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58FB" w14:textId="77777777" w:rsidR="00C00056" w:rsidRPr="00440392" w:rsidRDefault="00C00056" w:rsidP="00C00056">
      <w:pPr>
        <w:spacing w:line="276" w:lineRule="auto"/>
        <w:contextualSpacing/>
        <w:jc w:val="center"/>
        <w:rPr>
          <w:rFonts w:ascii="Arial Narrow" w:hAnsi="Arial Narrow" w:cs="Arial"/>
          <w:b/>
          <w:i/>
          <w:szCs w:val="20"/>
        </w:rPr>
      </w:pPr>
    </w:p>
    <w:p w14:paraId="76B165A7" w14:textId="77777777" w:rsidR="00B6315F" w:rsidRPr="00440392" w:rsidRDefault="00C00056" w:rsidP="00C00056">
      <w:pPr>
        <w:spacing w:line="276" w:lineRule="auto"/>
        <w:contextualSpacing/>
        <w:jc w:val="center"/>
        <w:rPr>
          <w:rFonts w:ascii="Arial Narrow" w:hAnsi="Arial Narrow" w:cs="Arial"/>
          <w:b/>
          <w:i/>
          <w:szCs w:val="20"/>
        </w:rPr>
      </w:pPr>
      <w:r w:rsidRPr="00440392">
        <w:rPr>
          <w:rFonts w:ascii="Arial Narrow" w:hAnsi="Arial Narrow" w:cs="Arial"/>
          <w:b/>
          <w:i/>
          <w:szCs w:val="20"/>
        </w:rPr>
        <w:t xml:space="preserve">Priloga </w:t>
      </w:r>
      <w:r w:rsidR="00B6315F" w:rsidRPr="00440392">
        <w:rPr>
          <w:rFonts w:ascii="Arial Narrow" w:hAnsi="Arial Narrow" w:cs="Arial"/>
          <w:b/>
          <w:i/>
          <w:szCs w:val="20"/>
        </w:rPr>
        <w:t xml:space="preserve">št. </w:t>
      </w:r>
      <w:r w:rsidRPr="00440392">
        <w:rPr>
          <w:rFonts w:ascii="Arial Narrow" w:hAnsi="Arial Narrow" w:cs="Arial"/>
          <w:b/>
          <w:i/>
          <w:szCs w:val="20"/>
        </w:rPr>
        <w:t>1</w:t>
      </w:r>
    </w:p>
    <w:p w14:paraId="0E95BB05" w14:textId="77777777" w:rsidR="00C00056" w:rsidRPr="00440392" w:rsidRDefault="00C00056" w:rsidP="00C00056">
      <w:pPr>
        <w:pStyle w:val="Naslov1"/>
        <w:numPr>
          <w:ilvl w:val="0"/>
          <w:numId w:val="0"/>
        </w:numPr>
        <w:spacing w:line="276" w:lineRule="auto"/>
        <w:ind w:left="360" w:hanging="360"/>
        <w:jc w:val="center"/>
        <w:rPr>
          <w:sz w:val="20"/>
          <w:szCs w:val="20"/>
        </w:rPr>
      </w:pPr>
      <w:bookmarkStart w:id="1" w:name="_Toc95496036"/>
      <w:r w:rsidRPr="00440392">
        <w:rPr>
          <w:sz w:val="20"/>
          <w:szCs w:val="20"/>
        </w:rPr>
        <w:t>POGODBA O SOFINANCIRANJU - VZOREC</w:t>
      </w:r>
      <w:bookmarkEnd w:id="1"/>
    </w:p>
    <w:p w14:paraId="21347254" w14:textId="77777777" w:rsidR="00C00056" w:rsidRPr="00440392" w:rsidRDefault="00C00056" w:rsidP="00C00056">
      <w:pPr>
        <w:pStyle w:val="Odstavekseznama"/>
        <w:spacing w:after="0"/>
        <w:ind w:left="0"/>
        <w:jc w:val="both"/>
        <w:rPr>
          <w:rFonts w:ascii="Arial Narrow" w:eastAsia="Times New Roman" w:hAnsi="Arial Narrow" w:cs="Arial"/>
          <w:sz w:val="20"/>
          <w:szCs w:val="20"/>
        </w:rPr>
      </w:pPr>
    </w:p>
    <w:p w14:paraId="7412CD3D" w14:textId="77777777" w:rsidR="00C00056" w:rsidRPr="00440392" w:rsidRDefault="00C00056" w:rsidP="00C00056">
      <w:pPr>
        <w:spacing w:after="160" w:line="259" w:lineRule="auto"/>
        <w:ind w:left="360"/>
        <w:rPr>
          <w:rFonts w:ascii="Arial Narrow" w:eastAsia="Calibri" w:hAnsi="Arial Narrow"/>
          <w:szCs w:val="20"/>
        </w:rPr>
      </w:pPr>
    </w:p>
    <w:p w14:paraId="6A3DA015" w14:textId="77777777" w:rsidR="00102552" w:rsidRPr="00440392" w:rsidRDefault="00102552" w:rsidP="00102552">
      <w:pPr>
        <w:spacing w:line="276" w:lineRule="auto"/>
        <w:jc w:val="both"/>
        <w:textAlignment w:val="baseline"/>
        <w:rPr>
          <w:rFonts w:ascii="Arial Narrow" w:eastAsia="Calibri" w:hAnsi="Arial Narrow" w:cstheme="minorHAnsi"/>
          <w:b/>
          <w:bCs/>
          <w:color w:val="000000" w:themeColor="text1"/>
          <w:szCs w:val="20"/>
        </w:rPr>
      </w:pPr>
      <w:r w:rsidRPr="00440392">
        <w:rPr>
          <w:rFonts w:ascii="Arial Narrow" w:eastAsia="Calibri" w:hAnsi="Arial Narrow" w:cstheme="minorHAnsi"/>
          <w:b/>
          <w:bCs/>
          <w:color w:val="000000" w:themeColor="text1"/>
          <w:szCs w:val="20"/>
        </w:rPr>
        <w:t>Republika Slovenija, Ministrstvo za gospodarstvo, turizem in šport, Kotnikova ulica 5, 1000 Ljubljana</w:t>
      </w:r>
    </w:p>
    <w:p w14:paraId="59333665" w14:textId="22E0B1A8" w:rsidR="00102552" w:rsidRPr="00440392" w:rsidRDefault="00102552" w:rsidP="00102552">
      <w:pPr>
        <w:spacing w:line="276" w:lineRule="auto"/>
        <w:jc w:val="both"/>
        <w:textAlignment w:val="baseline"/>
        <w:rPr>
          <w:rFonts w:ascii="Arial Narrow" w:hAnsi="Arial Narrow" w:cstheme="minorHAnsi"/>
          <w:color w:val="000000" w:themeColor="text1"/>
          <w:szCs w:val="20"/>
          <w:bdr w:val="none" w:sz="0" w:space="0" w:color="auto" w:frame="1"/>
          <w:lang w:eastAsia="sl-SI"/>
        </w:rPr>
      </w:pPr>
      <w:r w:rsidRPr="00440392">
        <w:rPr>
          <w:rFonts w:ascii="Arial Narrow" w:eastAsia="Calibri" w:hAnsi="Arial Narrow" w:cstheme="minorHAnsi"/>
          <w:color w:val="000000" w:themeColor="text1"/>
          <w:szCs w:val="20"/>
        </w:rPr>
        <w:t>ID za DDV</w:t>
      </w:r>
      <w:r w:rsidR="00E820F9">
        <w:rPr>
          <w:rFonts w:ascii="Arial Narrow" w:eastAsia="Calibri" w:hAnsi="Arial Narrow" w:cstheme="minorHAnsi"/>
          <w:color w:val="000000" w:themeColor="text1"/>
          <w:szCs w:val="20"/>
        </w:rPr>
        <w:t xml:space="preserve"> in davčna številka</w:t>
      </w:r>
      <w:r w:rsidRPr="00440392">
        <w:rPr>
          <w:rFonts w:ascii="Arial Narrow" w:eastAsia="Calibri" w:hAnsi="Arial Narrow" w:cstheme="minorHAnsi"/>
          <w:color w:val="000000" w:themeColor="text1"/>
          <w:szCs w:val="20"/>
        </w:rPr>
        <w:t>:</w:t>
      </w:r>
      <w:r w:rsidRPr="00440392">
        <w:rPr>
          <w:rFonts w:ascii="Arial Narrow" w:hAnsi="Arial Narrow" w:cstheme="minorHAnsi"/>
          <w:color w:val="000000" w:themeColor="text1"/>
          <w:szCs w:val="20"/>
        </w:rPr>
        <w:t xml:space="preserve"> SI</w:t>
      </w:r>
      <w:r w:rsidR="00E820F9">
        <w:rPr>
          <w:rFonts w:ascii="Arial Narrow" w:hAnsi="Arial Narrow" w:cstheme="minorHAnsi"/>
          <w:color w:val="000000" w:themeColor="text1"/>
          <w:szCs w:val="20"/>
        </w:rPr>
        <w:t xml:space="preserve"> </w:t>
      </w:r>
      <w:r w:rsidRPr="00440392">
        <w:rPr>
          <w:rFonts w:ascii="Arial Narrow" w:hAnsi="Arial Narrow" w:cstheme="minorHAnsi"/>
          <w:color w:val="000000" w:themeColor="text1"/>
          <w:szCs w:val="20"/>
          <w:bdr w:val="none" w:sz="0" w:space="0" w:color="auto" w:frame="1"/>
          <w:lang w:eastAsia="sl-SI"/>
        </w:rPr>
        <w:t>98577212</w:t>
      </w:r>
    </w:p>
    <w:p w14:paraId="1CBAA8B2" w14:textId="07CF718A" w:rsidR="00102552" w:rsidRPr="00440392" w:rsidRDefault="00E820F9" w:rsidP="00102552">
      <w:pPr>
        <w:spacing w:line="276" w:lineRule="auto"/>
        <w:jc w:val="both"/>
        <w:textAlignment w:val="baseline"/>
        <w:rPr>
          <w:rFonts w:ascii="Arial Narrow" w:eastAsia="Calibri" w:hAnsi="Arial Narrow" w:cstheme="minorHAnsi"/>
          <w:color w:val="000000" w:themeColor="text1"/>
          <w:szCs w:val="20"/>
        </w:rPr>
      </w:pPr>
      <w:r>
        <w:rPr>
          <w:rFonts w:ascii="Arial Narrow" w:hAnsi="Arial Narrow" w:cstheme="minorHAnsi"/>
          <w:color w:val="000000" w:themeColor="text1"/>
          <w:szCs w:val="20"/>
          <w:bdr w:val="none" w:sz="0" w:space="0" w:color="auto" w:frame="1"/>
          <w:lang w:eastAsia="sl-SI"/>
        </w:rPr>
        <w:t>m</w:t>
      </w:r>
      <w:r w:rsidRPr="00440392">
        <w:rPr>
          <w:rFonts w:ascii="Arial Narrow" w:eastAsia="Calibri" w:hAnsi="Arial Narrow" w:cstheme="minorHAnsi"/>
          <w:color w:val="000000" w:themeColor="text1"/>
          <w:szCs w:val="20"/>
        </w:rPr>
        <w:t xml:space="preserve">atična </w:t>
      </w:r>
      <w:r w:rsidR="00102552" w:rsidRPr="00440392">
        <w:rPr>
          <w:rFonts w:ascii="Arial Narrow" w:eastAsia="Calibri" w:hAnsi="Arial Narrow" w:cstheme="minorHAnsi"/>
          <w:color w:val="000000" w:themeColor="text1"/>
          <w:szCs w:val="20"/>
        </w:rPr>
        <w:t>št</w:t>
      </w:r>
      <w:r>
        <w:rPr>
          <w:rFonts w:ascii="Arial Narrow" w:eastAsia="Calibri" w:hAnsi="Arial Narrow" w:cstheme="minorHAnsi"/>
          <w:color w:val="000000" w:themeColor="text1"/>
          <w:szCs w:val="20"/>
        </w:rPr>
        <w:t>evilka</w:t>
      </w:r>
      <w:r w:rsidRPr="00440392">
        <w:rPr>
          <w:rFonts w:ascii="Arial Narrow" w:eastAsia="Calibri" w:hAnsi="Arial Narrow" w:cstheme="minorHAnsi"/>
          <w:color w:val="000000" w:themeColor="text1"/>
          <w:szCs w:val="20"/>
        </w:rPr>
        <w:t>:</w:t>
      </w:r>
      <w:r w:rsidRPr="00440392">
        <w:rPr>
          <w:rFonts w:ascii="Arial Narrow" w:hAnsi="Arial Narrow" w:cstheme="minorHAnsi"/>
          <w:color w:val="000000" w:themeColor="text1"/>
          <w:szCs w:val="20"/>
        </w:rPr>
        <w:t xml:space="preserve"> </w:t>
      </w:r>
      <w:r w:rsidR="00102552" w:rsidRPr="00440392">
        <w:rPr>
          <w:rFonts w:ascii="Arial Narrow" w:hAnsi="Arial Narrow" w:cstheme="minorHAnsi"/>
          <w:color w:val="000000" w:themeColor="text1"/>
          <w:szCs w:val="20"/>
        </w:rPr>
        <w:t>2632616000</w:t>
      </w:r>
      <w:r w:rsidR="00102552" w:rsidRPr="00440392">
        <w:rPr>
          <w:rFonts w:ascii="Arial Narrow" w:eastAsia="Calibri" w:hAnsi="Arial Narrow" w:cstheme="minorHAnsi"/>
          <w:color w:val="000000" w:themeColor="text1"/>
          <w:szCs w:val="20"/>
        </w:rPr>
        <w:t xml:space="preserve">, </w:t>
      </w:r>
    </w:p>
    <w:p w14:paraId="3FE66CA3" w14:textId="77777777" w:rsidR="00102552" w:rsidRPr="00440392" w:rsidRDefault="00102552" w:rsidP="00102552">
      <w:pPr>
        <w:spacing w:line="276" w:lineRule="auto"/>
        <w:jc w:val="both"/>
        <w:textAlignment w:val="baseline"/>
        <w:rPr>
          <w:rFonts w:ascii="Arial Narrow" w:hAnsi="Arial Narrow" w:cstheme="minorHAnsi"/>
          <w:b/>
          <w:bCs/>
          <w:color w:val="000000" w:themeColor="text1"/>
          <w:szCs w:val="20"/>
          <w:lang w:eastAsia="sl-SI"/>
        </w:rPr>
      </w:pPr>
      <w:r w:rsidRPr="00440392">
        <w:rPr>
          <w:rFonts w:ascii="Arial Narrow" w:eastAsia="Calibri" w:hAnsi="Arial Narrow" w:cstheme="minorHAnsi"/>
          <w:color w:val="000000" w:themeColor="text1"/>
          <w:szCs w:val="20"/>
        </w:rPr>
        <w:t>kot nosilni organ, ki ga zastopa minister Matjaž Han (v nadaljnjem besedilu: ministrstvo)</w:t>
      </w:r>
      <w:r w:rsidRPr="00440392">
        <w:rPr>
          <w:rFonts w:ascii="Arial Narrow" w:eastAsia="Calibri" w:hAnsi="Arial Narrow" w:cstheme="minorHAnsi"/>
          <w:b/>
          <w:bCs/>
          <w:color w:val="000000" w:themeColor="text1"/>
          <w:szCs w:val="20"/>
        </w:rPr>
        <w:tab/>
      </w:r>
    </w:p>
    <w:p w14:paraId="05E276FF" w14:textId="77777777" w:rsidR="00102552" w:rsidRPr="00440392" w:rsidRDefault="00102552" w:rsidP="00102552">
      <w:pPr>
        <w:spacing w:line="276" w:lineRule="auto"/>
        <w:jc w:val="center"/>
        <w:rPr>
          <w:rFonts w:ascii="Arial Narrow" w:eastAsia="Calibri" w:hAnsi="Arial Narrow" w:cstheme="minorHAnsi"/>
          <w:color w:val="000000" w:themeColor="text1"/>
          <w:szCs w:val="20"/>
        </w:rPr>
      </w:pPr>
    </w:p>
    <w:p w14:paraId="5BFBB694" w14:textId="77777777" w:rsidR="00102552" w:rsidRPr="00440392" w:rsidRDefault="00102552" w:rsidP="00102552">
      <w:pPr>
        <w:spacing w:line="276" w:lineRule="auto"/>
        <w:jc w:val="both"/>
        <w:rPr>
          <w:rFonts w:ascii="Arial Narrow" w:eastAsia="Calibri" w:hAnsi="Arial Narrow" w:cstheme="minorHAnsi"/>
          <w:color w:val="000000" w:themeColor="text1"/>
          <w:szCs w:val="20"/>
        </w:rPr>
      </w:pPr>
      <w:r w:rsidRPr="00440392">
        <w:rPr>
          <w:rFonts w:ascii="Arial Narrow" w:eastAsia="Calibri" w:hAnsi="Arial Narrow" w:cstheme="minorHAnsi"/>
          <w:color w:val="000000" w:themeColor="text1"/>
          <w:szCs w:val="20"/>
        </w:rPr>
        <w:t>in</w:t>
      </w:r>
    </w:p>
    <w:p w14:paraId="62983078" w14:textId="77777777" w:rsidR="00102552" w:rsidRPr="00440392" w:rsidRDefault="00102552" w:rsidP="00102552">
      <w:pPr>
        <w:spacing w:line="276" w:lineRule="auto"/>
        <w:jc w:val="both"/>
        <w:rPr>
          <w:rFonts w:ascii="Arial Narrow" w:eastAsia="Calibri" w:hAnsi="Arial Narrow" w:cstheme="minorHAnsi"/>
          <w:color w:val="000000" w:themeColor="text1"/>
          <w:szCs w:val="20"/>
        </w:rPr>
      </w:pPr>
    </w:p>
    <w:p w14:paraId="03884A3B" w14:textId="7B39629B" w:rsidR="00102552" w:rsidRPr="00440392" w:rsidRDefault="00004C46" w:rsidP="00102552">
      <w:pPr>
        <w:spacing w:line="276" w:lineRule="auto"/>
        <w:jc w:val="both"/>
        <w:rPr>
          <w:rFonts w:ascii="Arial Narrow" w:eastAsia="Calibri" w:hAnsi="Arial Narrow" w:cstheme="minorHAnsi"/>
          <w:b/>
          <w:bCs/>
          <w:color w:val="000000" w:themeColor="text1"/>
          <w:szCs w:val="20"/>
        </w:rPr>
      </w:pPr>
      <w:r w:rsidRPr="00440392">
        <w:rPr>
          <w:rFonts w:ascii="Arial Narrow" w:hAnsi="Arial Narrow" w:cstheme="minorHAnsi"/>
          <w:b/>
          <w:bCs/>
          <w:szCs w:val="20"/>
        </w:rPr>
        <w:t>naziv, naslov</w:t>
      </w:r>
      <w:r w:rsidR="00102552" w:rsidRPr="00440392">
        <w:rPr>
          <w:rFonts w:ascii="Arial Narrow" w:eastAsia="Calibri" w:hAnsi="Arial Narrow" w:cstheme="minorHAnsi"/>
          <w:b/>
          <w:bCs/>
          <w:color w:val="000000" w:themeColor="text1"/>
          <w:szCs w:val="20"/>
        </w:rPr>
        <w:t xml:space="preserve"> </w:t>
      </w:r>
    </w:p>
    <w:p w14:paraId="1E947CB9" w14:textId="61BB0401" w:rsidR="00102552" w:rsidRPr="00440392" w:rsidRDefault="00102552" w:rsidP="00102552">
      <w:pPr>
        <w:spacing w:line="276" w:lineRule="auto"/>
        <w:jc w:val="both"/>
        <w:rPr>
          <w:rFonts w:ascii="Arial Narrow" w:eastAsia="Calibri" w:hAnsi="Arial Narrow" w:cstheme="minorHAnsi"/>
          <w:color w:val="000000" w:themeColor="text1"/>
          <w:szCs w:val="20"/>
        </w:rPr>
      </w:pPr>
      <w:r w:rsidRPr="00440392">
        <w:rPr>
          <w:rFonts w:ascii="Arial Narrow" w:eastAsia="Calibri" w:hAnsi="Arial Narrow" w:cstheme="minorHAnsi"/>
          <w:color w:val="000000" w:themeColor="text1"/>
          <w:szCs w:val="20"/>
        </w:rPr>
        <w:t>ID za DDV</w:t>
      </w:r>
      <w:r w:rsidR="00E820F9">
        <w:rPr>
          <w:rFonts w:ascii="Arial Narrow" w:eastAsia="Calibri" w:hAnsi="Arial Narrow" w:cstheme="minorHAnsi"/>
          <w:color w:val="000000" w:themeColor="text1"/>
          <w:szCs w:val="20"/>
        </w:rPr>
        <w:t xml:space="preserve"> in davčna številka</w:t>
      </w:r>
      <w:r w:rsidRPr="00440392">
        <w:rPr>
          <w:rFonts w:ascii="Arial Narrow" w:eastAsia="Calibri" w:hAnsi="Arial Narrow" w:cstheme="minorHAnsi"/>
          <w:color w:val="000000" w:themeColor="text1"/>
          <w:szCs w:val="20"/>
        </w:rPr>
        <w:t xml:space="preserve">: </w:t>
      </w:r>
    </w:p>
    <w:p w14:paraId="41817D07" w14:textId="05BDE9BC" w:rsidR="00102552" w:rsidRPr="00440392" w:rsidRDefault="00E820F9" w:rsidP="00102552">
      <w:pPr>
        <w:spacing w:line="276" w:lineRule="auto"/>
        <w:jc w:val="both"/>
        <w:rPr>
          <w:rFonts w:ascii="Arial Narrow" w:eastAsia="Calibri" w:hAnsi="Arial Narrow" w:cstheme="minorHAnsi"/>
          <w:color w:val="000000" w:themeColor="text1"/>
          <w:szCs w:val="20"/>
        </w:rPr>
      </w:pPr>
      <w:r>
        <w:rPr>
          <w:rFonts w:ascii="Arial Narrow" w:eastAsia="Calibri" w:hAnsi="Arial Narrow" w:cstheme="minorHAnsi"/>
          <w:color w:val="000000" w:themeColor="text1"/>
          <w:szCs w:val="20"/>
        </w:rPr>
        <w:t>m</w:t>
      </w:r>
      <w:r w:rsidRPr="00440392">
        <w:rPr>
          <w:rFonts w:ascii="Arial Narrow" w:eastAsia="Calibri" w:hAnsi="Arial Narrow" w:cstheme="minorHAnsi"/>
          <w:color w:val="000000" w:themeColor="text1"/>
          <w:szCs w:val="20"/>
        </w:rPr>
        <w:t xml:space="preserve">atična </w:t>
      </w:r>
      <w:r w:rsidR="00102552" w:rsidRPr="00440392">
        <w:rPr>
          <w:rFonts w:ascii="Arial Narrow" w:eastAsia="Calibri" w:hAnsi="Arial Narrow" w:cstheme="minorHAnsi"/>
          <w:color w:val="000000" w:themeColor="text1"/>
          <w:szCs w:val="20"/>
        </w:rPr>
        <w:t>št</w:t>
      </w:r>
      <w:r>
        <w:rPr>
          <w:rFonts w:ascii="Arial Narrow" w:eastAsia="Calibri" w:hAnsi="Arial Narrow" w:cstheme="minorHAnsi"/>
          <w:color w:val="000000" w:themeColor="text1"/>
          <w:szCs w:val="20"/>
        </w:rPr>
        <w:t>evilka</w:t>
      </w:r>
      <w:r w:rsidRPr="00440392">
        <w:rPr>
          <w:rFonts w:ascii="Arial Narrow" w:eastAsia="Calibri" w:hAnsi="Arial Narrow" w:cstheme="minorHAnsi"/>
          <w:color w:val="000000" w:themeColor="text1"/>
          <w:szCs w:val="20"/>
        </w:rPr>
        <w:t xml:space="preserve">: </w:t>
      </w:r>
    </w:p>
    <w:p w14:paraId="1FA65BBF" w14:textId="346A1312" w:rsidR="00102552" w:rsidRPr="00440392" w:rsidRDefault="00E820F9" w:rsidP="00102552">
      <w:pPr>
        <w:spacing w:line="276" w:lineRule="auto"/>
        <w:jc w:val="both"/>
        <w:rPr>
          <w:rFonts w:ascii="Arial Narrow" w:eastAsia="Calibri" w:hAnsi="Arial Narrow" w:cstheme="minorHAnsi"/>
          <w:color w:val="000000" w:themeColor="text1"/>
          <w:szCs w:val="20"/>
        </w:rPr>
      </w:pPr>
      <w:r>
        <w:rPr>
          <w:rFonts w:ascii="Arial Narrow" w:eastAsia="Calibri" w:hAnsi="Arial Narrow" w:cstheme="minorHAnsi"/>
          <w:color w:val="000000" w:themeColor="text1"/>
          <w:szCs w:val="20"/>
        </w:rPr>
        <w:t>t</w:t>
      </w:r>
      <w:r w:rsidRPr="00440392">
        <w:rPr>
          <w:rFonts w:ascii="Arial Narrow" w:eastAsia="Calibri" w:hAnsi="Arial Narrow" w:cstheme="minorHAnsi"/>
          <w:color w:val="000000" w:themeColor="text1"/>
          <w:szCs w:val="20"/>
        </w:rPr>
        <w:t xml:space="preserve">ransakcijski </w:t>
      </w:r>
      <w:r w:rsidR="00102552" w:rsidRPr="00440392">
        <w:rPr>
          <w:rFonts w:ascii="Arial Narrow" w:eastAsia="Calibri" w:hAnsi="Arial Narrow" w:cstheme="minorHAnsi"/>
          <w:color w:val="000000" w:themeColor="text1"/>
          <w:szCs w:val="20"/>
        </w:rPr>
        <w:t>račun:</w:t>
      </w:r>
    </w:p>
    <w:p w14:paraId="4C1A7EEF" w14:textId="77777777" w:rsidR="00102552" w:rsidRPr="00440392" w:rsidRDefault="00102552" w:rsidP="00102552">
      <w:pPr>
        <w:spacing w:line="276" w:lineRule="auto"/>
        <w:jc w:val="both"/>
        <w:rPr>
          <w:rFonts w:ascii="Arial Narrow" w:eastAsia="Calibri" w:hAnsi="Arial Narrow" w:cstheme="minorHAnsi"/>
          <w:color w:val="000000" w:themeColor="text1"/>
          <w:szCs w:val="20"/>
        </w:rPr>
      </w:pPr>
      <w:r w:rsidRPr="00440392">
        <w:rPr>
          <w:rFonts w:ascii="Arial Narrow" w:eastAsia="Calibri" w:hAnsi="Arial Narrow" w:cstheme="minorHAnsi"/>
          <w:color w:val="000000" w:themeColor="text1"/>
          <w:szCs w:val="20"/>
        </w:rPr>
        <w:t>kot končni prejemnik (v nadaljnjem besedilu: prejemnik)</w:t>
      </w:r>
    </w:p>
    <w:p w14:paraId="2F847AC8" w14:textId="77777777" w:rsidR="00102552" w:rsidRPr="00440392" w:rsidRDefault="00102552" w:rsidP="00102552">
      <w:pPr>
        <w:spacing w:line="276" w:lineRule="auto"/>
        <w:jc w:val="both"/>
        <w:rPr>
          <w:rFonts w:ascii="Arial Narrow" w:eastAsia="Calibri" w:hAnsi="Arial Narrow" w:cstheme="minorHAnsi"/>
          <w:szCs w:val="20"/>
        </w:rPr>
      </w:pPr>
    </w:p>
    <w:p w14:paraId="086709F9" w14:textId="77777777" w:rsidR="00102552" w:rsidRPr="00440392" w:rsidRDefault="00102552" w:rsidP="00102552">
      <w:pPr>
        <w:spacing w:line="276" w:lineRule="auto"/>
        <w:jc w:val="both"/>
        <w:rPr>
          <w:rFonts w:ascii="Arial Narrow" w:eastAsia="Calibri" w:hAnsi="Arial Narrow" w:cstheme="minorHAnsi"/>
          <w:szCs w:val="20"/>
        </w:rPr>
      </w:pPr>
    </w:p>
    <w:p w14:paraId="73F65B96"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sklepata naslednjo</w:t>
      </w:r>
    </w:p>
    <w:p w14:paraId="4D248A4B" w14:textId="77777777" w:rsidR="00102552" w:rsidRPr="00440392" w:rsidRDefault="00102552" w:rsidP="00102552">
      <w:pPr>
        <w:tabs>
          <w:tab w:val="left" w:pos="7030"/>
        </w:tabs>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ab/>
      </w:r>
    </w:p>
    <w:p w14:paraId="20332329" w14:textId="77777777" w:rsidR="00102552" w:rsidRPr="00440392" w:rsidRDefault="00102552" w:rsidP="00102552">
      <w:pPr>
        <w:spacing w:line="276" w:lineRule="auto"/>
        <w:jc w:val="both"/>
        <w:rPr>
          <w:rFonts w:ascii="Arial Narrow" w:eastAsia="Calibri" w:hAnsi="Arial Narrow"/>
          <w:szCs w:val="20"/>
        </w:rPr>
      </w:pPr>
    </w:p>
    <w:p w14:paraId="64D895F6" w14:textId="77777777" w:rsidR="00102552" w:rsidRPr="00440392" w:rsidRDefault="00102552" w:rsidP="00102552">
      <w:pPr>
        <w:spacing w:line="276" w:lineRule="auto"/>
        <w:jc w:val="center"/>
        <w:rPr>
          <w:rFonts w:ascii="Arial Narrow" w:eastAsia="Calibri" w:hAnsi="Arial Narrow" w:cstheme="minorHAnsi"/>
          <w:b/>
          <w:szCs w:val="20"/>
        </w:rPr>
      </w:pPr>
      <w:r w:rsidRPr="00440392">
        <w:rPr>
          <w:rFonts w:ascii="Arial Narrow" w:eastAsia="Calibri" w:hAnsi="Arial Narrow" w:cstheme="minorHAnsi"/>
          <w:b/>
          <w:szCs w:val="20"/>
        </w:rPr>
        <w:t>Pogodbo št. _______</w:t>
      </w:r>
    </w:p>
    <w:p w14:paraId="63FDF5CD" w14:textId="77777777" w:rsidR="00102552" w:rsidRPr="00440392" w:rsidRDefault="00102552" w:rsidP="00102552">
      <w:pPr>
        <w:spacing w:line="276" w:lineRule="auto"/>
        <w:jc w:val="center"/>
        <w:rPr>
          <w:rFonts w:ascii="Arial Narrow" w:eastAsia="Calibri" w:hAnsi="Arial Narrow" w:cstheme="minorHAnsi"/>
          <w:b/>
          <w:szCs w:val="20"/>
        </w:rPr>
      </w:pPr>
      <w:r w:rsidRPr="00440392">
        <w:rPr>
          <w:rFonts w:ascii="Arial Narrow" w:eastAsia="Calibri" w:hAnsi="Arial Narrow" w:cstheme="minorHAnsi"/>
          <w:b/>
          <w:szCs w:val="20"/>
        </w:rPr>
        <w:t>o dodelitvi sredstev za izvedbo ukrepa Mehanizma za okrevanje in odpornost</w:t>
      </w:r>
    </w:p>
    <w:p w14:paraId="20CBA7D8" w14:textId="77777777" w:rsidR="00102552" w:rsidRPr="00440392" w:rsidRDefault="00102552" w:rsidP="00102552">
      <w:p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(ukrep </w:t>
      </w:r>
      <w:r w:rsidRPr="00440392">
        <w:rPr>
          <w:rFonts w:ascii="Arial Narrow" w:hAnsi="Arial Narrow" w:cstheme="minorHAnsi"/>
          <w:szCs w:val="20"/>
          <w:lang w:eastAsia="sl-SI"/>
        </w:rPr>
        <w:t>Trajnostni razvoj slovenske nastanitvene turistične ponudbe za dvig dodane vrednosti turizma</w:t>
      </w:r>
      <w:r w:rsidRPr="00440392">
        <w:rPr>
          <w:rFonts w:ascii="Arial Narrow" w:eastAsia="Calibri" w:hAnsi="Arial Narrow" w:cstheme="minorHAnsi"/>
          <w:szCs w:val="20"/>
        </w:rPr>
        <w:t xml:space="preserve"> na stebru C3: Pametna, trajnostna in vključujoča rast, komponenta K11: Trajnostni razvoj slovenskega turizma, vključno s kulturno dediščino)</w:t>
      </w:r>
    </w:p>
    <w:p w14:paraId="41D5E797" w14:textId="77777777" w:rsidR="00102552" w:rsidRPr="00440392" w:rsidRDefault="00102552" w:rsidP="00102552">
      <w:pPr>
        <w:spacing w:line="276" w:lineRule="auto"/>
        <w:jc w:val="both"/>
        <w:rPr>
          <w:rFonts w:ascii="Arial Narrow" w:eastAsia="Calibri" w:hAnsi="Arial Narrow" w:cstheme="minorHAnsi"/>
          <w:szCs w:val="20"/>
        </w:rPr>
      </w:pPr>
    </w:p>
    <w:tbl>
      <w:tblPr>
        <w:tblW w:w="0" w:type="auto"/>
        <w:tblInd w:w="-121" w:type="dxa"/>
        <w:tblLayout w:type="fixed"/>
        <w:tblLook w:val="0000" w:firstRow="0" w:lastRow="0" w:firstColumn="0" w:lastColumn="0" w:noHBand="0" w:noVBand="0"/>
      </w:tblPr>
      <w:tblGrid>
        <w:gridCol w:w="5928"/>
        <w:gridCol w:w="2922"/>
      </w:tblGrid>
      <w:tr w:rsidR="00102552" w:rsidRPr="00440392" w14:paraId="66CB5EC5" w14:textId="77777777" w:rsidTr="007139AC">
        <w:tc>
          <w:tcPr>
            <w:tcW w:w="5928" w:type="dxa"/>
            <w:tcBorders>
              <w:top w:val="single" w:sz="4" w:space="0" w:color="000000"/>
              <w:left w:val="single" w:sz="4" w:space="0" w:color="000000"/>
              <w:bottom w:val="single" w:sz="4" w:space="0" w:color="000000"/>
            </w:tcBorders>
            <w:shd w:val="clear" w:color="auto" w:fill="auto"/>
          </w:tcPr>
          <w:p w14:paraId="4622622C" w14:textId="77777777" w:rsidR="00102552" w:rsidRPr="00440392" w:rsidRDefault="00102552" w:rsidP="007139AC">
            <w:pPr>
              <w:suppressAutoHyphens/>
              <w:spacing w:line="276" w:lineRule="auto"/>
              <w:rPr>
                <w:rFonts w:ascii="Arial Narrow" w:hAnsi="Arial Narrow" w:cstheme="minorHAnsi"/>
                <w:color w:val="000000" w:themeColor="text1"/>
                <w:szCs w:val="20"/>
                <w:lang w:eastAsia="ar-SA"/>
              </w:rPr>
            </w:pPr>
            <w:r w:rsidRPr="00440392">
              <w:rPr>
                <w:rFonts w:ascii="Arial Narrow" w:hAnsi="Arial Narrow" w:cstheme="minorHAnsi"/>
                <w:color w:val="000000" w:themeColor="text1"/>
                <w:szCs w:val="20"/>
                <w:lang w:eastAsia="ar-SA"/>
              </w:rPr>
              <w:t>Številka zadeve v dokumentarnem sistemu ministrstva (SPIS številka)</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301D156A" w14:textId="3FF2D24D" w:rsidR="00102552" w:rsidRPr="00440392" w:rsidRDefault="00102552" w:rsidP="007139AC">
            <w:pPr>
              <w:suppressAutoHyphens/>
              <w:snapToGrid w:val="0"/>
              <w:spacing w:line="276" w:lineRule="auto"/>
              <w:rPr>
                <w:rFonts w:ascii="Arial Narrow" w:hAnsi="Arial Narrow" w:cstheme="minorHAnsi"/>
                <w:color w:val="000000" w:themeColor="text1"/>
                <w:szCs w:val="20"/>
                <w:lang w:eastAsia="ar-SA"/>
              </w:rPr>
            </w:pPr>
          </w:p>
        </w:tc>
      </w:tr>
      <w:tr w:rsidR="00102552" w:rsidRPr="00440392" w14:paraId="14188A32" w14:textId="77777777" w:rsidTr="007139AC">
        <w:tc>
          <w:tcPr>
            <w:tcW w:w="5928" w:type="dxa"/>
            <w:tcBorders>
              <w:top w:val="single" w:sz="4" w:space="0" w:color="000000"/>
              <w:left w:val="single" w:sz="4" w:space="0" w:color="000000"/>
              <w:bottom w:val="single" w:sz="4" w:space="0" w:color="000000"/>
            </w:tcBorders>
            <w:shd w:val="clear" w:color="auto" w:fill="auto"/>
          </w:tcPr>
          <w:p w14:paraId="22FF8E8C" w14:textId="77777777" w:rsidR="00102552" w:rsidRPr="00440392" w:rsidRDefault="00102552" w:rsidP="007139AC">
            <w:pPr>
              <w:suppressAutoHyphens/>
              <w:spacing w:line="276" w:lineRule="auto"/>
              <w:rPr>
                <w:rFonts w:ascii="Arial Narrow" w:hAnsi="Arial Narrow" w:cstheme="minorHAnsi"/>
                <w:color w:val="000000" w:themeColor="text1"/>
                <w:szCs w:val="20"/>
                <w:lang w:eastAsia="ar-SA"/>
              </w:rPr>
            </w:pPr>
            <w:r w:rsidRPr="00440392">
              <w:rPr>
                <w:rFonts w:ascii="Arial Narrow" w:hAnsi="Arial Narrow" w:cstheme="minorHAnsi"/>
                <w:color w:val="000000" w:themeColor="text1"/>
                <w:szCs w:val="20"/>
                <w:lang w:eastAsia="ar-SA"/>
              </w:rPr>
              <w:t>Številka NRP</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410C68AD" w14:textId="617A9CBA" w:rsidR="00102552" w:rsidRPr="00440392" w:rsidRDefault="00102552" w:rsidP="007139AC">
            <w:pPr>
              <w:suppressAutoHyphens/>
              <w:snapToGrid w:val="0"/>
              <w:spacing w:line="276" w:lineRule="auto"/>
              <w:rPr>
                <w:rFonts w:ascii="Arial Narrow" w:hAnsi="Arial Narrow" w:cstheme="minorHAnsi"/>
                <w:color w:val="000000" w:themeColor="text1"/>
                <w:szCs w:val="20"/>
                <w:lang w:eastAsia="ar-SA"/>
              </w:rPr>
            </w:pPr>
          </w:p>
        </w:tc>
      </w:tr>
    </w:tbl>
    <w:p w14:paraId="0C7A4F5F" w14:textId="77777777" w:rsidR="00102552" w:rsidRPr="00440392" w:rsidRDefault="00102552" w:rsidP="00102552">
      <w:pPr>
        <w:spacing w:line="276" w:lineRule="auto"/>
        <w:jc w:val="both"/>
        <w:rPr>
          <w:rFonts w:ascii="Arial Narrow" w:eastAsia="Calibri" w:hAnsi="Arial Narrow" w:cstheme="minorHAnsi"/>
          <w:szCs w:val="20"/>
        </w:rPr>
      </w:pPr>
    </w:p>
    <w:p w14:paraId="4B43B39F" w14:textId="77777777" w:rsidR="00102552" w:rsidRPr="00440392" w:rsidRDefault="00102552" w:rsidP="00102552">
      <w:pPr>
        <w:spacing w:line="276" w:lineRule="auto"/>
        <w:jc w:val="both"/>
        <w:rPr>
          <w:rFonts w:ascii="Arial Narrow" w:eastAsia="Calibri" w:hAnsi="Arial Narrow" w:cstheme="minorHAnsi"/>
          <w:szCs w:val="20"/>
        </w:rPr>
      </w:pPr>
    </w:p>
    <w:p w14:paraId="7F4EB8DE"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t>UVODNE DOLOČBE</w:t>
      </w:r>
    </w:p>
    <w:p w14:paraId="0A172240" w14:textId="77777777" w:rsidR="00102552" w:rsidRPr="00440392" w:rsidRDefault="00102552" w:rsidP="00102552">
      <w:pPr>
        <w:spacing w:line="276" w:lineRule="auto"/>
        <w:jc w:val="both"/>
        <w:rPr>
          <w:rFonts w:ascii="Arial Narrow" w:eastAsia="Calibri" w:hAnsi="Arial Narrow" w:cstheme="minorHAnsi"/>
          <w:szCs w:val="20"/>
        </w:rPr>
      </w:pPr>
    </w:p>
    <w:p w14:paraId="34899FA2"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1EBDCE0A" w14:textId="77777777" w:rsidR="00102552" w:rsidRPr="00440392" w:rsidRDefault="00102552" w:rsidP="00102552">
      <w:pPr>
        <w:spacing w:line="276" w:lineRule="auto"/>
        <w:jc w:val="center"/>
        <w:rPr>
          <w:rFonts w:ascii="Arial Narrow" w:eastAsia="Calibri" w:hAnsi="Arial Narrow" w:cstheme="minorHAnsi"/>
          <w:szCs w:val="20"/>
        </w:rPr>
      </w:pPr>
    </w:p>
    <w:p w14:paraId="72961458"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Pogodbeni stranki ugotavljata, da:</w:t>
      </w:r>
    </w:p>
    <w:p w14:paraId="02977573" w14:textId="77777777" w:rsidR="00102552" w:rsidRPr="00440392" w:rsidRDefault="00102552" w:rsidP="00102552">
      <w:pPr>
        <w:pStyle w:val="Odstavekseznama"/>
        <w:numPr>
          <w:ilvl w:val="1"/>
          <w:numId w:val="36"/>
        </w:numPr>
        <w:ind w:left="426" w:hanging="284"/>
        <w:jc w:val="both"/>
        <w:rPr>
          <w:rFonts w:ascii="Arial Narrow" w:hAnsi="Arial Narrow" w:cstheme="minorHAnsi"/>
          <w:sz w:val="20"/>
          <w:szCs w:val="20"/>
        </w:rPr>
      </w:pPr>
      <w:r w:rsidRPr="00440392">
        <w:rPr>
          <w:rFonts w:ascii="Arial Narrow" w:hAnsi="Arial Narrow" w:cstheme="minorHAnsi"/>
          <w:sz w:val="20"/>
          <w:szCs w:val="20"/>
        </w:rPr>
        <w:t>se ta pogodba sklepa v okviru izvajanja Mehanizma za okrevanje in odpornost (v nadaljnjem besedilu: Mehanizem);</w:t>
      </w:r>
    </w:p>
    <w:p w14:paraId="07816B76" w14:textId="77777777" w:rsidR="00102552" w:rsidRPr="00440392" w:rsidRDefault="00102552" w:rsidP="00102552">
      <w:pPr>
        <w:pStyle w:val="Odstavekseznama"/>
        <w:numPr>
          <w:ilvl w:val="1"/>
          <w:numId w:val="36"/>
        </w:numPr>
        <w:ind w:left="426" w:hanging="284"/>
        <w:jc w:val="both"/>
        <w:rPr>
          <w:rFonts w:ascii="Arial Narrow" w:hAnsi="Arial Narrow" w:cstheme="minorHAnsi"/>
          <w:sz w:val="20"/>
          <w:szCs w:val="20"/>
        </w:rPr>
      </w:pPr>
      <w:r w:rsidRPr="00440392">
        <w:rPr>
          <w:rFonts w:ascii="Arial Narrow" w:hAnsi="Arial Narrow" w:cstheme="minorHAnsi"/>
          <w:sz w:val="20"/>
          <w:szCs w:val="20"/>
        </w:rPr>
        <w:t>je cilj izvajanja Mehanizma spodbujanje ekonomske, socialne in teritorialne povezanosti Evropske unije (v nadaljnjem besedilu: EU) z izboljšanjem odpornosti držav članic, njihove pripravljenosti na krize, sposobnosti prilagajanja in njihovih razvojnih možnosti;</w:t>
      </w:r>
    </w:p>
    <w:p w14:paraId="0B044791" w14:textId="77777777" w:rsidR="00102552" w:rsidRPr="00440392" w:rsidRDefault="00102552" w:rsidP="00102552">
      <w:pPr>
        <w:pStyle w:val="Odstavekseznama"/>
        <w:numPr>
          <w:ilvl w:val="1"/>
          <w:numId w:val="36"/>
        </w:numPr>
        <w:ind w:left="426" w:hanging="284"/>
        <w:jc w:val="both"/>
        <w:rPr>
          <w:rFonts w:ascii="Arial Narrow" w:hAnsi="Arial Narrow" w:cstheme="minorHAnsi"/>
          <w:sz w:val="20"/>
          <w:szCs w:val="20"/>
        </w:rPr>
      </w:pPr>
      <w:r w:rsidRPr="00440392">
        <w:rPr>
          <w:rFonts w:ascii="Arial Narrow" w:hAnsi="Arial Narrow" w:cstheme="minorHAnsi"/>
          <w:sz w:val="20"/>
          <w:szCs w:val="20"/>
        </w:rPr>
        <w:t>se z Mehanizmom zagotavlja finančna podpora EU za doseganje mejnikov in ciljev z namenom izvedbe reform in naložb (v nadaljnjem besedilu: ukrepi Mehanizma), kakor so določeni v Načrtu za okrevanje in odpornost Republike Slovenije (v nadaljnjem besedilu: Načrt);</w:t>
      </w:r>
    </w:p>
    <w:p w14:paraId="3E3A4AE7" w14:textId="77777777" w:rsidR="00102552" w:rsidRPr="00440392" w:rsidRDefault="00102552" w:rsidP="00102552">
      <w:pPr>
        <w:pStyle w:val="Odstavekseznama"/>
        <w:numPr>
          <w:ilvl w:val="1"/>
          <w:numId w:val="36"/>
        </w:numPr>
        <w:ind w:left="426" w:hanging="284"/>
        <w:jc w:val="both"/>
        <w:rPr>
          <w:rFonts w:ascii="Arial Narrow" w:hAnsi="Arial Narrow" w:cstheme="minorHAnsi"/>
          <w:sz w:val="20"/>
          <w:szCs w:val="20"/>
        </w:rPr>
      </w:pPr>
      <w:r w:rsidRPr="00440392">
        <w:rPr>
          <w:rFonts w:ascii="Arial Narrow" w:hAnsi="Arial Narrow" w:cstheme="minorHAnsi"/>
          <w:sz w:val="20"/>
          <w:szCs w:val="20"/>
        </w:rPr>
        <w:t>med ukrepe Mehanizma spada tudi ukrep Trajnostni razvoj slovenske nastanitvene turistične ponudbe za dvig dodane vrednosti turizma na stebru C3: Pametna, trajnostna in vključujoča rast, komponenta K11: Trajnostni razvoj slovenskega turizma, vključno s kulturno dediščino (v nadaljnjem besedilu: ukrep);</w:t>
      </w:r>
    </w:p>
    <w:p w14:paraId="5D584434" w14:textId="77777777" w:rsidR="00102552" w:rsidRPr="00440392" w:rsidRDefault="00102552" w:rsidP="00102552">
      <w:pPr>
        <w:pStyle w:val="Odstavekseznama"/>
        <w:numPr>
          <w:ilvl w:val="1"/>
          <w:numId w:val="36"/>
        </w:numPr>
        <w:ind w:left="426" w:hanging="284"/>
        <w:jc w:val="both"/>
        <w:rPr>
          <w:rFonts w:ascii="Arial Narrow" w:hAnsi="Arial Narrow" w:cstheme="minorHAnsi"/>
          <w:sz w:val="20"/>
          <w:szCs w:val="20"/>
        </w:rPr>
      </w:pPr>
      <w:r w:rsidRPr="00440392">
        <w:rPr>
          <w:rFonts w:ascii="Arial Narrow" w:hAnsi="Arial Narrow" w:cstheme="minorHAnsi"/>
          <w:sz w:val="20"/>
          <w:szCs w:val="20"/>
        </w:rPr>
        <w:t>je ministrstvo kot nosilni organ ukrepa, ki je predmet te pogodbe, odgovorno za izvedbo ukrepa na način, da bodo doseženi njegovi mejniki in cilji v skladu z Načrtom;</w:t>
      </w:r>
    </w:p>
    <w:p w14:paraId="1E3D725C" w14:textId="278795FD" w:rsidR="00102552" w:rsidRPr="00440392" w:rsidRDefault="00102552" w:rsidP="00102552">
      <w:pPr>
        <w:pStyle w:val="Odstavekseznama"/>
        <w:numPr>
          <w:ilvl w:val="1"/>
          <w:numId w:val="36"/>
        </w:numPr>
        <w:ind w:left="426" w:hanging="284"/>
        <w:jc w:val="both"/>
        <w:rPr>
          <w:rFonts w:ascii="Arial Narrow" w:hAnsi="Arial Narrow" w:cstheme="minorHAnsi"/>
          <w:sz w:val="20"/>
          <w:szCs w:val="20"/>
        </w:rPr>
      </w:pPr>
      <w:r w:rsidRPr="00440392">
        <w:rPr>
          <w:rFonts w:ascii="Arial Narrow" w:hAnsi="Arial Narrow" w:cstheme="minorHAnsi"/>
          <w:sz w:val="20"/>
          <w:szCs w:val="20"/>
        </w:rPr>
        <w:t>je ministrstvo za dodelitev sredstev za izvedbo ukrepa izvedlo</w:t>
      </w:r>
      <w:r w:rsidRPr="00440392">
        <w:rPr>
          <w:rFonts w:ascii="Arial Narrow" w:hAnsi="Arial Narrow" w:cstheme="minorHAnsi"/>
          <w:color w:val="000000"/>
          <w:sz w:val="20"/>
          <w:szCs w:val="20"/>
          <w:lang w:eastAsia="sl-SI"/>
        </w:rPr>
        <w:t xml:space="preserve"> Javni razpis za sofinanciranje vlaganj v </w:t>
      </w:r>
      <w:r w:rsidR="007B0517" w:rsidRPr="00440392">
        <w:rPr>
          <w:rFonts w:ascii="Arial Narrow" w:hAnsi="Arial Narrow" w:cstheme="minorHAnsi"/>
          <w:color w:val="000000"/>
          <w:sz w:val="20"/>
          <w:szCs w:val="20"/>
          <w:lang w:eastAsia="sl-SI"/>
        </w:rPr>
        <w:t xml:space="preserve">dvig kakovosti </w:t>
      </w:r>
      <w:r w:rsidRPr="00440392">
        <w:rPr>
          <w:rFonts w:ascii="Arial Narrow" w:hAnsi="Arial Narrow" w:cstheme="minorHAnsi"/>
          <w:color w:val="000000"/>
          <w:sz w:val="20"/>
          <w:szCs w:val="20"/>
          <w:lang w:eastAsia="sl-SI"/>
        </w:rPr>
        <w:t>nastanitven</w:t>
      </w:r>
      <w:r w:rsidR="007B0517" w:rsidRPr="00440392">
        <w:rPr>
          <w:rFonts w:ascii="Arial Narrow" w:hAnsi="Arial Narrow" w:cstheme="minorHAnsi"/>
          <w:color w:val="000000"/>
          <w:sz w:val="20"/>
          <w:szCs w:val="20"/>
          <w:lang w:eastAsia="sl-SI"/>
        </w:rPr>
        <w:t>ih</w:t>
      </w:r>
      <w:r w:rsidRPr="00440392">
        <w:rPr>
          <w:rFonts w:ascii="Arial Narrow" w:hAnsi="Arial Narrow" w:cstheme="minorHAnsi"/>
          <w:color w:val="000000"/>
          <w:sz w:val="20"/>
          <w:szCs w:val="20"/>
          <w:lang w:eastAsia="sl-SI"/>
        </w:rPr>
        <w:t xml:space="preserve"> turističn</w:t>
      </w:r>
      <w:r w:rsidR="007B0517" w:rsidRPr="00440392">
        <w:rPr>
          <w:rFonts w:ascii="Arial Narrow" w:hAnsi="Arial Narrow" w:cstheme="minorHAnsi"/>
          <w:color w:val="000000"/>
          <w:sz w:val="20"/>
          <w:szCs w:val="20"/>
          <w:lang w:eastAsia="sl-SI"/>
        </w:rPr>
        <w:t>ih</w:t>
      </w:r>
      <w:r w:rsidRPr="00440392">
        <w:rPr>
          <w:rFonts w:ascii="Arial Narrow" w:hAnsi="Arial Narrow" w:cstheme="minorHAnsi"/>
          <w:color w:val="000000"/>
          <w:sz w:val="20"/>
          <w:szCs w:val="20"/>
          <w:lang w:eastAsia="sl-SI"/>
        </w:rPr>
        <w:t xml:space="preserve"> </w:t>
      </w:r>
      <w:r w:rsidR="007B0517" w:rsidRPr="00440392">
        <w:rPr>
          <w:rFonts w:ascii="Arial Narrow" w:hAnsi="Arial Narrow" w:cstheme="minorHAnsi"/>
          <w:color w:val="000000"/>
          <w:sz w:val="20"/>
          <w:szCs w:val="20"/>
          <w:lang w:eastAsia="sl-SI"/>
        </w:rPr>
        <w:t>kapacitet za trajnostni razvoj slovenskega tu</w:t>
      </w:r>
      <w:r w:rsidRPr="00440392">
        <w:rPr>
          <w:rFonts w:ascii="Arial Narrow" w:hAnsi="Arial Narrow" w:cstheme="minorHAnsi"/>
          <w:color w:val="000000"/>
          <w:sz w:val="20"/>
          <w:szCs w:val="20"/>
          <w:lang w:eastAsia="sl-SI"/>
        </w:rPr>
        <w:t xml:space="preserve">rizma (Uradni list RS, št. </w:t>
      </w:r>
      <w:r w:rsidR="007B0517" w:rsidRPr="00440392">
        <w:rPr>
          <w:rFonts w:ascii="Arial Narrow" w:hAnsi="Arial Narrow" w:cstheme="minorHAnsi"/>
          <w:color w:val="000000"/>
          <w:sz w:val="20"/>
          <w:szCs w:val="20"/>
          <w:lang w:eastAsia="sl-SI"/>
        </w:rPr>
        <w:t>________</w:t>
      </w:r>
      <w:r w:rsidRPr="00440392">
        <w:rPr>
          <w:rFonts w:ascii="Arial Narrow" w:hAnsi="Arial Narrow" w:cstheme="minorHAnsi"/>
          <w:color w:val="000000"/>
          <w:sz w:val="20"/>
          <w:szCs w:val="20"/>
          <w:lang w:eastAsia="sl-SI"/>
        </w:rPr>
        <w:t>, v nadaljnjem besedilu: javni razpis);</w:t>
      </w:r>
      <w:r w:rsidRPr="00440392">
        <w:rPr>
          <w:rFonts w:ascii="Arial Narrow" w:hAnsi="Arial Narrow" w:cstheme="minorHAnsi"/>
          <w:sz w:val="20"/>
          <w:szCs w:val="20"/>
        </w:rPr>
        <w:t xml:space="preserve"> </w:t>
      </w:r>
    </w:p>
    <w:p w14:paraId="3658E360" w14:textId="6811561E" w:rsidR="00102552" w:rsidRPr="00440392" w:rsidRDefault="00102552" w:rsidP="00102552">
      <w:pPr>
        <w:pStyle w:val="Odstavekseznama"/>
        <w:numPr>
          <w:ilvl w:val="1"/>
          <w:numId w:val="36"/>
        </w:numPr>
        <w:ind w:left="426" w:hanging="284"/>
        <w:jc w:val="both"/>
        <w:rPr>
          <w:rFonts w:ascii="Arial Narrow" w:hAnsi="Arial Narrow" w:cstheme="minorHAnsi"/>
          <w:color w:val="000000"/>
          <w:sz w:val="20"/>
          <w:szCs w:val="20"/>
        </w:rPr>
      </w:pPr>
      <w:r w:rsidRPr="00440392">
        <w:rPr>
          <w:rFonts w:ascii="Arial Narrow" w:hAnsi="Arial Narrow" w:cstheme="minorHAnsi"/>
          <w:color w:val="000000"/>
          <w:sz w:val="20"/>
          <w:szCs w:val="20"/>
        </w:rPr>
        <w:lastRenderedPageBreak/>
        <w:t>se ta pogodba sklepa na podlagi izbrane vloge prejemnika</w:t>
      </w:r>
      <w:r w:rsidR="00E820F9">
        <w:rPr>
          <w:rFonts w:ascii="Arial Narrow" w:hAnsi="Arial Narrow" w:cstheme="minorHAnsi"/>
          <w:color w:val="000000"/>
          <w:sz w:val="20"/>
          <w:szCs w:val="20"/>
        </w:rPr>
        <w:t>, evidentirane pod</w:t>
      </w:r>
      <w:r w:rsidRPr="00440392">
        <w:rPr>
          <w:rFonts w:ascii="Arial Narrow" w:hAnsi="Arial Narrow" w:cstheme="minorHAnsi"/>
          <w:color w:val="000000"/>
          <w:sz w:val="20"/>
          <w:szCs w:val="20"/>
        </w:rPr>
        <w:t xml:space="preserve"> št. __________ oddane dne _________ (v nadaljnjem besedilu: vloga);</w:t>
      </w:r>
    </w:p>
    <w:p w14:paraId="0B17BD4F" w14:textId="03E8A5AA" w:rsidR="00102552" w:rsidRPr="00440392" w:rsidRDefault="00102552" w:rsidP="00102552">
      <w:pPr>
        <w:pStyle w:val="Odstavekseznama"/>
        <w:numPr>
          <w:ilvl w:val="1"/>
          <w:numId w:val="36"/>
        </w:numPr>
        <w:ind w:left="426" w:hanging="284"/>
        <w:jc w:val="both"/>
        <w:rPr>
          <w:rFonts w:ascii="Arial Narrow" w:hAnsi="Arial Narrow" w:cstheme="minorHAnsi"/>
          <w:sz w:val="20"/>
          <w:szCs w:val="20"/>
        </w:rPr>
      </w:pPr>
      <w:r w:rsidRPr="00440392">
        <w:rPr>
          <w:rFonts w:ascii="Arial Narrow" w:hAnsi="Arial Narrow" w:cstheme="minorHAnsi"/>
          <w:sz w:val="20"/>
          <w:szCs w:val="20"/>
        </w:rPr>
        <w:t>je ministrstvo prejemniku na podlagi javnega razpisa dne _________ izdalo sklep o izboru  št. __________ (v nadaljnjem besedilu: sklep o izboru);</w:t>
      </w:r>
    </w:p>
    <w:p w14:paraId="28C6349A" w14:textId="77777777" w:rsidR="00102552" w:rsidRPr="00440392" w:rsidRDefault="00102552" w:rsidP="00102552">
      <w:pPr>
        <w:pStyle w:val="Odstavekseznama"/>
        <w:numPr>
          <w:ilvl w:val="1"/>
          <w:numId w:val="36"/>
        </w:numPr>
        <w:ind w:left="426" w:hanging="284"/>
        <w:jc w:val="both"/>
        <w:rPr>
          <w:rFonts w:ascii="Arial Narrow" w:hAnsi="Arial Narrow" w:cstheme="minorHAnsi"/>
          <w:sz w:val="20"/>
          <w:szCs w:val="20"/>
        </w:rPr>
      </w:pPr>
      <w:r w:rsidRPr="00440392">
        <w:rPr>
          <w:rFonts w:ascii="Arial Narrow" w:hAnsi="Arial Narrow" w:cstheme="minorHAnsi"/>
          <w:sz w:val="20"/>
          <w:szCs w:val="20"/>
        </w:rPr>
        <w:t>se sredstva iz naslova finančne podpore, dodeljena prejemniku v skladu s to pogodbo smatrajo kot sredstva proračuna EU;</w:t>
      </w:r>
    </w:p>
    <w:p w14:paraId="56DCB490" w14:textId="77777777" w:rsidR="00102552" w:rsidRPr="00440392" w:rsidRDefault="00102552" w:rsidP="00102552">
      <w:pPr>
        <w:pStyle w:val="Odstavekseznama"/>
        <w:numPr>
          <w:ilvl w:val="1"/>
          <w:numId w:val="36"/>
        </w:numPr>
        <w:ind w:left="426" w:hanging="284"/>
        <w:jc w:val="both"/>
        <w:rPr>
          <w:rFonts w:ascii="Arial Narrow" w:hAnsi="Arial Narrow" w:cstheme="minorHAnsi"/>
          <w:sz w:val="20"/>
          <w:szCs w:val="20"/>
        </w:rPr>
      </w:pPr>
      <w:r w:rsidRPr="00440392">
        <w:rPr>
          <w:rFonts w:ascii="Arial Narrow" w:hAnsi="Arial Narrow" w:cstheme="minorHAnsi"/>
          <w:sz w:val="20"/>
          <w:szCs w:val="20"/>
        </w:rPr>
        <w:t>področje izvajanja ukrepov Mehanizma sodi na področje javnih financ ter je v celoti urejeno s predpisi, sprejetimi na ravni EU, in nacionalnimi predpisi, ki so za stranke zavezujoči;</w:t>
      </w:r>
    </w:p>
    <w:p w14:paraId="6C07D020" w14:textId="77777777" w:rsidR="00102552" w:rsidRPr="00440392" w:rsidRDefault="00102552" w:rsidP="00102552">
      <w:pPr>
        <w:pStyle w:val="Odstavekseznama"/>
        <w:numPr>
          <w:ilvl w:val="1"/>
          <w:numId w:val="36"/>
        </w:numPr>
        <w:ind w:left="426" w:hanging="284"/>
        <w:jc w:val="both"/>
        <w:rPr>
          <w:rFonts w:ascii="Arial Narrow" w:hAnsi="Arial Narrow" w:cstheme="minorHAnsi"/>
          <w:sz w:val="20"/>
          <w:szCs w:val="20"/>
        </w:rPr>
      </w:pPr>
      <w:r w:rsidRPr="00440392">
        <w:rPr>
          <w:rFonts w:ascii="Arial Narrow" w:hAnsi="Arial Narrow" w:cstheme="minorHAnsi"/>
          <w:sz w:val="20"/>
          <w:szCs w:val="20"/>
        </w:rPr>
        <w:t>se s sredstvi iz naslova finančne podpore lahko sofinancira izključno upravičene stroške in izdatke za izvajanje</w:t>
      </w:r>
      <w:r w:rsidRPr="00440392">
        <w:rPr>
          <w:rFonts w:ascii="Arial Narrow" w:hAnsi="Arial Narrow" w:cstheme="minorHAnsi"/>
          <w:color w:val="000000"/>
          <w:sz w:val="20"/>
          <w:szCs w:val="20"/>
        </w:rPr>
        <w:t xml:space="preserve"> investicije</w:t>
      </w:r>
      <w:r w:rsidRPr="00440392">
        <w:rPr>
          <w:rFonts w:ascii="Arial Narrow" w:hAnsi="Arial Narrow" w:cstheme="minorHAnsi"/>
          <w:sz w:val="20"/>
          <w:szCs w:val="20"/>
        </w:rPr>
        <w:t>, ki niso obremenjeni s kršitvami veljavnih predpisov ali te pogodbe;</w:t>
      </w:r>
    </w:p>
    <w:p w14:paraId="02C85756" w14:textId="77777777" w:rsidR="00102552" w:rsidRPr="00440392" w:rsidRDefault="00102552" w:rsidP="00102552">
      <w:pPr>
        <w:pStyle w:val="Odstavekseznama"/>
        <w:numPr>
          <w:ilvl w:val="1"/>
          <w:numId w:val="36"/>
        </w:numPr>
        <w:ind w:left="426" w:hanging="284"/>
        <w:jc w:val="both"/>
        <w:rPr>
          <w:rFonts w:ascii="Arial Narrow" w:hAnsi="Arial Narrow" w:cstheme="minorHAnsi"/>
          <w:sz w:val="20"/>
          <w:szCs w:val="20"/>
        </w:rPr>
      </w:pPr>
      <w:r w:rsidRPr="00440392">
        <w:rPr>
          <w:rFonts w:ascii="Arial Narrow" w:hAnsi="Arial Narrow" w:cstheme="minorHAnsi"/>
          <w:sz w:val="20"/>
          <w:szCs w:val="20"/>
        </w:rPr>
        <w:t>je prejemnik seznanjen, da gre za pogodbo, ki je v določenem delu pod javnopravnim režimom, torej pod ureditvijo, drugačno od splošnih pravil pogodbenega prava;</w:t>
      </w:r>
    </w:p>
    <w:p w14:paraId="5ACB2D85" w14:textId="77777777" w:rsidR="00102552" w:rsidRPr="00440392" w:rsidRDefault="00102552" w:rsidP="00102552">
      <w:pPr>
        <w:pStyle w:val="Odstavekseznama"/>
        <w:numPr>
          <w:ilvl w:val="1"/>
          <w:numId w:val="36"/>
        </w:numPr>
        <w:ind w:left="426" w:hanging="284"/>
        <w:jc w:val="both"/>
        <w:rPr>
          <w:rFonts w:ascii="Arial Narrow" w:hAnsi="Arial Narrow" w:cstheme="minorHAnsi"/>
          <w:sz w:val="20"/>
          <w:szCs w:val="20"/>
        </w:rPr>
      </w:pPr>
      <w:r w:rsidRPr="00440392">
        <w:rPr>
          <w:rFonts w:ascii="Arial Narrow" w:hAnsi="Arial Narrow" w:cstheme="minorHAnsi"/>
          <w:sz w:val="20"/>
          <w:szCs w:val="20"/>
        </w:rPr>
        <w:t>ministrstvo v pogodbi ne nastopa samo kot pogodbena stranka, temveč tudi kot nosilec javnega interesa za izvedbo ukrepov, pri katerih nastopa kot nosilni organ. Pri uresničevanju tega interesa ima nekatera pooblastila, s katerimi lahko posega v določbe te pogodbe zlasti v delih, ki se nanašajo na pristojnosti nosilnega organa v zvezi z nadzorom nad porabo sredstev in pooblastilom za ta nadzor;</w:t>
      </w:r>
    </w:p>
    <w:p w14:paraId="3F9E38C3" w14:textId="77777777" w:rsidR="00102552" w:rsidRPr="00440392" w:rsidRDefault="00102552" w:rsidP="00102552">
      <w:pPr>
        <w:pStyle w:val="Odstavekseznama"/>
        <w:numPr>
          <w:ilvl w:val="1"/>
          <w:numId w:val="36"/>
        </w:numPr>
        <w:ind w:left="426" w:hanging="284"/>
        <w:jc w:val="both"/>
        <w:rPr>
          <w:rFonts w:ascii="Arial Narrow" w:hAnsi="Arial Narrow" w:cstheme="minorHAnsi"/>
          <w:sz w:val="20"/>
          <w:szCs w:val="20"/>
        </w:rPr>
      </w:pPr>
      <w:r w:rsidRPr="00440392">
        <w:rPr>
          <w:rFonts w:ascii="Arial Narrow" w:hAnsi="Arial Narrow" w:cstheme="minorHAnsi"/>
          <w:sz w:val="20"/>
          <w:szCs w:val="20"/>
        </w:rPr>
        <w:t>je prejemnik seznanjen, da so vsi sodelujoči pri izvajanju ukrepov Mehanizma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drug ekstrapoliran znesek;</w:t>
      </w:r>
    </w:p>
    <w:p w14:paraId="33F45B78" w14:textId="77777777" w:rsidR="00102552" w:rsidRPr="00440392" w:rsidRDefault="00102552" w:rsidP="00102552">
      <w:pPr>
        <w:pStyle w:val="Odstavekseznama"/>
        <w:numPr>
          <w:ilvl w:val="1"/>
          <w:numId w:val="36"/>
        </w:numPr>
        <w:ind w:left="426" w:hanging="284"/>
        <w:jc w:val="both"/>
        <w:rPr>
          <w:rFonts w:ascii="Arial Narrow" w:hAnsi="Arial Narrow" w:cstheme="minorHAnsi"/>
          <w:sz w:val="20"/>
          <w:szCs w:val="20"/>
        </w:rPr>
      </w:pPr>
      <w:r w:rsidRPr="00440392">
        <w:rPr>
          <w:rFonts w:ascii="Arial Narrow" w:hAnsi="Arial Narrow" w:cstheme="minorHAnsi"/>
          <w:sz w:val="20"/>
          <w:szCs w:val="20"/>
        </w:rPr>
        <w:t>zadržanje izplačil sredstev, finančni popravki in vračilo že izplačanih sredstev za prejemnika ne pomenijo nastanka težko nadomestljive škode;</w:t>
      </w:r>
    </w:p>
    <w:p w14:paraId="4065E123" w14:textId="77777777" w:rsidR="00102552" w:rsidRPr="00440392" w:rsidRDefault="00102552" w:rsidP="00102552">
      <w:pPr>
        <w:pStyle w:val="Odstavekseznama"/>
        <w:numPr>
          <w:ilvl w:val="1"/>
          <w:numId w:val="36"/>
        </w:numPr>
        <w:ind w:left="426" w:hanging="284"/>
        <w:jc w:val="both"/>
        <w:rPr>
          <w:rFonts w:ascii="Arial Narrow" w:hAnsi="Arial Narrow" w:cstheme="minorHAnsi"/>
          <w:sz w:val="20"/>
          <w:szCs w:val="20"/>
        </w:rPr>
      </w:pPr>
      <w:r w:rsidRPr="00440392">
        <w:rPr>
          <w:rFonts w:ascii="Arial Narrow" w:hAnsi="Arial Narrow" w:cstheme="minorHAnsi"/>
          <w:sz w:val="20"/>
          <w:szCs w:val="20"/>
        </w:rPr>
        <w:t>prejemnik pri izvajanju pogodbe nastopa samostojno, brez partnerjev pri</w:t>
      </w:r>
      <w:r w:rsidRPr="00440392">
        <w:rPr>
          <w:rFonts w:ascii="Arial Narrow" w:hAnsi="Arial Narrow" w:cstheme="minorHAnsi"/>
          <w:color w:val="000000"/>
          <w:sz w:val="20"/>
          <w:szCs w:val="20"/>
        </w:rPr>
        <w:t xml:space="preserve"> investiciji</w:t>
      </w:r>
      <w:r w:rsidRPr="00440392">
        <w:rPr>
          <w:rFonts w:ascii="Arial Narrow" w:hAnsi="Arial Narrow" w:cstheme="minorHAnsi"/>
          <w:sz w:val="20"/>
          <w:szCs w:val="20"/>
        </w:rPr>
        <w:t>, za katerega se s to pogodbo dodeljujejo sredstva;</w:t>
      </w:r>
    </w:p>
    <w:p w14:paraId="1F7ACDB0" w14:textId="6FB883B4" w:rsidR="00102552" w:rsidRPr="00440392" w:rsidRDefault="00102552" w:rsidP="00102552">
      <w:pPr>
        <w:pStyle w:val="Odstavekseznama"/>
        <w:numPr>
          <w:ilvl w:val="1"/>
          <w:numId w:val="36"/>
        </w:numPr>
        <w:ind w:left="426" w:hanging="284"/>
        <w:jc w:val="both"/>
        <w:rPr>
          <w:rFonts w:ascii="Arial Narrow" w:hAnsi="Arial Narrow" w:cstheme="minorHAnsi"/>
          <w:sz w:val="20"/>
          <w:szCs w:val="20"/>
        </w:rPr>
      </w:pPr>
      <w:r w:rsidRPr="00440392">
        <w:rPr>
          <w:rFonts w:ascii="Arial Narrow" w:hAnsi="Arial Narrow" w:cstheme="minorHAnsi"/>
          <w:sz w:val="20"/>
          <w:szCs w:val="20"/>
        </w:rPr>
        <w:t xml:space="preserve">je prejemnik _______ podjetje. </w:t>
      </w:r>
    </w:p>
    <w:p w14:paraId="4531A7D6" w14:textId="77777777" w:rsidR="00102552" w:rsidRPr="00440392" w:rsidRDefault="00102552" w:rsidP="00102552">
      <w:pPr>
        <w:spacing w:line="276" w:lineRule="auto"/>
        <w:jc w:val="both"/>
        <w:rPr>
          <w:rFonts w:ascii="Arial Narrow" w:eastAsia="Calibri" w:hAnsi="Arial Narrow" w:cstheme="minorHAnsi"/>
          <w:szCs w:val="20"/>
        </w:rPr>
      </w:pPr>
    </w:p>
    <w:p w14:paraId="1D00A0D9"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člen </w:t>
      </w:r>
    </w:p>
    <w:p w14:paraId="3C277215" w14:textId="77777777" w:rsidR="00102552" w:rsidRPr="00440392" w:rsidRDefault="00102552" w:rsidP="00102552">
      <w:pPr>
        <w:spacing w:line="276" w:lineRule="auto"/>
        <w:jc w:val="center"/>
        <w:rPr>
          <w:rFonts w:ascii="Arial Narrow" w:eastAsia="Calibri" w:hAnsi="Arial Narrow" w:cstheme="minorHAnsi"/>
          <w:szCs w:val="20"/>
        </w:rPr>
      </w:pPr>
    </w:p>
    <w:p w14:paraId="505073E2"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Pogodbeni stranki sta sporazumni, da se ta pogodba sklepa zaradi dodelitve sredstev za izvedbo odobrene investicije, in ki se izplačajo kot sredstva proračuna EU za </w:t>
      </w:r>
      <w:r w:rsidRPr="00440392">
        <w:rPr>
          <w:rFonts w:ascii="Arial Narrow" w:hAnsi="Arial Narrow" w:cstheme="minorHAnsi"/>
          <w:color w:val="000000"/>
          <w:szCs w:val="20"/>
        </w:rPr>
        <w:t xml:space="preserve">investicijo </w:t>
      </w:r>
      <w:r w:rsidRPr="00440392">
        <w:rPr>
          <w:rFonts w:ascii="Arial Narrow" w:eastAsia="Calibri" w:hAnsi="Arial Narrow" w:cstheme="minorHAnsi"/>
          <w:szCs w:val="20"/>
        </w:rPr>
        <w:t>ali njegove dele, ki niso obremenjeni s kršitvami veljavnih predpisov ali te pogodbe. Pogodbeno razmerje je urejeno z evropskimi in slovenskimi javnofinančnimi predpisi ter je podvrženo tudi nadzoru evropskih in slovenskih organov, ki ugotavljajo kršitve pri uporabi dodeljenih sredstev, ter Urada Republike Slovenije za okrevanje in odpornost (v nadaljnjem besedilu: URSOO) kot koordinacijskega organa za izvajanje Načrta. Ker gre za dodelitev javnih sredstev, se pogodbeni stranki zavezujeta, da bosta ravnali v skladu z navodili in ugotovitvami URSOO in drugih nadzornih organov ali institucij, vključenih v izvajanje,  nadzor ali revizijo</w:t>
      </w:r>
      <w:r w:rsidRPr="00440392">
        <w:rPr>
          <w:rFonts w:ascii="Arial Narrow" w:hAnsi="Arial Narrow" w:cstheme="minorHAnsi"/>
          <w:color w:val="000000"/>
          <w:szCs w:val="20"/>
        </w:rPr>
        <w:t xml:space="preserve"> investicije</w:t>
      </w:r>
      <w:r w:rsidRPr="00440392">
        <w:rPr>
          <w:rFonts w:ascii="Arial Narrow" w:eastAsia="Calibri" w:hAnsi="Arial Narrow" w:cstheme="minorHAnsi"/>
          <w:szCs w:val="20"/>
        </w:rPr>
        <w:t>, sicer gre za bistveno kršitev pogodbe. Prejemnik je dolžan ministrstvo sproti obveščati o izvedenih ukrepih.</w:t>
      </w:r>
    </w:p>
    <w:p w14:paraId="1432349C" w14:textId="77777777" w:rsidR="00102552" w:rsidRPr="00440392" w:rsidRDefault="00102552" w:rsidP="00102552">
      <w:pPr>
        <w:spacing w:line="276" w:lineRule="auto"/>
        <w:jc w:val="both"/>
        <w:rPr>
          <w:rFonts w:ascii="Arial Narrow" w:eastAsia="Calibri" w:hAnsi="Arial Narrow" w:cstheme="minorHAnsi"/>
          <w:szCs w:val="20"/>
        </w:rPr>
      </w:pPr>
    </w:p>
    <w:p w14:paraId="397A804A" w14:textId="14A189DA"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Pogodbeni stranki se dogovorita, da se upravičeni stroški izvedbe </w:t>
      </w:r>
      <w:r w:rsidRPr="00440392">
        <w:rPr>
          <w:rFonts w:ascii="Arial Narrow" w:hAnsi="Arial Narrow" w:cstheme="minorHAnsi"/>
          <w:color w:val="000000"/>
          <w:szCs w:val="20"/>
        </w:rPr>
        <w:t xml:space="preserve">investicije </w:t>
      </w:r>
      <w:r w:rsidRPr="00440392">
        <w:rPr>
          <w:rFonts w:ascii="Arial Narrow" w:eastAsia="Calibri" w:hAnsi="Arial Narrow" w:cstheme="minorHAnsi"/>
          <w:szCs w:val="20"/>
        </w:rPr>
        <w:t>sofinancirajo le pod pogojem, da niso nastali s kršitvijo predpisov s področja oddaje javnih naročil ali drugih predpisov ali s kršitvijo te pogodbe.</w:t>
      </w:r>
    </w:p>
    <w:p w14:paraId="74049293" w14:textId="77777777" w:rsidR="005E3A3D" w:rsidRDefault="005E3A3D" w:rsidP="00102552">
      <w:pPr>
        <w:spacing w:line="276" w:lineRule="auto"/>
        <w:jc w:val="both"/>
        <w:rPr>
          <w:rFonts w:ascii="Arial Narrow" w:eastAsia="Calibri" w:hAnsi="Arial Narrow" w:cstheme="minorHAnsi"/>
          <w:bCs/>
          <w:szCs w:val="20"/>
        </w:rPr>
      </w:pPr>
    </w:p>
    <w:p w14:paraId="2B9872E5" w14:textId="4D30BFF9" w:rsidR="00102552" w:rsidRPr="00440392" w:rsidRDefault="00102552" w:rsidP="00102552">
      <w:pPr>
        <w:spacing w:line="276" w:lineRule="auto"/>
        <w:jc w:val="both"/>
        <w:rPr>
          <w:rFonts w:ascii="Arial Narrow" w:eastAsia="Calibri" w:hAnsi="Arial Narrow" w:cstheme="minorHAnsi"/>
          <w:szCs w:val="20"/>
        </w:rPr>
      </w:pPr>
      <w:r w:rsidRPr="005E3A3D">
        <w:rPr>
          <w:rFonts w:ascii="Arial Narrow" w:eastAsia="Calibri" w:hAnsi="Arial Narrow" w:cstheme="minorHAnsi"/>
          <w:bCs/>
          <w:szCs w:val="20"/>
        </w:rPr>
        <w:t xml:space="preserve">Pomen izrazov, uporabljenih v tej pogodbi, je enak pomenu izrazov, kot jih določa Uredba (EU) 2021/241 Evropskega parlamenta in Sveta z dne 12. februarja 2021 o vzpostavitvi Mehanizma za okrevanje in odpornost (UL L št. 57 z dne 18. 2. </w:t>
      </w:r>
      <w:r w:rsidRPr="005E3A3D">
        <w:rPr>
          <w:rFonts w:ascii="Arial Narrow" w:eastAsia="Calibri" w:hAnsi="Arial Narrow" w:cstheme="minorHAnsi"/>
          <w:bCs/>
          <w:color w:val="000000"/>
          <w:szCs w:val="20"/>
        </w:rPr>
        <w:t xml:space="preserve">2021, str. </w:t>
      </w:r>
      <w:r w:rsidR="003F6ADF">
        <w:rPr>
          <w:rFonts w:ascii="Arial Narrow" w:eastAsia="Calibri" w:hAnsi="Arial Narrow" w:cstheme="minorHAnsi"/>
          <w:bCs/>
          <w:color w:val="000000"/>
          <w:szCs w:val="20"/>
        </w:rPr>
        <w:t>1</w:t>
      </w:r>
      <w:r w:rsidR="003F6ADF" w:rsidRPr="005E3A3D">
        <w:rPr>
          <w:rFonts w:ascii="Arial Narrow" w:eastAsia="Calibri" w:hAnsi="Arial Narrow" w:cstheme="minorHAnsi"/>
          <w:bCs/>
          <w:color w:val="000000"/>
          <w:szCs w:val="20"/>
        </w:rPr>
        <w:t>7</w:t>
      </w:r>
      <w:r w:rsidRPr="005E3A3D">
        <w:rPr>
          <w:rFonts w:ascii="Arial Narrow" w:eastAsia="Calibri" w:hAnsi="Arial Narrow" w:cstheme="minorHAnsi"/>
          <w:bCs/>
          <w:color w:val="000000"/>
          <w:szCs w:val="20"/>
        </w:rPr>
        <w:t>)</w:t>
      </w:r>
      <w:r w:rsidR="00CF7370" w:rsidRPr="005E3A3D">
        <w:rPr>
          <w:rFonts w:ascii="Arial Narrow" w:eastAsia="Calibri" w:hAnsi="Arial Narrow" w:cstheme="minorHAnsi"/>
          <w:bCs/>
          <w:color w:val="000000"/>
          <w:szCs w:val="20"/>
        </w:rPr>
        <w:t>.</w:t>
      </w:r>
    </w:p>
    <w:p w14:paraId="127C9722" w14:textId="77777777" w:rsidR="00102552" w:rsidRPr="00440392" w:rsidRDefault="00102552" w:rsidP="00102552">
      <w:pPr>
        <w:spacing w:line="276" w:lineRule="auto"/>
        <w:jc w:val="both"/>
        <w:rPr>
          <w:rFonts w:ascii="Arial Narrow" w:eastAsia="Calibri" w:hAnsi="Arial Narrow" w:cstheme="minorHAnsi"/>
          <w:szCs w:val="20"/>
        </w:rPr>
      </w:pPr>
    </w:p>
    <w:p w14:paraId="50BEA1F5" w14:textId="77777777" w:rsidR="00102552" w:rsidRPr="00440392" w:rsidRDefault="00102552" w:rsidP="00102552">
      <w:pPr>
        <w:spacing w:line="276" w:lineRule="auto"/>
        <w:jc w:val="both"/>
        <w:rPr>
          <w:rFonts w:ascii="Arial Narrow" w:eastAsia="Calibri" w:hAnsi="Arial Narrow" w:cstheme="minorHAnsi"/>
          <w:szCs w:val="20"/>
        </w:rPr>
      </w:pPr>
    </w:p>
    <w:p w14:paraId="3C580D18"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t>PREDMET POGODBE</w:t>
      </w:r>
    </w:p>
    <w:p w14:paraId="18FB2A70" w14:textId="77777777" w:rsidR="00102552" w:rsidRPr="00440392" w:rsidRDefault="00102552" w:rsidP="00102552">
      <w:pPr>
        <w:spacing w:line="276" w:lineRule="auto"/>
        <w:jc w:val="center"/>
        <w:rPr>
          <w:rFonts w:ascii="Arial Narrow" w:eastAsia="Calibri" w:hAnsi="Arial Narrow" w:cstheme="minorHAnsi"/>
          <w:szCs w:val="20"/>
        </w:rPr>
      </w:pPr>
    </w:p>
    <w:p w14:paraId="7697C08F"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člen </w:t>
      </w:r>
    </w:p>
    <w:p w14:paraId="36C31ECB" w14:textId="77777777" w:rsidR="00102552" w:rsidRPr="00440392" w:rsidRDefault="00102552" w:rsidP="00102552">
      <w:pPr>
        <w:spacing w:line="276" w:lineRule="auto"/>
        <w:jc w:val="both"/>
        <w:rPr>
          <w:rFonts w:ascii="Arial Narrow" w:eastAsia="Calibri" w:hAnsi="Arial Narrow" w:cstheme="minorHAnsi"/>
          <w:szCs w:val="20"/>
        </w:rPr>
      </w:pPr>
    </w:p>
    <w:p w14:paraId="76811A80" w14:textId="4B36C3B2"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Predmet te pogodbe je sofinanciranje in izvedba </w:t>
      </w:r>
      <w:r w:rsidRPr="00440392">
        <w:rPr>
          <w:rFonts w:ascii="Arial Narrow" w:hAnsi="Arial Narrow" w:cstheme="minorHAnsi"/>
          <w:color w:val="000000"/>
          <w:szCs w:val="20"/>
        </w:rPr>
        <w:t xml:space="preserve">investicije </w:t>
      </w:r>
      <w:r w:rsidRPr="00440392">
        <w:rPr>
          <w:rFonts w:ascii="Arial Narrow" w:hAnsi="Arial Narrow" w:cstheme="minorHAnsi"/>
          <w:b/>
          <w:bCs/>
          <w:color w:val="000000"/>
          <w:szCs w:val="20"/>
        </w:rPr>
        <w:t>»_______________</w:t>
      </w:r>
      <w:r w:rsidRPr="00440392">
        <w:rPr>
          <w:rFonts w:ascii="Arial Narrow" w:eastAsia="Calibri" w:hAnsi="Arial Narrow" w:cstheme="minorHAnsi"/>
          <w:b/>
          <w:bCs/>
          <w:szCs w:val="20"/>
        </w:rPr>
        <w:t>«</w:t>
      </w:r>
      <w:r w:rsidRPr="00440392">
        <w:rPr>
          <w:rFonts w:ascii="Arial Narrow" w:eastAsia="Calibri" w:hAnsi="Arial Narrow" w:cstheme="minorHAnsi"/>
          <w:szCs w:val="20"/>
        </w:rPr>
        <w:t xml:space="preserve">, pod pogoji in zavezami, navedenimi v nadaljevanju. Podrobna vsebina predmeta te pogodbe je opredeljena v vlogi za </w:t>
      </w:r>
      <w:r w:rsidRPr="00440392">
        <w:rPr>
          <w:rFonts w:ascii="Arial Narrow" w:hAnsi="Arial Narrow" w:cstheme="minorHAnsi"/>
          <w:color w:val="000000"/>
          <w:szCs w:val="20"/>
        </w:rPr>
        <w:t xml:space="preserve">investicijo, </w:t>
      </w:r>
      <w:r w:rsidRPr="00440392">
        <w:rPr>
          <w:rFonts w:ascii="Arial Narrow" w:eastAsia="Calibri" w:hAnsi="Arial Narrow" w:cstheme="minorHAnsi"/>
          <w:szCs w:val="20"/>
        </w:rPr>
        <w:t>ki je kot priloga sestavni del te pogodbe.</w:t>
      </w:r>
    </w:p>
    <w:p w14:paraId="7AA134B9"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lastRenderedPageBreak/>
        <w:t xml:space="preserve">Pogodbeni stranki s to pogodbo urejata medsebojne pravice, obveznosti in odgovornosti glede sofinanciranja in izvajanja </w:t>
      </w:r>
      <w:r w:rsidRPr="00440392">
        <w:rPr>
          <w:rFonts w:ascii="Arial Narrow" w:hAnsi="Arial Narrow" w:cstheme="minorHAnsi"/>
          <w:color w:val="000000"/>
          <w:szCs w:val="20"/>
        </w:rPr>
        <w:t xml:space="preserve">investicije </w:t>
      </w:r>
      <w:r w:rsidRPr="00440392">
        <w:rPr>
          <w:rFonts w:ascii="Arial Narrow" w:eastAsia="Calibri" w:hAnsi="Arial Narrow" w:cstheme="minorHAnsi"/>
          <w:szCs w:val="20"/>
        </w:rPr>
        <w:t>iz prejšnjega odstavka. Sredstva sofinanciranja se dodeljujejo na podlagi in pod pogoji, ki so navedeni v sklepu o izboru in pogoji, ki so dogovorjeni s to pogodbo, kar je prejemniku znano in s podpisom te pogodbe prevzema dogovorjene pravice in obveznosti. Kršitev pogojev iz sklepa o izboru predstavlja bistveno kršitev pogodbe.</w:t>
      </w:r>
    </w:p>
    <w:p w14:paraId="1570970B"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Ker gre za državno pomoč morajo biti vsi upravičeni stroški v skladu z naslednjimi shemami državne pomoči:</w:t>
      </w:r>
    </w:p>
    <w:p w14:paraId="4AA7C9DC" w14:textId="624194F0" w:rsidR="00E43606" w:rsidRPr="00440392" w:rsidRDefault="00E43606" w:rsidP="00E43606">
      <w:pPr>
        <w:numPr>
          <w:ilvl w:val="0"/>
          <w:numId w:val="17"/>
        </w:num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Shema državne pomoči »Regionalna shema državnih pomoči – program ukrepov MGTŠ« (št. sheme: BE02-2632616-2024, BE02-2632616-2024/I, potrjena dne 21. 11. 2024), trajanje do 31. 12. 2026,</w:t>
      </w:r>
    </w:p>
    <w:p w14:paraId="21F7D125" w14:textId="08FBA118" w:rsidR="00E43606" w:rsidRPr="00440392" w:rsidRDefault="00E43606" w:rsidP="00E43606">
      <w:pPr>
        <w:numPr>
          <w:ilvl w:val="0"/>
          <w:numId w:val="17"/>
        </w:num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Shema državne pomoči »Program ukrepov MGTŠ za spodbujanje podjetništva in konkurenčnosti v obdobju 2024-2030 - MSP« (št. sheme: BE04-2632616-2024, BE04-2632616-2024/I, potrjena dne 21. 11. 2024), trajanje do 31. 12. 2026,</w:t>
      </w:r>
    </w:p>
    <w:p w14:paraId="3B1F3236" w14:textId="385FCA65" w:rsidR="00E43606" w:rsidRPr="00440392" w:rsidRDefault="00E43606" w:rsidP="00E43606">
      <w:pPr>
        <w:numPr>
          <w:ilvl w:val="0"/>
          <w:numId w:val="17"/>
        </w:num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Shema državne pomoči »Program ukrepov MGTŠ za spodbujanje podjetništva in konkurenčnosti v obdobju 2024-2030 – de minimis« (št. sheme: M001-2632616-2024, M001-2632616-2024/I, potrjena dne 21. 11. 2024), trajanje do 31. 12. 2030.</w:t>
      </w:r>
    </w:p>
    <w:p w14:paraId="2A1B8933" w14:textId="77777777" w:rsidR="00102552" w:rsidRPr="00440392" w:rsidRDefault="00102552" w:rsidP="00102552">
      <w:pPr>
        <w:spacing w:line="276" w:lineRule="auto"/>
        <w:jc w:val="both"/>
        <w:rPr>
          <w:rFonts w:ascii="Arial Narrow" w:eastAsia="Calibri" w:hAnsi="Arial Narrow" w:cstheme="minorHAnsi"/>
          <w:szCs w:val="20"/>
        </w:rPr>
      </w:pPr>
    </w:p>
    <w:p w14:paraId="7D6B2E75" w14:textId="77777777" w:rsidR="00102552" w:rsidRPr="00440392" w:rsidRDefault="00102552" w:rsidP="00102552">
      <w:pPr>
        <w:spacing w:line="276" w:lineRule="auto"/>
        <w:jc w:val="both"/>
        <w:rPr>
          <w:rFonts w:ascii="Arial Narrow" w:eastAsia="Calibri" w:hAnsi="Arial Narrow" w:cstheme="minorHAnsi"/>
          <w:szCs w:val="20"/>
        </w:rPr>
      </w:pPr>
    </w:p>
    <w:p w14:paraId="13E242E8"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t xml:space="preserve">PRAVNE PODLAGE </w:t>
      </w:r>
    </w:p>
    <w:p w14:paraId="6A2D7042" w14:textId="77777777" w:rsidR="00102552" w:rsidRPr="00440392" w:rsidRDefault="00102552" w:rsidP="00102552">
      <w:pPr>
        <w:spacing w:line="276" w:lineRule="auto"/>
        <w:jc w:val="center"/>
        <w:rPr>
          <w:rFonts w:ascii="Arial Narrow" w:eastAsia="Calibri" w:hAnsi="Arial Narrow" w:cstheme="minorHAnsi"/>
          <w:szCs w:val="20"/>
        </w:rPr>
      </w:pPr>
    </w:p>
    <w:p w14:paraId="6C3873BC"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člen </w:t>
      </w:r>
    </w:p>
    <w:p w14:paraId="4CBCD261" w14:textId="77777777" w:rsidR="00102552" w:rsidRPr="00440392" w:rsidRDefault="00102552" w:rsidP="00102552">
      <w:pPr>
        <w:spacing w:line="276" w:lineRule="auto"/>
        <w:jc w:val="both"/>
        <w:rPr>
          <w:rFonts w:ascii="Arial Narrow" w:eastAsia="Calibri" w:hAnsi="Arial Narrow" w:cstheme="minorHAnsi"/>
          <w:szCs w:val="20"/>
        </w:rPr>
      </w:pPr>
    </w:p>
    <w:p w14:paraId="02DFC06A" w14:textId="55D7EB21"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Pogodbeni stranki soglašata, da so del pogodbenega prava tudi naslednji</w:t>
      </w:r>
      <w:r w:rsidR="006A5268">
        <w:rPr>
          <w:rFonts w:ascii="Arial Narrow" w:eastAsia="Calibri" w:hAnsi="Arial Narrow" w:cstheme="minorHAnsi"/>
          <w:szCs w:val="20"/>
        </w:rPr>
        <w:t xml:space="preserve"> predpisi in dokumenti</w:t>
      </w:r>
      <w:r w:rsidRPr="00440392">
        <w:rPr>
          <w:rFonts w:ascii="Arial Narrow" w:eastAsia="Calibri" w:hAnsi="Arial Narrow" w:cstheme="minorHAnsi"/>
          <w:szCs w:val="20"/>
        </w:rPr>
        <w:t xml:space="preserve">: </w:t>
      </w:r>
    </w:p>
    <w:p w14:paraId="0D15DD67" w14:textId="39A92EBB"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 xml:space="preserve">Uredba Sveta (EU) 2020/2094 z dne 14. decembra 2020 o vzpostavitvi Instrumenta Evropske unije za okrevanje v podporo okrevanju po krizi zaradi COVID-19 (UL L </w:t>
      </w:r>
      <w:r w:rsidR="00032B7B">
        <w:rPr>
          <w:rFonts w:ascii="Arial Narrow" w:eastAsia="Calibri" w:hAnsi="Arial Narrow" w:cstheme="minorHAnsi"/>
          <w:szCs w:val="20"/>
        </w:rPr>
        <w:t xml:space="preserve">št. </w:t>
      </w:r>
      <w:r w:rsidRPr="00440392">
        <w:rPr>
          <w:rFonts w:ascii="Arial Narrow" w:eastAsia="Calibri" w:hAnsi="Arial Narrow" w:cstheme="minorHAnsi"/>
          <w:szCs w:val="20"/>
        </w:rPr>
        <w:t>433I z dne 22.</w:t>
      </w:r>
      <w:r w:rsidR="006A5268">
        <w:rPr>
          <w:rFonts w:ascii="Arial Narrow" w:eastAsia="Calibri" w:hAnsi="Arial Narrow" w:cstheme="minorHAnsi"/>
          <w:szCs w:val="20"/>
        </w:rPr>
        <w:t xml:space="preserve"> </w:t>
      </w:r>
      <w:r w:rsidRPr="00440392">
        <w:rPr>
          <w:rFonts w:ascii="Arial Narrow" w:eastAsia="Calibri" w:hAnsi="Arial Narrow" w:cstheme="minorHAnsi"/>
          <w:szCs w:val="20"/>
        </w:rPr>
        <w:t>12.</w:t>
      </w:r>
      <w:r w:rsidR="006A5268">
        <w:rPr>
          <w:rFonts w:ascii="Arial Narrow" w:eastAsia="Calibri" w:hAnsi="Arial Narrow" w:cstheme="minorHAnsi"/>
          <w:szCs w:val="20"/>
        </w:rPr>
        <w:t xml:space="preserve"> </w:t>
      </w:r>
      <w:r w:rsidRPr="00440392">
        <w:rPr>
          <w:rFonts w:ascii="Arial Narrow" w:eastAsia="Calibri" w:hAnsi="Arial Narrow" w:cstheme="minorHAnsi"/>
          <w:szCs w:val="20"/>
        </w:rPr>
        <w:t>2020</w:t>
      </w:r>
      <w:r w:rsidR="00032B7B">
        <w:rPr>
          <w:rFonts w:ascii="Arial Narrow" w:eastAsia="Calibri" w:hAnsi="Arial Narrow" w:cstheme="minorHAnsi"/>
          <w:szCs w:val="20"/>
        </w:rPr>
        <w:t>, str. 23</w:t>
      </w:r>
      <w:r w:rsidRPr="00440392">
        <w:rPr>
          <w:rFonts w:ascii="Arial Narrow" w:eastAsia="Calibri" w:hAnsi="Arial Narrow" w:cstheme="minorHAnsi"/>
          <w:szCs w:val="20"/>
        </w:rPr>
        <w:t>),</w:t>
      </w:r>
    </w:p>
    <w:p w14:paraId="1ADB6F58" w14:textId="7B82356B"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Uredba (EU) 2021/241 Evropskega parlamenta in Sveta z dne 12. februarja 2021 o vzpostavitvi Mehanizma za okrevanje in odpornost (UL L št. 57 z dne 18. 2. 2021</w:t>
      </w:r>
      <w:r w:rsidR="007D63A2">
        <w:rPr>
          <w:rFonts w:ascii="Arial Narrow" w:eastAsia="Calibri" w:hAnsi="Arial Narrow" w:cstheme="minorHAnsi"/>
          <w:szCs w:val="20"/>
        </w:rPr>
        <w:t>, str. 17</w:t>
      </w:r>
      <w:r w:rsidRPr="00440392">
        <w:rPr>
          <w:rFonts w:ascii="Arial Narrow" w:eastAsia="Calibri" w:hAnsi="Arial Narrow" w:cstheme="minorHAnsi"/>
          <w:szCs w:val="20"/>
        </w:rPr>
        <w:t xml:space="preserve">), zadnjič popravljena s Popravkom (UL L </w:t>
      </w:r>
      <w:r w:rsidR="00C86015">
        <w:rPr>
          <w:rFonts w:ascii="Arial Narrow" w:eastAsia="Calibri" w:hAnsi="Arial Narrow" w:cstheme="minorHAnsi"/>
          <w:szCs w:val="20"/>
        </w:rPr>
        <w:t xml:space="preserve">št. </w:t>
      </w:r>
      <w:r w:rsidRPr="00440392">
        <w:rPr>
          <w:rFonts w:ascii="Arial Narrow" w:eastAsia="Calibri" w:hAnsi="Arial Narrow" w:cstheme="minorHAnsi"/>
          <w:szCs w:val="20"/>
        </w:rPr>
        <w:t>137 z dne 25. 5. 2023</w:t>
      </w:r>
      <w:r w:rsidR="007D63A2">
        <w:rPr>
          <w:rFonts w:ascii="Arial Narrow" w:eastAsia="Calibri" w:hAnsi="Arial Narrow" w:cstheme="minorHAnsi"/>
          <w:szCs w:val="20"/>
        </w:rPr>
        <w:t>, str. 71),</w:t>
      </w:r>
      <w:r w:rsidRPr="00440392">
        <w:rPr>
          <w:rFonts w:ascii="Arial Narrow" w:eastAsia="Calibri" w:hAnsi="Arial Narrow" w:cstheme="minorHAnsi"/>
          <w:szCs w:val="20"/>
        </w:rPr>
        <w:t xml:space="preserve"> </w:t>
      </w:r>
      <w:r w:rsidR="007D63A2">
        <w:rPr>
          <w:rFonts w:ascii="Arial Narrow" w:eastAsia="Calibri" w:hAnsi="Arial Narrow" w:cstheme="minorHAnsi"/>
          <w:szCs w:val="20"/>
        </w:rPr>
        <w:t>(</w:t>
      </w:r>
      <w:r w:rsidRPr="00440392">
        <w:rPr>
          <w:rFonts w:ascii="Arial Narrow" w:eastAsia="Calibri" w:hAnsi="Arial Narrow" w:cstheme="minorHAnsi"/>
          <w:szCs w:val="20"/>
        </w:rPr>
        <w:t>v nadaljevanju Uredba (EU) 2021/241),</w:t>
      </w:r>
    </w:p>
    <w:p w14:paraId="6F4B3BE9" w14:textId="70966DA6"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Uredba (EU) 2023/435 Evropskega parlamenta in Sveta z dne 27. februarja 2023 o spremembi Uredbe (EU) 2021/241 glede poglavij REPowerEU v načrtih za okrevanje in odpornost ter spremembi uredb (EU) št. 1303/2013, (EU) 2021/1060 in (EU) 2021/1755 ter Direktive 2003/87/ES (U</w:t>
      </w:r>
      <w:r w:rsidR="001A0E23">
        <w:rPr>
          <w:rFonts w:ascii="Arial Narrow" w:eastAsia="Calibri" w:hAnsi="Arial Narrow" w:cstheme="minorHAnsi"/>
          <w:szCs w:val="20"/>
        </w:rPr>
        <w:t>L</w:t>
      </w:r>
      <w:r w:rsidRPr="00440392">
        <w:rPr>
          <w:rFonts w:ascii="Arial Narrow" w:eastAsia="Calibri" w:hAnsi="Arial Narrow" w:cstheme="minorHAnsi"/>
          <w:szCs w:val="20"/>
        </w:rPr>
        <w:t xml:space="preserve"> L </w:t>
      </w:r>
      <w:r w:rsidR="001A0E23">
        <w:rPr>
          <w:rFonts w:ascii="Arial Narrow" w:eastAsia="Calibri" w:hAnsi="Arial Narrow" w:cstheme="minorHAnsi"/>
          <w:szCs w:val="20"/>
        </w:rPr>
        <w:t xml:space="preserve">št. </w:t>
      </w:r>
      <w:r w:rsidRPr="00440392">
        <w:rPr>
          <w:rFonts w:ascii="Arial Narrow" w:eastAsia="Calibri" w:hAnsi="Arial Narrow" w:cstheme="minorHAnsi"/>
          <w:szCs w:val="20"/>
        </w:rPr>
        <w:t>63 z dne 28. 2. 2023</w:t>
      </w:r>
      <w:r w:rsidR="001A0E23">
        <w:rPr>
          <w:rFonts w:ascii="Arial Narrow" w:eastAsia="Calibri" w:hAnsi="Arial Narrow" w:cstheme="minorHAnsi"/>
          <w:szCs w:val="20"/>
        </w:rPr>
        <w:t>, str. 1</w:t>
      </w:r>
      <w:r w:rsidRPr="00440392">
        <w:rPr>
          <w:rFonts w:ascii="Arial Narrow" w:eastAsia="Calibri" w:hAnsi="Arial Narrow" w:cstheme="minorHAnsi"/>
          <w:szCs w:val="20"/>
        </w:rPr>
        <w:t>),</w:t>
      </w:r>
    </w:p>
    <w:p w14:paraId="34465BA5" w14:textId="449BFACE"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429/83 z dne 1.</w:t>
      </w:r>
      <w:r w:rsidR="00C86015">
        <w:rPr>
          <w:rFonts w:ascii="Arial Narrow" w:eastAsia="Calibri" w:hAnsi="Arial Narrow" w:cstheme="minorHAnsi"/>
          <w:szCs w:val="20"/>
        </w:rPr>
        <w:t xml:space="preserve"> </w:t>
      </w:r>
      <w:r w:rsidRPr="00440392">
        <w:rPr>
          <w:rFonts w:ascii="Arial Narrow" w:eastAsia="Calibri" w:hAnsi="Arial Narrow" w:cstheme="minorHAnsi"/>
          <w:szCs w:val="20"/>
        </w:rPr>
        <w:t>12.</w:t>
      </w:r>
      <w:r w:rsidR="00C86015">
        <w:rPr>
          <w:rFonts w:ascii="Arial Narrow" w:eastAsia="Calibri" w:hAnsi="Arial Narrow" w:cstheme="minorHAnsi"/>
          <w:szCs w:val="20"/>
        </w:rPr>
        <w:t xml:space="preserve"> </w:t>
      </w:r>
      <w:r w:rsidRPr="00440392">
        <w:rPr>
          <w:rFonts w:ascii="Arial Narrow" w:eastAsia="Calibri" w:hAnsi="Arial Narrow" w:cstheme="minorHAnsi"/>
          <w:szCs w:val="20"/>
        </w:rPr>
        <w:t>2021</w:t>
      </w:r>
      <w:r w:rsidR="00C86015">
        <w:rPr>
          <w:rFonts w:ascii="Arial Narrow" w:eastAsia="Calibri" w:hAnsi="Arial Narrow" w:cstheme="minorHAnsi"/>
          <w:szCs w:val="20"/>
        </w:rPr>
        <w:t>, str. 83</w:t>
      </w:r>
      <w:r w:rsidRPr="00440392">
        <w:rPr>
          <w:rFonts w:ascii="Arial Narrow" w:eastAsia="Calibri" w:hAnsi="Arial Narrow" w:cstheme="minorHAnsi"/>
          <w:szCs w:val="20"/>
        </w:rPr>
        <w:t xml:space="preserve">), zadnjič popravljena s Popravkom (UL L </w:t>
      </w:r>
      <w:r w:rsidR="00B513C8">
        <w:rPr>
          <w:rFonts w:ascii="Arial Narrow" w:eastAsia="Calibri" w:hAnsi="Arial Narrow" w:cstheme="minorHAnsi"/>
          <w:szCs w:val="20"/>
        </w:rPr>
        <w:t xml:space="preserve"> št. </w:t>
      </w:r>
      <w:r w:rsidRPr="00440392">
        <w:rPr>
          <w:rFonts w:ascii="Arial Narrow" w:eastAsia="Calibri" w:hAnsi="Arial Narrow" w:cstheme="minorHAnsi"/>
          <w:szCs w:val="20"/>
        </w:rPr>
        <w:t>96 z dne 24.</w:t>
      </w:r>
      <w:r w:rsidR="00C86015">
        <w:rPr>
          <w:rFonts w:ascii="Arial Narrow" w:eastAsia="Calibri" w:hAnsi="Arial Narrow" w:cstheme="minorHAnsi"/>
          <w:szCs w:val="20"/>
        </w:rPr>
        <w:t xml:space="preserve"> </w:t>
      </w:r>
      <w:r w:rsidRPr="00440392">
        <w:rPr>
          <w:rFonts w:ascii="Arial Narrow" w:eastAsia="Calibri" w:hAnsi="Arial Narrow" w:cstheme="minorHAnsi"/>
          <w:szCs w:val="20"/>
        </w:rPr>
        <w:t>3.</w:t>
      </w:r>
      <w:r w:rsidR="00C86015">
        <w:rPr>
          <w:rFonts w:ascii="Arial Narrow" w:eastAsia="Calibri" w:hAnsi="Arial Narrow" w:cstheme="minorHAnsi"/>
          <w:szCs w:val="20"/>
        </w:rPr>
        <w:t xml:space="preserve"> </w:t>
      </w:r>
      <w:r w:rsidRPr="00440392">
        <w:rPr>
          <w:rFonts w:ascii="Arial Narrow" w:eastAsia="Calibri" w:hAnsi="Arial Narrow" w:cstheme="minorHAnsi"/>
          <w:szCs w:val="20"/>
        </w:rPr>
        <w:t>2022</w:t>
      </w:r>
      <w:r w:rsidR="00C86015">
        <w:rPr>
          <w:rFonts w:ascii="Arial Narrow" w:eastAsia="Calibri" w:hAnsi="Arial Narrow" w:cstheme="minorHAnsi"/>
          <w:szCs w:val="20"/>
        </w:rPr>
        <w:t>, str. 47</w:t>
      </w:r>
      <w:r w:rsidRPr="00440392">
        <w:rPr>
          <w:rFonts w:ascii="Arial Narrow" w:eastAsia="Calibri" w:hAnsi="Arial Narrow" w:cstheme="minorHAnsi"/>
          <w:szCs w:val="20"/>
        </w:rPr>
        <w:t>),</w:t>
      </w:r>
    </w:p>
    <w:p w14:paraId="0A36A87B" w14:textId="7777777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Delegirana uredba komisije (EU) 2021/2105 z dne 28. septembra 2021 o dopolnitvi Uredbe (EU) 2021/241 Evropskega parlamenta in Sveta o vzpostavitvi Mehanizma za okrevanje in odpornost z opredelitvijo metodologije za poročanje o socialnih odhodkih (UL L št. 429 z dne 1. 12. 2021, str. 79),</w:t>
      </w:r>
    </w:p>
    <w:p w14:paraId="49077398" w14:textId="308B443B"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Uredba (EU, Euratom) 2024/2509 Evropskega parlamenta in Sveta z dne 23. septembra 2024 o finančnih pravilih, ki se uporabljajo za splošni proračun Unije (prenovitev) (UL L št. 2024/2509 z dne 26.</w:t>
      </w:r>
      <w:r w:rsidR="0054406F">
        <w:rPr>
          <w:rFonts w:ascii="Arial Narrow" w:eastAsia="Calibri" w:hAnsi="Arial Narrow" w:cstheme="minorHAnsi"/>
          <w:szCs w:val="20"/>
        </w:rPr>
        <w:t xml:space="preserve"> </w:t>
      </w:r>
      <w:r w:rsidRPr="00440392">
        <w:rPr>
          <w:rFonts w:ascii="Arial Narrow" w:eastAsia="Calibri" w:hAnsi="Arial Narrow" w:cstheme="minorHAnsi"/>
          <w:szCs w:val="20"/>
        </w:rPr>
        <w:t>9.</w:t>
      </w:r>
      <w:r w:rsidR="0054406F">
        <w:rPr>
          <w:rFonts w:ascii="Arial Narrow" w:eastAsia="Calibri" w:hAnsi="Arial Narrow" w:cstheme="minorHAnsi"/>
          <w:szCs w:val="20"/>
        </w:rPr>
        <w:t xml:space="preserve"> </w:t>
      </w:r>
      <w:r w:rsidRPr="00440392">
        <w:rPr>
          <w:rFonts w:ascii="Arial Narrow" w:eastAsia="Calibri" w:hAnsi="Arial Narrow" w:cstheme="minorHAnsi"/>
          <w:szCs w:val="20"/>
        </w:rPr>
        <w:t>2024),</w:t>
      </w:r>
    </w:p>
    <w:p w14:paraId="3DEA78FE" w14:textId="2FF7EC6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 xml:space="preserve">Uredba (EU) 2020/852 Evropskega parlamenta in Sveta z dne 18. junija 2020 o vzpostavitvi okvira za spodbujanje trajnostnih naložb ter spremembi Uredbe (EU) 2019/2088 (UL L št. 198 z dne 22. 6. 2020, str. 13), zadnjič spremenjena z Delegirano uredbo Komisije (EU) </w:t>
      </w:r>
      <w:r w:rsidR="004911BC" w:rsidRPr="004911BC">
        <w:rPr>
          <w:rFonts w:ascii="Arial Narrow" w:eastAsia="Calibri" w:hAnsi="Arial Narrow" w:cstheme="minorHAnsi"/>
          <w:szCs w:val="20"/>
        </w:rPr>
        <w:t>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w:t>
      </w:r>
      <w:r w:rsidR="004911BC">
        <w:rPr>
          <w:rFonts w:ascii="Arial Narrow" w:eastAsia="Calibri" w:hAnsi="Arial Narrow" w:cstheme="minorHAnsi"/>
          <w:szCs w:val="20"/>
        </w:rPr>
        <w:t xml:space="preserve"> </w:t>
      </w:r>
      <w:r w:rsidRPr="00440392">
        <w:rPr>
          <w:rFonts w:ascii="Arial Narrow" w:eastAsia="Calibri" w:hAnsi="Arial Narrow" w:cstheme="minorHAnsi"/>
          <w:szCs w:val="20"/>
        </w:rPr>
        <w:t xml:space="preserve">(UL L </w:t>
      </w:r>
      <w:r w:rsidR="004911BC">
        <w:rPr>
          <w:rFonts w:ascii="Arial Narrow" w:eastAsia="Calibri" w:hAnsi="Arial Narrow" w:cstheme="minorHAnsi"/>
          <w:szCs w:val="20"/>
        </w:rPr>
        <w:t xml:space="preserve">št. </w:t>
      </w:r>
      <w:r w:rsidR="004911BC" w:rsidRPr="004911BC">
        <w:rPr>
          <w:rFonts w:ascii="Arial Narrow" w:eastAsia="Calibri" w:hAnsi="Arial Narrow" w:cstheme="minorHAnsi"/>
          <w:szCs w:val="20"/>
        </w:rPr>
        <w:t>2023/2486 z dne 21. 11. 2023</w:t>
      </w:r>
      <w:r w:rsidR="004911BC">
        <w:rPr>
          <w:rFonts w:ascii="Arial Narrow" w:eastAsia="Calibri" w:hAnsi="Arial Narrow" w:cstheme="minorHAnsi"/>
          <w:szCs w:val="20"/>
        </w:rPr>
        <w:t>),</w:t>
      </w:r>
    </w:p>
    <w:p w14:paraId="67307BE4" w14:textId="7777777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Uredba Komisije (EU) 2023/2831 z dne 13. decembra 2023 o uporabi členov 107 in 108 Pogodbe o delovanju Evropske unije pri pomoči de minimis (UL L št. 2023/2831 z dne 15. 12. 2023; v nadaljevanju: Uredba (EU) 2023/2831).</w:t>
      </w:r>
    </w:p>
    <w:p w14:paraId="4A0DCEF1" w14:textId="2BB20A7F"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 xml:space="preserve">Obvestilo Komisije Tehnične smernice za uporabo „načela, da se ne škoduje bistveno“ v skladu z uredbo o vzpostavitvi mehanizma za okrevanje in odpornost (UL L C </w:t>
      </w:r>
      <w:r w:rsidR="004911BC">
        <w:rPr>
          <w:rFonts w:ascii="Arial Narrow" w:eastAsia="Calibri" w:hAnsi="Arial Narrow" w:cstheme="minorHAnsi"/>
          <w:szCs w:val="20"/>
        </w:rPr>
        <w:t xml:space="preserve">št. </w:t>
      </w:r>
      <w:r w:rsidRPr="00440392">
        <w:rPr>
          <w:rFonts w:ascii="Arial Narrow" w:eastAsia="Calibri" w:hAnsi="Arial Narrow" w:cstheme="minorHAnsi"/>
          <w:szCs w:val="20"/>
        </w:rPr>
        <w:t xml:space="preserve">58 z dne 18. 2. 2021, str. 1), </w:t>
      </w:r>
    </w:p>
    <w:p w14:paraId="0EC8C9B9" w14:textId="6AB64D93"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 xml:space="preserve">Načrt za okrevanje in odpornost Republike Slovenije, potrjen na Vladi RS dne 28. 4. 2021 in potrjen z </w:t>
      </w:r>
      <w:r w:rsidR="00975C8D">
        <w:rPr>
          <w:rFonts w:ascii="Arial Narrow" w:eastAsia="Calibri" w:hAnsi="Arial Narrow" w:cstheme="minorHAnsi"/>
          <w:szCs w:val="20"/>
        </w:rPr>
        <w:t>I</w:t>
      </w:r>
      <w:r w:rsidRPr="00440392">
        <w:rPr>
          <w:rFonts w:ascii="Arial Narrow" w:eastAsia="Calibri" w:hAnsi="Arial Narrow" w:cstheme="minorHAnsi"/>
          <w:szCs w:val="20"/>
        </w:rPr>
        <w:t>zvedbenim sklepom Sveta EU o odobritvi ocene načrta za okrevanje in odpornost za Slovenijo z dne 20. 7. 2021 (</w:t>
      </w:r>
      <w:hyperlink r:id="rId8" w:history="1">
        <w:r w:rsidRPr="00440392">
          <w:rPr>
            <w:rStyle w:val="Hiperpovezava"/>
            <w:rFonts w:ascii="Arial Narrow" w:eastAsia="Calibri" w:hAnsi="Arial Narrow" w:cstheme="minorHAnsi"/>
            <w:szCs w:val="20"/>
          </w:rPr>
          <w:t>https://www.eu-skladi.si/sl/po-2020/nacrt-za-okrevanje-in-krepitev-odpornosti</w:t>
        </w:r>
      </w:hyperlink>
      <w:r w:rsidRPr="00440392">
        <w:rPr>
          <w:rFonts w:ascii="Arial Narrow" w:eastAsia="Calibri" w:hAnsi="Arial Narrow" w:cstheme="minorHAnsi"/>
          <w:szCs w:val="20"/>
        </w:rPr>
        <w:t>),</w:t>
      </w:r>
    </w:p>
    <w:p w14:paraId="47EF6D56" w14:textId="2F16A7D5"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lastRenderedPageBreak/>
        <w:t>Izvedbeni sklep Sveta o odobritvi ocene načrta za okrevanje in odpornost za Slovenijo z dne 20. 7. 2021 (</w:t>
      </w:r>
      <w:hyperlink r:id="rId9" w:history="1">
        <w:r w:rsidRPr="00440392">
          <w:rPr>
            <w:rStyle w:val="Hiperpovezava"/>
            <w:rFonts w:ascii="Arial Narrow" w:eastAsia="Calibri" w:hAnsi="Arial Narrow" w:cstheme="minorHAnsi"/>
            <w:szCs w:val="20"/>
          </w:rPr>
          <w:t>https://data.consilium.europa.eu/doc/document/ST-10612-2021-INIT/SL/pdf</w:t>
        </w:r>
      </w:hyperlink>
      <w:r w:rsidRPr="00440392">
        <w:rPr>
          <w:rFonts w:ascii="Arial Narrow" w:eastAsia="Calibri" w:hAnsi="Arial Narrow" w:cstheme="minorHAnsi"/>
          <w:szCs w:val="20"/>
        </w:rPr>
        <w:t>),</w:t>
      </w:r>
    </w:p>
    <w:p w14:paraId="47425FBF" w14:textId="7777777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Sprememba Načrta za okrevanje in odpornost Republike Slovenije, potrjena na Vladi RS s sklepom št. 4100-8/2023/2 z dne 10. 7. 2023 in potrjena z Izvedbenim sklepom Sveta EU o spremembi izvedbenega sklepa z dne 28. julija 2021 o odobritvi ocene načrta za okrevanje in odpornost za Slovenijo z dne 10. 10. 2023,</w:t>
      </w:r>
    </w:p>
    <w:p w14:paraId="5860049E" w14:textId="77777777" w:rsidR="001B2C3D" w:rsidRPr="00B92455"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 xml:space="preserve">Izvedbeni sklep Sveta EU o </w:t>
      </w:r>
      <w:r w:rsidRPr="00B92455">
        <w:rPr>
          <w:rFonts w:ascii="Arial Narrow" w:eastAsia="Calibri" w:hAnsi="Arial Narrow" w:cstheme="minorHAnsi"/>
          <w:szCs w:val="20"/>
        </w:rPr>
        <w:t>spremembi Izvedbenega sklepa z dne 28. julija 2021 o odobritvi ocene načrta za okrevanje in odpornost za Slovenijo z dne 10. 10. 2023,</w:t>
      </w:r>
    </w:p>
    <w:p w14:paraId="7E586FD4" w14:textId="7570CDC1" w:rsidR="00CF7370" w:rsidRPr="00B92455" w:rsidRDefault="001B2C3D" w:rsidP="00CF7370">
      <w:pPr>
        <w:spacing w:line="276" w:lineRule="auto"/>
        <w:ind w:left="360"/>
        <w:contextualSpacing/>
        <w:jc w:val="both"/>
        <w:rPr>
          <w:rFonts w:ascii="Arial Narrow" w:eastAsia="Calibri" w:hAnsi="Arial Narrow" w:cstheme="minorHAnsi"/>
          <w:szCs w:val="20"/>
        </w:rPr>
      </w:pPr>
      <w:r w:rsidRPr="00B92455">
        <w:rPr>
          <w:rFonts w:ascii="Arial Narrow" w:eastAsia="Calibri" w:hAnsi="Arial Narrow" w:cstheme="minorHAnsi"/>
          <w:szCs w:val="20"/>
        </w:rPr>
        <w:t>(</w:t>
      </w:r>
      <w:hyperlink r:id="rId10" w:history="1">
        <w:r w:rsidRPr="00B92455">
          <w:rPr>
            <w:rStyle w:val="Hiperpovezava"/>
            <w:rFonts w:ascii="Arial Narrow" w:eastAsia="Calibri" w:hAnsi="Arial Narrow" w:cstheme="minorHAnsi"/>
            <w:szCs w:val="20"/>
          </w:rPr>
          <w:t>https://data.consilium.europa.eu/doc/document/ST-13615-2023-INIT/sl/pdf</w:t>
        </w:r>
      </w:hyperlink>
      <w:r w:rsidRPr="00B92455">
        <w:rPr>
          <w:rFonts w:ascii="Arial Narrow" w:eastAsia="Calibri" w:hAnsi="Arial Narrow" w:cstheme="minorHAnsi"/>
          <w:szCs w:val="20"/>
        </w:rPr>
        <w:t xml:space="preserve">, </w:t>
      </w:r>
    </w:p>
    <w:p w14:paraId="47CD827A" w14:textId="77777777" w:rsidR="00CF7370" w:rsidRPr="00B92455" w:rsidRDefault="001B2C3D" w:rsidP="00CF7370">
      <w:pPr>
        <w:pStyle w:val="Odstavekseznama"/>
        <w:numPr>
          <w:ilvl w:val="0"/>
          <w:numId w:val="17"/>
        </w:numPr>
        <w:spacing w:after="0"/>
        <w:ind w:left="357" w:hanging="357"/>
        <w:jc w:val="both"/>
        <w:rPr>
          <w:rFonts w:ascii="Arial Narrow" w:hAnsi="Arial Narrow" w:cstheme="minorHAnsi"/>
          <w:sz w:val="20"/>
          <w:szCs w:val="20"/>
        </w:rPr>
      </w:pPr>
      <w:r w:rsidRPr="00B92455">
        <w:rPr>
          <w:rFonts w:ascii="Arial Narrow" w:hAnsi="Arial Narrow" w:cstheme="minorHAnsi"/>
          <w:sz w:val="20"/>
          <w:szCs w:val="20"/>
        </w:rPr>
        <w:t xml:space="preserve">Priloga k predlogu Izvedbenega sklepa EU o spremembi Izvedbenega sklepa Sveta EU z dne 28. julija 2021 o odobritvi ocene načrta za okrevanje in odpornost za Slovenijo z dne 10. 10. 2023 </w:t>
      </w:r>
    </w:p>
    <w:p w14:paraId="769E0041" w14:textId="3F2FC11F" w:rsidR="001B2C3D" w:rsidRPr="00CF7370" w:rsidRDefault="001B2C3D" w:rsidP="00CF7370">
      <w:pPr>
        <w:pStyle w:val="Odstavekseznama"/>
        <w:spacing w:after="0"/>
        <w:ind w:left="357"/>
        <w:jc w:val="both"/>
        <w:rPr>
          <w:rFonts w:ascii="Arial Narrow" w:hAnsi="Arial Narrow" w:cstheme="minorHAnsi"/>
          <w:szCs w:val="20"/>
        </w:rPr>
      </w:pPr>
      <w:r w:rsidRPr="00B92455">
        <w:rPr>
          <w:rFonts w:ascii="Arial Narrow" w:hAnsi="Arial Narrow" w:cstheme="minorHAnsi"/>
          <w:sz w:val="20"/>
          <w:szCs w:val="20"/>
        </w:rPr>
        <w:t>(</w:t>
      </w:r>
      <w:hyperlink r:id="rId11" w:history="1">
        <w:r w:rsidR="00CF7370" w:rsidRPr="00B92455">
          <w:rPr>
            <w:rStyle w:val="Hiperpovezava"/>
            <w:rFonts w:ascii="Arial Narrow" w:hAnsi="Arial Narrow" w:cstheme="minorHAnsi"/>
            <w:sz w:val="20"/>
            <w:szCs w:val="20"/>
          </w:rPr>
          <w:t>https://eur-lex.europa.eu/legal-content/SL/TXT/PDF/?uri=CONSIL:ST_13615_2023_ADD_1_REV_1&amp;qid=1699438832765</w:t>
        </w:r>
      </w:hyperlink>
      <w:r w:rsidRPr="00CF7370">
        <w:rPr>
          <w:rFonts w:ascii="Arial Narrow" w:hAnsi="Arial Narrow" w:cstheme="minorHAnsi"/>
          <w:szCs w:val="20"/>
        </w:rPr>
        <w:t>),</w:t>
      </w:r>
    </w:p>
    <w:p w14:paraId="267CBC2B" w14:textId="75244577" w:rsidR="001B2C3D" w:rsidRPr="00440392" w:rsidRDefault="001B2C3D" w:rsidP="00CF7370">
      <w:pPr>
        <w:numPr>
          <w:ilvl w:val="0"/>
          <w:numId w:val="17"/>
        </w:numPr>
        <w:spacing w:line="276" w:lineRule="auto"/>
        <w:ind w:left="357" w:hanging="357"/>
        <w:contextualSpacing/>
        <w:jc w:val="both"/>
        <w:rPr>
          <w:rFonts w:ascii="Arial Narrow" w:eastAsia="Calibri" w:hAnsi="Arial Narrow" w:cstheme="minorHAnsi"/>
          <w:szCs w:val="20"/>
        </w:rPr>
      </w:pPr>
      <w:r w:rsidRPr="00440392">
        <w:rPr>
          <w:rFonts w:ascii="Arial Narrow" w:eastAsia="Calibri" w:hAnsi="Arial Narrow" w:cstheme="minorHAnsi"/>
          <w:szCs w:val="20"/>
        </w:rPr>
        <w:t>Operativne ureditve za izvajanje Mehanizma za okrevanje in odpornost med Evropsko komisijo in Slovenijo z dne 21. 3. 2022 (</w:t>
      </w:r>
      <w:hyperlink r:id="rId12" w:history="1">
        <w:r w:rsidRPr="00440392">
          <w:rPr>
            <w:rStyle w:val="Hiperpovezava"/>
            <w:rFonts w:ascii="Arial Narrow" w:eastAsia="Calibri" w:hAnsi="Arial Narrow" w:cstheme="minorHAnsi"/>
            <w:szCs w:val="20"/>
          </w:rPr>
          <w:t>https://ec.europa.eu/info/sites/default/files/slovenia_rrf_oa_-_countersigned.pdf</w:t>
        </w:r>
      </w:hyperlink>
      <w:r w:rsidRPr="00440392">
        <w:rPr>
          <w:rFonts w:ascii="Arial Narrow" w:eastAsia="Calibri" w:hAnsi="Arial Narrow" w:cstheme="minorHAnsi"/>
          <w:szCs w:val="20"/>
        </w:rPr>
        <w:t>),</w:t>
      </w:r>
    </w:p>
    <w:p w14:paraId="1A4B8F85" w14:textId="07FE1B7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Prilagoditev Operativnih ureditev za izvajanje Mehanizma za okrevanje in odpornost med Evropsko komisijo in slovenijo z dne  27. 10. 2023 (</w:t>
      </w:r>
      <w:hyperlink r:id="rId13" w:history="1">
        <w:r w:rsidRPr="00440392">
          <w:rPr>
            <w:rStyle w:val="Hiperpovezava"/>
            <w:rFonts w:ascii="Arial Narrow" w:eastAsia="Calibri" w:hAnsi="Arial Narrow" w:cstheme="minorHAnsi"/>
            <w:szCs w:val="20"/>
          </w:rPr>
          <w:t>https://www.gov.si/assets/organi-v-sestavi/URSOO/Sistem-izvajanja/Prilagoditev-Operativnih-ureditev-27102023-C_2023_7435_F1_ANNEX_EN_V3_P1_3057889.PDF</w:t>
        </w:r>
      </w:hyperlink>
      <w:r w:rsidRPr="00440392">
        <w:rPr>
          <w:rFonts w:ascii="Arial Narrow" w:eastAsia="Calibri" w:hAnsi="Arial Narrow" w:cstheme="minorHAnsi"/>
          <w:szCs w:val="20"/>
        </w:rPr>
        <w:t>),</w:t>
      </w:r>
    </w:p>
    <w:p w14:paraId="5FCDA93F" w14:textId="7777777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Uredba o izvajanju Uredbe (EU) o Mehanizmu za okrevanje in odpornost (Uradni list RS, št. 167/21),</w:t>
      </w:r>
    </w:p>
    <w:p w14:paraId="6FE2BE1C" w14:textId="73E65EF5"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Smernice za določitev načina financiranja iz sredstev Mehanizma za okrevanje in odpornost, št. 546-2/2021/14 z dne 21. januarja 2022 (</w:t>
      </w:r>
      <w:hyperlink r:id="rId14" w:history="1">
        <w:r w:rsidRPr="00440392">
          <w:rPr>
            <w:rStyle w:val="Hiperpovezava"/>
            <w:rFonts w:ascii="Arial Narrow" w:eastAsia="Calibri" w:hAnsi="Arial Narrow" w:cstheme="minorHAnsi"/>
            <w:szCs w:val="20"/>
          </w:rPr>
          <w:t>https://www.gov.si/assets/organi-v-sestavi/URSOO/Smernice-za-dolocitev-nacina-financiranja-iz-sredstev-Mehanizma-za-okrevanje-in-odpornost-17.-januar-2022.pdf</w:t>
        </w:r>
      </w:hyperlink>
      <w:r w:rsidRPr="00440392">
        <w:rPr>
          <w:rFonts w:ascii="Arial Narrow" w:eastAsia="Calibri" w:hAnsi="Arial Narrow" w:cstheme="minorHAnsi"/>
          <w:szCs w:val="20"/>
        </w:rPr>
        <w:t xml:space="preserve">), </w:t>
      </w:r>
    </w:p>
    <w:p w14:paraId="68A42B69" w14:textId="6849810D"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 xml:space="preserve">Priročnik o načinu financiranja iz sredstev Mehanizma za okrevanje in odpornost, Verzija 1.4. z dne 18. </w:t>
      </w:r>
      <w:r w:rsidR="004911BC" w:rsidRPr="00440392">
        <w:rPr>
          <w:rFonts w:ascii="Arial Narrow" w:eastAsia="Calibri" w:hAnsi="Arial Narrow" w:cstheme="minorHAnsi"/>
          <w:szCs w:val="20"/>
        </w:rPr>
        <w:t>oktob</w:t>
      </w:r>
      <w:r w:rsidR="004911BC">
        <w:rPr>
          <w:rFonts w:ascii="Arial Narrow" w:eastAsia="Calibri" w:hAnsi="Arial Narrow" w:cstheme="minorHAnsi"/>
          <w:szCs w:val="20"/>
        </w:rPr>
        <w:t>ra</w:t>
      </w:r>
      <w:r w:rsidR="004911BC" w:rsidRPr="00440392">
        <w:rPr>
          <w:rFonts w:ascii="Arial Narrow" w:eastAsia="Calibri" w:hAnsi="Arial Narrow" w:cstheme="minorHAnsi"/>
          <w:szCs w:val="20"/>
        </w:rPr>
        <w:t xml:space="preserve"> </w:t>
      </w:r>
      <w:r w:rsidRPr="00440392">
        <w:rPr>
          <w:rFonts w:ascii="Arial Narrow" w:eastAsia="Calibri" w:hAnsi="Arial Narrow" w:cstheme="minorHAnsi"/>
          <w:szCs w:val="20"/>
        </w:rPr>
        <w:t>2024 (</w:t>
      </w:r>
      <w:hyperlink r:id="rId15" w:history="1">
        <w:r w:rsidRPr="00440392">
          <w:rPr>
            <w:rStyle w:val="Hiperpovezava"/>
            <w:rFonts w:ascii="Arial Narrow" w:eastAsia="Calibri" w:hAnsi="Arial Narrow" w:cstheme="minorHAnsi"/>
            <w:szCs w:val="20"/>
          </w:rPr>
          <w:t>https://www.gov.si/assets/organi-v-sestavi/URSOO/Sistem-izvajanja/Prirocnik-o-nacinu-financiranja-iz-sredstev-Mehanizma-za-okrevanje-in-odpornost/Prirocnik-o-nacinu-financiranja-iz-sredstev-Mehanizma-za-okrevanje-in-odpornost_Verzija-1-4.pdf</w:t>
        </w:r>
      </w:hyperlink>
      <w:r w:rsidRPr="00440392">
        <w:rPr>
          <w:rFonts w:ascii="Arial Narrow" w:eastAsia="Calibri" w:hAnsi="Arial Narrow" w:cstheme="minorHAnsi"/>
          <w:szCs w:val="20"/>
        </w:rPr>
        <w:t>),</w:t>
      </w:r>
    </w:p>
    <w:p w14:paraId="7D224311" w14:textId="3BC8F8EE"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Smernice za določitev načina izvajanja Mehanizma za okrevanje in odpornost št. 546-36/2022-1621/21 z dne 15. aprila 2022 (</w:t>
      </w:r>
      <w:hyperlink r:id="rId16" w:history="1">
        <w:r w:rsidRPr="00440392">
          <w:rPr>
            <w:rStyle w:val="Hiperpovezava"/>
            <w:rFonts w:ascii="Arial Narrow" w:eastAsia="Calibri" w:hAnsi="Arial Narrow" w:cstheme="minorHAnsi"/>
            <w:szCs w:val="20"/>
          </w:rPr>
          <w:t>https://www.gov.si/assets/organi-v-sestavi/URSOO/Sistem-izvajanja/Smernice-za-dolocitev-nacina-izvajanja-Mehanizma-za-okrevanje-in-odpornost.pdf</w:t>
        </w:r>
      </w:hyperlink>
      <w:r w:rsidRPr="00440392">
        <w:rPr>
          <w:rFonts w:ascii="Arial Narrow" w:eastAsia="Calibri" w:hAnsi="Arial Narrow" w:cstheme="minorHAnsi"/>
          <w:szCs w:val="20"/>
        </w:rPr>
        <w:t>),</w:t>
      </w:r>
    </w:p>
    <w:p w14:paraId="2673E0E8" w14:textId="2F4ECEEA"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 xml:space="preserve">Priročnik o načinu izvajanja Mehanizma za okrevanje in odpornost, Verzija 1.6. z dne 18. </w:t>
      </w:r>
      <w:r w:rsidR="006870A8" w:rsidRPr="00440392">
        <w:rPr>
          <w:rFonts w:ascii="Arial Narrow" w:eastAsia="Calibri" w:hAnsi="Arial Narrow" w:cstheme="minorHAnsi"/>
          <w:szCs w:val="20"/>
        </w:rPr>
        <w:t>oktob</w:t>
      </w:r>
      <w:r w:rsidR="006870A8">
        <w:rPr>
          <w:rFonts w:ascii="Arial Narrow" w:eastAsia="Calibri" w:hAnsi="Arial Narrow" w:cstheme="minorHAnsi"/>
          <w:szCs w:val="20"/>
        </w:rPr>
        <w:t>ra</w:t>
      </w:r>
      <w:r w:rsidR="006870A8" w:rsidRPr="00440392">
        <w:rPr>
          <w:rFonts w:ascii="Arial Narrow" w:eastAsia="Calibri" w:hAnsi="Arial Narrow" w:cstheme="minorHAnsi"/>
          <w:szCs w:val="20"/>
        </w:rPr>
        <w:t xml:space="preserve"> </w:t>
      </w:r>
      <w:r w:rsidRPr="00440392">
        <w:rPr>
          <w:rFonts w:ascii="Arial Narrow" w:eastAsia="Calibri" w:hAnsi="Arial Narrow" w:cstheme="minorHAnsi"/>
          <w:szCs w:val="20"/>
        </w:rPr>
        <w:t>2024 (</w:t>
      </w:r>
      <w:hyperlink r:id="rId17" w:history="1">
        <w:r w:rsidRPr="00440392">
          <w:rPr>
            <w:rStyle w:val="Hiperpovezava"/>
            <w:rFonts w:ascii="Arial Narrow" w:eastAsia="Calibri" w:hAnsi="Arial Narrow" w:cstheme="minorHAnsi"/>
            <w:szCs w:val="20"/>
          </w:rPr>
          <w:t>https://www.gov.si/assets/organi-v-sestavi/URSOO/Sistem-izvajanja/Prirocnik-o-nacinu-izvajanja-mehanizma-za-okrevanje-in-odpornost/Prirocnik_o_nacinu_izvajanja_Mehanizma_za_okrevanje_in_odpornost_V1-6.pdf</w:t>
        </w:r>
      </w:hyperlink>
      <w:r w:rsidRPr="00440392">
        <w:rPr>
          <w:rFonts w:ascii="Arial Narrow" w:eastAsia="Calibri" w:hAnsi="Arial Narrow" w:cstheme="minorHAnsi"/>
          <w:szCs w:val="20"/>
        </w:rPr>
        <w:t>),</w:t>
      </w:r>
    </w:p>
    <w:p w14:paraId="4687F654" w14:textId="2D66AA79"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Strategija koordinacijskega organa Mehanizma za okrevanje in odpornost za boj proti goljufijam, 546-37/2021-1621/2 z dne 30. december 2021 (</w:t>
      </w:r>
      <w:hyperlink r:id="rId18" w:history="1">
        <w:r w:rsidRPr="00440392">
          <w:rPr>
            <w:rStyle w:val="Hiperpovezava"/>
            <w:rFonts w:ascii="Arial Narrow" w:eastAsia="Calibri" w:hAnsi="Arial Narrow" w:cstheme="minorHAnsi"/>
            <w:szCs w:val="20"/>
          </w:rPr>
          <w:t>https://www.gov.si/assets/organi-v-sestavi/URSOO/Strategija-koordinacijskega-organa-Mehanizma-za-okrevanje-in-odpornost-za-boj-proti-goljufijam.pdf</w:t>
        </w:r>
      </w:hyperlink>
      <w:r w:rsidRPr="00440392">
        <w:rPr>
          <w:rFonts w:ascii="Arial Narrow" w:eastAsia="Calibri" w:hAnsi="Arial Narrow" w:cstheme="minorHAnsi"/>
          <w:szCs w:val="20"/>
        </w:rPr>
        <w:t>),</w:t>
      </w:r>
    </w:p>
    <w:p w14:paraId="04BDF197" w14:textId="7777777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Zakon o javnih financah (Uradni list RS, št. 11/11 – uradno prečiščeno besedilo, 14/13 – popr., 101/13, 55/15 – ZFisP, 96/15 – ZIPRS1617, 13/18 in 195/20 – odl. US, 18/23 – ZDU-1O in 76/23),</w:t>
      </w:r>
    </w:p>
    <w:p w14:paraId="05E9D51F" w14:textId="7777777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Zakon o spodbujanju razvoja turizma (Uradni list RS, št. 13/18),</w:t>
      </w:r>
    </w:p>
    <w:p w14:paraId="76A1C0A1" w14:textId="7777777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Uredba o razvojnih spodbudah za turizem (Uradni list RS št. 208/21),</w:t>
      </w:r>
    </w:p>
    <w:p w14:paraId="3667CD6F" w14:textId="7777777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Zakon o spodbujanju skladnega regionalnega razvoja (Uradni list RS, št. 20/11, 57/12 , 46/16  in 18/23 – ZDU-1O),</w:t>
      </w:r>
    </w:p>
    <w:p w14:paraId="4740F95C" w14:textId="3F7D46C4"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Uredba o dodeljevanju regionalnih državnih pomoči ter načinu uveljavljanja regionalne spodbude za zaposlovanje ter davčnih olajšav za zaposlovanje in investiranje (Uradni list RS, št. 93/14, 77/16, 14/18, 168/20, 121/21, 27/22, 47/22 in 63/24),</w:t>
      </w:r>
    </w:p>
    <w:p w14:paraId="22AB16B1" w14:textId="7777777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Gradbeni zakon (Uradni list RS, št. 199/21,105/22 – ZZNŠPP, 133/23 in 85/24 – ZAID-A); v nadaljevanju: GZ-1),</w:t>
      </w:r>
    </w:p>
    <w:p w14:paraId="189236BB" w14:textId="7777777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Zakon o učinkoviti rabi energije (Uradni list RS, št. 158/20),</w:t>
      </w:r>
    </w:p>
    <w:p w14:paraId="3C4A60C7" w14:textId="7777777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Zakon o spodbujanju rabe obnovljivih virov energije (Uradni list RS, št. 121/21,189/21 in 121/22 – ZUOKPOE),</w:t>
      </w:r>
    </w:p>
    <w:p w14:paraId="0C6F78A7" w14:textId="63D06040"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Pravilnik o učinkoviti rabe energije v stavbah (Uradni list RS, št. 70/22, 161/22</w:t>
      </w:r>
      <w:r w:rsidR="00787A90">
        <w:rPr>
          <w:rFonts w:ascii="Arial Narrow" w:eastAsia="Calibri" w:hAnsi="Arial Narrow" w:cstheme="minorHAnsi"/>
          <w:szCs w:val="20"/>
        </w:rPr>
        <w:t xml:space="preserve">, </w:t>
      </w:r>
      <w:r w:rsidRPr="00440392">
        <w:rPr>
          <w:rFonts w:ascii="Arial Narrow" w:eastAsia="Calibri" w:hAnsi="Arial Narrow" w:cstheme="minorHAnsi"/>
          <w:szCs w:val="20"/>
        </w:rPr>
        <w:t>129/23</w:t>
      </w:r>
      <w:r w:rsidR="00787A90">
        <w:rPr>
          <w:rFonts w:ascii="Arial Narrow" w:eastAsia="Calibri" w:hAnsi="Arial Narrow" w:cstheme="minorHAnsi"/>
          <w:szCs w:val="20"/>
        </w:rPr>
        <w:t xml:space="preserve"> in 103/24</w:t>
      </w:r>
      <w:r w:rsidRPr="00440392">
        <w:rPr>
          <w:rFonts w:ascii="Arial Narrow" w:eastAsia="Calibri" w:hAnsi="Arial Narrow" w:cstheme="minorHAnsi"/>
          <w:szCs w:val="20"/>
        </w:rPr>
        <w:t>; v nadaljevanju PURES-3),</w:t>
      </w:r>
    </w:p>
    <w:p w14:paraId="2B7467A6" w14:textId="7777777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Uredba o enotni metodologiji za pripravo in obravnavo investicijske dokumentacije na področju javnih financ (Uradni list RS, št. 60/06, 54/10 in 27/16),</w:t>
      </w:r>
    </w:p>
    <w:p w14:paraId="2BB92200" w14:textId="52387286"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Proračun Republike Slovenije za leto 2025 (DP2025) (Uradni list RS, št. 123/23</w:t>
      </w:r>
      <w:r w:rsidR="00A1718A">
        <w:rPr>
          <w:rFonts w:ascii="Arial Narrow" w:eastAsia="Calibri" w:hAnsi="Arial Narrow" w:cstheme="minorHAnsi"/>
          <w:szCs w:val="20"/>
        </w:rPr>
        <w:t xml:space="preserve"> in 104/24</w:t>
      </w:r>
      <w:r w:rsidRPr="00440392">
        <w:rPr>
          <w:rFonts w:ascii="Arial Narrow" w:eastAsia="Calibri" w:hAnsi="Arial Narrow" w:cstheme="minorHAnsi"/>
          <w:szCs w:val="20"/>
        </w:rPr>
        <w:t>),</w:t>
      </w:r>
    </w:p>
    <w:p w14:paraId="785A138B" w14:textId="58A7F786"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Zakon o izvrševanju proračunov Republike Slovenije za leti 2024 in 2025 (ZIPRS2425) (Uradni list RS, št. 123/23</w:t>
      </w:r>
      <w:r w:rsidR="004001CA">
        <w:rPr>
          <w:rFonts w:ascii="Arial Narrow" w:eastAsia="Calibri" w:hAnsi="Arial Narrow" w:cstheme="minorHAnsi"/>
          <w:szCs w:val="20"/>
        </w:rPr>
        <w:t>,</w:t>
      </w:r>
      <w:r w:rsidRPr="00440392">
        <w:rPr>
          <w:rFonts w:ascii="Arial Narrow" w:eastAsia="Calibri" w:hAnsi="Arial Narrow" w:cstheme="minorHAnsi"/>
          <w:szCs w:val="20"/>
        </w:rPr>
        <w:t xml:space="preserve"> 12/24</w:t>
      </w:r>
      <w:r w:rsidR="00DC21B3">
        <w:rPr>
          <w:rFonts w:ascii="Arial Narrow" w:eastAsia="Calibri" w:hAnsi="Arial Narrow" w:cstheme="minorHAnsi"/>
          <w:szCs w:val="20"/>
        </w:rPr>
        <w:t xml:space="preserve">, </w:t>
      </w:r>
      <w:r w:rsidR="004001CA" w:rsidRPr="004001CA">
        <w:rPr>
          <w:rFonts w:ascii="Arial Narrow" w:eastAsia="Calibri" w:hAnsi="Arial Narrow" w:cstheme="minorHAnsi"/>
          <w:szCs w:val="20"/>
        </w:rPr>
        <w:t>104/24 – ZIPRS2526</w:t>
      </w:r>
      <w:r w:rsidRPr="00440392">
        <w:rPr>
          <w:rFonts w:ascii="Arial Narrow" w:eastAsia="Calibri" w:hAnsi="Arial Narrow" w:cstheme="minorHAnsi"/>
          <w:szCs w:val="20"/>
        </w:rPr>
        <w:t xml:space="preserve">), </w:t>
      </w:r>
    </w:p>
    <w:p w14:paraId="32ACA885" w14:textId="7777777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lastRenderedPageBreak/>
        <w:t>Pravilnik o postopkih za izvrševanje proračuna Republike Slovenije (Uradni list RS, št. 50/07, 61/08, 99/09 – ZIPRS1011, 3/13, 81/16, 11/22, 96/22,105/22 – ZZNŠPP, 149/22, 106/23 in 88/24),</w:t>
      </w:r>
    </w:p>
    <w:p w14:paraId="24C9B4E2" w14:textId="7777777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Uredba o postopku, merilih in načinih dodeljevanja sredstev za spodbujanje razvojnih programov in prednostnih nalog (Uradni list RS, št. 56/11),</w:t>
      </w:r>
    </w:p>
    <w:p w14:paraId="692D0F47" w14:textId="656A0EF4"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Uredba (EU) 2016/679 Evropskega parlamenta in Sveta z dne 27. aprila 2016 o varstvu posameznikov pri obdelavi osebnih podatkov in o prostem pretoku takih podatkov ter o razveljavitvi Direktive 95/46/ES (Splošna uredba o varstvu podatkov (UL L št. 119 z dne 4. 5. 2016, str.1</w:t>
      </w:r>
      <w:r w:rsidR="00622349">
        <w:rPr>
          <w:rFonts w:ascii="Arial Narrow" w:eastAsia="Calibri" w:hAnsi="Arial Narrow" w:cstheme="minorHAnsi"/>
          <w:szCs w:val="20"/>
        </w:rPr>
        <w:t>,</w:t>
      </w:r>
      <w:r w:rsidRPr="00440392">
        <w:rPr>
          <w:rFonts w:ascii="Arial Narrow" w:eastAsia="Calibri" w:hAnsi="Arial Narrow" w:cstheme="minorHAnsi"/>
          <w:szCs w:val="20"/>
        </w:rPr>
        <w:t xml:space="preserve"> z vsemi spremembami),</w:t>
      </w:r>
    </w:p>
    <w:p w14:paraId="00AFF415" w14:textId="0A1F5C98"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 xml:space="preserve">Uredba Komisije (EU) št. 651/2014 z dne 17. junija 2014 o razglasitvi nekaterih vrst pomoči za združljive z notranjim trgom pri uporabi členov 107 in 108 Pogodbe (UL L št. 187 z dne 26. 6. 2014, z vsemi spremembami; v nadaljevanju: Uredba </w:t>
      </w:r>
      <w:r w:rsidR="00787A90">
        <w:rPr>
          <w:rFonts w:ascii="Arial Narrow" w:eastAsia="Calibri" w:hAnsi="Arial Narrow" w:cstheme="minorHAnsi"/>
          <w:szCs w:val="20"/>
        </w:rPr>
        <w:t>GBER</w:t>
      </w:r>
      <w:r w:rsidRPr="00440392">
        <w:rPr>
          <w:rFonts w:ascii="Arial Narrow" w:eastAsia="Calibri" w:hAnsi="Arial Narrow" w:cstheme="minorHAnsi"/>
          <w:szCs w:val="20"/>
        </w:rPr>
        <w:t>),</w:t>
      </w:r>
    </w:p>
    <w:p w14:paraId="79338292" w14:textId="55D2ED71"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 xml:space="preserve">Zakon o varstvu osebnih podatkov (Uradni list RS, št. 163/22), </w:t>
      </w:r>
    </w:p>
    <w:p w14:paraId="48251D0A" w14:textId="7777777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Zakon o integriteti in preprečevanju korupcije (Uradni list RS, št. 69/11 – uradno prečiščeno besedilo in 158/20,3/22- ZDeb in 16/23 – ZZPri;  v nadaljevanju: ZIntPK),</w:t>
      </w:r>
    </w:p>
    <w:p w14:paraId="52D7F3B4" w14:textId="7777777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Zakon o javnem naročanju (Uradni list RS, št. 91/15, 14/18, 121/21, 10/22, 74/22 – odl. US,100/22 – ZNUZSZS, 28/23 in 88/23 – ZOPNN-F; v nadaljevanju: ZJN-3),</w:t>
      </w:r>
    </w:p>
    <w:p w14:paraId="41AD2FE2" w14:textId="49BBA62C"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Zakon o splošnem upravnem postopku (Uradni list RS, št. 24/06 – uradno prečiščeno besedilo, 105/06 – ZUS-1, 126/07, 65/08, 8/10, 82/13,175/20 – ZIUOPDVE in 3/22 – ZDeb),</w:t>
      </w:r>
    </w:p>
    <w:p w14:paraId="2C12D5BB" w14:textId="4425C6BB"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Zakon o poslovni skrivnosti (Uradni list RS, št. 22/19),</w:t>
      </w:r>
    </w:p>
    <w:p w14:paraId="699E3E99" w14:textId="17EBEE08"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Zakon o gostinstvu (Uradni list RS, št. 93/07 – uradno prečiščeno besedilo, 26/14 – ZKme-1B in 52/16),</w:t>
      </w:r>
    </w:p>
    <w:p w14:paraId="76D46159" w14:textId="7777777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Pravilnik o kategorizaciji nastanitvenih obratov (Uradni list RS, št. 22/18, 5/19 in 182/20),</w:t>
      </w:r>
    </w:p>
    <w:p w14:paraId="4CA79781" w14:textId="77777777"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Uredba o dopolnilnih dejavnostih na kmetiji (Uradni list RS, št. 57/15, 36/18 in 151/22),</w:t>
      </w:r>
    </w:p>
    <w:p w14:paraId="546C1996" w14:textId="63CAE8FE"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Uredba o karti regionalne pomoči za obdobje 2022-2027 (Uradni list RS, št. 15/22</w:t>
      </w:r>
      <w:r w:rsidR="000305BC">
        <w:rPr>
          <w:rFonts w:ascii="Arial Narrow" w:eastAsia="Calibri" w:hAnsi="Arial Narrow" w:cstheme="minorHAnsi"/>
          <w:szCs w:val="20"/>
        </w:rPr>
        <w:t>,</w:t>
      </w:r>
      <w:r w:rsidRPr="00440392">
        <w:rPr>
          <w:rFonts w:ascii="Arial Narrow" w:eastAsia="Calibri" w:hAnsi="Arial Narrow" w:cstheme="minorHAnsi"/>
          <w:szCs w:val="20"/>
        </w:rPr>
        <w:t xml:space="preserve"> 44/23</w:t>
      </w:r>
      <w:r w:rsidR="000305BC">
        <w:rPr>
          <w:rFonts w:ascii="Arial Narrow" w:eastAsia="Calibri" w:hAnsi="Arial Narrow" w:cstheme="minorHAnsi"/>
          <w:szCs w:val="20"/>
        </w:rPr>
        <w:t xml:space="preserve"> in 95/24</w:t>
      </w:r>
      <w:r w:rsidRPr="00440392">
        <w:rPr>
          <w:rFonts w:ascii="Arial Narrow" w:eastAsia="Calibri" w:hAnsi="Arial Narrow" w:cstheme="minorHAnsi"/>
          <w:szCs w:val="20"/>
        </w:rPr>
        <w:t>; v nadaljevanju: Uredba o karti),</w:t>
      </w:r>
    </w:p>
    <w:p w14:paraId="521E74A5" w14:textId="3EE2B57C"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Shema državne pomoči »Regionalna shema državnih pomoči – program ukrepov MGTŠ« (št. sheme: BE02-2632616-2024, BE02-2632616-2024/I, potrjena dne 21. 11. 2024), trajanje do 31. 12. 2026,</w:t>
      </w:r>
    </w:p>
    <w:p w14:paraId="756DC005" w14:textId="1A59252C"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Shema državne pomoči »Program ukrepov MGTŠ za spodbujanje podjetništva in konkurenčnosti v obdobju 2024-2030 - MSP« (št. sheme: BE04-2632616-2024, BE04-2632616-2024/I, potrjena dne 21. 11. 2024), trajanje do 31. 12. 2026,</w:t>
      </w:r>
    </w:p>
    <w:p w14:paraId="0E6C771B" w14:textId="68F3DBA1" w:rsidR="001B2C3D" w:rsidRPr="00440392" w:rsidRDefault="001B2C3D" w:rsidP="001B2C3D">
      <w:pPr>
        <w:numPr>
          <w:ilvl w:val="0"/>
          <w:numId w:val="1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Shema državne pomoči »Program ukrepov MGTŠ za spodbujanje podjetništva in konkurenčnosti v obdobju 2024-2030 – de minimis« (št. sheme: M001-2632616-2024, M001-2632616-2024/I, potrjena dne 21. 11. 2024), trajanje do 31. 12. 2030.</w:t>
      </w:r>
    </w:p>
    <w:p w14:paraId="67DA5F06" w14:textId="14162EDE" w:rsidR="00102552" w:rsidRPr="00440392" w:rsidRDefault="00102552" w:rsidP="00102552">
      <w:pPr>
        <w:numPr>
          <w:ilvl w:val="0"/>
          <w:numId w:val="17"/>
        </w:numPr>
        <w:spacing w:line="276" w:lineRule="auto"/>
        <w:contextualSpacing/>
        <w:jc w:val="both"/>
        <w:rPr>
          <w:rFonts w:ascii="Arial Narrow" w:hAnsi="Arial Narrow" w:cstheme="minorHAnsi"/>
          <w:szCs w:val="20"/>
        </w:rPr>
      </w:pPr>
      <w:r w:rsidRPr="00440392">
        <w:rPr>
          <w:rFonts w:ascii="Arial Narrow" w:eastAsia="Calibri" w:hAnsi="Arial Narrow" w:cstheme="minorHAnsi"/>
          <w:szCs w:val="20"/>
        </w:rPr>
        <w:t xml:space="preserve">Javni razpis </w:t>
      </w:r>
      <w:r w:rsidRPr="00440392">
        <w:rPr>
          <w:rFonts w:ascii="Arial Narrow" w:eastAsia="Calibri" w:hAnsi="Arial Narrow" w:cstheme="minorHAnsi"/>
          <w:bCs/>
          <w:szCs w:val="20"/>
        </w:rPr>
        <w:t xml:space="preserve">za sofinanciranje vlaganj v </w:t>
      </w:r>
      <w:r w:rsidR="00CF7370">
        <w:rPr>
          <w:rFonts w:ascii="Arial Narrow" w:eastAsia="Calibri" w:hAnsi="Arial Narrow" w:cstheme="minorHAnsi"/>
          <w:bCs/>
          <w:szCs w:val="20"/>
        </w:rPr>
        <w:t xml:space="preserve">dvig kakovosti </w:t>
      </w:r>
      <w:r w:rsidRPr="00440392">
        <w:rPr>
          <w:rFonts w:ascii="Arial Narrow" w:eastAsia="Calibri" w:hAnsi="Arial Narrow" w:cstheme="minorHAnsi"/>
          <w:bCs/>
          <w:szCs w:val="20"/>
        </w:rPr>
        <w:t>nastanitven</w:t>
      </w:r>
      <w:r w:rsidR="00CF7370">
        <w:rPr>
          <w:rFonts w:ascii="Arial Narrow" w:eastAsia="Calibri" w:hAnsi="Arial Narrow" w:cstheme="minorHAnsi"/>
          <w:bCs/>
          <w:szCs w:val="20"/>
        </w:rPr>
        <w:t>ih</w:t>
      </w:r>
      <w:r w:rsidRPr="00440392">
        <w:rPr>
          <w:rFonts w:ascii="Arial Narrow" w:eastAsia="Calibri" w:hAnsi="Arial Narrow" w:cstheme="minorHAnsi"/>
          <w:bCs/>
          <w:szCs w:val="20"/>
        </w:rPr>
        <w:t xml:space="preserve"> turističn</w:t>
      </w:r>
      <w:r w:rsidR="00CF7370">
        <w:rPr>
          <w:rFonts w:ascii="Arial Narrow" w:eastAsia="Calibri" w:hAnsi="Arial Narrow" w:cstheme="minorHAnsi"/>
          <w:bCs/>
          <w:szCs w:val="20"/>
        </w:rPr>
        <w:t>ih</w:t>
      </w:r>
      <w:r w:rsidRPr="00440392">
        <w:rPr>
          <w:rFonts w:ascii="Arial Narrow" w:eastAsia="Calibri" w:hAnsi="Arial Narrow" w:cstheme="minorHAnsi"/>
          <w:bCs/>
          <w:szCs w:val="20"/>
        </w:rPr>
        <w:t xml:space="preserve"> </w:t>
      </w:r>
      <w:r w:rsidR="00CF7370">
        <w:rPr>
          <w:rFonts w:ascii="Arial Narrow" w:eastAsia="Calibri" w:hAnsi="Arial Narrow" w:cstheme="minorHAnsi"/>
          <w:bCs/>
          <w:szCs w:val="20"/>
        </w:rPr>
        <w:t>kapacitet za trajnostni razvoj slovenskega turizma</w:t>
      </w:r>
      <w:r w:rsidRPr="00440392">
        <w:rPr>
          <w:rFonts w:ascii="Arial Narrow" w:eastAsia="Calibri" w:hAnsi="Arial Narrow" w:cstheme="minorHAnsi"/>
          <w:szCs w:val="20"/>
        </w:rPr>
        <w:t xml:space="preserve"> </w:t>
      </w:r>
      <w:r w:rsidRPr="00440392">
        <w:rPr>
          <w:rFonts w:ascii="Arial Narrow" w:hAnsi="Arial Narrow" w:cstheme="minorHAnsi"/>
          <w:color w:val="000000"/>
          <w:szCs w:val="20"/>
          <w:lang w:eastAsia="sl-SI"/>
        </w:rPr>
        <w:t>(Uradni list RS, št.</w:t>
      </w:r>
      <w:r w:rsidR="00CF7370">
        <w:rPr>
          <w:rFonts w:ascii="Arial Narrow" w:hAnsi="Arial Narrow" w:cstheme="minorHAnsi"/>
          <w:color w:val="000000"/>
          <w:szCs w:val="20"/>
          <w:lang w:eastAsia="sl-SI"/>
        </w:rPr>
        <w:t xml:space="preserve"> _____)</w:t>
      </w:r>
      <w:r w:rsidRPr="00440392">
        <w:rPr>
          <w:rFonts w:ascii="Arial Narrow" w:eastAsia="Calibri" w:hAnsi="Arial Narrow" w:cstheme="minorHAnsi"/>
          <w:szCs w:val="20"/>
        </w:rPr>
        <w:t>;</w:t>
      </w:r>
    </w:p>
    <w:p w14:paraId="3F7C65A3" w14:textId="1BE7D97E" w:rsidR="00102552" w:rsidRPr="00440392" w:rsidRDefault="00102552" w:rsidP="00102552">
      <w:pPr>
        <w:numPr>
          <w:ilvl w:val="0"/>
          <w:numId w:val="17"/>
        </w:numPr>
        <w:spacing w:line="276" w:lineRule="auto"/>
        <w:contextualSpacing/>
        <w:jc w:val="both"/>
        <w:rPr>
          <w:rFonts w:ascii="Arial Narrow" w:hAnsi="Arial Narrow" w:cstheme="minorHAnsi"/>
          <w:szCs w:val="20"/>
        </w:rPr>
      </w:pPr>
      <w:r w:rsidRPr="00440392">
        <w:rPr>
          <w:rFonts w:ascii="Arial Narrow" w:eastAsia="Calibri" w:hAnsi="Arial Narrow" w:cstheme="minorHAnsi"/>
          <w:szCs w:val="20"/>
        </w:rPr>
        <w:t xml:space="preserve">Sklep o izboru št. </w:t>
      </w:r>
      <w:r w:rsidR="00CF7370">
        <w:rPr>
          <w:rFonts w:ascii="Arial Narrow" w:eastAsia="Calibri" w:hAnsi="Arial Narrow" w:cstheme="minorHAnsi"/>
          <w:szCs w:val="20"/>
        </w:rPr>
        <w:t>____________</w:t>
      </w:r>
      <w:r w:rsidRPr="00440392">
        <w:rPr>
          <w:rFonts w:ascii="Arial Narrow" w:eastAsia="Calibri" w:hAnsi="Arial Narrow" w:cstheme="minorHAnsi"/>
          <w:szCs w:val="20"/>
        </w:rPr>
        <w:t>.</w:t>
      </w:r>
    </w:p>
    <w:p w14:paraId="2253ECBE" w14:textId="77777777" w:rsidR="00102552" w:rsidRPr="00440392" w:rsidRDefault="00102552" w:rsidP="00102552">
      <w:pPr>
        <w:spacing w:line="276" w:lineRule="auto"/>
        <w:jc w:val="both"/>
        <w:rPr>
          <w:rFonts w:ascii="Arial Narrow" w:eastAsia="Calibri" w:hAnsi="Arial Narrow" w:cstheme="minorHAnsi"/>
          <w:szCs w:val="20"/>
        </w:rPr>
      </w:pPr>
    </w:p>
    <w:p w14:paraId="08ADF64A"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234A4160" w14:textId="77777777" w:rsidR="00102552" w:rsidRPr="00440392" w:rsidRDefault="00102552" w:rsidP="00102552">
      <w:pPr>
        <w:spacing w:line="276" w:lineRule="auto"/>
        <w:jc w:val="both"/>
        <w:rPr>
          <w:rFonts w:ascii="Arial Narrow" w:eastAsia="Calibri" w:hAnsi="Arial Narrow" w:cstheme="minorHAnsi"/>
          <w:szCs w:val="20"/>
        </w:rPr>
      </w:pPr>
    </w:p>
    <w:p w14:paraId="14CE3061" w14:textId="78530095"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Prejemnik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so del pogodbenega prava.</w:t>
      </w:r>
    </w:p>
    <w:p w14:paraId="4522B541" w14:textId="77777777" w:rsidR="00102552" w:rsidRDefault="00102552" w:rsidP="00102552">
      <w:pPr>
        <w:spacing w:line="276" w:lineRule="auto"/>
        <w:jc w:val="center"/>
        <w:rPr>
          <w:rFonts w:ascii="Arial Narrow" w:eastAsia="Calibri" w:hAnsi="Arial Narrow" w:cstheme="minorHAnsi"/>
          <w:szCs w:val="20"/>
        </w:rPr>
      </w:pPr>
    </w:p>
    <w:p w14:paraId="1BBC4BDE" w14:textId="77777777" w:rsidR="00CF7370" w:rsidRDefault="00CF7370" w:rsidP="00102552">
      <w:pPr>
        <w:spacing w:line="276" w:lineRule="auto"/>
        <w:jc w:val="center"/>
        <w:rPr>
          <w:rFonts w:ascii="Arial Narrow" w:eastAsia="Calibri" w:hAnsi="Arial Narrow" w:cstheme="minorHAnsi"/>
          <w:szCs w:val="20"/>
        </w:rPr>
      </w:pPr>
    </w:p>
    <w:p w14:paraId="42756B18"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t>PODATKI O INVESTICIJI IN OBDOBJE UPRAVIČENOSTI</w:t>
      </w:r>
    </w:p>
    <w:p w14:paraId="2D9A4A4B" w14:textId="77777777" w:rsidR="00102552" w:rsidRPr="00440392" w:rsidRDefault="00102552" w:rsidP="00102552">
      <w:pPr>
        <w:spacing w:line="276" w:lineRule="auto"/>
        <w:jc w:val="both"/>
        <w:rPr>
          <w:rFonts w:ascii="Arial Narrow" w:eastAsia="Calibri" w:hAnsi="Arial Narrow" w:cstheme="minorHAnsi"/>
          <w:szCs w:val="20"/>
        </w:rPr>
      </w:pPr>
    </w:p>
    <w:p w14:paraId="1320D92B"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člen </w:t>
      </w:r>
    </w:p>
    <w:p w14:paraId="6E3809C1" w14:textId="77777777" w:rsidR="00102552" w:rsidRPr="00440392" w:rsidRDefault="00102552" w:rsidP="00102552">
      <w:pPr>
        <w:spacing w:line="276" w:lineRule="auto"/>
        <w:jc w:val="both"/>
        <w:rPr>
          <w:rFonts w:ascii="Arial Narrow" w:eastAsia="Calibri" w:hAnsi="Arial Narrow" w:cstheme="minorHAnsi"/>
          <w:szCs w:val="20"/>
        </w:rPr>
      </w:pPr>
    </w:p>
    <w:p w14:paraId="76DB27B9" w14:textId="3EB25F2F" w:rsidR="00102552" w:rsidRPr="00440392" w:rsidRDefault="00102552" w:rsidP="00102552">
      <w:pPr>
        <w:spacing w:line="276" w:lineRule="auto"/>
        <w:jc w:val="both"/>
        <w:rPr>
          <w:rFonts w:ascii="Arial Narrow" w:hAnsi="Arial Narrow" w:cstheme="minorHAnsi"/>
          <w:szCs w:val="20"/>
          <w:lang w:eastAsia="sl-SI" w:bidi="en-US"/>
        </w:rPr>
      </w:pPr>
      <w:r w:rsidRPr="00440392">
        <w:rPr>
          <w:rFonts w:ascii="Arial Narrow" w:hAnsi="Arial Narrow" w:cstheme="minorHAnsi"/>
          <w:color w:val="000000"/>
          <w:szCs w:val="20"/>
        </w:rPr>
        <w:t xml:space="preserve">Investicija </w:t>
      </w:r>
      <w:r w:rsidRPr="00440392">
        <w:rPr>
          <w:rFonts w:ascii="Arial Narrow" w:eastAsia="Calibri" w:hAnsi="Arial Narrow" w:cstheme="minorHAnsi"/>
          <w:szCs w:val="20"/>
        </w:rPr>
        <w:t xml:space="preserve">se ne sme začeti pred oddajo vloge na javni razpis. </w:t>
      </w:r>
      <w:r w:rsidRPr="00440392">
        <w:rPr>
          <w:rFonts w:ascii="Arial Narrow" w:eastAsia="MS Mincho" w:hAnsi="Arial Narrow" w:cstheme="minorHAnsi"/>
          <w:szCs w:val="20"/>
        </w:rPr>
        <w:t xml:space="preserve">Investicije, ki so se pričele izvajati pred oddajo vloge na javni razpis, niso upravičene do sofinanciranja. </w:t>
      </w:r>
      <w:r w:rsidRPr="00440392">
        <w:rPr>
          <w:rFonts w:ascii="Arial Narrow" w:eastAsia="Calibri" w:hAnsi="Arial Narrow" w:cstheme="minorHAnsi"/>
          <w:szCs w:val="20"/>
        </w:rPr>
        <w:t xml:space="preserve">Začetek izvajanja investicije pomeni bodisi začetek gradbenih del v okviru investicije bodisi prvo pravno zavezujoče naročilo ali vsako drugo zavezo, zaradi katere investicije ni več mogoče preklicati  (podpis/sklenitev pogodbe, predplačila, are, izdaja avansnih računov, izdaja računov, se lahko izvršijo šele po datumu oddaje </w:t>
      </w:r>
      <w:r w:rsidRPr="00440392">
        <w:rPr>
          <w:rFonts w:ascii="Arial Narrow" w:eastAsia="Calibri" w:hAnsi="Arial Narrow" w:cstheme="minorHAnsi"/>
          <w:szCs w:val="20"/>
        </w:rPr>
        <w:lastRenderedPageBreak/>
        <w:t>vloge na javni razpis</w:t>
      </w:r>
      <w:r w:rsidRPr="00440392">
        <w:rPr>
          <w:rFonts w:ascii="Arial Narrow" w:eastAsia="MS Mincho" w:hAnsi="Arial Narrow" w:cstheme="minorHAnsi"/>
          <w:szCs w:val="20"/>
        </w:rPr>
        <w:t xml:space="preserve">). </w:t>
      </w:r>
      <w:r w:rsidRPr="00440392">
        <w:rPr>
          <w:rFonts w:ascii="Arial Narrow" w:eastAsia="Calibri" w:hAnsi="Arial Narrow" w:cstheme="minorHAnsi"/>
          <w:szCs w:val="20"/>
          <w:lang w:eastAsia="sl-SI"/>
        </w:rPr>
        <w:t xml:space="preserve">Nakup zemljišča in pripravljalna dela (na primer pridobivanje dovoljenj, opravljanje predhodnih študij izvedljivosti) se ne štejejo za začetek izvajanja investicije. </w:t>
      </w:r>
      <w:r w:rsidRPr="00440392">
        <w:rPr>
          <w:rFonts w:ascii="Arial Narrow" w:eastAsia="MS Mincho" w:hAnsi="Arial Narrow" w:cstheme="minorHAnsi"/>
          <w:szCs w:val="20"/>
        </w:rPr>
        <w:t xml:space="preserve">Za začetek del se ne šteje nakup zemljišč, </w:t>
      </w:r>
      <w:r w:rsidRPr="00440392">
        <w:rPr>
          <w:rFonts w:ascii="Arial Narrow" w:eastAsia="Calibri" w:hAnsi="Arial Narrow" w:cstheme="minorHAnsi"/>
          <w:szCs w:val="20"/>
          <w:lang w:eastAsia="sl-SI"/>
        </w:rPr>
        <w:t>pridobivanje dovoljenj, opravljanje predhodnih študij in analiz izvedljivosti, ki se lahko izvršijo oz.</w:t>
      </w:r>
      <w:r w:rsidRPr="00440392">
        <w:rPr>
          <w:rFonts w:ascii="Arial Narrow" w:eastAsia="MS Mincho" w:hAnsi="Arial Narrow" w:cstheme="minorHAnsi"/>
          <w:szCs w:val="20"/>
        </w:rPr>
        <w:t xml:space="preserve"> izdelajo pred oddajo vloge. Za začetek del se ne šteje tudi </w:t>
      </w:r>
      <w:r w:rsidRPr="00440392">
        <w:rPr>
          <w:rFonts w:ascii="Arial Narrow" w:eastAsia="Calibri" w:hAnsi="Arial Narrow" w:cstheme="minorHAnsi"/>
          <w:szCs w:val="20"/>
          <w:lang w:eastAsia="sl-SI"/>
        </w:rPr>
        <w:t xml:space="preserve">priprava in izdelava projektne in investicijske dokumentacije, ki se lahko prav tako izdela pred oddajo vloge na javni razpis, vendar </w:t>
      </w:r>
      <w:r w:rsidRPr="00440392">
        <w:rPr>
          <w:rFonts w:ascii="Arial Narrow" w:eastAsia="MS Mincho" w:hAnsi="Arial Narrow" w:cstheme="minorHAnsi"/>
          <w:szCs w:val="20"/>
        </w:rPr>
        <w:t xml:space="preserve">ne pred </w:t>
      </w:r>
      <w:r w:rsidR="003011EB" w:rsidRPr="00440392">
        <w:rPr>
          <w:rFonts w:ascii="Arial Narrow" w:eastAsia="MS Mincho" w:hAnsi="Arial Narrow" w:cstheme="minorHAnsi"/>
          <w:szCs w:val="20"/>
        </w:rPr>
        <w:t>10. 10. 2023</w:t>
      </w:r>
      <w:r w:rsidRPr="00440392">
        <w:rPr>
          <w:rFonts w:ascii="Arial Narrow" w:eastAsia="MS Mincho" w:hAnsi="Arial Narrow" w:cstheme="minorHAnsi"/>
          <w:szCs w:val="20"/>
        </w:rPr>
        <w:t xml:space="preserve">, v kolikor želi prijavitelj stroške priprave in izdelave projektne in investicijske dokumentacije uveljavljati kot upravičen strošek investicije. </w:t>
      </w:r>
    </w:p>
    <w:p w14:paraId="508FD2BA" w14:textId="77777777" w:rsidR="00102552" w:rsidRPr="00440392" w:rsidRDefault="00102552" w:rsidP="00102552">
      <w:pPr>
        <w:spacing w:line="276" w:lineRule="auto"/>
        <w:jc w:val="both"/>
        <w:rPr>
          <w:rFonts w:ascii="Arial Narrow" w:eastAsia="Calibri" w:hAnsi="Arial Narrow" w:cstheme="minorHAnsi"/>
          <w:szCs w:val="20"/>
        </w:rPr>
      </w:pPr>
    </w:p>
    <w:p w14:paraId="3894006A" w14:textId="3D2AB265"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Kot začetek </w:t>
      </w:r>
      <w:r w:rsidRPr="00440392">
        <w:rPr>
          <w:rFonts w:ascii="Arial Narrow" w:hAnsi="Arial Narrow" w:cstheme="minorHAnsi"/>
          <w:color w:val="000000"/>
          <w:szCs w:val="20"/>
        </w:rPr>
        <w:t xml:space="preserve">investicije </w:t>
      </w:r>
      <w:r w:rsidRPr="00440392">
        <w:rPr>
          <w:rFonts w:ascii="Arial Narrow" w:eastAsia="Calibri" w:hAnsi="Arial Narrow" w:cstheme="minorHAnsi"/>
          <w:szCs w:val="20"/>
        </w:rPr>
        <w:t>se šteje datum oddaje vloge na javni razpis, torej: ___________.</w:t>
      </w:r>
    </w:p>
    <w:p w14:paraId="20E0A9FE"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p>
    <w:p w14:paraId="65E633B0" w14:textId="4DF7A801"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Kot predviden zaključek </w:t>
      </w:r>
      <w:r w:rsidRPr="00440392">
        <w:rPr>
          <w:rFonts w:ascii="Arial Narrow" w:hAnsi="Arial Narrow" w:cstheme="minorHAnsi"/>
          <w:color w:val="000000"/>
          <w:szCs w:val="20"/>
        </w:rPr>
        <w:t xml:space="preserve">investicije </w:t>
      </w:r>
      <w:r w:rsidRPr="00440392">
        <w:rPr>
          <w:rFonts w:ascii="Arial Narrow" w:eastAsia="Calibri" w:hAnsi="Arial Narrow" w:cstheme="minorHAnsi"/>
          <w:szCs w:val="20"/>
        </w:rPr>
        <w:t xml:space="preserve">se šteje datum, ko je </w:t>
      </w:r>
      <w:r w:rsidRPr="00440392">
        <w:rPr>
          <w:rFonts w:ascii="Arial Narrow" w:hAnsi="Arial Narrow" w:cstheme="minorHAnsi"/>
          <w:color w:val="000000"/>
          <w:szCs w:val="20"/>
        </w:rPr>
        <w:t xml:space="preserve">investicija </w:t>
      </w:r>
      <w:r w:rsidRPr="00440392">
        <w:rPr>
          <w:rFonts w:ascii="Arial Narrow" w:eastAsia="Calibri" w:hAnsi="Arial Narrow" w:cstheme="minorHAnsi"/>
          <w:szCs w:val="20"/>
        </w:rPr>
        <w:t>zaključena z vidika aktivnosti in nastanka vseh upravičenih stroškov in izdatkov investicije. Rok za zaključek investicije, skladno z vlogo, je __________.</w:t>
      </w:r>
    </w:p>
    <w:p w14:paraId="4B59CC8A" w14:textId="77777777" w:rsidR="00102552" w:rsidRPr="00440392" w:rsidRDefault="00102552" w:rsidP="00102552">
      <w:pPr>
        <w:spacing w:line="276" w:lineRule="auto"/>
        <w:jc w:val="both"/>
        <w:rPr>
          <w:rFonts w:ascii="Arial Narrow" w:eastAsia="Calibri" w:hAnsi="Arial Narrow" w:cstheme="minorHAnsi"/>
          <w:szCs w:val="20"/>
        </w:rPr>
      </w:pPr>
    </w:p>
    <w:p w14:paraId="4F08AFA9"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Rok iz prejšnjega odstavka se lahko na pisno zahtevo prejemnika sredstev skladno s 47. členom te pogodbe podaljša, pri čemer je skrajni rok za zaključek investicije 30. 6. 2026.</w:t>
      </w:r>
    </w:p>
    <w:p w14:paraId="1B47C4F5"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p>
    <w:p w14:paraId="2B5BA753" w14:textId="366ACCEC"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Obdobje upravičenosti stroškov in izdatkov se prične po predložitvi vloge na javni razpis, razen za stroške, povezane s pripravo in izdelavo projektne oz. investicijske dokumentacije, pri katerih se obdobje upravičenosti začne </w:t>
      </w:r>
      <w:r w:rsidR="003011EB" w:rsidRPr="00440392">
        <w:rPr>
          <w:rFonts w:ascii="Arial Narrow" w:eastAsia="Calibri" w:hAnsi="Arial Narrow" w:cstheme="minorHAnsi"/>
          <w:b/>
          <w:bCs/>
          <w:szCs w:val="20"/>
        </w:rPr>
        <w:t>10. 10. 2023</w:t>
      </w:r>
      <w:r w:rsidRPr="00440392">
        <w:rPr>
          <w:rFonts w:ascii="Arial Narrow" w:eastAsia="Calibri" w:hAnsi="Arial Narrow" w:cstheme="minorHAnsi"/>
          <w:szCs w:val="20"/>
        </w:rPr>
        <w:t xml:space="preserve">. Obdobje upravičenosti stroškov se konča </w:t>
      </w:r>
      <w:r w:rsidRPr="00440392">
        <w:rPr>
          <w:rFonts w:ascii="Arial Narrow" w:eastAsia="Calibri" w:hAnsi="Arial Narrow" w:cstheme="minorHAnsi"/>
          <w:b/>
          <w:bCs/>
          <w:szCs w:val="20"/>
        </w:rPr>
        <w:t>31. 5. 2026</w:t>
      </w:r>
      <w:r w:rsidRPr="00440392">
        <w:rPr>
          <w:rFonts w:ascii="Arial Narrow" w:eastAsia="Calibri" w:hAnsi="Arial Narrow" w:cstheme="minorHAnsi"/>
          <w:szCs w:val="20"/>
        </w:rPr>
        <w:t>.</w:t>
      </w:r>
    </w:p>
    <w:p w14:paraId="762ED718"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p>
    <w:p w14:paraId="7DFE998B" w14:textId="4E33C456"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V primeru, da se ugotovi, da se je investicija začela pred oddajo vloge na javni razpis, ministrstvo odstopi od pogodbe, prejemnik pa mora vrniti prejeta sredstva po tej pogodbi v roku 30 (tridesetih) dni od pisnega poziva ministrstva, povečana za zakonske zamudne obresti od dneva nakazila na transakcijski račun prejemnika do dneva vračila v proračunski sklad </w:t>
      </w:r>
      <w:r w:rsidR="00BF1E32" w:rsidRPr="00BF1E32">
        <w:rPr>
          <w:rFonts w:ascii="Arial Narrow" w:eastAsia="Calibri" w:hAnsi="Arial Narrow" w:cstheme="minorHAnsi"/>
          <w:szCs w:val="20"/>
        </w:rPr>
        <w:t>Načrta za okrevanje in odpornost (v nadaljnjem besedilu: NOO</w:t>
      </w:r>
      <w:r w:rsidR="00BF1E32">
        <w:rPr>
          <w:rFonts w:ascii="Arial Narrow" w:eastAsia="Calibri" w:hAnsi="Arial Narrow" w:cstheme="minorHAnsi"/>
          <w:szCs w:val="20"/>
        </w:rPr>
        <w:t>)</w:t>
      </w:r>
      <w:r w:rsidRPr="00440392">
        <w:rPr>
          <w:rFonts w:ascii="Arial Narrow" w:eastAsia="Calibri" w:hAnsi="Arial Narrow" w:cstheme="minorHAnsi"/>
          <w:szCs w:val="20"/>
        </w:rPr>
        <w:t>.</w:t>
      </w:r>
    </w:p>
    <w:p w14:paraId="2B556401"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p>
    <w:p w14:paraId="05EA539B" w14:textId="3474B5C3"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Datum zaključka spremljanja </w:t>
      </w:r>
      <w:r w:rsidRPr="00440392">
        <w:rPr>
          <w:rFonts w:ascii="Arial Narrow" w:hAnsi="Arial Narrow" w:cstheme="minorHAnsi"/>
          <w:color w:val="000000"/>
          <w:szCs w:val="20"/>
        </w:rPr>
        <w:t xml:space="preserve">investicije </w:t>
      </w:r>
      <w:r w:rsidRPr="00440392">
        <w:rPr>
          <w:rFonts w:ascii="Arial Narrow" w:eastAsia="Calibri" w:hAnsi="Arial Narrow" w:cstheme="minorHAnsi"/>
          <w:szCs w:val="20"/>
        </w:rPr>
        <w:t xml:space="preserve">je ______leta po zaključku investicije. </w:t>
      </w:r>
    </w:p>
    <w:p w14:paraId="0996219A" w14:textId="77777777" w:rsidR="00102552" w:rsidRPr="00440392" w:rsidRDefault="00102552" w:rsidP="00102552">
      <w:pPr>
        <w:spacing w:line="276" w:lineRule="auto"/>
        <w:jc w:val="both"/>
        <w:rPr>
          <w:rFonts w:ascii="Arial Narrow" w:eastAsia="Calibri" w:hAnsi="Arial Narrow" w:cstheme="minorHAnsi"/>
          <w:szCs w:val="20"/>
        </w:rPr>
      </w:pPr>
    </w:p>
    <w:p w14:paraId="5F93BE93"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Namen, cilji, ciljne skupine, aktivnosti, rezultati, kazalniki, finančni načrt in povzetek investicije so opredeljeni v vlogi, ki je kot priloga sestavni del te pogodbe.</w:t>
      </w:r>
    </w:p>
    <w:p w14:paraId="4202FEFE" w14:textId="77777777" w:rsidR="00102552" w:rsidRPr="00440392" w:rsidRDefault="00102552" w:rsidP="00102552">
      <w:pPr>
        <w:spacing w:line="276" w:lineRule="auto"/>
        <w:jc w:val="both"/>
        <w:rPr>
          <w:rFonts w:ascii="Arial Narrow" w:eastAsia="Calibri" w:hAnsi="Arial Narrow" w:cstheme="minorHAnsi"/>
          <w:szCs w:val="20"/>
        </w:rPr>
      </w:pPr>
    </w:p>
    <w:p w14:paraId="07FD3E34"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Vloga in vsi njeni pripadajoči deli predstavljajo del te pogodbe.</w:t>
      </w:r>
    </w:p>
    <w:p w14:paraId="194801E5" w14:textId="77777777" w:rsidR="00102552" w:rsidRPr="00440392" w:rsidRDefault="00102552" w:rsidP="00102552">
      <w:pPr>
        <w:spacing w:line="276" w:lineRule="auto"/>
        <w:jc w:val="both"/>
        <w:rPr>
          <w:rFonts w:ascii="Arial Narrow" w:eastAsia="Calibri" w:hAnsi="Arial Narrow" w:cstheme="minorHAnsi"/>
          <w:szCs w:val="20"/>
        </w:rPr>
      </w:pPr>
    </w:p>
    <w:p w14:paraId="7A7D8016"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3BA7BA4A" w14:textId="77777777" w:rsidR="00102552" w:rsidRPr="00440392" w:rsidRDefault="00102552" w:rsidP="00102552">
      <w:pPr>
        <w:spacing w:line="276" w:lineRule="auto"/>
        <w:ind w:left="720"/>
        <w:rPr>
          <w:rFonts w:ascii="Arial Narrow" w:eastAsia="Calibri" w:hAnsi="Arial Narrow" w:cstheme="minorHAnsi"/>
          <w:szCs w:val="20"/>
        </w:rPr>
      </w:pPr>
    </w:p>
    <w:p w14:paraId="2CA26ABF"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Prejemnik se zavezuje, da bo v postavljenem roku, določenem v tretjem odstavku prejšnjega člena te pogodbe izvedel vse aktivnosti ter dosegel rezultate in kazalnike, kot izhaja iz njegove vloge na javni razpis.</w:t>
      </w:r>
    </w:p>
    <w:p w14:paraId="6DE5EE43"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p>
    <w:p w14:paraId="5A24AD8E"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b/>
          <w:bCs/>
          <w:szCs w:val="20"/>
        </w:rPr>
      </w:pPr>
      <w:r w:rsidRPr="00440392">
        <w:rPr>
          <w:rFonts w:ascii="Arial Narrow" w:eastAsia="Calibri" w:hAnsi="Arial Narrow" w:cstheme="minorHAnsi"/>
          <w:b/>
          <w:bCs/>
          <w:szCs w:val="20"/>
        </w:rPr>
        <w:t>Prejemnik se zavezuje, da bo investicija ob zaključku</w:t>
      </w:r>
      <w:r w:rsidRPr="00440392">
        <w:rPr>
          <w:rFonts w:ascii="Arial Narrow" w:hAnsi="Arial Narrow" w:cstheme="minorHAnsi"/>
          <w:b/>
          <w:bCs/>
          <w:color w:val="000000"/>
          <w:szCs w:val="20"/>
        </w:rPr>
        <w:t xml:space="preserve"> </w:t>
      </w:r>
      <w:r w:rsidRPr="00440392">
        <w:rPr>
          <w:rFonts w:ascii="Arial Narrow" w:eastAsia="Calibri" w:hAnsi="Arial Narrow" w:cstheme="minorHAnsi"/>
          <w:b/>
          <w:bCs/>
          <w:szCs w:val="20"/>
        </w:rPr>
        <w:t xml:space="preserve">dosegla naslednje cilje: </w:t>
      </w:r>
    </w:p>
    <w:p w14:paraId="4C23165F" w14:textId="77777777" w:rsidR="00102552" w:rsidRPr="00440392" w:rsidRDefault="00102552" w:rsidP="00102552">
      <w:pPr>
        <w:pStyle w:val="Odstavekseznama"/>
        <w:numPr>
          <w:ilvl w:val="0"/>
          <w:numId w:val="32"/>
        </w:numPr>
        <w:autoSpaceDE w:val="0"/>
        <w:autoSpaceDN w:val="0"/>
        <w:adjustRightInd w:val="0"/>
        <w:spacing w:after="0"/>
        <w:jc w:val="both"/>
        <w:rPr>
          <w:rFonts w:ascii="Arial Narrow" w:hAnsi="Arial Narrow" w:cstheme="minorHAnsi"/>
          <w:sz w:val="20"/>
          <w:szCs w:val="20"/>
        </w:rPr>
      </w:pPr>
      <w:r w:rsidRPr="00440392">
        <w:rPr>
          <w:rFonts w:ascii="Arial Narrow" w:hAnsi="Arial Narrow" w:cstheme="minorHAnsi"/>
          <w:sz w:val="20"/>
          <w:szCs w:val="20"/>
        </w:rPr>
        <w:t>pridobitev vseh soglasij in dovoljenj za uporabo, vključno z uporabnim dovoljenjem,</w:t>
      </w:r>
    </w:p>
    <w:p w14:paraId="791E2907" w14:textId="74C363CA" w:rsidR="00102552" w:rsidRPr="00440392" w:rsidRDefault="00102552" w:rsidP="00102552">
      <w:pPr>
        <w:pStyle w:val="Odstavekseznama"/>
        <w:numPr>
          <w:ilvl w:val="0"/>
          <w:numId w:val="32"/>
        </w:numPr>
        <w:tabs>
          <w:tab w:val="left" w:pos="0"/>
        </w:tabs>
        <w:spacing w:after="0"/>
        <w:jc w:val="both"/>
        <w:rPr>
          <w:rFonts w:ascii="Arial Narrow" w:hAnsi="Arial Narrow" w:cstheme="minorHAnsi"/>
          <w:sz w:val="20"/>
          <w:szCs w:val="20"/>
        </w:rPr>
      </w:pPr>
      <w:r w:rsidRPr="00440392">
        <w:rPr>
          <w:rFonts w:ascii="Arial Narrow" w:hAnsi="Arial Narrow" w:cstheme="minorHAnsi"/>
          <w:sz w:val="20"/>
          <w:szCs w:val="20"/>
        </w:rPr>
        <w:t>predložitev Izkaza o energijskih lastnostih stavbe, kot del projektne dokumentacije izvedenih del (PID), izdelan skladno z 19. členom PURES-3 z navedenimi načrtovanimi vrednostmi, ki jih je prejemnik navedel v vlogi (stopnja energetske učinkovitosti v segmentu specifične potrebne toplote za ogrevanje stavbe - Q´H,nd,an (kWh/(m</w:t>
      </w:r>
      <w:r w:rsidRPr="00440392">
        <w:rPr>
          <w:rFonts w:ascii="Arial Narrow" w:hAnsi="Arial Narrow" w:cstheme="minorHAnsi"/>
          <w:sz w:val="20"/>
          <w:szCs w:val="20"/>
          <w:vertAlign w:val="superscript"/>
        </w:rPr>
        <w:t>2</w:t>
      </w:r>
      <w:r w:rsidRPr="00440392">
        <w:rPr>
          <w:rFonts w:ascii="Arial Narrow" w:hAnsi="Arial Narrow" w:cstheme="minorHAnsi"/>
          <w:sz w:val="20"/>
          <w:szCs w:val="20"/>
        </w:rPr>
        <w:t>an)), kazalnik</w:t>
      </w:r>
      <w:r w:rsidRPr="00440392">
        <w:rPr>
          <w:rFonts w:ascii="Arial Narrow" w:hAnsi="Arial Narrow" w:cstheme="minorHAnsi"/>
          <w:sz w:val="20"/>
          <w:szCs w:val="20"/>
          <w:shd w:val="clear" w:color="auto" w:fill="FFFFFF"/>
        </w:rPr>
        <w:t xml:space="preserve"> specifične potrebne skupne primarne energije za delovanje TSS v stavbi </w:t>
      </w:r>
      <w:r w:rsidRPr="00440392">
        <w:rPr>
          <w:rFonts w:ascii="Arial Narrow" w:hAnsi="Arial Narrow" w:cstheme="minorHAnsi"/>
          <w:sz w:val="20"/>
          <w:szCs w:val="20"/>
        </w:rPr>
        <w:t>E'</w:t>
      </w:r>
      <w:r w:rsidRPr="00440392">
        <w:rPr>
          <w:rFonts w:ascii="Arial Narrow" w:hAnsi="Arial Narrow" w:cstheme="minorHAnsi"/>
          <w:sz w:val="20"/>
          <w:szCs w:val="20"/>
          <w:vertAlign w:val="subscript"/>
        </w:rPr>
        <w:t>Ptot,an</w:t>
      </w:r>
      <w:r w:rsidRPr="00440392">
        <w:rPr>
          <w:rFonts w:ascii="Arial Narrow" w:hAnsi="Arial Narrow" w:cstheme="minorHAnsi"/>
          <w:sz w:val="20"/>
          <w:szCs w:val="20"/>
        </w:rPr>
        <w:t xml:space="preserve">  oz. kazalnik korigirane specifične potrebne skupne primarne energije za delovanje stavbe E'</w:t>
      </w:r>
      <w:r w:rsidRPr="00440392">
        <w:rPr>
          <w:rFonts w:ascii="Arial Narrow" w:hAnsi="Arial Narrow" w:cstheme="minorHAnsi"/>
          <w:sz w:val="20"/>
          <w:szCs w:val="20"/>
          <w:vertAlign w:val="subscript"/>
        </w:rPr>
        <w:t>Ptot,kor,an</w:t>
      </w:r>
      <w:r w:rsidRPr="00440392">
        <w:rPr>
          <w:rFonts w:ascii="Arial Narrow" w:hAnsi="Arial Narrow" w:cstheme="minorHAnsi"/>
          <w:sz w:val="20"/>
          <w:szCs w:val="20"/>
        </w:rPr>
        <w:t>, kazalnik specifične potrebne skupne primarne energije za delovanje referenčne stavbe E'</w:t>
      </w:r>
      <w:r w:rsidRPr="00440392">
        <w:rPr>
          <w:rFonts w:ascii="Arial Narrow" w:hAnsi="Arial Narrow" w:cstheme="minorHAnsi"/>
          <w:sz w:val="20"/>
          <w:szCs w:val="20"/>
          <w:vertAlign w:val="subscript"/>
        </w:rPr>
        <w:t xml:space="preserve">Ptot,ref,an, </w:t>
      </w:r>
      <w:r w:rsidRPr="00440392">
        <w:rPr>
          <w:rFonts w:ascii="Arial Narrow" w:hAnsi="Arial Narrow" w:cstheme="minorHAnsi"/>
          <w:sz w:val="20"/>
          <w:szCs w:val="20"/>
        </w:rPr>
        <w:t>ROVE v primarni energiji, potrebni za delovanje stavbe),</w:t>
      </w:r>
    </w:p>
    <w:p w14:paraId="1518EEAD" w14:textId="77777777" w:rsidR="00102552" w:rsidRPr="00440392" w:rsidRDefault="00102552" w:rsidP="00102552">
      <w:pPr>
        <w:pStyle w:val="Odstavekseznama"/>
        <w:numPr>
          <w:ilvl w:val="0"/>
          <w:numId w:val="32"/>
        </w:numPr>
        <w:tabs>
          <w:tab w:val="left" w:pos="0"/>
        </w:tabs>
        <w:spacing w:after="0"/>
        <w:jc w:val="both"/>
        <w:rPr>
          <w:rFonts w:ascii="Arial Narrow" w:hAnsi="Arial Narrow" w:cstheme="minorHAnsi"/>
          <w:sz w:val="20"/>
          <w:szCs w:val="20"/>
        </w:rPr>
      </w:pPr>
      <w:r w:rsidRPr="00440392">
        <w:rPr>
          <w:rFonts w:ascii="Arial Narrow" w:hAnsi="Arial Narrow" w:cstheme="minorHAnsi"/>
          <w:sz w:val="20"/>
          <w:szCs w:val="20"/>
          <w:lang w:eastAsia="sl-SI"/>
        </w:rPr>
        <w:t>pridobitev energetske izkaznice vsaj razreda B1,</w:t>
      </w:r>
    </w:p>
    <w:p w14:paraId="78892382" w14:textId="77777777" w:rsidR="00102552" w:rsidRPr="00440392" w:rsidRDefault="00102552" w:rsidP="00102552">
      <w:pPr>
        <w:pStyle w:val="Odstavekseznama"/>
        <w:numPr>
          <w:ilvl w:val="0"/>
          <w:numId w:val="32"/>
        </w:numPr>
        <w:tabs>
          <w:tab w:val="left" w:pos="0"/>
        </w:tabs>
        <w:spacing w:after="0"/>
        <w:jc w:val="both"/>
        <w:rPr>
          <w:rFonts w:ascii="Arial Narrow" w:hAnsi="Arial Narrow" w:cstheme="minorHAnsi"/>
          <w:sz w:val="20"/>
          <w:szCs w:val="20"/>
        </w:rPr>
      </w:pPr>
      <w:bookmarkStart w:id="2" w:name="_Hlk180806956"/>
      <w:r w:rsidRPr="00440392">
        <w:rPr>
          <w:rFonts w:ascii="Arial Narrow" w:hAnsi="Arial Narrow" w:cstheme="minorHAnsi"/>
          <w:sz w:val="20"/>
          <w:szCs w:val="20"/>
          <w:lang w:eastAsia="sl-SI"/>
        </w:rPr>
        <w:t>doseganje deleža naravnih obnovljivih materialov pri izvedbi investicije,</w:t>
      </w:r>
    </w:p>
    <w:p w14:paraId="40242910" w14:textId="77777777" w:rsidR="00102552" w:rsidRPr="00440392" w:rsidRDefault="00102552" w:rsidP="00102552">
      <w:pPr>
        <w:pStyle w:val="Odstavekseznama"/>
        <w:numPr>
          <w:ilvl w:val="0"/>
          <w:numId w:val="32"/>
        </w:numPr>
        <w:tabs>
          <w:tab w:val="left" w:pos="0"/>
        </w:tabs>
        <w:spacing w:after="0"/>
        <w:jc w:val="both"/>
        <w:rPr>
          <w:rFonts w:ascii="Arial Narrow" w:hAnsi="Arial Narrow" w:cstheme="minorHAnsi"/>
          <w:sz w:val="20"/>
          <w:szCs w:val="20"/>
        </w:rPr>
      </w:pPr>
      <w:r w:rsidRPr="00440392">
        <w:rPr>
          <w:rFonts w:ascii="Arial Narrow" w:hAnsi="Arial Narrow" w:cstheme="minorHAnsi"/>
          <w:sz w:val="20"/>
          <w:szCs w:val="20"/>
          <w:lang w:eastAsia="sl-SI"/>
        </w:rPr>
        <w:t>izkazano doseganje cilja števila sob, ki izhaja iz vloge prejemnika,</w:t>
      </w:r>
    </w:p>
    <w:bookmarkEnd w:id="2"/>
    <w:p w14:paraId="464827F3" w14:textId="77777777" w:rsidR="00102552" w:rsidRPr="00440392" w:rsidRDefault="00102552" w:rsidP="00102552">
      <w:pPr>
        <w:pStyle w:val="Odstavekseznama"/>
        <w:numPr>
          <w:ilvl w:val="0"/>
          <w:numId w:val="32"/>
        </w:numPr>
        <w:spacing w:after="0"/>
        <w:jc w:val="both"/>
        <w:rPr>
          <w:rFonts w:ascii="Arial Narrow" w:hAnsi="Arial Narrow" w:cstheme="minorHAnsi"/>
          <w:color w:val="000000"/>
          <w:sz w:val="20"/>
          <w:szCs w:val="20"/>
          <w:lang w:eastAsia="sl-SI"/>
        </w:rPr>
      </w:pPr>
      <w:r w:rsidRPr="00440392">
        <w:rPr>
          <w:rFonts w:ascii="Arial Narrow" w:hAnsi="Arial Narrow" w:cstheme="minorHAnsi"/>
          <w:sz w:val="20"/>
          <w:szCs w:val="20"/>
        </w:rPr>
        <w:t xml:space="preserve">evidentiranje v AJPES-ovem Registru nastanitvenih obratov, </w:t>
      </w:r>
    </w:p>
    <w:p w14:paraId="593166A6" w14:textId="77777777" w:rsidR="00102552" w:rsidRPr="00440392" w:rsidRDefault="00102552" w:rsidP="00102552">
      <w:pPr>
        <w:pStyle w:val="Odstavekseznama"/>
        <w:numPr>
          <w:ilvl w:val="0"/>
          <w:numId w:val="32"/>
        </w:numPr>
        <w:spacing w:after="0"/>
        <w:jc w:val="both"/>
        <w:rPr>
          <w:rFonts w:ascii="Arial Narrow" w:hAnsi="Arial Narrow" w:cstheme="minorHAnsi"/>
          <w:sz w:val="20"/>
          <w:szCs w:val="20"/>
          <w:lang w:eastAsia="sl-SI"/>
        </w:rPr>
      </w:pPr>
      <w:bookmarkStart w:id="3" w:name="_Hlk146887165"/>
      <w:r w:rsidRPr="00440392">
        <w:rPr>
          <w:rFonts w:ascii="Arial Narrow" w:hAnsi="Arial Narrow" w:cstheme="minorHAnsi"/>
          <w:sz w:val="20"/>
          <w:szCs w:val="20"/>
        </w:rPr>
        <w:t>doseganje kakovostne ravni kategorizacije</w:t>
      </w:r>
      <w:bookmarkEnd w:id="3"/>
      <w:r w:rsidRPr="00440392">
        <w:rPr>
          <w:rFonts w:ascii="Arial Narrow" w:hAnsi="Arial Narrow" w:cstheme="minorHAnsi"/>
          <w:sz w:val="20"/>
          <w:szCs w:val="20"/>
        </w:rPr>
        <w:t xml:space="preserve"> (glede na zavezo prejemnika, izhajajoč iz vloge), </w:t>
      </w:r>
    </w:p>
    <w:p w14:paraId="573BD22F" w14:textId="77777777" w:rsidR="00102552" w:rsidRPr="00440392" w:rsidRDefault="00102552" w:rsidP="00102552">
      <w:pPr>
        <w:pStyle w:val="Odstavekseznama"/>
        <w:numPr>
          <w:ilvl w:val="0"/>
          <w:numId w:val="32"/>
        </w:numPr>
        <w:spacing w:after="0"/>
        <w:jc w:val="both"/>
        <w:rPr>
          <w:rFonts w:ascii="Arial Narrow" w:hAnsi="Arial Narrow" w:cstheme="minorHAnsi"/>
          <w:sz w:val="20"/>
          <w:szCs w:val="20"/>
          <w:lang w:eastAsia="sl-SI"/>
        </w:rPr>
      </w:pPr>
      <w:r w:rsidRPr="00440392">
        <w:rPr>
          <w:rFonts w:ascii="Arial Narrow" w:hAnsi="Arial Narrow" w:cstheme="minorHAnsi"/>
          <w:sz w:val="20"/>
          <w:szCs w:val="20"/>
        </w:rPr>
        <w:t xml:space="preserve">evidentiranje v sistemu kategorizacije </w:t>
      </w:r>
      <w:hyperlink r:id="rId19" w:history="1">
        <w:r w:rsidRPr="00440392">
          <w:rPr>
            <w:rFonts w:ascii="Arial Narrow" w:hAnsi="Arial Narrow" w:cstheme="minorHAnsi"/>
            <w:sz w:val="20"/>
            <w:szCs w:val="20"/>
          </w:rPr>
          <w:t>www.kategorizacija.si</w:t>
        </w:r>
      </w:hyperlink>
      <w:r w:rsidRPr="00440392">
        <w:rPr>
          <w:rFonts w:ascii="Arial Narrow" w:hAnsi="Arial Narrow" w:cstheme="minorHAnsi"/>
          <w:sz w:val="20"/>
          <w:szCs w:val="20"/>
        </w:rPr>
        <w:t xml:space="preserve"> (z izjemo glampingov),</w:t>
      </w:r>
    </w:p>
    <w:p w14:paraId="2CFB33C9" w14:textId="77777777" w:rsidR="00102552" w:rsidRPr="00440392" w:rsidRDefault="00102552" w:rsidP="00102552">
      <w:pPr>
        <w:pStyle w:val="Odstavekseznama"/>
        <w:numPr>
          <w:ilvl w:val="0"/>
          <w:numId w:val="32"/>
        </w:numPr>
        <w:tabs>
          <w:tab w:val="left" w:pos="0"/>
        </w:tabs>
        <w:spacing w:after="0"/>
        <w:jc w:val="both"/>
        <w:rPr>
          <w:rFonts w:ascii="Arial Narrow" w:hAnsi="Arial Narrow" w:cstheme="minorHAnsi"/>
          <w:sz w:val="20"/>
          <w:szCs w:val="20"/>
        </w:rPr>
      </w:pPr>
      <w:r w:rsidRPr="00440392">
        <w:rPr>
          <w:rFonts w:ascii="Arial Narrow" w:hAnsi="Arial Narrow" w:cstheme="minorHAnsi"/>
          <w:sz w:val="20"/>
          <w:szCs w:val="20"/>
        </w:rPr>
        <w:t>pridobitev ocene neodvisnega zunanjega ocenjevalca iz seznama ministrstva za pridobljeno ustrezno kategorizacijo nastanitvenega obrata,</w:t>
      </w:r>
    </w:p>
    <w:p w14:paraId="1599ED88" w14:textId="77777777" w:rsidR="005C2B84" w:rsidRPr="00440392" w:rsidRDefault="005C2B84" w:rsidP="005C2B84">
      <w:pPr>
        <w:pStyle w:val="Odstavekseznama"/>
        <w:numPr>
          <w:ilvl w:val="0"/>
          <w:numId w:val="32"/>
        </w:numPr>
        <w:tabs>
          <w:tab w:val="left" w:pos="0"/>
        </w:tabs>
        <w:spacing w:after="0"/>
        <w:contextualSpacing w:val="0"/>
        <w:jc w:val="both"/>
        <w:rPr>
          <w:rFonts w:ascii="Arial Narrow" w:hAnsi="Arial Narrow" w:cstheme="minorHAnsi"/>
          <w:sz w:val="20"/>
          <w:szCs w:val="20"/>
          <w:lang w:eastAsia="sl-SI"/>
        </w:rPr>
      </w:pPr>
      <w:r w:rsidRPr="00440392">
        <w:rPr>
          <w:rFonts w:ascii="Arial Narrow" w:hAnsi="Arial Narrow" w:cstheme="minorHAnsi"/>
          <w:sz w:val="20"/>
          <w:szCs w:val="20"/>
          <w:lang w:eastAsia="sl-SI"/>
        </w:rPr>
        <w:t>izkazati obratovanje nastanitvenega obrata po zaključeni investiciji (najmanj 10 mesecev na leto),</w:t>
      </w:r>
    </w:p>
    <w:p w14:paraId="3BFE7046" w14:textId="67A81571" w:rsidR="00102552" w:rsidRPr="00440392" w:rsidRDefault="00102552" w:rsidP="00102552">
      <w:pPr>
        <w:pStyle w:val="Odstavekseznama"/>
        <w:numPr>
          <w:ilvl w:val="0"/>
          <w:numId w:val="32"/>
        </w:numPr>
        <w:tabs>
          <w:tab w:val="left" w:pos="0"/>
        </w:tabs>
        <w:spacing w:after="0"/>
        <w:ind w:left="714" w:hanging="357"/>
        <w:jc w:val="both"/>
        <w:rPr>
          <w:rFonts w:ascii="Arial Narrow" w:hAnsi="Arial Narrow" w:cstheme="minorHAnsi"/>
          <w:sz w:val="20"/>
          <w:szCs w:val="20"/>
          <w:lang w:eastAsia="sl-SI"/>
        </w:rPr>
      </w:pPr>
      <w:bookmarkStart w:id="4" w:name="_Hlk180807092"/>
      <w:r w:rsidRPr="00440392">
        <w:rPr>
          <w:rFonts w:ascii="Arial Narrow" w:hAnsi="Arial Narrow" w:cstheme="minorHAnsi"/>
          <w:sz w:val="20"/>
          <w:szCs w:val="20"/>
          <w:lang w:eastAsia="sl-SI"/>
        </w:rPr>
        <w:lastRenderedPageBreak/>
        <w:t>vsaj ohranitev števila delovnih mest oz. števila zaposlenih glede na število opravljenih delovnih ur, kot izhaja iz vloge, na dan ___________,</w:t>
      </w:r>
    </w:p>
    <w:p w14:paraId="2B26077F" w14:textId="77777777" w:rsidR="00102552" w:rsidRPr="00440392" w:rsidRDefault="00102552" w:rsidP="00102552">
      <w:pPr>
        <w:pStyle w:val="Odstavekseznama"/>
        <w:numPr>
          <w:ilvl w:val="0"/>
          <w:numId w:val="32"/>
        </w:numPr>
        <w:tabs>
          <w:tab w:val="left" w:pos="0"/>
        </w:tabs>
        <w:spacing w:after="0"/>
        <w:ind w:left="714" w:hanging="357"/>
        <w:jc w:val="both"/>
        <w:rPr>
          <w:rFonts w:ascii="Arial Narrow" w:hAnsi="Arial Narrow" w:cstheme="minorHAnsi"/>
          <w:sz w:val="20"/>
          <w:szCs w:val="20"/>
          <w:lang w:eastAsia="sl-SI"/>
        </w:rPr>
      </w:pPr>
      <w:r w:rsidRPr="00440392">
        <w:rPr>
          <w:rFonts w:ascii="Arial Narrow" w:hAnsi="Arial Narrow" w:cstheme="minorHAnsi"/>
          <w:sz w:val="20"/>
          <w:szCs w:val="20"/>
        </w:rPr>
        <w:t>izkazati, da je vsaj 50 % upravičenih stroškov namenjenih ukrepom za doseganje višje energetske učinkovitosti,</w:t>
      </w:r>
    </w:p>
    <w:p w14:paraId="6CFA5359" w14:textId="77777777" w:rsidR="00102552" w:rsidRPr="00440392" w:rsidRDefault="00102552" w:rsidP="00102552">
      <w:pPr>
        <w:pStyle w:val="Odstavekseznama"/>
        <w:numPr>
          <w:ilvl w:val="0"/>
          <w:numId w:val="32"/>
        </w:numPr>
        <w:tabs>
          <w:tab w:val="left" w:pos="0"/>
        </w:tabs>
        <w:spacing w:after="0"/>
        <w:ind w:left="714" w:hanging="357"/>
        <w:jc w:val="both"/>
        <w:rPr>
          <w:rFonts w:ascii="Arial Narrow" w:hAnsi="Arial Narrow" w:cstheme="minorHAnsi"/>
          <w:sz w:val="20"/>
          <w:szCs w:val="20"/>
          <w:lang w:eastAsia="sl-SI"/>
        </w:rPr>
      </w:pPr>
      <w:r w:rsidRPr="00440392">
        <w:rPr>
          <w:rFonts w:ascii="Arial Narrow" w:hAnsi="Arial Narrow" w:cstheme="minorHAnsi"/>
          <w:sz w:val="20"/>
          <w:szCs w:val="20"/>
          <w:lang w:eastAsia="sl-SI"/>
        </w:rPr>
        <w:t>vključitev elementov digitalizacije zastopane v investiciji,</w:t>
      </w:r>
      <w:r w:rsidRPr="00440392">
        <w:rPr>
          <w:rFonts w:ascii="Arial Narrow" w:eastAsia="Arial" w:hAnsi="Arial Narrow" w:cstheme="minorHAnsi"/>
          <w:iCs/>
          <w:sz w:val="20"/>
          <w:szCs w:val="20"/>
          <w:lang w:eastAsia="sl-SI"/>
        </w:rPr>
        <w:t xml:space="preserve"> </w:t>
      </w:r>
    </w:p>
    <w:p w14:paraId="5A5C70B8" w14:textId="77777777" w:rsidR="00102552" w:rsidRPr="00440392" w:rsidRDefault="00102552" w:rsidP="00102552">
      <w:pPr>
        <w:pStyle w:val="Odstavekseznama"/>
        <w:numPr>
          <w:ilvl w:val="0"/>
          <w:numId w:val="32"/>
        </w:numPr>
        <w:tabs>
          <w:tab w:val="left" w:pos="0"/>
        </w:tabs>
        <w:spacing w:after="0"/>
        <w:ind w:left="714" w:hanging="357"/>
        <w:jc w:val="both"/>
        <w:rPr>
          <w:rFonts w:ascii="Arial Narrow" w:hAnsi="Arial Narrow" w:cstheme="minorHAnsi"/>
          <w:sz w:val="20"/>
          <w:szCs w:val="20"/>
          <w:lang w:eastAsia="sl-SI"/>
        </w:rPr>
      </w:pPr>
      <w:r w:rsidRPr="00440392">
        <w:rPr>
          <w:rFonts w:ascii="Arial Narrow" w:eastAsia="Arial" w:hAnsi="Arial Narrow" w:cstheme="minorHAnsi"/>
          <w:iCs/>
          <w:sz w:val="20"/>
          <w:szCs w:val="20"/>
          <w:lang w:eastAsia="sl-SI"/>
        </w:rPr>
        <w:t>vključevanje programa usposabljanja in izobraževanja za vodje in zaposlene pri prijavitelju.</w:t>
      </w:r>
    </w:p>
    <w:p w14:paraId="275D388F" w14:textId="77777777" w:rsidR="00102552" w:rsidRPr="00440392" w:rsidRDefault="00102552" w:rsidP="00102552">
      <w:pPr>
        <w:numPr>
          <w:ilvl w:val="0"/>
          <w:numId w:val="21"/>
        </w:numPr>
        <w:tabs>
          <w:tab w:val="left" w:pos="0"/>
        </w:tabs>
        <w:spacing w:line="276" w:lineRule="auto"/>
        <w:ind w:left="714" w:hanging="357"/>
        <w:jc w:val="both"/>
        <w:rPr>
          <w:rFonts w:ascii="Arial Narrow" w:eastAsia="Calibri" w:hAnsi="Arial Narrow" w:cstheme="minorHAnsi"/>
          <w:szCs w:val="20"/>
          <w:lang w:eastAsia="sl-SI"/>
        </w:rPr>
      </w:pPr>
      <w:r w:rsidRPr="00440392">
        <w:rPr>
          <w:rFonts w:ascii="Arial Narrow" w:hAnsi="Arial Narrow" w:cstheme="minorHAnsi"/>
          <w:szCs w:val="20"/>
          <w:lang w:eastAsia="sl-SI"/>
        </w:rPr>
        <w:t>izkazati doseganje ostalih ciljev, ki izhajajo iz vloge prejemnika.</w:t>
      </w:r>
    </w:p>
    <w:bookmarkEnd w:id="4"/>
    <w:p w14:paraId="3E4F8723" w14:textId="77777777" w:rsidR="00102552" w:rsidRPr="00440392" w:rsidRDefault="00102552" w:rsidP="00102552">
      <w:pPr>
        <w:pStyle w:val="gmail-msolistparagraph"/>
        <w:spacing w:before="0" w:beforeAutospacing="0" w:after="0" w:afterAutospacing="0" w:line="276" w:lineRule="auto"/>
        <w:jc w:val="both"/>
        <w:rPr>
          <w:rFonts w:ascii="Arial Narrow" w:hAnsi="Arial Narrow" w:cstheme="minorHAnsi"/>
          <w:sz w:val="20"/>
          <w:szCs w:val="20"/>
        </w:rPr>
      </w:pPr>
    </w:p>
    <w:p w14:paraId="0C00249B" w14:textId="06598D6F" w:rsidR="00102552" w:rsidRPr="00440392" w:rsidRDefault="00102552" w:rsidP="00102552">
      <w:pPr>
        <w:spacing w:line="276" w:lineRule="auto"/>
        <w:jc w:val="both"/>
        <w:rPr>
          <w:rFonts w:ascii="Arial Narrow" w:hAnsi="Arial Narrow" w:cstheme="minorHAnsi"/>
          <w:szCs w:val="20"/>
          <w:lang w:eastAsia="sl-SI"/>
        </w:rPr>
      </w:pPr>
      <w:r w:rsidRPr="00440392">
        <w:rPr>
          <w:rFonts w:ascii="Arial Narrow" w:hAnsi="Arial Narrow" w:cstheme="minorHAnsi"/>
          <w:b/>
          <w:bCs/>
          <w:szCs w:val="20"/>
        </w:rPr>
        <w:t xml:space="preserve">Ob zaključku investicije mora prejemnik izdelati končno poročilo </w:t>
      </w:r>
      <w:r w:rsidRPr="00440392">
        <w:rPr>
          <w:rFonts w:ascii="Arial Narrow" w:hAnsi="Arial Narrow" w:cstheme="minorHAnsi"/>
          <w:szCs w:val="20"/>
        </w:rPr>
        <w:t>(vzorec končnega poročila je priloga te pogodbe)</w:t>
      </w:r>
      <w:r w:rsidRPr="00440392">
        <w:rPr>
          <w:rFonts w:ascii="Arial Narrow" w:hAnsi="Arial Narrow" w:cstheme="minorHAnsi"/>
          <w:b/>
          <w:bCs/>
          <w:szCs w:val="20"/>
        </w:rPr>
        <w:t>.</w:t>
      </w:r>
      <w:r w:rsidRPr="00440392">
        <w:rPr>
          <w:rFonts w:ascii="Arial Narrow" w:hAnsi="Arial Narrow" w:cstheme="minorHAnsi"/>
          <w:szCs w:val="20"/>
        </w:rPr>
        <w:t xml:space="preserve">  </w:t>
      </w:r>
      <w:r w:rsidRPr="00440392">
        <w:rPr>
          <w:rFonts w:ascii="Arial Narrow" w:hAnsi="Arial Narrow" w:cstheme="minorHAnsi"/>
          <w:szCs w:val="20"/>
          <w:lang w:eastAsia="sl-SI"/>
        </w:rPr>
        <w:t xml:space="preserve">Končno poročilo mora vsebovati tudi poglavje, kjer je opredeljena vsebinska in finančna realizacija investicije glede na načrtovani finančni in vsebinski okvir investicije v povezavi z doseganjem mejnikov in ciljev. </w:t>
      </w:r>
      <w:r w:rsidRPr="00440392">
        <w:rPr>
          <w:rFonts w:ascii="Arial Narrow" w:hAnsi="Arial Narrow" w:cstheme="minorHAnsi"/>
          <w:b/>
          <w:bCs/>
          <w:szCs w:val="20"/>
          <w:lang w:eastAsia="sl-SI"/>
        </w:rPr>
        <w:t>Ob zaključku investicije mora</w:t>
      </w:r>
      <w:r w:rsidRPr="00440392">
        <w:rPr>
          <w:rFonts w:ascii="Arial Narrow" w:hAnsi="Arial Narrow" w:cstheme="minorHAnsi"/>
          <w:b/>
          <w:bCs/>
          <w:noProof/>
          <w:szCs w:val="20"/>
        </w:rPr>
        <w:t xml:space="preserve"> prejemnik podati pisno </w:t>
      </w:r>
      <w:r w:rsidRPr="00440392">
        <w:rPr>
          <w:rFonts w:ascii="Arial Narrow" w:hAnsi="Arial Narrow" w:cstheme="minorHAnsi"/>
          <w:b/>
          <w:bCs/>
          <w:szCs w:val="20"/>
        </w:rPr>
        <w:t>izjavo, da je z investicijo zaključil in da so finančne obveznosti iz pogodbe o sofinanciranju zaključene.</w:t>
      </w:r>
      <w:r w:rsidRPr="00440392">
        <w:rPr>
          <w:rFonts w:ascii="Arial Narrow" w:hAnsi="Arial Narrow" w:cstheme="minorHAnsi"/>
          <w:szCs w:val="20"/>
        </w:rPr>
        <w:t xml:space="preserve"> Prav tako mora predložiti relevantna dokazila, da je s končano investicijo dosegel cilje, opredeljene v javnem razpisu in vlogi. Vsi stroški in dokazila o plačilih, ki so nastali pred oddajo vloge na javni razpis (razen za stroške povezane s pripravo in izdelavo projektne oz. investicijske dokumentacije, pri katerih se obdobje upravičenosti začne </w:t>
      </w:r>
      <w:r w:rsidR="00B267AB" w:rsidRPr="00440392">
        <w:rPr>
          <w:rFonts w:ascii="Arial Narrow" w:hAnsi="Arial Narrow" w:cstheme="minorHAnsi"/>
          <w:szCs w:val="20"/>
        </w:rPr>
        <w:t>10. 10. 2023</w:t>
      </w:r>
      <w:r w:rsidRPr="00440392">
        <w:rPr>
          <w:rFonts w:ascii="Arial Narrow" w:hAnsi="Arial Narrow" w:cstheme="minorHAnsi"/>
          <w:szCs w:val="20"/>
        </w:rPr>
        <w:t xml:space="preserve"> in po 31. 5. 2026, niso veljavni in upravičeni do sofinanciranja. </w:t>
      </w:r>
    </w:p>
    <w:p w14:paraId="7C890E72" w14:textId="77777777" w:rsidR="00102552" w:rsidRPr="00440392" w:rsidRDefault="00102552" w:rsidP="00102552">
      <w:pPr>
        <w:spacing w:line="276" w:lineRule="auto"/>
        <w:jc w:val="both"/>
        <w:rPr>
          <w:rFonts w:ascii="Arial Narrow" w:hAnsi="Arial Narrow" w:cstheme="minorHAnsi"/>
          <w:szCs w:val="20"/>
          <w:lang w:eastAsia="sl-SI"/>
        </w:rPr>
      </w:pPr>
    </w:p>
    <w:p w14:paraId="30FC17D6" w14:textId="500E07B5"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V primeru, da </w:t>
      </w:r>
      <w:r w:rsidRPr="00440392">
        <w:rPr>
          <w:rFonts w:ascii="Arial Narrow" w:hAnsi="Arial Narrow" w:cstheme="minorHAnsi"/>
          <w:noProof/>
          <w:szCs w:val="20"/>
          <w:lang w:eastAsia="sl-SI"/>
        </w:rPr>
        <w:t xml:space="preserve">prejemnik </w:t>
      </w:r>
      <w:r w:rsidRPr="00440392">
        <w:rPr>
          <w:rFonts w:ascii="Arial Narrow" w:eastAsia="Calibri" w:hAnsi="Arial Narrow" w:cstheme="minorHAnsi"/>
          <w:szCs w:val="20"/>
        </w:rPr>
        <w:t xml:space="preserve">ob zaključku investicije ne bo dokazal </w:t>
      </w:r>
      <w:r w:rsidR="00BF1E32" w:rsidRPr="00440392">
        <w:rPr>
          <w:rFonts w:ascii="Arial Narrow" w:eastAsia="Calibri" w:hAnsi="Arial Narrow" w:cstheme="minorHAnsi"/>
          <w:szCs w:val="20"/>
        </w:rPr>
        <w:t>uresničit</w:t>
      </w:r>
      <w:r w:rsidR="00BF1E32">
        <w:rPr>
          <w:rFonts w:ascii="Arial Narrow" w:eastAsia="Calibri" w:hAnsi="Arial Narrow" w:cstheme="minorHAnsi"/>
          <w:szCs w:val="20"/>
        </w:rPr>
        <w:t>ve</w:t>
      </w:r>
      <w:r w:rsidR="00BF1E32" w:rsidRPr="00440392">
        <w:rPr>
          <w:rFonts w:ascii="Arial Narrow" w:eastAsia="Calibri" w:hAnsi="Arial Narrow" w:cstheme="minorHAnsi"/>
          <w:szCs w:val="20"/>
        </w:rPr>
        <w:t xml:space="preserve"> </w:t>
      </w:r>
      <w:r w:rsidRPr="00440392">
        <w:rPr>
          <w:rFonts w:ascii="Arial Narrow" w:eastAsia="Calibri" w:hAnsi="Arial Narrow" w:cstheme="minorHAnsi"/>
          <w:szCs w:val="20"/>
        </w:rPr>
        <w:t xml:space="preserve">načrtovanih ciljev iz </w:t>
      </w:r>
      <w:r w:rsidR="00B4629B">
        <w:rPr>
          <w:rFonts w:ascii="Arial Narrow" w:eastAsia="Calibri" w:hAnsi="Arial Narrow" w:cstheme="minorHAnsi"/>
          <w:szCs w:val="20"/>
        </w:rPr>
        <w:t>drugega</w:t>
      </w:r>
      <w:r w:rsidR="00B4629B" w:rsidRPr="00440392">
        <w:rPr>
          <w:rFonts w:ascii="Arial Narrow" w:eastAsia="Calibri" w:hAnsi="Arial Narrow" w:cstheme="minorHAnsi"/>
          <w:szCs w:val="20"/>
        </w:rPr>
        <w:t xml:space="preserve"> </w:t>
      </w:r>
      <w:r w:rsidRPr="00440392">
        <w:rPr>
          <w:rFonts w:ascii="Arial Narrow" w:eastAsia="Calibri" w:hAnsi="Arial Narrow" w:cstheme="minorHAnsi"/>
          <w:szCs w:val="20"/>
        </w:rPr>
        <w:t xml:space="preserve">odstavka tega člena v celoti, lahko ministrstvo odstopi od pogodbe in zahteva vračilo že izplačanih sredstev oz. sorazmernega dela sredstev za nerealizirane aktivnosti, skupaj z zakonskimi zamudnimi obrestmi od dneva nakazila sredstev na transakcijski račun </w:t>
      </w:r>
      <w:r w:rsidRPr="00440392">
        <w:rPr>
          <w:rFonts w:ascii="Arial Narrow" w:hAnsi="Arial Narrow" w:cstheme="minorHAnsi"/>
          <w:noProof/>
          <w:szCs w:val="20"/>
          <w:lang w:eastAsia="sl-SI"/>
        </w:rPr>
        <w:t xml:space="preserve">končnega prejemnika </w:t>
      </w:r>
      <w:r w:rsidRPr="00440392">
        <w:rPr>
          <w:rFonts w:ascii="Arial Narrow" w:eastAsia="Calibri" w:hAnsi="Arial Narrow" w:cstheme="minorHAnsi"/>
          <w:szCs w:val="20"/>
        </w:rPr>
        <w:t>do dneva vračila sredstev v proračunski sklad NOO.</w:t>
      </w:r>
    </w:p>
    <w:p w14:paraId="522B4049" w14:textId="77777777" w:rsidR="00102552" w:rsidRPr="00440392" w:rsidRDefault="00102552" w:rsidP="00102552">
      <w:pPr>
        <w:spacing w:line="276" w:lineRule="auto"/>
        <w:jc w:val="both"/>
        <w:rPr>
          <w:rFonts w:ascii="Arial Narrow" w:hAnsi="Arial Narrow" w:cstheme="minorHAnsi"/>
          <w:b/>
          <w:szCs w:val="20"/>
        </w:rPr>
      </w:pPr>
    </w:p>
    <w:p w14:paraId="604E1EAA"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b/>
          <w:bCs/>
          <w:szCs w:val="20"/>
        </w:rPr>
      </w:pPr>
      <w:r w:rsidRPr="00440392">
        <w:rPr>
          <w:rFonts w:ascii="Arial Narrow" w:eastAsia="Calibri" w:hAnsi="Arial Narrow" w:cstheme="minorHAnsi"/>
          <w:b/>
          <w:bCs/>
          <w:szCs w:val="20"/>
        </w:rPr>
        <w:t>Prejemnik se zavezuje, da bo investicija po zaključku</w:t>
      </w:r>
      <w:r w:rsidRPr="00440392">
        <w:rPr>
          <w:rFonts w:ascii="Arial Narrow" w:hAnsi="Arial Narrow" w:cstheme="minorHAnsi"/>
          <w:b/>
          <w:bCs/>
          <w:color w:val="000000"/>
          <w:szCs w:val="20"/>
        </w:rPr>
        <w:t xml:space="preserve"> </w:t>
      </w:r>
      <w:r w:rsidRPr="00440392">
        <w:rPr>
          <w:rFonts w:ascii="Arial Narrow" w:eastAsia="Calibri" w:hAnsi="Arial Narrow" w:cstheme="minorHAnsi"/>
          <w:b/>
          <w:bCs/>
          <w:szCs w:val="20"/>
        </w:rPr>
        <w:t xml:space="preserve">dosegla tudi naslednje cilje: </w:t>
      </w:r>
    </w:p>
    <w:p w14:paraId="2FFB3A0C" w14:textId="23EED7CA" w:rsidR="00102552" w:rsidRPr="00440392" w:rsidRDefault="002C2682" w:rsidP="00102552">
      <w:pPr>
        <w:numPr>
          <w:ilvl w:val="0"/>
          <w:numId w:val="22"/>
        </w:numPr>
        <w:overflowPunct w:val="0"/>
        <w:autoSpaceDE w:val="0"/>
        <w:autoSpaceDN w:val="0"/>
        <w:adjustRightInd w:val="0"/>
        <w:spacing w:line="276" w:lineRule="auto"/>
        <w:jc w:val="both"/>
        <w:textAlignment w:val="baseline"/>
        <w:rPr>
          <w:rFonts w:ascii="Arial Narrow" w:hAnsi="Arial Narrow" w:cstheme="minorHAnsi"/>
          <w:iCs/>
          <w:szCs w:val="20"/>
          <w:lang w:eastAsia="sl-SI"/>
        </w:rPr>
      </w:pPr>
      <w:r w:rsidRPr="00440392">
        <w:rPr>
          <w:rFonts w:ascii="Arial Narrow" w:hAnsi="Arial Narrow" w:cstheme="minorHAnsi"/>
          <w:szCs w:val="20"/>
        </w:rPr>
        <w:t xml:space="preserve">pridobitev enega izmed mednarodno uveljavljenih znakov za nastanitvene obrate (v kolikor so znotraj investicije med upravičenimi stroški vključeni tudi stroški, vezani na gostinski prehrambni obrat, mora obrat pridobiti tudi enega izmed mednarodno uveljavljenih znakov  za gostinske obrate), ki jih za pridobitev znaka Slovenia Green priznava Zelena shema slovenskega turizma. Prijavitelj mora pridobljeni znak, najkasneje v roku enega leta po zaključku investicije, nadgraditi še s pridobitvijo znaka Slovenia Green v okviru Zelene sheme slovenskega turizma. Nastanitveni obrat mora znake ohranjati vsaj ves čas spremljanja investicije. </w:t>
      </w:r>
      <w:r w:rsidR="00102552" w:rsidRPr="00440392">
        <w:rPr>
          <w:rFonts w:ascii="Arial Narrow" w:hAnsi="Arial Narrow" w:cstheme="minorHAnsi"/>
          <w:iCs/>
          <w:szCs w:val="20"/>
          <w:lang w:eastAsia="sl-SI"/>
        </w:rPr>
        <w:t>;</w:t>
      </w:r>
    </w:p>
    <w:p w14:paraId="0768365A" w14:textId="3D9834E1" w:rsidR="00102552" w:rsidRPr="00440392" w:rsidRDefault="005C2B84" w:rsidP="00102552">
      <w:pPr>
        <w:pStyle w:val="Odstavekseznama"/>
        <w:numPr>
          <w:ilvl w:val="0"/>
          <w:numId w:val="22"/>
        </w:numPr>
        <w:spacing w:after="0"/>
        <w:jc w:val="both"/>
        <w:rPr>
          <w:rFonts w:ascii="Arial Narrow" w:hAnsi="Arial Narrow" w:cstheme="minorHAnsi"/>
          <w:sz w:val="20"/>
          <w:szCs w:val="20"/>
          <w:lang w:eastAsia="sl-SI"/>
        </w:rPr>
      </w:pPr>
      <w:r w:rsidRPr="00440392">
        <w:rPr>
          <w:rFonts w:ascii="Arial Narrow" w:hAnsi="Arial Narrow" w:cstheme="minorHAnsi"/>
          <w:sz w:val="20"/>
          <w:szCs w:val="20"/>
          <w:lang w:eastAsia="sl-SI"/>
        </w:rPr>
        <w:t>____</w:t>
      </w:r>
      <w:r w:rsidR="00102552" w:rsidRPr="00440392">
        <w:rPr>
          <w:rFonts w:ascii="Arial Narrow" w:hAnsi="Arial Narrow" w:cstheme="minorHAnsi"/>
          <w:sz w:val="20"/>
          <w:szCs w:val="20"/>
          <w:lang w:eastAsia="sl-SI"/>
        </w:rPr>
        <w:t xml:space="preserve"> nove zaposlitve v okviru investicije, kot izhaja iz vloge – poročanje za celotno obdobje spremljanja investicije; </w:t>
      </w:r>
    </w:p>
    <w:p w14:paraId="43F9C4CE" w14:textId="0C9F1367" w:rsidR="00102552" w:rsidRPr="00440392" w:rsidRDefault="00102552" w:rsidP="00102552">
      <w:pPr>
        <w:numPr>
          <w:ilvl w:val="0"/>
          <w:numId w:val="22"/>
        </w:numPr>
        <w:spacing w:line="276" w:lineRule="auto"/>
        <w:contextualSpacing/>
        <w:jc w:val="both"/>
        <w:rPr>
          <w:rFonts w:ascii="Arial Narrow" w:eastAsia="Calibri" w:hAnsi="Arial Narrow" w:cstheme="minorHAnsi"/>
          <w:bCs/>
          <w:szCs w:val="20"/>
        </w:rPr>
      </w:pPr>
      <w:bookmarkStart w:id="5" w:name="_Hlk180806775"/>
      <w:r w:rsidRPr="00440392">
        <w:rPr>
          <w:rFonts w:ascii="Arial Narrow" w:eastAsia="Calibri" w:hAnsi="Arial Narrow" w:cstheme="minorHAnsi"/>
          <w:bCs/>
          <w:szCs w:val="20"/>
        </w:rPr>
        <w:t>povečanje dodane vrednosti na zaposlenega za _________%;</w:t>
      </w:r>
    </w:p>
    <w:p w14:paraId="5FFFEFD2" w14:textId="77777777" w:rsidR="00102552" w:rsidRPr="00440392" w:rsidRDefault="00102552" w:rsidP="00102552">
      <w:pPr>
        <w:numPr>
          <w:ilvl w:val="0"/>
          <w:numId w:val="22"/>
        </w:numPr>
        <w:tabs>
          <w:tab w:val="left" w:pos="0"/>
        </w:tabs>
        <w:spacing w:line="276"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izkazati obratovanje nastanitvenega obrata po zaključeni investiciji (najmanj 10 mesecev na leto);</w:t>
      </w:r>
    </w:p>
    <w:p w14:paraId="78A03516" w14:textId="77777777" w:rsidR="00102552" w:rsidRPr="00440392" w:rsidRDefault="00102552" w:rsidP="00102552">
      <w:pPr>
        <w:numPr>
          <w:ilvl w:val="0"/>
          <w:numId w:val="22"/>
        </w:numPr>
        <w:tabs>
          <w:tab w:val="left" w:pos="0"/>
        </w:tabs>
        <w:spacing w:line="276" w:lineRule="auto"/>
        <w:jc w:val="both"/>
        <w:rPr>
          <w:rFonts w:ascii="Arial Narrow" w:eastAsia="Calibri" w:hAnsi="Arial Narrow" w:cstheme="minorHAnsi"/>
          <w:szCs w:val="20"/>
          <w:lang w:eastAsia="sl-SI"/>
        </w:rPr>
      </w:pPr>
      <w:r w:rsidRPr="00440392">
        <w:rPr>
          <w:rFonts w:ascii="Arial Narrow" w:hAnsi="Arial Narrow" w:cstheme="minorHAnsi"/>
          <w:szCs w:val="20"/>
          <w:lang w:eastAsia="sl-SI"/>
        </w:rPr>
        <w:t>izkazati doseganje ostalih ciljev, ki izhajajo iz vloge prejemnika</w:t>
      </w:r>
      <w:r w:rsidRPr="00440392">
        <w:rPr>
          <w:rFonts w:ascii="Arial Narrow" w:eastAsia="Calibri" w:hAnsi="Arial Narrow" w:cstheme="minorHAnsi"/>
          <w:bCs/>
          <w:szCs w:val="20"/>
        </w:rPr>
        <w:t>.</w:t>
      </w:r>
    </w:p>
    <w:bookmarkEnd w:id="5"/>
    <w:p w14:paraId="3521791D" w14:textId="77777777" w:rsidR="00102552" w:rsidRPr="00440392" w:rsidRDefault="00102552" w:rsidP="00102552">
      <w:pPr>
        <w:spacing w:line="276" w:lineRule="auto"/>
        <w:ind w:left="714"/>
        <w:contextualSpacing/>
        <w:jc w:val="both"/>
        <w:rPr>
          <w:rFonts w:ascii="Arial Narrow" w:eastAsia="Calibri" w:hAnsi="Arial Narrow" w:cstheme="minorHAnsi"/>
          <w:szCs w:val="20"/>
          <w:lang w:eastAsia="sl-SI"/>
        </w:rPr>
      </w:pPr>
    </w:p>
    <w:p w14:paraId="60302B92" w14:textId="36210DB7" w:rsidR="00102552" w:rsidRPr="00440392" w:rsidRDefault="00102552" w:rsidP="00102552">
      <w:pPr>
        <w:spacing w:line="276" w:lineRule="auto"/>
        <w:jc w:val="both"/>
        <w:rPr>
          <w:rFonts w:ascii="Arial Narrow" w:eastAsia="Calibri" w:hAnsi="Arial Narrow" w:cstheme="minorHAnsi"/>
          <w:szCs w:val="20"/>
          <w:lang w:eastAsia="sl-SI"/>
        </w:rPr>
      </w:pPr>
      <w:r w:rsidRPr="00440392">
        <w:rPr>
          <w:rFonts w:ascii="Arial Narrow" w:hAnsi="Arial Narrow" w:cstheme="minorHAnsi"/>
          <w:szCs w:val="20"/>
          <w:lang w:eastAsia="sl-SI"/>
        </w:rPr>
        <w:t xml:space="preserve">Prejemnik poroča o doseganju ciljev v letnih poročilih, ki jim priloži ustrezna dokazila, ves čas spremljanja investicije. </w:t>
      </w:r>
      <w:r w:rsidRPr="00440392">
        <w:rPr>
          <w:rFonts w:ascii="Arial Narrow" w:hAnsi="Arial Narrow" w:cstheme="minorHAnsi"/>
          <w:b/>
          <w:bCs/>
          <w:szCs w:val="20"/>
          <w:lang w:eastAsia="sl-SI"/>
        </w:rPr>
        <w:t>Letna poročila za realizirano preteklo leto prejemnik predloži vsako leto, najkasneje do 30. 6. tekočega leta za preteklo leto.</w:t>
      </w:r>
      <w:r w:rsidRPr="00440392">
        <w:rPr>
          <w:rFonts w:ascii="Arial Narrow" w:hAnsi="Arial Narrow" w:cstheme="minorHAnsi"/>
          <w:szCs w:val="20"/>
          <w:lang w:eastAsia="sl-SI"/>
        </w:rPr>
        <w:t xml:space="preserve"> </w:t>
      </w:r>
      <w:r w:rsidRPr="00440392">
        <w:rPr>
          <w:rFonts w:ascii="Arial Narrow" w:eastAsia="Calibri" w:hAnsi="Arial Narrow" w:cstheme="minorHAnsi"/>
          <w:szCs w:val="20"/>
          <w:lang w:eastAsia="sl-SI"/>
        </w:rPr>
        <w:t>V kolikor prijavitelj dokazil o doseganju ciljev ne bo predložil v predpisanih rokih iz prejšnjega stavka, lahko ministrstvo odstopi od pogodbe o sofinanciranju in zahteva vračilo že izplačanih sredstev, skupaj z zamudnimi obrestmi, od dneva nakazila do dneva vračila.</w:t>
      </w:r>
    </w:p>
    <w:p w14:paraId="3304584E" w14:textId="77777777" w:rsidR="00102552" w:rsidRDefault="00102552" w:rsidP="00102552">
      <w:pPr>
        <w:autoSpaceDE w:val="0"/>
        <w:autoSpaceDN w:val="0"/>
        <w:adjustRightInd w:val="0"/>
        <w:spacing w:line="276" w:lineRule="auto"/>
        <w:jc w:val="both"/>
        <w:rPr>
          <w:rFonts w:ascii="Arial Narrow" w:eastAsia="Calibri" w:hAnsi="Arial Narrow" w:cstheme="minorHAnsi"/>
          <w:b/>
          <w:bCs/>
          <w:i/>
          <w:szCs w:val="20"/>
        </w:rPr>
      </w:pPr>
    </w:p>
    <w:p w14:paraId="48BC8120"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iCs/>
          <w:szCs w:val="20"/>
        </w:rPr>
      </w:pPr>
      <w:r w:rsidRPr="00440392">
        <w:rPr>
          <w:rFonts w:ascii="Arial Narrow" w:eastAsia="Calibri" w:hAnsi="Arial Narrow" w:cstheme="minorHAnsi"/>
          <w:iCs/>
          <w:szCs w:val="20"/>
        </w:rPr>
        <w:t>Prejemnik mora doseči naslednje načrtovane vrednosti kazalnikov:</w:t>
      </w:r>
    </w:p>
    <w:p w14:paraId="02B28BD6" w14:textId="77777777" w:rsidR="00102552" w:rsidRPr="00440392" w:rsidRDefault="00102552" w:rsidP="00102552">
      <w:pPr>
        <w:spacing w:line="276" w:lineRule="auto"/>
        <w:jc w:val="both"/>
        <w:rPr>
          <w:rFonts w:ascii="Arial Narrow" w:eastAsia="Calibri" w:hAnsi="Arial Narrow" w:cstheme="minorHAnsi"/>
          <w:szCs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5"/>
        <w:gridCol w:w="1001"/>
        <w:gridCol w:w="1129"/>
        <w:gridCol w:w="1134"/>
        <w:gridCol w:w="2016"/>
      </w:tblGrid>
      <w:tr w:rsidR="00102552" w:rsidRPr="00440392" w14:paraId="70AFC8E9" w14:textId="77777777" w:rsidTr="005C2B84">
        <w:tc>
          <w:tcPr>
            <w:tcW w:w="3675" w:type="dxa"/>
            <w:vMerge w:val="restart"/>
            <w:shd w:val="clear" w:color="auto" w:fill="auto"/>
          </w:tcPr>
          <w:p w14:paraId="16AB30BD" w14:textId="77777777" w:rsidR="00102552" w:rsidRPr="00440392" w:rsidRDefault="00102552" w:rsidP="007139AC">
            <w:pPr>
              <w:spacing w:line="276" w:lineRule="auto"/>
              <w:ind w:left="-970"/>
              <w:jc w:val="center"/>
              <w:rPr>
                <w:rFonts w:ascii="Arial Narrow" w:eastAsia="Calibri" w:hAnsi="Arial Narrow" w:cstheme="minorHAnsi"/>
                <w:b/>
                <w:bCs/>
                <w:szCs w:val="20"/>
              </w:rPr>
            </w:pPr>
            <w:r w:rsidRPr="00440392">
              <w:rPr>
                <w:rFonts w:ascii="Arial Narrow" w:eastAsia="Calibri" w:hAnsi="Arial Narrow" w:cstheme="minorHAnsi"/>
                <w:b/>
                <w:bCs/>
                <w:szCs w:val="20"/>
              </w:rPr>
              <w:t xml:space="preserve">Naziv kazalnika </w:t>
            </w:r>
          </w:p>
          <w:p w14:paraId="40798BA5" w14:textId="77777777" w:rsidR="00102552" w:rsidRPr="00440392" w:rsidRDefault="00102552" w:rsidP="007139AC">
            <w:pPr>
              <w:spacing w:line="276" w:lineRule="auto"/>
              <w:ind w:left="-970" w:firstLine="855"/>
              <w:jc w:val="center"/>
              <w:rPr>
                <w:rFonts w:ascii="Arial Narrow" w:eastAsia="Calibri" w:hAnsi="Arial Narrow" w:cstheme="minorHAnsi"/>
                <w:b/>
                <w:bCs/>
                <w:i/>
                <w:iCs/>
                <w:szCs w:val="20"/>
              </w:rPr>
            </w:pPr>
          </w:p>
        </w:tc>
        <w:tc>
          <w:tcPr>
            <w:tcW w:w="2130" w:type="dxa"/>
            <w:gridSpan w:val="2"/>
            <w:shd w:val="clear" w:color="auto" w:fill="auto"/>
          </w:tcPr>
          <w:p w14:paraId="11EF0047" w14:textId="77777777" w:rsidR="00102552" w:rsidRPr="00440392" w:rsidRDefault="00102552" w:rsidP="007139AC">
            <w:pPr>
              <w:spacing w:line="276" w:lineRule="auto"/>
              <w:jc w:val="center"/>
              <w:rPr>
                <w:rFonts w:ascii="Arial Narrow" w:eastAsia="Calibri" w:hAnsi="Arial Narrow" w:cstheme="minorHAnsi"/>
                <w:b/>
                <w:bCs/>
                <w:szCs w:val="20"/>
              </w:rPr>
            </w:pPr>
            <w:r w:rsidRPr="00440392">
              <w:rPr>
                <w:rFonts w:ascii="Arial Narrow" w:eastAsia="Calibri" w:hAnsi="Arial Narrow" w:cstheme="minorHAnsi"/>
                <w:b/>
                <w:bCs/>
                <w:szCs w:val="20"/>
              </w:rPr>
              <w:t>Začetna vrednost</w:t>
            </w:r>
          </w:p>
        </w:tc>
        <w:tc>
          <w:tcPr>
            <w:tcW w:w="3150" w:type="dxa"/>
            <w:gridSpan w:val="2"/>
            <w:shd w:val="clear" w:color="auto" w:fill="auto"/>
          </w:tcPr>
          <w:p w14:paraId="18EA5446" w14:textId="77777777" w:rsidR="00102552" w:rsidRPr="00440392" w:rsidRDefault="00102552" w:rsidP="007139AC">
            <w:pPr>
              <w:spacing w:line="276" w:lineRule="auto"/>
              <w:jc w:val="center"/>
              <w:rPr>
                <w:rFonts w:ascii="Arial Narrow" w:eastAsia="Calibri" w:hAnsi="Arial Narrow" w:cstheme="minorHAnsi"/>
                <w:b/>
                <w:bCs/>
                <w:szCs w:val="20"/>
              </w:rPr>
            </w:pPr>
            <w:r w:rsidRPr="00440392">
              <w:rPr>
                <w:rFonts w:ascii="Arial Narrow" w:eastAsia="Calibri" w:hAnsi="Arial Narrow" w:cstheme="minorHAnsi"/>
                <w:b/>
                <w:bCs/>
                <w:szCs w:val="20"/>
              </w:rPr>
              <w:t xml:space="preserve">Načrtovana vrednost </w:t>
            </w:r>
          </w:p>
        </w:tc>
      </w:tr>
      <w:tr w:rsidR="00102552" w:rsidRPr="00440392" w14:paraId="31C573A9" w14:textId="77777777" w:rsidTr="005C2B84">
        <w:trPr>
          <w:trHeight w:val="70"/>
        </w:trPr>
        <w:tc>
          <w:tcPr>
            <w:tcW w:w="3675" w:type="dxa"/>
            <w:vMerge/>
            <w:tcBorders>
              <w:bottom w:val="single" w:sz="4" w:space="0" w:color="auto"/>
            </w:tcBorders>
            <w:shd w:val="clear" w:color="auto" w:fill="auto"/>
          </w:tcPr>
          <w:p w14:paraId="22BB776D" w14:textId="77777777" w:rsidR="00102552" w:rsidRPr="00440392" w:rsidRDefault="00102552" w:rsidP="007139AC">
            <w:pPr>
              <w:spacing w:line="276" w:lineRule="auto"/>
              <w:ind w:left="-970"/>
              <w:rPr>
                <w:rFonts w:ascii="Arial Narrow" w:eastAsia="Calibri" w:hAnsi="Arial Narrow" w:cstheme="minorHAnsi"/>
                <w:szCs w:val="20"/>
              </w:rPr>
            </w:pPr>
          </w:p>
        </w:tc>
        <w:tc>
          <w:tcPr>
            <w:tcW w:w="1001" w:type="dxa"/>
            <w:tcBorders>
              <w:bottom w:val="single" w:sz="4" w:space="0" w:color="auto"/>
            </w:tcBorders>
            <w:shd w:val="clear" w:color="auto" w:fill="auto"/>
          </w:tcPr>
          <w:p w14:paraId="0CE14FEA" w14:textId="77777777" w:rsidR="00102552" w:rsidRPr="00440392" w:rsidRDefault="00102552" w:rsidP="007139AC">
            <w:pPr>
              <w:spacing w:line="276" w:lineRule="auto"/>
              <w:jc w:val="center"/>
              <w:rPr>
                <w:rFonts w:ascii="Arial Narrow" w:eastAsia="Calibri" w:hAnsi="Arial Narrow" w:cstheme="minorHAnsi"/>
                <w:b/>
                <w:bCs/>
                <w:szCs w:val="20"/>
              </w:rPr>
            </w:pPr>
            <w:r w:rsidRPr="00440392">
              <w:rPr>
                <w:rFonts w:ascii="Arial Narrow" w:eastAsia="Calibri" w:hAnsi="Arial Narrow" w:cstheme="minorHAnsi"/>
                <w:b/>
                <w:bCs/>
                <w:szCs w:val="20"/>
              </w:rPr>
              <w:t>Leto</w:t>
            </w:r>
          </w:p>
        </w:tc>
        <w:tc>
          <w:tcPr>
            <w:tcW w:w="1129" w:type="dxa"/>
            <w:tcBorders>
              <w:bottom w:val="single" w:sz="4" w:space="0" w:color="auto"/>
            </w:tcBorders>
            <w:shd w:val="clear" w:color="auto" w:fill="auto"/>
          </w:tcPr>
          <w:p w14:paraId="3AC38A24" w14:textId="77777777" w:rsidR="00102552" w:rsidRPr="00440392" w:rsidRDefault="00102552" w:rsidP="007139AC">
            <w:pPr>
              <w:spacing w:line="276" w:lineRule="auto"/>
              <w:jc w:val="center"/>
              <w:rPr>
                <w:rFonts w:ascii="Arial Narrow" w:eastAsia="Calibri" w:hAnsi="Arial Narrow" w:cstheme="minorHAnsi"/>
                <w:b/>
                <w:bCs/>
                <w:szCs w:val="20"/>
              </w:rPr>
            </w:pPr>
            <w:r w:rsidRPr="00440392">
              <w:rPr>
                <w:rFonts w:ascii="Arial Narrow" w:eastAsia="Calibri" w:hAnsi="Arial Narrow" w:cstheme="minorHAnsi"/>
                <w:b/>
                <w:bCs/>
                <w:szCs w:val="20"/>
              </w:rPr>
              <w:t>Vrednost</w:t>
            </w:r>
          </w:p>
        </w:tc>
        <w:tc>
          <w:tcPr>
            <w:tcW w:w="1134" w:type="dxa"/>
            <w:tcBorders>
              <w:bottom w:val="single" w:sz="4" w:space="0" w:color="auto"/>
            </w:tcBorders>
            <w:shd w:val="clear" w:color="auto" w:fill="auto"/>
          </w:tcPr>
          <w:p w14:paraId="7A976183" w14:textId="77777777" w:rsidR="00102552" w:rsidRPr="00440392" w:rsidRDefault="00102552" w:rsidP="007139AC">
            <w:pPr>
              <w:spacing w:line="276" w:lineRule="auto"/>
              <w:jc w:val="center"/>
              <w:rPr>
                <w:rFonts w:ascii="Arial Narrow" w:eastAsia="Calibri" w:hAnsi="Arial Narrow" w:cstheme="minorHAnsi"/>
                <w:b/>
                <w:bCs/>
                <w:szCs w:val="20"/>
              </w:rPr>
            </w:pPr>
            <w:r w:rsidRPr="00440392">
              <w:rPr>
                <w:rFonts w:ascii="Arial Narrow" w:eastAsia="Calibri" w:hAnsi="Arial Narrow" w:cstheme="minorHAnsi"/>
                <w:b/>
                <w:bCs/>
                <w:szCs w:val="20"/>
              </w:rPr>
              <w:t>Leto</w:t>
            </w:r>
          </w:p>
        </w:tc>
        <w:tc>
          <w:tcPr>
            <w:tcW w:w="2016" w:type="dxa"/>
            <w:tcBorders>
              <w:bottom w:val="single" w:sz="4" w:space="0" w:color="auto"/>
            </w:tcBorders>
            <w:shd w:val="clear" w:color="auto" w:fill="auto"/>
          </w:tcPr>
          <w:p w14:paraId="1C84E803" w14:textId="77777777" w:rsidR="00102552" w:rsidRPr="00440392" w:rsidRDefault="00102552" w:rsidP="007139AC">
            <w:pPr>
              <w:spacing w:line="276" w:lineRule="auto"/>
              <w:jc w:val="center"/>
              <w:rPr>
                <w:rFonts w:ascii="Arial Narrow" w:eastAsia="Calibri" w:hAnsi="Arial Narrow" w:cstheme="minorHAnsi"/>
                <w:b/>
                <w:bCs/>
                <w:szCs w:val="20"/>
              </w:rPr>
            </w:pPr>
            <w:r w:rsidRPr="00440392">
              <w:rPr>
                <w:rFonts w:ascii="Arial Narrow" w:eastAsia="Calibri" w:hAnsi="Arial Narrow" w:cstheme="minorHAnsi"/>
                <w:b/>
                <w:bCs/>
                <w:szCs w:val="20"/>
              </w:rPr>
              <w:t>Vrednost</w:t>
            </w:r>
          </w:p>
        </w:tc>
      </w:tr>
      <w:tr w:rsidR="00102552" w:rsidRPr="00440392" w14:paraId="2414FF1D" w14:textId="77777777" w:rsidTr="005C2B84">
        <w:tc>
          <w:tcPr>
            <w:tcW w:w="3675" w:type="dxa"/>
            <w:shd w:val="clear" w:color="auto" w:fill="FFFFFF"/>
          </w:tcPr>
          <w:p w14:paraId="7EF2F98D" w14:textId="77777777" w:rsidR="00102552" w:rsidRPr="00440392" w:rsidRDefault="00102552" w:rsidP="007139AC">
            <w:pPr>
              <w:spacing w:line="276" w:lineRule="auto"/>
              <w:rPr>
                <w:rFonts w:ascii="Arial Narrow" w:eastAsia="Calibri" w:hAnsi="Arial Narrow" w:cstheme="minorHAnsi"/>
                <w:szCs w:val="20"/>
              </w:rPr>
            </w:pPr>
            <w:r w:rsidRPr="00440392">
              <w:rPr>
                <w:rFonts w:ascii="Arial Narrow" w:eastAsia="Calibri" w:hAnsi="Arial Narrow" w:cstheme="minorHAnsi"/>
                <w:szCs w:val="20"/>
              </w:rPr>
              <w:t>pridobitev vseh soglasij in dovoljenj za uporabo, vključno z uporabnim dovoljenjem</w:t>
            </w:r>
          </w:p>
        </w:tc>
        <w:tc>
          <w:tcPr>
            <w:tcW w:w="1001" w:type="dxa"/>
            <w:shd w:val="clear" w:color="auto" w:fill="FFFFFF"/>
          </w:tcPr>
          <w:p w14:paraId="4A5C8A49" w14:textId="0B08EF7A" w:rsidR="00102552" w:rsidRPr="00440392" w:rsidRDefault="00102552" w:rsidP="007139AC">
            <w:pPr>
              <w:spacing w:line="276" w:lineRule="auto"/>
              <w:jc w:val="center"/>
              <w:rPr>
                <w:rFonts w:ascii="Arial Narrow" w:eastAsia="Calibri" w:hAnsi="Arial Narrow" w:cstheme="minorHAnsi"/>
                <w:szCs w:val="20"/>
              </w:rPr>
            </w:pPr>
          </w:p>
        </w:tc>
        <w:tc>
          <w:tcPr>
            <w:tcW w:w="1129" w:type="dxa"/>
            <w:shd w:val="clear" w:color="auto" w:fill="FFFFFF"/>
          </w:tcPr>
          <w:p w14:paraId="5B31FA4B" w14:textId="63C4AC0A" w:rsidR="00102552" w:rsidRPr="00440392" w:rsidRDefault="00102552" w:rsidP="007139AC">
            <w:pPr>
              <w:spacing w:line="276" w:lineRule="auto"/>
              <w:jc w:val="right"/>
              <w:rPr>
                <w:rFonts w:ascii="Arial Narrow" w:eastAsia="Calibri" w:hAnsi="Arial Narrow" w:cstheme="minorHAnsi"/>
                <w:szCs w:val="20"/>
              </w:rPr>
            </w:pPr>
          </w:p>
        </w:tc>
        <w:tc>
          <w:tcPr>
            <w:tcW w:w="1134" w:type="dxa"/>
            <w:shd w:val="clear" w:color="auto" w:fill="FFFFFF"/>
          </w:tcPr>
          <w:p w14:paraId="275BFF0A" w14:textId="32EA5B7D" w:rsidR="00102552" w:rsidRPr="00440392" w:rsidRDefault="00102552" w:rsidP="007139AC">
            <w:pPr>
              <w:spacing w:line="276" w:lineRule="auto"/>
              <w:jc w:val="center"/>
              <w:rPr>
                <w:rFonts w:ascii="Arial Narrow" w:eastAsia="Calibri" w:hAnsi="Arial Narrow" w:cstheme="minorHAnsi"/>
                <w:szCs w:val="20"/>
              </w:rPr>
            </w:pPr>
          </w:p>
        </w:tc>
        <w:tc>
          <w:tcPr>
            <w:tcW w:w="2016" w:type="dxa"/>
            <w:shd w:val="clear" w:color="auto" w:fill="FFFFFF"/>
          </w:tcPr>
          <w:p w14:paraId="0F53FCC6" w14:textId="7CDD23EA"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7C568085" w14:textId="77777777" w:rsidTr="005C2B84">
        <w:tc>
          <w:tcPr>
            <w:tcW w:w="3675" w:type="dxa"/>
            <w:shd w:val="clear" w:color="auto" w:fill="FFFFFF"/>
          </w:tcPr>
          <w:p w14:paraId="548BC471" w14:textId="77777777" w:rsidR="00102552" w:rsidRPr="00440392" w:rsidRDefault="00102552" w:rsidP="007139AC">
            <w:pPr>
              <w:tabs>
                <w:tab w:val="left" w:pos="0"/>
              </w:tabs>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predložitev Izkaza o energijskih lastnostih stavbe, kot del projektne dokumentacije izvedenih del (PID), izdelan skladno z 19. členom PURES-3 z navedenimi načrtovanimi vrednostmi, ki jih je prejemnik navedel v vlogi:</w:t>
            </w:r>
          </w:p>
          <w:p w14:paraId="10FBF2C7" w14:textId="77777777" w:rsidR="00102552" w:rsidRPr="00440392" w:rsidRDefault="00102552" w:rsidP="007139AC">
            <w:pPr>
              <w:pStyle w:val="Odstavekseznama"/>
              <w:numPr>
                <w:ilvl w:val="0"/>
                <w:numId w:val="34"/>
              </w:numPr>
              <w:tabs>
                <w:tab w:val="left" w:pos="0"/>
              </w:tabs>
              <w:spacing w:after="0"/>
              <w:jc w:val="both"/>
              <w:rPr>
                <w:rFonts w:ascii="Arial Narrow" w:hAnsi="Arial Narrow" w:cstheme="minorHAnsi"/>
                <w:sz w:val="20"/>
                <w:szCs w:val="20"/>
              </w:rPr>
            </w:pPr>
            <w:r w:rsidRPr="00440392">
              <w:rPr>
                <w:rFonts w:ascii="Arial Narrow" w:hAnsi="Arial Narrow" w:cstheme="minorHAnsi"/>
                <w:sz w:val="20"/>
                <w:szCs w:val="20"/>
              </w:rPr>
              <w:t>Q´H,nd,an (kWh/(m</w:t>
            </w:r>
            <w:r w:rsidRPr="00440392">
              <w:rPr>
                <w:rFonts w:ascii="Arial Narrow" w:hAnsi="Arial Narrow" w:cstheme="minorHAnsi"/>
                <w:sz w:val="20"/>
                <w:szCs w:val="20"/>
                <w:vertAlign w:val="superscript"/>
              </w:rPr>
              <w:t>2</w:t>
            </w:r>
            <w:r w:rsidRPr="00440392">
              <w:rPr>
                <w:rFonts w:ascii="Arial Narrow" w:hAnsi="Arial Narrow" w:cstheme="minorHAnsi"/>
                <w:sz w:val="20"/>
                <w:szCs w:val="20"/>
              </w:rPr>
              <w:t>an)</w:t>
            </w:r>
          </w:p>
          <w:p w14:paraId="2C9D79F6" w14:textId="77777777" w:rsidR="00102552" w:rsidRPr="00440392" w:rsidRDefault="00102552" w:rsidP="007139AC">
            <w:pPr>
              <w:pStyle w:val="Odstavekseznama"/>
              <w:numPr>
                <w:ilvl w:val="0"/>
                <w:numId w:val="34"/>
              </w:numPr>
              <w:tabs>
                <w:tab w:val="left" w:pos="0"/>
              </w:tabs>
              <w:spacing w:after="0"/>
              <w:jc w:val="both"/>
              <w:rPr>
                <w:rFonts w:ascii="Arial Narrow" w:hAnsi="Arial Narrow" w:cstheme="minorHAnsi"/>
                <w:sz w:val="20"/>
                <w:szCs w:val="20"/>
              </w:rPr>
            </w:pPr>
            <w:r w:rsidRPr="00440392">
              <w:rPr>
                <w:rFonts w:ascii="Arial Narrow" w:hAnsi="Arial Narrow" w:cstheme="minorHAnsi"/>
                <w:sz w:val="20"/>
                <w:szCs w:val="20"/>
              </w:rPr>
              <w:t>E'</w:t>
            </w:r>
            <w:r w:rsidRPr="00440392">
              <w:rPr>
                <w:rFonts w:ascii="Arial Narrow" w:hAnsi="Arial Narrow" w:cstheme="minorHAnsi"/>
                <w:sz w:val="20"/>
                <w:szCs w:val="20"/>
                <w:vertAlign w:val="subscript"/>
              </w:rPr>
              <w:t>Ptot,an</w:t>
            </w:r>
            <w:r w:rsidRPr="00440392">
              <w:rPr>
                <w:rFonts w:ascii="Arial Narrow" w:hAnsi="Arial Narrow" w:cstheme="minorHAnsi"/>
                <w:sz w:val="20"/>
                <w:szCs w:val="20"/>
              </w:rPr>
              <w:t xml:space="preserve">  oz. E'</w:t>
            </w:r>
            <w:r w:rsidRPr="00440392">
              <w:rPr>
                <w:rFonts w:ascii="Arial Narrow" w:hAnsi="Arial Narrow" w:cstheme="minorHAnsi"/>
                <w:sz w:val="20"/>
                <w:szCs w:val="20"/>
                <w:vertAlign w:val="subscript"/>
              </w:rPr>
              <w:t>Ptot,kor,an</w:t>
            </w:r>
            <w:r w:rsidRPr="00440392">
              <w:rPr>
                <w:rFonts w:ascii="Arial Narrow" w:hAnsi="Arial Narrow" w:cstheme="minorHAnsi"/>
                <w:sz w:val="20"/>
                <w:szCs w:val="20"/>
              </w:rPr>
              <w:t xml:space="preserve"> in E'</w:t>
            </w:r>
            <w:r w:rsidRPr="00440392">
              <w:rPr>
                <w:rFonts w:ascii="Arial Narrow" w:hAnsi="Arial Narrow" w:cstheme="minorHAnsi"/>
                <w:sz w:val="20"/>
                <w:szCs w:val="20"/>
                <w:vertAlign w:val="subscript"/>
              </w:rPr>
              <w:t>Ptot,ref,an,</w:t>
            </w:r>
          </w:p>
          <w:p w14:paraId="305C98A7" w14:textId="77777777" w:rsidR="00102552" w:rsidRPr="00440392" w:rsidRDefault="00102552" w:rsidP="007139AC">
            <w:pPr>
              <w:pStyle w:val="Odstavekseznama"/>
              <w:numPr>
                <w:ilvl w:val="0"/>
                <w:numId w:val="34"/>
              </w:numPr>
              <w:tabs>
                <w:tab w:val="left" w:pos="0"/>
              </w:tabs>
              <w:spacing w:after="0"/>
              <w:jc w:val="both"/>
              <w:rPr>
                <w:rFonts w:ascii="Arial Narrow" w:hAnsi="Arial Narrow" w:cstheme="minorHAnsi"/>
                <w:sz w:val="20"/>
                <w:szCs w:val="20"/>
              </w:rPr>
            </w:pPr>
            <w:r w:rsidRPr="00440392">
              <w:rPr>
                <w:rFonts w:ascii="Arial Narrow" w:hAnsi="Arial Narrow" w:cstheme="minorHAnsi"/>
                <w:sz w:val="20"/>
                <w:szCs w:val="20"/>
              </w:rPr>
              <w:lastRenderedPageBreak/>
              <w:t>ROVE</w:t>
            </w:r>
          </w:p>
        </w:tc>
        <w:tc>
          <w:tcPr>
            <w:tcW w:w="1001" w:type="dxa"/>
            <w:shd w:val="clear" w:color="auto" w:fill="FFFFFF"/>
          </w:tcPr>
          <w:p w14:paraId="6B5900AD" w14:textId="0B4BA554" w:rsidR="00102552" w:rsidRPr="00440392" w:rsidRDefault="00102552" w:rsidP="007139AC">
            <w:pPr>
              <w:spacing w:line="276" w:lineRule="auto"/>
              <w:jc w:val="center"/>
              <w:rPr>
                <w:rFonts w:ascii="Arial Narrow" w:eastAsia="Calibri" w:hAnsi="Arial Narrow" w:cstheme="minorHAnsi"/>
                <w:szCs w:val="20"/>
              </w:rPr>
            </w:pPr>
          </w:p>
        </w:tc>
        <w:tc>
          <w:tcPr>
            <w:tcW w:w="1129" w:type="dxa"/>
            <w:shd w:val="clear" w:color="auto" w:fill="FFFFFF"/>
          </w:tcPr>
          <w:p w14:paraId="507BEE06" w14:textId="211705F1" w:rsidR="00102552" w:rsidRPr="00440392" w:rsidRDefault="00102552" w:rsidP="007139AC">
            <w:pPr>
              <w:spacing w:line="276" w:lineRule="auto"/>
              <w:jc w:val="right"/>
              <w:rPr>
                <w:rFonts w:ascii="Arial Narrow" w:eastAsia="Calibri" w:hAnsi="Arial Narrow" w:cstheme="minorHAnsi"/>
                <w:szCs w:val="20"/>
              </w:rPr>
            </w:pPr>
          </w:p>
        </w:tc>
        <w:tc>
          <w:tcPr>
            <w:tcW w:w="1134" w:type="dxa"/>
            <w:shd w:val="clear" w:color="auto" w:fill="FFFFFF"/>
          </w:tcPr>
          <w:p w14:paraId="3D673BB7" w14:textId="70D7C7C0" w:rsidR="00102552" w:rsidRPr="00440392" w:rsidRDefault="00102552" w:rsidP="007139AC">
            <w:pPr>
              <w:spacing w:line="276" w:lineRule="auto"/>
              <w:jc w:val="center"/>
              <w:rPr>
                <w:rFonts w:ascii="Arial Narrow" w:eastAsia="Calibri" w:hAnsi="Arial Narrow" w:cstheme="minorHAnsi"/>
                <w:szCs w:val="20"/>
              </w:rPr>
            </w:pPr>
          </w:p>
        </w:tc>
        <w:tc>
          <w:tcPr>
            <w:tcW w:w="2016" w:type="dxa"/>
            <w:shd w:val="clear" w:color="auto" w:fill="FFFFFF"/>
          </w:tcPr>
          <w:p w14:paraId="7B335BD2" w14:textId="77777777" w:rsidR="00102552" w:rsidRPr="00440392" w:rsidRDefault="00102552" w:rsidP="007139AC">
            <w:pPr>
              <w:spacing w:line="276" w:lineRule="auto"/>
              <w:jc w:val="both"/>
              <w:rPr>
                <w:rFonts w:ascii="Arial Narrow" w:hAnsi="Arial Narrow" w:cstheme="minorHAnsi"/>
                <w:szCs w:val="20"/>
                <w:vertAlign w:val="subscript"/>
              </w:rPr>
            </w:pPr>
          </w:p>
        </w:tc>
      </w:tr>
      <w:tr w:rsidR="00102552" w:rsidRPr="00440392" w14:paraId="4BB6325E" w14:textId="77777777" w:rsidTr="005C2B84">
        <w:tc>
          <w:tcPr>
            <w:tcW w:w="3675" w:type="dxa"/>
            <w:shd w:val="clear" w:color="auto" w:fill="FFFFFF"/>
          </w:tcPr>
          <w:p w14:paraId="1D8D6AA0" w14:textId="77777777" w:rsidR="00102552" w:rsidRPr="00440392" w:rsidRDefault="00102552" w:rsidP="007139AC">
            <w:pPr>
              <w:tabs>
                <w:tab w:val="left" w:pos="0"/>
              </w:tabs>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predložitev energetske izkaznice</w:t>
            </w:r>
          </w:p>
        </w:tc>
        <w:tc>
          <w:tcPr>
            <w:tcW w:w="1001" w:type="dxa"/>
            <w:shd w:val="clear" w:color="auto" w:fill="FFFFFF"/>
          </w:tcPr>
          <w:p w14:paraId="55403CCA" w14:textId="161FA6BD" w:rsidR="00102552" w:rsidRPr="00440392" w:rsidRDefault="00102552" w:rsidP="007139AC">
            <w:pPr>
              <w:spacing w:line="276" w:lineRule="auto"/>
              <w:jc w:val="center"/>
              <w:rPr>
                <w:rFonts w:ascii="Arial Narrow" w:eastAsia="Calibri" w:hAnsi="Arial Narrow" w:cstheme="minorHAnsi"/>
                <w:szCs w:val="20"/>
              </w:rPr>
            </w:pPr>
          </w:p>
        </w:tc>
        <w:tc>
          <w:tcPr>
            <w:tcW w:w="1129" w:type="dxa"/>
            <w:shd w:val="clear" w:color="auto" w:fill="FFFFFF"/>
          </w:tcPr>
          <w:p w14:paraId="1C68E1DC" w14:textId="05292290" w:rsidR="00102552" w:rsidRPr="00440392" w:rsidRDefault="00102552" w:rsidP="007139AC">
            <w:pPr>
              <w:spacing w:line="276" w:lineRule="auto"/>
              <w:jc w:val="right"/>
              <w:rPr>
                <w:rFonts w:ascii="Arial Narrow" w:eastAsia="Calibri" w:hAnsi="Arial Narrow" w:cstheme="minorHAnsi"/>
                <w:szCs w:val="20"/>
              </w:rPr>
            </w:pPr>
          </w:p>
        </w:tc>
        <w:tc>
          <w:tcPr>
            <w:tcW w:w="1134" w:type="dxa"/>
            <w:shd w:val="clear" w:color="auto" w:fill="FFFFFF"/>
          </w:tcPr>
          <w:p w14:paraId="7EAD6B8B" w14:textId="70123286" w:rsidR="00102552" w:rsidRPr="00440392" w:rsidRDefault="00102552" w:rsidP="007139AC">
            <w:pPr>
              <w:spacing w:line="276" w:lineRule="auto"/>
              <w:jc w:val="center"/>
              <w:rPr>
                <w:rFonts w:ascii="Arial Narrow" w:eastAsia="Calibri" w:hAnsi="Arial Narrow" w:cstheme="minorHAnsi"/>
                <w:szCs w:val="20"/>
              </w:rPr>
            </w:pPr>
          </w:p>
        </w:tc>
        <w:tc>
          <w:tcPr>
            <w:tcW w:w="2016" w:type="dxa"/>
            <w:shd w:val="clear" w:color="auto" w:fill="FFFFFF"/>
          </w:tcPr>
          <w:p w14:paraId="5E039D4B" w14:textId="4AB7D0D4"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0DE33016" w14:textId="77777777" w:rsidTr="005C2B84">
        <w:tc>
          <w:tcPr>
            <w:tcW w:w="3675" w:type="dxa"/>
            <w:shd w:val="clear" w:color="auto" w:fill="FFFFFF"/>
          </w:tcPr>
          <w:p w14:paraId="27B71E1C" w14:textId="77777777" w:rsidR="00102552" w:rsidRPr="00440392" w:rsidRDefault="00102552" w:rsidP="007139AC">
            <w:pPr>
              <w:spacing w:line="276" w:lineRule="auto"/>
              <w:rPr>
                <w:rFonts w:ascii="Arial Narrow" w:eastAsia="Calibri" w:hAnsi="Arial Narrow" w:cstheme="minorHAnsi"/>
                <w:szCs w:val="20"/>
              </w:rPr>
            </w:pPr>
            <w:r w:rsidRPr="00440392">
              <w:rPr>
                <w:rFonts w:ascii="Arial Narrow" w:eastAsia="Calibri" w:hAnsi="Arial Narrow" w:cstheme="minorHAnsi"/>
                <w:szCs w:val="20"/>
              </w:rPr>
              <w:t>delež uporabljenih naravnih obnovljivih gradbenih materialov pri izvedbi investicije</w:t>
            </w:r>
          </w:p>
        </w:tc>
        <w:tc>
          <w:tcPr>
            <w:tcW w:w="1001" w:type="dxa"/>
            <w:shd w:val="clear" w:color="auto" w:fill="FFFFFF"/>
          </w:tcPr>
          <w:p w14:paraId="370AE978" w14:textId="265BE1EE" w:rsidR="00102552" w:rsidRPr="00440392" w:rsidRDefault="00102552" w:rsidP="007139AC">
            <w:pPr>
              <w:spacing w:line="276" w:lineRule="auto"/>
              <w:jc w:val="center"/>
              <w:rPr>
                <w:rFonts w:ascii="Arial Narrow" w:eastAsia="Calibri" w:hAnsi="Arial Narrow" w:cstheme="minorHAnsi"/>
                <w:szCs w:val="20"/>
              </w:rPr>
            </w:pPr>
          </w:p>
        </w:tc>
        <w:tc>
          <w:tcPr>
            <w:tcW w:w="1129" w:type="dxa"/>
            <w:shd w:val="clear" w:color="auto" w:fill="FFFFFF"/>
          </w:tcPr>
          <w:p w14:paraId="38AB7D81" w14:textId="24FA0343" w:rsidR="00102552" w:rsidRPr="00440392" w:rsidRDefault="00102552" w:rsidP="007139AC">
            <w:pPr>
              <w:spacing w:line="276" w:lineRule="auto"/>
              <w:jc w:val="right"/>
              <w:rPr>
                <w:rFonts w:ascii="Arial Narrow" w:eastAsia="Calibri" w:hAnsi="Arial Narrow" w:cstheme="minorHAnsi"/>
                <w:szCs w:val="20"/>
              </w:rPr>
            </w:pPr>
          </w:p>
        </w:tc>
        <w:tc>
          <w:tcPr>
            <w:tcW w:w="1134" w:type="dxa"/>
            <w:shd w:val="clear" w:color="auto" w:fill="FFFFFF"/>
          </w:tcPr>
          <w:p w14:paraId="25FAA0B2" w14:textId="574C4B85" w:rsidR="00102552" w:rsidRPr="00440392" w:rsidRDefault="00102552" w:rsidP="007139AC">
            <w:pPr>
              <w:spacing w:line="276" w:lineRule="auto"/>
              <w:jc w:val="center"/>
              <w:rPr>
                <w:rFonts w:ascii="Arial Narrow" w:eastAsia="Calibri" w:hAnsi="Arial Narrow" w:cstheme="minorHAnsi"/>
                <w:szCs w:val="20"/>
              </w:rPr>
            </w:pPr>
          </w:p>
        </w:tc>
        <w:tc>
          <w:tcPr>
            <w:tcW w:w="2016" w:type="dxa"/>
            <w:shd w:val="clear" w:color="auto" w:fill="FFFFFF"/>
          </w:tcPr>
          <w:p w14:paraId="1AF3968C" w14:textId="08D32292"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3251209E" w14:textId="77777777" w:rsidTr="005C2B84">
        <w:tc>
          <w:tcPr>
            <w:tcW w:w="3675" w:type="dxa"/>
            <w:shd w:val="clear" w:color="auto" w:fill="FFFFFF"/>
          </w:tcPr>
          <w:p w14:paraId="5FB86A72" w14:textId="77777777" w:rsidR="00102552" w:rsidRPr="00440392" w:rsidRDefault="00102552" w:rsidP="007139AC">
            <w:pPr>
              <w:spacing w:line="276" w:lineRule="auto"/>
              <w:rPr>
                <w:rFonts w:ascii="Arial Narrow" w:eastAsia="Calibri" w:hAnsi="Arial Narrow" w:cstheme="minorHAnsi"/>
                <w:szCs w:val="20"/>
              </w:rPr>
            </w:pPr>
            <w:r w:rsidRPr="00440392">
              <w:rPr>
                <w:rFonts w:ascii="Arial Narrow" w:eastAsia="Calibri" w:hAnsi="Arial Narrow" w:cstheme="minorHAnsi"/>
                <w:szCs w:val="20"/>
              </w:rPr>
              <w:t>izvedba ukrepov za povečanje snovne učinkovitosti</w:t>
            </w:r>
          </w:p>
        </w:tc>
        <w:tc>
          <w:tcPr>
            <w:tcW w:w="1001" w:type="dxa"/>
            <w:shd w:val="clear" w:color="auto" w:fill="FFFFFF"/>
          </w:tcPr>
          <w:p w14:paraId="40D888EE" w14:textId="49A97F2B" w:rsidR="00102552" w:rsidRPr="00440392" w:rsidRDefault="00102552" w:rsidP="007139AC">
            <w:pPr>
              <w:spacing w:line="276" w:lineRule="auto"/>
              <w:jc w:val="center"/>
              <w:rPr>
                <w:rFonts w:ascii="Arial Narrow" w:eastAsia="Calibri" w:hAnsi="Arial Narrow" w:cstheme="minorHAnsi"/>
                <w:szCs w:val="20"/>
              </w:rPr>
            </w:pPr>
          </w:p>
        </w:tc>
        <w:tc>
          <w:tcPr>
            <w:tcW w:w="1129" w:type="dxa"/>
            <w:shd w:val="clear" w:color="auto" w:fill="FFFFFF"/>
          </w:tcPr>
          <w:p w14:paraId="4E09F36B" w14:textId="7F1E54D6" w:rsidR="00102552" w:rsidRPr="00440392" w:rsidRDefault="00102552" w:rsidP="007139AC">
            <w:pPr>
              <w:spacing w:line="276" w:lineRule="auto"/>
              <w:jc w:val="right"/>
              <w:rPr>
                <w:rFonts w:ascii="Arial Narrow" w:eastAsia="Calibri" w:hAnsi="Arial Narrow" w:cstheme="minorHAnsi"/>
                <w:szCs w:val="20"/>
              </w:rPr>
            </w:pPr>
          </w:p>
        </w:tc>
        <w:tc>
          <w:tcPr>
            <w:tcW w:w="1134" w:type="dxa"/>
            <w:shd w:val="clear" w:color="auto" w:fill="FFFFFF"/>
          </w:tcPr>
          <w:p w14:paraId="6ECC2B5B" w14:textId="2DF730F8" w:rsidR="00102552" w:rsidRPr="00440392" w:rsidRDefault="00102552" w:rsidP="007139AC">
            <w:pPr>
              <w:spacing w:line="276" w:lineRule="auto"/>
              <w:jc w:val="center"/>
              <w:rPr>
                <w:rFonts w:ascii="Arial Narrow" w:eastAsia="Calibri" w:hAnsi="Arial Narrow" w:cstheme="minorHAnsi"/>
                <w:szCs w:val="20"/>
              </w:rPr>
            </w:pPr>
          </w:p>
        </w:tc>
        <w:tc>
          <w:tcPr>
            <w:tcW w:w="2016" w:type="dxa"/>
            <w:shd w:val="clear" w:color="auto" w:fill="FFFFFF"/>
          </w:tcPr>
          <w:p w14:paraId="35C3C45E" w14:textId="26E1EE71" w:rsidR="00102552" w:rsidRPr="00661192" w:rsidRDefault="00102552" w:rsidP="00661192">
            <w:pPr>
              <w:ind w:left="360"/>
              <w:rPr>
                <w:rFonts w:ascii="Arial Narrow" w:hAnsi="Arial Narrow" w:cstheme="minorHAnsi"/>
                <w:szCs w:val="20"/>
              </w:rPr>
            </w:pPr>
          </w:p>
        </w:tc>
      </w:tr>
      <w:tr w:rsidR="00102552" w:rsidRPr="00440392" w14:paraId="2EC85501" w14:textId="77777777" w:rsidTr="005C2B84">
        <w:tc>
          <w:tcPr>
            <w:tcW w:w="3675" w:type="dxa"/>
            <w:shd w:val="clear" w:color="auto" w:fill="FFFFFF"/>
          </w:tcPr>
          <w:p w14:paraId="6D5D1866" w14:textId="77777777" w:rsidR="00102552" w:rsidRPr="00440392" w:rsidRDefault="00102552" w:rsidP="007139AC">
            <w:pPr>
              <w:spacing w:line="276" w:lineRule="auto"/>
              <w:rPr>
                <w:rFonts w:ascii="Arial Narrow" w:eastAsia="Calibri" w:hAnsi="Arial Narrow" w:cstheme="minorHAnsi"/>
                <w:szCs w:val="20"/>
              </w:rPr>
            </w:pPr>
            <w:r w:rsidRPr="00440392">
              <w:rPr>
                <w:rFonts w:ascii="Arial Narrow" w:eastAsia="Calibri" w:hAnsi="Arial Narrow" w:cstheme="minorHAnsi"/>
                <w:szCs w:val="20"/>
              </w:rPr>
              <w:t>izvedba elementov trajnostne mobilnosti</w:t>
            </w:r>
          </w:p>
        </w:tc>
        <w:tc>
          <w:tcPr>
            <w:tcW w:w="1001" w:type="dxa"/>
            <w:shd w:val="clear" w:color="auto" w:fill="FFFFFF"/>
          </w:tcPr>
          <w:p w14:paraId="277DFA71" w14:textId="35BF6594" w:rsidR="00102552" w:rsidRPr="00440392" w:rsidRDefault="00102552" w:rsidP="007139AC">
            <w:pPr>
              <w:spacing w:line="276" w:lineRule="auto"/>
              <w:jc w:val="center"/>
              <w:rPr>
                <w:rFonts w:ascii="Arial Narrow" w:eastAsia="Calibri" w:hAnsi="Arial Narrow" w:cstheme="minorHAnsi"/>
                <w:szCs w:val="20"/>
              </w:rPr>
            </w:pPr>
          </w:p>
        </w:tc>
        <w:tc>
          <w:tcPr>
            <w:tcW w:w="1129" w:type="dxa"/>
            <w:shd w:val="clear" w:color="auto" w:fill="FFFFFF"/>
          </w:tcPr>
          <w:p w14:paraId="26FD7E6B" w14:textId="05A212FF" w:rsidR="00102552" w:rsidRPr="00440392" w:rsidRDefault="00102552" w:rsidP="007139AC">
            <w:pPr>
              <w:spacing w:line="276" w:lineRule="auto"/>
              <w:jc w:val="right"/>
              <w:rPr>
                <w:rFonts w:ascii="Arial Narrow" w:eastAsia="Calibri" w:hAnsi="Arial Narrow" w:cstheme="minorHAnsi"/>
                <w:szCs w:val="20"/>
              </w:rPr>
            </w:pPr>
          </w:p>
        </w:tc>
        <w:tc>
          <w:tcPr>
            <w:tcW w:w="1134" w:type="dxa"/>
            <w:shd w:val="clear" w:color="auto" w:fill="FFFFFF"/>
          </w:tcPr>
          <w:p w14:paraId="65E79FA4" w14:textId="06805DFB" w:rsidR="00102552" w:rsidRPr="00440392" w:rsidRDefault="00102552" w:rsidP="007139AC">
            <w:pPr>
              <w:spacing w:line="276" w:lineRule="auto"/>
              <w:jc w:val="center"/>
              <w:rPr>
                <w:rFonts w:ascii="Arial Narrow" w:eastAsia="Calibri" w:hAnsi="Arial Narrow" w:cstheme="minorHAnsi"/>
                <w:szCs w:val="20"/>
              </w:rPr>
            </w:pPr>
          </w:p>
        </w:tc>
        <w:tc>
          <w:tcPr>
            <w:tcW w:w="2016" w:type="dxa"/>
            <w:shd w:val="clear" w:color="auto" w:fill="FFFFFF"/>
          </w:tcPr>
          <w:p w14:paraId="01E44F71" w14:textId="44852FC1"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1B552322" w14:textId="77777777" w:rsidTr="005C2B84">
        <w:tc>
          <w:tcPr>
            <w:tcW w:w="3675" w:type="dxa"/>
            <w:shd w:val="clear" w:color="auto" w:fill="FFFFFF"/>
          </w:tcPr>
          <w:p w14:paraId="5671CE9F" w14:textId="77777777" w:rsidR="00102552" w:rsidRPr="00440392" w:rsidRDefault="00102552" w:rsidP="007139AC">
            <w:pPr>
              <w:spacing w:line="276" w:lineRule="auto"/>
              <w:rPr>
                <w:rFonts w:ascii="Arial Narrow" w:eastAsia="Calibri" w:hAnsi="Arial Narrow" w:cstheme="minorHAnsi"/>
                <w:szCs w:val="20"/>
              </w:rPr>
            </w:pPr>
            <w:r w:rsidRPr="00440392">
              <w:rPr>
                <w:rFonts w:ascii="Arial Narrow" w:eastAsia="Calibri" w:hAnsi="Arial Narrow" w:cstheme="minorHAnsi"/>
                <w:szCs w:val="20"/>
              </w:rPr>
              <w:t>sodelovanje s širšo lokalno skupnostjo</w:t>
            </w:r>
          </w:p>
        </w:tc>
        <w:tc>
          <w:tcPr>
            <w:tcW w:w="1001" w:type="dxa"/>
            <w:shd w:val="clear" w:color="auto" w:fill="FFFFFF"/>
          </w:tcPr>
          <w:p w14:paraId="671090A3" w14:textId="05B360D5" w:rsidR="00102552" w:rsidRPr="00440392" w:rsidRDefault="00102552" w:rsidP="007139AC">
            <w:pPr>
              <w:spacing w:line="276" w:lineRule="auto"/>
              <w:jc w:val="center"/>
              <w:rPr>
                <w:rFonts w:ascii="Arial Narrow" w:eastAsia="Calibri" w:hAnsi="Arial Narrow" w:cstheme="minorHAnsi"/>
                <w:szCs w:val="20"/>
              </w:rPr>
            </w:pPr>
          </w:p>
        </w:tc>
        <w:tc>
          <w:tcPr>
            <w:tcW w:w="1129" w:type="dxa"/>
            <w:shd w:val="clear" w:color="auto" w:fill="FFFFFF"/>
          </w:tcPr>
          <w:p w14:paraId="0189A61E" w14:textId="0326E1DC" w:rsidR="00102552" w:rsidRPr="00440392" w:rsidRDefault="00102552" w:rsidP="007139AC">
            <w:pPr>
              <w:spacing w:line="276" w:lineRule="auto"/>
              <w:jc w:val="right"/>
              <w:rPr>
                <w:rFonts w:ascii="Arial Narrow" w:eastAsia="Calibri" w:hAnsi="Arial Narrow" w:cstheme="minorHAnsi"/>
                <w:szCs w:val="20"/>
              </w:rPr>
            </w:pPr>
          </w:p>
        </w:tc>
        <w:tc>
          <w:tcPr>
            <w:tcW w:w="1134" w:type="dxa"/>
            <w:shd w:val="clear" w:color="auto" w:fill="FFFFFF"/>
          </w:tcPr>
          <w:p w14:paraId="18B68BC4" w14:textId="0AA8A74D" w:rsidR="00102552" w:rsidRPr="00440392" w:rsidRDefault="00102552" w:rsidP="007139AC">
            <w:pPr>
              <w:spacing w:line="276" w:lineRule="auto"/>
              <w:jc w:val="center"/>
              <w:rPr>
                <w:rFonts w:ascii="Arial Narrow" w:eastAsia="Calibri" w:hAnsi="Arial Narrow" w:cstheme="minorHAnsi"/>
                <w:szCs w:val="20"/>
              </w:rPr>
            </w:pPr>
          </w:p>
        </w:tc>
        <w:tc>
          <w:tcPr>
            <w:tcW w:w="2016" w:type="dxa"/>
            <w:shd w:val="clear" w:color="auto" w:fill="FFFFFF"/>
          </w:tcPr>
          <w:p w14:paraId="2E1CA0E4" w14:textId="4485DCA0"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7A9C29C6" w14:textId="77777777" w:rsidTr="005C2B84">
        <w:tc>
          <w:tcPr>
            <w:tcW w:w="3675" w:type="dxa"/>
            <w:shd w:val="clear" w:color="auto" w:fill="FFFFFF"/>
          </w:tcPr>
          <w:p w14:paraId="2C319872" w14:textId="77777777" w:rsidR="00102552" w:rsidRPr="00440392" w:rsidRDefault="00102552" w:rsidP="007139AC">
            <w:pPr>
              <w:tabs>
                <w:tab w:val="left" w:pos="0"/>
              </w:tabs>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število nastanitvenih enot in število ležišč</w:t>
            </w:r>
          </w:p>
        </w:tc>
        <w:tc>
          <w:tcPr>
            <w:tcW w:w="1001" w:type="dxa"/>
            <w:shd w:val="clear" w:color="auto" w:fill="FFFFFF"/>
          </w:tcPr>
          <w:p w14:paraId="05B21B61" w14:textId="26A66D66" w:rsidR="00102552" w:rsidRPr="00440392" w:rsidRDefault="00102552" w:rsidP="007139AC">
            <w:pPr>
              <w:spacing w:line="276" w:lineRule="auto"/>
              <w:jc w:val="center"/>
              <w:rPr>
                <w:rFonts w:ascii="Arial Narrow" w:eastAsia="Calibri" w:hAnsi="Arial Narrow" w:cstheme="minorHAnsi"/>
                <w:szCs w:val="20"/>
              </w:rPr>
            </w:pPr>
          </w:p>
        </w:tc>
        <w:tc>
          <w:tcPr>
            <w:tcW w:w="1129" w:type="dxa"/>
            <w:shd w:val="clear" w:color="auto" w:fill="FFFFFF"/>
          </w:tcPr>
          <w:p w14:paraId="1CD11EC9" w14:textId="24172300" w:rsidR="00102552" w:rsidRPr="00440392" w:rsidRDefault="00102552" w:rsidP="007139AC">
            <w:pPr>
              <w:spacing w:line="276" w:lineRule="auto"/>
              <w:jc w:val="right"/>
              <w:rPr>
                <w:rFonts w:ascii="Arial Narrow" w:eastAsia="Calibri" w:hAnsi="Arial Narrow" w:cstheme="minorHAnsi"/>
                <w:szCs w:val="20"/>
              </w:rPr>
            </w:pPr>
          </w:p>
        </w:tc>
        <w:tc>
          <w:tcPr>
            <w:tcW w:w="1134" w:type="dxa"/>
            <w:shd w:val="clear" w:color="auto" w:fill="FFFFFF"/>
          </w:tcPr>
          <w:p w14:paraId="1D96CC3E" w14:textId="4D968FCA" w:rsidR="00102552" w:rsidRPr="00440392" w:rsidRDefault="00102552" w:rsidP="007139AC">
            <w:pPr>
              <w:spacing w:line="276" w:lineRule="auto"/>
              <w:jc w:val="center"/>
              <w:rPr>
                <w:rFonts w:ascii="Arial Narrow" w:eastAsia="Calibri" w:hAnsi="Arial Narrow" w:cstheme="minorHAnsi"/>
                <w:szCs w:val="20"/>
              </w:rPr>
            </w:pPr>
          </w:p>
        </w:tc>
        <w:tc>
          <w:tcPr>
            <w:tcW w:w="2016" w:type="dxa"/>
            <w:shd w:val="clear" w:color="auto" w:fill="FFFFFF"/>
          </w:tcPr>
          <w:p w14:paraId="3D261FBB" w14:textId="5E6DB3F9"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5C471FFF" w14:textId="77777777" w:rsidTr="005C2B84">
        <w:tc>
          <w:tcPr>
            <w:tcW w:w="3675" w:type="dxa"/>
            <w:shd w:val="clear" w:color="auto" w:fill="FFFFFF"/>
          </w:tcPr>
          <w:p w14:paraId="53FB9B8C" w14:textId="77777777" w:rsidR="00102552" w:rsidRPr="00440392" w:rsidRDefault="00102552" w:rsidP="007139AC">
            <w:pPr>
              <w:spacing w:line="276" w:lineRule="auto"/>
              <w:rPr>
                <w:rFonts w:ascii="Arial Narrow" w:eastAsia="Calibri" w:hAnsi="Arial Narrow" w:cstheme="minorHAnsi"/>
                <w:szCs w:val="20"/>
              </w:rPr>
            </w:pPr>
            <w:r w:rsidRPr="00440392">
              <w:rPr>
                <w:rFonts w:ascii="Arial Narrow" w:eastAsia="Calibri" w:hAnsi="Arial Narrow" w:cstheme="minorHAnsi"/>
                <w:szCs w:val="20"/>
              </w:rPr>
              <w:t>evidentiranje v AJPES-ovem Registru nastanitvenih obratov</w:t>
            </w:r>
          </w:p>
        </w:tc>
        <w:tc>
          <w:tcPr>
            <w:tcW w:w="1001" w:type="dxa"/>
            <w:shd w:val="clear" w:color="auto" w:fill="FFFFFF"/>
          </w:tcPr>
          <w:p w14:paraId="768B2532" w14:textId="15CAD7E5" w:rsidR="00102552" w:rsidRPr="00440392" w:rsidRDefault="00102552" w:rsidP="007139AC">
            <w:pPr>
              <w:spacing w:line="276" w:lineRule="auto"/>
              <w:jc w:val="center"/>
              <w:rPr>
                <w:rFonts w:ascii="Arial Narrow" w:eastAsia="Calibri" w:hAnsi="Arial Narrow" w:cstheme="minorHAnsi"/>
                <w:szCs w:val="20"/>
              </w:rPr>
            </w:pPr>
          </w:p>
        </w:tc>
        <w:tc>
          <w:tcPr>
            <w:tcW w:w="1129" w:type="dxa"/>
            <w:shd w:val="clear" w:color="auto" w:fill="FFFFFF"/>
          </w:tcPr>
          <w:p w14:paraId="531ED91D" w14:textId="2ADA5A66" w:rsidR="00102552" w:rsidRPr="00440392" w:rsidRDefault="00102552" w:rsidP="007139AC">
            <w:pPr>
              <w:spacing w:line="276" w:lineRule="auto"/>
              <w:jc w:val="right"/>
              <w:rPr>
                <w:rFonts w:ascii="Arial Narrow" w:eastAsia="Calibri" w:hAnsi="Arial Narrow" w:cstheme="minorHAnsi"/>
                <w:szCs w:val="20"/>
              </w:rPr>
            </w:pPr>
          </w:p>
        </w:tc>
        <w:tc>
          <w:tcPr>
            <w:tcW w:w="1134" w:type="dxa"/>
            <w:shd w:val="clear" w:color="auto" w:fill="FFFFFF"/>
          </w:tcPr>
          <w:p w14:paraId="617C0161" w14:textId="59BFB6F2" w:rsidR="00102552" w:rsidRPr="00440392" w:rsidRDefault="00102552" w:rsidP="007139AC">
            <w:pPr>
              <w:spacing w:line="276" w:lineRule="auto"/>
              <w:jc w:val="center"/>
              <w:rPr>
                <w:rFonts w:ascii="Arial Narrow" w:eastAsia="Calibri" w:hAnsi="Arial Narrow" w:cstheme="minorHAnsi"/>
                <w:szCs w:val="20"/>
              </w:rPr>
            </w:pPr>
          </w:p>
        </w:tc>
        <w:tc>
          <w:tcPr>
            <w:tcW w:w="2016" w:type="dxa"/>
            <w:shd w:val="clear" w:color="auto" w:fill="FFFFFF"/>
          </w:tcPr>
          <w:p w14:paraId="6D4DC9E4" w14:textId="319E4D18"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3F02DAE1" w14:textId="77777777" w:rsidTr="005C2B84">
        <w:tc>
          <w:tcPr>
            <w:tcW w:w="3675" w:type="dxa"/>
            <w:shd w:val="clear" w:color="auto" w:fill="FFFFFF"/>
          </w:tcPr>
          <w:p w14:paraId="2FA35054" w14:textId="77777777" w:rsidR="00102552" w:rsidRPr="00440392" w:rsidRDefault="00102552" w:rsidP="007139AC">
            <w:pPr>
              <w:spacing w:line="276" w:lineRule="auto"/>
              <w:rPr>
                <w:rFonts w:ascii="Arial Narrow" w:eastAsia="Calibri" w:hAnsi="Arial Narrow" w:cstheme="minorHAnsi"/>
                <w:szCs w:val="20"/>
              </w:rPr>
            </w:pPr>
            <w:r w:rsidRPr="00440392">
              <w:rPr>
                <w:rFonts w:ascii="Arial Narrow" w:eastAsia="Calibri" w:hAnsi="Arial Narrow" w:cstheme="minorHAnsi"/>
                <w:szCs w:val="20"/>
              </w:rPr>
              <w:t>doseganje kakovostne ravni kategorizacije</w:t>
            </w:r>
          </w:p>
        </w:tc>
        <w:tc>
          <w:tcPr>
            <w:tcW w:w="1001" w:type="dxa"/>
            <w:shd w:val="clear" w:color="auto" w:fill="FFFFFF"/>
          </w:tcPr>
          <w:p w14:paraId="274D866D" w14:textId="7221D42E" w:rsidR="00102552" w:rsidRPr="00440392" w:rsidRDefault="00102552" w:rsidP="007139AC">
            <w:pPr>
              <w:spacing w:line="276" w:lineRule="auto"/>
              <w:jc w:val="center"/>
              <w:rPr>
                <w:rFonts w:ascii="Arial Narrow" w:eastAsia="Calibri" w:hAnsi="Arial Narrow" w:cstheme="minorHAnsi"/>
                <w:szCs w:val="20"/>
              </w:rPr>
            </w:pPr>
          </w:p>
        </w:tc>
        <w:tc>
          <w:tcPr>
            <w:tcW w:w="1129" w:type="dxa"/>
            <w:shd w:val="clear" w:color="auto" w:fill="FFFFFF"/>
          </w:tcPr>
          <w:p w14:paraId="642ACA41" w14:textId="3C1E514D" w:rsidR="00102552" w:rsidRPr="00440392" w:rsidRDefault="00102552" w:rsidP="007139AC">
            <w:pPr>
              <w:spacing w:line="276" w:lineRule="auto"/>
              <w:jc w:val="right"/>
              <w:rPr>
                <w:rFonts w:ascii="Arial Narrow" w:eastAsia="Calibri" w:hAnsi="Arial Narrow" w:cstheme="minorHAnsi"/>
                <w:szCs w:val="20"/>
              </w:rPr>
            </w:pPr>
          </w:p>
        </w:tc>
        <w:tc>
          <w:tcPr>
            <w:tcW w:w="1134" w:type="dxa"/>
            <w:shd w:val="clear" w:color="auto" w:fill="FFFFFF"/>
          </w:tcPr>
          <w:p w14:paraId="589E0477" w14:textId="21C921B1" w:rsidR="00102552" w:rsidRPr="00440392" w:rsidRDefault="00102552" w:rsidP="007139AC">
            <w:pPr>
              <w:spacing w:line="276" w:lineRule="auto"/>
              <w:jc w:val="center"/>
              <w:rPr>
                <w:rFonts w:ascii="Arial Narrow" w:eastAsia="Calibri" w:hAnsi="Arial Narrow" w:cstheme="minorHAnsi"/>
                <w:szCs w:val="20"/>
              </w:rPr>
            </w:pPr>
          </w:p>
        </w:tc>
        <w:tc>
          <w:tcPr>
            <w:tcW w:w="2016" w:type="dxa"/>
            <w:shd w:val="clear" w:color="auto" w:fill="FFFFFF"/>
          </w:tcPr>
          <w:p w14:paraId="411E35CD" w14:textId="2100724E"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3D28DACE" w14:textId="77777777" w:rsidTr="005C2B84">
        <w:tc>
          <w:tcPr>
            <w:tcW w:w="3675" w:type="dxa"/>
            <w:shd w:val="clear" w:color="auto" w:fill="FFFFFF"/>
          </w:tcPr>
          <w:p w14:paraId="6B93C8AC" w14:textId="77777777" w:rsidR="00102552" w:rsidRPr="00440392" w:rsidRDefault="00102552" w:rsidP="007139AC">
            <w:pPr>
              <w:spacing w:line="276" w:lineRule="auto"/>
              <w:rPr>
                <w:rFonts w:ascii="Arial Narrow" w:eastAsia="Calibri" w:hAnsi="Arial Narrow" w:cstheme="minorHAnsi"/>
                <w:szCs w:val="20"/>
              </w:rPr>
            </w:pPr>
            <w:r w:rsidRPr="00440392">
              <w:rPr>
                <w:rFonts w:ascii="Arial Narrow" w:eastAsia="Calibri" w:hAnsi="Arial Narrow" w:cstheme="minorHAnsi"/>
                <w:szCs w:val="20"/>
              </w:rPr>
              <w:t xml:space="preserve">evidentiranje v sistemu kategorizacije </w:t>
            </w:r>
            <w:hyperlink r:id="rId20" w:history="1">
              <w:r w:rsidRPr="00440392">
                <w:rPr>
                  <w:rFonts w:ascii="Arial Narrow" w:eastAsia="Calibri" w:hAnsi="Arial Narrow" w:cstheme="minorHAnsi"/>
                  <w:szCs w:val="20"/>
                </w:rPr>
                <w:t>www.kategorizacija.si</w:t>
              </w:r>
            </w:hyperlink>
            <w:r w:rsidRPr="00440392">
              <w:rPr>
                <w:rFonts w:ascii="Arial Narrow" w:eastAsia="Calibri" w:hAnsi="Arial Narrow" w:cstheme="minorHAnsi"/>
                <w:szCs w:val="20"/>
              </w:rPr>
              <w:t xml:space="preserve"> </w:t>
            </w:r>
          </w:p>
        </w:tc>
        <w:tc>
          <w:tcPr>
            <w:tcW w:w="1001" w:type="dxa"/>
            <w:shd w:val="clear" w:color="auto" w:fill="FFFFFF"/>
          </w:tcPr>
          <w:p w14:paraId="1F864DA5" w14:textId="6BD5C8A8" w:rsidR="00102552" w:rsidRPr="00440392" w:rsidRDefault="00102552" w:rsidP="007139AC">
            <w:pPr>
              <w:spacing w:line="276" w:lineRule="auto"/>
              <w:jc w:val="center"/>
              <w:rPr>
                <w:rFonts w:ascii="Arial Narrow" w:eastAsia="Calibri" w:hAnsi="Arial Narrow" w:cstheme="minorHAnsi"/>
                <w:szCs w:val="20"/>
              </w:rPr>
            </w:pPr>
          </w:p>
        </w:tc>
        <w:tc>
          <w:tcPr>
            <w:tcW w:w="1129" w:type="dxa"/>
            <w:shd w:val="clear" w:color="auto" w:fill="FFFFFF"/>
          </w:tcPr>
          <w:p w14:paraId="7E5D80CA" w14:textId="271BAD58" w:rsidR="00102552" w:rsidRPr="00440392" w:rsidRDefault="00102552" w:rsidP="007139AC">
            <w:pPr>
              <w:spacing w:line="276" w:lineRule="auto"/>
              <w:jc w:val="right"/>
              <w:rPr>
                <w:rFonts w:ascii="Arial Narrow" w:eastAsia="Calibri" w:hAnsi="Arial Narrow" w:cstheme="minorHAnsi"/>
                <w:szCs w:val="20"/>
              </w:rPr>
            </w:pPr>
          </w:p>
        </w:tc>
        <w:tc>
          <w:tcPr>
            <w:tcW w:w="1134" w:type="dxa"/>
            <w:shd w:val="clear" w:color="auto" w:fill="FFFFFF"/>
          </w:tcPr>
          <w:p w14:paraId="6422BB05" w14:textId="16D5E76B" w:rsidR="00102552" w:rsidRPr="00440392" w:rsidRDefault="00102552" w:rsidP="007139AC">
            <w:pPr>
              <w:spacing w:line="276" w:lineRule="auto"/>
              <w:jc w:val="center"/>
              <w:rPr>
                <w:rFonts w:ascii="Arial Narrow" w:eastAsia="Calibri" w:hAnsi="Arial Narrow" w:cstheme="minorHAnsi"/>
                <w:szCs w:val="20"/>
              </w:rPr>
            </w:pPr>
          </w:p>
        </w:tc>
        <w:tc>
          <w:tcPr>
            <w:tcW w:w="2016" w:type="dxa"/>
            <w:shd w:val="clear" w:color="auto" w:fill="FFFFFF"/>
          </w:tcPr>
          <w:p w14:paraId="236D8F8D" w14:textId="292DD2FC"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44BA601D" w14:textId="77777777" w:rsidTr="005C2B84">
        <w:tc>
          <w:tcPr>
            <w:tcW w:w="3675" w:type="dxa"/>
            <w:shd w:val="clear" w:color="auto" w:fill="FFFFFF"/>
          </w:tcPr>
          <w:p w14:paraId="635EEEB8" w14:textId="77777777" w:rsidR="00102552" w:rsidRPr="00440392" w:rsidRDefault="00102552" w:rsidP="007139AC">
            <w:pPr>
              <w:spacing w:line="276" w:lineRule="auto"/>
              <w:rPr>
                <w:rFonts w:ascii="Arial Narrow" w:eastAsia="Calibri" w:hAnsi="Arial Narrow" w:cstheme="minorHAnsi"/>
                <w:szCs w:val="20"/>
              </w:rPr>
            </w:pPr>
            <w:r w:rsidRPr="00440392">
              <w:rPr>
                <w:rFonts w:ascii="Arial Narrow" w:eastAsia="Calibri" w:hAnsi="Arial Narrow" w:cstheme="minorHAnsi"/>
                <w:szCs w:val="20"/>
              </w:rPr>
              <w:t>pridobitev ocene neodvisnega zunanjega ocenjevalca iz seznama ministrstva za pridobljeno ustrezno kategorizacijo nastanitvenega obrata</w:t>
            </w:r>
          </w:p>
        </w:tc>
        <w:tc>
          <w:tcPr>
            <w:tcW w:w="1001" w:type="dxa"/>
            <w:shd w:val="clear" w:color="auto" w:fill="FFFFFF"/>
          </w:tcPr>
          <w:p w14:paraId="4BF8F989" w14:textId="3022EAC0" w:rsidR="00102552" w:rsidRPr="00440392" w:rsidRDefault="00102552" w:rsidP="007139AC">
            <w:pPr>
              <w:spacing w:line="276" w:lineRule="auto"/>
              <w:jc w:val="center"/>
              <w:rPr>
                <w:rFonts w:ascii="Arial Narrow" w:eastAsia="Calibri" w:hAnsi="Arial Narrow" w:cstheme="minorHAnsi"/>
                <w:szCs w:val="20"/>
              </w:rPr>
            </w:pPr>
          </w:p>
        </w:tc>
        <w:tc>
          <w:tcPr>
            <w:tcW w:w="1129" w:type="dxa"/>
            <w:shd w:val="clear" w:color="auto" w:fill="FFFFFF"/>
          </w:tcPr>
          <w:p w14:paraId="2989DDCE" w14:textId="56A918A2" w:rsidR="00102552" w:rsidRPr="00440392" w:rsidRDefault="00102552" w:rsidP="007139AC">
            <w:pPr>
              <w:spacing w:line="276" w:lineRule="auto"/>
              <w:jc w:val="right"/>
              <w:rPr>
                <w:rFonts w:ascii="Arial Narrow" w:eastAsia="Calibri" w:hAnsi="Arial Narrow" w:cstheme="minorHAnsi"/>
                <w:szCs w:val="20"/>
              </w:rPr>
            </w:pPr>
          </w:p>
        </w:tc>
        <w:tc>
          <w:tcPr>
            <w:tcW w:w="1134" w:type="dxa"/>
            <w:shd w:val="clear" w:color="auto" w:fill="FFFFFF"/>
          </w:tcPr>
          <w:p w14:paraId="290EE3EE" w14:textId="037FBE03" w:rsidR="00102552" w:rsidRPr="00440392" w:rsidRDefault="00102552" w:rsidP="007139AC">
            <w:pPr>
              <w:spacing w:line="276" w:lineRule="auto"/>
              <w:jc w:val="center"/>
              <w:rPr>
                <w:rFonts w:ascii="Arial Narrow" w:eastAsia="Calibri" w:hAnsi="Arial Narrow" w:cstheme="minorHAnsi"/>
                <w:szCs w:val="20"/>
              </w:rPr>
            </w:pPr>
          </w:p>
        </w:tc>
        <w:tc>
          <w:tcPr>
            <w:tcW w:w="2016" w:type="dxa"/>
            <w:shd w:val="clear" w:color="auto" w:fill="FFFFFF"/>
          </w:tcPr>
          <w:p w14:paraId="3B4AEEDD" w14:textId="5E03CD4F"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29F96C7D" w14:textId="77777777" w:rsidTr="005C2B84">
        <w:tc>
          <w:tcPr>
            <w:tcW w:w="3675" w:type="dxa"/>
            <w:shd w:val="clear" w:color="auto" w:fill="FFFFFF"/>
          </w:tcPr>
          <w:p w14:paraId="3D060B7B" w14:textId="77777777" w:rsidR="00102552" w:rsidRPr="00440392" w:rsidRDefault="00102552" w:rsidP="007139AC">
            <w:pPr>
              <w:spacing w:line="276" w:lineRule="auto"/>
              <w:rPr>
                <w:rFonts w:ascii="Arial Narrow" w:eastAsia="Calibri" w:hAnsi="Arial Narrow" w:cstheme="minorHAnsi"/>
                <w:szCs w:val="20"/>
              </w:rPr>
            </w:pPr>
            <w:r w:rsidRPr="00440392">
              <w:rPr>
                <w:rFonts w:ascii="Arial Narrow" w:hAnsi="Arial Narrow" w:cstheme="minorHAnsi"/>
                <w:szCs w:val="20"/>
              </w:rPr>
              <w:t>število novih  zaposlitev (za vsako novo zaposlitev predložitev kopije pogodbe o zaposlitvi in obrazec M1/M2 oz. izpisek iz ZZZS)</w:t>
            </w:r>
          </w:p>
        </w:tc>
        <w:tc>
          <w:tcPr>
            <w:tcW w:w="1001" w:type="dxa"/>
            <w:shd w:val="clear" w:color="auto" w:fill="FFFFFF"/>
          </w:tcPr>
          <w:p w14:paraId="2BF34A72" w14:textId="00E03FEE" w:rsidR="00102552" w:rsidRPr="00440392" w:rsidRDefault="00102552" w:rsidP="007139AC">
            <w:pPr>
              <w:spacing w:line="276" w:lineRule="auto"/>
              <w:jc w:val="center"/>
              <w:rPr>
                <w:rFonts w:ascii="Arial Narrow" w:eastAsia="Calibri" w:hAnsi="Arial Narrow" w:cstheme="minorHAnsi"/>
                <w:szCs w:val="20"/>
              </w:rPr>
            </w:pPr>
          </w:p>
        </w:tc>
        <w:tc>
          <w:tcPr>
            <w:tcW w:w="1129" w:type="dxa"/>
            <w:shd w:val="clear" w:color="auto" w:fill="FFFFFF"/>
          </w:tcPr>
          <w:p w14:paraId="2F7BCC4F" w14:textId="4C840C7F" w:rsidR="00102552" w:rsidRPr="00440392" w:rsidRDefault="00102552" w:rsidP="007139AC">
            <w:pPr>
              <w:spacing w:line="276" w:lineRule="auto"/>
              <w:jc w:val="right"/>
              <w:rPr>
                <w:rFonts w:ascii="Arial Narrow" w:eastAsia="Calibri" w:hAnsi="Arial Narrow" w:cstheme="minorHAnsi"/>
                <w:szCs w:val="20"/>
              </w:rPr>
            </w:pPr>
          </w:p>
        </w:tc>
        <w:tc>
          <w:tcPr>
            <w:tcW w:w="1134" w:type="dxa"/>
            <w:shd w:val="clear" w:color="auto" w:fill="FFFFFF"/>
          </w:tcPr>
          <w:p w14:paraId="3B59C4D2" w14:textId="469490CE" w:rsidR="00102552" w:rsidRPr="00440392" w:rsidRDefault="00102552" w:rsidP="007139AC">
            <w:pPr>
              <w:spacing w:line="276" w:lineRule="auto"/>
              <w:jc w:val="center"/>
              <w:rPr>
                <w:rFonts w:ascii="Arial Narrow" w:eastAsia="Calibri" w:hAnsi="Arial Narrow" w:cstheme="minorHAnsi"/>
                <w:szCs w:val="20"/>
              </w:rPr>
            </w:pPr>
          </w:p>
        </w:tc>
        <w:tc>
          <w:tcPr>
            <w:tcW w:w="2016" w:type="dxa"/>
            <w:shd w:val="clear" w:color="auto" w:fill="FFFFFF"/>
          </w:tcPr>
          <w:p w14:paraId="7DE0891F" w14:textId="52E83FA4"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1B7EE7DA" w14:textId="77777777" w:rsidTr="005C2B84">
        <w:tc>
          <w:tcPr>
            <w:tcW w:w="3675" w:type="dxa"/>
            <w:shd w:val="clear" w:color="auto" w:fill="FFFFFF"/>
          </w:tcPr>
          <w:p w14:paraId="60C3C58F" w14:textId="77777777" w:rsidR="00102552" w:rsidRPr="00440392" w:rsidRDefault="00102552" w:rsidP="007139AC">
            <w:pPr>
              <w:spacing w:line="276" w:lineRule="auto"/>
              <w:rPr>
                <w:rFonts w:ascii="Arial Narrow" w:eastAsia="Calibri" w:hAnsi="Arial Narrow" w:cstheme="minorHAnsi"/>
                <w:szCs w:val="20"/>
              </w:rPr>
            </w:pPr>
            <w:r w:rsidRPr="00440392">
              <w:rPr>
                <w:rFonts w:ascii="Arial Narrow" w:hAnsi="Arial Narrow" w:cstheme="minorHAnsi"/>
                <w:szCs w:val="20"/>
              </w:rPr>
              <w:t>vsaj 50 % upravičenih stroškov namenjenih ukrepom za doseganje višje energetske učinkovitosti (dokazila: računi, popis del, izkaz stroškov, ki se nanaša na energetsko učinkovitost)</w:t>
            </w:r>
          </w:p>
        </w:tc>
        <w:tc>
          <w:tcPr>
            <w:tcW w:w="1001" w:type="dxa"/>
            <w:shd w:val="clear" w:color="auto" w:fill="FFFFFF"/>
          </w:tcPr>
          <w:p w14:paraId="517EEA19" w14:textId="2DC7F238" w:rsidR="00102552" w:rsidRPr="00440392" w:rsidRDefault="00102552" w:rsidP="007139AC">
            <w:pPr>
              <w:spacing w:line="276" w:lineRule="auto"/>
              <w:jc w:val="center"/>
              <w:rPr>
                <w:rFonts w:ascii="Arial Narrow" w:eastAsia="Calibri" w:hAnsi="Arial Narrow" w:cstheme="minorHAnsi"/>
                <w:szCs w:val="20"/>
              </w:rPr>
            </w:pPr>
          </w:p>
        </w:tc>
        <w:tc>
          <w:tcPr>
            <w:tcW w:w="1129" w:type="dxa"/>
            <w:shd w:val="clear" w:color="auto" w:fill="FFFFFF"/>
          </w:tcPr>
          <w:p w14:paraId="0CE7912F" w14:textId="66538952" w:rsidR="00102552" w:rsidRPr="00440392" w:rsidRDefault="00102552" w:rsidP="007139AC">
            <w:pPr>
              <w:spacing w:line="276" w:lineRule="auto"/>
              <w:jc w:val="right"/>
              <w:rPr>
                <w:rFonts w:ascii="Arial Narrow" w:eastAsia="Calibri" w:hAnsi="Arial Narrow" w:cstheme="minorHAnsi"/>
                <w:szCs w:val="20"/>
              </w:rPr>
            </w:pPr>
          </w:p>
        </w:tc>
        <w:tc>
          <w:tcPr>
            <w:tcW w:w="1134" w:type="dxa"/>
            <w:shd w:val="clear" w:color="auto" w:fill="FFFFFF"/>
          </w:tcPr>
          <w:p w14:paraId="2AB97238" w14:textId="36012E21" w:rsidR="00102552" w:rsidRPr="00440392" w:rsidRDefault="00102552" w:rsidP="007139AC">
            <w:pPr>
              <w:spacing w:line="276" w:lineRule="auto"/>
              <w:jc w:val="center"/>
              <w:rPr>
                <w:rFonts w:ascii="Arial Narrow" w:eastAsia="Calibri" w:hAnsi="Arial Narrow" w:cstheme="minorHAnsi"/>
                <w:szCs w:val="20"/>
              </w:rPr>
            </w:pPr>
          </w:p>
        </w:tc>
        <w:tc>
          <w:tcPr>
            <w:tcW w:w="2016" w:type="dxa"/>
            <w:shd w:val="clear" w:color="auto" w:fill="FFFFFF"/>
          </w:tcPr>
          <w:p w14:paraId="275FA663" w14:textId="32DE5EA8"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2EB7441C" w14:textId="77777777" w:rsidTr="005C2B84">
        <w:tc>
          <w:tcPr>
            <w:tcW w:w="3675" w:type="dxa"/>
            <w:shd w:val="clear" w:color="auto" w:fill="FFFFFF"/>
          </w:tcPr>
          <w:p w14:paraId="6E915F66" w14:textId="77777777" w:rsidR="00102552" w:rsidRPr="00440392" w:rsidRDefault="00102552" w:rsidP="007139AC">
            <w:pPr>
              <w:spacing w:line="276" w:lineRule="auto"/>
              <w:rPr>
                <w:rFonts w:ascii="Arial Narrow" w:eastAsia="Calibri" w:hAnsi="Arial Narrow" w:cstheme="minorHAnsi"/>
                <w:szCs w:val="20"/>
              </w:rPr>
            </w:pPr>
            <w:r w:rsidRPr="00440392">
              <w:rPr>
                <w:rFonts w:ascii="Arial Narrow" w:eastAsia="Calibri" w:hAnsi="Arial Narrow" w:cstheme="minorHAnsi"/>
                <w:szCs w:val="20"/>
              </w:rPr>
              <w:t xml:space="preserve">% povečanja dodane vrednosti na zaposlenega / % dviga povprečne dobe bivanja  </w:t>
            </w:r>
          </w:p>
        </w:tc>
        <w:tc>
          <w:tcPr>
            <w:tcW w:w="1001" w:type="dxa"/>
            <w:shd w:val="clear" w:color="auto" w:fill="FFFFFF"/>
          </w:tcPr>
          <w:p w14:paraId="5A05B7A7" w14:textId="57ADA8B3" w:rsidR="00102552" w:rsidRPr="00440392" w:rsidRDefault="00102552" w:rsidP="007139AC">
            <w:pPr>
              <w:spacing w:line="276" w:lineRule="auto"/>
              <w:jc w:val="center"/>
              <w:rPr>
                <w:rFonts w:ascii="Arial Narrow" w:eastAsia="Calibri" w:hAnsi="Arial Narrow" w:cstheme="minorHAnsi"/>
                <w:szCs w:val="20"/>
              </w:rPr>
            </w:pPr>
          </w:p>
        </w:tc>
        <w:tc>
          <w:tcPr>
            <w:tcW w:w="1129" w:type="dxa"/>
            <w:shd w:val="clear" w:color="auto" w:fill="FFFFFF"/>
          </w:tcPr>
          <w:p w14:paraId="28635537" w14:textId="36DD024A" w:rsidR="00102552" w:rsidRPr="00440392" w:rsidRDefault="00102552" w:rsidP="007139AC">
            <w:pPr>
              <w:spacing w:line="276" w:lineRule="auto"/>
              <w:jc w:val="right"/>
              <w:rPr>
                <w:rFonts w:ascii="Arial Narrow" w:eastAsia="Calibri" w:hAnsi="Arial Narrow" w:cstheme="minorHAnsi"/>
                <w:szCs w:val="20"/>
              </w:rPr>
            </w:pPr>
          </w:p>
        </w:tc>
        <w:tc>
          <w:tcPr>
            <w:tcW w:w="1134" w:type="dxa"/>
            <w:shd w:val="clear" w:color="auto" w:fill="FFFFFF"/>
          </w:tcPr>
          <w:p w14:paraId="05C8E6C4" w14:textId="6AA4299B" w:rsidR="00102552" w:rsidRPr="00440392" w:rsidRDefault="00102552" w:rsidP="007139AC">
            <w:pPr>
              <w:spacing w:line="276" w:lineRule="auto"/>
              <w:jc w:val="center"/>
              <w:rPr>
                <w:rFonts w:ascii="Arial Narrow" w:eastAsia="Calibri" w:hAnsi="Arial Narrow" w:cstheme="minorHAnsi"/>
                <w:szCs w:val="20"/>
              </w:rPr>
            </w:pPr>
          </w:p>
        </w:tc>
        <w:tc>
          <w:tcPr>
            <w:tcW w:w="2016" w:type="dxa"/>
            <w:shd w:val="clear" w:color="auto" w:fill="FFFFFF"/>
          </w:tcPr>
          <w:p w14:paraId="0749A122" w14:textId="17E211F9"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242E7E7B" w14:textId="77777777" w:rsidTr="005C2B84">
        <w:tc>
          <w:tcPr>
            <w:tcW w:w="3675" w:type="dxa"/>
            <w:shd w:val="clear" w:color="auto" w:fill="FFFFFF"/>
          </w:tcPr>
          <w:p w14:paraId="47BCA6D6" w14:textId="77777777" w:rsidR="00102552" w:rsidRPr="00440392" w:rsidRDefault="00102552" w:rsidP="007139AC">
            <w:pPr>
              <w:tabs>
                <w:tab w:val="left" w:pos="0"/>
              </w:tabs>
              <w:spacing w:line="276" w:lineRule="auto"/>
              <w:jc w:val="both"/>
              <w:rPr>
                <w:rFonts w:ascii="Arial Narrow" w:hAnsi="Arial Narrow" w:cstheme="minorHAnsi"/>
                <w:szCs w:val="20"/>
              </w:rPr>
            </w:pPr>
            <w:r w:rsidRPr="00440392">
              <w:rPr>
                <w:rFonts w:ascii="Arial Narrow" w:hAnsi="Arial Narrow" w:cstheme="minorHAnsi"/>
                <w:szCs w:val="20"/>
              </w:rPr>
              <w:t>razvoj novih turističnih produktov:</w:t>
            </w:r>
          </w:p>
          <w:p w14:paraId="2B593037" w14:textId="4F94BEB6" w:rsidR="00102552" w:rsidRPr="00440392" w:rsidRDefault="00102552" w:rsidP="007139AC">
            <w:pPr>
              <w:tabs>
                <w:tab w:val="left" w:pos="0"/>
              </w:tabs>
              <w:spacing w:line="276" w:lineRule="auto"/>
              <w:jc w:val="both"/>
              <w:rPr>
                <w:rFonts w:ascii="Arial Narrow" w:hAnsi="Arial Narrow" w:cstheme="minorHAnsi"/>
                <w:szCs w:val="20"/>
              </w:rPr>
            </w:pPr>
            <w:r w:rsidRPr="00440392">
              <w:rPr>
                <w:rFonts w:ascii="Arial Narrow" w:hAnsi="Arial Narrow" w:cstheme="minorHAnsi"/>
                <w:szCs w:val="20"/>
              </w:rPr>
              <w:t xml:space="preserve">a) </w:t>
            </w:r>
          </w:p>
          <w:p w14:paraId="179B8AF8" w14:textId="18652EE0" w:rsidR="00102552" w:rsidRPr="00440392" w:rsidRDefault="00102552" w:rsidP="007139AC">
            <w:pPr>
              <w:tabs>
                <w:tab w:val="left" w:pos="0"/>
              </w:tabs>
              <w:spacing w:line="276" w:lineRule="auto"/>
              <w:jc w:val="both"/>
              <w:rPr>
                <w:rFonts w:ascii="Arial Narrow" w:hAnsi="Arial Narrow" w:cstheme="minorHAnsi"/>
                <w:szCs w:val="20"/>
              </w:rPr>
            </w:pPr>
            <w:r w:rsidRPr="00440392">
              <w:rPr>
                <w:rFonts w:ascii="Arial Narrow" w:hAnsi="Arial Narrow" w:cstheme="minorHAnsi"/>
                <w:szCs w:val="20"/>
              </w:rPr>
              <w:t xml:space="preserve">b) </w:t>
            </w:r>
          </w:p>
          <w:p w14:paraId="517CA5BF" w14:textId="35EF5E50" w:rsidR="00102552" w:rsidRPr="00440392" w:rsidRDefault="00102552" w:rsidP="00102552">
            <w:pPr>
              <w:tabs>
                <w:tab w:val="left" w:pos="0"/>
              </w:tabs>
              <w:spacing w:line="276" w:lineRule="auto"/>
              <w:jc w:val="both"/>
              <w:rPr>
                <w:rFonts w:ascii="Arial Narrow" w:hAnsi="Arial Narrow" w:cstheme="minorHAnsi"/>
                <w:szCs w:val="20"/>
              </w:rPr>
            </w:pPr>
            <w:r w:rsidRPr="00440392">
              <w:rPr>
                <w:rFonts w:ascii="Arial Narrow" w:hAnsi="Arial Narrow" w:cstheme="minorHAnsi"/>
                <w:szCs w:val="20"/>
              </w:rPr>
              <w:t xml:space="preserve">c) </w:t>
            </w:r>
          </w:p>
          <w:p w14:paraId="39739A2A" w14:textId="32E19A61" w:rsidR="00102552" w:rsidRPr="00440392" w:rsidRDefault="00102552" w:rsidP="00102552">
            <w:pPr>
              <w:tabs>
                <w:tab w:val="left" w:pos="0"/>
              </w:tabs>
              <w:spacing w:line="276" w:lineRule="auto"/>
              <w:jc w:val="both"/>
              <w:rPr>
                <w:rFonts w:ascii="Arial Narrow" w:hAnsi="Arial Narrow" w:cstheme="minorHAnsi"/>
                <w:szCs w:val="20"/>
              </w:rPr>
            </w:pPr>
            <w:r w:rsidRPr="00440392">
              <w:rPr>
                <w:rFonts w:ascii="Arial Narrow" w:hAnsi="Arial Narrow" w:cstheme="minorHAnsi"/>
                <w:szCs w:val="20"/>
              </w:rPr>
              <w:t xml:space="preserve">d) </w:t>
            </w:r>
          </w:p>
        </w:tc>
        <w:tc>
          <w:tcPr>
            <w:tcW w:w="1001" w:type="dxa"/>
            <w:shd w:val="clear" w:color="auto" w:fill="FFFFFF"/>
          </w:tcPr>
          <w:p w14:paraId="22EE1B38" w14:textId="4360A3BD" w:rsidR="00102552" w:rsidRPr="00440392" w:rsidRDefault="00102552" w:rsidP="007139AC">
            <w:pPr>
              <w:spacing w:line="276" w:lineRule="auto"/>
              <w:jc w:val="center"/>
              <w:rPr>
                <w:rFonts w:ascii="Arial Narrow" w:eastAsia="Calibri" w:hAnsi="Arial Narrow" w:cstheme="minorHAnsi"/>
                <w:szCs w:val="20"/>
              </w:rPr>
            </w:pPr>
          </w:p>
        </w:tc>
        <w:tc>
          <w:tcPr>
            <w:tcW w:w="1129" w:type="dxa"/>
            <w:shd w:val="clear" w:color="auto" w:fill="FFFFFF"/>
          </w:tcPr>
          <w:p w14:paraId="239704A5" w14:textId="3FD40215" w:rsidR="00102552" w:rsidRPr="00440392" w:rsidRDefault="00102552" w:rsidP="007139AC">
            <w:pPr>
              <w:spacing w:line="276" w:lineRule="auto"/>
              <w:jc w:val="right"/>
              <w:rPr>
                <w:rFonts w:ascii="Arial Narrow" w:eastAsia="Calibri" w:hAnsi="Arial Narrow" w:cstheme="minorHAnsi"/>
                <w:szCs w:val="20"/>
              </w:rPr>
            </w:pPr>
          </w:p>
        </w:tc>
        <w:tc>
          <w:tcPr>
            <w:tcW w:w="1134" w:type="dxa"/>
            <w:shd w:val="clear" w:color="auto" w:fill="FFFFFF"/>
          </w:tcPr>
          <w:p w14:paraId="7399E47D" w14:textId="3C2DB05F" w:rsidR="00102552" w:rsidRPr="00440392" w:rsidRDefault="00102552" w:rsidP="007139AC">
            <w:pPr>
              <w:spacing w:line="276" w:lineRule="auto"/>
              <w:jc w:val="center"/>
              <w:rPr>
                <w:rFonts w:ascii="Arial Narrow" w:eastAsia="Calibri" w:hAnsi="Arial Narrow" w:cstheme="minorHAnsi"/>
                <w:szCs w:val="20"/>
              </w:rPr>
            </w:pPr>
          </w:p>
        </w:tc>
        <w:tc>
          <w:tcPr>
            <w:tcW w:w="2016" w:type="dxa"/>
            <w:shd w:val="clear" w:color="auto" w:fill="FFFFFF"/>
          </w:tcPr>
          <w:p w14:paraId="71DF723D" w14:textId="56D8471C"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7592A17C" w14:textId="77777777" w:rsidTr="005C2B84">
        <w:tc>
          <w:tcPr>
            <w:tcW w:w="3675" w:type="dxa"/>
            <w:shd w:val="clear" w:color="auto" w:fill="FFFFFF"/>
          </w:tcPr>
          <w:p w14:paraId="26B6F2F3" w14:textId="77777777" w:rsidR="00102552" w:rsidRPr="00440392" w:rsidRDefault="00102552" w:rsidP="007139AC">
            <w:pPr>
              <w:tabs>
                <w:tab w:val="left" w:pos="0"/>
              </w:tabs>
              <w:spacing w:line="276" w:lineRule="auto"/>
              <w:jc w:val="both"/>
              <w:rPr>
                <w:rFonts w:ascii="Arial Narrow" w:hAnsi="Arial Narrow" w:cstheme="minorHAnsi"/>
                <w:szCs w:val="20"/>
              </w:rPr>
            </w:pPr>
            <w:r w:rsidRPr="00440392">
              <w:rPr>
                <w:rFonts w:ascii="Arial Narrow" w:hAnsi="Arial Narrow" w:cstheme="minorHAnsi"/>
                <w:szCs w:val="20"/>
              </w:rPr>
              <w:t>izvedba programa usposabljanja in izobraževanja za vodje in zaposlene</w:t>
            </w:r>
          </w:p>
        </w:tc>
        <w:tc>
          <w:tcPr>
            <w:tcW w:w="1001" w:type="dxa"/>
            <w:shd w:val="clear" w:color="auto" w:fill="FFFFFF"/>
          </w:tcPr>
          <w:p w14:paraId="53932BF1" w14:textId="796BC037" w:rsidR="00102552" w:rsidRPr="00440392" w:rsidRDefault="00102552" w:rsidP="007139AC">
            <w:pPr>
              <w:spacing w:line="276" w:lineRule="auto"/>
              <w:jc w:val="center"/>
              <w:rPr>
                <w:rFonts w:ascii="Arial Narrow" w:eastAsia="Calibri" w:hAnsi="Arial Narrow" w:cstheme="minorHAnsi"/>
                <w:szCs w:val="20"/>
              </w:rPr>
            </w:pPr>
          </w:p>
        </w:tc>
        <w:tc>
          <w:tcPr>
            <w:tcW w:w="1129" w:type="dxa"/>
            <w:shd w:val="clear" w:color="auto" w:fill="FFFFFF"/>
          </w:tcPr>
          <w:p w14:paraId="5009AA52" w14:textId="7277CFCC" w:rsidR="00102552" w:rsidRPr="00440392" w:rsidRDefault="00102552" w:rsidP="007139AC">
            <w:pPr>
              <w:spacing w:line="276" w:lineRule="auto"/>
              <w:jc w:val="right"/>
              <w:rPr>
                <w:rFonts w:ascii="Arial Narrow" w:eastAsia="Calibri" w:hAnsi="Arial Narrow" w:cstheme="minorHAnsi"/>
                <w:szCs w:val="20"/>
              </w:rPr>
            </w:pPr>
          </w:p>
        </w:tc>
        <w:tc>
          <w:tcPr>
            <w:tcW w:w="1134" w:type="dxa"/>
            <w:shd w:val="clear" w:color="auto" w:fill="FFFFFF"/>
          </w:tcPr>
          <w:p w14:paraId="1DD7E99A" w14:textId="6D7667C5" w:rsidR="00102552" w:rsidRPr="00440392" w:rsidRDefault="00102552" w:rsidP="007139AC">
            <w:pPr>
              <w:spacing w:line="276" w:lineRule="auto"/>
              <w:jc w:val="center"/>
              <w:rPr>
                <w:rFonts w:ascii="Arial Narrow" w:eastAsia="Calibri" w:hAnsi="Arial Narrow" w:cstheme="minorHAnsi"/>
                <w:szCs w:val="20"/>
              </w:rPr>
            </w:pPr>
          </w:p>
        </w:tc>
        <w:tc>
          <w:tcPr>
            <w:tcW w:w="2016" w:type="dxa"/>
            <w:shd w:val="clear" w:color="auto" w:fill="FFFFFF"/>
          </w:tcPr>
          <w:p w14:paraId="7F297C4D" w14:textId="422CEC37"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5333F725" w14:textId="77777777" w:rsidTr="005C2B84">
        <w:tc>
          <w:tcPr>
            <w:tcW w:w="3675" w:type="dxa"/>
            <w:shd w:val="clear" w:color="auto" w:fill="FFFFFF"/>
          </w:tcPr>
          <w:p w14:paraId="154A1AA5" w14:textId="77777777" w:rsidR="00102552" w:rsidRPr="00440392" w:rsidRDefault="00102552" w:rsidP="007139AC">
            <w:pPr>
              <w:tabs>
                <w:tab w:val="left" w:pos="0"/>
              </w:tabs>
              <w:spacing w:line="276" w:lineRule="auto"/>
              <w:jc w:val="both"/>
              <w:rPr>
                <w:rFonts w:ascii="Arial Narrow" w:hAnsi="Arial Narrow" w:cstheme="minorHAnsi"/>
                <w:szCs w:val="20"/>
              </w:rPr>
            </w:pPr>
            <w:r w:rsidRPr="00440392">
              <w:rPr>
                <w:rFonts w:ascii="Arial Narrow" w:eastAsia="Calibri" w:hAnsi="Arial Narrow" w:cstheme="minorHAnsi"/>
                <w:szCs w:val="20"/>
                <w:lang w:eastAsia="sl-SI"/>
              </w:rPr>
              <w:t>obratovanje nastanitvenega obrata po zaključeni investiciji (najmanj 10 mesecev na leto)</w:t>
            </w:r>
          </w:p>
        </w:tc>
        <w:tc>
          <w:tcPr>
            <w:tcW w:w="1001" w:type="dxa"/>
            <w:shd w:val="clear" w:color="auto" w:fill="FFFFFF"/>
          </w:tcPr>
          <w:p w14:paraId="56ECE483" w14:textId="56629223" w:rsidR="00102552" w:rsidRPr="00440392" w:rsidRDefault="00102552" w:rsidP="007139AC">
            <w:pPr>
              <w:spacing w:line="276" w:lineRule="auto"/>
              <w:jc w:val="center"/>
              <w:rPr>
                <w:rFonts w:ascii="Arial Narrow" w:eastAsia="Calibri" w:hAnsi="Arial Narrow" w:cstheme="minorHAnsi"/>
                <w:szCs w:val="20"/>
              </w:rPr>
            </w:pPr>
          </w:p>
        </w:tc>
        <w:tc>
          <w:tcPr>
            <w:tcW w:w="1129" w:type="dxa"/>
            <w:shd w:val="clear" w:color="auto" w:fill="FFFFFF"/>
          </w:tcPr>
          <w:p w14:paraId="590754BF" w14:textId="381D4811" w:rsidR="00102552" w:rsidRPr="00440392" w:rsidRDefault="00102552" w:rsidP="007139AC">
            <w:pPr>
              <w:spacing w:line="276" w:lineRule="auto"/>
              <w:jc w:val="right"/>
              <w:rPr>
                <w:rFonts w:ascii="Arial Narrow" w:eastAsia="Calibri" w:hAnsi="Arial Narrow" w:cstheme="minorHAnsi"/>
                <w:szCs w:val="20"/>
              </w:rPr>
            </w:pPr>
          </w:p>
        </w:tc>
        <w:tc>
          <w:tcPr>
            <w:tcW w:w="1134" w:type="dxa"/>
            <w:shd w:val="clear" w:color="auto" w:fill="FFFFFF"/>
          </w:tcPr>
          <w:p w14:paraId="094B1774" w14:textId="35B9E89B" w:rsidR="00102552" w:rsidRPr="00440392" w:rsidRDefault="00102552" w:rsidP="007139AC">
            <w:pPr>
              <w:spacing w:line="276" w:lineRule="auto"/>
              <w:jc w:val="center"/>
              <w:rPr>
                <w:rFonts w:ascii="Arial Narrow" w:eastAsia="Calibri" w:hAnsi="Arial Narrow" w:cstheme="minorHAnsi"/>
                <w:szCs w:val="20"/>
              </w:rPr>
            </w:pPr>
          </w:p>
        </w:tc>
        <w:tc>
          <w:tcPr>
            <w:tcW w:w="2016" w:type="dxa"/>
            <w:shd w:val="clear" w:color="auto" w:fill="FFFFFF"/>
          </w:tcPr>
          <w:p w14:paraId="20CF7E7B" w14:textId="506EDB29"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6A092323" w14:textId="77777777" w:rsidTr="005C2B84">
        <w:tc>
          <w:tcPr>
            <w:tcW w:w="3675" w:type="dxa"/>
            <w:tcBorders>
              <w:top w:val="single" w:sz="4" w:space="0" w:color="auto"/>
              <w:left w:val="single" w:sz="4" w:space="0" w:color="auto"/>
              <w:bottom w:val="single" w:sz="4" w:space="0" w:color="auto"/>
              <w:right w:val="single" w:sz="4" w:space="0" w:color="auto"/>
            </w:tcBorders>
            <w:shd w:val="clear" w:color="auto" w:fill="FFFFFF"/>
          </w:tcPr>
          <w:p w14:paraId="0B9D24B4" w14:textId="77777777" w:rsidR="00102552" w:rsidRPr="00440392" w:rsidRDefault="00102552" w:rsidP="007139AC">
            <w:pPr>
              <w:tabs>
                <w:tab w:val="left" w:pos="0"/>
              </w:tabs>
              <w:spacing w:line="276"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upoštevanje »načela, da se ne škoduje bistveno«</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14:paraId="2695D433" w14:textId="5CFC2142" w:rsidR="00102552" w:rsidRPr="00440392" w:rsidRDefault="00102552" w:rsidP="007139AC">
            <w:pPr>
              <w:spacing w:line="276" w:lineRule="auto"/>
              <w:jc w:val="center"/>
              <w:rPr>
                <w:rFonts w:ascii="Arial Narrow" w:eastAsia="Calibri" w:hAnsi="Arial Narrow" w:cstheme="minorHAnsi"/>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FFFFFF"/>
          </w:tcPr>
          <w:p w14:paraId="5CFA74F4" w14:textId="77BE5CD4" w:rsidR="00102552" w:rsidRPr="00440392" w:rsidRDefault="00102552" w:rsidP="007139AC">
            <w:pPr>
              <w:spacing w:line="276" w:lineRule="auto"/>
              <w:jc w:val="right"/>
              <w:rPr>
                <w:rFonts w:ascii="Arial Narrow" w:eastAsia="Calibri" w:hAnsi="Arial Narrow" w:cstheme="minorHAnsi"/>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6598F9" w14:textId="262BC201" w:rsidR="00102552" w:rsidRPr="00440392" w:rsidRDefault="00102552" w:rsidP="007139AC">
            <w:pPr>
              <w:spacing w:line="276" w:lineRule="auto"/>
              <w:jc w:val="center"/>
              <w:rPr>
                <w:rFonts w:ascii="Arial Narrow" w:eastAsia="Calibri" w:hAnsi="Arial Narrow" w:cstheme="minorHAnsi"/>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47AA4440" w14:textId="1E8D1A04" w:rsidR="00102552" w:rsidRPr="00440392" w:rsidRDefault="00102552" w:rsidP="007139AC">
            <w:pPr>
              <w:spacing w:line="276" w:lineRule="auto"/>
              <w:jc w:val="right"/>
              <w:rPr>
                <w:rFonts w:ascii="Arial Narrow" w:eastAsia="Calibri" w:hAnsi="Arial Narrow" w:cstheme="minorHAnsi"/>
                <w:szCs w:val="20"/>
              </w:rPr>
            </w:pPr>
          </w:p>
        </w:tc>
      </w:tr>
    </w:tbl>
    <w:p w14:paraId="7B95F863" w14:textId="77777777" w:rsidR="00102552" w:rsidRPr="00440392" w:rsidRDefault="00102552" w:rsidP="00102552">
      <w:pPr>
        <w:spacing w:line="276" w:lineRule="auto"/>
        <w:jc w:val="both"/>
        <w:rPr>
          <w:rFonts w:ascii="Arial Narrow" w:eastAsia="Calibri" w:hAnsi="Arial Narrow" w:cstheme="minorHAnsi"/>
          <w:szCs w:val="20"/>
        </w:rPr>
      </w:pPr>
    </w:p>
    <w:p w14:paraId="4366E5C6"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O napredku glede doseganja kazalnikov prejemnik poroča ministrstvu ob predložitvi vsakega zahtevka za izplačilo (ZZI). </w:t>
      </w:r>
    </w:p>
    <w:p w14:paraId="5D89C7DA" w14:textId="77777777" w:rsidR="00102552" w:rsidRPr="00440392" w:rsidRDefault="00102552" w:rsidP="00102552">
      <w:pPr>
        <w:spacing w:line="276" w:lineRule="auto"/>
        <w:rPr>
          <w:rFonts w:ascii="Arial Narrow" w:eastAsia="Calibri" w:hAnsi="Arial Narrow" w:cstheme="minorHAnsi"/>
          <w:szCs w:val="20"/>
        </w:rPr>
      </w:pPr>
    </w:p>
    <w:p w14:paraId="09C4D7C1" w14:textId="77777777" w:rsidR="00102552" w:rsidRPr="00440392" w:rsidRDefault="00102552" w:rsidP="00102552">
      <w:pPr>
        <w:spacing w:line="276" w:lineRule="auto"/>
        <w:rPr>
          <w:rFonts w:ascii="Arial Narrow" w:eastAsia="Calibri" w:hAnsi="Arial Narrow" w:cstheme="minorHAnsi"/>
          <w:szCs w:val="20"/>
        </w:rPr>
      </w:pPr>
    </w:p>
    <w:p w14:paraId="5F95CD9F"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t>POGODBENA VREDNOST IN FINANČNI NAČRT</w:t>
      </w:r>
    </w:p>
    <w:p w14:paraId="10FE23AF" w14:textId="77777777" w:rsidR="00102552" w:rsidRPr="00440392" w:rsidRDefault="00102552" w:rsidP="00102552">
      <w:pPr>
        <w:spacing w:line="276" w:lineRule="auto"/>
        <w:jc w:val="both"/>
        <w:rPr>
          <w:rFonts w:ascii="Arial Narrow" w:eastAsia="Calibri" w:hAnsi="Arial Narrow" w:cstheme="minorHAnsi"/>
          <w:szCs w:val="20"/>
        </w:rPr>
      </w:pPr>
    </w:p>
    <w:p w14:paraId="00AB98AA"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člen </w:t>
      </w:r>
    </w:p>
    <w:p w14:paraId="520C6C0D" w14:textId="77777777" w:rsidR="00102552" w:rsidRPr="00440392" w:rsidRDefault="00102552" w:rsidP="00102552">
      <w:pPr>
        <w:spacing w:line="276" w:lineRule="auto"/>
        <w:jc w:val="center"/>
        <w:rPr>
          <w:rFonts w:ascii="Arial Narrow" w:eastAsia="Calibri" w:hAnsi="Arial Narrow" w:cstheme="minorHAnsi"/>
          <w:szCs w:val="20"/>
        </w:rPr>
      </w:pPr>
    </w:p>
    <w:p w14:paraId="419A14B4" w14:textId="5A5AFA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Višina celotnih stroškov </w:t>
      </w:r>
      <w:r w:rsidRPr="00440392">
        <w:rPr>
          <w:rFonts w:ascii="Arial Narrow" w:hAnsi="Arial Narrow" w:cstheme="minorHAnsi"/>
          <w:color w:val="000000"/>
          <w:szCs w:val="20"/>
        </w:rPr>
        <w:t xml:space="preserve">investicije </w:t>
      </w:r>
      <w:r w:rsidRPr="00440392">
        <w:rPr>
          <w:rFonts w:ascii="Arial Narrow" w:eastAsia="Calibri" w:hAnsi="Arial Narrow" w:cstheme="minorHAnsi"/>
          <w:szCs w:val="20"/>
        </w:rPr>
        <w:t xml:space="preserve">je ocenjena na _________ EUR, z besedo: __________________________ 00/100 EUR (z DDV). </w:t>
      </w:r>
    </w:p>
    <w:p w14:paraId="4F19047F" w14:textId="77777777" w:rsidR="00102552" w:rsidRPr="00440392" w:rsidRDefault="00102552" w:rsidP="00102552">
      <w:pPr>
        <w:spacing w:line="276" w:lineRule="auto"/>
        <w:jc w:val="both"/>
        <w:rPr>
          <w:rFonts w:ascii="Arial Narrow" w:eastAsia="Calibri" w:hAnsi="Arial Narrow" w:cstheme="minorHAnsi"/>
          <w:szCs w:val="20"/>
        </w:rPr>
      </w:pPr>
    </w:p>
    <w:p w14:paraId="0DCE6471"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lastRenderedPageBreak/>
        <w:t xml:space="preserve">DDV ni upravičen strošek. </w:t>
      </w:r>
    </w:p>
    <w:p w14:paraId="41EFF088" w14:textId="77777777" w:rsidR="00102552" w:rsidRPr="00440392" w:rsidRDefault="00102552" w:rsidP="00102552">
      <w:pPr>
        <w:spacing w:line="276" w:lineRule="auto"/>
        <w:jc w:val="both"/>
        <w:rPr>
          <w:rFonts w:ascii="Arial Narrow" w:eastAsia="Calibri" w:hAnsi="Arial Narrow" w:cstheme="minorHAnsi"/>
          <w:szCs w:val="20"/>
        </w:rPr>
      </w:pPr>
    </w:p>
    <w:p w14:paraId="2CEB7510" w14:textId="7F6E8C09" w:rsidR="00102552" w:rsidRPr="00440392" w:rsidRDefault="00102552" w:rsidP="00102552">
      <w:pPr>
        <w:spacing w:line="276" w:lineRule="auto"/>
        <w:jc w:val="both"/>
        <w:rPr>
          <w:rFonts w:ascii="Arial Narrow" w:eastAsia="Calibri" w:hAnsi="Arial Narrow" w:cstheme="minorHAnsi"/>
          <w:color w:val="000000" w:themeColor="text1"/>
          <w:szCs w:val="20"/>
        </w:rPr>
      </w:pPr>
      <w:r w:rsidRPr="00440392">
        <w:rPr>
          <w:rFonts w:ascii="Arial Narrow" w:eastAsia="Calibri" w:hAnsi="Arial Narrow" w:cstheme="minorHAnsi"/>
          <w:szCs w:val="20"/>
        </w:rPr>
        <w:t xml:space="preserve">Skladno z določili javnega razpisa znašajo upravičeni stroški ___________ EUR, z besedo: ____________________________ 00/100 EUR (brez DDV). Iz naslova finančne podpore bo </w:t>
      </w:r>
      <w:r w:rsidRPr="00440392">
        <w:rPr>
          <w:rFonts w:ascii="Arial Narrow" w:hAnsi="Arial Narrow" w:cstheme="minorHAnsi"/>
          <w:color w:val="000000"/>
          <w:szCs w:val="20"/>
        </w:rPr>
        <w:t xml:space="preserve">investicija </w:t>
      </w:r>
      <w:r w:rsidRPr="00440392">
        <w:rPr>
          <w:rFonts w:ascii="Arial Narrow" w:eastAsia="Calibri" w:hAnsi="Arial Narrow" w:cstheme="minorHAnsi"/>
          <w:b/>
          <w:bCs/>
          <w:szCs w:val="20"/>
        </w:rPr>
        <w:t>sofinancirana v skupni višini največ do ________________________ EUR</w:t>
      </w:r>
      <w:r w:rsidRPr="00440392">
        <w:rPr>
          <w:rFonts w:ascii="Arial Narrow" w:eastAsia="Calibri" w:hAnsi="Arial Narrow" w:cstheme="minorHAnsi"/>
          <w:szCs w:val="20"/>
        </w:rPr>
        <w:t xml:space="preserve"> (z besedo: ___________________________________ 00/100 EUR), od </w:t>
      </w:r>
      <w:bookmarkStart w:id="6" w:name="_Hlk148516528"/>
      <w:r w:rsidRPr="00440392">
        <w:rPr>
          <w:rFonts w:ascii="Arial Narrow" w:eastAsia="Calibri" w:hAnsi="Arial Narrow" w:cstheme="minorHAnsi"/>
          <w:szCs w:val="20"/>
        </w:rPr>
        <w:t>tega po regionalni shemi</w:t>
      </w:r>
      <w:r w:rsidR="002A1035" w:rsidRPr="00440392">
        <w:rPr>
          <w:rFonts w:ascii="Arial Narrow" w:eastAsia="Calibri" w:hAnsi="Arial Narrow" w:cstheme="minorHAnsi"/>
          <w:szCs w:val="20"/>
        </w:rPr>
        <w:t>/MSP shemi</w:t>
      </w:r>
      <w:r w:rsidRPr="00440392">
        <w:rPr>
          <w:rFonts w:ascii="Arial Narrow" w:eastAsia="Calibri" w:hAnsi="Arial Narrow" w:cstheme="minorHAnsi"/>
          <w:szCs w:val="20"/>
        </w:rPr>
        <w:t xml:space="preserve"> v višini največ do </w:t>
      </w:r>
      <w:r w:rsidR="002A1035" w:rsidRPr="00440392">
        <w:rPr>
          <w:rFonts w:ascii="Arial Narrow" w:eastAsia="Calibri" w:hAnsi="Arial Narrow" w:cstheme="minorHAnsi"/>
          <w:szCs w:val="20"/>
        </w:rPr>
        <w:t>_________</w:t>
      </w:r>
      <w:r w:rsidRPr="00440392">
        <w:rPr>
          <w:rFonts w:ascii="Arial Narrow" w:eastAsia="Calibri" w:hAnsi="Arial Narrow" w:cstheme="minorHAnsi"/>
          <w:szCs w:val="20"/>
        </w:rPr>
        <w:t xml:space="preserve"> EUR, kar predstavlja </w:t>
      </w:r>
      <w:r w:rsidR="002A1035" w:rsidRPr="00440392">
        <w:rPr>
          <w:rFonts w:ascii="Arial Narrow" w:eastAsia="Calibri" w:hAnsi="Arial Narrow" w:cstheme="minorHAnsi"/>
          <w:szCs w:val="20"/>
        </w:rPr>
        <w:t>______</w:t>
      </w:r>
      <w:r w:rsidRPr="00440392">
        <w:rPr>
          <w:rFonts w:ascii="Arial Narrow" w:eastAsia="Calibri" w:hAnsi="Arial Narrow" w:cstheme="minorHAnsi"/>
          <w:szCs w:val="20"/>
        </w:rPr>
        <w:t xml:space="preserve"> % intenzivnost pomoči in po shemi de minimis v višini največ do </w:t>
      </w:r>
      <w:r w:rsidR="002A1035" w:rsidRPr="00440392">
        <w:rPr>
          <w:rFonts w:ascii="Arial Narrow" w:eastAsia="Calibri" w:hAnsi="Arial Narrow" w:cstheme="minorHAnsi"/>
          <w:szCs w:val="20"/>
        </w:rPr>
        <w:t>_________</w:t>
      </w:r>
      <w:r w:rsidRPr="00440392">
        <w:rPr>
          <w:rFonts w:ascii="Arial Narrow" w:eastAsia="Calibri" w:hAnsi="Arial Narrow" w:cstheme="minorHAnsi"/>
          <w:szCs w:val="20"/>
        </w:rPr>
        <w:t xml:space="preserve"> EUR, kar predstavlja </w:t>
      </w:r>
      <w:r w:rsidR="002A1035" w:rsidRPr="00440392">
        <w:rPr>
          <w:rFonts w:ascii="Arial Narrow" w:eastAsia="Calibri" w:hAnsi="Arial Narrow" w:cstheme="minorHAnsi"/>
          <w:szCs w:val="20"/>
        </w:rPr>
        <w:t>____</w:t>
      </w:r>
      <w:r w:rsidRPr="00440392">
        <w:rPr>
          <w:rFonts w:ascii="Arial Narrow" w:eastAsia="Calibri" w:hAnsi="Arial Narrow" w:cstheme="minorHAnsi"/>
          <w:szCs w:val="20"/>
        </w:rPr>
        <w:t xml:space="preserve"> % intenzivnost pomoči.</w:t>
      </w:r>
      <w:r w:rsidRPr="00440392">
        <w:rPr>
          <w:rFonts w:ascii="Arial Narrow" w:eastAsia="Calibri" w:hAnsi="Arial Narrow" w:cstheme="minorHAnsi"/>
          <w:color w:val="000000" w:themeColor="text1"/>
          <w:szCs w:val="20"/>
        </w:rPr>
        <w:t xml:space="preserve"> </w:t>
      </w:r>
    </w:p>
    <w:bookmarkEnd w:id="6"/>
    <w:p w14:paraId="5FF6B09E" w14:textId="77777777" w:rsidR="00102552" w:rsidRPr="00440392" w:rsidRDefault="00102552" w:rsidP="00102552">
      <w:pPr>
        <w:spacing w:line="276" w:lineRule="auto"/>
        <w:jc w:val="both"/>
        <w:rPr>
          <w:rFonts w:ascii="Arial Narrow" w:eastAsia="Calibri" w:hAnsi="Arial Narrow" w:cstheme="minorHAnsi"/>
          <w:szCs w:val="20"/>
        </w:rPr>
      </w:pPr>
    </w:p>
    <w:p w14:paraId="15E27405" w14:textId="77777777" w:rsidR="00102552" w:rsidRPr="00440392" w:rsidRDefault="00102552" w:rsidP="00102552">
      <w:pPr>
        <w:spacing w:line="276" w:lineRule="auto"/>
        <w:jc w:val="both"/>
        <w:rPr>
          <w:rFonts w:ascii="Arial Narrow" w:eastAsia="Calibri" w:hAnsi="Arial Narrow" w:cstheme="minorHAnsi"/>
          <w:color w:val="000000" w:themeColor="text1"/>
          <w:szCs w:val="20"/>
        </w:rPr>
      </w:pPr>
      <w:r w:rsidRPr="00440392">
        <w:rPr>
          <w:rFonts w:ascii="Arial Narrow" w:eastAsia="Calibri" w:hAnsi="Arial Narrow" w:cstheme="minorHAnsi"/>
          <w:color w:val="000000" w:themeColor="text1"/>
          <w:szCs w:val="20"/>
        </w:rPr>
        <w:t>Sredstva za sofinanciranje predstavljajo državno pomoč ali de minimis pomoč v skladu s shemami:</w:t>
      </w:r>
    </w:p>
    <w:p w14:paraId="06BBC543" w14:textId="605C1324" w:rsidR="000B78AF" w:rsidRPr="00440392" w:rsidRDefault="000B78AF" w:rsidP="000B78AF">
      <w:pPr>
        <w:numPr>
          <w:ilvl w:val="0"/>
          <w:numId w:val="2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Shema državne pomoči »Regionalna shema državnih pomoči – program ukrepov MGTŠ« (št. sheme: BE02-2632616-2024, BE02-2632616-2024/I, potrjena dne 21. 11. 2024), trajanje do 31. 12. 2026,</w:t>
      </w:r>
    </w:p>
    <w:p w14:paraId="6C8B5F39" w14:textId="47573BA5" w:rsidR="000B78AF" w:rsidRPr="00440392" w:rsidRDefault="000B78AF" w:rsidP="000B78AF">
      <w:pPr>
        <w:numPr>
          <w:ilvl w:val="0"/>
          <w:numId w:val="2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Shema državne pomoči »Program ukrepov MGTŠ za spodbujanje podjetništva in konkurenčnosti v obdobju 2024-2030 - MSP« (št. sheme: BE04-2632616-2024, BE04-2632616-2024/I, potrjena dne 21. 11. 2024), trajanje do 31. 12. 2026,</w:t>
      </w:r>
    </w:p>
    <w:p w14:paraId="39D0FD47" w14:textId="78981489" w:rsidR="000B78AF" w:rsidRPr="00440392" w:rsidRDefault="000B78AF" w:rsidP="000B78AF">
      <w:pPr>
        <w:numPr>
          <w:ilvl w:val="0"/>
          <w:numId w:val="27"/>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Shema državne pomoči »Program ukrepov MGTŠ za spodbujanje podjetništva in konkurenčnosti v obdobju 2024-2030 – de minimis« (št. sheme: M001-2632616-2024, M001-2632616-2024/I, potrjena dne 21. 11. 2024), trajanje do 31. 12. 2030.</w:t>
      </w:r>
    </w:p>
    <w:p w14:paraId="4636BF13" w14:textId="77777777" w:rsidR="00102552" w:rsidRPr="00440392" w:rsidRDefault="00102552" w:rsidP="00102552">
      <w:pPr>
        <w:spacing w:line="276" w:lineRule="auto"/>
        <w:jc w:val="both"/>
        <w:rPr>
          <w:rFonts w:ascii="Arial Narrow" w:eastAsia="Calibri" w:hAnsi="Arial Narrow" w:cstheme="minorHAnsi"/>
          <w:szCs w:val="20"/>
        </w:rPr>
      </w:pPr>
    </w:p>
    <w:p w14:paraId="3D4D05A2"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Sredstva sofinanciranja so zagotovljena na proračunski postavki </w:t>
      </w:r>
      <w:bookmarkStart w:id="7" w:name="_Hlk146097812"/>
      <w:r w:rsidRPr="00440392">
        <w:rPr>
          <w:rFonts w:ascii="Arial Narrow" w:eastAsia="Calibri" w:hAnsi="Arial Narrow" w:cstheme="minorHAnsi"/>
          <w:szCs w:val="20"/>
        </w:rPr>
        <w:t xml:space="preserve">221455 – </w:t>
      </w:r>
      <w:r w:rsidRPr="00440392">
        <w:rPr>
          <w:rFonts w:ascii="Arial Narrow" w:eastAsia="Calibri" w:hAnsi="Arial Narrow" w:cstheme="minorHAnsi"/>
          <w:szCs w:val="20"/>
          <w:lang w:eastAsia="en-GB"/>
        </w:rPr>
        <w:t>C3K11IB Trajnostni razvoj slovenskega turizma – Dvig kakovosti nastanitvenih turističnih kapacitet- NOO- MGRT</w:t>
      </w:r>
      <w:bookmarkEnd w:id="7"/>
      <w:r w:rsidRPr="00440392">
        <w:rPr>
          <w:rFonts w:ascii="Arial Narrow" w:eastAsia="Calibri" w:hAnsi="Arial Narrow" w:cstheme="minorHAnsi"/>
          <w:szCs w:val="20"/>
          <w:lang w:eastAsia="en-GB"/>
        </w:rPr>
        <w:t xml:space="preserve"> na evidenčnem projektu EP 1611-21-0015.</w:t>
      </w:r>
    </w:p>
    <w:p w14:paraId="4EDDE780" w14:textId="77777777" w:rsidR="00102552" w:rsidRPr="00440392" w:rsidRDefault="00102552" w:rsidP="00102552">
      <w:pPr>
        <w:spacing w:line="276" w:lineRule="auto"/>
        <w:jc w:val="both"/>
        <w:rPr>
          <w:rFonts w:ascii="Arial Narrow" w:eastAsia="Calibri" w:hAnsi="Arial Narrow" w:cstheme="minorHAnsi"/>
          <w:szCs w:val="20"/>
        </w:rPr>
      </w:pPr>
    </w:p>
    <w:p w14:paraId="3206F690" w14:textId="5FCE50DD"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color w:val="000000" w:themeColor="text1"/>
          <w:szCs w:val="20"/>
        </w:rPr>
        <w:t xml:space="preserve">V skladu z desetim odstavkom 31. člena </w:t>
      </w:r>
      <w:r w:rsidR="00273B49" w:rsidRPr="00273B49">
        <w:rPr>
          <w:rFonts w:ascii="Arial Narrow" w:eastAsia="Calibri" w:hAnsi="Arial Narrow" w:cstheme="minorHAnsi"/>
          <w:color w:val="000000" w:themeColor="text1"/>
          <w:szCs w:val="20"/>
        </w:rPr>
        <w:t>ZIPRS2425</w:t>
      </w:r>
      <w:r w:rsidRPr="00440392">
        <w:rPr>
          <w:rFonts w:ascii="Arial Narrow" w:eastAsia="Calibri" w:hAnsi="Arial Narrow" w:cstheme="minorHAnsi"/>
          <w:color w:val="000000" w:themeColor="text1"/>
          <w:szCs w:val="20"/>
        </w:rPr>
        <w:t xml:space="preserve"> v času sklenitve te pogodbe ne gre za prevzemanje obveznosti. Prevzem obveznosti ministrstva po tej pogodbi nastopi pod odložnim pogojem, da je projekt uvrščen v veljavni Načrt razvojnih programov in da bodo zagotovljena sredstva na proračunski postavki </w:t>
      </w:r>
      <w:r w:rsidRPr="00440392">
        <w:rPr>
          <w:rFonts w:ascii="Arial Narrow" w:eastAsia="Calibri" w:hAnsi="Arial Narrow" w:cstheme="minorHAnsi"/>
          <w:szCs w:val="20"/>
        </w:rPr>
        <w:t xml:space="preserve">221455 – </w:t>
      </w:r>
      <w:r w:rsidRPr="00440392">
        <w:rPr>
          <w:rFonts w:ascii="Arial Narrow" w:eastAsia="Calibri" w:hAnsi="Arial Narrow" w:cstheme="minorHAnsi"/>
          <w:szCs w:val="20"/>
          <w:lang w:eastAsia="en-GB"/>
        </w:rPr>
        <w:t>C3K11IB -  Trajnostni razvoj slovenskega turizma – Dvig kakovosti nastanitvenih turističnih kapacitet</w:t>
      </w:r>
      <w:r w:rsidRPr="00440392">
        <w:rPr>
          <w:rFonts w:ascii="Arial Narrow" w:eastAsia="Calibri" w:hAnsi="Arial Narrow" w:cstheme="minorHAnsi"/>
          <w:szCs w:val="20"/>
        </w:rPr>
        <w:t xml:space="preserve"> </w:t>
      </w:r>
      <w:r w:rsidRPr="00440392">
        <w:rPr>
          <w:rFonts w:ascii="Arial Narrow" w:eastAsia="Calibri" w:hAnsi="Arial Narrow" w:cstheme="minorHAnsi"/>
          <w:szCs w:val="20"/>
          <w:lang w:eastAsia="en-GB"/>
        </w:rPr>
        <w:t>– NOO – MGRT</w:t>
      </w:r>
      <w:r w:rsidR="00CF7370">
        <w:rPr>
          <w:rFonts w:ascii="Arial Narrow" w:eastAsia="Calibri" w:hAnsi="Arial Narrow" w:cstheme="minorHAnsi"/>
          <w:szCs w:val="20"/>
          <w:lang w:eastAsia="en-GB"/>
        </w:rPr>
        <w:t>-MGTŠ</w:t>
      </w:r>
      <w:r w:rsidRPr="00440392">
        <w:rPr>
          <w:rFonts w:ascii="Arial Narrow" w:eastAsia="Calibri" w:hAnsi="Arial Narrow" w:cstheme="minorHAnsi"/>
          <w:szCs w:val="20"/>
          <w:lang w:eastAsia="en-GB"/>
        </w:rPr>
        <w:t>.</w:t>
      </w:r>
    </w:p>
    <w:p w14:paraId="502DBCB7" w14:textId="77777777" w:rsidR="00102552" w:rsidRPr="00440392" w:rsidRDefault="00102552" w:rsidP="00102552">
      <w:pPr>
        <w:spacing w:line="276" w:lineRule="auto"/>
        <w:jc w:val="both"/>
        <w:rPr>
          <w:rFonts w:ascii="Arial Narrow" w:eastAsia="Calibri" w:hAnsi="Arial Narrow" w:cstheme="minorHAnsi"/>
          <w:szCs w:val="20"/>
        </w:rPr>
      </w:pPr>
    </w:p>
    <w:p w14:paraId="05ADA07C"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Neupravičeni stroški in upravičeni stroški, ki so nastali s kršitvijo predpisov ali te pogodbe, niso predmet sofinanciranja po tej pogodbi. </w:t>
      </w:r>
    </w:p>
    <w:p w14:paraId="70F26D04" w14:textId="77777777" w:rsidR="00102552" w:rsidRPr="00440392" w:rsidRDefault="00102552" w:rsidP="00102552">
      <w:pPr>
        <w:spacing w:line="276" w:lineRule="auto"/>
        <w:jc w:val="both"/>
        <w:rPr>
          <w:rFonts w:ascii="Arial Narrow" w:eastAsia="Calibri" w:hAnsi="Arial Narrow" w:cstheme="minorHAnsi"/>
          <w:szCs w:val="20"/>
        </w:rPr>
      </w:pPr>
    </w:p>
    <w:p w14:paraId="1F4D2698"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Prejemnik se obveže zagotoviti plačila iz svojih sredstev za izdatke investicije, ki niso predmet upravičenih stroškov, ki se sofinancirajo na podlagi te pogodbe, oziroma v deležu, ki presega sofinanciranje upravičenih stroškov skladno s to pogodbo.</w:t>
      </w:r>
    </w:p>
    <w:p w14:paraId="6DCE5DAC" w14:textId="77777777" w:rsidR="00102552" w:rsidRPr="00440392" w:rsidRDefault="00102552" w:rsidP="00102552">
      <w:pPr>
        <w:spacing w:line="276" w:lineRule="auto"/>
        <w:jc w:val="both"/>
        <w:rPr>
          <w:rFonts w:ascii="Arial Narrow" w:eastAsia="Calibri" w:hAnsi="Arial Narrow" w:cstheme="minorHAnsi"/>
          <w:szCs w:val="20"/>
        </w:rPr>
      </w:pPr>
    </w:p>
    <w:p w14:paraId="20EC8220"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Če je prejemnik prejel sredstva, ki niso upravičena do sofinanciranja po tej pogodbi, jih mora vrniti v roku 30 (tridesetih) dni od pisnega poziva ministrstva, povečana za zakonske zamudne obresti od dneva nakazila na transakcijski račun prejemnika do dneva vračila v proračunski sklad NOO oziroma v proračun Republike Slovenije.</w:t>
      </w:r>
    </w:p>
    <w:p w14:paraId="2C48DC2B" w14:textId="77777777" w:rsidR="00102552" w:rsidRPr="00440392" w:rsidRDefault="00102552" w:rsidP="00102552">
      <w:pPr>
        <w:spacing w:line="276" w:lineRule="auto"/>
        <w:jc w:val="both"/>
        <w:rPr>
          <w:rFonts w:ascii="Arial Narrow" w:eastAsia="Calibri" w:hAnsi="Arial Narrow" w:cstheme="minorHAnsi"/>
          <w:szCs w:val="20"/>
        </w:rPr>
      </w:pPr>
    </w:p>
    <w:p w14:paraId="02332F99" w14:textId="63880D9F" w:rsidR="00102552" w:rsidRPr="00440392" w:rsidRDefault="00102552" w:rsidP="00102552">
      <w:pPr>
        <w:spacing w:line="276" w:lineRule="auto"/>
        <w:jc w:val="both"/>
        <w:rPr>
          <w:rFonts w:ascii="Arial Narrow" w:eastAsia="Calibri" w:hAnsi="Arial Narrow" w:cstheme="minorHAnsi"/>
          <w:bCs/>
          <w:szCs w:val="20"/>
          <w:lang w:eastAsia="sl-SI"/>
        </w:rPr>
      </w:pPr>
      <w:r w:rsidRPr="00440392">
        <w:rPr>
          <w:rFonts w:ascii="Arial Narrow" w:eastAsia="Calibri" w:hAnsi="Arial Narrow" w:cstheme="minorHAnsi"/>
          <w:bCs/>
          <w:szCs w:val="20"/>
          <w:lang w:eastAsia="sl-SI"/>
        </w:rPr>
        <w:t>Številka projekta v Načrtu razvojnih programov (NRP):</w:t>
      </w:r>
      <w:r w:rsidRPr="00440392">
        <w:rPr>
          <w:rFonts w:ascii="Arial Narrow" w:hAnsi="Arial Narrow" w:cstheme="minorHAnsi"/>
          <w:color w:val="000000" w:themeColor="text1"/>
          <w:szCs w:val="20"/>
          <w:lang w:eastAsia="ar-SA"/>
        </w:rPr>
        <w:t xml:space="preserve"> </w:t>
      </w:r>
      <w:r w:rsidR="002A1035" w:rsidRPr="00440392">
        <w:rPr>
          <w:rFonts w:ascii="Arial Narrow" w:hAnsi="Arial Narrow" w:cstheme="minorHAnsi"/>
          <w:color w:val="000000" w:themeColor="text1"/>
          <w:szCs w:val="20"/>
          <w:lang w:eastAsia="ar-SA"/>
        </w:rPr>
        <w:t>_______________</w:t>
      </w:r>
      <w:r w:rsidRPr="00440392">
        <w:rPr>
          <w:rFonts w:ascii="Arial Narrow" w:hAnsi="Arial Narrow" w:cstheme="minorHAnsi"/>
          <w:color w:val="000000" w:themeColor="text1"/>
          <w:szCs w:val="20"/>
          <w:lang w:eastAsia="ar-SA"/>
        </w:rPr>
        <w:t>.</w:t>
      </w:r>
    </w:p>
    <w:p w14:paraId="00B5A91F" w14:textId="77777777" w:rsidR="00102552" w:rsidRPr="00440392" w:rsidRDefault="00102552" w:rsidP="00102552">
      <w:pPr>
        <w:spacing w:line="276" w:lineRule="auto"/>
        <w:jc w:val="both"/>
        <w:rPr>
          <w:rFonts w:ascii="Arial Narrow" w:eastAsia="Calibri" w:hAnsi="Arial Narrow" w:cstheme="minorHAnsi"/>
          <w:bCs/>
          <w:szCs w:val="20"/>
          <w:lang w:eastAsia="sl-SI"/>
        </w:rPr>
      </w:pPr>
    </w:p>
    <w:p w14:paraId="5425C801" w14:textId="77777777" w:rsidR="00102552" w:rsidRPr="00440392" w:rsidRDefault="00102552" w:rsidP="00102552">
      <w:pPr>
        <w:spacing w:line="276" w:lineRule="auto"/>
        <w:jc w:val="both"/>
        <w:rPr>
          <w:rFonts w:ascii="Arial Narrow" w:eastAsia="Calibri" w:hAnsi="Arial Narrow" w:cstheme="minorHAnsi"/>
          <w:color w:val="000000" w:themeColor="text1"/>
          <w:szCs w:val="20"/>
        </w:rPr>
      </w:pPr>
      <w:r w:rsidRPr="00440392">
        <w:rPr>
          <w:rFonts w:ascii="Arial Narrow" w:eastAsia="Calibri" w:hAnsi="Arial Narrow" w:cstheme="minorHAnsi"/>
          <w:color w:val="000000" w:themeColor="text1"/>
          <w:szCs w:val="20"/>
        </w:rPr>
        <w:t>Prevzem obveznosti ministrstva po tej pogodbi nastopi pod odložnim pogojem, da je projekt uvrščen v veljavni Načrt razvojnih programov.</w:t>
      </w:r>
    </w:p>
    <w:p w14:paraId="4876B29C" w14:textId="77777777" w:rsidR="00102552" w:rsidRPr="00440392" w:rsidRDefault="00102552" w:rsidP="00102552">
      <w:pPr>
        <w:spacing w:line="276" w:lineRule="auto"/>
        <w:jc w:val="both"/>
        <w:rPr>
          <w:rFonts w:ascii="Arial Narrow" w:eastAsia="Calibri" w:hAnsi="Arial Narrow" w:cstheme="minorHAnsi"/>
          <w:color w:val="000000" w:themeColor="text1"/>
          <w:szCs w:val="20"/>
        </w:rPr>
      </w:pPr>
    </w:p>
    <w:p w14:paraId="0CAEF91F" w14:textId="77777777" w:rsidR="00102552" w:rsidRPr="00440392" w:rsidRDefault="00102552" w:rsidP="00102552">
      <w:pPr>
        <w:spacing w:line="276" w:lineRule="auto"/>
        <w:jc w:val="both"/>
        <w:rPr>
          <w:rFonts w:ascii="Arial Narrow" w:eastAsia="Calibri" w:hAnsi="Arial Narrow" w:cstheme="minorHAnsi"/>
          <w:color w:val="000000" w:themeColor="text1"/>
          <w:szCs w:val="20"/>
        </w:rPr>
      </w:pPr>
    </w:p>
    <w:p w14:paraId="2F97C3B3"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6C3B6EA9" w14:textId="77777777" w:rsidR="00102552" w:rsidRPr="00440392" w:rsidRDefault="00102552" w:rsidP="00102552">
      <w:pPr>
        <w:spacing w:line="276" w:lineRule="auto"/>
        <w:jc w:val="both"/>
        <w:rPr>
          <w:rFonts w:ascii="Arial Narrow" w:eastAsia="Calibri" w:hAnsi="Arial Narrow" w:cstheme="minorHAnsi"/>
          <w:szCs w:val="20"/>
        </w:rPr>
      </w:pPr>
    </w:p>
    <w:p w14:paraId="3F1131EB"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Ministrstvo se obveže prejemniku sofinancirati upravičene stroške v višini izkazanih in plačanih upravičenih izdatkov, vendar največ do pogodbeno dogovorjenega zneska, opredeljenega v tej pogodbi, pod pogoji iz te pogodbe.</w:t>
      </w:r>
    </w:p>
    <w:p w14:paraId="11B4ED33" w14:textId="77777777" w:rsidR="00102552" w:rsidRPr="00440392" w:rsidRDefault="00102552" w:rsidP="00102552">
      <w:pPr>
        <w:spacing w:line="276" w:lineRule="auto"/>
        <w:jc w:val="both"/>
        <w:rPr>
          <w:rFonts w:ascii="Arial Narrow" w:eastAsia="Calibri" w:hAnsi="Arial Narrow" w:cstheme="minorHAnsi"/>
          <w:szCs w:val="20"/>
        </w:rPr>
      </w:pPr>
    </w:p>
    <w:p w14:paraId="64FC756C"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Finančni viri za celotno obdobje sofinanciranja </w:t>
      </w:r>
      <w:r w:rsidRPr="00440392">
        <w:rPr>
          <w:rFonts w:ascii="Arial Narrow" w:hAnsi="Arial Narrow" w:cstheme="minorHAnsi"/>
          <w:color w:val="000000"/>
          <w:szCs w:val="20"/>
        </w:rPr>
        <w:t xml:space="preserve">investicije </w:t>
      </w:r>
      <w:r w:rsidRPr="00440392">
        <w:rPr>
          <w:rFonts w:ascii="Arial Narrow" w:eastAsia="Calibri" w:hAnsi="Arial Narrow" w:cstheme="minorHAnsi"/>
          <w:szCs w:val="20"/>
        </w:rPr>
        <w:t xml:space="preserve">po posameznih letih so naslednji: </w:t>
      </w:r>
    </w:p>
    <w:p w14:paraId="44319D68" w14:textId="77777777" w:rsidR="0010255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 </w:t>
      </w:r>
    </w:p>
    <w:p w14:paraId="2600800B" w14:textId="77777777" w:rsidR="00661192" w:rsidRDefault="00661192" w:rsidP="00102552">
      <w:pPr>
        <w:spacing w:line="276" w:lineRule="auto"/>
        <w:jc w:val="both"/>
        <w:rPr>
          <w:rFonts w:ascii="Arial Narrow" w:eastAsia="Calibri" w:hAnsi="Arial Narrow" w:cstheme="minorHAnsi"/>
          <w:szCs w:val="20"/>
        </w:rPr>
      </w:pPr>
    </w:p>
    <w:p w14:paraId="458F6735" w14:textId="77777777" w:rsidR="00661192" w:rsidRDefault="00661192" w:rsidP="00102552">
      <w:pPr>
        <w:spacing w:line="276" w:lineRule="auto"/>
        <w:jc w:val="both"/>
        <w:rPr>
          <w:rFonts w:ascii="Arial Narrow" w:eastAsia="Calibri" w:hAnsi="Arial Narrow" w:cstheme="minorHAnsi"/>
          <w:szCs w:val="20"/>
        </w:rPr>
      </w:pPr>
    </w:p>
    <w:p w14:paraId="5C495510" w14:textId="77777777" w:rsidR="00661192" w:rsidRDefault="00661192" w:rsidP="00102552">
      <w:pPr>
        <w:spacing w:line="276" w:lineRule="auto"/>
        <w:jc w:val="both"/>
        <w:rPr>
          <w:rFonts w:ascii="Arial Narrow" w:eastAsia="Calibri" w:hAnsi="Arial Narrow" w:cstheme="minorHAnsi"/>
          <w:szCs w:val="20"/>
        </w:rPr>
      </w:pPr>
    </w:p>
    <w:p w14:paraId="3A555633" w14:textId="77777777" w:rsidR="00661192" w:rsidRPr="00440392" w:rsidRDefault="00661192" w:rsidP="00102552">
      <w:pPr>
        <w:spacing w:line="276" w:lineRule="auto"/>
        <w:jc w:val="both"/>
        <w:rPr>
          <w:rFonts w:ascii="Arial Narrow" w:eastAsia="Calibri" w:hAnsi="Arial Narrow" w:cstheme="minorHAns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6"/>
        <w:gridCol w:w="1986"/>
        <w:gridCol w:w="1982"/>
        <w:gridCol w:w="1696"/>
      </w:tblGrid>
      <w:tr w:rsidR="00102552" w:rsidRPr="00440392" w14:paraId="039DEA34" w14:textId="77777777" w:rsidTr="007139AC">
        <w:tc>
          <w:tcPr>
            <w:tcW w:w="1874" w:type="pct"/>
            <w:tcBorders>
              <w:bottom w:val="single" w:sz="4" w:space="0" w:color="auto"/>
            </w:tcBorders>
            <w:shd w:val="clear" w:color="auto" w:fill="auto"/>
          </w:tcPr>
          <w:p w14:paraId="3E706B35" w14:textId="77777777" w:rsidR="00102552" w:rsidRPr="00440392" w:rsidRDefault="00102552" w:rsidP="007139AC">
            <w:pPr>
              <w:spacing w:line="276" w:lineRule="auto"/>
              <w:jc w:val="center"/>
              <w:rPr>
                <w:rFonts w:ascii="Arial Narrow" w:eastAsia="Calibri" w:hAnsi="Arial Narrow" w:cstheme="minorHAnsi"/>
                <w:b/>
                <w:bCs/>
                <w:szCs w:val="20"/>
              </w:rPr>
            </w:pPr>
            <w:r w:rsidRPr="00440392">
              <w:rPr>
                <w:rFonts w:ascii="Arial Narrow" w:eastAsia="Calibri" w:hAnsi="Arial Narrow" w:cstheme="minorHAnsi"/>
                <w:b/>
                <w:bCs/>
                <w:szCs w:val="20"/>
              </w:rPr>
              <w:lastRenderedPageBreak/>
              <w:t xml:space="preserve">Finančni viri </w:t>
            </w:r>
          </w:p>
        </w:tc>
        <w:tc>
          <w:tcPr>
            <w:tcW w:w="1096" w:type="pct"/>
            <w:tcBorders>
              <w:bottom w:val="single" w:sz="4" w:space="0" w:color="auto"/>
            </w:tcBorders>
          </w:tcPr>
          <w:p w14:paraId="79CDB494" w14:textId="36AF0FAA" w:rsidR="00102552" w:rsidRPr="00440392" w:rsidRDefault="00102552" w:rsidP="007139AC">
            <w:pPr>
              <w:spacing w:line="276" w:lineRule="auto"/>
              <w:jc w:val="center"/>
              <w:rPr>
                <w:rFonts w:ascii="Arial Narrow" w:eastAsia="Calibri" w:hAnsi="Arial Narrow" w:cstheme="minorHAnsi"/>
                <w:b/>
                <w:bCs/>
                <w:i/>
                <w:iCs/>
                <w:szCs w:val="20"/>
              </w:rPr>
            </w:pPr>
            <w:r w:rsidRPr="00440392">
              <w:rPr>
                <w:rFonts w:ascii="Arial Narrow" w:eastAsia="Calibri" w:hAnsi="Arial Narrow" w:cstheme="minorHAnsi"/>
                <w:b/>
                <w:bCs/>
                <w:i/>
                <w:iCs/>
                <w:szCs w:val="20"/>
              </w:rPr>
              <w:t>202</w:t>
            </w:r>
            <w:r w:rsidR="002A1035" w:rsidRPr="00440392">
              <w:rPr>
                <w:rFonts w:ascii="Arial Narrow" w:eastAsia="Calibri" w:hAnsi="Arial Narrow" w:cstheme="minorHAnsi"/>
                <w:b/>
                <w:bCs/>
                <w:i/>
                <w:iCs/>
                <w:szCs w:val="20"/>
              </w:rPr>
              <w:t>5</w:t>
            </w:r>
          </w:p>
        </w:tc>
        <w:tc>
          <w:tcPr>
            <w:tcW w:w="1094" w:type="pct"/>
            <w:tcBorders>
              <w:bottom w:val="single" w:sz="4" w:space="0" w:color="auto"/>
            </w:tcBorders>
          </w:tcPr>
          <w:p w14:paraId="63959A48" w14:textId="079FA4FB" w:rsidR="00102552" w:rsidRPr="00440392" w:rsidRDefault="00102552" w:rsidP="007139AC">
            <w:pPr>
              <w:spacing w:line="276" w:lineRule="auto"/>
              <w:jc w:val="center"/>
              <w:rPr>
                <w:rFonts w:ascii="Arial Narrow" w:eastAsia="Calibri" w:hAnsi="Arial Narrow" w:cstheme="minorHAnsi"/>
                <w:b/>
                <w:bCs/>
                <w:i/>
                <w:iCs/>
                <w:szCs w:val="20"/>
              </w:rPr>
            </w:pPr>
            <w:r w:rsidRPr="00440392">
              <w:rPr>
                <w:rFonts w:ascii="Arial Narrow" w:eastAsia="Calibri" w:hAnsi="Arial Narrow" w:cstheme="minorHAnsi"/>
                <w:b/>
                <w:bCs/>
                <w:i/>
                <w:iCs/>
                <w:szCs w:val="20"/>
              </w:rPr>
              <w:t>202</w:t>
            </w:r>
            <w:r w:rsidR="002A1035" w:rsidRPr="00440392">
              <w:rPr>
                <w:rFonts w:ascii="Arial Narrow" w:eastAsia="Calibri" w:hAnsi="Arial Narrow" w:cstheme="minorHAnsi"/>
                <w:b/>
                <w:bCs/>
                <w:i/>
                <w:iCs/>
                <w:szCs w:val="20"/>
              </w:rPr>
              <w:t>6</w:t>
            </w:r>
          </w:p>
        </w:tc>
        <w:tc>
          <w:tcPr>
            <w:tcW w:w="936" w:type="pct"/>
            <w:tcBorders>
              <w:bottom w:val="single" w:sz="4" w:space="0" w:color="auto"/>
            </w:tcBorders>
          </w:tcPr>
          <w:p w14:paraId="7D4CBA8F" w14:textId="77777777" w:rsidR="00102552" w:rsidRPr="00440392" w:rsidRDefault="00102552" w:rsidP="007139AC">
            <w:pPr>
              <w:spacing w:line="276" w:lineRule="auto"/>
              <w:jc w:val="center"/>
              <w:rPr>
                <w:rFonts w:ascii="Arial Narrow" w:eastAsia="Calibri" w:hAnsi="Arial Narrow" w:cstheme="minorHAnsi"/>
                <w:b/>
                <w:bCs/>
                <w:i/>
                <w:iCs/>
                <w:szCs w:val="20"/>
              </w:rPr>
            </w:pPr>
            <w:r w:rsidRPr="00440392">
              <w:rPr>
                <w:rFonts w:ascii="Arial Narrow" w:eastAsia="Calibri" w:hAnsi="Arial Narrow" w:cstheme="minorHAnsi"/>
                <w:b/>
                <w:bCs/>
                <w:i/>
                <w:iCs/>
                <w:szCs w:val="20"/>
              </w:rPr>
              <w:t>SKUPAJ</w:t>
            </w:r>
          </w:p>
        </w:tc>
      </w:tr>
      <w:tr w:rsidR="00102552" w:rsidRPr="00440392" w14:paraId="707AB821" w14:textId="77777777" w:rsidTr="00ED3759">
        <w:trPr>
          <w:trHeight w:val="1464"/>
        </w:trPr>
        <w:tc>
          <w:tcPr>
            <w:tcW w:w="1874" w:type="pct"/>
            <w:tcBorders>
              <w:bottom w:val="single" w:sz="4" w:space="0" w:color="auto"/>
            </w:tcBorders>
            <w:shd w:val="clear" w:color="auto" w:fill="auto"/>
          </w:tcPr>
          <w:p w14:paraId="5C2E6FE1" w14:textId="5FA60D29" w:rsidR="00102552" w:rsidRPr="00440392" w:rsidRDefault="00102552" w:rsidP="007139AC">
            <w:pPr>
              <w:spacing w:line="276" w:lineRule="auto"/>
              <w:jc w:val="center"/>
              <w:rPr>
                <w:rFonts w:ascii="Arial Narrow" w:eastAsia="Calibri" w:hAnsi="Arial Narrow" w:cstheme="minorHAnsi"/>
                <w:b/>
                <w:bCs/>
                <w:szCs w:val="20"/>
              </w:rPr>
            </w:pPr>
            <w:r w:rsidRPr="00440392">
              <w:rPr>
                <w:rFonts w:ascii="Arial Narrow" w:eastAsia="Calibri" w:hAnsi="Arial Narrow" w:cstheme="minorHAnsi"/>
                <w:szCs w:val="20"/>
              </w:rPr>
              <w:t xml:space="preserve">Proračunska postavka 221455 – </w:t>
            </w:r>
            <w:r w:rsidRPr="00440392">
              <w:rPr>
                <w:rFonts w:ascii="Arial Narrow" w:eastAsia="Calibri" w:hAnsi="Arial Narrow" w:cstheme="minorHAnsi"/>
                <w:szCs w:val="20"/>
                <w:lang w:eastAsia="en-GB"/>
              </w:rPr>
              <w:t>C3K11IB -  Trajnostni razvoj slovenskega turizma – Dvig kakovosti nastanitvenih turističnih kapacitet</w:t>
            </w:r>
            <w:r w:rsidRPr="00440392">
              <w:rPr>
                <w:rFonts w:ascii="Arial Narrow" w:eastAsia="Calibri" w:hAnsi="Arial Narrow" w:cstheme="minorHAnsi"/>
                <w:szCs w:val="20"/>
              </w:rPr>
              <w:t xml:space="preserve"> </w:t>
            </w:r>
            <w:r w:rsidRPr="00440392">
              <w:rPr>
                <w:rFonts w:ascii="Arial Narrow" w:eastAsia="Calibri" w:hAnsi="Arial Narrow" w:cstheme="minorHAnsi"/>
                <w:szCs w:val="20"/>
                <w:lang w:eastAsia="en-GB"/>
              </w:rPr>
              <w:t>– NOO – MGRT</w:t>
            </w:r>
            <w:r w:rsidR="00761D1E" w:rsidRPr="00440392">
              <w:rPr>
                <w:rFonts w:ascii="Arial Narrow" w:eastAsia="Calibri" w:hAnsi="Arial Narrow" w:cstheme="minorHAnsi"/>
                <w:szCs w:val="20"/>
                <w:lang w:eastAsia="en-GB"/>
              </w:rPr>
              <w:t>-MGTŠ</w:t>
            </w:r>
          </w:p>
        </w:tc>
        <w:tc>
          <w:tcPr>
            <w:tcW w:w="1096" w:type="pct"/>
            <w:tcBorders>
              <w:bottom w:val="single" w:sz="4" w:space="0" w:color="auto"/>
            </w:tcBorders>
            <w:vAlign w:val="center"/>
          </w:tcPr>
          <w:p w14:paraId="7C870445" w14:textId="33B8AC02" w:rsidR="00102552" w:rsidRPr="00440392" w:rsidRDefault="00102552" w:rsidP="007139AC">
            <w:pPr>
              <w:spacing w:line="276" w:lineRule="auto"/>
              <w:jc w:val="right"/>
              <w:rPr>
                <w:rFonts w:ascii="Arial Narrow" w:hAnsi="Arial Narrow" w:cstheme="minorHAnsi"/>
                <w:szCs w:val="20"/>
              </w:rPr>
            </w:pPr>
          </w:p>
        </w:tc>
        <w:tc>
          <w:tcPr>
            <w:tcW w:w="1094" w:type="pct"/>
            <w:tcBorders>
              <w:bottom w:val="single" w:sz="4" w:space="0" w:color="auto"/>
            </w:tcBorders>
            <w:vAlign w:val="center"/>
          </w:tcPr>
          <w:p w14:paraId="62BBBCBB" w14:textId="2965714F" w:rsidR="00102552" w:rsidRPr="00440392" w:rsidRDefault="00102552" w:rsidP="007139AC">
            <w:pPr>
              <w:spacing w:line="276" w:lineRule="auto"/>
              <w:jc w:val="right"/>
              <w:rPr>
                <w:rFonts w:ascii="Arial Narrow" w:eastAsia="Calibri" w:hAnsi="Arial Narrow" w:cstheme="minorHAnsi"/>
                <w:szCs w:val="20"/>
              </w:rPr>
            </w:pPr>
          </w:p>
        </w:tc>
        <w:tc>
          <w:tcPr>
            <w:tcW w:w="936" w:type="pct"/>
            <w:tcBorders>
              <w:bottom w:val="single" w:sz="4" w:space="0" w:color="auto"/>
            </w:tcBorders>
            <w:vAlign w:val="center"/>
          </w:tcPr>
          <w:p w14:paraId="574440E7" w14:textId="1288E928"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33122A58" w14:textId="77777777" w:rsidTr="007139AC">
        <w:tc>
          <w:tcPr>
            <w:tcW w:w="1874" w:type="pct"/>
            <w:shd w:val="clear" w:color="auto" w:fill="auto"/>
          </w:tcPr>
          <w:p w14:paraId="2EF6BE81" w14:textId="77777777" w:rsidR="00102552" w:rsidRPr="00440392" w:rsidRDefault="00102552" w:rsidP="007139AC">
            <w:pPr>
              <w:spacing w:line="276" w:lineRule="auto"/>
              <w:jc w:val="right"/>
              <w:rPr>
                <w:rFonts w:ascii="Arial Narrow" w:eastAsia="Calibri" w:hAnsi="Arial Narrow" w:cstheme="minorHAnsi"/>
                <w:b/>
                <w:bCs/>
                <w:szCs w:val="20"/>
              </w:rPr>
            </w:pPr>
            <w:r w:rsidRPr="00440392">
              <w:rPr>
                <w:rFonts w:ascii="Arial Narrow" w:eastAsia="Calibri" w:hAnsi="Arial Narrow" w:cstheme="minorHAnsi"/>
                <w:b/>
                <w:bCs/>
                <w:szCs w:val="20"/>
              </w:rPr>
              <w:t>Lastni viri (EUR)*</w:t>
            </w:r>
          </w:p>
        </w:tc>
        <w:tc>
          <w:tcPr>
            <w:tcW w:w="1096" w:type="pct"/>
            <w:vAlign w:val="center"/>
          </w:tcPr>
          <w:p w14:paraId="4AF71FB9" w14:textId="59D96FD9" w:rsidR="00102552" w:rsidRPr="00440392" w:rsidRDefault="00102552" w:rsidP="007139AC">
            <w:pPr>
              <w:spacing w:line="276" w:lineRule="auto"/>
              <w:jc w:val="right"/>
              <w:rPr>
                <w:rFonts w:ascii="Arial Narrow" w:eastAsia="Calibri" w:hAnsi="Arial Narrow" w:cstheme="minorHAnsi"/>
                <w:szCs w:val="20"/>
              </w:rPr>
            </w:pPr>
          </w:p>
        </w:tc>
        <w:tc>
          <w:tcPr>
            <w:tcW w:w="1094" w:type="pct"/>
            <w:vAlign w:val="center"/>
          </w:tcPr>
          <w:p w14:paraId="0588D347" w14:textId="256975D0" w:rsidR="00102552" w:rsidRPr="00440392" w:rsidRDefault="00102552" w:rsidP="007139AC">
            <w:pPr>
              <w:spacing w:line="276" w:lineRule="auto"/>
              <w:jc w:val="right"/>
              <w:rPr>
                <w:rFonts w:ascii="Arial Narrow" w:eastAsia="Calibri" w:hAnsi="Arial Narrow" w:cstheme="minorHAnsi"/>
                <w:szCs w:val="20"/>
              </w:rPr>
            </w:pPr>
          </w:p>
        </w:tc>
        <w:tc>
          <w:tcPr>
            <w:tcW w:w="936" w:type="pct"/>
            <w:vAlign w:val="bottom"/>
          </w:tcPr>
          <w:p w14:paraId="6D1E00D0" w14:textId="4EAB8711"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20F3723D" w14:textId="77777777" w:rsidTr="007139AC">
        <w:tc>
          <w:tcPr>
            <w:tcW w:w="1874" w:type="pct"/>
            <w:shd w:val="clear" w:color="auto" w:fill="auto"/>
          </w:tcPr>
          <w:p w14:paraId="5AEF3255" w14:textId="77777777" w:rsidR="00102552" w:rsidRPr="00440392" w:rsidRDefault="00102552" w:rsidP="007139AC">
            <w:pPr>
              <w:spacing w:line="276" w:lineRule="auto"/>
              <w:jc w:val="right"/>
              <w:rPr>
                <w:rFonts w:ascii="Arial Narrow" w:eastAsia="Calibri" w:hAnsi="Arial Narrow" w:cstheme="minorHAnsi"/>
                <w:b/>
                <w:bCs/>
                <w:szCs w:val="20"/>
              </w:rPr>
            </w:pPr>
            <w:r w:rsidRPr="00440392">
              <w:rPr>
                <w:rFonts w:ascii="Arial Narrow" w:eastAsia="Calibri" w:hAnsi="Arial Narrow" w:cstheme="minorHAnsi"/>
                <w:b/>
                <w:bCs/>
                <w:szCs w:val="20"/>
              </w:rPr>
              <w:t>Skupaj (EUR)</w:t>
            </w:r>
            <w:r w:rsidRPr="00440392">
              <w:rPr>
                <w:rFonts w:ascii="Arial Narrow" w:eastAsia="Calibri" w:hAnsi="Arial Narrow" w:cstheme="minorHAnsi"/>
                <w:b/>
                <w:bCs/>
                <w:i/>
                <w:iCs/>
                <w:szCs w:val="20"/>
              </w:rPr>
              <w:t xml:space="preserve"> </w:t>
            </w:r>
          </w:p>
        </w:tc>
        <w:tc>
          <w:tcPr>
            <w:tcW w:w="1096" w:type="pct"/>
            <w:vAlign w:val="bottom"/>
          </w:tcPr>
          <w:p w14:paraId="256AC1D8" w14:textId="42980694" w:rsidR="00102552" w:rsidRPr="00440392" w:rsidRDefault="00102552" w:rsidP="007139AC">
            <w:pPr>
              <w:spacing w:line="276" w:lineRule="auto"/>
              <w:jc w:val="right"/>
              <w:rPr>
                <w:rFonts w:ascii="Arial Narrow" w:eastAsia="Calibri" w:hAnsi="Arial Narrow" w:cstheme="minorHAnsi"/>
                <w:b/>
                <w:bCs/>
                <w:szCs w:val="20"/>
              </w:rPr>
            </w:pPr>
          </w:p>
        </w:tc>
        <w:tc>
          <w:tcPr>
            <w:tcW w:w="1094" w:type="pct"/>
            <w:vAlign w:val="bottom"/>
          </w:tcPr>
          <w:p w14:paraId="0B9B4294" w14:textId="1AE79DA8" w:rsidR="00102552" w:rsidRPr="00440392" w:rsidRDefault="00102552" w:rsidP="007139AC">
            <w:pPr>
              <w:spacing w:line="276" w:lineRule="auto"/>
              <w:jc w:val="right"/>
              <w:rPr>
                <w:rFonts w:ascii="Arial Narrow" w:eastAsia="Calibri" w:hAnsi="Arial Narrow" w:cstheme="minorHAnsi"/>
                <w:b/>
                <w:bCs/>
                <w:szCs w:val="20"/>
              </w:rPr>
            </w:pPr>
          </w:p>
        </w:tc>
        <w:tc>
          <w:tcPr>
            <w:tcW w:w="936" w:type="pct"/>
            <w:vAlign w:val="bottom"/>
          </w:tcPr>
          <w:p w14:paraId="5E55E9B3" w14:textId="05A4B605" w:rsidR="00102552" w:rsidRPr="00440392" w:rsidRDefault="00102552" w:rsidP="007139AC">
            <w:pPr>
              <w:spacing w:line="276" w:lineRule="auto"/>
              <w:jc w:val="right"/>
              <w:rPr>
                <w:rFonts w:ascii="Arial Narrow" w:eastAsia="Calibri" w:hAnsi="Arial Narrow" w:cstheme="minorHAnsi"/>
                <w:b/>
                <w:bCs/>
                <w:szCs w:val="20"/>
              </w:rPr>
            </w:pPr>
          </w:p>
        </w:tc>
      </w:tr>
    </w:tbl>
    <w:p w14:paraId="36724B74" w14:textId="77777777" w:rsidR="00102552" w:rsidRPr="00CF7370" w:rsidRDefault="00102552" w:rsidP="00102552">
      <w:pPr>
        <w:spacing w:line="276" w:lineRule="auto"/>
        <w:jc w:val="both"/>
        <w:rPr>
          <w:rFonts w:ascii="Arial Narrow" w:eastAsia="Calibri" w:hAnsi="Arial Narrow" w:cstheme="minorHAnsi"/>
          <w:sz w:val="16"/>
          <w:szCs w:val="16"/>
        </w:rPr>
      </w:pPr>
      <w:r w:rsidRPr="00CF7370">
        <w:rPr>
          <w:rFonts w:ascii="Arial Narrow" w:eastAsia="Calibri" w:hAnsi="Arial Narrow" w:cstheme="minorHAnsi"/>
          <w:sz w:val="16"/>
          <w:szCs w:val="16"/>
        </w:rPr>
        <w:t>* V lastnih virih je zajet tudi DDV.</w:t>
      </w:r>
    </w:p>
    <w:p w14:paraId="59C56AF2" w14:textId="77777777" w:rsidR="00102552" w:rsidRPr="00440392" w:rsidRDefault="00102552" w:rsidP="00102552">
      <w:pPr>
        <w:spacing w:line="240" w:lineRule="auto"/>
        <w:jc w:val="both"/>
        <w:rPr>
          <w:rFonts w:ascii="Arial Narrow" w:eastAsia="Calibri" w:hAnsi="Arial Narrow" w:cstheme="minorHAnsi"/>
          <w:szCs w:val="20"/>
        </w:rPr>
      </w:pPr>
    </w:p>
    <w:p w14:paraId="05A49C89" w14:textId="4F60583D" w:rsidR="00102552" w:rsidRPr="00440392" w:rsidRDefault="00102552" w:rsidP="00102552">
      <w:pPr>
        <w:spacing w:line="240"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Celotni DDV </w:t>
      </w:r>
      <w:r w:rsidRPr="00440392">
        <w:rPr>
          <w:rFonts w:ascii="Arial Narrow" w:hAnsi="Arial Narrow" w:cstheme="minorHAnsi"/>
          <w:color w:val="000000"/>
          <w:szCs w:val="20"/>
        </w:rPr>
        <w:t xml:space="preserve">investicije </w:t>
      </w:r>
      <w:r w:rsidRPr="00440392">
        <w:rPr>
          <w:rFonts w:ascii="Arial Narrow" w:eastAsia="Calibri" w:hAnsi="Arial Narrow" w:cstheme="minorHAnsi"/>
          <w:szCs w:val="20"/>
        </w:rPr>
        <w:t xml:space="preserve">znaša: </w:t>
      </w:r>
      <w:r w:rsidR="002A1035" w:rsidRPr="00440392">
        <w:rPr>
          <w:rFonts w:ascii="Arial Narrow" w:hAnsi="Arial Narrow" w:cstheme="minorHAnsi"/>
          <w:color w:val="000000"/>
          <w:szCs w:val="20"/>
          <w:lang w:eastAsia="sl-SI"/>
        </w:rPr>
        <w:t>__________</w:t>
      </w:r>
      <w:r w:rsidRPr="00440392">
        <w:rPr>
          <w:rFonts w:ascii="Arial Narrow" w:hAnsi="Arial Narrow" w:cstheme="minorHAnsi"/>
          <w:color w:val="000000"/>
          <w:szCs w:val="20"/>
          <w:lang w:eastAsia="sl-SI"/>
        </w:rPr>
        <w:t xml:space="preserve"> </w:t>
      </w:r>
      <w:r w:rsidRPr="00440392">
        <w:rPr>
          <w:rFonts w:ascii="Arial Narrow" w:eastAsia="Calibri" w:hAnsi="Arial Narrow" w:cstheme="minorHAnsi"/>
          <w:szCs w:val="20"/>
        </w:rPr>
        <w:t xml:space="preserve">EUR. </w:t>
      </w:r>
    </w:p>
    <w:p w14:paraId="1715E659" w14:textId="77777777" w:rsidR="00102552" w:rsidRPr="00440392" w:rsidRDefault="00102552" w:rsidP="00102552">
      <w:pPr>
        <w:spacing w:line="276" w:lineRule="auto"/>
        <w:jc w:val="both"/>
        <w:rPr>
          <w:rFonts w:ascii="Arial Narrow" w:eastAsia="Calibri" w:hAnsi="Arial Narrow" w:cstheme="minorHAnsi"/>
          <w:szCs w:val="20"/>
        </w:rPr>
      </w:pPr>
    </w:p>
    <w:p w14:paraId="3E32AF1C"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Plačilo DDV-ja bremeni prejemnika.</w:t>
      </w:r>
    </w:p>
    <w:p w14:paraId="3974A9A7" w14:textId="77777777" w:rsidR="00102552" w:rsidRPr="00440392" w:rsidRDefault="00102552" w:rsidP="00102552">
      <w:pPr>
        <w:spacing w:line="276" w:lineRule="auto"/>
        <w:jc w:val="both"/>
        <w:rPr>
          <w:rFonts w:ascii="Arial Narrow" w:eastAsia="Calibri" w:hAnsi="Arial Narrow" w:cstheme="minorHAnsi"/>
          <w:szCs w:val="20"/>
        </w:rPr>
      </w:pPr>
    </w:p>
    <w:p w14:paraId="4B9D3566"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691659B4" w14:textId="77777777" w:rsidR="00102552" w:rsidRPr="00440392" w:rsidRDefault="00102552" w:rsidP="00102552">
      <w:pPr>
        <w:spacing w:line="276" w:lineRule="auto"/>
        <w:jc w:val="both"/>
        <w:rPr>
          <w:rFonts w:ascii="Arial Narrow" w:eastAsia="Calibri" w:hAnsi="Arial Narrow" w:cstheme="minorHAnsi"/>
          <w:szCs w:val="20"/>
        </w:rPr>
      </w:pPr>
    </w:p>
    <w:p w14:paraId="197C2B74"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Dodeljena sredstva so namenska in jih sme prejemnik uporabljati izključno v skladu s pogoji, navedenimi v sklepu ministrstva o izboru, javnem razpisu, razpisni dokumentaciji in v tej pogodbi, sicer gre za neupravičene stroške. </w:t>
      </w:r>
    </w:p>
    <w:p w14:paraId="4B9BCB8B"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p>
    <w:p w14:paraId="32DC7B7F"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Dokazila o namenski porabi sredstev morajo zagotavljati revizijsko sled in biti v skladu z opredelitvami iz javnega razpisa in te pogodbe za vsako vrsto upravičenega stroška posebej. Prejemnik mora vselej zagotoviti ministrstvu in drugim nadzornim organom, ki so opredeljeni v 32. členu te pogodbe dokazila o namenski porabi sredstev. Poraba sredstev za kategorije stroškov, ki so kot neupravičene kategorije stroškov opredeljene v javnem razpisu oziroma tej pogodbi, ni dovoljena oziroma je taka poraba sredstev nenamenska in posledično neupravičena.</w:t>
      </w:r>
    </w:p>
    <w:p w14:paraId="4F7A9579"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p>
    <w:p w14:paraId="2CC510BC"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V primeru ugotovljene nenamenske porabe sredstev je prejemnik dolžan vrniti prejeta sredstva po tej pogodbi v roku 30 (tridesetih) dni od pisnega poziva ministrstva, povečana za zakonske zamudne obresti od dneva nakazila na transakcijski račun prejemnika do dneva vračila v proračunski sklad NOO oziroma v proračun Republike Slovenije. </w:t>
      </w:r>
    </w:p>
    <w:p w14:paraId="1F1FC49B"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p>
    <w:p w14:paraId="20C62CA7" w14:textId="77777777" w:rsidR="00102552" w:rsidRPr="00440392" w:rsidRDefault="00102552" w:rsidP="00102552">
      <w:pPr>
        <w:spacing w:line="276" w:lineRule="auto"/>
        <w:jc w:val="both"/>
        <w:rPr>
          <w:rFonts w:ascii="Arial Narrow" w:eastAsia="Calibri" w:hAnsi="Arial Narrow" w:cstheme="minorHAnsi"/>
          <w:szCs w:val="20"/>
        </w:rPr>
      </w:pPr>
    </w:p>
    <w:p w14:paraId="702F72D5"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t>UPRAVIČENI STROŠKI IN IZDATKI</w:t>
      </w:r>
    </w:p>
    <w:p w14:paraId="67555A13" w14:textId="77777777" w:rsidR="00102552" w:rsidRPr="00440392" w:rsidRDefault="00102552" w:rsidP="00102552">
      <w:pPr>
        <w:spacing w:line="276" w:lineRule="auto"/>
        <w:jc w:val="both"/>
        <w:rPr>
          <w:rFonts w:ascii="Arial Narrow" w:eastAsia="Calibri" w:hAnsi="Arial Narrow" w:cstheme="minorHAnsi"/>
          <w:szCs w:val="20"/>
        </w:rPr>
      </w:pPr>
    </w:p>
    <w:p w14:paraId="506D7F1E"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člen </w:t>
      </w:r>
    </w:p>
    <w:p w14:paraId="13B2712D" w14:textId="77777777" w:rsidR="00102552" w:rsidRPr="00440392" w:rsidRDefault="00102552" w:rsidP="00102552">
      <w:pPr>
        <w:spacing w:line="276" w:lineRule="auto"/>
        <w:ind w:left="360"/>
        <w:contextualSpacing/>
        <w:jc w:val="both"/>
        <w:rPr>
          <w:rFonts w:ascii="Arial Narrow" w:hAnsi="Arial Narrow" w:cstheme="minorHAnsi"/>
          <w:szCs w:val="20"/>
        </w:rPr>
      </w:pPr>
    </w:p>
    <w:p w14:paraId="3FAC8591" w14:textId="77777777" w:rsidR="00102552" w:rsidRPr="00440392" w:rsidRDefault="00102552" w:rsidP="00761D1E">
      <w:pPr>
        <w:spacing w:line="276" w:lineRule="auto"/>
        <w:ind w:right="284"/>
        <w:contextualSpacing/>
        <w:jc w:val="both"/>
        <w:rPr>
          <w:rFonts w:ascii="Arial Narrow" w:eastAsia="Calibri" w:hAnsi="Arial Narrow" w:cstheme="minorHAnsi"/>
          <w:szCs w:val="20"/>
        </w:rPr>
      </w:pPr>
      <w:r w:rsidRPr="00440392">
        <w:rPr>
          <w:rFonts w:ascii="Arial Narrow" w:hAnsi="Arial Narrow" w:cstheme="minorHAnsi"/>
          <w:szCs w:val="20"/>
        </w:rPr>
        <w:t>Stroški so upravičeni, če so skladni z razpisno dokumentacijo.</w:t>
      </w:r>
      <w:r w:rsidRPr="00440392">
        <w:rPr>
          <w:rFonts w:ascii="Arial Narrow" w:eastAsia="Calibri" w:hAnsi="Arial Narrow" w:cstheme="minorHAnsi"/>
          <w:szCs w:val="20"/>
        </w:rPr>
        <w:t xml:space="preserve"> Kategorije upravičenih stroškov so:</w:t>
      </w:r>
    </w:p>
    <w:p w14:paraId="588CEAAF" w14:textId="77777777" w:rsidR="00102552" w:rsidRPr="00440392" w:rsidRDefault="00102552" w:rsidP="00102552">
      <w:pPr>
        <w:numPr>
          <w:ilvl w:val="0"/>
          <w:numId w:val="25"/>
        </w:numPr>
        <w:tabs>
          <w:tab w:val="left" w:pos="728"/>
        </w:tabs>
        <w:spacing w:line="276" w:lineRule="auto"/>
        <w:ind w:right="284"/>
        <w:contextualSpacing/>
        <w:jc w:val="both"/>
        <w:rPr>
          <w:rFonts w:ascii="Arial Narrow" w:eastAsia="Calibri" w:hAnsi="Arial Narrow" w:cstheme="minorHAnsi"/>
          <w:szCs w:val="20"/>
        </w:rPr>
      </w:pPr>
      <w:r w:rsidRPr="00440392">
        <w:rPr>
          <w:rFonts w:ascii="Arial Narrow" w:eastAsia="Calibri" w:hAnsi="Arial Narrow" w:cstheme="minorHAnsi"/>
          <w:szCs w:val="20"/>
        </w:rPr>
        <w:t xml:space="preserve">stroški investicij v opredmetena osnovna sredstva (vključno z morebitnimi stroški naprav za proizvodnjo električne energije iz obnovljivih virov energije), </w:t>
      </w:r>
    </w:p>
    <w:p w14:paraId="311421B4" w14:textId="77777777" w:rsidR="00102552" w:rsidRPr="00440392" w:rsidRDefault="00102552" w:rsidP="00102552">
      <w:pPr>
        <w:numPr>
          <w:ilvl w:val="0"/>
          <w:numId w:val="25"/>
        </w:numPr>
        <w:tabs>
          <w:tab w:val="left" w:pos="728"/>
        </w:tabs>
        <w:spacing w:line="276" w:lineRule="auto"/>
        <w:ind w:right="284"/>
        <w:contextualSpacing/>
        <w:jc w:val="both"/>
        <w:rPr>
          <w:rFonts w:ascii="Arial Narrow" w:eastAsia="Calibri" w:hAnsi="Arial Narrow" w:cstheme="minorHAnsi"/>
          <w:szCs w:val="20"/>
        </w:rPr>
      </w:pPr>
      <w:r w:rsidRPr="00440392">
        <w:rPr>
          <w:rFonts w:ascii="Arial Narrow" w:eastAsia="Calibri" w:hAnsi="Arial Narrow" w:cstheme="minorHAnsi"/>
          <w:szCs w:val="20"/>
        </w:rPr>
        <w:t>stroški investicij v neopredmetena osnovna sredstva,</w:t>
      </w:r>
    </w:p>
    <w:p w14:paraId="6C5DBFF8" w14:textId="77777777" w:rsidR="00102552" w:rsidRPr="00440392" w:rsidRDefault="00102552" w:rsidP="00102552">
      <w:pPr>
        <w:numPr>
          <w:ilvl w:val="0"/>
          <w:numId w:val="25"/>
        </w:numPr>
        <w:tabs>
          <w:tab w:val="left" w:pos="728"/>
        </w:tabs>
        <w:spacing w:line="276" w:lineRule="auto"/>
        <w:ind w:right="284"/>
        <w:contextualSpacing/>
        <w:jc w:val="both"/>
        <w:rPr>
          <w:rFonts w:ascii="Arial Narrow" w:eastAsia="Calibri" w:hAnsi="Arial Narrow" w:cstheme="minorHAnsi"/>
          <w:szCs w:val="20"/>
        </w:rPr>
      </w:pPr>
      <w:r w:rsidRPr="00440392">
        <w:rPr>
          <w:rFonts w:ascii="Arial Narrow" w:eastAsia="Calibri" w:hAnsi="Arial Narrow" w:cstheme="minorHAnsi"/>
          <w:szCs w:val="20"/>
        </w:rPr>
        <w:t>stroški zunanjih izvajalcev.</w:t>
      </w:r>
    </w:p>
    <w:p w14:paraId="639A752B" w14:textId="77777777" w:rsidR="00102552" w:rsidRPr="00440392" w:rsidRDefault="00102552" w:rsidP="00102552">
      <w:pPr>
        <w:spacing w:line="276" w:lineRule="auto"/>
        <w:ind w:left="284" w:right="284"/>
        <w:jc w:val="both"/>
        <w:rPr>
          <w:rFonts w:ascii="Arial Narrow" w:eastAsia="Calibri" w:hAnsi="Arial Narrow" w:cstheme="minorHAnsi"/>
          <w:szCs w:val="20"/>
        </w:rPr>
      </w:pPr>
    </w:p>
    <w:p w14:paraId="57A4489F" w14:textId="77777777" w:rsidR="00102552" w:rsidRPr="00440392" w:rsidRDefault="00102552" w:rsidP="00761D1E">
      <w:pPr>
        <w:spacing w:line="276" w:lineRule="auto"/>
        <w:ind w:right="284"/>
        <w:jc w:val="both"/>
        <w:rPr>
          <w:rFonts w:ascii="Arial Narrow" w:eastAsia="Calibri" w:hAnsi="Arial Narrow" w:cstheme="minorHAnsi"/>
          <w:szCs w:val="20"/>
        </w:rPr>
      </w:pPr>
      <w:r w:rsidRPr="00440392">
        <w:rPr>
          <w:rFonts w:ascii="Arial Narrow" w:eastAsia="Calibri" w:hAnsi="Arial Narrow" w:cstheme="minorHAnsi"/>
          <w:szCs w:val="20"/>
        </w:rPr>
        <w:t xml:space="preserve">Prejemnik je dolžan o morebitnih spremembah investicije obvestiti ministrstvo. V primeru večjih sprememb, ki vplivajo na spremembo posameznih vrst upravičenih stroškov v vrednosti 20 % ali več vrednosti investicije, je potrebno spremembe urediti z dodatkom k pogodbi o sofinanciranju. </w:t>
      </w:r>
    </w:p>
    <w:p w14:paraId="5482E6AF" w14:textId="77777777" w:rsidR="00102552" w:rsidRPr="00440392" w:rsidRDefault="00102552" w:rsidP="00102552">
      <w:pPr>
        <w:spacing w:line="276" w:lineRule="auto"/>
        <w:jc w:val="both"/>
        <w:rPr>
          <w:rFonts w:ascii="Arial Narrow" w:eastAsia="Calibri" w:hAnsi="Arial Narrow" w:cstheme="minorHAnsi"/>
          <w:szCs w:val="20"/>
        </w:rPr>
      </w:pPr>
    </w:p>
    <w:p w14:paraId="3CD8A922"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5EDD43DC" w14:textId="77777777" w:rsidR="00102552" w:rsidRPr="00440392" w:rsidRDefault="00102552" w:rsidP="00102552">
      <w:pPr>
        <w:spacing w:line="276" w:lineRule="auto"/>
        <w:jc w:val="both"/>
        <w:rPr>
          <w:rFonts w:ascii="Arial Narrow" w:eastAsia="Calibri" w:hAnsi="Arial Narrow" w:cstheme="minorHAnsi"/>
          <w:szCs w:val="20"/>
        </w:rPr>
      </w:pPr>
    </w:p>
    <w:p w14:paraId="698125D6" w14:textId="77777777" w:rsidR="00102552" w:rsidRPr="00440392" w:rsidRDefault="00102552" w:rsidP="00102552">
      <w:pPr>
        <w:widowControl w:val="0"/>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Prejemnik upravičenost stroškov in izdatkov v posameznem obdobju sofinanciranja dokazuje z dokazili o upravičenosti stroškov, ki so natančneje določena v razpisni dokumentaciji.</w:t>
      </w:r>
    </w:p>
    <w:p w14:paraId="1A95778F"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Dokazila morajo vselej izkazovati:</w:t>
      </w:r>
    </w:p>
    <w:p w14:paraId="7318633E" w14:textId="77777777" w:rsidR="00102552" w:rsidRPr="00440392" w:rsidRDefault="00102552" w:rsidP="00102552">
      <w:pPr>
        <w:numPr>
          <w:ilvl w:val="0"/>
          <w:numId w:val="9"/>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da so stroški z investicijo neposredno povezani, so potrebni za njeno izvajanje in so v skladu s predvidenim rezultatom investicije;</w:t>
      </w:r>
    </w:p>
    <w:p w14:paraId="09A42781" w14:textId="77777777" w:rsidR="00102552" w:rsidRPr="00440392" w:rsidRDefault="00102552" w:rsidP="00102552">
      <w:pPr>
        <w:numPr>
          <w:ilvl w:val="0"/>
          <w:numId w:val="9"/>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lastRenderedPageBreak/>
        <w:t>da so stroški dejansko nastali za dela, ki so bila opravljena, za blago, ki je bilo dobavljeno, oziroma za storitve, ki so bile izvedene;</w:t>
      </w:r>
    </w:p>
    <w:p w14:paraId="798C3B94" w14:textId="77777777" w:rsidR="00102552" w:rsidRPr="00440392" w:rsidRDefault="00102552" w:rsidP="00102552">
      <w:pPr>
        <w:numPr>
          <w:ilvl w:val="0"/>
          <w:numId w:val="9"/>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da je prejemnik ponudnika blaga oziroma izvajalca dejansko iskal na trgu (npr. s pošiljanjem primerljivih povpraševanj oz. s povpraševanjem preko elektronske pošte, v primeru povpraševanja po telefonu je potrebno napraviti uradni zaznamek, ki je podpisan s strani ponudnika, v primerih, kjer lahko blago dobavi oziroma storitev izvede zgolj en ponudnik, je potrebno predložiti ustrezno utemeljitev in jo podkrepiti z dokazili);</w:t>
      </w:r>
    </w:p>
    <w:p w14:paraId="13D6940E" w14:textId="77777777" w:rsidR="00102552" w:rsidRPr="00440392" w:rsidRDefault="00102552" w:rsidP="00102552">
      <w:pPr>
        <w:numPr>
          <w:ilvl w:val="0"/>
          <w:numId w:val="9"/>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da je dobavljeno blago oziroma storitev bila plačana po tržnih cenah (pri čemer je tržno ceno med drugim mogoče dokazati z razvidom primerljivih ponudb, npr. iz spleta);</w:t>
      </w:r>
    </w:p>
    <w:p w14:paraId="29FA9728" w14:textId="77777777" w:rsidR="00102552" w:rsidRPr="00440392" w:rsidRDefault="00102552" w:rsidP="00102552">
      <w:pPr>
        <w:numPr>
          <w:ilvl w:val="0"/>
          <w:numId w:val="9"/>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da dobavitelj blaga oziroma izvajalec ni »povezana stranka« skladno z definicijo iz Mednarodnega računovodskega standarda MRS 24 (pri čemer se smatra, da je za namene preverjanja povezanosti prejemnik "poročajoče podjetje" v kontekstu standarda);</w:t>
      </w:r>
    </w:p>
    <w:p w14:paraId="0D85AA9B" w14:textId="77777777" w:rsidR="00102552" w:rsidRPr="00440392" w:rsidRDefault="00102552" w:rsidP="00102552">
      <w:pPr>
        <w:numPr>
          <w:ilvl w:val="0"/>
          <w:numId w:val="9"/>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da je prejemnik pri porabi sredstev vselej spoštoval načela ZJN-3 (tudi v primerih, kadar prejemnik sicer ni zavezanec po ZJN-3);</w:t>
      </w:r>
    </w:p>
    <w:p w14:paraId="5BEEC450" w14:textId="77777777" w:rsidR="00102552" w:rsidRPr="00440392" w:rsidRDefault="00102552" w:rsidP="00102552">
      <w:pPr>
        <w:numPr>
          <w:ilvl w:val="0"/>
          <w:numId w:val="9"/>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da so stroški priznani v skladu s skrbnostjo dobrega gospodarja;</w:t>
      </w:r>
    </w:p>
    <w:p w14:paraId="71EE2041" w14:textId="77777777" w:rsidR="00102552" w:rsidRPr="00440392" w:rsidRDefault="00102552" w:rsidP="00102552">
      <w:pPr>
        <w:numPr>
          <w:ilvl w:val="0"/>
          <w:numId w:val="9"/>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da so stroški nastali in so plačani v obdobju upravičenosti;</w:t>
      </w:r>
    </w:p>
    <w:p w14:paraId="57584CBB" w14:textId="77777777" w:rsidR="00102552" w:rsidRPr="00440392" w:rsidRDefault="00102552" w:rsidP="00102552">
      <w:pPr>
        <w:numPr>
          <w:ilvl w:val="0"/>
          <w:numId w:val="9"/>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da stroški temeljijo na verodostojnih knjigovodskih in drugih listinah;</w:t>
      </w:r>
    </w:p>
    <w:p w14:paraId="71848A28" w14:textId="77777777" w:rsidR="00102552" w:rsidRPr="00440392" w:rsidRDefault="00102552" w:rsidP="00102552">
      <w:pPr>
        <w:numPr>
          <w:ilvl w:val="0"/>
          <w:numId w:val="9"/>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da so stroški v skladu z veljavnimi pravili EU in predpisi Republike Slovenije.</w:t>
      </w:r>
    </w:p>
    <w:p w14:paraId="04B513C6" w14:textId="77777777" w:rsidR="00102552" w:rsidRPr="00440392" w:rsidRDefault="00102552" w:rsidP="00102552">
      <w:pPr>
        <w:spacing w:line="276" w:lineRule="auto"/>
        <w:ind w:left="360"/>
        <w:contextualSpacing/>
        <w:jc w:val="both"/>
        <w:rPr>
          <w:rFonts w:ascii="Arial Narrow" w:eastAsia="Calibri" w:hAnsi="Arial Narrow" w:cstheme="minorHAnsi"/>
          <w:szCs w:val="20"/>
        </w:rPr>
      </w:pPr>
    </w:p>
    <w:p w14:paraId="31C4547E" w14:textId="77777777" w:rsidR="00102552" w:rsidRPr="00440392" w:rsidRDefault="00102552" w:rsidP="00102552">
      <w:pPr>
        <w:widowControl w:val="0"/>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Če  prejemnik v roku ne predloži vseh zahtevanih dokazil o upravičenosti stroškov, ministrstvo zavrne zahtevek za izplačilo (ZZI), v primeru tovrstnih ponavljajočih se kršitev pa zadrži izplačevanje sredstev sofinanciranja. </w:t>
      </w:r>
    </w:p>
    <w:p w14:paraId="53EA3D24" w14:textId="77777777" w:rsidR="00102552" w:rsidRPr="00440392" w:rsidRDefault="00102552" w:rsidP="00102552">
      <w:pPr>
        <w:spacing w:line="276" w:lineRule="auto"/>
        <w:jc w:val="both"/>
        <w:rPr>
          <w:rFonts w:ascii="Arial Narrow" w:eastAsia="Calibri" w:hAnsi="Arial Narrow" w:cstheme="minorHAnsi"/>
          <w:szCs w:val="20"/>
        </w:rPr>
      </w:pPr>
    </w:p>
    <w:p w14:paraId="56F86178" w14:textId="77777777" w:rsidR="00ED3759" w:rsidRPr="00440392" w:rsidRDefault="00ED3759" w:rsidP="00102552">
      <w:pPr>
        <w:spacing w:line="276" w:lineRule="auto"/>
        <w:jc w:val="both"/>
        <w:rPr>
          <w:rFonts w:ascii="Arial Narrow" w:eastAsia="Calibri" w:hAnsi="Arial Narrow" w:cstheme="minorHAnsi"/>
          <w:szCs w:val="20"/>
        </w:rPr>
      </w:pPr>
    </w:p>
    <w:p w14:paraId="4F8FE97D"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t>ZAHTEVKI ZA IZPLAČILO</w:t>
      </w:r>
    </w:p>
    <w:p w14:paraId="5EFD426A" w14:textId="77777777" w:rsidR="00102552" w:rsidRPr="00440392" w:rsidRDefault="00102552" w:rsidP="00102552">
      <w:pPr>
        <w:spacing w:line="276" w:lineRule="auto"/>
        <w:jc w:val="both"/>
        <w:rPr>
          <w:rFonts w:ascii="Arial Narrow" w:eastAsia="Calibri" w:hAnsi="Arial Narrow" w:cstheme="minorHAnsi"/>
          <w:szCs w:val="20"/>
        </w:rPr>
      </w:pPr>
    </w:p>
    <w:p w14:paraId="34E9CCD4"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08639F36" w14:textId="77777777" w:rsidR="00102552" w:rsidRPr="00440392" w:rsidRDefault="00102552" w:rsidP="00102552">
      <w:pPr>
        <w:tabs>
          <w:tab w:val="left" w:pos="5025"/>
        </w:tabs>
        <w:spacing w:line="276" w:lineRule="auto"/>
        <w:rPr>
          <w:rFonts w:ascii="Arial Narrow" w:eastAsia="Calibri" w:hAnsi="Arial Narrow" w:cstheme="minorHAnsi"/>
          <w:szCs w:val="20"/>
        </w:rPr>
      </w:pPr>
      <w:r w:rsidRPr="00440392">
        <w:rPr>
          <w:rFonts w:ascii="Arial Narrow" w:eastAsia="Calibri" w:hAnsi="Arial Narrow" w:cstheme="minorHAnsi"/>
          <w:szCs w:val="20"/>
        </w:rPr>
        <w:tab/>
      </w:r>
    </w:p>
    <w:p w14:paraId="70DF84F3" w14:textId="77777777" w:rsidR="00102552" w:rsidRPr="00440392" w:rsidRDefault="00102552" w:rsidP="00102552">
      <w:pPr>
        <w:pStyle w:val="Sprotnaopomba-besedilo"/>
        <w:spacing w:line="276" w:lineRule="auto"/>
        <w:jc w:val="both"/>
        <w:rPr>
          <w:rFonts w:ascii="Arial Narrow" w:eastAsia="Calibri" w:hAnsi="Arial Narrow" w:cstheme="minorHAnsi"/>
          <w:color w:val="000000" w:themeColor="text1"/>
        </w:rPr>
      </w:pPr>
      <w:r w:rsidRPr="00440392">
        <w:rPr>
          <w:rFonts w:ascii="Arial Narrow" w:eastAsia="Calibri" w:hAnsi="Arial Narrow" w:cstheme="minorHAnsi"/>
          <w:color w:val="000000" w:themeColor="text1"/>
        </w:rPr>
        <w:t>Osnova za izplačilo sredstev za sofinanciranje upravičenih stroškov so zahtevki prejemnika za izplačilo sredstev, ki morajo biti oddani največ dvakrat letno. Zadnji zahtevek v posameznem proračunskem letu se izstavi do navedenih datumov:</w:t>
      </w:r>
    </w:p>
    <w:p w14:paraId="49FC502B" w14:textId="77777777" w:rsidR="00102552" w:rsidRPr="00440392" w:rsidRDefault="00102552" w:rsidP="00102552">
      <w:pPr>
        <w:pStyle w:val="Sprotnaopomba-besedilo"/>
        <w:spacing w:line="276" w:lineRule="auto"/>
        <w:jc w:val="both"/>
        <w:rPr>
          <w:rFonts w:ascii="Arial Narrow" w:eastAsia="Calibri" w:hAnsi="Arial Narrow" w:cstheme="minorHAnsi"/>
          <w:color w:val="000000" w:themeColor="text1"/>
        </w:rPr>
      </w:pPr>
    </w:p>
    <w:p w14:paraId="6F9C5F0E" w14:textId="53B114C5" w:rsidR="00102552" w:rsidRPr="00440392" w:rsidRDefault="00102552" w:rsidP="00102552">
      <w:pPr>
        <w:spacing w:line="276" w:lineRule="auto"/>
        <w:jc w:val="both"/>
        <w:rPr>
          <w:rFonts w:ascii="Arial Narrow" w:eastAsia="Calibri" w:hAnsi="Arial Narrow" w:cstheme="minorHAnsi"/>
          <w:color w:val="000000" w:themeColor="text1"/>
          <w:szCs w:val="20"/>
        </w:rPr>
      </w:pPr>
      <w:r w:rsidRPr="00440392">
        <w:rPr>
          <w:rFonts w:ascii="Arial Narrow" w:eastAsia="Calibri" w:hAnsi="Arial Narrow" w:cstheme="minorHAnsi"/>
          <w:color w:val="000000" w:themeColor="text1"/>
          <w:szCs w:val="20"/>
        </w:rPr>
        <w:t>- v letu 202</w:t>
      </w:r>
      <w:r w:rsidR="002A1035" w:rsidRPr="00440392">
        <w:rPr>
          <w:rFonts w:ascii="Arial Narrow" w:eastAsia="Calibri" w:hAnsi="Arial Narrow" w:cstheme="minorHAnsi"/>
          <w:color w:val="000000" w:themeColor="text1"/>
          <w:szCs w:val="20"/>
        </w:rPr>
        <w:t>5</w:t>
      </w:r>
      <w:r w:rsidRPr="00440392">
        <w:rPr>
          <w:rFonts w:ascii="Arial Narrow" w:eastAsia="Calibri" w:hAnsi="Arial Narrow" w:cstheme="minorHAnsi"/>
          <w:color w:val="000000" w:themeColor="text1"/>
          <w:szCs w:val="20"/>
        </w:rPr>
        <w:t xml:space="preserve">: 15. oktober, </w:t>
      </w:r>
    </w:p>
    <w:p w14:paraId="5CF78954" w14:textId="19011AAB" w:rsidR="00102552" w:rsidRPr="00440392" w:rsidRDefault="00102552" w:rsidP="00102552">
      <w:pPr>
        <w:spacing w:line="276" w:lineRule="auto"/>
        <w:jc w:val="both"/>
        <w:rPr>
          <w:rFonts w:ascii="Arial Narrow" w:eastAsia="Calibri" w:hAnsi="Arial Narrow" w:cstheme="minorHAnsi"/>
          <w:color w:val="000000" w:themeColor="text1"/>
          <w:szCs w:val="20"/>
        </w:rPr>
      </w:pPr>
      <w:r w:rsidRPr="00440392">
        <w:rPr>
          <w:rFonts w:ascii="Arial Narrow" w:eastAsia="Calibri" w:hAnsi="Arial Narrow" w:cstheme="minorHAnsi"/>
          <w:color w:val="000000" w:themeColor="text1"/>
          <w:szCs w:val="20"/>
        </w:rPr>
        <w:t>- v letu 202</w:t>
      </w:r>
      <w:r w:rsidR="002A1035" w:rsidRPr="00440392">
        <w:rPr>
          <w:rFonts w:ascii="Arial Narrow" w:eastAsia="Calibri" w:hAnsi="Arial Narrow" w:cstheme="minorHAnsi"/>
          <w:color w:val="000000" w:themeColor="text1"/>
          <w:szCs w:val="20"/>
        </w:rPr>
        <w:t>6</w:t>
      </w:r>
      <w:r w:rsidRPr="00440392">
        <w:rPr>
          <w:rFonts w:ascii="Arial Narrow" w:eastAsia="Calibri" w:hAnsi="Arial Narrow" w:cstheme="minorHAnsi"/>
          <w:color w:val="000000" w:themeColor="text1"/>
          <w:szCs w:val="20"/>
        </w:rPr>
        <w:t xml:space="preserve">: </w:t>
      </w:r>
      <w:r w:rsidR="002A1035" w:rsidRPr="00440392">
        <w:rPr>
          <w:rFonts w:ascii="Arial Narrow" w:eastAsia="Calibri" w:hAnsi="Arial Narrow" w:cstheme="minorHAnsi"/>
          <w:color w:val="000000" w:themeColor="text1"/>
          <w:szCs w:val="20"/>
        </w:rPr>
        <w:t>31. maj</w:t>
      </w:r>
      <w:r w:rsidRPr="00440392">
        <w:rPr>
          <w:rFonts w:ascii="Arial Narrow" w:eastAsia="Calibri" w:hAnsi="Arial Narrow" w:cstheme="minorHAnsi"/>
          <w:color w:val="000000" w:themeColor="text1"/>
          <w:szCs w:val="20"/>
        </w:rPr>
        <w:t>.</w:t>
      </w:r>
    </w:p>
    <w:p w14:paraId="3445FE61" w14:textId="77777777" w:rsidR="00102552" w:rsidRPr="00440392" w:rsidRDefault="00102552" w:rsidP="00102552">
      <w:pPr>
        <w:pStyle w:val="Sprotnaopomba-besedilo"/>
        <w:spacing w:line="276" w:lineRule="auto"/>
        <w:jc w:val="both"/>
        <w:rPr>
          <w:rFonts w:ascii="Arial Narrow" w:eastAsia="Calibri" w:hAnsi="Arial Narrow" w:cstheme="minorHAnsi"/>
          <w:color w:val="000000" w:themeColor="text1"/>
        </w:rPr>
      </w:pPr>
    </w:p>
    <w:p w14:paraId="7C3CA986" w14:textId="5A68D016" w:rsidR="00102552" w:rsidRPr="00440392" w:rsidRDefault="00102552" w:rsidP="00102552">
      <w:pPr>
        <w:pStyle w:val="Sprotnaopomba-besedilo"/>
        <w:spacing w:line="276" w:lineRule="auto"/>
        <w:jc w:val="both"/>
        <w:rPr>
          <w:rStyle w:val="Hiperpovezava"/>
          <w:rFonts w:ascii="Arial Narrow" w:hAnsi="Arial Narrow" w:cstheme="minorHAnsi"/>
        </w:rPr>
      </w:pPr>
      <w:r w:rsidRPr="00440392">
        <w:rPr>
          <w:rFonts w:ascii="Arial Narrow" w:eastAsia="Calibri" w:hAnsi="Arial Narrow" w:cstheme="minorHAnsi"/>
          <w:color w:val="000000" w:themeColor="text1"/>
        </w:rPr>
        <w:t>Prejemnik sredstev pripravi zahtevek za izplačilo na podlagi nastalih upravičenih stroškov in izdatkov za te stroške ter ga odda po sistemu eRačun, ki ga vodi Uprava Republike Slovenije za javna plačila.</w:t>
      </w:r>
      <w:r w:rsidRPr="00440392">
        <w:rPr>
          <w:rFonts w:ascii="Arial Narrow" w:hAnsi="Arial Narrow" w:cstheme="minorHAnsi"/>
        </w:rPr>
        <w:t xml:space="preserve"> </w:t>
      </w:r>
    </w:p>
    <w:p w14:paraId="3E407529" w14:textId="77777777" w:rsidR="00102552" w:rsidRPr="00440392" w:rsidRDefault="00102552" w:rsidP="00102552">
      <w:pPr>
        <w:spacing w:line="276" w:lineRule="auto"/>
        <w:jc w:val="both"/>
        <w:rPr>
          <w:rFonts w:ascii="Arial Narrow" w:eastAsia="Calibri" w:hAnsi="Arial Narrow" w:cstheme="minorHAnsi"/>
          <w:color w:val="000000" w:themeColor="text1"/>
          <w:szCs w:val="20"/>
        </w:rPr>
      </w:pPr>
    </w:p>
    <w:p w14:paraId="49DB8CEC" w14:textId="77777777" w:rsidR="00102552" w:rsidRPr="00440392" w:rsidRDefault="00102552" w:rsidP="00102552">
      <w:pPr>
        <w:suppressAutoHyphens/>
        <w:spacing w:line="276" w:lineRule="auto"/>
        <w:jc w:val="both"/>
        <w:rPr>
          <w:rFonts w:ascii="Arial Narrow" w:hAnsi="Arial Narrow" w:cstheme="minorHAnsi"/>
          <w:color w:val="000000"/>
          <w:szCs w:val="20"/>
          <w:lang w:eastAsia="sl-SI"/>
        </w:rPr>
      </w:pPr>
      <w:r w:rsidRPr="00440392">
        <w:rPr>
          <w:rFonts w:ascii="Arial Narrow" w:hAnsi="Arial Narrow" w:cstheme="minorHAnsi"/>
          <w:color w:val="000000"/>
          <w:szCs w:val="20"/>
          <w:lang w:eastAsia="sl-SI"/>
        </w:rPr>
        <w:t xml:space="preserve">Izstavitev posameznega zahtevka iz tega člena za izplačilo mora biti najavljena vsaj 3 (tri) tedne pred predvideno izstavitvijo zahtevka za izplačilo. </w:t>
      </w:r>
    </w:p>
    <w:p w14:paraId="06BA0A36" w14:textId="77777777" w:rsidR="00102552" w:rsidRPr="00440392" w:rsidRDefault="00102552" w:rsidP="00102552">
      <w:pPr>
        <w:suppressAutoHyphens/>
        <w:spacing w:line="276" w:lineRule="auto"/>
        <w:jc w:val="both"/>
        <w:rPr>
          <w:rFonts w:ascii="Arial Narrow" w:hAnsi="Arial Narrow" w:cstheme="minorHAnsi"/>
          <w:szCs w:val="20"/>
          <w:lang w:eastAsia="ar-SA"/>
        </w:rPr>
      </w:pPr>
    </w:p>
    <w:p w14:paraId="2A26703E" w14:textId="77777777" w:rsidR="00102552" w:rsidRPr="00440392" w:rsidRDefault="00102552" w:rsidP="00102552">
      <w:pPr>
        <w:suppressAutoHyphens/>
        <w:spacing w:line="276" w:lineRule="auto"/>
        <w:jc w:val="both"/>
        <w:rPr>
          <w:rFonts w:ascii="Arial Narrow" w:hAnsi="Arial Narrow" w:cstheme="minorHAnsi"/>
          <w:szCs w:val="20"/>
          <w:lang w:eastAsia="ar-SA"/>
        </w:rPr>
      </w:pPr>
      <w:r w:rsidRPr="00440392">
        <w:rPr>
          <w:rFonts w:ascii="Arial Narrow" w:hAnsi="Arial Narrow" w:cstheme="minorHAnsi"/>
          <w:szCs w:val="20"/>
          <w:lang w:eastAsia="ar-SA"/>
        </w:rPr>
        <w:t xml:space="preserve">Če prejemnik brez vnaprejšnjega dogovora s skrbnikom pogodbe zamudi rok za vložitev zahtevka za izplačilo iz tega člena, se mu izplačilo sredstev po predloženem zahtevku lahko zavrne. </w:t>
      </w:r>
    </w:p>
    <w:p w14:paraId="1FACBDF6" w14:textId="77777777" w:rsidR="00102552" w:rsidRPr="00440392" w:rsidRDefault="00102552" w:rsidP="00102552">
      <w:pPr>
        <w:spacing w:line="276" w:lineRule="auto"/>
        <w:jc w:val="both"/>
        <w:rPr>
          <w:rFonts w:ascii="Arial Narrow" w:eastAsia="Calibri" w:hAnsi="Arial Narrow" w:cstheme="minorHAnsi"/>
          <w:color w:val="000000" w:themeColor="text1"/>
          <w:szCs w:val="20"/>
        </w:rPr>
      </w:pPr>
    </w:p>
    <w:p w14:paraId="41004C20" w14:textId="77777777" w:rsidR="00102552" w:rsidRPr="00440392" w:rsidRDefault="00102552" w:rsidP="00102552">
      <w:pPr>
        <w:spacing w:line="276" w:lineRule="auto"/>
        <w:jc w:val="both"/>
        <w:rPr>
          <w:rFonts w:ascii="Arial Narrow" w:eastAsia="Calibri" w:hAnsi="Arial Narrow" w:cstheme="minorHAnsi"/>
          <w:color w:val="000000" w:themeColor="text1"/>
          <w:szCs w:val="20"/>
        </w:rPr>
      </w:pPr>
      <w:r w:rsidRPr="00440392">
        <w:rPr>
          <w:rFonts w:ascii="Arial Narrow" w:eastAsia="Calibri" w:hAnsi="Arial Narrow" w:cstheme="minorHAnsi"/>
          <w:color w:val="000000" w:themeColor="text1"/>
          <w:szCs w:val="20"/>
        </w:rPr>
        <w:t>Izplačila za izstavljene zahtevke ne smejo preseči pogodbene vrednosti iz 7. člena te pogodbe.</w:t>
      </w:r>
    </w:p>
    <w:p w14:paraId="04FB5CCB" w14:textId="77777777" w:rsidR="00102552" w:rsidRPr="00440392" w:rsidRDefault="00102552" w:rsidP="00102552">
      <w:pPr>
        <w:spacing w:line="276" w:lineRule="auto"/>
        <w:rPr>
          <w:rFonts w:ascii="Arial Narrow" w:eastAsia="Calibri" w:hAnsi="Arial Narrow" w:cstheme="minorHAnsi"/>
          <w:szCs w:val="20"/>
        </w:rPr>
      </w:pPr>
    </w:p>
    <w:p w14:paraId="3A238E4B"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0116B615" w14:textId="77777777" w:rsidR="00102552" w:rsidRPr="00440392" w:rsidRDefault="00102552" w:rsidP="00102552">
      <w:pPr>
        <w:spacing w:line="276" w:lineRule="auto"/>
        <w:jc w:val="center"/>
        <w:rPr>
          <w:rFonts w:ascii="Arial Narrow" w:eastAsia="Calibri" w:hAnsi="Arial Narrow" w:cstheme="minorHAnsi"/>
          <w:szCs w:val="20"/>
        </w:rPr>
      </w:pPr>
    </w:p>
    <w:p w14:paraId="5F53E725"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Po predvideni dinamiki sofinanciranja</w:t>
      </w:r>
      <w:r w:rsidRPr="00440392">
        <w:rPr>
          <w:rFonts w:ascii="Arial Narrow" w:hAnsi="Arial Narrow" w:cstheme="minorHAnsi"/>
          <w:color w:val="000000"/>
          <w:szCs w:val="20"/>
        </w:rPr>
        <w:t xml:space="preserve"> investicije</w:t>
      </w:r>
      <w:r w:rsidRPr="00440392">
        <w:rPr>
          <w:rFonts w:ascii="Arial Narrow" w:eastAsia="Calibri" w:hAnsi="Arial Narrow" w:cstheme="minorHAnsi"/>
          <w:szCs w:val="20"/>
        </w:rPr>
        <w:t xml:space="preserve">, navedene v vlogi, se  prejemnik zavezuje, da bo v posameznih proračunskih letih izvajanja </w:t>
      </w:r>
      <w:r w:rsidRPr="00440392">
        <w:rPr>
          <w:rFonts w:ascii="Arial Narrow" w:hAnsi="Arial Narrow" w:cstheme="minorHAnsi"/>
          <w:color w:val="000000"/>
          <w:szCs w:val="20"/>
        </w:rPr>
        <w:t xml:space="preserve">investicije </w:t>
      </w:r>
      <w:r w:rsidRPr="00440392">
        <w:rPr>
          <w:rFonts w:ascii="Arial Narrow" w:eastAsia="Calibri" w:hAnsi="Arial Narrow" w:cstheme="minorHAnsi"/>
          <w:szCs w:val="20"/>
        </w:rPr>
        <w:t>ministrstvu izstavil zahtevke za izplačilo v naslednjih maksimalnih letnih zneskih:</w:t>
      </w:r>
    </w:p>
    <w:p w14:paraId="30D75407" w14:textId="77777777" w:rsidR="00102552" w:rsidRPr="00440392" w:rsidRDefault="00102552" w:rsidP="00102552">
      <w:pPr>
        <w:spacing w:line="276" w:lineRule="auto"/>
        <w:jc w:val="both"/>
        <w:rPr>
          <w:rFonts w:ascii="Arial Narrow" w:eastAsia="Calibri" w:hAnsi="Arial Narrow"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375"/>
      </w:tblGrid>
      <w:tr w:rsidR="00102552" w:rsidRPr="00440392" w14:paraId="196F006B" w14:textId="77777777" w:rsidTr="007139AC">
        <w:trPr>
          <w:jc w:val="center"/>
        </w:trPr>
        <w:tc>
          <w:tcPr>
            <w:tcW w:w="2972" w:type="dxa"/>
          </w:tcPr>
          <w:p w14:paraId="4FBF70D3" w14:textId="77777777" w:rsidR="00102552" w:rsidRPr="00440392" w:rsidRDefault="00102552" w:rsidP="007139AC">
            <w:pPr>
              <w:spacing w:line="276" w:lineRule="auto"/>
              <w:rPr>
                <w:rFonts w:ascii="Arial Narrow" w:eastAsia="Calibri" w:hAnsi="Arial Narrow" w:cstheme="minorHAnsi"/>
                <w:szCs w:val="20"/>
              </w:rPr>
            </w:pPr>
            <w:r w:rsidRPr="00440392">
              <w:rPr>
                <w:rFonts w:ascii="Arial Narrow" w:eastAsia="Calibri" w:hAnsi="Arial Narrow" w:cstheme="minorHAnsi"/>
                <w:szCs w:val="20"/>
              </w:rPr>
              <w:t>Leto</w:t>
            </w:r>
          </w:p>
        </w:tc>
        <w:tc>
          <w:tcPr>
            <w:tcW w:w="3375" w:type="dxa"/>
          </w:tcPr>
          <w:p w14:paraId="7E583826" w14:textId="77777777" w:rsidR="00102552" w:rsidRPr="00440392" w:rsidRDefault="00102552" w:rsidP="007139AC">
            <w:p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SKUPAJ SOFINANCIRANJE INVESTICIJE</w:t>
            </w:r>
          </w:p>
        </w:tc>
      </w:tr>
      <w:tr w:rsidR="00102552" w:rsidRPr="00440392" w14:paraId="34EE4D94" w14:textId="77777777" w:rsidTr="007139AC">
        <w:trPr>
          <w:jc w:val="center"/>
        </w:trPr>
        <w:tc>
          <w:tcPr>
            <w:tcW w:w="2972" w:type="dxa"/>
          </w:tcPr>
          <w:p w14:paraId="526FD107" w14:textId="64A28FB2" w:rsidR="00102552" w:rsidRPr="00440392" w:rsidRDefault="00102552" w:rsidP="007139AC">
            <w:pPr>
              <w:spacing w:line="276" w:lineRule="auto"/>
              <w:rPr>
                <w:rFonts w:ascii="Arial Narrow" w:eastAsia="Calibri" w:hAnsi="Arial Narrow" w:cstheme="minorHAnsi"/>
                <w:szCs w:val="20"/>
              </w:rPr>
            </w:pPr>
            <w:r w:rsidRPr="00440392">
              <w:rPr>
                <w:rFonts w:ascii="Arial Narrow" w:eastAsia="Calibri" w:hAnsi="Arial Narrow" w:cstheme="minorHAnsi"/>
                <w:szCs w:val="20"/>
              </w:rPr>
              <w:t>202</w:t>
            </w:r>
            <w:r w:rsidR="002A1035" w:rsidRPr="00440392">
              <w:rPr>
                <w:rFonts w:ascii="Arial Narrow" w:eastAsia="Calibri" w:hAnsi="Arial Narrow" w:cstheme="minorHAnsi"/>
                <w:szCs w:val="20"/>
              </w:rPr>
              <w:t>5</w:t>
            </w:r>
          </w:p>
        </w:tc>
        <w:tc>
          <w:tcPr>
            <w:tcW w:w="3375" w:type="dxa"/>
          </w:tcPr>
          <w:p w14:paraId="26B2D050" w14:textId="43D44ED9"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68DCD193" w14:textId="77777777" w:rsidTr="007139AC">
        <w:trPr>
          <w:jc w:val="center"/>
        </w:trPr>
        <w:tc>
          <w:tcPr>
            <w:tcW w:w="2972" w:type="dxa"/>
          </w:tcPr>
          <w:p w14:paraId="3522E94E" w14:textId="0EF40E46" w:rsidR="00102552" w:rsidRPr="00440392" w:rsidRDefault="00102552" w:rsidP="007139AC">
            <w:pPr>
              <w:spacing w:line="276" w:lineRule="auto"/>
              <w:rPr>
                <w:rFonts w:ascii="Arial Narrow" w:eastAsia="Calibri" w:hAnsi="Arial Narrow" w:cstheme="minorHAnsi"/>
                <w:szCs w:val="20"/>
              </w:rPr>
            </w:pPr>
            <w:r w:rsidRPr="00440392">
              <w:rPr>
                <w:rFonts w:ascii="Arial Narrow" w:eastAsia="Calibri" w:hAnsi="Arial Narrow" w:cstheme="minorHAnsi"/>
                <w:szCs w:val="20"/>
              </w:rPr>
              <w:t>202</w:t>
            </w:r>
            <w:r w:rsidR="002A1035" w:rsidRPr="00440392">
              <w:rPr>
                <w:rFonts w:ascii="Arial Narrow" w:eastAsia="Calibri" w:hAnsi="Arial Narrow" w:cstheme="minorHAnsi"/>
                <w:szCs w:val="20"/>
              </w:rPr>
              <w:t>6</w:t>
            </w:r>
          </w:p>
        </w:tc>
        <w:tc>
          <w:tcPr>
            <w:tcW w:w="3375" w:type="dxa"/>
          </w:tcPr>
          <w:p w14:paraId="175D1434" w14:textId="42E1B63F" w:rsidR="00102552" w:rsidRPr="00440392" w:rsidRDefault="00102552" w:rsidP="007139AC">
            <w:pPr>
              <w:spacing w:line="276" w:lineRule="auto"/>
              <w:jc w:val="right"/>
              <w:rPr>
                <w:rFonts w:ascii="Arial Narrow" w:eastAsia="Calibri" w:hAnsi="Arial Narrow" w:cstheme="minorHAnsi"/>
                <w:szCs w:val="20"/>
              </w:rPr>
            </w:pPr>
          </w:p>
        </w:tc>
      </w:tr>
      <w:tr w:rsidR="00102552" w:rsidRPr="00440392" w14:paraId="1354109A" w14:textId="77777777" w:rsidTr="007139AC">
        <w:trPr>
          <w:jc w:val="center"/>
        </w:trPr>
        <w:tc>
          <w:tcPr>
            <w:tcW w:w="2972" w:type="dxa"/>
          </w:tcPr>
          <w:p w14:paraId="7A60E790" w14:textId="77777777" w:rsidR="00102552" w:rsidRPr="00440392" w:rsidRDefault="00102552" w:rsidP="007139AC">
            <w:pPr>
              <w:spacing w:line="276" w:lineRule="auto"/>
              <w:rPr>
                <w:rFonts w:ascii="Arial Narrow" w:eastAsia="Calibri" w:hAnsi="Arial Narrow" w:cstheme="minorHAnsi"/>
                <w:b/>
                <w:bCs/>
                <w:szCs w:val="20"/>
              </w:rPr>
            </w:pPr>
            <w:r w:rsidRPr="00440392">
              <w:rPr>
                <w:rFonts w:ascii="Arial Narrow" w:eastAsia="Calibri" w:hAnsi="Arial Narrow" w:cstheme="minorHAnsi"/>
                <w:b/>
                <w:bCs/>
                <w:szCs w:val="20"/>
              </w:rPr>
              <w:t>SKUPAJ VREDNOST (brez DDV)</w:t>
            </w:r>
          </w:p>
        </w:tc>
        <w:tc>
          <w:tcPr>
            <w:tcW w:w="3375" w:type="dxa"/>
          </w:tcPr>
          <w:p w14:paraId="72A0867B" w14:textId="68195970" w:rsidR="00102552" w:rsidRPr="00440392" w:rsidRDefault="00102552" w:rsidP="007139AC">
            <w:pPr>
              <w:spacing w:line="276" w:lineRule="auto"/>
              <w:jc w:val="right"/>
              <w:rPr>
                <w:rFonts w:ascii="Arial Narrow" w:eastAsia="Calibri" w:hAnsi="Arial Narrow" w:cstheme="minorHAnsi"/>
                <w:b/>
                <w:bCs/>
                <w:szCs w:val="20"/>
              </w:rPr>
            </w:pPr>
          </w:p>
        </w:tc>
      </w:tr>
    </w:tbl>
    <w:p w14:paraId="31DF2CAC"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lastRenderedPageBreak/>
        <w:t>Dinamika financiranja se lahko v primeru utemeljenih razlogov in če ima ministrstvo na razpolago prosta proračunska sredstva, na pisni predlog prejemnika spremeni s sklenitvijo pisnega dodatka k pogodbi.</w:t>
      </w:r>
    </w:p>
    <w:p w14:paraId="59C190C8" w14:textId="77777777" w:rsidR="00102552" w:rsidRPr="00440392" w:rsidRDefault="00102552" w:rsidP="00102552">
      <w:pPr>
        <w:spacing w:line="276" w:lineRule="auto"/>
        <w:jc w:val="both"/>
        <w:rPr>
          <w:rFonts w:ascii="Arial Narrow" w:eastAsia="Calibri" w:hAnsi="Arial Narrow" w:cstheme="minorHAnsi"/>
          <w:szCs w:val="20"/>
        </w:rPr>
      </w:pPr>
    </w:p>
    <w:p w14:paraId="71DC41BD"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V primerih, ko zaradi nepredvidenih situacij proračunska postavka ne bo več na voljo za sofinanciranje</w:t>
      </w:r>
      <w:r w:rsidRPr="00440392">
        <w:rPr>
          <w:rFonts w:ascii="Arial Narrow" w:hAnsi="Arial Narrow" w:cstheme="minorHAnsi"/>
          <w:color w:val="000000"/>
          <w:szCs w:val="20"/>
        </w:rPr>
        <w:t xml:space="preserve"> investicije</w:t>
      </w:r>
      <w:r w:rsidRPr="00440392">
        <w:rPr>
          <w:rFonts w:ascii="Arial Narrow" w:eastAsia="Calibri" w:hAnsi="Arial Narrow" w:cstheme="minorHAnsi"/>
          <w:szCs w:val="20"/>
        </w:rPr>
        <w:t>, se prejemnik strinja s tem, da bo imelo ministrstvo pravico odstopiti od te pogodbe, pri čemer v takih primerih prejemnik ne bo dolžan vračati že izplačanih sredstev.</w:t>
      </w:r>
    </w:p>
    <w:p w14:paraId="29D2DDE2" w14:textId="77777777" w:rsidR="00102552" w:rsidRPr="00440392" w:rsidRDefault="00102552" w:rsidP="00102552">
      <w:pPr>
        <w:spacing w:line="276" w:lineRule="auto"/>
        <w:jc w:val="both"/>
        <w:rPr>
          <w:rFonts w:ascii="Arial Narrow" w:eastAsia="Calibri" w:hAnsi="Arial Narrow" w:cstheme="minorHAnsi"/>
          <w:szCs w:val="20"/>
        </w:rPr>
      </w:pPr>
    </w:p>
    <w:p w14:paraId="4C6BA481"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5892CC24" w14:textId="77777777" w:rsidR="00102552" w:rsidRPr="00440392" w:rsidRDefault="00102552" w:rsidP="00102552">
      <w:pPr>
        <w:spacing w:line="276" w:lineRule="auto"/>
        <w:jc w:val="center"/>
        <w:rPr>
          <w:rFonts w:ascii="Arial Narrow" w:eastAsia="Calibri" w:hAnsi="Arial Narrow" w:cstheme="minorHAnsi"/>
          <w:szCs w:val="20"/>
        </w:rPr>
      </w:pPr>
    </w:p>
    <w:p w14:paraId="12AE74C5" w14:textId="144C5E61" w:rsidR="00102552" w:rsidRPr="00CF7370" w:rsidRDefault="00102552" w:rsidP="00102552">
      <w:pPr>
        <w:spacing w:line="276" w:lineRule="auto"/>
        <w:jc w:val="both"/>
        <w:rPr>
          <w:rFonts w:ascii="Arial Narrow" w:eastAsia="Calibri" w:hAnsi="Arial Narrow" w:cstheme="minorHAnsi"/>
          <w:szCs w:val="20"/>
        </w:rPr>
      </w:pPr>
      <w:r w:rsidRPr="00CF7370">
        <w:rPr>
          <w:rFonts w:ascii="Arial Narrow" w:eastAsia="Calibri" w:hAnsi="Arial Narrow" w:cstheme="minorHAnsi"/>
          <w:szCs w:val="20"/>
        </w:rPr>
        <w:t xml:space="preserve">Zahtevek za izplačilo se odda na obrazcu Vloga </w:t>
      </w:r>
      <w:r w:rsidRPr="00CF7370">
        <w:rPr>
          <w:rFonts w:ascii="Arial Narrow" w:hAnsi="Arial Narrow" w:cstheme="minorHAnsi"/>
          <w:szCs w:val="20"/>
        </w:rPr>
        <w:t xml:space="preserve">za izplačilo iz sklada NOO, ki je predpisana v </w:t>
      </w:r>
      <w:r w:rsidRPr="00CF7370">
        <w:rPr>
          <w:rFonts w:ascii="Arial Narrow" w:hAnsi="Arial Narrow" w:cstheme="minorHAnsi"/>
          <w:color w:val="000000"/>
          <w:szCs w:val="20"/>
        </w:rPr>
        <w:t>Priročniku o načinu financiranja iz sredstev Mehanizma za okrevanje in odpornost, Verzija 1.</w:t>
      </w:r>
      <w:r w:rsidR="00947B24" w:rsidRPr="00CF7370">
        <w:rPr>
          <w:rFonts w:ascii="Arial Narrow" w:hAnsi="Arial Narrow" w:cstheme="minorHAnsi"/>
          <w:color w:val="000000"/>
          <w:szCs w:val="20"/>
        </w:rPr>
        <w:t>4</w:t>
      </w:r>
      <w:r w:rsidRPr="00CF7370">
        <w:rPr>
          <w:rFonts w:ascii="Arial Narrow" w:hAnsi="Arial Narrow" w:cstheme="minorHAnsi"/>
          <w:color w:val="000000"/>
          <w:szCs w:val="20"/>
        </w:rPr>
        <w:t xml:space="preserve">,  </w:t>
      </w:r>
      <w:r w:rsidR="00947B24" w:rsidRPr="00CF7370">
        <w:rPr>
          <w:rFonts w:ascii="Arial Narrow" w:hAnsi="Arial Narrow" w:cstheme="minorHAnsi"/>
          <w:color w:val="000000"/>
          <w:szCs w:val="20"/>
        </w:rPr>
        <w:t>oktober 2024</w:t>
      </w:r>
      <w:r w:rsidRPr="00CF7370">
        <w:rPr>
          <w:rFonts w:ascii="Arial Narrow" w:hAnsi="Arial Narrow" w:cstheme="minorHAnsi"/>
          <w:color w:val="000000"/>
          <w:szCs w:val="20"/>
        </w:rPr>
        <w:t xml:space="preserve"> </w:t>
      </w:r>
      <w:r w:rsidRPr="00CF7370">
        <w:rPr>
          <w:rFonts w:ascii="Arial Narrow" w:hAnsi="Arial Narrow" w:cstheme="minorHAnsi"/>
          <w:color w:val="000000" w:themeColor="text1"/>
          <w:szCs w:val="20"/>
        </w:rPr>
        <w:t>(</w:t>
      </w:r>
      <w:hyperlink r:id="rId21" w:history="1">
        <w:r w:rsidR="00CF7370" w:rsidRPr="003E750C">
          <w:rPr>
            <w:rStyle w:val="Hiperpovezava"/>
            <w:rFonts w:ascii="Arial Narrow" w:hAnsi="Arial Narrow" w:cstheme="minorHAnsi"/>
            <w:szCs w:val="20"/>
          </w:rPr>
          <w:t>https://www.gov.si/assets/organi-v-sestavi/URSOO/Sistem-izvajanja/Prirocnik-o-nacinu-financiranja-iz-sredstev-Mehanizma-za-okrevanje-in-odpornost/Prirocnik-o-nacinu-financiranja-iz-sredstev-Mehanizma-za-okrevanje-in-odpornost_Verzija-1-4.</w:t>
        </w:r>
        <w:r w:rsidR="00CF7370" w:rsidRPr="003E750C">
          <w:rPr>
            <w:rStyle w:val="Hiperpovezava"/>
            <w:rFonts w:ascii="Arial Narrow" w:hAnsi="Arial Narrow"/>
            <w:szCs w:val="20"/>
          </w:rPr>
          <w:t>pdf</w:t>
        </w:r>
      </w:hyperlink>
      <w:r w:rsidR="00CF7370">
        <w:rPr>
          <w:rFonts w:ascii="Arial Narrow" w:hAnsi="Arial Narrow"/>
          <w:szCs w:val="20"/>
        </w:rPr>
        <w:t xml:space="preserve"> </w:t>
      </w:r>
      <w:r w:rsidRPr="00CF7370">
        <w:rPr>
          <w:rFonts w:ascii="Arial Narrow" w:hAnsi="Arial Narrow" w:cstheme="minorHAnsi"/>
          <w:color w:val="000000" w:themeColor="text1"/>
          <w:szCs w:val="20"/>
        </w:rPr>
        <w:t>z morebitnimi spremembami)</w:t>
      </w:r>
      <w:r w:rsidRPr="00CF7370">
        <w:rPr>
          <w:rFonts w:ascii="Arial Narrow" w:hAnsi="Arial Narrow" w:cstheme="minorHAnsi"/>
          <w:szCs w:val="20"/>
        </w:rPr>
        <w:t>, poleg tega pa je zahtevku potrebno</w:t>
      </w:r>
      <w:r w:rsidRPr="00CF7370">
        <w:rPr>
          <w:rFonts w:ascii="Arial Narrow" w:eastAsia="Calibri" w:hAnsi="Arial Narrow" w:cstheme="minorHAnsi"/>
          <w:szCs w:val="20"/>
        </w:rPr>
        <w:t xml:space="preserve"> priložiti tudi: </w:t>
      </w:r>
    </w:p>
    <w:p w14:paraId="49C26E6D" w14:textId="77777777" w:rsidR="00102552" w:rsidRPr="00CF7370" w:rsidRDefault="00102552" w:rsidP="00102552">
      <w:pPr>
        <w:numPr>
          <w:ilvl w:val="0"/>
          <w:numId w:val="5"/>
        </w:numPr>
        <w:spacing w:line="276" w:lineRule="auto"/>
        <w:contextualSpacing/>
        <w:jc w:val="both"/>
        <w:rPr>
          <w:rFonts w:ascii="Arial Narrow" w:eastAsia="Calibri" w:hAnsi="Arial Narrow" w:cstheme="minorHAnsi"/>
          <w:szCs w:val="20"/>
        </w:rPr>
      </w:pPr>
      <w:r w:rsidRPr="00CF7370">
        <w:rPr>
          <w:rFonts w:ascii="Arial Narrow" w:eastAsia="Calibri" w:hAnsi="Arial Narrow" w:cstheme="minorHAnsi"/>
          <w:szCs w:val="20"/>
        </w:rPr>
        <w:t xml:space="preserve">finančno  poročilo o izvajanju </w:t>
      </w:r>
      <w:r w:rsidRPr="00CF7370">
        <w:rPr>
          <w:rFonts w:ascii="Arial Narrow" w:hAnsi="Arial Narrow" w:cstheme="minorHAnsi"/>
          <w:color w:val="000000"/>
          <w:szCs w:val="20"/>
        </w:rPr>
        <w:t xml:space="preserve">investicije </w:t>
      </w:r>
      <w:bookmarkStart w:id="8" w:name="_Hlk147153119"/>
      <w:r w:rsidRPr="00CF7370">
        <w:rPr>
          <w:rFonts w:ascii="Arial Narrow" w:eastAsia="Calibri" w:hAnsi="Arial Narrow" w:cstheme="minorHAnsi"/>
          <w:color w:val="000000" w:themeColor="text1"/>
          <w:szCs w:val="20"/>
        </w:rPr>
        <w:t>(vzorec finančnega poročila je priloga te pogodbe)</w:t>
      </w:r>
      <w:bookmarkEnd w:id="8"/>
      <w:r w:rsidRPr="00CF7370">
        <w:rPr>
          <w:rFonts w:ascii="Arial Narrow" w:eastAsia="Calibri" w:hAnsi="Arial Narrow" w:cstheme="minorHAnsi"/>
          <w:szCs w:val="20"/>
        </w:rPr>
        <w:t xml:space="preserve"> in </w:t>
      </w:r>
    </w:p>
    <w:p w14:paraId="431322AA" w14:textId="77777777" w:rsidR="00102552" w:rsidRPr="00440392" w:rsidRDefault="00102552" w:rsidP="00102552">
      <w:pPr>
        <w:numPr>
          <w:ilvl w:val="0"/>
          <w:numId w:val="5"/>
        </w:num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 xml:space="preserve">dokazila o upravičenosti stroškov v skladu z 11. členom te pogodbe. </w:t>
      </w:r>
    </w:p>
    <w:p w14:paraId="5025B025" w14:textId="77777777" w:rsidR="00102552" w:rsidRPr="00440392" w:rsidRDefault="00102552" w:rsidP="00102552">
      <w:pPr>
        <w:spacing w:line="276" w:lineRule="auto"/>
        <w:ind w:left="720"/>
        <w:contextualSpacing/>
        <w:jc w:val="both"/>
        <w:rPr>
          <w:rFonts w:ascii="Arial Narrow" w:eastAsia="Calibri" w:hAnsi="Arial Narrow" w:cstheme="minorHAnsi"/>
          <w:szCs w:val="20"/>
        </w:rPr>
      </w:pPr>
    </w:p>
    <w:p w14:paraId="50E353DB"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Zahtevke za izplačilo mora podpisati odgovorna oseba prejemnika. </w:t>
      </w:r>
    </w:p>
    <w:p w14:paraId="3C14DF49" w14:textId="77777777" w:rsidR="00102552" w:rsidRPr="00440392" w:rsidRDefault="00102552" w:rsidP="00102552">
      <w:pPr>
        <w:spacing w:line="276" w:lineRule="auto"/>
        <w:jc w:val="both"/>
        <w:rPr>
          <w:rFonts w:ascii="Arial Narrow" w:eastAsia="Calibri" w:hAnsi="Arial Narrow" w:cstheme="minorHAnsi"/>
          <w:szCs w:val="20"/>
        </w:rPr>
      </w:pPr>
    </w:p>
    <w:p w14:paraId="07C6CE7C"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Zahtevke za izplačilo je potrebno oddati v obliki e-računa.</w:t>
      </w:r>
    </w:p>
    <w:p w14:paraId="70EC3227" w14:textId="77777777" w:rsidR="00102552" w:rsidRPr="00440392" w:rsidRDefault="00102552" w:rsidP="00102552">
      <w:pPr>
        <w:spacing w:line="276" w:lineRule="auto"/>
        <w:jc w:val="both"/>
        <w:rPr>
          <w:rFonts w:ascii="Arial Narrow" w:eastAsia="Calibri" w:hAnsi="Arial Narrow" w:cstheme="minorHAnsi"/>
          <w:szCs w:val="20"/>
        </w:rPr>
      </w:pPr>
    </w:p>
    <w:p w14:paraId="304CEA78"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Za namene dodatnega preverjanja upravičenosti stroškov s strani ministrstva ali drugega pristojnega organa mora prejemnik na poziv ministrstva, drugega pristojnega organa ali drugih udeležencev evropske politike za okrevanje in odpornost predložiti še dodatna dokazila o upravičenosti stroškov skladno s pozivom teh organov.</w:t>
      </w:r>
    </w:p>
    <w:p w14:paraId="11CBD171" w14:textId="77777777" w:rsidR="00102552" w:rsidRPr="00440392" w:rsidRDefault="00102552" w:rsidP="00102552">
      <w:pPr>
        <w:spacing w:line="276" w:lineRule="auto"/>
        <w:jc w:val="both"/>
        <w:rPr>
          <w:rFonts w:ascii="Arial Narrow" w:eastAsia="Calibri" w:hAnsi="Arial Narrow" w:cstheme="minorHAnsi"/>
          <w:szCs w:val="20"/>
        </w:rPr>
      </w:pPr>
    </w:p>
    <w:p w14:paraId="532E9957"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Ministrstvo lahko od  prejemnika zahteva dodatna pojasnila, ki dokazujejo upravičenost nastanka stroška za izvedbo</w:t>
      </w:r>
      <w:r w:rsidRPr="00440392">
        <w:rPr>
          <w:rFonts w:ascii="Arial Narrow" w:hAnsi="Arial Narrow" w:cstheme="minorHAnsi"/>
          <w:color w:val="000000"/>
          <w:szCs w:val="20"/>
        </w:rPr>
        <w:t xml:space="preserve"> investicije</w:t>
      </w:r>
      <w:r w:rsidRPr="00440392">
        <w:rPr>
          <w:rFonts w:ascii="Arial Narrow" w:eastAsia="Calibri" w:hAnsi="Arial Narrow" w:cstheme="minorHAnsi"/>
          <w:szCs w:val="20"/>
        </w:rPr>
        <w:t>, če ministrstvo ali drug pristojen organ ob pregledu zahtevka za izplačilo ne ugotovi neposredne povezave med nastankom priglašenega stroška in izvedbo</w:t>
      </w:r>
      <w:r w:rsidRPr="00440392">
        <w:rPr>
          <w:rFonts w:ascii="Arial Narrow" w:eastAsia="Calibri" w:hAnsi="Arial Narrow" w:cstheme="minorHAnsi"/>
          <w:bCs/>
          <w:szCs w:val="20"/>
          <w:lang w:eastAsia="sl-SI"/>
        </w:rPr>
        <w:t xml:space="preserve"> investicije</w:t>
      </w:r>
      <w:r w:rsidRPr="00440392">
        <w:rPr>
          <w:rFonts w:ascii="Arial Narrow" w:eastAsia="Calibri" w:hAnsi="Arial Narrow" w:cstheme="minorHAnsi"/>
          <w:szCs w:val="20"/>
        </w:rPr>
        <w:t>. Če se ob pregledu zahtevka za izplačilo ugotovi, da prejemnik uveljavlja stroške, ki ne spadajo med upravičene stroške</w:t>
      </w:r>
      <w:r w:rsidRPr="00440392">
        <w:rPr>
          <w:rFonts w:ascii="Arial Narrow" w:eastAsia="Calibri" w:hAnsi="Arial Narrow" w:cstheme="minorHAnsi"/>
          <w:bCs/>
          <w:szCs w:val="20"/>
          <w:lang w:eastAsia="sl-SI"/>
        </w:rPr>
        <w:t xml:space="preserve"> investicije</w:t>
      </w:r>
      <w:r w:rsidRPr="00440392">
        <w:rPr>
          <w:rFonts w:ascii="Arial Narrow" w:eastAsia="Calibri" w:hAnsi="Arial Narrow" w:cstheme="minorHAnsi"/>
          <w:szCs w:val="20"/>
        </w:rPr>
        <w:t>, ministrstvo zavrne zahtevek za izplačilo in o tem obvesti prejemnika.</w:t>
      </w:r>
    </w:p>
    <w:p w14:paraId="2C1B188C" w14:textId="77777777" w:rsidR="00102552" w:rsidRPr="00440392" w:rsidRDefault="00102552" w:rsidP="00102552">
      <w:pPr>
        <w:spacing w:line="276" w:lineRule="auto"/>
        <w:jc w:val="both"/>
        <w:rPr>
          <w:rFonts w:ascii="Arial Narrow" w:eastAsia="Calibri" w:hAnsi="Arial Narrow" w:cstheme="minorHAnsi"/>
          <w:szCs w:val="20"/>
        </w:rPr>
      </w:pPr>
    </w:p>
    <w:p w14:paraId="38C2B738" w14:textId="77777777" w:rsidR="002A1035" w:rsidRPr="00440392" w:rsidRDefault="002A1035" w:rsidP="00102552">
      <w:pPr>
        <w:spacing w:line="276" w:lineRule="auto"/>
        <w:jc w:val="both"/>
        <w:rPr>
          <w:rFonts w:ascii="Arial Narrow" w:eastAsia="Calibri" w:hAnsi="Arial Narrow" w:cstheme="minorHAnsi"/>
          <w:szCs w:val="20"/>
        </w:rPr>
      </w:pPr>
    </w:p>
    <w:p w14:paraId="26898BCD"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t>PLAČILNI ROKI</w:t>
      </w:r>
    </w:p>
    <w:p w14:paraId="05C50241" w14:textId="77777777" w:rsidR="00102552" w:rsidRPr="00440392" w:rsidRDefault="00102552" w:rsidP="00102552">
      <w:pPr>
        <w:spacing w:line="276" w:lineRule="auto"/>
        <w:jc w:val="both"/>
        <w:rPr>
          <w:rFonts w:ascii="Arial Narrow" w:eastAsia="Calibri" w:hAnsi="Arial Narrow" w:cstheme="minorHAnsi"/>
          <w:szCs w:val="20"/>
        </w:rPr>
      </w:pPr>
    </w:p>
    <w:p w14:paraId="71F435BA"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40BE10AA" w14:textId="77777777" w:rsidR="00102552" w:rsidRPr="00440392" w:rsidRDefault="00102552" w:rsidP="00102552">
      <w:pPr>
        <w:spacing w:line="276" w:lineRule="auto"/>
        <w:jc w:val="center"/>
        <w:rPr>
          <w:rFonts w:ascii="Arial Narrow" w:eastAsia="Calibri" w:hAnsi="Arial Narrow" w:cstheme="minorHAnsi"/>
          <w:szCs w:val="20"/>
        </w:rPr>
      </w:pPr>
    </w:p>
    <w:p w14:paraId="299933E0" w14:textId="4C19AD70" w:rsidR="00102552" w:rsidRDefault="00102552" w:rsidP="00102552">
      <w:pPr>
        <w:spacing w:line="276" w:lineRule="auto"/>
        <w:jc w:val="both"/>
        <w:rPr>
          <w:rFonts w:ascii="Arial Narrow" w:eastAsia="Calibri" w:hAnsi="Arial Narrow" w:cstheme="minorHAnsi"/>
          <w:bCs/>
          <w:szCs w:val="20"/>
          <w:lang w:eastAsia="sl-SI"/>
        </w:rPr>
      </w:pPr>
      <w:r w:rsidRPr="00440392">
        <w:rPr>
          <w:rFonts w:ascii="Arial Narrow" w:eastAsia="Calibri" w:hAnsi="Arial Narrow" w:cstheme="minorHAnsi"/>
          <w:szCs w:val="20"/>
        </w:rPr>
        <w:t>Ministrstvo se obveže, da bo odobrena sredstva plačalo skladno z veljavnim zakonom, ki ureja izvrševanje proračuna Republike Slovenije po prejemu pravilno izstavljenega zahtevka za izplačilo in potrjene dokumentacije, ki izkazuje nastanek upravičenih stroškov, ter v okviru Mehanizma predvidenih sredstev za to</w:t>
      </w:r>
      <w:r w:rsidRPr="00440392">
        <w:rPr>
          <w:rFonts w:ascii="Arial Narrow" w:eastAsia="Calibri" w:hAnsi="Arial Narrow" w:cstheme="minorHAnsi"/>
          <w:bCs/>
          <w:szCs w:val="20"/>
          <w:lang w:eastAsia="sl-SI"/>
        </w:rPr>
        <w:t xml:space="preserve"> investicijo, in sicer na transakcijski račun prejemnika IBAN SI56 </w:t>
      </w:r>
      <w:r w:rsidR="002A1035" w:rsidRPr="00440392">
        <w:rPr>
          <w:rFonts w:ascii="Arial Narrow" w:hAnsi="Arial Narrow" w:cstheme="minorHAnsi"/>
          <w:szCs w:val="20"/>
        </w:rPr>
        <w:t>_________________</w:t>
      </w:r>
      <w:r w:rsidRPr="00440392">
        <w:rPr>
          <w:rFonts w:ascii="Arial Narrow" w:hAnsi="Arial Narrow" w:cstheme="minorHAnsi"/>
          <w:szCs w:val="20"/>
        </w:rPr>
        <w:t>,</w:t>
      </w:r>
      <w:r w:rsidRPr="00440392">
        <w:rPr>
          <w:rFonts w:ascii="Arial Narrow" w:eastAsia="Calibri" w:hAnsi="Arial Narrow" w:cstheme="minorHAnsi"/>
          <w:bCs/>
          <w:szCs w:val="20"/>
          <w:lang w:eastAsia="sl-SI"/>
        </w:rPr>
        <w:t xml:space="preserve"> pri ban</w:t>
      </w:r>
      <w:r w:rsidR="002A1035" w:rsidRPr="00440392">
        <w:rPr>
          <w:rFonts w:ascii="Arial Narrow" w:eastAsia="Calibri" w:hAnsi="Arial Narrow" w:cstheme="minorHAnsi"/>
          <w:bCs/>
          <w:szCs w:val="20"/>
          <w:lang w:eastAsia="sl-SI"/>
        </w:rPr>
        <w:t>ki _____________</w:t>
      </w:r>
      <w:r w:rsidRPr="00440392">
        <w:rPr>
          <w:rFonts w:ascii="Arial Narrow" w:eastAsia="Calibri" w:hAnsi="Arial Narrow" w:cstheme="minorHAnsi"/>
          <w:bCs/>
          <w:szCs w:val="20"/>
          <w:lang w:eastAsia="sl-SI"/>
        </w:rPr>
        <w:t>.</w:t>
      </w:r>
    </w:p>
    <w:p w14:paraId="719D0C64" w14:textId="77777777" w:rsidR="00661192" w:rsidRDefault="00661192" w:rsidP="00102552">
      <w:pPr>
        <w:spacing w:line="276" w:lineRule="auto"/>
        <w:jc w:val="both"/>
        <w:rPr>
          <w:rFonts w:ascii="Arial Narrow" w:eastAsia="Calibri" w:hAnsi="Arial Narrow" w:cstheme="minorHAnsi"/>
          <w:bCs/>
          <w:szCs w:val="20"/>
          <w:lang w:eastAsia="sl-SI"/>
        </w:rPr>
      </w:pPr>
    </w:p>
    <w:p w14:paraId="3268D2FD" w14:textId="77777777" w:rsidR="00661192" w:rsidRPr="00440392" w:rsidRDefault="00661192" w:rsidP="00102552">
      <w:pPr>
        <w:spacing w:line="276" w:lineRule="auto"/>
        <w:jc w:val="both"/>
        <w:rPr>
          <w:rFonts w:ascii="Arial Narrow" w:eastAsia="Calibri" w:hAnsi="Arial Narrow" w:cstheme="minorHAnsi"/>
          <w:szCs w:val="20"/>
        </w:rPr>
      </w:pPr>
    </w:p>
    <w:p w14:paraId="7567DA02"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t>SPREMLJANJE POGODBE PO ZAKLJUČKU INVESTICIJE</w:t>
      </w:r>
    </w:p>
    <w:p w14:paraId="2C23836D" w14:textId="77777777" w:rsidR="00102552" w:rsidRPr="00440392" w:rsidRDefault="00102552" w:rsidP="00102552">
      <w:pPr>
        <w:spacing w:line="276" w:lineRule="auto"/>
        <w:ind w:left="1080"/>
        <w:jc w:val="both"/>
        <w:rPr>
          <w:rFonts w:ascii="Arial Narrow" w:eastAsia="Calibri" w:hAnsi="Arial Narrow" w:cstheme="minorHAnsi"/>
          <w:szCs w:val="20"/>
        </w:rPr>
      </w:pPr>
    </w:p>
    <w:p w14:paraId="6975BA72"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647E9D0D" w14:textId="77777777" w:rsidR="00102552" w:rsidRPr="00440392" w:rsidRDefault="00102552" w:rsidP="00102552">
      <w:pPr>
        <w:spacing w:line="276" w:lineRule="auto"/>
        <w:jc w:val="center"/>
        <w:rPr>
          <w:rFonts w:ascii="Arial Narrow" w:eastAsia="Calibri" w:hAnsi="Arial Narrow" w:cstheme="minorHAnsi"/>
          <w:szCs w:val="20"/>
        </w:rPr>
      </w:pPr>
    </w:p>
    <w:p w14:paraId="685BDC4E" w14:textId="089D1EBF"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Prejemnik jamči in se zavezuje, da  v času trajanja te pogodbe v nadaljnjem roku </w:t>
      </w:r>
      <w:r w:rsidR="002A1035" w:rsidRPr="00440392">
        <w:rPr>
          <w:rFonts w:ascii="Arial Narrow" w:eastAsia="Calibri" w:hAnsi="Arial Narrow" w:cstheme="minorHAnsi"/>
          <w:szCs w:val="20"/>
        </w:rPr>
        <w:t>_______</w:t>
      </w:r>
      <w:r w:rsidRPr="00440392">
        <w:rPr>
          <w:rFonts w:ascii="Arial Narrow" w:eastAsia="Calibri" w:hAnsi="Arial Narrow" w:cstheme="minorHAnsi"/>
          <w:szCs w:val="20"/>
        </w:rPr>
        <w:t xml:space="preserve"> let po zaključku </w:t>
      </w:r>
      <w:r w:rsidRPr="00440392">
        <w:rPr>
          <w:rFonts w:ascii="Arial Narrow" w:eastAsia="Calibri" w:hAnsi="Arial Narrow" w:cstheme="minorHAnsi"/>
          <w:bCs/>
          <w:szCs w:val="20"/>
          <w:lang w:eastAsia="sl-SI"/>
        </w:rPr>
        <w:t>investicije</w:t>
      </w:r>
      <w:r w:rsidRPr="00440392">
        <w:rPr>
          <w:rFonts w:ascii="Arial Narrow" w:eastAsia="Calibri" w:hAnsi="Arial Narrow" w:cstheme="minorHAnsi"/>
          <w:szCs w:val="20"/>
        </w:rPr>
        <w:t xml:space="preserve"> ne bo opustil ali premestil investicije s programskega območja, spremenil lastništva nad infrastrukturo, ki daje podjetju neupravičeno prednost, ali izvedel ali dopustil bistvene spremembe, ki bi vplivale na naravo, značaj, cilje ali pogoje izvajanja</w:t>
      </w:r>
      <w:r w:rsidRPr="00440392">
        <w:rPr>
          <w:rFonts w:ascii="Arial Narrow" w:eastAsia="Calibri" w:hAnsi="Arial Narrow" w:cstheme="minorHAnsi"/>
          <w:bCs/>
          <w:szCs w:val="20"/>
          <w:lang w:eastAsia="sl-SI"/>
        </w:rPr>
        <w:t xml:space="preserve"> investicije</w:t>
      </w:r>
      <w:r w:rsidRPr="00440392">
        <w:rPr>
          <w:rFonts w:ascii="Arial Narrow" w:eastAsia="Calibri" w:hAnsi="Arial Narrow" w:cstheme="minorHAnsi"/>
          <w:szCs w:val="20"/>
        </w:rPr>
        <w:t>, zaradi katerih bi se spremenili prvotni cilji</w:t>
      </w:r>
      <w:r w:rsidRPr="00440392">
        <w:rPr>
          <w:rFonts w:ascii="Arial Narrow" w:eastAsia="Calibri" w:hAnsi="Arial Narrow" w:cstheme="minorHAnsi"/>
          <w:bCs/>
          <w:szCs w:val="20"/>
          <w:lang w:eastAsia="sl-SI"/>
        </w:rPr>
        <w:t xml:space="preserve"> investicije</w:t>
      </w:r>
      <w:r w:rsidRPr="00440392">
        <w:rPr>
          <w:rFonts w:ascii="Arial Narrow" w:eastAsia="Calibri" w:hAnsi="Arial Narrow" w:cstheme="minorHAnsi"/>
          <w:szCs w:val="20"/>
        </w:rPr>
        <w:t>. V nasprotnem primeru lahko ministrstvo od pogodbe odstopi in zahteva vračilo vseh izplačanih sredstev ali sorazmeren del izplačanih sredstev, prejemnik pa mora vrniti vsa prejeta sredstva ali sorazmeren del prejetih sredstev po tej pogodbi v roku 30 (tridesetih) dni od pisnega poziva ministrstva, povečana za zakonske zamudne obresti od dneva nakazila na transakcijski račun prejemnika do dneva vračila v proračunski sklad NOO oziroma v proračun Republike Slovenije.</w:t>
      </w:r>
    </w:p>
    <w:p w14:paraId="7DCBC518"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lastRenderedPageBreak/>
        <w:t xml:space="preserve">člen </w:t>
      </w:r>
    </w:p>
    <w:p w14:paraId="0D5519AA" w14:textId="77777777" w:rsidR="00102552" w:rsidRPr="00440392" w:rsidRDefault="00102552" w:rsidP="00102552">
      <w:pPr>
        <w:spacing w:line="276" w:lineRule="auto"/>
        <w:jc w:val="center"/>
        <w:rPr>
          <w:rFonts w:ascii="Arial Narrow" w:eastAsia="Calibri" w:hAnsi="Arial Narrow" w:cstheme="minorHAnsi"/>
          <w:szCs w:val="20"/>
        </w:rPr>
      </w:pPr>
    </w:p>
    <w:p w14:paraId="14C6509F" w14:textId="58BE650E" w:rsidR="00102552" w:rsidRPr="00440392" w:rsidRDefault="00102552" w:rsidP="00102552">
      <w:pPr>
        <w:spacing w:line="276" w:lineRule="auto"/>
        <w:contextualSpacing/>
        <w:jc w:val="both"/>
        <w:rPr>
          <w:rFonts w:ascii="Arial Narrow" w:eastAsia="Calibri" w:hAnsi="Arial Narrow" w:cstheme="minorHAnsi"/>
          <w:szCs w:val="20"/>
        </w:rPr>
      </w:pPr>
      <w:r w:rsidRPr="00440392">
        <w:rPr>
          <w:rFonts w:ascii="Arial Narrow" w:eastAsia="Calibri" w:hAnsi="Arial Narrow" w:cstheme="minorHAnsi"/>
          <w:szCs w:val="20"/>
        </w:rPr>
        <w:t xml:space="preserve">Prejemnik se zavezuje, da bo še </w:t>
      </w:r>
      <w:r w:rsidR="002A1035" w:rsidRPr="00440392">
        <w:rPr>
          <w:rFonts w:ascii="Arial Narrow" w:eastAsia="Calibri" w:hAnsi="Arial Narrow" w:cstheme="minorHAnsi"/>
          <w:iCs/>
          <w:szCs w:val="20"/>
        </w:rPr>
        <w:t>______</w:t>
      </w:r>
      <w:r w:rsidRPr="00440392">
        <w:rPr>
          <w:rFonts w:ascii="Arial Narrow" w:eastAsia="Calibri" w:hAnsi="Arial Narrow" w:cstheme="minorHAnsi"/>
          <w:iCs/>
          <w:szCs w:val="20"/>
        </w:rPr>
        <w:t xml:space="preserve"> leta</w:t>
      </w:r>
      <w:r w:rsidRPr="00440392">
        <w:rPr>
          <w:rFonts w:ascii="Arial Narrow" w:eastAsia="Calibri" w:hAnsi="Arial Narrow" w:cstheme="minorHAnsi"/>
          <w:bCs/>
          <w:iCs/>
          <w:szCs w:val="20"/>
        </w:rPr>
        <w:t xml:space="preserve"> </w:t>
      </w:r>
      <w:r w:rsidRPr="00440392">
        <w:rPr>
          <w:rFonts w:ascii="Arial Narrow" w:eastAsia="Calibri" w:hAnsi="Arial Narrow" w:cstheme="minorHAnsi"/>
          <w:szCs w:val="20"/>
        </w:rPr>
        <w:t xml:space="preserve">po zaključku </w:t>
      </w:r>
      <w:r w:rsidRPr="00440392">
        <w:rPr>
          <w:rFonts w:ascii="Arial Narrow" w:eastAsia="Calibri" w:hAnsi="Arial Narrow" w:cstheme="minorHAnsi"/>
          <w:bCs/>
          <w:szCs w:val="20"/>
          <w:lang w:eastAsia="sl-SI"/>
        </w:rPr>
        <w:t>investicije</w:t>
      </w:r>
      <w:r w:rsidRPr="00440392">
        <w:rPr>
          <w:rFonts w:ascii="Arial Narrow" w:eastAsia="Calibri" w:hAnsi="Arial Narrow" w:cstheme="minorHAnsi"/>
          <w:szCs w:val="20"/>
        </w:rPr>
        <w:t xml:space="preserve"> ministrstvu dostavljal letna poročila o doseganju kazalnikov ter ciljev investicije in izjave, da rezultati </w:t>
      </w:r>
      <w:r w:rsidRPr="00440392">
        <w:rPr>
          <w:rFonts w:ascii="Arial Narrow" w:eastAsia="Calibri" w:hAnsi="Arial Narrow" w:cstheme="minorHAnsi"/>
          <w:szCs w:val="20"/>
          <w:lang w:eastAsia="sl-SI"/>
        </w:rPr>
        <w:t>investicije</w:t>
      </w:r>
      <w:r w:rsidRPr="00440392">
        <w:rPr>
          <w:rFonts w:ascii="Arial Narrow" w:eastAsia="Calibri" w:hAnsi="Arial Narrow" w:cstheme="minorHAnsi"/>
          <w:szCs w:val="20"/>
        </w:rPr>
        <w:t xml:space="preserve"> in sredstva, kupljena v okviru investicije ne bodo in niso bili odtujeni, prodani ali uporabljeni za namen, ki ni v povezavi s sofinancirano </w:t>
      </w:r>
      <w:r w:rsidRPr="00440392">
        <w:rPr>
          <w:rFonts w:ascii="Arial Narrow" w:eastAsia="Calibri" w:hAnsi="Arial Narrow" w:cstheme="minorHAnsi"/>
          <w:szCs w:val="20"/>
          <w:lang w:eastAsia="sl-SI"/>
        </w:rPr>
        <w:t>investicijo</w:t>
      </w:r>
      <w:r w:rsidRPr="00440392">
        <w:rPr>
          <w:rFonts w:ascii="Arial Narrow" w:eastAsia="Calibri" w:hAnsi="Arial Narrow" w:cstheme="minorHAnsi"/>
          <w:szCs w:val="20"/>
        </w:rPr>
        <w:t>, in sicer najpozneje do 30. junija tekočega leta za preteklo leto.</w:t>
      </w:r>
    </w:p>
    <w:p w14:paraId="170FB0A4" w14:textId="77777777" w:rsidR="00102552" w:rsidRPr="00440392" w:rsidRDefault="00102552" w:rsidP="00102552">
      <w:pPr>
        <w:spacing w:line="276" w:lineRule="auto"/>
        <w:rPr>
          <w:rFonts w:ascii="Arial Narrow" w:eastAsia="Calibri" w:hAnsi="Arial Narrow" w:cstheme="minorHAnsi"/>
          <w:szCs w:val="20"/>
        </w:rPr>
      </w:pPr>
    </w:p>
    <w:p w14:paraId="4FF844FD"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V primeru odtujitve, prodaje ali uporabe za namen, ki ni v povezavi s sofinancirano investicijo, lahko ministrstvo od pogodbe odstopi in zahteva vračilo vseh izplačanih sredstev ali sorazmeren del izplačanih sredstev, prejemnik pa mora vrniti vsa prejeta sredstva ali sorazmeren del prejetih sredstev po tej pogodbi v roku 30 (tridesetih) dni od pisnega poziva ministrstva, povečana za zakonske zamudne obresti od dneva nakazila na transakcijski račun prejemnika do dneva vračila v proračunski sklad NOO oziroma v proračun Republike Slovenije.</w:t>
      </w:r>
    </w:p>
    <w:p w14:paraId="027B8DB5" w14:textId="77777777" w:rsidR="00102552" w:rsidRPr="00440392" w:rsidRDefault="00102552" w:rsidP="00102552">
      <w:pPr>
        <w:spacing w:line="276" w:lineRule="auto"/>
        <w:jc w:val="both"/>
        <w:rPr>
          <w:rFonts w:ascii="Arial Narrow" w:eastAsia="Calibri" w:hAnsi="Arial Narrow" w:cstheme="minorHAnsi"/>
          <w:szCs w:val="20"/>
        </w:rPr>
      </w:pPr>
    </w:p>
    <w:p w14:paraId="58F80C87" w14:textId="77777777" w:rsidR="00102552" w:rsidRPr="00440392" w:rsidRDefault="00102552" w:rsidP="00102552">
      <w:pPr>
        <w:spacing w:line="276" w:lineRule="auto"/>
        <w:rPr>
          <w:rFonts w:ascii="Arial Narrow" w:eastAsia="Calibri" w:hAnsi="Arial Narrow" w:cstheme="minorHAnsi"/>
          <w:szCs w:val="20"/>
        </w:rPr>
      </w:pPr>
    </w:p>
    <w:p w14:paraId="3F058497"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t>AKTIVNOSTI MINISTRSTVA</w:t>
      </w:r>
    </w:p>
    <w:p w14:paraId="51BC74C3" w14:textId="77777777" w:rsidR="00102552" w:rsidRPr="00440392" w:rsidRDefault="00102552" w:rsidP="00102552">
      <w:pPr>
        <w:spacing w:line="276" w:lineRule="auto"/>
        <w:jc w:val="both"/>
        <w:rPr>
          <w:rFonts w:ascii="Arial Narrow" w:eastAsia="Calibri" w:hAnsi="Arial Narrow" w:cstheme="minorHAnsi"/>
          <w:szCs w:val="20"/>
        </w:rPr>
      </w:pPr>
    </w:p>
    <w:p w14:paraId="45D849DC"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člen </w:t>
      </w:r>
    </w:p>
    <w:p w14:paraId="159661C7" w14:textId="77777777" w:rsidR="00102552" w:rsidRPr="00440392" w:rsidRDefault="00102552" w:rsidP="00102552">
      <w:pPr>
        <w:spacing w:line="276" w:lineRule="auto"/>
        <w:jc w:val="center"/>
        <w:rPr>
          <w:rFonts w:ascii="Arial Narrow" w:eastAsia="Calibri" w:hAnsi="Arial Narrow" w:cstheme="minorHAnsi"/>
          <w:szCs w:val="20"/>
        </w:rPr>
      </w:pPr>
    </w:p>
    <w:p w14:paraId="4531D580"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Ministrstvo se pod pogojem pravilnega in pravočasnega izpolnjevanja pogodbenih obveznosti s strani prejemnika obveže prejemniku sofinancirati </w:t>
      </w:r>
      <w:r w:rsidRPr="00440392">
        <w:rPr>
          <w:rFonts w:ascii="Arial Narrow" w:eastAsia="Calibri" w:hAnsi="Arial Narrow" w:cstheme="minorHAnsi"/>
          <w:bCs/>
          <w:szCs w:val="20"/>
          <w:lang w:eastAsia="sl-SI"/>
        </w:rPr>
        <w:t xml:space="preserve">investicijo </w:t>
      </w:r>
      <w:r w:rsidRPr="00440392">
        <w:rPr>
          <w:rFonts w:ascii="Arial Narrow" w:eastAsia="Calibri" w:hAnsi="Arial Narrow" w:cstheme="minorHAnsi"/>
          <w:szCs w:val="20"/>
        </w:rPr>
        <w:t>v višini izkazanih upravičenih stroškov največ do pogodbene vrednosti iz tretjega odstavka 7. člena te pogodbe, vse v okviru razpoložljivih proračunskih sredstev.</w:t>
      </w:r>
    </w:p>
    <w:p w14:paraId="23D870E9" w14:textId="77777777" w:rsidR="00102552" w:rsidRPr="00440392" w:rsidRDefault="00102552" w:rsidP="00102552">
      <w:pPr>
        <w:spacing w:line="276" w:lineRule="auto"/>
        <w:jc w:val="both"/>
        <w:rPr>
          <w:rFonts w:ascii="Arial Narrow" w:eastAsia="Calibri" w:hAnsi="Arial Narrow" w:cstheme="minorHAnsi"/>
          <w:szCs w:val="20"/>
        </w:rPr>
      </w:pPr>
    </w:p>
    <w:p w14:paraId="41705337" w14:textId="77777777" w:rsidR="00102552" w:rsidRPr="00440392" w:rsidRDefault="00102552" w:rsidP="00102552">
      <w:pPr>
        <w:widowControl w:val="0"/>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Ministrstvo je dolžno prejemniku na njegovo pisno zaprosilo pravočasno zagotoviti informacije in pojasnila v zvezi z obveznostmi iz te pogodbe.</w:t>
      </w:r>
    </w:p>
    <w:p w14:paraId="0D354425" w14:textId="77777777" w:rsidR="00102552" w:rsidRPr="00440392" w:rsidRDefault="00102552" w:rsidP="00102552">
      <w:pPr>
        <w:widowControl w:val="0"/>
        <w:spacing w:line="276" w:lineRule="auto"/>
        <w:jc w:val="both"/>
        <w:rPr>
          <w:rFonts w:ascii="Arial Narrow" w:eastAsia="Calibri" w:hAnsi="Arial Narrow" w:cstheme="minorHAnsi"/>
          <w:szCs w:val="20"/>
        </w:rPr>
      </w:pPr>
    </w:p>
    <w:p w14:paraId="4F83E6C7"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123947FF" w14:textId="77777777" w:rsidR="00102552" w:rsidRPr="00440392" w:rsidRDefault="00102552" w:rsidP="00102552">
      <w:pPr>
        <w:spacing w:line="276" w:lineRule="auto"/>
        <w:ind w:left="720"/>
        <w:rPr>
          <w:rFonts w:ascii="Arial Narrow" w:eastAsia="Calibri" w:hAnsi="Arial Narrow" w:cstheme="minorHAnsi"/>
          <w:szCs w:val="20"/>
        </w:rPr>
      </w:pPr>
    </w:p>
    <w:p w14:paraId="3A8BC419"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Ministrstvo, URSOO ali drug pristojen organ spremlja in nadzira izvajanje te pogodbe ter namensko porabo sredstev evropske politike za okrevanje in odpornost. Ministrstvo ali URSOO lahko za spremljanje, nadzor in evalvacijo </w:t>
      </w:r>
      <w:r w:rsidRPr="00440392">
        <w:rPr>
          <w:rFonts w:ascii="Arial Narrow" w:eastAsia="Calibri" w:hAnsi="Arial Narrow" w:cstheme="minorHAnsi"/>
          <w:bCs/>
          <w:szCs w:val="20"/>
          <w:lang w:eastAsia="sl-SI"/>
        </w:rPr>
        <w:t>investicije</w:t>
      </w:r>
      <w:r w:rsidRPr="00440392">
        <w:rPr>
          <w:rFonts w:ascii="Arial Narrow" w:eastAsia="Calibri" w:hAnsi="Arial Narrow" w:cstheme="minorHAnsi"/>
          <w:szCs w:val="20"/>
        </w:rPr>
        <w:t xml:space="preserve"> ter porabo proračunskih sredstev angažira tudi zunanje izvajalce.</w:t>
      </w:r>
    </w:p>
    <w:p w14:paraId="1EEED158" w14:textId="77777777" w:rsidR="00102552" w:rsidRPr="00440392" w:rsidRDefault="00102552" w:rsidP="00102552">
      <w:pPr>
        <w:spacing w:line="276" w:lineRule="auto"/>
        <w:jc w:val="center"/>
        <w:rPr>
          <w:rFonts w:ascii="Arial Narrow" w:eastAsia="Calibri" w:hAnsi="Arial Narrow" w:cstheme="minorHAnsi"/>
          <w:szCs w:val="20"/>
        </w:rPr>
      </w:pPr>
    </w:p>
    <w:p w14:paraId="4AE1E3C7"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56EC15B8" w14:textId="77777777" w:rsidR="00102552" w:rsidRPr="00440392" w:rsidRDefault="00102552" w:rsidP="00102552">
      <w:pPr>
        <w:spacing w:line="276" w:lineRule="auto"/>
        <w:jc w:val="center"/>
        <w:rPr>
          <w:rFonts w:ascii="Arial Narrow" w:eastAsia="Calibri" w:hAnsi="Arial Narrow" w:cstheme="minorHAnsi"/>
          <w:szCs w:val="20"/>
        </w:rPr>
      </w:pPr>
    </w:p>
    <w:p w14:paraId="3A0A182C" w14:textId="77777777" w:rsidR="00102552" w:rsidRPr="00440392" w:rsidRDefault="00102552" w:rsidP="00102552">
      <w:pPr>
        <w:widowControl w:val="0"/>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Vsaka sprememba Finančnih smernic in drugih pisnih navodil v zvezi z izvajanjem Mehanizma, objavljena v času trajanja te pogodbe, začne veljati z dnem objave na spletni strani URSOO. Če sprememba posega v vsebino te pogodbe ali spreminja njeno vsebino, bosta pogodbeni stranki v roku 15 (petnajstih) dni od objave spremembe sklenili dodatek k tej pogodbi. Sklenitev takšnega dodatka ne sme posegati v določila javnega razpisa. Če se prejemnik s spremembami ne strinja, lahko to pogodbo odpove brez odpovednega roka vse do izteka roka za sklenitev dodatka k tej pogodbi. Če prejemnik v navedenem roku ne sklene dodatka k tej pogodbi, lahko ministrstvo od pogodbe odstopi. V obeh primerih mora prejemnik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304E3224" w14:textId="77777777" w:rsidR="00102552" w:rsidRPr="00440392" w:rsidRDefault="00102552" w:rsidP="00102552">
      <w:pPr>
        <w:spacing w:line="276" w:lineRule="auto"/>
        <w:jc w:val="both"/>
        <w:rPr>
          <w:rFonts w:ascii="Arial Narrow" w:eastAsia="Calibri" w:hAnsi="Arial Narrow" w:cstheme="minorHAnsi"/>
          <w:szCs w:val="20"/>
        </w:rPr>
      </w:pPr>
    </w:p>
    <w:p w14:paraId="42E666F8"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člen </w:t>
      </w:r>
    </w:p>
    <w:p w14:paraId="1C091468" w14:textId="77777777" w:rsidR="00102552" w:rsidRPr="00440392" w:rsidRDefault="00102552" w:rsidP="00102552">
      <w:pPr>
        <w:spacing w:line="276" w:lineRule="auto"/>
        <w:jc w:val="center"/>
        <w:rPr>
          <w:rFonts w:ascii="Arial Narrow" w:eastAsia="Calibri" w:hAnsi="Arial Narrow" w:cstheme="minorHAnsi"/>
          <w:szCs w:val="20"/>
        </w:rPr>
      </w:pPr>
    </w:p>
    <w:p w14:paraId="2360AB3B"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V primeru odkritja nepravilnosti pri izvajanju </w:t>
      </w:r>
      <w:r w:rsidRPr="00440392">
        <w:rPr>
          <w:rFonts w:ascii="Arial Narrow" w:eastAsia="Calibri" w:hAnsi="Arial Narrow" w:cstheme="minorHAnsi"/>
          <w:bCs/>
          <w:szCs w:val="20"/>
          <w:lang w:eastAsia="sl-SI"/>
        </w:rPr>
        <w:t>investicije</w:t>
      </w:r>
      <w:r w:rsidRPr="00440392">
        <w:rPr>
          <w:rFonts w:ascii="Arial Narrow" w:eastAsia="Calibri" w:hAnsi="Arial Narrow" w:cstheme="minorHAnsi"/>
          <w:szCs w:val="20"/>
        </w:rPr>
        <w:t xml:space="preserve"> oziroma te pogodbe ministrstvo:</w:t>
      </w:r>
    </w:p>
    <w:p w14:paraId="4E95BAEB" w14:textId="77777777" w:rsidR="00102552" w:rsidRPr="00440392" w:rsidRDefault="00102552" w:rsidP="00102552">
      <w:pPr>
        <w:numPr>
          <w:ilvl w:val="0"/>
          <w:numId w:val="5"/>
        </w:numPr>
        <w:spacing w:line="276" w:lineRule="auto"/>
        <w:ind w:left="714" w:hanging="357"/>
        <w:jc w:val="both"/>
        <w:rPr>
          <w:rFonts w:ascii="Arial Narrow" w:eastAsia="Calibri" w:hAnsi="Arial Narrow" w:cstheme="minorHAnsi"/>
          <w:szCs w:val="20"/>
        </w:rPr>
      </w:pPr>
      <w:r w:rsidRPr="00440392">
        <w:rPr>
          <w:rFonts w:ascii="Arial Narrow" w:eastAsia="Calibri" w:hAnsi="Arial Narrow" w:cstheme="minorHAnsi"/>
          <w:szCs w:val="20"/>
        </w:rPr>
        <w:t>začasno ustavi izplačila sredstev in/ali</w:t>
      </w:r>
    </w:p>
    <w:p w14:paraId="6130A3F5" w14:textId="77777777" w:rsidR="00102552" w:rsidRPr="00440392" w:rsidRDefault="00102552" w:rsidP="00102552">
      <w:pPr>
        <w:numPr>
          <w:ilvl w:val="0"/>
          <w:numId w:val="6"/>
        </w:numPr>
        <w:spacing w:line="276" w:lineRule="auto"/>
        <w:ind w:left="714" w:hanging="357"/>
        <w:jc w:val="both"/>
        <w:rPr>
          <w:rFonts w:ascii="Arial Narrow" w:eastAsia="Calibri" w:hAnsi="Arial Narrow" w:cstheme="minorHAnsi"/>
          <w:szCs w:val="20"/>
        </w:rPr>
      </w:pPr>
      <w:r w:rsidRPr="00440392">
        <w:rPr>
          <w:rFonts w:ascii="Arial Narrow" w:eastAsia="Calibri" w:hAnsi="Arial Narrow" w:cstheme="minorHAnsi"/>
          <w:szCs w:val="20"/>
        </w:rPr>
        <w:t>zahteva vračilo neupravičeno izplačanih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 in/ali</w:t>
      </w:r>
    </w:p>
    <w:p w14:paraId="220EDEFF" w14:textId="77777777" w:rsidR="00102552" w:rsidRPr="00440392" w:rsidRDefault="00102552" w:rsidP="00102552">
      <w:pPr>
        <w:numPr>
          <w:ilvl w:val="0"/>
          <w:numId w:val="6"/>
        </w:numPr>
        <w:spacing w:line="276" w:lineRule="auto"/>
        <w:ind w:left="714" w:hanging="357"/>
        <w:jc w:val="both"/>
        <w:rPr>
          <w:rFonts w:ascii="Arial Narrow" w:eastAsia="Calibri" w:hAnsi="Arial Narrow" w:cstheme="minorHAnsi"/>
          <w:szCs w:val="20"/>
        </w:rPr>
      </w:pPr>
      <w:r w:rsidRPr="00440392">
        <w:rPr>
          <w:rFonts w:ascii="Arial Narrow" w:eastAsia="Calibri" w:hAnsi="Arial Narrow" w:cstheme="minorHAnsi"/>
          <w:szCs w:val="20"/>
        </w:rPr>
        <w:t>izreče finančne popravke oziroma zniža višino sredstev glede na resnost kršitve.</w:t>
      </w:r>
    </w:p>
    <w:p w14:paraId="2F8DB32E" w14:textId="77777777" w:rsidR="00102552" w:rsidRPr="00440392" w:rsidRDefault="00102552" w:rsidP="00102552">
      <w:pPr>
        <w:spacing w:line="276" w:lineRule="auto"/>
        <w:jc w:val="both"/>
        <w:rPr>
          <w:rFonts w:ascii="Arial Narrow" w:eastAsia="Calibri" w:hAnsi="Arial Narrow" w:cstheme="minorHAnsi"/>
          <w:szCs w:val="20"/>
        </w:rPr>
      </w:pPr>
    </w:p>
    <w:p w14:paraId="6A1FBDAE"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lastRenderedPageBreak/>
        <w:t xml:space="preserve">Pogodbeni stranki se dogovorita, da so nepravilnosti pri izvajanju </w:t>
      </w:r>
      <w:r w:rsidRPr="00440392">
        <w:rPr>
          <w:rFonts w:ascii="Arial Narrow" w:eastAsia="Calibri" w:hAnsi="Arial Narrow" w:cstheme="minorHAnsi"/>
          <w:bCs/>
          <w:szCs w:val="20"/>
          <w:lang w:eastAsia="sl-SI"/>
        </w:rPr>
        <w:t>investicije</w:t>
      </w:r>
      <w:r w:rsidRPr="00440392">
        <w:rPr>
          <w:rFonts w:ascii="Arial Narrow" w:eastAsia="Calibri" w:hAnsi="Arial Narrow" w:cstheme="minorHAnsi"/>
          <w:szCs w:val="20"/>
        </w:rPr>
        <w:t xml:space="preserve"> oziroma te pogodbe in njihovo preverjanje podrobneje urejeni v predpisih in dokumentih, navedenih v 4. členu te pogodbe.</w:t>
      </w:r>
    </w:p>
    <w:p w14:paraId="5EBCB179" w14:textId="77777777" w:rsidR="00102552" w:rsidRPr="00440392" w:rsidRDefault="00102552" w:rsidP="00102552">
      <w:pPr>
        <w:spacing w:line="276" w:lineRule="auto"/>
        <w:jc w:val="both"/>
        <w:rPr>
          <w:rFonts w:ascii="Arial Narrow" w:eastAsia="Calibri" w:hAnsi="Arial Narrow" w:cstheme="minorHAnsi"/>
          <w:szCs w:val="20"/>
        </w:rPr>
      </w:pPr>
    </w:p>
    <w:p w14:paraId="07F15311"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člen </w:t>
      </w:r>
    </w:p>
    <w:p w14:paraId="500C5A10" w14:textId="77777777" w:rsidR="00102552" w:rsidRPr="00440392" w:rsidRDefault="00102552" w:rsidP="00102552">
      <w:pPr>
        <w:spacing w:line="276" w:lineRule="auto"/>
        <w:jc w:val="both"/>
        <w:rPr>
          <w:rFonts w:ascii="Arial Narrow" w:eastAsia="Calibri" w:hAnsi="Arial Narrow" w:cstheme="minorHAnsi"/>
          <w:szCs w:val="20"/>
        </w:rPr>
      </w:pPr>
    </w:p>
    <w:p w14:paraId="04E7FC12"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Če se po izplačilu sredstev ugotovi, da so bila sredstva izplačana neupravičeno, ministrstvo: </w:t>
      </w:r>
    </w:p>
    <w:p w14:paraId="52BDF35D" w14:textId="77777777" w:rsidR="00102552" w:rsidRPr="00440392" w:rsidRDefault="00102552" w:rsidP="00102552">
      <w:pPr>
        <w:spacing w:line="276" w:lineRule="auto"/>
        <w:ind w:left="709" w:hanging="709"/>
        <w:jc w:val="both"/>
        <w:rPr>
          <w:rFonts w:ascii="Arial Narrow" w:eastAsia="Calibri" w:hAnsi="Arial Narrow" w:cstheme="minorHAnsi"/>
          <w:szCs w:val="20"/>
        </w:rPr>
      </w:pPr>
      <w:r w:rsidRPr="00440392">
        <w:rPr>
          <w:rFonts w:ascii="Arial Narrow" w:eastAsia="Calibri" w:hAnsi="Arial Narrow" w:cstheme="minorHAnsi"/>
          <w:szCs w:val="20"/>
        </w:rPr>
        <w:t>-</w:t>
      </w:r>
      <w:r w:rsidRPr="00440392">
        <w:rPr>
          <w:rFonts w:ascii="Arial Narrow" w:eastAsia="Calibri" w:hAnsi="Arial Narrow" w:cstheme="minorHAnsi"/>
          <w:szCs w:val="20"/>
        </w:rPr>
        <w:tab/>
        <w:t>od prejemnika zahteva, da za znesek neupravičeno izplačanih sredstev zniža naslednji, še neizplačani zahtevek (ali več zahtevkov) za izplačilo sredstev, če se nepravilnost ugotovi med izvajanjem pogodbe ali</w:t>
      </w:r>
    </w:p>
    <w:p w14:paraId="5C2E12CC" w14:textId="77777777" w:rsidR="00102552" w:rsidRPr="00440392" w:rsidRDefault="00102552" w:rsidP="00102552">
      <w:pPr>
        <w:spacing w:line="276" w:lineRule="auto"/>
        <w:ind w:left="709" w:hanging="709"/>
        <w:jc w:val="both"/>
        <w:rPr>
          <w:rFonts w:ascii="Arial Narrow" w:eastAsia="Calibri" w:hAnsi="Arial Narrow" w:cstheme="minorHAnsi"/>
          <w:szCs w:val="20"/>
        </w:rPr>
      </w:pPr>
      <w:r w:rsidRPr="00440392">
        <w:rPr>
          <w:rFonts w:ascii="Arial Narrow" w:eastAsia="Calibri" w:hAnsi="Arial Narrow" w:cstheme="minorHAnsi"/>
          <w:szCs w:val="20"/>
        </w:rPr>
        <w:t>-</w:t>
      </w:r>
      <w:r w:rsidRPr="00440392">
        <w:rPr>
          <w:rFonts w:ascii="Arial Narrow" w:eastAsia="Calibri" w:hAnsi="Arial Narrow" w:cstheme="minorHAnsi"/>
          <w:szCs w:val="20"/>
        </w:rPr>
        <w:tab/>
        <w:t>zahteva vračilo neupravičeno izplačanih sredstev na podlagi zahtevka za vračilo,  prejemnik pa mora vrniti neupravičeno izplačana sredstva v roku 30 (tridesetih) dni od pisnega poziva ministrstva, povečana za zakonske zamudne obresti od dneva nakazila na transakcijski račun  prejemnika do dneva vračila v proračunski sklad NOO oziroma v proračun Republike Slovenije. Predmet zahtevka po tej alineji so tudi neupravičeno izplačana sredstva, katerih vračilo ni bilo v celoti urejeno skladno s prejšnjo alinejo oziroma prejemnik zavrne ureditev razmerja na tak način.</w:t>
      </w:r>
    </w:p>
    <w:p w14:paraId="6E93F80B" w14:textId="77777777" w:rsidR="00102552" w:rsidRPr="00440392" w:rsidRDefault="00102552" w:rsidP="00102552">
      <w:pPr>
        <w:spacing w:line="276" w:lineRule="auto"/>
        <w:jc w:val="both"/>
        <w:rPr>
          <w:rFonts w:ascii="Arial Narrow" w:eastAsia="Calibri" w:hAnsi="Arial Narrow" w:cstheme="minorHAnsi"/>
          <w:szCs w:val="20"/>
        </w:rPr>
      </w:pPr>
    </w:p>
    <w:p w14:paraId="3D9FB954"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člen </w:t>
      </w:r>
    </w:p>
    <w:p w14:paraId="3395A4C2" w14:textId="77777777" w:rsidR="00102552" w:rsidRPr="00440392" w:rsidRDefault="00102552" w:rsidP="00102552">
      <w:pPr>
        <w:spacing w:line="276" w:lineRule="auto"/>
        <w:jc w:val="both"/>
        <w:rPr>
          <w:rFonts w:ascii="Arial Narrow" w:eastAsia="Calibri" w:hAnsi="Arial Narrow" w:cstheme="minorHAnsi"/>
          <w:szCs w:val="20"/>
        </w:rPr>
      </w:pPr>
    </w:p>
    <w:p w14:paraId="0EDE66C5"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Če med izvajanjem </w:t>
      </w:r>
      <w:r w:rsidRPr="00440392">
        <w:rPr>
          <w:rFonts w:ascii="Arial Narrow" w:eastAsia="Calibri" w:hAnsi="Arial Narrow" w:cstheme="minorHAnsi"/>
          <w:bCs/>
          <w:szCs w:val="20"/>
          <w:lang w:eastAsia="sl-SI"/>
        </w:rPr>
        <w:t>investicije</w:t>
      </w:r>
      <w:r w:rsidRPr="00440392">
        <w:rPr>
          <w:rFonts w:ascii="Arial Narrow" w:eastAsia="Calibri" w:hAnsi="Arial Narrow" w:cstheme="minorHAnsi"/>
          <w:szCs w:val="20"/>
        </w:rPr>
        <w:t xml:space="preserve"> nastopijo okoliščine, ki bi vplivale na sklenitev pogodbe o sofinanciranju na način, da se ta ne bi sklenila, če bi te okoliščine obstajale ob njenem sklepanju, lahko ministrstvo odstopi od pogodbe,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05194134" w14:textId="77777777" w:rsidR="00102552" w:rsidRPr="00440392" w:rsidRDefault="00102552" w:rsidP="00102552">
      <w:pPr>
        <w:spacing w:line="276" w:lineRule="auto"/>
        <w:jc w:val="both"/>
        <w:rPr>
          <w:rFonts w:ascii="Arial Narrow" w:eastAsia="Calibri" w:hAnsi="Arial Narrow" w:cstheme="minorHAnsi"/>
          <w:szCs w:val="20"/>
        </w:rPr>
      </w:pPr>
    </w:p>
    <w:p w14:paraId="34E70CC2" w14:textId="77777777" w:rsidR="00102552" w:rsidRPr="00440392" w:rsidRDefault="00102552" w:rsidP="00102552">
      <w:pPr>
        <w:spacing w:line="276" w:lineRule="auto"/>
        <w:jc w:val="both"/>
        <w:rPr>
          <w:rFonts w:ascii="Arial Narrow" w:eastAsia="Calibri" w:hAnsi="Arial Narrow" w:cstheme="minorHAnsi"/>
          <w:szCs w:val="20"/>
        </w:rPr>
      </w:pPr>
    </w:p>
    <w:p w14:paraId="1EE1300B"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t>OBVEZNOSTI  PREJEMNIKA</w:t>
      </w:r>
    </w:p>
    <w:p w14:paraId="3FFCC700" w14:textId="77777777" w:rsidR="00102552" w:rsidRPr="00440392" w:rsidRDefault="00102552" w:rsidP="00102552">
      <w:pPr>
        <w:spacing w:line="276" w:lineRule="auto"/>
        <w:jc w:val="both"/>
        <w:rPr>
          <w:rFonts w:ascii="Arial Narrow" w:eastAsia="Calibri" w:hAnsi="Arial Narrow" w:cstheme="minorHAnsi"/>
          <w:szCs w:val="20"/>
        </w:rPr>
      </w:pPr>
    </w:p>
    <w:p w14:paraId="5F6B1CE5"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2B406B7D" w14:textId="77777777" w:rsidR="00102552" w:rsidRPr="00440392" w:rsidRDefault="00102552" w:rsidP="00102552">
      <w:pPr>
        <w:widowControl w:val="0"/>
        <w:spacing w:line="276" w:lineRule="auto"/>
        <w:ind w:left="360"/>
        <w:jc w:val="center"/>
        <w:rPr>
          <w:rFonts w:ascii="Arial Narrow" w:eastAsia="Calibri" w:hAnsi="Arial Narrow" w:cstheme="minorHAnsi"/>
          <w:szCs w:val="20"/>
        </w:rPr>
      </w:pPr>
    </w:p>
    <w:p w14:paraId="61685C45" w14:textId="77777777" w:rsidR="00102552" w:rsidRPr="00440392" w:rsidRDefault="00102552" w:rsidP="00102552">
      <w:pPr>
        <w:widowControl w:val="0"/>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Prejemnik se zavezuje, da bo izvedba</w:t>
      </w:r>
      <w:r w:rsidRPr="00440392">
        <w:rPr>
          <w:rFonts w:ascii="Arial Narrow" w:eastAsia="Calibri" w:hAnsi="Arial Narrow" w:cstheme="minorHAnsi"/>
          <w:bCs/>
          <w:szCs w:val="20"/>
          <w:lang w:eastAsia="sl-SI"/>
        </w:rPr>
        <w:t xml:space="preserve"> investicije</w:t>
      </w:r>
      <w:r w:rsidRPr="00440392">
        <w:rPr>
          <w:rFonts w:ascii="Arial Narrow" w:eastAsia="Calibri" w:hAnsi="Arial Narrow" w:cstheme="minorHAnsi"/>
          <w:szCs w:val="20"/>
        </w:rPr>
        <w:t>, ki je predmet sofinanciranja po tej pogodbi, pravilna, zakonita, gospodarna in učinkovita, sicer gre za bistveno kršitev te pogodbe.</w:t>
      </w:r>
    </w:p>
    <w:p w14:paraId="7BA8B64E" w14:textId="77777777" w:rsidR="00102552" w:rsidRPr="00440392" w:rsidRDefault="00102552" w:rsidP="00102552">
      <w:pPr>
        <w:widowControl w:val="0"/>
        <w:spacing w:line="276" w:lineRule="auto"/>
        <w:jc w:val="both"/>
        <w:rPr>
          <w:rFonts w:ascii="Arial Narrow" w:eastAsia="Calibri" w:hAnsi="Arial Narrow" w:cstheme="minorHAnsi"/>
          <w:szCs w:val="20"/>
        </w:rPr>
      </w:pPr>
    </w:p>
    <w:p w14:paraId="1266B61D"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Prejemnik bo izvedel </w:t>
      </w:r>
      <w:r w:rsidRPr="00440392">
        <w:rPr>
          <w:rFonts w:ascii="Arial Narrow" w:eastAsia="Calibri" w:hAnsi="Arial Narrow" w:cstheme="minorHAnsi"/>
          <w:bCs/>
          <w:szCs w:val="20"/>
          <w:lang w:eastAsia="sl-SI"/>
        </w:rPr>
        <w:t xml:space="preserve">investicijo </w:t>
      </w:r>
      <w:r w:rsidRPr="00440392">
        <w:rPr>
          <w:rFonts w:ascii="Arial Narrow" w:eastAsia="Calibri" w:hAnsi="Arial Narrow" w:cstheme="minorHAnsi"/>
          <w:szCs w:val="20"/>
        </w:rPr>
        <w:t>skladno s Finančnimi smernicami in drugimi pisnimi navodili v zvezi z izvajanjem Mehanizma, navedenimi v 4. členu te pogodbe in veljavnimi v času izvedbe posameznih aktivnosti</w:t>
      </w:r>
      <w:r w:rsidRPr="00440392">
        <w:rPr>
          <w:rFonts w:ascii="Arial Narrow" w:eastAsia="Calibri" w:hAnsi="Arial Narrow" w:cstheme="minorHAnsi"/>
          <w:bCs/>
          <w:szCs w:val="20"/>
          <w:lang w:eastAsia="sl-SI"/>
        </w:rPr>
        <w:t xml:space="preserve"> investicije</w:t>
      </w:r>
      <w:r w:rsidRPr="00440392">
        <w:rPr>
          <w:rFonts w:ascii="Arial Narrow" w:eastAsia="Calibri" w:hAnsi="Arial Narrow" w:cstheme="minorHAnsi"/>
          <w:szCs w:val="20"/>
        </w:rPr>
        <w:t xml:space="preserve">. V primeru dvoma o vsebini navedenih dokumentov ali predpisov oziroma negotovosti glede pravilne izpolnitve svojih obveznosti po teh je prejemnik dolžan na ministrstvo podati pisno zaprosilo za pojasnila v zvezi z obveznostmi. Ministrstvo je dolžno v roku 15 (petnajstih) dni pisno odgovoriti na vprašanja prejemnika. </w:t>
      </w:r>
    </w:p>
    <w:p w14:paraId="0965400B" w14:textId="77777777" w:rsidR="00102552" w:rsidRPr="00440392" w:rsidRDefault="00102552" w:rsidP="00102552">
      <w:pPr>
        <w:spacing w:line="276" w:lineRule="auto"/>
        <w:jc w:val="both"/>
        <w:rPr>
          <w:rFonts w:ascii="Arial Narrow" w:eastAsia="Calibri" w:hAnsi="Arial Narrow" w:cstheme="minorHAnsi"/>
          <w:szCs w:val="20"/>
        </w:rPr>
      </w:pPr>
    </w:p>
    <w:p w14:paraId="0C56A0BE" w14:textId="77777777" w:rsidR="00102552" w:rsidRPr="00440392" w:rsidRDefault="00102552" w:rsidP="00102552">
      <w:pPr>
        <w:widowControl w:val="0"/>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Če bo Evropska komisija od RS zahtevala vračilo neupravičeno prejetih ali porabljenih sredstev, ki so bila prejemniku izplačana po tej pogodbi, ali jih je RS dolžna vrniti, se prejemnik zaveže, da bo vsa sredstva, ki jih je skladno s to pogodbo prejel, vrnil v roku 30 (tridesetih) dni od pisnega poziva ministrstva, povečana za zakonske zamudne obresti od dneva nakazila na transakcijski račun prejemnika do dneva vračila v proračunski sklad NOO oziroma v proračun Republike Slovenije. </w:t>
      </w:r>
    </w:p>
    <w:p w14:paraId="72615C15" w14:textId="77777777" w:rsidR="00102552" w:rsidRPr="00440392" w:rsidRDefault="00102552" w:rsidP="00102552">
      <w:pPr>
        <w:widowControl w:val="0"/>
        <w:spacing w:line="276" w:lineRule="auto"/>
        <w:jc w:val="both"/>
        <w:rPr>
          <w:rFonts w:ascii="Arial Narrow" w:eastAsia="Calibri" w:hAnsi="Arial Narrow" w:cstheme="minorHAnsi"/>
          <w:szCs w:val="20"/>
        </w:rPr>
      </w:pPr>
    </w:p>
    <w:p w14:paraId="15BF6558" w14:textId="77777777" w:rsidR="00ED3759" w:rsidRPr="00440392" w:rsidRDefault="00ED3759" w:rsidP="00102552">
      <w:pPr>
        <w:widowControl w:val="0"/>
        <w:spacing w:line="276" w:lineRule="auto"/>
        <w:jc w:val="both"/>
        <w:rPr>
          <w:rFonts w:ascii="Arial Narrow" w:eastAsia="Calibri" w:hAnsi="Arial Narrow" w:cstheme="minorHAnsi"/>
          <w:szCs w:val="20"/>
        </w:rPr>
      </w:pPr>
    </w:p>
    <w:p w14:paraId="1C168146"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266A26C9" w14:textId="77777777" w:rsidR="00102552" w:rsidRPr="00440392" w:rsidRDefault="00102552" w:rsidP="00102552">
      <w:pPr>
        <w:spacing w:line="276" w:lineRule="auto"/>
        <w:jc w:val="both"/>
        <w:rPr>
          <w:rFonts w:ascii="Arial Narrow" w:eastAsia="Calibri" w:hAnsi="Arial Narrow" w:cstheme="minorHAnsi"/>
          <w:szCs w:val="20"/>
        </w:rPr>
      </w:pPr>
    </w:p>
    <w:p w14:paraId="515EA404"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Prejemnik s podpisom te pogodbe potrjuje in jamči, da: </w:t>
      </w:r>
    </w:p>
    <w:p w14:paraId="36C713BB" w14:textId="77777777" w:rsidR="00102552" w:rsidRPr="00440392" w:rsidRDefault="00102552" w:rsidP="00102552">
      <w:pPr>
        <w:numPr>
          <w:ilvl w:val="0"/>
          <w:numId w:val="2"/>
        </w:numPr>
        <w:spacing w:line="276" w:lineRule="auto"/>
        <w:ind w:left="357"/>
        <w:jc w:val="both"/>
        <w:rPr>
          <w:rFonts w:ascii="Arial Narrow" w:eastAsia="Calibri" w:hAnsi="Arial Narrow" w:cstheme="minorHAnsi"/>
          <w:szCs w:val="20"/>
        </w:rPr>
      </w:pPr>
      <w:r w:rsidRPr="00440392">
        <w:rPr>
          <w:rFonts w:ascii="Arial Narrow" w:eastAsia="Calibri" w:hAnsi="Arial Narrow" w:cstheme="minorHAnsi"/>
          <w:szCs w:val="20"/>
        </w:rPr>
        <w:t xml:space="preserve">je seznanjen in se strinja, da se pri izvajanju </w:t>
      </w:r>
      <w:r w:rsidRPr="00440392">
        <w:rPr>
          <w:rFonts w:ascii="Arial Narrow" w:eastAsia="Calibri" w:hAnsi="Arial Narrow" w:cstheme="minorHAnsi"/>
          <w:bCs/>
          <w:szCs w:val="20"/>
          <w:lang w:eastAsia="sl-SI"/>
        </w:rPr>
        <w:t>investicije</w:t>
      </w:r>
      <w:r w:rsidRPr="00440392">
        <w:rPr>
          <w:rFonts w:ascii="Arial Narrow" w:eastAsia="Calibri" w:hAnsi="Arial Narrow" w:cstheme="minorHAnsi"/>
          <w:szCs w:val="20"/>
        </w:rPr>
        <w:t xml:space="preserve"> upoštevajo Finančne smernice in druga, na spletni strani URSOO objavljena pisna navodila v zvezi z izvajanjem Mehanizma, navedena v 4. členu te pogodbe;</w:t>
      </w:r>
    </w:p>
    <w:p w14:paraId="0E4CC474" w14:textId="77777777" w:rsidR="00102552" w:rsidRPr="00440392" w:rsidRDefault="00102552" w:rsidP="00102552">
      <w:pPr>
        <w:numPr>
          <w:ilvl w:val="0"/>
          <w:numId w:val="2"/>
        </w:numPr>
        <w:spacing w:line="276" w:lineRule="auto"/>
        <w:ind w:left="357"/>
        <w:jc w:val="both"/>
        <w:rPr>
          <w:rFonts w:ascii="Arial Narrow" w:eastAsia="Calibri" w:hAnsi="Arial Narrow" w:cstheme="minorHAnsi"/>
          <w:szCs w:val="20"/>
        </w:rPr>
      </w:pPr>
      <w:r w:rsidRPr="00440392">
        <w:rPr>
          <w:rFonts w:ascii="Arial Narrow" w:eastAsia="Calibri" w:hAnsi="Arial Narrow" w:cstheme="minorHAnsi"/>
          <w:szCs w:val="20"/>
        </w:rPr>
        <w:t>je seznanjen, da je dolžan izpolnjevati zahteve v zvezi z dokazili iz 11. člena te pogodbe;</w:t>
      </w:r>
    </w:p>
    <w:p w14:paraId="32194F9D" w14:textId="77777777" w:rsidR="00102552" w:rsidRPr="00440392" w:rsidRDefault="00102552" w:rsidP="00102552">
      <w:pPr>
        <w:numPr>
          <w:ilvl w:val="0"/>
          <w:numId w:val="2"/>
        </w:numPr>
        <w:spacing w:line="276" w:lineRule="auto"/>
        <w:ind w:left="357"/>
        <w:jc w:val="both"/>
        <w:rPr>
          <w:rFonts w:ascii="Arial Narrow" w:eastAsia="Calibri" w:hAnsi="Arial Narrow" w:cstheme="minorHAnsi"/>
          <w:szCs w:val="20"/>
        </w:rPr>
      </w:pPr>
      <w:r w:rsidRPr="00440392">
        <w:rPr>
          <w:rFonts w:ascii="Arial Narrow" w:eastAsia="Calibri" w:hAnsi="Arial Narrow" w:cstheme="minorHAnsi"/>
          <w:szCs w:val="20"/>
        </w:rPr>
        <w:t>je seznanjen z dejstvom, da so udeleženci Mehanizma dolžni preprečevati, odkrivati, odpravljati nepravilnosti in poročati o njih ter izvajati finančne in druge popravke v povezavi z odkritimi posameznimi ali sistemskimi nepravilnostmi;</w:t>
      </w:r>
    </w:p>
    <w:p w14:paraId="100FF9BA" w14:textId="77777777" w:rsidR="00102552" w:rsidRPr="00440392" w:rsidRDefault="00102552" w:rsidP="00102552">
      <w:pPr>
        <w:numPr>
          <w:ilvl w:val="0"/>
          <w:numId w:val="2"/>
        </w:numPr>
        <w:spacing w:line="276" w:lineRule="auto"/>
        <w:ind w:left="357"/>
        <w:jc w:val="both"/>
        <w:rPr>
          <w:rFonts w:ascii="Arial Narrow" w:eastAsia="Calibri" w:hAnsi="Arial Narrow" w:cstheme="minorHAnsi"/>
          <w:szCs w:val="20"/>
        </w:rPr>
      </w:pPr>
      <w:r w:rsidRPr="00440392">
        <w:rPr>
          <w:rFonts w:ascii="Arial Narrow" w:eastAsia="Calibri" w:hAnsi="Arial Narrow" w:cstheme="minorHAnsi"/>
          <w:szCs w:val="20"/>
        </w:rPr>
        <w:t>je seznanjen z dejstvom, da se uporabi pavšalni znesek ali ekstrapolirani finančni popravek v primerih, ko zneska neupravičenih izdatkov ni mogoče natančno določiti;</w:t>
      </w:r>
    </w:p>
    <w:p w14:paraId="4FEC172E" w14:textId="77777777" w:rsidR="00102552" w:rsidRPr="00440392" w:rsidRDefault="00102552" w:rsidP="00102552">
      <w:pPr>
        <w:numPr>
          <w:ilvl w:val="0"/>
          <w:numId w:val="2"/>
        </w:numPr>
        <w:spacing w:line="276" w:lineRule="auto"/>
        <w:ind w:left="357"/>
        <w:jc w:val="both"/>
        <w:rPr>
          <w:rFonts w:ascii="Arial Narrow" w:eastAsia="Calibri" w:hAnsi="Arial Narrow" w:cstheme="minorHAnsi"/>
          <w:szCs w:val="20"/>
        </w:rPr>
      </w:pPr>
      <w:r w:rsidRPr="00440392">
        <w:rPr>
          <w:rFonts w:ascii="Arial Narrow" w:eastAsia="Calibri" w:hAnsi="Arial Narrow" w:cstheme="minorHAnsi"/>
          <w:szCs w:val="20"/>
        </w:rPr>
        <w:lastRenderedPageBreak/>
        <w:t>so pogodbo in vse druge listine v zvezi s to pogodbo podpisale osebe, ki so vpisane v Poslovni register Slovenije (v nadaljnjem besedilu: ePRS) kot zakoniti zastopniki prejemnika za tovrstno zastopanje, oziroma druge osebe, ki jih je za to pooblastila oseba, vpisana v ePRS oziroma pooblaščene osebe (v primeru oseb javnega prava);</w:t>
      </w:r>
    </w:p>
    <w:p w14:paraId="2F422BE9" w14:textId="77777777" w:rsidR="00102552" w:rsidRPr="00440392" w:rsidRDefault="00102552" w:rsidP="00102552">
      <w:pPr>
        <w:numPr>
          <w:ilvl w:val="0"/>
          <w:numId w:val="2"/>
        </w:numPr>
        <w:spacing w:line="276" w:lineRule="auto"/>
        <w:ind w:left="357"/>
        <w:jc w:val="both"/>
        <w:rPr>
          <w:rFonts w:ascii="Arial Narrow" w:eastAsia="Calibri" w:hAnsi="Arial Narrow" w:cstheme="minorHAnsi"/>
          <w:szCs w:val="20"/>
        </w:rPr>
      </w:pPr>
      <w:r w:rsidRPr="00440392">
        <w:rPr>
          <w:rFonts w:ascii="Arial Narrow" w:eastAsia="Calibri" w:hAnsi="Arial Narrow" w:cstheme="minorHAnsi"/>
          <w:szCs w:val="20"/>
        </w:rPr>
        <w:t>je ministrstvo seznanil z vsemi dejstvi, podatki in okoliščinami, ki so mu bili znani ali bi mu morali biti znani in ki bi lahko vplivali na odločitev ministrstva o sklenitvi te pogodbe;</w:t>
      </w:r>
    </w:p>
    <w:p w14:paraId="189B4836" w14:textId="77777777" w:rsidR="00102552" w:rsidRPr="00440392" w:rsidRDefault="00102552" w:rsidP="00102552">
      <w:pPr>
        <w:numPr>
          <w:ilvl w:val="0"/>
          <w:numId w:val="2"/>
        </w:numPr>
        <w:spacing w:line="276" w:lineRule="auto"/>
        <w:ind w:left="357"/>
        <w:jc w:val="both"/>
        <w:rPr>
          <w:rFonts w:ascii="Arial Narrow" w:eastAsia="Calibri" w:hAnsi="Arial Narrow" w:cstheme="minorHAnsi"/>
          <w:szCs w:val="20"/>
        </w:rPr>
      </w:pPr>
      <w:r w:rsidRPr="00440392">
        <w:rPr>
          <w:rFonts w:ascii="Arial Narrow" w:eastAsia="Calibri" w:hAnsi="Arial Narrow" w:cstheme="minorHAnsi"/>
          <w:szCs w:val="20"/>
        </w:rPr>
        <w:t>so vsi podatki, ki jih je posredoval ministrstvu v zvezi s to pogodbo, ažurni, resnični, veljavni, popolni in nespremenjeni tudi v času njene sklenitve;</w:t>
      </w:r>
    </w:p>
    <w:p w14:paraId="182E0CCC" w14:textId="77777777" w:rsidR="00102552" w:rsidRPr="00440392" w:rsidRDefault="00102552" w:rsidP="00102552">
      <w:pPr>
        <w:numPr>
          <w:ilvl w:val="0"/>
          <w:numId w:val="2"/>
        </w:numPr>
        <w:spacing w:line="276" w:lineRule="auto"/>
        <w:ind w:left="357"/>
        <w:jc w:val="both"/>
        <w:rPr>
          <w:rFonts w:ascii="Arial Narrow" w:eastAsia="Calibri" w:hAnsi="Arial Narrow" w:cstheme="minorHAnsi"/>
          <w:szCs w:val="20"/>
        </w:rPr>
      </w:pPr>
      <w:r w:rsidRPr="00440392">
        <w:rPr>
          <w:rFonts w:ascii="Arial Narrow" w:eastAsia="Calibri" w:hAnsi="Arial Narrow" w:cstheme="minorHAnsi"/>
          <w:szCs w:val="20"/>
        </w:rPr>
        <w:t xml:space="preserve">bo </w:t>
      </w:r>
      <w:r w:rsidRPr="00440392">
        <w:rPr>
          <w:rFonts w:ascii="Arial Narrow" w:hAnsi="Arial Narrow" w:cstheme="minorHAnsi"/>
          <w:szCs w:val="20"/>
        </w:rPr>
        <w:t>projekt izvajal s skrbnostjo dobrega gospodarja;</w:t>
      </w:r>
    </w:p>
    <w:p w14:paraId="39ADA508" w14:textId="58CDDDE7" w:rsidR="00102552" w:rsidRPr="00440392" w:rsidRDefault="00102552" w:rsidP="00102552">
      <w:pPr>
        <w:numPr>
          <w:ilvl w:val="0"/>
          <w:numId w:val="2"/>
        </w:numPr>
        <w:spacing w:line="276" w:lineRule="auto"/>
        <w:ind w:left="357"/>
        <w:jc w:val="both"/>
        <w:rPr>
          <w:rFonts w:ascii="Arial Narrow" w:eastAsia="Calibri" w:hAnsi="Arial Narrow" w:cstheme="minorHAnsi"/>
          <w:szCs w:val="20"/>
        </w:rPr>
      </w:pPr>
      <w:r w:rsidRPr="00440392">
        <w:rPr>
          <w:rFonts w:ascii="Arial Narrow" w:hAnsi="Arial Narrow" w:cstheme="minorHAnsi"/>
          <w:szCs w:val="20"/>
        </w:rPr>
        <w:t>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popr., 196/21 – odl. US, 157/22 – odl. US, 35/23 – odl. US</w:t>
      </w:r>
      <w:r w:rsidR="00761D1E" w:rsidRPr="00440392">
        <w:rPr>
          <w:rFonts w:ascii="Arial Narrow" w:hAnsi="Arial Narrow" w:cstheme="minorHAnsi"/>
          <w:szCs w:val="20"/>
        </w:rPr>
        <w:t>,</w:t>
      </w:r>
      <w:r w:rsidRPr="00440392">
        <w:rPr>
          <w:rFonts w:ascii="Arial Narrow" w:hAnsi="Arial Narrow" w:cstheme="minorHAnsi"/>
          <w:szCs w:val="20"/>
        </w:rPr>
        <w:t xml:space="preserve"> 57/23 – odl. US</w:t>
      </w:r>
      <w:r w:rsidR="00761D1E" w:rsidRPr="00440392">
        <w:rPr>
          <w:rFonts w:ascii="Arial Narrow" w:hAnsi="Arial Narrow" w:cstheme="minorHAnsi"/>
          <w:szCs w:val="20"/>
        </w:rPr>
        <w:t xml:space="preserve"> in 102/23</w:t>
      </w:r>
      <w:r w:rsidRPr="00440392">
        <w:rPr>
          <w:rFonts w:ascii="Arial Narrow" w:hAnsi="Arial Narrow" w:cstheme="minorHAnsi"/>
          <w:szCs w:val="20"/>
          <w:shd w:val="clear" w:color="auto" w:fill="FFFFFF"/>
        </w:rPr>
        <w:t>);</w:t>
      </w:r>
    </w:p>
    <w:p w14:paraId="55A10337" w14:textId="77777777" w:rsidR="00102552" w:rsidRPr="00440392" w:rsidRDefault="00102552" w:rsidP="00102552">
      <w:pPr>
        <w:numPr>
          <w:ilvl w:val="0"/>
          <w:numId w:val="2"/>
        </w:numPr>
        <w:spacing w:line="276" w:lineRule="auto"/>
        <w:ind w:left="357"/>
        <w:jc w:val="both"/>
        <w:rPr>
          <w:rFonts w:ascii="Arial Narrow" w:eastAsia="Calibri" w:hAnsi="Arial Narrow" w:cstheme="minorHAnsi"/>
          <w:szCs w:val="20"/>
        </w:rPr>
      </w:pPr>
      <w:r w:rsidRPr="00440392">
        <w:rPr>
          <w:rFonts w:ascii="Arial Narrow" w:hAnsi="Arial Narrow" w:cstheme="minorHAnsi"/>
          <w:szCs w:val="20"/>
          <w:shd w:val="clear" w:color="auto" w:fill="FFFFFF"/>
        </w:rPr>
        <w:t xml:space="preserve">ne </w:t>
      </w:r>
      <w:r w:rsidRPr="00440392">
        <w:rPr>
          <w:rFonts w:ascii="Arial Narrow" w:hAnsi="Arial Narrow" w:cstheme="minorHAnsi"/>
          <w:szCs w:val="20"/>
        </w:rPr>
        <w:t>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Komisije (EU) 651/2014.</w:t>
      </w:r>
    </w:p>
    <w:p w14:paraId="1D05309F" w14:textId="77777777" w:rsidR="00102552" w:rsidRPr="00440392" w:rsidRDefault="00102552" w:rsidP="00102552">
      <w:pPr>
        <w:spacing w:line="276" w:lineRule="auto"/>
        <w:ind w:left="170"/>
        <w:jc w:val="both"/>
        <w:rPr>
          <w:rFonts w:ascii="Arial Narrow" w:eastAsia="Calibri" w:hAnsi="Arial Narrow" w:cstheme="minorHAnsi"/>
          <w:szCs w:val="20"/>
        </w:rPr>
      </w:pPr>
    </w:p>
    <w:p w14:paraId="6B26FCDB"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Kršitve jamstev iz prejšnjega odstavka so bistvene kršitve pogodbe. V primeru takih kršitev ministrstvo lahko odstopi od pogodbe,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51BF4722" w14:textId="77777777" w:rsidR="00102552" w:rsidRPr="00440392" w:rsidRDefault="00102552" w:rsidP="00102552">
      <w:pPr>
        <w:spacing w:line="276" w:lineRule="auto"/>
        <w:jc w:val="center"/>
        <w:rPr>
          <w:rFonts w:ascii="Arial Narrow" w:eastAsia="Calibri" w:hAnsi="Arial Narrow" w:cstheme="minorHAnsi"/>
          <w:szCs w:val="20"/>
        </w:rPr>
      </w:pPr>
    </w:p>
    <w:p w14:paraId="3218BAA5"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79BD16DE" w14:textId="77777777" w:rsidR="00102552" w:rsidRPr="00440392" w:rsidRDefault="00102552" w:rsidP="00102552">
      <w:pPr>
        <w:spacing w:line="276" w:lineRule="auto"/>
        <w:jc w:val="center"/>
        <w:rPr>
          <w:rFonts w:ascii="Arial Narrow" w:eastAsia="Calibri" w:hAnsi="Arial Narrow" w:cstheme="minorHAnsi"/>
          <w:szCs w:val="20"/>
        </w:rPr>
      </w:pPr>
    </w:p>
    <w:p w14:paraId="66233510" w14:textId="0901055B"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 Prejemnik se zavezuje, da:</w:t>
      </w:r>
    </w:p>
    <w:p w14:paraId="6FB78EBC" w14:textId="4BD17C27" w:rsidR="00102552" w:rsidRPr="00440392" w:rsidRDefault="001D1FC7" w:rsidP="00102552">
      <w:pPr>
        <w:numPr>
          <w:ilvl w:val="0"/>
          <w:numId w:val="2"/>
        </w:numPr>
        <w:spacing w:line="276" w:lineRule="auto"/>
        <w:jc w:val="both"/>
        <w:rPr>
          <w:rFonts w:ascii="Arial Narrow" w:eastAsia="Calibri" w:hAnsi="Arial Narrow" w:cstheme="minorHAnsi"/>
          <w:szCs w:val="20"/>
        </w:rPr>
      </w:pPr>
      <w:r>
        <w:rPr>
          <w:rFonts w:ascii="Arial Narrow" w:eastAsia="Calibri" w:hAnsi="Arial Narrow" w:cstheme="minorHAnsi"/>
          <w:bCs/>
          <w:szCs w:val="20"/>
          <w:lang w:eastAsia="sl-SI"/>
        </w:rPr>
        <w:t xml:space="preserve">bo </w:t>
      </w:r>
      <w:r w:rsidR="00102552" w:rsidRPr="00440392">
        <w:rPr>
          <w:rFonts w:ascii="Arial Narrow" w:eastAsia="Calibri" w:hAnsi="Arial Narrow" w:cstheme="minorHAnsi"/>
          <w:bCs/>
          <w:szCs w:val="20"/>
          <w:lang w:eastAsia="sl-SI"/>
        </w:rPr>
        <w:t>investicijo</w:t>
      </w:r>
      <w:r w:rsidR="00102552" w:rsidRPr="00440392">
        <w:rPr>
          <w:rFonts w:ascii="Arial Narrow" w:eastAsia="Calibri" w:hAnsi="Arial Narrow" w:cstheme="minorHAnsi"/>
          <w:szCs w:val="20"/>
        </w:rPr>
        <w:t xml:space="preserve"> izvajal skladno z vsakokratno veljavnimi predpisi in dokumenti ter navodili, navedenimi v 4. členu te pogodbe;</w:t>
      </w:r>
    </w:p>
    <w:p w14:paraId="6FEBC006" w14:textId="48C53348" w:rsidR="00102552" w:rsidRPr="00440392" w:rsidRDefault="001D1FC7" w:rsidP="00102552">
      <w:pPr>
        <w:numPr>
          <w:ilvl w:val="0"/>
          <w:numId w:val="2"/>
        </w:numPr>
        <w:spacing w:line="276" w:lineRule="auto"/>
        <w:jc w:val="both"/>
        <w:rPr>
          <w:rFonts w:ascii="Arial Narrow" w:eastAsia="Calibri" w:hAnsi="Arial Narrow" w:cstheme="minorHAnsi"/>
          <w:szCs w:val="20"/>
        </w:rPr>
      </w:pPr>
      <w:r>
        <w:rPr>
          <w:rFonts w:ascii="Arial Narrow" w:eastAsia="Calibri" w:hAnsi="Arial Narrow" w:cstheme="minorHAnsi"/>
          <w:szCs w:val="20"/>
        </w:rPr>
        <w:t xml:space="preserve">bo </w:t>
      </w:r>
      <w:r w:rsidR="00102552" w:rsidRPr="00440392">
        <w:rPr>
          <w:rFonts w:ascii="Arial Narrow" w:eastAsia="Calibri" w:hAnsi="Arial Narrow" w:cstheme="minorHAnsi"/>
          <w:szCs w:val="20"/>
        </w:rPr>
        <w:t>sredstva, pridobljena po tej pogodbi, porabil namensko in izključno za upravičene stroške izvajanja</w:t>
      </w:r>
      <w:r w:rsidR="00102552" w:rsidRPr="00440392">
        <w:rPr>
          <w:rFonts w:ascii="Arial Narrow" w:eastAsia="Calibri" w:hAnsi="Arial Narrow" w:cstheme="minorHAnsi"/>
          <w:bCs/>
          <w:szCs w:val="20"/>
          <w:lang w:eastAsia="sl-SI"/>
        </w:rPr>
        <w:t xml:space="preserve"> investicije</w:t>
      </w:r>
      <w:r w:rsidR="00102552" w:rsidRPr="00440392">
        <w:rPr>
          <w:rFonts w:ascii="Arial Narrow" w:eastAsia="Calibri" w:hAnsi="Arial Narrow" w:cstheme="minorHAnsi"/>
          <w:szCs w:val="20"/>
        </w:rPr>
        <w:t>, katere sofinanciranje je predmet te pogodbe, vse v skladu s to pogodbo;</w:t>
      </w:r>
    </w:p>
    <w:p w14:paraId="42329E97" w14:textId="535778FE" w:rsidR="00102552" w:rsidRPr="00440392" w:rsidRDefault="001D1FC7" w:rsidP="00102552">
      <w:pPr>
        <w:numPr>
          <w:ilvl w:val="0"/>
          <w:numId w:val="2"/>
        </w:numPr>
        <w:spacing w:line="276" w:lineRule="auto"/>
        <w:jc w:val="both"/>
        <w:rPr>
          <w:rFonts w:ascii="Arial Narrow" w:eastAsia="Calibri" w:hAnsi="Arial Narrow" w:cstheme="minorHAnsi"/>
          <w:szCs w:val="20"/>
        </w:rPr>
      </w:pPr>
      <w:r>
        <w:rPr>
          <w:rFonts w:ascii="Arial Narrow" w:eastAsia="Calibri" w:hAnsi="Arial Narrow" w:cstheme="minorHAnsi"/>
          <w:szCs w:val="20"/>
        </w:rPr>
        <w:t xml:space="preserve">bo </w:t>
      </w:r>
      <w:r w:rsidR="00102552" w:rsidRPr="00440392">
        <w:rPr>
          <w:rFonts w:ascii="Arial Narrow" w:eastAsia="Calibri" w:hAnsi="Arial Narrow" w:cstheme="minorHAnsi"/>
          <w:szCs w:val="20"/>
        </w:rPr>
        <w:t xml:space="preserve">v roku 8 (osmih) dni od nastanka spremembe pisno obvestil ministrstvo o vseh statusnih spremembah, kot so sprememba sedeža ali dejavnosti, sprememba pooblaščenih oseb in zakonitih zastopnikov, sprememba deleža ustanoviteljev, družbenikov ipd. ali druge spremembe deležev, ki bi kakor koli spremenile status prejemnika; </w:t>
      </w:r>
    </w:p>
    <w:p w14:paraId="2AFADCCD" w14:textId="67168922" w:rsidR="00102552" w:rsidRPr="00440392" w:rsidRDefault="001D1FC7" w:rsidP="00102552">
      <w:pPr>
        <w:numPr>
          <w:ilvl w:val="0"/>
          <w:numId w:val="2"/>
        </w:numPr>
        <w:spacing w:line="276" w:lineRule="auto"/>
        <w:jc w:val="both"/>
        <w:rPr>
          <w:rFonts w:ascii="Arial Narrow" w:eastAsia="Calibri" w:hAnsi="Arial Narrow" w:cstheme="minorHAnsi"/>
          <w:szCs w:val="20"/>
        </w:rPr>
      </w:pPr>
      <w:r>
        <w:rPr>
          <w:rFonts w:ascii="Arial Narrow" w:eastAsia="Calibri" w:hAnsi="Arial Narrow" w:cstheme="minorHAnsi"/>
          <w:szCs w:val="20"/>
        </w:rPr>
        <w:t xml:space="preserve">bo </w:t>
      </w:r>
      <w:r w:rsidR="00102552" w:rsidRPr="00440392">
        <w:rPr>
          <w:rFonts w:ascii="Arial Narrow" w:eastAsia="Calibri" w:hAnsi="Arial Narrow" w:cstheme="minorHAnsi"/>
          <w:szCs w:val="20"/>
        </w:rPr>
        <w:t xml:space="preserve">ministrstvu in drugim pristojnim organom v postavljenem roku dostavljal zahtevana pojasnila v zvezi z </w:t>
      </w:r>
      <w:r w:rsidR="00102552" w:rsidRPr="00440392">
        <w:rPr>
          <w:rFonts w:ascii="Arial Narrow" w:eastAsia="Calibri" w:hAnsi="Arial Narrow" w:cstheme="minorHAnsi"/>
          <w:bCs/>
          <w:szCs w:val="20"/>
          <w:lang w:eastAsia="sl-SI"/>
        </w:rPr>
        <w:t>investicijo</w:t>
      </w:r>
      <w:r w:rsidR="00102552" w:rsidRPr="00440392">
        <w:rPr>
          <w:rFonts w:ascii="Arial Narrow" w:eastAsia="Calibri" w:hAnsi="Arial Narrow" w:cstheme="minorHAnsi"/>
          <w:szCs w:val="20"/>
        </w:rPr>
        <w:t xml:space="preserve"> in med delovnim časom omogočal dostop v objekte z namenom izvajanja pregledov, povezanih z </w:t>
      </w:r>
      <w:r w:rsidR="00102552" w:rsidRPr="00440392">
        <w:rPr>
          <w:rFonts w:ascii="Arial Narrow" w:eastAsia="Calibri" w:hAnsi="Arial Narrow" w:cstheme="minorHAnsi"/>
          <w:bCs/>
          <w:szCs w:val="20"/>
          <w:lang w:eastAsia="sl-SI"/>
        </w:rPr>
        <w:t>investicijo</w:t>
      </w:r>
      <w:r w:rsidR="00102552" w:rsidRPr="00440392">
        <w:rPr>
          <w:rFonts w:ascii="Arial Narrow" w:eastAsia="Calibri" w:hAnsi="Arial Narrow" w:cstheme="minorHAnsi"/>
          <w:szCs w:val="20"/>
        </w:rPr>
        <w:t>;</w:t>
      </w:r>
    </w:p>
    <w:p w14:paraId="74F5650F" w14:textId="06DD783B" w:rsidR="00102552" w:rsidRPr="00440392" w:rsidRDefault="001D1FC7" w:rsidP="00102552">
      <w:pPr>
        <w:numPr>
          <w:ilvl w:val="0"/>
          <w:numId w:val="2"/>
        </w:numPr>
        <w:spacing w:line="276" w:lineRule="auto"/>
        <w:jc w:val="both"/>
        <w:rPr>
          <w:rFonts w:ascii="Arial Narrow" w:eastAsia="Calibri" w:hAnsi="Arial Narrow" w:cstheme="minorHAnsi"/>
          <w:szCs w:val="20"/>
        </w:rPr>
      </w:pPr>
      <w:r>
        <w:rPr>
          <w:rFonts w:ascii="Arial Narrow" w:eastAsia="Calibri" w:hAnsi="Arial Narrow" w:cstheme="minorHAnsi"/>
          <w:szCs w:val="20"/>
        </w:rPr>
        <w:t xml:space="preserve">bo </w:t>
      </w:r>
      <w:r w:rsidR="00102552" w:rsidRPr="00440392">
        <w:rPr>
          <w:rFonts w:ascii="Arial Narrow" w:eastAsia="Calibri" w:hAnsi="Arial Narrow" w:cstheme="minorHAnsi"/>
          <w:szCs w:val="20"/>
        </w:rPr>
        <w:t>predložil dokazila o upravičenosti stroškov v določenem roku;</w:t>
      </w:r>
    </w:p>
    <w:p w14:paraId="0532E052" w14:textId="6B659B1B" w:rsidR="00102552" w:rsidRPr="00440392" w:rsidRDefault="001D1FC7" w:rsidP="00102552">
      <w:pPr>
        <w:numPr>
          <w:ilvl w:val="0"/>
          <w:numId w:val="2"/>
        </w:numPr>
        <w:spacing w:line="276" w:lineRule="auto"/>
        <w:jc w:val="both"/>
        <w:rPr>
          <w:rFonts w:ascii="Arial Narrow" w:eastAsia="Calibri" w:hAnsi="Arial Narrow" w:cstheme="minorHAnsi"/>
          <w:szCs w:val="20"/>
        </w:rPr>
      </w:pPr>
      <w:r>
        <w:rPr>
          <w:rFonts w:ascii="Arial Narrow" w:eastAsia="Calibri" w:hAnsi="Arial Narrow" w:cstheme="minorHAnsi"/>
          <w:szCs w:val="20"/>
        </w:rPr>
        <w:t xml:space="preserve">bo </w:t>
      </w:r>
      <w:r w:rsidR="00102552" w:rsidRPr="00440392">
        <w:rPr>
          <w:rFonts w:ascii="Arial Narrow" w:eastAsia="Calibri" w:hAnsi="Arial Narrow" w:cstheme="minorHAnsi"/>
          <w:szCs w:val="20"/>
        </w:rPr>
        <w:t>izpolnil obveznosti v določenem roku;</w:t>
      </w:r>
    </w:p>
    <w:p w14:paraId="0BD4649C" w14:textId="45A6ABB0" w:rsidR="00102552" w:rsidRPr="00440392" w:rsidRDefault="001D1FC7" w:rsidP="00102552">
      <w:pPr>
        <w:numPr>
          <w:ilvl w:val="0"/>
          <w:numId w:val="2"/>
        </w:numPr>
        <w:spacing w:line="276" w:lineRule="auto"/>
        <w:jc w:val="both"/>
        <w:rPr>
          <w:rFonts w:ascii="Arial Narrow" w:eastAsia="Calibri" w:hAnsi="Arial Narrow" w:cstheme="minorHAnsi"/>
          <w:szCs w:val="20"/>
        </w:rPr>
      </w:pPr>
      <w:r>
        <w:rPr>
          <w:rFonts w:ascii="Arial Narrow" w:eastAsia="Calibri" w:hAnsi="Arial Narrow" w:cstheme="minorHAnsi"/>
          <w:szCs w:val="20"/>
        </w:rPr>
        <w:t xml:space="preserve">bo </w:t>
      </w:r>
      <w:r w:rsidR="00102552" w:rsidRPr="00440392">
        <w:rPr>
          <w:rFonts w:ascii="Arial Narrow" w:eastAsia="Calibri" w:hAnsi="Arial Narrow" w:cstheme="minorHAnsi"/>
          <w:szCs w:val="20"/>
        </w:rPr>
        <w:t xml:space="preserve">upošteval dodatna navodila oziroma spremembe navodil in zahtev ministrstva glede informiranosti, priprave zahtevkov za financiranje in poročil, ki jih ministrstvo sprejme v skladu z vsakokratno veljavnimi predpisi; </w:t>
      </w:r>
    </w:p>
    <w:p w14:paraId="6E247EB3" w14:textId="08773801" w:rsidR="00102552" w:rsidRPr="00440392" w:rsidRDefault="001D1FC7" w:rsidP="00102552">
      <w:pPr>
        <w:numPr>
          <w:ilvl w:val="0"/>
          <w:numId w:val="2"/>
        </w:numPr>
        <w:spacing w:line="276" w:lineRule="auto"/>
        <w:jc w:val="both"/>
        <w:rPr>
          <w:rFonts w:ascii="Arial Narrow" w:eastAsia="Calibri" w:hAnsi="Arial Narrow" w:cstheme="minorHAnsi"/>
          <w:szCs w:val="20"/>
        </w:rPr>
      </w:pPr>
      <w:r>
        <w:rPr>
          <w:rFonts w:ascii="Arial Narrow" w:eastAsia="Calibri" w:hAnsi="Arial Narrow" w:cstheme="minorHAnsi"/>
          <w:szCs w:val="20"/>
        </w:rPr>
        <w:t xml:space="preserve">bo </w:t>
      </w:r>
      <w:r w:rsidR="00102552" w:rsidRPr="00440392">
        <w:rPr>
          <w:rFonts w:ascii="Arial Narrow" w:eastAsia="Calibri" w:hAnsi="Arial Narrow" w:cstheme="minorHAnsi"/>
          <w:szCs w:val="20"/>
        </w:rPr>
        <w:t>ministrstvo sprotno pisno obveščal o dogodkih, zaradi katerih je podaljšano ali onemogočeno izvajanje</w:t>
      </w:r>
      <w:r w:rsidR="00102552" w:rsidRPr="00440392">
        <w:rPr>
          <w:rFonts w:ascii="Arial Narrow" w:eastAsia="Calibri" w:hAnsi="Arial Narrow" w:cstheme="minorHAnsi"/>
          <w:bCs/>
          <w:szCs w:val="20"/>
          <w:lang w:eastAsia="sl-SI"/>
        </w:rPr>
        <w:t xml:space="preserve"> investicije</w:t>
      </w:r>
      <w:r w:rsidR="00102552" w:rsidRPr="00440392">
        <w:rPr>
          <w:rFonts w:ascii="Arial Narrow" w:eastAsia="Calibri" w:hAnsi="Arial Narrow" w:cstheme="minorHAnsi"/>
          <w:szCs w:val="20"/>
        </w:rPr>
        <w:t xml:space="preserve">; </w:t>
      </w:r>
    </w:p>
    <w:p w14:paraId="091D848E" w14:textId="41E8D92A" w:rsidR="00102552" w:rsidRPr="00440392" w:rsidRDefault="001D1FC7" w:rsidP="00102552">
      <w:pPr>
        <w:numPr>
          <w:ilvl w:val="0"/>
          <w:numId w:val="2"/>
        </w:numPr>
        <w:spacing w:line="276" w:lineRule="auto"/>
        <w:jc w:val="both"/>
        <w:rPr>
          <w:rFonts w:ascii="Arial Narrow" w:eastAsia="Calibri" w:hAnsi="Arial Narrow" w:cstheme="minorHAnsi"/>
          <w:szCs w:val="20"/>
        </w:rPr>
      </w:pPr>
      <w:r>
        <w:rPr>
          <w:rFonts w:ascii="Arial Narrow" w:eastAsia="Calibri" w:hAnsi="Arial Narrow" w:cstheme="minorHAnsi"/>
          <w:szCs w:val="20"/>
        </w:rPr>
        <w:t xml:space="preserve">bo </w:t>
      </w:r>
      <w:r w:rsidR="00102552" w:rsidRPr="00440392">
        <w:rPr>
          <w:rFonts w:ascii="Arial Narrow" w:eastAsia="Calibri" w:hAnsi="Arial Narrow" w:cstheme="minorHAnsi"/>
          <w:szCs w:val="20"/>
        </w:rPr>
        <w:t xml:space="preserve">za </w:t>
      </w:r>
      <w:r w:rsidR="00102552" w:rsidRPr="00440392">
        <w:rPr>
          <w:rFonts w:ascii="Arial Narrow" w:eastAsia="Calibri" w:hAnsi="Arial Narrow" w:cstheme="minorHAnsi"/>
          <w:bCs/>
          <w:szCs w:val="20"/>
          <w:lang w:eastAsia="sl-SI"/>
        </w:rPr>
        <w:t xml:space="preserve">investicijo </w:t>
      </w:r>
      <w:r w:rsidR="00102552" w:rsidRPr="00440392">
        <w:rPr>
          <w:rFonts w:ascii="Arial Narrow" w:eastAsia="Calibri" w:hAnsi="Arial Narrow" w:cstheme="minorHAnsi"/>
          <w:szCs w:val="20"/>
        </w:rPr>
        <w:t>vodil ustrezno ločeno stroškovno mesto;</w:t>
      </w:r>
    </w:p>
    <w:p w14:paraId="4C72E1E0" w14:textId="685A970E" w:rsidR="00102552" w:rsidRPr="00440392" w:rsidRDefault="001D1FC7" w:rsidP="00102552">
      <w:pPr>
        <w:numPr>
          <w:ilvl w:val="0"/>
          <w:numId w:val="2"/>
        </w:numPr>
        <w:spacing w:line="276" w:lineRule="auto"/>
        <w:jc w:val="both"/>
        <w:rPr>
          <w:rFonts w:ascii="Arial Narrow" w:eastAsia="Calibri" w:hAnsi="Arial Narrow" w:cstheme="minorHAnsi"/>
          <w:szCs w:val="20"/>
        </w:rPr>
      </w:pPr>
      <w:r>
        <w:rPr>
          <w:rFonts w:ascii="Arial Narrow" w:eastAsia="Calibri" w:hAnsi="Arial Narrow" w:cstheme="minorHAnsi"/>
          <w:szCs w:val="20"/>
        </w:rPr>
        <w:t xml:space="preserve">bo </w:t>
      </w:r>
      <w:r w:rsidR="00102552" w:rsidRPr="00440392">
        <w:rPr>
          <w:rFonts w:ascii="Arial Narrow" w:eastAsia="Calibri" w:hAnsi="Arial Narrow" w:cstheme="minorHAnsi"/>
          <w:szCs w:val="20"/>
        </w:rPr>
        <w:t>zagotavljal ustrezno revizijsko sled in hranil vso dokumentacijo v zvezi z</w:t>
      </w:r>
      <w:r w:rsidR="00102552" w:rsidRPr="00440392">
        <w:rPr>
          <w:rFonts w:ascii="Arial Narrow" w:eastAsia="Calibri" w:hAnsi="Arial Narrow" w:cstheme="minorHAnsi"/>
          <w:bCs/>
          <w:szCs w:val="20"/>
          <w:lang w:eastAsia="sl-SI"/>
        </w:rPr>
        <w:t xml:space="preserve"> investicijo</w:t>
      </w:r>
      <w:r w:rsidR="00102552" w:rsidRPr="00440392">
        <w:rPr>
          <w:rFonts w:ascii="Arial Narrow" w:eastAsia="Calibri" w:hAnsi="Arial Narrow" w:cstheme="minorHAnsi"/>
          <w:szCs w:val="20"/>
        </w:rPr>
        <w:t>, v skladu z navodili in veljavnimi predpisi;</w:t>
      </w:r>
    </w:p>
    <w:p w14:paraId="6E50213E" w14:textId="54F10C08" w:rsidR="00102552" w:rsidRPr="00440392" w:rsidRDefault="001D1FC7" w:rsidP="00102552">
      <w:pPr>
        <w:numPr>
          <w:ilvl w:val="0"/>
          <w:numId w:val="2"/>
        </w:numPr>
        <w:spacing w:line="276" w:lineRule="auto"/>
        <w:jc w:val="both"/>
        <w:rPr>
          <w:rFonts w:ascii="Arial Narrow" w:eastAsia="Calibri" w:hAnsi="Arial Narrow" w:cstheme="minorHAnsi"/>
          <w:szCs w:val="20"/>
        </w:rPr>
      </w:pPr>
      <w:r>
        <w:rPr>
          <w:rFonts w:ascii="Arial Narrow" w:eastAsia="Calibri" w:hAnsi="Arial Narrow" w:cstheme="minorHAnsi"/>
          <w:szCs w:val="20"/>
        </w:rPr>
        <w:t xml:space="preserve">bo </w:t>
      </w:r>
      <w:r w:rsidR="00102552" w:rsidRPr="00440392">
        <w:rPr>
          <w:rFonts w:ascii="Arial Narrow" w:eastAsia="Calibri" w:hAnsi="Arial Narrow" w:cstheme="minorHAnsi"/>
          <w:szCs w:val="20"/>
        </w:rPr>
        <w:t xml:space="preserve">upošteval vsakokratno veljavno zakonodajo s področja integritete in preprečevanja korupcije; </w:t>
      </w:r>
    </w:p>
    <w:p w14:paraId="131843AF" w14:textId="77777777" w:rsidR="00102552" w:rsidRPr="00440392" w:rsidRDefault="00102552" w:rsidP="00102552">
      <w:pPr>
        <w:numPr>
          <w:ilvl w:val="0"/>
          <w:numId w:val="2"/>
        </w:num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 ob zaključku investicije ministrstvu dostavil končno poročilo o zaključku</w:t>
      </w:r>
      <w:r w:rsidRPr="00440392">
        <w:rPr>
          <w:rFonts w:ascii="Arial Narrow" w:eastAsia="Calibri" w:hAnsi="Arial Narrow" w:cstheme="minorHAnsi"/>
          <w:bCs/>
          <w:szCs w:val="20"/>
          <w:lang w:eastAsia="sl-SI"/>
        </w:rPr>
        <w:t xml:space="preserve"> investicije</w:t>
      </w:r>
      <w:r w:rsidRPr="00440392">
        <w:rPr>
          <w:rFonts w:ascii="Arial Narrow" w:eastAsia="Calibri" w:hAnsi="Arial Narrow" w:cstheme="minorHAnsi"/>
          <w:szCs w:val="20"/>
        </w:rPr>
        <w:t>;</w:t>
      </w:r>
    </w:p>
    <w:p w14:paraId="24E9434D" w14:textId="09BBCE23" w:rsidR="00102552" w:rsidRPr="00440392" w:rsidRDefault="001D1FC7" w:rsidP="00102552">
      <w:pPr>
        <w:numPr>
          <w:ilvl w:val="0"/>
          <w:numId w:val="2"/>
        </w:numPr>
        <w:spacing w:line="276" w:lineRule="auto"/>
        <w:jc w:val="both"/>
        <w:rPr>
          <w:rFonts w:ascii="Arial Narrow" w:eastAsia="Calibri" w:hAnsi="Arial Narrow" w:cstheme="minorHAnsi"/>
          <w:szCs w:val="20"/>
        </w:rPr>
      </w:pPr>
      <w:r>
        <w:rPr>
          <w:rFonts w:ascii="Arial Narrow" w:eastAsia="Calibri" w:hAnsi="Arial Narrow" w:cstheme="minorHAnsi"/>
          <w:szCs w:val="20"/>
        </w:rPr>
        <w:t xml:space="preserve">bo </w:t>
      </w:r>
      <w:r w:rsidR="00102552" w:rsidRPr="00440392">
        <w:rPr>
          <w:rFonts w:ascii="Arial Narrow" w:eastAsia="Calibri" w:hAnsi="Arial Narrow" w:cstheme="minorHAnsi"/>
          <w:szCs w:val="20"/>
        </w:rPr>
        <w:t xml:space="preserve">še </w:t>
      </w:r>
      <w:r w:rsidR="002A1035" w:rsidRPr="00440392">
        <w:rPr>
          <w:rFonts w:ascii="Arial Narrow" w:eastAsia="Calibri" w:hAnsi="Arial Narrow" w:cstheme="minorHAnsi"/>
          <w:szCs w:val="20"/>
        </w:rPr>
        <w:t>____</w:t>
      </w:r>
      <w:r w:rsidR="00102552" w:rsidRPr="00440392">
        <w:rPr>
          <w:rFonts w:ascii="Arial Narrow" w:eastAsia="Calibri" w:hAnsi="Arial Narrow" w:cstheme="minorHAnsi"/>
          <w:szCs w:val="20"/>
        </w:rPr>
        <w:t xml:space="preserve"> leta po zaključku </w:t>
      </w:r>
      <w:r w:rsidR="00102552" w:rsidRPr="00440392">
        <w:rPr>
          <w:rFonts w:ascii="Arial Narrow" w:eastAsia="Calibri" w:hAnsi="Arial Narrow" w:cstheme="minorHAnsi"/>
          <w:bCs/>
          <w:szCs w:val="20"/>
          <w:lang w:eastAsia="sl-SI"/>
        </w:rPr>
        <w:t>investicije</w:t>
      </w:r>
      <w:r w:rsidR="00102552" w:rsidRPr="00440392">
        <w:rPr>
          <w:rFonts w:ascii="Arial Narrow" w:eastAsia="Calibri" w:hAnsi="Arial Narrow" w:cstheme="minorHAnsi"/>
          <w:szCs w:val="20"/>
        </w:rPr>
        <w:t xml:space="preserve"> ministrstvu letno v postavljenem roku pisno poročal o kazalnikih, opredeljenih v tej pogodbi;</w:t>
      </w:r>
    </w:p>
    <w:p w14:paraId="23C7B9B1" w14:textId="77777777" w:rsidR="00102552" w:rsidRPr="00440392" w:rsidRDefault="00102552" w:rsidP="00102552">
      <w:pPr>
        <w:numPr>
          <w:ilvl w:val="0"/>
          <w:numId w:val="2"/>
        </w:num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ne bo odstopil terjatve do ministrstva tretjim osebam;</w:t>
      </w:r>
    </w:p>
    <w:p w14:paraId="402B712D" w14:textId="4AA0BBB0" w:rsidR="00102552" w:rsidRPr="00440392" w:rsidRDefault="001D1FC7" w:rsidP="00102552">
      <w:pPr>
        <w:numPr>
          <w:ilvl w:val="0"/>
          <w:numId w:val="2"/>
        </w:numPr>
        <w:spacing w:line="276" w:lineRule="auto"/>
        <w:jc w:val="both"/>
        <w:rPr>
          <w:rFonts w:ascii="Arial Narrow" w:eastAsia="Calibri" w:hAnsi="Arial Narrow" w:cstheme="minorHAnsi"/>
          <w:szCs w:val="20"/>
        </w:rPr>
      </w:pPr>
      <w:r>
        <w:rPr>
          <w:rFonts w:ascii="Arial Narrow" w:eastAsia="Calibri" w:hAnsi="Arial Narrow" w:cstheme="minorHAnsi"/>
          <w:szCs w:val="20"/>
        </w:rPr>
        <w:t xml:space="preserve">bo </w:t>
      </w:r>
      <w:r w:rsidR="00102552" w:rsidRPr="00440392">
        <w:rPr>
          <w:rFonts w:ascii="Arial Narrow" w:eastAsia="Calibri" w:hAnsi="Arial Narrow" w:cstheme="minorHAnsi"/>
          <w:szCs w:val="20"/>
        </w:rPr>
        <w:t xml:space="preserve">rezultate </w:t>
      </w:r>
      <w:r w:rsidR="00102552" w:rsidRPr="00440392">
        <w:rPr>
          <w:rFonts w:ascii="Arial Narrow" w:eastAsia="Calibri" w:hAnsi="Arial Narrow" w:cstheme="minorHAnsi"/>
          <w:bCs/>
          <w:szCs w:val="20"/>
          <w:lang w:eastAsia="sl-SI"/>
        </w:rPr>
        <w:t>investicije</w:t>
      </w:r>
      <w:r w:rsidR="00102552" w:rsidRPr="00440392">
        <w:rPr>
          <w:rFonts w:ascii="Arial Narrow" w:eastAsia="Calibri" w:hAnsi="Arial Narrow" w:cstheme="minorHAnsi"/>
          <w:szCs w:val="20"/>
        </w:rPr>
        <w:t xml:space="preserve"> uporabljal v skladu z namenom sofinanciranja (zgrajeni objekt ne bo prazen, ipd.); </w:t>
      </w:r>
    </w:p>
    <w:p w14:paraId="5DA195D3" w14:textId="6110970B" w:rsidR="00102552" w:rsidRPr="00440392" w:rsidRDefault="001D1FC7" w:rsidP="00102552">
      <w:pPr>
        <w:numPr>
          <w:ilvl w:val="0"/>
          <w:numId w:val="2"/>
        </w:numPr>
        <w:spacing w:line="276" w:lineRule="auto"/>
        <w:jc w:val="both"/>
        <w:rPr>
          <w:rFonts w:ascii="Arial Narrow" w:eastAsia="Calibri" w:hAnsi="Arial Narrow" w:cstheme="minorHAnsi"/>
          <w:szCs w:val="20"/>
        </w:rPr>
      </w:pPr>
      <w:r>
        <w:rPr>
          <w:rFonts w:ascii="Arial Narrow" w:eastAsia="Calibri" w:hAnsi="Arial Narrow" w:cstheme="minorHAnsi"/>
          <w:szCs w:val="20"/>
        </w:rPr>
        <w:t xml:space="preserve">bo </w:t>
      </w:r>
      <w:r w:rsidR="00102552" w:rsidRPr="00440392">
        <w:rPr>
          <w:rFonts w:ascii="Arial Narrow" w:eastAsia="Calibri" w:hAnsi="Arial Narrow" w:cstheme="minorHAnsi"/>
          <w:szCs w:val="20"/>
        </w:rPr>
        <w:t>investicijo izvedel v skladu z načelom, da se ne škoduje bistveno okoljskim ciljem Evropske unije (načelo DNSH), določenim v 17. členu Uredbe (EU) 2020/852, še posebno v zvezi z zaščito biotske raznovrstnosti, kar pomeni da:</w:t>
      </w:r>
    </w:p>
    <w:p w14:paraId="1AFDAEA0" w14:textId="77777777" w:rsidR="00102552" w:rsidRPr="00440392" w:rsidRDefault="00102552" w:rsidP="00102552">
      <w:pPr>
        <w:numPr>
          <w:ilvl w:val="0"/>
          <w:numId w:val="30"/>
        </w:numPr>
        <w:spacing w:line="276" w:lineRule="auto"/>
        <w:jc w:val="both"/>
        <w:rPr>
          <w:rFonts w:ascii="Arial Narrow" w:hAnsi="Arial Narrow" w:cstheme="minorHAnsi"/>
          <w:szCs w:val="20"/>
        </w:rPr>
      </w:pPr>
      <w:r w:rsidRPr="00440392">
        <w:rPr>
          <w:rFonts w:ascii="Arial Narrow" w:hAnsi="Arial Narrow" w:cstheme="minorHAnsi"/>
          <w:szCs w:val="20"/>
          <w:lang w:eastAsia="sl-SI"/>
        </w:rPr>
        <w:t>investicija ne bo povzročila znatnih emisij toplogrednih plinov,</w:t>
      </w:r>
    </w:p>
    <w:p w14:paraId="1120E3FB" w14:textId="77777777" w:rsidR="00102552" w:rsidRPr="00440392" w:rsidRDefault="00102552" w:rsidP="00102552">
      <w:pPr>
        <w:numPr>
          <w:ilvl w:val="0"/>
          <w:numId w:val="30"/>
        </w:numPr>
        <w:spacing w:line="276" w:lineRule="auto"/>
        <w:jc w:val="both"/>
        <w:rPr>
          <w:rFonts w:ascii="Arial Narrow" w:hAnsi="Arial Narrow" w:cstheme="minorHAnsi"/>
          <w:szCs w:val="20"/>
        </w:rPr>
      </w:pPr>
      <w:r w:rsidRPr="00440392">
        <w:rPr>
          <w:rFonts w:ascii="Arial Narrow" w:hAnsi="Arial Narrow" w:cstheme="minorHAnsi"/>
          <w:szCs w:val="20"/>
          <w:lang w:eastAsia="sl-SI"/>
        </w:rPr>
        <w:t xml:space="preserve">investicija ne bo imela negativnih vplivov na podnebje (na trenutno in pričakovano stanje), </w:t>
      </w:r>
    </w:p>
    <w:p w14:paraId="35D6BBF9" w14:textId="77777777" w:rsidR="00102552" w:rsidRPr="00440392" w:rsidRDefault="00102552" w:rsidP="00102552">
      <w:pPr>
        <w:numPr>
          <w:ilvl w:val="0"/>
          <w:numId w:val="30"/>
        </w:numPr>
        <w:spacing w:line="276" w:lineRule="auto"/>
        <w:jc w:val="both"/>
        <w:rPr>
          <w:rFonts w:ascii="Arial Narrow" w:hAnsi="Arial Narrow" w:cstheme="minorHAnsi"/>
          <w:szCs w:val="20"/>
        </w:rPr>
      </w:pPr>
      <w:r w:rsidRPr="00440392">
        <w:rPr>
          <w:rFonts w:ascii="Arial Narrow" w:hAnsi="Arial Narrow" w:cstheme="minorHAnsi"/>
          <w:szCs w:val="20"/>
          <w:lang w:eastAsia="sl-SI"/>
        </w:rPr>
        <w:t>investicija ne bo imela negativnih vplivov na trajnostno rabo in varstvo vodnih in morskih virov,</w:t>
      </w:r>
    </w:p>
    <w:p w14:paraId="09F6043F" w14:textId="77777777" w:rsidR="00102552" w:rsidRPr="00440392" w:rsidRDefault="00102552" w:rsidP="00102552">
      <w:pPr>
        <w:numPr>
          <w:ilvl w:val="0"/>
          <w:numId w:val="30"/>
        </w:numPr>
        <w:spacing w:line="276" w:lineRule="auto"/>
        <w:jc w:val="both"/>
        <w:rPr>
          <w:rFonts w:ascii="Arial Narrow" w:hAnsi="Arial Narrow" w:cstheme="minorHAnsi"/>
          <w:szCs w:val="20"/>
        </w:rPr>
      </w:pPr>
      <w:r w:rsidRPr="00440392">
        <w:rPr>
          <w:rFonts w:ascii="Arial Narrow" w:hAnsi="Arial Narrow" w:cstheme="minorHAnsi"/>
          <w:szCs w:val="20"/>
          <w:lang w:eastAsia="sl-SI"/>
        </w:rPr>
        <w:lastRenderedPageBreak/>
        <w:t>investicija je skladna s konceptom krožnega gospodarstva,</w:t>
      </w:r>
    </w:p>
    <w:p w14:paraId="3E0D8E9F" w14:textId="77777777" w:rsidR="00102552" w:rsidRPr="00440392" w:rsidRDefault="00102552" w:rsidP="00102552">
      <w:pPr>
        <w:numPr>
          <w:ilvl w:val="0"/>
          <w:numId w:val="30"/>
        </w:numPr>
        <w:spacing w:line="276" w:lineRule="auto"/>
        <w:jc w:val="both"/>
        <w:rPr>
          <w:rFonts w:ascii="Arial Narrow" w:hAnsi="Arial Narrow" w:cstheme="minorHAnsi"/>
          <w:szCs w:val="20"/>
          <w:lang w:eastAsia="sl-SI"/>
        </w:rPr>
      </w:pPr>
      <w:r w:rsidRPr="00440392">
        <w:rPr>
          <w:rFonts w:ascii="Arial Narrow" w:hAnsi="Arial Narrow" w:cstheme="minorHAnsi"/>
          <w:szCs w:val="20"/>
          <w:lang w:eastAsia="sl-SI"/>
        </w:rPr>
        <w:t>investicija ne bo znatno povečala emisij, onesnaževal v zrak, vodo ali tla,</w:t>
      </w:r>
    </w:p>
    <w:p w14:paraId="29254A45" w14:textId="77777777" w:rsidR="00102552" w:rsidRPr="00440392" w:rsidRDefault="00102552" w:rsidP="00102552">
      <w:pPr>
        <w:numPr>
          <w:ilvl w:val="0"/>
          <w:numId w:val="30"/>
        </w:numPr>
        <w:spacing w:line="276" w:lineRule="auto"/>
        <w:jc w:val="both"/>
        <w:rPr>
          <w:rFonts w:ascii="Arial Narrow" w:hAnsi="Arial Narrow" w:cstheme="minorHAnsi"/>
          <w:szCs w:val="20"/>
          <w:lang w:eastAsia="sl-SI"/>
        </w:rPr>
      </w:pPr>
      <w:r w:rsidRPr="00440392">
        <w:rPr>
          <w:rFonts w:ascii="Arial Narrow" w:hAnsi="Arial Narrow" w:cstheme="minorHAnsi"/>
          <w:szCs w:val="20"/>
          <w:lang w:eastAsia="sl-SI"/>
        </w:rPr>
        <w:t>investicija ne bo bistveno škodljiva za varstvo in ohranjanje biotske raznovrstnosti in ekosistemov.</w:t>
      </w:r>
    </w:p>
    <w:p w14:paraId="169F111C" w14:textId="4A98B2DE" w:rsidR="00102552" w:rsidRPr="00440392" w:rsidRDefault="001D1FC7" w:rsidP="00102552">
      <w:pPr>
        <w:numPr>
          <w:ilvl w:val="0"/>
          <w:numId w:val="2"/>
        </w:numPr>
        <w:spacing w:line="276" w:lineRule="auto"/>
        <w:jc w:val="both"/>
        <w:rPr>
          <w:rFonts w:ascii="Arial Narrow" w:eastAsia="Calibri" w:hAnsi="Arial Narrow" w:cstheme="minorHAnsi"/>
          <w:szCs w:val="20"/>
        </w:rPr>
      </w:pPr>
      <w:r>
        <w:rPr>
          <w:rFonts w:ascii="Arial Narrow" w:eastAsia="Calibri" w:hAnsi="Arial Narrow" w:cstheme="minorHAnsi"/>
          <w:szCs w:val="20"/>
        </w:rPr>
        <w:t xml:space="preserve">bo </w:t>
      </w:r>
      <w:r w:rsidR="00102552" w:rsidRPr="00440392">
        <w:rPr>
          <w:rFonts w:ascii="Arial Narrow" w:eastAsia="Calibri" w:hAnsi="Arial Narrow" w:cstheme="minorHAnsi"/>
          <w:szCs w:val="20"/>
        </w:rPr>
        <w:t>organom iz 32. člena te pogodbe omogočil nadzor nad izvajanjem</w:t>
      </w:r>
      <w:r w:rsidR="00102552" w:rsidRPr="00440392">
        <w:rPr>
          <w:rFonts w:ascii="Arial Narrow" w:eastAsia="Calibri" w:hAnsi="Arial Narrow" w:cstheme="minorHAnsi"/>
          <w:bCs/>
          <w:szCs w:val="20"/>
          <w:lang w:eastAsia="sl-SI"/>
        </w:rPr>
        <w:t xml:space="preserve"> investicije</w:t>
      </w:r>
      <w:r w:rsidR="00102552" w:rsidRPr="00440392">
        <w:rPr>
          <w:rFonts w:ascii="Arial Narrow" w:eastAsia="Calibri" w:hAnsi="Arial Narrow" w:cstheme="minorHAnsi"/>
          <w:szCs w:val="20"/>
        </w:rPr>
        <w:t>;</w:t>
      </w:r>
    </w:p>
    <w:p w14:paraId="6F60230E" w14:textId="62CFEE70" w:rsidR="00102552" w:rsidRPr="00440392" w:rsidRDefault="001D1FC7" w:rsidP="00102552">
      <w:pPr>
        <w:numPr>
          <w:ilvl w:val="0"/>
          <w:numId w:val="2"/>
        </w:numPr>
        <w:spacing w:line="276" w:lineRule="auto"/>
        <w:jc w:val="both"/>
        <w:rPr>
          <w:rFonts w:ascii="Arial Narrow" w:eastAsia="Calibri" w:hAnsi="Arial Narrow" w:cstheme="minorHAnsi"/>
          <w:szCs w:val="20"/>
        </w:rPr>
      </w:pPr>
      <w:r>
        <w:rPr>
          <w:rFonts w:ascii="Arial Narrow" w:eastAsia="Calibri" w:hAnsi="Arial Narrow" w:cstheme="minorHAnsi"/>
          <w:szCs w:val="20"/>
        </w:rPr>
        <w:t xml:space="preserve">bo </w:t>
      </w:r>
      <w:r w:rsidR="00102552" w:rsidRPr="00440392">
        <w:rPr>
          <w:rFonts w:ascii="Arial Narrow" w:eastAsia="Calibri" w:hAnsi="Arial Narrow" w:cstheme="minorHAnsi"/>
          <w:szCs w:val="20"/>
        </w:rPr>
        <w:t xml:space="preserve">v postopkih nadzora ali revizij </w:t>
      </w:r>
      <w:r w:rsidR="00102552" w:rsidRPr="00440392">
        <w:rPr>
          <w:rFonts w:ascii="Arial Narrow" w:eastAsia="Calibri" w:hAnsi="Arial Narrow" w:cstheme="minorHAnsi"/>
          <w:bCs/>
          <w:szCs w:val="20"/>
          <w:lang w:eastAsia="sl-SI"/>
        </w:rPr>
        <w:t>investicije</w:t>
      </w:r>
      <w:r w:rsidR="00102552" w:rsidRPr="00440392">
        <w:rPr>
          <w:rFonts w:ascii="Arial Narrow" w:eastAsia="Calibri" w:hAnsi="Arial Narrow" w:cstheme="minorHAnsi"/>
          <w:szCs w:val="20"/>
        </w:rPr>
        <w:t xml:space="preserve"> navajal vsa dejstva in dokaze, ki bi lahko vplivali na pravilnost ugotovitev v navedenih postopkih;</w:t>
      </w:r>
    </w:p>
    <w:p w14:paraId="562DBFA7" w14:textId="43E32CFF" w:rsidR="00102552" w:rsidRPr="00440392" w:rsidRDefault="00102552" w:rsidP="00102552">
      <w:pPr>
        <w:numPr>
          <w:ilvl w:val="0"/>
          <w:numId w:val="2"/>
        </w:num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si </w:t>
      </w:r>
      <w:r w:rsidR="001D1FC7">
        <w:rPr>
          <w:rFonts w:ascii="Arial Narrow" w:eastAsia="Calibri" w:hAnsi="Arial Narrow" w:cstheme="minorHAnsi"/>
          <w:szCs w:val="20"/>
        </w:rPr>
        <w:t xml:space="preserve">bo </w:t>
      </w:r>
      <w:r w:rsidRPr="00440392">
        <w:rPr>
          <w:rFonts w:ascii="Arial Narrow" w:eastAsia="Calibri" w:hAnsi="Arial Narrow" w:cstheme="minorHAnsi"/>
          <w:szCs w:val="20"/>
        </w:rPr>
        <w:t>prizadeval morebitne spore urediti s podajo predloga ministrstvu za sklenitev dodatka k tej pogodbi.</w:t>
      </w:r>
    </w:p>
    <w:p w14:paraId="341E5557" w14:textId="77777777" w:rsidR="00102552" w:rsidRPr="00440392" w:rsidRDefault="00102552" w:rsidP="00102552">
      <w:pPr>
        <w:spacing w:line="276" w:lineRule="auto"/>
        <w:ind w:left="720"/>
        <w:jc w:val="both"/>
        <w:rPr>
          <w:rFonts w:ascii="Arial Narrow" w:eastAsia="Calibri" w:hAnsi="Arial Narrow" w:cstheme="minorHAnsi"/>
          <w:szCs w:val="20"/>
        </w:rPr>
      </w:pPr>
    </w:p>
    <w:p w14:paraId="0ABCC51F"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V primeru neizpolnjevanja pogodbenih zavez prejemnika iz prejšnjega odstavka ministrstvo določi prejemniku rok za odpravo nepravilnosti. Če prejemnik kljub pozivu ministrstva pomanjkljivosti ne odpravi v postavljenem roku, ministrstvo lahko odstopi od pogodbe,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06E2F9ED" w14:textId="77777777" w:rsidR="00102552" w:rsidRPr="00440392" w:rsidRDefault="00102552" w:rsidP="00102552">
      <w:pPr>
        <w:spacing w:line="276" w:lineRule="auto"/>
        <w:jc w:val="both"/>
        <w:rPr>
          <w:rFonts w:ascii="Arial Narrow" w:eastAsia="Calibri" w:hAnsi="Arial Narrow" w:cstheme="minorHAnsi"/>
          <w:szCs w:val="20"/>
        </w:rPr>
      </w:pPr>
    </w:p>
    <w:p w14:paraId="4C9AAD66"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Če ministrstvo v času izvajanja pogodbe ugotovi, da se dodeljena sredstva uporabljajo nenamensko ali so dodeljena sredstva odtujena ali so bila prejemniku dodeljena neupravičeno, prekine izplačila sredstev in/ali odstopi od pogodbe, prejemnik pa mora v primeru odstopa vrniti prejeta sredstva po tej pogodbi v roku 30 (tridesetih) dni od pisnega poziva ministrstva, povečana za zakonske zamudne obresti od dneva nakazila na transakcijski račun prejemnika do dneva vračila v proračunski sklad NOO oziroma v proračun Republike Slovenije. </w:t>
      </w:r>
    </w:p>
    <w:p w14:paraId="64FAF3A6" w14:textId="77777777" w:rsidR="00102552" w:rsidRPr="00440392" w:rsidRDefault="00102552" w:rsidP="00102552">
      <w:pPr>
        <w:spacing w:line="276" w:lineRule="auto"/>
        <w:jc w:val="both"/>
        <w:rPr>
          <w:rFonts w:ascii="Arial Narrow" w:eastAsia="Calibri" w:hAnsi="Arial Narrow" w:cstheme="minorHAnsi"/>
          <w:szCs w:val="20"/>
        </w:rPr>
      </w:pPr>
    </w:p>
    <w:p w14:paraId="0A622018"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člen </w:t>
      </w:r>
    </w:p>
    <w:p w14:paraId="7175E4B3" w14:textId="77777777" w:rsidR="00102552" w:rsidRPr="00440392" w:rsidRDefault="00102552" w:rsidP="00102552">
      <w:pPr>
        <w:spacing w:line="276" w:lineRule="auto"/>
        <w:jc w:val="center"/>
        <w:rPr>
          <w:rFonts w:ascii="Arial Narrow" w:eastAsia="Calibri" w:hAnsi="Arial Narrow" w:cstheme="minorHAnsi"/>
          <w:szCs w:val="20"/>
        </w:rPr>
      </w:pPr>
    </w:p>
    <w:p w14:paraId="52D398C5"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Če prejemnik naknadno (v času izvajanja</w:t>
      </w:r>
      <w:r w:rsidRPr="00440392">
        <w:rPr>
          <w:rFonts w:ascii="Arial Narrow" w:eastAsia="Calibri" w:hAnsi="Arial Narrow" w:cstheme="minorHAnsi"/>
          <w:bCs/>
          <w:szCs w:val="20"/>
          <w:lang w:eastAsia="sl-SI"/>
        </w:rPr>
        <w:t xml:space="preserve"> investicije</w:t>
      </w:r>
      <w:r w:rsidRPr="00440392">
        <w:rPr>
          <w:rFonts w:ascii="Arial Narrow" w:eastAsia="Calibri" w:hAnsi="Arial Narrow" w:cstheme="minorHAnsi"/>
          <w:szCs w:val="20"/>
        </w:rPr>
        <w:t xml:space="preserve">) ugotovi, da v pogodbeno določenem roku oziroma s proračunsko predvidenimi sredstvi ne bo </w:t>
      </w:r>
      <w:r w:rsidRPr="00440392">
        <w:rPr>
          <w:rFonts w:ascii="Arial Narrow" w:eastAsia="Calibri" w:hAnsi="Arial Narrow" w:cstheme="minorHAnsi"/>
          <w:szCs w:val="20"/>
          <w:shd w:val="clear" w:color="auto" w:fill="FFFFFF"/>
        </w:rPr>
        <w:t xml:space="preserve">mogel  </w:t>
      </w:r>
      <w:r w:rsidRPr="00440392">
        <w:rPr>
          <w:rFonts w:ascii="Arial Narrow" w:eastAsia="Calibri" w:hAnsi="Arial Narrow" w:cstheme="minorHAnsi"/>
          <w:szCs w:val="20"/>
        </w:rPr>
        <w:t>izvesti dogovorjenega obsega</w:t>
      </w:r>
      <w:r w:rsidRPr="00440392">
        <w:rPr>
          <w:rFonts w:ascii="Arial Narrow" w:eastAsia="Calibri" w:hAnsi="Arial Narrow" w:cstheme="minorHAnsi"/>
          <w:bCs/>
          <w:szCs w:val="20"/>
          <w:lang w:eastAsia="sl-SI"/>
        </w:rPr>
        <w:t xml:space="preserve"> investicije</w:t>
      </w:r>
      <w:r w:rsidRPr="00440392">
        <w:rPr>
          <w:rFonts w:ascii="Arial Narrow" w:eastAsia="Calibri" w:hAnsi="Arial Narrow" w:cstheme="minorHAnsi"/>
          <w:szCs w:val="20"/>
        </w:rPr>
        <w:t xml:space="preserve">, je dolžan o razlogih za zamudo oziroma nezmožnosti izpolnitve pogodbe z ustrezno obrazložitvijo pisno obvestiti ministrstvo takoj, ko nastopijo ti razlogi, najpozneje pa v roku 15 (petnajstih) dni od njihovega nastanka. </w:t>
      </w:r>
    </w:p>
    <w:p w14:paraId="1A988D38" w14:textId="77777777" w:rsidR="00102552" w:rsidRPr="00440392" w:rsidRDefault="00102552" w:rsidP="00102552">
      <w:pPr>
        <w:spacing w:line="276" w:lineRule="auto"/>
        <w:jc w:val="both"/>
        <w:rPr>
          <w:rFonts w:ascii="Arial Narrow" w:eastAsia="Calibri" w:hAnsi="Arial Narrow" w:cstheme="minorHAnsi"/>
          <w:szCs w:val="20"/>
        </w:rPr>
      </w:pPr>
    </w:p>
    <w:p w14:paraId="696E540A"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Na podlagi obrazložitve prejemnika iz prejšnjega odstavka ministrstvo odloči, ali bo spremembo pogodbe odobrilo in k pogodbi sklenilo dodatek ali bo od pogodbe odstopilo.</w:t>
      </w:r>
    </w:p>
    <w:p w14:paraId="489AF466" w14:textId="77777777" w:rsidR="00102552" w:rsidRPr="00440392" w:rsidRDefault="00102552" w:rsidP="00102552">
      <w:pPr>
        <w:spacing w:line="276" w:lineRule="auto"/>
        <w:jc w:val="both"/>
        <w:rPr>
          <w:rFonts w:ascii="Arial Narrow" w:eastAsia="Calibri" w:hAnsi="Arial Narrow" w:cstheme="minorHAnsi"/>
          <w:szCs w:val="20"/>
        </w:rPr>
      </w:pPr>
    </w:p>
    <w:p w14:paraId="7B9ED50D"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Ministrstvo lahko odstopi od pogodbe:</w:t>
      </w:r>
    </w:p>
    <w:p w14:paraId="1760586C" w14:textId="77777777" w:rsidR="00102552" w:rsidRPr="00440392" w:rsidRDefault="00102552" w:rsidP="00102552">
      <w:pPr>
        <w:numPr>
          <w:ilvl w:val="0"/>
          <w:numId w:val="2"/>
        </w:numPr>
        <w:spacing w:line="276" w:lineRule="auto"/>
        <w:ind w:left="357"/>
        <w:jc w:val="both"/>
        <w:rPr>
          <w:rFonts w:ascii="Arial Narrow" w:eastAsia="Calibri" w:hAnsi="Arial Narrow" w:cstheme="minorHAnsi"/>
          <w:szCs w:val="20"/>
        </w:rPr>
      </w:pPr>
      <w:r w:rsidRPr="00440392">
        <w:rPr>
          <w:rFonts w:ascii="Arial Narrow" w:eastAsia="Calibri" w:hAnsi="Arial Narrow" w:cstheme="minorHAnsi"/>
          <w:szCs w:val="20"/>
        </w:rPr>
        <w:t>če prejemnik ne ravna skladno s prvim odstavkom tega člena;</w:t>
      </w:r>
    </w:p>
    <w:p w14:paraId="662CF515" w14:textId="77777777" w:rsidR="00102552" w:rsidRPr="00440392" w:rsidRDefault="00102552" w:rsidP="00102552">
      <w:pPr>
        <w:numPr>
          <w:ilvl w:val="0"/>
          <w:numId w:val="2"/>
        </w:numPr>
        <w:spacing w:line="276" w:lineRule="auto"/>
        <w:ind w:left="357"/>
        <w:jc w:val="both"/>
        <w:rPr>
          <w:rFonts w:ascii="Arial Narrow" w:eastAsia="Calibri" w:hAnsi="Arial Narrow" w:cstheme="minorHAnsi"/>
          <w:szCs w:val="20"/>
        </w:rPr>
      </w:pPr>
      <w:r w:rsidRPr="00440392">
        <w:rPr>
          <w:rFonts w:ascii="Arial Narrow" w:eastAsia="Calibri" w:hAnsi="Arial Narrow" w:cstheme="minorHAnsi"/>
          <w:szCs w:val="20"/>
        </w:rPr>
        <w:t>če pisno obvestilo prejemnika iz prvega odstavka tega člena prejme po poteku pogodbeno določenega roka;</w:t>
      </w:r>
    </w:p>
    <w:p w14:paraId="65C31C44" w14:textId="77777777" w:rsidR="00102552" w:rsidRPr="00440392" w:rsidRDefault="00102552" w:rsidP="00102552">
      <w:pPr>
        <w:numPr>
          <w:ilvl w:val="0"/>
          <w:numId w:val="2"/>
        </w:numPr>
        <w:spacing w:line="276" w:lineRule="auto"/>
        <w:ind w:left="357"/>
        <w:jc w:val="both"/>
        <w:rPr>
          <w:rFonts w:ascii="Arial Narrow" w:eastAsia="Calibri" w:hAnsi="Arial Narrow" w:cstheme="minorHAnsi"/>
          <w:szCs w:val="20"/>
        </w:rPr>
      </w:pPr>
      <w:r w:rsidRPr="00440392">
        <w:rPr>
          <w:rFonts w:ascii="Arial Narrow" w:eastAsia="Calibri" w:hAnsi="Arial Narrow" w:cstheme="minorHAnsi"/>
          <w:szCs w:val="20"/>
        </w:rPr>
        <w:t xml:space="preserve">če med izvajanjem </w:t>
      </w:r>
      <w:r w:rsidRPr="00440392">
        <w:rPr>
          <w:rFonts w:ascii="Arial Narrow" w:eastAsia="Calibri" w:hAnsi="Arial Narrow" w:cstheme="minorHAnsi"/>
          <w:bCs/>
          <w:szCs w:val="20"/>
          <w:lang w:eastAsia="sl-SI"/>
        </w:rPr>
        <w:t>investicije</w:t>
      </w:r>
      <w:r w:rsidRPr="00440392">
        <w:rPr>
          <w:rFonts w:ascii="Arial Narrow" w:eastAsia="Calibri" w:hAnsi="Arial Narrow" w:cstheme="minorHAnsi"/>
          <w:szCs w:val="20"/>
        </w:rPr>
        <w:t xml:space="preserve"> pride do okoliščin, ki bi vplivale na ocenjevanje vloge na način, da se ta ne bi sklenila, če bi te okoliščine obstajale ob njenem ocenjevanju.</w:t>
      </w:r>
      <w:r w:rsidRPr="00440392" w:rsidDel="005A0AD5">
        <w:rPr>
          <w:rFonts w:ascii="Arial Narrow" w:eastAsia="Calibri" w:hAnsi="Arial Narrow" w:cstheme="minorHAnsi"/>
          <w:szCs w:val="20"/>
        </w:rPr>
        <w:t xml:space="preserve"> </w:t>
      </w:r>
    </w:p>
    <w:p w14:paraId="6ABA8B1F" w14:textId="77777777" w:rsidR="005E3A3D" w:rsidRPr="00440392" w:rsidRDefault="005E3A3D" w:rsidP="00102552">
      <w:pPr>
        <w:spacing w:line="276" w:lineRule="auto"/>
        <w:jc w:val="both"/>
        <w:rPr>
          <w:rFonts w:ascii="Arial Narrow" w:eastAsia="Calibri" w:hAnsi="Arial Narrow" w:cstheme="minorHAnsi"/>
          <w:szCs w:val="20"/>
        </w:rPr>
      </w:pPr>
    </w:p>
    <w:p w14:paraId="4FD01690"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7CFE7A89" w14:textId="77777777" w:rsidR="00102552" w:rsidRPr="00440392" w:rsidRDefault="00102552" w:rsidP="00102552">
      <w:pPr>
        <w:spacing w:line="276" w:lineRule="auto"/>
        <w:jc w:val="center"/>
        <w:rPr>
          <w:rFonts w:ascii="Arial Narrow" w:eastAsia="Calibri" w:hAnsi="Arial Narrow" w:cstheme="minorHAnsi"/>
          <w:szCs w:val="20"/>
        </w:rPr>
      </w:pPr>
    </w:p>
    <w:p w14:paraId="49AFCD02"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Če je v času veljavnosti pogodbe nad prejemnikom začet postopek zaradi insolventnosti, postopek prisilnega prenehanja ali postopek likvidacije po določbah zakona, ki ureja gospodarske družbe, je prejemnik dolžan o postopku takoj obvestiti ministrstvo. Z dnem objave sklepa o začetku postopka iz prejšnjega stavka prejemnik nima več pravic po tej pogodbi, razen če je sklep razveljavljen ali postopek končan na način, da lahko prejemnik posluje dalje. V vsakem primeru lahko ministrstvo odstopi od pogodbe,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7858ADA6" w14:textId="77777777" w:rsidR="00102552" w:rsidRPr="00440392" w:rsidRDefault="00102552" w:rsidP="00102552">
      <w:pPr>
        <w:spacing w:line="276" w:lineRule="auto"/>
        <w:jc w:val="both"/>
        <w:rPr>
          <w:rFonts w:ascii="Arial Narrow" w:eastAsia="Calibri" w:hAnsi="Arial Narrow" w:cstheme="minorHAnsi"/>
          <w:szCs w:val="20"/>
        </w:rPr>
      </w:pPr>
    </w:p>
    <w:p w14:paraId="7D0AB708"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Če pride do blokade transakcijskega računa prejemnika, je prejemnik dolžan o blokadi takoj obvestiti ministrstvo. V času trajanja blokade prejemnik ni upravičen do sredstev po tej pogodbi. V primeru blokade lahko ministrstvo odstopi od pogodbe,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1F1CA651" w14:textId="77777777" w:rsidR="00102552" w:rsidRPr="00440392" w:rsidRDefault="00102552" w:rsidP="00102552">
      <w:pPr>
        <w:spacing w:line="276" w:lineRule="auto"/>
        <w:jc w:val="both"/>
        <w:rPr>
          <w:rFonts w:ascii="Arial Narrow" w:eastAsia="Calibri" w:hAnsi="Arial Narrow" w:cstheme="minorHAnsi"/>
          <w:szCs w:val="20"/>
        </w:rPr>
      </w:pPr>
    </w:p>
    <w:p w14:paraId="28527816" w14:textId="77777777" w:rsidR="002A1035" w:rsidRPr="00440392" w:rsidRDefault="002A1035" w:rsidP="00102552">
      <w:pPr>
        <w:spacing w:line="276" w:lineRule="auto"/>
        <w:jc w:val="both"/>
        <w:rPr>
          <w:rFonts w:ascii="Arial Narrow" w:eastAsia="Calibri" w:hAnsi="Arial Narrow" w:cstheme="minorHAnsi"/>
          <w:szCs w:val="20"/>
        </w:rPr>
      </w:pPr>
    </w:p>
    <w:p w14:paraId="2925475F"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lastRenderedPageBreak/>
        <w:t>člen</w:t>
      </w:r>
    </w:p>
    <w:p w14:paraId="162FC81A" w14:textId="77777777" w:rsidR="00102552" w:rsidRPr="00440392" w:rsidRDefault="00102552" w:rsidP="00102552">
      <w:pPr>
        <w:spacing w:line="276" w:lineRule="auto"/>
        <w:ind w:left="720"/>
        <w:rPr>
          <w:rFonts w:ascii="Arial Narrow" w:eastAsia="Calibri" w:hAnsi="Arial Narrow" w:cstheme="minorHAnsi"/>
          <w:szCs w:val="20"/>
        </w:rPr>
      </w:pPr>
    </w:p>
    <w:p w14:paraId="421C56F3" w14:textId="07372A16"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Če pride pri izvajanju </w:t>
      </w:r>
      <w:r w:rsidRPr="00440392">
        <w:rPr>
          <w:rFonts w:ascii="Arial Narrow" w:eastAsia="Calibri" w:hAnsi="Arial Narrow" w:cstheme="minorHAnsi"/>
          <w:bCs/>
          <w:szCs w:val="20"/>
          <w:lang w:eastAsia="sl-SI"/>
        </w:rPr>
        <w:t>investicije</w:t>
      </w:r>
      <w:r w:rsidRPr="00440392">
        <w:rPr>
          <w:rFonts w:ascii="Arial Narrow" w:eastAsia="Calibri" w:hAnsi="Arial Narrow" w:cstheme="minorHAnsi"/>
          <w:szCs w:val="20"/>
        </w:rPr>
        <w:t xml:space="preserve"> do sprememb, ki bistveno vplivajo na realizacijo izvedbe</w:t>
      </w:r>
      <w:r w:rsidRPr="00440392">
        <w:rPr>
          <w:rFonts w:ascii="Arial Narrow" w:eastAsia="Calibri" w:hAnsi="Arial Narrow" w:cstheme="minorHAnsi"/>
          <w:bCs/>
          <w:szCs w:val="20"/>
          <w:lang w:eastAsia="sl-SI"/>
        </w:rPr>
        <w:t xml:space="preserve"> investicije</w:t>
      </w:r>
      <w:r w:rsidRPr="00440392">
        <w:rPr>
          <w:rFonts w:ascii="Arial Narrow" w:eastAsia="Calibri" w:hAnsi="Arial Narrow" w:cstheme="minorHAnsi"/>
          <w:szCs w:val="20"/>
        </w:rPr>
        <w:t>, ki je predmet te pogodbe, je prejemnik dolžan nemudoma oziroma najkasneje v 30</w:t>
      </w:r>
      <w:r w:rsidR="002C6E50">
        <w:rPr>
          <w:rFonts w:ascii="Arial Narrow" w:eastAsia="Calibri" w:hAnsi="Arial Narrow" w:cstheme="minorHAnsi"/>
          <w:szCs w:val="20"/>
        </w:rPr>
        <w:t>-ih</w:t>
      </w:r>
      <w:r w:rsidR="002C6E50" w:rsidRPr="00440392">
        <w:rPr>
          <w:rFonts w:ascii="Arial Narrow" w:eastAsia="Calibri" w:hAnsi="Arial Narrow" w:cstheme="minorHAnsi"/>
          <w:szCs w:val="20"/>
        </w:rPr>
        <w:t xml:space="preserve"> </w:t>
      </w:r>
      <w:r w:rsidRPr="00440392">
        <w:rPr>
          <w:rFonts w:ascii="Arial Narrow" w:eastAsia="Calibri" w:hAnsi="Arial Narrow" w:cstheme="minorHAnsi"/>
          <w:szCs w:val="20"/>
        </w:rPr>
        <w:t>dneh od nastalih sprememb, o njih obvestiti skrbnika pogodbe, sicer se šteje, da se sredstva uporabljajo nenamensko.</w:t>
      </w:r>
    </w:p>
    <w:p w14:paraId="54408962" w14:textId="77777777" w:rsidR="00102552" w:rsidRPr="00440392" w:rsidRDefault="00102552" w:rsidP="00102552">
      <w:pPr>
        <w:spacing w:line="276" w:lineRule="auto"/>
        <w:jc w:val="both"/>
        <w:rPr>
          <w:rFonts w:ascii="Arial Narrow" w:eastAsia="Calibri" w:hAnsi="Arial Narrow" w:cstheme="minorHAnsi"/>
          <w:szCs w:val="20"/>
        </w:rPr>
      </w:pPr>
    </w:p>
    <w:p w14:paraId="4AE35E06"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Prejemnik je dolžan vsako finančno, vsebinsko oziroma časovno spremembo, ki bi vplivala ali bi lahko vplivala na kazalnike ali rezultate </w:t>
      </w:r>
      <w:r w:rsidRPr="00440392">
        <w:rPr>
          <w:rFonts w:ascii="Arial Narrow" w:eastAsia="Calibri" w:hAnsi="Arial Narrow" w:cstheme="minorHAnsi"/>
          <w:bCs/>
          <w:szCs w:val="20"/>
          <w:lang w:eastAsia="sl-SI"/>
        </w:rPr>
        <w:t>investicije</w:t>
      </w:r>
      <w:r w:rsidRPr="00440392">
        <w:rPr>
          <w:rFonts w:ascii="Arial Narrow" w:eastAsia="Calibri" w:hAnsi="Arial Narrow" w:cstheme="minorHAnsi"/>
          <w:szCs w:val="20"/>
        </w:rPr>
        <w:t xml:space="preserve"> pisno obrazložiti in utemeljiti, sicer izgubi pravico do nadaljnjega koriščenja sredstev. V tem primeru lahko ministrstvo odstopi od pogodbe in zahteva vrnitev izplačanih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 Stranki sta sporazumni, da o obstoju in ustreznosti obrazložitve spremembe in izkazanosti njene utemeljitve presodi ministrstvo po prostem preudarku.</w:t>
      </w:r>
    </w:p>
    <w:p w14:paraId="0F9AFBD3" w14:textId="77777777" w:rsidR="00102552" w:rsidRPr="00440392" w:rsidRDefault="00102552" w:rsidP="00102552">
      <w:pPr>
        <w:spacing w:line="276" w:lineRule="auto"/>
        <w:jc w:val="both"/>
        <w:rPr>
          <w:rFonts w:ascii="Arial Narrow" w:eastAsia="Calibri" w:hAnsi="Arial Narrow" w:cstheme="minorHAnsi"/>
          <w:szCs w:val="20"/>
        </w:rPr>
      </w:pPr>
    </w:p>
    <w:p w14:paraId="47BB99DB"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Prejemnik lahko predčasno odstopi od pogodbe le, če v odstopni izjavi navede utemeljene razloge in njihovo utemeljenost potrdi ministrstvo. Prejemnik v tem primeru izgubi pravico do sofinanciranja, razen v delu upravičenih stroškov, vezanih na že izpeljane aktivnosti</w:t>
      </w:r>
      <w:r w:rsidRPr="00440392">
        <w:rPr>
          <w:rFonts w:ascii="Arial Narrow" w:eastAsia="Calibri" w:hAnsi="Arial Narrow" w:cstheme="minorHAnsi"/>
          <w:bCs/>
          <w:szCs w:val="20"/>
          <w:lang w:eastAsia="sl-SI"/>
        </w:rPr>
        <w:t xml:space="preserve"> investicije</w:t>
      </w:r>
      <w:r w:rsidRPr="00440392">
        <w:rPr>
          <w:rFonts w:ascii="Arial Narrow" w:eastAsia="Calibri" w:hAnsi="Arial Narrow" w:cstheme="minorHAnsi"/>
          <w:szCs w:val="20"/>
        </w:rPr>
        <w:t xml:space="preserve">. Prejemnik je v tem primeru dolžan podati končno poročilo o </w:t>
      </w:r>
      <w:r w:rsidRPr="00440392">
        <w:rPr>
          <w:rFonts w:ascii="Arial Narrow" w:eastAsia="Calibri" w:hAnsi="Arial Narrow" w:cstheme="minorHAnsi"/>
          <w:bCs/>
          <w:szCs w:val="20"/>
          <w:lang w:eastAsia="sl-SI"/>
        </w:rPr>
        <w:t>investiciji</w:t>
      </w:r>
      <w:r w:rsidRPr="00440392">
        <w:rPr>
          <w:rFonts w:ascii="Arial Narrow" w:eastAsia="Calibri" w:hAnsi="Arial Narrow" w:cstheme="minorHAnsi"/>
          <w:szCs w:val="20"/>
        </w:rPr>
        <w:t xml:space="preserve"> ter izpolniti kazalnike, sicer je celotna </w:t>
      </w:r>
      <w:r w:rsidRPr="00440392">
        <w:rPr>
          <w:rFonts w:ascii="Arial Narrow" w:eastAsia="Calibri" w:hAnsi="Arial Narrow" w:cstheme="minorHAnsi"/>
          <w:bCs/>
          <w:szCs w:val="20"/>
          <w:lang w:eastAsia="sl-SI"/>
        </w:rPr>
        <w:t>investicija</w:t>
      </w:r>
      <w:r w:rsidRPr="00440392">
        <w:rPr>
          <w:rFonts w:ascii="Arial Narrow" w:eastAsia="Calibri" w:hAnsi="Arial Narrow" w:cstheme="minorHAnsi"/>
          <w:szCs w:val="20"/>
        </w:rPr>
        <w:t xml:space="preserve"> neupravičena do sofinanciranja. V tem primeru lahko ministrstvo zahteva vrnitev izplačanih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 Če delna realizacija </w:t>
      </w:r>
      <w:r w:rsidRPr="00440392">
        <w:rPr>
          <w:rFonts w:ascii="Arial Narrow" w:eastAsia="Calibri" w:hAnsi="Arial Narrow" w:cstheme="minorHAnsi"/>
          <w:bCs/>
          <w:szCs w:val="20"/>
          <w:lang w:eastAsia="sl-SI"/>
        </w:rPr>
        <w:t>investicije</w:t>
      </w:r>
      <w:r w:rsidRPr="00440392">
        <w:rPr>
          <w:rFonts w:ascii="Arial Narrow" w:eastAsia="Calibri" w:hAnsi="Arial Narrow" w:cstheme="minorHAnsi"/>
          <w:szCs w:val="20"/>
        </w:rPr>
        <w:t xml:space="preserve"> za ministrstvo ni smiselna (nedoseganje kazalnikov), ministrstvo odstopi od pogodbe, prejemnik pa mora vrniti vsa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030A35FD" w14:textId="77777777" w:rsidR="00102552" w:rsidRPr="00440392" w:rsidRDefault="00102552" w:rsidP="00102552">
      <w:pPr>
        <w:spacing w:line="276" w:lineRule="auto"/>
        <w:jc w:val="both"/>
        <w:rPr>
          <w:rFonts w:ascii="Arial Narrow" w:eastAsia="Calibri" w:hAnsi="Arial Narrow" w:cstheme="minorHAnsi"/>
          <w:szCs w:val="20"/>
        </w:rPr>
      </w:pPr>
    </w:p>
    <w:p w14:paraId="39C5CCB4"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V primeru predčasnega odstopa prejemnika od pogodbe brez utemeljenih razlogov mora prejemnik vrniti vsa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744AEC28" w14:textId="77777777" w:rsidR="00102552" w:rsidRPr="00440392" w:rsidRDefault="00102552" w:rsidP="00102552">
      <w:pPr>
        <w:spacing w:line="276" w:lineRule="auto"/>
        <w:jc w:val="both"/>
        <w:rPr>
          <w:rFonts w:ascii="Arial Narrow" w:eastAsia="Calibri" w:hAnsi="Arial Narrow" w:cstheme="minorHAnsi"/>
          <w:szCs w:val="20"/>
        </w:rPr>
      </w:pPr>
    </w:p>
    <w:p w14:paraId="4F6323F2" w14:textId="77777777" w:rsidR="00102552" w:rsidRPr="00440392" w:rsidRDefault="00102552" w:rsidP="00102552">
      <w:pPr>
        <w:numPr>
          <w:ilvl w:val="0"/>
          <w:numId w:val="3"/>
        </w:numPr>
        <w:spacing w:line="276" w:lineRule="auto"/>
        <w:contextualSpacing/>
        <w:jc w:val="center"/>
        <w:rPr>
          <w:rFonts w:ascii="Arial Narrow" w:eastAsia="Calibri" w:hAnsi="Arial Narrow" w:cstheme="minorHAnsi"/>
          <w:szCs w:val="20"/>
        </w:rPr>
      </w:pPr>
      <w:r w:rsidRPr="00440392">
        <w:rPr>
          <w:rFonts w:ascii="Arial Narrow" w:eastAsia="Calibri" w:hAnsi="Arial Narrow" w:cstheme="minorHAnsi"/>
          <w:szCs w:val="20"/>
        </w:rPr>
        <w:t>člen</w:t>
      </w:r>
    </w:p>
    <w:p w14:paraId="2966EAEF" w14:textId="77777777" w:rsidR="00102552" w:rsidRPr="00440392" w:rsidRDefault="00102552" w:rsidP="00102552">
      <w:pPr>
        <w:spacing w:line="276" w:lineRule="auto"/>
        <w:jc w:val="both"/>
        <w:rPr>
          <w:rFonts w:ascii="Arial Narrow" w:eastAsia="Calibri" w:hAnsi="Arial Narrow" w:cstheme="minorHAnsi"/>
          <w:szCs w:val="20"/>
        </w:rPr>
      </w:pPr>
    </w:p>
    <w:p w14:paraId="6C4F9B81" w14:textId="77777777" w:rsidR="00102552" w:rsidRPr="00440392" w:rsidRDefault="00102552" w:rsidP="00102552">
      <w:pPr>
        <w:spacing w:line="276" w:lineRule="auto"/>
        <w:jc w:val="both"/>
        <w:rPr>
          <w:rFonts w:ascii="Arial Narrow" w:hAnsi="Arial Narrow" w:cstheme="minorHAnsi"/>
          <w:color w:val="000000" w:themeColor="text1"/>
          <w:szCs w:val="20"/>
        </w:rPr>
      </w:pPr>
      <w:r w:rsidRPr="00440392">
        <w:rPr>
          <w:rFonts w:ascii="Arial Narrow" w:hAnsi="Arial Narrow" w:cstheme="minorHAnsi"/>
          <w:color w:val="000000" w:themeColor="text1"/>
          <w:szCs w:val="20"/>
        </w:rPr>
        <w:t>Prejemnik s podpisom te pogodbe zagotavlja, da so v Registru dejanskih lastnikov, ki ga vodi Agencija Republike Slovenije za javnopravne evidence in storitve (AJPES), skladno z zakonom, ki ureja preprečevanje pranja denarja in financiranja terorizma, vpisani podatki o njegovih dejanskih lastnikih in,  če je prejemnik javni naročnik v skladu s pravom Evropske unije ali veljavno zakonodajo Republike Slovenije o javnem naročanju, tudi podatki o dejanskih lastnikih izvajalcev in podizvajalcev projekta.</w:t>
      </w:r>
    </w:p>
    <w:p w14:paraId="450D850C" w14:textId="77777777" w:rsidR="00102552" w:rsidRPr="00440392" w:rsidRDefault="00102552" w:rsidP="00102552">
      <w:pPr>
        <w:spacing w:line="276" w:lineRule="auto"/>
        <w:jc w:val="both"/>
        <w:rPr>
          <w:rFonts w:ascii="Arial Narrow" w:hAnsi="Arial Narrow" w:cstheme="minorHAnsi"/>
          <w:color w:val="000000" w:themeColor="text1"/>
          <w:szCs w:val="20"/>
        </w:rPr>
      </w:pPr>
    </w:p>
    <w:p w14:paraId="32B5E777" w14:textId="77777777" w:rsidR="00102552" w:rsidRPr="00440392" w:rsidRDefault="00102552" w:rsidP="00102552">
      <w:pPr>
        <w:spacing w:line="276" w:lineRule="auto"/>
        <w:jc w:val="both"/>
        <w:rPr>
          <w:rFonts w:ascii="Arial Narrow" w:hAnsi="Arial Narrow" w:cstheme="minorHAnsi"/>
          <w:color w:val="000000" w:themeColor="text1"/>
          <w:szCs w:val="20"/>
        </w:rPr>
      </w:pPr>
      <w:r w:rsidRPr="00440392">
        <w:rPr>
          <w:rFonts w:ascii="Arial Narrow" w:hAnsi="Arial Narrow" w:cstheme="minorHAnsi"/>
          <w:color w:val="000000" w:themeColor="text1"/>
          <w:szCs w:val="20"/>
        </w:rPr>
        <w:t>Prejemnik se zavezuje, da bo na poziv ministrstva in v roku, postavljenem v pozivu, ministrstvu posredoval točne, popolne in posodobljene podatke o dejanskih lastnikih iz prejšnjega odstavka.</w:t>
      </w:r>
    </w:p>
    <w:p w14:paraId="077D8C5D" w14:textId="77777777" w:rsidR="00102552" w:rsidRPr="00440392" w:rsidRDefault="00102552" w:rsidP="00102552">
      <w:pPr>
        <w:spacing w:line="276" w:lineRule="auto"/>
        <w:jc w:val="both"/>
        <w:rPr>
          <w:rFonts w:ascii="Arial Narrow" w:hAnsi="Arial Narrow" w:cstheme="minorHAnsi"/>
          <w:color w:val="000000" w:themeColor="text1"/>
          <w:szCs w:val="20"/>
        </w:rPr>
      </w:pPr>
    </w:p>
    <w:p w14:paraId="767E6DE0" w14:textId="77777777" w:rsidR="00102552" w:rsidRPr="00440392" w:rsidRDefault="00102552" w:rsidP="00102552">
      <w:pPr>
        <w:spacing w:line="276" w:lineRule="auto"/>
        <w:jc w:val="both"/>
        <w:rPr>
          <w:rFonts w:ascii="Arial Narrow" w:hAnsi="Arial Narrow" w:cstheme="minorHAnsi"/>
          <w:color w:val="000000" w:themeColor="text1"/>
          <w:szCs w:val="20"/>
        </w:rPr>
      </w:pPr>
      <w:r w:rsidRPr="00440392">
        <w:rPr>
          <w:rFonts w:ascii="Arial Narrow" w:hAnsi="Arial Narrow" w:cstheme="minorHAnsi"/>
          <w:color w:val="000000" w:themeColor="text1"/>
          <w:szCs w:val="20"/>
        </w:rPr>
        <w:t>Če prejemnik ne ravna v skladu z obveznostmi po tem členu, lahko ministrstvo odstopi od pogodbe in zahteva vrnitev izplačanih sredstev,  prejemnik pa mora vrniti po tej pogodbi prejeta sredstva v roku 30 (tridesetih) dni od pisnega poziva ministrstva, povečana za zakonske zamudne obresti od dneva nakazila na transakcijski račun  prejemnika do dneva vračila v proračunski sklad NOO oziroma v proračun Republike Slovenije.</w:t>
      </w:r>
    </w:p>
    <w:p w14:paraId="6B4A1D03" w14:textId="77777777" w:rsidR="00102552" w:rsidRPr="00440392" w:rsidRDefault="00102552" w:rsidP="00102552">
      <w:pPr>
        <w:spacing w:line="276" w:lineRule="auto"/>
        <w:jc w:val="both"/>
        <w:rPr>
          <w:rFonts w:ascii="Arial Narrow" w:eastAsia="Calibri" w:hAnsi="Arial Narrow" w:cstheme="minorHAnsi"/>
          <w:szCs w:val="20"/>
        </w:rPr>
      </w:pPr>
    </w:p>
    <w:p w14:paraId="1547F900" w14:textId="77777777" w:rsidR="00102552" w:rsidRPr="00440392" w:rsidRDefault="00102552" w:rsidP="00102552">
      <w:pPr>
        <w:spacing w:line="276" w:lineRule="auto"/>
        <w:jc w:val="both"/>
        <w:rPr>
          <w:rFonts w:ascii="Arial Narrow" w:eastAsia="Calibri" w:hAnsi="Arial Narrow" w:cstheme="minorHAnsi"/>
          <w:szCs w:val="20"/>
        </w:rPr>
      </w:pPr>
    </w:p>
    <w:p w14:paraId="052820B0" w14:textId="77777777" w:rsidR="00102552" w:rsidRPr="00440392" w:rsidRDefault="00102552" w:rsidP="00102552">
      <w:pPr>
        <w:numPr>
          <w:ilvl w:val="0"/>
          <w:numId w:val="4"/>
        </w:numPr>
        <w:spacing w:line="276" w:lineRule="auto"/>
        <w:jc w:val="both"/>
        <w:rPr>
          <w:rFonts w:ascii="Arial Narrow" w:hAnsi="Arial Narrow" w:cstheme="minorHAnsi"/>
          <w:color w:val="000000" w:themeColor="text1"/>
          <w:szCs w:val="20"/>
        </w:rPr>
      </w:pPr>
      <w:r w:rsidRPr="00440392">
        <w:rPr>
          <w:rFonts w:ascii="Arial Narrow" w:hAnsi="Arial Narrow" w:cstheme="minorHAnsi"/>
          <w:b/>
          <w:color w:val="000000" w:themeColor="text1"/>
          <w:szCs w:val="20"/>
        </w:rPr>
        <w:t>INFORMIRANJE IN OBVEŠČANJE JAVNOSTI</w:t>
      </w:r>
    </w:p>
    <w:p w14:paraId="6F7AAF71" w14:textId="77777777" w:rsidR="00102552" w:rsidRPr="00440392" w:rsidRDefault="00102552" w:rsidP="00102552">
      <w:pPr>
        <w:spacing w:line="276" w:lineRule="auto"/>
        <w:jc w:val="both"/>
        <w:rPr>
          <w:rFonts w:ascii="Arial Narrow" w:hAnsi="Arial Narrow" w:cstheme="minorHAnsi"/>
          <w:color w:val="000000" w:themeColor="text1"/>
          <w:szCs w:val="20"/>
        </w:rPr>
      </w:pPr>
    </w:p>
    <w:p w14:paraId="50A96209" w14:textId="77777777" w:rsidR="00102552" w:rsidRPr="00440392" w:rsidRDefault="00102552" w:rsidP="00102552">
      <w:pPr>
        <w:numPr>
          <w:ilvl w:val="0"/>
          <w:numId w:val="3"/>
        </w:numPr>
        <w:spacing w:line="276" w:lineRule="auto"/>
        <w:jc w:val="center"/>
        <w:rPr>
          <w:rFonts w:ascii="Arial Narrow" w:hAnsi="Arial Narrow" w:cstheme="minorHAnsi"/>
          <w:color w:val="000000" w:themeColor="text1"/>
          <w:szCs w:val="20"/>
        </w:rPr>
      </w:pPr>
      <w:r w:rsidRPr="00440392">
        <w:rPr>
          <w:rFonts w:ascii="Arial Narrow" w:hAnsi="Arial Narrow" w:cstheme="minorHAnsi"/>
          <w:color w:val="000000" w:themeColor="text1"/>
          <w:szCs w:val="20"/>
        </w:rPr>
        <w:t>člen</w:t>
      </w:r>
    </w:p>
    <w:p w14:paraId="0D22C0F9" w14:textId="77777777" w:rsidR="00102552" w:rsidRPr="00440392" w:rsidRDefault="00102552" w:rsidP="00102552">
      <w:pPr>
        <w:spacing w:line="276" w:lineRule="auto"/>
        <w:jc w:val="both"/>
        <w:rPr>
          <w:rFonts w:ascii="Arial Narrow" w:hAnsi="Arial Narrow" w:cstheme="minorHAnsi"/>
          <w:color w:val="000000" w:themeColor="text1"/>
          <w:szCs w:val="20"/>
        </w:rPr>
      </w:pPr>
    </w:p>
    <w:p w14:paraId="0951D1CC" w14:textId="77777777" w:rsidR="00102552" w:rsidRPr="00440392" w:rsidRDefault="00102552" w:rsidP="00102552">
      <w:pPr>
        <w:spacing w:line="276" w:lineRule="auto"/>
        <w:jc w:val="both"/>
        <w:rPr>
          <w:rFonts w:ascii="Arial Narrow" w:hAnsi="Arial Narrow" w:cstheme="minorHAnsi"/>
          <w:color w:val="000000" w:themeColor="text1"/>
          <w:szCs w:val="20"/>
        </w:rPr>
      </w:pPr>
      <w:r w:rsidRPr="00440392">
        <w:rPr>
          <w:rFonts w:ascii="Arial Narrow" w:hAnsi="Arial Narrow" w:cstheme="minorHAnsi"/>
          <w:color w:val="000000" w:themeColor="text1"/>
          <w:szCs w:val="20"/>
        </w:rPr>
        <w:t xml:space="preserve">Prejemnik mora najkasneje 14 dni po podpisu pogodbe na svoji spletni strani objaviti informacijo o projektu, ki je predmet sofinanciranja (naziv projekta, celotno vrednost projekta, znesek sofinanciranja iz sklada Načrta za okrevanje in odpornost ter datuma pričetka in zaključka projekta). Navesti mora tudi informacijo o viru financiranja: Načrt za okrevanje in odpornost, razvojno področje C3: Pametna, trajnostna in vključujoča rast, komponenta K11: Trajnostni razvoj slovenskega turizma, </w:t>
      </w:r>
      <w:r w:rsidRPr="00440392">
        <w:rPr>
          <w:rFonts w:ascii="Arial Narrow" w:hAnsi="Arial Narrow" w:cstheme="minorHAnsi"/>
          <w:color w:val="000000" w:themeColor="text1"/>
          <w:szCs w:val="20"/>
        </w:rPr>
        <w:lastRenderedPageBreak/>
        <w:t>vključno s kulturno dediščino in naložba IB: Trajnostni razvoj slovenske nastanitvene turistične ponudbe za dvig dodane vrednosti turizma. Kratka predstavitev projekta naj vsebuje namen in cilje oz. kazalnike, ki bodo s projektom doseženi. Ob zaključku projekta objavi tudi dosežene rezultate.</w:t>
      </w:r>
    </w:p>
    <w:p w14:paraId="22EA4193" w14:textId="77777777" w:rsidR="00102552" w:rsidRPr="00440392" w:rsidRDefault="00102552" w:rsidP="00102552">
      <w:pPr>
        <w:spacing w:line="276" w:lineRule="auto"/>
        <w:jc w:val="both"/>
        <w:rPr>
          <w:rFonts w:ascii="Arial Narrow" w:hAnsi="Arial Narrow" w:cstheme="minorHAnsi"/>
          <w:color w:val="000000" w:themeColor="text1"/>
          <w:szCs w:val="20"/>
        </w:rPr>
      </w:pPr>
    </w:p>
    <w:p w14:paraId="0FE25C4D" w14:textId="77777777" w:rsidR="00102552" w:rsidRPr="00440392" w:rsidRDefault="00102552" w:rsidP="00102552">
      <w:pPr>
        <w:spacing w:line="276" w:lineRule="auto"/>
        <w:jc w:val="both"/>
        <w:rPr>
          <w:rFonts w:ascii="Arial Narrow" w:hAnsi="Arial Narrow" w:cstheme="minorHAnsi"/>
          <w:color w:val="000000" w:themeColor="text1"/>
          <w:szCs w:val="20"/>
        </w:rPr>
      </w:pPr>
      <w:r w:rsidRPr="00440392">
        <w:rPr>
          <w:rFonts w:ascii="Arial Narrow" w:hAnsi="Arial Narrow" w:cstheme="minorHAnsi"/>
          <w:color w:val="000000" w:themeColor="text1"/>
          <w:szCs w:val="20"/>
        </w:rPr>
        <w:t xml:space="preserve">Na spletni strani mora biti prikazan emblem Evropske Unije in ustrezna izjava o financiranju z napisom „Financira Evropska unija – NextGenerationEU“. </w:t>
      </w:r>
    </w:p>
    <w:p w14:paraId="79FBBCC7" w14:textId="77777777" w:rsidR="00102552" w:rsidRPr="00440392" w:rsidRDefault="00102552" w:rsidP="00102552">
      <w:pPr>
        <w:spacing w:line="276" w:lineRule="auto"/>
        <w:jc w:val="both"/>
        <w:rPr>
          <w:rFonts w:ascii="Arial Narrow" w:hAnsi="Arial Narrow" w:cstheme="minorHAnsi"/>
          <w:color w:val="000000" w:themeColor="text1"/>
          <w:szCs w:val="20"/>
        </w:rPr>
      </w:pPr>
    </w:p>
    <w:p w14:paraId="49861115" w14:textId="77777777" w:rsidR="00102552" w:rsidRPr="00440392" w:rsidRDefault="00102552" w:rsidP="00102552">
      <w:pPr>
        <w:spacing w:line="276" w:lineRule="auto"/>
        <w:jc w:val="both"/>
        <w:rPr>
          <w:rFonts w:ascii="Arial Narrow" w:hAnsi="Arial Narrow" w:cstheme="minorHAnsi"/>
          <w:color w:val="000000" w:themeColor="text1"/>
          <w:szCs w:val="20"/>
        </w:rPr>
      </w:pPr>
      <w:r w:rsidRPr="00440392">
        <w:rPr>
          <w:rFonts w:ascii="Arial Narrow" w:hAnsi="Arial Narrow" w:cstheme="minorHAnsi"/>
          <w:color w:val="000000" w:themeColor="text1"/>
          <w:szCs w:val="20"/>
        </w:rPr>
        <w:t xml:space="preserve">Takoj, ko se začne fizično izvajanje projekta, ki vključuje fizično naložbo, in pri katerem je finančna podpora enaka ali večja kot 500.000 evrov sredstev mehanizma, mora prejemnik namestiti trajno tablo ali pano, upoštevajoč Priročnik o načinu izvajanja Mehanizma za okrevanje in odpornost (poglavje 10.6). </w:t>
      </w:r>
    </w:p>
    <w:p w14:paraId="374A36F5" w14:textId="77777777" w:rsidR="00102552" w:rsidRPr="00440392" w:rsidRDefault="00102552" w:rsidP="00102552">
      <w:pPr>
        <w:spacing w:line="276" w:lineRule="auto"/>
        <w:jc w:val="both"/>
        <w:rPr>
          <w:rFonts w:ascii="Arial Narrow" w:hAnsi="Arial Narrow" w:cstheme="minorHAnsi"/>
          <w:color w:val="000000" w:themeColor="text1"/>
          <w:szCs w:val="20"/>
        </w:rPr>
      </w:pPr>
    </w:p>
    <w:p w14:paraId="352B3729" w14:textId="77777777" w:rsidR="00102552" w:rsidRPr="00440392" w:rsidRDefault="00102552" w:rsidP="00102552">
      <w:pPr>
        <w:spacing w:line="276" w:lineRule="auto"/>
        <w:jc w:val="both"/>
        <w:rPr>
          <w:rFonts w:ascii="Arial Narrow" w:hAnsi="Arial Narrow" w:cstheme="minorHAnsi"/>
          <w:color w:val="000000" w:themeColor="text1"/>
          <w:szCs w:val="20"/>
        </w:rPr>
      </w:pPr>
      <w:r w:rsidRPr="00440392">
        <w:rPr>
          <w:rFonts w:ascii="Arial Narrow" w:hAnsi="Arial Narrow" w:cstheme="minorHAnsi"/>
          <w:color w:val="000000" w:themeColor="text1"/>
          <w:szCs w:val="20"/>
        </w:rPr>
        <w:t>Prejemnik mora ob potrditvi projekta pripraviti sporočilo za javnost, ki ga pošlje medijem in objavi na svojih spletnih straneh. Informacijo prav tako deli na svojih družbenih omrežjih (če jih ima) in ob tem uporabi ključnike #NOO, #NextGenerationEU in #EUsredstva. Svoje ciljne javnosti prejemnik nagovarja tudi z drugimi komunikacijskimi orodji.</w:t>
      </w:r>
    </w:p>
    <w:p w14:paraId="55EFF7C9" w14:textId="77777777" w:rsidR="00102552" w:rsidRPr="00440392" w:rsidRDefault="00102552" w:rsidP="00102552">
      <w:pPr>
        <w:spacing w:line="276" w:lineRule="auto"/>
        <w:jc w:val="both"/>
        <w:rPr>
          <w:rFonts w:ascii="Arial Narrow" w:hAnsi="Arial Narrow" w:cstheme="minorHAnsi"/>
          <w:color w:val="000000" w:themeColor="text1"/>
          <w:szCs w:val="20"/>
        </w:rPr>
      </w:pPr>
    </w:p>
    <w:p w14:paraId="7201B654" w14:textId="77777777" w:rsidR="00102552" w:rsidRPr="00440392" w:rsidRDefault="00102552" w:rsidP="00102552">
      <w:pPr>
        <w:spacing w:line="276" w:lineRule="auto"/>
        <w:jc w:val="both"/>
        <w:rPr>
          <w:rFonts w:ascii="Arial Narrow" w:hAnsi="Arial Narrow" w:cstheme="minorHAnsi"/>
          <w:color w:val="000000" w:themeColor="text1"/>
          <w:szCs w:val="20"/>
        </w:rPr>
      </w:pPr>
      <w:r w:rsidRPr="00440392">
        <w:rPr>
          <w:rFonts w:ascii="Arial Narrow" w:hAnsi="Arial Narrow" w:cstheme="minorHAnsi"/>
          <w:color w:val="000000" w:themeColor="text1"/>
          <w:szCs w:val="20"/>
        </w:rPr>
        <w:t>Prejemnik mora upoštevati ostale zahteve glede informiranja in obveščanja javnosti iz Priročnika o načinu izvajanja Mehanizma za okrevanje in odpornost (poglavji 10.5 in 10.6).</w:t>
      </w:r>
    </w:p>
    <w:p w14:paraId="46BCAC53" w14:textId="77777777" w:rsidR="00102552" w:rsidRPr="00440392" w:rsidRDefault="00102552" w:rsidP="00102552">
      <w:pPr>
        <w:spacing w:line="276" w:lineRule="auto"/>
        <w:jc w:val="both"/>
        <w:rPr>
          <w:rFonts w:ascii="Arial Narrow" w:hAnsi="Arial Narrow" w:cstheme="minorHAnsi"/>
          <w:color w:val="000000" w:themeColor="text1"/>
          <w:szCs w:val="20"/>
        </w:rPr>
      </w:pPr>
    </w:p>
    <w:p w14:paraId="4F2BD713" w14:textId="77777777" w:rsidR="00102552" w:rsidRPr="00440392" w:rsidRDefault="00102552" w:rsidP="00102552">
      <w:pPr>
        <w:spacing w:line="276" w:lineRule="auto"/>
        <w:jc w:val="both"/>
        <w:rPr>
          <w:rFonts w:ascii="Arial Narrow" w:hAnsi="Arial Narrow" w:cstheme="minorHAnsi"/>
          <w:color w:val="000000" w:themeColor="text1"/>
          <w:szCs w:val="20"/>
        </w:rPr>
      </w:pPr>
      <w:r w:rsidRPr="00440392">
        <w:rPr>
          <w:rFonts w:ascii="Arial Narrow" w:hAnsi="Arial Narrow" w:cstheme="minorHAnsi"/>
          <w:color w:val="000000" w:themeColor="text1"/>
          <w:szCs w:val="20"/>
        </w:rPr>
        <w:t>Prejemnik se zavezuje, da bo na spletni strani, v tiskovinah, na promocijskih ali vsebinskih tablah, v promocijskih aktivnostih in v sporočilih za javnost uporabljal znamko Slovenije in slovenskega turizma I feel Slovenia. Upoštevati je potrebno določila uporabe znamke Slovenija več na: cgp ifs final.ai (slovenia.info).</w:t>
      </w:r>
    </w:p>
    <w:p w14:paraId="5FE6D575" w14:textId="77777777" w:rsidR="00102552" w:rsidRPr="00440392" w:rsidRDefault="00102552" w:rsidP="00102552">
      <w:pPr>
        <w:spacing w:line="276" w:lineRule="auto"/>
        <w:jc w:val="both"/>
        <w:rPr>
          <w:rFonts w:ascii="Arial Narrow" w:eastAsia="Calibri" w:hAnsi="Arial Narrow" w:cstheme="minorHAnsi"/>
          <w:szCs w:val="20"/>
        </w:rPr>
      </w:pPr>
    </w:p>
    <w:p w14:paraId="3597D660" w14:textId="77777777" w:rsidR="00102552" w:rsidRPr="00440392" w:rsidRDefault="00102552" w:rsidP="00102552">
      <w:pPr>
        <w:spacing w:line="276" w:lineRule="auto"/>
        <w:jc w:val="both"/>
        <w:rPr>
          <w:rFonts w:ascii="Arial Narrow" w:eastAsia="Calibri" w:hAnsi="Arial Narrow" w:cstheme="minorHAnsi"/>
          <w:szCs w:val="20"/>
        </w:rPr>
      </w:pPr>
    </w:p>
    <w:p w14:paraId="1D07F7CB"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t>NADZOR NAD PORABO SREDSTEV</w:t>
      </w:r>
    </w:p>
    <w:p w14:paraId="55B9F532" w14:textId="77777777" w:rsidR="00102552" w:rsidRPr="00440392" w:rsidRDefault="00102552" w:rsidP="00102552">
      <w:pPr>
        <w:spacing w:line="276" w:lineRule="auto"/>
        <w:ind w:left="1080"/>
        <w:contextualSpacing/>
        <w:jc w:val="both"/>
        <w:rPr>
          <w:rFonts w:ascii="Arial Narrow" w:eastAsia="Calibri" w:hAnsi="Arial Narrow" w:cstheme="minorHAnsi"/>
          <w:szCs w:val="20"/>
        </w:rPr>
      </w:pPr>
    </w:p>
    <w:p w14:paraId="5A005FD2"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člen </w:t>
      </w:r>
    </w:p>
    <w:p w14:paraId="5B68E144" w14:textId="77777777" w:rsidR="00102552" w:rsidRPr="00440392" w:rsidRDefault="00102552" w:rsidP="00102552">
      <w:pPr>
        <w:spacing w:line="276" w:lineRule="auto"/>
        <w:ind w:left="360"/>
        <w:rPr>
          <w:rFonts w:ascii="Arial Narrow" w:eastAsia="Calibri" w:hAnsi="Arial Narrow" w:cstheme="minorHAnsi"/>
          <w:szCs w:val="20"/>
        </w:rPr>
      </w:pPr>
    </w:p>
    <w:p w14:paraId="6196CFB5"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Prejemnik je za potrebe nadzora in spremljanja porabe sredstev ter doseganja zastavljenih kazalnikov dolžan ministrstvu, URSOO, revizijskemu organu, drugim organom, vključenim v izvajanje Mehanizma, predstavnikom Evropske komisije, Evropskega računskega sodišča in Računskega sodišča Republike Slovenije ter njihovim pooblaščencem omogočiti dostop do celotne dokumentacije</w:t>
      </w:r>
      <w:r w:rsidRPr="00440392">
        <w:rPr>
          <w:rFonts w:ascii="Arial Narrow" w:eastAsia="Calibri" w:hAnsi="Arial Narrow" w:cstheme="minorHAnsi"/>
          <w:bCs/>
          <w:szCs w:val="20"/>
          <w:lang w:eastAsia="sl-SI"/>
        </w:rPr>
        <w:t xml:space="preserve"> investicije</w:t>
      </w:r>
      <w:r w:rsidRPr="00440392">
        <w:rPr>
          <w:rFonts w:ascii="Arial Narrow" w:eastAsia="Calibri" w:hAnsi="Arial Narrow" w:cstheme="minorHAnsi"/>
          <w:szCs w:val="20"/>
        </w:rPr>
        <w:t xml:space="preserve">, vključno z dokumentacijo o izbiri izvajalcev, v posesti  prejemnika ali njegovih partnerjev na način, da sta v vsakem trenutku možna kontrola izvajanja </w:t>
      </w:r>
      <w:r w:rsidRPr="00440392">
        <w:rPr>
          <w:rFonts w:ascii="Arial Narrow" w:eastAsia="Calibri" w:hAnsi="Arial Narrow" w:cstheme="minorHAnsi"/>
          <w:bCs/>
          <w:szCs w:val="20"/>
          <w:lang w:eastAsia="sl-SI"/>
        </w:rPr>
        <w:t>investicije</w:t>
      </w:r>
      <w:r w:rsidRPr="00440392">
        <w:rPr>
          <w:rFonts w:ascii="Arial Narrow" w:eastAsia="Calibri" w:hAnsi="Arial Narrow" w:cstheme="minorHAnsi"/>
          <w:szCs w:val="20"/>
        </w:rPr>
        <w:t xml:space="preserve"> in vpogled v dokumentacijo.</w:t>
      </w:r>
    </w:p>
    <w:p w14:paraId="71AB4312" w14:textId="77777777" w:rsidR="00102552" w:rsidRPr="00440392" w:rsidRDefault="00102552" w:rsidP="00102552">
      <w:pPr>
        <w:spacing w:line="276" w:lineRule="auto"/>
        <w:jc w:val="both"/>
        <w:rPr>
          <w:rFonts w:ascii="Arial Narrow" w:eastAsia="Calibri" w:hAnsi="Arial Narrow" w:cstheme="minorHAnsi"/>
          <w:szCs w:val="20"/>
        </w:rPr>
      </w:pPr>
    </w:p>
    <w:p w14:paraId="5238EE18"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Nadzor se lahko izvaja z vnaprej dogovorjenimi revizijskimi pregledi, lahko pa tudi z nenapovedanimi preverjanji.</w:t>
      </w:r>
    </w:p>
    <w:p w14:paraId="6D12DF90" w14:textId="77777777" w:rsidR="00102552" w:rsidRPr="00440392" w:rsidRDefault="00102552" w:rsidP="00102552">
      <w:pPr>
        <w:spacing w:line="276" w:lineRule="auto"/>
        <w:jc w:val="both"/>
        <w:rPr>
          <w:rFonts w:ascii="Arial Narrow" w:eastAsia="Calibri" w:hAnsi="Arial Narrow" w:cstheme="minorHAnsi"/>
          <w:szCs w:val="20"/>
        </w:rPr>
      </w:pPr>
    </w:p>
    <w:p w14:paraId="08179725"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Če je prejemnik prejel sredstva, za katera se pozneje pri nadzoru nad porabo proračunskih sredstev, dodeljenih za</w:t>
      </w:r>
      <w:r w:rsidRPr="00440392">
        <w:rPr>
          <w:rFonts w:ascii="Arial Narrow" w:eastAsia="Calibri" w:hAnsi="Arial Narrow" w:cstheme="minorHAnsi"/>
          <w:bCs/>
          <w:szCs w:val="20"/>
          <w:lang w:eastAsia="sl-SI"/>
        </w:rPr>
        <w:t xml:space="preserve"> investicijo</w:t>
      </w:r>
      <w:r w:rsidRPr="00440392">
        <w:rPr>
          <w:rFonts w:ascii="Arial Narrow" w:eastAsia="Calibri" w:hAnsi="Arial Narrow" w:cstheme="minorHAnsi"/>
          <w:szCs w:val="20"/>
        </w:rPr>
        <w:t>, izkaže, da jih je prejel neupravičeno, ministrstvo zahteva vrnitev dodeljenih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0C0E156D" w14:textId="77777777" w:rsidR="00102552" w:rsidRPr="00440392" w:rsidRDefault="00102552" w:rsidP="00102552">
      <w:pPr>
        <w:spacing w:line="276" w:lineRule="auto"/>
        <w:rPr>
          <w:rFonts w:ascii="Arial Narrow" w:eastAsia="Calibri" w:hAnsi="Arial Narrow" w:cstheme="minorHAnsi"/>
          <w:szCs w:val="20"/>
        </w:rPr>
      </w:pPr>
    </w:p>
    <w:p w14:paraId="1358A5CE"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4ADD93F2" w14:textId="77777777" w:rsidR="00102552" w:rsidRPr="00440392" w:rsidRDefault="00102552" w:rsidP="00102552">
      <w:pPr>
        <w:spacing w:line="276" w:lineRule="auto"/>
        <w:ind w:left="720"/>
        <w:rPr>
          <w:rFonts w:ascii="Arial Narrow" w:eastAsia="Calibri" w:hAnsi="Arial Narrow" w:cstheme="minorHAnsi"/>
          <w:szCs w:val="20"/>
        </w:rPr>
      </w:pPr>
    </w:p>
    <w:p w14:paraId="31818906"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Če se po zaključku </w:t>
      </w:r>
      <w:r w:rsidRPr="00440392">
        <w:rPr>
          <w:rFonts w:ascii="Arial Narrow" w:eastAsia="Calibri" w:hAnsi="Arial Narrow" w:cstheme="minorHAnsi"/>
          <w:bCs/>
          <w:szCs w:val="20"/>
          <w:lang w:eastAsia="sl-SI"/>
        </w:rPr>
        <w:t>investicije</w:t>
      </w:r>
      <w:r w:rsidRPr="00440392">
        <w:rPr>
          <w:rFonts w:ascii="Arial Narrow" w:eastAsia="Calibri" w:hAnsi="Arial Narrow" w:cstheme="minorHAnsi"/>
          <w:szCs w:val="20"/>
        </w:rPr>
        <w:t xml:space="preserve"> izkaže, da je celotna vrednost skupnih upravičenih stroškov nižja od navedene v tej pogodbi, se znesek sofinanciranja v skladu z določili te pogodbe zniža na dejansko vrednost skupnih upravičenih stroškov, prejemnik pa mora presežek sredstev vrniti v roku 30 (tridesetih) dni od pisnega poziva ministrstva, povečan za zakonske zamudne obresti od dneva nakazila na transakcijski račun prejemnika do dneva vračila v proračunski sklad NOO oziroma v proračun Republike Slovenije.</w:t>
      </w:r>
    </w:p>
    <w:p w14:paraId="51728A6A" w14:textId="77777777" w:rsidR="00102552" w:rsidRPr="00440392" w:rsidRDefault="00102552" w:rsidP="00102552">
      <w:pPr>
        <w:spacing w:line="276" w:lineRule="auto"/>
        <w:jc w:val="both"/>
        <w:rPr>
          <w:rFonts w:ascii="Arial Narrow" w:eastAsia="Calibri" w:hAnsi="Arial Narrow" w:cstheme="minorHAnsi"/>
          <w:szCs w:val="20"/>
        </w:rPr>
      </w:pPr>
    </w:p>
    <w:p w14:paraId="3234D92E"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307C76EE" w14:textId="77777777" w:rsidR="00102552" w:rsidRPr="00440392" w:rsidRDefault="00102552" w:rsidP="00102552">
      <w:pPr>
        <w:spacing w:line="276" w:lineRule="auto"/>
        <w:ind w:left="720"/>
        <w:rPr>
          <w:rFonts w:ascii="Arial Narrow" w:eastAsia="Calibri" w:hAnsi="Arial Narrow" w:cstheme="minorHAnsi"/>
          <w:szCs w:val="20"/>
        </w:rPr>
      </w:pPr>
    </w:p>
    <w:p w14:paraId="31EB4B4C"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Revizijski organ ali drugi organi, ki izvajajo nadzor, pri opravljanju nadzora niso vezani na predhodne ugotovitve ministrstva glede upravičenosti izplačil ali izpolnjevanja pogodbenih obveznosti ter lahko v okviru naknadnega nadzora samostojno </w:t>
      </w:r>
      <w:r w:rsidRPr="00440392">
        <w:rPr>
          <w:rFonts w:ascii="Arial Narrow" w:eastAsia="Calibri" w:hAnsi="Arial Narrow" w:cstheme="minorHAnsi"/>
          <w:szCs w:val="20"/>
        </w:rPr>
        <w:lastRenderedPageBreak/>
        <w:t>oziroma neodvisno od prejšnjih ugotovitev ministrstva ugotavljajo in ugotovijo, da so bila sredstva izplačana neupravičeno ali da so bile kršene pogodbene obveznosti.</w:t>
      </w:r>
    </w:p>
    <w:p w14:paraId="2AB47D59" w14:textId="77777777" w:rsidR="00102552" w:rsidRPr="00440392" w:rsidRDefault="00102552" w:rsidP="00102552">
      <w:pPr>
        <w:spacing w:line="276" w:lineRule="auto"/>
        <w:jc w:val="both"/>
        <w:rPr>
          <w:rFonts w:ascii="Arial Narrow" w:eastAsia="Calibri" w:hAnsi="Arial Narrow" w:cstheme="minorHAnsi"/>
          <w:szCs w:val="20"/>
        </w:rPr>
      </w:pPr>
    </w:p>
    <w:p w14:paraId="693997E5" w14:textId="77777777" w:rsidR="00102552" w:rsidRPr="00440392" w:rsidRDefault="00102552" w:rsidP="00102552">
      <w:pPr>
        <w:spacing w:line="276" w:lineRule="auto"/>
        <w:jc w:val="both"/>
        <w:rPr>
          <w:rFonts w:ascii="Arial Narrow" w:eastAsia="Calibri" w:hAnsi="Arial Narrow" w:cstheme="minorHAnsi"/>
          <w:szCs w:val="20"/>
        </w:rPr>
      </w:pPr>
    </w:p>
    <w:p w14:paraId="618520DA"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t>NEPRAVILNOSTI PRI IZVAJANJU INVESTICIJE</w:t>
      </w:r>
    </w:p>
    <w:p w14:paraId="4B4A4447" w14:textId="77777777" w:rsidR="00102552" w:rsidRPr="00440392" w:rsidRDefault="00102552" w:rsidP="00102552">
      <w:pPr>
        <w:spacing w:line="276" w:lineRule="auto"/>
        <w:rPr>
          <w:rFonts w:ascii="Arial Narrow" w:eastAsia="Calibri" w:hAnsi="Arial Narrow" w:cstheme="minorHAnsi"/>
          <w:szCs w:val="20"/>
        </w:rPr>
      </w:pPr>
    </w:p>
    <w:p w14:paraId="7B2A4602"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člen </w:t>
      </w:r>
    </w:p>
    <w:p w14:paraId="1FCCC259" w14:textId="77777777" w:rsidR="00102552" w:rsidRPr="00440392" w:rsidRDefault="00102552" w:rsidP="00102552">
      <w:pPr>
        <w:spacing w:line="276" w:lineRule="auto"/>
        <w:rPr>
          <w:rFonts w:ascii="Arial Narrow" w:eastAsia="Calibri" w:hAnsi="Arial Narrow" w:cstheme="minorHAnsi"/>
          <w:szCs w:val="20"/>
        </w:rPr>
      </w:pPr>
    </w:p>
    <w:p w14:paraId="0D48A17C" w14:textId="27B12254"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Pogodbeni stranki se dogovorita, da za nepravilnost pri izvajanju </w:t>
      </w:r>
      <w:r w:rsidRPr="00440392">
        <w:rPr>
          <w:rFonts w:ascii="Arial Narrow" w:eastAsia="Calibri" w:hAnsi="Arial Narrow" w:cstheme="minorHAnsi"/>
          <w:bCs/>
          <w:szCs w:val="20"/>
          <w:lang w:eastAsia="sl-SI"/>
        </w:rPr>
        <w:t>investicije</w:t>
      </w:r>
      <w:r w:rsidRPr="00440392">
        <w:rPr>
          <w:rFonts w:ascii="Arial Narrow" w:eastAsia="Calibri" w:hAnsi="Arial Narrow" w:cstheme="minorHAnsi"/>
          <w:szCs w:val="20"/>
        </w:rPr>
        <w:t xml:space="preserve"> in posledično te pogodbe šteje tudi vsaka kršitev prava EU ali nacionalnega prava, ki je posledica delovanja, dopustitve ali opustitve s strani prejemnika, ki škoduje ali bi škodovalo proračunskemu skladu NOO, proračunu Republike Slovenije ali proračunu EU (npr. neupravičene postavke izdatkov).</w:t>
      </w:r>
    </w:p>
    <w:p w14:paraId="3667BAA9" w14:textId="77777777" w:rsidR="00102552" w:rsidRPr="00440392" w:rsidRDefault="00102552" w:rsidP="00102552">
      <w:pPr>
        <w:spacing w:line="276" w:lineRule="auto"/>
        <w:jc w:val="both"/>
        <w:rPr>
          <w:rFonts w:ascii="Arial Narrow" w:eastAsia="Calibri" w:hAnsi="Arial Narrow" w:cstheme="minorHAnsi"/>
          <w:szCs w:val="20"/>
        </w:rPr>
      </w:pPr>
    </w:p>
    <w:p w14:paraId="4470AA1B"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Nepravilnost lahko ugotovijo: ministrstvo, pooblaščena oseba s strani ministrstva, izvajalec ukrepa (pod pogojem, da je ministrstvo nanj skladno z Uredbo o izvajanju Uredbe (EU) o Mehanizmu za okrevanje in odpornost preneslo preverjanje ukrepov in preverjanje na kraju samem), URSOO, revizijski organ, Računsko sodišče RS, Evropska komisija, Evropsko računsko sodišče, Komisija za preprečevanje korupcije ali drug pristojen organ.</w:t>
      </w:r>
    </w:p>
    <w:p w14:paraId="313A96F1" w14:textId="77777777" w:rsidR="00102552" w:rsidRPr="00440392" w:rsidRDefault="00102552" w:rsidP="00102552">
      <w:pPr>
        <w:spacing w:line="276" w:lineRule="auto"/>
        <w:jc w:val="both"/>
        <w:rPr>
          <w:rFonts w:ascii="Arial Narrow" w:eastAsia="Calibri" w:hAnsi="Arial Narrow" w:cstheme="minorHAnsi"/>
          <w:szCs w:val="20"/>
        </w:rPr>
      </w:pPr>
    </w:p>
    <w:p w14:paraId="2FBD59D1"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Ugotovljene nepravilnosti, ki izhajajo iz poročil kontrolnih in nadzornih organov (kot so npr. Urad RS za nadzor proračuna, Evropska komisija, Evropsko računsko sodišče), predstavljajo bistveno kršitev pogodbe in podlago za vračilo sredstev in/ali za določitev finančnega popravka.</w:t>
      </w:r>
    </w:p>
    <w:p w14:paraId="0E2B7E98" w14:textId="77777777" w:rsidR="00102552" w:rsidRPr="00440392" w:rsidRDefault="00102552" w:rsidP="00102552">
      <w:pPr>
        <w:spacing w:line="276" w:lineRule="auto"/>
        <w:rPr>
          <w:rFonts w:ascii="Arial Narrow" w:eastAsia="Calibri" w:hAnsi="Arial Narrow" w:cstheme="minorHAnsi"/>
          <w:szCs w:val="20"/>
        </w:rPr>
      </w:pPr>
    </w:p>
    <w:p w14:paraId="35A454A0"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člen </w:t>
      </w:r>
    </w:p>
    <w:p w14:paraId="7C4F5BEF" w14:textId="77777777" w:rsidR="00102552" w:rsidRPr="00440392" w:rsidRDefault="00102552" w:rsidP="00102552">
      <w:pPr>
        <w:spacing w:line="276" w:lineRule="auto"/>
        <w:ind w:left="720"/>
        <w:rPr>
          <w:rFonts w:ascii="Arial Narrow" w:eastAsia="Calibri" w:hAnsi="Arial Narrow" w:cstheme="minorHAnsi"/>
          <w:szCs w:val="20"/>
        </w:rPr>
      </w:pPr>
    </w:p>
    <w:p w14:paraId="0B86C98D"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Pogodbeni stranki soglašata, da lahko ministrstvo, izvajalec ukrepa, URSOO, revizijski organ, Računsko sodišče RS, Evropska komisija, Evropsko računsko sodišče, Komisija za preprečevanje korupcije, zunanji izvajalec, ki ga ministrstvo pooblasti za izvajanje nadzora, ali drug pristojen organ ugotavljajo nepravilnosti pri izvedbi projekta oziroma v zvezi z izvedbo </w:t>
      </w:r>
      <w:r w:rsidRPr="00440392">
        <w:rPr>
          <w:rFonts w:ascii="Arial Narrow" w:eastAsia="Calibri" w:hAnsi="Arial Narrow" w:cstheme="minorHAnsi"/>
          <w:bCs/>
          <w:szCs w:val="20"/>
          <w:lang w:eastAsia="sl-SI"/>
        </w:rPr>
        <w:t>investicije</w:t>
      </w:r>
      <w:r w:rsidRPr="00440392">
        <w:rPr>
          <w:rFonts w:ascii="Arial Narrow" w:eastAsia="Calibri" w:hAnsi="Arial Narrow" w:cstheme="minorHAnsi"/>
          <w:szCs w:val="20"/>
        </w:rPr>
        <w:t xml:space="preserve"> ter izrekajo finančne popravke skladno z vsakokratno veljavnimi Smernicami za določitev finančnih popravkov izdatkov, ki jih financira Unija v okviru deljenega upravljanja, zaradi neskladnosti z vsakokratno veljavnimi pravili o javnih naročilih (C(2013) 9527 final z dne 19. 12. 2013) in vsakokratno veljavnimi Smernicami o načelih, merilih in okvirnih lestvicah, ki se morajo uporabljati v zvezi s finančnimi popravki, ki jih Komisija izvede v skladu </w:t>
      </w:r>
      <w:r w:rsidRPr="00440392">
        <w:rPr>
          <w:rFonts w:ascii="Arial Narrow" w:eastAsia="Calibri" w:hAnsi="Arial Narrow" w:cstheme="minorHAnsi"/>
          <w:color w:val="000000" w:themeColor="text1"/>
          <w:szCs w:val="20"/>
        </w:rPr>
        <w:t>s členoma 99 in 100 Uredbe Sveta (ES) št. 1083/2006 z dne 11. julija 2006</w:t>
      </w:r>
      <w:r w:rsidRPr="00440392">
        <w:rPr>
          <w:rFonts w:ascii="Arial Narrow" w:eastAsia="Calibri" w:hAnsi="Arial Narrow" w:cstheme="minorHAnsi"/>
          <w:szCs w:val="20"/>
        </w:rPr>
        <w:t>.</w:t>
      </w:r>
    </w:p>
    <w:p w14:paraId="1E378087" w14:textId="77777777" w:rsidR="00B4629B" w:rsidRPr="00440392" w:rsidRDefault="00B4629B" w:rsidP="00102552">
      <w:pPr>
        <w:spacing w:line="276" w:lineRule="auto"/>
        <w:jc w:val="both"/>
        <w:rPr>
          <w:rFonts w:ascii="Arial Narrow" w:eastAsia="Calibri" w:hAnsi="Arial Narrow" w:cstheme="minorHAnsi"/>
          <w:szCs w:val="20"/>
        </w:rPr>
      </w:pPr>
    </w:p>
    <w:p w14:paraId="03D7660C"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člen </w:t>
      </w:r>
    </w:p>
    <w:p w14:paraId="797280CB" w14:textId="77777777" w:rsidR="00102552" w:rsidRPr="00440392" w:rsidRDefault="00102552" w:rsidP="00102552">
      <w:pPr>
        <w:spacing w:line="276" w:lineRule="auto"/>
        <w:ind w:left="720"/>
        <w:rPr>
          <w:rFonts w:ascii="Arial Narrow" w:eastAsia="Calibri" w:hAnsi="Arial Narrow" w:cstheme="minorHAnsi"/>
          <w:szCs w:val="20"/>
        </w:rPr>
      </w:pPr>
    </w:p>
    <w:p w14:paraId="38C3F2EB"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Pogodbeni stranki se dogovorita, da finančni popravek predstavlja ponovno vzpostavitev stanja, v katerem so vsi prijavljeni izdatki za sofinanciranje iz Mehanizma, skladni z veljavnimi pravili in to pogodbo, pri čemer je treba zagotoviti spoštovanje načel enakega obravnavanja in sorazmernosti.</w:t>
      </w:r>
    </w:p>
    <w:p w14:paraId="504AEEEC" w14:textId="77777777" w:rsidR="00102552" w:rsidRPr="00440392" w:rsidRDefault="00102552" w:rsidP="00102552">
      <w:pPr>
        <w:spacing w:line="276" w:lineRule="auto"/>
        <w:jc w:val="both"/>
        <w:rPr>
          <w:rFonts w:ascii="Arial Narrow" w:eastAsia="Calibri" w:hAnsi="Arial Narrow" w:cstheme="minorHAnsi"/>
          <w:szCs w:val="20"/>
        </w:rPr>
      </w:pPr>
    </w:p>
    <w:p w14:paraId="65BCAD7F"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w:t>
      </w:r>
      <w:r w:rsidRPr="00440392">
        <w:rPr>
          <w:rFonts w:ascii="Arial Narrow" w:eastAsia="Calibri" w:hAnsi="Arial Narrow" w:cstheme="minorHAnsi"/>
          <w:bCs/>
          <w:szCs w:val="20"/>
          <w:lang w:eastAsia="sl-SI"/>
        </w:rPr>
        <w:t xml:space="preserve">investiciji </w:t>
      </w:r>
      <w:r w:rsidRPr="00440392">
        <w:rPr>
          <w:rFonts w:ascii="Arial Narrow" w:eastAsia="Calibri" w:hAnsi="Arial Narrow" w:cstheme="minorHAnsi"/>
          <w:szCs w:val="20"/>
        </w:rPr>
        <w:t xml:space="preserve">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prejemniku določi pavšalni finančni popravek glede na naravo in resnost odkrite nepravilnosti pri </w:t>
      </w:r>
      <w:r w:rsidRPr="00440392">
        <w:rPr>
          <w:rFonts w:ascii="Arial Narrow" w:eastAsia="Calibri" w:hAnsi="Arial Narrow" w:cstheme="minorHAnsi"/>
          <w:bCs/>
          <w:szCs w:val="20"/>
          <w:lang w:eastAsia="sl-SI"/>
        </w:rPr>
        <w:t>investiciji</w:t>
      </w:r>
      <w:r w:rsidRPr="00440392">
        <w:rPr>
          <w:rFonts w:ascii="Arial Narrow" w:eastAsia="Calibri" w:hAnsi="Arial Narrow" w:cstheme="minorHAnsi"/>
          <w:szCs w:val="20"/>
        </w:rPr>
        <w:t xml:space="preserve"> ali vrednosti bistvene kršitve pogodbe.</w:t>
      </w:r>
    </w:p>
    <w:p w14:paraId="1258D235" w14:textId="77777777" w:rsidR="00102552" w:rsidRPr="00440392" w:rsidRDefault="00102552" w:rsidP="00102552">
      <w:pPr>
        <w:spacing w:line="276" w:lineRule="auto"/>
        <w:jc w:val="both"/>
        <w:rPr>
          <w:rFonts w:ascii="Arial Narrow" w:eastAsia="Calibri" w:hAnsi="Arial Narrow" w:cstheme="minorHAnsi"/>
          <w:szCs w:val="20"/>
        </w:rPr>
      </w:pPr>
    </w:p>
    <w:p w14:paraId="7484F266"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Pogodbeni stranki soglašata, da lahko finančni popravek v končnem poročilu izrečejo organi, opredeljeni v 32. členu te pogodbe. </w:t>
      </w:r>
    </w:p>
    <w:p w14:paraId="2B542745" w14:textId="77777777" w:rsidR="00102552" w:rsidRPr="00440392" w:rsidRDefault="00102552" w:rsidP="00102552">
      <w:pPr>
        <w:spacing w:line="276" w:lineRule="auto"/>
        <w:jc w:val="both"/>
        <w:rPr>
          <w:rFonts w:ascii="Arial Narrow" w:eastAsia="Calibri" w:hAnsi="Arial Narrow" w:cstheme="minorHAnsi"/>
          <w:szCs w:val="20"/>
        </w:rPr>
      </w:pPr>
    </w:p>
    <w:p w14:paraId="5673516A"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Prejemnik se zaveže izvršiti finančne popravke v višini in rokih, kot izhajajo iz končnih poročil, najpozneje v </w:t>
      </w:r>
      <w:r w:rsidRPr="00440392">
        <w:rPr>
          <w:rFonts w:ascii="Arial Narrow" w:eastAsia="Calibri" w:hAnsi="Arial Narrow" w:cstheme="minorHAnsi"/>
          <w:b/>
          <w:szCs w:val="20"/>
        </w:rPr>
        <w:t>30 (tridesetih)</w:t>
      </w:r>
      <w:r w:rsidRPr="00440392">
        <w:rPr>
          <w:rFonts w:ascii="Arial Narrow" w:eastAsia="Calibri" w:hAnsi="Arial Narrow" w:cstheme="minorHAnsi"/>
          <w:szCs w:val="20"/>
        </w:rPr>
        <w:t xml:space="preserve"> dneh od poziva za vračilo sredstev na način, določen v končnem poročilu. Izvršitev celotnega finančnega popravka v določenem roku je bistvena sestavina te pogodbe.</w:t>
      </w:r>
    </w:p>
    <w:p w14:paraId="21073710" w14:textId="77777777" w:rsidR="00102552" w:rsidRPr="00440392" w:rsidRDefault="00102552" w:rsidP="00102552">
      <w:pPr>
        <w:spacing w:line="276" w:lineRule="auto"/>
        <w:rPr>
          <w:rFonts w:ascii="Arial Narrow" w:eastAsia="Calibri" w:hAnsi="Arial Narrow" w:cstheme="minorHAnsi"/>
          <w:szCs w:val="20"/>
        </w:rPr>
      </w:pPr>
    </w:p>
    <w:p w14:paraId="2CD81557"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lastRenderedPageBreak/>
        <w:t>člen</w:t>
      </w:r>
    </w:p>
    <w:p w14:paraId="78B76ABE" w14:textId="77777777" w:rsidR="00102552" w:rsidRPr="00440392" w:rsidRDefault="00102552" w:rsidP="00102552">
      <w:pPr>
        <w:spacing w:line="276" w:lineRule="auto"/>
        <w:jc w:val="center"/>
        <w:rPr>
          <w:rFonts w:ascii="Arial Narrow" w:eastAsia="Calibri" w:hAnsi="Arial Narrow" w:cstheme="minorHAnsi"/>
          <w:szCs w:val="20"/>
        </w:rPr>
      </w:pPr>
    </w:p>
    <w:p w14:paraId="2F86E772"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Pogodbeni stranki soglašata, da lahko ministrstvo, če ugotovi nepravilnosti pri izvajanju  postopkov prejemnika pri oddaji javnih naročil v zvezi z </w:t>
      </w:r>
      <w:r w:rsidRPr="00440392">
        <w:rPr>
          <w:rFonts w:ascii="Arial Narrow" w:eastAsia="Calibri" w:hAnsi="Arial Narrow" w:cstheme="minorHAnsi"/>
          <w:bCs/>
          <w:szCs w:val="20"/>
          <w:lang w:eastAsia="sl-SI"/>
        </w:rPr>
        <w:t>investicijo</w:t>
      </w:r>
      <w:r w:rsidRPr="00440392">
        <w:rPr>
          <w:rFonts w:ascii="Arial Narrow" w:eastAsia="Calibri" w:hAnsi="Arial Narrow" w:cstheme="minorHAnsi"/>
          <w:szCs w:val="20"/>
        </w:rPr>
        <w:t>, izreka finančne popravke v skladu z vsakokratno veljavnimi Smernicami za določitev finančnih popravkov izdatkov, ki jih financira Unija v okviru deljenega upravljanja, zaradi neskladnosti z vsakokratno veljavnimi pravili o javnih naročilih (C(2013) 9527 final z dne 19. 12. 2013).</w:t>
      </w:r>
    </w:p>
    <w:p w14:paraId="6569D3F5" w14:textId="77777777" w:rsidR="00102552" w:rsidRPr="00440392" w:rsidRDefault="00102552" w:rsidP="00102552">
      <w:pPr>
        <w:spacing w:line="276" w:lineRule="auto"/>
        <w:jc w:val="both"/>
        <w:rPr>
          <w:rFonts w:ascii="Arial Narrow" w:eastAsia="Calibri" w:hAnsi="Arial Narrow" w:cstheme="minorHAnsi"/>
          <w:szCs w:val="20"/>
        </w:rPr>
      </w:pPr>
    </w:p>
    <w:p w14:paraId="27F54C26" w14:textId="77777777" w:rsidR="00102552" w:rsidRPr="00440392" w:rsidRDefault="00102552" w:rsidP="00102552">
      <w:pPr>
        <w:spacing w:line="276" w:lineRule="auto"/>
        <w:ind w:left="1080"/>
        <w:jc w:val="both"/>
        <w:rPr>
          <w:rFonts w:ascii="Arial Narrow" w:eastAsia="Calibri" w:hAnsi="Arial Narrow" w:cstheme="minorHAnsi"/>
          <w:szCs w:val="20"/>
        </w:rPr>
      </w:pPr>
    </w:p>
    <w:p w14:paraId="08772819" w14:textId="77777777" w:rsidR="00102552" w:rsidRPr="00440392" w:rsidRDefault="00102552" w:rsidP="00102552">
      <w:pPr>
        <w:numPr>
          <w:ilvl w:val="0"/>
          <w:numId w:val="4"/>
        </w:numPr>
        <w:spacing w:line="276" w:lineRule="auto"/>
        <w:jc w:val="both"/>
        <w:rPr>
          <w:rFonts w:ascii="Arial Narrow" w:eastAsia="Calibri" w:hAnsi="Arial Narrow" w:cstheme="minorHAnsi"/>
          <w:szCs w:val="20"/>
        </w:rPr>
      </w:pPr>
      <w:r w:rsidRPr="00440392">
        <w:rPr>
          <w:rFonts w:ascii="Arial Narrow" w:eastAsia="Calibri" w:hAnsi="Arial Narrow" w:cstheme="minorHAnsi"/>
          <w:b/>
          <w:szCs w:val="20"/>
        </w:rPr>
        <w:t xml:space="preserve">PROTIKORUPCIJSKA KLAVZULA IN PREPOVED POSLOVANJA Z MINISTRSTVOM </w:t>
      </w:r>
    </w:p>
    <w:p w14:paraId="5E49F5D6" w14:textId="77777777" w:rsidR="00102552" w:rsidRPr="00440392" w:rsidRDefault="00102552" w:rsidP="00102552">
      <w:pPr>
        <w:spacing w:line="276" w:lineRule="auto"/>
        <w:ind w:left="360"/>
        <w:jc w:val="both"/>
        <w:rPr>
          <w:rFonts w:ascii="Arial Narrow" w:eastAsia="Calibri" w:hAnsi="Arial Narrow" w:cstheme="minorHAnsi"/>
          <w:szCs w:val="20"/>
        </w:rPr>
      </w:pPr>
    </w:p>
    <w:p w14:paraId="5668F9C4"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1442CB0B" w14:textId="77777777" w:rsidR="00102552" w:rsidRPr="00440392" w:rsidRDefault="00102552" w:rsidP="00102552">
      <w:pPr>
        <w:spacing w:line="276" w:lineRule="auto"/>
        <w:jc w:val="center"/>
        <w:rPr>
          <w:rFonts w:ascii="Arial Narrow" w:eastAsia="Calibri" w:hAnsi="Arial Narrow" w:cstheme="minorHAnsi"/>
          <w:szCs w:val="20"/>
        </w:rPr>
      </w:pPr>
    </w:p>
    <w:p w14:paraId="61741B9E"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Če kdo v imenu ali na račun prejemnika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3E546633"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p>
    <w:p w14:paraId="46E17849"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Če se ugotovi, da za prejemnika obstaja prepoved poslovanja iz 35. člena ZIntPK oziroma smiselno enake določbe predpisa, ki bi nadomestil citirani zakon, je ta pogodba nična.</w:t>
      </w:r>
    </w:p>
    <w:p w14:paraId="52D0667B"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p>
    <w:p w14:paraId="1FF84DFC" w14:textId="77777777" w:rsidR="00102552" w:rsidRPr="00440392" w:rsidRDefault="00102552" w:rsidP="00102552">
      <w:pPr>
        <w:autoSpaceDE w:val="0"/>
        <w:autoSpaceDN w:val="0"/>
        <w:adjustRightInd w:val="0"/>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Če se ugotovi, da je ta pogodba nična, mora vsaka pogodbena stranka vrniti drugi vse, kar je na podlagi pogodbe prejela. Prejemnik mora vrniti prejeta sredstva po tej pogodbi v roku 30 (tridesetih) dni od pisnega poziva ministrstva, povečana za zakonske zamudne obresti od dneva nakazila na transakcijski račun prejemnika do dneva vračila v proračunski sklad NOO oziroma v proračun Republike Slovenije. Stranka, ki je kriva za ničnost pogodbe, odgovarja drugi stranki tudi za škodo zaradi ničnosti pogodbe.</w:t>
      </w:r>
    </w:p>
    <w:p w14:paraId="13D47319" w14:textId="77777777" w:rsidR="00102552" w:rsidRPr="00440392" w:rsidRDefault="00102552" w:rsidP="00102552">
      <w:pPr>
        <w:spacing w:line="276" w:lineRule="auto"/>
        <w:jc w:val="both"/>
        <w:rPr>
          <w:rFonts w:ascii="Arial Narrow" w:eastAsia="Calibri" w:hAnsi="Arial Narrow" w:cstheme="minorHAnsi"/>
          <w:szCs w:val="20"/>
        </w:rPr>
      </w:pPr>
    </w:p>
    <w:p w14:paraId="5850428C" w14:textId="77777777" w:rsidR="00102552" w:rsidRDefault="00102552" w:rsidP="00102552">
      <w:pPr>
        <w:spacing w:line="276" w:lineRule="auto"/>
        <w:jc w:val="both"/>
        <w:rPr>
          <w:rFonts w:ascii="Arial Narrow" w:eastAsia="Calibri" w:hAnsi="Arial Narrow" w:cstheme="minorHAnsi"/>
          <w:szCs w:val="20"/>
        </w:rPr>
      </w:pPr>
    </w:p>
    <w:p w14:paraId="1A15E51B"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t>PREPOVED DVOJNEGA FINANCIRANJA</w:t>
      </w:r>
    </w:p>
    <w:p w14:paraId="5502F408" w14:textId="77777777" w:rsidR="00102552" w:rsidRPr="00440392" w:rsidRDefault="00102552" w:rsidP="00102552">
      <w:pPr>
        <w:spacing w:line="276" w:lineRule="auto"/>
        <w:ind w:left="360"/>
        <w:jc w:val="both"/>
        <w:rPr>
          <w:rFonts w:ascii="Arial Narrow" w:eastAsia="Calibri" w:hAnsi="Arial Narrow" w:cstheme="minorHAnsi"/>
          <w:szCs w:val="20"/>
        </w:rPr>
      </w:pPr>
    </w:p>
    <w:p w14:paraId="6D58ABB9"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7DC0C9B8" w14:textId="77777777" w:rsidR="00102552" w:rsidRPr="00440392" w:rsidRDefault="00102552" w:rsidP="00102552">
      <w:pPr>
        <w:spacing w:line="276" w:lineRule="auto"/>
        <w:ind w:left="360"/>
        <w:jc w:val="both"/>
        <w:rPr>
          <w:rFonts w:ascii="Arial Narrow" w:eastAsia="Calibri" w:hAnsi="Arial Narrow" w:cstheme="minorHAnsi"/>
          <w:szCs w:val="20"/>
        </w:rPr>
      </w:pPr>
    </w:p>
    <w:p w14:paraId="68079F3D"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Prejemnik s podpisom te pogodbe jamči, da za stroške, ki so predmet sofinanciranja po tej pogodbi, ni prejel drugih sredstev iz državnega proračuna, proračuna lokalnih skupnosti, proračuna EU ali drugih javnih virov.</w:t>
      </w:r>
    </w:p>
    <w:p w14:paraId="0774C9B2" w14:textId="77777777" w:rsidR="00102552" w:rsidRPr="00440392" w:rsidRDefault="00102552" w:rsidP="00102552">
      <w:pPr>
        <w:spacing w:line="276" w:lineRule="auto"/>
        <w:jc w:val="both"/>
        <w:rPr>
          <w:rFonts w:ascii="Arial Narrow" w:eastAsia="Calibri" w:hAnsi="Arial Narrow" w:cstheme="minorHAnsi"/>
          <w:szCs w:val="20"/>
        </w:rPr>
      </w:pPr>
    </w:p>
    <w:p w14:paraId="266A5FAC"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Če se ugotovi, da je prejemnik že prejel tudi druga sredstva iz prejšnjega odstavka ali so mu bila odobrena, ne da bi o tem do sklenitve te pogodbe pisno obvestil ministrstvo, lahko ministrstvo odstopi od te pogodbe ter zahteva vrnitev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59E51131" w14:textId="77777777" w:rsidR="00102552" w:rsidRPr="00440392" w:rsidRDefault="00102552" w:rsidP="00102552">
      <w:pPr>
        <w:spacing w:line="276" w:lineRule="auto"/>
        <w:jc w:val="both"/>
        <w:rPr>
          <w:rFonts w:ascii="Arial Narrow" w:eastAsia="Calibri" w:hAnsi="Arial Narrow" w:cstheme="minorHAnsi"/>
          <w:szCs w:val="20"/>
        </w:rPr>
      </w:pPr>
    </w:p>
    <w:p w14:paraId="43D1581F" w14:textId="77777777" w:rsidR="00102552" w:rsidRPr="00440392" w:rsidRDefault="00102552" w:rsidP="00102552">
      <w:pPr>
        <w:widowControl w:val="0"/>
        <w:tabs>
          <w:tab w:val="left" w:pos="0"/>
        </w:tabs>
        <w:spacing w:line="276" w:lineRule="auto"/>
        <w:jc w:val="both"/>
        <w:rPr>
          <w:rFonts w:ascii="Arial Narrow" w:eastAsia="Calibri" w:hAnsi="Arial Narrow" w:cstheme="minorHAnsi"/>
          <w:szCs w:val="20"/>
        </w:rPr>
      </w:pPr>
    </w:p>
    <w:p w14:paraId="512E7680"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t>DRŽAVNE POMOČI</w:t>
      </w:r>
    </w:p>
    <w:p w14:paraId="7E84F326" w14:textId="77777777" w:rsidR="00102552" w:rsidRPr="00440392" w:rsidRDefault="00102552" w:rsidP="00102552">
      <w:pPr>
        <w:spacing w:line="276" w:lineRule="auto"/>
        <w:ind w:left="360"/>
        <w:jc w:val="both"/>
        <w:rPr>
          <w:rFonts w:ascii="Arial Narrow" w:eastAsia="Calibri" w:hAnsi="Arial Narrow" w:cstheme="minorHAnsi"/>
          <w:b/>
          <w:szCs w:val="20"/>
        </w:rPr>
      </w:pPr>
    </w:p>
    <w:p w14:paraId="4D70F329"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012D5D91" w14:textId="77777777" w:rsidR="00102552" w:rsidRPr="00440392" w:rsidRDefault="00102552" w:rsidP="00102552">
      <w:pPr>
        <w:spacing w:line="276" w:lineRule="auto"/>
        <w:jc w:val="center"/>
        <w:rPr>
          <w:rFonts w:ascii="Arial Narrow" w:eastAsia="Calibri" w:hAnsi="Arial Narrow" w:cstheme="minorHAnsi"/>
          <w:b/>
          <w:szCs w:val="20"/>
        </w:rPr>
      </w:pPr>
    </w:p>
    <w:p w14:paraId="446B25D8" w14:textId="77777777" w:rsidR="00102552" w:rsidRPr="00440392" w:rsidRDefault="00102552" w:rsidP="00102552">
      <w:pPr>
        <w:widowControl w:val="0"/>
        <w:tabs>
          <w:tab w:val="left" w:pos="0"/>
        </w:tabs>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Če skupna višina prejetih javnih sredstev za financiranje </w:t>
      </w:r>
      <w:r w:rsidRPr="00440392">
        <w:rPr>
          <w:rFonts w:ascii="Arial Narrow" w:eastAsia="Calibri" w:hAnsi="Arial Narrow" w:cstheme="minorHAnsi"/>
          <w:bCs/>
          <w:szCs w:val="20"/>
          <w:lang w:eastAsia="sl-SI"/>
        </w:rPr>
        <w:t>investicije</w:t>
      </w:r>
      <w:r w:rsidRPr="00440392">
        <w:rPr>
          <w:rFonts w:ascii="Arial Narrow" w:eastAsia="Calibri" w:hAnsi="Arial Narrow" w:cstheme="minorHAnsi"/>
          <w:szCs w:val="20"/>
        </w:rPr>
        <w:t xml:space="preserve"> preseže najvišjo dovoljeno višino ali stopnjo financiranja, ki jo določajo pravila državnih pomoči, lahko ministrstvo odstopi od pogodbe in zahteva vračilo izplačanih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5D97A2B7" w14:textId="77777777" w:rsidR="00102552" w:rsidRPr="00440392" w:rsidRDefault="00102552" w:rsidP="00102552">
      <w:pPr>
        <w:widowControl w:val="0"/>
        <w:tabs>
          <w:tab w:val="left" w:pos="0"/>
        </w:tabs>
        <w:spacing w:line="276" w:lineRule="auto"/>
        <w:jc w:val="both"/>
        <w:rPr>
          <w:rFonts w:ascii="Arial Narrow" w:eastAsia="Calibri" w:hAnsi="Arial Narrow" w:cstheme="minorHAnsi"/>
          <w:szCs w:val="20"/>
        </w:rPr>
      </w:pPr>
    </w:p>
    <w:p w14:paraId="1D4A2438" w14:textId="77777777" w:rsidR="00102552" w:rsidRPr="00440392" w:rsidRDefault="00102552" w:rsidP="00102552">
      <w:pPr>
        <w:widowControl w:val="0"/>
        <w:tabs>
          <w:tab w:val="left" w:pos="0"/>
        </w:tabs>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lastRenderedPageBreak/>
        <w:t xml:space="preserve">Z dnem začetka postopka pridobivanja državnih pomoči za reševanje in prestrukturiranje  prejemnika v težavah po vsakokratnem veljavnem predpisu, ki ureja pomoč za reševanje in prestrukturiranje gospodarskih družb in zadrug v težavah, in z dnem, ko postane  prejemnik podjetje v težavah skladno z 18. točko 2. člena Uredbe </w:t>
      </w:r>
      <w:bookmarkStart w:id="9" w:name="_Hlk146713391"/>
      <w:r w:rsidRPr="00440392">
        <w:rPr>
          <w:rFonts w:ascii="Arial Narrow" w:eastAsia="Calibri" w:hAnsi="Arial Narrow" w:cstheme="minorHAnsi"/>
          <w:szCs w:val="20"/>
        </w:rPr>
        <w:t xml:space="preserve">Komisije (EU) 651/2014 </w:t>
      </w:r>
      <w:bookmarkEnd w:id="9"/>
      <w:r w:rsidRPr="00440392">
        <w:rPr>
          <w:rFonts w:ascii="Arial Narrow" w:eastAsia="Calibri" w:hAnsi="Arial Narrow" w:cstheme="minorHAnsi"/>
          <w:szCs w:val="20"/>
        </w:rPr>
        <w:t>ali sorodno določbo predpisa, ki jo bo nadomestil, ministrstvo lahko odstopi od pogodbe in zahteva vračilo vseh izplačanih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405C34BC" w14:textId="77777777" w:rsidR="00102552" w:rsidRPr="00440392" w:rsidRDefault="00102552" w:rsidP="00102552">
      <w:pPr>
        <w:widowControl w:val="0"/>
        <w:tabs>
          <w:tab w:val="left" w:pos="0"/>
        </w:tabs>
        <w:spacing w:line="276" w:lineRule="auto"/>
        <w:jc w:val="both"/>
        <w:rPr>
          <w:rFonts w:ascii="Arial Narrow" w:eastAsia="Calibri" w:hAnsi="Arial Narrow" w:cstheme="minorHAnsi"/>
          <w:szCs w:val="20"/>
        </w:rPr>
      </w:pPr>
    </w:p>
    <w:p w14:paraId="18C56ED5" w14:textId="77777777" w:rsidR="00102552" w:rsidRPr="00440392" w:rsidRDefault="00102552" w:rsidP="00102552">
      <w:pPr>
        <w:spacing w:line="276" w:lineRule="auto"/>
        <w:jc w:val="both"/>
        <w:rPr>
          <w:rFonts w:ascii="Arial Narrow" w:eastAsia="Calibri" w:hAnsi="Arial Narrow" w:cstheme="minorHAnsi"/>
          <w:color w:val="000000" w:themeColor="text1"/>
          <w:szCs w:val="20"/>
        </w:rPr>
      </w:pPr>
    </w:p>
    <w:p w14:paraId="6939B020" w14:textId="77777777" w:rsidR="00102552" w:rsidRPr="00440392" w:rsidRDefault="00102552" w:rsidP="00102552">
      <w:pPr>
        <w:numPr>
          <w:ilvl w:val="0"/>
          <w:numId w:val="4"/>
        </w:numPr>
        <w:spacing w:line="276" w:lineRule="auto"/>
        <w:jc w:val="both"/>
        <w:rPr>
          <w:rFonts w:ascii="Arial Narrow" w:eastAsia="Calibri" w:hAnsi="Arial Narrow" w:cstheme="minorHAnsi"/>
          <w:b/>
          <w:color w:val="000000" w:themeColor="text1"/>
          <w:szCs w:val="20"/>
        </w:rPr>
      </w:pPr>
      <w:r w:rsidRPr="00440392">
        <w:rPr>
          <w:rFonts w:ascii="Arial Narrow" w:eastAsia="Calibri" w:hAnsi="Arial Narrow" w:cstheme="minorHAnsi"/>
          <w:b/>
          <w:color w:val="000000" w:themeColor="text1"/>
          <w:szCs w:val="20"/>
        </w:rPr>
        <w:t>ZAGOTAVLJANJE ENAKIH MOŽNOSTI IN TRAJNOSTNEGA RAZVOJA</w:t>
      </w:r>
    </w:p>
    <w:p w14:paraId="6526B827" w14:textId="77777777" w:rsidR="00102552" w:rsidRPr="00440392" w:rsidRDefault="00102552" w:rsidP="00102552">
      <w:pPr>
        <w:spacing w:line="276" w:lineRule="auto"/>
        <w:jc w:val="both"/>
        <w:rPr>
          <w:rFonts w:ascii="Arial Narrow" w:eastAsia="Calibri" w:hAnsi="Arial Narrow" w:cstheme="minorHAnsi"/>
          <w:color w:val="000000" w:themeColor="text1"/>
          <w:szCs w:val="20"/>
        </w:rPr>
      </w:pPr>
    </w:p>
    <w:p w14:paraId="1973AC07" w14:textId="77777777" w:rsidR="00102552" w:rsidRPr="00440392" w:rsidRDefault="00102552" w:rsidP="00102552">
      <w:pPr>
        <w:numPr>
          <w:ilvl w:val="0"/>
          <w:numId w:val="3"/>
        </w:numPr>
        <w:spacing w:line="276" w:lineRule="auto"/>
        <w:jc w:val="center"/>
        <w:rPr>
          <w:rFonts w:ascii="Arial Narrow" w:eastAsia="Calibri" w:hAnsi="Arial Narrow" w:cstheme="minorHAnsi"/>
          <w:color w:val="000000" w:themeColor="text1"/>
          <w:szCs w:val="20"/>
        </w:rPr>
      </w:pPr>
      <w:r w:rsidRPr="00440392">
        <w:rPr>
          <w:rFonts w:ascii="Arial Narrow" w:eastAsia="Calibri" w:hAnsi="Arial Narrow" w:cstheme="minorHAnsi"/>
          <w:color w:val="000000" w:themeColor="text1"/>
          <w:szCs w:val="20"/>
        </w:rPr>
        <w:t>člen</w:t>
      </w:r>
    </w:p>
    <w:p w14:paraId="059B45B0" w14:textId="77777777" w:rsidR="00102552" w:rsidRPr="00440392" w:rsidRDefault="00102552" w:rsidP="00102552">
      <w:pPr>
        <w:spacing w:line="276" w:lineRule="auto"/>
        <w:jc w:val="both"/>
        <w:rPr>
          <w:rFonts w:ascii="Arial Narrow" w:eastAsia="Calibri" w:hAnsi="Arial Narrow" w:cstheme="minorHAnsi"/>
          <w:color w:val="000000" w:themeColor="text1"/>
          <w:szCs w:val="20"/>
        </w:rPr>
      </w:pPr>
    </w:p>
    <w:p w14:paraId="30CD2CCE" w14:textId="77777777" w:rsidR="00102552" w:rsidRPr="00440392" w:rsidRDefault="00102552" w:rsidP="00102552">
      <w:pPr>
        <w:spacing w:line="276" w:lineRule="auto"/>
        <w:jc w:val="both"/>
        <w:rPr>
          <w:rFonts w:ascii="Arial Narrow" w:eastAsia="Calibri" w:hAnsi="Arial Narrow" w:cstheme="minorHAnsi"/>
          <w:color w:val="000000" w:themeColor="text1"/>
          <w:szCs w:val="20"/>
        </w:rPr>
      </w:pPr>
      <w:r w:rsidRPr="00440392">
        <w:rPr>
          <w:rFonts w:ascii="Arial Narrow" w:eastAsia="Calibri" w:hAnsi="Arial Narrow" w:cstheme="minorHAnsi"/>
          <w:color w:val="000000" w:themeColor="text1"/>
          <w:szCs w:val="20"/>
        </w:rPr>
        <w:t xml:space="preserve">Prejemnik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w:t>
      </w:r>
    </w:p>
    <w:p w14:paraId="4A3CB9B2" w14:textId="77777777" w:rsidR="00102552" w:rsidRPr="00440392" w:rsidRDefault="00102552" w:rsidP="00102552">
      <w:pPr>
        <w:spacing w:line="276" w:lineRule="auto"/>
        <w:jc w:val="both"/>
        <w:rPr>
          <w:rFonts w:ascii="Arial Narrow" w:eastAsia="Calibri" w:hAnsi="Arial Narrow" w:cstheme="minorHAnsi"/>
          <w:color w:val="000000" w:themeColor="text1"/>
          <w:szCs w:val="20"/>
        </w:rPr>
      </w:pPr>
    </w:p>
    <w:p w14:paraId="16ACB9DC" w14:textId="77777777" w:rsidR="00102552" w:rsidRPr="00440392" w:rsidRDefault="00102552" w:rsidP="00102552">
      <w:pPr>
        <w:spacing w:line="276" w:lineRule="auto"/>
        <w:jc w:val="both"/>
        <w:rPr>
          <w:rFonts w:ascii="Arial Narrow" w:eastAsia="Calibri" w:hAnsi="Arial Narrow" w:cstheme="minorHAnsi"/>
          <w:color w:val="000000" w:themeColor="text1"/>
          <w:szCs w:val="20"/>
        </w:rPr>
      </w:pPr>
      <w:r w:rsidRPr="00440392">
        <w:rPr>
          <w:rFonts w:ascii="Arial Narrow" w:eastAsia="Calibri" w:hAnsi="Arial Narrow" w:cstheme="minorHAnsi"/>
          <w:color w:val="000000" w:themeColor="text1"/>
          <w:szCs w:val="20"/>
        </w:rPr>
        <w:t>Prejemnik bo moral rezultate projekta uresničevati v skladu z načelom trajnostnega razvoja in ob spodbujanju cilja EU o ohranjanju, varovanju in izboljšanju kakovosti okolja.</w:t>
      </w:r>
    </w:p>
    <w:p w14:paraId="7B62D861" w14:textId="77777777" w:rsidR="00102552" w:rsidRPr="00440392" w:rsidRDefault="00102552" w:rsidP="00102552">
      <w:pPr>
        <w:widowControl w:val="0"/>
        <w:tabs>
          <w:tab w:val="left" w:pos="0"/>
        </w:tabs>
        <w:spacing w:line="276" w:lineRule="auto"/>
        <w:jc w:val="both"/>
        <w:rPr>
          <w:rFonts w:ascii="Arial Narrow" w:eastAsia="Calibri" w:hAnsi="Arial Narrow" w:cstheme="minorHAnsi"/>
          <w:szCs w:val="20"/>
        </w:rPr>
      </w:pPr>
    </w:p>
    <w:p w14:paraId="1A13E891" w14:textId="77777777" w:rsidR="00102552" w:rsidRPr="00440392" w:rsidRDefault="00102552" w:rsidP="00102552">
      <w:pPr>
        <w:widowControl w:val="0"/>
        <w:tabs>
          <w:tab w:val="left" w:pos="0"/>
        </w:tabs>
        <w:spacing w:line="276" w:lineRule="auto"/>
        <w:jc w:val="both"/>
        <w:rPr>
          <w:rFonts w:ascii="Arial Narrow" w:eastAsia="Calibri" w:hAnsi="Arial Narrow" w:cstheme="minorHAnsi"/>
          <w:szCs w:val="20"/>
        </w:rPr>
      </w:pPr>
    </w:p>
    <w:p w14:paraId="3AB75C93" w14:textId="77777777" w:rsidR="002A1035" w:rsidRPr="00440392" w:rsidRDefault="002A1035" w:rsidP="00102552">
      <w:pPr>
        <w:widowControl w:val="0"/>
        <w:tabs>
          <w:tab w:val="left" w:pos="0"/>
        </w:tabs>
        <w:spacing w:line="276" w:lineRule="auto"/>
        <w:jc w:val="both"/>
        <w:rPr>
          <w:rFonts w:ascii="Arial Narrow" w:eastAsia="Calibri" w:hAnsi="Arial Narrow" w:cstheme="minorHAnsi"/>
          <w:szCs w:val="20"/>
        </w:rPr>
      </w:pPr>
    </w:p>
    <w:p w14:paraId="08CDC8BD"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t>VAROVANJE OSEBNIH PODATKOV IN POSLOVNIH SKRIVNOSTI</w:t>
      </w:r>
    </w:p>
    <w:p w14:paraId="599AA7C4" w14:textId="77777777" w:rsidR="00102552" w:rsidRPr="00440392" w:rsidRDefault="00102552" w:rsidP="00102552">
      <w:pPr>
        <w:widowControl w:val="0"/>
        <w:tabs>
          <w:tab w:val="left" w:pos="0"/>
        </w:tabs>
        <w:spacing w:line="276" w:lineRule="auto"/>
        <w:jc w:val="both"/>
        <w:rPr>
          <w:rFonts w:ascii="Arial Narrow" w:eastAsia="Calibri" w:hAnsi="Arial Narrow" w:cstheme="minorHAnsi"/>
          <w:szCs w:val="20"/>
        </w:rPr>
      </w:pPr>
    </w:p>
    <w:p w14:paraId="1D22F162"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člen </w:t>
      </w:r>
    </w:p>
    <w:p w14:paraId="6092F4A5" w14:textId="77777777" w:rsidR="00102552" w:rsidRPr="00440392" w:rsidRDefault="00102552" w:rsidP="00102552">
      <w:pPr>
        <w:spacing w:line="276" w:lineRule="auto"/>
        <w:ind w:left="720"/>
        <w:rPr>
          <w:rFonts w:ascii="Arial Narrow" w:eastAsia="Calibri" w:hAnsi="Arial Narrow" w:cstheme="minorHAnsi"/>
          <w:szCs w:val="20"/>
        </w:rPr>
      </w:pPr>
    </w:p>
    <w:p w14:paraId="00C0590E" w14:textId="6B37024D" w:rsidR="00102552" w:rsidRPr="00440392" w:rsidRDefault="00102552" w:rsidP="00102552">
      <w:pPr>
        <w:widowControl w:val="0"/>
        <w:tabs>
          <w:tab w:val="left" w:pos="0"/>
        </w:tabs>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Pogodbeni stranki se zavezujeta k varovanju osebnih podatkov in poslovnih skrivnosti v skladu z veljavno zakonodajo, ki ureja varstvo osebnih podatkov in poslovnih skrivnosti, predvsem z Zakonom o varstvu osebnih podatkov, Zakonom o poslovni skrivnosti  in Zakonom o gospodarskih družbah (Uradni list RS, št. 65/09 – uradno prečiščeno besedilo, 33/11, 91/11, 32/12, 57/12, 44/13 – odl. US, 82/13, 55/15, 15/17, 22/19 – ZPosS, 158/20 – ZIntPK-C, 18/21, 18/23 – ZDU-1O</w:t>
      </w:r>
      <w:r w:rsidR="003B523E">
        <w:rPr>
          <w:rFonts w:ascii="Arial Narrow" w:eastAsia="Calibri" w:hAnsi="Arial Narrow" w:cstheme="minorHAnsi"/>
          <w:szCs w:val="20"/>
        </w:rPr>
        <w:t>,</w:t>
      </w:r>
      <w:r w:rsidRPr="00440392">
        <w:rPr>
          <w:rFonts w:ascii="Arial Narrow" w:eastAsia="Calibri" w:hAnsi="Arial Narrow" w:cstheme="minorHAnsi"/>
          <w:szCs w:val="20"/>
        </w:rPr>
        <w:t xml:space="preserve"> 75/23</w:t>
      </w:r>
      <w:r w:rsidR="003B523E">
        <w:rPr>
          <w:rFonts w:ascii="Arial Narrow" w:eastAsia="Calibri" w:hAnsi="Arial Narrow" w:cstheme="minorHAnsi"/>
          <w:szCs w:val="20"/>
        </w:rPr>
        <w:t xml:space="preserve"> in 102/24</w:t>
      </w:r>
      <w:r w:rsidRPr="00440392">
        <w:rPr>
          <w:rFonts w:ascii="Arial Narrow" w:eastAsia="Calibri" w:hAnsi="Arial Narrow" w:cstheme="minorHAnsi"/>
          <w:szCs w:val="20"/>
        </w:rPr>
        <w:t>).</w:t>
      </w:r>
    </w:p>
    <w:p w14:paraId="6E250BE8" w14:textId="77777777" w:rsidR="00102552" w:rsidRPr="00440392" w:rsidRDefault="00102552" w:rsidP="00102552">
      <w:pPr>
        <w:widowControl w:val="0"/>
        <w:tabs>
          <w:tab w:val="left" w:pos="0"/>
        </w:tabs>
        <w:spacing w:line="276" w:lineRule="auto"/>
        <w:jc w:val="both"/>
        <w:rPr>
          <w:rFonts w:ascii="Arial Narrow" w:eastAsia="Calibri" w:hAnsi="Arial Narrow" w:cstheme="minorHAnsi"/>
          <w:szCs w:val="20"/>
        </w:rPr>
      </w:pPr>
    </w:p>
    <w:p w14:paraId="1E46A85D" w14:textId="77777777" w:rsidR="00102552" w:rsidRPr="00440392" w:rsidRDefault="00102552" w:rsidP="00102552">
      <w:pPr>
        <w:widowControl w:val="0"/>
        <w:tabs>
          <w:tab w:val="left" w:pos="0"/>
        </w:tabs>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Informacije o obdelavi osebnih podatkov so v skladu s 13. členom Splošne uredbe GDPR vsebovane v 20. točki zadevnega razpisa. </w:t>
      </w:r>
    </w:p>
    <w:p w14:paraId="17B5B827" w14:textId="77777777" w:rsidR="00102552" w:rsidRPr="00440392" w:rsidRDefault="00102552" w:rsidP="00102552">
      <w:pPr>
        <w:spacing w:line="276" w:lineRule="auto"/>
        <w:jc w:val="both"/>
        <w:rPr>
          <w:rFonts w:ascii="Arial Narrow" w:eastAsia="Calibri" w:hAnsi="Arial Narrow" w:cstheme="minorHAnsi"/>
          <w:szCs w:val="20"/>
        </w:rPr>
      </w:pPr>
    </w:p>
    <w:p w14:paraId="316664C5" w14:textId="77777777" w:rsidR="00102552" w:rsidRPr="00440392" w:rsidRDefault="00102552" w:rsidP="00102552">
      <w:pPr>
        <w:spacing w:line="276" w:lineRule="auto"/>
        <w:jc w:val="both"/>
        <w:rPr>
          <w:rFonts w:ascii="Arial Narrow" w:eastAsia="Calibri" w:hAnsi="Arial Narrow" w:cstheme="minorHAnsi"/>
          <w:color w:val="000000" w:themeColor="text1"/>
          <w:szCs w:val="20"/>
        </w:rPr>
      </w:pPr>
      <w:r w:rsidRPr="00440392">
        <w:rPr>
          <w:rFonts w:ascii="Arial Narrow" w:eastAsia="Calibri" w:hAnsi="Arial Narrow" w:cstheme="minorHAnsi"/>
          <w:color w:val="000000" w:themeColor="text1"/>
          <w:szCs w:val="20"/>
        </w:rPr>
        <w:t>Skladno s točko d) drugega odstavka 22. člena Uredbe 2021/241/EU</w:t>
      </w:r>
      <w:r w:rsidRPr="00440392" w:rsidDel="000138D5">
        <w:rPr>
          <w:rFonts w:ascii="Arial Narrow" w:eastAsia="Calibri" w:hAnsi="Arial Narrow" w:cstheme="minorHAnsi"/>
          <w:color w:val="000000" w:themeColor="text1"/>
          <w:szCs w:val="20"/>
        </w:rPr>
        <w:t xml:space="preserve"> </w:t>
      </w:r>
      <w:r w:rsidRPr="00440392">
        <w:rPr>
          <w:rFonts w:ascii="Arial Narrow" w:eastAsia="Calibri" w:hAnsi="Arial Narrow" w:cstheme="minorHAnsi"/>
          <w:color w:val="000000" w:themeColor="text1"/>
          <w:szCs w:val="20"/>
        </w:rPr>
        <w:t>je potrebno zavoljo zaščite finančnih interesov EU zbirati oz. zagotoviti dostop do podatkov o imenu in priimku končnih prejemnikov sredstev, o imenu izvajalca in podizvajalca, kadar je končni prejemnik sredstev javni naročnik v skladu s pravom EU ali nacionalnim pravom o javnem naročanju ter imena, priimke in datume rojstva dejanskih lastnikov prejemnika sredstev ali izvajalca, kot so opredeljeni v 6. točki 3. člena Direktive 2015/849/EU.</w:t>
      </w:r>
      <w:r w:rsidRPr="00440392" w:rsidDel="00C521FC">
        <w:rPr>
          <w:rFonts w:ascii="Arial Narrow" w:eastAsia="Calibri" w:hAnsi="Arial Narrow" w:cstheme="minorHAnsi"/>
          <w:color w:val="000000" w:themeColor="text1"/>
          <w:szCs w:val="20"/>
        </w:rPr>
        <w:t xml:space="preserve"> </w:t>
      </w:r>
      <w:r w:rsidRPr="00440392">
        <w:rPr>
          <w:rFonts w:ascii="Arial Narrow" w:eastAsia="Calibri" w:hAnsi="Arial Narrow" w:cstheme="minorHAnsi"/>
          <w:color w:val="000000" w:themeColor="text1"/>
          <w:szCs w:val="20"/>
        </w:rPr>
        <w:t xml:space="preserve">V ta namen se prejemnik zavezuje ministrstvo ob sklenitvi pogodbe o sofinanciranju ali kadarkoli tekom izvajanja pogodbe na poziv ministrstva ali drugih nadzornih organov dostaviti podatke o imenih (nazivih, firmah) dejanskih lastnikov svojih izbranih izvajalcev in njihovih podizvajalcev ter tudi osebnih podatkov teh dejanskih lastnikov (imena, priimke in datume rojstva le teh). Prejemnik mora zavezo po ažurnem posredovanju navedenega vgraditi v postopke javnega ali evidenčnega naročanja in/ali v pogodbe, ki jih prejemnik sklene z izbranimi izvajalci. V kolikor so dejanski lastniki izbranih izvajalcev ali njihovih podizvajalcev zavezani za vpis podatkov v register dejanskih lastnikov, ki ga vzdržuje in upravlja Agencija Republike Slovenije za javnopravne evidence in storitve (AJPES) skladno z 48. členom Zakona o preprečevanju pranja denarja in financiranja terorizma (Uradni list RS, št. 48/22 in 145/22), se šteje da so podatki o njihovih dejanskih lastnikih razvidni iz registra dejanskih lastnikov. Kljub temu lahko ministrstvo po potrebi od prejemnika zahteva pridobitev teh podatkov tudi z izjavo prejemnika, ki jo slednji pridobi od izvajalcev in podizvajalcev in jo predloži ministrstvu v roku 10 dni od prejema poziva ministrstva.      </w:t>
      </w:r>
    </w:p>
    <w:p w14:paraId="4034A0AC" w14:textId="77777777" w:rsidR="00102552" w:rsidRDefault="00102552" w:rsidP="00102552">
      <w:pPr>
        <w:spacing w:line="276" w:lineRule="auto"/>
        <w:jc w:val="both"/>
        <w:rPr>
          <w:rFonts w:ascii="Arial Narrow" w:eastAsia="Calibri" w:hAnsi="Arial Narrow" w:cstheme="minorHAnsi"/>
          <w:szCs w:val="20"/>
        </w:rPr>
      </w:pPr>
    </w:p>
    <w:p w14:paraId="269C21B2" w14:textId="77777777" w:rsidR="00661192" w:rsidRDefault="00661192" w:rsidP="00102552">
      <w:pPr>
        <w:spacing w:line="276" w:lineRule="auto"/>
        <w:jc w:val="both"/>
        <w:rPr>
          <w:rFonts w:ascii="Arial Narrow" w:eastAsia="Calibri" w:hAnsi="Arial Narrow" w:cstheme="minorHAnsi"/>
          <w:szCs w:val="20"/>
        </w:rPr>
      </w:pPr>
    </w:p>
    <w:p w14:paraId="09DA02F8" w14:textId="77777777" w:rsidR="00661192" w:rsidRPr="00440392" w:rsidRDefault="00661192" w:rsidP="00102552">
      <w:pPr>
        <w:spacing w:line="276" w:lineRule="auto"/>
        <w:jc w:val="both"/>
        <w:rPr>
          <w:rFonts w:ascii="Arial Narrow" w:eastAsia="Calibri" w:hAnsi="Arial Narrow" w:cstheme="minorHAnsi"/>
          <w:szCs w:val="20"/>
        </w:rPr>
      </w:pPr>
    </w:p>
    <w:p w14:paraId="3E04CEC9" w14:textId="77777777" w:rsidR="00102552" w:rsidRPr="00440392" w:rsidRDefault="00102552" w:rsidP="00102552">
      <w:pPr>
        <w:spacing w:line="276" w:lineRule="auto"/>
        <w:jc w:val="both"/>
        <w:rPr>
          <w:rFonts w:ascii="Arial Narrow" w:eastAsia="Calibri" w:hAnsi="Arial Narrow" w:cstheme="minorHAnsi"/>
          <w:szCs w:val="20"/>
        </w:rPr>
      </w:pPr>
    </w:p>
    <w:p w14:paraId="72FEEF5F"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lastRenderedPageBreak/>
        <w:t>HRAMBA DOKUMENTACIJE O INVESTICIJI</w:t>
      </w:r>
    </w:p>
    <w:p w14:paraId="3931FFAE" w14:textId="77777777" w:rsidR="00102552" w:rsidRPr="00440392" w:rsidRDefault="00102552" w:rsidP="00102552">
      <w:pPr>
        <w:spacing w:line="276" w:lineRule="auto"/>
        <w:jc w:val="center"/>
        <w:rPr>
          <w:rFonts w:ascii="Arial Narrow" w:eastAsia="Calibri" w:hAnsi="Arial Narrow" w:cstheme="minorHAnsi"/>
          <w:szCs w:val="20"/>
        </w:rPr>
      </w:pPr>
    </w:p>
    <w:p w14:paraId="4E2A8CE7"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516C59D3" w14:textId="77777777" w:rsidR="00102552" w:rsidRPr="00440392" w:rsidRDefault="00102552" w:rsidP="00102552">
      <w:pPr>
        <w:spacing w:line="276" w:lineRule="auto"/>
        <w:jc w:val="center"/>
        <w:rPr>
          <w:rFonts w:ascii="Arial Narrow" w:eastAsia="Calibri" w:hAnsi="Arial Narrow" w:cstheme="minorHAnsi"/>
          <w:szCs w:val="20"/>
        </w:rPr>
      </w:pPr>
    </w:p>
    <w:p w14:paraId="44BEE0AC"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Prejemnik mora hraniti vso dokumentacijo v zvezi z </w:t>
      </w:r>
      <w:r w:rsidRPr="00440392">
        <w:rPr>
          <w:rFonts w:ascii="Arial Narrow" w:eastAsia="Calibri" w:hAnsi="Arial Narrow" w:cstheme="minorHAnsi"/>
          <w:bCs/>
          <w:szCs w:val="20"/>
          <w:lang w:eastAsia="sl-SI"/>
        </w:rPr>
        <w:t xml:space="preserve">investicijo </w:t>
      </w:r>
      <w:r w:rsidRPr="00440392">
        <w:rPr>
          <w:rFonts w:ascii="Arial Narrow" w:eastAsia="Calibri" w:hAnsi="Arial Narrow" w:cstheme="minorHAnsi"/>
          <w:szCs w:val="20"/>
        </w:rPr>
        <w:t xml:space="preserve">v skladu z vsakokratno veljavnimi predpisi, ki urejajo varstvo dokumentarnega in arhivskega gradiva, še 10 (deset) let po njegovem zaključku, in sicer za potrebe revizije oziroma kot dokazila za potrebe prihodnjih preverjanj. </w:t>
      </w:r>
    </w:p>
    <w:p w14:paraId="69BE0B56" w14:textId="77777777" w:rsidR="00102552" w:rsidRPr="00440392" w:rsidRDefault="00102552" w:rsidP="00102552">
      <w:pPr>
        <w:spacing w:line="276" w:lineRule="auto"/>
        <w:jc w:val="both"/>
        <w:rPr>
          <w:rFonts w:ascii="Arial Narrow" w:eastAsia="Calibri" w:hAnsi="Arial Narrow" w:cstheme="minorHAnsi"/>
          <w:szCs w:val="20"/>
        </w:rPr>
      </w:pPr>
    </w:p>
    <w:p w14:paraId="3AC5CED0"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Če prejemnik ravna v nasprotju z obveznostmi po tem členu, ministrstvo odstopi od pogodbe in zahteva vračilo vseh izplačanih sredstev ali njihov sorazmeren del,  prejemnik pa mora vrniti vsa prejeta sredstva ali njihov sorazmeren del po tej pogodbi v roku 30 (tridesetih) dni od pisnega poziva ministrstva, povečana za zakonske zamudne obresti od dneva nakazila na transakcijski račun  prejemnika do dneva vračila v proračunski sklad NOO oziroma v proračun Republike Slovenije.</w:t>
      </w:r>
    </w:p>
    <w:p w14:paraId="645F2307" w14:textId="77777777" w:rsidR="00102552" w:rsidRPr="00440392" w:rsidRDefault="00102552" w:rsidP="00102552">
      <w:pPr>
        <w:spacing w:line="276" w:lineRule="auto"/>
        <w:jc w:val="center"/>
        <w:rPr>
          <w:rFonts w:ascii="Arial Narrow" w:eastAsia="Calibri" w:hAnsi="Arial Narrow" w:cstheme="minorHAnsi"/>
          <w:szCs w:val="20"/>
        </w:rPr>
      </w:pPr>
    </w:p>
    <w:p w14:paraId="2BBACA00" w14:textId="77777777" w:rsidR="002A1035" w:rsidRPr="00440392" w:rsidRDefault="002A1035" w:rsidP="00102552">
      <w:pPr>
        <w:spacing w:line="276" w:lineRule="auto"/>
        <w:jc w:val="center"/>
        <w:rPr>
          <w:rFonts w:ascii="Arial Narrow" w:eastAsia="Calibri" w:hAnsi="Arial Narrow" w:cstheme="minorHAnsi"/>
          <w:szCs w:val="20"/>
        </w:rPr>
      </w:pPr>
    </w:p>
    <w:p w14:paraId="30CFA2B4"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t>SKRBNIKI POGODB</w:t>
      </w:r>
    </w:p>
    <w:p w14:paraId="28A1A118" w14:textId="77777777" w:rsidR="00102552" w:rsidRPr="00440392" w:rsidRDefault="00102552" w:rsidP="00102552">
      <w:pPr>
        <w:spacing w:line="276" w:lineRule="auto"/>
        <w:jc w:val="both"/>
        <w:rPr>
          <w:rFonts w:ascii="Arial Narrow" w:eastAsia="Calibri" w:hAnsi="Arial Narrow" w:cstheme="minorHAnsi"/>
          <w:szCs w:val="20"/>
        </w:rPr>
      </w:pPr>
    </w:p>
    <w:p w14:paraId="5BADD70E"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člen </w:t>
      </w:r>
    </w:p>
    <w:p w14:paraId="37201CE9" w14:textId="77777777" w:rsidR="00102552" w:rsidRPr="00440392" w:rsidRDefault="00102552" w:rsidP="00102552">
      <w:pPr>
        <w:spacing w:line="276" w:lineRule="auto"/>
        <w:jc w:val="both"/>
        <w:rPr>
          <w:rFonts w:ascii="Arial Narrow" w:eastAsia="Calibri" w:hAnsi="Arial Narrow" w:cstheme="minorHAnsi"/>
          <w:szCs w:val="20"/>
        </w:rPr>
      </w:pPr>
    </w:p>
    <w:p w14:paraId="6601F4E7"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Skrbnik pogodbe in ostali udeleženci v postopkih izvajanja </w:t>
      </w:r>
      <w:r w:rsidRPr="00440392">
        <w:rPr>
          <w:rFonts w:ascii="Arial Narrow" w:eastAsia="Calibri" w:hAnsi="Arial Narrow" w:cstheme="minorHAnsi"/>
          <w:bCs/>
          <w:szCs w:val="20"/>
          <w:lang w:eastAsia="sl-SI"/>
        </w:rPr>
        <w:t>investicije</w:t>
      </w:r>
      <w:r w:rsidRPr="00440392">
        <w:rPr>
          <w:rFonts w:ascii="Arial Narrow" w:eastAsia="Calibri" w:hAnsi="Arial Narrow" w:cstheme="minorHAnsi"/>
          <w:szCs w:val="20"/>
        </w:rPr>
        <w:t xml:space="preserve"> po tej pogodbi so zavezani k varovanju poslovnih skrivnosti oziroma zaupnih podatkov, do katerih dostopajo v teh postopkih, skladno s predpisi, ki urejajo varovanje poslovnih skrivnosti in varstvo osebnih podatkov. </w:t>
      </w:r>
    </w:p>
    <w:p w14:paraId="741D2F16" w14:textId="77777777" w:rsidR="00102552" w:rsidRPr="00440392" w:rsidRDefault="00102552" w:rsidP="00102552">
      <w:pPr>
        <w:spacing w:line="276" w:lineRule="auto"/>
        <w:jc w:val="both"/>
        <w:rPr>
          <w:rFonts w:ascii="Arial Narrow" w:eastAsia="Calibri" w:hAnsi="Arial Narrow" w:cstheme="minorHAnsi"/>
          <w:szCs w:val="20"/>
        </w:rPr>
      </w:pPr>
    </w:p>
    <w:p w14:paraId="1EA451C9" w14:textId="5136E7BD"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Skrbni</w:t>
      </w:r>
      <w:r w:rsidR="00560004">
        <w:rPr>
          <w:rFonts w:ascii="Arial Narrow" w:eastAsia="Calibri" w:hAnsi="Arial Narrow" w:cstheme="minorHAnsi"/>
          <w:szCs w:val="20"/>
        </w:rPr>
        <w:t>k/</w:t>
      </w:r>
      <w:r w:rsidRPr="00440392">
        <w:rPr>
          <w:rFonts w:ascii="Arial Narrow" w:eastAsia="Calibri" w:hAnsi="Arial Narrow" w:cstheme="minorHAnsi"/>
          <w:szCs w:val="20"/>
        </w:rPr>
        <w:t xml:space="preserve">ca pogodbe na strani ministrstva je </w:t>
      </w:r>
      <w:r w:rsidR="002A1035" w:rsidRPr="00440392">
        <w:rPr>
          <w:rFonts w:ascii="Arial Narrow" w:eastAsia="Calibri" w:hAnsi="Arial Narrow" w:cstheme="minorHAnsi"/>
          <w:szCs w:val="20"/>
        </w:rPr>
        <w:t>__________</w:t>
      </w:r>
      <w:r w:rsidRPr="00440392">
        <w:rPr>
          <w:rFonts w:ascii="Arial Narrow" w:eastAsia="Calibri" w:hAnsi="Arial Narrow" w:cstheme="minorHAnsi"/>
          <w:szCs w:val="20"/>
        </w:rPr>
        <w:t xml:space="preserve">,  na strani prejemnika pa </w:t>
      </w:r>
      <w:r w:rsidR="002A1035" w:rsidRPr="00440392">
        <w:rPr>
          <w:rFonts w:ascii="Arial Narrow" w:hAnsi="Arial Narrow" w:cstheme="minorHAnsi"/>
          <w:szCs w:val="20"/>
        </w:rPr>
        <w:t>_______________</w:t>
      </w:r>
      <w:r w:rsidRPr="00440392">
        <w:rPr>
          <w:rFonts w:ascii="Arial Narrow" w:eastAsia="Calibri" w:hAnsi="Arial Narrow" w:cstheme="minorHAnsi"/>
          <w:szCs w:val="20"/>
        </w:rPr>
        <w:t>.</w:t>
      </w:r>
    </w:p>
    <w:p w14:paraId="20E249FD" w14:textId="77777777" w:rsidR="00102552" w:rsidRPr="00440392" w:rsidRDefault="00102552" w:rsidP="00102552">
      <w:pPr>
        <w:spacing w:line="276" w:lineRule="auto"/>
        <w:jc w:val="both"/>
        <w:rPr>
          <w:rFonts w:ascii="Arial Narrow" w:eastAsia="Calibri" w:hAnsi="Arial Narrow" w:cstheme="minorHAnsi"/>
          <w:szCs w:val="20"/>
        </w:rPr>
      </w:pPr>
    </w:p>
    <w:p w14:paraId="243D2AB4"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Za zamenjavo skrbnika pogodbe zadošča pisno obvestilo drugi pogodbeni stranki. </w:t>
      </w:r>
    </w:p>
    <w:p w14:paraId="599C1348" w14:textId="77777777" w:rsidR="00102552" w:rsidRPr="00440392" w:rsidRDefault="00102552" w:rsidP="00102552">
      <w:pPr>
        <w:spacing w:line="276" w:lineRule="auto"/>
        <w:jc w:val="both"/>
        <w:rPr>
          <w:rFonts w:ascii="Arial Narrow" w:eastAsia="Calibri" w:hAnsi="Arial Narrow" w:cstheme="minorHAnsi"/>
          <w:szCs w:val="20"/>
        </w:rPr>
      </w:pPr>
    </w:p>
    <w:p w14:paraId="6E9F59B0" w14:textId="77777777" w:rsidR="005E3A3D" w:rsidRPr="00440392" w:rsidRDefault="005E3A3D" w:rsidP="00102552">
      <w:pPr>
        <w:spacing w:line="276" w:lineRule="auto"/>
        <w:jc w:val="both"/>
        <w:rPr>
          <w:rFonts w:ascii="Arial Narrow" w:eastAsia="Calibri" w:hAnsi="Arial Narrow" w:cstheme="minorHAnsi"/>
          <w:szCs w:val="20"/>
        </w:rPr>
      </w:pPr>
    </w:p>
    <w:p w14:paraId="37EC060B"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t>SKUPNE DOLOČBE</w:t>
      </w:r>
    </w:p>
    <w:p w14:paraId="74B0987A" w14:textId="77777777" w:rsidR="00102552" w:rsidRPr="00440392" w:rsidRDefault="00102552" w:rsidP="00102552">
      <w:pPr>
        <w:spacing w:line="276" w:lineRule="auto"/>
        <w:ind w:left="360"/>
        <w:jc w:val="both"/>
        <w:rPr>
          <w:rFonts w:ascii="Arial Narrow" w:eastAsia="Calibri" w:hAnsi="Arial Narrow" w:cstheme="minorHAnsi"/>
          <w:b/>
          <w:szCs w:val="20"/>
        </w:rPr>
      </w:pPr>
    </w:p>
    <w:p w14:paraId="35D68146"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člen </w:t>
      </w:r>
    </w:p>
    <w:p w14:paraId="012A2523" w14:textId="77777777" w:rsidR="00102552" w:rsidRPr="00440392" w:rsidRDefault="00102552" w:rsidP="00102552">
      <w:pPr>
        <w:spacing w:line="276" w:lineRule="auto"/>
        <w:ind w:left="720"/>
        <w:rPr>
          <w:rFonts w:ascii="Arial Narrow" w:eastAsia="Calibri" w:hAnsi="Arial Narrow" w:cstheme="minorHAnsi"/>
          <w:szCs w:val="20"/>
        </w:rPr>
      </w:pPr>
    </w:p>
    <w:p w14:paraId="48DF66DD"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Po tej pogodbi se sofinancirajo le upravičeni stroški izvedbe</w:t>
      </w:r>
      <w:r w:rsidRPr="00440392">
        <w:rPr>
          <w:rFonts w:ascii="Arial Narrow" w:eastAsia="Calibri" w:hAnsi="Arial Narrow" w:cstheme="minorHAnsi"/>
          <w:bCs/>
          <w:szCs w:val="20"/>
          <w:lang w:eastAsia="sl-SI"/>
        </w:rPr>
        <w:t xml:space="preserve"> investicije</w:t>
      </w:r>
      <w:r w:rsidRPr="00440392">
        <w:rPr>
          <w:rFonts w:ascii="Arial Narrow" w:eastAsia="Calibri" w:hAnsi="Arial Narrow" w:cstheme="minorHAnsi"/>
          <w:szCs w:val="20"/>
        </w:rPr>
        <w:t xml:space="preserve">, pod pogoji in zavezami, navedenimi v tej pogodbi, katerih neizpolnjevanje ali nedoseganje predstavlja bistveno kršitev te pogodbe. </w:t>
      </w:r>
    </w:p>
    <w:p w14:paraId="3D79FA23" w14:textId="77777777" w:rsidR="00102552" w:rsidRPr="00440392" w:rsidRDefault="00102552" w:rsidP="00102552">
      <w:pPr>
        <w:spacing w:line="276" w:lineRule="auto"/>
        <w:jc w:val="both"/>
        <w:rPr>
          <w:rFonts w:ascii="Arial Narrow" w:eastAsia="Calibri" w:hAnsi="Arial Narrow" w:cstheme="minorHAnsi"/>
          <w:b/>
          <w:szCs w:val="20"/>
        </w:rPr>
      </w:pPr>
    </w:p>
    <w:p w14:paraId="0B7DEB75" w14:textId="77777777" w:rsidR="00102552" w:rsidRPr="00440392" w:rsidRDefault="00102552" w:rsidP="00102552">
      <w:pPr>
        <w:widowControl w:val="0"/>
        <w:tabs>
          <w:tab w:val="left" w:pos="0"/>
        </w:tabs>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V primeru bistvene kršitve te pogodbe s strani prejemnika ministrstvo določi rok za odpravo kršitve, v primeru neodprave kršitve pa lahko odstopi od pogodbe in zahteva vračilo vseh izplačanih sredstev,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w:t>
      </w:r>
    </w:p>
    <w:p w14:paraId="78BE99B4" w14:textId="77777777" w:rsidR="00102552" w:rsidRPr="00440392" w:rsidRDefault="00102552" w:rsidP="00102552">
      <w:pPr>
        <w:widowControl w:val="0"/>
        <w:tabs>
          <w:tab w:val="left" w:pos="0"/>
        </w:tabs>
        <w:spacing w:line="276" w:lineRule="auto"/>
        <w:jc w:val="both"/>
        <w:rPr>
          <w:rFonts w:ascii="Arial Narrow" w:eastAsia="Calibri" w:hAnsi="Arial Narrow" w:cstheme="minorHAnsi"/>
          <w:szCs w:val="20"/>
        </w:rPr>
      </w:pPr>
    </w:p>
    <w:p w14:paraId="431B830E" w14:textId="77777777" w:rsidR="00102552" w:rsidRPr="00440392" w:rsidRDefault="00102552" w:rsidP="00102552">
      <w:pPr>
        <w:widowControl w:val="0"/>
        <w:tabs>
          <w:tab w:val="left" w:pos="0"/>
        </w:tabs>
        <w:spacing w:line="276" w:lineRule="auto"/>
        <w:jc w:val="both"/>
        <w:rPr>
          <w:rFonts w:ascii="Arial Narrow" w:eastAsia="Calibri" w:hAnsi="Arial Narrow" w:cstheme="minorHAnsi"/>
          <w:szCs w:val="20"/>
        </w:rPr>
      </w:pPr>
    </w:p>
    <w:p w14:paraId="63CCE6ED"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t>SPREMEMBE POGODBE</w:t>
      </w:r>
    </w:p>
    <w:p w14:paraId="46C3EF3C" w14:textId="77777777" w:rsidR="00102552" w:rsidRPr="00440392" w:rsidRDefault="00102552" w:rsidP="00102552">
      <w:pPr>
        <w:spacing w:line="276" w:lineRule="auto"/>
        <w:jc w:val="both"/>
        <w:rPr>
          <w:rFonts w:ascii="Arial Narrow" w:eastAsia="Calibri" w:hAnsi="Arial Narrow" w:cstheme="minorHAnsi"/>
          <w:szCs w:val="20"/>
        </w:rPr>
      </w:pPr>
    </w:p>
    <w:p w14:paraId="65BDA22B"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 xml:space="preserve">člen </w:t>
      </w:r>
    </w:p>
    <w:p w14:paraId="37032F80" w14:textId="77777777" w:rsidR="00102552" w:rsidRPr="00440392" w:rsidRDefault="00102552" w:rsidP="00102552">
      <w:pPr>
        <w:spacing w:line="276" w:lineRule="auto"/>
        <w:jc w:val="center"/>
        <w:rPr>
          <w:rFonts w:ascii="Arial Narrow" w:eastAsia="Calibri" w:hAnsi="Arial Narrow" w:cstheme="minorHAnsi"/>
          <w:szCs w:val="20"/>
        </w:rPr>
      </w:pPr>
    </w:p>
    <w:p w14:paraId="10422036"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Spremembe te pogodbe so mogoče s sklenitvijo pisnega dodatka k pogodbi, ki ga skleneta pogodbeni stranki pred iztekom veljavnosti te pogodbe. </w:t>
      </w:r>
    </w:p>
    <w:p w14:paraId="53DA81DF" w14:textId="77777777" w:rsidR="00102552" w:rsidRPr="00440392" w:rsidRDefault="00102552" w:rsidP="00102552">
      <w:pPr>
        <w:spacing w:line="276" w:lineRule="auto"/>
        <w:jc w:val="both"/>
        <w:rPr>
          <w:rFonts w:ascii="Arial Narrow" w:eastAsia="Calibri" w:hAnsi="Arial Narrow" w:cstheme="minorHAnsi"/>
          <w:szCs w:val="20"/>
        </w:rPr>
      </w:pPr>
    </w:p>
    <w:p w14:paraId="00B52214"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Če prejemnik na poziv ministrstva v roku 15 (petnajstih) dni od prejema poziva ne sklene dodatka k pogodbi, ki ureja spremembe pogodbenih določil glede dinamike plačevanja, navodil pristojnih organov ali znižanja financiranja, zagreši bistveno kršitev pogodbe. V tem primeru ima vsaka pogodbena stranka pravico odstopiti od pogodbe,  prejemnik pa mora vrniti vsa prejeta sredstva ali njihov sorazmeren del po tej pogodbi v roku 30 (tridesetih) dni od pisnega poziva ministrstva, povečana za zakonske zamudne obresti od dneva nakazila na transakcijski račun prejemnika do dneva vračila v proračunski sklad NOO oziroma v proračun Republike Slovenije. </w:t>
      </w:r>
    </w:p>
    <w:p w14:paraId="04BC30EF" w14:textId="77777777" w:rsidR="00102552" w:rsidRPr="00440392" w:rsidRDefault="00102552" w:rsidP="00102552">
      <w:pPr>
        <w:numPr>
          <w:ilvl w:val="0"/>
          <w:numId w:val="4"/>
        </w:numPr>
        <w:spacing w:line="276" w:lineRule="auto"/>
        <w:jc w:val="both"/>
        <w:rPr>
          <w:rFonts w:ascii="Arial Narrow" w:eastAsia="Calibri" w:hAnsi="Arial Narrow" w:cstheme="minorHAnsi"/>
          <w:b/>
          <w:szCs w:val="20"/>
        </w:rPr>
      </w:pPr>
      <w:r w:rsidRPr="00440392">
        <w:rPr>
          <w:rFonts w:ascii="Arial Narrow" w:eastAsia="Calibri" w:hAnsi="Arial Narrow" w:cstheme="minorHAnsi"/>
          <w:b/>
          <w:szCs w:val="20"/>
        </w:rPr>
        <w:lastRenderedPageBreak/>
        <w:t>SPLOŠNE DOLOČBE</w:t>
      </w:r>
    </w:p>
    <w:p w14:paraId="42ADF9FF" w14:textId="77777777" w:rsidR="00102552" w:rsidRPr="00440392" w:rsidRDefault="00102552" w:rsidP="00102552">
      <w:pPr>
        <w:spacing w:line="276" w:lineRule="auto"/>
        <w:rPr>
          <w:rFonts w:ascii="Arial Narrow" w:eastAsia="Calibri" w:hAnsi="Arial Narrow" w:cstheme="minorHAnsi"/>
          <w:szCs w:val="20"/>
        </w:rPr>
      </w:pPr>
    </w:p>
    <w:p w14:paraId="275C75D1"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2120A606" w14:textId="77777777" w:rsidR="00102552" w:rsidRPr="00440392" w:rsidRDefault="00102552" w:rsidP="00102552">
      <w:pPr>
        <w:spacing w:line="276" w:lineRule="auto"/>
        <w:jc w:val="center"/>
        <w:rPr>
          <w:rFonts w:ascii="Arial Narrow" w:eastAsia="Calibri" w:hAnsi="Arial Narrow" w:cstheme="minorHAnsi"/>
          <w:szCs w:val="20"/>
        </w:rPr>
      </w:pPr>
    </w:p>
    <w:p w14:paraId="7C8DF883"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Ta pogodba je sklenjena z dnem, ko jo podpišeta obe pogodbeni stranki. </w:t>
      </w:r>
    </w:p>
    <w:p w14:paraId="6D83AC9A" w14:textId="77777777" w:rsidR="00102552" w:rsidRPr="00440392" w:rsidRDefault="00102552" w:rsidP="00102552">
      <w:pPr>
        <w:spacing w:line="276" w:lineRule="auto"/>
        <w:jc w:val="both"/>
        <w:rPr>
          <w:rFonts w:ascii="Arial Narrow" w:eastAsia="Calibri" w:hAnsi="Arial Narrow" w:cstheme="minorHAnsi"/>
          <w:szCs w:val="20"/>
        </w:rPr>
      </w:pPr>
    </w:p>
    <w:p w14:paraId="6F818940"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dodatkom k tej pogodbi dogovorili za novo določbo, ki bo po smislu čim bližje neveljavni določbi.</w:t>
      </w:r>
    </w:p>
    <w:p w14:paraId="577B5F73" w14:textId="77777777" w:rsidR="00102552" w:rsidRPr="00440392" w:rsidRDefault="00102552" w:rsidP="00102552">
      <w:pPr>
        <w:spacing w:line="276" w:lineRule="auto"/>
        <w:jc w:val="both"/>
        <w:rPr>
          <w:rFonts w:ascii="Arial Narrow" w:eastAsia="Calibri" w:hAnsi="Arial Narrow" w:cstheme="minorHAnsi"/>
          <w:szCs w:val="20"/>
        </w:rPr>
      </w:pPr>
    </w:p>
    <w:p w14:paraId="33099AB7"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V primeru neizpolnitve obveznosti v roku, ki je s to pogodbo določen kot bistvena sestavina te pogodbe, se ta pogodba šteje za razvezano, prejemnik pa mora vrniti prejeta sredstva po tej pogodbi v roku 30 (tridesetih) dni od pisnega poziva ministrstva, povečana za zakonske zamudne obresti od dneva nakazila na transakcijski račun  prejemnika do dneva vračila v proračunski sklad NOO oziroma v proračun Republike Slovenije. Vendar lahko ministrstvo to pogodbo ohrani v veljavi, če v 30 (tridesetih) dneh po preteku roka pisno izjavi dolžniku, da pogodbo ohranja v veljavi in da zahteva njeno izpolnitev.</w:t>
      </w:r>
    </w:p>
    <w:p w14:paraId="12813374" w14:textId="77777777" w:rsidR="00102552" w:rsidRPr="00440392" w:rsidRDefault="00102552" w:rsidP="00102552">
      <w:pPr>
        <w:spacing w:line="276" w:lineRule="auto"/>
        <w:jc w:val="both"/>
        <w:rPr>
          <w:rFonts w:ascii="Arial Narrow" w:eastAsia="Calibri" w:hAnsi="Arial Narrow" w:cstheme="minorHAnsi"/>
          <w:szCs w:val="20"/>
        </w:rPr>
      </w:pPr>
    </w:p>
    <w:p w14:paraId="632B6C5D"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13E90807" w14:textId="77777777" w:rsidR="00102552" w:rsidRPr="00440392" w:rsidRDefault="00102552" w:rsidP="00102552">
      <w:pPr>
        <w:spacing w:line="276" w:lineRule="auto"/>
        <w:jc w:val="center"/>
        <w:rPr>
          <w:rFonts w:ascii="Arial Narrow" w:eastAsia="Calibri" w:hAnsi="Arial Narrow" w:cstheme="minorHAnsi"/>
          <w:szCs w:val="20"/>
        </w:rPr>
      </w:pPr>
    </w:p>
    <w:p w14:paraId="6DE5A41F"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Pogodbeni stranki soglašata, da bosta nerešena vprašanja in morebitne spore reševali sporazumno. Če sporazumna rešitev spora ni mogoča, je za reševanje sporov pristojno sodišče v Ljubljani.</w:t>
      </w:r>
    </w:p>
    <w:p w14:paraId="1DD62037" w14:textId="77777777" w:rsidR="00102552" w:rsidRPr="00440392" w:rsidRDefault="00102552" w:rsidP="00102552">
      <w:pPr>
        <w:spacing w:line="276" w:lineRule="auto"/>
        <w:jc w:val="both"/>
        <w:rPr>
          <w:rFonts w:ascii="Arial Narrow" w:eastAsia="Calibri" w:hAnsi="Arial Narrow" w:cstheme="minorHAnsi"/>
          <w:szCs w:val="20"/>
        </w:rPr>
      </w:pPr>
    </w:p>
    <w:p w14:paraId="7391E0E4" w14:textId="77777777" w:rsidR="00102552" w:rsidRPr="00440392" w:rsidRDefault="00102552" w:rsidP="00102552">
      <w:pPr>
        <w:numPr>
          <w:ilvl w:val="0"/>
          <w:numId w:val="3"/>
        </w:numPr>
        <w:spacing w:line="276" w:lineRule="auto"/>
        <w:jc w:val="center"/>
        <w:rPr>
          <w:rFonts w:ascii="Arial Narrow" w:eastAsia="Calibri" w:hAnsi="Arial Narrow" w:cstheme="minorHAnsi"/>
          <w:szCs w:val="20"/>
        </w:rPr>
      </w:pPr>
      <w:r w:rsidRPr="00440392">
        <w:rPr>
          <w:rFonts w:ascii="Arial Narrow" w:eastAsia="Calibri" w:hAnsi="Arial Narrow" w:cstheme="minorHAnsi"/>
          <w:szCs w:val="20"/>
        </w:rPr>
        <w:t>člen</w:t>
      </w:r>
    </w:p>
    <w:p w14:paraId="3E6D9260" w14:textId="77777777" w:rsidR="00102552" w:rsidRPr="00440392" w:rsidRDefault="00102552" w:rsidP="00102552">
      <w:pPr>
        <w:spacing w:line="276" w:lineRule="auto"/>
        <w:jc w:val="center"/>
        <w:rPr>
          <w:rFonts w:ascii="Arial Narrow" w:eastAsia="Calibri" w:hAnsi="Arial Narrow" w:cstheme="minorHAnsi"/>
          <w:szCs w:val="20"/>
        </w:rPr>
      </w:pPr>
    </w:p>
    <w:p w14:paraId="0C9536FC" w14:textId="77777777"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szCs w:val="20"/>
        </w:rPr>
        <w:t xml:space="preserve">Ta pogodba je sklenjena v 5 (petih) enakih izvodih, od katerih prejme ministrstvo 3 (tri) izvode in  prejemnik 2 (dva) izvoda. </w:t>
      </w:r>
    </w:p>
    <w:p w14:paraId="536B074F" w14:textId="77777777" w:rsidR="00102552" w:rsidRPr="00440392" w:rsidRDefault="00102552" w:rsidP="00102552">
      <w:pPr>
        <w:spacing w:line="276" w:lineRule="auto"/>
        <w:jc w:val="both"/>
        <w:rPr>
          <w:rFonts w:ascii="Arial Narrow" w:eastAsia="Calibri" w:hAnsi="Arial Narrow" w:cstheme="minorHAnsi"/>
          <w:color w:val="000000" w:themeColor="text1"/>
          <w:szCs w:val="20"/>
        </w:rPr>
      </w:pPr>
    </w:p>
    <w:p w14:paraId="6B9A5ADD" w14:textId="77777777" w:rsidR="002A1035" w:rsidRDefault="002A1035" w:rsidP="00102552">
      <w:pPr>
        <w:spacing w:line="276" w:lineRule="auto"/>
        <w:jc w:val="both"/>
        <w:rPr>
          <w:rFonts w:ascii="Arial Narrow" w:eastAsia="Calibri" w:hAnsi="Arial Narrow" w:cstheme="minorHAnsi"/>
          <w:color w:val="000000" w:themeColor="text1"/>
          <w:szCs w:val="20"/>
        </w:rPr>
      </w:pPr>
    </w:p>
    <w:p w14:paraId="214F0C5A" w14:textId="77777777" w:rsidR="005E3A3D" w:rsidRDefault="005E3A3D" w:rsidP="00102552">
      <w:pPr>
        <w:spacing w:line="276" w:lineRule="auto"/>
        <w:jc w:val="both"/>
        <w:rPr>
          <w:rFonts w:ascii="Arial Narrow" w:eastAsia="Calibri" w:hAnsi="Arial Narrow" w:cstheme="minorHAnsi"/>
          <w:color w:val="000000" w:themeColor="text1"/>
          <w:szCs w:val="20"/>
        </w:rPr>
      </w:pPr>
    </w:p>
    <w:p w14:paraId="4C045085" w14:textId="789E4A6E" w:rsidR="00102552" w:rsidRPr="00440392" w:rsidRDefault="00102552" w:rsidP="00102552">
      <w:pPr>
        <w:spacing w:line="276" w:lineRule="auto"/>
        <w:jc w:val="both"/>
        <w:rPr>
          <w:rFonts w:ascii="Arial Narrow" w:eastAsia="Calibri" w:hAnsi="Arial Narrow" w:cstheme="minorHAnsi"/>
          <w:color w:val="000000" w:themeColor="text1"/>
          <w:szCs w:val="20"/>
        </w:rPr>
      </w:pPr>
      <w:r w:rsidRPr="00440392">
        <w:rPr>
          <w:rFonts w:ascii="Arial Narrow" w:eastAsia="Calibri" w:hAnsi="Arial Narrow" w:cstheme="minorHAnsi"/>
          <w:color w:val="000000" w:themeColor="text1"/>
          <w:szCs w:val="20"/>
        </w:rPr>
        <w:t xml:space="preserve">Datum: </w:t>
      </w:r>
      <w:r w:rsidRPr="00440392">
        <w:rPr>
          <w:rFonts w:ascii="Arial Narrow" w:eastAsia="Calibri" w:hAnsi="Arial Narrow" w:cstheme="minorHAnsi"/>
          <w:color w:val="000000" w:themeColor="text1"/>
          <w:szCs w:val="20"/>
        </w:rPr>
        <w:tab/>
      </w:r>
      <w:r w:rsidRPr="00440392">
        <w:rPr>
          <w:rFonts w:ascii="Arial Narrow" w:eastAsia="Calibri" w:hAnsi="Arial Narrow" w:cstheme="minorHAnsi"/>
          <w:color w:val="000000" w:themeColor="text1"/>
          <w:szCs w:val="20"/>
        </w:rPr>
        <w:tab/>
      </w:r>
      <w:r w:rsidRPr="00440392">
        <w:rPr>
          <w:rFonts w:ascii="Arial Narrow" w:eastAsia="Calibri" w:hAnsi="Arial Narrow" w:cstheme="minorHAnsi"/>
          <w:color w:val="000000" w:themeColor="text1"/>
          <w:szCs w:val="20"/>
        </w:rPr>
        <w:tab/>
      </w:r>
      <w:r w:rsidRPr="00440392">
        <w:rPr>
          <w:rFonts w:ascii="Arial Narrow" w:eastAsia="Calibri" w:hAnsi="Arial Narrow" w:cstheme="minorHAnsi"/>
          <w:color w:val="000000" w:themeColor="text1"/>
          <w:szCs w:val="20"/>
        </w:rPr>
        <w:tab/>
      </w:r>
      <w:r w:rsidRPr="00440392">
        <w:rPr>
          <w:rFonts w:ascii="Arial Narrow" w:eastAsia="Calibri" w:hAnsi="Arial Narrow" w:cstheme="minorHAnsi"/>
          <w:color w:val="000000" w:themeColor="text1"/>
          <w:szCs w:val="20"/>
        </w:rPr>
        <w:tab/>
      </w:r>
      <w:r w:rsidRPr="00440392">
        <w:rPr>
          <w:rFonts w:ascii="Arial Narrow" w:eastAsia="Calibri" w:hAnsi="Arial Narrow" w:cstheme="minorHAnsi"/>
          <w:color w:val="000000" w:themeColor="text1"/>
          <w:szCs w:val="20"/>
        </w:rPr>
        <w:tab/>
      </w:r>
      <w:r w:rsidRPr="00440392">
        <w:rPr>
          <w:rFonts w:ascii="Arial Narrow" w:eastAsia="Calibri" w:hAnsi="Arial Narrow" w:cstheme="minorHAnsi"/>
          <w:color w:val="000000" w:themeColor="text1"/>
          <w:szCs w:val="20"/>
        </w:rPr>
        <w:tab/>
        <w:t xml:space="preserve">Datum: </w:t>
      </w:r>
    </w:p>
    <w:p w14:paraId="5C91CA98" w14:textId="1B9CC8B3" w:rsidR="00102552" w:rsidRPr="00440392" w:rsidRDefault="00102552" w:rsidP="00102552">
      <w:pPr>
        <w:spacing w:line="276" w:lineRule="auto"/>
        <w:jc w:val="both"/>
        <w:rPr>
          <w:rFonts w:ascii="Arial Narrow" w:eastAsia="Calibri" w:hAnsi="Arial Narrow" w:cstheme="minorHAnsi"/>
          <w:szCs w:val="20"/>
        </w:rPr>
      </w:pPr>
      <w:r w:rsidRPr="00440392">
        <w:rPr>
          <w:rFonts w:ascii="Arial Narrow" w:eastAsia="Calibri" w:hAnsi="Arial Narrow" w:cstheme="minorHAnsi"/>
          <w:color w:val="000000" w:themeColor="text1"/>
          <w:szCs w:val="20"/>
        </w:rPr>
        <w:t>Številka:</w:t>
      </w:r>
      <w:r w:rsidRPr="00440392">
        <w:rPr>
          <w:rFonts w:ascii="Arial Narrow" w:eastAsia="Calibri" w:hAnsi="Arial Narrow" w:cstheme="minorHAnsi"/>
          <w:color w:val="000000" w:themeColor="text1"/>
          <w:szCs w:val="20"/>
        </w:rPr>
        <w:tab/>
      </w:r>
      <w:r w:rsidRPr="00440392">
        <w:rPr>
          <w:rFonts w:ascii="Arial Narrow" w:eastAsia="Calibri" w:hAnsi="Arial Narrow" w:cstheme="minorHAnsi"/>
          <w:color w:val="000000" w:themeColor="text1"/>
          <w:szCs w:val="20"/>
        </w:rPr>
        <w:tab/>
      </w:r>
      <w:r w:rsidRPr="00440392">
        <w:rPr>
          <w:rFonts w:ascii="Arial Narrow" w:eastAsia="Calibri" w:hAnsi="Arial Narrow" w:cstheme="minorHAnsi"/>
          <w:color w:val="000000" w:themeColor="text1"/>
          <w:szCs w:val="20"/>
        </w:rPr>
        <w:tab/>
      </w:r>
      <w:r w:rsidRPr="00440392">
        <w:rPr>
          <w:rFonts w:ascii="Arial Narrow" w:eastAsia="Calibri" w:hAnsi="Arial Narrow" w:cstheme="minorHAnsi"/>
          <w:color w:val="000000" w:themeColor="text1"/>
          <w:szCs w:val="20"/>
        </w:rPr>
        <w:tab/>
      </w:r>
      <w:r w:rsidRPr="00440392">
        <w:rPr>
          <w:rFonts w:ascii="Arial Narrow" w:eastAsia="Calibri" w:hAnsi="Arial Narrow" w:cstheme="minorHAnsi"/>
          <w:color w:val="000000" w:themeColor="text1"/>
          <w:szCs w:val="20"/>
        </w:rPr>
        <w:tab/>
      </w:r>
      <w:r w:rsidRPr="00440392">
        <w:rPr>
          <w:rFonts w:ascii="Arial Narrow" w:eastAsia="Calibri" w:hAnsi="Arial Narrow" w:cstheme="minorHAnsi"/>
          <w:color w:val="000000" w:themeColor="text1"/>
          <w:szCs w:val="20"/>
        </w:rPr>
        <w:tab/>
      </w:r>
      <w:r w:rsidRPr="00440392">
        <w:rPr>
          <w:rFonts w:ascii="Arial Narrow" w:eastAsia="Calibri" w:hAnsi="Arial Narrow" w:cstheme="minorHAnsi"/>
          <w:color w:val="000000" w:themeColor="text1"/>
          <w:szCs w:val="20"/>
        </w:rPr>
        <w:tab/>
        <w:t xml:space="preserve">Številka: </w:t>
      </w:r>
    </w:p>
    <w:tbl>
      <w:tblPr>
        <w:tblW w:w="9067" w:type="dxa"/>
        <w:tblLook w:val="01E0" w:firstRow="1" w:lastRow="1" w:firstColumn="1" w:lastColumn="1" w:noHBand="0" w:noVBand="0"/>
      </w:tblPr>
      <w:tblGrid>
        <w:gridCol w:w="3114"/>
        <w:gridCol w:w="1417"/>
        <w:gridCol w:w="4536"/>
      </w:tblGrid>
      <w:tr w:rsidR="00102552" w:rsidRPr="00440392" w14:paraId="0AA59992" w14:textId="77777777" w:rsidTr="007139AC">
        <w:trPr>
          <w:trHeight w:val="67"/>
        </w:trPr>
        <w:tc>
          <w:tcPr>
            <w:tcW w:w="3114" w:type="dxa"/>
            <w:shd w:val="clear" w:color="auto" w:fill="auto"/>
          </w:tcPr>
          <w:p w14:paraId="6015FF9C" w14:textId="77777777" w:rsidR="00102552" w:rsidRPr="00440392" w:rsidRDefault="00102552" w:rsidP="007139AC">
            <w:pPr>
              <w:spacing w:line="276" w:lineRule="auto"/>
              <w:contextualSpacing/>
              <w:jc w:val="both"/>
              <w:rPr>
                <w:rFonts w:ascii="Arial Narrow" w:hAnsi="Arial Narrow" w:cstheme="minorHAnsi"/>
                <w:szCs w:val="20"/>
              </w:rPr>
            </w:pPr>
          </w:p>
        </w:tc>
        <w:tc>
          <w:tcPr>
            <w:tcW w:w="1417" w:type="dxa"/>
          </w:tcPr>
          <w:p w14:paraId="46FBEE12" w14:textId="77777777" w:rsidR="00102552" w:rsidRPr="00440392" w:rsidRDefault="00102552" w:rsidP="007139AC">
            <w:pPr>
              <w:spacing w:line="276" w:lineRule="auto"/>
              <w:contextualSpacing/>
              <w:jc w:val="both"/>
              <w:rPr>
                <w:rFonts w:ascii="Arial Narrow" w:hAnsi="Arial Narrow" w:cstheme="minorHAnsi"/>
                <w:szCs w:val="20"/>
              </w:rPr>
            </w:pPr>
          </w:p>
        </w:tc>
        <w:tc>
          <w:tcPr>
            <w:tcW w:w="4536" w:type="dxa"/>
            <w:shd w:val="clear" w:color="auto" w:fill="auto"/>
          </w:tcPr>
          <w:p w14:paraId="49E8FFAE" w14:textId="77777777" w:rsidR="00102552" w:rsidRPr="00440392" w:rsidRDefault="00102552" w:rsidP="007139AC">
            <w:pPr>
              <w:spacing w:line="276" w:lineRule="auto"/>
              <w:contextualSpacing/>
              <w:jc w:val="both"/>
              <w:rPr>
                <w:rFonts w:ascii="Arial Narrow" w:hAnsi="Arial Narrow" w:cstheme="minorHAnsi"/>
                <w:szCs w:val="20"/>
              </w:rPr>
            </w:pPr>
          </w:p>
        </w:tc>
      </w:tr>
      <w:tr w:rsidR="00102552" w:rsidRPr="00440392" w14:paraId="6EFD0E28" w14:textId="77777777" w:rsidTr="007139AC">
        <w:trPr>
          <w:trHeight w:val="70"/>
        </w:trPr>
        <w:tc>
          <w:tcPr>
            <w:tcW w:w="3114" w:type="dxa"/>
            <w:shd w:val="clear" w:color="auto" w:fill="auto"/>
          </w:tcPr>
          <w:p w14:paraId="0E0123F9" w14:textId="77777777" w:rsidR="00102552" w:rsidRPr="00440392" w:rsidRDefault="00102552" w:rsidP="007139AC">
            <w:pPr>
              <w:spacing w:line="276" w:lineRule="auto"/>
              <w:contextualSpacing/>
              <w:jc w:val="both"/>
              <w:rPr>
                <w:rFonts w:ascii="Arial Narrow" w:hAnsi="Arial Narrow" w:cstheme="minorHAnsi"/>
                <w:szCs w:val="20"/>
              </w:rPr>
            </w:pPr>
          </w:p>
          <w:p w14:paraId="5CCDC832" w14:textId="77777777" w:rsidR="00102552" w:rsidRPr="00440392" w:rsidRDefault="00102552" w:rsidP="007139AC">
            <w:pPr>
              <w:spacing w:line="276" w:lineRule="auto"/>
              <w:contextualSpacing/>
              <w:jc w:val="both"/>
              <w:rPr>
                <w:rFonts w:ascii="Arial Narrow" w:hAnsi="Arial Narrow" w:cstheme="minorHAnsi"/>
                <w:szCs w:val="20"/>
              </w:rPr>
            </w:pPr>
          </w:p>
        </w:tc>
        <w:tc>
          <w:tcPr>
            <w:tcW w:w="1417" w:type="dxa"/>
          </w:tcPr>
          <w:p w14:paraId="5D85FD9B" w14:textId="77777777" w:rsidR="00102552" w:rsidRPr="00440392" w:rsidRDefault="00102552" w:rsidP="007139AC">
            <w:pPr>
              <w:spacing w:line="276" w:lineRule="auto"/>
              <w:contextualSpacing/>
              <w:jc w:val="both"/>
              <w:rPr>
                <w:rFonts w:ascii="Arial Narrow" w:hAnsi="Arial Narrow" w:cstheme="minorHAnsi"/>
                <w:szCs w:val="20"/>
              </w:rPr>
            </w:pPr>
          </w:p>
        </w:tc>
        <w:tc>
          <w:tcPr>
            <w:tcW w:w="4536" w:type="dxa"/>
            <w:shd w:val="clear" w:color="auto" w:fill="auto"/>
          </w:tcPr>
          <w:p w14:paraId="785EFC2C" w14:textId="77777777" w:rsidR="00102552" w:rsidRPr="00440392" w:rsidRDefault="00102552" w:rsidP="007139AC">
            <w:pPr>
              <w:spacing w:line="276" w:lineRule="auto"/>
              <w:contextualSpacing/>
              <w:jc w:val="both"/>
              <w:rPr>
                <w:rFonts w:ascii="Arial Narrow" w:hAnsi="Arial Narrow" w:cstheme="minorHAnsi"/>
                <w:szCs w:val="20"/>
              </w:rPr>
            </w:pPr>
          </w:p>
        </w:tc>
      </w:tr>
      <w:tr w:rsidR="00102552" w:rsidRPr="00440392" w14:paraId="1B29E7DF" w14:textId="77777777" w:rsidTr="007139AC">
        <w:trPr>
          <w:trHeight w:val="342"/>
        </w:trPr>
        <w:tc>
          <w:tcPr>
            <w:tcW w:w="3114" w:type="dxa"/>
            <w:shd w:val="clear" w:color="auto" w:fill="auto"/>
          </w:tcPr>
          <w:p w14:paraId="55607FCD" w14:textId="0816F1FA" w:rsidR="00004C46" w:rsidRPr="00440392" w:rsidRDefault="00004C46" w:rsidP="00004C46">
            <w:pPr>
              <w:spacing w:after="200" w:line="276" w:lineRule="auto"/>
              <w:contextualSpacing/>
              <w:jc w:val="center"/>
              <w:rPr>
                <w:rFonts w:ascii="Arial Narrow" w:hAnsi="Arial Narrow" w:cstheme="minorHAnsi"/>
                <w:b/>
                <w:bCs/>
                <w:szCs w:val="20"/>
              </w:rPr>
            </w:pPr>
            <w:r w:rsidRPr="00440392">
              <w:rPr>
                <w:rFonts w:ascii="Arial Narrow" w:hAnsi="Arial Narrow" w:cstheme="minorHAnsi"/>
                <w:b/>
                <w:bCs/>
                <w:szCs w:val="20"/>
              </w:rPr>
              <w:t>Prejemnik</w:t>
            </w:r>
          </w:p>
          <w:p w14:paraId="7213BB74" w14:textId="77777777" w:rsidR="00004C46" w:rsidRPr="00440392" w:rsidRDefault="00004C46" w:rsidP="00004C46">
            <w:pPr>
              <w:spacing w:after="200" w:line="276" w:lineRule="auto"/>
              <w:contextualSpacing/>
              <w:jc w:val="center"/>
              <w:rPr>
                <w:rFonts w:ascii="Arial Narrow" w:hAnsi="Arial Narrow" w:cstheme="minorHAnsi"/>
                <w:b/>
                <w:bCs/>
                <w:szCs w:val="20"/>
              </w:rPr>
            </w:pPr>
            <w:r w:rsidRPr="00440392">
              <w:rPr>
                <w:rFonts w:ascii="Arial Narrow" w:hAnsi="Arial Narrow" w:cstheme="minorHAnsi"/>
                <w:b/>
                <w:bCs/>
                <w:noProof/>
                <w:szCs w:val="20"/>
              </w:rPr>
              <w:t>___________</w:t>
            </w:r>
          </w:p>
          <w:p w14:paraId="7A0B4520" w14:textId="77777777" w:rsidR="00004C46" w:rsidRPr="00440392" w:rsidRDefault="00004C46" w:rsidP="00004C46">
            <w:pPr>
              <w:spacing w:after="200" w:line="276" w:lineRule="auto"/>
              <w:contextualSpacing/>
              <w:jc w:val="center"/>
              <w:rPr>
                <w:rFonts w:ascii="Arial Narrow" w:hAnsi="Arial Narrow" w:cstheme="minorHAnsi"/>
                <w:b/>
                <w:bCs/>
                <w:szCs w:val="20"/>
              </w:rPr>
            </w:pPr>
          </w:p>
          <w:p w14:paraId="096C6D5E" w14:textId="77777777" w:rsidR="00102552" w:rsidRPr="00440392" w:rsidRDefault="00102552" w:rsidP="007139AC">
            <w:pPr>
              <w:spacing w:line="276" w:lineRule="auto"/>
              <w:contextualSpacing/>
              <w:jc w:val="center"/>
              <w:rPr>
                <w:rFonts w:ascii="Arial Narrow" w:hAnsi="Arial Narrow" w:cstheme="minorHAnsi"/>
                <w:b/>
                <w:bCs/>
                <w:szCs w:val="20"/>
              </w:rPr>
            </w:pPr>
          </w:p>
          <w:p w14:paraId="70FA3861" w14:textId="701ED609" w:rsidR="00102552" w:rsidRPr="00440392" w:rsidRDefault="00004C46" w:rsidP="00004C46">
            <w:pPr>
              <w:spacing w:line="276" w:lineRule="auto"/>
              <w:contextualSpacing/>
              <w:jc w:val="center"/>
              <w:rPr>
                <w:rFonts w:ascii="Arial Narrow" w:hAnsi="Arial Narrow" w:cstheme="minorHAnsi"/>
                <w:szCs w:val="20"/>
              </w:rPr>
            </w:pPr>
            <w:r w:rsidRPr="00440392">
              <w:rPr>
                <w:rFonts w:ascii="Arial Narrow" w:hAnsi="Arial Narrow" w:cstheme="minorHAnsi"/>
                <w:noProof/>
                <w:szCs w:val="20"/>
              </w:rPr>
              <w:t>ime in priimek odgovorne osebe prejemnika</w:t>
            </w:r>
          </w:p>
        </w:tc>
        <w:tc>
          <w:tcPr>
            <w:tcW w:w="1417" w:type="dxa"/>
          </w:tcPr>
          <w:p w14:paraId="4A51CE09" w14:textId="77777777" w:rsidR="00102552" w:rsidRPr="00440392" w:rsidRDefault="00102552" w:rsidP="007139AC">
            <w:pPr>
              <w:spacing w:line="276" w:lineRule="auto"/>
              <w:contextualSpacing/>
              <w:jc w:val="both"/>
              <w:rPr>
                <w:rFonts w:ascii="Arial Narrow" w:hAnsi="Arial Narrow" w:cstheme="minorHAnsi"/>
                <w:szCs w:val="20"/>
              </w:rPr>
            </w:pPr>
          </w:p>
        </w:tc>
        <w:tc>
          <w:tcPr>
            <w:tcW w:w="4536" w:type="dxa"/>
            <w:shd w:val="clear" w:color="auto" w:fill="auto"/>
          </w:tcPr>
          <w:p w14:paraId="3F59FF38" w14:textId="77777777" w:rsidR="00102552" w:rsidRPr="00440392" w:rsidRDefault="00102552" w:rsidP="007139AC">
            <w:pPr>
              <w:spacing w:line="276" w:lineRule="auto"/>
              <w:contextualSpacing/>
              <w:jc w:val="center"/>
              <w:rPr>
                <w:rFonts w:ascii="Arial Narrow" w:hAnsi="Arial Narrow" w:cstheme="minorHAnsi"/>
                <w:b/>
                <w:szCs w:val="20"/>
              </w:rPr>
            </w:pPr>
            <w:r w:rsidRPr="00440392">
              <w:rPr>
                <w:rFonts w:ascii="Arial Narrow" w:hAnsi="Arial Narrow" w:cstheme="minorHAnsi"/>
                <w:b/>
                <w:szCs w:val="20"/>
              </w:rPr>
              <w:t>Republika Slovenija</w:t>
            </w:r>
          </w:p>
          <w:p w14:paraId="7AA0D9E9" w14:textId="77777777" w:rsidR="00102552" w:rsidRPr="00440392" w:rsidRDefault="00102552" w:rsidP="007139AC">
            <w:pPr>
              <w:spacing w:line="276" w:lineRule="auto"/>
              <w:contextualSpacing/>
              <w:jc w:val="center"/>
              <w:rPr>
                <w:rFonts w:ascii="Arial Narrow" w:hAnsi="Arial Narrow" w:cstheme="minorHAnsi"/>
                <w:b/>
                <w:bCs/>
                <w:szCs w:val="20"/>
              </w:rPr>
            </w:pPr>
            <w:r w:rsidRPr="00440392">
              <w:rPr>
                <w:rFonts w:ascii="Arial Narrow" w:hAnsi="Arial Narrow" w:cstheme="minorHAnsi"/>
                <w:b/>
                <w:bCs/>
                <w:szCs w:val="20"/>
              </w:rPr>
              <w:t>Ministrstvo za gospodarstvo, turizem in šport</w:t>
            </w:r>
          </w:p>
          <w:p w14:paraId="07D4C64B" w14:textId="77777777" w:rsidR="00102552" w:rsidRPr="00440392" w:rsidRDefault="00102552" w:rsidP="007139AC">
            <w:pPr>
              <w:spacing w:line="276" w:lineRule="auto"/>
              <w:contextualSpacing/>
              <w:jc w:val="center"/>
              <w:rPr>
                <w:rFonts w:ascii="Arial Narrow" w:hAnsi="Arial Narrow" w:cstheme="minorHAnsi"/>
                <w:szCs w:val="20"/>
              </w:rPr>
            </w:pPr>
          </w:p>
          <w:p w14:paraId="08C7EE76" w14:textId="77777777" w:rsidR="00102552" w:rsidRPr="00440392" w:rsidRDefault="00102552" w:rsidP="007139AC">
            <w:pPr>
              <w:spacing w:line="276" w:lineRule="auto"/>
              <w:contextualSpacing/>
              <w:jc w:val="center"/>
              <w:rPr>
                <w:rFonts w:ascii="Arial Narrow" w:hAnsi="Arial Narrow" w:cstheme="minorHAnsi"/>
                <w:szCs w:val="20"/>
              </w:rPr>
            </w:pPr>
          </w:p>
          <w:p w14:paraId="7913D5B8" w14:textId="77777777" w:rsidR="00102552" w:rsidRPr="00440392" w:rsidRDefault="00102552" w:rsidP="007139AC">
            <w:pPr>
              <w:spacing w:line="276" w:lineRule="auto"/>
              <w:contextualSpacing/>
              <w:jc w:val="center"/>
              <w:rPr>
                <w:rFonts w:ascii="Arial Narrow" w:hAnsi="Arial Narrow" w:cstheme="minorHAnsi"/>
                <w:szCs w:val="20"/>
              </w:rPr>
            </w:pPr>
            <w:r w:rsidRPr="00440392">
              <w:rPr>
                <w:rFonts w:ascii="Arial Narrow" w:hAnsi="Arial Narrow" w:cstheme="minorHAnsi"/>
                <w:szCs w:val="20"/>
              </w:rPr>
              <w:t>Matjaž Han</w:t>
            </w:r>
          </w:p>
          <w:p w14:paraId="08FADE2C" w14:textId="77777777" w:rsidR="00102552" w:rsidRPr="00440392" w:rsidRDefault="00102552" w:rsidP="007139AC">
            <w:pPr>
              <w:spacing w:line="276" w:lineRule="auto"/>
              <w:contextualSpacing/>
              <w:jc w:val="center"/>
              <w:rPr>
                <w:rFonts w:ascii="Arial Narrow" w:hAnsi="Arial Narrow" w:cstheme="minorHAnsi"/>
                <w:szCs w:val="20"/>
              </w:rPr>
            </w:pPr>
            <w:r w:rsidRPr="00440392">
              <w:rPr>
                <w:rFonts w:ascii="Arial Narrow" w:hAnsi="Arial Narrow" w:cstheme="minorHAnsi"/>
                <w:szCs w:val="20"/>
              </w:rPr>
              <w:t>minister</w:t>
            </w:r>
          </w:p>
        </w:tc>
      </w:tr>
    </w:tbl>
    <w:p w14:paraId="6F34C943" w14:textId="77777777" w:rsidR="002A1035" w:rsidRPr="00440392" w:rsidRDefault="002A1035" w:rsidP="00102552">
      <w:pPr>
        <w:tabs>
          <w:tab w:val="left" w:pos="1736"/>
        </w:tabs>
        <w:spacing w:line="276" w:lineRule="auto"/>
        <w:rPr>
          <w:rFonts w:ascii="Arial Narrow" w:eastAsia="Calibri" w:hAnsi="Arial Narrow" w:cstheme="minorHAnsi"/>
          <w:szCs w:val="20"/>
        </w:rPr>
      </w:pPr>
    </w:p>
    <w:p w14:paraId="06303F49" w14:textId="77777777" w:rsidR="00004C46" w:rsidRPr="00440392" w:rsidRDefault="00004C46" w:rsidP="00102552">
      <w:pPr>
        <w:tabs>
          <w:tab w:val="left" w:pos="1736"/>
        </w:tabs>
        <w:spacing w:line="276" w:lineRule="auto"/>
        <w:rPr>
          <w:rFonts w:ascii="Arial Narrow" w:eastAsia="Calibri" w:hAnsi="Arial Narrow" w:cstheme="minorHAnsi"/>
          <w:szCs w:val="20"/>
        </w:rPr>
      </w:pPr>
    </w:p>
    <w:p w14:paraId="31B11E18" w14:textId="734DAE9A" w:rsidR="00102552" w:rsidRPr="00440392" w:rsidRDefault="00102552" w:rsidP="00102552">
      <w:pPr>
        <w:tabs>
          <w:tab w:val="left" w:pos="1736"/>
        </w:tabs>
        <w:spacing w:line="276" w:lineRule="auto"/>
        <w:rPr>
          <w:rFonts w:ascii="Arial Narrow" w:eastAsia="Calibri" w:hAnsi="Arial Narrow" w:cstheme="minorHAnsi"/>
          <w:szCs w:val="20"/>
        </w:rPr>
      </w:pPr>
      <w:r w:rsidRPr="00440392">
        <w:rPr>
          <w:rFonts w:ascii="Arial Narrow" w:eastAsia="Calibri" w:hAnsi="Arial Narrow" w:cstheme="minorHAnsi"/>
          <w:szCs w:val="20"/>
        </w:rPr>
        <w:t>Priloge:</w:t>
      </w:r>
    </w:p>
    <w:p w14:paraId="72DC4E84" w14:textId="77777777" w:rsidR="00102552" w:rsidRPr="00440392" w:rsidRDefault="00102552" w:rsidP="00102552">
      <w:pPr>
        <w:numPr>
          <w:ilvl w:val="0"/>
          <w:numId w:val="2"/>
        </w:numPr>
        <w:tabs>
          <w:tab w:val="clear" w:pos="720"/>
          <w:tab w:val="left" w:pos="1736"/>
          <w:tab w:val="num" w:pos="1776"/>
        </w:tabs>
        <w:spacing w:line="276" w:lineRule="auto"/>
        <w:ind w:left="708"/>
        <w:contextualSpacing/>
        <w:rPr>
          <w:rFonts w:ascii="Arial Narrow" w:eastAsia="Calibri" w:hAnsi="Arial Narrow" w:cstheme="minorHAnsi"/>
          <w:szCs w:val="20"/>
        </w:rPr>
      </w:pPr>
      <w:r w:rsidRPr="00440392">
        <w:rPr>
          <w:rFonts w:ascii="Arial Narrow" w:eastAsia="Calibri" w:hAnsi="Arial Narrow" w:cstheme="minorHAnsi"/>
          <w:szCs w:val="20"/>
        </w:rPr>
        <w:t>vloga</w:t>
      </w:r>
    </w:p>
    <w:p w14:paraId="08BD08F4" w14:textId="77777777" w:rsidR="00102552" w:rsidRPr="00440392" w:rsidRDefault="00102552" w:rsidP="00102552">
      <w:pPr>
        <w:pStyle w:val="Odstavekseznama"/>
        <w:numPr>
          <w:ilvl w:val="0"/>
          <w:numId w:val="2"/>
        </w:numPr>
        <w:tabs>
          <w:tab w:val="clear" w:pos="720"/>
          <w:tab w:val="num" w:pos="1776"/>
        </w:tabs>
        <w:spacing w:after="0"/>
        <w:ind w:left="708"/>
        <w:jc w:val="both"/>
        <w:rPr>
          <w:rFonts w:ascii="Arial Narrow" w:hAnsi="Arial Narrow" w:cstheme="minorHAnsi"/>
          <w:sz w:val="20"/>
          <w:szCs w:val="20"/>
          <w:lang w:eastAsia="sl-SI"/>
        </w:rPr>
      </w:pPr>
      <w:r w:rsidRPr="00440392">
        <w:rPr>
          <w:rFonts w:ascii="Arial Narrow" w:hAnsi="Arial Narrow" w:cstheme="minorHAnsi"/>
          <w:sz w:val="20"/>
          <w:szCs w:val="20"/>
          <w:lang w:eastAsia="sl-SI"/>
        </w:rPr>
        <w:t>vzorec  finančnega poročila</w:t>
      </w:r>
    </w:p>
    <w:p w14:paraId="570D3ACD" w14:textId="77777777" w:rsidR="00102552" w:rsidRPr="00440392" w:rsidRDefault="00102552" w:rsidP="00102552">
      <w:pPr>
        <w:pStyle w:val="Odstavekseznama"/>
        <w:numPr>
          <w:ilvl w:val="0"/>
          <w:numId w:val="2"/>
        </w:numPr>
        <w:tabs>
          <w:tab w:val="clear" w:pos="720"/>
          <w:tab w:val="num" w:pos="1776"/>
        </w:tabs>
        <w:spacing w:after="0"/>
        <w:ind w:left="708"/>
        <w:jc w:val="both"/>
        <w:rPr>
          <w:rFonts w:ascii="Arial Narrow" w:hAnsi="Arial Narrow" w:cstheme="minorHAnsi"/>
          <w:sz w:val="20"/>
          <w:szCs w:val="20"/>
          <w:lang w:eastAsia="sl-SI"/>
        </w:rPr>
      </w:pPr>
      <w:r w:rsidRPr="00440392">
        <w:rPr>
          <w:rFonts w:ascii="Arial Narrow" w:hAnsi="Arial Narrow" w:cstheme="minorHAnsi"/>
          <w:sz w:val="20"/>
          <w:szCs w:val="20"/>
          <w:lang w:eastAsia="sl-SI"/>
        </w:rPr>
        <w:t>vzorec končnega poročila</w:t>
      </w:r>
    </w:p>
    <w:p w14:paraId="1F0DEFEE" w14:textId="77777777" w:rsidR="00102552" w:rsidRPr="00440392" w:rsidRDefault="00102552" w:rsidP="00102552">
      <w:pPr>
        <w:spacing w:after="160" w:line="259" w:lineRule="auto"/>
        <w:rPr>
          <w:rFonts w:ascii="Arial Narrow" w:hAnsi="Arial Narrow" w:cstheme="minorHAnsi"/>
          <w:szCs w:val="20"/>
          <w:lang w:eastAsia="sl-SI"/>
        </w:rPr>
      </w:pPr>
    </w:p>
    <w:p w14:paraId="74BA4983" w14:textId="77777777" w:rsidR="00102552" w:rsidRPr="00440392" w:rsidRDefault="00102552" w:rsidP="00102552">
      <w:pPr>
        <w:spacing w:after="160" w:line="259" w:lineRule="auto"/>
        <w:rPr>
          <w:rFonts w:ascii="Arial Narrow" w:hAnsi="Arial Narrow" w:cstheme="minorHAnsi"/>
          <w:szCs w:val="20"/>
          <w:lang w:eastAsia="sl-SI"/>
        </w:rPr>
        <w:sectPr w:rsidR="00102552" w:rsidRPr="00440392" w:rsidSect="00102552">
          <w:footerReference w:type="default" r:id="rId22"/>
          <w:headerReference w:type="first" r:id="rId23"/>
          <w:pgSz w:w="11906" w:h="16838"/>
          <w:pgMar w:top="1418" w:right="1418" w:bottom="1418" w:left="1418" w:header="709" w:footer="709" w:gutter="0"/>
          <w:cols w:space="708"/>
          <w:titlePg/>
          <w:docGrid w:linePitch="360"/>
        </w:sectPr>
      </w:pPr>
    </w:p>
    <w:p w14:paraId="29A30E71" w14:textId="77777777" w:rsidR="00102552" w:rsidRPr="00440392" w:rsidRDefault="00102552" w:rsidP="00102552">
      <w:pPr>
        <w:spacing w:line="276" w:lineRule="auto"/>
        <w:rPr>
          <w:rFonts w:ascii="Arial Narrow" w:hAnsi="Arial Narrow" w:cstheme="minorHAnsi"/>
          <w:szCs w:val="20"/>
          <w:lang w:eastAsia="sl-SI"/>
        </w:rPr>
      </w:pPr>
    </w:p>
    <w:p w14:paraId="6F6DD599" w14:textId="77777777" w:rsidR="00102552" w:rsidRPr="00440392" w:rsidRDefault="00102552" w:rsidP="00102552">
      <w:pPr>
        <w:spacing w:line="276" w:lineRule="auto"/>
        <w:rPr>
          <w:rFonts w:ascii="Arial Narrow" w:hAnsi="Arial Narrow" w:cstheme="minorHAnsi"/>
          <w:szCs w:val="20"/>
          <w:lang w:eastAsia="sl-SI"/>
        </w:rPr>
      </w:pPr>
    </w:p>
    <w:p w14:paraId="63A83289" w14:textId="77777777" w:rsidR="00102552" w:rsidRPr="00440392" w:rsidRDefault="00102552" w:rsidP="00102552">
      <w:pPr>
        <w:spacing w:line="276" w:lineRule="auto"/>
        <w:rPr>
          <w:rFonts w:ascii="Arial Narrow" w:eastAsia="Calibri" w:hAnsi="Arial Narrow" w:cstheme="minorHAnsi"/>
          <w:szCs w:val="20"/>
          <w:lang w:eastAsia="sl-SI"/>
        </w:rPr>
      </w:pPr>
      <w:r w:rsidRPr="00440392">
        <w:rPr>
          <w:rFonts w:ascii="Arial Narrow" w:eastAsia="Calibri" w:hAnsi="Arial Narrow" w:cstheme="minorHAnsi"/>
          <w:bCs/>
          <w:szCs w:val="20"/>
          <w:lang w:eastAsia="x-none"/>
        </w:rPr>
        <w:t xml:space="preserve">Priloga: vzorec finančnega poročila </w:t>
      </w:r>
    </w:p>
    <w:p w14:paraId="46A79799" w14:textId="77777777" w:rsidR="00102552" w:rsidRPr="00440392" w:rsidRDefault="00102552" w:rsidP="00102552">
      <w:pPr>
        <w:keepNext/>
        <w:tabs>
          <w:tab w:val="left" w:pos="0"/>
          <w:tab w:val="left" w:pos="284"/>
        </w:tabs>
        <w:spacing w:line="276" w:lineRule="auto"/>
        <w:jc w:val="center"/>
        <w:outlineLvl w:val="1"/>
        <w:rPr>
          <w:rFonts w:ascii="Arial Narrow" w:eastAsia="Calibri" w:hAnsi="Arial Narrow" w:cstheme="minorHAnsi"/>
          <w:b/>
          <w:szCs w:val="20"/>
          <w:lang w:val="x-none" w:eastAsia="x-none"/>
        </w:rPr>
      </w:pPr>
      <w:r w:rsidRPr="00440392">
        <w:rPr>
          <w:rFonts w:ascii="Arial Narrow" w:eastAsia="Calibri" w:hAnsi="Arial Narrow" w:cstheme="minorHAnsi"/>
          <w:b/>
          <w:szCs w:val="20"/>
          <w:lang w:eastAsia="x-none"/>
        </w:rPr>
        <w:t>FINANČNO</w:t>
      </w:r>
      <w:r w:rsidRPr="00440392">
        <w:rPr>
          <w:rFonts w:ascii="Arial Narrow" w:eastAsia="Calibri" w:hAnsi="Arial Narrow" w:cstheme="minorHAnsi"/>
          <w:b/>
          <w:szCs w:val="20"/>
          <w:lang w:val="x-none" w:eastAsia="x-none"/>
        </w:rPr>
        <w:t xml:space="preserve"> POROČIL</w:t>
      </w:r>
      <w:r w:rsidRPr="00440392">
        <w:rPr>
          <w:rFonts w:ascii="Arial Narrow" w:eastAsia="Calibri" w:hAnsi="Arial Narrow" w:cstheme="minorHAnsi"/>
          <w:b/>
          <w:szCs w:val="20"/>
          <w:lang w:eastAsia="x-none"/>
        </w:rPr>
        <w:t>O OB IZSTAVITVI ZAHTEVKA ŠT. ___</w:t>
      </w:r>
    </w:p>
    <w:p w14:paraId="266F9CA7" w14:textId="77777777" w:rsidR="00102552" w:rsidRPr="00440392" w:rsidRDefault="00102552" w:rsidP="00102552">
      <w:pPr>
        <w:spacing w:line="276" w:lineRule="auto"/>
        <w:jc w:val="center"/>
        <w:rPr>
          <w:rFonts w:ascii="Arial Narrow" w:eastAsia="Calibri" w:hAnsi="Arial Narrow" w:cstheme="minorHAnsi"/>
          <w:i/>
          <w:iCs/>
          <w:szCs w:val="20"/>
          <w:lang w:eastAsia="sl-SI"/>
        </w:rPr>
      </w:pPr>
      <w:r w:rsidRPr="00440392">
        <w:rPr>
          <w:rFonts w:ascii="Arial Narrow" w:eastAsia="Calibri" w:hAnsi="Arial Narrow" w:cstheme="minorHAnsi"/>
          <w:i/>
          <w:iCs/>
          <w:szCs w:val="20"/>
          <w:lang w:eastAsia="sl-SI"/>
        </w:rPr>
        <w:t>Finančno  poročilo je potrebno posredovati ob izstavitvi vsakega zahtevka za izplačilo.</w:t>
      </w:r>
    </w:p>
    <w:p w14:paraId="22D984DE" w14:textId="77777777" w:rsidR="00102552" w:rsidRPr="00440392" w:rsidRDefault="00102552" w:rsidP="00102552">
      <w:pPr>
        <w:tabs>
          <w:tab w:val="left" w:pos="9377"/>
        </w:tabs>
        <w:spacing w:line="276" w:lineRule="auto"/>
        <w:jc w:val="both"/>
        <w:rPr>
          <w:rFonts w:ascii="Arial Narrow" w:eastAsia="Calibri" w:hAnsi="Arial Narrow" w:cstheme="minorHAnsi"/>
          <w:b/>
          <w:i/>
          <w:szCs w:val="20"/>
          <w:lang w:eastAsia="sl-SI"/>
        </w:rPr>
      </w:pPr>
      <w:r w:rsidRPr="00440392">
        <w:rPr>
          <w:rFonts w:ascii="Arial Narrow" w:eastAsia="Calibri" w:hAnsi="Arial Narrow" w:cstheme="minorHAnsi"/>
          <w:b/>
          <w:i/>
          <w:szCs w:val="20"/>
          <w:lang w:eastAsia="sl-SI"/>
        </w:rPr>
        <w:tab/>
      </w:r>
    </w:p>
    <w:p w14:paraId="0DCAF618" w14:textId="77777777" w:rsidR="00102552" w:rsidRPr="00440392" w:rsidRDefault="00102552" w:rsidP="00102552">
      <w:pPr>
        <w:spacing w:line="276" w:lineRule="auto"/>
        <w:jc w:val="both"/>
        <w:rPr>
          <w:rFonts w:ascii="Arial Narrow" w:eastAsia="Calibri" w:hAnsi="Arial Narrow" w:cstheme="minorHAnsi"/>
          <w:szCs w:val="20"/>
          <w:lang w:eastAsia="sl-SI"/>
        </w:rPr>
      </w:pPr>
      <w:r w:rsidRPr="00440392">
        <w:rPr>
          <w:rFonts w:ascii="Arial Narrow" w:eastAsia="Calibri" w:hAnsi="Arial Narrow" w:cstheme="minorHAnsi"/>
          <w:b/>
          <w:szCs w:val="20"/>
          <w:lang w:eastAsia="sl-SI"/>
        </w:rPr>
        <w:t xml:space="preserve">Pogodba št. </w:t>
      </w:r>
      <w:r w:rsidRPr="00440392">
        <w:rPr>
          <w:rFonts w:ascii="Arial Narrow" w:eastAsia="Calibri" w:hAnsi="Arial Narrow" w:cstheme="minorHAnsi"/>
          <w:szCs w:val="20"/>
          <w:lang w:eastAsia="sl-SI"/>
        </w:rPr>
        <w:t>_________________</w:t>
      </w:r>
    </w:p>
    <w:p w14:paraId="3E4FA819" w14:textId="77777777" w:rsidR="00102552" w:rsidRPr="00440392" w:rsidRDefault="00102552" w:rsidP="00102552">
      <w:pPr>
        <w:spacing w:line="276" w:lineRule="auto"/>
        <w:jc w:val="both"/>
        <w:rPr>
          <w:rFonts w:ascii="Arial Narrow" w:eastAsia="Calibri" w:hAnsi="Arial Narrow" w:cstheme="minorHAnsi"/>
          <w:b/>
          <w:szCs w:val="20"/>
          <w:lang w:eastAsia="sl-SI"/>
        </w:rPr>
      </w:pPr>
    </w:p>
    <w:p w14:paraId="10F09576" w14:textId="77777777" w:rsidR="00102552" w:rsidRPr="00440392" w:rsidRDefault="00102552" w:rsidP="00102552">
      <w:pPr>
        <w:spacing w:line="276" w:lineRule="auto"/>
        <w:jc w:val="both"/>
        <w:rPr>
          <w:rFonts w:ascii="Arial Narrow" w:eastAsia="Calibri" w:hAnsi="Arial Narrow" w:cstheme="minorHAnsi"/>
          <w:b/>
          <w:szCs w:val="20"/>
          <w:lang w:eastAsia="sl-SI"/>
        </w:rPr>
      </w:pPr>
      <w:r w:rsidRPr="00440392">
        <w:rPr>
          <w:rFonts w:ascii="Arial Narrow" w:eastAsia="Calibri" w:hAnsi="Arial Narrow" w:cstheme="minorHAnsi"/>
          <w:b/>
          <w:szCs w:val="20"/>
          <w:lang w:eastAsia="sl-SI"/>
        </w:rPr>
        <w:t>Naziv investicije: ________________________________________</w:t>
      </w:r>
    </w:p>
    <w:p w14:paraId="78A28331" w14:textId="77777777" w:rsidR="00102552" w:rsidRPr="00440392" w:rsidRDefault="00102552" w:rsidP="00102552">
      <w:pPr>
        <w:keepNext/>
        <w:tabs>
          <w:tab w:val="left" w:pos="0"/>
          <w:tab w:val="left" w:pos="284"/>
          <w:tab w:val="num" w:pos="982"/>
        </w:tabs>
        <w:spacing w:line="276" w:lineRule="auto"/>
        <w:jc w:val="both"/>
        <w:outlineLvl w:val="1"/>
        <w:rPr>
          <w:rFonts w:ascii="Arial Narrow" w:eastAsia="Calibri" w:hAnsi="Arial Narrow" w:cstheme="minorHAnsi"/>
          <w:b/>
          <w:szCs w:val="20"/>
          <w:lang w:val="x-none" w:eastAsia="x-none"/>
        </w:rPr>
      </w:pPr>
    </w:p>
    <w:p w14:paraId="0D8FD8E7" w14:textId="77777777" w:rsidR="00102552" w:rsidRPr="00440392" w:rsidRDefault="00102552" w:rsidP="00102552">
      <w:pPr>
        <w:keepNext/>
        <w:tabs>
          <w:tab w:val="left" w:pos="0"/>
          <w:tab w:val="left" w:pos="284"/>
          <w:tab w:val="num" w:pos="982"/>
        </w:tabs>
        <w:spacing w:line="276" w:lineRule="auto"/>
        <w:jc w:val="both"/>
        <w:outlineLvl w:val="1"/>
        <w:rPr>
          <w:rFonts w:ascii="Arial Narrow" w:eastAsia="Calibri" w:hAnsi="Arial Narrow" w:cstheme="minorHAnsi"/>
          <w:b/>
          <w:szCs w:val="20"/>
          <w:lang w:val="x-none" w:eastAsia="x-none"/>
        </w:rPr>
      </w:pPr>
      <w:r w:rsidRPr="00440392">
        <w:rPr>
          <w:rFonts w:ascii="Arial Narrow" w:eastAsia="Calibri" w:hAnsi="Arial Narrow" w:cstheme="minorHAnsi"/>
          <w:b/>
          <w:szCs w:val="20"/>
          <w:lang w:val="x-none" w:eastAsia="x-none"/>
        </w:rPr>
        <w:t xml:space="preserve">Stroškovnik </w:t>
      </w:r>
      <w:r w:rsidRPr="00440392">
        <w:rPr>
          <w:rFonts w:ascii="Arial Narrow" w:eastAsia="Calibri" w:hAnsi="Arial Narrow" w:cstheme="minorHAnsi"/>
          <w:b/>
          <w:szCs w:val="20"/>
          <w:lang w:eastAsia="x-none"/>
        </w:rPr>
        <w:t>investicije</w:t>
      </w:r>
      <w:r w:rsidRPr="00440392">
        <w:rPr>
          <w:rFonts w:ascii="Arial Narrow" w:eastAsia="Calibri" w:hAnsi="Arial Narrow" w:cstheme="minorHAnsi"/>
          <w:b/>
          <w:szCs w:val="20"/>
          <w:lang w:val="x-none" w:eastAsia="x-none"/>
        </w:rPr>
        <w:t xml:space="preserve"> s prilogami </w:t>
      </w:r>
    </w:p>
    <w:p w14:paraId="6280D12F" w14:textId="77777777" w:rsidR="00102552" w:rsidRPr="00440392" w:rsidRDefault="00102552" w:rsidP="00102552">
      <w:pPr>
        <w:keepNext/>
        <w:tabs>
          <w:tab w:val="left" w:pos="0"/>
          <w:tab w:val="left" w:pos="284"/>
          <w:tab w:val="num" w:pos="982"/>
        </w:tabs>
        <w:spacing w:line="276" w:lineRule="auto"/>
        <w:jc w:val="both"/>
        <w:outlineLvl w:val="1"/>
        <w:rPr>
          <w:rFonts w:ascii="Arial Narrow" w:eastAsia="Calibri" w:hAnsi="Arial Narrow" w:cstheme="minorHAnsi"/>
          <w:b/>
          <w:szCs w:val="20"/>
          <w:lang w:val="x-none" w:eastAsia="x-none"/>
        </w:rPr>
      </w:pPr>
      <w:r w:rsidRPr="00440392">
        <w:rPr>
          <w:rFonts w:ascii="Arial Narrow" w:eastAsia="Calibri" w:hAnsi="Arial Narrow" w:cstheme="minorHAnsi"/>
          <w:i/>
          <w:iCs/>
          <w:szCs w:val="20"/>
          <w:lang w:eastAsia="sl-SI"/>
        </w:rPr>
        <w:t xml:space="preserve">V stroškovnik </w:t>
      </w:r>
      <w:r w:rsidRPr="00440392">
        <w:rPr>
          <w:rFonts w:ascii="Arial Narrow" w:eastAsia="Calibri" w:hAnsi="Arial Narrow" w:cstheme="minorHAnsi"/>
          <w:bCs/>
          <w:i/>
          <w:iCs/>
          <w:szCs w:val="20"/>
          <w:lang w:eastAsia="sl-SI"/>
        </w:rPr>
        <w:t>investicije</w:t>
      </w:r>
      <w:r w:rsidRPr="00440392">
        <w:rPr>
          <w:rFonts w:ascii="Arial Narrow" w:eastAsia="Calibri" w:hAnsi="Arial Narrow" w:cstheme="minorHAnsi"/>
          <w:i/>
          <w:iCs/>
          <w:szCs w:val="20"/>
          <w:lang w:eastAsia="sl-SI"/>
        </w:rPr>
        <w:t xml:space="preserve"> mora biti vpisana vsaka listina za posamezni strošek, dokazila morajo biti priložena v zaporedju vpisa v stroškovnik in označena na bančnih izpiskih. Upravičeni stroški (upošteva se neto vrednost računa, znesek davčne osnove brez DDV, naveden na računu) morajo biti izkazani kot računi z dokazilom o plačilu (SWIFT, bančni izpis prometa na transakcijskem računu in/ali/ plačilni kartici, iz katerega je jasno razvidno na kateri račun se nanaša). Stroškovniku mora biti priložen izpis kontne kartice projekta.</w:t>
      </w:r>
    </w:p>
    <w:p w14:paraId="02E5EBEB" w14:textId="77777777" w:rsidR="00102552" w:rsidRPr="00440392" w:rsidRDefault="00102552" w:rsidP="00102552">
      <w:pPr>
        <w:spacing w:line="276" w:lineRule="auto"/>
        <w:jc w:val="both"/>
        <w:rPr>
          <w:rFonts w:ascii="Arial Narrow" w:eastAsia="Calibri" w:hAnsi="Arial Narrow" w:cstheme="minorHAnsi"/>
          <w:b/>
          <w:bCs/>
          <w:szCs w:val="20"/>
          <w:lang w:eastAsia="sl-SI"/>
        </w:rPr>
      </w:pPr>
    </w:p>
    <w:p w14:paraId="499842CE" w14:textId="77777777" w:rsidR="00102552" w:rsidRPr="00440392" w:rsidRDefault="00102552" w:rsidP="00102552">
      <w:pPr>
        <w:spacing w:line="276" w:lineRule="auto"/>
        <w:jc w:val="both"/>
        <w:rPr>
          <w:rFonts w:ascii="Arial Narrow" w:eastAsia="Calibri" w:hAnsi="Arial Narrow" w:cstheme="minorHAnsi"/>
          <w:b/>
          <w:bCs/>
          <w:szCs w:val="20"/>
          <w:lang w:eastAsia="sl-SI"/>
        </w:rPr>
      </w:pPr>
      <w:r w:rsidRPr="00440392">
        <w:rPr>
          <w:rFonts w:ascii="Arial Narrow" w:eastAsia="Calibri" w:hAnsi="Arial Narrow" w:cstheme="minorHAnsi"/>
          <w:b/>
          <w:bCs/>
          <w:szCs w:val="20"/>
          <w:lang w:eastAsia="sl-SI"/>
        </w:rPr>
        <w:t>PREDSTAVITEV UPRAVIČENIH STROŠKOV INVESTICIJE</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4"/>
        <w:gridCol w:w="1252"/>
        <w:gridCol w:w="1351"/>
        <w:gridCol w:w="1126"/>
        <w:gridCol w:w="1389"/>
        <w:gridCol w:w="1799"/>
        <w:gridCol w:w="2906"/>
      </w:tblGrid>
      <w:tr w:rsidR="00102552" w:rsidRPr="00440392" w14:paraId="5231B070" w14:textId="77777777" w:rsidTr="007139AC">
        <w:trPr>
          <w:trHeight w:val="434"/>
        </w:trPr>
        <w:tc>
          <w:tcPr>
            <w:tcW w:w="4914" w:type="dxa"/>
            <w:shd w:val="clear" w:color="auto" w:fill="auto"/>
          </w:tcPr>
          <w:p w14:paraId="7147A7A9" w14:textId="77777777" w:rsidR="00102552" w:rsidRPr="00440392" w:rsidRDefault="00102552" w:rsidP="007139AC">
            <w:pPr>
              <w:spacing w:line="276" w:lineRule="auto"/>
              <w:rPr>
                <w:rFonts w:ascii="Arial Narrow" w:hAnsi="Arial Narrow" w:cstheme="minorHAnsi"/>
                <w:b/>
                <w:szCs w:val="20"/>
                <w:lang w:eastAsia="ar-SA"/>
              </w:rPr>
            </w:pPr>
            <w:r w:rsidRPr="00440392">
              <w:rPr>
                <w:rFonts w:ascii="Arial Narrow" w:hAnsi="Arial Narrow" w:cstheme="minorHAnsi"/>
                <w:b/>
                <w:szCs w:val="20"/>
                <w:lang w:eastAsia="ar-SA"/>
              </w:rPr>
              <w:t>Vrsta upravičenih stroškov</w:t>
            </w:r>
          </w:p>
          <w:p w14:paraId="64F7F288"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252" w:type="dxa"/>
            <w:shd w:val="clear" w:color="auto" w:fill="FFF2CC" w:themeFill="accent4" w:themeFillTint="33"/>
          </w:tcPr>
          <w:p w14:paraId="17203A3A" w14:textId="77777777" w:rsidR="00102552" w:rsidRPr="00440392" w:rsidRDefault="00102552" w:rsidP="007139AC">
            <w:pPr>
              <w:spacing w:line="240" w:lineRule="auto"/>
              <w:jc w:val="both"/>
              <w:rPr>
                <w:rFonts w:ascii="Arial Narrow" w:eastAsia="Calibri" w:hAnsi="Arial Narrow" w:cstheme="minorHAnsi"/>
                <w:b/>
                <w:szCs w:val="20"/>
                <w:lang w:eastAsia="sl-SI"/>
              </w:rPr>
            </w:pPr>
            <w:r w:rsidRPr="00440392">
              <w:rPr>
                <w:rFonts w:ascii="Arial Narrow" w:eastAsia="Calibri" w:hAnsi="Arial Narrow" w:cstheme="minorHAnsi"/>
                <w:b/>
                <w:szCs w:val="20"/>
                <w:lang w:eastAsia="sl-SI"/>
              </w:rPr>
              <w:t xml:space="preserve">Naziv stroška in </w:t>
            </w:r>
          </w:p>
          <w:p w14:paraId="4A668F59" w14:textId="77777777" w:rsidR="00102552" w:rsidRPr="00440392" w:rsidRDefault="00102552" w:rsidP="007139AC">
            <w:pPr>
              <w:spacing w:line="240" w:lineRule="auto"/>
              <w:jc w:val="both"/>
              <w:rPr>
                <w:rFonts w:ascii="Arial Narrow" w:eastAsia="Calibri" w:hAnsi="Arial Narrow" w:cstheme="minorHAnsi"/>
                <w:b/>
                <w:szCs w:val="20"/>
                <w:lang w:eastAsia="sl-SI"/>
              </w:rPr>
            </w:pPr>
            <w:r w:rsidRPr="00440392">
              <w:rPr>
                <w:rFonts w:ascii="Arial Narrow" w:eastAsia="Calibri" w:hAnsi="Arial Narrow" w:cstheme="minorHAnsi"/>
                <w:b/>
                <w:szCs w:val="20"/>
                <w:lang w:eastAsia="sl-SI"/>
              </w:rPr>
              <w:t>znesek          (v EUR)</w:t>
            </w:r>
          </w:p>
        </w:tc>
        <w:tc>
          <w:tcPr>
            <w:tcW w:w="1351" w:type="dxa"/>
            <w:tcBorders>
              <w:bottom w:val="single" w:sz="2" w:space="0" w:color="000000"/>
            </w:tcBorders>
            <w:shd w:val="clear" w:color="auto" w:fill="auto"/>
          </w:tcPr>
          <w:p w14:paraId="5B961FB9" w14:textId="77777777" w:rsidR="00102552" w:rsidRPr="00440392" w:rsidRDefault="00102552" w:rsidP="007139AC">
            <w:pPr>
              <w:spacing w:line="240" w:lineRule="auto"/>
              <w:jc w:val="both"/>
              <w:rPr>
                <w:rFonts w:ascii="Arial Narrow" w:eastAsia="Calibri" w:hAnsi="Arial Narrow" w:cstheme="minorHAnsi"/>
                <w:b/>
                <w:szCs w:val="20"/>
                <w:lang w:eastAsia="sl-SI"/>
              </w:rPr>
            </w:pPr>
            <w:r w:rsidRPr="00440392">
              <w:rPr>
                <w:rFonts w:ascii="Arial Narrow" w:eastAsia="Calibri" w:hAnsi="Arial Narrow" w:cstheme="minorHAnsi"/>
                <w:b/>
                <w:szCs w:val="20"/>
                <w:lang w:eastAsia="sl-SI"/>
              </w:rPr>
              <w:t>Račun (številka, izdajatelj)</w:t>
            </w:r>
          </w:p>
        </w:tc>
        <w:tc>
          <w:tcPr>
            <w:tcW w:w="1126" w:type="dxa"/>
            <w:tcBorders>
              <w:bottom w:val="single" w:sz="2" w:space="0" w:color="000000"/>
            </w:tcBorders>
            <w:shd w:val="clear" w:color="auto" w:fill="auto"/>
          </w:tcPr>
          <w:p w14:paraId="294BE69B" w14:textId="77777777" w:rsidR="00102552" w:rsidRPr="00440392" w:rsidRDefault="00102552" w:rsidP="007139AC">
            <w:pPr>
              <w:spacing w:line="240" w:lineRule="auto"/>
              <w:jc w:val="both"/>
              <w:rPr>
                <w:rFonts w:ascii="Arial Narrow" w:eastAsia="Calibri" w:hAnsi="Arial Narrow" w:cstheme="minorHAnsi"/>
                <w:b/>
                <w:szCs w:val="20"/>
                <w:lang w:eastAsia="sl-SI"/>
              </w:rPr>
            </w:pPr>
            <w:r w:rsidRPr="00440392">
              <w:rPr>
                <w:rFonts w:ascii="Arial Narrow" w:eastAsia="Calibri" w:hAnsi="Arial Narrow" w:cstheme="minorHAnsi"/>
                <w:b/>
                <w:szCs w:val="20"/>
                <w:lang w:eastAsia="sl-SI"/>
              </w:rPr>
              <w:t>Datum plačila (swift, bančni izpisek)</w:t>
            </w:r>
          </w:p>
          <w:p w14:paraId="5FDA9F73" w14:textId="77777777" w:rsidR="00102552" w:rsidRPr="00440392" w:rsidRDefault="00102552" w:rsidP="007139AC">
            <w:pPr>
              <w:jc w:val="center"/>
              <w:rPr>
                <w:rFonts w:ascii="Arial Narrow" w:eastAsia="Calibri" w:hAnsi="Arial Narrow" w:cstheme="minorHAnsi"/>
                <w:b/>
                <w:szCs w:val="20"/>
                <w:lang w:eastAsia="sl-SI"/>
              </w:rPr>
            </w:pPr>
          </w:p>
        </w:tc>
        <w:tc>
          <w:tcPr>
            <w:tcW w:w="1389" w:type="dxa"/>
            <w:tcBorders>
              <w:bottom w:val="single" w:sz="2" w:space="0" w:color="000000"/>
            </w:tcBorders>
          </w:tcPr>
          <w:p w14:paraId="6123E221" w14:textId="77777777" w:rsidR="00102552" w:rsidRPr="00440392" w:rsidRDefault="00102552" w:rsidP="007139AC">
            <w:pPr>
              <w:spacing w:line="240" w:lineRule="auto"/>
              <w:jc w:val="both"/>
              <w:rPr>
                <w:rFonts w:ascii="Arial Narrow" w:eastAsia="Calibri" w:hAnsi="Arial Narrow" w:cstheme="minorHAnsi"/>
                <w:b/>
                <w:szCs w:val="20"/>
                <w:lang w:eastAsia="sl-SI"/>
              </w:rPr>
            </w:pPr>
            <w:r w:rsidRPr="00440392">
              <w:rPr>
                <w:rFonts w:ascii="Arial Narrow" w:eastAsia="Calibri" w:hAnsi="Arial Narrow" w:cstheme="minorHAnsi"/>
                <w:b/>
                <w:szCs w:val="20"/>
                <w:lang w:eastAsia="sl-SI"/>
              </w:rPr>
              <w:t>% sofinanciranja glede na shemo državne pomoči</w:t>
            </w:r>
          </w:p>
        </w:tc>
        <w:tc>
          <w:tcPr>
            <w:tcW w:w="1799" w:type="dxa"/>
            <w:tcBorders>
              <w:bottom w:val="single" w:sz="2" w:space="0" w:color="000000"/>
            </w:tcBorders>
            <w:shd w:val="clear" w:color="auto" w:fill="E2EFD9" w:themeFill="accent6" w:themeFillTint="33"/>
          </w:tcPr>
          <w:p w14:paraId="38A706A6" w14:textId="77777777" w:rsidR="00102552" w:rsidRPr="00440392" w:rsidRDefault="00102552" w:rsidP="007139AC">
            <w:pPr>
              <w:spacing w:line="240" w:lineRule="auto"/>
              <w:jc w:val="both"/>
              <w:rPr>
                <w:rFonts w:ascii="Arial Narrow" w:eastAsia="Calibri" w:hAnsi="Arial Narrow" w:cstheme="minorHAnsi"/>
                <w:b/>
                <w:szCs w:val="20"/>
                <w:lang w:eastAsia="sl-SI"/>
              </w:rPr>
            </w:pPr>
            <w:r w:rsidRPr="00440392">
              <w:rPr>
                <w:rFonts w:ascii="Arial Narrow" w:eastAsia="Calibri" w:hAnsi="Arial Narrow" w:cstheme="minorHAnsi"/>
                <w:b/>
                <w:szCs w:val="20"/>
                <w:lang w:eastAsia="sl-SI"/>
              </w:rPr>
              <w:t>Zahtevan znesek sofinanciranja MGTŠ                            (v EUR brez DDV)</w:t>
            </w:r>
          </w:p>
        </w:tc>
        <w:tc>
          <w:tcPr>
            <w:tcW w:w="2906" w:type="dxa"/>
          </w:tcPr>
          <w:p w14:paraId="7AB6CF0A" w14:textId="77777777" w:rsidR="00102552" w:rsidRPr="00440392" w:rsidRDefault="00102552" w:rsidP="007139AC">
            <w:pPr>
              <w:spacing w:line="240" w:lineRule="auto"/>
              <w:jc w:val="both"/>
              <w:rPr>
                <w:rFonts w:ascii="Arial Narrow" w:eastAsia="Calibri" w:hAnsi="Arial Narrow" w:cstheme="minorHAnsi"/>
                <w:b/>
                <w:szCs w:val="20"/>
                <w:lang w:eastAsia="sl-SI"/>
              </w:rPr>
            </w:pPr>
            <w:r w:rsidRPr="00440392">
              <w:rPr>
                <w:rFonts w:ascii="Arial Narrow" w:eastAsia="Calibri" w:hAnsi="Arial Narrow" w:cstheme="minorHAnsi"/>
                <w:b/>
                <w:szCs w:val="20"/>
                <w:lang w:eastAsia="sl-SI"/>
              </w:rPr>
              <w:t>Strošek namenjen ukrepom za doseganje večje energetske učinkovitosti                                            (v EUR brez DDV)</w:t>
            </w:r>
          </w:p>
        </w:tc>
      </w:tr>
      <w:tr w:rsidR="00102552" w:rsidRPr="00440392" w14:paraId="6409C07A" w14:textId="77777777" w:rsidTr="007139AC">
        <w:tc>
          <w:tcPr>
            <w:tcW w:w="4914" w:type="dxa"/>
            <w:shd w:val="clear" w:color="auto" w:fill="F2F2F2" w:themeFill="background1" w:themeFillShade="F2"/>
          </w:tcPr>
          <w:p w14:paraId="574A91A0"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hAnsi="Arial Narrow" w:cstheme="minorHAnsi"/>
                <w:b/>
                <w:szCs w:val="20"/>
                <w:lang w:eastAsia="ar-SA"/>
              </w:rPr>
              <w:t xml:space="preserve">1. GRADNJA IN OPREMA </w:t>
            </w:r>
            <w:r w:rsidRPr="00440392">
              <w:rPr>
                <w:rFonts w:ascii="Arial Narrow" w:hAnsi="Arial Narrow" w:cstheme="minorHAnsi"/>
                <w:szCs w:val="20"/>
                <w:lang w:eastAsia="ar-SA"/>
              </w:rPr>
              <w:t>(brez DDV)</w:t>
            </w:r>
          </w:p>
        </w:tc>
        <w:tc>
          <w:tcPr>
            <w:tcW w:w="1252" w:type="dxa"/>
            <w:tcBorders>
              <w:right w:val="nil"/>
            </w:tcBorders>
            <w:shd w:val="clear" w:color="auto" w:fill="F2F2F2" w:themeFill="background1" w:themeFillShade="F2"/>
          </w:tcPr>
          <w:p w14:paraId="62C19844"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51" w:type="dxa"/>
            <w:tcBorders>
              <w:top w:val="single" w:sz="2" w:space="0" w:color="000000"/>
              <w:left w:val="nil"/>
              <w:bottom w:val="single" w:sz="2" w:space="0" w:color="000000"/>
              <w:right w:val="nil"/>
            </w:tcBorders>
            <w:shd w:val="clear" w:color="auto" w:fill="F2F2F2" w:themeFill="background1" w:themeFillShade="F2"/>
          </w:tcPr>
          <w:p w14:paraId="37FB4D2F"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126" w:type="dxa"/>
            <w:tcBorders>
              <w:top w:val="single" w:sz="2" w:space="0" w:color="000000"/>
              <w:left w:val="nil"/>
              <w:bottom w:val="single" w:sz="2" w:space="0" w:color="000000"/>
              <w:right w:val="nil"/>
            </w:tcBorders>
            <w:shd w:val="clear" w:color="auto" w:fill="F2F2F2" w:themeFill="background1" w:themeFillShade="F2"/>
          </w:tcPr>
          <w:p w14:paraId="3ECCCDCE"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89" w:type="dxa"/>
            <w:tcBorders>
              <w:top w:val="single" w:sz="2" w:space="0" w:color="000000"/>
              <w:left w:val="nil"/>
              <w:bottom w:val="single" w:sz="2" w:space="0" w:color="000000"/>
              <w:right w:val="nil"/>
            </w:tcBorders>
            <w:shd w:val="clear" w:color="auto" w:fill="F2F2F2" w:themeFill="background1" w:themeFillShade="F2"/>
          </w:tcPr>
          <w:p w14:paraId="5200277C"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799" w:type="dxa"/>
            <w:tcBorders>
              <w:top w:val="single" w:sz="2" w:space="0" w:color="000000"/>
              <w:left w:val="nil"/>
              <w:bottom w:val="single" w:sz="2" w:space="0" w:color="000000"/>
              <w:right w:val="nil"/>
            </w:tcBorders>
            <w:shd w:val="clear" w:color="auto" w:fill="F2F2F2" w:themeFill="background1" w:themeFillShade="F2"/>
          </w:tcPr>
          <w:p w14:paraId="6AF79D1B"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2906" w:type="dxa"/>
            <w:tcBorders>
              <w:left w:val="nil"/>
            </w:tcBorders>
            <w:shd w:val="clear" w:color="auto" w:fill="F2F2F2" w:themeFill="background1" w:themeFillShade="F2"/>
          </w:tcPr>
          <w:p w14:paraId="38530594"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1508BB02" w14:textId="77777777" w:rsidTr="007139AC">
        <w:tc>
          <w:tcPr>
            <w:tcW w:w="4914" w:type="dxa"/>
            <w:shd w:val="clear" w:color="auto" w:fill="auto"/>
          </w:tcPr>
          <w:p w14:paraId="6529ED9F"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hAnsi="Arial Narrow" w:cstheme="minorHAnsi"/>
                <w:szCs w:val="20"/>
                <w:lang w:eastAsia="ar-SA"/>
              </w:rPr>
              <w:t xml:space="preserve">1.1 Stroški gradnje (pripravljalna dela, GOI dela, postavitev, dobava in montaža, </w:t>
            </w:r>
            <w:r w:rsidRPr="00440392">
              <w:rPr>
                <w:rFonts w:ascii="Arial Narrow" w:hAnsi="Arial Narrow" w:cstheme="minorHAnsi"/>
                <w:szCs w:val="20"/>
              </w:rPr>
              <w:t xml:space="preserve"> </w:t>
            </w:r>
            <w:r w:rsidRPr="00440392">
              <w:rPr>
                <w:rFonts w:ascii="Arial Narrow" w:hAnsi="Arial Narrow" w:cstheme="minorHAnsi"/>
                <w:szCs w:val="20"/>
                <w:lang w:eastAsia="ar-SA"/>
              </w:rPr>
              <w:t xml:space="preserve">zunanja ureditev obrata) </w:t>
            </w:r>
          </w:p>
        </w:tc>
        <w:tc>
          <w:tcPr>
            <w:tcW w:w="1252" w:type="dxa"/>
            <w:shd w:val="clear" w:color="auto" w:fill="FFF2CC" w:themeFill="accent4" w:themeFillTint="33"/>
          </w:tcPr>
          <w:p w14:paraId="148DDCC8"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51" w:type="dxa"/>
            <w:tcBorders>
              <w:top w:val="single" w:sz="2" w:space="0" w:color="000000"/>
            </w:tcBorders>
            <w:shd w:val="clear" w:color="auto" w:fill="auto"/>
          </w:tcPr>
          <w:p w14:paraId="215BAD57"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126" w:type="dxa"/>
            <w:tcBorders>
              <w:top w:val="single" w:sz="2" w:space="0" w:color="000000"/>
            </w:tcBorders>
            <w:shd w:val="clear" w:color="auto" w:fill="auto"/>
          </w:tcPr>
          <w:p w14:paraId="55159D6C"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89" w:type="dxa"/>
            <w:tcBorders>
              <w:top w:val="single" w:sz="2" w:space="0" w:color="000000"/>
            </w:tcBorders>
          </w:tcPr>
          <w:p w14:paraId="394528A1"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799" w:type="dxa"/>
            <w:tcBorders>
              <w:top w:val="single" w:sz="2" w:space="0" w:color="000000"/>
            </w:tcBorders>
            <w:shd w:val="clear" w:color="auto" w:fill="E2EFD9" w:themeFill="accent6" w:themeFillTint="33"/>
          </w:tcPr>
          <w:p w14:paraId="2D346DA6"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2906" w:type="dxa"/>
          </w:tcPr>
          <w:p w14:paraId="4F5F45E1"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69696577" w14:textId="77777777" w:rsidTr="007139AC">
        <w:tc>
          <w:tcPr>
            <w:tcW w:w="4914" w:type="dxa"/>
            <w:shd w:val="clear" w:color="auto" w:fill="auto"/>
          </w:tcPr>
          <w:p w14:paraId="0AFAEF48"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hAnsi="Arial Narrow" w:cstheme="minorHAnsi"/>
                <w:szCs w:val="20"/>
                <w:lang w:eastAsia="ar-SA"/>
              </w:rPr>
              <w:t xml:space="preserve">1.2 Stroški investicij v opremo in druga opredmetena osnovna sredstva </w:t>
            </w:r>
          </w:p>
        </w:tc>
        <w:tc>
          <w:tcPr>
            <w:tcW w:w="1252" w:type="dxa"/>
            <w:tcBorders>
              <w:bottom w:val="single" w:sz="2" w:space="0" w:color="000000"/>
            </w:tcBorders>
            <w:shd w:val="clear" w:color="auto" w:fill="FFF2CC" w:themeFill="accent4" w:themeFillTint="33"/>
          </w:tcPr>
          <w:p w14:paraId="57BA4F6F"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51" w:type="dxa"/>
            <w:tcBorders>
              <w:bottom w:val="single" w:sz="2" w:space="0" w:color="000000"/>
            </w:tcBorders>
            <w:shd w:val="clear" w:color="auto" w:fill="auto"/>
          </w:tcPr>
          <w:p w14:paraId="21862A98"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126" w:type="dxa"/>
            <w:tcBorders>
              <w:bottom w:val="single" w:sz="2" w:space="0" w:color="000000"/>
            </w:tcBorders>
            <w:shd w:val="clear" w:color="auto" w:fill="auto"/>
          </w:tcPr>
          <w:p w14:paraId="331CD7D2"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89" w:type="dxa"/>
          </w:tcPr>
          <w:p w14:paraId="74905B84"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799" w:type="dxa"/>
            <w:shd w:val="clear" w:color="auto" w:fill="E2EFD9" w:themeFill="accent6" w:themeFillTint="33"/>
          </w:tcPr>
          <w:p w14:paraId="6113DB0D"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2906" w:type="dxa"/>
          </w:tcPr>
          <w:p w14:paraId="51C7648D"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7EF88A9B" w14:textId="77777777" w:rsidTr="007139AC">
        <w:tc>
          <w:tcPr>
            <w:tcW w:w="4914" w:type="dxa"/>
            <w:tcBorders>
              <w:right w:val="single" w:sz="2" w:space="0" w:color="000000"/>
            </w:tcBorders>
            <w:shd w:val="clear" w:color="auto" w:fill="auto"/>
          </w:tcPr>
          <w:p w14:paraId="0B6663D2" w14:textId="77777777" w:rsidR="00102552" w:rsidRPr="00440392" w:rsidRDefault="00102552" w:rsidP="007139AC">
            <w:pPr>
              <w:numPr>
                <w:ilvl w:val="0"/>
                <w:numId w:val="26"/>
              </w:numPr>
              <w:spacing w:line="240" w:lineRule="auto"/>
              <w:jc w:val="both"/>
              <w:rPr>
                <w:rFonts w:ascii="Arial Narrow" w:eastAsia="Calibri" w:hAnsi="Arial Narrow" w:cstheme="minorHAnsi"/>
                <w:szCs w:val="20"/>
                <w:lang w:eastAsia="sl-SI"/>
              </w:rPr>
            </w:pPr>
            <w:r w:rsidRPr="00440392">
              <w:rPr>
                <w:rFonts w:ascii="Arial Narrow" w:hAnsi="Arial Narrow" w:cstheme="minorHAnsi"/>
                <w:szCs w:val="20"/>
                <w:lang w:eastAsia="ar-SA"/>
              </w:rPr>
              <w:t>gradbeni proizvodi, naprave, stroji in oprema v obratu in neposredni okolici (pripadajoči vrt ali terasa itd.) ter računalniška in IT oprema</w:t>
            </w:r>
          </w:p>
        </w:tc>
        <w:tc>
          <w:tcPr>
            <w:tcW w:w="1252"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72101DBE"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51" w:type="dxa"/>
            <w:tcBorders>
              <w:top w:val="single" w:sz="2" w:space="0" w:color="000000"/>
              <w:left w:val="single" w:sz="2" w:space="0" w:color="000000"/>
              <w:bottom w:val="single" w:sz="2" w:space="0" w:color="000000"/>
              <w:right w:val="single" w:sz="2" w:space="0" w:color="000000"/>
            </w:tcBorders>
            <w:shd w:val="clear" w:color="auto" w:fill="auto"/>
          </w:tcPr>
          <w:p w14:paraId="6F51F38A"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126" w:type="dxa"/>
            <w:tcBorders>
              <w:top w:val="single" w:sz="2" w:space="0" w:color="000000"/>
              <w:left w:val="single" w:sz="2" w:space="0" w:color="000000"/>
              <w:bottom w:val="single" w:sz="2" w:space="0" w:color="000000"/>
              <w:right w:val="single" w:sz="2" w:space="0" w:color="000000"/>
            </w:tcBorders>
            <w:shd w:val="clear" w:color="auto" w:fill="auto"/>
          </w:tcPr>
          <w:p w14:paraId="35F8D62A"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89" w:type="dxa"/>
            <w:tcBorders>
              <w:left w:val="single" w:sz="2" w:space="0" w:color="000000"/>
              <w:right w:val="single" w:sz="2" w:space="0" w:color="000000"/>
            </w:tcBorders>
          </w:tcPr>
          <w:p w14:paraId="263CEBCA"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799" w:type="dxa"/>
            <w:tcBorders>
              <w:left w:val="single" w:sz="2" w:space="0" w:color="000000"/>
            </w:tcBorders>
            <w:shd w:val="clear" w:color="auto" w:fill="E2EFD9" w:themeFill="accent6" w:themeFillTint="33"/>
          </w:tcPr>
          <w:p w14:paraId="0A2E78C1"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2906" w:type="dxa"/>
          </w:tcPr>
          <w:p w14:paraId="33DB4BD2"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370F38A9" w14:textId="77777777" w:rsidTr="007139AC">
        <w:tc>
          <w:tcPr>
            <w:tcW w:w="4914" w:type="dxa"/>
            <w:tcBorders>
              <w:right w:val="single" w:sz="2" w:space="0" w:color="000000"/>
            </w:tcBorders>
            <w:shd w:val="clear" w:color="auto" w:fill="auto"/>
          </w:tcPr>
          <w:p w14:paraId="1FEA5BEA" w14:textId="77777777" w:rsidR="00102552" w:rsidRPr="00440392" w:rsidRDefault="00102552" w:rsidP="007139AC">
            <w:pPr>
              <w:numPr>
                <w:ilvl w:val="0"/>
                <w:numId w:val="26"/>
              </w:numPr>
              <w:spacing w:line="240" w:lineRule="auto"/>
              <w:jc w:val="both"/>
              <w:rPr>
                <w:rFonts w:ascii="Arial Narrow" w:hAnsi="Arial Narrow" w:cstheme="minorHAnsi"/>
                <w:szCs w:val="20"/>
                <w:lang w:eastAsia="ar-SA"/>
              </w:rPr>
            </w:pPr>
            <w:r w:rsidRPr="00440392">
              <w:rPr>
                <w:rFonts w:ascii="Arial Narrow" w:hAnsi="Arial Narrow" w:cstheme="minorHAnsi"/>
                <w:szCs w:val="20"/>
                <w:lang w:eastAsia="ar-SA"/>
              </w:rPr>
              <w:t xml:space="preserve">transport, montaža in vgradnja, v kolikor te stroške izvede prodajalec, pri katerem so bili naprave in oprema kupljena </w:t>
            </w:r>
          </w:p>
        </w:tc>
        <w:tc>
          <w:tcPr>
            <w:tcW w:w="1252"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7CD4E05E"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51" w:type="dxa"/>
            <w:tcBorders>
              <w:top w:val="single" w:sz="2" w:space="0" w:color="000000"/>
              <w:left w:val="single" w:sz="2" w:space="0" w:color="000000"/>
              <w:bottom w:val="single" w:sz="2" w:space="0" w:color="000000"/>
              <w:right w:val="single" w:sz="2" w:space="0" w:color="000000"/>
            </w:tcBorders>
            <w:shd w:val="clear" w:color="auto" w:fill="auto"/>
          </w:tcPr>
          <w:p w14:paraId="0DB0777A"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126" w:type="dxa"/>
            <w:tcBorders>
              <w:top w:val="single" w:sz="2" w:space="0" w:color="000000"/>
              <w:left w:val="single" w:sz="2" w:space="0" w:color="000000"/>
              <w:bottom w:val="single" w:sz="2" w:space="0" w:color="000000"/>
              <w:right w:val="single" w:sz="2" w:space="0" w:color="000000"/>
            </w:tcBorders>
            <w:shd w:val="clear" w:color="auto" w:fill="auto"/>
          </w:tcPr>
          <w:p w14:paraId="45E44A94"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89" w:type="dxa"/>
            <w:tcBorders>
              <w:left w:val="single" w:sz="2" w:space="0" w:color="000000"/>
              <w:right w:val="single" w:sz="2" w:space="0" w:color="000000"/>
            </w:tcBorders>
          </w:tcPr>
          <w:p w14:paraId="620DDFA3"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799" w:type="dxa"/>
            <w:tcBorders>
              <w:left w:val="single" w:sz="2" w:space="0" w:color="000000"/>
            </w:tcBorders>
            <w:shd w:val="clear" w:color="auto" w:fill="E2EFD9" w:themeFill="accent6" w:themeFillTint="33"/>
          </w:tcPr>
          <w:p w14:paraId="4949622E"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2906" w:type="dxa"/>
          </w:tcPr>
          <w:p w14:paraId="1F48631E"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493038D5" w14:textId="77777777" w:rsidTr="007139AC">
        <w:tc>
          <w:tcPr>
            <w:tcW w:w="4914" w:type="dxa"/>
            <w:tcBorders>
              <w:right w:val="single" w:sz="2" w:space="0" w:color="000000"/>
            </w:tcBorders>
            <w:shd w:val="clear" w:color="auto" w:fill="auto"/>
          </w:tcPr>
          <w:p w14:paraId="5DFD7F2A" w14:textId="77777777" w:rsidR="00102552" w:rsidRPr="00440392" w:rsidRDefault="00102552" w:rsidP="007139AC">
            <w:pPr>
              <w:numPr>
                <w:ilvl w:val="0"/>
                <w:numId w:val="26"/>
              </w:numPr>
              <w:spacing w:line="240" w:lineRule="auto"/>
              <w:jc w:val="both"/>
              <w:rPr>
                <w:rFonts w:ascii="Arial Narrow" w:eastAsia="Calibri" w:hAnsi="Arial Narrow" w:cstheme="minorHAnsi"/>
                <w:szCs w:val="20"/>
                <w:lang w:eastAsia="sl-SI"/>
              </w:rPr>
            </w:pPr>
            <w:r w:rsidRPr="00440392">
              <w:rPr>
                <w:rFonts w:ascii="Arial Narrow" w:hAnsi="Arial Narrow" w:cstheme="minorHAnsi"/>
                <w:szCs w:val="20"/>
                <w:lang w:eastAsia="ar-SA"/>
              </w:rPr>
              <w:t xml:space="preserve">stroški nakupa in vgradnje naprav za proizvodnjo električne energije iz obnovljivih virov energije </w:t>
            </w:r>
          </w:p>
        </w:tc>
        <w:tc>
          <w:tcPr>
            <w:tcW w:w="1252"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61044AF1"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51" w:type="dxa"/>
            <w:tcBorders>
              <w:top w:val="single" w:sz="2" w:space="0" w:color="000000"/>
              <w:left w:val="single" w:sz="2" w:space="0" w:color="000000"/>
              <w:bottom w:val="single" w:sz="2" w:space="0" w:color="000000"/>
              <w:right w:val="single" w:sz="2" w:space="0" w:color="000000"/>
            </w:tcBorders>
            <w:shd w:val="clear" w:color="auto" w:fill="auto"/>
          </w:tcPr>
          <w:p w14:paraId="7CBBF3D6"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126" w:type="dxa"/>
            <w:tcBorders>
              <w:top w:val="single" w:sz="2" w:space="0" w:color="000000"/>
              <w:left w:val="single" w:sz="2" w:space="0" w:color="000000"/>
              <w:bottom w:val="single" w:sz="2" w:space="0" w:color="000000"/>
              <w:right w:val="single" w:sz="2" w:space="0" w:color="000000"/>
            </w:tcBorders>
            <w:shd w:val="clear" w:color="auto" w:fill="auto"/>
          </w:tcPr>
          <w:p w14:paraId="51865559"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89" w:type="dxa"/>
            <w:tcBorders>
              <w:left w:val="single" w:sz="2" w:space="0" w:color="000000"/>
              <w:bottom w:val="single" w:sz="2" w:space="0" w:color="000000"/>
              <w:right w:val="single" w:sz="2" w:space="0" w:color="000000"/>
            </w:tcBorders>
          </w:tcPr>
          <w:p w14:paraId="298513DF"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799" w:type="dxa"/>
            <w:tcBorders>
              <w:left w:val="single" w:sz="2" w:space="0" w:color="000000"/>
              <w:bottom w:val="single" w:sz="2" w:space="0" w:color="000000"/>
            </w:tcBorders>
            <w:shd w:val="clear" w:color="auto" w:fill="E2EFD9" w:themeFill="accent6" w:themeFillTint="33"/>
          </w:tcPr>
          <w:p w14:paraId="715811FF"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2906" w:type="dxa"/>
            <w:tcBorders>
              <w:bottom w:val="single" w:sz="2" w:space="0" w:color="000000"/>
            </w:tcBorders>
          </w:tcPr>
          <w:p w14:paraId="5AB7687C"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3C48D6AB" w14:textId="77777777" w:rsidTr="007139AC">
        <w:tc>
          <w:tcPr>
            <w:tcW w:w="4914" w:type="dxa"/>
            <w:tcBorders>
              <w:right w:val="single" w:sz="2" w:space="0" w:color="000000"/>
            </w:tcBorders>
            <w:shd w:val="clear" w:color="auto" w:fill="auto"/>
          </w:tcPr>
          <w:p w14:paraId="5A0130C6"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hAnsi="Arial Narrow" w:cstheme="minorHAnsi"/>
                <w:b/>
                <w:szCs w:val="20"/>
                <w:lang w:eastAsia="ar-SA"/>
              </w:rPr>
              <w:t xml:space="preserve">Skupaj 1. </w:t>
            </w:r>
          </w:p>
        </w:tc>
        <w:tc>
          <w:tcPr>
            <w:tcW w:w="1252"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7AB8FD42"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51" w:type="dxa"/>
            <w:tcBorders>
              <w:top w:val="single" w:sz="2" w:space="0" w:color="000000"/>
              <w:left w:val="single" w:sz="2" w:space="0" w:color="000000"/>
              <w:bottom w:val="single" w:sz="2" w:space="0" w:color="000000"/>
              <w:right w:val="single" w:sz="2" w:space="0" w:color="000000"/>
            </w:tcBorders>
            <w:shd w:val="clear" w:color="auto" w:fill="auto"/>
          </w:tcPr>
          <w:p w14:paraId="25D8CB4F"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w:t>
            </w:r>
          </w:p>
        </w:tc>
        <w:tc>
          <w:tcPr>
            <w:tcW w:w="1126" w:type="dxa"/>
            <w:tcBorders>
              <w:top w:val="single" w:sz="2" w:space="0" w:color="000000"/>
              <w:left w:val="single" w:sz="2" w:space="0" w:color="000000"/>
              <w:bottom w:val="single" w:sz="2" w:space="0" w:color="000000"/>
              <w:right w:val="single" w:sz="2" w:space="0" w:color="000000"/>
            </w:tcBorders>
            <w:shd w:val="clear" w:color="auto" w:fill="auto"/>
          </w:tcPr>
          <w:p w14:paraId="08FC52C5"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w:t>
            </w:r>
          </w:p>
        </w:tc>
        <w:tc>
          <w:tcPr>
            <w:tcW w:w="1389" w:type="dxa"/>
            <w:tcBorders>
              <w:top w:val="single" w:sz="2" w:space="0" w:color="000000"/>
              <w:left w:val="single" w:sz="2" w:space="0" w:color="000000"/>
              <w:bottom w:val="single" w:sz="2" w:space="0" w:color="000000"/>
              <w:right w:val="single" w:sz="2" w:space="0" w:color="000000"/>
            </w:tcBorders>
          </w:tcPr>
          <w:p w14:paraId="53000477"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799" w:type="dxa"/>
            <w:tcBorders>
              <w:top w:val="single" w:sz="2" w:space="0" w:color="000000"/>
              <w:left w:val="single" w:sz="2" w:space="0" w:color="000000"/>
              <w:bottom w:val="single" w:sz="2" w:space="0" w:color="000000"/>
              <w:right w:val="single" w:sz="2" w:space="0" w:color="000000"/>
            </w:tcBorders>
            <w:shd w:val="clear" w:color="auto" w:fill="E2EFD9" w:themeFill="accent6" w:themeFillTint="33"/>
          </w:tcPr>
          <w:p w14:paraId="42B82C36"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2906" w:type="dxa"/>
            <w:tcBorders>
              <w:top w:val="single" w:sz="2" w:space="0" w:color="000000"/>
              <w:left w:val="single" w:sz="2" w:space="0" w:color="000000"/>
              <w:bottom w:val="single" w:sz="2" w:space="0" w:color="000000"/>
              <w:right w:val="single" w:sz="2" w:space="0" w:color="000000"/>
            </w:tcBorders>
          </w:tcPr>
          <w:p w14:paraId="2E84EB6F"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629C2DF8" w14:textId="77777777" w:rsidTr="007139AC">
        <w:tc>
          <w:tcPr>
            <w:tcW w:w="4914" w:type="dxa"/>
            <w:tcBorders>
              <w:right w:val="single" w:sz="4" w:space="0" w:color="auto"/>
            </w:tcBorders>
            <w:shd w:val="clear" w:color="auto" w:fill="F2F2F2" w:themeFill="background1" w:themeFillShade="F2"/>
          </w:tcPr>
          <w:p w14:paraId="516033B0" w14:textId="77777777" w:rsidR="00102552" w:rsidRPr="00440392" w:rsidRDefault="00102552" w:rsidP="007139AC">
            <w:pPr>
              <w:spacing w:line="240" w:lineRule="auto"/>
              <w:jc w:val="both"/>
              <w:rPr>
                <w:rFonts w:ascii="Arial Narrow" w:hAnsi="Arial Narrow" w:cstheme="minorHAnsi"/>
                <w:b/>
                <w:szCs w:val="20"/>
                <w:lang w:eastAsia="ar-SA"/>
              </w:rPr>
            </w:pPr>
            <w:r w:rsidRPr="00440392">
              <w:rPr>
                <w:rFonts w:ascii="Arial Narrow" w:hAnsi="Arial Narrow" w:cstheme="minorHAnsi"/>
                <w:b/>
                <w:szCs w:val="20"/>
                <w:lang w:eastAsia="ar-SA"/>
              </w:rPr>
              <w:lastRenderedPageBreak/>
              <w:t xml:space="preserve">2. STROŠKI ZA DIGITALIZACIJO OPREME IN PROCESOV DELA </w:t>
            </w:r>
            <w:r w:rsidRPr="00440392">
              <w:rPr>
                <w:rFonts w:ascii="Arial Narrow" w:hAnsi="Arial Narrow" w:cstheme="minorHAnsi"/>
                <w:szCs w:val="20"/>
                <w:lang w:eastAsia="ar-SA"/>
              </w:rPr>
              <w:t>(brez DDV)</w:t>
            </w:r>
          </w:p>
        </w:tc>
        <w:tc>
          <w:tcPr>
            <w:tcW w:w="1252" w:type="dxa"/>
            <w:tcBorders>
              <w:top w:val="single" w:sz="2" w:space="0" w:color="000000"/>
              <w:left w:val="single" w:sz="4" w:space="0" w:color="auto"/>
              <w:bottom w:val="single" w:sz="4" w:space="0" w:color="auto"/>
              <w:right w:val="nil"/>
            </w:tcBorders>
            <w:shd w:val="clear" w:color="auto" w:fill="F2F2F2" w:themeFill="background1" w:themeFillShade="F2"/>
          </w:tcPr>
          <w:p w14:paraId="72ABD168"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51" w:type="dxa"/>
            <w:tcBorders>
              <w:top w:val="single" w:sz="2" w:space="0" w:color="000000"/>
              <w:left w:val="nil"/>
              <w:bottom w:val="single" w:sz="2" w:space="0" w:color="000000"/>
              <w:right w:val="nil"/>
            </w:tcBorders>
            <w:shd w:val="clear" w:color="auto" w:fill="F2F2F2" w:themeFill="background1" w:themeFillShade="F2"/>
          </w:tcPr>
          <w:p w14:paraId="448D8741"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126" w:type="dxa"/>
            <w:tcBorders>
              <w:top w:val="single" w:sz="2" w:space="0" w:color="000000"/>
              <w:left w:val="nil"/>
              <w:bottom w:val="single" w:sz="2" w:space="0" w:color="000000"/>
              <w:right w:val="nil"/>
            </w:tcBorders>
            <w:shd w:val="clear" w:color="auto" w:fill="F2F2F2" w:themeFill="background1" w:themeFillShade="F2"/>
          </w:tcPr>
          <w:p w14:paraId="048AA7DA"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89" w:type="dxa"/>
            <w:tcBorders>
              <w:top w:val="single" w:sz="2" w:space="0" w:color="000000"/>
              <w:left w:val="nil"/>
              <w:bottom w:val="single" w:sz="2" w:space="0" w:color="000000"/>
              <w:right w:val="nil"/>
            </w:tcBorders>
            <w:shd w:val="clear" w:color="auto" w:fill="F2F2F2" w:themeFill="background1" w:themeFillShade="F2"/>
          </w:tcPr>
          <w:p w14:paraId="56560480"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799" w:type="dxa"/>
            <w:tcBorders>
              <w:top w:val="single" w:sz="2" w:space="0" w:color="000000"/>
              <w:left w:val="nil"/>
              <w:bottom w:val="single" w:sz="2" w:space="0" w:color="000000"/>
              <w:right w:val="nil"/>
            </w:tcBorders>
            <w:shd w:val="clear" w:color="auto" w:fill="F2F2F2" w:themeFill="background1" w:themeFillShade="F2"/>
          </w:tcPr>
          <w:p w14:paraId="3CF78615"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2906" w:type="dxa"/>
            <w:tcBorders>
              <w:top w:val="single" w:sz="2" w:space="0" w:color="000000"/>
              <w:left w:val="nil"/>
            </w:tcBorders>
            <w:shd w:val="clear" w:color="auto" w:fill="F2F2F2" w:themeFill="background1" w:themeFillShade="F2"/>
          </w:tcPr>
          <w:p w14:paraId="7EDF9676"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00FC7EFD" w14:textId="77777777" w:rsidTr="007139AC">
        <w:tc>
          <w:tcPr>
            <w:tcW w:w="4914" w:type="dxa"/>
            <w:tcBorders>
              <w:bottom w:val="single" w:sz="2" w:space="0" w:color="000000"/>
              <w:right w:val="single" w:sz="4" w:space="0" w:color="auto"/>
            </w:tcBorders>
            <w:shd w:val="clear" w:color="auto" w:fill="auto"/>
          </w:tcPr>
          <w:p w14:paraId="1C9C5BBD" w14:textId="77777777" w:rsidR="00102552" w:rsidRPr="00440392" w:rsidRDefault="00102552" w:rsidP="007139AC">
            <w:pPr>
              <w:spacing w:line="240" w:lineRule="auto"/>
              <w:jc w:val="both"/>
              <w:rPr>
                <w:rFonts w:ascii="Arial Narrow" w:hAnsi="Arial Narrow" w:cstheme="minorHAnsi"/>
                <w:b/>
                <w:szCs w:val="20"/>
                <w:lang w:eastAsia="ar-SA"/>
              </w:rPr>
            </w:pPr>
            <w:r w:rsidRPr="00440392">
              <w:rPr>
                <w:rFonts w:ascii="Arial Narrow" w:hAnsi="Arial Narrow" w:cstheme="minorHAnsi"/>
                <w:szCs w:val="20"/>
                <w:lang w:eastAsia="ar-SA"/>
              </w:rPr>
              <w:t xml:space="preserve">2.1 stroški za prenos tehnologije z nakupom programov, sistemov, patentnih pravic, blagovnih znamk strokovnega znanja in intelektualne lastnine </w:t>
            </w:r>
          </w:p>
        </w:tc>
        <w:tc>
          <w:tcPr>
            <w:tcW w:w="1252" w:type="dxa"/>
            <w:tcBorders>
              <w:top w:val="single" w:sz="4" w:space="0" w:color="auto"/>
              <w:left w:val="single" w:sz="4" w:space="0" w:color="auto"/>
              <w:bottom w:val="single" w:sz="2" w:space="0" w:color="000000"/>
              <w:right w:val="single" w:sz="4" w:space="0" w:color="auto"/>
            </w:tcBorders>
            <w:shd w:val="clear" w:color="auto" w:fill="FFF2CC" w:themeFill="accent4" w:themeFillTint="33"/>
          </w:tcPr>
          <w:p w14:paraId="35781091"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51" w:type="dxa"/>
            <w:tcBorders>
              <w:top w:val="single" w:sz="2" w:space="0" w:color="000000"/>
              <w:left w:val="single" w:sz="4" w:space="0" w:color="auto"/>
              <w:bottom w:val="single" w:sz="2" w:space="0" w:color="000000"/>
              <w:right w:val="single" w:sz="4" w:space="0" w:color="auto"/>
            </w:tcBorders>
            <w:shd w:val="clear" w:color="auto" w:fill="auto"/>
          </w:tcPr>
          <w:p w14:paraId="5A205946"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126" w:type="dxa"/>
            <w:tcBorders>
              <w:top w:val="single" w:sz="2" w:space="0" w:color="000000"/>
              <w:left w:val="single" w:sz="4" w:space="0" w:color="auto"/>
              <w:bottom w:val="single" w:sz="2" w:space="0" w:color="000000"/>
              <w:right w:val="single" w:sz="4" w:space="0" w:color="auto"/>
            </w:tcBorders>
            <w:shd w:val="clear" w:color="auto" w:fill="auto"/>
          </w:tcPr>
          <w:p w14:paraId="260DC107"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89" w:type="dxa"/>
            <w:tcBorders>
              <w:top w:val="single" w:sz="2" w:space="0" w:color="000000"/>
              <w:left w:val="single" w:sz="4" w:space="0" w:color="auto"/>
              <w:bottom w:val="single" w:sz="2" w:space="0" w:color="000000"/>
              <w:right w:val="single" w:sz="4" w:space="0" w:color="auto"/>
            </w:tcBorders>
          </w:tcPr>
          <w:p w14:paraId="78B2E0E9"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799" w:type="dxa"/>
            <w:tcBorders>
              <w:top w:val="single" w:sz="2" w:space="0" w:color="000000"/>
              <w:left w:val="single" w:sz="4" w:space="0" w:color="auto"/>
              <w:bottom w:val="single" w:sz="2" w:space="0" w:color="000000"/>
            </w:tcBorders>
            <w:shd w:val="clear" w:color="auto" w:fill="E2EFD9" w:themeFill="accent6" w:themeFillTint="33"/>
          </w:tcPr>
          <w:p w14:paraId="016B53C4"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2906" w:type="dxa"/>
            <w:tcBorders>
              <w:bottom w:val="single" w:sz="2" w:space="0" w:color="000000"/>
            </w:tcBorders>
          </w:tcPr>
          <w:p w14:paraId="0D794944"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53DE3050" w14:textId="77777777" w:rsidTr="007139AC">
        <w:trPr>
          <w:trHeight w:val="272"/>
        </w:trPr>
        <w:tc>
          <w:tcPr>
            <w:tcW w:w="4914" w:type="dxa"/>
            <w:tcBorders>
              <w:top w:val="single" w:sz="2" w:space="0" w:color="000000"/>
              <w:left w:val="single" w:sz="4" w:space="0" w:color="000000"/>
              <w:bottom w:val="single" w:sz="2" w:space="0" w:color="000000"/>
              <w:right w:val="single" w:sz="2" w:space="0" w:color="000000"/>
            </w:tcBorders>
            <w:shd w:val="clear" w:color="auto" w:fill="auto"/>
          </w:tcPr>
          <w:p w14:paraId="71A0613F" w14:textId="77777777" w:rsidR="00102552" w:rsidRPr="00440392" w:rsidRDefault="00102552" w:rsidP="007139AC">
            <w:pPr>
              <w:spacing w:line="240" w:lineRule="auto"/>
              <w:jc w:val="both"/>
              <w:rPr>
                <w:rFonts w:ascii="Arial Narrow" w:hAnsi="Arial Narrow" w:cstheme="minorHAnsi"/>
                <w:b/>
                <w:szCs w:val="20"/>
                <w:lang w:eastAsia="ar-SA"/>
              </w:rPr>
            </w:pPr>
            <w:r w:rsidRPr="00440392">
              <w:rPr>
                <w:rFonts w:ascii="Arial Narrow" w:hAnsi="Arial Narrow" w:cstheme="minorHAnsi"/>
                <w:b/>
                <w:szCs w:val="20"/>
                <w:lang w:eastAsia="ar-SA"/>
              </w:rPr>
              <w:t>Skupaj 2.</w:t>
            </w:r>
          </w:p>
          <w:p w14:paraId="30BFB253" w14:textId="77777777" w:rsidR="00102552" w:rsidRPr="00440392" w:rsidRDefault="00102552" w:rsidP="007139AC">
            <w:pPr>
              <w:spacing w:line="240" w:lineRule="auto"/>
              <w:jc w:val="both"/>
              <w:rPr>
                <w:rFonts w:ascii="Arial Narrow" w:hAnsi="Arial Narrow" w:cstheme="minorHAnsi"/>
                <w:b/>
                <w:szCs w:val="20"/>
                <w:lang w:eastAsia="ar-SA"/>
              </w:rPr>
            </w:pPr>
          </w:p>
        </w:tc>
        <w:tc>
          <w:tcPr>
            <w:tcW w:w="1252"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Pr>
          <w:p w14:paraId="4528EE4C"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51" w:type="dxa"/>
            <w:tcBorders>
              <w:top w:val="single" w:sz="2" w:space="0" w:color="000000"/>
              <w:left w:val="single" w:sz="2" w:space="0" w:color="000000"/>
              <w:bottom w:val="single" w:sz="2" w:space="0" w:color="000000"/>
              <w:right w:val="single" w:sz="2" w:space="0" w:color="000000"/>
            </w:tcBorders>
            <w:shd w:val="clear" w:color="auto" w:fill="auto"/>
          </w:tcPr>
          <w:p w14:paraId="4E4AB2C6"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126" w:type="dxa"/>
            <w:tcBorders>
              <w:top w:val="single" w:sz="2" w:space="0" w:color="000000"/>
              <w:left w:val="single" w:sz="2" w:space="0" w:color="000000"/>
              <w:bottom w:val="single" w:sz="2" w:space="0" w:color="000000"/>
              <w:right w:val="single" w:sz="2" w:space="0" w:color="000000"/>
            </w:tcBorders>
            <w:shd w:val="clear" w:color="auto" w:fill="auto"/>
          </w:tcPr>
          <w:p w14:paraId="22B9359D"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89" w:type="dxa"/>
            <w:tcBorders>
              <w:top w:val="single" w:sz="2" w:space="0" w:color="000000"/>
              <w:left w:val="single" w:sz="2" w:space="0" w:color="000000"/>
              <w:bottom w:val="single" w:sz="2" w:space="0" w:color="000000"/>
              <w:right w:val="single" w:sz="2" w:space="0" w:color="000000"/>
            </w:tcBorders>
          </w:tcPr>
          <w:p w14:paraId="364AA027" w14:textId="77777777" w:rsidR="00102552" w:rsidRPr="00440392" w:rsidRDefault="00102552" w:rsidP="007139AC">
            <w:pPr>
              <w:spacing w:line="240" w:lineRule="auto"/>
              <w:jc w:val="both"/>
              <w:rPr>
                <w:rFonts w:ascii="Arial Narrow" w:eastAsia="Calibri" w:hAnsi="Arial Narrow" w:cstheme="minorHAnsi"/>
                <w:b/>
                <w:bCs/>
                <w:szCs w:val="20"/>
                <w:lang w:eastAsia="sl-SI"/>
              </w:rPr>
            </w:pPr>
          </w:p>
        </w:tc>
        <w:tc>
          <w:tcPr>
            <w:tcW w:w="1799" w:type="dxa"/>
            <w:tcBorders>
              <w:top w:val="single" w:sz="2" w:space="0" w:color="000000"/>
              <w:left w:val="single" w:sz="2" w:space="0" w:color="000000"/>
              <w:bottom w:val="single" w:sz="2" w:space="0" w:color="000000"/>
              <w:right w:val="single" w:sz="2" w:space="0" w:color="000000"/>
            </w:tcBorders>
            <w:shd w:val="clear" w:color="auto" w:fill="E2EFD9" w:themeFill="accent6" w:themeFillTint="33"/>
          </w:tcPr>
          <w:p w14:paraId="67EEC305" w14:textId="77777777" w:rsidR="00102552" w:rsidRPr="00440392" w:rsidRDefault="00102552" w:rsidP="007139AC">
            <w:pPr>
              <w:spacing w:line="240" w:lineRule="auto"/>
              <w:jc w:val="both"/>
              <w:rPr>
                <w:rFonts w:ascii="Arial Narrow" w:eastAsia="Calibri" w:hAnsi="Arial Narrow" w:cstheme="minorHAnsi"/>
                <w:b/>
                <w:bCs/>
                <w:szCs w:val="20"/>
                <w:lang w:eastAsia="sl-SI"/>
              </w:rPr>
            </w:pPr>
          </w:p>
        </w:tc>
        <w:tc>
          <w:tcPr>
            <w:tcW w:w="2906" w:type="dxa"/>
            <w:tcBorders>
              <w:top w:val="single" w:sz="2" w:space="0" w:color="000000"/>
              <w:left w:val="single" w:sz="2" w:space="0" w:color="000000"/>
              <w:bottom w:val="single" w:sz="12" w:space="0" w:color="000000"/>
              <w:right w:val="single" w:sz="4" w:space="0" w:color="000000"/>
            </w:tcBorders>
          </w:tcPr>
          <w:p w14:paraId="4DBC8243"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15BFAC30" w14:textId="77777777" w:rsidTr="007139AC">
        <w:trPr>
          <w:trHeight w:val="957"/>
        </w:trPr>
        <w:tc>
          <w:tcPr>
            <w:tcW w:w="4914" w:type="dxa"/>
            <w:tcBorders>
              <w:top w:val="single" w:sz="2" w:space="0" w:color="000000"/>
              <w:right w:val="single" w:sz="2" w:space="0" w:color="000000"/>
            </w:tcBorders>
            <w:shd w:val="clear" w:color="auto" w:fill="F2F2F2" w:themeFill="background1" w:themeFillShade="F2"/>
          </w:tcPr>
          <w:p w14:paraId="0DF03D17" w14:textId="77777777" w:rsidR="00102552" w:rsidRPr="00440392" w:rsidRDefault="00102552" w:rsidP="007139AC">
            <w:pPr>
              <w:spacing w:line="240" w:lineRule="auto"/>
              <w:jc w:val="both"/>
              <w:rPr>
                <w:rFonts w:ascii="Arial Narrow" w:hAnsi="Arial Narrow" w:cstheme="minorHAnsi"/>
                <w:b/>
                <w:szCs w:val="20"/>
                <w:lang w:eastAsia="ar-SA"/>
              </w:rPr>
            </w:pPr>
            <w:r w:rsidRPr="00440392">
              <w:rPr>
                <w:rFonts w:ascii="Arial Narrow" w:hAnsi="Arial Narrow" w:cstheme="minorHAnsi"/>
                <w:b/>
                <w:szCs w:val="20"/>
                <w:lang w:eastAsia="ar-SA"/>
              </w:rPr>
              <w:t>3. STROŠKI STORITEV ZUNANJIH IZVAJALCEV</w:t>
            </w:r>
            <w:r w:rsidRPr="00440392">
              <w:rPr>
                <w:rFonts w:ascii="Arial Narrow" w:hAnsi="Arial Narrow" w:cstheme="minorHAnsi"/>
                <w:szCs w:val="20"/>
                <w:lang w:eastAsia="ar-SA"/>
              </w:rPr>
              <w:t xml:space="preserve"> (brez DDV)</w:t>
            </w:r>
          </w:p>
        </w:tc>
        <w:tc>
          <w:tcPr>
            <w:tcW w:w="1252" w:type="dxa"/>
            <w:tcBorders>
              <w:top w:val="single" w:sz="2" w:space="0" w:color="000000"/>
              <w:left w:val="single" w:sz="2" w:space="0" w:color="000000"/>
              <w:bottom w:val="single" w:sz="4" w:space="0" w:color="auto"/>
              <w:right w:val="nil"/>
            </w:tcBorders>
            <w:shd w:val="clear" w:color="auto" w:fill="F2F2F2" w:themeFill="background1" w:themeFillShade="F2"/>
          </w:tcPr>
          <w:p w14:paraId="54644E88"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51" w:type="dxa"/>
            <w:tcBorders>
              <w:top w:val="single" w:sz="2" w:space="0" w:color="000000"/>
              <w:left w:val="nil"/>
              <w:bottom w:val="single" w:sz="4" w:space="0" w:color="auto"/>
              <w:right w:val="nil"/>
            </w:tcBorders>
            <w:shd w:val="clear" w:color="auto" w:fill="F2F2F2" w:themeFill="background1" w:themeFillShade="F2"/>
          </w:tcPr>
          <w:p w14:paraId="27259392"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126" w:type="dxa"/>
            <w:tcBorders>
              <w:top w:val="single" w:sz="2" w:space="0" w:color="000000"/>
              <w:left w:val="nil"/>
              <w:bottom w:val="single" w:sz="4" w:space="0" w:color="auto"/>
              <w:right w:val="nil"/>
            </w:tcBorders>
            <w:shd w:val="clear" w:color="auto" w:fill="F2F2F2" w:themeFill="background1" w:themeFillShade="F2"/>
          </w:tcPr>
          <w:p w14:paraId="679B0B8C"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89" w:type="dxa"/>
            <w:tcBorders>
              <w:top w:val="single" w:sz="2" w:space="0" w:color="000000"/>
              <w:left w:val="nil"/>
              <w:bottom w:val="single" w:sz="4" w:space="0" w:color="auto"/>
              <w:right w:val="nil"/>
            </w:tcBorders>
            <w:shd w:val="clear" w:color="auto" w:fill="F2F2F2" w:themeFill="background1" w:themeFillShade="F2"/>
          </w:tcPr>
          <w:p w14:paraId="4216ECF3"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799" w:type="dxa"/>
            <w:tcBorders>
              <w:top w:val="single" w:sz="2" w:space="0" w:color="000000"/>
              <w:left w:val="nil"/>
              <w:bottom w:val="single" w:sz="4" w:space="0" w:color="auto"/>
              <w:right w:val="single" w:sz="12" w:space="0" w:color="000000"/>
            </w:tcBorders>
            <w:shd w:val="clear" w:color="auto" w:fill="F2F2F2" w:themeFill="background1" w:themeFillShade="F2"/>
          </w:tcPr>
          <w:p w14:paraId="048D001F"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2906" w:type="dxa"/>
            <w:tcBorders>
              <w:top w:val="single" w:sz="12" w:space="0" w:color="000000"/>
              <w:left w:val="single" w:sz="12" w:space="0" w:color="000000"/>
              <w:bottom w:val="single" w:sz="12" w:space="0" w:color="000000"/>
              <w:right w:val="single" w:sz="12" w:space="0" w:color="000000"/>
            </w:tcBorders>
          </w:tcPr>
          <w:p w14:paraId="304A5092" w14:textId="77777777" w:rsidR="00102552" w:rsidRPr="00440392" w:rsidRDefault="00102552" w:rsidP="007139AC">
            <w:pPr>
              <w:spacing w:line="240" w:lineRule="auto"/>
              <w:jc w:val="both"/>
              <w:rPr>
                <w:rFonts w:ascii="Arial Narrow" w:eastAsia="Calibri" w:hAnsi="Arial Narrow" w:cstheme="minorHAnsi"/>
                <w:b/>
                <w:bCs/>
                <w:szCs w:val="20"/>
                <w:lang w:eastAsia="sl-SI"/>
              </w:rPr>
            </w:pPr>
            <w:r w:rsidRPr="00440392">
              <w:rPr>
                <w:rFonts w:ascii="Arial Narrow" w:eastAsia="Calibri" w:hAnsi="Arial Narrow" w:cstheme="minorHAnsi"/>
                <w:b/>
                <w:bCs/>
                <w:szCs w:val="20"/>
                <w:lang w:eastAsia="sl-SI"/>
              </w:rPr>
              <w:t>Skupaj stroški namenjeni ukrepom za doseganje večje energetske učinkovitosti (brez DDV):</w:t>
            </w:r>
          </w:p>
          <w:p w14:paraId="2E01CA6E"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eastAsia="Calibri" w:hAnsi="Arial Narrow" w:cstheme="minorHAnsi"/>
                <w:b/>
                <w:bCs/>
                <w:szCs w:val="20"/>
                <w:lang w:eastAsia="sl-SI"/>
              </w:rPr>
              <w:t>___________________________</w:t>
            </w:r>
          </w:p>
        </w:tc>
      </w:tr>
      <w:tr w:rsidR="00102552" w:rsidRPr="00440392" w14:paraId="6884B793" w14:textId="77777777" w:rsidTr="007139AC">
        <w:tc>
          <w:tcPr>
            <w:tcW w:w="4914" w:type="dxa"/>
            <w:tcBorders>
              <w:right w:val="single" w:sz="4" w:space="0" w:color="auto"/>
            </w:tcBorders>
            <w:shd w:val="clear" w:color="auto" w:fill="auto"/>
          </w:tcPr>
          <w:p w14:paraId="753D7930" w14:textId="77777777" w:rsidR="00102552" w:rsidRPr="00440392" w:rsidRDefault="00102552" w:rsidP="007139AC">
            <w:pPr>
              <w:spacing w:line="240" w:lineRule="auto"/>
              <w:jc w:val="both"/>
              <w:rPr>
                <w:rFonts w:ascii="Arial Narrow" w:hAnsi="Arial Narrow" w:cstheme="minorHAnsi"/>
                <w:b/>
                <w:szCs w:val="20"/>
                <w:lang w:eastAsia="ar-SA"/>
              </w:rPr>
            </w:pPr>
            <w:r w:rsidRPr="00440392">
              <w:rPr>
                <w:rFonts w:ascii="Arial Narrow" w:hAnsi="Arial Narrow" w:cstheme="minorHAnsi"/>
                <w:szCs w:val="20"/>
                <w:lang w:eastAsia="ar-SA"/>
              </w:rPr>
              <w:t>3.1 stroški priprave in izdelave projektne oz. investicijske dokumentacije</w:t>
            </w:r>
          </w:p>
        </w:tc>
        <w:tc>
          <w:tcPr>
            <w:tcW w:w="125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25F18C7"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5466B54"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990319C"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89" w:type="dxa"/>
            <w:tcBorders>
              <w:top w:val="single" w:sz="4" w:space="0" w:color="auto"/>
              <w:left w:val="single" w:sz="4" w:space="0" w:color="auto"/>
              <w:bottom w:val="single" w:sz="4" w:space="0" w:color="auto"/>
              <w:right w:val="single" w:sz="4" w:space="0" w:color="auto"/>
            </w:tcBorders>
          </w:tcPr>
          <w:p w14:paraId="4BCBFB13"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799" w:type="dxa"/>
            <w:tcBorders>
              <w:top w:val="single" w:sz="4" w:space="0" w:color="auto"/>
              <w:left w:val="single" w:sz="4" w:space="0" w:color="auto"/>
              <w:bottom w:val="single" w:sz="4" w:space="0" w:color="auto"/>
              <w:right w:val="single" w:sz="2" w:space="0" w:color="000000"/>
            </w:tcBorders>
            <w:shd w:val="clear" w:color="auto" w:fill="E2EFD9" w:themeFill="accent6" w:themeFillTint="33"/>
          </w:tcPr>
          <w:p w14:paraId="6B6BD3BA"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2906" w:type="dxa"/>
            <w:tcBorders>
              <w:top w:val="single" w:sz="12" w:space="0" w:color="000000"/>
              <w:left w:val="single" w:sz="2" w:space="0" w:color="000000"/>
              <w:bottom w:val="nil"/>
              <w:right w:val="nil"/>
            </w:tcBorders>
          </w:tcPr>
          <w:p w14:paraId="22A67FE2"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23D51D6B" w14:textId="77777777" w:rsidTr="007139AC">
        <w:tc>
          <w:tcPr>
            <w:tcW w:w="4914" w:type="dxa"/>
            <w:tcBorders>
              <w:right w:val="single" w:sz="4" w:space="0" w:color="auto"/>
            </w:tcBorders>
            <w:shd w:val="clear" w:color="auto" w:fill="auto"/>
          </w:tcPr>
          <w:p w14:paraId="46835E44" w14:textId="77777777" w:rsidR="00102552" w:rsidRPr="00440392" w:rsidRDefault="00102552" w:rsidP="007139AC">
            <w:pPr>
              <w:spacing w:line="240" w:lineRule="auto"/>
              <w:jc w:val="both"/>
              <w:rPr>
                <w:rFonts w:ascii="Arial Narrow" w:hAnsi="Arial Narrow" w:cstheme="minorHAnsi"/>
                <w:b/>
                <w:szCs w:val="20"/>
                <w:lang w:eastAsia="ar-SA"/>
              </w:rPr>
            </w:pPr>
            <w:r w:rsidRPr="00440392">
              <w:rPr>
                <w:rFonts w:ascii="Arial Narrow" w:hAnsi="Arial Narrow" w:cstheme="minorHAnsi"/>
                <w:szCs w:val="20"/>
                <w:lang w:eastAsia="ar-SA"/>
              </w:rPr>
              <w:t>3.2 stroški izdelave energetskih izkaznic oz. elaboratov gradbene fizike</w:t>
            </w:r>
          </w:p>
        </w:tc>
        <w:tc>
          <w:tcPr>
            <w:tcW w:w="125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C424B4"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7C0EA9A"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F4EE4A"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89" w:type="dxa"/>
            <w:tcBorders>
              <w:top w:val="single" w:sz="4" w:space="0" w:color="auto"/>
              <w:left w:val="single" w:sz="4" w:space="0" w:color="auto"/>
              <w:bottom w:val="single" w:sz="4" w:space="0" w:color="auto"/>
              <w:right w:val="single" w:sz="4" w:space="0" w:color="auto"/>
            </w:tcBorders>
          </w:tcPr>
          <w:p w14:paraId="35664647"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799" w:type="dxa"/>
            <w:tcBorders>
              <w:top w:val="single" w:sz="4" w:space="0" w:color="auto"/>
              <w:left w:val="single" w:sz="4" w:space="0" w:color="auto"/>
              <w:bottom w:val="single" w:sz="4" w:space="0" w:color="auto"/>
              <w:right w:val="single" w:sz="2" w:space="0" w:color="000000"/>
            </w:tcBorders>
            <w:shd w:val="clear" w:color="auto" w:fill="E2EFD9" w:themeFill="accent6" w:themeFillTint="33"/>
          </w:tcPr>
          <w:p w14:paraId="2FA2F0E1"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2906" w:type="dxa"/>
            <w:tcBorders>
              <w:top w:val="nil"/>
              <w:left w:val="single" w:sz="2" w:space="0" w:color="000000"/>
              <w:bottom w:val="nil"/>
              <w:right w:val="nil"/>
            </w:tcBorders>
          </w:tcPr>
          <w:p w14:paraId="18FFAE79"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7A5B0CB5" w14:textId="77777777" w:rsidTr="007139AC">
        <w:tc>
          <w:tcPr>
            <w:tcW w:w="4914" w:type="dxa"/>
            <w:tcBorders>
              <w:right w:val="single" w:sz="4" w:space="0" w:color="auto"/>
            </w:tcBorders>
            <w:shd w:val="clear" w:color="auto" w:fill="auto"/>
          </w:tcPr>
          <w:p w14:paraId="41D653F5" w14:textId="77777777" w:rsidR="00102552" w:rsidRPr="00440392" w:rsidRDefault="00102552" w:rsidP="007139AC">
            <w:pPr>
              <w:spacing w:line="240" w:lineRule="auto"/>
              <w:jc w:val="both"/>
              <w:rPr>
                <w:rFonts w:ascii="Arial Narrow" w:hAnsi="Arial Narrow" w:cstheme="minorHAnsi"/>
                <w:b/>
                <w:szCs w:val="20"/>
                <w:lang w:eastAsia="ar-SA"/>
              </w:rPr>
            </w:pPr>
            <w:r w:rsidRPr="00440392">
              <w:rPr>
                <w:rFonts w:ascii="Arial Narrow" w:hAnsi="Arial Narrow" w:cstheme="minorHAnsi"/>
                <w:szCs w:val="20"/>
                <w:lang w:eastAsia="ar-SA"/>
              </w:rPr>
              <w:t>3.3 stroški gradbenega nadzora</w:t>
            </w:r>
          </w:p>
        </w:tc>
        <w:tc>
          <w:tcPr>
            <w:tcW w:w="125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5FBFC9"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24D5D6F"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D0635E0"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89" w:type="dxa"/>
            <w:tcBorders>
              <w:top w:val="single" w:sz="4" w:space="0" w:color="auto"/>
              <w:left w:val="single" w:sz="4" w:space="0" w:color="auto"/>
              <w:bottom w:val="single" w:sz="4" w:space="0" w:color="auto"/>
              <w:right w:val="single" w:sz="4" w:space="0" w:color="auto"/>
            </w:tcBorders>
          </w:tcPr>
          <w:p w14:paraId="524DC850"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799" w:type="dxa"/>
            <w:tcBorders>
              <w:top w:val="single" w:sz="4" w:space="0" w:color="auto"/>
              <w:left w:val="single" w:sz="4" w:space="0" w:color="auto"/>
              <w:bottom w:val="single" w:sz="4" w:space="0" w:color="auto"/>
              <w:right w:val="single" w:sz="2" w:space="0" w:color="000000"/>
            </w:tcBorders>
            <w:shd w:val="clear" w:color="auto" w:fill="E2EFD9" w:themeFill="accent6" w:themeFillTint="33"/>
          </w:tcPr>
          <w:p w14:paraId="0D0A7B29"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2906" w:type="dxa"/>
            <w:tcBorders>
              <w:top w:val="nil"/>
              <w:left w:val="single" w:sz="2" w:space="0" w:color="000000"/>
              <w:bottom w:val="nil"/>
              <w:right w:val="nil"/>
            </w:tcBorders>
          </w:tcPr>
          <w:p w14:paraId="66237C0E"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74B39A74" w14:textId="77777777" w:rsidTr="007139AC">
        <w:tc>
          <w:tcPr>
            <w:tcW w:w="4914" w:type="dxa"/>
            <w:tcBorders>
              <w:right w:val="single" w:sz="4" w:space="0" w:color="auto"/>
            </w:tcBorders>
            <w:shd w:val="clear" w:color="auto" w:fill="auto"/>
          </w:tcPr>
          <w:p w14:paraId="120383FA" w14:textId="77777777" w:rsidR="00102552" w:rsidRPr="00440392" w:rsidRDefault="00102552" w:rsidP="007139AC">
            <w:pPr>
              <w:spacing w:line="240" w:lineRule="auto"/>
              <w:jc w:val="both"/>
              <w:rPr>
                <w:rFonts w:ascii="Arial Narrow" w:hAnsi="Arial Narrow" w:cstheme="minorHAnsi"/>
                <w:b/>
                <w:szCs w:val="20"/>
                <w:lang w:eastAsia="ar-SA"/>
              </w:rPr>
            </w:pPr>
            <w:r w:rsidRPr="00440392">
              <w:rPr>
                <w:rFonts w:ascii="Arial Narrow" w:hAnsi="Arial Narrow" w:cstheme="minorHAnsi"/>
                <w:szCs w:val="20"/>
                <w:lang w:eastAsia="ar-SA"/>
              </w:rPr>
              <w:t>3.4 stroški pridobitve ekoloških znakov</w:t>
            </w:r>
          </w:p>
        </w:tc>
        <w:tc>
          <w:tcPr>
            <w:tcW w:w="125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EAC9FD"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953C347"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D7768DD"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89" w:type="dxa"/>
            <w:tcBorders>
              <w:top w:val="single" w:sz="4" w:space="0" w:color="auto"/>
              <w:left w:val="single" w:sz="4" w:space="0" w:color="auto"/>
              <w:bottom w:val="single" w:sz="4" w:space="0" w:color="auto"/>
              <w:right w:val="single" w:sz="4" w:space="0" w:color="auto"/>
            </w:tcBorders>
          </w:tcPr>
          <w:p w14:paraId="78FEB99A"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799" w:type="dxa"/>
            <w:tcBorders>
              <w:top w:val="single" w:sz="4" w:space="0" w:color="auto"/>
              <w:left w:val="single" w:sz="4" w:space="0" w:color="auto"/>
              <w:bottom w:val="single" w:sz="4" w:space="0" w:color="auto"/>
              <w:right w:val="single" w:sz="2" w:space="0" w:color="000000"/>
            </w:tcBorders>
            <w:shd w:val="clear" w:color="auto" w:fill="E2EFD9" w:themeFill="accent6" w:themeFillTint="33"/>
          </w:tcPr>
          <w:p w14:paraId="5F23488C"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2906" w:type="dxa"/>
            <w:tcBorders>
              <w:top w:val="nil"/>
              <w:left w:val="single" w:sz="2" w:space="0" w:color="000000"/>
              <w:bottom w:val="nil"/>
              <w:right w:val="nil"/>
            </w:tcBorders>
          </w:tcPr>
          <w:p w14:paraId="67A30995"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61BD7234" w14:textId="77777777" w:rsidTr="007139AC">
        <w:tc>
          <w:tcPr>
            <w:tcW w:w="4914" w:type="dxa"/>
            <w:tcBorders>
              <w:right w:val="single" w:sz="4" w:space="0" w:color="auto"/>
            </w:tcBorders>
            <w:shd w:val="clear" w:color="auto" w:fill="auto"/>
          </w:tcPr>
          <w:p w14:paraId="2939419D" w14:textId="77777777" w:rsidR="00102552" w:rsidRPr="00440392" w:rsidRDefault="00102552" w:rsidP="007139AC">
            <w:pPr>
              <w:spacing w:line="240" w:lineRule="auto"/>
              <w:jc w:val="both"/>
              <w:rPr>
                <w:rFonts w:ascii="Arial Narrow" w:hAnsi="Arial Narrow" w:cstheme="minorHAnsi"/>
                <w:b/>
                <w:szCs w:val="20"/>
                <w:lang w:eastAsia="ar-SA"/>
              </w:rPr>
            </w:pPr>
            <w:r w:rsidRPr="00440392">
              <w:rPr>
                <w:rFonts w:ascii="Arial Narrow" w:hAnsi="Arial Narrow" w:cstheme="minorHAnsi"/>
                <w:szCs w:val="20"/>
                <w:lang w:eastAsia="ar-SA"/>
              </w:rPr>
              <w:t>3.5 stroški programov izobraževanja in usposabljanja (za vodje in zaposlene pri nosilcu investicije</w:t>
            </w:r>
          </w:p>
        </w:tc>
        <w:tc>
          <w:tcPr>
            <w:tcW w:w="125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96E60D"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51" w:type="dxa"/>
            <w:tcBorders>
              <w:top w:val="single" w:sz="4" w:space="0" w:color="auto"/>
              <w:left w:val="single" w:sz="4" w:space="0" w:color="auto"/>
              <w:bottom w:val="single" w:sz="2" w:space="0" w:color="000000"/>
              <w:right w:val="single" w:sz="4" w:space="0" w:color="auto"/>
            </w:tcBorders>
            <w:shd w:val="clear" w:color="auto" w:fill="auto"/>
          </w:tcPr>
          <w:p w14:paraId="7C04352B"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126" w:type="dxa"/>
            <w:tcBorders>
              <w:top w:val="single" w:sz="4" w:space="0" w:color="auto"/>
              <w:left w:val="single" w:sz="4" w:space="0" w:color="auto"/>
              <w:bottom w:val="single" w:sz="2" w:space="0" w:color="000000"/>
              <w:right w:val="single" w:sz="4" w:space="0" w:color="auto"/>
            </w:tcBorders>
            <w:shd w:val="clear" w:color="auto" w:fill="auto"/>
          </w:tcPr>
          <w:p w14:paraId="4878B885"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89" w:type="dxa"/>
            <w:tcBorders>
              <w:top w:val="single" w:sz="4" w:space="0" w:color="auto"/>
              <w:left w:val="single" w:sz="4" w:space="0" w:color="auto"/>
              <w:bottom w:val="single" w:sz="2" w:space="0" w:color="000000"/>
              <w:right w:val="single" w:sz="4" w:space="0" w:color="auto"/>
            </w:tcBorders>
          </w:tcPr>
          <w:p w14:paraId="5A4B9092"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799" w:type="dxa"/>
            <w:tcBorders>
              <w:top w:val="single" w:sz="4" w:space="0" w:color="auto"/>
              <w:left w:val="single" w:sz="4" w:space="0" w:color="auto"/>
              <w:bottom w:val="single" w:sz="4" w:space="0" w:color="auto"/>
              <w:right w:val="single" w:sz="2" w:space="0" w:color="000000"/>
            </w:tcBorders>
            <w:shd w:val="clear" w:color="auto" w:fill="E2EFD9" w:themeFill="accent6" w:themeFillTint="33"/>
          </w:tcPr>
          <w:p w14:paraId="1FF60B1B"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2906" w:type="dxa"/>
            <w:tcBorders>
              <w:top w:val="nil"/>
              <w:left w:val="single" w:sz="2" w:space="0" w:color="000000"/>
              <w:bottom w:val="nil"/>
              <w:right w:val="nil"/>
            </w:tcBorders>
          </w:tcPr>
          <w:p w14:paraId="3D14CB06"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05845B94" w14:textId="77777777" w:rsidTr="007139AC">
        <w:tc>
          <w:tcPr>
            <w:tcW w:w="4914" w:type="dxa"/>
            <w:tcBorders>
              <w:right w:val="single" w:sz="4" w:space="0" w:color="auto"/>
            </w:tcBorders>
            <w:shd w:val="clear" w:color="auto" w:fill="auto"/>
          </w:tcPr>
          <w:p w14:paraId="3BD32A9B" w14:textId="77777777" w:rsidR="00102552" w:rsidRPr="00440392" w:rsidRDefault="00102552" w:rsidP="007139AC">
            <w:pPr>
              <w:spacing w:line="240" w:lineRule="auto"/>
              <w:jc w:val="both"/>
              <w:rPr>
                <w:rFonts w:ascii="Arial Narrow" w:hAnsi="Arial Narrow" w:cstheme="minorHAnsi"/>
                <w:b/>
                <w:szCs w:val="20"/>
                <w:lang w:eastAsia="ar-SA"/>
              </w:rPr>
            </w:pPr>
            <w:r w:rsidRPr="00440392">
              <w:rPr>
                <w:rFonts w:ascii="Arial Narrow" w:hAnsi="Arial Narrow" w:cstheme="minorHAnsi"/>
                <w:szCs w:val="20"/>
                <w:lang w:eastAsia="ar-SA"/>
              </w:rPr>
              <w:t>3.6 stroški zagonskega trženja (stroški vključitve v digitalni rezervacijski in prodajni sistem, stroški vzpostavitve spletne strani)</w:t>
            </w:r>
          </w:p>
        </w:tc>
        <w:tc>
          <w:tcPr>
            <w:tcW w:w="1252" w:type="dxa"/>
            <w:tcBorders>
              <w:top w:val="single" w:sz="4" w:space="0" w:color="auto"/>
              <w:left w:val="single" w:sz="4" w:space="0" w:color="auto"/>
              <w:bottom w:val="single" w:sz="4" w:space="0" w:color="auto"/>
              <w:right w:val="single" w:sz="2" w:space="0" w:color="000000"/>
            </w:tcBorders>
            <w:shd w:val="clear" w:color="auto" w:fill="FFF2CC" w:themeFill="accent4" w:themeFillTint="33"/>
          </w:tcPr>
          <w:p w14:paraId="2F163D7F"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51" w:type="dxa"/>
            <w:tcBorders>
              <w:top w:val="single" w:sz="2" w:space="0" w:color="000000"/>
              <w:left w:val="single" w:sz="2" w:space="0" w:color="000000"/>
              <w:bottom w:val="single" w:sz="2" w:space="0" w:color="000000"/>
              <w:right w:val="single" w:sz="2" w:space="0" w:color="000000"/>
            </w:tcBorders>
            <w:shd w:val="clear" w:color="auto" w:fill="auto"/>
          </w:tcPr>
          <w:p w14:paraId="03420C07"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126" w:type="dxa"/>
            <w:tcBorders>
              <w:top w:val="single" w:sz="2" w:space="0" w:color="000000"/>
              <w:left w:val="single" w:sz="2" w:space="0" w:color="000000"/>
              <w:bottom w:val="single" w:sz="2" w:space="0" w:color="000000"/>
              <w:right w:val="single" w:sz="2" w:space="0" w:color="000000"/>
            </w:tcBorders>
            <w:shd w:val="clear" w:color="auto" w:fill="auto"/>
          </w:tcPr>
          <w:p w14:paraId="17D428AF"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89" w:type="dxa"/>
            <w:tcBorders>
              <w:top w:val="single" w:sz="2" w:space="0" w:color="000000"/>
              <w:left w:val="single" w:sz="2" w:space="0" w:color="000000"/>
              <w:bottom w:val="single" w:sz="2" w:space="0" w:color="000000"/>
              <w:right w:val="single" w:sz="2" w:space="0" w:color="000000"/>
            </w:tcBorders>
          </w:tcPr>
          <w:p w14:paraId="412987A3"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799" w:type="dxa"/>
            <w:tcBorders>
              <w:top w:val="single" w:sz="4" w:space="0" w:color="auto"/>
              <w:left w:val="single" w:sz="2" w:space="0" w:color="000000"/>
              <w:bottom w:val="single" w:sz="4" w:space="0" w:color="auto"/>
              <w:right w:val="single" w:sz="2" w:space="0" w:color="000000"/>
            </w:tcBorders>
            <w:shd w:val="clear" w:color="auto" w:fill="E2EFD9" w:themeFill="accent6" w:themeFillTint="33"/>
          </w:tcPr>
          <w:p w14:paraId="71453C52"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2906" w:type="dxa"/>
            <w:tcBorders>
              <w:top w:val="nil"/>
              <w:left w:val="single" w:sz="2" w:space="0" w:color="000000"/>
              <w:bottom w:val="nil"/>
              <w:right w:val="nil"/>
            </w:tcBorders>
          </w:tcPr>
          <w:p w14:paraId="08281A44"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7466B8FF" w14:textId="77777777" w:rsidTr="007139AC">
        <w:tc>
          <w:tcPr>
            <w:tcW w:w="4914" w:type="dxa"/>
            <w:tcBorders>
              <w:right w:val="single" w:sz="4" w:space="0" w:color="auto"/>
            </w:tcBorders>
            <w:shd w:val="clear" w:color="auto" w:fill="auto"/>
          </w:tcPr>
          <w:p w14:paraId="41B9EB12" w14:textId="77777777" w:rsidR="00102552" w:rsidRPr="00440392" w:rsidRDefault="00102552" w:rsidP="007139AC">
            <w:pPr>
              <w:spacing w:line="240" w:lineRule="auto"/>
              <w:jc w:val="both"/>
              <w:rPr>
                <w:rFonts w:ascii="Arial Narrow" w:hAnsi="Arial Narrow" w:cstheme="minorHAnsi"/>
                <w:b/>
                <w:szCs w:val="20"/>
                <w:lang w:eastAsia="ar-SA"/>
              </w:rPr>
            </w:pPr>
            <w:r w:rsidRPr="00440392">
              <w:rPr>
                <w:rFonts w:ascii="Arial Narrow" w:hAnsi="Arial Narrow" w:cstheme="minorHAnsi"/>
                <w:b/>
                <w:szCs w:val="20"/>
                <w:lang w:eastAsia="ar-SA"/>
              </w:rPr>
              <w:t xml:space="preserve">Skupaj 3. </w:t>
            </w:r>
          </w:p>
        </w:tc>
        <w:tc>
          <w:tcPr>
            <w:tcW w:w="1252" w:type="dxa"/>
            <w:tcBorders>
              <w:top w:val="single" w:sz="4" w:space="0" w:color="auto"/>
              <w:left w:val="single" w:sz="4" w:space="0" w:color="auto"/>
              <w:bottom w:val="single" w:sz="4" w:space="0" w:color="auto"/>
              <w:right w:val="single" w:sz="2" w:space="0" w:color="000000"/>
            </w:tcBorders>
            <w:shd w:val="clear" w:color="auto" w:fill="FFF2CC" w:themeFill="accent4" w:themeFillTint="33"/>
          </w:tcPr>
          <w:p w14:paraId="147BF51F"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351" w:type="dxa"/>
            <w:tcBorders>
              <w:top w:val="single" w:sz="2" w:space="0" w:color="000000"/>
              <w:left w:val="single" w:sz="2" w:space="0" w:color="000000"/>
              <w:bottom w:val="single" w:sz="2" w:space="0" w:color="000000"/>
              <w:right w:val="single" w:sz="2" w:space="0" w:color="000000"/>
            </w:tcBorders>
            <w:shd w:val="clear" w:color="auto" w:fill="auto"/>
          </w:tcPr>
          <w:p w14:paraId="72776918"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w:t>
            </w:r>
          </w:p>
        </w:tc>
        <w:tc>
          <w:tcPr>
            <w:tcW w:w="1126" w:type="dxa"/>
            <w:tcBorders>
              <w:top w:val="single" w:sz="2" w:space="0" w:color="000000"/>
              <w:left w:val="single" w:sz="2" w:space="0" w:color="000000"/>
              <w:bottom w:val="single" w:sz="2" w:space="0" w:color="000000"/>
              <w:right w:val="single" w:sz="2" w:space="0" w:color="000000"/>
            </w:tcBorders>
            <w:shd w:val="clear" w:color="auto" w:fill="auto"/>
          </w:tcPr>
          <w:p w14:paraId="6A07BED1"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w:t>
            </w:r>
          </w:p>
        </w:tc>
        <w:tc>
          <w:tcPr>
            <w:tcW w:w="1389" w:type="dxa"/>
            <w:tcBorders>
              <w:top w:val="single" w:sz="2" w:space="0" w:color="000000"/>
              <w:left w:val="single" w:sz="2" w:space="0" w:color="000000"/>
              <w:bottom w:val="single" w:sz="2" w:space="0" w:color="000000"/>
              <w:right w:val="single" w:sz="2" w:space="0" w:color="000000"/>
            </w:tcBorders>
          </w:tcPr>
          <w:p w14:paraId="463056EE"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w:t>
            </w:r>
          </w:p>
        </w:tc>
        <w:tc>
          <w:tcPr>
            <w:tcW w:w="1799" w:type="dxa"/>
            <w:tcBorders>
              <w:top w:val="single" w:sz="4" w:space="0" w:color="auto"/>
              <w:left w:val="single" w:sz="2" w:space="0" w:color="000000"/>
              <w:bottom w:val="single" w:sz="4" w:space="0" w:color="auto"/>
              <w:right w:val="single" w:sz="2" w:space="0" w:color="000000"/>
            </w:tcBorders>
            <w:shd w:val="clear" w:color="auto" w:fill="E2EFD9" w:themeFill="accent6" w:themeFillTint="33"/>
          </w:tcPr>
          <w:p w14:paraId="4783BDBB"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2906" w:type="dxa"/>
            <w:tcBorders>
              <w:top w:val="nil"/>
              <w:left w:val="single" w:sz="2" w:space="0" w:color="000000"/>
              <w:bottom w:val="nil"/>
              <w:right w:val="nil"/>
            </w:tcBorders>
          </w:tcPr>
          <w:p w14:paraId="24127D89"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4FB07E12" w14:textId="77777777" w:rsidTr="007139AC">
        <w:tc>
          <w:tcPr>
            <w:tcW w:w="4914" w:type="dxa"/>
            <w:tcBorders>
              <w:right w:val="single" w:sz="4" w:space="0" w:color="auto"/>
            </w:tcBorders>
            <w:shd w:val="clear" w:color="auto" w:fill="auto"/>
          </w:tcPr>
          <w:p w14:paraId="23D412BD" w14:textId="77777777" w:rsidR="00102552" w:rsidRPr="00440392" w:rsidRDefault="00102552" w:rsidP="007139AC">
            <w:pPr>
              <w:spacing w:line="276" w:lineRule="auto"/>
              <w:jc w:val="both"/>
              <w:rPr>
                <w:rFonts w:ascii="Arial Narrow" w:hAnsi="Arial Narrow" w:cstheme="minorHAnsi"/>
                <w:b/>
                <w:szCs w:val="20"/>
                <w:lang w:eastAsia="ar-SA"/>
              </w:rPr>
            </w:pPr>
            <w:r w:rsidRPr="00440392">
              <w:rPr>
                <w:rFonts w:ascii="Arial Narrow" w:hAnsi="Arial Narrow" w:cstheme="minorHAnsi"/>
                <w:b/>
                <w:szCs w:val="20"/>
                <w:lang w:eastAsia="ar-SA"/>
              </w:rPr>
              <w:t>Skupaj 1.2.c in  3.  (stroški »de minimis«)</w:t>
            </w:r>
          </w:p>
        </w:tc>
        <w:tc>
          <w:tcPr>
            <w:tcW w:w="1252" w:type="dxa"/>
            <w:tcBorders>
              <w:top w:val="single" w:sz="4" w:space="0" w:color="auto"/>
              <w:left w:val="single" w:sz="4" w:space="0" w:color="auto"/>
              <w:bottom w:val="single" w:sz="4" w:space="0" w:color="auto"/>
              <w:right w:val="single" w:sz="2" w:space="0" w:color="000000"/>
            </w:tcBorders>
            <w:shd w:val="clear" w:color="auto" w:fill="FFF2CC" w:themeFill="accent4" w:themeFillTint="33"/>
          </w:tcPr>
          <w:p w14:paraId="19DF9921" w14:textId="77777777" w:rsidR="00102552" w:rsidRPr="00440392" w:rsidRDefault="00102552" w:rsidP="007139AC">
            <w:pPr>
              <w:spacing w:line="276" w:lineRule="auto"/>
              <w:jc w:val="both"/>
              <w:rPr>
                <w:rFonts w:ascii="Arial Narrow" w:eastAsia="Calibri" w:hAnsi="Arial Narrow" w:cstheme="minorHAnsi"/>
                <w:szCs w:val="20"/>
                <w:lang w:eastAsia="sl-SI"/>
              </w:rPr>
            </w:pPr>
          </w:p>
        </w:tc>
        <w:tc>
          <w:tcPr>
            <w:tcW w:w="1351" w:type="dxa"/>
            <w:tcBorders>
              <w:top w:val="single" w:sz="2" w:space="0" w:color="000000"/>
              <w:left w:val="single" w:sz="2" w:space="0" w:color="000000"/>
              <w:bottom w:val="single" w:sz="2" w:space="0" w:color="000000"/>
              <w:right w:val="single" w:sz="2" w:space="0" w:color="000000"/>
            </w:tcBorders>
            <w:shd w:val="clear" w:color="auto" w:fill="auto"/>
          </w:tcPr>
          <w:p w14:paraId="320250DE" w14:textId="77777777" w:rsidR="00102552" w:rsidRPr="00440392" w:rsidRDefault="00102552" w:rsidP="007139AC">
            <w:pPr>
              <w:spacing w:line="276"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w:t>
            </w:r>
          </w:p>
        </w:tc>
        <w:tc>
          <w:tcPr>
            <w:tcW w:w="1126" w:type="dxa"/>
            <w:tcBorders>
              <w:top w:val="single" w:sz="2" w:space="0" w:color="000000"/>
              <w:left w:val="single" w:sz="2" w:space="0" w:color="000000"/>
              <w:bottom w:val="single" w:sz="2" w:space="0" w:color="000000"/>
              <w:right w:val="single" w:sz="2" w:space="0" w:color="000000"/>
            </w:tcBorders>
            <w:shd w:val="clear" w:color="auto" w:fill="auto"/>
          </w:tcPr>
          <w:p w14:paraId="1DE5323C" w14:textId="77777777" w:rsidR="00102552" w:rsidRPr="00440392" w:rsidRDefault="00102552" w:rsidP="007139AC">
            <w:pPr>
              <w:spacing w:line="276"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w:t>
            </w:r>
          </w:p>
        </w:tc>
        <w:tc>
          <w:tcPr>
            <w:tcW w:w="1389" w:type="dxa"/>
            <w:tcBorders>
              <w:top w:val="single" w:sz="2" w:space="0" w:color="000000"/>
              <w:left w:val="single" w:sz="2" w:space="0" w:color="000000"/>
              <w:bottom w:val="single" w:sz="2" w:space="0" w:color="000000"/>
              <w:right w:val="single" w:sz="2" w:space="0" w:color="000000"/>
            </w:tcBorders>
          </w:tcPr>
          <w:p w14:paraId="7CC4FC9D" w14:textId="77777777" w:rsidR="00102552" w:rsidRPr="00440392" w:rsidRDefault="00102552" w:rsidP="007139AC">
            <w:pPr>
              <w:spacing w:line="276"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w:t>
            </w:r>
          </w:p>
        </w:tc>
        <w:tc>
          <w:tcPr>
            <w:tcW w:w="1799" w:type="dxa"/>
            <w:tcBorders>
              <w:top w:val="single" w:sz="4" w:space="0" w:color="auto"/>
              <w:left w:val="single" w:sz="2" w:space="0" w:color="000000"/>
              <w:bottom w:val="single" w:sz="4" w:space="0" w:color="auto"/>
              <w:right w:val="single" w:sz="2" w:space="0" w:color="000000"/>
            </w:tcBorders>
            <w:shd w:val="clear" w:color="auto" w:fill="E2EFD9" w:themeFill="accent6" w:themeFillTint="33"/>
          </w:tcPr>
          <w:p w14:paraId="2C1C048E" w14:textId="77777777" w:rsidR="00102552" w:rsidRPr="00440392" w:rsidRDefault="00102552" w:rsidP="007139AC">
            <w:pPr>
              <w:spacing w:line="276" w:lineRule="auto"/>
              <w:jc w:val="both"/>
              <w:rPr>
                <w:rFonts w:ascii="Arial Narrow" w:eastAsia="Calibri" w:hAnsi="Arial Narrow" w:cstheme="minorHAnsi"/>
                <w:szCs w:val="20"/>
                <w:lang w:eastAsia="sl-SI"/>
              </w:rPr>
            </w:pPr>
          </w:p>
        </w:tc>
        <w:tc>
          <w:tcPr>
            <w:tcW w:w="2906" w:type="dxa"/>
            <w:tcBorders>
              <w:top w:val="nil"/>
              <w:left w:val="single" w:sz="2" w:space="0" w:color="000000"/>
              <w:bottom w:val="nil"/>
              <w:right w:val="nil"/>
            </w:tcBorders>
          </w:tcPr>
          <w:p w14:paraId="49E77641" w14:textId="77777777" w:rsidR="00102552" w:rsidRPr="00440392" w:rsidRDefault="00102552" w:rsidP="007139AC">
            <w:pPr>
              <w:spacing w:line="276" w:lineRule="auto"/>
              <w:jc w:val="both"/>
              <w:rPr>
                <w:rFonts w:ascii="Arial Narrow" w:eastAsia="Calibri" w:hAnsi="Arial Narrow" w:cstheme="minorHAnsi"/>
                <w:szCs w:val="20"/>
                <w:lang w:eastAsia="sl-SI"/>
              </w:rPr>
            </w:pPr>
          </w:p>
        </w:tc>
      </w:tr>
      <w:tr w:rsidR="00102552" w:rsidRPr="00440392" w14:paraId="370CC76D" w14:textId="77777777" w:rsidTr="007139AC">
        <w:tc>
          <w:tcPr>
            <w:tcW w:w="4914" w:type="dxa"/>
            <w:tcBorders>
              <w:right w:val="single" w:sz="4" w:space="0" w:color="auto"/>
            </w:tcBorders>
            <w:shd w:val="clear" w:color="auto" w:fill="auto"/>
          </w:tcPr>
          <w:p w14:paraId="40E145F1" w14:textId="361061F9" w:rsidR="00102552" w:rsidRPr="00440392" w:rsidRDefault="00102552" w:rsidP="007139AC">
            <w:pPr>
              <w:spacing w:line="276" w:lineRule="auto"/>
              <w:jc w:val="both"/>
              <w:rPr>
                <w:rFonts w:ascii="Arial Narrow" w:hAnsi="Arial Narrow" w:cstheme="minorHAnsi"/>
                <w:b/>
                <w:szCs w:val="20"/>
                <w:lang w:eastAsia="ar-SA"/>
              </w:rPr>
            </w:pPr>
            <w:r w:rsidRPr="00440392">
              <w:rPr>
                <w:rFonts w:ascii="Arial Narrow" w:hAnsi="Arial Narrow" w:cstheme="minorHAnsi"/>
                <w:b/>
                <w:szCs w:val="20"/>
                <w:lang w:eastAsia="ar-SA"/>
              </w:rPr>
              <w:t>Skupaj  1.1 in 1.2.a in 1.2.b in 2. (stroški po regionalni shemi</w:t>
            </w:r>
            <w:r w:rsidR="00B4700B" w:rsidRPr="00440392">
              <w:rPr>
                <w:rFonts w:ascii="Arial Narrow" w:hAnsi="Arial Narrow" w:cstheme="minorHAnsi"/>
                <w:b/>
                <w:szCs w:val="20"/>
                <w:lang w:eastAsia="ar-SA"/>
              </w:rPr>
              <w:t xml:space="preserve"> / MSP shemi</w:t>
            </w:r>
            <w:r w:rsidRPr="00440392">
              <w:rPr>
                <w:rFonts w:ascii="Arial Narrow" w:hAnsi="Arial Narrow" w:cstheme="minorHAnsi"/>
                <w:b/>
                <w:szCs w:val="20"/>
                <w:lang w:eastAsia="ar-SA"/>
              </w:rPr>
              <w:t>)</w:t>
            </w:r>
          </w:p>
        </w:tc>
        <w:tc>
          <w:tcPr>
            <w:tcW w:w="1252" w:type="dxa"/>
            <w:tcBorders>
              <w:top w:val="single" w:sz="4" w:space="0" w:color="auto"/>
              <w:left w:val="single" w:sz="4" w:space="0" w:color="auto"/>
              <w:bottom w:val="single" w:sz="4" w:space="0" w:color="auto"/>
              <w:right w:val="single" w:sz="2" w:space="0" w:color="000000"/>
            </w:tcBorders>
            <w:shd w:val="clear" w:color="auto" w:fill="FFF2CC" w:themeFill="accent4" w:themeFillTint="33"/>
          </w:tcPr>
          <w:p w14:paraId="1D44FA61" w14:textId="77777777" w:rsidR="00102552" w:rsidRPr="00440392" w:rsidRDefault="00102552" w:rsidP="007139AC">
            <w:pPr>
              <w:spacing w:line="276" w:lineRule="auto"/>
              <w:jc w:val="both"/>
              <w:rPr>
                <w:rFonts w:ascii="Arial Narrow" w:eastAsia="Calibri" w:hAnsi="Arial Narrow" w:cstheme="minorHAnsi"/>
                <w:szCs w:val="20"/>
                <w:lang w:eastAsia="sl-SI"/>
              </w:rPr>
            </w:pPr>
          </w:p>
        </w:tc>
        <w:tc>
          <w:tcPr>
            <w:tcW w:w="1351" w:type="dxa"/>
            <w:tcBorders>
              <w:top w:val="single" w:sz="2" w:space="0" w:color="000000"/>
              <w:left w:val="single" w:sz="2" w:space="0" w:color="000000"/>
              <w:bottom w:val="single" w:sz="2" w:space="0" w:color="000000"/>
              <w:right w:val="single" w:sz="2" w:space="0" w:color="000000"/>
            </w:tcBorders>
            <w:shd w:val="clear" w:color="auto" w:fill="auto"/>
          </w:tcPr>
          <w:p w14:paraId="7A462E2E" w14:textId="77777777" w:rsidR="00102552" w:rsidRPr="00440392" w:rsidRDefault="00102552" w:rsidP="007139AC">
            <w:pPr>
              <w:spacing w:line="276"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w:t>
            </w:r>
          </w:p>
        </w:tc>
        <w:tc>
          <w:tcPr>
            <w:tcW w:w="1126" w:type="dxa"/>
            <w:tcBorders>
              <w:top w:val="single" w:sz="2" w:space="0" w:color="000000"/>
              <w:left w:val="single" w:sz="2" w:space="0" w:color="000000"/>
              <w:bottom w:val="single" w:sz="2" w:space="0" w:color="000000"/>
              <w:right w:val="single" w:sz="2" w:space="0" w:color="000000"/>
            </w:tcBorders>
            <w:shd w:val="clear" w:color="auto" w:fill="auto"/>
          </w:tcPr>
          <w:p w14:paraId="71669DD5" w14:textId="77777777" w:rsidR="00102552" w:rsidRPr="00440392" w:rsidRDefault="00102552" w:rsidP="007139AC">
            <w:pPr>
              <w:spacing w:line="276"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w:t>
            </w:r>
          </w:p>
        </w:tc>
        <w:tc>
          <w:tcPr>
            <w:tcW w:w="1389" w:type="dxa"/>
            <w:tcBorders>
              <w:top w:val="single" w:sz="2" w:space="0" w:color="000000"/>
              <w:left w:val="single" w:sz="2" w:space="0" w:color="000000"/>
              <w:bottom w:val="single" w:sz="2" w:space="0" w:color="000000"/>
              <w:right w:val="single" w:sz="2" w:space="0" w:color="000000"/>
            </w:tcBorders>
          </w:tcPr>
          <w:p w14:paraId="08C1EFCA" w14:textId="77777777" w:rsidR="00102552" w:rsidRPr="00440392" w:rsidRDefault="00102552" w:rsidP="007139AC">
            <w:pPr>
              <w:spacing w:line="276"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w:t>
            </w:r>
          </w:p>
        </w:tc>
        <w:tc>
          <w:tcPr>
            <w:tcW w:w="1799" w:type="dxa"/>
            <w:tcBorders>
              <w:top w:val="single" w:sz="4" w:space="0" w:color="auto"/>
              <w:left w:val="single" w:sz="2" w:space="0" w:color="000000"/>
              <w:bottom w:val="single" w:sz="4" w:space="0" w:color="auto"/>
              <w:right w:val="single" w:sz="2" w:space="0" w:color="000000"/>
            </w:tcBorders>
            <w:shd w:val="clear" w:color="auto" w:fill="E2EFD9" w:themeFill="accent6" w:themeFillTint="33"/>
          </w:tcPr>
          <w:p w14:paraId="1318D228" w14:textId="77777777" w:rsidR="00102552" w:rsidRPr="00440392" w:rsidRDefault="00102552" w:rsidP="007139AC">
            <w:pPr>
              <w:spacing w:line="276" w:lineRule="auto"/>
              <w:jc w:val="both"/>
              <w:rPr>
                <w:rFonts w:ascii="Arial Narrow" w:eastAsia="Calibri" w:hAnsi="Arial Narrow" w:cstheme="minorHAnsi"/>
                <w:szCs w:val="20"/>
                <w:lang w:eastAsia="sl-SI"/>
              </w:rPr>
            </w:pPr>
          </w:p>
        </w:tc>
        <w:tc>
          <w:tcPr>
            <w:tcW w:w="2906" w:type="dxa"/>
            <w:tcBorders>
              <w:top w:val="nil"/>
              <w:left w:val="single" w:sz="2" w:space="0" w:color="000000"/>
              <w:bottom w:val="nil"/>
              <w:right w:val="nil"/>
            </w:tcBorders>
          </w:tcPr>
          <w:p w14:paraId="3A42FDBB" w14:textId="77777777" w:rsidR="00102552" w:rsidRPr="00440392" w:rsidRDefault="00102552" w:rsidP="007139AC">
            <w:pPr>
              <w:spacing w:line="276" w:lineRule="auto"/>
              <w:jc w:val="both"/>
              <w:rPr>
                <w:rFonts w:ascii="Arial Narrow" w:eastAsia="Calibri" w:hAnsi="Arial Narrow" w:cstheme="minorHAnsi"/>
                <w:szCs w:val="20"/>
                <w:lang w:eastAsia="sl-SI"/>
              </w:rPr>
            </w:pPr>
          </w:p>
        </w:tc>
      </w:tr>
      <w:tr w:rsidR="00102552" w:rsidRPr="00440392" w14:paraId="62B7C7A3" w14:textId="77777777" w:rsidTr="007139AC">
        <w:tc>
          <w:tcPr>
            <w:tcW w:w="4914" w:type="dxa"/>
            <w:tcBorders>
              <w:bottom w:val="single" w:sz="4" w:space="0" w:color="000000"/>
              <w:right w:val="single" w:sz="4" w:space="0" w:color="auto"/>
            </w:tcBorders>
            <w:shd w:val="clear" w:color="auto" w:fill="FFFFFF" w:themeFill="background1"/>
          </w:tcPr>
          <w:p w14:paraId="004B67EF" w14:textId="77777777" w:rsidR="00102552" w:rsidRPr="00440392" w:rsidRDefault="00102552" w:rsidP="007139AC">
            <w:pPr>
              <w:spacing w:line="276" w:lineRule="auto"/>
              <w:jc w:val="both"/>
              <w:rPr>
                <w:rFonts w:ascii="Arial Narrow" w:hAnsi="Arial Narrow" w:cstheme="minorHAnsi"/>
                <w:b/>
                <w:szCs w:val="20"/>
                <w:lang w:eastAsia="ar-SA"/>
              </w:rPr>
            </w:pPr>
            <w:r w:rsidRPr="00440392">
              <w:rPr>
                <w:rFonts w:ascii="Arial Narrow" w:hAnsi="Arial Narrow" w:cstheme="minorHAnsi"/>
                <w:b/>
                <w:szCs w:val="20"/>
                <w:lang w:eastAsia="ar-SA"/>
              </w:rPr>
              <w:t>Skupaj 1. in 2. in 3.</w:t>
            </w:r>
          </w:p>
        </w:tc>
        <w:tc>
          <w:tcPr>
            <w:tcW w:w="1252" w:type="dxa"/>
            <w:tcBorders>
              <w:top w:val="single" w:sz="4" w:space="0" w:color="auto"/>
              <w:left w:val="single" w:sz="4" w:space="0" w:color="auto"/>
              <w:bottom w:val="single" w:sz="4" w:space="0" w:color="000000"/>
              <w:right w:val="single" w:sz="2" w:space="0" w:color="000000"/>
            </w:tcBorders>
            <w:shd w:val="clear" w:color="auto" w:fill="FFF2CC" w:themeFill="accent4" w:themeFillTint="33"/>
          </w:tcPr>
          <w:p w14:paraId="67DEEC4D" w14:textId="77777777" w:rsidR="00102552" w:rsidRPr="00440392" w:rsidRDefault="00102552" w:rsidP="007139AC">
            <w:pPr>
              <w:spacing w:line="276" w:lineRule="auto"/>
              <w:jc w:val="both"/>
              <w:rPr>
                <w:rFonts w:ascii="Arial Narrow" w:eastAsia="Calibri" w:hAnsi="Arial Narrow" w:cstheme="minorHAnsi"/>
                <w:szCs w:val="20"/>
                <w:lang w:eastAsia="sl-SI"/>
              </w:rPr>
            </w:pPr>
          </w:p>
        </w:tc>
        <w:tc>
          <w:tcPr>
            <w:tcW w:w="1351"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E1C33D1" w14:textId="77777777" w:rsidR="00102552" w:rsidRPr="00440392" w:rsidRDefault="00102552" w:rsidP="007139AC">
            <w:pPr>
              <w:spacing w:line="276"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w:t>
            </w:r>
          </w:p>
        </w:tc>
        <w:tc>
          <w:tcPr>
            <w:tcW w:w="1126"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4AFCCC17" w14:textId="77777777" w:rsidR="00102552" w:rsidRPr="00440392" w:rsidRDefault="00102552" w:rsidP="007139AC">
            <w:pPr>
              <w:spacing w:line="276"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w:t>
            </w:r>
          </w:p>
        </w:tc>
        <w:tc>
          <w:tcPr>
            <w:tcW w:w="138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F2E6F3C" w14:textId="77777777" w:rsidR="00102552" w:rsidRPr="00440392" w:rsidRDefault="00102552" w:rsidP="007139AC">
            <w:pPr>
              <w:spacing w:line="276"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w:t>
            </w:r>
          </w:p>
        </w:tc>
        <w:tc>
          <w:tcPr>
            <w:tcW w:w="1799" w:type="dxa"/>
            <w:tcBorders>
              <w:top w:val="single" w:sz="4" w:space="0" w:color="auto"/>
              <w:left w:val="single" w:sz="2" w:space="0" w:color="000000"/>
              <w:bottom w:val="single" w:sz="4" w:space="0" w:color="000000"/>
              <w:right w:val="single" w:sz="2" w:space="0" w:color="000000"/>
            </w:tcBorders>
            <w:shd w:val="clear" w:color="auto" w:fill="E2EFD9" w:themeFill="accent6" w:themeFillTint="33"/>
          </w:tcPr>
          <w:p w14:paraId="136E4BAF" w14:textId="77777777" w:rsidR="00102552" w:rsidRPr="00440392" w:rsidRDefault="00102552" w:rsidP="007139AC">
            <w:pPr>
              <w:spacing w:line="276" w:lineRule="auto"/>
              <w:jc w:val="both"/>
              <w:rPr>
                <w:rFonts w:ascii="Arial Narrow" w:eastAsia="Calibri" w:hAnsi="Arial Narrow" w:cstheme="minorHAnsi"/>
                <w:szCs w:val="20"/>
                <w:lang w:eastAsia="sl-SI"/>
              </w:rPr>
            </w:pPr>
          </w:p>
        </w:tc>
        <w:tc>
          <w:tcPr>
            <w:tcW w:w="2906" w:type="dxa"/>
            <w:tcBorders>
              <w:top w:val="nil"/>
              <w:left w:val="single" w:sz="2" w:space="0" w:color="000000"/>
              <w:bottom w:val="nil"/>
              <w:right w:val="nil"/>
            </w:tcBorders>
            <w:shd w:val="clear" w:color="auto" w:fill="FFFFFF" w:themeFill="background1"/>
          </w:tcPr>
          <w:p w14:paraId="095A27DC" w14:textId="77777777" w:rsidR="00102552" w:rsidRPr="00440392" w:rsidRDefault="00102552" w:rsidP="007139AC">
            <w:pPr>
              <w:spacing w:line="276" w:lineRule="auto"/>
              <w:jc w:val="both"/>
              <w:rPr>
                <w:rFonts w:ascii="Arial Narrow" w:eastAsia="Calibri" w:hAnsi="Arial Narrow" w:cstheme="minorHAnsi"/>
                <w:szCs w:val="20"/>
                <w:lang w:eastAsia="sl-SI"/>
              </w:rPr>
            </w:pPr>
          </w:p>
        </w:tc>
      </w:tr>
    </w:tbl>
    <w:p w14:paraId="3F729234" w14:textId="77777777" w:rsidR="00102552" w:rsidRPr="00440392" w:rsidRDefault="00102552" w:rsidP="00102552">
      <w:pPr>
        <w:spacing w:line="276" w:lineRule="auto"/>
        <w:rPr>
          <w:rFonts w:ascii="Arial Narrow" w:eastAsiaTheme="minorHAnsi" w:hAnsi="Arial Narrow" w:cstheme="minorHAnsi"/>
          <w:szCs w:val="20"/>
        </w:rPr>
      </w:pPr>
      <w:r w:rsidRPr="00440392">
        <w:rPr>
          <w:rFonts w:ascii="Arial Narrow" w:eastAsiaTheme="minorHAnsi" w:hAnsi="Arial Narrow" w:cstheme="minorHAnsi"/>
          <w:szCs w:val="20"/>
        </w:rPr>
        <w:t>(tabelo po potrebi razširite)</w:t>
      </w:r>
    </w:p>
    <w:p w14:paraId="295FB480" w14:textId="77777777" w:rsidR="00102552" w:rsidRPr="00440392" w:rsidRDefault="00102552" w:rsidP="00102552">
      <w:pPr>
        <w:spacing w:line="276" w:lineRule="auto"/>
        <w:jc w:val="both"/>
        <w:outlineLvl w:val="1"/>
        <w:rPr>
          <w:rFonts w:ascii="Arial Narrow" w:hAnsi="Arial Narrow" w:cstheme="minorHAnsi"/>
          <w:b/>
          <w:bCs/>
          <w:szCs w:val="20"/>
        </w:rPr>
      </w:pPr>
    </w:p>
    <w:p w14:paraId="25A7A648" w14:textId="77777777" w:rsidR="00102552" w:rsidRDefault="00102552" w:rsidP="00102552">
      <w:pPr>
        <w:spacing w:line="276" w:lineRule="auto"/>
        <w:jc w:val="both"/>
        <w:outlineLvl w:val="1"/>
        <w:rPr>
          <w:rFonts w:ascii="Arial Narrow" w:hAnsi="Arial Narrow" w:cstheme="minorHAnsi"/>
          <w:b/>
          <w:bCs/>
          <w:szCs w:val="20"/>
        </w:rPr>
      </w:pPr>
    </w:p>
    <w:p w14:paraId="0C06FE71" w14:textId="77777777" w:rsidR="005E3A3D" w:rsidRDefault="005E3A3D" w:rsidP="00102552">
      <w:pPr>
        <w:spacing w:line="276" w:lineRule="auto"/>
        <w:jc w:val="both"/>
        <w:outlineLvl w:val="1"/>
        <w:rPr>
          <w:rFonts w:ascii="Arial Narrow" w:hAnsi="Arial Narrow" w:cstheme="minorHAnsi"/>
          <w:b/>
          <w:bCs/>
          <w:szCs w:val="20"/>
        </w:rPr>
      </w:pPr>
    </w:p>
    <w:p w14:paraId="35E1F44F" w14:textId="77777777" w:rsidR="005E3A3D" w:rsidRDefault="005E3A3D" w:rsidP="00102552">
      <w:pPr>
        <w:spacing w:line="276" w:lineRule="auto"/>
        <w:jc w:val="both"/>
        <w:outlineLvl w:val="1"/>
        <w:rPr>
          <w:rFonts w:ascii="Arial Narrow" w:hAnsi="Arial Narrow" w:cstheme="minorHAnsi"/>
          <w:b/>
          <w:bCs/>
          <w:szCs w:val="20"/>
        </w:rPr>
      </w:pPr>
    </w:p>
    <w:p w14:paraId="24F12553" w14:textId="77777777" w:rsidR="005E3A3D" w:rsidRDefault="005E3A3D" w:rsidP="00102552">
      <w:pPr>
        <w:spacing w:line="276" w:lineRule="auto"/>
        <w:jc w:val="both"/>
        <w:outlineLvl w:val="1"/>
        <w:rPr>
          <w:rFonts w:ascii="Arial Narrow" w:hAnsi="Arial Narrow" w:cstheme="minorHAnsi"/>
          <w:b/>
          <w:bCs/>
          <w:szCs w:val="20"/>
        </w:rPr>
      </w:pPr>
    </w:p>
    <w:p w14:paraId="6BC9F2BA" w14:textId="77777777" w:rsidR="005E3A3D" w:rsidRDefault="005E3A3D" w:rsidP="00102552">
      <w:pPr>
        <w:spacing w:line="276" w:lineRule="auto"/>
        <w:jc w:val="both"/>
        <w:outlineLvl w:val="1"/>
        <w:rPr>
          <w:rFonts w:ascii="Arial Narrow" w:hAnsi="Arial Narrow" w:cstheme="minorHAnsi"/>
          <w:b/>
          <w:bCs/>
          <w:szCs w:val="20"/>
        </w:rPr>
      </w:pPr>
    </w:p>
    <w:p w14:paraId="344A70AB" w14:textId="77777777" w:rsidR="005E3A3D" w:rsidRDefault="005E3A3D" w:rsidP="00102552">
      <w:pPr>
        <w:spacing w:line="276" w:lineRule="auto"/>
        <w:jc w:val="both"/>
        <w:outlineLvl w:val="1"/>
        <w:rPr>
          <w:rFonts w:ascii="Arial Narrow" w:hAnsi="Arial Narrow" w:cstheme="minorHAnsi"/>
          <w:b/>
          <w:bCs/>
          <w:szCs w:val="20"/>
        </w:rPr>
      </w:pPr>
    </w:p>
    <w:p w14:paraId="6507FC2B" w14:textId="77777777" w:rsidR="005E3A3D" w:rsidRPr="00440392" w:rsidRDefault="005E3A3D" w:rsidP="00102552">
      <w:pPr>
        <w:spacing w:line="276" w:lineRule="auto"/>
        <w:jc w:val="both"/>
        <w:outlineLvl w:val="1"/>
        <w:rPr>
          <w:rFonts w:ascii="Arial Narrow" w:hAnsi="Arial Narrow" w:cstheme="minorHAnsi"/>
          <w:b/>
          <w:bCs/>
          <w:szCs w:val="20"/>
        </w:rPr>
      </w:pPr>
    </w:p>
    <w:p w14:paraId="2BA2DCDE" w14:textId="77777777" w:rsidR="00102552" w:rsidRPr="00440392" w:rsidRDefault="00102552" w:rsidP="00102552">
      <w:pPr>
        <w:spacing w:line="276" w:lineRule="auto"/>
        <w:jc w:val="both"/>
        <w:outlineLvl w:val="1"/>
        <w:rPr>
          <w:rFonts w:ascii="Arial Narrow" w:hAnsi="Arial Narrow" w:cstheme="minorHAnsi"/>
          <w:b/>
          <w:bCs/>
          <w:szCs w:val="20"/>
        </w:rPr>
      </w:pPr>
      <w:r w:rsidRPr="00440392">
        <w:rPr>
          <w:rFonts w:ascii="Arial Narrow" w:hAnsi="Arial Narrow" w:cstheme="minorHAnsi"/>
          <w:b/>
          <w:bCs/>
          <w:szCs w:val="20"/>
        </w:rPr>
        <w:lastRenderedPageBreak/>
        <w:t>PREDSTAVITEV DRUGIH STROŠKOV INVESTICIJE, FINANCIRANIH IZ LASTNIH SREDSTEV</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1276"/>
        <w:gridCol w:w="1417"/>
        <w:gridCol w:w="1418"/>
      </w:tblGrid>
      <w:tr w:rsidR="00102552" w:rsidRPr="00440392" w14:paraId="1547A98C" w14:textId="77777777" w:rsidTr="007139AC">
        <w:tc>
          <w:tcPr>
            <w:tcW w:w="5240" w:type="dxa"/>
            <w:shd w:val="clear" w:color="auto" w:fill="auto"/>
          </w:tcPr>
          <w:p w14:paraId="21FFF9C8" w14:textId="77777777" w:rsidR="00102552" w:rsidRPr="00440392" w:rsidRDefault="00102552" w:rsidP="007139AC">
            <w:pPr>
              <w:spacing w:line="276" w:lineRule="auto"/>
              <w:rPr>
                <w:rFonts w:ascii="Arial Narrow" w:hAnsi="Arial Narrow" w:cstheme="minorHAnsi"/>
                <w:b/>
                <w:szCs w:val="20"/>
                <w:lang w:eastAsia="ar-SA"/>
              </w:rPr>
            </w:pPr>
            <w:r w:rsidRPr="00440392">
              <w:rPr>
                <w:rFonts w:ascii="Arial Narrow" w:hAnsi="Arial Narrow" w:cstheme="minorHAnsi"/>
                <w:b/>
                <w:szCs w:val="20"/>
                <w:lang w:eastAsia="ar-SA"/>
              </w:rPr>
              <w:t>Vrsta neupravičenih stroškov</w:t>
            </w:r>
          </w:p>
          <w:p w14:paraId="741E2BEB" w14:textId="77777777" w:rsidR="00102552" w:rsidRPr="00440392" w:rsidRDefault="00102552" w:rsidP="007139AC">
            <w:pPr>
              <w:spacing w:line="276" w:lineRule="auto"/>
              <w:jc w:val="both"/>
              <w:rPr>
                <w:rFonts w:ascii="Arial Narrow" w:eastAsia="Calibri" w:hAnsi="Arial Narrow" w:cstheme="minorHAnsi"/>
                <w:szCs w:val="20"/>
                <w:lang w:eastAsia="sl-SI"/>
              </w:rPr>
            </w:pPr>
            <w:r w:rsidRPr="00440392">
              <w:rPr>
                <w:rFonts w:ascii="Arial Narrow" w:hAnsi="Arial Narrow" w:cstheme="minorHAnsi"/>
                <w:szCs w:val="20"/>
                <w:lang w:eastAsia="ar-SA"/>
              </w:rPr>
              <w:t>(stroški, ki NISO financirani s strani MGTŠ oz. so financirani iz lastnih virov)</w:t>
            </w:r>
          </w:p>
        </w:tc>
        <w:tc>
          <w:tcPr>
            <w:tcW w:w="1276" w:type="dxa"/>
            <w:tcBorders>
              <w:bottom w:val="single" w:sz="2" w:space="0" w:color="000000"/>
            </w:tcBorders>
            <w:shd w:val="clear" w:color="auto" w:fill="FFF2CC" w:themeFill="accent4" w:themeFillTint="33"/>
          </w:tcPr>
          <w:p w14:paraId="4487D467" w14:textId="77777777" w:rsidR="00102552" w:rsidRPr="00440392" w:rsidRDefault="00102552" w:rsidP="007139AC">
            <w:pPr>
              <w:spacing w:line="240" w:lineRule="auto"/>
              <w:jc w:val="both"/>
              <w:rPr>
                <w:rFonts w:ascii="Arial Narrow" w:eastAsia="Calibri" w:hAnsi="Arial Narrow" w:cstheme="minorHAnsi"/>
                <w:b/>
                <w:szCs w:val="20"/>
                <w:lang w:eastAsia="sl-SI"/>
              </w:rPr>
            </w:pPr>
            <w:r w:rsidRPr="00440392">
              <w:rPr>
                <w:rFonts w:ascii="Arial Narrow" w:eastAsia="Calibri" w:hAnsi="Arial Narrow" w:cstheme="minorHAnsi"/>
                <w:b/>
                <w:szCs w:val="20"/>
                <w:lang w:eastAsia="sl-SI"/>
              </w:rPr>
              <w:t xml:space="preserve">Naziv stroška in </w:t>
            </w:r>
          </w:p>
          <w:p w14:paraId="29EC3AFA" w14:textId="77777777" w:rsidR="00102552" w:rsidRPr="00440392" w:rsidRDefault="00102552" w:rsidP="007139AC">
            <w:pPr>
              <w:spacing w:line="276" w:lineRule="auto"/>
              <w:jc w:val="both"/>
              <w:rPr>
                <w:rFonts w:ascii="Arial Narrow" w:eastAsia="Calibri" w:hAnsi="Arial Narrow" w:cstheme="minorHAnsi"/>
                <w:b/>
                <w:szCs w:val="20"/>
                <w:lang w:eastAsia="sl-SI"/>
              </w:rPr>
            </w:pPr>
            <w:r w:rsidRPr="00440392">
              <w:rPr>
                <w:rFonts w:ascii="Arial Narrow" w:eastAsia="Calibri" w:hAnsi="Arial Narrow" w:cstheme="minorHAnsi"/>
                <w:b/>
                <w:szCs w:val="20"/>
                <w:lang w:eastAsia="sl-SI"/>
              </w:rPr>
              <w:t>znesek          (v EUR)</w:t>
            </w:r>
          </w:p>
        </w:tc>
        <w:tc>
          <w:tcPr>
            <w:tcW w:w="1417" w:type="dxa"/>
            <w:tcBorders>
              <w:bottom w:val="single" w:sz="2" w:space="0" w:color="000000"/>
            </w:tcBorders>
            <w:shd w:val="clear" w:color="auto" w:fill="auto"/>
          </w:tcPr>
          <w:p w14:paraId="669F4E34" w14:textId="77777777" w:rsidR="00102552" w:rsidRPr="00440392" w:rsidRDefault="00102552" w:rsidP="007139AC">
            <w:pPr>
              <w:spacing w:line="276" w:lineRule="auto"/>
              <w:jc w:val="both"/>
              <w:rPr>
                <w:rFonts w:ascii="Arial Narrow" w:eastAsia="Calibri" w:hAnsi="Arial Narrow" w:cstheme="minorHAnsi"/>
                <w:b/>
                <w:szCs w:val="20"/>
                <w:lang w:eastAsia="sl-SI"/>
              </w:rPr>
            </w:pPr>
            <w:r w:rsidRPr="00440392">
              <w:rPr>
                <w:rFonts w:ascii="Arial Narrow" w:eastAsia="Calibri" w:hAnsi="Arial Narrow" w:cstheme="minorHAnsi"/>
                <w:b/>
                <w:szCs w:val="20"/>
                <w:lang w:eastAsia="sl-SI"/>
              </w:rPr>
              <w:t>Račun (številka, izdajatelj)</w:t>
            </w:r>
          </w:p>
        </w:tc>
        <w:tc>
          <w:tcPr>
            <w:tcW w:w="1418" w:type="dxa"/>
            <w:tcBorders>
              <w:bottom w:val="single" w:sz="2" w:space="0" w:color="000000"/>
            </w:tcBorders>
            <w:shd w:val="clear" w:color="auto" w:fill="auto"/>
          </w:tcPr>
          <w:p w14:paraId="08880260" w14:textId="77777777" w:rsidR="00102552" w:rsidRPr="00440392" w:rsidRDefault="00102552" w:rsidP="007139AC">
            <w:pPr>
              <w:spacing w:line="276" w:lineRule="auto"/>
              <w:jc w:val="both"/>
              <w:rPr>
                <w:rFonts w:ascii="Arial Narrow" w:eastAsia="Calibri" w:hAnsi="Arial Narrow" w:cstheme="minorHAnsi"/>
                <w:b/>
                <w:szCs w:val="20"/>
                <w:lang w:eastAsia="sl-SI"/>
              </w:rPr>
            </w:pPr>
            <w:r w:rsidRPr="00440392">
              <w:rPr>
                <w:rFonts w:ascii="Arial Narrow" w:eastAsia="Calibri" w:hAnsi="Arial Narrow" w:cstheme="minorHAnsi"/>
                <w:b/>
                <w:szCs w:val="20"/>
                <w:lang w:eastAsia="sl-SI"/>
              </w:rPr>
              <w:t>Datum plačila (swift, bančni izpisek)</w:t>
            </w:r>
          </w:p>
          <w:p w14:paraId="64CFDC6A" w14:textId="77777777" w:rsidR="00102552" w:rsidRPr="00440392" w:rsidRDefault="00102552" w:rsidP="007139AC">
            <w:pPr>
              <w:spacing w:line="276" w:lineRule="auto"/>
              <w:jc w:val="both"/>
              <w:rPr>
                <w:rFonts w:ascii="Arial Narrow" w:hAnsi="Arial Narrow" w:cstheme="minorHAnsi"/>
                <w:b/>
                <w:szCs w:val="20"/>
                <w:lang w:eastAsia="ar-SA"/>
              </w:rPr>
            </w:pPr>
          </w:p>
        </w:tc>
      </w:tr>
      <w:tr w:rsidR="00102552" w:rsidRPr="00440392" w14:paraId="2A7CC3CB" w14:textId="77777777" w:rsidTr="007139AC">
        <w:tc>
          <w:tcPr>
            <w:tcW w:w="5240" w:type="dxa"/>
            <w:shd w:val="clear" w:color="auto" w:fill="F2F2F2" w:themeFill="background1" w:themeFillShade="F2"/>
          </w:tcPr>
          <w:p w14:paraId="79402DEE"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hAnsi="Arial Narrow" w:cstheme="minorHAnsi"/>
                <w:b/>
                <w:szCs w:val="20"/>
                <w:lang w:eastAsia="ar-SA"/>
              </w:rPr>
              <w:t>4. DDV IN DRUGI STROŠKI</w:t>
            </w:r>
          </w:p>
        </w:tc>
        <w:tc>
          <w:tcPr>
            <w:tcW w:w="1276" w:type="dxa"/>
            <w:tcBorders>
              <w:top w:val="single" w:sz="2" w:space="0" w:color="000000"/>
              <w:bottom w:val="single" w:sz="2" w:space="0" w:color="000000"/>
              <w:right w:val="nil"/>
            </w:tcBorders>
            <w:shd w:val="clear" w:color="auto" w:fill="F2F2F2" w:themeFill="background1" w:themeFillShade="F2"/>
          </w:tcPr>
          <w:p w14:paraId="2E2F0E01"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417" w:type="dxa"/>
            <w:tcBorders>
              <w:top w:val="single" w:sz="2" w:space="0" w:color="000000"/>
              <w:left w:val="nil"/>
              <w:bottom w:val="single" w:sz="2" w:space="0" w:color="000000"/>
              <w:right w:val="nil"/>
            </w:tcBorders>
            <w:shd w:val="clear" w:color="auto" w:fill="F2F2F2" w:themeFill="background1" w:themeFillShade="F2"/>
          </w:tcPr>
          <w:p w14:paraId="5E3910A8"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418" w:type="dxa"/>
            <w:tcBorders>
              <w:top w:val="single" w:sz="2" w:space="0" w:color="000000"/>
              <w:left w:val="nil"/>
              <w:bottom w:val="single" w:sz="2" w:space="0" w:color="000000"/>
              <w:right w:val="single" w:sz="2" w:space="0" w:color="000000"/>
            </w:tcBorders>
            <w:shd w:val="clear" w:color="auto" w:fill="F2F2F2" w:themeFill="background1" w:themeFillShade="F2"/>
          </w:tcPr>
          <w:p w14:paraId="4E40E422"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6DF10F5C" w14:textId="77777777" w:rsidTr="007139AC">
        <w:tc>
          <w:tcPr>
            <w:tcW w:w="5240" w:type="dxa"/>
            <w:shd w:val="clear" w:color="auto" w:fill="auto"/>
          </w:tcPr>
          <w:p w14:paraId="0F701B9D"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hAnsi="Arial Narrow" w:cstheme="minorHAnsi"/>
                <w:szCs w:val="20"/>
                <w:lang w:eastAsia="ar-SA"/>
              </w:rPr>
              <w:t>4.1 DDV</w:t>
            </w:r>
          </w:p>
        </w:tc>
        <w:tc>
          <w:tcPr>
            <w:tcW w:w="1276" w:type="dxa"/>
            <w:tcBorders>
              <w:top w:val="single" w:sz="2" w:space="0" w:color="000000"/>
            </w:tcBorders>
            <w:shd w:val="clear" w:color="auto" w:fill="FFF2CC" w:themeFill="accent4" w:themeFillTint="33"/>
          </w:tcPr>
          <w:p w14:paraId="5AE019D8"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417" w:type="dxa"/>
            <w:tcBorders>
              <w:top w:val="single" w:sz="2" w:space="0" w:color="000000"/>
            </w:tcBorders>
            <w:shd w:val="clear" w:color="auto" w:fill="auto"/>
          </w:tcPr>
          <w:p w14:paraId="624C5C11"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418" w:type="dxa"/>
            <w:tcBorders>
              <w:top w:val="single" w:sz="2" w:space="0" w:color="000000"/>
            </w:tcBorders>
            <w:shd w:val="clear" w:color="auto" w:fill="auto"/>
          </w:tcPr>
          <w:p w14:paraId="2674E7E5"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0AEA47F2" w14:textId="77777777" w:rsidTr="007139AC">
        <w:tc>
          <w:tcPr>
            <w:tcW w:w="5240" w:type="dxa"/>
            <w:shd w:val="clear" w:color="auto" w:fill="auto"/>
          </w:tcPr>
          <w:p w14:paraId="53E72E16"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hAnsi="Arial Narrow" w:cstheme="minorHAnsi"/>
                <w:szCs w:val="20"/>
                <w:lang w:eastAsia="ar-SA"/>
              </w:rPr>
              <w:t>4.2 Drugi neupravičeni stroški</w:t>
            </w:r>
          </w:p>
        </w:tc>
        <w:tc>
          <w:tcPr>
            <w:tcW w:w="1276" w:type="dxa"/>
            <w:shd w:val="clear" w:color="auto" w:fill="FFF2CC" w:themeFill="accent4" w:themeFillTint="33"/>
          </w:tcPr>
          <w:p w14:paraId="66DFF0F5"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417" w:type="dxa"/>
            <w:shd w:val="clear" w:color="auto" w:fill="auto"/>
          </w:tcPr>
          <w:p w14:paraId="382BE795"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418" w:type="dxa"/>
            <w:shd w:val="clear" w:color="auto" w:fill="auto"/>
          </w:tcPr>
          <w:p w14:paraId="07600D48"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10B1E05F" w14:textId="77777777" w:rsidTr="007139AC">
        <w:tc>
          <w:tcPr>
            <w:tcW w:w="5240" w:type="dxa"/>
            <w:shd w:val="clear" w:color="auto" w:fill="auto"/>
          </w:tcPr>
          <w:p w14:paraId="58D6B8A6"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hAnsi="Arial Narrow" w:cstheme="minorHAnsi"/>
                <w:szCs w:val="20"/>
                <w:lang w:eastAsia="ar-SA"/>
              </w:rPr>
              <w:t>4.3 Drugi upravičeni stroški investicije</w:t>
            </w:r>
          </w:p>
        </w:tc>
        <w:tc>
          <w:tcPr>
            <w:tcW w:w="1276" w:type="dxa"/>
            <w:shd w:val="clear" w:color="auto" w:fill="FFF2CC" w:themeFill="accent4" w:themeFillTint="33"/>
          </w:tcPr>
          <w:p w14:paraId="407698D0"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417" w:type="dxa"/>
            <w:shd w:val="clear" w:color="auto" w:fill="auto"/>
          </w:tcPr>
          <w:p w14:paraId="20D13B9B"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418" w:type="dxa"/>
            <w:shd w:val="clear" w:color="auto" w:fill="auto"/>
          </w:tcPr>
          <w:p w14:paraId="15E86D32"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r w:rsidR="00102552" w:rsidRPr="00440392" w14:paraId="4614C9B4" w14:textId="77777777" w:rsidTr="007139AC">
        <w:tc>
          <w:tcPr>
            <w:tcW w:w="5240" w:type="dxa"/>
            <w:shd w:val="clear" w:color="auto" w:fill="auto"/>
          </w:tcPr>
          <w:p w14:paraId="12F961C0"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hAnsi="Arial Narrow" w:cstheme="minorHAnsi"/>
                <w:b/>
                <w:szCs w:val="20"/>
                <w:lang w:eastAsia="ar-SA"/>
              </w:rPr>
              <w:t>Skupaj 4.</w:t>
            </w:r>
          </w:p>
        </w:tc>
        <w:tc>
          <w:tcPr>
            <w:tcW w:w="1276" w:type="dxa"/>
            <w:shd w:val="clear" w:color="auto" w:fill="FFF2CC" w:themeFill="accent4" w:themeFillTint="33"/>
          </w:tcPr>
          <w:p w14:paraId="0427AFF0"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1417" w:type="dxa"/>
            <w:shd w:val="clear" w:color="auto" w:fill="auto"/>
          </w:tcPr>
          <w:p w14:paraId="01952B9C"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w:t>
            </w:r>
          </w:p>
        </w:tc>
        <w:tc>
          <w:tcPr>
            <w:tcW w:w="1418" w:type="dxa"/>
            <w:shd w:val="clear" w:color="auto" w:fill="auto"/>
          </w:tcPr>
          <w:p w14:paraId="52B6B399"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w:t>
            </w:r>
          </w:p>
        </w:tc>
      </w:tr>
    </w:tbl>
    <w:p w14:paraId="268ACA85" w14:textId="77777777" w:rsidR="00102552" w:rsidRPr="00440392" w:rsidRDefault="00102552" w:rsidP="00102552">
      <w:pPr>
        <w:spacing w:line="240" w:lineRule="auto"/>
        <w:jc w:val="both"/>
        <w:rPr>
          <w:rFonts w:ascii="Arial Narrow" w:eastAsia="Calibri" w:hAnsi="Arial Narrow" w:cstheme="minorHAnsi"/>
          <w:szCs w:val="20"/>
          <w:lang w:eastAsia="sl-SI"/>
        </w:rPr>
      </w:pPr>
    </w:p>
    <w:p w14:paraId="358818C6" w14:textId="77777777" w:rsidR="00102552" w:rsidRPr="00440392" w:rsidRDefault="00102552" w:rsidP="00102552">
      <w:pPr>
        <w:spacing w:before="200"/>
        <w:jc w:val="both"/>
        <w:outlineLvl w:val="1"/>
        <w:rPr>
          <w:rFonts w:ascii="Arial Narrow" w:hAnsi="Arial Narrow" w:cstheme="minorHAnsi"/>
          <w:b/>
          <w:bCs/>
          <w:szCs w:val="20"/>
        </w:rPr>
      </w:pPr>
      <w:r w:rsidRPr="00440392">
        <w:rPr>
          <w:rFonts w:ascii="Arial Narrow" w:hAnsi="Arial Narrow" w:cstheme="minorHAnsi"/>
          <w:b/>
          <w:bCs/>
          <w:szCs w:val="20"/>
        </w:rPr>
        <w:t>SKUPNI ZNESEK STROŠKOV (UPRAVIČENIH IN NEUPRAVIČENIH) IN ZAHTEVAN ZNESEK SOFINANCIRANJA MGTŠ</w:t>
      </w:r>
    </w:p>
    <w:tbl>
      <w:tblPr>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681"/>
        <w:gridCol w:w="2551"/>
        <w:gridCol w:w="5103"/>
      </w:tblGrid>
      <w:tr w:rsidR="00102552" w:rsidRPr="00440392" w14:paraId="1DE3B9BE" w14:textId="77777777" w:rsidTr="007139AC">
        <w:tc>
          <w:tcPr>
            <w:tcW w:w="3681" w:type="dxa"/>
            <w:shd w:val="clear" w:color="auto" w:fill="F2F2F2" w:themeFill="background1" w:themeFillShade="F2"/>
          </w:tcPr>
          <w:p w14:paraId="412B3035" w14:textId="77777777" w:rsidR="00102552" w:rsidRPr="00440392" w:rsidRDefault="00102552" w:rsidP="007139AC">
            <w:pPr>
              <w:spacing w:line="240" w:lineRule="auto"/>
              <w:jc w:val="both"/>
              <w:rPr>
                <w:rFonts w:ascii="Arial Narrow" w:hAnsi="Arial Narrow" w:cstheme="minorHAnsi"/>
                <w:b/>
                <w:szCs w:val="20"/>
                <w:lang w:eastAsia="ar-SA"/>
              </w:rPr>
            </w:pPr>
          </w:p>
        </w:tc>
        <w:tc>
          <w:tcPr>
            <w:tcW w:w="2551" w:type="dxa"/>
            <w:shd w:val="clear" w:color="auto" w:fill="FFF2CC" w:themeFill="accent4" w:themeFillTint="33"/>
          </w:tcPr>
          <w:p w14:paraId="30E537A6"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eastAsia="Calibri" w:hAnsi="Arial Narrow" w:cstheme="minorHAnsi"/>
                <w:b/>
                <w:szCs w:val="20"/>
                <w:lang w:eastAsia="sl-SI"/>
              </w:rPr>
              <w:t>Skupni znesek stroškov         (v EUR)</w:t>
            </w:r>
          </w:p>
        </w:tc>
        <w:tc>
          <w:tcPr>
            <w:tcW w:w="5103" w:type="dxa"/>
            <w:shd w:val="clear" w:color="auto" w:fill="E2EFD9" w:themeFill="accent6" w:themeFillTint="33"/>
          </w:tcPr>
          <w:p w14:paraId="64949F56" w14:textId="77777777" w:rsidR="00102552" w:rsidRPr="00440392" w:rsidRDefault="00102552" w:rsidP="007139AC">
            <w:pPr>
              <w:spacing w:line="240" w:lineRule="auto"/>
              <w:jc w:val="both"/>
              <w:rPr>
                <w:rFonts w:ascii="Arial Narrow" w:eastAsia="Calibri" w:hAnsi="Arial Narrow" w:cstheme="minorHAnsi"/>
                <w:b/>
                <w:szCs w:val="20"/>
                <w:lang w:eastAsia="sl-SI"/>
              </w:rPr>
            </w:pPr>
            <w:r w:rsidRPr="00440392">
              <w:rPr>
                <w:rFonts w:ascii="Arial Narrow" w:eastAsia="Calibri" w:hAnsi="Arial Narrow" w:cstheme="minorHAnsi"/>
                <w:b/>
                <w:szCs w:val="20"/>
                <w:lang w:eastAsia="sl-SI"/>
              </w:rPr>
              <w:t>Zahtevan znesek sofinanciranja MGTŠ</w:t>
            </w:r>
          </w:p>
          <w:p w14:paraId="34B1A3C0"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eastAsia="Calibri" w:hAnsi="Arial Narrow" w:cstheme="minorHAnsi"/>
                <w:b/>
                <w:szCs w:val="20"/>
                <w:lang w:eastAsia="sl-SI"/>
              </w:rPr>
              <w:t xml:space="preserve">(v EUR brez DDV) </w:t>
            </w:r>
          </w:p>
        </w:tc>
      </w:tr>
      <w:tr w:rsidR="00102552" w:rsidRPr="00440392" w14:paraId="01295BEA" w14:textId="77777777" w:rsidTr="007139AC">
        <w:tc>
          <w:tcPr>
            <w:tcW w:w="3681" w:type="dxa"/>
            <w:shd w:val="clear" w:color="auto" w:fill="F2F2F2" w:themeFill="background1" w:themeFillShade="F2"/>
          </w:tcPr>
          <w:p w14:paraId="44598251"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hAnsi="Arial Narrow" w:cstheme="minorHAnsi"/>
                <w:b/>
                <w:szCs w:val="20"/>
                <w:lang w:eastAsia="ar-SA"/>
              </w:rPr>
              <w:t>Skupaj 1., 2., 3. in 4.</w:t>
            </w:r>
          </w:p>
        </w:tc>
        <w:tc>
          <w:tcPr>
            <w:tcW w:w="2551" w:type="dxa"/>
            <w:shd w:val="clear" w:color="auto" w:fill="FFF2CC" w:themeFill="accent4" w:themeFillTint="33"/>
          </w:tcPr>
          <w:p w14:paraId="38E94487" w14:textId="77777777" w:rsidR="00102552" w:rsidRPr="00440392" w:rsidRDefault="00102552" w:rsidP="007139AC">
            <w:pPr>
              <w:spacing w:line="240" w:lineRule="auto"/>
              <w:jc w:val="both"/>
              <w:rPr>
                <w:rFonts w:ascii="Arial Narrow" w:eastAsia="Calibri" w:hAnsi="Arial Narrow" w:cstheme="minorHAnsi"/>
                <w:szCs w:val="20"/>
                <w:lang w:eastAsia="sl-SI"/>
              </w:rPr>
            </w:pPr>
          </w:p>
        </w:tc>
        <w:tc>
          <w:tcPr>
            <w:tcW w:w="5103" w:type="dxa"/>
            <w:shd w:val="clear" w:color="auto" w:fill="E2EFD9" w:themeFill="accent6" w:themeFillTint="33"/>
          </w:tcPr>
          <w:p w14:paraId="67F6C67B" w14:textId="77777777" w:rsidR="00102552" w:rsidRPr="00440392" w:rsidRDefault="00102552" w:rsidP="007139AC">
            <w:pPr>
              <w:spacing w:line="240" w:lineRule="auto"/>
              <w:jc w:val="both"/>
              <w:rPr>
                <w:rFonts w:ascii="Arial Narrow" w:eastAsia="Calibri" w:hAnsi="Arial Narrow" w:cstheme="minorHAnsi"/>
                <w:szCs w:val="20"/>
                <w:lang w:eastAsia="sl-SI"/>
              </w:rPr>
            </w:pPr>
          </w:p>
        </w:tc>
      </w:tr>
    </w:tbl>
    <w:p w14:paraId="2AB7E3D2" w14:textId="77777777" w:rsidR="00102552" w:rsidRPr="00440392" w:rsidRDefault="00102552" w:rsidP="00102552">
      <w:pPr>
        <w:spacing w:line="240" w:lineRule="auto"/>
        <w:jc w:val="both"/>
        <w:rPr>
          <w:rFonts w:ascii="Arial Narrow" w:eastAsia="Calibri" w:hAnsi="Arial Narrow" w:cstheme="minorHAnsi"/>
          <w:szCs w:val="20"/>
          <w:lang w:eastAsia="sl-SI"/>
        </w:rPr>
      </w:pPr>
    </w:p>
    <w:p w14:paraId="6BABB186" w14:textId="77777777" w:rsidR="00102552" w:rsidRPr="00440392" w:rsidRDefault="00102552" w:rsidP="00102552">
      <w:pPr>
        <w:spacing w:line="240" w:lineRule="auto"/>
        <w:jc w:val="both"/>
        <w:rPr>
          <w:rFonts w:ascii="Arial Narrow" w:eastAsia="Calibri" w:hAnsi="Arial Narrow" w:cstheme="minorHAnsi"/>
          <w:szCs w:val="20"/>
          <w:lang w:eastAsia="sl-SI"/>
        </w:rPr>
      </w:pPr>
    </w:p>
    <w:tbl>
      <w:tblPr>
        <w:tblW w:w="9519" w:type="dxa"/>
        <w:tblLayout w:type="fixed"/>
        <w:tblCellMar>
          <w:left w:w="70" w:type="dxa"/>
          <w:right w:w="70" w:type="dxa"/>
        </w:tblCellMar>
        <w:tblLook w:val="0000" w:firstRow="0" w:lastRow="0" w:firstColumn="0" w:lastColumn="0" w:noHBand="0" w:noVBand="0"/>
      </w:tblPr>
      <w:tblGrid>
        <w:gridCol w:w="3070"/>
        <w:gridCol w:w="3379"/>
        <w:gridCol w:w="3070"/>
      </w:tblGrid>
      <w:tr w:rsidR="00102552" w:rsidRPr="00440392" w14:paraId="29E27E5E" w14:textId="77777777" w:rsidTr="007139AC">
        <w:tc>
          <w:tcPr>
            <w:tcW w:w="3070" w:type="dxa"/>
          </w:tcPr>
          <w:p w14:paraId="34C65CE6"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Kraj in datum:</w:t>
            </w:r>
          </w:p>
        </w:tc>
        <w:tc>
          <w:tcPr>
            <w:tcW w:w="3379" w:type="dxa"/>
          </w:tcPr>
          <w:p w14:paraId="38E6C57D"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 xml:space="preserve">Žig:      </w:t>
            </w:r>
          </w:p>
        </w:tc>
        <w:tc>
          <w:tcPr>
            <w:tcW w:w="3070" w:type="dxa"/>
          </w:tcPr>
          <w:p w14:paraId="08330F66" w14:textId="77777777" w:rsidR="00102552" w:rsidRPr="00440392" w:rsidRDefault="00102552" w:rsidP="007139AC">
            <w:pPr>
              <w:spacing w:line="240" w:lineRule="auto"/>
              <w:jc w:val="both"/>
              <w:rPr>
                <w:rFonts w:ascii="Arial Narrow" w:eastAsia="Calibri" w:hAnsi="Arial Narrow" w:cstheme="minorHAnsi"/>
                <w:szCs w:val="20"/>
                <w:lang w:eastAsia="sl-SI"/>
              </w:rPr>
            </w:pPr>
            <w:r w:rsidRPr="00440392">
              <w:rPr>
                <w:rFonts w:ascii="Arial Narrow" w:eastAsia="Calibri" w:hAnsi="Arial Narrow" w:cstheme="minorHAnsi"/>
                <w:szCs w:val="20"/>
                <w:lang w:eastAsia="sl-SI"/>
              </w:rPr>
              <w:t>Podpis odgovorne osebe prejemnika:</w:t>
            </w:r>
          </w:p>
        </w:tc>
      </w:tr>
    </w:tbl>
    <w:p w14:paraId="7116AC78" w14:textId="77777777" w:rsidR="00102552" w:rsidRPr="00440392" w:rsidRDefault="00102552" w:rsidP="00102552">
      <w:pPr>
        <w:rPr>
          <w:rFonts w:ascii="Arial Narrow" w:eastAsia="Calibri" w:hAnsi="Arial Narrow" w:cstheme="minorHAnsi"/>
          <w:szCs w:val="20"/>
          <w:lang w:val="x-none" w:eastAsia="x-none"/>
        </w:rPr>
        <w:sectPr w:rsidR="00102552" w:rsidRPr="00440392" w:rsidSect="00102552">
          <w:headerReference w:type="default" r:id="rId24"/>
          <w:pgSz w:w="16838" w:h="11906" w:orient="landscape" w:code="9"/>
          <w:pgMar w:top="1418" w:right="1418" w:bottom="1418" w:left="1418" w:header="709" w:footer="709" w:gutter="0"/>
          <w:cols w:space="708"/>
          <w:titlePg/>
          <w:docGrid w:linePitch="360"/>
        </w:sectPr>
      </w:pPr>
    </w:p>
    <w:p w14:paraId="2E529497" w14:textId="77777777" w:rsidR="00B53278" w:rsidRPr="00440392" w:rsidRDefault="00B53278" w:rsidP="00102552">
      <w:pPr>
        <w:spacing w:line="276" w:lineRule="auto"/>
        <w:contextualSpacing/>
        <w:rPr>
          <w:rFonts w:ascii="Arial Narrow" w:eastAsia="Calibri" w:hAnsi="Arial Narrow" w:cstheme="minorHAnsi"/>
          <w:bCs/>
          <w:szCs w:val="20"/>
          <w:lang w:eastAsia="x-none"/>
        </w:rPr>
      </w:pPr>
    </w:p>
    <w:p w14:paraId="78F415DD" w14:textId="77777777" w:rsidR="00B53278" w:rsidRPr="00440392" w:rsidRDefault="00B53278" w:rsidP="00102552">
      <w:pPr>
        <w:spacing w:line="276" w:lineRule="auto"/>
        <w:contextualSpacing/>
        <w:rPr>
          <w:rFonts w:ascii="Arial Narrow" w:eastAsia="Calibri" w:hAnsi="Arial Narrow" w:cstheme="minorHAnsi"/>
          <w:bCs/>
          <w:szCs w:val="20"/>
          <w:lang w:eastAsia="x-none"/>
        </w:rPr>
      </w:pPr>
    </w:p>
    <w:p w14:paraId="0DE36D03" w14:textId="311B2200" w:rsidR="00102552" w:rsidRPr="00440392" w:rsidRDefault="00102552" w:rsidP="00102552">
      <w:pPr>
        <w:spacing w:line="276" w:lineRule="auto"/>
        <w:contextualSpacing/>
        <w:rPr>
          <w:rFonts w:ascii="Arial Narrow" w:eastAsia="Calibri" w:hAnsi="Arial Narrow" w:cstheme="minorHAnsi"/>
          <w:szCs w:val="20"/>
          <w:lang w:eastAsia="sl-SI"/>
        </w:rPr>
      </w:pPr>
      <w:r w:rsidRPr="00440392">
        <w:rPr>
          <w:rFonts w:ascii="Arial Narrow" w:eastAsia="Calibri" w:hAnsi="Arial Narrow" w:cstheme="minorHAnsi"/>
          <w:bCs/>
          <w:szCs w:val="20"/>
          <w:lang w:eastAsia="x-none"/>
        </w:rPr>
        <w:t xml:space="preserve">Priloga: vzorec končnega poročila </w:t>
      </w:r>
    </w:p>
    <w:p w14:paraId="68D9B17A" w14:textId="77777777" w:rsidR="00102552" w:rsidRPr="00440392" w:rsidRDefault="00102552" w:rsidP="00102552">
      <w:pPr>
        <w:spacing w:line="276" w:lineRule="auto"/>
        <w:contextualSpacing/>
        <w:jc w:val="center"/>
        <w:rPr>
          <w:rFonts w:ascii="Arial Narrow" w:eastAsiaTheme="minorHAnsi" w:hAnsi="Arial Narrow" w:cstheme="minorHAnsi"/>
          <w:b/>
          <w:szCs w:val="20"/>
        </w:rPr>
      </w:pPr>
    </w:p>
    <w:p w14:paraId="027A87AA" w14:textId="77777777" w:rsidR="00102552" w:rsidRPr="00440392" w:rsidRDefault="00102552" w:rsidP="00102552">
      <w:pPr>
        <w:spacing w:line="276" w:lineRule="auto"/>
        <w:contextualSpacing/>
        <w:jc w:val="center"/>
        <w:rPr>
          <w:rFonts w:ascii="Arial Narrow" w:eastAsiaTheme="minorHAnsi" w:hAnsi="Arial Narrow" w:cstheme="minorHAnsi"/>
          <w:b/>
          <w:szCs w:val="20"/>
        </w:rPr>
      </w:pPr>
      <w:r w:rsidRPr="00440392">
        <w:rPr>
          <w:rFonts w:ascii="Arial Narrow" w:eastAsiaTheme="minorHAnsi" w:hAnsi="Arial Narrow" w:cstheme="minorHAnsi"/>
          <w:b/>
          <w:szCs w:val="20"/>
        </w:rPr>
        <w:t>KONČNO POROČILO O IZVAJANJU INVESTICIJE</w:t>
      </w:r>
    </w:p>
    <w:p w14:paraId="31B33F47" w14:textId="77777777" w:rsidR="00102552" w:rsidRPr="00440392" w:rsidRDefault="00102552" w:rsidP="00102552">
      <w:pPr>
        <w:spacing w:line="276" w:lineRule="auto"/>
        <w:contextualSpacing/>
        <w:jc w:val="center"/>
        <w:rPr>
          <w:rFonts w:ascii="Arial Narrow" w:eastAsiaTheme="minorHAnsi" w:hAnsi="Arial Narrow" w:cstheme="minorHAnsi"/>
          <w:b/>
          <w:szCs w:val="20"/>
        </w:rPr>
      </w:pPr>
    </w:p>
    <w:tbl>
      <w:tblPr>
        <w:tblStyle w:val="TableNormal"/>
        <w:tblW w:w="9072"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84"/>
        <w:gridCol w:w="6388"/>
      </w:tblGrid>
      <w:tr w:rsidR="00102552" w:rsidRPr="00440392" w14:paraId="4AAEF8B5" w14:textId="77777777" w:rsidTr="007139AC">
        <w:trPr>
          <w:trHeight w:val="280"/>
        </w:trPr>
        <w:tc>
          <w:tcPr>
            <w:tcW w:w="9072" w:type="dxa"/>
            <w:gridSpan w:val="2"/>
            <w:tcBorders>
              <w:top w:val="single" w:sz="4" w:space="0" w:color="auto"/>
              <w:left w:val="single" w:sz="4" w:space="0" w:color="auto"/>
              <w:bottom w:val="single" w:sz="4" w:space="0" w:color="auto"/>
              <w:right w:val="single" w:sz="4" w:space="0" w:color="auto"/>
            </w:tcBorders>
            <w:shd w:val="clear" w:color="auto" w:fill="CDECF4"/>
          </w:tcPr>
          <w:p w14:paraId="448F5B51" w14:textId="77777777" w:rsidR="00102552" w:rsidRPr="00440392" w:rsidRDefault="00102552" w:rsidP="007139AC">
            <w:pPr>
              <w:spacing w:before="12" w:line="248" w:lineRule="exact"/>
              <w:jc w:val="center"/>
              <w:rPr>
                <w:rFonts w:ascii="Arial Narrow" w:eastAsia="Arial" w:hAnsi="Arial Narrow" w:cstheme="minorHAnsi"/>
                <w:b/>
                <w:szCs w:val="20"/>
                <w:lang w:val="sl-SI"/>
              </w:rPr>
            </w:pPr>
            <w:r w:rsidRPr="00440392">
              <w:rPr>
                <w:rFonts w:ascii="Arial Narrow" w:eastAsia="Arial" w:hAnsi="Arial Narrow" w:cstheme="minorHAnsi"/>
                <w:b/>
                <w:szCs w:val="20"/>
                <w:lang w:val="sl-SI"/>
              </w:rPr>
              <w:t>Podatki o prejemniku</w:t>
            </w:r>
          </w:p>
        </w:tc>
      </w:tr>
      <w:tr w:rsidR="00102552" w:rsidRPr="00440392" w14:paraId="7C6BD401" w14:textId="77777777" w:rsidTr="007139AC">
        <w:trPr>
          <w:trHeight w:val="280"/>
        </w:trPr>
        <w:tc>
          <w:tcPr>
            <w:tcW w:w="2684" w:type="dxa"/>
            <w:tcBorders>
              <w:top w:val="single" w:sz="4" w:space="0" w:color="auto"/>
              <w:left w:val="single" w:sz="4" w:space="0" w:color="auto"/>
              <w:bottom w:val="single" w:sz="4" w:space="0" w:color="auto"/>
              <w:right w:val="single" w:sz="4" w:space="0" w:color="000000"/>
            </w:tcBorders>
            <w:shd w:val="clear" w:color="auto" w:fill="CDECF4"/>
          </w:tcPr>
          <w:p w14:paraId="35882021" w14:textId="77777777" w:rsidR="00102552" w:rsidRPr="00440392" w:rsidRDefault="00102552" w:rsidP="007139AC">
            <w:pPr>
              <w:spacing w:before="12" w:line="248" w:lineRule="exact"/>
              <w:ind w:right="238"/>
              <w:rPr>
                <w:rFonts w:ascii="Arial Narrow" w:eastAsia="Arial" w:hAnsi="Arial Narrow" w:cstheme="minorHAnsi"/>
                <w:szCs w:val="20"/>
                <w:lang w:val="sl-SI"/>
              </w:rPr>
            </w:pPr>
            <w:r w:rsidRPr="00440392">
              <w:rPr>
                <w:rFonts w:ascii="Arial Narrow" w:eastAsia="Arial" w:hAnsi="Arial Narrow" w:cstheme="minorHAnsi"/>
                <w:szCs w:val="20"/>
                <w:lang w:val="sl-SI"/>
              </w:rPr>
              <w:t>Naziv</w:t>
            </w:r>
            <w:r w:rsidRPr="00440392">
              <w:rPr>
                <w:rFonts w:ascii="Arial Narrow" w:eastAsia="Arial" w:hAnsi="Arial Narrow" w:cstheme="minorHAnsi"/>
                <w:spacing w:val="-5"/>
                <w:szCs w:val="20"/>
                <w:lang w:val="sl-SI"/>
              </w:rPr>
              <w:t xml:space="preserve"> </w:t>
            </w:r>
            <w:r w:rsidRPr="00440392">
              <w:rPr>
                <w:rFonts w:ascii="Arial Narrow" w:eastAsia="Arial" w:hAnsi="Arial Narrow" w:cstheme="minorHAnsi"/>
                <w:spacing w:val="-2"/>
                <w:szCs w:val="20"/>
                <w:lang w:val="sl-SI"/>
              </w:rPr>
              <w:t>prejemnika</w:t>
            </w:r>
          </w:p>
        </w:tc>
        <w:tc>
          <w:tcPr>
            <w:tcW w:w="6388" w:type="dxa"/>
            <w:tcBorders>
              <w:top w:val="single" w:sz="4" w:space="0" w:color="auto"/>
              <w:left w:val="single" w:sz="4" w:space="0" w:color="000000"/>
              <w:bottom w:val="single" w:sz="4" w:space="0" w:color="auto"/>
              <w:right w:val="single" w:sz="4" w:space="0" w:color="auto"/>
            </w:tcBorders>
          </w:tcPr>
          <w:p w14:paraId="42456CCD" w14:textId="77777777" w:rsidR="00102552" w:rsidRPr="00440392" w:rsidRDefault="00102552" w:rsidP="007139AC">
            <w:pPr>
              <w:spacing w:before="12" w:line="248" w:lineRule="exact"/>
              <w:ind w:left="107"/>
              <w:rPr>
                <w:rFonts w:ascii="Arial Narrow" w:eastAsia="Arial" w:hAnsi="Arial Narrow" w:cstheme="minorHAnsi"/>
                <w:szCs w:val="20"/>
                <w:lang w:val="sl-SI"/>
              </w:rPr>
            </w:pPr>
          </w:p>
        </w:tc>
      </w:tr>
      <w:tr w:rsidR="00102552" w:rsidRPr="00440392" w14:paraId="44145250" w14:textId="77777777" w:rsidTr="007139AC">
        <w:trPr>
          <w:trHeight w:val="280"/>
        </w:trPr>
        <w:tc>
          <w:tcPr>
            <w:tcW w:w="2684" w:type="dxa"/>
            <w:tcBorders>
              <w:top w:val="single" w:sz="4" w:space="0" w:color="auto"/>
              <w:left w:val="single" w:sz="4" w:space="0" w:color="auto"/>
              <w:bottom w:val="single" w:sz="4" w:space="0" w:color="auto"/>
              <w:right w:val="single" w:sz="4" w:space="0" w:color="000000"/>
            </w:tcBorders>
            <w:shd w:val="clear" w:color="auto" w:fill="CDECF4"/>
          </w:tcPr>
          <w:p w14:paraId="4FB11AE8" w14:textId="77777777" w:rsidR="00102552" w:rsidRPr="00440392" w:rsidRDefault="00102552" w:rsidP="007139AC">
            <w:pPr>
              <w:spacing w:before="12" w:line="248" w:lineRule="exact"/>
              <w:ind w:right="238"/>
              <w:rPr>
                <w:rFonts w:ascii="Arial Narrow" w:eastAsia="Arial" w:hAnsi="Arial Narrow" w:cstheme="minorHAnsi"/>
                <w:szCs w:val="20"/>
                <w:lang w:val="sl-SI"/>
              </w:rPr>
            </w:pPr>
            <w:r w:rsidRPr="00440392">
              <w:rPr>
                <w:rFonts w:ascii="Arial Narrow" w:eastAsia="Arial" w:hAnsi="Arial Narrow" w:cstheme="minorHAnsi"/>
                <w:szCs w:val="20"/>
                <w:lang w:val="sl-SI"/>
              </w:rPr>
              <w:t>Naslov</w:t>
            </w:r>
            <w:r w:rsidRPr="00440392">
              <w:rPr>
                <w:rFonts w:ascii="Arial Narrow" w:eastAsia="Arial" w:hAnsi="Arial Narrow" w:cstheme="minorHAnsi"/>
                <w:spacing w:val="-6"/>
                <w:szCs w:val="20"/>
                <w:lang w:val="sl-SI"/>
              </w:rPr>
              <w:t xml:space="preserve"> </w:t>
            </w:r>
          </w:p>
        </w:tc>
        <w:tc>
          <w:tcPr>
            <w:tcW w:w="6388" w:type="dxa"/>
            <w:tcBorders>
              <w:top w:val="single" w:sz="4" w:space="0" w:color="auto"/>
              <w:left w:val="single" w:sz="4" w:space="0" w:color="000000"/>
              <w:bottom w:val="single" w:sz="4" w:space="0" w:color="auto"/>
              <w:right w:val="single" w:sz="4" w:space="0" w:color="auto"/>
            </w:tcBorders>
          </w:tcPr>
          <w:p w14:paraId="58620987" w14:textId="77777777" w:rsidR="00102552" w:rsidRPr="00440392" w:rsidRDefault="00102552" w:rsidP="007139AC">
            <w:pPr>
              <w:spacing w:before="12" w:line="248" w:lineRule="exact"/>
              <w:ind w:left="107"/>
              <w:rPr>
                <w:rFonts w:ascii="Arial Narrow" w:eastAsia="Arial" w:hAnsi="Arial Narrow" w:cstheme="minorHAnsi"/>
                <w:szCs w:val="20"/>
                <w:lang w:val="sl-SI"/>
              </w:rPr>
            </w:pPr>
          </w:p>
        </w:tc>
      </w:tr>
      <w:tr w:rsidR="00102552" w:rsidRPr="00440392" w14:paraId="70F5E888" w14:textId="77777777" w:rsidTr="007139AC">
        <w:trPr>
          <w:trHeight w:val="280"/>
        </w:trPr>
        <w:tc>
          <w:tcPr>
            <w:tcW w:w="2684" w:type="dxa"/>
            <w:tcBorders>
              <w:top w:val="single" w:sz="4" w:space="0" w:color="auto"/>
              <w:left w:val="single" w:sz="4" w:space="0" w:color="auto"/>
              <w:bottom w:val="single" w:sz="4" w:space="0" w:color="auto"/>
              <w:right w:val="single" w:sz="4" w:space="0" w:color="000000"/>
            </w:tcBorders>
            <w:shd w:val="clear" w:color="auto" w:fill="CDECF4"/>
          </w:tcPr>
          <w:p w14:paraId="5AA6B1D6" w14:textId="77777777" w:rsidR="00102552" w:rsidRPr="00440392" w:rsidRDefault="00102552" w:rsidP="007139AC">
            <w:pPr>
              <w:spacing w:before="22" w:line="248" w:lineRule="exact"/>
              <w:ind w:right="238"/>
              <w:rPr>
                <w:rFonts w:ascii="Arial Narrow" w:eastAsia="Arial" w:hAnsi="Arial Narrow" w:cstheme="minorHAnsi"/>
                <w:szCs w:val="20"/>
                <w:lang w:val="sl-SI"/>
              </w:rPr>
            </w:pPr>
            <w:r w:rsidRPr="00440392">
              <w:rPr>
                <w:rFonts w:ascii="Arial Narrow" w:eastAsia="Arial" w:hAnsi="Arial Narrow" w:cstheme="minorHAnsi"/>
                <w:szCs w:val="20"/>
                <w:lang w:val="sl-SI"/>
              </w:rPr>
              <w:t>Davčna</w:t>
            </w:r>
            <w:r w:rsidRPr="00440392">
              <w:rPr>
                <w:rFonts w:ascii="Arial Narrow" w:eastAsia="Arial" w:hAnsi="Arial Narrow" w:cstheme="minorHAnsi"/>
                <w:spacing w:val="-4"/>
                <w:szCs w:val="20"/>
                <w:lang w:val="sl-SI"/>
              </w:rPr>
              <w:t xml:space="preserve"> </w:t>
            </w:r>
            <w:r w:rsidRPr="00440392">
              <w:rPr>
                <w:rFonts w:ascii="Arial Narrow" w:eastAsia="Arial" w:hAnsi="Arial Narrow" w:cstheme="minorHAnsi"/>
                <w:szCs w:val="20"/>
                <w:lang w:val="sl-SI"/>
              </w:rPr>
              <w:t>številka</w:t>
            </w:r>
          </w:p>
        </w:tc>
        <w:tc>
          <w:tcPr>
            <w:tcW w:w="6388" w:type="dxa"/>
            <w:tcBorders>
              <w:top w:val="single" w:sz="4" w:space="0" w:color="auto"/>
              <w:left w:val="single" w:sz="4" w:space="0" w:color="000000"/>
              <w:bottom w:val="single" w:sz="4" w:space="0" w:color="auto"/>
              <w:right w:val="single" w:sz="4" w:space="0" w:color="auto"/>
            </w:tcBorders>
          </w:tcPr>
          <w:p w14:paraId="4801325D" w14:textId="77777777" w:rsidR="00102552" w:rsidRPr="00440392" w:rsidRDefault="00102552" w:rsidP="007139AC">
            <w:pPr>
              <w:spacing w:before="12" w:line="248" w:lineRule="exact"/>
              <w:ind w:left="107"/>
              <w:rPr>
                <w:rFonts w:ascii="Arial Narrow" w:eastAsia="Arial" w:hAnsi="Arial Narrow" w:cstheme="minorHAnsi"/>
                <w:szCs w:val="20"/>
                <w:lang w:val="sl-SI"/>
              </w:rPr>
            </w:pPr>
          </w:p>
        </w:tc>
      </w:tr>
      <w:tr w:rsidR="00102552" w:rsidRPr="00440392" w14:paraId="16175F76" w14:textId="77777777" w:rsidTr="007139AC">
        <w:trPr>
          <w:trHeight w:val="280"/>
        </w:trPr>
        <w:tc>
          <w:tcPr>
            <w:tcW w:w="2684" w:type="dxa"/>
            <w:tcBorders>
              <w:top w:val="single" w:sz="4" w:space="0" w:color="auto"/>
              <w:left w:val="single" w:sz="4" w:space="0" w:color="auto"/>
              <w:bottom w:val="single" w:sz="4" w:space="0" w:color="auto"/>
              <w:right w:val="single" w:sz="4" w:space="0" w:color="000000"/>
            </w:tcBorders>
            <w:shd w:val="clear" w:color="auto" w:fill="CDECF4"/>
          </w:tcPr>
          <w:p w14:paraId="24E6A5F0" w14:textId="77777777" w:rsidR="00102552" w:rsidRPr="00440392" w:rsidRDefault="00102552" w:rsidP="007139AC">
            <w:pPr>
              <w:spacing w:before="22" w:line="248" w:lineRule="exact"/>
              <w:ind w:right="238"/>
              <w:rPr>
                <w:rFonts w:ascii="Arial Narrow" w:eastAsia="Arial" w:hAnsi="Arial Narrow" w:cstheme="minorHAnsi"/>
                <w:szCs w:val="20"/>
                <w:lang w:val="sl-SI"/>
              </w:rPr>
            </w:pPr>
            <w:r w:rsidRPr="00440392">
              <w:rPr>
                <w:rFonts w:ascii="Arial Narrow" w:eastAsia="Arial" w:hAnsi="Arial Narrow" w:cstheme="minorHAnsi"/>
                <w:szCs w:val="20"/>
                <w:lang w:val="sl-SI"/>
              </w:rPr>
              <w:t>Naziv investicije</w:t>
            </w:r>
          </w:p>
        </w:tc>
        <w:tc>
          <w:tcPr>
            <w:tcW w:w="6388" w:type="dxa"/>
            <w:tcBorders>
              <w:top w:val="single" w:sz="4" w:space="0" w:color="auto"/>
              <w:left w:val="single" w:sz="4" w:space="0" w:color="000000"/>
              <w:bottom w:val="single" w:sz="4" w:space="0" w:color="auto"/>
              <w:right w:val="single" w:sz="4" w:space="0" w:color="auto"/>
            </w:tcBorders>
          </w:tcPr>
          <w:p w14:paraId="3F78BDD5" w14:textId="77777777" w:rsidR="00102552" w:rsidRPr="00440392" w:rsidRDefault="00102552" w:rsidP="007139AC">
            <w:pPr>
              <w:spacing w:before="12" w:line="248" w:lineRule="exact"/>
              <w:ind w:left="107"/>
              <w:rPr>
                <w:rFonts w:ascii="Arial Narrow" w:eastAsia="Arial" w:hAnsi="Arial Narrow" w:cstheme="minorHAnsi"/>
                <w:szCs w:val="20"/>
                <w:lang w:val="sl-SI"/>
              </w:rPr>
            </w:pPr>
          </w:p>
        </w:tc>
      </w:tr>
    </w:tbl>
    <w:p w14:paraId="19B5E57F" w14:textId="77777777" w:rsidR="00102552" w:rsidRPr="00440392" w:rsidRDefault="00102552" w:rsidP="00102552">
      <w:pPr>
        <w:spacing w:after="160" w:line="259" w:lineRule="auto"/>
        <w:rPr>
          <w:rFonts w:ascii="Arial Narrow" w:eastAsiaTheme="minorHAnsi" w:hAnsi="Arial Narrow" w:cstheme="minorHAnsi"/>
          <w:szCs w:val="20"/>
        </w:rPr>
      </w:pPr>
    </w:p>
    <w:p w14:paraId="7231F261" w14:textId="77777777" w:rsidR="00102552" w:rsidRPr="00440392" w:rsidRDefault="00102552" w:rsidP="00102552">
      <w:pPr>
        <w:spacing w:after="160" w:line="259" w:lineRule="auto"/>
        <w:rPr>
          <w:rFonts w:ascii="Arial Narrow" w:eastAsiaTheme="minorHAnsi" w:hAnsi="Arial Narrow" w:cstheme="minorHAnsi"/>
          <w:b/>
          <w:szCs w:val="20"/>
        </w:rPr>
      </w:pPr>
      <w:r w:rsidRPr="00440392">
        <w:rPr>
          <w:rFonts w:ascii="Arial Narrow" w:eastAsiaTheme="minorHAnsi" w:hAnsi="Arial Narrow" w:cstheme="minorHAnsi"/>
          <w:b/>
          <w:szCs w:val="20"/>
        </w:rPr>
        <w:t xml:space="preserve">1. POVZETEK IZVAJANJA INVESTICIJE PO AKTIVNOSTIH </w:t>
      </w:r>
    </w:p>
    <w:p w14:paraId="012C6AC1" w14:textId="77777777" w:rsidR="00102552" w:rsidRPr="00440392" w:rsidRDefault="00102552" w:rsidP="00102552">
      <w:pPr>
        <w:spacing w:line="259" w:lineRule="auto"/>
        <w:jc w:val="both"/>
        <w:rPr>
          <w:rFonts w:ascii="Arial Narrow" w:eastAsiaTheme="minorHAnsi" w:hAnsi="Arial Narrow" w:cstheme="minorHAnsi"/>
          <w:i/>
          <w:szCs w:val="20"/>
        </w:rPr>
      </w:pPr>
      <w:r w:rsidRPr="00440392">
        <w:rPr>
          <w:rFonts w:ascii="Arial Narrow" w:eastAsiaTheme="minorHAnsi" w:hAnsi="Arial Narrow" w:cstheme="minorHAnsi"/>
          <w:i/>
          <w:szCs w:val="20"/>
        </w:rPr>
        <w:t>Vpišite kratek povzetek izvajanja investicije po posameznih aktivnostih. Izpostavite tudi težave, ki so se pojavile med izvajanjem.</w:t>
      </w:r>
    </w:p>
    <w:p w14:paraId="200816CD" w14:textId="77777777" w:rsidR="00102552" w:rsidRPr="00440392" w:rsidRDefault="00102552" w:rsidP="00102552">
      <w:pPr>
        <w:spacing w:line="259" w:lineRule="auto"/>
        <w:jc w:val="both"/>
        <w:rPr>
          <w:rFonts w:ascii="Arial Narrow" w:eastAsiaTheme="minorHAnsi" w:hAnsi="Arial Narrow" w:cstheme="minorHAnsi"/>
          <w:i/>
          <w:szCs w:val="20"/>
        </w:rPr>
      </w:pPr>
    </w:p>
    <w:p w14:paraId="715F8226" w14:textId="77777777" w:rsidR="00102552" w:rsidRPr="00440392" w:rsidRDefault="00102552" w:rsidP="00102552">
      <w:pPr>
        <w:spacing w:line="259" w:lineRule="auto"/>
        <w:rPr>
          <w:rFonts w:ascii="Arial Narrow" w:eastAsiaTheme="minorHAnsi" w:hAnsi="Arial Narrow" w:cstheme="minorHAnsi"/>
          <w:b/>
          <w:szCs w:val="20"/>
        </w:rPr>
      </w:pPr>
      <w:r w:rsidRPr="00440392">
        <w:rPr>
          <w:rFonts w:ascii="Arial Narrow" w:eastAsiaTheme="minorHAnsi" w:hAnsi="Arial Narrow" w:cstheme="minorHAnsi"/>
          <w:b/>
          <w:szCs w:val="20"/>
        </w:rPr>
        <w:t>2. FINANČNA REALIZIACIJA</w:t>
      </w:r>
    </w:p>
    <w:p w14:paraId="7810E2AD" w14:textId="77777777" w:rsidR="00102552" w:rsidRPr="00440392" w:rsidRDefault="00102552" w:rsidP="00102552">
      <w:pPr>
        <w:spacing w:line="259" w:lineRule="auto"/>
        <w:rPr>
          <w:rFonts w:ascii="Arial Narrow" w:eastAsiaTheme="minorHAnsi" w:hAnsi="Arial Narrow" w:cstheme="minorHAnsi"/>
          <w:b/>
          <w:szCs w:val="20"/>
        </w:rPr>
      </w:pPr>
    </w:p>
    <w:tbl>
      <w:tblPr>
        <w:tblW w:w="9072" w:type="dxa"/>
        <w:tblInd w:w="-5" w:type="dxa"/>
        <w:tblCellMar>
          <w:left w:w="70" w:type="dxa"/>
          <w:right w:w="70" w:type="dxa"/>
        </w:tblCellMar>
        <w:tblLook w:val="04A0" w:firstRow="1" w:lastRow="0" w:firstColumn="1" w:lastColumn="0" w:noHBand="0" w:noVBand="1"/>
      </w:tblPr>
      <w:tblGrid>
        <w:gridCol w:w="3969"/>
        <w:gridCol w:w="2552"/>
        <w:gridCol w:w="2551"/>
      </w:tblGrid>
      <w:tr w:rsidR="00102552" w:rsidRPr="00440392" w14:paraId="2059EF16" w14:textId="77777777" w:rsidTr="007139AC">
        <w:trPr>
          <w:trHeight w:val="765"/>
        </w:trPr>
        <w:tc>
          <w:tcPr>
            <w:tcW w:w="3969"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3AD4FA9D" w14:textId="77777777" w:rsidR="00102552" w:rsidRPr="00440392" w:rsidRDefault="00102552" w:rsidP="007139AC">
            <w:pPr>
              <w:spacing w:line="240" w:lineRule="auto"/>
              <w:rPr>
                <w:rFonts w:ascii="Arial Narrow" w:hAnsi="Arial Narrow" w:cstheme="minorHAnsi"/>
                <w:b/>
                <w:bCs/>
                <w:color w:val="000000"/>
                <w:szCs w:val="20"/>
                <w:lang w:eastAsia="sl-SI"/>
              </w:rPr>
            </w:pPr>
            <w:r w:rsidRPr="00440392">
              <w:rPr>
                <w:rFonts w:ascii="Arial Narrow" w:hAnsi="Arial Narrow" w:cstheme="minorHAnsi"/>
                <w:b/>
                <w:bCs/>
                <w:color w:val="000000"/>
                <w:szCs w:val="20"/>
                <w:lang w:eastAsia="sl-SI"/>
              </w:rPr>
              <w:t>Kategorija/vrsta stroškov</w:t>
            </w:r>
          </w:p>
        </w:tc>
        <w:tc>
          <w:tcPr>
            <w:tcW w:w="2552" w:type="dxa"/>
            <w:tcBorders>
              <w:top w:val="single" w:sz="4" w:space="0" w:color="auto"/>
              <w:left w:val="nil"/>
              <w:bottom w:val="single" w:sz="4" w:space="0" w:color="auto"/>
              <w:right w:val="single" w:sz="4" w:space="0" w:color="auto"/>
            </w:tcBorders>
            <w:shd w:val="clear" w:color="000000" w:fill="DDEBF7"/>
            <w:vAlign w:val="center"/>
            <w:hideMark/>
          </w:tcPr>
          <w:p w14:paraId="179F24F1" w14:textId="77777777" w:rsidR="00102552" w:rsidRPr="00440392" w:rsidRDefault="00102552" w:rsidP="007139AC">
            <w:pPr>
              <w:spacing w:line="240" w:lineRule="auto"/>
              <w:jc w:val="center"/>
              <w:rPr>
                <w:rFonts w:ascii="Arial Narrow" w:hAnsi="Arial Narrow" w:cstheme="minorHAnsi"/>
                <w:color w:val="000000"/>
                <w:szCs w:val="20"/>
                <w:lang w:eastAsia="sl-SI"/>
              </w:rPr>
            </w:pPr>
            <w:r w:rsidRPr="00440392">
              <w:rPr>
                <w:rFonts w:ascii="Arial Narrow" w:hAnsi="Arial Narrow" w:cstheme="minorHAnsi"/>
                <w:color w:val="000000"/>
                <w:szCs w:val="20"/>
                <w:lang w:eastAsia="sl-SI"/>
              </w:rPr>
              <w:t>Načrtovana vrednost</w:t>
            </w:r>
          </w:p>
        </w:tc>
        <w:tc>
          <w:tcPr>
            <w:tcW w:w="2551" w:type="dxa"/>
            <w:tcBorders>
              <w:top w:val="single" w:sz="4" w:space="0" w:color="auto"/>
              <w:left w:val="nil"/>
              <w:bottom w:val="single" w:sz="4" w:space="0" w:color="auto"/>
              <w:right w:val="single" w:sz="4" w:space="0" w:color="auto"/>
            </w:tcBorders>
            <w:shd w:val="clear" w:color="000000" w:fill="FFF2CC"/>
            <w:vAlign w:val="center"/>
            <w:hideMark/>
          </w:tcPr>
          <w:p w14:paraId="4F58E51A" w14:textId="77777777" w:rsidR="00102552" w:rsidRPr="00440392" w:rsidRDefault="00102552" w:rsidP="007139AC">
            <w:pPr>
              <w:spacing w:line="240" w:lineRule="auto"/>
              <w:jc w:val="center"/>
              <w:rPr>
                <w:rFonts w:ascii="Arial Narrow" w:hAnsi="Arial Narrow" w:cstheme="minorHAnsi"/>
                <w:color w:val="000000"/>
                <w:szCs w:val="20"/>
                <w:lang w:eastAsia="sl-SI"/>
              </w:rPr>
            </w:pPr>
            <w:r w:rsidRPr="00440392">
              <w:rPr>
                <w:rFonts w:ascii="Arial Narrow" w:hAnsi="Arial Narrow" w:cstheme="minorHAnsi"/>
                <w:color w:val="000000"/>
                <w:szCs w:val="20"/>
                <w:lang w:eastAsia="sl-SI"/>
              </w:rPr>
              <w:t>Realizirana vrednost</w:t>
            </w:r>
          </w:p>
        </w:tc>
      </w:tr>
      <w:tr w:rsidR="00102552" w:rsidRPr="00440392" w14:paraId="55016364" w14:textId="77777777" w:rsidTr="007139AC">
        <w:trPr>
          <w:trHeight w:val="51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535F443" w14:textId="77777777" w:rsidR="00102552" w:rsidRPr="00440392" w:rsidRDefault="00102552" w:rsidP="007139AC">
            <w:pPr>
              <w:spacing w:line="240" w:lineRule="auto"/>
              <w:jc w:val="center"/>
              <w:rPr>
                <w:rFonts w:ascii="Arial Narrow" w:hAnsi="Arial Narrow" w:cstheme="minorHAnsi"/>
                <w:color w:val="000000"/>
                <w:szCs w:val="20"/>
                <w:lang w:eastAsia="sl-SI"/>
              </w:rPr>
            </w:pPr>
            <w:r w:rsidRPr="00440392">
              <w:rPr>
                <w:rFonts w:ascii="Arial Narrow" w:hAnsi="Arial Narrow" w:cstheme="minorHAnsi"/>
                <w:color w:val="000000"/>
                <w:szCs w:val="20"/>
                <w:lang w:eastAsia="sl-SI"/>
              </w:rPr>
              <w:t>stroški investicij v opredmetena osnovna sredstva (gradnja in oprema)</w:t>
            </w:r>
          </w:p>
        </w:tc>
        <w:tc>
          <w:tcPr>
            <w:tcW w:w="2552" w:type="dxa"/>
            <w:tcBorders>
              <w:top w:val="nil"/>
              <w:left w:val="nil"/>
              <w:bottom w:val="single" w:sz="4" w:space="0" w:color="auto"/>
              <w:right w:val="single" w:sz="4" w:space="0" w:color="auto"/>
            </w:tcBorders>
            <w:shd w:val="clear" w:color="000000" w:fill="DDEBF7"/>
            <w:hideMark/>
          </w:tcPr>
          <w:p w14:paraId="71E87CF0" w14:textId="77777777" w:rsidR="00102552" w:rsidRPr="00440392" w:rsidRDefault="00102552" w:rsidP="007139AC">
            <w:pPr>
              <w:spacing w:after="160" w:line="259" w:lineRule="auto"/>
              <w:jc w:val="right"/>
              <w:rPr>
                <w:rFonts w:ascii="Arial Narrow" w:eastAsiaTheme="minorHAnsi" w:hAnsi="Arial Narrow" w:cstheme="minorHAnsi"/>
                <w:szCs w:val="20"/>
              </w:rPr>
            </w:pPr>
            <w:r w:rsidRPr="00440392">
              <w:rPr>
                <w:rFonts w:ascii="Arial Narrow" w:hAnsi="Arial Narrow" w:cstheme="minorHAnsi"/>
                <w:color w:val="000000"/>
                <w:szCs w:val="20"/>
                <w:lang w:eastAsia="sl-SI"/>
              </w:rPr>
              <w:t>0,00</w:t>
            </w:r>
          </w:p>
        </w:tc>
        <w:tc>
          <w:tcPr>
            <w:tcW w:w="2551" w:type="dxa"/>
            <w:tcBorders>
              <w:top w:val="nil"/>
              <w:left w:val="nil"/>
              <w:bottom w:val="single" w:sz="4" w:space="0" w:color="auto"/>
              <w:right w:val="single" w:sz="4" w:space="0" w:color="auto"/>
            </w:tcBorders>
            <w:shd w:val="clear" w:color="000000" w:fill="FFF2CC"/>
            <w:hideMark/>
          </w:tcPr>
          <w:p w14:paraId="7F0DF1C7" w14:textId="77777777" w:rsidR="00102552" w:rsidRPr="00440392" w:rsidRDefault="00102552" w:rsidP="007139AC">
            <w:pPr>
              <w:spacing w:after="160" w:line="259" w:lineRule="auto"/>
              <w:jc w:val="right"/>
              <w:rPr>
                <w:rFonts w:ascii="Arial Narrow" w:eastAsiaTheme="minorHAnsi" w:hAnsi="Arial Narrow" w:cstheme="minorHAnsi"/>
                <w:szCs w:val="20"/>
              </w:rPr>
            </w:pPr>
            <w:r w:rsidRPr="00440392">
              <w:rPr>
                <w:rFonts w:ascii="Arial Narrow" w:hAnsi="Arial Narrow" w:cstheme="minorHAnsi"/>
                <w:color w:val="000000"/>
                <w:szCs w:val="20"/>
                <w:lang w:eastAsia="sl-SI"/>
              </w:rPr>
              <w:t>0,00</w:t>
            </w:r>
          </w:p>
        </w:tc>
      </w:tr>
      <w:tr w:rsidR="00102552" w:rsidRPr="00440392" w14:paraId="07376DC7" w14:textId="77777777" w:rsidTr="007139AC">
        <w:trPr>
          <w:trHeight w:val="624"/>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14ED629" w14:textId="77777777" w:rsidR="00102552" w:rsidRPr="00440392" w:rsidRDefault="00102552" w:rsidP="007139AC">
            <w:pPr>
              <w:spacing w:line="240" w:lineRule="auto"/>
              <w:jc w:val="center"/>
              <w:rPr>
                <w:rFonts w:ascii="Arial Narrow" w:hAnsi="Arial Narrow" w:cstheme="minorHAnsi"/>
                <w:bCs/>
                <w:color w:val="000000"/>
                <w:szCs w:val="20"/>
                <w:lang w:eastAsia="sl-SI"/>
              </w:rPr>
            </w:pPr>
            <w:r w:rsidRPr="00440392">
              <w:rPr>
                <w:rFonts w:ascii="Arial Narrow" w:hAnsi="Arial Narrow" w:cstheme="minorHAnsi"/>
                <w:bCs/>
                <w:szCs w:val="20"/>
                <w:lang w:eastAsia="ar-SA"/>
              </w:rPr>
              <w:t xml:space="preserve">stroški </w:t>
            </w:r>
            <w:r w:rsidRPr="00440392">
              <w:rPr>
                <w:rFonts w:ascii="Arial Narrow" w:hAnsi="Arial Narrow" w:cstheme="minorHAnsi"/>
                <w:color w:val="000000"/>
                <w:szCs w:val="20"/>
                <w:lang w:eastAsia="sl-SI"/>
              </w:rPr>
              <w:t>investicij v neopredmetena osnovna sredstva (digitalizacija opreme in procesov dela)</w:t>
            </w:r>
          </w:p>
        </w:tc>
        <w:tc>
          <w:tcPr>
            <w:tcW w:w="2552" w:type="dxa"/>
            <w:tcBorders>
              <w:top w:val="nil"/>
              <w:left w:val="nil"/>
              <w:bottom w:val="single" w:sz="4" w:space="0" w:color="auto"/>
              <w:right w:val="single" w:sz="4" w:space="0" w:color="auto"/>
            </w:tcBorders>
            <w:shd w:val="clear" w:color="000000" w:fill="DDEBF7"/>
            <w:hideMark/>
          </w:tcPr>
          <w:p w14:paraId="387AACC6" w14:textId="77777777" w:rsidR="00102552" w:rsidRPr="00440392" w:rsidRDefault="00102552" w:rsidP="007139AC">
            <w:pPr>
              <w:spacing w:after="160" w:line="259" w:lineRule="auto"/>
              <w:jc w:val="right"/>
              <w:rPr>
                <w:rFonts w:ascii="Arial Narrow" w:eastAsiaTheme="minorHAnsi" w:hAnsi="Arial Narrow" w:cstheme="minorHAnsi"/>
                <w:szCs w:val="20"/>
              </w:rPr>
            </w:pPr>
            <w:r w:rsidRPr="00440392">
              <w:rPr>
                <w:rFonts w:ascii="Arial Narrow" w:hAnsi="Arial Narrow" w:cstheme="minorHAnsi"/>
                <w:color w:val="000000"/>
                <w:szCs w:val="20"/>
                <w:lang w:eastAsia="sl-SI"/>
              </w:rPr>
              <w:t>0,00</w:t>
            </w:r>
          </w:p>
        </w:tc>
        <w:tc>
          <w:tcPr>
            <w:tcW w:w="2551" w:type="dxa"/>
            <w:tcBorders>
              <w:top w:val="nil"/>
              <w:left w:val="nil"/>
              <w:bottom w:val="single" w:sz="4" w:space="0" w:color="auto"/>
              <w:right w:val="single" w:sz="4" w:space="0" w:color="auto"/>
            </w:tcBorders>
            <w:shd w:val="clear" w:color="000000" w:fill="FFF2CC"/>
            <w:hideMark/>
          </w:tcPr>
          <w:p w14:paraId="55430584" w14:textId="77777777" w:rsidR="00102552" w:rsidRPr="00440392" w:rsidRDefault="00102552" w:rsidP="007139AC">
            <w:pPr>
              <w:spacing w:after="160" w:line="259" w:lineRule="auto"/>
              <w:jc w:val="right"/>
              <w:rPr>
                <w:rFonts w:ascii="Arial Narrow" w:eastAsiaTheme="minorHAnsi" w:hAnsi="Arial Narrow" w:cstheme="minorHAnsi"/>
                <w:szCs w:val="20"/>
              </w:rPr>
            </w:pPr>
            <w:r w:rsidRPr="00440392">
              <w:rPr>
                <w:rFonts w:ascii="Arial Narrow" w:hAnsi="Arial Narrow" w:cstheme="minorHAnsi"/>
                <w:color w:val="000000"/>
                <w:szCs w:val="20"/>
                <w:lang w:eastAsia="sl-SI"/>
              </w:rPr>
              <w:t>0,00</w:t>
            </w:r>
          </w:p>
        </w:tc>
      </w:tr>
      <w:tr w:rsidR="00102552" w:rsidRPr="00440392" w14:paraId="5E961572" w14:textId="77777777" w:rsidTr="007139AC">
        <w:trPr>
          <w:trHeight w:val="577"/>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47B1014" w14:textId="77777777" w:rsidR="00102552" w:rsidRPr="00440392" w:rsidRDefault="00102552" w:rsidP="007139AC">
            <w:pPr>
              <w:spacing w:line="240" w:lineRule="auto"/>
              <w:jc w:val="center"/>
              <w:rPr>
                <w:rFonts w:ascii="Arial Narrow" w:hAnsi="Arial Narrow" w:cstheme="minorHAnsi"/>
                <w:bCs/>
                <w:color w:val="000000"/>
                <w:szCs w:val="20"/>
                <w:lang w:eastAsia="sl-SI"/>
              </w:rPr>
            </w:pPr>
            <w:r w:rsidRPr="00440392">
              <w:rPr>
                <w:rFonts w:ascii="Arial Narrow" w:hAnsi="Arial Narrow" w:cstheme="minorHAnsi"/>
                <w:bCs/>
                <w:szCs w:val="20"/>
                <w:lang w:eastAsia="ar-SA"/>
              </w:rPr>
              <w:t>stroški storitev zunanjih izvajalcev</w:t>
            </w:r>
          </w:p>
        </w:tc>
        <w:tc>
          <w:tcPr>
            <w:tcW w:w="2552" w:type="dxa"/>
            <w:tcBorders>
              <w:top w:val="nil"/>
              <w:left w:val="nil"/>
              <w:bottom w:val="single" w:sz="4" w:space="0" w:color="auto"/>
              <w:right w:val="single" w:sz="4" w:space="0" w:color="auto"/>
            </w:tcBorders>
            <w:shd w:val="clear" w:color="000000" w:fill="DDEBF7"/>
            <w:hideMark/>
          </w:tcPr>
          <w:p w14:paraId="3024D696" w14:textId="77777777" w:rsidR="00102552" w:rsidRPr="00440392" w:rsidRDefault="00102552" w:rsidP="007139AC">
            <w:pPr>
              <w:spacing w:after="160" w:line="259" w:lineRule="auto"/>
              <w:jc w:val="right"/>
              <w:rPr>
                <w:rFonts w:ascii="Arial Narrow" w:eastAsiaTheme="minorHAnsi" w:hAnsi="Arial Narrow" w:cstheme="minorHAnsi"/>
                <w:szCs w:val="20"/>
              </w:rPr>
            </w:pPr>
            <w:r w:rsidRPr="00440392">
              <w:rPr>
                <w:rFonts w:ascii="Arial Narrow" w:hAnsi="Arial Narrow" w:cstheme="minorHAnsi"/>
                <w:color w:val="000000"/>
                <w:szCs w:val="20"/>
                <w:lang w:eastAsia="sl-SI"/>
              </w:rPr>
              <w:t>0,00</w:t>
            </w:r>
          </w:p>
        </w:tc>
        <w:tc>
          <w:tcPr>
            <w:tcW w:w="2551" w:type="dxa"/>
            <w:tcBorders>
              <w:top w:val="nil"/>
              <w:left w:val="nil"/>
              <w:bottom w:val="single" w:sz="4" w:space="0" w:color="auto"/>
              <w:right w:val="single" w:sz="4" w:space="0" w:color="auto"/>
            </w:tcBorders>
            <w:shd w:val="clear" w:color="000000" w:fill="FFF2CC"/>
            <w:hideMark/>
          </w:tcPr>
          <w:p w14:paraId="10491422" w14:textId="77777777" w:rsidR="00102552" w:rsidRPr="00440392" w:rsidRDefault="00102552" w:rsidP="007139AC">
            <w:pPr>
              <w:spacing w:after="160" w:line="259" w:lineRule="auto"/>
              <w:jc w:val="right"/>
              <w:rPr>
                <w:rFonts w:ascii="Arial Narrow" w:eastAsiaTheme="minorHAnsi" w:hAnsi="Arial Narrow" w:cstheme="minorHAnsi"/>
                <w:szCs w:val="20"/>
              </w:rPr>
            </w:pPr>
            <w:r w:rsidRPr="00440392">
              <w:rPr>
                <w:rFonts w:ascii="Arial Narrow" w:hAnsi="Arial Narrow" w:cstheme="minorHAnsi"/>
                <w:color w:val="000000"/>
                <w:szCs w:val="20"/>
                <w:lang w:eastAsia="sl-SI"/>
              </w:rPr>
              <w:t>0,00</w:t>
            </w:r>
          </w:p>
        </w:tc>
      </w:tr>
      <w:tr w:rsidR="00102552" w:rsidRPr="00440392" w14:paraId="6ED49F73" w14:textId="77777777" w:rsidTr="007139AC">
        <w:trPr>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EC19FFD" w14:textId="77777777" w:rsidR="00102552" w:rsidRPr="00440392" w:rsidRDefault="00102552" w:rsidP="007139AC">
            <w:pPr>
              <w:spacing w:line="240" w:lineRule="auto"/>
              <w:jc w:val="center"/>
              <w:rPr>
                <w:rFonts w:ascii="Arial Narrow" w:hAnsi="Arial Narrow" w:cstheme="minorHAnsi"/>
                <w:b/>
                <w:bCs/>
                <w:color w:val="000000"/>
                <w:szCs w:val="20"/>
                <w:lang w:eastAsia="sl-SI"/>
              </w:rPr>
            </w:pPr>
            <w:r w:rsidRPr="00440392">
              <w:rPr>
                <w:rFonts w:ascii="Arial Narrow" w:hAnsi="Arial Narrow" w:cstheme="minorHAnsi"/>
                <w:b/>
                <w:bCs/>
                <w:color w:val="000000"/>
                <w:szCs w:val="20"/>
                <w:lang w:eastAsia="sl-SI"/>
              </w:rPr>
              <w:t>Skupaj</w:t>
            </w:r>
          </w:p>
        </w:tc>
        <w:tc>
          <w:tcPr>
            <w:tcW w:w="2552" w:type="dxa"/>
            <w:tcBorders>
              <w:top w:val="nil"/>
              <w:left w:val="nil"/>
              <w:bottom w:val="single" w:sz="4" w:space="0" w:color="auto"/>
              <w:right w:val="single" w:sz="4" w:space="0" w:color="auto"/>
            </w:tcBorders>
            <w:shd w:val="clear" w:color="000000" w:fill="DDEBF7"/>
            <w:hideMark/>
          </w:tcPr>
          <w:p w14:paraId="25238421" w14:textId="77777777" w:rsidR="00102552" w:rsidRPr="00440392" w:rsidRDefault="00102552" w:rsidP="007139AC">
            <w:pPr>
              <w:spacing w:after="160" w:line="259" w:lineRule="auto"/>
              <w:jc w:val="right"/>
              <w:rPr>
                <w:rFonts w:ascii="Arial Narrow" w:eastAsiaTheme="minorHAnsi" w:hAnsi="Arial Narrow" w:cstheme="minorHAnsi"/>
                <w:szCs w:val="20"/>
              </w:rPr>
            </w:pPr>
            <w:r w:rsidRPr="00440392">
              <w:rPr>
                <w:rFonts w:ascii="Arial Narrow" w:hAnsi="Arial Narrow" w:cstheme="minorHAnsi"/>
                <w:color w:val="000000"/>
                <w:szCs w:val="20"/>
                <w:lang w:eastAsia="sl-SI"/>
              </w:rPr>
              <w:t>0,00</w:t>
            </w:r>
          </w:p>
        </w:tc>
        <w:tc>
          <w:tcPr>
            <w:tcW w:w="2551" w:type="dxa"/>
            <w:tcBorders>
              <w:top w:val="nil"/>
              <w:left w:val="nil"/>
              <w:bottom w:val="single" w:sz="4" w:space="0" w:color="auto"/>
              <w:right w:val="single" w:sz="4" w:space="0" w:color="auto"/>
            </w:tcBorders>
            <w:shd w:val="clear" w:color="000000" w:fill="FFF2CC"/>
            <w:hideMark/>
          </w:tcPr>
          <w:p w14:paraId="5E90A9F2" w14:textId="77777777" w:rsidR="00102552" w:rsidRPr="00440392" w:rsidRDefault="00102552" w:rsidP="007139AC">
            <w:pPr>
              <w:spacing w:after="160" w:line="259" w:lineRule="auto"/>
              <w:jc w:val="right"/>
              <w:rPr>
                <w:rFonts w:ascii="Arial Narrow" w:eastAsiaTheme="minorHAnsi" w:hAnsi="Arial Narrow" w:cstheme="minorHAnsi"/>
                <w:szCs w:val="20"/>
              </w:rPr>
            </w:pPr>
            <w:r w:rsidRPr="00440392">
              <w:rPr>
                <w:rFonts w:ascii="Arial Narrow" w:hAnsi="Arial Narrow" w:cstheme="minorHAnsi"/>
                <w:color w:val="000000"/>
                <w:szCs w:val="20"/>
                <w:lang w:eastAsia="sl-SI"/>
              </w:rPr>
              <w:t>0,00</w:t>
            </w:r>
          </w:p>
        </w:tc>
      </w:tr>
    </w:tbl>
    <w:p w14:paraId="6DF5E640" w14:textId="77777777" w:rsidR="00102552" w:rsidRPr="00440392" w:rsidRDefault="00102552" w:rsidP="00102552">
      <w:pPr>
        <w:spacing w:after="160" w:line="259" w:lineRule="auto"/>
        <w:rPr>
          <w:rFonts w:ascii="Arial Narrow" w:eastAsiaTheme="minorHAnsi" w:hAnsi="Arial Narrow" w:cstheme="minorHAnsi"/>
          <w:szCs w:val="20"/>
        </w:rPr>
      </w:pPr>
    </w:p>
    <w:p w14:paraId="0D8F1F9C" w14:textId="77777777" w:rsidR="00102552" w:rsidRPr="00440392" w:rsidRDefault="00102552" w:rsidP="00102552">
      <w:pPr>
        <w:spacing w:after="160" w:line="259" w:lineRule="auto"/>
        <w:rPr>
          <w:rFonts w:ascii="Arial Narrow" w:eastAsiaTheme="minorHAnsi" w:hAnsi="Arial Narrow" w:cstheme="minorHAnsi"/>
          <w:b/>
          <w:szCs w:val="20"/>
        </w:rPr>
      </w:pPr>
      <w:r w:rsidRPr="00440392">
        <w:rPr>
          <w:rFonts w:ascii="Arial Narrow" w:eastAsiaTheme="minorHAnsi" w:hAnsi="Arial Narrow" w:cstheme="minorHAnsi"/>
          <w:b/>
          <w:szCs w:val="20"/>
        </w:rPr>
        <w:t>3.  REALIZIRANI KAZALNIKI INVESTICIJE</w:t>
      </w:r>
    </w:p>
    <w:p w14:paraId="46BC6EFA" w14:textId="77777777" w:rsidR="00102552" w:rsidRPr="00440392" w:rsidRDefault="00102552" w:rsidP="00102552">
      <w:pPr>
        <w:spacing w:after="160" w:line="259" w:lineRule="auto"/>
        <w:rPr>
          <w:rFonts w:ascii="Arial Narrow" w:eastAsiaTheme="minorHAnsi" w:hAnsi="Arial Narrow" w:cstheme="minorHAnsi"/>
          <w:szCs w:val="20"/>
        </w:rPr>
      </w:pPr>
      <w:r w:rsidRPr="00440392">
        <w:rPr>
          <w:rFonts w:ascii="Arial Narrow" w:eastAsiaTheme="minorHAnsi" w:hAnsi="Arial Narrow" w:cstheme="minorHAnsi"/>
          <w:szCs w:val="20"/>
        </w:rPr>
        <w:t>Poročanje o načrtovanih kazalnikih iz 6. člena pogodbe o dodelitvi sredstev</w:t>
      </w:r>
    </w:p>
    <w:tbl>
      <w:tblPr>
        <w:tblW w:w="9072" w:type="dxa"/>
        <w:tblInd w:w="-10" w:type="dxa"/>
        <w:tblLayout w:type="fixed"/>
        <w:tblCellMar>
          <w:left w:w="70" w:type="dxa"/>
          <w:right w:w="70" w:type="dxa"/>
        </w:tblCellMar>
        <w:tblLook w:val="04A0" w:firstRow="1" w:lastRow="0" w:firstColumn="1" w:lastColumn="0" w:noHBand="0" w:noVBand="1"/>
      </w:tblPr>
      <w:tblGrid>
        <w:gridCol w:w="2694"/>
        <w:gridCol w:w="850"/>
        <w:gridCol w:w="1276"/>
        <w:gridCol w:w="850"/>
        <w:gridCol w:w="1276"/>
        <w:gridCol w:w="851"/>
        <w:gridCol w:w="1275"/>
      </w:tblGrid>
      <w:tr w:rsidR="00102552" w:rsidRPr="00440392" w14:paraId="7A93A76E" w14:textId="77777777" w:rsidTr="007139AC">
        <w:trPr>
          <w:trHeight w:val="600"/>
        </w:trPr>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FA355A" w14:textId="77777777" w:rsidR="00102552" w:rsidRPr="00440392" w:rsidRDefault="00102552" w:rsidP="007139AC">
            <w:pPr>
              <w:spacing w:line="240" w:lineRule="auto"/>
              <w:jc w:val="center"/>
              <w:rPr>
                <w:rFonts w:ascii="Arial Narrow" w:hAnsi="Arial Narrow" w:cstheme="minorHAnsi"/>
                <w:b/>
                <w:bCs/>
                <w:color w:val="000000"/>
                <w:szCs w:val="20"/>
                <w:lang w:eastAsia="sl-SI"/>
              </w:rPr>
            </w:pPr>
            <w:r w:rsidRPr="00440392">
              <w:rPr>
                <w:rFonts w:ascii="Arial Narrow" w:eastAsia="Calibri" w:hAnsi="Arial Narrow" w:cstheme="minorHAnsi"/>
                <w:b/>
                <w:bCs/>
                <w:color w:val="000000"/>
                <w:szCs w:val="20"/>
                <w:lang w:eastAsia="sl-SI"/>
              </w:rPr>
              <w:t xml:space="preserve">Naziv kazalnika </w:t>
            </w:r>
          </w:p>
        </w:tc>
        <w:tc>
          <w:tcPr>
            <w:tcW w:w="2126" w:type="dxa"/>
            <w:gridSpan w:val="2"/>
            <w:tcBorders>
              <w:top w:val="single" w:sz="8" w:space="0" w:color="auto"/>
              <w:left w:val="nil"/>
              <w:bottom w:val="single" w:sz="4" w:space="0" w:color="auto"/>
              <w:right w:val="single" w:sz="8" w:space="0" w:color="000000"/>
            </w:tcBorders>
            <w:shd w:val="clear" w:color="auto" w:fill="auto"/>
            <w:vAlign w:val="center"/>
            <w:hideMark/>
          </w:tcPr>
          <w:p w14:paraId="2ADD90F1" w14:textId="77777777" w:rsidR="00102552" w:rsidRPr="00440392" w:rsidRDefault="00102552" w:rsidP="007139AC">
            <w:pPr>
              <w:spacing w:line="240" w:lineRule="auto"/>
              <w:jc w:val="center"/>
              <w:rPr>
                <w:rFonts w:ascii="Arial Narrow" w:hAnsi="Arial Narrow" w:cstheme="minorHAnsi"/>
                <w:b/>
                <w:bCs/>
                <w:color w:val="000000"/>
                <w:szCs w:val="20"/>
                <w:lang w:eastAsia="sl-SI"/>
              </w:rPr>
            </w:pPr>
            <w:r w:rsidRPr="00440392">
              <w:rPr>
                <w:rFonts w:ascii="Arial Narrow" w:eastAsia="Calibri" w:hAnsi="Arial Narrow" w:cstheme="minorHAnsi"/>
                <w:b/>
                <w:bCs/>
                <w:color w:val="000000"/>
                <w:szCs w:val="20"/>
                <w:lang w:eastAsia="sl-SI"/>
              </w:rPr>
              <w:t>Začetna vrednost</w:t>
            </w:r>
          </w:p>
        </w:tc>
        <w:tc>
          <w:tcPr>
            <w:tcW w:w="2126" w:type="dxa"/>
            <w:gridSpan w:val="2"/>
            <w:tcBorders>
              <w:top w:val="single" w:sz="8" w:space="0" w:color="auto"/>
              <w:left w:val="nil"/>
              <w:bottom w:val="single" w:sz="4" w:space="0" w:color="auto"/>
              <w:right w:val="single" w:sz="8" w:space="0" w:color="000000"/>
            </w:tcBorders>
            <w:shd w:val="clear" w:color="auto" w:fill="auto"/>
            <w:vAlign w:val="center"/>
            <w:hideMark/>
          </w:tcPr>
          <w:p w14:paraId="110E3FD3" w14:textId="77777777" w:rsidR="00102552" w:rsidRPr="00440392" w:rsidRDefault="00102552" w:rsidP="007139AC">
            <w:pPr>
              <w:spacing w:line="240" w:lineRule="auto"/>
              <w:jc w:val="center"/>
              <w:rPr>
                <w:rFonts w:ascii="Arial Narrow" w:hAnsi="Arial Narrow" w:cstheme="minorHAnsi"/>
                <w:b/>
                <w:bCs/>
                <w:color w:val="000000"/>
                <w:szCs w:val="20"/>
                <w:lang w:eastAsia="sl-SI"/>
              </w:rPr>
            </w:pPr>
            <w:r w:rsidRPr="00440392">
              <w:rPr>
                <w:rFonts w:ascii="Arial Narrow" w:eastAsia="Calibri" w:hAnsi="Arial Narrow" w:cstheme="minorHAnsi"/>
                <w:b/>
                <w:bCs/>
                <w:color w:val="000000"/>
                <w:szCs w:val="20"/>
                <w:lang w:eastAsia="sl-SI"/>
              </w:rPr>
              <w:t xml:space="preserve">Načrtovana vrednost </w:t>
            </w:r>
          </w:p>
        </w:tc>
        <w:tc>
          <w:tcPr>
            <w:tcW w:w="2126" w:type="dxa"/>
            <w:gridSpan w:val="2"/>
            <w:tcBorders>
              <w:top w:val="single" w:sz="8" w:space="0" w:color="auto"/>
              <w:left w:val="nil"/>
              <w:bottom w:val="single" w:sz="4" w:space="0" w:color="auto"/>
              <w:right w:val="single" w:sz="8" w:space="0" w:color="000000"/>
            </w:tcBorders>
            <w:shd w:val="clear" w:color="auto" w:fill="auto"/>
            <w:vAlign w:val="center"/>
            <w:hideMark/>
          </w:tcPr>
          <w:p w14:paraId="6AB3460F" w14:textId="77777777" w:rsidR="00102552" w:rsidRPr="00440392" w:rsidRDefault="00102552" w:rsidP="007139AC">
            <w:pPr>
              <w:spacing w:line="240" w:lineRule="auto"/>
              <w:jc w:val="center"/>
              <w:rPr>
                <w:rFonts w:ascii="Arial Narrow" w:hAnsi="Arial Narrow" w:cstheme="minorHAnsi"/>
                <w:b/>
                <w:bCs/>
                <w:color w:val="000000"/>
                <w:szCs w:val="20"/>
                <w:lang w:eastAsia="sl-SI"/>
              </w:rPr>
            </w:pPr>
            <w:r w:rsidRPr="00440392">
              <w:rPr>
                <w:rFonts w:ascii="Arial Narrow" w:eastAsia="Calibri" w:hAnsi="Arial Narrow" w:cstheme="minorHAnsi"/>
                <w:b/>
                <w:bCs/>
                <w:color w:val="000000"/>
                <w:szCs w:val="20"/>
                <w:lang w:eastAsia="sl-SI"/>
              </w:rPr>
              <w:t>Realizirana</w:t>
            </w:r>
            <w:r w:rsidRPr="00440392">
              <w:rPr>
                <w:rFonts w:ascii="Arial Narrow" w:eastAsia="Calibri" w:hAnsi="Arial Narrow" w:cstheme="minorHAnsi"/>
                <w:b/>
                <w:bCs/>
                <w:color w:val="000000"/>
                <w:szCs w:val="20"/>
                <w:lang w:eastAsia="sl-SI"/>
              </w:rPr>
              <w:br/>
              <w:t xml:space="preserve"> vrednost </w:t>
            </w:r>
          </w:p>
        </w:tc>
      </w:tr>
      <w:tr w:rsidR="00102552" w:rsidRPr="00440392" w14:paraId="4FC17197" w14:textId="77777777" w:rsidTr="007139AC">
        <w:trPr>
          <w:trHeight w:val="315"/>
        </w:trPr>
        <w:tc>
          <w:tcPr>
            <w:tcW w:w="2694" w:type="dxa"/>
            <w:vMerge/>
            <w:tcBorders>
              <w:top w:val="single" w:sz="8" w:space="0" w:color="auto"/>
              <w:left w:val="single" w:sz="8" w:space="0" w:color="auto"/>
              <w:bottom w:val="single" w:sz="8" w:space="0" w:color="000000"/>
              <w:right w:val="single" w:sz="8" w:space="0" w:color="auto"/>
            </w:tcBorders>
            <w:vAlign w:val="center"/>
            <w:hideMark/>
          </w:tcPr>
          <w:p w14:paraId="0D8B1C14" w14:textId="77777777" w:rsidR="00102552" w:rsidRPr="00440392" w:rsidRDefault="00102552" w:rsidP="007139AC">
            <w:pPr>
              <w:spacing w:line="240" w:lineRule="auto"/>
              <w:rPr>
                <w:rFonts w:ascii="Arial Narrow" w:hAnsi="Arial Narrow" w:cstheme="minorHAnsi"/>
                <w:b/>
                <w:bCs/>
                <w:color w:val="000000"/>
                <w:szCs w:val="20"/>
                <w:lang w:eastAsia="sl-SI"/>
              </w:rPr>
            </w:pPr>
          </w:p>
        </w:tc>
        <w:tc>
          <w:tcPr>
            <w:tcW w:w="850" w:type="dxa"/>
            <w:tcBorders>
              <w:top w:val="single" w:sz="4" w:space="0" w:color="auto"/>
              <w:left w:val="nil"/>
              <w:bottom w:val="single" w:sz="4" w:space="0" w:color="auto"/>
              <w:right w:val="single" w:sz="8" w:space="0" w:color="auto"/>
            </w:tcBorders>
            <w:shd w:val="clear" w:color="auto" w:fill="auto"/>
            <w:vAlign w:val="center"/>
            <w:hideMark/>
          </w:tcPr>
          <w:p w14:paraId="2CC0DB25" w14:textId="77777777" w:rsidR="00102552" w:rsidRPr="00440392" w:rsidRDefault="00102552" w:rsidP="007139AC">
            <w:pPr>
              <w:spacing w:line="240" w:lineRule="auto"/>
              <w:jc w:val="center"/>
              <w:rPr>
                <w:rFonts w:ascii="Arial Narrow" w:hAnsi="Arial Narrow" w:cstheme="minorHAnsi"/>
                <w:b/>
                <w:bCs/>
                <w:color w:val="000000"/>
                <w:szCs w:val="20"/>
                <w:lang w:eastAsia="sl-SI"/>
              </w:rPr>
            </w:pPr>
            <w:r w:rsidRPr="00440392">
              <w:rPr>
                <w:rFonts w:ascii="Arial Narrow" w:eastAsia="Calibri" w:hAnsi="Arial Narrow" w:cstheme="minorHAnsi"/>
                <w:b/>
                <w:bCs/>
                <w:color w:val="000000"/>
                <w:szCs w:val="20"/>
                <w:lang w:eastAsia="sl-SI"/>
              </w:rPr>
              <w:t>Leto</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7DA3F6E6" w14:textId="77777777" w:rsidR="00102552" w:rsidRPr="00440392" w:rsidRDefault="00102552" w:rsidP="007139AC">
            <w:pPr>
              <w:spacing w:line="240" w:lineRule="auto"/>
              <w:jc w:val="center"/>
              <w:rPr>
                <w:rFonts w:ascii="Arial Narrow" w:hAnsi="Arial Narrow" w:cstheme="minorHAnsi"/>
                <w:b/>
                <w:bCs/>
                <w:color w:val="000000"/>
                <w:szCs w:val="20"/>
                <w:lang w:eastAsia="sl-SI"/>
              </w:rPr>
            </w:pPr>
            <w:r w:rsidRPr="00440392">
              <w:rPr>
                <w:rFonts w:ascii="Arial Narrow" w:eastAsia="Calibri" w:hAnsi="Arial Narrow" w:cstheme="minorHAnsi"/>
                <w:b/>
                <w:bCs/>
                <w:color w:val="000000"/>
                <w:szCs w:val="20"/>
                <w:lang w:eastAsia="sl-SI"/>
              </w:rPr>
              <w:t>Vrednost</w:t>
            </w:r>
          </w:p>
        </w:tc>
        <w:tc>
          <w:tcPr>
            <w:tcW w:w="850" w:type="dxa"/>
            <w:tcBorders>
              <w:top w:val="single" w:sz="4" w:space="0" w:color="auto"/>
              <w:left w:val="nil"/>
              <w:bottom w:val="single" w:sz="4" w:space="0" w:color="auto"/>
              <w:right w:val="single" w:sz="8" w:space="0" w:color="auto"/>
            </w:tcBorders>
            <w:shd w:val="clear" w:color="auto" w:fill="auto"/>
            <w:vAlign w:val="center"/>
            <w:hideMark/>
          </w:tcPr>
          <w:p w14:paraId="1643DB4E" w14:textId="77777777" w:rsidR="00102552" w:rsidRPr="00440392" w:rsidRDefault="00102552" w:rsidP="007139AC">
            <w:pPr>
              <w:spacing w:line="240" w:lineRule="auto"/>
              <w:jc w:val="center"/>
              <w:rPr>
                <w:rFonts w:ascii="Arial Narrow" w:hAnsi="Arial Narrow" w:cstheme="minorHAnsi"/>
                <w:b/>
                <w:bCs/>
                <w:color w:val="000000"/>
                <w:szCs w:val="20"/>
                <w:lang w:eastAsia="sl-SI"/>
              </w:rPr>
            </w:pPr>
            <w:r w:rsidRPr="00440392">
              <w:rPr>
                <w:rFonts w:ascii="Arial Narrow" w:eastAsia="Calibri" w:hAnsi="Arial Narrow" w:cstheme="minorHAnsi"/>
                <w:b/>
                <w:bCs/>
                <w:color w:val="000000"/>
                <w:szCs w:val="20"/>
                <w:lang w:eastAsia="sl-SI"/>
              </w:rPr>
              <w:t>Leto</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4440FBA7" w14:textId="77777777" w:rsidR="00102552" w:rsidRPr="00440392" w:rsidRDefault="00102552" w:rsidP="007139AC">
            <w:pPr>
              <w:spacing w:line="240" w:lineRule="auto"/>
              <w:jc w:val="center"/>
              <w:rPr>
                <w:rFonts w:ascii="Arial Narrow" w:hAnsi="Arial Narrow" w:cstheme="minorHAnsi"/>
                <w:b/>
                <w:bCs/>
                <w:color w:val="000000"/>
                <w:szCs w:val="20"/>
                <w:lang w:eastAsia="sl-SI"/>
              </w:rPr>
            </w:pPr>
            <w:r w:rsidRPr="00440392">
              <w:rPr>
                <w:rFonts w:ascii="Arial Narrow" w:eastAsia="Calibri" w:hAnsi="Arial Narrow" w:cstheme="minorHAnsi"/>
                <w:b/>
                <w:bCs/>
                <w:color w:val="000000"/>
                <w:szCs w:val="20"/>
                <w:lang w:eastAsia="sl-SI"/>
              </w:rPr>
              <w:t>Vrednost</w:t>
            </w:r>
          </w:p>
        </w:tc>
        <w:tc>
          <w:tcPr>
            <w:tcW w:w="851" w:type="dxa"/>
            <w:tcBorders>
              <w:top w:val="single" w:sz="4" w:space="0" w:color="auto"/>
              <w:left w:val="nil"/>
              <w:bottom w:val="single" w:sz="4" w:space="0" w:color="auto"/>
              <w:right w:val="single" w:sz="8" w:space="0" w:color="auto"/>
            </w:tcBorders>
            <w:shd w:val="clear" w:color="auto" w:fill="auto"/>
            <w:vAlign w:val="center"/>
            <w:hideMark/>
          </w:tcPr>
          <w:p w14:paraId="0C0317FA" w14:textId="77777777" w:rsidR="00102552" w:rsidRPr="00440392" w:rsidRDefault="00102552" w:rsidP="007139AC">
            <w:pPr>
              <w:spacing w:line="240" w:lineRule="auto"/>
              <w:jc w:val="center"/>
              <w:rPr>
                <w:rFonts w:ascii="Arial Narrow" w:hAnsi="Arial Narrow" w:cstheme="minorHAnsi"/>
                <w:b/>
                <w:bCs/>
                <w:color w:val="000000"/>
                <w:szCs w:val="20"/>
                <w:lang w:eastAsia="sl-SI"/>
              </w:rPr>
            </w:pPr>
            <w:r w:rsidRPr="00440392">
              <w:rPr>
                <w:rFonts w:ascii="Arial Narrow" w:eastAsia="Calibri" w:hAnsi="Arial Narrow" w:cstheme="minorHAnsi"/>
                <w:b/>
                <w:bCs/>
                <w:color w:val="000000"/>
                <w:szCs w:val="20"/>
                <w:lang w:eastAsia="sl-SI"/>
              </w:rPr>
              <w:t>Leto</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14:paraId="6DBB9148" w14:textId="77777777" w:rsidR="00102552" w:rsidRPr="00440392" w:rsidRDefault="00102552" w:rsidP="007139AC">
            <w:pPr>
              <w:spacing w:line="240" w:lineRule="auto"/>
              <w:jc w:val="center"/>
              <w:rPr>
                <w:rFonts w:ascii="Arial Narrow" w:hAnsi="Arial Narrow" w:cstheme="minorHAnsi"/>
                <w:b/>
                <w:bCs/>
                <w:color w:val="000000"/>
                <w:szCs w:val="20"/>
                <w:lang w:eastAsia="sl-SI"/>
              </w:rPr>
            </w:pPr>
            <w:r w:rsidRPr="00440392">
              <w:rPr>
                <w:rFonts w:ascii="Arial Narrow" w:eastAsia="Calibri" w:hAnsi="Arial Narrow" w:cstheme="minorHAnsi"/>
                <w:b/>
                <w:bCs/>
                <w:color w:val="000000"/>
                <w:szCs w:val="20"/>
                <w:lang w:eastAsia="sl-SI"/>
              </w:rPr>
              <w:t>Vrednost</w:t>
            </w:r>
          </w:p>
        </w:tc>
      </w:tr>
      <w:tr w:rsidR="00102552" w:rsidRPr="00440392" w14:paraId="3F378837" w14:textId="77777777" w:rsidTr="007139AC">
        <w:trPr>
          <w:trHeight w:val="315"/>
        </w:trPr>
        <w:tc>
          <w:tcPr>
            <w:tcW w:w="2694" w:type="dxa"/>
            <w:tcBorders>
              <w:top w:val="single" w:sz="8" w:space="0" w:color="auto"/>
              <w:left w:val="single" w:sz="8" w:space="0" w:color="auto"/>
              <w:bottom w:val="single" w:sz="8" w:space="0" w:color="auto"/>
              <w:right w:val="single" w:sz="8" w:space="0" w:color="auto"/>
            </w:tcBorders>
            <w:vAlign w:val="center"/>
          </w:tcPr>
          <w:p w14:paraId="4B2F8034" w14:textId="77777777" w:rsidR="00102552" w:rsidRPr="00440392" w:rsidRDefault="00102552" w:rsidP="007139AC">
            <w:pPr>
              <w:spacing w:line="240" w:lineRule="auto"/>
              <w:rPr>
                <w:rFonts w:ascii="Arial Narrow" w:hAnsi="Arial Narrow" w:cstheme="minorHAnsi"/>
                <w:b/>
                <w:bCs/>
                <w:color w:val="000000"/>
                <w:szCs w:val="20"/>
                <w:lang w:eastAsia="sl-SI"/>
              </w:rPr>
            </w:pPr>
          </w:p>
        </w:tc>
        <w:tc>
          <w:tcPr>
            <w:tcW w:w="850" w:type="dxa"/>
            <w:tcBorders>
              <w:top w:val="single" w:sz="4" w:space="0" w:color="auto"/>
              <w:left w:val="nil"/>
              <w:bottom w:val="nil"/>
              <w:right w:val="single" w:sz="8" w:space="0" w:color="auto"/>
            </w:tcBorders>
            <w:shd w:val="clear" w:color="auto" w:fill="auto"/>
            <w:vAlign w:val="center"/>
          </w:tcPr>
          <w:p w14:paraId="78561644" w14:textId="77777777" w:rsidR="00102552" w:rsidRPr="00440392" w:rsidRDefault="00102552" w:rsidP="007139AC">
            <w:pPr>
              <w:spacing w:line="240" w:lineRule="auto"/>
              <w:jc w:val="center"/>
              <w:rPr>
                <w:rFonts w:ascii="Arial Narrow" w:eastAsia="Calibri" w:hAnsi="Arial Narrow" w:cstheme="minorHAnsi"/>
                <w:b/>
                <w:bCs/>
                <w:color w:val="000000"/>
                <w:szCs w:val="20"/>
                <w:lang w:eastAsia="sl-SI"/>
              </w:rPr>
            </w:pPr>
          </w:p>
        </w:tc>
        <w:tc>
          <w:tcPr>
            <w:tcW w:w="1276" w:type="dxa"/>
            <w:tcBorders>
              <w:top w:val="single" w:sz="4" w:space="0" w:color="auto"/>
              <w:left w:val="nil"/>
              <w:bottom w:val="nil"/>
              <w:right w:val="single" w:sz="8" w:space="0" w:color="auto"/>
            </w:tcBorders>
            <w:shd w:val="clear" w:color="auto" w:fill="auto"/>
            <w:vAlign w:val="center"/>
          </w:tcPr>
          <w:p w14:paraId="19A12491" w14:textId="77777777" w:rsidR="00102552" w:rsidRPr="00440392" w:rsidRDefault="00102552" w:rsidP="007139AC">
            <w:pPr>
              <w:spacing w:line="240" w:lineRule="auto"/>
              <w:jc w:val="center"/>
              <w:rPr>
                <w:rFonts w:ascii="Arial Narrow" w:eastAsia="Calibri" w:hAnsi="Arial Narrow" w:cstheme="minorHAnsi"/>
                <w:b/>
                <w:bCs/>
                <w:color w:val="000000"/>
                <w:szCs w:val="20"/>
                <w:lang w:eastAsia="sl-SI"/>
              </w:rPr>
            </w:pPr>
          </w:p>
        </w:tc>
        <w:tc>
          <w:tcPr>
            <w:tcW w:w="850" w:type="dxa"/>
            <w:tcBorders>
              <w:top w:val="single" w:sz="4" w:space="0" w:color="auto"/>
              <w:left w:val="nil"/>
              <w:bottom w:val="nil"/>
              <w:right w:val="single" w:sz="8" w:space="0" w:color="auto"/>
            </w:tcBorders>
            <w:shd w:val="clear" w:color="auto" w:fill="auto"/>
            <w:vAlign w:val="center"/>
          </w:tcPr>
          <w:p w14:paraId="56049DE0" w14:textId="77777777" w:rsidR="00102552" w:rsidRPr="00440392" w:rsidRDefault="00102552" w:rsidP="007139AC">
            <w:pPr>
              <w:spacing w:line="240" w:lineRule="auto"/>
              <w:jc w:val="center"/>
              <w:rPr>
                <w:rFonts w:ascii="Arial Narrow" w:eastAsia="Calibri" w:hAnsi="Arial Narrow" w:cstheme="minorHAnsi"/>
                <w:b/>
                <w:bCs/>
                <w:color w:val="000000"/>
                <w:szCs w:val="20"/>
                <w:lang w:eastAsia="sl-SI"/>
              </w:rPr>
            </w:pPr>
          </w:p>
        </w:tc>
        <w:tc>
          <w:tcPr>
            <w:tcW w:w="1276" w:type="dxa"/>
            <w:tcBorders>
              <w:top w:val="single" w:sz="4" w:space="0" w:color="auto"/>
              <w:left w:val="nil"/>
              <w:bottom w:val="nil"/>
              <w:right w:val="single" w:sz="8" w:space="0" w:color="auto"/>
            </w:tcBorders>
            <w:shd w:val="clear" w:color="auto" w:fill="auto"/>
            <w:vAlign w:val="center"/>
          </w:tcPr>
          <w:p w14:paraId="0A2973FE" w14:textId="77777777" w:rsidR="00102552" w:rsidRPr="00440392" w:rsidRDefault="00102552" w:rsidP="007139AC">
            <w:pPr>
              <w:spacing w:line="240" w:lineRule="auto"/>
              <w:jc w:val="center"/>
              <w:rPr>
                <w:rFonts w:ascii="Arial Narrow" w:eastAsia="Calibri" w:hAnsi="Arial Narrow" w:cstheme="minorHAnsi"/>
                <w:b/>
                <w:bCs/>
                <w:color w:val="000000"/>
                <w:szCs w:val="20"/>
                <w:lang w:eastAsia="sl-SI"/>
              </w:rPr>
            </w:pPr>
          </w:p>
        </w:tc>
        <w:tc>
          <w:tcPr>
            <w:tcW w:w="851" w:type="dxa"/>
            <w:tcBorders>
              <w:top w:val="single" w:sz="4" w:space="0" w:color="auto"/>
              <w:left w:val="nil"/>
              <w:bottom w:val="nil"/>
              <w:right w:val="single" w:sz="8" w:space="0" w:color="auto"/>
            </w:tcBorders>
            <w:shd w:val="clear" w:color="auto" w:fill="auto"/>
            <w:vAlign w:val="center"/>
          </w:tcPr>
          <w:p w14:paraId="7353940A" w14:textId="77777777" w:rsidR="00102552" w:rsidRPr="00440392" w:rsidRDefault="00102552" w:rsidP="007139AC">
            <w:pPr>
              <w:spacing w:line="240" w:lineRule="auto"/>
              <w:jc w:val="center"/>
              <w:rPr>
                <w:rFonts w:ascii="Arial Narrow" w:eastAsia="Calibri" w:hAnsi="Arial Narrow" w:cstheme="minorHAnsi"/>
                <w:b/>
                <w:bCs/>
                <w:color w:val="000000"/>
                <w:szCs w:val="20"/>
                <w:lang w:eastAsia="sl-SI"/>
              </w:rPr>
            </w:pPr>
          </w:p>
        </w:tc>
        <w:tc>
          <w:tcPr>
            <w:tcW w:w="1275" w:type="dxa"/>
            <w:tcBorders>
              <w:top w:val="single" w:sz="4" w:space="0" w:color="auto"/>
              <w:left w:val="nil"/>
              <w:bottom w:val="nil"/>
              <w:right w:val="single" w:sz="8" w:space="0" w:color="auto"/>
            </w:tcBorders>
            <w:shd w:val="clear" w:color="auto" w:fill="auto"/>
            <w:vAlign w:val="center"/>
          </w:tcPr>
          <w:p w14:paraId="68632962" w14:textId="77777777" w:rsidR="00102552" w:rsidRPr="00440392" w:rsidRDefault="00102552" w:rsidP="007139AC">
            <w:pPr>
              <w:spacing w:line="240" w:lineRule="auto"/>
              <w:jc w:val="center"/>
              <w:rPr>
                <w:rFonts w:ascii="Arial Narrow" w:eastAsia="Calibri" w:hAnsi="Arial Narrow" w:cstheme="minorHAnsi"/>
                <w:b/>
                <w:bCs/>
                <w:color w:val="000000"/>
                <w:szCs w:val="20"/>
                <w:lang w:eastAsia="sl-SI"/>
              </w:rPr>
            </w:pPr>
          </w:p>
        </w:tc>
      </w:tr>
      <w:tr w:rsidR="00102552" w:rsidRPr="00440392" w14:paraId="46345BF2" w14:textId="77777777" w:rsidTr="007139AC">
        <w:trPr>
          <w:trHeight w:val="315"/>
        </w:trPr>
        <w:tc>
          <w:tcPr>
            <w:tcW w:w="2694" w:type="dxa"/>
            <w:tcBorders>
              <w:top w:val="single" w:sz="8" w:space="0" w:color="auto"/>
              <w:left w:val="single" w:sz="8" w:space="0" w:color="auto"/>
              <w:bottom w:val="single" w:sz="8" w:space="0" w:color="auto"/>
              <w:right w:val="single" w:sz="8" w:space="0" w:color="auto"/>
            </w:tcBorders>
            <w:vAlign w:val="center"/>
          </w:tcPr>
          <w:p w14:paraId="50718A3C" w14:textId="77777777" w:rsidR="00102552" w:rsidRPr="00440392" w:rsidRDefault="00102552" w:rsidP="007139AC">
            <w:pPr>
              <w:spacing w:line="240" w:lineRule="auto"/>
              <w:rPr>
                <w:rFonts w:ascii="Arial Narrow" w:hAnsi="Arial Narrow" w:cstheme="minorHAnsi"/>
                <w:b/>
                <w:bCs/>
                <w:color w:val="000000"/>
                <w:szCs w:val="20"/>
                <w:lang w:eastAsia="sl-SI"/>
              </w:rPr>
            </w:pPr>
          </w:p>
        </w:tc>
        <w:tc>
          <w:tcPr>
            <w:tcW w:w="850" w:type="dxa"/>
            <w:tcBorders>
              <w:top w:val="nil"/>
              <w:left w:val="nil"/>
              <w:bottom w:val="nil"/>
              <w:right w:val="single" w:sz="8" w:space="0" w:color="auto"/>
            </w:tcBorders>
            <w:shd w:val="clear" w:color="auto" w:fill="auto"/>
            <w:vAlign w:val="center"/>
          </w:tcPr>
          <w:p w14:paraId="2ED0FAFC" w14:textId="77777777" w:rsidR="00102552" w:rsidRPr="00440392" w:rsidRDefault="00102552" w:rsidP="007139AC">
            <w:pPr>
              <w:spacing w:line="240" w:lineRule="auto"/>
              <w:jc w:val="center"/>
              <w:rPr>
                <w:rFonts w:ascii="Arial Narrow" w:eastAsia="Calibri" w:hAnsi="Arial Narrow" w:cstheme="minorHAnsi"/>
                <w:b/>
                <w:bCs/>
                <w:color w:val="000000"/>
                <w:szCs w:val="20"/>
                <w:lang w:eastAsia="sl-SI"/>
              </w:rPr>
            </w:pPr>
          </w:p>
        </w:tc>
        <w:tc>
          <w:tcPr>
            <w:tcW w:w="1276" w:type="dxa"/>
            <w:tcBorders>
              <w:top w:val="nil"/>
              <w:left w:val="nil"/>
              <w:bottom w:val="nil"/>
              <w:right w:val="single" w:sz="8" w:space="0" w:color="auto"/>
            </w:tcBorders>
            <w:shd w:val="clear" w:color="auto" w:fill="auto"/>
            <w:vAlign w:val="center"/>
          </w:tcPr>
          <w:p w14:paraId="22397190" w14:textId="77777777" w:rsidR="00102552" w:rsidRPr="00440392" w:rsidRDefault="00102552" w:rsidP="007139AC">
            <w:pPr>
              <w:spacing w:line="240" w:lineRule="auto"/>
              <w:jc w:val="center"/>
              <w:rPr>
                <w:rFonts w:ascii="Arial Narrow" w:eastAsia="Calibri" w:hAnsi="Arial Narrow" w:cstheme="minorHAnsi"/>
                <w:b/>
                <w:bCs/>
                <w:color w:val="000000"/>
                <w:szCs w:val="20"/>
                <w:lang w:eastAsia="sl-SI"/>
              </w:rPr>
            </w:pPr>
          </w:p>
        </w:tc>
        <w:tc>
          <w:tcPr>
            <w:tcW w:w="850" w:type="dxa"/>
            <w:tcBorders>
              <w:top w:val="nil"/>
              <w:left w:val="nil"/>
              <w:bottom w:val="nil"/>
              <w:right w:val="single" w:sz="8" w:space="0" w:color="auto"/>
            </w:tcBorders>
            <w:shd w:val="clear" w:color="auto" w:fill="auto"/>
            <w:vAlign w:val="center"/>
          </w:tcPr>
          <w:p w14:paraId="10C656E4" w14:textId="77777777" w:rsidR="00102552" w:rsidRPr="00440392" w:rsidRDefault="00102552" w:rsidP="007139AC">
            <w:pPr>
              <w:spacing w:line="240" w:lineRule="auto"/>
              <w:jc w:val="center"/>
              <w:rPr>
                <w:rFonts w:ascii="Arial Narrow" w:eastAsia="Calibri" w:hAnsi="Arial Narrow" w:cstheme="minorHAnsi"/>
                <w:b/>
                <w:bCs/>
                <w:color w:val="000000"/>
                <w:szCs w:val="20"/>
                <w:lang w:eastAsia="sl-SI"/>
              </w:rPr>
            </w:pPr>
          </w:p>
        </w:tc>
        <w:tc>
          <w:tcPr>
            <w:tcW w:w="1276" w:type="dxa"/>
            <w:tcBorders>
              <w:top w:val="nil"/>
              <w:left w:val="nil"/>
              <w:bottom w:val="nil"/>
              <w:right w:val="single" w:sz="8" w:space="0" w:color="auto"/>
            </w:tcBorders>
            <w:shd w:val="clear" w:color="auto" w:fill="auto"/>
            <w:vAlign w:val="center"/>
          </w:tcPr>
          <w:p w14:paraId="24001770" w14:textId="77777777" w:rsidR="00102552" w:rsidRPr="00440392" w:rsidRDefault="00102552" w:rsidP="007139AC">
            <w:pPr>
              <w:spacing w:line="240" w:lineRule="auto"/>
              <w:jc w:val="center"/>
              <w:rPr>
                <w:rFonts w:ascii="Arial Narrow" w:eastAsia="Calibri" w:hAnsi="Arial Narrow" w:cstheme="minorHAnsi"/>
                <w:b/>
                <w:bCs/>
                <w:color w:val="000000"/>
                <w:szCs w:val="20"/>
                <w:lang w:eastAsia="sl-SI"/>
              </w:rPr>
            </w:pPr>
          </w:p>
        </w:tc>
        <w:tc>
          <w:tcPr>
            <w:tcW w:w="851" w:type="dxa"/>
            <w:tcBorders>
              <w:top w:val="nil"/>
              <w:left w:val="nil"/>
              <w:bottom w:val="nil"/>
              <w:right w:val="single" w:sz="8" w:space="0" w:color="auto"/>
            </w:tcBorders>
            <w:shd w:val="clear" w:color="auto" w:fill="auto"/>
            <w:vAlign w:val="center"/>
          </w:tcPr>
          <w:p w14:paraId="328FD66A" w14:textId="77777777" w:rsidR="00102552" w:rsidRPr="00440392" w:rsidRDefault="00102552" w:rsidP="007139AC">
            <w:pPr>
              <w:spacing w:line="240" w:lineRule="auto"/>
              <w:jc w:val="center"/>
              <w:rPr>
                <w:rFonts w:ascii="Arial Narrow" w:eastAsia="Calibri" w:hAnsi="Arial Narrow" w:cstheme="minorHAnsi"/>
                <w:b/>
                <w:bCs/>
                <w:color w:val="000000"/>
                <w:szCs w:val="20"/>
                <w:lang w:eastAsia="sl-SI"/>
              </w:rPr>
            </w:pPr>
          </w:p>
        </w:tc>
        <w:tc>
          <w:tcPr>
            <w:tcW w:w="1275" w:type="dxa"/>
            <w:tcBorders>
              <w:top w:val="nil"/>
              <w:left w:val="nil"/>
              <w:bottom w:val="nil"/>
              <w:right w:val="single" w:sz="8" w:space="0" w:color="auto"/>
            </w:tcBorders>
            <w:shd w:val="clear" w:color="auto" w:fill="auto"/>
            <w:vAlign w:val="center"/>
          </w:tcPr>
          <w:p w14:paraId="53217939" w14:textId="77777777" w:rsidR="00102552" w:rsidRPr="00440392" w:rsidRDefault="00102552" w:rsidP="007139AC">
            <w:pPr>
              <w:spacing w:line="240" w:lineRule="auto"/>
              <w:jc w:val="center"/>
              <w:rPr>
                <w:rFonts w:ascii="Arial Narrow" w:eastAsia="Calibri" w:hAnsi="Arial Narrow" w:cstheme="minorHAnsi"/>
                <w:b/>
                <w:bCs/>
                <w:color w:val="000000"/>
                <w:szCs w:val="20"/>
                <w:lang w:eastAsia="sl-SI"/>
              </w:rPr>
            </w:pPr>
          </w:p>
        </w:tc>
      </w:tr>
      <w:tr w:rsidR="00102552" w:rsidRPr="00440392" w14:paraId="3E5AC2C9" w14:textId="77777777" w:rsidTr="007139AC">
        <w:trPr>
          <w:trHeight w:val="315"/>
        </w:trPr>
        <w:tc>
          <w:tcPr>
            <w:tcW w:w="2694" w:type="dxa"/>
            <w:tcBorders>
              <w:top w:val="single" w:sz="8" w:space="0" w:color="auto"/>
              <w:left w:val="single" w:sz="8" w:space="0" w:color="auto"/>
              <w:bottom w:val="single" w:sz="8" w:space="0" w:color="000000"/>
              <w:right w:val="single" w:sz="8" w:space="0" w:color="auto"/>
            </w:tcBorders>
            <w:vAlign w:val="center"/>
          </w:tcPr>
          <w:p w14:paraId="61B81D64" w14:textId="77777777" w:rsidR="00102552" w:rsidRPr="00440392" w:rsidRDefault="00102552" w:rsidP="007139AC">
            <w:pPr>
              <w:spacing w:line="240" w:lineRule="auto"/>
              <w:rPr>
                <w:rFonts w:ascii="Arial Narrow" w:hAnsi="Arial Narrow" w:cstheme="minorHAnsi"/>
                <w:b/>
                <w:bCs/>
                <w:color w:val="000000"/>
                <w:szCs w:val="20"/>
                <w:lang w:eastAsia="sl-SI"/>
              </w:rPr>
            </w:pPr>
          </w:p>
        </w:tc>
        <w:tc>
          <w:tcPr>
            <w:tcW w:w="850" w:type="dxa"/>
            <w:tcBorders>
              <w:top w:val="nil"/>
              <w:left w:val="nil"/>
              <w:bottom w:val="single" w:sz="8" w:space="0" w:color="auto"/>
              <w:right w:val="single" w:sz="8" w:space="0" w:color="auto"/>
            </w:tcBorders>
            <w:shd w:val="clear" w:color="auto" w:fill="auto"/>
            <w:vAlign w:val="center"/>
          </w:tcPr>
          <w:p w14:paraId="6F4C744B" w14:textId="77777777" w:rsidR="00102552" w:rsidRPr="00440392" w:rsidRDefault="00102552" w:rsidP="007139AC">
            <w:pPr>
              <w:spacing w:line="240" w:lineRule="auto"/>
              <w:jc w:val="center"/>
              <w:rPr>
                <w:rFonts w:ascii="Arial Narrow" w:eastAsia="Calibri" w:hAnsi="Arial Narrow" w:cstheme="minorHAnsi"/>
                <w:b/>
                <w:bCs/>
                <w:color w:val="000000"/>
                <w:szCs w:val="20"/>
                <w:lang w:eastAsia="sl-SI"/>
              </w:rPr>
            </w:pPr>
          </w:p>
        </w:tc>
        <w:tc>
          <w:tcPr>
            <w:tcW w:w="1276" w:type="dxa"/>
            <w:tcBorders>
              <w:top w:val="nil"/>
              <w:left w:val="nil"/>
              <w:bottom w:val="single" w:sz="8" w:space="0" w:color="auto"/>
              <w:right w:val="single" w:sz="8" w:space="0" w:color="auto"/>
            </w:tcBorders>
            <w:shd w:val="clear" w:color="auto" w:fill="auto"/>
            <w:vAlign w:val="center"/>
          </w:tcPr>
          <w:p w14:paraId="631661D2" w14:textId="77777777" w:rsidR="00102552" w:rsidRPr="00440392" w:rsidRDefault="00102552" w:rsidP="007139AC">
            <w:pPr>
              <w:spacing w:line="240" w:lineRule="auto"/>
              <w:jc w:val="center"/>
              <w:rPr>
                <w:rFonts w:ascii="Arial Narrow" w:eastAsia="Calibri" w:hAnsi="Arial Narrow" w:cstheme="minorHAnsi"/>
                <w:b/>
                <w:bCs/>
                <w:color w:val="000000"/>
                <w:szCs w:val="20"/>
                <w:lang w:eastAsia="sl-SI"/>
              </w:rPr>
            </w:pPr>
          </w:p>
        </w:tc>
        <w:tc>
          <w:tcPr>
            <w:tcW w:w="850" w:type="dxa"/>
            <w:tcBorders>
              <w:top w:val="nil"/>
              <w:left w:val="nil"/>
              <w:bottom w:val="single" w:sz="8" w:space="0" w:color="auto"/>
              <w:right w:val="single" w:sz="8" w:space="0" w:color="auto"/>
            </w:tcBorders>
            <w:shd w:val="clear" w:color="auto" w:fill="auto"/>
            <w:vAlign w:val="center"/>
          </w:tcPr>
          <w:p w14:paraId="6CB3A9CD" w14:textId="77777777" w:rsidR="00102552" w:rsidRPr="00440392" w:rsidRDefault="00102552" w:rsidP="007139AC">
            <w:pPr>
              <w:spacing w:line="240" w:lineRule="auto"/>
              <w:jc w:val="center"/>
              <w:rPr>
                <w:rFonts w:ascii="Arial Narrow" w:eastAsia="Calibri" w:hAnsi="Arial Narrow" w:cstheme="minorHAnsi"/>
                <w:b/>
                <w:bCs/>
                <w:color w:val="000000"/>
                <w:szCs w:val="20"/>
                <w:lang w:eastAsia="sl-SI"/>
              </w:rPr>
            </w:pPr>
          </w:p>
        </w:tc>
        <w:tc>
          <w:tcPr>
            <w:tcW w:w="1276" w:type="dxa"/>
            <w:tcBorders>
              <w:top w:val="nil"/>
              <w:left w:val="nil"/>
              <w:bottom w:val="single" w:sz="8" w:space="0" w:color="auto"/>
              <w:right w:val="single" w:sz="8" w:space="0" w:color="auto"/>
            </w:tcBorders>
            <w:shd w:val="clear" w:color="auto" w:fill="auto"/>
            <w:vAlign w:val="center"/>
          </w:tcPr>
          <w:p w14:paraId="4386089F" w14:textId="77777777" w:rsidR="00102552" w:rsidRPr="00440392" w:rsidRDefault="00102552" w:rsidP="007139AC">
            <w:pPr>
              <w:spacing w:line="240" w:lineRule="auto"/>
              <w:jc w:val="center"/>
              <w:rPr>
                <w:rFonts w:ascii="Arial Narrow" w:eastAsia="Calibri" w:hAnsi="Arial Narrow" w:cstheme="minorHAnsi"/>
                <w:b/>
                <w:bCs/>
                <w:color w:val="000000"/>
                <w:szCs w:val="20"/>
                <w:lang w:eastAsia="sl-SI"/>
              </w:rPr>
            </w:pPr>
          </w:p>
        </w:tc>
        <w:tc>
          <w:tcPr>
            <w:tcW w:w="851" w:type="dxa"/>
            <w:tcBorders>
              <w:top w:val="nil"/>
              <w:left w:val="nil"/>
              <w:bottom w:val="single" w:sz="8" w:space="0" w:color="auto"/>
              <w:right w:val="single" w:sz="8" w:space="0" w:color="auto"/>
            </w:tcBorders>
            <w:shd w:val="clear" w:color="auto" w:fill="auto"/>
            <w:vAlign w:val="center"/>
          </w:tcPr>
          <w:p w14:paraId="08058C03" w14:textId="77777777" w:rsidR="00102552" w:rsidRPr="00440392" w:rsidRDefault="00102552" w:rsidP="007139AC">
            <w:pPr>
              <w:spacing w:line="240" w:lineRule="auto"/>
              <w:jc w:val="center"/>
              <w:rPr>
                <w:rFonts w:ascii="Arial Narrow" w:eastAsia="Calibri" w:hAnsi="Arial Narrow" w:cstheme="minorHAnsi"/>
                <w:b/>
                <w:bCs/>
                <w:color w:val="000000"/>
                <w:szCs w:val="20"/>
                <w:lang w:eastAsia="sl-SI"/>
              </w:rPr>
            </w:pPr>
          </w:p>
        </w:tc>
        <w:tc>
          <w:tcPr>
            <w:tcW w:w="1275" w:type="dxa"/>
            <w:tcBorders>
              <w:top w:val="nil"/>
              <w:left w:val="nil"/>
              <w:bottom w:val="single" w:sz="8" w:space="0" w:color="auto"/>
              <w:right w:val="single" w:sz="8" w:space="0" w:color="auto"/>
            </w:tcBorders>
            <w:shd w:val="clear" w:color="auto" w:fill="auto"/>
            <w:vAlign w:val="center"/>
          </w:tcPr>
          <w:p w14:paraId="57D9172B" w14:textId="77777777" w:rsidR="00102552" w:rsidRPr="00440392" w:rsidRDefault="00102552" w:rsidP="007139AC">
            <w:pPr>
              <w:spacing w:line="240" w:lineRule="auto"/>
              <w:jc w:val="center"/>
              <w:rPr>
                <w:rFonts w:ascii="Arial Narrow" w:eastAsia="Calibri" w:hAnsi="Arial Narrow" w:cstheme="minorHAnsi"/>
                <w:b/>
                <w:bCs/>
                <w:color w:val="000000"/>
                <w:szCs w:val="20"/>
                <w:lang w:eastAsia="sl-SI"/>
              </w:rPr>
            </w:pPr>
          </w:p>
        </w:tc>
      </w:tr>
    </w:tbl>
    <w:p w14:paraId="3AEF5DA8" w14:textId="77777777" w:rsidR="00102552" w:rsidRPr="00440392" w:rsidRDefault="00102552" w:rsidP="00102552">
      <w:pPr>
        <w:spacing w:after="160" w:line="259" w:lineRule="auto"/>
        <w:rPr>
          <w:rFonts w:ascii="Arial Narrow" w:eastAsiaTheme="minorHAnsi" w:hAnsi="Arial Narrow" w:cstheme="minorHAnsi"/>
          <w:szCs w:val="20"/>
        </w:rPr>
      </w:pPr>
      <w:r w:rsidRPr="00440392">
        <w:rPr>
          <w:rFonts w:ascii="Arial Narrow" w:eastAsiaTheme="minorHAnsi" w:hAnsi="Arial Narrow" w:cstheme="minorHAnsi"/>
          <w:szCs w:val="20"/>
        </w:rPr>
        <w:t>(tabelo po potrebi razširite)</w:t>
      </w:r>
    </w:p>
    <w:p w14:paraId="0BE8B832" w14:textId="77777777" w:rsidR="00102552" w:rsidRPr="00440392" w:rsidRDefault="00102552" w:rsidP="00102552">
      <w:pPr>
        <w:spacing w:after="160" w:line="259" w:lineRule="auto"/>
        <w:rPr>
          <w:rFonts w:ascii="Arial Narrow" w:eastAsiaTheme="minorHAnsi" w:hAnsi="Arial Narrow" w:cstheme="minorHAnsi"/>
          <w:i/>
          <w:szCs w:val="20"/>
        </w:rPr>
      </w:pPr>
      <w:r w:rsidRPr="00440392">
        <w:rPr>
          <w:rFonts w:ascii="Arial Narrow" w:eastAsiaTheme="minorHAnsi" w:hAnsi="Arial Narrow" w:cstheme="minorHAnsi"/>
          <w:szCs w:val="20"/>
        </w:rPr>
        <w:t xml:space="preserve">OPIS: </w:t>
      </w:r>
      <w:r w:rsidRPr="00440392">
        <w:rPr>
          <w:rFonts w:ascii="Arial Narrow" w:eastAsiaTheme="minorHAnsi" w:hAnsi="Arial Narrow" w:cstheme="minorHAnsi"/>
          <w:i/>
          <w:szCs w:val="20"/>
        </w:rPr>
        <w:t>Opišite kratek povzetek realizacije načrtovanih kazalnikov. Izpostavite tudi morebitne težave, ki bi se lahko pojavile pri doseganju načrtovanih kazalnikov.</w:t>
      </w:r>
    </w:p>
    <w:tbl>
      <w:tblPr>
        <w:tblStyle w:val="Tabelamrea3"/>
        <w:tblW w:w="9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3067"/>
        <w:gridCol w:w="3072"/>
      </w:tblGrid>
      <w:tr w:rsidR="00102552" w:rsidRPr="00440392" w14:paraId="4C7C0146" w14:textId="77777777" w:rsidTr="00661192">
        <w:trPr>
          <w:trHeight w:val="746"/>
        </w:trPr>
        <w:tc>
          <w:tcPr>
            <w:tcW w:w="3066" w:type="dxa"/>
          </w:tcPr>
          <w:p w14:paraId="13936C9B" w14:textId="77777777" w:rsidR="00661192" w:rsidRDefault="00661192" w:rsidP="007139AC">
            <w:pPr>
              <w:spacing w:line="240" w:lineRule="auto"/>
              <w:rPr>
                <w:rFonts w:ascii="Arial Narrow" w:eastAsiaTheme="minorHAnsi" w:hAnsi="Arial Narrow" w:cstheme="minorHAnsi"/>
                <w:szCs w:val="20"/>
              </w:rPr>
            </w:pPr>
          </w:p>
          <w:p w14:paraId="18B0755D" w14:textId="77777777" w:rsidR="00661192" w:rsidRDefault="00661192" w:rsidP="007139AC">
            <w:pPr>
              <w:spacing w:line="240" w:lineRule="auto"/>
              <w:rPr>
                <w:rFonts w:ascii="Arial Narrow" w:eastAsiaTheme="minorHAnsi" w:hAnsi="Arial Narrow" w:cstheme="minorHAnsi"/>
                <w:szCs w:val="20"/>
              </w:rPr>
            </w:pPr>
          </w:p>
          <w:p w14:paraId="648DB083" w14:textId="19BA3C85" w:rsidR="00102552" w:rsidRPr="00440392" w:rsidRDefault="00102552" w:rsidP="007139AC">
            <w:pPr>
              <w:spacing w:line="240" w:lineRule="auto"/>
              <w:rPr>
                <w:rFonts w:ascii="Arial Narrow" w:eastAsiaTheme="minorHAnsi" w:hAnsi="Arial Narrow" w:cstheme="minorHAnsi"/>
                <w:szCs w:val="20"/>
              </w:rPr>
            </w:pPr>
            <w:r w:rsidRPr="00440392">
              <w:rPr>
                <w:rFonts w:ascii="Arial Narrow" w:eastAsiaTheme="minorHAnsi" w:hAnsi="Arial Narrow" w:cstheme="minorHAnsi"/>
                <w:szCs w:val="20"/>
              </w:rPr>
              <w:t xml:space="preserve">Kraj in datum: </w:t>
            </w:r>
          </w:p>
        </w:tc>
        <w:tc>
          <w:tcPr>
            <w:tcW w:w="3067" w:type="dxa"/>
          </w:tcPr>
          <w:p w14:paraId="2AB982F5" w14:textId="77777777" w:rsidR="00102552" w:rsidRPr="00440392" w:rsidRDefault="00102552" w:rsidP="007139AC">
            <w:pPr>
              <w:spacing w:line="240" w:lineRule="auto"/>
              <w:rPr>
                <w:rFonts w:ascii="Arial Narrow" w:eastAsiaTheme="minorHAnsi" w:hAnsi="Arial Narrow" w:cstheme="minorHAnsi"/>
                <w:szCs w:val="20"/>
              </w:rPr>
            </w:pPr>
          </w:p>
          <w:p w14:paraId="5CA66737" w14:textId="77777777" w:rsidR="00661192" w:rsidRDefault="00661192" w:rsidP="007139AC">
            <w:pPr>
              <w:spacing w:line="240" w:lineRule="auto"/>
              <w:rPr>
                <w:rFonts w:ascii="Arial Narrow" w:eastAsiaTheme="minorHAnsi" w:hAnsi="Arial Narrow" w:cstheme="minorHAnsi"/>
                <w:szCs w:val="20"/>
              </w:rPr>
            </w:pPr>
          </w:p>
          <w:p w14:paraId="29E1C407" w14:textId="4493295B" w:rsidR="00102552" w:rsidRPr="00440392" w:rsidRDefault="00102552" w:rsidP="007139AC">
            <w:pPr>
              <w:spacing w:line="240" w:lineRule="auto"/>
              <w:rPr>
                <w:rFonts w:ascii="Arial Narrow" w:eastAsiaTheme="minorHAnsi" w:hAnsi="Arial Narrow" w:cstheme="minorHAnsi"/>
                <w:szCs w:val="20"/>
              </w:rPr>
            </w:pPr>
            <w:r w:rsidRPr="00440392">
              <w:rPr>
                <w:rFonts w:ascii="Arial Narrow" w:eastAsiaTheme="minorHAnsi" w:hAnsi="Arial Narrow" w:cstheme="minorHAnsi"/>
                <w:szCs w:val="20"/>
              </w:rPr>
              <w:t>Žig</w:t>
            </w:r>
          </w:p>
          <w:p w14:paraId="5529FDE9" w14:textId="77777777" w:rsidR="00102552" w:rsidRPr="00440392" w:rsidRDefault="00102552" w:rsidP="007139AC">
            <w:pPr>
              <w:rPr>
                <w:rFonts w:ascii="Arial Narrow" w:eastAsiaTheme="minorHAnsi" w:hAnsi="Arial Narrow" w:cstheme="minorHAnsi"/>
                <w:szCs w:val="20"/>
              </w:rPr>
            </w:pPr>
          </w:p>
          <w:p w14:paraId="46FEA46B" w14:textId="77777777" w:rsidR="00102552" w:rsidRPr="00440392" w:rsidRDefault="00102552" w:rsidP="007139AC">
            <w:pPr>
              <w:rPr>
                <w:rFonts w:ascii="Arial Narrow" w:eastAsiaTheme="minorHAnsi" w:hAnsi="Arial Narrow" w:cstheme="minorHAnsi"/>
                <w:szCs w:val="20"/>
              </w:rPr>
            </w:pPr>
          </w:p>
          <w:p w14:paraId="31F66F5E" w14:textId="77777777" w:rsidR="00102552" w:rsidRPr="00440392" w:rsidRDefault="00102552" w:rsidP="007139AC">
            <w:pPr>
              <w:jc w:val="center"/>
              <w:rPr>
                <w:rFonts w:ascii="Arial Narrow" w:eastAsiaTheme="minorHAnsi" w:hAnsi="Arial Narrow" w:cstheme="minorHAnsi"/>
                <w:szCs w:val="20"/>
              </w:rPr>
            </w:pPr>
          </w:p>
        </w:tc>
        <w:tc>
          <w:tcPr>
            <w:tcW w:w="3072" w:type="dxa"/>
          </w:tcPr>
          <w:p w14:paraId="561B4276" w14:textId="77777777" w:rsidR="00102552" w:rsidRPr="00440392" w:rsidRDefault="00102552" w:rsidP="007139AC">
            <w:pPr>
              <w:spacing w:line="240" w:lineRule="auto"/>
              <w:rPr>
                <w:rFonts w:ascii="Arial Narrow" w:eastAsiaTheme="minorHAnsi" w:hAnsi="Arial Narrow" w:cstheme="minorHAnsi"/>
                <w:szCs w:val="20"/>
              </w:rPr>
            </w:pPr>
          </w:p>
          <w:p w14:paraId="08DF96B3" w14:textId="77777777" w:rsidR="00661192" w:rsidRDefault="00661192" w:rsidP="007139AC">
            <w:pPr>
              <w:spacing w:line="240" w:lineRule="auto"/>
              <w:rPr>
                <w:rFonts w:ascii="Arial Narrow" w:eastAsiaTheme="minorHAnsi" w:hAnsi="Arial Narrow" w:cstheme="minorHAnsi"/>
                <w:szCs w:val="20"/>
              </w:rPr>
            </w:pPr>
          </w:p>
          <w:p w14:paraId="6ED1967C" w14:textId="76D29D0B" w:rsidR="00102552" w:rsidRPr="00440392" w:rsidRDefault="00102552" w:rsidP="007139AC">
            <w:pPr>
              <w:spacing w:line="240" w:lineRule="auto"/>
              <w:rPr>
                <w:rFonts w:ascii="Arial Narrow" w:eastAsiaTheme="minorHAnsi" w:hAnsi="Arial Narrow" w:cstheme="minorHAnsi"/>
                <w:spacing w:val="-2"/>
                <w:szCs w:val="20"/>
              </w:rPr>
            </w:pPr>
            <w:r w:rsidRPr="00440392">
              <w:rPr>
                <w:rFonts w:ascii="Arial Narrow" w:eastAsiaTheme="minorHAnsi" w:hAnsi="Arial Narrow" w:cstheme="minorHAnsi"/>
                <w:szCs w:val="20"/>
              </w:rPr>
              <w:t>Odgovorna</w:t>
            </w:r>
            <w:r w:rsidRPr="00440392">
              <w:rPr>
                <w:rFonts w:ascii="Arial Narrow" w:eastAsiaTheme="minorHAnsi" w:hAnsi="Arial Narrow" w:cstheme="minorHAnsi"/>
                <w:spacing w:val="-5"/>
                <w:szCs w:val="20"/>
              </w:rPr>
              <w:t xml:space="preserve"> </w:t>
            </w:r>
            <w:r w:rsidRPr="00440392">
              <w:rPr>
                <w:rFonts w:ascii="Arial Narrow" w:eastAsiaTheme="minorHAnsi" w:hAnsi="Arial Narrow" w:cstheme="minorHAnsi"/>
                <w:szCs w:val="20"/>
              </w:rPr>
              <w:t>oseba</w:t>
            </w:r>
            <w:r w:rsidRPr="00440392">
              <w:rPr>
                <w:rFonts w:ascii="Arial Narrow" w:eastAsiaTheme="minorHAnsi" w:hAnsi="Arial Narrow" w:cstheme="minorHAnsi"/>
                <w:spacing w:val="-3"/>
                <w:szCs w:val="20"/>
              </w:rPr>
              <w:t xml:space="preserve"> </w:t>
            </w:r>
            <w:r w:rsidRPr="00440392">
              <w:rPr>
                <w:rFonts w:ascii="Arial Narrow" w:eastAsiaTheme="minorHAnsi" w:hAnsi="Arial Narrow" w:cstheme="minorHAnsi"/>
                <w:szCs w:val="20"/>
              </w:rPr>
              <w:t>(ime</w:t>
            </w:r>
            <w:r w:rsidRPr="00440392">
              <w:rPr>
                <w:rFonts w:ascii="Arial Narrow" w:eastAsiaTheme="minorHAnsi" w:hAnsi="Arial Narrow" w:cstheme="minorHAnsi"/>
                <w:spacing w:val="-3"/>
                <w:szCs w:val="20"/>
              </w:rPr>
              <w:t xml:space="preserve"> </w:t>
            </w:r>
            <w:r w:rsidRPr="00440392">
              <w:rPr>
                <w:rFonts w:ascii="Arial Narrow" w:eastAsiaTheme="minorHAnsi" w:hAnsi="Arial Narrow" w:cstheme="minorHAnsi"/>
                <w:szCs w:val="20"/>
              </w:rPr>
              <w:t>in</w:t>
            </w:r>
            <w:r w:rsidRPr="00440392">
              <w:rPr>
                <w:rFonts w:ascii="Arial Narrow" w:eastAsiaTheme="minorHAnsi" w:hAnsi="Arial Narrow" w:cstheme="minorHAnsi"/>
                <w:spacing w:val="-3"/>
                <w:szCs w:val="20"/>
              </w:rPr>
              <w:t xml:space="preserve"> </w:t>
            </w:r>
            <w:r w:rsidRPr="00440392">
              <w:rPr>
                <w:rFonts w:ascii="Arial Narrow" w:eastAsiaTheme="minorHAnsi" w:hAnsi="Arial Narrow" w:cstheme="minorHAnsi"/>
                <w:szCs w:val="20"/>
              </w:rPr>
              <w:t>priimek,</w:t>
            </w:r>
            <w:r w:rsidRPr="00440392">
              <w:rPr>
                <w:rFonts w:ascii="Arial Narrow" w:eastAsiaTheme="minorHAnsi" w:hAnsi="Arial Narrow" w:cstheme="minorHAnsi"/>
                <w:spacing w:val="-3"/>
                <w:szCs w:val="20"/>
              </w:rPr>
              <w:t xml:space="preserve"> </w:t>
            </w:r>
            <w:r w:rsidRPr="00440392">
              <w:rPr>
                <w:rFonts w:ascii="Arial Narrow" w:eastAsiaTheme="minorHAnsi" w:hAnsi="Arial Narrow" w:cstheme="minorHAnsi"/>
                <w:spacing w:val="-2"/>
                <w:szCs w:val="20"/>
              </w:rPr>
              <w:t xml:space="preserve">podpis) </w:t>
            </w:r>
          </w:p>
          <w:p w14:paraId="79870948" w14:textId="77777777" w:rsidR="00102552" w:rsidRPr="00440392" w:rsidRDefault="00102552" w:rsidP="007139AC">
            <w:pPr>
              <w:rPr>
                <w:rFonts w:ascii="Arial Narrow" w:eastAsiaTheme="minorHAnsi" w:hAnsi="Arial Narrow" w:cstheme="minorHAnsi"/>
                <w:szCs w:val="20"/>
              </w:rPr>
            </w:pPr>
          </w:p>
        </w:tc>
      </w:tr>
    </w:tbl>
    <w:p w14:paraId="6B5DDB0F" w14:textId="77777777" w:rsidR="00C00056" w:rsidRPr="00B6315F" w:rsidRDefault="00A62E17" w:rsidP="00745AEE">
      <w:pPr>
        <w:spacing w:line="276" w:lineRule="auto"/>
        <w:rPr>
          <w:rFonts w:ascii="Arial Narrow" w:hAnsi="Arial Narrow" w:cs="Arial"/>
          <w:b/>
          <w:i/>
          <w:sz w:val="22"/>
          <w:szCs w:val="22"/>
        </w:rPr>
      </w:pPr>
      <w:r>
        <w:rPr>
          <w:rFonts w:ascii="Arial Narrow" w:hAnsi="Arial Narrow" w:cs="Arial"/>
          <w:b/>
          <w:i/>
          <w:sz w:val="22"/>
          <w:szCs w:val="22"/>
        </w:rPr>
        <w:lastRenderedPageBreak/>
        <w:tab/>
      </w:r>
      <w:r>
        <w:rPr>
          <w:rFonts w:ascii="Arial Narrow" w:hAnsi="Arial Narrow" w:cs="Arial"/>
          <w:b/>
          <w:i/>
          <w:sz w:val="22"/>
          <w:szCs w:val="22"/>
        </w:rPr>
        <w:tab/>
      </w:r>
      <w:r>
        <w:rPr>
          <w:rFonts w:ascii="Arial Narrow" w:hAnsi="Arial Narrow" w:cs="Arial"/>
          <w:b/>
          <w:i/>
          <w:sz w:val="22"/>
          <w:szCs w:val="22"/>
        </w:rPr>
        <w:tab/>
      </w:r>
      <w:r>
        <w:rPr>
          <w:rFonts w:ascii="Arial Narrow" w:hAnsi="Arial Narrow" w:cs="Arial"/>
          <w:b/>
          <w:i/>
          <w:sz w:val="22"/>
          <w:szCs w:val="22"/>
        </w:rPr>
        <w:tab/>
      </w:r>
      <w:r>
        <w:rPr>
          <w:rFonts w:ascii="Arial Narrow" w:hAnsi="Arial Narrow" w:cs="Arial"/>
          <w:b/>
          <w:i/>
          <w:sz w:val="22"/>
          <w:szCs w:val="22"/>
        </w:rPr>
        <w:tab/>
      </w:r>
      <w:r>
        <w:rPr>
          <w:rFonts w:ascii="Arial Narrow" w:hAnsi="Arial Narrow" w:cs="Arial"/>
          <w:b/>
          <w:i/>
          <w:sz w:val="22"/>
          <w:szCs w:val="22"/>
        </w:rPr>
        <w:tab/>
      </w:r>
    </w:p>
    <w:sectPr w:rsidR="00C00056" w:rsidRPr="00B6315F">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127E" w14:textId="77777777" w:rsidR="00B6315F" w:rsidRDefault="00B6315F" w:rsidP="00B6315F">
      <w:pPr>
        <w:spacing w:line="240" w:lineRule="auto"/>
      </w:pPr>
      <w:r>
        <w:separator/>
      </w:r>
    </w:p>
  </w:endnote>
  <w:endnote w:type="continuationSeparator" w:id="0">
    <w:p w14:paraId="5742E1F2" w14:textId="77777777" w:rsidR="00B6315F" w:rsidRDefault="00B6315F" w:rsidP="00B63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EC2B" w14:textId="77777777" w:rsidR="00102552" w:rsidRDefault="00102552">
    <w:pPr>
      <w:pStyle w:val="Noga"/>
      <w:jc w:val="center"/>
    </w:pPr>
    <w:r>
      <w:fldChar w:fldCharType="begin"/>
    </w:r>
    <w:r>
      <w:instrText>PAGE   \* MERGEFORMAT</w:instrText>
    </w:r>
    <w:r>
      <w:fldChar w:fldCharType="separate"/>
    </w:r>
    <w:r>
      <w:rPr>
        <w:noProof/>
      </w:rPr>
      <w:t>33</w:t>
    </w:r>
    <w:r>
      <w:fldChar w:fldCharType="end"/>
    </w:r>
  </w:p>
  <w:p w14:paraId="5A7903A3" w14:textId="77777777" w:rsidR="00102552" w:rsidRDefault="0010255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CB36" w14:textId="77777777" w:rsidR="00B6315F" w:rsidRDefault="00B6315F" w:rsidP="00B6315F">
      <w:pPr>
        <w:spacing w:line="240" w:lineRule="auto"/>
      </w:pPr>
      <w:bookmarkStart w:id="0" w:name="_Hlk180608340"/>
      <w:bookmarkEnd w:id="0"/>
      <w:r>
        <w:separator/>
      </w:r>
    </w:p>
  </w:footnote>
  <w:footnote w:type="continuationSeparator" w:id="0">
    <w:p w14:paraId="35689DFB" w14:textId="77777777" w:rsidR="00B6315F" w:rsidRDefault="00B6315F" w:rsidP="00B631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00F6" w14:textId="77777777" w:rsidR="00B53278" w:rsidRPr="006E0BEA" w:rsidRDefault="00B53278" w:rsidP="00B53278">
    <w:pPr>
      <w:tabs>
        <w:tab w:val="center" w:pos="4536"/>
        <w:tab w:val="right" w:pos="9072"/>
      </w:tabs>
      <w:spacing w:line="240" w:lineRule="auto"/>
      <w:rPr>
        <w:rFonts w:ascii="Calibri" w:eastAsia="Calibri" w:hAnsi="Calibri"/>
        <w:sz w:val="22"/>
        <w:szCs w:val="22"/>
      </w:rPr>
    </w:pPr>
    <w:r>
      <w:rPr>
        <w:noProof/>
        <w:lang w:eastAsia="sl-SI"/>
      </w:rPr>
      <w:drawing>
        <wp:anchor distT="0" distB="0" distL="114300" distR="114300" simplePos="0" relativeHeight="251668480" behindDoc="1" locked="0" layoutInCell="1" allowOverlap="1" wp14:anchorId="1190CD2A" wp14:editId="7B1B7808">
          <wp:simplePos x="0" y="0"/>
          <wp:positionH relativeFrom="column">
            <wp:posOffset>4704848</wp:posOffset>
          </wp:positionH>
          <wp:positionV relativeFrom="paragraph">
            <wp:posOffset>-293588</wp:posOffset>
          </wp:positionV>
          <wp:extent cx="601980" cy="662940"/>
          <wp:effectExtent l="0" t="0" r="7620" b="3810"/>
          <wp:wrapThrough wrapText="bothSides">
            <wp:wrapPolygon edited="0">
              <wp:start x="0" y="0"/>
              <wp:lineTo x="0" y="21103"/>
              <wp:lineTo x="21190" y="21103"/>
              <wp:lineTo x="21190" y="0"/>
              <wp:lineTo x="0" y="0"/>
            </wp:wrapPolygon>
          </wp:wrapThrough>
          <wp:docPr id="3" name="Slika 3"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npance\AppData\Local\Temp\Temp1_nextgenerationeu_sl (1).zip\ngeu_sl\vertical\JPEG\SL Financira Evropska unija_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BF1">
      <w:rPr>
        <w:rFonts w:ascii="Republika" w:hAnsi="Republika"/>
        <w:noProof/>
        <w:lang w:eastAsia="sl-SI"/>
      </w:rPr>
      <w:drawing>
        <wp:anchor distT="0" distB="0" distL="114300" distR="114300" simplePos="0" relativeHeight="251667456" behindDoc="1" locked="0" layoutInCell="1" allowOverlap="1" wp14:anchorId="67D8B873" wp14:editId="00290333">
          <wp:simplePos x="0" y="0"/>
          <wp:positionH relativeFrom="margin">
            <wp:posOffset>957</wp:posOffset>
          </wp:positionH>
          <wp:positionV relativeFrom="paragraph">
            <wp:posOffset>578</wp:posOffset>
          </wp:positionV>
          <wp:extent cx="2768400" cy="370800"/>
          <wp:effectExtent l="0" t="0" r="0" b="0"/>
          <wp:wrapTight wrapText="bothSides">
            <wp:wrapPolygon edited="0">
              <wp:start x="446" y="1111"/>
              <wp:lineTo x="0" y="3334"/>
              <wp:lineTo x="0" y="13338"/>
              <wp:lineTo x="595" y="20007"/>
              <wp:lineTo x="1189" y="20007"/>
              <wp:lineTo x="20961" y="17784"/>
              <wp:lineTo x="20961" y="4446"/>
              <wp:lineTo x="1189" y="1111"/>
              <wp:lineTo x="446" y="1111"/>
            </wp:wrapPolygon>
          </wp:wrapTight>
          <wp:docPr id="1249166282" name="Slika 1249166282" descr="C:\Users\mzdovc\Downloads\REPUBLIKA SLOVENIJA MINISTRSTVO ZA GOSPODARSTVO,TURIZEM IN Š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mzdovc\Downloads\REPUBLIKA SLOVENIJA MINISTRSTVO ZA GOSPODARSTVO,TURIZEM IN ŠPORT.png"/>
                  <pic:cNvPicPr>
                    <a:picLocks noChangeAspect="1" noChangeArrowheads="1"/>
                  </pic:cNvPicPr>
                </pic:nvPicPr>
                <pic:blipFill>
                  <a:blip r:embed="rId2" cstate="print">
                    <a:extLst>
                      <a:ext uri="{28A0092B-C50C-407E-A947-70E740481C1C}">
                        <a14:useLocalDpi xmlns:a14="http://schemas.microsoft.com/office/drawing/2010/main" val="0"/>
                      </a:ext>
                    </a:extLst>
                  </a:blip>
                  <a:srcRect l="19400" t="30200" r="4601" b="59599"/>
                  <a:stretch>
                    <a:fillRect/>
                  </a:stretch>
                </pic:blipFill>
                <pic:spPr bwMode="auto">
                  <a:xfrm>
                    <a:off x="0" y="0"/>
                    <a:ext cx="27684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0BEA">
      <w:rPr>
        <w:rFonts w:ascii="Calibri" w:eastAsia="Calibri" w:hAnsi="Calibri"/>
        <w:sz w:val="22"/>
        <w:szCs w:val="22"/>
      </w:rPr>
      <w:t xml:space="preserve">       </w:t>
    </w:r>
    <w:r w:rsidRPr="006E0BEA">
      <w:rPr>
        <w:rFonts w:ascii="Calibri" w:eastAsia="Calibri" w:hAnsi="Calibri"/>
        <w:noProof/>
        <w:lang w:eastAsia="sl-SI"/>
      </w:rPr>
      <w:drawing>
        <wp:inline distT="0" distB="0" distL="0" distR="0" wp14:anchorId="406C72D3" wp14:editId="1B7DE472">
          <wp:extent cx="1494790" cy="286385"/>
          <wp:effectExtent l="0" t="0" r="0" b="0"/>
          <wp:docPr id="1" name="Slika 1"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npance\AppData\Local\Temp\Temp1_Logotip_NOO (1).zip\Logotip_NOO\JPG_RGB\NOO_Logo_RGB_primarni\NOO_Logo_RGB_primarni_SI_gradien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4790" cy="286385"/>
                  </a:xfrm>
                  <a:prstGeom prst="rect">
                    <a:avLst/>
                  </a:prstGeom>
                  <a:noFill/>
                  <a:ln>
                    <a:noFill/>
                  </a:ln>
                </pic:spPr>
              </pic:pic>
            </a:graphicData>
          </a:graphic>
        </wp:inline>
      </w:drawing>
    </w:r>
    <w:r w:rsidRPr="006E0BEA">
      <w:rPr>
        <w:rFonts w:ascii="Calibri" w:eastAsia="Calibri" w:hAnsi="Calibri"/>
        <w:sz w:val="22"/>
        <w:szCs w:val="22"/>
      </w:rPr>
      <w:t xml:space="preserve">                       </w:t>
    </w:r>
  </w:p>
  <w:p w14:paraId="2E6C96B7" w14:textId="77777777" w:rsidR="00102552" w:rsidRDefault="0010255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04CC" w14:textId="77777777" w:rsidR="00102552" w:rsidRDefault="0010255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7164" w14:textId="77777777" w:rsidR="00B53278" w:rsidRPr="006E0BEA" w:rsidRDefault="00B53278" w:rsidP="00B53278">
    <w:pPr>
      <w:tabs>
        <w:tab w:val="center" w:pos="4536"/>
        <w:tab w:val="right" w:pos="9072"/>
      </w:tabs>
      <w:spacing w:line="240" w:lineRule="auto"/>
      <w:rPr>
        <w:rFonts w:ascii="Calibri" w:eastAsia="Calibri" w:hAnsi="Calibri"/>
        <w:sz w:val="22"/>
        <w:szCs w:val="22"/>
      </w:rPr>
    </w:pPr>
    <w:r>
      <w:rPr>
        <w:noProof/>
        <w:lang w:eastAsia="sl-SI"/>
      </w:rPr>
      <w:drawing>
        <wp:anchor distT="0" distB="0" distL="114300" distR="114300" simplePos="0" relativeHeight="251671552" behindDoc="1" locked="0" layoutInCell="1" allowOverlap="1" wp14:anchorId="6AFFF034" wp14:editId="77AEE3CA">
          <wp:simplePos x="0" y="0"/>
          <wp:positionH relativeFrom="column">
            <wp:posOffset>4704848</wp:posOffset>
          </wp:positionH>
          <wp:positionV relativeFrom="paragraph">
            <wp:posOffset>-293588</wp:posOffset>
          </wp:positionV>
          <wp:extent cx="601980" cy="662940"/>
          <wp:effectExtent l="0" t="0" r="7620" b="3810"/>
          <wp:wrapThrough wrapText="bothSides">
            <wp:wrapPolygon edited="0">
              <wp:start x="0" y="0"/>
              <wp:lineTo x="0" y="21103"/>
              <wp:lineTo x="21190" y="21103"/>
              <wp:lineTo x="21190" y="0"/>
              <wp:lineTo x="0" y="0"/>
            </wp:wrapPolygon>
          </wp:wrapThrough>
          <wp:docPr id="2075838647" name="Slika 2075838647"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npance\AppData\Local\Temp\Temp1_nextgenerationeu_sl (1).zip\ngeu_sl\vertical\JPEG\SL Financira Evropska unija_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BF1">
      <w:rPr>
        <w:rFonts w:ascii="Republika" w:hAnsi="Republika"/>
        <w:noProof/>
        <w:lang w:eastAsia="sl-SI"/>
      </w:rPr>
      <w:drawing>
        <wp:anchor distT="0" distB="0" distL="114300" distR="114300" simplePos="0" relativeHeight="251670528" behindDoc="1" locked="0" layoutInCell="1" allowOverlap="1" wp14:anchorId="0B65A19D" wp14:editId="54F5C6CC">
          <wp:simplePos x="0" y="0"/>
          <wp:positionH relativeFrom="margin">
            <wp:posOffset>957</wp:posOffset>
          </wp:positionH>
          <wp:positionV relativeFrom="paragraph">
            <wp:posOffset>578</wp:posOffset>
          </wp:positionV>
          <wp:extent cx="2768400" cy="370800"/>
          <wp:effectExtent l="0" t="0" r="0" b="0"/>
          <wp:wrapTight wrapText="bothSides">
            <wp:wrapPolygon edited="0">
              <wp:start x="446" y="1111"/>
              <wp:lineTo x="0" y="3334"/>
              <wp:lineTo x="0" y="13338"/>
              <wp:lineTo x="595" y="20007"/>
              <wp:lineTo x="1189" y="20007"/>
              <wp:lineTo x="20961" y="17784"/>
              <wp:lineTo x="20961" y="4446"/>
              <wp:lineTo x="1189" y="1111"/>
              <wp:lineTo x="446" y="1111"/>
            </wp:wrapPolygon>
          </wp:wrapTight>
          <wp:docPr id="1634409408" name="Slika 1634409408" descr="C:\Users\mzdovc\Downloads\REPUBLIKA SLOVENIJA MINISTRSTVO ZA GOSPODARSTVO,TURIZEM IN Š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mzdovc\Downloads\REPUBLIKA SLOVENIJA MINISTRSTVO ZA GOSPODARSTVO,TURIZEM IN ŠPORT.png"/>
                  <pic:cNvPicPr>
                    <a:picLocks noChangeAspect="1" noChangeArrowheads="1"/>
                  </pic:cNvPicPr>
                </pic:nvPicPr>
                <pic:blipFill>
                  <a:blip r:embed="rId2" cstate="print">
                    <a:extLst>
                      <a:ext uri="{28A0092B-C50C-407E-A947-70E740481C1C}">
                        <a14:useLocalDpi xmlns:a14="http://schemas.microsoft.com/office/drawing/2010/main" val="0"/>
                      </a:ext>
                    </a:extLst>
                  </a:blip>
                  <a:srcRect l="19400" t="30200" r="4601" b="59599"/>
                  <a:stretch>
                    <a:fillRect/>
                  </a:stretch>
                </pic:blipFill>
                <pic:spPr bwMode="auto">
                  <a:xfrm>
                    <a:off x="0" y="0"/>
                    <a:ext cx="27684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0BEA">
      <w:rPr>
        <w:rFonts w:ascii="Calibri" w:eastAsia="Calibri" w:hAnsi="Calibri"/>
        <w:sz w:val="22"/>
        <w:szCs w:val="22"/>
      </w:rPr>
      <w:t xml:space="preserve">       </w:t>
    </w:r>
    <w:r w:rsidRPr="006E0BEA">
      <w:rPr>
        <w:rFonts w:ascii="Calibri" w:eastAsia="Calibri" w:hAnsi="Calibri"/>
        <w:noProof/>
        <w:lang w:eastAsia="sl-SI"/>
      </w:rPr>
      <w:drawing>
        <wp:inline distT="0" distB="0" distL="0" distR="0" wp14:anchorId="73D853E0" wp14:editId="4D16BB6D">
          <wp:extent cx="1494790" cy="286385"/>
          <wp:effectExtent l="0" t="0" r="0" b="0"/>
          <wp:docPr id="778470746" name="Slika 778470746"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npance\AppData\Local\Temp\Temp1_Logotip_NOO (1).zip\Logotip_NOO\JPG_RGB\NOO_Logo_RGB_primarni\NOO_Logo_RGB_primarni_SI_gradien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4790" cy="286385"/>
                  </a:xfrm>
                  <a:prstGeom prst="rect">
                    <a:avLst/>
                  </a:prstGeom>
                  <a:noFill/>
                  <a:ln>
                    <a:noFill/>
                  </a:ln>
                </pic:spPr>
              </pic:pic>
            </a:graphicData>
          </a:graphic>
        </wp:inline>
      </w:drawing>
    </w:r>
    <w:r w:rsidRPr="006E0BEA">
      <w:rPr>
        <w:rFonts w:ascii="Calibri" w:eastAsia="Calibri" w:hAnsi="Calibri"/>
        <w:sz w:val="22"/>
        <w:szCs w:val="22"/>
      </w:rPr>
      <w:t xml:space="preserve">                       </w:t>
    </w:r>
  </w:p>
  <w:p w14:paraId="08A90D30" w14:textId="0BA01E29" w:rsidR="00A120D1" w:rsidRPr="00A120D1" w:rsidRDefault="00A120D1" w:rsidP="00A120D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242"/>
    <w:multiLevelType w:val="hybridMultilevel"/>
    <w:tmpl w:val="5CEC5846"/>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D42D88"/>
    <w:multiLevelType w:val="hybridMultilevel"/>
    <w:tmpl w:val="2C5875A4"/>
    <w:lvl w:ilvl="0" w:tplc="AF8C3BF2">
      <w:start w:val="1"/>
      <w:numFmt w:val="decimal"/>
      <w:lvlText w:val="%1."/>
      <w:lvlJc w:val="left"/>
      <w:pPr>
        <w:ind w:left="1578"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5D02B4"/>
    <w:multiLevelType w:val="hybridMultilevel"/>
    <w:tmpl w:val="1A7697F0"/>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D86409"/>
    <w:multiLevelType w:val="hybridMultilevel"/>
    <w:tmpl w:val="17DE2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7" w15:restartNumberingAfterBreak="0">
    <w:nsid w:val="1B0C4A8E"/>
    <w:multiLevelType w:val="hybridMultilevel"/>
    <w:tmpl w:val="901CED1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08A0B3D"/>
    <w:multiLevelType w:val="hybridMultilevel"/>
    <w:tmpl w:val="9B6632F2"/>
    <w:lvl w:ilvl="0" w:tplc="5ECE948C">
      <w:numFmt w:val="bullet"/>
      <w:lvlText w:val="-"/>
      <w:lvlJc w:val="left"/>
      <w:pPr>
        <w:ind w:left="720" w:hanging="360"/>
      </w:pPr>
      <w:rPr>
        <w:rFonts w:ascii="Arial Narrow" w:eastAsiaTheme="minorHAnsi" w:hAnsi="Arial Narrow"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9F21BE"/>
    <w:multiLevelType w:val="hybridMultilevel"/>
    <w:tmpl w:val="07EC309C"/>
    <w:lvl w:ilvl="0" w:tplc="6B46D654">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7B1C2E"/>
    <w:multiLevelType w:val="hybridMultilevel"/>
    <w:tmpl w:val="796C94B6"/>
    <w:lvl w:ilvl="0" w:tplc="5ECE948C">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9A54D4"/>
    <w:multiLevelType w:val="hybridMultilevel"/>
    <w:tmpl w:val="46C8CF74"/>
    <w:lvl w:ilvl="0" w:tplc="7A5444AE">
      <w:start w:val="1"/>
      <w:numFmt w:val="decimal"/>
      <w:lvlText w:val="%1."/>
      <w:lvlJc w:val="left"/>
      <w:pPr>
        <w:ind w:left="1578" w:hanging="360"/>
      </w:pPr>
      <w:rPr>
        <w:rFonts w:hint="default"/>
        <w:b/>
      </w:rPr>
    </w:lvl>
    <w:lvl w:ilvl="1" w:tplc="04240019">
      <w:start w:val="1"/>
      <w:numFmt w:val="lowerLetter"/>
      <w:lvlText w:val="%2."/>
      <w:lvlJc w:val="left"/>
      <w:pPr>
        <w:ind w:left="2298" w:hanging="360"/>
      </w:pPr>
    </w:lvl>
    <w:lvl w:ilvl="2" w:tplc="0424001B">
      <w:start w:val="1"/>
      <w:numFmt w:val="lowerRoman"/>
      <w:lvlText w:val="%3."/>
      <w:lvlJc w:val="right"/>
      <w:pPr>
        <w:ind w:left="3018" w:hanging="180"/>
      </w:pPr>
    </w:lvl>
    <w:lvl w:ilvl="3" w:tplc="0424000F" w:tentative="1">
      <w:start w:val="1"/>
      <w:numFmt w:val="decimal"/>
      <w:lvlText w:val="%4."/>
      <w:lvlJc w:val="left"/>
      <w:pPr>
        <w:ind w:left="3738" w:hanging="360"/>
      </w:pPr>
    </w:lvl>
    <w:lvl w:ilvl="4" w:tplc="04240019" w:tentative="1">
      <w:start w:val="1"/>
      <w:numFmt w:val="lowerLetter"/>
      <w:lvlText w:val="%5."/>
      <w:lvlJc w:val="left"/>
      <w:pPr>
        <w:ind w:left="4458" w:hanging="360"/>
      </w:pPr>
    </w:lvl>
    <w:lvl w:ilvl="5" w:tplc="0424001B" w:tentative="1">
      <w:start w:val="1"/>
      <w:numFmt w:val="lowerRoman"/>
      <w:lvlText w:val="%6."/>
      <w:lvlJc w:val="right"/>
      <w:pPr>
        <w:ind w:left="5178" w:hanging="180"/>
      </w:pPr>
    </w:lvl>
    <w:lvl w:ilvl="6" w:tplc="0424000F" w:tentative="1">
      <w:start w:val="1"/>
      <w:numFmt w:val="decimal"/>
      <w:lvlText w:val="%7."/>
      <w:lvlJc w:val="left"/>
      <w:pPr>
        <w:ind w:left="5898" w:hanging="360"/>
      </w:pPr>
    </w:lvl>
    <w:lvl w:ilvl="7" w:tplc="04240019" w:tentative="1">
      <w:start w:val="1"/>
      <w:numFmt w:val="lowerLetter"/>
      <w:lvlText w:val="%8."/>
      <w:lvlJc w:val="left"/>
      <w:pPr>
        <w:ind w:left="6618" w:hanging="360"/>
      </w:pPr>
    </w:lvl>
    <w:lvl w:ilvl="8" w:tplc="0424001B" w:tentative="1">
      <w:start w:val="1"/>
      <w:numFmt w:val="lowerRoman"/>
      <w:lvlText w:val="%9."/>
      <w:lvlJc w:val="right"/>
      <w:pPr>
        <w:ind w:left="7338" w:hanging="180"/>
      </w:pPr>
    </w:lvl>
  </w:abstractNum>
  <w:abstractNum w:abstractNumId="13" w15:restartNumberingAfterBreak="0">
    <w:nsid w:val="2ADB3CC8"/>
    <w:multiLevelType w:val="multilevel"/>
    <w:tmpl w:val="086C714C"/>
    <w:lvl w:ilvl="0">
      <w:start w:val="7"/>
      <w:numFmt w:val="decimal"/>
      <w:pStyle w:val="Naslov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1D19B7"/>
    <w:multiLevelType w:val="hybridMultilevel"/>
    <w:tmpl w:val="51883486"/>
    <w:lvl w:ilvl="0" w:tplc="432084C8">
      <w:start w:val="2"/>
      <w:numFmt w:val="decimal"/>
      <w:lvlText w:val="%1."/>
      <w:lvlJc w:val="left"/>
      <w:pPr>
        <w:ind w:left="1569" w:hanging="360"/>
      </w:pPr>
      <w:rPr>
        <w:rFonts w:hint="default"/>
      </w:rPr>
    </w:lvl>
    <w:lvl w:ilvl="1" w:tplc="04240019" w:tentative="1">
      <w:start w:val="1"/>
      <w:numFmt w:val="lowerLetter"/>
      <w:lvlText w:val="%2."/>
      <w:lvlJc w:val="left"/>
      <w:pPr>
        <w:ind w:left="2289" w:hanging="360"/>
      </w:pPr>
    </w:lvl>
    <w:lvl w:ilvl="2" w:tplc="0424001B" w:tentative="1">
      <w:start w:val="1"/>
      <w:numFmt w:val="lowerRoman"/>
      <w:lvlText w:val="%3."/>
      <w:lvlJc w:val="right"/>
      <w:pPr>
        <w:ind w:left="3009" w:hanging="180"/>
      </w:pPr>
    </w:lvl>
    <w:lvl w:ilvl="3" w:tplc="0424000F" w:tentative="1">
      <w:start w:val="1"/>
      <w:numFmt w:val="decimal"/>
      <w:lvlText w:val="%4."/>
      <w:lvlJc w:val="left"/>
      <w:pPr>
        <w:ind w:left="3729" w:hanging="360"/>
      </w:pPr>
    </w:lvl>
    <w:lvl w:ilvl="4" w:tplc="04240019" w:tentative="1">
      <w:start w:val="1"/>
      <w:numFmt w:val="lowerLetter"/>
      <w:lvlText w:val="%5."/>
      <w:lvlJc w:val="left"/>
      <w:pPr>
        <w:ind w:left="4449" w:hanging="360"/>
      </w:pPr>
    </w:lvl>
    <w:lvl w:ilvl="5" w:tplc="0424001B" w:tentative="1">
      <w:start w:val="1"/>
      <w:numFmt w:val="lowerRoman"/>
      <w:lvlText w:val="%6."/>
      <w:lvlJc w:val="right"/>
      <w:pPr>
        <w:ind w:left="5169" w:hanging="180"/>
      </w:pPr>
    </w:lvl>
    <w:lvl w:ilvl="6" w:tplc="0424000F" w:tentative="1">
      <w:start w:val="1"/>
      <w:numFmt w:val="decimal"/>
      <w:lvlText w:val="%7."/>
      <w:lvlJc w:val="left"/>
      <w:pPr>
        <w:ind w:left="5889" w:hanging="360"/>
      </w:pPr>
    </w:lvl>
    <w:lvl w:ilvl="7" w:tplc="04240019" w:tentative="1">
      <w:start w:val="1"/>
      <w:numFmt w:val="lowerLetter"/>
      <w:lvlText w:val="%8."/>
      <w:lvlJc w:val="left"/>
      <w:pPr>
        <w:ind w:left="6609" w:hanging="360"/>
      </w:pPr>
    </w:lvl>
    <w:lvl w:ilvl="8" w:tplc="0424001B" w:tentative="1">
      <w:start w:val="1"/>
      <w:numFmt w:val="lowerRoman"/>
      <w:lvlText w:val="%9."/>
      <w:lvlJc w:val="right"/>
      <w:pPr>
        <w:ind w:left="7329" w:hanging="180"/>
      </w:pPr>
    </w:lvl>
  </w:abstractNum>
  <w:abstractNum w:abstractNumId="16" w15:restartNumberingAfterBreak="0">
    <w:nsid w:val="3E7C64BB"/>
    <w:multiLevelType w:val="hybridMultilevel"/>
    <w:tmpl w:val="538CA8F2"/>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2987D82"/>
    <w:multiLevelType w:val="hybridMultilevel"/>
    <w:tmpl w:val="5CFCBB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3874D89"/>
    <w:multiLevelType w:val="hybridMultilevel"/>
    <w:tmpl w:val="E8A0C70A"/>
    <w:lvl w:ilvl="0" w:tplc="864ECBC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5E76B92"/>
    <w:multiLevelType w:val="hybridMultilevel"/>
    <w:tmpl w:val="EE305F2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C032D8E2">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D75576E"/>
    <w:multiLevelType w:val="multilevel"/>
    <w:tmpl w:val="1B8AD2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pStyle w:val="Slog1"/>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1">
    <w:nsid w:val="4DEF7CC5"/>
    <w:multiLevelType w:val="hybridMultilevel"/>
    <w:tmpl w:val="D06AED26"/>
    <w:lvl w:ilvl="0" w:tplc="04240001">
      <w:start w:val="1"/>
      <w:numFmt w:val="bullet"/>
      <w:lvlText w:val=""/>
      <w:lvlJc w:val="left"/>
      <w:pPr>
        <w:ind w:left="1068" w:hanging="360"/>
      </w:pPr>
      <w:rPr>
        <w:rFonts w:ascii="Symbol" w:hAnsi="Symbol" w:hint="default"/>
        <w:i w:val="0"/>
      </w:r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4EB35FAD"/>
    <w:multiLevelType w:val="hybridMultilevel"/>
    <w:tmpl w:val="76A65662"/>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5F12C3"/>
    <w:multiLevelType w:val="hybridMultilevel"/>
    <w:tmpl w:val="DFD2392A"/>
    <w:lvl w:ilvl="0" w:tplc="794E0100">
      <w:numFmt w:val="bullet"/>
      <w:lvlText w:val="-"/>
      <w:lvlJc w:val="left"/>
      <w:pPr>
        <w:ind w:left="218" w:hanging="360"/>
      </w:pPr>
      <w:rPr>
        <w:rFonts w:ascii="Arial" w:eastAsia="Calibri" w:hAnsi="Arial" w:cs="Aria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25" w15:restartNumberingAfterBreak="0">
    <w:nsid w:val="50DD70B0"/>
    <w:multiLevelType w:val="hybridMultilevel"/>
    <w:tmpl w:val="16F8A240"/>
    <w:lvl w:ilvl="0" w:tplc="F470016C">
      <w:start w:val="1"/>
      <w:numFmt w:val="decimal"/>
      <w:lvlText w:val="%1."/>
      <w:lvlJc w:val="left"/>
      <w:pPr>
        <w:ind w:left="720" w:hanging="360"/>
      </w:pPr>
      <w:rPr>
        <w:rFonts w:asciiTheme="minorHAnsi" w:eastAsia="Calibri" w:hAnsiTheme="minorHAnsi" w:cstheme="minorHAnsi"/>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4464822"/>
    <w:multiLevelType w:val="hybridMultilevel"/>
    <w:tmpl w:val="23F6E04C"/>
    <w:lvl w:ilvl="0" w:tplc="E132EB0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64C63D0"/>
    <w:multiLevelType w:val="multilevel"/>
    <w:tmpl w:val="8C0892D8"/>
    <w:lvl w:ilvl="0">
      <w:start w:val="1"/>
      <w:numFmt w:val="decimal"/>
      <w:pStyle w:val="lenaNaslov1ArialObojestransko"/>
      <w:lvlText w:val="%1."/>
      <w:lvlJc w:val="left"/>
      <w:pPr>
        <w:tabs>
          <w:tab w:val="num" w:pos="360"/>
        </w:tabs>
        <w:ind w:left="360" w:hanging="360"/>
      </w:pPr>
      <w:rPr>
        <w:rFonts w:hint="default"/>
      </w:rPr>
    </w:lvl>
    <w:lvl w:ilvl="1">
      <w:start w:val="2"/>
      <w:numFmt w:val="decimal"/>
      <w:pStyle w:val="lenaNaslov2Arial11ptNeKrepkoLeeeObojestransko"/>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lena4SlogNaslov3Arial14ptSamovelikerkeObojestranskoPr"/>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6FE2409"/>
    <w:multiLevelType w:val="hybridMultilevel"/>
    <w:tmpl w:val="F8F0C7E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D350C08"/>
    <w:multiLevelType w:val="hybridMultilevel"/>
    <w:tmpl w:val="9C1A0E18"/>
    <w:lvl w:ilvl="0" w:tplc="E132EB0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9672B9"/>
    <w:multiLevelType w:val="hybridMultilevel"/>
    <w:tmpl w:val="CE123AC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A20452"/>
    <w:multiLevelType w:val="hybridMultilevel"/>
    <w:tmpl w:val="BC54860A"/>
    <w:lvl w:ilvl="0" w:tplc="E702E0C0">
      <w:start w:val="1"/>
      <w:numFmt w:val="lowerLetter"/>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33" w15:restartNumberingAfterBreak="0">
    <w:nsid w:val="64E579B7"/>
    <w:multiLevelType w:val="hybridMultilevel"/>
    <w:tmpl w:val="444ED88E"/>
    <w:lvl w:ilvl="0" w:tplc="696846E0">
      <w:start w:val="1"/>
      <w:numFmt w:val="lowerLetter"/>
      <w:lvlText w:val="%1)"/>
      <w:lvlJc w:val="left"/>
      <w:pPr>
        <w:ind w:left="720" w:hanging="360"/>
      </w:pPr>
      <w:rPr>
        <w:rFonts w:hint="default"/>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7032470"/>
    <w:multiLevelType w:val="hybridMultilevel"/>
    <w:tmpl w:val="5EB018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1">
    <w:nsid w:val="675734C6"/>
    <w:multiLevelType w:val="hybridMultilevel"/>
    <w:tmpl w:val="C3507DAE"/>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C0289E"/>
    <w:multiLevelType w:val="hybridMultilevel"/>
    <w:tmpl w:val="FC644E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FC11070"/>
    <w:multiLevelType w:val="hybridMultilevel"/>
    <w:tmpl w:val="8684F25E"/>
    <w:lvl w:ilvl="0" w:tplc="8104F676">
      <w:start w:val="1"/>
      <w:numFmt w:val="lowerLetter"/>
      <w:lvlText w:val="%1)"/>
      <w:lvlJc w:val="left"/>
      <w:pPr>
        <w:ind w:left="720" w:hanging="360"/>
      </w:pPr>
      <w:rPr>
        <w:rFonts w:ascii="Calibri" w:eastAsia="Times New Roman" w:hAnsi="Calibri" w:cs="Calibri" w:hint="default"/>
        <w:sz w:val="1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177343E"/>
    <w:multiLevelType w:val="hybridMultilevel"/>
    <w:tmpl w:val="E0AA93D4"/>
    <w:lvl w:ilvl="0" w:tplc="FFFFFFFF">
      <w:numFmt w:val="bullet"/>
      <w:lvlText w:val="-"/>
      <w:lvlJc w:val="left"/>
      <w:pPr>
        <w:ind w:left="720" w:hanging="360"/>
      </w:pPr>
      <w:rPr>
        <w:rFonts w:ascii="Arial Narrow" w:eastAsiaTheme="minorHAnsi" w:hAnsi="Arial Narrow" w:cs="Arial" w:hint="default"/>
      </w:rPr>
    </w:lvl>
    <w:lvl w:ilvl="1" w:tplc="5ECE948C">
      <w:numFmt w:val="bullet"/>
      <w:lvlText w:val="-"/>
      <w:lvlJc w:val="left"/>
      <w:pPr>
        <w:ind w:left="1440" w:hanging="360"/>
      </w:pPr>
      <w:rPr>
        <w:rFonts w:ascii="Arial Narrow" w:eastAsiaTheme="minorHAnsi" w:hAnsi="Arial Narro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5922FA"/>
    <w:multiLevelType w:val="hybridMultilevel"/>
    <w:tmpl w:val="EECEDE58"/>
    <w:lvl w:ilvl="0" w:tplc="794E01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5FD2D8D"/>
    <w:multiLevelType w:val="hybridMultilevel"/>
    <w:tmpl w:val="760A0326"/>
    <w:lvl w:ilvl="0" w:tplc="5ECE948C">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17136483">
    <w:abstractNumId w:val="4"/>
  </w:num>
  <w:num w:numId="2" w16cid:durableId="1335454308">
    <w:abstractNumId w:val="39"/>
  </w:num>
  <w:num w:numId="3" w16cid:durableId="1288509192">
    <w:abstractNumId w:val="19"/>
  </w:num>
  <w:num w:numId="4" w16cid:durableId="1871994788">
    <w:abstractNumId w:val="17"/>
  </w:num>
  <w:num w:numId="5" w16cid:durableId="1190025678">
    <w:abstractNumId w:val="14"/>
  </w:num>
  <w:num w:numId="6" w16cid:durableId="1215434668">
    <w:abstractNumId w:val="27"/>
  </w:num>
  <w:num w:numId="7" w16cid:durableId="590358461">
    <w:abstractNumId w:val="28"/>
  </w:num>
  <w:num w:numId="8" w16cid:durableId="1648127379">
    <w:abstractNumId w:val="21"/>
  </w:num>
  <w:num w:numId="9" w16cid:durableId="53748727">
    <w:abstractNumId w:val="6"/>
  </w:num>
  <w:num w:numId="10" w16cid:durableId="917134994">
    <w:abstractNumId w:val="2"/>
  </w:num>
  <w:num w:numId="11" w16cid:durableId="341010346">
    <w:abstractNumId w:val="36"/>
  </w:num>
  <w:num w:numId="12" w16cid:durableId="1354768552">
    <w:abstractNumId w:val="5"/>
  </w:num>
  <w:num w:numId="13" w16cid:durableId="473717654">
    <w:abstractNumId w:val="3"/>
  </w:num>
  <w:num w:numId="14" w16cid:durableId="1903522373">
    <w:abstractNumId w:val="18"/>
  </w:num>
  <w:num w:numId="15" w16cid:durableId="529488335">
    <w:abstractNumId w:val="12"/>
  </w:num>
  <w:num w:numId="16" w16cid:durableId="1463617619">
    <w:abstractNumId w:val="15"/>
  </w:num>
  <w:num w:numId="17" w16cid:durableId="283468931">
    <w:abstractNumId w:val="7"/>
  </w:num>
  <w:num w:numId="18" w16cid:durableId="798109327">
    <w:abstractNumId w:val="11"/>
  </w:num>
  <w:num w:numId="19" w16cid:durableId="1152527039">
    <w:abstractNumId w:val="40"/>
  </w:num>
  <w:num w:numId="20" w16cid:durableId="1145774879">
    <w:abstractNumId w:val="24"/>
  </w:num>
  <w:num w:numId="21" w16cid:durableId="1425033405">
    <w:abstractNumId w:val="26"/>
  </w:num>
  <w:num w:numId="22" w16cid:durableId="116417327">
    <w:abstractNumId w:val="30"/>
  </w:num>
  <w:num w:numId="23" w16cid:durableId="1805586437">
    <w:abstractNumId w:val="1"/>
  </w:num>
  <w:num w:numId="24" w16cid:durableId="331879516">
    <w:abstractNumId w:val="23"/>
  </w:num>
  <w:num w:numId="25" w16cid:durableId="914897541">
    <w:abstractNumId w:val="31"/>
  </w:num>
  <w:num w:numId="26" w16cid:durableId="123080226">
    <w:abstractNumId w:val="37"/>
  </w:num>
  <w:num w:numId="27" w16cid:durableId="1843811183">
    <w:abstractNumId w:val="0"/>
  </w:num>
  <w:num w:numId="28" w16cid:durableId="340746471">
    <w:abstractNumId w:val="13"/>
  </w:num>
  <w:num w:numId="29" w16cid:durableId="124589511">
    <w:abstractNumId w:val="35"/>
  </w:num>
  <w:num w:numId="30" w16cid:durableId="620066657">
    <w:abstractNumId w:val="22"/>
  </w:num>
  <w:num w:numId="31" w16cid:durableId="1126654395">
    <w:abstractNumId w:val="20"/>
  </w:num>
  <w:num w:numId="32" w16cid:durableId="1835563421">
    <w:abstractNumId w:val="16"/>
  </w:num>
  <w:num w:numId="33" w16cid:durableId="542136438">
    <w:abstractNumId w:val="9"/>
  </w:num>
  <w:num w:numId="34" w16cid:durableId="1745761959">
    <w:abstractNumId w:val="32"/>
  </w:num>
  <w:num w:numId="35" w16cid:durableId="211772780">
    <w:abstractNumId w:val="8"/>
  </w:num>
  <w:num w:numId="36" w16cid:durableId="2080442984">
    <w:abstractNumId w:val="38"/>
  </w:num>
  <w:num w:numId="37" w16cid:durableId="1764914319">
    <w:abstractNumId w:val="41"/>
  </w:num>
  <w:num w:numId="38" w16cid:durableId="1200164927">
    <w:abstractNumId w:val="29"/>
  </w:num>
  <w:num w:numId="39" w16cid:durableId="249854047">
    <w:abstractNumId w:val="34"/>
  </w:num>
  <w:num w:numId="40" w16cid:durableId="943800725">
    <w:abstractNumId w:val="33"/>
  </w:num>
  <w:num w:numId="41" w16cid:durableId="1999189710">
    <w:abstractNumId w:val="25"/>
  </w:num>
  <w:num w:numId="42" w16cid:durableId="191315020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15F"/>
    <w:rsid w:val="00004C46"/>
    <w:rsid w:val="0001056A"/>
    <w:rsid w:val="000305BC"/>
    <w:rsid w:val="00032B7B"/>
    <w:rsid w:val="00080C5F"/>
    <w:rsid w:val="000966E0"/>
    <w:rsid w:val="000B78AF"/>
    <w:rsid w:val="00102552"/>
    <w:rsid w:val="001A0E23"/>
    <w:rsid w:val="001B2C3D"/>
    <w:rsid w:val="001D1FC7"/>
    <w:rsid w:val="0027342F"/>
    <w:rsid w:val="00273B49"/>
    <w:rsid w:val="002A1035"/>
    <w:rsid w:val="002B1159"/>
    <w:rsid w:val="002C2682"/>
    <w:rsid w:val="002C6E50"/>
    <w:rsid w:val="003011EB"/>
    <w:rsid w:val="00316947"/>
    <w:rsid w:val="003B523E"/>
    <w:rsid w:val="003F6ADF"/>
    <w:rsid w:val="004001CA"/>
    <w:rsid w:val="00440392"/>
    <w:rsid w:val="004911BC"/>
    <w:rsid w:val="004B1ADF"/>
    <w:rsid w:val="0054406F"/>
    <w:rsid w:val="00560004"/>
    <w:rsid w:val="0059566A"/>
    <w:rsid w:val="005C2B84"/>
    <w:rsid w:val="005E3A3D"/>
    <w:rsid w:val="005F1198"/>
    <w:rsid w:val="00622349"/>
    <w:rsid w:val="00661192"/>
    <w:rsid w:val="006870A8"/>
    <w:rsid w:val="006A03D5"/>
    <w:rsid w:val="006A5268"/>
    <w:rsid w:val="00745AEE"/>
    <w:rsid w:val="00761D1E"/>
    <w:rsid w:val="00787A90"/>
    <w:rsid w:val="007A6278"/>
    <w:rsid w:val="007B0517"/>
    <w:rsid w:val="007D63A2"/>
    <w:rsid w:val="008D7D08"/>
    <w:rsid w:val="00947B24"/>
    <w:rsid w:val="00964D37"/>
    <w:rsid w:val="00975C8D"/>
    <w:rsid w:val="009D56BF"/>
    <w:rsid w:val="00A10777"/>
    <w:rsid w:val="00A120D1"/>
    <w:rsid w:val="00A1718A"/>
    <w:rsid w:val="00A62E17"/>
    <w:rsid w:val="00AA40C2"/>
    <w:rsid w:val="00B267AB"/>
    <w:rsid w:val="00B4629B"/>
    <w:rsid w:val="00B4700B"/>
    <w:rsid w:val="00B4799B"/>
    <w:rsid w:val="00B513C8"/>
    <w:rsid w:val="00B53278"/>
    <w:rsid w:val="00B6315F"/>
    <w:rsid w:val="00B92455"/>
    <w:rsid w:val="00BE0BFC"/>
    <w:rsid w:val="00BF1E32"/>
    <w:rsid w:val="00C00056"/>
    <w:rsid w:val="00C82987"/>
    <w:rsid w:val="00C86015"/>
    <w:rsid w:val="00CC5868"/>
    <w:rsid w:val="00CF7370"/>
    <w:rsid w:val="00D30EBE"/>
    <w:rsid w:val="00D5154D"/>
    <w:rsid w:val="00DC21B3"/>
    <w:rsid w:val="00E43606"/>
    <w:rsid w:val="00E820F9"/>
    <w:rsid w:val="00ED37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21D08"/>
  <w15:chartTrackingRefBased/>
  <w15:docId w15:val="{12CAB00C-CB8F-42C5-A4E7-A768EF47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6315F"/>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C00056"/>
    <w:pPr>
      <w:keepNext/>
      <w:keepLines/>
      <w:numPr>
        <w:numId w:val="28"/>
      </w:numPr>
      <w:spacing w:line="240" w:lineRule="auto"/>
      <w:contextualSpacing/>
      <w:outlineLvl w:val="0"/>
    </w:pPr>
    <w:rPr>
      <w:rFonts w:ascii="Arial Narrow" w:eastAsia="Arial" w:hAnsi="Arial Narrow"/>
      <w:b/>
      <w:kern w:val="32"/>
      <w:sz w:val="22"/>
      <w:szCs w:val="22"/>
      <w:lang w:eastAsia="sl-SI"/>
    </w:rPr>
  </w:style>
  <w:style w:type="paragraph" w:styleId="Naslov2">
    <w:name w:val="heading 2"/>
    <w:basedOn w:val="Navaden"/>
    <w:next w:val="Navaden"/>
    <w:link w:val="Naslov2Znak"/>
    <w:semiHidden/>
    <w:unhideWhenUsed/>
    <w:qFormat/>
    <w:rsid w:val="00C00056"/>
    <w:pPr>
      <w:keepNext/>
      <w:spacing w:before="240" w:after="60"/>
      <w:outlineLvl w:val="1"/>
    </w:pPr>
    <w:rPr>
      <w:rFonts w:ascii="Calibri Light" w:hAnsi="Calibri Light"/>
      <w:b/>
      <w:bCs/>
      <w:i/>
      <w:iCs/>
      <w:sz w:val="28"/>
      <w:szCs w:val="28"/>
    </w:rPr>
  </w:style>
  <w:style w:type="paragraph" w:styleId="Naslov3">
    <w:name w:val="heading 3"/>
    <w:basedOn w:val="Navaden"/>
    <w:next w:val="Navaden"/>
    <w:link w:val="Naslov3Znak"/>
    <w:semiHidden/>
    <w:unhideWhenUsed/>
    <w:qFormat/>
    <w:rsid w:val="00C00056"/>
    <w:pPr>
      <w:keepNext/>
      <w:spacing w:before="240" w:after="60"/>
      <w:outlineLvl w:val="2"/>
    </w:pPr>
    <w:rPr>
      <w:rFonts w:ascii="Calibri Light" w:hAnsi="Calibri Light"/>
      <w:b/>
      <w:bCs/>
      <w:sz w:val="26"/>
      <w:szCs w:val="26"/>
    </w:rPr>
  </w:style>
  <w:style w:type="paragraph" w:styleId="Naslov4">
    <w:name w:val="heading 4"/>
    <w:basedOn w:val="Navaden"/>
    <w:next w:val="Navaden"/>
    <w:link w:val="Naslov4Znak"/>
    <w:semiHidden/>
    <w:unhideWhenUsed/>
    <w:qFormat/>
    <w:rsid w:val="00C00056"/>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6315F"/>
    <w:pPr>
      <w:tabs>
        <w:tab w:val="center" w:pos="4536"/>
        <w:tab w:val="right" w:pos="9072"/>
      </w:tabs>
      <w:spacing w:line="240" w:lineRule="auto"/>
    </w:pPr>
  </w:style>
  <w:style w:type="character" w:customStyle="1" w:styleId="GlavaZnak">
    <w:name w:val="Glava Znak"/>
    <w:basedOn w:val="Privzetapisavaodstavka"/>
    <w:link w:val="Glava"/>
    <w:uiPriority w:val="99"/>
    <w:rsid w:val="00B6315F"/>
  </w:style>
  <w:style w:type="paragraph" w:styleId="Noga">
    <w:name w:val="footer"/>
    <w:basedOn w:val="Navaden"/>
    <w:link w:val="NogaZnak"/>
    <w:uiPriority w:val="99"/>
    <w:unhideWhenUsed/>
    <w:rsid w:val="00B6315F"/>
    <w:pPr>
      <w:tabs>
        <w:tab w:val="center" w:pos="4536"/>
        <w:tab w:val="right" w:pos="9072"/>
      </w:tabs>
      <w:spacing w:line="240" w:lineRule="auto"/>
    </w:pPr>
  </w:style>
  <w:style w:type="character" w:customStyle="1" w:styleId="NogaZnak">
    <w:name w:val="Noga Znak"/>
    <w:basedOn w:val="Privzetapisavaodstavka"/>
    <w:link w:val="Noga"/>
    <w:uiPriority w:val="99"/>
    <w:rsid w:val="00B6315F"/>
  </w:style>
  <w:style w:type="character" w:customStyle="1" w:styleId="TelobesedilaZnak">
    <w:name w:val="Telo besedila Znak"/>
    <w:aliases w:val="SHEME Znak,sheme Znak,Telo besedila_SHEMA Znak,Telo besedila_SHEME Znak,Telo besedila_shema Znak,Body Znak"/>
    <w:link w:val="Telobesedila"/>
    <w:locked/>
    <w:rsid w:val="00B6315F"/>
    <w:rPr>
      <w:sz w:val="24"/>
      <w:szCs w:val="24"/>
    </w:rPr>
  </w:style>
  <w:style w:type="paragraph" w:styleId="Telobesedila">
    <w:name w:val="Body Text"/>
    <w:aliases w:val="SHEME,sheme,Telo besedila_SHEMA,Telo besedila_SHEME,Telo besedila_shema,Body"/>
    <w:basedOn w:val="Navaden"/>
    <w:link w:val="TelobesedilaZnak"/>
    <w:unhideWhenUsed/>
    <w:rsid w:val="00B6315F"/>
    <w:pPr>
      <w:spacing w:after="120" w:line="240" w:lineRule="auto"/>
    </w:pPr>
    <w:rPr>
      <w:rFonts w:asciiTheme="minorHAnsi" w:eastAsiaTheme="minorHAnsi" w:hAnsiTheme="minorHAnsi" w:cstheme="minorBidi"/>
      <w:sz w:val="24"/>
    </w:rPr>
  </w:style>
  <w:style w:type="character" w:customStyle="1" w:styleId="TelobesedilaZnak1">
    <w:name w:val="Telo besedila Znak1"/>
    <w:basedOn w:val="Privzetapisavaodstavka"/>
    <w:rsid w:val="00B6315F"/>
    <w:rPr>
      <w:rFonts w:ascii="Arial" w:eastAsia="Times New Roman" w:hAnsi="Arial" w:cs="Times New Roman"/>
      <w:sz w:val="20"/>
      <w:szCs w:val="24"/>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B6315F"/>
    <w:pPr>
      <w:spacing w:after="200" w:line="276" w:lineRule="auto"/>
      <w:ind w:left="720"/>
      <w:contextualSpacing/>
    </w:pPr>
    <w:rPr>
      <w:rFonts w:ascii="Calibri" w:eastAsia="Calibri" w:hAnsi="Calibri"/>
      <w:sz w:val="22"/>
      <w:szCs w:val="22"/>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B6315F"/>
    <w:rPr>
      <w:rFonts w:ascii="Calibri" w:eastAsia="Calibri" w:hAnsi="Calibri" w:cs="Times New Roman"/>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B6315F"/>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B6315F"/>
    <w:rPr>
      <w:rFonts w:ascii="Arial" w:eastAsia="Times New Roman" w:hAnsi="Arial" w:cs="Times New Roman"/>
      <w:sz w:val="20"/>
      <w:szCs w:val="20"/>
    </w:rPr>
  </w:style>
  <w:style w:type="character" w:styleId="Sprotnaopomba-sklic">
    <w:name w:val="footnote reference"/>
    <w:aliases w:val="Footnote symbol,Footnote,Fussnota,BVI fnr, Znak,Footnote reference number,note TESI,SUPERS,EN Footnote Reference,Znak,-E Fußnotenzeichen,number,Times 10 Point,Exposant 3 Point,Footnote Reference_LVL6,Footnote Reference_LVL61"/>
    <w:uiPriority w:val="99"/>
    <w:qFormat/>
    <w:rsid w:val="00B6315F"/>
    <w:rPr>
      <w:vertAlign w:val="superscript"/>
    </w:rPr>
  </w:style>
  <w:style w:type="character" w:customStyle="1" w:styleId="Naslov1Znak">
    <w:name w:val="Naslov 1 Znak"/>
    <w:aliases w:val="NASLOV Znak"/>
    <w:basedOn w:val="Privzetapisavaodstavka"/>
    <w:link w:val="Naslov1"/>
    <w:rsid w:val="00C00056"/>
    <w:rPr>
      <w:rFonts w:ascii="Arial Narrow" w:eastAsia="Arial" w:hAnsi="Arial Narrow" w:cs="Times New Roman"/>
      <w:b/>
      <w:kern w:val="32"/>
      <w:lang w:eastAsia="sl-SI"/>
    </w:rPr>
  </w:style>
  <w:style w:type="character" w:customStyle="1" w:styleId="Naslov2Znak">
    <w:name w:val="Naslov 2 Znak"/>
    <w:basedOn w:val="Privzetapisavaodstavka"/>
    <w:link w:val="Naslov2"/>
    <w:semiHidden/>
    <w:rsid w:val="00C00056"/>
    <w:rPr>
      <w:rFonts w:ascii="Calibri Light" w:eastAsia="Times New Roman" w:hAnsi="Calibri Light" w:cs="Times New Roman"/>
      <w:b/>
      <w:bCs/>
      <w:i/>
      <w:iCs/>
      <w:sz w:val="28"/>
      <w:szCs w:val="28"/>
    </w:rPr>
  </w:style>
  <w:style w:type="character" w:customStyle="1" w:styleId="Naslov3Znak">
    <w:name w:val="Naslov 3 Znak"/>
    <w:basedOn w:val="Privzetapisavaodstavka"/>
    <w:link w:val="Naslov3"/>
    <w:semiHidden/>
    <w:rsid w:val="00C00056"/>
    <w:rPr>
      <w:rFonts w:ascii="Calibri Light" w:eastAsia="Times New Roman" w:hAnsi="Calibri Light" w:cs="Times New Roman"/>
      <w:b/>
      <w:bCs/>
      <w:sz w:val="26"/>
      <w:szCs w:val="26"/>
    </w:rPr>
  </w:style>
  <w:style w:type="character" w:customStyle="1" w:styleId="Naslov4Znak">
    <w:name w:val="Naslov 4 Znak"/>
    <w:basedOn w:val="Privzetapisavaodstavka"/>
    <w:link w:val="Naslov4"/>
    <w:semiHidden/>
    <w:rsid w:val="00C00056"/>
    <w:rPr>
      <w:rFonts w:ascii="Calibri" w:eastAsia="Times New Roman" w:hAnsi="Calibri" w:cs="Times New Roman"/>
      <w:b/>
      <w:bCs/>
      <w:sz w:val="28"/>
      <w:szCs w:val="28"/>
    </w:rPr>
  </w:style>
  <w:style w:type="paragraph" w:styleId="Zgradbadokumenta">
    <w:name w:val="Document Map"/>
    <w:basedOn w:val="Navaden"/>
    <w:link w:val="ZgradbadokumentaZnak"/>
    <w:rsid w:val="00C00056"/>
    <w:rPr>
      <w:rFonts w:ascii="Tahoma" w:hAnsi="Tahoma"/>
      <w:sz w:val="16"/>
      <w:szCs w:val="16"/>
    </w:rPr>
  </w:style>
  <w:style w:type="character" w:customStyle="1" w:styleId="ZgradbadokumentaZnak">
    <w:name w:val="Zgradba dokumenta Znak"/>
    <w:basedOn w:val="Privzetapisavaodstavka"/>
    <w:link w:val="Zgradbadokumenta"/>
    <w:rsid w:val="00C00056"/>
    <w:rPr>
      <w:rFonts w:ascii="Tahoma" w:eastAsia="Times New Roman" w:hAnsi="Tahoma" w:cs="Times New Roman"/>
      <w:sz w:val="16"/>
      <w:szCs w:val="16"/>
    </w:rPr>
  </w:style>
  <w:style w:type="table" w:styleId="Tabelamrea">
    <w:name w:val="Table Grid"/>
    <w:basedOn w:val="Navadnatabela"/>
    <w:rsid w:val="00C0005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C00056"/>
    <w:pPr>
      <w:tabs>
        <w:tab w:val="left" w:pos="1701"/>
      </w:tabs>
    </w:pPr>
    <w:rPr>
      <w:szCs w:val="20"/>
      <w:lang w:eastAsia="sl-SI"/>
    </w:rPr>
  </w:style>
  <w:style w:type="paragraph" w:customStyle="1" w:styleId="ZADEVA">
    <w:name w:val="ZADEVA"/>
    <w:basedOn w:val="Navaden"/>
    <w:qFormat/>
    <w:rsid w:val="00C00056"/>
    <w:pPr>
      <w:tabs>
        <w:tab w:val="left" w:pos="1701"/>
      </w:tabs>
      <w:ind w:left="1701" w:hanging="1701"/>
    </w:pPr>
    <w:rPr>
      <w:b/>
      <w:lang w:val="it-IT"/>
    </w:rPr>
  </w:style>
  <w:style w:type="character" w:styleId="Hiperpovezava">
    <w:name w:val="Hyperlink"/>
    <w:uiPriority w:val="99"/>
    <w:rsid w:val="00C00056"/>
    <w:rPr>
      <w:color w:val="0000FF"/>
      <w:u w:val="single"/>
    </w:rPr>
  </w:style>
  <w:style w:type="paragraph" w:customStyle="1" w:styleId="podpisi">
    <w:name w:val="podpisi"/>
    <w:basedOn w:val="Navaden"/>
    <w:qFormat/>
    <w:rsid w:val="00C00056"/>
    <w:pPr>
      <w:tabs>
        <w:tab w:val="left" w:pos="3402"/>
      </w:tabs>
    </w:pPr>
    <w:rPr>
      <w:lang w:val="it-IT"/>
    </w:rPr>
  </w:style>
  <w:style w:type="character" w:styleId="Krepko">
    <w:name w:val="Strong"/>
    <w:uiPriority w:val="22"/>
    <w:qFormat/>
    <w:rsid w:val="00C00056"/>
    <w:rPr>
      <w:b/>
      <w:bCs/>
    </w:rPr>
  </w:style>
  <w:style w:type="paragraph" w:styleId="Besedilooblaka">
    <w:name w:val="Balloon Text"/>
    <w:basedOn w:val="Navaden"/>
    <w:link w:val="BesedilooblakaZnak"/>
    <w:uiPriority w:val="99"/>
    <w:rsid w:val="00C0005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C00056"/>
    <w:rPr>
      <w:rFonts w:ascii="Tahoma" w:eastAsia="Times New Roman" w:hAnsi="Tahoma" w:cs="Tahoma"/>
      <w:sz w:val="16"/>
      <w:szCs w:val="16"/>
    </w:rPr>
  </w:style>
  <w:style w:type="paragraph" w:styleId="Brezrazmikov">
    <w:name w:val="No Spacing"/>
    <w:uiPriority w:val="1"/>
    <w:qFormat/>
    <w:rsid w:val="00C00056"/>
    <w:pPr>
      <w:spacing w:after="0" w:line="240" w:lineRule="auto"/>
    </w:pPr>
    <w:rPr>
      <w:rFonts w:ascii="Arial" w:eastAsia="Calibri" w:hAnsi="Arial" w:cs="Times New Roman"/>
      <w:sz w:val="20"/>
    </w:rPr>
  </w:style>
  <w:style w:type="character" w:styleId="SledenaHiperpovezava">
    <w:name w:val="FollowedHyperlink"/>
    <w:rsid w:val="00C00056"/>
    <w:rPr>
      <w:color w:val="954F72"/>
      <w:u w:val="single"/>
    </w:rPr>
  </w:style>
  <w:style w:type="character" w:customStyle="1" w:styleId="TEKSTZnak">
    <w:name w:val="TEKST Znak"/>
    <w:link w:val="TEKST"/>
    <w:locked/>
    <w:rsid w:val="00C00056"/>
    <w:rPr>
      <w:rFonts w:ascii="Trebuchet MS" w:hAnsi="Trebuchet MS"/>
    </w:rPr>
  </w:style>
  <w:style w:type="paragraph" w:customStyle="1" w:styleId="TEKST">
    <w:name w:val="TEKST"/>
    <w:basedOn w:val="Navaden"/>
    <w:link w:val="TEKSTZnak"/>
    <w:rsid w:val="00C00056"/>
    <w:pPr>
      <w:spacing w:line="264" w:lineRule="auto"/>
      <w:jc w:val="both"/>
    </w:pPr>
    <w:rPr>
      <w:rFonts w:ascii="Trebuchet MS" w:eastAsiaTheme="minorHAnsi" w:hAnsi="Trebuchet MS" w:cstheme="minorBidi"/>
      <w:sz w:val="22"/>
      <w:szCs w:val="22"/>
    </w:rPr>
  </w:style>
  <w:style w:type="paragraph" w:customStyle="1" w:styleId="CM4">
    <w:name w:val="CM4"/>
    <w:basedOn w:val="Navaden"/>
    <w:next w:val="Navaden"/>
    <w:uiPriority w:val="99"/>
    <w:rsid w:val="00C00056"/>
    <w:pPr>
      <w:autoSpaceDE w:val="0"/>
      <w:autoSpaceDN w:val="0"/>
      <w:adjustRightInd w:val="0"/>
      <w:spacing w:line="240" w:lineRule="auto"/>
    </w:pPr>
    <w:rPr>
      <w:rFonts w:ascii="EUAlbertina" w:hAnsi="EUAlbertina"/>
      <w:sz w:val="24"/>
      <w:lang w:eastAsia="sl-SI"/>
    </w:rPr>
  </w:style>
  <w:style w:type="paragraph" w:customStyle="1" w:styleId="BodyText21">
    <w:name w:val="Body Text 21"/>
    <w:basedOn w:val="Navaden"/>
    <w:rsid w:val="00C00056"/>
    <w:pPr>
      <w:spacing w:line="313" w:lineRule="atLeast"/>
      <w:jc w:val="both"/>
    </w:pPr>
    <w:rPr>
      <w:rFonts w:ascii="Times New Roman" w:hAnsi="Times New Roman"/>
      <w:sz w:val="24"/>
      <w:szCs w:val="20"/>
      <w:lang w:eastAsia="sl-SI"/>
    </w:rPr>
  </w:style>
  <w:style w:type="paragraph" w:customStyle="1" w:styleId="Style2">
    <w:name w:val="Style2"/>
    <w:basedOn w:val="Navaden"/>
    <w:uiPriority w:val="99"/>
    <w:rsid w:val="00C00056"/>
    <w:pPr>
      <w:numPr>
        <w:numId w:val="1"/>
      </w:numPr>
      <w:spacing w:line="240" w:lineRule="auto"/>
    </w:pPr>
    <w:rPr>
      <w:rFonts w:ascii="Times New Roman" w:hAnsi="Times New Roman"/>
      <w:sz w:val="24"/>
      <w:lang w:eastAsia="sl-SI"/>
    </w:rPr>
  </w:style>
  <w:style w:type="character" w:styleId="Pripombasklic">
    <w:name w:val="annotation reference"/>
    <w:aliases w:val="Komentar - sklic"/>
    <w:uiPriority w:val="99"/>
    <w:rsid w:val="00C00056"/>
    <w:rPr>
      <w:i/>
      <w:sz w:val="16"/>
      <w:szCs w:val="16"/>
      <w:lang w:val="en-US" w:eastAsia="en-US" w:bidi="ar-SA"/>
    </w:rPr>
  </w:style>
  <w:style w:type="paragraph" w:styleId="Telobesedila-zamik">
    <w:name w:val="Body Text Indent"/>
    <w:basedOn w:val="Navaden"/>
    <w:link w:val="Telobesedila-zamikZnak"/>
    <w:rsid w:val="00C00056"/>
    <w:pPr>
      <w:spacing w:after="120" w:line="240" w:lineRule="auto"/>
      <w:ind w:left="283"/>
    </w:pPr>
    <w:rPr>
      <w:rFonts w:ascii="Times New Roman" w:hAnsi="Times New Roman"/>
      <w:sz w:val="24"/>
      <w:lang w:eastAsia="sl-SI"/>
    </w:rPr>
  </w:style>
  <w:style w:type="character" w:customStyle="1" w:styleId="Telobesedila-zamikZnak">
    <w:name w:val="Telo besedila - zamik Znak"/>
    <w:basedOn w:val="Privzetapisavaodstavka"/>
    <w:link w:val="Telobesedila-zamik"/>
    <w:rsid w:val="00C00056"/>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C00056"/>
    <w:pPr>
      <w:spacing w:after="120" w:line="480" w:lineRule="auto"/>
    </w:pPr>
    <w:rPr>
      <w:rFonts w:ascii="Times New Roman" w:hAnsi="Times New Roman"/>
      <w:sz w:val="24"/>
      <w:lang w:eastAsia="sl-SI"/>
    </w:rPr>
  </w:style>
  <w:style w:type="character" w:customStyle="1" w:styleId="Telobesedila2Znak">
    <w:name w:val="Telo besedila 2 Znak"/>
    <w:basedOn w:val="Privzetapisavaodstavka"/>
    <w:link w:val="Telobesedila2"/>
    <w:rsid w:val="00C00056"/>
    <w:rPr>
      <w:rFonts w:ascii="Times New Roman" w:eastAsia="Times New Roman" w:hAnsi="Times New Roman" w:cs="Times New Roman"/>
      <w:sz w:val="24"/>
      <w:szCs w:val="24"/>
      <w:lang w:eastAsia="sl-SI"/>
    </w:rPr>
  </w:style>
  <w:style w:type="paragraph" w:styleId="Podnaslov">
    <w:name w:val="Subtitle"/>
    <w:basedOn w:val="Navaden"/>
    <w:link w:val="PodnaslovZnak"/>
    <w:qFormat/>
    <w:rsid w:val="00C00056"/>
    <w:pPr>
      <w:spacing w:line="240" w:lineRule="auto"/>
      <w:ind w:left="360"/>
      <w:jc w:val="center"/>
    </w:pPr>
    <w:rPr>
      <w:rFonts w:cs="Arial"/>
      <w:b/>
      <w:bCs/>
      <w:sz w:val="32"/>
      <w:szCs w:val="32"/>
      <w:lang w:eastAsia="sl-SI"/>
    </w:rPr>
  </w:style>
  <w:style w:type="character" w:customStyle="1" w:styleId="PodnaslovZnak">
    <w:name w:val="Podnaslov Znak"/>
    <w:basedOn w:val="Privzetapisavaodstavka"/>
    <w:link w:val="Podnaslov"/>
    <w:rsid w:val="00C00056"/>
    <w:rPr>
      <w:rFonts w:ascii="Arial" w:eastAsia="Times New Roman" w:hAnsi="Arial" w:cs="Arial"/>
      <w:b/>
      <w:bCs/>
      <w:sz w:val="32"/>
      <w:szCs w:val="32"/>
      <w:lang w:eastAsia="sl-SI"/>
    </w:rPr>
  </w:style>
  <w:style w:type="paragraph" w:customStyle="1" w:styleId="Style1">
    <w:name w:val="Style1"/>
    <w:basedOn w:val="Navaden"/>
    <w:rsid w:val="00C00056"/>
    <w:pPr>
      <w:spacing w:before="60" w:after="60" w:line="264" w:lineRule="auto"/>
      <w:jc w:val="both"/>
    </w:pPr>
    <w:rPr>
      <w:lang w:eastAsia="sl-SI"/>
    </w:rPr>
  </w:style>
  <w:style w:type="paragraph" w:customStyle="1" w:styleId="ZnakZnakZnakZnakZnakZnakZnakZnakZnak">
    <w:name w:val="Znak Znak Znak Znak Znak Znak Znak Znak Znak"/>
    <w:basedOn w:val="Navaden"/>
    <w:rsid w:val="00C00056"/>
    <w:pPr>
      <w:spacing w:after="160" w:line="240" w:lineRule="exact"/>
    </w:pPr>
    <w:rPr>
      <w:rFonts w:ascii="Tahoma" w:hAnsi="Tahoma"/>
      <w:szCs w:val="20"/>
    </w:rPr>
  </w:style>
  <w:style w:type="paragraph" w:styleId="Pripombabesedilo">
    <w:name w:val="annotation text"/>
    <w:aliases w:val=" Znak9,Znak9,Komentar - besedilo,Komentar - besedilo1"/>
    <w:basedOn w:val="Navaden"/>
    <w:link w:val="PripombabesediloZnak"/>
    <w:uiPriority w:val="99"/>
    <w:rsid w:val="00C00056"/>
    <w:pPr>
      <w:spacing w:line="260" w:lineRule="exact"/>
    </w:pPr>
    <w:rPr>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C00056"/>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rsid w:val="00C00056"/>
    <w:rPr>
      <w:b/>
      <w:bCs/>
    </w:rPr>
  </w:style>
  <w:style w:type="character" w:customStyle="1" w:styleId="ZadevapripombeZnak">
    <w:name w:val="Zadeva pripombe Znak"/>
    <w:basedOn w:val="PripombabesediloZnak"/>
    <w:link w:val="Zadevapripombe"/>
    <w:uiPriority w:val="99"/>
    <w:rsid w:val="00C00056"/>
    <w:rPr>
      <w:rFonts w:ascii="Arial" w:eastAsia="Times New Roman" w:hAnsi="Arial" w:cs="Times New Roman"/>
      <w:b/>
      <w:bCs/>
      <w:sz w:val="20"/>
      <w:szCs w:val="20"/>
    </w:rPr>
  </w:style>
  <w:style w:type="paragraph" w:customStyle="1" w:styleId="doc-ti">
    <w:name w:val="doc-ti"/>
    <w:basedOn w:val="Navaden"/>
    <w:rsid w:val="00C00056"/>
    <w:pPr>
      <w:spacing w:before="100" w:beforeAutospacing="1" w:after="100" w:afterAutospacing="1" w:line="240" w:lineRule="auto"/>
    </w:pPr>
    <w:rPr>
      <w:rFonts w:ascii="Times New Roman" w:hAnsi="Times New Roman"/>
      <w:sz w:val="24"/>
      <w:lang w:eastAsia="sl-SI"/>
    </w:rPr>
  </w:style>
  <w:style w:type="paragraph" w:customStyle="1" w:styleId="lenaNaslov2Arial11ptNeKrepkoLeeeObojestransko">
    <w:name w:val="lena Naslov 2 + Arial 11 pt Ne Krepko Ležeče Obojestransko"/>
    <w:basedOn w:val="Naslov2"/>
    <w:next w:val="Naslov2"/>
    <w:rsid w:val="00C00056"/>
    <w:pPr>
      <w:numPr>
        <w:ilvl w:val="1"/>
        <w:numId w:val="7"/>
      </w:numPr>
      <w:spacing w:before="0" w:after="0" w:line="240" w:lineRule="auto"/>
      <w:jc w:val="both"/>
    </w:pPr>
    <w:rPr>
      <w:rFonts w:ascii="Arial Narrow" w:hAnsi="Arial Narrow"/>
      <w:bCs w:val="0"/>
      <w:i w:val="0"/>
      <w:sz w:val="22"/>
      <w:szCs w:val="20"/>
      <w:lang w:eastAsia="sl-SI"/>
    </w:rPr>
  </w:style>
  <w:style w:type="paragraph" w:customStyle="1" w:styleId="lenaNaslov1ArialObojestransko">
    <w:name w:val="lena Naslov 1 + Arial Obojestransko"/>
    <w:basedOn w:val="Naslov1"/>
    <w:rsid w:val="00C00056"/>
    <w:pPr>
      <w:numPr>
        <w:numId w:val="7"/>
      </w:numPr>
      <w:jc w:val="both"/>
    </w:pPr>
    <w:rPr>
      <w:bCs/>
      <w:caps/>
      <w:kern w:val="0"/>
      <w:szCs w:val="20"/>
      <w:u w:val="single"/>
    </w:rPr>
  </w:style>
  <w:style w:type="paragraph" w:customStyle="1" w:styleId="lena4SlogNaslov3Arial14ptSamovelikerkeObojestranskoPr">
    <w:name w:val="lena4 Slog Naslov 3 + Arial 14 pt Samo velike črke Obojestransko Pr..."/>
    <w:basedOn w:val="Naslov3"/>
    <w:next w:val="Naslov3"/>
    <w:rsid w:val="00C00056"/>
    <w:pPr>
      <w:numPr>
        <w:ilvl w:val="3"/>
        <w:numId w:val="7"/>
      </w:numPr>
      <w:spacing w:line="240" w:lineRule="auto"/>
    </w:pPr>
    <w:rPr>
      <w:rFonts w:ascii="Arial Narrow" w:hAnsi="Arial Narrow"/>
      <w:sz w:val="22"/>
      <w:lang w:eastAsia="sl-SI"/>
    </w:rPr>
  </w:style>
  <w:style w:type="paragraph" w:styleId="Kazalovsebine1">
    <w:name w:val="toc 1"/>
    <w:basedOn w:val="Navaden"/>
    <w:next w:val="Navaden"/>
    <w:autoRedefine/>
    <w:uiPriority w:val="39"/>
    <w:rsid w:val="00C00056"/>
    <w:pPr>
      <w:tabs>
        <w:tab w:val="left" w:pos="851"/>
        <w:tab w:val="right" w:leader="dot" w:pos="8488"/>
      </w:tabs>
    </w:pPr>
    <w:rPr>
      <w:rFonts w:ascii="Arial Narrow" w:hAnsi="Arial Narrow"/>
      <w:b/>
      <w:noProof/>
      <w:sz w:val="22"/>
      <w:szCs w:val="22"/>
    </w:rPr>
  </w:style>
  <w:style w:type="paragraph" w:styleId="Kazalovsebine2">
    <w:name w:val="toc 2"/>
    <w:basedOn w:val="Navaden"/>
    <w:next w:val="Navaden"/>
    <w:autoRedefine/>
    <w:uiPriority w:val="39"/>
    <w:rsid w:val="00C00056"/>
    <w:pPr>
      <w:tabs>
        <w:tab w:val="right" w:leader="dot" w:pos="8488"/>
      </w:tabs>
      <w:ind w:left="851" w:hanging="651"/>
    </w:pPr>
  </w:style>
  <w:style w:type="paragraph" w:styleId="Kazalovsebine3">
    <w:name w:val="toc 3"/>
    <w:basedOn w:val="Navaden"/>
    <w:next w:val="Navaden"/>
    <w:autoRedefine/>
    <w:uiPriority w:val="39"/>
    <w:rsid w:val="00C00056"/>
    <w:pPr>
      <w:tabs>
        <w:tab w:val="right" w:leader="dot" w:pos="8488"/>
      </w:tabs>
      <w:ind w:left="1418" w:hanging="1018"/>
    </w:pPr>
  </w:style>
  <w:style w:type="paragraph" w:customStyle="1" w:styleId="Slog1">
    <w:name w:val="Slog1"/>
    <w:basedOn w:val="Naslov4"/>
    <w:next w:val="Naslov4"/>
    <w:link w:val="Slog1Znak"/>
    <w:qFormat/>
    <w:rsid w:val="00C00056"/>
    <w:pPr>
      <w:numPr>
        <w:ilvl w:val="3"/>
        <w:numId w:val="8"/>
      </w:numPr>
      <w:spacing w:line="276" w:lineRule="auto"/>
    </w:pPr>
    <w:rPr>
      <w:rFonts w:ascii="Arial Narrow" w:eastAsia="MS Mincho" w:hAnsi="Arial Narrow"/>
      <w:b w:val="0"/>
      <w:sz w:val="22"/>
      <w:szCs w:val="22"/>
    </w:rPr>
  </w:style>
  <w:style w:type="paragraph" w:customStyle="1" w:styleId="Navaden1">
    <w:name w:val="Navaden1"/>
    <w:basedOn w:val="Navaden"/>
    <w:rsid w:val="00C00056"/>
    <w:pPr>
      <w:spacing w:before="100" w:beforeAutospacing="1" w:after="100" w:afterAutospacing="1" w:line="240" w:lineRule="auto"/>
    </w:pPr>
    <w:rPr>
      <w:rFonts w:ascii="Times New Roman" w:hAnsi="Times New Roman"/>
      <w:sz w:val="24"/>
      <w:lang w:eastAsia="sl-SI"/>
    </w:rPr>
  </w:style>
  <w:style w:type="character" w:customStyle="1" w:styleId="Slog1Znak">
    <w:name w:val="Slog1 Znak"/>
    <w:link w:val="Slog1"/>
    <w:rsid w:val="00C00056"/>
    <w:rPr>
      <w:rFonts w:ascii="Arial Narrow" w:eastAsia="MS Mincho" w:hAnsi="Arial Narrow" w:cs="Times New Roman"/>
      <w:bCs/>
    </w:rPr>
  </w:style>
  <w:style w:type="paragraph" w:customStyle="1" w:styleId="Default">
    <w:name w:val="Default"/>
    <w:rsid w:val="00C00056"/>
    <w:pPr>
      <w:autoSpaceDE w:val="0"/>
      <w:autoSpaceDN w:val="0"/>
      <w:adjustRightInd w:val="0"/>
      <w:spacing w:after="0" w:line="240" w:lineRule="auto"/>
    </w:pPr>
    <w:rPr>
      <w:rFonts w:ascii="Arial" w:eastAsia="Calibri" w:hAnsi="Arial" w:cs="Arial"/>
      <w:color w:val="000000"/>
      <w:sz w:val="24"/>
      <w:szCs w:val="24"/>
    </w:rPr>
  </w:style>
  <w:style w:type="paragraph" w:styleId="Naslov">
    <w:name w:val="Title"/>
    <w:basedOn w:val="Navaden"/>
    <w:link w:val="NaslovZnak"/>
    <w:qFormat/>
    <w:rsid w:val="00C00056"/>
    <w:pPr>
      <w:spacing w:line="240" w:lineRule="auto"/>
      <w:jc w:val="center"/>
    </w:pPr>
    <w:rPr>
      <w:rFonts w:ascii="Times New Roman" w:hAnsi="Times New Roman"/>
      <w:b/>
      <w:sz w:val="28"/>
      <w:szCs w:val="20"/>
      <w:lang w:val="en-GB" w:eastAsia="lt-LT"/>
    </w:rPr>
  </w:style>
  <w:style w:type="character" w:customStyle="1" w:styleId="NaslovZnak">
    <w:name w:val="Naslov Znak"/>
    <w:basedOn w:val="Privzetapisavaodstavka"/>
    <w:link w:val="Naslov"/>
    <w:rsid w:val="00C00056"/>
    <w:rPr>
      <w:rFonts w:ascii="Times New Roman" w:eastAsia="Times New Roman" w:hAnsi="Times New Roman" w:cs="Times New Roman"/>
      <w:b/>
      <w:sz w:val="28"/>
      <w:szCs w:val="20"/>
      <w:lang w:val="en-GB" w:eastAsia="lt-LT"/>
    </w:rPr>
  </w:style>
  <w:style w:type="paragraph" w:styleId="Navadensplet">
    <w:name w:val="Normal (Web)"/>
    <w:basedOn w:val="Navaden"/>
    <w:uiPriority w:val="99"/>
    <w:unhideWhenUsed/>
    <w:rsid w:val="00C00056"/>
    <w:pPr>
      <w:spacing w:before="100" w:beforeAutospacing="1" w:after="100" w:afterAutospacing="1" w:line="240" w:lineRule="auto"/>
    </w:pPr>
    <w:rPr>
      <w:rFonts w:ascii="Times New Roman" w:hAnsi="Times New Roman"/>
      <w:sz w:val="24"/>
      <w:lang w:eastAsia="sl-SI"/>
    </w:rPr>
  </w:style>
  <w:style w:type="character" w:customStyle="1" w:styleId="FontStyle53">
    <w:name w:val="Font Style53"/>
    <w:uiPriority w:val="99"/>
    <w:rsid w:val="00C00056"/>
    <w:rPr>
      <w:rFonts w:ascii="Tahoma" w:hAnsi="Tahoma" w:cs="Tahoma"/>
      <w:sz w:val="14"/>
      <w:szCs w:val="14"/>
    </w:rPr>
  </w:style>
  <w:style w:type="paragraph" w:styleId="Revizija">
    <w:name w:val="Revision"/>
    <w:hidden/>
    <w:uiPriority w:val="99"/>
    <w:semiHidden/>
    <w:rsid w:val="00C00056"/>
    <w:pPr>
      <w:spacing w:after="0" w:line="240" w:lineRule="auto"/>
    </w:pPr>
    <w:rPr>
      <w:rFonts w:ascii="Arial" w:eastAsia="Times New Roman" w:hAnsi="Arial" w:cs="Times New Roman"/>
      <w:sz w:val="20"/>
      <w:szCs w:val="24"/>
    </w:rPr>
  </w:style>
  <w:style w:type="paragraph" w:customStyle="1" w:styleId="Preformatted">
    <w:name w:val="Preformatted"/>
    <w:basedOn w:val="Navaden"/>
    <w:uiPriority w:val="99"/>
    <w:rsid w:val="00C00056"/>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both"/>
    </w:pPr>
    <w:rPr>
      <w:rFonts w:ascii="Courier New" w:hAnsi="Courier New" w:cs="Courier New"/>
      <w:szCs w:val="20"/>
      <w:lang w:bidi="en-US"/>
    </w:rPr>
  </w:style>
  <w:style w:type="paragraph" w:customStyle="1" w:styleId="Odstavek">
    <w:name w:val="Odstavek"/>
    <w:basedOn w:val="Navaden"/>
    <w:link w:val="OdstavekZnak"/>
    <w:qFormat/>
    <w:rsid w:val="00C00056"/>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C00056"/>
    <w:rPr>
      <w:rFonts w:ascii="Arial" w:eastAsia="Times New Roman" w:hAnsi="Arial" w:cs="Times New Roman"/>
      <w:lang w:val="x-none" w:eastAsia="x-none"/>
    </w:rPr>
  </w:style>
  <w:style w:type="table" w:customStyle="1" w:styleId="Tabelamrea1">
    <w:name w:val="Tabela – mreža1"/>
    <w:basedOn w:val="Navadnatabela"/>
    <w:next w:val="Tabelamrea"/>
    <w:rsid w:val="00C00056"/>
    <w:pPr>
      <w:spacing w:after="0" w:line="240" w:lineRule="auto"/>
    </w:pPr>
    <w:rPr>
      <w:rFonts w:ascii="Calibri" w:eastAsia="Times New Roman"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
    <w:name w:val="Brez seznama1"/>
    <w:next w:val="Brezseznama"/>
    <w:uiPriority w:val="99"/>
    <w:semiHidden/>
    <w:unhideWhenUsed/>
    <w:rsid w:val="00C00056"/>
  </w:style>
  <w:style w:type="character" w:customStyle="1" w:styleId="UnresolvedMention1">
    <w:name w:val="Unresolved Mention1"/>
    <w:uiPriority w:val="99"/>
    <w:semiHidden/>
    <w:unhideWhenUsed/>
    <w:rsid w:val="00C00056"/>
    <w:rPr>
      <w:color w:val="605E5C"/>
      <w:shd w:val="clear" w:color="auto" w:fill="E1DFDD"/>
    </w:rPr>
  </w:style>
  <w:style w:type="paragraph" w:customStyle="1" w:styleId="Natevanje">
    <w:name w:val="Naštevanje"/>
    <w:basedOn w:val="Navaden"/>
    <w:link w:val="NatevanjeZnak"/>
    <w:qFormat/>
    <w:rsid w:val="00C00056"/>
    <w:pPr>
      <w:numPr>
        <w:numId w:val="18"/>
      </w:numPr>
      <w:overflowPunct w:val="0"/>
      <w:autoSpaceDE w:val="0"/>
      <w:autoSpaceDN w:val="0"/>
      <w:adjustRightInd w:val="0"/>
      <w:spacing w:line="240" w:lineRule="auto"/>
      <w:jc w:val="both"/>
      <w:textAlignment w:val="baseline"/>
    </w:pPr>
    <w:rPr>
      <w:rFonts w:cs="Arial"/>
      <w:iCs/>
      <w:szCs w:val="22"/>
      <w:lang w:eastAsia="sl-SI"/>
    </w:rPr>
  </w:style>
  <w:style w:type="character" w:customStyle="1" w:styleId="NatevanjeZnak">
    <w:name w:val="Naštevanje Znak"/>
    <w:link w:val="Natevanje"/>
    <w:rsid w:val="00C00056"/>
    <w:rPr>
      <w:rFonts w:ascii="Arial" w:eastAsia="Times New Roman" w:hAnsi="Arial" w:cs="Arial"/>
      <w:iCs/>
      <w:sz w:val="20"/>
      <w:lang w:eastAsia="sl-SI"/>
    </w:rPr>
  </w:style>
  <w:style w:type="paragraph" w:customStyle="1" w:styleId="gmail-msolistparagraph">
    <w:name w:val="gmail-msolistparagraph"/>
    <w:basedOn w:val="Navaden"/>
    <w:rsid w:val="00C00056"/>
    <w:pPr>
      <w:spacing w:before="100" w:beforeAutospacing="1" w:after="100" w:afterAutospacing="1" w:line="240" w:lineRule="auto"/>
    </w:pPr>
    <w:rPr>
      <w:rFonts w:ascii="Times New Roman" w:hAnsi="Times New Roman"/>
      <w:sz w:val="24"/>
      <w:lang w:eastAsia="sl-SI"/>
    </w:rPr>
  </w:style>
  <w:style w:type="table" w:customStyle="1" w:styleId="Tabelamrea2">
    <w:name w:val="Tabela – mreža2"/>
    <w:basedOn w:val="Navadnatabela"/>
    <w:next w:val="Tabelamrea"/>
    <w:rsid w:val="00C00056"/>
    <w:pPr>
      <w:spacing w:after="0" w:line="240" w:lineRule="auto"/>
    </w:pPr>
    <w:rPr>
      <w:rFonts w:ascii="Calibri" w:eastAsia="Times New Roman" w:hAnsi="Calibri"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102552"/>
    <w:rPr>
      <w:color w:val="605E5C"/>
      <w:shd w:val="clear" w:color="auto" w:fill="E1DFDD"/>
    </w:rPr>
  </w:style>
  <w:style w:type="table" w:customStyle="1" w:styleId="Tabelamrea3">
    <w:name w:val="Tabela – mreža3"/>
    <w:basedOn w:val="Navadnatabela"/>
    <w:next w:val="Tabelamrea"/>
    <w:uiPriority w:val="39"/>
    <w:rsid w:val="0010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025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mrea4">
    <w:name w:val="Tabela – mreža4"/>
    <w:basedOn w:val="Navadnatabela"/>
    <w:next w:val="Tabelamrea"/>
    <w:uiPriority w:val="39"/>
    <w:rsid w:val="0010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10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skladi.si/sl/po-2020/nacrt-za-okrevanje-in-krepitev-odpornosti" TargetMode="External"/><Relationship Id="rId13" Type="http://schemas.openxmlformats.org/officeDocument/2006/relationships/hyperlink" Target="https://www.gov.si/assets/organi-v-sestavi/URSOO/Sistem-izvajanja/Prilagoditev-Operativnih-ureditev-27102023-C_2023_7435_F1_ANNEX_EN_V3_P1_3057889.PDF" TargetMode="External"/><Relationship Id="rId18" Type="http://schemas.openxmlformats.org/officeDocument/2006/relationships/hyperlink" Target="https://www.gov.si/assets/organi-v-sestavi/URSOO/Strategija-koordinacijskega-organa-Mehanizma-za-okrevanje-in-odpornost-za-boj-proti-goljufijam.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si/assets/organi-v-sestavi/URSOO/Sistem-izvajanja/Prirocnik-o-nacinu-financiranja-iz-sredstev-Mehanizma-za-okrevanje-in-odpornost/Prirocnik-o-nacinu-financiranja-iz-sredstev-Mehanizma-za-okrevanje-in-odpornost_Verzija-1-4.pdf" TargetMode="External"/><Relationship Id="rId7" Type="http://schemas.openxmlformats.org/officeDocument/2006/relationships/endnotes" Target="endnotes.xml"/><Relationship Id="rId12" Type="http://schemas.openxmlformats.org/officeDocument/2006/relationships/hyperlink" Target="https://ec.europa.eu/info/sites/default/files/slovenia_rrf_oa_-_countersigned.pdf" TargetMode="External"/><Relationship Id="rId17" Type="http://schemas.openxmlformats.org/officeDocument/2006/relationships/hyperlink" Target="https://www.gov.si/assets/organi-v-sestavi/URSOO/Sistem-izvajanja/Prirocnik-o-nacinu-izvajanja-mehanizma-za-okrevanje-in-odpornost/Prirocnik_o_nacinu_izvajanja_Mehanizma_za_okrevanje_in_odpornost_V1-6.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ov.si/assets/organi-v-sestavi/URSOO/Sistem-izvajanja/Smernice-za-dolocitev-nacina-izvajanja-Mehanizma-za-okrevanje-in-odpornost.pdf" TargetMode="External"/><Relationship Id="rId20" Type="http://schemas.openxmlformats.org/officeDocument/2006/relationships/hyperlink" Target="http://www.kategorizacij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L/TXT/PDF/?uri=CONSIL:ST_13615_2023_ADD_1_REV_1&amp;qid=1699438832765"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si/assets/organi-v-sestavi/URSOO/Sistem-izvajanja/Prirocnik-o-nacinu-financiranja-iz-sredstev-Mehanizma-za-okrevanje-in-odpornost/Prirocnik-o-nacinu-financiranja-iz-sredstev-Mehanizma-za-okrevanje-in-odpornost_Verzija-1-4.pdf" TargetMode="External"/><Relationship Id="rId23" Type="http://schemas.openxmlformats.org/officeDocument/2006/relationships/header" Target="header1.xml"/><Relationship Id="rId10" Type="http://schemas.openxmlformats.org/officeDocument/2006/relationships/hyperlink" Target="https://data.consilium.europa.eu/doc/document/ST-13615-2023-INIT/sl/pdf" TargetMode="External"/><Relationship Id="rId19" Type="http://schemas.openxmlformats.org/officeDocument/2006/relationships/hyperlink" Target="http://www.kategorizacija.si" TargetMode="External"/><Relationship Id="rId4" Type="http://schemas.openxmlformats.org/officeDocument/2006/relationships/settings" Target="settings.xml"/><Relationship Id="rId9" Type="http://schemas.openxmlformats.org/officeDocument/2006/relationships/hyperlink" Target="https://data.consilium.europa.eu/doc/document/ST-10612-2021-INIT/SL/pdf" TargetMode="External"/><Relationship Id="rId14" Type="http://schemas.openxmlformats.org/officeDocument/2006/relationships/hyperlink" Target="https://www.gov.si/assets/organi-v-sestavi/URSOO/Smernice-za-dolocitev-nacina-financiranja-iz-sredstev-Mehanizma-za-okrevanje-in-odpornost-17.-januar-2022.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4184E69-C3F0-493A-9915-E289E89E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28</Pages>
  <Words>12934</Words>
  <Characters>73726</Characters>
  <Application>Microsoft Office Word</Application>
  <DocSecurity>0</DocSecurity>
  <Lines>614</Lines>
  <Paragraphs>172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Pance</dc:creator>
  <cp:keywords/>
  <dc:description/>
  <cp:lastModifiedBy>Suzana Zagorc</cp:lastModifiedBy>
  <cp:revision>8</cp:revision>
  <cp:lastPrinted>2024-12-09T18:43:00Z</cp:lastPrinted>
  <dcterms:created xsi:type="dcterms:W3CDTF">2024-12-19T07:57:00Z</dcterms:created>
  <dcterms:modified xsi:type="dcterms:W3CDTF">2024-12-23T07:56:00Z</dcterms:modified>
</cp:coreProperties>
</file>