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DE6EC" w14:textId="77777777" w:rsidR="00C33A11" w:rsidRPr="00B4395B" w:rsidRDefault="00C33A11"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DSI</w:t>
      </w:r>
    </w:p>
    <w:p w14:paraId="31A0E592" w14:textId="77777777" w:rsidR="00C33A11" w:rsidRPr="00B4395B" w:rsidRDefault="00C33A11"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w:t>
      </w:r>
    </w:p>
    <w:p w14:paraId="0493D301" w14:textId="77777777" w:rsidR="00C33A11" w:rsidRPr="00B4395B" w:rsidRDefault="00C33A11"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36129359" w14:textId="77777777" w:rsidR="00C33A11" w:rsidRPr="00B4395B" w:rsidRDefault="00C33A11"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1AB89D7" w14:textId="77777777" w:rsidR="00C33A11" w:rsidRDefault="00C33A11" w:rsidP="00B4395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2CD39BAD" w14:textId="77777777" w:rsidR="00B4395B" w:rsidRPr="00B4395B" w:rsidRDefault="00B4395B" w:rsidP="00B4395B">
      <w:pPr>
        <w:pStyle w:val="Navadensplet"/>
        <w:shd w:val="clear" w:color="auto" w:fill="FFFFFF"/>
        <w:spacing w:before="0" w:beforeAutospacing="0" w:after="0" w:afterAutospacing="0" w:line="270" w:lineRule="atLeast"/>
        <w:rPr>
          <w:rFonts w:asciiTheme="minorHAnsi" w:hAnsiTheme="minorHAnsi"/>
          <w:color w:val="313131"/>
          <w:sz w:val="20"/>
          <w:szCs w:val="20"/>
        </w:rPr>
      </w:pPr>
      <w:r w:rsidRPr="00B4395B">
        <w:rPr>
          <w:rFonts w:asciiTheme="minorHAnsi" w:hAnsiTheme="minorHAnsi"/>
          <w:color w:val="313131"/>
          <w:sz w:val="20"/>
          <w:szCs w:val="20"/>
        </w:rPr>
        <w:t>Direktorat za notranji trg</w:t>
      </w:r>
    </w:p>
    <w:p w14:paraId="4D0819E2" w14:textId="77777777" w:rsidR="00B4395B" w:rsidRPr="00B4395B" w:rsidRDefault="00B4395B" w:rsidP="00B4395B">
      <w:pPr>
        <w:pStyle w:val="Navadensplet"/>
        <w:shd w:val="clear" w:color="auto" w:fill="FFFFFF"/>
        <w:spacing w:before="0" w:beforeAutospacing="0" w:after="0" w:afterAutospacing="0" w:line="270" w:lineRule="atLeast"/>
        <w:rPr>
          <w:rFonts w:asciiTheme="minorHAnsi" w:hAnsiTheme="minorHAnsi"/>
          <w:color w:val="313131"/>
          <w:sz w:val="20"/>
          <w:szCs w:val="20"/>
        </w:rPr>
      </w:pPr>
      <w:r w:rsidRPr="00B4395B">
        <w:rPr>
          <w:rFonts w:asciiTheme="minorHAnsi" w:hAnsiTheme="minorHAnsi"/>
          <w:color w:val="313131"/>
          <w:sz w:val="20"/>
          <w:szCs w:val="20"/>
        </w:rPr>
        <w:t>MINISTRSTVO ZA GOSPODARSKI RAZVOJ IN TEHNOLOGIJO</w:t>
      </w:r>
    </w:p>
    <w:p w14:paraId="4AD5E25F" w14:textId="77777777" w:rsidR="00B4395B" w:rsidRPr="00B4395B" w:rsidRDefault="00B4395B" w:rsidP="00B4395B">
      <w:pPr>
        <w:pStyle w:val="Navadensplet"/>
        <w:shd w:val="clear" w:color="auto" w:fill="FFFFFF"/>
        <w:spacing w:before="0" w:beforeAutospacing="0" w:after="0" w:afterAutospacing="0" w:line="270" w:lineRule="atLeast"/>
        <w:rPr>
          <w:rFonts w:asciiTheme="minorHAnsi" w:hAnsiTheme="minorHAnsi"/>
          <w:color w:val="313131"/>
          <w:sz w:val="20"/>
          <w:szCs w:val="20"/>
        </w:rPr>
      </w:pPr>
      <w:r w:rsidRPr="00B4395B">
        <w:rPr>
          <w:rFonts w:asciiTheme="minorHAnsi" w:hAnsiTheme="minorHAnsi"/>
          <w:color w:val="313131"/>
          <w:sz w:val="20"/>
          <w:szCs w:val="20"/>
        </w:rPr>
        <w:t>mag. Karla Pinter</w:t>
      </w:r>
    </w:p>
    <w:p w14:paraId="0A5A263D" w14:textId="77777777" w:rsidR="00B4395B" w:rsidRPr="00B4395B" w:rsidRDefault="00B4395B" w:rsidP="00B4395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vršilka dolžnosti generalnega direktorja</w:t>
      </w:r>
    </w:p>
    <w:p w14:paraId="3F79AFD4" w14:textId="77777777" w:rsidR="00B4395B" w:rsidRPr="00B4395B" w:rsidRDefault="00B4395B" w:rsidP="00B4395B">
      <w:pPr>
        <w:pStyle w:val="Navadensplet"/>
        <w:shd w:val="clear" w:color="auto" w:fill="FFFFFF"/>
        <w:spacing w:before="0" w:beforeAutospacing="0" w:after="0" w:afterAutospacing="0" w:line="270" w:lineRule="atLeast"/>
        <w:rPr>
          <w:rFonts w:asciiTheme="minorHAnsi" w:hAnsiTheme="minorHAnsi"/>
          <w:color w:val="313131"/>
          <w:sz w:val="20"/>
          <w:szCs w:val="20"/>
        </w:rPr>
      </w:pPr>
      <w:r w:rsidRPr="00B4395B">
        <w:rPr>
          <w:rFonts w:asciiTheme="minorHAnsi" w:hAnsiTheme="minorHAnsi"/>
          <w:color w:val="313131"/>
          <w:sz w:val="20"/>
          <w:szCs w:val="20"/>
        </w:rPr>
        <w:t>Kotnikova ulica 5</w:t>
      </w:r>
    </w:p>
    <w:p w14:paraId="3A5B1E4D" w14:textId="77777777" w:rsidR="00B4395B" w:rsidRPr="00B4395B" w:rsidRDefault="00B4395B" w:rsidP="00B4395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1000 Ljubljana</w:t>
      </w:r>
    </w:p>
    <w:p w14:paraId="54A631FC" w14:textId="77777777" w:rsidR="00E8496A" w:rsidRDefault="00E8496A" w:rsidP="00B4395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6D86B5D" w14:textId="77777777" w:rsidR="00B4395B" w:rsidRDefault="00B4395B" w:rsidP="00B4395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379B87F5" w14:textId="77777777" w:rsidR="00B4395B" w:rsidRPr="00B4395B" w:rsidRDefault="00B4395B" w:rsidP="00B4395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Pr>
          <w:rFonts w:asciiTheme="minorHAnsi" w:hAnsiTheme="minorHAnsi"/>
          <w:color w:val="313131"/>
          <w:sz w:val="20"/>
          <w:szCs w:val="20"/>
        </w:rPr>
        <w:t>Ljubljana, 30. 4. 2020</w:t>
      </w:r>
    </w:p>
    <w:p w14:paraId="64BB8C2E" w14:textId="77777777" w:rsidR="00E8496A" w:rsidRDefault="00E8496A" w:rsidP="00B4395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9FDBA2C" w14:textId="77777777" w:rsidR="00B4395B" w:rsidRPr="00B4395B" w:rsidRDefault="00B4395B" w:rsidP="00B4395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65DBEE51" w14:textId="77777777" w:rsidR="00E8496A" w:rsidRPr="00B4395B" w:rsidRDefault="00E8496A" w:rsidP="00B4395B">
      <w:pPr>
        <w:pStyle w:val="Navadensplet"/>
        <w:shd w:val="clear" w:color="auto" w:fill="FFFFFF"/>
        <w:spacing w:before="0" w:beforeAutospacing="0" w:after="0" w:afterAutospacing="0" w:line="270" w:lineRule="atLeast"/>
        <w:jc w:val="both"/>
        <w:rPr>
          <w:rFonts w:asciiTheme="minorHAnsi" w:hAnsiTheme="minorHAnsi"/>
          <w:b/>
          <w:bCs/>
          <w:color w:val="313131"/>
          <w:sz w:val="20"/>
          <w:szCs w:val="20"/>
        </w:rPr>
      </w:pPr>
      <w:r w:rsidRPr="00B4395B">
        <w:rPr>
          <w:rFonts w:asciiTheme="minorHAnsi" w:hAnsiTheme="minorHAnsi"/>
          <w:b/>
          <w:bCs/>
          <w:color w:val="313131"/>
          <w:sz w:val="20"/>
          <w:szCs w:val="20"/>
        </w:rPr>
        <w:t>Zadeva:</w:t>
      </w:r>
      <w:r w:rsidR="00B4395B" w:rsidRPr="00B4395B">
        <w:rPr>
          <w:rFonts w:asciiTheme="minorHAnsi" w:hAnsiTheme="minorHAnsi"/>
          <w:b/>
          <w:bCs/>
          <w:color w:val="313131"/>
          <w:sz w:val="20"/>
          <w:szCs w:val="20"/>
        </w:rPr>
        <w:t xml:space="preserve"> </w:t>
      </w:r>
      <w:r w:rsidR="00B4395B" w:rsidRPr="00B4395B">
        <w:rPr>
          <w:rFonts w:asciiTheme="minorHAnsi" w:hAnsiTheme="minorHAnsi"/>
          <w:b/>
          <w:bCs/>
          <w:color w:val="313131"/>
          <w:sz w:val="20"/>
          <w:szCs w:val="20"/>
          <w:shd w:val="clear" w:color="auto" w:fill="FFFFFF"/>
        </w:rPr>
        <w:t>pisna stališča glede prenosa </w:t>
      </w:r>
      <w:r w:rsidR="00B4395B" w:rsidRPr="00B4395B">
        <w:rPr>
          <w:rFonts w:asciiTheme="minorHAnsi" w:hAnsiTheme="minorHAnsi"/>
          <w:b/>
          <w:bCs/>
          <w:sz w:val="20"/>
          <w:szCs w:val="20"/>
          <w:shd w:val="clear" w:color="auto" w:fill="FFFFFF"/>
        </w:rPr>
        <w:t>Direkt</w:t>
      </w:r>
      <w:r w:rsidR="00B4395B" w:rsidRPr="00B4395B">
        <w:rPr>
          <w:rFonts w:asciiTheme="minorHAnsi" w:hAnsiTheme="minorHAnsi"/>
          <w:b/>
          <w:bCs/>
          <w:sz w:val="20"/>
          <w:szCs w:val="20"/>
          <w:shd w:val="clear" w:color="auto" w:fill="FFFFFF"/>
        </w:rPr>
        <w:t>i</w:t>
      </w:r>
      <w:r w:rsidR="00B4395B" w:rsidRPr="00B4395B">
        <w:rPr>
          <w:rFonts w:asciiTheme="minorHAnsi" w:hAnsiTheme="minorHAnsi"/>
          <w:b/>
          <w:bCs/>
          <w:sz w:val="20"/>
          <w:szCs w:val="20"/>
          <w:shd w:val="clear" w:color="auto" w:fill="FFFFFF"/>
        </w:rPr>
        <w:t>v</w:t>
      </w:r>
      <w:r w:rsidR="00B4395B" w:rsidRPr="00B4395B">
        <w:rPr>
          <w:rFonts w:asciiTheme="minorHAnsi" w:hAnsiTheme="minorHAnsi"/>
          <w:b/>
          <w:bCs/>
          <w:sz w:val="20"/>
          <w:szCs w:val="20"/>
          <w:shd w:val="clear" w:color="auto" w:fill="FFFFFF"/>
        </w:rPr>
        <w:t>e</w:t>
      </w:r>
      <w:r w:rsidR="00B4395B" w:rsidRPr="00B4395B">
        <w:rPr>
          <w:rFonts w:asciiTheme="minorHAnsi" w:hAnsiTheme="minorHAnsi"/>
          <w:b/>
          <w:bCs/>
          <w:sz w:val="20"/>
          <w:szCs w:val="20"/>
          <w:shd w:val="clear" w:color="auto" w:fill="FFFFFF"/>
        </w:rPr>
        <w:t xml:space="preserve"> (EU) 2019/790</w:t>
      </w:r>
      <w:r w:rsidR="00B4395B" w:rsidRPr="00B4395B">
        <w:rPr>
          <w:rFonts w:asciiTheme="minorHAnsi" w:hAnsiTheme="minorHAnsi"/>
          <w:b/>
          <w:bCs/>
          <w:color w:val="313131"/>
          <w:sz w:val="20"/>
          <w:szCs w:val="20"/>
          <w:shd w:val="clear" w:color="auto" w:fill="FFFFFF"/>
        </w:rPr>
        <w:t> </w:t>
      </w:r>
      <w:r w:rsidR="00B4395B" w:rsidRPr="00B4395B">
        <w:rPr>
          <w:rFonts w:asciiTheme="minorHAnsi" w:hAnsiTheme="minorHAnsi"/>
          <w:b/>
          <w:bCs/>
          <w:color w:val="313131"/>
          <w:sz w:val="20"/>
          <w:szCs w:val="20"/>
          <w:shd w:val="clear" w:color="auto" w:fill="FFFFFF"/>
        </w:rPr>
        <w:t>in</w:t>
      </w:r>
      <w:r w:rsidR="00B4395B" w:rsidRPr="00B4395B">
        <w:rPr>
          <w:rFonts w:asciiTheme="minorHAnsi" w:hAnsiTheme="minorHAnsi"/>
          <w:b/>
          <w:bCs/>
          <w:sz w:val="20"/>
          <w:szCs w:val="20"/>
          <w:shd w:val="clear" w:color="auto" w:fill="FFFFFF"/>
        </w:rPr>
        <w:t xml:space="preserve"> </w:t>
      </w:r>
      <w:r w:rsidR="00B4395B" w:rsidRPr="00B4395B">
        <w:rPr>
          <w:rFonts w:asciiTheme="minorHAnsi" w:hAnsiTheme="minorHAnsi"/>
          <w:b/>
          <w:bCs/>
          <w:sz w:val="20"/>
          <w:szCs w:val="20"/>
          <w:shd w:val="clear" w:color="auto" w:fill="FFFFFF"/>
        </w:rPr>
        <w:t>Direktive (EU) 2019/789</w:t>
      </w:r>
      <w:r w:rsidR="00B4395B" w:rsidRPr="00B4395B">
        <w:rPr>
          <w:rFonts w:asciiTheme="minorHAnsi" w:hAnsiTheme="minorHAnsi"/>
          <w:b/>
          <w:bCs/>
          <w:color w:val="313131"/>
          <w:sz w:val="20"/>
          <w:szCs w:val="20"/>
          <w:shd w:val="clear" w:color="auto" w:fill="FFFFFF"/>
        </w:rPr>
        <w:t> </w:t>
      </w:r>
    </w:p>
    <w:p w14:paraId="41528C71" w14:textId="77777777" w:rsidR="00E8496A" w:rsidRPr="00B4395B" w:rsidRDefault="00E8496A"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16E29DED" w14:textId="77777777" w:rsidR="00C33A11" w:rsidRPr="00B4395B" w:rsidRDefault="00C33A11"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ED13C88" w14:textId="77777777" w:rsidR="00C33A11" w:rsidRPr="00B4395B" w:rsidRDefault="00C33A11"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Spoštovani,</w:t>
      </w:r>
    </w:p>
    <w:p w14:paraId="0C0BE010" w14:textId="77777777" w:rsidR="00E8496A" w:rsidRPr="00B4395B" w:rsidRDefault="00E8496A"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3E9F7132" w14:textId="77777777" w:rsidR="00E8496A" w:rsidRPr="00B4395B" w:rsidRDefault="00E8496A" w:rsidP="00E8496A">
      <w:pPr>
        <w:pStyle w:val="Navadensplet"/>
        <w:shd w:val="clear" w:color="auto" w:fill="FFFFFF"/>
        <w:spacing w:before="0" w:beforeAutospacing="0" w:after="0" w:afterAutospacing="0" w:line="270" w:lineRule="atLeast"/>
        <w:jc w:val="both"/>
        <w:rPr>
          <w:rFonts w:asciiTheme="minorHAnsi" w:hAnsiTheme="minorHAnsi"/>
          <w:color w:val="313131"/>
          <w:sz w:val="20"/>
          <w:szCs w:val="20"/>
          <w:shd w:val="clear" w:color="auto" w:fill="FFFFFF"/>
        </w:rPr>
      </w:pPr>
      <w:r w:rsidRPr="00B4395B">
        <w:rPr>
          <w:rFonts w:asciiTheme="minorHAnsi" w:hAnsiTheme="minorHAnsi"/>
          <w:color w:val="313131"/>
          <w:sz w:val="20"/>
          <w:szCs w:val="20"/>
          <w:shd w:val="clear" w:color="auto" w:fill="FFFFFF"/>
        </w:rPr>
        <w:t>Ministrstvo za gospodarski razvoj in tehnologijo je 11. 3. 2020 povabilo zainteresirano strokovno javnost, da do 31. 3. 2020 posreduje pisna stališča glede prenosa </w:t>
      </w:r>
      <w:r w:rsidRPr="00B4395B">
        <w:rPr>
          <w:rFonts w:asciiTheme="minorHAnsi" w:hAnsiTheme="minorHAnsi"/>
          <w:sz w:val="20"/>
          <w:szCs w:val="20"/>
          <w:shd w:val="clear" w:color="auto" w:fill="FFFFFF"/>
        </w:rPr>
        <w:t>Direktive (EU) 2019/790</w:t>
      </w:r>
      <w:r w:rsidRPr="00B4395B">
        <w:rPr>
          <w:rFonts w:asciiTheme="minorHAnsi" w:hAnsiTheme="minorHAnsi"/>
          <w:color w:val="313131"/>
          <w:sz w:val="20"/>
          <w:szCs w:val="20"/>
          <w:shd w:val="clear" w:color="auto" w:fill="FFFFFF"/>
        </w:rPr>
        <w:t> Evropskega parlamenta in Sveta z dne 17. aprila 2019 o avtorski in sorodnih pravicah na enotnem digitalnem trgu in spremembi direktiv 96/9/ES in 2001/29/ES (</w:t>
      </w:r>
      <w:proofErr w:type="spellStart"/>
      <w:r w:rsidRPr="00B4395B">
        <w:rPr>
          <w:rFonts w:asciiTheme="minorHAnsi" w:hAnsiTheme="minorHAnsi"/>
          <w:color w:val="313131"/>
          <w:sz w:val="20"/>
          <w:szCs w:val="20"/>
          <w:shd w:val="clear" w:color="auto" w:fill="FFFFFF"/>
        </w:rPr>
        <w:t>t.i</w:t>
      </w:r>
      <w:proofErr w:type="spellEnd"/>
      <w:r w:rsidRPr="00B4395B">
        <w:rPr>
          <w:rFonts w:asciiTheme="minorHAnsi" w:hAnsiTheme="minorHAnsi"/>
          <w:color w:val="313131"/>
          <w:sz w:val="20"/>
          <w:szCs w:val="20"/>
          <w:shd w:val="clear" w:color="auto" w:fill="FFFFFF"/>
        </w:rPr>
        <w:t>. Copyright direktiva) in </w:t>
      </w:r>
      <w:r w:rsidRPr="00B4395B">
        <w:rPr>
          <w:rFonts w:asciiTheme="minorHAnsi" w:hAnsiTheme="minorHAnsi"/>
          <w:sz w:val="20"/>
          <w:szCs w:val="20"/>
          <w:shd w:val="clear" w:color="auto" w:fill="FFFFFF"/>
        </w:rPr>
        <w:t>Direktive (EU) 2019/789</w:t>
      </w:r>
      <w:r w:rsidRPr="00B4395B">
        <w:rPr>
          <w:rFonts w:asciiTheme="minorHAnsi" w:hAnsiTheme="minorHAnsi"/>
          <w:color w:val="313131"/>
          <w:sz w:val="20"/>
          <w:szCs w:val="20"/>
          <w:shd w:val="clear" w:color="auto" w:fill="FFFFFF"/>
        </w:rPr>
        <w:t xml:space="preserve"> Evropskega parlamenta in Sveta z dne 17. aprila 2019 o določitvi pravil glede izvrševanja avtorske in sorodnih pravic, ki se uporabljajo za določene spletne prenose radiodifuznih organizacij in </w:t>
      </w:r>
      <w:proofErr w:type="spellStart"/>
      <w:r w:rsidRPr="00B4395B">
        <w:rPr>
          <w:rFonts w:asciiTheme="minorHAnsi" w:hAnsiTheme="minorHAnsi"/>
          <w:color w:val="313131"/>
          <w:sz w:val="20"/>
          <w:szCs w:val="20"/>
          <w:shd w:val="clear" w:color="auto" w:fill="FFFFFF"/>
        </w:rPr>
        <w:t>retransmisije</w:t>
      </w:r>
      <w:proofErr w:type="spellEnd"/>
      <w:r w:rsidRPr="00B4395B">
        <w:rPr>
          <w:rFonts w:asciiTheme="minorHAnsi" w:hAnsiTheme="minorHAnsi"/>
          <w:color w:val="313131"/>
          <w:sz w:val="20"/>
          <w:szCs w:val="20"/>
          <w:shd w:val="clear" w:color="auto" w:fill="FFFFFF"/>
        </w:rPr>
        <w:t xml:space="preserve"> televizijskih ter radijskih programov, in spremembi Direktive Sveta 93/83/EGS (</w:t>
      </w:r>
      <w:proofErr w:type="spellStart"/>
      <w:r w:rsidRPr="00B4395B">
        <w:rPr>
          <w:rFonts w:asciiTheme="minorHAnsi" w:hAnsiTheme="minorHAnsi"/>
          <w:color w:val="313131"/>
          <w:sz w:val="20"/>
          <w:szCs w:val="20"/>
          <w:shd w:val="clear" w:color="auto" w:fill="FFFFFF"/>
        </w:rPr>
        <w:t>t.i</w:t>
      </w:r>
      <w:proofErr w:type="spellEnd"/>
      <w:r w:rsidRPr="00B4395B">
        <w:rPr>
          <w:rFonts w:asciiTheme="minorHAnsi" w:hAnsiTheme="minorHAnsi"/>
          <w:color w:val="313131"/>
          <w:sz w:val="20"/>
          <w:szCs w:val="20"/>
          <w:shd w:val="clear" w:color="auto" w:fill="FFFFFF"/>
        </w:rPr>
        <w:t xml:space="preserve">. </w:t>
      </w:r>
      <w:proofErr w:type="spellStart"/>
      <w:r w:rsidRPr="00B4395B">
        <w:rPr>
          <w:rFonts w:asciiTheme="minorHAnsi" w:hAnsiTheme="minorHAnsi"/>
          <w:color w:val="313131"/>
          <w:sz w:val="20"/>
          <w:szCs w:val="20"/>
          <w:shd w:val="clear" w:color="auto" w:fill="FFFFFF"/>
        </w:rPr>
        <w:t>SatCab</w:t>
      </w:r>
      <w:proofErr w:type="spellEnd"/>
      <w:r w:rsidRPr="00B4395B">
        <w:rPr>
          <w:rFonts w:asciiTheme="minorHAnsi" w:hAnsiTheme="minorHAnsi"/>
          <w:color w:val="313131"/>
          <w:sz w:val="20"/>
          <w:szCs w:val="20"/>
          <w:shd w:val="clear" w:color="auto" w:fill="FFFFFF"/>
        </w:rPr>
        <w:t xml:space="preserve"> direktiva) s področja avtorskega prava v slovenski pravni red.</w:t>
      </w:r>
      <w:r w:rsidRPr="00B4395B">
        <w:rPr>
          <w:rFonts w:asciiTheme="minorHAnsi" w:hAnsiTheme="minorHAnsi"/>
          <w:color w:val="313131"/>
          <w:sz w:val="20"/>
          <w:szCs w:val="20"/>
          <w:shd w:val="clear" w:color="auto" w:fill="FFFFFF"/>
        </w:rPr>
        <w:t xml:space="preserve"> R</w:t>
      </w:r>
      <w:r w:rsidRPr="00B4395B">
        <w:rPr>
          <w:rFonts w:asciiTheme="minorHAnsi" w:hAnsiTheme="minorHAnsi"/>
          <w:color w:val="313131"/>
          <w:sz w:val="20"/>
          <w:szCs w:val="20"/>
          <w:shd w:val="clear" w:color="auto" w:fill="FFFFFF"/>
        </w:rPr>
        <w:t xml:space="preserve">ok za posredovanje pisnih stališč </w:t>
      </w:r>
      <w:r w:rsidRPr="00B4395B">
        <w:rPr>
          <w:rFonts w:asciiTheme="minorHAnsi" w:hAnsiTheme="minorHAnsi"/>
          <w:color w:val="313131"/>
          <w:sz w:val="20"/>
          <w:szCs w:val="20"/>
          <w:shd w:val="clear" w:color="auto" w:fill="FFFFFF"/>
        </w:rPr>
        <w:t xml:space="preserve">je bil podaljšan </w:t>
      </w:r>
      <w:r w:rsidRPr="00B4395B">
        <w:rPr>
          <w:rFonts w:asciiTheme="minorHAnsi" w:hAnsiTheme="minorHAnsi"/>
          <w:color w:val="313131"/>
          <w:sz w:val="20"/>
          <w:szCs w:val="20"/>
          <w:shd w:val="clear" w:color="auto" w:fill="FFFFFF"/>
        </w:rPr>
        <w:t xml:space="preserve">do 30. 4. 2020. </w:t>
      </w:r>
    </w:p>
    <w:p w14:paraId="05C66B87" w14:textId="77777777" w:rsidR="00E8496A" w:rsidRPr="00B4395B" w:rsidRDefault="00E8496A" w:rsidP="00E8496A">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2817BDC9" w14:textId="77777777" w:rsidR="00CC316B" w:rsidRPr="00B4395B" w:rsidRDefault="00E8496A" w:rsidP="00E8496A">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O</w:t>
      </w:r>
      <w:r w:rsidR="00CC316B" w:rsidRPr="00B4395B">
        <w:rPr>
          <w:rFonts w:asciiTheme="minorHAnsi" w:hAnsiTheme="minorHAnsi"/>
          <w:color w:val="313131"/>
          <w:sz w:val="20"/>
          <w:szCs w:val="20"/>
        </w:rPr>
        <w:t xml:space="preserve">dzivamo </w:t>
      </w:r>
      <w:r w:rsidRPr="00B4395B">
        <w:rPr>
          <w:rFonts w:asciiTheme="minorHAnsi" w:hAnsiTheme="minorHAnsi"/>
          <w:color w:val="313131"/>
          <w:sz w:val="20"/>
          <w:szCs w:val="20"/>
        </w:rPr>
        <w:t xml:space="preserve">se na vaš poziv </w:t>
      </w:r>
      <w:r w:rsidR="00CC316B" w:rsidRPr="00B4395B">
        <w:rPr>
          <w:rFonts w:asciiTheme="minorHAnsi" w:hAnsiTheme="minorHAnsi"/>
          <w:color w:val="313131"/>
          <w:sz w:val="20"/>
          <w:szCs w:val="20"/>
        </w:rPr>
        <w:t xml:space="preserve">in v nadaljevanju podajamo oris zadev, ki bi jih bilo nujno </w:t>
      </w:r>
      <w:r w:rsidR="0052651A" w:rsidRPr="00B4395B">
        <w:rPr>
          <w:rFonts w:asciiTheme="minorHAnsi" w:hAnsiTheme="minorHAnsi"/>
          <w:color w:val="313131"/>
          <w:sz w:val="20"/>
          <w:szCs w:val="20"/>
        </w:rPr>
        <w:t>vključiti</w:t>
      </w:r>
      <w:r w:rsidR="00CC316B" w:rsidRPr="00B4395B">
        <w:rPr>
          <w:rFonts w:asciiTheme="minorHAnsi" w:hAnsiTheme="minorHAnsi"/>
          <w:color w:val="313131"/>
          <w:sz w:val="20"/>
          <w:szCs w:val="20"/>
        </w:rPr>
        <w:t xml:space="preserve"> v slovensko zakonodajo, če želimo in imamo iskren namen zagotoviti ustvarjalcem stimulativno kreativno okolje.</w:t>
      </w:r>
      <w:r w:rsidRPr="00B4395B">
        <w:rPr>
          <w:rFonts w:asciiTheme="minorHAnsi" w:hAnsiTheme="minorHAnsi"/>
          <w:color w:val="313131"/>
          <w:sz w:val="20"/>
          <w:szCs w:val="20"/>
        </w:rPr>
        <w:t xml:space="preserve"> </w:t>
      </w:r>
      <w:r w:rsidR="00CC316B" w:rsidRPr="00B4395B">
        <w:rPr>
          <w:rFonts w:asciiTheme="minorHAnsi" w:hAnsiTheme="minorHAnsi"/>
          <w:color w:val="313131"/>
          <w:sz w:val="20"/>
          <w:szCs w:val="20"/>
        </w:rPr>
        <w:t xml:space="preserve">Na to, kako pomembna je AV industrija, se je v minulih mesecih večkrat opozorilo, na tem mestu pa naj </w:t>
      </w:r>
      <w:r w:rsidR="0052651A" w:rsidRPr="00B4395B">
        <w:rPr>
          <w:rFonts w:asciiTheme="minorHAnsi" w:hAnsiTheme="minorHAnsi"/>
          <w:color w:val="313131"/>
          <w:sz w:val="20"/>
          <w:szCs w:val="20"/>
        </w:rPr>
        <w:t>izpostavimo</w:t>
      </w:r>
      <w:r w:rsidR="00CC316B" w:rsidRPr="00B4395B">
        <w:rPr>
          <w:rFonts w:asciiTheme="minorHAnsi" w:hAnsiTheme="minorHAnsi"/>
          <w:color w:val="313131"/>
          <w:sz w:val="20"/>
          <w:szCs w:val="20"/>
        </w:rPr>
        <w:t xml:space="preserve"> predvsem dvoje:</w:t>
      </w:r>
    </w:p>
    <w:p w14:paraId="31D89426" w14:textId="77777777" w:rsidR="00CC316B" w:rsidRPr="00B4395B" w:rsidRDefault="00CC316B"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5CB83E42" w14:textId="77777777" w:rsidR="00AC23E2" w:rsidRPr="00B4395B" w:rsidRDefault="00AC23E2"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23395C9E" w14:textId="77777777" w:rsidR="00CC316B" w:rsidRPr="00B4395B" w:rsidRDefault="00CC316B" w:rsidP="00CC316B">
      <w:pPr>
        <w:pStyle w:val="Navadensplet"/>
        <w:numPr>
          <w:ilvl w:val="0"/>
          <w:numId w:val="1"/>
        </w:numPr>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Študija o gospodarskem pomenu AV industrije    </w:t>
      </w:r>
    </w:p>
    <w:p w14:paraId="6AA2EFCA" w14:textId="77777777" w:rsidR="00C33A11" w:rsidRPr="00B4395B" w:rsidRDefault="00C33A11"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7D602C9" w14:textId="77777777" w:rsidR="00CC316B"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Slovenski avdiovizualni sektor je lani ustvaril nekaj manj kot 200 milijonov evrov prihodkov, v državni proračun pa je neposredno in prek posrednih multiplikativnih učinkov prispeval kar 72 milijonov evrov. Delež bruto dodane vrednosti, ki jo prek plačanih fiskalnih prispevkov sektor prispeva v državni proračun, znaša skoraj 40 odstotkov</w:t>
      </w:r>
      <w:r w:rsidRPr="00B4395B">
        <w:rPr>
          <w:rFonts w:asciiTheme="minorHAnsi" w:hAnsiTheme="minorHAnsi"/>
          <w:color w:val="313131"/>
          <w:sz w:val="20"/>
          <w:szCs w:val="20"/>
        </w:rPr>
        <w:t xml:space="preserve">. To so podatki iz </w:t>
      </w:r>
      <w:proofErr w:type="spellStart"/>
      <w:r w:rsidRPr="00B4395B">
        <w:rPr>
          <w:rFonts w:asciiTheme="minorHAnsi" w:hAnsiTheme="minorHAnsi"/>
          <w:color w:val="313131"/>
          <w:sz w:val="20"/>
          <w:szCs w:val="20"/>
        </w:rPr>
        <w:t>Študij</w:t>
      </w:r>
      <w:r w:rsidRPr="00B4395B">
        <w:rPr>
          <w:rFonts w:asciiTheme="minorHAnsi" w:hAnsiTheme="minorHAnsi"/>
          <w:color w:val="313131"/>
          <w:sz w:val="20"/>
          <w:szCs w:val="20"/>
        </w:rPr>
        <w:t>e</w:t>
      </w:r>
      <w:proofErr w:type="spellEnd"/>
      <w:r w:rsidRPr="00B4395B">
        <w:rPr>
          <w:rFonts w:asciiTheme="minorHAnsi" w:hAnsiTheme="minorHAnsi"/>
          <w:color w:val="313131"/>
          <w:sz w:val="20"/>
          <w:szCs w:val="20"/>
        </w:rPr>
        <w:t xml:space="preserve"> </w:t>
      </w:r>
      <w:proofErr w:type="spellStart"/>
      <w:r w:rsidRPr="00B4395B">
        <w:rPr>
          <w:rFonts w:asciiTheme="minorHAnsi" w:hAnsiTheme="minorHAnsi"/>
          <w:color w:val="313131"/>
          <w:sz w:val="20"/>
          <w:szCs w:val="20"/>
        </w:rPr>
        <w:t>državnih</w:t>
      </w:r>
      <w:proofErr w:type="spellEnd"/>
      <w:r w:rsidRPr="00B4395B">
        <w:rPr>
          <w:rFonts w:asciiTheme="minorHAnsi" w:hAnsiTheme="minorHAnsi"/>
          <w:color w:val="313131"/>
          <w:sz w:val="20"/>
          <w:szCs w:val="20"/>
        </w:rPr>
        <w:t xml:space="preserve"> podpor ter ekonomskih in fiskalnih </w:t>
      </w:r>
      <w:proofErr w:type="spellStart"/>
      <w:r w:rsidRPr="00B4395B">
        <w:rPr>
          <w:rFonts w:asciiTheme="minorHAnsi" w:hAnsiTheme="minorHAnsi"/>
          <w:color w:val="313131"/>
          <w:sz w:val="20"/>
          <w:szCs w:val="20"/>
        </w:rPr>
        <w:t>učinkov</w:t>
      </w:r>
      <w:proofErr w:type="spellEnd"/>
      <w:r w:rsidRPr="00B4395B">
        <w:rPr>
          <w:rFonts w:asciiTheme="minorHAnsi" w:hAnsiTheme="minorHAnsi"/>
          <w:color w:val="313131"/>
          <w:sz w:val="20"/>
          <w:szCs w:val="20"/>
        </w:rPr>
        <w:t xml:space="preserve"> avdiovizualne industrije v Sloveniji, ki jo je pripravila analitska hiša </w:t>
      </w:r>
      <w:proofErr w:type="spellStart"/>
      <w:r w:rsidRPr="00B4395B">
        <w:rPr>
          <w:rFonts w:asciiTheme="minorHAnsi" w:hAnsiTheme="minorHAnsi"/>
          <w:color w:val="313131"/>
          <w:sz w:val="20"/>
          <w:szCs w:val="20"/>
        </w:rPr>
        <w:t>Deloitte</w:t>
      </w:r>
      <w:proofErr w:type="spellEnd"/>
      <w:r w:rsidRPr="00B4395B">
        <w:rPr>
          <w:rFonts w:asciiTheme="minorHAnsi" w:hAnsiTheme="minorHAnsi"/>
          <w:color w:val="313131"/>
          <w:sz w:val="20"/>
          <w:szCs w:val="20"/>
        </w:rPr>
        <w:t>.</w:t>
      </w:r>
    </w:p>
    <w:p w14:paraId="383589CC" w14:textId="77777777" w:rsidR="00CC316B"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78F43A76" w14:textId="77777777" w:rsidR="00CC316B"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V panogi je bilo leta 2016</w:t>
      </w:r>
      <w:r w:rsidRPr="00B4395B">
        <w:rPr>
          <w:rFonts w:asciiTheme="minorHAnsi" w:hAnsiTheme="minorHAnsi"/>
          <w:color w:val="313131"/>
          <w:sz w:val="20"/>
          <w:szCs w:val="20"/>
        </w:rPr>
        <w:t xml:space="preserve"> zaposl</w:t>
      </w:r>
      <w:r w:rsidRPr="00B4395B">
        <w:rPr>
          <w:rFonts w:asciiTheme="minorHAnsi" w:hAnsiTheme="minorHAnsi"/>
          <w:color w:val="313131"/>
          <w:sz w:val="20"/>
          <w:szCs w:val="20"/>
        </w:rPr>
        <w:t>enih</w:t>
      </w:r>
      <w:r w:rsidRPr="00B4395B">
        <w:rPr>
          <w:rFonts w:asciiTheme="minorHAnsi" w:hAnsiTheme="minorHAnsi"/>
          <w:color w:val="313131"/>
          <w:sz w:val="20"/>
          <w:szCs w:val="20"/>
        </w:rPr>
        <w:t xml:space="preserve"> skoraj 3.000 ljudi, od česar neposredno v panogi 1.600, posredno pa še več kot 1.300. Količnik multiplikatorja ekonomskih učinkov panoge tako znaša 1,8, kar pomeni, da je slovenski avdiovizualni sektor na 100 zaposlenih ustvaril še dodatnih 80 delovnih mest v slovenskem gospodarstvu. Omenjeni količnik postavlja slovenski avdiovizualni sektor ob bok norveškemu.</w:t>
      </w:r>
    </w:p>
    <w:p w14:paraId="4C73BB86" w14:textId="77777777" w:rsidR="00580A43" w:rsidRPr="00B4395B" w:rsidRDefault="00580A43"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EEDEADC" w14:textId="77777777" w:rsidR="00CC316B"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Še boljše rezultate ima panoga na področju bruto dodane vrednosti (BDV). Ta je leta 2016 neposredno znašala 94,5 milijona evrov, vključno s posrednimi učinki pa je presegla 170 milijonov evrov. To pomeni, da je sektor na zaposlenega ustvaril 59.300 evrov bruto BDV, kar je </w:t>
      </w:r>
      <w:proofErr w:type="spellStart"/>
      <w:r w:rsidRPr="00B4395B">
        <w:rPr>
          <w:rFonts w:asciiTheme="minorHAnsi" w:hAnsiTheme="minorHAnsi"/>
          <w:color w:val="313131"/>
          <w:sz w:val="20"/>
          <w:szCs w:val="20"/>
        </w:rPr>
        <w:t>nekajkratnik</w:t>
      </w:r>
      <w:proofErr w:type="spellEnd"/>
      <w:r w:rsidRPr="00B4395B">
        <w:rPr>
          <w:rFonts w:asciiTheme="minorHAnsi" w:hAnsiTheme="minorHAnsi"/>
          <w:color w:val="313131"/>
          <w:sz w:val="20"/>
          <w:szCs w:val="20"/>
        </w:rPr>
        <w:t xml:space="preserve"> slovenskega bruto domačega proizvoda na prebivalca, ki je leta 2016 znašal 19.551 evra. Delež BDV panoge v BDV države je bil 0,27-odstoten. S tem se je slovenski avdiovizualni sektor zavihtel na prvo mesto po pomenu panoge v BDV med primerljivimi državami.</w:t>
      </w:r>
    </w:p>
    <w:p w14:paraId="5857B1F8" w14:textId="77777777" w:rsidR="00580A43" w:rsidRPr="00B4395B" w:rsidRDefault="00580A43"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37534BD7" w14:textId="77777777" w:rsidR="00CC316B"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Kot kaže primerjava, je npr. delež češkega avdiovizualnega sektorja v BDV države znašal 0,06 odstotka, na Hrvaškem 0,12 odstotka, v Litvi 0,05 odstotka, v Avstriji 0,09 odstotka in v Romuniji 0,05 odstotka. Slovenski avdiovizualni sektor se po pomenu BDV na ravni države uvršča ob bok francoskemu, kjer je to razmerje 0,26-odstotno</w:t>
      </w:r>
      <w:r w:rsidR="00580A43" w:rsidRPr="00B4395B">
        <w:rPr>
          <w:rFonts w:asciiTheme="minorHAnsi" w:hAnsiTheme="minorHAnsi"/>
          <w:color w:val="313131"/>
          <w:sz w:val="20"/>
          <w:szCs w:val="20"/>
        </w:rPr>
        <w:t>.</w:t>
      </w:r>
    </w:p>
    <w:p w14:paraId="11913B4B" w14:textId="77777777" w:rsidR="00580A43" w:rsidRPr="00B4395B" w:rsidRDefault="00580A43"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B9C6AF7" w14:textId="77777777" w:rsidR="00580A43"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Slovenija se po prihodkih sektorja na prebivalca med primerljivimi državami uvršča takoj za Avstrijo. Avstrijski avdiovizualni sektor je leta 2017 ustvaril 140,5 evra prihodkov na prebivalca, slovenski 90,1 evra, češki 60 evrov, hrvaški 41,5 evra, litovski 35,1 evra in romunski 17,5 evra. </w:t>
      </w:r>
    </w:p>
    <w:p w14:paraId="0AC03A7C" w14:textId="77777777" w:rsidR="00580A43" w:rsidRPr="00B4395B" w:rsidRDefault="00580A43"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B9055BB" w14:textId="77777777" w:rsidR="00CC316B"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Po prihodkih na zaposlenega se med primerljivimi državami najvišje uvrščata češki (190.800 evrov) in avstrijski avdiovizualni sektor (190.600 evrov). Sledijo slovenski (108.800 evrov), hrvaški (104.000 evrov), romunski (60.900 evrov) in litovski (58.100 evrov), so izračunali v </w:t>
      </w:r>
      <w:proofErr w:type="spellStart"/>
      <w:r w:rsidRPr="00B4395B">
        <w:rPr>
          <w:rFonts w:asciiTheme="minorHAnsi" w:hAnsiTheme="minorHAnsi"/>
          <w:color w:val="313131"/>
          <w:sz w:val="20"/>
          <w:szCs w:val="20"/>
        </w:rPr>
        <w:t>Deloitte</w:t>
      </w:r>
      <w:proofErr w:type="spellEnd"/>
      <w:r w:rsidRPr="00B4395B">
        <w:rPr>
          <w:rFonts w:asciiTheme="minorHAnsi" w:hAnsiTheme="minorHAnsi"/>
          <w:color w:val="313131"/>
          <w:sz w:val="20"/>
          <w:szCs w:val="20"/>
        </w:rPr>
        <w:t>.</w:t>
      </w:r>
    </w:p>
    <w:p w14:paraId="3B35A0A1" w14:textId="77777777" w:rsidR="00580A43" w:rsidRPr="00B4395B" w:rsidRDefault="00580A43"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13601516" w14:textId="77777777" w:rsidR="00CC316B"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Analitska hiša je na podlagi poglobljene analize zaznala tudi priložnosti, ki jih nudi avdiovizualni sektor za slovensko gospodarstvo. Med kratkoročnimi predlogi rešitev izstopa prepoznavanje avdiovizualnega sektorja kot celovitega sektorja gospodarstva ter smiselna umestitev v delovanje agencije SPIRIT in gospodarske diplomacije. Med predlogi so tudi zagotovitev dodatnih virov financiranja za delovanje avdiovizualnih institucij, spodbujanje razvoja trženjskega potenciala domačih avdiovizualnih projektov prek sistema vavčerjev in vzpostavitev dialoga med avdiovizualnimi ustvarjalci ter lokalnimi skupnostmi in </w:t>
      </w:r>
      <w:proofErr w:type="spellStart"/>
      <w:r w:rsidRPr="00B4395B">
        <w:rPr>
          <w:rFonts w:asciiTheme="minorHAnsi" w:hAnsiTheme="minorHAnsi"/>
          <w:color w:val="313131"/>
          <w:sz w:val="20"/>
          <w:szCs w:val="20"/>
        </w:rPr>
        <w:t>okoljskimi</w:t>
      </w:r>
      <w:proofErr w:type="spellEnd"/>
      <w:r w:rsidRPr="00B4395B">
        <w:rPr>
          <w:rFonts w:asciiTheme="minorHAnsi" w:hAnsiTheme="minorHAnsi"/>
          <w:color w:val="313131"/>
          <w:sz w:val="20"/>
          <w:szCs w:val="20"/>
        </w:rPr>
        <w:t xml:space="preserve"> institucijami.</w:t>
      </w:r>
    </w:p>
    <w:p w14:paraId="6815A33D" w14:textId="77777777" w:rsidR="00580A43" w:rsidRPr="00B4395B" w:rsidRDefault="00580A43"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2124487C" w14:textId="77777777" w:rsidR="00CC316B" w:rsidRPr="00B4395B" w:rsidRDefault="00CC316B" w:rsidP="00CC316B">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Med srednjeročnimi predlogi rešitev pa </w:t>
      </w:r>
      <w:proofErr w:type="spellStart"/>
      <w:r w:rsidRPr="00B4395B">
        <w:rPr>
          <w:rFonts w:asciiTheme="minorHAnsi" w:hAnsiTheme="minorHAnsi"/>
          <w:color w:val="313131"/>
          <w:sz w:val="20"/>
          <w:szCs w:val="20"/>
        </w:rPr>
        <w:t>Deloitte</w:t>
      </w:r>
      <w:proofErr w:type="spellEnd"/>
      <w:r w:rsidRPr="00B4395B">
        <w:rPr>
          <w:rFonts w:asciiTheme="minorHAnsi" w:hAnsiTheme="minorHAnsi"/>
          <w:color w:val="313131"/>
          <w:sz w:val="20"/>
          <w:szCs w:val="20"/>
        </w:rPr>
        <w:t xml:space="preserve"> kot prvi predlog navaja pripravo državne gospodarske strategije za razvoj sektorja. Med predlaganimi rešitvami pa so tudi zagotovitev dodatnih virov financiranja za delovanje avdiovizualnih institucij, sistematično razvijanje kadrovskih kapacitet, </w:t>
      </w:r>
      <w:r w:rsidRPr="00B4395B">
        <w:rPr>
          <w:rFonts w:asciiTheme="minorHAnsi" w:hAnsiTheme="minorHAnsi"/>
          <w:b/>
          <w:bCs/>
          <w:color w:val="313131"/>
          <w:sz w:val="20"/>
          <w:szCs w:val="20"/>
          <w:u w:val="single"/>
        </w:rPr>
        <w:t>ureditev zakonodaje</w:t>
      </w:r>
      <w:r w:rsidRPr="00B4395B">
        <w:rPr>
          <w:rFonts w:asciiTheme="minorHAnsi" w:hAnsiTheme="minorHAnsi"/>
          <w:color w:val="313131"/>
          <w:sz w:val="20"/>
          <w:szCs w:val="20"/>
        </w:rPr>
        <w:t>, ki tuje ponudnike vsebin na zahtevo spodbuja oz. zavezuje, da del prihodkov z lokalnega trga namenijo za ustvarjanje domačih del, pa tudi sistemsko privabljanje avdiovizualnih projektov v nerazvite regije.</w:t>
      </w:r>
    </w:p>
    <w:p w14:paraId="07FD710D" w14:textId="77777777" w:rsidR="00CC316B" w:rsidRPr="00B4395B" w:rsidRDefault="00CC316B"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20E6B573" w14:textId="77777777" w:rsidR="00580A43" w:rsidRPr="00B4395B" w:rsidRDefault="00580A43"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4DCBB952" w14:textId="77777777" w:rsidR="00580A43" w:rsidRPr="00B4395B" w:rsidRDefault="00580A43" w:rsidP="00580A43">
      <w:pPr>
        <w:pStyle w:val="Navadensplet"/>
        <w:numPr>
          <w:ilvl w:val="0"/>
          <w:numId w:val="1"/>
        </w:numPr>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Izjemen skok konzumacije AV vsebin</w:t>
      </w:r>
    </w:p>
    <w:p w14:paraId="1B914FA4" w14:textId="77777777" w:rsidR="00580A43" w:rsidRPr="00B4395B" w:rsidRDefault="00580A43" w:rsidP="00580A43">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30A8F9AE"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Število naročnikov storitev videa na zahtevo na globalni ravni se bo do konca letošnjega leta zaradi izbruha pandemije </w:t>
      </w:r>
      <w:proofErr w:type="spellStart"/>
      <w:r w:rsidRPr="00B4395B">
        <w:rPr>
          <w:rFonts w:asciiTheme="minorHAnsi" w:hAnsiTheme="minorHAnsi"/>
          <w:color w:val="313131"/>
          <w:sz w:val="20"/>
          <w:szCs w:val="20"/>
        </w:rPr>
        <w:t>koronovariusa</w:t>
      </w:r>
      <w:proofErr w:type="spellEnd"/>
      <w:r w:rsidRPr="00B4395B">
        <w:rPr>
          <w:rFonts w:asciiTheme="minorHAnsi" w:hAnsiTheme="minorHAnsi"/>
          <w:color w:val="313131"/>
          <w:sz w:val="20"/>
          <w:szCs w:val="20"/>
        </w:rPr>
        <w:t xml:space="preserve"> covid-19 povečalo na 949 milijonov, kar je dodatnih 47 milijonov naročnikov oz. pet odstotkov več od prvotnih (</w:t>
      </w:r>
      <w:proofErr w:type="spellStart"/>
      <w:r w:rsidRPr="00B4395B">
        <w:rPr>
          <w:rFonts w:asciiTheme="minorHAnsi" w:hAnsiTheme="minorHAnsi"/>
          <w:color w:val="313131"/>
          <w:sz w:val="20"/>
          <w:szCs w:val="20"/>
        </w:rPr>
        <w:t>predkoronskih</w:t>
      </w:r>
      <w:proofErr w:type="spellEnd"/>
      <w:r w:rsidRPr="00B4395B">
        <w:rPr>
          <w:rFonts w:asciiTheme="minorHAnsi" w:hAnsiTheme="minorHAnsi"/>
          <w:color w:val="313131"/>
          <w:sz w:val="20"/>
          <w:szCs w:val="20"/>
        </w:rPr>
        <w:t xml:space="preserve">) napovedi za letos, ugotavlja </w:t>
      </w:r>
      <w:proofErr w:type="spellStart"/>
      <w:r w:rsidRPr="00B4395B">
        <w:rPr>
          <w:rFonts w:asciiTheme="minorHAnsi" w:hAnsiTheme="minorHAnsi"/>
          <w:color w:val="313131"/>
          <w:sz w:val="20"/>
          <w:szCs w:val="20"/>
        </w:rPr>
        <w:t>Strategy</w:t>
      </w:r>
      <w:proofErr w:type="spellEnd"/>
      <w:r w:rsidRPr="00B4395B">
        <w:rPr>
          <w:rFonts w:asciiTheme="minorHAnsi" w:hAnsiTheme="minorHAnsi"/>
          <w:color w:val="313131"/>
          <w:sz w:val="20"/>
          <w:szCs w:val="20"/>
        </w:rPr>
        <w:t xml:space="preserve"> </w:t>
      </w:r>
      <w:proofErr w:type="spellStart"/>
      <w:r w:rsidRPr="00B4395B">
        <w:rPr>
          <w:rFonts w:asciiTheme="minorHAnsi" w:hAnsiTheme="minorHAnsi"/>
          <w:color w:val="313131"/>
          <w:sz w:val="20"/>
          <w:szCs w:val="20"/>
        </w:rPr>
        <w:t>Analytics</w:t>
      </w:r>
      <w:proofErr w:type="spellEnd"/>
      <w:r w:rsidRPr="00B4395B">
        <w:rPr>
          <w:rFonts w:asciiTheme="minorHAnsi" w:hAnsiTheme="minorHAnsi"/>
          <w:color w:val="313131"/>
          <w:sz w:val="20"/>
          <w:szCs w:val="20"/>
        </w:rPr>
        <w:t>, vodilno mednarodno podjetje na področju raziskave ravnanj potrošnikov. V prihodnjih petih letih se bo rast zaradi razvoja tehnologij, s tem pa tudi lažjega dostopa do vsebin, nadaljevala. Do konce leta 2025 naj bi globalno do videa na zahtevo imelo dostop že 1,43 milijarde uporabnikov.</w:t>
      </w:r>
    </w:p>
    <w:p w14:paraId="5D7F5D67"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7A2F2669"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Levji delež naročnikov</w:t>
      </w:r>
      <w:r w:rsidRPr="00B4395B">
        <w:rPr>
          <w:rFonts w:asciiTheme="minorHAnsi" w:hAnsiTheme="minorHAnsi"/>
          <w:color w:val="313131"/>
          <w:sz w:val="20"/>
          <w:szCs w:val="20"/>
        </w:rPr>
        <w:t xml:space="preserve"> </w:t>
      </w:r>
      <w:r w:rsidRPr="00B4395B">
        <w:rPr>
          <w:rFonts w:asciiTheme="minorHAnsi" w:hAnsiTheme="minorHAnsi"/>
          <w:color w:val="313131"/>
          <w:sz w:val="20"/>
          <w:szCs w:val="20"/>
        </w:rPr>
        <w:t xml:space="preserve">imata </w:t>
      </w:r>
      <w:r w:rsidRPr="00B4395B">
        <w:rPr>
          <w:rFonts w:asciiTheme="minorHAnsi" w:hAnsiTheme="minorHAnsi"/>
          <w:color w:val="313131"/>
          <w:sz w:val="20"/>
          <w:szCs w:val="20"/>
        </w:rPr>
        <w:t xml:space="preserve">sicer </w:t>
      </w:r>
      <w:r w:rsidRPr="00B4395B">
        <w:rPr>
          <w:rFonts w:asciiTheme="minorHAnsi" w:hAnsiTheme="minorHAnsi"/>
          <w:color w:val="313131"/>
          <w:sz w:val="20"/>
          <w:szCs w:val="20"/>
        </w:rPr>
        <w:t>trenutno Kitajska in ZDA</w:t>
      </w:r>
      <w:r w:rsidRPr="00B4395B">
        <w:rPr>
          <w:rFonts w:asciiTheme="minorHAnsi" w:hAnsiTheme="minorHAnsi"/>
          <w:color w:val="313131"/>
          <w:sz w:val="20"/>
          <w:szCs w:val="20"/>
        </w:rPr>
        <w:t>, vendar bodo h</w:t>
      </w:r>
      <w:r w:rsidRPr="00B4395B">
        <w:rPr>
          <w:rFonts w:asciiTheme="minorHAnsi" w:hAnsiTheme="minorHAnsi"/>
          <w:color w:val="313131"/>
          <w:sz w:val="20"/>
          <w:szCs w:val="20"/>
        </w:rPr>
        <w:t xml:space="preserve">itro rast beležili </w:t>
      </w:r>
      <w:r w:rsidRPr="00B4395B">
        <w:rPr>
          <w:rFonts w:asciiTheme="minorHAnsi" w:hAnsiTheme="minorHAnsi"/>
          <w:color w:val="313131"/>
          <w:sz w:val="20"/>
          <w:szCs w:val="20"/>
        </w:rPr>
        <w:t xml:space="preserve">tudi </w:t>
      </w:r>
      <w:r w:rsidRPr="00B4395B">
        <w:rPr>
          <w:rFonts w:asciiTheme="minorHAnsi" w:hAnsiTheme="minorHAnsi"/>
          <w:color w:val="313131"/>
          <w:sz w:val="20"/>
          <w:szCs w:val="20"/>
        </w:rPr>
        <w:t xml:space="preserve">drugi </w:t>
      </w:r>
      <w:r w:rsidRPr="00B4395B">
        <w:rPr>
          <w:rFonts w:asciiTheme="minorHAnsi" w:hAnsiTheme="minorHAnsi"/>
          <w:color w:val="313131"/>
          <w:sz w:val="20"/>
          <w:szCs w:val="20"/>
        </w:rPr>
        <w:t xml:space="preserve">Evropa, </w:t>
      </w:r>
      <w:r w:rsidRPr="00B4395B">
        <w:rPr>
          <w:rFonts w:asciiTheme="minorHAnsi" w:hAnsiTheme="minorHAnsi"/>
          <w:color w:val="313131"/>
          <w:sz w:val="20"/>
          <w:szCs w:val="20"/>
        </w:rPr>
        <w:t>jugovzhodna Azija</w:t>
      </w:r>
      <w:r w:rsidRPr="00B4395B">
        <w:rPr>
          <w:rFonts w:asciiTheme="minorHAnsi" w:hAnsiTheme="minorHAnsi"/>
          <w:color w:val="313131"/>
          <w:sz w:val="20"/>
          <w:szCs w:val="20"/>
        </w:rPr>
        <w:t xml:space="preserve"> in ostali</w:t>
      </w:r>
      <w:r w:rsidRPr="00B4395B">
        <w:rPr>
          <w:rFonts w:asciiTheme="minorHAnsi" w:hAnsiTheme="minorHAnsi"/>
          <w:color w:val="313131"/>
          <w:sz w:val="20"/>
          <w:szCs w:val="20"/>
        </w:rPr>
        <w:t>. Število naročnikov se v zadnjih letih povečuje tudi v Sloveniji, čemur priča tudi vstop skoraj vseh največjih ponudnikov videa na zahtevo na slovenski trg.</w:t>
      </w:r>
    </w:p>
    <w:p w14:paraId="7DE17CDB"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4E7FE15B"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Omenjena analiza kaže na dejstvo, ki ga </w:t>
      </w:r>
      <w:r w:rsidRPr="00B4395B">
        <w:rPr>
          <w:rFonts w:asciiTheme="minorHAnsi" w:hAnsiTheme="minorHAnsi"/>
          <w:color w:val="313131"/>
          <w:sz w:val="20"/>
          <w:szCs w:val="20"/>
        </w:rPr>
        <w:t>igralci</w:t>
      </w:r>
      <w:r w:rsidRPr="00B4395B">
        <w:rPr>
          <w:rFonts w:asciiTheme="minorHAnsi" w:hAnsiTheme="minorHAnsi"/>
          <w:color w:val="313131"/>
          <w:sz w:val="20"/>
          <w:szCs w:val="20"/>
        </w:rPr>
        <w:t xml:space="preserve"> in njihove organizacije poudarjamo že nekaj časa, in sicer da se uporaba vsebin vse bolj povečuje, kar pomeni tudi več prihodkov in dobička za ponudnike. Po raziskavi analitske hiše KPMG naročnik v povprečju za storitve videa na zahtevo mesečno odšteje 19,50 evra, kar pri milijardi naročnikov to pomeni skoraj 20 milijard evrov vsak mesec oz. 240 milijard evrov na leto.</w:t>
      </w:r>
    </w:p>
    <w:p w14:paraId="1AF54D62"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4FA65C9A"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Žal pa tem trendom ne sledijo prihodki </w:t>
      </w:r>
      <w:r w:rsidRPr="00B4395B">
        <w:rPr>
          <w:rFonts w:asciiTheme="minorHAnsi" w:hAnsiTheme="minorHAnsi"/>
          <w:color w:val="313131"/>
          <w:sz w:val="20"/>
          <w:szCs w:val="20"/>
        </w:rPr>
        <w:t>igralcev</w:t>
      </w:r>
      <w:r w:rsidRPr="00B4395B">
        <w:rPr>
          <w:rFonts w:asciiTheme="minorHAnsi" w:hAnsiTheme="minorHAnsi"/>
          <w:color w:val="313131"/>
          <w:sz w:val="20"/>
          <w:szCs w:val="20"/>
        </w:rPr>
        <w:t>, za kar so v EU odgovorne predvsem države članice. 26. marca je minilo leto dni od sprejema Direktive o avtorskih pravicah na enotnem digitalnem trgu v Evropskem parlamentu, večina držav članic pa se o implementaciji Direktive sploh še ni začela pogovarjati oz. so pogovori šele v začetni fazi.</w:t>
      </w:r>
    </w:p>
    <w:p w14:paraId="3C3B5C08" w14:textId="77777777" w:rsidR="00580A43" w:rsidRPr="00B4395B" w:rsidRDefault="00580A43" w:rsidP="00AC23E2">
      <w:pPr>
        <w:pStyle w:val="Navadensplet"/>
        <w:shd w:val="clear" w:color="auto" w:fill="FFFFFF"/>
        <w:spacing w:before="0" w:beforeAutospacing="0" w:after="0" w:afterAutospacing="0" w:line="270" w:lineRule="atLeast"/>
        <w:jc w:val="both"/>
        <w:rPr>
          <w:rStyle w:val="Krepko"/>
          <w:rFonts w:asciiTheme="minorHAnsi" w:hAnsiTheme="minorHAnsi"/>
          <w:color w:val="313131"/>
          <w:sz w:val="20"/>
          <w:szCs w:val="20"/>
        </w:rPr>
      </w:pPr>
    </w:p>
    <w:p w14:paraId="4C4681D0"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Style w:val="Krepko"/>
          <w:rFonts w:asciiTheme="minorHAnsi" w:hAnsiTheme="minorHAnsi"/>
          <w:color w:val="313131"/>
          <w:sz w:val="20"/>
          <w:szCs w:val="20"/>
        </w:rPr>
        <w:t>Opozarjamo, da je v</w:t>
      </w:r>
      <w:r w:rsidRPr="00B4395B">
        <w:rPr>
          <w:rStyle w:val="Krepko"/>
          <w:rFonts w:asciiTheme="minorHAnsi" w:hAnsiTheme="minorHAnsi"/>
          <w:color w:val="313131"/>
          <w:sz w:val="20"/>
          <w:szCs w:val="20"/>
        </w:rPr>
        <w:t xml:space="preserve"> času pandemije </w:t>
      </w:r>
      <w:proofErr w:type="spellStart"/>
      <w:r w:rsidRPr="00B4395B">
        <w:rPr>
          <w:rStyle w:val="Krepko"/>
          <w:rFonts w:asciiTheme="minorHAnsi" w:hAnsiTheme="minorHAnsi"/>
          <w:color w:val="313131"/>
          <w:sz w:val="20"/>
          <w:szCs w:val="20"/>
        </w:rPr>
        <w:t>koronavirusa</w:t>
      </w:r>
      <w:proofErr w:type="spellEnd"/>
      <w:r w:rsidRPr="00B4395B">
        <w:rPr>
          <w:rStyle w:val="Krepko"/>
          <w:rFonts w:asciiTheme="minorHAnsi" w:hAnsiTheme="minorHAnsi"/>
          <w:color w:val="313131"/>
          <w:sz w:val="20"/>
          <w:szCs w:val="20"/>
        </w:rPr>
        <w:t xml:space="preserve"> covid-19 implementacija Direktive v nacionalne</w:t>
      </w:r>
      <w:r w:rsidR="00AC23E2" w:rsidRPr="00B4395B">
        <w:rPr>
          <w:rStyle w:val="Krepko"/>
          <w:rFonts w:asciiTheme="minorHAnsi" w:hAnsiTheme="minorHAnsi"/>
          <w:color w:val="313131"/>
          <w:sz w:val="20"/>
          <w:szCs w:val="20"/>
        </w:rPr>
        <w:t xml:space="preserve"> z</w:t>
      </w:r>
      <w:r w:rsidRPr="00B4395B">
        <w:rPr>
          <w:rStyle w:val="Krepko"/>
          <w:rFonts w:asciiTheme="minorHAnsi" w:hAnsiTheme="minorHAnsi"/>
          <w:color w:val="313131"/>
          <w:sz w:val="20"/>
          <w:szCs w:val="20"/>
        </w:rPr>
        <w:t>akonodaje (skupaj z določbami o pravičnem in proporcionalnem nadomestilu) še kako nujna.</w:t>
      </w:r>
    </w:p>
    <w:p w14:paraId="47EED969"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31176A9C"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V</w:t>
      </w:r>
      <w:r w:rsidRPr="00B4395B">
        <w:rPr>
          <w:rFonts w:asciiTheme="minorHAnsi" w:hAnsiTheme="minorHAnsi"/>
          <w:color w:val="313131"/>
          <w:sz w:val="20"/>
          <w:szCs w:val="20"/>
        </w:rPr>
        <w:t xml:space="preserve">zorci gledanja televizije </w:t>
      </w:r>
      <w:r w:rsidRPr="00B4395B">
        <w:rPr>
          <w:rFonts w:asciiTheme="minorHAnsi" w:hAnsiTheme="minorHAnsi"/>
          <w:color w:val="313131"/>
          <w:sz w:val="20"/>
          <w:szCs w:val="20"/>
        </w:rPr>
        <w:t xml:space="preserve">so se </w:t>
      </w:r>
      <w:r w:rsidRPr="00B4395B">
        <w:rPr>
          <w:rFonts w:asciiTheme="minorHAnsi" w:hAnsiTheme="minorHAnsi"/>
          <w:color w:val="313131"/>
          <w:sz w:val="20"/>
          <w:szCs w:val="20"/>
        </w:rPr>
        <w:t>v “</w:t>
      </w:r>
      <w:r w:rsidRPr="00B4395B">
        <w:rPr>
          <w:rFonts w:asciiTheme="minorHAnsi" w:hAnsiTheme="minorHAnsi"/>
          <w:color w:val="313131"/>
          <w:sz w:val="20"/>
          <w:szCs w:val="20"/>
        </w:rPr>
        <w:t>n</w:t>
      </w:r>
      <w:r w:rsidRPr="00B4395B">
        <w:rPr>
          <w:rFonts w:asciiTheme="minorHAnsi" w:hAnsiTheme="minorHAnsi"/>
          <w:color w:val="313131"/>
          <w:sz w:val="20"/>
          <w:szCs w:val="20"/>
        </w:rPr>
        <w:t>ovi normalnosti”</w:t>
      </w:r>
      <w:r w:rsidRPr="00B4395B">
        <w:rPr>
          <w:rFonts w:asciiTheme="minorHAnsi" w:hAnsiTheme="minorHAnsi"/>
          <w:color w:val="313131"/>
          <w:sz w:val="20"/>
          <w:szCs w:val="20"/>
        </w:rPr>
        <w:t xml:space="preserve"> namreč zelo spremenili, saj </w:t>
      </w:r>
      <w:r w:rsidRPr="00B4395B">
        <w:rPr>
          <w:rFonts w:asciiTheme="minorHAnsi" w:hAnsiTheme="minorHAnsi"/>
          <w:color w:val="313131"/>
          <w:sz w:val="20"/>
          <w:szCs w:val="20"/>
        </w:rPr>
        <w:t xml:space="preserve">pandemija </w:t>
      </w:r>
      <w:proofErr w:type="spellStart"/>
      <w:r w:rsidRPr="00B4395B">
        <w:rPr>
          <w:rFonts w:asciiTheme="minorHAnsi" w:hAnsiTheme="minorHAnsi"/>
          <w:color w:val="313131"/>
          <w:sz w:val="20"/>
          <w:szCs w:val="20"/>
        </w:rPr>
        <w:t>koronavirusa</w:t>
      </w:r>
      <w:proofErr w:type="spellEnd"/>
      <w:r w:rsidRPr="00B4395B">
        <w:rPr>
          <w:rFonts w:asciiTheme="minorHAnsi" w:hAnsiTheme="minorHAnsi"/>
          <w:color w:val="313131"/>
          <w:sz w:val="20"/>
          <w:szCs w:val="20"/>
        </w:rPr>
        <w:t xml:space="preserve"> (COVID-19) ni podobna ničemur, kar je novodobni svet </w:t>
      </w:r>
      <w:r w:rsidR="0052651A" w:rsidRPr="00B4395B">
        <w:rPr>
          <w:rFonts w:asciiTheme="minorHAnsi" w:hAnsiTheme="minorHAnsi"/>
          <w:color w:val="313131"/>
          <w:sz w:val="20"/>
          <w:szCs w:val="20"/>
        </w:rPr>
        <w:t>kdaj koli</w:t>
      </w:r>
      <w:r w:rsidRPr="00B4395B">
        <w:rPr>
          <w:rFonts w:asciiTheme="minorHAnsi" w:hAnsiTheme="minorHAnsi"/>
          <w:color w:val="313131"/>
          <w:sz w:val="20"/>
          <w:szCs w:val="20"/>
        </w:rPr>
        <w:t xml:space="preserve"> doživel</w:t>
      </w:r>
      <w:r w:rsidR="0052651A" w:rsidRPr="00B4395B">
        <w:rPr>
          <w:rFonts w:asciiTheme="minorHAnsi" w:hAnsiTheme="minorHAnsi"/>
          <w:color w:val="313131"/>
          <w:sz w:val="20"/>
          <w:szCs w:val="20"/>
        </w:rPr>
        <w:t>. Š</w:t>
      </w:r>
      <w:r w:rsidRPr="00B4395B">
        <w:rPr>
          <w:rFonts w:asciiTheme="minorHAnsi" w:hAnsiTheme="minorHAnsi"/>
          <w:color w:val="313131"/>
          <w:sz w:val="20"/>
          <w:szCs w:val="20"/>
        </w:rPr>
        <w:t xml:space="preserve">irjenje </w:t>
      </w:r>
      <w:r w:rsidR="0052651A" w:rsidRPr="00B4395B">
        <w:rPr>
          <w:rFonts w:asciiTheme="minorHAnsi" w:hAnsiTheme="minorHAnsi"/>
          <w:color w:val="313131"/>
          <w:sz w:val="20"/>
          <w:szCs w:val="20"/>
        </w:rPr>
        <w:t xml:space="preserve">virusa in s tem povezani drastični ukrepi so namreč </w:t>
      </w:r>
      <w:r w:rsidRPr="00B4395B">
        <w:rPr>
          <w:rFonts w:asciiTheme="minorHAnsi" w:hAnsiTheme="minorHAnsi"/>
          <w:color w:val="313131"/>
          <w:sz w:val="20"/>
          <w:szCs w:val="20"/>
        </w:rPr>
        <w:t>močno vpliva</w:t>
      </w:r>
      <w:r w:rsidR="0052651A" w:rsidRPr="00B4395B">
        <w:rPr>
          <w:rFonts w:asciiTheme="minorHAnsi" w:hAnsiTheme="minorHAnsi"/>
          <w:color w:val="313131"/>
          <w:sz w:val="20"/>
          <w:szCs w:val="20"/>
        </w:rPr>
        <w:t>li</w:t>
      </w:r>
      <w:r w:rsidRPr="00B4395B">
        <w:rPr>
          <w:rFonts w:asciiTheme="minorHAnsi" w:hAnsiTheme="minorHAnsi"/>
          <w:color w:val="313131"/>
          <w:sz w:val="20"/>
          <w:szCs w:val="20"/>
        </w:rPr>
        <w:t xml:space="preserve"> tudi na obnašanje slovenskih gledalcev. Ko so začele veljati različne</w:t>
      </w:r>
      <w:r w:rsidR="0052651A" w:rsidRPr="00B4395B">
        <w:rPr>
          <w:rFonts w:asciiTheme="minorHAnsi" w:hAnsiTheme="minorHAnsi"/>
          <w:color w:val="313131"/>
          <w:sz w:val="20"/>
          <w:szCs w:val="20"/>
        </w:rPr>
        <w:t xml:space="preserve"> </w:t>
      </w:r>
      <w:r w:rsidRPr="00B4395B">
        <w:rPr>
          <w:rFonts w:asciiTheme="minorHAnsi" w:hAnsiTheme="minorHAnsi"/>
          <w:color w:val="313131"/>
          <w:sz w:val="20"/>
          <w:szCs w:val="20"/>
        </w:rPr>
        <w:t>omejitve - so se zaprle šole in javni zavodi in se je ustavil javni prevoz, se je uporaba televizije močno</w:t>
      </w:r>
      <w:r w:rsidR="0052651A" w:rsidRPr="00B4395B">
        <w:rPr>
          <w:rFonts w:asciiTheme="minorHAnsi" w:hAnsiTheme="minorHAnsi"/>
          <w:color w:val="313131"/>
          <w:sz w:val="20"/>
          <w:szCs w:val="20"/>
        </w:rPr>
        <w:t xml:space="preserve"> </w:t>
      </w:r>
      <w:r w:rsidRPr="00B4395B">
        <w:rPr>
          <w:rFonts w:asciiTheme="minorHAnsi" w:hAnsiTheme="minorHAnsi"/>
          <w:color w:val="313131"/>
          <w:sz w:val="20"/>
          <w:szCs w:val="20"/>
        </w:rPr>
        <w:t>povečala</w:t>
      </w:r>
      <w:r w:rsidR="0052651A" w:rsidRPr="00B4395B">
        <w:rPr>
          <w:rFonts w:asciiTheme="minorHAnsi" w:hAnsiTheme="minorHAnsi"/>
          <w:color w:val="313131"/>
          <w:sz w:val="20"/>
          <w:szCs w:val="20"/>
        </w:rPr>
        <w:t>.</w:t>
      </w:r>
    </w:p>
    <w:p w14:paraId="6A61B7DD" w14:textId="77777777" w:rsidR="0052651A" w:rsidRPr="00B4395B" w:rsidRDefault="0052651A"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41D78748" w14:textId="77777777" w:rsidR="00580A43" w:rsidRPr="00B4395B" w:rsidRDefault="0052651A"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Po podatkih AGB </w:t>
      </w:r>
      <w:proofErr w:type="spellStart"/>
      <w:r w:rsidRPr="00B4395B">
        <w:rPr>
          <w:rFonts w:asciiTheme="minorHAnsi" w:hAnsiTheme="minorHAnsi"/>
          <w:color w:val="313131"/>
          <w:sz w:val="20"/>
          <w:szCs w:val="20"/>
        </w:rPr>
        <w:t>Nielsen</w:t>
      </w:r>
      <w:proofErr w:type="spellEnd"/>
      <w:r w:rsidRPr="00B4395B">
        <w:rPr>
          <w:rFonts w:asciiTheme="minorHAnsi" w:hAnsiTheme="minorHAnsi"/>
          <w:color w:val="313131"/>
          <w:sz w:val="20"/>
          <w:szCs w:val="20"/>
        </w:rPr>
        <w:t xml:space="preserve"> je bila v zadnjem </w:t>
      </w:r>
      <w:r w:rsidR="00580A43" w:rsidRPr="00B4395B">
        <w:rPr>
          <w:rFonts w:asciiTheme="minorHAnsi" w:hAnsiTheme="minorHAnsi"/>
          <w:color w:val="313131"/>
          <w:sz w:val="20"/>
          <w:szCs w:val="20"/>
        </w:rPr>
        <w:t xml:space="preserve">tednu </w:t>
      </w:r>
      <w:r w:rsidRPr="00B4395B">
        <w:rPr>
          <w:rFonts w:asciiTheme="minorHAnsi" w:hAnsiTheme="minorHAnsi"/>
          <w:color w:val="313131"/>
          <w:sz w:val="20"/>
          <w:szCs w:val="20"/>
        </w:rPr>
        <w:t xml:space="preserve">marca </w:t>
      </w:r>
      <w:r w:rsidR="00580A43" w:rsidRPr="00B4395B">
        <w:rPr>
          <w:rFonts w:asciiTheme="minorHAnsi" w:hAnsiTheme="minorHAnsi"/>
          <w:color w:val="313131"/>
          <w:sz w:val="20"/>
          <w:szCs w:val="20"/>
        </w:rPr>
        <w:t xml:space="preserve">gledanost televizije </w:t>
      </w:r>
      <w:r w:rsidR="00580A43" w:rsidRPr="00B4395B">
        <w:rPr>
          <w:rFonts w:asciiTheme="minorHAnsi" w:hAnsiTheme="minorHAnsi"/>
          <w:b/>
          <w:bCs/>
          <w:color w:val="313131"/>
          <w:sz w:val="20"/>
          <w:szCs w:val="20"/>
        </w:rPr>
        <w:t>za kar 54% višja</w:t>
      </w:r>
      <w:r w:rsidR="00580A43" w:rsidRPr="00B4395B">
        <w:rPr>
          <w:rFonts w:asciiTheme="minorHAnsi" w:hAnsiTheme="minorHAnsi"/>
          <w:color w:val="313131"/>
          <w:sz w:val="20"/>
          <w:szCs w:val="20"/>
        </w:rPr>
        <w:t xml:space="preserve"> v primerjavi s povprečjem zadnjih treh let. V</w:t>
      </w:r>
      <w:r w:rsidRPr="00B4395B">
        <w:rPr>
          <w:rFonts w:asciiTheme="minorHAnsi" w:hAnsiTheme="minorHAnsi"/>
          <w:color w:val="313131"/>
          <w:sz w:val="20"/>
          <w:szCs w:val="20"/>
        </w:rPr>
        <w:t xml:space="preserve"> </w:t>
      </w:r>
      <w:r w:rsidR="00580A43" w:rsidRPr="00B4395B">
        <w:rPr>
          <w:rFonts w:asciiTheme="minorHAnsi" w:hAnsiTheme="minorHAnsi"/>
          <w:color w:val="313131"/>
          <w:sz w:val="20"/>
          <w:szCs w:val="20"/>
        </w:rPr>
        <w:t>zadnjih dveh tednih se vrednosti počasi znižujejo, a so še vedno bistveno višje od običajnih.</w:t>
      </w:r>
    </w:p>
    <w:p w14:paraId="046DA183" w14:textId="77777777" w:rsidR="00580A43" w:rsidRPr="00B4395B" w:rsidRDefault="00580A43"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7CD9D595" w14:textId="77777777" w:rsidR="00580A43" w:rsidRPr="00B4395B" w:rsidRDefault="0052651A"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Slovenski državljani</w:t>
      </w:r>
      <w:r w:rsidR="00580A43" w:rsidRPr="00B4395B">
        <w:rPr>
          <w:rFonts w:asciiTheme="minorHAnsi" w:hAnsiTheme="minorHAnsi"/>
          <w:color w:val="313131"/>
          <w:sz w:val="20"/>
          <w:szCs w:val="20"/>
        </w:rPr>
        <w:t xml:space="preserve"> dostopajo do vsebin prek spleta</w:t>
      </w:r>
      <w:r w:rsidRPr="00B4395B">
        <w:rPr>
          <w:rFonts w:asciiTheme="minorHAnsi" w:hAnsiTheme="minorHAnsi"/>
          <w:color w:val="313131"/>
          <w:sz w:val="20"/>
          <w:szCs w:val="20"/>
        </w:rPr>
        <w:t xml:space="preserve"> v obsegu, kot še nikoli doslej. To</w:t>
      </w:r>
      <w:r w:rsidR="00580A43" w:rsidRPr="00B4395B">
        <w:rPr>
          <w:rFonts w:asciiTheme="minorHAnsi" w:hAnsiTheme="minorHAnsi"/>
          <w:color w:val="313131"/>
          <w:sz w:val="20"/>
          <w:szCs w:val="20"/>
        </w:rPr>
        <w:t xml:space="preserve"> pomeni </w:t>
      </w:r>
      <w:r w:rsidRPr="00B4395B">
        <w:rPr>
          <w:rFonts w:asciiTheme="minorHAnsi" w:hAnsiTheme="minorHAnsi"/>
          <w:color w:val="313131"/>
          <w:sz w:val="20"/>
          <w:szCs w:val="20"/>
        </w:rPr>
        <w:t xml:space="preserve">mnogo </w:t>
      </w:r>
      <w:r w:rsidR="00580A43" w:rsidRPr="00B4395B">
        <w:rPr>
          <w:rFonts w:asciiTheme="minorHAnsi" w:hAnsiTheme="minorHAnsi"/>
          <w:color w:val="313131"/>
          <w:sz w:val="20"/>
          <w:szCs w:val="20"/>
        </w:rPr>
        <w:t>več uporabe avdiovizualnih del in več prihodkov za platforme. Po drugi strani pa</w:t>
      </w:r>
      <w:r w:rsidRPr="00B4395B">
        <w:rPr>
          <w:rFonts w:asciiTheme="minorHAnsi" w:hAnsiTheme="minorHAnsi"/>
          <w:color w:val="313131"/>
          <w:sz w:val="20"/>
          <w:szCs w:val="20"/>
        </w:rPr>
        <w:t xml:space="preserve"> se je</w:t>
      </w:r>
      <w:r w:rsidR="00580A43" w:rsidRPr="00B4395B">
        <w:rPr>
          <w:rFonts w:asciiTheme="minorHAnsi" w:hAnsiTheme="minorHAnsi"/>
          <w:color w:val="313131"/>
          <w:sz w:val="20"/>
          <w:szCs w:val="20"/>
        </w:rPr>
        <w:t xml:space="preserve"> materialni položaj </w:t>
      </w:r>
      <w:r w:rsidRPr="00B4395B">
        <w:rPr>
          <w:rFonts w:asciiTheme="minorHAnsi" w:hAnsiTheme="minorHAnsi"/>
          <w:color w:val="313131"/>
          <w:sz w:val="20"/>
          <w:szCs w:val="20"/>
        </w:rPr>
        <w:t xml:space="preserve">igralcev </w:t>
      </w:r>
      <w:r w:rsidR="00580A43" w:rsidRPr="00B4395B">
        <w:rPr>
          <w:rFonts w:asciiTheme="minorHAnsi" w:hAnsiTheme="minorHAnsi"/>
          <w:color w:val="313131"/>
          <w:sz w:val="20"/>
          <w:szCs w:val="20"/>
        </w:rPr>
        <w:t xml:space="preserve">poslabšal. </w:t>
      </w:r>
      <w:r w:rsidRPr="00B4395B">
        <w:rPr>
          <w:rFonts w:asciiTheme="minorHAnsi" w:hAnsiTheme="minorHAnsi"/>
          <w:color w:val="313131"/>
          <w:sz w:val="20"/>
          <w:szCs w:val="20"/>
        </w:rPr>
        <w:t xml:space="preserve">Pa ne bi bilo nujno tako… </w:t>
      </w:r>
      <w:r w:rsidR="00580A43" w:rsidRPr="00B4395B">
        <w:rPr>
          <w:rFonts w:asciiTheme="minorHAnsi" w:hAnsiTheme="minorHAnsi"/>
          <w:b/>
          <w:bCs/>
          <w:color w:val="313131"/>
          <w:sz w:val="20"/>
          <w:szCs w:val="20"/>
        </w:rPr>
        <w:t>Če bi bila Direktiva že implementirana, bi avdiovizualni ustvarjalci prejemali pravično in proporcionalno nadomestilo in bi tako veliko lažje prebrodili trenutne razmere</w:t>
      </w:r>
      <w:r w:rsidR="00580A43" w:rsidRPr="00B4395B">
        <w:rPr>
          <w:rFonts w:asciiTheme="minorHAnsi" w:hAnsiTheme="minorHAnsi"/>
          <w:color w:val="313131"/>
          <w:sz w:val="20"/>
          <w:szCs w:val="20"/>
        </w:rPr>
        <w:t xml:space="preserve">. Če morda pred letom ni bilo povsem jasno, zakaj si avdiovizualni </w:t>
      </w:r>
      <w:r w:rsidRPr="00B4395B">
        <w:rPr>
          <w:rFonts w:asciiTheme="minorHAnsi" w:hAnsiTheme="minorHAnsi"/>
          <w:color w:val="313131"/>
          <w:sz w:val="20"/>
          <w:szCs w:val="20"/>
        </w:rPr>
        <w:t>igralci</w:t>
      </w:r>
      <w:r w:rsidR="00580A43" w:rsidRPr="00B4395B">
        <w:rPr>
          <w:rFonts w:asciiTheme="minorHAnsi" w:hAnsiTheme="minorHAnsi"/>
          <w:color w:val="313131"/>
          <w:sz w:val="20"/>
          <w:szCs w:val="20"/>
        </w:rPr>
        <w:t xml:space="preserve"> in njihove kolektivne organizacije prizadevajo za uzakonitev pravičnega in proporcionalnega nadomestila, je pandemija covid-19 zdaj dala odgovor.</w:t>
      </w:r>
    </w:p>
    <w:p w14:paraId="4BE3C1C5" w14:textId="77777777" w:rsidR="0052651A" w:rsidRPr="00B4395B" w:rsidRDefault="0052651A" w:rsidP="00580A43">
      <w:pPr>
        <w:pStyle w:val="Navadensplet"/>
        <w:shd w:val="clear" w:color="auto" w:fill="FFFFFF"/>
        <w:spacing w:before="0" w:beforeAutospacing="0" w:after="0" w:afterAutospacing="0" w:line="270" w:lineRule="atLeast"/>
        <w:rPr>
          <w:rFonts w:asciiTheme="minorHAnsi" w:hAnsiTheme="minorHAnsi"/>
          <w:color w:val="313131"/>
          <w:sz w:val="20"/>
          <w:szCs w:val="20"/>
        </w:rPr>
      </w:pPr>
    </w:p>
    <w:p w14:paraId="7B8D7A27" w14:textId="77777777" w:rsidR="0052651A" w:rsidRPr="00B4395B" w:rsidRDefault="00AC23E2" w:rsidP="00580A43">
      <w:pPr>
        <w:pStyle w:val="Navadensplet"/>
        <w:shd w:val="clear" w:color="auto" w:fill="FFFFFF"/>
        <w:spacing w:before="0" w:beforeAutospacing="0" w:after="0" w:afterAutospacing="0" w:line="270" w:lineRule="atLeast"/>
        <w:rPr>
          <w:rFonts w:asciiTheme="minorHAnsi" w:hAnsiTheme="minorHAnsi"/>
          <w:color w:val="313131"/>
          <w:sz w:val="20"/>
          <w:szCs w:val="20"/>
        </w:rPr>
      </w:pPr>
      <w:r w:rsidRPr="00B4395B">
        <w:rPr>
          <w:rFonts w:asciiTheme="minorHAnsi" w:hAnsiTheme="minorHAnsi"/>
          <w:color w:val="313131"/>
          <w:sz w:val="20"/>
          <w:szCs w:val="20"/>
        </w:rPr>
        <w:t>…</w:t>
      </w:r>
    </w:p>
    <w:p w14:paraId="7D943754" w14:textId="77777777" w:rsidR="00AC23E2" w:rsidRPr="00B4395B" w:rsidRDefault="00AC23E2" w:rsidP="00580A43">
      <w:pPr>
        <w:pStyle w:val="Navadensplet"/>
        <w:shd w:val="clear" w:color="auto" w:fill="FFFFFF"/>
        <w:spacing w:before="0" w:beforeAutospacing="0" w:after="0" w:afterAutospacing="0" w:line="270" w:lineRule="atLeast"/>
        <w:rPr>
          <w:rFonts w:asciiTheme="minorHAnsi" w:hAnsiTheme="minorHAnsi"/>
          <w:color w:val="313131"/>
          <w:sz w:val="20"/>
          <w:szCs w:val="20"/>
        </w:rPr>
      </w:pPr>
    </w:p>
    <w:p w14:paraId="3A1B99D0" w14:textId="77777777" w:rsidR="0052651A" w:rsidRPr="00B4395B" w:rsidRDefault="0052651A" w:rsidP="00AC23E2">
      <w:pPr>
        <w:pStyle w:val="Navadensplet"/>
        <w:shd w:val="clear" w:color="auto" w:fill="FFFFFF"/>
        <w:spacing w:before="0" w:beforeAutospacing="0" w:after="0" w:afterAutospacing="0" w:line="270" w:lineRule="atLeast"/>
        <w:rPr>
          <w:rFonts w:asciiTheme="minorHAnsi" w:hAnsiTheme="minorHAnsi"/>
          <w:color w:val="313131"/>
          <w:sz w:val="20"/>
          <w:szCs w:val="20"/>
        </w:rPr>
      </w:pPr>
      <w:r w:rsidRPr="00B4395B">
        <w:rPr>
          <w:rFonts w:asciiTheme="minorHAnsi" w:hAnsiTheme="minorHAnsi"/>
          <w:color w:val="313131"/>
          <w:sz w:val="20"/>
          <w:szCs w:val="20"/>
        </w:rPr>
        <w:t>Kako naprej?</w:t>
      </w:r>
    </w:p>
    <w:p w14:paraId="4FE8839F" w14:textId="77777777" w:rsidR="0052651A" w:rsidRPr="00B4395B" w:rsidRDefault="0052651A" w:rsidP="00580A43">
      <w:pPr>
        <w:pStyle w:val="Navadensplet"/>
        <w:shd w:val="clear" w:color="auto" w:fill="FFFFFF"/>
        <w:spacing w:before="0" w:beforeAutospacing="0" w:after="0" w:afterAutospacing="0" w:line="270" w:lineRule="atLeast"/>
        <w:rPr>
          <w:rFonts w:asciiTheme="minorHAnsi" w:hAnsiTheme="minorHAnsi"/>
          <w:color w:val="313131"/>
          <w:sz w:val="20"/>
          <w:szCs w:val="20"/>
        </w:rPr>
      </w:pPr>
    </w:p>
    <w:p w14:paraId="260E5A68" w14:textId="77777777" w:rsidR="00580A43" w:rsidRPr="00B4395B" w:rsidRDefault="0052651A" w:rsidP="00AC23E2">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V Društvu slovenskih igralcev </w:t>
      </w:r>
      <w:r w:rsidR="00580A43" w:rsidRPr="00B4395B">
        <w:rPr>
          <w:rFonts w:asciiTheme="minorHAnsi" w:hAnsiTheme="minorHAnsi"/>
          <w:color w:val="313131"/>
          <w:sz w:val="20"/>
          <w:szCs w:val="20"/>
        </w:rPr>
        <w:t>poziva</w:t>
      </w:r>
      <w:r w:rsidRPr="00B4395B">
        <w:rPr>
          <w:rFonts w:asciiTheme="minorHAnsi" w:hAnsiTheme="minorHAnsi"/>
          <w:color w:val="313131"/>
          <w:sz w:val="20"/>
          <w:szCs w:val="20"/>
        </w:rPr>
        <w:t>mo</w:t>
      </w:r>
      <w:r w:rsidR="00580A43" w:rsidRPr="00B4395B">
        <w:rPr>
          <w:rFonts w:asciiTheme="minorHAnsi" w:hAnsiTheme="minorHAnsi"/>
          <w:color w:val="313131"/>
          <w:sz w:val="20"/>
          <w:szCs w:val="20"/>
        </w:rPr>
        <w:t>, da Slovenija čim prej implementira Direktivo o avtorskih pravicah na enotnem digitalnem trgu</w:t>
      </w:r>
      <w:r w:rsidRPr="00B4395B">
        <w:rPr>
          <w:rFonts w:asciiTheme="minorHAnsi" w:hAnsiTheme="minorHAnsi"/>
          <w:color w:val="313131"/>
          <w:sz w:val="20"/>
          <w:szCs w:val="20"/>
        </w:rPr>
        <w:t>, saj n</w:t>
      </w:r>
      <w:r w:rsidR="00580A43" w:rsidRPr="00B4395B">
        <w:rPr>
          <w:rFonts w:asciiTheme="minorHAnsi" w:hAnsiTheme="minorHAnsi"/>
          <w:color w:val="313131"/>
          <w:sz w:val="20"/>
          <w:szCs w:val="20"/>
        </w:rPr>
        <w:t xml:space="preserve">avkljub </w:t>
      </w:r>
      <w:r w:rsidRPr="00B4395B">
        <w:rPr>
          <w:rFonts w:asciiTheme="minorHAnsi" w:hAnsiTheme="minorHAnsi"/>
          <w:color w:val="313131"/>
          <w:sz w:val="20"/>
          <w:szCs w:val="20"/>
        </w:rPr>
        <w:t>povečani</w:t>
      </w:r>
      <w:r w:rsidR="00580A43" w:rsidRPr="00B4395B">
        <w:rPr>
          <w:rFonts w:asciiTheme="minorHAnsi" w:hAnsiTheme="minorHAnsi"/>
          <w:color w:val="313131"/>
          <w:sz w:val="20"/>
          <w:szCs w:val="20"/>
        </w:rPr>
        <w:t xml:space="preserve"> konzumaciji avdiovizualnih del še vedno ne dobiva</w:t>
      </w:r>
      <w:r w:rsidRPr="00B4395B">
        <w:rPr>
          <w:rFonts w:asciiTheme="minorHAnsi" w:hAnsiTheme="minorHAnsi"/>
          <w:color w:val="313131"/>
          <w:sz w:val="20"/>
          <w:szCs w:val="20"/>
        </w:rPr>
        <w:t>m</w:t>
      </w:r>
      <w:r w:rsidR="00580A43" w:rsidRPr="00B4395B">
        <w:rPr>
          <w:rFonts w:asciiTheme="minorHAnsi" w:hAnsiTheme="minorHAnsi"/>
          <w:color w:val="313131"/>
          <w:sz w:val="20"/>
          <w:szCs w:val="20"/>
        </w:rPr>
        <w:t xml:space="preserve">o </w:t>
      </w:r>
      <w:r w:rsidRPr="00B4395B">
        <w:rPr>
          <w:rFonts w:asciiTheme="minorHAnsi" w:hAnsiTheme="minorHAnsi"/>
          <w:color w:val="313131"/>
          <w:sz w:val="20"/>
          <w:szCs w:val="20"/>
        </w:rPr>
        <w:t xml:space="preserve">primernih </w:t>
      </w:r>
      <w:r w:rsidR="00580A43" w:rsidRPr="00B4395B">
        <w:rPr>
          <w:rFonts w:asciiTheme="minorHAnsi" w:hAnsiTheme="minorHAnsi"/>
          <w:color w:val="313131"/>
          <w:sz w:val="20"/>
          <w:szCs w:val="20"/>
        </w:rPr>
        <w:t>nadomestil.</w:t>
      </w:r>
    </w:p>
    <w:p w14:paraId="0FAF13FD" w14:textId="77777777" w:rsidR="0052651A" w:rsidRPr="00B4395B" w:rsidRDefault="0052651A" w:rsidP="00580A43">
      <w:pPr>
        <w:pStyle w:val="Navadensplet"/>
        <w:shd w:val="clear" w:color="auto" w:fill="FFFFFF"/>
        <w:spacing w:before="0" w:beforeAutospacing="0" w:after="0" w:afterAutospacing="0" w:line="270" w:lineRule="atLeast"/>
        <w:rPr>
          <w:rFonts w:asciiTheme="minorHAnsi" w:hAnsiTheme="minorHAnsi"/>
          <w:color w:val="313131"/>
          <w:sz w:val="20"/>
          <w:szCs w:val="20"/>
        </w:rPr>
      </w:pPr>
    </w:p>
    <w:p w14:paraId="4A9E79F8" w14:textId="77777777" w:rsidR="00420954" w:rsidRPr="00B4395B" w:rsidRDefault="00C33A11"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Slovenski filmski igralci s</w:t>
      </w:r>
      <w:r w:rsidR="0052651A" w:rsidRPr="00B4395B">
        <w:rPr>
          <w:rFonts w:asciiTheme="minorHAnsi" w:hAnsiTheme="minorHAnsi"/>
          <w:color w:val="313131"/>
          <w:sz w:val="20"/>
          <w:szCs w:val="20"/>
        </w:rPr>
        <w:t>m</w:t>
      </w:r>
      <w:r w:rsidRPr="00B4395B">
        <w:rPr>
          <w:rFonts w:asciiTheme="minorHAnsi" w:hAnsiTheme="minorHAnsi"/>
          <w:color w:val="313131"/>
          <w:sz w:val="20"/>
          <w:szCs w:val="20"/>
        </w:rPr>
        <w:t xml:space="preserve">o pri nadomestilih iz sorodnih pravic v primerjavi s kolegi iz drugih držav (pa tudi v primerjavi z drugimi ustvarjalci v Sloveniji, npr. glasbeniki) zakonsko izrazito diskriminirani. Igralec ima po skoraj četrt stoletja starem zakonu pravico le do nadomestila za privatno ali drugo lastno reproduciranje, ki </w:t>
      </w:r>
      <w:r w:rsidR="00420954" w:rsidRPr="00B4395B">
        <w:rPr>
          <w:rFonts w:asciiTheme="minorHAnsi" w:hAnsiTheme="minorHAnsi"/>
          <w:color w:val="313131"/>
          <w:sz w:val="20"/>
          <w:szCs w:val="20"/>
        </w:rPr>
        <w:t xml:space="preserve">pa je do pred kratkim 'živelo' zgolj na papirju. Po letu 2009 namreč šele letos – 2020 – pričakujemo prva izplačila iz tega naslova. </w:t>
      </w:r>
    </w:p>
    <w:p w14:paraId="3CBA0D9D" w14:textId="77777777" w:rsidR="00420954" w:rsidRPr="00B4395B" w:rsidRDefault="00420954"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48A916CD" w14:textId="77777777" w:rsidR="00420954" w:rsidRPr="00B4395B" w:rsidRDefault="00C33A11"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Igralci že več let opozarja</w:t>
      </w:r>
      <w:r w:rsidR="00420954" w:rsidRPr="00B4395B">
        <w:rPr>
          <w:rFonts w:asciiTheme="minorHAnsi" w:hAnsiTheme="minorHAnsi"/>
          <w:color w:val="313131"/>
          <w:sz w:val="20"/>
          <w:szCs w:val="20"/>
        </w:rPr>
        <w:t>m</w:t>
      </w:r>
      <w:r w:rsidRPr="00B4395B">
        <w:rPr>
          <w:rFonts w:asciiTheme="minorHAnsi" w:hAnsiTheme="minorHAnsi"/>
          <w:color w:val="313131"/>
          <w:sz w:val="20"/>
          <w:szCs w:val="20"/>
        </w:rPr>
        <w:t xml:space="preserve">o na neenako obravnavo izvajalcev, katerih izvedbe so posnete na fonogramih (posnetek zvoka), in izvajalcev, katerih izvedbe so uporabljene v avdiovizualnih delih (skupen posnetek zvoka in slike). </w:t>
      </w:r>
    </w:p>
    <w:p w14:paraId="19DC9D5A" w14:textId="77777777" w:rsidR="00420954" w:rsidRPr="00B4395B" w:rsidRDefault="00420954"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3F8D483B" w14:textId="77777777" w:rsidR="00420954" w:rsidRPr="00B4395B" w:rsidRDefault="00C33A11"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Prvi imajo namreč za javno priobčitev fonograma s svojo izvedbo zakonsko pravico do nadomestila, drugi pa ne. </w:t>
      </w:r>
    </w:p>
    <w:p w14:paraId="2A18E4AA" w14:textId="77777777" w:rsidR="00420954" w:rsidRPr="00B4395B" w:rsidRDefault="00420954"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18091072" w14:textId="77777777" w:rsidR="00C33A11" w:rsidRPr="00B4395B" w:rsidRDefault="00C33A11"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Tako prihaja do absurdne situacije, ko isti izvajalec za javno priobčitev svojega glasbenega posnetka dobi plačilo, če pa se javno priobči njegov kratki glasbeni videofilm, s čimer končni uporabnik od izvajalca poleg zvočne dobi tudi vizualno izvedbo, pa za to ne prejme nič.</w:t>
      </w:r>
    </w:p>
    <w:p w14:paraId="2EC8B238" w14:textId="77777777" w:rsidR="00420954" w:rsidRPr="00B4395B" w:rsidRDefault="00420954"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6469C8C9" w14:textId="77777777" w:rsidR="00C33A11" w:rsidRPr="00B4395B" w:rsidRDefault="00C33A11"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Ta anomalija </w:t>
      </w:r>
      <w:r w:rsidR="00420954" w:rsidRPr="00B4395B">
        <w:rPr>
          <w:rFonts w:asciiTheme="minorHAnsi" w:hAnsiTheme="minorHAnsi"/>
          <w:color w:val="313131"/>
          <w:sz w:val="20"/>
          <w:szCs w:val="20"/>
        </w:rPr>
        <w:t>in</w:t>
      </w:r>
      <w:r w:rsidRPr="00B4395B">
        <w:rPr>
          <w:rFonts w:asciiTheme="minorHAnsi" w:hAnsiTheme="minorHAnsi"/>
          <w:color w:val="313131"/>
          <w:sz w:val="20"/>
          <w:szCs w:val="20"/>
        </w:rPr>
        <w:t xml:space="preserve"> neenaka obravnava istovrstnih (in celo istih) imetnikov pravic </w:t>
      </w:r>
      <w:r w:rsidR="00420954" w:rsidRPr="00B4395B">
        <w:rPr>
          <w:rFonts w:asciiTheme="minorHAnsi" w:hAnsiTheme="minorHAnsi"/>
          <w:color w:val="313131"/>
          <w:sz w:val="20"/>
          <w:szCs w:val="20"/>
        </w:rPr>
        <w:t xml:space="preserve">je </w:t>
      </w:r>
      <w:r w:rsidRPr="00B4395B">
        <w:rPr>
          <w:rFonts w:asciiTheme="minorHAnsi" w:hAnsiTheme="minorHAnsi"/>
          <w:color w:val="313131"/>
          <w:sz w:val="20"/>
          <w:szCs w:val="20"/>
        </w:rPr>
        <w:t>neprimerna in krivična</w:t>
      </w:r>
      <w:r w:rsidR="00420954" w:rsidRPr="00B4395B">
        <w:rPr>
          <w:rFonts w:asciiTheme="minorHAnsi" w:hAnsiTheme="minorHAnsi"/>
          <w:color w:val="313131"/>
          <w:sz w:val="20"/>
          <w:szCs w:val="20"/>
        </w:rPr>
        <w:t xml:space="preserve">, je pa </w:t>
      </w:r>
      <w:r w:rsidRPr="00B4395B">
        <w:rPr>
          <w:rFonts w:asciiTheme="minorHAnsi" w:hAnsiTheme="minorHAnsi"/>
          <w:color w:val="313131"/>
          <w:sz w:val="20"/>
          <w:szCs w:val="20"/>
        </w:rPr>
        <w:t>relativno hitro reš</w:t>
      </w:r>
      <w:r w:rsidR="00420954" w:rsidRPr="00B4395B">
        <w:rPr>
          <w:rFonts w:asciiTheme="minorHAnsi" w:hAnsiTheme="minorHAnsi"/>
          <w:color w:val="313131"/>
          <w:sz w:val="20"/>
          <w:szCs w:val="20"/>
        </w:rPr>
        <w:t>ljiva</w:t>
      </w:r>
      <w:r w:rsidRPr="00B4395B">
        <w:rPr>
          <w:rFonts w:asciiTheme="minorHAnsi" w:hAnsiTheme="minorHAnsi"/>
          <w:color w:val="313131"/>
          <w:sz w:val="20"/>
          <w:szCs w:val="20"/>
        </w:rPr>
        <w:t xml:space="preserve"> z nekaj politične volje. Na to namreč kažejo primeri iz držav (npr. Španija, </w:t>
      </w:r>
      <w:r w:rsidR="00420954" w:rsidRPr="00B4395B">
        <w:rPr>
          <w:rFonts w:asciiTheme="minorHAnsi" w:hAnsiTheme="minorHAnsi"/>
          <w:color w:val="313131"/>
          <w:sz w:val="20"/>
          <w:szCs w:val="20"/>
        </w:rPr>
        <w:t xml:space="preserve">Poljska, </w:t>
      </w:r>
      <w:r w:rsidRPr="00B4395B">
        <w:rPr>
          <w:rFonts w:asciiTheme="minorHAnsi" w:hAnsiTheme="minorHAnsi"/>
          <w:color w:val="313131"/>
          <w:sz w:val="20"/>
          <w:szCs w:val="20"/>
        </w:rPr>
        <w:t>Srbija</w:t>
      </w:r>
      <w:r w:rsidR="00420954" w:rsidRPr="00B4395B">
        <w:rPr>
          <w:rFonts w:asciiTheme="minorHAnsi" w:hAnsiTheme="minorHAnsi"/>
          <w:color w:val="313131"/>
          <w:sz w:val="20"/>
          <w:szCs w:val="20"/>
        </w:rPr>
        <w:t xml:space="preserve"> ter celo Mongolija, </w:t>
      </w:r>
      <w:r w:rsidRPr="00B4395B">
        <w:rPr>
          <w:rFonts w:asciiTheme="minorHAnsi" w:hAnsiTheme="minorHAnsi"/>
          <w:color w:val="313131"/>
          <w:sz w:val="20"/>
          <w:szCs w:val="20"/>
        </w:rPr>
        <w:t>Severna Makedonija</w:t>
      </w:r>
      <w:r w:rsidR="00420954" w:rsidRPr="00B4395B">
        <w:rPr>
          <w:rFonts w:asciiTheme="minorHAnsi" w:hAnsiTheme="minorHAnsi"/>
          <w:color w:val="313131"/>
          <w:sz w:val="20"/>
          <w:szCs w:val="20"/>
        </w:rPr>
        <w:t xml:space="preserve"> in</w:t>
      </w:r>
      <w:r w:rsidRPr="00B4395B">
        <w:rPr>
          <w:rFonts w:asciiTheme="minorHAnsi" w:hAnsiTheme="minorHAnsi"/>
          <w:color w:val="313131"/>
          <w:sz w:val="20"/>
          <w:szCs w:val="20"/>
        </w:rPr>
        <w:t xml:space="preserve"> Kosovo*), ki so zakonsko zagotovile enake pravice vsem izvajalcem, ne glede na vrsto posnetka njihove izvedbe.</w:t>
      </w:r>
    </w:p>
    <w:p w14:paraId="4948BAEF" w14:textId="77777777" w:rsidR="00420954" w:rsidRPr="00B4395B" w:rsidRDefault="00420954"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06383C98" w14:textId="77777777" w:rsidR="00C33A11" w:rsidRPr="00B4395B" w:rsidRDefault="00420954"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shd w:val="clear" w:color="auto" w:fill="FFFFFF"/>
        </w:rPr>
      </w:pPr>
      <w:r w:rsidRPr="00B4395B">
        <w:rPr>
          <w:rFonts w:asciiTheme="minorHAnsi" w:hAnsiTheme="minorHAnsi"/>
          <w:color w:val="313131"/>
          <w:sz w:val="20"/>
          <w:szCs w:val="20"/>
        </w:rPr>
        <w:t>I</w:t>
      </w:r>
      <w:r w:rsidR="00C33A11" w:rsidRPr="00B4395B">
        <w:rPr>
          <w:rFonts w:asciiTheme="minorHAnsi" w:hAnsiTheme="minorHAnsi"/>
          <w:color w:val="313131"/>
          <w:sz w:val="20"/>
          <w:szCs w:val="20"/>
        </w:rPr>
        <w:t>zvajalci so srce ustvarjalnega sektorja in povsem neverjetno je, da jih velika večina ne dobi nič od pretočnih storitev na internetu. Zato izvajalci in njihove družine v teh težkih časih ne morejo računati na prihodke s tega naslova, ampak morajo čakati na pomoč države. To vsekakor ne bi bilo potrebno, če bi države članice EU že izvajale lani sprejeto Direktivo o avtorskih pravicah na enotnem digitalnem trgu, ki predvideva pravično nadomestilo za ustvarjalce z naslova uporabe njihovih del na internetu. Tako pa bo obdobje pandemije prineslo rekordne prihodke zgolj in samo spletnim platformam, ki uporabljajo dela ustvarjalcev, slednji pa ne bodo dobili nič oz. zelo malo,</w:t>
      </w:r>
      <w:r w:rsidRPr="00B4395B">
        <w:rPr>
          <w:rFonts w:asciiTheme="minorHAnsi" w:hAnsiTheme="minorHAnsi"/>
          <w:color w:val="313131"/>
          <w:sz w:val="20"/>
          <w:szCs w:val="20"/>
        </w:rPr>
        <w:t xml:space="preserve"> je zapisano v</w:t>
      </w:r>
      <w:r w:rsidR="00C33A11" w:rsidRPr="00B4395B">
        <w:rPr>
          <w:rFonts w:asciiTheme="minorHAnsi" w:hAnsiTheme="minorHAnsi"/>
          <w:color w:val="313131"/>
          <w:sz w:val="20"/>
          <w:szCs w:val="20"/>
        </w:rPr>
        <w:t xml:space="preserve"> peticiji</w:t>
      </w:r>
      <w:r w:rsidRPr="00B4395B">
        <w:rPr>
          <w:rFonts w:asciiTheme="minorHAnsi" w:hAnsiTheme="minorHAnsi"/>
          <w:color w:val="313131"/>
          <w:sz w:val="20"/>
          <w:szCs w:val="20"/>
        </w:rPr>
        <w:t>, ki so jo kolektivne organizacije igralcev</w:t>
      </w:r>
      <w:r w:rsidRPr="00B4395B">
        <w:rPr>
          <w:rStyle w:val="Sprotnaopomba-sklic"/>
          <w:rFonts w:asciiTheme="minorHAnsi" w:hAnsiTheme="minorHAnsi"/>
          <w:color w:val="313131"/>
          <w:sz w:val="20"/>
          <w:szCs w:val="20"/>
        </w:rPr>
        <w:footnoteReference w:id="1"/>
      </w:r>
      <w:r w:rsidRPr="00B4395B">
        <w:rPr>
          <w:rFonts w:asciiTheme="minorHAnsi" w:hAnsiTheme="minorHAnsi"/>
          <w:color w:val="313131"/>
          <w:sz w:val="20"/>
          <w:szCs w:val="20"/>
        </w:rPr>
        <w:t xml:space="preserve"> nedavno naslovile na </w:t>
      </w:r>
      <w:r w:rsidRPr="00B4395B">
        <w:rPr>
          <w:rFonts w:asciiTheme="minorHAnsi" w:hAnsiTheme="minorHAnsi"/>
          <w:color w:val="313131"/>
          <w:sz w:val="20"/>
          <w:szCs w:val="20"/>
          <w:shd w:val="clear" w:color="auto" w:fill="FFFFFF"/>
        </w:rPr>
        <w:t>hrvaške</w:t>
      </w:r>
      <w:r w:rsidRPr="00B4395B">
        <w:rPr>
          <w:rFonts w:asciiTheme="minorHAnsi" w:hAnsiTheme="minorHAnsi"/>
          <w:color w:val="313131"/>
          <w:sz w:val="20"/>
          <w:szCs w:val="20"/>
          <w:shd w:val="clear" w:color="auto" w:fill="FFFFFF"/>
        </w:rPr>
        <w:t>ga</w:t>
      </w:r>
      <w:r w:rsidRPr="00B4395B">
        <w:rPr>
          <w:rFonts w:asciiTheme="minorHAnsi" w:hAnsiTheme="minorHAnsi"/>
          <w:color w:val="313131"/>
          <w:sz w:val="20"/>
          <w:szCs w:val="20"/>
          <w:shd w:val="clear" w:color="auto" w:fill="FFFFFF"/>
        </w:rPr>
        <w:t xml:space="preserve"> </w:t>
      </w:r>
      <w:r w:rsidRPr="00B4395B">
        <w:rPr>
          <w:rFonts w:asciiTheme="minorHAnsi" w:hAnsiTheme="minorHAnsi"/>
          <w:color w:val="313131"/>
          <w:sz w:val="20"/>
          <w:szCs w:val="20"/>
          <w:shd w:val="clear" w:color="auto" w:fill="FFFFFF"/>
        </w:rPr>
        <w:t>premierja</w:t>
      </w:r>
      <w:r w:rsidRPr="00B4395B">
        <w:rPr>
          <w:rFonts w:asciiTheme="minorHAnsi" w:hAnsiTheme="minorHAnsi"/>
          <w:color w:val="313131"/>
          <w:sz w:val="20"/>
          <w:szCs w:val="20"/>
          <w:shd w:val="clear" w:color="auto" w:fill="FFFFFF"/>
        </w:rPr>
        <w:t xml:space="preserve"> Andrej</w:t>
      </w:r>
      <w:r w:rsidRPr="00B4395B">
        <w:rPr>
          <w:rFonts w:asciiTheme="minorHAnsi" w:hAnsiTheme="minorHAnsi"/>
          <w:color w:val="313131"/>
          <w:sz w:val="20"/>
          <w:szCs w:val="20"/>
          <w:shd w:val="clear" w:color="auto" w:fill="FFFFFF"/>
        </w:rPr>
        <w:t>a</w:t>
      </w:r>
      <w:r w:rsidRPr="00B4395B">
        <w:rPr>
          <w:rFonts w:asciiTheme="minorHAnsi" w:hAnsiTheme="minorHAnsi"/>
          <w:color w:val="313131"/>
          <w:sz w:val="20"/>
          <w:szCs w:val="20"/>
          <w:shd w:val="clear" w:color="auto" w:fill="FFFFFF"/>
        </w:rPr>
        <w:t xml:space="preserve"> </w:t>
      </w:r>
      <w:proofErr w:type="spellStart"/>
      <w:r w:rsidRPr="00B4395B">
        <w:rPr>
          <w:rFonts w:asciiTheme="minorHAnsi" w:hAnsiTheme="minorHAnsi"/>
          <w:color w:val="313131"/>
          <w:sz w:val="20"/>
          <w:szCs w:val="20"/>
          <w:shd w:val="clear" w:color="auto" w:fill="FFFFFF"/>
        </w:rPr>
        <w:t>Plenković</w:t>
      </w:r>
      <w:r w:rsidRPr="00B4395B">
        <w:rPr>
          <w:rFonts w:asciiTheme="minorHAnsi" w:hAnsiTheme="minorHAnsi"/>
          <w:color w:val="313131"/>
          <w:sz w:val="20"/>
          <w:szCs w:val="20"/>
          <w:shd w:val="clear" w:color="auto" w:fill="FFFFFF"/>
        </w:rPr>
        <w:t>a</w:t>
      </w:r>
      <w:proofErr w:type="spellEnd"/>
      <w:r w:rsidRPr="00B4395B">
        <w:rPr>
          <w:rFonts w:asciiTheme="minorHAnsi" w:hAnsiTheme="minorHAnsi"/>
          <w:color w:val="313131"/>
          <w:sz w:val="20"/>
          <w:szCs w:val="20"/>
          <w:shd w:val="clear" w:color="auto" w:fill="FFFFFF"/>
        </w:rPr>
        <w:t xml:space="preserve"> - predstavnik</w:t>
      </w:r>
      <w:r w:rsidRPr="00B4395B">
        <w:rPr>
          <w:rFonts w:asciiTheme="minorHAnsi" w:hAnsiTheme="minorHAnsi"/>
          <w:color w:val="313131"/>
          <w:sz w:val="20"/>
          <w:szCs w:val="20"/>
          <w:shd w:val="clear" w:color="auto" w:fill="FFFFFF"/>
        </w:rPr>
        <w:t>a</w:t>
      </w:r>
      <w:r w:rsidRPr="00B4395B">
        <w:rPr>
          <w:rFonts w:asciiTheme="minorHAnsi" w:hAnsiTheme="minorHAnsi"/>
          <w:color w:val="313131"/>
          <w:sz w:val="20"/>
          <w:szCs w:val="20"/>
          <w:shd w:val="clear" w:color="auto" w:fill="FFFFFF"/>
        </w:rPr>
        <w:t xml:space="preserve"> države, ki trenutno predseduje Evropskemu svetu</w:t>
      </w:r>
      <w:r w:rsidRPr="00B4395B">
        <w:rPr>
          <w:rFonts w:asciiTheme="minorHAnsi" w:hAnsiTheme="minorHAnsi"/>
          <w:color w:val="313131"/>
          <w:sz w:val="20"/>
          <w:szCs w:val="20"/>
          <w:shd w:val="clear" w:color="auto" w:fill="FFFFFF"/>
        </w:rPr>
        <w:t>.</w:t>
      </w:r>
    </w:p>
    <w:p w14:paraId="3679378F" w14:textId="77777777" w:rsidR="00420954" w:rsidRPr="00B4395B" w:rsidRDefault="00420954"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63554675" w14:textId="77777777" w:rsidR="00420954" w:rsidRPr="00B4395B" w:rsidRDefault="00C33A11" w:rsidP="00420954">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r w:rsidRPr="00B4395B">
        <w:rPr>
          <w:rFonts w:asciiTheme="minorHAnsi" w:hAnsiTheme="minorHAnsi"/>
          <w:color w:val="313131"/>
          <w:sz w:val="20"/>
          <w:szCs w:val="20"/>
        </w:rPr>
        <w:t xml:space="preserve">Glede na nastale razmere </w:t>
      </w:r>
      <w:r w:rsidR="00420954" w:rsidRPr="00B4395B">
        <w:rPr>
          <w:rFonts w:asciiTheme="minorHAnsi" w:hAnsiTheme="minorHAnsi"/>
          <w:color w:val="313131"/>
          <w:sz w:val="20"/>
          <w:szCs w:val="20"/>
        </w:rPr>
        <w:t xml:space="preserve">(in izjemen gospodarski pomen AV industrije) </w:t>
      </w:r>
      <w:r w:rsidRPr="00B4395B">
        <w:rPr>
          <w:rFonts w:asciiTheme="minorHAnsi" w:hAnsiTheme="minorHAnsi"/>
          <w:color w:val="313131"/>
          <w:sz w:val="20"/>
          <w:szCs w:val="20"/>
        </w:rPr>
        <w:t xml:space="preserve">bi </w:t>
      </w:r>
      <w:r w:rsidR="00420954" w:rsidRPr="00B4395B">
        <w:rPr>
          <w:rFonts w:asciiTheme="minorHAnsi" w:hAnsiTheme="minorHAnsi"/>
          <w:color w:val="313131"/>
          <w:sz w:val="20"/>
          <w:szCs w:val="20"/>
        </w:rPr>
        <w:t xml:space="preserve">moral biti tudi MGRT zavezan </w:t>
      </w:r>
      <w:r w:rsidRPr="00B4395B">
        <w:rPr>
          <w:rFonts w:asciiTheme="minorHAnsi" w:hAnsiTheme="minorHAnsi"/>
          <w:color w:val="313131"/>
          <w:sz w:val="20"/>
          <w:szCs w:val="20"/>
        </w:rPr>
        <w:t>k čimprejšnjem začetku izvajanju Direktive, čeprav je rok za implementacijo v nacionalne zakonodaje do junija 2021. S tem bi izvajalci lahko dobili pravično nadomestilo za uporabo njihovih del, kar bi jim olajšalo socialni in ekonomski položaj in jim ne bi bilo treba iskati finančne pomoči od držav in kolektivnih organizacij. Trenutno ves njihov denar poberejo različni posredniki, ki vsako četrtletje objavljajo vse višje prihodke in dobičke</w:t>
      </w:r>
      <w:r w:rsidR="00420954" w:rsidRPr="00B4395B">
        <w:rPr>
          <w:rFonts w:asciiTheme="minorHAnsi" w:hAnsiTheme="minorHAnsi"/>
          <w:color w:val="313131"/>
          <w:sz w:val="20"/>
          <w:szCs w:val="20"/>
        </w:rPr>
        <w:t>.</w:t>
      </w:r>
    </w:p>
    <w:p w14:paraId="597CEAB7" w14:textId="77777777" w:rsidR="00420954" w:rsidRPr="00B4395B" w:rsidRDefault="00420954" w:rsidP="00C33A11">
      <w:pPr>
        <w:pStyle w:val="Navadensplet"/>
        <w:shd w:val="clear" w:color="auto" w:fill="FFFFFF"/>
        <w:spacing w:before="0" w:beforeAutospacing="0" w:after="0" w:afterAutospacing="0" w:line="270" w:lineRule="atLeast"/>
        <w:jc w:val="both"/>
        <w:rPr>
          <w:rFonts w:asciiTheme="minorHAnsi" w:hAnsiTheme="minorHAnsi"/>
          <w:color w:val="313131"/>
          <w:sz w:val="20"/>
          <w:szCs w:val="20"/>
        </w:rPr>
      </w:pPr>
    </w:p>
    <w:p w14:paraId="2845641F" w14:textId="77777777" w:rsidR="00A70497" w:rsidRPr="00B4395B" w:rsidRDefault="00AC23E2" w:rsidP="00E8496A">
      <w:pPr>
        <w:jc w:val="both"/>
        <w:rPr>
          <w:sz w:val="20"/>
          <w:szCs w:val="20"/>
        </w:rPr>
      </w:pPr>
      <w:r w:rsidRPr="00B4395B">
        <w:rPr>
          <w:sz w:val="20"/>
          <w:szCs w:val="20"/>
        </w:rPr>
        <w:t xml:space="preserve">Na DSI smo v začetku leta pričeli z intenzivnimi pripravami na podajo konkretnih pobud, kako zakonsko razmeram in uporabi </w:t>
      </w:r>
      <w:r w:rsidR="00E8496A" w:rsidRPr="00B4395B">
        <w:rPr>
          <w:sz w:val="20"/>
          <w:szCs w:val="20"/>
        </w:rPr>
        <w:t>avdiovizualnih</w:t>
      </w:r>
      <w:r w:rsidRPr="00B4395B">
        <w:rPr>
          <w:sz w:val="20"/>
          <w:szCs w:val="20"/>
        </w:rPr>
        <w:t xml:space="preserve"> vsebin primerno urediti položaj igralcev. Ker je več kot mesec dni trajajoča karantena izjemno otežila in upočasnila proces pisanja predlogov sprememb in dopolnitev konkretnih členov ZASP in ZKUASP</w:t>
      </w:r>
      <w:r w:rsidR="00B4395B">
        <w:rPr>
          <w:sz w:val="20"/>
          <w:szCs w:val="20"/>
        </w:rPr>
        <w:t>,</w:t>
      </w:r>
      <w:r w:rsidRPr="00B4395B">
        <w:rPr>
          <w:sz w:val="20"/>
          <w:szCs w:val="20"/>
        </w:rPr>
        <w:t xml:space="preserve"> </w:t>
      </w:r>
      <w:r w:rsidR="00B4395B">
        <w:rPr>
          <w:sz w:val="20"/>
          <w:szCs w:val="20"/>
        </w:rPr>
        <w:t>naj</w:t>
      </w:r>
      <w:r w:rsidRPr="00B4395B">
        <w:rPr>
          <w:sz w:val="20"/>
          <w:szCs w:val="20"/>
        </w:rPr>
        <w:t xml:space="preserve"> </w:t>
      </w:r>
      <w:r w:rsidR="00B4395B">
        <w:rPr>
          <w:sz w:val="20"/>
          <w:szCs w:val="20"/>
        </w:rPr>
        <w:t xml:space="preserve">ta zapis služi kot uvod oz. opis stanja, </w:t>
      </w:r>
      <w:r w:rsidRPr="00B4395B">
        <w:rPr>
          <w:sz w:val="20"/>
          <w:szCs w:val="20"/>
        </w:rPr>
        <w:t xml:space="preserve">konkretne predloge </w:t>
      </w:r>
      <w:r w:rsidR="00B4395B">
        <w:rPr>
          <w:sz w:val="20"/>
          <w:szCs w:val="20"/>
        </w:rPr>
        <w:t xml:space="preserve">pa bomo </w:t>
      </w:r>
      <w:r w:rsidRPr="00B4395B">
        <w:rPr>
          <w:sz w:val="20"/>
          <w:szCs w:val="20"/>
        </w:rPr>
        <w:t>podali najpozneje do 15. 5. 2020.</w:t>
      </w:r>
    </w:p>
    <w:p w14:paraId="091EB37C" w14:textId="77777777" w:rsidR="00E8496A" w:rsidRPr="00B4395B" w:rsidRDefault="00E8496A" w:rsidP="00E8496A">
      <w:pPr>
        <w:jc w:val="both"/>
        <w:rPr>
          <w:sz w:val="20"/>
          <w:szCs w:val="20"/>
        </w:rPr>
      </w:pPr>
    </w:p>
    <w:p w14:paraId="79D854B1" w14:textId="77777777" w:rsidR="00E8496A" w:rsidRPr="00B4395B" w:rsidRDefault="00E8496A" w:rsidP="00E8496A">
      <w:pPr>
        <w:jc w:val="both"/>
        <w:rPr>
          <w:sz w:val="20"/>
          <w:szCs w:val="20"/>
        </w:rPr>
      </w:pPr>
      <w:r w:rsidRPr="00B4395B">
        <w:rPr>
          <w:sz w:val="20"/>
          <w:szCs w:val="20"/>
        </w:rPr>
        <w:t>Hvala za razumevanje in prosimo za potrditev prejema pobude.</w:t>
      </w:r>
    </w:p>
    <w:p w14:paraId="7B35F06D" w14:textId="77777777" w:rsidR="00E8496A" w:rsidRPr="00B4395B" w:rsidRDefault="00E8496A" w:rsidP="00E8496A">
      <w:pPr>
        <w:jc w:val="both"/>
        <w:rPr>
          <w:sz w:val="20"/>
          <w:szCs w:val="20"/>
        </w:rPr>
      </w:pPr>
    </w:p>
    <w:p w14:paraId="5F55759D" w14:textId="77777777" w:rsidR="00E8496A" w:rsidRPr="00B4395B" w:rsidRDefault="00E8496A" w:rsidP="00E8496A">
      <w:pPr>
        <w:jc w:val="both"/>
        <w:rPr>
          <w:sz w:val="20"/>
          <w:szCs w:val="20"/>
        </w:rPr>
      </w:pPr>
      <w:r w:rsidRPr="00B4395B">
        <w:rPr>
          <w:sz w:val="20"/>
          <w:szCs w:val="20"/>
        </w:rPr>
        <w:t>S spoštovanjem,</w:t>
      </w:r>
    </w:p>
    <w:p w14:paraId="6C8DF727" w14:textId="77777777" w:rsidR="00E8496A" w:rsidRPr="00B4395B" w:rsidRDefault="00E8496A" w:rsidP="00E8496A">
      <w:pPr>
        <w:jc w:val="both"/>
        <w:rPr>
          <w:sz w:val="20"/>
          <w:szCs w:val="20"/>
        </w:rPr>
      </w:pPr>
    </w:p>
    <w:p w14:paraId="1D4F7B52" w14:textId="77777777" w:rsidR="00E8496A" w:rsidRPr="00B4395B" w:rsidRDefault="00E8496A" w:rsidP="00E8496A">
      <w:pPr>
        <w:jc w:val="both"/>
        <w:rPr>
          <w:sz w:val="20"/>
          <w:szCs w:val="20"/>
        </w:rPr>
      </w:pPr>
      <w:proofErr w:type="spellStart"/>
      <w:r w:rsidRPr="00B4395B">
        <w:rPr>
          <w:sz w:val="20"/>
          <w:szCs w:val="20"/>
        </w:rPr>
        <w:t>Sebastian</w:t>
      </w:r>
      <w:proofErr w:type="spellEnd"/>
      <w:r w:rsidRPr="00B4395B">
        <w:rPr>
          <w:sz w:val="20"/>
          <w:szCs w:val="20"/>
        </w:rPr>
        <w:t xml:space="preserve"> Cavazza, predsednik</w:t>
      </w:r>
    </w:p>
    <w:sectPr w:rsidR="00E8496A" w:rsidRPr="00B4395B" w:rsidSect="009671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F041" w14:textId="77777777" w:rsidR="00FD468B" w:rsidRDefault="00FD468B" w:rsidP="00420954">
      <w:pPr>
        <w:spacing w:after="0" w:line="240" w:lineRule="auto"/>
      </w:pPr>
      <w:r>
        <w:separator/>
      </w:r>
    </w:p>
  </w:endnote>
  <w:endnote w:type="continuationSeparator" w:id="0">
    <w:p w14:paraId="7996589B" w14:textId="77777777" w:rsidR="00FD468B" w:rsidRDefault="00FD468B" w:rsidP="0042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77F5" w14:textId="77777777" w:rsidR="00FD468B" w:rsidRDefault="00FD468B" w:rsidP="00420954">
      <w:pPr>
        <w:spacing w:after="0" w:line="240" w:lineRule="auto"/>
      </w:pPr>
      <w:r>
        <w:separator/>
      </w:r>
    </w:p>
  </w:footnote>
  <w:footnote w:type="continuationSeparator" w:id="0">
    <w:p w14:paraId="5F4E9C25" w14:textId="77777777" w:rsidR="00FD468B" w:rsidRDefault="00FD468B" w:rsidP="00420954">
      <w:pPr>
        <w:spacing w:after="0" w:line="240" w:lineRule="auto"/>
      </w:pPr>
      <w:r>
        <w:continuationSeparator/>
      </w:r>
    </w:p>
  </w:footnote>
  <w:footnote w:id="1">
    <w:p w14:paraId="0D3ABEDA" w14:textId="77777777" w:rsidR="00420954" w:rsidRPr="00420954" w:rsidRDefault="00420954">
      <w:pPr>
        <w:pStyle w:val="Sprotnaopomba-besedilo"/>
      </w:pPr>
      <w:r w:rsidRPr="00420954">
        <w:rPr>
          <w:rStyle w:val="Sprotnaopomba-sklic"/>
        </w:rPr>
        <w:footnoteRef/>
      </w:r>
      <w:r w:rsidRPr="00420954">
        <w:t xml:space="preserve"> </w:t>
      </w:r>
      <w:r w:rsidRPr="00420954">
        <w:t xml:space="preserve">Peticijo so pripravili italijanski ITSRIGHT, belgijski </w:t>
      </w:r>
      <w:proofErr w:type="spellStart"/>
      <w:r w:rsidRPr="00420954">
        <w:t>Playright</w:t>
      </w:r>
      <w:proofErr w:type="spellEnd"/>
      <w:r w:rsidRPr="00420954">
        <w:t xml:space="preserve">, litovski Agata, francoski SPEDIDAM, hrvaški HUZIP, grški </w:t>
      </w:r>
      <w:proofErr w:type="spellStart"/>
      <w:r w:rsidRPr="00420954">
        <w:t>Apollon</w:t>
      </w:r>
      <w:proofErr w:type="spellEnd"/>
      <w:r w:rsidRPr="00420954">
        <w:t>, poljski STOART, švedski SAMI, madžarski EJI, španski AIE, irski RAAP, portugalski GDA in estonski EEL</w:t>
      </w:r>
      <w:r w:rsidRPr="00420954">
        <w:t xml:space="preserve"> ter </w:t>
      </w:r>
      <w:r w:rsidRPr="00420954">
        <w:t>AIPA</w:t>
      </w:r>
      <w:r w:rsidRPr="0042095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92FE7"/>
    <w:multiLevelType w:val="hybridMultilevel"/>
    <w:tmpl w:val="764A9360"/>
    <w:lvl w:ilvl="0" w:tplc="AEEAD9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11"/>
    <w:rsid w:val="00420954"/>
    <w:rsid w:val="0052651A"/>
    <w:rsid w:val="00580A43"/>
    <w:rsid w:val="00967118"/>
    <w:rsid w:val="00A70497"/>
    <w:rsid w:val="00AC23E2"/>
    <w:rsid w:val="00B4395B"/>
    <w:rsid w:val="00C33A11"/>
    <w:rsid w:val="00CC316B"/>
    <w:rsid w:val="00E8496A"/>
    <w:rsid w:val="00FD468B"/>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3792"/>
  <w15:chartTrackingRefBased/>
  <w15:docId w15:val="{E89B6D86-0D6C-4E9B-89D7-F8237B5A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C33A1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80A43"/>
    <w:rPr>
      <w:b/>
      <w:bCs/>
    </w:rPr>
  </w:style>
  <w:style w:type="paragraph" w:styleId="Sprotnaopomba-besedilo">
    <w:name w:val="footnote text"/>
    <w:basedOn w:val="Navaden"/>
    <w:link w:val="Sprotnaopomba-besediloZnak"/>
    <w:uiPriority w:val="99"/>
    <w:semiHidden/>
    <w:unhideWhenUsed/>
    <w:rsid w:val="0042095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20954"/>
    <w:rPr>
      <w:sz w:val="20"/>
      <w:szCs w:val="20"/>
    </w:rPr>
  </w:style>
  <w:style w:type="character" w:styleId="Sprotnaopomba-sklic">
    <w:name w:val="footnote reference"/>
    <w:basedOn w:val="Privzetapisavaodstavka"/>
    <w:uiPriority w:val="99"/>
    <w:semiHidden/>
    <w:unhideWhenUsed/>
    <w:rsid w:val="00420954"/>
    <w:rPr>
      <w:vertAlign w:val="superscript"/>
    </w:rPr>
  </w:style>
  <w:style w:type="character" w:styleId="Hiperpovezava">
    <w:name w:val="Hyperlink"/>
    <w:basedOn w:val="Privzetapisavaodstavka"/>
    <w:uiPriority w:val="99"/>
    <w:semiHidden/>
    <w:unhideWhenUsed/>
    <w:rsid w:val="00E84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04411">
      <w:bodyDiv w:val="1"/>
      <w:marLeft w:val="0"/>
      <w:marRight w:val="0"/>
      <w:marTop w:val="0"/>
      <w:marBottom w:val="0"/>
      <w:divBdr>
        <w:top w:val="none" w:sz="0" w:space="0" w:color="auto"/>
        <w:left w:val="none" w:sz="0" w:space="0" w:color="auto"/>
        <w:bottom w:val="none" w:sz="0" w:space="0" w:color="auto"/>
        <w:right w:val="none" w:sz="0" w:space="0" w:color="auto"/>
      </w:divBdr>
    </w:div>
    <w:div w:id="338964788">
      <w:bodyDiv w:val="1"/>
      <w:marLeft w:val="0"/>
      <w:marRight w:val="0"/>
      <w:marTop w:val="0"/>
      <w:marBottom w:val="0"/>
      <w:divBdr>
        <w:top w:val="none" w:sz="0" w:space="0" w:color="auto"/>
        <w:left w:val="none" w:sz="0" w:space="0" w:color="auto"/>
        <w:bottom w:val="none" w:sz="0" w:space="0" w:color="auto"/>
        <w:right w:val="none" w:sz="0" w:space="0" w:color="auto"/>
      </w:divBdr>
    </w:div>
    <w:div w:id="388455689">
      <w:bodyDiv w:val="1"/>
      <w:marLeft w:val="0"/>
      <w:marRight w:val="0"/>
      <w:marTop w:val="0"/>
      <w:marBottom w:val="0"/>
      <w:divBdr>
        <w:top w:val="none" w:sz="0" w:space="0" w:color="auto"/>
        <w:left w:val="none" w:sz="0" w:space="0" w:color="auto"/>
        <w:bottom w:val="none" w:sz="0" w:space="0" w:color="auto"/>
        <w:right w:val="none" w:sz="0" w:space="0" w:color="auto"/>
      </w:divBdr>
    </w:div>
    <w:div w:id="723022550">
      <w:bodyDiv w:val="1"/>
      <w:marLeft w:val="0"/>
      <w:marRight w:val="0"/>
      <w:marTop w:val="0"/>
      <w:marBottom w:val="0"/>
      <w:divBdr>
        <w:top w:val="none" w:sz="0" w:space="0" w:color="auto"/>
        <w:left w:val="none" w:sz="0" w:space="0" w:color="auto"/>
        <w:bottom w:val="none" w:sz="0" w:space="0" w:color="auto"/>
        <w:right w:val="none" w:sz="0" w:space="0" w:color="auto"/>
      </w:divBdr>
    </w:div>
    <w:div w:id="1482506084">
      <w:bodyDiv w:val="1"/>
      <w:marLeft w:val="0"/>
      <w:marRight w:val="0"/>
      <w:marTop w:val="0"/>
      <w:marBottom w:val="0"/>
      <w:divBdr>
        <w:top w:val="none" w:sz="0" w:space="0" w:color="auto"/>
        <w:left w:val="none" w:sz="0" w:space="0" w:color="auto"/>
        <w:bottom w:val="none" w:sz="0" w:space="0" w:color="auto"/>
        <w:right w:val="none" w:sz="0" w:space="0" w:color="auto"/>
      </w:divBdr>
    </w:div>
    <w:div w:id="18039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9DB0A6-B48F-4D7C-8772-84A126F0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1784</Words>
  <Characters>10170</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Štibernik</dc:creator>
  <cp:keywords/>
  <dc:description/>
  <cp:lastModifiedBy>Gregor Štibernik</cp:lastModifiedBy>
  <cp:revision>1</cp:revision>
  <dcterms:created xsi:type="dcterms:W3CDTF">2020-04-30T05:56:00Z</dcterms:created>
  <dcterms:modified xsi:type="dcterms:W3CDTF">2020-04-30T07:16:00Z</dcterms:modified>
</cp:coreProperties>
</file>