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0F6" w:rsidRPr="00613775" w:rsidRDefault="008F40F6" w:rsidP="008F40F6">
      <w:pPr>
        <w:spacing w:line="300" w:lineRule="exact"/>
        <w:rPr>
          <w:rFonts w:ascii="Trebuchet MS" w:hAnsi="Trebuchet MS"/>
          <w:sz w:val="20"/>
          <w:szCs w:val="20"/>
        </w:rPr>
      </w:pPr>
      <w:r w:rsidRPr="00613775">
        <w:rPr>
          <w:rFonts w:ascii="Trebuchet MS" w:hAnsi="Trebuchet MS"/>
          <w:sz w:val="20"/>
          <w:szCs w:val="20"/>
        </w:rPr>
        <w:t>Ministrstvo za gospodarski razvoj in tehnologijo</w:t>
      </w:r>
    </w:p>
    <w:p w:rsidR="008F40F6" w:rsidRPr="00613775" w:rsidRDefault="008F40F6" w:rsidP="008F40F6">
      <w:pPr>
        <w:spacing w:line="300" w:lineRule="exact"/>
        <w:rPr>
          <w:rFonts w:ascii="Trebuchet MS" w:hAnsi="Trebuchet MS"/>
          <w:sz w:val="20"/>
          <w:szCs w:val="20"/>
        </w:rPr>
      </w:pPr>
      <w:r w:rsidRPr="00613775">
        <w:rPr>
          <w:rFonts w:ascii="Trebuchet MS" w:hAnsi="Trebuchet MS"/>
          <w:sz w:val="20"/>
          <w:szCs w:val="20"/>
        </w:rPr>
        <w:t>Kotnikova ulica 5</w:t>
      </w:r>
    </w:p>
    <w:p w:rsidR="008F40F6" w:rsidRPr="00613775" w:rsidRDefault="008F40F6" w:rsidP="008F40F6">
      <w:pPr>
        <w:spacing w:line="300" w:lineRule="exact"/>
        <w:rPr>
          <w:rFonts w:ascii="Trebuchet MS" w:hAnsi="Trebuchet MS"/>
          <w:sz w:val="20"/>
          <w:szCs w:val="20"/>
        </w:rPr>
      </w:pPr>
      <w:r w:rsidRPr="00613775">
        <w:rPr>
          <w:rFonts w:ascii="Trebuchet MS" w:hAnsi="Trebuchet MS"/>
          <w:sz w:val="20"/>
          <w:szCs w:val="20"/>
        </w:rPr>
        <w:t>1000  Ljubljana</w:t>
      </w:r>
    </w:p>
    <w:p w:rsidR="008F40F6" w:rsidRPr="00613775" w:rsidRDefault="008F40F6" w:rsidP="008F40F6">
      <w:pPr>
        <w:spacing w:line="300" w:lineRule="exact"/>
        <w:rPr>
          <w:rFonts w:ascii="Trebuchet MS" w:hAnsi="Trebuchet MS"/>
          <w:sz w:val="20"/>
          <w:szCs w:val="20"/>
        </w:rPr>
      </w:pPr>
      <w:bookmarkStart w:id="0" w:name="_GoBack"/>
      <w:bookmarkEnd w:id="0"/>
    </w:p>
    <w:p w:rsidR="008F40F6" w:rsidRPr="00613775" w:rsidRDefault="008F40F6" w:rsidP="008F40F6">
      <w:pPr>
        <w:spacing w:line="300" w:lineRule="exact"/>
        <w:rPr>
          <w:rFonts w:ascii="Trebuchet MS" w:eastAsia="Times New Roman" w:hAnsi="Trebuchet MS"/>
          <w:b/>
          <w:sz w:val="20"/>
          <w:szCs w:val="20"/>
          <w:lang w:eastAsia="sl-SI"/>
        </w:rPr>
      </w:pPr>
      <w:r w:rsidRPr="00613775">
        <w:rPr>
          <w:rFonts w:ascii="Trebuchet MS" w:hAnsi="Trebuchet MS"/>
          <w:b/>
          <w:sz w:val="20"/>
          <w:szCs w:val="20"/>
        </w:rPr>
        <w:t>ZADEVA: Stališče Društva novinarjev Sloveni</w:t>
      </w:r>
      <w:r w:rsidR="00613775">
        <w:rPr>
          <w:rFonts w:ascii="Trebuchet MS" w:hAnsi="Trebuchet MS"/>
          <w:b/>
          <w:sz w:val="20"/>
          <w:szCs w:val="20"/>
        </w:rPr>
        <w:t xml:space="preserve">je v zvezi s </w:t>
      </w:r>
      <w:r w:rsidR="00613775" w:rsidRPr="00613775">
        <w:rPr>
          <w:rFonts w:ascii="Trebuchet MS" w:hAnsi="Trebuchet MS"/>
          <w:b/>
          <w:sz w:val="20"/>
          <w:szCs w:val="20"/>
        </w:rPr>
        <w:t xml:space="preserve">prenosom Direktive (EU) 790/2019 </w:t>
      </w:r>
      <w:r w:rsidRPr="00613775">
        <w:rPr>
          <w:rFonts w:ascii="Trebuchet MS" w:hAnsi="Trebuchet MS"/>
          <w:b/>
          <w:sz w:val="20"/>
          <w:szCs w:val="20"/>
        </w:rPr>
        <w:t>v slovensko zakonodajo</w:t>
      </w:r>
    </w:p>
    <w:p w:rsidR="008F40F6" w:rsidRPr="00613775" w:rsidRDefault="008F40F6" w:rsidP="008F40F6">
      <w:pPr>
        <w:spacing w:line="300" w:lineRule="exact"/>
        <w:rPr>
          <w:rFonts w:ascii="Trebuchet MS" w:eastAsia="Times New Roman" w:hAnsi="Trebuchet MS"/>
          <w:sz w:val="20"/>
          <w:szCs w:val="20"/>
          <w:lang w:eastAsia="sl-SI"/>
        </w:rPr>
      </w:pPr>
      <w:r w:rsidRPr="00613775">
        <w:rPr>
          <w:rFonts w:ascii="Trebuchet MS" w:eastAsia="Times New Roman" w:hAnsi="Trebuchet MS"/>
          <w:sz w:val="20"/>
          <w:szCs w:val="20"/>
          <w:lang w:eastAsia="sl-SI"/>
        </w:rPr>
        <w:t> </w:t>
      </w:r>
    </w:p>
    <w:p w:rsidR="008F40F6" w:rsidRPr="00613775" w:rsidRDefault="008F40F6" w:rsidP="008F40F6">
      <w:pPr>
        <w:spacing w:line="300" w:lineRule="exact"/>
        <w:rPr>
          <w:rFonts w:ascii="Trebuchet MS" w:eastAsia="Times New Roman" w:hAnsi="Trebuchet MS"/>
          <w:sz w:val="20"/>
          <w:szCs w:val="20"/>
          <w:lang w:eastAsia="sl-SI"/>
        </w:rPr>
      </w:pPr>
      <w:r w:rsidRPr="00613775">
        <w:rPr>
          <w:rFonts w:ascii="Trebuchet MS" w:eastAsia="Times New Roman" w:hAnsi="Trebuchet MS"/>
          <w:sz w:val="20"/>
          <w:szCs w:val="20"/>
          <w:lang w:eastAsia="sl-SI"/>
        </w:rPr>
        <w:t>Društvo novinarjev Slovenije je v postopku sprejema direktive o avtorskih pravicah na enotnem digitalnem trgu evropske poslance pozivalo, da podprejo predlagano besedilo parlamentarnega odbora za pravne zadeve. Delimo namreč stališča evropskih novinarskih organizacij, stališča ure</w:t>
      </w:r>
      <w:r w:rsidR="00C97862">
        <w:rPr>
          <w:rFonts w:ascii="Trebuchet MS" w:eastAsia="Times New Roman" w:hAnsi="Trebuchet MS"/>
          <w:sz w:val="20"/>
          <w:szCs w:val="20"/>
          <w:lang w:eastAsia="sl-SI"/>
        </w:rPr>
        <w:t>dniških in založniških združenj</w:t>
      </w:r>
      <w:r w:rsidRPr="00613775">
        <w:rPr>
          <w:rFonts w:ascii="Trebuchet MS" w:eastAsia="Times New Roman" w:hAnsi="Trebuchet MS"/>
          <w:sz w:val="20"/>
          <w:szCs w:val="20"/>
          <w:lang w:eastAsia="sl-SI"/>
        </w:rPr>
        <w:t xml:space="preserve"> ter organizacij, ki zastopajo avtorje in ustvarjalce iz ostalih področij ustvarjanja, da je po več kot desetletju brezplačnega izkoriščanja avtorsko zaščitenih del na internetu nujna regulacija, ki bo ustvarjalcem zagotovila pravično plačilo za uporabo njihovih del.</w:t>
      </w:r>
    </w:p>
    <w:p w:rsidR="008F40F6" w:rsidRPr="00613775" w:rsidRDefault="008F40F6" w:rsidP="008F40F6">
      <w:pPr>
        <w:spacing w:line="300" w:lineRule="exact"/>
        <w:rPr>
          <w:rFonts w:ascii="Trebuchet MS" w:eastAsia="Times New Roman" w:hAnsi="Trebuchet MS"/>
          <w:sz w:val="20"/>
          <w:szCs w:val="20"/>
          <w:lang w:eastAsia="sl-SI"/>
        </w:rPr>
      </w:pPr>
      <w:r w:rsidRPr="00613775">
        <w:rPr>
          <w:rFonts w:ascii="Trebuchet MS" w:eastAsia="Times New Roman" w:hAnsi="Trebuchet MS"/>
          <w:sz w:val="20"/>
          <w:szCs w:val="20"/>
          <w:lang w:eastAsia="sl-SI"/>
        </w:rPr>
        <w:t> </w:t>
      </w:r>
    </w:p>
    <w:p w:rsidR="008F40F6" w:rsidRPr="00613775" w:rsidRDefault="008F40F6" w:rsidP="008F40F6">
      <w:pPr>
        <w:spacing w:line="300" w:lineRule="exact"/>
        <w:rPr>
          <w:rFonts w:ascii="Trebuchet MS" w:eastAsia="Times New Roman" w:hAnsi="Trebuchet MS"/>
          <w:sz w:val="20"/>
          <w:szCs w:val="20"/>
          <w:lang w:eastAsia="sl-SI"/>
        </w:rPr>
      </w:pPr>
      <w:r w:rsidRPr="00613775">
        <w:rPr>
          <w:rFonts w:ascii="Trebuchet MS" w:eastAsia="Times New Roman" w:hAnsi="Trebuchet MS"/>
          <w:sz w:val="20"/>
          <w:szCs w:val="20"/>
          <w:lang w:eastAsia="sl-SI"/>
        </w:rPr>
        <w:t xml:space="preserve">Najprej poudarjamo, da avtorske pravice nimajo nobene povezave s cenzuro. Avtorske pravice so preizkušen model, ki zagotavlja, da naša družba lahko uživa dela predanih in profesionalnih ustvarjalcev, ki so neodvisni, ker lahko preživijo s svojim delom. Avtorskopravna zakonodaja, ki avtorju med drugim zagotavlja pravično nadomestilo za uporabo njegovega dela, pa žal v zadnjih dveh desetletjih ni sledila tehnološkemu razvoju, zato so večji del dohodka iz uporabe zaščitenih del unovčile različne spletne platforme in iskalniki, ne pa dejanski ustvarjalci vsebin. V primeru medijskega ekosistema so to založniki in novinarji. Tudi v Sloveniji lahko vidimo, da je vedno manj ljudi pripravljenih plačati naročnino za časopis, da javnost do novinarskih vsebin dostopa prek družbenih omrežij, ki na različne načine »prodajajo« svoje uporabnike, oglaševalski kolač za tradicionalne medije </w:t>
      </w:r>
      <w:r w:rsidR="00C97862">
        <w:rPr>
          <w:rFonts w:ascii="Trebuchet MS" w:eastAsia="Times New Roman" w:hAnsi="Trebuchet MS"/>
          <w:sz w:val="20"/>
          <w:szCs w:val="20"/>
          <w:lang w:eastAsia="sl-SI"/>
        </w:rPr>
        <w:t xml:space="preserve">pa </w:t>
      </w:r>
      <w:r w:rsidRPr="00613775">
        <w:rPr>
          <w:rFonts w:ascii="Trebuchet MS" w:eastAsia="Times New Roman" w:hAnsi="Trebuchet MS"/>
          <w:sz w:val="20"/>
          <w:szCs w:val="20"/>
          <w:lang w:eastAsia="sl-SI"/>
        </w:rPr>
        <w:t>se vztrajno zmanjšuje v korist teh drugih igralcev. Slovenski mediji so zato odpuščali zaposlene novinarje in zunanje sodelavce, zmanjšali nacionalne in mednarodne dopisniške mreže, znižali plače in v kolektivnih pogodbah poslabšali delovne pogoje novinarjem, prenehali vlagati v izobraževanje novinarjev ter bolj zahtevne preiskovalne in druge novinarske projekte. Razlog za to je tudi tako imenovani vrednostni razkorak, kar pomeni, da se dohodki iz uporabe novinarskih vsebin na spletu ne pretakajo nazaj k dejanskim ustvarjalcem vsebin. Podobno kot v prehrambni verigi so najslabše plačani tisti, ki dobrine dejansko proizvajajo. To posledično pomeni manj denarja za medije, novinarje, za kakovostne in raznolike medijske vsebine, kar vodi v slabšo medijsko ponudbo za državljane, ki zato težje participacijo v demokratičnem procesu in odločanju.</w:t>
      </w:r>
    </w:p>
    <w:p w:rsidR="008F40F6" w:rsidRPr="00613775" w:rsidRDefault="008F40F6" w:rsidP="008F40F6">
      <w:pPr>
        <w:spacing w:line="300" w:lineRule="exact"/>
        <w:rPr>
          <w:rFonts w:ascii="Trebuchet MS" w:eastAsia="Times New Roman" w:hAnsi="Trebuchet MS"/>
          <w:sz w:val="20"/>
          <w:szCs w:val="20"/>
          <w:lang w:eastAsia="sl-SI"/>
        </w:rPr>
      </w:pPr>
      <w:r w:rsidRPr="00613775">
        <w:rPr>
          <w:rFonts w:ascii="Trebuchet MS" w:eastAsia="Times New Roman" w:hAnsi="Trebuchet MS"/>
          <w:sz w:val="20"/>
          <w:szCs w:val="20"/>
          <w:lang w:eastAsia="sl-SI"/>
        </w:rPr>
        <w:t>  </w:t>
      </w:r>
    </w:p>
    <w:p w:rsidR="006547BA" w:rsidRPr="00613775" w:rsidRDefault="008F40F6" w:rsidP="006547BA">
      <w:pPr>
        <w:spacing w:line="300" w:lineRule="exact"/>
        <w:rPr>
          <w:rFonts w:ascii="Trebuchet MS" w:eastAsia="Times New Roman" w:hAnsi="Trebuchet MS"/>
          <w:sz w:val="20"/>
          <w:szCs w:val="20"/>
          <w:lang w:eastAsia="sl-SI"/>
        </w:rPr>
      </w:pPr>
      <w:r w:rsidRPr="00613775">
        <w:rPr>
          <w:rFonts w:ascii="Trebuchet MS" w:eastAsia="Times New Roman" w:hAnsi="Trebuchet MS"/>
          <w:sz w:val="20"/>
          <w:szCs w:val="20"/>
          <w:lang w:eastAsia="sl-SI"/>
        </w:rPr>
        <w:t>Sprejeta di</w:t>
      </w:r>
      <w:r w:rsidR="006547BA" w:rsidRPr="00613775">
        <w:rPr>
          <w:rFonts w:ascii="Trebuchet MS" w:eastAsia="Times New Roman" w:hAnsi="Trebuchet MS"/>
          <w:sz w:val="20"/>
          <w:szCs w:val="20"/>
          <w:lang w:eastAsia="sl-SI"/>
        </w:rPr>
        <w:t>rektiva ni popolna, vendar pa nam</w:t>
      </w:r>
      <w:r w:rsidRPr="00613775">
        <w:rPr>
          <w:rFonts w:ascii="Trebuchet MS" w:eastAsia="Times New Roman" w:hAnsi="Trebuchet MS"/>
          <w:sz w:val="20"/>
          <w:szCs w:val="20"/>
          <w:lang w:eastAsia="sl-SI"/>
        </w:rPr>
        <w:t xml:space="preserve"> daje orodja za zaščito avtorskih pravic v digitalnem okolju. </w:t>
      </w:r>
      <w:r w:rsidR="00A22896" w:rsidRPr="00613775">
        <w:rPr>
          <w:rFonts w:ascii="Trebuchet MS" w:eastAsia="Times New Roman" w:hAnsi="Trebuchet MS"/>
          <w:sz w:val="20"/>
          <w:szCs w:val="20"/>
          <w:lang w:eastAsia="sl-SI"/>
        </w:rPr>
        <w:t>Za novinarje so ključna določila, ki p</w:t>
      </w:r>
      <w:r w:rsidR="00C97862">
        <w:rPr>
          <w:rFonts w:ascii="Trebuchet MS" w:eastAsia="Times New Roman" w:hAnsi="Trebuchet MS"/>
          <w:sz w:val="20"/>
          <w:szCs w:val="20"/>
          <w:lang w:eastAsia="sl-SI"/>
        </w:rPr>
        <w:t>rek</w:t>
      </w:r>
      <w:r w:rsidR="006547BA" w:rsidRPr="00613775">
        <w:rPr>
          <w:rFonts w:ascii="Trebuchet MS" w:eastAsia="Times New Roman" w:hAnsi="Trebuchet MS"/>
          <w:sz w:val="20"/>
          <w:szCs w:val="20"/>
          <w:lang w:eastAsia="sl-SI"/>
        </w:rPr>
        <w:t xml:space="preserve"> nove sorodne pravice izdajateljem medijev in avtorjem omogoča dostop do dela prihodkov, ki jih njihova avtorska dela generirajo na spletu</w:t>
      </w:r>
      <w:r w:rsidR="00DE1176" w:rsidRPr="00613775">
        <w:rPr>
          <w:rFonts w:ascii="Trebuchet MS" w:eastAsia="Times New Roman" w:hAnsi="Trebuchet MS"/>
          <w:sz w:val="20"/>
          <w:szCs w:val="20"/>
          <w:lang w:eastAsia="sl-SI"/>
        </w:rPr>
        <w:t xml:space="preserve"> (člen 15)</w:t>
      </w:r>
      <w:r w:rsidR="00C97862">
        <w:rPr>
          <w:rFonts w:ascii="Trebuchet MS" w:eastAsia="Times New Roman" w:hAnsi="Trebuchet MS"/>
          <w:sz w:val="20"/>
          <w:szCs w:val="20"/>
          <w:lang w:eastAsia="sl-SI"/>
        </w:rPr>
        <w:t>,</w:t>
      </w:r>
      <w:r w:rsidR="00DE1176" w:rsidRPr="00613775">
        <w:rPr>
          <w:rFonts w:ascii="Trebuchet MS" w:eastAsia="Times New Roman" w:hAnsi="Trebuchet MS"/>
          <w:sz w:val="20"/>
          <w:szCs w:val="20"/>
          <w:lang w:eastAsia="sl-SI"/>
        </w:rPr>
        <w:t xml:space="preserve"> in zaščito avtorsko zaščitenih del pred prosto uporabo na spletnih platformah (člen 17). </w:t>
      </w:r>
      <w:r w:rsidR="00DE1176" w:rsidRPr="00613775">
        <w:rPr>
          <w:rFonts w:ascii="Trebuchet MS" w:eastAsia="Times New Roman" w:hAnsi="Trebuchet MS"/>
          <w:sz w:val="20"/>
          <w:szCs w:val="20"/>
          <w:lang w:eastAsia="sl-SI"/>
        </w:rPr>
        <w:lastRenderedPageBreak/>
        <w:t xml:space="preserve">Avtorjem nudi </w:t>
      </w:r>
      <w:r w:rsidR="006547BA" w:rsidRPr="00613775">
        <w:rPr>
          <w:rFonts w:ascii="Trebuchet MS" w:eastAsia="Times New Roman" w:hAnsi="Trebuchet MS"/>
          <w:sz w:val="20"/>
          <w:szCs w:val="20"/>
          <w:lang w:eastAsia="sl-SI"/>
        </w:rPr>
        <w:t xml:space="preserve">podlago za to, da bodo prejeli </w:t>
      </w:r>
      <w:r w:rsidR="00DE1176" w:rsidRPr="00613775">
        <w:rPr>
          <w:rFonts w:ascii="Trebuchet MS" w:eastAsia="Times New Roman" w:hAnsi="Trebuchet MS"/>
          <w:sz w:val="20"/>
          <w:szCs w:val="20"/>
          <w:lang w:eastAsia="sl-SI"/>
        </w:rPr>
        <w:t>primerno in sorazmerno</w:t>
      </w:r>
      <w:r w:rsidR="006547BA" w:rsidRPr="00613775">
        <w:rPr>
          <w:rFonts w:ascii="Trebuchet MS" w:eastAsia="Times New Roman" w:hAnsi="Trebuchet MS"/>
          <w:sz w:val="20"/>
          <w:szCs w:val="20"/>
          <w:lang w:eastAsia="sl-SI"/>
        </w:rPr>
        <w:t xml:space="preserve"> nadomestilo</w:t>
      </w:r>
      <w:r w:rsidR="00DE1176" w:rsidRPr="00613775">
        <w:rPr>
          <w:rFonts w:ascii="Trebuchet MS" w:eastAsia="Times New Roman" w:hAnsi="Trebuchet MS"/>
          <w:sz w:val="20"/>
          <w:szCs w:val="20"/>
          <w:lang w:eastAsia="sl-SI"/>
        </w:rPr>
        <w:t xml:space="preserve"> (člen 18)</w:t>
      </w:r>
      <w:r w:rsidR="006547BA" w:rsidRPr="00613775">
        <w:rPr>
          <w:rFonts w:ascii="Trebuchet MS" w:eastAsia="Times New Roman" w:hAnsi="Trebuchet MS"/>
          <w:sz w:val="20"/>
          <w:szCs w:val="20"/>
          <w:lang w:eastAsia="sl-SI"/>
        </w:rPr>
        <w:t>, ki je nujno, če želimo ohraniti profesionalno novinarstvo, ki je ključno za demokracijo. Med ključnimi zahtevami novinarskih organizacij,</w:t>
      </w:r>
      <w:r w:rsidR="00DE1176" w:rsidRPr="00613775">
        <w:rPr>
          <w:rFonts w:ascii="Trebuchet MS" w:eastAsia="Times New Roman" w:hAnsi="Trebuchet MS"/>
          <w:sz w:val="20"/>
          <w:szCs w:val="20"/>
          <w:lang w:eastAsia="sl-SI"/>
        </w:rPr>
        <w:t xml:space="preserve"> ki jih direktiva zdaj rešuje</w:t>
      </w:r>
      <w:r w:rsidR="00C97862">
        <w:rPr>
          <w:rFonts w:ascii="Trebuchet MS" w:eastAsia="Times New Roman" w:hAnsi="Trebuchet MS"/>
          <w:sz w:val="20"/>
          <w:szCs w:val="20"/>
          <w:lang w:eastAsia="sl-SI"/>
        </w:rPr>
        <w:t>,</w:t>
      </w:r>
      <w:r w:rsidR="00DE1176" w:rsidRPr="00613775">
        <w:rPr>
          <w:rFonts w:ascii="Trebuchet MS" w:eastAsia="Times New Roman" w:hAnsi="Trebuchet MS"/>
          <w:sz w:val="20"/>
          <w:szCs w:val="20"/>
          <w:lang w:eastAsia="sl-SI"/>
        </w:rPr>
        <w:t xml:space="preserve"> je</w:t>
      </w:r>
      <w:r w:rsidR="006547BA" w:rsidRPr="00613775">
        <w:rPr>
          <w:rFonts w:ascii="Trebuchet MS" w:eastAsia="Times New Roman" w:hAnsi="Trebuchet MS"/>
          <w:sz w:val="20"/>
          <w:szCs w:val="20"/>
          <w:lang w:eastAsia="sl-SI"/>
        </w:rPr>
        <w:t xml:space="preserve"> tudi alternativni mehanizem za reševanje sporov in možnost, </w:t>
      </w:r>
      <w:r w:rsidR="00A22896" w:rsidRPr="00613775">
        <w:rPr>
          <w:rFonts w:ascii="Trebuchet MS" w:eastAsia="Times New Roman" w:hAnsi="Trebuchet MS"/>
          <w:sz w:val="20"/>
          <w:szCs w:val="20"/>
          <w:lang w:eastAsia="sl-SI"/>
        </w:rPr>
        <w:t>da avtorje zastopajo njihovi si</w:t>
      </w:r>
      <w:r w:rsidR="006547BA" w:rsidRPr="00613775">
        <w:rPr>
          <w:rFonts w:ascii="Trebuchet MS" w:eastAsia="Times New Roman" w:hAnsi="Trebuchet MS"/>
          <w:sz w:val="20"/>
          <w:szCs w:val="20"/>
          <w:lang w:eastAsia="sl-SI"/>
        </w:rPr>
        <w:t>n</w:t>
      </w:r>
      <w:r w:rsidR="00A22896" w:rsidRPr="00613775">
        <w:rPr>
          <w:rFonts w:ascii="Trebuchet MS" w:eastAsia="Times New Roman" w:hAnsi="Trebuchet MS"/>
          <w:sz w:val="20"/>
          <w:szCs w:val="20"/>
          <w:lang w:eastAsia="sl-SI"/>
        </w:rPr>
        <w:t>d</w:t>
      </w:r>
      <w:r w:rsidR="00C97862">
        <w:rPr>
          <w:rFonts w:ascii="Trebuchet MS" w:eastAsia="Times New Roman" w:hAnsi="Trebuchet MS"/>
          <w:sz w:val="20"/>
          <w:szCs w:val="20"/>
          <w:lang w:eastAsia="sl-SI"/>
        </w:rPr>
        <w:t>ikati (členi 19–</w:t>
      </w:r>
      <w:r w:rsidR="00DE1176" w:rsidRPr="00613775">
        <w:rPr>
          <w:rFonts w:ascii="Trebuchet MS" w:eastAsia="Times New Roman" w:hAnsi="Trebuchet MS"/>
          <w:sz w:val="20"/>
          <w:szCs w:val="20"/>
          <w:lang w:eastAsia="sl-SI"/>
        </w:rPr>
        <w:t xml:space="preserve">22). </w:t>
      </w:r>
    </w:p>
    <w:p w:rsidR="00A22896" w:rsidRPr="00613775" w:rsidRDefault="00A22896" w:rsidP="006547BA">
      <w:pPr>
        <w:spacing w:line="300" w:lineRule="exact"/>
        <w:rPr>
          <w:rFonts w:ascii="Trebuchet MS" w:eastAsia="Times New Roman" w:hAnsi="Trebuchet MS"/>
          <w:sz w:val="20"/>
          <w:szCs w:val="20"/>
          <w:lang w:eastAsia="sl-SI"/>
        </w:rPr>
      </w:pPr>
    </w:p>
    <w:p w:rsidR="006547BA" w:rsidRPr="00613775" w:rsidRDefault="006547BA" w:rsidP="006547BA">
      <w:pPr>
        <w:spacing w:line="300" w:lineRule="exact"/>
        <w:rPr>
          <w:rFonts w:ascii="Trebuchet MS" w:eastAsia="Times New Roman" w:hAnsi="Trebuchet MS"/>
          <w:sz w:val="20"/>
          <w:szCs w:val="20"/>
          <w:lang w:eastAsia="sl-SI"/>
        </w:rPr>
      </w:pPr>
      <w:r w:rsidRPr="00613775">
        <w:rPr>
          <w:rFonts w:ascii="Trebuchet MS" w:eastAsia="Times New Roman" w:hAnsi="Trebuchet MS"/>
          <w:sz w:val="20"/>
          <w:szCs w:val="20"/>
          <w:lang w:eastAsia="sl-SI"/>
        </w:rPr>
        <w:t xml:space="preserve">Smo pa v času od sprejema direktive priča tudi številnim poskusom, da bi se v direktivi zagotovljene pravice razvodenele. </w:t>
      </w:r>
      <w:r w:rsidR="00A22896" w:rsidRPr="00613775">
        <w:rPr>
          <w:rFonts w:ascii="Trebuchet MS" w:eastAsia="Times New Roman" w:hAnsi="Trebuchet MS"/>
          <w:sz w:val="20"/>
          <w:szCs w:val="20"/>
          <w:lang w:eastAsia="sl-SI"/>
        </w:rPr>
        <w:t>Googl</w:t>
      </w:r>
      <w:r w:rsidR="00DE1176" w:rsidRPr="00613775">
        <w:rPr>
          <w:rFonts w:ascii="Trebuchet MS" w:eastAsia="Times New Roman" w:hAnsi="Trebuchet MS"/>
          <w:sz w:val="20"/>
          <w:szCs w:val="20"/>
          <w:lang w:eastAsia="sl-SI"/>
        </w:rPr>
        <w:t xml:space="preserve">e je v Franciji zlorabil svoj </w:t>
      </w:r>
      <w:r w:rsidR="00A22896" w:rsidRPr="00613775">
        <w:rPr>
          <w:rFonts w:ascii="Trebuchet MS" w:eastAsia="Times New Roman" w:hAnsi="Trebuchet MS"/>
          <w:sz w:val="20"/>
          <w:szCs w:val="20"/>
          <w:lang w:eastAsia="sl-SI"/>
        </w:rPr>
        <w:t>dominantn</w:t>
      </w:r>
      <w:r w:rsidR="00DE1176" w:rsidRPr="00613775">
        <w:rPr>
          <w:rFonts w:ascii="Trebuchet MS" w:eastAsia="Times New Roman" w:hAnsi="Trebuchet MS"/>
          <w:sz w:val="20"/>
          <w:szCs w:val="20"/>
          <w:lang w:eastAsia="sl-SI"/>
        </w:rPr>
        <w:t>i položaj</w:t>
      </w:r>
      <w:r w:rsidR="00613775">
        <w:rPr>
          <w:rFonts w:ascii="Trebuchet MS" w:eastAsia="Times New Roman" w:hAnsi="Trebuchet MS"/>
          <w:sz w:val="20"/>
          <w:szCs w:val="20"/>
          <w:lang w:eastAsia="sl-SI"/>
        </w:rPr>
        <w:t xml:space="preserve"> </w:t>
      </w:r>
      <w:r w:rsidR="00DE1176" w:rsidRPr="00613775">
        <w:rPr>
          <w:rFonts w:ascii="Trebuchet MS" w:eastAsia="Times New Roman" w:hAnsi="Trebuchet MS"/>
          <w:sz w:val="20"/>
          <w:szCs w:val="20"/>
          <w:lang w:eastAsia="sl-SI"/>
        </w:rPr>
        <w:t xml:space="preserve">in </w:t>
      </w:r>
      <w:r w:rsidR="00A22896" w:rsidRPr="00613775">
        <w:rPr>
          <w:rFonts w:ascii="Trebuchet MS" w:eastAsia="Times New Roman" w:hAnsi="Trebuchet MS"/>
          <w:sz w:val="20"/>
          <w:szCs w:val="20"/>
          <w:lang w:eastAsia="sl-SI"/>
        </w:rPr>
        <w:t>ustavil pogajanja o pravičnem nadomestilu za uporabo del. Francoski reg</w:t>
      </w:r>
      <w:r w:rsidR="006A74CE" w:rsidRPr="00613775">
        <w:rPr>
          <w:rFonts w:ascii="Trebuchet MS" w:eastAsia="Times New Roman" w:hAnsi="Trebuchet MS"/>
          <w:sz w:val="20"/>
          <w:szCs w:val="20"/>
          <w:lang w:eastAsia="sl-SI"/>
        </w:rPr>
        <w:t>ulator ko</w:t>
      </w:r>
      <w:r w:rsidR="00A22896" w:rsidRPr="00613775">
        <w:rPr>
          <w:rFonts w:ascii="Trebuchet MS" w:eastAsia="Times New Roman" w:hAnsi="Trebuchet MS"/>
          <w:sz w:val="20"/>
          <w:szCs w:val="20"/>
          <w:lang w:eastAsia="sl-SI"/>
        </w:rPr>
        <w:t>nkurence je pred nekaj tedni spr</w:t>
      </w:r>
      <w:r w:rsidR="006A74CE" w:rsidRPr="00613775">
        <w:rPr>
          <w:rFonts w:ascii="Trebuchet MS" w:eastAsia="Times New Roman" w:hAnsi="Trebuchet MS"/>
          <w:sz w:val="20"/>
          <w:szCs w:val="20"/>
          <w:lang w:eastAsia="sl-SI"/>
        </w:rPr>
        <w:t>ejel odločitev, s katero je podj</w:t>
      </w:r>
      <w:r w:rsidR="00A22896" w:rsidRPr="00613775">
        <w:rPr>
          <w:rFonts w:ascii="Trebuchet MS" w:eastAsia="Times New Roman" w:hAnsi="Trebuchet MS"/>
          <w:sz w:val="20"/>
          <w:szCs w:val="20"/>
          <w:lang w:eastAsia="sl-SI"/>
        </w:rPr>
        <w:t>etje prisilil v pogaj</w:t>
      </w:r>
      <w:r w:rsidR="00C84E80" w:rsidRPr="00613775">
        <w:rPr>
          <w:rFonts w:ascii="Trebuchet MS" w:eastAsia="Times New Roman" w:hAnsi="Trebuchet MS"/>
          <w:sz w:val="20"/>
          <w:szCs w:val="20"/>
          <w:lang w:eastAsia="sl-SI"/>
        </w:rPr>
        <w:t>a</w:t>
      </w:r>
      <w:r w:rsidR="00A22896" w:rsidRPr="00613775">
        <w:rPr>
          <w:rFonts w:ascii="Trebuchet MS" w:eastAsia="Times New Roman" w:hAnsi="Trebuchet MS"/>
          <w:sz w:val="20"/>
          <w:szCs w:val="20"/>
          <w:lang w:eastAsia="sl-SI"/>
        </w:rPr>
        <w:t xml:space="preserve">nja z izdajatelji in </w:t>
      </w:r>
      <w:r w:rsidR="00DE1176" w:rsidRPr="00613775">
        <w:rPr>
          <w:rFonts w:ascii="Trebuchet MS" w:eastAsia="Times New Roman" w:hAnsi="Trebuchet MS"/>
          <w:sz w:val="20"/>
          <w:szCs w:val="20"/>
          <w:lang w:eastAsia="sl-SI"/>
        </w:rPr>
        <w:t xml:space="preserve">jim naložil, da morajo </w:t>
      </w:r>
      <w:r w:rsidR="00A22896" w:rsidRPr="00613775">
        <w:rPr>
          <w:rFonts w:ascii="Trebuchet MS" w:eastAsia="Times New Roman" w:hAnsi="Trebuchet MS"/>
          <w:sz w:val="20"/>
          <w:szCs w:val="20"/>
          <w:lang w:eastAsia="sl-SI"/>
        </w:rPr>
        <w:t xml:space="preserve">dogovor </w:t>
      </w:r>
      <w:r w:rsidR="00DE1176" w:rsidRPr="00613775">
        <w:rPr>
          <w:rFonts w:ascii="Trebuchet MS" w:eastAsia="Times New Roman" w:hAnsi="Trebuchet MS"/>
          <w:sz w:val="20"/>
          <w:szCs w:val="20"/>
          <w:lang w:eastAsia="sl-SI"/>
        </w:rPr>
        <w:t xml:space="preserve">skleniti </w:t>
      </w:r>
      <w:r w:rsidR="00A22896" w:rsidRPr="00613775">
        <w:rPr>
          <w:rFonts w:ascii="Trebuchet MS" w:eastAsia="Times New Roman" w:hAnsi="Trebuchet MS"/>
          <w:sz w:val="20"/>
          <w:szCs w:val="20"/>
          <w:lang w:eastAsia="sl-SI"/>
        </w:rPr>
        <w:t>v treh mesecih.</w:t>
      </w:r>
    </w:p>
    <w:p w:rsidR="006547BA" w:rsidRPr="00613775" w:rsidRDefault="006547BA" w:rsidP="006547BA">
      <w:pPr>
        <w:spacing w:line="300" w:lineRule="exact"/>
        <w:ind w:left="709" w:hanging="283"/>
        <w:rPr>
          <w:rFonts w:ascii="Trebuchet MS" w:eastAsia="Times New Roman" w:hAnsi="Trebuchet MS"/>
          <w:sz w:val="20"/>
          <w:szCs w:val="20"/>
          <w:lang w:eastAsia="sl-SI"/>
        </w:rPr>
      </w:pPr>
    </w:p>
    <w:p w:rsidR="006547BA" w:rsidRPr="00613775" w:rsidRDefault="00A22896" w:rsidP="006547BA">
      <w:pPr>
        <w:spacing w:line="300" w:lineRule="exact"/>
        <w:rPr>
          <w:rFonts w:ascii="Trebuchet MS" w:eastAsia="Times New Roman" w:hAnsi="Trebuchet MS"/>
          <w:sz w:val="20"/>
          <w:szCs w:val="20"/>
          <w:lang w:eastAsia="sl-SI"/>
        </w:rPr>
      </w:pPr>
      <w:r w:rsidRPr="00613775">
        <w:rPr>
          <w:rFonts w:ascii="Trebuchet MS" w:eastAsia="Times New Roman" w:hAnsi="Trebuchet MS"/>
          <w:sz w:val="20"/>
          <w:szCs w:val="20"/>
          <w:lang w:eastAsia="sl-SI"/>
        </w:rPr>
        <w:t xml:space="preserve">Glede na to, da smo v Sloveniji šele v začetni fazi pogovorov o prenosu direktive, v društvu novinarjev ne </w:t>
      </w:r>
      <w:r w:rsidR="00DE1176" w:rsidRPr="00613775">
        <w:rPr>
          <w:rFonts w:ascii="Trebuchet MS" w:eastAsia="Times New Roman" w:hAnsi="Trebuchet MS"/>
          <w:sz w:val="20"/>
          <w:szCs w:val="20"/>
          <w:lang w:eastAsia="sl-SI"/>
        </w:rPr>
        <w:t>bomo pre</w:t>
      </w:r>
      <w:r w:rsidRPr="00613775">
        <w:rPr>
          <w:rFonts w:ascii="Trebuchet MS" w:eastAsia="Times New Roman" w:hAnsi="Trebuchet MS"/>
          <w:sz w:val="20"/>
          <w:szCs w:val="20"/>
          <w:lang w:eastAsia="sl-SI"/>
        </w:rPr>
        <w:t>d</w:t>
      </w:r>
      <w:r w:rsidR="00DE1176" w:rsidRPr="00613775">
        <w:rPr>
          <w:rFonts w:ascii="Trebuchet MS" w:eastAsia="Times New Roman" w:hAnsi="Trebuchet MS"/>
          <w:sz w:val="20"/>
          <w:szCs w:val="20"/>
          <w:lang w:eastAsia="sl-SI"/>
        </w:rPr>
        <w:t>la</w:t>
      </w:r>
      <w:r w:rsidRPr="00613775">
        <w:rPr>
          <w:rFonts w:ascii="Trebuchet MS" w:eastAsia="Times New Roman" w:hAnsi="Trebuchet MS"/>
          <w:sz w:val="20"/>
          <w:szCs w:val="20"/>
          <w:lang w:eastAsia="sl-SI"/>
        </w:rPr>
        <w:t>gali ko</w:t>
      </w:r>
      <w:r w:rsidR="00C84E80" w:rsidRPr="00613775">
        <w:rPr>
          <w:rFonts w:ascii="Trebuchet MS" w:eastAsia="Times New Roman" w:hAnsi="Trebuchet MS"/>
          <w:sz w:val="20"/>
          <w:szCs w:val="20"/>
          <w:lang w:eastAsia="sl-SI"/>
        </w:rPr>
        <w:t>nkretnih zakonskih rešitev, amp</w:t>
      </w:r>
      <w:r w:rsidRPr="00613775">
        <w:rPr>
          <w:rFonts w:ascii="Trebuchet MS" w:eastAsia="Times New Roman" w:hAnsi="Trebuchet MS"/>
          <w:sz w:val="20"/>
          <w:szCs w:val="20"/>
          <w:lang w:eastAsia="sl-SI"/>
        </w:rPr>
        <w:t>a</w:t>
      </w:r>
      <w:r w:rsidR="00C84E80" w:rsidRPr="00613775">
        <w:rPr>
          <w:rFonts w:ascii="Trebuchet MS" w:eastAsia="Times New Roman" w:hAnsi="Trebuchet MS"/>
          <w:sz w:val="20"/>
          <w:szCs w:val="20"/>
          <w:lang w:eastAsia="sl-SI"/>
        </w:rPr>
        <w:t>k</w:t>
      </w:r>
      <w:r w:rsidRPr="00613775">
        <w:rPr>
          <w:rFonts w:ascii="Trebuchet MS" w:eastAsia="Times New Roman" w:hAnsi="Trebuchet MS"/>
          <w:sz w:val="20"/>
          <w:szCs w:val="20"/>
          <w:lang w:eastAsia="sl-SI"/>
        </w:rPr>
        <w:t xml:space="preserve"> izpostavljamo samo ključna izhodišča za oblikovanje besedila zakona.</w:t>
      </w:r>
    </w:p>
    <w:p w:rsidR="00DB710B" w:rsidRPr="00613775" w:rsidRDefault="00DB710B" w:rsidP="006547BA">
      <w:pPr>
        <w:spacing w:line="300" w:lineRule="exact"/>
        <w:rPr>
          <w:rFonts w:ascii="Trebuchet MS" w:eastAsia="Times New Roman" w:hAnsi="Trebuchet MS"/>
          <w:sz w:val="20"/>
          <w:szCs w:val="20"/>
          <w:lang w:eastAsia="sl-SI"/>
        </w:rPr>
      </w:pPr>
    </w:p>
    <w:p w:rsidR="00A22896" w:rsidRPr="00613775" w:rsidRDefault="00613775" w:rsidP="006547BA">
      <w:pPr>
        <w:spacing w:line="300" w:lineRule="exact"/>
        <w:rPr>
          <w:rFonts w:ascii="Trebuchet MS" w:eastAsia="Times New Roman" w:hAnsi="Trebuchet MS"/>
          <w:sz w:val="20"/>
          <w:szCs w:val="20"/>
          <w:lang w:eastAsia="sl-SI"/>
        </w:rPr>
      </w:pPr>
      <w:r>
        <w:rPr>
          <w:rFonts w:ascii="Trebuchet MS" w:eastAsia="Times New Roman" w:hAnsi="Trebuchet MS"/>
          <w:sz w:val="20"/>
          <w:szCs w:val="20"/>
          <w:lang w:eastAsia="sl-SI"/>
        </w:rPr>
        <w:t>Člen 15 (</w:t>
      </w:r>
      <w:r w:rsidR="00DB710B" w:rsidRPr="00613775">
        <w:rPr>
          <w:rFonts w:ascii="Trebuchet MS" w:eastAsia="Times New Roman" w:hAnsi="Trebuchet MS"/>
          <w:sz w:val="20"/>
          <w:szCs w:val="20"/>
          <w:lang w:eastAsia="sl-SI"/>
        </w:rPr>
        <w:t>nova sorodna pravica za izdajatelje</w:t>
      </w:r>
      <w:r>
        <w:rPr>
          <w:rFonts w:ascii="Trebuchet MS" w:eastAsia="Times New Roman" w:hAnsi="Trebuchet MS"/>
          <w:sz w:val="20"/>
          <w:szCs w:val="20"/>
          <w:lang w:eastAsia="sl-SI"/>
        </w:rPr>
        <w:t>)</w:t>
      </w:r>
    </w:p>
    <w:p w:rsidR="00DB710B" w:rsidRPr="00613775" w:rsidRDefault="00DB710B" w:rsidP="006547BA">
      <w:pPr>
        <w:spacing w:line="300" w:lineRule="exact"/>
        <w:rPr>
          <w:rFonts w:ascii="Trebuchet MS" w:eastAsia="Times New Roman" w:hAnsi="Trebuchet MS"/>
          <w:sz w:val="20"/>
          <w:szCs w:val="20"/>
          <w:lang w:eastAsia="sl-SI"/>
        </w:rPr>
      </w:pPr>
    </w:p>
    <w:p w:rsidR="00DB710B" w:rsidRPr="00613775" w:rsidRDefault="00DB710B" w:rsidP="006547BA">
      <w:pPr>
        <w:spacing w:line="300" w:lineRule="exact"/>
        <w:rPr>
          <w:rFonts w:ascii="Trebuchet MS" w:eastAsia="Times New Roman" w:hAnsi="Trebuchet MS"/>
          <w:sz w:val="20"/>
          <w:szCs w:val="20"/>
          <w:lang w:eastAsia="sl-SI"/>
        </w:rPr>
      </w:pPr>
      <w:r w:rsidRPr="00613775">
        <w:rPr>
          <w:rFonts w:ascii="Trebuchet MS" w:eastAsia="Times New Roman" w:hAnsi="Trebuchet MS"/>
          <w:sz w:val="20"/>
          <w:szCs w:val="20"/>
          <w:lang w:eastAsia="sl-SI"/>
        </w:rPr>
        <w:t xml:space="preserve">Ta člen </w:t>
      </w:r>
      <w:r w:rsidR="004C55F4" w:rsidRPr="00613775">
        <w:rPr>
          <w:rFonts w:ascii="Trebuchet MS" w:eastAsia="Times New Roman" w:hAnsi="Trebuchet MS"/>
          <w:sz w:val="20"/>
          <w:szCs w:val="20"/>
          <w:lang w:eastAsia="sl-SI"/>
        </w:rPr>
        <w:t xml:space="preserve">izdajateljem medijev, ki imajo svoj sedež v državah EU, daje pravico, da od spletnih platform in generatorjev novic zahtevajo nadomestilo za uporabo kratkih povzetkov novinarskih prispevkov (snippets). Uvodno pojasnilo 59 novinarjem zagotavlja primeren delež tega nadomestila.  </w:t>
      </w:r>
    </w:p>
    <w:p w:rsidR="004C55F4" w:rsidRPr="00613775" w:rsidRDefault="004C55F4" w:rsidP="006547BA">
      <w:pPr>
        <w:spacing w:line="300" w:lineRule="exact"/>
        <w:rPr>
          <w:rFonts w:ascii="Trebuchet MS" w:eastAsia="Times New Roman" w:hAnsi="Trebuchet MS"/>
          <w:sz w:val="20"/>
          <w:szCs w:val="20"/>
          <w:lang w:eastAsia="sl-SI"/>
        </w:rPr>
      </w:pPr>
    </w:p>
    <w:p w:rsidR="004C55F4" w:rsidRPr="00613775" w:rsidRDefault="004C55F4" w:rsidP="006547BA">
      <w:pPr>
        <w:spacing w:line="300" w:lineRule="exact"/>
        <w:rPr>
          <w:rFonts w:ascii="Trebuchet MS" w:eastAsia="Times New Roman" w:hAnsi="Trebuchet MS"/>
          <w:sz w:val="20"/>
          <w:szCs w:val="20"/>
          <w:lang w:eastAsia="sl-SI"/>
        </w:rPr>
      </w:pPr>
      <w:r w:rsidRPr="00613775">
        <w:rPr>
          <w:rFonts w:ascii="Trebuchet MS" w:eastAsia="Times New Roman" w:hAnsi="Trebuchet MS"/>
          <w:sz w:val="20"/>
          <w:szCs w:val="20"/>
          <w:lang w:eastAsia="sl-SI"/>
        </w:rPr>
        <w:t xml:space="preserve">Francija je člen 15 </w:t>
      </w:r>
      <w:hyperlink r:id="rId8" w:history="1">
        <w:r w:rsidRPr="00613775">
          <w:rPr>
            <w:rStyle w:val="Hyperlink"/>
            <w:rFonts w:ascii="Trebuchet MS" w:eastAsia="Times New Roman" w:hAnsi="Trebuchet MS"/>
            <w:sz w:val="20"/>
            <w:szCs w:val="20"/>
            <w:lang w:eastAsia="sl-SI"/>
          </w:rPr>
          <w:t>že prenesla v svojo zakonodajo</w:t>
        </w:r>
      </w:hyperlink>
      <w:r w:rsidRPr="00613775">
        <w:rPr>
          <w:rFonts w:ascii="Trebuchet MS" w:eastAsia="Times New Roman" w:hAnsi="Trebuchet MS"/>
          <w:sz w:val="20"/>
          <w:szCs w:val="20"/>
          <w:lang w:eastAsia="sl-SI"/>
        </w:rPr>
        <w:t>. Zakon je kratek in učinkovit, zato tudi za Slovenijo predlagamo podobno rešitev. Ob tem pa se zavzemamo za obvezno kolektivno upravljanje te pravice in razdeli</w:t>
      </w:r>
      <w:r w:rsidR="007C1298" w:rsidRPr="00613775">
        <w:rPr>
          <w:rFonts w:ascii="Trebuchet MS" w:eastAsia="Times New Roman" w:hAnsi="Trebuchet MS"/>
          <w:sz w:val="20"/>
          <w:szCs w:val="20"/>
          <w:lang w:eastAsia="sl-SI"/>
        </w:rPr>
        <w:t xml:space="preserve">tev nadomestila v deležu 50-50 med izdajatelji in avtorji. Zakon mora določiti tudi časovni okvir, v katerem morajo deležniki priti do dogovora, kar bo preprečilo zavlačevanje in izogibanje dogovoru. </w:t>
      </w:r>
    </w:p>
    <w:p w:rsidR="004C55F4" w:rsidRPr="00613775" w:rsidRDefault="004C55F4" w:rsidP="006547BA">
      <w:pPr>
        <w:spacing w:line="300" w:lineRule="exact"/>
        <w:rPr>
          <w:rFonts w:ascii="Trebuchet MS" w:eastAsia="Times New Roman" w:hAnsi="Trebuchet MS"/>
          <w:sz w:val="20"/>
          <w:szCs w:val="20"/>
          <w:lang w:eastAsia="sl-SI"/>
        </w:rPr>
      </w:pPr>
    </w:p>
    <w:p w:rsidR="00A22896" w:rsidRPr="00613775" w:rsidRDefault="00A22896" w:rsidP="008F40F6">
      <w:pPr>
        <w:spacing w:line="300" w:lineRule="exact"/>
        <w:rPr>
          <w:rFonts w:ascii="Trebuchet MS" w:eastAsia="Times New Roman" w:hAnsi="Trebuchet MS"/>
          <w:sz w:val="20"/>
          <w:szCs w:val="20"/>
          <w:lang w:eastAsia="sl-SI"/>
        </w:rPr>
      </w:pPr>
      <w:r w:rsidRPr="00613775">
        <w:rPr>
          <w:rFonts w:ascii="Trebuchet MS" w:eastAsia="Times New Roman" w:hAnsi="Trebuchet MS"/>
          <w:sz w:val="20"/>
          <w:szCs w:val="20"/>
          <w:lang w:eastAsia="sl-SI"/>
        </w:rPr>
        <w:t>Za novinarje je ključno,</w:t>
      </w:r>
      <w:r w:rsidR="00A905BB">
        <w:rPr>
          <w:rFonts w:ascii="Trebuchet MS" w:eastAsia="Times New Roman" w:hAnsi="Trebuchet MS"/>
          <w:sz w:val="20"/>
          <w:szCs w:val="20"/>
          <w:lang w:eastAsia="sl-SI"/>
        </w:rPr>
        <w:t xml:space="preserve"> </w:t>
      </w:r>
      <w:r w:rsidRPr="00613775">
        <w:rPr>
          <w:rFonts w:ascii="Trebuchet MS" w:eastAsia="Times New Roman" w:hAnsi="Trebuchet MS"/>
          <w:sz w:val="20"/>
          <w:szCs w:val="20"/>
          <w:lang w:eastAsia="sl-SI"/>
        </w:rPr>
        <w:t xml:space="preserve">da jim zakon zagotovi pravično </w:t>
      </w:r>
      <w:r w:rsidR="006A74CE" w:rsidRPr="00613775">
        <w:rPr>
          <w:rFonts w:ascii="Trebuchet MS" w:eastAsia="Times New Roman" w:hAnsi="Trebuchet MS"/>
          <w:sz w:val="20"/>
          <w:szCs w:val="20"/>
          <w:lang w:eastAsia="sl-SI"/>
        </w:rPr>
        <w:t xml:space="preserve">in sorazmerno </w:t>
      </w:r>
      <w:r w:rsidRPr="00613775">
        <w:rPr>
          <w:rFonts w:ascii="Trebuchet MS" w:eastAsia="Times New Roman" w:hAnsi="Trebuchet MS"/>
          <w:sz w:val="20"/>
          <w:szCs w:val="20"/>
          <w:lang w:eastAsia="sl-SI"/>
        </w:rPr>
        <w:t>nadomestilo. V novinarstvu se namreč že desetletje soočamo s tako imenovanimi grabežljivimi pogodbami</w:t>
      </w:r>
      <w:r w:rsidR="008F40F6" w:rsidRPr="00613775">
        <w:rPr>
          <w:rFonts w:ascii="Trebuchet MS" w:eastAsia="Times New Roman" w:hAnsi="Trebuchet MS"/>
          <w:sz w:val="20"/>
          <w:szCs w:val="20"/>
          <w:lang w:eastAsia="sl-SI"/>
        </w:rPr>
        <w:t>. To so pogodbe, s katerimi se novinar odpove vsem p</w:t>
      </w:r>
      <w:r w:rsidR="00A905BB">
        <w:rPr>
          <w:rFonts w:ascii="Trebuchet MS" w:eastAsia="Times New Roman" w:hAnsi="Trebuchet MS"/>
          <w:sz w:val="20"/>
          <w:szCs w:val="20"/>
          <w:lang w:eastAsia="sl-SI"/>
        </w:rPr>
        <w:t>ravicam v korist izdajatelja</w:t>
      </w:r>
      <w:r w:rsidR="00C97862">
        <w:rPr>
          <w:rFonts w:ascii="Trebuchet MS" w:eastAsia="Times New Roman" w:hAnsi="Trebuchet MS"/>
          <w:sz w:val="20"/>
          <w:szCs w:val="20"/>
          <w:lang w:eastAsia="sl-SI"/>
        </w:rPr>
        <w:t>,</w:t>
      </w:r>
      <w:r w:rsidR="008F40F6" w:rsidRPr="00613775">
        <w:rPr>
          <w:rFonts w:ascii="Trebuchet MS" w:eastAsia="Times New Roman" w:hAnsi="Trebuchet MS"/>
          <w:sz w:val="20"/>
          <w:szCs w:val="20"/>
          <w:lang w:eastAsia="sl-SI"/>
        </w:rPr>
        <w:t xml:space="preserve"> in tako ni deležen nadomestil za sekundarno rabo avtorskih pravic. </w:t>
      </w:r>
      <w:r w:rsidRPr="00613775">
        <w:rPr>
          <w:rFonts w:ascii="Trebuchet MS" w:eastAsia="Times New Roman" w:hAnsi="Trebuchet MS"/>
          <w:sz w:val="20"/>
          <w:szCs w:val="20"/>
          <w:lang w:eastAsia="sl-SI"/>
        </w:rPr>
        <w:t xml:space="preserve">Zakonodaja mora zagotoviti, da </w:t>
      </w:r>
      <w:r w:rsidR="006A74CE" w:rsidRPr="00613775">
        <w:rPr>
          <w:rFonts w:ascii="Trebuchet MS" w:eastAsia="Times New Roman" w:hAnsi="Trebuchet MS"/>
          <w:sz w:val="20"/>
          <w:szCs w:val="20"/>
          <w:lang w:eastAsia="sl-SI"/>
        </w:rPr>
        <w:t>izdajatelji nove pravice ne bo</w:t>
      </w:r>
      <w:r w:rsidR="00A905BB">
        <w:rPr>
          <w:rFonts w:ascii="Trebuchet MS" w:eastAsia="Times New Roman" w:hAnsi="Trebuchet MS"/>
          <w:sz w:val="20"/>
          <w:szCs w:val="20"/>
          <w:lang w:eastAsia="sl-SI"/>
        </w:rPr>
        <w:t>do</w:t>
      </w:r>
      <w:r w:rsidR="006A74CE" w:rsidRPr="00613775">
        <w:rPr>
          <w:rFonts w:ascii="Trebuchet MS" w:eastAsia="Times New Roman" w:hAnsi="Trebuchet MS"/>
          <w:sz w:val="20"/>
          <w:szCs w:val="20"/>
          <w:lang w:eastAsia="sl-SI"/>
        </w:rPr>
        <w:t xml:space="preserve"> uveljavljali proti novinarjem ali da bi ta vplivala na njihovo pravico do neodvisne uporabe del. Poleg tega opozarjamo, da so njihove obstoječe pravice in </w:t>
      </w:r>
      <w:r w:rsidR="00C84E80" w:rsidRPr="00613775">
        <w:rPr>
          <w:rFonts w:ascii="Trebuchet MS" w:eastAsia="Times New Roman" w:hAnsi="Trebuchet MS"/>
          <w:sz w:val="20"/>
          <w:szCs w:val="20"/>
          <w:lang w:eastAsia="sl-SI"/>
        </w:rPr>
        <w:t>pravica do deleža pri</w:t>
      </w:r>
      <w:r w:rsidR="006A74CE" w:rsidRPr="00613775">
        <w:rPr>
          <w:rFonts w:ascii="Trebuchet MS" w:eastAsia="Times New Roman" w:hAnsi="Trebuchet MS"/>
          <w:sz w:val="20"/>
          <w:szCs w:val="20"/>
          <w:lang w:eastAsia="sl-SI"/>
        </w:rPr>
        <w:t xml:space="preserve"> </w:t>
      </w:r>
      <w:r w:rsidR="00A905BB">
        <w:rPr>
          <w:rFonts w:ascii="Trebuchet MS" w:eastAsia="Times New Roman" w:hAnsi="Trebuchet MS"/>
          <w:sz w:val="20"/>
          <w:szCs w:val="20"/>
          <w:lang w:eastAsia="sl-SI"/>
        </w:rPr>
        <w:t>uveljavljanju nove sorodne pravice</w:t>
      </w:r>
      <w:r w:rsidR="006A74CE" w:rsidRPr="00613775">
        <w:rPr>
          <w:rFonts w:ascii="Trebuchet MS" w:eastAsia="Times New Roman" w:hAnsi="Trebuchet MS"/>
          <w:sz w:val="20"/>
          <w:szCs w:val="20"/>
          <w:lang w:eastAsia="sl-SI"/>
        </w:rPr>
        <w:t xml:space="preserve"> nekaj popolnoma različnega ter da se ne prekrivajo. Nov prihodek mora biti preprosto dodan obstoječemu.  </w:t>
      </w:r>
    </w:p>
    <w:p w:rsidR="00A22896" w:rsidRPr="00613775" w:rsidRDefault="00A22896" w:rsidP="008F40F6">
      <w:pPr>
        <w:spacing w:line="300" w:lineRule="exact"/>
        <w:rPr>
          <w:rFonts w:ascii="Trebuchet MS" w:eastAsia="Times New Roman" w:hAnsi="Trebuchet MS"/>
          <w:sz w:val="20"/>
          <w:szCs w:val="20"/>
          <w:lang w:eastAsia="sl-SI"/>
        </w:rPr>
      </w:pPr>
    </w:p>
    <w:p w:rsidR="008F40F6" w:rsidRPr="00613775" w:rsidRDefault="006A74CE" w:rsidP="008F40F6">
      <w:pPr>
        <w:spacing w:line="300" w:lineRule="exact"/>
        <w:rPr>
          <w:rFonts w:ascii="Trebuchet MS" w:eastAsia="Times New Roman" w:hAnsi="Trebuchet MS"/>
          <w:sz w:val="20"/>
          <w:szCs w:val="20"/>
          <w:lang w:eastAsia="sl-SI"/>
        </w:rPr>
      </w:pPr>
      <w:r w:rsidRPr="00613775">
        <w:rPr>
          <w:rFonts w:ascii="Trebuchet MS" w:eastAsia="Times New Roman" w:hAnsi="Trebuchet MS"/>
          <w:sz w:val="20"/>
          <w:szCs w:val="20"/>
          <w:lang w:eastAsia="sl-SI"/>
        </w:rPr>
        <w:t xml:space="preserve">Zavzemamo se za kolektivno upravljanje z novo pravico. V tej smeri </w:t>
      </w:r>
      <w:r w:rsidR="008F40F6" w:rsidRPr="00613775">
        <w:rPr>
          <w:rFonts w:ascii="Trebuchet MS" w:eastAsia="Times New Roman" w:hAnsi="Trebuchet MS"/>
          <w:sz w:val="20"/>
          <w:szCs w:val="20"/>
          <w:lang w:eastAsia="sl-SI"/>
        </w:rPr>
        <w:t xml:space="preserve">bodo potrebni </w:t>
      </w:r>
      <w:r w:rsidRPr="00613775">
        <w:rPr>
          <w:rFonts w:ascii="Trebuchet MS" w:eastAsia="Times New Roman" w:hAnsi="Trebuchet MS"/>
          <w:sz w:val="20"/>
          <w:szCs w:val="20"/>
          <w:lang w:eastAsia="sl-SI"/>
        </w:rPr>
        <w:t xml:space="preserve">veliki </w:t>
      </w:r>
      <w:r w:rsidR="008F40F6" w:rsidRPr="00613775">
        <w:rPr>
          <w:rFonts w:ascii="Trebuchet MS" w:eastAsia="Times New Roman" w:hAnsi="Trebuchet MS"/>
          <w:sz w:val="20"/>
          <w:szCs w:val="20"/>
          <w:lang w:eastAsia="sl-SI"/>
        </w:rPr>
        <w:t>premiki pri vzpostavitvi delujočega sistema kolektivnega upravljanja av</w:t>
      </w:r>
      <w:r w:rsidR="00C97862">
        <w:rPr>
          <w:rFonts w:ascii="Trebuchet MS" w:eastAsia="Times New Roman" w:hAnsi="Trebuchet MS"/>
          <w:sz w:val="20"/>
          <w:szCs w:val="20"/>
          <w:lang w:eastAsia="sl-SI"/>
        </w:rPr>
        <w:t>torskih pravic novinarjev, prek</w:t>
      </w:r>
      <w:r w:rsidR="008F40F6" w:rsidRPr="00613775">
        <w:rPr>
          <w:rFonts w:ascii="Trebuchet MS" w:eastAsia="Times New Roman" w:hAnsi="Trebuchet MS"/>
          <w:sz w:val="20"/>
          <w:szCs w:val="20"/>
          <w:lang w:eastAsia="sl-SI"/>
        </w:rPr>
        <w:t xml:space="preserve"> katerega se bodo bodoči dohodki iz avtorskih nadomestil razdeljevali imetnikom pravic. </w:t>
      </w:r>
      <w:r w:rsidR="00A905BB">
        <w:rPr>
          <w:rFonts w:ascii="Trebuchet MS" w:eastAsia="Times New Roman" w:hAnsi="Trebuchet MS"/>
          <w:sz w:val="20"/>
          <w:szCs w:val="20"/>
          <w:lang w:eastAsia="sl-SI"/>
        </w:rPr>
        <w:t>Pomemben</w:t>
      </w:r>
      <w:r w:rsidR="00FB711B" w:rsidRPr="00613775">
        <w:rPr>
          <w:rFonts w:ascii="Trebuchet MS" w:eastAsia="Times New Roman" w:hAnsi="Trebuchet MS"/>
          <w:sz w:val="20"/>
          <w:szCs w:val="20"/>
          <w:lang w:eastAsia="sl-SI"/>
        </w:rPr>
        <w:t xml:space="preserve"> zaviralec tega procesa so prav izdajatelji medijev, ki pri nadomestilu za </w:t>
      </w:r>
      <w:r w:rsidR="00A905BB">
        <w:rPr>
          <w:rFonts w:ascii="Trebuchet MS" w:eastAsia="Times New Roman" w:hAnsi="Trebuchet MS"/>
          <w:sz w:val="20"/>
          <w:szCs w:val="20"/>
          <w:lang w:eastAsia="sl-SI"/>
        </w:rPr>
        <w:t>»</w:t>
      </w:r>
      <w:r w:rsidR="00FB711B" w:rsidRPr="00613775">
        <w:rPr>
          <w:rFonts w:ascii="Trebuchet MS" w:eastAsia="Times New Roman" w:hAnsi="Trebuchet MS"/>
          <w:sz w:val="20"/>
          <w:szCs w:val="20"/>
          <w:lang w:eastAsia="sl-SI"/>
        </w:rPr>
        <w:t>kliping</w:t>
      </w:r>
      <w:r w:rsidR="00A905BB">
        <w:rPr>
          <w:rFonts w:ascii="Trebuchet MS" w:eastAsia="Times New Roman" w:hAnsi="Trebuchet MS"/>
          <w:sz w:val="20"/>
          <w:szCs w:val="20"/>
          <w:lang w:eastAsia="sl-SI"/>
        </w:rPr>
        <w:t>«</w:t>
      </w:r>
      <w:r w:rsidR="00FB711B" w:rsidRPr="00613775">
        <w:rPr>
          <w:rFonts w:ascii="Trebuchet MS" w:eastAsia="Times New Roman" w:hAnsi="Trebuchet MS"/>
          <w:sz w:val="20"/>
          <w:szCs w:val="20"/>
          <w:lang w:eastAsia="sl-SI"/>
        </w:rPr>
        <w:t xml:space="preserve"> niso želeli pristopiti </w:t>
      </w:r>
      <w:r w:rsidR="00C97862">
        <w:rPr>
          <w:rFonts w:ascii="Trebuchet MS" w:eastAsia="Times New Roman" w:hAnsi="Trebuchet MS"/>
          <w:sz w:val="20"/>
          <w:szCs w:val="20"/>
          <w:lang w:eastAsia="sl-SI"/>
        </w:rPr>
        <w:t>h</w:t>
      </w:r>
      <w:r w:rsidR="00FB711B" w:rsidRPr="00613775">
        <w:rPr>
          <w:rFonts w:ascii="Trebuchet MS" w:eastAsia="Times New Roman" w:hAnsi="Trebuchet MS"/>
          <w:sz w:val="20"/>
          <w:szCs w:val="20"/>
          <w:lang w:eastAsia="sl-SI"/>
        </w:rPr>
        <w:t xml:space="preserve"> kolektivnemu upravljanju. </w:t>
      </w:r>
      <w:r w:rsidR="008F40F6" w:rsidRPr="00613775">
        <w:rPr>
          <w:rFonts w:ascii="Trebuchet MS" w:eastAsia="Times New Roman" w:hAnsi="Trebuchet MS"/>
          <w:sz w:val="20"/>
          <w:szCs w:val="20"/>
          <w:lang w:eastAsia="sl-SI"/>
        </w:rPr>
        <w:t xml:space="preserve">Vendar pa je dejstvo, da moramo od velikih igralcev, za katere je Slovenija tako majhen trg, da z nami sploh niso pripravljeni vstopiti v pogajanja, najprej dobiti </w:t>
      </w:r>
      <w:r w:rsidR="008F40F6" w:rsidRPr="00613775">
        <w:rPr>
          <w:rFonts w:ascii="Trebuchet MS" w:eastAsia="Times New Roman" w:hAnsi="Trebuchet MS"/>
          <w:sz w:val="20"/>
          <w:szCs w:val="20"/>
          <w:lang w:eastAsia="sl-SI"/>
        </w:rPr>
        <w:lastRenderedPageBreak/>
        <w:t>nekaj, kar bomo lahko delili naprej. Prepričani smo, da direktiva to omogoča in je prvi korak k zmanjševanju</w:t>
      </w:r>
      <w:r w:rsidR="00A905BB">
        <w:rPr>
          <w:rFonts w:ascii="Trebuchet MS" w:eastAsia="Times New Roman" w:hAnsi="Trebuchet MS"/>
          <w:sz w:val="20"/>
          <w:szCs w:val="20"/>
          <w:lang w:eastAsia="sl-SI"/>
        </w:rPr>
        <w:t xml:space="preserve"> </w:t>
      </w:r>
      <w:r w:rsidR="008F40F6" w:rsidRPr="00613775">
        <w:rPr>
          <w:rFonts w:ascii="Trebuchet MS" w:eastAsia="Times New Roman" w:hAnsi="Trebuchet MS"/>
          <w:sz w:val="20"/>
          <w:szCs w:val="20"/>
          <w:lang w:eastAsia="sl-SI"/>
        </w:rPr>
        <w:t xml:space="preserve">vrednostnega razkoraka, ki je nastal v nereguliranem digitalnem svetu. Do sedaj smo novinarji veliko izgubili in čas je, da se ustvarijo pogoji za </w:t>
      </w:r>
      <w:r w:rsidR="00C97862">
        <w:rPr>
          <w:rFonts w:ascii="Trebuchet MS" w:eastAsia="Times New Roman" w:hAnsi="Trebuchet MS"/>
          <w:sz w:val="20"/>
          <w:szCs w:val="20"/>
          <w:lang w:eastAsia="sl-SI"/>
        </w:rPr>
        <w:t>pravičnejšo</w:t>
      </w:r>
      <w:r w:rsidR="008F40F6" w:rsidRPr="00613775">
        <w:rPr>
          <w:rFonts w:ascii="Trebuchet MS" w:eastAsia="Times New Roman" w:hAnsi="Trebuchet MS"/>
          <w:sz w:val="20"/>
          <w:szCs w:val="20"/>
          <w:lang w:eastAsia="sl-SI"/>
        </w:rPr>
        <w:t xml:space="preserve"> in sorazmern</w:t>
      </w:r>
      <w:r w:rsidR="00C97862">
        <w:rPr>
          <w:rFonts w:ascii="Trebuchet MS" w:eastAsia="Times New Roman" w:hAnsi="Trebuchet MS"/>
          <w:sz w:val="20"/>
          <w:szCs w:val="20"/>
          <w:lang w:eastAsia="sl-SI"/>
        </w:rPr>
        <w:t>ejšo</w:t>
      </w:r>
      <w:r w:rsidR="008F40F6" w:rsidRPr="00613775">
        <w:rPr>
          <w:rFonts w:ascii="Trebuchet MS" w:eastAsia="Times New Roman" w:hAnsi="Trebuchet MS"/>
          <w:sz w:val="20"/>
          <w:szCs w:val="20"/>
          <w:lang w:eastAsia="sl-SI"/>
        </w:rPr>
        <w:t xml:space="preserve"> delitev.</w:t>
      </w:r>
    </w:p>
    <w:p w:rsidR="0025792D" w:rsidRPr="00613775" w:rsidRDefault="0025792D" w:rsidP="008F40F6">
      <w:pPr>
        <w:spacing w:line="300" w:lineRule="exact"/>
        <w:rPr>
          <w:rFonts w:ascii="Trebuchet MS" w:eastAsia="Times New Roman" w:hAnsi="Trebuchet MS"/>
          <w:sz w:val="20"/>
          <w:szCs w:val="20"/>
          <w:lang w:eastAsia="sl-SI"/>
        </w:rPr>
      </w:pPr>
    </w:p>
    <w:p w:rsidR="0025792D" w:rsidRPr="00613775" w:rsidRDefault="0025792D" w:rsidP="0025792D">
      <w:pPr>
        <w:pStyle w:val="ListParagraph"/>
        <w:spacing w:line="300" w:lineRule="exact"/>
        <w:ind w:left="0"/>
        <w:rPr>
          <w:rFonts w:ascii="Trebuchet MS" w:eastAsia="Times New Roman" w:hAnsi="Trebuchet MS"/>
          <w:sz w:val="20"/>
          <w:szCs w:val="20"/>
          <w:lang w:eastAsia="sl-SI"/>
        </w:rPr>
      </w:pPr>
      <w:r w:rsidRPr="00613775">
        <w:rPr>
          <w:rFonts w:ascii="Trebuchet MS" w:eastAsia="Times New Roman" w:hAnsi="Trebuchet MS"/>
          <w:sz w:val="20"/>
          <w:szCs w:val="20"/>
          <w:lang w:eastAsia="sl-SI"/>
        </w:rPr>
        <w:t>Nasprotno od stališč nasprotnikov direktive</w:t>
      </w:r>
      <w:r w:rsidR="00A905BB">
        <w:rPr>
          <w:rFonts w:ascii="Trebuchet MS" w:eastAsia="Times New Roman" w:hAnsi="Trebuchet MS"/>
          <w:sz w:val="20"/>
          <w:szCs w:val="20"/>
          <w:lang w:eastAsia="sl-SI"/>
        </w:rPr>
        <w:t xml:space="preserve"> poudarjamo, da</w:t>
      </w:r>
      <w:r w:rsidRPr="00613775">
        <w:rPr>
          <w:rFonts w:ascii="Trebuchet MS" w:eastAsia="Times New Roman" w:hAnsi="Trebuchet MS"/>
          <w:sz w:val="20"/>
          <w:szCs w:val="20"/>
          <w:lang w:eastAsia="sl-SI"/>
        </w:rPr>
        <w:t xml:space="preserve"> ne gre za davek na povezave, saj so te izvzete iz regulacije, prav tako besedilo ne predstavlja grožnje uporabnikom, ampak le grožnjo finančnim interesom komercialnih ponudnikov vsebin, katerih poslovni model je utemeljen na uporabi avtorsko zaščitenih del. </w:t>
      </w:r>
    </w:p>
    <w:p w:rsidR="007C1298" w:rsidRPr="00A905BB" w:rsidRDefault="007C1298" w:rsidP="008F40F6">
      <w:pPr>
        <w:spacing w:line="300" w:lineRule="exact"/>
        <w:rPr>
          <w:rFonts w:ascii="Trebuchet MS" w:eastAsia="Times New Roman" w:hAnsi="Trebuchet MS"/>
          <w:sz w:val="20"/>
          <w:szCs w:val="20"/>
          <w:lang w:eastAsia="sl-SI"/>
        </w:rPr>
      </w:pPr>
    </w:p>
    <w:p w:rsidR="007C1298" w:rsidRPr="00A905BB" w:rsidRDefault="007C1298" w:rsidP="008F40F6">
      <w:pPr>
        <w:spacing w:line="300" w:lineRule="exact"/>
        <w:rPr>
          <w:rFonts w:ascii="Trebuchet MS" w:eastAsia="Times New Roman" w:hAnsi="Trebuchet MS"/>
          <w:sz w:val="20"/>
          <w:szCs w:val="20"/>
          <w:lang w:eastAsia="sl-SI"/>
        </w:rPr>
      </w:pPr>
      <w:r w:rsidRPr="00A905BB">
        <w:rPr>
          <w:rFonts w:ascii="Trebuchet MS" w:eastAsia="Times New Roman" w:hAnsi="Trebuchet MS"/>
          <w:sz w:val="20"/>
          <w:szCs w:val="20"/>
          <w:lang w:eastAsia="sl-SI"/>
        </w:rPr>
        <w:t>Člen 17</w:t>
      </w:r>
      <w:r w:rsidR="00A905BB" w:rsidRPr="00A905BB">
        <w:rPr>
          <w:rFonts w:ascii="Trebuchet MS" w:eastAsia="Times New Roman" w:hAnsi="Trebuchet MS"/>
          <w:sz w:val="20"/>
          <w:szCs w:val="20"/>
          <w:lang w:eastAsia="sl-SI"/>
        </w:rPr>
        <w:t xml:space="preserve"> (uporaba zaščitenih del </w:t>
      </w:r>
      <w:r w:rsidR="00A905BB">
        <w:rPr>
          <w:rFonts w:ascii="Trebuchet MS" w:eastAsia="Times New Roman" w:hAnsi="Trebuchet MS"/>
          <w:sz w:val="20"/>
          <w:szCs w:val="20"/>
          <w:lang w:eastAsia="sl-SI"/>
        </w:rPr>
        <w:t>od »</w:t>
      </w:r>
      <w:r w:rsidR="00A905BB" w:rsidRPr="00A905BB">
        <w:rPr>
          <w:rFonts w:ascii="Trebuchet MS" w:hAnsi="Trebuchet MS"/>
          <w:sz w:val="20"/>
          <w:szCs w:val="20"/>
        </w:rPr>
        <w:t>ponudnikov storitev deljenja vsebin na spletu</w:t>
      </w:r>
      <w:r w:rsidR="00A905BB">
        <w:rPr>
          <w:rFonts w:ascii="Trebuchet MS" w:hAnsi="Trebuchet MS"/>
          <w:sz w:val="20"/>
          <w:szCs w:val="20"/>
        </w:rPr>
        <w:t>«)</w:t>
      </w:r>
    </w:p>
    <w:p w:rsidR="007C1298" w:rsidRPr="00613775" w:rsidRDefault="007C1298" w:rsidP="008F40F6">
      <w:pPr>
        <w:spacing w:line="300" w:lineRule="exact"/>
        <w:rPr>
          <w:rFonts w:ascii="Trebuchet MS" w:eastAsia="Times New Roman" w:hAnsi="Trebuchet MS"/>
          <w:sz w:val="20"/>
          <w:szCs w:val="20"/>
          <w:lang w:eastAsia="sl-SI"/>
        </w:rPr>
      </w:pPr>
    </w:p>
    <w:p w:rsidR="007C1298" w:rsidRPr="00613775" w:rsidRDefault="007C1298" w:rsidP="008F40F6">
      <w:pPr>
        <w:spacing w:line="300" w:lineRule="exact"/>
        <w:rPr>
          <w:rFonts w:ascii="Trebuchet MS" w:eastAsia="Times New Roman" w:hAnsi="Trebuchet MS"/>
          <w:sz w:val="20"/>
          <w:szCs w:val="20"/>
          <w:lang w:eastAsia="sl-SI"/>
        </w:rPr>
      </w:pPr>
      <w:r w:rsidRPr="00613775">
        <w:rPr>
          <w:rFonts w:ascii="Trebuchet MS" w:eastAsia="Times New Roman" w:hAnsi="Trebuchet MS"/>
          <w:sz w:val="20"/>
          <w:szCs w:val="20"/>
          <w:lang w:eastAsia="sl-SI"/>
        </w:rPr>
        <w:t>17. člen je najbolj kontr</w:t>
      </w:r>
      <w:r w:rsidR="00C97862">
        <w:rPr>
          <w:rFonts w:ascii="Trebuchet MS" w:eastAsia="Times New Roman" w:hAnsi="Trebuchet MS"/>
          <w:sz w:val="20"/>
          <w:szCs w:val="20"/>
          <w:lang w:eastAsia="sl-SI"/>
        </w:rPr>
        <w:t>o</w:t>
      </w:r>
      <w:r w:rsidRPr="00613775">
        <w:rPr>
          <w:rFonts w:ascii="Trebuchet MS" w:eastAsia="Times New Roman" w:hAnsi="Trebuchet MS"/>
          <w:sz w:val="20"/>
          <w:szCs w:val="20"/>
          <w:lang w:eastAsia="sl-SI"/>
        </w:rPr>
        <w:t>verzen člen direktive, ki zagotavlja, da »</w:t>
      </w:r>
      <w:r w:rsidR="00A905BB">
        <w:rPr>
          <w:rFonts w:ascii="Trebuchet MS" w:hAnsi="Trebuchet MS"/>
          <w:sz w:val="20"/>
          <w:szCs w:val="20"/>
        </w:rPr>
        <w:t>ponudniki</w:t>
      </w:r>
      <w:r w:rsidR="00A905BB" w:rsidRPr="00A905BB">
        <w:rPr>
          <w:rFonts w:ascii="Trebuchet MS" w:hAnsi="Trebuchet MS"/>
          <w:sz w:val="20"/>
          <w:szCs w:val="20"/>
        </w:rPr>
        <w:t xml:space="preserve"> storitev deljenja vsebin na spletu</w:t>
      </w:r>
      <w:r w:rsidR="00A905BB">
        <w:rPr>
          <w:rFonts w:ascii="Trebuchet MS" w:eastAsia="Times New Roman" w:hAnsi="Trebuchet MS"/>
          <w:sz w:val="20"/>
          <w:szCs w:val="20"/>
          <w:lang w:eastAsia="sl-SI"/>
        </w:rPr>
        <w:t>« niso več imuni</w:t>
      </w:r>
      <w:r w:rsidRPr="00A905BB">
        <w:rPr>
          <w:rFonts w:ascii="Trebuchet MS" w:eastAsia="Times New Roman" w:hAnsi="Trebuchet MS"/>
          <w:sz w:val="20"/>
          <w:szCs w:val="20"/>
          <w:lang w:eastAsia="sl-SI"/>
        </w:rPr>
        <w:t xml:space="preserve"> na avtorskopravne zahteve. </w:t>
      </w:r>
      <w:r w:rsidR="0025792D" w:rsidRPr="00A905BB">
        <w:rPr>
          <w:rFonts w:ascii="Trebuchet MS" w:eastAsia="Times New Roman" w:hAnsi="Trebuchet MS"/>
          <w:sz w:val="20"/>
          <w:szCs w:val="20"/>
          <w:lang w:eastAsia="sl-SI"/>
        </w:rPr>
        <w:t xml:space="preserve">Od njih </w:t>
      </w:r>
      <w:r w:rsidR="00A905BB">
        <w:rPr>
          <w:rFonts w:ascii="Trebuchet MS" w:eastAsia="Times New Roman" w:hAnsi="Trebuchet MS"/>
          <w:sz w:val="20"/>
          <w:szCs w:val="20"/>
          <w:lang w:eastAsia="sl-SI"/>
        </w:rPr>
        <w:t xml:space="preserve">direktiva </w:t>
      </w:r>
      <w:r w:rsidR="0025792D" w:rsidRPr="00A905BB">
        <w:rPr>
          <w:rFonts w:ascii="Trebuchet MS" w:eastAsia="Times New Roman" w:hAnsi="Trebuchet MS"/>
          <w:sz w:val="20"/>
          <w:szCs w:val="20"/>
          <w:lang w:eastAsia="sl-SI"/>
        </w:rPr>
        <w:t>zahteva</w:t>
      </w:r>
      <w:r w:rsidR="0025792D" w:rsidRPr="00613775">
        <w:rPr>
          <w:rFonts w:ascii="Trebuchet MS" w:eastAsia="Times New Roman" w:hAnsi="Trebuchet MS"/>
          <w:sz w:val="20"/>
          <w:szCs w:val="20"/>
          <w:lang w:eastAsia="sl-SI"/>
        </w:rPr>
        <w:t xml:space="preserve">, da </w:t>
      </w:r>
      <w:r w:rsidR="00F17715">
        <w:rPr>
          <w:rFonts w:ascii="Trebuchet MS" w:eastAsia="Times New Roman" w:hAnsi="Trebuchet MS"/>
          <w:sz w:val="20"/>
          <w:szCs w:val="20"/>
          <w:lang w:eastAsia="sl-SI"/>
        </w:rPr>
        <w:t xml:space="preserve">prek kolektivnih organizacij pridobijo licence </w:t>
      </w:r>
      <w:r w:rsidR="0025792D" w:rsidRPr="00613775">
        <w:rPr>
          <w:rFonts w:ascii="Trebuchet MS" w:eastAsia="Times New Roman" w:hAnsi="Trebuchet MS"/>
          <w:sz w:val="20"/>
          <w:szCs w:val="20"/>
          <w:lang w:eastAsia="sl-SI"/>
        </w:rPr>
        <w:t xml:space="preserve">za dela, ki jih distribuirajo. Oziroma če licenc ne morejo pridobiti, </w:t>
      </w:r>
      <w:r w:rsidR="00F17715">
        <w:rPr>
          <w:rFonts w:ascii="Trebuchet MS" w:eastAsia="Times New Roman" w:hAnsi="Trebuchet MS"/>
          <w:sz w:val="20"/>
          <w:szCs w:val="20"/>
          <w:lang w:eastAsia="sl-SI"/>
        </w:rPr>
        <w:t xml:space="preserve">naj </w:t>
      </w:r>
      <w:r w:rsidR="0025792D" w:rsidRPr="00613775">
        <w:rPr>
          <w:rFonts w:ascii="Trebuchet MS" w:eastAsia="Times New Roman" w:hAnsi="Trebuchet MS"/>
          <w:sz w:val="20"/>
          <w:szCs w:val="20"/>
          <w:lang w:eastAsia="sl-SI"/>
        </w:rPr>
        <w:t>po svojih najboljših močeh zagotovijo nedostopnost konkretnega avtorskega dela. Licen</w:t>
      </w:r>
      <w:r w:rsidR="00A905BB">
        <w:rPr>
          <w:rFonts w:ascii="Trebuchet MS" w:eastAsia="Times New Roman" w:hAnsi="Trebuchet MS"/>
          <w:sz w:val="20"/>
          <w:szCs w:val="20"/>
          <w:lang w:eastAsia="sl-SI"/>
        </w:rPr>
        <w:t>c</w:t>
      </w:r>
      <w:r w:rsidR="0025792D" w:rsidRPr="00613775">
        <w:rPr>
          <w:rFonts w:ascii="Trebuchet MS" w:eastAsia="Times New Roman" w:hAnsi="Trebuchet MS"/>
          <w:sz w:val="20"/>
          <w:szCs w:val="20"/>
          <w:lang w:eastAsia="sl-SI"/>
        </w:rPr>
        <w:t xml:space="preserve">iranje bi moralo biti vzpostavljeno kolektivno, kolektivne organizacije pa bi morale razdeliti nadomestila ustvarjalcem, tudi tistim, ki niso njihovi člani. </w:t>
      </w:r>
    </w:p>
    <w:p w:rsidR="0025792D" w:rsidRPr="00613775" w:rsidRDefault="0025792D" w:rsidP="008F40F6">
      <w:pPr>
        <w:spacing w:line="300" w:lineRule="exact"/>
        <w:rPr>
          <w:rFonts w:ascii="Trebuchet MS" w:eastAsia="Times New Roman" w:hAnsi="Trebuchet MS"/>
          <w:sz w:val="20"/>
          <w:szCs w:val="20"/>
          <w:lang w:eastAsia="sl-SI"/>
        </w:rPr>
      </w:pPr>
    </w:p>
    <w:p w:rsidR="0025792D" w:rsidRPr="00613775" w:rsidRDefault="0025792D" w:rsidP="0025792D">
      <w:pPr>
        <w:spacing w:line="300" w:lineRule="exact"/>
        <w:rPr>
          <w:rFonts w:ascii="Trebuchet MS" w:eastAsia="Times New Roman" w:hAnsi="Trebuchet MS"/>
          <w:sz w:val="20"/>
          <w:szCs w:val="20"/>
          <w:lang w:eastAsia="sl-SI"/>
        </w:rPr>
      </w:pPr>
      <w:r w:rsidRPr="00613775">
        <w:rPr>
          <w:rFonts w:ascii="Trebuchet MS" w:eastAsia="Times New Roman" w:hAnsi="Trebuchet MS"/>
          <w:sz w:val="20"/>
          <w:szCs w:val="20"/>
          <w:lang w:eastAsia="sl-SI"/>
        </w:rPr>
        <w:t xml:space="preserve">Sklepanje licenc prek kolektivnih organizacij bo predvsem našim kolegom fotoreporterjem in ostalim audiovizualim </w:t>
      </w:r>
      <w:r w:rsidR="0058348C" w:rsidRPr="00613775">
        <w:rPr>
          <w:rFonts w:ascii="Trebuchet MS" w:eastAsia="Times New Roman" w:hAnsi="Trebuchet MS"/>
          <w:sz w:val="20"/>
          <w:szCs w:val="20"/>
          <w:lang w:eastAsia="sl-SI"/>
        </w:rPr>
        <w:t xml:space="preserve">medijskim </w:t>
      </w:r>
      <w:r w:rsidRPr="00613775">
        <w:rPr>
          <w:rFonts w:ascii="Trebuchet MS" w:eastAsia="Times New Roman" w:hAnsi="Trebuchet MS"/>
          <w:sz w:val="20"/>
          <w:szCs w:val="20"/>
          <w:lang w:eastAsia="sl-SI"/>
        </w:rPr>
        <w:t>ustvarjalcem ponudilo nekaj nadomestila za grobo nezakonito uporabo in s tem razvrednotenje njihovih del.</w:t>
      </w:r>
      <w:r w:rsidR="0058348C" w:rsidRPr="00613775">
        <w:rPr>
          <w:rFonts w:ascii="Trebuchet MS" w:eastAsia="Times New Roman" w:hAnsi="Trebuchet MS"/>
          <w:sz w:val="20"/>
          <w:szCs w:val="20"/>
          <w:lang w:eastAsia="sl-SI"/>
        </w:rPr>
        <w:t xml:space="preserve"> Seveda pa bodo pogajanja težka in sektorsko fragmentirana. </w:t>
      </w:r>
      <w:r w:rsidRPr="00613775">
        <w:rPr>
          <w:rFonts w:ascii="Trebuchet MS" w:eastAsia="Times New Roman" w:hAnsi="Trebuchet MS"/>
          <w:sz w:val="20"/>
          <w:szCs w:val="20"/>
          <w:lang w:eastAsia="sl-SI"/>
        </w:rPr>
        <w:t xml:space="preserve"> </w:t>
      </w:r>
    </w:p>
    <w:p w:rsidR="0058348C" w:rsidRPr="00613775" w:rsidRDefault="0058348C" w:rsidP="0025792D">
      <w:pPr>
        <w:spacing w:line="300" w:lineRule="exact"/>
        <w:rPr>
          <w:rFonts w:ascii="Trebuchet MS" w:eastAsia="Times New Roman" w:hAnsi="Trebuchet MS"/>
          <w:sz w:val="20"/>
          <w:szCs w:val="20"/>
          <w:lang w:eastAsia="sl-SI"/>
        </w:rPr>
      </w:pPr>
    </w:p>
    <w:p w:rsidR="0058348C" w:rsidRPr="00613775" w:rsidRDefault="0058348C" w:rsidP="0025792D">
      <w:pPr>
        <w:spacing w:line="300" w:lineRule="exact"/>
        <w:rPr>
          <w:rFonts w:ascii="Trebuchet MS" w:eastAsia="Times New Roman" w:hAnsi="Trebuchet MS"/>
          <w:sz w:val="20"/>
          <w:szCs w:val="20"/>
          <w:lang w:eastAsia="sl-SI"/>
        </w:rPr>
      </w:pPr>
      <w:r w:rsidRPr="00613775">
        <w:rPr>
          <w:rFonts w:ascii="Trebuchet MS" w:eastAsia="Times New Roman" w:hAnsi="Trebuchet MS"/>
          <w:sz w:val="20"/>
          <w:szCs w:val="20"/>
          <w:lang w:eastAsia="sl-SI"/>
        </w:rPr>
        <w:t>Glede na to, da so pogledi različnih pa</w:t>
      </w:r>
      <w:r w:rsidR="00A905BB">
        <w:rPr>
          <w:rFonts w:ascii="Trebuchet MS" w:eastAsia="Times New Roman" w:hAnsi="Trebuchet MS"/>
          <w:sz w:val="20"/>
          <w:szCs w:val="20"/>
          <w:lang w:eastAsia="sl-SI"/>
        </w:rPr>
        <w:t xml:space="preserve">nog različni, predlagamo, da </w:t>
      </w:r>
      <w:r w:rsidRPr="00613775">
        <w:rPr>
          <w:rFonts w:ascii="Trebuchet MS" w:eastAsia="Times New Roman" w:hAnsi="Trebuchet MS"/>
          <w:sz w:val="20"/>
          <w:szCs w:val="20"/>
          <w:lang w:eastAsia="sl-SI"/>
        </w:rPr>
        <w:t>glede implementacije 17. člena ministrstvo organizira razpravo, k dialogu pa naj povabi vse vpletene deležnik</w:t>
      </w:r>
      <w:r w:rsidR="00F17715">
        <w:rPr>
          <w:rFonts w:ascii="Trebuchet MS" w:eastAsia="Times New Roman" w:hAnsi="Trebuchet MS"/>
          <w:sz w:val="20"/>
          <w:szCs w:val="20"/>
          <w:lang w:eastAsia="sl-SI"/>
        </w:rPr>
        <w:t>e. Kot organizacija, ki zastopa</w:t>
      </w:r>
      <w:r w:rsidRPr="00613775">
        <w:rPr>
          <w:rFonts w:ascii="Trebuchet MS" w:eastAsia="Times New Roman" w:hAnsi="Trebuchet MS"/>
          <w:sz w:val="20"/>
          <w:szCs w:val="20"/>
          <w:lang w:eastAsia="sl-SI"/>
        </w:rPr>
        <w:t xml:space="preserve"> novinarje, pa pričakujemo popolno transparentnost pri sklepanju morebitnih dogovorov, ki zadevajo avtorske pravice naših članov.</w:t>
      </w:r>
    </w:p>
    <w:p w:rsidR="0025792D" w:rsidRPr="00613775" w:rsidRDefault="0025792D" w:rsidP="008F40F6">
      <w:pPr>
        <w:spacing w:line="300" w:lineRule="exact"/>
        <w:rPr>
          <w:rFonts w:ascii="Trebuchet MS" w:eastAsia="Times New Roman" w:hAnsi="Trebuchet MS"/>
          <w:sz w:val="20"/>
          <w:szCs w:val="20"/>
          <w:lang w:eastAsia="sl-SI"/>
        </w:rPr>
      </w:pPr>
    </w:p>
    <w:p w:rsidR="0025792D" w:rsidRPr="00613775" w:rsidRDefault="00AA20FF" w:rsidP="008F40F6">
      <w:pPr>
        <w:spacing w:line="300" w:lineRule="exact"/>
        <w:rPr>
          <w:rFonts w:ascii="Trebuchet MS" w:eastAsia="Times New Roman" w:hAnsi="Trebuchet MS"/>
          <w:sz w:val="20"/>
          <w:szCs w:val="20"/>
          <w:lang w:eastAsia="sl-SI"/>
        </w:rPr>
      </w:pPr>
      <w:r w:rsidRPr="00613775">
        <w:rPr>
          <w:rFonts w:ascii="Trebuchet MS" w:eastAsia="Times New Roman" w:hAnsi="Trebuchet MS"/>
          <w:sz w:val="20"/>
          <w:szCs w:val="20"/>
          <w:lang w:eastAsia="sl-SI"/>
        </w:rPr>
        <w:t>Členi 8</w:t>
      </w:r>
      <w:r w:rsidR="00F17715">
        <w:rPr>
          <w:rFonts w:ascii="Trebuchet MS" w:eastAsia="Times New Roman" w:hAnsi="Trebuchet MS"/>
          <w:sz w:val="20"/>
          <w:szCs w:val="20"/>
          <w:lang w:eastAsia="sl-SI"/>
        </w:rPr>
        <w:t>–</w:t>
      </w:r>
      <w:r w:rsidRPr="00613775">
        <w:rPr>
          <w:rFonts w:ascii="Trebuchet MS" w:eastAsia="Times New Roman" w:hAnsi="Trebuchet MS"/>
          <w:sz w:val="20"/>
          <w:szCs w:val="20"/>
          <w:lang w:eastAsia="sl-SI"/>
        </w:rPr>
        <w:t>11 (licenciranje in uporaba razprodanih del)</w:t>
      </w:r>
    </w:p>
    <w:p w:rsidR="00AA20FF" w:rsidRPr="00613775" w:rsidRDefault="00AA20FF" w:rsidP="008F40F6">
      <w:pPr>
        <w:spacing w:line="300" w:lineRule="exact"/>
        <w:rPr>
          <w:rFonts w:ascii="Trebuchet MS" w:eastAsia="Times New Roman" w:hAnsi="Trebuchet MS"/>
          <w:sz w:val="20"/>
          <w:szCs w:val="20"/>
          <w:lang w:eastAsia="sl-SI"/>
        </w:rPr>
      </w:pPr>
    </w:p>
    <w:p w:rsidR="00AA20FF" w:rsidRPr="00613775" w:rsidRDefault="00AA20FF" w:rsidP="008F40F6">
      <w:pPr>
        <w:spacing w:line="300" w:lineRule="exact"/>
        <w:rPr>
          <w:rFonts w:ascii="Trebuchet MS" w:eastAsia="Times New Roman" w:hAnsi="Trebuchet MS"/>
          <w:sz w:val="20"/>
          <w:szCs w:val="20"/>
          <w:lang w:eastAsia="sl-SI"/>
        </w:rPr>
      </w:pPr>
      <w:r w:rsidRPr="00613775">
        <w:rPr>
          <w:rFonts w:ascii="Trebuchet MS" w:eastAsia="Times New Roman" w:hAnsi="Trebuchet MS"/>
          <w:sz w:val="20"/>
          <w:szCs w:val="20"/>
          <w:lang w:eastAsia="sl-SI"/>
        </w:rPr>
        <w:t>Opozarjamo, da morajo imeti novinarji/avtorji možnost izbire</w:t>
      </w:r>
      <w:r w:rsidR="00F17715">
        <w:rPr>
          <w:rFonts w:ascii="Trebuchet MS" w:eastAsia="Times New Roman" w:hAnsi="Trebuchet MS"/>
          <w:sz w:val="20"/>
          <w:szCs w:val="20"/>
          <w:lang w:eastAsia="sl-SI"/>
        </w:rPr>
        <w:t>,</w:t>
      </w:r>
      <w:r w:rsidRPr="00613775">
        <w:rPr>
          <w:rFonts w:ascii="Trebuchet MS" w:eastAsia="Times New Roman" w:hAnsi="Trebuchet MS"/>
          <w:sz w:val="20"/>
          <w:szCs w:val="20"/>
          <w:lang w:eastAsia="sl-SI"/>
        </w:rPr>
        <w:t xml:space="preserve"> ali želijo sodelovati v teh shemah licenciranja</w:t>
      </w:r>
      <w:r w:rsidR="00F17715">
        <w:rPr>
          <w:rFonts w:ascii="Trebuchet MS" w:eastAsia="Times New Roman" w:hAnsi="Trebuchet MS"/>
          <w:sz w:val="20"/>
          <w:szCs w:val="20"/>
          <w:lang w:eastAsia="sl-SI"/>
        </w:rPr>
        <w:t xml:space="preserve"> uporabe razprodanih del. </w:t>
      </w:r>
      <w:r w:rsidR="003F16B9" w:rsidRPr="00613775">
        <w:rPr>
          <w:rFonts w:ascii="Trebuchet MS" w:eastAsia="Times New Roman" w:hAnsi="Trebuchet MS"/>
          <w:sz w:val="20"/>
          <w:szCs w:val="20"/>
          <w:lang w:eastAsia="sl-SI"/>
        </w:rPr>
        <w:t>Digitaliziranje</w:t>
      </w:r>
      <w:r w:rsidRPr="00613775">
        <w:rPr>
          <w:rFonts w:ascii="Trebuchet MS" w:eastAsia="Times New Roman" w:hAnsi="Trebuchet MS"/>
          <w:sz w:val="20"/>
          <w:szCs w:val="20"/>
          <w:lang w:eastAsia="sl-SI"/>
        </w:rPr>
        <w:t xml:space="preserve"> knjižničnih zbirk časopisov i</w:t>
      </w:r>
      <w:r w:rsidR="003F16B9" w:rsidRPr="00613775">
        <w:rPr>
          <w:rFonts w:ascii="Trebuchet MS" w:eastAsia="Times New Roman" w:hAnsi="Trebuchet MS"/>
          <w:sz w:val="20"/>
          <w:szCs w:val="20"/>
          <w:lang w:eastAsia="sl-SI"/>
        </w:rPr>
        <w:t>n drugih periodičnih publikacij avtor</w:t>
      </w:r>
      <w:r w:rsidR="00A905BB">
        <w:rPr>
          <w:rFonts w:ascii="Trebuchet MS" w:eastAsia="Times New Roman" w:hAnsi="Trebuchet MS"/>
          <w:sz w:val="20"/>
          <w:szCs w:val="20"/>
          <w:lang w:eastAsia="sl-SI"/>
        </w:rPr>
        <w:t>je</w:t>
      </w:r>
      <w:r w:rsidR="00F17715">
        <w:rPr>
          <w:rFonts w:ascii="Trebuchet MS" w:eastAsia="Times New Roman" w:hAnsi="Trebuchet MS"/>
          <w:sz w:val="20"/>
          <w:szCs w:val="20"/>
          <w:lang w:eastAsia="sl-SI"/>
        </w:rPr>
        <w:t xml:space="preserve">m lahko prinese nove prihodke. </w:t>
      </w:r>
      <w:r w:rsidR="00A905BB">
        <w:rPr>
          <w:rFonts w:ascii="Trebuchet MS" w:eastAsia="Times New Roman" w:hAnsi="Trebuchet MS"/>
          <w:sz w:val="20"/>
          <w:szCs w:val="20"/>
          <w:lang w:eastAsia="sl-SI"/>
        </w:rPr>
        <w:t>T</w:t>
      </w:r>
      <w:r w:rsidR="003F16B9" w:rsidRPr="00613775">
        <w:rPr>
          <w:rFonts w:ascii="Trebuchet MS" w:eastAsia="Times New Roman" w:hAnsi="Trebuchet MS"/>
          <w:sz w:val="20"/>
          <w:szCs w:val="20"/>
          <w:lang w:eastAsia="sl-SI"/>
        </w:rPr>
        <w:t xml:space="preserve">istim, ki svoja objavljena dela že zdaj objavljajo na nove načine in s tem ustvarjajo prihodke, </w:t>
      </w:r>
      <w:r w:rsidR="00A905BB">
        <w:rPr>
          <w:rFonts w:ascii="Trebuchet MS" w:eastAsia="Times New Roman" w:hAnsi="Trebuchet MS"/>
          <w:sz w:val="20"/>
          <w:szCs w:val="20"/>
          <w:lang w:eastAsia="sl-SI"/>
        </w:rPr>
        <w:t xml:space="preserve">pa lahko </w:t>
      </w:r>
      <w:r w:rsidR="003F16B9" w:rsidRPr="00613775">
        <w:rPr>
          <w:rFonts w:ascii="Trebuchet MS" w:eastAsia="Times New Roman" w:hAnsi="Trebuchet MS"/>
          <w:sz w:val="20"/>
          <w:szCs w:val="20"/>
          <w:lang w:eastAsia="sl-SI"/>
        </w:rPr>
        <w:t>kole</w:t>
      </w:r>
      <w:r w:rsidR="00A905BB">
        <w:rPr>
          <w:rFonts w:ascii="Trebuchet MS" w:eastAsia="Times New Roman" w:hAnsi="Trebuchet MS"/>
          <w:sz w:val="20"/>
          <w:szCs w:val="20"/>
          <w:lang w:eastAsia="sl-SI"/>
        </w:rPr>
        <w:t xml:space="preserve">ktivno upravljanje pravic </w:t>
      </w:r>
      <w:r w:rsidR="003F16B9" w:rsidRPr="00613775">
        <w:rPr>
          <w:rFonts w:ascii="Trebuchet MS" w:eastAsia="Times New Roman" w:hAnsi="Trebuchet MS"/>
          <w:sz w:val="20"/>
          <w:szCs w:val="20"/>
          <w:lang w:eastAsia="sl-SI"/>
        </w:rPr>
        <w:t xml:space="preserve">spodkopava obstoječe prihodke. Ključno je, da je izstop iz sistema za avtorje </w:t>
      </w:r>
      <w:r w:rsidR="00F17715">
        <w:rPr>
          <w:rFonts w:ascii="Trebuchet MS" w:eastAsia="Times New Roman" w:hAnsi="Trebuchet MS"/>
          <w:sz w:val="20"/>
          <w:szCs w:val="20"/>
          <w:lang w:eastAsia="sl-SI"/>
        </w:rPr>
        <w:t>preprost</w:t>
      </w:r>
      <w:r w:rsidR="003F16B9" w:rsidRPr="00613775">
        <w:rPr>
          <w:rFonts w:ascii="Trebuchet MS" w:eastAsia="Times New Roman" w:hAnsi="Trebuchet MS"/>
          <w:sz w:val="20"/>
          <w:szCs w:val="20"/>
          <w:lang w:eastAsia="sl-SI"/>
        </w:rPr>
        <w:t xml:space="preserve"> in učinkovit.</w:t>
      </w:r>
    </w:p>
    <w:p w:rsidR="003F16B9" w:rsidRPr="00613775" w:rsidRDefault="003F16B9" w:rsidP="008F40F6">
      <w:pPr>
        <w:spacing w:line="300" w:lineRule="exact"/>
        <w:rPr>
          <w:rFonts w:ascii="Trebuchet MS" w:eastAsia="Times New Roman" w:hAnsi="Trebuchet MS"/>
          <w:sz w:val="20"/>
          <w:szCs w:val="20"/>
          <w:lang w:eastAsia="sl-SI"/>
        </w:rPr>
      </w:pPr>
    </w:p>
    <w:p w:rsidR="003F16B9" w:rsidRPr="00613775" w:rsidRDefault="003F16B9" w:rsidP="008F40F6">
      <w:pPr>
        <w:spacing w:line="300" w:lineRule="exact"/>
        <w:rPr>
          <w:rFonts w:ascii="Trebuchet MS" w:eastAsia="Times New Roman" w:hAnsi="Trebuchet MS"/>
          <w:sz w:val="20"/>
          <w:szCs w:val="20"/>
          <w:lang w:eastAsia="sl-SI"/>
        </w:rPr>
      </w:pPr>
      <w:r w:rsidRPr="00613775">
        <w:rPr>
          <w:rFonts w:ascii="Trebuchet MS" w:eastAsia="Times New Roman" w:hAnsi="Trebuchet MS"/>
          <w:sz w:val="20"/>
          <w:szCs w:val="20"/>
          <w:lang w:eastAsia="sl-SI"/>
        </w:rPr>
        <w:t>Člen 12 (kolektivno licenciranje z razširjenim učinkom)</w:t>
      </w:r>
    </w:p>
    <w:p w:rsidR="00F52486" w:rsidRPr="00613775" w:rsidRDefault="00F52486" w:rsidP="008F40F6">
      <w:pPr>
        <w:spacing w:line="300" w:lineRule="exact"/>
        <w:rPr>
          <w:rFonts w:ascii="Trebuchet MS" w:eastAsia="Times New Roman" w:hAnsi="Trebuchet MS"/>
          <w:sz w:val="20"/>
          <w:szCs w:val="20"/>
          <w:lang w:eastAsia="sl-SI"/>
        </w:rPr>
      </w:pPr>
    </w:p>
    <w:p w:rsidR="00F52486" w:rsidRPr="00613775" w:rsidRDefault="00F52486" w:rsidP="008F40F6">
      <w:pPr>
        <w:spacing w:line="300" w:lineRule="exact"/>
        <w:rPr>
          <w:rFonts w:ascii="Trebuchet MS" w:eastAsia="Times New Roman" w:hAnsi="Trebuchet MS"/>
          <w:sz w:val="20"/>
          <w:szCs w:val="20"/>
          <w:lang w:eastAsia="sl-SI"/>
        </w:rPr>
      </w:pPr>
      <w:r w:rsidRPr="00613775">
        <w:rPr>
          <w:rFonts w:ascii="Trebuchet MS" w:eastAsia="Times New Roman" w:hAnsi="Trebuchet MS"/>
          <w:sz w:val="20"/>
          <w:szCs w:val="20"/>
          <w:lang w:eastAsia="sl-SI"/>
        </w:rPr>
        <w:t>O uvedbi tega sistema, ki ga poznajo nordijske države</w:t>
      </w:r>
      <w:r w:rsidR="00F17715">
        <w:rPr>
          <w:rFonts w:ascii="Trebuchet MS" w:eastAsia="Times New Roman" w:hAnsi="Trebuchet MS"/>
          <w:sz w:val="20"/>
          <w:szCs w:val="20"/>
          <w:lang w:eastAsia="sl-SI"/>
        </w:rPr>
        <w:t>,</w:t>
      </w:r>
      <w:r w:rsidRPr="00613775">
        <w:rPr>
          <w:rFonts w:ascii="Trebuchet MS" w:eastAsia="Times New Roman" w:hAnsi="Trebuchet MS"/>
          <w:sz w:val="20"/>
          <w:szCs w:val="20"/>
          <w:lang w:eastAsia="sl-SI"/>
        </w:rPr>
        <w:t xml:space="preserve"> bi se v Slov</w:t>
      </w:r>
      <w:r w:rsidR="00F17715">
        <w:rPr>
          <w:rFonts w:ascii="Trebuchet MS" w:eastAsia="Times New Roman" w:hAnsi="Trebuchet MS"/>
          <w:sz w:val="20"/>
          <w:szCs w:val="20"/>
          <w:lang w:eastAsia="sl-SI"/>
        </w:rPr>
        <w:t>eniji morali pogovoriti. Sistem</w:t>
      </w:r>
      <w:r w:rsidRPr="00613775">
        <w:rPr>
          <w:rFonts w:ascii="Trebuchet MS" w:eastAsia="Times New Roman" w:hAnsi="Trebuchet MS"/>
          <w:sz w:val="20"/>
          <w:szCs w:val="20"/>
          <w:lang w:eastAsia="sl-SI"/>
        </w:rPr>
        <w:t xml:space="preserve"> bi lahko prinesel določene prednosti, predvsem </w:t>
      </w:r>
      <w:r w:rsidR="00F17715">
        <w:rPr>
          <w:rFonts w:ascii="Trebuchet MS" w:eastAsia="Times New Roman" w:hAnsi="Trebuchet MS"/>
          <w:sz w:val="20"/>
          <w:szCs w:val="20"/>
          <w:lang w:eastAsia="sl-SI"/>
        </w:rPr>
        <w:t xml:space="preserve">v povezavi z </w:t>
      </w:r>
      <w:r w:rsidRPr="00613775">
        <w:rPr>
          <w:rFonts w:ascii="Trebuchet MS" w:eastAsia="Times New Roman" w:hAnsi="Trebuchet MS"/>
          <w:sz w:val="20"/>
          <w:szCs w:val="20"/>
          <w:lang w:eastAsia="sl-SI"/>
        </w:rPr>
        <w:t>uveljavljanj</w:t>
      </w:r>
      <w:r w:rsidR="00F17715">
        <w:rPr>
          <w:rFonts w:ascii="Trebuchet MS" w:eastAsia="Times New Roman" w:hAnsi="Trebuchet MS"/>
          <w:sz w:val="20"/>
          <w:szCs w:val="20"/>
          <w:lang w:eastAsia="sl-SI"/>
        </w:rPr>
        <w:t>em</w:t>
      </w:r>
      <w:r w:rsidRPr="00613775">
        <w:rPr>
          <w:rFonts w:ascii="Trebuchet MS" w:eastAsia="Times New Roman" w:hAnsi="Trebuchet MS"/>
          <w:sz w:val="20"/>
          <w:szCs w:val="20"/>
          <w:lang w:eastAsia="sl-SI"/>
        </w:rPr>
        <w:t xml:space="preserve"> pravic iz 15. in 17. člena.</w:t>
      </w:r>
    </w:p>
    <w:p w:rsidR="00A905BB" w:rsidRDefault="00A905BB" w:rsidP="008F40F6">
      <w:pPr>
        <w:spacing w:line="300" w:lineRule="exact"/>
        <w:rPr>
          <w:rFonts w:ascii="Trebuchet MS" w:eastAsia="Times New Roman" w:hAnsi="Trebuchet MS"/>
          <w:sz w:val="20"/>
          <w:szCs w:val="20"/>
          <w:lang w:eastAsia="sl-SI"/>
        </w:rPr>
      </w:pPr>
    </w:p>
    <w:p w:rsidR="00A905BB" w:rsidRDefault="00A905BB" w:rsidP="008F40F6">
      <w:pPr>
        <w:spacing w:line="300" w:lineRule="exact"/>
        <w:rPr>
          <w:rFonts w:ascii="Trebuchet MS" w:eastAsia="Times New Roman" w:hAnsi="Trebuchet MS"/>
          <w:sz w:val="20"/>
          <w:szCs w:val="20"/>
          <w:lang w:eastAsia="sl-SI"/>
        </w:rPr>
      </w:pPr>
    </w:p>
    <w:p w:rsidR="007C1298" w:rsidRPr="00613775" w:rsidRDefault="00F52486" w:rsidP="008F40F6">
      <w:pPr>
        <w:spacing w:line="300" w:lineRule="exact"/>
        <w:rPr>
          <w:rFonts w:ascii="Trebuchet MS" w:eastAsia="Times New Roman" w:hAnsi="Trebuchet MS"/>
          <w:sz w:val="20"/>
          <w:szCs w:val="20"/>
          <w:lang w:eastAsia="sl-SI"/>
        </w:rPr>
      </w:pPr>
      <w:r w:rsidRPr="00613775">
        <w:rPr>
          <w:rFonts w:ascii="Trebuchet MS" w:eastAsia="Times New Roman" w:hAnsi="Trebuchet MS"/>
          <w:sz w:val="20"/>
          <w:szCs w:val="20"/>
          <w:lang w:eastAsia="sl-SI"/>
        </w:rPr>
        <w:lastRenderedPageBreak/>
        <w:t>Člen 18 (načelo primernega in sorazmernega plačila)</w:t>
      </w:r>
    </w:p>
    <w:p w:rsidR="00F52486" w:rsidRPr="00613775" w:rsidRDefault="00F52486" w:rsidP="008F40F6">
      <w:pPr>
        <w:spacing w:line="300" w:lineRule="exact"/>
        <w:rPr>
          <w:rFonts w:ascii="Trebuchet MS" w:eastAsia="Times New Roman" w:hAnsi="Trebuchet MS"/>
          <w:sz w:val="20"/>
          <w:szCs w:val="20"/>
          <w:lang w:eastAsia="sl-SI"/>
        </w:rPr>
      </w:pPr>
    </w:p>
    <w:p w:rsidR="00F52486" w:rsidRPr="00613775" w:rsidRDefault="00F17715" w:rsidP="008F40F6">
      <w:pPr>
        <w:spacing w:line="300" w:lineRule="exact"/>
        <w:rPr>
          <w:rFonts w:ascii="Trebuchet MS" w:eastAsia="Times New Roman" w:hAnsi="Trebuchet MS"/>
          <w:sz w:val="20"/>
          <w:szCs w:val="20"/>
          <w:lang w:eastAsia="sl-SI"/>
        </w:rPr>
      </w:pPr>
      <w:r>
        <w:rPr>
          <w:rFonts w:ascii="Trebuchet MS" w:eastAsia="Times New Roman" w:hAnsi="Trebuchet MS"/>
          <w:sz w:val="20"/>
          <w:szCs w:val="20"/>
          <w:lang w:eastAsia="sl-SI"/>
        </w:rPr>
        <w:t>To določilo je ključ</w:t>
      </w:r>
      <w:r w:rsidR="00F52486" w:rsidRPr="00613775">
        <w:rPr>
          <w:rFonts w:ascii="Trebuchet MS" w:eastAsia="Times New Roman" w:hAnsi="Trebuchet MS"/>
          <w:sz w:val="20"/>
          <w:szCs w:val="20"/>
          <w:lang w:eastAsia="sl-SI"/>
        </w:rPr>
        <w:t>n</w:t>
      </w:r>
      <w:r>
        <w:rPr>
          <w:rFonts w:ascii="Trebuchet MS" w:eastAsia="Times New Roman" w:hAnsi="Trebuchet MS"/>
          <w:sz w:val="20"/>
          <w:szCs w:val="20"/>
          <w:lang w:eastAsia="sl-SI"/>
        </w:rPr>
        <w:t>i</w:t>
      </w:r>
      <w:r w:rsidR="00F52486" w:rsidRPr="00613775">
        <w:rPr>
          <w:rFonts w:ascii="Trebuchet MS" w:eastAsia="Times New Roman" w:hAnsi="Trebuchet MS"/>
          <w:sz w:val="20"/>
          <w:szCs w:val="20"/>
          <w:lang w:eastAsia="sl-SI"/>
        </w:rPr>
        <w:t xml:space="preserve"> dosežek direktive in zagotavlja, da bodo avtorji deležni primernega in sorazmernega nadomestila. </w:t>
      </w:r>
    </w:p>
    <w:p w:rsidR="00F52486" w:rsidRPr="00613775" w:rsidRDefault="00F52486" w:rsidP="008F40F6">
      <w:pPr>
        <w:spacing w:line="300" w:lineRule="exact"/>
        <w:rPr>
          <w:rFonts w:ascii="Trebuchet MS" w:eastAsia="Times New Roman" w:hAnsi="Trebuchet MS"/>
          <w:sz w:val="20"/>
          <w:szCs w:val="20"/>
          <w:lang w:eastAsia="sl-SI"/>
        </w:rPr>
      </w:pPr>
    </w:p>
    <w:p w:rsidR="00B35D1C" w:rsidRPr="00613775" w:rsidRDefault="00B35D1C" w:rsidP="008F40F6">
      <w:pPr>
        <w:spacing w:line="300" w:lineRule="exact"/>
        <w:rPr>
          <w:rFonts w:ascii="Trebuchet MS" w:eastAsia="Times New Roman" w:hAnsi="Trebuchet MS"/>
          <w:sz w:val="20"/>
          <w:szCs w:val="20"/>
          <w:lang w:eastAsia="sl-SI"/>
        </w:rPr>
      </w:pPr>
      <w:r w:rsidRPr="00613775">
        <w:rPr>
          <w:rFonts w:ascii="Trebuchet MS" w:eastAsia="Times New Roman" w:hAnsi="Trebuchet MS"/>
          <w:sz w:val="20"/>
          <w:szCs w:val="20"/>
          <w:lang w:eastAsia="sl-SI"/>
        </w:rPr>
        <w:t>Člen 19</w:t>
      </w:r>
    </w:p>
    <w:p w:rsidR="00B35D1C" w:rsidRPr="00613775" w:rsidRDefault="00B35D1C" w:rsidP="008F40F6">
      <w:pPr>
        <w:spacing w:line="300" w:lineRule="exact"/>
        <w:rPr>
          <w:rFonts w:ascii="Trebuchet MS" w:eastAsia="Times New Roman" w:hAnsi="Trebuchet MS"/>
          <w:sz w:val="20"/>
          <w:szCs w:val="20"/>
          <w:lang w:eastAsia="sl-SI"/>
        </w:rPr>
      </w:pPr>
    </w:p>
    <w:p w:rsidR="007F40A5" w:rsidRPr="00613775" w:rsidRDefault="00C84E80" w:rsidP="008F40F6">
      <w:pPr>
        <w:spacing w:line="300" w:lineRule="exact"/>
        <w:rPr>
          <w:rFonts w:ascii="Trebuchet MS" w:eastAsia="Times New Roman" w:hAnsi="Trebuchet MS"/>
          <w:sz w:val="20"/>
          <w:szCs w:val="20"/>
          <w:lang w:eastAsia="sl-SI"/>
        </w:rPr>
      </w:pPr>
      <w:r w:rsidRPr="00613775">
        <w:rPr>
          <w:rFonts w:ascii="Trebuchet MS" w:eastAsia="Times New Roman" w:hAnsi="Trebuchet MS"/>
          <w:sz w:val="20"/>
          <w:szCs w:val="20"/>
          <w:lang w:eastAsia="sl-SI"/>
        </w:rPr>
        <w:t>Direktiva predvideva vzpostavitev transparentnosti</w:t>
      </w:r>
      <w:r w:rsidR="00B35D1C" w:rsidRPr="00613775">
        <w:rPr>
          <w:rFonts w:ascii="Trebuchet MS" w:eastAsia="Times New Roman" w:hAnsi="Trebuchet MS"/>
          <w:sz w:val="20"/>
          <w:szCs w:val="20"/>
          <w:lang w:eastAsia="sl-SI"/>
        </w:rPr>
        <w:t>, ki je bistvena za uveljavitev pravic. Zelo pomembno je, d</w:t>
      </w:r>
      <w:r w:rsidR="007F40A5" w:rsidRPr="00613775">
        <w:rPr>
          <w:rFonts w:ascii="Trebuchet MS" w:eastAsia="Times New Roman" w:hAnsi="Trebuchet MS"/>
          <w:sz w:val="20"/>
          <w:szCs w:val="20"/>
          <w:lang w:eastAsia="sl-SI"/>
        </w:rPr>
        <w:t xml:space="preserve">a se </w:t>
      </w:r>
      <w:r w:rsidR="00B35D1C" w:rsidRPr="00613775">
        <w:rPr>
          <w:rFonts w:ascii="Trebuchet MS" w:eastAsia="Times New Roman" w:hAnsi="Trebuchet MS"/>
          <w:sz w:val="20"/>
          <w:szCs w:val="20"/>
          <w:lang w:eastAsia="sl-SI"/>
        </w:rPr>
        <w:t>določilo, da morajo avtorji in izvajalci redno, vsaj enkrat letno dobiti najnovejše, relevantne in celovite informacije o uporabi njihovih del</w:t>
      </w:r>
      <w:r w:rsidR="007F40A5" w:rsidRPr="00613775">
        <w:rPr>
          <w:rFonts w:ascii="Trebuchet MS" w:eastAsia="Times New Roman" w:hAnsi="Trebuchet MS"/>
          <w:sz w:val="20"/>
          <w:szCs w:val="20"/>
          <w:lang w:eastAsia="sl-SI"/>
        </w:rPr>
        <w:t xml:space="preserve">, v nacionalno zakonodajo prenese natančno in brez pravnih vrzeli. Najbolje bi bilo, </w:t>
      </w:r>
      <w:r w:rsidR="00F17715">
        <w:rPr>
          <w:rFonts w:ascii="Trebuchet MS" w:eastAsia="Times New Roman" w:hAnsi="Trebuchet MS"/>
          <w:sz w:val="20"/>
          <w:szCs w:val="20"/>
          <w:lang w:eastAsia="sl-SI"/>
        </w:rPr>
        <w:t>da</w:t>
      </w:r>
      <w:r w:rsidR="007F40A5" w:rsidRPr="00613775">
        <w:rPr>
          <w:rFonts w:ascii="Trebuchet MS" w:eastAsia="Times New Roman" w:hAnsi="Trebuchet MS"/>
          <w:sz w:val="20"/>
          <w:szCs w:val="20"/>
          <w:lang w:eastAsia="sl-SI"/>
        </w:rPr>
        <w:t xml:space="preserve"> bi imeli izdajatelji pravico, da informacije pridobijo od Googla</w:t>
      </w:r>
      <w:r w:rsidR="00F17715">
        <w:rPr>
          <w:rFonts w:ascii="Trebuchet MS" w:eastAsia="Times New Roman" w:hAnsi="Trebuchet MS"/>
          <w:sz w:val="20"/>
          <w:szCs w:val="20"/>
          <w:lang w:eastAsia="sl-SI"/>
        </w:rPr>
        <w:t>, Amazona, Facebooka in Appla, ki jih</w:t>
      </w:r>
      <w:r w:rsidR="007F40A5" w:rsidRPr="00613775">
        <w:rPr>
          <w:rFonts w:ascii="Trebuchet MS" w:eastAsia="Times New Roman" w:hAnsi="Trebuchet MS"/>
          <w:sz w:val="20"/>
          <w:szCs w:val="20"/>
          <w:lang w:eastAsia="sl-SI"/>
        </w:rPr>
        <w:t xml:space="preserve"> bodo</w:t>
      </w:r>
      <w:r w:rsidR="00F17715">
        <w:rPr>
          <w:rFonts w:ascii="Trebuchet MS" w:eastAsia="Times New Roman" w:hAnsi="Trebuchet MS"/>
          <w:sz w:val="20"/>
          <w:szCs w:val="20"/>
          <w:lang w:eastAsia="sl-SI"/>
        </w:rPr>
        <w:t xml:space="preserve"> nato</w:t>
      </w:r>
      <w:r w:rsidR="007F40A5" w:rsidRPr="00613775">
        <w:rPr>
          <w:rFonts w:ascii="Trebuchet MS" w:eastAsia="Times New Roman" w:hAnsi="Trebuchet MS"/>
          <w:sz w:val="20"/>
          <w:szCs w:val="20"/>
          <w:lang w:eastAsia="sl-SI"/>
        </w:rPr>
        <w:t xml:space="preserve"> lahko posredovali avtorjem. Ne smemo dovoliti, da bi se izdajatelji sklic</w:t>
      </w:r>
      <w:r w:rsidR="00F17715">
        <w:rPr>
          <w:rFonts w:ascii="Trebuchet MS" w:eastAsia="Times New Roman" w:hAnsi="Trebuchet MS"/>
          <w:sz w:val="20"/>
          <w:szCs w:val="20"/>
          <w:lang w:eastAsia="sl-SI"/>
        </w:rPr>
        <w:t xml:space="preserve">evali na izjemo 19(3), češ </w:t>
      </w:r>
      <w:r w:rsidR="007F40A5" w:rsidRPr="00613775">
        <w:rPr>
          <w:rFonts w:ascii="Trebuchet MS" w:eastAsia="Times New Roman" w:hAnsi="Trebuchet MS"/>
          <w:sz w:val="20"/>
          <w:szCs w:val="20"/>
          <w:lang w:eastAsia="sl-SI"/>
        </w:rPr>
        <w:t>da bi administrativno brem</w:t>
      </w:r>
      <w:r w:rsidR="00F17715">
        <w:rPr>
          <w:rFonts w:ascii="Trebuchet MS" w:eastAsia="Times New Roman" w:hAnsi="Trebuchet MS"/>
          <w:sz w:val="20"/>
          <w:szCs w:val="20"/>
          <w:lang w:eastAsia="sl-SI"/>
        </w:rPr>
        <w:t>e preseglo ustvarjene prihodke.</w:t>
      </w:r>
    </w:p>
    <w:p w:rsidR="007F40A5" w:rsidRPr="00613775" w:rsidRDefault="007F40A5" w:rsidP="008F40F6">
      <w:pPr>
        <w:spacing w:line="300" w:lineRule="exact"/>
        <w:rPr>
          <w:rFonts w:ascii="Trebuchet MS" w:eastAsia="Times New Roman" w:hAnsi="Trebuchet MS"/>
          <w:sz w:val="20"/>
          <w:szCs w:val="20"/>
          <w:lang w:eastAsia="sl-SI"/>
        </w:rPr>
      </w:pPr>
    </w:p>
    <w:p w:rsidR="007F40A5" w:rsidRDefault="00FC082D" w:rsidP="008F40F6">
      <w:pPr>
        <w:spacing w:line="300" w:lineRule="exact"/>
        <w:rPr>
          <w:rFonts w:ascii="Trebuchet MS" w:eastAsia="Times New Roman" w:hAnsi="Trebuchet MS"/>
          <w:sz w:val="20"/>
          <w:szCs w:val="20"/>
          <w:lang w:eastAsia="sl-SI"/>
        </w:rPr>
      </w:pPr>
      <w:r>
        <w:rPr>
          <w:rFonts w:ascii="Trebuchet MS" w:eastAsia="Times New Roman" w:hAnsi="Trebuchet MS"/>
          <w:sz w:val="20"/>
          <w:szCs w:val="20"/>
          <w:lang w:eastAsia="sl-SI"/>
        </w:rPr>
        <w:t xml:space="preserve">V Društvu novinarjev Slovenije pričakujemo, da bo pristojno ministrstvo pri prenosu direktive upoštevalo stališča novinarjev in novinarskih organizacij ter organiziralo poglobljeno in vključujočo javno razpravo z vsemi deležniki in o vseh predlaganih rešitvah. </w:t>
      </w:r>
    </w:p>
    <w:p w:rsidR="00FC082D" w:rsidRDefault="00FC082D" w:rsidP="008F40F6">
      <w:pPr>
        <w:spacing w:line="300" w:lineRule="exact"/>
        <w:rPr>
          <w:rFonts w:ascii="Trebuchet MS" w:eastAsia="Times New Roman" w:hAnsi="Trebuchet MS"/>
          <w:sz w:val="20"/>
          <w:szCs w:val="20"/>
          <w:lang w:eastAsia="sl-SI"/>
        </w:rPr>
      </w:pPr>
    </w:p>
    <w:p w:rsidR="00FC082D" w:rsidRPr="00613775" w:rsidRDefault="00FC082D" w:rsidP="008F40F6">
      <w:pPr>
        <w:spacing w:line="300" w:lineRule="exact"/>
        <w:rPr>
          <w:rFonts w:ascii="Trebuchet MS" w:eastAsia="Times New Roman" w:hAnsi="Trebuchet MS"/>
          <w:sz w:val="20"/>
          <w:szCs w:val="20"/>
          <w:lang w:eastAsia="sl-SI"/>
        </w:rPr>
      </w:pPr>
    </w:p>
    <w:p w:rsidR="008F40F6" w:rsidRPr="00613775" w:rsidRDefault="00FC082D" w:rsidP="008F40F6">
      <w:pPr>
        <w:spacing w:line="300" w:lineRule="exact"/>
        <w:rPr>
          <w:rFonts w:ascii="Trebuchet MS" w:eastAsia="Times New Roman" w:hAnsi="Trebuchet MS"/>
          <w:sz w:val="20"/>
          <w:szCs w:val="20"/>
          <w:lang w:eastAsia="sl-SI"/>
        </w:rPr>
      </w:pPr>
      <w:r>
        <w:rPr>
          <w:rFonts w:ascii="Trebuchet MS" w:eastAsia="Times New Roman" w:hAnsi="Trebuchet MS"/>
          <w:sz w:val="20"/>
          <w:szCs w:val="20"/>
          <w:lang w:eastAsia="sl-SI"/>
        </w:rPr>
        <w:t xml:space="preserve">Vedno smo na voljo tudi za dodatna pojasnila in se priporočamo </w:t>
      </w:r>
      <w:r w:rsidR="00F17715">
        <w:rPr>
          <w:rFonts w:ascii="Trebuchet MS" w:eastAsia="Times New Roman" w:hAnsi="Trebuchet MS"/>
          <w:sz w:val="20"/>
          <w:szCs w:val="20"/>
          <w:lang w:eastAsia="sl-SI"/>
        </w:rPr>
        <w:t>za obveščanje o vseh nadaljnjih</w:t>
      </w:r>
      <w:r>
        <w:rPr>
          <w:rFonts w:ascii="Trebuchet MS" w:eastAsia="Times New Roman" w:hAnsi="Trebuchet MS"/>
          <w:sz w:val="20"/>
          <w:szCs w:val="20"/>
          <w:lang w:eastAsia="sl-SI"/>
        </w:rPr>
        <w:t xml:space="preserve"> korakih pri pripravi zakona.</w:t>
      </w:r>
    </w:p>
    <w:p w:rsidR="008F40F6" w:rsidRPr="00613775" w:rsidRDefault="008F40F6" w:rsidP="008F4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Trebuchet MS" w:eastAsia="Times New Roman" w:hAnsi="Trebuchet MS" w:cs="Courier New"/>
          <w:sz w:val="20"/>
          <w:szCs w:val="20"/>
          <w:lang w:eastAsia="sl-SI"/>
        </w:rPr>
      </w:pPr>
    </w:p>
    <w:p w:rsidR="008F40F6" w:rsidRPr="00613775" w:rsidRDefault="008F40F6" w:rsidP="008F40F6">
      <w:pPr>
        <w:spacing w:line="300" w:lineRule="exact"/>
        <w:rPr>
          <w:rFonts w:ascii="Trebuchet MS" w:hAnsi="Trebuchet MS"/>
          <w:sz w:val="20"/>
          <w:szCs w:val="20"/>
        </w:rPr>
      </w:pPr>
    </w:p>
    <w:p w:rsidR="008F40F6" w:rsidRPr="00613775" w:rsidRDefault="008F40F6" w:rsidP="008F40F6">
      <w:pPr>
        <w:spacing w:line="300" w:lineRule="exact"/>
        <w:rPr>
          <w:rFonts w:ascii="Trebuchet MS" w:hAnsi="Trebuchet MS"/>
          <w:sz w:val="20"/>
          <w:szCs w:val="20"/>
        </w:rPr>
      </w:pPr>
      <w:r w:rsidRPr="00613775">
        <w:rPr>
          <w:rFonts w:ascii="Trebuchet MS" w:hAnsi="Trebuchet MS"/>
          <w:sz w:val="20"/>
          <w:szCs w:val="20"/>
        </w:rPr>
        <w:t>Le</w:t>
      </w:r>
      <w:r w:rsidR="00C97862">
        <w:rPr>
          <w:rFonts w:ascii="Trebuchet MS" w:hAnsi="Trebuchet MS"/>
          <w:sz w:val="20"/>
          <w:szCs w:val="20"/>
        </w:rPr>
        <w:t>p</w:t>
      </w:r>
      <w:r w:rsidRPr="00613775">
        <w:rPr>
          <w:rFonts w:ascii="Trebuchet MS" w:hAnsi="Trebuchet MS"/>
          <w:sz w:val="20"/>
          <w:szCs w:val="20"/>
        </w:rPr>
        <w:t xml:space="preserve"> pozdrav,</w:t>
      </w:r>
    </w:p>
    <w:p w:rsidR="008F40F6" w:rsidRPr="00613775" w:rsidRDefault="008F40F6" w:rsidP="008F40F6">
      <w:pPr>
        <w:spacing w:line="300" w:lineRule="exact"/>
        <w:rPr>
          <w:rFonts w:ascii="Trebuchet MS" w:hAnsi="Trebuchet MS"/>
          <w:sz w:val="20"/>
          <w:szCs w:val="20"/>
        </w:rPr>
      </w:pPr>
    </w:p>
    <w:p w:rsidR="009F237C" w:rsidRPr="00613775" w:rsidRDefault="00613775" w:rsidP="008F40F6">
      <w:pPr>
        <w:rPr>
          <w:rFonts w:ascii="Trebuchet MS" w:hAnsi="Trebuchet MS"/>
          <w:color w:val="000000"/>
          <w:sz w:val="20"/>
          <w:szCs w:val="20"/>
        </w:rPr>
      </w:pPr>
      <w:r w:rsidRPr="00613775">
        <w:rPr>
          <w:rFonts w:ascii="Trebuchet MS" w:hAnsi="Trebuchet MS"/>
          <w:sz w:val="20"/>
          <w:szCs w:val="20"/>
        </w:rPr>
        <w:t>Špela Stare, generalna sekretarka Društva n</w:t>
      </w:r>
      <w:r w:rsidR="008F40F6" w:rsidRPr="00613775">
        <w:rPr>
          <w:rFonts w:ascii="Trebuchet MS" w:hAnsi="Trebuchet MS"/>
          <w:sz w:val="20"/>
          <w:szCs w:val="20"/>
        </w:rPr>
        <w:t>ovinar</w:t>
      </w:r>
      <w:r w:rsidRPr="00613775">
        <w:rPr>
          <w:rFonts w:ascii="Trebuchet MS" w:hAnsi="Trebuchet MS"/>
          <w:sz w:val="20"/>
          <w:szCs w:val="20"/>
        </w:rPr>
        <w:t>jev Slovenije</w:t>
      </w:r>
    </w:p>
    <w:p w:rsidR="009F237C" w:rsidRPr="00613775" w:rsidRDefault="009F237C" w:rsidP="009F237C">
      <w:pPr>
        <w:rPr>
          <w:rFonts w:ascii="Trebuchet MS" w:hAnsi="Trebuchet MS"/>
          <w:color w:val="000000"/>
          <w:sz w:val="20"/>
          <w:szCs w:val="20"/>
        </w:rPr>
      </w:pPr>
    </w:p>
    <w:p w:rsidR="009F237C" w:rsidRPr="00613775" w:rsidRDefault="009F237C" w:rsidP="009F237C">
      <w:pPr>
        <w:rPr>
          <w:rFonts w:ascii="Trebuchet MS" w:hAnsi="Trebuchet MS"/>
          <w:color w:val="000000"/>
          <w:sz w:val="20"/>
          <w:szCs w:val="20"/>
        </w:rPr>
      </w:pPr>
    </w:p>
    <w:p w:rsidR="009F237C" w:rsidRPr="00613775" w:rsidRDefault="009F237C" w:rsidP="009F237C">
      <w:pPr>
        <w:rPr>
          <w:rFonts w:ascii="Trebuchet MS" w:hAnsi="Trebuchet MS"/>
          <w:color w:val="000000"/>
          <w:sz w:val="20"/>
          <w:szCs w:val="20"/>
        </w:rPr>
      </w:pPr>
    </w:p>
    <w:p w:rsidR="009F237C" w:rsidRPr="00613775" w:rsidRDefault="009F237C" w:rsidP="009F237C">
      <w:pPr>
        <w:rPr>
          <w:rFonts w:ascii="Trebuchet MS" w:hAnsi="Trebuchet MS"/>
          <w:color w:val="000000"/>
          <w:sz w:val="20"/>
          <w:szCs w:val="20"/>
        </w:rPr>
      </w:pPr>
    </w:p>
    <w:p w:rsidR="009F237C" w:rsidRPr="00613775" w:rsidRDefault="009F237C" w:rsidP="009F237C">
      <w:pPr>
        <w:rPr>
          <w:rFonts w:ascii="Trebuchet MS" w:hAnsi="Trebuchet MS"/>
          <w:color w:val="000000"/>
          <w:sz w:val="20"/>
          <w:szCs w:val="20"/>
        </w:rPr>
      </w:pPr>
    </w:p>
    <w:p w:rsidR="009F237C" w:rsidRPr="00613775" w:rsidRDefault="00E805E2" w:rsidP="009F237C">
      <w:pPr>
        <w:rPr>
          <w:rFonts w:ascii="Trebuchet MS" w:hAnsi="Trebuchet MS"/>
          <w:color w:val="000000"/>
          <w:sz w:val="20"/>
          <w:szCs w:val="20"/>
        </w:rPr>
      </w:pPr>
      <w:r>
        <w:rPr>
          <w:rFonts w:ascii="Trebuchet MS" w:hAnsi="Trebuchet MS"/>
          <w:color w:val="000000"/>
          <w:sz w:val="20"/>
          <w:szCs w:val="20"/>
        </w:rPr>
        <w:t>V Ljubljani, 30. aprila 2020</w:t>
      </w:r>
    </w:p>
    <w:p w:rsidR="009F237C" w:rsidRPr="00613775" w:rsidRDefault="009F237C" w:rsidP="009F237C">
      <w:pPr>
        <w:rPr>
          <w:rFonts w:ascii="Trebuchet MS" w:hAnsi="Trebuchet MS"/>
          <w:color w:val="000000"/>
          <w:sz w:val="20"/>
          <w:szCs w:val="20"/>
        </w:rPr>
      </w:pPr>
    </w:p>
    <w:p w:rsidR="009F237C" w:rsidRPr="00613775" w:rsidRDefault="009F237C" w:rsidP="009F237C">
      <w:pPr>
        <w:rPr>
          <w:rFonts w:ascii="Trebuchet MS" w:hAnsi="Trebuchet MS"/>
          <w:color w:val="000000"/>
          <w:sz w:val="20"/>
          <w:szCs w:val="20"/>
        </w:rPr>
      </w:pPr>
    </w:p>
    <w:sectPr w:rsidR="009F237C" w:rsidRPr="00613775" w:rsidSect="00B3319C">
      <w:headerReference w:type="default" r:id="rId9"/>
      <w:footerReference w:type="default" r:id="rId10"/>
      <w:headerReference w:type="first" r:id="rId11"/>
      <w:footerReference w:type="first" r:id="rId12"/>
      <w:pgSz w:w="11900" w:h="16840"/>
      <w:pgMar w:top="2211" w:right="1418" w:bottom="1701" w:left="1418" w:header="0" w:footer="0"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FBD" w:rsidRDefault="00025FBD">
      <w:r>
        <w:separator/>
      </w:r>
    </w:p>
  </w:endnote>
  <w:endnote w:type="continuationSeparator" w:id="0">
    <w:p w:rsidR="00025FBD" w:rsidRDefault="0002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37C" w:rsidRDefault="00F17715" w:rsidP="009F237C">
    <w:pPr>
      <w:pStyle w:val="Footer"/>
      <w:ind w:left="-1418"/>
    </w:pPr>
    <w:r>
      <w:rPr>
        <w:noProof/>
        <w:lang w:val="en-US"/>
      </w:rPr>
      <w:drawing>
        <wp:inline distT="0" distB="0" distL="0" distR="0">
          <wp:extent cx="7562850" cy="12573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2573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F20" w:rsidRDefault="00F17715" w:rsidP="009F237C">
    <w:pPr>
      <w:pStyle w:val="Footer"/>
      <w:ind w:left="-1418"/>
    </w:pPr>
    <w:r>
      <w:rPr>
        <w:rFonts w:ascii="Times" w:hAnsi="Times"/>
        <w:noProof/>
        <w:color w:val="000000"/>
        <w:lang w:val="en-US"/>
      </w:rPr>
      <w:drawing>
        <wp:inline distT="0" distB="0" distL="0" distR="0">
          <wp:extent cx="7591425" cy="12668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1266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FBD" w:rsidRDefault="00025FBD">
      <w:r>
        <w:separator/>
      </w:r>
    </w:p>
  </w:footnote>
  <w:footnote w:type="continuationSeparator" w:id="0">
    <w:p w:rsidR="00025FBD" w:rsidRDefault="00025F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846" w:rsidRPr="009524C8" w:rsidRDefault="00F17715" w:rsidP="009F237C">
    <w:pPr>
      <w:pStyle w:val="Header"/>
      <w:ind w:left="-284" w:hanging="1134"/>
    </w:pPr>
    <w:r>
      <w:rPr>
        <w:noProof/>
        <w:lang w:val="en-US"/>
      </w:rPr>
      <w:drawing>
        <wp:inline distT="0" distB="0" distL="0" distR="0">
          <wp:extent cx="7591425" cy="10191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10191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846" w:rsidRPr="006C71FF" w:rsidRDefault="00F17715" w:rsidP="00FF5427">
    <w:pPr>
      <w:pStyle w:val="Header"/>
      <w:ind w:hanging="1418"/>
    </w:pPr>
    <w:r>
      <w:rPr>
        <w:noProof/>
        <w:lang w:val="en-US"/>
      </w:rPr>
      <w:drawing>
        <wp:inline distT="0" distB="0" distL="0" distR="0">
          <wp:extent cx="7562850" cy="2066925"/>
          <wp:effectExtent l="0" t="0" r="0" b="0"/>
          <wp:docPr id="3" name="Picture 308" descr="Descrip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Descriptio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2066925"/>
                  </a:xfrm>
                  <a:prstGeom prst="rect">
                    <a:avLst/>
                  </a:prstGeom>
                  <a:noFill/>
                  <a:ln>
                    <a:noFill/>
                  </a:ln>
                </pic:spPr>
              </pic:pic>
            </a:graphicData>
          </a:graphic>
        </wp:inline>
      </w:drawing>
    </w:r>
    <w:r>
      <w:rPr>
        <w:noProof/>
        <w:lang w:val="en-US"/>
      </w:rPr>
      <mc:AlternateContent>
        <mc:Choice Requires="wps">
          <w:drawing>
            <wp:anchor distT="0" distB="0" distL="114300" distR="114300" simplePos="0" relativeHeight="251657728" behindDoc="0" locked="0" layoutInCell="1" allowOverlap="1">
              <wp:simplePos x="0" y="0"/>
              <wp:positionH relativeFrom="page">
                <wp:posOffset>180340</wp:posOffset>
              </wp:positionH>
              <wp:positionV relativeFrom="page">
                <wp:posOffset>3600450</wp:posOffset>
              </wp:positionV>
              <wp:extent cx="360045" cy="0"/>
              <wp:effectExtent l="8890" t="9525" r="12065" b="9525"/>
              <wp:wrapTopAndBottom/>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3810">
                        <a:solidFill>
                          <a:srgbClr val="AEAA6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C335F8" id="Line 1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83.5pt" to="42.5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" strokecolor="#aeaa6c" strokeweight=".3pt">
              <v:shadow opacity="22938f" offset="0"/>
              <w10:wrap type="topAndBottom" anchorx="page" anchory="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24484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5C323F5"/>
    <w:multiLevelType w:val="hybridMultilevel"/>
    <w:tmpl w:val="55423AE8"/>
    <w:lvl w:ilvl="0" w:tplc="49C0DAB8">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aeaa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F6"/>
    <w:rsid w:val="00025FBD"/>
    <w:rsid w:val="001230B2"/>
    <w:rsid w:val="00172688"/>
    <w:rsid w:val="001916F9"/>
    <w:rsid w:val="00195A1A"/>
    <w:rsid w:val="001E2846"/>
    <w:rsid w:val="002072EB"/>
    <w:rsid w:val="00215456"/>
    <w:rsid w:val="0025792D"/>
    <w:rsid w:val="00320F60"/>
    <w:rsid w:val="00323B4A"/>
    <w:rsid w:val="003B3D42"/>
    <w:rsid w:val="003F16B9"/>
    <w:rsid w:val="00442D0C"/>
    <w:rsid w:val="004C55F4"/>
    <w:rsid w:val="00505FBE"/>
    <w:rsid w:val="005078D0"/>
    <w:rsid w:val="00542F7B"/>
    <w:rsid w:val="00545EC7"/>
    <w:rsid w:val="0058348C"/>
    <w:rsid w:val="005C6BB2"/>
    <w:rsid w:val="005E54BD"/>
    <w:rsid w:val="005F6E3F"/>
    <w:rsid w:val="00613775"/>
    <w:rsid w:val="006547BA"/>
    <w:rsid w:val="006A74CE"/>
    <w:rsid w:val="006C71FF"/>
    <w:rsid w:val="00764B59"/>
    <w:rsid w:val="00793C08"/>
    <w:rsid w:val="007C1298"/>
    <w:rsid w:val="007F40A5"/>
    <w:rsid w:val="008B6DB3"/>
    <w:rsid w:val="008C0095"/>
    <w:rsid w:val="008F40F6"/>
    <w:rsid w:val="00932011"/>
    <w:rsid w:val="009502BF"/>
    <w:rsid w:val="009524C8"/>
    <w:rsid w:val="009F237C"/>
    <w:rsid w:val="00A22896"/>
    <w:rsid w:val="00A905BB"/>
    <w:rsid w:val="00AA20FF"/>
    <w:rsid w:val="00AF2F0D"/>
    <w:rsid w:val="00B3319C"/>
    <w:rsid w:val="00B35D1C"/>
    <w:rsid w:val="00B87F86"/>
    <w:rsid w:val="00B952C1"/>
    <w:rsid w:val="00BF10C3"/>
    <w:rsid w:val="00C04534"/>
    <w:rsid w:val="00C84E80"/>
    <w:rsid w:val="00C97862"/>
    <w:rsid w:val="00CB0F20"/>
    <w:rsid w:val="00D7450A"/>
    <w:rsid w:val="00DB710B"/>
    <w:rsid w:val="00DC06C0"/>
    <w:rsid w:val="00DD7F64"/>
    <w:rsid w:val="00DE1176"/>
    <w:rsid w:val="00E10914"/>
    <w:rsid w:val="00E805E2"/>
    <w:rsid w:val="00EC2600"/>
    <w:rsid w:val="00ED090A"/>
    <w:rsid w:val="00F17715"/>
    <w:rsid w:val="00F52486"/>
    <w:rsid w:val="00FB711B"/>
    <w:rsid w:val="00FC082D"/>
    <w:rsid w:val="00FC25E7"/>
    <w:rsid w:val="00FF54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aeaa6c"/>
    </o:shapedefaults>
    <o:shapelayout v:ext="edit">
      <o:idmap v:ext="edit" data="1"/>
    </o:shapelayout>
  </w:shapeDefaults>
  <w:doNotEmbedSmartTags/>
  <w:decimalSymbol w:val="."/>
  <w:listSeparator w:val=","/>
  <w14:docId w14:val="57BB2CFD"/>
  <w15:chartTrackingRefBased/>
  <w15:docId w15:val="{6CE38571-B277-4CAE-BA97-A00EB5E3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0F6"/>
    <w:rPr>
      <w:rFonts w:ascii="Calibri" w:eastAsia="Calibri" w:hAnsi="Calibr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DEVA">
    <w:name w:val="ZADEVA"/>
    <w:basedOn w:val="Normal"/>
    <w:qFormat/>
    <w:rsid w:val="00951D7E"/>
    <w:rPr>
      <w:b/>
    </w:rPr>
  </w:style>
  <w:style w:type="paragraph" w:customStyle="1" w:styleId="dopis">
    <w:name w:val="dopis"/>
    <w:basedOn w:val="Normal"/>
    <w:qFormat/>
    <w:rsid w:val="00951D7E"/>
    <w:pPr>
      <w:jc w:val="both"/>
    </w:pPr>
  </w:style>
  <w:style w:type="paragraph" w:customStyle="1" w:styleId="NASLOV">
    <w:name w:val="NASLOV"/>
    <w:basedOn w:val="Normal"/>
    <w:qFormat/>
    <w:rsid w:val="00D560F6"/>
    <w:pPr>
      <w:ind w:left="-1701"/>
    </w:pPr>
    <w:rPr>
      <w:b/>
      <w:color w:val="00A0B1"/>
      <w:sz w:val="30"/>
    </w:rPr>
  </w:style>
  <w:style w:type="paragraph" w:customStyle="1" w:styleId="DATUM">
    <w:name w:val="DATUM"/>
    <w:basedOn w:val="Normal"/>
    <w:qFormat/>
    <w:rsid w:val="00D560F6"/>
    <w:pPr>
      <w:ind w:left="-1701"/>
    </w:pPr>
    <w:rPr>
      <w:color w:val="00A0B1"/>
      <w:sz w:val="28"/>
    </w:rPr>
  </w:style>
  <w:style w:type="paragraph" w:styleId="Header">
    <w:name w:val="header"/>
    <w:basedOn w:val="Normal"/>
    <w:link w:val="HeaderChar"/>
    <w:uiPriority w:val="99"/>
    <w:unhideWhenUsed/>
    <w:rsid w:val="006C71FF"/>
    <w:pPr>
      <w:tabs>
        <w:tab w:val="center" w:pos="4320"/>
        <w:tab w:val="right" w:pos="8640"/>
      </w:tabs>
    </w:pPr>
  </w:style>
  <w:style w:type="character" w:customStyle="1" w:styleId="HeaderChar">
    <w:name w:val="Header Char"/>
    <w:link w:val="Header"/>
    <w:uiPriority w:val="99"/>
    <w:rsid w:val="006C71FF"/>
    <w:rPr>
      <w:rFonts w:ascii="Verdana" w:hAnsi="Verdana" w:cs="Times New Roman"/>
      <w:szCs w:val="24"/>
    </w:rPr>
  </w:style>
  <w:style w:type="paragraph" w:styleId="Footer">
    <w:name w:val="footer"/>
    <w:basedOn w:val="Normal"/>
    <w:link w:val="FooterChar"/>
    <w:uiPriority w:val="99"/>
    <w:unhideWhenUsed/>
    <w:rsid w:val="006C71FF"/>
    <w:pPr>
      <w:tabs>
        <w:tab w:val="center" w:pos="4320"/>
        <w:tab w:val="right" w:pos="8640"/>
      </w:tabs>
    </w:pPr>
  </w:style>
  <w:style w:type="character" w:customStyle="1" w:styleId="FooterChar">
    <w:name w:val="Footer Char"/>
    <w:link w:val="Footer"/>
    <w:uiPriority w:val="99"/>
    <w:rsid w:val="006C71FF"/>
    <w:rPr>
      <w:rFonts w:ascii="Verdana" w:hAnsi="Verdana" w:cs="Times New Roman"/>
      <w:szCs w:val="24"/>
    </w:rPr>
  </w:style>
  <w:style w:type="table" w:styleId="TableGrid">
    <w:name w:val="Table Grid"/>
    <w:basedOn w:val="TableNormal"/>
    <w:uiPriority w:val="59"/>
    <w:rsid w:val="00067B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524C8"/>
    <w:rPr>
      <w:rFonts w:ascii="Lucida Grande" w:hAnsi="Lucida Grande" w:cs="Lucida Grande"/>
      <w:sz w:val="18"/>
      <w:szCs w:val="18"/>
    </w:rPr>
  </w:style>
  <w:style w:type="character" w:customStyle="1" w:styleId="BalloonTextChar">
    <w:name w:val="Balloon Text Char"/>
    <w:link w:val="BalloonText"/>
    <w:uiPriority w:val="99"/>
    <w:semiHidden/>
    <w:rsid w:val="009524C8"/>
    <w:rPr>
      <w:rFonts w:ascii="Lucida Grande" w:hAnsi="Lucida Grande" w:cs="Lucida Grande"/>
      <w:sz w:val="18"/>
      <w:szCs w:val="18"/>
    </w:rPr>
  </w:style>
  <w:style w:type="character" w:styleId="PageNumber">
    <w:name w:val="page number"/>
    <w:uiPriority w:val="99"/>
    <w:semiHidden/>
    <w:unhideWhenUsed/>
    <w:rsid w:val="009F237C"/>
  </w:style>
  <w:style w:type="paragraph" w:styleId="ListParagraph">
    <w:name w:val="List Paragraph"/>
    <w:basedOn w:val="Normal"/>
    <w:uiPriority w:val="34"/>
    <w:qFormat/>
    <w:rsid w:val="008F40F6"/>
    <w:pPr>
      <w:ind w:left="720"/>
      <w:contextualSpacing/>
    </w:pPr>
  </w:style>
  <w:style w:type="character" w:styleId="Hyperlink">
    <w:name w:val="Hyperlink"/>
    <w:uiPriority w:val="99"/>
    <w:unhideWhenUsed/>
    <w:rsid w:val="004C55F4"/>
    <w:rPr>
      <w:color w:val="0563C1"/>
      <w:u w:val="single"/>
    </w:rPr>
  </w:style>
  <w:style w:type="character" w:styleId="Strong">
    <w:name w:val="Strong"/>
    <w:uiPriority w:val="22"/>
    <w:qFormat/>
    <w:rsid w:val="00F524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do?cidTexte=JORFTEXT000038821358&amp;categorieLien=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la\Documents\Custom%20Office%20Templates\dopisni%20papi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541A5-3F43-4B8E-B0E0-EBB69D5E2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Template>
  <TotalTime>10</TotalTime>
  <Pages>4</Pages>
  <Words>1502</Words>
  <Characters>8568</Characters>
  <Application>Microsoft Office Word</Application>
  <DocSecurity>0</DocSecurity>
  <Lines>71</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GIGO</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spela</dc:creator>
  <cp:keywords/>
  <dc:description/>
  <cp:lastModifiedBy>Anastazia</cp:lastModifiedBy>
  <cp:revision>2</cp:revision>
  <dcterms:created xsi:type="dcterms:W3CDTF">2020-04-30T14:56:00Z</dcterms:created>
  <dcterms:modified xsi:type="dcterms:W3CDTF">2020-04-30T14:56:00Z</dcterms:modified>
</cp:coreProperties>
</file>