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F2" w:rsidRDefault="009951F2" w:rsidP="00CB1E29">
      <w:pPr>
        <w:spacing w:line="240" w:lineRule="auto"/>
        <w:jc w:val="center"/>
        <w:rPr>
          <w:rFonts w:cs="Arial"/>
          <w:b/>
          <w:bCs/>
          <w:sz w:val="24"/>
          <w:lang w:val="sl-SI" w:eastAsia="sl-SI"/>
        </w:rPr>
      </w:pPr>
    </w:p>
    <w:p w:rsidR="003205CF" w:rsidRDefault="00CB1E29" w:rsidP="00CB1E29">
      <w:pPr>
        <w:spacing w:line="240" w:lineRule="auto"/>
        <w:jc w:val="center"/>
        <w:rPr>
          <w:rFonts w:cs="Arial"/>
          <w:b/>
          <w:bCs/>
          <w:sz w:val="24"/>
          <w:lang w:val="sl-SI" w:eastAsia="sl-SI"/>
        </w:rPr>
      </w:pPr>
      <w:r>
        <w:rPr>
          <w:rFonts w:cs="Arial"/>
          <w:b/>
          <w:bCs/>
          <w:sz w:val="24"/>
          <w:lang w:val="sl-SI" w:eastAsia="sl-SI"/>
        </w:rPr>
        <w:t xml:space="preserve">NAVODILO ZA PRIPRAVO </w:t>
      </w:r>
      <w:r w:rsidR="003205CF" w:rsidRPr="003205CF">
        <w:rPr>
          <w:rFonts w:cs="Arial"/>
          <w:b/>
          <w:bCs/>
          <w:sz w:val="24"/>
          <w:lang w:val="sl-SI" w:eastAsia="sl-SI"/>
        </w:rPr>
        <w:t>VLOGE GOSPODARSKE DRUŽBE</w:t>
      </w:r>
      <w:r w:rsidR="009B5C33">
        <w:rPr>
          <w:rFonts w:cs="Arial"/>
          <w:b/>
          <w:bCs/>
          <w:sz w:val="24"/>
          <w:lang w:val="sl-SI" w:eastAsia="sl-SI"/>
        </w:rPr>
        <w:t xml:space="preserve"> ali ZADRUGE</w:t>
      </w:r>
      <w:r w:rsidR="009B5C33" w:rsidRPr="003205CF">
        <w:rPr>
          <w:rFonts w:cs="Arial"/>
          <w:b/>
          <w:bCs/>
          <w:sz w:val="24"/>
          <w:lang w:val="sl-SI" w:eastAsia="sl-SI"/>
        </w:rPr>
        <w:t xml:space="preserve"> </w:t>
      </w:r>
      <w:r w:rsidR="003205CF" w:rsidRPr="003205CF">
        <w:rPr>
          <w:rFonts w:cs="Arial"/>
          <w:b/>
          <w:bCs/>
          <w:sz w:val="24"/>
          <w:lang w:val="sl-SI" w:eastAsia="sl-SI"/>
        </w:rPr>
        <w:t>ZA DODELITEV</w:t>
      </w:r>
      <w:r>
        <w:rPr>
          <w:rFonts w:cs="Arial"/>
          <w:b/>
          <w:bCs/>
          <w:sz w:val="24"/>
          <w:lang w:val="sl-SI" w:eastAsia="sl-SI"/>
        </w:rPr>
        <w:t xml:space="preserve"> </w:t>
      </w:r>
      <w:r w:rsidR="003205CF" w:rsidRPr="003205CF">
        <w:rPr>
          <w:rFonts w:cs="Arial"/>
          <w:b/>
          <w:bCs/>
          <w:sz w:val="24"/>
          <w:lang w:val="sl-SI" w:eastAsia="sl-SI"/>
        </w:rPr>
        <w:t>DRŽAVNE POMOČI ZA PRESTRUKTURIRANJE</w:t>
      </w:r>
    </w:p>
    <w:p w:rsidR="00007B53" w:rsidRDefault="00007B53" w:rsidP="00CB1E29">
      <w:pPr>
        <w:spacing w:line="240" w:lineRule="auto"/>
        <w:jc w:val="center"/>
        <w:rPr>
          <w:rFonts w:cs="Arial"/>
          <w:b/>
          <w:bCs/>
          <w:sz w:val="24"/>
          <w:lang w:val="sl-SI" w:eastAsia="sl-SI"/>
        </w:rPr>
      </w:pPr>
    </w:p>
    <w:p w:rsidR="009951F2" w:rsidRPr="003205CF" w:rsidRDefault="009951F2" w:rsidP="00CB1E29">
      <w:pPr>
        <w:spacing w:line="240" w:lineRule="auto"/>
        <w:jc w:val="center"/>
        <w:rPr>
          <w:rFonts w:cs="Arial"/>
          <w:b/>
          <w:bCs/>
          <w:sz w:val="24"/>
          <w:lang w:val="sl-SI" w:eastAsia="sl-SI"/>
        </w:rPr>
      </w:pPr>
    </w:p>
    <w:p w:rsidR="00007B53" w:rsidRDefault="00007B53" w:rsidP="00007B53">
      <w:pPr>
        <w:spacing w:line="240" w:lineRule="auto"/>
        <w:jc w:val="center"/>
        <w:rPr>
          <w:rFonts w:cs="Arial"/>
          <w:i/>
          <w:sz w:val="22"/>
          <w:szCs w:val="20"/>
          <w:lang w:val="sl-SI" w:eastAsia="sl-SI"/>
        </w:rPr>
      </w:pPr>
      <w:r>
        <w:rPr>
          <w:rFonts w:cs="Arial"/>
          <w:i/>
          <w:sz w:val="22"/>
          <w:szCs w:val="20"/>
          <w:lang w:val="sl-SI" w:eastAsia="sl-SI"/>
        </w:rPr>
        <w:t xml:space="preserve">Priprava vloge </w:t>
      </w:r>
      <w:r w:rsidR="006862F9">
        <w:rPr>
          <w:rFonts w:cs="Arial"/>
          <w:i/>
          <w:sz w:val="22"/>
          <w:szCs w:val="20"/>
          <w:lang w:val="sl-SI" w:eastAsia="sl-SI"/>
        </w:rPr>
        <w:t xml:space="preserve">mora </w:t>
      </w:r>
      <w:r>
        <w:rPr>
          <w:rFonts w:cs="Arial"/>
          <w:i/>
          <w:sz w:val="22"/>
          <w:szCs w:val="20"/>
          <w:lang w:val="sl-SI" w:eastAsia="sl-SI"/>
        </w:rPr>
        <w:t>temeljiti na:</w:t>
      </w:r>
    </w:p>
    <w:p w:rsidR="00007B53" w:rsidRDefault="00007B53" w:rsidP="00007B53">
      <w:pPr>
        <w:spacing w:line="240" w:lineRule="auto"/>
        <w:jc w:val="center"/>
        <w:rPr>
          <w:rFonts w:cs="Arial"/>
          <w:i/>
          <w:sz w:val="22"/>
          <w:szCs w:val="20"/>
          <w:lang w:val="sl-SI" w:eastAsia="sl-SI"/>
        </w:rPr>
      </w:pPr>
    </w:p>
    <w:p w:rsidR="00007B53" w:rsidRDefault="00007B53" w:rsidP="00007B53">
      <w:pPr>
        <w:numPr>
          <w:ilvl w:val="0"/>
          <w:numId w:val="35"/>
        </w:numPr>
        <w:spacing w:line="240" w:lineRule="auto"/>
        <w:jc w:val="both"/>
        <w:rPr>
          <w:rFonts w:cs="Arial"/>
          <w:i/>
          <w:sz w:val="22"/>
          <w:szCs w:val="20"/>
          <w:lang w:val="sl-SI" w:eastAsia="sl-SI"/>
        </w:rPr>
      </w:pPr>
      <w:r w:rsidRPr="009B5C33">
        <w:rPr>
          <w:rFonts w:cs="Arial"/>
          <w:i/>
          <w:sz w:val="22"/>
          <w:szCs w:val="20"/>
          <w:lang w:val="sl-SI" w:eastAsia="sl-SI"/>
        </w:rPr>
        <w:t>Zakon</w:t>
      </w:r>
      <w:r>
        <w:rPr>
          <w:rFonts w:cs="Arial"/>
          <w:i/>
          <w:sz w:val="22"/>
          <w:szCs w:val="20"/>
          <w:lang w:val="sl-SI" w:eastAsia="sl-SI"/>
        </w:rPr>
        <w:t>u</w:t>
      </w:r>
      <w:r w:rsidRPr="009B5C33">
        <w:rPr>
          <w:rFonts w:cs="Arial"/>
          <w:i/>
          <w:sz w:val="22"/>
          <w:szCs w:val="20"/>
          <w:lang w:val="sl-SI" w:eastAsia="sl-SI"/>
        </w:rPr>
        <w:t xml:space="preserve"> o pomoči za reševanje in prestrukturiranje gospodarskih družb in zadrug v težavah (Uradni list RS, št. 5/17 – v nadaljevanju: ZPRPGDZT)</w:t>
      </w:r>
    </w:p>
    <w:p w:rsidR="00007B53" w:rsidRDefault="00007B53" w:rsidP="00007B53">
      <w:pPr>
        <w:spacing w:line="240" w:lineRule="auto"/>
        <w:ind w:left="720"/>
        <w:jc w:val="both"/>
        <w:rPr>
          <w:rFonts w:cs="Arial"/>
          <w:i/>
          <w:sz w:val="22"/>
          <w:szCs w:val="20"/>
          <w:lang w:val="sl-SI" w:eastAsia="sl-SI"/>
        </w:rPr>
      </w:pPr>
    </w:p>
    <w:p w:rsidR="00007B53" w:rsidRDefault="00007B53" w:rsidP="009951F2">
      <w:pPr>
        <w:numPr>
          <w:ilvl w:val="0"/>
          <w:numId w:val="35"/>
        </w:numPr>
        <w:spacing w:line="240" w:lineRule="auto"/>
        <w:jc w:val="both"/>
        <w:rPr>
          <w:rFonts w:cs="Arial"/>
          <w:i/>
          <w:sz w:val="22"/>
          <w:szCs w:val="20"/>
          <w:lang w:val="sl-SI" w:eastAsia="sl-SI"/>
        </w:rPr>
      </w:pPr>
      <w:r w:rsidRPr="009B5C33">
        <w:rPr>
          <w:rFonts w:cs="Arial"/>
          <w:bCs/>
          <w:i/>
          <w:sz w:val="22"/>
          <w:szCs w:val="20"/>
          <w:lang w:val="sl-SI" w:eastAsia="sl-SI"/>
        </w:rPr>
        <w:t>Uredb</w:t>
      </w:r>
      <w:r>
        <w:rPr>
          <w:rFonts w:cs="Arial"/>
          <w:bCs/>
          <w:i/>
          <w:sz w:val="22"/>
          <w:szCs w:val="20"/>
          <w:lang w:val="sl-SI" w:eastAsia="sl-SI"/>
        </w:rPr>
        <w:t>i</w:t>
      </w:r>
      <w:r w:rsidRPr="009B5C33">
        <w:rPr>
          <w:rFonts w:cs="Arial"/>
          <w:bCs/>
          <w:i/>
          <w:sz w:val="22"/>
          <w:szCs w:val="20"/>
          <w:lang w:val="sl-SI" w:eastAsia="sl-SI"/>
        </w:rPr>
        <w:t xml:space="preserve"> </w:t>
      </w:r>
      <w:r w:rsidRPr="009B5C33">
        <w:rPr>
          <w:rFonts w:cs="Arial"/>
          <w:i/>
          <w:sz w:val="22"/>
          <w:szCs w:val="20"/>
          <w:lang w:val="sl-SI" w:eastAsia="sl-SI"/>
        </w:rPr>
        <w:t>o vsebini programa prestrukturiranja, zavarovanju, nadzoru in vodenju evidenc pri dodeljevanju pomoči za reševanje in prestrukturiranje gospodarskih družb in zadrug v težavah (Uradni list RS, št. 27/17</w:t>
      </w:r>
      <w:r w:rsidR="009951F2">
        <w:rPr>
          <w:rFonts w:cs="Arial"/>
          <w:i/>
          <w:sz w:val="22"/>
          <w:szCs w:val="20"/>
          <w:lang w:val="sl-SI" w:eastAsia="sl-SI"/>
        </w:rPr>
        <w:t xml:space="preserve">, </w:t>
      </w:r>
      <w:r w:rsidR="009951F2" w:rsidRPr="009951F2">
        <w:rPr>
          <w:rFonts w:cs="Arial"/>
          <w:i/>
          <w:sz w:val="22"/>
          <w:szCs w:val="20"/>
          <w:lang w:val="sl-SI" w:eastAsia="sl-SI"/>
        </w:rPr>
        <w:t xml:space="preserve">v nadaljevanju: </w:t>
      </w:r>
      <w:r w:rsidR="009951F2">
        <w:rPr>
          <w:rFonts w:cs="Arial"/>
          <w:i/>
          <w:sz w:val="22"/>
          <w:szCs w:val="20"/>
          <w:lang w:val="sl-SI" w:eastAsia="sl-SI"/>
        </w:rPr>
        <w:t>Uredba)</w:t>
      </w:r>
    </w:p>
    <w:p w:rsidR="003205CF" w:rsidRDefault="003205CF" w:rsidP="003205CF">
      <w:pPr>
        <w:spacing w:line="240" w:lineRule="auto"/>
        <w:jc w:val="center"/>
        <w:rPr>
          <w:rFonts w:cs="Arial"/>
          <w:b/>
          <w:bCs/>
          <w:sz w:val="26"/>
          <w:lang w:val="sl-SI" w:eastAsia="sl-SI"/>
        </w:rPr>
      </w:pPr>
    </w:p>
    <w:p w:rsidR="009951F2" w:rsidRPr="003205CF" w:rsidRDefault="009951F2" w:rsidP="003205CF">
      <w:pPr>
        <w:spacing w:line="240" w:lineRule="auto"/>
        <w:jc w:val="center"/>
        <w:rPr>
          <w:rFonts w:cs="Arial"/>
          <w:b/>
          <w:bCs/>
          <w:sz w:val="26"/>
          <w:lang w:val="sl-SI" w:eastAsia="sl-SI"/>
        </w:rPr>
      </w:pPr>
    </w:p>
    <w:p w:rsidR="003205CF" w:rsidRDefault="00CB1E29" w:rsidP="003205CF">
      <w:pPr>
        <w:spacing w:line="240" w:lineRule="auto"/>
        <w:jc w:val="center"/>
        <w:rPr>
          <w:rFonts w:cs="Arial"/>
          <w:b/>
          <w:bCs/>
          <w:sz w:val="24"/>
          <w:u w:val="single"/>
          <w:lang w:val="sl-SI" w:eastAsia="sl-SI"/>
        </w:rPr>
      </w:pPr>
      <w:r>
        <w:rPr>
          <w:rFonts w:cs="Arial"/>
          <w:b/>
          <w:bCs/>
          <w:sz w:val="24"/>
          <w:u w:val="single"/>
          <w:lang w:val="sl-SI" w:eastAsia="sl-SI"/>
        </w:rPr>
        <w:t xml:space="preserve"> Obvezna</w:t>
      </w:r>
      <w:r w:rsidR="003205CF" w:rsidRPr="003205CF">
        <w:rPr>
          <w:rFonts w:cs="Arial"/>
          <w:b/>
          <w:bCs/>
          <w:sz w:val="24"/>
          <w:u w:val="single"/>
          <w:lang w:val="sl-SI" w:eastAsia="sl-SI"/>
        </w:rPr>
        <w:t xml:space="preserve"> </w:t>
      </w:r>
      <w:r>
        <w:rPr>
          <w:rFonts w:cs="Arial"/>
          <w:b/>
          <w:bCs/>
          <w:sz w:val="24"/>
          <w:u w:val="single"/>
          <w:lang w:val="sl-SI" w:eastAsia="sl-SI"/>
        </w:rPr>
        <w:t>dispozicija</w:t>
      </w:r>
    </w:p>
    <w:p w:rsidR="009951F2" w:rsidRPr="003205CF" w:rsidRDefault="009951F2" w:rsidP="003205CF">
      <w:pPr>
        <w:spacing w:line="240" w:lineRule="auto"/>
        <w:jc w:val="center"/>
        <w:rPr>
          <w:rFonts w:cs="Arial"/>
          <w:b/>
          <w:bCs/>
          <w:sz w:val="24"/>
          <w:u w:val="single"/>
          <w:lang w:val="sl-SI" w:eastAsia="sl-SI"/>
        </w:rPr>
      </w:pPr>
    </w:p>
    <w:p w:rsidR="003205CF" w:rsidRDefault="003205CF" w:rsidP="003205CF">
      <w:pPr>
        <w:spacing w:line="240" w:lineRule="auto"/>
        <w:jc w:val="center"/>
        <w:rPr>
          <w:rFonts w:cs="Arial"/>
          <w:i/>
          <w:sz w:val="22"/>
          <w:szCs w:val="20"/>
          <w:lang w:val="sl-SI" w:eastAsia="sl-SI"/>
        </w:rPr>
      </w:pPr>
      <w:r w:rsidRPr="003205CF">
        <w:rPr>
          <w:rFonts w:cs="Arial"/>
          <w:bCs/>
          <w:sz w:val="26"/>
          <w:lang w:val="sl-SI" w:eastAsia="sl-SI"/>
        </w:rPr>
        <w:t>(</w:t>
      </w:r>
      <w:r w:rsidR="00CB1E29">
        <w:rPr>
          <w:rFonts w:cs="Arial"/>
          <w:bCs/>
          <w:sz w:val="26"/>
          <w:lang w:val="sl-SI" w:eastAsia="sl-SI"/>
        </w:rPr>
        <w:t>v</w:t>
      </w:r>
      <w:r w:rsidRPr="003205CF">
        <w:rPr>
          <w:rFonts w:cs="Arial"/>
          <w:i/>
          <w:sz w:val="22"/>
          <w:szCs w:val="20"/>
          <w:lang w:val="sl-SI" w:eastAsia="sl-SI"/>
        </w:rPr>
        <w:t>loga mora biti strukturirana analitično in temeljiti na vrednostnih argumentacijah v povezavi s ključnimi ekonomskimi parametri in kazalci iz poslovnih financ)</w:t>
      </w:r>
    </w:p>
    <w:p w:rsidR="003205CF" w:rsidRPr="003205CF" w:rsidRDefault="003205CF" w:rsidP="003205CF">
      <w:pPr>
        <w:spacing w:line="240" w:lineRule="auto"/>
        <w:rPr>
          <w:rFonts w:cs="Arial"/>
          <w:i/>
          <w:sz w:val="24"/>
          <w:szCs w:val="20"/>
          <w:lang w:val="sl-SI" w:eastAsia="sl-SI"/>
        </w:rPr>
      </w:pPr>
    </w:p>
    <w:tbl>
      <w:tblPr>
        <w:tblW w:w="9286" w:type="dxa"/>
        <w:shd w:val="clear" w:color="auto" w:fill="F2F2F2"/>
        <w:tblLook w:val="01E0" w:firstRow="1" w:lastRow="1" w:firstColumn="1" w:lastColumn="1" w:noHBand="0" w:noVBand="0"/>
      </w:tblPr>
      <w:tblGrid>
        <w:gridCol w:w="9064"/>
        <w:gridCol w:w="222"/>
      </w:tblGrid>
      <w:tr w:rsidR="003205CF" w:rsidRPr="003205CF" w:rsidTr="0081795D">
        <w:tc>
          <w:tcPr>
            <w:tcW w:w="9064" w:type="dxa"/>
            <w:shd w:val="clear" w:color="auto" w:fill="F2F2F2"/>
          </w:tcPr>
          <w:p w:rsidR="003205CF" w:rsidRPr="003205CF" w:rsidRDefault="003205CF" w:rsidP="003205CF">
            <w:pPr>
              <w:overflowPunct w:val="0"/>
              <w:autoSpaceDE w:val="0"/>
              <w:autoSpaceDN w:val="0"/>
              <w:adjustRightInd w:val="0"/>
              <w:spacing w:before="60" w:after="60" w:line="240" w:lineRule="auto"/>
              <w:textAlignment w:val="baseline"/>
              <w:rPr>
                <w:rFonts w:cs="Arial"/>
                <w:b/>
                <w:bCs/>
                <w:sz w:val="10"/>
                <w:szCs w:val="6"/>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Družba</w:t>
            </w:r>
            <w:r w:rsidR="00007B53">
              <w:rPr>
                <w:rFonts w:cs="Arial"/>
                <w:b/>
                <w:bCs/>
                <w:sz w:val="22"/>
                <w:szCs w:val="20"/>
                <w:lang w:val="sl-SI" w:eastAsia="sl-SI"/>
              </w:rPr>
              <w:t xml:space="preserve"> ali zadruga</w:t>
            </w:r>
            <w:r w:rsidRPr="003205CF">
              <w:rPr>
                <w:rFonts w:cs="Arial"/>
                <w:b/>
                <w:bCs/>
                <w:sz w:val="22"/>
                <w:szCs w:val="20"/>
                <w:lang w:val="sl-SI" w:eastAsia="sl-SI"/>
              </w:rPr>
              <w:t xml:space="preserve">:    ……………….. </w:t>
            </w: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Datum vloge: …………………………</w:t>
            </w: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 xml:space="preserve">Opredelitev, da je družba </w:t>
            </w:r>
            <w:r w:rsidR="00007B53">
              <w:rPr>
                <w:rFonts w:cs="Arial"/>
                <w:b/>
                <w:bCs/>
                <w:sz w:val="22"/>
                <w:szCs w:val="20"/>
                <w:lang w:val="sl-SI" w:eastAsia="sl-SI"/>
              </w:rPr>
              <w:t xml:space="preserve">oz. zadruga </w:t>
            </w:r>
            <w:r w:rsidRPr="003205CF">
              <w:rPr>
                <w:rFonts w:cs="Arial"/>
                <w:b/>
                <w:bCs/>
                <w:sz w:val="22"/>
                <w:szCs w:val="20"/>
                <w:lang w:val="sl-SI" w:eastAsia="sl-SI"/>
              </w:rPr>
              <w:t>v težava</w:t>
            </w:r>
            <w:r w:rsidR="009E38CC">
              <w:rPr>
                <w:rFonts w:cs="Arial"/>
                <w:b/>
                <w:bCs/>
                <w:sz w:val="22"/>
                <w:szCs w:val="20"/>
                <w:lang w:val="sl-SI" w:eastAsia="sl-SI"/>
              </w:rPr>
              <w:t xml:space="preserve">h v skladu s  </w:t>
            </w:r>
            <w:r w:rsidR="00007B53">
              <w:rPr>
                <w:rFonts w:cs="Arial"/>
                <w:b/>
                <w:bCs/>
                <w:sz w:val="22"/>
                <w:szCs w:val="20"/>
                <w:lang w:val="sl-SI" w:eastAsia="sl-SI"/>
              </w:rPr>
              <w:t>8</w:t>
            </w:r>
            <w:r w:rsidR="009E38CC">
              <w:rPr>
                <w:rFonts w:cs="Arial"/>
                <w:b/>
                <w:bCs/>
                <w:sz w:val="22"/>
                <w:szCs w:val="20"/>
                <w:lang w:val="sl-SI" w:eastAsia="sl-SI"/>
              </w:rPr>
              <w:t>. členom ZPRPGD</w:t>
            </w:r>
            <w:r w:rsidR="00007B53">
              <w:rPr>
                <w:rFonts w:cs="Arial"/>
                <w:b/>
                <w:bCs/>
                <w:sz w:val="22"/>
                <w:szCs w:val="20"/>
                <w:lang w:val="sl-SI" w:eastAsia="sl-SI"/>
              </w:rPr>
              <w:t>Z</w:t>
            </w:r>
            <w:r w:rsidR="009E38CC">
              <w:rPr>
                <w:rFonts w:cs="Arial"/>
                <w:b/>
                <w:bCs/>
                <w:sz w:val="22"/>
                <w:szCs w:val="20"/>
                <w:lang w:val="sl-SI" w:eastAsia="sl-SI"/>
              </w:rPr>
              <w:t>T</w:t>
            </w:r>
            <w:r w:rsidRPr="003205CF">
              <w:rPr>
                <w:rFonts w:cs="Arial"/>
                <w:b/>
                <w:bCs/>
                <w:sz w:val="22"/>
                <w:szCs w:val="20"/>
                <w:lang w:val="sl-SI" w:eastAsia="sl-SI"/>
              </w:rPr>
              <w:t>:</w:t>
            </w: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w:t>
            </w:r>
          </w:p>
          <w:p w:rsidR="009951F2" w:rsidRDefault="009951F2" w:rsidP="003205CF">
            <w:pPr>
              <w:overflowPunct w:val="0"/>
              <w:autoSpaceDE w:val="0"/>
              <w:autoSpaceDN w:val="0"/>
              <w:adjustRightInd w:val="0"/>
              <w:spacing w:before="60" w:after="60" w:line="240" w:lineRule="auto"/>
              <w:textAlignment w:val="baseline"/>
              <w:rPr>
                <w:rFonts w:cs="Arial"/>
                <w:b/>
                <w:bCs/>
                <w:sz w:val="22"/>
                <w:szCs w:val="20"/>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 xml:space="preserve">Vloga za: </w:t>
            </w:r>
          </w:p>
          <w:p w:rsidR="003205CF" w:rsidRPr="003205CF" w:rsidRDefault="00AD7620" w:rsidP="003205CF">
            <w:pPr>
              <w:numPr>
                <w:ilvl w:val="0"/>
                <w:numId w:val="14"/>
              </w:numPr>
              <w:overflowPunct w:val="0"/>
              <w:autoSpaceDE w:val="0"/>
              <w:autoSpaceDN w:val="0"/>
              <w:adjustRightInd w:val="0"/>
              <w:spacing w:before="60" w:after="60" w:line="240" w:lineRule="auto"/>
              <w:textAlignment w:val="baseline"/>
              <w:rPr>
                <w:rFonts w:cs="Arial"/>
                <w:szCs w:val="18"/>
                <w:lang w:val="sl-SI" w:eastAsia="sl-SI"/>
              </w:rPr>
            </w:pPr>
            <w:r>
              <w:rPr>
                <w:rFonts w:cs="Arial"/>
                <w:szCs w:val="18"/>
                <w:lang w:val="sl-SI" w:eastAsia="sl-SI"/>
              </w:rPr>
              <w:t xml:space="preserve">pomoč za </w:t>
            </w:r>
            <w:r w:rsidR="003205CF" w:rsidRPr="003205CF">
              <w:rPr>
                <w:rFonts w:cs="Arial"/>
                <w:szCs w:val="18"/>
                <w:lang w:val="sl-SI" w:eastAsia="sl-SI"/>
              </w:rPr>
              <w:t>prestrukturiranje</w:t>
            </w:r>
            <w:r>
              <w:rPr>
                <w:rFonts w:cs="Arial"/>
                <w:szCs w:val="18"/>
                <w:lang w:val="sl-SI" w:eastAsia="sl-SI"/>
              </w:rPr>
              <w:t xml:space="preserve"> družbe ali zadruge…………………………………..</w:t>
            </w: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14"/>
                <w:szCs w:val="20"/>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Vrsta državne pomoči:</w:t>
            </w:r>
          </w:p>
          <w:p w:rsidR="003205CF" w:rsidRPr="003205CF" w:rsidRDefault="003205CF" w:rsidP="003205CF">
            <w:pPr>
              <w:numPr>
                <w:ilvl w:val="0"/>
                <w:numId w:val="15"/>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dolgoročni kredit</w:t>
            </w:r>
          </w:p>
          <w:p w:rsidR="00007B53" w:rsidRDefault="00007B53" w:rsidP="00007B53">
            <w:pPr>
              <w:numPr>
                <w:ilvl w:val="0"/>
                <w:numId w:val="15"/>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poroštvo</w:t>
            </w:r>
          </w:p>
          <w:p w:rsidR="003205CF" w:rsidRPr="003205CF" w:rsidRDefault="003205CF" w:rsidP="003205CF">
            <w:pPr>
              <w:numPr>
                <w:ilvl w:val="0"/>
                <w:numId w:val="15"/>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subvencija</w:t>
            </w:r>
            <w:r w:rsidR="00BB412D">
              <w:rPr>
                <w:rFonts w:cs="Arial"/>
                <w:szCs w:val="18"/>
                <w:lang w:val="sl-SI" w:eastAsia="sl-SI"/>
              </w:rPr>
              <w:t xml:space="preserve"> (izjemoma)</w:t>
            </w:r>
          </w:p>
          <w:p w:rsidR="00007B53" w:rsidRPr="003205CF" w:rsidRDefault="00007B53" w:rsidP="003205CF">
            <w:pPr>
              <w:numPr>
                <w:ilvl w:val="0"/>
                <w:numId w:val="15"/>
              </w:numPr>
              <w:overflowPunct w:val="0"/>
              <w:autoSpaceDE w:val="0"/>
              <w:autoSpaceDN w:val="0"/>
              <w:adjustRightInd w:val="0"/>
              <w:spacing w:before="60" w:after="60" w:line="240" w:lineRule="auto"/>
              <w:textAlignment w:val="baseline"/>
              <w:rPr>
                <w:rFonts w:cs="Arial"/>
                <w:szCs w:val="18"/>
                <w:lang w:val="sl-SI" w:eastAsia="sl-SI"/>
              </w:rPr>
            </w:pPr>
            <w:r>
              <w:rPr>
                <w:rFonts w:cs="Arial"/>
                <w:szCs w:val="18"/>
                <w:lang w:val="sl-SI" w:eastAsia="sl-SI"/>
              </w:rPr>
              <w:t>kapitalska naložba (izjemoma)</w:t>
            </w: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14"/>
                <w:szCs w:val="20"/>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 xml:space="preserve">Višina državne pomoči: </w:t>
            </w:r>
          </w:p>
          <w:p w:rsidR="003205CF" w:rsidRDefault="003205CF" w:rsidP="003205CF">
            <w:p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 w:val="22"/>
                <w:szCs w:val="18"/>
                <w:lang w:val="sl-SI" w:eastAsia="sl-SI"/>
              </w:rPr>
              <w:t xml:space="preserve">    </w:t>
            </w:r>
            <w:r w:rsidRPr="003205CF">
              <w:rPr>
                <w:rFonts w:cs="Arial"/>
                <w:szCs w:val="18"/>
                <w:lang w:val="sl-SI" w:eastAsia="sl-SI"/>
              </w:rPr>
              <w:t>……….. (v evrih)</w:t>
            </w:r>
          </w:p>
          <w:p w:rsidR="003205CF" w:rsidRPr="003205CF" w:rsidRDefault="003205CF" w:rsidP="003205CF">
            <w:pPr>
              <w:overflowPunct w:val="0"/>
              <w:autoSpaceDE w:val="0"/>
              <w:autoSpaceDN w:val="0"/>
              <w:adjustRightInd w:val="0"/>
              <w:spacing w:before="60" w:after="60" w:line="240" w:lineRule="auto"/>
              <w:textAlignment w:val="baseline"/>
              <w:rPr>
                <w:rFonts w:cs="Arial"/>
                <w:sz w:val="14"/>
                <w:szCs w:val="18"/>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Čas trajanja programa prestrukturiranja: …………………………………………</w:t>
            </w:r>
          </w:p>
          <w:p w:rsidR="003205CF" w:rsidRDefault="003205CF" w:rsidP="003205CF">
            <w:pPr>
              <w:spacing w:line="240" w:lineRule="auto"/>
              <w:rPr>
                <w:rFonts w:cs="Arial"/>
                <w:sz w:val="16"/>
                <w:szCs w:val="20"/>
                <w:lang w:val="sl-SI" w:eastAsia="sl-SI"/>
              </w:rPr>
            </w:pPr>
          </w:p>
          <w:p w:rsidR="009951F2" w:rsidRDefault="009951F2" w:rsidP="003205CF">
            <w:pPr>
              <w:spacing w:line="240" w:lineRule="auto"/>
              <w:rPr>
                <w:rFonts w:cs="Arial"/>
                <w:sz w:val="16"/>
                <w:szCs w:val="20"/>
                <w:lang w:val="sl-SI" w:eastAsia="sl-SI"/>
              </w:rPr>
            </w:pPr>
          </w:p>
          <w:p w:rsidR="009951F2" w:rsidRPr="003205CF" w:rsidRDefault="009951F2" w:rsidP="003205CF">
            <w:pPr>
              <w:spacing w:line="240" w:lineRule="auto"/>
              <w:rPr>
                <w:rFonts w:cs="Arial"/>
                <w:sz w:val="16"/>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numPr>
                <w:ilvl w:val="0"/>
                <w:numId w:val="16"/>
              </w:numPr>
              <w:overflowPunct w:val="0"/>
              <w:autoSpaceDE w:val="0"/>
              <w:autoSpaceDN w:val="0"/>
              <w:adjustRightInd w:val="0"/>
              <w:spacing w:before="60" w:after="60" w:line="240" w:lineRule="auto"/>
              <w:ind w:left="453" w:hanging="340"/>
              <w:textAlignment w:val="baseline"/>
              <w:rPr>
                <w:rFonts w:cs="Arial"/>
                <w:b/>
                <w:bCs/>
                <w:sz w:val="22"/>
                <w:szCs w:val="20"/>
                <w:lang w:val="sl-SI" w:eastAsia="sl-SI"/>
              </w:rPr>
            </w:pPr>
            <w:r w:rsidRPr="003205CF">
              <w:rPr>
                <w:rFonts w:cs="Arial"/>
                <w:b/>
                <w:bCs/>
                <w:sz w:val="22"/>
                <w:szCs w:val="20"/>
                <w:lang w:val="sl-SI" w:eastAsia="sl-SI"/>
              </w:rPr>
              <w:lastRenderedPageBreak/>
              <w:t xml:space="preserve">Splošni podatki o družbi </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b/>
                <w:bCs/>
                <w:sz w:val="6"/>
                <w:szCs w:val="20"/>
                <w:lang w:val="sl-SI" w:eastAsia="sl-SI"/>
              </w:rPr>
            </w:pP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firma, sedež, naslov,</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osnovna dejavnost, ki jo družba</w:t>
            </w:r>
            <w:r w:rsidR="00BB412D">
              <w:rPr>
                <w:rFonts w:cs="Arial"/>
                <w:szCs w:val="18"/>
                <w:lang w:val="sl-SI" w:eastAsia="sl-SI"/>
              </w:rPr>
              <w:t xml:space="preserve"> ali zadruga</w:t>
            </w:r>
            <w:r w:rsidRPr="003205CF">
              <w:rPr>
                <w:rFonts w:cs="Arial"/>
                <w:szCs w:val="18"/>
                <w:lang w:val="sl-SI" w:eastAsia="sl-SI"/>
              </w:rPr>
              <w:t xml:space="preserve"> opravlja,</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davčna številka, matična številka</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TRR družbe</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 xml:space="preserve"> velikost družbe</w:t>
            </w:r>
            <w:r w:rsidR="00BB412D">
              <w:rPr>
                <w:rFonts w:cs="Arial"/>
                <w:szCs w:val="18"/>
                <w:lang w:val="sl-SI" w:eastAsia="sl-SI"/>
              </w:rPr>
              <w:t xml:space="preserve"> ali zadruge</w:t>
            </w:r>
            <w:r w:rsidRPr="003205CF">
              <w:rPr>
                <w:rFonts w:cs="Arial"/>
                <w:szCs w:val="18"/>
                <w:lang w:val="sl-SI" w:eastAsia="sl-SI"/>
              </w:rPr>
              <w:t xml:space="preserve"> (smernice EU),</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število zaposlenih ,</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 xml:space="preserve">podatki o članih uprave in nadzornega sveta, </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b/>
                <w:szCs w:val="18"/>
                <w:lang w:val="sl-SI" w:eastAsia="sl-SI"/>
              </w:rPr>
            </w:pPr>
            <w:r w:rsidRPr="003205CF">
              <w:rPr>
                <w:rFonts w:cs="Arial"/>
                <w:b/>
                <w:szCs w:val="18"/>
                <w:lang w:val="sl-SI" w:eastAsia="sl-SI"/>
              </w:rPr>
              <w:t>lastniška struktura in kapitalske povezave,</w:t>
            </w:r>
          </w:p>
          <w:p w:rsidR="003205CF" w:rsidRPr="003205CF" w:rsidRDefault="003205CF" w:rsidP="003205CF">
            <w:pPr>
              <w:numPr>
                <w:ilvl w:val="0"/>
                <w:numId w:val="17"/>
              </w:numPr>
              <w:overflowPunct w:val="0"/>
              <w:autoSpaceDE w:val="0"/>
              <w:autoSpaceDN w:val="0"/>
              <w:adjustRightInd w:val="0"/>
              <w:spacing w:before="60" w:after="60" w:line="240" w:lineRule="auto"/>
              <w:textAlignment w:val="baseline"/>
              <w:rPr>
                <w:rFonts w:cs="Arial"/>
                <w:b/>
                <w:szCs w:val="18"/>
                <w:lang w:val="sl-SI" w:eastAsia="sl-SI"/>
              </w:rPr>
            </w:pPr>
            <w:r w:rsidRPr="003205CF">
              <w:rPr>
                <w:rFonts w:cs="Arial"/>
                <w:b/>
                <w:szCs w:val="18"/>
                <w:lang w:val="sl-SI" w:eastAsia="sl-SI"/>
              </w:rPr>
              <w:t>organizacijska shema (poleg matične družbe zajema tudi predstavitev povezanih družb</w:t>
            </w:r>
          </w:p>
          <w:p w:rsidR="003205CF" w:rsidRPr="003205CF" w:rsidRDefault="003205CF" w:rsidP="003205CF">
            <w:pPr>
              <w:spacing w:line="240" w:lineRule="auto"/>
              <w:rPr>
                <w:rFonts w:cs="Arial"/>
                <w:sz w:val="14"/>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numPr>
                <w:ilvl w:val="0"/>
                <w:numId w:val="16"/>
              </w:numPr>
              <w:overflowPunct w:val="0"/>
              <w:autoSpaceDE w:val="0"/>
              <w:autoSpaceDN w:val="0"/>
              <w:adjustRightInd w:val="0"/>
              <w:spacing w:before="60" w:after="60" w:line="240" w:lineRule="auto"/>
              <w:ind w:left="453" w:hanging="340"/>
              <w:textAlignment w:val="baseline"/>
              <w:rPr>
                <w:rFonts w:cs="Arial"/>
                <w:b/>
                <w:bCs/>
                <w:sz w:val="22"/>
                <w:szCs w:val="20"/>
                <w:lang w:val="sl-SI" w:eastAsia="sl-SI"/>
              </w:rPr>
            </w:pPr>
            <w:r w:rsidRPr="003205CF">
              <w:rPr>
                <w:rFonts w:cs="Arial"/>
                <w:b/>
                <w:bCs/>
                <w:sz w:val="22"/>
                <w:szCs w:val="20"/>
                <w:lang w:val="sl-SI" w:eastAsia="sl-SI"/>
              </w:rPr>
              <w:t>Potrdila:</w:t>
            </w:r>
          </w:p>
          <w:p w:rsidR="003205CF" w:rsidRPr="003205CF" w:rsidRDefault="003205CF" w:rsidP="003205CF">
            <w:pPr>
              <w:numPr>
                <w:ilvl w:val="0"/>
                <w:numId w:val="33"/>
              </w:numPr>
              <w:overflowPunct w:val="0"/>
              <w:autoSpaceDE w:val="0"/>
              <w:autoSpaceDN w:val="0"/>
              <w:adjustRightInd w:val="0"/>
              <w:spacing w:before="60" w:after="60" w:line="240" w:lineRule="auto"/>
              <w:textAlignment w:val="baseline"/>
              <w:rPr>
                <w:rFonts w:cs="Arial"/>
                <w:bCs/>
                <w:szCs w:val="18"/>
                <w:lang w:val="sl-SI" w:eastAsia="sl-SI"/>
              </w:rPr>
            </w:pPr>
            <w:r w:rsidRPr="003205CF">
              <w:rPr>
                <w:rFonts w:cs="Arial"/>
                <w:bCs/>
                <w:szCs w:val="18"/>
                <w:lang w:val="sl-SI" w:eastAsia="sl-SI"/>
              </w:rPr>
              <w:t>Potrdilo oziroma izjava vodstva, da je od datuma registracije oz. ustanovitve družbe</w:t>
            </w:r>
            <w:r w:rsidR="00AD7620">
              <w:rPr>
                <w:rFonts w:cs="Arial"/>
                <w:bCs/>
                <w:szCs w:val="18"/>
                <w:lang w:val="sl-SI" w:eastAsia="sl-SI"/>
              </w:rPr>
              <w:t xml:space="preserve"> ali </w:t>
            </w:r>
            <w:r w:rsidR="00BB412D">
              <w:rPr>
                <w:rFonts w:cs="Arial"/>
                <w:bCs/>
                <w:szCs w:val="18"/>
                <w:lang w:val="sl-SI" w:eastAsia="sl-SI"/>
              </w:rPr>
              <w:t>z</w:t>
            </w:r>
            <w:r w:rsidR="00AD7620">
              <w:rPr>
                <w:rFonts w:cs="Arial"/>
                <w:bCs/>
                <w:szCs w:val="18"/>
                <w:lang w:val="sl-SI" w:eastAsia="sl-SI"/>
              </w:rPr>
              <w:t>a</w:t>
            </w:r>
            <w:r w:rsidR="00BB412D">
              <w:rPr>
                <w:rFonts w:cs="Arial"/>
                <w:bCs/>
                <w:szCs w:val="18"/>
                <w:lang w:val="sl-SI" w:eastAsia="sl-SI"/>
              </w:rPr>
              <w:t>druge</w:t>
            </w:r>
            <w:r w:rsidRPr="003205CF">
              <w:rPr>
                <w:rFonts w:cs="Arial"/>
                <w:bCs/>
                <w:szCs w:val="18"/>
                <w:lang w:val="sl-SI" w:eastAsia="sl-SI"/>
              </w:rPr>
              <w:t xml:space="preserve"> preteklo več kot 3 (tri) leta</w:t>
            </w:r>
          </w:p>
          <w:p w:rsidR="003205CF" w:rsidRPr="003205CF" w:rsidRDefault="003205CF" w:rsidP="003205CF">
            <w:pPr>
              <w:widowControl w:val="0"/>
              <w:numPr>
                <w:ilvl w:val="0"/>
                <w:numId w:val="33"/>
              </w:numPr>
              <w:spacing w:before="60" w:after="60" w:line="240" w:lineRule="auto"/>
              <w:jc w:val="both"/>
              <w:rPr>
                <w:rFonts w:cs="Arial"/>
                <w:bCs/>
                <w:szCs w:val="18"/>
                <w:lang w:val="sl-SI" w:eastAsia="sl-SI"/>
              </w:rPr>
            </w:pPr>
            <w:r w:rsidRPr="003205CF">
              <w:rPr>
                <w:rFonts w:cs="Arial"/>
                <w:bCs/>
                <w:szCs w:val="18"/>
                <w:lang w:val="sl-SI" w:eastAsia="sl-SI"/>
              </w:rPr>
              <w:t xml:space="preserve">Potrdilo oziroma izjava vodstva, da družba </w:t>
            </w:r>
            <w:r w:rsidR="00BB412D">
              <w:rPr>
                <w:rFonts w:cs="Arial"/>
                <w:bCs/>
                <w:szCs w:val="18"/>
                <w:lang w:val="sl-SI" w:eastAsia="sl-SI"/>
              </w:rPr>
              <w:t xml:space="preserve">ali zadruga </w:t>
            </w:r>
            <w:r w:rsidRPr="003205CF">
              <w:rPr>
                <w:rFonts w:cs="Arial"/>
                <w:bCs/>
                <w:szCs w:val="18"/>
                <w:lang w:val="sl-SI" w:eastAsia="sl-SI"/>
              </w:rPr>
              <w:t>ni v stečajnem postopku ali postopku likvidacije</w:t>
            </w:r>
          </w:p>
          <w:p w:rsidR="003205CF" w:rsidRPr="003205CF" w:rsidRDefault="003205CF" w:rsidP="003205CF">
            <w:pPr>
              <w:numPr>
                <w:ilvl w:val="0"/>
                <w:numId w:val="33"/>
              </w:numPr>
              <w:spacing w:line="240" w:lineRule="auto"/>
              <w:rPr>
                <w:rFonts w:cs="Arial"/>
                <w:sz w:val="22"/>
                <w:szCs w:val="20"/>
                <w:lang w:val="sl-SI" w:eastAsia="sl-SI"/>
              </w:rPr>
            </w:pPr>
            <w:r w:rsidRPr="003205CF">
              <w:rPr>
                <w:rFonts w:cs="Arial"/>
                <w:bCs/>
                <w:szCs w:val="18"/>
                <w:lang w:val="sl-SI" w:eastAsia="sl-SI"/>
              </w:rPr>
              <w:t xml:space="preserve">Potrdilo oziroma izjava vodstva, da družba </w:t>
            </w:r>
            <w:r w:rsidR="00BB412D">
              <w:rPr>
                <w:rFonts w:cs="Arial"/>
                <w:bCs/>
                <w:szCs w:val="18"/>
                <w:lang w:val="sl-SI" w:eastAsia="sl-SI"/>
              </w:rPr>
              <w:t xml:space="preserve">ali zadruga </w:t>
            </w:r>
            <w:r w:rsidRPr="003205CF">
              <w:rPr>
                <w:rFonts w:cs="Arial"/>
                <w:bCs/>
                <w:szCs w:val="18"/>
                <w:lang w:val="sl-SI" w:eastAsia="sl-SI"/>
              </w:rPr>
              <w:t>ni registrirana oz. se ne ukvarja z dejavnostjo jeklarstva in/ali premogovništva</w:t>
            </w:r>
          </w:p>
          <w:p w:rsidR="003205CF" w:rsidRPr="003205CF" w:rsidRDefault="00926998" w:rsidP="00926998">
            <w:pPr>
              <w:numPr>
                <w:ilvl w:val="0"/>
                <w:numId w:val="33"/>
              </w:numPr>
              <w:spacing w:line="240" w:lineRule="auto"/>
              <w:jc w:val="both"/>
              <w:rPr>
                <w:rFonts w:cs="Arial"/>
                <w:b/>
                <w:sz w:val="24"/>
                <w:szCs w:val="20"/>
                <w:lang w:val="sl-SI" w:eastAsia="sl-SI"/>
              </w:rPr>
            </w:pPr>
            <w:r w:rsidRPr="00C40F28">
              <w:rPr>
                <w:rFonts w:cs="Arial"/>
                <w:b/>
                <w:color w:val="548DD4"/>
                <w:szCs w:val="20"/>
                <w:lang w:val="sl-SI" w:eastAsia="sl-SI"/>
              </w:rPr>
              <w:t>NUJNO !!</w:t>
            </w:r>
            <w:r>
              <w:rPr>
                <w:rFonts w:cs="Arial"/>
                <w:b/>
                <w:szCs w:val="20"/>
                <w:lang w:val="sl-SI" w:eastAsia="sl-SI"/>
              </w:rPr>
              <w:t xml:space="preserve"> - </w:t>
            </w:r>
            <w:r w:rsidR="003205CF" w:rsidRPr="003205CF">
              <w:rPr>
                <w:rFonts w:cs="Arial"/>
                <w:b/>
                <w:szCs w:val="20"/>
                <w:lang w:val="sl-SI" w:eastAsia="sl-SI"/>
              </w:rPr>
              <w:t>podpisan sporazum</w:t>
            </w:r>
            <w:r>
              <w:rPr>
                <w:rFonts w:cs="Arial"/>
                <w:b/>
                <w:szCs w:val="20"/>
                <w:lang w:val="sl-SI" w:eastAsia="sl-SI"/>
              </w:rPr>
              <w:t xml:space="preserve"> (MRA)</w:t>
            </w:r>
            <w:r w:rsidR="003205CF" w:rsidRPr="003205CF">
              <w:rPr>
                <w:rFonts w:cs="Arial"/>
                <w:b/>
                <w:szCs w:val="20"/>
                <w:lang w:val="sl-SI" w:eastAsia="sl-SI"/>
              </w:rPr>
              <w:t xml:space="preserve"> </w:t>
            </w:r>
            <w:r>
              <w:rPr>
                <w:rFonts w:cs="Arial"/>
                <w:b/>
                <w:szCs w:val="20"/>
                <w:lang w:val="sl-SI" w:eastAsia="sl-SI"/>
              </w:rPr>
              <w:t>o</w:t>
            </w:r>
            <w:r w:rsidR="003205CF" w:rsidRPr="003205CF">
              <w:rPr>
                <w:rFonts w:cs="Arial"/>
                <w:b/>
                <w:szCs w:val="20"/>
                <w:lang w:val="sl-SI" w:eastAsia="sl-SI"/>
              </w:rPr>
              <w:t xml:space="preserve"> sodelovanju pomembnejših upnikov in večinskih lastnikov oz. novih lastnikov glede sodelovanja v programu prestrukturiranja (dokapitalizacije z denarnimi in stvarnimi vložki ter konverzijami terjatev, odpisi in  reprogrami dolgov ter konverzije terjatev v kapital</w:t>
            </w:r>
            <w:r w:rsidR="00BB412D">
              <w:rPr>
                <w:rFonts w:cs="Arial"/>
                <w:b/>
                <w:szCs w:val="20"/>
                <w:lang w:val="sl-SI" w:eastAsia="sl-SI"/>
              </w:rPr>
              <w:t xml:space="preserve"> </w:t>
            </w:r>
            <w:r w:rsidR="00BB412D" w:rsidRPr="00C40F28">
              <w:rPr>
                <w:rFonts w:cs="Arial"/>
                <w:b/>
                <w:color w:val="548DD4"/>
                <w:szCs w:val="20"/>
                <w:lang w:val="sl-SI" w:eastAsia="sl-SI"/>
              </w:rPr>
              <w:t>gl. tretjo alinejo 1. odstavka 27. člena ZPRPGDZT</w:t>
            </w:r>
            <w:r w:rsidR="003205CF" w:rsidRPr="00C40F28">
              <w:rPr>
                <w:rFonts w:cs="Arial"/>
                <w:b/>
                <w:color w:val="548DD4"/>
                <w:szCs w:val="20"/>
                <w:lang w:val="sl-SI" w:eastAsia="sl-SI"/>
              </w:rPr>
              <w:t>)</w:t>
            </w:r>
            <w:r w:rsidR="004A7DE1">
              <w:rPr>
                <w:rFonts w:cs="Arial"/>
                <w:b/>
                <w:color w:val="548DD4"/>
                <w:szCs w:val="20"/>
                <w:lang w:val="sl-SI" w:eastAsia="sl-SI"/>
              </w:rPr>
              <w:t xml:space="preserve"> </w:t>
            </w: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Default="003205CF" w:rsidP="003205CF">
            <w:pPr>
              <w:widowControl w:val="0"/>
              <w:tabs>
                <w:tab w:val="left" w:pos="709"/>
              </w:tabs>
              <w:spacing w:before="60" w:after="60" w:line="240" w:lineRule="auto"/>
              <w:jc w:val="both"/>
              <w:rPr>
                <w:rFonts w:cs="Arial"/>
                <w:b/>
                <w:sz w:val="10"/>
                <w:szCs w:val="6"/>
                <w:lang w:val="sl-SI" w:eastAsia="sl-SI"/>
              </w:rPr>
            </w:pPr>
          </w:p>
          <w:p w:rsidR="00926998" w:rsidRDefault="00926998" w:rsidP="003205CF">
            <w:pPr>
              <w:widowControl w:val="0"/>
              <w:tabs>
                <w:tab w:val="left" w:pos="709"/>
              </w:tabs>
              <w:spacing w:before="60" w:after="60" w:line="240" w:lineRule="auto"/>
              <w:jc w:val="both"/>
              <w:rPr>
                <w:rFonts w:cs="Arial"/>
                <w:b/>
                <w:sz w:val="10"/>
                <w:szCs w:val="6"/>
                <w:lang w:val="sl-SI" w:eastAsia="sl-SI"/>
              </w:rPr>
            </w:pPr>
          </w:p>
          <w:p w:rsidR="00926998" w:rsidRPr="003205CF" w:rsidRDefault="00926998" w:rsidP="003205CF">
            <w:pPr>
              <w:widowControl w:val="0"/>
              <w:tabs>
                <w:tab w:val="left" w:pos="709"/>
              </w:tabs>
              <w:spacing w:before="60" w:after="60" w:line="240" w:lineRule="auto"/>
              <w:jc w:val="both"/>
              <w:rPr>
                <w:rFonts w:cs="Arial"/>
                <w:b/>
                <w:sz w:val="10"/>
                <w:szCs w:val="6"/>
                <w:lang w:val="sl-SI" w:eastAsia="sl-SI"/>
              </w:rPr>
            </w:pPr>
          </w:p>
          <w:p w:rsidR="003205CF" w:rsidRPr="003205CF" w:rsidRDefault="003205CF" w:rsidP="003205CF">
            <w:pPr>
              <w:widowControl w:val="0"/>
              <w:numPr>
                <w:ilvl w:val="0"/>
                <w:numId w:val="16"/>
              </w:numPr>
              <w:tabs>
                <w:tab w:val="left" w:pos="709"/>
              </w:tabs>
              <w:spacing w:before="60" w:after="60" w:line="240" w:lineRule="auto"/>
              <w:jc w:val="both"/>
              <w:rPr>
                <w:rFonts w:cs="Arial"/>
                <w:b/>
                <w:sz w:val="22"/>
                <w:szCs w:val="20"/>
                <w:lang w:val="sl-SI" w:eastAsia="sl-SI"/>
              </w:rPr>
            </w:pPr>
            <w:r w:rsidRPr="003205CF">
              <w:rPr>
                <w:rFonts w:cs="Arial"/>
                <w:b/>
                <w:sz w:val="22"/>
                <w:szCs w:val="20"/>
                <w:lang w:val="sl-SI" w:eastAsia="sl-SI"/>
              </w:rPr>
              <w:t>Natančna dokazila, je družba v težav</w:t>
            </w:r>
            <w:r w:rsidR="00926998">
              <w:rPr>
                <w:rFonts w:cs="Arial"/>
                <w:b/>
                <w:sz w:val="22"/>
                <w:szCs w:val="20"/>
                <w:lang w:val="sl-SI" w:eastAsia="sl-SI"/>
              </w:rPr>
              <w:t>ah v skladu z 8</w:t>
            </w:r>
            <w:r w:rsidR="009E38CC">
              <w:rPr>
                <w:rFonts w:cs="Arial"/>
                <w:b/>
                <w:sz w:val="22"/>
                <w:szCs w:val="20"/>
                <w:lang w:val="sl-SI" w:eastAsia="sl-SI"/>
              </w:rPr>
              <w:t>. členom ZPRPGD</w:t>
            </w:r>
            <w:r w:rsidR="00926998">
              <w:rPr>
                <w:rFonts w:cs="Arial"/>
                <w:b/>
                <w:sz w:val="22"/>
                <w:szCs w:val="20"/>
                <w:lang w:val="sl-SI" w:eastAsia="sl-SI"/>
              </w:rPr>
              <w:t>Z</w:t>
            </w:r>
            <w:r w:rsidR="009E38CC">
              <w:rPr>
                <w:rFonts w:cs="Arial"/>
                <w:b/>
                <w:sz w:val="22"/>
                <w:szCs w:val="20"/>
                <w:lang w:val="sl-SI" w:eastAsia="sl-SI"/>
              </w:rPr>
              <w:t>T</w:t>
            </w:r>
          </w:p>
          <w:p w:rsidR="003205CF" w:rsidRPr="003205CF" w:rsidRDefault="003205CF" w:rsidP="003205CF">
            <w:pPr>
              <w:spacing w:before="60" w:after="60" w:line="240" w:lineRule="auto"/>
              <w:ind w:left="113"/>
              <w:rPr>
                <w:rFonts w:cs="Arial"/>
                <w:b/>
                <w:sz w:val="14"/>
                <w:szCs w:val="20"/>
                <w:lang w:val="sl-SI" w:eastAsia="sl-SI"/>
              </w:rPr>
            </w:pPr>
          </w:p>
          <w:p w:rsidR="003205CF" w:rsidRPr="003205CF" w:rsidRDefault="003205CF" w:rsidP="003205CF">
            <w:pPr>
              <w:spacing w:before="60" w:after="60" w:line="240" w:lineRule="auto"/>
              <w:ind w:left="113"/>
              <w:rPr>
                <w:rFonts w:cs="Arial"/>
                <w:bCs/>
                <w:szCs w:val="18"/>
                <w:lang w:val="sl-SI" w:eastAsia="sl-SI"/>
              </w:rPr>
            </w:pPr>
            <w:r w:rsidRPr="003205CF">
              <w:rPr>
                <w:rFonts w:cs="Arial"/>
                <w:bCs/>
                <w:sz w:val="22"/>
                <w:szCs w:val="18"/>
                <w:lang w:val="sl-SI" w:eastAsia="sl-SI"/>
              </w:rPr>
              <w:sym w:font="Wingdings" w:char="F0E8"/>
            </w:r>
            <w:r w:rsidRPr="003205CF">
              <w:rPr>
                <w:rFonts w:cs="Arial"/>
                <w:bCs/>
                <w:sz w:val="22"/>
                <w:szCs w:val="18"/>
                <w:lang w:val="sl-SI" w:eastAsia="sl-SI"/>
              </w:rPr>
              <w:t xml:space="preserve"> </w:t>
            </w:r>
            <w:r w:rsidRPr="003205CF">
              <w:rPr>
                <w:rFonts w:cs="Arial"/>
                <w:bCs/>
                <w:szCs w:val="18"/>
                <w:lang w:val="sl-SI" w:eastAsia="sl-SI"/>
              </w:rPr>
              <w:t>Izjava, da družba</w:t>
            </w:r>
            <w:r w:rsidR="00926998">
              <w:rPr>
                <w:rFonts w:cs="Arial"/>
                <w:bCs/>
                <w:szCs w:val="18"/>
                <w:lang w:val="sl-SI" w:eastAsia="sl-SI"/>
              </w:rPr>
              <w:t xml:space="preserve"> ali zadruga</w:t>
            </w:r>
            <w:r w:rsidRPr="003205CF">
              <w:rPr>
                <w:rFonts w:cs="Arial"/>
                <w:bCs/>
                <w:szCs w:val="18"/>
                <w:lang w:val="sl-SI" w:eastAsia="sl-SI"/>
              </w:rPr>
              <w:t xml:space="preserve"> ni sposobna težav rešiti z lastnimi sredstvi ali sredstvi, ki jih pridobi od svojih družbenikov, delničarjev ali upnikov </w:t>
            </w:r>
            <w:r w:rsidRPr="003205CF">
              <w:rPr>
                <w:rFonts w:cs="Arial"/>
                <w:bCs/>
                <w:szCs w:val="18"/>
                <w:u w:val="single"/>
                <w:lang w:val="sl-SI" w:eastAsia="sl-SI"/>
              </w:rPr>
              <w:t>(natančen opis in dokazila na podlagi bilančnih podatkov se opišejo pod točko 4d)</w:t>
            </w:r>
            <w:r w:rsidRPr="003205CF">
              <w:rPr>
                <w:rFonts w:cs="Arial"/>
                <w:bCs/>
                <w:szCs w:val="18"/>
                <w:lang w:val="sl-SI" w:eastAsia="sl-SI"/>
              </w:rPr>
              <w:t>.</w:t>
            </w:r>
          </w:p>
          <w:p w:rsidR="003205CF" w:rsidRPr="003205CF" w:rsidRDefault="003205CF" w:rsidP="003205CF">
            <w:pPr>
              <w:spacing w:before="60" w:after="60" w:line="240" w:lineRule="auto"/>
              <w:ind w:left="113"/>
              <w:rPr>
                <w:rFonts w:cs="Arial"/>
                <w:bCs/>
                <w:szCs w:val="18"/>
                <w:lang w:val="sl-SI" w:eastAsia="sl-SI"/>
              </w:rPr>
            </w:pPr>
          </w:p>
          <w:p w:rsidR="003205CF" w:rsidRPr="003205CF" w:rsidRDefault="003205CF" w:rsidP="003205CF">
            <w:pPr>
              <w:spacing w:before="60" w:after="60" w:line="240" w:lineRule="auto"/>
              <w:ind w:left="113"/>
              <w:rPr>
                <w:rFonts w:cs="Arial"/>
                <w:bCs/>
                <w:szCs w:val="18"/>
                <w:lang w:val="sl-SI" w:eastAsia="sl-SI"/>
              </w:rPr>
            </w:pPr>
            <w:r w:rsidRPr="003205CF">
              <w:rPr>
                <w:rFonts w:cs="Arial"/>
                <w:bCs/>
                <w:szCs w:val="18"/>
                <w:lang w:val="sl-SI" w:eastAsia="sl-SI"/>
              </w:rPr>
              <w:sym w:font="Wingdings" w:char="F0E8"/>
            </w:r>
            <w:r w:rsidRPr="003205CF">
              <w:rPr>
                <w:rFonts w:cs="Arial"/>
                <w:bCs/>
                <w:szCs w:val="18"/>
                <w:lang w:val="sl-SI" w:eastAsia="sl-SI"/>
              </w:rPr>
              <w:t xml:space="preserve"> V primeru da družba </w:t>
            </w:r>
            <w:r w:rsidR="00926998">
              <w:rPr>
                <w:rFonts w:cs="Arial"/>
                <w:bCs/>
                <w:szCs w:val="18"/>
                <w:lang w:val="sl-SI" w:eastAsia="sl-SI"/>
              </w:rPr>
              <w:t xml:space="preserve">ali zadruga </w:t>
            </w:r>
            <w:r w:rsidRPr="003205CF">
              <w:rPr>
                <w:rFonts w:cs="Arial"/>
                <w:bCs/>
                <w:szCs w:val="18"/>
                <w:lang w:val="sl-SI" w:eastAsia="sl-SI"/>
              </w:rPr>
              <w:t xml:space="preserve">prosilka pripada sistemu povezanih družb je potrebna izjava, da vzroki za težave niso rezultat samovoljnega prerazporejanja stroškov med posameznimi družbami v skupini, in  da so težave prehude, da bi jih lahko odpravila skupina sama </w:t>
            </w:r>
            <w:r w:rsidRPr="003205CF">
              <w:rPr>
                <w:rFonts w:cs="Arial"/>
                <w:bCs/>
                <w:szCs w:val="18"/>
                <w:u w:val="single"/>
                <w:lang w:val="sl-SI" w:eastAsia="sl-SI"/>
              </w:rPr>
              <w:t>(natančen opis in dokazila na podlagi bilančnih podatkov se opišejo pod točko 4d)</w:t>
            </w:r>
            <w:r w:rsidRPr="003205CF">
              <w:rPr>
                <w:rFonts w:cs="Arial"/>
                <w:bCs/>
                <w:szCs w:val="18"/>
                <w:lang w:val="sl-SI" w:eastAsia="sl-SI"/>
              </w:rPr>
              <w:t>.</w:t>
            </w:r>
          </w:p>
          <w:p w:rsidR="003205CF" w:rsidRPr="003205CF" w:rsidRDefault="003205CF" w:rsidP="003205CF">
            <w:pPr>
              <w:spacing w:before="60" w:after="60" w:line="240" w:lineRule="auto"/>
              <w:rPr>
                <w:rFonts w:cs="Arial"/>
                <w:bCs/>
                <w:szCs w:val="18"/>
                <w:lang w:val="sl-SI" w:eastAsia="sl-SI"/>
              </w:rPr>
            </w:pPr>
          </w:p>
          <w:p w:rsidR="003205CF" w:rsidRPr="003205CF" w:rsidRDefault="003205CF" w:rsidP="003205CF">
            <w:pPr>
              <w:spacing w:before="60" w:after="60" w:line="240" w:lineRule="auto"/>
              <w:ind w:left="113"/>
              <w:rPr>
                <w:rFonts w:cs="Arial"/>
                <w:bCs/>
                <w:szCs w:val="18"/>
                <w:lang w:val="sl-SI" w:eastAsia="sl-SI"/>
              </w:rPr>
            </w:pPr>
            <w:r w:rsidRPr="003205CF">
              <w:rPr>
                <w:rFonts w:cs="Arial"/>
                <w:bCs/>
                <w:szCs w:val="18"/>
                <w:lang w:val="sl-SI" w:eastAsia="sl-SI"/>
              </w:rPr>
              <w:t xml:space="preserve">                                                               Sledijo:</w:t>
            </w:r>
          </w:p>
          <w:p w:rsidR="003205CF" w:rsidRPr="003205CF" w:rsidRDefault="003205CF" w:rsidP="003205CF">
            <w:pPr>
              <w:widowControl w:val="0"/>
              <w:numPr>
                <w:ilvl w:val="0"/>
                <w:numId w:val="18"/>
              </w:numPr>
              <w:tabs>
                <w:tab w:val="left" w:pos="709"/>
              </w:tabs>
              <w:spacing w:before="60" w:after="60" w:line="240" w:lineRule="auto"/>
              <w:jc w:val="both"/>
              <w:rPr>
                <w:rFonts w:cs="Arial"/>
                <w:bCs/>
                <w:szCs w:val="18"/>
                <w:lang w:val="sl-SI" w:eastAsia="sl-SI"/>
              </w:rPr>
            </w:pPr>
            <w:r w:rsidRPr="003205CF">
              <w:rPr>
                <w:rFonts w:cs="Arial"/>
                <w:bCs/>
                <w:szCs w:val="18"/>
                <w:lang w:val="sl-SI" w:eastAsia="sl-SI"/>
              </w:rPr>
              <w:t>Dokazila - v smislu utemeljitve z bilančnimi podatki o kapitalski neustreznosti v skladu s prvo oz. drugo aline</w:t>
            </w:r>
            <w:r w:rsidR="00926998">
              <w:rPr>
                <w:rFonts w:cs="Arial"/>
                <w:bCs/>
                <w:szCs w:val="18"/>
                <w:lang w:val="sl-SI" w:eastAsia="sl-SI"/>
              </w:rPr>
              <w:t>j</w:t>
            </w:r>
            <w:r w:rsidRPr="003205CF">
              <w:rPr>
                <w:rFonts w:cs="Arial"/>
                <w:bCs/>
                <w:szCs w:val="18"/>
                <w:lang w:val="sl-SI" w:eastAsia="sl-SI"/>
              </w:rPr>
              <w:t xml:space="preserve">o </w:t>
            </w:r>
            <w:r w:rsidR="00926998">
              <w:rPr>
                <w:rFonts w:cs="Arial"/>
                <w:bCs/>
                <w:szCs w:val="18"/>
                <w:lang w:val="sl-SI" w:eastAsia="sl-SI"/>
              </w:rPr>
              <w:t>1</w:t>
            </w:r>
            <w:r w:rsidRPr="003205CF">
              <w:rPr>
                <w:rFonts w:cs="Arial"/>
                <w:bCs/>
                <w:szCs w:val="18"/>
                <w:lang w:val="sl-SI" w:eastAsia="sl-SI"/>
              </w:rPr>
              <w:t xml:space="preserve">. odstavka </w:t>
            </w:r>
            <w:r w:rsidR="00926998">
              <w:rPr>
                <w:rFonts w:cs="Arial"/>
                <w:bCs/>
                <w:szCs w:val="18"/>
                <w:lang w:val="sl-SI" w:eastAsia="sl-SI"/>
              </w:rPr>
              <w:t>8</w:t>
            </w:r>
            <w:r w:rsidRPr="003205CF">
              <w:rPr>
                <w:rFonts w:cs="Arial"/>
                <w:bCs/>
                <w:szCs w:val="18"/>
                <w:lang w:val="sl-SI" w:eastAsia="sl-SI"/>
              </w:rPr>
              <w:t>. člena ZPRPGD</w:t>
            </w:r>
            <w:r w:rsidR="00926998">
              <w:rPr>
                <w:rFonts w:cs="Arial"/>
                <w:bCs/>
                <w:szCs w:val="18"/>
                <w:lang w:val="sl-SI" w:eastAsia="sl-SI"/>
              </w:rPr>
              <w:t>Z</w:t>
            </w:r>
            <w:r w:rsidRPr="003205CF">
              <w:rPr>
                <w:rFonts w:cs="Arial"/>
                <w:bCs/>
                <w:szCs w:val="18"/>
                <w:lang w:val="sl-SI" w:eastAsia="sl-SI"/>
              </w:rPr>
              <w:t>T</w:t>
            </w:r>
          </w:p>
          <w:p w:rsidR="003205CF" w:rsidRPr="003205CF" w:rsidRDefault="003205CF" w:rsidP="003205CF">
            <w:pPr>
              <w:spacing w:before="60" w:after="60" w:line="240" w:lineRule="auto"/>
              <w:ind w:left="113"/>
              <w:rPr>
                <w:rFonts w:cs="Arial"/>
                <w:bCs/>
                <w:szCs w:val="18"/>
                <w:lang w:val="sl-SI" w:eastAsia="sl-SI"/>
              </w:rPr>
            </w:pPr>
            <w:r w:rsidRPr="003205CF">
              <w:rPr>
                <w:rFonts w:cs="Arial"/>
                <w:bCs/>
                <w:szCs w:val="18"/>
                <w:lang w:val="sl-SI" w:eastAsia="sl-SI"/>
              </w:rPr>
              <w:t xml:space="preserve">                                                                  ali</w:t>
            </w:r>
          </w:p>
          <w:p w:rsidR="003205CF" w:rsidRPr="003205CF" w:rsidRDefault="003205CF" w:rsidP="003205CF">
            <w:pPr>
              <w:widowControl w:val="0"/>
              <w:numPr>
                <w:ilvl w:val="0"/>
                <w:numId w:val="18"/>
              </w:numPr>
              <w:tabs>
                <w:tab w:val="left" w:pos="709"/>
              </w:tabs>
              <w:spacing w:before="60" w:after="60" w:line="240" w:lineRule="auto"/>
              <w:jc w:val="both"/>
              <w:rPr>
                <w:rFonts w:cs="Arial"/>
                <w:bCs/>
                <w:szCs w:val="18"/>
                <w:lang w:val="sl-SI" w:eastAsia="sl-SI"/>
              </w:rPr>
            </w:pPr>
            <w:r w:rsidRPr="003205CF">
              <w:rPr>
                <w:rFonts w:cs="Arial"/>
                <w:bCs/>
                <w:szCs w:val="18"/>
                <w:lang w:val="sl-SI" w:eastAsia="sl-SI"/>
              </w:rPr>
              <w:t>Dokazila -</w:t>
            </w:r>
            <w:r w:rsidR="00926998">
              <w:rPr>
                <w:rFonts w:cs="Arial"/>
                <w:bCs/>
                <w:szCs w:val="18"/>
                <w:lang w:val="sl-SI" w:eastAsia="sl-SI"/>
              </w:rPr>
              <w:t xml:space="preserve"> </w:t>
            </w:r>
            <w:r w:rsidRPr="003205CF">
              <w:rPr>
                <w:rFonts w:cs="Arial"/>
                <w:bCs/>
                <w:szCs w:val="18"/>
                <w:lang w:val="sl-SI" w:eastAsia="sl-SI"/>
              </w:rPr>
              <w:t>v smislu utemeljitve z bilančnimi podatki o tem, da je družba že postala plačilno nesposobna oz. izpolnjuje pogoje za uvedbo postopkov insolventnosti</w:t>
            </w:r>
            <w:r w:rsidR="00926998">
              <w:rPr>
                <w:rFonts w:cs="Arial"/>
                <w:bCs/>
                <w:szCs w:val="18"/>
                <w:lang w:val="sl-SI" w:eastAsia="sl-SI"/>
              </w:rPr>
              <w:t xml:space="preserve"> (</w:t>
            </w:r>
            <w:r w:rsidR="0017268D">
              <w:rPr>
                <w:rFonts w:cs="Arial"/>
                <w:bCs/>
                <w:szCs w:val="18"/>
                <w:lang w:val="sl-SI" w:eastAsia="sl-SI"/>
              </w:rPr>
              <w:t>tretja</w:t>
            </w:r>
            <w:r w:rsidR="00926998">
              <w:rPr>
                <w:rFonts w:cs="Arial"/>
                <w:bCs/>
                <w:szCs w:val="18"/>
                <w:lang w:val="sl-SI" w:eastAsia="sl-SI"/>
              </w:rPr>
              <w:t xml:space="preserve"> alineja 1. </w:t>
            </w:r>
            <w:r w:rsidR="0017268D">
              <w:rPr>
                <w:rFonts w:cs="Arial"/>
                <w:bCs/>
                <w:szCs w:val="18"/>
                <w:lang w:val="sl-SI" w:eastAsia="sl-SI"/>
              </w:rPr>
              <w:t>o</w:t>
            </w:r>
            <w:r w:rsidR="00926998">
              <w:rPr>
                <w:rFonts w:cs="Arial"/>
                <w:bCs/>
                <w:szCs w:val="18"/>
                <w:lang w:val="sl-SI" w:eastAsia="sl-SI"/>
              </w:rPr>
              <w:t>dstavka ZPRPGDZT)</w:t>
            </w:r>
          </w:p>
          <w:p w:rsidR="003205CF" w:rsidRPr="003205CF" w:rsidRDefault="003205CF" w:rsidP="003205CF">
            <w:pPr>
              <w:spacing w:before="60" w:after="60" w:line="240" w:lineRule="auto"/>
              <w:ind w:left="113"/>
              <w:rPr>
                <w:rFonts w:cs="Arial"/>
                <w:bCs/>
                <w:szCs w:val="18"/>
                <w:lang w:val="sl-SI" w:eastAsia="sl-SI"/>
              </w:rPr>
            </w:pPr>
            <w:r w:rsidRPr="003205CF">
              <w:rPr>
                <w:rFonts w:cs="Arial"/>
                <w:bCs/>
                <w:szCs w:val="18"/>
                <w:lang w:val="sl-SI" w:eastAsia="sl-SI"/>
              </w:rPr>
              <w:t xml:space="preserve">                                                                  ali</w:t>
            </w:r>
          </w:p>
          <w:p w:rsidR="003205CF" w:rsidRPr="00926998" w:rsidRDefault="00926998" w:rsidP="00926998">
            <w:pPr>
              <w:widowControl w:val="0"/>
              <w:numPr>
                <w:ilvl w:val="0"/>
                <w:numId w:val="18"/>
              </w:numPr>
              <w:tabs>
                <w:tab w:val="left" w:pos="709"/>
              </w:tabs>
              <w:spacing w:before="60" w:after="60" w:line="240" w:lineRule="auto"/>
              <w:jc w:val="both"/>
              <w:rPr>
                <w:rFonts w:cs="Arial"/>
                <w:sz w:val="14"/>
                <w:szCs w:val="20"/>
                <w:lang w:val="sl-SI" w:eastAsia="sl-SI"/>
              </w:rPr>
            </w:pPr>
            <w:r>
              <w:rPr>
                <w:rFonts w:cs="Arial"/>
                <w:bCs/>
                <w:szCs w:val="18"/>
                <w:lang w:val="sl-SI" w:eastAsia="sl-SI"/>
              </w:rPr>
              <w:t>ZA VELIKE DRUŽBE ALI ZADRUGE</w:t>
            </w:r>
            <w:r w:rsidR="0017268D">
              <w:rPr>
                <w:rFonts w:cs="Arial"/>
                <w:bCs/>
                <w:szCs w:val="18"/>
                <w:lang w:val="sl-SI" w:eastAsia="sl-SI"/>
              </w:rPr>
              <w:t>!</w:t>
            </w:r>
            <w:r>
              <w:rPr>
                <w:rFonts w:cs="Arial"/>
                <w:bCs/>
                <w:szCs w:val="18"/>
                <w:lang w:val="sl-SI" w:eastAsia="sl-SI"/>
              </w:rPr>
              <w:t xml:space="preserve"> - </w:t>
            </w:r>
            <w:r w:rsidR="0017268D">
              <w:rPr>
                <w:rFonts w:cs="Arial"/>
                <w:bCs/>
                <w:szCs w:val="18"/>
                <w:lang w:val="sl-SI" w:eastAsia="sl-SI"/>
              </w:rPr>
              <w:t>d</w:t>
            </w:r>
            <w:r w:rsidR="003205CF" w:rsidRPr="00926998">
              <w:rPr>
                <w:rFonts w:cs="Arial"/>
                <w:bCs/>
                <w:szCs w:val="18"/>
                <w:lang w:val="sl-SI" w:eastAsia="sl-SI"/>
              </w:rPr>
              <w:t xml:space="preserve">okazila v smislu </w:t>
            </w:r>
            <w:r w:rsidRPr="00926998">
              <w:rPr>
                <w:rFonts w:cs="Arial"/>
                <w:bCs/>
                <w:szCs w:val="18"/>
                <w:lang w:val="sl-SI" w:eastAsia="sl-SI"/>
              </w:rPr>
              <w:t>utemeljitve z bilančnimi podatki o tem</w:t>
            </w:r>
            <w:r>
              <w:rPr>
                <w:rFonts w:cs="Arial"/>
                <w:bCs/>
                <w:szCs w:val="18"/>
                <w:lang w:val="sl-SI" w:eastAsia="sl-SI"/>
              </w:rPr>
              <w:t xml:space="preserve">, da </w:t>
            </w:r>
            <w:r w:rsidRPr="00926998">
              <w:rPr>
                <w:rFonts w:cs="Arial"/>
                <w:bCs/>
                <w:szCs w:val="18"/>
                <w:lang w:val="sl-SI" w:eastAsia="sl-SI"/>
              </w:rPr>
              <w:t xml:space="preserve">razmerje knjigovodskih vrednosti med kratkoročnimi in dolgoročnimi finančnimi obveznostmi ter kapitalom </w:t>
            </w:r>
            <w:r>
              <w:rPr>
                <w:rFonts w:cs="Arial"/>
                <w:bCs/>
                <w:szCs w:val="18"/>
                <w:lang w:val="sl-SI" w:eastAsia="sl-SI"/>
              </w:rPr>
              <w:t>presega faktor</w:t>
            </w:r>
            <w:r w:rsidRPr="00926998">
              <w:rPr>
                <w:rFonts w:cs="Arial"/>
                <w:bCs/>
                <w:szCs w:val="18"/>
                <w:lang w:val="sl-SI" w:eastAsia="sl-SI"/>
              </w:rPr>
              <w:t xml:space="preserve"> 7,5 in  </w:t>
            </w:r>
            <w:r>
              <w:rPr>
                <w:rFonts w:cs="Arial"/>
                <w:bCs/>
                <w:szCs w:val="18"/>
                <w:lang w:val="sl-SI" w:eastAsia="sl-SI"/>
              </w:rPr>
              <w:t xml:space="preserve">je sočasno </w:t>
            </w:r>
            <w:r w:rsidRPr="00926998">
              <w:rPr>
                <w:rFonts w:cs="Arial"/>
                <w:bCs/>
                <w:szCs w:val="18"/>
                <w:lang w:val="sl-SI" w:eastAsia="sl-SI"/>
              </w:rPr>
              <w:t>razmerje med dobičkom iz poslovanja pred amortizacijo</w:t>
            </w:r>
            <w:r>
              <w:rPr>
                <w:rFonts w:cs="Arial"/>
                <w:bCs/>
                <w:szCs w:val="18"/>
                <w:lang w:val="sl-SI" w:eastAsia="sl-SI"/>
              </w:rPr>
              <w:t xml:space="preserve"> (EBITDA)</w:t>
            </w:r>
            <w:r w:rsidRPr="00926998">
              <w:rPr>
                <w:rFonts w:cs="Arial"/>
                <w:bCs/>
                <w:szCs w:val="18"/>
                <w:lang w:val="sl-SI" w:eastAsia="sl-SI"/>
              </w:rPr>
              <w:t xml:space="preserve">  ter finančnimi odhodki za obresti</w:t>
            </w:r>
            <w:r>
              <w:rPr>
                <w:rFonts w:cs="Arial"/>
                <w:bCs/>
                <w:szCs w:val="18"/>
                <w:lang w:val="sl-SI" w:eastAsia="sl-SI"/>
              </w:rPr>
              <w:t xml:space="preserve"> </w:t>
            </w:r>
            <w:r w:rsidRPr="00926998">
              <w:rPr>
                <w:rFonts w:cs="Arial"/>
                <w:bCs/>
                <w:szCs w:val="18"/>
                <w:lang w:val="sl-SI" w:eastAsia="sl-SI"/>
              </w:rPr>
              <w:t>je nižje od 1.</w:t>
            </w:r>
          </w:p>
          <w:p w:rsidR="00926998" w:rsidRDefault="00926998" w:rsidP="00926998">
            <w:pPr>
              <w:widowControl w:val="0"/>
              <w:tabs>
                <w:tab w:val="left" w:pos="709"/>
              </w:tabs>
              <w:spacing w:before="60" w:after="60" w:line="240" w:lineRule="auto"/>
              <w:ind w:left="480"/>
              <w:jc w:val="both"/>
              <w:rPr>
                <w:rFonts w:cs="Arial"/>
                <w:sz w:val="14"/>
                <w:szCs w:val="20"/>
                <w:lang w:val="sl-SI" w:eastAsia="sl-SI"/>
              </w:rPr>
            </w:pPr>
          </w:p>
          <w:p w:rsidR="009951F2" w:rsidRPr="003205CF" w:rsidRDefault="009951F2" w:rsidP="00926998">
            <w:pPr>
              <w:widowControl w:val="0"/>
              <w:tabs>
                <w:tab w:val="left" w:pos="709"/>
              </w:tabs>
              <w:spacing w:before="60" w:after="60" w:line="240" w:lineRule="auto"/>
              <w:ind w:left="480"/>
              <w:jc w:val="both"/>
              <w:rPr>
                <w:rFonts w:cs="Arial"/>
                <w:sz w:val="14"/>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926998" w:rsidRDefault="00926998" w:rsidP="00926998">
            <w:pPr>
              <w:numPr>
                <w:ilvl w:val="0"/>
                <w:numId w:val="16"/>
              </w:numPr>
              <w:overflowPunct w:val="0"/>
              <w:autoSpaceDE w:val="0"/>
              <w:autoSpaceDN w:val="0"/>
              <w:adjustRightInd w:val="0"/>
              <w:spacing w:before="60" w:after="60" w:line="240" w:lineRule="auto"/>
              <w:textAlignment w:val="baseline"/>
              <w:rPr>
                <w:rFonts w:cs="Arial"/>
                <w:b/>
                <w:sz w:val="22"/>
                <w:szCs w:val="20"/>
                <w:lang w:val="sl-SI" w:eastAsia="sl-SI"/>
              </w:rPr>
            </w:pPr>
            <w:r>
              <w:rPr>
                <w:rFonts w:cs="Arial"/>
                <w:b/>
                <w:sz w:val="22"/>
                <w:szCs w:val="20"/>
                <w:lang w:val="sl-SI" w:eastAsia="sl-SI"/>
              </w:rPr>
              <w:t>O</w:t>
            </w:r>
            <w:r w:rsidRPr="00926998">
              <w:rPr>
                <w:rFonts w:cs="Arial"/>
                <w:b/>
                <w:sz w:val="22"/>
                <w:szCs w:val="20"/>
                <w:lang w:val="sl-SI" w:eastAsia="sl-SI"/>
              </w:rPr>
              <w:t>predelitev sistemsko pomembne vloge</w:t>
            </w:r>
            <w:r>
              <w:rPr>
                <w:rFonts w:cs="Arial"/>
                <w:b/>
                <w:sz w:val="22"/>
                <w:szCs w:val="20"/>
                <w:lang w:val="sl-SI" w:eastAsia="sl-SI"/>
              </w:rPr>
              <w:t xml:space="preserve"> družbe ali zadruge - POMEMBNO</w:t>
            </w:r>
          </w:p>
          <w:p w:rsidR="00926998" w:rsidRPr="00926998" w:rsidRDefault="00926998" w:rsidP="00926998">
            <w:pPr>
              <w:overflowPunct w:val="0"/>
              <w:autoSpaceDE w:val="0"/>
              <w:autoSpaceDN w:val="0"/>
              <w:adjustRightInd w:val="0"/>
              <w:spacing w:before="60" w:after="60" w:line="240" w:lineRule="auto"/>
              <w:ind w:left="341"/>
              <w:textAlignment w:val="baseline"/>
              <w:rPr>
                <w:rFonts w:cs="Arial"/>
                <w:sz w:val="22"/>
                <w:szCs w:val="20"/>
                <w:lang w:val="sl-SI" w:eastAsia="sl-SI"/>
              </w:rPr>
            </w:pPr>
          </w:p>
          <w:p w:rsidR="00AE6928" w:rsidRPr="00387892" w:rsidRDefault="00926998" w:rsidP="00926998">
            <w:pPr>
              <w:overflowPunct w:val="0"/>
              <w:autoSpaceDE w:val="0"/>
              <w:autoSpaceDN w:val="0"/>
              <w:adjustRightInd w:val="0"/>
              <w:spacing w:before="60" w:after="60" w:line="240" w:lineRule="auto"/>
              <w:ind w:left="341"/>
              <w:textAlignment w:val="baseline"/>
              <w:rPr>
                <w:rFonts w:cs="Arial"/>
                <w:szCs w:val="20"/>
                <w:lang w:val="sl-SI" w:eastAsia="sl-SI"/>
              </w:rPr>
            </w:pPr>
            <w:r w:rsidRPr="00387892">
              <w:rPr>
                <w:rFonts w:cs="Arial"/>
                <w:szCs w:val="20"/>
                <w:lang w:val="sl-SI" w:eastAsia="sl-SI"/>
              </w:rPr>
              <w:t>V skladu s prvim ali drugim odstavkom 9. člena ZPRPGDZT  je potrebno vsebinsko in analitično (utemeljeno s verodostojnimi podatki) utemeljiti vlogo gospodarske družbe ali zadruge</w:t>
            </w:r>
            <w:r w:rsidR="00AE6928" w:rsidRPr="00387892">
              <w:rPr>
                <w:rFonts w:cs="Arial"/>
                <w:szCs w:val="20"/>
                <w:lang w:val="sl-SI" w:eastAsia="sl-SI"/>
              </w:rPr>
              <w:t xml:space="preserve"> z vidika sistemske pomembnosti – upoštevajoč kriterije v alinejah 9. </w:t>
            </w:r>
            <w:r w:rsidR="0017268D">
              <w:rPr>
                <w:rFonts w:cs="Arial"/>
                <w:szCs w:val="20"/>
                <w:lang w:val="sl-SI" w:eastAsia="sl-SI"/>
              </w:rPr>
              <w:t>č</w:t>
            </w:r>
            <w:r w:rsidR="00AE6928" w:rsidRPr="00387892">
              <w:rPr>
                <w:rFonts w:cs="Arial"/>
                <w:szCs w:val="20"/>
                <w:lang w:val="sl-SI" w:eastAsia="sl-SI"/>
              </w:rPr>
              <w:t>lena</w:t>
            </w:r>
          </w:p>
          <w:p w:rsidR="00AE6928" w:rsidRPr="00387892" w:rsidRDefault="00AE6928" w:rsidP="00926998">
            <w:pPr>
              <w:overflowPunct w:val="0"/>
              <w:autoSpaceDE w:val="0"/>
              <w:autoSpaceDN w:val="0"/>
              <w:adjustRightInd w:val="0"/>
              <w:spacing w:before="60" w:after="60" w:line="240" w:lineRule="auto"/>
              <w:ind w:left="341"/>
              <w:textAlignment w:val="baseline"/>
              <w:rPr>
                <w:rFonts w:cs="Arial"/>
                <w:szCs w:val="20"/>
                <w:lang w:val="sl-SI" w:eastAsia="sl-SI"/>
              </w:rPr>
            </w:pPr>
          </w:p>
          <w:p w:rsidR="00AE6928" w:rsidRPr="00387892" w:rsidRDefault="00AE6928" w:rsidP="00AE6928">
            <w:pPr>
              <w:overflowPunct w:val="0"/>
              <w:autoSpaceDE w:val="0"/>
              <w:autoSpaceDN w:val="0"/>
              <w:adjustRightInd w:val="0"/>
              <w:spacing w:before="60" w:after="60" w:line="240" w:lineRule="auto"/>
              <w:ind w:left="341"/>
              <w:textAlignment w:val="baseline"/>
              <w:rPr>
                <w:rFonts w:cs="Arial"/>
                <w:szCs w:val="20"/>
                <w:u w:val="single"/>
                <w:lang w:val="sl-SI" w:eastAsia="sl-SI"/>
              </w:rPr>
            </w:pPr>
            <w:r w:rsidRPr="00387892">
              <w:rPr>
                <w:rFonts w:cs="Arial"/>
                <w:szCs w:val="20"/>
                <w:lang w:val="sl-SI" w:eastAsia="sl-SI"/>
              </w:rPr>
              <w:t xml:space="preserve">Npr – kot primer prodajamo potrebno obrazložitev za prvo alinejo 1. odstavka 9. člena ZPRPGDZT za:. </w:t>
            </w:r>
            <w:r w:rsidR="00926998" w:rsidRPr="00387892">
              <w:rPr>
                <w:rFonts w:cs="Arial"/>
                <w:szCs w:val="20"/>
                <w:lang w:val="sl-SI" w:eastAsia="sl-SI"/>
              </w:rPr>
              <w:t xml:space="preserve">  </w:t>
            </w:r>
            <w:r w:rsidRPr="00387892">
              <w:rPr>
                <w:rFonts w:cs="Arial"/>
                <w:b/>
                <w:szCs w:val="20"/>
                <w:u w:val="single"/>
                <w:lang w:val="sl-SI" w:eastAsia="sl-SI"/>
              </w:rPr>
              <w:t xml:space="preserve">Ocena resnih socialnih težav ob povečani stopnji </w:t>
            </w:r>
            <w:r w:rsidR="0017268D">
              <w:rPr>
                <w:rFonts w:cs="Arial"/>
                <w:b/>
                <w:szCs w:val="20"/>
                <w:u w:val="single"/>
                <w:lang w:val="sl-SI" w:eastAsia="sl-SI"/>
              </w:rPr>
              <w:t>b</w:t>
            </w:r>
            <w:r w:rsidRPr="00387892">
              <w:rPr>
                <w:rFonts w:cs="Arial"/>
                <w:b/>
                <w:szCs w:val="20"/>
                <w:u w:val="single"/>
                <w:lang w:val="sl-SI" w:eastAsia="sl-SI"/>
              </w:rPr>
              <w:t xml:space="preserve">rezposelnosti  - </w:t>
            </w:r>
            <w:r w:rsidRPr="00387892">
              <w:rPr>
                <w:rFonts w:cs="Arial"/>
                <w:szCs w:val="20"/>
                <w:u w:val="single"/>
                <w:lang w:val="sl-SI" w:eastAsia="sl-SI"/>
              </w:rPr>
              <w:t>pripraviti je potrebno oceno vseh gospodarsko-socialnih posledic za regijo  v primeru stečaja družbe:</w:t>
            </w:r>
          </w:p>
          <w:p w:rsidR="00AE6928" w:rsidRPr="00387892" w:rsidRDefault="00AE6928" w:rsidP="00AE6928">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87892">
              <w:rPr>
                <w:rFonts w:cs="Arial"/>
                <w:szCs w:val="20"/>
                <w:lang w:val="sl-SI" w:eastAsia="sl-SI"/>
              </w:rPr>
              <w:t>število delavcev, ki bi izgubili zaposlitev</w:t>
            </w:r>
          </w:p>
          <w:p w:rsidR="00AE6928" w:rsidRPr="00387892" w:rsidRDefault="00AE6928" w:rsidP="00AE6928">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87892">
              <w:rPr>
                <w:rFonts w:cs="Arial"/>
                <w:szCs w:val="20"/>
                <w:lang w:val="sl-SI" w:eastAsia="sl-SI"/>
              </w:rPr>
              <w:t xml:space="preserve">izobrazbena struktura, verjetnost, da najdejo zaposlitev v regiji </w:t>
            </w:r>
          </w:p>
          <w:p w:rsidR="00AE6928" w:rsidRPr="00387892" w:rsidRDefault="00AE6928" w:rsidP="00AE6928">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87892">
              <w:rPr>
                <w:rFonts w:cs="Arial"/>
                <w:szCs w:val="20"/>
                <w:lang w:val="sl-SI" w:eastAsia="sl-SI"/>
              </w:rPr>
              <w:t>ocena stroškov za državo, če zaposleni preidejo na Zavod za zaposlovanje (znesek nadomestil za čas brezposelnosti</w:t>
            </w:r>
          </w:p>
          <w:p w:rsidR="00AE6928" w:rsidRPr="00387892" w:rsidRDefault="00AE6928" w:rsidP="00AE6928">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87892">
              <w:rPr>
                <w:rFonts w:cs="Arial"/>
                <w:szCs w:val="20"/>
                <w:lang w:val="sl-SI" w:eastAsia="sl-SI"/>
              </w:rPr>
              <w:t>znesek prispevkov za socialno varnost in pokojninsko zavarovanje, ki jih družba odvaja za zaposlene</w:t>
            </w:r>
          </w:p>
          <w:p w:rsidR="00AE6928" w:rsidRPr="00387892" w:rsidRDefault="00AE6928" w:rsidP="00AE6928">
            <w:pPr>
              <w:numPr>
                <w:ilvl w:val="1"/>
                <w:numId w:val="17"/>
              </w:numPr>
              <w:overflowPunct w:val="0"/>
              <w:autoSpaceDE w:val="0"/>
              <w:autoSpaceDN w:val="0"/>
              <w:adjustRightInd w:val="0"/>
              <w:spacing w:before="60" w:after="60" w:line="240" w:lineRule="auto"/>
              <w:textAlignment w:val="baseline"/>
              <w:rPr>
                <w:rFonts w:cs="Arial"/>
                <w:szCs w:val="20"/>
                <w:lang w:val="sl-SI" w:eastAsia="sl-SI"/>
              </w:rPr>
            </w:pPr>
            <w:r w:rsidRPr="00387892">
              <w:rPr>
                <w:rFonts w:cs="Arial"/>
                <w:szCs w:val="20"/>
                <w:lang w:val="sl-SI" w:eastAsia="sl-SI"/>
              </w:rPr>
              <w:t xml:space="preserve">znesek plačnih davkov (DDV,  idr.), ki jih družba poravnava na DURS </w:t>
            </w:r>
          </w:p>
          <w:p w:rsidR="00AE6928" w:rsidRPr="00387892" w:rsidRDefault="00AE6928" w:rsidP="00AE6928">
            <w:pPr>
              <w:numPr>
                <w:ilvl w:val="3"/>
                <w:numId w:val="17"/>
              </w:numPr>
              <w:overflowPunct w:val="0"/>
              <w:autoSpaceDE w:val="0"/>
              <w:autoSpaceDN w:val="0"/>
              <w:adjustRightInd w:val="0"/>
              <w:spacing w:before="60" w:after="60" w:line="240" w:lineRule="auto"/>
              <w:ind w:hanging="2349"/>
              <w:textAlignment w:val="baseline"/>
              <w:rPr>
                <w:rFonts w:cs="Arial"/>
                <w:szCs w:val="20"/>
                <w:lang w:val="sl-SI" w:eastAsia="sl-SI"/>
              </w:rPr>
            </w:pPr>
            <w:r w:rsidRPr="00387892">
              <w:rPr>
                <w:rFonts w:cs="Arial"/>
                <w:b/>
                <w:szCs w:val="20"/>
                <w:lang w:val="sl-SI" w:eastAsia="sl-SI"/>
              </w:rPr>
              <w:t>ta znesek je potrebno soočiti z višino dodeljene državne pomoči</w:t>
            </w:r>
            <w:r w:rsidRPr="00387892">
              <w:rPr>
                <w:rFonts w:cs="Arial"/>
                <w:szCs w:val="20"/>
                <w:lang w:val="sl-SI" w:eastAsia="sl-SI"/>
              </w:rPr>
              <w:t xml:space="preserve"> !!</w:t>
            </w:r>
          </w:p>
          <w:p w:rsidR="00926998" w:rsidRDefault="00926998" w:rsidP="00AE6928">
            <w:pPr>
              <w:overflowPunct w:val="0"/>
              <w:autoSpaceDE w:val="0"/>
              <w:autoSpaceDN w:val="0"/>
              <w:adjustRightInd w:val="0"/>
              <w:spacing w:before="60" w:after="60" w:line="240" w:lineRule="auto"/>
              <w:textAlignment w:val="baseline"/>
              <w:rPr>
                <w:rFonts w:cs="Arial"/>
                <w:b/>
                <w:sz w:val="22"/>
                <w:szCs w:val="20"/>
                <w:lang w:val="sl-SI" w:eastAsia="sl-SI"/>
              </w:rPr>
            </w:pPr>
          </w:p>
          <w:p w:rsidR="003205CF" w:rsidRDefault="00926998" w:rsidP="00926998">
            <w:pPr>
              <w:numPr>
                <w:ilvl w:val="0"/>
                <w:numId w:val="16"/>
              </w:numPr>
              <w:overflowPunct w:val="0"/>
              <w:autoSpaceDE w:val="0"/>
              <w:autoSpaceDN w:val="0"/>
              <w:adjustRightInd w:val="0"/>
              <w:spacing w:before="60" w:after="60" w:line="240" w:lineRule="auto"/>
              <w:textAlignment w:val="baseline"/>
              <w:rPr>
                <w:rFonts w:cs="Arial"/>
                <w:b/>
                <w:sz w:val="22"/>
                <w:szCs w:val="20"/>
                <w:lang w:val="sl-SI" w:eastAsia="sl-SI"/>
              </w:rPr>
            </w:pPr>
            <w:r w:rsidRPr="00926998">
              <w:rPr>
                <w:rFonts w:cs="Arial"/>
                <w:b/>
                <w:sz w:val="22"/>
                <w:szCs w:val="20"/>
                <w:lang w:val="sl-SI" w:eastAsia="sl-SI"/>
              </w:rPr>
              <w:t xml:space="preserve"> </w:t>
            </w:r>
            <w:r w:rsidR="003205CF" w:rsidRPr="003205CF">
              <w:rPr>
                <w:rFonts w:cs="Arial"/>
                <w:b/>
                <w:sz w:val="22"/>
                <w:szCs w:val="20"/>
                <w:lang w:val="sl-SI" w:eastAsia="sl-SI"/>
              </w:rPr>
              <w:t>Poslovno poročilo</w:t>
            </w:r>
          </w:p>
          <w:p w:rsidR="003205CF" w:rsidRPr="003205CF" w:rsidRDefault="003205CF" w:rsidP="003205CF">
            <w:pPr>
              <w:overflowPunct w:val="0"/>
              <w:autoSpaceDE w:val="0"/>
              <w:autoSpaceDN w:val="0"/>
              <w:adjustRightInd w:val="0"/>
              <w:spacing w:before="60" w:after="60" w:line="240" w:lineRule="auto"/>
              <w:textAlignment w:val="baseline"/>
              <w:rPr>
                <w:rFonts w:cs="Arial"/>
                <w:b/>
                <w:sz w:val="14"/>
                <w:szCs w:val="20"/>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sz w:val="22"/>
                <w:szCs w:val="20"/>
                <w:u w:val="single"/>
                <w:lang w:val="sl-SI" w:eastAsia="sl-SI"/>
              </w:rPr>
            </w:pPr>
            <w:r w:rsidRPr="003205CF">
              <w:rPr>
                <w:rFonts w:cs="Arial"/>
                <w:sz w:val="22"/>
                <w:szCs w:val="20"/>
                <w:u w:val="single"/>
                <w:lang w:val="sl-SI" w:eastAsia="sl-SI"/>
              </w:rPr>
              <w:t>(a)  Ključni podatki o poslovanju za obdobje zadnjih 3 let:</w:t>
            </w:r>
          </w:p>
          <w:p w:rsidR="003205CF" w:rsidRPr="003205CF" w:rsidRDefault="003205CF" w:rsidP="003205CF">
            <w:pPr>
              <w:overflowPunct w:val="0"/>
              <w:autoSpaceDE w:val="0"/>
              <w:autoSpaceDN w:val="0"/>
              <w:adjustRightInd w:val="0"/>
              <w:spacing w:before="60" w:after="60" w:line="240" w:lineRule="auto"/>
              <w:textAlignment w:val="baseline"/>
              <w:rPr>
                <w:rFonts w:cs="Arial"/>
                <w:sz w:val="18"/>
                <w:szCs w:val="20"/>
                <w:u w:val="single"/>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i/>
                <w:iCs/>
                <w:szCs w:val="18"/>
                <w:lang w:val="sl-SI" w:eastAsia="sl-SI"/>
              </w:rPr>
            </w:pPr>
            <w:r w:rsidRPr="003205CF">
              <w:rPr>
                <w:rFonts w:cs="Arial"/>
                <w:i/>
                <w:iCs/>
                <w:sz w:val="22"/>
                <w:szCs w:val="18"/>
                <w:lang w:val="sl-SI" w:eastAsia="sl-SI"/>
              </w:rPr>
              <w:t xml:space="preserve">     </w:t>
            </w:r>
            <w:r w:rsidRPr="003205CF">
              <w:rPr>
                <w:rFonts w:cs="Arial"/>
                <w:i/>
                <w:iCs/>
                <w:sz w:val="22"/>
                <w:szCs w:val="18"/>
                <w:lang w:val="sl-SI" w:eastAsia="sl-SI"/>
              </w:rPr>
              <w:sym w:font="Wingdings" w:char="F0E8"/>
            </w:r>
            <w:r w:rsidRPr="003205CF">
              <w:rPr>
                <w:rFonts w:cs="Arial"/>
                <w:i/>
                <w:iCs/>
                <w:sz w:val="22"/>
                <w:szCs w:val="18"/>
                <w:lang w:val="sl-SI" w:eastAsia="sl-SI"/>
              </w:rPr>
              <w:t xml:space="preserve"> </w:t>
            </w:r>
            <w:r w:rsidRPr="003205CF">
              <w:rPr>
                <w:rFonts w:cs="Arial"/>
                <w:i/>
                <w:iCs/>
                <w:szCs w:val="18"/>
                <w:lang w:val="sl-SI" w:eastAsia="sl-SI"/>
              </w:rPr>
              <w:t xml:space="preserve">podani v tabelarični obliki: (1) absolutno(v evrih), (2) relativno (indeksi rasti) </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 xml:space="preserve">skupni prihodki </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poslovni prihodki skupaj</w:t>
            </w:r>
          </w:p>
          <w:p w:rsidR="003205CF" w:rsidRP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domači trg</w:t>
            </w:r>
          </w:p>
          <w:p w:rsidR="003205CF" w:rsidRP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 xml:space="preserve">tuji trg </w:t>
            </w:r>
          </w:p>
          <w:p w:rsid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EBIT (dobiček/izguba iz poslovanja)</w:t>
            </w:r>
          </w:p>
          <w:p w:rsidR="00AE6928" w:rsidRPr="003205CF" w:rsidRDefault="00AE6928" w:rsidP="003205CF">
            <w:pPr>
              <w:widowControl w:val="0"/>
              <w:numPr>
                <w:ilvl w:val="0"/>
                <w:numId w:val="21"/>
              </w:numPr>
              <w:spacing w:line="240" w:lineRule="auto"/>
              <w:jc w:val="both"/>
              <w:rPr>
                <w:rFonts w:cs="Arial"/>
                <w:szCs w:val="18"/>
                <w:lang w:val="sl-SI" w:eastAsia="sl-SI"/>
              </w:rPr>
            </w:pPr>
            <w:r>
              <w:rPr>
                <w:rFonts w:cs="Arial"/>
                <w:szCs w:val="18"/>
                <w:lang w:val="sl-SI" w:eastAsia="sl-SI"/>
              </w:rPr>
              <w:t>EBITDA</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 xml:space="preserve">čisti dobiček/izguba obračunskega obdobja </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prosti denarni tok</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 xml:space="preserve">povprečno število zaposlenih </w:t>
            </w:r>
          </w:p>
          <w:p w:rsidR="003205CF" w:rsidRPr="003205CF" w:rsidRDefault="003205CF" w:rsidP="003205CF">
            <w:pPr>
              <w:spacing w:line="240" w:lineRule="auto"/>
              <w:ind w:left="360"/>
              <w:rPr>
                <w:rFonts w:cs="Arial"/>
                <w:szCs w:val="18"/>
                <w:lang w:val="sl-SI" w:eastAsia="sl-SI"/>
              </w:rPr>
            </w:pP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sredstva skupaj</w:t>
            </w:r>
          </w:p>
          <w:p w:rsidR="003205CF" w:rsidRP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kratkoročna</w:t>
            </w:r>
          </w:p>
          <w:p w:rsidR="003205CF" w:rsidRP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dolgoročna</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 xml:space="preserve">kapital </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osnovni kapital</w:t>
            </w:r>
          </w:p>
          <w:p w:rsidR="003205CF" w:rsidRPr="003205CF" w:rsidRDefault="003205CF" w:rsidP="003205CF">
            <w:pPr>
              <w:widowControl w:val="0"/>
              <w:numPr>
                <w:ilvl w:val="0"/>
                <w:numId w:val="21"/>
              </w:numPr>
              <w:spacing w:line="240" w:lineRule="auto"/>
              <w:jc w:val="both"/>
              <w:rPr>
                <w:rFonts w:cs="Arial"/>
                <w:szCs w:val="18"/>
                <w:lang w:val="sl-SI" w:eastAsia="sl-SI"/>
              </w:rPr>
            </w:pPr>
            <w:r w:rsidRPr="003205CF">
              <w:rPr>
                <w:rFonts w:cs="Arial"/>
                <w:szCs w:val="18"/>
                <w:lang w:val="sl-SI" w:eastAsia="sl-SI"/>
              </w:rPr>
              <w:t>obveznosti skupaj</w:t>
            </w:r>
          </w:p>
          <w:p w:rsidR="003205CF" w:rsidRP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kratkoročne</w:t>
            </w:r>
          </w:p>
          <w:p w:rsidR="003205CF" w:rsidRDefault="003205CF" w:rsidP="003205CF">
            <w:pPr>
              <w:widowControl w:val="0"/>
              <w:numPr>
                <w:ilvl w:val="1"/>
                <w:numId w:val="21"/>
              </w:numPr>
              <w:tabs>
                <w:tab w:val="left" w:pos="709"/>
              </w:tabs>
              <w:spacing w:line="240" w:lineRule="auto"/>
              <w:jc w:val="both"/>
              <w:rPr>
                <w:rFonts w:cs="Arial"/>
                <w:szCs w:val="18"/>
                <w:lang w:val="sl-SI" w:eastAsia="sl-SI"/>
              </w:rPr>
            </w:pPr>
            <w:r w:rsidRPr="003205CF">
              <w:rPr>
                <w:rFonts w:cs="Arial"/>
                <w:szCs w:val="18"/>
                <w:lang w:val="sl-SI" w:eastAsia="sl-SI"/>
              </w:rPr>
              <w:t>dolgoročne</w:t>
            </w:r>
          </w:p>
          <w:p w:rsidR="003205CF" w:rsidRPr="003205CF" w:rsidRDefault="003205CF" w:rsidP="003205CF">
            <w:pPr>
              <w:widowControl w:val="0"/>
              <w:tabs>
                <w:tab w:val="left" w:pos="709"/>
              </w:tabs>
              <w:spacing w:line="240" w:lineRule="auto"/>
              <w:ind w:left="1440"/>
              <w:jc w:val="both"/>
              <w:rPr>
                <w:rFonts w:cs="Arial"/>
                <w:szCs w:val="18"/>
                <w:lang w:val="sl-SI" w:eastAsia="sl-SI"/>
              </w:rPr>
            </w:pPr>
          </w:p>
          <w:p w:rsidR="003205CF" w:rsidRPr="003205CF" w:rsidRDefault="003205CF" w:rsidP="003205CF">
            <w:pPr>
              <w:spacing w:line="240" w:lineRule="auto"/>
              <w:rPr>
                <w:rFonts w:cs="Arial"/>
                <w:sz w:val="8"/>
                <w:szCs w:val="18"/>
                <w:lang w:val="sl-SI" w:eastAsia="sl-SI"/>
              </w:rPr>
            </w:pPr>
            <w:r w:rsidRPr="003205CF">
              <w:rPr>
                <w:rFonts w:cs="Arial"/>
                <w:sz w:val="22"/>
                <w:szCs w:val="18"/>
                <w:lang w:val="sl-SI" w:eastAsia="sl-SI"/>
              </w:rPr>
              <w:t xml:space="preserve"> </w:t>
            </w:r>
          </w:p>
          <w:p w:rsidR="003205CF" w:rsidRPr="003205CF" w:rsidRDefault="003205CF" w:rsidP="003205CF">
            <w:pPr>
              <w:overflowPunct w:val="0"/>
              <w:autoSpaceDE w:val="0"/>
              <w:autoSpaceDN w:val="0"/>
              <w:adjustRightInd w:val="0"/>
              <w:spacing w:before="60" w:after="60" w:line="240" w:lineRule="auto"/>
              <w:textAlignment w:val="baseline"/>
              <w:rPr>
                <w:rFonts w:cs="Arial"/>
                <w:sz w:val="22"/>
                <w:szCs w:val="20"/>
                <w:u w:val="single"/>
                <w:lang w:val="sl-SI" w:eastAsia="sl-SI"/>
              </w:rPr>
            </w:pPr>
            <w:r w:rsidRPr="003205CF">
              <w:rPr>
                <w:rFonts w:cs="Arial"/>
                <w:sz w:val="22"/>
                <w:szCs w:val="20"/>
                <w:u w:val="single"/>
                <w:lang w:val="sl-SI" w:eastAsia="sl-SI"/>
              </w:rPr>
              <w:t>b)     Tabela: Izbrani finančni kazalniki za obdobje zadnjih 3 let:</w:t>
            </w:r>
          </w:p>
          <w:p w:rsidR="003205CF" w:rsidRPr="003205CF" w:rsidRDefault="003205CF" w:rsidP="003205CF">
            <w:pPr>
              <w:overflowPunct w:val="0"/>
              <w:autoSpaceDE w:val="0"/>
              <w:autoSpaceDN w:val="0"/>
              <w:adjustRightInd w:val="0"/>
              <w:spacing w:before="60" w:after="60" w:line="240" w:lineRule="auto"/>
              <w:textAlignment w:val="baseline"/>
              <w:rPr>
                <w:rFonts w:cs="Arial"/>
                <w:sz w:val="2"/>
                <w:szCs w:val="20"/>
                <w:lang w:val="sl-SI" w:eastAsia="sl-SI"/>
              </w:rPr>
            </w:pP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delež kapitala v virih sredstev</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stopnja dolžniškosti financiranja</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kapitalska pokritost stalnih sredstev in zalog</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hitri koeficient</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pospešeni koeficient</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koeficient celotne gospodarnosti</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donosnost kapitala</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donosnost sredstev</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lastRenderedPageBreak/>
              <w:t>donosnost prodaje</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dodana vrednost na zaposlenega</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koeficient obračanja zalog</w:t>
            </w:r>
          </w:p>
          <w:p w:rsidR="003205CF" w:rsidRPr="003205CF" w:rsidRDefault="003205CF" w:rsidP="003205CF">
            <w:pPr>
              <w:numPr>
                <w:ilvl w:val="1"/>
                <w:numId w:val="19"/>
              </w:num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koeficent obračanja terjatev</w:t>
            </w:r>
          </w:p>
          <w:p w:rsidR="003205CF" w:rsidRPr="003205CF" w:rsidRDefault="003205CF" w:rsidP="003205CF">
            <w:pPr>
              <w:overflowPunct w:val="0"/>
              <w:autoSpaceDE w:val="0"/>
              <w:autoSpaceDN w:val="0"/>
              <w:adjustRightInd w:val="0"/>
              <w:spacing w:before="60" w:after="60" w:line="240" w:lineRule="auto"/>
              <w:textAlignment w:val="baseline"/>
              <w:rPr>
                <w:rFonts w:cs="Arial"/>
                <w:sz w:val="4"/>
                <w:szCs w:val="18"/>
                <w:lang w:val="sl-SI" w:eastAsia="sl-SI"/>
              </w:rPr>
            </w:pP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22"/>
                <w:szCs w:val="20"/>
                <w:u w:val="single"/>
                <w:lang w:val="sl-SI" w:eastAsia="sl-SI"/>
              </w:rPr>
            </w:pPr>
            <w:r w:rsidRPr="003205CF">
              <w:rPr>
                <w:rFonts w:cs="Arial"/>
                <w:sz w:val="22"/>
                <w:szCs w:val="20"/>
                <w:u w:val="single"/>
                <w:lang w:val="sl-SI" w:eastAsia="sl-SI"/>
              </w:rPr>
              <w:t>(c) Drugi relevantni podatki za obdobje zadnjih 3 let:</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Cs w:val="20"/>
                <w:lang w:val="sl-SI" w:eastAsia="sl-SI"/>
              </w:rPr>
            </w:pPr>
          </w:p>
          <w:p w:rsidR="003205CF" w:rsidRPr="003205CF" w:rsidRDefault="003205CF" w:rsidP="003205CF">
            <w:pPr>
              <w:numPr>
                <w:ilvl w:val="1"/>
                <w:numId w:val="2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stroški dela na zaposlenega,</w:t>
            </w:r>
          </w:p>
          <w:p w:rsidR="003205CF" w:rsidRPr="003205CF" w:rsidRDefault="003205CF" w:rsidP="003205CF">
            <w:pPr>
              <w:numPr>
                <w:ilvl w:val="1"/>
                <w:numId w:val="2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povprečna bruto plača na zaposlenega,</w:t>
            </w:r>
          </w:p>
          <w:p w:rsidR="003205CF" w:rsidRPr="003205CF" w:rsidRDefault="003205CF" w:rsidP="003205CF">
            <w:pPr>
              <w:numPr>
                <w:ilvl w:val="1"/>
                <w:numId w:val="2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število dni blokad transakcijskih računov pri bankah</w:t>
            </w:r>
          </w:p>
          <w:p w:rsidR="003205CF" w:rsidRPr="003205CF" w:rsidRDefault="003205CF" w:rsidP="003205CF">
            <w:pPr>
              <w:numPr>
                <w:ilvl w:val="1"/>
                <w:numId w:val="2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stopnja izkoriščenosti poslovnih kapacitet</w:t>
            </w:r>
          </w:p>
          <w:p w:rsidR="003205CF" w:rsidRPr="003205CF" w:rsidRDefault="003205CF" w:rsidP="003205CF">
            <w:pPr>
              <w:overflowPunct w:val="0"/>
              <w:autoSpaceDE w:val="0"/>
              <w:autoSpaceDN w:val="0"/>
              <w:adjustRightInd w:val="0"/>
              <w:spacing w:before="60" w:after="60" w:line="240" w:lineRule="auto"/>
              <w:textAlignment w:val="baseline"/>
              <w:rPr>
                <w:rFonts w:cs="Arial"/>
                <w:sz w:val="8"/>
                <w:szCs w:val="20"/>
                <w:lang w:val="sl-SI" w:eastAsia="sl-SI"/>
              </w:rPr>
            </w:pPr>
          </w:p>
          <w:p w:rsidR="003205CF" w:rsidRPr="003205CF" w:rsidRDefault="003205CF" w:rsidP="003205CF">
            <w:pPr>
              <w:overflowPunct w:val="0"/>
              <w:autoSpaceDE w:val="0"/>
              <w:autoSpaceDN w:val="0"/>
              <w:adjustRightInd w:val="0"/>
              <w:spacing w:before="60" w:after="60" w:line="240" w:lineRule="auto"/>
              <w:ind w:left="113"/>
              <w:textAlignment w:val="baseline"/>
              <w:rPr>
                <w:rFonts w:cs="Arial"/>
                <w:b/>
                <w:sz w:val="22"/>
                <w:szCs w:val="20"/>
                <w:u w:val="single"/>
                <w:lang w:val="sl-SI" w:eastAsia="sl-SI"/>
              </w:rPr>
            </w:pPr>
            <w:r w:rsidRPr="003205CF">
              <w:rPr>
                <w:rFonts w:cs="Arial"/>
                <w:b/>
                <w:sz w:val="22"/>
                <w:szCs w:val="20"/>
                <w:u w:val="single"/>
                <w:lang w:val="sl-SI" w:eastAsia="sl-SI"/>
              </w:rPr>
              <w:t>(d) Analiza vzrokov za nastale težave !!</w:t>
            </w:r>
          </w:p>
          <w:p w:rsidR="003205CF" w:rsidRPr="003205CF" w:rsidRDefault="003205CF" w:rsidP="003205CF">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opis proizvodnega programa, ključnih trgov in kupcev doma in v tujini</w:t>
            </w:r>
          </w:p>
          <w:p w:rsidR="003205CF" w:rsidRPr="003205CF" w:rsidRDefault="003205CF" w:rsidP="003205CF">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komentar stanja za obdobje zadnjih treh let s podrobno analizo vzrokov za nastale težave (po ključnih poslovnih funkcijah)</w:t>
            </w:r>
          </w:p>
          <w:p w:rsidR="003205CF" w:rsidRPr="003205CF" w:rsidRDefault="003205CF" w:rsidP="003205CF">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 xml:space="preserve">v primeru uvedenega postopka prisilne poravnave je potrebno opisati ključne podatke o postopku: vzroki, datum uvedbe, pravnomočnost, razvrstitev terjatev, predvideni učinki (opisno + bilančno: </w:t>
            </w:r>
            <w:r w:rsidRPr="003205CF">
              <w:rPr>
                <w:rFonts w:cs="Arial"/>
                <w:szCs w:val="20"/>
                <w:lang w:val="sl-SI" w:eastAsia="sl-SI"/>
              </w:rPr>
              <w:sym w:font="Wingdings" w:char="F0E8"/>
            </w:r>
            <w:r w:rsidRPr="003205CF">
              <w:rPr>
                <w:rFonts w:cs="Arial"/>
                <w:szCs w:val="20"/>
                <w:lang w:val="sl-SI" w:eastAsia="sl-SI"/>
              </w:rPr>
              <w:t xml:space="preserve"> prikazati PREDRAČUNSKA in BRAČUNSKO BILANCO PRISILNE PORAVNAVE ter učinke !)</w:t>
            </w:r>
          </w:p>
          <w:p w:rsidR="003205CF" w:rsidRPr="003205CF" w:rsidRDefault="003205CF" w:rsidP="003205CF">
            <w:pPr>
              <w:numPr>
                <w:ilvl w:val="0"/>
                <w:numId w:val="24"/>
              </w:numPr>
              <w:overflowPunct w:val="0"/>
              <w:autoSpaceDE w:val="0"/>
              <w:autoSpaceDN w:val="0"/>
              <w:adjustRightInd w:val="0"/>
              <w:spacing w:before="60" w:after="60" w:line="240" w:lineRule="auto"/>
              <w:textAlignment w:val="baseline"/>
              <w:rPr>
                <w:rFonts w:cs="Arial"/>
                <w:b/>
                <w:szCs w:val="20"/>
                <w:lang w:val="sl-SI" w:eastAsia="sl-SI"/>
              </w:rPr>
            </w:pPr>
            <w:r w:rsidRPr="003205CF">
              <w:rPr>
                <w:rFonts w:cs="Arial"/>
                <w:b/>
                <w:szCs w:val="20"/>
                <w:lang w:val="sl-SI" w:eastAsia="sl-SI"/>
              </w:rPr>
              <w:t>pojasnila in dokazila (na podlagi bilančnih podatkov), da težav v družbi</w:t>
            </w:r>
            <w:r w:rsidR="006862F9">
              <w:rPr>
                <w:rFonts w:cs="Arial"/>
                <w:b/>
                <w:szCs w:val="20"/>
                <w:lang w:val="sl-SI" w:eastAsia="sl-SI"/>
              </w:rPr>
              <w:t xml:space="preserve"> ali zadrugi</w:t>
            </w:r>
            <w:r w:rsidRPr="003205CF">
              <w:rPr>
                <w:rFonts w:cs="Arial"/>
                <w:b/>
                <w:szCs w:val="20"/>
                <w:lang w:val="sl-SI" w:eastAsia="sl-SI"/>
              </w:rPr>
              <w:t xml:space="preserve"> ne morejo odpraviti lastniki (družbeniki, delničarji</w:t>
            </w:r>
            <w:r w:rsidR="006862F9">
              <w:rPr>
                <w:rFonts w:cs="Arial"/>
                <w:b/>
                <w:szCs w:val="20"/>
                <w:lang w:val="sl-SI" w:eastAsia="sl-SI"/>
              </w:rPr>
              <w:t>, člani</w:t>
            </w:r>
            <w:r w:rsidRPr="003205CF">
              <w:rPr>
                <w:rFonts w:cs="Arial"/>
                <w:b/>
                <w:szCs w:val="20"/>
                <w:lang w:val="sl-SI" w:eastAsia="sl-SI"/>
              </w:rPr>
              <w:t>) in upniki z lastnimi sredstvi</w:t>
            </w:r>
          </w:p>
          <w:p w:rsidR="003205CF" w:rsidRPr="00AE6928" w:rsidRDefault="003205CF" w:rsidP="00AE6928">
            <w:pPr>
              <w:numPr>
                <w:ilvl w:val="0"/>
                <w:numId w:val="24"/>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 xml:space="preserve">pojasnila in dokazila (na podlagi bilančnih podatkov, pogodb, primerjalne cenovno – stroškovne analize z ostalimi konkurenti na trgu, ….), da </w:t>
            </w:r>
            <w:r w:rsidRPr="003205CF">
              <w:rPr>
                <w:rFonts w:cs="Arial"/>
                <w:bCs/>
                <w:szCs w:val="18"/>
                <w:lang w:val="sl-SI" w:eastAsia="sl-SI"/>
              </w:rPr>
              <w:t>vzroki za težave niso rezultat samovoljnega prerazporejanja stroškov med posameznimi družbami v skupini, in  da so težave prehude, da bi jih lahko odpravila skupina sama</w:t>
            </w:r>
            <w:r w:rsidRPr="003205CF">
              <w:rPr>
                <w:rFonts w:ascii="Times New Roman" w:hAnsi="Times New Roman"/>
                <w:bCs/>
                <w:szCs w:val="18"/>
                <w:lang w:val="sl-SI" w:eastAsia="sl-SI"/>
              </w:rPr>
              <w:t xml:space="preserve"> </w:t>
            </w: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overflowPunct w:val="0"/>
              <w:autoSpaceDE w:val="0"/>
              <w:autoSpaceDN w:val="0"/>
              <w:adjustRightInd w:val="0"/>
              <w:spacing w:before="60" w:after="60" w:line="240" w:lineRule="auto"/>
              <w:ind w:left="113"/>
              <w:textAlignment w:val="baseline"/>
              <w:rPr>
                <w:rFonts w:cs="Arial"/>
                <w:b/>
                <w:bCs/>
                <w:sz w:val="10"/>
                <w:szCs w:val="6"/>
                <w:lang w:val="sl-SI" w:eastAsia="sl-SI"/>
              </w:rPr>
            </w:pPr>
          </w:p>
          <w:p w:rsidR="003205CF" w:rsidRPr="003205CF" w:rsidRDefault="00AE6928" w:rsidP="003205CF">
            <w:pPr>
              <w:numPr>
                <w:ilvl w:val="0"/>
                <w:numId w:val="22"/>
              </w:numPr>
              <w:overflowPunct w:val="0"/>
              <w:autoSpaceDE w:val="0"/>
              <w:autoSpaceDN w:val="0"/>
              <w:adjustRightInd w:val="0"/>
              <w:spacing w:before="60" w:after="60" w:line="240" w:lineRule="auto"/>
              <w:textAlignment w:val="baseline"/>
              <w:rPr>
                <w:rFonts w:cs="Arial"/>
                <w:b/>
                <w:bCs/>
                <w:sz w:val="22"/>
                <w:szCs w:val="20"/>
                <w:lang w:val="sl-SI" w:eastAsia="sl-SI"/>
              </w:rPr>
            </w:pPr>
            <w:r>
              <w:rPr>
                <w:rFonts w:cs="Arial"/>
                <w:b/>
                <w:bCs/>
                <w:sz w:val="22"/>
                <w:szCs w:val="20"/>
                <w:lang w:val="sl-SI" w:eastAsia="sl-SI"/>
              </w:rPr>
              <w:t xml:space="preserve">POMEMBNO ! - </w:t>
            </w:r>
            <w:r w:rsidR="003205CF" w:rsidRPr="003205CF">
              <w:rPr>
                <w:rFonts w:cs="Arial"/>
                <w:b/>
                <w:bCs/>
                <w:sz w:val="22"/>
                <w:szCs w:val="20"/>
                <w:lang w:val="sl-SI" w:eastAsia="sl-SI"/>
              </w:rPr>
              <w:t>Izjava vodstva družbe</w:t>
            </w:r>
            <w:r>
              <w:rPr>
                <w:rFonts w:cs="Arial"/>
                <w:b/>
                <w:bCs/>
                <w:sz w:val="22"/>
                <w:szCs w:val="20"/>
                <w:lang w:val="sl-SI" w:eastAsia="sl-SI"/>
              </w:rPr>
              <w:t xml:space="preserve"> ali zadruge</w:t>
            </w:r>
            <w:r w:rsidR="003205CF" w:rsidRPr="003205CF">
              <w:rPr>
                <w:rFonts w:cs="Arial"/>
                <w:b/>
                <w:bCs/>
                <w:sz w:val="22"/>
                <w:szCs w:val="20"/>
                <w:lang w:val="sl-SI" w:eastAsia="sl-SI"/>
              </w:rPr>
              <w:t>, da ima zagotovljeno ustrezno premoženje za zavarovanje obveznosti po pogodbi o kreditu</w:t>
            </w:r>
            <w:r w:rsidR="00706A01">
              <w:rPr>
                <w:rFonts w:cs="Arial"/>
                <w:b/>
                <w:bCs/>
                <w:sz w:val="22"/>
                <w:szCs w:val="20"/>
                <w:lang w:val="sl-SI" w:eastAsia="sl-SI"/>
              </w:rPr>
              <w:t>, poroštvu</w:t>
            </w:r>
            <w:r w:rsidR="003205CF" w:rsidRPr="003205CF">
              <w:rPr>
                <w:rFonts w:cs="Arial"/>
                <w:b/>
                <w:bCs/>
                <w:sz w:val="22"/>
                <w:szCs w:val="20"/>
                <w:lang w:val="sl-SI" w:eastAsia="sl-SI"/>
              </w:rPr>
              <w:t xml:space="preserve"> oz. subvenciji</w:t>
            </w:r>
            <w:r>
              <w:rPr>
                <w:rFonts w:cs="Arial"/>
                <w:b/>
                <w:bCs/>
                <w:sz w:val="22"/>
                <w:szCs w:val="20"/>
                <w:lang w:val="sl-SI" w:eastAsia="sl-SI"/>
              </w:rPr>
              <w:t xml:space="preserve">  (31. člen ZPRPGDZT, 13. člen Uredbe)</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b/>
                <w:bCs/>
                <w:sz w:val="22"/>
                <w:szCs w:val="20"/>
                <w:lang w:val="sl-SI" w:eastAsia="sl-SI"/>
              </w:rPr>
            </w:pPr>
          </w:p>
          <w:p w:rsidR="003205CF" w:rsidRPr="003205CF" w:rsidRDefault="003205CF" w:rsidP="003205CF">
            <w:pPr>
              <w:numPr>
                <w:ilvl w:val="0"/>
                <w:numId w:val="22"/>
              </w:num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t>Navedba aproksimativne vrednosti premičnega in nepremičnega premoženja</w:t>
            </w:r>
          </w:p>
          <w:p w:rsidR="003205CF" w:rsidRPr="003205CF" w:rsidRDefault="003205CF" w:rsidP="003205CF">
            <w:pPr>
              <w:spacing w:line="240" w:lineRule="auto"/>
              <w:ind w:left="480"/>
              <w:rPr>
                <w:rFonts w:cs="Arial"/>
                <w:i/>
                <w:iCs/>
                <w:szCs w:val="18"/>
                <w:lang w:val="sl-SI" w:eastAsia="sl-SI"/>
              </w:rPr>
            </w:pPr>
            <w:r w:rsidRPr="003205CF">
              <w:rPr>
                <w:rFonts w:cs="Arial"/>
                <w:i/>
                <w:iCs/>
                <w:szCs w:val="18"/>
                <w:lang w:val="sl-SI" w:eastAsia="sl-SI"/>
              </w:rPr>
              <w:t>(zemljiškoknjižni izpiski in cenilno poročilo zapriseženega licenciranega cenilca Inštituta za revizijo se lahko priloži pred samo sklenitvijo pogodbe v obliki notarskega zapisa)</w:t>
            </w:r>
          </w:p>
          <w:p w:rsidR="003205CF" w:rsidRPr="003205CF" w:rsidRDefault="003205CF" w:rsidP="003205CF">
            <w:pPr>
              <w:spacing w:line="240" w:lineRule="auto"/>
              <w:rPr>
                <w:rFonts w:cs="Arial"/>
                <w:sz w:val="12"/>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spacing w:line="240" w:lineRule="auto"/>
              <w:rPr>
                <w:rFonts w:cs="Arial"/>
                <w:b/>
                <w:sz w:val="10"/>
                <w:szCs w:val="6"/>
                <w:lang w:val="sl-SI" w:eastAsia="sl-SI"/>
              </w:rPr>
            </w:pPr>
          </w:p>
          <w:p w:rsidR="003205CF" w:rsidRPr="003205CF" w:rsidRDefault="003205CF" w:rsidP="003205CF">
            <w:pPr>
              <w:numPr>
                <w:ilvl w:val="0"/>
                <w:numId w:val="22"/>
              </w:numPr>
              <w:spacing w:line="240" w:lineRule="auto"/>
              <w:rPr>
                <w:rFonts w:cs="Arial"/>
                <w:b/>
                <w:sz w:val="22"/>
                <w:szCs w:val="20"/>
                <w:lang w:val="sl-SI" w:eastAsia="sl-SI"/>
              </w:rPr>
            </w:pPr>
            <w:r w:rsidRPr="003205CF">
              <w:rPr>
                <w:rFonts w:cs="Arial"/>
                <w:b/>
                <w:sz w:val="22"/>
                <w:szCs w:val="20"/>
                <w:lang w:val="sl-SI" w:eastAsia="sl-SI"/>
              </w:rPr>
              <w:t>Izjava solidarnih dolžnikov</w:t>
            </w:r>
          </w:p>
          <w:p w:rsidR="003205CF" w:rsidRPr="003205CF" w:rsidRDefault="003205CF" w:rsidP="003205CF">
            <w:pPr>
              <w:spacing w:line="240" w:lineRule="auto"/>
              <w:ind w:left="113"/>
              <w:rPr>
                <w:rFonts w:cs="Arial"/>
                <w:sz w:val="14"/>
                <w:szCs w:val="14"/>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Default="003205CF" w:rsidP="003205CF">
            <w:pPr>
              <w:widowControl w:val="0"/>
              <w:tabs>
                <w:tab w:val="left" w:pos="709"/>
              </w:tabs>
              <w:spacing w:before="60" w:after="60" w:line="240" w:lineRule="auto"/>
              <w:jc w:val="both"/>
              <w:rPr>
                <w:rFonts w:cs="Arial"/>
                <w:b/>
                <w:sz w:val="2"/>
                <w:szCs w:val="6"/>
                <w:lang w:val="sl-SI" w:eastAsia="sl-SI"/>
              </w:rPr>
            </w:pPr>
          </w:p>
          <w:p w:rsidR="00AE6928" w:rsidRPr="003205CF" w:rsidRDefault="00AE6928" w:rsidP="003205CF">
            <w:pPr>
              <w:widowControl w:val="0"/>
              <w:tabs>
                <w:tab w:val="left" w:pos="709"/>
              </w:tabs>
              <w:spacing w:before="60" w:after="60" w:line="240" w:lineRule="auto"/>
              <w:jc w:val="both"/>
              <w:rPr>
                <w:rFonts w:cs="Arial"/>
                <w:b/>
                <w:sz w:val="2"/>
                <w:szCs w:val="6"/>
                <w:lang w:val="sl-SI" w:eastAsia="sl-SI"/>
              </w:rPr>
            </w:pPr>
          </w:p>
          <w:p w:rsidR="003205CF" w:rsidRPr="009951F2" w:rsidRDefault="003205CF" w:rsidP="003205CF">
            <w:pPr>
              <w:widowControl w:val="0"/>
              <w:tabs>
                <w:tab w:val="left" w:pos="709"/>
              </w:tabs>
              <w:spacing w:before="60" w:after="60" w:line="240" w:lineRule="auto"/>
              <w:jc w:val="both"/>
              <w:rPr>
                <w:rFonts w:cs="Arial"/>
                <w:b/>
                <w:color w:val="FF0000"/>
                <w:sz w:val="2"/>
                <w:szCs w:val="6"/>
                <w:lang w:val="sl-SI" w:eastAsia="sl-SI"/>
              </w:rPr>
            </w:pPr>
          </w:p>
          <w:p w:rsidR="003205CF" w:rsidRDefault="003205CF" w:rsidP="006862F9">
            <w:pPr>
              <w:widowControl w:val="0"/>
              <w:numPr>
                <w:ilvl w:val="0"/>
                <w:numId w:val="22"/>
              </w:numPr>
              <w:tabs>
                <w:tab w:val="left" w:pos="709"/>
              </w:tabs>
              <w:spacing w:before="60" w:after="60" w:line="240" w:lineRule="auto"/>
              <w:jc w:val="both"/>
              <w:rPr>
                <w:rFonts w:cs="Arial"/>
                <w:b/>
                <w:color w:val="FF0000"/>
                <w:sz w:val="22"/>
                <w:szCs w:val="20"/>
                <w:lang w:val="sl-SI" w:eastAsia="sl-SI"/>
              </w:rPr>
            </w:pPr>
            <w:r w:rsidRPr="009951F2">
              <w:rPr>
                <w:rFonts w:cs="Arial"/>
                <w:b/>
                <w:color w:val="FF0000"/>
                <w:sz w:val="22"/>
                <w:szCs w:val="20"/>
                <w:lang w:val="sl-SI" w:eastAsia="sl-SI"/>
              </w:rPr>
              <w:t>PROGRAM CELOVITEGA PRESTRUKTURIRANJA DRUŽBE</w:t>
            </w:r>
            <w:r w:rsidR="00AE6928" w:rsidRPr="009951F2">
              <w:rPr>
                <w:rFonts w:cs="Arial"/>
                <w:b/>
                <w:color w:val="FF0000"/>
                <w:sz w:val="22"/>
                <w:szCs w:val="20"/>
                <w:lang w:val="sl-SI" w:eastAsia="sl-SI"/>
              </w:rPr>
              <w:t xml:space="preserve"> ali ZADRUGE</w:t>
            </w:r>
          </w:p>
          <w:p w:rsidR="006862F9" w:rsidRPr="009951F2" w:rsidRDefault="006862F9" w:rsidP="006862F9">
            <w:pPr>
              <w:widowControl w:val="0"/>
              <w:tabs>
                <w:tab w:val="left" w:pos="709"/>
              </w:tabs>
              <w:spacing w:before="60" w:after="60" w:line="240" w:lineRule="auto"/>
              <w:ind w:left="454"/>
              <w:jc w:val="center"/>
              <w:rPr>
                <w:rFonts w:cs="Arial"/>
                <w:b/>
                <w:color w:val="FF0000"/>
                <w:sz w:val="22"/>
                <w:szCs w:val="20"/>
                <w:lang w:val="sl-SI" w:eastAsia="sl-SI"/>
              </w:rPr>
            </w:pPr>
            <w:r>
              <w:rPr>
                <w:rFonts w:cs="Arial"/>
                <w:b/>
                <w:color w:val="FF0000"/>
                <w:sz w:val="22"/>
                <w:szCs w:val="20"/>
                <w:lang w:val="sl-SI" w:eastAsia="sl-SI"/>
              </w:rPr>
              <w:t>(gl . tudi 2. – 11. člen Uredbe)</w:t>
            </w:r>
          </w:p>
          <w:p w:rsidR="003205CF" w:rsidRPr="003205CF" w:rsidRDefault="003205CF" w:rsidP="003205CF">
            <w:pPr>
              <w:overflowPunct w:val="0"/>
              <w:autoSpaceDE w:val="0"/>
              <w:autoSpaceDN w:val="0"/>
              <w:adjustRightInd w:val="0"/>
              <w:spacing w:before="60" w:after="60" w:line="240" w:lineRule="auto"/>
              <w:textAlignment w:val="baseline"/>
              <w:rPr>
                <w:rFonts w:cs="Arial"/>
                <w:sz w:val="2"/>
                <w:szCs w:val="20"/>
                <w:lang w:val="sl-SI" w:eastAsia="sl-SI"/>
              </w:rPr>
            </w:pP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18"/>
                <w:szCs w:val="18"/>
                <w:lang w:val="sl-SI" w:eastAsia="sl-SI"/>
              </w:rPr>
            </w:pPr>
            <w:r w:rsidRPr="003205CF">
              <w:rPr>
                <w:rFonts w:cs="Arial"/>
                <w:szCs w:val="18"/>
                <w:u w:val="single"/>
                <w:lang w:val="sl-SI" w:eastAsia="sl-SI"/>
              </w:rPr>
              <w:t>I.  RAZISKAVA TRGA IN PODATKI O POSLOVANJU:</w:t>
            </w:r>
          </w:p>
          <w:p w:rsidR="003205CF" w:rsidRPr="003205CF" w:rsidRDefault="003205CF" w:rsidP="003205CF">
            <w:pPr>
              <w:numPr>
                <w:ilvl w:val="0"/>
                <w:numId w:val="25"/>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celovita tržna analiza (podroben opis proizvodnega programa in obstoječe tehnologije, podroben opis ključnih trgov s pripadajočimi tržnimi deleži, analiza ključnih konkurentov na posameznih trgih z vidika tehnologije, proizvodov, cen, gibanje ponudbe in povpraševanja po proizvodih podjetja, celotno gibanje ponudbe in povpraševanja na trgu proizvodov),</w:t>
            </w:r>
          </w:p>
          <w:p w:rsidR="003205CF" w:rsidRPr="003205CF" w:rsidRDefault="003205CF" w:rsidP="003205CF">
            <w:pPr>
              <w:overflowPunct w:val="0"/>
              <w:autoSpaceDE w:val="0"/>
              <w:autoSpaceDN w:val="0"/>
              <w:adjustRightInd w:val="0"/>
              <w:spacing w:before="60" w:after="60" w:line="240" w:lineRule="auto"/>
              <w:textAlignment w:val="baseline"/>
              <w:rPr>
                <w:rFonts w:cs="Arial"/>
                <w:sz w:val="4"/>
                <w:szCs w:val="20"/>
                <w:lang w:val="sl-SI" w:eastAsia="sl-SI"/>
              </w:rPr>
            </w:pP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Cs w:val="18"/>
                <w:lang w:val="sl-SI" w:eastAsia="sl-SI"/>
              </w:rPr>
            </w:pPr>
            <w:r w:rsidRPr="003205CF">
              <w:rPr>
                <w:rFonts w:cs="Arial"/>
                <w:szCs w:val="18"/>
                <w:u w:val="single"/>
                <w:lang w:val="sl-SI" w:eastAsia="sl-SI"/>
              </w:rPr>
              <w:t>II.  NAČRT PRESTRUKTURIRANJA:</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6"/>
                <w:szCs w:val="20"/>
                <w:lang w:val="sl-SI" w:eastAsia="sl-SI"/>
              </w:rPr>
            </w:pPr>
          </w:p>
          <w:p w:rsidR="003205CF" w:rsidRPr="003205CF" w:rsidRDefault="003205CF" w:rsidP="003205CF">
            <w:pPr>
              <w:numPr>
                <w:ilvl w:val="1"/>
                <w:numId w:val="23"/>
              </w:numPr>
              <w:overflowPunct w:val="0"/>
              <w:autoSpaceDE w:val="0"/>
              <w:autoSpaceDN w:val="0"/>
              <w:adjustRightInd w:val="0"/>
              <w:spacing w:before="60" w:after="60" w:line="240" w:lineRule="auto"/>
              <w:textAlignment w:val="baseline"/>
              <w:rPr>
                <w:rFonts w:cs="Arial"/>
                <w:sz w:val="22"/>
                <w:szCs w:val="20"/>
                <w:lang w:val="sl-SI" w:eastAsia="sl-SI"/>
              </w:rPr>
            </w:pPr>
            <w:r w:rsidRPr="003205CF">
              <w:rPr>
                <w:rFonts w:cs="Arial"/>
                <w:i/>
                <w:iCs/>
                <w:sz w:val="22"/>
                <w:szCs w:val="20"/>
                <w:u w:val="single"/>
                <w:lang w:val="sl-SI" w:eastAsia="sl-SI"/>
              </w:rPr>
              <w:t>Predstavitev ciljev gospodarske družbe</w:t>
            </w:r>
            <w:r w:rsidR="005D5499">
              <w:rPr>
                <w:rFonts w:cs="Arial"/>
                <w:i/>
                <w:iCs/>
                <w:sz w:val="22"/>
                <w:szCs w:val="20"/>
                <w:u w:val="single"/>
                <w:lang w:val="sl-SI" w:eastAsia="sl-SI"/>
              </w:rPr>
              <w:t xml:space="preserve"> oz. zadruge</w:t>
            </w:r>
            <w:r w:rsidRPr="003205CF">
              <w:rPr>
                <w:rFonts w:cs="Arial"/>
                <w:i/>
                <w:iCs/>
                <w:sz w:val="22"/>
                <w:szCs w:val="20"/>
                <w:u w:val="single"/>
                <w:lang w:val="sl-SI" w:eastAsia="sl-SI"/>
              </w:rPr>
              <w:t xml:space="preserve"> in strategija za dosego ciljev po posameznih področjih:</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10"/>
                <w:szCs w:val="20"/>
                <w:lang w:val="sl-SI" w:eastAsia="sl-SI"/>
              </w:rPr>
            </w:pPr>
          </w:p>
          <w:p w:rsidR="003205CF" w:rsidRPr="003205CF" w:rsidRDefault="003205CF" w:rsidP="003205CF">
            <w:pPr>
              <w:numPr>
                <w:ilvl w:val="2"/>
                <w:numId w:val="26"/>
              </w:numPr>
              <w:overflowPunct w:val="0"/>
              <w:autoSpaceDE w:val="0"/>
              <w:autoSpaceDN w:val="0"/>
              <w:adjustRightInd w:val="0"/>
              <w:spacing w:before="60" w:after="60" w:line="240" w:lineRule="auto"/>
              <w:textAlignment w:val="baseline"/>
              <w:rPr>
                <w:rFonts w:cs="Arial"/>
                <w:b/>
                <w:bCs/>
                <w:sz w:val="22"/>
                <w:szCs w:val="20"/>
                <w:lang w:val="sl-SI" w:eastAsia="sl-SI"/>
              </w:rPr>
            </w:pPr>
            <w:r w:rsidRPr="003205CF">
              <w:rPr>
                <w:rFonts w:cs="Arial"/>
                <w:b/>
                <w:bCs/>
                <w:sz w:val="22"/>
                <w:szCs w:val="20"/>
                <w:lang w:val="sl-SI" w:eastAsia="sl-SI"/>
              </w:rPr>
              <w:lastRenderedPageBreak/>
              <w:t>cilji prestrukturiranja</w:t>
            </w:r>
            <w:r w:rsidR="009951F2">
              <w:rPr>
                <w:rFonts w:cs="Arial"/>
                <w:b/>
                <w:bCs/>
                <w:sz w:val="22"/>
                <w:szCs w:val="20"/>
                <w:lang w:val="sl-SI" w:eastAsia="sl-SI"/>
              </w:rPr>
              <w:t xml:space="preserve"> in trajanje</w:t>
            </w:r>
            <w:r w:rsidRPr="003205CF">
              <w:rPr>
                <w:rFonts w:cs="Arial"/>
                <w:b/>
                <w:bCs/>
                <w:sz w:val="22"/>
                <w:szCs w:val="20"/>
                <w:lang w:val="sl-SI" w:eastAsia="sl-SI"/>
              </w:rPr>
              <w:t>:</w:t>
            </w:r>
          </w:p>
          <w:p w:rsidR="003205CF" w:rsidRDefault="003205CF" w:rsidP="003205CF">
            <w:pPr>
              <w:numPr>
                <w:ilvl w:val="3"/>
                <w:numId w:val="28"/>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kaj gospodarska družba</w:t>
            </w:r>
            <w:r w:rsidR="00AE6928">
              <w:rPr>
                <w:rFonts w:cs="Arial"/>
                <w:szCs w:val="20"/>
                <w:lang w:val="sl-SI" w:eastAsia="sl-SI"/>
              </w:rPr>
              <w:t xml:space="preserve"> ali zadruga</w:t>
            </w:r>
            <w:r w:rsidRPr="003205CF">
              <w:rPr>
                <w:rFonts w:cs="Arial"/>
                <w:szCs w:val="20"/>
                <w:lang w:val="sl-SI" w:eastAsia="sl-SI"/>
              </w:rPr>
              <w:t xml:space="preserve"> želi doseči s prestrukturiranjem,</w:t>
            </w:r>
          </w:p>
          <w:p w:rsidR="009951F2" w:rsidRPr="003205CF" w:rsidRDefault="009951F2" w:rsidP="003205CF">
            <w:pPr>
              <w:numPr>
                <w:ilvl w:val="3"/>
                <w:numId w:val="28"/>
              </w:numPr>
              <w:overflowPunct w:val="0"/>
              <w:autoSpaceDE w:val="0"/>
              <w:autoSpaceDN w:val="0"/>
              <w:adjustRightInd w:val="0"/>
              <w:spacing w:before="60" w:after="60" w:line="240" w:lineRule="auto"/>
              <w:textAlignment w:val="baseline"/>
              <w:rPr>
                <w:rFonts w:cs="Arial"/>
                <w:szCs w:val="20"/>
                <w:lang w:val="sl-SI" w:eastAsia="sl-SI"/>
              </w:rPr>
            </w:pPr>
            <w:r>
              <w:rPr>
                <w:rFonts w:cs="Arial"/>
                <w:szCs w:val="20"/>
                <w:lang w:val="sl-SI" w:eastAsia="sl-SI"/>
              </w:rPr>
              <w:t>trajanje obdobja prestrukturiranja (čim krajše: od 1,5 – 3 leta)</w:t>
            </w:r>
          </w:p>
          <w:p w:rsidR="003205CF" w:rsidRPr="003205CF" w:rsidRDefault="003205CF" w:rsidP="003205CF">
            <w:pPr>
              <w:numPr>
                <w:ilvl w:val="3"/>
                <w:numId w:val="28"/>
              </w:numPr>
              <w:overflowPunct w:val="0"/>
              <w:autoSpaceDE w:val="0"/>
              <w:autoSpaceDN w:val="0"/>
              <w:adjustRightInd w:val="0"/>
              <w:spacing w:before="60" w:after="60" w:line="240" w:lineRule="auto"/>
              <w:textAlignment w:val="baseline"/>
              <w:rPr>
                <w:rFonts w:cs="Arial"/>
                <w:sz w:val="22"/>
                <w:szCs w:val="20"/>
                <w:lang w:val="sl-SI" w:eastAsia="sl-SI"/>
              </w:rPr>
            </w:pPr>
            <w:r w:rsidRPr="003205CF">
              <w:rPr>
                <w:rFonts w:cs="Arial"/>
                <w:szCs w:val="20"/>
                <w:lang w:val="sl-SI" w:eastAsia="sl-SI"/>
              </w:rPr>
              <w:t>rezultati po izvedenem prestrukturiranju,</w:t>
            </w:r>
          </w:p>
          <w:p w:rsidR="003205CF" w:rsidRPr="003205CF" w:rsidRDefault="003205CF" w:rsidP="003205CF">
            <w:pPr>
              <w:overflowPunct w:val="0"/>
              <w:autoSpaceDE w:val="0"/>
              <w:autoSpaceDN w:val="0"/>
              <w:adjustRightInd w:val="0"/>
              <w:spacing w:before="60" w:after="60" w:line="240" w:lineRule="auto"/>
              <w:textAlignment w:val="baseline"/>
              <w:rPr>
                <w:rFonts w:cs="Arial"/>
                <w:sz w:val="8"/>
                <w:szCs w:val="20"/>
                <w:lang w:val="sl-SI" w:eastAsia="sl-SI"/>
              </w:rPr>
            </w:pPr>
          </w:p>
          <w:p w:rsidR="003205CF" w:rsidRPr="003205CF" w:rsidRDefault="003205CF" w:rsidP="003205CF">
            <w:pPr>
              <w:numPr>
                <w:ilvl w:val="1"/>
                <w:numId w:val="28"/>
              </w:numPr>
              <w:tabs>
                <w:tab w:val="num" w:pos="480"/>
              </w:tabs>
              <w:overflowPunct w:val="0"/>
              <w:autoSpaceDE w:val="0"/>
              <w:autoSpaceDN w:val="0"/>
              <w:adjustRightInd w:val="0"/>
              <w:spacing w:before="60" w:after="60" w:line="240" w:lineRule="auto"/>
              <w:ind w:left="480" w:hanging="360"/>
              <w:textAlignment w:val="baseline"/>
              <w:rPr>
                <w:rFonts w:cs="Arial"/>
                <w:bCs/>
                <w:i/>
                <w:sz w:val="22"/>
                <w:szCs w:val="20"/>
                <w:u w:val="single"/>
                <w:lang w:val="sl-SI" w:eastAsia="sl-SI"/>
              </w:rPr>
            </w:pPr>
            <w:r w:rsidRPr="003205CF">
              <w:rPr>
                <w:rFonts w:cs="Arial"/>
                <w:bCs/>
                <w:i/>
                <w:sz w:val="22"/>
                <w:szCs w:val="20"/>
                <w:u w:val="single"/>
                <w:lang w:val="sl-SI" w:eastAsia="sl-SI"/>
              </w:rPr>
              <w:t>Strategija prestrukturiranja po posameznih področjih  +  predvidena oz. ocenjena finančna sredstva:</w:t>
            </w:r>
          </w:p>
          <w:p w:rsidR="003205CF" w:rsidRPr="003205CF" w:rsidRDefault="003205CF" w:rsidP="003205CF">
            <w:pPr>
              <w:overflowPunct w:val="0"/>
              <w:autoSpaceDE w:val="0"/>
              <w:autoSpaceDN w:val="0"/>
              <w:adjustRightInd w:val="0"/>
              <w:spacing w:before="60" w:after="60" w:line="240" w:lineRule="auto"/>
              <w:ind w:left="120"/>
              <w:textAlignment w:val="baseline"/>
              <w:rPr>
                <w:rFonts w:cs="Arial"/>
                <w:bCs/>
                <w:i/>
                <w:sz w:val="8"/>
                <w:szCs w:val="20"/>
                <w:u w:val="single"/>
                <w:lang w:val="sl-SI" w:eastAsia="sl-SI"/>
              </w:rPr>
            </w:pPr>
          </w:p>
          <w:p w:rsidR="003205CF" w:rsidRPr="003205CF" w:rsidRDefault="003205CF" w:rsidP="003205CF">
            <w:pPr>
              <w:overflowPunct w:val="0"/>
              <w:autoSpaceDE w:val="0"/>
              <w:autoSpaceDN w:val="0"/>
              <w:adjustRightInd w:val="0"/>
              <w:spacing w:before="60" w:after="60" w:line="240" w:lineRule="auto"/>
              <w:ind w:left="567"/>
              <w:textAlignment w:val="baseline"/>
              <w:rPr>
                <w:rFonts w:cs="Arial"/>
                <w:sz w:val="22"/>
                <w:szCs w:val="20"/>
                <w:lang w:val="sl-SI" w:eastAsia="sl-SI"/>
              </w:rPr>
            </w:pPr>
            <w:r w:rsidRPr="003205CF">
              <w:rPr>
                <w:rFonts w:cs="Arial"/>
                <w:i/>
                <w:iCs/>
                <w:sz w:val="22"/>
                <w:szCs w:val="20"/>
                <w:lang w:val="sl-SI" w:eastAsia="sl-SI"/>
              </w:rPr>
              <w:sym w:font="Wingdings" w:char="F0E8"/>
            </w:r>
            <w:r w:rsidRPr="003205CF">
              <w:rPr>
                <w:rFonts w:cs="Arial"/>
                <w:i/>
                <w:iCs/>
                <w:sz w:val="22"/>
                <w:szCs w:val="20"/>
                <w:lang w:val="sl-SI" w:eastAsia="sl-SI"/>
              </w:rPr>
              <w:t xml:space="preserve"> (zajeti je potrebno vse ključne poslovne funkcije podjetja </w:t>
            </w:r>
            <w:r w:rsidRPr="003205CF">
              <w:rPr>
                <w:rFonts w:cs="Arial"/>
                <w:i/>
                <w:iCs/>
                <w:sz w:val="22"/>
                <w:szCs w:val="20"/>
                <w:lang w:val="sl-SI" w:eastAsia="sl-SI"/>
              </w:rPr>
              <w:sym w:font="Wingdings" w:char="F0E8"/>
            </w:r>
            <w:r w:rsidRPr="003205CF">
              <w:rPr>
                <w:rFonts w:cs="Arial"/>
                <w:i/>
                <w:iCs/>
                <w:sz w:val="22"/>
                <w:szCs w:val="20"/>
                <w:lang w:val="sl-SI" w:eastAsia="sl-SI"/>
              </w:rPr>
              <w:t xml:space="preserve"> DA SE DRUŽBI</w:t>
            </w:r>
            <w:r w:rsidR="00AE6928">
              <w:rPr>
                <w:rFonts w:cs="Arial"/>
                <w:i/>
                <w:iCs/>
                <w:sz w:val="22"/>
                <w:szCs w:val="20"/>
                <w:lang w:val="sl-SI" w:eastAsia="sl-SI"/>
              </w:rPr>
              <w:t xml:space="preserve"> ali ZADRUGI</w:t>
            </w:r>
            <w:r w:rsidRPr="003205CF">
              <w:rPr>
                <w:rFonts w:cs="Arial"/>
                <w:i/>
                <w:iCs/>
                <w:sz w:val="22"/>
                <w:szCs w:val="20"/>
                <w:lang w:val="sl-SI" w:eastAsia="sl-SI"/>
              </w:rPr>
              <w:t xml:space="preserve"> POVRNE DOLGOROČNA SPOSOBNOST</w:t>
            </w:r>
            <w:r w:rsidRPr="003205CF">
              <w:rPr>
                <w:rFonts w:cs="Arial"/>
                <w:sz w:val="22"/>
                <w:szCs w:val="20"/>
                <w:lang w:val="sl-SI" w:eastAsia="sl-SI"/>
              </w:rPr>
              <w:t>):</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b/>
                <w:bCs/>
                <w:szCs w:val="20"/>
                <w:lang w:val="sl-SI" w:eastAsia="sl-SI"/>
              </w:rPr>
            </w:pPr>
            <w:r w:rsidRPr="003205CF">
              <w:rPr>
                <w:rFonts w:cs="Arial"/>
                <w:b/>
                <w:bCs/>
                <w:szCs w:val="20"/>
                <w:lang w:val="sl-SI" w:eastAsia="sl-SI"/>
              </w:rPr>
              <w:t>finančno prestrukturiranje:</w:t>
            </w:r>
          </w:p>
          <w:p w:rsidR="003205CF" w:rsidRPr="003205CF" w:rsidRDefault="003205CF" w:rsidP="003205CF">
            <w:pPr>
              <w:overflowPunct w:val="0"/>
              <w:autoSpaceDE w:val="0"/>
              <w:autoSpaceDN w:val="0"/>
              <w:adjustRightInd w:val="0"/>
              <w:spacing w:before="60" w:after="60" w:line="240" w:lineRule="auto"/>
              <w:ind w:left="1304"/>
              <w:textAlignment w:val="baseline"/>
              <w:rPr>
                <w:rFonts w:cs="Arial"/>
                <w:szCs w:val="20"/>
                <w:lang w:val="sl-SI" w:eastAsia="sl-SI"/>
              </w:rPr>
            </w:pPr>
            <w:r w:rsidRPr="003205CF">
              <w:rPr>
                <w:rFonts w:cs="Arial"/>
                <w:szCs w:val="20"/>
                <w:lang w:val="sl-SI" w:eastAsia="sl-SI"/>
              </w:rPr>
              <w:t xml:space="preserve">predstavitev strukture virov financiranja, reprogramiranje dolgov,… (lastni viri-odprodaja premoženja, tuji viri – javna   sredstva), dinamika porabe sredstev, </w:t>
            </w:r>
            <w:r w:rsidRPr="0040355C">
              <w:rPr>
                <w:rFonts w:cs="Arial"/>
                <w:b/>
                <w:szCs w:val="20"/>
                <w:lang w:val="sl-SI" w:eastAsia="sl-SI"/>
              </w:rPr>
              <w:t>dokazila o potrebi po javnih sredstvih</w:t>
            </w:r>
            <w:r w:rsidR="0040355C">
              <w:rPr>
                <w:rFonts w:cs="Arial"/>
                <w:b/>
                <w:szCs w:val="20"/>
                <w:lang w:val="sl-SI" w:eastAsia="sl-SI"/>
              </w:rPr>
              <w:t xml:space="preserve"> in </w:t>
            </w:r>
            <w:r w:rsidR="0040355C" w:rsidRPr="00A849B0">
              <w:rPr>
                <w:rFonts w:cs="Arial"/>
                <w:b/>
                <w:szCs w:val="20"/>
                <w:u w:val="single"/>
                <w:lang w:val="sl-SI" w:eastAsia="sl-SI"/>
              </w:rPr>
              <w:t>ZA KAJ BODO PORABLJENA</w:t>
            </w:r>
            <w:r w:rsidR="0040355C">
              <w:rPr>
                <w:rFonts w:cs="Arial"/>
                <w:b/>
                <w:szCs w:val="20"/>
                <w:lang w:val="sl-SI" w:eastAsia="sl-SI"/>
              </w:rPr>
              <w:t>!!</w:t>
            </w:r>
            <w:r w:rsidRPr="003205CF">
              <w:rPr>
                <w:rFonts w:cs="Arial"/>
                <w:szCs w:val="20"/>
                <w:lang w:val="sl-SI" w:eastAsia="sl-SI"/>
              </w:rPr>
              <w:t>, - NUJNO JE POTREBNO PRILOŽITI DOKUMENTACIJI O SODELOVANJU BANK PRI PRESTRUKTURIRANJU !! (ali ugoden reprogram ali konverzija terjatev v kapital)</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b/>
                <w:bCs/>
                <w:szCs w:val="20"/>
                <w:lang w:val="sl-SI" w:eastAsia="sl-SI"/>
              </w:rPr>
              <w:t xml:space="preserve">kadrovsko prestrukturiranje: </w:t>
            </w:r>
            <w:r w:rsidRPr="003205CF">
              <w:rPr>
                <w:rFonts w:cs="Arial"/>
                <w:szCs w:val="20"/>
                <w:lang w:val="sl-SI" w:eastAsia="sl-SI"/>
              </w:rPr>
              <w:br/>
              <w:t>program kadrovskega prestrukturiranja vsebuje analizo kadrovske  strukture in potreb ter predlogov ukrepov za ohranitev delovnih mest, program usposabljanja in izobraževanja kadrov ter reševanje presežnih delavcev….potrebna sredstva,</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b/>
                <w:bCs/>
                <w:szCs w:val="20"/>
                <w:lang w:val="sl-SI" w:eastAsia="sl-SI"/>
              </w:rPr>
              <w:t>tehnološko prestrukturiranje</w:t>
            </w:r>
            <w:r w:rsidRPr="003205CF">
              <w:rPr>
                <w:rFonts w:cs="Arial"/>
                <w:szCs w:val="20"/>
                <w:lang w:val="sl-SI" w:eastAsia="sl-SI"/>
              </w:rPr>
              <w:t>:</w:t>
            </w:r>
          </w:p>
          <w:p w:rsidR="003205CF" w:rsidRPr="003205CF" w:rsidRDefault="003205CF" w:rsidP="003205CF">
            <w:pPr>
              <w:overflowPunct w:val="0"/>
              <w:autoSpaceDE w:val="0"/>
              <w:autoSpaceDN w:val="0"/>
              <w:adjustRightInd w:val="0"/>
              <w:spacing w:before="60" w:after="60" w:line="240" w:lineRule="auto"/>
              <w:ind w:left="1348" w:hanging="28"/>
              <w:textAlignment w:val="baseline"/>
              <w:rPr>
                <w:rFonts w:cs="Arial"/>
                <w:szCs w:val="20"/>
                <w:lang w:val="sl-SI" w:eastAsia="sl-SI"/>
              </w:rPr>
            </w:pPr>
            <w:r w:rsidRPr="003205CF">
              <w:rPr>
                <w:rFonts w:cs="Arial"/>
                <w:szCs w:val="20"/>
                <w:lang w:val="sl-SI" w:eastAsia="sl-SI"/>
              </w:rPr>
              <w:t>uvedba novih tehnoloških rešitev v  proizvodnji v okviru obstoječega proizvodno-prodajnega programa, odprava ozkih grl, podpora informacijske tehnologije,… potrebna sredstva,</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b/>
                <w:bCs/>
                <w:szCs w:val="20"/>
                <w:lang w:val="sl-SI" w:eastAsia="sl-SI"/>
              </w:rPr>
            </w:pPr>
            <w:r w:rsidRPr="003205CF">
              <w:rPr>
                <w:rFonts w:cs="Arial"/>
                <w:b/>
                <w:bCs/>
                <w:szCs w:val="20"/>
                <w:lang w:val="sl-SI" w:eastAsia="sl-SI"/>
              </w:rPr>
              <w:t>tržno prestrukturiranje:</w:t>
            </w:r>
          </w:p>
          <w:p w:rsidR="003205CF" w:rsidRPr="003205CF" w:rsidRDefault="003205CF" w:rsidP="003205CF">
            <w:pPr>
              <w:overflowPunct w:val="0"/>
              <w:autoSpaceDE w:val="0"/>
              <w:autoSpaceDN w:val="0"/>
              <w:adjustRightInd w:val="0"/>
              <w:spacing w:before="60" w:after="60" w:line="240" w:lineRule="auto"/>
              <w:ind w:left="1348" w:hanging="28"/>
              <w:textAlignment w:val="baseline"/>
              <w:rPr>
                <w:rFonts w:cs="Arial"/>
                <w:szCs w:val="20"/>
                <w:lang w:val="sl-SI" w:eastAsia="sl-SI"/>
              </w:rPr>
            </w:pPr>
            <w:r w:rsidRPr="003205CF">
              <w:rPr>
                <w:rFonts w:cs="Arial"/>
                <w:szCs w:val="20"/>
                <w:lang w:val="sl-SI" w:eastAsia="sl-SI"/>
              </w:rPr>
              <w:t>racionalizacija nabave in prodaje, tehnološko posodobljen obstoječ proizvodni program, blagovna znamka, pozicioniranje na obstoječih trgih, odnos do konkurence, marketing, sejmi…..potrebna sredstva</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b/>
                <w:bCs/>
                <w:szCs w:val="20"/>
                <w:lang w:val="sl-SI" w:eastAsia="sl-SI"/>
              </w:rPr>
              <w:t>ekološko prestrukturiranje</w:t>
            </w:r>
            <w:r w:rsidRPr="003205CF">
              <w:rPr>
                <w:rFonts w:cs="Arial"/>
                <w:szCs w:val="20"/>
                <w:lang w:val="sl-SI" w:eastAsia="sl-SI"/>
              </w:rPr>
              <w:t>,</w:t>
            </w:r>
          </w:p>
          <w:p w:rsidR="003205CF" w:rsidRPr="003205CF" w:rsidRDefault="003205CF" w:rsidP="003205CF">
            <w:pPr>
              <w:numPr>
                <w:ilvl w:val="3"/>
                <w:numId w:val="27"/>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b/>
                <w:bCs/>
                <w:szCs w:val="20"/>
                <w:lang w:val="sl-SI" w:eastAsia="sl-SI"/>
              </w:rPr>
              <w:t>organizacijsko-statusno prestrukturiranje</w:t>
            </w:r>
            <w:r w:rsidRPr="003205CF">
              <w:rPr>
                <w:rFonts w:cs="Arial"/>
                <w:szCs w:val="20"/>
                <w:lang w:val="sl-SI" w:eastAsia="sl-SI"/>
              </w:rPr>
              <w:t>:</w:t>
            </w:r>
          </w:p>
          <w:p w:rsidR="003205CF" w:rsidRPr="003205CF" w:rsidRDefault="003205CF" w:rsidP="003205CF">
            <w:pPr>
              <w:overflowPunct w:val="0"/>
              <w:autoSpaceDE w:val="0"/>
              <w:autoSpaceDN w:val="0"/>
              <w:adjustRightInd w:val="0"/>
              <w:spacing w:before="60" w:after="60" w:line="240" w:lineRule="auto"/>
              <w:ind w:left="1348" w:hanging="28"/>
              <w:textAlignment w:val="baseline"/>
              <w:rPr>
                <w:rFonts w:cs="Arial"/>
                <w:szCs w:val="20"/>
                <w:lang w:val="sl-SI" w:eastAsia="sl-SI"/>
              </w:rPr>
            </w:pPr>
            <w:r w:rsidRPr="003205CF">
              <w:rPr>
                <w:rFonts w:cs="Arial"/>
                <w:szCs w:val="20"/>
                <w:lang w:val="sl-SI" w:eastAsia="sl-SI"/>
              </w:rPr>
              <w:t>morebitna statusna sprememba družbe, spremembe v organiziranosti poslovnega procesa tako na področju proizvodnega podsistema, informacijskega podsistema in podsistema odločanja……..potrebna sredstva</w:t>
            </w:r>
          </w:p>
          <w:p w:rsidR="003205CF" w:rsidRPr="003205CF" w:rsidRDefault="003205CF" w:rsidP="003205CF">
            <w:pPr>
              <w:overflowPunct w:val="0"/>
              <w:autoSpaceDE w:val="0"/>
              <w:autoSpaceDN w:val="0"/>
              <w:adjustRightInd w:val="0"/>
              <w:spacing w:before="60" w:after="60" w:line="240" w:lineRule="auto"/>
              <w:ind w:left="1348" w:hanging="384"/>
              <w:textAlignment w:val="baseline"/>
              <w:rPr>
                <w:rFonts w:cs="Arial"/>
                <w:sz w:val="4"/>
                <w:szCs w:val="20"/>
                <w:lang w:val="sl-SI" w:eastAsia="sl-SI"/>
              </w:rPr>
            </w:pPr>
          </w:p>
          <w:p w:rsidR="003205CF" w:rsidRPr="003205CF" w:rsidRDefault="003205CF" w:rsidP="003205CF">
            <w:pPr>
              <w:overflowPunct w:val="0"/>
              <w:autoSpaceDE w:val="0"/>
              <w:autoSpaceDN w:val="0"/>
              <w:adjustRightInd w:val="0"/>
              <w:spacing w:before="60" w:after="60" w:line="240" w:lineRule="auto"/>
              <w:ind w:left="1348" w:hanging="384"/>
              <w:textAlignment w:val="baseline"/>
              <w:rPr>
                <w:rFonts w:cs="Arial"/>
                <w:szCs w:val="20"/>
                <w:lang w:val="sl-SI" w:eastAsia="sl-SI"/>
              </w:rPr>
            </w:pPr>
            <w:r w:rsidRPr="003205CF">
              <w:rPr>
                <w:rFonts w:cs="Arial"/>
                <w:szCs w:val="20"/>
                <w:lang w:val="sl-SI" w:eastAsia="sl-SI"/>
              </w:rPr>
              <w:t>*    ………  prestrukturiranje:</w:t>
            </w:r>
          </w:p>
          <w:p w:rsidR="003205CF" w:rsidRPr="003205CF" w:rsidRDefault="003205CF" w:rsidP="003205CF">
            <w:pPr>
              <w:overflowPunct w:val="0"/>
              <w:autoSpaceDE w:val="0"/>
              <w:autoSpaceDN w:val="0"/>
              <w:adjustRightInd w:val="0"/>
              <w:spacing w:before="60" w:after="60" w:line="240" w:lineRule="auto"/>
              <w:ind w:left="1348" w:hanging="384"/>
              <w:textAlignment w:val="baseline"/>
              <w:rPr>
                <w:rFonts w:cs="Arial"/>
                <w:szCs w:val="20"/>
                <w:lang w:val="sl-SI" w:eastAsia="sl-SI"/>
              </w:rPr>
            </w:pPr>
            <w:r w:rsidRPr="003205CF">
              <w:rPr>
                <w:rFonts w:cs="Arial"/>
                <w:szCs w:val="20"/>
                <w:lang w:val="sl-SI" w:eastAsia="sl-SI"/>
              </w:rPr>
              <w:t>*    ………  prestrukturiranje:</w:t>
            </w:r>
          </w:p>
          <w:p w:rsidR="003205CF" w:rsidRPr="003205CF" w:rsidRDefault="003205CF" w:rsidP="003205CF">
            <w:pPr>
              <w:overflowPunct w:val="0"/>
              <w:autoSpaceDE w:val="0"/>
              <w:autoSpaceDN w:val="0"/>
              <w:adjustRightInd w:val="0"/>
              <w:spacing w:before="60" w:after="60" w:line="240" w:lineRule="auto"/>
              <w:textAlignment w:val="baseline"/>
              <w:rPr>
                <w:rFonts w:cs="Arial"/>
                <w:sz w:val="12"/>
                <w:szCs w:val="20"/>
                <w:lang w:val="sl-SI" w:eastAsia="sl-SI"/>
              </w:rPr>
            </w:pPr>
          </w:p>
          <w:p w:rsidR="003205CF" w:rsidRPr="00AE6928" w:rsidRDefault="003205CF" w:rsidP="003205CF">
            <w:pPr>
              <w:overflowPunct w:val="0"/>
              <w:autoSpaceDE w:val="0"/>
              <w:autoSpaceDN w:val="0"/>
              <w:adjustRightInd w:val="0"/>
              <w:spacing w:before="60" w:after="60" w:line="240" w:lineRule="auto"/>
              <w:textAlignment w:val="baseline"/>
              <w:rPr>
                <w:rFonts w:cs="Arial"/>
                <w:b/>
                <w:szCs w:val="20"/>
                <w:lang w:val="sl-SI" w:eastAsia="sl-SI"/>
              </w:rPr>
            </w:pPr>
            <w:r w:rsidRPr="003205CF">
              <w:rPr>
                <w:rFonts w:cs="Arial"/>
                <w:szCs w:val="20"/>
                <w:lang w:val="sl-SI" w:eastAsia="sl-SI"/>
              </w:rPr>
              <w:sym w:font="Wingdings" w:char="F0E8"/>
            </w:r>
            <w:r w:rsidRPr="003205CF">
              <w:rPr>
                <w:rFonts w:cs="Arial"/>
                <w:szCs w:val="20"/>
                <w:lang w:val="sl-SI" w:eastAsia="sl-SI"/>
              </w:rPr>
              <w:t xml:space="preserve"> </w:t>
            </w:r>
            <w:r w:rsidRPr="00AE6928">
              <w:rPr>
                <w:rFonts w:cs="Arial"/>
                <w:b/>
                <w:szCs w:val="20"/>
                <w:lang w:val="sl-SI" w:eastAsia="sl-SI"/>
              </w:rPr>
              <w:t>za vsako poslovno funkcijo je potrebno navesti konkretne (merljive) aktivnosti oziroma potrebna vlaganja, višino teh vlaganj, predviden termin realizacije in mehanizem, kako se bo to preneslo v pričakovane učinke na poslovni rezultat !!!</w:t>
            </w:r>
          </w:p>
          <w:p w:rsidR="003205CF" w:rsidRPr="00AE6928" w:rsidRDefault="003205CF" w:rsidP="003205CF">
            <w:pPr>
              <w:overflowPunct w:val="0"/>
              <w:autoSpaceDE w:val="0"/>
              <w:autoSpaceDN w:val="0"/>
              <w:adjustRightInd w:val="0"/>
              <w:spacing w:before="60" w:after="60" w:line="240" w:lineRule="auto"/>
              <w:textAlignment w:val="baseline"/>
              <w:rPr>
                <w:rFonts w:cs="Arial"/>
                <w:b/>
                <w:szCs w:val="20"/>
                <w:lang w:val="sl-SI" w:eastAsia="sl-SI"/>
              </w:rPr>
            </w:pPr>
          </w:p>
          <w:p w:rsidR="003205CF" w:rsidRPr="00AE6928" w:rsidRDefault="003205CF" w:rsidP="003205CF">
            <w:pPr>
              <w:tabs>
                <w:tab w:val="left" w:pos="709"/>
                <w:tab w:val="center" w:pos="4320"/>
                <w:tab w:val="right" w:pos="8640"/>
              </w:tabs>
              <w:jc w:val="both"/>
              <w:rPr>
                <w:rFonts w:cs="Arial"/>
                <w:b/>
                <w:szCs w:val="20"/>
                <w:lang w:val="sl-SI"/>
              </w:rPr>
            </w:pPr>
            <w:r w:rsidRPr="00AE6928">
              <w:rPr>
                <w:rFonts w:cs="Arial"/>
                <w:b/>
                <w:szCs w:val="20"/>
                <w:lang w:val="sl-SI" w:eastAsia="sl-SI"/>
              </w:rPr>
              <w:sym w:font="Wingdings" w:char="F0E8"/>
            </w:r>
            <w:r w:rsidRPr="00AE6928">
              <w:rPr>
                <w:rFonts w:cs="Arial"/>
                <w:b/>
                <w:szCs w:val="20"/>
                <w:lang w:val="sl-SI" w:eastAsia="sl-SI"/>
              </w:rPr>
              <w:t xml:space="preserve"> v povezavi s projekcijo gibanja prihodkov je potrebno za vse ključne proizvodne programe in kupce izdelati analizo donosnosti – v tej povezavi je potrebno pripraviti analizo donosnosti po metodi direktnih oz. neposrednih stroškov, z navedbo praga donosnosti. </w:t>
            </w:r>
            <w:r w:rsidRPr="00AE6928">
              <w:rPr>
                <w:rFonts w:cs="Arial"/>
                <w:b/>
                <w:szCs w:val="20"/>
                <w:lang w:val="sl-SI"/>
              </w:rPr>
              <w:t>(»break even point«)</w:t>
            </w:r>
          </w:p>
          <w:p w:rsidR="003205CF" w:rsidRPr="00AE6928" w:rsidRDefault="003205CF" w:rsidP="003205CF">
            <w:pPr>
              <w:overflowPunct w:val="0"/>
              <w:autoSpaceDE w:val="0"/>
              <w:autoSpaceDN w:val="0"/>
              <w:adjustRightInd w:val="0"/>
              <w:spacing w:before="60" w:after="60" w:line="240" w:lineRule="auto"/>
              <w:textAlignment w:val="baseline"/>
              <w:rPr>
                <w:rFonts w:cs="Arial"/>
                <w:b/>
                <w:szCs w:val="20"/>
                <w:lang w:val="sl-SI" w:eastAsia="sl-SI"/>
              </w:rPr>
            </w:pPr>
          </w:p>
          <w:p w:rsidR="003205CF" w:rsidRPr="006862F9" w:rsidRDefault="003205CF" w:rsidP="003205CF">
            <w:pPr>
              <w:overflowPunct w:val="0"/>
              <w:autoSpaceDE w:val="0"/>
              <w:autoSpaceDN w:val="0"/>
              <w:adjustRightInd w:val="0"/>
              <w:spacing w:before="60" w:after="60" w:line="240" w:lineRule="auto"/>
              <w:textAlignment w:val="baseline"/>
              <w:rPr>
                <w:rFonts w:cs="Arial"/>
                <w:b/>
                <w:szCs w:val="20"/>
                <w:lang w:val="sl-SI" w:eastAsia="sl-SI"/>
              </w:rPr>
            </w:pPr>
            <w:r w:rsidRPr="00AE6928">
              <w:rPr>
                <w:rFonts w:cs="Arial"/>
                <w:b/>
                <w:szCs w:val="20"/>
                <w:lang w:val="sl-SI" w:eastAsia="sl-SI"/>
              </w:rPr>
              <w:sym w:font="Wingdings" w:char="F0E8"/>
            </w:r>
            <w:r w:rsidRPr="00AE6928">
              <w:rPr>
                <w:rFonts w:cs="Arial"/>
                <w:b/>
                <w:szCs w:val="20"/>
                <w:lang w:val="sl-SI" w:eastAsia="sl-SI"/>
              </w:rPr>
              <w:t xml:space="preserve"> Celoten program prestrukturiranja mora bazirati na pozitivnem oz. zadostnem denarnem toku iz poslovanja, financiranja in investiranja, ki bo družbi </w:t>
            </w:r>
            <w:r w:rsidR="005D5499">
              <w:rPr>
                <w:rFonts w:cs="Arial"/>
                <w:b/>
                <w:szCs w:val="20"/>
                <w:lang w:val="sl-SI" w:eastAsia="sl-SI"/>
              </w:rPr>
              <w:t xml:space="preserve">ali zadrugi </w:t>
            </w:r>
            <w:r w:rsidRPr="00AE6928">
              <w:rPr>
                <w:rFonts w:cs="Arial"/>
                <w:b/>
                <w:szCs w:val="20"/>
                <w:lang w:val="sl-SI" w:eastAsia="sl-SI"/>
              </w:rPr>
              <w:t>zagotovil možnost odplačila obveznosti, normalno poslovanje z dob</w:t>
            </w:r>
            <w:r w:rsidR="006862F9">
              <w:rPr>
                <w:rFonts w:cs="Arial"/>
                <w:b/>
                <w:szCs w:val="20"/>
                <w:lang w:val="sl-SI" w:eastAsia="sl-SI"/>
              </w:rPr>
              <w:t>ičkom in kapitalsko ustreznost!</w:t>
            </w:r>
          </w:p>
          <w:p w:rsidR="009951F2" w:rsidRDefault="009951F2" w:rsidP="003205CF">
            <w:pPr>
              <w:overflowPunct w:val="0"/>
              <w:autoSpaceDE w:val="0"/>
              <w:autoSpaceDN w:val="0"/>
              <w:adjustRightInd w:val="0"/>
              <w:spacing w:before="60" w:after="60" w:line="240" w:lineRule="auto"/>
              <w:textAlignment w:val="baseline"/>
              <w:rPr>
                <w:rFonts w:cs="Arial"/>
                <w:sz w:val="14"/>
                <w:szCs w:val="20"/>
                <w:lang w:val="sl-SI" w:eastAsia="sl-SI"/>
              </w:rPr>
            </w:pPr>
          </w:p>
          <w:p w:rsidR="005D5499" w:rsidRPr="003205CF" w:rsidRDefault="005D5499" w:rsidP="003205CF">
            <w:pPr>
              <w:overflowPunct w:val="0"/>
              <w:autoSpaceDE w:val="0"/>
              <w:autoSpaceDN w:val="0"/>
              <w:adjustRightInd w:val="0"/>
              <w:spacing w:before="60" w:after="60" w:line="240" w:lineRule="auto"/>
              <w:textAlignment w:val="baseline"/>
              <w:rPr>
                <w:rFonts w:cs="Arial"/>
                <w:sz w:val="14"/>
                <w:szCs w:val="20"/>
                <w:lang w:val="sl-SI" w:eastAsia="sl-SI"/>
              </w:rPr>
            </w:pPr>
          </w:p>
          <w:p w:rsidR="003205CF" w:rsidRPr="003205CF" w:rsidRDefault="003205CF" w:rsidP="003205CF">
            <w:pPr>
              <w:overflowPunct w:val="0"/>
              <w:autoSpaceDE w:val="0"/>
              <w:autoSpaceDN w:val="0"/>
              <w:adjustRightInd w:val="0"/>
              <w:spacing w:before="60" w:after="60" w:line="240" w:lineRule="auto"/>
              <w:ind w:left="480" w:hanging="367"/>
              <w:textAlignment w:val="baseline"/>
              <w:rPr>
                <w:rFonts w:cs="Arial"/>
                <w:i/>
                <w:iCs/>
                <w:sz w:val="22"/>
                <w:szCs w:val="20"/>
                <w:lang w:val="sl-SI" w:eastAsia="sl-SI"/>
              </w:rPr>
            </w:pPr>
            <w:r w:rsidRPr="003205CF">
              <w:rPr>
                <w:rFonts w:cs="Arial"/>
                <w:i/>
                <w:iCs/>
                <w:sz w:val="24"/>
                <w:szCs w:val="20"/>
                <w:lang w:val="sl-SI" w:eastAsia="sl-SI"/>
              </w:rPr>
              <w:lastRenderedPageBreak/>
              <w:t>c</w:t>
            </w:r>
            <w:r w:rsidRPr="003205CF">
              <w:rPr>
                <w:rFonts w:cs="Arial"/>
                <w:i/>
                <w:iCs/>
                <w:sz w:val="22"/>
                <w:szCs w:val="20"/>
                <w:lang w:val="sl-SI" w:eastAsia="sl-SI"/>
              </w:rPr>
              <w:t xml:space="preserve">)  </w:t>
            </w:r>
            <w:r w:rsidRPr="003205CF">
              <w:rPr>
                <w:rFonts w:cs="Arial"/>
                <w:i/>
                <w:iCs/>
                <w:sz w:val="22"/>
                <w:szCs w:val="20"/>
                <w:u w:val="single"/>
                <w:lang w:val="sl-SI" w:eastAsia="sl-SI"/>
              </w:rPr>
              <w:t>Časovni razpored aktivnosti s prikazano finančno konstrukcijo programa prestrukturiranja, ki mora biti prikazan opisno in s tremi preglednicami:</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14"/>
                <w:szCs w:val="18"/>
                <w:lang w:val="sl-SI" w:eastAsia="sl-SI"/>
              </w:rPr>
            </w:pPr>
          </w:p>
          <w:p w:rsidR="003205CF" w:rsidRPr="003205CF" w:rsidRDefault="003205CF" w:rsidP="003205CF">
            <w:pPr>
              <w:overflowPunct w:val="0"/>
              <w:autoSpaceDE w:val="0"/>
              <w:autoSpaceDN w:val="0"/>
              <w:adjustRightInd w:val="0"/>
              <w:spacing w:before="60" w:after="60" w:line="240" w:lineRule="auto"/>
              <w:ind w:left="113"/>
              <w:textAlignment w:val="baseline"/>
              <w:rPr>
                <w:rFonts w:cs="Arial"/>
                <w:i/>
                <w:iCs/>
                <w:szCs w:val="16"/>
                <w:u w:val="single"/>
                <w:lang w:val="sl-SI" w:eastAsia="sl-SI"/>
              </w:rPr>
            </w:pPr>
            <w:r w:rsidRPr="003205CF">
              <w:rPr>
                <w:rFonts w:cs="Arial"/>
                <w:i/>
                <w:iCs/>
                <w:szCs w:val="16"/>
                <w:lang w:val="sl-SI" w:eastAsia="sl-SI"/>
              </w:rPr>
              <w:t xml:space="preserve">       </w:t>
            </w:r>
            <w:r w:rsidRPr="003205CF">
              <w:rPr>
                <w:rFonts w:cs="Arial"/>
                <w:i/>
                <w:iCs/>
                <w:szCs w:val="16"/>
                <w:lang w:val="sl-SI" w:eastAsia="sl-SI"/>
              </w:rPr>
              <w:sym w:font="Wingdings" w:char="F0E8"/>
            </w:r>
            <w:r w:rsidRPr="003205CF">
              <w:rPr>
                <w:rFonts w:cs="Arial"/>
                <w:i/>
                <w:iCs/>
                <w:szCs w:val="16"/>
                <w:lang w:val="sl-SI" w:eastAsia="sl-SI"/>
              </w:rPr>
              <w:t xml:space="preserve"> Podan informativni primer:</w:t>
            </w:r>
          </w:p>
          <w:p w:rsidR="003205CF" w:rsidRPr="003205CF" w:rsidRDefault="003205CF" w:rsidP="003205CF">
            <w:pPr>
              <w:autoSpaceDE w:val="0"/>
              <w:autoSpaceDN w:val="0"/>
              <w:adjustRightInd w:val="0"/>
              <w:spacing w:line="240" w:lineRule="auto"/>
              <w:rPr>
                <w:rFonts w:cs="Arial"/>
                <w:szCs w:val="16"/>
                <w:lang w:val="sl-SI" w:eastAsia="sl-SI"/>
              </w:rPr>
            </w:pPr>
          </w:p>
          <w:p w:rsidR="003205CF" w:rsidRPr="003205CF" w:rsidRDefault="003205CF" w:rsidP="003205CF">
            <w:pPr>
              <w:autoSpaceDE w:val="0"/>
              <w:autoSpaceDN w:val="0"/>
              <w:adjustRightInd w:val="0"/>
              <w:spacing w:line="240" w:lineRule="auto"/>
              <w:rPr>
                <w:rFonts w:cs="Arial"/>
                <w:szCs w:val="16"/>
                <w:lang w:val="sl-SI" w:eastAsia="sl-SI"/>
              </w:rPr>
            </w:pPr>
            <w:r w:rsidRPr="003205CF">
              <w:rPr>
                <w:rFonts w:cs="Arial"/>
                <w:szCs w:val="16"/>
                <w:lang w:val="sl-SI" w:eastAsia="sl-SI"/>
              </w:rPr>
              <w:t xml:space="preserve">(1)  Viri financiranja predstavljenega programa prestrukturiranja – </w:t>
            </w:r>
            <w:r w:rsidRPr="003205CF">
              <w:rPr>
                <w:rFonts w:cs="Arial"/>
                <w:b/>
                <w:bCs/>
                <w:szCs w:val="16"/>
                <w:lang w:val="sl-SI" w:eastAsia="sl-SI"/>
              </w:rPr>
              <w:t>PO POSLOVNIH FUNKCIJAH</w:t>
            </w:r>
            <w:r w:rsidRPr="003205CF">
              <w:rPr>
                <w:rFonts w:cs="Arial"/>
                <w:szCs w:val="16"/>
                <w:lang w:val="sl-SI" w:eastAsia="sl-SI"/>
              </w:rPr>
              <w:t>:</w:t>
            </w:r>
          </w:p>
          <w:p w:rsidR="003205CF" w:rsidRPr="003205CF" w:rsidRDefault="003205CF" w:rsidP="003205CF">
            <w:pPr>
              <w:autoSpaceDE w:val="0"/>
              <w:autoSpaceDN w:val="0"/>
              <w:adjustRightInd w:val="0"/>
              <w:spacing w:line="240" w:lineRule="auto"/>
              <w:rPr>
                <w:rFonts w:cs="Arial"/>
                <w:sz w:val="6"/>
                <w:szCs w:val="2"/>
                <w:lang w:val="sl-SI" w:eastAsia="sl-SI"/>
              </w:rPr>
            </w:pPr>
          </w:p>
          <w:tbl>
            <w:tblPr>
              <w:tblW w:w="8530" w:type="dxa"/>
              <w:tblCellMar>
                <w:left w:w="0" w:type="dxa"/>
                <w:right w:w="0" w:type="dxa"/>
              </w:tblCellMar>
              <w:tblLook w:val="0000" w:firstRow="0" w:lastRow="0" w:firstColumn="0" w:lastColumn="0" w:noHBand="0" w:noVBand="0"/>
            </w:tblPr>
            <w:tblGrid>
              <w:gridCol w:w="2288"/>
              <w:gridCol w:w="1569"/>
              <w:gridCol w:w="1569"/>
              <w:gridCol w:w="1569"/>
              <w:gridCol w:w="1535"/>
            </w:tblGrid>
            <w:tr w:rsidR="003205CF" w:rsidRPr="003205CF" w:rsidTr="00865B7F">
              <w:trPr>
                <w:trHeight w:val="112"/>
              </w:trPr>
              <w:tc>
                <w:tcPr>
                  <w:tcW w:w="2288" w:type="dxa"/>
                  <w:tcBorders>
                    <w:top w:val="single" w:sz="4" w:space="0" w:color="auto"/>
                    <w:left w:val="single" w:sz="4" w:space="0" w:color="auto"/>
                    <w:bottom w:val="single" w:sz="4" w:space="0" w:color="auto"/>
                    <w:right w:val="single" w:sz="4" w:space="0" w:color="auto"/>
                  </w:tcBorders>
                  <w:shd w:val="clear" w:color="auto" w:fill="D9D9D9"/>
                </w:tcPr>
                <w:p w:rsidR="003205CF" w:rsidRPr="003205CF" w:rsidRDefault="003205CF" w:rsidP="003205CF">
                  <w:pPr>
                    <w:spacing w:line="240" w:lineRule="auto"/>
                    <w:rPr>
                      <w:rFonts w:eastAsia="Arial Unicode MS" w:cs="Arial"/>
                      <w:sz w:val="16"/>
                      <w:szCs w:val="16"/>
                      <w:lang w:val="sl-SI" w:eastAsia="sl-SI"/>
                    </w:rPr>
                  </w:pPr>
                </w:p>
              </w:tc>
              <w:tc>
                <w:tcPr>
                  <w:tcW w:w="1569"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72"/>
                    <w:jc w:val="center"/>
                    <w:rPr>
                      <w:rFonts w:cs="Arial"/>
                      <w:b/>
                      <w:bCs/>
                      <w:sz w:val="16"/>
                      <w:szCs w:val="16"/>
                      <w:lang w:val="sl-SI" w:eastAsia="sl-SI"/>
                    </w:rPr>
                  </w:pPr>
                  <w:r w:rsidRPr="003205CF">
                    <w:rPr>
                      <w:rFonts w:cs="Arial"/>
                      <w:b/>
                      <w:bCs/>
                      <w:sz w:val="16"/>
                      <w:szCs w:val="16"/>
                      <w:lang w:val="sl-SI" w:eastAsia="sl-SI"/>
                    </w:rPr>
                    <w:t>Potrebna sredstva</w:t>
                  </w:r>
                </w:p>
                <w:p w:rsidR="003205CF" w:rsidRPr="003205CF" w:rsidRDefault="003205CF" w:rsidP="003205CF">
                  <w:pPr>
                    <w:spacing w:line="240" w:lineRule="auto"/>
                    <w:ind w:right="72"/>
                    <w:jc w:val="center"/>
                    <w:rPr>
                      <w:rFonts w:eastAsia="Arial Unicode MS" w:cs="Arial"/>
                      <w:b/>
                      <w:bCs/>
                      <w:sz w:val="16"/>
                      <w:szCs w:val="16"/>
                      <w:lang w:val="sl-SI" w:eastAsia="sl-SI"/>
                    </w:rPr>
                  </w:pPr>
                  <w:r w:rsidRPr="003205CF">
                    <w:rPr>
                      <w:rFonts w:cs="Arial"/>
                      <w:b/>
                      <w:bCs/>
                      <w:sz w:val="16"/>
                      <w:szCs w:val="16"/>
                      <w:lang w:val="sl-SI" w:eastAsia="sl-SI"/>
                    </w:rPr>
                    <w:t>(skupaj)</w:t>
                  </w:r>
                </w:p>
              </w:tc>
              <w:tc>
                <w:tcPr>
                  <w:tcW w:w="1569"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60"/>
                    <w:jc w:val="center"/>
                    <w:rPr>
                      <w:rFonts w:eastAsia="Arial Unicode MS" w:cs="Arial"/>
                      <w:b/>
                      <w:bCs/>
                      <w:sz w:val="16"/>
                      <w:szCs w:val="16"/>
                      <w:lang w:val="sl-SI" w:eastAsia="sl-SI"/>
                    </w:rPr>
                  </w:pPr>
                  <w:r w:rsidRPr="003205CF">
                    <w:rPr>
                      <w:rFonts w:cs="Arial"/>
                      <w:b/>
                      <w:bCs/>
                      <w:sz w:val="16"/>
                      <w:szCs w:val="16"/>
                      <w:lang w:val="sl-SI" w:eastAsia="sl-SI"/>
                    </w:rPr>
                    <w:t>Lastni viri</w:t>
                  </w:r>
                </w:p>
              </w:tc>
              <w:tc>
                <w:tcPr>
                  <w:tcW w:w="1569"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67"/>
                    <w:jc w:val="center"/>
                    <w:rPr>
                      <w:rFonts w:eastAsia="Arial Unicode MS" w:cs="Arial"/>
                      <w:b/>
                      <w:bCs/>
                      <w:sz w:val="16"/>
                      <w:szCs w:val="16"/>
                      <w:lang w:val="sl-SI" w:eastAsia="sl-SI"/>
                    </w:rPr>
                  </w:pPr>
                  <w:r w:rsidRPr="003205CF">
                    <w:rPr>
                      <w:rFonts w:cs="Arial"/>
                      <w:b/>
                      <w:bCs/>
                      <w:sz w:val="16"/>
                      <w:szCs w:val="16"/>
                      <w:lang w:val="sl-SI" w:eastAsia="sl-SI"/>
                    </w:rPr>
                    <w:t>DP-Subvencija</w:t>
                  </w:r>
                </w:p>
              </w:tc>
              <w:tc>
                <w:tcPr>
                  <w:tcW w:w="1535"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55"/>
                    <w:jc w:val="center"/>
                    <w:rPr>
                      <w:rFonts w:cs="Arial"/>
                      <w:b/>
                      <w:bCs/>
                      <w:sz w:val="16"/>
                      <w:szCs w:val="16"/>
                      <w:lang w:val="sl-SI" w:eastAsia="sl-SI"/>
                    </w:rPr>
                  </w:pPr>
                  <w:r w:rsidRPr="003205CF">
                    <w:rPr>
                      <w:rFonts w:cs="Arial"/>
                      <w:b/>
                      <w:bCs/>
                      <w:sz w:val="16"/>
                      <w:szCs w:val="16"/>
                      <w:lang w:val="sl-SI" w:eastAsia="sl-SI"/>
                    </w:rPr>
                    <w:t>DP-Kredit</w:t>
                  </w:r>
                </w:p>
              </w:tc>
            </w:tr>
            <w:tr w:rsidR="003205CF" w:rsidRPr="003205CF" w:rsidTr="00865B7F">
              <w:trPr>
                <w:trHeight w:val="246"/>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sz w:val="16"/>
                      <w:szCs w:val="16"/>
                      <w:lang w:val="sl-SI" w:eastAsia="sl-SI"/>
                    </w:rPr>
                  </w:pPr>
                  <w:r w:rsidRPr="003205CF">
                    <w:rPr>
                      <w:rFonts w:eastAsia="Arial Unicode MS" w:cs="Arial"/>
                      <w:i/>
                      <w:iCs/>
                      <w:sz w:val="16"/>
                      <w:szCs w:val="16"/>
                      <w:lang w:val="sl-SI" w:eastAsia="sl-SI"/>
                    </w:rPr>
                    <w:t>Tehnološko, tržno in razvojno prestrukturiranje</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jc w:val="right"/>
                    <w:rPr>
                      <w:rFonts w:eastAsia="Arial Unicode MS" w:cs="Arial"/>
                      <w:i/>
                      <w:iCs/>
                      <w:sz w:val="16"/>
                      <w:szCs w:val="16"/>
                      <w:lang w:val="sl-SI" w:eastAsia="sl-SI"/>
                    </w:rPr>
                  </w:pPr>
                </w:p>
              </w:tc>
            </w:tr>
            <w:tr w:rsidR="003205CF" w:rsidRPr="003205CF" w:rsidTr="00865B7F">
              <w:trPr>
                <w:trHeight w:val="238"/>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Prenova informacijskih tehnologij</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jc w:val="right"/>
                    <w:rPr>
                      <w:rFonts w:eastAsia="Arial Unicode MS" w:cs="Arial"/>
                      <w:i/>
                      <w:iCs/>
                      <w:sz w:val="16"/>
                      <w:szCs w:val="16"/>
                      <w:lang w:val="sl-SI" w:eastAsia="sl-SI"/>
                    </w:rPr>
                  </w:pPr>
                </w:p>
              </w:tc>
            </w:tr>
            <w:tr w:rsidR="003205CF" w:rsidRPr="003205CF" w:rsidTr="00865B7F">
              <w:trPr>
                <w:trHeight w:val="226"/>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cs="Arial"/>
                      <w:sz w:val="16"/>
                      <w:szCs w:val="16"/>
                      <w:lang w:val="sl-SI" w:eastAsia="sl-SI"/>
                    </w:rPr>
                  </w:pPr>
                  <w:r w:rsidRPr="003205CF">
                    <w:rPr>
                      <w:rFonts w:eastAsia="Arial Unicode MS" w:cs="Arial"/>
                      <w:i/>
                      <w:iCs/>
                      <w:sz w:val="16"/>
                      <w:szCs w:val="16"/>
                      <w:lang w:val="sl-SI" w:eastAsia="sl-SI"/>
                    </w:rPr>
                    <w:t>Kadrovsko prestrukturiranje</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jc w:val="right"/>
                    <w:rPr>
                      <w:rFonts w:eastAsia="Arial Unicode MS" w:cs="Arial"/>
                      <w:i/>
                      <w:iCs/>
                      <w:sz w:val="16"/>
                      <w:szCs w:val="16"/>
                      <w:lang w:val="sl-SI" w:eastAsia="sl-SI"/>
                    </w:rPr>
                  </w:pPr>
                </w:p>
              </w:tc>
            </w:tr>
            <w:tr w:rsidR="003205CF" w:rsidRPr="003205CF" w:rsidTr="00865B7F">
              <w:trPr>
                <w:trHeight w:val="226"/>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Ohranjanje delovnih mest</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jc w:val="right"/>
                    <w:rPr>
                      <w:rFonts w:eastAsia="Arial Unicode MS" w:cs="Arial"/>
                      <w:i/>
                      <w:iCs/>
                      <w:sz w:val="16"/>
                      <w:szCs w:val="16"/>
                      <w:lang w:val="sl-SI" w:eastAsia="sl-SI"/>
                    </w:rPr>
                  </w:pPr>
                </w:p>
              </w:tc>
            </w:tr>
            <w:tr w:rsidR="003205CF" w:rsidRPr="003205CF" w:rsidTr="00865B7F">
              <w:trPr>
                <w:trHeight w:val="244"/>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Finančno prestrukturiranje – krediti države</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right"/>
                    <w:rPr>
                      <w:rFonts w:eastAsia="Arial Unicode MS" w:cs="Arial"/>
                      <w:b/>
                      <w:bCs/>
                      <w:i/>
                      <w:iCs/>
                      <w:sz w:val="16"/>
                      <w:szCs w:val="16"/>
                      <w:lang w:val="sl-SI" w:eastAsia="sl-SI"/>
                    </w:rPr>
                  </w:pPr>
                </w:p>
              </w:tc>
            </w:tr>
            <w:tr w:rsidR="003205CF" w:rsidRPr="003205CF" w:rsidTr="00865B7F">
              <w:trPr>
                <w:trHeight w:val="244"/>
              </w:trPr>
              <w:tc>
                <w:tcPr>
                  <w:tcW w:w="2288"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w:t>
                  </w:r>
                </w:p>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w:t>
                  </w:r>
                </w:p>
                <w:p w:rsidR="003205CF" w:rsidRPr="003205CF" w:rsidRDefault="003205CF" w:rsidP="003205CF">
                  <w:pPr>
                    <w:spacing w:line="240" w:lineRule="auto"/>
                    <w:jc w:val="center"/>
                    <w:rPr>
                      <w:rFonts w:eastAsia="Arial Unicode MS" w:cs="Arial"/>
                      <w:i/>
                      <w:iCs/>
                      <w:sz w:val="16"/>
                      <w:szCs w:val="16"/>
                      <w:lang w:val="sl-SI" w:eastAsia="sl-SI"/>
                    </w:rPr>
                  </w:pPr>
                  <w:r w:rsidRPr="003205CF">
                    <w:rPr>
                      <w:rFonts w:eastAsia="Arial Unicode MS" w:cs="Arial"/>
                      <w:i/>
                      <w:iCs/>
                      <w:sz w:val="16"/>
                      <w:szCs w:val="16"/>
                      <w:lang w:val="sl-SI" w:eastAsia="sl-SI"/>
                    </w:rPr>
                    <w:t>.</w:t>
                  </w: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right"/>
                    <w:rPr>
                      <w:rFonts w:eastAsia="Arial Unicode MS" w:cs="Arial"/>
                      <w:b/>
                      <w:bCs/>
                      <w:i/>
                      <w:iCs/>
                      <w:sz w:val="16"/>
                      <w:szCs w:val="16"/>
                      <w:lang w:val="sl-SI" w:eastAsia="sl-SI"/>
                    </w:rPr>
                  </w:pPr>
                </w:p>
              </w:tc>
            </w:tr>
            <w:tr w:rsidR="003205CF" w:rsidRPr="003205CF" w:rsidTr="00865B7F">
              <w:trPr>
                <w:trHeight w:val="88"/>
              </w:trPr>
              <w:tc>
                <w:tcPr>
                  <w:tcW w:w="2288" w:type="dxa"/>
                  <w:tcBorders>
                    <w:top w:val="single" w:sz="4" w:space="0" w:color="auto"/>
                    <w:left w:val="single" w:sz="4" w:space="0" w:color="auto"/>
                    <w:bottom w:val="single" w:sz="4" w:space="0" w:color="auto"/>
                    <w:right w:val="nil"/>
                  </w:tcBorders>
                  <w:noWrap/>
                  <w:vAlign w:val="bottom"/>
                </w:tcPr>
                <w:p w:rsidR="003205CF" w:rsidRPr="003205CF" w:rsidRDefault="003205CF" w:rsidP="003205CF">
                  <w:pPr>
                    <w:spacing w:line="240" w:lineRule="auto"/>
                    <w:rPr>
                      <w:rFonts w:eastAsia="Arial Unicode MS" w:cs="Arial"/>
                      <w:i/>
                      <w:iCs/>
                      <w:sz w:val="16"/>
                      <w:szCs w:val="16"/>
                      <w:lang w:val="sl-SI" w:eastAsia="sl-SI"/>
                    </w:rPr>
                  </w:pPr>
                </w:p>
              </w:tc>
              <w:tc>
                <w:tcPr>
                  <w:tcW w:w="1569" w:type="dxa"/>
                  <w:tcBorders>
                    <w:top w:val="single" w:sz="4" w:space="0" w:color="auto"/>
                    <w:left w:val="nil"/>
                    <w:bottom w:val="single" w:sz="4" w:space="0" w:color="auto"/>
                    <w:right w:val="nil"/>
                  </w:tcBorders>
                  <w:noWrap/>
                  <w:vAlign w:val="bottom"/>
                </w:tcPr>
                <w:p w:rsidR="003205CF" w:rsidRPr="003205CF" w:rsidRDefault="003205CF" w:rsidP="003205CF">
                  <w:pPr>
                    <w:spacing w:line="240" w:lineRule="auto"/>
                    <w:ind w:right="77"/>
                    <w:rPr>
                      <w:rFonts w:eastAsia="Arial Unicode MS" w:cs="Arial"/>
                      <w:sz w:val="16"/>
                      <w:szCs w:val="16"/>
                      <w:lang w:val="sl-SI" w:eastAsia="sl-SI"/>
                    </w:rPr>
                  </w:pPr>
                </w:p>
              </w:tc>
              <w:tc>
                <w:tcPr>
                  <w:tcW w:w="1569" w:type="dxa"/>
                  <w:tcBorders>
                    <w:top w:val="single" w:sz="4" w:space="0" w:color="auto"/>
                    <w:left w:val="nil"/>
                    <w:bottom w:val="single" w:sz="4" w:space="0" w:color="auto"/>
                    <w:right w:val="nil"/>
                  </w:tcBorders>
                  <w:noWrap/>
                  <w:vAlign w:val="bottom"/>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69" w:type="dxa"/>
                  <w:tcBorders>
                    <w:top w:val="single" w:sz="4" w:space="0" w:color="auto"/>
                    <w:left w:val="nil"/>
                    <w:bottom w:val="single" w:sz="4" w:space="0" w:color="auto"/>
                    <w:right w:val="nil"/>
                  </w:tcBorders>
                  <w:noWrap/>
                  <w:vAlign w:val="bottom"/>
                </w:tcPr>
                <w:p w:rsidR="003205CF" w:rsidRPr="003205CF" w:rsidRDefault="003205CF" w:rsidP="003205CF">
                  <w:pPr>
                    <w:spacing w:line="240" w:lineRule="auto"/>
                    <w:ind w:right="77"/>
                    <w:jc w:val="right"/>
                    <w:rPr>
                      <w:rFonts w:eastAsia="Arial Unicode MS" w:cs="Arial"/>
                      <w:i/>
                      <w:iCs/>
                      <w:sz w:val="16"/>
                      <w:szCs w:val="16"/>
                      <w:lang w:val="sl-SI" w:eastAsia="sl-SI"/>
                    </w:rPr>
                  </w:pPr>
                </w:p>
              </w:tc>
              <w:tc>
                <w:tcPr>
                  <w:tcW w:w="1535" w:type="dxa"/>
                  <w:tcBorders>
                    <w:top w:val="single" w:sz="4" w:space="0" w:color="auto"/>
                    <w:left w:val="nil"/>
                    <w:bottom w:val="single" w:sz="4" w:space="0" w:color="auto"/>
                    <w:right w:val="single" w:sz="4" w:space="0" w:color="auto"/>
                  </w:tcBorders>
                </w:tcPr>
                <w:p w:rsidR="003205CF" w:rsidRPr="003205CF" w:rsidRDefault="003205CF" w:rsidP="003205CF">
                  <w:pPr>
                    <w:spacing w:line="240" w:lineRule="auto"/>
                    <w:rPr>
                      <w:rFonts w:eastAsia="Arial Unicode MS" w:cs="Arial"/>
                      <w:sz w:val="16"/>
                      <w:szCs w:val="16"/>
                      <w:lang w:val="sl-SI" w:eastAsia="sl-SI"/>
                    </w:rPr>
                  </w:pPr>
                </w:p>
              </w:tc>
            </w:tr>
            <w:tr w:rsidR="003205CF" w:rsidRPr="003205CF" w:rsidTr="00865B7F">
              <w:trPr>
                <w:trHeight w:val="112"/>
              </w:trPr>
              <w:tc>
                <w:tcPr>
                  <w:tcW w:w="2288" w:type="dxa"/>
                  <w:tcBorders>
                    <w:top w:val="single" w:sz="4" w:space="0" w:color="auto"/>
                    <w:left w:val="single" w:sz="4" w:space="0" w:color="auto"/>
                    <w:bottom w:val="single" w:sz="4" w:space="0" w:color="auto"/>
                    <w:right w:val="single" w:sz="4" w:space="0" w:color="auto"/>
                  </w:tcBorders>
                  <w:noWrap/>
                  <w:vAlign w:val="bottom"/>
                </w:tcPr>
                <w:p w:rsidR="003205CF" w:rsidRPr="002362E7" w:rsidRDefault="003205CF" w:rsidP="003205CF">
                  <w:pPr>
                    <w:spacing w:line="240" w:lineRule="auto"/>
                    <w:ind w:right="170"/>
                    <w:jc w:val="right"/>
                    <w:rPr>
                      <w:rFonts w:eastAsia="Arial Unicode MS" w:cs="Arial"/>
                      <w:b/>
                      <w:bCs/>
                      <w:i/>
                      <w:iCs/>
                      <w:sz w:val="22"/>
                      <w:szCs w:val="16"/>
                      <w:lang w:val="sl-SI" w:eastAsia="sl-SI"/>
                    </w:rPr>
                  </w:pPr>
                  <w:r w:rsidRPr="002362E7">
                    <w:rPr>
                      <w:rFonts w:eastAsia="Arial Unicode MS" w:cs="Arial"/>
                      <w:b/>
                      <w:bCs/>
                      <w:i/>
                      <w:iCs/>
                      <w:sz w:val="22"/>
                      <w:szCs w:val="16"/>
                      <w:lang w:val="sl-SI" w:eastAsia="sl-SI"/>
                    </w:rPr>
                    <w:t xml:space="preserve">SKUPAJ </w:t>
                  </w:r>
                </w:p>
              </w:tc>
              <w:tc>
                <w:tcPr>
                  <w:tcW w:w="1569" w:type="dxa"/>
                  <w:tcBorders>
                    <w:top w:val="single" w:sz="4" w:space="0" w:color="auto"/>
                    <w:left w:val="single" w:sz="4" w:space="0" w:color="auto"/>
                    <w:bottom w:val="single" w:sz="4" w:space="0" w:color="auto"/>
                    <w:right w:val="single" w:sz="4" w:space="0" w:color="auto"/>
                  </w:tcBorders>
                  <w:noWrap/>
                  <w:vAlign w:val="bottom"/>
                </w:tcPr>
                <w:p w:rsidR="003205CF" w:rsidRPr="002362E7" w:rsidRDefault="003205CF" w:rsidP="003205CF">
                  <w:pPr>
                    <w:spacing w:line="240" w:lineRule="auto"/>
                    <w:ind w:right="77"/>
                    <w:jc w:val="right"/>
                    <w:rPr>
                      <w:rFonts w:eastAsia="Arial Unicode MS" w:cs="Arial"/>
                      <w:b/>
                      <w:bCs/>
                      <w:i/>
                      <w:iCs/>
                      <w:sz w:val="22"/>
                      <w:szCs w:val="16"/>
                      <w:lang w:val="sl-SI" w:eastAsia="sl-SI"/>
                    </w:rPr>
                  </w:pPr>
                </w:p>
              </w:tc>
              <w:tc>
                <w:tcPr>
                  <w:tcW w:w="1569" w:type="dxa"/>
                  <w:tcBorders>
                    <w:top w:val="single" w:sz="4" w:space="0" w:color="auto"/>
                    <w:left w:val="single" w:sz="4" w:space="0" w:color="auto"/>
                    <w:bottom w:val="single" w:sz="4" w:space="0" w:color="auto"/>
                    <w:right w:val="single" w:sz="4" w:space="0" w:color="auto"/>
                  </w:tcBorders>
                  <w:noWrap/>
                  <w:vAlign w:val="bottom"/>
                </w:tcPr>
                <w:p w:rsidR="003205CF" w:rsidRPr="002362E7" w:rsidRDefault="003205CF" w:rsidP="003205CF">
                  <w:pPr>
                    <w:spacing w:line="240" w:lineRule="auto"/>
                    <w:ind w:right="77"/>
                    <w:jc w:val="right"/>
                    <w:rPr>
                      <w:rFonts w:eastAsia="Arial Unicode MS" w:cs="Arial"/>
                      <w:b/>
                      <w:bCs/>
                      <w:i/>
                      <w:iCs/>
                      <w:sz w:val="22"/>
                      <w:szCs w:val="16"/>
                      <w:lang w:val="sl-SI" w:eastAsia="sl-SI"/>
                    </w:rPr>
                  </w:pPr>
                </w:p>
              </w:tc>
              <w:tc>
                <w:tcPr>
                  <w:tcW w:w="1569" w:type="dxa"/>
                  <w:tcBorders>
                    <w:top w:val="single" w:sz="4" w:space="0" w:color="auto"/>
                    <w:left w:val="single" w:sz="4" w:space="0" w:color="auto"/>
                    <w:bottom w:val="single" w:sz="4" w:space="0" w:color="auto"/>
                    <w:right w:val="single" w:sz="4" w:space="0" w:color="auto"/>
                  </w:tcBorders>
                  <w:noWrap/>
                  <w:vAlign w:val="bottom"/>
                </w:tcPr>
                <w:p w:rsidR="003205CF" w:rsidRPr="002362E7" w:rsidRDefault="003205CF" w:rsidP="003205CF">
                  <w:pPr>
                    <w:spacing w:line="240" w:lineRule="auto"/>
                    <w:ind w:right="77"/>
                    <w:jc w:val="right"/>
                    <w:rPr>
                      <w:rFonts w:eastAsia="Arial Unicode MS" w:cs="Arial"/>
                      <w:b/>
                      <w:bCs/>
                      <w:i/>
                      <w:iCs/>
                      <w:sz w:val="22"/>
                      <w:szCs w:val="16"/>
                      <w:lang w:val="sl-SI" w:eastAsia="sl-SI"/>
                    </w:rPr>
                  </w:pPr>
                </w:p>
              </w:tc>
              <w:tc>
                <w:tcPr>
                  <w:tcW w:w="1535" w:type="dxa"/>
                  <w:tcBorders>
                    <w:top w:val="single" w:sz="4" w:space="0" w:color="auto"/>
                    <w:left w:val="single" w:sz="4" w:space="0" w:color="auto"/>
                    <w:bottom w:val="single" w:sz="4" w:space="0" w:color="auto"/>
                    <w:right w:val="single" w:sz="4" w:space="0" w:color="auto"/>
                  </w:tcBorders>
                </w:tcPr>
                <w:p w:rsidR="003205CF" w:rsidRPr="002362E7" w:rsidRDefault="003205CF" w:rsidP="003205CF">
                  <w:pPr>
                    <w:spacing w:line="240" w:lineRule="auto"/>
                    <w:jc w:val="right"/>
                    <w:rPr>
                      <w:rFonts w:cs="Arial"/>
                      <w:b/>
                      <w:bCs/>
                      <w:sz w:val="22"/>
                      <w:szCs w:val="16"/>
                      <w:lang w:val="sl-SI" w:eastAsia="sl-SI"/>
                    </w:rPr>
                  </w:pPr>
                </w:p>
              </w:tc>
            </w:tr>
          </w:tbl>
          <w:p w:rsidR="003205CF" w:rsidRDefault="003205CF" w:rsidP="003205CF">
            <w:pPr>
              <w:autoSpaceDE w:val="0"/>
              <w:autoSpaceDN w:val="0"/>
              <w:adjustRightInd w:val="0"/>
              <w:spacing w:line="240" w:lineRule="auto"/>
              <w:rPr>
                <w:rFonts w:cs="Arial"/>
                <w:sz w:val="24"/>
                <w:szCs w:val="20"/>
                <w:lang w:val="sl-SI" w:eastAsia="sl-SI"/>
              </w:rPr>
            </w:pPr>
          </w:p>
          <w:p w:rsidR="002362E7" w:rsidRPr="003205CF" w:rsidRDefault="002362E7" w:rsidP="003205CF">
            <w:pPr>
              <w:autoSpaceDE w:val="0"/>
              <w:autoSpaceDN w:val="0"/>
              <w:adjustRightInd w:val="0"/>
              <w:spacing w:line="240" w:lineRule="auto"/>
              <w:rPr>
                <w:rFonts w:cs="Arial"/>
                <w:sz w:val="24"/>
                <w:szCs w:val="20"/>
                <w:lang w:val="sl-SI" w:eastAsia="sl-SI"/>
              </w:rPr>
            </w:pPr>
          </w:p>
          <w:p w:rsidR="003205CF" w:rsidRPr="003205CF" w:rsidRDefault="003205CF" w:rsidP="003205CF">
            <w:pPr>
              <w:autoSpaceDE w:val="0"/>
              <w:autoSpaceDN w:val="0"/>
              <w:adjustRightInd w:val="0"/>
              <w:spacing w:line="240" w:lineRule="auto"/>
              <w:rPr>
                <w:rFonts w:cs="Arial"/>
                <w:szCs w:val="16"/>
                <w:lang w:val="sl-SI" w:eastAsia="sl-SI"/>
              </w:rPr>
            </w:pPr>
            <w:r w:rsidRPr="003205CF">
              <w:rPr>
                <w:rFonts w:cs="Arial"/>
                <w:szCs w:val="16"/>
                <w:lang w:val="sl-SI" w:eastAsia="sl-SI"/>
              </w:rPr>
              <w:t xml:space="preserve">(2) Viri financiranja predstavljenega programa prestrukturiranja – </w:t>
            </w:r>
            <w:r w:rsidRPr="003205CF">
              <w:rPr>
                <w:rFonts w:cs="Arial"/>
                <w:b/>
                <w:bCs/>
                <w:szCs w:val="16"/>
                <w:lang w:val="sl-SI" w:eastAsia="sl-SI"/>
              </w:rPr>
              <w:t>PO LETIH in/ali KVARTALIH</w:t>
            </w:r>
            <w:r w:rsidRPr="003205CF">
              <w:rPr>
                <w:rFonts w:cs="Arial"/>
                <w:szCs w:val="16"/>
                <w:lang w:val="sl-SI" w:eastAsia="sl-SI"/>
              </w:rPr>
              <w:t>:</w:t>
            </w:r>
          </w:p>
          <w:p w:rsidR="003205CF" w:rsidRPr="003205CF" w:rsidRDefault="003205CF" w:rsidP="003205CF">
            <w:pPr>
              <w:autoSpaceDE w:val="0"/>
              <w:autoSpaceDN w:val="0"/>
              <w:adjustRightInd w:val="0"/>
              <w:spacing w:line="240" w:lineRule="auto"/>
              <w:rPr>
                <w:rFonts w:cs="Arial"/>
                <w:sz w:val="6"/>
                <w:szCs w:val="2"/>
                <w:lang w:val="sl-SI" w:eastAsia="sl-SI"/>
              </w:rPr>
            </w:pPr>
          </w:p>
          <w:tbl>
            <w:tblPr>
              <w:tblW w:w="8838" w:type="dxa"/>
              <w:tblCellMar>
                <w:left w:w="0" w:type="dxa"/>
                <w:right w:w="0" w:type="dxa"/>
              </w:tblCellMar>
              <w:tblLook w:val="0000" w:firstRow="0" w:lastRow="0" w:firstColumn="0" w:lastColumn="0" w:noHBand="0" w:noVBand="0"/>
            </w:tblPr>
            <w:tblGrid>
              <w:gridCol w:w="2472"/>
              <w:gridCol w:w="1379"/>
              <w:gridCol w:w="1673"/>
              <w:gridCol w:w="1560"/>
              <w:gridCol w:w="715"/>
              <w:gridCol w:w="1039"/>
            </w:tblGrid>
            <w:tr w:rsidR="003205CF" w:rsidRPr="003205CF" w:rsidTr="00865B7F">
              <w:trPr>
                <w:trHeight w:val="308"/>
              </w:trPr>
              <w:tc>
                <w:tcPr>
                  <w:tcW w:w="245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05CF" w:rsidRPr="003205CF" w:rsidRDefault="003205CF" w:rsidP="003205CF">
                  <w:pPr>
                    <w:spacing w:line="240" w:lineRule="auto"/>
                    <w:jc w:val="center"/>
                    <w:rPr>
                      <w:rFonts w:eastAsia="Arial Unicode MS" w:cs="Arial"/>
                      <w:b/>
                      <w:bCs/>
                      <w:sz w:val="16"/>
                      <w:szCs w:val="16"/>
                      <w:lang w:val="sl-SI" w:eastAsia="sl-SI"/>
                    </w:rPr>
                  </w:pPr>
                </w:p>
              </w:tc>
              <w:tc>
                <w:tcPr>
                  <w:tcW w:w="1379"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15"/>
                    <w:jc w:val="center"/>
                    <w:rPr>
                      <w:rFonts w:eastAsia="Arial Unicode MS" w:cs="Arial"/>
                      <w:b/>
                      <w:bCs/>
                      <w:i/>
                      <w:iCs/>
                      <w:sz w:val="16"/>
                      <w:szCs w:val="16"/>
                      <w:lang w:val="sl-SI" w:eastAsia="sl-SI"/>
                    </w:rPr>
                  </w:pPr>
                  <w:r w:rsidRPr="003205CF">
                    <w:rPr>
                      <w:rFonts w:cs="Arial"/>
                      <w:b/>
                      <w:bCs/>
                      <w:i/>
                      <w:iCs/>
                      <w:sz w:val="16"/>
                      <w:szCs w:val="16"/>
                      <w:lang w:val="sl-SI" w:eastAsia="sl-SI"/>
                    </w:rPr>
                    <w:t>t</w:t>
                  </w:r>
                </w:p>
              </w:tc>
              <w:tc>
                <w:tcPr>
                  <w:tcW w:w="1680"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97"/>
                    <w:jc w:val="center"/>
                    <w:rPr>
                      <w:rFonts w:eastAsia="Arial Unicode MS" w:cs="Arial"/>
                      <w:b/>
                      <w:bCs/>
                      <w:i/>
                      <w:iCs/>
                      <w:sz w:val="16"/>
                      <w:szCs w:val="16"/>
                      <w:lang w:val="sl-SI" w:eastAsia="sl-SI"/>
                    </w:rPr>
                  </w:pPr>
                  <w:r w:rsidRPr="003205CF">
                    <w:rPr>
                      <w:rFonts w:cs="Arial"/>
                      <w:b/>
                      <w:bCs/>
                      <w:i/>
                      <w:iCs/>
                      <w:sz w:val="16"/>
                      <w:szCs w:val="16"/>
                      <w:lang w:val="sl-SI" w:eastAsia="sl-SI"/>
                    </w:rPr>
                    <w:t xml:space="preserve"> t + 1</w:t>
                  </w:r>
                </w:p>
              </w:tc>
              <w:tc>
                <w:tcPr>
                  <w:tcW w:w="1560"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33"/>
                    <w:jc w:val="center"/>
                    <w:rPr>
                      <w:rFonts w:eastAsia="Arial Unicode MS" w:cs="Arial"/>
                      <w:b/>
                      <w:bCs/>
                      <w:i/>
                      <w:iCs/>
                      <w:sz w:val="16"/>
                      <w:szCs w:val="16"/>
                      <w:lang w:val="sl-SI" w:eastAsia="sl-SI"/>
                    </w:rPr>
                  </w:pPr>
                  <w:r w:rsidRPr="003205CF">
                    <w:rPr>
                      <w:rFonts w:cs="Arial"/>
                      <w:b/>
                      <w:bCs/>
                      <w:i/>
                      <w:iCs/>
                      <w:sz w:val="16"/>
                      <w:szCs w:val="16"/>
                      <w:lang w:val="sl-SI" w:eastAsia="sl-SI"/>
                    </w:rPr>
                    <w:t>t + 2</w:t>
                  </w:r>
                </w:p>
              </w:tc>
              <w:tc>
                <w:tcPr>
                  <w:tcW w:w="720" w:type="dxa"/>
                  <w:tcBorders>
                    <w:top w:val="single" w:sz="4" w:space="0" w:color="auto"/>
                    <w:left w:val="nil"/>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70"/>
                    <w:jc w:val="center"/>
                    <w:rPr>
                      <w:rFonts w:cs="Arial"/>
                      <w:b/>
                      <w:bCs/>
                      <w:i/>
                      <w:iCs/>
                      <w:sz w:val="16"/>
                      <w:szCs w:val="16"/>
                      <w:lang w:val="sl-SI" w:eastAsia="sl-SI"/>
                    </w:rPr>
                  </w:pPr>
                  <w:r w:rsidRPr="003205CF">
                    <w:rPr>
                      <w:rFonts w:cs="Arial"/>
                      <w:b/>
                      <w:bCs/>
                      <w:i/>
                      <w:iCs/>
                      <w:sz w:val="16"/>
                      <w:szCs w:val="16"/>
                      <w:lang w:val="sl-SI" w:eastAsia="sl-SI"/>
                    </w:rPr>
                    <w:t>t  + n</w:t>
                  </w:r>
                </w:p>
              </w:tc>
              <w:tc>
                <w:tcPr>
                  <w:tcW w:w="1043" w:type="dxa"/>
                  <w:tcBorders>
                    <w:top w:val="single" w:sz="4" w:space="0" w:color="auto"/>
                    <w:left w:val="single" w:sz="4" w:space="0" w:color="auto"/>
                    <w:bottom w:val="single" w:sz="4" w:space="0" w:color="auto"/>
                    <w:right w:val="single" w:sz="4" w:space="0" w:color="auto"/>
                  </w:tcBorders>
                  <w:shd w:val="clear" w:color="auto" w:fill="D9D9D9"/>
                  <w:vAlign w:val="center"/>
                </w:tcPr>
                <w:p w:rsidR="003205CF" w:rsidRPr="003205CF" w:rsidRDefault="003205CF" w:rsidP="003205CF">
                  <w:pPr>
                    <w:spacing w:line="240" w:lineRule="auto"/>
                    <w:ind w:right="170"/>
                    <w:jc w:val="center"/>
                    <w:rPr>
                      <w:rFonts w:eastAsia="Arial Unicode MS" w:cs="Arial"/>
                      <w:b/>
                      <w:bCs/>
                      <w:i/>
                      <w:iCs/>
                      <w:sz w:val="16"/>
                      <w:szCs w:val="16"/>
                      <w:lang w:val="sl-SI" w:eastAsia="sl-SI"/>
                    </w:rPr>
                  </w:pPr>
                  <w:r w:rsidRPr="003205CF">
                    <w:rPr>
                      <w:rFonts w:cs="Arial"/>
                      <w:b/>
                      <w:bCs/>
                      <w:i/>
                      <w:iCs/>
                      <w:sz w:val="16"/>
                      <w:szCs w:val="16"/>
                      <w:lang w:val="sl-SI" w:eastAsia="sl-SI"/>
                    </w:rPr>
                    <w:t>Skupaj</w:t>
                  </w:r>
                </w:p>
              </w:tc>
            </w:tr>
            <w:tr w:rsidR="003205CF" w:rsidRPr="003205CF" w:rsidTr="00865B7F">
              <w:trPr>
                <w:trHeight w:val="291"/>
              </w:trPr>
              <w:tc>
                <w:tcPr>
                  <w:tcW w:w="2456"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cs="Arial"/>
                      <w:i/>
                      <w:iCs/>
                      <w:sz w:val="16"/>
                      <w:szCs w:val="16"/>
                      <w:lang w:val="sl-SI" w:eastAsia="sl-SI"/>
                    </w:rPr>
                    <w:t>Lastni viri</w:t>
                  </w:r>
                </w:p>
              </w:tc>
              <w:tc>
                <w:tcPr>
                  <w:tcW w:w="137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r w:rsidRPr="003205CF">
                    <w:rPr>
                      <w:rFonts w:cs="Arial"/>
                      <w:i/>
                      <w:iCs/>
                      <w:sz w:val="16"/>
                      <w:szCs w:val="16"/>
                      <w:lang w:val="sl-SI" w:eastAsia="sl-SI"/>
                    </w:rPr>
                    <w:t>…… EUR</w:t>
                  </w:r>
                </w:p>
                <w:p w:rsidR="003205CF" w:rsidRPr="003205CF" w:rsidRDefault="003205CF" w:rsidP="003205CF">
                  <w:pPr>
                    <w:spacing w:line="240" w:lineRule="auto"/>
                    <w:ind w:right="115"/>
                    <w:jc w:val="center"/>
                    <w:rPr>
                      <w:rFonts w:cs="Arial"/>
                      <w:i/>
                      <w:iCs/>
                      <w:sz w:val="16"/>
                      <w:szCs w:val="16"/>
                      <w:lang w:val="sl-SI" w:eastAsia="sl-SI"/>
                    </w:rPr>
                  </w:pPr>
                  <w:r w:rsidRPr="003205CF">
                    <w:rPr>
                      <w:rFonts w:cs="Arial"/>
                      <w:i/>
                      <w:iCs/>
                      <w:sz w:val="16"/>
                      <w:szCs w:val="16"/>
                      <w:lang w:val="sl-SI" w:eastAsia="sl-SI"/>
                    </w:rPr>
                    <w:t>(npr. tehnologija)</w:t>
                  </w:r>
                </w:p>
              </w:tc>
              <w:tc>
                <w:tcPr>
                  <w:tcW w:w="168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p>
              </w:tc>
              <w:tc>
                <w:tcPr>
                  <w:tcW w:w="156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p>
              </w:tc>
              <w:tc>
                <w:tcPr>
                  <w:tcW w:w="720" w:type="dxa"/>
                  <w:tcBorders>
                    <w:top w:val="single" w:sz="4" w:space="0" w:color="auto"/>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b/>
                      <w:bCs/>
                      <w:i/>
                      <w:iCs/>
                      <w:sz w:val="16"/>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b/>
                      <w:bCs/>
                      <w:i/>
                      <w:iCs/>
                      <w:sz w:val="16"/>
                      <w:szCs w:val="16"/>
                      <w:lang w:val="sl-SI" w:eastAsia="sl-SI"/>
                    </w:rPr>
                  </w:pPr>
                </w:p>
              </w:tc>
            </w:tr>
            <w:tr w:rsidR="003205CF" w:rsidRPr="003205CF" w:rsidTr="00865B7F">
              <w:trPr>
                <w:trHeight w:val="291"/>
              </w:trPr>
              <w:tc>
                <w:tcPr>
                  <w:tcW w:w="2456"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cs="Arial"/>
                      <w:i/>
                      <w:iCs/>
                      <w:sz w:val="16"/>
                      <w:szCs w:val="16"/>
                      <w:lang w:val="sl-SI" w:eastAsia="sl-SI"/>
                    </w:rPr>
                    <w:t>Subvencija</w:t>
                  </w:r>
                </w:p>
              </w:tc>
              <w:tc>
                <w:tcPr>
                  <w:tcW w:w="137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p>
              </w:tc>
              <w:tc>
                <w:tcPr>
                  <w:tcW w:w="168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r w:rsidRPr="003205CF">
                    <w:rPr>
                      <w:rFonts w:cs="Arial"/>
                      <w:i/>
                      <w:iCs/>
                      <w:sz w:val="16"/>
                      <w:szCs w:val="16"/>
                      <w:lang w:val="sl-SI" w:eastAsia="sl-SI"/>
                    </w:rPr>
                    <w:t>……..EUR</w:t>
                  </w:r>
                </w:p>
                <w:p w:rsidR="003205CF" w:rsidRPr="003205CF" w:rsidRDefault="003205CF" w:rsidP="003205CF">
                  <w:pPr>
                    <w:spacing w:line="240" w:lineRule="auto"/>
                    <w:ind w:right="115"/>
                    <w:jc w:val="center"/>
                    <w:rPr>
                      <w:rFonts w:cs="Arial"/>
                      <w:i/>
                      <w:iCs/>
                      <w:sz w:val="16"/>
                      <w:szCs w:val="16"/>
                      <w:lang w:val="sl-SI" w:eastAsia="sl-SI"/>
                    </w:rPr>
                  </w:pPr>
                  <w:r w:rsidRPr="003205CF">
                    <w:rPr>
                      <w:rFonts w:cs="Arial"/>
                      <w:i/>
                      <w:iCs/>
                      <w:sz w:val="16"/>
                      <w:szCs w:val="16"/>
                      <w:lang w:val="sl-SI" w:eastAsia="sl-SI"/>
                    </w:rPr>
                    <w:t>(npr. usposabljanje)</w:t>
                  </w:r>
                </w:p>
              </w:tc>
              <w:tc>
                <w:tcPr>
                  <w:tcW w:w="156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i/>
                      <w:iCs/>
                      <w:sz w:val="16"/>
                      <w:szCs w:val="16"/>
                      <w:lang w:val="sl-SI" w:eastAsia="sl-SI"/>
                    </w:rPr>
                  </w:pPr>
                </w:p>
              </w:tc>
              <w:tc>
                <w:tcPr>
                  <w:tcW w:w="720" w:type="dxa"/>
                  <w:tcBorders>
                    <w:top w:val="single" w:sz="4" w:space="0" w:color="auto"/>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b/>
                      <w:bCs/>
                      <w:i/>
                      <w:iCs/>
                      <w:sz w:val="16"/>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ind w:right="115"/>
                    <w:jc w:val="center"/>
                    <w:rPr>
                      <w:rFonts w:cs="Arial"/>
                      <w:b/>
                      <w:bCs/>
                      <w:i/>
                      <w:iCs/>
                      <w:sz w:val="16"/>
                      <w:szCs w:val="16"/>
                      <w:lang w:val="sl-SI" w:eastAsia="sl-SI"/>
                    </w:rPr>
                  </w:pPr>
                </w:p>
              </w:tc>
            </w:tr>
            <w:tr w:rsidR="003205CF" w:rsidRPr="003205CF" w:rsidTr="00865B7F">
              <w:trPr>
                <w:trHeight w:val="164"/>
                <w:hidden/>
              </w:trPr>
              <w:tc>
                <w:tcPr>
                  <w:tcW w:w="2456"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vanish/>
                      <w:sz w:val="16"/>
                      <w:szCs w:val="16"/>
                      <w:lang w:val="sl-SI" w:eastAsia="sl-SI"/>
                    </w:rPr>
                  </w:pPr>
                  <w:r w:rsidRPr="003205CF">
                    <w:rPr>
                      <w:rFonts w:cs="Arial"/>
                      <w:i/>
                      <w:iCs/>
                      <w:vanish/>
                      <w:sz w:val="16"/>
                      <w:szCs w:val="16"/>
                      <w:lang w:val="sl-SI" w:eastAsia="sl-SI"/>
                    </w:rPr>
                    <w:t>ohranjanje del mest</w:t>
                  </w:r>
                </w:p>
              </w:tc>
              <w:tc>
                <w:tcPr>
                  <w:tcW w:w="137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eastAsia="Arial Unicode MS" w:cs="Arial"/>
                      <w:vanish/>
                      <w:sz w:val="16"/>
                      <w:szCs w:val="16"/>
                      <w:lang w:val="sl-SI" w:eastAsia="sl-SI"/>
                    </w:rPr>
                  </w:pPr>
                </w:p>
              </w:tc>
              <w:tc>
                <w:tcPr>
                  <w:tcW w:w="168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97"/>
                    <w:jc w:val="center"/>
                    <w:rPr>
                      <w:rFonts w:eastAsia="Arial Unicode MS" w:cs="Arial"/>
                      <w:vanish/>
                      <w:sz w:val="16"/>
                      <w:szCs w:val="16"/>
                      <w:lang w:val="sl-SI" w:eastAsia="sl-SI"/>
                    </w:rPr>
                  </w:pPr>
                </w:p>
              </w:tc>
              <w:tc>
                <w:tcPr>
                  <w:tcW w:w="1560" w:type="dxa"/>
                  <w:tcBorders>
                    <w:top w:val="nil"/>
                    <w:left w:val="nil"/>
                    <w:bottom w:val="single" w:sz="4" w:space="0" w:color="auto"/>
                    <w:right w:val="single" w:sz="4" w:space="0" w:color="auto"/>
                  </w:tcBorders>
                  <w:noWrap/>
                  <w:vAlign w:val="center"/>
                </w:tcPr>
                <w:p w:rsidR="003205CF" w:rsidRPr="003205CF" w:rsidRDefault="003205CF" w:rsidP="003205CF">
                  <w:pPr>
                    <w:spacing w:line="240" w:lineRule="auto"/>
                    <w:ind w:right="133"/>
                    <w:jc w:val="center"/>
                    <w:rPr>
                      <w:rFonts w:eastAsia="Arial Unicode MS" w:cs="Arial"/>
                      <w:vanish/>
                      <w:sz w:val="16"/>
                      <w:szCs w:val="16"/>
                      <w:lang w:val="sl-SI" w:eastAsia="sl-SI"/>
                    </w:rPr>
                  </w:pPr>
                </w:p>
              </w:tc>
              <w:tc>
                <w:tcPr>
                  <w:tcW w:w="720" w:type="dxa"/>
                  <w:tcBorders>
                    <w:top w:val="single" w:sz="4" w:space="0" w:color="auto"/>
                    <w:left w:val="nil"/>
                    <w:bottom w:val="single" w:sz="4" w:space="0" w:color="auto"/>
                    <w:right w:val="single" w:sz="4" w:space="0" w:color="auto"/>
                  </w:tcBorders>
                  <w:vAlign w:val="center"/>
                </w:tcPr>
                <w:p w:rsidR="003205CF" w:rsidRPr="003205CF" w:rsidRDefault="003205CF" w:rsidP="003205CF">
                  <w:pPr>
                    <w:spacing w:line="240" w:lineRule="auto"/>
                    <w:ind w:right="170"/>
                    <w:jc w:val="center"/>
                    <w:rPr>
                      <w:rFonts w:eastAsia="Arial Unicode MS" w:cs="Arial"/>
                      <w:vanish/>
                      <w:sz w:val="16"/>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ind w:right="170"/>
                    <w:jc w:val="center"/>
                    <w:rPr>
                      <w:rFonts w:eastAsia="Arial Unicode MS" w:cs="Arial"/>
                      <w:vanish/>
                      <w:sz w:val="16"/>
                      <w:szCs w:val="16"/>
                      <w:lang w:val="sl-SI" w:eastAsia="sl-SI"/>
                    </w:rPr>
                  </w:pPr>
                </w:p>
              </w:tc>
            </w:tr>
            <w:tr w:rsidR="003205CF" w:rsidRPr="003205CF" w:rsidTr="00865B7F">
              <w:trPr>
                <w:trHeight w:val="291"/>
              </w:trPr>
              <w:tc>
                <w:tcPr>
                  <w:tcW w:w="2456"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r w:rsidRPr="003205CF">
                    <w:rPr>
                      <w:rFonts w:cs="Arial"/>
                      <w:i/>
                      <w:iCs/>
                      <w:sz w:val="16"/>
                      <w:szCs w:val="16"/>
                      <w:lang w:val="sl-SI" w:eastAsia="sl-SI"/>
                    </w:rPr>
                    <w:t>KREDITI DRŽAVE</w:t>
                  </w:r>
                </w:p>
              </w:tc>
              <w:tc>
                <w:tcPr>
                  <w:tcW w:w="1379" w:type="dxa"/>
                  <w:tcBorders>
                    <w:top w:val="nil"/>
                    <w:left w:val="nil"/>
                    <w:bottom w:val="single" w:sz="4" w:space="0" w:color="auto"/>
                    <w:right w:val="single" w:sz="4" w:space="0" w:color="auto"/>
                  </w:tcBorders>
                  <w:noWrap/>
                  <w:vAlign w:val="center"/>
                </w:tcPr>
                <w:p w:rsidR="003205CF" w:rsidRPr="003205CF" w:rsidRDefault="003205CF" w:rsidP="003205CF">
                  <w:pPr>
                    <w:spacing w:line="240" w:lineRule="auto"/>
                    <w:ind w:right="115"/>
                    <w:jc w:val="center"/>
                    <w:rPr>
                      <w:rFonts w:eastAsia="Arial Unicode MS" w:cs="Arial"/>
                      <w:i/>
                      <w:iCs/>
                      <w:sz w:val="16"/>
                      <w:szCs w:val="16"/>
                      <w:lang w:val="sl-SI" w:eastAsia="sl-SI"/>
                    </w:rPr>
                  </w:pPr>
                </w:p>
              </w:tc>
              <w:tc>
                <w:tcPr>
                  <w:tcW w:w="168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center"/>
                    <w:rPr>
                      <w:rFonts w:eastAsia="Arial Unicode MS" w:cs="Arial"/>
                      <w:i/>
                      <w:iCs/>
                      <w:sz w:val="16"/>
                      <w:szCs w:val="16"/>
                      <w:lang w:val="sl-SI" w:eastAsia="sl-SI"/>
                    </w:rPr>
                  </w:pPr>
                </w:p>
              </w:tc>
              <w:tc>
                <w:tcPr>
                  <w:tcW w:w="156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77"/>
                    <w:jc w:val="center"/>
                    <w:rPr>
                      <w:rFonts w:eastAsia="Arial Unicode MS" w:cs="Arial"/>
                      <w:i/>
                      <w:iCs/>
                      <w:sz w:val="16"/>
                      <w:szCs w:val="16"/>
                      <w:lang w:val="sl-SI" w:eastAsia="sl-SI"/>
                    </w:rPr>
                  </w:pPr>
                  <w:r w:rsidRPr="003205CF">
                    <w:rPr>
                      <w:rFonts w:eastAsia="Arial Unicode MS" w:cs="Arial"/>
                      <w:i/>
                      <w:iCs/>
                      <w:sz w:val="16"/>
                      <w:szCs w:val="16"/>
                      <w:lang w:val="sl-SI" w:eastAsia="sl-SI"/>
                    </w:rPr>
                    <w:t>……….EUR</w:t>
                  </w:r>
                </w:p>
                <w:p w:rsidR="003205CF" w:rsidRPr="003205CF" w:rsidRDefault="003205CF" w:rsidP="003205CF">
                  <w:pPr>
                    <w:spacing w:line="240" w:lineRule="auto"/>
                    <w:ind w:right="77"/>
                    <w:jc w:val="center"/>
                    <w:rPr>
                      <w:rFonts w:eastAsia="Arial Unicode MS" w:cs="Arial"/>
                      <w:i/>
                      <w:iCs/>
                      <w:sz w:val="16"/>
                      <w:szCs w:val="16"/>
                      <w:lang w:val="sl-SI" w:eastAsia="sl-SI"/>
                    </w:rPr>
                  </w:pPr>
                  <w:r w:rsidRPr="003205CF">
                    <w:rPr>
                      <w:rFonts w:eastAsia="Arial Unicode MS" w:cs="Arial"/>
                      <w:i/>
                      <w:iCs/>
                      <w:sz w:val="16"/>
                      <w:szCs w:val="16"/>
                      <w:lang w:val="sl-SI" w:eastAsia="sl-SI"/>
                    </w:rPr>
                    <w:t>(npr. finančno prestrukturiranje)</w:t>
                  </w:r>
                </w:p>
              </w:tc>
              <w:tc>
                <w:tcPr>
                  <w:tcW w:w="720" w:type="dxa"/>
                  <w:tcBorders>
                    <w:top w:val="single" w:sz="4" w:space="0" w:color="auto"/>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eastAsia="Arial Unicode MS" w:cs="Arial"/>
                      <w:b/>
                      <w:bCs/>
                      <w:i/>
                      <w:iCs/>
                      <w:sz w:val="16"/>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ind w:right="115"/>
                    <w:jc w:val="center"/>
                    <w:rPr>
                      <w:rFonts w:eastAsia="Arial Unicode MS" w:cs="Arial"/>
                      <w:b/>
                      <w:bCs/>
                      <w:i/>
                      <w:iCs/>
                      <w:sz w:val="16"/>
                      <w:szCs w:val="16"/>
                      <w:lang w:val="sl-SI" w:eastAsia="sl-SI"/>
                    </w:rPr>
                  </w:pPr>
                </w:p>
              </w:tc>
            </w:tr>
            <w:tr w:rsidR="003205CF" w:rsidRPr="003205CF" w:rsidTr="00865B7F">
              <w:trPr>
                <w:trHeight w:val="291"/>
              </w:trPr>
              <w:tc>
                <w:tcPr>
                  <w:tcW w:w="2456"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jc w:val="center"/>
                    <w:rPr>
                      <w:rFonts w:eastAsia="Arial Unicode MS" w:cs="Arial"/>
                      <w:i/>
                      <w:iCs/>
                      <w:sz w:val="16"/>
                      <w:szCs w:val="16"/>
                      <w:lang w:val="sl-SI" w:eastAsia="sl-SI"/>
                    </w:rPr>
                  </w:pPr>
                </w:p>
              </w:tc>
              <w:tc>
                <w:tcPr>
                  <w:tcW w:w="1379"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15"/>
                    <w:jc w:val="center"/>
                    <w:rPr>
                      <w:rFonts w:eastAsia="Arial Unicode MS" w:cs="Arial"/>
                      <w:i/>
                      <w:iCs/>
                      <w:sz w:val="16"/>
                      <w:szCs w:val="16"/>
                      <w:lang w:val="sl-SI" w:eastAsia="sl-SI"/>
                    </w:rPr>
                  </w:pPr>
                </w:p>
              </w:tc>
              <w:tc>
                <w:tcPr>
                  <w:tcW w:w="168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97"/>
                    <w:jc w:val="center"/>
                    <w:rPr>
                      <w:rFonts w:eastAsia="Arial Unicode MS" w:cs="Arial"/>
                      <w:i/>
                      <w:iCs/>
                      <w:sz w:val="16"/>
                      <w:szCs w:val="16"/>
                      <w:lang w:val="sl-SI" w:eastAsia="sl-SI"/>
                    </w:rPr>
                  </w:pPr>
                </w:p>
              </w:tc>
              <w:tc>
                <w:tcPr>
                  <w:tcW w:w="1560" w:type="dxa"/>
                  <w:tcBorders>
                    <w:top w:val="nil"/>
                    <w:left w:val="nil"/>
                    <w:bottom w:val="single" w:sz="4" w:space="0" w:color="auto"/>
                    <w:right w:val="single" w:sz="4" w:space="0" w:color="auto"/>
                  </w:tcBorders>
                  <w:vAlign w:val="center"/>
                </w:tcPr>
                <w:p w:rsidR="003205CF" w:rsidRPr="003205CF" w:rsidRDefault="003205CF" w:rsidP="003205CF">
                  <w:pPr>
                    <w:spacing w:line="240" w:lineRule="auto"/>
                    <w:ind w:right="133"/>
                    <w:jc w:val="center"/>
                    <w:rPr>
                      <w:rFonts w:eastAsia="Arial Unicode MS" w:cs="Arial"/>
                      <w:i/>
                      <w:iCs/>
                      <w:sz w:val="16"/>
                      <w:szCs w:val="16"/>
                      <w:lang w:val="sl-SI" w:eastAsia="sl-SI"/>
                    </w:rPr>
                  </w:pPr>
                </w:p>
              </w:tc>
              <w:tc>
                <w:tcPr>
                  <w:tcW w:w="720" w:type="dxa"/>
                  <w:tcBorders>
                    <w:top w:val="single" w:sz="4" w:space="0" w:color="auto"/>
                    <w:left w:val="nil"/>
                    <w:bottom w:val="single" w:sz="4" w:space="0" w:color="auto"/>
                    <w:right w:val="single" w:sz="4" w:space="0" w:color="auto"/>
                  </w:tcBorders>
                  <w:vAlign w:val="center"/>
                </w:tcPr>
                <w:p w:rsidR="003205CF" w:rsidRPr="003205CF" w:rsidRDefault="003205CF" w:rsidP="003205CF">
                  <w:pPr>
                    <w:spacing w:line="240" w:lineRule="auto"/>
                    <w:ind w:right="170"/>
                    <w:jc w:val="center"/>
                    <w:rPr>
                      <w:rFonts w:eastAsia="Arial Unicode MS" w:cs="Arial"/>
                      <w:b/>
                      <w:bCs/>
                      <w:i/>
                      <w:iCs/>
                      <w:sz w:val="16"/>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3205CF" w:rsidRDefault="003205CF" w:rsidP="003205CF">
                  <w:pPr>
                    <w:spacing w:line="240" w:lineRule="auto"/>
                    <w:ind w:right="170"/>
                    <w:jc w:val="center"/>
                    <w:rPr>
                      <w:rFonts w:eastAsia="Arial Unicode MS" w:cs="Arial"/>
                      <w:b/>
                      <w:bCs/>
                      <w:i/>
                      <w:iCs/>
                      <w:sz w:val="16"/>
                      <w:szCs w:val="16"/>
                      <w:lang w:val="sl-SI" w:eastAsia="sl-SI"/>
                    </w:rPr>
                  </w:pPr>
                </w:p>
              </w:tc>
            </w:tr>
            <w:tr w:rsidR="003205CF" w:rsidRPr="003205CF" w:rsidTr="00865B7F">
              <w:trPr>
                <w:trHeight w:val="308"/>
              </w:trPr>
              <w:tc>
                <w:tcPr>
                  <w:tcW w:w="2456" w:type="dxa"/>
                  <w:tcBorders>
                    <w:top w:val="nil"/>
                    <w:left w:val="single" w:sz="4" w:space="0" w:color="auto"/>
                    <w:bottom w:val="single" w:sz="4" w:space="0" w:color="auto"/>
                    <w:right w:val="single" w:sz="4" w:space="0" w:color="auto"/>
                  </w:tcBorders>
                  <w:vAlign w:val="center"/>
                </w:tcPr>
                <w:p w:rsidR="003205CF" w:rsidRPr="002362E7" w:rsidRDefault="003205CF" w:rsidP="003205CF">
                  <w:pPr>
                    <w:spacing w:line="240" w:lineRule="auto"/>
                    <w:jc w:val="center"/>
                    <w:rPr>
                      <w:rFonts w:eastAsia="Arial Unicode MS" w:cs="Arial"/>
                      <w:b/>
                      <w:bCs/>
                      <w:i/>
                      <w:iCs/>
                      <w:sz w:val="22"/>
                      <w:szCs w:val="16"/>
                      <w:lang w:val="sl-SI" w:eastAsia="sl-SI"/>
                    </w:rPr>
                  </w:pPr>
                  <w:r w:rsidRPr="002362E7">
                    <w:rPr>
                      <w:rFonts w:eastAsia="Arial Unicode MS" w:cs="Arial"/>
                      <w:b/>
                      <w:bCs/>
                      <w:i/>
                      <w:iCs/>
                      <w:sz w:val="22"/>
                      <w:szCs w:val="16"/>
                      <w:lang w:val="sl-SI" w:eastAsia="sl-SI"/>
                    </w:rPr>
                    <w:t>SKUPAJ</w:t>
                  </w:r>
                </w:p>
              </w:tc>
              <w:tc>
                <w:tcPr>
                  <w:tcW w:w="1379" w:type="dxa"/>
                  <w:tcBorders>
                    <w:top w:val="nil"/>
                    <w:left w:val="nil"/>
                    <w:bottom w:val="single" w:sz="4" w:space="0" w:color="auto"/>
                    <w:right w:val="single" w:sz="4" w:space="0" w:color="auto"/>
                  </w:tcBorders>
                  <w:vAlign w:val="center"/>
                </w:tcPr>
                <w:p w:rsidR="003205CF" w:rsidRPr="002362E7" w:rsidRDefault="003205CF" w:rsidP="003205CF">
                  <w:pPr>
                    <w:spacing w:line="240" w:lineRule="auto"/>
                    <w:ind w:right="115"/>
                    <w:jc w:val="center"/>
                    <w:rPr>
                      <w:rFonts w:eastAsia="Arial Unicode MS" w:cs="Arial"/>
                      <w:b/>
                      <w:bCs/>
                      <w:i/>
                      <w:iCs/>
                      <w:sz w:val="22"/>
                      <w:szCs w:val="16"/>
                      <w:lang w:val="sl-SI" w:eastAsia="sl-SI"/>
                    </w:rPr>
                  </w:pPr>
                </w:p>
              </w:tc>
              <w:tc>
                <w:tcPr>
                  <w:tcW w:w="1680" w:type="dxa"/>
                  <w:tcBorders>
                    <w:top w:val="nil"/>
                    <w:left w:val="nil"/>
                    <w:bottom w:val="single" w:sz="4" w:space="0" w:color="auto"/>
                    <w:right w:val="single" w:sz="4" w:space="0" w:color="auto"/>
                  </w:tcBorders>
                  <w:vAlign w:val="center"/>
                </w:tcPr>
                <w:p w:rsidR="003205CF" w:rsidRPr="002362E7" w:rsidRDefault="003205CF" w:rsidP="003205CF">
                  <w:pPr>
                    <w:spacing w:line="240" w:lineRule="auto"/>
                    <w:ind w:right="97"/>
                    <w:jc w:val="center"/>
                    <w:rPr>
                      <w:rFonts w:eastAsia="Arial Unicode MS" w:cs="Arial"/>
                      <w:b/>
                      <w:bCs/>
                      <w:i/>
                      <w:iCs/>
                      <w:sz w:val="22"/>
                      <w:szCs w:val="16"/>
                      <w:lang w:val="sl-SI" w:eastAsia="sl-SI"/>
                    </w:rPr>
                  </w:pPr>
                </w:p>
              </w:tc>
              <w:tc>
                <w:tcPr>
                  <w:tcW w:w="1560" w:type="dxa"/>
                  <w:tcBorders>
                    <w:top w:val="nil"/>
                    <w:left w:val="nil"/>
                    <w:bottom w:val="single" w:sz="4" w:space="0" w:color="auto"/>
                    <w:right w:val="single" w:sz="4" w:space="0" w:color="auto"/>
                  </w:tcBorders>
                  <w:vAlign w:val="center"/>
                </w:tcPr>
                <w:p w:rsidR="003205CF" w:rsidRPr="002362E7" w:rsidRDefault="003205CF" w:rsidP="003205CF">
                  <w:pPr>
                    <w:spacing w:line="240" w:lineRule="auto"/>
                    <w:ind w:right="133"/>
                    <w:jc w:val="center"/>
                    <w:rPr>
                      <w:rFonts w:eastAsia="Arial Unicode MS" w:cs="Arial"/>
                      <w:b/>
                      <w:bCs/>
                      <w:i/>
                      <w:iCs/>
                      <w:sz w:val="22"/>
                      <w:szCs w:val="16"/>
                      <w:lang w:val="sl-SI" w:eastAsia="sl-SI"/>
                    </w:rPr>
                  </w:pPr>
                </w:p>
              </w:tc>
              <w:tc>
                <w:tcPr>
                  <w:tcW w:w="720" w:type="dxa"/>
                  <w:tcBorders>
                    <w:top w:val="single" w:sz="4" w:space="0" w:color="auto"/>
                    <w:left w:val="nil"/>
                    <w:bottom w:val="single" w:sz="4" w:space="0" w:color="auto"/>
                    <w:right w:val="single" w:sz="4" w:space="0" w:color="auto"/>
                  </w:tcBorders>
                  <w:vAlign w:val="center"/>
                </w:tcPr>
                <w:p w:rsidR="003205CF" w:rsidRPr="002362E7" w:rsidRDefault="003205CF" w:rsidP="003205CF">
                  <w:pPr>
                    <w:spacing w:line="240" w:lineRule="auto"/>
                    <w:ind w:right="170"/>
                    <w:jc w:val="center"/>
                    <w:rPr>
                      <w:rFonts w:eastAsia="Arial Unicode MS" w:cs="Arial"/>
                      <w:b/>
                      <w:bCs/>
                      <w:i/>
                      <w:iCs/>
                      <w:sz w:val="22"/>
                      <w:szCs w:val="16"/>
                      <w:lang w:val="sl-SI" w:eastAsia="sl-SI"/>
                    </w:rPr>
                  </w:pPr>
                </w:p>
              </w:tc>
              <w:tc>
                <w:tcPr>
                  <w:tcW w:w="1043" w:type="dxa"/>
                  <w:tcBorders>
                    <w:top w:val="nil"/>
                    <w:left w:val="single" w:sz="4" w:space="0" w:color="auto"/>
                    <w:bottom w:val="single" w:sz="4" w:space="0" w:color="auto"/>
                    <w:right w:val="single" w:sz="4" w:space="0" w:color="auto"/>
                  </w:tcBorders>
                  <w:vAlign w:val="center"/>
                </w:tcPr>
                <w:p w:rsidR="003205CF" w:rsidRPr="002362E7" w:rsidRDefault="003205CF" w:rsidP="003205CF">
                  <w:pPr>
                    <w:spacing w:line="240" w:lineRule="auto"/>
                    <w:ind w:right="170"/>
                    <w:jc w:val="center"/>
                    <w:rPr>
                      <w:rFonts w:eastAsia="Arial Unicode MS" w:cs="Arial"/>
                      <w:b/>
                      <w:bCs/>
                      <w:i/>
                      <w:iCs/>
                      <w:sz w:val="22"/>
                      <w:szCs w:val="16"/>
                      <w:lang w:val="sl-SI" w:eastAsia="sl-SI"/>
                    </w:rPr>
                  </w:pPr>
                </w:p>
              </w:tc>
            </w:tr>
          </w:tbl>
          <w:p w:rsidR="003205CF" w:rsidRDefault="003205CF" w:rsidP="003205CF">
            <w:pPr>
              <w:overflowPunct w:val="0"/>
              <w:autoSpaceDE w:val="0"/>
              <w:autoSpaceDN w:val="0"/>
              <w:adjustRightInd w:val="0"/>
              <w:spacing w:before="60" w:after="60" w:line="240" w:lineRule="auto"/>
              <w:textAlignment w:val="baseline"/>
              <w:rPr>
                <w:rFonts w:cs="Arial"/>
                <w:sz w:val="14"/>
                <w:szCs w:val="16"/>
                <w:lang w:val="sl-SI" w:eastAsia="sl-SI"/>
              </w:rPr>
            </w:pPr>
          </w:p>
          <w:p w:rsidR="002362E7" w:rsidRPr="004D491F" w:rsidRDefault="002362E7" w:rsidP="003205CF">
            <w:pPr>
              <w:overflowPunct w:val="0"/>
              <w:autoSpaceDE w:val="0"/>
              <w:autoSpaceDN w:val="0"/>
              <w:adjustRightInd w:val="0"/>
              <w:spacing w:before="60" w:after="60" w:line="240" w:lineRule="auto"/>
              <w:textAlignment w:val="baseline"/>
              <w:rPr>
                <w:rFonts w:cs="Arial"/>
                <w:sz w:val="14"/>
                <w:szCs w:val="16"/>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szCs w:val="16"/>
                <w:lang w:val="sl-SI" w:eastAsia="sl-SI"/>
              </w:rPr>
            </w:pPr>
            <w:r w:rsidRPr="003205CF">
              <w:rPr>
                <w:rFonts w:cs="Arial"/>
                <w:szCs w:val="16"/>
                <w:lang w:val="sl-SI" w:eastAsia="sl-SI"/>
              </w:rPr>
              <w:t>(3) Struktura virov financiranja</w:t>
            </w:r>
          </w:p>
          <w:p w:rsidR="003205CF" w:rsidRPr="003205CF" w:rsidRDefault="003205CF" w:rsidP="003205CF">
            <w:pPr>
              <w:overflowPunct w:val="0"/>
              <w:autoSpaceDE w:val="0"/>
              <w:autoSpaceDN w:val="0"/>
              <w:adjustRightInd w:val="0"/>
              <w:spacing w:before="60" w:after="60" w:line="240" w:lineRule="auto"/>
              <w:textAlignment w:val="baseline"/>
              <w:rPr>
                <w:rFonts w:cs="Arial"/>
                <w:sz w:val="6"/>
                <w:szCs w:val="2"/>
                <w:lang w:val="sl-SI" w:eastAsia="sl-SI"/>
              </w:rPr>
            </w:pPr>
          </w:p>
          <w:tbl>
            <w:tblPr>
              <w:tblW w:w="79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1629"/>
              <w:gridCol w:w="1417"/>
            </w:tblGrid>
            <w:tr w:rsidR="003205CF" w:rsidRPr="002362E7" w:rsidTr="00865B7F">
              <w:tblPrEx>
                <w:tblCellMar>
                  <w:top w:w="0" w:type="dxa"/>
                  <w:bottom w:w="0" w:type="dxa"/>
                </w:tblCellMar>
              </w:tblPrEx>
              <w:trPr>
                <w:cantSplit/>
                <w:trHeight w:val="315"/>
              </w:trPr>
              <w:tc>
                <w:tcPr>
                  <w:tcW w:w="7933" w:type="dxa"/>
                  <w:gridSpan w:val="3"/>
                  <w:vAlign w:val="center"/>
                </w:tcPr>
                <w:p w:rsidR="003205CF" w:rsidRPr="002362E7" w:rsidRDefault="003205CF" w:rsidP="003205CF">
                  <w:pPr>
                    <w:autoSpaceDE w:val="0"/>
                    <w:autoSpaceDN w:val="0"/>
                    <w:adjustRightInd w:val="0"/>
                    <w:spacing w:line="240" w:lineRule="auto"/>
                    <w:jc w:val="center"/>
                    <w:rPr>
                      <w:rFonts w:cs="Arial"/>
                      <w:b/>
                      <w:bCs/>
                      <w:szCs w:val="16"/>
                      <w:lang w:val="sl-SI" w:eastAsia="sl-SI"/>
                    </w:rPr>
                  </w:pPr>
                  <w:r w:rsidRPr="002362E7">
                    <w:rPr>
                      <w:rFonts w:cs="Arial"/>
                      <w:b/>
                      <w:bCs/>
                      <w:szCs w:val="16"/>
                      <w:lang w:val="sl-SI" w:eastAsia="sl-SI"/>
                    </w:rPr>
                    <w:t>FINANCIRANJE PREDSTAVLJENEGA PROJEKTA*</w:t>
                  </w:r>
                </w:p>
              </w:tc>
            </w:tr>
            <w:tr w:rsidR="003205CF" w:rsidRPr="002362E7" w:rsidTr="00865B7F">
              <w:tblPrEx>
                <w:tblCellMar>
                  <w:top w:w="0" w:type="dxa"/>
                  <w:bottom w:w="0" w:type="dxa"/>
                </w:tblCellMar>
              </w:tblPrEx>
              <w:trPr>
                <w:cantSplit/>
                <w:trHeight w:val="771"/>
              </w:trPr>
              <w:tc>
                <w:tcPr>
                  <w:tcW w:w="4887" w:type="dxa"/>
                  <w:vAlign w:val="center"/>
                </w:tcPr>
                <w:p w:rsidR="003205CF" w:rsidRPr="002362E7" w:rsidRDefault="003205CF" w:rsidP="003205CF">
                  <w:pPr>
                    <w:numPr>
                      <w:ilvl w:val="0"/>
                      <w:numId w:val="31"/>
                    </w:numPr>
                    <w:autoSpaceDE w:val="0"/>
                    <w:autoSpaceDN w:val="0"/>
                    <w:adjustRightInd w:val="0"/>
                    <w:spacing w:line="240" w:lineRule="auto"/>
                    <w:rPr>
                      <w:rFonts w:cs="Arial"/>
                      <w:bCs/>
                      <w:szCs w:val="16"/>
                      <w:lang w:val="sl-SI" w:eastAsia="sl-SI"/>
                    </w:rPr>
                  </w:pPr>
                  <w:r w:rsidRPr="002362E7">
                    <w:rPr>
                      <w:rFonts w:cs="Arial"/>
                      <w:b/>
                      <w:bCs/>
                      <w:szCs w:val="16"/>
                      <w:lang w:val="sl-SI" w:eastAsia="sl-SI"/>
                    </w:rPr>
                    <w:t>gospodarska družba</w:t>
                  </w:r>
                  <w:r w:rsidR="00280181" w:rsidRPr="002362E7">
                    <w:rPr>
                      <w:rFonts w:cs="Arial"/>
                      <w:b/>
                      <w:bCs/>
                      <w:szCs w:val="16"/>
                      <w:lang w:val="sl-SI" w:eastAsia="sl-SI"/>
                    </w:rPr>
                    <w:t xml:space="preserve"> ali zadruga</w:t>
                  </w:r>
                </w:p>
              </w:tc>
              <w:tc>
                <w:tcPr>
                  <w:tcW w:w="1629" w:type="dxa"/>
                  <w:vAlign w:val="center"/>
                </w:tcPr>
                <w:p w:rsidR="003205CF" w:rsidRPr="002362E7" w:rsidRDefault="003205CF" w:rsidP="003205CF">
                  <w:pPr>
                    <w:autoSpaceDE w:val="0"/>
                    <w:autoSpaceDN w:val="0"/>
                    <w:adjustRightInd w:val="0"/>
                    <w:spacing w:line="240" w:lineRule="auto"/>
                    <w:jc w:val="center"/>
                    <w:rPr>
                      <w:rFonts w:cs="Arial"/>
                      <w:b/>
                      <w:szCs w:val="16"/>
                      <w:highlight w:val="yellow"/>
                      <w:lang w:val="sl-SI" w:eastAsia="sl-SI"/>
                    </w:rPr>
                  </w:pPr>
                  <w:r w:rsidRPr="002362E7">
                    <w:rPr>
                      <w:rFonts w:cs="Arial"/>
                      <w:b/>
                      <w:szCs w:val="16"/>
                      <w:lang w:val="sl-SI" w:eastAsia="sl-SI"/>
                    </w:rPr>
                    <w:t>…………..</w:t>
                  </w:r>
                </w:p>
              </w:tc>
              <w:tc>
                <w:tcPr>
                  <w:tcW w:w="1416" w:type="dxa"/>
                  <w:vAlign w:val="center"/>
                </w:tcPr>
                <w:p w:rsidR="003205CF" w:rsidRPr="002362E7" w:rsidRDefault="003205CF" w:rsidP="003205CF">
                  <w:pPr>
                    <w:autoSpaceDE w:val="0"/>
                    <w:autoSpaceDN w:val="0"/>
                    <w:adjustRightInd w:val="0"/>
                    <w:spacing w:line="240" w:lineRule="auto"/>
                    <w:jc w:val="center"/>
                    <w:rPr>
                      <w:rFonts w:cs="Arial"/>
                      <w:b/>
                      <w:bCs/>
                      <w:szCs w:val="16"/>
                      <w:lang w:val="sl-SI" w:eastAsia="sl-SI"/>
                    </w:rPr>
                  </w:pPr>
                  <w:r w:rsidRPr="002362E7">
                    <w:rPr>
                      <w:rFonts w:cs="Arial"/>
                      <w:b/>
                      <w:bCs/>
                      <w:szCs w:val="16"/>
                      <w:lang w:val="sl-SI" w:eastAsia="sl-SI"/>
                    </w:rPr>
                    <w:t>npr. 40 %</w:t>
                  </w:r>
                </w:p>
              </w:tc>
            </w:tr>
            <w:tr w:rsidR="003205CF" w:rsidRPr="002362E7" w:rsidTr="00865B7F">
              <w:tblPrEx>
                <w:tblCellMar>
                  <w:top w:w="0" w:type="dxa"/>
                  <w:bottom w:w="0" w:type="dxa"/>
                </w:tblCellMar>
              </w:tblPrEx>
              <w:trPr>
                <w:cantSplit/>
                <w:trHeight w:val="580"/>
              </w:trPr>
              <w:tc>
                <w:tcPr>
                  <w:tcW w:w="4887" w:type="dxa"/>
                  <w:vAlign w:val="center"/>
                </w:tcPr>
                <w:p w:rsidR="003205CF" w:rsidRPr="002362E7" w:rsidRDefault="003205CF" w:rsidP="003205CF">
                  <w:pPr>
                    <w:autoSpaceDE w:val="0"/>
                    <w:autoSpaceDN w:val="0"/>
                    <w:adjustRightInd w:val="0"/>
                    <w:spacing w:line="240" w:lineRule="auto"/>
                    <w:rPr>
                      <w:rFonts w:cs="Arial"/>
                      <w:b/>
                      <w:bCs/>
                      <w:szCs w:val="16"/>
                      <w:lang w:val="sl-SI" w:eastAsia="sl-SI"/>
                    </w:rPr>
                  </w:pPr>
                  <w:r w:rsidRPr="002362E7">
                    <w:rPr>
                      <w:rFonts w:cs="Arial"/>
                      <w:b/>
                      <w:bCs/>
                      <w:szCs w:val="16"/>
                      <w:lang w:val="sl-SI" w:eastAsia="sl-SI"/>
                    </w:rPr>
                    <w:t xml:space="preserve">-      DRŽAVNA POMOČ </w:t>
                  </w:r>
                </w:p>
              </w:tc>
              <w:tc>
                <w:tcPr>
                  <w:tcW w:w="1629" w:type="dxa"/>
                  <w:vAlign w:val="center"/>
                </w:tcPr>
                <w:p w:rsidR="003205CF" w:rsidRPr="002362E7" w:rsidRDefault="003205CF" w:rsidP="003205CF">
                  <w:pPr>
                    <w:autoSpaceDE w:val="0"/>
                    <w:autoSpaceDN w:val="0"/>
                    <w:adjustRightInd w:val="0"/>
                    <w:spacing w:line="240" w:lineRule="auto"/>
                    <w:jc w:val="center"/>
                    <w:rPr>
                      <w:rFonts w:cs="Arial"/>
                      <w:b/>
                      <w:bCs/>
                      <w:szCs w:val="16"/>
                      <w:lang w:val="sl-SI" w:eastAsia="sl-SI"/>
                    </w:rPr>
                  </w:pPr>
                  <w:r w:rsidRPr="002362E7">
                    <w:rPr>
                      <w:rFonts w:cs="Arial"/>
                      <w:b/>
                      <w:bCs/>
                      <w:szCs w:val="16"/>
                      <w:lang w:val="sl-SI" w:eastAsia="sl-SI"/>
                    </w:rPr>
                    <w:t>………….</w:t>
                  </w:r>
                </w:p>
              </w:tc>
              <w:tc>
                <w:tcPr>
                  <w:tcW w:w="1416" w:type="dxa"/>
                  <w:vAlign w:val="center"/>
                </w:tcPr>
                <w:p w:rsidR="003205CF" w:rsidRPr="002362E7" w:rsidRDefault="003205CF" w:rsidP="003205CF">
                  <w:pPr>
                    <w:autoSpaceDE w:val="0"/>
                    <w:autoSpaceDN w:val="0"/>
                    <w:adjustRightInd w:val="0"/>
                    <w:spacing w:line="240" w:lineRule="auto"/>
                    <w:jc w:val="center"/>
                    <w:rPr>
                      <w:rFonts w:cs="Arial"/>
                      <w:b/>
                      <w:bCs/>
                      <w:szCs w:val="16"/>
                      <w:lang w:val="sl-SI" w:eastAsia="sl-SI"/>
                    </w:rPr>
                  </w:pPr>
                  <w:r w:rsidRPr="002362E7">
                    <w:rPr>
                      <w:rFonts w:cs="Arial"/>
                      <w:b/>
                      <w:bCs/>
                      <w:szCs w:val="16"/>
                      <w:lang w:val="sl-SI" w:eastAsia="sl-SI"/>
                    </w:rPr>
                    <w:t>npr. 60 %</w:t>
                  </w:r>
                </w:p>
              </w:tc>
            </w:tr>
          </w:tbl>
          <w:p w:rsidR="002362E7" w:rsidRDefault="002362E7" w:rsidP="003205CF">
            <w:pPr>
              <w:overflowPunct w:val="0"/>
              <w:autoSpaceDE w:val="0"/>
              <w:autoSpaceDN w:val="0"/>
              <w:adjustRightInd w:val="0"/>
              <w:spacing w:before="60" w:after="60" w:line="240" w:lineRule="auto"/>
              <w:textAlignment w:val="baseline"/>
              <w:rPr>
                <w:rFonts w:cs="Arial"/>
                <w:sz w:val="22"/>
                <w:szCs w:val="18"/>
                <w:lang w:val="sl-SI" w:eastAsia="sl-SI"/>
              </w:rPr>
            </w:pPr>
          </w:p>
          <w:p w:rsidR="002362E7" w:rsidRDefault="002362E7" w:rsidP="003205CF">
            <w:pPr>
              <w:overflowPunct w:val="0"/>
              <w:autoSpaceDE w:val="0"/>
              <w:autoSpaceDN w:val="0"/>
              <w:adjustRightInd w:val="0"/>
              <w:spacing w:before="60" w:after="60" w:line="240" w:lineRule="auto"/>
              <w:textAlignment w:val="baseline"/>
              <w:rPr>
                <w:rFonts w:cs="Arial"/>
                <w:sz w:val="22"/>
                <w:szCs w:val="18"/>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 w:val="22"/>
                <w:szCs w:val="18"/>
                <w:lang w:val="sl-SI" w:eastAsia="sl-SI"/>
              </w:rPr>
              <w:t xml:space="preserve">*    </w:t>
            </w:r>
            <w:r w:rsidRPr="003205CF">
              <w:rPr>
                <w:rFonts w:cs="Arial"/>
                <w:szCs w:val="18"/>
                <w:lang w:val="sl-SI" w:eastAsia="sl-SI"/>
              </w:rPr>
              <w:t>Velike družbe</w:t>
            </w:r>
            <w:r w:rsidR="00AE6928">
              <w:rPr>
                <w:rFonts w:cs="Arial"/>
                <w:szCs w:val="18"/>
                <w:lang w:val="sl-SI" w:eastAsia="sl-SI"/>
              </w:rPr>
              <w:t xml:space="preserve"> ali zadruge</w:t>
            </w:r>
            <w:r w:rsidRPr="003205CF">
              <w:rPr>
                <w:rFonts w:cs="Arial"/>
                <w:szCs w:val="18"/>
                <w:lang w:val="sl-SI" w:eastAsia="sl-SI"/>
              </w:rPr>
              <w:t>:                        min. 50 % lastnih virov</w:t>
            </w:r>
          </w:p>
          <w:p w:rsidR="003205CF" w:rsidRPr="003205CF" w:rsidRDefault="003205CF" w:rsidP="003205CF">
            <w:p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 xml:space="preserve">      Srednje velike družbe</w:t>
            </w:r>
            <w:r w:rsidR="00AE6928">
              <w:rPr>
                <w:rFonts w:cs="Arial"/>
                <w:szCs w:val="18"/>
                <w:lang w:val="sl-SI" w:eastAsia="sl-SI"/>
              </w:rPr>
              <w:t xml:space="preserve"> ali zadruge</w:t>
            </w:r>
            <w:r w:rsidRPr="003205CF">
              <w:rPr>
                <w:rFonts w:cs="Arial"/>
                <w:szCs w:val="18"/>
                <w:lang w:val="sl-SI" w:eastAsia="sl-SI"/>
              </w:rPr>
              <w:t xml:space="preserve">:          min. 40 % lastnih virov </w:t>
            </w:r>
          </w:p>
          <w:p w:rsidR="003205CF" w:rsidRPr="003205CF" w:rsidRDefault="003205CF" w:rsidP="003205CF">
            <w:pPr>
              <w:overflowPunct w:val="0"/>
              <w:autoSpaceDE w:val="0"/>
              <w:autoSpaceDN w:val="0"/>
              <w:adjustRightInd w:val="0"/>
              <w:spacing w:before="60" w:after="60" w:line="240" w:lineRule="auto"/>
              <w:textAlignment w:val="baseline"/>
              <w:rPr>
                <w:rFonts w:cs="Arial"/>
                <w:szCs w:val="18"/>
                <w:lang w:val="sl-SI" w:eastAsia="sl-SI"/>
              </w:rPr>
            </w:pPr>
            <w:r w:rsidRPr="003205CF">
              <w:rPr>
                <w:rFonts w:cs="Arial"/>
                <w:szCs w:val="18"/>
                <w:lang w:val="sl-SI" w:eastAsia="sl-SI"/>
              </w:rPr>
              <w:t xml:space="preserve">      Majhne družb</w:t>
            </w:r>
            <w:r w:rsidR="00AE6928">
              <w:rPr>
                <w:rFonts w:cs="Arial"/>
                <w:szCs w:val="18"/>
                <w:lang w:val="sl-SI" w:eastAsia="sl-SI"/>
              </w:rPr>
              <w:t xml:space="preserve"> ali zadruge</w:t>
            </w:r>
            <w:r w:rsidRPr="003205CF">
              <w:rPr>
                <w:rFonts w:cs="Arial"/>
                <w:szCs w:val="18"/>
                <w:lang w:val="sl-SI" w:eastAsia="sl-SI"/>
              </w:rPr>
              <w:t>e:                     min. 25 % lastnih virov</w:t>
            </w:r>
          </w:p>
          <w:p w:rsidR="003205CF" w:rsidRPr="003205CF" w:rsidRDefault="003205CF" w:rsidP="003205CF">
            <w:pPr>
              <w:overflowPunct w:val="0"/>
              <w:autoSpaceDE w:val="0"/>
              <w:autoSpaceDN w:val="0"/>
              <w:adjustRightInd w:val="0"/>
              <w:spacing w:before="60" w:after="60" w:line="240" w:lineRule="auto"/>
              <w:textAlignment w:val="baseline"/>
              <w:rPr>
                <w:rFonts w:cs="Arial"/>
                <w:i/>
                <w:iCs/>
                <w:sz w:val="18"/>
                <w:szCs w:val="14"/>
                <w:u w:val="single"/>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iCs/>
                <w:szCs w:val="14"/>
                <w:lang w:val="sl-SI" w:eastAsia="sl-SI"/>
              </w:rPr>
            </w:pPr>
            <w:r w:rsidRPr="003205CF">
              <w:rPr>
                <w:rFonts w:cs="Arial"/>
                <w:iCs/>
                <w:szCs w:val="14"/>
                <w:u w:val="single"/>
                <w:lang w:val="sl-SI" w:eastAsia="sl-SI"/>
              </w:rPr>
              <w:t>(</w:t>
            </w:r>
            <w:r w:rsidRPr="003205CF">
              <w:rPr>
                <w:rFonts w:cs="Arial"/>
                <w:iCs/>
                <w:szCs w:val="14"/>
                <w:lang w:val="sl-SI" w:eastAsia="sl-SI"/>
              </w:rPr>
              <w:t>4)  DODATNO POJASNILO: Potrebna je o</w:t>
            </w:r>
            <w:r w:rsidRPr="003205CF">
              <w:rPr>
                <w:rFonts w:cs="Arial"/>
                <w:iCs/>
                <w:szCs w:val="14"/>
                <w:u w:val="single"/>
                <w:lang w:val="sl-SI" w:eastAsia="sl-SI"/>
              </w:rPr>
              <w:t>predelitev lastnih virov iz tabele 2 oz. 3</w:t>
            </w:r>
            <w:r w:rsidRPr="003205CF">
              <w:rPr>
                <w:rFonts w:cs="Arial"/>
                <w:iCs/>
                <w:szCs w:val="14"/>
                <w:lang w:val="sl-SI" w:eastAsia="sl-SI"/>
              </w:rPr>
              <w:t>:</w:t>
            </w:r>
          </w:p>
          <w:p w:rsidR="003205CF" w:rsidRPr="003205CF" w:rsidRDefault="003205CF" w:rsidP="003205CF">
            <w:pPr>
              <w:overflowPunct w:val="0"/>
              <w:autoSpaceDE w:val="0"/>
              <w:autoSpaceDN w:val="0"/>
              <w:adjustRightInd w:val="0"/>
              <w:spacing w:before="60" w:after="60" w:line="240" w:lineRule="auto"/>
              <w:textAlignment w:val="baseline"/>
              <w:rPr>
                <w:rFonts w:cs="Arial"/>
                <w:iCs/>
                <w:szCs w:val="14"/>
                <w:lang w:val="sl-SI" w:eastAsia="sl-SI"/>
              </w:rPr>
            </w:pPr>
            <w:r w:rsidRPr="003205CF">
              <w:rPr>
                <w:rFonts w:cs="Arial"/>
                <w:iCs/>
                <w:szCs w:val="14"/>
                <w:lang w:val="sl-SI" w:eastAsia="sl-SI"/>
              </w:rPr>
              <w:t xml:space="preserve">           -  npr. dezinvestiranjem poslovno nepotrebnega premoženja  ….EUR</w:t>
            </w:r>
          </w:p>
          <w:p w:rsidR="003205CF" w:rsidRPr="003205CF" w:rsidRDefault="003205CF" w:rsidP="003205CF">
            <w:pPr>
              <w:overflowPunct w:val="0"/>
              <w:autoSpaceDE w:val="0"/>
              <w:autoSpaceDN w:val="0"/>
              <w:adjustRightInd w:val="0"/>
              <w:spacing w:before="60" w:after="60" w:line="240" w:lineRule="auto"/>
              <w:textAlignment w:val="baseline"/>
              <w:rPr>
                <w:rFonts w:cs="Arial"/>
                <w:iCs/>
                <w:szCs w:val="14"/>
                <w:lang w:val="sl-SI" w:eastAsia="sl-SI"/>
              </w:rPr>
            </w:pPr>
            <w:r w:rsidRPr="003205CF">
              <w:rPr>
                <w:rFonts w:cs="Arial"/>
                <w:iCs/>
                <w:szCs w:val="14"/>
                <w:lang w:val="sl-SI" w:eastAsia="sl-SI"/>
              </w:rPr>
              <w:t xml:space="preserve">           -  npr. dokapitalizacija ……EUR</w:t>
            </w:r>
          </w:p>
          <w:p w:rsidR="003205CF" w:rsidRPr="003205CF" w:rsidRDefault="003205CF" w:rsidP="003205CF">
            <w:pPr>
              <w:overflowPunct w:val="0"/>
              <w:autoSpaceDE w:val="0"/>
              <w:autoSpaceDN w:val="0"/>
              <w:adjustRightInd w:val="0"/>
              <w:spacing w:before="60" w:after="60" w:line="240" w:lineRule="auto"/>
              <w:textAlignment w:val="baseline"/>
              <w:rPr>
                <w:rFonts w:cs="Arial"/>
                <w:iCs/>
                <w:szCs w:val="14"/>
                <w:lang w:val="sl-SI" w:eastAsia="sl-SI"/>
              </w:rPr>
            </w:pPr>
            <w:r w:rsidRPr="003205CF">
              <w:rPr>
                <w:rFonts w:cs="Arial"/>
                <w:iCs/>
                <w:szCs w:val="14"/>
                <w:lang w:val="sl-SI" w:eastAsia="sl-SI"/>
              </w:rPr>
              <w:t xml:space="preserve">           -  npr. konverzija obveznosti  v kapital ….EUR</w:t>
            </w:r>
          </w:p>
          <w:p w:rsidR="003205CF" w:rsidRPr="003205CF" w:rsidRDefault="003205CF" w:rsidP="003205CF">
            <w:pPr>
              <w:overflowPunct w:val="0"/>
              <w:autoSpaceDE w:val="0"/>
              <w:autoSpaceDN w:val="0"/>
              <w:adjustRightInd w:val="0"/>
              <w:spacing w:before="60" w:after="60" w:line="240" w:lineRule="auto"/>
              <w:textAlignment w:val="baseline"/>
              <w:rPr>
                <w:rFonts w:cs="Arial"/>
                <w:iCs/>
                <w:szCs w:val="14"/>
                <w:lang w:val="sl-SI" w:eastAsia="sl-SI"/>
              </w:rPr>
            </w:pPr>
            <w:r w:rsidRPr="003205CF">
              <w:rPr>
                <w:rFonts w:cs="Arial"/>
                <w:iCs/>
                <w:szCs w:val="14"/>
                <w:lang w:val="sl-SI" w:eastAsia="sl-SI"/>
              </w:rPr>
              <w:sym w:font="Wingdings" w:char="F0E8"/>
            </w:r>
            <w:r w:rsidRPr="003205CF">
              <w:rPr>
                <w:rFonts w:cs="Arial"/>
                <w:iCs/>
                <w:szCs w:val="14"/>
                <w:lang w:val="sl-SI" w:eastAsia="sl-SI"/>
              </w:rPr>
              <w:t xml:space="preserve">  </w:t>
            </w:r>
            <w:r w:rsidR="00280181" w:rsidRPr="0081795D">
              <w:rPr>
                <w:rFonts w:cs="Arial"/>
                <w:b/>
                <w:iCs/>
                <w:color w:val="548DD4"/>
                <w:szCs w:val="14"/>
                <w:lang w:val="sl-SI" w:eastAsia="sl-SI"/>
              </w:rPr>
              <w:t xml:space="preserve">POMEMBNO !!!! - </w:t>
            </w:r>
            <w:r w:rsidRPr="0081795D">
              <w:rPr>
                <w:rFonts w:cs="Arial"/>
                <w:b/>
                <w:iCs/>
                <w:color w:val="548DD4"/>
                <w:szCs w:val="14"/>
                <w:lang w:val="sl-SI" w:eastAsia="sl-SI"/>
              </w:rPr>
              <w:t xml:space="preserve"> kot lastni vir ne štejejo bodoči dobički, sredstva amortizacije ipd.</w:t>
            </w:r>
          </w:p>
          <w:p w:rsidR="003205CF" w:rsidRPr="003205CF" w:rsidRDefault="003205CF" w:rsidP="003205CF">
            <w:pPr>
              <w:overflowPunct w:val="0"/>
              <w:autoSpaceDE w:val="0"/>
              <w:autoSpaceDN w:val="0"/>
              <w:adjustRightInd w:val="0"/>
              <w:spacing w:before="60" w:after="60" w:line="240" w:lineRule="auto"/>
              <w:textAlignment w:val="baseline"/>
              <w:rPr>
                <w:rFonts w:cs="Arial"/>
                <w:i/>
                <w:iCs/>
                <w:sz w:val="18"/>
                <w:szCs w:val="14"/>
                <w:u w:val="single"/>
                <w:lang w:val="sl-SI" w:eastAsia="sl-SI"/>
              </w:rPr>
            </w:pPr>
          </w:p>
          <w:p w:rsidR="003205CF" w:rsidRPr="003205CF" w:rsidRDefault="003205CF" w:rsidP="003205CF">
            <w:pPr>
              <w:overflowPunct w:val="0"/>
              <w:autoSpaceDE w:val="0"/>
              <w:autoSpaceDN w:val="0"/>
              <w:adjustRightInd w:val="0"/>
              <w:spacing w:before="60" w:after="60" w:line="240" w:lineRule="auto"/>
              <w:ind w:left="120"/>
              <w:textAlignment w:val="baseline"/>
              <w:rPr>
                <w:rFonts w:cs="Arial"/>
                <w:i/>
                <w:iCs/>
                <w:sz w:val="22"/>
                <w:szCs w:val="20"/>
                <w:u w:val="single"/>
                <w:lang w:val="sl-SI" w:eastAsia="sl-SI"/>
              </w:rPr>
            </w:pPr>
            <w:r w:rsidRPr="003205CF">
              <w:rPr>
                <w:rFonts w:cs="Arial"/>
                <w:i/>
                <w:iCs/>
                <w:sz w:val="22"/>
                <w:szCs w:val="20"/>
                <w:lang w:val="sl-SI" w:eastAsia="sl-SI"/>
              </w:rPr>
              <w:t xml:space="preserve">d)    </w:t>
            </w:r>
            <w:r w:rsidRPr="003205CF">
              <w:rPr>
                <w:rFonts w:cs="Arial"/>
                <w:i/>
                <w:iCs/>
                <w:sz w:val="22"/>
                <w:szCs w:val="20"/>
                <w:u w:val="single"/>
                <w:lang w:val="sl-SI" w:eastAsia="sl-SI"/>
              </w:rPr>
              <w:t>Izravnalni ukrepi (samo za srednje velike in velike družbe</w:t>
            </w:r>
            <w:r w:rsidR="00280181">
              <w:rPr>
                <w:rFonts w:cs="Arial"/>
                <w:i/>
                <w:iCs/>
                <w:sz w:val="22"/>
                <w:szCs w:val="20"/>
                <w:u w:val="single"/>
                <w:lang w:val="sl-SI" w:eastAsia="sl-SI"/>
              </w:rPr>
              <w:t xml:space="preserve"> oz. zadruge</w:t>
            </w:r>
            <w:r w:rsidRPr="003205CF">
              <w:rPr>
                <w:rFonts w:cs="Arial"/>
                <w:i/>
                <w:iCs/>
                <w:sz w:val="22"/>
                <w:szCs w:val="20"/>
                <w:u w:val="single"/>
                <w:lang w:val="sl-SI" w:eastAsia="sl-SI"/>
              </w:rPr>
              <w:t>);</w:t>
            </w:r>
          </w:p>
          <w:p w:rsidR="003205CF" w:rsidRPr="003205CF" w:rsidRDefault="003205CF" w:rsidP="003205CF">
            <w:pPr>
              <w:overflowPunct w:val="0"/>
              <w:autoSpaceDE w:val="0"/>
              <w:autoSpaceDN w:val="0"/>
              <w:adjustRightInd w:val="0"/>
              <w:spacing w:before="60" w:after="60" w:line="240" w:lineRule="auto"/>
              <w:ind w:left="480"/>
              <w:textAlignment w:val="baseline"/>
              <w:rPr>
                <w:rFonts w:cs="Arial"/>
                <w:i/>
                <w:iCs/>
                <w:szCs w:val="22"/>
                <w:lang w:val="sl-SI" w:eastAsia="sl-SI"/>
              </w:rPr>
            </w:pPr>
            <w:r w:rsidRPr="003205CF">
              <w:rPr>
                <w:rFonts w:cs="Arial"/>
                <w:i/>
                <w:iCs/>
                <w:sz w:val="22"/>
                <w:szCs w:val="22"/>
                <w:lang w:val="sl-SI" w:eastAsia="sl-SI"/>
              </w:rPr>
              <w:t xml:space="preserve">- </w:t>
            </w:r>
            <w:r w:rsidRPr="003205CF">
              <w:rPr>
                <w:rFonts w:cs="Arial"/>
                <w:i/>
                <w:iCs/>
                <w:szCs w:val="22"/>
                <w:lang w:val="sl-SI" w:eastAsia="sl-SI"/>
              </w:rPr>
              <w:t>Opis aktivnosti, s katerimi se nevtralizira učinek dodeljene državne pomoči na ostale konkurente na ključnih trgih.</w:t>
            </w:r>
          </w:p>
          <w:p w:rsidR="003205CF" w:rsidRPr="003205CF" w:rsidRDefault="003205CF" w:rsidP="003205CF">
            <w:pPr>
              <w:overflowPunct w:val="0"/>
              <w:autoSpaceDE w:val="0"/>
              <w:autoSpaceDN w:val="0"/>
              <w:adjustRightInd w:val="0"/>
              <w:spacing w:before="60" w:after="60" w:line="240" w:lineRule="auto"/>
              <w:ind w:left="480"/>
              <w:textAlignment w:val="baseline"/>
              <w:rPr>
                <w:rFonts w:cs="Arial"/>
                <w:i/>
                <w:iCs/>
                <w:szCs w:val="22"/>
                <w:lang w:val="sl-SI" w:eastAsia="sl-SI"/>
              </w:rPr>
            </w:pPr>
            <w:r w:rsidRPr="003205CF">
              <w:rPr>
                <w:rFonts w:cs="Arial"/>
                <w:i/>
                <w:iCs/>
                <w:szCs w:val="22"/>
                <w:lang w:val="sl-SI" w:eastAsia="sl-SI"/>
              </w:rPr>
              <w:t>- Predvsem je potrebna dobra argumentacija, ko gre za proizvode oz. trge na ravni SLO in EU, ki so soočeni s presežnimi kapacitetami in na katerih ima družba pomembne tržne deleže</w:t>
            </w:r>
          </w:p>
          <w:p w:rsidR="003205CF" w:rsidRPr="003205CF" w:rsidRDefault="003205CF" w:rsidP="003205CF">
            <w:pPr>
              <w:overflowPunct w:val="0"/>
              <w:autoSpaceDE w:val="0"/>
              <w:autoSpaceDN w:val="0"/>
              <w:adjustRightInd w:val="0"/>
              <w:spacing w:before="60" w:after="60" w:line="240" w:lineRule="auto"/>
              <w:ind w:left="1348" w:hanging="384"/>
              <w:textAlignment w:val="baseline"/>
              <w:rPr>
                <w:rFonts w:cs="Arial"/>
                <w:szCs w:val="20"/>
                <w:lang w:val="sl-SI" w:eastAsia="sl-SI"/>
              </w:rPr>
            </w:pPr>
          </w:p>
          <w:p w:rsidR="003205CF" w:rsidRPr="003205CF" w:rsidRDefault="003205CF" w:rsidP="003205CF">
            <w:pPr>
              <w:numPr>
                <w:ilvl w:val="4"/>
                <w:numId w:val="29"/>
              </w:numPr>
              <w:overflowPunct w:val="0"/>
              <w:autoSpaceDE w:val="0"/>
              <w:autoSpaceDN w:val="0"/>
              <w:adjustRightInd w:val="0"/>
              <w:spacing w:before="60" w:after="60" w:line="240" w:lineRule="auto"/>
              <w:textAlignment w:val="baseline"/>
              <w:rPr>
                <w:rFonts w:cs="Arial"/>
                <w:sz w:val="22"/>
                <w:szCs w:val="20"/>
                <w:lang w:val="sl-SI" w:eastAsia="sl-SI"/>
              </w:rPr>
            </w:pPr>
            <w:r w:rsidRPr="003205CF">
              <w:rPr>
                <w:rFonts w:cs="Arial"/>
                <w:i/>
                <w:iCs/>
                <w:sz w:val="22"/>
                <w:szCs w:val="20"/>
                <w:u w:val="single"/>
                <w:lang w:val="sl-SI" w:eastAsia="sl-SI"/>
              </w:rPr>
              <w:t>Projekcije poslovanja za petletno obdobje s predstavitvijo izvajanja plana prestrukturiranja v nasl</w:t>
            </w:r>
            <w:r w:rsidR="006862F9">
              <w:rPr>
                <w:rFonts w:cs="Arial"/>
                <w:i/>
                <w:iCs/>
                <w:sz w:val="22"/>
                <w:szCs w:val="20"/>
                <w:u w:val="single"/>
                <w:lang w:val="sl-SI" w:eastAsia="sl-SI"/>
              </w:rPr>
              <w:t xml:space="preserve">ednjih variantah: realistična </w:t>
            </w:r>
            <w:r w:rsidRPr="003205CF">
              <w:rPr>
                <w:rFonts w:cs="Arial"/>
                <w:i/>
                <w:iCs/>
                <w:sz w:val="22"/>
                <w:szCs w:val="20"/>
                <w:u w:val="single"/>
                <w:lang w:val="sl-SI" w:eastAsia="sl-SI"/>
              </w:rPr>
              <w:t>in pesimistična</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sz w:val="24"/>
                <w:szCs w:val="20"/>
                <w:lang w:val="sl-SI" w:eastAsia="sl-SI"/>
              </w:rPr>
            </w:pPr>
          </w:p>
          <w:p w:rsidR="003205CF" w:rsidRDefault="003205CF" w:rsidP="003205CF">
            <w:pPr>
              <w:numPr>
                <w:ilvl w:val="1"/>
                <w:numId w:val="17"/>
              </w:numPr>
              <w:overflowPunct w:val="0"/>
              <w:autoSpaceDE w:val="0"/>
              <w:autoSpaceDN w:val="0"/>
              <w:adjustRightInd w:val="0"/>
              <w:spacing w:before="60" w:after="60" w:line="240" w:lineRule="auto"/>
              <w:textAlignment w:val="baseline"/>
              <w:rPr>
                <w:rFonts w:cs="Arial"/>
                <w:i/>
                <w:iCs/>
                <w:szCs w:val="18"/>
                <w:lang w:val="sl-SI" w:eastAsia="sl-SI"/>
              </w:rPr>
            </w:pPr>
            <w:r w:rsidRPr="003205CF">
              <w:rPr>
                <w:rFonts w:cs="Arial"/>
                <w:i/>
                <w:iCs/>
                <w:szCs w:val="18"/>
                <w:lang w:val="sl-SI" w:eastAsia="sl-SI"/>
              </w:rPr>
              <w:t xml:space="preserve">osnovna projekcija se izdela v </w:t>
            </w:r>
            <w:r w:rsidRPr="003205CF">
              <w:rPr>
                <w:rFonts w:cs="Arial"/>
                <w:b/>
                <w:bCs/>
                <w:i/>
                <w:iCs/>
                <w:szCs w:val="18"/>
                <w:lang w:val="sl-SI" w:eastAsia="sl-SI"/>
              </w:rPr>
              <w:t>realistični</w:t>
            </w:r>
            <w:r w:rsidRPr="003205CF">
              <w:rPr>
                <w:rFonts w:cs="Arial"/>
                <w:i/>
                <w:iCs/>
                <w:szCs w:val="18"/>
                <w:lang w:val="sl-SI" w:eastAsia="sl-SI"/>
              </w:rPr>
              <w:t xml:space="preserve"> varianti (temelji na predpostavki dodeljene državne pomoči in realizacije predstavljenega programa prestrukturiranja</w:t>
            </w:r>
          </w:p>
          <w:p w:rsidR="005D5499" w:rsidRPr="003205CF" w:rsidRDefault="005D5499" w:rsidP="005D5499">
            <w:pPr>
              <w:overflowPunct w:val="0"/>
              <w:autoSpaceDE w:val="0"/>
              <w:autoSpaceDN w:val="0"/>
              <w:adjustRightInd w:val="0"/>
              <w:spacing w:before="60" w:after="60" w:line="240" w:lineRule="auto"/>
              <w:ind w:left="1193"/>
              <w:textAlignment w:val="baseline"/>
              <w:rPr>
                <w:rFonts w:cs="Arial"/>
                <w:i/>
                <w:iCs/>
                <w:szCs w:val="18"/>
                <w:lang w:val="sl-SI" w:eastAsia="sl-SI"/>
              </w:rPr>
            </w:pPr>
          </w:p>
          <w:p w:rsidR="002362E7" w:rsidRDefault="003205CF" w:rsidP="003205CF">
            <w:pPr>
              <w:numPr>
                <w:ilvl w:val="1"/>
                <w:numId w:val="17"/>
              </w:numPr>
              <w:overflowPunct w:val="0"/>
              <w:autoSpaceDE w:val="0"/>
              <w:autoSpaceDN w:val="0"/>
              <w:adjustRightInd w:val="0"/>
              <w:spacing w:before="60" w:after="60" w:line="240" w:lineRule="auto"/>
              <w:textAlignment w:val="baseline"/>
              <w:rPr>
                <w:rFonts w:cs="Arial"/>
                <w:i/>
                <w:iCs/>
                <w:szCs w:val="18"/>
                <w:lang w:val="sl-SI" w:eastAsia="sl-SI"/>
              </w:rPr>
            </w:pPr>
            <w:r w:rsidRPr="003205CF">
              <w:rPr>
                <w:rFonts w:cs="Arial"/>
                <w:b/>
                <w:bCs/>
                <w:i/>
                <w:iCs/>
                <w:szCs w:val="18"/>
                <w:lang w:val="sl-SI" w:eastAsia="sl-SI"/>
              </w:rPr>
              <w:t>pesimistična</w:t>
            </w:r>
            <w:r w:rsidRPr="003205CF">
              <w:rPr>
                <w:rFonts w:cs="Arial"/>
                <w:i/>
                <w:iCs/>
                <w:szCs w:val="18"/>
                <w:lang w:val="sl-SI" w:eastAsia="sl-SI"/>
              </w:rPr>
              <w:t xml:space="preserve"> varianta (temeljita na podlagi predpostavk, za katere podjetje ocenjuje da bi se lahko zgodile in pomenile odklon od predstavljenega programa prestrukturiranja v negativni smeri: npr.  , recesija na prodajnih trgih, padec prodajnih cen, rast cen surovi,…).</w:t>
            </w:r>
          </w:p>
          <w:p w:rsidR="003205CF" w:rsidRPr="002362E7" w:rsidRDefault="00280181" w:rsidP="002362E7">
            <w:pPr>
              <w:overflowPunct w:val="0"/>
              <w:autoSpaceDE w:val="0"/>
              <w:autoSpaceDN w:val="0"/>
              <w:adjustRightInd w:val="0"/>
              <w:spacing w:before="60" w:after="60" w:line="240" w:lineRule="auto"/>
              <w:ind w:left="1193"/>
              <w:textAlignment w:val="baseline"/>
              <w:rPr>
                <w:rFonts w:cs="Arial"/>
                <w:i/>
                <w:iCs/>
                <w:szCs w:val="18"/>
                <w:lang w:val="sl-SI" w:eastAsia="sl-SI"/>
              </w:rPr>
            </w:pPr>
            <w:r>
              <w:rPr>
                <w:rFonts w:cs="Arial"/>
                <w:i/>
                <w:iCs/>
                <w:szCs w:val="18"/>
                <w:lang w:val="sl-SI" w:eastAsia="sl-SI"/>
              </w:rPr>
              <w:t xml:space="preserve"> </w:t>
            </w:r>
            <w:r w:rsidRPr="0081795D">
              <w:rPr>
                <w:rFonts w:cs="Arial"/>
                <w:b/>
                <w:i/>
                <w:iCs/>
                <w:color w:val="548DD4"/>
                <w:szCs w:val="18"/>
                <w:lang w:val="sl-SI" w:eastAsia="sl-SI"/>
              </w:rPr>
              <w:t>POZOR – tudi pesimistična projekcija mora izkazovati povrnitev sposobnosti preživetja družbe ali zadruge na trgu!!!</w:t>
            </w:r>
          </w:p>
          <w:p w:rsidR="002362E7" w:rsidRDefault="002362E7" w:rsidP="002362E7">
            <w:pPr>
              <w:pStyle w:val="Odstavekseznama"/>
              <w:rPr>
                <w:rFonts w:cs="Arial"/>
                <w:i/>
                <w:iCs/>
                <w:szCs w:val="18"/>
                <w:lang w:val="sl-SI" w:eastAsia="sl-SI"/>
              </w:rPr>
            </w:pPr>
          </w:p>
          <w:p w:rsidR="002362E7" w:rsidRPr="002362E7" w:rsidRDefault="002362E7" w:rsidP="002362E7">
            <w:pPr>
              <w:overflowPunct w:val="0"/>
              <w:autoSpaceDE w:val="0"/>
              <w:autoSpaceDN w:val="0"/>
              <w:adjustRightInd w:val="0"/>
              <w:spacing w:before="60" w:after="60" w:line="240" w:lineRule="auto"/>
              <w:ind w:left="1193"/>
              <w:textAlignment w:val="baseline"/>
              <w:rPr>
                <w:rFonts w:cs="Arial"/>
                <w:i/>
                <w:iCs/>
                <w:szCs w:val="18"/>
                <w:lang w:val="sl-SI" w:eastAsia="sl-SI"/>
              </w:rPr>
            </w:pPr>
          </w:p>
          <w:p w:rsidR="002362E7" w:rsidRPr="002362E7" w:rsidRDefault="002362E7" w:rsidP="002362E7">
            <w:pPr>
              <w:numPr>
                <w:ilvl w:val="4"/>
                <w:numId w:val="29"/>
              </w:numPr>
              <w:overflowPunct w:val="0"/>
              <w:autoSpaceDE w:val="0"/>
              <w:autoSpaceDN w:val="0"/>
              <w:adjustRightInd w:val="0"/>
              <w:spacing w:before="60" w:after="60" w:line="240" w:lineRule="auto"/>
              <w:textAlignment w:val="baseline"/>
              <w:rPr>
                <w:rFonts w:cs="Arial"/>
                <w:i/>
                <w:iCs/>
                <w:sz w:val="22"/>
                <w:szCs w:val="18"/>
                <w:u w:val="single"/>
                <w:lang w:val="sl-SI" w:eastAsia="sl-SI"/>
              </w:rPr>
            </w:pPr>
            <w:r w:rsidRPr="002362E7">
              <w:rPr>
                <w:rFonts w:cs="Arial"/>
                <w:i/>
                <w:iCs/>
                <w:sz w:val="22"/>
                <w:szCs w:val="18"/>
                <w:u w:val="single"/>
                <w:lang w:val="sl-SI" w:eastAsia="sl-SI"/>
              </w:rPr>
              <w:t>Projekcija denarnih tokov  za petletno obdobje - za dve leti tudi po četrtletjih</w:t>
            </w:r>
          </w:p>
          <w:p w:rsidR="002362E7" w:rsidRPr="002362E7" w:rsidRDefault="002362E7" w:rsidP="002362E7">
            <w:pPr>
              <w:overflowPunct w:val="0"/>
              <w:autoSpaceDE w:val="0"/>
              <w:autoSpaceDN w:val="0"/>
              <w:adjustRightInd w:val="0"/>
              <w:spacing w:before="60" w:after="60" w:line="240" w:lineRule="auto"/>
              <w:ind w:left="454"/>
              <w:textAlignment w:val="baseline"/>
              <w:rPr>
                <w:rFonts w:cs="Arial"/>
                <w:i/>
                <w:iCs/>
                <w:sz w:val="22"/>
                <w:szCs w:val="18"/>
                <w:lang w:val="sl-SI" w:eastAsia="sl-SI"/>
              </w:rPr>
            </w:pPr>
          </w:p>
          <w:p w:rsidR="002362E7" w:rsidRPr="002362E7" w:rsidRDefault="002362E7" w:rsidP="002362E7">
            <w:pPr>
              <w:numPr>
                <w:ilvl w:val="4"/>
                <w:numId w:val="29"/>
              </w:numPr>
              <w:overflowPunct w:val="0"/>
              <w:autoSpaceDE w:val="0"/>
              <w:autoSpaceDN w:val="0"/>
              <w:adjustRightInd w:val="0"/>
              <w:spacing w:before="60" w:after="60" w:line="240" w:lineRule="auto"/>
              <w:textAlignment w:val="baseline"/>
              <w:rPr>
                <w:rFonts w:cs="Arial"/>
                <w:i/>
                <w:iCs/>
                <w:sz w:val="22"/>
                <w:szCs w:val="18"/>
                <w:lang w:val="sl-SI" w:eastAsia="sl-SI"/>
              </w:rPr>
            </w:pPr>
            <w:r w:rsidRPr="002362E7">
              <w:rPr>
                <w:rFonts w:cs="Arial"/>
                <w:i/>
                <w:iCs/>
                <w:sz w:val="22"/>
                <w:szCs w:val="18"/>
                <w:u w:val="single"/>
                <w:lang w:val="sl-SI" w:eastAsia="sl-SI"/>
              </w:rPr>
              <w:t>Analiza občutljivosti</w:t>
            </w:r>
            <w:r w:rsidRPr="002362E7">
              <w:rPr>
                <w:rFonts w:cs="Arial"/>
                <w:i/>
                <w:iCs/>
                <w:sz w:val="22"/>
                <w:szCs w:val="18"/>
                <w:lang w:val="sl-SI" w:eastAsia="sl-SI"/>
              </w:rPr>
              <w:t xml:space="preserve">  - opredelitev sprememb najpomembnejših parametrov uspešnosti poslovanja glede na vhodne predpostavke in glavne dejavnike tveganja</w:t>
            </w:r>
          </w:p>
          <w:p w:rsidR="002362E7" w:rsidRPr="002362E7" w:rsidRDefault="002362E7" w:rsidP="002362E7">
            <w:pPr>
              <w:overflowPunct w:val="0"/>
              <w:autoSpaceDE w:val="0"/>
              <w:autoSpaceDN w:val="0"/>
              <w:adjustRightInd w:val="0"/>
              <w:spacing w:before="60" w:after="60" w:line="240" w:lineRule="auto"/>
              <w:textAlignment w:val="baseline"/>
              <w:rPr>
                <w:rFonts w:cs="Arial"/>
                <w:i/>
                <w:iCs/>
                <w:sz w:val="22"/>
                <w:szCs w:val="18"/>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i/>
                <w:iCs/>
                <w:sz w:val="14"/>
                <w:szCs w:val="18"/>
                <w:lang w:val="sl-SI" w:eastAsia="sl-SI"/>
              </w:rPr>
            </w:pPr>
          </w:p>
          <w:p w:rsidR="003205CF" w:rsidRPr="004D491F" w:rsidRDefault="003205CF" w:rsidP="00387892">
            <w:pPr>
              <w:overflowPunct w:val="0"/>
              <w:autoSpaceDE w:val="0"/>
              <w:autoSpaceDN w:val="0"/>
              <w:adjustRightInd w:val="0"/>
              <w:spacing w:before="60" w:after="60" w:line="240" w:lineRule="auto"/>
              <w:jc w:val="both"/>
              <w:textAlignment w:val="baseline"/>
              <w:rPr>
                <w:rFonts w:cs="Arial"/>
                <w:b/>
                <w:i/>
                <w:iCs/>
                <w:szCs w:val="18"/>
                <w:u w:val="single"/>
                <w:lang w:val="sl-SI" w:eastAsia="sl-SI"/>
              </w:rPr>
            </w:pPr>
            <w:r w:rsidRPr="004D491F">
              <w:rPr>
                <w:rFonts w:cs="Arial"/>
                <w:b/>
                <w:i/>
                <w:iCs/>
                <w:szCs w:val="18"/>
                <w:u w:val="single"/>
                <w:lang w:val="sl-SI" w:eastAsia="sl-SI"/>
              </w:rPr>
              <w:t>Vsaka projekcija mora biti izdelana za ključne kategorije iz bilance stanja in izkaza poslovnega izida na podlagi predhodno predstavljenih predpostavk in učinkov, ki jih bo imel program prestrukturiranja in družbi mora zagotoviti sposobnost preživetja.</w:t>
            </w:r>
          </w:p>
          <w:p w:rsidR="003205CF" w:rsidRPr="003205CF" w:rsidRDefault="003205CF" w:rsidP="003205CF">
            <w:pPr>
              <w:overflowPunct w:val="0"/>
              <w:autoSpaceDE w:val="0"/>
              <w:autoSpaceDN w:val="0"/>
              <w:adjustRightInd w:val="0"/>
              <w:spacing w:before="60" w:after="60" w:line="240" w:lineRule="auto"/>
              <w:textAlignment w:val="baseline"/>
              <w:rPr>
                <w:rFonts w:cs="Arial"/>
                <w:i/>
                <w:iCs/>
                <w:szCs w:val="18"/>
                <w:lang w:val="sl-SI" w:eastAsia="sl-SI"/>
              </w:rPr>
            </w:pPr>
          </w:p>
          <w:p w:rsidR="003205CF" w:rsidRPr="003205CF" w:rsidRDefault="003205CF" w:rsidP="002362E7">
            <w:pPr>
              <w:numPr>
                <w:ilvl w:val="0"/>
                <w:numId w:val="39"/>
              </w:numPr>
              <w:overflowPunct w:val="0"/>
              <w:autoSpaceDE w:val="0"/>
              <w:autoSpaceDN w:val="0"/>
              <w:adjustRightInd w:val="0"/>
              <w:spacing w:before="60" w:after="60" w:line="240" w:lineRule="auto"/>
              <w:textAlignment w:val="baseline"/>
              <w:rPr>
                <w:rFonts w:cs="Arial"/>
                <w:i/>
                <w:iCs/>
                <w:sz w:val="22"/>
                <w:szCs w:val="20"/>
                <w:u w:val="single"/>
                <w:lang w:val="sl-SI" w:eastAsia="sl-SI"/>
              </w:rPr>
            </w:pPr>
            <w:r w:rsidRPr="003205CF">
              <w:rPr>
                <w:rFonts w:cs="Arial"/>
                <w:i/>
                <w:iCs/>
                <w:sz w:val="22"/>
                <w:szCs w:val="20"/>
                <w:u w:val="single"/>
                <w:lang w:val="sl-SI" w:eastAsia="sl-SI"/>
              </w:rPr>
              <w:t xml:space="preserve">Oceno relevantnih podatkov in izračunov kazalcev, ki kažejo stopnjo sposobnosti preživetja gospodarske družbe </w:t>
            </w:r>
            <w:r w:rsidR="000A66B1">
              <w:rPr>
                <w:rFonts w:cs="Arial"/>
                <w:i/>
                <w:iCs/>
                <w:sz w:val="22"/>
                <w:szCs w:val="20"/>
                <w:u w:val="single"/>
                <w:lang w:val="sl-SI" w:eastAsia="sl-SI"/>
              </w:rPr>
              <w:t xml:space="preserve">ali zadruge </w:t>
            </w:r>
            <w:r w:rsidRPr="003205CF">
              <w:rPr>
                <w:rFonts w:cs="Arial"/>
                <w:i/>
                <w:iCs/>
                <w:sz w:val="22"/>
                <w:szCs w:val="20"/>
                <w:u w:val="single"/>
                <w:lang w:val="sl-SI" w:eastAsia="sl-SI"/>
              </w:rPr>
              <w:t>oziroma uspešnost projekta prestrukturiranja za obdobje izvajanja programa prestrukturiranja oziroma za petletno obdobje.</w:t>
            </w:r>
          </w:p>
          <w:p w:rsidR="003205CF" w:rsidRPr="003205CF" w:rsidRDefault="003205CF" w:rsidP="003205CF">
            <w:pPr>
              <w:overflowPunct w:val="0"/>
              <w:autoSpaceDE w:val="0"/>
              <w:autoSpaceDN w:val="0"/>
              <w:adjustRightInd w:val="0"/>
              <w:spacing w:before="60" w:after="60" w:line="240" w:lineRule="auto"/>
              <w:ind w:left="113"/>
              <w:textAlignment w:val="baseline"/>
              <w:rPr>
                <w:rFonts w:cs="Arial"/>
                <w:i/>
                <w:iCs/>
                <w:sz w:val="24"/>
                <w:szCs w:val="20"/>
                <w:u w:val="single"/>
                <w:lang w:val="sl-SI" w:eastAsia="sl-SI"/>
              </w:rPr>
            </w:pPr>
          </w:p>
          <w:p w:rsidR="003205CF" w:rsidRPr="003205CF" w:rsidRDefault="003205CF" w:rsidP="003205CF">
            <w:pPr>
              <w:overflowPunct w:val="0"/>
              <w:autoSpaceDE w:val="0"/>
              <w:autoSpaceDN w:val="0"/>
              <w:adjustRightInd w:val="0"/>
              <w:spacing w:before="60" w:after="60" w:line="240" w:lineRule="auto"/>
              <w:textAlignment w:val="baseline"/>
              <w:rPr>
                <w:rFonts w:cs="Arial"/>
                <w:sz w:val="24"/>
                <w:szCs w:val="20"/>
                <w:lang w:val="sl-SI" w:eastAsia="sl-SI"/>
              </w:rPr>
            </w:pPr>
            <w:r w:rsidRPr="003205CF">
              <w:rPr>
                <w:rFonts w:cs="Arial"/>
                <w:sz w:val="24"/>
                <w:szCs w:val="20"/>
                <w:lang w:val="sl-SI" w:eastAsia="sl-SI"/>
              </w:rPr>
              <w:t xml:space="preserve">              </w:t>
            </w:r>
            <w:r w:rsidRPr="006862F9">
              <w:rPr>
                <w:rFonts w:cs="Arial"/>
                <w:sz w:val="22"/>
                <w:szCs w:val="20"/>
                <w:lang w:val="sl-SI" w:eastAsia="sl-SI"/>
              </w:rPr>
              <w:t>Kazalniki in relevantni podatki za projekcije so:</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b/>
                <w:szCs w:val="20"/>
                <w:lang w:val="sl-SI" w:eastAsia="sl-SI"/>
              </w:rPr>
            </w:pPr>
            <w:r w:rsidRPr="003205CF">
              <w:rPr>
                <w:rFonts w:cs="Arial"/>
                <w:b/>
                <w:szCs w:val="20"/>
                <w:lang w:val="sl-SI" w:eastAsia="sl-SI"/>
              </w:rPr>
              <w:t xml:space="preserve">denarni tok iz poslovanja; dobiček iz poslovanja + amortizacija </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denarni tok iz poslovanja na prodajo; dobiček iz poslovanja in amortizacijo primerjamo s prihodki od prodaje,</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amortizacija na prodajo; amortizacija v primerjavi s prihodki iz prodaje,</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stroški financiranja na prodajo; neto stroški obresti v primerjavi s prihodki iz prodaje,</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čisti dobiček na lastniški kapital (ROE)</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b/>
                <w:szCs w:val="20"/>
                <w:lang w:val="sl-SI" w:eastAsia="sl-SI"/>
              </w:rPr>
              <w:t>dodana vrednost na zaposlenega</w:t>
            </w:r>
            <w:r w:rsidRPr="003205CF">
              <w:rPr>
                <w:rFonts w:cs="Arial"/>
                <w:szCs w:val="20"/>
                <w:lang w:val="sl-SI" w:eastAsia="sl-SI"/>
              </w:rPr>
              <w:t>,</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stroški dela na zaposlenega,</w:t>
            </w:r>
          </w:p>
          <w:p w:rsidR="003205CF" w:rsidRPr="003205CF" w:rsidRDefault="003205CF" w:rsidP="003205CF">
            <w:pPr>
              <w:numPr>
                <w:ilvl w:val="5"/>
                <w:numId w:val="30"/>
              </w:numPr>
              <w:overflowPunct w:val="0"/>
              <w:autoSpaceDE w:val="0"/>
              <w:autoSpaceDN w:val="0"/>
              <w:adjustRightInd w:val="0"/>
              <w:spacing w:before="60" w:after="60" w:line="240" w:lineRule="auto"/>
              <w:textAlignment w:val="baseline"/>
              <w:rPr>
                <w:rFonts w:cs="Arial"/>
                <w:szCs w:val="20"/>
                <w:lang w:val="sl-SI" w:eastAsia="sl-SI"/>
              </w:rPr>
            </w:pPr>
            <w:r w:rsidRPr="003205CF">
              <w:rPr>
                <w:rFonts w:cs="Arial"/>
                <w:szCs w:val="20"/>
                <w:lang w:val="sl-SI" w:eastAsia="sl-SI"/>
              </w:rPr>
              <w:t>povprečna bruto plača na zaposlenega,</w:t>
            </w:r>
          </w:p>
          <w:p w:rsidR="003205CF" w:rsidRDefault="003205CF" w:rsidP="003205CF">
            <w:pPr>
              <w:spacing w:line="240" w:lineRule="auto"/>
              <w:rPr>
                <w:rFonts w:cs="Arial"/>
                <w:szCs w:val="20"/>
                <w:lang w:val="sl-SI" w:eastAsia="sl-SI"/>
              </w:rPr>
            </w:pPr>
            <w:r w:rsidRPr="003205CF">
              <w:rPr>
                <w:rFonts w:cs="Arial"/>
                <w:szCs w:val="20"/>
                <w:lang w:val="sl-SI" w:eastAsia="sl-SI"/>
              </w:rPr>
              <w:t xml:space="preserve">          –     število zaposlenih.</w:t>
            </w:r>
          </w:p>
          <w:p w:rsidR="00280181" w:rsidRDefault="00280181" w:rsidP="003205CF">
            <w:pPr>
              <w:spacing w:line="240" w:lineRule="auto"/>
              <w:rPr>
                <w:rFonts w:cs="Arial"/>
                <w:szCs w:val="20"/>
                <w:lang w:val="sl-SI" w:eastAsia="sl-SI"/>
              </w:rPr>
            </w:pPr>
          </w:p>
          <w:p w:rsidR="00280181" w:rsidRDefault="00280181" w:rsidP="003205CF">
            <w:pPr>
              <w:spacing w:line="240" w:lineRule="auto"/>
              <w:rPr>
                <w:rFonts w:cs="Arial"/>
                <w:szCs w:val="20"/>
                <w:lang w:val="sl-SI" w:eastAsia="sl-SI"/>
              </w:rPr>
            </w:pPr>
          </w:p>
          <w:p w:rsidR="002362E7" w:rsidRDefault="002362E7" w:rsidP="003205CF">
            <w:pPr>
              <w:spacing w:line="240" w:lineRule="auto"/>
              <w:rPr>
                <w:rFonts w:cs="Arial"/>
                <w:szCs w:val="20"/>
                <w:lang w:val="sl-SI" w:eastAsia="sl-SI"/>
              </w:rPr>
            </w:pPr>
          </w:p>
          <w:p w:rsidR="002362E7" w:rsidRDefault="002362E7" w:rsidP="003205CF">
            <w:pPr>
              <w:spacing w:line="240" w:lineRule="auto"/>
              <w:rPr>
                <w:rFonts w:cs="Arial"/>
                <w:szCs w:val="20"/>
                <w:lang w:val="sl-SI" w:eastAsia="sl-SI"/>
              </w:rPr>
            </w:pPr>
          </w:p>
          <w:p w:rsidR="00280181" w:rsidRPr="002362E7" w:rsidRDefault="00280181" w:rsidP="002362E7">
            <w:pPr>
              <w:numPr>
                <w:ilvl w:val="0"/>
                <w:numId w:val="39"/>
              </w:numPr>
              <w:spacing w:line="240" w:lineRule="auto"/>
              <w:rPr>
                <w:rFonts w:cs="Arial"/>
                <w:sz w:val="22"/>
                <w:szCs w:val="20"/>
                <w:u w:val="single"/>
                <w:lang w:val="sl-SI" w:eastAsia="sl-SI"/>
              </w:rPr>
            </w:pPr>
            <w:r w:rsidRPr="002362E7">
              <w:rPr>
                <w:rFonts w:cs="Arial"/>
                <w:sz w:val="22"/>
                <w:szCs w:val="20"/>
                <w:u w:val="single"/>
                <w:lang w:val="sl-SI" w:eastAsia="sl-SI"/>
              </w:rPr>
              <w:t>Alternativni scenarij</w:t>
            </w:r>
          </w:p>
          <w:p w:rsidR="00280181" w:rsidRPr="00280181" w:rsidRDefault="00280181" w:rsidP="00280181">
            <w:pPr>
              <w:spacing w:line="240" w:lineRule="auto"/>
              <w:ind w:left="454"/>
              <w:rPr>
                <w:rFonts w:cs="Arial"/>
                <w:sz w:val="22"/>
                <w:szCs w:val="20"/>
                <w:lang w:val="sl-SI" w:eastAsia="sl-SI"/>
              </w:rPr>
            </w:pPr>
          </w:p>
          <w:p w:rsidR="00280181" w:rsidRDefault="00280181" w:rsidP="00280181">
            <w:pPr>
              <w:spacing w:line="240" w:lineRule="auto"/>
              <w:ind w:left="454"/>
              <w:rPr>
                <w:rFonts w:cs="Arial"/>
                <w:szCs w:val="20"/>
                <w:lang w:val="sl-SI" w:eastAsia="sl-SI"/>
              </w:rPr>
            </w:pPr>
            <w:r w:rsidRPr="00280181">
              <w:rPr>
                <w:rFonts w:cs="Arial"/>
                <w:szCs w:val="20"/>
                <w:lang w:val="sl-SI" w:eastAsia="sl-SI"/>
              </w:rPr>
              <w:t>Program prestrukturiranja vsebuje tudi alternativni scenarij, ki ne vključuje dodelitve pomoči za reševanje in prestrukturiranje. Alternativni scenarij opredeljuje simulacijo hipotetičnega razvoja dogodkov, v katerem bi se družba ali zadruga, ki je sicer upravičena do pomoči za reševanje in prestrukturiranje, brez te pomoči prestrukturirala, prodala, začela stečajni postopek ali likvidacijo tako, da cilji iz programa prestrukturiranja v povezavi s preprečevanjem nastanka okoliščin iz prvega in drugega odstavka 9. člena zakona ne bi bili doseženi ali pa ne bi bili doseženi v zadostni meri.</w:t>
            </w:r>
          </w:p>
          <w:p w:rsidR="00280181" w:rsidRPr="00280181" w:rsidRDefault="00280181" w:rsidP="00280181">
            <w:pPr>
              <w:spacing w:line="240" w:lineRule="auto"/>
              <w:ind w:left="454"/>
              <w:rPr>
                <w:rFonts w:cs="Arial"/>
                <w:szCs w:val="20"/>
                <w:lang w:val="sl-SI" w:eastAsia="sl-SI"/>
              </w:rPr>
            </w:pPr>
          </w:p>
          <w:p w:rsidR="00280181" w:rsidRPr="00280181" w:rsidRDefault="00280181" w:rsidP="00280181">
            <w:pPr>
              <w:numPr>
                <w:ilvl w:val="3"/>
                <w:numId w:val="17"/>
              </w:numPr>
              <w:spacing w:line="240" w:lineRule="auto"/>
              <w:ind w:left="993" w:hanging="284"/>
              <w:rPr>
                <w:rFonts w:cs="Arial"/>
                <w:sz w:val="22"/>
                <w:szCs w:val="20"/>
                <w:lang w:val="sl-SI" w:eastAsia="sl-SI"/>
              </w:rPr>
            </w:pPr>
            <w:r w:rsidRPr="00280181">
              <w:rPr>
                <w:rFonts w:cs="Arial"/>
                <w:sz w:val="22"/>
                <w:szCs w:val="20"/>
                <w:lang w:val="sl-SI" w:eastAsia="sl-SI"/>
              </w:rPr>
              <w:t>Alternativni scenarij mora biti utemeljen tako vsebinsko kot na bilančnih podatkih</w:t>
            </w:r>
          </w:p>
          <w:p w:rsidR="00280181" w:rsidRDefault="00280181" w:rsidP="00280181">
            <w:pPr>
              <w:spacing w:line="240" w:lineRule="auto"/>
              <w:ind w:left="454"/>
              <w:rPr>
                <w:rFonts w:cs="Arial"/>
                <w:szCs w:val="20"/>
                <w:lang w:val="sl-SI" w:eastAsia="sl-SI"/>
              </w:rPr>
            </w:pPr>
          </w:p>
          <w:p w:rsidR="00280181" w:rsidRPr="003205CF" w:rsidRDefault="00280181" w:rsidP="003205CF">
            <w:pPr>
              <w:spacing w:line="240" w:lineRule="auto"/>
              <w:rPr>
                <w:rFonts w:cs="Arial"/>
                <w:sz w:val="10"/>
                <w:szCs w:val="6"/>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widowControl w:val="0"/>
              <w:tabs>
                <w:tab w:val="left" w:pos="709"/>
              </w:tabs>
              <w:spacing w:before="60" w:after="60" w:line="240" w:lineRule="auto"/>
              <w:ind w:left="113"/>
              <w:jc w:val="both"/>
              <w:rPr>
                <w:rFonts w:cs="Arial"/>
                <w:b/>
                <w:sz w:val="10"/>
                <w:szCs w:val="8"/>
                <w:lang w:val="sl-SI" w:eastAsia="sl-SI"/>
              </w:rPr>
            </w:pPr>
          </w:p>
          <w:p w:rsidR="003205CF" w:rsidRDefault="003205CF" w:rsidP="003205CF">
            <w:pPr>
              <w:widowControl w:val="0"/>
              <w:numPr>
                <w:ilvl w:val="6"/>
                <w:numId w:val="18"/>
              </w:numPr>
              <w:tabs>
                <w:tab w:val="left" w:pos="0"/>
              </w:tabs>
              <w:spacing w:before="60" w:after="60" w:line="240" w:lineRule="auto"/>
              <w:ind w:left="480" w:hanging="1673"/>
              <w:jc w:val="both"/>
              <w:rPr>
                <w:rFonts w:cs="Arial"/>
                <w:b/>
                <w:sz w:val="22"/>
                <w:szCs w:val="20"/>
                <w:lang w:val="sl-SI" w:eastAsia="sl-SI"/>
              </w:rPr>
            </w:pPr>
            <w:r w:rsidRPr="003205CF">
              <w:rPr>
                <w:rFonts w:cs="Arial"/>
                <w:b/>
                <w:sz w:val="22"/>
                <w:szCs w:val="20"/>
                <w:lang w:val="sl-SI" w:eastAsia="sl-SI"/>
              </w:rPr>
              <w:t>9.  Predložene bilance stanja, izkaze poslovnega izida, izkaze finančnega izida in izkaze gibanja kapitala za obdobje 3 (treh) let so sestavni del VLOGE ZA PRESTRUKTURIRANJE + posredovane morajo biti tudi v elektronski obliki (v Excelovih tabelah !!!):</w:t>
            </w:r>
          </w:p>
          <w:p w:rsidR="00280181" w:rsidRPr="003205CF" w:rsidRDefault="00280181" w:rsidP="003205CF">
            <w:pPr>
              <w:widowControl w:val="0"/>
              <w:numPr>
                <w:ilvl w:val="6"/>
                <w:numId w:val="18"/>
              </w:numPr>
              <w:tabs>
                <w:tab w:val="left" w:pos="0"/>
              </w:tabs>
              <w:spacing w:before="60" w:after="60" w:line="240" w:lineRule="auto"/>
              <w:ind w:left="480" w:hanging="1673"/>
              <w:jc w:val="both"/>
              <w:rPr>
                <w:rFonts w:cs="Arial"/>
                <w:b/>
                <w:sz w:val="22"/>
                <w:szCs w:val="20"/>
                <w:lang w:val="sl-SI" w:eastAsia="sl-SI"/>
              </w:rPr>
            </w:pPr>
          </w:p>
          <w:p w:rsidR="003205CF" w:rsidRPr="004D491F" w:rsidRDefault="003205CF" w:rsidP="003205CF">
            <w:pPr>
              <w:spacing w:line="240" w:lineRule="auto"/>
              <w:rPr>
                <w:rFonts w:cs="Arial"/>
                <w:b/>
                <w:i/>
                <w:iCs/>
                <w:szCs w:val="22"/>
                <w:lang w:val="sl-SI" w:eastAsia="sl-SI"/>
              </w:rPr>
            </w:pPr>
            <w:r w:rsidRPr="004D491F">
              <w:rPr>
                <w:rFonts w:cs="Arial"/>
                <w:b/>
                <w:i/>
                <w:sz w:val="22"/>
                <w:szCs w:val="22"/>
                <w:lang w:val="sl-SI" w:eastAsia="sl-SI"/>
              </w:rPr>
              <w:sym w:font="Wingdings" w:char="F0E8"/>
            </w:r>
            <w:r w:rsidRPr="004D491F">
              <w:rPr>
                <w:rFonts w:cs="Arial"/>
                <w:b/>
                <w:i/>
                <w:sz w:val="22"/>
                <w:szCs w:val="22"/>
                <w:lang w:val="sl-SI" w:eastAsia="sl-SI"/>
              </w:rPr>
              <w:t xml:space="preserve"> </w:t>
            </w:r>
            <w:r w:rsidRPr="004D491F">
              <w:rPr>
                <w:rFonts w:cs="Arial"/>
                <w:b/>
                <w:i/>
                <w:szCs w:val="22"/>
                <w:lang w:val="sl-SI" w:eastAsia="sl-SI"/>
              </w:rPr>
              <w:t>navedene bilance morajo biti posredovane na način, kot</w:t>
            </w:r>
            <w:r w:rsidRPr="004D491F">
              <w:rPr>
                <w:rFonts w:cs="Arial"/>
                <w:b/>
                <w:i/>
                <w:iCs/>
                <w:szCs w:val="22"/>
                <w:lang w:val="sl-SI" w:eastAsia="sl-SI"/>
              </w:rPr>
              <w:t xml:space="preserve"> jih družbe sicer posredujejo na AJPES v obliki standardiziranih poročil in sicer za obdobje 3 let </w:t>
            </w:r>
          </w:p>
          <w:p w:rsidR="003205CF" w:rsidRPr="004D491F" w:rsidRDefault="003205CF" w:rsidP="003205CF">
            <w:pPr>
              <w:spacing w:line="240" w:lineRule="auto"/>
              <w:rPr>
                <w:rFonts w:cs="Arial"/>
                <w:b/>
                <w:sz w:val="14"/>
                <w:szCs w:val="20"/>
                <w:lang w:val="sl-SI" w:eastAsia="sl-SI"/>
              </w:rPr>
            </w:pPr>
          </w:p>
          <w:p w:rsidR="003205CF" w:rsidRPr="00387892" w:rsidRDefault="003205CF" w:rsidP="003205CF">
            <w:pPr>
              <w:spacing w:line="240" w:lineRule="auto"/>
              <w:rPr>
                <w:rFonts w:cs="Arial"/>
                <w:b/>
                <w:i/>
                <w:color w:val="548DD4"/>
                <w:szCs w:val="20"/>
                <w:u w:val="single"/>
                <w:lang w:val="sl-SI" w:eastAsia="sl-SI"/>
              </w:rPr>
            </w:pPr>
            <w:r w:rsidRPr="004D491F">
              <w:rPr>
                <w:rFonts w:cs="Arial"/>
                <w:b/>
                <w:i/>
                <w:szCs w:val="20"/>
                <w:lang w:val="sl-SI" w:eastAsia="sl-SI"/>
              </w:rPr>
              <w:sym w:font="Wingdings" w:char="F0E8"/>
            </w:r>
            <w:r w:rsidRPr="004D491F">
              <w:rPr>
                <w:rFonts w:cs="Arial"/>
                <w:b/>
                <w:i/>
                <w:szCs w:val="20"/>
                <w:lang w:val="sl-SI" w:eastAsia="sl-SI"/>
              </w:rPr>
              <w:t xml:space="preserve"> </w:t>
            </w:r>
            <w:r w:rsidRPr="00387892">
              <w:rPr>
                <w:rFonts w:cs="Arial"/>
                <w:b/>
                <w:i/>
                <w:color w:val="548DD4"/>
                <w:szCs w:val="20"/>
                <w:u w:val="single"/>
                <w:lang w:val="sl-SI" w:eastAsia="sl-SI"/>
              </w:rPr>
              <w:t>v primeru, da družba vlaga vlogo po mesecu aprilu tekočega leta, mora pod točko 4d) komentirati tudi rezultate poslovanja po kvartalih nezaključenega leta  !!!</w:t>
            </w:r>
          </w:p>
          <w:p w:rsidR="003205CF" w:rsidRPr="003205CF" w:rsidRDefault="003205CF" w:rsidP="003205CF">
            <w:pPr>
              <w:spacing w:line="240" w:lineRule="auto"/>
              <w:ind w:left="480"/>
              <w:rPr>
                <w:rFonts w:cs="Arial"/>
                <w:bCs/>
                <w:i/>
                <w:iCs/>
                <w:szCs w:val="18"/>
                <w:lang w:val="sl-SI" w:eastAsia="sl-SI"/>
              </w:rPr>
            </w:pPr>
          </w:p>
          <w:p w:rsidR="003205CF" w:rsidRPr="003205CF" w:rsidRDefault="003205CF" w:rsidP="003205CF">
            <w:pPr>
              <w:spacing w:line="240" w:lineRule="auto"/>
              <w:rPr>
                <w:rFonts w:cs="Arial"/>
                <w:bCs/>
                <w:i/>
                <w:iCs/>
                <w:szCs w:val="18"/>
                <w:lang w:val="sl-SI" w:eastAsia="sl-SI"/>
              </w:rPr>
            </w:pPr>
            <w:r w:rsidRPr="003205CF">
              <w:rPr>
                <w:rFonts w:cs="Arial"/>
                <w:bCs/>
                <w:i/>
                <w:iCs/>
                <w:szCs w:val="18"/>
                <w:lang w:val="sl-SI" w:eastAsia="sl-SI"/>
              </w:rPr>
              <w:sym w:font="Wingdings" w:char="F0E8"/>
            </w:r>
            <w:r w:rsidRPr="003205CF">
              <w:rPr>
                <w:rFonts w:cs="Arial"/>
                <w:bCs/>
                <w:i/>
                <w:iCs/>
                <w:szCs w:val="18"/>
                <w:lang w:val="sl-SI" w:eastAsia="sl-SI"/>
              </w:rPr>
              <w:t xml:space="preserve"> Rezultati poslovanja morajo biti revidirani (navedba revizorja)*</w:t>
            </w:r>
          </w:p>
          <w:p w:rsidR="003205CF" w:rsidRPr="003205CF" w:rsidRDefault="003205CF" w:rsidP="003205CF">
            <w:pPr>
              <w:spacing w:line="240" w:lineRule="auto"/>
              <w:rPr>
                <w:rFonts w:cs="Arial"/>
                <w:bCs/>
                <w:i/>
                <w:iCs/>
                <w:szCs w:val="18"/>
                <w:lang w:val="sl-SI" w:eastAsia="sl-SI"/>
              </w:rPr>
            </w:pPr>
            <w:r w:rsidRPr="003205CF">
              <w:rPr>
                <w:rFonts w:cs="Arial"/>
                <w:bCs/>
                <w:i/>
                <w:iCs/>
                <w:szCs w:val="18"/>
                <w:lang w:val="sl-SI" w:eastAsia="sl-SI"/>
              </w:rPr>
              <w:sym w:font="Wingdings" w:char="F0E8"/>
            </w:r>
            <w:r w:rsidRPr="003205CF">
              <w:rPr>
                <w:rFonts w:cs="Arial"/>
                <w:bCs/>
                <w:i/>
                <w:iCs/>
                <w:szCs w:val="18"/>
                <w:lang w:val="sl-SI" w:eastAsia="sl-SI"/>
              </w:rPr>
              <w:t xml:space="preserve"> Posredovati je potrebno tudi konsolidirane bilance*</w:t>
            </w:r>
          </w:p>
          <w:p w:rsidR="003205CF" w:rsidRPr="003205CF" w:rsidRDefault="003205CF" w:rsidP="003205CF">
            <w:pPr>
              <w:spacing w:line="240" w:lineRule="auto"/>
              <w:rPr>
                <w:rFonts w:cs="Arial"/>
                <w:sz w:val="24"/>
                <w:szCs w:val="20"/>
                <w:lang w:val="sl-SI" w:eastAsia="sl-SI"/>
              </w:rPr>
            </w:pPr>
            <w:r w:rsidRPr="003205CF">
              <w:rPr>
                <w:rFonts w:cs="Arial"/>
                <w:bCs/>
                <w:i/>
                <w:iCs/>
                <w:sz w:val="22"/>
                <w:szCs w:val="18"/>
                <w:lang w:val="sl-SI" w:eastAsia="sl-SI"/>
              </w:rPr>
              <w:t xml:space="preserve">        *  </w:t>
            </w:r>
            <w:r w:rsidRPr="003205CF">
              <w:rPr>
                <w:rFonts w:cs="Arial"/>
                <w:bCs/>
                <w:i/>
                <w:iCs/>
                <w:sz w:val="18"/>
                <w:szCs w:val="18"/>
                <w:lang w:val="sl-SI" w:eastAsia="sl-SI"/>
              </w:rPr>
              <w:t>(če je družba k reviziji in konsolidaciji zavezana).</w:t>
            </w: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Default="003205CF" w:rsidP="003205CF">
            <w:pPr>
              <w:spacing w:line="240" w:lineRule="auto"/>
              <w:ind w:left="480" w:hanging="480"/>
              <w:rPr>
                <w:rFonts w:cs="Arial"/>
                <w:b/>
                <w:sz w:val="22"/>
                <w:szCs w:val="20"/>
                <w:lang w:val="sl-SI" w:eastAsia="sl-SI"/>
              </w:rPr>
            </w:pPr>
            <w:r w:rsidRPr="003205CF">
              <w:rPr>
                <w:rFonts w:cs="Arial"/>
                <w:b/>
                <w:sz w:val="22"/>
                <w:szCs w:val="20"/>
                <w:lang w:val="sl-SI" w:eastAsia="sl-SI"/>
              </w:rPr>
              <w:t xml:space="preserve">    </w:t>
            </w:r>
          </w:p>
          <w:p w:rsidR="00280181" w:rsidRPr="003205CF" w:rsidRDefault="00280181" w:rsidP="003205CF">
            <w:pPr>
              <w:spacing w:line="240" w:lineRule="auto"/>
              <w:ind w:left="480" w:hanging="480"/>
              <w:rPr>
                <w:rFonts w:cs="Arial"/>
                <w:b/>
                <w:sz w:val="14"/>
                <w:szCs w:val="20"/>
                <w:lang w:val="sl-SI" w:eastAsia="sl-SI"/>
              </w:rPr>
            </w:pPr>
          </w:p>
          <w:p w:rsidR="003205CF" w:rsidRPr="003205CF" w:rsidRDefault="003205CF" w:rsidP="003205CF">
            <w:pPr>
              <w:numPr>
                <w:ilvl w:val="7"/>
                <w:numId w:val="30"/>
              </w:numPr>
              <w:spacing w:line="240" w:lineRule="auto"/>
              <w:ind w:hanging="454"/>
              <w:rPr>
                <w:rFonts w:cs="Arial"/>
                <w:b/>
                <w:sz w:val="22"/>
                <w:szCs w:val="20"/>
                <w:lang w:val="sl-SI" w:eastAsia="sl-SI"/>
              </w:rPr>
            </w:pPr>
            <w:r w:rsidRPr="003205CF">
              <w:rPr>
                <w:rFonts w:cs="Arial"/>
                <w:b/>
                <w:sz w:val="22"/>
                <w:szCs w:val="20"/>
                <w:lang w:val="sl-SI" w:eastAsia="sl-SI"/>
              </w:rPr>
              <w:t xml:space="preserve">Sklep nadzornega sveta oziroma drugega pristojnega organa  gospodarske družbe </w:t>
            </w:r>
            <w:r w:rsidR="005D5499">
              <w:rPr>
                <w:rFonts w:cs="Arial"/>
                <w:b/>
                <w:sz w:val="22"/>
                <w:szCs w:val="20"/>
                <w:lang w:val="sl-SI" w:eastAsia="sl-SI"/>
              </w:rPr>
              <w:t xml:space="preserve">ali zadruge </w:t>
            </w:r>
            <w:r w:rsidRPr="003205CF">
              <w:rPr>
                <w:rFonts w:cs="Arial"/>
                <w:b/>
                <w:sz w:val="22"/>
                <w:szCs w:val="20"/>
                <w:lang w:val="sl-SI" w:eastAsia="sl-SI"/>
              </w:rPr>
              <w:t>o potrditvi programa prestrukturiranja</w:t>
            </w:r>
          </w:p>
          <w:p w:rsidR="003205CF" w:rsidRPr="003205CF" w:rsidRDefault="003205CF" w:rsidP="003205CF">
            <w:pPr>
              <w:spacing w:line="240" w:lineRule="auto"/>
              <w:ind w:left="113"/>
              <w:rPr>
                <w:rFonts w:cs="Arial"/>
                <w:sz w:val="22"/>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c>
          <w:tcPr>
            <w:tcW w:w="9064" w:type="dxa"/>
            <w:shd w:val="clear" w:color="auto" w:fill="F2F2F2"/>
          </w:tcPr>
          <w:p w:rsidR="003205CF" w:rsidRPr="003205CF" w:rsidRDefault="003205CF" w:rsidP="003205CF">
            <w:pPr>
              <w:overflowPunct w:val="0"/>
              <w:autoSpaceDE w:val="0"/>
              <w:autoSpaceDN w:val="0"/>
              <w:adjustRightInd w:val="0"/>
              <w:spacing w:before="60" w:after="60" w:line="240" w:lineRule="auto"/>
              <w:ind w:left="113"/>
              <w:textAlignment w:val="baseline"/>
              <w:rPr>
                <w:rFonts w:cs="Arial"/>
                <w:b/>
                <w:sz w:val="14"/>
                <w:szCs w:val="8"/>
                <w:lang w:val="sl-SI" w:eastAsia="sl-SI"/>
              </w:rPr>
            </w:pPr>
          </w:p>
          <w:p w:rsidR="003205CF" w:rsidRPr="003205CF" w:rsidRDefault="003205CF" w:rsidP="003205CF">
            <w:pPr>
              <w:numPr>
                <w:ilvl w:val="5"/>
                <w:numId w:val="28"/>
              </w:numPr>
              <w:tabs>
                <w:tab w:val="num" w:pos="600"/>
              </w:tabs>
              <w:overflowPunct w:val="0"/>
              <w:autoSpaceDE w:val="0"/>
              <w:autoSpaceDN w:val="0"/>
              <w:adjustRightInd w:val="0"/>
              <w:spacing w:before="60" w:after="60" w:line="240" w:lineRule="auto"/>
              <w:ind w:left="600" w:hanging="600"/>
              <w:textAlignment w:val="baseline"/>
              <w:rPr>
                <w:rFonts w:cs="Arial"/>
                <w:b/>
                <w:sz w:val="22"/>
                <w:szCs w:val="20"/>
                <w:lang w:val="sl-SI" w:eastAsia="sl-SI"/>
              </w:rPr>
            </w:pPr>
            <w:r w:rsidRPr="003205CF">
              <w:rPr>
                <w:rFonts w:cs="Arial"/>
                <w:b/>
                <w:sz w:val="22"/>
                <w:szCs w:val="20"/>
                <w:lang w:val="sl-SI" w:eastAsia="sl-SI"/>
              </w:rPr>
              <w:t xml:space="preserve">Soglasja pomembnejših </w:t>
            </w:r>
          </w:p>
          <w:p w:rsidR="003205CF" w:rsidRPr="003205CF" w:rsidRDefault="003205CF" w:rsidP="003205CF">
            <w:pPr>
              <w:overflowPunct w:val="0"/>
              <w:autoSpaceDE w:val="0"/>
              <w:autoSpaceDN w:val="0"/>
              <w:adjustRightInd w:val="0"/>
              <w:spacing w:before="60" w:after="60" w:line="240" w:lineRule="auto"/>
              <w:textAlignment w:val="baseline"/>
              <w:rPr>
                <w:rFonts w:cs="Arial"/>
                <w:b/>
                <w:sz w:val="8"/>
                <w:szCs w:val="20"/>
                <w:lang w:val="sl-SI" w:eastAsia="sl-SI"/>
              </w:rPr>
            </w:pPr>
          </w:p>
          <w:p w:rsidR="003205CF" w:rsidRPr="003205CF" w:rsidRDefault="003205CF" w:rsidP="003205CF">
            <w:pPr>
              <w:numPr>
                <w:ilvl w:val="2"/>
                <w:numId w:val="22"/>
              </w:numPr>
              <w:overflowPunct w:val="0"/>
              <w:autoSpaceDE w:val="0"/>
              <w:autoSpaceDN w:val="0"/>
              <w:adjustRightInd w:val="0"/>
              <w:spacing w:before="60" w:after="60" w:line="240" w:lineRule="auto"/>
              <w:textAlignment w:val="baseline"/>
              <w:rPr>
                <w:rFonts w:cs="Arial"/>
                <w:b/>
                <w:sz w:val="22"/>
                <w:szCs w:val="20"/>
                <w:lang w:val="sl-SI" w:eastAsia="sl-SI"/>
              </w:rPr>
            </w:pPr>
            <w:r w:rsidRPr="003205CF">
              <w:rPr>
                <w:rFonts w:cs="Arial"/>
                <w:b/>
                <w:sz w:val="22"/>
                <w:szCs w:val="20"/>
                <w:lang w:val="sl-SI" w:eastAsia="sl-SI"/>
              </w:rPr>
              <w:t>upnikov in</w:t>
            </w:r>
          </w:p>
          <w:p w:rsidR="003205CF" w:rsidRPr="003205CF" w:rsidRDefault="003205CF" w:rsidP="003205CF">
            <w:pPr>
              <w:numPr>
                <w:ilvl w:val="2"/>
                <w:numId w:val="22"/>
              </w:numPr>
              <w:overflowPunct w:val="0"/>
              <w:autoSpaceDE w:val="0"/>
              <w:autoSpaceDN w:val="0"/>
              <w:adjustRightInd w:val="0"/>
              <w:spacing w:before="60" w:after="60" w:line="240" w:lineRule="auto"/>
              <w:textAlignment w:val="baseline"/>
              <w:rPr>
                <w:rFonts w:cs="Arial"/>
                <w:b/>
                <w:sz w:val="22"/>
                <w:szCs w:val="20"/>
                <w:lang w:val="sl-SI" w:eastAsia="sl-SI"/>
              </w:rPr>
            </w:pPr>
            <w:r w:rsidRPr="003205CF">
              <w:rPr>
                <w:rFonts w:cs="Arial"/>
                <w:b/>
                <w:bCs/>
                <w:sz w:val="22"/>
                <w:szCs w:val="20"/>
                <w:lang w:val="sl-SI" w:eastAsia="sl-SI"/>
              </w:rPr>
              <w:t>večinskih lastnikov</w:t>
            </w:r>
            <w:r w:rsidRPr="003205CF">
              <w:rPr>
                <w:rFonts w:cs="Arial"/>
                <w:b/>
                <w:bCs/>
                <w:i/>
                <w:iCs/>
                <w:sz w:val="22"/>
                <w:szCs w:val="20"/>
                <w:lang w:val="sl-SI" w:eastAsia="sl-SI"/>
              </w:rPr>
              <w:t xml:space="preserve"> </w:t>
            </w:r>
            <w:r w:rsidRPr="003205CF">
              <w:rPr>
                <w:rFonts w:cs="Arial"/>
                <w:b/>
                <w:bCs/>
                <w:sz w:val="22"/>
                <w:szCs w:val="20"/>
                <w:lang w:val="sl-SI" w:eastAsia="sl-SI"/>
              </w:rPr>
              <w:t xml:space="preserve"> glede sodelovanja v programu prestrukturiranja.</w:t>
            </w:r>
          </w:p>
          <w:p w:rsidR="003205CF" w:rsidRPr="003205CF" w:rsidRDefault="003205CF" w:rsidP="003205CF">
            <w:pPr>
              <w:spacing w:line="240" w:lineRule="auto"/>
              <w:rPr>
                <w:rFonts w:cs="Arial"/>
                <w:sz w:val="22"/>
                <w:szCs w:val="20"/>
                <w:lang w:val="sl-SI" w:eastAsia="sl-SI"/>
              </w:rPr>
            </w:pP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r w:rsidR="003205CF" w:rsidRPr="003205CF" w:rsidTr="0081795D">
        <w:trPr>
          <w:trHeight w:val="2489"/>
        </w:trPr>
        <w:tc>
          <w:tcPr>
            <w:tcW w:w="9064" w:type="dxa"/>
            <w:shd w:val="clear" w:color="auto" w:fill="F2F2F2"/>
          </w:tcPr>
          <w:p w:rsidR="003205CF" w:rsidRPr="003205CF" w:rsidRDefault="003205CF" w:rsidP="003205CF">
            <w:pPr>
              <w:spacing w:line="240" w:lineRule="auto"/>
              <w:ind w:left="426"/>
              <w:rPr>
                <w:rFonts w:cs="Arial"/>
                <w:b/>
                <w:sz w:val="14"/>
                <w:szCs w:val="20"/>
                <w:lang w:val="sl-SI" w:eastAsia="sl-SI"/>
              </w:rPr>
            </w:pPr>
          </w:p>
          <w:p w:rsidR="003205CF" w:rsidRPr="003205CF" w:rsidRDefault="003205CF" w:rsidP="003205CF">
            <w:pPr>
              <w:numPr>
                <w:ilvl w:val="5"/>
                <w:numId w:val="28"/>
              </w:numPr>
              <w:tabs>
                <w:tab w:val="clear" w:pos="5040"/>
              </w:tabs>
              <w:spacing w:line="240" w:lineRule="auto"/>
              <w:ind w:left="567" w:hanging="567"/>
              <w:rPr>
                <w:rFonts w:cs="Arial"/>
                <w:b/>
                <w:sz w:val="22"/>
                <w:szCs w:val="20"/>
                <w:lang w:val="sl-SI" w:eastAsia="sl-SI"/>
              </w:rPr>
            </w:pPr>
            <w:r w:rsidRPr="003205CF">
              <w:rPr>
                <w:rFonts w:cs="Arial"/>
                <w:b/>
                <w:sz w:val="22"/>
                <w:szCs w:val="20"/>
                <w:lang w:val="sl-SI" w:eastAsia="sl-SI"/>
              </w:rPr>
              <w:t>Potrdila o integriteti:</w:t>
            </w:r>
          </w:p>
          <w:p w:rsidR="003205CF" w:rsidRPr="003205CF" w:rsidRDefault="003205CF" w:rsidP="003205CF">
            <w:pPr>
              <w:spacing w:line="240" w:lineRule="auto"/>
              <w:ind w:left="426"/>
              <w:rPr>
                <w:rFonts w:cs="Arial"/>
                <w:b/>
                <w:sz w:val="16"/>
                <w:szCs w:val="20"/>
                <w:lang w:val="sl-SI" w:eastAsia="sl-SI"/>
              </w:rPr>
            </w:pPr>
          </w:p>
          <w:p w:rsidR="003205CF" w:rsidRPr="003205CF" w:rsidRDefault="003205CF" w:rsidP="003205CF">
            <w:pPr>
              <w:numPr>
                <w:ilvl w:val="0"/>
                <w:numId w:val="34"/>
              </w:numPr>
              <w:spacing w:line="240" w:lineRule="auto"/>
              <w:rPr>
                <w:rFonts w:cs="Arial"/>
                <w:szCs w:val="20"/>
                <w:lang w:val="sl-SI" w:eastAsia="sl-SI"/>
              </w:rPr>
            </w:pPr>
            <w:r w:rsidRPr="003205CF">
              <w:rPr>
                <w:rFonts w:cs="Arial"/>
                <w:szCs w:val="20"/>
                <w:lang w:val="sl-SI" w:eastAsia="sl-SI"/>
              </w:rPr>
              <w:t>potrdilo o morebitnih obsodbah za kazniva dejanja iz kazenske evidence, ki jo vodi ministrstvo, pristojno za pravosodje, in sicer za vsakega člana organa vodenja in nadzora, prokurista ter  družbenika, ki ima v lasti več kot 25% deleža gospodarske družbe;</w:t>
            </w:r>
          </w:p>
          <w:p w:rsidR="003205CF" w:rsidRPr="003205CF" w:rsidRDefault="003205CF" w:rsidP="003205CF">
            <w:pPr>
              <w:numPr>
                <w:ilvl w:val="0"/>
                <w:numId w:val="34"/>
              </w:numPr>
              <w:spacing w:line="240" w:lineRule="auto"/>
              <w:rPr>
                <w:rFonts w:cs="Arial"/>
                <w:szCs w:val="20"/>
                <w:lang w:val="sl-SI" w:eastAsia="sl-SI"/>
              </w:rPr>
            </w:pPr>
            <w:r w:rsidRPr="003205CF">
              <w:rPr>
                <w:rFonts w:cs="Arial"/>
                <w:szCs w:val="20"/>
                <w:lang w:val="sl-SI" w:eastAsia="sl-SI"/>
              </w:rPr>
              <w:t>potrdilo pristojnega sodišča, da oseba iz prejšnje alineje ni v kazenskem postopku za kaznivo dejanje, za katero se storilec preganja po uradni dolžnosti, in</w:t>
            </w:r>
          </w:p>
          <w:p w:rsidR="003205CF" w:rsidRPr="003205CF" w:rsidRDefault="003205CF" w:rsidP="003205CF">
            <w:pPr>
              <w:numPr>
                <w:ilvl w:val="0"/>
                <w:numId w:val="34"/>
              </w:numPr>
              <w:spacing w:line="240" w:lineRule="auto"/>
              <w:rPr>
                <w:rFonts w:cs="Arial"/>
                <w:sz w:val="24"/>
                <w:szCs w:val="20"/>
                <w:lang w:val="sl-SI" w:eastAsia="sl-SI"/>
              </w:rPr>
            </w:pPr>
            <w:r w:rsidRPr="003205CF">
              <w:rPr>
                <w:rFonts w:cs="Arial"/>
                <w:szCs w:val="20"/>
                <w:lang w:val="sl-SI" w:eastAsia="sl-SI"/>
              </w:rPr>
              <w:t>potrdilo pristojnega sodišča, da gospodarska družba iz prvega odstavka tega člena ni v kazenskem postopku za kaznivo dejanje, za katero se storilec preganja po uradni dolžnosti</w:t>
            </w:r>
          </w:p>
        </w:tc>
        <w:tc>
          <w:tcPr>
            <w:tcW w:w="222" w:type="dxa"/>
            <w:shd w:val="clear" w:color="auto" w:fill="F2F2F2"/>
          </w:tcPr>
          <w:p w:rsidR="003205CF" w:rsidRPr="003205CF" w:rsidRDefault="003205CF" w:rsidP="003205CF">
            <w:pPr>
              <w:spacing w:line="240" w:lineRule="auto"/>
              <w:rPr>
                <w:rFonts w:cs="Arial"/>
                <w:sz w:val="24"/>
                <w:szCs w:val="20"/>
                <w:lang w:val="sl-SI" w:eastAsia="sl-SI"/>
              </w:rPr>
            </w:pPr>
          </w:p>
        </w:tc>
      </w:tr>
    </w:tbl>
    <w:p w:rsidR="00613E0D" w:rsidRDefault="00613E0D" w:rsidP="003205CF">
      <w:pPr>
        <w:widowControl w:val="0"/>
        <w:tabs>
          <w:tab w:val="left" w:pos="709"/>
        </w:tabs>
        <w:spacing w:before="60" w:after="60" w:line="240" w:lineRule="auto"/>
        <w:rPr>
          <w:rFonts w:cs="Arial"/>
          <w:b/>
          <w:bCs/>
          <w:sz w:val="22"/>
          <w:szCs w:val="20"/>
          <w:lang w:val="sl-SI" w:eastAsia="sl-SI"/>
        </w:rPr>
      </w:pPr>
    </w:p>
    <w:p w:rsidR="003205CF" w:rsidRPr="003205CF" w:rsidRDefault="003205CF" w:rsidP="003205CF">
      <w:pPr>
        <w:widowControl w:val="0"/>
        <w:tabs>
          <w:tab w:val="left" w:pos="709"/>
        </w:tabs>
        <w:spacing w:before="60" w:after="60" w:line="240" w:lineRule="auto"/>
        <w:rPr>
          <w:rFonts w:cs="Arial"/>
          <w:b/>
          <w:bCs/>
          <w:sz w:val="22"/>
          <w:szCs w:val="20"/>
          <w:lang w:val="sl-SI" w:eastAsia="sl-SI"/>
        </w:rPr>
      </w:pPr>
      <w:r w:rsidRPr="003205CF">
        <w:rPr>
          <w:rFonts w:cs="Arial"/>
          <w:b/>
          <w:bCs/>
          <w:sz w:val="22"/>
          <w:szCs w:val="20"/>
          <w:lang w:val="sl-SI" w:eastAsia="sl-SI"/>
        </w:rPr>
        <w:t>PRAVNE PODLAGE</w:t>
      </w:r>
    </w:p>
    <w:p w:rsidR="003205CF" w:rsidRPr="003205CF" w:rsidRDefault="003205CF" w:rsidP="003205CF">
      <w:pPr>
        <w:widowControl w:val="0"/>
        <w:tabs>
          <w:tab w:val="left" w:pos="709"/>
        </w:tabs>
        <w:spacing w:before="60" w:after="60" w:line="240" w:lineRule="auto"/>
        <w:jc w:val="both"/>
        <w:rPr>
          <w:rFonts w:cs="Arial"/>
          <w:bCs/>
          <w:sz w:val="8"/>
          <w:szCs w:val="20"/>
          <w:lang w:val="sl-SI" w:eastAsia="sl-SI"/>
        </w:rPr>
      </w:pPr>
    </w:p>
    <w:p w:rsidR="00280181" w:rsidRPr="00280181" w:rsidRDefault="00280181" w:rsidP="00280181">
      <w:pPr>
        <w:widowControl w:val="0"/>
        <w:numPr>
          <w:ilvl w:val="0"/>
          <w:numId w:val="37"/>
        </w:numPr>
        <w:tabs>
          <w:tab w:val="center" w:pos="426"/>
          <w:tab w:val="right" w:pos="9072"/>
        </w:tabs>
        <w:spacing w:before="60" w:after="60" w:line="240" w:lineRule="auto"/>
        <w:ind w:left="426" w:hanging="426"/>
        <w:jc w:val="both"/>
        <w:rPr>
          <w:rFonts w:cs="Arial"/>
          <w:bCs/>
          <w:sz w:val="22"/>
          <w:szCs w:val="20"/>
          <w:lang w:val="sl-SI" w:eastAsia="sl-SI"/>
        </w:rPr>
      </w:pPr>
      <w:r w:rsidRPr="00280181">
        <w:rPr>
          <w:rFonts w:cs="Arial"/>
          <w:bCs/>
          <w:sz w:val="22"/>
          <w:szCs w:val="20"/>
          <w:lang w:val="sl-SI" w:eastAsia="sl-SI"/>
        </w:rPr>
        <w:t xml:space="preserve">Zakon o pomoči za reševanje in prestrukturiranje gospodarskih družb in zadrug v težavah (Uradni list RS, št. 5/17)  </w:t>
      </w:r>
    </w:p>
    <w:p w:rsidR="00280181" w:rsidRPr="00280181" w:rsidRDefault="00280181" w:rsidP="00280181">
      <w:pPr>
        <w:numPr>
          <w:ilvl w:val="0"/>
          <w:numId w:val="37"/>
        </w:numPr>
        <w:ind w:left="426" w:hanging="426"/>
        <w:jc w:val="both"/>
        <w:rPr>
          <w:rFonts w:cs="Arial"/>
          <w:bCs/>
          <w:sz w:val="22"/>
          <w:szCs w:val="20"/>
          <w:lang w:val="sl-SI" w:eastAsia="sl-SI"/>
        </w:rPr>
      </w:pPr>
      <w:r w:rsidRPr="00280181">
        <w:rPr>
          <w:rFonts w:cs="Arial"/>
          <w:bCs/>
          <w:sz w:val="22"/>
          <w:szCs w:val="20"/>
          <w:lang w:val="sl-SI" w:eastAsia="sl-SI"/>
        </w:rPr>
        <w:lastRenderedPageBreak/>
        <w:t>Uredba o vsebini programa prestrukturiranja, zavarovanju, nadzoru in vodenju evidenc pri dodeljevanju pomoči za reševanje in prestrukturiranje gospodarskih družb in zadrug v težavah (Uradni list RS, št. 27/17)</w:t>
      </w:r>
    </w:p>
    <w:p w:rsidR="00280181" w:rsidRPr="00280181" w:rsidRDefault="00280181" w:rsidP="00280181">
      <w:pPr>
        <w:ind w:left="426" w:hanging="426"/>
        <w:jc w:val="both"/>
        <w:rPr>
          <w:rFonts w:cs="Arial"/>
          <w:bCs/>
          <w:iCs/>
          <w:sz w:val="22"/>
          <w:szCs w:val="20"/>
          <w:lang w:val="sl-SI" w:eastAsia="sl-SI"/>
        </w:rPr>
      </w:pPr>
    </w:p>
    <w:p w:rsidR="003205CF" w:rsidRPr="00613E0D" w:rsidRDefault="00280181" w:rsidP="00280181">
      <w:pPr>
        <w:numPr>
          <w:ilvl w:val="0"/>
          <w:numId w:val="37"/>
        </w:numPr>
        <w:ind w:left="426" w:hanging="426"/>
        <w:jc w:val="both"/>
        <w:rPr>
          <w:sz w:val="22"/>
          <w:lang w:val="sl-SI"/>
        </w:rPr>
      </w:pPr>
      <w:r w:rsidRPr="00280181">
        <w:rPr>
          <w:rFonts w:cs="Arial"/>
          <w:bCs/>
          <w:iCs/>
          <w:sz w:val="22"/>
          <w:szCs w:val="20"/>
          <w:lang w:val="sl-SI" w:eastAsia="sl-SI"/>
        </w:rPr>
        <w:t>Smernice Skupnosti o državni pomoči za reševanje in prestrukturiranje nefinančnih podjetij v težavah (Uradni list EU, 2014/C 249/01)</w:t>
      </w:r>
    </w:p>
    <w:p w:rsidR="003205CF" w:rsidRDefault="003205CF" w:rsidP="003205CF">
      <w:pPr>
        <w:rPr>
          <w:lang w:val="sl-SI"/>
        </w:rPr>
      </w:pPr>
    </w:p>
    <w:p w:rsidR="003205CF" w:rsidRDefault="003205CF" w:rsidP="003205CF">
      <w:pPr>
        <w:rPr>
          <w:lang w:val="sl-SI"/>
        </w:rPr>
      </w:pPr>
    </w:p>
    <w:p w:rsidR="002362E7" w:rsidRDefault="002362E7" w:rsidP="003205CF">
      <w:pPr>
        <w:rPr>
          <w:lang w:val="sl-SI"/>
        </w:rPr>
      </w:pPr>
    </w:p>
    <w:p w:rsidR="00613E0D" w:rsidRDefault="00613E0D" w:rsidP="00613E0D">
      <w:pPr>
        <w:tabs>
          <w:tab w:val="center" w:pos="6840"/>
        </w:tabs>
        <w:suppressAutoHyphens/>
        <w:overflowPunct w:val="0"/>
        <w:autoSpaceDE w:val="0"/>
        <w:autoSpaceDN w:val="0"/>
        <w:adjustRightInd w:val="0"/>
        <w:spacing w:after="60" w:line="200" w:lineRule="exact"/>
        <w:jc w:val="center"/>
        <w:textAlignment w:val="baseline"/>
        <w:outlineLvl w:val="3"/>
        <w:rPr>
          <w:rFonts w:cs="Arial"/>
          <w:b/>
          <w:szCs w:val="20"/>
          <w:lang w:val="sl-SI" w:eastAsia="sl-SI"/>
        </w:rPr>
      </w:pPr>
      <w:r>
        <w:rPr>
          <w:rFonts w:cs="Arial"/>
          <w:b/>
          <w:szCs w:val="20"/>
          <w:lang w:val="sl-SI" w:eastAsia="sl-SI"/>
        </w:rPr>
        <w:t>***</w:t>
      </w:r>
    </w:p>
    <w:p w:rsidR="00613E0D" w:rsidRDefault="00613E0D" w:rsidP="00613E0D">
      <w:pPr>
        <w:tabs>
          <w:tab w:val="center" w:pos="6840"/>
        </w:tabs>
        <w:suppressAutoHyphens/>
        <w:overflowPunct w:val="0"/>
        <w:autoSpaceDE w:val="0"/>
        <w:autoSpaceDN w:val="0"/>
        <w:adjustRightInd w:val="0"/>
        <w:spacing w:after="60" w:line="200" w:lineRule="exact"/>
        <w:jc w:val="center"/>
        <w:textAlignment w:val="baseline"/>
        <w:outlineLvl w:val="3"/>
        <w:rPr>
          <w:rFonts w:cs="Arial"/>
          <w:b/>
          <w:szCs w:val="20"/>
          <w:lang w:val="sl-SI" w:eastAsia="sl-SI"/>
        </w:rPr>
      </w:pPr>
    </w:p>
    <w:p w:rsidR="002362E7" w:rsidRDefault="002362E7" w:rsidP="00613E0D">
      <w:pPr>
        <w:tabs>
          <w:tab w:val="center" w:pos="6840"/>
        </w:tabs>
        <w:suppressAutoHyphens/>
        <w:overflowPunct w:val="0"/>
        <w:autoSpaceDE w:val="0"/>
        <w:autoSpaceDN w:val="0"/>
        <w:adjustRightInd w:val="0"/>
        <w:spacing w:after="60" w:line="200" w:lineRule="exact"/>
        <w:jc w:val="center"/>
        <w:textAlignment w:val="baseline"/>
        <w:outlineLvl w:val="3"/>
        <w:rPr>
          <w:rFonts w:cs="Arial"/>
          <w:b/>
          <w:szCs w:val="20"/>
          <w:lang w:val="sl-SI" w:eastAsia="sl-SI"/>
        </w:rPr>
      </w:pPr>
    </w:p>
    <w:p w:rsidR="002362E7" w:rsidRDefault="002362E7" w:rsidP="00613E0D">
      <w:pPr>
        <w:tabs>
          <w:tab w:val="center" w:pos="6840"/>
        </w:tabs>
        <w:suppressAutoHyphens/>
        <w:overflowPunct w:val="0"/>
        <w:autoSpaceDE w:val="0"/>
        <w:autoSpaceDN w:val="0"/>
        <w:adjustRightInd w:val="0"/>
        <w:spacing w:after="60" w:line="200" w:lineRule="exact"/>
        <w:jc w:val="center"/>
        <w:textAlignment w:val="baseline"/>
        <w:outlineLvl w:val="3"/>
        <w:rPr>
          <w:rFonts w:cs="Arial"/>
          <w:b/>
          <w:szCs w:val="20"/>
          <w:lang w:val="sl-SI" w:eastAsia="sl-SI"/>
        </w:rPr>
      </w:pPr>
    </w:p>
    <w:p w:rsidR="00613E0D" w:rsidRPr="00F521DA" w:rsidRDefault="001C6F27" w:rsidP="001C6F27">
      <w:pPr>
        <w:pStyle w:val="Brezrazmikov"/>
        <w:jc w:val="center"/>
        <w:rPr>
          <w:b/>
          <w:sz w:val="24"/>
          <w:lang w:val="sl-SI" w:eastAsia="sl-SI"/>
        </w:rPr>
      </w:pPr>
      <w:r>
        <w:rPr>
          <w:b/>
          <w:sz w:val="24"/>
          <w:lang w:val="sl-SI" w:eastAsia="sl-SI"/>
        </w:rPr>
        <w:t>Ministrstvo za gospodarstvo, turizem in šport</w:t>
      </w:r>
    </w:p>
    <w:p w:rsidR="00F521DA" w:rsidRDefault="00F521DA" w:rsidP="00F521DA">
      <w:pPr>
        <w:pStyle w:val="Brezrazmikov"/>
        <w:jc w:val="center"/>
        <w:rPr>
          <w:b/>
          <w:sz w:val="24"/>
          <w:lang w:val="sl-SI" w:eastAsia="sl-SI"/>
        </w:rPr>
      </w:pPr>
    </w:p>
    <w:p w:rsidR="002362E7" w:rsidRDefault="002362E7" w:rsidP="00F521DA">
      <w:pPr>
        <w:pStyle w:val="Brezrazmikov"/>
        <w:jc w:val="center"/>
        <w:rPr>
          <w:b/>
          <w:sz w:val="24"/>
          <w:lang w:val="sl-SI" w:eastAsia="sl-SI"/>
        </w:rPr>
      </w:pPr>
    </w:p>
    <w:p w:rsidR="002362E7" w:rsidRPr="00F521DA" w:rsidRDefault="002362E7" w:rsidP="00F521DA">
      <w:pPr>
        <w:pStyle w:val="Brezrazmikov"/>
        <w:jc w:val="center"/>
        <w:rPr>
          <w:b/>
          <w:sz w:val="24"/>
          <w:lang w:val="sl-SI" w:eastAsia="sl-SI"/>
        </w:rPr>
      </w:pPr>
    </w:p>
    <w:p w:rsidR="00F521DA" w:rsidRPr="00F521DA" w:rsidRDefault="00F521DA" w:rsidP="00F521DA">
      <w:pPr>
        <w:pStyle w:val="Brezrazmikov"/>
        <w:jc w:val="center"/>
        <w:rPr>
          <w:sz w:val="24"/>
          <w:lang w:val="sl-SI" w:eastAsia="sl-SI"/>
        </w:rPr>
      </w:pPr>
      <w:r w:rsidRPr="00F521DA">
        <w:rPr>
          <w:sz w:val="24"/>
          <w:lang w:val="sl-SI" w:eastAsia="sl-SI"/>
        </w:rPr>
        <w:t>Direktorat za notranji trg</w:t>
      </w:r>
      <w:r>
        <w:rPr>
          <w:sz w:val="24"/>
          <w:lang w:val="sl-SI" w:eastAsia="sl-SI"/>
        </w:rPr>
        <w:t xml:space="preserve"> - </w:t>
      </w:r>
      <w:r w:rsidRPr="00F521DA">
        <w:rPr>
          <w:b/>
          <w:sz w:val="24"/>
          <w:lang w:val="sl-SI" w:eastAsia="sl-SI"/>
        </w:rPr>
        <w:t xml:space="preserve"> </w:t>
      </w:r>
      <w:r w:rsidRPr="00F521DA">
        <w:rPr>
          <w:sz w:val="24"/>
          <w:lang w:val="sl-SI" w:eastAsia="sl-SI"/>
        </w:rPr>
        <w:t>Sektor za gospodarsko pravo</w:t>
      </w:r>
    </w:p>
    <w:p w:rsidR="006862F9" w:rsidRDefault="006862F9" w:rsidP="00F521DA">
      <w:pPr>
        <w:pStyle w:val="Brezrazmikov"/>
        <w:jc w:val="center"/>
        <w:rPr>
          <w:b/>
          <w:sz w:val="24"/>
          <w:lang w:val="sl-SI" w:eastAsia="sl-SI"/>
        </w:rPr>
      </w:pPr>
    </w:p>
    <w:p w:rsidR="002362E7" w:rsidRDefault="002362E7" w:rsidP="00F521DA">
      <w:pPr>
        <w:pStyle w:val="Brezrazmikov"/>
        <w:jc w:val="center"/>
        <w:rPr>
          <w:b/>
          <w:sz w:val="24"/>
          <w:lang w:val="sl-SI" w:eastAsia="sl-SI"/>
        </w:rPr>
      </w:pPr>
    </w:p>
    <w:p w:rsidR="002362E7" w:rsidRDefault="002362E7" w:rsidP="00F521DA">
      <w:pPr>
        <w:pStyle w:val="Brezrazmikov"/>
        <w:jc w:val="center"/>
        <w:rPr>
          <w:b/>
          <w:sz w:val="24"/>
          <w:lang w:val="sl-SI" w:eastAsia="sl-SI"/>
        </w:rPr>
      </w:pPr>
    </w:p>
    <w:p w:rsidR="002362E7" w:rsidRPr="00F521DA" w:rsidRDefault="002362E7" w:rsidP="00F521DA">
      <w:pPr>
        <w:pStyle w:val="Brezrazmikov"/>
        <w:jc w:val="center"/>
        <w:rPr>
          <w:b/>
          <w:sz w:val="24"/>
          <w:lang w:val="sl-SI" w:eastAsia="sl-SI"/>
        </w:rPr>
      </w:pPr>
    </w:p>
    <w:p w:rsidR="003205CF" w:rsidRPr="003205CF" w:rsidRDefault="00613E0D" w:rsidP="00F521DA">
      <w:pPr>
        <w:pStyle w:val="Brezrazmikov"/>
        <w:jc w:val="center"/>
        <w:rPr>
          <w:b/>
          <w:lang w:val="sl-SI"/>
        </w:rPr>
      </w:pPr>
      <w:r w:rsidRPr="00F521DA">
        <w:rPr>
          <w:b/>
          <w:sz w:val="24"/>
          <w:lang w:val="sl-SI" w:eastAsia="sl-SI"/>
        </w:rPr>
        <w:t xml:space="preserve">Ljubljana, </w:t>
      </w:r>
      <w:r w:rsidR="00341B78">
        <w:rPr>
          <w:b/>
          <w:sz w:val="24"/>
          <w:lang w:val="sl-SI" w:eastAsia="sl-SI"/>
        </w:rPr>
        <w:t>2023</w:t>
      </w:r>
    </w:p>
    <w:sectPr w:rsidR="003205CF" w:rsidRPr="003205CF"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97" w:rsidRDefault="00CC6197">
      <w:r>
        <w:separator/>
      </w:r>
    </w:p>
  </w:endnote>
  <w:endnote w:type="continuationSeparator" w:id="0">
    <w:p w:rsidR="00CC6197" w:rsidRDefault="00CC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E1" w:rsidRDefault="004A7DE1">
    <w:pPr>
      <w:pStyle w:val="Noga"/>
      <w:jc w:val="center"/>
    </w:pPr>
    <w:r>
      <w:fldChar w:fldCharType="begin"/>
    </w:r>
    <w:r>
      <w:instrText>PAGE   \* MERGEFORMAT</w:instrText>
    </w:r>
    <w:r>
      <w:fldChar w:fldCharType="separate"/>
    </w:r>
    <w:r w:rsidR="009C2AFB" w:rsidRPr="009C2AFB">
      <w:rPr>
        <w:noProof/>
        <w:lang w:val="sl-SI"/>
      </w:rPr>
      <w:t>2</w:t>
    </w:r>
    <w:r>
      <w:fldChar w:fldCharType="end"/>
    </w:r>
  </w:p>
  <w:p w:rsidR="004A7DE1" w:rsidRDefault="004A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97" w:rsidRDefault="00CC6197">
      <w:r>
        <w:separator/>
      </w:r>
    </w:p>
  </w:footnote>
  <w:footnote w:type="continuationSeparator" w:id="0">
    <w:p w:rsidR="00CC6197" w:rsidRDefault="00CC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E1" w:rsidRPr="00110CBD" w:rsidRDefault="004A7DE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4A7DE1" w:rsidRPr="008F3500" w:rsidTr="00537C34">
      <w:trPr>
        <w:cantSplit/>
        <w:trHeight w:hRule="exact" w:val="737"/>
      </w:trPr>
      <w:tc>
        <w:tcPr>
          <w:tcW w:w="649" w:type="dxa"/>
        </w:tcPr>
        <w:p w:rsidR="004A7DE1" w:rsidRPr="006D42D9" w:rsidRDefault="001C204E" w:rsidP="006D42D9">
          <w:pPr>
            <w:rPr>
              <w:rFonts w:ascii="Republika" w:hAnsi="Republika"/>
              <w:sz w:val="60"/>
              <w:szCs w:val="60"/>
              <w:lang w:val="sl-SI"/>
            </w:rPr>
          </w:pPr>
          <w:r>
            <w:rPr>
              <w:rFonts w:ascii="Republika" w:hAnsi="Republika"/>
              <w:noProof/>
              <w:sz w:val="60"/>
              <w:szCs w:val="60"/>
              <w:lang w:val="sl-SI" w:eastAsia="sl-SI"/>
            </w:rPr>
            <w:drawing>
              <wp:inline distT="0" distB="0" distL="0" distR="0">
                <wp:extent cx="304800" cy="347345"/>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7345"/>
                        </a:xfrm>
                        <a:prstGeom prst="rect">
                          <a:avLst/>
                        </a:prstGeom>
                        <a:noFill/>
                        <a:ln>
                          <a:noFill/>
                        </a:ln>
                      </pic:spPr>
                    </pic:pic>
                  </a:graphicData>
                </a:graphic>
              </wp:inline>
            </w:drawing>
          </w: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p w:rsidR="004A7DE1" w:rsidRDefault="004A7DE1" w:rsidP="006D42D9">
          <w:pPr>
            <w:rPr>
              <w:rFonts w:ascii="Republika" w:hAnsi="Republika"/>
              <w:sz w:val="60"/>
              <w:szCs w:val="60"/>
              <w:lang w:val="sl-SI"/>
            </w:rPr>
          </w:pPr>
        </w:p>
        <w:p w:rsidR="004A7DE1" w:rsidRPr="006D42D9" w:rsidRDefault="004A7DE1" w:rsidP="006D42D9">
          <w:pPr>
            <w:rPr>
              <w:rFonts w:ascii="Republika" w:hAnsi="Republika"/>
              <w:sz w:val="60"/>
              <w:szCs w:val="60"/>
              <w:lang w:val="sl-SI"/>
            </w:rPr>
          </w:pPr>
        </w:p>
      </w:tc>
    </w:tr>
  </w:tbl>
  <w:p w:rsidR="004A7DE1" w:rsidRPr="008F3500" w:rsidRDefault="004A7DE1" w:rsidP="00946C49">
    <w:pPr>
      <w:autoSpaceDE w:val="0"/>
      <w:autoSpaceDN w:val="0"/>
      <w:adjustRightInd w:val="0"/>
      <w:spacing w:line="240" w:lineRule="auto"/>
      <w:rPr>
        <w:rFonts w:ascii="Republika" w:hAnsi="Republika"/>
        <w:lang w:val="sl-SI"/>
      </w:rPr>
    </w:pPr>
    <w:bookmarkStart w:id="0" w:name="_GoBack"/>
    <w:bookmarkEnd w:id="0"/>
    <w:r w:rsidRPr="008F3500">
      <w:rPr>
        <w:rFonts w:ascii="Republika" w:hAnsi="Republika"/>
        <w:lang w:val="sl-SI"/>
      </w:rPr>
      <w:t>REPUBLIKA SLOVENIJA</w:t>
    </w:r>
  </w:p>
  <w:p w:rsidR="00341B78" w:rsidRPr="00341B78" w:rsidRDefault="00341B78" w:rsidP="00341B78">
    <w:pPr>
      <w:pStyle w:val="Glava"/>
      <w:tabs>
        <w:tab w:val="clear" w:pos="4320"/>
        <w:tab w:val="clear" w:pos="8640"/>
        <w:tab w:val="left" w:pos="5112"/>
      </w:tabs>
      <w:spacing w:after="120" w:line="240" w:lineRule="exact"/>
      <w:rPr>
        <w:rFonts w:ascii="Republika" w:hAnsi="Republika"/>
        <w:b/>
        <w:caps/>
        <w:lang w:val="it-IT"/>
      </w:rPr>
    </w:pPr>
    <w:r w:rsidRPr="00341B78">
      <w:rPr>
        <w:rFonts w:ascii="Republika" w:hAnsi="Republika"/>
        <w:b/>
        <w:caps/>
        <w:lang w:val="it-IT"/>
      </w:rPr>
      <w:t>MinIstrstvo za gospodarstvo, turizem in šport</w:t>
    </w:r>
  </w:p>
  <w:p w:rsidR="004A7DE1" w:rsidRPr="00341B78" w:rsidRDefault="004A7DE1" w:rsidP="005712A3">
    <w:pPr>
      <w:pStyle w:val="Glava"/>
      <w:tabs>
        <w:tab w:val="clear" w:pos="4320"/>
        <w:tab w:val="clear" w:pos="8640"/>
        <w:tab w:val="left" w:pos="5112"/>
      </w:tabs>
      <w:spacing w:before="240" w:line="240" w:lineRule="exact"/>
      <w:rPr>
        <w:rFonts w:cs="Arial"/>
        <w:sz w:val="16"/>
        <w:lang w:val="it-IT"/>
      </w:rPr>
    </w:pPr>
  </w:p>
  <w:p w:rsidR="00341B78" w:rsidRPr="008F3500" w:rsidRDefault="004A7DE1" w:rsidP="00341B78">
    <w:pPr>
      <w:pStyle w:val="Glava"/>
      <w:tabs>
        <w:tab w:val="clear" w:pos="4320"/>
        <w:tab w:val="clear" w:pos="8640"/>
        <w:tab w:val="left" w:pos="5112"/>
      </w:tabs>
      <w:spacing w:before="120" w:line="240" w:lineRule="exact"/>
      <w:rPr>
        <w:rFonts w:cs="Arial"/>
        <w:sz w:val="16"/>
      </w:rPr>
    </w:pPr>
    <w:r>
      <w:rPr>
        <w:rFonts w:cs="Arial"/>
        <w:sz w:val="16"/>
        <w:lang w:val="sl-SI"/>
      </w:rPr>
      <w:t>Kotnikova 5</w:t>
    </w:r>
    <w:r w:rsidRPr="008F3500">
      <w:rPr>
        <w:rFonts w:cs="Arial"/>
        <w:sz w:val="16"/>
        <w:lang w:val="sl-SI"/>
      </w:rPr>
      <w:t xml:space="preserve">, </w:t>
    </w:r>
    <w:r>
      <w:rPr>
        <w:rFonts w:cs="Arial"/>
        <w:sz w:val="16"/>
        <w:lang w:val="sl-SI"/>
      </w:rPr>
      <w:t>1000 Ljubljana</w:t>
    </w:r>
    <w:r w:rsidRPr="008F3500">
      <w:rPr>
        <w:rFonts w:cs="Arial"/>
        <w:sz w:val="16"/>
        <w:lang w:val="sl-SI"/>
      </w:rPr>
      <w:tab/>
    </w:r>
    <w:r w:rsidR="00341B78" w:rsidRPr="008F3500">
      <w:rPr>
        <w:rFonts w:cs="Arial"/>
        <w:sz w:val="16"/>
      </w:rPr>
      <w:t xml:space="preserve">T: </w:t>
    </w:r>
    <w:r w:rsidR="00341B78">
      <w:rPr>
        <w:rFonts w:cs="Arial"/>
        <w:sz w:val="16"/>
      </w:rPr>
      <w:t>01 400 35 64</w:t>
    </w:r>
  </w:p>
  <w:p w:rsidR="00341B78" w:rsidRPr="00341B78" w:rsidRDefault="00341B78" w:rsidP="00341B78">
    <w:pPr>
      <w:pStyle w:val="Glava"/>
      <w:tabs>
        <w:tab w:val="clear" w:pos="4320"/>
        <w:tab w:val="clear" w:pos="8640"/>
        <w:tab w:val="left" w:pos="5112"/>
      </w:tabs>
      <w:spacing w:line="240" w:lineRule="exact"/>
      <w:rPr>
        <w:rFonts w:cs="Arial"/>
        <w:sz w:val="16"/>
        <w:lang w:val="it-IT"/>
      </w:rPr>
    </w:pPr>
    <w:r w:rsidRPr="008F3500">
      <w:rPr>
        <w:rFonts w:cs="Arial"/>
        <w:sz w:val="16"/>
      </w:rPr>
      <w:tab/>
    </w:r>
    <w:r w:rsidRPr="00341B78">
      <w:rPr>
        <w:rFonts w:cs="Arial"/>
        <w:sz w:val="16"/>
        <w:lang w:val="it-IT"/>
      </w:rPr>
      <w:t>E: gp.mgts@gov.si</w:t>
    </w:r>
  </w:p>
  <w:p w:rsidR="00341B78" w:rsidRPr="00341B78" w:rsidRDefault="00341B78" w:rsidP="00341B78">
    <w:pPr>
      <w:pStyle w:val="Glava"/>
      <w:tabs>
        <w:tab w:val="clear" w:pos="4320"/>
        <w:tab w:val="clear" w:pos="8640"/>
        <w:tab w:val="left" w:pos="5112"/>
      </w:tabs>
      <w:spacing w:line="240" w:lineRule="exact"/>
      <w:rPr>
        <w:rFonts w:cs="Arial"/>
        <w:sz w:val="16"/>
        <w:lang w:val="it-IT"/>
      </w:rPr>
    </w:pPr>
    <w:r w:rsidRPr="00341B78">
      <w:rPr>
        <w:rFonts w:cs="Arial"/>
        <w:sz w:val="16"/>
        <w:lang w:val="it-IT"/>
      </w:rPr>
      <w:tab/>
      <w:t>www.mgts.gov.si</w:t>
    </w:r>
  </w:p>
  <w:p w:rsidR="004A7DE1" w:rsidRPr="008F3500" w:rsidRDefault="004A7DE1" w:rsidP="00341B78">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4A7DE1" w:rsidRPr="008F3500" w:rsidRDefault="004A7DE1"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483"/>
    <w:multiLevelType w:val="hybridMultilevel"/>
    <w:tmpl w:val="D7349172"/>
    <w:lvl w:ilvl="0" w:tplc="A1049E9E">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C57211A"/>
    <w:multiLevelType w:val="hybridMultilevel"/>
    <w:tmpl w:val="40EC0770"/>
    <w:lvl w:ilvl="0" w:tplc="C1DA4DCE">
      <w:start w:val="1"/>
      <w:numFmt w:val="bullet"/>
      <w:lvlText w:val="→"/>
      <w:lvlJc w:val="left"/>
      <w:pPr>
        <w:tabs>
          <w:tab w:val="num" w:pos="757"/>
        </w:tabs>
        <w:ind w:left="757" w:hanging="397"/>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4151B1"/>
    <w:multiLevelType w:val="hybridMultilevel"/>
    <w:tmpl w:val="DEE8E3EE"/>
    <w:lvl w:ilvl="0" w:tplc="ACD882CE">
      <w:start w:val="1"/>
      <w:numFmt w:val="decimal"/>
      <w:lvlText w:val="%1."/>
      <w:lvlJc w:val="left"/>
      <w:pPr>
        <w:tabs>
          <w:tab w:val="num" w:pos="1080"/>
        </w:tabs>
        <w:ind w:left="1080" w:hanging="360"/>
      </w:pPr>
      <w:rPr>
        <w:b w:val="0"/>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15:restartNumberingAfterBreak="0">
    <w:nsid w:val="227C2DAD"/>
    <w:multiLevelType w:val="hybridMultilevel"/>
    <w:tmpl w:val="62DC0990"/>
    <w:lvl w:ilvl="0" w:tplc="AF4CAAE2">
      <w:start w:val="5"/>
      <w:numFmt w:val="decimal"/>
      <w:lvlText w:val="%1."/>
      <w:lvlJc w:val="left"/>
      <w:pPr>
        <w:tabs>
          <w:tab w:val="num" w:pos="473"/>
        </w:tabs>
        <w:ind w:left="454" w:hanging="341"/>
      </w:pPr>
      <w:rPr>
        <w:rFonts w:hint="default"/>
      </w:rPr>
    </w:lvl>
    <w:lvl w:ilvl="1" w:tplc="3FF28BC8">
      <w:start w:val="1"/>
      <w:numFmt w:val="decimal"/>
      <w:lvlText w:val="%2."/>
      <w:lvlJc w:val="left"/>
      <w:pPr>
        <w:tabs>
          <w:tab w:val="num" w:pos="1440"/>
        </w:tabs>
        <w:ind w:left="1440" w:hanging="360"/>
      </w:pPr>
      <w:rPr>
        <w:rFonts w:hint="default"/>
        <w:u w:val="single"/>
      </w:rPr>
    </w:lvl>
    <w:lvl w:ilvl="2" w:tplc="FC58788E">
      <w:start w:val="1"/>
      <w:numFmt w:val="lowerLetter"/>
      <w:lvlText w:val="%3)"/>
      <w:lvlJc w:val="left"/>
      <w:pPr>
        <w:tabs>
          <w:tab w:val="num" w:pos="964"/>
        </w:tabs>
        <w:ind w:left="964" w:hanging="397"/>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CE320F"/>
    <w:multiLevelType w:val="hybridMultilevel"/>
    <w:tmpl w:val="9BE64B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216853"/>
    <w:multiLevelType w:val="hybridMultilevel"/>
    <w:tmpl w:val="1B4CAB7E"/>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F5C6627"/>
    <w:multiLevelType w:val="hybridMultilevel"/>
    <w:tmpl w:val="3CF6F5F0"/>
    <w:lvl w:ilvl="0" w:tplc="04B29B48">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65B20"/>
    <w:multiLevelType w:val="hybridMultilevel"/>
    <w:tmpl w:val="3982AA50"/>
    <w:lvl w:ilvl="0" w:tplc="11D478E8">
      <w:start w:val="5"/>
      <w:numFmt w:val="lowerLetter"/>
      <w:lvlText w:val="%1)"/>
      <w:lvlJc w:val="left"/>
      <w:pPr>
        <w:tabs>
          <w:tab w:val="num" w:pos="473"/>
        </w:tabs>
        <w:ind w:left="454" w:hanging="341"/>
      </w:pPr>
      <w:rPr>
        <w:rFonts w:hint="default"/>
        <w:b w:val="0"/>
        <w:i/>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7931DC"/>
    <w:multiLevelType w:val="hybridMultilevel"/>
    <w:tmpl w:val="69C410EA"/>
    <w:lvl w:ilvl="0" w:tplc="50E4B2E0">
      <w:start w:val="1"/>
      <w:numFmt w:val="lowerLetter"/>
      <w:lvlText w:val="%1)"/>
      <w:lvlJc w:val="left"/>
      <w:pPr>
        <w:tabs>
          <w:tab w:val="num" w:pos="473"/>
        </w:tabs>
        <w:ind w:left="473" w:hanging="360"/>
      </w:pPr>
      <w:rPr>
        <w:rFonts w:hint="default"/>
      </w:rPr>
    </w:lvl>
    <w:lvl w:ilvl="1" w:tplc="B16C086C">
      <w:start w:val="1"/>
      <w:numFmt w:val="bullet"/>
      <w:lvlText w:val="-"/>
      <w:lvlJc w:val="left"/>
      <w:pPr>
        <w:tabs>
          <w:tab w:val="num" w:pos="1193"/>
        </w:tabs>
        <w:ind w:left="1193" w:hanging="360"/>
      </w:pPr>
      <w:rPr>
        <w:rFonts w:ascii="Times New Roman" w:eastAsia="Times New Roman" w:hAnsi="Times New Roman" w:cs="Times New Roman" w:hint="default"/>
      </w:rPr>
    </w:lvl>
    <w:lvl w:ilvl="2" w:tplc="3E6E4F20">
      <w:start w:val="10"/>
      <w:numFmt w:val="decimal"/>
      <w:lvlText w:val="%3."/>
      <w:lvlJc w:val="left"/>
      <w:pPr>
        <w:tabs>
          <w:tab w:val="num" w:pos="2093"/>
        </w:tabs>
        <w:ind w:left="2093" w:hanging="360"/>
      </w:pPr>
      <w:rPr>
        <w:rFonts w:hint="default"/>
      </w:rPr>
    </w:lvl>
    <w:lvl w:ilvl="3" w:tplc="59A0C700">
      <w:start w:val="4"/>
      <w:numFmt w:val="bullet"/>
      <w:lvlText w:val=""/>
      <w:lvlJc w:val="left"/>
      <w:pPr>
        <w:ind w:left="2633" w:hanging="360"/>
      </w:pPr>
      <w:rPr>
        <w:rFonts w:ascii="Wingdings" w:eastAsia="Times New Roman" w:hAnsi="Wingdings" w:cs="Arial" w:hint="default"/>
      </w:rPr>
    </w:lvl>
    <w:lvl w:ilvl="4" w:tplc="04240019" w:tentative="1">
      <w:start w:val="1"/>
      <w:numFmt w:val="lowerLetter"/>
      <w:lvlText w:val="%5."/>
      <w:lvlJc w:val="left"/>
      <w:pPr>
        <w:tabs>
          <w:tab w:val="num" w:pos="3353"/>
        </w:tabs>
        <w:ind w:left="3353" w:hanging="360"/>
      </w:pPr>
    </w:lvl>
    <w:lvl w:ilvl="5" w:tplc="0424001B" w:tentative="1">
      <w:start w:val="1"/>
      <w:numFmt w:val="lowerRoman"/>
      <w:lvlText w:val="%6."/>
      <w:lvlJc w:val="right"/>
      <w:pPr>
        <w:tabs>
          <w:tab w:val="num" w:pos="4073"/>
        </w:tabs>
        <w:ind w:left="4073" w:hanging="180"/>
      </w:pPr>
    </w:lvl>
    <w:lvl w:ilvl="6" w:tplc="0424000F" w:tentative="1">
      <w:start w:val="1"/>
      <w:numFmt w:val="decimal"/>
      <w:lvlText w:val="%7."/>
      <w:lvlJc w:val="left"/>
      <w:pPr>
        <w:tabs>
          <w:tab w:val="num" w:pos="4793"/>
        </w:tabs>
        <w:ind w:left="4793" w:hanging="360"/>
      </w:pPr>
    </w:lvl>
    <w:lvl w:ilvl="7" w:tplc="04240019" w:tentative="1">
      <w:start w:val="1"/>
      <w:numFmt w:val="lowerLetter"/>
      <w:lvlText w:val="%8."/>
      <w:lvlJc w:val="left"/>
      <w:pPr>
        <w:tabs>
          <w:tab w:val="num" w:pos="5513"/>
        </w:tabs>
        <w:ind w:left="5513" w:hanging="360"/>
      </w:pPr>
    </w:lvl>
    <w:lvl w:ilvl="8" w:tplc="0424001B" w:tentative="1">
      <w:start w:val="1"/>
      <w:numFmt w:val="lowerRoman"/>
      <w:lvlText w:val="%9."/>
      <w:lvlJc w:val="right"/>
      <w:pPr>
        <w:tabs>
          <w:tab w:val="num" w:pos="6233"/>
        </w:tabs>
        <w:ind w:left="6233" w:hanging="180"/>
      </w:pPr>
    </w:lvl>
  </w:abstractNum>
  <w:abstractNum w:abstractNumId="15" w15:restartNumberingAfterBreak="0">
    <w:nsid w:val="44900594"/>
    <w:multiLevelType w:val="hybridMultilevel"/>
    <w:tmpl w:val="5858A564"/>
    <w:lvl w:ilvl="0" w:tplc="1C36981A">
      <w:start w:val="1"/>
      <w:numFmt w:val="decimal"/>
      <w:lvlText w:val="%1."/>
      <w:lvlJc w:val="left"/>
      <w:pPr>
        <w:tabs>
          <w:tab w:val="num" w:pos="360"/>
        </w:tabs>
        <w:ind w:left="341" w:hanging="341"/>
      </w:pPr>
      <w:rPr>
        <w:rFonts w:hint="default"/>
      </w:rPr>
    </w:lvl>
    <w:lvl w:ilvl="1" w:tplc="04240001">
      <w:start w:val="1"/>
      <w:numFmt w:val="bullet"/>
      <w:lvlText w:val=""/>
      <w:lvlJc w:val="left"/>
      <w:pPr>
        <w:tabs>
          <w:tab w:val="num" w:pos="1327"/>
        </w:tabs>
        <w:ind w:left="1327" w:hanging="360"/>
      </w:pPr>
      <w:rPr>
        <w:rFonts w:ascii="Symbol" w:hAnsi="Symbol" w:hint="default"/>
      </w:rPr>
    </w:lvl>
    <w:lvl w:ilvl="2" w:tplc="0424001B" w:tentative="1">
      <w:start w:val="1"/>
      <w:numFmt w:val="lowerRoman"/>
      <w:lvlText w:val="%3."/>
      <w:lvlJc w:val="right"/>
      <w:pPr>
        <w:tabs>
          <w:tab w:val="num" w:pos="2047"/>
        </w:tabs>
        <w:ind w:left="2047" w:hanging="180"/>
      </w:pPr>
    </w:lvl>
    <w:lvl w:ilvl="3" w:tplc="0424000F" w:tentative="1">
      <w:start w:val="1"/>
      <w:numFmt w:val="decimal"/>
      <w:lvlText w:val="%4."/>
      <w:lvlJc w:val="left"/>
      <w:pPr>
        <w:tabs>
          <w:tab w:val="num" w:pos="2767"/>
        </w:tabs>
        <w:ind w:left="2767" w:hanging="360"/>
      </w:pPr>
    </w:lvl>
    <w:lvl w:ilvl="4" w:tplc="04240019" w:tentative="1">
      <w:start w:val="1"/>
      <w:numFmt w:val="lowerLetter"/>
      <w:lvlText w:val="%5."/>
      <w:lvlJc w:val="left"/>
      <w:pPr>
        <w:tabs>
          <w:tab w:val="num" w:pos="3487"/>
        </w:tabs>
        <w:ind w:left="3487" w:hanging="360"/>
      </w:pPr>
    </w:lvl>
    <w:lvl w:ilvl="5" w:tplc="0424001B" w:tentative="1">
      <w:start w:val="1"/>
      <w:numFmt w:val="lowerRoman"/>
      <w:lvlText w:val="%6."/>
      <w:lvlJc w:val="right"/>
      <w:pPr>
        <w:tabs>
          <w:tab w:val="num" w:pos="4207"/>
        </w:tabs>
        <w:ind w:left="4207" w:hanging="180"/>
      </w:pPr>
    </w:lvl>
    <w:lvl w:ilvl="6" w:tplc="0424000F" w:tentative="1">
      <w:start w:val="1"/>
      <w:numFmt w:val="decimal"/>
      <w:lvlText w:val="%7."/>
      <w:lvlJc w:val="left"/>
      <w:pPr>
        <w:tabs>
          <w:tab w:val="num" w:pos="4927"/>
        </w:tabs>
        <w:ind w:left="4927" w:hanging="360"/>
      </w:pPr>
    </w:lvl>
    <w:lvl w:ilvl="7" w:tplc="04240019" w:tentative="1">
      <w:start w:val="1"/>
      <w:numFmt w:val="lowerLetter"/>
      <w:lvlText w:val="%8."/>
      <w:lvlJc w:val="left"/>
      <w:pPr>
        <w:tabs>
          <w:tab w:val="num" w:pos="5647"/>
        </w:tabs>
        <w:ind w:left="5647" w:hanging="360"/>
      </w:pPr>
    </w:lvl>
    <w:lvl w:ilvl="8" w:tplc="0424001B" w:tentative="1">
      <w:start w:val="1"/>
      <w:numFmt w:val="lowerRoman"/>
      <w:lvlText w:val="%9."/>
      <w:lvlJc w:val="right"/>
      <w:pPr>
        <w:tabs>
          <w:tab w:val="num" w:pos="6367"/>
        </w:tabs>
        <w:ind w:left="6367" w:hanging="180"/>
      </w:pPr>
    </w:lvl>
  </w:abstractNum>
  <w:abstractNum w:abstractNumId="16" w15:restartNumberingAfterBreak="0">
    <w:nsid w:val="45341498"/>
    <w:multiLevelType w:val="hybridMultilevel"/>
    <w:tmpl w:val="86AE5914"/>
    <w:lvl w:ilvl="0" w:tplc="D3DE8E82">
      <w:start w:val="8"/>
      <w:numFmt w:val="lowerLetter"/>
      <w:lvlText w:val="%1)"/>
      <w:lvlJc w:val="left"/>
      <w:pPr>
        <w:tabs>
          <w:tab w:val="num" w:pos="473"/>
        </w:tabs>
        <w:ind w:left="454" w:hanging="341"/>
      </w:pPr>
      <w:rPr>
        <w:rFonts w:hint="default"/>
        <w:b w:val="0"/>
        <w:i/>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087715"/>
    <w:multiLevelType w:val="hybridMultilevel"/>
    <w:tmpl w:val="CB6C9C2C"/>
    <w:lvl w:ilvl="0" w:tplc="177C6F90">
      <w:numFmt w:val="bullet"/>
      <w:lvlText w:val="–"/>
      <w:lvlJc w:val="left"/>
      <w:pPr>
        <w:tabs>
          <w:tab w:val="num" w:pos="1080"/>
        </w:tabs>
        <w:ind w:left="1080" w:hanging="360"/>
      </w:pPr>
      <w:rPr>
        <w:rFonts w:hint="default"/>
      </w:rPr>
    </w:lvl>
    <w:lvl w:ilvl="1" w:tplc="B484B556">
      <w:start w:val="1"/>
      <w:numFmt w:val="lowerLetter"/>
      <w:lvlText w:val="%2)"/>
      <w:lvlJc w:val="left"/>
      <w:pPr>
        <w:tabs>
          <w:tab w:val="num" w:pos="1080"/>
        </w:tabs>
        <w:ind w:left="1077" w:hanging="357"/>
      </w:pPr>
      <w:rPr>
        <w:rFonts w:hint="default"/>
      </w:rPr>
    </w:lvl>
    <w:lvl w:ilvl="2" w:tplc="8C3C60A4">
      <w:numFmt w:val="bullet"/>
      <w:lvlText w:val="–"/>
      <w:lvlJc w:val="left"/>
      <w:pPr>
        <w:tabs>
          <w:tab w:val="num" w:pos="1080"/>
        </w:tabs>
        <w:ind w:left="1077" w:hanging="357"/>
      </w:pPr>
      <w:rPr>
        <w:rFonts w:hint="default"/>
      </w:rPr>
    </w:lvl>
    <w:lvl w:ilvl="3" w:tplc="16FAF070">
      <w:numFmt w:val="bullet"/>
      <w:lvlText w:val=""/>
      <w:lvlJc w:val="left"/>
      <w:pPr>
        <w:tabs>
          <w:tab w:val="num" w:pos="1551"/>
        </w:tabs>
        <w:ind w:left="1474" w:hanging="283"/>
      </w:pPr>
      <w:rPr>
        <w:rFonts w:ascii="Symbol" w:hAnsi="Symbol" w:cs="Times New Roman" w:hint="default"/>
      </w:rPr>
    </w:lvl>
    <w:lvl w:ilvl="4" w:tplc="11D478E8">
      <w:start w:val="5"/>
      <w:numFmt w:val="lowerLetter"/>
      <w:lvlText w:val="%5)"/>
      <w:lvlJc w:val="left"/>
      <w:pPr>
        <w:tabs>
          <w:tab w:val="num" w:pos="473"/>
        </w:tabs>
        <w:ind w:left="454" w:hanging="341"/>
      </w:pPr>
      <w:rPr>
        <w:rFonts w:hint="default"/>
        <w:b w:val="0"/>
        <w:i/>
        <w:sz w:val="24"/>
      </w:rPr>
    </w:lvl>
    <w:lvl w:ilvl="5" w:tplc="E9DAE67E">
      <w:numFmt w:val="bullet"/>
      <w:lvlText w:val="–"/>
      <w:lvlJc w:val="left"/>
      <w:pPr>
        <w:tabs>
          <w:tab w:val="num" w:pos="1636"/>
        </w:tabs>
        <w:ind w:left="1616" w:hanging="340"/>
      </w:pPr>
      <w:rPr>
        <w:rFonts w:hint="default"/>
      </w:rPr>
    </w:lvl>
    <w:lvl w:ilvl="6" w:tplc="2A9E4362">
      <w:start w:val="8"/>
      <w:numFmt w:val="decimal"/>
      <w:lvlText w:val="%7."/>
      <w:lvlJc w:val="left"/>
      <w:pPr>
        <w:tabs>
          <w:tab w:val="num" w:pos="473"/>
        </w:tabs>
        <w:ind w:left="454" w:hanging="341"/>
      </w:pPr>
      <w:rPr>
        <w:rFonts w:hint="default"/>
      </w:rPr>
    </w:lvl>
    <w:lvl w:ilvl="7" w:tplc="1A98A074">
      <w:start w:val="10"/>
      <w:numFmt w:val="decimal"/>
      <w:lvlText w:val="%8."/>
      <w:lvlJc w:val="left"/>
      <w:pPr>
        <w:tabs>
          <w:tab w:val="num" w:pos="473"/>
        </w:tabs>
        <w:ind w:left="454" w:hanging="341"/>
      </w:pPr>
      <w:rPr>
        <w:rFonts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933C02"/>
    <w:multiLevelType w:val="hybridMultilevel"/>
    <w:tmpl w:val="422CF8EC"/>
    <w:lvl w:ilvl="0" w:tplc="E9EC97B2">
      <w:start w:val="1"/>
      <w:numFmt w:val="decimal"/>
      <w:lvlText w:val="%1)"/>
      <w:lvlJc w:val="left"/>
      <w:pPr>
        <w:tabs>
          <w:tab w:val="num" w:pos="473"/>
        </w:tabs>
        <w:ind w:left="454" w:hanging="341"/>
      </w:pPr>
      <w:rPr>
        <w:rFonts w:hint="default"/>
      </w:rPr>
    </w:lvl>
    <w:lvl w:ilvl="1" w:tplc="E6340574">
      <w:numFmt w:val="bullet"/>
      <w:lvlText w:val="–"/>
      <w:lvlJc w:val="left"/>
      <w:pPr>
        <w:tabs>
          <w:tab w:val="num" w:pos="964"/>
        </w:tabs>
        <w:ind w:left="964" w:hanging="397"/>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74166"/>
    <w:multiLevelType w:val="hybridMultilevel"/>
    <w:tmpl w:val="A192D1EA"/>
    <w:lvl w:ilvl="0" w:tplc="B1BC0B52">
      <w:start w:val="1"/>
      <w:numFmt w:val="bullet"/>
      <w:lvlText w:val=""/>
      <w:lvlJc w:val="left"/>
      <w:pPr>
        <w:tabs>
          <w:tab w:val="num" w:pos="1117"/>
        </w:tabs>
        <w:ind w:left="1117" w:hanging="397"/>
      </w:pPr>
      <w:rPr>
        <w:rFonts w:ascii="Symbol" w:eastAsia="Times New Roman" w:hAnsi="Symbol" w:cs="Times New Roman"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912EA1"/>
    <w:multiLevelType w:val="hybridMultilevel"/>
    <w:tmpl w:val="6A8AA9CE"/>
    <w:lvl w:ilvl="0" w:tplc="1BE692F0">
      <w:numFmt w:val="bullet"/>
      <w:lvlText w:val="–"/>
      <w:lvlJc w:val="left"/>
      <w:pPr>
        <w:tabs>
          <w:tab w:val="num" w:pos="964"/>
        </w:tabs>
        <w:ind w:left="964" w:hanging="397"/>
      </w:pPr>
      <w:rPr>
        <w:rFonts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08E24DC"/>
    <w:multiLevelType w:val="hybridMultilevel"/>
    <w:tmpl w:val="6206F73E"/>
    <w:lvl w:ilvl="0" w:tplc="177C6F90">
      <w:numFmt w:val="bullet"/>
      <w:lvlText w:val="–"/>
      <w:lvlJc w:val="left"/>
      <w:pPr>
        <w:tabs>
          <w:tab w:val="num" w:pos="1080"/>
        </w:tabs>
        <w:ind w:left="1080" w:hanging="360"/>
      </w:pPr>
      <w:rPr>
        <w:rFonts w:hint="default"/>
      </w:rPr>
    </w:lvl>
    <w:lvl w:ilvl="1" w:tplc="B484B556">
      <w:start w:val="1"/>
      <w:numFmt w:val="lowerLetter"/>
      <w:lvlText w:val="%2)"/>
      <w:lvlJc w:val="left"/>
      <w:pPr>
        <w:tabs>
          <w:tab w:val="num" w:pos="1080"/>
        </w:tabs>
        <w:ind w:left="1077" w:hanging="357"/>
      </w:pPr>
      <w:rPr>
        <w:rFonts w:hint="default"/>
      </w:rPr>
    </w:lvl>
    <w:lvl w:ilvl="2" w:tplc="8C3C60A4">
      <w:numFmt w:val="bullet"/>
      <w:lvlText w:val="–"/>
      <w:lvlJc w:val="left"/>
      <w:pPr>
        <w:tabs>
          <w:tab w:val="num" w:pos="1080"/>
        </w:tabs>
        <w:ind w:left="1077" w:hanging="357"/>
      </w:pPr>
      <w:rPr>
        <w:rFonts w:hint="default"/>
      </w:rPr>
    </w:lvl>
    <w:lvl w:ilvl="3" w:tplc="CFF225F4">
      <w:numFmt w:val="bullet"/>
      <w:lvlText w:val=""/>
      <w:lvlJc w:val="left"/>
      <w:pPr>
        <w:tabs>
          <w:tab w:val="num" w:pos="1324"/>
        </w:tabs>
        <w:ind w:left="1304" w:hanging="34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hint="default"/>
      </w:rPr>
    </w:lvl>
    <w:lvl w:ilvl="5" w:tplc="CFDE3426">
      <w:start w:val="11"/>
      <w:numFmt w:val="decimal"/>
      <w:lvlText w:val="%6."/>
      <w:lvlJc w:val="left"/>
      <w:pPr>
        <w:tabs>
          <w:tab w:val="num" w:pos="5040"/>
        </w:tabs>
        <w:ind w:left="5040" w:hanging="360"/>
      </w:pPr>
      <w:rPr>
        <w:rFont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A018AD"/>
    <w:multiLevelType w:val="hybridMultilevel"/>
    <w:tmpl w:val="CBD65FF4"/>
    <w:lvl w:ilvl="0" w:tplc="B1BC0B52">
      <w:start w:val="1"/>
      <w:numFmt w:val="bullet"/>
      <w:lvlText w:val=""/>
      <w:lvlJc w:val="left"/>
      <w:pPr>
        <w:tabs>
          <w:tab w:val="num" w:pos="757"/>
        </w:tabs>
        <w:ind w:left="757" w:hanging="397"/>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31355D"/>
    <w:multiLevelType w:val="hybridMultilevel"/>
    <w:tmpl w:val="6332FF7A"/>
    <w:lvl w:ilvl="0" w:tplc="2480B6A0">
      <w:numFmt w:val="bullet"/>
      <w:lvlText w:val="–"/>
      <w:lvlJc w:val="left"/>
      <w:pPr>
        <w:tabs>
          <w:tab w:val="num" w:pos="964"/>
        </w:tabs>
        <w:ind w:left="964" w:hanging="397"/>
      </w:pPr>
      <w:rPr>
        <w:rFonts w:hint="default"/>
      </w:rPr>
    </w:lvl>
    <w:lvl w:ilvl="1" w:tplc="66646EAC">
      <w:start w:val="1"/>
      <w:numFmt w:val="lowerLetter"/>
      <w:lvlText w:val="%2)"/>
      <w:lvlJc w:val="left"/>
      <w:pPr>
        <w:tabs>
          <w:tab w:val="num" w:pos="1080"/>
        </w:tabs>
        <w:ind w:left="1077" w:hanging="357"/>
      </w:pPr>
      <w:rPr>
        <w:rFonts w:hint="default"/>
        <w:b w:val="0"/>
        <w:i/>
        <w:sz w:val="24"/>
      </w:rPr>
    </w:lvl>
    <w:lvl w:ilvl="2" w:tplc="8C3C60A4">
      <w:numFmt w:val="bullet"/>
      <w:lvlText w:val="–"/>
      <w:lvlJc w:val="left"/>
      <w:pPr>
        <w:tabs>
          <w:tab w:val="num" w:pos="1080"/>
        </w:tabs>
        <w:ind w:left="1077" w:hanging="357"/>
      </w:pPr>
      <w:rPr>
        <w:rFonts w:hint="default"/>
      </w:rPr>
    </w:lvl>
    <w:lvl w:ilvl="3" w:tplc="2CA4F3DE">
      <w:numFmt w:val="bullet"/>
      <w:lvlText w:val=""/>
      <w:lvlJc w:val="left"/>
      <w:pPr>
        <w:tabs>
          <w:tab w:val="num" w:pos="1551"/>
        </w:tabs>
        <w:ind w:left="1474" w:hanging="283"/>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516F06"/>
    <w:multiLevelType w:val="hybridMultilevel"/>
    <w:tmpl w:val="6332FF7A"/>
    <w:lvl w:ilvl="0" w:tplc="177C6F90">
      <w:numFmt w:val="bullet"/>
      <w:lvlText w:val="–"/>
      <w:lvlJc w:val="left"/>
      <w:pPr>
        <w:tabs>
          <w:tab w:val="num" w:pos="1080"/>
        </w:tabs>
        <w:ind w:left="1080" w:hanging="360"/>
      </w:pPr>
      <w:rPr>
        <w:rFonts w:hint="default"/>
      </w:rPr>
    </w:lvl>
    <w:lvl w:ilvl="1" w:tplc="B484B556">
      <w:start w:val="1"/>
      <w:numFmt w:val="lowerLetter"/>
      <w:lvlText w:val="%2)"/>
      <w:lvlJc w:val="left"/>
      <w:pPr>
        <w:tabs>
          <w:tab w:val="num" w:pos="1080"/>
        </w:tabs>
        <w:ind w:left="1077" w:hanging="357"/>
      </w:pPr>
      <w:rPr>
        <w:rFonts w:hint="default"/>
      </w:rPr>
    </w:lvl>
    <w:lvl w:ilvl="2" w:tplc="8C3C60A4">
      <w:numFmt w:val="bullet"/>
      <w:lvlText w:val="–"/>
      <w:lvlJc w:val="left"/>
      <w:pPr>
        <w:tabs>
          <w:tab w:val="num" w:pos="1080"/>
        </w:tabs>
        <w:ind w:left="1077" w:hanging="357"/>
      </w:pPr>
      <w:rPr>
        <w:rFonts w:hint="default"/>
      </w:rPr>
    </w:lvl>
    <w:lvl w:ilvl="3" w:tplc="16FAF070">
      <w:numFmt w:val="bullet"/>
      <w:lvlText w:val=""/>
      <w:lvlJc w:val="left"/>
      <w:pPr>
        <w:tabs>
          <w:tab w:val="num" w:pos="1551"/>
        </w:tabs>
        <w:ind w:left="1474" w:hanging="283"/>
      </w:pPr>
      <w:rPr>
        <w:rFonts w:ascii="Symbol" w:hAnsi="Symbol" w:cs="Times New Roman" w:hint="default"/>
      </w:rPr>
    </w:lvl>
    <w:lvl w:ilvl="4" w:tplc="41BE6F22">
      <w:start w:val="2"/>
      <w:numFmt w:val="lowerLetter"/>
      <w:lvlText w:val="%5)"/>
      <w:lvlJc w:val="left"/>
      <w:pPr>
        <w:tabs>
          <w:tab w:val="num" w:pos="473"/>
        </w:tabs>
        <w:ind w:left="454" w:hanging="341"/>
      </w:pPr>
      <w:rPr>
        <w:rFonts w:hint="default"/>
        <w:b w:val="0"/>
        <w:i/>
        <w:sz w:val="24"/>
      </w:rPr>
    </w:lvl>
    <w:lvl w:ilvl="5" w:tplc="F154D03A">
      <w:numFmt w:val="bullet"/>
      <w:lvlText w:val="–"/>
      <w:lvlJc w:val="left"/>
      <w:pPr>
        <w:tabs>
          <w:tab w:val="num" w:pos="964"/>
        </w:tabs>
        <w:ind w:left="964" w:hanging="397"/>
      </w:pPr>
      <w:rPr>
        <w:rFonts w:hint="default"/>
      </w:rPr>
    </w:lvl>
    <w:lvl w:ilvl="6" w:tplc="2A9E4362">
      <w:start w:val="8"/>
      <w:numFmt w:val="decimal"/>
      <w:lvlText w:val="%7."/>
      <w:lvlJc w:val="left"/>
      <w:pPr>
        <w:tabs>
          <w:tab w:val="num" w:pos="473"/>
        </w:tabs>
        <w:ind w:left="454" w:hanging="341"/>
      </w:pPr>
      <w:rPr>
        <w:rFonts w:hint="default"/>
      </w:rPr>
    </w:lvl>
    <w:lvl w:ilvl="7" w:tplc="1A98A074">
      <w:start w:val="10"/>
      <w:numFmt w:val="decimal"/>
      <w:lvlText w:val="%8."/>
      <w:lvlJc w:val="left"/>
      <w:pPr>
        <w:tabs>
          <w:tab w:val="num" w:pos="473"/>
        </w:tabs>
        <w:ind w:left="454" w:hanging="341"/>
      </w:pPr>
      <w:rPr>
        <w:rFonts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3D06F1"/>
    <w:multiLevelType w:val="hybridMultilevel"/>
    <w:tmpl w:val="E69456BC"/>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819A8"/>
    <w:multiLevelType w:val="hybridMultilevel"/>
    <w:tmpl w:val="0EC61C56"/>
    <w:lvl w:ilvl="0" w:tplc="177C6F90">
      <w:numFmt w:val="bullet"/>
      <w:lvlText w:val="–"/>
      <w:lvlJc w:val="left"/>
      <w:pPr>
        <w:tabs>
          <w:tab w:val="num" w:pos="1080"/>
        </w:tabs>
        <w:ind w:left="1080" w:hanging="360"/>
      </w:pPr>
      <w:rPr>
        <w:rFonts w:hint="default"/>
      </w:rPr>
    </w:lvl>
    <w:lvl w:ilvl="1" w:tplc="B484B556">
      <w:start w:val="1"/>
      <w:numFmt w:val="lowerLetter"/>
      <w:lvlText w:val="%2)"/>
      <w:lvlJc w:val="left"/>
      <w:pPr>
        <w:tabs>
          <w:tab w:val="num" w:pos="1080"/>
        </w:tabs>
        <w:ind w:left="1077" w:hanging="357"/>
      </w:pPr>
      <w:rPr>
        <w:rFonts w:hint="default"/>
      </w:rPr>
    </w:lvl>
    <w:lvl w:ilvl="2" w:tplc="8C3C60A4">
      <w:numFmt w:val="bullet"/>
      <w:lvlText w:val="–"/>
      <w:lvlJc w:val="left"/>
      <w:pPr>
        <w:tabs>
          <w:tab w:val="num" w:pos="1080"/>
        </w:tabs>
        <w:ind w:left="1077" w:hanging="357"/>
      </w:pPr>
      <w:rPr>
        <w:rFonts w:hint="default"/>
      </w:rPr>
    </w:lvl>
    <w:lvl w:ilvl="3" w:tplc="CFF225F4">
      <w:numFmt w:val="bullet"/>
      <w:lvlText w:val=""/>
      <w:lvlJc w:val="left"/>
      <w:pPr>
        <w:tabs>
          <w:tab w:val="num" w:pos="1324"/>
        </w:tabs>
        <w:ind w:left="1304" w:hanging="340"/>
      </w:pPr>
      <w:rPr>
        <w:rFonts w:ascii="Symbol" w:hAnsi="Symbol" w:cs="Times New Roman" w:hint="default"/>
      </w:rPr>
    </w:lvl>
    <w:lvl w:ilvl="4" w:tplc="41BE6F22">
      <w:start w:val="2"/>
      <w:numFmt w:val="lowerLetter"/>
      <w:lvlText w:val="%5)"/>
      <w:lvlJc w:val="left"/>
      <w:pPr>
        <w:tabs>
          <w:tab w:val="num" w:pos="473"/>
        </w:tabs>
        <w:ind w:left="454" w:hanging="341"/>
      </w:pPr>
      <w:rPr>
        <w:rFonts w:hint="default"/>
        <w:b w:val="0"/>
        <w:i/>
        <w:sz w:val="24"/>
      </w:rPr>
    </w:lvl>
    <w:lvl w:ilvl="5" w:tplc="E9DAE67E">
      <w:numFmt w:val="bullet"/>
      <w:lvlText w:val="–"/>
      <w:lvlJc w:val="left"/>
      <w:pPr>
        <w:tabs>
          <w:tab w:val="num" w:pos="1636"/>
        </w:tabs>
        <w:ind w:left="1616" w:hanging="340"/>
      </w:pPr>
      <w:rPr>
        <w:rFonts w:hint="default"/>
      </w:rPr>
    </w:lvl>
    <w:lvl w:ilvl="6" w:tplc="2A9E4362">
      <w:start w:val="8"/>
      <w:numFmt w:val="decimal"/>
      <w:lvlText w:val="%7."/>
      <w:lvlJc w:val="left"/>
      <w:pPr>
        <w:tabs>
          <w:tab w:val="num" w:pos="473"/>
        </w:tabs>
        <w:ind w:left="454" w:hanging="341"/>
      </w:pPr>
      <w:rPr>
        <w:rFonts w:hint="default"/>
      </w:rPr>
    </w:lvl>
    <w:lvl w:ilvl="7" w:tplc="1A98A074">
      <w:start w:val="10"/>
      <w:numFmt w:val="decimal"/>
      <w:lvlText w:val="%8."/>
      <w:lvlJc w:val="left"/>
      <w:pPr>
        <w:tabs>
          <w:tab w:val="num" w:pos="473"/>
        </w:tabs>
        <w:ind w:left="454" w:hanging="341"/>
      </w:pPr>
      <w:rPr>
        <w:rFonts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5E61CD"/>
    <w:multiLevelType w:val="hybridMultilevel"/>
    <w:tmpl w:val="6332FF7A"/>
    <w:lvl w:ilvl="0" w:tplc="177C6F90">
      <w:numFmt w:val="bullet"/>
      <w:lvlText w:val="–"/>
      <w:lvlJc w:val="left"/>
      <w:pPr>
        <w:tabs>
          <w:tab w:val="num" w:pos="1080"/>
        </w:tabs>
        <w:ind w:left="1080" w:hanging="360"/>
      </w:pPr>
      <w:rPr>
        <w:rFonts w:hint="default"/>
      </w:rPr>
    </w:lvl>
    <w:lvl w:ilvl="1" w:tplc="B3846E5E">
      <w:start w:val="1"/>
      <w:numFmt w:val="lowerLetter"/>
      <w:lvlText w:val="%2)"/>
      <w:lvlJc w:val="left"/>
      <w:pPr>
        <w:tabs>
          <w:tab w:val="num" w:pos="473"/>
        </w:tabs>
        <w:ind w:left="454" w:hanging="341"/>
      </w:pPr>
      <w:rPr>
        <w:rFonts w:hint="default"/>
        <w:b w:val="0"/>
        <w:i/>
        <w:sz w:val="24"/>
      </w:rPr>
    </w:lvl>
    <w:lvl w:ilvl="2" w:tplc="8C3C60A4">
      <w:numFmt w:val="bullet"/>
      <w:lvlText w:val="–"/>
      <w:lvlJc w:val="left"/>
      <w:pPr>
        <w:tabs>
          <w:tab w:val="num" w:pos="1080"/>
        </w:tabs>
        <w:ind w:left="1077" w:hanging="357"/>
      </w:pPr>
      <w:rPr>
        <w:rFonts w:hint="default"/>
      </w:rPr>
    </w:lvl>
    <w:lvl w:ilvl="3" w:tplc="2CA4F3DE">
      <w:numFmt w:val="bullet"/>
      <w:lvlText w:val=""/>
      <w:lvlJc w:val="left"/>
      <w:pPr>
        <w:tabs>
          <w:tab w:val="num" w:pos="1551"/>
        </w:tabs>
        <w:ind w:left="1474" w:hanging="283"/>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4F2582E"/>
    <w:multiLevelType w:val="hybridMultilevel"/>
    <w:tmpl w:val="6896B86C"/>
    <w:lvl w:ilvl="0" w:tplc="E634057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24EB0"/>
    <w:multiLevelType w:val="hybridMultilevel"/>
    <w:tmpl w:val="422CF8EC"/>
    <w:lvl w:ilvl="0" w:tplc="E9EC97B2">
      <w:start w:val="1"/>
      <w:numFmt w:val="decimal"/>
      <w:lvlText w:val="%1)"/>
      <w:lvlJc w:val="left"/>
      <w:pPr>
        <w:tabs>
          <w:tab w:val="num" w:pos="473"/>
        </w:tabs>
        <w:ind w:left="454" w:hanging="341"/>
      </w:pPr>
      <w:rPr>
        <w:rFonts w:hint="default"/>
      </w:rPr>
    </w:lvl>
    <w:lvl w:ilvl="1" w:tplc="B380EC0A">
      <w:numFmt w:val="bullet"/>
      <w:lvlText w:val="–"/>
      <w:lvlJc w:val="left"/>
      <w:pPr>
        <w:tabs>
          <w:tab w:val="num" w:pos="964"/>
        </w:tabs>
        <w:ind w:left="964" w:hanging="397"/>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116A0"/>
    <w:multiLevelType w:val="hybridMultilevel"/>
    <w:tmpl w:val="D43A57C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676F25"/>
    <w:multiLevelType w:val="hybridMultilevel"/>
    <w:tmpl w:val="4006841E"/>
    <w:lvl w:ilvl="0" w:tplc="949CCC6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3133E5"/>
    <w:multiLevelType w:val="hybridMultilevel"/>
    <w:tmpl w:val="1BC6F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857860"/>
    <w:multiLevelType w:val="hybridMultilevel"/>
    <w:tmpl w:val="2C7AA690"/>
    <w:lvl w:ilvl="0" w:tplc="7990EC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CA2F36"/>
    <w:multiLevelType w:val="hybridMultilevel"/>
    <w:tmpl w:val="7FDEF3B4"/>
    <w:lvl w:ilvl="0" w:tplc="CD6E7848">
      <w:start w:val="1"/>
      <w:numFmt w:val="lowerLetter"/>
      <w:lvlText w:val="%1)"/>
      <w:lvlJc w:val="left"/>
      <w:pPr>
        <w:tabs>
          <w:tab w:val="num" w:pos="480"/>
        </w:tabs>
        <w:ind w:left="480" w:hanging="360"/>
      </w:pPr>
      <w:rPr>
        <w:rFonts w:hint="default"/>
        <w:sz w:val="20"/>
        <w:szCs w:val="20"/>
      </w:rPr>
    </w:lvl>
    <w:lvl w:ilvl="1" w:tplc="04240019" w:tentative="1">
      <w:start w:val="1"/>
      <w:numFmt w:val="lowerLetter"/>
      <w:lvlText w:val="%2."/>
      <w:lvlJc w:val="left"/>
      <w:pPr>
        <w:tabs>
          <w:tab w:val="num" w:pos="1193"/>
        </w:tabs>
        <w:ind w:left="1193" w:hanging="360"/>
      </w:pPr>
    </w:lvl>
    <w:lvl w:ilvl="2" w:tplc="0424001B" w:tentative="1">
      <w:start w:val="1"/>
      <w:numFmt w:val="lowerRoman"/>
      <w:lvlText w:val="%3."/>
      <w:lvlJc w:val="right"/>
      <w:pPr>
        <w:tabs>
          <w:tab w:val="num" w:pos="1913"/>
        </w:tabs>
        <w:ind w:left="1913" w:hanging="180"/>
      </w:pPr>
    </w:lvl>
    <w:lvl w:ilvl="3" w:tplc="0424000F" w:tentative="1">
      <w:start w:val="1"/>
      <w:numFmt w:val="decimal"/>
      <w:lvlText w:val="%4."/>
      <w:lvlJc w:val="left"/>
      <w:pPr>
        <w:tabs>
          <w:tab w:val="num" w:pos="2633"/>
        </w:tabs>
        <w:ind w:left="2633" w:hanging="360"/>
      </w:pPr>
    </w:lvl>
    <w:lvl w:ilvl="4" w:tplc="04240019" w:tentative="1">
      <w:start w:val="1"/>
      <w:numFmt w:val="lowerLetter"/>
      <w:lvlText w:val="%5."/>
      <w:lvlJc w:val="left"/>
      <w:pPr>
        <w:tabs>
          <w:tab w:val="num" w:pos="3353"/>
        </w:tabs>
        <w:ind w:left="3353" w:hanging="360"/>
      </w:pPr>
    </w:lvl>
    <w:lvl w:ilvl="5" w:tplc="0424001B" w:tentative="1">
      <w:start w:val="1"/>
      <w:numFmt w:val="lowerRoman"/>
      <w:lvlText w:val="%6."/>
      <w:lvlJc w:val="right"/>
      <w:pPr>
        <w:tabs>
          <w:tab w:val="num" w:pos="4073"/>
        </w:tabs>
        <w:ind w:left="4073" w:hanging="180"/>
      </w:pPr>
    </w:lvl>
    <w:lvl w:ilvl="6" w:tplc="0424000F">
      <w:start w:val="1"/>
      <w:numFmt w:val="decimal"/>
      <w:lvlText w:val="%7."/>
      <w:lvlJc w:val="left"/>
      <w:pPr>
        <w:tabs>
          <w:tab w:val="num" w:pos="4793"/>
        </w:tabs>
        <w:ind w:left="4793" w:hanging="360"/>
      </w:pPr>
    </w:lvl>
    <w:lvl w:ilvl="7" w:tplc="04240019" w:tentative="1">
      <w:start w:val="1"/>
      <w:numFmt w:val="lowerLetter"/>
      <w:lvlText w:val="%8."/>
      <w:lvlJc w:val="left"/>
      <w:pPr>
        <w:tabs>
          <w:tab w:val="num" w:pos="5513"/>
        </w:tabs>
        <w:ind w:left="5513" w:hanging="360"/>
      </w:pPr>
    </w:lvl>
    <w:lvl w:ilvl="8" w:tplc="0424001B" w:tentative="1">
      <w:start w:val="1"/>
      <w:numFmt w:val="lowerRoman"/>
      <w:lvlText w:val="%9."/>
      <w:lvlJc w:val="right"/>
      <w:pPr>
        <w:tabs>
          <w:tab w:val="num" w:pos="6233"/>
        </w:tabs>
        <w:ind w:left="6233" w:hanging="180"/>
      </w:pPr>
    </w:lvl>
  </w:abstractNum>
  <w:abstractNum w:abstractNumId="37" w15:restartNumberingAfterBreak="0">
    <w:nsid w:val="77D02C1F"/>
    <w:multiLevelType w:val="hybridMultilevel"/>
    <w:tmpl w:val="6332FF7A"/>
    <w:lvl w:ilvl="0" w:tplc="177C6F90">
      <w:numFmt w:val="bullet"/>
      <w:lvlText w:val="–"/>
      <w:lvlJc w:val="left"/>
      <w:pPr>
        <w:tabs>
          <w:tab w:val="num" w:pos="1080"/>
        </w:tabs>
        <w:ind w:left="1080" w:hanging="360"/>
      </w:pPr>
      <w:rPr>
        <w:rFonts w:hint="default"/>
      </w:rPr>
    </w:lvl>
    <w:lvl w:ilvl="1" w:tplc="B3846E5E">
      <w:start w:val="1"/>
      <w:numFmt w:val="lowerLetter"/>
      <w:lvlText w:val="%2)"/>
      <w:lvlJc w:val="left"/>
      <w:pPr>
        <w:tabs>
          <w:tab w:val="num" w:pos="473"/>
        </w:tabs>
        <w:ind w:left="454" w:hanging="341"/>
      </w:pPr>
      <w:rPr>
        <w:rFonts w:hint="default"/>
        <w:b w:val="0"/>
        <w:i/>
        <w:sz w:val="24"/>
      </w:rPr>
    </w:lvl>
    <w:lvl w:ilvl="2" w:tplc="F06AA0F2">
      <w:numFmt w:val="bullet"/>
      <w:lvlText w:val="–"/>
      <w:lvlJc w:val="left"/>
      <w:pPr>
        <w:tabs>
          <w:tab w:val="num" w:pos="964"/>
        </w:tabs>
        <w:ind w:left="964" w:hanging="397"/>
      </w:pPr>
      <w:rPr>
        <w:rFonts w:hint="default"/>
      </w:rPr>
    </w:lvl>
    <w:lvl w:ilvl="3" w:tplc="2CA4F3DE">
      <w:numFmt w:val="bullet"/>
      <w:lvlText w:val=""/>
      <w:lvlJc w:val="left"/>
      <w:pPr>
        <w:tabs>
          <w:tab w:val="num" w:pos="1551"/>
        </w:tabs>
        <w:ind w:left="1474" w:hanging="283"/>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C16EF7"/>
    <w:multiLevelType w:val="hybridMultilevel"/>
    <w:tmpl w:val="7DEE7140"/>
    <w:lvl w:ilvl="0" w:tplc="E078DF02">
      <w:start w:val="7"/>
      <w:numFmt w:val="lowerLetter"/>
      <w:lvlText w:val="%1)"/>
      <w:lvlJc w:val="left"/>
      <w:pPr>
        <w:tabs>
          <w:tab w:val="num" w:pos="473"/>
        </w:tabs>
        <w:ind w:left="454" w:hanging="341"/>
      </w:pPr>
      <w:rPr>
        <w:rFonts w:hint="default"/>
        <w:b w:val="0"/>
        <w:i/>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8"/>
  </w:num>
  <w:num w:numId="3">
    <w:abstractNumId w:val="13"/>
  </w:num>
  <w:num w:numId="4">
    <w:abstractNumId w:val="3"/>
  </w:num>
  <w:num w:numId="5">
    <w:abstractNumId w:val="5"/>
  </w:num>
  <w:num w:numId="6">
    <w:abstractNumId w:val="35"/>
  </w:num>
  <w:num w:numId="7">
    <w:abstractNumId w:val="23"/>
  </w:num>
  <w:num w:numId="8">
    <w:abstractNumId w:val="4"/>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 w:numId="12">
    <w:abstractNumId w:val="33"/>
  </w:num>
  <w:num w:numId="13">
    <w:abstractNumId w:val="0"/>
  </w:num>
  <w:num w:numId="14">
    <w:abstractNumId w:val="2"/>
  </w:num>
  <w:num w:numId="15">
    <w:abstractNumId w:val="10"/>
  </w:num>
  <w:num w:numId="16">
    <w:abstractNumId w:val="15"/>
  </w:num>
  <w:num w:numId="17">
    <w:abstractNumId w:val="14"/>
  </w:num>
  <w:num w:numId="18">
    <w:abstractNumId w:val="36"/>
  </w:num>
  <w:num w:numId="19">
    <w:abstractNumId w:val="18"/>
  </w:num>
  <w:num w:numId="20">
    <w:abstractNumId w:val="31"/>
  </w:num>
  <w:num w:numId="21">
    <w:abstractNumId w:val="26"/>
  </w:num>
  <w:num w:numId="22">
    <w:abstractNumId w:val="7"/>
  </w:num>
  <w:num w:numId="23">
    <w:abstractNumId w:val="28"/>
  </w:num>
  <w:num w:numId="24">
    <w:abstractNumId w:val="20"/>
  </w:num>
  <w:num w:numId="25">
    <w:abstractNumId w:val="24"/>
  </w:num>
  <w:num w:numId="26">
    <w:abstractNumId w:val="37"/>
  </w:num>
  <w:num w:numId="27">
    <w:abstractNumId w:val="27"/>
  </w:num>
  <w:num w:numId="28">
    <w:abstractNumId w:val="21"/>
  </w:num>
  <w:num w:numId="29">
    <w:abstractNumId w:val="17"/>
  </w:num>
  <w:num w:numId="30">
    <w:abstractNumId w:val="25"/>
  </w:num>
  <w:num w:numId="31">
    <w:abstractNumId w:val="11"/>
  </w:num>
  <w:num w:numId="32">
    <w:abstractNumId w:val="19"/>
  </w:num>
  <w:num w:numId="33">
    <w:abstractNumId w:val="22"/>
  </w:num>
  <w:num w:numId="34">
    <w:abstractNumId w:val="30"/>
  </w:num>
  <w:num w:numId="35">
    <w:abstractNumId w:val="32"/>
  </w:num>
  <w:num w:numId="36">
    <w:abstractNumId w:val="12"/>
  </w:num>
  <w:num w:numId="37">
    <w:abstractNumId w:val="34"/>
  </w:num>
  <w:num w:numId="38">
    <w:abstractNumId w:val="3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2"/>
    <w:rsid w:val="00007B53"/>
    <w:rsid w:val="00023A88"/>
    <w:rsid w:val="00043ACB"/>
    <w:rsid w:val="000740CB"/>
    <w:rsid w:val="00081ED5"/>
    <w:rsid w:val="000A3D3E"/>
    <w:rsid w:val="000A66B1"/>
    <w:rsid w:val="000A7238"/>
    <w:rsid w:val="000D0989"/>
    <w:rsid w:val="0010229C"/>
    <w:rsid w:val="001259AD"/>
    <w:rsid w:val="001357B2"/>
    <w:rsid w:val="0017268D"/>
    <w:rsid w:val="001C0B24"/>
    <w:rsid w:val="001C204E"/>
    <w:rsid w:val="001C6F27"/>
    <w:rsid w:val="001F2844"/>
    <w:rsid w:val="001F2C32"/>
    <w:rsid w:val="001F5EF8"/>
    <w:rsid w:val="00202A77"/>
    <w:rsid w:val="0021675C"/>
    <w:rsid w:val="002362E7"/>
    <w:rsid w:val="00257F1C"/>
    <w:rsid w:val="00271CE5"/>
    <w:rsid w:val="00280181"/>
    <w:rsid w:val="00282020"/>
    <w:rsid w:val="002A3807"/>
    <w:rsid w:val="002B72A8"/>
    <w:rsid w:val="002C767B"/>
    <w:rsid w:val="002E12CF"/>
    <w:rsid w:val="002E3898"/>
    <w:rsid w:val="00302F8C"/>
    <w:rsid w:val="003205CF"/>
    <w:rsid w:val="0032481F"/>
    <w:rsid w:val="00341B78"/>
    <w:rsid w:val="003636BF"/>
    <w:rsid w:val="00363966"/>
    <w:rsid w:val="0037479F"/>
    <w:rsid w:val="003845B4"/>
    <w:rsid w:val="003854A3"/>
    <w:rsid w:val="00387892"/>
    <w:rsid w:val="00387B1A"/>
    <w:rsid w:val="00392E7B"/>
    <w:rsid w:val="003E1C74"/>
    <w:rsid w:val="0040355C"/>
    <w:rsid w:val="0046396D"/>
    <w:rsid w:val="004708CD"/>
    <w:rsid w:val="0047145E"/>
    <w:rsid w:val="00473E82"/>
    <w:rsid w:val="00476BD2"/>
    <w:rsid w:val="00494189"/>
    <w:rsid w:val="004A7DE1"/>
    <w:rsid w:val="004D491F"/>
    <w:rsid w:val="00502E41"/>
    <w:rsid w:val="005223F6"/>
    <w:rsid w:val="00526246"/>
    <w:rsid w:val="00537C34"/>
    <w:rsid w:val="00550B73"/>
    <w:rsid w:val="00555390"/>
    <w:rsid w:val="005647BB"/>
    <w:rsid w:val="00567106"/>
    <w:rsid w:val="005712A3"/>
    <w:rsid w:val="005D5499"/>
    <w:rsid w:val="005E1D3C"/>
    <w:rsid w:val="005E7866"/>
    <w:rsid w:val="00613E0D"/>
    <w:rsid w:val="00624C80"/>
    <w:rsid w:val="00632253"/>
    <w:rsid w:val="00642714"/>
    <w:rsid w:val="006455CE"/>
    <w:rsid w:val="00651FCC"/>
    <w:rsid w:val="00674860"/>
    <w:rsid w:val="006862F9"/>
    <w:rsid w:val="00690D03"/>
    <w:rsid w:val="006A5BEA"/>
    <w:rsid w:val="006A6FC6"/>
    <w:rsid w:val="006B2B83"/>
    <w:rsid w:val="006C01FC"/>
    <w:rsid w:val="006D42D9"/>
    <w:rsid w:val="00706A01"/>
    <w:rsid w:val="00717ED3"/>
    <w:rsid w:val="00733017"/>
    <w:rsid w:val="007627AC"/>
    <w:rsid w:val="00783310"/>
    <w:rsid w:val="00783B3B"/>
    <w:rsid w:val="00790879"/>
    <w:rsid w:val="007A4A6D"/>
    <w:rsid w:val="007A709B"/>
    <w:rsid w:val="007A7CDF"/>
    <w:rsid w:val="007C0C36"/>
    <w:rsid w:val="007D1BCF"/>
    <w:rsid w:val="007D75CF"/>
    <w:rsid w:val="007E6DC5"/>
    <w:rsid w:val="00814213"/>
    <w:rsid w:val="00815FFB"/>
    <w:rsid w:val="008168E5"/>
    <w:rsid w:val="0081795D"/>
    <w:rsid w:val="00856825"/>
    <w:rsid w:val="00865B7F"/>
    <w:rsid w:val="00872C07"/>
    <w:rsid w:val="0088043C"/>
    <w:rsid w:val="008906C9"/>
    <w:rsid w:val="008C5738"/>
    <w:rsid w:val="008D04F0"/>
    <w:rsid w:val="008F3500"/>
    <w:rsid w:val="0091347B"/>
    <w:rsid w:val="00924E3C"/>
    <w:rsid w:val="00926998"/>
    <w:rsid w:val="00926F2C"/>
    <w:rsid w:val="00946C49"/>
    <w:rsid w:val="009612BB"/>
    <w:rsid w:val="009951F2"/>
    <w:rsid w:val="009B2262"/>
    <w:rsid w:val="009B27AA"/>
    <w:rsid w:val="009B5C33"/>
    <w:rsid w:val="009C2AFB"/>
    <w:rsid w:val="009D14A9"/>
    <w:rsid w:val="009E38CC"/>
    <w:rsid w:val="00A125C5"/>
    <w:rsid w:val="00A5039D"/>
    <w:rsid w:val="00A65EE7"/>
    <w:rsid w:val="00A70133"/>
    <w:rsid w:val="00A847BF"/>
    <w:rsid w:val="00A849B0"/>
    <w:rsid w:val="00A95977"/>
    <w:rsid w:val="00AA738F"/>
    <w:rsid w:val="00AD7620"/>
    <w:rsid w:val="00AE3E18"/>
    <w:rsid w:val="00AE6928"/>
    <w:rsid w:val="00B03033"/>
    <w:rsid w:val="00B17141"/>
    <w:rsid w:val="00B31575"/>
    <w:rsid w:val="00B36447"/>
    <w:rsid w:val="00B76818"/>
    <w:rsid w:val="00B8547D"/>
    <w:rsid w:val="00BA3210"/>
    <w:rsid w:val="00BB412D"/>
    <w:rsid w:val="00BE10EA"/>
    <w:rsid w:val="00C250D5"/>
    <w:rsid w:val="00C40F28"/>
    <w:rsid w:val="00C52AF0"/>
    <w:rsid w:val="00C92898"/>
    <w:rsid w:val="00CA583C"/>
    <w:rsid w:val="00CB1E29"/>
    <w:rsid w:val="00CC4F46"/>
    <w:rsid w:val="00CC6197"/>
    <w:rsid w:val="00CE7514"/>
    <w:rsid w:val="00D13754"/>
    <w:rsid w:val="00D248DE"/>
    <w:rsid w:val="00D31518"/>
    <w:rsid w:val="00D8542D"/>
    <w:rsid w:val="00DC6A71"/>
    <w:rsid w:val="00DE56BA"/>
    <w:rsid w:val="00DE5B46"/>
    <w:rsid w:val="00DE771A"/>
    <w:rsid w:val="00DF2D71"/>
    <w:rsid w:val="00E0357D"/>
    <w:rsid w:val="00E24EC2"/>
    <w:rsid w:val="00E44978"/>
    <w:rsid w:val="00E538FC"/>
    <w:rsid w:val="00E7150D"/>
    <w:rsid w:val="00EB230A"/>
    <w:rsid w:val="00EC0549"/>
    <w:rsid w:val="00ED6763"/>
    <w:rsid w:val="00F17FDE"/>
    <w:rsid w:val="00F240BB"/>
    <w:rsid w:val="00F33BF9"/>
    <w:rsid w:val="00F46724"/>
    <w:rsid w:val="00F51E77"/>
    <w:rsid w:val="00F521DA"/>
    <w:rsid w:val="00F57FED"/>
    <w:rsid w:val="00FD3538"/>
    <w:rsid w:val="00FD65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78AEA2D0-DA34-44A5-BE1A-480B7250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character" w:customStyle="1" w:styleId="NogaZnak">
    <w:name w:val="Noga Znak"/>
    <w:link w:val="Noga"/>
    <w:uiPriority w:val="99"/>
    <w:rsid w:val="003205CF"/>
    <w:rPr>
      <w:rFonts w:ascii="Arial" w:hAnsi="Arial"/>
      <w:szCs w:val="24"/>
      <w:lang w:val="en-US" w:eastAsia="en-US"/>
    </w:rPr>
  </w:style>
  <w:style w:type="paragraph" w:styleId="Brezrazmikov">
    <w:name w:val="No Spacing"/>
    <w:uiPriority w:val="1"/>
    <w:qFormat/>
    <w:rsid w:val="00F521DA"/>
    <w:rPr>
      <w:rFonts w:ascii="Arial" w:hAnsi="Arial"/>
      <w:szCs w:val="24"/>
      <w:lang w:val="en-US" w:eastAsia="en-US"/>
    </w:rPr>
  </w:style>
  <w:style w:type="paragraph" w:styleId="Odstavekseznama">
    <w:name w:val="List Paragraph"/>
    <w:basedOn w:val="Navaden"/>
    <w:uiPriority w:val="34"/>
    <w:qFormat/>
    <w:rsid w:val="002362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nova%202012\MGR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64F1-9143-4C2F-AB6F-D0593F98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MGRT.dot</Template>
  <TotalTime>0</TotalTime>
  <Pages>9</Pages>
  <Words>2649</Words>
  <Characters>15102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KOVAČIČ</dc:creator>
  <cp:keywords/>
  <cp:lastModifiedBy>Miha Paternoster</cp:lastModifiedBy>
  <cp:revision>3</cp:revision>
  <cp:lastPrinted>2011-03-15T13:37:00Z</cp:lastPrinted>
  <dcterms:created xsi:type="dcterms:W3CDTF">2023-04-19T09:48:00Z</dcterms:created>
  <dcterms:modified xsi:type="dcterms:W3CDTF">2023-04-19T09:48:00Z</dcterms:modified>
</cp:coreProperties>
</file>