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956" w:rsidRPr="00EB0830" w:rsidRDefault="002172A5" w:rsidP="00DC3FA6">
      <w:pPr>
        <w:autoSpaceDE w:val="0"/>
        <w:autoSpaceDN w:val="0"/>
        <w:adjustRightInd w:val="0"/>
        <w:spacing w:after="0" w:line="240" w:lineRule="auto"/>
        <w:jc w:val="both"/>
        <w:rPr>
          <w:rFonts w:ascii="Arial" w:hAnsi="Arial" w:cs="Arial"/>
          <w:b/>
          <w:iCs/>
          <w:color w:val="000000"/>
          <w:sz w:val="20"/>
          <w:szCs w:val="20"/>
        </w:rPr>
      </w:pPr>
      <w:r>
        <w:rPr>
          <w:rFonts w:ascii="Arial" w:hAnsi="Arial" w:cs="Arial"/>
          <w:b/>
          <w:iCs/>
          <w:color w:val="000000"/>
          <w:sz w:val="20"/>
          <w:szCs w:val="20"/>
        </w:rPr>
        <w:t>GLAVNI</w:t>
      </w:r>
      <w:r w:rsidR="00DC3FA6" w:rsidRPr="00EB0830">
        <w:rPr>
          <w:rFonts w:ascii="Arial" w:hAnsi="Arial" w:cs="Arial"/>
          <w:b/>
          <w:iCs/>
          <w:color w:val="000000"/>
          <w:sz w:val="20"/>
          <w:szCs w:val="20"/>
        </w:rPr>
        <w:t xml:space="preserve"> ELEMENTI TRGOVINSKEGA SPORAZUMA MED EU IN NOVO ZELANDIJO</w:t>
      </w:r>
    </w:p>
    <w:p w:rsidR="00822956" w:rsidRPr="00EB0830" w:rsidRDefault="00822956" w:rsidP="00DC3FA6">
      <w:pPr>
        <w:autoSpaceDE w:val="0"/>
        <w:autoSpaceDN w:val="0"/>
        <w:adjustRightInd w:val="0"/>
        <w:spacing w:after="0" w:line="240" w:lineRule="auto"/>
        <w:jc w:val="both"/>
        <w:rPr>
          <w:rFonts w:ascii="Arial" w:hAnsi="Arial" w:cs="Arial"/>
          <w:iCs/>
          <w:color w:val="000000"/>
          <w:sz w:val="20"/>
          <w:szCs w:val="20"/>
        </w:rPr>
      </w:pPr>
      <w:bookmarkStart w:id="0" w:name="_GoBack"/>
      <w:bookmarkEnd w:id="0"/>
    </w:p>
    <w:p w:rsidR="00822956" w:rsidRPr="00EB0830" w:rsidRDefault="00822956" w:rsidP="00DC3FA6">
      <w:pPr>
        <w:autoSpaceDE w:val="0"/>
        <w:autoSpaceDN w:val="0"/>
        <w:adjustRightInd w:val="0"/>
        <w:spacing w:after="0" w:line="240" w:lineRule="auto"/>
        <w:jc w:val="both"/>
        <w:rPr>
          <w:rFonts w:ascii="Arial" w:hAnsi="Arial" w:cs="Arial"/>
          <w:b/>
          <w:iCs/>
          <w:color w:val="000000"/>
          <w:sz w:val="20"/>
          <w:szCs w:val="20"/>
        </w:rPr>
      </w:pPr>
      <w:r w:rsidRPr="00EB0830">
        <w:rPr>
          <w:rFonts w:ascii="Arial" w:hAnsi="Arial" w:cs="Arial"/>
          <w:b/>
          <w:iCs/>
          <w:color w:val="000000"/>
          <w:sz w:val="20"/>
          <w:szCs w:val="20"/>
        </w:rPr>
        <w:t>1. Blagovna menjava</w:t>
      </w:r>
    </w:p>
    <w:p w:rsidR="00EB0830" w:rsidRPr="00EB0830" w:rsidRDefault="00822956" w:rsidP="00DC3FA6">
      <w:pPr>
        <w:autoSpaceDE w:val="0"/>
        <w:autoSpaceDN w:val="0"/>
        <w:adjustRightInd w:val="0"/>
        <w:spacing w:after="0" w:line="240" w:lineRule="auto"/>
        <w:jc w:val="both"/>
        <w:rPr>
          <w:rFonts w:ascii="Arial" w:hAnsi="Arial" w:cs="Arial"/>
          <w:iCs/>
          <w:color w:val="000000"/>
          <w:sz w:val="20"/>
          <w:szCs w:val="20"/>
        </w:rPr>
      </w:pPr>
      <w:r w:rsidRPr="00EB0830">
        <w:rPr>
          <w:rFonts w:ascii="Arial" w:hAnsi="Arial" w:cs="Arial"/>
          <w:iCs/>
          <w:color w:val="000000"/>
          <w:sz w:val="20"/>
          <w:szCs w:val="20"/>
        </w:rPr>
        <w:t xml:space="preserve">Sporazum z začetkom veljavnosti </w:t>
      </w:r>
      <w:r w:rsidRPr="00EB0830">
        <w:rPr>
          <w:rFonts w:ascii="Arial" w:hAnsi="Arial" w:cs="Arial"/>
          <w:b/>
          <w:iCs/>
          <w:color w:val="000000"/>
          <w:sz w:val="20"/>
          <w:szCs w:val="20"/>
        </w:rPr>
        <w:t xml:space="preserve">odpravlja </w:t>
      </w:r>
      <w:r w:rsidR="006F78AB">
        <w:rPr>
          <w:rFonts w:ascii="Arial" w:hAnsi="Arial" w:cs="Arial"/>
          <w:b/>
          <w:iCs/>
          <w:color w:val="000000"/>
          <w:sz w:val="20"/>
          <w:szCs w:val="20"/>
        </w:rPr>
        <w:t xml:space="preserve">carinske </w:t>
      </w:r>
      <w:r w:rsidRPr="00EB0830">
        <w:rPr>
          <w:rFonts w:ascii="Arial" w:hAnsi="Arial" w:cs="Arial"/>
          <w:b/>
          <w:iCs/>
          <w:color w:val="000000"/>
          <w:sz w:val="20"/>
          <w:szCs w:val="20"/>
        </w:rPr>
        <w:t>dajatve za ves izvoz blaga iz EU na Novo Zelandijo</w:t>
      </w:r>
      <w:r w:rsidRPr="00EB0830">
        <w:rPr>
          <w:rFonts w:ascii="Arial" w:hAnsi="Arial" w:cs="Arial"/>
          <w:iCs/>
          <w:color w:val="000000"/>
          <w:sz w:val="20"/>
          <w:szCs w:val="20"/>
        </w:rPr>
        <w:t xml:space="preserve">. </w:t>
      </w:r>
      <w:r w:rsidR="00EB0830" w:rsidRPr="00EB0830">
        <w:rPr>
          <w:rFonts w:ascii="Arial" w:hAnsi="Arial" w:cs="Arial"/>
          <w:iCs/>
          <w:color w:val="000000"/>
          <w:sz w:val="20"/>
          <w:szCs w:val="20"/>
        </w:rPr>
        <w:t>Takojšnja odprava carin bo evropskim podjetjem prinesla letni prihranek v višini več kot 140 milijonov EUR.</w:t>
      </w:r>
    </w:p>
    <w:p w:rsidR="00EB0830" w:rsidRPr="00EB0830" w:rsidRDefault="00EB0830" w:rsidP="00DC3FA6">
      <w:pPr>
        <w:autoSpaceDE w:val="0"/>
        <w:autoSpaceDN w:val="0"/>
        <w:adjustRightInd w:val="0"/>
        <w:spacing w:after="0" w:line="240" w:lineRule="auto"/>
        <w:jc w:val="both"/>
        <w:rPr>
          <w:rFonts w:ascii="Arial" w:hAnsi="Arial" w:cs="Arial"/>
          <w:iCs/>
          <w:color w:val="000000"/>
          <w:sz w:val="20"/>
          <w:szCs w:val="20"/>
        </w:rPr>
      </w:pPr>
    </w:p>
    <w:p w:rsidR="00822956" w:rsidRPr="00EB0830" w:rsidRDefault="00822956" w:rsidP="00DC3FA6">
      <w:pPr>
        <w:autoSpaceDE w:val="0"/>
        <w:autoSpaceDN w:val="0"/>
        <w:adjustRightInd w:val="0"/>
        <w:spacing w:after="0" w:line="240" w:lineRule="auto"/>
        <w:jc w:val="both"/>
        <w:rPr>
          <w:rFonts w:ascii="Arial" w:hAnsi="Arial" w:cs="Arial"/>
          <w:iCs/>
          <w:color w:val="000000"/>
          <w:sz w:val="20"/>
          <w:szCs w:val="20"/>
        </w:rPr>
      </w:pPr>
      <w:r w:rsidRPr="00EB0830">
        <w:rPr>
          <w:rFonts w:ascii="Arial" w:hAnsi="Arial" w:cs="Arial"/>
          <w:iCs/>
          <w:color w:val="000000"/>
          <w:sz w:val="20"/>
          <w:szCs w:val="20"/>
        </w:rPr>
        <w:t xml:space="preserve">Nova Zelandija bo na primer odpravila visoke dajatve na industrijske izdelke, kot </w:t>
      </w:r>
      <w:r w:rsidR="00DC3FA6">
        <w:rPr>
          <w:rFonts w:ascii="Arial" w:hAnsi="Arial" w:cs="Arial"/>
          <w:iCs/>
          <w:color w:val="000000"/>
          <w:sz w:val="20"/>
          <w:szCs w:val="20"/>
        </w:rPr>
        <w:t xml:space="preserve">npr.: </w:t>
      </w:r>
    </w:p>
    <w:p w:rsidR="00822956" w:rsidRPr="00EB0830" w:rsidRDefault="006F78AB" w:rsidP="00DC3FA6">
      <w:pPr>
        <w:autoSpaceDE w:val="0"/>
        <w:autoSpaceDN w:val="0"/>
        <w:adjustRightInd w:val="0"/>
        <w:spacing w:after="0" w:line="240" w:lineRule="auto"/>
        <w:jc w:val="both"/>
        <w:rPr>
          <w:rFonts w:ascii="Arial" w:hAnsi="Arial" w:cs="Arial"/>
          <w:iCs/>
          <w:color w:val="000000"/>
          <w:sz w:val="20"/>
          <w:szCs w:val="20"/>
        </w:rPr>
      </w:pPr>
      <w:r>
        <w:rPr>
          <w:rFonts w:ascii="Arial" w:hAnsi="Arial" w:cs="Arial"/>
          <w:iCs/>
          <w:color w:val="000000"/>
          <w:sz w:val="20"/>
          <w:szCs w:val="20"/>
        </w:rPr>
        <w:t>a</w:t>
      </w:r>
      <w:r w:rsidR="00822956" w:rsidRPr="00EB0830">
        <w:rPr>
          <w:rFonts w:ascii="Arial" w:hAnsi="Arial" w:cs="Arial"/>
          <w:iCs/>
          <w:color w:val="000000"/>
          <w:sz w:val="20"/>
          <w:szCs w:val="20"/>
        </w:rPr>
        <w:t xml:space="preserve">vtomobili in deli motornih vozil (trenutne </w:t>
      </w:r>
      <w:r w:rsidR="003D257E" w:rsidRPr="00EB0830">
        <w:rPr>
          <w:rFonts w:ascii="Arial" w:hAnsi="Arial" w:cs="Arial"/>
          <w:iCs/>
          <w:color w:val="000000"/>
          <w:sz w:val="20"/>
          <w:szCs w:val="20"/>
        </w:rPr>
        <w:t xml:space="preserve">carinske stopnje </w:t>
      </w:r>
      <w:r w:rsidR="00822956" w:rsidRPr="00EB0830">
        <w:rPr>
          <w:rFonts w:ascii="Arial" w:hAnsi="Arial" w:cs="Arial"/>
          <w:iCs/>
          <w:color w:val="000000"/>
          <w:sz w:val="20"/>
          <w:szCs w:val="20"/>
        </w:rPr>
        <w:t>do 10%)</w:t>
      </w:r>
      <w:r w:rsidR="00EB0830" w:rsidRPr="00EB0830">
        <w:rPr>
          <w:rFonts w:ascii="Arial" w:hAnsi="Arial" w:cs="Arial"/>
          <w:iCs/>
          <w:color w:val="000000"/>
          <w:sz w:val="20"/>
          <w:szCs w:val="20"/>
        </w:rPr>
        <w:t xml:space="preserve">; </w:t>
      </w:r>
      <w:r>
        <w:rPr>
          <w:rFonts w:ascii="Arial" w:hAnsi="Arial" w:cs="Arial"/>
          <w:iCs/>
          <w:color w:val="000000"/>
          <w:sz w:val="20"/>
          <w:szCs w:val="20"/>
        </w:rPr>
        <w:t>s</w:t>
      </w:r>
      <w:r w:rsidR="00822956" w:rsidRPr="00EB0830">
        <w:rPr>
          <w:rFonts w:ascii="Arial" w:hAnsi="Arial" w:cs="Arial"/>
          <w:iCs/>
          <w:color w:val="000000"/>
          <w:sz w:val="20"/>
          <w:szCs w:val="20"/>
        </w:rPr>
        <w:t>troji (trenutn</w:t>
      </w:r>
      <w:r w:rsidR="003D257E" w:rsidRPr="00EB0830">
        <w:rPr>
          <w:rFonts w:ascii="Arial" w:hAnsi="Arial" w:cs="Arial"/>
          <w:iCs/>
          <w:color w:val="000000"/>
          <w:sz w:val="20"/>
          <w:szCs w:val="20"/>
        </w:rPr>
        <w:t>a carin</w:t>
      </w:r>
      <w:r w:rsidR="00AE0CC6">
        <w:rPr>
          <w:rFonts w:ascii="Arial" w:hAnsi="Arial" w:cs="Arial"/>
          <w:iCs/>
          <w:color w:val="000000"/>
          <w:sz w:val="20"/>
          <w:szCs w:val="20"/>
        </w:rPr>
        <w:t>ska stopnja</w:t>
      </w:r>
      <w:r w:rsidR="003D257E" w:rsidRPr="00EB0830">
        <w:rPr>
          <w:rFonts w:ascii="Arial" w:hAnsi="Arial" w:cs="Arial"/>
          <w:iCs/>
          <w:color w:val="000000"/>
          <w:sz w:val="20"/>
          <w:szCs w:val="20"/>
        </w:rPr>
        <w:t xml:space="preserve"> do </w:t>
      </w:r>
      <w:r w:rsidR="00822956" w:rsidRPr="00EB0830">
        <w:rPr>
          <w:rFonts w:ascii="Arial" w:hAnsi="Arial" w:cs="Arial"/>
          <w:iCs/>
          <w:color w:val="000000"/>
          <w:sz w:val="20"/>
          <w:szCs w:val="20"/>
        </w:rPr>
        <w:t>5%)</w:t>
      </w:r>
      <w:r w:rsidR="00EB0830" w:rsidRPr="00EB0830">
        <w:rPr>
          <w:rFonts w:ascii="Arial" w:hAnsi="Arial" w:cs="Arial"/>
          <w:iCs/>
          <w:color w:val="000000"/>
          <w:sz w:val="20"/>
          <w:szCs w:val="20"/>
        </w:rPr>
        <w:t xml:space="preserve">; </w:t>
      </w:r>
      <w:r>
        <w:rPr>
          <w:rFonts w:ascii="Arial" w:hAnsi="Arial" w:cs="Arial"/>
          <w:iCs/>
          <w:color w:val="000000"/>
          <w:sz w:val="20"/>
          <w:szCs w:val="20"/>
        </w:rPr>
        <w:t>k</w:t>
      </w:r>
      <w:r w:rsidR="003D257E" w:rsidRPr="00EB0830">
        <w:rPr>
          <w:rFonts w:ascii="Arial" w:hAnsi="Arial" w:cs="Arial"/>
          <w:iCs/>
          <w:color w:val="000000"/>
          <w:sz w:val="20"/>
          <w:szCs w:val="20"/>
        </w:rPr>
        <w:t>emikalije (trenutn</w:t>
      </w:r>
      <w:r w:rsidR="00AE0CC6">
        <w:rPr>
          <w:rFonts w:ascii="Arial" w:hAnsi="Arial" w:cs="Arial"/>
          <w:iCs/>
          <w:color w:val="000000"/>
          <w:sz w:val="20"/>
          <w:szCs w:val="20"/>
        </w:rPr>
        <w:t>e</w:t>
      </w:r>
      <w:r w:rsidR="003D257E" w:rsidRPr="00EB0830">
        <w:rPr>
          <w:rFonts w:ascii="Arial" w:hAnsi="Arial" w:cs="Arial"/>
          <w:iCs/>
          <w:color w:val="000000"/>
          <w:sz w:val="20"/>
          <w:szCs w:val="20"/>
        </w:rPr>
        <w:t xml:space="preserve"> carin</w:t>
      </w:r>
      <w:r w:rsidR="00AE0CC6">
        <w:rPr>
          <w:rFonts w:ascii="Arial" w:hAnsi="Arial" w:cs="Arial"/>
          <w:iCs/>
          <w:color w:val="000000"/>
          <w:sz w:val="20"/>
          <w:szCs w:val="20"/>
        </w:rPr>
        <w:t>ske stopnje</w:t>
      </w:r>
      <w:r w:rsidR="00822956" w:rsidRPr="00EB0830">
        <w:rPr>
          <w:rFonts w:ascii="Arial" w:hAnsi="Arial" w:cs="Arial"/>
          <w:iCs/>
          <w:color w:val="000000"/>
          <w:sz w:val="20"/>
          <w:szCs w:val="20"/>
        </w:rPr>
        <w:t xml:space="preserve"> do 5 %)</w:t>
      </w:r>
      <w:r w:rsidR="00EB0830" w:rsidRPr="00EB0830">
        <w:rPr>
          <w:rFonts w:ascii="Arial" w:hAnsi="Arial" w:cs="Arial"/>
          <w:iCs/>
          <w:color w:val="000000"/>
          <w:sz w:val="20"/>
          <w:szCs w:val="20"/>
        </w:rPr>
        <w:t xml:space="preserve">; </w:t>
      </w:r>
      <w:r>
        <w:rPr>
          <w:rFonts w:ascii="Arial" w:hAnsi="Arial" w:cs="Arial"/>
          <w:iCs/>
          <w:color w:val="000000"/>
          <w:sz w:val="20"/>
          <w:szCs w:val="20"/>
        </w:rPr>
        <w:t>o</w:t>
      </w:r>
      <w:r w:rsidR="00822956" w:rsidRPr="00EB0830">
        <w:rPr>
          <w:rFonts w:ascii="Arial" w:hAnsi="Arial" w:cs="Arial"/>
          <w:iCs/>
          <w:color w:val="000000"/>
          <w:sz w:val="20"/>
          <w:szCs w:val="20"/>
        </w:rPr>
        <w:t xml:space="preserve">blačila </w:t>
      </w:r>
      <w:r w:rsidR="003D257E" w:rsidRPr="00EB0830">
        <w:rPr>
          <w:rFonts w:ascii="Arial" w:hAnsi="Arial" w:cs="Arial"/>
          <w:iCs/>
          <w:color w:val="000000"/>
          <w:sz w:val="20"/>
          <w:szCs w:val="20"/>
        </w:rPr>
        <w:t>in tekstil (trenutn</w:t>
      </w:r>
      <w:r w:rsidR="00AE0CC6">
        <w:rPr>
          <w:rFonts w:ascii="Arial" w:hAnsi="Arial" w:cs="Arial"/>
          <w:iCs/>
          <w:color w:val="000000"/>
          <w:sz w:val="20"/>
          <w:szCs w:val="20"/>
        </w:rPr>
        <w:t>e</w:t>
      </w:r>
      <w:r w:rsidR="003D257E" w:rsidRPr="00EB0830">
        <w:rPr>
          <w:rFonts w:ascii="Arial" w:hAnsi="Arial" w:cs="Arial"/>
          <w:iCs/>
          <w:color w:val="000000"/>
          <w:sz w:val="20"/>
          <w:szCs w:val="20"/>
        </w:rPr>
        <w:t xml:space="preserve"> carin</w:t>
      </w:r>
      <w:r w:rsidR="00AE0CC6">
        <w:rPr>
          <w:rFonts w:ascii="Arial" w:hAnsi="Arial" w:cs="Arial"/>
          <w:iCs/>
          <w:color w:val="000000"/>
          <w:sz w:val="20"/>
          <w:szCs w:val="20"/>
        </w:rPr>
        <w:t>ske stopnje</w:t>
      </w:r>
      <w:r w:rsidR="003D257E" w:rsidRPr="00EB0830">
        <w:rPr>
          <w:rFonts w:ascii="Arial" w:hAnsi="Arial" w:cs="Arial"/>
          <w:iCs/>
          <w:color w:val="000000"/>
          <w:sz w:val="20"/>
          <w:szCs w:val="20"/>
        </w:rPr>
        <w:t xml:space="preserve"> do</w:t>
      </w:r>
      <w:r w:rsidR="00822956" w:rsidRPr="00EB0830">
        <w:rPr>
          <w:rFonts w:ascii="Arial" w:hAnsi="Arial" w:cs="Arial"/>
          <w:iCs/>
          <w:color w:val="000000"/>
          <w:sz w:val="20"/>
          <w:szCs w:val="20"/>
        </w:rPr>
        <w:t xml:space="preserve"> 10%)</w:t>
      </w:r>
      <w:r w:rsidR="00EB0830" w:rsidRPr="00EB0830">
        <w:rPr>
          <w:rFonts w:ascii="Arial" w:hAnsi="Arial" w:cs="Arial"/>
          <w:iCs/>
          <w:color w:val="000000"/>
          <w:sz w:val="20"/>
          <w:szCs w:val="20"/>
        </w:rPr>
        <w:t xml:space="preserve">; </w:t>
      </w:r>
      <w:r>
        <w:rPr>
          <w:rFonts w:ascii="Arial" w:hAnsi="Arial" w:cs="Arial"/>
          <w:iCs/>
          <w:color w:val="000000"/>
          <w:sz w:val="20"/>
          <w:szCs w:val="20"/>
        </w:rPr>
        <w:t>f</w:t>
      </w:r>
      <w:r w:rsidR="00822956" w:rsidRPr="00EB0830">
        <w:rPr>
          <w:rFonts w:ascii="Arial" w:hAnsi="Arial" w:cs="Arial"/>
          <w:iCs/>
          <w:color w:val="000000"/>
          <w:sz w:val="20"/>
          <w:szCs w:val="20"/>
        </w:rPr>
        <w:t>armacevtski izdelki (</w:t>
      </w:r>
      <w:r w:rsidR="003D257E" w:rsidRPr="00EB0830">
        <w:rPr>
          <w:rFonts w:ascii="Arial" w:hAnsi="Arial" w:cs="Arial"/>
          <w:iCs/>
          <w:color w:val="000000"/>
          <w:sz w:val="20"/>
          <w:szCs w:val="20"/>
        </w:rPr>
        <w:t>trenutna carin</w:t>
      </w:r>
      <w:r w:rsidR="00AE0CC6">
        <w:rPr>
          <w:rFonts w:ascii="Arial" w:hAnsi="Arial" w:cs="Arial"/>
          <w:iCs/>
          <w:color w:val="000000"/>
          <w:sz w:val="20"/>
          <w:szCs w:val="20"/>
        </w:rPr>
        <w:t xml:space="preserve">ska stopnja </w:t>
      </w:r>
      <w:r w:rsidR="00822956" w:rsidRPr="00EB0830">
        <w:rPr>
          <w:rFonts w:ascii="Arial" w:hAnsi="Arial" w:cs="Arial"/>
          <w:iCs/>
          <w:color w:val="000000"/>
          <w:sz w:val="20"/>
          <w:szCs w:val="20"/>
        </w:rPr>
        <w:t>do 5 %)</w:t>
      </w:r>
      <w:r w:rsidR="00EB0830" w:rsidRPr="00EB0830">
        <w:rPr>
          <w:rFonts w:ascii="Arial" w:hAnsi="Arial" w:cs="Arial"/>
          <w:iCs/>
          <w:color w:val="000000"/>
          <w:sz w:val="20"/>
          <w:szCs w:val="20"/>
        </w:rPr>
        <w:t xml:space="preserve">; </w:t>
      </w:r>
      <w:r>
        <w:rPr>
          <w:rFonts w:ascii="Arial" w:hAnsi="Arial" w:cs="Arial"/>
          <w:iCs/>
          <w:color w:val="000000"/>
          <w:sz w:val="20"/>
          <w:szCs w:val="20"/>
        </w:rPr>
        <w:t>č</w:t>
      </w:r>
      <w:r w:rsidR="00822956" w:rsidRPr="00EB0830">
        <w:rPr>
          <w:rFonts w:ascii="Arial" w:hAnsi="Arial" w:cs="Arial"/>
          <w:iCs/>
          <w:color w:val="000000"/>
          <w:sz w:val="20"/>
          <w:szCs w:val="20"/>
        </w:rPr>
        <w:t>evlji (trenutn</w:t>
      </w:r>
      <w:r w:rsidR="003D257E" w:rsidRPr="00EB0830">
        <w:rPr>
          <w:rFonts w:ascii="Arial" w:hAnsi="Arial" w:cs="Arial"/>
          <w:iCs/>
          <w:color w:val="000000"/>
          <w:sz w:val="20"/>
          <w:szCs w:val="20"/>
        </w:rPr>
        <w:t>a carin</w:t>
      </w:r>
      <w:r w:rsidR="00AE0CC6">
        <w:rPr>
          <w:rFonts w:ascii="Arial" w:hAnsi="Arial" w:cs="Arial"/>
          <w:iCs/>
          <w:color w:val="000000"/>
          <w:sz w:val="20"/>
          <w:szCs w:val="20"/>
        </w:rPr>
        <w:t>ska stopnja</w:t>
      </w:r>
      <w:r w:rsidR="003D257E" w:rsidRPr="00EB0830">
        <w:rPr>
          <w:rFonts w:ascii="Arial" w:hAnsi="Arial" w:cs="Arial"/>
          <w:iCs/>
          <w:color w:val="000000"/>
          <w:sz w:val="20"/>
          <w:szCs w:val="20"/>
        </w:rPr>
        <w:t xml:space="preserve"> do </w:t>
      </w:r>
      <w:r w:rsidR="00822956" w:rsidRPr="00EB0830">
        <w:rPr>
          <w:rFonts w:ascii="Arial" w:hAnsi="Arial" w:cs="Arial"/>
          <w:iCs/>
          <w:color w:val="000000"/>
          <w:sz w:val="20"/>
          <w:szCs w:val="20"/>
        </w:rPr>
        <w:t>10%)</w:t>
      </w:r>
      <w:r w:rsidR="00EB0830" w:rsidRPr="00EB0830">
        <w:rPr>
          <w:rFonts w:ascii="Arial" w:hAnsi="Arial" w:cs="Arial"/>
          <w:iCs/>
          <w:color w:val="000000"/>
          <w:sz w:val="20"/>
          <w:szCs w:val="20"/>
        </w:rPr>
        <w:t>,…</w:t>
      </w:r>
    </w:p>
    <w:p w:rsidR="00822956" w:rsidRPr="00EB0830" w:rsidRDefault="00822956" w:rsidP="00DC3FA6">
      <w:pPr>
        <w:autoSpaceDE w:val="0"/>
        <w:autoSpaceDN w:val="0"/>
        <w:adjustRightInd w:val="0"/>
        <w:spacing w:after="0" w:line="240" w:lineRule="auto"/>
        <w:jc w:val="both"/>
        <w:rPr>
          <w:rFonts w:ascii="Arial" w:hAnsi="Arial" w:cs="Arial"/>
          <w:iCs/>
          <w:color w:val="000000"/>
          <w:sz w:val="20"/>
          <w:szCs w:val="20"/>
        </w:rPr>
      </w:pPr>
    </w:p>
    <w:p w:rsidR="00822956" w:rsidRPr="00EB0830" w:rsidRDefault="00822956" w:rsidP="00DC3FA6">
      <w:pPr>
        <w:autoSpaceDE w:val="0"/>
        <w:autoSpaceDN w:val="0"/>
        <w:adjustRightInd w:val="0"/>
        <w:spacing w:after="0" w:line="240" w:lineRule="auto"/>
        <w:jc w:val="both"/>
        <w:rPr>
          <w:rFonts w:ascii="Arial" w:hAnsi="Arial" w:cs="Arial"/>
          <w:iCs/>
          <w:color w:val="000000"/>
          <w:sz w:val="20"/>
          <w:szCs w:val="20"/>
        </w:rPr>
      </w:pPr>
      <w:r w:rsidRPr="00EB0830">
        <w:rPr>
          <w:rFonts w:ascii="Arial" w:hAnsi="Arial" w:cs="Arial"/>
          <w:iCs/>
          <w:color w:val="000000"/>
          <w:sz w:val="20"/>
          <w:szCs w:val="20"/>
        </w:rPr>
        <w:t>Sporazum bo z začetkom veljavnosti odpravil tudi dajatve na izvoz hrane iz EU</w:t>
      </w:r>
      <w:r w:rsidR="00EB0830" w:rsidRPr="00EB0830">
        <w:rPr>
          <w:rFonts w:ascii="Arial" w:hAnsi="Arial" w:cs="Arial"/>
          <w:iCs/>
          <w:color w:val="000000"/>
          <w:sz w:val="20"/>
          <w:szCs w:val="20"/>
        </w:rPr>
        <w:t xml:space="preserve"> kot npr.: </w:t>
      </w:r>
      <w:r w:rsidR="006F78AB">
        <w:rPr>
          <w:rFonts w:ascii="Arial" w:hAnsi="Arial" w:cs="Arial"/>
          <w:iCs/>
          <w:color w:val="000000"/>
          <w:sz w:val="20"/>
          <w:szCs w:val="20"/>
        </w:rPr>
        <w:t>p</w:t>
      </w:r>
      <w:r w:rsidR="00FB44E5">
        <w:rPr>
          <w:rFonts w:ascii="Arial" w:hAnsi="Arial" w:cs="Arial"/>
          <w:iCs/>
          <w:color w:val="000000"/>
          <w:sz w:val="20"/>
          <w:szCs w:val="20"/>
        </w:rPr>
        <w:t>rašičje meso (trenutna carin</w:t>
      </w:r>
      <w:r w:rsidR="00AE0CC6">
        <w:rPr>
          <w:rFonts w:ascii="Arial" w:hAnsi="Arial" w:cs="Arial"/>
          <w:iCs/>
          <w:color w:val="000000"/>
          <w:sz w:val="20"/>
          <w:szCs w:val="20"/>
        </w:rPr>
        <w:t>ska stopnja</w:t>
      </w:r>
      <w:r w:rsidRPr="00EB0830">
        <w:rPr>
          <w:rFonts w:ascii="Arial" w:hAnsi="Arial" w:cs="Arial"/>
          <w:iCs/>
          <w:color w:val="000000"/>
          <w:sz w:val="20"/>
          <w:szCs w:val="20"/>
        </w:rPr>
        <w:t xml:space="preserve"> 5 %)</w:t>
      </w:r>
      <w:r w:rsidR="00EB0830" w:rsidRPr="00EB0830">
        <w:rPr>
          <w:rFonts w:ascii="Arial" w:hAnsi="Arial" w:cs="Arial"/>
          <w:iCs/>
          <w:color w:val="000000"/>
          <w:sz w:val="20"/>
          <w:szCs w:val="20"/>
        </w:rPr>
        <w:t xml:space="preserve">; </w:t>
      </w:r>
      <w:r w:rsidR="006F78AB">
        <w:rPr>
          <w:rFonts w:ascii="Arial" w:hAnsi="Arial" w:cs="Arial"/>
          <w:iCs/>
          <w:color w:val="000000"/>
          <w:sz w:val="20"/>
          <w:szCs w:val="20"/>
        </w:rPr>
        <w:t>v</w:t>
      </w:r>
      <w:r w:rsidRPr="00EB0830">
        <w:rPr>
          <w:rFonts w:ascii="Arial" w:hAnsi="Arial" w:cs="Arial"/>
          <w:iCs/>
          <w:color w:val="000000"/>
          <w:sz w:val="20"/>
          <w:szCs w:val="20"/>
        </w:rPr>
        <w:t xml:space="preserve">ino in penine (trenutna </w:t>
      </w:r>
      <w:r w:rsidR="00FB44E5">
        <w:rPr>
          <w:rFonts w:ascii="Arial" w:hAnsi="Arial" w:cs="Arial"/>
          <w:iCs/>
          <w:color w:val="000000"/>
          <w:sz w:val="20"/>
          <w:szCs w:val="20"/>
        </w:rPr>
        <w:t>carin</w:t>
      </w:r>
      <w:r w:rsidR="00AE0CC6">
        <w:rPr>
          <w:rFonts w:ascii="Arial" w:hAnsi="Arial" w:cs="Arial"/>
          <w:iCs/>
          <w:color w:val="000000"/>
          <w:sz w:val="20"/>
          <w:szCs w:val="20"/>
        </w:rPr>
        <w:t>ska stopnja</w:t>
      </w:r>
      <w:r w:rsidR="00FB44E5">
        <w:rPr>
          <w:rFonts w:ascii="Arial" w:hAnsi="Arial" w:cs="Arial"/>
          <w:iCs/>
          <w:color w:val="000000"/>
          <w:sz w:val="20"/>
          <w:szCs w:val="20"/>
        </w:rPr>
        <w:t xml:space="preserve"> </w:t>
      </w:r>
      <w:r w:rsidRPr="00EB0830">
        <w:rPr>
          <w:rFonts w:ascii="Arial" w:hAnsi="Arial" w:cs="Arial"/>
          <w:iCs/>
          <w:color w:val="000000"/>
          <w:sz w:val="20"/>
          <w:szCs w:val="20"/>
        </w:rPr>
        <w:t>5%)</w:t>
      </w:r>
      <w:r w:rsidR="00FB44E5">
        <w:rPr>
          <w:rFonts w:ascii="Arial" w:hAnsi="Arial" w:cs="Arial"/>
          <w:iCs/>
          <w:color w:val="000000"/>
          <w:sz w:val="20"/>
          <w:szCs w:val="20"/>
        </w:rPr>
        <w:t xml:space="preserve">; </w:t>
      </w:r>
      <w:r w:rsidR="006F78AB">
        <w:rPr>
          <w:rFonts w:ascii="Arial" w:hAnsi="Arial" w:cs="Arial"/>
          <w:iCs/>
          <w:color w:val="000000"/>
          <w:sz w:val="20"/>
          <w:szCs w:val="20"/>
        </w:rPr>
        <w:t>č</w:t>
      </w:r>
      <w:r w:rsidRPr="00EB0830">
        <w:rPr>
          <w:rFonts w:ascii="Arial" w:hAnsi="Arial" w:cs="Arial"/>
          <w:iCs/>
          <w:color w:val="000000"/>
          <w:sz w:val="20"/>
          <w:szCs w:val="20"/>
        </w:rPr>
        <w:t>okolada, sladkorni izd</w:t>
      </w:r>
      <w:r w:rsidR="00FB44E5">
        <w:rPr>
          <w:rFonts w:ascii="Arial" w:hAnsi="Arial" w:cs="Arial"/>
          <w:iCs/>
          <w:color w:val="000000"/>
          <w:sz w:val="20"/>
          <w:szCs w:val="20"/>
        </w:rPr>
        <w:t>elki in piškoti (trenutna carin</w:t>
      </w:r>
      <w:r w:rsidR="00AE0CC6">
        <w:rPr>
          <w:rFonts w:ascii="Arial" w:hAnsi="Arial" w:cs="Arial"/>
          <w:iCs/>
          <w:color w:val="000000"/>
          <w:sz w:val="20"/>
          <w:szCs w:val="20"/>
        </w:rPr>
        <w:t>ska stopnja</w:t>
      </w:r>
      <w:r w:rsidRPr="00EB0830">
        <w:rPr>
          <w:rFonts w:ascii="Arial" w:hAnsi="Arial" w:cs="Arial"/>
          <w:iCs/>
          <w:color w:val="000000"/>
          <w:sz w:val="20"/>
          <w:szCs w:val="20"/>
        </w:rPr>
        <w:t xml:space="preserve"> 5%)</w:t>
      </w:r>
      <w:r w:rsidR="00EB0830" w:rsidRPr="00EB0830">
        <w:rPr>
          <w:rFonts w:ascii="Arial" w:hAnsi="Arial" w:cs="Arial"/>
          <w:iCs/>
          <w:color w:val="000000"/>
          <w:sz w:val="20"/>
          <w:szCs w:val="20"/>
        </w:rPr>
        <w:t xml:space="preserve">; </w:t>
      </w:r>
      <w:r w:rsidR="006F78AB">
        <w:rPr>
          <w:rFonts w:ascii="Arial" w:hAnsi="Arial" w:cs="Arial"/>
          <w:iCs/>
          <w:color w:val="000000"/>
          <w:sz w:val="20"/>
          <w:szCs w:val="20"/>
        </w:rPr>
        <w:t>h</w:t>
      </w:r>
      <w:r w:rsidR="00FB44E5">
        <w:rPr>
          <w:rFonts w:ascii="Arial" w:hAnsi="Arial" w:cs="Arial"/>
          <w:iCs/>
          <w:color w:val="000000"/>
          <w:sz w:val="20"/>
          <w:szCs w:val="20"/>
        </w:rPr>
        <w:t>rana za hišne živali (trenutna carin</w:t>
      </w:r>
      <w:r w:rsidR="00AE0CC6">
        <w:rPr>
          <w:rFonts w:ascii="Arial" w:hAnsi="Arial" w:cs="Arial"/>
          <w:iCs/>
          <w:color w:val="000000"/>
          <w:sz w:val="20"/>
          <w:szCs w:val="20"/>
        </w:rPr>
        <w:t>ska stopnja</w:t>
      </w:r>
      <w:r w:rsidRPr="00EB0830">
        <w:rPr>
          <w:rFonts w:ascii="Arial" w:hAnsi="Arial" w:cs="Arial"/>
          <w:iCs/>
          <w:color w:val="000000"/>
          <w:sz w:val="20"/>
          <w:szCs w:val="20"/>
        </w:rPr>
        <w:t xml:space="preserve"> 5 %)</w:t>
      </w:r>
      <w:r w:rsidR="00EB0830" w:rsidRPr="00EB0830">
        <w:rPr>
          <w:rFonts w:ascii="Arial" w:hAnsi="Arial" w:cs="Arial"/>
          <w:iCs/>
          <w:color w:val="000000"/>
          <w:sz w:val="20"/>
          <w:szCs w:val="20"/>
        </w:rPr>
        <w:t>,…</w:t>
      </w:r>
    </w:p>
    <w:p w:rsidR="003D257E" w:rsidRPr="00EB0830" w:rsidRDefault="003D257E" w:rsidP="00DC3FA6">
      <w:pPr>
        <w:autoSpaceDE w:val="0"/>
        <w:autoSpaceDN w:val="0"/>
        <w:adjustRightInd w:val="0"/>
        <w:spacing w:after="0" w:line="240" w:lineRule="auto"/>
        <w:jc w:val="both"/>
        <w:rPr>
          <w:rFonts w:ascii="Arial" w:hAnsi="Arial" w:cs="Arial"/>
          <w:iCs/>
          <w:color w:val="000000"/>
          <w:sz w:val="20"/>
          <w:szCs w:val="20"/>
        </w:rPr>
      </w:pPr>
    </w:p>
    <w:p w:rsidR="00822956" w:rsidRPr="00FB44E5" w:rsidRDefault="00EB0830" w:rsidP="00DC3FA6">
      <w:pPr>
        <w:autoSpaceDE w:val="0"/>
        <w:autoSpaceDN w:val="0"/>
        <w:adjustRightInd w:val="0"/>
        <w:spacing w:after="0" w:line="240" w:lineRule="auto"/>
        <w:jc w:val="both"/>
        <w:rPr>
          <w:rFonts w:ascii="Arial" w:hAnsi="Arial" w:cs="Arial"/>
          <w:b/>
          <w:iCs/>
          <w:color w:val="000000"/>
          <w:sz w:val="20"/>
          <w:szCs w:val="20"/>
        </w:rPr>
      </w:pPr>
      <w:r w:rsidRPr="00EB0830">
        <w:rPr>
          <w:rFonts w:ascii="Arial" w:hAnsi="Arial" w:cs="Arial"/>
          <w:iCs/>
          <w:color w:val="000000"/>
          <w:sz w:val="20"/>
          <w:szCs w:val="20"/>
        </w:rPr>
        <w:t xml:space="preserve">Sporazum bo </w:t>
      </w:r>
      <w:r w:rsidR="00822956" w:rsidRPr="00FB44E5">
        <w:rPr>
          <w:rFonts w:ascii="Arial" w:hAnsi="Arial" w:cs="Arial"/>
          <w:b/>
          <w:iCs/>
          <w:color w:val="000000"/>
          <w:sz w:val="20"/>
          <w:szCs w:val="20"/>
        </w:rPr>
        <w:t xml:space="preserve">odpravil ali znatno znižal </w:t>
      </w:r>
      <w:r w:rsidRPr="00FB44E5">
        <w:rPr>
          <w:rFonts w:ascii="Arial" w:hAnsi="Arial" w:cs="Arial"/>
          <w:b/>
          <w:iCs/>
          <w:color w:val="000000"/>
          <w:sz w:val="20"/>
          <w:szCs w:val="20"/>
        </w:rPr>
        <w:t xml:space="preserve">tudi </w:t>
      </w:r>
      <w:r w:rsidR="00822956" w:rsidRPr="00FB44E5">
        <w:rPr>
          <w:rFonts w:ascii="Arial" w:hAnsi="Arial" w:cs="Arial"/>
          <w:b/>
          <w:iCs/>
          <w:color w:val="000000"/>
          <w:sz w:val="20"/>
          <w:szCs w:val="20"/>
        </w:rPr>
        <w:t>dajatve EU za večino novozelandskega blaga, izvoženega v EU.</w:t>
      </w:r>
    </w:p>
    <w:p w:rsidR="00822956" w:rsidRPr="00EB0830" w:rsidRDefault="00822956" w:rsidP="00DC3FA6">
      <w:pPr>
        <w:autoSpaceDE w:val="0"/>
        <w:autoSpaceDN w:val="0"/>
        <w:adjustRightInd w:val="0"/>
        <w:spacing w:after="0" w:line="240" w:lineRule="auto"/>
        <w:jc w:val="both"/>
        <w:rPr>
          <w:rFonts w:ascii="Arial" w:hAnsi="Arial" w:cs="Arial"/>
          <w:iCs/>
          <w:color w:val="000000"/>
          <w:sz w:val="20"/>
          <w:szCs w:val="20"/>
        </w:rPr>
      </w:pPr>
    </w:p>
    <w:p w:rsidR="00A71EF0" w:rsidRPr="00DC3FA6" w:rsidRDefault="003D257E" w:rsidP="00DC3FA6">
      <w:pPr>
        <w:autoSpaceDE w:val="0"/>
        <w:autoSpaceDN w:val="0"/>
        <w:adjustRightInd w:val="0"/>
        <w:spacing w:after="0" w:line="240" w:lineRule="auto"/>
        <w:jc w:val="both"/>
        <w:rPr>
          <w:rFonts w:ascii="Arial" w:hAnsi="Arial" w:cs="Arial"/>
          <w:b/>
          <w:iCs/>
          <w:color w:val="000000"/>
          <w:sz w:val="20"/>
          <w:szCs w:val="20"/>
        </w:rPr>
      </w:pPr>
      <w:r w:rsidRPr="00DC3FA6">
        <w:rPr>
          <w:rFonts w:ascii="Arial" w:hAnsi="Arial" w:cs="Arial"/>
          <w:b/>
          <w:iCs/>
          <w:color w:val="000000"/>
          <w:sz w:val="20"/>
          <w:szCs w:val="20"/>
        </w:rPr>
        <w:t xml:space="preserve">2. Pravila o poreklu blaga </w:t>
      </w:r>
    </w:p>
    <w:p w:rsidR="003D257E" w:rsidRPr="00EB0830" w:rsidRDefault="003D257E" w:rsidP="00DC3FA6">
      <w:pPr>
        <w:autoSpaceDE w:val="0"/>
        <w:autoSpaceDN w:val="0"/>
        <w:adjustRightInd w:val="0"/>
        <w:spacing w:after="0" w:line="240" w:lineRule="auto"/>
        <w:jc w:val="both"/>
        <w:rPr>
          <w:rFonts w:ascii="Arial" w:hAnsi="Arial" w:cs="Arial"/>
          <w:iCs/>
          <w:color w:val="000000"/>
          <w:sz w:val="20"/>
          <w:szCs w:val="20"/>
        </w:rPr>
      </w:pPr>
      <w:r w:rsidRPr="00EB0830">
        <w:rPr>
          <w:rFonts w:ascii="Arial" w:hAnsi="Arial" w:cs="Arial"/>
          <w:iCs/>
          <w:color w:val="000000"/>
          <w:sz w:val="20"/>
          <w:szCs w:val="20"/>
        </w:rPr>
        <w:t>EU in Nova Zelandija sta se dogovorili o pravilih o poreklu blaga, ki zagotavljajo, da lahko izdelki, ki so bili znatno predelani v eni od pogodbenic, koristijo tarifne preferenciale iz sporazuma. To zagotavlja, da ugodnosti sporazuma veljajo za izdelke, izdelane v EU in na Novi Zelandiji, in ne za izdelke, izdelane v tretjih državah.</w:t>
      </w:r>
    </w:p>
    <w:p w:rsidR="003D257E" w:rsidRPr="00EB0830" w:rsidRDefault="003D257E" w:rsidP="00DC3FA6">
      <w:pPr>
        <w:autoSpaceDE w:val="0"/>
        <w:autoSpaceDN w:val="0"/>
        <w:adjustRightInd w:val="0"/>
        <w:spacing w:after="0" w:line="240" w:lineRule="auto"/>
        <w:jc w:val="both"/>
        <w:rPr>
          <w:rFonts w:ascii="Arial" w:hAnsi="Arial" w:cs="Arial"/>
          <w:iCs/>
          <w:color w:val="000000"/>
          <w:sz w:val="20"/>
          <w:szCs w:val="20"/>
        </w:rPr>
      </w:pPr>
    </w:p>
    <w:p w:rsidR="003D257E" w:rsidRPr="00EB0830" w:rsidRDefault="003D257E" w:rsidP="00DC3FA6">
      <w:pPr>
        <w:autoSpaceDE w:val="0"/>
        <w:autoSpaceDN w:val="0"/>
        <w:adjustRightInd w:val="0"/>
        <w:spacing w:after="0" w:line="240" w:lineRule="auto"/>
        <w:jc w:val="both"/>
        <w:rPr>
          <w:rFonts w:ascii="Arial" w:hAnsi="Arial" w:cs="Arial"/>
          <w:iCs/>
          <w:color w:val="000000"/>
          <w:sz w:val="20"/>
          <w:szCs w:val="20"/>
        </w:rPr>
      </w:pPr>
      <w:r w:rsidRPr="00EB0830">
        <w:rPr>
          <w:rFonts w:ascii="Arial" w:hAnsi="Arial" w:cs="Arial"/>
          <w:iCs/>
          <w:color w:val="000000"/>
          <w:sz w:val="20"/>
          <w:szCs w:val="20"/>
        </w:rPr>
        <w:t xml:space="preserve">Dokumentacija glede porekla blaga sledi najnovejšemu standardu, ki temelji na </w:t>
      </w:r>
      <w:proofErr w:type="spellStart"/>
      <w:r w:rsidRPr="00EB0830">
        <w:rPr>
          <w:rFonts w:ascii="Arial" w:hAnsi="Arial" w:cs="Arial"/>
          <w:iCs/>
          <w:color w:val="000000"/>
          <w:sz w:val="20"/>
          <w:szCs w:val="20"/>
        </w:rPr>
        <w:t>samocertificiranju</w:t>
      </w:r>
      <w:proofErr w:type="spellEnd"/>
      <w:r w:rsidRPr="00EB0830">
        <w:rPr>
          <w:rFonts w:ascii="Arial" w:hAnsi="Arial" w:cs="Arial"/>
          <w:iCs/>
          <w:color w:val="000000"/>
          <w:sz w:val="20"/>
          <w:szCs w:val="20"/>
        </w:rPr>
        <w:t xml:space="preserve"> podjetij, da bi bila uporaba sporazuma čim lažja, še posebej za mala in srednje velika podjetja. Preverjanje porekla blaga temelji na stikih z uvoznikom s strani lokalne carine in mu lahko sledi upravno sodelovanje med carinskimi organi EU in Nove Zelandije.</w:t>
      </w:r>
    </w:p>
    <w:p w:rsidR="003D257E" w:rsidRPr="00EB0830" w:rsidRDefault="003D257E" w:rsidP="00DC3FA6">
      <w:pPr>
        <w:autoSpaceDE w:val="0"/>
        <w:autoSpaceDN w:val="0"/>
        <w:adjustRightInd w:val="0"/>
        <w:spacing w:after="0" w:line="240" w:lineRule="auto"/>
        <w:jc w:val="both"/>
        <w:rPr>
          <w:rFonts w:ascii="Arial" w:hAnsi="Arial" w:cs="Arial"/>
          <w:iCs/>
          <w:color w:val="000000"/>
          <w:sz w:val="20"/>
          <w:szCs w:val="20"/>
        </w:rPr>
      </w:pPr>
    </w:p>
    <w:p w:rsidR="003D257E" w:rsidRPr="00DC3FA6" w:rsidRDefault="003D257E" w:rsidP="00DC3FA6">
      <w:pPr>
        <w:autoSpaceDE w:val="0"/>
        <w:autoSpaceDN w:val="0"/>
        <w:adjustRightInd w:val="0"/>
        <w:spacing w:after="0" w:line="240" w:lineRule="auto"/>
        <w:jc w:val="both"/>
        <w:rPr>
          <w:rFonts w:ascii="Arial" w:hAnsi="Arial" w:cs="Arial"/>
          <w:b/>
          <w:iCs/>
          <w:color w:val="000000"/>
          <w:sz w:val="20"/>
          <w:szCs w:val="20"/>
        </w:rPr>
      </w:pPr>
      <w:r w:rsidRPr="00DC3FA6">
        <w:rPr>
          <w:rFonts w:ascii="Arial" w:hAnsi="Arial" w:cs="Arial"/>
          <w:b/>
          <w:iCs/>
          <w:color w:val="000000"/>
          <w:sz w:val="20"/>
          <w:szCs w:val="20"/>
        </w:rPr>
        <w:t>3. Carinske in trgovinske olajšave</w:t>
      </w:r>
    </w:p>
    <w:p w:rsidR="003D257E" w:rsidRPr="00EB0830" w:rsidRDefault="003D257E" w:rsidP="00DC3FA6">
      <w:pPr>
        <w:autoSpaceDE w:val="0"/>
        <w:autoSpaceDN w:val="0"/>
        <w:adjustRightInd w:val="0"/>
        <w:spacing w:after="0" w:line="240" w:lineRule="auto"/>
        <w:jc w:val="both"/>
        <w:rPr>
          <w:rFonts w:ascii="Arial" w:hAnsi="Arial" w:cs="Arial"/>
          <w:iCs/>
          <w:color w:val="000000"/>
          <w:sz w:val="20"/>
          <w:szCs w:val="20"/>
        </w:rPr>
      </w:pPr>
      <w:r w:rsidRPr="00EB0830">
        <w:rPr>
          <w:rFonts w:ascii="Arial" w:hAnsi="Arial" w:cs="Arial"/>
          <w:iCs/>
          <w:color w:val="000000"/>
          <w:sz w:val="20"/>
          <w:szCs w:val="20"/>
        </w:rPr>
        <w:t>EU in Nova Zelandija delita skupni cilj, da bi zagotavljali podjetjem, še posebej  manjšim subjektom, učinkovite carinskih postopke</w:t>
      </w:r>
      <w:r w:rsidR="002227AB" w:rsidRPr="00EB0830">
        <w:rPr>
          <w:rFonts w:ascii="Arial" w:hAnsi="Arial" w:cs="Arial"/>
          <w:iCs/>
          <w:color w:val="000000"/>
          <w:sz w:val="20"/>
          <w:szCs w:val="20"/>
        </w:rPr>
        <w:t xml:space="preserve"> in da bi z </w:t>
      </w:r>
      <w:r w:rsidRPr="00EB0830">
        <w:rPr>
          <w:rFonts w:ascii="Arial" w:hAnsi="Arial" w:cs="Arial"/>
          <w:iCs/>
          <w:color w:val="000000"/>
          <w:sz w:val="20"/>
          <w:szCs w:val="20"/>
        </w:rPr>
        <w:t>ustreznimi določbami zagotovili preglednost zakonodaje, obrazcev, postopkov, ki jih je treba upoštevati na meji, enostaven dostop do i</w:t>
      </w:r>
      <w:r w:rsidR="002227AB" w:rsidRPr="00EB0830">
        <w:rPr>
          <w:rFonts w:ascii="Arial" w:hAnsi="Arial" w:cs="Arial"/>
          <w:iCs/>
          <w:color w:val="000000"/>
          <w:sz w:val="20"/>
          <w:szCs w:val="20"/>
        </w:rPr>
        <w:t>nformacij o uporabljenih carinskih stopnjah</w:t>
      </w:r>
      <w:r w:rsidRPr="00EB0830">
        <w:rPr>
          <w:rFonts w:ascii="Arial" w:hAnsi="Arial" w:cs="Arial"/>
          <w:iCs/>
          <w:color w:val="000000"/>
          <w:sz w:val="20"/>
          <w:szCs w:val="20"/>
        </w:rPr>
        <w:t>, dostop do kontaktnih točk v primeru poizvedb in posvetovanja s podjetji pred sprejetjem nove carinske zakonodaje.</w:t>
      </w:r>
    </w:p>
    <w:p w:rsidR="002227AB" w:rsidRPr="00EB0830" w:rsidRDefault="002227AB" w:rsidP="00DC3FA6">
      <w:pPr>
        <w:autoSpaceDE w:val="0"/>
        <w:autoSpaceDN w:val="0"/>
        <w:adjustRightInd w:val="0"/>
        <w:spacing w:after="0" w:line="240" w:lineRule="auto"/>
        <w:jc w:val="both"/>
        <w:rPr>
          <w:rFonts w:ascii="Arial" w:hAnsi="Arial" w:cs="Arial"/>
          <w:iCs/>
          <w:color w:val="000000"/>
          <w:sz w:val="20"/>
          <w:szCs w:val="20"/>
        </w:rPr>
      </w:pPr>
    </w:p>
    <w:p w:rsidR="002227AB" w:rsidRPr="00DC3FA6" w:rsidRDefault="002227AB" w:rsidP="00DC3FA6">
      <w:pPr>
        <w:autoSpaceDE w:val="0"/>
        <w:autoSpaceDN w:val="0"/>
        <w:adjustRightInd w:val="0"/>
        <w:spacing w:after="0" w:line="240" w:lineRule="auto"/>
        <w:jc w:val="both"/>
        <w:rPr>
          <w:rFonts w:ascii="Arial" w:hAnsi="Arial" w:cs="Arial"/>
          <w:b/>
          <w:iCs/>
          <w:color w:val="000000"/>
          <w:sz w:val="20"/>
          <w:szCs w:val="20"/>
        </w:rPr>
      </w:pPr>
      <w:r w:rsidRPr="00DC3FA6">
        <w:rPr>
          <w:rFonts w:ascii="Arial" w:hAnsi="Arial" w:cs="Arial"/>
          <w:b/>
          <w:iCs/>
          <w:color w:val="000000"/>
          <w:sz w:val="20"/>
          <w:szCs w:val="20"/>
        </w:rPr>
        <w:t xml:space="preserve">4. Ukrepi trgovinske zaščite </w:t>
      </w:r>
    </w:p>
    <w:p w:rsidR="002227AB" w:rsidRPr="00EB0830" w:rsidRDefault="002227AB" w:rsidP="00DC3FA6">
      <w:pPr>
        <w:autoSpaceDE w:val="0"/>
        <w:autoSpaceDN w:val="0"/>
        <w:adjustRightInd w:val="0"/>
        <w:spacing w:after="0" w:line="240" w:lineRule="auto"/>
        <w:jc w:val="both"/>
        <w:rPr>
          <w:rFonts w:ascii="Arial" w:hAnsi="Arial" w:cs="Arial"/>
          <w:iCs/>
          <w:color w:val="000000"/>
          <w:sz w:val="20"/>
          <w:szCs w:val="20"/>
        </w:rPr>
      </w:pPr>
      <w:r w:rsidRPr="00EB0830">
        <w:rPr>
          <w:rFonts w:ascii="Arial" w:hAnsi="Arial" w:cs="Arial"/>
          <w:iCs/>
          <w:color w:val="000000"/>
          <w:sz w:val="20"/>
          <w:szCs w:val="20"/>
        </w:rPr>
        <w:t>Sporazum omogoča možnost reševanja morebitne nepoštene trgovine med pogodbenicama z uporabo instrumentov trgovinske zaščite (</w:t>
      </w:r>
      <w:proofErr w:type="spellStart"/>
      <w:r w:rsidRPr="00EB0830">
        <w:rPr>
          <w:rFonts w:ascii="Arial" w:hAnsi="Arial" w:cs="Arial"/>
          <w:iCs/>
          <w:color w:val="000000"/>
          <w:sz w:val="20"/>
          <w:szCs w:val="20"/>
        </w:rPr>
        <w:t>protidampinški</w:t>
      </w:r>
      <w:proofErr w:type="spellEnd"/>
      <w:r w:rsidRPr="00EB0830">
        <w:rPr>
          <w:rFonts w:ascii="Arial" w:hAnsi="Arial" w:cs="Arial"/>
          <w:iCs/>
          <w:color w:val="000000"/>
          <w:sz w:val="20"/>
          <w:szCs w:val="20"/>
        </w:rPr>
        <w:t xml:space="preserve">, </w:t>
      </w:r>
      <w:proofErr w:type="spellStart"/>
      <w:r w:rsidRPr="00EB0830">
        <w:rPr>
          <w:rFonts w:ascii="Arial" w:hAnsi="Arial" w:cs="Arial"/>
          <w:iCs/>
          <w:color w:val="000000"/>
          <w:sz w:val="20"/>
          <w:szCs w:val="20"/>
        </w:rPr>
        <w:t>protisubvencijski</w:t>
      </w:r>
      <w:proofErr w:type="spellEnd"/>
      <w:r w:rsidRPr="00EB0830">
        <w:rPr>
          <w:rFonts w:ascii="Arial" w:hAnsi="Arial" w:cs="Arial"/>
          <w:iCs/>
          <w:color w:val="000000"/>
          <w:sz w:val="20"/>
          <w:szCs w:val="20"/>
        </w:rPr>
        <w:t>, zaščitni ukrepi). Sporazum vključuje tudi dvostranski zaščitni mehanizem, ki EU in Novi Zelandiji omogoča, da uvedeta začasne ukrepe, če znatno povečanje preferencialnega uvoza povzroči ali bi lahko povzročilo resno škodo njuni domači industriji.</w:t>
      </w:r>
    </w:p>
    <w:p w:rsidR="002227AB" w:rsidRPr="00EB0830" w:rsidRDefault="002227AB" w:rsidP="00DC3FA6">
      <w:pPr>
        <w:autoSpaceDE w:val="0"/>
        <w:autoSpaceDN w:val="0"/>
        <w:adjustRightInd w:val="0"/>
        <w:spacing w:after="0" w:line="240" w:lineRule="auto"/>
        <w:jc w:val="both"/>
        <w:rPr>
          <w:rFonts w:ascii="Arial" w:hAnsi="Arial" w:cs="Arial"/>
          <w:iCs/>
          <w:color w:val="000000"/>
          <w:sz w:val="20"/>
          <w:szCs w:val="20"/>
        </w:rPr>
      </w:pPr>
    </w:p>
    <w:p w:rsidR="002227AB" w:rsidRPr="00DC3FA6" w:rsidRDefault="002227AB" w:rsidP="00DC3FA6">
      <w:pPr>
        <w:autoSpaceDE w:val="0"/>
        <w:autoSpaceDN w:val="0"/>
        <w:adjustRightInd w:val="0"/>
        <w:spacing w:after="0" w:line="240" w:lineRule="auto"/>
        <w:jc w:val="both"/>
        <w:rPr>
          <w:rFonts w:ascii="Arial" w:hAnsi="Arial" w:cs="Arial"/>
          <w:b/>
          <w:iCs/>
          <w:color w:val="000000"/>
          <w:sz w:val="20"/>
          <w:szCs w:val="20"/>
        </w:rPr>
      </w:pPr>
      <w:r w:rsidRPr="00DC3FA6">
        <w:rPr>
          <w:rFonts w:ascii="Arial" w:hAnsi="Arial" w:cs="Arial"/>
          <w:b/>
          <w:iCs/>
          <w:color w:val="000000"/>
          <w:sz w:val="20"/>
          <w:szCs w:val="20"/>
        </w:rPr>
        <w:t>5. Sanitarni in fitosanitarni ukrepi</w:t>
      </w:r>
    </w:p>
    <w:p w:rsidR="002227AB" w:rsidRPr="00EB0830" w:rsidRDefault="002227AB" w:rsidP="00DC3FA6">
      <w:pPr>
        <w:autoSpaceDE w:val="0"/>
        <w:autoSpaceDN w:val="0"/>
        <w:adjustRightInd w:val="0"/>
        <w:spacing w:after="0" w:line="240" w:lineRule="auto"/>
        <w:jc w:val="both"/>
        <w:rPr>
          <w:rFonts w:ascii="Arial" w:hAnsi="Arial" w:cs="Arial"/>
          <w:iCs/>
          <w:color w:val="000000"/>
          <w:sz w:val="20"/>
          <w:szCs w:val="20"/>
        </w:rPr>
      </w:pPr>
      <w:r w:rsidRPr="00EB0830">
        <w:rPr>
          <w:rFonts w:ascii="Arial" w:hAnsi="Arial" w:cs="Arial"/>
          <w:iCs/>
          <w:color w:val="000000"/>
          <w:sz w:val="20"/>
          <w:szCs w:val="20"/>
        </w:rPr>
        <w:t>Ambiciozno poglavje o sanitarnih in fitosanitarnih zadevah (SPS), ki zajema varnost hrane, zdravje živali in rastlin, protimikrobno odpornost in goljufije pri trgovanju z blagom, bo vključevalo EU najvišje standarde. Sporazum ne spreminja načina, kako EU sprejema in uveljavlja svoja pravila o varnosti hrane, pa naj gre za domače ali uvožene izdelke.</w:t>
      </w:r>
    </w:p>
    <w:p w:rsidR="002227AB" w:rsidRPr="00EB0830" w:rsidRDefault="002227AB" w:rsidP="00DC3FA6">
      <w:pPr>
        <w:autoSpaceDE w:val="0"/>
        <w:autoSpaceDN w:val="0"/>
        <w:adjustRightInd w:val="0"/>
        <w:spacing w:after="0" w:line="240" w:lineRule="auto"/>
        <w:jc w:val="both"/>
        <w:rPr>
          <w:rFonts w:ascii="Arial" w:hAnsi="Arial" w:cs="Arial"/>
          <w:iCs/>
          <w:color w:val="000000"/>
          <w:sz w:val="20"/>
          <w:szCs w:val="20"/>
        </w:rPr>
      </w:pPr>
      <w:r w:rsidRPr="00EB0830">
        <w:rPr>
          <w:rFonts w:ascii="Arial" w:hAnsi="Arial" w:cs="Arial"/>
          <w:iCs/>
          <w:color w:val="000000"/>
          <w:sz w:val="20"/>
          <w:szCs w:val="20"/>
        </w:rPr>
        <w:t>Sporazum potrjuje načela sporazuma WTO o sanitarnih in fitosanitarnih ukrepih, vključno s „previdnostnim načelom“, kar pomeni, da imajo javni organi zakonsko pravico ukrepati za zaščito zdravja ljudi, živali ali rastlin ali okolja, kljub zaznanemu tveganju, tudi kadar znanstvena analiza ni dokončna.</w:t>
      </w:r>
    </w:p>
    <w:p w:rsidR="002227AB" w:rsidRPr="00EB0830" w:rsidRDefault="002227AB" w:rsidP="00DC3FA6">
      <w:pPr>
        <w:autoSpaceDE w:val="0"/>
        <w:autoSpaceDN w:val="0"/>
        <w:adjustRightInd w:val="0"/>
        <w:spacing w:after="0" w:line="240" w:lineRule="auto"/>
        <w:jc w:val="both"/>
        <w:rPr>
          <w:rFonts w:ascii="Arial" w:hAnsi="Arial" w:cs="Arial"/>
          <w:iCs/>
          <w:color w:val="000000"/>
          <w:sz w:val="20"/>
          <w:szCs w:val="20"/>
        </w:rPr>
      </w:pPr>
      <w:r w:rsidRPr="00EB0830">
        <w:rPr>
          <w:rFonts w:ascii="Arial" w:hAnsi="Arial" w:cs="Arial"/>
          <w:iCs/>
          <w:color w:val="000000"/>
          <w:sz w:val="20"/>
          <w:szCs w:val="20"/>
        </w:rPr>
        <w:t>EU in Nova Zelandija bosta okrepili skupno delo na področju sanitarnih in fitosanitarnih ukrepov, da bi zagotovili hitro posredovanje v izrednih razmerah, povezanih z uvozom in izvozom kmetijskih in ribiških proizvodov. To bo med drugim vključevalo</w:t>
      </w:r>
      <w:r w:rsidR="005A340C" w:rsidRPr="00EB0830">
        <w:rPr>
          <w:rFonts w:ascii="Arial" w:hAnsi="Arial" w:cs="Arial"/>
          <w:iCs/>
          <w:color w:val="000000"/>
          <w:sz w:val="20"/>
          <w:szCs w:val="20"/>
        </w:rPr>
        <w:t>,</w:t>
      </w:r>
      <w:r w:rsidRPr="00EB0830">
        <w:rPr>
          <w:rFonts w:ascii="Arial" w:hAnsi="Arial" w:cs="Arial"/>
          <w:iCs/>
          <w:color w:val="000000"/>
          <w:sz w:val="20"/>
          <w:szCs w:val="20"/>
        </w:rPr>
        <w:t xml:space="preserve"> večjo preglednost, hitro izmenjavo informacij in tehnična posvetovanja, dvostransko in mednarodno sodelovanje na ključnih področjih, uradni nadzor in certificiranje ter mejne uvozne kontrole.</w:t>
      </w:r>
    </w:p>
    <w:p w:rsidR="002227AB" w:rsidRPr="00EB0830" w:rsidRDefault="002227AB" w:rsidP="00DC3FA6">
      <w:pPr>
        <w:autoSpaceDE w:val="0"/>
        <w:autoSpaceDN w:val="0"/>
        <w:adjustRightInd w:val="0"/>
        <w:spacing w:after="0" w:line="240" w:lineRule="auto"/>
        <w:jc w:val="both"/>
        <w:rPr>
          <w:rFonts w:ascii="Arial" w:hAnsi="Arial" w:cs="Arial"/>
          <w:iCs/>
          <w:color w:val="000000"/>
          <w:sz w:val="20"/>
          <w:szCs w:val="20"/>
        </w:rPr>
      </w:pPr>
    </w:p>
    <w:p w:rsidR="002227AB" w:rsidRPr="00EB0830" w:rsidRDefault="002227AB" w:rsidP="00DC3FA6">
      <w:pPr>
        <w:autoSpaceDE w:val="0"/>
        <w:autoSpaceDN w:val="0"/>
        <w:adjustRightInd w:val="0"/>
        <w:spacing w:after="0" w:line="240" w:lineRule="auto"/>
        <w:jc w:val="both"/>
        <w:rPr>
          <w:rFonts w:ascii="Arial" w:hAnsi="Arial" w:cs="Arial"/>
          <w:iCs/>
          <w:color w:val="000000"/>
          <w:sz w:val="20"/>
          <w:szCs w:val="20"/>
        </w:rPr>
      </w:pPr>
    </w:p>
    <w:p w:rsidR="002227AB" w:rsidRPr="00EB0830" w:rsidRDefault="002227AB" w:rsidP="00DC3FA6">
      <w:pPr>
        <w:autoSpaceDE w:val="0"/>
        <w:autoSpaceDN w:val="0"/>
        <w:adjustRightInd w:val="0"/>
        <w:spacing w:after="0" w:line="240" w:lineRule="auto"/>
        <w:jc w:val="both"/>
        <w:rPr>
          <w:rFonts w:ascii="Arial" w:hAnsi="Arial" w:cs="Arial"/>
          <w:iCs/>
          <w:color w:val="000000"/>
          <w:sz w:val="20"/>
          <w:szCs w:val="20"/>
        </w:rPr>
      </w:pPr>
    </w:p>
    <w:p w:rsidR="005A340C" w:rsidRPr="00DC3FA6" w:rsidRDefault="005A340C" w:rsidP="00DC3FA6">
      <w:pPr>
        <w:autoSpaceDE w:val="0"/>
        <w:autoSpaceDN w:val="0"/>
        <w:adjustRightInd w:val="0"/>
        <w:spacing w:after="0" w:line="240" w:lineRule="auto"/>
        <w:jc w:val="both"/>
        <w:rPr>
          <w:rFonts w:ascii="Arial" w:hAnsi="Arial" w:cs="Arial"/>
          <w:b/>
          <w:iCs/>
          <w:color w:val="000000"/>
          <w:sz w:val="20"/>
          <w:szCs w:val="20"/>
        </w:rPr>
      </w:pPr>
      <w:r w:rsidRPr="00DC3FA6">
        <w:rPr>
          <w:rFonts w:ascii="Arial" w:hAnsi="Arial" w:cs="Arial"/>
          <w:b/>
          <w:iCs/>
          <w:color w:val="000000"/>
          <w:sz w:val="20"/>
          <w:szCs w:val="20"/>
        </w:rPr>
        <w:lastRenderedPageBreak/>
        <w:t>6. Trajnostni prehranski sistemi</w:t>
      </w:r>
    </w:p>
    <w:p w:rsidR="005A340C" w:rsidRPr="00EB0830" w:rsidRDefault="005A340C" w:rsidP="00DC3FA6">
      <w:pPr>
        <w:autoSpaceDE w:val="0"/>
        <w:autoSpaceDN w:val="0"/>
        <w:adjustRightInd w:val="0"/>
        <w:spacing w:after="0" w:line="240" w:lineRule="auto"/>
        <w:jc w:val="both"/>
        <w:rPr>
          <w:rFonts w:ascii="Arial" w:hAnsi="Arial" w:cs="Arial"/>
          <w:iCs/>
          <w:color w:val="000000"/>
          <w:sz w:val="20"/>
          <w:szCs w:val="20"/>
        </w:rPr>
      </w:pPr>
      <w:r w:rsidRPr="00EB0830">
        <w:rPr>
          <w:rFonts w:ascii="Arial" w:hAnsi="Arial" w:cs="Arial"/>
          <w:iCs/>
          <w:color w:val="000000"/>
          <w:sz w:val="20"/>
          <w:szCs w:val="20"/>
        </w:rPr>
        <w:t>EU in Nova Zelandija bosta sodelovali pri krepitvi politik in opredeljevanju programov, ki prispevajo k razvoju trajnostnih, vključujočih, zdravih in odpornih prehranskih sistemov ter se skupaj vključili v prehod na trajnostne prehranske sisteme.</w:t>
      </w:r>
    </w:p>
    <w:p w:rsidR="005A340C" w:rsidRPr="00EB0830" w:rsidRDefault="005A340C" w:rsidP="00DC3FA6">
      <w:pPr>
        <w:autoSpaceDE w:val="0"/>
        <w:autoSpaceDN w:val="0"/>
        <w:adjustRightInd w:val="0"/>
        <w:spacing w:after="0" w:line="240" w:lineRule="auto"/>
        <w:jc w:val="both"/>
        <w:rPr>
          <w:rFonts w:ascii="Arial" w:hAnsi="Arial" w:cs="Arial"/>
          <w:iCs/>
          <w:color w:val="000000"/>
          <w:sz w:val="20"/>
          <w:szCs w:val="20"/>
        </w:rPr>
      </w:pPr>
    </w:p>
    <w:p w:rsidR="005A340C" w:rsidRPr="00DC3FA6" w:rsidRDefault="005A340C" w:rsidP="00DC3FA6">
      <w:pPr>
        <w:pStyle w:val="HTML-oblikovano"/>
        <w:jc w:val="both"/>
        <w:rPr>
          <w:rFonts w:ascii="Arial" w:eastAsia="Times New Roman" w:hAnsi="Arial" w:cs="Arial"/>
          <w:b/>
          <w:lang w:eastAsia="sl-SI"/>
        </w:rPr>
      </w:pPr>
      <w:r w:rsidRPr="00DC3FA6">
        <w:rPr>
          <w:rFonts w:ascii="Arial" w:eastAsia="Times New Roman" w:hAnsi="Arial" w:cs="Arial"/>
          <w:b/>
          <w:lang w:eastAsia="sl-SI"/>
        </w:rPr>
        <w:t>7. Dobrobit živali</w:t>
      </w:r>
    </w:p>
    <w:p w:rsidR="005A340C" w:rsidRPr="005A340C" w:rsidRDefault="005A340C" w:rsidP="00DC3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eastAsia="sl-SI"/>
        </w:rPr>
      </w:pPr>
      <w:r w:rsidRPr="00EB0830">
        <w:rPr>
          <w:rFonts w:ascii="Arial" w:eastAsia="Times New Roman" w:hAnsi="Arial" w:cs="Arial"/>
          <w:sz w:val="20"/>
          <w:szCs w:val="20"/>
          <w:lang w:eastAsia="sl-SI"/>
        </w:rPr>
        <w:t>EU in Nova Zelandija se zavezujeta, da bosta tako bilateralno kot tudi na mednarodni ravni sodelovali pri spodbujanju razvoja in izvajanja znanstveno utemeljenih standardov dobrega počutja živali.</w:t>
      </w:r>
    </w:p>
    <w:p w:rsidR="005A340C" w:rsidRPr="005A340C" w:rsidRDefault="005A340C" w:rsidP="00DC3FA6">
      <w:pPr>
        <w:spacing w:after="0" w:line="240" w:lineRule="auto"/>
        <w:jc w:val="both"/>
        <w:rPr>
          <w:rFonts w:ascii="Arial" w:eastAsia="Times New Roman" w:hAnsi="Arial" w:cs="Arial"/>
          <w:iCs/>
          <w:color w:val="202124"/>
          <w:sz w:val="20"/>
          <w:szCs w:val="20"/>
          <w:lang w:eastAsia="sl-SI"/>
        </w:rPr>
      </w:pPr>
    </w:p>
    <w:p w:rsidR="005A340C" w:rsidRPr="00DC3FA6" w:rsidRDefault="005A340C" w:rsidP="00DC3FA6">
      <w:pPr>
        <w:autoSpaceDE w:val="0"/>
        <w:autoSpaceDN w:val="0"/>
        <w:adjustRightInd w:val="0"/>
        <w:spacing w:after="0" w:line="240" w:lineRule="auto"/>
        <w:jc w:val="both"/>
        <w:rPr>
          <w:rFonts w:ascii="Arial" w:hAnsi="Arial" w:cs="Arial"/>
          <w:b/>
          <w:iCs/>
          <w:color w:val="000000"/>
          <w:sz w:val="20"/>
          <w:szCs w:val="20"/>
        </w:rPr>
      </w:pPr>
      <w:r w:rsidRPr="00DC3FA6">
        <w:rPr>
          <w:rFonts w:ascii="Arial" w:hAnsi="Arial" w:cs="Arial"/>
          <w:b/>
          <w:iCs/>
          <w:color w:val="000000"/>
          <w:sz w:val="20"/>
          <w:szCs w:val="20"/>
        </w:rPr>
        <w:t>8. Tehnične ovire v trgovini</w:t>
      </w:r>
    </w:p>
    <w:p w:rsidR="005A340C" w:rsidRPr="00EB0830" w:rsidRDefault="005A340C" w:rsidP="00DC3FA6">
      <w:pPr>
        <w:autoSpaceDE w:val="0"/>
        <w:autoSpaceDN w:val="0"/>
        <w:adjustRightInd w:val="0"/>
        <w:spacing w:after="0" w:line="240" w:lineRule="auto"/>
        <w:jc w:val="both"/>
        <w:rPr>
          <w:rFonts w:ascii="Arial" w:hAnsi="Arial" w:cs="Arial"/>
          <w:iCs/>
          <w:color w:val="000000"/>
          <w:sz w:val="20"/>
          <w:szCs w:val="20"/>
        </w:rPr>
      </w:pPr>
      <w:r w:rsidRPr="00EB0830">
        <w:rPr>
          <w:rFonts w:ascii="Arial" w:hAnsi="Arial" w:cs="Arial"/>
          <w:iCs/>
          <w:color w:val="000000"/>
          <w:sz w:val="20"/>
          <w:szCs w:val="20"/>
        </w:rPr>
        <w:t>Različni tehnični predpisi in standardi za izdelke na drugih trgih lahko ustvarijo trgovinske ovire in povečajo stroške usklajevanja.</w:t>
      </w:r>
    </w:p>
    <w:p w:rsidR="005A340C" w:rsidRPr="00EB0830" w:rsidRDefault="005A340C" w:rsidP="00DC3FA6">
      <w:pPr>
        <w:autoSpaceDE w:val="0"/>
        <w:autoSpaceDN w:val="0"/>
        <w:adjustRightInd w:val="0"/>
        <w:spacing w:after="0" w:line="240" w:lineRule="auto"/>
        <w:jc w:val="both"/>
        <w:rPr>
          <w:rFonts w:ascii="Arial" w:hAnsi="Arial" w:cs="Arial"/>
          <w:iCs/>
          <w:color w:val="000000"/>
          <w:sz w:val="20"/>
          <w:szCs w:val="20"/>
        </w:rPr>
      </w:pPr>
    </w:p>
    <w:p w:rsidR="005A340C" w:rsidRPr="00EB0830" w:rsidRDefault="005A340C" w:rsidP="00DC3FA6">
      <w:pPr>
        <w:autoSpaceDE w:val="0"/>
        <w:autoSpaceDN w:val="0"/>
        <w:adjustRightInd w:val="0"/>
        <w:spacing w:after="0" w:line="240" w:lineRule="auto"/>
        <w:jc w:val="both"/>
        <w:rPr>
          <w:rFonts w:ascii="Arial" w:hAnsi="Arial" w:cs="Arial"/>
          <w:iCs/>
          <w:color w:val="000000"/>
          <w:sz w:val="20"/>
          <w:szCs w:val="20"/>
        </w:rPr>
      </w:pPr>
      <w:r w:rsidRPr="00EB0830">
        <w:rPr>
          <w:rFonts w:ascii="Arial" w:hAnsi="Arial" w:cs="Arial"/>
          <w:iCs/>
          <w:color w:val="000000"/>
          <w:sz w:val="20"/>
          <w:szCs w:val="20"/>
        </w:rPr>
        <w:t>Sporazum spodbuja preglednost in uporabo mednarodnih standardov za olajšanje dostopa do trga, hkrati pa ohranja raven zaščite, ki se vsaki strani zdi primerna. Podjetja iz EU bodo lažje dokazala skladnost z novozelandskimi tehničnimi predpisi, saj lahko ocene skladnosti v EU izvajajo priznani organi za nekatere sektorje.</w:t>
      </w:r>
    </w:p>
    <w:p w:rsidR="00A71EF0" w:rsidRPr="00EB0830" w:rsidRDefault="00A71EF0" w:rsidP="00DC3FA6">
      <w:pPr>
        <w:autoSpaceDE w:val="0"/>
        <w:autoSpaceDN w:val="0"/>
        <w:adjustRightInd w:val="0"/>
        <w:spacing w:after="0" w:line="240" w:lineRule="auto"/>
        <w:jc w:val="both"/>
        <w:rPr>
          <w:rFonts w:ascii="Arial" w:hAnsi="Arial" w:cs="Arial"/>
          <w:iCs/>
          <w:color w:val="000000"/>
          <w:sz w:val="20"/>
          <w:szCs w:val="20"/>
        </w:rPr>
      </w:pPr>
      <w:r w:rsidRPr="00EB0830">
        <w:rPr>
          <w:rFonts w:ascii="Arial" w:hAnsi="Arial" w:cs="Arial"/>
          <w:iCs/>
          <w:color w:val="000000"/>
          <w:sz w:val="20"/>
          <w:szCs w:val="20"/>
        </w:rPr>
        <w:t xml:space="preserve"> </w:t>
      </w:r>
    </w:p>
    <w:p w:rsidR="005A340C" w:rsidRPr="00EB0830" w:rsidRDefault="005A340C" w:rsidP="00DC3FA6">
      <w:pPr>
        <w:autoSpaceDE w:val="0"/>
        <w:autoSpaceDN w:val="0"/>
        <w:adjustRightInd w:val="0"/>
        <w:spacing w:after="0" w:line="240" w:lineRule="auto"/>
        <w:jc w:val="both"/>
        <w:rPr>
          <w:rFonts w:ascii="Arial" w:hAnsi="Arial" w:cs="Arial"/>
          <w:iCs/>
          <w:color w:val="000000"/>
          <w:sz w:val="20"/>
          <w:szCs w:val="20"/>
        </w:rPr>
      </w:pPr>
      <w:r w:rsidRPr="00EB0830">
        <w:rPr>
          <w:rFonts w:ascii="Arial" w:hAnsi="Arial" w:cs="Arial"/>
          <w:iCs/>
          <w:color w:val="000000"/>
          <w:sz w:val="20"/>
          <w:szCs w:val="20"/>
        </w:rPr>
        <w:t>Nova Zelandija se je strinjala, da bo sprejela certifikate EU o homolo</w:t>
      </w:r>
      <w:r w:rsidR="00B54F3A" w:rsidRPr="00EB0830">
        <w:rPr>
          <w:rFonts w:ascii="Arial" w:hAnsi="Arial" w:cs="Arial"/>
          <w:iCs/>
          <w:color w:val="000000"/>
          <w:sz w:val="20"/>
          <w:szCs w:val="20"/>
        </w:rPr>
        <w:t>gaciji motornih vozil. Številnih</w:t>
      </w:r>
      <w:r w:rsidRPr="00EB0830">
        <w:rPr>
          <w:rFonts w:ascii="Arial" w:hAnsi="Arial" w:cs="Arial"/>
          <w:iCs/>
          <w:color w:val="000000"/>
          <w:sz w:val="20"/>
          <w:szCs w:val="20"/>
        </w:rPr>
        <w:t xml:space="preserve"> kategorij motornih vozil, odobrenih v EU, pred vstopom na novozelandski trg ne bo treba dodatno certificirati.</w:t>
      </w:r>
    </w:p>
    <w:p w:rsidR="005A340C" w:rsidRPr="00EB0830" w:rsidRDefault="005A340C" w:rsidP="00DC3FA6">
      <w:pPr>
        <w:autoSpaceDE w:val="0"/>
        <w:autoSpaceDN w:val="0"/>
        <w:adjustRightInd w:val="0"/>
        <w:spacing w:after="0" w:line="240" w:lineRule="auto"/>
        <w:jc w:val="both"/>
        <w:rPr>
          <w:rFonts w:ascii="Arial" w:hAnsi="Arial" w:cs="Arial"/>
          <w:iCs/>
          <w:color w:val="000000"/>
          <w:sz w:val="20"/>
          <w:szCs w:val="20"/>
        </w:rPr>
      </w:pPr>
    </w:p>
    <w:p w:rsidR="00B54F3A" w:rsidRPr="00EB0830" w:rsidRDefault="00B54F3A" w:rsidP="00DC3FA6">
      <w:pPr>
        <w:autoSpaceDE w:val="0"/>
        <w:autoSpaceDN w:val="0"/>
        <w:adjustRightInd w:val="0"/>
        <w:spacing w:after="0" w:line="240" w:lineRule="auto"/>
        <w:jc w:val="both"/>
        <w:rPr>
          <w:rFonts w:ascii="Arial" w:hAnsi="Arial" w:cs="Arial"/>
          <w:iCs/>
          <w:color w:val="000000"/>
          <w:sz w:val="20"/>
          <w:szCs w:val="20"/>
        </w:rPr>
      </w:pPr>
      <w:r w:rsidRPr="00EB0830">
        <w:rPr>
          <w:rFonts w:ascii="Arial" w:hAnsi="Arial" w:cs="Arial"/>
          <w:iCs/>
          <w:color w:val="000000"/>
          <w:sz w:val="20"/>
          <w:szCs w:val="20"/>
        </w:rPr>
        <w:t>Zahteve za označevanje in etiketiranje se lahko izvajajo tudi na ozemlju pogodbenice uvoznice, obe strani pa lahko sodelujeta pri vprašanjih nadzora trga.</w:t>
      </w:r>
    </w:p>
    <w:p w:rsidR="00B54F3A" w:rsidRPr="00EB0830" w:rsidRDefault="00B54F3A" w:rsidP="00DC3FA6">
      <w:pPr>
        <w:autoSpaceDE w:val="0"/>
        <w:autoSpaceDN w:val="0"/>
        <w:adjustRightInd w:val="0"/>
        <w:spacing w:after="0" w:line="240" w:lineRule="auto"/>
        <w:jc w:val="both"/>
        <w:rPr>
          <w:rFonts w:ascii="Arial" w:hAnsi="Arial" w:cs="Arial"/>
          <w:iCs/>
          <w:color w:val="000000"/>
          <w:sz w:val="20"/>
          <w:szCs w:val="20"/>
        </w:rPr>
      </w:pPr>
    </w:p>
    <w:p w:rsidR="00B54F3A" w:rsidRPr="00EB0830" w:rsidRDefault="00B54F3A" w:rsidP="00DC3FA6">
      <w:pPr>
        <w:autoSpaceDE w:val="0"/>
        <w:autoSpaceDN w:val="0"/>
        <w:adjustRightInd w:val="0"/>
        <w:spacing w:after="0" w:line="240" w:lineRule="auto"/>
        <w:jc w:val="both"/>
        <w:rPr>
          <w:rFonts w:ascii="Arial" w:hAnsi="Arial" w:cs="Arial"/>
          <w:iCs/>
          <w:color w:val="000000"/>
          <w:sz w:val="20"/>
          <w:szCs w:val="20"/>
        </w:rPr>
      </w:pPr>
      <w:r w:rsidRPr="00EB0830">
        <w:rPr>
          <w:rFonts w:ascii="Arial" w:hAnsi="Arial" w:cs="Arial"/>
          <w:iCs/>
          <w:color w:val="000000"/>
          <w:sz w:val="20"/>
          <w:szCs w:val="20"/>
        </w:rPr>
        <w:t>Priloga o vinu in žganih pijačah bo znatno olajšala trgovino na visoko reguliranem in konkurenčnem trgu. Zagotavlja platformo, ki spodbuja standarde v proizvodnji in označevanju vina ter znatno poveča konvergenco teh standardov. Uspešna sklenitev te priloge je s tem sporazumom utrla pot za zaščito vseh geografskih oznak za vina in žgane pijače EU na Novi Zelandiji ter vseh geografskih oznak za vino na Novi Zelandiji.</w:t>
      </w:r>
    </w:p>
    <w:p w:rsidR="007010BD" w:rsidRDefault="007010BD" w:rsidP="00DC3FA6">
      <w:pPr>
        <w:autoSpaceDE w:val="0"/>
        <w:autoSpaceDN w:val="0"/>
        <w:adjustRightInd w:val="0"/>
        <w:spacing w:after="0" w:line="240" w:lineRule="auto"/>
        <w:jc w:val="both"/>
        <w:rPr>
          <w:rFonts w:ascii="Arial" w:hAnsi="Arial" w:cs="Arial"/>
          <w:iCs/>
          <w:color w:val="000000"/>
          <w:sz w:val="20"/>
          <w:szCs w:val="20"/>
        </w:rPr>
      </w:pPr>
    </w:p>
    <w:p w:rsidR="00AE0CC6" w:rsidRPr="00DC3FA6" w:rsidRDefault="00AE0CC6" w:rsidP="00AE0CC6">
      <w:pPr>
        <w:autoSpaceDE w:val="0"/>
        <w:autoSpaceDN w:val="0"/>
        <w:adjustRightInd w:val="0"/>
        <w:spacing w:after="0" w:line="240" w:lineRule="auto"/>
        <w:jc w:val="both"/>
        <w:rPr>
          <w:rFonts w:ascii="Arial" w:hAnsi="Arial" w:cs="Arial"/>
          <w:b/>
          <w:iCs/>
          <w:color w:val="000000"/>
          <w:sz w:val="20"/>
          <w:szCs w:val="20"/>
        </w:rPr>
      </w:pPr>
      <w:r w:rsidRPr="00DC3FA6">
        <w:rPr>
          <w:rFonts w:ascii="Arial" w:hAnsi="Arial" w:cs="Arial"/>
          <w:b/>
          <w:iCs/>
          <w:color w:val="000000"/>
          <w:sz w:val="20"/>
          <w:szCs w:val="20"/>
        </w:rPr>
        <w:t>9. Liberalizacija naložb in trgovine s storitvami</w:t>
      </w:r>
    </w:p>
    <w:p w:rsidR="00AE0CC6" w:rsidRPr="00EB0830" w:rsidRDefault="00AE0CC6" w:rsidP="00AE0CC6">
      <w:pPr>
        <w:autoSpaceDE w:val="0"/>
        <w:autoSpaceDN w:val="0"/>
        <w:adjustRightInd w:val="0"/>
        <w:spacing w:after="0" w:line="240" w:lineRule="auto"/>
        <w:jc w:val="both"/>
        <w:rPr>
          <w:rFonts w:ascii="Arial" w:hAnsi="Arial" w:cs="Arial"/>
          <w:iCs/>
          <w:color w:val="000000"/>
          <w:sz w:val="20"/>
          <w:szCs w:val="20"/>
        </w:rPr>
      </w:pPr>
      <w:r w:rsidRPr="00EB0830">
        <w:rPr>
          <w:rFonts w:ascii="Arial" w:hAnsi="Arial" w:cs="Arial"/>
          <w:iCs/>
          <w:color w:val="000000"/>
          <w:sz w:val="20"/>
          <w:szCs w:val="20"/>
        </w:rPr>
        <w:t xml:space="preserve">Sporazum bo podjetjem iz EU olajšal </w:t>
      </w:r>
      <w:r>
        <w:rPr>
          <w:rFonts w:ascii="Arial" w:hAnsi="Arial" w:cs="Arial"/>
          <w:iCs/>
          <w:color w:val="000000"/>
          <w:sz w:val="20"/>
          <w:szCs w:val="20"/>
        </w:rPr>
        <w:t>nudenje</w:t>
      </w:r>
      <w:r w:rsidRPr="00EB0830">
        <w:rPr>
          <w:rFonts w:ascii="Arial" w:hAnsi="Arial" w:cs="Arial"/>
          <w:iCs/>
          <w:color w:val="000000"/>
          <w:sz w:val="20"/>
          <w:szCs w:val="20"/>
        </w:rPr>
        <w:t xml:space="preserve"> storitev </w:t>
      </w:r>
      <w:r>
        <w:rPr>
          <w:rFonts w:ascii="Arial" w:hAnsi="Arial" w:cs="Arial"/>
          <w:iCs/>
          <w:color w:val="000000"/>
          <w:sz w:val="20"/>
          <w:szCs w:val="20"/>
        </w:rPr>
        <w:t xml:space="preserve">na </w:t>
      </w:r>
      <w:r w:rsidRPr="00EB0830">
        <w:rPr>
          <w:rFonts w:ascii="Arial" w:hAnsi="Arial" w:cs="Arial"/>
          <w:iCs/>
          <w:color w:val="000000"/>
          <w:sz w:val="20"/>
          <w:szCs w:val="20"/>
        </w:rPr>
        <w:t>Novi Zelandiji in odprl priložnosti za naložbe v storitvenem in proizvodnem sektorju. Zagotovil bo enake konkurenčne pogoje med ponudniki storitev EU in njihovimi konkurenti na Novi Zelandiji.</w:t>
      </w:r>
    </w:p>
    <w:p w:rsidR="00AE0CC6" w:rsidRPr="00EB0830" w:rsidRDefault="00AE0CC6" w:rsidP="00AE0CC6">
      <w:pPr>
        <w:autoSpaceDE w:val="0"/>
        <w:autoSpaceDN w:val="0"/>
        <w:adjustRightInd w:val="0"/>
        <w:spacing w:after="0" w:line="240" w:lineRule="auto"/>
        <w:jc w:val="both"/>
        <w:rPr>
          <w:rFonts w:ascii="Arial" w:hAnsi="Arial" w:cs="Arial"/>
          <w:iCs/>
          <w:color w:val="000000"/>
          <w:sz w:val="20"/>
          <w:szCs w:val="20"/>
        </w:rPr>
      </w:pPr>
    </w:p>
    <w:p w:rsidR="00AE0CC6" w:rsidRPr="00EB0830" w:rsidRDefault="00AE0CC6" w:rsidP="00AE0CC6">
      <w:pPr>
        <w:autoSpaceDE w:val="0"/>
        <w:autoSpaceDN w:val="0"/>
        <w:adjustRightInd w:val="0"/>
        <w:spacing w:after="0" w:line="240" w:lineRule="auto"/>
        <w:jc w:val="both"/>
        <w:rPr>
          <w:rFonts w:ascii="Arial" w:hAnsi="Arial" w:cs="Arial"/>
          <w:iCs/>
          <w:color w:val="000000"/>
          <w:sz w:val="20"/>
          <w:szCs w:val="20"/>
        </w:rPr>
      </w:pPr>
      <w:r w:rsidRPr="00EB0830">
        <w:rPr>
          <w:rFonts w:ascii="Arial" w:hAnsi="Arial" w:cs="Arial"/>
          <w:iCs/>
          <w:color w:val="000000"/>
          <w:sz w:val="20"/>
          <w:szCs w:val="20"/>
        </w:rPr>
        <w:t>Zajete storitve vkl</w:t>
      </w:r>
      <w:r>
        <w:rPr>
          <w:rFonts w:ascii="Arial" w:hAnsi="Arial" w:cs="Arial"/>
          <w:iCs/>
          <w:color w:val="000000"/>
          <w:sz w:val="20"/>
          <w:szCs w:val="20"/>
        </w:rPr>
        <w:t>jučujejo široko paleto sektorjev</w:t>
      </w:r>
      <w:r>
        <w:rPr>
          <w:rFonts w:ascii="Arial" w:hAnsi="Arial" w:cs="Arial"/>
          <w:iCs/>
          <w:color w:val="000000"/>
          <w:sz w:val="20"/>
          <w:szCs w:val="20"/>
        </w:rPr>
        <w:t>,</w:t>
      </w:r>
      <w:r>
        <w:rPr>
          <w:rFonts w:ascii="Arial" w:hAnsi="Arial" w:cs="Arial"/>
          <w:iCs/>
          <w:color w:val="000000"/>
          <w:sz w:val="20"/>
          <w:szCs w:val="20"/>
        </w:rPr>
        <w:t xml:space="preserve"> </w:t>
      </w:r>
      <w:r w:rsidRPr="00EB0830">
        <w:rPr>
          <w:rFonts w:ascii="Arial" w:hAnsi="Arial" w:cs="Arial"/>
          <w:iCs/>
          <w:color w:val="000000"/>
          <w:sz w:val="20"/>
          <w:szCs w:val="20"/>
        </w:rPr>
        <w:t xml:space="preserve">sektorske regulativne določbe </w:t>
      </w:r>
      <w:r>
        <w:rPr>
          <w:rFonts w:ascii="Arial" w:hAnsi="Arial" w:cs="Arial"/>
          <w:iCs/>
          <w:color w:val="000000"/>
          <w:sz w:val="20"/>
          <w:szCs w:val="20"/>
        </w:rPr>
        <w:t>pa zajemajo</w:t>
      </w:r>
      <w:r w:rsidRPr="00EB0830">
        <w:rPr>
          <w:rFonts w:ascii="Arial" w:hAnsi="Arial" w:cs="Arial"/>
          <w:iCs/>
          <w:color w:val="000000"/>
          <w:sz w:val="20"/>
          <w:szCs w:val="20"/>
        </w:rPr>
        <w:t xml:space="preserve"> dostavne storitve, telekomunikacije, finančne storitve in storitve mednarodnega pomorskega prometa.</w:t>
      </w:r>
    </w:p>
    <w:p w:rsidR="00AE0CC6" w:rsidRPr="00EB0830" w:rsidRDefault="00AE0CC6" w:rsidP="00AE0CC6">
      <w:pPr>
        <w:autoSpaceDE w:val="0"/>
        <w:autoSpaceDN w:val="0"/>
        <w:adjustRightInd w:val="0"/>
        <w:spacing w:after="0" w:line="240" w:lineRule="auto"/>
        <w:jc w:val="both"/>
        <w:rPr>
          <w:rFonts w:ascii="Arial" w:hAnsi="Arial" w:cs="Arial"/>
          <w:iCs/>
          <w:color w:val="000000"/>
          <w:sz w:val="20"/>
          <w:szCs w:val="20"/>
        </w:rPr>
      </w:pPr>
    </w:p>
    <w:p w:rsidR="00AE0CC6" w:rsidRPr="00EB0830" w:rsidRDefault="00AE0CC6" w:rsidP="00AE0CC6">
      <w:pPr>
        <w:autoSpaceDE w:val="0"/>
        <w:autoSpaceDN w:val="0"/>
        <w:adjustRightInd w:val="0"/>
        <w:spacing w:after="0" w:line="240" w:lineRule="auto"/>
        <w:jc w:val="both"/>
        <w:rPr>
          <w:rFonts w:ascii="Arial" w:hAnsi="Arial" w:cs="Arial"/>
          <w:iCs/>
          <w:color w:val="000000"/>
          <w:sz w:val="20"/>
          <w:szCs w:val="20"/>
        </w:rPr>
      </w:pPr>
      <w:r w:rsidRPr="00EB0830">
        <w:rPr>
          <w:rFonts w:ascii="Arial" w:hAnsi="Arial" w:cs="Arial"/>
          <w:iCs/>
          <w:color w:val="000000"/>
          <w:sz w:val="20"/>
          <w:szCs w:val="20"/>
        </w:rPr>
        <w:t>Sporazum vsebuje tudi napredne določbe o gibanju</w:t>
      </w:r>
      <w:r>
        <w:rPr>
          <w:rFonts w:ascii="Arial" w:hAnsi="Arial" w:cs="Arial"/>
          <w:iCs/>
          <w:color w:val="000000"/>
          <w:sz w:val="20"/>
          <w:szCs w:val="20"/>
        </w:rPr>
        <w:t xml:space="preserve"> fizičnih oseb</w:t>
      </w:r>
      <w:r w:rsidRPr="00EB0830">
        <w:rPr>
          <w:rFonts w:ascii="Arial" w:hAnsi="Arial" w:cs="Arial"/>
          <w:iCs/>
          <w:color w:val="000000"/>
          <w:sz w:val="20"/>
          <w:szCs w:val="20"/>
        </w:rPr>
        <w:t xml:space="preserve"> za poslovne namene, kot so menedžerji ali strokovnjaki, ki jih podjetja iz EU napotijo ​​v svoje hčerinske družbe na Novi Zelandiji, in njihove družinske člane.</w:t>
      </w:r>
    </w:p>
    <w:p w:rsidR="00AE0CC6" w:rsidRPr="00EB0830" w:rsidRDefault="00AE0CC6" w:rsidP="00AE0CC6">
      <w:pPr>
        <w:autoSpaceDE w:val="0"/>
        <w:autoSpaceDN w:val="0"/>
        <w:adjustRightInd w:val="0"/>
        <w:spacing w:after="0" w:line="240" w:lineRule="auto"/>
        <w:jc w:val="both"/>
        <w:rPr>
          <w:rFonts w:ascii="Arial" w:hAnsi="Arial" w:cs="Arial"/>
          <w:iCs/>
          <w:color w:val="000000"/>
          <w:sz w:val="20"/>
          <w:szCs w:val="20"/>
        </w:rPr>
      </w:pPr>
      <w:r w:rsidRPr="00EB0830">
        <w:rPr>
          <w:rFonts w:ascii="Arial" w:hAnsi="Arial" w:cs="Arial"/>
          <w:iCs/>
          <w:color w:val="000000"/>
          <w:sz w:val="20"/>
          <w:szCs w:val="20"/>
        </w:rPr>
        <w:t xml:space="preserve"> </w:t>
      </w:r>
    </w:p>
    <w:p w:rsidR="00AE0CC6" w:rsidRPr="00EB0830" w:rsidRDefault="00AE0CC6" w:rsidP="00AE0CC6">
      <w:pPr>
        <w:autoSpaceDE w:val="0"/>
        <w:autoSpaceDN w:val="0"/>
        <w:adjustRightInd w:val="0"/>
        <w:spacing w:after="0" w:line="240" w:lineRule="auto"/>
        <w:jc w:val="both"/>
        <w:rPr>
          <w:rFonts w:ascii="Arial" w:hAnsi="Arial" w:cs="Arial"/>
          <w:iCs/>
          <w:color w:val="000000"/>
          <w:sz w:val="20"/>
          <w:szCs w:val="20"/>
        </w:rPr>
      </w:pPr>
      <w:r w:rsidRPr="00EB0830">
        <w:rPr>
          <w:rFonts w:ascii="Arial" w:hAnsi="Arial" w:cs="Arial"/>
          <w:iCs/>
          <w:color w:val="000000"/>
          <w:sz w:val="20"/>
          <w:szCs w:val="20"/>
        </w:rPr>
        <w:t xml:space="preserve">Namen sporazuma je spodbujanje naložb med EU in Novo Zelandijo. Hkrati besedilo izrecno ponovno potrjuje pravico vsake strani do urejanja za uresničevanje legitimnih političnih ciljev, </w:t>
      </w:r>
      <w:r>
        <w:rPr>
          <w:rFonts w:ascii="Arial" w:hAnsi="Arial" w:cs="Arial"/>
          <w:iCs/>
          <w:color w:val="000000"/>
          <w:sz w:val="20"/>
          <w:szCs w:val="20"/>
        </w:rPr>
        <w:t xml:space="preserve">navedenih </w:t>
      </w:r>
      <w:r w:rsidRPr="00EB0830">
        <w:rPr>
          <w:rFonts w:ascii="Arial" w:hAnsi="Arial" w:cs="Arial"/>
          <w:iCs/>
          <w:color w:val="000000"/>
          <w:sz w:val="20"/>
          <w:szCs w:val="20"/>
        </w:rPr>
        <w:t>na neizčrpnem seznamu. Sporazum ne zajema zaščite naložb</w:t>
      </w:r>
      <w:r w:rsidR="00A54157">
        <w:rPr>
          <w:rFonts w:ascii="Arial" w:hAnsi="Arial" w:cs="Arial"/>
          <w:iCs/>
          <w:color w:val="000000"/>
          <w:sz w:val="20"/>
          <w:szCs w:val="20"/>
        </w:rPr>
        <w:t xml:space="preserve"> </w:t>
      </w:r>
      <w:r w:rsidR="00A54157">
        <w:rPr>
          <w:rFonts w:ascii="Arial" w:hAnsi="Arial" w:cs="Arial"/>
          <w:color w:val="000000"/>
          <w:sz w:val="20"/>
          <w:szCs w:val="20"/>
        </w:rPr>
        <w:t>in reševanja naložbenih sporo</w:t>
      </w:r>
      <w:r w:rsidR="00A54157">
        <w:rPr>
          <w:rFonts w:ascii="Arial" w:hAnsi="Arial" w:cs="Arial"/>
          <w:color w:val="000000"/>
          <w:sz w:val="20"/>
          <w:szCs w:val="20"/>
        </w:rPr>
        <w:t>v</w:t>
      </w:r>
      <w:r w:rsidRPr="00EB0830">
        <w:rPr>
          <w:rFonts w:ascii="Arial" w:hAnsi="Arial" w:cs="Arial"/>
          <w:iCs/>
          <w:color w:val="000000"/>
          <w:sz w:val="20"/>
          <w:szCs w:val="20"/>
        </w:rPr>
        <w:t>.</w:t>
      </w:r>
    </w:p>
    <w:p w:rsidR="00AE0CC6" w:rsidRPr="00EB0830" w:rsidRDefault="00AE0CC6" w:rsidP="00AE0CC6">
      <w:pPr>
        <w:autoSpaceDE w:val="0"/>
        <w:autoSpaceDN w:val="0"/>
        <w:adjustRightInd w:val="0"/>
        <w:spacing w:after="0" w:line="240" w:lineRule="auto"/>
        <w:jc w:val="both"/>
        <w:rPr>
          <w:rFonts w:ascii="Arial" w:hAnsi="Arial" w:cs="Arial"/>
          <w:iCs/>
          <w:color w:val="000000"/>
          <w:sz w:val="20"/>
          <w:szCs w:val="20"/>
        </w:rPr>
      </w:pPr>
    </w:p>
    <w:p w:rsidR="00AE0CC6" w:rsidRPr="00DC3FA6" w:rsidRDefault="00AE0CC6" w:rsidP="00AE0CC6">
      <w:pPr>
        <w:autoSpaceDE w:val="0"/>
        <w:autoSpaceDN w:val="0"/>
        <w:adjustRightInd w:val="0"/>
        <w:spacing w:after="0" w:line="240" w:lineRule="auto"/>
        <w:jc w:val="both"/>
        <w:rPr>
          <w:rFonts w:ascii="Arial" w:hAnsi="Arial" w:cs="Arial"/>
          <w:b/>
          <w:iCs/>
          <w:color w:val="000000"/>
          <w:sz w:val="20"/>
          <w:szCs w:val="20"/>
        </w:rPr>
      </w:pPr>
      <w:r w:rsidRPr="00DC3FA6">
        <w:rPr>
          <w:rFonts w:ascii="Arial" w:hAnsi="Arial" w:cs="Arial"/>
          <w:b/>
          <w:iCs/>
          <w:color w:val="000000"/>
          <w:sz w:val="20"/>
          <w:szCs w:val="20"/>
        </w:rPr>
        <w:t>10. Digitalna trgovina</w:t>
      </w:r>
    </w:p>
    <w:p w:rsidR="00AE0CC6" w:rsidRPr="00EB0830" w:rsidRDefault="00AE0CC6" w:rsidP="00AE0CC6">
      <w:pPr>
        <w:autoSpaceDE w:val="0"/>
        <w:autoSpaceDN w:val="0"/>
        <w:adjustRightInd w:val="0"/>
        <w:spacing w:after="0" w:line="240" w:lineRule="auto"/>
        <w:jc w:val="both"/>
        <w:rPr>
          <w:rFonts w:ascii="Arial" w:hAnsi="Arial" w:cs="Arial"/>
          <w:iCs/>
          <w:color w:val="000000"/>
          <w:sz w:val="20"/>
          <w:szCs w:val="20"/>
        </w:rPr>
      </w:pPr>
      <w:r w:rsidRPr="00EB0830">
        <w:rPr>
          <w:rFonts w:ascii="Arial" w:hAnsi="Arial" w:cs="Arial"/>
          <w:iCs/>
          <w:color w:val="000000"/>
          <w:sz w:val="20"/>
          <w:szCs w:val="20"/>
        </w:rPr>
        <w:t xml:space="preserve">Sporazum bo zagotovil predvidljivost in pravno varnost za podjetja ter varno spletno okolje za potrošnike, ki opravljajo čezmejne digitalne trgovinske transakcije, ter bo odstranil ovire in preprečil diskriminacijo med spletnimi in </w:t>
      </w:r>
      <w:proofErr w:type="spellStart"/>
      <w:r w:rsidRPr="00EB0830">
        <w:rPr>
          <w:rFonts w:ascii="Arial" w:hAnsi="Arial" w:cs="Arial"/>
          <w:iCs/>
          <w:color w:val="000000"/>
          <w:sz w:val="20"/>
          <w:szCs w:val="20"/>
        </w:rPr>
        <w:t>nespletnimi</w:t>
      </w:r>
      <w:proofErr w:type="spellEnd"/>
      <w:r w:rsidRPr="00EB0830">
        <w:rPr>
          <w:rFonts w:ascii="Arial" w:hAnsi="Arial" w:cs="Arial"/>
          <w:iCs/>
          <w:color w:val="000000"/>
          <w:sz w:val="20"/>
          <w:szCs w:val="20"/>
        </w:rPr>
        <w:t xml:space="preserve"> dejavnostmi.</w:t>
      </w:r>
    </w:p>
    <w:p w:rsidR="00AE0CC6" w:rsidRPr="00EB0830" w:rsidRDefault="00AE0CC6" w:rsidP="00AE0CC6">
      <w:pPr>
        <w:autoSpaceDE w:val="0"/>
        <w:autoSpaceDN w:val="0"/>
        <w:adjustRightInd w:val="0"/>
        <w:spacing w:after="0" w:line="240" w:lineRule="auto"/>
        <w:jc w:val="both"/>
        <w:rPr>
          <w:rFonts w:ascii="Arial" w:hAnsi="Arial" w:cs="Arial"/>
          <w:iCs/>
          <w:color w:val="000000"/>
          <w:sz w:val="20"/>
          <w:szCs w:val="20"/>
        </w:rPr>
      </w:pPr>
    </w:p>
    <w:p w:rsidR="00AE0CC6" w:rsidRPr="00EB0830" w:rsidRDefault="00AE0CC6" w:rsidP="00AE0CC6">
      <w:pPr>
        <w:autoSpaceDE w:val="0"/>
        <w:autoSpaceDN w:val="0"/>
        <w:adjustRightInd w:val="0"/>
        <w:spacing w:after="0" w:line="240" w:lineRule="auto"/>
        <w:jc w:val="both"/>
        <w:rPr>
          <w:rFonts w:ascii="Arial" w:hAnsi="Arial" w:cs="Arial"/>
          <w:iCs/>
          <w:color w:val="000000"/>
          <w:sz w:val="20"/>
          <w:szCs w:val="20"/>
        </w:rPr>
      </w:pPr>
      <w:r w:rsidRPr="00EB0830">
        <w:rPr>
          <w:rFonts w:ascii="Arial" w:hAnsi="Arial" w:cs="Arial"/>
          <w:iCs/>
          <w:color w:val="000000"/>
          <w:sz w:val="20"/>
          <w:szCs w:val="20"/>
        </w:rPr>
        <w:t>Olajšal bo čezmej</w:t>
      </w:r>
      <w:r>
        <w:rPr>
          <w:rFonts w:ascii="Arial" w:hAnsi="Arial" w:cs="Arial"/>
          <w:iCs/>
          <w:color w:val="000000"/>
          <w:sz w:val="20"/>
          <w:szCs w:val="20"/>
        </w:rPr>
        <w:t>ni</w:t>
      </w:r>
      <w:r w:rsidRPr="00EB0830">
        <w:rPr>
          <w:rFonts w:ascii="Arial" w:hAnsi="Arial" w:cs="Arial"/>
          <w:iCs/>
          <w:color w:val="000000"/>
          <w:sz w:val="20"/>
          <w:szCs w:val="20"/>
        </w:rPr>
        <w:t xml:space="preserve"> pretok podatkov </w:t>
      </w:r>
      <w:r>
        <w:rPr>
          <w:rFonts w:ascii="Arial" w:hAnsi="Arial" w:cs="Arial"/>
          <w:iCs/>
          <w:color w:val="000000"/>
          <w:sz w:val="20"/>
          <w:szCs w:val="20"/>
        </w:rPr>
        <w:t xml:space="preserve">s prepovedjo </w:t>
      </w:r>
      <w:r w:rsidRPr="00EB0830">
        <w:rPr>
          <w:rFonts w:ascii="Arial" w:hAnsi="Arial" w:cs="Arial"/>
          <w:iCs/>
          <w:color w:val="000000"/>
          <w:sz w:val="20"/>
          <w:szCs w:val="20"/>
        </w:rPr>
        <w:t>neupravičenih zahtev po lokalizaciji podatkov, hkrati pa ohranil visoko raven varstva osebnih podatkov in zasebnosti v EU, kar pomembno prispeva k zaupanju v digitalno okolje.</w:t>
      </w:r>
    </w:p>
    <w:p w:rsidR="00AE0CC6" w:rsidRPr="00EB0830" w:rsidRDefault="00AE0CC6" w:rsidP="00AE0CC6">
      <w:pPr>
        <w:autoSpaceDE w:val="0"/>
        <w:autoSpaceDN w:val="0"/>
        <w:adjustRightInd w:val="0"/>
        <w:spacing w:after="0" w:line="240" w:lineRule="auto"/>
        <w:jc w:val="both"/>
        <w:rPr>
          <w:rFonts w:ascii="Arial" w:hAnsi="Arial" w:cs="Arial"/>
          <w:iCs/>
          <w:color w:val="000000"/>
          <w:sz w:val="20"/>
          <w:szCs w:val="20"/>
        </w:rPr>
      </w:pPr>
      <w:r w:rsidRPr="00EB0830">
        <w:rPr>
          <w:rFonts w:ascii="Arial" w:hAnsi="Arial" w:cs="Arial"/>
          <w:iCs/>
          <w:color w:val="000000"/>
          <w:sz w:val="20"/>
          <w:szCs w:val="20"/>
        </w:rPr>
        <w:t xml:space="preserve"> </w:t>
      </w:r>
    </w:p>
    <w:p w:rsidR="00AE0CC6" w:rsidRDefault="00AE0CC6" w:rsidP="00AE0CC6">
      <w:pPr>
        <w:autoSpaceDE w:val="0"/>
        <w:autoSpaceDN w:val="0"/>
        <w:adjustRightInd w:val="0"/>
        <w:spacing w:after="0" w:line="240" w:lineRule="auto"/>
        <w:jc w:val="both"/>
        <w:rPr>
          <w:rFonts w:ascii="Arial" w:hAnsi="Arial" w:cs="Arial"/>
          <w:iCs/>
          <w:color w:val="000000"/>
          <w:sz w:val="20"/>
          <w:szCs w:val="20"/>
        </w:rPr>
      </w:pPr>
      <w:r w:rsidRPr="00EB0830">
        <w:rPr>
          <w:rFonts w:ascii="Arial" w:hAnsi="Arial" w:cs="Arial"/>
          <w:iCs/>
          <w:color w:val="000000"/>
          <w:sz w:val="20"/>
          <w:szCs w:val="20"/>
        </w:rPr>
        <w:t>Vključuje tudi ambiciozne čl</w:t>
      </w:r>
      <w:r>
        <w:rPr>
          <w:rFonts w:ascii="Arial" w:hAnsi="Arial" w:cs="Arial"/>
          <w:iCs/>
          <w:color w:val="000000"/>
          <w:sz w:val="20"/>
          <w:szCs w:val="20"/>
        </w:rPr>
        <w:t>ene</w:t>
      </w:r>
      <w:r w:rsidRPr="00EB0830">
        <w:rPr>
          <w:rFonts w:ascii="Arial" w:hAnsi="Arial" w:cs="Arial"/>
          <w:iCs/>
          <w:color w:val="000000"/>
          <w:sz w:val="20"/>
          <w:szCs w:val="20"/>
        </w:rPr>
        <w:t xml:space="preserve"> o zaščiti izvorne kode, uporabi e-pogodb</w:t>
      </w:r>
      <w:r>
        <w:rPr>
          <w:rFonts w:ascii="Arial" w:hAnsi="Arial" w:cs="Arial"/>
          <w:iCs/>
          <w:color w:val="000000"/>
          <w:sz w:val="20"/>
          <w:szCs w:val="20"/>
        </w:rPr>
        <w:t>,</w:t>
      </w:r>
      <w:r w:rsidRPr="00EB0830">
        <w:rPr>
          <w:rFonts w:ascii="Arial" w:hAnsi="Arial" w:cs="Arial"/>
          <w:iCs/>
          <w:color w:val="000000"/>
          <w:sz w:val="20"/>
          <w:szCs w:val="20"/>
        </w:rPr>
        <w:t xml:space="preserve"> e</w:t>
      </w:r>
      <w:r>
        <w:rPr>
          <w:rFonts w:ascii="Arial" w:hAnsi="Arial" w:cs="Arial"/>
          <w:iCs/>
          <w:color w:val="000000"/>
          <w:sz w:val="20"/>
          <w:szCs w:val="20"/>
        </w:rPr>
        <w:t>-</w:t>
      </w:r>
      <w:r w:rsidRPr="00EB0830">
        <w:rPr>
          <w:rFonts w:ascii="Arial" w:hAnsi="Arial" w:cs="Arial"/>
          <w:iCs/>
          <w:color w:val="000000"/>
          <w:sz w:val="20"/>
          <w:szCs w:val="20"/>
        </w:rPr>
        <w:t>račun</w:t>
      </w:r>
      <w:r>
        <w:rPr>
          <w:rFonts w:ascii="Arial" w:hAnsi="Arial" w:cs="Arial"/>
          <w:iCs/>
          <w:color w:val="000000"/>
          <w:sz w:val="20"/>
          <w:szCs w:val="20"/>
        </w:rPr>
        <w:t>ih</w:t>
      </w:r>
      <w:r w:rsidRPr="00EB0830">
        <w:rPr>
          <w:rFonts w:ascii="Arial" w:hAnsi="Arial" w:cs="Arial"/>
          <w:iCs/>
          <w:color w:val="000000"/>
          <w:sz w:val="20"/>
          <w:szCs w:val="20"/>
        </w:rPr>
        <w:t xml:space="preserve"> </w:t>
      </w:r>
      <w:r>
        <w:rPr>
          <w:rFonts w:ascii="Arial" w:hAnsi="Arial" w:cs="Arial"/>
          <w:iCs/>
          <w:color w:val="000000"/>
          <w:sz w:val="20"/>
          <w:szCs w:val="20"/>
        </w:rPr>
        <w:t xml:space="preserve">in </w:t>
      </w:r>
      <w:r w:rsidRPr="00EB0830">
        <w:rPr>
          <w:rFonts w:ascii="Arial" w:hAnsi="Arial" w:cs="Arial"/>
          <w:iCs/>
          <w:color w:val="000000"/>
          <w:sz w:val="20"/>
          <w:szCs w:val="20"/>
        </w:rPr>
        <w:t>brezpapirne</w:t>
      </w:r>
      <w:r>
        <w:rPr>
          <w:rFonts w:ascii="Arial" w:hAnsi="Arial" w:cs="Arial"/>
          <w:iCs/>
          <w:color w:val="000000"/>
          <w:sz w:val="20"/>
          <w:szCs w:val="20"/>
        </w:rPr>
        <w:t>m</w:t>
      </w:r>
      <w:r w:rsidRPr="00EB0830">
        <w:rPr>
          <w:rFonts w:ascii="Arial" w:hAnsi="Arial" w:cs="Arial"/>
          <w:iCs/>
          <w:color w:val="000000"/>
          <w:sz w:val="20"/>
          <w:szCs w:val="20"/>
        </w:rPr>
        <w:t xml:space="preserve"> trgovanj</w:t>
      </w:r>
      <w:r>
        <w:rPr>
          <w:rFonts w:ascii="Arial" w:hAnsi="Arial" w:cs="Arial"/>
          <w:iCs/>
          <w:color w:val="000000"/>
          <w:sz w:val="20"/>
          <w:szCs w:val="20"/>
        </w:rPr>
        <w:t>u</w:t>
      </w:r>
      <w:r w:rsidRPr="00EB0830">
        <w:rPr>
          <w:rFonts w:ascii="Arial" w:hAnsi="Arial" w:cs="Arial"/>
          <w:iCs/>
          <w:color w:val="000000"/>
          <w:sz w:val="20"/>
          <w:szCs w:val="20"/>
        </w:rPr>
        <w:t>.</w:t>
      </w:r>
    </w:p>
    <w:p w:rsidR="00AE0CC6" w:rsidRDefault="00AE0CC6" w:rsidP="00AE0CC6">
      <w:pPr>
        <w:autoSpaceDE w:val="0"/>
        <w:autoSpaceDN w:val="0"/>
        <w:adjustRightInd w:val="0"/>
        <w:spacing w:after="0" w:line="240" w:lineRule="auto"/>
        <w:jc w:val="both"/>
        <w:rPr>
          <w:rFonts w:ascii="Arial" w:hAnsi="Arial" w:cs="Arial"/>
          <w:iCs/>
          <w:color w:val="000000"/>
          <w:sz w:val="20"/>
          <w:szCs w:val="20"/>
        </w:rPr>
      </w:pPr>
    </w:p>
    <w:p w:rsidR="00E702B8" w:rsidRPr="00EB0830" w:rsidRDefault="00E702B8" w:rsidP="00AE0CC6">
      <w:pPr>
        <w:autoSpaceDE w:val="0"/>
        <w:autoSpaceDN w:val="0"/>
        <w:adjustRightInd w:val="0"/>
        <w:spacing w:after="0" w:line="240" w:lineRule="auto"/>
        <w:jc w:val="both"/>
        <w:rPr>
          <w:rFonts w:ascii="Arial" w:hAnsi="Arial" w:cs="Arial"/>
          <w:iCs/>
          <w:color w:val="000000"/>
          <w:sz w:val="20"/>
          <w:szCs w:val="20"/>
        </w:rPr>
      </w:pPr>
    </w:p>
    <w:p w:rsidR="00AE0CC6" w:rsidRPr="00DC3FA6" w:rsidRDefault="00AE0CC6" w:rsidP="00AE0CC6">
      <w:pPr>
        <w:autoSpaceDE w:val="0"/>
        <w:autoSpaceDN w:val="0"/>
        <w:adjustRightInd w:val="0"/>
        <w:spacing w:after="0" w:line="240" w:lineRule="auto"/>
        <w:jc w:val="both"/>
        <w:rPr>
          <w:rFonts w:ascii="Arial" w:hAnsi="Arial" w:cs="Arial"/>
          <w:b/>
          <w:iCs/>
          <w:color w:val="000000"/>
          <w:sz w:val="20"/>
          <w:szCs w:val="20"/>
        </w:rPr>
      </w:pPr>
      <w:r w:rsidRPr="00DC3FA6">
        <w:rPr>
          <w:rFonts w:ascii="Arial" w:hAnsi="Arial" w:cs="Arial"/>
          <w:b/>
          <w:iCs/>
          <w:color w:val="000000"/>
          <w:sz w:val="20"/>
          <w:szCs w:val="20"/>
        </w:rPr>
        <w:lastRenderedPageBreak/>
        <w:t>11. Pretok kapitala, plačila in prenosi ter začasni zaščitni ukrepi</w:t>
      </w:r>
    </w:p>
    <w:p w:rsidR="00AE0CC6" w:rsidRPr="00EB0830" w:rsidRDefault="00AE0CC6" w:rsidP="00AE0CC6">
      <w:pPr>
        <w:autoSpaceDE w:val="0"/>
        <w:autoSpaceDN w:val="0"/>
        <w:adjustRightInd w:val="0"/>
        <w:spacing w:after="0" w:line="240" w:lineRule="auto"/>
        <w:jc w:val="both"/>
        <w:rPr>
          <w:rFonts w:ascii="Arial" w:hAnsi="Arial" w:cs="Arial"/>
          <w:iCs/>
          <w:color w:val="000000"/>
          <w:sz w:val="20"/>
          <w:szCs w:val="20"/>
        </w:rPr>
      </w:pPr>
      <w:r w:rsidRPr="00EB0830">
        <w:rPr>
          <w:rFonts w:ascii="Arial" w:hAnsi="Arial" w:cs="Arial"/>
          <w:iCs/>
          <w:color w:val="000000"/>
          <w:sz w:val="20"/>
          <w:szCs w:val="20"/>
        </w:rPr>
        <w:t>V tem poglavju je navedeno, da če je določena transakcija po sporazumu liberalizirana (npr. ustanovitev podjetja z neposredno tujo naložbo), je treba nakazati tudi denar, potreben za transakcijo (npr. vložek vlagatelja v kapital tuje povezane družbe, plačila v zvezi z drugimi transakcijami, kot je trgovina z blagom). V nasprotnem primeru bi lahko zavezo o liberalizaciji razveljavili. Hkrati to poglavje omogoča obema stranema, da po potrebi sprejmeta ukrepe pri uporabi svojih zakonov in predpisov, na primer v zvezi s stečajem, trgovanjem ali poslovanjem z vrednostnimi papirji.</w:t>
      </w:r>
    </w:p>
    <w:p w:rsidR="00AE0CC6" w:rsidRDefault="00AE0CC6" w:rsidP="00DC3FA6">
      <w:pPr>
        <w:autoSpaceDE w:val="0"/>
        <w:autoSpaceDN w:val="0"/>
        <w:adjustRightInd w:val="0"/>
        <w:spacing w:after="0" w:line="240" w:lineRule="auto"/>
        <w:jc w:val="both"/>
        <w:rPr>
          <w:rFonts w:ascii="Arial" w:hAnsi="Arial" w:cs="Arial"/>
          <w:iCs/>
          <w:color w:val="000000"/>
          <w:sz w:val="20"/>
          <w:szCs w:val="20"/>
        </w:rPr>
      </w:pPr>
    </w:p>
    <w:p w:rsidR="007010BD" w:rsidRPr="00DC3FA6" w:rsidRDefault="007010BD" w:rsidP="00DC3FA6">
      <w:pPr>
        <w:autoSpaceDE w:val="0"/>
        <w:autoSpaceDN w:val="0"/>
        <w:adjustRightInd w:val="0"/>
        <w:spacing w:after="0" w:line="240" w:lineRule="auto"/>
        <w:jc w:val="both"/>
        <w:rPr>
          <w:rFonts w:ascii="Arial" w:hAnsi="Arial" w:cs="Arial"/>
          <w:b/>
          <w:iCs/>
          <w:color w:val="000000"/>
          <w:sz w:val="20"/>
          <w:szCs w:val="20"/>
        </w:rPr>
      </w:pPr>
      <w:r w:rsidRPr="00DC3FA6">
        <w:rPr>
          <w:rFonts w:ascii="Arial" w:hAnsi="Arial" w:cs="Arial"/>
          <w:b/>
          <w:iCs/>
          <w:color w:val="000000"/>
          <w:sz w:val="20"/>
          <w:szCs w:val="20"/>
        </w:rPr>
        <w:t>12. Javna naročila</w:t>
      </w:r>
    </w:p>
    <w:p w:rsidR="007010BD" w:rsidRPr="007E4B62" w:rsidRDefault="007010BD" w:rsidP="00DC3FA6">
      <w:pPr>
        <w:autoSpaceDE w:val="0"/>
        <w:autoSpaceDN w:val="0"/>
        <w:adjustRightInd w:val="0"/>
        <w:spacing w:after="0" w:line="240" w:lineRule="auto"/>
        <w:jc w:val="both"/>
        <w:rPr>
          <w:rFonts w:ascii="Arial" w:hAnsi="Arial" w:cs="Arial"/>
          <w:iCs/>
          <w:sz w:val="20"/>
          <w:szCs w:val="20"/>
        </w:rPr>
      </w:pPr>
      <w:r w:rsidRPr="00EB0830">
        <w:rPr>
          <w:rFonts w:ascii="Arial" w:hAnsi="Arial" w:cs="Arial"/>
          <w:iCs/>
          <w:color w:val="000000"/>
          <w:sz w:val="20"/>
          <w:szCs w:val="20"/>
        </w:rPr>
        <w:t xml:space="preserve">EU in Nova Zelandija bosta vzajemno odprli svoje trge javnih naročil, ki presegajo tisto, kar je že zajeto v Sporazumu </w:t>
      </w:r>
      <w:r w:rsidR="00182BD8" w:rsidRPr="00EB0830">
        <w:rPr>
          <w:rFonts w:ascii="Arial" w:hAnsi="Arial" w:cs="Arial"/>
          <w:iCs/>
          <w:color w:val="000000"/>
          <w:sz w:val="20"/>
          <w:szCs w:val="20"/>
        </w:rPr>
        <w:t xml:space="preserve">WTO </w:t>
      </w:r>
      <w:r w:rsidRPr="00EB0830">
        <w:rPr>
          <w:rFonts w:ascii="Arial" w:hAnsi="Arial" w:cs="Arial"/>
          <w:iCs/>
          <w:color w:val="000000"/>
          <w:sz w:val="20"/>
          <w:szCs w:val="20"/>
        </w:rPr>
        <w:t>o vladnih naročilih (GPA). Nova Zelandija bo podjetjem iz EU dovolila, da se pod enakimi pogoji kot lokaln</w:t>
      </w:r>
      <w:r w:rsidR="00182BD8" w:rsidRPr="00EB0830">
        <w:rPr>
          <w:rFonts w:ascii="Arial" w:hAnsi="Arial" w:cs="Arial"/>
          <w:iCs/>
          <w:color w:val="000000"/>
          <w:sz w:val="20"/>
          <w:szCs w:val="20"/>
        </w:rPr>
        <w:t>a</w:t>
      </w:r>
      <w:r w:rsidRPr="00EB0830">
        <w:rPr>
          <w:rFonts w:ascii="Arial" w:hAnsi="Arial" w:cs="Arial"/>
          <w:iCs/>
          <w:color w:val="000000"/>
          <w:sz w:val="20"/>
          <w:szCs w:val="20"/>
        </w:rPr>
        <w:t xml:space="preserve"> podjetj</w:t>
      </w:r>
      <w:r w:rsidR="00182BD8" w:rsidRPr="00EB0830">
        <w:rPr>
          <w:rFonts w:ascii="Arial" w:hAnsi="Arial" w:cs="Arial"/>
          <w:iCs/>
          <w:color w:val="000000"/>
          <w:sz w:val="20"/>
          <w:szCs w:val="20"/>
        </w:rPr>
        <w:t>a</w:t>
      </w:r>
      <w:r w:rsidRPr="00EB0830">
        <w:rPr>
          <w:rFonts w:ascii="Arial" w:hAnsi="Arial" w:cs="Arial"/>
          <w:iCs/>
          <w:color w:val="000000"/>
          <w:sz w:val="20"/>
          <w:szCs w:val="20"/>
        </w:rPr>
        <w:t xml:space="preserve"> prijavijo na razpise za pogodbe z vsemi javnimi organi, katerih naročanje urejajo pravila o javnih naročilih Nove Zelandije. </w:t>
      </w:r>
      <w:r w:rsidRPr="007E4B62">
        <w:rPr>
          <w:rFonts w:ascii="Arial" w:hAnsi="Arial" w:cs="Arial"/>
          <w:iCs/>
          <w:sz w:val="20"/>
          <w:szCs w:val="20"/>
        </w:rPr>
        <w:t xml:space="preserve">To vključuje vsa centralna vladna ministrstva ter </w:t>
      </w:r>
      <w:proofErr w:type="spellStart"/>
      <w:r w:rsidRPr="007E4B62">
        <w:rPr>
          <w:rFonts w:ascii="Arial" w:hAnsi="Arial" w:cs="Arial"/>
          <w:iCs/>
          <w:sz w:val="20"/>
          <w:szCs w:val="20"/>
        </w:rPr>
        <w:t>Crown</w:t>
      </w:r>
      <w:proofErr w:type="spellEnd"/>
      <w:r w:rsidRPr="007E4B62">
        <w:rPr>
          <w:rFonts w:ascii="Arial" w:hAnsi="Arial" w:cs="Arial"/>
          <w:iCs/>
          <w:sz w:val="20"/>
          <w:szCs w:val="20"/>
        </w:rPr>
        <w:t xml:space="preserve"> </w:t>
      </w:r>
      <w:proofErr w:type="spellStart"/>
      <w:r w:rsidRPr="007E4B62">
        <w:rPr>
          <w:rFonts w:ascii="Arial" w:hAnsi="Arial" w:cs="Arial"/>
          <w:iCs/>
          <w:sz w:val="20"/>
          <w:szCs w:val="20"/>
        </w:rPr>
        <w:t>Agents</w:t>
      </w:r>
      <w:proofErr w:type="spellEnd"/>
      <w:r w:rsidRPr="007E4B62">
        <w:rPr>
          <w:rFonts w:ascii="Arial" w:hAnsi="Arial" w:cs="Arial"/>
          <w:iCs/>
          <w:sz w:val="20"/>
          <w:szCs w:val="20"/>
        </w:rPr>
        <w:t xml:space="preserve">, </w:t>
      </w:r>
      <w:r w:rsidR="007E4B62" w:rsidRPr="007E4B62">
        <w:rPr>
          <w:rFonts w:ascii="Arial" w:hAnsi="Arial" w:cs="Arial"/>
          <w:iCs/>
          <w:sz w:val="20"/>
          <w:szCs w:val="20"/>
        </w:rPr>
        <w:t>avtonomne kronske subjekte</w:t>
      </w:r>
      <w:r w:rsidR="007E4B62" w:rsidRPr="007E4B62">
        <w:rPr>
          <w:rFonts w:ascii="Arial" w:hAnsi="Arial" w:cs="Arial"/>
          <w:sz w:val="20"/>
          <w:szCs w:val="20"/>
        </w:rPr>
        <w:t xml:space="preserve"> (</w:t>
      </w:r>
      <w:r w:rsidR="005B4E50" w:rsidRPr="007E4B62">
        <w:rPr>
          <w:rFonts w:ascii="Arial" w:hAnsi="Arial" w:cs="Arial"/>
          <w:sz w:val="20"/>
          <w:szCs w:val="20"/>
        </w:rPr>
        <w:t xml:space="preserve">Autonomous </w:t>
      </w:r>
      <w:proofErr w:type="spellStart"/>
      <w:r w:rsidR="005B4E50" w:rsidRPr="007E4B62">
        <w:rPr>
          <w:rFonts w:ascii="Arial" w:hAnsi="Arial" w:cs="Arial"/>
          <w:sz w:val="20"/>
          <w:szCs w:val="20"/>
        </w:rPr>
        <w:t>Crown</w:t>
      </w:r>
      <w:proofErr w:type="spellEnd"/>
      <w:r w:rsidR="005B4E50" w:rsidRPr="007E4B62">
        <w:rPr>
          <w:rFonts w:ascii="Arial" w:hAnsi="Arial" w:cs="Arial"/>
          <w:sz w:val="20"/>
          <w:szCs w:val="20"/>
        </w:rPr>
        <w:t xml:space="preserve"> </w:t>
      </w:r>
      <w:proofErr w:type="spellStart"/>
      <w:r w:rsidR="005B4E50" w:rsidRPr="007E4B62">
        <w:rPr>
          <w:rFonts w:ascii="Arial" w:hAnsi="Arial" w:cs="Arial"/>
          <w:sz w:val="20"/>
          <w:szCs w:val="20"/>
        </w:rPr>
        <w:t>Entities</w:t>
      </w:r>
      <w:proofErr w:type="spellEnd"/>
      <w:r w:rsidR="007E4B62" w:rsidRPr="007E4B62">
        <w:rPr>
          <w:rFonts w:ascii="Arial" w:hAnsi="Arial" w:cs="Arial"/>
          <w:sz w:val="20"/>
          <w:szCs w:val="20"/>
        </w:rPr>
        <w:t>)</w:t>
      </w:r>
      <w:r w:rsidR="005B4E50" w:rsidRPr="007E4B62">
        <w:rPr>
          <w:rFonts w:ascii="Arial" w:hAnsi="Arial" w:cs="Arial"/>
          <w:sz w:val="20"/>
          <w:szCs w:val="20"/>
        </w:rPr>
        <w:t xml:space="preserve">, </w:t>
      </w:r>
      <w:r w:rsidR="007E4B62" w:rsidRPr="007E4B62">
        <w:rPr>
          <w:rFonts w:ascii="Arial" w:hAnsi="Arial" w:cs="Arial"/>
          <w:iCs/>
          <w:sz w:val="20"/>
          <w:szCs w:val="20"/>
        </w:rPr>
        <w:t>neodvisne kronske subjekte</w:t>
      </w:r>
      <w:r w:rsidR="007E4B62" w:rsidRPr="007E4B62">
        <w:rPr>
          <w:rFonts w:ascii="Arial" w:hAnsi="Arial" w:cs="Arial"/>
          <w:iCs/>
          <w:sz w:val="20"/>
          <w:szCs w:val="20"/>
        </w:rPr>
        <w:t xml:space="preserve"> (</w:t>
      </w:r>
      <w:proofErr w:type="spellStart"/>
      <w:r w:rsidR="005B4E50" w:rsidRPr="007E4B62">
        <w:rPr>
          <w:rFonts w:ascii="Arial" w:hAnsi="Arial" w:cs="Arial"/>
          <w:sz w:val="20"/>
          <w:szCs w:val="20"/>
        </w:rPr>
        <w:t>Crown</w:t>
      </w:r>
      <w:proofErr w:type="spellEnd"/>
      <w:r w:rsidR="005B4E50" w:rsidRPr="007E4B62">
        <w:rPr>
          <w:rFonts w:ascii="Arial" w:hAnsi="Arial" w:cs="Arial"/>
          <w:sz w:val="20"/>
          <w:szCs w:val="20"/>
        </w:rPr>
        <w:t xml:space="preserve"> </w:t>
      </w:r>
      <w:proofErr w:type="spellStart"/>
      <w:r w:rsidR="005B4E50" w:rsidRPr="007E4B62">
        <w:rPr>
          <w:rFonts w:ascii="Arial" w:hAnsi="Arial" w:cs="Arial"/>
          <w:sz w:val="20"/>
          <w:szCs w:val="20"/>
        </w:rPr>
        <w:t>Entity</w:t>
      </w:r>
      <w:proofErr w:type="spellEnd"/>
      <w:r w:rsidR="005B4E50" w:rsidRPr="007E4B62">
        <w:rPr>
          <w:rFonts w:ascii="Arial" w:hAnsi="Arial" w:cs="Arial"/>
          <w:sz w:val="20"/>
          <w:szCs w:val="20"/>
        </w:rPr>
        <w:t xml:space="preserve"> </w:t>
      </w:r>
      <w:proofErr w:type="spellStart"/>
      <w:r w:rsidR="005B4E50" w:rsidRPr="007E4B62">
        <w:rPr>
          <w:rFonts w:ascii="Arial" w:hAnsi="Arial" w:cs="Arial"/>
          <w:sz w:val="20"/>
          <w:szCs w:val="20"/>
        </w:rPr>
        <w:t>companies</w:t>
      </w:r>
      <w:proofErr w:type="spellEnd"/>
      <w:r w:rsidR="007E4B62" w:rsidRPr="007E4B62">
        <w:rPr>
          <w:rFonts w:ascii="Arial" w:hAnsi="Arial" w:cs="Arial"/>
          <w:sz w:val="20"/>
          <w:szCs w:val="20"/>
        </w:rPr>
        <w:t>)</w:t>
      </w:r>
      <w:r w:rsidR="005B4E50" w:rsidRPr="007E4B62">
        <w:rPr>
          <w:rFonts w:ascii="Arial" w:hAnsi="Arial" w:cs="Arial"/>
          <w:sz w:val="20"/>
          <w:szCs w:val="20"/>
        </w:rPr>
        <w:t xml:space="preserve"> </w:t>
      </w:r>
      <w:r w:rsidR="007E4B62" w:rsidRPr="007E4B62">
        <w:rPr>
          <w:rFonts w:ascii="Arial" w:hAnsi="Arial" w:cs="Arial"/>
          <w:sz w:val="20"/>
          <w:szCs w:val="20"/>
        </w:rPr>
        <w:t xml:space="preserve">in </w:t>
      </w:r>
      <w:r w:rsidRPr="007E4B62">
        <w:rPr>
          <w:rFonts w:ascii="Arial" w:hAnsi="Arial" w:cs="Arial"/>
          <w:iCs/>
          <w:sz w:val="20"/>
          <w:szCs w:val="20"/>
        </w:rPr>
        <w:t>podjetja iz seznama 4A Zakona o javnih financah.</w:t>
      </w:r>
    </w:p>
    <w:p w:rsidR="007E4B62" w:rsidRDefault="007E4B62" w:rsidP="00DC3FA6">
      <w:pPr>
        <w:autoSpaceDE w:val="0"/>
        <w:autoSpaceDN w:val="0"/>
        <w:adjustRightInd w:val="0"/>
        <w:spacing w:after="0" w:line="240" w:lineRule="auto"/>
        <w:jc w:val="both"/>
        <w:rPr>
          <w:rFonts w:ascii="Arial" w:hAnsi="Arial" w:cs="Arial"/>
          <w:iCs/>
          <w:color w:val="000000"/>
          <w:sz w:val="20"/>
          <w:szCs w:val="20"/>
        </w:rPr>
      </w:pPr>
    </w:p>
    <w:p w:rsidR="00182BD8" w:rsidRPr="00EB0830" w:rsidRDefault="00182BD8" w:rsidP="00DC3FA6">
      <w:pPr>
        <w:autoSpaceDE w:val="0"/>
        <w:autoSpaceDN w:val="0"/>
        <w:adjustRightInd w:val="0"/>
        <w:spacing w:after="0" w:line="240" w:lineRule="auto"/>
        <w:jc w:val="both"/>
        <w:rPr>
          <w:rFonts w:ascii="Arial" w:hAnsi="Arial" w:cs="Arial"/>
          <w:iCs/>
          <w:color w:val="000000"/>
          <w:sz w:val="20"/>
          <w:szCs w:val="20"/>
        </w:rPr>
      </w:pPr>
      <w:r w:rsidRPr="00EB0830">
        <w:rPr>
          <w:rFonts w:ascii="Arial" w:hAnsi="Arial" w:cs="Arial"/>
          <w:iCs/>
          <w:color w:val="000000"/>
          <w:sz w:val="20"/>
          <w:szCs w:val="20"/>
        </w:rPr>
        <w:t xml:space="preserve">Pomembno je, da bodo zajeta tudi naročila lokalnih oblasti v zvezi z javnimi naročili, povezanimi s projekti na področju prometa, ki jih v celoti ali delno financira novozelandska prometna agencija, vključno z javnimi naročili </w:t>
      </w:r>
      <w:proofErr w:type="spellStart"/>
      <w:r w:rsidRPr="00EB0830">
        <w:rPr>
          <w:rFonts w:ascii="Arial" w:hAnsi="Arial" w:cs="Arial"/>
          <w:iCs/>
          <w:color w:val="000000"/>
          <w:sz w:val="20"/>
          <w:szCs w:val="20"/>
        </w:rPr>
        <w:t>Auckland</w:t>
      </w:r>
      <w:proofErr w:type="spellEnd"/>
      <w:r w:rsidRPr="00EB0830">
        <w:rPr>
          <w:rFonts w:ascii="Arial" w:hAnsi="Arial" w:cs="Arial"/>
          <w:iCs/>
          <w:color w:val="000000"/>
          <w:sz w:val="20"/>
          <w:szCs w:val="20"/>
        </w:rPr>
        <w:t xml:space="preserve"> Transporta, najpomembnejšega novozelandskega ponudnika storitev javnega mestnega prevoza.</w:t>
      </w:r>
    </w:p>
    <w:p w:rsidR="00182BD8" w:rsidRPr="00EB0830" w:rsidRDefault="00182BD8" w:rsidP="00DC3FA6">
      <w:pPr>
        <w:autoSpaceDE w:val="0"/>
        <w:autoSpaceDN w:val="0"/>
        <w:adjustRightInd w:val="0"/>
        <w:spacing w:after="0" w:line="240" w:lineRule="auto"/>
        <w:jc w:val="both"/>
        <w:rPr>
          <w:rFonts w:ascii="Arial" w:hAnsi="Arial" w:cs="Arial"/>
          <w:iCs/>
          <w:color w:val="000000"/>
          <w:sz w:val="20"/>
          <w:szCs w:val="20"/>
        </w:rPr>
      </w:pPr>
    </w:p>
    <w:p w:rsidR="00182BD8" w:rsidRPr="00EB0830" w:rsidRDefault="00182BD8" w:rsidP="00DC3FA6">
      <w:pPr>
        <w:autoSpaceDE w:val="0"/>
        <w:autoSpaceDN w:val="0"/>
        <w:adjustRightInd w:val="0"/>
        <w:spacing w:after="0" w:line="240" w:lineRule="auto"/>
        <w:jc w:val="both"/>
        <w:rPr>
          <w:rFonts w:ascii="Arial" w:hAnsi="Arial" w:cs="Arial"/>
          <w:iCs/>
          <w:color w:val="000000"/>
          <w:sz w:val="20"/>
          <w:szCs w:val="20"/>
        </w:rPr>
      </w:pPr>
      <w:r w:rsidRPr="00EB0830">
        <w:rPr>
          <w:rFonts w:ascii="Arial" w:hAnsi="Arial" w:cs="Arial"/>
          <w:iCs/>
          <w:color w:val="000000"/>
          <w:sz w:val="20"/>
          <w:szCs w:val="20"/>
        </w:rPr>
        <w:t>V zameno je EU novozelandskim dobaviteljem in ponudnikom storitev omogočila naročanje vsega blaga in storitev s strani centralnih vladnih organov, ki še niso bili zajeti v GPA, naročanje blaga, povezanega z zdravjem (farmacevtskih izdelkov in medicinskih pripomočkov), s strani regionalnih vladnih subjektov in naročanje ponudnikov javnih služb, ki delujejo na področju pristanišč in letališč.</w:t>
      </w:r>
    </w:p>
    <w:p w:rsidR="00182BD8" w:rsidRPr="00DC3FA6" w:rsidRDefault="00182BD8" w:rsidP="00DC3FA6">
      <w:pPr>
        <w:autoSpaceDE w:val="0"/>
        <w:autoSpaceDN w:val="0"/>
        <w:adjustRightInd w:val="0"/>
        <w:spacing w:after="0" w:line="240" w:lineRule="auto"/>
        <w:jc w:val="both"/>
        <w:rPr>
          <w:rFonts w:ascii="Arial" w:hAnsi="Arial" w:cs="Arial"/>
          <w:b/>
          <w:iCs/>
          <w:color w:val="000000"/>
          <w:sz w:val="20"/>
          <w:szCs w:val="20"/>
        </w:rPr>
      </w:pPr>
    </w:p>
    <w:p w:rsidR="00440359" w:rsidRPr="00DC3FA6" w:rsidRDefault="00440359" w:rsidP="00DC3FA6">
      <w:pPr>
        <w:autoSpaceDE w:val="0"/>
        <w:autoSpaceDN w:val="0"/>
        <w:adjustRightInd w:val="0"/>
        <w:spacing w:after="0" w:line="240" w:lineRule="auto"/>
        <w:jc w:val="both"/>
        <w:rPr>
          <w:rFonts w:ascii="Arial" w:hAnsi="Arial" w:cs="Arial"/>
          <w:iCs/>
          <w:color w:val="000000"/>
          <w:sz w:val="18"/>
          <w:szCs w:val="18"/>
        </w:rPr>
      </w:pPr>
      <w:r w:rsidRPr="00DC3FA6">
        <w:rPr>
          <w:rFonts w:ascii="Arial" w:hAnsi="Arial" w:cs="Arial"/>
          <w:b/>
          <w:iCs/>
          <w:color w:val="000000"/>
          <w:sz w:val="20"/>
          <w:szCs w:val="20"/>
        </w:rPr>
        <w:t xml:space="preserve">13. </w:t>
      </w:r>
      <w:proofErr w:type="spellStart"/>
      <w:r w:rsidRPr="00DC3FA6">
        <w:rPr>
          <w:rFonts w:ascii="Arial" w:hAnsi="Arial" w:cs="Arial"/>
          <w:b/>
          <w:iCs/>
          <w:color w:val="000000"/>
          <w:sz w:val="20"/>
          <w:szCs w:val="20"/>
        </w:rPr>
        <w:t>Protikonkurenčno</w:t>
      </w:r>
      <w:proofErr w:type="spellEnd"/>
      <w:r w:rsidRPr="00DC3FA6">
        <w:rPr>
          <w:rFonts w:ascii="Arial" w:hAnsi="Arial" w:cs="Arial"/>
          <w:b/>
          <w:iCs/>
          <w:color w:val="000000"/>
          <w:sz w:val="20"/>
          <w:szCs w:val="20"/>
        </w:rPr>
        <w:t xml:space="preserve"> ravnanje in nadzor združevanja</w:t>
      </w:r>
      <w:r w:rsidRPr="00EB0830">
        <w:rPr>
          <w:rFonts w:ascii="Arial" w:hAnsi="Arial" w:cs="Arial"/>
          <w:iCs/>
          <w:color w:val="000000"/>
          <w:sz w:val="20"/>
          <w:szCs w:val="20"/>
        </w:rPr>
        <w:t xml:space="preserve"> </w:t>
      </w:r>
      <w:r w:rsidRPr="00DC3FA6">
        <w:rPr>
          <w:rFonts w:ascii="Arial" w:hAnsi="Arial" w:cs="Arial"/>
          <w:iCs/>
          <w:color w:val="000000"/>
          <w:sz w:val="18"/>
          <w:szCs w:val="18"/>
        </w:rPr>
        <w:t>(</w:t>
      </w:r>
      <w:proofErr w:type="spellStart"/>
      <w:r w:rsidRPr="00DC3FA6">
        <w:rPr>
          <w:rFonts w:ascii="Arial" w:hAnsi="Arial" w:cs="Arial"/>
          <w:iCs/>
          <w:color w:val="000000"/>
          <w:sz w:val="18"/>
          <w:szCs w:val="18"/>
        </w:rPr>
        <w:t>Anticompetitive</w:t>
      </w:r>
      <w:proofErr w:type="spellEnd"/>
      <w:r w:rsidRPr="00DC3FA6">
        <w:rPr>
          <w:rFonts w:ascii="Arial" w:hAnsi="Arial" w:cs="Arial"/>
          <w:iCs/>
          <w:color w:val="000000"/>
          <w:sz w:val="18"/>
          <w:szCs w:val="18"/>
        </w:rPr>
        <w:t xml:space="preserve"> </w:t>
      </w:r>
      <w:proofErr w:type="spellStart"/>
      <w:r w:rsidRPr="00DC3FA6">
        <w:rPr>
          <w:rFonts w:ascii="Arial" w:hAnsi="Arial" w:cs="Arial"/>
          <w:iCs/>
          <w:color w:val="000000"/>
          <w:sz w:val="18"/>
          <w:szCs w:val="18"/>
        </w:rPr>
        <w:t>conduct</w:t>
      </w:r>
      <w:proofErr w:type="spellEnd"/>
      <w:r w:rsidRPr="00DC3FA6">
        <w:rPr>
          <w:rFonts w:ascii="Arial" w:hAnsi="Arial" w:cs="Arial"/>
          <w:iCs/>
          <w:color w:val="000000"/>
          <w:sz w:val="18"/>
          <w:szCs w:val="18"/>
        </w:rPr>
        <w:t xml:space="preserve"> </w:t>
      </w:r>
      <w:proofErr w:type="spellStart"/>
      <w:r w:rsidRPr="00DC3FA6">
        <w:rPr>
          <w:rFonts w:ascii="Arial" w:hAnsi="Arial" w:cs="Arial"/>
          <w:iCs/>
          <w:color w:val="000000"/>
          <w:sz w:val="18"/>
          <w:szCs w:val="18"/>
        </w:rPr>
        <w:t>and</w:t>
      </w:r>
      <w:proofErr w:type="spellEnd"/>
      <w:r w:rsidRPr="00DC3FA6">
        <w:rPr>
          <w:rFonts w:ascii="Arial" w:hAnsi="Arial" w:cs="Arial"/>
          <w:iCs/>
          <w:color w:val="000000"/>
          <w:sz w:val="18"/>
          <w:szCs w:val="18"/>
        </w:rPr>
        <w:t xml:space="preserve"> </w:t>
      </w:r>
      <w:proofErr w:type="spellStart"/>
      <w:r w:rsidRPr="00DC3FA6">
        <w:rPr>
          <w:rFonts w:ascii="Arial" w:hAnsi="Arial" w:cs="Arial"/>
          <w:iCs/>
          <w:color w:val="000000"/>
          <w:sz w:val="18"/>
          <w:szCs w:val="18"/>
        </w:rPr>
        <w:t>merger</w:t>
      </w:r>
      <w:proofErr w:type="spellEnd"/>
      <w:r w:rsidRPr="00DC3FA6">
        <w:rPr>
          <w:rFonts w:ascii="Arial" w:hAnsi="Arial" w:cs="Arial"/>
          <w:iCs/>
          <w:color w:val="000000"/>
          <w:sz w:val="18"/>
          <w:szCs w:val="18"/>
        </w:rPr>
        <w:t xml:space="preserve"> </w:t>
      </w:r>
      <w:proofErr w:type="spellStart"/>
      <w:r w:rsidRPr="00DC3FA6">
        <w:rPr>
          <w:rFonts w:ascii="Arial" w:hAnsi="Arial" w:cs="Arial"/>
          <w:iCs/>
          <w:color w:val="000000"/>
          <w:sz w:val="18"/>
          <w:szCs w:val="18"/>
        </w:rPr>
        <w:t>control</w:t>
      </w:r>
      <w:proofErr w:type="spellEnd"/>
      <w:r w:rsidRPr="00DC3FA6">
        <w:rPr>
          <w:rFonts w:ascii="Arial" w:hAnsi="Arial" w:cs="Arial"/>
          <w:iCs/>
          <w:color w:val="000000"/>
          <w:sz w:val="18"/>
          <w:szCs w:val="18"/>
        </w:rPr>
        <w:t>)</w:t>
      </w:r>
    </w:p>
    <w:p w:rsidR="00440359" w:rsidRPr="00EB0830" w:rsidRDefault="00440359" w:rsidP="00DC3FA6">
      <w:pPr>
        <w:autoSpaceDE w:val="0"/>
        <w:autoSpaceDN w:val="0"/>
        <w:adjustRightInd w:val="0"/>
        <w:spacing w:after="0" w:line="240" w:lineRule="auto"/>
        <w:jc w:val="both"/>
        <w:rPr>
          <w:rFonts w:ascii="Arial" w:hAnsi="Arial" w:cs="Arial"/>
          <w:iCs/>
          <w:color w:val="000000"/>
          <w:sz w:val="20"/>
          <w:szCs w:val="20"/>
        </w:rPr>
      </w:pPr>
      <w:r w:rsidRPr="00EB0830">
        <w:rPr>
          <w:rFonts w:ascii="Arial" w:hAnsi="Arial" w:cs="Arial"/>
          <w:iCs/>
          <w:color w:val="000000"/>
          <w:sz w:val="20"/>
          <w:szCs w:val="20"/>
        </w:rPr>
        <w:t xml:space="preserve">EU in Nova Zelandija sta se dogovorili, da je treba v obeh jurisdikcijah ohraniti učinkovito zakonodajo o konkurenci, ki jo izvajajo operativno neodvisni organi. Ti organi morajo delovati pregledno in </w:t>
      </w:r>
      <w:proofErr w:type="spellStart"/>
      <w:r w:rsidRPr="00EB0830">
        <w:rPr>
          <w:rFonts w:ascii="Arial" w:hAnsi="Arial" w:cs="Arial"/>
          <w:iCs/>
          <w:color w:val="000000"/>
          <w:sz w:val="20"/>
          <w:szCs w:val="20"/>
        </w:rPr>
        <w:t>nediskriminatorno</w:t>
      </w:r>
      <w:proofErr w:type="spellEnd"/>
      <w:r w:rsidRPr="00EB0830">
        <w:rPr>
          <w:rFonts w:ascii="Arial" w:hAnsi="Arial" w:cs="Arial"/>
          <w:iCs/>
          <w:color w:val="000000"/>
          <w:sz w:val="20"/>
          <w:szCs w:val="20"/>
        </w:rPr>
        <w:t xml:space="preserve"> ter spoštovati pravice do obrambe. Sporazum predvideva tudi sodelovanje med oblastmi.</w:t>
      </w:r>
    </w:p>
    <w:p w:rsidR="00440359" w:rsidRPr="00DC3FA6" w:rsidRDefault="00440359" w:rsidP="00DC3FA6">
      <w:pPr>
        <w:autoSpaceDE w:val="0"/>
        <w:autoSpaceDN w:val="0"/>
        <w:adjustRightInd w:val="0"/>
        <w:spacing w:after="0" w:line="240" w:lineRule="auto"/>
        <w:jc w:val="both"/>
        <w:rPr>
          <w:rFonts w:ascii="Arial" w:hAnsi="Arial" w:cs="Arial"/>
          <w:b/>
          <w:iCs/>
          <w:color w:val="000000"/>
          <w:sz w:val="20"/>
          <w:szCs w:val="20"/>
        </w:rPr>
      </w:pPr>
    </w:p>
    <w:p w:rsidR="00440359" w:rsidRPr="00DC3FA6" w:rsidRDefault="00440359" w:rsidP="00DC3FA6">
      <w:pPr>
        <w:autoSpaceDE w:val="0"/>
        <w:autoSpaceDN w:val="0"/>
        <w:adjustRightInd w:val="0"/>
        <w:spacing w:after="0" w:line="240" w:lineRule="auto"/>
        <w:jc w:val="both"/>
        <w:rPr>
          <w:rFonts w:ascii="Arial" w:hAnsi="Arial" w:cs="Arial"/>
          <w:b/>
          <w:iCs/>
          <w:color w:val="000000"/>
          <w:sz w:val="20"/>
          <w:szCs w:val="20"/>
        </w:rPr>
      </w:pPr>
      <w:r w:rsidRPr="00DC3FA6">
        <w:rPr>
          <w:rFonts w:ascii="Arial" w:hAnsi="Arial" w:cs="Arial"/>
          <w:b/>
          <w:iCs/>
          <w:color w:val="000000"/>
          <w:sz w:val="20"/>
          <w:szCs w:val="20"/>
        </w:rPr>
        <w:t>14. Subvencije</w:t>
      </w:r>
    </w:p>
    <w:p w:rsidR="00440359" w:rsidRPr="00EB0830" w:rsidRDefault="00440359" w:rsidP="00DC3FA6">
      <w:pPr>
        <w:autoSpaceDE w:val="0"/>
        <w:autoSpaceDN w:val="0"/>
        <w:adjustRightInd w:val="0"/>
        <w:spacing w:after="0" w:line="240" w:lineRule="auto"/>
        <w:jc w:val="both"/>
        <w:rPr>
          <w:rFonts w:ascii="Arial" w:hAnsi="Arial" w:cs="Arial"/>
          <w:iCs/>
          <w:color w:val="000000"/>
          <w:sz w:val="20"/>
          <w:szCs w:val="20"/>
        </w:rPr>
      </w:pPr>
      <w:r w:rsidRPr="00EB0830">
        <w:rPr>
          <w:rFonts w:ascii="Arial" w:hAnsi="Arial" w:cs="Arial"/>
          <w:iCs/>
          <w:color w:val="000000"/>
          <w:sz w:val="20"/>
          <w:szCs w:val="20"/>
        </w:rPr>
        <w:t>EU in Nova Zelandija priznavata, da lahko nekatere subvencije izkrivljajo pravilno delovanje trgov in škodijo okolju, in sta se v ta namen dogovorili, da se načeloma ne smejo dodeljevati nobene subvencije, ki negativno vplivajo na konkurenco ali trgovino ali škodijo okolju. Poleg tega sta se EU in Nova Zelandija dogovorili o celovitem mehanizmu preglednosti, s katerim bi morale biti subvencije, dodeljene ponudnikom blaga in storitev, javne.</w:t>
      </w:r>
    </w:p>
    <w:p w:rsidR="00440359" w:rsidRPr="00EB0830" w:rsidRDefault="00440359" w:rsidP="00DC3FA6">
      <w:pPr>
        <w:autoSpaceDE w:val="0"/>
        <w:autoSpaceDN w:val="0"/>
        <w:adjustRightInd w:val="0"/>
        <w:spacing w:after="0" w:line="240" w:lineRule="auto"/>
        <w:jc w:val="both"/>
        <w:rPr>
          <w:rFonts w:ascii="Arial" w:hAnsi="Arial" w:cs="Arial"/>
          <w:iCs/>
          <w:color w:val="000000"/>
          <w:sz w:val="20"/>
          <w:szCs w:val="20"/>
        </w:rPr>
      </w:pPr>
    </w:p>
    <w:p w:rsidR="00A71EF0" w:rsidRPr="00EB0830" w:rsidRDefault="00440359" w:rsidP="00DC3FA6">
      <w:pPr>
        <w:autoSpaceDE w:val="0"/>
        <w:autoSpaceDN w:val="0"/>
        <w:adjustRightInd w:val="0"/>
        <w:spacing w:after="0" w:line="240" w:lineRule="auto"/>
        <w:jc w:val="both"/>
        <w:rPr>
          <w:rFonts w:ascii="Arial" w:hAnsi="Arial" w:cs="Arial"/>
          <w:iCs/>
          <w:color w:val="000000"/>
          <w:sz w:val="20"/>
          <w:szCs w:val="20"/>
        </w:rPr>
      </w:pPr>
      <w:r w:rsidRPr="00EB0830">
        <w:rPr>
          <w:rFonts w:ascii="Arial" w:hAnsi="Arial" w:cs="Arial"/>
          <w:iCs/>
          <w:color w:val="000000"/>
          <w:sz w:val="20"/>
          <w:szCs w:val="20"/>
        </w:rPr>
        <w:t>Poleg tega sta se dogovorili o posvetovalnem mehanizmu, ki bo eni pogodbenici omogočil, da izrazi svoje pomisleke v primeru, da bo subvencija verjetno negativno vplivala na trgovino. EU in Nova Zelandija sta se dogovorili, da bosta prepovedali nekatere vrste izkrivljajočih subvencij, in sicer neomejena jamstva in subvencije insolventnim podjetjem, če ni načrta za prestrukturiranje.</w:t>
      </w:r>
    </w:p>
    <w:p w:rsidR="00440359" w:rsidRPr="00EB0830" w:rsidRDefault="00440359" w:rsidP="00DC3FA6">
      <w:pPr>
        <w:autoSpaceDE w:val="0"/>
        <w:autoSpaceDN w:val="0"/>
        <w:adjustRightInd w:val="0"/>
        <w:spacing w:after="0" w:line="240" w:lineRule="auto"/>
        <w:jc w:val="both"/>
        <w:rPr>
          <w:rFonts w:ascii="Arial" w:hAnsi="Arial" w:cs="Arial"/>
          <w:iCs/>
          <w:color w:val="000000"/>
          <w:sz w:val="20"/>
          <w:szCs w:val="20"/>
        </w:rPr>
      </w:pPr>
    </w:p>
    <w:p w:rsidR="00440359" w:rsidRPr="00DC3FA6" w:rsidRDefault="00440359" w:rsidP="00DC3FA6">
      <w:pPr>
        <w:autoSpaceDE w:val="0"/>
        <w:autoSpaceDN w:val="0"/>
        <w:adjustRightInd w:val="0"/>
        <w:spacing w:after="0" w:line="240" w:lineRule="auto"/>
        <w:jc w:val="both"/>
        <w:rPr>
          <w:rFonts w:ascii="Arial" w:hAnsi="Arial" w:cs="Arial"/>
          <w:b/>
          <w:iCs/>
          <w:color w:val="000000"/>
          <w:sz w:val="20"/>
          <w:szCs w:val="20"/>
        </w:rPr>
      </w:pPr>
      <w:r w:rsidRPr="00DC3FA6">
        <w:rPr>
          <w:rFonts w:ascii="Arial" w:hAnsi="Arial" w:cs="Arial"/>
          <w:b/>
          <w:iCs/>
          <w:color w:val="000000"/>
          <w:sz w:val="20"/>
          <w:szCs w:val="20"/>
        </w:rPr>
        <w:t>15. Podjetja v državni lasti</w:t>
      </w:r>
    </w:p>
    <w:p w:rsidR="00440359" w:rsidRPr="00EB0830" w:rsidRDefault="00440359" w:rsidP="00DC3FA6">
      <w:pPr>
        <w:autoSpaceDE w:val="0"/>
        <w:autoSpaceDN w:val="0"/>
        <w:adjustRightInd w:val="0"/>
        <w:spacing w:after="0" w:line="240" w:lineRule="auto"/>
        <w:jc w:val="both"/>
        <w:rPr>
          <w:rFonts w:ascii="Arial" w:hAnsi="Arial" w:cs="Arial"/>
          <w:iCs/>
          <w:color w:val="000000"/>
          <w:sz w:val="20"/>
          <w:szCs w:val="20"/>
        </w:rPr>
      </w:pPr>
      <w:r w:rsidRPr="00EB0830">
        <w:rPr>
          <w:rFonts w:ascii="Arial" w:hAnsi="Arial" w:cs="Arial"/>
          <w:iCs/>
          <w:color w:val="000000"/>
          <w:sz w:val="20"/>
          <w:szCs w:val="20"/>
        </w:rPr>
        <w:t>Sporazum določa zavezujoča pravila o ravnanju podjetij v državni lasti, določenih monopolov in podjetij z izključnimi ali posebnimi privilegiji. Pravila zagotavljajo enake konkurenčne pogoje, saj od podjetij v državni lasti zahtevajo, da ravnajo v skladu s poslovnimi vidiki in nediskriminacijo. To pomeni, da morajo biti odločitve podjetij v državni lasti o nakupu in prodaji poslovno motivirane v skladu z načeli tržnega gospodarstva na način, kot bi ravnalo podjetje v zasebni lasti.</w:t>
      </w:r>
    </w:p>
    <w:p w:rsidR="00440359" w:rsidRPr="00EB0830" w:rsidRDefault="00440359" w:rsidP="00DC3FA6">
      <w:pPr>
        <w:autoSpaceDE w:val="0"/>
        <w:autoSpaceDN w:val="0"/>
        <w:adjustRightInd w:val="0"/>
        <w:spacing w:after="0" w:line="240" w:lineRule="auto"/>
        <w:jc w:val="both"/>
        <w:rPr>
          <w:rFonts w:ascii="Arial" w:hAnsi="Arial" w:cs="Arial"/>
          <w:iCs/>
          <w:color w:val="000000"/>
          <w:sz w:val="20"/>
          <w:szCs w:val="20"/>
        </w:rPr>
      </w:pPr>
    </w:p>
    <w:p w:rsidR="00440359" w:rsidRPr="00EB0830" w:rsidRDefault="00440359" w:rsidP="00DC3FA6">
      <w:pPr>
        <w:autoSpaceDE w:val="0"/>
        <w:autoSpaceDN w:val="0"/>
        <w:adjustRightInd w:val="0"/>
        <w:spacing w:after="0" w:line="240" w:lineRule="auto"/>
        <w:jc w:val="both"/>
        <w:rPr>
          <w:rFonts w:ascii="Arial" w:hAnsi="Arial" w:cs="Arial"/>
          <w:iCs/>
          <w:color w:val="000000"/>
          <w:sz w:val="20"/>
          <w:szCs w:val="20"/>
        </w:rPr>
      </w:pPr>
      <w:r w:rsidRPr="00EB0830">
        <w:rPr>
          <w:rFonts w:ascii="Arial" w:hAnsi="Arial" w:cs="Arial"/>
          <w:iCs/>
          <w:color w:val="000000"/>
          <w:sz w:val="20"/>
          <w:szCs w:val="20"/>
        </w:rPr>
        <w:t>Brez učinkovitih pravil o družbah v državni lasti bi lahko bil dostop do trga dejansko oslabljen, saj bi družbe v državni lasti sicer lahko dajale prednost domačim dobaviteljem ali strankam in povzročile izkrivljanje konkurence.</w:t>
      </w:r>
    </w:p>
    <w:p w:rsidR="00A71EF0" w:rsidRPr="00EB0830" w:rsidRDefault="00A71EF0" w:rsidP="00DC3FA6">
      <w:pPr>
        <w:autoSpaceDE w:val="0"/>
        <w:autoSpaceDN w:val="0"/>
        <w:adjustRightInd w:val="0"/>
        <w:spacing w:after="0" w:line="240" w:lineRule="auto"/>
        <w:jc w:val="both"/>
        <w:rPr>
          <w:rFonts w:ascii="Arial" w:hAnsi="Arial" w:cs="Arial"/>
          <w:iCs/>
          <w:color w:val="000000"/>
          <w:sz w:val="20"/>
          <w:szCs w:val="20"/>
        </w:rPr>
      </w:pPr>
      <w:r w:rsidRPr="00EB0830">
        <w:rPr>
          <w:rFonts w:ascii="Arial" w:hAnsi="Arial" w:cs="Arial"/>
          <w:iCs/>
          <w:color w:val="000000"/>
          <w:sz w:val="20"/>
          <w:szCs w:val="20"/>
        </w:rPr>
        <w:t xml:space="preserve"> </w:t>
      </w:r>
    </w:p>
    <w:p w:rsidR="00440359" w:rsidRPr="00EB0830" w:rsidRDefault="00440359" w:rsidP="00DC3FA6">
      <w:pPr>
        <w:autoSpaceDE w:val="0"/>
        <w:autoSpaceDN w:val="0"/>
        <w:adjustRightInd w:val="0"/>
        <w:spacing w:after="0" w:line="240" w:lineRule="auto"/>
        <w:jc w:val="both"/>
        <w:rPr>
          <w:rFonts w:ascii="Arial" w:hAnsi="Arial" w:cs="Arial"/>
          <w:iCs/>
          <w:color w:val="000000"/>
          <w:sz w:val="20"/>
          <w:szCs w:val="20"/>
        </w:rPr>
      </w:pPr>
      <w:r w:rsidRPr="00EB0830">
        <w:rPr>
          <w:rFonts w:ascii="Arial" w:hAnsi="Arial" w:cs="Arial"/>
          <w:iCs/>
          <w:color w:val="000000"/>
          <w:sz w:val="20"/>
          <w:szCs w:val="20"/>
        </w:rPr>
        <w:t>Pravila zadevajo le komercialne dejavnosti podjetij v državni lasti in veljajo samo za največja podjetja v državni lasti. Obveznosti javne službe so izjema: od njih ni treba upoštevati komercialnih razlogov.</w:t>
      </w:r>
    </w:p>
    <w:p w:rsidR="00440359" w:rsidRPr="00EB0830" w:rsidRDefault="00440359" w:rsidP="00DC3FA6">
      <w:pPr>
        <w:autoSpaceDE w:val="0"/>
        <w:autoSpaceDN w:val="0"/>
        <w:adjustRightInd w:val="0"/>
        <w:spacing w:after="0" w:line="240" w:lineRule="auto"/>
        <w:jc w:val="both"/>
        <w:rPr>
          <w:rFonts w:ascii="Arial" w:hAnsi="Arial" w:cs="Arial"/>
          <w:iCs/>
          <w:color w:val="000000"/>
          <w:sz w:val="20"/>
          <w:szCs w:val="20"/>
        </w:rPr>
      </w:pPr>
    </w:p>
    <w:p w:rsidR="00440359" w:rsidRPr="00EB0830" w:rsidRDefault="00440359" w:rsidP="00DC3FA6">
      <w:pPr>
        <w:autoSpaceDE w:val="0"/>
        <w:autoSpaceDN w:val="0"/>
        <w:adjustRightInd w:val="0"/>
        <w:spacing w:after="0" w:line="240" w:lineRule="auto"/>
        <w:jc w:val="both"/>
        <w:rPr>
          <w:rFonts w:ascii="Arial" w:hAnsi="Arial" w:cs="Arial"/>
          <w:iCs/>
          <w:color w:val="000000"/>
          <w:sz w:val="20"/>
          <w:szCs w:val="20"/>
        </w:rPr>
      </w:pPr>
      <w:r w:rsidRPr="00EB0830">
        <w:rPr>
          <w:rFonts w:ascii="Arial" w:hAnsi="Arial" w:cs="Arial"/>
          <w:iCs/>
          <w:color w:val="000000"/>
          <w:sz w:val="20"/>
          <w:szCs w:val="20"/>
        </w:rPr>
        <w:t>V primeru morebitnih težav pravila o preglednosti obema stranema omogočajo, da poiščeta dodatne informacije o posameznih podjetjih in njihovih dejavnostih za vsak primer posebej.</w:t>
      </w:r>
    </w:p>
    <w:p w:rsidR="00440359" w:rsidRPr="00DC3FA6" w:rsidRDefault="007E2AA0" w:rsidP="00DC3FA6">
      <w:pPr>
        <w:autoSpaceDE w:val="0"/>
        <w:autoSpaceDN w:val="0"/>
        <w:adjustRightInd w:val="0"/>
        <w:spacing w:after="0" w:line="240" w:lineRule="auto"/>
        <w:jc w:val="both"/>
        <w:rPr>
          <w:rFonts w:ascii="Arial" w:hAnsi="Arial" w:cs="Arial"/>
          <w:b/>
          <w:iCs/>
          <w:color w:val="000000"/>
          <w:sz w:val="20"/>
          <w:szCs w:val="20"/>
        </w:rPr>
      </w:pPr>
      <w:r w:rsidRPr="00DC3FA6">
        <w:rPr>
          <w:rFonts w:ascii="Arial" w:hAnsi="Arial" w:cs="Arial"/>
          <w:b/>
          <w:iCs/>
          <w:color w:val="000000"/>
          <w:sz w:val="20"/>
          <w:szCs w:val="20"/>
        </w:rPr>
        <w:lastRenderedPageBreak/>
        <w:t xml:space="preserve">16. </w:t>
      </w:r>
      <w:r w:rsidR="00440359" w:rsidRPr="00DC3FA6">
        <w:rPr>
          <w:rFonts w:ascii="Arial" w:hAnsi="Arial" w:cs="Arial"/>
          <w:b/>
          <w:iCs/>
          <w:color w:val="000000"/>
          <w:sz w:val="20"/>
          <w:szCs w:val="20"/>
        </w:rPr>
        <w:t>Intelektualna lastnina</w:t>
      </w:r>
    </w:p>
    <w:p w:rsidR="00440359" w:rsidRPr="00EB0830" w:rsidRDefault="00440359" w:rsidP="00DC3FA6">
      <w:pPr>
        <w:autoSpaceDE w:val="0"/>
        <w:autoSpaceDN w:val="0"/>
        <w:adjustRightInd w:val="0"/>
        <w:spacing w:after="0" w:line="240" w:lineRule="auto"/>
        <w:jc w:val="both"/>
        <w:rPr>
          <w:rFonts w:ascii="Arial" w:hAnsi="Arial" w:cs="Arial"/>
          <w:iCs/>
          <w:color w:val="000000"/>
          <w:sz w:val="20"/>
          <w:szCs w:val="20"/>
        </w:rPr>
      </w:pPr>
      <w:r w:rsidRPr="00EB0830">
        <w:rPr>
          <w:rFonts w:ascii="Arial" w:hAnsi="Arial" w:cs="Arial"/>
          <w:iCs/>
          <w:color w:val="000000"/>
          <w:sz w:val="20"/>
          <w:szCs w:val="20"/>
        </w:rPr>
        <w:t>EU in Nova Zelandija sta se dogovorili o obsežnih določbah glede intelektualne lastnine za učinkovito zaščito in uveljavljanje pravic intelektualne lastnine, ki bodo spodbujale inovativnost in ustvarjalnost</w:t>
      </w:r>
      <w:r w:rsidR="007E2AA0" w:rsidRPr="00EB0830">
        <w:rPr>
          <w:rFonts w:ascii="Arial" w:hAnsi="Arial" w:cs="Arial"/>
          <w:iCs/>
          <w:color w:val="000000"/>
          <w:sz w:val="20"/>
          <w:szCs w:val="20"/>
        </w:rPr>
        <w:t xml:space="preserve">, da </w:t>
      </w:r>
      <w:r w:rsidRPr="00EB0830">
        <w:rPr>
          <w:rFonts w:ascii="Arial" w:hAnsi="Arial" w:cs="Arial"/>
          <w:iCs/>
          <w:color w:val="000000"/>
          <w:sz w:val="20"/>
          <w:szCs w:val="20"/>
        </w:rPr>
        <w:t xml:space="preserve">ostanejo </w:t>
      </w:r>
      <w:r w:rsidR="007E2AA0" w:rsidRPr="00EB0830">
        <w:rPr>
          <w:rFonts w:ascii="Arial" w:hAnsi="Arial" w:cs="Arial"/>
          <w:iCs/>
          <w:color w:val="000000"/>
          <w:sz w:val="20"/>
          <w:szCs w:val="20"/>
        </w:rPr>
        <w:t xml:space="preserve">naše industrije </w:t>
      </w:r>
      <w:r w:rsidRPr="00EB0830">
        <w:rPr>
          <w:rFonts w:ascii="Arial" w:hAnsi="Arial" w:cs="Arial"/>
          <w:iCs/>
          <w:color w:val="000000"/>
          <w:sz w:val="20"/>
          <w:szCs w:val="20"/>
        </w:rPr>
        <w:t>konkurenčne. Sporazum vključuje določbe o avtorskih in sorodnih pravicah, blagovnih znamkah, industrijskih modelih, geografskih označbah (GO), rastlinskih sortah in zaščiti nerazkritih informacij, pa tudi trdne določbe o uveljavljanju intelektualne lastnine, vključno z ukrepi na mejah.</w:t>
      </w:r>
    </w:p>
    <w:p w:rsidR="00440359" w:rsidRPr="00EB0830" w:rsidRDefault="00440359" w:rsidP="00DC3FA6">
      <w:pPr>
        <w:autoSpaceDE w:val="0"/>
        <w:autoSpaceDN w:val="0"/>
        <w:adjustRightInd w:val="0"/>
        <w:spacing w:after="0" w:line="240" w:lineRule="auto"/>
        <w:jc w:val="both"/>
        <w:rPr>
          <w:rFonts w:ascii="Arial" w:hAnsi="Arial" w:cs="Arial"/>
          <w:iCs/>
          <w:color w:val="000000"/>
          <w:sz w:val="20"/>
          <w:szCs w:val="20"/>
        </w:rPr>
      </w:pPr>
    </w:p>
    <w:p w:rsidR="007E2AA0" w:rsidRPr="00EB0830" w:rsidRDefault="007E2AA0" w:rsidP="00DC3FA6">
      <w:pPr>
        <w:autoSpaceDE w:val="0"/>
        <w:autoSpaceDN w:val="0"/>
        <w:adjustRightInd w:val="0"/>
        <w:spacing w:after="0" w:line="240" w:lineRule="auto"/>
        <w:jc w:val="both"/>
        <w:rPr>
          <w:rFonts w:ascii="Arial" w:hAnsi="Arial" w:cs="Arial"/>
          <w:iCs/>
          <w:color w:val="000000"/>
          <w:sz w:val="20"/>
          <w:szCs w:val="20"/>
        </w:rPr>
      </w:pPr>
      <w:r w:rsidRPr="00EB0830">
        <w:rPr>
          <w:rFonts w:ascii="Arial" w:hAnsi="Arial" w:cs="Arial"/>
          <w:iCs/>
          <w:color w:val="000000"/>
          <w:sz w:val="20"/>
          <w:szCs w:val="20"/>
        </w:rPr>
        <w:t>Glede avtorskih in sorodnih pravic se je Nova Zelandija strinjala, da bo povečala svoje standarde zaščite. To vključuje razširitev pravic izvajalcev glede predvajanja  zvočnih posnetkov javnosti in podaljšanje roka varstva pravic avtorjev, izvajalcev in proizvajalcev zvočnih posnetkov za 20 let. Nova Zelandija bo uvedla podaljšanje roka v 4 letih od začetka veljavnosti sporazuma.</w:t>
      </w:r>
    </w:p>
    <w:p w:rsidR="007E2AA0" w:rsidRPr="00EB0830" w:rsidRDefault="007E2AA0" w:rsidP="00DC3FA6">
      <w:pPr>
        <w:autoSpaceDE w:val="0"/>
        <w:autoSpaceDN w:val="0"/>
        <w:adjustRightInd w:val="0"/>
        <w:spacing w:after="0" w:line="240" w:lineRule="auto"/>
        <w:jc w:val="both"/>
        <w:rPr>
          <w:rFonts w:ascii="Arial" w:hAnsi="Arial" w:cs="Arial"/>
          <w:iCs/>
          <w:color w:val="000000"/>
          <w:sz w:val="20"/>
          <w:szCs w:val="20"/>
        </w:rPr>
      </w:pPr>
      <w:r w:rsidRPr="00EB0830">
        <w:rPr>
          <w:rFonts w:ascii="Arial" w:hAnsi="Arial" w:cs="Arial"/>
          <w:iCs/>
          <w:color w:val="000000"/>
          <w:sz w:val="20"/>
          <w:szCs w:val="20"/>
        </w:rPr>
        <w:t>Nova Zelandija se je tudi strinjala, da bo umetniku zagotovila pravico do nadaljnje prodaje (</w:t>
      </w:r>
      <w:proofErr w:type="spellStart"/>
      <w:r w:rsidRPr="00EB0830">
        <w:rPr>
          <w:rFonts w:ascii="Arial" w:hAnsi="Arial" w:cs="Arial"/>
          <w:iCs/>
          <w:color w:val="000000"/>
          <w:sz w:val="20"/>
          <w:szCs w:val="20"/>
        </w:rPr>
        <w:t>artist’s</w:t>
      </w:r>
      <w:proofErr w:type="spellEnd"/>
      <w:r w:rsidRPr="00EB0830">
        <w:rPr>
          <w:rFonts w:ascii="Arial" w:hAnsi="Arial" w:cs="Arial"/>
          <w:iCs/>
          <w:color w:val="000000"/>
          <w:sz w:val="20"/>
          <w:szCs w:val="20"/>
        </w:rPr>
        <w:t xml:space="preserve"> </w:t>
      </w:r>
      <w:proofErr w:type="spellStart"/>
      <w:r w:rsidRPr="00EB0830">
        <w:rPr>
          <w:rFonts w:ascii="Arial" w:hAnsi="Arial" w:cs="Arial"/>
          <w:iCs/>
          <w:color w:val="000000"/>
          <w:sz w:val="20"/>
          <w:szCs w:val="20"/>
        </w:rPr>
        <w:t>resale</w:t>
      </w:r>
      <w:proofErr w:type="spellEnd"/>
      <w:r w:rsidRPr="00EB0830">
        <w:rPr>
          <w:rFonts w:ascii="Arial" w:hAnsi="Arial" w:cs="Arial"/>
          <w:iCs/>
          <w:color w:val="000000"/>
          <w:sz w:val="20"/>
          <w:szCs w:val="20"/>
        </w:rPr>
        <w:t xml:space="preserve"> </w:t>
      </w:r>
      <w:proofErr w:type="spellStart"/>
      <w:r w:rsidRPr="00EB0830">
        <w:rPr>
          <w:rFonts w:ascii="Arial" w:hAnsi="Arial" w:cs="Arial"/>
          <w:iCs/>
          <w:color w:val="000000"/>
          <w:sz w:val="20"/>
          <w:szCs w:val="20"/>
        </w:rPr>
        <w:t>right</w:t>
      </w:r>
      <w:proofErr w:type="spellEnd"/>
      <w:r w:rsidRPr="00EB0830">
        <w:rPr>
          <w:rFonts w:ascii="Arial" w:hAnsi="Arial" w:cs="Arial"/>
          <w:iCs/>
          <w:color w:val="000000"/>
          <w:sz w:val="20"/>
          <w:szCs w:val="20"/>
        </w:rPr>
        <w:t>) v 2 letih od začetka veljavnosti sporazuma.</w:t>
      </w:r>
    </w:p>
    <w:p w:rsidR="007E2AA0" w:rsidRPr="00EB0830" w:rsidRDefault="007E2AA0" w:rsidP="00DC3FA6">
      <w:pPr>
        <w:autoSpaceDE w:val="0"/>
        <w:autoSpaceDN w:val="0"/>
        <w:adjustRightInd w:val="0"/>
        <w:spacing w:after="0" w:line="240" w:lineRule="auto"/>
        <w:jc w:val="both"/>
        <w:rPr>
          <w:rFonts w:ascii="Arial" w:hAnsi="Arial" w:cs="Arial"/>
          <w:iCs/>
          <w:color w:val="000000"/>
          <w:sz w:val="20"/>
          <w:szCs w:val="20"/>
        </w:rPr>
      </w:pPr>
      <w:r w:rsidRPr="00EB0830">
        <w:rPr>
          <w:rFonts w:ascii="Arial" w:hAnsi="Arial" w:cs="Arial"/>
          <w:iCs/>
          <w:color w:val="000000"/>
          <w:sz w:val="20"/>
          <w:szCs w:val="20"/>
        </w:rPr>
        <w:t>Sporazum zajema varstvo registriranih modelov z rokom varstva najmanj 15 let, in neregistriranih modelov.</w:t>
      </w:r>
    </w:p>
    <w:p w:rsidR="007E2AA0" w:rsidRPr="00EB0830" w:rsidRDefault="007E2AA0" w:rsidP="00DC3FA6">
      <w:pPr>
        <w:autoSpaceDE w:val="0"/>
        <w:autoSpaceDN w:val="0"/>
        <w:adjustRightInd w:val="0"/>
        <w:spacing w:after="0" w:line="240" w:lineRule="auto"/>
        <w:jc w:val="both"/>
        <w:rPr>
          <w:rFonts w:ascii="Arial" w:hAnsi="Arial" w:cs="Arial"/>
          <w:iCs/>
          <w:color w:val="000000"/>
          <w:sz w:val="20"/>
          <w:szCs w:val="20"/>
        </w:rPr>
      </w:pPr>
      <w:r w:rsidRPr="00EB0830">
        <w:rPr>
          <w:rFonts w:ascii="Arial" w:hAnsi="Arial" w:cs="Arial"/>
          <w:iCs/>
          <w:color w:val="000000"/>
          <w:sz w:val="20"/>
          <w:szCs w:val="20"/>
        </w:rPr>
        <w:t xml:space="preserve"> </w:t>
      </w:r>
    </w:p>
    <w:p w:rsidR="007E2AA0" w:rsidRPr="00EB0830" w:rsidRDefault="007E2AA0" w:rsidP="00DC3FA6">
      <w:pPr>
        <w:autoSpaceDE w:val="0"/>
        <w:autoSpaceDN w:val="0"/>
        <w:adjustRightInd w:val="0"/>
        <w:spacing w:after="0" w:line="240" w:lineRule="auto"/>
        <w:jc w:val="both"/>
        <w:rPr>
          <w:rFonts w:ascii="Arial" w:hAnsi="Arial" w:cs="Arial"/>
          <w:iCs/>
          <w:color w:val="000000"/>
          <w:sz w:val="20"/>
          <w:szCs w:val="20"/>
        </w:rPr>
      </w:pPr>
      <w:r w:rsidRPr="00EB0830">
        <w:rPr>
          <w:rFonts w:ascii="Arial" w:hAnsi="Arial" w:cs="Arial"/>
          <w:iCs/>
          <w:color w:val="000000"/>
          <w:sz w:val="20"/>
          <w:szCs w:val="20"/>
        </w:rPr>
        <w:t>Pri rastlinskih sortah je varstvo v skladu z Mednarodno konvencijo o varstvu novih sort rastlin iz leta 1991 (UPOV 91).</w:t>
      </w:r>
    </w:p>
    <w:p w:rsidR="007E2AA0" w:rsidRPr="00EB0830" w:rsidRDefault="007E2AA0" w:rsidP="00DC3FA6">
      <w:pPr>
        <w:autoSpaceDE w:val="0"/>
        <w:autoSpaceDN w:val="0"/>
        <w:adjustRightInd w:val="0"/>
        <w:spacing w:after="0" w:line="240" w:lineRule="auto"/>
        <w:jc w:val="both"/>
        <w:rPr>
          <w:rFonts w:ascii="Arial" w:hAnsi="Arial" w:cs="Arial"/>
          <w:iCs/>
          <w:color w:val="000000"/>
          <w:sz w:val="20"/>
          <w:szCs w:val="20"/>
        </w:rPr>
      </w:pPr>
    </w:p>
    <w:p w:rsidR="007E2AA0" w:rsidRPr="00EB0830" w:rsidRDefault="007E2AA0" w:rsidP="00DC3FA6">
      <w:pPr>
        <w:autoSpaceDE w:val="0"/>
        <w:autoSpaceDN w:val="0"/>
        <w:adjustRightInd w:val="0"/>
        <w:spacing w:after="0" w:line="240" w:lineRule="auto"/>
        <w:jc w:val="both"/>
        <w:rPr>
          <w:rFonts w:ascii="Arial" w:hAnsi="Arial" w:cs="Arial"/>
          <w:iCs/>
          <w:color w:val="000000"/>
          <w:sz w:val="20"/>
          <w:szCs w:val="20"/>
        </w:rPr>
      </w:pPr>
      <w:r w:rsidRPr="00EB0830">
        <w:rPr>
          <w:rFonts w:ascii="Arial" w:hAnsi="Arial" w:cs="Arial"/>
          <w:iCs/>
          <w:color w:val="000000"/>
          <w:sz w:val="20"/>
          <w:szCs w:val="20"/>
        </w:rPr>
        <w:t>Obsežna sekcija o uveljavljanju pravic intelektualne lastnine vključuje določbe, ki obravnavajo razpoložljivost začasnih in drugih ukrepov v zvezi s posredniki, katerih storitve uporablja tretja oseba za kršitev pravice intelektualne lastnine.</w:t>
      </w:r>
    </w:p>
    <w:p w:rsidR="007E2AA0" w:rsidRPr="00EB0830" w:rsidRDefault="007E2AA0" w:rsidP="00DC3FA6">
      <w:pPr>
        <w:autoSpaceDE w:val="0"/>
        <w:autoSpaceDN w:val="0"/>
        <w:adjustRightInd w:val="0"/>
        <w:spacing w:after="0" w:line="240" w:lineRule="auto"/>
        <w:jc w:val="both"/>
        <w:rPr>
          <w:rFonts w:ascii="Arial" w:hAnsi="Arial" w:cs="Arial"/>
          <w:iCs/>
          <w:color w:val="000000"/>
          <w:sz w:val="20"/>
          <w:szCs w:val="20"/>
        </w:rPr>
      </w:pPr>
      <w:r w:rsidRPr="00EB0830">
        <w:rPr>
          <w:rFonts w:ascii="Arial" w:hAnsi="Arial" w:cs="Arial"/>
          <w:iCs/>
          <w:color w:val="000000"/>
          <w:sz w:val="20"/>
          <w:szCs w:val="20"/>
        </w:rPr>
        <w:t xml:space="preserve"> </w:t>
      </w:r>
    </w:p>
    <w:p w:rsidR="007E2AA0" w:rsidRPr="00DC3FA6" w:rsidRDefault="00DC3FA6" w:rsidP="00DC3FA6">
      <w:pPr>
        <w:autoSpaceDE w:val="0"/>
        <w:autoSpaceDN w:val="0"/>
        <w:adjustRightInd w:val="0"/>
        <w:spacing w:after="0" w:line="240" w:lineRule="auto"/>
        <w:jc w:val="both"/>
        <w:rPr>
          <w:rFonts w:ascii="Arial" w:hAnsi="Arial" w:cs="Arial"/>
          <w:b/>
          <w:iCs/>
          <w:color w:val="000000"/>
          <w:sz w:val="20"/>
          <w:szCs w:val="20"/>
        </w:rPr>
      </w:pPr>
      <w:r>
        <w:rPr>
          <w:rFonts w:ascii="Arial" w:hAnsi="Arial" w:cs="Arial"/>
          <w:b/>
          <w:iCs/>
          <w:color w:val="000000"/>
          <w:sz w:val="20"/>
          <w:szCs w:val="20"/>
        </w:rPr>
        <w:t xml:space="preserve">Geografske označbe </w:t>
      </w:r>
    </w:p>
    <w:p w:rsidR="007E2AA0" w:rsidRPr="00EB0830" w:rsidRDefault="007E2AA0" w:rsidP="00DC3FA6">
      <w:pPr>
        <w:autoSpaceDE w:val="0"/>
        <w:autoSpaceDN w:val="0"/>
        <w:adjustRightInd w:val="0"/>
        <w:spacing w:after="0" w:line="240" w:lineRule="auto"/>
        <w:jc w:val="both"/>
        <w:rPr>
          <w:rFonts w:ascii="Arial" w:hAnsi="Arial" w:cs="Arial"/>
          <w:iCs/>
          <w:color w:val="000000"/>
          <w:sz w:val="20"/>
          <w:szCs w:val="20"/>
        </w:rPr>
      </w:pPr>
      <w:r w:rsidRPr="00EB0830">
        <w:rPr>
          <w:rFonts w:ascii="Arial" w:hAnsi="Arial" w:cs="Arial"/>
          <w:iCs/>
          <w:color w:val="000000"/>
          <w:sz w:val="20"/>
          <w:szCs w:val="20"/>
        </w:rPr>
        <w:t xml:space="preserve">Sporazum bo zaščitil celoten seznam vin in žganih pijač EU (skoraj 2000 imen).  Poleg tega bo na Novi Zelandiji zaščitenih 163 najbolj priznanih geografskih oznak EU za živila. </w:t>
      </w:r>
    </w:p>
    <w:p w:rsidR="007E2AA0" w:rsidRPr="00EB0830" w:rsidRDefault="007E2AA0" w:rsidP="00DC3FA6">
      <w:pPr>
        <w:autoSpaceDE w:val="0"/>
        <w:autoSpaceDN w:val="0"/>
        <w:adjustRightInd w:val="0"/>
        <w:spacing w:after="0" w:line="240" w:lineRule="auto"/>
        <w:jc w:val="both"/>
        <w:rPr>
          <w:rFonts w:ascii="Arial" w:hAnsi="Arial" w:cs="Arial"/>
          <w:iCs/>
          <w:color w:val="000000"/>
          <w:sz w:val="20"/>
          <w:szCs w:val="20"/>
        </w:rPr>
      </w:pPr>
    </w:p>
    <w:p w:rsidR="00CB61D1" w:rsidRPr="00EB0830" w:rsidRDefault="00CB61D1" w:rsidP="00DC3FA6">
      <w:pPr>
        <w:autoSpaceDE w:val="0"/>
        <w:autoSpaceDN w:val="0"/>
        <w:adjustRightInd w:val="0"/>
        <w:spacing w:after="0" w:line="240" w:lineRule="auto"/>
        <w:jc w:val="both"/>
        <w:rPr>
          <w:rFonts w:ascii="Arial" w:hAnsi="Arial" w:cs="Arial"/>
          <w:iCs/>
          <w:color w:val="000000"/>
          <w:sz w:val="20"/>
          <w:szCs w:val="20"/>
        </w:rPr>
      </w:pPr>
      <w:r w:rsidRPr="00EB0830">
        <w:rPr>
          <w:rFonts w:ascii="Arial" w:hAnsi="Arial" w:cs="Arial"/>
          <w:iCs/>
          <w:color w:val="000000"/>
          <w:sz w:val="20"/>
          <w:szCs w:val="20"/>
        </w:rPr>
        <w:t>Sporazum predvideva tudi možnost dodajanja več geografskih oznak v prihodnosti.</w:t>
      </w:r>
    </w:p>
    <w:p w:rsidR="00CB61D1" w:rsidRPr="00EB0830" w:rsidRDefault="00CB61D1" w:rsidP="00DC3FA6">
      <w:pPr>
        <w:autoSpaceDE w:val="0"/>
        <w:autoSpaceDN w:val="0"/>
        <w:adjustRightInd w:val="0"/>
        <w:spacing w:after="0" w:line="240" w:lineRule="auto"/>
        <w:jc w:val="both"/>
        <w:rPr>
          <w:rFonts w:ascii="Arial" w:hAnsi="Arial" w:cs="Arial"/>
          <w:iCs/>
          <w:color w:val="000000"/>
          <w:sz w:val="20"/>
          <w:szCs w:val="20"/>
        </w:rPr>
      </w:pPr>
      <w:r w:rsidRPr="00EB0830">
        <w:rPr>
          <w:rFonts w:ascii="Arial" w:hAnsi="Arial" w:cs="Arial"/>
          <w:iCs/>
          <w:color w:val="000000"/>
          <w:sz w:val="20"/>
          <w:szCs w:val="20"/>
        </w:rPr>
        <w:t xml:space="preserve"> </w:t>
      </w:r>
    </w:p>
    <w:p w:rsidR="00CB61D1" w:rsidRPr="00EB0830" w:rsidRDefault="00CB61D1" w:rsidP="00DC3FA6">
      <w:pPr>
        <w:autoSpaceDE w:val="0"/>
        <w:autoSpaceDN w:val="0"/>
        <w:adjustRightInd w:val="0"/>
        <w:spacing w:after="0" w:line="240" w:lineRule="auto"/>
        <w:jc w:val="both"/>
        <w:rPr>
          <w:rFonts w:ascii="Arial" w:hAnsi="Arial" w:cs="Arial"/>
          <w:iCs/>
          <w:color w:val="000000"/>
          <w:sz w:val="20"/>
          <w:szCs w:val="20"/>
        </w:rPr>
      </w:pPr>
      <w:r w:rsidRPr="00EB0830">
        <w:rPr>
          <w:rFonts w:ascii="Arial" w:hAnsi="Arial" w:cs="Arial"/>
          <w:iCs/>
          <w:color w:val="000000"/>
          <w:sz w:val="20"/>
          <w:szCs w:val="20"/>
        </w:rPr>
        <w:t xml:space="preserve">Zaradi tega bo prodaja ponaredkov nezakonita: uporaba izraza z geografsko označbo za neoriginalne izdelke bo prepovedana in izrazi, kot so "vrsta", "tip", "slog", "imitacija" ali podobni, ne bodo dovoljeni. Sporazum zagotavlja zaščito pred zavajajočo uporabo simbolov, zastav ali slik, ki nakazujejo "lažno" geografsko poreklo. </w:t>
      </w:r>
    </w:p>
    <w:p w:rsidR="00CB61D1" w:rsidRPr="00EB0830" w:rsidRDefault="00CB61D1" w:rsidP="00DC3FA6">
      <w:pPr>
        <w:autoSpaceDE w:val="0"/>
        <w:autoSpaceDN w:val="0"/>
        <w:adjustRightInd w:val="0"/>
        <w:spacing w:after="0" w:line="240" w:lineRule="auto"/>
        <w:jc w:val="both"/>
        <w:rPr>
          <w:rFonts w:ascii="Arial" w:hAnsi="Arial" w:cs="Arial"/>
          <w:iCs/>
          <w:color w:val="000000"/>
          <w:sz w:val="20"/>
          <w:szCs w:val="20"/>
        </w:rPr>
      </w:pPr>
    </w:p>
    <w:p w:rsidR="00A902C7" w:rsidRPr="00DC3FA6" w:rsidRDefault="00A902C7" w:rsidP="00DC3FA6">
      <w:pPr>
        <w:autoSpaceDE w:val="0"/>
        <w:autoSpaceDN w:val="0"/>
        <w:adjustRightInd w:val="0"/>
        <w:spacing w:after="0" w:line="240" w:lineRule="auto"/>
        <w:jc w:val="both"/>
        <w:rPr>
          <w:rFonts w:ascii="Arial" w:hAnsi="Arial" w:cs="Arial"/>
          <w:b/>
          <w:iCs/>
          <w:color w:val="000000"/>
          <w:sz w:val="20"/>
          <w:szCs w:val="20"/>
        </w:rPr>
      </w:pPr>
      <w:r w:rsidRPr="00DC3FA6">
        <w:rPr>
          <w:rFonts w:ascii="Arial" w:hAnsi="Arial" w:cs="Arial"/>
          <w:b/>
          <w:iCs/>
          <w:color w:val="000000"/>
          <w:sz w:val="20"/>
          <w:szCs w:val="20"/>
        </w:rPr>
        <w:t>17. Trgovina in trajnostni razvoj</w:t>
      </w:r>
    </w:p>
    <w:p w:rsidR="00CB61D1" w:rsidRPr="00EB0830" w:rsidRDefault="00A902C7" w:rsidP="00DC3FA6">
      <w:pPr>
        <w:autoSpaceDE w:val="0"/>
        <w:autoSpaceDN w:val="0"/>
        <w:adjustRightInd w:val="0"/>
        <w:spacing w:after="0" w:line="240" w:lineRule="auto"/>
        <w:jc w:val="both"/>
        <w:rPr>
          <w:rFonts w:ascii="Arial" w:hAnsi="Arial" w:cs="Arial"/>
          <w:iCs/>
          <w:color w:val="000000"/>
          <w:sz w:val="20"/>
          <w:szCs w:val="20"/>
        </w:rPr>
      </w:pPr>
      <w:r w:rsidRPr="00EB0830">
        <w:rPr>
          <w:rFonts w:ascii="Arial" w:hAnsi="Arial" w:cs="Arial"/>
          <w:iCs/>
          <w:color w:val="000000"/>
          <w:sz w:val="20"/>
          <w:szCs w:val="20"/>
        </w:rPr>
        <w:t xml:space="preserve">Sporazum vključuje namensko poglavje o trgovini in trajnostnem razvoju (TSD), ki zajema delo, krepitev vloge žensk ter okoljske in podnebne zadeve. Ščiti pravico obeh strani do urejanja in strankama prepoveduje oslabitev ali </w:t>
      </w:r>
      <w:proofErr w:type="spellStart"/>
      <w:r w:rsidRPr="00EB0830">
        <w:rPr>
          <w:rFonts w:ascii="Arial" w:hAnsi="Arial" w:cs="Arial"/>
          <w:iCs/>
          <w:color w:val="000000"/>
          <w:sz w:val="20"/>
          <w:szCs w:val="20"/>
        </w:rPr>
        <w:t>neuveljavljanje</w:t>
      </w:r>
      <w:proofErr w:type="spellEnd"/>
      <w:r w:rsidRPr="00EB0830">
        <w:rPr>
          <w:rFonts w:ascii="Arial" w:hAnsi="Arial" w:cs="Arial"/>
          <w:iCs/>
          <w:color w:val="000000"/>
          <w:sz w:val="20"/>
          <w:szCs w:val="20"/>
        </w:rPr>
        <w:t xml:space="preserve"> svojih zakonov, da bi spodbudili trgovino ali naložbe. Sporazum tudi organizacijam civilne družbe ponuja aktivno vlogo pri spremljanju izvajanja sporazuma.</w:t>
      </w:r>
    </w:p>
    <w:p w:rsidR="00A71EF0" w:rsidRPr="00EB0830" w:rsidRDefault="00A71EF0" w:rsidP="00DC3FA6">
      <w:pPr>
        <w:autoSpaceDE w:val="0"/>
        <w:autoSpaceDN w:val="0"/>
        <w:adjustRightInd w:val="0"/>
        <w:spacing w:after="0" w:line="240" w:lineRule="auto"/>
        <w:jc w:val="both"/>
        <w:rPr>
          <w:rFonts w:ascii="Arial" w:hAnsi="Arial" w:cs="Arial"/>
          <w:iCs/>
          <w:color w:val="000000"/>
          <w:sz w:val="20"/>
          <w:szCs w:val="20"/>
        </w:rPr>
      </w:pPr>
      <w:r w:rsidRPr="00EB0830">
        <w:rPr>
          <w:rFonts w:ascii="Arial" w:hAnsi="Arial" w:cs="Arial"/>
          <w:iCs/>
          <w:color w:val="000000"/>
          <w:sz w:val="20"/>
          <w:szCs w:val="20"/>
        </w:rPr>
        <w:t xml:space="preserve"> </w:t>
      </w:r>
    </w:p>
    <w:p w:rsidR="00A902C7" w:rsidRPr="00EB0830" w:rsidRDefault="00A902C7" w:rsidP="00DC3FA6">
      <w:pPr>
        <w:autoSpaceDE w:val="0"/>
        <w:autoSpaceDN w:val="0"/>
        <w:adjustRightInd w:val="0"/>
        <w:spacing w:after="0" w:line="240" w:lineRule="auto"/>
        <w:jc w:val="both"/>
        <w:rPr>
          <w:rFonts w:ascii="Arial" w:hAnsi="Arial" w:cs="Arial"/>
          <w:iCs/>
          <w:color w:val="000000"/>
          <w:sz w:val="20"/>
          <w:szCs w:val="20"/>
        </w:rPr>
      </w:pPr>
      <w:r w:rsidRPr="00EB0830">
        <w:rPr>
          <w:rFonts w:ascii="Arial" w:hAnsi="Arial" w:cs="Arial"/>
          <w:iCs/>
          <w:color w:val="000000"/>
          <w:sz w:val="20"/>
          <w:szCs w:val="20"/>
        </w:rPr>
        <w:t>Poglavje temelji na mednarodnih okvirih in standardih. Zahteva spoštovanje temeljnih načel Mednarodne organizacije dela (ILO), ki zajemajo teme, kot so svoboda združevanja, pravica do kolektivnih pogajanj, odprava vseh oblik prisilnega in obveznega dela, odprava dela otrok in nediskriminacija pri delu. Poglavje TSD obe pogodbenici zavezuje k učinkovitemu izvajanju konvencij ILO in multilateralnih  okoljskih sporazumov, ki jih je ratificirala vsaka pogodbenica.</w:t>
      </w:r>
    </w:p>
    <w:p w:rsidR="00A902C7" w:rsidRPr="00EB0830" w:rsidRDefault="00A902C7" w:rsidP="00DC3FA6">
      <w:pPr>
        <w:autoSpaceDE w:val="0"/>
        <w:autoSpaceDN w:val="0"/>
        <w:adjustRightInd w:val="0"/>
        <w:spacing w:after="0" w:line="240" w:lineRule="auto"/>
        <w:jc w:val="both"/>
        <w:rPr>
          <w:rFonts w:ascii="Arial" w:hAnsi="Arial" w:cs="Arial"/>
          <w:iCs/>
          <w:color w:val="000000"/>
          <w:sz w:val="20"/>
          <w:szCs w:val="20"/>
        </w:rPr>
      </w:pPr>
    </w:p>
    <w:p w:rsidR="00A902C7" w:rsidRPr="00EB0830" w:rsidRDefault="00A902C7" w:rsidP="00DC3FA6">
      <w:pPr>
        <w:autoSpaceDE w:val="0"/>
        <w:autoSpaceDN w:val="0"/>
        <w:adjustRightInd w:val="0"/>
        <w:spacing w:after="0" w:line="240" w:lineRule="auto"/>
        <w:jc w:val="both"/>
        <w:rPr>
          <w:rFonts w:ascii="Arial" w:hAnsi="Arial" w:cs="Arial"/>
          <w:iCs/>
          <w:color w:val="000000"/>
          <w:sz w:val="20"/>
          <w:szCs w:val="20"/>
        </w:rPr>
      </w:pPr>
      <w:r w:rsidRPr="00EB0830">
        <w:rPr>
          <w:rFonts w:ascii="Arial" w:hAnsi="Arial" w:cs="Arial"/>
          <w:iCs/>
          <w:color w:val="000000"/>
          <w:sz w:val="20"/>
          <w:szCs w:val="20"/>
        </w:rPr>
        <w:t xml:space="preserve">Sporazum zavezuje EU in Novo Zelandijo k učinkovitemu izvajanju Pariškega sporazuma in sodelovanju pri vprašanjih, povezanih s podnebjem, vključno z določanjem cen ogljika ali prehodom na </w:t>
      </w:r>
      <w:proofErr w:type="spellStart"/>
      <w:r w:rsidRPr="00EB0830">
        <w:rPr>
          <w:rFonts w:ascii="Arial" w:hAnsi="Arial" w:cs="Arial"/>
          <w:iCs/>
          <w:color w:val="000000"/>
          <w:sz w:val="20"/>
          <w:szCs w:val="20"/>
        </w:rPr>
        <w:t>nizkoogljično</w:t>
      </w:r>
      <w:proofErr w:type="spellEnd"/>
      <w:r w:rsidRPr="00EB0830">
        <w:rPr>
          <w:rFonts w:ascii="Arial" w:hAnsi="Arial" w:cs="Arial"/>
          <w:iCs/>
          <w:color w:val="000000"/>
          <w:sz w:val="20"/>
          <w:szCs w:val="20"/>
        </w:rPr>
        <w:t xml:space="preserve"> gospodarstvo.</w:t>
      </w:r>
    </w:p>
    <w:p w:rsidR="00A902C7" w:rsidRPr="00EB0830" w:rsidRDefault="00A902C7" w:rsidP="00DC3FA6">
      <w:pPr>
        <w:autoSpaceDE w:val="0"/>
        <w:autoSpaceDN w:val="0"/>
        <w:adjustRightInd w:val="0"/>
        <w:spacing w:after="0" w:line="240" w:lineRule="auto"/>
        <w:jc w:val="both"/>
        <w:rPr>
          <w:rFonts w:ascii="Arial" w:hAnsi="Arial" w:cs="Arial"/>
          <w:iCs/>
          <w:color w:val="000000"/>
          <w:sz w:val="20"/>
          <w:szCs w:val="20"/>
        </w:rPr>
      </w:pPr>
      <w:r w:rsidRPr="00EB0830">
        <w:rPr>
          <w:rFonts w:ascii="Arial" w:hAnsi="Arial" w:cs="Arial"/>
          <w:iCs/>
          <w:color w:val="000000"/>
          <w:sz w:val="20"/>
          <w:szCs w:val="20"/>
        </w:rPr>
        <w:t xml:space="preserve"> </w:t>
      </w:r>
    </w:p>
    <w:p w:rsidR="00A902C7" w:rsidRPr="00EB0830" w:rsidRDefault="00A902C7" w:rsidP="00DC3FA6">
      <w:pPr>
        <w:autoSpaceDE w:val="0"/>
        <w:autoSpaceDN w:val="0"/>
        <w:adjustRightInd w:val="0"/>
        <w:spacing w:after="0" w:line="240" w:lineRule="auto"/>
        <w:jc w:val="both"/>
        <w:rPr>
          <w:rFonts w:ascii="Arial" w:hAnsi="Arial" w:cs="Arial"/>
          <w:iCs/>
          <w:color w:val="000000"/>
          <w:sz w:val="20"/>
          <w:szCs w:val="20"/>
        </w:rPr>
      </w:pPr>
      <w:r w:rsidRPr="00EB0830">
        <w:rPr>
          <w:rFonts w:ascii="Arial" w:hAnsi="Arial" w:cs="Arial"/>
          <w:iCs/>
          <w:color w:val="000000"/>
          <w:sz w:val="20"/>
          <w:szCs w:val="20"/>
        </w:rPr>
        <w:t xml:space="preserve">Poglavje TSD vsebuje širok nabor zavez in določb o sodelovanju glede vprašanj, kot so dostojni delovni pogoji, vključno s socialnim dialogom inšpekcije dela, trajnostnim upravljanjem naravnih virov, gozdarstvom, ribištvom, ribogojstvom, upravljanjem oceanov in spodbujanjem odgovornega poslovnega ravnanja. Spodbuja tudi sodelovanje za spodbujanje prehoda na krožno gospodarstvo, gospodarno z viri, in dobavne verige brez krčenja gozdov. Vsebuje tudi določbe v zvezi z ustreznimi konvencijami ZN in ILO, ki spodbujajo ekonomsko </w:t>
      </w:r>
      <w:proofErr w:type="spellStart"/>
      <w:r w:rsidRPr="00EB0830">
        <w:rPr>
          <w:rFonts w:ascii="Arial" w:hAnsi="Arial" w:cs="Arial"/>
          <w:iCs/>
          <w:color w:val="000000"/>
          <w:sz w:val="20"/>
          <w:szCs w:val="20"/>
        </w:rPr>
        <w:t>opolnomočenje</w:t>
      </w:r>
      <w:proofErr w:type="spellEnd"/>
      <w:r w:rsidRPr="00EB0830">
        <w:rPr>
          <w:rFonts w:ascii="Arial" w:hAnsi="Arial" w:cs="Arial"/>
          <w:iCs/>
          <w:color w:val="000000"/>
          <w:sz w:val="20"/>
          <w:szCs w:val="20"/>
        </w:rPr>
        <w:t xml:space="preserve"> žensk in enakost spolov, vključno s spodbujanjem sodelovanja v mednarodnih forumih za pospeševanje teh ciljev.</w:t>
      </w:r>
    </w:p>
    <w:p w:rsidR="00A902C7" w:rsidRPr="00EB0830" w:rsidRDefault="00A902C7" w:rsidP="00DC3FA6">
      <w:pPr>
        <w:autoSpaceDE w:val="0"/>
        <w:autoSpaceDN w:val="0"/>
        <w:adjustRightInd w:val="0"/>
        <w:spacing w:after="0" w:line="240" w:lineRule="auto"/>
        <w:jc w:val="both"/>
        <w:rPr>
          <w:rFonts w:ascii="Arial" w:hAnsi="Arial" w:cs="Arial"/>
          <w:iCs/>
          <w:color w:val="000000"/>
          <w:sz w:val="20"/>
          <w:szCs w:val="20"/>
        </w:rPr>
      </w:pPr>
    </w:p>
    <w:p w:rsidR="00A902C7" w:rsidRPr="00EB0830" w:rsidRDefault="00A902C7" w:rsidP="00DC3FA6">
      <w:pPr>
        <w:autoSpaceDE w:val="0"/>
        <w:autoSpaceDN w:val="0"/>
        <w:adjustRightInd w:val="0"/>
        <w:spacing w:after="0" w:line="240" w:lineRule="auto"/>
        <w:jc w:val="both"/>
        <w:rPr>
          <w:rFonts w:ascii="Arial" w:hAnsi="Arial" w:cs="Arial"/>
          <w:iCs/>
          <w:color w:val="000000"/>
          <w:sz w:val="20"/>
          <w:szCs w:val="20"/>
        </w:rPr>
      </w:pPr>
      <w:r w:rsidRPr="00EB0830">
        <w:rPr>
          <w:rFonts w:ascii="Arial" w:hAnsi="Arial" w:cs="Arial"/>
          <w:iCs/>
          <w:color w:val="000000"/>
          <w:sz w:val="20"/>
          <w:szCs w:val="20"/>
        </w:rPr>
        <w:lastRenderedPageBreak/>
        <w:t>Zaveze TSD so pravno zavezujoče in izvršljive prek splošnega reševanja sporov iz sporazuma. Poleg tega prvič v trgovinskem sporazumu EU poglavje TSD predvideva možnost trgovinskih sankcij kot skrajne možnosti v primerih resnih kršitev temeljnih zavez TSD, sicer pa temeljna načela ILO in pravica pri delu ter pariškega sporazuma o podnebnih spremembah.</w:t>
      </w:r>
    </w:p>
    <w:p w:rsidR="00A902C7" w:rsidRPr="00EB0830" w:rsidRDefault="00A902C7" w:rsidP="00DC3FA6">
      <w:pPr>
        <w:autoSpaceDE w:val="0"/>
        <w:autoSpaceDN w:val="0"/>
        <w:adjustRightInd w:val="0"/>
        <w:spacing w:after="0" w:line="240" w:lineRule="auto"/>
        <w:jc w:val="both"/>
        <w:rPr>
          <w:rFonts w:ascii="Arial" w:hAnsi="Arial" w:cs="Arial"/>
          <w:iCs/>
          <w:color w:val="000000"/>
          <w:sz w:val="20"/>
          <w:szCs w:val="20"/>
        </w:rPr>
      </w:pPr>
    </w:p>
    <w:p w:rsidR="003057C6" w:rsidRPr="00EB0830" w:rsidRDefault="003057C6" w:rsidP="00DC3FA6">
      <w:pPr>
        <w:autoSpaceDE w:val="0"/>
        <w:autoSpaceDN w:val="0"/>
        <w:adjustRightInd w:val="0"/>
        <w:spacing w:after="0" w:line="240" w:lineRule="auto"/>
        <w:jc w:val="both"/>
        <w:rPr>
          <w:rFonts w:ascii="Arial" w:hAnsi="Arial" w:cs="Arial"/>
          <w:iCs/>
          <w:color w:val="000000"/>
          <w:sz w:val="20"/>
          <w:szCs w:val="20"/>
        </w:rPr>
      </w:pPr>
      <w:r w:rsidRPr="00EB0830">
        <w:rPr>
          <w:rFonts w:ascii="Arial" w:hAnsi="Arial" w:cs="Arial"/>
          <w:iCs/>
          <w:color w:val="000000"/>
          <w:sz w:val="20"/>
          <w:szCs w:val="20"/>
        </w:rPr>
        <w:t xml:space="preserve">Končno bo dogovor olajšal trgovino in naložbe v </w:t>
      </w:r>
      <w:proofErr w:type="spellStart"/>
      <w:r w:rsidRPr="00EB0830">
        <w:rPr>
          <w:rFonts w:ascii="Arial" w:hAnsi="Arial" w:cs="Arial"/>
          <w:iCs/>
          <w:color w:val="000000"/>
          <w:sz w:val="20"/>
          <w:szCs w:val="20"/>
        </w:rPr>
        <w:t>nizkoogljično</w:t>
      </w:r>
      <w:proofErr w:type="spellEnd"/>
      <w:r w:rsidRPr="00EB0830">
        <w:rPr>
          <w:rFonts w:ascii="Arial" w:hAnsi="Arial" w:cs="Arial"/>
          <w:iCs/>
          <w:color w:val="000000"/>
          <w:sz w:val="20"/>
          <w:szCs w:val="20"/>
        </w:rPr>
        <w:t xml:space="preserve"> blago, storitve in tehnologijo. To vključuje ničelne carinske stopnje za zeleno blago in storitve, kot so obnovljivi viri energije (vključno s stolpi vetrnih turbin in elementi solarnih panelov) in energetsko učinkovite izdelke, od prvega dne začetka uporabe sporazuma. To blago prispeva k doseganju okoljskih in podnebnih ciljev s preprečevanjem, omejevanjem, zmanjševanjem ali sanacijo okoljske škode za vodo, zrak in prst ter s prispevanjem k razširjanju tehnologij, ki služijo blaženju podnebnih sprememb. Okvirni seznam teh izdelkov bo priložen sporazumu.</w:t>
      </w:r>
    </w:p>
    <w:p w:rsidR="00AD7915" w:rsidRPr="00EB0830" w:rsidRDefault="00AD7915" w:rsidP="00DC3FA6">
      <w:pPr>
        <w:autoSpaceDE w:val="0"/>
        <w:autoSpaceDN w:val="0"/>
        <w:adjustRightInd w:val="0"/>
        <w:spacing w:after="0" w:line="240" w:lineRule="auto"/>
        <w:jc w:val="both"/>
        <w:rPr>
          <w:rFonts w:ascii="Arial" w:hAnsi="Arial" w:cs="Arial"/>
          <w:iCs/>
          <w:color w:val="000000"/>
          <w:sz w:val="20"/>
          <w:szCs w:val="20"/>
        </w:rPr>
      </w:pPr>
    </w:p>
    <w:p w:rsidR="00AD7915" w:rsidRPr="00DC3FA6" w:rsidRDefault="00AD7915" w:rsidP="00DC3FA6">
      <w:pPr>
        <w:autoSpaceDE w:val="0"/>
        <w:autoSpaceDN w:val="0"/>
        <w:adjustRightInd w:val="0"/>
        <w:spacing w:after="0" w:line="240" w:lineRule="auto"/>
        <w:jc w:val="both"/>
        <w:rPr>
          <w:rFonts w:ascii="Arial" w:hAnsi="Arial" w:cs="Arial"/>
          <w:b/>
          <w:iCs/>
          <w:color w:val="000000"/>
          <w:sz w:val="20"/>
          <w:szCs w:val="20"/>
        </w:rPr>
      </w:pPr>
      <w:r w:rsidRPr="00DC3FA6">
        <w:rPr>
          <w:rFonts w:ascii="Arial" w:hAnsi="Arial" w:cs="Arial"/>
          <w:b/>
          <w:iCs/>
          <w:color w:val="000000"/>
          <w:sz w:val="20"/>
          <w:szCs w:val="20"/>
        </w:rPr>
        <w:t xml:space="preserve">18. </w:t>
      </w:r>
      <w:proofErr w:type="spellStart"/>
      <w:r w:rsidRPr="00DC3FA6">
        <w:rPr>
          <w:rFonts w:ascii="Arial" w:hAnsi="Arial" w:cs="Arial"/>
          <w:b/>
          <w:iCs/>
          <w:color w:val="000000"/>
          <w:sz w:val="20"/>
          <w:szCs w:val="20"/>
        </w:rPr>
        <w:t>Māori</w:t>
      </w:r>
      <w:proofErr w:type="spellEnd"/>
    </w:p>
    <w:p w:rsidR="00AD7915" w:rsidRPr="00EB0830" w:rsidRDefault="00AD7915" w:rsidP="00DC3FA6">
      <w:pPr>
        <w:autoSpaceDE w:val="0"/>
        <w:autoSpaceDN w:val="0"/>
        <w:adjustRightInd w:val="0"/>
        <w:spacing w:after="0" w:line="240" w:lineRule="auto"/>
        <w:jc w:val="both"/>
        <w:rPr>
          <w:rFonts w:ascii="Arial" w:hAnsi="Arial" w:cs="Arial"/>
          <w:iCs/>
          <w:color w:val="000000"/>
          <w:sz w:val="20"/>
          <w:szCs w:val="20"/>
        </w:rPr>
      </w:pPr>
      <w:r w:rsidRPr="00EB0830">
        <w:rPr>
          <w:rFonts w:ascii="Arial" w:hAnsi="Arial" w:cs="Arial"/>
          <w:iCs/>
          <w:color w:val="000000"/>
          <w:sz w:val="20"/>
          <w:szCs w:val="20"/>
        </w:rPr>
        <w:t>EU in Nova Zelandija prav tako priznavata pomen tega, da lahko vsi Novozelandci, vključno z Maori, izkoristijo trgovinske in naložbene priložnosti, ki jih prinaša sporazum. Zato poleg posebnih določb v drugih poglavjih, ki bi lahko koristila Maorom, sporazum vključuje poglavje o trgovini in gospodarskem sodelovanju Maorov, katerega namen je prispevati k pospeševanju gospodarskih teženj Maorov z usklajevanjem dejavnosti sodelovanja, kot je olajšanje sodelovanja pri trgovini z izdelki Maorov ali izmenjava informacij o geografskih označbah.</w:t>
      </w:r>
    </w:p>
    <w:p w:rsidR="00AD7915" w:rsidRPr="00EB0830" w:rsidRDefault="00AD7915" w:rsidP="00DC3FA6">
      <w:pPr>
        <w:autoSpaceDE w:val="0"/>
        <w:autoSpaceDN w:val="0"/>
        <w:adjustRightInd w:val="0"/>
        <w:spacing w:after="0" w:line="240" w:lineRule="auto"/>
        <w:jc w:val="both"/>
        <w:rPr>
          <w:rFonts w:ascii="Arial" w:hAnsi="Arial" w:cs="Arial"/>
          <w:iCs/>
          <w:color w:val="000000"/>
          <w:sz w:val="20"/>
          <w:szCs w:val="20"/>
        </w:rPr>
      </w:pPr>
    </w:p>
    <w:p w:rsidR="00AD7915" w:rsidRPr="00DC3FA6" w:rsidRDefault="00AD7915" w:rsidP="00DC3FA6">
      <w:pPr>
        <w:autoSpaceDE w:val="0"/>
        <w:autoSpaceDN w:val="0"/>
        <w:adjustRightInd w:val="0"/>
        <w:spacing w:after="0" w:line="240" w:lineRule="auto"/>
        <w:jc w:val="both"/>
        <w:rPr>
          <w:rFonts w:ascii="Arial" w:hAnsi="Arial" w:cs="Arial"/>
          <w:b/>
          <w:iCs/>
          <w:color w:val="000000"/>
          <w:sz w:val="20"/>
          <w:szCs w:val="20"/>
        </w:rPr>
      </w:pPr>
      <w:r w:rsidRPr="00DC3FA6">
        <w:rPr>
          <w:rFonts w:ascii="Arial" w:hAnsi="Arial" w:cs="Arial"/>
          <w:b/>
          <w:iCs/>
          <w:color w:val="000000"/>
          <w:sz w:val="20"/>
          <w:szCs w:val="20"/>
        </w:rPr>
        <w:t xml:space="preserve">19. Transparentnost </w:t>
      </w:r>
    </w:p>
    <w:p w:rsidR="00AD7915" w:rsidRPr="00EB0830" w:rsidRDefault="00AD7915" w:rsidP="00DC3FA6">
      <w:pPr>
        <w:autoSpaceDE w:val="0"/>
        <w:autoSpaceDN w:val="0"/>
        <w:adjustRightInd w:val="0"/>
        <w:spacing w:after="0" w:line="240" w:lineRule="auto"/>
        <w:jc w:val="both"/>
        <w:rPr>
          <w:rFonts w:ascii="Arial" w:hAnsi="Arial" w:cs="Arial"/>
          <w:iCs/>
          <w:color w:val="000000"/>
          <w:sz w:val="20"/>
          <w:szCs w:val="20"/>
        </w:rPr>
      </w:pPr>
      <w:r w:rsidRPr="00EB0830">
        <w:rPr>
          <w:rFonts w:ascii="Arial" w:hAnsi="Arial" w:cs="Arial"/>
          <w:iCs/>
          <w:color w:val="000000"/>
          <w:sz w:val="20"/>
          <w:szCs w:val="20"/>
        </w:rPr>
        <w:t>Pogajanja med EU in Novo Zelandijo so se začela leta 2018 na podlagi mandata, ki so ga soglasno potrdile države članice EU. Ob popolnem posvetovanju z državami članicami EU je Komisija v končnem izidu odražala najnovejši razvoj trgovinske politike EU (zlasti izid pregleda TSD).</w:t>
      </w:r>
    </w:p>
    <w:p w:rsidR="00AD7915" w:rsidRPr="00EB0830" w:rsidRDefault="00AD7915" w:rsidP="00DC3FA6">
      <w:pPr>
        <w:autoSpaceDE w:val="0"/>
        <w:autoSpaceDN w:val="0"/>
        <w:adjustRightInd w:val="0"/>
        <w:spacing w:after="0" w:line="240" w:lineRule="auto"/>
        <w:jc w:val="both"/>
        <w:rPr>
          <w:rFonts w:ascii="Arial" w:hAnsi="Arial" w:cs="Arial"/>
          <w:iCs/>
          <w:color w:val="000000"/>
          <w:sz w:val="20"/>
          <w:szCs w:val="20"/>
        </w:rPr>
      </w:pPr>
      <w:r w:rsidRPr="00EB0830">
        <w:rPr>
          <w:rFonts w:ascii="Arial" w:hAnsi="Arial" w:cs="Arial"/>
          <w:iCs/>
          <w:color w:val="000000"/>
          <w:sz w:val="20"/>
          <w:szCs w:val="20"/>
        </w:rPr>
        <w:t>Med pogajanji je Komisija zagotavljala popolno preglednost in o vsakem koraku postopka obveščala države članice EU in Evropski parlament. Prav tako je razpravljal o tekočih pogajanjih s civilno družbo.</w:t>
      </w:r>
    </w:p>
    <w:p w:rsidR="00AD7915" w:rsidRPr="00EB0830" w:rsidRDefault="00AD7915" w:rsidP="00DC3FA6">
      <w:pPr>
        <w:autoSpaceDE w:val="0"/>
        <w:autoSpaceDN w:val="0"/>
        <w:adjustRightInd w:val="0"/>
        <w:spacing w:after="0" w:line="240" w:lineRule="auto"/>
        <w:jc w:val="both"/>
        <w:rPr>
          <w:rFonts w:ascii="Arial" w:hAnsi="Arial" w:cs="Arial"/>
          <w:iCs/>
          <w:color w:val="000000"/>
          <w:sz w:val="20"/>
          <w:szCs w:val="20"/>
        </w:rPr>
      </w:pPr>
      <w:r w:rsidRPr="00EB0830">
        <w:rPr>
          <w:rFonts w:ascii="Arial" w:hAnsi="Arial" w:cs="Arial"/>
          <w:iCs/>
          <w:color w:val="000000"/>
          <w:sz w:val="20"/>
          <w:szCs w:val="20"/>
        </w:rPr>
        <w:t>Komisija je na spletu objavila pogajalske dokumente in poročila o pogajalskih krogih. Preglednost bo še naprej prednostna naloga Komisije v procesu dokončanja kakršnega koli tehničnega dela na osnutku sporazuma in pri pripravi predlogov Komisije za sklepe Sveta in Parlamenta o podpisu in ratifikaciji.</w:t>
      </w:r>
    </w:p>
    <w:p w:rsidR="00AD7915" w:rsidRPr="00EB0830" w:rsidRDefault="00AD7915" w:rsidP="00DC3FA6">
      <w:pPr>
        <w:autoSpaceDE w:val="0"/>
        <w:autoSpaceDN w:val="0"/>
        <w:adjustRightInd w:val="0"/>
        <w:spacing w:after="0" w:line="240" w:lineRule="auto"/>
        <w:jc w:val="both"/>
        <w:rPr>
          <w:rFonts w:ascii="Arial" w:hAnsi="Arial" w:cs="Arial"/>
          <w:iCs/>
          <w:color w:val="000000"/>
          <w:sz w:val="20"/>
          <w:szCs w:val="20"/>
        </w:rPr>
      </w:pPr>
    </w:p>
    <w:p w:rsidR="001639A8" w:rsidRPr="00FB44E5" w:rsidRDefault="00FB44E5" w:rsidP="00DC3FA6">
      <w:pPr>
        <w:autoSpaceDE w:val="0"/>
        <w:autoSpaceDN w:val="0"/>
        <w:adjustRightInd w:val="0"/>
        <w:spacing w:after="0" w:line="240" w:lineRule="auto"/>
        <w:jc w:val="both"/>
        <w:rPr>
          <w:rFonts w:ascii="Arial" w:hAnsi="Arial" w:cs="Arial"/>
          <w:b/>
          <w:iCs/>
          <w:color w:val="000000"/>
          <w:sz w:val="20"/>
          <w:szCs w:val="20"/>
        </w:rPr>
      </w:pPr>
      <w:r>
        <w:rPr>
          <w:rFonts w:ascii="Arial" w:hAnsi="Arial" w:cs="Arial"/>
          <w:b/>
          <w:iCs/>
          <w:color w:val="000000"/>
          <w:sz w:val="20"/>
          <w:szCs w:val="20"/>
        </w:rPr>
        <w:t xml:space="preserve">20. </w:t>
      </w:r>
      <w:r w:rsidR="001639A8" w:rsidRPr="00FB44E5">
        <w:rPr>
          <w:rFonts w:ascii="Arial" w:hAnsi="Arial" w:cs="Arial"/>
          <w:b/>
          <w:iCs/>
          <w:color w:val="000000"/>
          <w:sz w:val="20"/>
          <w:szCs w:val="20"/>
        </w:rPr>
        <w:t>Vključevanje civilne družbe</w:t>
      </w:r>
    </w:p>
    <w:p w:rsidR="001639A8" w:rsidRPr="00EB0830" w:rsidRDefault="001639A8" w:rsidP="00DC3FA6">
      <w:pPr>
        <w:autoSpaceDE w:val="0"/>
        <w:autoSpaceDN w:val="0"/>
        <w:adjustRightInd w:val="0"/>
        <w:spacing w:after="0" w:line="240" w:lineRule="auto"/>
        <w:jc w:val="both"/>
        <w:rPr>
          <w:rFonts w:ascii="Arial" w:hAnsi="Arial" w:cs="Arial"/>
          <w:iCs/>
          <w:color w:val="000000"/>
          <w:sz w:val="20"/>
          <w:szCs w:val="20"/>
        </w:rPr>
      </w:pPr>
      <w:r w:rsidRPr="00EB0830">
        <w:rPr>
          <w:rFonts w:ascii="Arial" w:hAnsi="Arial" w:cs="Arial"/>
          <w:iCs/>
          <w:color w:val="000000"/>
          <w:sz w:val="20"/>
          <w:szCs w:val="20"/>
        </w:rPr>
        <w:t>Sporazum daje civilni družbi vidno vlogo pri njegovem izvajanju, vključno z določbami o trgovini in trajnostnem razvoju. EU in Nova Zelandija bosta nevladne organizacije, poslovne in delodajalske organizacije ter sindikate, dejavne na področju gospodarstva, trajnostnega razvoja, sociale, človekovih pravic, okolja in drugih zadev, obveščali o tem, kako izvajata sporazum. Tako na nacionalni ravni kot v skupnem forumu, ustanovljenem v ta namen, bodo te skupine civilne družbe lahko izrazile svoja stališča in prispevale k razpravam o tem, kako se izvaja trgovinski del sporazuma.</w:t>
      </w:r>
    </w:p>
    <w:p w:rsidR="001639A8" w:rsidRPr="00EB0830" w:rsidRDefault="001639A8" w:rsidP="00DC3FA6">
      <w:pPr>
        <w:autoSpaceDE w:val="0"/>
        <w:autoSpaceDN w:val="0"/>
        <w:adjustRightInd w:val="0"/>
        <w:spacing w:after="0" w:line="240" w:lineRule="auto"/>
        <w:jc w:val="both"/>
        <w:rPr>
          <w:rFonts w:ascii="Arial" w:hAnsi="Arial" w:cs="Arial"/>
          <w:iCs/>
          <w:color w:val="000000"/>
          <w:sz w:val="20"/>
          <w:szCs w:val="20"/>
        </w:rPr>
      </w:pPr>
    </w:p>
    <w:p w:rsidR="001639A8" w:rsidRPr="00DC3FA6" w:rsidRDefault="00FB44E5" w:rsidP="00DC3FA6">
      <w:pPr>
        <w:autoSpaceDE w:val="0"/>
        <w:autoSpaceDN w:val="0"/>
        <w:adjustRightInd w:val="0"/>
        <w:spacing w:after="0" w:line="240" w:lineRule="auto"/>
        <w:jc w:val="both"/>
        <w:rPr>
          <w:rFonts w:ascii="Arial" w:hAnsi="Arial" w:cs="Arial"/>
          <w:b/>
          <w:iCs/>
          <w:color w:val="000000"/>
          <w:sz w:val="20"/>
          <w:szCs w:val="20"/>
        </w:rPr>
      </w:pPr>
      <w:r>
        <w:rPr>
          <w:rFonts w:ascii="Arial" w:hAnsi="Arial" w:cs="Arial"/>
          <w:b/>
          <w:iCs/>
          <w:color w:val="000000"/>
          <w:sz w:val="20"/>
          <w:szCs w:val="20"/>
        </w:rPr>
        <w:t>21</w:t>
      </w:r>
      <w:r w:rsidR="001639A8" w:rsidRPr="00DC3FA6">
        <w:rPr>
          <w:rFonts w:ascii="Arial" w:hAnsi="Arial" w:cs="Arial"/>
          <w:b/>
          <w:iCs/>
          <w:color w:val="000000"/>
          <w:sz w:val="20"/>
          <w:szCs w:val="20"/>
        </w:rPr>
        <w:t>. Dobre regulat</w:t>
      </w:r>
      <w:r w:rsidR="00DC3FA6" w:rsidRPr="00DC3FA6">
        <w:rPr>
          <w:rFonts w:ascii="Arial" w:hAnsi="Arial" w:cs="Arial"/>
          <w:b/>
          <w:iCs/>
          <w:color w:val="000000"/>
          <w:sz w:val="20"/>
          <w:szCs w:val="20"/>
        </w:rPr>
        <w:t xml:space="preserve">orne prakse in regulatorno </w:t>
      </w:r>
      <w:r w:rsidR="001639A8" w:rsidRPr="00DC3FA6">
        <w:rPr>
          <w:rFonts w:ascii="Arial" w:hAnsi="Arial" w:cs="Arial"/>
          <w:b/>
          <w:iCs/>
          <w:color w:val="000000"/>
          <w:sz w:val="20"/>
          <w:szCs w:val="20"/>
        </w:rPr>
        <w:t>sodelovanje</w:t>
      </w:r>
    </w:p>
    <w:p w:rsidR="001639A8" w:rsidRPr="00EB0830" w:rsidRDefault="001639A8" w:rsidP="00DC3FA6">
      <w:pPr>
        <w:autoSpaceDE w:val="0"/>
        <w:autoSpaceDN w:val="0"/>
        <w:adjustRightInd w:val="0"/>
        <w:spacing w:after="0" w:line="240" w:lineRule="auto"/>
        <w:jc w:val="both"/>
        <w:rPr>
          <w:rFonts w:ascii="Arial" w:hAnsi="Arial" w:cs="Arial"/>
          <w:iCs/>
          <w:color w:val="000000"/>
          <w:sz w:val="20"/>
          <w:szCs w:val="20"/>
        </w:rPr>
      </w:pPr>
      <w:r w:rsidRPr="00EB0830">
        <w:rPr>
          <w:rFonts w:ascii="Arial" w:hAnsi="Arial" w:cs="Arial"/>
          <w:iCs/>
          <w:color w:val="000000"/>
          <w:sz w:val="20"/>
          <w:szCs w:val="20"/>
        </w:rPr>
        <w:t>Sporazum spodbuja preglednost regulat</w:t>
      </w:r>
      <w:r w:rsidR="00DC3FA6">
        <w:rPr>
          <w:rFonts w:ascii="Arial" w:hAnsi="Arial" w:cs="Arial"/>
          <w:iCs/>
          <w:color w:val="000000"/>
          <w:sz w:val="20"/>
          <w:szCs w:val="20"/>
        </w:rPr>
        <w:t xml:space="preserve">ornega </w:t>
      </w:r>
      <w:r w:rsidRPr="00EB0830">
        <w:rPr>
          <w:rFonts w:ascii="Arial" w:hAnsi="Arial" w:cs="Arial"/>
          <w:iCs/>
          <w:color w:val="000000"/>
          <w:sz w:val="20"/>
          <w:szCs w:val="20"/>
        </w:rPr>
        <w:t>postopka in zagotavlja pravočasne informacije z javnimi posvetovanji, ocenami učinka predlaganih regulativnih ukrepov in pregledi regulativnih ukrepov. Poleg tega lahko Nova Zelandija in EU sodelujeta pri regulativnih dejavnostih skupnega interesa.</w:t>
      </w:r>
    </w:p>
    <w:p w:rsidR="001639A8" w:rsidRPr="00EB0830" w:rsidRDefault="001639A8" w:rsidP="00DC3FA6">
      <w:pPr>
        <w:autoSpaceDE w:val="0"/>
        <w:autoSpaceDN w:val="0"/>
        <w:adjustRightInd w:val="0"/>
        <w:spacing w:after="0" w:line="240" w:lineRule="auto"/>
        <w:jc w:val="both"/>
        <w:rPr>
          <w:rFonts w:ascii="Arial" w:hAnsi="Arial" w:cs="Arial"/>
          <w:iCs/>
          <w:color w:val="000000"/>
          <w:sz w:val="20"/>
          <w:szCs w:val="20"/>
        </w:rPr>
      </w:pPr>
    </w:p>
    <w:p w:rsidR="001639A8" w:rsidRPr="00DC3FA6" w:rsidRDefault="001639A8" w:rsidP="00DC3FA6">
      <w:pPr>
        <w:autoSpaceDE w:val="0"/>
        <w:autoSpaceDN w:val="0"/>
        <w:adjustRightInd w:val="0"/>
        <w:spacing w:after="0" w:line="240" w:lineRule="auto"/>
        <w:jc w:val="both"/>
        <w:rPr>
          <w:rFonts w:ascii="Arial" w:hAnsi="Arial" w:cs="Arial"/>
          <w:b/>
          <w:iCs/>
          <w:color w:val="000000"/>
          <w:sz w:val="20"/>
          <w:szCs w:val="20"/>
        </w:rPr>
      </w:pPr>
      <w:r w:rsidRPr="00DC3FA6">
        <w:rPr>
          <w:rFonts w:ascii="Arial" w:hAnsi="Arial" w:cs="Arial"/>
          <w:b/>
          <w:iCs/>
          <w:color w:val="000000"/>
          <w:sz w:val="20"/>
          <w:szCs w:val="20"/>
        </w:rPr>
        <w:t>22. Mala in srednje velika podjetja</w:t>
      </w:r>
    </w:p>
    <w:p w:rsidR="001639A8" w:rsidRPr="00EB0830" w:rsidRDefault="001639A8" w:rsidP="00DC3FA6">
      <w:pPr>
        <w:autoSpaceDE w:val="0"/>
        <w:autoSpaceDN w:val="0"/>
        <w:adjustRightInd w:val="0"/>
        <w:spacing w:after="0" w:line="240" w:lineRule="auto"/>
        <w:jc w:val="both"/>
        <w:rPr>
          <w:rFonts w:ascii="Arial" w:hAnsi="Arial" w:cs="Arial"/>
          <w:iCs/>
          <w:color w:val="000000"/>
          <w:sz w:val="20"/>
          <w:szCs w:val="20"/>
        </w:rPr>
      </w:pPr>
      <w:r w:rsidRPr="00EB0830">
        <w:rPr>
          <w:rFonts w:ascii="Arial" w:hAnsi="Arial" w:cs="Arial"/>
          <w:iCs/>
          <w:color w:val="000000"/>
          <w:sz w:val="20"/>
          <w:szCs w:val="20"/>
        </w:rPr>
        <w:t>Velika večina podjetij tako v EU kot na Novi Zelandiji so mala in srednje velika podjetja (MSP), sporazum pa bo obravnaval njihove posebne potrebe. Predvsem od obeh strank zahteva, da zagotovita informacije o dostopu do trga na določeni spletni strani MSP, na obeh straneh pa se ustvari „kontaktna točka za MSP“, ki sodeluje pri prepoznavanju načinov, kako lahko ta podjetja izkoristijo priložnosti, ki jih ponuja sporazum.</w:t>
      </w:r>
    </w:p>
    <w:p w:rsidR="00A71EF0" w:rsidRPr="00DC3FA6" w:rsidRDefault="00A71EF0" w:rsidP="00DC3FA6">
      <w:pPr>
        <w:autoSpaceDE w:val="0"/>
        <w:autoSpaceDN w:val="0"/>
        <w:adjustRightInd w:val="0"/>
        <w:spacing w:after="0" w:line="240" w:lineRule="auto"/>
        <w:jc w:val="both"/>
        <w:rPr>
          <w:rFonts w:ascii="Arial" w:hAnsi="Arial" w:cs="Arial"/>
          <w:b/>
          <w:iCs/>
          <w:color w:val="000000"/>
          <w:sz w:val="20"/>
          <w:szCs w:val="20"/>
        </w:rPr>
      </w:pPr>
      <w:r w:rsidRPr="00DC3FA6">
        <w:rPr>
          <w:rFonts w:ascii="Arial" w:hAnsi="Arial" w:cs="Arial"/>
          <w:b/>
          <w:iCs/>
          <w:color w:val="000000"/>
          <w:sz w:val="20"/>
          <w:szCs w:val="20"/>
        </w:rPr>
        <w:t xml:space="preserve"> </w:t>
      </w:r>
    </w:p>
    <w:p w:rsidR="001639A8" w:rsidRPr="00DC3FA6" w:rsidRDefault="001639A8" w:rsidP="00DC3FA6">
      <w:pPr>
        <w:autoSpaceDE w:val="0"/>
        <w:autoSpaceDN w:val="0"/>
        <w:adjustRightInd w:val="0"/>
        <w:spacing w:after="0" w:line="240" w:lineRule="auto"/>
        <w:jc w:val="both"/>
        <w:rPr>
          <w:rFonts w:ascii="Arial" w:hAnsi="Arial" w:cs="Arial"/>
          <w:b/>
          <w:iCs/>
          <w:color w:val="000000"/>
          <w:sz w:val="20"/>
          <w:szCs w:val="20"/>
        </w:rPr>
      </w:pPr>
      <w:r w:rsidRPr="00DC3FA6">
        <w:rPr>
          <w:rFonts w:ascii="Arial" w:hAnsi="Arial" w:cs="Arial"/>
          <w:b/>
          <w:iCs/>
          <w:color w:val="000000"/>
          <w:sz w:val="20"/>
          <w:szCs w:val="20"/>
        </w:rPr>
        <w:t>23. Energija in surovine</w:t>
      </w:r>
    </w:p>
    <w:p w:rsidR="001639A8" w:rsidRPr="00EB0830" w:rsidRDefault="001639A8" w:rsidP="00DC3FA6">
      <w:pPr>
        <w:autoSpaceDE w:val="0"/>
        <w:autoSpaceDN w:val="0"/>
        <w:adjustRightInd w:val="0"/>
        <w:spacing w:after="0" w:line="240" w:lineRule="auto"/>
        <w:jc w:val="both"/>
        <w:rPr>
          <w:rFonts w:ascii="Arial" w:hAnsi="Arial" w:cs="Arial"/>
          <w:iCs/>
          <w:color w:val="000000"/>
          <w:sz w:val="20"/>
          <w:szCs w:val="20"/>
        </w:rPr>
      </w:pPr>
      <w:r w:rsidRPr="00EB0830">
        <w:rPr>
          <w:rFonts w:ascii="Arial" w:hAnsi="Arial" w:cs="Arial"/>
          <w:iCs/>
          <w:color w:val="000000"/>
          <w:sz w:val="20"/>
          <w:szCs w:val="20"/>
        </w:rPr>
        <w:t>Poglavje Energetika in surovine dopolnjuje določbe drugih poglavij, pomembnih za energetiko (blago, storitve, tehnične ovire za naložbe, državno podjetje, javna naročila) z zagotavljanjem pomembne vrednosti na številnih področjih.</w:t>
      </w:r>
    </w:p>
    <w:p w:rsidR="001639A8" w:rsidRPr="00EB0830" w:rsidRDefault="001639A8" w:rsidP="00DC3FA6">
      <w:pPr>
        <w:autoSpaceDE w:val="0"/>
        <w:autoSpaceDN w:val="0"/>
        <w:adjustRightInd w:val="0"/>
        <w:spacing w:after="0" w:line="240" w:lineRule="auto"/>
        <w:jc w:val="both"/>
        <w:rPr>
          <w:rFonts w:ascii="Arial" w:hAnsi="Arial" w:cs="Arial"/>
          <w:iCs/>
          <w:color w:val="000000"/>
          <w:sz w:val="20"/>
          <w:szCs w:val="20"/>
        </w:rPr>
      </w:pPr>
    </w:p>
    <w:p w:rsidR="001639A8" w:rsidRPr="00EB0830" w:rsidRDefault="001639A8" w:rsidP="00DC3FA6">
      <w:pPr>
        <w:autoSpaceDE w:val="0"/>
        <w:autoSpaceDN w:val="0"/>
        <w:adjustRightInd w:val="0"/>
        <w:spacing w:after="0" w:line="240" w:lineRule="auto"/>
        <w:jc w:val="both"/>
        <w:rPr>
          <w:rFonts w:ascii="Arial" w:hAnsi="Arial" w:cs="Arial"/>
          <w:iCs/>
          <w:color w:val="000000"/>
          <w:sz w:val="20"/>
          <w:szCs w:val="20"/>
        </w:rPr>
      </w:pPr>
      <w:r w:rsidRPr="00EB0830">
        <w:rPr>
          <w:rFonts w:ascii="Arial" w:hAnsi="Arial" w:cs="Arial"/>
          <w:iCs/>
          <w:color w:val="000000"/>
          <w:sz w:val="20"/>
          <w:szCs w:val="20"/>
        </w:rPr>
        <w:t>Prvo med njimi je odprava izvoznih omejitev energentov in surovin. Poglavje prepoveduje izvozne monopole za energijo ali surovine ter neupravičeno poseganje države v oblikovanje cen energetskih dobrin in surovin. Poglavje tudi prepoveduje izvozne ali dvojne cene, kjer bi bile izvozne cene višje od domačih cen, kar je ena najpomembnejših oblik subvencioniranja fosilnih goriv v svetovnem merilu.</w:t>
      </w:r>
    </w:p>
    <w:p w:rsidR="001639A8" w:rsidRPr="00EB0830" w:rsidRDefault="001639A8" w:rsidP="00DC3FA6">
      <w:pPr>
        <w:autoSpaceDE w:val="0"/>
        <w:autoSpaceDN w:val="0"/>
        <w:adjustRightInd w:val="0"/>
        <w:spacing w:after="0" w:line="240" w:lineRule="auto"/>
        <w:jc w:val="both"/>
        <w:rPr>
          <w:rFonts w:ascii="Arial" w:hAnsi="Arial" w:cs="Arial"/>
          <w:iCs/>
          <w:color w:val="000000"/>
          <w:sz w:val="20"/>
          <w:szCs w:val="20"/>
        </w:rPr>
      </w:pPr>
    </w:p>
    <w:p w:rsidR="001639A8" w:rsidRPr="00EB0830" w:rsidRDefault="001639A8" w:rsidP="00DC3FA6">
      <w:pPr>
        <w:autoSpaceDE w:val="0"/>
        <w:autoSpaceDN w:val="0"/>
        <w:adjustRightInd w:val="0"/>
        <w:spacing w:after="0" w:line="240" w:lineRule="auto"/>
        <w:jc w:val="both"/>
        <w:rPr>
          <w:rFonts w:ascii="Arial" w:hAnsi="Arial" w:cs="Arial"/>
          <w:iCs/>
          <w:color w:val="000000"/>
          <w:sz w:val="20"/>
          <w:szCs w:val="20"/>
        </w:rPr>
      </w:pPr>
      <w:r w:rsidRPr="00EB0830">
        <w:rPr>
          <w:rFonts w:ascii="Arial" w:hAnsi="Arial" w:cs="Arial"/>
          <w:iCs/>
          <w:color w:val="000000"/>
          <w:sz w:val="20"/>
          <w:szCs w:val="20"/>
        </w:rPr>
        <w:t xml:space="preserve">Poleg tega bo spodbujal trgovino in naložbe v trajnostne energetske dobrine, kot so obnovljivi viri energije in energetsko učinkoviti izdelki. To bo storjeno z obravnavanjem ključnih </w:t>
      </w:r>
      <w:proofErr w:type="spellStart"/>
      <w:r w:rsidRPr="00EB0830">
        <w:rPr>
          <w:rFonts w:ascii="Arial" w:hAnsi="Arial" w:cs="Arial"/>
          <w:iCs/>
          <w:color w:val="000000"/>
          <w:sz w:val="20"/>
          <w:szCs w:val="20"/>
        </w:rPr>
        <w:t>netarifnih</w:t>
      </w:r>
      <w:proofErr w:type="spellEnd"/>
      <w:r w:rsidRPr="00EB0830">
        <w:rPr>
          <w:rFonts w:ascii="Arial" w:hAnsi="Arial" w:cs="Arial"/>
          <w:iCs/>
          <w:color w:val="000000"/>
          <w:sz w:val="20"/>
          <w:szCs w:val="20"/>
        </w:rPr>
        <w:t xml:space="preserve"> ovir, specifičnih za tehnologijo, povezanih z </w:t>
      </w:r>
      <w:proofErr w:type="spellStart"/>
      <w:r w:rsidRPr="00EB0830">
        <w:rPr>
          <w:rFonts w:ascii="Arial" w:hAnsi="Arial" w:cs="Arial"/>
          <w:iCs/>
          <w:color w:val="000000"/>
          <w:sz w:val="20"/>
          <w:szCs w:val="20"/>
        </w:rPr>
        <w:t>nediskriminatornim</w:t>
      </w:r>
      <w:proofErr w:type="spellEnd"/>
      <w:r w:rsidRPr="00EB0830">
        <w:rPr>
          <w:rFonts w:ascii="Arial" w:hAnsi="Arial" w:cs="Arial"/>
          <w:iCs/>
          <w:color w:val="000000"/>
          <w:sz w:val="20"/>
          <w:szCs w:val="20"/>
        </w:rPr>
        <w:t xml:space="preserve"> dostopom do omrežja in njegovo uporabo, ki ga nadzira neodvisni regulativni organ, uravnoteženjem trgov in spodbujanjem sodelovanja pri skupnih standardih za tehnologije obnovljivih virov energije in energetsko učinkovite tehnologije.</w:t>
      </w:r>
    </w:p>
    <w:p w:rsidR="001639A8" w:rsidRPr="00EB0830" w:rsidRDefault="001639A8" w:rsidP="00DC3FA6">
      <w:pPr>
        <w:autoSpaceDE w:val="0"/>
        <w:autoSpaceDN w:val="0"/>
        <w:adjustRightInd w:val="0"/>
        <w:spacing w:after="0" w:line="240" w:lineRule="auto"/>
        <w:jc w:val="both"/>
        <w:rPr>
          <w:rFonts w:ascii="Arial" w:hAnsi="Arial" w:cs="Arial"/>
          <w:iCs/>
          <w:color w:val="000000"/>
          <w:sz w:val="20"/>
          <w:szCs w:val="20"/>
        </w:rPr>
      </w:pPr>
    </w:p>
    <w:p w:rsidR="001639A8" w:rsidRPr="00EB0830" w:rsidRDefault="001639A8" w:rsidP="00DC3FA6">
      <w:pPr>
        <w:autoSpaceDE w:val="0"/>
        <w:autoSpaceDN w:val="0"/>
        <w:adjustRightInd w:val="0"/>
        <w:spacing w:after="0" w:line="240" w:lineRule="auto"/>
        <w:jc w:val="both"/>
        <w:rPr>
          <w:rFonts w:ascii="Arial" w:hAnsi="Arial" w:cs="Arial"/>
          <w:iCs/>
          <w:color w:val="000000"/>
          <w:sz w:val="20"/>
          <w:szCs w:val="20"/>
        </w:rPr>
      </w:pPr>
      <w:r w:rsidRPr="00EB0830">
        <w:rPr>
          <w:rFonts w:ascii="Arial" w:hAnsi="Arial" w:cs="Arial"/>
          <w:iCs/>
          <w:color w:val="000000"/>
          <w:sz w:val="20"/>
          <w:szCs w:val="20"/>
        </w:rPr>
        <w:t>Povečal bo preglednost in pravičnost postopkov izdajanja dovoljenj za ogljikovodike, električno energijo in surovine kot sredstvo za izboljšanje pogojev upravljanja in naložb.</w:t>
      </w:r>
    </w:p>
    <w:p w:rsidR="00A71EF0" w:rsidRPr="00EB0830" w:rsidRDefault="00A71EF0" w:rsidP="00DC3FA6">
      <w:pPr>
        <w:autoSpaceDE w:val="0"/>
        <w:autoSpaceDN w:val="0"/>
        <w:adjustRightInd w:val="0"/>
        <w:spacing w:after="0" w:line="240" w:lineRule="auto"/>
        <w:jc w:val="both"/>
        <w:rPr>
          <w:rFonts w:ascii="Arial" w:hAnsi="Arial" w:cs="Arial"/>
          <w:iCs/>
          <w:color w:val="000000"/>
          <w:sz w:val="20"/>
          <w:szCs w:val="20"/>
        </w:rPr>
      </w:pPr>
    </w:p>
    <w:p w:rsidR="00EB0830" w:rsidRPr="00DC3FA6" w:rsidRDefault="00EB0830" w:rsidP="00DC3FA6">
      <w:pPr>
        <w:autoSpaceDE w:val="0"/>
        <w:autoSpaceDN w:val="0"/>
        <w:adjustRightInd w:val="0"/>
        <w:spacing w:after="0" w:line="240" w:lineRule="auto"/>
        <w:jc w:val="both"/>
        <w:rPr>
          <w:rFonts w:ascii="Arial" w:hAnsi="Arial" w:cs="Arial"/>
          <w:b/>
          <w:iCs/>
          <w:color w:val="000000"/>
          <w:sz w:val="20"/>
          <w:szCs w:val="20"/>
        </w:rPr>
      </w:pPr>
      <w:r w:rsidRPr="00DC3FA6">
        <w:rPr>
          <w:rFonts w:ascii="Arial" w:hAnsi="Arial" w:cs="Arial"/>
          <w:b/>
          <w:iCs/>
          <w:color w:val="000000"/>
          <w:sz w:val="20"/>
          <w:szCs w:val="20"/>
        </w:rPr>
        <w:t>24. Reševanje sporov</w:t>
      </w:r>
    </w:p>
    <w:p w:rsidR="00EB0830" w:rsidRPr="00EB0830" w:rsidRDefault="00EB0830" w:rsidP="00DC3FA6">
      <w:pPr>
        <w:autoSpaceDE w:val="0"/>
        <w:autoSpaceDN w:val="0"/>
        <w:adjustRightInd w:val="0"/>
        <w:spacing w:after="0" w:line="240" w:lineRule="auto"/>
        <w:jc w:val="both"/>
        <w:rPr>
          <w:rFonts w:ascii="Arial" w:hAnsi="Arial" w:cs="Arial"/>
          <w:iCs/>
          <w:color w:val="000000"/>
          <w:sz w:val="20"/>
          <w:szCs w:val="20"/>
        </w:rPr>
      </w:pPr>
      <w:r w:rsidRPr="00EB0830">
        <w:rPr>
          <w:rFonts w:ascii="Arial" w:hAnsi="Arial" w:cs="Arial"/>
          <w:iCs/>
          <w:color w:val="000000"/>
          <w:sz w:val="20"/>
          <w:szCs w:val="20"/>
        </w:rPr>
        <w:t>Sporazum vzpostavlja pošten, učinkovit in uspešen mehanizem za reševanje sporov, ki lahko nastanejo v zvezi z razlago in uporabo njegovih določb. Med drugim vključuje neodvisne člane odbora ter predpisan postopek in preglednost, ki vključuje odprta zaslišanja, objavo odločitev in možnost, da zainteresirane strani predložijo pisna stališča.</w:t>
      </w:r>
    </w:p>
    <w:p w:rsidR="00EB0830" w:rsidRPr="00EB0830" w:rsidRDefault="00EB0830" w:rsidP="00DC3FA6">
      <w:pPr>
        <w:autoSpaceDE w:val="0"/>
        <w:autoSpaceDN w:val="0"/>
        <w:adjustRightInd w:val="0"/>
        <w:spacing w:after="0" w:line="240" w:lineRule="auto"/>
        <w:jc w:val="both"/>
        <w:rPr>
          <w:rFonts w:ascii="Arial" w:hAnsi="Arial" w:cs="Arial"/>
          <w:iCs/>
          <w:color w:val="000000"/>
          <w:sz w:val="20"/>
          <w:szCs w:val="20"/>
        </w:rPr>
      </w:pPr>
    </w:p>
    <w:p w:rsidR="00EB0830" w:rsidRPr="00EB0830" w:rsidRDefault="00EB0830" w:rsidP="00DC3FA6">
      <w:pPr>
        <w:autoSpaceDE w:val="0"/>
        <w:autoSpaceDN w:val="0"/>
        <w:adjustRightInd w:val="0"/>
        <w:spacing w:after="0" w:line="240" w:lineRule="auto"/>
        <w:jc w:val="both"/>
        <w:rPr>
          <w:rFonts w:ascii="Arial" w:hAnsi="Arial" w:cs="Arial"/>
          <w:iCs/>
          <w:color w:val="000000"/>
          <w:sz w:val="20"/>
          <w:szCs w:val="20"/>
        </w:rPr>
      </w:pPr>
      <w:r w:rsidRPr="00EB0830">
        <w:rPr>
          <w:rFonts w:ascii="Arial" w:hAnsi="Arial" w:cs="Arial"/>
          <w:iCs/>
          <w:color w:val="000000"/>
          <w:sz w:val="20"/>
          <w:szCs w:val="20"/>
        </w:rPr>
        <w:t>Mehanizem bo zagotovil, da EU in Nova Zelandija v celoti izvajata svoje obveznosti iz sporazuma, tako da bodo lahko podjetja, delavci in potrošniki uživali njegove prednosti. Sporazum bo prvič omogočil trgovinske sankcije za temeljne zaveze TSD v povezavi s pristopom, ki temelji na sodelovanju, kar bo EU omogočilo bolj odločno uveljavljanje poglavij TSD.</w:t>
      </w:r>
    </w:p>
    <w:p w:rsidR="00EB0830" w:rsidRPr="00EB0830" w:rsidRDefault="00EB0830" w:rsidP="00DC3FA6">
      <w:pPr>
        <w:autoSpaceDE w:val="0"/>
        <w:autoSpaceDN w:val="0"/>
        <w:adjustRightInd w:val="0"/>
        <w:spacing w:after="0" w:line="240" w:lineRule="auto"/>
        <w:jc w:val="both"/>
        <w:rPr>
          <w:rFonts w:ascii="Arial" w:hAnsi="Arial" w:cs="Arial"/>
          <w:iCs/>
          <w:color w:val="000000"/>
          <w:sz w:val="20"/>
          <w:szCs w:val="20"/>
        </w:rPr>
      </w:pPr>
    </w:p>
    <w:p w:rsidR="00DC3FA6" w:rsidRDefault="00EB0830" w:rsidP="00DC3FA6">
      <w:pPr>
        <w:spacing w:after="0"/>
        <w:jc w:val="both"/>
        <w:rPr>
          <w:rFonts w:ascii="Arial" w:hAnsi="Arial" w:cs="Arial"/>
          <w:b/>
          <w:sz w:val="20"/>
          <w:szCs w:val="20"/>
        </w:rPr>
      </w:pPr>
      <w:r w:rsidRPr="00DC3FA6">
        <w:rPr>
          <w:rFonts w:ascii="Arial" w:hAnsi="Arial" w:cs="Arial"/>
          <w:b/>
          <w:sz w:val="20"/>
          <w:szCs w:val="20"/>
        </w:rPr>
        <w:t>25. Naslednji koraki</w:t>
      </w:r>
    </w:p>
    <w:p w:rsidR="00EB0830" w:rsidRPr="00EB0830" w:rsidRDefault="00EB0830" w:rsidP="00DC3FA6">
      <w:pPr>
        <w:spacing w:after="0"/>
        <w:jc w:val="both"/>
        <w:rPr>
          <w:rFonts w:ascii="Arial" w:hAnsi="Arial" w:cs="Arial"/>
          <w:sz w:val="20"/>
          <w:szCs w:val="20"/>
        </w:rPr>
      </w:pPr>
      <w:r w:rsidRPr="00EB0830">
        <w:rPr>
          <w:rFonts w:ascii="Arial" w:hAnsi="Arial" w:cs="Arial"/>
          <w:sz w:val="20"/>
          <w:szCs w:val="20"/>
        </w:rPr>
        <w:t xml:space="preserve">Kmalu po zaključku pogajanj bodo objavljeni </w:t>
      </w:r>
      <w:proofErr w:type="spellStart"/>
      <w:r w:rsidRPr="00EB0830">
        <w:rPr>
          <w:rFonts w:ascii="Arial" w:hAnsi="Arial" w:cs="Arial"/>
          <w:sz w:val="20"/>
          <w:szCs w:val="20"/>
        </w:rPr>
        <w:t>izpogajani</w:t>
      </w:r>
      <w:proofErr w:type="spellEnd"/>
      <w:r w:rsidRPr="00EB0830">
        <w:rPr>
          <w:rFonts w:ascii="Arial" w:hAnsi="Arial" w:cs="Arial"/>
          <w:sz w:val="20"/>
          <w:szCs w:val="20"/>
        </w:rPr>
        <w:t xml:space="preserve"> osnutki besedil. Ta besedila bodo šla skozi pravno revizijo („pravno čiščenje“) in </w:t>
      </w:r>
      <w:r w:rsidR="00DC3FA6">
        <w:rPr>
          <w:rFonts w:ascii="Arial" w:hAnsi="Arial" w:cs="Arial"/>
          <w:sz w:val="20"/>
          <w:szCs w:val="20"/>
        </w:rPr>
        <w:t xml:space="preserve">bodo </w:t>
      </w:r>
      <w:r w:rsidRPr="00EB0830">
        <w:rPr>
          <w:rFonts w:ascii="Arial" w:hAnsi="Arial" w:cs="Arial"/>
          <w:sz w:val="20"/>
          <w:szCs w:val="20"/>
        </w:rPr>
        <w:t xml:space="preserve">prevedena v vse uradne jezike EU. Nato bo Evropska komisija sporazum predložila v podpis in sklenitev Svetu. Ko ga sprejme Svet, ga podpišeta EU in Nova Zelandija. Po podpisu se besedilo posreduje Evropskemu parlamentu v odobritev. Po odobritvi Parlamenta in ko se Svet odloči za sklenitev sporazuma in ga ratificira tudi Nova Zelandija, lahko sporazum začne veljati. </w:t>
      </w:r>
    </w:p>
    <w:sectPr w:rsidR="00EB0830" w:rsidRPr="00EB083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830" w:rsidRDefault="00EB0830" w:rsidP="00EB0830">
      <w:pPr>
        <w:spacing w:after="0" w:line="240" w:lineRule="auto"/>
      </w:pPr>
      <w:r>
        <w:separator/>
      </w:r>
    </w:p>
  </w:endnote>
  <w:endnote w:type="continuationSeparator" w:id="0">
    <w:p w:rsidR="00EB0830" w:rsidRDefault="00EB0830" w:rsidP="00EB0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3831255"/>
      <w:docPartObj>
        <w:docPartGallery w:val="Page Numbers (Bottom of Page)"/>
        <w:docPartUnique/>
      </w:docPartObj>
    </w:sdtPr>
    <w:sdtEndPr/>
    <w:sdtContent>
      <w:p w:rsidR="00EB0830" w:rsidRDefault="00EB0830">
        <w:pPr>
          <w:pStyle w:val="Noga"/>
          <w:jc w:val="right"/>
        </w:pPr>
        <w:r>
          <w:fldChar w:fldCharType="begin"/>
        </w:r>
        <w:r>
          <w:instrText>PAGE   \* MERGEFORMAT</w:instrText>
        </w:r>
        <w:r>
          <w:fldChar w:fldCharType="separate"/>
        </w:r>
        <w:r w:rsidR="00465167">
          <w:rPr>
            <w:noProof/>
          </w:rPr>
          <w:t>1</w:t>
        </w:r>
        <w:r>
          <w:fldChar w:fldCharType="end"/>
        </w:r>
      </w:p>
    </w:sdtContent>
  </w:sdt>
  <w:p w:rsidR="00EB0830" w:rsidRDefault="00EB083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830" w:rsidRDefault="00EB0830" w:rsidP="00EB0830">
      <w:pPr>
        <w:spacing w:after="0" w:line="240" w:lineRule="auto"/>
      </w:pPr>
      <w:r>
        <w:separator/>
      </w:r>
    </w:p>
  </w:footnote>
  <w:footnote w:type="continuationSeparator" w:id="0">
    <w:p w:rsidR="00EB0830" w:rsidRDefault="00EB0830" w:rsidP="00EB08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EF0"/>
    <w:rsid w:val="001639A8"/>
    <w:rsid w:val="00182BD8"/>
    <w:rsid w:val="001C0DAE"/>
    <w:rsid w:val="002172A5"/>
    <w:rsid w:val="002227AB"/>
    <w:rsid w:val="003057C6"/>
    <w:rsid w:val="003D257E"/>
    <w:rsid w:val="00440359"/>
    <w:rsid w:val="00465167"/>
    <w:rsid w:val="004F061D"/>
    <w:rsid w:val="005A340C"/>
    <w:rsid w:val="005B4E50"/>
    <w:rsid w:val="006F78AB"/>
    <w:rsid w:val="007010BD"/>
    <w:rsid w:val="007E2AA0"/>
    <w:rsid w:val="007E4B62"/>
    <w:rsid w:val="00822956"/>
    <w:rsid w:val="009A3993"/>
    <w:rsid w:val="009E4444"/>
    <w:rsid w:val="00A54157"/>
    <w:rsid w:val="00A66AE7"/>
    <w:rsid w:val="00A71EF0"/>
    <w:rsid w:val="00A902C7"/>
    <w:rsid w:val="00AD7915"/>
    <w:rsid w:val="00AE0CC6"/>
    <w:rsid w:val="00B1768B"/>
    <w:rsid w:val="00B54F3A"/>
    <w:rsid w:val="00CB61D1"/>
    <w:rsid w:val="00DC3FA6"/>
    <w:rsid w:val="00E35703"/>
    <w:rsid w:val="00E702B8"/>
    <w:rsid w:val="00EB0830"/>
    <w:rsid w:val="00F2798F"/>
    <w:rsid w:val="00FB44E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3EBEB"/>
  <w15:chartTrackingRefBased/>
  <w15:docId w15:val="{2FAE751F-FF4E-41C3-90D3-C0860F781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HTML-oblikovano">
    <w:name w:val="HTML Preformatted"/>
    <w:basedOn w:val="Navaden"/>
    <w:link w:val="HTML-oblikovanoZnak"/>
    <w:uiPriority w:val="99"/>
    <w:semiHidden/>
    <w:unhideWhenUsed/>
    <w:rsid w:val="005A340C"/>
    <w:pPr>
      <w:spacing w:after="0" w:line="240" w:lineRule="auto"/>
    </w:pPr>
    <w:rPr>
      <w:rFonts w:ascii="Consolas" w:hAnsi="Consolas"/>
      <w:sz w:val="20"/>
      <w:szCs w:val="20"/>
    </w:rPr>
  </w:style>
  <w:style w:type="character" w:customStyle="1" w:styleId="HTML-oblikovanoZnak">
    <w:name w:val="HTML-oblikovano Znak"/>
    <w:basedOn w:val="Privzetapisavaodstavka"/>
    <w:link w:val="HTML-oblikovano"/>
    <w:uiPriority w:val="99"/>
    <w:semiHidden/>
    <w:rsid w:val="005A340C"/>
    <w:rPr>
      <w:rFonts w:ascii="Consolas" w:hAnsi="Consolas"/>
      <w:sz w:val="20"/>
      <w:szCs w:val="20"/>
    </w:rPr>
  </w:style>
  <w:style w:type="paragraph" w:styleId="Glava">
    <w:name w:val="header"/>
    <w:basedOn w:val="Navaden"/>
    <w:link w:val="GlavaZnak"/>
    <w:uiPriority w:val="99"/>
    <w:unhideWhenUsed/>
    <w:rsid w:val="00EB0830"/>
    <w:pPr>
      <w:tabs>
        <w:tab w:val="center" w:pos="4536"/>
        <w:tab w:val="right" w:pos="9072"/>
      </w:tabs>
      <w:spacing w:after="0" w:line="240" w:lineRule="auto"/>
    </w:pPr>
  </w:style>
  <w:style w:type="character" w:customStyle="1" w:styleId="GlavaZnak">
    <w:name w:val="Glava Znak"/>
    <w:basedOn w:val="Privzetapisavaodstavka"/>
    <w:link w:val="Glava"/>
    <w:uiPriority w:val="99"/>
    <w:rsid w:val="00EB0830"/>
  </w:style>
  <w:style w:type="paragraph" w:styleId="Noga">
    <w:name w:val="footer"/>
    <w:basedOn w:val="Navaden"/>
    <w:link w:val="NogaZnak"/>
    <w:uiPriority w:val="99"/>
    <w:unhideWhenUsed/>
    <w:rsid w:val="00EB0830"/>
    <w:pPr>
      <w:tabs>
        <w:tab w:val="center" w:pos="4536"/>
        <w:tab w:val="right" w:pos="9072"/>
      </w:tabs>
      <w:spacing w:after="0" w:line="240" w:lineRule="auto"/>
    </w:pPr>
  </w:style>
  <w:style w:type="character" w:customStyle="1" w:styleId="NogaZnak">
    <w:name w:val="Noga Znak"/>
    <w:basedOn w:val="Privzetapisavaodstavka"/>
    <w:link w:val="Noga"/>
    <w:uiPriority w:val="99"/>
    <w:rsid w:val="00EB0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264144">
      <w:bodyDiv w:val="1"/>
      <w:marLeft w:val="0"/>
      <w:marRight w:val="0"/>
      <w:marTop w:val="0"/>
      <w:marBottom w:val="0"/>
      <w:divBdr>
        <w:top w:val="none" w:sz="0" w:space="0" w:color="auto"/>
        <w:left w:val="none" w:sz="0" w:space="0" w:color="auto"/>
        <w:bottom w:val="none" w:sz="0" w:space="0" w:color="auto"/>
        <w:right w:val="none" w:sz="0" w:space="0" w:color="auto"/>
      </w:divBdr>
      <w:divsChild>
        <w:div w:id="1238592776">
          <w:marLeft w:val="0"/>
          <w:marRight w:val="0"/>
          <w:marTop w:val="0"/>
          <w:marBottom w:val="0"/>
          <w:divBdr>
            <w:top w:val="none" w:sz="0" w:space="0" w:color="auto"/>
            <w:left w:val="none" w:sz="0" w:space="0" w:color="auto"/>
            <w:bottom w:val="none" w:sz="0" w:space="0" w:color="auto"/>
            <w:right w:val="none" w:sz="0" w:space="0" w:color="auto"/>
          </w:divBdr>
        </w:div>
        <w:div w:id="1935816211">
          <w:marLeft w:val="0"/>
          <w:marRight w:val="0"/>
          <w:marTop w:val="0"/>
          <w:marBottom w:val="0"/>
          <w:divBdr>
            <w:top w:val="none" w:sz="0" w:space="0" w:color="auto"/>
            <w:left w:val="none" w:sz="0" w:space="0" w:color="auto"/>
            <w:bottom w:val="none" w:sz="0" w:space="0" w:color="auto"/>
            <w:right w:val="none" w:sz="0" w:space="0" w:color="auto"/>
          </w:divBdr>
          <w:divsChild>
            <w:div w:id="1248347622">
              <w:marLeft w:val="0"/>
              <w:marRight w:val="165"/>
              <w:marTop w:val="150"/>
              <w:marBottom w:val="0"/>
              <w:divBdr>
                <w:top w:val="none" w:sz="0" w:space="0" w:color="auto"/>
                <w:left w:val="none" w:sz="0" w:space="0" w:color="auto"/>
                <w:bottom w:val="none" w:sz="0" w:space="0" w:color="auto"/>
                <w:right w:val="none" w:sz="0" w:space="0" w:color="auto"/>
              </w:divBdr>
              <w:divsChild>
                <w:div w:id="1219515683">
                  <w:marLeft w:val="0"/>
                  <w:marRight w:val="0"/>
                  <w:marTop w:val="0"/>
                  <w:marBottom w:val="0"/>
                  <w:divBdr>
                    <w:top w:val="none" w:sz="0" w:space="0" w:color="auto"/>
                    <w:left w:val="none" w:sz="0" w:space="0" w:color="auto"/>
                    <w:bottom w:val="none" w:sz="0" w:space="0" w:color="auto"/>
                    <w:right w:val="none" w:sz="0" w:space="0" w:color="auto"/>
                  </w:divBdr>
                  <w:divsChild>
                    <w:div w:id="16685603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33E7920-2CAC-4F30-8435-16E5D9578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Pages>
  <Words>3277</Words>
  <Characters>18685</Characters>
  <Application>Microsoft Office Word</Application>
  <DocSecurity>0</DocSecurity>
  <Lines>155</Lines>
  <Paragraphs>43</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21919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Košutnik</dc:creator>
  <cp:keywords/>
  <dc:description/>
  <cp:lastModifiedBy>Tanja Košutnik</cp:lastModifiedBy>
  <cp:revision>7</cp:revision>
  <dcterms:created xsi:type="dcterms:W3CDTF">2022-07-05T18:39:00Z</dcterms:created>
  <dcterms:modified xsi:type="dcterms:W3CDTF">2022-07-06T09:50:00Z</dcterms:modified>
</cp:coreProperties>
</file>