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5"/>
        <w:gridCol w:w="4645"/>
      </w:tblGrid>
      <w:tr w:rsidR="00425663" w:rsidRPr="00653652" w14:paraId="03168FED" w14:textId="77777777" w:rsidTr="00653652">
        <w:trPr>
          <w:trHeight w:val="16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A1A06" w14:textId="77777777" w:rsidR="003435D6" w:rsidRPr="00653652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bookmarkStart w:id="0" w:name="_Hlk107907275"/>
            <w:r w:rsidRPr="00653652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ROKODELSKA PANOGA</w:t>
            </w:r>
          </w:p>
        </w:tc>
        <w:tc>
          <w:tcPr>
            <w:tcW w:w="4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5262F" w14:textId="496C6046" w:rsidR="003435D6" w:rsidRPr="00653652" w:rsidRDefault="001B6F4E" w:rsidP="003D0A7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653652">
              <w:rPr>
                <w:rFonts w:ascii="Open Sans" w:eastAsia="Arial" w:hAnsi="Open Sans" w:cs="Open Sans"/>
                <w:b/>
                <w:color w:val="833C0B" w:themeColor="accent2" w:themeShade="80"/>
                <w:sz w:val="20"/>
                <w:szCs w:val="20"/>
                <w:lang w:eastAsia="sl-SI"/>
              </w:rPr>
              <w:t xml:space="preserve">Barvanje in krašenje velikonočnih </w:t>
            </w:r>
            <w:r w:rsidR="003D0A76" w:rsidRPr="00653652">
              <w:rPr>
                <w:rFonts w:ascii="Open Sans" w:eastAsia="Arial" w:hAnsi="Open Sans" w:cs="Open Sans"/>
                <w:b/>
                <w:color w:val="833C0B" w:themeColor="accent2" w:themeShade="80"/>
                <w:sz w:val="20"/>
                <w:szCs w:val="20"/>
                <w:lang w:eastAsia="sl-SI"/>
              </w:rPr>
              <w:t>jajc</w:t>
            </w:r>
          </w:p>
        </w:tc>
      </w:tr>
      <w:tr w:rsidR="00425663" w:rsidRPr="00653652" w14:paraId="15B45EC4" w14:textId="77777777" w:rsidTr="00653652">
        <w:trPr>
          <w:trHeight w:val="151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21CB6" w14:textId="3A65FF1B" w:rsidR="003435D6" w:rsidRPr="00653652" w:rsidRDefault="00A93A42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653652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POVZETEK</w:t>
            </w:r>
            <w:r w:rsidR="003435D6" w:rsidRPr="00653652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425663" w:rsidRPr="00653652" w14:paraId="1052A38A" w14:textId="77777777" w:rsidTr="00653652">
        <w:trPr>
          <w:trHeight w:val="296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475D" w14:textId="75F8753D" w:rsidR="003435D6" w:rsidRPr="00653652" w:rsidRDefault="001B6F4E" w:rsidP="00653652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Barvanje in krašenje velikonočnih pirhov</w:t>
            </w:r>
            <w:r w:rsidR="00635B9F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je v Sloveniji splošno razširjena rokodelska panoga. </w:t>
            </w:r>
            <w:r w:rsidR="008E79E0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Dediščina okraševanja jajc </w:t>
            </w:r>
            <w:r w:rsidR="00B155C8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je </w:t>
            </w:r>
            <w:r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ohranjena</w:t>
            </w:r>
            <w:r w:rsidR="000D3154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po vsej </w:t>
            </w:r>
            <w:r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Sloveniji</w:t>
            </w:r>
            <w:r w:rsidR="00B155C8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, le da se </w:t>
            </w:r>
            <w:r w:rsidR="00A755E1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izvedbe</w:t>
            </w:r>
            <w:r w:rsidR="00B155C8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razlikuje</w:t>
            </w:r>
            <w:r w:rsidR="00A755E1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jo</w:t>
            </w:r>
            <w:r w:rsidR="00B155C8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v tehnikah in materialih glede na območje. </w:t>
            </w:r>
            <w:r w:rsidR="00B155C8" w:rsidRPr="00653652">
              <w:rPr>
                <w:rFonts w:ascii="Open Sans" w:hAnsi="Open Sans" w:cs="Open Sans"/>
                <w:color w:val="000000"/>
                <w:sz w:val="20"/>
                <w:szCs w:val="20"/>
              </w:rPr>
              <w:t>Poleg klasičnih pirhov iz jajc so pirhi tudi pogost motiv ustvarjanja sodobnih rokodelcev.</w:t>
            </w:r>
          </w:p>
        </w:tc>
      </w:tr>
      <w:tr w:rsidR="00425663" w:rsidRPr="00653652" w14:paraId="5A81AEBD" w14:textId="77777777" w:rsidTr="00653652">
        <w:trPr>
          <w:trHeight w:val="306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8960F" w14:textId="20832D8B" w:rsidR="003435D6" w:rsidRPr="00653652" w:rsidRDefault="003435D6" w:rsidP="00653652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653652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OPIS PANOGE </w:t>
            </w:r>
          </w:p>
        </w:tc>
      </w:tr>
      <w:tr w:rsidR="00425663" w:rsidRPr="00653652" w14:paraId="0B330F84" w14:textId="77777777" w:rsidTr="00653652">
        <w:trPr>
          <w:trHeight w:val="458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F1682" w14:textId="3F38E790" w:rsidR="005D0742" w:rsidRPr="00653652" w:rsidRDefault="005D0742" w:rsidP="009F1076">
            <w:pPr>
              <w:spacing w:after="0" w:line="240" w:lineRule="auto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653652">
              <w:rPr>
                <w:rFonts w:ascii="Open Sans" w:hAnsi="Open Sans" w:cs="Open Sans"/>
                <w:color w:val="000000"/>
                <w:sz w:val="20"/>
                <w:szCs w:val="20"/>
              </w:rPr>
              <w:t>Na Slovenskem se je poslikavanje jajc</w:t>
            </w:r>
            <w:r w:rsidR="009B0DFC" w:rsidRPr="0065365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ob krščanskem prazniku velike noči</w:t>
            </w:r>
            <w:r w:rsidRPr="0065365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uveljavilo konec </w:t>
            </w:r>
            <w:r w:rsidR="0065365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         </w:t>
            </w:r>
            <w:r w:rsidRPr="00653652">
              <w:rPr>
                <w:rFonts w:ascii="Open Sans" w:hAnsi="Open Sans" w:cs="Open Sans"/>
                <w:color w:val="000000"/>
                <w:sz w:val="20"/>
                <w:szCs w:val="20"/>
              </w:rPr>
              <w:t>18. stol</w:t>
            </w:r>
            <w:r w:rsidR="00653652">
              <w:rPr>
                <w:rFonts w:ascii="Open Sans" w:hAnsi="Open Sans" w:cs="Open Sans"/>
                <w:color w:val="000000"/>
                <w:sz w:val="20"/>
                <w:szCs w:val="20"/>
              </w:rPr>
              <w:t>etja</w:t>
            </w:r>
            <w:r w:rsidR="009B0DFC" w:rsidRPr="0065365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in je še dan</w:t>
            </w:r>
            <w:r w:rsidR="000D3154" w:rsidRPr="00653652">
              <w:rPr>
                <w:rFonts w:ascii="Open Sans" w:hAnsi="Open Sans" w:cs="Open Sans"/>
                <w:color w:val="000000"/>
                <w:sz w:val="20"/>
                <w:szCs w:val="20"/>
              </w:rPr>
              <w:t>dan</w:t>
            </w:r>
            <w:r w:rsidR="009B0DFC" w:rsidRPr="0065365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es </w:t>
            </w:r>
            <w:r w:rsidR="00AB4CA7" w:rsidRPr="0065365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zelo </w:t>
            </w:r>
            <w:r w:rsidR="009B0DFC" w:rsidRPr="00653652">
              <w:rPr>
                <w:rFonts w:ascii="Open Sans" w:hAnsi="Open Sans" w:cs="Open Sans"/>
                <w:color w:val="000000"/>
                <w:sz w:val="20"/>
                <w:szCs w:val="20"/>
              </w:rPr>
              <w:t>razširjeno.</w:t>
            </w:r>
            <w:r w:rsidR="00AB4CA7" w:rsidRPr="0065365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Pirhe so nesli k velikon</w:t>
            </w:r>
            <w:r w:rsidR="006635CC" w:rsidRPr="00653652">
              <w:rPr>
                <w:rFonts w:ascii="Open Sans" w:hAnsi="Open Sans" w:cs="Open Sans"/>
                <w:color w:val="000000"/>
                <w:sz w:val="20"/>
                <w:szCs w:val="20"/>
              </w:rPr>
              <w:t>o</w:t>
            </w:r>
            <w:r w:rsidR="00AB4CA7" w:rsidRPr="0065365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čnemu žegnu in si jih med seboj izmenjevali </w:t>
            </w:r>
            <w:r w:rsidR="000D3154" w:rsidRPr="00653652">
              <w:rPr>
                <w:rFonts w:ascii="Open Sans" w:hAnsi="Open Sans" w:cs="Open Sans"/>
                <w:color w:val="000000"/>
                <w:sz w:val="20"/>
                <w:szCs w:val="20"/>
              </w:rPr>
              <w:t>v znamenje</w:t>
            </w:r>
            <w:r w:rsidR="00AB4CA7" w:rsidRPr="0065365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pozornost</w:t>
            </w:r>
            <w:r w:rsidR="00544772" w:rsidRPr="00653652">
              <w:rPr>
                <w:rFonts w:ascii="Open Sans" w:hAnsi="Open Sans" w:cs="Open Sans"/>
                <w:color w:val="000000"/>
                <w:sz w:val="20"/>
                <w:szCs w:val="20"/>
              </w:rPr>
              <w:t>i</w:t>
            </w:r>
            <w:r w:rsidR="003D0A76" w:rsidRPr="00653652">
              <w:rPr>
                <w:rFonts w:ascii="Open Sans" w:hAnsi="Open Sans" w:cs="Open Sans"/>
                <w:color w:val="000000"/>
                <w:sz w:val="20"/>
                <w:szCs w:val="20"/>
              </w:rPr>
              <w:t>, podarjali so jih kot darilo ali izkaz ljubezni</w:t>
            </w:r>
            <w:r w:rsidR="00AB4CA7" w:rsidRPr="00653652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  <w:r w:rsidR="009B0DFC" w:rsidRPr="0065365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="00D34317" w:rsidRPr="0065365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Slovenski </w:t>
            </w:r>
            <w:r w:rsidRPr="00653652">
              <w:rPr>
                <w:rFonts w:ascii="Open Sans" w:hAnsi="Open Sans" w:cs="Open Sans"/>
                <w:color w:val="000000"/>
                <w:sz w:val="20"/>
                <w:szCs w:val="20"/>
              </w:rPr>
              <w:t>pirh</w:t>
            </w:r>
            <w:r w:rsidR="00D34317" w:rsidRPr="0065365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i </w:t>
            </w:r>
            <w:r w:rsidRPr="0065365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se uvrščajo med ene najlepše okrašenih v Evropi. </w:t>
            </w:r>
            <w:r w:rsidR="009B0DFC" w:rsidRPr="0065365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Poleg klasičnih pirhov so </w:t>
            </w:r>
            <w:r w:rsidR="00E60AE2" w:rsidRPr="00653652">
              <w:rPr>
                <w:rFonts w:ascii="Open Sans" w:hAnsi="Open Sans" w:cs="Open Sans"/>
                <w:color w:val="000000"/>
                <w:sz w:val="20"/>
                <w:szCs w:val="20"/>
              </w:rPr>
              <w:t>krašena jajca</w:t>
            </w:r>
            <w:r w:rsidR="009B0DFC" w:rsidRPr="0065365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tudi pogost motiv ustvarjanja</w:t>
            </w:r>
            <w:r w:rsidR="00AB4CA7" w:rsidRPr="0065365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sodobnih</w:t>
            </w:r>
            <w:r w:rsidR="00635B9F" w:rsidRPr="0065365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rokodelcev</w:t>
            </w:r>
            <w:r w:rsidR="009B0DFC" w:rsidRPr="0065365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, ki ustvarjajo </w:t>
            </w:r>
            <w:r w:rsidR="00AB4CA7" w:rsidRPr="0065365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npr. </w:t>
            </w:r>
            <w:r w:rsidR="009B0DFC" w:rsidRPr="0065365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z lesom. </w:t>
            </w:r>
          </w:p>
          <w:p w14:paraId="56A151A7" w14:textId="77777777" w:rsidR="005D0742" w:rsidRPr="00653652" w:rsidRDefault="005D0742" w:rsidP="009F1076">
            <w:pPr>
              <w:spacing w:after="0" w:line="240" w:lineRule="auto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0B211C7A" w14:textId="39D26F2B" w:rsidR="00A755E1" w:rsidRPr="00653652" w:rsidRDefault="00767F0F" w:rsidP="009F1076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Dediščina okraševanja</w:t>
            </w:r>
            <w:r w:rsidR="00A755E1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jajc je ena od značilnih </w:t>
            </w:r>
            <w:r w:rsidR="003D0A76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področij</w:t>
            </w:r>
            <w:r w:rsidR="00A755E1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ustvarjalnosti, povezana z letnimi šegami in </w:t>
            </w:r>
            <w:r w:rsidR="003D0A76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navadami</w:t>
            </w:r>
            <w:r w:rsidR="000D3154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,</w:t>
            </w:r>
            <w:r w:rsidR="003D0A76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ter je prisotna po vsej Sloveniji</w:t>
            </w:r>
            <w:r w:rsidR="00A755E1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. Dan</w:t>
            </w:r>
            <w:r w:rsidR="000D3154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dan</w:t>
            </w:r>
            <w:r w:rsidR="00A755E1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es </w:t>
            </w:r>
            <w:r w:rsidR="000D3154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– </w:t>
            </w:r>
            <w:r w:rsidR="00A755E1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poleg duhovnih razsežnosti</w:t>
            </w:r>
            <w:r w:rsidR="000D3154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–</w:t>
            </w:r>
            <w:r w:rsidR="00A755E1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predstavlja tudi področje vsakoletne ustvarjalnosti. Pri tem moramo </w:t>
            </w:r>
            <w:r w:rsidR="003D0A76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razlikovati</w:t>
            </w:r>
            <w:r w:rsidR="00A755E1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dve področji: domače, družinsko okolje in </w:t>
            </w:r>
            <w:r w:rsidR="003D0A76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izdelovanje</w:t>
            </w:r>
            <w:r w:rsidR="00A755E1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pobarvanih ter kako drugače okrašenih jajc, ki imajo v velikonočnem času tudi svoja posebna </w:t>
            </w:r>
            <w:r w:rsidR="003D0A76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poimenovanja (</w:t>
            </w:r>
            <w:r w:rsidR="00A755E1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govorimo o pirhih, pisanicah</w:t>
            </w:r>
            <w:r w:rsidR="000D3154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,</w:t>
            </w:r>
            <w:r w:rsidR="00A755E1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pisankah, </w:t>
            </w:r>
            <w:proofErr w:type="spellStart"/>
            <w:r w:rsidR="00A755E1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remenkah</w:t>
            </w:r>
            <w:proofErr w:type="spellEnd"/>
            <w:r w:rsidR="00A755E1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="00A755E1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remenicah</w:t>
            </w:r>
            <w:proofErr w:type="spellEnd"/>
            <w:r w:rsidR="00A755E1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…). Drugo področje barvanja in krašenja</w:t>
            </w:r>
            <w:r w:rsidR="003D0A76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jajc pa je rokodelsko, saj posamezniki to počnejo za prodajo. Barvanje in krašenje jajc je torej svojevrsten ustvarjalni izziv.</w:t>
            </w:r>
          </w:p>
          <w:p w14:paraId="0E831EBA" w14:textId="77777777" w:rsidR="003D0A76" w:rsidRPr="00653652" w:rsidRDefault="003D0A76" w:rsidP="009F1076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13FE765B" w14:textId="0EE12D61" w:rsidR="003950A5" w:rsidRPr="00653652" w:rsidRDefault="003D0A76" w:rsidP="009F1076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Dan</w:t>
            </w:r>
            <w:r w:rsidR="000D3154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dan</w:t>
            </w:r>
            <w:r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es na Slovenskem še poznamo nekatere starejše načine barvanja in krašenja jajc, ki so </w:t>
            </w:r>
            <w:r w:rsidR="005D0742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se </w:t>
            </w:r>
            <w:r w:rsidR="009B0DFC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najbolj</w:t>
            </w:r>
            <w:r w:rsidR="00767F0F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ohrani</w:t>
            </w:r>
            <w:r w:rsidR="003A2031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l</w:t>
            </w:r>
            <w:r w:rsidR="000D3154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i</w:t>
            </w:r>
            <w:r w:rsidR="003A2031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v Beli krajini in Prekmurju. To so t.</w:t>
            </w:r>
            <w:r w:rsidR="000D3154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  <w:r w:rsidR="003A2031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i</w:t>
            </w:r>
            <w:r w:rsidR="000D3154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.</w:t>
            </w:r>
            <w:r w:rsidR="003A2031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pisanice ter </w:t>
            </w:r>
            <w:proofErr w:type="spellStart"/>
            <w:r w:rsidR="003A2031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drsanke</w:t>
            </w:r>
            <w:proofErr w:type="spellEnd"/>
            <w:r w:rsidR="003A2031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oziroma </w:t>
            </w:r>
            <w:proofErr w:type="spellStart"/>
            <w:r w:rsidR="003A2031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remenke</w:t>
            </w:r>
            <w:proofErr w:type="spellEnd"/>
            <w:r w:rsidR="003A2031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.</w:t>
            </w:r>
          </w:p>
          <w:p w14:paraId="0E2B859E" w14:textId="77777777" w:rsidR="003950A5" w:rsidRPr="00653652" w:rsidRDefault="003950A5" w:rsidP="009F1076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60FF671A" w14:textId="45DBEB80" w:rsidR="003A2031" w:rsidRPr="00653652" w:rsidRDefault="007A5737" w:rsidP="009F1076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653652">
              <w:rPr>
                <w:rFonts w:ascii="Open Sans" w:hAnsi="Open Sans" w:cs="Open Sans"/>
                <w:sz w:val="20"/>
                <w:szCs w:val="20"/>
              </w:rPr>
              <w:t xml:space="preserve">Belokranjske pisanice so pobarvana in v </w:t>
            </w:r>
            <w:r w:rsidR="000D3154" w:rsidRPr="00653652">
              <w:rPr>
                <w:rFonts w:ascii="Open Sans" w:hAnsi="Open Sans" w:cs="Open Sans"/>
                <w:sz w:val="20"/>
                <w:szCs w:val="20"/>
              </w:rPr>
              <w:t xml:space="preserve">tehniki </w:t>
            </w:r>
            <w:r w:rsidRPr="00653652">
              <w:rPr>
                <w:rFonts w:ascii="Open Sans" w:hAnsi="Open Sans" w:cs="Open Sans"/>
                <w:sz w:val="20"/>
                <w:szCs w:val="20"/>
              </w:rPr>
              <w:t xml:space="preserve">batik z značilno ornamentiko okrašena velikonočna jajca. V preteklosti so jih izdelovali samo za veliko noč </w:t>
            </w:r>
            <w:r w:rsidR="000D3154" w:rsidRPr="00653652">
              <w:rPr>
                <w:rFonts w:ascii="Open Sans" w:hAnsi="Open Sans" w:cs="Open Sans"/>
                <w:sz w:val="20"/>
                <w:szCs w:val="20"/>
              </w:rPr>
              <w:t>ter</w:t>
            </w:r>
            <w:r w:rsidRPr="00653652">
              <w:rPr>
                <w:rFonts w:ascii="Open Sans" w:hAnsi="Open Sans" w:cs="Open Sans"/>
                <w:sz w:val="20"/>
                <w:szCs w:val="20"/>
              </w:rPr>
              <w:t xml:space="preserve"> ob tem razvili značilne tehnike in motive krašenja. Pomagali so si s pisalom (pisač ali pisalka) z lesenim držalom, ki ima na enem koncu kovinski </w:t>
            </w:r>
            <w:proofErr w:type="spellStart"/>
            <w:r w:rsidRPr="00653652">
              <w:rPr>
                <w:rFonts w:ascii="Open Sans" w:hAnsi="Open Sans" w:cs="Open Sans"/>
                <w:sz w:val="20"/>
                <w:szCs w:val="20"/>
              </w:rPr>
              <w:t>lijaček</w:t>
            </w:r>
            <w:proofErr w:type="spellEnd"/>
            <w:r w:rsidRPr="00653652">
              <w:rPr>
                <w:rFonts w:ascii="Open Sans" w:hAnsi="Open Sans" w:cs="Open Sans"/>
                <w:sz w:val="20"/>
                <w:szCs w:val="20"/>
              </w:rPr>
              <w:t xml:space="preserve">. Vanj so dali vosek, ga nad gorečo svečo stopili in nato s tekočim voskom, ki je tekel skozi </w:t>
            </w:r>
            <w:proofErr w:type="spellStart"/>
            <w:r w:rsidRPr="00653652">
              <w:rPr>
                <w:rFonts w:ascii="Open Sans" w:hAnsi="Open Sans" w:cs="Open Sans"/>
                <w:sz w:val="20"/>
                <w:szCs w:val="20"/>
              </w:rPr>
              <w:t>lijaček</w:t>
            </w:r>
            <w:proofErr w:type="spellEnd"/>
            <w:r w:rsidRPr="00653652">
              <w:rPr>
                <w:rFonts w:ascii="Open Sans" w:hAnsi="Open Sans" w:cs="Open Sans"/>
                <w:sz w:val="20"/>
                <w:szCs w:val="20"/>
              </w:rPr>
              <w:t xml:space="preserve">, risali po jajčni lupini. Porisano jajce so namakali v barvi, ki se na povoskanih vzorcih ni prijela; tako je nastal enobarvni batik. Če so želeli imeti več barv, so postopek ponavljali. Po drugi svetovni vojni so v večjem delu Bele krajine tradicionalno izdelavo in krašenje pisanic povsem opustili, ohranili so jo le v Adlešičih in okolici, kjer so prevladale belo-rdeče-črne pisanice, obarvane s </w:t>
            </w:r>
            <w:proofErr w:type="spellStart"/>
            <w:r w:rsidRPr="00653652">
              <w:rPr>
                <w:rFonts w:ascii="Open Sans" w:hAnsi="Open Sans" w:cs="Open Sans"/>
                <w:sz w:val="20"/>
                <w:szCs w:val="20"/>
              </w:rPr>
              <w:t>krep</w:t>
            </w:r>
            <w:proofErr w:type="spellEnd"/>
            <w:r w:rsidRPr="00653652">
              <w:rPr>
                <w:rFonts w:ascii="Open Sans" w:hAnsi="Open Sans" w:cs="Open Sans"/>
                <w:sz w:val="20"/>
                <w:szCs w:val="20"/>
              </w:rPr>
              <w:t xml:space="preserve"> papirjem in z industrijskimi tekstilnimi barvami. </w:t>
            </w:r>
          </w:p>
          <w:p w14:paraId="3005CBE1" w14:textId="77777777" w:rsidR="003A2031" w:rsidRPr="00653652" w:rsidRDefault="003A2031" w:rsidP="009F1076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7946F586" w14:textId="2EA9B7AA" w:rsidR="007A5737" w:rsidRPr="00653652" w:rsidRDefault="00E60AE2" w:rsidP="009F1076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Poleg krašenja pirhov ali pis</w:t>
            </w:r>
            <w:r w:rsidR="000D3154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a</w:t>
            </w:r>
            <w:r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nic z voskom je najbolj razširjen tradicionalni tehnološki način graviranje ali praskanje vzorcev v </w:t>
            </w:r>
            <w:proofErr w:type="spellStart"/>
            <w:r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enobravno</w:t>
            </w:r>
            <w:proofErr w:type="spellEnd"/>
            <w:r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površino jajc</w:t>
            </w:r>
            <w:r w:rsidR="003A2031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. Takim jajcem na belokranjskem pravijo </w:t>
            </w:r>
            <w:proofErr w:type="spellStart"/>
            <w:r w:rsidR="003A2031" w:rsidRPr="00653652">
              <w:rPr>
                <w:rFonts w:ascii="Open Sans" w:eastAsia="Times New Roman" w:hAnsi="Open Sans" w:cs="Open Sans"/>
                <w:i/>
                <w:sz w:val="20"/>
                <w:szCs w:val="20"/>
                <w:lang w:eastAsia="sl-SI"/>
              </w:rPr>
              <w:t>drsanke</w:t>
            </w:r>
            <w:proofErr w:type="spellEnd"/>
            <w:r w:rsidR="003A2031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. Jajca se pobarvajo </w:t>
            </w:r>
            <w:r w:rsidR="008C5653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z</w:t>
            </w:r>
            <w:r w:rsidR="003A2031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barv</w:t>
            </w:r>
            <w:r w:rsidR="008C5653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o</w:t>
            </w:r>
            <w:r w:rsidR="003A2031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čebulnih olupkov, nato se z manjšim nožem ali škarjicami praskajo okraski. Vzorci so rastlinski in nabožni. Tudi v Prekmurju se je med obema vojnama razvila tehnika praskanja. Njihova posebnost je, da se jajčna lupina pri tovrstnih </w:t>
            </w:r>
            <w:proofErr w:type="spellStart"/>
            <w:r w:rsidR="003A2031" w:rsidRPr="00653652">
              <w:rPr>
                <w:rFonts w:ascii="Open Sans" w:eastAsia="Times New Roman" w:hAnsi="Open Sans" w:cs="Open Sans"/>
                <w:i/>
                <w:sz w:val="20"/>
                <w:szCs w:val="20"/>
                <w:lang w:eastAsia="sl-SI"/>
              </w:rPr>
              <w:t>remenkah</w:t>
            </w:r>
            <w:proofErr w:type="spellEnd"/>
            <w:r w:rsidR="003A2031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pobarva z mizarskimi lužili (gre za sintetične </w:t>
            </w:r>
            <w:r w:rsidR="000D3154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–</w:t>
            </w:r>
            <w:r w:rsidR="003A2031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anilinske barve za les) v različnih barvnih pasovih. Takšna izdelava se ni množično razširila, ampak so se je oprijeli posamezniki. Vsaj od konca 19. stoletja se je v Suhorju pri Pivki v Brkinih ohranila tehnika praskanja na površino, pobarvano s čebulnimi olupki.</w:t>
            </w:r>
          </w:p>
          <w:p w14:paraId="4A3BF718" w14:textId="77777777" w:rsidR="003A2031" w:rsidRPr="00653652" w:rsidRDefault="003A2031" w:rsidP="009F1076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6D60618A" w14:textId="05186525" w:rsidR="00586E2E" w:rsidRDefault="00696E08" w:rsidP="009F1076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Pri </w:t>
            </w:r>
            <w:r w:rsidR="003A2031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krašenju jajc je</w:t>
            </w:r>
            <w:r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ornamentika</w:t>
            </w:r>
            <w:r w:rsidR="003806CC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pretežno geometrijska. Jajčno lupino so z navpičnimi</w:t>
            </w:r>
            <w:r w:rsidR="003A2031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in vodoravnimi črtami razdeli</w:t>
            </w:r>
            <w:r w:rsidR="008C5653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li</w:t>
            </w:r>
            <w:r w:rsidR="003806CC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na geometrijske ploskve, te pa so zapolnili </w:t>
            </w:r>
            <w:r w:rsidR="0056587E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z različnimi ornamenti. </w:t>
            </w:r>
            <w:r w:rsidR="003A2031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lastRenderedPageBreak/>
              <w:t>Pojavljajo se</w:t>
            </w:r>
            <w:r w:rsidR="0056587E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  <w:r w:rsidR="003806CC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motiv</w:t>
            </w:r>
            <w:r w:rsidR="003A2031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i</w:t>
            </w:r>
            <w:r w:rsidR="003806CC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ribje kosti, trikotniki, srca, spirale, razne križaste oblike,</w:t>
            </w:r>
            <w:r w:rsidR="00586E2E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  <w:r w:rsidR="003A2031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cvetlična ornamentika,</w:t>
            </w:r>
            <w:r w:rsidR="003806CC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pikčasta črta in različni pasovi. Na vrhu je bil pogosto malteški križ. </w:t>
            </w:r>
            <w:r w:rsidR="005A0256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U</w:t>
            </w:r>
            <w:r w:rsidR="003A2031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podabljajo se</w:t>
            </w:r>
            <w:r w:rsidR="005A0256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še </w:t>
            </w:r>
            <w:r w:rsidR="003A2031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motivi</w:t>
            </w:r>
            <w:r w:rsidR="003806CC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krščanskega izvora ter </w:t>
            </w:r>
            <w:r w:rsidR="003A2031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nabožni</w:t>
            </w:r>
            <w:r w:rsidR="003806CC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napis</w:t>
            </w:r>
            <w:r w:rsidR="000D3154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i</w:t>
            </w:r>
            <w:r w:rsidR="003806CC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. </w:t>
            </w:r>
          </w:p>
          <w:p w14:paraId="13ECEA27" w14:textId="77777777" w:rsidR="00653652" w:rsidRPr="00653652" w:rsidRDefault="00653652" w:rsidP="009F1076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09DBA455" w14:textId="4B84BCC8" w:rsidR="003A2031" w:rsidRPr="00653652" w:rsidRDefault="003A2031" w:rsidP="009F1076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653652">
              <w:rPr>
                <w:rFonts w:ascii="Open Sans" w:hAnsi="Open Sans" w:cs="Open Sans"/>
                <w:sz w:val="20"/>
                <w:szCs w:val="20"/>
              </w:rPr>
              <w:t>V osemdesetih letih so začele izdelovalke pisanice izpihovati in skozi luknjici napeljevati volnene niti, iz katerih na enem koncu naredijo cofek</w:t>
            </w:r>
            <w:r w:rsidR="000D3154" w:rsidRPr="00653652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653652">
              <w:rPr>
                <w:rFonts w:ascii="Open Sans" w:hAnsi="Open Sans" w:cs="Open Sans"/>
                <w:sz w:val="20"/>
                <w:szCs w:val="20"/>
              </w:rPr>
              <w:t xml:space="preserve"> na drugem </w:t>
            </w:r>
            <w:r w:rsidR="000D3154" w:rsidRPr="00653652">
              <w:rPr>
                <w:rFonts w:ascii="Open Sans" w:hAnsi="Open Sans" w:cs="Open Sans"/>
                <w:sz w:val="20"/>
                <w:szCs w:val="20"/>
              </w:rPr>
              <w:t xml:space="preserve">pa </w:t>
            </w:r>
            <w:r w:rsidRPr="00653652">
              <w:rPr>
                <w:rFonts w:ascii="Open Sans" w:hAnsi="Open Sans" w:cs="Open Sans"/>
                <w:sz w:val="20"/>
                <w:szCs w:val="20"/>
              </w:rPr>
              <w:t>zanko za obešanje</w:t>
            </w:r>
            <w:r w:rsidR="000D3154" w:rsidRPr="00653652">
              <w:rPr>
                <w:rFonts w:ascii="Open Sans" w:hAnsi="Open Sans" w:cs="Open Sans"/>
                <w:sz w:val="20"/>
                <w:szCs w:val="20"/>
              </w:rPr>
              <w:t>;</w:t>
            </w:r>
            <w:r w:rsidRPr="00653652">
              <w:rPr>
                <w:rFonts w:ascii="Open Sans" w:hAnsi="Open Sans" w:cs="Open Sans"/>
                <w:sz w:val="20"/>
                <w:szCs w:val="20"/>
              </w:rPr>
              <w:t xml:space="preserve"> kot turistične spominke in priložnostna darila </w:t>
            </w:r>
            <w:r w:rsidR="000D3154" w:rsidRPr="00653652">
              <w:rPr>
                <w:rFonts w:ascii="Open Sans" w:hAnsi="Open Sans" w:cs="Open Sans"/>
                <w:sz w:val="20"/>
                <w:szCs w:val="20"/>
              </w:rPr>
              <w:t xml:space="preserve">jih </w:t>
            </w:r>
            <w:r w:rsidRPr="00653652">
              <w:rPr>
                <w:rFonts w:ascii="Open Sans" w:hAnsi="Open Sans" w:cs="Open Sans"/>
                <w:sz w:val="20"/>
                <w:szCs w:val="20"/>
              </w:rPr>
              <w:t>izdelujejo vse leto.</w:t>
            </w:r>
          </w:p>
          <w:p w14:paraId="26B3FBE3" w14:textId="224CCFD0" w:rsidR="003806CC" w:rsidRPr="00653652" w:rsidRDefault="003806CC" w:rsidP="009F1076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2D0F5C7A" w14:textId="717C0FE7" w:rsidR="00085F70" w:rsidRPr="00653652" w:rsidRDefault="00085F70" w:rsidP="009F1076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Svojevrstni in vrhunski primeri sodobnega izdelovanja velikonočnih jajc so </w:t>
            </w:r>
            <w:r w:rsidR="00EC35F0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bili </w:t>
            </w:r>
            <w:r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pirhi Franca Groma </w:t>
            </w:r>
            <w:r w:rsidR="00EC35F0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(1940</w:t>
            </w:r>
            <w:r w:rsidR="000D3154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–</w:t>
            </w:r>
            <w:r w:rsidR="00EC35F0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2015) </w:t>
            </w:r>
            <w:r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z Vrhnike. Z vrtalnim strojčkom </w:t>
            </w:r>
            <w:r w:rsidR="00EC35F0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je </w:t>
            </w:r>
            <w:r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prevrta</w:t>
            </w:r>
            <w:r w:rsidR="00EC35F0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l</w:t>
            </w:r>
            <w:r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izpihana jajca z več tisoč drobnimi</w:t>
            </w:r>
            <w:r w:rsidR="00EC35F0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luknjicami in tako ustvaril čipkaste vzorce na jajčni površini.</w:t>
            </w:r>
            <w:r w:rsidR="000D3154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</w:p>
          <w:p w14:paraId="5CDF6862" w14:textId="77777777" w:rsidR="00AB4CA7" w:rsidRPr="00653652" w:rsidRDefault="00AB4CA7" w:rsidP="009F1076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38936FC1" w14:textId="690F04A4" w:rsidR="00586E2E" w:rsidRPr="00653652" w:rsidRDefault="006C60B6" w:rsidP="009F1076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Posebnost v slovenskem prostoru so pirhi ob prazniku </w:t>
            </w:r>
            <w:proofErr w:type="spellStart"/>
            <w:r w:rsidRPr="00653652">
              <w:rPr>
                <w:rFonts w:ascii="Open Sans" w:eastAsia="Times New Roman" w:hAnsi="Open Sans" w:cs="Open Sans"/>
                <w:i/>
                <w:sz w:val="20"/>
                <w:szCs w:val="20"/>
                <w:lang w:eastAsia="sl-SI"/>
              </w:rPr>
              <w:t>šempav</w:t>
            </w:r>
            <w:proofErr w:type="spellEnd"/>
            <w:r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, ki ga praznujejo v štirih vaseh na Tolminskem. </w:t>
            </w:r>
            <w:r w:rsidR="001B4CC3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Gre za </w:t>
            </w:r>
            <w:r w:rsidR="000D3154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tehniko </w:t>
            </w:r>
            <w:r w:rsidR="001B4CC3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batik. </w:t>
            </w:r>
            <w:r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Pirhe popišejo z voskom, in sicer s krajšimi verzi, ki so dopolnjeni z rastlinskimi motivi. Poleg verzov je posebnost </w:t>
            </w:r>
            <w:r w:rsidR="000D3154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tudi </w:t>
            </w:r>
            <w:r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v tem, da izdelava pirhov ni vezana na velikonočni čas, ampak na dan blagoslova cerkve sv. Pavla na </w:t>
            </w:r>
            <w:proofErr w:type="spellStart"/>
            <w:r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Žabijskem</w:t>
            </w:r>
            <w:proofErr w:type="spellEnd"/>
            <w:r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vrhu, ki ga </w:t>
            </w:r>
            <w:r w:rsidR="003A2031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praznujejo prvo nedeljo v maju.</w:t>
            </w:r>
          </w:p>
        </w:tc>
      </w:tr>
      <w:tr w:rsidR="00425663" w:rsidRPr="00653652" w14:paraId="75C32A3A" w14:textId="77777777" w:rsidTr="00653652">
        <w:trPr>
          <w:trHeight w:val="269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EA9C" w14:textId="542491CE" w:rsidR="003435D6" w:rsidRPr="00653652" w:rsidRDefault="003435D6" w:rsidP="009F1076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653652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lastRenderedPageBreak/>
              <w:t xml:space="preserve">EVALVACIJA PANOGE </w:t>
            </w:r>
          </w:p>
        </w:tc>
      </w:tr>
      <w:tr w:rsidR="00425663" w:rsidRPr="00653652" w14:paraId="7730F864" w14:textId="77777777" w:rsidTr="00653652">
        <w:trPr>
          <w:trHeight w:val="48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2C4B8" w14:textId="77777777" w:rsidR="00971B17" w:rsidRPr="00653652" w:rsidRDefault="003435D6" w:rsidP="00653652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653652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rokodelskih in obrtniških znanj, spretnosti in veščin </w:t>
            </w:r>
          </w:p>
          <w:p w14:paraId="096BD990" w14:textId="19FA6395" w:rsidR="003435D6" w:rsidRPr="00653652" w:rsidRDefault="003435D6" w:rsidP="009F1076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0986106E" w14:textId="52ADD65B" w:rsidR="003435D6" w:rsidRPr="00653652" w:rsidRDefault="00950366" w:rsidP="009F1076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Izdelovanje velikonočnih jajc </w:t>
            </w:r>
            <w:r w:rsidR="00D34317"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je različnih zahtevnosti in je odvisno od tehnike izdelave. </w:t>
            </w:r>
            <w:r w:rsidR="007A5737" w:rsidRPr="00653652">
              <w:rPr>
                <w:rFonts w:ascii="Open Sans" w:hAnsi="Open Sans" w:cs="Open Sans"/>
                <w:sz w:val="20"/>
              </w:rPr>
              <w:t xml:space="preserve">Dejavnost je bila v preteklosti povezana z velikonočnimi šegami, danes pa </w:t>
            </w:r>
            <w:r w:rsidR="000D3154" w:rsidRPr="00653652">
              <w:rPr>
                <w:rFonts w:ascii="Open Sans" w:hAnsi="Open Sans" w:cs="Open Sans"/>
                <w:sz w:val="20"/>
              </w:rPr>
              <w:t>so pirhi</w:t>
            </w:r>
            <w:r w:rsidR="007A5737" w:rsidRPr="00653652">
              <w:rPr>
                <w:rFonts w:ascii="Open Sans" w:hAnsi="Open Sans" w:cs="Open Sans"/>
                <w:sz w:val="20"/>
              </w:rPr>
              <w:t xml:space="preserve"> tudi prepoznan</w:t>
            </w:r>
            <w:r w:rsidR="000D3154" w:rsidRPr="00653652">
              <w:rPr>
                <w:rFonts w:ascii="Open Sans" w:hAnsi="Open Sans" w:cs="Open Sans"/>
                <w:sz w:val="20"/>
              </w:rPr>
              <w:t>i</w:t>
            </w:r>
            <w:r w:rsidR="007A5737" w:rsidRPr="00653652">
              <w:rPr>
                <w:rFonts w:ascii="Open Sans" w:hAnsi="Open Sans" w:cs="Open Sans"/>
                <w:sz w:val="20"/>
              </w:rPr>
              <w:t xml:space="preserve"> izdel</w:t>
            </w:r>
            <w:r w:rsidR="000D3154" w:rsidRPr="00653652">
              <w:rPr>
                <w:rFonts w:ascii="Open Sans" w:hAnsi="Open Sans" w:cs="Open Sans"/>
                <w:sz w:val="20"/>
              </w:rPr>
              <w:t>ki</w:t>
            </w:r>
            <w:r w:rsidR="007A5737" w:rsidRPr="00653652">
              <w:rPr>
                <w:rFonts w:ascii="Open Sans" w:hAnsi="Open Sans" w:cs="Open Sans"/>
                <w:sz w:val="20"/>
              </w:rPr>
              <w:t xml:space="preserve"> domače obrti in ljudske likovne ustvarjalnosti. </w:t>
            </w:r>
            <w:r w:rsidR="007A5737"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Tehnike barvanja in krašenja same po sebi </w:t>
            </w:r>
            <w:r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ne zahteva</w:t>
            </w:r>
            <w:r w:rsidR="007A5737"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jo</w:t>
            </w:r>
            <w:r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specifičnega znanja, je pa </w:t>
            </w:r>
            <w:r w:rsidR="00BD7B91"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treba</w:t>
            </w:r>
            <w:r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imeti </w:t>
            </w:r>
            <w:r w:rsidR="007A5737"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smisel za likovno upodabljanje ter izkušnje z nanašanjem različnih plasti. </w:t>
            </w:r>
            <w:r w:rsidR="00101BFF"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Znanje se prenaša v glavnem neformalno, iz roda v rod, v zadnjem času tudi prek različnih društev.</w:t>
            </w:r>
            <w:r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425663" w:rsidRPr="00653652" w14:paraId="5D0BD473" w14:textId="77777777" w:rsidTr="00653652">
        <w:trPr>
          <w:trHeight w:val="48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60984" w14:textId="77777777" w:rsidR="003435D6" w:rsidRPr="00653652" w:rsidRDefault="003435D6" w:rsidP="00653652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653652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ohranjanja regionalnih razpoznavnosti in kultur, varstva in bogatenja kulturne dediščine</w:t>
            </w:r>
          </w:p>
          <w:p w14:paraId="5E97EA16" w14:textId="35CB0A25" w:rsidR="003435D6" w:rsidRPr="00653652" w:rsidRDefault="003435D6" w:rsidP="009F1076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071E9997" w14:textId="0BF4553D" w:rsidR="00586E2E" w:rsidRPr="00653652" w:rsidRDefault="00EC35F0" w:rsidP="009F1076">
            <w:pPr>
              <w:spacing w:after="0" w:line="240" w:lineRule="auto"/>
              <w:jc w:val="both"/>
              <w:rPr>
                <w:rFonts w:ascii="Open Sans" w:eastAsia="Arial" w:hAnsi="Open Sans" w:cs="Open Sans"/>
                <w:i/>
                <w:sz w:val="20"/>
                <w:szCs w:val="20"/>
                <w:lang w:eastAsia="sl-SI"/>
              </w:rPr>
            </w:pPr>
            <w:r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V</w:t>
            </w:r>
            <w:r w:rsidR="00F1577A"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Regis</w:t>
            </w:r>
            <w:r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ter nesnovne kulturne dediščine so vpisane naslednje enote: </w:t>
            </w:r>
            <w:r w:rsidR="008C5653" w:rsidRPr="00653652">
              <w:rPr>
                <w:rFonts w:ascii="Open Sans" w:eastAsia="Arial" w:hAnsi="Open Sans" w:cs="Open Sans"/>
                <w:i/>
                <w:sz w:val="20"/>
                <w:szCs w:val="20"/>
                <w:lang w:eastAsia="sl-SI"/>
              </w:rPr>
              <w:t>i</w:t>
            </w:r>
            <w:r w:rsidRPr="00653652">
              <w:rPr>
                <w:rFonts w:ascii="Open Sans" w:eastAsia="Arial" w:hAnsi="Open Sans" w:cs="Open Sans"/>
                <w:i/>
                <w:sz w:val="20"/>
                <w:szCs w:val="20"/>
                <w:lang w:eastAsia="sl-SI"/>
              </w:rPr>
              <w:t xml:space="preserve">zdelovanje belokranjskih pisanic, </w:t>
            </w:r>
            <w:r w:rsidR="008C5653" w:rsidRPr="00653652">
              <w:rPr>
                <w:rFonts w:ascii="Open Sans" w:eastAsia="Arial" w:hAnsi="Open Sans" w:cs="Open Sans"/>
                <w:i/>
                <w:sz w:val="20"/>
                <w:szCs w:val="20"/>
                <w:lang w:eastAsia="sl-SI"/>
              </w:rPr>
              <w:t>p</w:t>
            </w:r>
            <w:r w:rsidRPr="00653652">
              <w:rPr>
                <w:rFonts w:ascii="Open Sans" w:eastAsia="Arial" w:hAnsi="Open Sans" w:cs="Open Sans"/>
                <w:i/>
                <w:sz w:val="20"/>
                <w:szCs w:val="20"/>
                <w:lang w:eastAsia="sl-SI"/>
              </w:rPr>
              <w:t xml:space="preserve">isanje pirhov ob prazniku </w:t>
            </w:r>
            <w:proofErr w:type="spellStart"/>
            <w:r w:rsidRPr="00653652">
              <w:rPr>
                <w:rFonts w:ascii="Open Sans" w:eastAsia="Arial" w:hAnsi="Open Sans" w:cs="Open Sans"/>
                <w:i/>
                <w:sz w:val="20"/>
                <w:szCs w:val="20"/>
                <w:lang w:eastAsia="sl-SI"/>
              </w:rPr>
              <w:t>šempav</w:t>
            </w:r>
            <w:proofErr w:type="spellEnd"/>
            <w:r w:rsidRPr="00653652">
              <w:rPr>
                <w:rFonts w:ascii="Open Sans" w:eastAsia="Arial" w:hAnsi="Open Sans" w:cs="Open Sans"/>
                <w:i/>
                <w:sz w:val="20"/>
                <w:szCs w:val="20"/>
                <w:lang w:eastAsia="sl-SI"/>
              </w:rPr>
              <w:t xml:space="preserve">, </w:t>
            </w:r>
            <w:r w:rsidR="008C5653" w:rsidRPr="00653652">
              <w:rPr>
                <w:rFonts w:ascii="Open Sans" w:eastAsia="Arial" w:hAnsi="Open Sans" w:cs="Open Sans"/>
                <w:i/>
                <w:sz w:val="20"/>
                <w:szCs w:val="20"/>
                <w:lang w:eastAsia="sl-SI"/>
              </w:rPr>
              <w:t>i</w:t>
            </w:r>
            <w:r w:rsidRPr="00653652">
              <w:rPr>
                <w:rFonts w:ascii="Open Sans" w:eastAsia="Arial" w:hAnsi="Open Sans" w:cs="Open Sans"/>
                <w:i/>
                <w:sz w:val="20"/>
                <w:szCs w:val="20"/>
                <w:lang w:eastAsia="sl-SI"/>
              </w:rPr>
              <w:t xml:space="preserve">zdelovanje suhorskih pirhov, </w:t>
            </w:r>
            <w:r w:rsidR="008C5653" w:rsidRPr="00653652">
              <w:rPr>
                <w:rFonts w:ascii="Open Sans" w:eastAsia="Arial" w:hAnsi="Open Sans" w:cs="Open Sans"/>
                <w:i/>
                <w:sz w:val="20"/>
                <w:szCs w:val="20"/>
                <w:lang w:eastAsia="sl-SI"/>
              </w:rPr>
              <w:t>i</w:t>
            </w:r>
            <w:r w:rsidRPr="00653652">
              <w:rPr>
                <w:rFonts w:ascii="Open Sans" w:eastAsia="Arial" w:hAnsi="Open Sans" w:cs="Open Sans"/>
                <w:i/>
                <w:sz w:val="20"/>
                <w:szCs w:val="20"/>
                <w:lang w:eastAsia="sl-SI"/>
              </w:rPr>
              <w:t xml:space="preserve">zdelovanje prekmurskih </w:t>
            </w:r>
            <w:proofErr w:type="spellStart"/>
            <w:r w:rsidRPr="00653652">
              <w:rPr>
                <w:rFonts w:ascii="Open Sans" w:eastAsia="Arial" w:hAnsi="Open Sans" w:cs="Open Sans"/>
                <w:i/>
                <w:sz w:val="20"/>
                <w:szCs w:val="20"/>
                <w:lang w:eastAsia="sl-SI"/>
              </w:rPr>
              <w:t>remenk</w:t>
            </w:r>
            <w:proofErr w:type="spellEnd"/>
            <w:r w:rsidRPr="00653652">
              <w:rPr>
                <w:rFonts w:ascii="Open Sans" w:eastAsia="Arial" w:hAnsi="Open Sans" w:cs="Open Sans"/>
                <w:i/>
                <w:sz w:val="20"/>
                <w:szCs w:val="20"/>
                <w:lang w:eastAsia="sl-SI"/>
              </w:rPr>
              <w:t xml:space="preserve">. </w:t>
            </w:r>
            <w:r w:rsidR="00586E2E"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Kot posebna enota Registra so vpisane tudi </w:t>
            </w:r>
            <w:r w:rsidR="008C5653" w:rsidRPr="00653652">
              <w:rPr>
                <w:rFonts w:ascii="Open Sans" w:eastAsia="Arial" w:hAnsi="Open Sans" w:cs="Open Sans"/>
                <w:i/>
                <w:sz w:val="20"/>
                <w:szCs w:val="20"/>
                <w:lang w:eastAsia="sl-SI"/>
              </w:rPr>
              <w:t>v</w:t>
            </w:r>
            <w:r w:rsidR="00586E2E" w:rsidRPr="00653652">
              <w:rPr>
                <w:rFonts w:ascii="Open Sans" w:eastAsia="Arial" w:hAnsi="Open Sans" w:cs="Open Sans"/>
                <w:i/>
                <w:sz w:val="20"/>
                <w:szCs w:val="20"/>
                <w:lang w:eastAsia="sl-SI"/>
              </w:rPr>
              <w:t>elikonočne igre s pirhi.</w:t>
            </w:r>
          </w:p>
          <w:p w14:paraId="04FC45BB" w14:textId="1FA407BD" w:rsidR="003435D6" w:rsidRPr="00653652" w:rsidRDefault="00EC35F0" w:rsidP="009F1076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V Prekmurju je tehnika praskanja na večbarvno površino ogrožena</w:t>
            </w:r>
            <w:r w:rsidR="00780435"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, </w:t>
            </w:r>
            <w:r w:rsidR="00BD7B91"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s tem se ukvarjata samo</w:t>
            </w:r>
            <w:r w:rsidR="00780435"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še dva posameznika. </w:t>
            </w:r>
            <w:r w:rsidR="00BD7B91"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Tehnika b</w:t>
            </w:r>
            <w:r w:rsidR="00780435"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atik je obujena v Dobrovniku, kjer </w:t>
            </w:r>
            <w:r w:rsidR="008D2AA6"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ob velikonočnem času </w:t>
            </w:r>
            <w:r w:rsidR="00780435"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deluje okrog dvajset posameznikov</w:t>
            </w:r>
            <w:r w:rsidR="008D2AA6"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 resneje se z njo ukvarja ena posameznica</w:t>
            </w:r>
            <w:r w:rsidR="00780435"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. V Adlešičih in okolici </w:t>
            </w:r>
            <w:r w:rsidR="00B13E9B"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znanje ohranja približno deset posameznic. </w:t>
            </w:r>
            <w:r w:rsidR="00780435"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Znanje o izdelavi suhorskih </w:t>
            </w:r>
            <w:r w:rsidR="00A41751"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in </w:t>
            </w:r>
            <w:proofErr w:type="spellStart"/>
            <w:r w:rsidR="00A41751"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šempavskih</w:t>
            </w:r>
            <w:proofErr w:type="spellEnd"/>
            <w:r w:rsidR="00A41751"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="00780435"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pirhov ohranja</w:t>
            </w:r>
            <w:r w:rsidR="00A41751"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ta neformalni lokalni skupini. </w:t>
            </w:r>
          </w:p>
        </w:tc>
      </w:tr>
      <w:tr w:rsidR="00425663" w:rsidRPr="00653652" w14:paraId="273588DE" w14:textId="77777777" w:rsidTr="00653652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21E7D" w14:textId="77777777" w:rsidR="003435D6" w:rsidRPr="00653652" w:rsidRDefault="003435D6" w:rsidP="009F1076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653652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lastRenderedPageBreak/>
              <w:t xml:space="preserve">Vidik identitete in prepoznavnosti </w:t>
            </w:r>
          </w:p>
          <w:p w14:paraId="62B86BAA" w14:textId="4950FE10" w:rsidR="003435D6" w:rsidRPr="00653652" w:rsidRDefault="003435D6" w:rsidP="009F1076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580732D2" w14:textId="116FB4A3" w:rsidR="003435D6" w:rsidRPr="00653652" w:rsidRDefault="00223A72" w:rsidP="009F1076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65365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Izdelovalci v Beli krajini in Prekmurju v glavnem delajo vsak zase. Skupen promocijski dogodek je vsakoletna razstava pisanic v Dobrovniku, ki ga pripravi </w:t>
            </w:r>
            <w:r w:rsidR="00252E4C" w:rsidRPr="0065365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lokalno društvo</w:t>
            </w:r>
            <w:r w:rsidRPr="0065365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. Dediščinske ustanove (muzeji, krajinski parki) v času pred veliko nočjo pripravljajo dogodke (razstave, delavnice). </w:t>
            </w:r>
            <w:r w:rsidR="00E91F80" w:rsidRPr="0065365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Vaško društvo Suhorje vsako leto pripravi delavnico izdelave suhorskih pirhov. </w:t>
            </w:r>
            <w:r w:rsidR="00B74F42" w:rsidRPr="0065365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Neformalna skupina žensk predstavlja pisanje </w:t>
            </w:r>
            <w:proofErr w:type="spellStart"/>
            <w:r w:rsidR="00B74F42" w:rsidRPr="0065365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šempavskih</w:t>
            </w:r>
            <w:proofErr w:type="spellEnd"/>
            <w:r w:rsidR="00B74F42" w:rsidRPr="0065365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pirhov na različnih etnoloških prireditvah. Belokranjske pisanice so </w:t>
            </w:r>
            <w:r w:rsidR="003D0A76" w:rsidRPr="0065365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identifikacijski element in so močno povezani</w:t>
            </w:r>
            <w:r w:rsidR="00B74F42" w:rsidRPr="0065365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z identiteto pokrajine kot celote. </w:t>
            </w:r>
          </w:p>
        </w:tc>
      </w:tr>
      <w:tr w:rsidR="00425663" w:rsidRPr="00653652" w14:paraId="3B5EF15E" w14:textId="77777777" w:rsidTr="00653652">
        <w:trPr>
          <w:trHeight w:val="316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079AD" w14:textId="77777777" w:rsidR="003435D6" w:rsidRPr="00653652" w:rsidRDefault="003435D6" w:rsidP="00653652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653652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družbenega in gospodarskega napredka</w:t>
            </w:r>
          </w:p>
          <w:p w14:paraId="17D8B133" w14:textId="432F96BC" w:rsidR="003435D6" w:rsidRPr="00653652" w:rsidRDefault="003435D6" w:rsidP="009F1076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6F12B2B6" w14:textId="3776BC9C" w:rsidR="003435D6" w:rsidRPr="00653652" w:rsidRDefault="005A0256" w:rsidP="009F1076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65365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Pirhi se delajo na izpihanih jajcih</w:t>
            </w:r>
            <w:r w:rsidR="00BD7B91" w:rsidRPr="0065365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Pr="0065365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čez</w:t>
            </w:r>
            <w:r w:rsidR="00101BFF" w:rsidRPr="0065365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celo</w:t>
            </w:r>
            <w:r w:rsidRPr="0065365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leto. </w:t>
            </w:r>
            <w:r w:rsidR="007A5737" w:rsidRPr="0065365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Izdelovalci </w:t>
            </w:r>
            <w:r w:rsidR="007A5737" w:rsidRPr="00653652">
              <w:rPr>
                <w:rFonts w:ascii="Open Sans" w:hAnsi="Open Sans" w:cs="Open Sans"/>
                <w:sz w:val="20"/>
                <w:szCs w:val="20"/>
              </w:rPr>
              <w:t>pri uporabi tehnike in ornamentike sledijo tradicionalnemu načinu barvanja in krašenju pisanic</w:t>
            </w:r>
            <w:r w:rsidR="007A5737" w:rsidRPr="0065365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, za barvanje prevladujejo</w:t>
            </w:r>
            <w:r w:rsidR="00A4141B" w:rsidRPr="0065365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pigmenti industrijske izdelave. V Prekmurju pisal za nanašanje voska ne izdelujejo več doma, ampak uporabljajo tovarniško izdelana pisala. Dogodki, povezani z izdelavo pisanic, povezujejo skupnost</w:t>
            </w:r>
            <w:r w:rsidR="00C93221" w:rsidRPr="0065365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</w:t>
            </w:r>
            <w:r w:rsidR="00A4141B" w:rsidRPr="0065365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in prispevajo k vseživljenjskemu učenju ter boljši kakovosti življenja. Za izdelovalce </w:t>
            </w:r>
            <w:r w:rsidR="00C93221" w:rsidRPr="0065365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so pisanice vir dodatnega zaslužka. Trajnostni vidik ni posebej izrazit, a vpliva pozitivno na okolje, saj ponuja </w:t>
            </w:r>
            <w:r w:rsidR="00252E4C" w:rsidRPr="0065365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način</w:t>
            </w:r>
            <w:r w:rsidR="00C93221" w:rsidRPr="0065365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, kako s čim manj potrošnje in odpadkov izdelati velikonočna jajca.</w:t>
            </w:r>
            <w:r w:rsidR="000D3154" w:rsidRPr="0065365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425663" w:rsidRPr="00653652" w14:paraId="46551BA7" w14:textId="77777777" w:rsidTr="00653652">
        <w:trPr>
          <w:trHeight w:val="457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D0A3A" w14:textId="77777777" w:rsidR="006148F8" w:rsidRPr="00653652" w:rsidRDefault="006148F8" w:rsidP="00653652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653652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učinkov na medgeneracijsko povezovanje in vseživljenjsko učenje</w:t>
            </w:r>
          </w:p>
          <w:p w14:paraId="5C5FB8DC" w14:textId="13B68BDB" w:rsidR="006148F8" w:rsidRPr="00653652" w:rsidRDefault="006148F8" w:rsidP="009F1076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5912205E" w14:textId="5D201711" w:rsidR="00BD7B91" w:rsidRDefault="00AE47BE" w:rsidP="009F1076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65365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Medgeneracijsko povezovanje in prenos znanj poteka</w:t>
            </w:r>
            <w:r w:rsidR="008C5653" w:rsidRPr="0065365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ta</w:t>
            </w:r>
            <w:r w:rsidRPr="0065365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na </w:t>
            </w:r>
            <w:r w:rsidR="00517A5B" w:rsidRPr="0065365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praktičnih </w:t>
            </w:r>
            <w:r w:rsidRPr="0065365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delavnicah</w:t>
            </w:r>
            <w:r w:rsidR="00517A5B" w:rsidRPr="0065365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(za splošno javnost, predšolske in šolske skupine, varovance domov </w:t>
            </w:r>
            <w:r w:rsidR="008C5653" w:rsidRPr="0065365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za starostnike</w:t>
            </w:r>
            <w:r w:rsidR="00517A5B" w:rsidRPr="0065365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, turiste)</w:t>
            </w:r>
            <w:r w:rsidRPr="0065365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, ki jih izvajajo izdelovalci, pa tudi dediščinske ustanove. </w:t>
            </w:r>
            <w:r w:rsidR="00517A5B" w:rsidRPr="0065365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Vključevanje ranljivih skupin </w:t>
            </w:r>
            <w:proofErr w:type="spellStart"/>
            <w:r w:rsidR="008C5653" w:rsidRPr="0065365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zazdaj</w:t>
            </w:r>
            <w:proofErr w:type="spellEnd"/>
            <w:r w:rsidR="00517A5B" w:rsidRPr="0065365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še ni v ospredju. </w:t>
            </w:r>
          </w:p>
          <w:p w14:paraId="3321BE18" w14:textId="77777777" w:rsidR="00653652" w:rsidRPr="00653652" w:rsidRDefault="00653652" w:rsidP="009F1076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</w:p>
          <w:p w14:paraId="6AA5C64A" w14:textId="30866D2C" w:rsidR="006148F8" w:rsidRDefault="00517A5B" w:rsidP="009F1076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653652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Dogodki, povezani z izdelavo pisanic, povezujejo skupnosti, utrjujejo vezi med ljudmi, dajejo oporo pokrajinski identiteti in prispevajo k vseživljenjskemu učenju ter boljši kakovosti življenja.</w:t>
            </w:r>
          </w:p>
          <w:p w14:paraId="3016EB48" w14:textId="77777777" w:rsidR="00653652" w:rsidRPr="00653652" w:rsidRDefault="00653652" w:rsidP="009F1076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</w:p>
          <w:p w14:paraId="5F43C7CE" w14:textId="284F2EEE" w:rsidR="00586E2E" w:rsidRPr="00653652" w:rsidRDefault="00586E2E" w:rsidP="009F1076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653652">
              <w:rPr>
                <w:rFonts w:ascii="Open Sans" w:hAnsi="Open Sans" w:cs="Open Sans"/>
                <w:sz w:val="20"/>
                <w:szCs w:val="20"/>
              </w:rPr>
              <w:t xml:space="preserve">K socializaciji ter medgeneracijskem povezovanju posredno pripomorejo tudi </w:t>
            </w:r>
            <w:r w:rsidR="00BD7B91" w:rsidRPr="00653652">
              <w:rPr>
                <w:rFonts w:ascii="Open Sans" w:hAnsi="Open Sans" w:cs="Open Sans"/>
                <w:sz w:val="20"/>
                <w:szCs w:val="20"/>
              </w:rPr>
              <w:t>v</w:t>
            </w:r>
            <w:r w:rsidRPr="00653652">
              <w:rPr>
                <w:rFonts w:ascii="Open Sans" w:hAnsi="Open Sans" w:cs="Open Sans"/>
                <w:sz w:val="20"/>
                <w:szCs w:val="20"/>
              </w:rPr>
              <w:t xml:space="preserve">elikonočne igre s pirhi, katere organizirajo v lokalnih skupnostih, da bi nadaljevali tradicijo. Nekatere </w:t>
            </w:r>
            <w:r w:rsidR="00BD7B91" w:rsidRPr="00653652">
              <w:rPr>
                <w:rFonts w:ascii="Open Sans" w:hAnsi="Open Sans" w:cs="Open Sans"/>
                <w:sz w:val="20"/>
                <w:szCs w:val="20"/>
              </w:rPr>
              <w:t xml:space="preserve">že </w:t>
            </w:r>
            <w:r w:rsidRPr="00653652">
              <w:rPr>
                <w:rFonts w:ascii="Open Sans" w:hAnsi="Open Sans" w:cs="Open Sans"/>
                <w:sz w:val="20"/>
                <w:szCs w:val="20"/>
              </w:rPr>
              <w:t>dobivajo turistični pomen in vplivajo na prepoznavnost krajev.</w:t>
            </w:r>
          </w:p>
        </w:tc>
      </w:tr>
      <w:tr w:rsidR="00425663" w:rsidRPr="00653652" w14:paraId="0EDF9717" w14:textId="77777777" w:rsidTr="00653652">
        <w:trPr>
          <w:trHeight w:val="15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89BA" w14:textId="77777777" w:rsidR="006148F8" w:rsidRPr="00653652" w:rsidRDefault="006148F8" w:rsidP="009F1076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653652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lastRenderedPageBreak/>
              <w:t xml:space="preserve">Vidik učinkov na turizem </w:t>
            </w:r>
          </w:p>
          <w:p w14:paraId="79D67198" w14:textId="7A4CE8C4" w:rsidR="006148F8" w:rsidRPr="00653652" w:rsidRDefault="006148F8" w:rsidP="009F1076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5C50C120" w14:textId="738AAF92" w:rsidR="006148F8" w:rsidRDefault="00CA2248" w:rsidP="009F1076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V turistični ponudbi Slovenije so najbolj prepoznavne belokranjske pisanice, ki predstavljajo</w:t>
            </w:r>
            <w:r w:rsidR="00101BFF"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reprezentativni</w:t>
            </w:r>
            <w:r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turistični spominek </w:t>
            </w:r>
            <w:r w:rsidR="00101BFF"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za vso Slovenijo. </w:t>
            </w:r>
            <w:r w:rsidR="00150D67"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Turizem je zelo pomemben pri ohranjanju te rokodelske panoge, saj so velikonočna jajca presegla pomen velikonočnega atributa in </w:t>
            </w:r>
            <w:r w:rsidR="008C5653"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so</w:t>
            </w:r>
            <w:r w:rsidR="00150D67"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kakovosten turistič</w:t>
            </w:r>
            <w:r w:rsidR="00BD7B91"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ni</w:t>
            </w:r>
            <w:r w:rsidR="00150D67"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spominek. Uspešna prodaja velikonočnih jajc kot spominkov, ki bi izdelovalcem zagotavljala red</w:t>
            </w:r>
            <w:r w:rsidR="008C5653"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ni</w:t>
            </w:r>
            <w:r w:rsidR="00150D67"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vir prihodkov, bi pri</w:t>
            </w:r>
            <w:r w:rsidR="00BD7B91"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pomogla</w:t>
            </w:r>
            <w:r w:rsidR="00150D67"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k ohranitvi in nadaljevanju dejavnosti. </w:t>
            </w:r>
          </w:p>
          <w:p w14:paraId="2A7E645C" w14:textId="77777777" w:rsidR="00653652" w:rsidRPr="00653652" w:rsidRDefault="00653652" w:rsidP="009F1076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</w:p>
          <w:p w14:paraId="32D0C9EF" w14:textId="02554936" w:rsidR="00586E2E" w:rsidRPr="00653652" w:rsidRDefault="00586E2E" w:rsidP="009F1076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653652">
              <w:rPr>
                <w:rFonts w:ascii="Open Sans" w:hAnsi="Open Sans" w:cs="Open Sans"/>
                <w:sz w:val="20"/>
                <w:szCs w:val="20"/>
              </w:rPr>
              <w:t xml:space="preserve">Poseben doprinos k turizmu </w:t>
            </w:r>
            <w:r w:rsidR="008C5653" w:rsidRPr="00653652">
              <w:rPr>
                <w:rFonts w:ascii="Open Sans" w:hAnsi="Open Sans" w:cs="Open Sans"/>
                <w:sz w:val="20"/>
                <w:szCs w:val="20"/>
              </w:rPr>
              <w:t>so</w:t>
            </w:r>
            <w:r w:rsidRPr="00653652">
              <w:rPr>
                <w:rFonts w:ascii="Open Sans" w:hAnsi="Open Sans" w:cs="Open Sans"/>
                <w:sz w:val="20"/>
                <w:szCs w:val="20"/>
              </w:rPr>
              <w:t xml:space="preserve"> tudi t.</w:t>
            </w:r>
            <w:r w:rsidR="00BD7B91" w:rsidRPr="006536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53652">
              <w:rPr>
                <w:rFonts w:ascii="Open Sans" w:hAnsi="Open Sans" w:cs="Open Sans"/>
                <w:sz w:val="20"/>
                <w:szCs w:val="20"/>
              </w:rPr>
              <w:t>i. igre s pirhi, ki postajajo zanimive za obiskovalce iz drugih krajev in vplivajo na prepoznavnost lokalnih skupnosti, ki te igre organizirajo.</w:t>
            </w:r>
          </w:p>
        </w:tc>
      </w:tr>
      <w:tr w:rsidR="006148F8" w:rsidRPr="00653652" w14:paraId="33F8B413" w14:textId="77777777" w:rsidTr="00653652">
        <w:trPr>
          <w:trHeight w:val="1395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408DA" w14:textId="77777777" w:rsidR="006148F8" w:rsidRPr="00653652" w:rsidRDefault="006148F8" w:rsidP="009F1076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653652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Viri in literatura</w:t>
            </w:r>
          </w:p>
        </w:tc>
        <w:tc>
          <w:tcPr>
            <w:tcW w:w="4645" w:type="dxa"/>
          </w:tcPr>
          <w:p w14:paraId="3FC44F37" w14:textId="041FB408" w:rsidR="006148F8" w:rsidRPr="00653652" w:rsidRDefault="00085F70" w:rsidP="009F1076">
            <w:pPr>
              <w:spacing w:after="0" w:line="240" w:lineRule="auto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Bogataj, Janez</w:t>
            </w:r>
          </w:p>
          <w:p w14:paraId="4F4A5BB1" w14:textId="407004F6" w:rsidR="00595D49" w:rsidRPr="00653652" w:rsidRDefault="00595D49" w:rsidP="009F1076">
            <w:pPr>
              <w:spacing w:after="0" w:line="240" w:lineRule="auto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1993 </w:t>
            </w:r>
            <w:r w:rsidRPr="00653652">
              <w:rPr>
                <w:rFonts w:ascii="Open Sans" w:eastAsia="Times New Roman" w:hAnsi="Open Sans" w:cs="Open Sans"/>
                <w:i/>
                <w:sz w:val="20"/>
                <w:szCs w:val="20"/>
                <w:lang w:eastAsia="sl-SI"/>
              </w:rPr>
              <w:t>Ljudska umetnost in obrti v Sloveniji</w:t>
            </w:r>
            <w:r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. Ljubljana: Domus. </w:t>
            </w:r>
          </w:p>
          <w:p w14:paraId="70072FCA" w14:textId="0FCA6D42" w:rsidR="006C60B6" w:rsidRPr="00653652" w:rsidRDefault="006C60B6" w:rsidP="009F1076">
            <w:pPr>
              <w:spacing w:after="0" w:line="240" w:lineRule="auto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1999 </w:t>
            </w:r>
            <w:r w:rsidRPr="00653652">
              <w:rPr>
                <w:rFonts w:ascii="Open Sans" w:eastAsia="Times New Roman" w:hAnsi="Open Sans" w:cs="Open Sans"/>
                <w:i/>
                <w:sz w:val="20"/>
                <w:szCs w:val="20"/>
                <w:lang w:eastAsia="sl-SI"/>
              </w:rPr>
              <w:t>Mojstrovine Slovenije. Srečanja s sodobnimi rokodelci</w:t>
            </w:r>
            <w:r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. Ljubljana: Rokus. </w:t>
            </w:r>
          </w:p>
          <w:p w14:paraId="63CE38EB" w14:textId="796A7532" w:rsidR="00595D49" w:rsidRPr="00653652" w:rsidRDefault="00595D49" w:rsidP="009F1076">
            <w:pPr>
              <w:spacing w:after="0" w:line="240" w:lineRule="auto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041EF99A" w14:textId="55024D1F" w:rsidR="00595D49" w:rsidRPr="00653652" w:rsidRDefault="00595D49" w:rsidP="009F1076">
            <w:pPr>
              <w:spacing w:after="0" w:line="240" w:lineRule="auto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2016 </w:t>
            </w:r>
            <w:r w:rsidRPr="00653652">
              <w:rPr>
                <w:rFonts w:ascii="Open Sans" w:eastAsia="Times New Roman" w:hAnsi="Open Sans" w:cs="Open Sans"/>
                <w:i/>
                <w:sz w:val="20"/>
                <w:szCs w:val="20"/>
                <w:lang w:eastAsia="sl-SI"/>
              </w:rPr>
              <w:t>Razstava pirhov slovenskih pokrajin in pirhov sveta. Zbornik ob razstavi</w:t>
            </w:r>
            <w:r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. Ivan Kuhar, Jelka </w:t>
            </w:r>
            <w:proofErr w:type="spellStart"/>
            <w:r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Pšajd</w:t>
            </w:r>
            <w:proofErr w:type="spellEnd"/>
            <w:r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, ur. Veržej: Zavod </w:t>
            </w:r>
            <w:proofErr w:type="spellStart"/>
            <w:r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Marianum</w:t>
            </w:r>
            <w:proofErr w:type="spellEnd"/>
            <w:r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. </w:t>
            </w:r>
          </w:p>
          <w:p w14:paraId="269F661F" w14:textId="4C1D88FB" w:rsidR="00595D49" w:rsidRPr="00653652" w:rsidRDefault="00595D49" w:rsidP="009F1076">
            <w:pPr>
              <w:spacing w:after="0" w:line="240" w:lineRule="auto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241CD73B" w14:textId="5183723F" w:rsidR="00595D49" w:rsidRPr="00653652" w:rsidRDefault="00595D49" w:rsidP="009F1076">
            <w:pPr>
              <w:spacing w:after="0" w:line="240" w:lineRule="auto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Ovsec, Damjan J.</w:t>
            </w:r>
          </w:p>
          <w:p w14:paraId="3AC2BE8B" w14:textId="46EFD8E9" w:rsidR="00595D49" w:rsidRPr="00653652" w:rsidRDefault="00595D49" w:rsidP="009F1076">
            <w:pPr>
              <w:spacing w:after="0" w:line="240" w:lineRule="auto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2010 </w:t>
            </w:r>
            <w:r w:rsidRPr="00653652">
              <w:rPr>
                <w:rFonts w:ascii="Open Sans" w:eastAsia="Times New Roman" w:hAnsi="Open Sans" w:cs="Open Sans"/>
                <w:i/>
                <w:sz w:val="20"/>
                <w:szCs w:val="20"/>
                <w:lang w:eastAsia="sl-SI"/>
              </w:rPr>
              <w:t>Praznovanje pomladi in velike noči na Slovenskem in po svetu</w:t>
            </w:r>
            <w:r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. Ljubljana: Modrijan. </w:t>
            </w:r>
          </w:p>
          <w:p w14:paraId="7A612B8C" w14:textId="7CD08FF1" w:rsidR="00595D49" w:rsidRPr="00653652" w:rsidRDefault="00595D49" w:rsidP="009F1076">
            <w:pPr>
              <w:spacing w:after="0" w:line="240" w:lineRule="auto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682F1AF1" w14:textId="4B02F5BD" w:rsidR="00595D49" w:rsidRPr="00653652" w:rsidRDefault="00595D49" w:rsidP="009F1076">
            <w:pPr>
              <w:spacing w:after="0" w:line="240" w:lineRule="auto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Register nesnovne kulturne dediščine</w:t>
            </w:r>
            <w:r w:rsidR="008C5653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:</w:t>
            </w:r>
          </w:p>
          <w:p w14:paraId="4B9A22C9" w14:textId="77777777" w:rsidR="008C5653" w:rsidRPr="00653652" w:rsidRDefault="008C5653" w:rsidP="009F1076">
            <w:pPr>
              <w:spacing w:after="0" w:line="240" w:lineRule="auto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49BAEC51" w14:textId="720EF3E4" w:rsidR="00595D49" w:rsidRPr="00653652" w:rsidRDefault="00595D49" w:rsidP="009F1076">
            <w:pPr>
              <w:spacing w:after="0" w:line="240" w:lineRule="auto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Enota: </w:t>
            </w:r>
            <w:r w:rsidRPr="00653652">
              <w:rPr>
                <w:rFonts w:ascii="Open Sans" w:eastAsia="Times New Roman" w:hAnsi="Open Sans" w:cs="Open Sans"/>
                <w:i/>
                <w:sz w:val="20"/>
                <w:szCs w:val="20"/>
                <w:lang w:eastAsia="sl-SI"/>
              </w:rPr>
              <w:t>Izdelovanje belokranjskih pisanic</w:t>
            </w:r>
            <w:r w:rsidR="0002188F" w:rsidRPr="00653652">
              <w:rPr>
                <w:rFonts w:ascii="Open Sans" w:eastAsia="Times New Roman" w:hAnsi="Open Sans" w:cs="Open Sans"/>
                <w:i/>
                <w:sz w:val="20"/>
                <w:szCs w:val="20"/>
                <w:lang w:eastAsia="sl-SI"/>
              </w:rPr>
              <w:t xml:space="preserve">, </w:t>
            </w:r>
            <w:hyperlink r:id="rId7" w:history="1">
              <w:r w:rsidR="0002188F" w:rsidRPr="00653652">
                <w:rPr>
                  <w:rStyle w:val="Hiperpovezava"/>
                  <w:rFonts w:ascii="Open Sans" w:eastAsia="Times New Roman" w:hAnsi="Open Sans" w:cs="Open Sans"/>
                  <w:i/>
                  <w:color w:val="auto"/>
                  <w:sz w:val="20"/>
                  <w:szCs w:val="20"/>
                  <w:u w:val="none"/>
                  <w:lang w:eastAsia="sl-SI"/>
                </w:rPr>
                <w:t>https://www.gov.si/assets/ministrstva/MK/DEDISCINA/NESNOVNA/RNSD_SI/Rzd-02_00013.pdf</w:t>
              </w:r>
            </w:hyperlink>
            <w:r w:rsidR="0002188F" w:rsidRPr="00653652">
              <w:rPr>
                <w:rFonts w:ascii="Open Sans" w:eastAsia="Times New Roman" w:hAnsi="Open Sans" w:cs="Open Sans"/>
                <w:i/>
                <w:sz w:val="20"/>
                <w:szCs w:val="20"/>
                <w:lang w:eastAsia="sl-SI"/>
              </w:rPr>
              <w:t xml:space="preserve">; </w:t>
            </w:r>
            <w:r w:rsidR="008C5653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dostop </w:t>
            </w:r>
            <w:r w:rsidR="0002188F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28. 7. 2022.</w:t>
            </w:r>
            <w:r w:rsidR="000D3154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</w:p>
          <w:p w14:paraId="5EA4A002" w14:textId="77777777" w:rsidR="008C5653" w:rsidRPr="00653652" w:rsidRDefault="008C5653" w:rsidP="009F1076">
            <w:pPr>
              <w:spacing w:after="0" w:line="240" w:lineRule="auto"/>
              <w:jc w:val="both"/>
              <w:textAlignment w:val="baseline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</w:p>
          <w:p w14:paraId="606C265E" w14:textId="3ECE9F7C" w:rsidR="0002188F" w:rsidRPr="00653652" w:rsidRDefault="0002188F" w:rsidP="009F1076">
            <w:pPr>
              <w:spacing w:after="0" w:line="240" w:lineRule="auto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Enota:</w:t>
            </w:r>
            <w:r w:rsidRPr="00653652">
              <w:rPr>
                <w:rFonts w:ascii="Open Sans" w:eastAsia="Arial" w:hAnsi="Open Sans" w:cs="Open Sans"/>
                <w:i/>
                <w:sz w:val="20"/>
                <w:szCs w:val="20"/>
                <w:lang w:eastAsia="sl-SI"/>
              </w:rPr>
              <w:t xml:space="preserve"> Pisanje pirhov ob prazniku </w:t>
            </w:r>
            <w:proofErr w:type="spellStart"/>
            <w:r w:rsidRPr="00653652">
              <w:rPr>
                <w:rFonts w:ascii="Open Sans" w:eastAsia="Arial" w:hAnsi="Open Sans" w:cs="Open Sans"/>
                <w:i/>
                <w:sz w:val="20"/>
                <w:szCs w:val="20"/>
                <w:lang w:eastAsia="sl-SI"/>
              </w:rPr>
              <w:t>šempav</w:t>
            </w:r>
            <w:proofErr w:type="spellEnd"/>
            <w:r w:rsidRPr="00653652">
              <w:rPr>
                <w:rFonts w:ascii="Open Sans" w:eastAsia="Arial" w:hAnsi="Open Sans" w:cs="Open Sans"/>
                <w:i/>
                <w:sz w:val="20"/>
                <w:szCs w:val="20"/>
                <w:lang w:eastAsia="sl-SI"/>
              </w:rPr>
              <w:t xml:space="preserve">, </w:t>
            </w:r>
            <w:hyperlink r:id="rId8" w:history="1">
              <w:r w:rsidRPr="00653652">
                <w:rPr>
                  <w:rStyle w:val="Hiperpovezava"/>
                  <w:rFonts w:ascii="Open Sans" w:eastAsia="Arial" w:hAnsi="Open Sans" w:cs="Open Sans"/>
                  <w:i/>
                  <w:color w:val="auto"/>
                  <w:sz w:val="20"/>
                  <w:szCs w:val="20"/>
                  <w:u w:val="none"/>
                  <w:lang w:eastAsia="sl-SI"/>
                </w:rPr>
                <w:t>https://www.gov.si/assets/ministrstva/MK/DEDISCINA/NESNOVNA/RNSD_SI/Rzd-02_00008.pdf</w:t>
              </w:r>
            </w:hyperlink>
            <w:r w:rsidRPr="00653652">
              <w:rPr>
                <w:rFonts w:ascii="Open Sans" w:eastAsia="Arial" w:hAnsi="Open Sans" w:cs="Open Sans"/>
                <w:i/>
                <w:sz w:val="20"/>
                <w:szCs w:val="20"/>
                <w:lang w:eastAsia="sl-SI"/>
              </w:rPr>
              <w:t xml:space="preserve">; </w:t>
            </w:r>
            <w:r w:rsidR="008C5653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dostop</w:t>
            </w:r>
            <w:r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28. 7. 2022.</w:t>
            </w:r>
            <w:r w:rsidR="000D3154" w:rsidRPr="00653652">
              <w:rPr>
                <w:rFonts w:ascii="Open Sans" w:eastAsia="Times New Roman" w:hAnsi="Open Sans" w:cs="Open Sans"/>
                <w:i/>
                <w:sz w:val="20"/>
                <w:szCs w:val="20"/>
                <w:lang w:eastAsia="sl-SI"/>
              </w:rPr>
              <w:t xml:space="preserve"> </w:t>
            </w:r>
          </w:p>
          <w:p w14:paraId="1DAF662D" w14:textId="77777777" w:rsidR="008C5653" w:rsidRPr="00653652" w:rsidRDefault="008C5653" w:rsidP="009F1076">
            <w:pPr>
              <w:spacing w:after="0" w:line="240" w:lineRule="auto"/>
              <w:jc w:val="both"/>
              <w:textAlignment w:val="baseline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</w:p>
          <w:p w14:paraId="0BC9B6B4" w14:textId="4A26ECA1" w:rsidR="0002188F" w:rsidRPr="00653652" w:rsidRDefault="0002188F" w:rsidP="009F1076">
            <w:pPr>
              <w:spacing w:after="0" w:line="240" w:lineRule="auto"/>
              <w:jc w:val="both"/>
              <w:textAlignment w:val="baseline"/>
              <w:rPr>
                <w:rFonts w:ascii="Open Sans" w:eastAsia="Arial" w:hAnsi="Open Sans" w:cs="Open Sans"/>
                <w:i/>
                <w:sz w:val="20"/>
                <w:szCs w:val="20"/>
                <w:lang w:eastAsia="sl-SI"/>
              </w:rPr>
            </w:pPr>
            <w:r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Enota</w:t>
            </w:r>
            <w:r w:rsidRPr="00653652">
              <w:rPr>
                <w:rFonts w:ascii="Open Sans" w:eastAsia="Arial" w:hAnsi="Open Sans" w:cs="Open Sans"/>
                <w:i/>
                <w:sz w:val="20"/>
                <w:szCs w:val="20"/>
                <w:lang w:eastAsia="sl-SI"/>
              </w:rPr>
              <w:t>: Izdelovanje suhorskih pirhov,</w:t>
            </w:r>
            <w:r w:rsidRPr="00653652">
              <w:rPr>
                <w:rFonts w:ascii="Open Sans" w:hAnsi="Open Sans" w:cs="Open Sans"/>
              </w:rPr>
              <w:t xml:space="preserve"> </w:t>
            </w:r>
            <w:hyperlink r:id="rId9" w:history="1">
              <w:r w:rsidRPr="00653652">
                <w:rPr>
                  <w:rStyle w:val="Hiperpovezava"/>
                  <w:rFonts w:ascii="Open Sans" w:eastAsia="Arial" w:hAnsi="Open Sans" w:cs="Open Sans"/>
                  <w:i/>
                  <w:color w:val="auto"/>
                  <w:sz w:val="20"/>
                  <w:szCs w:val="20"/>
                  <w:u w:val="none"/>
                  <w:lang w:eastAsia="sl-SI"/>
                </w:rPr>
                <w:t>https://www.gov.si/assets/ministrstva/MK/DEDISCINA/NESNOVNA/RNSD_SI/Rzd-02_00107.pdf</w:t>
              </w:r>
            </w:hyperlink>
            <w:r w:rsidRPr="00653652">
              <w:rPr>
                <w:rFonts w:ascii="Open Sans" w:eastAsia="Arial" w:hAnsi="Open Sans" w:cs="Open Sans"/>
                <w:i/>
                <w:sz w:val="20"/>
                <w:szCs w:val="20"/>
                <w:lang w:eastAsia="sl-SI"/>
              </w:rPr>
              <w:t xml:space="preserve">, </w:t>
            </w:r>
            <w:r w:rsidR="008C5653" w:rsidRPr="00653652">
              <w:rPr>
                <w:rFonts w:ascii="Open Sans" w:eastAsia="Arial" w:hAnsi="Open Sans" w:cs="Open Sans"/>
                <w:iCs/>
                <w:sz w:val="20"/>
                <w:szCs w:val="20"/>
                <w:lang w:eastAsia="sl-SI"/>
              </w:rPr>
              <w:t>dostop</w:t>
            </w:r>
            <w:r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28. 7. 2022.</w:t>
            </w:r>
            <w:r w:rsidR="00BD7B91" w:rsidRPr="00653652">
              <w:rPr>
                <w:rFonts w:ascii="Open Sans" w:eastAsia="Times New Roman" w:hAnsi="Open Sans" w:cs="Open Sans"/>
                <w:i/>
                <w:sz w:val="20"/>
                <w:szCs w:val="20"/>
                <w:lang w:eastAsia="sl-SI"/>
              </w:rPr>
              <w:t xml:space="preserve"> </w:t>
            </w:r>
          </w:p>
          <w:p w14:paraId="3C6083CE" w14:textId="77777777" w:rsidR="008C5653" w:rsidRPr="00653652" w:rsidRDefault="008C5653" w:rsidP="009F1076">
            <w:pPr>
              <w:spacing w:after="0" w:line="240" w:lineRule="auto"/>
              <w:jc w:val="both"/>
              <w:textAlignment w:val="baseline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</w:p>
          <w:p w14:paraId="691FB769" w14:textId="77E4CEFA" w:rsidR="006148F8" w:rsidRPr="00653652" w:rsidRDefault="0002188F" w:rsidP="009F1076">
            <w:pPr>
              <w:spacing w:after="0" w:line="240" w:lineRule="auto"/>
              <w:jc w:val="both"/>
              <w:textAlignment w:val="baseline"/>
              <w:rPr>
                <w:rFonts w:ascii="Open Sans" w:eastAsia="Arial" w:hAnsi="Open Sans" w:cs="Open Sans"/>
                <w:i/>
                <w:sz w:val="20"/>
                <w:szCs w:val="20"/>
                <w:lang w:eastAsia="sl-SI"/>
              </w:rPr>
            </w:pPr>
            <w:r w:rsidRPr="00653652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lastRenderedPageBreak/>
              <w:t>Enota</w:t>
            </w:r>
            <w:r w:rsidRPr="00653652">
              <w:rPr>
                <w:rFonts w:ascii="Open Sans" w:eastAsia="Arial" w:hAnsi="Open Sans" w:cs="Open Sans"/>
                <w:i/>
                <w:sz w:val="20"/>
                <w:szCs w:val="20"/>
                <w:lang w:eastAsia="sl-SI"/>
              </w:rPr>
              <w:t xml:space="preserve">: Izdelovanje prekmurskih </w:t>
            </w:r>
            <w:proofErr w:type="spellStart"/>
            <w:r w:rsidRPr="00653652">
              <w:rPr>
                <w:rFonts w:ascii="Open Sans" w:eastAsia="Arial" w:hAnsi="Open Sans" w:cs="Open Sans"/>
                <w:i/>
                <w:sz w:val="20"/>
                <w:szCs w:val="20"/>
                <w:lang w:eastAsia="sl-SI"/>
              </w:rPr>
              <w:t>remenk</w:t>
            </w:r>
            <w:proofErr w:type="spellEnd"/>
            <w:r w:rsidRPr="00653652">
              <w:rPr>
                <w:rFonts w:ascii="Open Sans" w:eastAsia="Arial" w:hAnsi="Open Sans" w:cs="Open Sans"/>
                <w:i/>
                <w:sz w:val="20"/>
                <w:szCs w:val="20"/>
                <w:lang w:eastAsia="sl-SI"/>
              </w:rPr>
              <w:t xml:space="preserve">, </w:t>
            </w:r>
            <w:hyperlink r:id="rId10" w:history="1">
              <w:r w:rsidRPr="00653652">
                <w:rPr>
                  <w:rStyle w:val="Hiperpovezava"/>
                  <w:rFonts w:ascii="Open Sans" w:eastAsia="Arial" w:hAnsi="Open Sans" w:cs="Open Sans"/>
                  <w:i/>
                  <w:color w:val="auto"/>
                  <w:sz w:val="20"/>
                  <w:szCs w:val="20"/>
                  <w:u w:val="none"/>
                  <w:lang w:eastAsia="sl-SI"/>
                </w:rPr>
                <w:t>https://www.gov.si/assets/ministrstva/MK/DEDISCINA/NESNOVNA/RNSD_SI/Rzd-02_00041.pdf</w:t>
              </w:r>
            </w:hyperlink>
            <w:r w:rsidRPr="00653652">
              <w:rPr>
                <w:rFonts w:ascii="Open Sans" w:eastAsia="Arial" w:hAnsi="Open Sans" w:cs="Open Sans"/>
                <w:i/>
                <w:sz w:val="20"/>
                <w:szCs w:val="20"/>
                <w:lang w:eastAsia="sl-SI"/>
              </w:rPr>
              <w:t xml:space="preserve">, </w:t>
            </w:r>
            <w:r w:rsidR="008C5653"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dostop</w:t>
            </w:r>
            <w:r w:rsidRPr="00653652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28. 7. 2022.</w:t>
            </w:r>
            <w:r w:rsidR="00BD7B91" w:rsidRPr="00653652">
              <w:rPr>
                <w:rFonts w:ascii="Open Sans" w:eastAsia="Times New Roman" w:hAnsi="Open Sans" w:cs="Open Sans"/>
                <w:i/>
                <w:sz w:val="20"/>
                <w:szCs w:val="20"/>
                <w:lang w:eastAsia="sl-SI"/>
              </w:rPr>
              <w:t xml:space="preserve"> </w:t>
            </w:r>
          </w:p>
          <w:p w14:paraId="00CC2D76" w14:textId="77777777" w:rsidR="006148F8" w:rsidRPr="00653652" w:rsidRDefault="006148F8" w:rsidP="009F1076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</w:p>
        </w:tc>
      </w:tr>
    </w:tbl>
    <w:p w14:paraId="67211D2F" w14:textId="77777777" w:rsidR="003435D6" w:rsidRPr="00653652" w:rsidRDefault="003435D6" w:rsidP="003435D6">
      <w:pPr>
        <w:spacing w:after="0" w:line="240" w:lineRule="auto"/>
        <w:rPr>
          <w:rFonts w:ascii="Open Sans" w:eastAsia="Arial" w:hAnsi="Open Sans" w:cs="Open Sans"/>
          <w:sz w:val="24"/>
          <w:szCs w:val="24"/>
          <w:lang w:eastAsia="sl-SI"/>
        </w:rPr>
      </w:pPr>
    </w:p>
    <w:bookmarkEnd w:id="0"/>
    <w:p w14:paraId="7C698912" w14:textId="77777777" w:rsidR="003435D6" w:rsidRPr="00653652" w:rsidRDefault="003435D6" w:rsidP="003435D6">
      <w:pPr>
        <w:spacing w:after="0" w:line="240" w:lineRule="auto"/>
        <w:rPr>
          <w:rFonts w:ascii="Open Sans" w:eastAsia="Arial" w:hAnsi="Open Sans" w:cs="Open Sans"/>
          <w:lang w:eastAsia="sl-SI"/>
        </w:rPr>
      </w:pPr>
    </w:p>
    <w:p w14:paraId="77BC7CC2" w14:textId="77777777" w:rsidR="003435D6" w:rsidRPr="00653652" w:rsidRDefault="003435D6" w:rsidP="003435D6">
      <w:pPr>
        <w:spacing w:after="0" w:line="240" w:lineRule="auto"/>
        <w:jc w:val="both"/>
        <w:rPr>
          <w:rFonts w:ascii="Open Sans" w:eastAsia="Arial" w:hAnsi="Open Sans" w:cs="Open Sans"/>
          <w:lang w:eastAsia="sl-SI"/>
        </w:rPr>
      </w:pPr>
    </w:p>
    <w:p w14:paraId="150B1D2F" w14:textId="77777777" w:rsidR="003435D6" w:rsidRPr="00653652" w:rsidRDefault="003435D6" w:rsidP="003435D6">
      <w:pPr>
        <w:spacing w:after="0" w:line="240" w:lineRule="auto"/>
        <w:jc w:val="both"/>
        <w:rPr>
          <w:rFonts w:ascii="Open Sans" w:eastAsia="Arial" w:hAnsi="Open Sans" w:cs="Open Sans"/>
          <w:lang w:eastAsia="sl-SI"/>
        </w:rPr>
      </w:pPr>
    </w:p>
    <w:p w14:paraId="666B4D8B" w14:textId="77777777" w:rsidR="003435D6" w:rsidRPr="00653652" w:rsidRDefault="003435D6" w:rsidP="003435D6">
      <w:pPr>
        <w:spacing w:after="0" w:line="240" w:lineRule="auto"/>
        <w:jc w:val="both"/>
        <w:rPr>
          <w:rFonts w:ascii="Open Sans" w:eastAsia="Arial" w:hAnsi="Open Sans" w:cs="Open Sans"/>
          <w:lang w:eastAsia="sl-SI"/>
        </w:rPr>
      </w:pPr>
    </w:p>
    <w:p w14:paraId="3D8AB38D" w14:textId="77777777" w:rsidR="003435D6" w:rsidRPr="00653652" w:rsidRDefault="003435D6" w:rsidP="003435D6">
      <w:pPr>
        <w:spacing w:after="0" w:line="240" w:lineRule="auto"/>
        <w:rPr>
          <w:rFonts w:ascii="Open Sans" w:eastAsia="Arial" w:hAnsi="Open Sans" w:cs="Open Sans"/>
          <w:lang w:eastAsia="sl-SI"/>
        </w:rPr>
      </w:pPr>
    </w:p>
    <w:p w14:paraId="0D16EAD6" w14:textId="77777777" w:rsidR="003435D6" w:rsidRPr="00653652" w:rsidRDefault="003435D6" w:rsidP="003435D6">
      <w:pPr>
        <w:spacing w:after="0" w:line="240" w:lineRule="auto"/>
        <w:rPr>
          <w:rFonts w:ascii="Open Sans" w:eastAsia="Arial" w:hAnsi="Open Sans" w:cs="Open Sans"/>
          <w:lang w:eastAsia="sl-SI"/>
        </w:rPr>
      </w:pPr>
      <w:r w:rsidRPr="00653652">
        <w:rPr>
          <w:rFonts w:ascii="Open Sans" w:eastAsia="Arial" w:hAnsi="Open Sans" w:cs="Open Sans"/>
          <w:lang w:eastAsia="sl-SI"/>
        </w:rPr>
        <w:t xml:space="preserve"> </w:t>
      </w:r>
    </w:p>
    <w:p w14:paraId="433BD993" w14:textId="77777777" w:rsidR="003435D6" w:rsidRPr="00653652" w:rsidRDefault="003435D6" w:rsidP="003435D6">
      <w:pPr>
        <w:spacing w:after="0" w:line="240" w:lineRule="auto"/>
        <w:jc w:val="both"/>
        <w:rPr>
          <w:rFonts w:ascii="Open Sans" w:eastAsia="Arial" w:hAnsi="Open Sans" w:cs="Open Sans"/>
          <w:lang w:eastAsia="sl-SI"/>
        </w:rPr>
      </w:pPr>
    </w:p>
    <w:p w14:paraId="6A16C154" w14:textId="77777777" w:rsidR="003435D6" w:rsidRPr="00653652" w:rsidRDefault="003435D6" w:rsidP="003435D6">
      <w:pPr>
        <w:spacing w:after="0" w:line="240" w:lineRule="auto"/>
        <w:jc w:val="both"/>
        <w:rPr>
          <w:rFonts w:ascii="Open Sans" w:eastAsia="Arial" w:hAnsi="Open Sans" w:cs="Open Sans"/>
          <w:lang w:eastAsia="sl-SI"/>
        </w:rPr>
      </w:pPr>
    </w:p>
    <w:p w14:paraId="0603A70F" w14:textId="77777777" w:rsidR="003435D6" w:rsidRPr="00653652" w:rsidRDefault="003435D6" w:rsidP="003435D6">
      <w:pPr>
        <w:spacing w:after="0" w:line="240" w:lineRule="auto"/>
        <w:rPr>
          <w:rFonts w:ascii="Open Sans" w:eastAsia="Arial" w:hAnsi="Open Sans" w:cs="Open Sans"/>
          <w:lang w:eastAsia="sl-SI"/>
        </w:rPr>
      </w:pPr>
    </w:p>
    <w:p w14:paraId="552CA15F" w14:textId="77777777" w:rsidR="003435D6" w:rsidRPr="00653652" w:rsidRDefault="003435D6" w:rsidP="003435D6">
      <w:pPr>
        <w:spacing w:after="0" w:line="276" w:lineRule="auto"/>
        <w:rPr>
          <w:rFonts w:ascii="Open Sans" w:eastAsia="Arial" w:hAnsi="Open Sans" w:cs="Open Sans"/>
          <w:lang w:eastAsia="sl-SI"/>
        </w:rPr>
      </w:pPr>
    </w:p>
    <w:p w14:paraId="2C3798D2" w14:textId="77777777" w:rsidR="003435D6" w:rsidRPr="00653652" w:rsidRDefault="003435D6" w:rsidP="003435D6">
      <w:pPr>
        <w:rPr>
          <w:rFonts w:ascii="Open Sans" w:hAnsi="Open Sans" w:cs="Open Sans"/>
        </w:rPr>
      </w:pPr>
    </w:p>
    <w:p w14:paraId="6BEE8BED" w14:textId="77777777" w:rsidR="005E6733" w:rsidRPr="00653652" w:rsidRDefault="005E6733">
      <w:pPr>
        <w:rPr>
          <w:rFonts w:ascii="Open Sans" w:hAnsi="Open Sans" w:cs="Open Sans"/>
        </w:rPr>
      </w:pPr>
    </w:p>
    <w:sectPr w:rsidR="005E6733" w:rsidRPr="006536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08440" w14:textId="77777777" w:rsidR="00BF041B" w:rsidRDefault="00BF041B">
      <w:pPr>
        <w:spacing w:after="0" w:line="240" w:lineRule="auto"/>
      </w:pPr>
      <w:r>
        <w:separator/>
      </w:r>
    </w:p>
  </w:endnote>
  <w:endnote w:type="continuationSeparator" w:id="0">
    <w:p w14:paraId="3E997168" w14:textId="77777777" w:rsidR="00BF041B" w:rsidRDefault="00BF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7ABE" w14:textId="77777777" w:rsidR="00832217" w:rsidRDefault="0083221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F8EC" w14:textId="77777777" w:rsidR="00832217" w:rsidRDefault="0083221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2C11" w14:textId="77777777" w:rsidR="00832217" w:rsidRDefault="0083221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9BAF3" w14:textId="77777777" w:rsidR="00BF041B" w:rsidRDefault="00BF041B">
      <w:pPr>
        <w:spacing w:after="0" w:line="240" w:lineRule="auto"/>
      </w:pPr>
      <w:r>
        <w:separator/>
      </w:r>
    </w:p>
  </w:footnote>
  <w:footnote w:type="continuationSeparator" w:id="0">
    <w:p w14:paraId="436770F9" w14:textId="77777777" w:rsidR="00BF041B" w:rsidRDefault="00BF0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B013" w14:textId="77777777" w:rsidR="00832217" w:rsidRDefault="0083221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01B2" w14:textId="77777777" w:rsidR="00653652" w:rsidRPr="00653652" w:rsidRDefault="00653652" w:rsidP="00653652">
    <w:pPr>
      <w:pStyle w:val="Glava"/>
      <w:rPr>
        <w:rFonts w:ascii="Open Sans" w:hAnsi="Open Sans" w:cs="Open Sans"/>
      </w:rPr>
    </w:pPr>
    <w:r w:rsidRPr="00653652">
      <w:rPr>
        <w:rFonts w:ascii="Open Sans" w:hAnsi="Open Sans" w:cs="Open Sans"/>
        <w:noProof/>
      </w:rPr>
      <w:drawing>
        <wp:inline distT="0" distB="0" distL="0" distR="0" wp14:anchorId="6816C574" wp14:editId="4CA1F165">
          <wp:extent cx="2014614" cy="350595"/>
          <wp:effectExtent l="0" t="0" r="5080" b="0"/>
          <wp:docPr id="6" name="Slika 6" descr="Logotip Ministrstvo za gospodarstvo, turizem in š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Logotip Ministrstvo za gospodarstvo, turizem in špor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545" cy="36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3652">
      <w:rPr>
        <w:rFonts w:ascii="Open Sans" w:hAnsi="Open Sans" w:cs="Open Sans"/>
      </w:rPr>
      <w:t xml:space="preserve">                                                           </w:t>
    </w:r>
    <w:r w:rsidRPr="00653652">
      <w:rPr>
        <w:rFonts w:ascii="Open Sans" w:hAnsi="Open Sans" w:cs="Open Sans"/>
        <w:noProof/>
      </w:rPr>
      <w:drawing>
        <wp:inline distT="0" distB="0" distL="0" distR="0" wp14:anchorId="7BB69777" wp14:editId="5718483D">
          <wp:extent cx="1397000" cy="390284"/>
          <wp:effectExtent l="0" t="0" r="0" b="0"/>
          <wp:docPr id="5" name="Slika 5" descr="Slovensko rokodelstvo 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Slovensko rokodelstvo logoti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155" cy="401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3652">
      <w:rPr>
        <w:rFonts w:ascii="Open Sans" w:hAnsi="Open Sans" w:cs="Open Sans"/>
      </w:rPr>
      <w:t xml:space="preserve">                  </w:t>
    </w:r>
  </w:p>
  <w:p w14:paraId="4C05124B" w14:textId="1A3FBD37" w:rsidR="00D97B47" w:rsidRPr="00653652" w:rsidRDefault="00000000" w:rsidP="00653652">
    <w:pPr>
      <w:pStyle w:val="Glava"/>
      <w:rPr>
        <w:rFonts w:ascii="Open Sans" w:hAnsi="Open Sans" w:cs="Open San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46B4" w14:textId="77777777" w:rsidR="00832217" w:rsidRDefault="0083221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xMzE1szQ0tjS0MDFQ0lEKTi0uzszPAykwrgUAW0Wq9SwAAAA="/>
  </w:docVars>
  <w:rsids>
    <w:rsidRoot w:val="003435D6"/>
    <w:rsid w:val="00005325"/>
    <w:rsid w:val="0002188F"/>
    <w:rsid w:val="00084A2D"/>
    <w:rsid w:val="00085F70"/>
    <w:rsid w:val="000B4726"/>
    <w:rsid w:val="000C176D"/>
    <w:rsid w:val="000D3154"/>
    <w:rsid w:val="00101BFF"/>
    <w:rsid w:val="00150D67"/>
    <w:rsid w:val="0015447C"/>
    <w:rsid w:val="001B4CC3"/>
    <w:rsid w:val="001B6F4E"/>
    <w:rsid w:val="00223A72"/>
    <w:rsid w:val="0024633A"/>
    <w:rsid w:val="00252E4C"/>
    <w:rsid w:val="002F7911"/>
    <w:rsid w:val="00301D97"/>
    <w:rsid w:val="003435D6"/>
    <w:rsid w:val="003806CC"/>
    <w:rsid w:val="003950A5"/>
    <w:rsid w:val="003A2031"/>
    <w:rsid w:val="003D0A76"/>
    <w:rsid w:val="0040111F"/>
    <w:rsid w:val="00425663"/>
    <w:rsid w:val="00450833"/>
    <w:rsid w:val="004730F8"/>
    <w:rsid w:val="00487978"/>
    <w:rsid w:val="004C1E96"/>
    <w:rsid w:val="00517A5B"/>
    <w:rsid w:val="00542DC1"/>
    <w:rsid w:val="00544772"/>
    <w:rsid w:val="005457BD"/>
    <w:rsid w:val="0056587E"/>
    <w:rsid w:val="00586E2E"/>
    <w:rsid w:val="00595D49"/>
    <w:rsid w:val="005A0256"/>
    <w:rsid w:val="005C5C3A"/>
    <w:rsid w:val="005D0742"/>
    <w:rsid w:val="005E6733"/>
    <w:rsid w:val="00602290"/>
    <w:rsid w:val="006148F8"/>
    <w:rsid w:val="006230CD"/>
    <w:rsid w:val="00635B9F"/>
    <w:rsid w:val="00652B1A"/>
    <w:rsid w:val="00653652"/>
    <w:rsid w:val="006635CC"/>
    <w:rsid w:val="00682394"/>
    <w:rsid w:val="00696E08"/>
    <w:rsid w:val="006C60B6"/>
    <w:rsid w:val="006D185D"/>
    <w:rsid w:val="00767F0F"/>
    <w:rsid w:val="00780435"/>
    <w:rsid w:val="007A5737"/>
    <w:rsid w:val="00832217"/>
    <w:rsid w:val="008671CD"/>
    <w:rsid w:val="008812B8"/>
    <w:rsid w:val="008826E6"/>
    <w:rsid w:val="00892293"/>
    <w:rsid w:val="008B11CC"/>
    <w:rsid w:val="008C3403"/>
    <w:rsid w:val="008C5653"/>
    <w:rsid w:val="008D2AA6"/>
    <w:rsid w:val="008E65F2"/>
    <w:rsid w:val="008E79E0"/>
    <w:rsid w:val="00950366"/>
    <w:rsid w:val="00960175"/>
    <w:rsid w:val="00971B17"/>
    <w:rsid w:val="009B0DFC"/>
    <w:rsid w:val="009F1076"/>
    <w:rsid w:val="00A04860"/>
    <w:rsid w:val="00A06794"/>
    <w:rsid w:val="00A4141B"/>
    <w:rsid w:val="00A41751"/>
    <w:rsid w:val="00A534CF"/>
    <w:rsid w:val="00A755E1"/>
    <w:rsid w:val="00A93A42"/>
    <w:rsid w:val="00AB4CA7"/>
    <w:rsid w:val="00AE47BE"/>
    <w:rsid w:val="00AF4CBF"/>
    <w:rsid w:val="00B13E9B"/>
    <w:rsid w:val="00B155C8"/>
    <w:rsid w:val="00B229BD"/>
    <w:rsid w:val="00B276B0"/>
    <w:rsid w:val="00B74F42"/>
    <w:rsid w:val="00BD6CD9"/>
    <w:rsid w:val="00BD7B91"/>
    <w:rsid w:val="00BF041B"/>
    <w:rsid w:val="00C74D30"/>
    <w:rsid w:val="00C93221"/>
    <w:rsid w:val="00CA2248"/>
    <w:rsid w:val="00D14A81"/>
    <w:rsid w:val="00D34317"/>
    <w:rsid w:val="00DA642A"/>
    <w:rsid w:val="00DE1AD0"/>
    <w:rsid w:val="00DF62CA"/>
    <w:rsid w:val="00E03C9B"/>
    <w:rsid w:val="00E21997"/>
    <w:rsid w:val="00E25E22"/>
    <w:rsid w:val="00E60AE2"/>
    <w:rsid w:val="00E91F80"/>
    <w:rsid w:val="00EC3432"/>
    <w:rsid w:val="00EC35F0"/>
    <w:rsid w:val="00EF35BF"/>
    <w:rsid w:val="00F14FAC"/>
    <w:rsid w:val="00F1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47A2"/>
  <w15:chartTrackingRefBased/>
  <w15:docId w15:val="{5F47B412-4C61-43E9-B6A1-D459BE12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35D6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sl"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3435D6"/>
    <w:rPr>
      <w:rFonts w:ascii="Arial" w:eastAsia="Arial" w:hAnsi="Arial" w:cs="Arial"/>
      <w:lang w:val="sl" w:eastAsia="sl-SI"/>
    </w:rPr>
  </w:style>
  <w:style w:type="character" w:styleId="Hiperpovezava">
    <w:name w:val="Hyperlink"/>
    <w:basedOn w:val="Privzetapisavaodstavka"/>
    <w:uiPriority w:val="99"/>
    <w:unhideWhenUsed/>
    <w:rsid w:val="0002188F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3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35BF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101BFF"/>
    <w:pPr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653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53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K/DEDISCINA/NESNOVNA/RNSD_SI/Rzd-02_00008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si/assets/ministrstva/MK/DEDISCINA/NESNOVNA/RNSD_SI/Rzd-02_00013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gov.si/assets/ministrstva/MK/DEDISCINA/NESNOVNA/RNSD_SI/Rzd-02_0004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si/assets/ministrstva/MK/DEDISCINA/NESNOVNA/RNSD_SI/Rzd-02_0010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DA72FD6-9630-4729-8F3E-A96F6E862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1545</Words>
  <Characters>8808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Roženbergar</dc:creator>
  <cp:keywords/>
  <dc:description/>
  <cp:lastModifiedBy>MiP</cp:lastModifiedBy>
  <cp:revision>5</cp:revision>
  <cp:lastPrinted>2023-11-29T06:28:00Z</cp:lastPrinted>
  <dcterms:created xsi:type="dcterms:W3CDTF">2023-09-20T13:19:00Z</dcterms:created>
  <dcterms:modified xsi:type="dcterms:W3CDTF">2023-11-30T13:20:00Z</dcterms:modified>
</cp:coreProperties>
</file>