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05CE" w14:textId="0AA69EED" w:rsidR="0048743D" w:rsidRPr="00444363" w:rsidRDefault="003F39EB" w:rsidP="008B3A17">
      <w:pPr>
        <w:jc w:val="center"/>
        <w:rPr>
          <w:rFonts w:ascii="Open Sans" w:hAnsi="Open Sans" w:cs="Open Sans"/>
          <w:noProof/>
          <w:sz w:val="24"/>
          <w:szCs w:val="24"/>
        </w:rPr>
      </w:pPr>
      <w:r w:rsidRPr="00444363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352BAB5C" wp14:editId="73D74745">
            <wp:extent cx="2146300" cy="527585"/>
            <wp:effectExtent l="0" t="0" r="6350" b="6350"/>
            <wp:docPr id="5" name="Slika 4" descr="Republika Slovenija, Ministrstvo za gospodarstvo, turizem in šport">
              <a:extLst xmlns:a="http://schemas.openxmlformats.org/drawingml/2006/main">
                <a:ext uri="{FF2B5EF4-FFF2-40B4-BE49-F238E27FC236}">
                  <a16:creationId xmlns:a16="http://schemas.microsoft.com/office/drawing/2014/main" id="{DBF69B0B-6AF9-5E54-EB35-173514BB77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Republika Slovenija, Ministrstvo za gospodarstvo, turizem in šport">
                      <a:extLst>
                        <a:ext uri="{FF2B5EF4-FFF2-40B4-BE49-F238E27FC236}">
                          <a16:creationId xmlns:a16="http://schemas.microsoft.com/office/drawing/2014/main" id="{DBF69B0B-6AF9-5E54-EB35-173514BB77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794" cy="53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C877" w14:textId="77777777" w:rsidR="00444363" w:rsidRDefault="00444363" w:rsidP="003E2949">
      <w:pPr>
        <w:jc w:val="both"/>
        <w:rPr>
          <w:rFonts w:ascii="Open Sans" w:hAnsi="Open Sans" w:cs="Open Sans"/>
          <w:noProof/>
          <w:sz w:val="24"/>
          <w:szCs w:val="24"/>
        </w:rPr>
      </w:pPr>
    </w:p>
    <w:p w14:paraId="476D151C" w14:textId="61058279" w:rsidR="003E2949" w:rsidRDefault="003E2949" w:rsidP="003E2949">
      <w:pPr>
        <w:jc w:val="both"/>
        <w:rPr>
          <w:rFonts w:ascii="Open Sans" w:hAnsi="Open Sans" w:cs="Open Sans"/>
          <w:noProof/>
          <w:sz w:val="24"/>
          <w:szCs w:val="24"/>
        </w:rPr>
      </w:pPr>
      <w:r w:rsidRPr="00444363">
        <w:rPr>
          <w:rFonts w:ascii="Open Sans" w:hAnsi="Open Sans" w:cs="Open Sans"/>
          <w:noProof/>
          <w:sz w:val="24"/>
          <w:szCs w:val="24"/>
        </w:rPr>
        <w:t>Na podlagi sedmega odstavka 13. člena in 15. člena Zakona o ohranjanju in razvoju rokodelstva (Uradni list RS, št. 78/23)</w:t>
      </w:r>
      <w:r w:rsidR="00B926D4">
        <w:rPr>
          <w:rFonts w:ascii="Open Sans" w:hAnsi="Open Sans" w:cs="Open Sans"/>
          <w:noProof/>
          <w:sz w:val="24"/>
          <w:szCs w:val="24"/>
        </w:rPr>
        <w:t xml:space="preserve"> ter</w:t>
      </w:r>
      <w:r w:rsidRPr="00444363">
        <w:rPr>
          <w:rFonts w:ascii="Open Sans" w:hAnsi="Open Sans" w:cs="Open Sans"/>
          <w:noProof/>
          <w:sz w:val="24"/>
          <w:szCs w:val="24"/>
        </w:rPr>
        <w:t xml:space="preserve"> </w:t>
      </w:r>
      <w:r w:rsidR="00B926D4" w:rsidRPr="00444363">
        <w:rPr>
          <w:rFonts w:ascii="Open Sans" w:hAnsi="Open Sans" w:cs="Open Sans"/>
          <w:noProof/>
          <w:sz w:val="24"/>
          <w:szCs w:val="24"/>
        </w:rPr>
        <w:t xml:space="preserve">javnega poziva za izbor rokododelskih centrov kot nosilcev podpornega okolja rokodelstva, št. 313-2/2024/4 (objavljen v Uradnem listu RS, št. 10/23 dne 5. 2. 2024) </w:t>
      </w:r>
      <w:r w:rsidRPr="00444363">
        <w:rPr>
          <w:rFonts w:ascii="Open Sans" w:hAnsi="Open Sans" w:cs="Open Sans"/>
          <w:noProof/>
          <w:sz w:val="24"/>
          <w:szCs w:val="24"/>
        </w:rPr>
        <w:t xml:space="preserve">je </w:t>
      </w:r>
      <w:r w:rsidRPr="00B926D4">
        <w:rPr>
          <w:rFonts w:ascii="Open Sans" w:hAnsi="Open Sans" w:cs="Open Sans"/>
          <w:b/>
          <w:bCs/>
          <w:noProof/>
          <w:sz w:val="24"/>
          <w:szCs w:val="24"/>
        </w:rPr>
        <w:t>Ministrstvo za gospodarstvo, turizem in šport izbralo naslednje</w:t>
      </w:r>
      <w:r w:rsidRPr="00444363">
        <w:rPr>
          <w:rFonts w:ascii="Open Sans" w:hAnsi="Open Sans" w:cs="Open Sans"/>
          <w:noProof/>
          <w:sz w:val="24"/>
          <w:szCs w:val="24"/>
        </w:rPr>
        <w:t xml:space="preserve"> </w:t>
      </w:r>
      <w:r w:rsidRPr="00444363">
        <w:rPr>
          <w:rFonts w:ascii="Open Sans" w:hAnsi="Open Sans" w:cs="Open Sans"/>
          <w:b/>
          <w:bCs/>
          <w:noProof/>
          <w:sz w:val="24"/>
          <w:szCs w:val="24"/>
        </w:rPr>
        <w:t xml:space="preserve">rokodelske centre </w:t>
      </w:r>
      <w:r w:rsidR="00B926D4">
        <w:rPr>
          <w:rFonts w:ascii="Open Sans" w:hAnsi="Open Sans" w:cs="Open Sans"/>
          <w:b/>
          <w:bCs/>
          <w:noProof/>
          <w:sz w:val="24"/>
          <w:szCs w:val="24"/>
        </w:rPr>
        <w:t>za</w:t>
      </w:r>
      <w:r w:rsidRPr="00444363">
        <w:rPr>
          <w:rFonts w:ascii="Open Sans" w:hAnsi="Open Sans" w:cs="Open Sans"/>
          <w:b/>
          <w:bCs/>
          <w:noProof/>
          <w:sz w:val="24"/>
          <w:szCs w:val="24"/>
        </w:rPr>
        <w:t xml:space="preserve"> nosilce podpornega okolja rokodelstva</w:t>
      </w:r>
      <w:r w:rsidRPr="00444363">
        <w:rPr>
          <w:rFonts w:ascii="Open Sans" w:hAnsi="Open Sans" w:cs="Open Sans"/>
          <w:noProof/>
          <w:sz w:val="24"/>
          <w:szCs w:val="24"/>
        </w:rPr>
        <w:t>:</w:t>
      </w:r>
    </w:p>
    <w:p w14:paraId="5C42AD61" w14:textId="0997F657" w:rsidR="00C16251" w:rsidRPr="003E2949" w:rsidRDefault="00C16251" w:rsidP="00B926D4">
      <w:pPr>
        <w:numPr>
          <w:ilvl w:val="0"/>
          <w:numId w:val="2"/>
        </w:numPr>
        <w:rPr>
          <w:rFonts w:ascii="Open Sans" w:hAnsi="Open Sans" w:cs="Open Sans"/>
          <w:bCs/>
          <w:noProof/>
          <w:sz w:val="24"/>
          <w:szCs w:val="24"/>
          <w:lang w:val="en-US"/>
        </w:rPr>
      </w:pPr>
      <w:bookmarkStart w:id="0" w:name="_Hlk154132785"/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Razvojna agencija Sora, d. o. o. </w:t>
      </w:r>
      <w:r w:rsidR="001A66FB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(</w:t>
      </w: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Rokodelski center DUO Škofja Loka</w:t>
      </w:r>
      <w:r w:rsidR="001A66FB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)</w:t>
      </w:r>
      <w:r w:rsidRPr="00B926D4">
        <w:rPr>
          <w:rFonts w:ascii="Open Sans" w:hAnsi="Open Sans" w:cs="Open Sans"/>
          <w:bCs/>
          <w:noProof/>
          <w:color w:val="833C0B" w:themeColor="accent2" w:themeShade="80"/>
          <w:sz w:val="24"/>
          <w:szCs w:val="24"/>
          <w:lang w:val="en-US"/>
        </w:rPr>
        <w:t xml:space="preserve">, </w:t>
      </w:r>
      <w:r w:rsidRPr="003E2949">
        <w:rPr>
          <w:rFonts w:ascii="Open Sans" w:hAnsi="Open Sans" w:cs="Open Sans"/>
          <w:bCs/>
          <w:noProof/>
          <w:sz w:val="24"/>
          <w:szCs w:val="24"/>
          <w:lang w:val="en-US"/>
        </w:rPr>
        <w:t xml:space="preserve">Mestni trg 34, 4220 Škofja Loka, </w:t>
      </w:r>
    </w:p>
    <w:p w14:paraId="5B44DD4C" w14:textId="77777777" w:rsidR="00C16251" w:rsidRPr="003E2949" w:rsidRDefault="00C16251" w:rsidP="00B926D4">
      <w:pPr>
        <w:numPr>
          <w:ilvl w:val="0"/>
          <w:numId w:val="2"/>
        </w:numPr>
        <w:rPr>
          <w:rFonts w:ascii="Open Sans" w:hAnsi="Open Sans" w:cs="Open Sans"/>
          <w:bCs/>
          <w:noProof/>
          <w:sz w:val="24"/>
          <w:szCs w:val="24"/>
          <w:lang w:val="en-US"/>
        </w:rPr>
      </w:pP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Javni zavod Rokodelski center Ribnica – zavod za rokodelstvo, muzejsko in galerijsko dejavnost</w:t>
      </w:r>
      <w:r w:rsidRPr="003E2949">
        <w:rPr>
          <w:rFonts w:ascii="Open Sans" w:hAnsi="Open Sans" w:cs="Open Sans"/>
          <w:bCs/>
          <w:noProof/>
          <w:sz w:val="24"/>
          <w:szCs w:val="24"/>
          <w:lang w:val="en-US"/>
        </w:rPr>
        <w:t xml:space="preserve">, Cesta na Ugar 6, 1310 Ribnica, </w:t>
      </w:r>
    </w:p>
    <w:p w14:paraId="67B133DC" w14:textId="40FE1A55" w:rsidR="003E2949" w:rsidRPr="003E2949" w:rsidRDefault="003E2949" w:rsidP="00B926D4">
      <w:pPr>
        <w:numPr>
          <w:ilvl w:val="0"/>
          <w:numId w:val="2"/>
        </w:numPr>
        <w:rPr>
          <w:rFonts w:ascii="Open Sans" w:hAnsi="Open Sans" w:cs="Open Sans"/>
          <w:bCs/>
          <w:noProof/>
          <w:sz w:val="24"/>
          <w:szCs w:val="24"/>
        </w:rPr>
      </w:pP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</w:rPr>
        <w:t>Center domače in umetnostne obrti, rokodelska zadruga, z. b. o., so. p.</w:t>
      </w:r>
      <w:r w:rsidRPr="00B926D4">
        <w:rPr>
          <w:rFonts w:ascii="Open Sans" w:hAnsi="Open Sans" w:cs="Open Sans"/>
          <w:bCs/>
          <w:noProof/>
          <w:color w:val="833C0B" w:themeColor="accent2" w:themeShade="80"/>
          <w:sz w:val="24"/>
          <w:szCs w:val="24"/>
        </w:rPr>
        <w:t>,</w:t>
      </w:r>
      <w:r w:rsidRPr="00B926D4">
        <w:rPr>
          <w:rFonts w:ascii="Open Sans" w:hAnsi="Open Sans" w:cs="Open Sans"/>
          <w:bCs/>
          <w:noProof/>
          <w:color w:val="833C0B" w:themeColor="accent2" w:themeShade="80"/>
          <w:sz w:val="24"/>
          <w:szCs w:val="24"/>
          <w:lang w:val="en-US"/>
        </w:rPr>
        <w:t xml:space="preserve"> </w:t>
      </w:r>
      <w:r w:rsidRPr="003E2949">
        <w:rPr>
          <w:rFonts w:ascii="Open Sans" w:hAnsi="Open Sans" w:cs="Open Sans"/>
          <w:bCs/>
          <w:noProof/>
          <w:sz w:val="24"/>
          <w:szCs w:val="24"/>
          <w:lang w:val="en-US"/>
        </w:rPr>
        <w:t xml:space="preserve">Trg svobode 26, 2310 Slovenska Bistrica, </w:t>
      </w:r>
    </w:p>
    <w:bookmarkEnd w:id="0"/>
    <w:p w14:paraId="201D3BF4" w14:textId="35FF490C" w:rsidR="003E2949" w:rsidRPr="001A66FB" w:rsidRDefault="001A66FB" w:rsidP="00B926D4">
      <w:pPr>
        <w:numPr>
          <w:ilvl w:val="0"/>
          <w:numId w:val="2"/>
        </w:numPr>
        <w:rPr>
          <w:rFonts w:ascii="Open Sans" w:hAnsi="Open Sans" w:cs="Open Sans"/>
          <w:bCs/>
          <w:noProof/>
          <w:sz w:val="24"/>
          <w:szCs w:val="24"/>
          <w:lang w:val="en-US"/>
        </w:rPr>
      </w:pP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Javni z</w:t>
      </w:r>
      <w:r w:rsidR="003E2949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avod za kulturo, turizem in razvoj </w:t>
      </w: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Občine </w:t>
      </w:r>
      <w:r w:rsidR="003E2949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Rogatec</w:t>
      </w:r>
      <w:r w:rsidR="00441D4A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 (Rokodelski center Rogatec)</w:t>
      </w:r>
      <w:r w:rsidR="003E2949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, </w:t>
      </w:r>
      <w:r w:rsidR="003E2949" w:rsidRPr="001A66FB">
        <w:rPr>
          <w:rFonts w:ascii="Open Sans" w:hAnsi="Open Sans" w:cs="Open Sans"/>
          <w:bCs/>
          <w:noProof/>
          <w:sz w:val="24"/>
          <w:szCs w:val="24"/>
          <w:lang w:val="en-US"/>
        </w:rPr>
        <w:t xml:space="preserve">Pot k ribniku 6, 3252 Rogatec, </w:t>
      </w:r>
    </w:p>
    <w:p w14:paraId="7F0995A3" w14:textId="6B117B3A" w:rsidR="001A66FB" w:rsidRPr="001A66FB" w:rsidRDefault="003E2949" w:rsidP="00B926D4">
      <w:pPr>
        <w:pStyle w:val="Odstavekseznama"/>
        <w:numPr>
          <w:ilvl w:val="0"/>
          <w:numId w:val="2"/>
        </w:numPr>
        <w:spacing w:before="240" w:line="276" w:lineRule="auto"/>
        <w:rPr>
          <w:rFonts w:ascii="Open Sans" w:hAnsi="Open Sans" w:cs="Open Sans"/>
          <w:bCs/>
          <w:noProof/>
          <w:sz w:val="24"/>
          <w:szCs w:val="24"/>
          <w:lang w:val="en-US"/>
        </w:rPr>
      </w:pP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Zavod Marianum </w:t>
      </w:r>
      <w:r w:rsidR="001A66FB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za vzgojno-izobraževalno, socialno, kulturno in versko dejavnost</w:t>
      </w:r>
      <w:r w:rsidR="001A66FB" w:rsidRPr="00B926D4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sl-SI"/>
        </w:rPr>
        <w:t xml:space="preserve"> </w:t>
      </w: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Veržej </w:t>
      </w:r>
      <w:r w:rsidR="001A66FB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(</w:t>
      </w: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Center DUO</w:t>
      </w:r>
      <w:r w:rsidR="001A66FB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)</w:t>
      </w:r>
      <w:r w:rsidRPr="00B926D4">
        <w:rPr>
          <w:rFonts w:ascii="Open Sans" w:hAnsi="Open Sans" w:cs="Open Sans"/>
          <w:bCs/>
          <w:noProof/>
          <w:color w:val="833C0B" w:themeColor="accent2" w:themeShade="80"/>
          <w:sz w:val="24"/>
          <w:szCs w:val="24"/>
          <w:lang w:val="en-US"/>
        </w:rPr>
        <w:t xml:space="preserve">, </w:t>
      </w:r>
      <w:r w:rsidRPr="001A66FB">
        <w:rPr>
          <w:rFonts w:ascii="Open Sans" w:hAnsi="Open Sans" w:cs="Open Sans"/>
          <w:bCs/>
          <w:noProof/>
          <w:sz w:val="24"/>
          <w:szCs w:val="24"/>
          <w:lang w:val="en-US"/>
        </w:rPr>
        <w:t xml:space="preserve">Puščenjakova </w:t>
      </w:r>
      <w:r w:rsidR="001A66FB" w:rsidRPr="001A66FB">
        <w:rPr>
          <w:rFonts w:ascii="Open Sans" w:hAnsi="Open Sans" w:cs="Open Sans"/>
          <w:bCs/>
          <w:noProof/>
          <w:sz w:val="24"/>
          <w:szCs w:val="24"/>
          <w:lang w:val="en-US"/>
        </w:rPr>
        <w:t xml:space="preserve">ulica </w:t>
      </w:r>
      <w:r w:rsidRPr="001A66FB">
        <w:rPr>
          <w:rFonts w:ascii="Open Sans" w:hAnsi="Open Sans" w:cs="Open Sans"/>
          <w:bCs/>
          <w:noProof/>
          <w:sz w:val="24"/>
          <w:szCs w:val="24"/>
          <w:lang w:val="en-US"/>
        </w:rPr>
        <w:t xml:space="preserve">1, 9241 Veržej, </w:t>
      </w:r>
    </w:p>
    <w:p w14:paraId="5D7A5B3A" w14:textId="5317552B" w:rsidR="003E2949" w:rsidRPr="003E2949" w:rsidRDefault="009C49B9" w:rsidP="00B926D4">
      <w:pPr>
        <w:numPr>
          <w:ilvl w:val="0"/>
          <w:numId w:val="2"/>
        </w:numPr>
        <w:rPr>
          <w:rFonts w:ascii="Open Sans" w:hAnsi="Open Sans" w:cs="Open Sans"/>
          <w:bCs/>
          <w:noProof/>
          <w:sz w:val="24"/>
          <w:szCs w:val="24"/>
          <w:lang w:val="en-US"/>
        </w:rPr>
      </w:pPr>
      <w:r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Center šolskih in obšolskih dejavnosti</w:t>
      </w:r>
      <w:r w:rsidR="00CA188C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 </w:t>
      </w:r>
      <w:r w:rsidR="00441D4A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(</w:t>
      </w:r>
      <w:r w:rsidR="003E2949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Čipkarska šola Idrija</w:t>
      </w:r>
      <w:r w:rsidR="00441D4A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)</w:t>
      </w:r>
      <w:r w:rsidR="003E2949" w:rsidRPr="00B926D4">
        <w:rPr>
          <w:rFonts w:ascii="Open Sans" w:hAnsi="Open Sans" w:cs="Open Sans"/>
          <w:bCs/>
          <w:noProof/>
          <w:color w:val="833C0B" w:themeColor="accent2" w:themeShade="80"/>
          <w:sz w:val="24"/>
          <w:szCs w:val="24"/>
          <w:lang w:val="en-US"/>
        </w:rPr>
        <w:t xml:space="preserve">, </w:t>
      </w:r>
      <w:r w:rsidRPr="009C49B9">
        <w:rPr>
          <w:rFonts w:ascii="Open Sans" w:hAnsi="Open Sans" w:cs="Open Sans"/>
          <w:bCs/>
          <w:noProof/>
          <w:sz w:val="24"/>
          <w:szCs w:val="24"/>
          <w:lang w:val="en-US"/>
        </w:rPr>
        <w:t>Frankopanska 9, 1000 Ljubljana</w:t>
      </w:r>
      <w:r w:rsidR="003E2949" w:rsidRPr="003E2949">
        <w:rPr>
          <w:rFonts w:ascii="Open Sans" w:hAnsi="Open Sans" w:cs="Open Sans"/>
          <w:bCs/>
          <w:noProof/>
          <w:sz w:val="24"/>
          <w:szCs w:val="24"/>
          <w:lang w:val="en-US"/>
        </w:rPr>
        <w:t xml:space="preserve">, </w:t>
      </w:r>
    </w:p>
    <w:p w14:paraId="493206C0" w14:textId="49446635" w:rsidR="00014834" w:rsidRPr="00014834" w:rsidRDefault="003E2949" w:rsidP="00B926D4">
      <w:pPr>
        <w:numPr>
          <w:ilvl w:val="0"/>
          <w:numId w:val="2"/>
        </w:numPr>
        <w:rPr>
          <w:rFonts w:ascii="Open Sans" w:hAnsi="Open Sans" w:cs="Open Sans"/>
          <w:noProof/>
          <w:sz w:val="24"/>
          <w:szCs w:val="24"/>
        </w:rPr>
      </w:pP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Podjetniški center Slovenj Gradec</w:t>
      </w:r>
      <w:r w:rsid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 svetovanje in razvoj</w:t>
      </w:r>
      <w:r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>, d. o. o.</w:t>
      </w:r>
      <w:r w:rsidR="00441D4A" w:rsidRPr="00B926D4">
        <w:rPr>
          <w:rFonts w:ascii="Open Sans" w:hAnsi="Open Sans" w:cs="Open Sans"/>
          <w:b/>
          <w:noProof/>
          <w:color w:val="833C0B" w:themeColor="accent2" w:themeShade="80"/>
          <w:sz w:val="24"/>
          <w:szCs w:val="24"/>
          <w:lang w:val="en-US"/>
        </w:rPr>
        <w:t xml:space="preserve"> (Rokodelski center Koroške)</w:t>
      </w:r>
      <w:r w:rsidRPr="00B926D4">
        <w:rPr>
          <w:rFonts w:ascii="Open Sans" w:hAnsi="Open Sans" w:cs="Open Sans"/>
          <w:bCs/>
          <w:noProof/>
          <w:color w:val="833C0B" w:themeColor="accent2" w:themeShade="80"/>
          <w:sz w:val="24"/>
          <w:szCs w:val="24"/>
          <w:lang w:val="en-US"/>
        </w:rPr>
        <w:t>,</w:t>
      </w:r>
      <w:r w:rsidRPr="00B926D4">
        <w:rPr>
          <w:rFonts w:ascii="Open Sans" w:hAnsi="Open Sans" w:cs="Open Sans"/>
          <w:noProof/>
          <w:color w:val="833C0B" w:themeColor="accent2" w:themeShade="80"/>
          <w:sz w:val="24"/>
          <w:szCs w:val="24"/>
        </w:rPr>
        <w:t xml:space="preserve"> </w:t>
      </w:r>
      <w:r w:rsidRPr="003E2949">
        <w:rPr>
          <w:rFonts w:ascii="Open Sans" w:hAnsi="Open Sans" w:cs="Open Sans"/>
          <w:bCs/>
          <w:noProof/>
          <w:sz w:val="24"/>
          <w:szCs w:val="24"/>
        </w:rPr>
        <w:t>Ozare 19, 2380 Slovenj Gradec</w:t>
      </w:r>
      <w:r w:rsidR="00014834">
        <w:rPr>
          <w:rFonts w:ascii="Open Sans" w:hAnsi="Open Sans" w:cs="Open Sans"/>
          <w:bCs/>
          <w:noProof/>
          <w:sz w:val="24"/>
          <w:szCs w:val="24"/>
        </w:rPr>
        <w:t>,</w:t>
      </w:r>
    </w:p>
    <w:p w14:paraId="7F9E0917" w14:textId="4D8F859D" w:rsidR="00014834" w:rsidRPr="003E2949" w:rsidRDefault="00014834" w:rsidP="00B926D4">
      <w:pPr>
        <w:numPr>
          <w:ilvl w:val="0"/>
          <w:numId w:val="2"/>
        </w:numPr>
        <w:rPr>
          <w:rFonts w:ascii="Open Sans" w:hAnsi="Open Sans" w:cs="Open Sans"/>
          <w:noProof/>
          <w:sz w:val="24"/>
          <w:szCs w:val="24"/>
        </w:rPr>
      </w:pPr>
      <w:r w:rsidRPr="00B926D4">
        <w:rPr>
          <w:rFonts w:ascii="Open Sans" w:hAnsi="Open Sans" w:cs="Open Sans"/>
          <w:b/>
          <w:bCs/>
          <w:noProof/>
          <w:color w:val="833C0B" w:themeColor="accent2" w:themeShade="80"/>
          <w:sz w:val="24"/>
          <w:szCs w:val="24"/>
        </w:rPr>
        <w:t xml:space="preserve">POMELAJ, </w:t>
      </w:r>
      <w:r w:rsidR="00441D4A" w:rsidRPr="00B926D4">
        <w:rPr>
          <w:rFonts w:ascii="Open Sans" w:hAnsi="Open Sans" w:cs="Open Sans"/>
          <w:b/>
          <w:bCs/>
          <w:noProof/>
          <w:color w:val="833C0B" w:themeColor="accent2" w:themeShade="80"/>
          <w:sz w:val="24"/>
          <w:szCs w:val="24"/>
        </w:rPr>
        <w:t>za</w:t>
      </w:r>
      <w:r w:rsidR="00B926D4">
        <w:rPr>
          <w:rFonts w:ascii="Open Sans" w:hAnsi="Open Sans" w:cs="Open Sans"/>
          <w:b/>
          <w:bCs/>
          <w:noProof/>
          <w:color w:val="833C0B" w:themeColor="accent2" w:themeShade="80"/>
          <w:sz w:val="24"/>
          <w:szCs w:val="24"/>
        </w:rPr>
        <w:t>druga</w:t>
      </w:r>
      <w:r w:rsidR="00441D4A" w:rsidRPr="00B926D4">
        <w:rPr>
          <w:rFonts w:ascii="Open Sans" w:hAnsi="Open Sans" w:cs="Open Sans"/>
          <w:b/>
          <w:bCs/>
          <w:noProof/>
          <w:color w:val="833C0B" w:themeColor="accent2" w:themeShade="80"/>
          <w:sz w:val="24"/>
          <w:szCs w:val="24"/>
        </w:rPr>
        <w:t xml:space="preserve"> za razvoj podeželja, </w:t>
      </w:r>
      <w:r w:rsidRPr="00B926D4">
        <w:rPr>
          <w:rFonts w:ascii="Open Sans" w:hAnsi="Open Sans" w:cs="Open Sans"/>
          <w:b/>
          <w:bCs/>
          <w:noProof/>
          <w:color w:val="833C0B" w:themeColor="accent2" w:themeShade="80"/>
          <w:sz w:val="24"/>
          <w:szCs w:val="24"/>
        </w:rPr>
        <w:t>z. o. o.</w:t>
      </w:r>
      <w:r w:rsidRPr="00B926D4">
        <w:rPr>
          <w:rFonts w:ascii="Open Sans" w:hAnsi="Open Sans" w:cs="Open Sans"/>
          <w:noProof/>
          <w:color w:val="833C0B" w:themeColor="accent2" w:themeShade="80"/>
          <w:sz w:val="24"/>
          <w:szCs w:val="24"/>
        </w:rPr>
        <w:t xml:space="preserve">, </w:t>
      </w:r>
      <w:r w:rsidRPr="00014834">
        <w:rPr>
          <w:rFonts w:ascii="Open Sans" w:hAnsi="Open Sans" w:cs="Open Sans"/>
          <w:noProof/>
          <w:sz w:val="24"/>
          <w:szCs w:val="24"/>
        </w:rPr>
        <w:t>Mala Polana 103, 9225 Velika Polana</w:t>
      </w:r>
      <w:r>
        <w:rPr>
          <w:rFonts w:ascii="Open Sans" w:hAnsi="Open Sans" w:cs="Open Sans"/>
          <w:noProof/>
          <w:sz w:val="24"/>
          <w:szCs w:val="24"/>
        </w:rPr>
        <w:t>.</w:t>
      </w:r>
    </w:p>
    <w:p w14:paraId="03A8DA10" w14:textId="77777777" w:rsidR="00014834" w:rsidRDefault="00014834" w:rsidP="003E2949">
      <w:pPr>
        <w:jc w:val="both"/>
        <w:rPr>
          <w:rFonts w:ascii="Open Sans" w:hAnsi="Open Sans" w:cs="Open Sans"/>
          <w:noProof/>
          <w:sz w:val="24"/>
          <w:szCs w:val="24"/>
        </w:rPr>
      </w:pPr>
    </w:p>
    <w:p w14:paraId="2E77DF5D" w14:textId="48B47018" w:rsidR="003F39EB" w:rsidRPr="00444363" w:rsidRDefault="003F39EB" w:rsidP="003E2949">
      <w:pPr>
        <w:jc w:val="both"/>
        <w:rPr>
          <w:rFonts w:ascii="Open Sans" w:hAnsi="Open Sans" w:cs="Open Sans"/>
          <w:sz w:val="24"/>
          <w:szCs w:val="24"/>
        </w:rPr>
      </w:pPr>
      <w:r w:rsidRPr="00444363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4D3D1F2F" wp14:editId="45B18165">
            <wp:extent cx="5760720" cy="1497965"/>
            <wp:effectExtent l="0" t="0" r="0" b="6985"/>
            <wp:docPr id="3" name="Slika 2" descr="Unikatno in srčno">
              <a:extLst xmlns:a="http://schemas.openxmlformats.org/drawingml/2006/main">
                <a:ext uri="{FF2B5EF4-FFF2-40B4-BE49-F238E27FC236}">
                  <a16:creationId xmlns:a16="http://schemas.microsoft.com/office/drawing/2014/main" id="{97939BCC-E879-8014-A941-5E6071ECE7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Unikatno in srčno">
                      <a:extLst>
                        <a:ext uri="{FF2B5EF4-FFF2-40B4-BE49-F238E27FC236}">
                          <a16:creationId xmlns:a16="http://schemas.microsoft.com/office/drawing/2014/main" id="{97939BCC-E879-8014-A941-5E6071ECE7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891"/>
                    <a:stretch/>
                  </pic:blipFill>
                  <pic:spPr>
                    <a:xfrm>
                      <a:off x="0" y="0"/>
                      <a:ext cx="576072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9EB" w:rsidRPr="00444363" w:rsidSect="00B926D4"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75C3" w14:textId="77777777" w:rsidR="00C82B8D" w:rsidRDefault="00C82B8D" w:rsidP="0048743D">
      <w:pPr>
        <w:spacing w:after="0" w:line="240" w:lineRule="auto"/>
      </w:pPr>
      <w:r>
        <w:separator/>
      </w:r>
    </w:p>
  </w:endnote>
  <w:endnote w:type="continuationSeparator" w:id="0">
    <w:p w14:paraId="43C0C76F" w14:textId="77777777" w:rsidR="00C82B8D" w:rsidRDefault="00C82B8D" w:rsidP="0048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1484" w14:textId="77777777" w:rsidR="00C82B8D" w:rsidRDefault="00C82B8D" w:rsidP="0048743D">
      <w:pPr>
        <w:spacing w:after="0" w:line="240" w:lineRule="auto"/>
      </w:pPr>
      <w:r>
        <w:separator/>
      </w:r>
    </w:p>
  </w:footnote>
  <w:footnote w:type="continuationSeparator" w:id="0">
    <w:p w14:paraId="011FD3ED" w14:textId="77777777" w:rsidR="00C82B8D" w:rsidRDefault="00C82B8D" w:rsidP="0048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79D"/>
    <w:multiLevelType w:val="hybridMultilevel"/>
    <w:tmpl w:val="F592AA0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lang w:val="sl-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96566"/>
    <w:multiLevelType w:val="hybridMultilevel"/>
    <w:tmpl w:val="9F8671A4"/>
    <w:lvl w:ilvl="0" w:tplc="A0324B78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lang w:val="sl-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E4410"/>
    <w:multiLevelType w:val="hybridMultilevel"/>
    <w:tmpl w:val="BA888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34721">
    <w:abstractNumId w:val="1"/>
  </w:num>
  <w:num w:numId="2" w16cid:durableId="392629985">
    <w:abstractNumId w:val="0"/>
  </w:num>
  <w:num w:numId="3" w16cid:durableId="203515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3D"/>
    <w:rsid w:val="00014834"/>
    <w:rsid w:val="000B6111"/>
    <w:rsid w:val="001A66FB"/>
    <w:rsid w:val="001F10DB"/>
    <w:rsid w:val="002659EB"/>
    <w:rsid w:val="00283B32"/>
    <w:rsid w:val="00315ED5"/>
    <w:rsid w:val="003E2949"/>
    <w:rsid w:val="003F39EB"/>
    <w:rsid w:val="004143EE"/>
    <w:rsid w:val="00441D4A"/>
    <w:rsid w:val="00444363"/>
    <w:rsid w:val="0048743D"/>
    <w:rsid w:val="00521451"/>
    <w:rsid w:val="008B3A17"/>
    <w:rsid w:val="009C49B9"/>
    <w:rsid w:val="00B926D4"/>
    <w:rsid w:val="00BD53F8"/>
    <w:rsid w:val="00C16251"/>
    <w:rsid w:val="00C82B8D"/>
    <w:rsid w:val="00CA188C"/>
    <w:rsid w:val="00D35214"/>
    <w:rsid w:val="00F90F00"/>
    <w:rsid w:val="00F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ABE1"/>
  <w15:chartTrackingRefBased/>
  <w15:docId w15:val="{59830480-BE07-4958-BF77-B90E4E9E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743D"/>
  </w:style>
  <w:style w:type="paragraph" w:styleId="Noga">
    <w:name w:val="footer"/>
    <w:basedOn w:val="Navaden"/>
    <w:link w:val="NogaZnak"/>
    <w:uiPriority w:val="99"/>
    <w:unhideWhenUsed/>
    <w:rsid w:val="0048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743D"/>
  </w:style>
  <w:style w:type="paragraph" w:styleId="Odstavekseznama">
    <w:name w:val="List Paragraph"/>
    <w:basedOn w:val="Navaden"/>
    <w:uiPriority w:val="34"/>
    <w:qFormat/>
    <w:rsid w:val="001A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Novak (MGTS)</dc:creator>
  <cp:keywords/>
  <dc:description/>
  <cp:lastModifiedBy>MiP</cp:lastModifiedBy>
  <cp:revision>3</cp:revision>
  <dcterms:created xsi:type="dcterms:W3CDTF">2025-02-26T06:17:00Z</dcterms:created>
  <dcterms:modified xsi:type="dcterms:W3CDTF">2025-03-27T07:49:00Z</dcterms:modified>
</cp:coreProperties>
</file>