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3295" w14:textId="6F5ACF95" w:rsidR="00C128B7" w:rsidRPr="00C30D55" w:rsidRDefault="00C128B7" w:rsidP="00C30D55">
      <w:pPr>
        <w:pStyle w:val="Naslov1"/>
        <w:spacing w:after="360"/>
        <w:rPr>
          <w:rFonts w:ascii="Arial" w:hAnsi="Arial" w:cs="Arial"/>
          <w:b/>
          <w:bCs/>
          <w:color w:val="auto"/>
          <w:sz w:val="28"/>
          <w:szCs w:val="28"/>
        </w:rPr>
      </w:pPr>
      <w:r w:rsidRPr="00C30D55">
        <w:rPr>
          <w:rFonts w:ascii="Arial" w:hAnsi="Arial" w:cs="Arial"/>
          <w:b/>
          <w:bCs/>
          <w:color w:val="auto"/>
          <w:sz w:val="28"/>
          <w:szCs w:val="28"/>
        </w:rPr>
        <w:t>Dajanje na trg in označevanje na podlagi Uredbe 2024/3110</w:t>
      </w:r>
      <w:r w:rsidR="003521D2" w:rsidRPr="00C30D55">
        <w:rPr>
          <w:rFonts w:ascii="Arial" w:hAnsi="Arial" w:cs="Arial"/>
          <w:b/>
          <w:bCs/>
          <w:color w:val="auto"/>
          <w:sz w:val="28"/>
          <w:szCs w:val="28"/>
        </w:rPr>
        <w:t>/EU</w:t>
      </w:r>
    </w:p>
    <w:p w14:paraId="7F1B1E6C" w14:textId="075F0DAC" w:rsidR="00C128B7" w:rsidRPr="00196DFB" w:rsidRDefault="00C128B7" w:rsidP="00C128B7">
      <w:pPr>
        <w:rPr>
          <w:rFonts w:ascii="Arial" w:hAnsi="Arial" w:cs="Arial"/>
        </w:rPr>
      </w:pPr>
      <w:r w:rsidRPr="00196DFB">
        <w:rPr>
          <w:rFonts w:ascii="Arial" w:hAnsi="Arial" w:cs="Arial"/>
        </w:rPr>
        <w:t xml:space="preserve">Če je gradbeni proizvod zajet v harmoniziranem standardu za lastnosti, izvedbenem aktu Evropske komisije za bistvene značilnosti gradbenih proizvodov ali ustreza evropski tehnični oceni, ki je bila zanj izdana, proizvajalec pripravi izjavo o lastnostih in skladnosti za proizvod, ko je ta dan na trg. Proizvajalec z izdajo izjave o lastnostih in skladnosti prevzame odgovornost za skladnost gradbenega proizvoda z deklariranimi lastnostmi in vsemi veljavnimi zahtevami za proizvod. </w:t>
      </w:r>
    </w:p>
    <w:p w14:paraId="4E6B1104" w14:textId="655947FF" w:rsidR="00C128B7" w:rsidRPr="00196DFB" w:rsidRDefault="00C128B7" w:rsidP="00C128B7">
      <w:pPr>
        <w:rPr>
          <w:rFonts w:ascii="Arial" w:hAnsi="Arial" w:cs="Arial"/>
        </w:rPr>
      </w:pPr>
      <w:r w:rsidRPr="00196DFB">
        <w:rPr>
          <w:rFonts w:ascii="Arial" w:hAnsi="Arial" w:cs="Arial"/>
        </w:rPr>
        <w:t>Vsebino izjave določa Uredba 2024/3110</w:t>
      </w:r>
      <w:r w:rsidR="003521D2" w:rsidRPr="00196DFB">
        <w:rPr>
          <w:rFonts w:ascii="Arial" w:hAnsi="Arial" w:cs="Arial"/>
        </w:rPr>
        <w:t>/EU</w:t>
      </w:r>
      <w:r w:rsidRPr="00196DFB">
        <w:rPr>
          <w:rFonts w:ascii="Arial" w:hAnsi="Arial" w:cs="Arial"/>
        </w:rPr>
        <w:t xml:space="preserve"> (za pripravo izjave se uporabi vzorec iz Priloge V), bolj natančno pa so informacije, ki jih je treba navesti v izjavi, navedene v dodatku harmoniziranega standarda za lastnosti, izvedbenega akta Evropske komisije za bistvene značilnosti gradbenih proizvodov ali v ustreznem poglavju evropskega ocenjevalnega dokumenta. V izjavi o lastnostih in skladnosti morajo biti navedene vse bistvene značilnosti gradbenega proizvoda tako, kot je to določeno v harmoniziranem standardu za lastnosti, izvedbenem aktu Evropske komisije za bistvene značilnosti gradbenih proizvodov ali evropskem ocenjevalnem dokumentu. Uredba 2024/3110</w:t>
      </w:r>
      <w:r w:rsidR="003521D2" w:rsidRPr="00196DFB">
        <w:rPr>
          <w:rFonts w:ascii="Arial" w:hAnsi="Arial" w:cs="Arial"/>
        </w:rPr>
        <w:t>/EU</w:t>
      </w:r>
      <w:r w:rsidRPr="00196DFB">
        <w:rPr>
          <w:rFonts w:ascii="Arial" w:hAnsi="Arial" w:cs="Arial"/>
        </w:rPr>
        <w:t xml:space="preserve"> zahteva, da se vsaj za eno od bistvenih značilnosti, ki so pomembne za predvideno uporabo, navede tudi  lastnosti, obvezna pa je navedba lastnosti v povezavi z okoljskimi bistvenimi značilnostmi. Za bistvene značilnosti, za katere proizvajalec ne deklarira lastnosti, navede oznako »NULL«. Hkrati pa mora izjava, če so za proizvod določene zahteve za proizvode, vsebovati tudi navedbo, da je dokazano izpolnjevanje teh zahtev. </w:t>
      </w:r>
    </w:p>
    <w:p w14:paraId="7C78A2FC" w14:textId="77777777" w:rsidR="00C128B7" w:rsidRPr="00196DFB" w:rsidRDefault="00C128B7" w:rsidP="00C128B7">
      <w:pPr>
        <w:rPr>
          <w:rFonts w:ascii="Arial" w:hAnsi="Arial" w:cs="Arial"/>
        </w:rPr>
      </w:pPr>
      <w:r w:rsidRPr="00196DFB">
        <w:rPr>
          <w:rFonts w:ascii="Arial" w:hAnsi="Arial" w:cs="Arial"/>
        </w:rPr>
        <w:t xml:space="preserve">Kadar je potrebno, mora proizvajalec skupaj z izjavo o lastnostih navesti tudi informacije o vsebnosti nevarnih snovi. </w:t>
      </w:r>
    </w:p>
    <w:p w14:paraId="3B11AA43" w14:textId="77777777" w:rsidR="00C128B7" w:rsidRPr="00196DFB" w:rsidRDefault="00C128B7" w:rsidP="00C128B7">
      <w:pPr>
        <w:rPr>
          <w:rFonts w:ascii="Arial" w:hAnsi="Arial" w:cs="Arial"/>
        </w:rPr>
      </w:pPr>
      <w:r w:rsidRPr="00196DFB">
        <w:rPr>
          <w:rFonts w:ascii="Arial" w:hAnsi="Arial" w:cs="Arial"/>
        </w:rPr>
        <w:t>Izvod izjave o lastnostih in skladnosti vsakega proizvoda, ki je dostopen na trgu, se predloži po elektronski poti, razen če je izjava vključena v digitalni potni list proizvoda in je na voljo preko sistema digitalnega potnega lista proizvoda. Za vsak gradbeni proizvod, za katerega obstaja evropski harmonizirani standard za lastnosti, izvedbeni akt Evropske komisije za bistvene značilnosti gradbenih proizvodov ali kadar proizvajalec zanj pridobi evropsko tehnično oceno, je treba pripraviti izjavo o lastnostih in skladnosti in proizvod označiti z oznako CE, za kar je odgovoren izključno proizvajalec. Oznaka CE na gradbenem proizvodu označuje, da proizvajalec prevzema odgovornost za skladnost gradbenega proizvoda z deklariranimi lastnostmi, navedenimi v izjavi o lastnostih in skladnosti, vsemi veljavnimi zahtevami za proizvod ter z vsemi veljavnimi zahtevami evropske usklajevalne zakonodaje.</w:t>
      </w:r>
    </w:p>
    <w:p w14:paraId="2FBDAAFA" w14:textId="77777777" w:rsidR="00C128B7" w:rsidRPr="00196DFB" w:rsidRDefault="00C128B7" w:rsidP="00C128B7">
      <w:pPr>
        <w:rPr>
          <w:rFonts w:ascii="Arial" w:hAnsi="Arial" w:cs="Arial"/>
        </w:rPr>
      </w:pPr>
      <w:r w:rsidRPr="00196DFB">
        <w:rPr>
          <w:rFonts w:ascii="Arial" w:hAnsi="Arial" w:cs="Arial"/>
        </w:rPr>
        <w:t>Proizvajalec se lahko v izjemnih primerih odloči, da ne bo uporabil veljavnega ocenjevanja in preverjanja skladnosti proizvoda z veljavnimi zahtevami za proizvode ter ne bo pripravil izjave o lastnostih in skladnosti ali označil proizvoda s CE oznako. To je mogoče le v dveh primerih, in sicer kadar:</w:t>
      </w:r>
    </w:p>
    <w:p w14:paraId="1A54FC1C" w14:textId="368685C7" w:rsidR="00C128B7" w:rsidRPr="00196DFB" w:rsidRDefault="00C128B7" w:rsidP="00196DFB">
      <w:pPr>
        <w:pStyle w:val="Odstavekseznama"/>
        <w:numPr>
          <w:ilvl w:val="0"/>
          <w:numId w:val="3"/>
        </w:numPr>
        <w:rPr>
          <w:rFonts w:ascii="Arial" w:hAnsi="Arial" w:cs="Arial"/>
        </w:rPr>
      </w:pPr>
      <w:r w:rsidRPr="00196DFB">
        <w:rPr>
          <w:rFonts w:ascii="Arial" w:hAnsi="Arial" w:cs="Arial"/>
        </w:rPr>
        <w:t>je proizvod proizveden individualno ali izdelan po naročilu ter izpolnjuje vse naslednje pogoje:</w:t>
      </w:r>
    </w:p>
    <w:p w14:paraId="495875FE" w14:textId="77777777" w:rsidR="00C128B7" w:rsidRPr="00196DFB" w:rsidRDefault="00C128B7" w:rsidP="00C128B7">
      <w:pPr>
        <w:pStyle w:val="Odstavekseznama"/>
        <w:numPr>
          <w:ilvl w:val="0"/>
          <w:numId w:val="2"/>
        </w:numPr>
        <w:rPr>
          <w:rFonts w:ascii="Arial" w:hAnsi="Arial" w:cs="Arial"/>
        </w:rPr>
      </w:pPr>
      <w:r w:rsidRPr="00196DFB">
        <w:rPr>
          <w:rFonts w:ascii="Arial" w:hAnsi="Arial" w:cs="Arial"/>
        </w:rPr>
        <w:t xml:space="preserve">proizveden je v </w:t>
      </w:r>
      <w:proofErr w:type="spellStart"/>
      <w:r w:rsidRPr="00196DFB">
        <w:rPr>
          <w:rFonts w:ascii="Arial" w:hAnsi="Arial" w:cs="Arial"/>
        </w:rPr>
        <w:t>neserijski</w:t>
      </w:r>
      <w:proofErr w:type="spellEnd"/>
      <w:r w:rsidRPr="00196DFB">
        <w:rPr>
          <w:rFonts w:ascii="Arial" w:hAnsi="Arial" w:cs="Arial"/>
        </w:rPr>
        <w:t xml:space="preserve"> proizvodnji;</w:t>
      </w:r>
    </w:p>
    <w:p w14:paraId="61B37779" w14:textId="77777777" w:rsidR="00C128B7" w:rsidRPr="00196DFB" w:rsidRDefault="00C128B7" w:rsidP="00C128B7">
      <w:pPr>
        <w:pStyle w:val="Odstavekseznama"/>
        <w:numPr>
          <w:ilvl w:val="0"/>
          <w:numId w:val="2"/>
        </w:numPr>
        <w:rPr>
          <w:rFonts w:ascii="Arial" w:hAnsi="Arial" w:cs="Arial"/>
        </w:rPr>
      </w:pPr>
      <w:r w:rsidRPr="00196DFB">
        <w:rPr>
          <w:rFonts w:ascii="Arial" w:hAnsi="Arial" w:cs="Arial"/>
        </w:rPr>
        <w:t>proizveden je na podlagi posebnega naročila;</w:t>
      </w:r>
    </w:p>
    <w:p w14:paraId="3CFB53DE" w14:textId="77777777" w:rsidR="00C128B7" w:rsidRPr="00196DFB" w:rsidRDefault="00C128B7" w:rsidP="00C128B7">
      <w:pPr>
        <w:pStyle w:val="Odstavekseznama"/>
        <w:numPr>
          <w:ilvl w:val="0"/>
          <w:numId w:val="2"/>
        </w:numPr>
        <w:rPr>
          <w:rFonts w:ascii="Arial" w:hAnsi="Arial" w:cs="Arial"/>
        </w:rPr>
      </w:pPr>
      <w:r w:rsidRPr="00196DFB">
        <w:rPr>
          <w:rFonts w:ascii="Arial" w:hAnsi="Arial" w:cs="Arial"/>
        </w:rPr>
        <w:t>proizvajalec, ki je odgovoren tudi za varno vgradnjo proizvoda v gradbeni objekt, ga vgradi v posamezen določeni gradbeni objekt in</w:t>
      </w:r>
    </w:p>
    <w:p w14:paraId="10CD4F9B" w14:textId="77777777" w:rsidR="00C128B7" w:rsidRPr="00196DFB" w:rsidRDefault="00C128B7" w:rsidP="00C128B7">
      <w:pPr>
        <w:pStyle w:val="Odstavekseznama"/>
        <w:numPr>
          <w:ilvl w:val="0"/>
          <w:numId w:val="2"/>
        </w:numPr>
        <w:rPr>
          <w:rFonts w:ascii="Arial" w:hAnsi="Arial" w:cs="Arial"/>
        </w:rPr>
      </w:pPr>
      <w:r w:rsidRPr="00196DFB">
        <w:rPr>
          <w:rFonts w:ascii="Arial" w:hAnsi="Arial" w:cs="Arial"/>
        </w:rPr>
        <w:lastRenderedPageBreak/>
        <w:t>je v skladu z veljavnimi nacionalnimi pravili in pod nadzorom oseb, ki so na podlagi veljavnih nacionalnih pravil odgovorne za varno izvedbo gradbenih del;</w:t>
      </w:r>
    </w:p>
    <w:p w14:paraId="03B23C43" w14:textId="7DA54AA4" w:rsidR="00C128B7" w:rsidRPr="00196DFB" w:rsidRDefault="00196DFB" w:rsidP="00196DFB">
      <w:pPr>
        <w:pStyle w:val="Odstavekseznama"/>
        <w:numPr>
          <w:ilvl w:val="0"/>
          <w:numId w:val="3"/>
        </w:numPr>
        <w:rPr>
          <w:rFonts w:ascii="Arial" w:hAnsi="Arial" w:cs="Arial"/>
        </w:rPr>
      </w:pPr>
      <w:r w:rsidRPr="00196DFB">
        <w:rPr>
          <w:rFonts w:ascii="Arial" w:hAnsi="Arial" w:cs="Arial"/>
        </w:rPr>
        <w:t xml:space="preserve">ali </w:t>
      </w:r>
      <w:r w:rsidR="00C128B7" w:rsidRPr="00196DFB">
        <w:rPr>
          <w:rFonts w:ascii="Arial" w:hAnsi="Arial" w:cs="Arial"/>
        </w:rPr>
        <w:t xml:space="preserve">je proizvod proizveden na način, ki je izključno primeren za ohranjanje dediščine, in v </w:t>
      </w:r>
      <w:proofErr w:type="spellStart"/>
      <w:r w:rsidR="00C128B7" w:rsidRPr="00196DFB">
        <w:rPr>
          <w:rFonts w:ascii="Arial" w:hAnsi="Arial" w:cs="Arial"/>
        </w:rPr>
        <w:t>neserijski</w:t>
      </w:r>
      <w:proofErr w:type="spellEnd"/>
      <w:r w:rsidR="00C128B7" w:rsidRPr="00196DFB">
        <w:rPr>
          <w:rFonts w:ascii="Arial" w:hAnsi="Arial" w:cs="Arial"/>
        </w:rPr>
        <w:t xml:space="preserve"> proizvodnji, za ustrezno obnovo gradbenega objekta, ki je uradno zaščiten kot del določenega okolja ali zaradi svojega posebnega arhitekturnega ali zgodovinskega pomena v skladu z veljavnimi nacionalnimi predpisi.</w:t>
      </w:r>
    </w:p>
    <w:p w14:paraId="67BE8A6A" w14:textId="77777777" w:rsidR="00C128B7" w:rsidRPr="00196DFB" w:rsidRDefault="00C128B7" w:rsidP="00C128B7">
      <w:pPr>
        <w:rPr>
          <w:rFonts w:ascii="Arial" w:hAnsi="Arial" w:cs="Arial"/>
        </w:rPr>
      </w:pPr>
      <w:r w:rsidRPr="00196DFB">
        <w:rPr>
          <w:rFonts w:ascii="Arial" w:hAnsi="Arial" w:cs="Arial"/>
        </w:rPr>
        <w:t>Predvidene so tudi možnosti za poenostavitev postopkov v zvezi z ocenjevanjem lastnosti:</w:t>
      </w:r>
    </w:p>
    <w:p w14:paraId="13D0E791" w14:textId="77777777" w:rsidR="00C128B7" w:rsidRPr="00196DFB" w:rsidRDefault="00C128B7" w:rsidP="00C128B7">
      <w:pPr>
        <w:numPr>
          <w:ilvl w:val="0"/>
          <w:numId w:val="1"/>
        </w:numPr>
        <w:rPr>
          <w:rFonts w:ascii="Arial" w:hAnsi="Arial" w:cs="Arial"/>
        </w:rPr>
      </w:pPr>
      <w:r w:rsidRPr="00196DFB">
        <w:rPr>
          <w:rFonts w:ascii="Arial" w:hAnsi="Arial" w:cs="Arial"/>
        </w:rPr>
        <w:t>brez preskušanja ali brez nadaljnjega preskušanja,</w:t>
      </w:r>
    </w:p>
    <w:p w14:paraId="50505E19" w14:textId="77777777" w:rsidR="00C128B7" w:rsidRPr="00196DFB" w:rsidRDefault="00C128B7" w:rsidP="00C128B7">
      <w:pPr>
        <w:numPr>
          <w:ilvl w:val="0"/>
          <w:numId w:val="1"/>
        </w:numPr>
        <w:rPr>
          <w:rFonts w:ascii="Arial" w:hAnsi="Arial" w:cs="Arial"/>
        </w:rPr>
      </w:pPr>
      <w:r w:rsidRPr="00196DFB">
        <w:rPr>
          <w:rFonts w:ascii="Arial" w:hAnsi="Arial" w:cs="Arial"/>
        </w:rPr>
        <w:t>izmenjava rezultatov preskušanja tipa ali</w:t>
      </w:r>
    </w:p>
    <w:p w14:paraId="07A0A290" w14:textId="77777777" w:rsidR="009B7E42" w:rsidRDefault="00C128B7" w:rsidP="00C128B7">
      <w:pPr>
        <w:numPr>
          <w:ilvl w:val="0"/>
          <w:numId w:val="1"/>
        </w:numPr>
        <w:rPr>
          <w:rFonts w:ascii="Arial" w:hAnsi="Arial" w:cs="Arial"/>
        </w:rPr>
      </w:pPr>
      <w:r w:rsidRPr="00196DFB">
        <w:rPr>
          <w:rFonts w:ascii="Arial" w:hAnsi="Arial" w:cs="Arial"/>
        </w:rPr>
        <w:t>razširjanje rezultatov preskušanja tipa.</w:t>
      </w:r>
    </w:p>
    <w:p w14:paraId="6BFCA447" w14:textId="7FCA1BFD" w:rsidR="00C128B7" w:rsidRPr="009B7E42" w:rsidRDefault="00C128B7" w:rsidP="009B7E42">
      <w:pPr>
        <w:rPr>
          <w:rFonts w:ascii="Arial" w:hAnsi="Arial" w:cs="Arial"/>
        </w:rPr>
      </w:pPr>
      <w:r w:rsidRPr="009B7E42">
        <w:rPr>
          <w:rFonts w:ascii="Arial" w:hAnsi="Arial" w:cs="Arial"/>
        </w:rPr>
        <w:t xml:space="preserve">Za vse tri poenostavitve velja, da če gre za proizvod, za katerega velja sistem ocenjevanja in preverjanja AVS 1+, 1 ali 3, mora priglašeni organ ali organ za tehnično ocenjevanje v okviru AVS sistema namesto ocene lastnosti proizvoda oceniti in potrditi, da proizvajalec pravilno izpolnjuje svoje obveznosti v zvezi s poenostavitvami. </w:t>
      </w:r>
    </w:p>
    <w:p w14:paraId="56371EBE" w14:textId="29E6F894" w:rsidR="00C128B7" w:rsidRPr="00196DFB" w:rsidRDefault="00C128B7" w:rsidP="00C128B7">
      <w:pPr>
        <w:rPr>
          <w:rFonts w:ascii="Arial" w:hAnsi="Arial" w:cs="Arial"/>
        </w:rPr>
      </w:pPr>
      <w:r w:rsidRPr="00196DFB">
        <w:rPr>
          <w:rFonts w:ascii="Arial" w:hAnsi="Arial" w:cs="Arial"/>
        </w:rPr>
        <w:t xml:space="preserve">Dodatne poenostavitve postopkov so možne za mikro podjetja in sistem ocenjevanja in preverjanja AVS 3 ali ko gre za proizvode, ki so proizvedeni individualno po naročilu v </w:t>
      </w:r>
      <w:proofErr w:type="spellStart"/>
      <w:r w:rsidRPr="00196DFB">
        <w:rPr>
          <w:rFonts w:ascii="Arial" w:hAnsi="Arial" w:cs="Arial"/>
        </w:rPr>
        <w:t>neserijski</w:t>
      </w:r>
      <w:proofErr w:type="spellEnd"/>
      <w:r w:rsidRPr="00196DFB">
        <w:rPr>
          <w:rFonts w:ascii="Arial" w:hAnsi="Arial" w:cs="Arial"/>
        </w:rPr>
        <w:t xml:space="preserve"> proizvodnji na podlagi posebnega naročila ter vgrajeni v posamezen določen gradbeni objekt. Tudi v teh primerih pa je, kadar je zahtevan sistem ocenjevanja in preverjanja nespremenljivosti lastnosti AVS 1+, 1 ali 3</w:t>
      </w:r>
      <w:r w:rsidR="00196DFB">
        <w:rPr>
          <w:rFonts w:ascii="Arial" w:hAnsi="Arial" w:cs="Arial"/>
        </w:rPr>
        <w:t xml:space="preserve"> </w:t>
      </w:r>
      <w:r w:rsidR="00196DFB" w:rsidRPr="00AA5BAF">
        <w:rPr>
          <w:rFonts w:ascii="Arial" w:hAnsi="Arial" w:cs="Arial"/>
        </w:rPr>
        <w:t xml:space="preserve">(angleško </w:t>
      </w:r>
      <w:proofErr w:type="spellStart"/>
      <w:r w:rsidR="009B7E42" w:rsidRPr="009B7E42">
        <w:rPr>
          <w:rFonts w:ascii="Arial" w:hAnsi="Arial" w:cs="Arial"/>
        </w:rPr>
        <w:t>Assessment</w:t>
      </w:r>
      <w:proofErr w:type="spellEnd"/>
      <w:r w:rsidR="009B7E42" w:rsidRPr="009B7E42">
        <w:rPr>
          <w:rFonts w:ascii="Arial" w:hAnsi="Arial" w:cs="Arial"/>
        </w:rPr>
        <w:t xml:space="preserve"> </w:t>
      </w:r>
      <w:proofErr w:type="spellStart"/>
      <w:r w:rsidR="009B7E42" w:rsidRPr="009B7E42">
        <w:rPr>
          <w:rFonts w:ascii="Arial" w:hAnsi="Arial" w:cs="Arial"/>
        </w:rPr>
        <w:t>and</w:t>
      </w:r>
      <w:proofErr w:type="spellEnd"/>
      <w:r w:rsidR="009B7E42" w:rsidRPr="009B7E42">
        <w:rPr>
          <w:rFonts w:ascii="Arial" w:hAnsi="Arial" w:cs="Arial"/>
        </w:rPr>
        <w:t xml:space="preserve"> </w:t>
      </w:r>
      <w:proofErr w:type="spellStart"/>
      <w:r w:rsidR="009B7E42" w:rsidRPr="009B7E42">
        <w:rPr>
          <w:rFonts w:ascii="Arial" w:hAnsi="Arial" w:cs="Arial"/>
        </w:rPr>
        <w:t>Verification</w:t>
      </w:r>
      <w:proofErr w:type="spellEnd"/>
      <w:r w:rsidR="009B7E42" w:rsidRPr="009B7E42">
        <w:rPr>
          <w:rFonts w:ascii="Arial" w:hAnsi="Arial" w:cs="Arial"/>
        </w:rPr>
        <w:t xml:space="preserve"> </w:t>
      </w:r>
      <w:proofErr w:type="spellStart"/>
      <w:r w:rsidR="009B7E42" w:rsidRPr="009B7E42">
        <w:rPr>
          <w:rFonts w:ascii="Arial" w:hAnsi="Arial" w:cs="Arial"/>
        </w:rPr>
        <w:t>Systems</w:t>
      </w:r>
      <w:proofErr w:type="spellEnd"/>
      <w:r w:rsidR="00196DFB" w:rsidRPr="00AA5BAF">
        <w:rPr>
          <w:rFonts w:ascii="Arial" w:hAnsi="Arial" w:cs="Arial"/>
        </w:rPr>
        <w:t>)</w:t>
      </w:r>
      <w:r w:rsidRPr="00196DFB">
        <w:rPr>
          <w:rFonts w:ascii="Arial" w:hAnsi="Arial" w:cs="Arial"/>
        </w:rPr>
        <w:t>, treba dodatno vključiti priglašeni organ ali organ za tehnično ocenjevanje.</w:t>
      </w:r>
    </w:p>
    <w:p w14:paraId="1BA34F0B" w14:textId="77777777" w:rsidR="00C128B7" w:rsidRPr="00196DFB" w:rsidRDefault="00C128B7" w:rsidP="00C128B7">
      <w:pPr>
        <w:rPr>
          <w:rFonts w:ascii="Arial" w:hAnsi="Arial" w:cs="Arial"/>
        </w:rPr>
      </w:pPr>
      <w:r w:rsidRPr="00196DFB">
        <w:rPr>
          <w:rFonts w:ascii="Arial" w:hAnsi="Arial" w:cs="Arial"/>
        </w:rPr>
        <w:t>Izjava o lastnostih in skladnosti, navodila za uporabo, splošne in varnostne informacije za gradbeni proizvod morajo biti zagotovljene v slovenskem jeziku. </w:t>
      </w:r>
    </w:p>
    <w:p w14:paraId="3C4E2397" w14:textId="77777777" w:rsidR="00A05C59" w:rsidRPr="00196DFB" w:rsidRDefault="00A05C59">
      <w:pPr>
        <w:rPr>
          <w:rFonts w:ascii="Arial" w:hAnsi="Arial" w:cs="Arial"/>
        </w:rPr>
      </w:pPr>
    </w:p>
    <w:sectPr w:rsidR="00A05C59" w:rsidRPr="00196DFB" w:rsidSect="000078F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5121" w14:textId="77777777" w:rsidR="006B46A9" w:rsidRDefault="006B46A9" w:rsidP="00916E87">
      <w:pPr>
        <w:spacing w:after="0" w:line="240" w:lineRule="auto"/>
      </w:pPr>
      <w:r>
        <w:separator/>
      </w:r>
    </w:p>
  </w:endnote>
  <w:endnote w:type="continuationSeparator" w:id="0">
    <w:p w14:paraId="744881D3" w14:textId="77777777" w:rsidR="006B46A9" w:rsidRDefault="006B46A9" w:rsidP="0091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publika">
    <w:altName w:val="Times New Roman"/>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026D" w14:textId="77777777" w:rsidR="006B46A9" w:rsidRDefault="006B46A9" w:rsidP="00916E87">
      <w:pPr>
        <w:spacing w:after="0" w:line="240" w:lineRule="auto"/>
      </w:pPr>
      <w:r>
        <w:separator/>
      </w:r>
    </w:p>
  </w:footnote>
  <w:footnote w:type="continuationSeparator" w:id="0">
    <w:p w14:paraId="640E8CF4" w14:textId="77777777" w:rsidR="006B46A9" w:rsidRDefault="006B46A9" w:rsidP="0091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w:tblDescription w:val="Grb"/>
    </w:tblPr>
    <w:tblGrid>
      <w:gridCol w:w="426"/>
    </w:tblGrid>
    <w:tr w:rsidR="00916E87" w:rsidRPr="008F3500" w14:paraId="350F1B6B" w14:textId="77777777" w:rsidTr="00247972">
      <w:trPr>
        <w:trHeight w:hRule="exact" w:val="737"/>
        <w:tblHeader/>
      </w:trPr>
      <w:tc>
        <w:tcPr>
          <w:tcW w:w="426" w:type="dxa"/>
        </w:tcPr>
        <w:p w14:paraId="4D51CBDE" w14:textId="02431B31" w:rsidR="00916E87" w:rsidRPr="006D42D9" w:rsidRDefault="00916E87" w:rsidP="00916E87">
          <w:pPr>
            <w:rPr>
              <w:rFonts w:ascii="Republika" w:hAnsi="Republika"/>
              <w:sz w:val="60"/>
              <w:szCs w:val="60"/>
            </w:rPr>
          </w:pPr>
        </w:p>
        <w:p w14:paraId="5606D2D9" w14:textId="77777777" w:rsidR="00916E87" w:rsidRPr="006D42D9" w:rsidRDefault="00916E87" w:rsidP="00916E87">
          <w:pPr>
            <w:rPr>
              <w:rFonts w:ascii="Republika" w:hAnsi="Republika"/>
              <w:sz w:val="60"/>
              <w:szCs w:val="60"/>
            </w:rPr>
          </w:pPr>
        </w:p>
        <w:p w14:paraId="5ED3A872" w14:textId="77777777" w:rsidR="00916E87" w:rsidRPr="006D42D9" w:rsidRDefault="00916E87" w:rsidP="00916E87">
          <w:pPr>
            <w:rPr>
              <w:rFonts w:ascii="Republika" w:hAnsi="Republika"/>
              <w:sz w:val="60"/>
              <w:szCs w:val="60"/>
            </w:rPr>
          </w:pPr>
        </w:p>
        <w:p w14:paraId="78F2008B" w14:textId="77777777" w:rsidR="00916E87" w:rsidRPr="006D42D9" w:rsidRDefault="00916E87" w:rsidP="00916E87">
          <w:pPr>
            <w:rPr>
              <w:rFonts w:ascii="Republika" w:hAnsi="Republika"/>
              <w:sz w:val="60"/>
              <w:szCs w:val="60"/>
            </w:rPr>
          </w:pPr>
        </w:p>
        <w:p w14:paraId="770BBA3F" w14:textId="77777777" w:rsidR="00916E87" w:rsidRPr="006D42D9" w:rsidRDefault="00916E87" w:rsidP="00916E87">
          <w:pPr>
            <w:rPr>
              <w:rFonts w:ascii="Republika" w:hAnsi="Republika"/>
              <w:sz w:val="60"/>
              <w:szCs w:val="60"/>
            </w:rPr>
          </w:pPr>
        </w:p>
        <w:p w14:paraId="17F4F681" w14:textId="77777777" w:rsidR="00916E87" w:rsidRPr="006D42D9" w:rsidRDefault="00916E87" w:rsidP="00916E87">
          <w:pPr>
            <w:rPr>
              <w:rFonts w:ascii="Republika" w:hAnsi="Republika"/>
              <w:sz w:val="60"/>
              <w:szCs w:val="60"/>
            </w:rPr>
          </w:pPr>
        </w:p>
        <w:p w14:paraId="2BA170D5" w14:textId="77777777" w:rsidR="00916E87" w:rsidRPr="006D42D9" w:rsidRDefault="00916E87" w:rsidP="00916E87">
          <w:pPr>
            <w:rPr>
              <w:rFonts w:ascii="Republika" w:hAnsi="Republika"/>
              <w:sz w:val="60"/>
              <w:szCs w:val="60"/>
            </w:rPr>
          </w:pPr>
        </w:p>
        <w:p w14:paraId="6B72572B" w14:textId="77777777" w:rsidR="00916E87" w:rsidRPr="006D42D9" w:rsidRDefault="00916E87" w:rsidP="00916E87">
          <w:pPr>
            <w:rPr>
              <w:rFonts w:ascii="Republika" w:hAnsi="Republika"/>
              <w:sz w:val="60"/>
              <w:szCs w:val="60"/>
            </w:rPr>
          </w:pPr>
        </w:p>
        <w:p w14:paraId="1C870AE1" w14:textId="77777777" w:rsidR="00916E87" w:rsidRPr="006D42D9" w:rsidRDefault="00916E87" w:rsidP="00916E87">
          <w:pPr>
            <w:rPr>
              <w:rFonts w:ascii="Republika" w:hAnsi="Republika"/>
              <w:sz w:val="60"/>
              <w:szCs w:val="60"/>
            </w:rPr>
          </w:pPr>
        </w:p>
        <w:p w14:paraId="03B90FC4" w14:textId="77777777" w:rsidR="00916E87" w:rsidRPr="006D42D9" w:rsidRDefault="00916E87" w:rsidP="00916E87">
          <w:pPr>
            <w:rPr>
              <w:rFonts w:ascii="Republika" w:hAnsi="Republika"/>
              <w:sz w:val="60"/>
              <w:szCs w:val="60"/>
            </w:rPr>
          </w:pPr>
        </w:p>
        <w:p w14:paraId="6D9E8441" w14:textId="77777777" w:rsidR="00916E87" w:rsidRPr="006D42D9" w:rsidRDefault="00916E87" w:rsidP="00916E87">
          <w:pPr>
            <w:rPr>
              <w:rFonts w:ascii="Republika" w:hAnsi="Republika"/>
              <w:sz w:val="60"/>
              <w:szCs w:val="60"/>
            </w:rPr>
          </w:pPr>
        </w:p>
        <w:p w14:paraId="75449856" w14:textId="77777777" w:rsidR="00916E87" w:rsidRPr="006D42D9" w:rsidRDefault="00916E87" w:rsidP="00916E87">
          <w:pPr>
            <w:rPr>
              <w:rFonts w:ascii="Republika" w:hAnsi="Republika"/>
              <w:sz w:val="60"/>
              <w:szCs w:val="60"/>
            </w:rPr>
          </w:pPr>
        </w:p>
        <w:p w14:paraId="63951CA4" w14:textId="77777777" w:rsidR="00916E87" w:rsidRPr="006D42D9" w:rsidRDefault="00916E87" w:rsidP="00916E87">
          <w:pPr>
            <w:rPr>
              <w:rFonts w:ascii="Republika" w:hAnsi="Republika"/>
              <w:sz w:val="60"/>
              <w:szCs w:val="60"/>
            </w:rPr>
          </w:pPr>
        </w:p>
        <w:p w14:paraId="6A78B417" w14:textId="77777777" w:rsidR="00916E87" w:rsidRPr="006D42D9" w:rsidRDefault="00916E87" w:rsidP="00916E87">
          <w:pPr>
            <w:rPr>
              <w:rFonts w:ascii="Republika" w:hAnsi="Republika"/>
              <w:sz w:val="60"/>
              <w:szCs w:val="60"/>
            </w:rPr>
          </w:pPr>
        </w:p>
        <w:p w14:paraId="33A1C181" w14:textId="77777777" w:rsidR="00916E87" w:rsidRPr="006D42D9" w:rsidRDefault="00916E87" w:rsidP="00916E87">
          <w:pPr>
            <w:rPr>
              <w:rFonts w:ascii="Republika" w:hAnsi="Republika"/>
              <w:sz w:val="60"/>
              <w:szCs w:val="60"/>
            </w:rPr>
          </w:pPr>
        </w:p>
        <w:p w14:paraId="5F8941F6" w14:textId="77777777" w:rsidR="00916E87" w:rsidRDefault="00916E87" w:rsidP="00916E87">
          <w:pPr>
            <w:rPr>
              <w:rFonts w:ascii="Republika" w:hAnsi="Republika"/>
              <w:sz w:val="60"/>
              <w:szCs w:val="60"/>
            </w:rPr>
          </w:pPr>
        </w:p>
        <w:p w14:paraId="2FB45AE0" w14:textId="77777777" w:rsidR="00916E87" w:rsidRPr="006D42D9" w:rsidRDefault="00916E87" w:rsidP="00916E87">
          <w:pPr>
            <w:rPr>
              <w:rFonts w:ascii="Republika" w:hAnsi="Republika"/>
              <w:sz w:val="60"/>
              <w:szCs w:val="60"/>
            </w:rPr>
          </w:pPr>
        </w:p>
      </w:tc>
    </w:tr>
  </w:tbl>
  <w:p w14:paraId="005D5FBD" w14:textId="77777777" w:rsidR="00916E87" w:rsidRDefault="00916E87" w:rsidP="009B7E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w:tblDescription w:val="Grb"/>
    </w:tblPr>
    <w:tblGrid>
      <w:gridCol w:w="284"/>
    </w:tblGrid>
    <w:tr w:rsidR="00916E87" w:rsidRPr="008F3500" w14:paraId="50C9290D" w14:textId="77777777" w:rsidTr="000078F3">
      <w:trPr>
        <w:trHeight w:hRule="exact" w:val="737"/>
        <w:tblHeader/>
      </w:trPr>
      <w:tc>
        <w:tcPr>
          <w:tcW w:w="284" w:type="dxa"/>
        </w:tcPr>
        <w:p w14:paraId="6376C718" w14:textId="3EA05FF0" w:rsidR="00916E87" w:rsidRPr="006D42D9" w:rsidRDefault="00916E87" w:rsidP="00916E87">
          <w:pPr>
            <w:rPr>
              <w:rFonts w:ascii="Republika" w:hAnsi="Republika"/>
              <w:sz w:val="60"/>
              <w:szCs w:val="60"/>
            </w:rPr>
          </w:pPr>
        </w:p>
        <w:p w14:paraId="5EC0C893" w14:textId="77777777" w:rsidR="00916E87" w:rsidRPr="006D42D9" w:rsidRDefault="00916E87" w:rsidP="00916E87">
          <w:pPr>
            <w:rPr>
              <w:rFonts w:ascii="Republika" w:hAnsi="Republika"/>
              <w:sz w:val="60"/>
              <w:szCs w:val="60"/>
            </w:rPr>
          </w:pPr>
        </w:p>
        <w:p w14:paraId="24DB8C9D" w14:textId="77777777" w:rsidR="00916E87" w:rsidRPr="006D42D9" w:rsidRDefault="00916E87" w:rsidP="00916E87">
          <w:pPr>
            <w:rPr>
              <w:rFonts w:ascii="Republika" w:hAnsi="Republika"/>
              <w:sz w:val="60"/>
              <w:szCs w:val="60"/>
            </w:rPr>
          </w:pPr>
        </w:p>
        <w:p w14:paraId="15AE3B61" w14:textId="77777777" w:rsidR="00916E87" w:rsidRPr="006D42D9" w:rsidRDefault="00916E87" w:rsidP="00916E87">
          <w:pPr>
            <w:rPr>
              <w:rFonts w:ascii="Republika" w:hAnsi="Republika"/>
              <w:sz w:val="60"/>
              <w:szCs w:val="60"/>
            </w:rPr>
          </w:pPr>
        </w:p>
        <w:p w14:paraId="5828B1A2" w14:textId="77777777" w:rsidR="00916E87" w:rsidRPr="006D42D9" w:rsidRDefault="00916E87" w:rsidP="00916E87">
          <w:pPr>
            <w:rPr>
              <w:rFonts w:ascii="Republika" w:hAnsi="Republika"/>
              <w:sz w:val="60"/>
              <w:szCs w:val="60"/>
            </w:rPr>
          </w:pPr>
        </w:p>
        <w:p w14:paraId="2C3372F0" w14:textId="77777777" w:rsidR="00916E87" w:rsidRPr="006D42D9" w:rsidRDefault="00916E87" w:rsidP="00916E87">
          <w:pPr>
            <w:rPr>
              <w:rFonts w:ascii="Republika" w:hAnsi="Republika"/>
              <w:sz w:val="60"/>
              <w:szCs w:val="60"/>
            </w:rPr>
          </w:pPr>
        </w:p>
        <w:p w14:paraId="4CCD27EB" w14:textId="77777777" w:rsidR="00916E87" w:rsidRPr="006D42D9" w:rsidRDefault="00916E87" w:rsidP="00916E87">
          <w:pPr>
            <w:rPr>
              <w:rFonts w:ascii="Republika" w:hAnsi="Republika"/>
              <w:sz w:val="60"/>
              <w:szCs w:val="60"/>
            </w:rPr>
          </w:pPr>
        </w:p>
        <w:p w14:paraId="75814E31" w14:textId="77777777" w:rsidR="00916E87" w:rsidRPr="006D42D9" w:rsidRDefault="00916E87" w:rsidP="00916E87">
          <w:pPr>
            <w:rPr>
              <w:rFonts w:ascii="Republika" w:hAnsi="Republika"/>
              <w:sz w:val="60"/>
              <w:szCs w:val="60"/>
            </w:rPr>
          </w:pPr>
        </w:p>
        <w:p w14:paraId="7CA1963F" w14:textId="77777777" w:rsidR="00916E87" w:rsidRPr="006D42D9" w:rsidRDefault="00916E87" w:rsidP="00916E87">
          <w:pPr>
            <w:rPr>
              <w:rFonts w:ascii="Republika" w:hAnsi="Republika"/>
              <w:sz w:val="60"/>
              <w:szCs w:val="60"/>
            </w:rPr>
          </w:pPr>
        </w:p>
        <w:p w14:paraId="5E0DF72E" w14:textId="77777777" w:rsidR="00916E87" w:rsidRPr="006D42D9" w:rsidRDefault="00916E87" w:rsidP="00916E87">
          <w:pPr>
            <w:rPr>
              <w:rFonts w:ascii="Republika" w:hAnsi="Republika"/>
              <w:sz w:val="60"/>
              <w:szCs w:val="60"/>
            </w:rPr>
          </w:pPr>
        </w:p>
        <w:p w14:paraId="58D08922" w14:textId="77777777" w:rsidR="00916E87" w:rsidRPr="006D42D9" w:rsidRDefault="00916E87" w:rsidP="00916E87">
          <w:pPr>
            <w:rPr>
              <w:rFonts w:ascii="Republika" w:hAnsi="Republika"/>
              <w:sz w:val="60"/>
              <w:szCs w:val="60"/>
            </w:rPr>
          </w:pPr>
        </w:p>
        <w:p w14:paraId="5329CCFE" w14:textId="77777777" w:rsidR="00916E87" w:rsidRPr="006D42D9" w:rsidRDefault="00916E87" w:rsidP="00916E87">
          <w:pPr>
            <w:rPr>
              <w:rFonts w:ascii="Republika" w:hAnsi="Republika"/>
              <w:sz w:val="60"/>
              <w:szCs w:val="60"/>
            </w:rPr>
          </w:pPr>
        </w:p>
        <w:p w14:paraId="05AA1ED8" w14:textId="77777777" w:rsidR="00916E87" w:rsidRPr="006D42D9" w:rsidRDefault="00916E87" w:rsidP="00916E87">
          <w:pPr>
            <w:rPr>
              <w:rFonts w:ascii="Republika" w:hAnsi="Republika"/>
              <w:sz w:val="60"/>
              <w:szCs w:val="60"/>
            </w:rPr>
          </w:pPr>
        </w:p>
        <w:p w14:paraId="6A6DED87" w14:textId="77777777" w:rsidR="00916E87" w:rsidRPr="006D42D9" w:rsidRDefault="00916E87" w:rsidP="00916E87">
          <w:pPr>
            <w:rPr>
              <w:rFonts w:ascii="Republika" w:hAnsi="Republika"/>
              <w:sz w:val="60"/>
              <w:szCs w:val="60"/>
            </w:rPr>
          </w:pPr>
        </w:p>
        <w:p w14:paraId="163E4291" w14:textId="77777777" w:rsidR="00916E87" w:rsidRPr="006D42D9" w:rsidRDefault="00916E87" w:rsidP="00916E87">
          <w:pPr>
            <w:rPr>
              <w:rFonts w:ascii="Republika" w:hAnsi="Republika"/>
              <w:sz w:val="60"/>
              <w:szCs w:val="60"/>
            </w:rPr>
          </w:pPr>
        </w:p>
        <w:p w14:paraId="6D8C6514" w14:textId="77777777" w:rsidR="00916E87" w:rsidRDefault="00916E87" w:rsidP="00916E87">
          <w:pPr>
            <w:rPr>
              <w:rFonts w:ascii="Republika" w:hAnsi="Republika"/>
              <w:sz w:val="60"/>
              <w:szCs w:val="60"/>
            </w:rPr>
          </w:pPr>
        </w:p>
        <w:p w14:paraId="3E0E9725" w14:textId="77777777" w:rsidR="00916E87" w:rsidRPr="006D42D9" w:rsidRDefault="00916E87" w:rsidP="00916E87">
          <w:pPr>
            <w:rPr>
              <w:rFonts w:ascii="Republika" w:hAnsi="Republika"/>
              <w:sz w:val="60"/>
              <w:szCs w:val="60"/>
            </w:rPr>
          </w:pPr>
        </w:p>
      </w:tc>
    </w:tr>
  </w:tbl>
  <w:p w14:paraId="5038C3EB" w14:textId="298D445E" w:rsidR="00916E87" w:rsidRPr="008F3500" w:rsidRDefault="000078F3" w:rsidP="00916E87">
    <w:pPr>
      <w:autoSpaceDE w:val="0"/>
      <w:autoSpaceDN w:val="0"/>
      <w:adjustRightInd w:val="0"/>
      <w:spacing w:after="0" w:line="240" w:lineRule="auto"/>
      <w:rPr>
        <w:rFonts w:ascii="Republika" w:hAnsi="Republika"/>
      </w:rPr>
    </w:pPr>
    <w:r>
      <w:rPr>
        <w:rFonts w:ascii="Republika" w:hAnsi="Republika"/>
        <w:noProof/>
        <w:sz w:val="60"/>
        <w:szCs w:val="60"/>
      </w:rPr>
      <w:drawing>
        <wp:anchor distT="0" distB="0" distL="114300" distR="114300" simplePos="0" relativeHeight="251659264" behindDoc="0" locked="0" layoutInCell="1" allowOverlap="1" wp14:anchorId="3FFC52AA" wp14:editId="4C695441">
          <wp:simplePos x="0" y="0"/>
          <wp:positionH relativeFrom="column">
            <wp:posOffset>-382270</wp:posOffset>
          </wp:positionH>
          <wp:positionV relativeFrom="paragraph">
            <wp:posOffset>-40005</wp:posOffset>
          </wp:positionV>
          <wp:extent cx="302895" cy="344805"/>
          <wp:effectExtent l="0" t="0" r="1905" b="0"/>
          <wp:wrapNone/>
          <wp:docPr id="1" name="Slika 1" descr="GRB" title="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 cy="344805"/>
                  </a:xfrm>
                  <a:prstGeom prst="rect">
                    <a:avLst/>
                  </a:prstGeom>
                  <a:noFill/>
                  <a:ln>
                    <a:noFill/>
                  </a:ln>
                </pic:spPr>
              </pic:pic>
            </a:graphicData>
          </a:graphic>
        </wp:anchor>
      </w:drawing>
    </w:r>
    <w:r w:rsidR="00916E87" w:rsidRPr="008F3500">
      <w:rPr>
        <w:rFonts w:ascii="Republika" w:hAnsi="Republika"/>
      </w:rPr>
      <w:t>REPUBLIKA SLOVENIJA</w:t>
    </w:r>
  </w:p>
  <w:p w14:paraId="2CC0F34D" w14:textId="77777777" w:rsidR="00916E87" w:rsidRPr="00946C49" w:rsidRDefault="00916E87" w:rsidP="00916E87">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01429E27" w14:textId="77777777" w:rsidR="00916E87" w:rsidRPr="005B2FCC" w:rsidRDefault="00916E87" w:rsidP="00916E87">
    <w:pPr>
      <w:pStyle w:val="Glava"/>
      <w:tabs>
        <w:tab w:val="left" w:pos="5112"/>
      </w:tabs>
      <w:spacing w:after="120" w:line="240" w:lineRule="exact"/>
    </w:pPr>
    <w:r w:rsidRPr="005B2FCC">
      <w:t>DIREKTORAT ZA NOTRANJI TRG</w:t>
    </w:r>
  </w:p>
  <w:p w14:paraId="73B9F516" w14:textId="77777777" w:rsidR="00916E87" w:rsidRPr="008F3500" w:rsidRDefault="00916E87" w:rsidP="00916E87">
    <w:pPr>
      <w:pStyle w:val="Glava"/>
      <w:tabs>
        <w:tab w:val="left" w:pos="5112"/>
      </w:tabs>
      <w:spacing w:after="120" w:line="240" w:lineRule="exact"/>
    </w:pPr>
    <w:r w:rsidRPr="005B2FCC">
      <w:t>Sektor za prost pretok blaga in storitev</w:t>
    </w:r>
  </w:p>
  <w:p w14:paraId="759F8E32" w14:textId="77777777" w:rsidR="00916E87" w:rsidRDefault="00916E8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480C"/>
    <w:multiLevelType w:val="hybridMultilevel"/>
    <w:tmpl w:val="9460CFD0"/>
    <w:lvl w:ilvl="0" w:tplc="0DBA07D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774557"/>
    <w:multiLevelType w:val="multilevel"/>
    <w:tmpl w:val="A82E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44422"/>
    <w:multiLevelType w:val="hybridMultilevel"/>
    <w:tmpl w:val="118A435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3C7F08B2"/>
    <w:multiLevelType w:val="hybridMultilevel"/>
    <w:tmpl w:val="2F3A0960"/>
    <w:lvl w:ilvl="0" w:tplc="0DBA07D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6639125">
    <w:abstractNumId w:val="1"/>
  </w:num>
  <w:num w:numId="2" w16cid:durableId="79375420">
    <w:abstractNumId w:val="2"/>
  </w:num>
  <w:num w:numId="3" w16cid:durableId="1691640606">
    <w:abstractNumId w:val="3"/>
  </w:num>
  <w:num w:numId="4" w16cid:durableId="55813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B7"/>
    <w:rsid w:val="000078F3"/>
    <w:rsid w:val="000701F8"/>
    <w:rsid w:val="001577BA"/>
    <w:rsid w:val="00196DFB"/>
    <w:rsid w:val="002C2306"/>
    <w:rsid w:val="003521D2"/>
    <w:rsid w:val="006016E1"/>
    <w:rsid w:val="006B46A9"/>
    <w:rsid w:val="00916E87"/>
    <w:rsid w:val="00950585"/>
    <w:rsid w:val="009B7E42"/>
    <w:rsid w:val="009E5C30"/>
    <w:rsid w:val="00A05C59"/>
    <w:rsid w:val="00AB587A"/>
    <w:rsid w:val="00C128B7"/>
    <w:rsid w:val="00C1455F"/>
    <w:rsid w:val="00C30D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10A6"/>
  <w15:chartTrackingRefBased/>
  <w15:docId w15:val="{B646EA7F-10D5-48CF-9491-BBFA15A6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28B7"/>
  </w:style>
  <w:style w:type="paragraph" w:styleId="Naslov1">
    <w:name w:val="heading 1"/>
    <w:basedOn w:val="Navaden"/>
    <w:next w:val="Navaden"/>
    <w:link w:val="Naslov1Znak"/>
    <w:uiPriority w:val="9"/>
    <w:qFormat/>
    <w:rsid w:val="00C1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1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128B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128B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128B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128B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128B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128B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128B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128B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128B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128B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128B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128B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128B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128B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128B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128B7"/>
    <w:rPr>
      <w:rFonts w:eastAsiaTheme="majorEastAsia" w:cstheme="majorBidi"/>
      <w:color w:val="272727" w:themeColor="text1" w:themeTint="D8"/>
    </w:rPr>
  </w:style>
  <w:style w:type="paragraph" w:styleId="Naslov">
    <w:name w:val="Title"/>
    <w:basedOn w:val="Navaden"/>
    <w:next w:val="Navaden"/>
    <w:link w:val="NaslovZnak"/>
    <w:uiPriority w:val="10"/>
    <w:qFormat/>
    <w:rsid w:val="00C1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128B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128B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128B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128B7"/>
    <w:pPr>
      <w:spacing w:before="160"/>
      <w:jc w:val="center"/>
    </w:pPr>
    <w:rPr>
      <w:i/>
      <w:iCs/>
      <w:color w:val="404040" w:themeColor="text1" w:themeTint="BF"/>
    </w:rPr>
  </w:style>
  <w:style w:type="character" w:customStyle="1" w:styleId="CitatZnak">
    <w:name w:val="Citat Znak"/>
    <w:basedOn w:val="Privzetapisavaodstavka"/>
    <w:link w:val="Citat"/>
    <w:uiPriority w:val="29"/>
    <w:rsid w:val="00C128B7"/>
    <w:rPr>
      <w:i/>
      <w:iCs/>
      <w:color w:val="404040" w:themeColor="text1" w:themeTint="BF"/>
    </w:rPr>
  </w:style>
  <w:style w:type="paragraph" w:styleId="Odstavekseznama">
    <w:name w:val="List Paragraph"/>
    <w:basedOn w:val="Navaden"/>
    <w:uiPriority w:val="34"/>
    <w:qFormat/>
    <w:rsid w:val="00C128B7"/>
    <w:pPr>
      <w:ind w:left="720"/>
      <w:contextualSpacing/>
    </w:pPr>
  </w:style>
  <w:style w:type="character" w:styleId="Intenzivenpoudarek">
    <w:name w:val="Intense Emphasis"/>
    <w:basedOn w:val="Privzetapisavaodstavka"/>
    <w:uiPriority w:val="21"/>
    <w:qFormat/>
    <w:rsid w:val="00C128B7"/>
    <w:rPr>
      <w:i/>
      <w:iCs/>
      <w:color w:val="0F4761" w:themeColor="accent1" w:themeShade="BF"/>
    </w:rPr>
  </w:style>
  <w:style w:type="paragraph" w:styleId="Intenzivencitat">
    <w:name w:val="Intense Quote"/>
    <w:basedOn w:val="Navaden"/>
    <w:next w:val="Navaden"/>
    <w:link w:val="IntenzivencitatZnak"/>
    <w:uiPriority w:val="30"/>
    <w:qFormat/>
    <w:rsid w:val="00C1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128B7"/>
    <w:rPr>
      <w:i/>
      <w:iCs/>
      <w:color w:val="0F4761" w:themeColor="accent1" w:themeShade="BF"/>
    </w:rPr>
  </w:style>
  <w:style w:type="character" w:styleId="Intenzivensklic">
    <w:name w:val="Intense Reference"/>
    <w:basedOn w:val="Privzetapisavaodstavka"/>
    <w:uiPriority w:val="32"/>
    <w:qFormat/>
    <w:rsid w:val="00C128B7"/>
    <w:rPr>
      <w:b/>
      <w:bCs/>
      <w:smallCaps/>
      <w:color w:val="0F4761" w:themeColor="accent1" w:themeShade="BF"/>
      <w:spacing w:val="5"/>
    </w:rPr>
  </w:style>
  <w:style w:type="paragraph" w:styleId="Glava">
    <w:name w:val="header"/>
    <w:basedOn w:val="Navaden"/>
    <w:link w:val="GlavaZnak"/>
    <w:unhideWhenUsed/>
    <w:rsid w:val="00916E87"/>
    <w:pPr>
      <w:tabs>
        <w:tab w:val="center" w:pos="4536"/>
        <w:tab w:val="right" w:pos="9072"/>
      </w:tabs>
      <w:spacing w:after="0" w:line="240" w:lineRule="auto"/>
    </w:pPr>
  </w:style>
  <w:style w:type="character" w:customStyle="1" w:styleId="GlavaZnak">
    <w:name w:val="Glava Znak"/>
    <w:basedOn w:val="Privzetapisavaodstavka"/>
    <w:link w:val="Glava"/>
    <w:rsid w:val="00916E87"/>
  </w:style>
  <w:style w:type="paragraph" w:styleId="Noga">
    <w:name w:val="footer"/>
    <w:basedOn w:val="Navaden"/>
    <w:link w:val="NogaZnak"/>
    <w:uiPriority w:val="99"/>
    <w:unhideWhenUsed/>
    <w:rsid w:val="00916E87"/>
    <w:pPr>
      <w:tabs>
        <w:tab w:val="center" w:pos="4536"/>
        <w:tab w:val="right" w:pos="9072"/>
      </w:tabs>
      <w:spacing w:after="0" w:line="240" w:lineRule="auto"/>
    </w:pPr>
  </w:style>
  <w:style w:type="character" w:customStyle="1" w:styleId="NogaZnak">
    <w:name w:val="Noga Znak"/>
    <w:basedOn w:val="Privzetapisavaodstavka"/>
    <w:link w:val="Noga"/>
    <w:uiPriority w:val="99"/>
    <w:rsid w:val="00916E87"/>
  </w:style>
  <w:style w:type="table" w:styleId="Tabelamrea">
    <w:name w:val="Table Grid"/>
    <w:basedOn w:val="Navadnatabela"/>
    <w:rsid w:val="00916E8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744</Words>
  <Characters>4247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Mozetič Lackovič</dc:creator>
  <cp:keywords/>
  <dc:description/>
  <cp:lastModifiedBy>MiP</cp:lastModifiedBy>
  <cp:revision>7</cp:revision>
  <dcterms:created xsi:type="dcterms:W3CDTF">2025-12-16T10:36:00Z</dcterms:created>
  <dcterms:modified xsi:type="dcterms:W3CDTF">2026-06-03T09:03:00Z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c653eab2-af7f-4f4a-bf22-a2bfacf8c826</vt:lpwstr>
  </property>
</Properties>
</file>