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DB77" w14:textId="56B70A71" w:rsidR="00DE3963" w:rsidRPr="00C92FEE" w:rsidRDefault="00DE3963">
      <w:pPr>
        <w:tabs>
          <w:tab w:val="left" w:pos="930"/>
        </w:tabs>
        <w:jc w:val="center"/>
        <w:rPr>
          <w:rFonts w:cs="Arial"/>
          <w:b/>
          <w:bCs/>
          <w:caps/>
          <w:sz w:val="22"/>
          <w:szCs w:val="22"/>
        </w:rPr>
      </w:pPr>
    </w:p>
    <w:p w14:paraId="3350433F" w14:textId="77777777" w:rsidR="00C92FEE" w:rsidRDefault="00C92FEE" w:rsidP="00C92FEE">
      <w:pPr>
        <w:tabs>
          <w:tab w:val="left" w:pos="930"/>
        </w:tabs>
        <w:jc w:val="center"/>
        <w:rPr>
          <w:rFonts w:cs="Arial"/>
          <w:bCs/>
          <w:sz w:val="22"/>
          <w:szCs w:val="22"/>
        </w:rPr>
      </w:pPr>
      <w:r>
        <w:rPr>
          <w:rFonts w:cs="Arial"/>
          <w:bCs/>
          <w:sz w:val="22"/>
          <w:szCs w:val="22"/>
        </w:rPr>
        <w:t xml:space="preserve">Ministrstvo za gospodarski razvoj in tehnologijo,  Kotnikova ulica 5, 1000  Ljubljana, </w:t>
      </w:r>
    </w:p>
    <w:p w14:paraId="2C9A11F0" w14:textId="18BA04A1" w:rsidR="00DE3963" w:rsidRPr="00C92FEE" w:rsidRDefault="00C92FEE" w:rsidP="00C92FEE">
      <w:pPr>
        <w:tabs>
          <w:tab w:val="left" w:pos="930"/>
        </w:tabs>
        <w:jc w:val="center"/>
        <w:rPr>
          <w:rFonts w:cs="Arial"/>
          <w:bCs/>
          <w:sz w:val="22"/>
          <w:szCs w:val="22"/>
        </w:rPr>
      </w:pPr>
      <w:r>
        <w:rPr>
          <w:rFonts w:cs="Arial"/>
          <w:bCs/>
          <w:sz w:val="22"/>
          <w:szCs w:val="22"/>
        </w:rPr>
        <w:t>objavlja</w:t>
      </w:r>
    </w:p>
    <w:p w14:paraId="2DAEF663" w14:textId="77777777" w:rsidR="00DE3963" w:rsidRDefault="00DE3963">
      <w:pPr>
        <w:tabs>
          <w:tab w:val="left" w:pos="930"/>
        </w:tabs>
        <w:jc w:val="center"/>
        <w:rPr>
          <w:rFonts w:cs="Arial"/>
          <w:b/>
          <w:bCs/>
          <w:caps/>
          <w:sz w:val="28"/>
          <w:szCs w:val="28"/>
        </w:rPr>
      </w:pPr>
    </w:p>
    <w:p w14:paraId="2C2EF168" w14:textId="77777777" w:rsidR="00A34458" w:rsidRDefault="00106083">
      <w:pPr>
        <w:tabs>
          <w:tab w:val="left" w:pos="930"/>
        </w:tabs>
        <w:jc w:val="center"/>
        <w:rPr>
          <w:rFonts w:cs="Arial"/>
          <w:b/>
          <w:bCs/>
          <w:caps/>
          <w:sz w:val="28"/>
          <w:szCs w:val="28"/>
        </w:rPr>
      </w:pPr>
      <w:r w:rsidRPr="00F3511E">
        <w:rPr>
          <w:rFonts w:cs="Arial"/>
          <w:b/>
          <w:bCs/>
          <w:caps/>
          <w:sz w:val="28"/>
          <w:szCs w:val="28"/>
        </w:rPr>
        <w:t>Javni razpis za sofinanciranje</w:t>
      </w:r>
    </w:p>
    <w:p w14:paraId="1FEFFA86" w14:textId="77777777" w:rsidR="00106083"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vzpostavitve in delovanja </w:t>
      </w:r>
    </w:p>
    <w:p w14:paraId="1CB0B3C7" w14:textId="77777777" w:rsidR="00106083" w:rsidRPr="00F3511E"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kompetenčnEGA centrA za razvoj kadrov  </w:t>
      </w:r>
    </w:p>
    <w:p w14:paraId="41ED9D07" w14:textId="77777777" w:rsidR="001D4895"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 xml:space="preserve">V LESNI INDUSTRIJI </w:t>
      </w:r>
    </w:p>
    <w:p w14:paraId="53ADF72C" w14:textId="77777777" w:rsidR="00106083" w:rsidRDefault="00106083" w:rsidP="00106083">
      <w:pPr>
        <w:pStyle w:val="Default"/>
        <w:jc w:val="center"/>
        <w:rPr>
          <w:rFonts w:ascii="Arial" w:hAnsi="Arial" w:cs="Arial"/>
          <w:b/>
          <w:bCs/>
          <w:caps/>
          <w:sz w:val="28"/>
          <w:szCs w:val="28"/>
        </w:rPr>
      </w:pPr>
      <w:r w:rsidRPr="00F3511E">
        <w:rPr>
          <w:rFonts w:ascii="Arial" w:hAnsi="Arial" w:cs="Arial"/>
          <w:b/>
          <w:bCs/>
          <w:caps/>
          <w:sz w:val="28"/>
          <w:szCs w:val="28"/>
        </w:rPr>
        <w:t>ZA OBDOBJE 20</w:t>
      </w:r>
      <w:r w:rsidR="00DE3963">
        <w:rPr>
          <w:rFonts w:ascii="Arial" w:hAnsi="Arial" w:cs="Arial"/>
          <w:b/>
          <w:bCs/>
          <w:caps/>
          <w:sz w:val="28"/>
          <w:szCs w:val="28"/>
        </w:rPr>
        <w:t>2</w:t>
      </w:r>
      <w:r w:rsidR="003E4304">
        <w:rPr>
          <w:rFonts w:ascii="Arial" w:hAnsi="Arial" w:cs="Arial"/>
          <w:b/>
          <w:bCs/>
          <w:caps/>
          <w:sz w:val="28"/>
          <w:szCs w:val="28"/>
        </w:rPr>
        <w:t>1</w:t>
      </w:r>
      <w:r w:rsidRPr="00F3511E">
        <w:rPr>
          <w:rFonts w:ascii="Arial" w:hAnsi="Arial" w:cs="Arial"/>
          <w:b/>
          <w:bCs/>
          <w:caps/>
          <w:sz w:val="28"/>
          <w:szCs w:val="28"/>
        </w:rPr>
        <w:t>-20</w:t>
      </w:r>
      <w:r w:rsidR="00DE3963">
        <w:rPr>
          <w:rFonts w:ascii="Arial" w:hAnsi="Arial" w:cs="Arial"/>
          <w:b/>
          <w:bCs/>
          <w:caps/>
          <w:sz w:val="28"/>
          <w:szCs w:val="28"/>
        </w:rPr>
        <w:t>2</w:t>
      </w:r>
      <w:r w:rsidR="003E4304">
        <w:rPr>
          <w:rFonts w:ascii="Arial" w:hAnsi="Arial" w:cs="Arial"/>
          <w:b/>
          <w:bCs/>
          <w:caps/>
          <w:sz w:val="28"/>
          <w:szCs w:val="28"/>
        </w:rPr>
        <w:t>2</w:t>
      </w:r>
    </w:p>
    <w:p w14:paraId="53F046D3" w14:textId="77777777" w:rsidR="00DE3963" w:rsidRPr="00F3511E" w:rsidRDefault="00DE3963" w:rsidP="00106083">
      <w:pPr>
        <w:pStyle w:val="Default"/>
        <w:jc w:val="center"/>
        <w:rPr>
          <w:rFonts w:ascii="Arial" w:hAnsi="Arial" w:cs="Arial"/>
          <w:b/>
          <w:bCs/>
          <w:caps/>
          <w:sz w:val="28"/>
          <w:szCs w:val="28"/>
        </w:rPr>
      </w:pPr>
    </w:p>
    <w:p w14:paraId="45780E30" w14:textId="77777777" w:rsidR="00106083" w:rsidRPr="00F3511E" w:rsidRDefault="00106083" w:rsidP="00106083">
      <w:pPr>
        <w:tabs>
          <w:tab w:val="left" w:pos="0"/>
        </w:tabs>
        <w:jc w:val="center"/>
        <w:rPr>
          <w:rFonts w:cs="Arial"/>
          <w:b/>
          <w:sz w:val="28"/>
          <w:szCs w:val="28"/>
        </w:rPr>
      </w:pPr>
    </w:p>
    <w:p w14:paraId="4FEBD12D" w14:textId="77777777" w:rsidR="000D35EA" w:rsidRPr="005B7DEF" w:rsidRDefault="005B7DEF" w:rsidP="00833BD7">
      <w:pPr>
        <w:pStyle w:val="Naslov1"/>
        <w:rPr>
          <w:rStyle w:val="Krepko"/>
          <w:b/>
          <w:bCs/>
        </w:rPr>
      </w:pPr>
      <w:bookmarkStart w:id="0" w:name="_Toc451493532"/>
      <w:bookmarkStart w:id="1" w:name="_Toc68790444"/>
      <w:r>
        <w:rPr>
          <w:rStyle w:val="Krepko"/>
          <w:b/>
          <w:bCs/>
        </w:rPr>
        <w:t>N</w:t>
      </w:r>
      <w:r w:rsidR="000D35EA" w:rsidRPr="005B7DEF">
        <w:rPr>
          <w:rStyle w:val="Krepko"/>
          <w:b/>
          <w:bCs/>
        </w:rPr>
        <w:t xml:space="preserve">aziv in sedež </w:t>
      </w:r>
      <w:r>
        <w:rPr>
          <w:rStyle w:val="Krepko"/>
          <w:b/>
          <w:bCs/>
        </w:rPr>
        <w:t>organa</w:t>
      </w:r>
      <w:r w:rsidR="000D35EA" w:rsidRPr="005B7DEF">
        <w:rPr>
          <w:rStyle w:val="Krepko"/>
          <w:b/>
          <w:bCs/>
        </w:rPr>
        <w:t>, ki dodeljuje sredstva</w:t>
      </w:r>
      <w:bookmarkEnd w:id="0"/>
      <w:bookmarkEnd w:id="1"/>
    </w:p>
    <w:p w14:paraId="24C493CD" w14:textId="6A9C7660" w:rsidR="005B7DEF" w:rsidRDefault="000820EF" w:rsidP="005B7DEF">
      <w:pPr>
        <w:shd w:val="clear" w:color="auto" w:fill="FFFFFF"/>
        <w:autoSpaceDE w:val="0"/>
        <w:autoSpaceDN w:val="0"/>
        <w:adjustRightInd w:val="0"/>
        <w:ind w:left="425"/>
        <w:rPr>
          <w:rFonts w:cs="Arial"/>
          <w:sz w:val="22"/>
          <w:szCs w:val="22"/>
        </w:rPr>
      </w:pPr>
      <w:r>
        <w:rPr>
          <w:rFonts w:cs="Arial"/>
          <w:bCs/>
          <w:sz w:val="22"/>
          <w:szCs w:val="22"/>
        </w:rPr>
        <w:t>Republika Slovenija, Ministrstvo za gospodarski razvoj in tehnologijo, Direktorat za lesarstvo, Kotnikova ulica 5, 1000  Ljubljana</w:t>
      </w:r>
      <w:r>
        <w:rPr>
          <w:rFonts w:cs="Arial"/>
          <w:sz w:val="22"/>
          <w:szCs w:val="22"/>
        </w:rPr>
        <w:t xml:space="preserve"> (v nadaljnjem besedilu: ministrstvo).</w:t>
      </w:r>
    </w:p>
    <w:p w14:paraId="0F76420E" w14:textId="77777777" w:rsidR="00A01695" w:rsidRPr="005B7DEF" w:rsidRDefault="00A01695" w:rsidP="005B7DEF">
      <w:pPr>
        <w:shd w:val="clear" w:color="auto" w:fill="FFFFFF"/>
        <w:autoSpaceDE w:val="0"/>
        <w:autoSpaceDN w:val="0"/>
        <w:adjustRightInd w:val="0"/>
        <w:ind w:left="425"/>
        <w:rPr>
          <w:rFonts w:cs="Arial"/>
          <w:sz w:val="22"/>
          <w:szCs w:val="22"/>
        </w:rPr>
      </w:pPr>
    </w:p>
    <w:p w14:paraId="18E8383E" w14:textId="77777777" w:rsidR="00C84333" w:rsidRPr="005171EE" w:rsidRDefault="009A690C">
      <w:pPr>
        <w:pStyle w:val="Naslov1"/>
        <w:rPr>
          <w:rStyle w:val="Krepko"/>
          <w:b/>
          <w:bCs/>
        </w:rPr>
      </w:pPr>
      <w:bookmarkStart w:id="2" w:name="_Toc451493533"/>
      <w:bookmarkStart w:id="3" w:name="_Toc68790445"/>
      <w:r w:rsidRPr="005171EE">
        <w:rPr>
          <w:rStyle w:val="Krepko"/>
          <w:b/>
          <w:bCs/>
        </w:rPr>
        <w:t>Pravn</w:t>
      </w:r>
      <w:r>
        <w:rPr>
          <w:rStyle w:val="Krepko"/>
          <w:b/>
          <w:bCs/>
        </w:rPr>
        <w:t>e</w:t>
      </w:r>
      <w:r w:rsidRPr="005171EE">
        <w:rPr>
          <w:rStyle w:val="Krepko"/>
          <w:b/>
          <w:bCs/>
        </w:rPr>
        <w:t xml:space="preserve"> podlag</w:t>
      </w:r>
      <w:r>
        <w:rPr>
          <w:rStyle w:val="Krepko"/>
          <w:b/>
          <w:bCs/>
        </w:rPr>
        <w:t>e</w:t>
      </w:r>
      <w:bookmarkEnd w:id="2"/>
      <w:bookmarkEnd w:id="3"/>
    </w:p>
    <w:p w14:paraId="1FC26D14"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Zakon o javnih financah (Uradni list RS, št. 11/11 – uradno prečiščeno besedilo, 14/13 – </w:t>
      </w:r>
      <w:proofErr w:type="spellStart"/>
      <w:r w:rsidRPr="00B7227E">
        <w:rPr>
          <w:rFonts w:cs="Arial"/>
          <w:sz w:val="22"/>
          <w:szCs w:val="22"/>
        </w:rPr>
        <w:t>popr</w:t>
      </w:r>
      <w:proofErr w:type="spellEnd"/>
      <w:r w:rsidRPr="00B7227E">
        <w:rPr>
          <w:rFonts w:cs="Arial"/>
          <w:sz w:val="22"/>
          <w:szCs w:val="22"/>
        </w:rPr>
        <w:t xml:space="preserve">., 101/13, 55/15 – </w:t>
      </w:r>
      <w:proofErr w:type="spellStart"/>
      <w:r w:rsidRPr="00B7227E">
        <w:rPr>
          <w:rFonts w:cs="Arial"/>
          <w:sz w:val="22"/>
          <w:szCs w:val="22"/>
        </w:rPr>
        <w:t>ZFisP</w:t>
      </w:r>
      <w:proofErr w:type="spellEnd"/>
      <w:r w:rsidRPr="00B7227E">
        <w:rPr>
          <w:rFonts w:cs="Arial"/>
          <w:sz w:val="22"/>
          <w:szCs w:val="22"/>
        </w:rPr>
        <w:t xml:space="preserve">, 96/15 – ZIPRS1617,13/18 in; 195/20-odl. US; v nadaljevanju: ZJF), </w:t>
      </w:r>
    </w:p>
    <w:p w14:paraId="00DF67D8"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Proračun Republike Slovenije za leto 2021 (DP2021) (Uradni list RS, št. 75/19 in 174/20), </w:t>
      </w:r>
    </w:p>
    <w:p w14:paraId="159F7933"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Proračun Republike Slovenije za leto 2022 (DP2022) (Uradni list RS št. 174/20),</w:t>
      </w:r>
    </w:p>
    <w:p w14:paraId="21F9680E"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Zakon o izvrševanju proračunov Republike Slovenije za leti 2021 in 2022 (ZIPRS2122) (Uradni list RS, št. 174/20 in 15/21- ZDOUP), </w:t>
      </w:r>
    </w:p>
    <w:p w14:paraId="7819ADD9" w14:textId="77777777" w:rsidR="00CE2DAF"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Pravilnik o postopkih za izvrševanje proračuna Republike Slovenije (Uradni list RS, št. 50/07, 61/08, 99/09 – ZIPRS1011, 3/13 in 81/16), </w:t>
      </w:r>
    </w:p>
    <w:p w14:paraId="0C2F4E57" w14:textId="77777777" w:rsidR="00BA06E3" w:rsidRPr="00B7227E" w:rsidRDefault="00BA06E3"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Uredb</w:t>
      </w:r>
      <w:r w:rsidR="00CE2DAF" w:rsidRPr="00B7227E">
        <w:rPr>
          <w:rFonts w:cs="Arial"/>
          <w:sz w:val="22"/>
          <w:szCs w:val="22"/>
        </w:rPr>
        <w:t>a</w:t>
      </w:r>
      <w:r w:rsidRPr="00B7227E">
        <w:rPr>
          <w:rFonts w:cs="Arial"/>
          <w:sz w:val="22"/>
          <w:szCs w:val="22"/>
        </w:rPr>
        <w:t xml:space="preserve"> o postopku, merilih in načinih dodeljevanja sredstev za spodbujanje razvojnih programov in prednostnih nalog (Uradni list RS, št. 56/11; v nadaljevanju: Uredba)</w:t>
      </w:r>
    </w:p>
    <w:p w14:paraId="0DDD1C13" w14:textId="77777777" w:rsidR="00752B3B" w:rsidRPr="00B7227E" w:rsidRDefault="00752B3B" w:rsidP="00752B3B">
      <w:pPr>
        <w:numPr>
          <w:ilvl w:val="0"/>
          <w:numId w:val="26"/>
        </w:numPr>
        <w:shd w:val="clear" w:color="auto" w:fill="FFFFFF"/>
        <w:autoSpaceDE w:val="0"/>
        <w:autoSpaceDN w:val="0"/>
        <w:adjustRightInd w:val="0"/>
        <w:ind w:left="425" w:hanging="425"/>
        <w:rPr>
          <w:rFonts w:cs="Arial"/>
          <w:sz w:val="22"/>
          <w:szCs w:val="22"/>
        </w:rPr>
      </w:pPr>
      <w:r w:rsidRPr="00B7227E">
        <w:rPr>
          <w:rFonts w:cs="Arial"/>
          <w:sz w:val="22"/>
          <w:szCs w:val="22"/>
        </w:rPr>
        <w:t xml:space="preserve">Uredba Komisije (EU) št. 1407/2013 (UL L 352/1, z dne 24. 12. 2013)  z dne 18. decembra 2013 o uporabi členov 107 in 108 Pogodbe o delovanju Evropske unije pri pomoči de </w:t>
      </w:r>
      <w:proofErr w:type="spellStart"/>
      <w:r w:rsidRPr="00B7227E">
        <w:rPr>
          <w:rFonts w:cs="Arial"/>
          <w:sz w:val="22"/>
          <w:szCs w:val="22"/>
        </w:rPr>
        <w:t>minimis</w:t>
      </w:r>
      <w:proofErr w:type="spellEnd"/>
      <w:r w:rsidRPr="00B7227E">
        <w:rPr>
          <w:rFonts w:cs="Arial"/>
          <w:sz w:val="22"/>
          <w:szCs w:val="22"/>
        </w:rPr>
        <w:t>;</w:t>
      </w:r>
    </w:p>
    <w:p w14:paraId="768ACEC7" w14:textId="055D7AD6" w:rsidR="00752B3B" w:rsidRPr="00B7227E" w:rsidRDefault="00752B3B" w:rsidP="00752B3B">
      <w:pPr>
        <w:numPr>
          <w:ilvl w:val="0"/>
          <w:numId w:val="26"/>
        </w:numPr>
        <w:shd w:val="clear" w:color="auto" w:fill="FFFFFF"/>
        <w:autoSpaceDE w:val="0"/>
        <w:autoSpaceDN w:val="0"/>
        <w:adjustRightInd w:val="0"/>
        <w:ind w:left="425" w:hanging="425"/>
        <w:rPr>
          <w:rFonts w:cs="Arial"/>
          <w:i/>
          <w:iCs/>
          <w:sz w:val="22"/>
          <w:szCs w:val="22"/>
        </w:rPr>
      </w:pPr>
      <w:r w:rsidRPr="00B7227E">
        <w:rPr>
          <w:rFonts w:cs="Arial"/>
          <w:sz w:val="22"/>
          <w:szCs w:val="22"/>
        </w:rPr>
        <w:t xml:space="preserve">Mnenje o skladnosti sheme de </w:t>
      </w:r>
      <w:proofErr w:type="spellStart"/>
      <w:r w:rsidRPr="00B7227E">
        <w:rPr>
          <w:rFonts w:cs="Arial"/>
          <w:sz w:val="22"/>
          <w:szCs w:val="22"/>
        </w:rPr>
        <w:t>minimis</w:t>
      </w:r>
      <w:proofErr w:type="spellEnd"/>
      <w:r w:rsidRPr="00B7227E">
        <w:rPr>
          <w:rFonts w:cs="Arial"/>
          <w:sz w:val="22"/>
          <w:szCs w:val="22"/>
        </w:rPr>
        <w:t xml:space="preserve"> pomoči "Program izvajanja finančnih spodbud MGRT-de </w:t>
      </w:r>
      <w:proofErr w:type="spellStart"/>
      <w:r w:rsidRPr="00B7227E">
        <w:rPr>
          <w:rFonts w:cs="Arial"/>
          <w:sz w:val="22"/>
          <w:szCs w:val="22"/>
        </w:rPr>
        <w:t>minimis</w:t>
      </w:r>
      <w:proofErr w:type="spellEnd"/>
      <w:r w:rsidRPr="00B7227E">
        <w:rPr>
          <w:sz w:val="22"/>
          <w:szCs w:val="22"/>
        </w:rPr>
        <w:t xml:space="preserve"> </w:t>
      </w:r>
      <w:r w:rsidRPr="00B7227E">
        <w:rPr>
          <w:rFonts w:cs="Arial"/>
          <w:sz w:val="22"/>
          <w:szCs w:val="22"/>
        </w:rPr>
        <w:t xml:space="preserve">" (št. priglasitve: M001-2399245-2015/I), št.: </w:t>
      </w:r>
      <w:r w:rsidR="00B7227E">
        <w:rPr>
          <w:rFonts w:cs="Arial"/>
          <w:sz w:val="22"/>
          <w:szCs w:val="22"/>
        </w:rPr>
        <w:t>440-1/2015/32, z dne 9. 5. 2016.</w:t>
      </w:r>
    </w:p>
    <w:p w14:paraId="147B9B6C" w14:textId="77777777" w:rsidR="006449DD" w:rsidRPr="00C84333" w:rsidRDefault="006449DD" w:rsidP="00C84333"/>
    <w:p w14:paraId="650629FE" w14:textId="77777777" w:rsidR="00F3511E" w:rsidRPr="005171EE" w:rsidRDefault="00750429" w:rsidP="00833BD7">
      <w:pPr>
        <w:pStyle w:val="Naslov1"/>
        <w:rPr>
          <w:rStyle w:val="Krepko"/>
          <w:b/>
          <w:bCs/>
        </w:rPr>
      </w:pPr>
      <w:bookmarkStart w:id="4" w:name="_Toc451493534"/>
      <w:bookmarkStart w:id="5" w:name="_Toc68790446"/>
      <w:r w:rsidRPr="005171EE">
        <w:rPr>
          <w:rStyle w:val="Krepko"/>
          <w:b/>
          <w:bCs/>
        </w:rPr>
        <w:t>Namen in cilji javnega razpisa</w:t>
      </w:r>
      <w:bookmarkEnd w:id="4"/>
      <w:bookmarkEnd w:id="5"/>
    </w:p>
    <w:p w14:paraId="3885D21C" w14:textId="77777777" w:rsidR="0046121A" w:rsidRPr="006465A5" w:rsidRDefault="00CA3A03" w:rsidP="00761CDE">
      <w:pPr>
        <w:tabs>
          <w:tab w:val="left" w:pos="7937"/>
        </w:tabs>
        <w:rPr>
          <w:rFonts w:cs="Arial"/>
          <w:sz w:val="22"/>
          <w:szCs w:val="22"/>
        </w:rPr>
      </w:pPr>
      <w:r w:rsidRPr="006465A5">
        <w:rPr>
          <w:rStyle w:val="Krepko"/>
          <w:rFonts w:cs="Arial"/>
          <w:sz w:val="22"/>
          <w:szCs w:val="22"/>
        </w:rPr>
        <w:t xml:space="preserve"> </w:t>
      </w:r>
      <w:r w:rsidR="0046121A" w:rsidRPr="006465A5">
        <w:rPr>
          <w:rFonts w:cs="Arial"/>
          <w:sz w:val="22"/>
          <w:szCs w:val="22"/>
        </w:rPr>
        <w:t>Namen javnega razpisa je:</w:t>
      </w:r>
      <w:r w:rsidR="00761CDE" w:rsidRPr="006465A5">
        <w:rPr>
          <w:rFonts w:cs="Arial"/>
          <w:sz w:val="22"/>
          <w:szCs w:val="22"/>
        </w:rPr>
        <w:tab/>
      </w:r>
    </w:p>
    <w:p w14:paraId="00DA580A"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doseganje višje usposobljenosti zaposlenih v podjetjih, ki delujejo na področju lesarstva; </w:t>
      </w:r>
    </w:p>
    <w:p w14:paraId="53701F45"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doseganje večje konkurenčnosti podjetij na področju lesarstva; </w:t>
      </w:r>
    </w:p>
    <w:p w14:paraId="0F6C7748" w14:textId="77777777" w:rsidR="00A603C1" w:rsidRPr="00F3511E" w:rsidRDefault="00127DBF" w:rsidP="00A603C1">
      <w:pPr>
        <w:widowControl/>
        <w:numPr>
          <w:ilvl w:val="0"/>
          <w:numId w:val="3"/>
        </w:numPr>
        <w:ind w:left="426"/>
        <w:rPr>
          <w:rFonts w:cs="Arial"/>
          <w:sz w:val="22"/>
          <w:szCs w:val="22"/>
        </w:rPr>
      </w:pPr>
      <w:r w:rsidRPr="00F3511E">
        <w:rPr>
          <w:rFonts w:cs="Arial"/>
          <w:sz w:val="22"/>
          <w:szCs w:val="22"/>
        </w:rPr>
        <w:t xml:space="preserve">podpirati izmenjavo znanja in dobrih praks med partnerji kompetenčnega centra. </w:t>
      </w:r>
    </w:p>
    <w:p w14:paraId="4F28C299" w14:textId="77777777" w:rsidR="0046121A" w:rsidRPr="00F3511E" w:rsidRDefault="0046121A" w:rsidP="0046121A">
      <w:pPr>
        <w:ind w:left="360"/>
        <w:rPr>
          <w:rFonts w:cs="Arial"/>
          <w:sz w:val="22"/>
          <w:szCs w:val="22"/>
        </w:rPr>
      </w:pPr>
    </w:p>
    <w:p w14:paraId="69BE3F52" w14:textId="77777777" w:rsidR="0046121A" w:rsidRPr="00F3511E" w:rsidRDefault="0046121A" w:rsidP="0046121A">
      <w:pPr>
        <w:rPr>
          <w:rFonts w:cs="Arial"/>
          <w:sz w:val="22"/>
          <w:szCs w:val="22"/>
        </w:rPr>
      </w:pPr>
      <w:r w:rsidRPr="00F3511E">
        <w:rPr>
          <w:rFonts w:cs="Arial"/>
          <w:sz w:val="22"/>
          <w:szCs w:val="22"/>
        </w:rPr>
        <w:t xml:space="preserve">Cilji javnega razpisa so: </w:t>
      </w:r>
    </w:p>
    <w:p w14:paraId="42902187" w14:textId="77777777" w:rsidR="0046121A" w:rsidRPr="0071352D" w:rsidRDefault="0046121A" w:rsidP="0046121A">
      <w:pPr>
        <w:widowControl/>
        <w:numPr>
          <w:ilvl w:val="0"/>
          <w:numId w:val="3"/>
        </w:numPr>
        <w:ind w:left="426"/>
        <w:rPr>
          <w:rFonts w:cs="Arial"/>
          <w:sz w:val="22"/>
          <w:szCs w:val="22"/>
        </w:rPr>
      </w:pPr>
      <w:r w:rsidRPr="0071352D">
        <w:rPr>
          <w:rFonts w:cs="Arial"/>
          <w:sz w:val="22"/>
          <w:szCs w:val="22"/>
        </w:rPr>
        <w:t xml:space="preserve">vzpostavitev </w:t>
      </w:r>
      <w:r w:rsidR="00A07802">
        <w:rPr>
          <w:rFonts w:cs="Arial"/>
          <w:sz w:val="22"/>
          <w:szCs w:val="22"/>
        </w:rPr>
        <w:t xml:space="preserve">in delovanje </w:t>
      </w:r>
      <w:r w:rsidRPr="0071352D">
        <w:rPr>
          <w:rFonts w:cs="Arial"/>
          <w:sz w:val="22"/>
          <w:szCs w:val="22"/>
        </w:rPr>
        <w:t>enega kompetenčnega centra za razvoj kadrov v lesarstvu;</w:t>
      </w:r>
    </w:p>
    <w:p w14:paraId="2E6311BC"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t>1</w:t>
      </w:r>
      <w:r w:rsidR="007803D4" w:rsidRPr="0071352D">
        <w:rPr>
          <w:rFonts w:cs="Arial"/>
          <w:sz w:val="22"/>
          <w:szCs w:val="22"/>
        </w:rPr>
        <w:t>.</w:t>
      </w:r>
      <w:r w:rsidRPr="0071352D">
        <w:rPr>
          <w:rFonts w:cs="Arial"/>
          <w:sz w:val="22"/>
          <w:szCs w:val="22"/>
        </w:rPr>
        <w:t>000 vključitev v programe usposabljanja;</w:t>
      </w:r>
    </w:p>
    <w:p w14:paraId="29AC1D09" w14:textId="77777777" w:rsidR="00EE371B" w:rsidRPr="0071352D" w:rsidRDefault="00EE371B" w:rsidP="00EE371B">
      <w:pPr>
        <w:widowControl/>
        <w:numPr>
          <w:ilvl w:val="0"/>
          <w:numId w:val="3"/>
        </w:numPr>
        <w:ind w:left="426"/>
        <w:rPr>
          <w:rFonts w:cs="Arial"/>
          <w:sz w:val="22"/>
          <w:szCs w:val="22"/>
        </w:rPr>
      </w:pPr>
      <w:r w:rsidRPr="0071352D">
        <w:rPr>
          <w:rFonts w:cs="Arial"/>
          <w:sz w:val="22"/>
          <w:szCs w:val="22"/>
        </w:rPr>
        <w:t>vsaj 10 izboljšav poslovnih procesov vključenih podjetij</w:t>
      </w:r>
      <w:r>
        <w:rPr>
          <w:rFonts w:cs="Arial"/>
          <w:sz w:val="22"/>
          <w:szCs w:val="22"/>
        </w:rPr>
        <w:t>;</w:t>
      </w:r>
      <w:r w:rsidRPr="0071352D">
        <w:rPr>
          <w:rFonts w:cs="Arial"/>
          <w:sz w:val="22"/>
          <w:szCs w:val="22"/>
        </w:rPr>
        <w:t xml:space="preserve">  </w:t>
      </w:r>
    </w:p>
    <w:p w14:paraId="4AE29D8A"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lastRenderedPageBreak/>
        <w:t>večja dodana vrednost</w:t>
      </w:r>
      <w:r w:rsidR="00ED3BB6">
        <w:rPr>
          <w:rFonts w:cs="Arial"/>
          <w:sz w:val="22"/>
          <w:szCs w:val="22"/>
        </w:rPr>
        <w:t xml:space="preserve"> v vključenih podjetjih</w:t>
      </w:r>
      <w:r w:rsidRPr="0071352D">
        <w:rPr>
          <w:rFonts w:cs="Arial"/>
          <w:sz w:val="22"/>
          <w:szCs w:val="22"/>
        </w:rPr>
        <w:t>;</w:t>
      </w:r>
      <w:r w:rsidR="000505C0" w:rsidRPr="0071352D">
        <w:rPr>
          <w:rStyle w:val="Sprotnaopomba-sklic"/>
          <w:rFonts w:cs="Arial"/>
          <w:sz w:val="22"/>
          <w:szCs w:val="22"/>
        </w:rPr>
        <w:footnoteReference w:id="2"/>
      </w:r>
    </w:p>
    <w:p w14:paraId="72C2849B" w14:textId="77777777" w:rsidR="00A603C1" w:rsidRPr="0071352D" w:rsidRDefault="00127DBF" w:rsidP="00A603C1">
      <w:pPr>
        <w:widowControl/>
        <w:numPr>
          <w:ilvl w:val="0"/>
          <w:numId w:val="3"/>
        </w:numPr>
        <w:ind w:left="426"/>
        <w:rPr>
          <w:rFonts w:cs="Arial"/>
          <w:sz w:val="22"/>
          <w:szCs w:val="22"/>
        </w:rPr>
      </w:pPr>
      <w:r w:rsidRPr="0071352D">
        <w:rPr>
          <w:rFonts w:cs="Arial"/>
          <w:sz w:val="22"/>
          <w:szCs w:val="22"/>
        </w:rPr>
        <w:t>pri</w:t>
      </w:r>
      <w:r w:rsidR="00EE371B">
        <w:rPr>
          <w:rFonts w:cs="Arial"/>
          <w:sz w:val="22"/>
          <w:szCs w:val="22"/>
        </w:rPr>
        <w:t>praviti 1 program usposabljanja.</w:t>
      </w:r>
    </w:p>
    <w:p w14:paraId="2B662778" w14:textId="77777777" w:rsidR="0046121A" w:rsidRPr="00F3511E" w:rsidRDefault="0046121A" w:rsidP="0046121A">
      <w:pPr>
        <w:rPr>
          <w:rFonts w:cs="Arial"/>
          <w:sz w:val="22"/>
          <w:szCs w:val="22"/>
          <w:lang w:eastAsia="sl-SI"/>
        </w:rPr>
      </w:pPr>
    </w:p>
    <w:p w14:paraId="0904F57F" w14:textId="77777777" w:rsidR="0046121A" w:rsidRPr="00F3511E" w:rsidRDefault="00127DBF" w:rsidP="0046121A">
      <w:pPr>
        <w:rPr>
          <w:rFonts w:cs="Arial"/>
          <w:sz w:val="22"/>
          <w:szCs w:val="22"/>
        </w:rPr>
      </w:pPr>
      <w:r w:rsidRPr="00F3511E">
        <w:rPr>
          <w:rFonts w:cs="Arial"/>
          <w:sz w:val="22"/>
          <w:szCs w:val="22"/>
          <w:lang w:eastAsia="sl-SI"/>
        </w:rPr>
        <w:t>Ciljna skupina so podjetja v partnerstvih, ki delujejo na področju lesarstva, njihovi zaposleni ter osebe</w:t>
      </w:r>
      <w:r w:rsidR="007C375C">
        <w:rPr>
          <w:rFonts w:cs="Arial"/>
          <w:sz w:val="22"/>
          <w:szCs w:val="22"/>
          <w:lang w:eastAsia="sl-SI"/>
        </w:rPr>
        <w:t>,</w:t>
      </w:r>
      <w:r w:rsidRPr="00F3511E">
        <w:rPr>
          <w:rFonts w:cs="Arial"/>
          <w:sz w:val="22"/>
          <w:szCs w:val="22"/>
          <w:lang w:eastAsia="sl-SI"/>
        </w:rPr>
        <w:t xml:space="preserve"> vključene v izobraževanje s področja lesarstva</w:t>
      </w:r>
      <w:r w:rsidR="00A603C1" w:rsidRPr="00F3511E">
        <w:rPr>
          <w:rFonts w:cs="Arial"/>
          <w:sz w:val="22"/>
          <w:szCs w:val="22"/>
          <w:lang w:eastAsia="sl-SI"/>
        </w:rPr>
        <w:t xml:space="preserve"> ter podjetja, ki strokovno delujejo na </w:t>
      </w:r>
      <w:r w:rsidR="00A07802">
        <w:rPr>
          <w:rFonts w:cs="Arial"/>
          <w:sz w:val="22"/>
          <w:szCs w:val="22"/>
          <w:lang w:eastAsia="sl-SI"/>
        </w:rPr>
        <w:t xml:space="preserve">ciljnih </w:t>
      </w:r>
      <w:r w:rsidR="00A603C1" w:rsidRPr="00F3511E">
        <w:rPr>
          <w:rFonts w:cs="Arial"/>
          <w:sz w:val="22"/>
          <w:szCs w:val="22"/>
          <w:lang w:eastAsia="sl-SI"/>
        </w:rPr>
        <w:t>vsebinskih področij projekta ter imajo ustrezna znanja in izkušnje, ki jih lahko prenesejo v lesarsko industrijo.</w:t>
      </w:r>
    </w:p>
    <w:p w14:paraId="1E4AC6E1" w14:textId="77777777" w:rsidR="00F3511E" w:rsidRPr="00F3511E" w:rsidRDefault="00F3511E" w:rsidP="00CA3A03">
      <w:pPr>
        <w:rPr>
          <w:rStyle w:val="Krepko"/>
          <w:rFonts w:cs="Arial"/>
        </w:rPr>
      </w:pPr>
    </w:p>
    <w:p w14:paraId="35BC72FE" w14:textId="77777777" w:rsidR="0027372D" w:rsidRPr="005171EE" w:rsidRDefault="0046121A" w:rsidP="00833BD7">
      <w:pPr>
        <w:pStyle w:val="Naslov1"/>
        <w:rPr>
          <w:rStyle w:val="Krepko"/>
          <w:b/>
          <w:bCs/>
        </w:rPr>
      </w:pPr>
      <w:bookmarkStart w:id="6" w:name="_Toc451493535"/>
      <w:bookmarkStart w:id="7" w:name="_Toc68790447"/>
      <w:r w:rsidRPr="005171EE">
        <w:rPr>
          <w:rStyle w:val="Krepko"/>
          <w:b/>
          <w:bCs/>
        </w:rPr>
        <w:t>Predmet javnega razpisa</w:t>
      </w:r>
      <w:bookmarkEnd w:id="6"/>
      <w:bookmarkEnd w:id="7"/>
    </w:p>
    <w:p w14:paraId="1994382B" w14:textId="77777777" w:rsidR="0046121A" w:rsidRPr="00F3511E" w:rsidRDefault="0046121A" w:rsidP="0046121A">
      <w:pPr>
        <w:rPr>
          <w:rFonts w:cs="Arial"/>
          <w:sz w:val="22"/>
          <w:szCs w:val="22"/>
        </w:rPr>
      </w:pPr>
      <w:r w:rsidRPr="00F3511E">
        <w:rPr>
          <w:rFonts w:cs="Arial"/>
          <w:sz w:val="22"/>
          <w:szCs w:val="22"/>
        </w:rPr>
        <w:t>Predmet javnega razpisa je sofinanciranje vzpostavitve in delovanja kompetenčn</w:t>
      </w:r>
      <w:r w:rsidR="00574A04" w:rsidRPr="00F3511E">
        <w:rPr>
          <w:rFonts w:cs="Arial"/>
          <w:sz w:val="22"/>
          <w:szCs w:val="22"/>
        </w:rPr>
        <w:t>ega</w:t>
      </w:r>
      <w:r w:rsidRPr="00F3511E">
        <w:rPr>
          <w:rFonts w:cs="Arial"/>
          <w:sz w:val="22"/>
          <w:szCs w:val="22"/>
        </w:rPr>
        <w:t xml:space="preserve"> </w:t>
      </w:r>
      <w:r w:rsidR="00574A04" w:rsidRPr="00F3511E">
        <w:rPr>
          <w:rFonts w:cs="Arial"/>
          <w:sz w:val="22"/>
          <w:szCs w:val="22"/>
        </w:rPr>
        <w:t xml:space="preserve">centra </w:t>
      </w:r>
      <w:r w:rsidRPr="00F3511E">
        <w:rPr>
          <w:rFonts w:cs="Arial"/>
          <w:sz w:val="22"/>
          <w:szCs w:val="22"/>
        </w:rPr>
        <w:t xml:space="preserve">za razvoj kadrov v </w:t>
      </w:r>
      <w:r w:rsidR="00574A04" w:rsidRPr="00F3511E">
        <w:rPr>
          <w:rFonts w:cs="Arial"/>
          <w:sz w:val="22"/>
          <w:szCs w:val="22"/>
        </w:rPr>
        <w:t>lesarstvu</w:t>
      </w:r>
      <w:r w:rsidRPr="00F3511E">
        <w:rPr>
          <w:rFonts w:cs="Arial"/>
          <w:sz w:val="22"/>
          <w:szCs w:val="22"/>
        </w:rPr>
        <w:t xml:space="preserve">, ki bodo zviševala usposobljenost kadra, zaposlenega v panogi in konkurenčnost zaposlenih, podjetij in panoge. </w:t>
      </w:r>
    </w:p>
    <w:p w14:paraId="663B7E72" w14:textId="77777777" w:rsidR="0046121A" w:rsidRPr="00F3511E" w:rsidRDefault="0046121A" w:rsidP="0046121A">
      <w:pPr>
        <w:rPr>
          <w:rFonts w:cs="Arial"/>
        </w:rPr>
      </w:pPr>
    </w:p>
    <w:p w14:paraId="136EB76E" w14:textId="77777777" w:rsidR="0046121A" w:rsidRPr="00F3511E" w:rsidRDefault="0046121A" w:rsidP="0046121A">
      <w:pPr>
        <w:rPr>
          <w:rFonts w:cs="Arial"/>
          <w:sz w:val="22"/>
          <w:szCs w:val="22"/>
        </w:rPr>
      </w:pPr>
      <w:r w:rsidRPr="00F3511E">
        <w:rPr>
          <w:rFonts w:cs="Arial"/>
          <w:sz w:val="22"/>
          <w:szCs w:val="22"/>
        </w:rPr>
        <w:t xml:space="preserve">Podprte bodo naslednje upravičene aktivnosti: </w:t>
      </w:r>
    </w:p>
    <w:p w14:paraId="197FAC8A"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 xml:space="preserve">vodenje </w:t>
      </w:r>
      <w:r w:rsidR="007A1229" w:rsidRPr="00F3511E">
        <w:rPr>
          <w:rFonts w:cs="Arial"/>
          <w:b/>
          <w:sz w:val="22"/>
          <w:szCs w:val="22"/>
        </w:rPr>
        <w:t>projekta</w:t>
      </w:r>
      <w:r w:rsidRPr="00F3511E">
        <w:rPr>
          <w:rFonts w:cs="Arial"/>
          <w:sz w:val="22"/>
          <w:szCs w:val="22"/>
        </w:rPr>
        <w:t>;</w:t>
      </w:r>
    </w:p>
    <w:p w14:paraId="520AD8BD"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priprava načrta usposabljanj</w:t>
      </w:r>
      <w:r w:rsidR="004D62E2">
        <w:rPr>
          <w:rFonts w:cs="Arial"/>
          <w:b/>
          <w:sz w:val="22"/>
          <w:szCs w:val="22"/>
        </w:rPr>
        <w:t xml:space="preserve"> </w:t>
      </w:r>
      <w:r w:rsidR="00635FCD">
        <w:rPr>
          <w:rFonts w:cs="Arial"/>
          <w:b/>
          <w:sz w:val="22"/>
          <w:szCs w:val="22"/>
        </w:rPr>
        <w:t xml:space="preserve">in uvajanja poslovnih izboljšav </w:t>
      </w:r>
      <w:r w:rsidR="004D62E2">
        <w:rPr>
          <w:rFonts w:cs="Arial"/>
          <w:b/>
          <w:sz w:val="22"/>
          <w:szCs w:val="22"/>
        </w:rPr>
        <w:t>(programa dela)</w:t>
      </w:r>
      <w:r w:rsidRPr="00F3511E">
        <w:rPr>
          <w:rFonts w:cs="Arial"/>
          <w:sz w:val="22"/>
          <w:szCs w:val="22"/>
        </w:rPr>
        <w:t>, v katerem bodo definirani ključni cilji na ravni posameznega podjetja</w:t>
      </w:r>
      <w:r w:rsidR="004D62E2">
        <w:rPr>
          <w:rFonts w:cs="Arial"/>
          <w:sz w:val="22"/>
          <w:szCs w:val="22"/>
        </w:rPr>
        <w:t>,</w:t>
      </w:r>
      <w:r w:rsidRPr="00F3511E">
        <w:rPr>
          <w:rFonts w:cs="Arial"/>
          <w:sz w:val="22"/>
          <w:szCs w:val="22"/>
        </w:rPr>
        <w:t xml:space="preserve"> po delovnih mestih </w:t>
      </w:r>
      <w:r w:rsidR="004D62E2">
        <w:rPr>
          <w:rFonts w:cs="Arial"/>
          <w:sz w:val="22"/>
          <w:szCs w:val="22"/>
        </w:rPr>
        <w:t xml:space="preserve">ter poslovnih procesih </w:t>
      </w:r>
      <w:r w:rsidRPr="00F3511E">
        <w:rPr>
          <w:rFonts w:cs="Arial"/>
          <w:sz w:val="22"/>
          <w:szCs w:val="22"/>
        </w:rPr>
        <w:t>v podjetjih partnerstva;</w:t>
      </w:r>
    </w:p>
    <w:p w14:paraId="0529A3C1" w14:textId="77777777" w:rsidR="0046121A" w:rsidRPr="00F3511E" w:rsidRDefault="0046121A" w:rsidP="0046121A">
      <w:pPr>
        <w:widowControl/>
        <w:numPr>
          <w:ilvl w:val="0"/>
          <w:numId w:val="2"/>
        </w:numPr>
        <w:ind w:left="401"/>
        <w:rPr>
          <w:rFonts w:cs="Arial"/>
          <w:sz w:val="22"/>
          <w:szCs w:val="22"/>
        </w:rPr>
      </w:pPr>
      <w:r w:rsidRPr="00F3511E">
        <w:rPr>
          <w:rFonts w:cs="Arial"/>
          <w:b/>
          <w:sz w:val="22"/>
          <w:szCs w:val="22"/>
        </w:rPr>
        <w:t>priprava in izvedba usposabljanj zaposlenih</w:t>
      </w:r>
      <w:r w:rsidRPr="00F3511E">
        <w:rPr>
          <w:rFonts w:cs="Arial"/>
          <w:sz w:val="22"/>
          <w:szCs w:val="22"/>
        </w:rPr>
        <w:t xml:space="preserve"> na podlagi načrta usposabljanja;</w:t>
      </w:r>
    </w:p>
    <w:p w14:paraId="297BD578" w14:textId="3325C564" w:rsidR="004D3C4E" w:rsidRPr="00F3511E" w:rsidRDefault="004D3C4E" w:rsidP="0046121A">
      <w:pPr>
        <w:widowControl/>
        <w:numPr>
          <w:ilvl w:val="0"/>
          <w:numId w:val="2"/>
        </w:numPr>
        <w:ind w:left="401"/>
        <w:rPr>
          <w:rFonts w:cs="Arial"/>
          <w:sz w:val="22"/>
          <w:szCs w:val="22"/>
        </w:rPr>
      </w:pPr>
      <w:r w:rsidRPr="00F3511E">
        <w:rPr>
          <w:rFonts w:cs="Arial"/>
          <w:b/>
          <w:sz w:val="22"/>
          <w:szCs w:val="22"/>
        </w:rPr>
        <w:t xml:space="preserve">uvajanje </w:t>
      </w:r>
      <w:r w:rsidR="003E78E9">
        <w:rPr>
          <w:rFonts w:cs="Arial"/>
          <w:b/>
          <w:sz w:val="22"/>
          <w:szCs w:val="22"/>
        </w:rPr>
        <w:t xml:space="preserve">poslovnih </w:t>
      </w:r>
      <w:r w:rsidRPr="00F3511E">
        <w:rPr>
          <w:rFonts w:cs="Arial"/>
          <w:b/>
          <w:sz w:val="22"/>
          <w:szCs w:val="22"/>
        </w:rPr>
        <w:t xml:space="preserve">izboljšav v poslovanju </w:t>
      </w:r>
      <w:r w:rsidRPr="004D62E2">
        <w:rPr>
          <w:rFonts w:cs="Arial"/>
          <w:sz w:val="22"/>
          <w:szCs w:val="22"/>
        </w:rPr>
        <w:t xml:space="preserve">v skladu </w:t>
      </w:r>
      <w:r w:rsidR="003E78E9">
        <w:rPr>
          <w:rFonts w:cs="Arial"/>
          <w:sz w:val="22"/>
          <w:szCs w:val="22"/>
        </w:rPr>
        <w:t>s</w:t>
      </w:r>
      <w:r w:rsidR="007C375C">
        <w:rPr>
          <w:rFonts w:cs="Arial"/>
          <w:sz w:val="22"/>
          <w:szCs w:val="22"/>
        </w:rPr>
        <w:t xml:space="preserve"> </w:t>
      </w:r>
      <w:r w:rsidRPr="004D62E2">
        <w:rPr>
          <w:rFonts w:cs="Arial"/>
          <w:sz w:val="22"/>
          <w:szCs w:val="22"/>
        </w:rPr>
        <w:t>cilji projekta ter podjetij;</w:t>
      </w:r>
    </w:p>
    <w:p w14:paraId="0EB91278" w14:textId="77777777" w:rsidR="004D3C4E" w:rsidRPr="00F3511E" w:rsidRDefault="0046121A" w:rsidP="004D3C4E">
      <w:pPr>
        <w:pStyle w:val="Odstavekseznama"/>
        <w:numPr>
          <w:ilvl w:val="0"/>
          <w:numId w:val="2"/>
        </w:numPr>
        <w:ind w:left="397" w:hanging="357"/>
        <w:contextualSpacing/>
        <w:rPr>
          <w:rFonts w:cs="Arial"/>
          <w:sz w:val="22"/>
          <w:szCs w:val="22"/>
        </w:rPr>
      </w:pPr>
      <w:r w:rsidRPr="00F3511E">
        <w:rPr>
          <w:rFonts w:cs="Arial"/>
          <w:b/>
          <w:sz w:val="22"/>
          <w:szCs w:val="22"/>
        </w:rPr>
        <w:t xml:space="preserve">aktivno sodelovanje </w:t>
      </w:r>
      <w:r w:rsidR="004D3C4E" w:rsidRPr="00F3511E">
        <w:rPr>
          <w:rFonts w:cs="Arial"/>
          <w:b/>
          <w:sz w:val="22"/>
          <w:szCs w:val="22"/>
        </w:rPr>
        <w:t xml:space="preserve">partnerjev </w:t>
      </w:r>
      <w:r w:rsidRPr="00F3511E">
        <w:rPr>
          <w:rFonts w:cs="Arial"/>
          <w:sz w:val="22"/>
          <w:szCs w:val="22"/>
        </w:rPr>
        <w:t xml:space="preserve">na področju </w:t>
      </w:r>
      <w:r w:rsidR="004D3C4E" w:rsidRPr="00F3511E">
        <w:rPr>
          <w:rFonts w:cs="Arial"/>
          <w:sz w:val="22"/>
          <w:szCs w:val="22"/>
        </w:rPr>
        <w:t>vsebin</w:t>
      </w:r>
      <w:r w:rsidR="00FE582B">
        <w:rPr>
          <w:rFonts w:cs="Arial"/>
          <w:sz w:val="22"/>
          <w:szCs w:val="22"/>
        </w:rPr>
        <w:t xml:space="preserve"> upravičenih po tem razpisu</w:t>
      </w:r>
      <w:r w:rsidR="00B15418" w:rsidRPr="00F3511E">
        <w:rPr>
          <w:rFonts w:cs="Arial"/>
          <w:sz w:val="22"/>
          <w:szCs w:val="22"/>
        </w:rPr>
        <w:t>.</w:t>
      </w:r>
    </w:p>
    <w:p w14:paraId="6D065012" w14:textId="77777777" w:rsidR="00F3511E" w:rsidRDefault="00F3511E" w:rsidP="00932BE9">
      <w:pPr>
        <w:pStyle w:val="Odstavekseznama"/>
        <w:ind w:left="397"/>
        <w:contextualSpacing/>
        <w:rPr>
          <w:rFonts w:cs="Arial"/>
          <w:sz w:val="22"/>
          <w:szCs w:val="22"/>
        </w:rPr>
      </w:pPr>
    </w:p>
    <w:p w14:paraId="263AB183" w14:textId="77777777" w:rsidR="007603FC" w:rsidRPr="00901B09" w:rsidRDefault="007603FC" w:rsidP="00A07802">
      <w:pPr>
        <w:rPr>
          <w:rFonts w:cs="Arial"/>
          <w:color w:val="333333"/>
          <w:sz w:val="22"/>
          <w:szCs w:val="22"/>
        </w:rPr>
      </w:pPr>
    </w:p>
    <w:p w14:paraId="34B8A284" w14:textId="77777777" w:rsidR="007603FC" w:rsidRPr="00901B09" w:rsidRDefault="007603FC" w:rsidP="00A07802">
      <w:pPr>
        <w:rPr>
          <w:rFonts w:cs="Arial"/>
          <w:color w:val="333333"/>
          <w:sz w:val="22"/>
          <w:szCs w:val="22"/>
        </w:rPr>
      </w:pPr>
      <w:r w:rsidRPr="00901B09">
        <w:rPr>
          <w:rFonts w:cs="Arial"/>
          <w:color w:val="333333"/>
          <w:sz w:val="22"/>
          <w:szCs w:val="22"/>
        </w:rPr>
        <w:t xml:space="preserve">Po razpisu </w:t>
      </w:r>
      <w:r w:rsidR="00124F1C" w:rsidRPr="00901B09">
        <w:rPr>
          <w:rFonts w:cs="Arial"/>
          <w:color w:val="333333"/>
          <w:sz w:val="22"/>
          <w:szCs w:val="22"/>
        </w:rPr>
        <w:t>je upravičeno pridobivanje znanj z naslednjih vsebinskih področij:</w:t>
      </w:r>
      <w:r w:rsidRPr="00901B09">
        <w:rPr>
          <w:rFonts w:cs="Arial"/>
          <w:color w:val="333333"/>
          <w:sz w:val="22"/>
          <w:szCs w:val="22"/>
        </w:rPr>
        <w:t xml:space="preserve"> </w:t>
      </w:r>
    </w:p>
    <w:p w14:paraId="2A3F7713" w14:textId="77777777" w:rsidR="00124F1C" w:rsidRPr="00901B09" w:rsidRDefault="00A07802" w:rsidP="00280868">
      <w:pPr>
        <w:pStyle w:val="Odstavekseznama"/>
        <w:numPr>
          <w:ilvl w:val="0"/>
          <w:numId w:val="51"/>
        </w:numPr>
        <w:rPr>
          <w:rFonts w:cs="Arial"/>
          <w:color w:val="333333"/>
          <w:sz w:val="22"/>
          <w:szCs w:val="22"/>
        </w:rPr>
      </w:pPr>
      <w:r w:rsidRPr="00901B09">
        <w:rPr>
          <w:rFonts w:cs="Arial"/>
          <w:color w:val="333333"/>
          <w:sz w:val="22"/>
          <w:szCs w:val="22"/>
        </w:rPr>
        <w:t xml:space="preserve">trženje in promocija, </w:t>
      </w:r>
    </w:p>
    <w:p w14:paraId="5FC7D490" w14:textId="77777777" w:rsidR="00124F1C" w:rsidRPr="00901B09" w:rsidRDefault="00982ED9" w:rsidP="00280868">
      <w:pPr>
        <w:pStyle w:val="Odstavekseznama"/>
        <w:numPr>
          <w:ilvl w:val="0"/>
          <w:numId w:val="51"/>
        </w:numPr>
        <w:rPr>
          <w:rFonts w:cs="Arial"/>
          <w:color w:val="333333"/>
          <w:sz w:val="22"/>
          <w:szCs w:val="22"/>
        </w:rPr>
      </w:pPr>
      <w:r w:rsidRPr="00901B09">
        <w:rPr>
          <w:rFonts w:cs="Arial"/>
          <w:color w:val="333333"/>
          <w:sz w:val="22"/>
          <w:szCs w:val="22"/>
        </w:rPr>
        <w:t>d</w:t>
      </w:r>
      <w:r w:rsidR="00124F1C" w:rsidRPr="00901B09">
        <w:rPr>
          <w:rFonts w:cs="Arial"/>
          <w:color w:val="333333"/>
          <w:sz w:val="22"/>
          <w:szCs w:val="22"/>
        </w:rPr>
        <w:t xml:space="preserve">igitalizacija </w:t>
      </w:r>
      <w:r w:rsidRPr="00901B09">
        <w:rPr>
          <w:rFonts w:cs="Arial"/>
          <w:color w:val="333333"/>
          <w:sz w:val="22"/>
          <w:szCs w:val="22"/>
        </w:rPr>
        <w:t xml:space="preserve">in avtomatizacija </w:t>
      </w:r>
      <w:r w:rsidR="00124F1C" w:rsidRPr="00901B09">
        <w:rPr>
          <w:rFonts w:cs="Arial"/>
          <w:color w:val="333333"/>
          <w:sz w:val="22"/>
          <w:szCs w:val="22"/>
        </w:rPr>
        <w:t>poslovanja</w:t>
      </w:r>
      <w:r w:rsidRPr="00901B09">
        <w:rPr>
          <w:rFonts w:cs="Arial"/>
          <w:color w:val="333333"/>
          <w:sz w:val="22"/>
          <w:szCs w:val="22"/>
        </w:rPr>
        <w:t>,</w:t>
      </w:r>
    </w:p>
    <w:p w14:paraId="10328F27" w14:textId="0D4C95E2" w:rsidR="00124F1C" w:rsidRPr="00901B09" w:rsidRDefault="00280868" w:rsidP="00280868">
      <w:pPr>
        <w:pStyle w:val="Odstavekseznama"/>
        <w:numPr>
          <w:ilvl w:val="0"/>
          <w:numId w:val="51"/>
        </w:numPr>
        <w:rPr>
          <w:rFonts w:cs="Arial"/>
          <w:color w:val="333333"/>
          <w:sz w:val="22"/>
          <w:szCs w:val="22"/>
          <w:lang w:eastAsia="en-US"/>
        </w:rPr>
      </w:pPr>
      <w:r w:rsidRPr="00901B09">
        <w:rPr>
          <w:rFonts w:cs="Arial"/>
          <w:color w:val="333333"/>
          <w:sz w:val="22"/>
          <w:szCs w:val="22"/>
        </w:rPr>
        <w:t>v</w:t>
      </w:r>
      <w:r w:rsidR="00124F1C" w:rsidRPr="00901B09">
        <w:rPr>
          <w:rFonts w:cs="Arial"/>
          <w:color w:val="333333"/>
          <w:sz w:val="22"/>
          <w:szCs w:val="22"/>
        </w:rPr>
        <w:t>odenje in uvajanje sprememb v podjetje, optimizacija delovnih procesov</w:t>
      </w:r>
      <w:r w:rsidR="00846629" w:rsidRPr="00901B09">
        <w:rPr>
          <w:rFonts w:cs="Arial"/>
          <w:color w:val="333333"/>
          <w:sz w:val="22"/>
          <w:szCs w:val="22"/>
        </w:rPr>
        <w:t>,</w:t>
      </w:r>
      <w:r w:rsidR="00124F1C" w:rsidRPr="00901B09">
        <w:rPr>
          <w:rFonts w:cs="Arial"/>
          <w:color w:val="333333"/>
          <w:sz w:val="22"/>
          <w:szCs w:val="22"/>
          <w:lang w:eastAsia="en-US"/>
        </w:rPr>
        <w:t xml:space="preserve"> </w:t>
      </w:r>
    </w:p>
    <w:p w14:paraId="7EAA81CA" w14:textId="77777777" w:rsidR="00124F1C"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r</w:t>
      </w:r>
      <w:r w:rsidR="00124F1C" w:rsidRPr="00901B09">
        <w:rPr>
          <w:rFonts w:cs="Arial"/>
          <w:color w:val="333333"/>
          <w:sz w:val="22"/>
          <w:szCs w:val="22"/>
        </w:rPr>
        <w:t>azvoj/oblikovanje (dizajn) produktov in inovacije, novi materiali, zaščita IPR</w:t>
      </w:r>
    </w:p>
    <w:p w14:paraId="6E420C2E" w14:textId="4BCC98FA" w:rsidR="00982ED9"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i</w:t>
      </w:r>
      <w:r w:rsidR="00982ED9" w:rsidRPr="00901B09">
        <w:rPr>
          <w:rFonts w:cs="Arial"/>
          <w:color w:val="333333"/>
          <w:sz w:val="22"/>
          <w:szCs w:val="22"/>
        </w:rPr>
        <w:t>zboljševanje specifičnih tehničnih kompetenc zaposlenih</w:t>
      </w:r>
      <w:r w:rsidR="00846629" w:rsidRPr="00901B09">
        <w:rPr>
          <w:rFonts w:cs="Arial"/>
          <w:color w:val="333333"/>
          <w:sz w:val="22"/>
          <w:szCs w:val="22"/>
        </w:rPr>
        <w:t>,</w:t>
      </w:r>
      <w:r w:rsidR="00982ED9" w:rsidRPr="00901B09">
        <w:rPr>
          <w:rFonts w:cs="Arial"/>
          <w:color w:val="333333"/>
          <w:sz w:val="22"/>
          <w:szCs w:val="22"/>
          <w:lang w:eastAsia="en-US"/>
        </w:rPr>
        <w:t xml:space="preserve"> </w:t>
      </w:r>
    </w:p>
    <w:p w14:paraId="76DA2CD4" w14:textId="738D3BA5" w:rsidR="00A07802" w:rsidRPr="00901B09" w:rsidRDefault="00280868" w:rsidP="00280868">
      <w:pPr>
        <w:pStyle w:val="Odstavekseznama"/>
        <w:numPr>
          <w:ilvl w:val="0"/>
          <w:numId w:val="51"/>
        </w:numPr>
        <w:rPr>
          <w:rFonts w:cs="Arial"/>
          <w:color w:val="333333"/>
          <w:sz w:val="22"/>
          <w:szCs w:val="22"/>
        </w:rPr>
      </w:pPr>
      <w:r w:rsidRPr="00901B09">
        <w:rPr>
          <w:rFonts w:cs="Arial"/>
          <w:color w:val="333333"/>
          <w:sz w:val="22"/>
          <w:szCs w:val="22"/>
        </w:rPr>
        <w:t>z</w:t>
      </w:r>
      <w:r w:rsidR="00A07802" w:rsidRPr="00901B09">
        <w:rPr>
          <w:rFonts w:cs="Arial"/>
          <w:color w:val="333333"/>
          <w:sz w:val="22"/>
          <w:szCs w:val="22"/>
        </w:rPr>
        <w:t>elena ekonomija</w:t>
      </w:r>
      <w:r w:rsidRPr="00901B09">
        <w:rPr>
          <w:rFonts w:cs="Arial"/>
          <w:color w:val="333333"/>
          <w:sz w:val="22"/>
          <w:szCs w:val="22"/>
        </w:rPr>
        <w:t xml:space="preserve"> ter krožno gospodarstvo</w:t>
      </w:r>
      <w:r w:rsidR="0011062A">
        <w:rPr>
          <w:rFonts w:cs="Arial"/>
          <w:color w:val="333333"/>
          <w:sz w:val="22"/>
          <w:szCs w:val="22"/>
        </w:rPr>
        <w:t>.</w:t>
      </w:r>
    </w:p>
    <w:p w14:paraId="2AF6C56A" w14:textId="77777777" w:rsidR="00A07802" w:rsidRPr="00901B09" w:rsidRDefault="00A07802" w:rsidP="00A07802">
      <w:pPr>
        <w:rPr>
          <w:rFonts w:cs="Arial"/>
          <w:color w:val="333333"/>
          <w:sz w:val="22"/>
          <w:szCs w:val="22"/>
        </w:rPr>
      </w:pPr>
    </w:p>
    <w:p w14:paraId="36F5DE9F" w14:textId="77777777" w:rsidR="00846629" w:rsidRDefault="00A07802" w:rsidP="00280868">
      <w:pPr>
        <w:rPr>
          <w:rFonts w:cs="Arial"/>
          <w:color w:val="333333"/>
          <w:sz w:val="22"/>
          <w:szCs w:val="22"/>
        </w:rPr>
      </w:pPr>
      <w:r w:rsidRPr="00901B09">
        <w:rPr>
          <w:rFonts w:cs="Arial"/>
          <w:color w:val="333333"/>
          <w:sz w:val="22"/>
          <w:szCs w:val="22"/>
        </w:rPr>
        <w:t xml:space="preserve">Poleg </w:t>
      </w:r>
      <w:r w:rsidR="00280868" w:rsidRPr="00901B09">
        <w:rPr>
          <w:rFonts w:cs="Arial"/>
          <w:color w:val="333333"/>
          <w:sz w:val="22"/>
          <w:szCs w:val="22"/>
        </w:rPr>
        <w:t>zgoraj navedenega so upravičen</w:t>
      </w:r>
      <w:r w:rsidR="0038454A" w:rsidRPr="00901B09">
        <w:rPr>
          <w:rFonts w:cs="Arial"/>
          <w:color w:val="333333"/>
          <w:sz w:val="22"/>
          <w:szCs w:val="22"/>
        </w:rPr>
        <w:t>e</w:t>
      </w:r>
      <w:r w:rsidR="00280868" w:rsidRPr="00901B09">
        <w:rPr>
          <w:rFonts w:cs="Arial"/>
          <w:color w:val="333333"/>
          <w:sz w:val="22"/>
          <w:szCs w:val="22"/>
        </w:rPr>
        <w:t xml:space="preserve"> tudi aktivnosti</w:t>
      </w:r>
      <w:r w:rsidRPr="00901B09">
        <w:rPr>
          <w:rFonts w:cs="Arial"/>
          <w:color w:val="333333"/>
          <w:sz w:val="22"/>
          <w:szCs w:val="22"/>
        </w:rPr>
        <w:t xml:space="preserve"> povezovanj</w:t>
      </w:r>
      <w:r w:rsidR="00280868" w:rsidRPr="00901B09">
        <w:rPr>
          <w:rFonts w:cs="Arial"/>
          <w:color w:val="333333"/>
          <w:sz w:val="22"/>
          <w:szCs w:val="22"/>
        </w:rPr>
        <w:t>a</w:t>
      </w:r>
      <w:r w:rsidRPr="00901B09">
        <w:rPr>
          <w:rFonts w:cs="Arial"/>
          <w:color w:val="333333"/>
          <w:sz w:val="22"/>
          <w:szCs w:val="22"/>
        </w:rPr>
        <w:t xml:space="preserve"> z raziskovalci na razvoju (prenos znanja), i</w:t>
      </w:r>
      <w:r w:rsidR="00280868" w:rsidRPr="00901B09">
        <w:rPr>
          <w:rFonts w:cs="Arial"/>
          <w:color w:val="333333"/>
          <w:sz w:val="22"/>
          <w:szCs w:val="22"/>
        </w:rPr>
        <w:t xml:space="preserve">zmenjava izkušenj med podjetji ter znanja </w:t>
      </w:r>
      <w:r w:rsidRPr="00901B09">
        <w:rPr>
          <w:rFonts w:cs="Arial"/>
          <w:color w:val="333333"/>
          <w:sz w:val="22"/>
          <w:szCs w:val="22"/>
        </w:rPr>
        <w:t>tuji</w:t>
      </w:r>
      <w:r w:rsidR="00280868" w:rsidRPr="00901B09">
        <w:rPr>
          <w:rFonts w:cs="Arial"/>
          <w:color w:val="333333"/>
          <w:sz w:val="22"/>
          <w:szCs w:val="22"/>
        </w:rPr>
        <w:t>h</w:t>
      </w:r>
      <w:r w:rsidRPr="00901B09">
        <w:rPr>
          <w:rFonts w:cs="Arial"/>
          <w:color w:val="333333"/>
          <w:sz w:val="22"/>
          <w:szCs w:val="22"/>
        </w:rPr>
        <w:t xml:space="preserve"> jezik</w:t>
      </w:r>
      <w:r w:rsidR="00280868" w:rsidRPr="00901B09">
        <w:rPr>
          <w:rFonts w:cs="Arial"/>
          <w:color w:val="333333"/>
          <w:sz w:val="22"/>
          <w:szCs w:val="22"/>
        </w:rPr>
        <w:t>ov</w:t>
      </w:r>
      <w:r w:rsidRPr="00901B09">
        <w:rPr>
          <w:rFonts w:cs="Arial"/>
          <w:color w:val="333333"/>
          <w:sz w:val="22"/>
          <w:szCs w:val="22"/>
        </w:rPr>
        <w:t>.</w:t>
      </w:r>
      <w:r w:rsidR="005149D5" w:rsidRPr="00901B09">
        <w:rPr>
          <w:rFonts w:cs="Arial"/>
          <w:color w:val="333333"/>
          <w:sz w:val="22"/>
          <w:szCs w:val="22"/>
        </w:rPr>
        <w:t xml:space="preserve"> </w:t>
      </w:r>
    </w:p>
    <w:p w14:paraId="69E646E4" w14:textId="77777777" w:rsidR="00846629" w:rsidRDefault="00846629" w:rsidP="00280868">
      <w:pPr>
        <w:rPr>
          <w:rFonts w:cs="Arial"/>
          <w:color w:val="333333"/>
          <w:sz w:val="22"/>
          <w:szCs w:val="22"/>
        </w:rPr>
      </w:pPr>
    </w:p>
    <w:p w14:paraId="58004BD9" w14:textId="1218B006" w:rsidR="00A07802" w:rsidRPr="00901B09" w:rsidRDefault="00846629" w:rsidP="00280868">
      <w:pPr>
        <w:rPr>
          <w:rFonts w:cs="Arial"/>
          <w:color w:val="333333"/>
          <w:sz w:val="22"/>
          <w:szCs w:val="22"/>
        </w:rPr>
      </w:pPr>
      <w:r w:rsidRPr="00901B09">
        <w:rPr>
          <w:rFonts w:cs="Arial"/>
          <w:sz w:val="22"/>
          <w:szCs w:val="22"/>
        </w:rPr>
        <w:t>N</w:t>
      </w:r>
      <w:r w:rsidR="005149D5" w:rsidRPr="00901B09">
        <w:rPr>
          <w:rFonts w:cs="Arial"/>
          <w:sz w:val="22"/>
          <w:szCs w:val="22"/>
        </w:rPr>
        <w:t>abor usposabljanj</w:t>
      </w:r>
      <w:r w:rsidRPr="00901B09">
        <w:rPr>
          <w:rFonts w:cs="Arial"/>
          <w:sz w:val="22"/>
          <w:szCs w:val="22"/>
        </w:rPr>
        <w:t xml:space="preserve"> iz zgoraj navedenih vsebinskih področij</w:t>
      </w:r>
      <w:r w:rsidR="005149D5" w:rsidRPr="00901B09">
        <w:rPr>
          <w:rFonts w:cs="Arial"/>
          <w:sz w:val="22"/>
          <w:szCs w:val="22"/>
        </w:rPr>
        <w:t xml:space="preserve"> se lahko smiselno dopolni tudi z drugimi razvojno naravnanimi usposabljanji glede na ugotovljene potrebe partnerstva (npr. obvladovanje CNC in drugih tehnologij, komunikacija oz. pogajanje v tujih jezikih za ključne profile, ki komunicirajo z naročniki ali strankami v tujem jeziku ...)</w:t>
      </w:r>
      <w:r w:rsidRPr="00530E31">
        <w:rPr>
          <w:rFonts w:cs="Arial"/>
          <w:sz w:val="22"/>
          <w:szCs w:val="22"/>
        </w:rPr>
        <w:t>,</w:t>
      </w:r>
      <w:r>
        <w:rPr>
          <w:rFonts w:cs="Arial"/>
          <w:sz w:val="22"/>
          <w:szCs w:val="22"/>
        </w:rPr>
        <w:t xml:space="preserve"> pri čemer je potrebna predhodna </w:t>
      </w:r>
      <w:r w:rsidR="005149D5" w:rsidRPr="00846629">
        <w:rPr>
          <w:rFonts w:cs="Arial"/>
          <w:sz w:val="22"/>
          <w:szCs w:val="22"/>
        </w:rPr>
        <w:t>odobritev s strani ministrstva.</w:t>
      </w:r>
    </w:p>
    <w:p w14:paraId="1E6AA398" w14:textId="77777777" w:rsidR="00A07802" w:rsidRPr="00F3511E" w:rsidRDefault="00A07802" w:rsidP="00932BE9">
      <w:pPr>
        <w:pStyle w:val="Odstavekseznama"/>
        <w:ind w:left="397"/>
        <w:contextualSpacing/>
        <w:rPr>
          <w:rFonts w:cs="Arial"/>
          <w:sz w:val="22"/>
          <w:szCs w:val="22"/>
        </w:rPr>
      </w:pPr>
    </w:p>
    <w:p w14:paraId="7C12B6F0" w14:textId="77777777" w:rsidR="004D3C4E" w:rsidRPr="005171EE" w:rsidRDefault="008630D8" w:rsidP="00833BD7">
      <w:pPr>
        <w:pStyle w:val="Naslov1"/>
        <w:rPr>
          <w:rStyle w:val="Krepko"/>
          <w:b/>
          <w:bCs/>
        </w:rPr>
      </w:pPr>
      <w:bookmarkStart w:id="8" w:name="_Toc451493536"/>
      <w:bookmarkStart w:id="9" w:name="_Toc68790448"/>
      <w:r w:rsidRPr="005171EE">
        <w:rPr>
          <w:rStyle w:val="Krepko"/>
          <w:b/>
          <w:bCs/>
        </w:rPr>
        <w:t>Kazalniki</w:t>
      </w:r>
      <w:bookmarkEnd w:id="8"/>
      <w:bookmarkEnd w:id="9"/>
      <w:r w:rsidRPr="005171EE">
        <w:rPr>
          <w:rStyle w:val="Krepko"/>
          <w:b/>
          <w:bCs/>
        </w:rPr>
        <w:t xml:space="preserve"> </w:t>
      </w:r>
    </w:p>
    <w:p w14:paraId="75010248" w14:textId="3ECFFA77" w:rsidR="004D3C4E" w:rsidRPr="00932BE9" w:rsidRDefault="008630D8" w:rsidP="004D3C4E">
      <w:pPr>
        <w:autoSpaceDE w:val="0"/>
        <w:autoSpaceDN w:val="0"/>
        <w:adjustRightInd w:val="0"/>
        <w:rPr>
          <w:rFonts w:cs="Arial"/>
          <w:sz w:val="22"/>
          <w:szCs w:val="22"/>
        </w:rPr>
      </w:pPr>
      <w:r w:rsidRPr="00932BE9">
        <w:rPr>
          <w:rFonts w:cs="Arial"/>
          <w:sz w:val="22"/>
          <w:szCs w:val="22"/>
        </w:rPr>
        <w:t xml:space="preserve">Za učinkovito spremljanje projekta vzpostavitve in delovanja kompetenčnega centra bo </w:t>
      </w:r>
      <w:r w:rsidR="006F671B">
        <w:rPr>
          <w:rFonts w:cs="Arial"/>
          <w:sz w:val="22"/>
          <w:szCs w:val="22"/>
        </w:rPr>
        <w:t>ministrstvo</w:t>
      </w:r>
      <w:r w:rsidR="006F671B" w:rsidRPr="00932BE9">
        <w:rPr>
          <w:rFonts w:cs="Arial"/>
          <w:sz w:val="22"/>
          <w:szCs w:val="22"/>
        </w:rPr>
        <w:t xml:space="preserve"> </w:t>
      </w:r>
      <w:r w:rsidRPr="00932BE9">
        <w:rPr>
          <w:rFonts w:cs="Arial"/>
          <w:sz w:val="22"/>
          <w:szCs w:val="22"/>
        </w:rPr>
        <w:t>spremljal</w:t>
      </w:r>
      <w:r w:rsidR="006F671B">
        <w:rPr>
          <w:rFonts w:cs="Arial"/>
          <w:sz w:val="22"/>
          <w:szCs w:val="22"/>
        </w:rPr>
        <w:t>o</w:t>
      </w:r>
      <w:r w:rsidRPr="00932BE9">
        <w:rPr>
          <w:rFonts w:cs="Arial"/>
          <w:sz w:val="22"/>
          <w:szCs w:val="22"/>
        </w:rPr>
        <w:t xml:space="preserve"> naslednje ključne kazalnike, ki jih mora vlagatelj predvideti v vlogi na razpis:</w:t>
      </w:r>
    </w:p>
    <w:p w14:paraId="42C16FFA" w14:textId="77777777" w:rsidR="00E12299" w:rsidRPr="00444945" w:rsidRDefault="008630D8" w:rsidP="00943197">
      <w:pPr>
        <w:widowControl/>
        <w:numPr>
          <w:ilvl w:val="0"/>
          <w:numId w:val="4"/>
        </w:numPr>
        <w:rPr>
          <w:rFonts w:cs="Arial"/>
          <w:sz w:val="22"/>
        </w:rPr>
      </w:pPr>
      <w:r w:rsidRPr="00932BE9">
        <w:rPr>
          <w:rFonts w:cs="Arial"/>
          <w:sz w:val="22"/>
        </w:rPr>
        <w:t xml:space="preserve">število vključitev oseb </w:t>
      </w:r>
      <w:r w:rsidRPr="00444945">
        <w:rPr>
          <w:rFonts w:cs="Arial"/>
          <w:sz w:val="22"/>
        </w:rPr>
        <w:t>v usposabljanja</w:t>
      </w:r>
      <w:r w:rsidR="000505C0" w:rsidRPr="00444945">
        <w:rPr>
          <w:rFonts w:cs="Arial"/>
          <w:sz w:val="22"/>
        </w:rPr>
        <w:t>:</w:t>
      </w:r>
      <w:r w:rsidRPr="00444945">
        <w:rPr>
          <w:rFonts w:cs="Arial"/>
          <w:sz w:val="22"/>
        </w:rPr>
        <w:t xml:space="preserve"> vsaj 1.000;</w:t>
      </w:r>
    </w:p>
    <w:p w14:paraId="11F1B259" w14:textId="77777777" w:rsidR="00E12299" w:rsidRPr="00444945" w:rsidRDefault="008630D8" w:rsidP="00943197">
      <w:pPr>
        <w:widowControl/>
        <w:numPr>
          <w:ilvl w:val="0"/>
          <w:numId w:val="4"/>
        </w:numPr>
        <w:rPr>
          <w:rFonts w:cs="Arial"/>
          <w:sz w:val="22"/>
        </w:rPr>
      </w:pPr>
      <w:r w:rsidRPr="00444945">
        <w:rPr>
          <w:rFonts w:cs="Arial"/>
          <w:sz w:val="22"/>
        </w:rPr>
        <w:t>večja dodana vrednost lesnih izdelkov</w:t>
      </w:r>
      <w:r w:rsidR="0071352D" w:rsidRPr="00444945">
        <w:rPr>
          <w:rFonts w:cs="Arial"/>
          <w:sz w:val="22"/>
        </w:rPr>
        <w:t>: vključena v poslovno strategijo ali načrte vsaj 10 podjetij</w:t>
      </w:r>
      <w:r w:rsidR="00851061">
        <w:rPr>
          <w:rFonts w:cs="Arial"/>
          <w:sz w:val="22"/>
        </w:rPr>
        <w:t>;</w:t>
      </w:r>
    </w:p>
    <w:p w14:paraId="0053C2B9" w14:textId="77777777" w:rsidR="00E12299" w:rsidRPr="00444945" w:rsidRDefault="008630D8" w:rsidP="00943197">
      <w:pPr>
        <w:widowControl/>
        <w:numPr>
          <w:ilvl w:val="0"/>
          <w:numId w:val="4"/>
        </w:numPr>
        <w:rPr>
          <w:rFonts w:cs="Arial"/>
          <w:sz w:val="22"/>
        </w:rPr>
      </w:pPr>
      <w:r w:rsidRPr="00444945">
        <w:rPr>
          <w:rFonts w:cs="Arial"/>
          <w:sz w:val="22"/>
        </w:rPr>
        <w:lastRenderedPageBreak/>
        <w:t>število programov usposabljanj</w:t>
      </w:r>
      <w:r w:rsidR="000505C0" w:rsidRPr="00444945">
        <w:rPr>
          <w:rFonts w:cs="Arial"/>
          <w:sz w:val="22"/>
        </w:rPr>
        <w:t>:</w:t>
      </w:r>
      <w:r w:rsidR="0049214B" w:rsidRPr="00444945">
        <w:rPr>
          <w:rFonts w:cs="Arial"/>
          <w:sz w:val="22"/>
        </w:rPr>
        <w:t xml:space="preserve"> </w:t>
      </w:r>
      <w:r w:rsidR="001D4895">
        <w:rPr>
          <w:rFonts w:cs="Arial"/>
          <w:sz w:val="22"/>
        </w:rPr>
        <w:t xml:space="preserve">vsaj </w:t>
      </w:r>
      <w:r w:rsidR="0049214B" w:rsidRPr="00444945">
        <w:rPr>
          <w:rFonts w:cs="Arial"/>
          <w:sz w:val="22"/>
        </w:rPr>
        <w:t>1</w:t>
      </w:r>
      <w:r w:rsidR="00851061">
        <w:rPr>
          <w:rFonts w:cs="Arial"/>
          <w:sz w:val="22"/>
        </w:rPr>
        <w:t>;</w:t>
      </w:r>
    </w:p>
    <w:p w14:paraId="2861E423" w14:textId="77777777" w:rsidR="007B1CFE" w:rsidRDefault="008630D8" w:rsidP="00943197">
      <w:pPr>
        <w:widowControl/>
        <w:numPr>
          <w:ilvl w:val="0"/>
          <w:numId w:val="4"/>
        </w:numPr>
        <w:rPr>
          <w:rFonts w:cs="Arial"/>
          <w:sz w:val="22"/>
        </w:rPr>
      </w:pPr>
      <w:r w:rsidRPr="00932BE9">
        <w:rPr>
          <w:rFonts w:cs="Arial"/>
          <w:sz w:val="22"/>
        </w:rPr>
        <w:t xml:space="preserve">število </w:t>
      </w:r>
      <w:r w:rsidR="005E4B05" w:rsidRPr="00924054">
        <w:rPr>
          <w:rFonts w:cs="Arial"/>
          <w:sz w:val="22"/>
        </w:rPr>
        <w:t xml:space="preserve">poslovnih </w:t>
      </w:r>
      <w:r w:rsidR="000505C0" w:rsidRPr="00932BE9">
        <w:rPr>
          <w:rFonts w:cs="Arial"/>
          <w:sz w:val="22"/>
        </w:rPr>
        <w:t xml:space="preserve">izboljšav </w:t>
      </w:r>
      <w:r w:rsidRPr="00932BE9">
        <w:rPr>
          <w:rFonts w:cs="Arial"/>
          <w:sz w:val="22"/>
        </w:rPr>
        <w:t>vključenih podjetij</w:t>
      </w:r>
      <w:r w:rsidR="000505C0">
        <w:rPr>
          <w:rFonts w:cs="Arial"/>
          <w:sz w:val="22"/>
        </w:rPr>
        <w:t>: vsaj 10</w:t>
      </w:r>
      <w:r w:rsidR="00444945">
        <w:rPr>
          <w:rFonts w:cs="Arial"/>
          <w:sz w:val="22"/>
        </w:rPr>
        <w:t>.</w:t>
      </w:r>
      <w:r w:rsidR="00924054" w:rsidDel="00924054">
        <w:rPr>
          <w:rFonts w:cs="Arial"/>
          <w:sz w:val="22"/>
        </w:rPr>
        <w:t xml:space="preserve"> </w:t>
      </w:r>
    </w:p>
    <w:p w14:paraId="4E79DDA5" w14:textId="77777777" w:rsidR="00924054" w:rsidRPr="00F3511E" w:rsidRDefault="00924054">
      <w:pPr>
        <w:autoSpaceDE w:val="0"/>
        <w:autoSpaceDN w:val="0"/>
        <w:adjustRightInd w:val="0"/>
        <w:rPr>
          <w:rFonts w:cs="Arial"/>
          <w:sz w:val="22"/>
          <w:szCs w:val="22"/>
        </w:rPr>
      </w:pPr>
    </w:p>
    <w:p w14:paraId="159BC0EF" w14:textId="77777777" w:rsidR="00FE5107" w:rsidRPr="005171EE" w:rsidRDefault="00FE5107" w:rsidP="00833BD7">
      <w:pPr>
        <w:pStyle w:val="Naslov1"/>
        <w:rPr>
          <w:rStyle w:val="Krepko"/>
          <w:b/>
          <w:bCs/>
        </w:rPr>
      </w:pPr>
      <w:bookmarkStart w:id="10" w:name="_Toc451493537"/>
      <w:bookmarkStart w:id="11" w:name="_Toc68790449"/>
      <w:r w:rsidRPr="005171EE">
        <w:rPr>
          <w:rStyle w:val="Krepko"/>
          <w:b/>
          <w:bCs/>
        </w:rPr>
        <w:t>Financiranje</w:t>
      </w:r>
      <w:bookmarkEnd w:id="10"/>
      <w:bookmarkEnd w:id="11"/>
    </w:p>
    <w:p w14:paraId="57D547BF" w14:textId="1443836B" w:rsidR="00FE5107" w:rsidRDefault="0049214B" w:rsidP="00FF00F4">
      <w:pPr>
        <w:autoSpaceDE w:val="0"/>
        <w:autoSpaceDN w:val="0"/>
        <w:adjustRightInd w:val="0"/>
        <w:rPr>
          <w:rFonts w:cs="Arial"/>
          <w:sz w:val="22"/>
          <w:szCs w:val="22"/>
        </w:rPr>
      </w:pPr>
      <w:bookmarkStart w:id="12" w:name="_GoBack"/>
      <w:bookmarkEnd w:id="12"/>
      <w:r w:rsidRPr="00C04617">
        <w:rPr>
          <w:rFonts w:cs="Arial"/>
          <w:sz w:val="22"/>
          <w:szCs w:val="22"/>
        </w:rPr>
        <w:t>Sredstva bodo zagotovljena iz proračuna Republike Slovenije za leti 20</w:t>
      </w:r>
      <w:r w:rsidR="0038454A">
        <w:rPr>
          <w:rFonts w:cs="Arial"/>
          <w:sz w:val="22"/>
          <w:szCs w:val="22"/>
        </w:rPr>
        <w:t>21</w:t>
      </w:r>
      <w:r w:rsidRPr="00C04617">
        <w:rPr>
          <w:rFonts w:cs="Arial"/>
          <w:sz w:val="22"/>
          <w:szCs w:val="22"/>
        </w:rPr>
        <w:t xml:space="preserve"> in 20</w:t>
      </w:r>
      <w:r w:rsidR="0038454A">
        <w:rPr>
          <w:rFonts w:cs="Arial"/>
          <w:sz w:val="22"/>
          <w:szCs w:val="22"/>
        </w:rPr>
        <w:t>22</w:t>
      </w:r>
      <w:r w:rsidRPr="00C04617">
        <w:rPr>
          <w:rFonts w:cs="Arial"/>
          <w:sz w:val="22"/>
          <w:szCs w:val="22"/>
        </w:rPr>
        <w:t xml:space="preserve"> v skladu s proračunskimi možnostmi. Sredstva bodo zagotovljena na proračunskih postavkah Ministrstva za gospodarski razvoj in tehnologijo</w:t>
      </w:r>
      <w:r>
        <w:rPr>
          <w:rFonts w:cs="Arial"/>
          <w:sz w:val="22"/>
          <w:szCs w:val="22"/>
        </w:rPr>
        <w:t xml:space="preserve"> </w:t>
      </w:r>
      <w:r w:rsidR="00FE5107" w:rsidRPr="00F3511E">
        <w:rPr>
          <w:rFonts w:cs="Arial"/>
          <w:sz w:val="22"/>
          <w:szCs w:val="22"/>
        </w:rPr>
        <w:t xml:space="preserve">- PP 160046 Spodbujanje lesne industrije. </w:t>
      </w:r>
      <w:r w:rsidR="008650F4">
        <w:rPr>
          <w:rFonts w:cs="Arial"/>
          <w:sz w:val="22"/>
          <w:szCs w:val="22"/>
        </w:rPr>
        <w:t>Okvirna višina sredstev, ki so na voljo za javni razpis</w:t>
      </w:r>
      <w:r w:rsidR="00FE5107" w:rsidRPr="00F3511E">
        <w:rPr>
          <w:rFonts w:cs="Arial"/>
          <w:sz w:val="22"/>
          <w:szCs w:val="22"/>
        </w:rPr>
        <w:t xml:space="preserve"> je </w:t>
      </w:r>
      <w:r w:rsidR="008650F4">
        <w:rPr>
          <w:rFonts w:cs="Arial"/>
          <w:sz w:val="22"/>
          <w:szCs w:val="22"/>
        </w:rPr>
        <w:t xml:space="preserve">do </w:t>
      </w:r>
      <w:r w:rsidR="004D7860">
        <w:rPr>
          <w:rFonts w:cs="Arial"/>
          <w:sz w:val="22"/>
          <w:szCs w:val="22"/>
        </w:rPr>
        <w:t>600</w:t>
      </w:r>
      <w:r w:rsidR="00FE5107" w:rsidRPr="00F3511E">
        <w:rPr>
          <w:rFonts w:cs="Arial"/>
          <w:sz w:val="22"/>
          <w:szCs w:val="22"/>
        </w:rPr>
        <w:t>.000</w:t>
      </w:r>
      <w:r w:rsidR="004D62E2">
        <w:rPr>
          <w:rFonts w:cs="Arial"/>
          <w:sz w:val="22"/>
          <w:szCs w:val="22"/>
        </w:rPr>
        <w:t xml:space="preserve"> </w:t>
      </w:r>
      <w:r w:rsidR="00FE5107" w:rsidRPr="00F3511E">
        <w:rPr>
          <w:rFonts w:cs="Arial"/>
          <w:sz w:val="22"/>
          <w:szCs w:val="22"/>
        </w:rPr>
        <w:t xml:space="preserve">EUR, s predvideno porabo do </w:t>
      </w:r>
      <w:r w:rsidR="004D7860">
        <w:rPr>
          <w:rFonts w:cs="Arial"/>
          <w:sz w:val="22"/>
          <w:szCs w:val="22"/>
        </w:rPr>
        <w:t>250</w:t>
      </w:r>
      <w:r w:rsidR="00FE5107" w:rsidRPr="00F3511E">
        <w:rPr>
          <w:rFonts w:cs="Arial"/>
          <w:sz w:val="22"/>
          <w:szCs w:val="22"/>
        </w:rPr>
        <w:t>.000 EUR v letu 20</w:t>
      </w:r>
      <w:r w:rsidR="004D7860">
        <w:rPr>
          <w:rFonts w:cs="Arial"/>
          <w:sz w:val="22"/>
          <w:szCs w:val="22"/>
        </w:rPr>
        <w:t>21</w:t>
      </w:r>
      <w:r w:rsidR="00FE5107" w:rsidRPr="00F3511E">
        <w:rPr>
          <w:rFonts w:cs="Arial"/>
          <w:sz w:val="22"/>
          <w:szCs w:val="22"/>
        </w:rPr>
        <w:t xml:space="preserve"> in </w:t>
      </w:r>
      <w:r w:rsidR="008650F4">
        <w:rPr>
          <w:rFonts w:cs="Arial"/>
          <w:sz w:val="22"/>
          <w:szCs w:val="22"/>
        </w:rPr>
        <w:t xml:space="preserve">do </w:t>
      </w:r>
      <w:r w:rsidR="004D7860">
        <w:rPr>
          <w:rFonts w:cs="Arial"/>
          <w:sz w:val="22"/>
          <w:szCs w:val="22"/>
        </w:rPr>
        <w:t>350</w:t>
      </w:r>
      <w:r w:rsidR="00FE5107" w:rsidRPr="00F3511E">
        <w:rPr>
          <w:rFonts w:cs="Arial"/>
          <w:sz w:val="22"/>
          <w:szCs w:val="22"/>
        </w:rPr>
        <w:t>.000 v letu 20</w:t>
      </w:r>
      <w:r w:rsidR="004D7860">
        <w:rPr>
          <w:rFonts w:cs="Arial"/>
          <w:sz w:val="22"/>
          <w:szCs w:val="22"/>
        </w:rPr>
        <w:t>22</w:t>
      </w:r>
      <w:r w:rsidR="00FE5107" w:rsidRPr="00F3511E">
        <w:rPr>
          <w:rFonts w:cs="Arial"/>
          <w:sz w:val="22"/>
          <w:szCs w:val="22"/>
        </w:rPr>
        <w:t>.</w:t>
      </w:r>
    </w:p>
    <w:p w14:paraId="2C2E408E" w14:textId="77777777" w:rsidR="0049214B" w:rsidRPr="00F3511E" w:rsidRDefault="0049214B" w:rsidP="00FF00F4">
      <w:pPr>
        <w:autoSpaceDE w:val="0"/>
        <w:autoSpaceDN w:val="0"/>
        <w:adjustRightInd w:val="0"/>
        <w:rPr>
          <w:rFonts w:cs="Arial"/>
          <w:sz w:val="22"/>
          <w:szCs w:val="22"/>
        </w:rPr>
      </w:pPr>
    </w:p>
    <w:p w14:paraId="056F5D15" w14:textId="77777777" w:rsidR="00FF00F4" w:rsidRDefault="0049214B" w:rsidP="00070E8F">
      <w:pPr>
        <w:autoSpaceDE w:val="0"/>
        <w:autoSpaceDN w:val="0"/>
        <w:adjustRightInd w:val="0"/>
        <w:rPr>
          <w:rFonts w:cs="Arial"/>
          <w:sz w:val="22"/>
          <w:szCs w:val="22"/>
        </w:rPr>
      </w:pPr>
      <w:r w:rsidRPr="00F31419">
        <w:rPr>
          <w:rFonts w:cs="Arial"/>
          <w:sz w:val="22"/>
          <w:szCs w:val="22"/>
        </w:rPr>
        <w:t>Višina razpisanih sredstev se lahko spremeni z objavo spremembe javnega razpisa o spremembi sredstev v Uradnem listu RS do izdaje sklepov o odobritvi sredstev</w:t>
      </w:r>
      <w:r>
        <w:rPr>
          <w:rFonts w:cs="Arial"/>
          <w:sz w:val="22"/>
          <w:szCs w:val="22"/>
        </w:rPr>
        <w:t>.</w:t>
      </w:r>
      <w:r w:rsidR="00E84E5F" w:rsidRPr="00E84E5F">
        <w:rPr>
          <w:rFonts w:ascii="Helv" w:eastAsiaTheme="minorHAnsi" w:hAnsi="Helv" w:cs="Helv"/>
          <w:color w:val="000000"/>
          <w:sz w:val="18"/>
          <w:szCs w:val="18"/>
        </w:rPr>
        <w:t xml:space="preserve"> </w:t>
      </w:r>
      <w:r w:rsidR="001A4092">
        <w:rPr>
          <w:rFonts w:cs="Arial"/>
          <w:sz w:val="22"/>
          <w:szCs w:val="22"/>
        </w:rPr>
        <w:t>Ministrstvo</w:t>
      </w:r>
      <w:r w:rsidR="00170E25" w:rsidRPr="00170E25">
        <w:rPr>
          <w:rFonts w:cs="Arial"/>
          <w:sz w:val="22"/>
          <w:szCs w:val="22"/>
        </w:rPr>
        <w:t xml:space="preserve"> si pridržuje pravico, da lahko javni razpis kadarkoli do izdaje sklepov o (ne)izboru prekliče, z objavo v Uradnem listu RS.</w:t>
      </w:r>
    </w:p>
    <w:p w14:paraId="1C52ABC6" w14:textId="77777777" w:rsidR="0049214B" w:rsidRPr="00F3511E" w:rsidRDefault="0049214B" w:rsidP="00070E8F">
      <w:pPr>
        <w:autoSpaceDE w:val="0"/>
        <w:autoSpaceDN w:val="0"/>
        <w:adjustRightInd w:val="0"/>
        <w:rPr>
          <w:rFonts w:cs="Arial"/>
          <w:sz w:val="22"/>
          <w:szCs w:val="22"/>
        </w:rPr>
      </w:pPr>
    </w:p>
    <w:p w14:paraId="2A9486CD" w14:textId="77777777" w:rsidR="00070E8F" w:rsidRPr="00F3511E" w:rsidRDefault="00070E8F" w:rsidP="00070E8F">
      <w:pPr>
        <w:autoSpaceDE w:val="0"/>
        <w:autoSpaceDN w:val="0"/>
        <w:adjustRightInd w:val="0"/>
        <w:rPr>
          <w:rFonts w:cs="Arial"/>
          <w:sz w:val="22"/>
          <w:szCs w:val="22"/>
        </w:rPr>
      </w:pPr>
      <w:r w:rsidRPr="00F3511E">
        <w:rPr>
          <w:rFonts w:cs="Arial"/>
          <w:sz w:val="22"/>
          <w:szCs w:val="22"/>
        </w:rPr>
        <w:t xml:space="preserve">Z izbranim vlagateljem bo sklenjena pogodba o sofinanciranju. Le-ta prevzame vlogo vodenja konzorcija in komunikacijo </w:t>
      </w:r>
      <w:r w:rsidR="001A4092">
        <w:rPr>
          <w:rFonts w:cs="Arial"/>
          <w:sz w:val="22"/>
          <w:szCs w:val="22"/>
        </w:rPr>
        <w:t>z ministrstvom</w:t>
      </w:r>
      <w:r w:rsidRPr="00F3511E">
        <w:rPr>
          <w:rFonts w:cs="Arial"/>
          <w:sz w:val="22"/>
          <w:szCs w:val="22"/>
        </w:rPr>
        <w:t xml:space="preserve">. </w:t>
      </w:r>
      <w:r w:rsidR="00425D3E" w:rsidRPr="006465A5">
        <w:rPr>
          <w:rFonts w:cs="Arial"/>
          <w:sz w:val="22"/>
          <w:szCs w:val="22"/>
        </w:rPr>
        <w:t xml:space="preserve">Stroški se povrnejo vlagatelju na podlagi odobrenega </w:t>
      </w:r>
      <w:r w:rsidR="00B73AE8" w:rsidRPr="006465A5">
        <w:rPr>
          <w:rFonts w:cs="Arial"/>
          <w:sz w:val="22"/>
          <w:szCs w:val="22"/>
        </w:rPr>
        <w:t>zahtevka za sofinanciranje</w:t>
      </w:r>
      <w:r w:rsidR="00425D3E" w:rsidRPr="006465A5">
        <w:rPr>
          <w:rFonts w:cs="Arial"/>
          <w:sz w:val="22"/>
          <w:szCs w:val="22"/>
        </w:rPr>
        <w:t>.</w:t>
      </w:r>
      <w:r w:rsidRPr="00F3511E">
        <w:rPr>
          <w:rFonts w:cs="Arial"/>
          <w:sz w:val="22"/>
          <w:szCs w:val="22"/>
        </w:rPr>
        <w:t xml:space="preserve"> Vlagatelj zagotovi povračilo sredstev vsem partnerjem.</w:t>
      </w:r>
    </w:p>
    <w:p w14:paraId="1F041EF9" w14:textId="77777777" w:rsidR="0049214B" w:rsidRPr="0012293D" w:rsidRDefault="0049214B" w:rsidP="0049214B">
      <w:pPr>
        <w:rPr>
          <w:rFonts w:cs="Tahoma"/>
          <w:szCs w:val="22"/>
        </w:rPr>
      </w:pPr>
    </w:p>
    <w:p w14:paraId="7C24E848" w14:textId="77777777" w:rsidR="0049214B" w:rsidRPr="0012293D" w:rsidRDefault="0049214B" w:rsidP="0049214B">
      <w:pPr>
        <w:pStyle w:val="BodyText21"/>
        <w:rPr>
          <w:rFonts w:cs="Tahoma"/>
          <w:b/>
          <w:bCs/>
        </w:rPr>
      </w:pPr>
      <w:r w:rsidRPr="0012293D">
        <w:rPr>
          <w:rFonts w:cs="Tahoma"/>
        </w:rPr>
        <w:t xml:space="preserve">Dinamika financiranja operacije bo določena s pogodbo o financiranju med </w:t>
      </w:r>
      <w:r w:rsidR="0038454A">
        <w:rPr>
          <w:rFonts w:cs="Tahoma"/>
        </w:rPr>
        <w:t>ministrstvom</w:t>
      </w:r>
      <w:r w:rsidRPr="0012293D">
        <w:rPr>
          <w:rFonts w:cs="Tahoma"/>
        </w:rPr>
        <w:t xml:space="preserve"> in izbranim vlagateljem kot upravičencem, v odvisnosti od finančnega načrta izvajanja projekta in od razpoložljivosti proračunskih sredstev.</w:t>
      </w:r>
    </w:p>
    <w:p w14:paraId="2EF00A58" w14:textId="77777777" w:rsidR="0049214B" w:rsidRPr="0012293D" w:rsidRDefault="0049214B" w:rsidP="0049214B">
      <w:pPr>
        <w:autoSpaceDE w:val="0"/>
        <w:autoSpaceDN w:val="0"/>
        <w:adjustRightInd w:val="0"/>
        <w:rPr>
          <w:rFonts w:cs="Tahoma"/>
          <w:szCs w:val="22"/>
          <w:lang w:eastAsia="sl-SI"/>
        </w:rPr>
      </w:pPr>
    </w:p>
    <w:p w14:paraId="49C992EE" w14:textId="3DEA8113" w:rsidR="0049214B" w:rsidRPr="0049214B" w:rsidRDefault="00170E25" w:rsidP="0049214B">
      <w:pPr>
        <w:autoSpaceDE w:val="0"/>
        <w:autoSpaceDN w:val="0"/>
        <w:adjustRightInd w:val="0"/>
        <w:rPr>
          <w:rFonts w:ascii="Tahoma" w:hAnsi="Tahoma" w:cs="Tahoma"/>
          <w:sz w:val="22"/>
          <w:szCs w:val="22"/>
          <w:lang w:bidi="en-US"/>
        </w:rPr>
      </w:pPr>
      <w:r w:rsidRPr="00170E25">
        <w:rPr>
          <w:rFonts w:ascii="Tahoma" w:hAnsi="Tahoma" w:cs="Tahoma"/>
          <w:sz w:val="22"/>
          <w:szCs w:val="22"/>
          <w:lang w:bidi="en-US"/>
        </w:rPr>
        <w:t xml:space="preserve">Izplačila so odvisna od razpoložljivosti proračunskih sredstev. Če bi bile ukinjene ali zmanjšane pravice porabe na proračunskih postavkah, lahko </w:t>
      </w:r>
      <w:r w:rsidR="001A4092">
        <w:rPr>
          <w:rFonts w:ascii="Tahoma" w:hAnsi="Tahoma" w:cs="Tahoma"/>
          <w:sz w:val="22"/>
          <w:szCs w:val="22"/>
          <w:lang w:bidi="en-US"/>
        </w:rPr>
        <w:t>ministrstvo</w:t>
      </w:r>
      <w:r w:rsidRPr="00170E25">
        <w:rPr>
          <w:rFonts w:ascii="Tahoma" w:hAnsi="Tahoma" w:cs="Tahoma"/>
          <w:sz w:val="22"/>
          <w:szCs w:val="22"/>
          <w:lang w:bidi="en-US"/>
        </w:rPr>
        <w:t xml:space="preserve"> razveljavi javni razpis in izdan</w:t>
      </w:r>
      <w:r w:rsidR="0049214B">
        <w:rPr>
          <w:rFonts w:ascii="Tahoma" w:hAnsi="Tahoma" w:cs="Tahoma"/>
          <w:sz w:val="22"/>
          <w:szCs w:val="22"/>
          <w:lang w:bidi="en-US"/>
        </w:rPr>
        <w:t>i</w:t>
      </w:r>
      <w:r w:rsidRPr="00170E25">
        <w:rPr>
          <w:rFonts w:ascii="Tahoma" w:hAnsi="Tahoma" w:cs="Tahoma"/>
          <w:sz w:val="22"/>
          <w:szCs w:val="22"/>
          <w:lang w:bidi="en-US"/>
        </w:rPr>
        <w:t xml:space="preserve"> sklep</w:t>
      </w:r>
      <w:r w:rsidR="0049214B">
        <w:rPr>
          <w:rFonts w:ascii="Tahoma" w:hAnsi="Tahoma" w:cs="Tahoma"/>
          <w:sz w:val="22"/>
          <w:szCs w:val="22"/>
          <w:lang w:bidi="en-US"/>
        </w:rPr>
        <w:t>i</w:t>
      </w:r>
      <w:r w:rsidRPr="00170E25">
        <w:rPr>
          <w:rFonts w:ascii="Tahoma" w:hAnsi="Tahoma" w:cs="Tahoma"/>
          <w:sz w:val="22"/>
          <w:szCs w:val="22"/>
          <w:lang w:bidi="en-US"/>
        </w:rPr>
        <w:t xml:space="preserve"> o financiranju ali skladno s pogodbo o financiranju določi novo pogodbeno vrednost ali dinamiko izplačil. Če se izbrani vlagatelj ne strinja s predlogom </w:t>
      </w:r>
      <w:r w:rsidR="001A4092">
        <w:rPr>
          <w:rFonts w:ascii="Tahoma" w:hAnsi="Tahoma" w:cs="Tahoma"/>
          <w:sz w:val="22"/>
          <w:szCs w:val="22"/>
          <w:lang w:bidi="en-US"/>
        </w:rPr>
        <w:t>ministrstva</w:t>
      </w:r>
      <w:r w:rsidRPr="00170E25">
        <w:rPr>
          <w:rFonts w:ascii="Tahoma" w:hAnsi="Tahoma" w:cs="Tahoma"/>
          <w:sz w:val="22"/>
          <w:szCs w:val="22"/>
          <w:lang w:bidi="en-US"/>
        </w:rPr>
        <w:t>, se šteje, da odstopa od vloge oziroma od pogodbe o sofinanciranju.</w:t>
      </w:r>
    </w:p>
    <w:p w14:paraId="5516A0CE" w14:textId="77777777" w:rsidR="0049214B" w:rsidRDefault="0049214B" w:rsidP="00FF00F4">
      <w:pPr>
        <w:widowControl/>
        <w:autoSpaceDE w:val="0"/>
        <w:autoSpaceDN w:val="0"/>
        <w:adjustRightInd w:val="0"/>
        <w:rPr>
          <w:rFonts w:cs="Arial"/>
          <w:sz w:val="22"/>
          <w:szCs w:val="22"/>
        </w:rPr>
      </w:pPr>
    </w:p>
    <w:p w14:paraId="5DFC4B53" w14:textId="77777777" w:rsidR="00FE5107" w:rsidRPr="00833BD7" w:rsidRDefault="00FE5107" w:rsidP="00833BD7">
      <w:pPr>
        <w:pStyle w:val="Naslov1"/>
        <w:rPr>
          <w:rStyle w:val="Krepko"/>
          <w:b/>
          <w:bCs/>
        </w:rPr>
      </w:pPr>
      <w:bookmarkStart w:id="13" w:name="_Toc451493538"/>
      <w:bookmarkStart w:id="14" w:name="_Toc68790450"/>
      <w:r w:rsidRPr="00833BD7">
        <w:rPr>
          <w:rStyle w:val="Krepko"/>
          <w:b/>
          <w:bCs/>
        </w:rPr>
        <w:t xml:space="preserve">Pomoč po pravilu »de </w:t>
      </w:r>
      <w:proofErr w:type="spellStart"/>
      <w:r w:rsidRPr="00833BD7">
        <w:rPr>
          <w:rStyle w:val="Krepko"/>
          <w:b/>
          <w:bCs/>
        </w:rPr>
        <w:t>minimis</w:t>
      </w:r>
      <w:proofErr w:type="spellEnd"/>
      <w:r w:rsidRPr="00833BD7">
        <w:rPr>
          <w:rStyle w:val="Krepko"/>
          <w:b/>
          <w:bCs/>
        </w:rPr>
        <w:t>«</w:t>
      </w:r>
      <w:bookmarkEnd w:id="13"/>
      <w:bookmarkEnd w:id="14"/>
    </w:p>
    <w:p w14:paraId="32E28D30" w14:textId="77777777" w:rsidR="00520649" w:rsidRPr="00F3511E" w:rsidRDefault="00FE5107" w:rsidP="00520649">
      <w:pPr>
        <w:autoSpaceDE w:val="0"/>
        <w:autoSpaceDN w:val="0"/>
        <w:adjustRightInd w:val="0"/>
        <w:rPr>
          <w:rFonts w:eastAsia="Calibri" w:cs="Arial"/>
          <w:bCs/>
          <w:iCs/>
          <w:sz w:val="22"/>
          <w:szCs w:val="22"/>
        </w:rPr>
      </w:pPr>
      <w:r w:rsidRPr="00F3511E">
        <w:rPr>
          <w:rFonts w:eastAsia="Calibri" w:cs="Arial"/>
          <w:bCs/>
          <w:iCs/>
          <w:sz w:val="22"/>
          <w:szCs w:val="22"/>
        </w:rPr>
        <w:t xml:space="preserve">Za partnerstva podjetij, ki bodo izbrana na osnovi tega javnega razpisa, bodo sredstva za </w:t>
      </w:r>
      <w:r w:rsidRPr="00F3511E">
        <w:rPr>
          <w:rFonts w:eastAsia="Calibri" w:cs="Arial"/>
          <w:sz w:val="22"/>
          <w:szCs w:val="22"/>
        </w:rPr>
        <w:t>upravičene stroške predstavljal</w:t>
      </w:r>
      <w:r w:rsidR="00753409">
        <w:rPr>
          <w:rFonts w:eastAsia="Calibri" w:cs="Arial"/>
          <w:sz w:val="22"/>
          <w:szCs w:val="22"/>
        </w:rPr>
        <w:t>a</w:t>
      </w:r>
      <w:r w:rsidRPr="00F3511E">
        <w:rPr>
          <w:rFonts w:eastAsia="Calibri" w:cs="Arial"/>
          <w:sz w:val="22"/>
          <w:szCs w:val="22"/>
        </w:rPr>
        <w:t xml:space="preserve"> pomoč po pravilu »de </w:t>
      </w:r>
      <w:proofErr w:type="spellStart"/>
      <w:r w:rsidRPr="00F3511E">
        <w:rPr>
          <w:rFonts w:eastAsia="Calibri" w:cs="Arial"/>
          <w:sz w:val="22"/>
          <w:szCs w:val="22"/>
        </w:rPr>
        <w:t>minimis</w:t>
      </w:r>
      <w:proofErr w:type="spellEnd"/>
      <w:r w:rsidRPr="00F3511E">
        <w:rPr>
          <w:rFonts w:eastAsia="Calibri" w:cs="Arial"/>
          <w:i/>
          <w:iCs/>
          <w:sz w:val="22"/>
          <w:szCs w:val="22"/>
        </w:rPr>
        <w:t>«</w:t>
      </w:r>
      <w:r w:rsidR="00520649" w:rsidRPr="00F3511E">
        <w:rPr>
          <w:rFonts w:eastAsia="Calibri" w:cs="Arial"/>
          <w:sz w:val="22"/>
          <w:szCs w:val="22"/>
        </w:rPr>
        <w:t xml:space="preserve">. </w:t>
      </w:r>
      <w:r w:rsidR="00FF2670" w:rsidRPr="00F3511E">
        <w:rPr>
          <w:rFonts w:eastAsia="Calibri" w:cs="Arial"/>
          <w:bCs/>
          <w:iCs/>
          <w:sz w:val="22"/>
          <w:szCs w:val="22"/>
        </w:rPr>
        <w:t xml:space="preserve">Javni razpis se izvaja na osnovi priglašene sheme državne pomoči »Program izvajanja finančnih spodbud MGRT – de </w:t>
      </w:r>
      <w:proofErr w:type="spellStart"/>
      <w:r w:rsidR="00FF2670" w:rsidRPr="00F3511E">
        <w:rPr>
          <w:rFonts w:eastAsia="Calibri" w:cs="Arial"/>
          <w:bCs/>
          <w:iCs/>
          <w:sz w:val="22"/>
          <w:szCs w:val="22"/>
        </w:rPr>
        <w:t>minimis</w:t>
      </w:r>
      <w:proofErr w:type="spellEnd"/>
      <w:r w:rsidR="00FF2670" w:rsidRPr="00F3511E">
        <w:rPr>
          <w:rFonts w:eastAsia="Calibri" w:cs="Arial"/>
          <w:bCs/>
          <w:iCs/>
          <w:sz w:val="22"/>
          <w:szCs w:val="22"/>
        </w:rPr>
        <w:t>« (št. priglasitve: M001-2399245-2015</w:t>
      </w:r>
      <w:r w:rsidR="0049214B">
        <w:rPr>
          <w:rFonts w:eastAsia="Calibri" w:cs="Arial"/>
          <w:bCs/>
          <w:iCs/>
          <w:sz w:val="22"/>
          <w:szCs w:val="22"/>
        </w:rPr>
        <w:t>/I</w:t>
      </w:r>
      <w:r w:rsidR="00835AB1">
        <w:rPr>
          <w:rFonts w:eastAsia="Calibri" w:cs="Arial"/>
          <w:bCs/>
          <w:iCs/>
          <w:sz w:val="22"/>
          <w:szCs w:val="22"/>
        </w:rPr>
        <w:t xml:space="preserve">; </w:t>
      </w:r>
      <w:r w:rsidR="00FF2670" w:rsidRPr="00F3511E">
        <w:rPr>
          <w:rFonts w:eastAsia="Calibri" w:cs="Arial"/>
          <w:bCs/>
          <w:iCs/>
          <w:sz w:val="22"/>
          <w:szCs w:val="22"/>
        </w:rPr>
        <w:t>v nadaljevanju</w:t>
      </w:r>
      <w:r w:rsidR="00835AB1">
        <w:rPr>
          <w:rFonts w:eastAsia="Calibri" w:cs="Arial"/>
          <w:bCs/>
          <w:iCs/>
          <w:sz w:val="22"/>
          <w:szCs w:val="22"/>
        </w:rPr>
        <w:t>:</w:t>
      </w:r>
      <w:r w:rsidR="00FF2670" w:rsidRPr="00F3511E">
        <w:rPr>
          <w:rFonts w:eastAsia="Calibri" w:cs="Arial"/>
          <w:bCs/>
          <w:iCs/>
          <w:sz w:val="22"/>
          <w:szCs w:val="22"/>
        </w:rPr>
        <w:t xml:space="preserve"> shema državnih pomoči de </w:t>
      </w:r>
      <w:proofErr w:type="spellStart"/>
      <w:r w:rsidR="00FF2670" w:rsidRPr="00F3511E">
        <w:rPr>
          <w:rFonts w:eastAsia="Calibri" w:cs="Arial"/>
          <w:bCs/>
          <w:iCs/>
          <w:sz w:val="22"/>
          <w:szCs w:val="22"/>
        </w:rPr>
        <w:t>minimis</w:t>
      </w:r>
      <w:proofErr w:type="spellEnd"/>
      <w:r w:rsidR="00FF2670" w:rsidRPr="00F3511E">
        <w:rPr>
          <w:rFonts w:eastAsia="Calibri" w:cs="Arial"/>
          <w:bCs/>
          <w:iCs/>
          <w:sz w:val="22"/>
          <w:szCs w:val="22"/>
        </w:rPr>
        <w:t>).</w:t>
      </w:r>
    </w:p>
    <w:p w14:paraId="384F42B4" w14:textId="77777777" w:rsidR="00520649" w:rsidRPr="00F3511E" w:rsidRDefault="00520649" w:rsidP="00520649">
      <w:pPr>
        <w:autoSpaceDE w:val="0"/>
        <w:autoSpaceDN w:val="0"/>
        <w:adjustRightInd w:val="0"/>
        <w:rPr>
          <w:rFonts w:cs="Arial"/>
          <w:sz w:val="22"/>
          <w:szCs w:val="22"/>
        </w:rPr>
      </w:pPr>
    </w:p>
    <w:p w14:paraId="53BECC2E" w14:textId="77777777" w:rsidR="00520649" w:rsidRPr="00F3511E" w:rsidRDefault="00FF2670" w:rsidP="00520649">
      <w:pPr>
        <w:autoSpaceDE w:val="0"/>
        <w:autoSpaceDN w:val="0"/>
        <w:adjustRightInd w:val="0"/>
        <w:rPr>
          <w:rFonts w:eastAsia="Calibri" w:cs="Arial"/>
          <w:bCs/>
          <w:iCs/>
          <w:sz w:val="22"/>
          <w:szCs w:val="22"/>
        </w:rPr>
      </w:pPr>
      <w:r w:rsidRPr="00F3511E">
        <w:rPr>
          <w:rFonts w:eastAsia="Calibri" w:cs="Arial"/>
          <w:bCs/>
          <w:iCs/>
          <w:sz w:val="22"/>
          <w:szCs w:val="22"/>
        </w:rPr>
        <w:t xml:space="preserve">Skupni znesek pomoči, dodeljen enotnemu podjetju na podlagi pravila de </w:t>
      </w:r>
      <w:proofErr w:type="spellStart"/>
      <w:r w:rsidRPr="00F3511E">
        <w:rPr>
          <w:rFonts w:eastAsia="Calibri" w:cs="Arial"/>
          <w:bCs/>
          <w:iCs/>
          <w:sz w:val="22"/>
          <w:szCs w:val="22"/>
        </w:rPr>
        <w:t>minimis</w:t>
      </w:r>
      <w:proofErr w:type="spellEnd"/>
      <w:r w:rsidRPr="00F3511E">
        <w:rPr>
          <w:rFonts w:eastAsia="Calibri" w:cs="Arial"/>
          <w:bCs/>
          <w:iCs/>
          <w:sz w:val="22"/>
          <w:szCs w:val="22"/>
        </w:rPr>
        <w:t xml:space="preserve"> ne sme presegati največje intenzivnosti pomoči ali zneska državne pomoči, kot določa shema državnih pomoči de </w:t>
      </w:r>
      <w:proofErr w:type="spellStart"/>
      <w:r w:rsidRPr="00F3511E">
        <w:rPr>
          <w:rFonts w:eastAsia="Calibri" w:cs="Arial"/>
          <w:bCs/>
          <w:iCs/>
          <w:sz w:val="22"/>
          <w:szCs w:val="22"/>
        </w:rPr>
        <w:t>minimis</w:t>
      </w:r>
      <w:proofErr w:type="spellEnd"/>
      <w:r w:rsidRPr="00F3511E">
        <w:rPr>
          <w:rFonts w:eastAsia="Calibri" w:cs="Arial"/>
          <w:bCs/>
          <w:iCs/>
          <w:sz w:val="22"/>
          <w:szCs w:val="22"/>
        </w:rPr>
        <w:t xml:space="preserve">. Skupni znesek pomoči, dodeljen istemu podjetju - končnemu prejemniku na podlagi pravila de </w:t>
      </w:r>
      <w:proofErr w:type="spellStart"/>
      <w:r w:rsidRPr="00F3511E">
        <w:rPr>
          <w:rFonts w:eastAsia="Calibri" w:cs="Arial"/>
          <w:bCs/>
          <w:iCs/>
          <w:sz w:val="22"/>
          <w:szCs w:val="22"/>
        </w:rPr>
        <w:t>minimis</w:t>
      </w:r>
      <w:proofErr w:type="spellEnd"/>
      <w:r w:rsidRPr="00F3511E">
        <w:rPr>
          <w:rFonts w:eastAsia="Calibri" w:cs="Arial"/>
          <w:bCs/>
          <w:iCs/>
          <w:sz w:val="22"/>
          <w:szCs w:val="22"/>
        </w:rPr>
        <w:t xml:space="preserve"> ne sme presegati 200.000 EUR v kateremkoli obdobju treh poslovnih let. Za prvo leto se upošteva leto odobritve pomoči. Omenjeni znesek se zniža na vrednost 100.000 EUR za podjetja, ki delujejo v komercialnem cestnem tovornem prevozu, ne sme pa se uporabljati za nabavo vozil za cestni prevoz tovora.</w:t>
      </w:r>
    </w:p>
    <w:p w14:paraId="59ABE3EA" w14:textId="77777777" w:rsidR="007B1CFE" w:rsidRPr="00F3511E" w:rsidRDefault="007B1CFE">
      <w:pPr>
        <w:autoSpaceDE w:val="0"/>
        <w:autoSpaceDN w:val="0"/>
        <w:adjustRightInd w:val="0"/>
        <w:rPr>
          <w:rFonts w:eastAsia="Calibri" w:cs="Arial"/>
          <w:bCs/>
          <w:iCs/>
          <w:sz w:val="22"/>
          <w:szCs w:val="22"/>
        </w:rPr>
      </w:pPr>
    </w:p>
    <w:p w14:paraId="775E3B6F" w14:textId="77777777" w:rsidR="00A57316" w:rsidRPr="00E50501" w:rsidRDefault="00A57316" w:rsidP="00833BD7">
      <w:pPr>
        <w:pStyle w:val="Naslov1"/>
        <w:rPr>
          <w:rStyle w:val="Krepko"/>
          <w:b/>
          <w:bCs/>
        </w:rPr>
      </w:pPr>
      <w:bookmarkStart w:id="15" w:name="_Toc451493540"/>
      <w:bookmarkStart w:id="16" w:name="_Toc68790451"/>
      <w:r w:rsidRPr="00E50501">
        <w:rPr>
          <w:rStyle w:val="Krepko"/>
          <w:b/>
          <w:bCs/>
        </w:rPr>
        <w:t>Pogoji za kandidiranje na javnem razpisu</w:t>
      </w:r>
      <w:bookmarkEnd w:id="15"/>
      <w:bookmarkEnd w:id="16"/>
      <w:r w:rsidRPr="00E50501">
        <w:rPr>
          <w:rStyle w:val="Krepko"/>
          <w:b/>
          <w:bCs/>
        </w:rPr>
        <w:t xml:space="preserve"> </w:t>
      </w:r>
    </w:p>
    <w:p w14:paraId="36D0B1CD" w14:textId="77777777" w:rsidR="00CD65F9" w:rsidRPr="00E50501" w:rsidRDefault="00CD65F9" w:rsidP="00CD65F9">
      <w:pPr>
        <w:rPr>
          <w:rFonts w:cs="Arial"/>
          <w:sz w:val="22"/>
          <w:szCs w:val="22"/>
        </w:rPr>
      </w:pPr>
      <w:r w:rsidRPr="00E50501">
        <w:rPr>
          <w:rFonts w:cs="Arial"/>
          <w:sz w:val="22"/>
          <w:szCs w:val="22"/>
        </w:rPr>
        <w:t xml:space="preserve">Vloga prijavitelja mora izpolnjevati vse pogoje javnega razpisa. </w:t>
      </w:r>
    </w:p>
    <w:p w14:paraId="7F41D5B8" w14:textId="77777777" w:rsidR="00CD65F9" w:rsidRPr="00E50501" w:rsidRDefault="00CD65F9" w:rsidP="00CD65F9">
      <w:pPr>
        <w:rPr>
          <w:rFonts w:cs="Arial"/>
          <w:sz w:val="22"/>
          <w:szCs w:val="22"/>
        </w:rPr>
      </w:pPr>
    </w:p>
    <w:p w14:paraId="1BB0E24A" w14:textId="64D5EF2D" w:rsidR="00CD65F9" w:rsidRPr="00E50501" w:rsidRDefault="00CD65F9" w:rsidP="00CD65F9">
      <w:pPr>
        <w:rPr>
          <w:rFonts w:cs="Arial"/>
          <w:sz w:val="22"/>
          <w:szCs w:val="22"/>
        </w:rPr>
      </w:pPr>
      <w:r w:rsidRPr="00E50501">
        <w:rPr>
          <w:rFonts w:cs="Arial"/>
          <w:sz w:val="22"/>
          <w:szCs w:val="22"/>
        </w:rPr>
        <w:t xml:space="preserve">Glede izpolnjevanja razpisnih pogojev </w:t>
      </w:r>
      <w:r w:rsidR="006F671B" w:rsidRPr="00E50501">
        <w:rPr>
          <w:rFonts w:eastAsia="Calibri" w:cs="Arial"/>
          <w:sz w:val="22"/>
          <w:szCs w:val="22"/>
        </w:rPr>
        <w:t>vlagatelj in člani partnerstva/konzorcija</w:t>
      </w:r>
      <w:r w:rsidRPr="00E50501">
        <w:rPr>
          <w:rFonts w:cs="Arial"/>
          <w:sz w:val="22"/>
          <w:szCs w:val="22"/>
        </w:rPr>
        <w:t xml:space="preserve"> podpišejo izjavo, s </w:t>
      </w:r>
      <w:r w:rsidRPr="00E50501">
        <w:rPr>
          <w:rFonts w:cs="Arial"/>
          <w:sz w:val="22"/>
          <w:szCs w:val="22"/>
        </w:rPr>
        <w:lastRenderedPageBreak/>
        <w:t>katero pod kazensko in materialno pravno odgovornostjo potrdijo izpolnjevanje in sprejemanje razpisnih pogojev za kandidiranje na tem javnem razpisu (izjava je del razpisne dokumentacije).</w:t>
      </w:r>
    </w:p>
    <w:p w14:paraId="6BE600D4" w14:textId="77777777" w:rsidR="00CD65F9" w:rsidRPr="00E50501" w:rsidRDefault="00CD65F9" w:rsidP="00CD65F9">
      <w:pPr>
        <w:rPr>
          <w:rFonts w:cs="Arial"/>
          <w:sz w:val="22"/>
          <w:szCs w:val="22"/>
        </w:rPr>
      </w:pPr>
    </w:p>
    <w:p w14:paraId="79335E43" w14:textId="77777777" w:rsidR="00CD65F9" w:rsidRPr="00E50501" w:rsidRDefault="00CD65F9" w:rsidP="00CD65F9">
      <w:pPr>
        <w:rPr>
          <w:rFonts w:cs="Arial"/>
          <w:sz w:val="22"/>
          <w:szCs w:val="22"/>
        </w:rPr>
      </w:pPr>
      <w:r w:rsidRPr="00E50501">
        <w:rPr>
          <w:rFonts w:cs="Arial"/>
          <w:sz w:val="22"/>
          <w:szCs w:val="22"/>
        </w:rPr>
        <w:t>V primeru dvoma glede izpolnjevanja pogojev za kandidiranje lahko ministrstvo zahteva dodatna pojasnila in dokazila.</w:t>
      </w:r>
    </w:p>
    <w:p w14:paraId="42B425AD" w14:textId="77777777" w:rsidR="00CD65F9" w:rsidRPr="00E50501" w:rsidRDefault="00CD65F9" w:rsidP="00CD65F9">
      <w:pPr>
        <w:rPr>
          <w:rFonts w:cs="Arial"/>
          <w:sz w:val="22"/>
          <w:szCs w:val="22"/>
        </w:rPr>
      </w:pPr>
    </w:p>
    <w:p w14:paraId="14164913" w14:textId="77777777" w:rsidR="00CD65F9" w:rsidRPr="00E50501" w:rsidRDefault="00CD65F9" w:rsidP="00CD65F9">
      <w:pPr>
        <w:rPr>
          <w:rFonts w:eastAsia="Calibri" w:cs="Arial"/>
          <w:sz w:val="22"/>
          <w:szCs w:val="22"/>
        </w:rPr>
      </w:pPr>
      <w:r w:rsidRPr="00E50501">
        <w:rPr>
          <w:rFonts w:eastAsia="Calibri" w:cs="Arial"/>
          <w:sz w:val="22"/>
          <w:szCs w:val="22"/>
        </w:rPr>
        <w:t xml:space="preserve">Izpolnjevanje pogojev mora biti razvidno iz vsebine celotne vloge. Če vloga ne bo izpolnjevala vseh pogojev, se zavrne. </w:t>
      </w:r>
    </w:p>
    <w:p w14:paraId="35FE0E9B" w14:textId="77777777" w:rsidR="00CD65F9" w:rsidRPr="00E50501" w:rsidRDefault="00CD65F9" w:rsidP="00CD65F9">
      <w:pPr>
        <w:rPr>
          <w:rFonts w:eastAsia="Calibri" w:cs="Arial"/>
          <w:sz w:val="22"/>
          <w:szCs w:val="22"/>
        </w:rPr>
      </w:pPr>
    </w:p>
    <w:p w14:paraId="6E832CB1" w14:textId="77777777" w:rsidR="00CD65F9" w:rsidRPr="00E50501" w:rsidRDefault="00CD65F9" w:rsidP="00CD65F9">
      <w:pPr>
        <w:rPr>
          <w:rFonts w:eastAsia="Calibri" w:cs="Arial"/>
          <w:sz w:val="22"/>
          <w:szCs w:val="22"/>
        </w:rPr>
      </w:pPr>
      <w:r w:rsidRPr="00E50501">
        <w:rPr>
          <w:rFonts w:eastAsia="Calibri" w:cs="Arial"/>
          <w:sz w:val="22"/>
          <w:szCs w:val="22"/>
        </w:rPr>
        <w:t xml:space="preserve">V primeru, da se neizpolnjevanje pogojev ugotovi po izdaji sklepa o izboru operacije, se pogodba o sofinanciranju operacije ne bo sklenila, sklep o izboru operacije pa se odpravi oz. razveljavi. </w:t>
      </w:r>
    </w:p>
    <w:p w14:paraId="39568115" w14:textId="77777777" w:rsidR="00CD65F9" w:rsidRPr="00E50501" w:rsidRDefault="00CD65F9" w:rsidP="00CD65F9">
      <w:pPr>
        <w:rPr>
          <w:rFonts w:cs="Arial"/>
          <w:sz w:val="22"/>
          <w:szCs w:val="22"/>
        </w:rPr>
      </w:pPr>
    </w:p>
    <w:p w14:paraId="46A2C2FE" w14:textId="77777777" w:rsidR="00CD65F9" w:rsidRPr="00E50501" w:rsidRDefault="00CD65F9" w:rsidP="00CD65F9">
      <w:pPr>
        <w:rPr>
          <w:rFonts w:cs="Arial"/>
          <w:sz w:val="22"/>
          <w:szCs w:val="22"/>
        </w:rPr>
      </w:pPr>
      <w:r w:rsidRPr="00E50501">
        <w:rPr>
          <w:rFonts w:cs="Arial"/>
          <w:sz w:val="22"/>
          <w:szCs w:val="22"/>
        </w:rPr>
        <w:t>V primeru, da se neizpolnjevanje pogojev ugotovi po podpisu pogodbe o sofinanciranju, lahko ministrstvo odstopi od pogodbe o sofinanciranju, pri čemer je upravičenec dolžan vrniti vsa že prejeta sredstva skupaj z zakonskimi zamudnimi obrestmi od dneva prejema sredstev na njegov transakcijski račun do dneva vračila sredstev v proračun Republike Slovenije.</w:t>
      </w:r>
    </w:p>
    <w:p w14:paraId="050F9B98" w14:textId="5EA54BCE" w:rsidR="00CD65F9" w:rsidRDefault="00CD65F9" w:rsidP="00E50501"/>
    <w:p w14:paraId="37217856" w14:textId="02FBEFFA" w:rsidR="00CD65F9" w:rsidRPr="00AD1092" w:rsidRDefault="00CD65F9" w:rsidP="00AD1092">
      <w:pPr>
        <w:pStyle w:val="Naslov1"/>
        <w:numPr>
          <w:ilvl w:val="1"/>
          <w:numId w:val="63"/>
        </w:numPr>
        <w:rPr>
          <w:rStyle w:val="Krepko"/>
          <w:i/>
        </w:rPr>
      </w:pPr>
      <w:bookmarkStart w:id="17" w:name="_Toc68790452"/>
      <w:r w:rsidRPr="00AD1092">
        <w:rPr>
          <w:rStyle w:val="Krepko"/>
          <w:i/>
        </w:rPr>
        <w:t xml:space="preserve">Splošni pogoji za </w:t>
      </w:r>
      <w:r w:rsidR="001D46FF" w:rsidRPr="00AD1092">
        <w:rPr>
          <w:rStyle w:val="Krepko"/>
          <w:i/>
        </w:rPr>
        <w:t xml:space="preserve">prijavitelja </w:t>
      </w:r>
      <w:r w:rsidRPr="00AD1092">
        <w:rPr>
          <w:rStyle w:val="Krepko"/>
          <w:i/>
        </w:rPr>
        <w:t xml:space="preserve">in posamezne </w:t>
      </w:r>
      <w:r w:rsidR="001D46FF" w:rsidRPr="00AD1092">
        <w:rPr>
          <w:rStyle w:val="Krepko"/>
          <w:i/>
        </w:rPr>
        <w:t xml:space="preserve">člane </w:t>
      </w:r>
      <w:r w:rsidRPr="00AD1092">
        <w:rPr>
          <w:rStyle w:val="Krepko"/>
          <w:i/>
        </w:rPr>
        <w:t>partner</w:t>
      </w:r>
      <w:r w:rsidR="001D46FF" w:rsidRPr="00AD1092">
        <w:rPr>
          <w:rStyle w:val="Krepko"/>
          <w:i/>
        </w:rPr>
        <w:t>stva</w:t>
      </w:r>
      <w:bookmarkEnd w:id="17"/>
    </w:p>
    <w:p w14:paraId="57002D64" w14:textId="77777777" w:rsidR="007C4582" w:rsidRDefault="007C4582" w:rsidP="00CD65F9">
      <w:pPr>
        <w:shd w:val="clear" w:color="auto" w:fill="FFFFFF" w:themeFill="background1"/>
        <w:tabs>
          <w:tab w:val="left" w:pos="360"/>
        </w:tabs>
        <w:rPr>
          <w:rFonts w:cs="Arial"/>
          <w:sz w:val="22"/>
          <w:szCs w:val="22"/>
        </w:rPr>
      </w:pPr>
    </w:p>
    <w:p w14:paraId="768AA477" w14:textId="3D829E50" w:rsidR="00CD65F9" w:rsidRPr="00E50501" w:rsidRDefault="00CD65F9" w:rsidP="00CD65F9">
      <w:pPr>
        <w:shd w:val="clear" w:color="auto" w:fill="FFFFFF" w:themeFill="background1"/>
        <w:tabs>
          <w:tab w:val="left" w:pos="360"/>
        </w:tabs>
        <w:rPr>
          <w:rFonts w:cs="Arial"/>
          <w:sz w:val="22"/>
          <w:szCs w:val="22"/>
        </w:rPr>
      </w:pPr>
      <w:r w:rsidRPr="00E50501">
        <w:rPr>
          <w:rFonts w:cs="Arial"/>
          <w:sz w:val="22"/>
          <w:szCs w:val="22"/>
        </w:rPr>
        <w:t>Splošni pogoji za prijavitelje so:</w:t>
      </w:r>
    </w:p>
    <w:p w14:paraId="3FD44F22" w14:textId="77777777" w:rsidR="00CD65F9" w:rsidRPr="00E50501" w:rsidRDefault="00CD65F9" w:rsidP="00CD65F9">
      <w:pPr>
        <w:shd w:val="clear" w:color="auto" w:fill="FFFFFF" w:themeFill="background1"/>
        <w:tabs>
          <w:tab w:val="left" w:pos="360"/>
        </w:tabs>
        <w:rPr>
          <w:rFonts w:cs="Arial"/>
          <w:sz w:val="22"/>
          <w:szCs w:val="22"/>
          <w:highlight w:val="yellow"/>
        </w:rPr>
      </w:pPr>
    </w:p>
    <w:p w14:paraId="03838671" w14:textId="77777777" w:rsidR="00A12070" w:rsidRPr="00E50501" w:rsidRDefault="00A12070" w:rsidP="00A12070">
      <w:pPr>
        <w:widowControl/>
        <w:numPr>
          <w:ilvl w:val="0"/>
          <w:numId w:val="53"/>
        </w:numPr>
        <w:rPr>
          <w:rFonts w:eastAsia="Calibri" w:cs="Arial"/>
          <w:sz w:val="22"/>
          <w:szCs w:val="22"/>
        </w:rPr>
      </w:pPr>
      <w:r w:rsidRPr="00E50501">
        <w:rPr>
          <w:rFonts w:eastAsia="Calibri" w:cs="Arial"/>
          <w:sz w:val="22"/>
          <w:szCs w:val="22"/>
        </w:rPr>
        <w:t xml:space="preserve">Prijavitelji so partnerstva oz. konzorcij, ki vključujejo </w:t>
      </w:r>
      <w:r w:rsidRPr="00D24A61">
        <w:rPr>
          <w:rFonts w:cs="Arial"/>
          <w:sz w:val="22"/>
          <w:szCs w:val="22"/>
        </w:rPr>
        <w:t xml:space="preserve">najmanj </w:t>
      </w:r>
      <w:r w:rsidRPr="00D24A61">
        <w:rPr>
          <w:rFonts w:cs="Arial"/>
          <w:b/>
          <w:sz w:val="22"/>
          <w:szCs w:val="22"/>
        </w:rPr>
        <w:t xml:space="preserve">10 </w:t>
      </w:r>
      <w:proofErr w:type="spellStart"/>
      <w:r w:rsidRPr="005F494D">
        <w:rPr>
          <w:rFonts w:cs="Arial"/>
          <w:b/>
          <w:sz w:val="22"/>
          <w:szCs w:val="22"/>
        </w:rPr>
        <w:t>mikro</w:t>
      </w:r>
      <w:proofErr w:type="spellEnd"/>
      <w:r w:rsidRPr="005F494D">
        <w:rPr>
          <w:rFonts w:cs="Arial"/>
          <w:b/>
          <w:sz w:val="22"/>
          <w:szCs w:val="22"/>
        </w:rPr>
        <w:t>, malih in/ali srednj</w:t>
      </w:r>
      <w:r>
        <w:rPr>
          <w:rFonts w:cs="Arial"/>
          <w:b/>
          <w:sz w:val="22"/>
          <w:szCs w:val="22"/>
        </w:rPr>
        <w:t>e velikih</w:t>
      </w:r>
      <w:r w:rsidRPr="005F494D">
        <w:rPr>
          <w:rFonts w:cs="Arial"/>
          <w:b/>
          <w:sz w:val="22"/>
          <w:szCs w:val="22"/>
        </w:rPr>
        <w:t xml:space="preserve"> panožnih podjetij</w:t>
      </w:r>
      <w:r w:rsidRPr="000D5519">
        <w:rPr>
          <w:rFonts w:cs="Arial"/>
          <w:sz w:val="22"/>
          <w:szCs w:val="22"/>
        </w:rPr>
        <w:t xml:space="preserve"> </w:t>
      </w:r>
      <w:r w:rsidRPr="00E50501">
        <w:rPr>
          <w:rFonts w:cs="Arial"/>
          <w:sz w:val="22"/>
          <w:szCs w:val="22"/>
        </w:rPr>
        <w:t>(natančnejša opredelitev v poglavju Posebni pogoji za prijavitelje).</w:t>
      </w:r>
      <w:r w:rsidRPr="00E50501">
        <w:rPr>
          <w:rFonts w:cs="Arial"/>
          <w:b/>
          <w:sz w:val="22"/>
          <w:szCs w:val="22"/>
        </w:rPr>
        <w:t xml:space="preserve"> </w:t>
      </w:r>
    </w:p>
    <w:p w14:paraId="67C95A0A" w14:textId="77777777" w:rsidR="00A12070" w:rsidRPr="00E50501" w:rsidRDefault="00A12070" w:rsidP="00A12070">
      <w:pPr>
        <w:rPr>
          <w:rFonts w:eastAsia="Calibri" w:cs="Arial"/>
          <w:sz w:val="22"/>
          <w:szCs w:val="22"/>
          <w:highlight w:val="green"/>
        </w:rPr>
      </w:pPr>
    </w:p>
    <w:p w14:paraId="32902C4B" w14:textId="77777777" w:rsidR="00A12070" w:rsidRPr="00AB4880" w:rsidRDefault="00A12070" w:rsidP="00A12070">
      <w:pPr>
        <w:widowControl/>
        <w:numPr>
          <w:ilvl w:val="0"/>
          <w:numId w:val="53"/>
        </w:numPr>
        <w:rPr>
          <w:rFonts w:eastAsia="Calibri" w:cs="Arial"/>
          <w:sz w:val="22"/>
          <w:szCs w:val="22"/>
          <w:u w:val="single"/>
        </w:rPr>
      </w:pPr>
      <w:r>
        <w:rPr>
          <w:rFonts w:eastAsia="Calibri" w:cs="Arial"/>
          <w:sz w:val="22"/>
          <w:szCs w:val="22"/>
        </w:rPr>
        <w:t>Član partnerstva</w:t>
      </w:r>
      <w:r w:rsidRPr="00E50501">
        <w:rPr>
          <w:rFonts w:eastAsia="Calibri" w:cs="Arial"/>
          <w:sz w:val="22"/>
          <w:szCs w:val="22"/>
        </w:rPr>
        <w:t xml:space="preserve"> oziroma prijavitelj nima neporavnanih zapadlih finančnih obveznosti do ministrstva in izvajalskih institucij ministrstva (Slovenski podjetniški sklad, Javna agencija </w:t>
      </w:r>
      <w:r w:rsidRPr="00AB4880">
        <w:rPr>
          <w:rFonts w:eastAsia="Calibri" w:cs="Arial"/>
          <w:sz w:val="22"/>
          <w:szCs w:val="22"/>
        </w:rPr>
        <w:t>Republike Slovenije za spodbujanje podjetništva, internacionalizacije, tujih investicij in tehnologije, Slovenski regionalno razvojni sklad) (v višini 50 eurov ali več na dan oddaje vloge) iz naslova pogodb o sofinanciranju iz javnih sredstev, pri čemer ni pogoj, da bi bile le-te že ugotovljene s pravnomočnim izvršilnim naslovom (preveri ministrstvo v evidencah).</w:t>
      </w:r>
    </w:p>
    <w:p w14:paraId="5FFFF9FC" w14:textId="77777777" w:rsidR="00A12070" w:rsidRPr="00AB4880" w:rsidRDefault="00A12070" w:rsidP="00A12070">
      <w:pPr>
        <w:rPr>
          <w:rFonts w:eastAsia="Calibri" w:cs="Arial"/>
          <w:sz w:val="22"/>
          <w:szCs w:val="22"/>
          <w:u w:val="single"/>
        </w:rPr>
      </w:pPr>
    </w:p>
    <w:p w14:paraId="7A260FFC" w14:textId="77777777" w:rsidR="00A12070" w:rsidRPr="00AB4880" w:rsidRDefault="00A12070" w:rsidP="00A12070">
      <w:pPr>
        <w:widowControl/>
        <w:numPr>
          <w:ilvl w:val="0"/>
          <w:numId w:val="53"/>
        </w:numPr>
        <w:rPr>
          <w:rFonts w:eastAsia="Calibri" w:cs="Arial"/>
          <w:sz w:val="22"/>
          <w:szCs w:val="22"/>
          <w:u w:val="single"/>
        </w:rPr>
      </w:pPr>
      <w:r w:rsidRPr="00AB4880">
        <w:rPr>
          <w:rFonts w:eastAsia="Calibri" w:cs="Arial"/>
          <w:sz w:val="22"/>
          <w:szCs w:val="22"/>
        </w:rPr>
        <w:t>Partner prijavitelja oziroma prijavitelj nima neporavnanih zapadlih finančnih obveznosti iz naslova obveznih dajatev in drugih denarnih nedavčnih obveznosti v skladu z zakonom, ki ureja finančno upravo, ki jih pobira davčni organ (v višini 50 eurov ali več na dan oddaje vloge); šteje se, da</w:t>
      </w:r>
      <w:r>
        <w:rPr>
          <w:rFonts w:eastAsia="Calibri" w:cs="Arial"/>
          <w:sz w:val="22"/>
          <w:szCs w:val="22"/>
        </w:rPr>
        <w:t xml:space="preserve"> partner oziroma</w:t>
      </w:r>
      <w:r w:rsidRPr="00AB4880">
        <w:rPr>
          <w:rFonts w:eastAsia="Calibri" w:cs="Arial"/>
          <w:sz w:val="22"/>
          <w:szCs w:val="22"/>
        </w:rPr>
        <w:t xml:space="preserve"> prijavitelj, ki je gospodarski subjekt, ne izpolnjuje obveznosti tudi, če nima predloženih vseh obračunov davčnih odtegljajev za dohodke iz delovnega razmerja za obdobje zadnjega leta do dne oddaje vloge (preveri ministrstvo pri FURS</w:t>
      </w:r>
      <w:r w:rsidRPr="00AB4880">
        <w:rPr>
          <w:sz w:val="22"/>
          <w:szCs w:val="22"/>
          <w:lang w:eastAsia="sl-SI"/>
        </w:rPr>
        <w:t>).</w:t>
      </w:r>
    </w:p>
    <w:p w14:paraId="214035C7" w14:textId="77777777" w:rsidR="00A12070" w:rsidRPr="00AB4880" w:rsidRDefault="00A12070" w:rsidP="00A12070">
      <w:pPr>
        <w:rPr>
          <w:rFonts w:eastAsia="Calibri" w:cs="Arial"/>
          <w:sz w:val="22"/>
          <w:szCs w:val="22"/>
          <w:u w:val="single"/>
        </w:rPr>
      </w:pPr>
    </w:p>
    <w:p w14:paraId="375BD741" w14:textId="77777777" w:rsidR="00A12070" w:rsidRPr="00AB4880" w:rsidRDefault="00A12070" w:rsidP="00A12070">
      <w:pPr>
        <w:widowControl/>
        <w:numPr>
          <w:ilvl w:val="0"/>
          <w:numId w:val="53"/>
        </w:numPr>
        <w:rPr>
          <w:sz w:val="22"/>
          <w:szCs w:val="22"/>
          <w:lang w:eastAsia="sl-SI"/>
        </w:rPr>
      </w:pPr>
      <w:r w:rsidRPr="00AB4880">
        <w:rPr>
          <w:sz w:val="22"/>
          <w:szCs w:val="22"/>
          <w:lang w:eastAsia="sl-SI"/>
        </w:rPr>
        <w:t>Med člani p</w:t>
      </w:r>
      <w:r w:rsidRPr="00AB4880">
        <w:rPr>
          <w:rFonts w:eastAsia="Calibri" w:cs="Arial"/>
          <w:sz w:val="22"/>
          <w:szCs w:val="22"/>
        </w:rPr>
        <w:t>artnerstva oziroma prijaviteljem</w:t>
      </w:r>
      <w:r w:rsidRPr="00AB4880">
        <w:rPr>
          <w:sz w:val="22"/>
          <w:szCs w:val="22"/>
          <w:lang w:eastAsia="sl-SI"/>
        </w:rPr>
        <w:t xml:space="preserve"> in ministrstvom oz. izvajalskimi institucijami ministrstva 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niso pretekla 3 leta. Pri povratnih sredstvih pa med </w:t>
      </w:r>
      <w:r>
        <w:rPr>
          <w:sz w:val="22"/>
          <w:szCs w:val="22"/>
          <w:lang w:eastAsia="sl-SI"/>
        </w:rPr>
        <w:t xml:space="preserve">člani partnerstva oziroma </w:t>
      </w:r>
      <w:r w:rsidRPr="00AB4880">
        <w:rPr>
          <w:sz w:val="22"/>
          <w:szCs w:val="22"/>
          <w:lang w:eastAsia="sl-SI"/>
        </w:rPr>
        <w:t xml:space="preserve">prijaviteljem in ministrstvom oz. izvajalskimi institucijami ministrstva pri že sklenjenih pogodbah ni prišlo do hujših kršitev pogodbenih obveznosti iz naslova pogodbe o poravnavi dolga </w:t>
      </w:r>
      <w:r w:rsidRPr="00AB4880">
        <w:rPr>
          <w:rFonts w:eastAsia="Calibri" w:cs="Arial"/>
          <w:sz w:val="22"/>
          <w:szCs w:val="22"/>
        </w:rPr>
        <w:t>(preveri ministrstvo v evidencah)</w:t>
      </w:r>
      <w:r w:rsidRPr="00AB4880">
        <w:rPr>
          <w:sz w:val="22"/>
          <w:szCs w:val="22"/>
          <w:lang w:eastAsia="sl-SI"/>
        </w:rPr>
        <w:t>.</w:t>
      </w:r>
    </w:p>
    <w:p w14:paraId="595DA8C9" w14:textId="77777777" w:rsidR="00A12070" w:rsidRPr="00AB4880" w:rsidRDefault="00A12070" w:rsidP="00A12070">
      <w:pPr>
        <w:rPr>
          <w:sz w:val="22"/>
          <w:szCs w:val="22"/>
          <w:lang w:eastAsia="sl-SI"/>
        </w:rPr>
      </w:pPr>
    </w:p>
    <w:p w14:paraId="79210E7E" w14:textId="77777777" w:rsidR="00A12070" w:rsidRPr="00AB4880" w:rsidRDefault="00A12070" w:rsidP="00A12070">
      <w:pPr>
        <w:widowControl/>
        <w:numPr>
          <w:ilvl w:val="0"/>
          <w:numId w:val="53"/>
        </w:numPr>
        <w:rPr>
          <w:rFonts w:eastAsia="Calibri" w:cs="Arial"/>
          <w:sz w:val="22"/>
          <w:szCs w:val="22"/>
        </w:rPr>
      </w:pPr>
      <w:r w:rsidRPr="00AB4880">
        <w:rPr>
          <w:rFonts w:eastAsia="Calibri" w:cs="Arial"/>
          <w:sz w:val="22"/>
          <w:szCs w:val="22"/>
        </w:rPr>
        <w:lastRenderedPageBreak/>
        <w:t xml:space="preserve">Član partnerstva oziroma 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in 10/15 - </w:t>
      </w:r>
      <w:proofErr w:type="spellStart"/>
      <w:r w:rsidRPr="00AB4880">
        <w:rPr>
          <w:rFonts w:eastAsia="Calibri" w:cs="Arial"/>
          <w:sz w:val="22"/>
          <w:szCs w:val="22"/>
        </w:rPr>
        <w:t>popr</w:t>
      </w:r>
      <w:proofErr w:type="spellEnd"/>
      <w:r w:rsidRPr="00AB4880">
        <w:rPr>
          <w:rFonts w:eastAsia="Calibri" w:cs="Arial"/>
          <w:sz w:val="22"/>
          <w:szCs w:val="22"/>
        </w:rPr>
        <w:t xml:space="preserve">., 27/16, 31/16-odl. US, 63/16 – ZD-C,  54/18 – </w:t>
      </w:r>
      <w:proofErr w:type="spellStart"/>
      <w:r w:rsidRPr="00AB4880">
        <w:rPr>
          <w:rFonts w:eastAsia="Calibri" w:cs="Arial"/>
          <w:sz w:val="22"/>
          <w:szCs w:val="22"/>
        </w:rPr>
        <w:t>odl</w:t>
      </w:r>
      <w:proofErr w:type="spellEnd"/>
      <w:r w:rsidRPr="00AB4880">
        <w:rPr>
          <w:rFonts w:eastAsia="Calibri" w:cs="Arial"/>
          <w:sz w:val="22"/>
          <w:szCs w:val="22"/>
        </w:rPr>
        <w:t>. US</w:t>
      </w:r>
      <w:r>
        <w:rPr>
          <w:rFonts w:eastAsia="Calibri" w:cs="Arial"/>
          <w:sz w:val="22"/>
          <w:szCs w:val="22"/>
        </w:rPr>
        <w:t>,</w:t>
      </w:r>
      <w:r w:rsidRPr="00AB4880">
        <w:rPr>
          <w:rFonts w:eastAsia="Calibri" w:cs="Arial"/>
          <w:sz w:val="22"/>
          <w:szCs w:val="22"/>
        </w:rPr>
        <w:t xml:space="preserve"> in 69/19 – odl.US</w:t>
      </w:r>
      <w:r>
        <w:rPr>
          <w:rFonts w:eastAsia="Calibri" w:cs="Arial"/>
          <w:sz w:val="22"/>
          <w:szCs w:val="22"/>
        </w:rPr>
        <w:t xml:space="preserve">, </w:t>
      </w:r>
      <w:r w:rsidRPr="00DC57BB">
        <w:rPr>
          <w:rFonts w:eastAsia="Calibri" w:cs="Arial"/>
          <w:sz w:val="22"/>
          <w:szCs w:val="22"/>
        </w:rPr>
        <w:t xml:space="preserve"> 74/20 – </w:t>
      </w:r>
      <w:proofErr w:type="spellStart"/>
      <w:r w:rsidRPr="00DC57BB">
        <w:rPr>
          <w:rFonts w:eastAsia="Calibri" w:cs="Arial"/>
          <w:sz w:val="22"/>
          <w:szCs w:val="22"/>
        </w:rPr>
        <w:t>odl</w:t>
      </w:r>
      <w:proofErr w:type="spellEnd"/>
      <w:r w:rsidRPr="00DC57BB">
        <w:rPr>
          <w:rFonts w:eastAsia="Calibri" w:cs="Arial"/>
          <w:sz w:val="22"/>
          <w:szCs w:val="22"/>
        </w:rPr>
        <w:t xml:space="preserve">. US in 85/20 – </w:t>
      </w:r>
      <w:proofErr w:type="spellStart"/>
      <w:r w:rsidRPr="00DC57BB">
        <w:rPr>
          <w:rFonts w:eastAsia="Calibri" w:cs="Arial"/>
          <w:sz w:val="22"/>
          <w:szCs w:val="22"/>
        </w:rPr>
        <w:t>odl</w:t>
      </w:r>
      <w:proofErr w:type="spellEnd"/>
      <w:r w:rsidRPr="00DC57BB">
        <w:rPr>
          <w:rFonts w:eastAsia="Calibri" w:cs="Arial"/>
          <w:sz w:val="22"/>
          <w:szCs w:val="22"/>
        </w:rPr>
        <w:t>. US</w:t>
      </w:r>
      <w:r w:rsidRPr="00AB4880">
        <w:rPr>
          <w:rFonts w:eastAsia="Calibri" w:cs="Arial"/>
          <w:sz w:val="22"/>
          <w:szCs w:val="22"/>
        </w:rPr>
        <w:t>) (preverljivo v javnih evidencah: AJPES).</w:t>
      </w:r>
    </w:p>
    <w:p w14:paraId="0435F20F" w14:textId="77777777" w:rsidR="00A12070" w:rsidRPr="00AB4880" w:rsidRDefault="00A12070" w:rsidP="00A12070">
      <w:pPr>
        <w:rPr>
          <w:rFonts w:eastAsia="Calibri" w:cs="Arial"/>
          <w:sz w:val="22"/>
          <w:szCs w:val="22"/>
        </w:rPr>
      </w:pPr>
    </w:p>
    <w:p w14:paraId="2493EDB6" w14:textId="77777777" w:rsidR="00A12070" w:rsidRPr="00AB4880" w:rsidRDefault="00A12070" w:rsidP="00A12070">
      <w:pPr>
        <w:widowControl/>
        <w:numPr>
          <w:ilvl w:val="0"/>
          <w:numId w:val="53"/>
        </w:numPr>
        <w:rPr>
          <w:rFonts w:eastAsia="Calibri" w:cs="Arial"/>
          <w:sz w:val="22"/>
          <w:szCs w:val="22"/>
        </w:rPr>
      </w:pPr>
      <w:r w:rsidRPr="00AB4880">
        <w:rPr>
          <w:rFonts w:eastAsia="Calibri" w:cs="Arial"/>
          <w:sz w:val="22"/>
          <w:szCs w:val="22"/>
        </w:rPr>
        <w:t>Član partnerstva oziroma prijavitelj 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Komisije 651/2014/EU. (preveri ministrstvo v lastnih evidencah).</w:t>
      </w:r>
    </w:p>
    <w:p w14:paraId="5A1324CD" w14:textId="77777777" w:rsidR="00A12070" w:rsidRPr="00AB4880" w:rsidRDefault="00A12070" w:rsidP="00A12070">
      <w:pPr>
        <w:rPr>
          <w:rFonts w:eastAsia="Calibri" w:cs="Arial"/>
          <w:sz w:val="22"/>
          <w:szCs w:val="22"/>
        </w:rPr>
      </w:pPr>
    </w:p>
    <w:p w14:paraId="2B77A377" w14:textId="77777777" w:rsidR="00A12070" w:rsidRPr="00AB4880" w:rsidRDefault="00A12070" w:rsidP="00A12070">
      <w:pPr>
        <w:widowControl/>
        <w:numPr>
          <w:ilvl w:val="0"/>
          <w:numId w:val="53"/>
        </w:numPr>
        <w:rPr>
          <w:rFonts w:eastAsia="Calibri" w:cs="Arial"/>
          <w:sz w:val="22"/>
          <w:szCs w:val="22"/>
        </w:rPr>
      </w:pPr>
      <w:r w:rsidRPr="00AB4880">
        <w:rPr>
          <w:rFonts w:eastAsia="Calibri" w:cs="Arial"/>
          <w:sz w:val="22"/>
          <w:szCs w:val="22"/>
        </w:rPr>
        <w:t>Glede člana partnerstva oziroma prijavitelja ni podana prepoved poslovanja v razmerju do ministrstva v obsegu, kot izhaja iz 35. člena Zakona o integriteti in preprečevanju korupcije (Ur. list RS, št. 69/11 – uradno prečiščeno besedilo</w:t>
      </w:r>
      <w:r>
        <w:rPr>
          <w:rFonts w:eastAsia="Calibri" w:cs="Arial"/>
          <w:sz w:val="22"/>
          <w:szCs w:val="22"/>
        </w:rPr>
        <w:t xml:space="preserve"> in 158/20</w:t>
      </w:r>
      <w:r w:rsidRPr="00AB4880">
        <w:rPr>
          <w:rFonts w:eastAsia="Calibri" w:cs="Arial"/>
          <w:sz w:val="22"/>
          <w:szCs w:val="22"/>
        </w:rPr>
        <w:t>). (opomba: omejitve poslovanja se preverijo na spletni strani: http://erar.si/omejitve/, zaradi problema ažurnosti evidenc se zanašamo tudi na podpisano izjavo o izpolnjevanju pogojev).</w:t>
      </w:r>
    </w:p>
    <w:p w14:paraId="27C6E1A7" w14:textId="77777777" w:rsidR="00A12070" w:rsidRPr="00E50501" w:rsidRDefault="00A12070" w:rsidP="00A12070">
      <w:pPr>
        <w:rPr>
          <w:rFonts w:eastAsia="Calibri" w:cs="Arial"/>
          <w:sz w:val="22"/>
          <w:szCs w:val="22"/>
        </w:rPr>
      </w:pPr>
    </w:p>
    <w:p w14:paraId="13CB79D8" w14:textId="77777777" w:rsidR="00A12070" w:rsidRPr="00E50501" w:rsidRDefault="00A12070" w:rsidP="00A12070">
      <w:pPr>
        <w:widowControl/>
        <w:numPr>
          <w:ilvl w:val="0"/>
          <w:numId w:val="53"/>
        </w:numPr>
        <w:rPr>
          <w:rFonts w:eastAsia="Calibri" w:cs="Arial"/>
          <w:sz w:val="22"/>
          <w:szCs w:val="22"/>
        </w:rPr>
      </w:pPr>
      <w:r>
        <w:rPr>
          <w:rFonts w:eastAsia="Calibri" w:cs="Arial"/>
          <w:sz w:val="22"/>
          <w:szCs w:val="22"/>
        </w:rPr>
        <w:t>Član partnerstva</w:t>
      </w:r>
      <w:r w:rsidRPr="00E50501">
        <w:rPr>
          <w:rFonts w:eastAsia="Calibri" w:cs="Arial"/>
          <w:sz w:val="22"/>
          <w:szCs w:val="22"/>
        </w:rPr>
        <w:t xml:space="preserve"> oziroma prijavitelj </w:t>
      </w:r>
      <w:r>
        <w:rPr>
          <w:rFonts w:eastAsia="Calibri" w:cs="Arial"/>
          <w:sz w:val="22"/>
          <w:szCs w:val="22"/>
        </w:rPr>
        <w:t>skladno</w:t>
      </w:r>
      <w:r w:rsidRPr="00E50501">
        <w:rPr>
          <w:rFonts w:eastAsia="Calibri" w:cs="Arial"/>
          <w:sz w:val="22"/>
          <w:szCs w:val="22"/>
        </w:rPr>
        <w:t xml:space="preserve"> z Uredbo Komisije 1407/2013/EU ne sme imeti registrirane glavne dejavnosti in tudi vsebina sofinanciranega </w:t>
      </w:r>
      <w:r w:rsidRPr="00AB4880">
        <w:rPr>
          <w:rFonts w:eastAsia="Calibri" w:cs="Arial"/>
          <w:sz w:val="22"/>
          <w:szCs w:val="22"/>
        </w:rPr>
        <w:t xml:space="preserve">projekta </w:t>
      </w:r>
      <w:r w:rsidRPr="00E50501">
        <w:rPr>
          <w:rFonts w:eastAsia="Calibri" w:cs="Arial"/>
          <w:sz w:val="22"/>
          <w:szCs w:val="22"/>
        </w:rPr>
        <w:t>se ne sme nanašati na sledeče izključene sektorje:</w:t>
      </w:r>
    </w:p>
    <w:p w14:paraId="000E1376" w14:textId="77777777" w:rsidR="00A12070" w:rsidRPr="00E50501" w:rsidRDefault="00A12070" w:rsidP="00A12070">
      <w:pPr>
        <w:pStyle w:val="Odstavekseznama"/>
        <w:numPr>
          <w:ilvl w:val="0"/>
          <w:numId w:val="55"/>
        </w:numPr>
        <w:contextualSpacing/>
        <w:rPr>
          <w:rFonts w:eastAsia="Calibri" w:cs="Arial"/>
          <w:sz w:val="22"/>
          <w:szCs w:val="22"/>
        </w:rPr>
      </w:pPr>
      <w:r w:rsidRPr="00E50501">
        <w:rPr>
          <w:rFonts w:eastAsia="Calibri" w:cs="Arial"/>
          <w:sz w:val="22"/>
          <w:szCs w:val="22"/>
        </w:rPr>
        <w:t>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w:t>
      </w:r>
    </w:p>
    <w:p w14:paraId="370D4DFD" w14:textId="77777777" w:rsidR="00A12070" w:rsidRPr="00E50501" w:rsidRDefault="00A12070" w:rsidP="00A12070">
      <w:pPr>
        <w:pStyle w:val="Odstavekseznama"/>
        <w:numPr>
          <w:ilvl w:val="0"/>
          <w:numId w:val="55"/>
        </w:numPr>
        <w:contextualSpacing/>
        <w:rPr>
          <w:rFonts w:eastAsia="Calibri" w:cs="Arial"/>
          <w:sz w:val="22"/>
          <w:szCs w:val="22"/>
        </w:rPr>
      </w:pPr>
      <w:r w:rsidRPr="00E50501">
        <w:rPr>
          <w:rFonts w:eastAsia="Calibri" w:cs="Arial"/>
          <w:sz w:val="22"/>
          <w:szCs w:val="22"/>
        </w:rPr>
        <w:t>primarne proizvodnje kmetijskih proizvodov;</w:t>
      </w:r>
    </w:p>
    <w:p w14:paraId="1475BEA0" w14:textId="77777777" w:rsidR="00A12070" w:rsidRPr="00E50501" w:rsidRDefault="00A12070" w:rsidP="00A12070">
      <w:pPr>
        <w:pStyle w:val="Odstavekseznama"/>
        <w:numPr>
          <w:ilvl w:val="0"/>
          <w:numId w:val="55"/>
        </w:numPr>
        <w:spacing w:after="200" w:line="276" w:lineRule="auto"/>
        <w:contextualSpacing/>
        <w:rPr>
          <w:rFonts w:eastAsia="Calibri" w:cs="Arial"/>
          <w:sz w:val="22"/>
          <w:szCs w:val="22"/>
        </w:rPr>
      </w:pPr>
      <w:r w:rsidRPr="00E50501">
        <w:rPr>
          <w:rFonts w:eastAsia="Calibri" w:cs="Arial"/>
          <w:sz w:val="22"/>
          <w:szCs w:val="22"/>
        </w:rPr>
        <w:t>predelave in trženja kmetijskih proizvodov, v primerih:</w:t>
      </w:r>
    </w:p>
    <w:p w14:paraId="041ECDD4" w14:textId="77777777" w:rsidR="00A12070" w:rsidRPr="00E50501" w:rsidRDefault="00A12070" w:rsidP="00A12070">
      <w:pPr>
        <w:pStyle w:val="Odstavekseznama"/>
        <w:numPr>
          <w:ilvl w:val="1"/>
          <w:numId w:val="55"/>
        </w:numPr>
        <w:spacing w:after="200" w:line="276" w:lineRule="auto"/>
        <w:contextualSpacing/>
        <w:rPr>
          <w:rFonts w:eastAsia="Calibri" w:cs="Arial"/>
          <w:sz w:val="22"/>
          <w:szCs w:val="22"/>
        </w:rPr>
      </w:pPr>
      <w:r w:rsidRPr="00E50501">
        <w:rPr>
          <w:rFonts w:eastAsia="Calibri" w:cs="Arial"/>
          <w:sz w:val="22"/>
          <w:szCs w:val="22"/>
        </w:rPr>
        <w:t>kadar je znesek pomoči, določen na podlagi cene oziroma količine takih proizvodov, ki so kupljeni od primarnih proizvajalcev, ali jih je na trg dalo zadevno podjetje;</w:t>
      </w:r>
    </w:p>
    <w:p w14:paraId="2CCAFF5B" w14:textId="77777777" w:rsidR="00A12070" w:rsidRPr="00E50501" w:rsidRDefault="00A12070" w:rsidP="00A12070">
      <w:pPr>
        <w:pStyle w:val="Odstavekseznama"/>
        <w:numPr>
          <w:ilvl w:val="1"/>
          <w:numId w:val="55"/>
        </w:numPr>
        <w:spacing w:after="200" w:line="276" w:lineRule="auto"/>
        <w:contextualSpacing/>
        <w:rPr>
          <w:rFonts w:eastAsia="Calibri" w:cs="Arial"/>
          <w:sz w:val="22"/>
          <w:szCs w:val="22"/>
        </w:rPr>
      </w:pPr>
      <w:r w:rsidRPr="00E50501">
        <w:rPr>
          <w:rFonts w:eastAsia="Calibri" w:cs="Arial"/>
          <w:sz w:val="22"/>
          <w:szCs w:val="22"/>
        </w:rPr>
        <w:t xml:space="preserve">kadar je pomoč pogojena s tem, da se delno ali v celoti prenese na primarne proizvajalce. </w:t>
      </w:r>
    </w:p>
    <w:p w14:paraId="02B30886" w14:textId="77777777" w:rsidR="00A12070" w:rsidRPr="00E50501" w:rsidRDefault="00A12070" w:rsidP="00A12070">
      <w:pPr>
        <w:ind w:left="720"/>
        <w:rPr>
          <w:rFonts w:eastAsia="Calibri" w:cs="Arial"/>
          <w:sz w:val="22"/>
          <w:szCs w:val="22"/>
        </w:rPr>
      </w:pPr>
    </w:p>
    <w:p w14:paraId="295AB494" w14:textId="77777777" w:rsidR="00A12070" w:rsidRPr="00E50501" w:rsidRDefault="00A12070" w:rsidP="00A12070">
      <w:pPr>
        <w:widowControl/>
        <w:numPr>
          <w:ilvl w:val="0"/>
          <w:numId w:val="53"/>
        </w:numPr>
        <w:spacing w:after="200" w:line="276" w:lineRule="auto"/>
        <w:rPr>
          <w:rFonts w:eastAsia="Calibri" w:cs="Arial"/>
          <w:sz w:val="22"/>
          <w:szCs w:val="22"/>
        </w:rPr>
      </w:pPr>
      <w:r w:rsidRPr="00E50501">
        <w:rPr>
          <w:rFonts w:eastAsia="Calibri" w:cs="Arial"/>
          <w:sz w:val="22"/>
          <w:szCs w:val="22"/>
        </w:rPr>
        <w:t xml:space="preserve">Dejanski lastniki (i) sodelujočih družb v </w:t>
      </w:r>
      <w:r>
        <w:rPr>
          <w:rFonts w:eastAsia="Calibri" w:cs="Arial"/>
          <w:sz w:val="22"/>
          <w:szCs w:val="22"/>
        </w:rPr>
        <w:t>skladu</w:t>
      </w:r>
      <w:r w:rsidRPr="00E50501">
        <w:rPr>
          <w:rFonts w:eastAsia="Calibri" w:cs="Arial"/>
          <w:sz w:val="22"/>
          <w:szCs w:val="22"/>
        </w:rPr>
        <w:t xml:space="preserve"> z Zakonom o preprečevanju pranja denarja in financiranja terorizma </w:t>
      </w:r>
      <w:r>
        <w:rPr>
          <w:rFonts w:eastAsia="Calibri" w:cs="Arial"/>
          <w:sz w:val="22"/>
          <w:szCs w:val="22"/>
        </w:rPr>
        <w:t>(</w:t>
      </w:r>
      <w:r w:rsidRPr="00DC57BB">
        <w:rPr>
          <w:rFonts w:eastAsia="Calibri" w:cs="Arial"/>
          <w:sz w:val="22"/>
          <w:szCs w:val="22"/>
        </w:rPr>
        <w:t xml:space="preserve">Uradni list RS, št. 68/16, 81/19, 91/20 in 2/21 – </w:t>
      </w:r>
      <w:proofErr w:type="spellStart"/>
      <w:r w:rsidRPr="00DC57BB">
        <w:rPr>
          <w:rFonts w:eastAsia="Calibri" w:cs="Arial"/>
          <w:sz w:val="22"/>
          <w:szCs w:val="22"/>
        </w:rPr>
        <w:t>popr</w:t>
      </w:r>
      <w:proofErr w:type="spellEnd"/>
      <w:r w:rsidRPr="00DC57BB">
        <w:rPr>
          <w:rFonts w:eastAsia="Calibri" w:cs="Arial"/>
          <w:sz w:val="22"/>
          <w:szCs w:val="22"/>
        </w:rPr>
        <w:t>.)</w:t>
      </w:r>
      <w:r w:rsidRPr="00DC57BB" w:rsidDel="00DC57BB">
        <w:rPr>
          <w:rFonts w:eastAsia="Calibri" w:cs="Arial"/>
          <w:sz w:val="22"/>
          <w:szCs w:val="22"/>
        </w:rPr>
        <w:t xml:space="preserve"> </w:t>
      </w:r>
      <w:r w:rsidRPr="00E50501">
        <w:rPr>
          <w:rFonts w:eastAsia="Calibri" w:cs="Arial"/>
          <w:sz w:val="22"/>
          <w:szCs w:val="22"/>
        </w:rPr>
        <w:t xml:space="preserve"> ni(so) vpleten(i) v postopke pranja denarja in financiranja terorizma.  </w:t>
      </w:r>
    </w:p>
    <w:p w14:paraId="17CE5894" w14:textId="77777777" w:rsidR="00A12070" w:rsidRPr="00E50501" w:rsidRDefault="00A12070" w:rsidP="00A12070">
      <w:pPr>
        <w:widowControl/>
        <w:numPr>
          <w:ilvl w:val="0"/>
          <w:numId w:val="53"/>
        </w:numPr>
        <w:rPr>
          <w:rFonts w:eastAsia="Calibri" w:cs="Arial"/>
          <w:sz w:val="22"/>
          <w:szCs w:val="22"/>
        </w:rPr>
      </w:pPr>
      <w:r>
        <w:rPr>
          <w:rFonts w:eastAsia="Calibri" w:cs="Arial"/>
          <w:sz w:val="22"/>
          <w:szCs w:val="22"/>
        </w:rPr>
        <w:t>Član partnerstva</w:t>
      </w:r>
      <w:r w:rsidRPr="00E50501">
        <w:rPr>
          <w:rFonts w:eastAsia="Calibri" w:cs="Arial"/>
          <w:sz w:val="22"/>
          <w:szCs w:val="22"/>
        </w:rPr>
        <w:t xml:space="preserve"> oziroma prijavitelj ni v postopku vračanja neupravičeno prejete državne pomoči, na podlagi odločbe Evropske komisije, ki je prejeto državno pomoč razglasila za nezakonito in nezdružljivo s skupnim trgom Skupnosti. </w:t>
      </w:r>
    </w:p>
    <w:p w14:paraId="6228E2D5" w14:textId="77777777" w:rsidR="00A12070" w:rsidRPr="00E50501" w:rsidRDefault="00A12070" w:rsidP="00A12070">
      <w:pPr>
        <w:ind w:left="720"/>
        <w:rPr>
          <w:rFonts w:eastAsia="Calibri" w:cs="Arial"/>
          <w:sz w:val="22"/>
          <w:szCs w:val="22"/>
        </w:rPr>
      </w:pPr>
    </w:p>
    <w:p w14:paraId="5592E0A4" w14:textId="77777777" w:rsidR="00A12070" w:rsidRPr="00E50501" w:rsidRDefault="00A12070" w:rsidP="00A12070">
      <w:pPr>
        <w:widowControl/>
        <w:numPr>
          <w:ilvl w:val="0"/>
          <w:numId w:val="53"/>
        </w:numPr>
        <w:rPr>
          <w:rFonts w:eastAsia="Calibri" w:cs="Arial"/>
          <w:sz w:val="22"/>
          <w:szCs w:val="22"/>
        </w:rPr>
      </w:pPr>
      <w:r>
        <w:rPr>
          <w:rFonts w:eastAsia="Calibri" w:cs="Arial"/>
          <w:sz w:val="22"/>
          <w:szCs w:val="22"/>
        </w:rPr>
        <w:t>Član partnerstva</w:t>
      </w:r>
      <w:r w:rsidRPr="00E50501">
        <w:rPr>
          <w:rFonts w:eastAsia="Calibri" w:cs="Arial"/>
          <w:sz w:val="22"/>
          <w:szCs w:val="22"/>
        </w:rPr>
        <w:t xml:space="preserve"> oziroma prijavitelj za iste že povrnjene  upravičene stroške in aktivnosti, ki so predmet sofinanciranja v tem razpisu, ni pridobil sredstev iz drugih javnih virov (sredstev evropskega, državnega ali lokalnega proračuna) (prepoved dvojnega sofinanciranja). </w:t>
      </w:r>
    </w:p>
    <w:p w14:paraId="7EC0D68E" w14:textId="77777777" w:rsidR="00A12070" w:rsidRPr="00E50501" w:rsidRDefault="00A12070" w:rsidP="00A12070">
      <w:pPr>
        <w:ind w:left="720"/>
        <w:rPr>
          <w:rFonts w:eastAsia="Calibri" w:cs="Arial"/>
          <w:sz w:val="22"/>
          <w:szCs w:val="22"/>
        </w:rPr>
      </w:pPr>
    </w:p>
    <w:p w14:paraId="46F403C4" w14:textId="77777777" w:rsidR="00A12070" w:rsidRPr="00E50501" w:rsidRDefault="00A12070" w:rsidP="00A12070">
      <w:pPr>
        <w:widowControl/>
        <w:numPr>
          <w:ilvl w:val="0"/>
          <w:numId w:val="53"/>
        </w:numPr>
        <w:rPr>
          <w:rFonts w:eastAsia="Calibri" w:cs="Arial"/>
          <w:sz w:val="22"/>
          <w:szCs w:val="22"/>
        </w:rPr>
      </w:pPr>
      <w:r>
        <w:rPr>
          <w:rFonts w:eastAsia="Calibri" w:cs="Arial"/>
          <w:sz w:val="22"/>
          <w:szCs w:val="22"/>
        </w:rPr>
        <w:lastRenderedPageBreak/>
        <w:t>Član partnerstva</w:t>
      </w:r>
      <w:r w:rsidRPr="00E50501">
        <w:rPr>
          <w:rFonts w:eastAsia="Calibri" w:cs="Arial"/>
          <w:sz w:val="22"/>
          <w:szCs w:val="22"/>
        </w:rPr>
        <w:t xml:space="preserve"> oziroma prijavitelj so se seznanili in se strinjajo z vsemi pogoji, ki so navedeni v tem javnem razpisu in razpisni dokumentaciji.</w:t>
      </w:r>
    </w:p>
    <w:p w14:paraId="1A414B8D" w14:textId="77777777" w:rsidR="00A12070" w:rsidRPr="00E50501" w:rsidRDefault="00A12070" w:rsidP="00A12070">
      <w:pPr>
        <w:ind w:left="720"/>
        <w:rPr>
          <w:rFonts w:eastAsia="Calibri" w:cs="Arial"/>
          <w:sz w:val="22"/>
          <w:szCs w:val="22"/>
        </w:rPr>
      </w:pPr>
    </w:p>
    <w:p w14:paraId="55FC0F6D" w14:textId="77777777" w:rsidR="00A12070" w:rsidRPr="00E50501" w:rsidRDefault="00A12070" w:rsidP="00A12070">
      <w:pPr>
        <w:widowControl/>
        <w:numPr>
          <w:ilvl w:val="0"/>
          <w:numId w:val="53"/>
        </w:numPr>
        <w:rPr>
          <w:rFonts w:eastAsia="Calibri" w:cs="Arial"/>
          <w:sz w:val="22"/>
          <w:szCs w:val="22"/>
        </w:rPr>
      </w:pPr>
      <w:r w:rsidRPr="00E50501">
        <w:rPr>
          <w:rFonts w:eastAsia="Calibri" w:cs="Arial"/>
          <w:sz w:val="22"/>
          <w:szCs w:val="22"/>
        </w:rPr>
        <w:t>Prijavitelj izjavlja, da vse kopije, ki so priložene k vlogi, ustrezajo originalom.</w:t>
      </w:r>
    </w:p>
    <w:p w14:paraId="41E8B312" w14:textId="77777777" w:rsidR="00A12070" w:rsidRPr="00E50501" w:rsidRDefault="00A12070" w:rsidP="00A12070">
      <w:pPr>
        <w:ind w:left="720"/>
        <w:rPr>
          <w:rFonts w:eastAsia="Calibri" w:cs="Arial"/>
          <w:sz w:val="22"/>
          <w:szCs w:val="22"/>
        </w:rPr>
      </w:pPr>
    </w:p>
    <w:p w14:paraId="66E7AB61" w14:textId="172A97A7" w:rsidR="00CD65F9" w:rsidRPr="00E50501" w:rsidRDefault="00A12070" w:rsidP="00A12070">
      <w:pPr>
        <w:widowControl/>
        <w:numPr>
          <w:ilvl w:val="0"/>
          <w:numId w:val="53"/>
        </w:numPr>
        <w:rPr>
          <w:rFonts w:eastAsia="Calibri" w:cs="Arial"/>
          <w:sz w:val="22"/>
          <w:szCs w:val="22"/>
        </w:rPr>
      </w:pPr>
      <w:r w:rsidRPr="00E50501">
        <w:rPr>
          <w:rFonts w:eastAsia="Calibri" w:cs="Arial"/>
          <w:sz w:val="22"/>
          <w:szCs w:val="22"/>
        </w:rPr>
        <w:t>Prijavitelj izjavlja, da so vse navedbe, ki so podane v vlogi, resnične in ustrezajo dejanskemu stanju.</w:t>
      </w:r>
    </w:p>
    <w:p w14:paraId="60A69688" w14:textId="420AA36C" w:rsidR="00CD65F9" w:rsidRPr="00E50501" w:rsidRDefault="00CD65F9" w:rsidP="00CD65F9">
      <w:pPr>
        <w:rPr>
          <w:rFonts w:cs="Arial"/>
          <w:b/>
          <w:sz w:val="22"/>
          <w:szCs w:val="22"/>
        </w:rPr>
      </w:pPr>
    </w:p>
    <w:p w14:paraId="71E9C7A1" w14:textId="5942511D" w:rsidR="00CD65F9" w:rsidRPr="00AD1092" w:rsidRDefault="00CD65F9" w:rsidP="00AD1092">
      <w:pPr>
        <w:pStyle w:val="Naslov1"/>
        <w:numPr>
          <w:ilvl w:val="1"/>
          <w:numId w:val="63"/>
        </w:numPr>
        <w:rPr>
          <w:rStyle w:val="Krepko"/>
          <w:i/>
        </w:rPr>
      </w:pPr>
      <w:bookmarkStart w:id="18" w:name="_Toc68790453"/>
      <w:r w:rsidRPr="00AD1092">
        <w:rPr>
          <w:rStyle w:val="Krepko"/>
          <w:i/>
        </w:rPr>
        <w:t>Posebni pogoji za prijavitelje</w:t>
      </w:r>
      <w:r w:rsidR="000D5519" w:rsidRPr="00AD1092">
        <w:rPr>
          <w:rStyle w:val="Krepko"/>
          <w:i/>
        </w:rPr>
        <w:t xml:space="preserve"> in člane partnerstva</w:t>
      </w:r>
      <w:bookmarkEnd w:id="18"/>
      <w:r w:rsidRPr="00AD1092">
        <w:rPr>
          <w:rStyle w:val="Krepko"/>
          <w:i/>
        </w:rPr>
        <w:t xml:space="preserve">  </w:t>
      </w:r>
    </w:p>
    <w:p w14:paraId="0659FF9F" w14:textId="77777777" w:rsidR="00CD65F9" w:rsidRPr="00E50501" w:rsidRDefault="00CD65F9" w:rsidP="00E50501"/>
    <w:p w14:paraId="751B0563" w14:textId="5D18BFCF" w:rsidR="003E08E4" w:rsidRPr="00F3511E" w:rsidRDefault="003E08E4" w:rsidP="003E08E4">
      <w:pPr>
        <w:widowControl/>
        <w:rPr>
          <w:rFonts w:eastAsia="Calibri" w:cs="Arial"/>
          <w:sz w:val="22"/>
          <w:szCs w:val="22"/>
        </w:rPr>
      </w:pPr>
      <w:r w:rsidRPr="00ED1057">
        <w:rPr>
          <w:rFonts w:eastAsia="Calibri" w:cs="Arial"/>
          <w:sz w:val="22"/>
          <w:szCs w:val="22"/>
        </w:rPr>
        <w:t>Vlogo lahko odda panožno podjetje ali predstavniško telo lesarske industrije</w:t>
      </w:r>
      <w:r w:rsidR="001D46FF">
        <w:rPr>
          <w:rFonts w:eastAsia="Calibri" w:cs="Arial"/>
          <w:sz w:val="22"/>
          <w:szCs w:val="22"/>
        </w:rPr>
        <w:t xml:space="preserve"> (prijavitelj)</w:t>
      </w:r>
      <w:r w:rsidRPr="00ED1057">
        <w:rPr>
          <w:rFonts w:eastAsia="Calibri" w:cs="Arial"/>
          <w:sz w:val="22"/>
          <w:szCs w:val="22"/>
        </w:rPr>
        <w:t>, ki bo v primeru izbora kot upravičenec vodil konzorcij partnerjev in odgovarjal za izvedbo projekta v skladu s cilji in pravili.</w:t>
      </w:r>
    </w:p>
    <w:p w14:paraId="28AA8EBE" w14:textId="77777777" w:rsidR="00A86768" w:rsidRDefault="00A86768" w:rsidP="00A86768">
      <w:pPr>
        <w:pStyle w:val="Preformatted"/>
        <w:tabs>
          <w:tab w:val="clear" w:pos="9590"/>
        </w:tabs>
        <w:jc w:val="both"/>
        <w:rPr>
          <w:rFonts w:ascii="Arial" w:hAnsi="Arial" w:cs="Arial"/>
          <w:sz w:val="22"/>
          <w:szCs w:val="22"/>
        </w:rPr>
      </w:pPr>
    </w:p>
    <w:p w14:paraId="2069E5C0" w14:textId="77777777" w:rsidR="00A12070" w:rsidRPr="005F494D" w:rsidRDefault="00A12070" w:rsidP="00A12070">
      <w:pPr>
        <w:autoSpaceDE w:val="0"/>
        <w:autoSpaceDN w:val="0"/>
        <w:adjustRightInd w:val="0"/>
        <w:rPr>
          <w:rFonts w:cs="Arial"/>
          <w:sz w:val="22"/>
          <w:szCs w:val="22"/>
        </w:rPr>
      </w:pPr>
      <w:r w:rsidRPr="005F494D">
        <w:rPr>
          <w:rFonts w:cs="Arial"/>
          <w:sz w:val="22"/>
          <w:szCs w:val="22"/>
        </w:rPr>
        <w:t>Na javnem razpisu lahko kandidira partnerstvo, ki vključuje:</w:t>
      </w:r>
    </w:p>
    <w:p w14:paraId="199FC5BA" w14:textId="77777777" w:rsidR="00A12070" w:rsidRPr="005F494D" w:rsidRDefault="00A12070" w:rsidP="00A12070">
      <w:pPr>
        <w:widowControl/>
        <w:numPr>
          <w:ilvl w:val="0"/>
          <w:numId w:val="30"/>
        </w:numPr>
        <w:autoSpaceDE w:val="0"/>
        <w:autoSpaceDN w:val="0"/>
        <w:adjustRightInd w:val="0"/>
        <w:rPr>
          <w:rFonts w:cs="Arial"/>
          <w:sz w:val="22"/>
          <w:szCs w:val="22"/>
        </w:rPr>
      </w:pPr>
      <w:r w:rsidRPr="005F494D">
        <w:rPr>
          <w:rFonts w:cs="Arial"/>
          <w:sz w:val="22"/>
          <w:szCs w:val="22"/>
        </w:rPr>
        <w:t xml:space="preserve">najmanj </w:t>
      </w:r>
      <w:r w:rsidRPr="005F494D">
        <w:rPr>
          <w:rFonts w:cs="Arial"/>
          <w:b/>
          <w:sz w:val="22"/>
          <w:szCs w:val="22"/>
        </w:rPr>
        <w:t xml:space="preserve">10 </w:t>
      </w:r>
      <w:proofErr w:type="spellStart"/>
      <w:r w:rsidRPr="005F494D">
        <w:rPr>
          <w:rFonts w:cs="Arial"/>
          <w:b/>
          <w:sz w:val="22"/>
          <w:szCs w:val="22"/>
        </w:rPr>
        <w:t>mikro</w:t>
      </w:r>
      <w:proofErr w:type="spellEnd"/>
      <w:r w:rsidRPr="005F494D">
        <w:rPr>
          <w:rFonts w:cs="Arial"/>
          <w:b/>
          <w:sz w:val="22"/>
          <w:szCs w:val="22"/>
        </w:rPr>
        <w:t>, malih in/ali srednj</w:t>
      </w:r>
      <w:r>
        <w:rPr>
          <w:rFonts w:cs="Arial"/>
          <w:b/>
          <w:sz w:val="22"/>
          <w:szCs w:val="22"/>
        </w:rPr>
        <w:t>e velikih</w:t>
      </w:r>
      <w:r w:rsidRPr="005F494D">
        <w:rPr>
          <w:rFonts w:cs="Arial"/>
          <w:b/>
          <w:sz w:val="22"/>
          <w:szCs w:val="22"/>
        </w:rPr>
        <w:t xml:space="preserve"> panožnih podjetij</w:t>
      </w:r>
      <w:r w:rsidRPr="005F494D">
        <w:rPr>
          <w:rFonts w:cs="Arial"/>
          <w:sz w:val="22"/>
          <w:szCs w:val="22"/>
        </w:rPr>
        <w:t>, pri čemer se za določitev velikosti uporabljajo merila, ki jih določa 55. člen Zakona o gospodarskih družbah (Uradni list RS, št. 65/09 - uradno prečiščeno besedilo, 33/11, 91/11, 100/11 - Skl. US, 32/12</w:t>
      </w:r>
      <w:r w:rsidRPr="005F494D">
        <w:t xml:space="preserve"> </w:t>
      </w:r>
      <w:r w:rsidRPr="005F494D">
        <w:rPr>
          <w:rFonts w:cs="Arial"/>
          <w:sz w:val="22"/>
          <w:szCs w:val="22"/>
        </w:rPr>
        <w:t xml:space="preserve">57/12, 44/13 - </w:t>
      </w:r>
      <w:proofErr w:type="spellStart"/>
      <w:r w:rsidRPr="005F494D">
        <w:rPr>
          <w:rFonts w:cs="Arial"/>
          <w:sz w:val="22"/>
          <w:szCs w:val="22"/>
        </w:rPr>
        <w:t>odl</w:t>
      </w:r>
      <w:proofErr w:type="spellEnd"/>
      <w:r w:rsidRPr="005F494D">
        <w:rPr>
          <w:rFonts w:cs="Arial"/>
          <w:sz w:val="22"/>
          <w:szCs w:val="22"/>
        </w:rPr>
        <w:t>. US, 82/13</w:t>
      </w:r>
      <w:r>
        <w:rPr>
          <w:rFonts w:cs="Arial"/>
          <w:sz w:val="22"/>
          <w:szCs w:val="22"/>
        </w:rPr>
        <w:t>,</w:t>
      </w:r>
      <w:r w:rsidRPr="005F494D">
        <w:rPr>
          <w:rFonts w:cs="Arial"/>
          <w:sz w:val="22"/>
          <w:szCs w:val="22"/>
        </w:rPr>
        <w:t> 55/15</w:t>
      </w:r>
      <w:r>
        <w:rPr>
          <w:rFonts w:cs="Arial"/>
          <w:sz w:val="22"/>
          <w:szCs w:val="22"/>
        </w:rPr>
        <w:t xml:space="preserve">, </w:t>
      </w:r>
      <w:r w:rsidRPr="005349D6">
        <w:rPr>
          <w:rFonts w:cs="Arial"/>
          <w:sz w:val="22"/>
          <w:szCs w:val="22"/>
        </w:rPr>
        <w:t xml:space="preserve">15/17, 22/19 – </w:t>
      </w:r>
      <w:proofErr w:type="spellStart"/>
      <w:r w:rsidRPr="005349D6">
        <w:rPr>
          <w:rFonts w:cs="Arial"/>
          <w:sz w:val="22"/>
          <w:szCs w:val="22"/>
        </w:rPr>
        <w:t>ZPosS</w:t>
      </w:r>
      <w:proofErr w:type="spellEnd"/>
      <w:r w:rsidRPr="005349D6">
        <w:rPr>
          <w:rFonts w:cs="Arial"/>
          <w:sz w:val="22"/>
          <w:szCs w:val="22"/>
        </w:rPr>
        <w:t xml:space="preserve">, 158/20 – </w:t>
      </w:r>
      <w:proofErr w:type="spellStart"/>
      <w:r w:rsidRPr="005349D6">
        <w:rPr>
          <w:rFonts w:cs="Arial"/>
          <w:sz w:val="22"/>
          <w:szCs w:val="22"/>
        </w:rPr>
        <w:t>ZIntPK</w:t>
      </w:r>
      <w:proofErr w:type="spellEnd"/>
      <w:r w:rsidRPr="005349D6">
        <w:rPr>
          <w:rFonts w:cs="Arial"/>
          <w:sz w:val="22"/>
          <w:szCs w:val="22"/>
        </w:rPr>
        <w:t>-C in 18/21))</w:t>
      </w:r>
      <w:r w:rsidRPr="005F494D">
        <w:rPr>
          <w:rFonts w:cs="Arial"/>
          <w:sz w:val="22"/>
          <w:szCs w:val="22"/>
        </w:rPr>
        <w:t>;</w:t>
      </w:r>
    </w:p>
    <w:p w14:paraId="21713548" w14:textId="77777777" w:rsidR="00A12070" w:rsidRPr="00177E30" w:rsidRDefault="00A12070" w:rsidP="00A12070">
      <w:pPr>
        <w:widowControl/>
        <w:numPr>
          <w:ilvl w:val="0"/>
          <w:numId w:val="30"/>
        </w:numPr>
        <w:autoSpaceDE w:val="0"/>
        <w:autoSpaceDN w:val="0"/>
        <w:adjustRightInd w:val="0"/>
        <w:rPr>
          <w:rFonts w:cs="Arial"/>
          <w:sz w:val="22"/>
          <w:szCs w:val="22"/>
        </w:rPr>
      </w:pPr>
      <w:r w:rsidRPr="00177E30">
        <w:rPr>
          <w:rFonts w:cs="Arial"/>
          <w:sz w:val="22"/>
          <w:szCs w:val="22"/>
        </w:rPr>
        <w:t>panožna podjetja v okviru partnerstva, ki so v skladu z računovodskimi izkazi v evidenci AJPES v letu 201</w:t>
      </w:r>
      <w:r>
        <w:rPr>
          <w:rFonts w:cs="Arial"/>
          <w:sz w:val="22"/>
          <w:szCs w:val="22"/>
        </w:rPr>
        <w:t>9</w:t>
      </w:r>
      <w:r w:rsidRPr="00177E30">
        <w:rPr>
          <w:rFonts w:cs="Arial"/>
          <w:sz w:val="22"/>
          <w:szCs w:val="22"/>
        </w:rPr>
        <w:t xml:space="preserve"> skupaj zaposlovala vsaj 1.000 oseb;</w:t>
      </w:r>
    </w:p>
    <w:p w14:paraId="0F15D44A" w14:textId="77777777" w:rsidR="00A12070" w:rsidRDefault="00A12070" w:rsidP="00A12070">
      <w:pPr>
        <w:widowControl/>
        <w:numPr>
          <w:ilvl w:val="0"/>
          <w:numId w:val="30"/>
        </w:numPr>
        <w:autoSpaceDE w:val="0"/>
        <w:autoSpaceDN w:val="0"/>
        <w:adjustRightInd w:val="0"/>
        <w:rPr>
          <w:rFonts w:cs="Arial"/>
          <w:sz w:val="22"/>
          <w:szCs w:val="22"/>
        </w:rPr>
      </w:pPr>
      <w:r w:rsidRPr="005F494D">
        <w:rPr>
          <w:rFonts w:cs="Arial"/>
          <w:sz w:val="22"/>
          <w:szCs w:val="22"/>
        </w:rPr>
        <w:t>le partnerje, ki izpolnjujejo vse pogoje za kandidiranje na javnem razpisu</w:t>
      </w:r>
      <w:r>
        <w:rPr>
          <w:rFonts w:cs="Arial"/>
          <w:sz w:val="22"/>
          <w:szCs w:val="22"/>
        </w:rPr>
        <w:t>,</w:t>
      </w:r>
      <w:r w:rsidRPr="005F494D">
        <w:rPr>
          <w:rFonts w:cs="Arial"/>
          <w:sz w:val="22"/>
          <w:szCs w:val="22"/>
        </w:rPr>
        <w:t xml:space="preserve"> imajo ustrezno poslovno in finančno sposobnost </w:t>
      </w:r>
      <w:r>
        <w:rPr>
          <w:rFonts w:cs="Arial"/>
          <w:sz w:val="22"/>
          <w:szCs w:val="22"/>
        </w:rPr>
        <w:t>(</w:t>
      </w:r>
      <w:r w:rsidRPr="005F494D">
        <w:rPr>
          <w:rFonts w:cs="Arial"/>
          <w:sz w:val="22"/>
          <w:szCs w:val="22"/>
        </w:rPr>
        <w:t>vključno s sposobnostjo vnaprejšnjega financiranja projekta</w:t>
      </w:r>
      <w:r>
        <w:rPr>
          <w:rFonts w:cs="Arial"/>
          <w:sz w:val="22"/>
          <w:szCs w:val="22"/>
        </w:rPr>
        <w:t xml:space="preserve">); </w:t>
      </w:r>
    </w:p>
    <w:p w14:paraId="75A69BBD" w14:textId="32DDA8CA" w:rsidR="00E038DD" w:rsidRDefault="00A12070" w:rsidP="00A12070">
      <w:pPr>
        <w:widowControl/>
        <w:autoSpaceDE w:val="0"/>
        <w:autoSpaceDN w:val="0"/>
        <w:adjustRightInd w:val="0"/>
        <w:ind w:left="360"/>
        <w:rPr>
          <w:rFonts w:cs="Arial"/>
          <w:sz w:val="22"/>
          <w:szCs w:val="22"/>
        </w:rPr>
      </w:pPr>
      <w:r>
        <w:rPr>
          <w:rFonts w:cs="Arial"/>
          <w:sz w:val="22"/>
          <w:szCs w:val="22"/>
        </w:rPr>
        <w:t xml:space="preserve">le partnerje, ki so vključeni </w:t>
      </w:r>
      <w:r w:rsidRPr="005F494D">
        <w:rPr>
          <w:rFonts w:cs="Arial"/>
          <w:sz w:val="22"/>
          <w:szCs w:val="22"/>
        </w:rPr>
        <w:t xml:space="preserve">samo </w:t>
      </w:r>
      <w:r w:rsidRPr="005F494D">
        <w:rPr>
          <w:rFonts w:cs="Arial"/>
          <w:b/>
          <w:sz w:val="22"/>
          <w:szCs w:val="22"/>
        </w:rPr>
        <w:t>v eni vlogi oz. enem partnerstvu</w:t>
      </w:r>
      <w:r w:rsidRPr="005F494D">
        <w:rPr>
          <w:rFonts w:cs="Arial"/>
          <w:sz w:val="22"/>
          <w:szCs w:val="22"/>
        </w:rPr>
        <w:t>, ki kandidira na tem javnem razpisu.</w:t>
      </w:r>
    </w:p>
    <w:p w14:paraId="7CA11071" w14:textId="77777777" w:rsidR="00A12070" w:rsidRDefault="00A12070" w:rsidP="00A12070">
      <w:pPr>
        <w:widowControl/>
        <w:autoSpaceDE w:val="0"/>
        <w:autoSpaceDN w:val="0"/>
        <w:adjustRightInd w:val="0"/>
        <w:ind w:left="360"/>
        <w:rPr>
          <w:rFonts w:cs="Arial"/>
          <w:sz w:val="22"/>
          <w:szCs w:val="22"/>
          <w:highlight w:val="yellow"/>
        </w:rPr>
      </w:pPr>
    </w:p>
    <w:p w14:paraId="13B187F1" w14:textId="602EBA7F" w:rsidR="00E038DD" w:rsidRDefault="00833BD7" w:rsidP="00E038DD">
      <w:pPr>
        <w:spacing w:after="120"/>
        <w:rPr>
          <w:rFonts w:eastAsia="Calibri" w:cs="Arial"/>
          <w:sz w:val="22"/>
          <w:szCs w:val="22"/>
        </w:rPr>
      </w:pPr>
      <w:r>
        <w:rPr>
          <w:rFonts w:eastAsia="Calibri" w:cs="Arial"/>
          <w:b/>
          <w:sz w:val="22"/>
          <w:szCs w:val="22"/>
        </w:rPr>
        <w:t xml:space="preserve">Člani partnerstva </w:t>
      </w:r>
      <w:r w:rsidR="00E038DD" w:rsidRPr="005E4B05">
        <w:rPr>
          <w:rFonts w:eastAsia="Calibri" w:cs="Arial"/>
          <w:sz w:val="22"/>
          <w:szCs w:val="22"/>
        </w:rPr>
        <w:t>(po odobritvi sofinanciranja: upravičenci) po tem javnem razpisu so</w:t>
      </w:r>
      <w:r w:rsidR="00E038DD">
        <w:rPr>
          <w:rFonts w:eastAsia="Calibri" w:cs="Arial"/>
          <w:sz w:val="22"/>
          <w:szCs w:val="22"/>
        </w:rPr>
        <w:t xml:space="preserve"> lahko:</w:t>
      </w:r>
    </w:p>
    <w:p w14:paraId="1CB8D9C8" w14:textId="77777777" w:rsidR="00E038DD" w:rsidRDefault="00E038DD" w:rsidP="00943197">
      <w:pPr>
        <w:pStyle w:val="Odstavekseznama"/>
        <w:numPr>
          <w:ilvl w:val="0"/>
          <w:numId w:val="10"/>
        </w:numPr>
        <w:rPr>
          <w:rFonts w:eastAsia="Calibri" w:cs="Arial"/>
          <w:sz w:val="22"/>
          <w:szCs w:val="22"/>
        </w:rPr>
      </w:pPr>
      <w:r w:rsidRPr="0008194C">
        <w:rPr>
          <w:rFonts w:eastAsia="Calibri" w:cs="Arial"/>
          <w:b/>
          <w:sz w:val="22"/>
          <w:szCs w:val="22"/>
        </w:rPr>
        <w:t>panožna podjetja ali samostojni podjetniki</w:t>
      </w:r>
      <w:r w:rsidRPr="00924054">
        <w:rPr>
          <w:rFonts w:eastAsia="Calibri" w:cs="Arial"/>
          <w:sz w:val="22"/>
          <w:szCs w:val="22"/>
        </w:rPr>
        <w:t xml:space="preserve">, </w:t>
      </w:r>
      <w:r>
        <w:rPr>
          <w:rFonts w:eastAsia="Calibri" w:cs="Arial"/>
          <w:sz w:val="22"/>
          <w:szCs w:val="22"/>
        </w:rPr>
        <w:t xml:space="preserve">ki </w:t>
      </w:r>
      <w:r w:rsidRPr="00924054">
        <w:rPr>
          <w:rFonts w:eastAsia="Calibri" w:cs="Arial"/>
          <w:sz w:val="22"/>
          <w:szCs w:val="22"/>
        </w:rPr>
        <w:t xml:space="preserve">na trg uvajajo proizvode in storitve na področju rabe lesa </w:t>
      </w:r>
      <w:r w:rsidRPr="0008194C">
        <w:rPr>
          <w:rFonts w:eastAsia="Calibri" w:cs="Arial"/>
          <w:sz w:val="22"/>
          <w:szCs w:val="22"/>
        </w:rPr>
        <w:t>in</w:t>
      </w:r>
      <w:r>
        <w:rPr>
          <w:rFonts w:eastAsia="Calibri" w:cs="Arial"/>
          <w:sz w:val="22"/>
          <w:szCs w:val="22"/>
        </w:rPr>
        <w:t>:</w:t>
      </w:r>
    </w:p>
    <w:p w14:paraId="7A878E17" w14:textId="333D9CF3" w:rsidR="00ED3BB6" w:rsidRPr="0083586D" w:rsidRDefault="00ED3BB6" w:rsidP="00943197">
      <w:pPr>
        <w:pStyle w:val="Odstavekseznama"/>
        <w:numPr>
          <w:ilvl w:val="1"/>
          <w:numId w:val="10"/>
        </w:numPr>
        <w:autoSpaceDE w:val="0"/>
        <w:autoSpaceDN w:val="0"/>
        <w:adjustRightInd w:val="0"/>
        <w:rPr>
          <w:rFonts w:cs="Arial"/>
          <w:sz w:val="22"/>
          <w:szCs w:val="22"/>
        </w:rPr>
      </w:pPr>
      <w:r w:rsidRPr="0083586D">
        <w:rPr>
          <w:rFonts w:eastAsia="Calibri" w:cs="Arial"/>
          <w:sz w:val="22"/>
          <w:szCs w:val="22"/>
        </w:rPr>
        <w:t>imajo skladno s SKD 2008</w:t>
      </w:r>
      <w:r>
        <w:rPr>
          <w:rStyle w:val="Sprotnaopomba-sklic"/>
          <w:rFonts w:eastAsia="Calibri" w:cs="Arial"/>
          <w:sz w:val="22"/>
          <w:szCs w:val="22"/>
        </w:rPr>
        <w:footnoteReference w:id="3"/>
      </w:r>
      <w:r w:rsidRPr="0083586D">
        <w:rPr>
          <w:rFonts w:eastAsia="Calibri" w:cs="Arial"/>
          <w:sz w:val="22"/>
          <w:szCs w:val="22"/>
        </w:rPr>
        <w:t xml:space="preserve"> registrirano dejavnost </w:t>
      </w:r>
      <w:r w:rsidRPr="0083586D">
        <w:rPr>
          <w:rFonts w:eastAsia="Calibri" w:cs="Arial"/>
          <w:bCs/>
          <w:iCs/>
          <w:sz w:val="22"/>
          <w:szCs w:val="22"/>
        </w:rPr>
        <w:t xml:space="preserve">C16 Obdelava in predelava lesa, proizvodnja izdelkov iz lesa, plute, slame in protja, razen pohištva ali </w:t>
      </w:r>
      <w:r w:rsidRPr="0083586D">
        <w:rPr>
          <w:rFonts w:cs="Arial"/>
          <w:sz w:val="22"/>
          <w:szCs w:val="22"/>
        </w:rPr>
        <w:t xml:space="preserve">C31 Proizvodnja pohištva, ali delujejo na področju izbrane panoge, </w:t>
      </w:r>
      <w:r w:rsidRPr="00ED3BB6">
        <w:rPr>
          <w:rFonts w:cs="Arial"/>
          <w:i/>
          <w:sz w:val="22"/>
          <w:szCs w:val="22"/>
        </w:rPr>
        <w:t>ali</w:t>
      </w:r>
    </w:p>
    <w:p w14:paraId="3D6310A7" w14:textId="77777777" w:rsidR="00ED3BB6" w:rsidRPr="0008194C" w:rsidRDefault="00ED3BB6" w:rsidP="00943197">
      <w:pPr>
        <w:pStyle w:val="Odstavekseznama"/>
        <w:numPr>
          <w:ilvl w:val="1"/>
          <w:numId w:val="10"/>
        </w:numPr>
        <w:autoSpaceDE w:val="0"/>
        <w:autoSpaceDN w:val="0"/>
        <w:adjustRightInd w:val="0"/>
        <w:rPr>
          <w:rFonts w:cs="Arial"/>
          <w:sz w:val="22"/>
          <w:szCs w:val="22"/>
        </w:rPr>
      </w:pPr>
      <w:r w:rsidRPr="0083586D">
        <w:rPr>
          <w:rFonts w:eastAsia="Calibri" w:cs="Arial"/>
          <w:sz w:val="22"/>
          <w:szCs w:val="22"/>
        </w:rPr>
        <w:t>imajo</w:t>
      </w:r>
      <w:r w:rsidRPr="0008194C">
        <w:rPr>
          <w:rFonts w:cs="Arial"/>
          <w:sz w:val="22"/>
          <w:szCs w:val="22"/>
        </w:rPr>
        <w:t xml:space="preserve"> </w:t>
      </w:r>
      <w:r w:rsidR="003531EC">
        <w:rPr>
          <w:rFonts w:cs="Arial"/>
          <w:sz w:val="22"/>
          <w:szCs w:val="22"/>
        </w:rPr>
        <w:t xml:space="preserve">izkazan </w:t>
      </w:r>
      <w:r w:rsidRPr="0008194C">
        <w:rPr>
          <w:rFonts w:cs="Arial"/>
          <w:sz w:val="22"/>
          <w:szCs w:val="22"/>
        </w:rPr>
        <w:t xml:space="preserve">skupen interes za razvoj v okviru </w:t>
      </w:r>
      <w:r w:rsidRPr="0008194C">
        <w:rPr>
          <w:rFonts w:cs="Arial"/>
          <w:sz w:val="22"/>
          <w:szCs w:val="22"/>
          <w:lang w:eastAsia="en-US"/>
        </w:rPr>
        <w:t>panoge oziroma</w:t>
      </w:r>
      <w:r w:rsidR="003531EC">
        <w:rPr>
          <w:rFonts w:cs="Arial"/>
          <w:sz w:val="22"/>
          <w:szCs w:val="22"/>
          <w:lang w:eastAsia="en-US"/>
        </w:rPr>
        <w:t xml:space="preserve"> za</w:t>
      </w:r>
      <w:r w:rsidRPr="0008194C">
        <w:rPr>
          <w:rFonts w:cs="Arial"/>
          <w:sz w:val="22"/>
          <w:szCs w:val="22"/>
          <w:lang w:eastAsia="en-US"/>
        </w:rPr>
        <w:t xml:space="preserve"> oblikovanje verige vrednosti</w:t>
      </w:r>
      <w:r w:rsidR="00383EE6">
        <w:rPr>
          <w:rFonts w:cs="Arial"/>
          <w:sz w:val="22"/>
          <w:szCs w:val="22"/>
        </w:rPr>
        <w:t xml:space="preserve">, in, </w:t>
      </w:r>
    </w:p>
    <w:p w14:paraId="1C8299BB" w14:textId="77777777" w:rsidR="00ED3BB6" w:rsidRPr="00901B09" w:rsidRDefault="00ED3BB6" w:rsidP="00943197">
      <w:pPr>
        <w:pStyle w:val="Odstavekseznama"/>
        <w:numPr>
          <w:ilvl w:val="1"/>
          <w:numId w:val="10"/>
        </w:numPr>
        <w:autoSpaceDE w:val="0"/>
        <w:autoSpaceDN w:val="0"/>
        <w:adjustRightInd w:val="0"/>
        <w:rPr>
          <w:sz w:val="22"/>
        </w:rPr>
      </w:pPr>
      <w:r w:rsidRPr="00901B09">
        <w:rPr>
          <w:sz w:val="22"/>
        </w:rPr>
        <w:t>so registrirana vsaj eno leto pred oddajo vloge na javni razpis za opravljanje dejavnosti v Republiki Sloveniji, kar je razvidno iz uradne evidence AJPES</w:t>
      </w:r>
      <w:r w:rsidR="00383EE6" w:rsidRPr="00901B09">
        <w:rPr>
          <w:sz w:val="22"/>
        </w:rPr>
        <w:t>, in</w:t>
      </w:r>
    </w:p>
    <w:p w14:paraId="59506436" w14:textId="77777777" w:rsidR="00ED3BB6" w:rsidRPr="00851061" w:rsidRDefault="00ED3BB6" w:rsidP="00943197">
      <w:pPr>
        <w:widowControl/>
        <w:numPr>
          <w:ilvl w:val="1"/>
          <w:numId w:val="10"/>
        </w:numPr>
        <w:autoSpaceDE w:val="0"/>
        <w:autoSpaceDN w:val="0"/>
        <w:adjustRightInd w:val="0"/>
        <w:spacing w:after="120"/>
        <w:rPr>
          <w:rFonts w:cs="Arial"/>
          <w:sz w:val="22"/>
          <w:szCs w:val="22"/>
        </w:rPr>
      </w:pPr>
      <w:r w:rsidRPr="00851061">
        <w:rPr>
          <w:rFonts w:cs="Arial"/>
          <w:sz w:val="22"/>
          <w:szCs w:val="22"/>
        </w:rPr>
        <w:t xml:space="preserve">zaposlujejo </w:t>
      </w:r>
      <w:r w:rsidRPr="00851061">
        <w:rPr>
          <w:rFonts w:cs="Arial"/>
          <w:b/>
          <w:sz w:val="22"/>
          <w:szCs w:val="22"/>
        </w:rPr>
        <w:t>vsaj eno osebo</w:t>
      </w:r>
      <w:r>
        <w:rPr>
          <w:rStyle w:val="Sprotnaopomba-sklic"/>
          <w:rFonts w:cs="Arial"/>
          <w:b/>
          <w:sz w:val="22"/>
          <w:szCs w:val="22"/>
        </w:rPr>
        <w:footnoteReference w:id="4"/>
      </w:r>
      <w:r>
        <w:rPr>
          <w:rFonts w:cs="Arial"/>
          <w:sz w:val="22"/>
          <w:szCs w:val="22"/>
        </w:rPr>
        <w:t>;</w:t>
      </w:r>
    </w:p>
    <w:p w14:paraId="7C215E2E" w14:textId="77777777" w:rsidR="00E038DD" w:rsidRPr="00697736" w:rsidRDefault="00E038DD" w:rsidP="00943197">
      <w:pPr>
        <w:widowControl/>
        <w:numPr>
          <w:ilvl w:val="0"/>
          <w:numId w:val="10"/>
        </w:numPr>
        <w:autoSpaceDE w:val="0"/>
        <w:autoSpaceDN w:val="0"/>
        <w:adjustRightInd w:val="0"/>
        <w:rPr>
          <w:rFonts w:cs="Arial"/>
          <w:sz w:val="22"/>
          <w:szCs w:val="22"/>
        </w:rPr>
      </w:pPr>
      <w:r w:rsidRPr="0008194C">
        <w:rPr>
          <w:rFonts w:cs="Arial"/>
          <w:b/>
          <w:sz w:val="22"/>
          <w:szCs w:val="22"/>
        </w:rPr>
        <w:t>drugi partnerji</w:t>
      </w:r>
      <w:r w:rsidRPr="00697736">
        <w:rPr>
          <w:rFonts w:cs="Arial"/>
          <w:sz w:val="22"/>
          <w:szCs w:val="22"/>
        </w:rPr>
        <w:t>, ki</w:t>
      </w:r>
      <w:r>
        <w:rPr>
          <w:rFonts w:cs="Arial"/>
          <w:sz w:val="22"/>
          <w:szCs w:val="22"/>
        </w:rPr>
        <w:t xml:space="preserve"> se ne upoštevajo kot panožna podjetja in so</w:t>
      </w:r>
      <w:r w:rsidRPr="00697736">
        <w:rPr>
          <w:rFonts w:cs="Arial"/>
          <w:sz w:val="22"/>
          <w:szCs w:val="22"/>
        </w:rPr>
        <w:t>:</w:t>
      </w:r>
    </w:p>
    <w:p w14:paraId="46E5B5FC" w14:textId="1C215D86" w:rsidR="00E038DD" w:rsidRPr="00056B43" w:rsidRDefault="00E038DD" w:rsidP="00E50501">
      <w:pPr>
        <w:widowControl/>
        <w:numPr>
          <w:ilvl w:val="1"/>
          <w:numId w:val="10"/>
        </w:numPr>
        <w:rPr>
          <w:rFonts w:cs="Arial"/>
          <w:sz w:val="22"/>
          <w:szCs w:val="22"/>
        </w:rPr>
      </w:pPr>
      <w:r w:rsidRPr="00056B43">
        <w:rPr>
          <w:rFonts w:cs="Arial"/>
          <w:b/>
          <w:sz w:val="22"/>
          <w:szCs w:val="22"/>
        </w:rPr>
        <w:t>pravne osebe zasebnega prava</w:t>
      </w:r>
      <w:r w:rsidRPr="00697736">
        <w:rPr>
          <w:rFonts w:cs="Arial"/>
          <w:sz w:val="22"/>
          <w:szCs w:val="22"/>
        </w:rPr>
        <w:t xml:space="preserve"> (npr. interesna združenja, zbornice, organizacije na trgu dela</w:t>
      </w:r>
      <w:r>
        <w:rPr>
          <w:rFonts w:cs="Arial"/>
          <w:sz w:val="22"/>
          <w:szCs w:val="22"/>
        </w:rPr>
        <w:t>, zavodi, socialna podjetja</w:t>
      </w:r>
      <w:r w:rsidRPr="00697736">
        <w:rPr>
          <w:rFonts w:cs="Arial"/>
          <w:sz w:val="22"/>
          <w:szCs w:val="22"/>
        </w:rPr>
        <w:t xml:space="preserve"> ipd.)</w:t>
      </w:r>
      <w:r w:rsidRPr="00056B43">
        <w:rPr>
          <w:rFonts w:cs="Arial"/>
          <w:sz w:val="22"/>
          <w:szCs w:val="22"/>
        </w:rPr>
        <w:t>.</w:t>
      </w:r>
    </w:p>
    <w:p w14:paraId="75836D72" w14:textId="77777777" w:rsidR="00056B43" w:rsidRPr="00056B43" w:rsidRDefault="00056B43" w:rsidP="00056B43">
      <w:pPr>
        <w:rPr>
          <w:rFonts w:cs="Arial"/>
          <w:sz w:val="22"/>
          <w:szCs w:val="22"/>
          <w:highlight w:val="yellow"/>
        </w:rPr>
      </w:pPr>
    </w:p>
    <w:p w14:paraId="7C801AE3" w14:textId="77777777" w:rsidR="00B15418" w:rsidRPr="00F3511E" w:rsidRDefault="00B15418" w:rsidP="004D62E2">
      <w:pPr>
        <w:widowControl/>
        <w:autoSpaceDE w:val="0"/>
        <w:autoSpaceDN w:val="0"/>
        <w:adjustRightInd w:val="0"/>
        <w:ind w:left="284"/>
        <w:rPr>
          <w:rFonts w:eastAsia="Calibri" w:cs="Arial"/>
          <w:sz w:val="22"/>
          <w:szCs w:val="22"/>
        </w:rPr>
      </w:pPr>
    </w:p>
    <w:p w14:paraId="59946548" w14:textId="438F201E" w:rsidR="008650F4" w:rsidRPr="00F3511E" w:rsidRDefault="00CA7F62" w:rsidP="00FE5107">
      <w:pPr>
        <w:rPr>
          <w:rFonts w:cs="Arial"/>
          <w:sz w:val="22"/>
          <w:szCs w:val="22"/>
        </w:rPr>
      </w:pPr>
      <w:r w:rsidRPr="00F3511E">
        <w:rPr>
          <w:rFonts w:cs="Arial"/>
          <w:sz w:val="22"/>
          <w:szCs w:val="22"/>
        </w:rPr>
        <w:t xml:space="preserve">V primeru, da </w:t>
      </w:r>
      <w:r w:rsidR="00530E31">
        <w:rPr>
          <w:rFonts w:cs="Arial"/>
          <w:sz w:val="22"/>
          <w:szCs w:val="22"/>
        </w:rPr>
        <w:t xml:space="preserve">je v partnerstvo vključen </w:t>
      </w:r>
      <w:r w:rsidRPr="00F3511E">
        <w:rPr>
          <w:rFonts w:cs="Arial"/>
          <w:sz w:val="22"/>
          <w:szCs w:val="22"/>
        </w:rPr>
        <w:t>neupravičen partner</w:t>
      </w:r>
      <w:r w:rsidR="002A3E7E" w:rsidRPr="00F3511E">
        <w:rPr>
          <w:rFonts w:cs="Arial"/>
          <w:sz w:val="22"/>
          <w:szCs w:val="22"/>
        </w:rPr>
        <w:t>,</w:t>
      </w:r>
      <w:r w:rsidRPr="00F3511E">
        <w:rPr>
          <w:rFonts w:cs="Arial"/>
          <w:sz w:val="22"/>
          <w:szCs w:val="22"/>
        </w:rPr>
        <w:t xml:space="preserve"> se le-ta izloči</w:t>
      </w:r>
      <w:r w:rsidR="00EB1AC2" w:rsidRPr="00F3511E">
        <w:rPr>
          <w:rFonts w:cs="Arial"/>
          <w:sz w:val="22"/>
          <w:szCs w:val="22"/>
        </w:rPr>
        <w:t xml:space="preserve">, </w:t>
      </w:r>
      <w:r w:rsidR="00FB5D67">
        <w:rPr>
          <w:rFonts w:cs="Arial"/>
          <w:sz w:val="22"/>
          <w:szCs w:val="22"/>
        </w:rPr>
        <w:t xml:space="preserve">partnerstvo </w:t>
      </w:r>
      <w:r w:rsidR="00FC7E39">
        <w:rPr>
          <w:rFonts w:cs="Arial"/>
          <w:sz w:val="22"/>
          <w:szCs w:val="22"/>
        </w:rPr>
        <w:t>pa pozove k opredelitvi kako izločitev vpliva na projekt oz. kdo bo prevzel naloge izločenega partnerja</w:t>
      </w:r>
      <w:r w:rsidRPr="00F3511E">
        <w:rPr>
          <w:rFonts w:cs="Arial"/>
          <w:sz w:val="22"/>
          <w:szCs w:val="22"/>
        </w:rPr>
        <w:t>.</w:t>
      </w:r>
      <w:r w:rsidR="00A57316">
        <w:rPr>
          <w:rFonts w:cs="Arial"/>
          <w:sz w:val="22"/>
          <w:szCs w:val="22"/>
        </w:rPr>
        <w:t xml:space="preserve"> </w:t>
      </w:r>
      <w:r w:rsidR="008650F4">
        <w:rPr>
          <w:rFonts w:cs="Arial"/>
          <w:sz w:val="22"/>
          <w:szCs w:val="22"/>
        </w:rPr>
        <w:t xml:space="preserve">Izpolnjevanje </w:t>
      </w:r>
      <w:r w:rsidR="00D511A4">
        <w:rPr>
          <w:rFonts w:cs="Arial"/>
          <w:sz w:val="22"/>
          <w:szCs w:val="22"/>
        </w:rPr>
        <w:t>p</w:t>
      </w:r>
      <w:r w:rsidR="008650F4">
        <w:rPr>
          <w:rFonts w:cs="Arial"/>
          <w:sz w:val="22"/>
          <w:szCs w:val="22"/>
        </w:rPr>
        <w:t>ogojev mora izhajati iz celotne vloge</w:t>
      </w:r>
      <w:r w:rsidR="001559DA">
        <w:rPr>
          <w:rFonts w:cs="Arial"/>
          <w:sz w:val="22"/>
          <w:szCs w:val="22"/>
        </w:rPr>
        <w:t>.</w:t>
      </w:r>
    </w:p>
    <w:p w14:paraId="2CFE6DDF" w14:textId="77777777" w:rsidR="00B15418" w:rsidRPr="00F3511E" w:rsidRDefault="00B15418" w:rsidP="00CA3A03">
      <w:pPr>
        <w:rPr>
          <w:rFonts w:cs="Arial"/>
        </w:rPr>
      </w:pPr>
    </w:p>
    <w:p w14:paraId="37C9E160" w14:textId="77777777" w:rsidR="00FE5107" w:rsidRPr="005171EE" w:rsidRDefault="00FF00F4" w:rsidP="00833BD7">
      <w:pPr>
        <w:pStyle w:val="Naslov1"/>
      </w:pPr>
      <w:bookmarkStart w:id="19" w:name="_Toc451493541"/>
      <w:bookmarkStart w:id="20" w:name="_Toc68790454"/>
      <w:r w:rsidRPr="005171EE">
        <w:t>Upravičeni stroški</w:t>
      </w:r>
      <w:bookmarkEnd w:id="19"/>
      <w:bookmarkEnd w:id="20"/>
      <w:r w:rsidRPr="005171EE">
        <w:t xml:space="preserve"> </w:t>
      </w:r>
    </w:p>
    <w:p w14:paraId="56D7DFCA" w14:textId="21CE8A3C" w:rsidR="00EB1AC2" w:rsidRPr="00F3511E" w:rsidRDefault="00FE5107" w:rsidP="00FE5107">
      <w:pPr>
        <w:rPr>
          <w:rFonts w:cs="Arial"/>
          <w:sz w:val="22"/>
          <w:szCs w:val="22"/>
        </w:rPr>
      </w:pPr>
      <w:r w:rsidRPr="00F3511E">
        <w:rPr>
          <w:rFonts w:cs="Arial"/>
          <w:sz w:val="22"/>
          <w:szCs w:val="22"/>
        </w:rPr>
        <w:t xml:space="preserve">Po tem javnem razpisu so do sofinanciranja upravičeni stroški, ki bodo pri </w:t>
      </w:r>
      <w:r w:rsidR="00815093">
        <w:rPr>
          <w:rFonts w:cs="Arial"/>
          <w:sz w:val="22"/>
          <w:szCs w:val="22"/>
        </w:rPr>
        <w:t>prijavitelju</w:t>
      </w:r>
      <w:r w:rsidR="00815093" w:rsidRPr="00F3511E">
        <w:rPr>
          <w:rFonts w:cs="Arial"/>
          <w:sz w:val="22"/>
          <w:szCs w:val="22"/>
        </w:rPr>
        <w:t xml:space="preserve"> </w:t>
      </w:r>
      <w:r w:rsidRPr="00F3511E">
        <w:rPr>
          <w:rFonts w:cs="Arial"/>
          <w:sz w:val="22"/>
          <w:szCs w:val="22"/>
        </w:rPr>
        <w:t xml:space="preserve">oziroma </w:t>
      </w:r>
      <w:r w:rsidR="00815093">
        <w:rPr>
          <w:rFonts w:cs="Arial"/>
          <w:sz w:val="22"/>
          <w:szCs w:val="22"/>
        </w:rPr>
        <w:t>članu</w:t>
      </w:r>
      <w:r w:rsidR="00815093" w:rsidRPr="00F3511E">
        <w:rPr>
          <w:rFonts w:cs="Arial"/>
          <w:sz w:val="22"/>
          <w:szCs w:val="22"/>
        </w:rPr>
        <w:t xml:space="preserve"> </w:t>
      </w:r>
      <w:r w:rsidR="00AA0287">
        <w:rPr>
          <w:rFonts w:cs="Arial"/>
          <w:sz w:val="22"/>
          <w:szCs w:val="22"/>
        </w:rPr>
        <w:t>partne</w:t>
      </w:r>
      <w:r w:rsidR="00815093">
        <w:rPr>
          <w:rFonts w:cs="Arial"/>
          <w:sz w:val="22"/>
          <w:szCs w:val="22"/>
        </w:rPr>
        <w:t>rstva</w:t>
      </w:r>
      <w:r w:rsidRPr="00F3511E">
        <w:rPr>
          <w:rFonts w:cs="Arial"/>
          <w:sz w:val="22"/>
          <w:szCs w:val="22"/>
        </w:rPr>
        <w:t xml:space="preserve"> nastali </w:t>
      </w:r>
      <w:r w:rsidR="005B7DEF">
        <w:rPr>
          <w:rFonts w:cs="Arial"/>
          <w:sz w:val="22"/>
          <w:szCs w:val="22"/>
        </w:rPr>
        <w:t xml:space="preserve">od datuma objave razpisa v uradnem listu </w:t>
      </w:r>
      <w:r w:rsidRPr="00F3511E">
        <w:rPr>
          <w:rFonts w:cs="Arial"/>
          <w:sz w:val="22"/>
          <w:szCs w:val="22"/>
        </w:rPr>
        <w:t xml:space="preserve">do konca izvajanja projektnih aktivnosti (najkasneje do 31. </w:t>
      </w:r>
      <w:r w:rsidR="00CA6CB4" w:rsidRPr="00F3511E">
        <w:rPr>
          <w:rFonts w:cs="Arial"/>
          <w:sz w:val="22"/>
          <w:szCs w:val="22"/>
        </w:rPr>
        <w:t>10</w:t>
      </w:r>
      <w:r w:rsidRPr="00F3511E">
        <w:rPr>
          <w:rFonts w:cs="Arial"/>
          <w:sz w:val="22"/>
          <w:szCs w:val="22"/>
        </w:rPr>
        <w:t>. 20</w:t>
      </w:r>
      <w:r w:rsidR="007A7E51">
        <w:rPr>
          <w:rFonts w:cs="Arial"/>
          <w:sz w:val="22"/>
          <w:szCs w:val="22"/>
        </w:rPr>
        <w:t>22</w:t>
      </w:r>
      <w:r w:rsidRPr="00F3511E">
        <w:rPr>
          <w:rFonts w:cs="Arial"/>
          <w:sz w:val="22"/>
          <w:szCs w:val="22"/>
        </w:rPr>
        <w:t xml:space="preserve">) in jih bo vlagatelj oziroma projektni partner plačal </w:t>
      </w:r>
      <w:r w:rsidR="00CA6CB4" w:rsidRPr="00F3511E">
        <w:rPr>
          <w:rFonts w:cs="Arial"/>
          <w:sz w:val="22"/>
          <w:szCs w:val="22"/>
        </w:rPr>
        <w:t>do 31.10. 20</w:t>
      </w:r>
      <w:r w:rsidR="007A7E51">
        <w:rPr>
          <w:rFonts w:cs="Arial"/>
          <w:sz w:val="22"/>
          <w:szCs w:val="22"/>
        </w:rPr>
        <w:t>22</w:t>
      </w:r>
      <w:r w:rsidR="00CA6CB4" w:rsidRPr="00F3511E">
        <w:rPr>
          <w:rFonts w:cs="Arial"/>
          <w:sz w:val="22"/>
          <w:szCs w:val="22"/>
        </w:rPr>
        <w:t xml:space="preserve"> in jih z ustreznimi dokazili predložil do 3.11.20</w:t>
      </w:r>
      <w:r w:rsidR="007A7E51">
        <w:rPr>
          <w:rFonts w:cs="Arial"/>
          <w:sz w:val="22"/>
          <w:szCs w:val="22"/>
        </w:rPr>
        <w:t>22</w:t>
      </w:r>
      <w:r w:rsidR="00EB19F1" w:rsidRPr="00F3511E">
        <w:rPr>
          <w:rFonts w:cs="Arial"/>
          <w:sz w:val="22"/>
          <w:szCs w:val="22"/>
        </w:rPr>
        <w:t>.</w:t>
      </w:r>
    </w:p>
    <w:p w14:paraId="32B11FE6" w14:textId="77777777" w:rsidR="00FE5107" w:rsidRPr="00F3511E" w:rsidRDefault="00FE5107" w:rsidP="00FE5107">
      <w:pPr>
        <w:rPr>
          <w:rFonts w:cs="Arial"/>
          <w:b/>
          <w:sz w:val="22"/>
          <w:szCs w:val="22"/>
        </w:rPr>
      </w:pPr>
    </w:p>
    <w:p w14:paraId="50219A63" w14:textId="77777777" w:rsidR="00FE5107" w:rsidRPr="00F3511E" w:rsidRDefault="00FE5107" w:rsidP="00FE5107">
      <w:pPr>
        <w:autoSpaceDE w:val="0"/>
        <w:autoSpaceDN w:val="0"/>
        <w:adjustRightInd w:val="0"/>
        <w:rPr>
          <w:rFonts w:cs="Arial"/>
          <w:color w:val="000000"/>
          <w:sz w:val="22"/>
          <w:szCs w:val="22"/>
        </w:rPr>
      </w:pPr>
      <w:r w:rsidRPr="00F3511E">
        <w:rPr>
          <w:rFonts w:cs="Arial"/>
          <w:color w:val="000000"/>
          <w:sz w:val="22"/>
          <w:szCs w:val="22"/>
        </w:rPr>
        <w:t xml:space="preserve">Upravičeni stroški </w:t>
      </w:r>
      <w:r w:rsidR="007A1229" w:rsidRPr="00F3511E">
        <w:rPr>
          <w:rFonts w:cs="Arial"/>
          <w:color w:val="000000"/>
          <w:sz w:val="22"/>
          <w:szCs w:val="22"/>
        </w:rPr>
        <w:t xml:space="preserve">projekta </w:t>
      </w:r>
      <w:r w:rsidRPr="00F3511E">
        <w:rPr>
          <w:rFonts w:cs="Arial"/>
          <w:color w:val="000000"/>
          <w:sz w:val="22"/>
          <w:szCs w:val="22"/>
        </w:rPr>
        <w:t>so stroški (a-</w:t>
      </w:r>
      <w:r w:rsidR="00070E8F" w:rsidRPr="00F3511E">
        <w:rPr>
          <w:rFonts w:cs="Arial"/>
          <w:color w:val="000000"/>
          <w:sz w:val="22"/>
          <w:szCs w:val="22"/>
        </w:rPr>
        <w:t>d</w:t>
      </w:r>
      <w:r w:rsidRPr="00F3511E">
        <w:rPr>
          <w:rFonts w:cs="Arial"/>
          <w:color w:val="000000"/>
          <w:sz w:val="22"/>
          <w:szCs w:val="22"/>
        </w:rPr>
        <w:t>):</w:t>
      </w:r>
    </w:p>
    <w:p w14:paraId="342CAE05" w14:textId="04A1BB9B" w:rsidR="00FE5107" w:rsidRPr="00F3511E" w:rsidRDefault="00FE5107" w:rsidP="00943197">
      <w:pPr>
        <w:widowControl/>
        <w:numPr>
          <w:ilvl w:val="0"/>
          <w:numId w:val="6"/>
        </w:numPr>
        <w:autoSpaceDE w:val="0"/>
        <w:autoSpaceDN w:val="0"/>
        <w:adjustRightInd w:val="0"/>
        <w:ind w:left="708" w:hanging="566"/>
        <w:rPr>
          <w:rFonts w:cs="Arial"/>
          <w:sz w:val="22"/>
          <w:szCs w:val="22"/>
        </w:rPr>
      </w:pPr>
      <w:r w:rsidRPr="00F3511E">
        <w:rPr>
          <w:rFonts w:cs="Arial"/>
          <w:b/>
          <w:sz w:val="22"/>
          <w:szCs w:val="22"/>
        </w:rPr>
        <w:t>plač in drugih povračil stroškov dela zaposlenih</w:t>
      </w:r>
      <w:r w:rsidRPr="00F3511E">
        <w:rPr>
          <w:rFonts w:cs="Arial"/>
          <w:sz w:val="22"/>
          <w:szCs w:val="22"/>
        </w:rPr>
        <w:t xml:space="preserve"> na </w:t>
      </w:r>
      <w:r w:rsidR="007A1229" w:rsidRPr="00F3511E">
        <w:rPr>
          <w:rFonts w:cs="Arial"/>
          <w:sz w:val="22"/>
          <w:szCs w:val="22"/>
        </w:rPr>
        <w:t xml:space="preserve">projektu </w:t>
      </w:r>
      <w:r w:rsidRPr="00F3511E">
        <w:rPr>
          <w:rFonts w:cs="Arial"/>
          <w:sz w:val="22"/>
          <w:szCs w:val="22"/>
        </w:rPr>
        <w:t xml:space="preserve">za delo do </w:t>
      </w:r>
      <w:r w:rsidR="002C4E17">
        <w:rPr>
          <w:rFonts w:cs="Arial"/>
          <w:sz w:val="22"/>
          <w:szCs w:val="22"/>
        </w:rPr>
        <w:t>2</w:t>
      </w:r>
      <w:r w:rsidR="00EB19F1" w:rsidRPr="00F3511E">
        <w:rPr>
          <w:rFonts w:cs="Arial"/>
          <w:sz w:val="22"/>
          <w:szCs w:val="22"/>
        </w:rPr>
        <w:t xml:space="preserve"> zaposlit</w:t>
      </w:r>
      <w:r w:rsidR="005E4B05">
        <w:rPr>
          <w:rFonts w:cs="Arial"/>
          <w:sz w:val="22"/>
          <w:szCs w:val="22"/>
        </w:rPr>
        <w:t>e</w:t>
      </w:r>
      <w:r w:rsidR="00EB19F1" w:rsidRPr="00F3511E">
        <w:rPr>
          <w:rFonts w:cs="Arial"/>
          <w:sz w:val="22"/>
          <w:szCs w:val="22"/>
        </w:rPr>
        <w:t xml:space="preserve">v </w:t>
      </w:r>
      <w:r w:rsidR="00C954E1" w:rsidRPr="00F3511E">
        <w:rPr>
          <w:rFonts w:cs="Arial"/>
          <w:sz w:val="22"/>
          <w:szCs w:val="22"/>
        </w:rPr>
        <w:t>za polni delovni čas</w:t>
      </w:r>
      <w:r w:rsidR="00815093">
        <w:rPr>
          <w:rFonts w:cs="Arial"/>
          <w:sz w:val="22"/>
          <w:szCs w:val="22"/>
        </w:rPr>
        <w:t xml:space="preserve"> (160 ur</w:t>
      </w:r>
      <w:r w:rsidR="00632F9E">
        <w:rPr>
          <w:rFonts w:cs="Arial"/>
          <w:sz w:val="22"/>
          <w:szCs w:val="22"/>
        </w:rPr>
        <w:t xml:space="preserve"> </w:t>
      </w:r>
      <w:r w:rsidR="00632F9E" w:rsidRPr="00F3511E">
        <w:rPr>
          <w:rFonts w:cs="Arial"/>
          <w:sz w:val="22"/>
          <w:szCs w:val="22"/>
        </w:rPr>
        <w:t>na posameznega zaposlenega za posamezni mesec</w:t>
      </w:r>
      <w:r w:rsidR="00632F9E">
        <w:rPr>
          <w:rFonts w:cs="Arial"/>
          <w:sz w:val="22"/>
          <w:szCs w:val="22"/>
        </w:rPr>
        <w:t>, pri čemer kvoto ur posamezne osebe ni možno deliti na več oseb</w:t>
      </w:r>
      <w:r w:rsidR="00815093">
        <w:rPr>
          <w:rFonts w:cs="Arial"/>
          <w:sz w:val="22"/>
          <w:szCs w:val="22"/>
        </w:rPr>
        <w:t>)</w:t>
      </w:r>
      <w:r w:rsidRPr="00F3511E">
        <w:rPr>
          <w:rFonts w:cs="Arial"/>
          <w:sz w:val="22"/>
          <w:szCs w:val="22"/>
        </w:rPr>
        <w:t xml:space="preserve"> </w:t>
      </w:r>
      <w:r w:rsidR="00815093">
        <w:rPr>
          <w:rFonts w:cs="Arial"/>
          <w:sz w:val="22"/>
          <w:szCs w:val="22"/>
        </w:rPr>
        <w:t>na podlagi standardnega stroška na enoto, ki znaša 20 EUR/uro in sicer</w:t>
      </w:r>
      <w:r w:rsidRPr="00F3511E">
        <w:rPr>
          <w:rFonts w:cs="Arial"/>
          <w:sz w:val="22"/>
          <w:szCs w:val="22"/>
        </w:rPr>
        <w:t xml:space="preserve"> za:</w:t>
      </w:r>
    </w:p>
    <w:p w14:paraId="311CB86E" w14:textId="77777777" w:rsidR="00FE5107" w:rsidRPr="00B16611" w:rsidRDefault="00FE5107" w:rsidP="00943197">
      <w:pPr>
        <w:pStyle w:val="Default"/>
        <w:numPr>
          <w:ilvl w:val="0"/>
          <w:numId w:val="25"/>
        </w:numPr>
        <w:ind w:hanging="153"/>
        <w:rPr>
          <w:rFonts w:ascii="Arial" w:hAnsi="Arial" w:cs="Arial"/>
          <w:sz w:val="22"/>
          <w:szCs w:val="22"/>
        </w:rPr>
      </w:pPr>
      <w:r w:rsidRPr="00B16611">
        <w:rPr>
          <w:rFonts w:ascii="Arial" w:hAnsi="Arial" w:cs="Arial"/>
          <w:b/>
          <w:sz w:val="22"/>
          <w:szCs w:val="22"/>
        </w:rPr>
        <w:t xml:space="preserve">vsebinsko vodenje </w:t>
      </w:r>
      <w:r w:rsidR="007A1229" w:rsidRPr="00B16611">
        <w:rPr>
          <w:rFonts w:ascii="Arial" w:hAnsi="Arial" w:cs="Arial"/>
          <w:b/>
          <w:sz w:val="22"/>
          <w:szCs w:val="22"/>
        </w:rPr>
        <w:t>projekta</w:t>
      </w:r>
      <w:r w:rsidR="007A1229" w:rsidRPr="00B16611">
        <w:rPr>
          <w:rFonts w:ascii="Arial" w:hAnsi="Arial" w:cs="Arial"/>
          <w:sz w:val="22"/>
          <w:szCs w:val="22"/>
        </w:rPr>
        <w:t xml:space="preserve"> </w:t>
      </w:r>
      <w:r w:rsidRPr="00B16611">
        <w:rPr>
          <w:rFonts w:ascii="Arial" w:hAnsi="Arial" w:cs="Arial"/>
          <w:sz w:val="22"/>
          <w:szCs w:val="22"/>
        </w:rPr>
        <w:t>(npr.</w:t>
      </w:r>
      <w:r w:rsidR="00EB1AC2" w:rsidRPr="00B16611">
        <w:rPr>
          <w:rFonts w:ascii="Arial" w:hAnsi="Arial" w:cs="Arial"/>
          <w:sz w:val="22"/>
          <w:szCs w:val="22"/>
        </w:rPr>
        <w:t xml:space="preserve"> </w:t>
      </w:r>
      <w:r w:rsidRPr="00B16611">
        <w:rPr>
          <w:rFonts w:ascii="Arial" w:hAnsi="Arial" w:cs="Arial"/>
          <w:sz w:val="22"/>
          <w:szCs w:val="22"/>
        </w:rPr>
        <w:t xml:space="preserve">priprave in izvajanja načrta usposabljanj, </w:t>
      </w:r>
      <w:r w:rsidR="007C32A3" w:rsidRPr="00B16611">
        <w:rPr>
          <w:rFonts w:ascii="Arial" w:hAnsi="Arial" w:cs="Arial"/>
          <w:sz w:val="22"/>
          <w:szCs w:val="22"/>
        </w:rPr>
        <w:t xml:space="preserve">pomoč pri diagnostiki potreb podjetij po usposabljanjih in izboljšavah, </w:t>
      </w:r>
      <w:r w:rsidRPr="00B16611">
        <w:rPr>
          <w:rFonts w:ascii="Arial" w:hAnsi="Arial" w:cs="Arial"/>
          <w:sz w:val="22"/>
          <w:szCs w:val="22"/>
        </w:rPr>
        <w:t>zagotavljanje kakovosti notranjih usposabljanj</w:t>
      </w:r>
      <w:r w:rsidR="007C32A3" w:rsidRPr="00B16611">
        <w:rPr>
          <w:rFonts w:ascii="Arial" w:hAnsi="Arial" w:cs="Arial"/>
          <w:sz w:val="22"/>
          <w:szCs w:val="22"/>
        </w:rPr>
        <w:t xml:space="preserve"> in svetovanj</w:t>
      </w:r>
      <w:r w:rsidRPr="00B16611">
        <w:rPr>
          <w:rFonts w:ascii="Arial" w:hAnsi="Arial" w:cs="Arial"/>
          <w:sz w:val="22"/>
          <w:szCs w:val="22"/>
        </w:rPr>
        <w:t>, spremljanje napredka zaposlenih …) in</w:t>
      </w:r>
    </w:p>
    <w:p w14:paraId="35DC19CC" w14:textId="77777777" w:rsidR="00FE5107" w:rsidRPr="00B16611" w:rsidRDefault="00FE5107" w:rsidP="00943197">
      <w:pPr>
        <w:pStyle w:val="Default"/>
        <w:numPr>
          <w:ilvl w:val="0"/>
          <w:numId w:val="25"/>
        </w:numPr>
        <w:ind w:hanging="153"/>
        <w:rPr>
          <w:rFonts w:ascii="Arial" w:hAnsi="Arial" w:cs="Arial"/>
          <w:sz w:val="22"/>
          <w:szCs w:val="22"/>
        </w:rPr>
      </w:pPr>
      <w:r w:rsidRPr="00B16611">
        <w:rPr>
          <w:rFonts w:ascii="Arial" w:hAnsi="Arial" w:cs="Arial"/>
          <w:b/>
          <w:sz w:val="22"/>
          <w:szCs w:val="22"/>
        </w:rPr>
        <w:t xml:space="preserve">administrativno in finančno vodenje </w:t>
      </w:r>
      <w:r w:rsidR="007A1229" w:rsidRPr="00B16611">
        <w:rPr>
          <w:rFonts w:ascii="Arial" w:hAnsi="Arial" w:cs="Arial"/>
          <w:b/>
          <w:sz w:val="22"/>
          <w:szCs w:val="22"/>
        </w:rPr>
        <w:t xml:space="preserve">projekta </w:t>
      </w:r>
      <w:r w:rsidRPr="00B16611">
        <w:rPr>
          <w:rFonts w:ascii="Arial" w:hAnsi="Arial" w:cs="Arial"/>
          <w:sz w:val="22"/>
          <w:szCs w:val="22"/>
        </w:rPr>
        <w:t>(npr. poročanje, priprava poročil, finančno spremljanje, zbiranje ponudb, izvedba naročil</w:t>
      </w:r>
      <w:r w:rsidR="007C32A3" w:rsidRPr="00B16611">
        <w:rPr>
          <w:rFonts w:ascii="Arial" w:hAnsi="Arial" w:cs="Arial"/>
          <w:sz w:val="22"/>
          <w:szCs w:val="22"/>
        </w:rPr>
        <w:t>, organizacija usposabljanj in dogodkov</w:t>
      </w:r>
      <w:r w:rsidRPr="00B16611">
        <w:rPr>
          <w:rFonts w:ascii="Arial" w:hAnsi="Arial" w:cs="Arial"/>
          <w:sz w:val="22"/>
          <w:szCs w:val="22"/>
        </w:rPr>
        <w:t xml:space="preserve"> …);</w:t>
      </w:r>
    </w:p>
    <w:p w14:paraId="57D665AC" w14:textId="0EC401B6" w:rsidR="00C954E1" w:rsidRPr="00F3511E" w:rsidRDefault="00C954E1" w:rsidP="00943197">
      <w:pPr>
        <w:pStyle w:val="Default"/>
        <w:numPr>
          <w:ilvl w:val="0"/>
          <w:numId w:val="25"/>
        </w:numPr>
        <w:ind w:hanging="153"/>
        <w:rPr>
          <w:rFonts w:ascii="Arial" w:hAnsi="Arial" w:cs="Arial"/>
          <w:sz w:val="22"/>
          <w:szCs w:val="22"/>
        </w:rPr>
      </w:pPr>
      <w:r w:rsidRPr="00B16611">
        <w:rPr>
          <w:rFonts w:ascii="Arial" w:hAnsi="Arial" w:cs="Arial"/>
          <w:b/>
          <w:sz w:val="22"/>
          <w:szCs w:val="22"/>
        </w:rPr>
        <w:t>strokovno vodenje projekta</w:t>
      </w:r>
      <w:r w:rsidRPr="00F3511E">
        <w:rPr>
          <w:rFonts w:ascii="Arial" w:hAnsi="Arial" w:cs="Arial"/>
          <w:sz w:val="22"/>
          <w:szCs w:val="22"/>
        </w:rPr>
        <w:t xml:space="preserve"> z izvedbo usposabljanj in aktivnosti vpeljave </w:t>
      </w:r>
      <w:r w:rsidR="00815093">
        <w:rPr>
          <w:rFonts w:ascii="Arial" w:hAnsi="Arial" w:cs="Arial"/>
          <w:sz w:val="22"/>
          <w:szCs w:val="22"/>
        </w:rPr>
        <w:t xml:space="preserve">upravičenih </w:t>
      </w:r>
      <w:r w:rsidRPr="00F3511E">
        <w:rPr>
          <w:rFonts w:ascii="Arial" w:hAnsi="Arial" w:cs="Arial"/>
          <w:sz w:val="22"/>
          <w:szCs w:val="22"/>
        </w:rPr>
        <w:t>vsebin v vključena podjetja;</w:t>
      </w:r>
    </w:p>
    <w:p w14:paraId="57076B06" w14:textId="77777777" w:rsidR="00C954E1" w:rsidRPr="00F3511E" w:rsidRDefault="00C954E1" w:rsidP="00943197">
      <w:pPr>
        <w:widowControl/>
        <w:numPr>
          <w:ilvl w:val="0"/>
          <w:numId w:val="6"/>
        </w:numPr>
        <w:autoSpaceDE w:val="0"/>
        <w:autoSpaceDN w:val="0"/>
        <w:adjustRightInd w:val="0"/>
        <w:rPr>
          <w:rFonts w:cs="Arial"/>
          <w:sz w:val="22"/>
          <w:szCs w:val="22"/>
        </w:rPr>
      </w:pPr>
      <w:r w:rsidRPr="007803D4">
        <w:rPr>
          <w:rFonts w:cs="Arial"/>
          <w:b/>
          <w:sz w:val="22"/>
          <w:szCs w:val="22"/>
        </w:rPr>
        <w:t>posredni stroški</w:t>
      </w:r>
      <w:r w:rsidRPr="00F3511E">
        <w:rPr>
          <w:rFonts w:cs="Arial"/>
          <w:sz w:val="22"/>
          <w:szCs w:val="22"/>
        </w:rPr>
        <w:t xml:space="preserve"> v pavšalnem znesku v višini 15 % neposrednih upravičenih stroškov dela;</w:t>
      </w:r>
    </w:p>
    <w:p w14:paraId="52A1A277" w14:textId="730199BC" w:rsidR="007803D4" w:rsidRPr="00177E30" w:rsidRDefault="00530E31" w:rsidP="00943197">
      <w:pPr>
        <w:widowControl/>
        <w:numPr>
          <w:ilvl w:val="0"/>
          <w:numId w:val="6"/>
        </w:numPr>
        <w:autoSpaceDE w:val="0"/>
        <w:autoSpaceDN w:val="0"/>
        <w:adjustRightInd w:val="0"/>
        <w:rPr>
          <w:rFonts w:cs="Arial"/>
          <w:sz w:val="22"/>
          <w:szCs w:val="22"/>
        </w:rPr>
      </w:pPr>
      <w:r>
        <w:rPr>
          <w:rFonts w:cs="Arial"/>
          <w:b/>
          <w:sz w:val="22"/>
          <w:szCs w:val="22"/>
        </w:rPr>
        <w:t xml:space="preserve">stroški poti vezanih na usposabljanje </w:t>
      </w:r>
      <w:r w:rsidR="000F0DCF">
        <w:rPr>
          <w:rFonts w:cs="Arial"/>
          <w:sz w:val="22"/>
          <w:szCs w:val="22"/>
        </w:rPr>
        <w:t xml:space="preserve">kot navedeni v </w:t>
      </w:r>
      <w:r w:rsidR="000F0DCF" w:rsidRPr="00177E30">
        <w:rPr>
          <w:rFonts w:cs="Arial"/>
          <w:sz w:val="22"/>
          <w:szCs w:val="22"/>
        </w:rPr>
        <w:t xml:space="preserve">točki </w:t>
      </w:r>
      <w:r w:rsidR="00236814" w:rsidRPr="00177E30">
        <w:rPr>
          <w:rFonts w:cs="Arial"/>
          <w:sz w:val="22"/>
          <w:szCs w:val="22"/>
        </w:rPr>
        <w:t>13. c;</w:t>
      </w:r>
    </w:p>
    <w:p w14:paraId="1DE28E8B" w14:textId="77777777" w:rsidR="007C32A3" w:rsidRPr="00177E30" w:rsidRDefault="007803D4" w:rsidP="00943197">
      <w:pPr>
        <w:widowControl/>
        <w:numPr>
          <w:ilvl w:val="0"/>
          <w:numId w:val="6"/>
        </w:numPr>
        <w:autoSpaceDE w:val="0"/>
        <w:autoSpaceDN w:val="0"/>
        <w:adjustRightInd w:val="0"/>
        <w:rPr>
          <w:rFonts w:cs="Arial"/>
          <w:sz w:val="22"/>
          <w:szCs w:val="22"/>
        </w:rPr>
      </w:pPr>
      <w:r w:rsidRPr="00177E30">
        <w:rPr>
          <w:rFonts w:cs="Arial"/>
          <w:b/>
          <w:sz w:val="22"/>
          <w:szCs w:val="22"/>
        </w:rPr>
        <w:t>u</w:t>
      </w:r>
      <w:r w:rsidR="007C32A3" w:rsidRPr="00177E30">
        <w:rPr>
          <w:rFonts w:cs="Arial"/>
          <w:b/>
          <w:sz w:val="22"/>
          <w:szCs w:val="22"/>
        </w:rPr>
        <w:t xml:space="preserve">sposabljanja in svetovanja, ki vključujejo </w:t>
      </w:r>
      <w:r w:rsidR="00B3640F" w:rsidRPr="00177E30">
        <w:rPr>
          <w:rFonts w:cs="Arial"/>
          <w:b/>
          <w:sz w:val="22"/>
          <w:szCs w:val="22"/>
        </w:rPr>
        <w:t>stroške usposabljanja in uvajanja</w:t>
      </w:r>
      <w:r w:rsidR="007C32A3" w:rsidRPr="00177E30">
        <w:rPr>
          <w:rFonts w:cs="Arial"/>
          <w:b/>
          <w:sz w:val="22"/>
          <w:szCs w:val="22"/>
        </w:rPr>
        <w:t xml:space="preserve"> vsebine usposabljanja v prakso podjetij:</w:t>
      </w:r>
    </w:p>
    <w:p w14:paraId="17831FC6" w14:textId="77777777" w:rsidR="00562C04" w:rsidRPr="007803D4" w:rsidRDefault="00562C04" w:rsidP="00943197">
      <w:pPr>
        <w:pStyle w:val="Odstavekseznama"/>
        <w:numPr>
          <w:ilvl w:val="0"/>
          <w:numId w:val="25"/>
        </w:numPr>
        <w:autoSpaceDE w:val="0"/>
        <w:autoSpaceDN w:val="0"/>
        <w:adjustRightInd w:val="0"/>
        <w:rPr>
          <w:rFonts w:cs="Arial"/>
          <w:sz w:val="22"/>
          <w:szCs w:val="22"/>
        </w:rPr>
      </w:pPr>
      <w:r w:rsidRPr="00177E30">
        <w:rPr>
          <w:rFonts w:cs="Arial"/>
          <w:sz w:val="22"/>
          <w:szCs w:val="22"/>
        </w:rPr>
        <w:t>za zunanje usposabljanje</w:t>
      </w:r>
      <w:r w:rsidR="00B27203" w:rsidRPr="00177E30">
        <w:rPr>
          <w:rFonts w:cs="Arial"/>
          <w:sz w:val="22"/>
          <w:szCs w:val="22"/>
        </w:rPr>
        <w:t>/svetovanje</w:t>
      </w:r>
      <w:r w:rsidRPr="007803D4">
        <w:rPr>
          <w:rFonts w:cs="Arial"/>
          <w:sz w:val="22"/>
          <w:szCs w:val="22"/>
        </w:rPr>
        <w:t xml:space="preserve"> se povrnejo stroški zunanjih storitev povezanih z organizacijo in izvedbo dogodkov oz. kotizacij</w:t>
      </w:r>
      <w:r w:rsidR="00D36F77">
        <w:rPr>
          <w:rFonts w:cs="Arial"/>
          <w:sz w:val="22"/>
          <w:szCs w:val="22"/>
        </w:rPr>
        <w:t>,</w:t>
      </w:r>
      <w:r w:rsidR="00CA6CB4" w:rsidRPr="007803D4">
        <w:rPr>
          <w:rFonts w:cs="Arial"/>
          <w:sz w:val="22"/>
          <w:szCs w:val="22"/>
        </w:rPr>
        <w:t xml:space="preserve"> </w:t>
      </w:r>
    </w:p>
    <w:p w14:paraId="1C66A807" w14:textId="77777777" w:rsidR="00562C04" w:rsidRPr="000F0DCF" w:rsidRDefault="00FE5107" w:rsidP="00943197">
      <w:pPr>
        <w:pStyle w:val="Odstavekseznama"/>
        <w:numPr>
          <w:ilvl w:val="0"/>
          <w:numId w:val="25"/>
        </w:numPr>
        <w:autoSpaceDE w:val="0"/>
        <w:autoSpaceDN w:val="0"/>
        <w:adjustRightInd w:val="0"/>
        <w:rPr>
          <w:rFonts w:cs="Arial"/>
          <w:sz w:val="22"/>
          <w:szCs w:val="22"/>
        </w:rPr>
      </w:pPr>
      <w:r w:rsidRPr="007803D4">
        <w:rPr>
          <w:rFonts w:cs="Arial"/>
          <w:sz w:val="22"/>
          <w:szCs w:val="22"/>
        </w:rPr>
        <w:t xml:space="preserve">za </w:t>
      </w:r>
      <w:r w:rsidR="007C32A3" w:rsidRPr="007803D4">
        <w:rPr>
          <w:rFonts w:cs="Arial"/>
          <w:sz w:val="22"/>
          <w:szCs w:val="22"/>
        </w:rPr>
        <w:t>»</w:t>
      </w:r>
      <w:r w:rsidRPr="007803D4">
        <w:rPr>
          <w:rFonts w:cs="Arial"/>
          <w:sz w:val="22"/>
          <w:szCs w:val="22"/>
        </w:rPr>
        <w:t>notranje usposabljanje</w:t>
      </w:r>
      <w:r w:rsidR="007C32A3" w:rsidRPr="007803D4">
        <w:rPr>
          <w:rFonts w:cs="Arial"/>
          <w:sz w:val="22"/>
          <w:szCs w:val="22"/>
        </w:rPr>
        <w:t>«</w:t>
      </w:r>
      <w:r w:rsidR="002507AA" w:rsidRPr="007803D4">
        <w:rPr>
          <w:rFonts w:cs="Arial"/>
          <w:sz w:val="22"/>
          <w:szCs w:val="22"/>
        </w:rPr>
        <w:t xml:space="preserve"> in svetovanja</w:t>
      </w:r>
      <w:r w:rsidRPr="007803D4">
        <w:rPr>
          <w:rFonts w:cs="Arial"/>
          <w:sz w:val="22"/>
          <w:szCs w:val="22"/>
        </w:rPr>
        <w:t xml:space="preserve"> se povrnejo stroški </w:t>
      </w:r>
      <w:r w:rsidR="007C32A3" w:rsidRPr="000F0DCF">
        <w:rPr>
          <w:rFonts w:cs="Arial"/>
          <w:sz w:val="22"/>
          <w:szCs w:val="22"/>
        </w:rPr>
        <w:t xml:space="preserve">vključenemu partnerju </w:t>
      </w:r>
      <w:r w:rsidRPr="000F0DCF">
        <w:rPr>
          <w:rFonts w:cs="Arial"/>
          <w:sz w:val="22"/>
          <w:szCs w:val="22"/>
        </w:rPr>
        <w:t>na podlagi standardnega stroška na enoto (</w:t>
      </w:r>
      <w:r w:rsidR="005B7DEF" w:rsidRPr="000F0DCF">
        <w:rPr>
          <w:rFonts w:cs="Arial"/>
          <w:sz w:val="22"/>
          <w:szCs w:val="22"/>
        </w:rPr>
        <w:t xml:space="preserve">pedagoška </w:t>
      </w:r>
      <w:r w:rsidRPr="000F0DCF">
        <w:rPr>
          <w:rFonts w:cs="Arial"/>
          <w:sz w:val="22"/>
          <w:szCs w:val="22"/>
        </w:rPr>
        <w:t>ura), ki znaša 20 EUR / uro</w:t>
      </w:r>
      <w:r w:rsidR="003E78E9" w:rsidRPr="000F0DCF">
        <w:rPr>
          <w:rFonts w:cs="Arial"/>
          <w:sz w:val="22"/>
          <w:szCs w:val="22"/>
        </w:rPr>
        <w:t xml:space="preserve">, </w:t>
      </w:r>
      <w:r w:rsidR="005B7DEF" w:rsidRPr="000F0DCF">
        <w:rPr>
          <w:rFonts w:cs="Arial"/>
          <w:sz w:val="22"/>
          <w:szCs w:val="22"/>
        </w:rPr>
        <w:t>na pedagoško uro izvedbe se prizna do 2 uri priprave</w:t>
      </w:r>
      <w:r w:rsidRPr="000F0DCF">
        <w:rPr>
          <w:rFonts w:cs="Arial"/>
          <w:sz w:val="22"/>
          <w:szCs w:val="22"/>
        </w:rPr>
        <w:t xml:space="preserve">. </w:t>
      </w:r>
    </w:p>
    <w:p w14:paraId="2948D7C1" w14:textId="77777777" w:rsidR="00FF00F4" w:rsidRPr="00F3511E" w:rsidRDefault="00FF00F4" w:rsidP="00FF00F4">
      <w:pPr>
        <w:rPr>
          <w:rFonts w:cs="Arial"/>
          <w:sz w:val="22"/>
          <w:szCs w:val="22"/>
        </w:rPr>
      </w:pPr>
    </w:p>
    <w:p w14:paraId="6A89DE54" w14:textId="77777777" w:rsidR="00FF00F4" w:rsidRPr="00F3511E" w:rsidRDefault="00FF00F4" w:rsidP="00FF00F4">
      <w:pPr>
        <w:rPr>
          <w:rFonts w:cs="Arial"/>
          <w:sz w:val="22"/>
          <w:szCs w:val="22"/>
        </w:rPr>
      </w:pPr>
      <w:r w:rsidRPr="00F3511E">
        <w:rPr>
          <w:rFonts w:cs="Arial"/>
          <w:sz w:val="22"/>
          <w:szCs w:val="22"/>
        </w:rPr>
        <w:t>Stroški in izdatki so upravičeni, če:</w:t>
      </w:r>
    </w:p>
    <w:p w14:paraId="462326D7" w14:textId="05B331F9"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neposredno povezani </w:t>
      </w:r>
      <w:r w:rsidR="007A1229" w:rsidRPr="00F3511E">
        <w:rPr>
          <w:rFonts w:cs="Arial"/>
          <w:sz w:val="22"/>
          <w:szCs w:val="22"/>
        </w:rPr>
        <w:t>s projektom</w:t>
      </w:r>
      <w:r w:rsidRPr="00F3511E">
        <w:rPr>
          <w:rFonts w:cs="Arial"/>
          <w:sz w:val="22"/>
          <w:szCs w:val="22"/>
        </w:rPr>
        <w:t xml:space="preserve">, so potrebni za </w:t>
      </w:r>
      <w:r w:rsidR="002F2EB1" w:rsidRPr="00F3511E">
        <w:rPr>
          <w:rFonts w:cs="Arial"/>
          <w:sz w:val="22"/>
          <w:szCs w:val="22"/>
        </w:rPr>
        <w:t xml:space="preserve">njegovo </w:t>
      </w:r>
      <w:r w:rsidRPr="00F3511E">
        <w:rPr>
          <w:rFonts w:cs="Arial"/>
          <w:sz w:val="22"/>
          <w:szCs w:val="22"/>
        </w:rPr>
        <w:t xml:space="preserve">izvajanje in so v skladu s cilji </w:t>
      </w:r>
      <w:r w:rsidR="007A1229" w:rsidRPr="00F3511E">
        <w:rPr>
          <w:rFonts w:cs="Arial"/>
          <w:sz w:val="22"/>
          <w:szCs w:val="22"/>
        </w:rPr>
        <w:t>projekta</w:t>
      </w:r>
      <w:r w:rsidRPr="00F3511E">
        <w:rPr>
          <w:rFonts w:cs="Arial"/>
          <w:sz w:val="22"/>
          <w:szCs w:val="22"/>
        </w:rPr>
        <w:t>;</w:t>
      </w:r>
    </w:p>
    <w:p w14:paraId="4D95D647" w14:textId="77777777"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dejansko nastali za dela, ki so bila opravljena, za blago, ki je bilo dobavljeno, oziroma za storitve, ki so bile izvedene in je upravičenec dostavil dokazilo o njihovem plačilu; </w:t>
      </w:r>
    </w:p>
    <w:p w14:paraId="084A4946" w14:textId="47DE1BE6"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 xml:space="preserve">so pripoznani v skladu s skrbnostjo dobrega </w:t>
      </w:r>
      <w:r w:rsidR="00B80E76" w:rsidRPr="00F3511E">
        <w:rPr>
          <w:rFonts w:cs="Arial"/>
          <w:sz w:val="22"/>
          <w:szCs w:val="22"/>
        </w:rPr>
        <w:t>gospodar</w:t>
      </w:r>
      <w:r w:rsidR="00B80E76">
        <w:rPr>
          <w:rFonts w:cs="Arial"/>
          <w:sz w:val="22"/>
          <w:szCs w:val="22"/>
        </w:rPr>
        <w:t>ja</w:t>
      </w:r>
      <w:r w:rsidRPr="00F3511E">
        <w:rPr>
          <w:rFonts w:cs="Arial"/>
          <w:sz w:val="22"/>
          <w:szCs w:val="22"/>
        </w:rPr>
        <w:t xml:space="preserve">; </w:t>
      </w:r>
    </w:p>
    <w:p w14:paraId="24E9AFFD" w14:textId="77777777" w:rsidR="00FF00F4" w:rsidRPr="00F3511E"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so nastali in so plačani v obdobju upravičenosti;</w:t>
      </w:r>
    </w:p>
    <w:p w14:paraId="3411412C" w14:textId="77777777" w:rsidR="001E5F2D" w:rsidRDefault="00FF00F4" w:rsidP="00943197">
      <w:pPr>
        <w:widowControl/>
        <w:numPr>
          <w:ilvl w:val="0"/>
          <w:numId w:val="4"/>
        </w:numPr>
        <w:autoSpaceDE w:val="0"/>
        <w:autoSpaceDN w:val="0"/>
        <w:adjustRightInd w:val="0"/>
        <w:rPr>
          <w:rFonts w:cs="Arial"/>
          <w:sz w:val="22"/>
          <w:szCs w:val="22"/>
        </w:rPr>
      </w:pPr>
      <w:r w:rsidRPr="00F3511E">
        <w:rPr>
          <w:rFonts w:cs="Arial"/>
          <w:sz w:val="22"/>
          <w:szCs w:val="22"/>
        </w:rPr>
        <w:t>temeljijo na verodostojnih k</w:t>
      </w:r>
      <w:r w:rsidR="004D62E2">
        <w:rPr>
          <w:rFonts w:cs="Arial"/>
          <w:sz w:val="22"/>
          <w:szCs w:val="22"/>
        </w:rPr>
        <w:t>njigovodskih in drugih listinah</w:t>
      </w:r>
      <w:r w:rsidR="001E5F2D">
        <w:rPr>
          <w:rFonts w:cs="Arial"/>
          <w:sz w:val="22"/>
          <w:szCs w:val="22"/>
        </w:rPr>
        <w:t>.</w:t>
      </w:r>
    </w:p>
    <w:p w14:paraId="14FDFAAC" w14:textId="77777777" w:rsidR="00AA5A32" w:rsidRDefault="00AA5A32" w:rsidP="001E5F2D">
      <w:pPr>
        <w:pStyle w:val="Default"/>
        <w:rPr>
          <w:rFonts w:ascii="Arial" w:hAnsi="Arial" w:cs="Arial"/>
          <w:bCs/>
          <w:color w:val="auto"/>
          <w:sz w:val="22"/>
          <w:szCs w:val="22"/>
        </w:rPr>
      </w:pPr>
    </w:p>
    <w:p w14:paraId="6E86491C" w14:textId="77777777" w:rsidR="00FF00F4" w:rsidRPr="00F3511E" w:rsidRDefault="00FF00F4" w:rsidP="001E5F2D">
      <w:pPr>
        <w:pStyle w:val="Default"/>
        <w:rPr>
          <w:rFonts w:ascii="Arial" w:hAnsi="Arial" w:cs="Arial"/>
          <w:sz w:val="22"/>
          <w:szCs w:val="22"/>
        </w:rPr>
      </w:pPr>
      <w:r w:rsidRPr="00F3511E">
        <w:rPr>
          <w:rFonts w:ascii="Arial" w:hAnsi="Arial" w:cs="Arial"/>
          <w:bCs/>
          <w:color w:val="auto"/>
          <w:sz w:val="22"/>
          <w:szCs w:val="22"/>
        </w:rPr>
        <w:t>Strošek DDV ni upravičen strošek</w:t>
      </w:r>
      <w:r w:rsidR="001E5F2D">
        <w:rPr>
          <w:rFonts w:ascii="Arial" w:hAnsi="Arial" w:cs="Arial"/>
          <w:bCs/>
          <w:color w:val="auto"/>
          <w:sz w:val="22"/>
          <w:szCs w:val="22"/>
        </w:rPr>
        <w:t>.</w:t>
      </w:r>
    </w:p>
    <w:p w14:paraId="30AFB2F4" w14:textId="77777777" w:rsidR="00A94C52" w:rsidRDefault="00A94C52" w:rsidP="00A94C52">
      <w:pPr>
        <w:pStyle w:val="Default"/>
        <w:rPr>
          <w:rFonts w:ascii="Arial" w:hAnsi="Arial" w:cs="Arial"/>
          <w:sz w:val="22"/>
          <w:szCs w:val="22"/>
        </w:rPr>
      </w:pPr>
    </w:p>
    <w:p w14:paraId="5F71172D" w14:textId="74F155B0" w:rsidR="00B3640F" w:rsidRDefault="00FE5107" w:rsidP="00A94C52">
      <w:pPr>
        <w:pStyle w:val="Default"/>
        <w:rPr>
          <w:rFonts w:ascii="Arial" w:hAnsi="Arial" w:cs="Arial"/>
          <w:sz w:val="22"/>
          <w:szCs w:val="22"/>
        </w:rPr>
      </w:pPr>
      <w:r w:rsidRPr="00F3511E">
        <w:rPr>
          <w:rFonts w:ascii="Arial" w:hAnsi="Arial" w:cs="Arial"/>
          <w:sz w:val="22"/>
          <w:szCs w:val="22"/>
        </w:rPr>
        <w:t>Za stroške, ki so predmet sofinanciranja, partnerstvo ne sme prejeti sredstev iz dr</w:t>
      </w:r>
      <w:r w:rsidR="004D62E2">
        <w:rPr>
          <w:rFonts w:ascii="Arial" w:hAnsi="Arial" w:cs="Arial"/>
          <w:sz w:val="22"/>
          <w:szCs w:val="22"/>
        </w:rPr>
        <w:t>ugih javnih virov financiranja</w:t>
      </w:r>
      <w:r w:rsidR="00A94C52">
        <w:rPr>
          <w:rFonts w:ascii="Arial" w:hAnsi="Arial" w:cs="Arial"/>
          <w:sz w:val="22"/>
          <w:szCs w:val="22"/>
        </w:rPr>
        <w:t xml:space="preserve">. </w:t>
      </w:r>
      <w:r w:rsidR="00170E25" w:rsidRPr="00170E25">
        <w:rPr>
          <w:rFonts w:ascii="Arial" w:hAnsi="Arial" w:cs="Arial"/>
          <w:sz w:val="22"/>
          <w:szCs w:val="22"/>
        </w:rPr>
        <w:t xml:space="preserve">V primeru ugotovitve dvojnega financiranja stroškov podjetja iz različnih javnih virov lahko </w:t>
      </w:r>
      <w:r w:rsidR="00830123">
        <w:rPr>
          <w:rFonts w:ascii="Arial" w:hAnsi="Arial" w:cs="Arial"/>
          <w:sz w:val="22"/>
          <w:szCs w:val="22"/>
        </w:rPr>
        <w:t>Ministrstvo</w:t>
      </w:r>
      <w:r w:rsidR="00170E25" w:rsidRPr="00170E25">
        <w:rPr>
          <w:rFonts w:ascii="Arial" w:hAnsi="Arial" w:cs="Arial"/>
          <w:sz w:val="22"/>
          <w:szCs w:val="22"/>
        </w:rPr>
        <w:t xml:space="preserve"> prekine izplačevanje sredstev in odstopi od pogodbe ter zahteva vračilo vseh že izplačanih sredstev v realni vrednosti, vključno z zakonskimi zamudnimi obrestmi od dneva nakazila do dneva vračila. </w:t>
      </w:r>
      <w:r w:rsidR="00B3640F" w:rsidRPr="00F3511E">
        <w:rPr>
          <w:rFonts w:ascii="Arial" w:hAnsi="Arial" w:cs="Arial"/>
          <w:sz w:val="22"/>
          <w:szCs w:val="22"/>
        </w:rPr>
        <w:t>Dokazila se predložijo v predpisani obliki ob poročanju in zahtevku za sofinanciranje.</w:t>
      </w:r>
    </w:p>
    <w:p w14:paraId="1BC0DAB2" w14:textId="77777777" w:rsidR="0062177C" w:rsidRPr="00F3511E" w:rsidRDefault="0062177C" w:rsidP="00A94C52">
      <w:pPr>
        <w:pStyle w:val="Default"/>
        <w:rPr>
          <w:rFonts w:ascii="Arial" w:hAnsi="Arial" w:cs="Arial"/>
          <w:sz w:val="22"/>
          <w:szCs w:val="22"/>
        </w:rPr>
      </w:pPr>
    </w:p>
    <w:p w14:paraId="02ABBE46" w14:textId="77777777" w:rsidR="0027372D" w:rsidRPr="005171EE" w:rsidRDefault="00CA50F6" w:rsidP="00833BD7">
      <w:pPr>
        <w:pStyle w:val="Naslov1"/>
      </w:pPr>
      <w:r w:rsidRPr="005171EE">
        <w:t xml:space="preserve"> </w:t>
      </w:r>
      <w:bookmarkStart w:id="21" w:name="_Toc451493548"/>
      <w:bookmarkStart w:id="22" w:name="_Toc68790462"/>
      <w:r w:rsidR="0065507D" w:rsidRPr="0065507D">
        <w:t>Merila za izbor vlog in način dodeljevanja sredstev</w:t>
      </w:r>
      <w:bookmarkEnd w:id="21"/>
      <w:bookmarkEnd w:id="22"/>
    </w:p>
    <w:p w14:paraId="11AF327D" w14:textId="62026F7D" w:rsidR="00955C23" w:rsidRPr="00F3511E" w:rsidRDefault="00955C23" w:rsidP="00955C23">
      <w:pPr>
        <w:rPr>
          <w:rFonts w:cs="Arial"/>
          <w:color w:val="000000"/>
          <w:sz w:val="22"/>
          <w:szCs w:val="22"/>
          <w:lang w:eastAsia="sl-SI"/>
        </w:rPr>
      </w:pPr>
      <w:r w:rsidRPr="00F3511E">
        <w:rPr>
          <w:rFonts w:cs="Arial"/>
          <w:color w:val="000000"/>
          <w:sz w:val="22"/>
          <w:szCs w:val="22"/>
          <w:lang w:eastAsia="sl-SI"/>
        </w:rPr>
        <w:t xml:space="preserve">Vse formalno popolne vloge, ki bodo izpolnjevale pogoje za kandidiranje in bodo skladne z </w:t>
      </w:r>
      <w:r w:rsidRPr="00F3511E">
        <w:rPr>
          <w:rFonts w:cs="Arial"/>
          <w:color w:val="000000"/>
          <w:sz w:val="22"/>
          <w:szCs w:val="22"/>
          <w:lang w:eastAsia="sl-SI"/>
        </w:rPr>
        <w:lastRenderedPageBreak/>
        <w:t>namenom javnega razpisa, bo ocenila komisija za dodelitev sredstev na osnovi naslednjih meril:</w:t>
      </w:r>
    </w:p>
    <w:p w14:paraId="09309B97" w14:textId="77777777" w:rsidR="00F31680" w:rsidRPr="00F3511E" w:rsidRDefault="00F31680" w:rsidP="00F31680">
      <w:pPr>
        <w:rPr>
          <w:rFonts w:cs="Arial"/>
          <w:color w:val="000000"/>
          <w:sz w:val="22"/>
          <w:szCs w:val="22"/>
          <w:lang w:eastAsia="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5"/>
        <w:gridCol w:w="992"/>
      </w:tblGrid>
      <w:tr w:rsidR="009E3810" w:rsidRPr="00F3511E" w14:paraId="57D6D3C4" w14:textId="77777777" w:rsidTr="00E50501">
        <w:tc>
          <w:tcPr>
            <w:tcW w:w="8755" w:type="dxa"/>
            <w:shd w:val="clear" w:color="auto" w:fill="C6D9F1" w:themeFill="text2" w:themeFillTint="33"/>
          </w:tcPr>
          <w:p w14:paraId="28CDA07C" w14:textId="77777777" w:rsidR="009E3810" w:rsidRPr="00F3511E" w:rsidRDefault="009E3810" w:rsidP="009E3810">
            <w:pPr>
              <w:pStyle w:val="Odstavekseznama"/>
              <w:ind w:left="0"/>
              <w:jc w:val="center"/>
              <w:rPr>
                <w:rFonts w:cs="Arial"/>
                <w:b/>
                <w:sz w:val="20"/>
                <w:szCs w:val="20"/>
              </w:rPr>
            </w:pPr>
            <w:r w:rsidRPr="00F3511E">
              <w:rPr>
                <w:rFonts w:cs="Arial"/>
                <w:b/>
                <w:sz w:val="20"/>
                <w:szCs w:val="20"/>
              </w:rPr>
              <w:t>Merilo</w:t>
            </w:r>
          </w:p>
        </w:tc>
        <w:tc>
          <w:tcPr>
            <w:tcW w:w="992" w:type="dxa"/>
            <w:shd w:val="clear" w:color="auto" w:fill="C6D9F1" w:themeFill="text2" w:themeFillTint="33"/>
          </w:tcPr>
          <w:p w14:paraId="73928A76" w14:textId="77777777" w:rsidR="009E3810" w:rsidRPr="00F3511E" w:rsidRDefault="009E3810" w:rsidP="009E3810">
            <w:pPr>
              <w:jc w:val="center"/>
              <w:rPr>
                <w:rFonts w:cs="Arial"/>
                <w:b/>
                <w:sz w:val="20"/>
              </w:rPr>
            </w:pPr>
            <w:proofErr w:type="spellStart"/>
            <w:r w:rsidRPr="00F3511E">
              <w:rPr>
                <w:rFonts w:cs="Arial"/>
                <w:b/>
                <w:sz w:val="20"/>
              </w:rPr>
              <w:t>Št.točk</w:t>
            </w:r>
            <w:proofErr w:type="spellEnd"/>
          </w:p>
        </w:tc>
      </w:tr>
      <w:tr w:rsidR="009E3810" w:rsidRPr="00F3511E" w14:paraId="6F8D1224" w14:textId="77777777" w:rsidTr="00E50501">
        <w:tc>
          <w:tcPr>
            <w:tcW w:w="8755" w:type="dxa"/>
          </w:tcPr>
          <w:p w14:paraId="6786ECA1" w14:textId="77777777" w:rsidR="009E3810" w:rsidRPr="00F3511E" w:rsidRDefault="00CA50F6" w:rsidP="00943197">
            <w:pPr>
              <w:widowControl/>
              <w:numPr>
                <w:ilvl w:val="0"/>
                <w:numId w:val="11"/>
              </w:numPr>
              <w:autoSpaceDE w:val="0"/>
              <w:autoSpaceDN w:val="0"/>
              <w:adjustRightInd w:val="0"/>
              <w:jc w:val="left"/>
              <w:rPr>
                <w:rFonts w:cs="Arial"/>
                <w:sz w:val="20"/>
              </w:rPr>
            </w:pPr>
            <w:r w:rsidRPr="00F3511E">
              <w:rPr>
                <w:rFonts w:cs="Arial"/>
                <w:b/>
                <w:bCs/>
                <w:color w:val="000000"/>
                <w:sz w:val="20"/>
              </w:rPr>
              <w:t>Kakovost vsebine in sodelovanje partnerjev</w:t>
            </w:r>
          </w:p>
        </w:tc>
        <w:tc>
          <w:tcPr>
            <w:tcW w:w="992" w:type="dxa"/>
            <w:vAlign w:val="center"/>
          </w:tcPr>
          <w:p w14:paraId="3E30C1F1" w14:textId="77777777" w:rsidR="009E3810" w:rsidRPr="00F3511E" w:rsidRDefault="005E4B05" w:rsidP="009E3810">
            <w:pPr>
              <w:jc w:val="center"/>
              <w:rPr>
                <w:rFonts w:cs="Arial"/>
                <w:sz w:val="20"/>
              </w:rPr>
            </w:pPr>
            <w:r>
              <w:rPr>
                <w:rFonts w:cs="Arial"/>
                <w:sz w:val="20"/>
              </w:rPr>
              <w:t>40</w:t>
            </w:r>
          </w:p>
        </w:tc>
      </w:tr>
      <w:tr w:rsidR="00CA50F6" w:rsidRPr="00F3511E" w14:paraId="57575B78" w14:textId="77777777" w:rsidTr="00E50501">
        <w:tc>
          <w:tcPr>
            <w:tcW w:w="8755" w:type="dxa"/>
          </w:tcPr>
          <w:p w14:paraId="11FDD5E2" w14:textId="77777777" w:rsidR="00CA50F6" w:rsidRPr="00F3511E" w:rsidRDefault="00CA50F6" w:rsidP="00943197">
            <w:pPr>
              <w:widowControl/>
              <w:numPr>
                <w:ilvl w:val="0"/>
                <w:numId w:val="11"/>
              </w:numPr>
              <w:autoSpaceDE w:val="0"/>
              <w:autoSpaceDN w:val="0"/>
              <w:adjustRightInd w:val="0"/>
              <w:jc w:val="left"/>
              <w:rPr>
                <w:rFonts w:cs="Arial"/>
                <w:b/>
                <w:bCs/>
                <w:color w:val="000000"/>
                <w:sz w:val="20"/>
              </w:rPr>
            </w:pPr>
            <w:r w:rsidRPr="00F3511E">
              <w:rPr>
                <w:rFonts w:cs="Arial"/>
                <w:b/>
                <w:bCs/>
                <w:color w:val="000000"/>
                <w:sz w:val="20"/>
              </w:rPr>
              <w:t>Sestava partnerstva</w:t>
            </w:r>
          </w:p>
        </w:tc>
        <w:tc>
          <w:tcPr>
            <w:tcW w:w="992" w:type="dxa"/>
            <w:vAlign w:val="center"/>
          </w:tcPr>
          <w:p w14:paraId="5202FAAB" w14:textId="77777777" w:rsidR="00CA50F6" w:rsidRDefault="007F33CD" w:rsidP="009E3810">
            <w:pPr>
              <w:jc w:val="center"/>
              <w:rPr>
                <w:rFonts w:cs="Arial"/>
                <w:sz w:val="20"/>
              </w:rPr>
            </w:pPr>
            <w:r>
              <w:rPr>
                <w:rFonts w:cs="Arial"/>
                <w:sz w:val="20"/>
              </w:rPr>
              <w:t>25</w:t>
            </w:r>
          </w:p>
        </w:tc>
      </w:tr>
      <w:tr w:rsidR="009E3810" w:rsidRPr="00F3511E" w14:paraId="0CB0C162" w14:textId="77777777" w:rsidTr="00E50501">
        <w:tc>
          <w:tcPr>
            <w:tcW w:w="8755" w:type="dxa"/>
          </w:tcPr>
          <w:p w14:paraId="4D5CF345" w14:textId="77777777" w:rsidR="009E3810" w:rsidRPr="00F3511E" w:rsidRDefault="009E3810" w:rsidP="00943197">
            <w:pPr>
              <w:widowControl/>
              <w:numPr>
                <w:ilvl w:val="0"/>
                <w:numId w:val="11"/>
              </w:numPr>
              <w:jc w:val="left"/>
              <w:rPr>
                <w:rFonts w:cs="Arial"/>
                <w:b/>
                <w:sz w:val="20"/>
              </w:rPr>
            </w:pPr>
            <w:r w:rsidRPr="00F3511E">
              <w:rPr>
                <w:rFonts w:cs="Arial"/>
                <w:b/>
                <w:sz w:val="20"/>
              </w:rPr>
              <w:t>Ciljne skupine</w:t>
            </w:r>
          </w:p>
        </w:tc>
        <w:tc>
          <w:tcPr>
            <w:tcW w:w="992" w:type="dxa"/>
            <w:vAlign w:val="center"/>
          </w:tcPr>
          <w:p w14:paraId="01ED6E65" w14:textId="77777777" w:rsidR="009E3810" w:rsidRPr="00F3511E" w:rsidRDefault="00CA50F6" w:rsidP="009E3810">
            <w:pPr>
              <w:jc w:val="center"/>
              <w:rPr>
                <w:rFonts w:cs="Arial"/>
                <w:sz w:val="20"/>
              </w:rPr>
            </w:pPr>
            <w:r>
              <w:rPr>
                <w:rFonts w:cs="Arial"/>
                <w:sz w:val="20"/>
              </w:rPr>
              <w:t>25</w:t>
            </w:r>
          </w:p>
        </w:tc>
      </w:tr>
      <w:tr w:rsidR="009E3810" w:rsidRPr="00F3511E" w14:paraId="2918CFAE" w14:textId="77777777" w:rsidTr="00E50501">
        <w:tc>
          <w:tcPr>
            <w:tcW w:w="8755" w:type="dxa"/>
          </w:tcPr>
          <w:p w14:paraId="73F771EA" w14:textId="77777777" w:rsidR="009E3810" w:rsidRPr="00F3511E" w:rsidRDefault="009E3810" w:rsidP="00943197">
            <w:pPr>
              <w:widowControl/>
              <w:numPr>
                <w:ilvl w:val="0"/>
                <w:numId w:val="11"/>
              </w:numPr>
              <w:jc w:val="left"/>
              <w:rPr>
                <w:rFonts w:cs="Arial"/>
                <w:sz w:val="20"/>
              </w:rPr>
            </w:pPr>
            <w:r w:rsidRPr="00F3511E">
              <w:rPr>
                <w:rFonts w:cs="Arial"/>
                <w:b/>
                <w:bCs/>
                <w:color w:val="000000"/>
                <w:sz w:val="20"/>
              </w:rPr>
              <w:t>Finančni vidik</w:t>
            </w:r>
            <w:r w:rsidRPr="00F3511E">
              <w:rPr>
                <w:rFonts w:cs="Arial"/>
                <w:color w:val="000000"/>
                <w:sz w:val="20"/>
              </w:rPr>
              <w:t> </w:t>
            </w:r>
          </w:p>
        </w:tc>
        <w:tc>
          <w:tcPr>
            <w:tcW w:w="992" w:type="dxa"/>
            <w:vAlign w:val="center"/>
          </w:tcPr>
          <w:p w14:paraId="76DA205F" w14:textId="77777777" w:rsidR="009E3810" w:rsidRPr="00F3511E" w:rsidRDefault="00CA50F6" w:rsidP="009E3810">
            <w:pPr>
              <w:jc w:val="center"/>
              <w:rPr>
                <w:rFonts w:cs="Arial"/>
                <w:sz w:val="20"/>
              </w:rPr>
            </w:pPr>
            <w:r>
              <w:rPr>
                <w:rFonts w:cs="Arial"/>
                <w:sz w:val="20"/>
              </w:rPr>
              <w:t>10</w:t>
            </w:r>
          </w:p>
        </w:tc>
      </w:tr>
      <w:tr w:rsidR="009E3810" w:rsidRPr="00F3511E" w14:paraId="3F5569C9" w14:textId="77777777" w:rsidTr="00E50501">
        <w:tc>
          <w:tcPr>
            <w:tcW w:w="8755" w:type="dxa"/>
            <w:shd w:val="clear" w:color="auto" w:fill="C6D9F1" w:themeFill="text2" w:themeFillTint="33"/>
          </w:tcPr>
          <w:p w14:paraId="37E400BB" w14:textId="77777777" w:rsidR="009E3810" w:rsidRPr="00F3511E" w:rsidRDefault="009E3810" w:rsidP="009E3810">
            <w:pPr>
              <w:jc w:val="center"/>
              <w:rPr>
                <w:rFonts w:cs="Arial"/>
                <w:b/>
                <w:sz w:val="20"/>
              </w:rPr>
            </w:pPr>
            <w:r w:rsidRPr="00F3511E">
              <w:rPr>
                <w:rFonts w:cs="Arial"/>
                <w:b/>
                <w:sz w:val="20"/>
              </w:rPr>
              <w:t>Skupaj</w:t>
            </w:r>
          </w:p>
        </w:tc>
        <w:tc>
          <w:tcPr>
            <w:tcW w:w="992" w:type="dxa"/>
            <w:shd w:val="clear" w:color="auto" w:fill="C6D9F1" w:themeFill="text2" w:themeFillTint="33"/>
            <w:vAlign w:val="center"/>
          </w:tcPr>
          <w:p w14:paraId="40FCDA74" w14:textId="77777777" w:rsidR="009E3810" w:rsidRPr="00F3511E" w:rsidRDefault="009E3810" w:rsidP="009E3810">
            <w:pPr>
              <w:jc w:val="center"/>
              <w:rPr>
                <w:rFonts w:cs="Arial"/>
                <w:b/>
                <w:sz w:val="20"/>
              </w:rPr>
            </w:pPr>
            <w:r w:rsidRPr="00F3511E">
              <w:rPr>
                <w:rFonts w:cs="Arial"/>
                <w:b/>
                <w:sz w:val="20"/>
              </w:rPr>
              <w:t>100</w:t>
            </w:r>
          </w:p>
        </w:tc>
      </w:tr>
    </w:tbl>
    <w:p w14:paraId="4AC80F19" w14:textId="591B095C" w:rsidR="009E3810" w:rsidRPr="00527614" w:rsidRDefault="00527614" w:rsidP="00F31680">
      <w:pPr>
        <w:rPr>
          <w:rFonts w:cs="Arial"/>
          <w:color w:val="000000"/>
          <w:sz w:val="20"/>
          <w:lang w:eastAsia="sl-SI"/>
        </w:rPr>
      </w:pPr>
      <w:r w:rsidRPr="00527614">
        <w:rPr>
          <w:rFonts w:cs="Arial"/>
          <w:color w:val="000000"/>
          <w:sz w:val="20"/>
          <w:lang w:eastAsia="sl-SI"/>
        </w:rPr>
        <w:t xml:space="preserve">Podrobnejša opredelitev meril je v razpisni dokumentaciji. </w:t>
      </w:r>
    </w:p>
    <w:p w14:paraId="42F17D64" w14:textId="77777777" w:rsidR="00527614" w:rsidRPr="00F3511E" w:rsidRDefault="00527614" w:rsidP="00F31680">
      <w:pPr>
        <w:rPr>
          <w:rFonts w:cs="Arial"/>
          <w:color w:val="000000"/>
          <w:sz w:val="22"/>
          <w:szCs w:val="22"/>
          <w:lang w:eastAsia="sl-SI"/>
        </w:rPr>
      </w:pPr>
    </w:p>
    <w:p w14:paraId="77F80C11" w14:textId="77777777" w:rsidR="0029228A" w:rsidRDefault="0029228A" w:rsidP="0029228A">
      <w:pPr>
        <w:rPr>
          <w:rFonts w:cs="Arial"/>
          <w:sz w:val="22"/>
          <w:szCs w:val="22"/>
        </w:rPr>
      </w:pPr>
      <w:r w:rsidRPr="00F3511E">
        <w:rPr>
          <w:rFonts w:cs="Arial"/>
          <w:sz w:val="22"/>
          <w:szCs w:val="22"/>
        </w:rPr>
        <w:t xml:space="preserve">Na seznam izbranih vlog za sofinanciranje se bodo lahko uvrstile le vloge oziroma </w:t>
      </w:r>
      <w:r w:rsidR="00AE1BBC" w:rsidRPr="00F3511E">
        <w:rPr>
          <w:rFonts w:cs="Arial"/>
          <w:sz w:val="22"/>
          <w:szCs w:val="22"/>
        </w:rPr>
        <w:t>projekt</w:t>
      </w:r>
      <w:r w:rsidR="00F906DF">
        <w:rPr>
          <w:rFonts w:cs="Arial"/>
          <w:sz w:val="22"/>
          <w:szCs w:val="22"/>
        </w:rPr>
        <w:t>i</w:t>
      </w:r>
      <w:r w:rsidRPr="00F3511E">
        <w:rPr>
          <w:rFonts w:cs="Arial"/>
          <w:sz w:val="22"/>
          <w:szCs w:val="22"/>
        </w:rPr>
        <w:t xml:space="preserve">, ki bodo </w:t>
      </w:r>
      <w:r w:rsidR="00F906DF" w:rsidRPr="00F3511E">
        <w:rPr>
          <w:rFonts w:cs="Arial"/>
          <w:sz w:val="22"/>
          <w:szCs w:val="22"/>
        </w:rPr>
        <w:t>dosegl</w:t>
      </w:r>
      <w:r w:rsidR="00F906DF">
        <w:rPr>
          <w:rFonts w:cs="Arial"/>
          <w:sz w:val="22"/>
          <w:szCs w:val="22"/>
        </w:rPr>
        <w:t xml:space="preserve">i </w:t>
      </w:r>
      <w:r w:rsidRPr="00F3511E">
        <w:rPr>
          <w:rFonts w:cs="Arial"/>
          <w:sz w:val="22"/>
          <w:szCs w:val="22"/>
        </w:rPr>
        <w:t xml:space="preserve">najmanj </w:t>
      </w:r>
      <w:r w:rsidRPr="00F3511E">
        <w:rPr>
          <w:rFonts w:cs="Arial"/>
          <w:b/>
          <w:sz w:val="22"/>
          <w:szCs w:val="22"/>
        </w:rPr>
        <w:t>60 točk</w:t>
      </w:r>
      <w:r w:rsidRPr="00F3511E">
        <w:rPr>
          <w:rFonts w:cs="Arial"/>
          <w:sz w:val="22"/>
          <w:szCs w:val="22"/>
        </w:rPr>
        <w:t>.</w:t>
      </w:r>
    </w:p>
    <w:p w14:paraId="01F3EE27" w14:textId="77777777" w:rsidR="0086564E" w:rsidRPr="00F3511E" w:rsidRDefault="0086564E" w:rsidP="0029228A">
      <w:pPr>
        <w:rPr>
          <w:rFonts w:cs="Arial"/>
          <w:sz w:val="22"/>
          <w:szCs w:val="22"/>
        </w:rPr>
      </w:pPr>
    </w:p>
    <w:p w14:paraId="35919DFE" w14:textId="77777777" w:rsidR="0029228A" w:rsidRPr="002C5993" w:rsidRDefault="0065507D" w:rsidP="00833BD7">
      <w:pPr>
        <w:pStyle w:val="Naslov1"/>
      </w:pPr>
      <w:bookmarkStart w:id="23" w:name="_Toc253037382"/>
      <w:bookmarkStart w:id="24" w:name="_Toc253039993"/>
      <w:bookmarkStart w:id="25" w:name="_Toc253040310"/>
      <w:bookmarkStart w:id="26" w:name="_Toc253040543"/>
      <w:bookmarkStart w:id="27" w:name="_Toc253063399"/>
      <w:bookmarkStart w:id="28" w:name="_Toc331072214"/>
      <w:bookmarkStart w:id="29" w:name="_Toc451493549"/>
      <w:bookmarkStart w:id="30" w:name="_Toc68790463"/>
      <w:r w:rsidRPr="002C5993">
        <w:t>Postopek izbora</w:t>
      </w:r>
      <w:bookmarkEnd w:id="23"/>
      <w:bookmarkEnd w:id="24"/>
      <w:bookmarkEnd w:id="25"/>
      <w:bookmarkEnd w:id="26"/>
      <w:bookmarkEnd w:id="27"/>
      <w:bookmarkEnd w:id="28"/>
      <w:bookmarkEnd w:id="29"/>
      <w:bookmarkEnd w:id="30"/>
    </w:p>
    <w:p w14:paraId="2E66DC1C" w14:textId="5369527D" w:rsidR="0029228A" w:rsidRDefault="0029228A" w:rsidP="0029228A">
      <w:pPr>
        <w:autoSpaceDE w:val="0"/>
        <w:autoSpaceDN w:val="0"/>
        <w:adjustRightInd w:val="0"/>
        <w:rPr>
          <w:rFonts w:cs="Arial"/>
          <w:sz w:val="22"/>
          <w:szCs w:val="22"/>
        </w:rPr>
      </w:pPr>
      <w:r w:rsidRPr="00F3511E">
        <w:rPr>
          <w:rFonts w:cs="Arial"/>
          <w:sz w:val="22"/>
          <w:szCs w:val="22"/>
        </w:rPr>
        <w:t xml:space="preserve">Postopek izbora (odpiranje, pregled formalne popolnosti, izpolnjevanja pogojev in ocenjevanje vlog ter pregled finančnega načrta) bo vodila komisija imenovana s strani predstojnika </w:t>
      </w:r>
      <w:r w:rsidR="007A7E51">
        <w:rPr>
          <w:rFonts w:cs="Arial"/>
          <w:sz w:val="22"/>
          <w:szCs w:val="22"/>
        </w:rPr>
        <w:t>ministrstva</w:t>
      </w:r>
      <w:r w:rsidRPr="00F3511E">
        <w:rPr>
          <w:rFonts w:cs="Arial"/>
          <w:sz w:val="22"/>
          <w:szCs w:val="22"/>
        </w:rPr>
        <w:t xml:space="preserve">. </w:t>
      </w:r>
    </w:p>
    <w:p w14:paraId="3B16F8E9" w14:textId="77777777" w:rsidR="0029228A" w:rsidRPr="00F3511E" w:rsidRDefault="0029228A" w:rsidP="0029228A">
      <w:pPr>
        <w:autoSpaceDE w:val="0"/>
        <w:autoSpaceDN w:val="0"/>
        <w:adjustRightInd w:val="0"/>
        <w:rPr>
          <w:rFonts w:cs="Arial"/>
          <w:sz w:val="22"/>
          <w:szCs w:val="22"/>
        </w:rPr>
      </w:pPr>
    </w:p>
    <w:p w14:paraId="7B57DB35" w14:textId="77777777" w:rsidR="0029228A" w:rsidRPr="001559DA" w:rsidRDefault="0029228A" w:rsidP="00943197">
      <w:pPr>
        <w:pStyle w:val="Odstavekseznama"/>
        <w:numPr>
          <w:ilvl w:val="0"/>
          <w:numId w:val="23"/>
        </w:numPr>
        <w:autoSpaceDE w:val="0"/>
        <w:autoSpaceDN w:val="0"/>
        <w:adjustRightInd w:val="0"/>
        <w:rPr>
          <w:rFonts w:cs="Arial"/>
          <w:b/>
          <w:sz w:val="22"/>
          <w:szCs w:val="22"/>
        </w:rPr>
      </w:pPr>
      <w:r w:rsidRPr="001559DA">
        <w:rPr>
          <w:rFonts w:cs="Arial"/>
          <w:b/>
          <w:sz w:val="22"/>
          <w:szCs w:val="22"/>
        </w:rPr>
        <w:t>Pregled formalne popolnosti</w:t>
      </w:r>
    </w:p>
    <w:p w14:paraId="748174EA" w14:textId="77777777" w:rsidR="0029228A" w:rsidRPr="001559DA" w:rsidRDefault="0029228A" w:rsidP="0029228A">
      <w:pPr>
        <w:autoSpaceDE w:val="0"/>
        <w:autoSpaceDN w:val="0"/>
        <w:adjustRightInd w:val="0"/>
        <w:rPr>
          <w:rFonts w:cs="Arial"/>
          <w:sz w:val="22"/>
          <w:szCs w:val="22"/>
        </w:rPr>
      </w:pPr>
      <w:r w:rsidRPr="001559DA">
        <w:rPr>
          <w:rFonts w:cs="Arial"/>
          <w:sz w:val="22"/>
          <w:szCs w:val="22"/>
        </w:rPr>
        <w:t xml:space="preserve">Komisija bo ocenjevala le vloge, ki bodo prispele pravočasno v pravilno označeni ovojnici in: </w:t>
      </w:r>
    </w:p>
    <w:p w14:paraId="256F2E2B" w14:textId="77777777" w:rsidR="0029228A" w:rsidRPr="001559DA" w:rsidRDefault="0029228A" w:rsidP="00943197">
      <w:pPr>
        <w:widowControl/>
        <w:numPr>
          <w:ilvl w:val="0"/>
          <w:numId w:val="4"/>
        </w:numPr>
        <w:autoSpaceDE w:val="0"/>
        <w:autoSpaceDN w:val="0"/>
        <w:adjustRightInd w:val="0"/>
        <w:rPr>
          <w:rFonts w:cs="Arial"/>
          <w:sz w:val="22"/>
          <w:szCs w:val="22"/>
        </w:rPr>
      </w:pPr>
      <w:r w:rsidRPr="001559DA">
        <w:rPr>
          <w:rFonts w:cs="Arial"/>
          <w:sz w:val="22"/>
          <w:szCs w:val="22"/>
        </w:rPr>
        <w:t>bodo predložene na predpisanih obrazcih iz razpisne dokumentacije;</w:t>
      </w:r>
    </w:p>
    <w:p w14:paraId="354AF686" w14:textId="6F54283F" w:rsidR="001559DA" w:rsidRPr="001559DA" w:rsidRDefault="001559DA" w:rsidP="00943197">
      <w:pPr>
        <w:widowControl/>
        <w:numPr>
          <w:ilvl w:val="0"/>
          <w:numId w:val="4"/>
        </w:numPr>
        <w:autoSpaceDE w:val="0"/>
        <w:autoSpaceDN w:val="0"/>
        <w:adjustRightInd w:val="0"/>
        <w:rPr>
          <w:rFonts w:cs="Arial"/>
          <w:sz w:val="22"/>
          <w:szCs w:val="22"/>
        </w:rPr>
      </w:pPr>
      <w:r w:rsidRPr="001559DA">
        <w:rPr>
          <w:rFonts w:eastAsia="Calibri" w:cs="Arial"/>
          <w:sz w:val="22"/>
          <w:szCs w:val="22"/>
        </w:rPr>
        <w:t xml:space="preserve">bodo skladne </w:t>
      </w:r>
      <w:r w:rsidR="007A2019">
        <w:rPr>
          <w:rFonts w:eastAsia="Calibri" w:cs="Arial"/>
          <w:sz w:val="22"/>
          <w:szCs w:val="22"/>
        </w:rPr>
        <w:t xml:space="preserve">s </w:t>
      </w:r>
      <w:r w:rsidR="002C5993" w:rsidRPr="001559DA">
        <w:rPr>
          <w:rFonts w:eastAsia="Calibri" w:cs="Arial"/>
          <w:sz w:val="22"/>
          <w:szCs w:val="22"/>
        </w:rPr>
        <w:t xml:space="preserve">pogoji, določenimi v </w:t>
      </w:r>
      <w:r w:rsidR="00DA11DF">
        <w:rPr>
          <w:rFonts w:eastAsia="Calibri" w:cs="Arial"/>
          <w:sz w:val="22"/>
          <w:szCs w:val="22"/>
        </w:rPr>
        <w:t>1</w:t>
      </w:r>
      <w:r w:rsidR="00527614">
        <w:rPr>
          <w:rFonts w:eastAsia="Calibri" w:cs="Arial"/>
          <w:sz w:val="22"/>
          <w:szCs w:val="22"/>
        </w:rPr>
        <w:t>0</w:t>
      </w:r>
      <w:r w:rsidRPr="001559DA">
        <w:rPr>
          <w:rFonts w:eastAsia="Calibri" w:cs="Arial"/>
          <w:sz w:val="22"/>
          <w:szCs w:val="22"/>
        </w:rPr>
        <w:t>.</w:t>
      </w:r>
      <w:r w:rsidR="002C5993" w:rsidRPr="001559DA">
        <w:rPr>
          <w:rFonts w:eastAsia="Calibri" w:cs="Arial"/>
          <w:sz w:val="22"/>
          <w:szCs w:val="22"/>
        </w:rPr>
        <w:t xml:space="preserve"> točki </w:t>
      </w:r>
      <w:r w:rsidR="00685916">
        <w:rPr>
          <w:rFonts w:eastAsia="Calibri" w:cs="Arial"/>
          <w:sz w:val="22"/>
          <w:szCs w:val="22"/>
        </w:rPr>
        <w:t>razpisne dokumentacije</w:t>
      </w:r>
      <w:r w:rsidR="002C5993" w:rsidRPr="001559DA">
        <w:rPr>
          <w:rFonts w:eastAsia="Calibri" w:cs="Arial"/>
          <w:sz w:val="22"/>
          <w:szCs w:val="22"/>
        </w:rPr>
        <w:t xml:space="preserve"> in </w:t>
      </w:r>
      <w:r w:rsidRPr="001559DA">
        <w:rPr>
          <w:rFonts w:eastAsia="Calibri" w:cs="Arial"/>
          <w:sz w:val="22"/>
          <w:szCs w:val="22"/>
        </w:rPr>
        <w:t>jih</w:t>
      </w:r>
    </w:p>
    <w:p w14:paraId="17E0306C" w14:textId="77777777" w:rsidR="001559DA" w:rsidRPr="001559DA" w:rsidRDefault="0029228A" w:rsidP="00943197">
      <w:pPr>
        <w:widowControl/>
        <w:numPr>
          <w:ilvl w:val="0"/>
          <w:numId w:val="4"/>
        </w:numPr>
        <w:autoSpaceDE w:val="0"/>
        <w:autoSpaceDN w:val="0"/>
        <w:adjustRightInd w:val="0"/>
        <w:rPr>
          <w:rFonts w:cs="Arial"/>
          <w:sz w:val="22"/>
          <w:szCs w:val="22"/>
        </w:rPr>
      </w:pPr>
      <w:r w:rsidRPr="001559DA">
        <w:rPr>
          <w:rFonts w:cs="Arial"/>
          <w:sz w:val="22"/>
          <w:szCs w:val="22"/>
        </w:rPr>
        <w:t>bodo</w:t>
      </w:r>
      <w:r w:rsidRPr="001559DA">
        <w:rPr>
          <w:rFonts w:eastAsia="Calibri" w:cs="Arial"/>
          <w:sz w:val="22"/>
          <w:szCs w:val="22"/>
        </w:rPr>
        <w:t xml:space="preserve"> predložili upravičeni vlagatelji</w:t>
      </w:r>
      <w:r w:rsidR="001559DA" w:rsidRPr="001559DA">
        <w:rPr>
          <w:rFonts w:eastAsia="Calibri" w:cs="Arial"/>
          <w:sz w:val="22"/>
          <w:szCs w:val="22"/>
        </w:rPr>
        <w:t>.</w:t>
      </w:r>
    </w:p>
    <w:p w14:paraId="0EAE6C7D" w14:textId="77777777" w:rsidR="0029228A" w:rsidRPr="001559DA" w:rsidRDefault="0029228A" w:rsidP="001559DA">
      <w:pPr>
        <w:widowControl/>
        <w:autoSpaceDE w:val="0"/>
        <w:autoSpaceDN w:val="0"/>
        <w:adjustRightInd w:val="0"/>
        <w:ind w:left="720"/>
        <w:rPr>
          <w:rFonts w:cs="Arial"/>
          <w:sz w:val="22"/>
          <w:szCs w:val="22"/>
        </w:rPr>
      </w:pPr>
      <w:r w:rsidRPr="001559DA">
        <w:rPr>
          <w:rFonts w:eastAsia="Calibri" w:cs="Arial"/>
          <w:sz w:val="22"/>
          <w:szCs w:val="22"/>
        </w:rPr>
        <w:t xml:space="preserve"> </w:t>
      </w:r>
    </w:p>
    <w:p w14:paraId="5484B54D" w14:textId="77777777" w:rsidR="0029228A" w:rsidRPr="00F3511E" w:rsidRDefault="0029228A" w:rsidP="0029228A">
      <w:pPr>
        <w:autoSpaceDE w:val="0"/>
        <w:autoSpaceDN w:val="0"/>
        <w:adjustRightInd w:val="0"/>
        <w:rPr>
          <w:rFonts w:cs="Arial"/>
          <w:sz w:val="22"/>
          <w:szCs w:val="22"/>
        </w:rPr>
      </w:pPr>
      <w:r w:rsidRPr="00CC1070">
        <w:rPr>
          <w:rFonts w:cs="Arial"/>
          <w:sz w:val="22"/>
          <w:szCs w:val="22"/>
        </w:rPr>
        <w:t xml:space="preserve">Nepravilno označene oz. prepozno dostavljene vloge bodo s sklepom </w:t>
      </w:r>
      <w:r w:rsidR="00236814" w:rsidRPr="00CC1070">
        <w:rPr>
          <w:rFonts w:cs="Arial"/>
          <w:sz w:val="22"/>
          <w:szCs w:val="22"/>
        </w:rPr>
        <w:t>zavržene.</w:t>
      </w:r>
    </w:p>
    <w:p w14:paraId="022C262A" w14:textId="77777777" w:rsidR="0029228A" w:rsidRPr="00F3511E" w:rsidRDefault="0029228A" w:rsidP="0029228A">
      <w:pPr>
        <w:autoSpaceDE w:val="0"/>
        <w:autoSpaceDN w:val="0"/>
        <w:adjustRightInd w:val="0"/>
        <w:rPr>
          <w:rFonts w:cs="Arial"/>
          <w:sz w:val="22"/>
          <w:szCs w:val="22"/>
        </w:rPr>
      </w:pPr>
    </w:p>
    <w:p w14:paraId="72C0CEE7"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Pregled izpolnjevanja pogojev</w:t>
      </w:r>
    </w:p>
    <w:p w14:paraId="69CE7638" w14:textId="77777777" w:rsidR="0029228A" w:rsidRPr="00F3511E" w:rsidRDefault="0029228A" w:rsidP="0029228A">
      <w:pPr>
        <w:autoSpaceDE w:val="0"/>
        <w:autoSpaceDN w:val="0"/>
        <w:adjustRightInd w:val="0"/>
        <w:rPr>
          <w:rFonts w:cs="Arial"/>
          <w:sz w:val="22"/>
          <w:szCs w:val="22"/>
        </w:rPr>
      </w:pPr>
      <w:r w:rsidRPr="00F3511E">
        <w:rPr>
          <w:rFonts w:cs="Arial"/>
          <w:sz w:val="22"/>
          <w:szCs w:val="22"/>
        </w:rPr>
        <w:t>Pregled izpolnjevanja pogojev se bo izvajal za vsakega od vključenih partnerjev.</w:t>
      </w:r>
      <w:r w:rsidRPr="001559DA">
        <w:rPr>
          <w:rFonts w:cs="Arial"/>
          <w:b/>
          <w:sz w:val="22"/>
          <w:szCs w:val="22"/>
        </w:rPr>
        <w:t xml:space="preserve"> Izjavo o izpolnjevanju pogojev mora podpisano in pravilno izpolnjeno oddati vsak partner vključen v partnerstvo.</w:t>
      </w:r>
      <w:r w:rsidRPr="00F3511E">
        <w:rPr>
          <w:rFonts w:cs="Arial"/>
          <w:sz w:val="22"/>
          <w:szCs w:val="22"/>
        </w:rPr>
        <w:t xml:space="preserve"> </w:t>
      </w:r>
    </w:p>
    <w:p w14:paraId="309A2E51" w14:textId="77777777" w:rsidR="0029228A" w:rsidRPr="00F3511E" w:rsidRDefault="0029228A" w:rsidP="0029228A">
      <w:pPr>
        <w:autoSpaceDE w:val="0"/>
        <w:autoSpaceDN w:val="0"/>
        <w:adjustRightInd w:val="0"/>
        <w:rPr>
          <w:rFonts w:cs="Arial"/>
          <w:sz w:val="22"/>
          <w:szCs w:val="22"/>
          <w:highlight w:val="yellow"/>
        </w:rPr>
      </w:pPr>
    </w:p>
    <w:p w14:paraId="25EFA973" w14:textId="45CE8618" w:rsidR="0029228A" w:rsidRPr="00F3511E" w:rsidRDefault="00830123" w:rsidP="0029228A">
      <w:pPr>
        <w:autoSpaceDE w:val="0"/>
        <w:autoSpaceDN w:val="0"/>
        <w:adjustRightInd w:val="0"/>
        <w:rPr>
          <w:rFonts w:cs="Arial"/>
          <w:sz w:val="22"/>
          <w:szCs w:val="22"/>
        </w:rPr>
      </w:pPr>
      <w:r>
        <w:rPr>
          <w:rFonts w:cs="Arial"/>
          <w:sz w:val="22"/>
          <w:szCs w:val="22"/>
        </w:rPr>
        <w:t>Ministrstvo</w:t>
      </w:r>
      <w:r w:rsidR="0029228A" w:rsidRPr="00E038DD">
        <w:rPr>
          <w:rFonts w:cs="Arial"/>
          <w:sz w:val="22"/>
          <w:szCs w:val="22"/>
        </w:rPr>
        <w:t xml:space="preserve"> bo za potrebe tega javnega razpisa pridobival</w:t>
      </w:r>
      <w:r w:rsidR="00A12070">
        <w:rPr>
          <w:rFonts w:cs="Arial"/>
          <w:sz w:val="22"/>
          <w:szCs w:val="22"/>
        </w:rPr>
        <w:t>o</w:t>
      </w:r>
      <w:r w:rsidR="0029228A" w:rsidRPr="00E038DD">
        <w:rPr>
          <w:rFonts w:cs="Arial"/>
          <w:sz w:val="22"/>
          <w:szCs w:val="22"/>
        </w:rPr>
        <w:t xml:space="preserve"> dokazila glede izpolnjevanja pogojev iz uradnih evidenc. Komisija bo preverjala izpolnjevanje pogojev </w:t>
      </w:r>
      <w:r w:rsidR="00684FBB" w:rsidRPr="00E038DD">
        <w:rPr>
          <w:rFonts w:cs="Arial"/>
          <w:sz w:val="22"/>
          <w:szCs w:val="22"/>
        </w:rPr>
        <w:t xml:space="preserve">s podatki iz evidenc AJPES in </w:t>
      </w:r>
      <w:r w:rsidR="002C4E17" w:rsidRPr="00E038DD">
        <w:rPr>
          <w:rFonts w:cs="Arial"/>
          <w:sz w:val="22"/>
          <w:szCs w:val="22"/>
        </w:rPr>
        <w:t>FURS</w:t>
      </w:r>
      <w:r w:rsidR="0029228A" w:rsidRPr="00E038DD">
        <w:rPr>
          <w:rFonts w:cs="Arial"/>
          <w:sz w:val="22"/>
          <w:szCs w:val="22"/>
        </w:rPr>
        <w:t>. Vlagatelj lahko iz razloga hitrejše izvedbe postopka ustrezno dokazilo o plačilu davkov in prispevkov za vse partnerje, priloži tudi sam. Priporočljivo je, da vlagatelj na ta način preveri tudi izpolnjevanje pogojev vseh partnerjev.</w:t>
      </w:r>
    </w:p>
    <w:p w14:paraId="76447A50" w14:textId="77777777" w:rsidR="0029228A" w:rsidRPr="00F3511E" w:rsidRDefault="0029228A" w:rsidP="0029228A">
      <w:pPr>
        <w:autoSpaceDE w:val="0"/>
        <w:autoSpaceDN w:val="0"/>
        <w:adjustRightInd w:val="0"/>
        <w:rPr>
          <w:rFonts w:cs="Arial"/>
          <w:sz w:val="22"/>
          <w:szCs w:val="22"/>
        </w:rPr>
      </w:pPr>
    </w:p>
    <w:p w14:paraId="3C155197" w14:textId="3D889BBC" w:rsidR="00E51F24" w:rsidRDefault="0029228A" w:rsidP="0029228A">
      <w:pPr>
        <w:autoSpaceDE w:val="0"/>
        <w:autoSpaceDN w:val="0"/>
        <w:adjustRightInd w:val="0"/>
        <w:rPr>
          <w:rFonts w:cs="Arial"/>
          <w:sz w:val="22"/>
          <w:szCs w:val="22"/>
        </w:rPr>
      </w:pPr>
      <w:r w:rsidRPr="00F3511E">
        <w:rPr>
          <w:rFonts w:cs="Arial"/>
          <w:sz w:val="22"/>
          <w:szCs w:val="22"/>
        </w:rPr>
        <w:t xml:space="preserve">V primeru dvoma glede upravičenosti katerega koli vlagatelja oz. partnerja lahko </w:t>
      </w:r>
      <w:r w:rsidR="00C3422A">
        <w:rPr>
          <w:rFonts w:cs="Arial"/>
          <w:sz w:val="22"/>
          <w:szCs w:val="22"/>
        </w:rPr>
        <w:t>m</w:t>
      </w:r>
      <w:r w:rsidR="00830123">
        <w:rPr>
          <w:rFonts w:cs="Arial"/>
          <w:sz w:val="22"/>
          <w:szCs w:val="22"/>
        </w:rPr>
        <w:t>inistrstvo</w:t>
      </w:r>
      <w:r w:rsidRPr="00F3511E">
        <w:rPr>
          <w:rFonts w:cs="Arial"/>
          <w:sz w:val="22"/>
          <w:szCs w:val="22"/>
        </w:rPr>
        <w:t xml:space="preserve"> zahteva dodatna pojasnila ali dokazila.</w:t>
      </w:r>
      <w:r w:rsidRPr="00F3511E">
        <w:rPr>
          <w:rFonts w:eastAsia="Calibri" w:cs="Arial"/>
          <w:sz w:val="21"/>
          <w:szCs w:val="21"/>
        </w:rPr>
        <w:t xml:space="preserve"> </w:t>
      </w:r>
      <w:r w:rsidRPr="00F3511E">
        <w:rPr>
          <w:rFonts w:cs="Arial"/>
          <w:sz w:val="22"/>
          <w:szCs w:val="22"/>
        </w:rPr>
        <w:t xml:space="preserve">V primeru, da posamezni partner ne izpolnjuje pogojev, se </w:t>
      </w:r>
      <w:r w:rsidR="008378C0" w:rsidRPr="00F3511E">
        <w:rPr>
          <w:rFonts w:cs="Arial"/>
          <w:sz w:val="22"/>
          <w:szCs w:val="22"/>
        </w:rPr>
        <w:t xml:space="preserve">partner izključi iz obravnave vloge. </w:t>
      </w:r>
    </w:p>
    <w:p w14:paraId="18E7D185" w14:textId="77777777" w:rsidR="00E84E5F" w:rsidRDefault="00E84E5F" w:rsidP="0029228A">
      <w:pPr>
        <w:autoSpaceDE w:val="0"/>
        <w:autoSpaceDN w:val="0"/>
        <w:adjustRightInd w:val="0"/>
        <w:rPr>
          <w:rFonts w:cs="Arial"/>
          <w:sz w:val="22"/>
          <w:szCs w:val="22"/>
        </w:rPr>
      </w:pPr>
    </w:p>
    <w:p w14:paraId="105D8F9F" w14:textId="5EC6E629" w:rsidR="00E84E5F" w:rsidRPr="00F3511E" w:rsidRDefault="00170E25" w:rsidP="00A91F1D">
      <w:pPr>
        <w:autoSpaceDE w:val="0"/>
        <w:autoSpaceDN w:val="0"/>
        <w:adjustRightInd w:val="0"/>
        <w:rPr>
          <w:rFonts w:cs="Arial"/>
          <w:sz w:val="22"/>
          <w:szCs w:val="22"/>
        </w:rPr>
      </w:pPr>
      <w:r w:rsidRPr="00170E25">
        <w:rPr>
          <w:rFonts w:cs="Arial"/>
          <w:sz w:val="22"/>
          <w:szCs w:val="22"/>
        </w:rPr>
        <w:t>Če se oceni, da vloga ni skladna s predmetom, namenom in cilj</w:t>
      </w:r>
      <w:r w:rsidR="00A91F1D">
        <w:rPr>
          <w:rFonts w:cs="Arial"/>
          <w:sz w:val="22"/>
          <w:szCs w:val="22"/>
        </w:rPr>
        <w:t>i</w:t>
      </w:r>
      <w:r w:rsidRPr="00170E25">
        <w:rPr>
          <w:rFonts w:cs="Arial"/>
          <w:sz w:val="22"/>
          <w:szCs w:val="22"/>
        </w:rPr>
        <w:t xml:space="preserve"> javnega razpisa, ali da ne izpolnjuje vseh pogojev javnega razpisa, se ocenjevanje po merilih ne izvede, vloga pa se zavrne.</w:t>
      </w:r>
    </w:p>
    <w:p w14:paraId="705B71FE" w14:textId="77777777" w:rsidR="00E51F24" w:rsidRPr="00F3511E" w:rsidRDefault="00E51F24" w:rsidP="0029228A">
      <w:pPr>
        <w:autoSpaceDE w:val="0"/>
        <w:autoSpaceDN w:val="0"/>
        <w:adjustRightInd w:val="0"/>
        <w:rPr>
          <w:rFonts w:cs="Arial"/>
          <w:sz w:val="22"/>
          <w:szCs w:val="22"/>
        </w:rPr>
      </w:pPr>
    </w:p>
    <w:p w14:paraId="7F31160E"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Ocenjevanje vlog</w:t>
      </w:r>
      <w:r w:rsidR="0041706E" w:rsidRPr="00684FBB">
        <w:rPr>
          <w:rFonts w:cs="Arial"/>
          <w:b/>
          <w:sz w:val="22"/>
          <w:szCs w:val="22"/>
        </w:rPr>
        <w:t xml:space="preserve"> </w:t>
      </w:r>
    </w:p>
    <w:p w14:paraId="19280FCC" w14:textId="69415FEF" w:rsidR="0029228A" w:rsidRPr="00F3511E" w:rsidRDefault="0029228A" w:rsidP="00A91F1D">
      <w:pPr>
        <w:autoSpaceDE w:val="0"/>
        <w:autoSpaceDN w:val="0"/>
        <w:adjustRightInd w:val="0"/>
        <w:rPr>
          <w:rFonts w:cs="Arial"/>
          <w:sz w:val="22"/>
          <w:szCs w:val="22"/>
        </w:rPr>
      </w:pPr>
      <w:r w:rsidRPr="00CC1070">
        <w:rPr>
          <w:rFonts w:cs="Arial"/>
          <w:sz w:val="22"/>
          <w:szCs w:val="22"/>
        </w:rPr>
        <w:t>Komisija bo ocenila vloge glede na merila</w:t>
      </w:r>
      <w:r w:rsidR="00A91F1D">
        <w:rPr>
          <w:rFonts w:cs="Arial"/>
          <w:sz w:val="22"/>
          <w:szCs w:val="22"/>
        </w:rPr>
        <w:t>,</w:t>
      </w:r>
      <w:r w:rsidRPr="00CC1070">
        <w:rPr>
          <w:rFonts w:cs="Arial"/>
          <w:sz w:val="22"/>
          <w:szCs w:val="22"/>
        </w:rPr>
        <w:t xml:space="preserve"> </w:t>
      </w:r>
      <w:r w:rsidR="00236814" w:rsidRPr="00CC1070">
        <w:rPr>
          <w:rFonts w:cs="Arial"/>
          <w:sz w:val="22"/>
          <w:szCs w:val="22"/>
        </w:rPr>
        <w:t xml:space="preserve">določena v </w:t>
      </w:r>
      <w:r w:rsidR="00EB45B2">
        <w:rPr>
          <w:rFonts w:cs="Arial"/>
          <w:sz w:val="22"/>
          <w:szCs w:val="22"/>
        </w:rPr>
        <w:t>10</w:t>
      </w:r>
      <w:r w:rsidR="00236814" w:rsidRPr="00CC1070">
        <w:rPr>
          <w:rFonts w:cs="Arial"/>
          <w:sz w:val="22"/>
          <w:szCs w:val="22"/>
        </w:rPr>
        <w:t>. točki javnega razpisa in natančneje opisane v 1</w:t>
      </w:r>
      <w:r w:rsidR="00682C40">
        <w:rPr>
          <w:rFonts w:cs="Arial"/>
          <w:sz w:val="22"/>
          <w:szCs w:val="22"/>
        </w:rPr>
        <w:t>5</w:t>
      </w:r>
      <w:r w:rsidR="00236814" w:rsidRPr="00CC1070">
        <w:rPr>
          <w:rFonts w:cs="Arial"/>
          <w:sz w:val="22"/>
          <w:szCs w:val="22"/>
        </w:rPr>
        <w:t>. točki razpisne dokumentacije.</w:t>
      </w:r>
      <w:r w:rsidRPr="00F3511E">
        <w:rPr>
          <w:rFonts w:cs="Arial"/>
          <w:sz w:val="22"/>
          <w:szCs w:val="22"/>
        </w:rPr>
        <w:t xml:space="preserve"> </w:t>
      </w:r>
    </w:p>
    <w:p w14:paraId="30F2D090" w14:textId="77777777" w:rsidR="00635FCD" w:rsidRDefault="00635FCD" w:rsidP="0029228A">
      <w:pPr>
        <w:rPr>
          <w:rFonts w:cs="Arial"/>
          <w:sz w:val="22"/>
          <w:szCs w:val="22"/>
        </w:rPr>
      </w:pPr>
    </w:p>
    <w:p w14:paraId="6E37FAC7" w14:textId="77777777" w:rsidR="00C55463" w:rsidRPr="00CA114D" w:rsidRDefault="00C55463" w:rsidP="00C55463">
      <w:pPr>
        <w:rPr>
          <w:rFonts w:cs="Arial"/>
          <w:sz w:val="22"/>
          <w:szCs w:val="22"/>
        </w:rPr>
      </w:pPr>
      <w:r w:rsidRPr="00CA114D">
        <w:rPr>
          <w:rFonts w:cs="Arial"/>
          <w:sz w:val="22"/>
          <w:szCs w:val="22"/>
        </w:rPr>
        <w:t xml:space="preserve">Prag števila točk, nad katerim </w:t>
      </w:r>
      <w:r>
        <w:rPr>
          <w:rFonts w:cs="Arial"/>
          <w:sz w:val="22"/>
          <w:szCs w:val="22"/>
        </w:rPr>
        <w:t>je lahko</w:t>
      </w:r>
      <w:r w:rsidRPr="00CA114D">
        <w:rPr>
          <w:rFonts w:cs="Arial"/>
          <w:sz w:val="22"/>
          <w:szCs w:val="22"/>
        </w:rPr>
        <w:t xml:space="preserve"> odobreno sofinanciranje je </w:t>
      </w:r>
      <w:r>
        <w:rPr>
          <w:rFonts w:cs="Arial"/>
          <w:sz w:val="22"/>
          <w:szCs w:val="22"/>
        </w:rPr>
        <w:t>6</w:t>
      </w:r>
      <w:r w:rsidRPr="00CA114D">
        <w:rPr>
          <w:rFonts w:cs="Arial"/>
          <w:sz w:val="22"/>
          <w:szCs w:val="22"/>
        </w:rPr>
        <w:t xml:space="preserve">0 točk ali več. V nobenem primeru vloga vlagatelja, ki je pridobila manj kot </w:t>
      </w:r>
      <w:r>
        <w:rPr>
          <w:rFonts w:cs="Arial"/>
          <w:sz w:val="22"/>
          <w:szCs w:val="22"/>
        </w:rPr>
        <w:t>6</w:t>
      </w:r>
      <w:r w:rsidRPr="00CA114D">
        <w:rPr>
          <w:rFonts w:cs="Arial"/>
          <w:sz w:val="22"/>
          <w:szCs w:val="22"/>
        </w:rPr>
        <w:t xml:space="preserve">0 točk, ne more pridobiti sofinanciranja. </w:t>
      </w:r>
    </w:p>
    <w:p w14:paraId="749C95A8" w14:textId="77777777" w:rsidR="0029228A" w:rsidRPr="00F3511E" w:rsidRDefault="0029228A" w:rsidP="0029228A">
      <w:pPr>
        <w:rPr>
          <w:rFonts w:cs="Arial"/>
          <w:sz w:val="22"/>
          <w:szCs w:val="22"/>
        </w:rPr>
      </w:pPr>
    </w:p>
    <w:p w14:paraId="3626477E" w14:textId="77777777" w:rsidR="0029228A" w:rsidRPr="005E4B05" w:rsidRDefault="0029228A" w:rsidP="0029228A">
      <w:pPr>
        <w:rPr>
          <w:rFonts w:cs="Arial"/>
          <w:b/>
          <w:sz w:val="22"/>
          <w:szCs w:val="22"/>
        </w:rPr>
      </w:pPr>
      <w:r w:rsidRPr="00F3511E">
        <w:rPr>
          <w:rFonts w:cs="Arial"/>
          <w:sz w:val="22"/>
          <w:szCs w:val="22"/>
        </w:rPr>
        <w:lastRenderedPageBreak/>
        <w:t xml:space="preserve">Strokovna komisija bo na osnovi rezultatov ocenjevanja po merilih na ravni javnega razpisa oblikovala predlog </w:t>
      </w:r>
      <w:r w:rsidR="00C55463" w:rsidRPr="00F3511E">
        <w:rPr>
          <w:rFonts w:cs="Arial"/>
          <w:sz w:val="22"/>
          <w:szCs w:val="22"/>
        </w:rPr>
        <w:t>prejemnik</w:t>
      </w:r>
      <w:r w:rsidR="00C55463">
        <w:rPr>
          <w:rFonts w:cs="Arial"/>
          <w:sz w:val="22"/>
          <w:szCs w:val="22"/>
        </w:rPr>
        <w:t>a</w:t>
      </w:r>
      <w:r w:rsidR="00C55463" w:rsidRPr="00F3511E">
        <w:rPr>
          <w:rFonts w:cs="Arial"/>
          <w:sz w:val="22"/>
          <w:szCs w:val="22"/>
        </w:rPr>
        <w:t xml:space="preserve"> </w:t>
      </w:r>
      <w:r w:rsidRPr="00F3511E">
        <w:rPr>
          <w:rFonts w:cs="Arial"/>
          <w:sz w:val="22"/>
          <w:szCs w:val="22"/>
        </w:rPr>
        <w:t>sredstev</w:t>
      </w:r>
      <w:r w:rsidR="006E76E4">
        <w:rPr>
          <w:rFonts w:cs="Arial"/>
          <w:sz w:val="22"/>
          <w:szCs w:val="22"/>
        </w:rPr>
        <w:t xml:space="preserve">. </w:t>
      </w:r>
      <w:r w:rsidRPr="005E4B05">
        <w:rPr>
          <w:rFonts w:cs="Arial"/>
          <w:b/>
          <w:sz w:val="22"/>
          <w:szCs w:val="22"/>
        </w:rPr>
        <w:t>Izbran</w:t>
      </w:r>
      <w:r w:rsidR="008378C0" w:rsidRPr="005E4B05">
        <w:rPr>
          <w:rFonts w:cs="Arial"/>
          <w:b/>
          <w:sz w:val="22"/>
          <w:szCs w:val="22"/>
        </w:rPr>
        <w:t>a</w:t>
      </w:r>
      <w:r w:rsidRPr="005E4B05">
        <w:rPr>
          <w:rFonts w:cs="Arial"/>
          <w:b/>
          <w:sz w:val="22"/>
          <w:szCs w:val="22"/>
        </w:rPr>
        <w:t xml:space="preserve"> bo največ </w:t>
      </w:r>
      <w:r w:rsidR="008378C0" w:rsidRPr="005E4B05">
        <w:rPr>
          <w:rFonts w:cs="Arial"/>
          <w:b/>
          <w:sz w:val="22"/>
          <w:szCs w:val="22"/>
        </w:rPr>
        <w:t xml:space="preserve">ena </w:t>
      </w:r>
      <w:r w:rsidRPr="005E4B05">
        <w:rPr>
          <w:rFonts w:cs="Arial"/>
          <w:b/>
          <w:sz w:val="22"/>
          <w:szCs w:val="22"/>
        </w:rPr>
        <w:t>vlog</w:t>
      </w:r>
      <w:r w:rsidR="008378C0" w:rsidRPr="005E4B05">
        <w:rPr>
          <w:rFonts w:cs="Arial"/>
          <w:b/>
          <w:sz w:val="22"/>
          <w:szCs w:val="22"/>
        </w:rPr>
        <w:t>a</w:t>
      </w:r>
      <w:r w:rsidRPr="005E4B05">
        <w:rPr>
          <w:rFonts w:cs="Arial"/>
          <w:b/>
          <w:sz w:val="22"/>
          <w:szCs w:val="22"/>
        </w:rPr>
        <w:t>, ki bo po merilih za točkovanje vlog ocenjen</w:t>
      </w:r>
      <w:r w:rsidR="008378C0" w:rsidRPr="005E4B05">
        <w:rPr>
          <w:rFonts w:cs="Arial"/>
          <w:b/>
          <w:sz w:val="22"/>
          <w:szCs w:val="22"/>
        </w:rPr>
        <w:t>a</w:t>
      </w:r>
      <w:r w:rsidRPr="005E4B05">
        <w:rPr>
          <w:rFonts w:cs="Arial"/>
          <w:b/>
          <w:sz w:val="22"/>
          <w:szCs w:val="22"/>
        </w:rPr>
        <w:t xml:space="preserve"> z največ točkami. </w:t>
      </w:r>
    </w:p>
    <w:p w14:paraId="7591712E" w14:textId="77777777" w:rsidR="0029228A" w:rsidRPr="00F3511E" w:rsidRDefault="0029228A" w:rsidP="0029228A">
      <w:pPr>
        <w:rPr>
          <w:rFonts w:cs="Arial"/>
          <w:sz w:val="22"/>
          <w:szCs w:val="22"/>
        </w:rPr>
      </w:pPr>
    </w:p>
    <w:p w14:paraId="67AFEBB1" w14:textId="77777777" w:rsidR="008378C0" w:rsidRPr="00CC1070" w:rsidRDefault="008378C0" w:rsidP="008378C0">
      <w:pPr>
        <w:rPr>
          <w:rFonts w:cs="Arial"/>
          <w:sz w:val="22"/>
          <w:szCs w:val="22"/>
        </w:rPr>
      </w:pPr>
      <w:r w:rsidRPr="00F3511E">
        <w:rPr>
          <w:rFonts w:cs="Arial"/>
          <w:sz w:val="22"/>
          <w:szCs w:val="22"/>
        </w:rPr>
        <w:t xml:space="preserve">V primeru, da več vlagateljev doseže enako število točk se o </w:t>
      </w:r>
      <w:r w:rsidR="002C5A4F">
        <w:rPr>
          <w:rFonts w:cs="Arial"/>
          <w:sz w:val="22"/>
          <w:szCs w:val="22"/>
        </w:rPr>
        <w:t>izboru projekta</w:t>
      </w:r>
      <w:r w:rsidRPr="00F3511E">
        <w:rPr>
          <w:rFonts w:cs="Arial"/>
          <w:sz w:val="22"/>
          <w:szCs w:val="22"/>
        </w:rPr>
        <w:t xml:space="preserve"> odloči glede na </w:t>
      </w:r>
      <w:r w:rsidRPr="00CC1070">
        <w:rPr>
          <w:rFonts w:cs="Arial"/>
          <w:sz w:val="22"/>
          <w:szCs w:val="22"/>
        </w:rPr>
        <w:t>število točk, doseženih v posameznih kriterijih po naslednjem vrstnem redu:</w:t>
      </w:r>
    </w:p>
    <w:p w14:paraId="62F1DA69" w14:textId="079A6798" w:rsidR="008378C0" w:rsidRPr="00CC1070" w:rsidRDefault="0065507D" w:rsidP="00CC1070">
      <w:pPr>
        <w:pStyle w:val="Odstavekseznama"/>
        <w:numPr>
          <w:ilvl w:val="0"/>
          <w:numId w:val="4"/>
        </w:numPr>
        <w:jc w:val="left"/>
        <w:rPr>
          <w:rFonts w:cs="Arial"/>
          <w:bCs/>
          <w:color w:val="000000"/>
          <w:sz w:val="22"/>
          <w:szCs w:val="22"/>
        </w:rPr>
      </w:pPr>
      <w:r w:rsidRPr="00CC1070">
        <w:rPr>
          <w:rFonts w:cs="Arial"/>
          <w:bCs/>
          <w:color w:val="000000"/>
          <w:sz w:val="22"/>
          <w:szCs w:val="22"/>
        </w:rPr>
        <w:t>2.</w:t>
      </w:r>
      <w:r w:rsidR="00236814" w:rsidRPr="00CC1070">
        <w:rPr>
          <w:rFonts w:cs="Arial"/>
          <w:bCs/>
          <w:color w:val="000000"/>
          <w:sz w:val="22"/>
          <w:szCs w:val="22"/>
        </w:rPr>
        <w:t xml:space="preserve">2 Število </w:t>
      </w:r>
      <w:proofErr w:type="spellStart"/>
      <w:r w:rsidR="00236814" w:rsidRPr="00CC1070">
        <w:rPr>
          <w:rFonts w:cs="Arial"/>
          <w:bCs/>
          <w:color w:val="000000"/>
          <w:sz w:val="22"/>
          <w:szCs w:val="22"/>
        </w:rPr>
        <w:t>mikro</w:t>
      </w:r>
      <w:proofErr w:type="spellEnd"/>
      <w:r w:rsidR="00236814" w:rsidRPr="00CC1070">
        <w:rPr>
          <w:rFonts w:cs="Arial"/>
          <w:bCs/>
          <w:color w:val="000000"/>
          <w:sz w:val="22"/>
          <w:szCs w:val="22"/>
        </w:rPr>
        <w:t>, malih ali srednjih (MMS) panožnih podjetij v partnerstvu v skladu s 55. členom Zakona o gospodarskih družbah;</w:t>
      </w:r>
    </w:p>
    <w:p w14:paraId="7354EAAC" w14:textId="77777777" w:rsidR="002C5A4F" w:rsidRPr="00CC1070" w:rsidRDefault="00236814" w:rsidP="00943197">
      <w:pPr>
        <w:pStyle w:val="Odstavekseznama"/>
        <w:numPr>
          <w:ilvl w:val="0"/>
          <w:numId w:val="4"/>
        </w:numPr>
        <w:autoSpaceDE w:val="0"/>
        <w:autoSpaceDN w:val="0"/>
        <w:adjustRightInd w:val="0"/>
        <w:rPr>
          <w:rFonts w:cs="Arial"/>
          <w:sz w:val="22"/>
          <w:szCs w:val="22"/>
        </w:rPr>
      </w:pPr>
      <w:r w:rsidRPr="00CC1070">
        <w:rPr>
          <w:rFonts w:cs="Arial"/>
          <w:iCs/>
          <w:sz w:val="22"/>
          <w:szCs w:val="22"/>
        </w:rPr>
        <w:t xml:space="preserve">3.2. </w:t>
      </w:r>
      <w:r w:rsidRPr="00CC1070">
        <w:rPr>
          <w:rFonts w:cs="Arial"/>
          <w:bCs/>
          <w:color w:val="000000"/>
          <w:sz w:val="22"/>
          <w:szCs w:val="22"/>
        </w:rPr>
        <w:t>Načrtovano število vključitev v podjetjih partnerstva in</w:t>
      </w:r>
    </w:p>
    <w:p w14:paraId="1BBBC458" w14:textId="77777777" w:rsidR="002C5A4F" w:rsidRPr="00CC1070" w:rsidRDefault="00236814" w:rsidP="00943197">
      <w:pPr>
        <w:pStyle w:val="Odstavekseznama"/>
        <w:numPr>
          <w:ilvl w:val="0"/>
          <w:numId w:val="4"/>
        </w:numPr>
        <w:autoSpaceDE w:val="0"/>
        <w:autoSpaceDN w:val="0"/>
        <w:adjustRightInd w:val="0"/>
        <w:rPr>
          <w:rFonts w:cs="Arial"/>
          <w:bCs/>
          <w:color w:val="000000"/>
          <w:sz w:val="22"/>
          <w:szCs w:val="22"/>
        </w:rPr>
      </w:pPr>
      <w:r w:rsidRPr="00CC1070">
        <w:rPr>
          <w:rFonts w:cs="Arial"/>
          <w:sz w:val="22"/>
          <w:szCs w:val="22"/>
        </w:rPr>
        <w:t xml:space="preserve">4.1  </w:t>
      </w:r>
      <w:r w:rsidRPr="00CC1070">
        <w:rPr>
          <w:rFonts w:cs="Arial"/>
          <w:bCs/>
          <w:color w:val="000000"/>
          <w:sz w:val="22"/>
          <w:szCs w:val="22"/>
        </w:rPr>
        <w:t>Znesek vrednosti projekta glede na število vključitev v usposabljanja.</w:t>
      </w:r>
    </w:p>
    <w:p w14:paraId="0D682130" w14:textId="77777777" w:rsidR="002C5A4F" w:rsidRPr="00CC1070" w:rsidRDefault="002C5A4F" w:rsidP="008378C0">
      <w:pPr>
        <w:autoSpaceDE w:val="0"/>
        <w:autoSpaceDN w:val="0"/>
        <w:adjustRightInd w:val="0"/>
        <w:rPr>
          <w:rFonts w:cs="Arial"/>
          <w:sz w:val="22"/>
          <w:szCs w:val="22"/>
        </w:rPr>
      </w:pPr>
    </w:p>
    <w:p w14:paraId="6ECDF145" w14:textId="77777777" w:rsidR="008378C0" w:rsidRPr="00F3511E" w:rsidRDefault="00236814" w:rsidP="008378C0">
      <w:pPr>
        <w:rPr>
          <w:rFonts w:cs="Arial"/>
          <w:sz w:val="22"/>
          <w:szCs w:val="22"/>
        </w:rPr>
      </w:pPr>
      <w:r w:rsidRPr="00CC1070">
        <w:rPr>
          <w:rFonts w:cs="Arial"/>
          <w:sz w:val="22"/>
          <w:szCs w:val="22"/>
        </w:rPr>
        <w:t>Če število točk ostane enako, se izvede primerjava absolutnih vrednosti (npr. številka odstotkov ali podjetij) v posameznih kriterijih navedenih v prejšnjem odstavku, v istem vrstnem redu. Izbran je vlagatelj, ki ima višjo absolutno vrednost v navedenem vrstnem redu</w:t>
      </w:r>
      <w:r w:rsidR="008378C0" w:rsidRPr="00F3511E">
        <w:rPr>
          <w:rFonts w:cs="Arial"/>
          <w:sz w:val="22"/>
          <w:szCs w:val="22"/>
        </w:rPr>
        <w:t xml:space="preserve">. </w:t>
      </w:r>
    </w:p>
    <w:p w14:paraId="6DADE52A" w14:textId="77777777" w:rsidR="0029228A" w:rsidRDefault="0029228A" w:rsidP="0029228A">
      <w:pPr>
        <w:rPr>
          <w:rFonts w:cs="Arial"/>
          <w:sz w:val="22"/>
          <w:szCs w:val="22"/>
        </w:rPr>
      </w:pPr>
    </w:p>
    <w:p w14:paraId="433D7B43" w14:textId="77777777" w:rsidR="0029228A" w:rsidRPr="00684FBB" w:rsidRDefault="0029228A" w:rsidP="00943197">
      <w:pPr>
        <w:pStyle w:val="Odstavekseznama"/>
        <w:numPr>
          <w:ilvl w:val="0"/>
          <w:numId w:val="23"/>
        </w:numPr>
        <w:autoSpaceDE w:val="0"/>
        <w:autoSpaceDN w:val="0"/>
        <w:adjustRightInd w:val="0"/>
        <w:rPr>
          <w:rFonts w:cs="Arial"/>
          <w:b/>
          <w:sz w:val="22"/>
          <w:szCs w:val="22"/>
        </w:rPr>
      </w:pPr>
      <w:r w:rsidRPr="00684FBB">
        <w:rPr>
          <w:rFonts w:cs="Arial"/>
          <w:b/>
          <w:sz w:val="22"/>
          <w:szCs w:val="22"/>
        </w:rPr>
        <w:t>Pregled finančnega načrta</w:t>
      </w:r>
    </w:p>
    <w:p w14:paraId="28AE8EAF" w14:textId="77777777" w:rsidR="0029228A" w:rsidRPr="00F3511E" w:rsidRDefault="0029228A" w:rsidP="004A401E">
      <w:pPr>
        <w:autoSpaceDE w:val="0"/>
        <w:autoSpaceDN w:val="0"/>
        <w:adjustRightInd w:val="0"/>
        <w:rPr>
          <w:rFonts w:cs="Arial"/>
          <w:sz w:val="22"/>
          <w:szCs w:val="22"/>
        </w:rPr>
      </w:pPr>
      <w:r w:rsidRPr="00F3511E">
        <w:rPr>
          <w:rFonts w:cs="Arial"/>
          <w:sz w:val="22"/>
          <w:szCs w:val="22"/>
        </w:rPr>
        <w:t>V primeru, da bo vlagatelj v vlogi navedel tudi stroške, ki niso upravičeni do sofinanciranja</w:t>
      </w:r>
      <w:r w:rsidR="001559DA">
        <w:rPr>
          <w:rFonts w:cs="Arial"/>
          <w:sz w:val="22"/>
          <w:szCs w:val="22"/>
        </w:rPr>
        <w:t xml:space="preserve"> </w:t>
      </w:r>
      <w:r w:rsidRPr="00F3511E">
        <w:rPr>
          <w:rFonts w:cs="Arial"/>
          <w:sz w:val="22"/>
          <w:szCs w:val="22"/>
        </w:rPr>
        <w:t>po tem javnem razpisu</w:t>
      </w:r>
      <w:r w:rsidR="00927E1D">
        <w:rPr>
          <w:rFonts w:cs="Arial"/>
          <w:sz w:val="22"/>
          <w:szCs w:val="22"/>
        </w:rPr>
        <w:t>,</w:t>
      </w:r>
      <w:r w:rsidRPr="00F3511E">
        <w:rPr>
          <w:rFonts w:cs="Arial"/>
          <w:sz w:val="22"/>
          <w:szCs w:val="22"/>
        </w:rPr>
        <w:t xml:space="preserve"> bo komisija ustrezno znižala višino sofinanciranja ter vlagatelju predlagala nižji znesek sofinanciranja od zaprošenega. Če se vlagatelj s predlaganim znižanjem ne bo strinjal, se šteje, da odstopa od vloge. Komisija lahko pozove vlagatelje k ponovnem pregledu upravičenih stroškov oz. k redukciji stroškov, ki so po mnenju ocenjevalcev previsoko </w:t>
      </w:r>
      <w:r w:rsidR="00024DEC">
        <w:rPr>
          <w:rFonts w:cs="Arial"/>
          <w:sz w:val="22"/>
          <w:szCs w:val="22"/>
        </w:rPr>
        <w:t xml:space="preserve">ali nerealno </w:t>
      </w:r>
      <w:r w:rsidRPr="00F3511E">
        <w:rPr>
          <w:rFonts w:cs="Arial"/>
          <w:sz w:val="22"/>
          <w:szCs w:val="22"/>
        </w:rPr>
        <w:t xml:space="preserve">ocenjeni. </w:t>
      </w:r>
    </w:p>
    <w:p w14:paraId="4BA4A524" w14:textId="77777777" w:rsidR="0029228A" w:rsidRPr="00F3511E" w:rsidRDefault="0029228A" w:rsidP="0029228A">
      <w:pPr>
        <w:autoSpaceDE w:val="0"/>
        <w:autoSpaceDN w:val="0"/>
        <w:adjustRightInd w:val="0"/>
        <w:rPr>
          <w:rFonts w:cs="Arial"/>
          <w:i/>
          <w:sz w:val="22"/>
          <w:szCs w:val="22"/>
        </w:rPr>
      </w:pPr>
    </w:p>
    <w:p w14:paraId="0660408E" w14:textId="77777777" w:rsidR="0029228A" w:rsidRPr="002C5A4F" w:rsidRDefault="0029228A" w:rsidP="00943197">
      <w:pPr>
        <w:pStyle w:val="Odstavekseznama"/>
        <w:numPr>
          <w:ilvl w:val="0"/>
          <w:numId w:val="23"/>
        </w:numPr>
        <w:autoSpaceDE w:val="0"/>
        <w:autoSpaceDN w:val="0"/>
        <w:adjustRightInd w:val="0"/>
        <w:rPr>
          <w:rFonts w:cs="Arial"/>
          <w:b/>
          <w:sz w:val="22"/>
          <w:szCs w:val="22"/>
        </w:rPr>
      </w:pPr>
      <w:r w:rsidRPr="002C5A4F">
        <w:rPr>
          <w:rFonts w:cs="Arial"/>
          <w:b/>
          <w:sz w:val="22"/>
          <w:szCs w:val="22"/>
        </w:rPr>
        <w:t>Dodelitev sredstev</w:t>
      </w:r>
    </w:p>
    <w:p w14:paraId="35993F55" w14:textId="1E7DE20A" w:rsidR="0029228A" w:rsidRPr="00932BE9" w:rsidRDefault="0029228A" w:rsidP="0029228A">
      <w:pPr>
        <w:rPr>
          <w:rFonts w:cs="Arial"/>
          <w:sz w:val="22"/>
          <w:szCs w:val="22"/>
        </w:rPr>
      </w:pPr>
      <w:r w:rsidRPr="002C5A4F">
        <w:rPr>
          <w:rFonts w:cs="Arial"/>
          <w:sz w:val="22"/>
          <w:szCs w:val="22"/>
        </w:rPr>
        <w:t xml:space="preserve">O dodelitvi sredstev po tem razpisu bo na predlog komisije s sklepom o izbiri odločil predstojnik </w:t>
      </w:r>
      <w:r w:rsidR="00A9720D">
        <w:rPr>
          <w:rFonts w:cs="Arial"/>
          <w:sz w:val="22"/>
          <w:szCs w:val="22"/>
        </w:rPr>
        <w:t>m</w:t>
      </w:r>
      <w:r w:rsidR="00830123">
        <w:rPr>
          <w:rFonts w:cs="Arial"/>
          <w:sz w:val="22"/>
          <w:szCs w:val="22"/>
        </w:rPr>
        <w:t>inistrstv</w:t>
      </w:r>
      <w:r w:rsidRPr="002C5A4F">
        <w:rPr>
          <w:rFonts w:cs="Arial"/>
          <w:sz w:val="22"/>
          <w:szCs w:val="22"/>
        </w:rPr>
        <w:t xml:space="preserve">a. </w:t>
      </w:r>
      <w:r w:rsidR="00682C40">
        <w:rPr>
          <w:rFonts w:cs="Arial"/>
          <w:sz w:val="22"/>
          <w:szCs w:val="22"/>
        </w:rPr>
        <w:t>P</w:t>
      </w:r>
      <w:r w:rsidR="00400D54">
        <w:rPr>
          <w:rFonts w:cs="Arial"/>
          <w:sz w:val="22"/>
          <w:szCs w:val="22"/>
        </w:rPr>
        <w:t>rejemnik sredstev</w:t>
      </w:r>
      <w:r w:rsidR="00BB3F74">
        <w:rPr>
          <w:rFonts w:cs="Arial"/>
          <w:sz w:val="22"/>
          <w:szCs w:val="22"/>
        </w:rPr>
        <w:t xml:space="preserve"> </w:t>
      </w:r>
      <w:r w:rsidR="00682C40">
        <w:rPr>
          <w:rFonts w:cs="Arial"/>
          <w:sz w:val="22"/>
          <w:szCs w:val="22"/>
        </w:rPr>
        <w:t xml:space="preserve">bo </w:t>
      </w:r>
      <w:r w:rsidR="00BB3F74">
        <w:rPr>
          <w:rFonts w:cs="Arial"/>
          <w:sz w:val="22"/>
          <w:szCs w:val="22"/>
        </w:rPr>
        <w:t>p</w:t>
      </w:r>
      <w:r w:rsidR="00400D54">
        <w:rPr>
          <w:rFonts w:cs="Arial"/>
          <w:sz w:val="22"/>
          <w:szCs w:val="22"/>
        </w:rPr>
        <w:t>o</w:t>
      </w:r>
      <w:r w:rsidR="00BB3F74">
        <w:rPr>
          <w:rFonts w:cs="Arial"/>
          <w:sz w:val="22"/>
          <w:szCs w:val="22"/>
        </w:rPr>
        <w:t>zvan k</w:t>
      </w:r>
      <w:r w:rsidR="00400D54">
        <w:rPr>
          <w:rFonts w:cs="Arial"/>
          <w:sz w:val="22"/>
          <w:szCs w:val="22"/>
        </w:rPr>
        <w:t xml:space="preserve"> podpisu pogodbe. V kolikor se </w:t>
      </w:r>
      <w:r w:rsidR="00BB3F74">
        <w:rPr>
          <w:rFonts w:cs="Arial"/>
          <w:sz w:val="22"/>
          <w:szCs w:val="22"/>
        </w:rPr>
        <w:t>v roku 8 dni od prejema poziva k podpisu pogodbe, nanj ne odzove, se šteje, da je umaknil vlogo za pridobitev sredstev.</w:t>
      </w:r>
    </w:p>
    <w:p w14:paraId="531F7F1D" w14:textId="77777777" w:rsidR="0029228A" w:rsidRPr="00F3511E" w:rsidRDefault="0029228A" w:rsidP="0029228A">
      <w:pPr>
        <w:autoSpaceDE w:val="0"/>
        <w:autoSpaceDN w:val="0"/>
        <w:adjustRightInd w:val="0"/>
        <w:rPr>
          <w:rFonts w:cs="Arial"/>
          <w:sz w:val="22"/>
          <w:szCs w:val="22"/>
        </w:rPr>
      </w:pPr>
    </w:p>
    <w:p w14:paraId="7A5C5033" w14:textId="77777777" w:rsidR="00684FBB" w:rsidRPr="005171EE" w:rsidRDefault="008630D8" w:rsidP="00833BD7">
      <w:pPr>
        <w:pStyle w:val="Naslov1"/>
      </w:pPr>
      <w:bookmarkStart w:id="31" w:name="_Toc451493550"/>
      <w:bookmarkStart w:id="32" w:name="_Toc68790464"/>
      <w:r w:rsidRPr="005171EE">
        <w:t>Način prijave</w:t>
      </w:r>
      <w:bookmarkEnd w:id="31"/>
      <w:bookmarkEnd w:id="32"/>
      <w:r w:rsidRPr="005171EE">
        <w:t xml:space="preserve"> </w:t>
      </w:r>
    </w:p>
    <w:p w14:paraId="427DBE78" w14:textId="77777777" w:rsidR="00FF00F4" w:rsidRPr="00F3511E" w:rsidRDefault="00FE5107" w:rsidP="00943197">
      <w:pPr>
        <w:pStyle w:val="Odstavekseznama"/>
        <w:numPr>
          <w:ilvl w:val="0"/>
          <w:numId w:val="4"/>
        </w:numPr>
        <w:tabs>
          <w:tab w:val="clear" w:pos="720"/>
          <w:tab w:val="num" w:pos="284"/>
        </w:tabs>
        <w:ind w:left="284" w:hanging="284"/>
        <w:rPr>
          <w:rFonts w:cs="Arial"/>
          <w:sz w:val="22"/>
          <w:szCs w:val="22"/>
        </w:rPr>
      </w:pPr>
      <w:r w:rsidRPr="00F3511E">
        <w:rPr>
          <w:rFonts w:cs="Arial"/>
          <w:sz w:val="22"/>
          <w:szCs w:val="22"/>
        </w:rPr>
        <w:t>Vlagatelj odda vlogo v imenu celotnega partnerst</w:t>
      </w:r>
      <w:r w:rsidR="00FF00F4" w:rsidRPr="00F3511E">
        <w:rPr>
          <w:rFonts w:cs="Arial"/>
          <w:sz w:val="22"/>
          <w:szCs w:val="22"/>
        </w:rPr>
        <w:t xml:space="preserve">va. </w:t>
      </w:r>
    </w:p>
    <w:p w14:paraId="6D00EADE" w14:textId="77777777" w:rsidR="00FF00F4" w:rsidRPr="00CC1070" w:rsidRDefault="00FF00F4" w:rsidP="00943197">
      <w:pPr>
        <w:pStyle w:val="Odstavekseznama"/>
        <w:numPr>
          <w:ilvl w:val="0"/>
          <w:numId w:val="4"/>
        </w:numPr>
        <w:tabs>
          <w:tab w:val="clear" w:pos="720"/>
          <w:tab w:val="num" w:pos="284"/>
        </w:tabs>
        <w:ind w:left="284" w:hanging="284"/>
        <w:rPr>
          <w:rFonts w:cs="Arial"/>
          <w:sz w:val="22"/>
          <w:szCs w:val="22"/>
        </w:rPr>
      </w:pPr>
      <w:r w:rsidRPr="00F3511E">
        <w:rPr>
          <w:rFonts w:cs="Arial"/>
          <w:sz w:val="22"/>
          <w:szCs w:val="22"/>
        </w:rPr>
        <w:t>Partnerji s podpisom izjave</w:t>
      </w:r>
      <w:r w:rsidR="00FE5107" w:rsidRPr="00F3511E">
        <w:rPr>
          <w:rFonts w:cs="Arial"/>
          <w:sz w:val="22"/>
          <w:szCs w:val="22"/>
        </w:rPr>
        <w:t xml:space="preserve"> izrazijo zavezujočo namero </w:t>
      </w:r>
      <w:r w:rsidR="00FE5107" w:rsidRPr="00CC1070">
        <w:rPr>
          <w:rFonts w:cs="Arial"/>
          <w:sz w:val="22"/>
          <w:szCs w:val="22"/>
        </w:rPr>
        <w:t>sodelovanja</w:t>
      </w:r>
      <w:r w:rsidR="00236814" w:rsidRPr="00CC1070">
        <w:rPr>
          <w:rFonts w:cs="Arial"/>
          <w:sz w:val="22"/>
          <w:szCs w:val="22"/>
        </w:rPr>
        <w:t>, v primeru, da bo</w:t>
      </w:r>
      <w:r w:rsidR="00FE5107" w:rsidRPr="00CC1070">
        <w:rPr>
          <w:rFonts w:cs="Arial"/>
          <w:sz w:val="22"/>
          <w:szCs w:val="22"/>
        </w:rPr>
        <w:t xml:space="preserve"> </w:t>
      </w:r>
      <w:r w:rsidR="007A1229" w:rsidRPr="00CC1070">
        <w:rPr>
          <w:rFonts w:cs="Arial"/>
          <w:sz w:val="22"/>
          <w:szCs w:val="22"/>
        </w:rPr>
        <w:t xml:space="preserve">projekt </w:t>
      </w:r>
      <w:r w:rsidR="00FE5107" w:rsidRPr="00CC1070">
        <w:rPr>
          <w:rFonts w:cs="Arial"/>
          <w:sz w:val="22"/>
          <w:szCs w:val="22"/>
        </w:rPr>
        <w:t xml:space="preserve">izbran za sofinanciranje. </w:t>
      </w:r>
    </w:p>
    <w:p w14:paraId="573F285B" w14:textId="77777777" w:rsidR="00FF00F4" w:rsidRPr="00CC1070" w:rsidRDefault="00FE5107" w:rsidP="00943197">
      <w:pPr>
        <w:pStyle w:val="Odstavekseznama"/>
        <w:numPr>
          <w:ilvl w:val="0"/>
          <w:numId w:val="4"/>
        </w:numPr>
        <w:tabs>
          <w:tab w:val="clear" w:pos="720"/>
          <w:tab w:val="num" w:pos="284"/>
        </w:tabs>
        <w:ind w:left="284" w:hanging="284"/>
        <w:rPr>
          <w:rFonts w:cs="Arial"/>
          <w:sz w:val="22"/>
          <w:szCs w:val="22"/>
        </w:rPr>
      </w:pPr>
      <w:r w:rsidRPr="00CC1070">
        <w:rPr>
          <w:rFonts w:cs="Arial"/>
          <w:sz w:val="22"/>
          <w:szCs w:val="22"/>
        </w:rPr>
        <w:t xml:space="preserve">Oddaja vloge pomeni, da se partnerstvo strinja s pogoji javnega razpisa in z merili za ocenjevanje. </w:t>
      </w:r>
    </w:p>
    <w:p w14:paraId="2CFBFF81" w14:textId="36ED61AA" w:rsidR="00FF00F4" w:rsidRPr="00F3511E" w:rsidRDefault="00FE5107" w:rsidP="00943197">
      <w:pPr>
        <w:pStyle w:val="Odstavekseznama"/>
        <w:numPr>
          <w:ilvl w:val="0"/>
          <w:numId w:val="4"/>
        </w:numPr>
        <w:tabs>
          <w:tab w:val="clear" w:pos="720"/>
          <w:tab w:val="num" w:pos="284"/>
        </w:tabs>
        <w:autoSpaceDE w:val="0"/>
        <w:autoSpaceDN w:val="0"/>
        <w:adjustRightInd w:val="0"/>
        <w:ind w:left="284" w:hanging="284"/>
        <w:rPr>
          <w:rFonts w:cs="Arial"/>
          <w:sz w:val="22"/>
          <w:szCs w:val="22"/>
        </w:rPr>
      </w:pPr>
      <w:r w:rsidRPr="00F3511E">
        <w:rPr>
          <w:rFonts w:cs="Arial"/>
          <w:sz w:val="22"/>
          <w:szCs w:val="22"/>
        </w:rPr>
        <w:t xml:space="preserve">Vloge morajo biti poslane na naslov: </w:t>
      </w:r>
      <w:r w:rsidR="007A7E51">
        <w:rPr>
          <w:rFonts w:cs="Arial"/>
          <w:b/>
          <w:sz w:val="22"/>
          <w:szCs w:val="22"/>
        </w:rPr>
        <w:t>Ministrstvo za gospodarski razvoj in tehnologijo, Kotnikova 5</w:t>
      </w:r>
      <w:r w:rsidRPr="00F3511E">
        <w:rPr>
          <w:rFonts w:cs="Arial"/>
          <w:b/>
          <w:sz w:val="22"/>
          <w:szCs w:val="22"/>
        </w:rPr>
        <w:t>, 1000 Ljubljana</w:t>
      </w:r>
      <w:r w:rsidR="00FF00F4" w:rsidRPr="00F3511E">
        <w:rPr>
          <w:rFonts w:cs="Arial"/>
          <w:sz w:val="22"/>
          <w:szCs w:val="22"/>
        </w:rPr>
        <w:t xml:space="preserve"> do v razpisu predvidenega roka.</w:t>
      </w:r>
    </w:p>
    <w:p w14:paraId="5A85C689" w14:textId="77777777" w:rsidR="005B7DEF" w:rsidRDefault="000D35EA">
      <w:pPr>
        <w:tabs>
          <w:tab w:val="left" w:pos="5380"/>
        </w:tabs>
        <w:autoSpaceDE w:val="0"/>
        <w:autoSpaceDN w:val="0"/>
        <w:adjustRightInd w:val="0"/>
        <w:rPr>
          <w:rFonts w:cs="Arial"/>
          <w:sz w:val="22"/>
          <w:szCs w:val="22"/>
        </w:rPr>
      </w:pPr>
      <w:r>
        <w:rPr>
          <w:rFonts w:cs="Arial"/>
          <w:sz w:val="22"/>
          <w:szCs w:val="22"/>
        </w:rPr>
        <w:tab/>
      </w:r>
    </w:p>
    <w:p w14:paraId="591E6B55" w14:textId="47979D5D" w:rsidR="007B1CFE" w:rsidRPr="00F3511E" w:rsidRDefault="002F5541" w:rsidP="00B73AE8">
      <w:pPr>
        <w:rPr>
          <w:rFonts w:cs="Arial"/>
          <w:sz w:val="22"/>
          <w:szCs w:val="22"/>
          <w:lang w:eastAsia="sl-SI"/>
        </w:rPr>
      </w:pPr>
      <w:r>
        <w:rPr>
          <w:rFonts w:cs="Arial"/>
          <w:sz w:val="22"/>
          <w:szCs w:val="22"/>
          <w:lang w:eastAsia="sl-SI"/>
        </w:rPr>
        <w:t xml:space="preserve">Rok za oddajo vloge je </w:t>
      </w:r>
      <w:r w:rsidR="009D5C39">
        <w:rPr>
          <w:rFonts w:cs="Arial"/>
          <w:sz w:val="22"/>
          <w:szCs w:val="22"/>
          <w:lang w:eastAsia="sl-SI"/>
        </w:rPr>
        <w:t>7.6.2021</w:t>
      </w:r>
      <w:r>
        <w:rPr>
          <w:rFonts w:cs="Arial"/>
          <w:sz w:val="22"/>
          <w:szCs w:val="22"/>
          <w:lang w:eastAsia="sl-SI"/>
        </w:rPr>
        <w:t xml:space="preserve">.  </w:t>
      </w:r>
      <w:r w:rsidR="00FF2670" w:rsidRPr="00F3511E">
        <w:rPr>
          <w:rFonts w:cs="Arial"/>
          <w:sz w:val="22"/>
          <w:szCs w:val="22"/>
          <w:lang w:eastAsia="sl-SI"/>
        </w:rPr>
        <w:t xml:space="preserve">Če je vloga poslana priporočeno po pošti, se kot pravočasna upošteva oddaja do vključno 23:59 ure na dan roka. Če vloga ni poslana priporočeno, se kot datum oddaje vloge šteje dan prejema vloge na </w:t>
      </w:r>
      <w:r w:rsidR="00A9720D">
        <w:rPr>
          <w:rFonts w:cs="Arial"/>
          <w:sz w:val="22"/>
          <w:szCs w:val="22"/>
          <w:lang w:eastAsia="sl-SI"/>
        </w:rPr>
        <w:t>m</w:t>
      </w:r>
      <w:r w:rsidR="00830123">
        <w:rPr>
          <w:rFonts w:cs="Arial"/>
          <w:sz w:val="22"/>
          <w:szCs w:val="22"/>
          <w:lang w:eastAsia="sl-SI"/>
        </w:rPr>
        <w:t>inistrstvo</w:t>
      </w:r>
      <w:r w:rsidR="00FF2670" w:rsidRPr="00F3511E">
        <w:rPr>
          <w:rFonts w:cs="Arial"/>
          <w:sz w:val="22"/>
          <w:szCs w:val="22"/>
          <w:lang w:eastAsia="sl-SI"/>
        </w:rPr>
        <w:t>. Vloge, ki bodo prispele po tem roku</w:t>
      </w:r>
      <w:r w:rsidR="00C57E81">
        <w:rPr>
          <w:rFonts w:cs="Arial"/>
          <w:sz w:val="22"/>
          <w:szCs w:val="22"/>
          <w:lang w:eastAsia="sl-SI"/>
        </w:rPr>
        <w:t xml:space="preserve"> ali bodo poslane na napačen naslov,</w:t>
      </w:r>
      <w:r w:rsidR="00FF2670" w:rsidRPr="00F3511E">
        <w:rPr>
          <w:rFonts w:cs="Arial"/>
          <w:sz w:val="22"/>
          <w:szCs w:val="22"/>
          <w:lang w:eastAsia="sl-SI"/>
        </w:rPr>
        <w:t xml:space="preserve"> se štejejo kot prepozne in bodo vrnjene vlagatelju. </w:t>
      </w:r>
      <w:r w:rsidR="00FF2670" w:rsidRPr="00E71A57">
        <w:rPr>
          <w:rFonts w:cs="Arial"/>
          <w:sz w:val="22"/>
          <w:szCs w:val="22"/>
          <w:lang w:eastAsia="sl-SI"/>
        </w:rPr>
        <w:t xml:space="preserve">Vloge se lahko vložijo tudi osebno v glavni pisarni </w:t>
      </w:r>
      <w:r w:rsidR="00A9720D">
        <w:rPr>
          <w:rFonts w:cs="Arial"/>
          <w:sz w:val="22"/>
          <w:szCs w:val="22"/>
          <w:lang w:eastAsia="sl-SI"/>
        </w:rPr>
        <w:t>m</w:t>
      </w:r>
      <w:r w:rsidR="00830123">
        <w:rPr>
          <w:rFonts w:cs="Arial"/>
          <w:sz w:val="22"/>
          <w:szCs w:val="22"/>
          <w:lang w:eastAsia="sl-SI"/>
        </w:rPr>
        <w:t>inistrstv</w:t>
      </w:r>
      <w:r w:rsidR="00FF2670" w:rsidRPr="00E71A57">
        <w:rPr>
          <w:rFonts w:cs="Arial"/>
          <w:sz w:val="22"/>
          <w:szCs w:val="22"/>
          <w:lang w:eastAsia="sl-SI"/>
        </w:rPr>
        <w:t xml:space="preserve">a vsak delovni dan v času uradnih ur (od </w:t>
      </w:r>
      <w:r w:rsidR="0086564E" w:rsidRPr="00E71A57">
        <w:rPr>
          <w:rFonts w:cs="Arial"/>
          <w:sz w:val="22"/>
          <w:szCs w:val="22"/>
          <w:lang w:eastAsia="sl-SI"/>
        </w:rPr>
        <w:t>9</w:t>
      </w:r>
      <w:r w:rsidR="00FF2670" w:rsidRPr="00E71A57">
        <w:rPr>
          <w:rFonts w:cs="Arial"/>
          <w:sz w:val="22"/>
          <w:szCs w:val="22"/>
          <w:lang w:eastAsia="sl-SI"/>
        </w:rPr>
        <w:t xml:space="preserve">. do </w:t>
      </w:r>
      <w:r w:rsidR="0086564E" w:rsidRPr="00E71A57">
        <w:rPr>
          <w:rFonts w:cs="Arial"/>
          <w:sz w:val="22"/>
          <w:szCs w:val="22"/>
          <w:lang w:eastAsia="sl-SI"/>
        </w:rPr>
        <w:t>15</w:t>
      </w:r>
      <w:r w:rsidR="00FF2670" w:rsidRPr="00E71A57">
        <w:rPr>
          <w:rFonts w:cs="Arial"/>
          <w:sz w:val="22"/>
          <w:szCs w:val="22"/>
          <w:lang w:eastAsia="sl-SI"/>
        </w:rPr>
        <w:t xml:space="preserve">. ure, v petek do </w:t>
      </w:r>
      <w:r w:rsidR="0021126F" w:rsidRPr="00E71A57">
        <w:rPr>
          <w:rFonts w:cs="Arial"/>
          <w:sz w:val="22"/>
          <w:szCs w:val="22"/>
          <w:lang w:eastAsia="sl-SI"/>
        </w:rPr>
        <w:t>14</w:t>
      </w:r>
      <w:r w:rsidR="00FF2670" w:rsidRPr="00E71A57">
        <w:rPr>
          <w:rFonts w:cs="Arial"/>
          <w:sz w:val="22"/>
          <w:szCs w:val="22"/>
          <w:lang w:eastAsia="sl-SI"/>
        </w:rPr>
        <w:t>. ure), najkasneje do roka za oddajo vloge.</w:t>
      </w:r>
    </w:p>
    <w:p w14:paraId="7F08757D" w14:textId="77777777" w:rsidR="00B73AE8" w:rsidRPr="00F3511E" w:rsidRDefault="00B73AE8" w:rsidP="00B73AE8">
      <w:pPr>
        <w:rPr>
          <w:rFonts w:cs="Arial"/>
          <w:sz w:val="22"/>
          <w:szCs w:val="22"/>
        </w:rPr>
      </w:pPr>
    </w:p>
    <w:p w14:paraId="029045E8" w14:textId="77777777" w:rsidR="0027372D" w:rsidRDefault="008630D8" w:rsidP="00943197">
      <w:pPr>
        <w:widowControl/>
        <w:numPr>
          <w:ilvl w:val="1"/>
          <w:numId w:val="23"/>
        </w:numPr>
        <w:autoSpaceDE w:val="0"/>
        <w:autoSpaceDN w:val="0"/>
        <w:adjustRightInd w:val="0"/>
        <w:ind w:left="284" w:hanging="284"/>
        <w:rPr>
          <w:rFonts w:cs="Arial"/>
          <w:b/>
          <w:sz w:val="22"/>
          <w:szCs w:val="22"/>
        </w:rPr>
      </w:pPr>
      <w:r w:rsidRPr="008630D8">
        <w:rPr>
          <w:rFonts w:cs="Arial"/>
          <w:b/>
          <w:sz w:val="22"/>
          <w:szCs w:val="22"/>
        </w:rPr>
        <w:t>Formalno popolna vloga</w:t>
      </w:r>
    </w:p>
    <w:p w14:paraId="73D694BE" w14:textId="77777777" w:rsidR="00117AF6"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t>Predložena vloga mora biti v zaprtem ovitku, ovitek pa mora biti označen z navedbo javnega razpisa. Neustrezno označena vloga se s sklepom zavrže.</w:t>
      </w:r>
    </w:p>
    <w:p w14:paraId="0A153776" w14:textId="77777777" w:rsidR="00117AF6" w:rsidRPr="00F3511E" w:rsidRDefault="00117AF6" w:rsidP="00117AF6">
      <w:pPr>
        <w:pStyle w:val="Odstavekseznama"/>
        <w:autoSpaceDE w:val="0"/>
        <w:autoSpaceDN w:val="0"/>
        <w:adjustRightInd w:val="0"/>
        <w:ind w:left="0"/>
        <w:rPr>
          <w:rFonts w:cs="Arial"/>
          <w:sz w:val="22"/>
          <w:szCs w:val="22"/>
        </w:rPr>
      </w:pPr>
    </w:p>
    <w:p w14:paraId="6AFD6CC7" w14:textId="77777777" w:rsidR="00117AF6"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lastRenderedPageBreak/>
        <w:t xml:space="preserve">Formalno popolno vlogo sestavljajo ustrezno izpolnjeni obrazci in priloge, podpisani s strani zakonitih zastopnikov in žigosani (razen, če pravni subjekt ne posluje z žigom, kar je potrebno navesti na mestu, kjer je predviden žig): </w:t>
      </w:r>
    </w:p>
    <w:p w14:paraId="1742F001" w14:textId="77777777" w:rsidR="00117AF6" w:rsidRPr="00F3511E" w:rsidRDefault="00FF2670" w:rsidP="00943197">
      <w:pPr>
        <w:pStyle w:val="Default"/>
        <w:numPr>
          <w:ilvl w:val="0"/>
          <w:numId w:val="7"/>
        </w:numPr>
        <w:ind w:left="284" w:hanging="284"/>
        <w:rPr>
          <w:rFonts w:ascii="Arial" w:hAnsi="Arial" w:cs="Arial"/>
          <w:color w:val="auto"/>
          <w:sz w:val="22"/>
          <w:szCs w:val="22"/>
        </w:rPr>
      </w:pPr>
      <w:r w:rsidRPr="00F3511E">
        <w:rPr>
          <w:rFonts w:ascii="Arial" w:hAnsi="Arial" w:cs="Arial"/>
          <w:color w:val="auto"/>
          <w:sz w:val="22"/>
          <w:szCs w:val="22"/>
        </w:rPr>
        <w:t>Obrazec št. 1: Vloga (del razpisne dokumentacije)</w:t>
      </w:r>
      <w:r w:rsidR="00C55463">
        <w:rPr>
          <w:rFonts w:ascii="Arial" w:hAnsi="Arial" w:cs="Arial"/>
          <w:color w:val="auto"/>
          <w:sz w:val="22"/>
          <w:szCs w:val="22"/>
        </w:rPr>
        <w:t>,</w:t>
      </w:r>
    </w:p>
    <w:p w14:paraId="7DFE0471" w14:textId="77777777" w:rsidR="00117AF6" w:rsidRPr="00F3511E" w:rsidRDefault="00FF2670" w:rsidP="00943197">
      <w:pPr>
        <w:pStyle w:val="Odstavekseznama"/>
        <w:numPr>
          <w:ilvl w:val="0"/>
          <w:numId w:val="7"/>
        </w:numPr>
        <w:ind w:left="284" w:hanging="284"/>
        <w:contextualSpacing/>
        <w:rPr>
          <w:rFonts w:cs="Arial"/>
          <w:sz w:val="22"/>
          <w:szCs w:val="22"/>
        </w:rPr>
      </w:pPr>
      <w:r w:rsidRPr="00F3511E">
        <w:rPr>
          <w:rFonts w:cs="Arial"/>
          <w:sz w:val="22"/>
          <w:szCs w:val="22"/>
        </w:rPr>
        <w:t xml:space="preserve">Obrazec št. 2: Finančni načrt </w:t>
      </w:r>
      <w:r w:rsidR="00C55463">
        <w:rPr>
          <w:rFonts w:cs="Arial"/>
          <w:sz w:val="22"/>
          <w:szCs w:val="22"/>
        </w:rPr>
        <w:t>in</w:t>
      </w:r>
    </w:p>
    <w:p w14:paraId="14FD5817" w14:textId="77777777" w:rsidR="00117AF6" w:rsidRPr="00F3511E" w:rsidRDefault="00FF2670" w:rsidP="00943197">
      <w:pPr>
        <w:pStyle w:val="Odstavekseznama"/>
        <w:numPr>
          <w:ilvl w:val="0"/>
          <w:numId w:val="7"/>
        </w:numPr>
        <w:ind w:left="284" w:hanging="284"/>
        <w:contextualSpacing/>
        <w:rPr>
          <w:rFonts w:cs="Arial"/>
          <w:sz w:val="22"/>
          <w:szCs w:val="22"/>
        </w:rPr>
      </w:pPr>
      <w:r w:rsidRPr="00F3511E">
        <w:rPr>
          <w:rFonts w:cs="Arial"/>
          <w:sz w:val="22"/>
          <w:szCs w:val="22"/>
        </w:rPr>
        <w:t xml:space="preserve">Obrazec št. 3: Izjava partnerjev o izpolnjevanju in sprejemanju razpisnih pogojev ter </w:t>
      </w:r>
      <w:r w:rsidR="00B73AE8" w:rsidRPr="00F3511E">
        <w:rPr>
          <w:rFonts w:cs="Arial"/>
          <w:sz w:val="22"/>
          <w:szCs w:val="22"/>
        </w:rPr>
        <w:t>nameri k sodelovanju v</w:t>
      </w:r>
      <w:r w:rsidR="008378C0" w:rsidRPr="00F3511E">
        <w:rPr>
          <w:rFonts w:cs="Arial"/>
          <w:sz w:val="22"/>
          <w:szCs w:val="22"/>
        </w:rPr>
        <w:t xml:space="preserve"> </w:t>
      </w:r>
      <w:r w:rsidRPr="00F3511E">
        <w:rPr>
          <w:rFonts w:cs="Arial"/>
          <w:sz w:val="22"/>
          <w:szCs w:val="22"/>
        </w:rPr>
        <w:t xml:space="preserve">partnerstvu (del razpisne dokumentacije). </w:t>
      </w:r>
    </w:p>
    <w:p w14:paraId="562939B4" w14:textId="77777777" w:rsidR="00117AF6" w:rsidRPr="00F3511E" w:rsidRDefault="00117AF6" w:rsidP="00117AF6">
      <w:pPr>
        <w:autoSpaceDE w:val="0"/>
        <w:autoSpaceDN w:val="0"/>
        <w:adjustRightInd w:val="0"/>
        <w:ind w:left="284"/>
        <w:rPr>
          <w:rFonts w:cs="Arial"/>
          <w:sz w:val="22"/>
          <w:szCs w:val="22"/>
          <w:lang w:eastAsia="sl-SI"/>
        </w:rPr>
      </w:pPr>
    </w:p>
    <w:p w14:paraId="069795F2" w14:textId="77777777" w:rsidR="00B73AE8" w:rsidRPr="00F3511E" w:rsidRDefault="00FF2670" w:rsidP="00117AF6">
      <w:pPr>
        <w:pStyle w:val="Odstavekseznama"/>
        <w:autoSpaceDE w:val="0"/>
        <w:autoSpaceDN w:val="0"/>
        <w:adjustRightInd w:val="0"/>
        <w:ind w:left="0"/>
        <w:rPr>
          <w:rFonts w:cs="Arial"/>
          <w:sz w:val="22"/>
          <w:szCs w:val="22"/>
        </w:rPr>
      </w:pPr>
      <w:r w:rsidRPr="00F3511E">
        <w:rPr>
          <w:rFonts w:cs="Arial"/>
          <w:sz w:val="22"/>
          <w:szCs w:val="22"/>
        </w:rPr>
        <w:t xml:space="preserve">Vloga mora biti oddana v papirni obliki na obrazcih, ki so del razpisne dokumentacije in mora vsebovati vse zahtevane priloge in podatke. </w:t>
      </w:r>
    </w:p>
    <w:p w14:paraId="00601971" w14:textId="77777777" w:rsidR="00B73AE8" w:rsidRPr="00F3511E" w:rsidRDefault="00B73AE8" w:rsidP="00117AF6">
      <w:pPr>
        <w:pStyle w:val="Odstavekseznama"/>
        <w:autoSpaceDE w:val="0"/>
        <w:autoSpaceDN w:val="0"/>
        <w:adjustRightInd w:val="0"/>
        <w:ind w:left="0"/>
        <w:rPr>
          <w:rFonts w:cs="Arial"/>
          <w:sz w:val="22"/>
          <w:szCs w:val="22"/>
        </w:rPr>
      </w:pPr>
    </w:p>
    <w:p w14:paraId="01BCC432" w14:textId="77777777" w:rsidR="00117AF6" w:rsidRPr="00F3511E" w:rsidRDefault="00FF2670" w:rsidP="00117AF6">
      <w:pPr>
        <w:pStyle w:val="Odstavekseznama"/>
        <w:autoSpaceDE w:val="0"/>
        <w:autoSpaceDN w:val="0"/>
        <w:adjustRightInd w:val="0"/>
        <w:ind w:left="0"/>
        <w:rPr>
          <w:rFonts w:cs="Arial"/>
          <w:sz w:val="22"/>
          <w:szCs w:val="22"/>
        </w:rPr>
      </w:pPr>
      <w:r w:rsidRPr="00CC1070">
        <w:rPr>
          <w:rFonts w:cs="Arial"/>
          <w:sz w:val="22"/>
          <w:szCs w:val="22"/>
        </w:rPr>
        <w:t xml:space="preserve">Vlogo </w:t>
      </w:r>
      <w:r w:rsidR="00B73AE8" w:rsidRPr="00CC1070">
        <w:rPr>
          <w:rFonts w:cs="Arial"/>
          <w:sz w:val="22"/>
          <w:szCs w:val="22"/>
        </w:rPr>
        <w:t xml:space="preserve">in finančni načrt </w:t>
      </w:r>
      <w:r w:rsidRPr="00CC1070">
        <w:rPr>
          <w:rFonts w:cs="Arial"/>
          <w:sz w:val="22"/>
          <w:szCs w:val="22"/>
        </w:rPr>
        <w:t>je potrebno posredovati tudi v elektronski obliki na podatkovnem nosilcu (CD ROM</w:t>
      </w:r>
      <w:r w:rsidR="00236814" w:rsidRPr="00CC1070">
        <w:rPr>
          <w:rFonts w:cs="Arial"/>
          <w:sz w:val="22"/>
          <w:szCs w:val="22"/>
        </w:rPr>
        <w:t>, DVD ali</w:t>
      </w:r>
      <w:r w:rsidRPr="00CC1070">
        <w:rPr>
          <w:rFonts w:cs="Arial"/>
          <w:sz w:val="22"/>
          <w:szCs w:val="22"/>
        </w:rPr>
        <w:t xml:space="preserve"> USB ključ). Obrazec št. </w:t>
      </w:r>
      <w:r w:rsidR="00B73AE8" w:rsidRPr="00CC1070">
        <w:rPr>
          <w:rFonts w:cs="Arial"/>
          <w:sz w:val="22"/>
          <w:szCs w:val="22"/>
        </w:rPr>
        <w:t>3</w:t>
      </w:r>
      <w:r w:rsidRPr="00CC1070">
        <w:rPr>
          <w:rFonts w:cs="Arial"/>
          <w:sz w:val="22"/>
          <w:szCs w:val="22"/>
        </w:rPr>
        <w:t>: Izjavo partnerjev o izpolnjevanju in sprejemanju razpisnih pogojev ter izjavo o partnerstvu mora oddati vsak partner (vključno z vlagateljem)</w:t>
      </w:r>
      <w:r w:rsidR="00D82152" w:rsidRPr="00CC1070">
        <w:rPr>
          <w:rFonts w:cs="Arial"/>
          <w:sz w:val="22"/>
          <w:szCs w:val="22"/>
        </w:rPr>
        <w:t>, upošteva</w:t>
      </w:r>
      <w:r w:rsidR="00D82152">
        <w:rPr>
          <w:rFonts w:cs="Arial"/>
          <w:sz w:val="22"/>
          <w:szCs w:val="22"/>
        </w:rPr>
        <w:t xml:space="preserve"> se </w:t>
      </w:r>
      <w:r w:rsidR="005171EE">
        <w:rPr>
          <w:rFonts w:cs="Arial"/>
          <w:sz w:val="22"/>
          <w:szCs w:val="22"/>
        </w:rPr>
        <w:t xml:space="preserve">tudi </w:t>
      </w:r>
      <w:r w:rsidR="00D82152">
        <w:rPr>
          <w:rFonts w:cs="Arial"/>
          <w:sz w:val="22"/>
          <w:szCs w:val="22"/>
        </w:rPr>
        <w:t>skenirana verzija.</w:t>
      </w:r>
    </w:p>
    <w:p w14:paraId="41BF51DC" w14:textId="77777777" w:rsidR="00117AF6" w:rsidRPr="002C5A4F" w:rsidRDefault="00117AF6" w:rsidP="002C5A4F">
      <w:pPr>
        <w:widowControl/>
        <w:autoSpaceDE w:val="0"/>
        <w:autoSpaceDN w:val="0"/>
        <w:adjustRightInd w:val="0"/>
        <w:ind w:left="284"/>
        <w:rPr>
          <w:rFonts w:cs="Arial"/>
          <w:b/>
          <w:sz w:val="22"/>
          <w:szCs w:val="22"/>
        </w:rPr>
      </w:pPr>
    </w:p>
    <w:p w14:paraId="63B446C4" w14:textId="77777777" w:rsidR="0027372D" w:rsidRDefault="008630D8" w:rsidP="00943197">
      <w:pPr>
        <w:widowControl/>
        <w:numPr>
          <w:ilvl w:val="1"/>
          <w:numId w:val="23"/>
        </w:numPr>
        <w:autoSpaceDE w:val="0"/>
        <w:autoSpaceDN w:val="0"/>
        <w:adjustRightInd w:val="0"/>
        <w:ind w:left="284" w:hanging="284"/>
        <w:rPr>
          <w:rFonts w:cs="Arial"/>
          <w:b/>
          <w:sz w:val="22"/>
          <w:szCs w:val="22"/>
        </w:rPr>
      </w:pPr>
      <w:r w:rsidRPr="008630D8">
        <w:rPr>
          <w:rFonts w:cs="Arial"/>
          <w:b/>
          <w:sz w:val="22"/>
          <w:szCs w:val="22"/>
        </w:rPr>
        <w:t>Označba ovitka</w:t>
      </w:r>
    </w:p>
    <w:p w14:paraId="160BAFA9" w14:textId="3B6A74D0" w:rsidR="00117AF6" w:rsidRPr="00F3511E" w:rsidRDefault="00FF2670" w:rsidP="00117AF6">
      <w:pPr>
        <w:pStyle w:val="Default"/>
        <w:rPr>
          <w:rFonts w:ascii="Arial" w:hAnsi="Arial" w:cs="Arial"/>
          <w:color w:val="auto"/>
          <w:sz w:val="22"/>
          <w:szCs w:val="22"/>
        </w:rPr>
      </w:pPr>
      <w:r w:rsidRPr="00F3511E">
        <w:rPr>
          <w:rFonts w:ascii="Arial" w:hAnsi="Arial" w:cs="Arial"/>
          <w:color w:val="auto"/>
          <w:sz w:val="22"/>
          <w:szCs w:val="22"/>
        </w:rPr>
        <w:t>Vloge morajo biti oddane v zaprtem ovitku z vidno oznako: »</w:t>
      </w:r>
      <w:r w:rsidRPr="00F3511E">
        <w:rPr>
          <w:rFonts w:ascii="Arial" w:hAnsi="Arial" w:cs="Arial"/>
          <w:b/>
          <w:color w:val="auto"/>
          <w:sz w:val="22"/>
          <w:szCs w:val="22"/>
        </w:rPr>
        <w:t xml:space="preserve">NE ODPIRAJ – Vloga na JR </w:t>
      </w:r>
      <w:r w:rsidR="003C6DDE" w:rsidRPr="00F3511E">
        <w:rPr>
          <w:rFonts w:ascii="Arial" w:hAnsi="Arial" w:cs="Arial"/>
          <w:b/>
          <w:color w:val="auto"/>
          <w:sz w:val="22"/>
          <w:szCs w:val="22"/>
        </w:rPr>
        <w:t>KOC</w:t>
      </w:r>
      <w:r w:rsidR="007A7E51">
        <w:rPr>
          <w:rFonts w:ascii="Arial" w:hAnsi="Arial" w:cs="Arial"/>
          <w:b/>
          <w:color w:val="auto"/>
          <w:sz w:val="22"/>
          <w:szCs w:val="22"/>
        </w:rPr>
        <w:t>LES 3.0</w:t>
      </w:r>
      <w:r w:rsidRPr="00F3511E">
        <w:rPr>
          <w:rFonts w:ascii="Arial" w:hAnsi="Arial" w:cs="Arial"/>
          <w:color w:val="auto"/>
          <w:sz w:val="22"/>
          <w:szCs w:val="22"/>
        </w:rPr>
        <w:t>«. Vloge naj bodo označene s polnim nazivom in naslovom vlagatelja.</w:t>
      </w:r>
    </w:p>
    <w:p w14:paraId="595EB3CB" w14:textId="77777777" w:rsidR="00117AF6" w:rsidRPr="00F3511E" w:rsidRDefault="00117AF6" w:rsidP="00117AF6">
      <w:pPr>
        <w:rPr>
          <w:rFonts w:cs="Arial"/>
          <w:sz w:val="22"/>
          <w:szCs w:val="22"/>
          <w:lang w:eastAsia="sl-SI"/>
        </w:rPr>
      </w:pPr>
    </w:p>
    <w:p w14:paraId="0085D72F" w14:textId="2571FA11" w:rsidR="00117AF6" w:rsidRPr="005171EE" w:rsidRDefault="00117AF6" w:rsidP="00833BD7">
      <w:pPr>
        <w:pStyle w:val="Naslov1"/>
      </w:pPr>
      <w:bookmarkStart w:id="33" w:name="_Toc451493555"/>
      <w:bookmarkStart w:id="34" w:name="_Toc68790469"/>
      <w:r w:rsidRPr="005171EE">
        <w:t>Odpiranje vlog in obveščanje vlagateljev o rezultatih javnega razpisa</w:t>
      </w:r>
      <w:bookmarkEnd w:id="33"/>
      <w:bookmarkEnd w:id="34"/>
    </w:p>
    <w:p w14:paraId="299CC4B9" w14:textId="1B4B472E"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Odpiranje vlog bo potekalo na sedežu </w:t>
      </w:r>
      <w:r w:rsidR="00092F04">
        <w:rPr>
          <w:rFonts w:cs="Arial"/>
          <w:sz w:val="22"/>
          <w:szCs w:val="22"/>
        </w:rPr>
        <w:t>ministrstva</w:t>
      </w:r>
      <w:r w:rsidRPr="00F3511E">
        <w:rPr>
          <w:rFonts w:cs="Arial"/>
          <w:sz w:val="22"/>
          <w:szCs w:val="22"/>
        </w:rPr>
        <w:t xml:space="preserve">, </w:t>
      </w:r>
      <w:r w:rsidR="00092F04">
        <w:rPr>
          <w:rFonts w:cs="Arial"/>
          <w:sz w:val="22"/>
          <w:szCs w:val="22"/>
        </w:rPr>
        <w:t>Kotnikova 5</w:t>
      </w:r>
      <w:r w:rsidRPr="00F3511E">
        <w:rPr>
          <w:rFonts w:cs="Arial"/>
          <w:sz w:val="22"/>
          <w:szCs w:val="22"/>
        </w:rPr>
        <w:t xml:space="preserve">, 1000 Ljubljana, v roku petih delovnih dni od poteka roka za oddajo vlog. Odpiranje vlog bo vodila komisija za izvedbo postopka javnega razpisa, ki jo imenuje predstojnik </w:t>
      </w:r>
      <w:r w:rsidR="00092F04">
        <w:rPr>
          <w:rFonts w:cs="Arial"/>
          <w:sz w:val="22"/>
          <w:szCs w:val="22"/>
        </w:rPr>
        <w:t>ministrstva</w:t>
      </w:r>
      <w:r w:rsidRPr="00444945">
        <w:rPr>
          <w:rFonts w:cs="Arial"/>
          <w:sz w:val="22"/>
          <w:szCs w:val="22"/>
        </w:rPr>
        <w:t xml:space="preserve">. Odpiranje vlog </w:t>
      </w:r>
      <w:r w:rsidR="00092F04">
        <w:rPr>
          <w:rFonts w:cs="Arial"/>
          <w:sz w:val="22"/>
          <w:szCs w:val="22"/>
        </w:rPr>
        <w:t>ni</w:t>
      </w:r>
      <w:r w:rsidRPr="00444945">
        <w:rPr>
          <w:rFonts w:cs="Arial"/>
          <w:sz w:val="22"/>
          <w:szCs w:val="22"/>
        </w:rPr>
        <w:t xml:space="preserve"> javno. </w:t>
      </w:r>
    </w:p>
    <w:p w14:paraId="7E33ABD8" w14:textId="77777777" w:rsidR="00117AF6" w:rsidRPr="00F3511E" w:rsidRDefault="00117AF6" w:rsidP="00117AF6">
      <w:pPr>
        <w:autoSpaceDE w:val="0"/>
        <w:autoSpaceDN w:val="0"/>
        <w:adjustRightInd w:val="0"/>
        <w:rPr>
          <w:rFonts w:cs="Arial"/>
          <w:sz w:val="22"/>
          <w:szCs w:val="22"/>
        </w:rPr>
      </w:pPr>
    </w:p>
    <w:p w14:paraId="1F54837B" w14:textId="77777777"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Odpirale se bodo samo v roku dostavljene, pravilno izpolnjene in označene ovojnice z vlogami, in sicer v vrstnem redu, v katerem so bile predložene. </w:t>
      </w:r>
    </w:p>
    <w:p w14:paraId="0844C740" w14:textId="77777777" w:rsidR="00117AF6" w:rsidRPr="00F3511E" w:rsidRDefault="00117AF6" w:rsidP="00117AF6">
      <w:pPr>
        <w:autoSpaceDE w:val="0"/>
        <w:autoSpaceDN w:val="0"/>
        <w:adjustRightInd w:val="0"/>
        <w:rPr>
          <w:rFonts w:cs="Arial"/>
          <w:sz w:val="22"/>
          <w:szCs w:val="22"/>
        </w:rPr>
      </w:pPr>
    </w:p>
    <w:p w14:paraId="519C9341" w14:textId="7B403973" w:rsidR="00117AF6" w:rsidRPr="00F3511E" w:rsidRDefault="001A72F8" w:rsidP="00117AF6">
      <w:pPr>
        <w:autoSpaceDE w:val="0"/>
        <w:autoSpaceDN w:val="0"/>
        <w:adjustRightInd w:val="0"/>
        <w:rPr>
          <w:rFonts w:cs="Arial"/>
          <w:sz w:val="22"/>
          <w:szCs w:val="22"/>
        </w:rPr>
      </w:pPr>
      <w:r w:rsidRPr="00F3511E">
        <w:rPr>
          <w:rFonts w:cs="Arial"/>
          <w:sz w:val="22"/>
          <w:szCs w:val="22"/>
        </w:rPr>
        <w:t>Razpisna komisija bo v roku 8 dni od odprtja vlog pisno pozvala tiste vlagatelje, katerih vloge niso popolne, da jih dopolnijo v roku 8 dni od prejema poziva. Vloge, ki jih vlagatelji ne bodo dopolnili v skladu s pozivom za dopolnitev vlog in v določenem roku, bodo zavržene, razen, če se bo nepopolnost vloge nanašala na dopolnitev vloge s podatki o dejstvih, o katerih vodi uradno evidenco državni organ, organ lokalne skupnosti ali nosilec javnega pooblastila.</w:t>
      </w:r>
    </w:p>
    <w:p w14:paraId="7EC9F682" w14:textId="77777777" w:rsidR="00117AF6" w:rsidRPr="00F3511E" w:rsidRDefault="00117AF6" w:rsidP="00117AF6">
      <w:pPr>
        <w:autoSpaceDE w:val="0"/>
        <w:autoSpaceDN w:val="0"/>
        <w:adjustRightInd w:val="0"/>
        <w:rPr>
          <w:rFonts w:cs="Arial"/>
          <w:sz w:val="22"/>
          <w:szCs w:val="22"/>
        </w:rPr>
      </w:pPr>
    </w:p>
    <w:p w14:paraId="2502C786" w14:textId="77777777" w:rsidR="00117AF6" w:rsidRPr="000A6D12" w:rsidRDefault="001A72F8" w:rsidP="00117AF6">
      <w:pPr>
        <w:rPr>
          <w:rFonts w:cs="Arial"/>
          <w:sz w:val="22"/>
          <w:szCs w:val="22"/>
        </w:rPr>
      </w:pPr>
      <w:r w:rsidRPr="000A6D12">
        <w:rPr>
          <w:rFonts w:cs="Arial"/>
          <w:sz w:val="22"/>
          <w:szCs w:val="22"/>
        </w:rPr>
        <w:t>Vlagatelj v dopolnitvi vloge ne sme spreminjati:</w:t>
      </w:r>
    </w:p>
    <w:p w14:paraId="76AD218A" w14:textId="77777777" w:rsidR="00117AF6" w:rsidRPr="000A6D12"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višine zaprošenih sredstev,</w:t>
      </w:r>
    </w:p>
    <w:p w14:paraId="6AEC9E5F" w14:textId="77777777" w:rsidR="00117AF6" w:rsidRPr="000A6D12"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dela vloge, ki se veže na tehnične specifikacije predmeta vloge,</w:t>
      </w:r>
    </w:p>
    <w:p w14:paraId="12848A71" w14:textId="77777777" w:rsidR="00117AF6" w:rsidRPr="00CC1070" w:rsidRDefault="001A72F8" w:rsidP="00943197">
      <w:pPr>
        <w:pStyle w:val="Odstavekseznama"/>
        <w:numPr>
          <w:ilvl w:val="0"/>
          <w:numId w:val="8"/>
        </w:numPr>
        <w:ind w:left="426"/>
        <w:rPr>
          <w:rFonts w:cs="Arial"/>
          <w:sz w:val="22"/>
          <w:szCs w:val="22"/>
          <w:lang w:eastAsia="en-US"/>
        </w:rPr>
      </w:pPr>
      <w:r w:rsidRPr="000A6D12">
        <w:rPr>
          <w:rFonts w:cs="Arial"/>
          <w:sz w:val="22"/>
          <w:szCs w:val="22"/>
          <w:lang w:eastAsia="en-US"/>
        </w:rPr>
        <w:t xml:space="preserve">elementov vloge, ki vplivajo ali bi lahko vplivali na drugačno razvrstitev vloge glede na </w:t>
      </w:r>
      <w:r w:rsidRPr="00CC1070">
        <w:rPr>
          <w:rFonts w:cs="Arial"/>
          <w:sz w:val="22"/>
          <w:szCs w:val="22"/>
          <w:lang w:eastAsia="en-US"/>
        </w:rPr>
        <w:t>preostale prejete vloge v okviru tega javnega razpisa.</w:t>
      </w:r>
    </w:p>
    <w:p w14:paraId="01BFC222" w14:textId="77777777" w:rsidR="00117AF6" w:rsidRPr="00CC1070" w:rsidRDefault="00117AF6" w:rsidP="00117AF6">
      <w:pPr>
        <w:rPr>
          <w:rFonts w:cs="Arial"/>
          <w:sz w:val="22"/>
          <w:szCs w:val="22"/>
        </w:rPr>
      </w:pPr>
    </w:p>
    <w:p w14:paraId="348744DB" w14:textId="4EC6A040" w:rsidR="00117AF6" w:rsidRPr="00F3511E" w:rsidRDefault="00236814" w:rsidP="00117AF6">
      <w:pPr>
        <w:rPr>
          <w:rFonts w:cs="Arial"/>
          <w:sz w:val="22"/>
          <w:szCs w:val="22"/>
        </w:rPr>
      </w:pPr>
      <w:r w:rsidRPr="00CC1070">
        <w:rPr>
          <w:rFonts w:cs="Arial"/>
          <w:sz w:val="22"/>
          <w:szCs w:val="22"/>
        </w:rPr>
        <w:t xml:space="preserve">Vlagatelj sme le ob pisnem soglasju </w:t>
      </w:r>
      <w:r w:rsidR="00092F04">
        <w:rPr>
          <w:rFonts w:cs="Arial"/>
          <w:sz w:val="22"/>
          <w:szCs w:val="22"/>
        </w:rPr>
        <w:t>ministrstva</w:t>
      </w:r>
      <w:r w:rsidRPr="00CC1070">
        <w:rPr>
          <w:rFonts w:cs="Arial"/>
          <w:sz w:val="22"/>
          <w:szCs w:val="22"/>
        </w:rPr>
        <w:t xml:space="preserve"> popraviti očitne računske napake, pri čemer se višina zaprošenih sredstev ne sme spreminjati. </w:t>
      </w:r>
    </w:p>
    <w:p w14:paraId="4469495F" w14:textId="77777777" w:rsidR="00117AF6" w:rsidRPr="00F3511E" w:rsidRDefault="00117AF6" w:rsidP="00117AF6">
      <w:pPr>
        <w:autoSpaceDE w:val="0"/>
        <w:autoSpaceDN w:val="0"/>
        <w:adjustRightInd w:val="0"/>
        <w:rPr>
          <w:rFonts w:cs="Arial"/>
          <w:sz w:val="22"/>
          <w:szCs w:val="22"/>
        </w:rPr>
      </w:pPr>
    </w:p>
    <w:p w14:paraId="16309AC1" w14:textId="1CE04C76"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Vsi vlagatelji bodo o izidu javnega razpisa obveščeni </w:t>
      </w:r>
      <w:r w:rsidR="00A9155B" w:rsidRPr="00F3511E">
        <w:rPr>
          <w:rFonts w:cs="Arial"/>
          <w:sz w:val="22"/>
          <w:szCs w:val="22"/>
        </w:rPr>
        <w:t xml:space="preserve">najkasneje </w:t>
      </w:r>
      <w:r w:rsidRPr="00F3511E">
        <w:rPr>
          <w:rFonts w:cs="Arial"/>
          <w:sz w:val="22"/>
          <w:szCs w:val="22"/>
        </w:rPr>
        <w:t xml:space="preserve">v 60 dneh po zaključku odpiranja vlog. Na podlagi predloga komisije bo predstojnik </w:t>
      </w:r>
      <w:r w:rsidR="00092F04">
        <w:rPr>
          <w:rFonts w:cs="Arial"/>
          <w:sz w:val="22"/>
          <w:szCs w:val="22"/>
        </w:rPr>
        <w:t>ministrstva</w:t>
      </w:r>
      <w:r w:rsidRPr="00F3511E">
        <w:rPr>
          <w:rFonts w:cs="Arial"/>
          <w:sz w:val="22"/>
          <w:szCs w:val="22"/>
        </w:rPr>
        <w:t xml:space="preserve"> izdal sklep </w:t>
      </w:r>
      <w:r w:rsidR="00C55463" w:rsidRPr="00F3511E">
        <w:rPr>
          <w:rFonts w:cs="Arial"/>
          <w:sz w:val="22"/>
          <w:szCs w:val="22"/>
        </w:rPr>
        <w:t>izbran</w:t>
      </w:r>
      <w:r w:rsidR="00C55463">
        <w:rPr>
          <w:rFonts w:cs="Arial"/>
          <w:sz w:val="22"/>
          <w:szCs w:val="22"/>
        </w:rPr>
        <w:t>emu</w:t>
      </w:r>
      <w:r w:rsidR="00C55463" w:rsidRPr="00F3511E">
        <w:rPr>
          <w:rFonts w:cs="Arial"/>
          <w:sz w:val="22"/>
          <w:szCs w:val="22"/>
        </w:rPr>
        <w:t xml:space="preserve"> </w:t>
      </w:r>
      <w:r w:rsidRPr="00F3511E">
        <w:rPr>
          <w:rFonts w:cs="Arial"/>
          <w:sz w:val="22"/>
          <w:szCs w:val="22"/>
        </w:rPr>
        <w:t xml:space="preserve">in neizbranim vlagateljem. </w:t>
      </w:r>
    </w:p>
    <w:p w14:paraId="61AD9E66" w14:textId="77777777" w:rsidR="00117AF6" w:rsidRPr="00F3511E" w:rsidRDefault="00117AF6" w:rsidP="00117AF6">
      <w:pPr>
        <w:rPr>
          <w:rFonts w:cs="Arial"/>
          <w:sz w:val="22"/>
          <w:szCs w:val="22"/>
        </w:rPr>
      </w:pPr>
    </w:p>
    <w:p w14:paraId="5CA2A969" w14:textId="77777777" w:rsidR="0027372D" w:rsidRPr="00F3511E" w:rsidRDefault="0027372D" w:rsidP="0027372D">
      <w:pPr>
        <w:autoSpaceDE w:val="0"/>
        <w:autoSpaceDN w:val="0"/>
        <w:adjustRightInd w:val="0"/>
        <w:rPr>
          <w:rFonts w:cs="Arial"/>
          <w:sz w:val="22"/>
          <w:szCs w:val="22"/>
        </w:rPr>
      </w:pPr>
      <w:r w:rsidRPr="00F3511E">
        <w:rPr>
          <w:rFonts w:cs="Arial"/>
          <w:sz w:val="22"/>
          <w:szCs w:val="22"/>
        </w:rPr>
        <w:t xml:space="preserve">Z izbranim </w:t>
      </w:r>
      <w:r w:rsidR="00C55463" w:rsidRPr="00F3511E">
        <w:rPr>
          <w:rFonts w:cs="Arial"/>
          <w:sz w:val="22"/>
          <w:szCs w:val="22"/>
        </w:rPr>
        <w:t>vlagatelj</w:t>
      </w:r>
      <w:r w:rsidR="00C55463">
        <w:rPr>
          <w:rFonts w:cs="Arial"/>
          <w:sz w:val="22"/>
          <w:szCs w:val="22"/>
        </w:rPr>
        <w:t xml:space="preserve">em </w:t>
      </w:r>
      <w:r w:rsidRPr="00F3511E">
        <w:rPr>
          <w:rFonts w:cs="Arial"/>
          <w:sz w:val="22"/>
          <w:szCs w:val="22"/>
        </w:rPr>
        <w:t xml:space="preserve">bo </w:t>
      </w:r>
      <w:r w:rsidR="00C55463" w:rsidRPr="00F3511E">
        <w:rPr>
          <w:rFonts w:cs="Arial"/>
          <w:sz w:val="22"/>
          <w:szCs w:val="22"/>
        </w:rPr>
        <w:t>sklenjen</w:t>
      </w:r>
      <w:r w:rsidR="00C55463">
        <w:rPr>
          <w:rFonts w:cs="Arial"/>
          <w:sz w:val="22"/>
          <w:szCs w:val="22"/>
        </w:rPr>
        <w:t>a</w:t>
      </w:r>
      <w:r w:rsidR="00C55463" w:rsidRPr="00F3511E">
        <w:rPr>
          <w:rFonts w:cs="Arial"/>
          <w:sz w:val="22"/>
          <w:szCs w:val="22"/>
        </w:rPr>
        <w:t xml:space="preserve"> pogodb</w:t>
      </w:r>
      <w:r w:rsidR="00C55463">
        <w:rPr>
          <w:rFonts w:cs="Arial"/>
          <w:sz w:val="22"/>
          <w:szCs w:val="22"/>
        </w:rPr>
        <w:t>a</w:t>
      </w:r>
      <w:r w:rsidR="00C55463" w:rsidRPr="00F3511E">
        <w:rPr>
          <w:rFonts w:cs="Arial"/>
          <w:sz w:val="22"/>
          <w:szCs w:val="22"/>
        </w:rPr>
        <w:t xml:space="preserve"> </w:t>
      </w:r>
      <w:r w:rsidRPr="00F3511E">
        <w:rPr>
          <w:rFonts w:cs="Arial"/>
          <w:sz w:val="22"/>
          <w:szCs w:val="22"/>
        </w:rPr>
        <w:t>o sofinanciranju. V primeru, da se vlagatelj v roku 8 (osem) dni od prejema poziva za podpis pogodbe nanj ne odzove, se šteje, da je umaknil vlogo za pridobitev sredstev.</w:t>
      </w:r>
    </w:p>
    <w:p w14:paraId="674A12BC" w14:textId="77777777" w:rsidR="0027372D" w:rsidRDefault="0027372D" w:rsidP="00117AF6">
      <w:pPr>
        <w:rPr>
          <w:rFonts w:cs="Arial"/>
          <w:sz w:val="22"/>
          <w:szCs w:val="22"/>
          <w:highlight w:val="yellow"/>
        </w:rPr>
      </w:pPr>
    </w:p>
    <w:p w14:paraId="1FBD9E3A" w14:textId="77777777" w:rsidR="0027372D" w:rsidRPr="005171EE" w:rsidRDefault="00924054" w:rsidP="00833BD7">
      <w:pPr>
        <w:pStyle w:val="Naslov1"/>
      </w:pPr>
      <w:bookmarkStart w:id="35" w:name="_Toc451493556"/>
      <w:r>
        <w:t xml:space="preserve"> </w:t>
      </w:r>
      <w:bookmarkStart w:id="36" w:name="_Toc68790470"/>
      <w:r w:rsidR="0027372D" w:rsidRPr="005171EE">
        <w:t>Pravno sredstvo</w:t>
      </w:r>
      <w:bookmarkEnd w:id="35"/>
      <w:bookmarkEnd w:id="36"/>
    </w:p>
    <w:p w14:paraId="486BC813" w14:textId="3C8C188F" w:rsidR="0027372D" w:rsidRPr="00E52980" w:rsidRDefault="007571B5" w:rsidP="007571B5">
      <w:pPr>
        <w:rPr>
          <w:rFonts w:cs="Arial"/>
          <w:sz w:val="22"/>
          <w:szCs w:val="22"/>
        </w:rPr>
      </w:pPr>
      <w:r w:rsidRPr="007571B5">
        <w:rPr>
          <w:rFonts w:cs="Arial"/>
          <w:sz w:val="22"/>
          <w:szCs w:val="22"/>
        </w:rPr>
        <w:t xml:space="preserve">Zoper sklep je dovoljen upravni spor. Tožbo je potrebno vložiti v roku 30 dni od dneva vročitve sklepa. Tožba se vloži neposredno pri pristojnem Upravnem sodišču Republike Slovenije, glede na sedež prijavitelja ali pa se mu pošlje po pošti, pri čemer se šteje, da je bila tožba vložena tisti dan, ko je bila priporočeno oddana na pošto oziroma, ko je bila neposredno vložena na sodišču. Tožba se vloži v toliko izvodih, kolikor je strank v postopku. Tožbi je treba priložiti upravni akt, ki se izpodbija, v izvirniku, prepisu ali kopiji. </w:t>
      </w:r>
      <w:r w:rsidR="0027372D" w:rsidRPr="00E52980">
        <w:rPr>
          <w:rFonts w:cs="Arial"/>
          <w:sz w:val="22"/>
          <w:szCs w:val="22"/>
        </w:rPr>
        <w:t xml:space="preserve"> </w:t>
      </w:r>
    </w:p>
    <w:p w14:paraId="69E752CC" w14:textId="77777777" w:rsidR="00117AF6" w:rsidRPr="00F3511E" w:rsidRDefault="00117AF6" w:rsidP="00117AF6">
      <w:pPr>
        <w:ind w:left="426"/>
        <w:rPr>
          <w:rFonts w:cs="Arial"/>
          <w:sz w:val="22"/>
          <w:szCs w:val="22"/>
        </w:rPr>
      </w:pPr>
    </w:p>
    <w:p w14:paraId="6A604A67" w14:textId="28542DE0" w:rsidR="00117AF6" w:rsidRPr="00F3511E" w:rsidRDefault="007571B5" w:rsidP="00117AF6">
      <w:pPr>
        <w:rPr>
          <w:rFonts w:cs="Arial"/>
          <w:sz w:val="22"/>
          <w:szCs w:val="22"/>
        </w:rPr>
      </w:pPr>
      <w:r>
        <w:rPr>
          <w:rFonts w:cs="Arial"/>
          <w:sz w:val="22"/>
          <w:szCs w:val="22"/>
        </w:rPr>
        <w:t>Tožba</w:t>
      </w:r>
      <w:r w:rsidR="001A72F8" w:rsidRPr="00F3511E">
        <w:rPr>
          <w:rFonts w:cs="Arial"/>
          <w:sz w:val="22"/>
          <w:szCs w:val="22"/>
        </w:rPr>
        <w:t xml:space="preserve"> ne ovira izvršitve sklepa o (ne)izboru, zoper katerega je vložena, oziroma ne zadrži podpisa pogodbe o sofinanciranju z izbranim </w:t>
      </w:r>
      <w:r w:rsidR="00C55463" w:rsidRPr="00F3511E">
        <w:rPr>
          <w:rFonts w:cs="Arial"/>
          <w:sz w:val="22"/>
          <w:szCs w:val="22"/>
        </w:rPr>
        <w:t>vlagatelj</w:t>
      </w:r>
      <w:r w:rsidR="00C55463">
        <w:rPr>
          <w:rFonts w:cs="Arial"/>
          <w:sz w:val="22"/>
          <w:szCs w:val="22"/>
        </w:rPr>
        <w:t>em</w:t>
      </w:r>
      <w:r w:rsidR="001A72F8" w:rsidRPr="00F3511E">
        <w:rPr>
          <w:rFonts w:cs="Arial"/>
          <w:sz w:val="22"/>
          <w:szCs w:val="22"/>
        </w:rPr>
        <w:t>.</w:t>
      </w:r>
    </w:p>
    <w:p w14:paraId="0B1339A6" w14:textId="77777777" w:rsidR="00117AF6" w:rsidRPr="00F3511E" w:rsidRDefault="00117AF6" w:rsidP="00117AF6">
      <w:pPr>
        <w:pStyle w:val="Telobesedila"/>
        <w:spacing w:after="0"/>
        <w:rPr>
          <w:rFonts w:cs="Arial"/>
          <w:sz w:val="22"/>
          <w:szCs w:val="22"/>
          <w:lang w:eastAsia="en-US"/>
        </w:rPr>
      </w:pPr>
    </w:p>
    <w:p w14:paraId="7B973BD1" w14:textId="77777777" w:rsidR="00117AF6" w:rsidRPr="005171EE" w:rsidRDefault="002C5993" w:rsidP="00833BD7">
      <w:pPr>
        <w:pStyle w:val="Naslov1"/>
      </w:pPr>
      <w:bookmarkStart w:id="37" w:name="_Toc451493557"/>
      <w:r>
        <w:t xml:space="preserve"> </w:t>
      </w:r>
      <w:bookmarkStart w:id="38" w:name="_Toc68790471"/>
      <w:r w:rsidR="00117AF6" w:rsidRPr="005171EE">
        <w:t>Informacije v zvezi z razpisno dokumentacijo</w:t>
      </w:r>
      <w:bookmarkEnd w:id="37"/>
      <w:bookmarkEnd w:id="38"/>
    </w:p>
    <w:p w14:paraId="73DEA8B3" w14:textId="1E2E029A" w:rsidR="0062442F" w:rsidRPr="0062442F" w:rsidRDefault="0062442F" w:rsidP="0062442F">
      <w:pPr>
        <w:pStyle w:val="Default"/>
        <w:rPr>
          <w:rFonts w:ascii="Arial" w:hAnsi="Arial" w:cs="Arial"/>
          <w:color w:val="auto"/>
          <w:sz w:val="22"/>
          <w:szCs w:val="22"/>
        </w:rPr>
      </w:pPr>
      <w:r w:rsidRPr="0062442F">
        <w:rPr>
          <w:rFonts w:ascii="Arial" w:hAnsi="Arial" w:cs="Arial"/>
          <w:color w:val="auto"/>
          <w:sz w:val="22"/>
          <w:szCs w:val="22"/>
        </w:rPr>
        <w:t>Celotno razpisno dokumentacijo in informacije v zvezi z namenom javnega razpisa lahko zainteresirani vlagatelji v razpisnem roku pridobijo na spletni</w:t>
      </w:r>
      <w:r w:rsidR="00092F04">
        <w:rPr>
          <w:rFonts w:ascii="Arial" w:hAnsi="Arial" w:cs="Arial"/>
          <w:color w:val="auto"/>
          <w:sz w:val="22"/>
          <w:szCs w:val="22"/>
        </w:rPr>
        <w:t xml:space="preserve"> </w:t>
      </w:r>
      <w:hyperlink r:id="rId8" w:history="1">
        <w:r w:rsidR="00682C40" w:rsidRPr="006F39B1">
          <w:rPr>
            <w:rStyle w:val="Hiperpovezava"/>
            <w:rFonts w:ascii="Arial" w:hAnsi="Arial" w:cs="Arial"/>
            <w:sz w:val="22"/>
            <w:szCs w:val="22"/>
          </w:rPr>
          <w:t>https://www.gov.si/drzavni-organi/ministrstva/ministrstvo-za-gospodarski-razvoj-in-tehnologijo/javne-objave/</w:t>
        </w:r>
      </w:hyperlink>
      <w:r w:rsidR="00682C40">
        <w:rPr>
          <w:rFonts w:ascii="Arial" w:hAnsi="Arial" w:cs="Arial"/>
          <w:color w:val="auto"/>
          <w:sz w:val="22"/>
          <w:szCs w:val="22"/>
        </w:rPr>
        <w:t xml:space="preserve"> </w:t>
      </w:r>
      <w:r w:rsidR="00092F04">
        <w:rPr>
          <w:rFonts w:ascii="Arial" w:hAnsi="Arial" w:cs="Arial"/>
          <w:color w:val="auto"/>
          <w:sz w:val="22"/>
          <w:szCs w:val="22"/>
        </w:rPr>
        <w:t>ali</w:t>
      </w:r>
      <w:r w:rsidRPr="0062442F">
        <w:rPr>
          <w:rFonts w:ascii="Arial" w:hAnsi="Arial" w:cs="Arial"/>
          <w:color w:val="auto"/>
          <w:sz w:val="22"/>
          <w:szCs w:val="22"/>
        </w:rPr>
        <w:t xml:space="preserve"> na e-naslovu: </w:t>
      </w:r>
      <w:hyperlink r:id="rId9" w:history="1">
        <w:r w:rsidR="00092F04" w:rsidRPr="00324FAE">
          <w:rPr>
            <w:rStyle w:val="Hiperpovezava"/>
            <w:rFonts w:ascii="Arial" w:hAnsi="Arial" w:cs="Arial"/>
            <w:sz w:val="22"/>
            <w:szCs w:val="22"/>
          </w:rPr>
          <w:t>gp.mgrt@gov.si</w:t>
        </w:r>
      </w:hyperlink>
      <w:r w:rsidR="00092F04">
        <w:rPr>
          <w:rFonts w:ascii="Arial" w:hAnsi="Arial" w:cs="Arial"/>
          <w:color w:val="auto"/>
          <w:sz w:val="22"/>
          <w:szCs w:val="22"/>
        </w:rPr>
        <w:t xml:space="preserve"> s pripisom KOCLES3.0</w:t>
      </w:r>
      <w:r w:rsidRPr="0062442F">
        <w:rPr>
          <w:rFonts w:ascii="Arial" w:hAnsi="Arial" w:cs="Arial"/>
          <w:color w:val="auto"/>
          <w:sz w:val="22"/>
          <w:szCs w:val="22"/>
        </w:rPr>
        <w:t xml:space="preserve">. </w:t>
      </w:r>
    </w:p>
    <w:p w14:paraId="3FFACAE5" w14:textId="77777777" w:rsidR="00117AF6" w:rsidRPr="00F3511E" w:rsidRDefault="00117AF6" w:rsidP="00117AF6">
      <w:pPr>
        <w:rPr>
          <w:rFonts w:cs="Arial"/>
          <w:sz w:val="22"/>
          <w:szCs w:val="22"/>
        </w:rPr>
      </w:pPr>
    </w:p>
    <w:p w14:paraId="13469460" w14:textId="2A624B33" w:rsidR="00117AF6" w:rsidRPr="00F3511E" w:rsidRDefault="001A72F8" w:rsidP="00117AF6">
      <w:pPr>
        <w:autoSpaceDE w:val="0"/>
        <w:autoSpaceDN w:val="0"/>
        <w:adjustRightInd w:val="0"/>
        <w:rPr>
          <w:rFonts w:cs="Arial"/>
          <w:sz w:val="22"/>
          <w:szCs w:val="22"/>
        </w:rPr>
      </w:pPr>
      <w:r w:rsidRPr="00F3511E">
        <w:rPr>
          <w:rFonts w:cs="Arial"/>
          <w:sz w:val="22"/>
          <w:szCs w:val="22"/>
        </w:rPr>
        <w:t xml:space="preserve">Najpogostejša vprašanja in odgovori bodo objavljeni na spletni strani razpisa </w:t>
      </w:r>
      <w:r w:rsidR="00092F04" w:rsidRPr="00092F04">
        <w:rPr>
          <w:sz w:val="22"/>
        </w:rPr>
        <w:t>ministrstva</w:t>
      </w:r>
      <w:r w:rsidR="00925CD5" w:rsidRPr="00092F04">
        <w:rPr>
          <w:rFonts w:cs="Arial"/>
          <w:sz w:val="20"/>
          <w:szCs w:val="22"/>
        </w:rPr>
        <w:t xml:space="preserve"> </w:t>
      </w:r>
      <w:r w:rsidR="00925CD5">
        <w:rPr>
          <w:rFonts w:cs="Arial"/>
          <w:sz w:val="22"/>
          <w:szCs w:val="22"/>
        </w:rPr>
        <w:t>Objavljeni odgovori na vprašanja so del razpisne dokumentacije.</w:t>
      </w:r>
      <w:r w:rsidRPr="00F3511E">
        <w:rPr>
          <w:rFonts w:cs="Arial"/>
          <w:sz w:val="22"/>
          <w:szCs w:val="22"/>
        </w:rPr>
        <w:t xml:space="preserve"> </w:t>
      </w:r>
    </w:p>
    <w:p w14:paraId="15B6F0E8" w14:textId="77777777" w:rsidR="00117AF6" w:rsidRPr="00F3511E" w:rsidRDefault="00117AF6" w:rsidP="00117AF6">
      <w:pPr>
        <w:rPr>
          <w:rFonts w:cs="Arial"/>
          <w:sz w:val="22"/>
          <w:szCs w:val="22"/>
        </w:rPr>
      </w:pPr>
    </w:p>
    <w:p w14:paraId="2644B971" w14:textId="77777777" w:rsidR="00117AF6" w:rsidRDefault="00EC06B8" w:rsidP="00117AF6">
      <w:pPr>
        <w:rPr>
          <w:rFonts w:cs="Arial"/>
          <w:sz w:val="22"/>
          <w:szCs w:val="22"/>
        </w:rPr>
      </w:pPr>
      <w:r>
        <w:rPr>
          <w:rFonts w:cs="Arial"/>
          <w:sz w:val="22"/>
          <w:szCs w:val="22"/>
        </w:rPr>
        <w:t>Celotna r</w:t>
      </w:r>
      <w:r w:rsidR="001A72F8" w:rsidRPr="00F3511E">
        <w:rPr>
          <w:rFonts w:cs="Arial"/>
          <w:sz w:val="22"/>
          <w:szCs w:val="22"/>
        </w:rPr>
        <w:t>azpisna dokumentacija vsebuje:</w:t>
      </w:r>
    </w:p>
    <w:p w14:paraId="358AF0A1" w14:textId="77777777" w:rsidR="00F5369D" w:rsidRDefault="00C55463" w:rsidP="00943197">
      <w:pPr>
        <w:pStyle w:val="Odstavekseznama"/>
        <w:numPr>
          <w:ilvl w:val="0"/>
          <w:numId w:val="7"/>
        </w:numPr>
        <w:ind w:left="284" w:hanging="284"/>
        <w:contextualSpacing/>
        <w:rPr>
          <w:rFonts w:cs="Arial"/>
          <w:sz w:val="22"/>
          <w:szCs w:val="22"/>
        </w:rPr>
      </w:pPr>
      <w:r>
        <w:rPr>
          <w:rFonts w:cs="Arial"/>
          <w:sz w:val="22"/>
          <w:szCs w:val="22"/>
          <w:lang w:eastAsia="en-US"/>
        </w:rPr>
        <w:t>Javni razpis</w:t>
      </w:r>
    </w:p>
    <w:p w14:paraId="2E3E1C64" w14:textId="77777777" w:rsidR="00117AF6" w:rsidRPr="00F3511E" w:rsidRDefault="00EC06B8" w:rsidP="00943197">
      <w:pPr>
        <w:pStyle w:val="Odstavekseznama"/>
        <w:numPr>
          <w:ilvl w:val="0"/>
          <w:numId w:val="7"/>
        </w:numPr>
        <w:ind w:left="284" w:hanging="284"/>
        <w:contextualSpacing/>
        <w:rPr>
          <w:rFonts w:cs="Arial"/>
          <w:sz w:val="22"/>
          <w:szCs w:val="22"/>
          <w:lang w:eastAsia="en-US"/>
        </w:rPr>
      </w:pPr>
      <w:r>
        <w:rPr>
          <w:rFonts w:cs="Arial"/>
          <w:sz w:val="22"/>
          <w:szCs w:val="22"/>
          <w:lang w:eastAsia="en-US"/>
        </w:rPr>
        <w:t>Razpisn</w:t>
      </w:r>
      <w:r w:rsidR="00972017">
        <w:rPr>
          <w:rFonts w:cs="Arial"/>
          <w:sz w:val="22"/>
          <w:szCs w:val="22"/>
          <w:lang w:eastAsia="en-US"/>
        </w:rPr>
        <w:t>o</w:t>
      </w:r>
      <w:r>
        <w:rPr>
          <w:rFonts w:cs="Arial"/>
          <w:sz w:val="22"/>
          <w:szCs w:val="22"/>
          <w:lang w:eastAsia="en-US"/>
        </w:rPr>
        <w:t xml:space="preserve"> dokumentacij</w:t>
      </w:r>
      <w:r w:rsidR="00972017">
        <w:rPr>
          <w:rFonts w:cs="Arial"/>
          <w:sz w:val="22"/>
          <w:szCs w:val="22"/>
          <w:lang w:eastAsia="en-US"/>
        </w:rPr>
        <w:t>o</w:t>
      </w:r>
    </w:p>
    <w:p w14:paraId="1FD4023F"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Obrazec št. 1: Prijavni obrazec</w:t>
      </w:r>
    </w:p>
    <w:p w14:paraId="2366DD2A"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 xml:space="preserve">Obrazec št. 2: Finančni načrt </w:t>
      </w:r>
    </w:p>
    <w:p w14:paraId="3C3F6987" w14:textId="77777777" w:rsidR="00117AF6" w:rsidRDefault="001A72F8" w:rsidP="00943197">
      <w:pPr>
        <w:pStyle w:val="Odstavekseznama"/>
        <w:numPr>
          <w:ilvl w:val="0"/>
          <w:numId w:val="7"/>
        </w:numPr>
        <w:ind w:left="284" w:hanging="284"/>
        <w:contextualSpacing/>
        <w:jc w:val="left"/>
        <w:rPr>
          <w:rFonts w:cs="Arial"/>
          <w:sz w:val="22"/>
          <w:szCs w:val="22"/>
          <w:lang w:eastAsia="en-US"/>
        </w:rPr>
      </w:pPr>
      <w:r w:rsidRPr="00F3511E">
        <w:rPr>
          <w:rFonts w:cs="Arial"/>
          <w:sz w:val="22"/>
          <w:szCs w:val="22"/>
          <w:lang w:eastAsia="en-US"/>
        </w:rPr>
        <w:t>Obrazec št. 3: Izjava partnerjev o izpolnjevanju in sprejemanju razpisnih pogojev ter izjava o partnerstvu</w:t>
      </w:r>
    </w:p>
    <w:p w14:paraId="52CA382C" w14:textId="77777777" w:rsidR="00117AF6" w:rsidRPr="00F3511E" w:rsidRDefault="001A72F8" w:rsidP="00943197">
      <w:pPr>
        <w:pStyle w:val="Odstavekseznama"/>
        <w:numPr>
          <w:ilvl w:val="0"/>
          <w:numId w:val="7"/>
        </w:numPr>
        <w:ind w:left="284" w:hanging="284"/>
        <w:contextualSpacing/>
        <w:rPr>
          <w:rFonts w:cs="Arial"/>
          <w:sz w:val="22"/>
          <w:szCs w:val="22"/>
          <w:lang w:eastAsia="en-US"/>
        </w:rPr>
      </w:pPr>
      <w:r w:rsidRPr="00F3511E">
        <w:rPr>
          <w:rFonts w:cs="Arial"/>
          <w:sz w:val="22"/>
          <w:szCs w:val="22"/>
          <w:lang w:eastAsia="en-US"/>
        </w:rPr>
        <w:t xml:space="preserve">Priloga št. 1: Vzorec pogodbe o sofinanciranju </w:t>
      </w:r>
      <w:r w:rsidR="00AE1BBC" w:rsidRPr="00F3511E">
        <w:rPr>
          <w:rFonts w:cs="Arial"/>
          <w:sz w:val="22"/>
          <w:szCs w:val="22"/>
          <w:lang w:eastAsia="en-US"/>
        </w:rPr>
        <w:t>projekta</w:t>
      </w:r>
    </w:p>
    <w:p w14:paraId="305693C5" w14:textId="77777777" w:rsidR="00682C40" w:rsidRDefault="001A72F8" w:rsidP="00682C40">
      <w:pPr>
        <w:pStyle w:val="Odstavekseznama"/>
        <w:numPr>
          <w:ilvl w:val="0"/>
          <w:numId w:val="7"/>
        </w:numPr>
        <w:ind w:left="284" w:hanging="284"/>
        <w:contextualSpacing/>
        <w:jc w:val="left"/>
        <w:rPr>
          <w:rFonts w:cs="Arial"/>
          <w:sz w:val="22"/>
          <w:szCs w:val="22"/>
          <w:lang w:eastAsia="en-US"/>
        </w:rPr>
      </w:pPr>
      <w:r w:rsidRPr="00F3511E">
        <w:rPr>
          <w:rFonts w:cs="Arial"/>
          <w:sz w:val="22"/>
          <w:szCs w:val="22"/>
          <w:lang w:eastAsia="en-US"/>
        </w:rPr>
        <w:t>Priloga št. 2: Vzorec partnerskega sporazuma</w:t>
      </w:r>
      <w:r w:rsidR="00682C40" w:rsidRPr="00682C40">
        <w:rPr>
          <w:rFonts w:cs="Arial"/>
          <w:sz w:val="22"/>
          <w:szCs w:val="22"/>
          <w:lang w:eastAsia="en-US"/>
        </w:rPr>
        <w:t xml:space="preserve"> </w:t>
      </w:r>
    </w:p>
    <w:p w14:paraId="321B3C42" w14:textId="2759852B" w:rsidR="00682C40" w:rsidRPr="00F3511E" w:rsidRDefault="00682C40" w:rsidP="00682C40">
      <w:pPr>
        <w:pStyle w:val="Odstavekseznama"/>
        <w:numPr>
          <w:ilvl w:val="0"/>
          <w:numId w:val="7"/>
        </w:numPr>
        <w:ind w:left="284" w:hanging="284"/>
        <w:contextualSpacing/>
        <w:jc w:val="left"/>
        <w:rPr>
          <w:rFonts w:cs="Arial"/>
          <w:sz w:val="22"/>
          <w:szCs w:val="22"/>
          <w:lang w:eastAsia="en-US"/>
        </w:rPr>
      </w:pPr>
      <w:r>
        <w:rPr>
          <w:rFonts w:cs="Arial"/>
          <w:sz w:val="22"/>
          <w:szCs w:val="22"/>
          <w:lang w:eastAsia="en-US"/>
        </w:rPr>
        <w:t>Pogosta vprašanja</w:t>
      </w:r>
    </w:p>
    <w:p w14:paraId="32D9CDB9" w14:textId="77777777" w:rsidR="00117AF6" w:rsidRPr="00682C40" w:rsidRDefault="00117AF6" w:rsidP="00682C40">
      <w:pPr>
        <w:contextualSpacing/>
        <w:rPr>
          <w:rFonts w:cs="Arial"/>
          <w:sz w:val="22"/>
          <w:szCs w:val="22"/>
        </w:rPr>
      </w:pPr>
    </w:p>
    <w:p w14:paraId="68B5EE99" w14:textId="77777777" w:rsidR="00117AF6" w:rsidRPr="00F3511E" w:rsidRDefault="00117AF6" w:rsidP="00117AF6">
      <w:pPr>
        <w:rPr>
          <w:rFonts w:cs="Arial"/>
          <w:sz w:val="22"/>
          <w:szCs w:val="22"/>
        </w:rPr>
      </w:pPr>
    </w:p>
    <w:p w14:paraId="268F4CDC" w14:textId="77777777" w:rsidR="002C5993" w:rsidRDefault="002C5993" w:rsidP="003A7533">
      <w:pPr>
        <w:pStyle w:val="Default"/>
        <w:jc w:val="right"/>
        <w:rPr>
          <w:rFonts w:ascii="Arial" w:hAnsi="Arial" w:cs="Arial"/>
          <w:color w:val="auto"/>
          <w:sz w:val="22"/>
          <w:szCs w:val="22"/>
          <w:lang w:eastAsia="en-US"/>
        </w:rPr>
      </w:pPr>
    </w:p>
    <w:p w14:paraId="49E0E027" w14:textId="7D5C9F58" w:rsidR="004D3C4E" w:rsidRPr="003A7533" w:rsidRDefault="00AD1092" w:rsidP="00AD1092">
      <w:pPr>
        <w:pStyle w:val="Naslov1"/>
        <w:numPr>
          <w:ilvl w:val="0"/>
          <w:numId w:val="0"/>
        </w:numPr>
        <w:rPr>
          <w:color w:val="auto"/>
          <w:sz w:val="22"/>
          <w:szCs w:val="22"/>
        </w:rPr>
      </w:pPr>
      <w:r w:rsidRPr="003A7533">
        <w:rPr>
          <w:color w:val="auto"/>
          <w:sz w:val="22"/>
          <w:szCs w:val="22"/>
        </w:rPr>
        <w:t xml:space="preserve"> </w:t>
      </w:r>
    </w:p>
    <w:sectPr w:rsidR="004D3C4E" w:rsidRPr="003A7533" w:rsidSect="00AD1092">
      <w:headerReference w:type="default" r:id="rId10"/>
      <w:footerReference w:type="default" r:id="rId11"/>
      <w:headerReference w:type="first" r:id="rId12"/>
      <w:pgSz w:w="12240" w:h="15840" w:code="1"/>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B5555" w14:textId="77777777" w:rsidR="00C92FEE" w:rsidRDefault="00C92FEE" w:rsidP="00FE5107">
      <w:r>
        <w:separator/>
      </w:r>
    </w:p>
  </w:endnote>
  <w:endnote w:type="continuationSeparator" w:id="0">
    <w:p w14:paraId="6C4C9D72" w14:textId="77777777" w:rsidR="00C92FEE" w:rsidRDefault="00C92FEE" w:rsidP="00FE5107">
      <w:r>
        <w:continuationSeparator/>
      </w:r>
    </w:p>
  </w:endnote>
  <w:endnote w:type="continuationNotice" w:id="1">
    <w:p w14:paraId="784CC91F" w14:textId="77777777" w:rsidR="00C92FEE" w:rsidRDefault="00C9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W1)">
    <w:altName w:val="Arial"/>
    <w:charset w:val="EE"/>
    <w:family w:val="swiss"/>
    <w:pitch w:val="variable"/>
    <w:sig w:usb0="00000000"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8215"/>
      <w:docPartObj>
        <w:docPartGallery w:val="Page Numbers (Bottom of Page)"/>
        <w:docPartUnique/>
      </w:docPartObj>
    </w:sdtPr>
    <w:sdtEndPr/>
    <w:sdtContent>
      <w:p w14:paraId="3076E864" w14:textId="16205CF0" w:rsidR="00C92FEE" w:rsidRDefault="00C92FEE">
        <w:pPr>
          <w:pStyle w:val="Noga"/>
          <w:jc w:val="center"/>
        </w:pPr>
        <w:r w:rsidRPr="00CC1070">
          <w:rPr>
            <w:sz w:val="20"/>
          </w:rPr>
          <w:fldChar w:fldCharType="begin"/>
        </w:r>
        <w:r w:rsidRPr="00CC1070">
          <w:rPr>
            <w:sz w:val="20"/>
          </w:rPr>
          <w:instrText xml:space="preserve"> PAGE   \* MERGEFORMAT </w:instrText>
        </w:r>
        <w:r w:rsidRPr="00CC1070">
          <w:rPr>
            <w:sz w:val="20"/>
          </w:rPr>
          <w:fldChar w:fldCharType="separate"/>
        </w:r>
        <w:r w:rsidR="002D6DAE">
          <w:rPr>
            <w:noProof/>
            <w:sz w:val="20"/>
          </w:rPr>
          <w:t>3</w:t>
        </w:r>
        <w:r w:rsidRPr="00CC1070">
          <w:rPr>
            <w:noProof/>
            <w:sz w:val="20"/>
          </w:rPr>
          <w:fldChar w:fldCharType="end"/>
        </w:r>
      </w:p>
    </w:sdtContent>
  </w:sdt>
  <w:p w14:paraId="5CBE177F" w14:textId="77777777" w:rsidR="00C92FEE" w:rsidRDefault="00C92FE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CD2B9" w14:textId="77777777" w:rsidR="00C92FEE" w:rsidRDefault="00C92FEE" w:rsidP="00FE5107">
      <w:r>
        <w:separator/>
      </w:r>
    </w:p>
  </w:footnote>
  <w:footnote w:type="continuationSeparator" w:id="0">
    <w:p w14:paraId="146E8BD2" w14:textId="77777777" w:rsidR="00C92FEE" w:rsidRDefault="00C92FEE" w:rsidP="00FE5107">
      <w:r>
        <w:continuationSeparator/>
      </w:r>
    </w:p>
  </w:footnote>
  <w:footnote w:type="continuationNotice" w:id="1">
    <w:p w14:paraId="2A6069A0" w14:textId="77777777" w:rsidR="00C92FEE" w:rsidRDefault="00C92FEE"/>
  </w:footnote>
  <w:footnote w:id="2">
    <w:p w14:paraId="608B815C" w14:textId="77777777" w:rsidR="00C92FEE" w:rsidRDefault="00C92FEE">
      <w:pPr>
        <w:pStyle w:val="Sprotnaopomba-besedilo"/>
      </w:pPr>
      <w:r w:rsidRPr="000505C0">
        <w:rPr>
          <w:rStyle w:val="Sprotnaopomba-sklic"/>
          <w:sz w:val="18"/>
        </w:rPr>
        <w:footnoteRef/>
      </w:r>
      <w:r w:rsidRPr="000505C0">
        <w:rPr>
          <w:sz w:val="18"/>
        </w:rPr>
        <w:t xml:space="preserve"> Podjetje </w:t>
      </w:r>
      <w:r>
        <w:rPr>
          <w:sz w:val="18"/>
        </w:rPr>
        <w:t xml:space="preserve">oblikuje načrt oz. </w:t>
      </w:r>
      <w:r w:rsidRPr="000505C0">
        <w:rPr>
          <w:sz w:val="18"/>
        </w:rPr>
        <w:t>vključi v poslovno strategijo cilj doseganj</w:t>
      </w:r>
      <w:r>
        <w:rPr>
          <w:sz w:val="18"/>
        </w:rPr>
        <w:t>e</w:t>
      </w:r>
      <w:r w:rsidRPr="000505C0">
        <w:rPr>
          <w:sz w:val="18"/>
        </w:rPr>
        <w:t xml:space="preserve"> večje dodane vrednosti (na zaposlen</w:t>
      </w:r>
      <w:r>
        <w:rPr>
          <w:sz w:val="18"/>
        </w:rPr>
        <w:t>ega</w:t>
      </w:r>
      <w:r w:rsidRPr="000505C0">
        <w:rPr>
          <w:sz w:val="18"/>
        </w:rPr>
        <w:t xml:space="preserve">), </w:t>
      </w:r>
      <w:r>
        <w:rPr>
          <w:sz w:val="18"/>
        </w:rPr>
        <w:t xml:space="preserve">za </w:t>
      </w:r>
      <w:r w:rsidRPr="000505C0">
        <w:rPr>
          <w:sz w:val="18"/>
        </w:rPr>
        <w:t xml:space="preserve">preboj v segment višjega cenovnega razreda </w:t>
      </w:r>
      <w:r>
        <w:rPr>
          <w:sz w:val="18"/>
        </w:rPr>
        <w:t>z opredeljenimi</w:t>
      </w:r>
      <w:r w:rsidRPr="000505C0">
        <w:rPr>
          <w:sz w:val="18"/>
        </w:rPr>
        <w:t xml:space="preserve"> načini, ...</w:t>
      </w:r>
    </w:p>
  </w:footnote>
  <w:footnote w:id="3">
    <w:p w14:paraId="62EE9564" w14:textId="77777777" w:rsidR="00C92FEE" w:rsidRDefault="00C92FEE" w:rsidP="00ED3BB6">
      <w:pPr>
        <w:pStyle w:val="Sprotnaopomba-besedilo"/>
        <w:jc w:val="left"/>
      </w:pPr>
      <w:r>
        <w:rPr>
          <w:rStyle w:val="Sprotnaopomba-sklic"/>
        </w:rPr>
        <w:footnoteRef/>
      </w:r>
      <w:r>
        <w:rPr>
          <w:rFonts w:cs="Arial"/>
        </w:rPr>
        <w:t xml:space="preserve"> </w:t>
      </w:r>
      <w:r w:rsidRPr="0083586D">
        <w:rPr>
          <w:rFonts w:cs="Arial"/>
          <w:sz w:val="16"/>
        </w:rPr>
        <w:t xml:space="preserve">Standardna klasifikacija dejavnosti 2008, V2 je dostopna na: </w:t>
      </w:r>
      <w:hyperlink r:id="rId1" w:history="1">
        <w:r w:rsidRPr="0083586D">
          <w:rPr>
            <w:rStyle w:val="Hiperpovezava"/>
            <w:sz w:val="16"/>
          </w:rPr>
          <w:t>http://www.stat.si/klasje/tabela.aspx?cvn=5531</w:t>
        </w:r>
      </w:hyperlink>
      <w:r w:rsidRPr="0083586D">
        <w:rPr>
          <w:sz w:val="16"/>
        </w:rPr>
        <w:t xml:space="preserve"> </w:t>
      </w:r>
    </w:p>
  </w:footnote>
  <w:footnote w:id="4">
    <w:p w14:paraId="75E5F78A" w14:textId="77777777" w:rsidR="00C92FEE" w:rsidRPr="00F63DF1" w:rsidRDefault="00C92FEE" w:rsidP="00ED3BB6">
      <w:pPr>
        <w:pStyle w:val="Sprotnaopomba-besedilo"/>
        <w:rPr>
          <w:sz w:val="16"/>
          <w:szCs w:val="16"/>
        </w:rPr>
      </w:pPr>
      <w:r w:rsidRPr="00F63DF1">
        <w:rPr>
          <w:rStyle w:val="Sprotnaopomba-sklic"/>
          <w:sz w:val="16"/>
          <w:szCs w:val="16"/>
        </w:rPr>
        <w:footnoteRef/>
      </w:r>
      <w:r w:rsidRPr="00F63DF1">
        <w:rPr>
          <w:sz w:val="16"/>
          <w:szCs w:val="16"/>
        </w:rPr>
        <w:t xml:space="preserve"> </w:t>
      </w:r>
      <w:r w:rsidRPr="00F63DF1">
        <w:rPr>
          <w:rFonts w:cs="Arial"/>
          <w:sz w:val="16"/>
          <w:szCs w:val="16"/>
        </w:rPr>
        <w:t>V primeru, da podjetnik posameznik nima zaposlenih mora opravljati dejavnost kot redno aktivnost.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69E0" w14:textId="77777777" w:rsidR="00C92FEE" w:rsidRPr="001B1D79" w:rsidRDefault="00C92FEE" w:rsidP="00A120C7">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2B5F" w14:textId="77777777" w:rsidR="00C92FEE" w:rsidRDefault="00C92FEE">
    <w:pPr>
      <w:pStyle w:val="Glava"/>
    </w:pPr>
    <w:r>
      <w:rPr>
        <w:rFonts w:cs="Arial"/>
        <w:noProof/>
        <w:sz w:val="20"/>
        <w:lang w:eastAsia="sl-SI"/>
      </w:rPr>
      <w:drawing>
        <wp:inline distT="0" distB="0" distL="0" distR="0" wp14:anchorId="00E4CDC8" wp14:editId="64B72175">
          <wp:extent cx="2334895" cy="43307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433070"/>
                  </a:xfrm>
                  <a:prstGeom prst="rect">
                    <a:avLst/>
                  </a:prstGeom>
                  <a:noFill/>
                </pic:spPr>
              </pic:pic>
            </a:graphicData>
          </a:graphic>
        </wp:inline>
      </w:drawing>
    </w:r>
    <w:r>
      <w:t xml:space="preserve">                                           </w:t>
    </w:r>
  </w:p>
  <w:p w14:paraId="695E8864" w14:textId="77777777" w:rsidR="00C92FEE" w:rsidRDefault="00C92FEE">
    <w:pPr>
      <w:pStyle w:val="Glava"/>
    </w:pPr>
  </w:p>
  <w:p w14:paraId="6AA35CF6" w14:textId="77777777" w:rsidR="00C92FEE" w:rsidRDefault="00C92FE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CE41C6"/>
    <w:lvl w:ilvl="0">
      <w:numFmt w:val="bullet"/>
      <w:lvlText w:val="*"/>
      <w:lvlJc w:val="left"/>
    </w:lvl>
  </w:abstractNum>
  <w:abstractNum w:abstractNumId="1" w15:restartNumberingAfterBreak="0">
    <w:nsid w:val="00393E26"/>
    <w:multiLevelType w:val="hybridMultilevel"/>
    <w:tmpl w:val="A75C1432"/>
    <w:lvl w:ilvl="0" w:tplc="7A64E506">
      <w:numFmt w:val="bullet"/>
      <w:lvlText w:val="-"/>
      <w:lvlJc w:val="left"/>
      <w:pPr>
        <w:tabs>
          <w:tab w:val="num" w:pos="720"/>
        </w:tabs>
        <w:ind w:left="720" w:hanging="360"/>
      </w:pPr>
      <w:rPr>
        <w:rFonts w:ascii="Times New Roman" w:eastAsia="Times New Roman" w:hAnsi="Times New Roman" w:cs="Times New Roman" w:hint="default"/>
        <w:b w:val="0"/>
      </w:rPr>
    </w:lvl>
    <w:lvl w:ilvl="1" w:tplc="0B6A5788">
      <w:start w:val="1"/>
      <w:numFmt w:val="decimal"/>
      <w:lvlText w:val="%2."/>
      <w:lvlJc w:val="left"/>
      <w:pPr>
        <w:tabs>
          <w:tab w:val="num" w:pos="1440"/>
        </w:tabs>
        <w:ind w:left="1440" w:hanging="360"/>
      </w:pPr>
      <w:rPr>
        <w:rFonts w:hint="default"/>
        <w:b w:val="0"/>
      </w:rPr>
    </w:lvl>
    <w:lvl w:ilvl="2" w:tplc="0424001B">
      <w:start w:val="1"/>
      <w:numFmt w:val="lowerRoman"/>
      <w:lvlText w:val="%3."/>
      <w:lvlJc w:val="right"/>
      <w:pPr>
        <w:tabs>
          <w:tab w:val="num" w:pos="2160"/>
        </w:tabs>
        <w:ind w:left="2160" w:hanging="180"/>
      </w:p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7D7252"/>
    <w:multiLevelType w:val="hybridMultilevel"/>
    <w:tmpl w:val="E7A40610"/>
    <w:lvl w:ilvl="0" w:tplc="77E61CA2">
      <w:start w:val="9"/>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5A4231"/>
    <w:multiLevelType w:val="hybridMultilevel"/>
    <w:tmpl w:val="3DB82006"/>
    <w:lvl w:ilvl="0" w:tplc="50D6974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35540"/>
    <w:multiLevelType w:val="multilevel"/>
    <w:tmpl w:val="5980FE4E"/>
    <w:styleLink w:val="SlogVrstinaoznakaTimesNewRomanrnaLevo006cmVise"/>
    <w:lvl w:ilvl="0">
      <w:start w:val="10"/>
      <w:numFmt w:val="bullet"/>
      <w:lvlText w:val="-"/>
      <w:lvlJc w:val="left"/>
      <w:pPr>
        <w:tabs>
          <w:tab w:val="num" w:pos="320"/>
        </w:tabs>
        <w:ind w:left="320" w:hanging="284"/>
      </w:pPr>
      <w:rPr>
        <w:rFonts w:ascii="Arial" w:hAnsi="Arial"/>
        <w:color w:val="000000"/>
        <w:sz w:val="20"/>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5" w15:restartNumberingAfterBreak="0">
    <w:nsid w:val="09FC4578"/>
    <w:multiLevelType w:val="hybridMultilevel"/>
    <w:tmpl w:val="B67E9A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A99506E"/>
    <w:multiLevelType w:val="hybridMultilevel"/>
    <w:tmpl w:val="910ABBB0"/>
    <w:lvl w:ilvl="0" w:tplc="FFFFFFFF">
      <w:start w:val="1"/>
      <w:numFmt w:val="bullet"/>
      <w:pStyle w:val="style1"/>
      <w:lvlText w:val=""/>
      <w:lvlJc w:val="left"/>
      <w:pPr>
        <w:tabs>
          <w:tab w:val="num" w:pos="764"/>
        </w:tabs>
        <w:ind w:left="764" w:hanging="284"/>
      </w:pPr>
      <w:rPr>
        <w:rFonts w:ascii="Wingdings" w:hAnsi="Wingdings" w:hint="default"/>
        <w:sz w:val="20"/>
      </w:rPr>
    </w:lvl>
    <w:lvl w:ilvl="1" w:tplc="FFFFFFFF">
      <w:start w:val="1"/>
      <w:numFmt w:val="bullet"/>
      <w:lvlText w:val="o"/>
      <w:lvlJc w:val="left"/>
      <w:pPr>
        <w:tabs>
          <w:tab w:val="num" w:pos="2520"/>
        </w:tabs>
        <w:ind w:left="2520" w:hanging="360"/>
      </w:pPr>
      <w:rPr>
        <w:rFonts w:ascii="Courier New" w:hAnsi="Courier New" w:cs="Arial (W1)"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Arial (W1)"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Arial (W1)"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AD420B2"/>
    <w:multiLevelType w:val="hybridMultilevel"/>
    <w:tmpl w:val="1E86781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D424E25"/>
    <w:multiLevelType w:val="hybridMultilevel"/>
    <w:tmpl w:val="780E51E0"/>
    <w:lvl w:ilvl="0" w:tplc="0AE68F82">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E65705F"/>
    <w:multiLevelType w:val="hybridMultilevel"/>
    <w:tmpl w:val="71D09AA0"/>
    <w:lvl w:ilvl="0" w:tplc="7A64E506">
      <w:numFmt w:val="bullet"/>
      <w:lvlText w:val="-"/>
      <w:lvlJc w:val="left"/>
      <w:pPr>
        <w:tabs>
          <w:tab w:val="num" w:pos="720"/>
        </w:tabs>
        <w:ind w:left="720" w:hanging="360"/>
      </w:pPr>
      <w:rPr>
        <w:rFonts w:ascii="Times New Roman" w:eastAsia="Times New Roman" w:hAnsi="Times New Roman" w:cs="Times New Roman" w:hint="default"/>
        <w:b w:val="0"/>
      </w:rPr>
    </w:lvl>
    <w:lvl w:ilvl="1" w:tplc="0B6A5788">
      <w:start w:val="1"/>
      <w:numFmt w:val="decimal"/>
      <w:lvlText w:val="%2."/>
      <w:lvlJc w:val="left"/>
      <w:pPr>
        <w:tabs>
          <w:tab w:val="num" w:pos="1440"/>
        </w:tabs>
        <w:ind w:left="1440" w:hanging="360"/>
      </w:pPr>
      <w:rPr>
        <w:rFonts w:hint="default"/>
        <w:b w:val="0"/>
      </w:rPr>
    </w:lvl>
    <w:lvl w:ilvl="2" w:tplc="0424001B">
      <w:start w:val="1"/>
      <w:numFmt w:val="lowerRoman"/>
      <w:lvlText w:val="%3."/>
      <w:lvlJc w:val="right"/>
      <w:pPr>
        <w:tabs>
          <w:tab w:val="num" w:pos="2160"/>
        </w:tabs>
        <w:ind w:left="2160" w:hanging="180"/>
      </w:p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0FC94B3D"/>
    <w:multiLevelType w:val="hybridMultilevel"/>
    <w:tmpl w:val="94D05640"/>
    <w:lvl w:ilvl="0" w:tplc="29EA43C6">
      <w:start w:val="1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577771"/>
    <w:multiLevelType w:val="hybridMultilevel"/>
    <w:tmpl w:val="658C1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F55711"/>
    <w:multiLevelType w:val="hybridMultilevel"/>
    <w:tmpl w:val="E0468A4A"/>
    <w:lvl w:ilvl="0" w:tplc="99E8F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116769"/>
    <w:multiLevelType w:val="hybridMultilevel"/>
    <w:tmpl w:val="3F62E016"/>
    <w:lvl w:ilvl="0" w:tplc="C5DE5774">
      <w:start w:val="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6EE5DB6"/>
    <w:multiLevelType w:val="hybridMultilevel"/>
    <w:tmpl w:val="BE2C15C8"/>
    <w:lvl w:ilvl="0" w:tplc="99E8F8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60EAE"/>
    <w:multiLevelType w:val="hybridMultilevel"/>
    <w:tmpl w:val="7842178E"/>
    <w:lvl w:ilvl="0" w:tplc="FFFFFFFF">
      <w:start w:val="4002"/>
      <w:numFmt w:val="bullet"/>
      <w:lvlText w:val="-"/>
      <w:lvlJc w:val="left"/>
      <w:pPr>
        <w:ind w:left="1080" w:hanging="360"/>
      </w:pPr>
      <w:rPr>
        <w:rFonts w:ascii="Arial" w:eastAsia="Times New Roman" w:hAnsi="Arial" w:cs="Arial (W1)"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ABC64C9"/>
    <w:multiLevelType w:val="hybridMultilevel"/>
    <w:tmpl w:val="A100085C"/>
    <w:lvl w:ilvl="0" w:tplc="04240017">
      <w:start w:val="1"/>
      <w:numFmt w:val="lowerLetter"/>
      <w:lvlText w:val="%1)"/>
      <w:lvlJc w:val="left"/>
      <w:pPr>
        <w:ind w:left="360" w:hanging="360"/>
      </w:pPr>
      <w:rPr>
        <w:rFonts w:hint="default"/>
      </w:rPr>
    </w:lvl>
    <w:lvl w:ilvl="1" w:tplc="357E7B2A">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E4B5522"/>
    <w:multiLevelType w:val="hybridMultilevel"/>
    <w:tmpl w:val="63E24D94"/>
    <w:lvl w:ilvl="0" w:tplc="E2CE8046">
      <w:start w:val="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1ECB0DA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8E3211"/>
    <w:multiLevelType w:val="hybridMultilevel"/>
    <w:tmpl w:val="DE80759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FA1142C"/>
    <w:multiLevelType w:val="hybridMultilevel"/>
    <w:tmpl w:val="4844C1EC"/>
    <w:lvl w:ilvl="0" w:tplc="B9766A06">
      <w:start w:val="10"/>
      <w:numFmt w:val="bullet"/>
      <w:lvlText w:val="-"/>
      <w:lvlJc w:val="left"/>
      <w:pPr>
        <w:ind w:left="1440" w:hanging="360"/>
      </w:pPr>
      <w:rPr>
        <w:rFonts w:ascii="Times New Roman" w:eastAsia="Times New Roman" w:hAnsi="Times New Roman" w:cs="Times New Roman" w:hint="default"/>
        <w:sz w:val="2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1FDA24F5"/>
    <w:multiLevelType w:val="hybridMultilevel"/>
    <w:tmpl w:val="3DB82006"/>
    <w:lvl w:ilvl="0" w:tplc="50D6974C">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940F13"/>
    <w:multiLevelType w:val="hybridMultilevel"/>
    <w:tmpl w:val="149867A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9D4576"/>
    <w:multiLevelType w:val="hybridMultilevel"/>
    <w:tmpl w:val="076E8A86"/>
    <w:lvl w:ilvl="0" w:tplc="04090003">
      <w:start w:val="1"/>
      <w:numFmt w:val="bullet"/>
      <w:lvlText w:val="-"/>
      <w:lvlJc w:val="left"/>
      <w:pPr>
        <w:ind w:left="1145" w:hanging="360"/>
      </w:pPr>
      <w:rPr>
        <w:rFonts w:ascii="Arial (W1)" w:hAnsi="Arial (W1)"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4" w15:restartNumberingAfterBreak="0">
    <w:nsid w:val="263B712C"/>
    <w:multiLevelType w:val="multilevel"/>
    <w:tmpl w:val="E67CE084"/>
    <w:lvl w:ilvl="0">
      <w:start w:val="1"/>
      <w:numFmt w:val="decimal"/>
      <w:pStyle w:val="Naslov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0E00E4"/>
    <w:multiLevelType w:val="hybridMultilevel"/>
    <w:tmpl w:val="CB54CD60"/>
    <w:lvl w:ilvl="0" w:tplc="0B6A5788">
      <w:start w:val="2"/>
      <w:numFmt w:val="bullet"/>
      <w:lvlText w:val="-"/>
      <w:lvlJc w:val="left"/>
      <w:pPr>
        <w:ind w:left="720" w:hanging="360"/>
      </w:pPr>
      <w:rPr>
        <w:rFonts w:ascii="Arial" w:eastAsia="Times New Roman" w:hAnsi="Arial" w:cs="Aria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319F6080"/>
    <w:multiLevelType w:val="hybridMultilevel"/>
    <w:tmpl w:val="EF4C0054"/>
    <w:lvl w:ilvl="0" w:tplc="B7C200B4">
      <w:start w:val="1"/>
      <w:numFmt w:val="decimal"/>
      <w:pStyle w:val="Slog3"/>
      <w:lvlText w:val="%1."/>
      <w:lvlJc w:val="left"/>
      <w:pPr>
        <w:ind w:left="433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2D30EC2"/>
    <w:multiLevelType w:val="hybridMultilevel"/>
    <w:tmpl w:val="C1BE0F0A"/>
    <w:lvl w:ilvl="0" w:tplc="063C7A52">
      <w:start w:val="4002"/>
      <w:numFmt w:val="bullet"/>
      <w:lvlText w:val="-"/>
      <w:lvlJc w:val="left"/>
      <w:pPr>
        <w:tabs>
          <w:tab w:val="num" w:pos="360"/>
        </w:tabs>
        <w:ind w:left="360" w:hanging="360"/>
      </w:pPr>
      <w:rPr>
        <w:rFonts w:ascii="Arial" w:eastAsia="Times New Roman" w:hAnsi="Arial" w:cs="Arial (W1)" w:hint="default"/>
      </w:rPr>
    </w:lvl>
    <w:lvl w:ilvl="1" w:tplc="04AA2E2A" w:tentative="1">
      <w:start w:val="1"/>
      <w:numFmt w:val="bullet"/>
      <w:lvlText w:val="o"/>
      <w:lvlJc w:val="left"/>
      <w:pPr>
        <w:ind w:left="1440" w:hanging="360"/>
      </w:pPr>
      <w:rPr>
        <w:rFonts w:ascii="Courier New" w:hAnsi="Courier New" w:hint="default"/>
      </w:rPr>
    </w:lvl>
    <w:lvl w:ilvl="2" w:tplc="5BFAF1B6" w:tentative="1">
      <w:start w:val="1"/>
      <w:numFmt w:val="bullet"/>
      <w:lvlText w:val=""/>
      <w:lvlJc w:val="left"/>
      <w:pPr>
        <w:ind w:left="2160" w:hanging="360"/>
      </w:pPr>
      <w:rPr>
        <w:rFonts w:ascii="Wingdings" w:hAnsi="Wingdings" w:hint="default"/>
      </w:rPr>
    </w:lvl>
    <w:lvl w:ilvl="3" w:tplc="9942EA22" w:tentative="1">
      <w:start w:val="1"/>
      <w:numFmt w:val="bullet"/>
      <w:lvlText w:val=""/>
      <w:lvlJc w:val="left"/>
      <w:pPr>
        <w:ind w:left="2880" w:hanging="360"/>
      </w:pPr>
      <w:rPr>
        <w:rFonts w:ascii="Symbol" w:hAnsi="Symbol" w:hint="default"/>
      </w:rPr>
    </w:lvl>
    <w:lvl w:ilvl="4" w:tplc="A586A738" w:tentative="1">
      <w:start w:val="1"/>
      <w:numFmt w:val="bullet"/>
      <w:lvlText w:val="o"/>
      <w:lvlJc w:val="left"/>
      <w:pPr>
        <w:ind w:left="3600" w:hanging="360"/>
      </w:pPr>
      <w:rPr>
        <w:rFonts w:ascii="Courier New" w:hAnsi="Courier New" w:hint="default"/>
      </w:rPr>
    </w:lvl>
    <w:lvl w:ilvl="5" w:tplc="8EFA9516" w:tentative="1">
      <w:start w:val="1"/>
      <w:numFmt w:val="bullet"/>
      <w:lvlText w:val=""/>
      <w:lvlJc w:val="left"/>
      <w:pPr>
        <w:ind w:left="4320" w:hanging="360"/>
      </w:pPr>
      <w:rPr>
        <w:rFonts w:ascii="Wingdings" w:hAnsi="Wingdings" w:hint="default"/>
      </w:rPr>
    </w:lvl>
    <w:lvl w:ilvl="6" w:tplc="087AA2FA" w:tentative="1">
      <w:start w:val="1"/>
      <w:numFmt w:val="bullet"/>
      <w:lvlText w:val=""/>
      <w:lvlJc w:val="left"/>
      <w:pPr>
        <w:ind w:left="5040" w:hanging="360"/>
      </w:pPr>
      <w:rPr>
        <w:rFonts w:ascii="Symbol" w:hAnsi="Symbol" w:hint="default"/>
      </w:rPr>
    </w:lvl>
    <w:lvl w:ilvl="7" w:tplc="F11EB7B0" w:tentative="1">
      <w:start w:val="1"/>
      <w:numFmt w:val="bullet"/>
      <w:lvlText w:val="o"/>
      <w:lvlJc w:val="left"/>
      <w:pPr>
        <w:ind w:left="5760" w:hanging="360"/>
      </w:pPr>
      <w:rPr>
        <w:rFonts w:ascii="Courier New" w:hAnsi="Courier New" w:hint="default"/>
      </w:rPr>
    </w:lvl>
    <w:lvl w:ilvl="8" w:tplc="8E8CF88A" w:tentative="1">
      <w:start w:val="1"/>
      <w:numFmt w:val="bullet"/>
      <w:lvlText w:val=""/>
      <w:lvlJc w:val="left"/>
      <w:pPr>
        <w:ind w:left="6480" w:hanging="360"/>
      </w:pPr>
      <w:rPr>
        <w:rFonts w:ascii="Wingdings" w:hAnsi="Wingdings" w:hint="default"/>
      </w:rPr>
    </w:lvl>
  </w:abstractNum>
  <w:abstractNum w:abstractNumId="28" w15:restartNumberingAfterBreak="0">
    <w:nsid w:val="361B6518"/>
    <w:multiLevelType w:val="hybridMultilevel"/>
    <w:tmpl w:val="067AC2F0"/>
    <w:lvl w:ilvl="0" w:tplc="11822D04">
      <w:start w:val="11"/>
      <w:numFmt w:val="bullet"/>
      <w:lvlText w:val="-"/>
      <w:lvlJc w:val="left"/>
      <w:pPr>
        <w:ind w:left="360" w:hanging="360"/>
      </w:pPr>
      <w:rPr>
        <w:rFonts w:ascii="Calibri" w:eastAsia="Times New Roman" w:hAnsi="Calibri" w:cs="Times New Roman" w:hint="default"/>
      </w:rPr>
    </w:lvl>
    <w:lvl w:ilvl="1" w:tplc="63121EAC">
      <w:start w:val="1"/>
      <w:numFmt w:val="bullet"/>
      <w:lvlText w:val="o"/>
      <w:lvlJc w:val="left"/>
      <w:pPr>
        <w:ind w:left="1080" w:hanging="360"/>
      </w:pPr>
      <w:rPr>
        <w:rFonts w:ascii="Courier New" w:hAnsi="Courier New" w:cs="Courier New" w:hint="default"/>
      </w:rPr>
    </w:lvl>
    <w:lvl w:ilvl="2" w:tplc="24F2A43E">
      <w:start w:val="1"/>
      <w:numFmt w:val="bullet"/>
      <w:lvlText w:val=""/>
      <w:lvlJc w:val="left"/>
      <w:pPr>
        <w:ind w:left="1800" w:hanging="360"/>
      </w:pPr>
      <w:rPr>
        <w:rFonts w:ascii="Wingdings" w:hAnsi="Wingdings" w:hint="default"/>
      </w:rPr>
    </w:lvl>
    <w:lvl w:ilvl="3" w:tplc="91F2540C" w:tentative="1">
      <w:start w:val="1"/>
      <w:numFmt w:val="bullet"/>
      <w:lvlText w:val=""/>
      <w:lvlJc w:val="left"/>
      <w:pPr>
        <w:ind w:left="2520" w:hanging="360"/>
      </w:pPr>
      <w:rPr>
        <w:rFonts w:ascii="Symbol" w:hAnsi="Symbol" w:hint="default"/>
      </w:rPr>
    </w:lvl>
    <w:lvl w:ilvl="4" w:tplc="C298F3D4" w:tentative="1">
      <w:start w:val="1"/>
      <w:numFmt w:val="bullet"/>
      <w:lvlText w:val="o"/>
      <w:lvlJc w:val="left"/>
      <w:pPr>
        <w:ind w:left="3240" w:hanging="360"/>
      </w:pPr>
      <w:rPr>
        <w:rFonts w:ascii="Courier New" w:hAnsi="Courier New" w:cs="Courier New" w:hint="default"/>
      </w:rPr>
    </w:lvl>
    <w:lvl w:ilvl="5" w:tplc="B16C3292" w:tentative="1">
      <w:start w:val="1"/>
      <w:numFmt w:val="bullet"/>
      <w:lvlText w:val=""/>
      <w:lvlJc w:val="left"/>
      <w:pPr>
        <w:ind w:left="3960" w:hanging="360"/>
      </w:pPr>
      <w:rPr>
        <w:rFonts w:ascii="Wingdings" w:hAnsi="Wingdings" w:hint="default"/>
      </w:rPr>
    </w:lvl>
    <w:lvl w:ilvl="6" w:tplc="822EAE00" w:tentative="1">
      <w:start w:val="1"/>
      <w:numFmt w:val="bullet"/>
      <w:lvlText w:val=""/>
      <w:lvlJc w:val="left"/>
      <w:pPr>
        <w:ind w:left="4680" w:hanging="360"/>
      </w:pPr>
      <w:rPr>
        <w:rFonts w:ascii="Symbol" w:hAnsi="Symbol" w:hint="default"/>
      </w:rPr>
    </w:lvl>
    <w:lvl w:ilvl="7" w:tplc="AB0A469E" w:tentative="1">
      <w:start w:val="1"/>
      <w:numFmt w:val="bullet"/>
      <w:lvlText w:val="o"/>
      <w:lvlJc w:val="left"/>
      <w:pPr>
        <w:ind w:left="5400" w:hanging="360"/>
      </w:pPr>
      <w:rPr>
        <w:rFonts w:ascii="Courier New" w:hAnsi="Courier New" w:cs="Courier New" w:hint="default"/>
      </w:rPr>
    </w:lvl>
    <w:lvl w:ilvl="8" w:tplc="691AA04C" w:tentative="1">
      <w:start w:val="1"/>
      <w:numFmt w:val="bullet"/>
      <w:lvlText w:val=""/>
      <w:lvlJc w:val="left"/>
      <w:pPr>
        <w:ind w:left="6120" w:hanging="360"/>
      </w:pPr>
      <w:rPr>
        <w:rFonts w:ascii="Wingdings" w:hAnsi="Wingdings" w:hint="default"/>
      </w:rPr>
    </w:lvl>
  </w:abstractNum>
  <w:abstractNum w:abstractNumId="29" w15:restartNumberingAfterBreak="0">
    <w:nsid w:val="39C865FB"/>
    <w:multiLevelType w:val="multilevel"/>
    <w:tmpl w:val="3F8A237A"/>
    <w:lvl w:ilvl="0">
      <w:start w:val="1"/>
      <w:numFmt w:val="none"/>
      <w:lvlText w:val="5."/>
      <w:lvlJc w:val="left"/>
      <w:pPr>
        <w:tabs>
          <w:tab w:val="num" w:pos="360"/>
        </w:tabs>
        <w:ind w:left="360" w:hanging="360"/>
      </w:pPr>
      <w:rPr>
        <w:rFonts w:hint="default"/>
      </w:rPr>
    </w:lvl>
    <w:lvl w:ilvl="1">
      <w:numFmt w:val="none"/>
      <w:lvlText w:val="5.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D1F2106"/>
    <w:multiLevelType w:val="hybridMultilevel"/>
    <w:tmpl w:val="4D38E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0153A1D"/>
    <w:multiLevelType w:val="multilevel"/>
    <w:tmpl w:val="F6ACE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ED7555"/>
    <w:multiLevelType w:val="multilevel"/>
    <w:tmpl w:val="776007E2"/>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19479C1"/>
    <w:multiLevelType w:val="hybridMultilevel"/>
    <w:tmpl w:val="5C1C0ED0"/>
    <w:lvl w:ilvl="0" w:tplc="C5DE5774">
      <w:start w:val="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03B81"/>
    <w:multiLevelType w:val="multilevel"/>
    <w:tmpl w:val="3F96E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7861DF"/>
    <w:multiLevelType w:val="hybridMultilevel"/>
    <w:tmpl w:val="E80A6F8E"/>
    <w:lvl w:ilvl="0" w:tplc="D71CFF96">
      <w:start w:val="1"/>
      <w:numFmt w:val="decimal"/>
      <w:lvlText w:val="%1."/>
      <w:lvlJc w:val="left"/>
      <w:pPr>
        <w:ind w:left="4755" w:hanging="360"/>
      </w:pPr>
      <w:rPr>
        <w:rFonts w:hint="default"/>
      </w:rPr>
    </w:lvl>
    <w:lvl w:ilvl="1" w:tplc="04240019" w:tentative="1">
      <w:start w:val="1"/>
      <w:numFmt w:val="lowerLetter"/>
      <w:lvlText w:val="%2."/>
      <w:lvlJc w:val="left"/>
      <w:pPr>
        <w:ind w:left="5595" w:hanging="360"/>
      </w:pPr>
    </w:lvl>
    <w:lvl w:ilvl="2" w:tplc="0424001B" w:tentative="1">
      <w:start w:val="1"/>
      <w:numFmt w:val="lowerRoman"/>
      <w:lvlText w:val="%3."/>
      <w:lvlJc w:val="right"/>
      <w:pPr>
        <w:ind w:left="6315" w:hanging="180"/>
      </w:pPr>
    </w:lvl>
    <w:lvl w:ilvl="3" w:tplc="0424000F" w:tentative="1">
      <w:start w:val="1"/>
      <w:numFmt w:val="decimal"/>
      <w:lvlText w:val="%4."/>
      <w:lvlJc w:val="left"/>
      <w:pPr>
        <w:ind w:left="7035" w:hanging="360"/>
      </w:pPr>
    </w:lvl>
    <w:lvl w:ilvl="4" w:tplc="04240019" w:tentative="1">
      <w:start w:val="1"/>
      <w:numFmt w:val="lowerLetter"/>
      <w:lvlText w:val="%5."/>
      <w:lvlJc w:val="left"/>
      <w:pPr>
        <w:ind w:left="7755" w:hanging="360"/>
      </w:pPr>
    </w:lvl>
    <w:lvl w:ilvl="5" w:tplc="0424001B" w:tentative="1">
      <w:start w:val="1"/>
      <w:numFmt w:val="lowerRoman"/>
      <w:lvlText w:val="%6."/>
      <w:lvlJc w:val="right"/>
      <w:pPr>
        <w:ind w:left="8475" w:hanging="180"/>
      </w:pPr>
    </w:lvl>
    <w:lvl w:ilvl="6" w:tplc="0424000F" w:tentative="1">
      <w:start w:val="1"/>
      <w:numFmt w:val="decimal"/>
      <w:lvlText w:val="%7."/>
      <w:lvlJc w:val="left"/>
      <w:pPr>
        <w:ind w:left="9195" w:hanging="360"/>
      </w:pPr>
    </w:lvl>
    <w:lvl w:ilvl="7" w:tplc="04240019" w:tentative="1">
      <w:start w:val="1"/>
      <w:numFmt w:val="lowerLetter"/>
      <w:lvlText w:val="%8."/>
      <w:lvlJc w:val="left"/>
      <w:pPr>
        <w:ind w:left="9915" w:hanging="360"/>
      </w:pPr>
    </w:lvl>
    <w:lvl w:ilvl="8" w:tplc="0424001B" w:tentative="1">
      <w:start w:val="1"/>
      <w:numFmt w:val="lowerRoman"/>
      <w:lvlText w:val="%9."/>
      <w:lvlJc w:val="right"/>
      <w:pPr>
        <w:ind w:left="10635" w:hanging="180"/>
      </w:pPr>
    </w:lvl>
  </w:abstractNum>
  <w:abstractNum w:abstractNumId="36" w15:restartNumberingAfterBreak="0">
    <w:nsid w:val="49952DEB"/>
    <w:multiLevelType w:val="hybridMultilevel"/>
    <w:tmpl w:val="EDFA1B60"/>
    <w:lvl w:ilvl="0" w:tplc="8E26BCA0">
      <w:start w:val="1"/>
      <w:numFmt w:val="decimal"/>
      <w:lvlText w:val="%1."/>
      <w:lvlJc w:val="left"/>
      <w:pPr>
        <w:tabs>
          <w:tab w:val="num" w:pos="720"/>
        </w:tabs>
        <w:ind w:left="72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F5390D"/>
    <w:multiLevelType w:val="hybridMultilevel"/>
    <w:tmpl w:val="DDD4C386"/>
    <w:lvl w:ilvl="0" w:tplc="16947C8C">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3214F8A"/>
    <w:multiLevelType w:val="hybridMultilevel"/>
    <w:tmpl w:val="871CC0B6"/>
    <w:lvl w:ilvl="0" w:tplc="04240001">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54295DFA"/>
    <w:multiLevelType w:val="hybridMultilevel"/>
    <w:tmpl w:val="0C1CCECA"/>
    <w:lvl w:ilvl="0" w:tplc="66A683F4">
      <w:start w:val="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46F6839"/>
    <w:multiLevelType w:val="hybridMultilevel"/>
    <w:tmpl w:val="738403CA"/>
    <w:lvl w:ilvl="0" w:tplc="BD0271EE">
      <w:start w:val="1"/>
      <w:numFmt w:val="decimal"/>
      <w:lvlText w:val="%1."/>
      <w:lvlJc w:val="left"/>
      <w:pPr>
        <w:ind w:left="720" w:hanging="360"/>
      </w:pPr>
      <w:rPr>
        <w:rFonts w:hint="default"/>
        <w:i w:val="0"/>
        <w:color w:val="auto"/>
        <w:u w:val="none"/>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599256D"/>
    <w:multiLevelType w:val="hybridMultilevel"/>
    <w:tmpl w:val="A896F71A"/>
    <w:lvl w:ilvl="0" w:tplc="654ECE86">
      <w:start w:val="1"/>
      <w:numFmt w:val="upperRoman"/>
      <w:pStyle w:val="Slog2"/>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2C2717"/>
    <w:multiLevelType w:val="hybridMultilevel"/>
    <w:tmpl w:val="D3F4BF02"/>
    <w:lvl w:ilvl="0" w:tplc="C0B44EAE">
      <w:start w:val="1"/>
      <w:numFmt w:val="lowerLetter"/>
      <w:lvlText w:val="%1."/>
      <w:lvlJc w:val="left"/>
      <w:pPr>
        <w:tabs>
          <w:tab w:val="num" w:pos="502"/>
        </w:tabs>
        <w:ind w:left="502" w:hanging="360"/>
      </w:pPr>
      <w:rPr>
        <w:rFonts w:hint="default"/>
        <w:b w:val="0"/>
      </w:rPr>
    </w:lvl>
    <w:lvl w:ilvl="1" w:tplc="04240003">
      <w:start w:val="1"/>
      <w:numFmt w:val="decimal"/>
      <w:lvlText w:val="%2."/>
      <w:lvlJc w:val="left"/>
      <w:pPr>
        <w:tabs>
          <w:tab w:val="num" w:pos="1156"/>
        </w:tabs>
        <w:ind w:left="1156" w:hanging="360"/>
      </w:pPr>
      <w:rPr>
        <w:rFonts w:hint="default"/>
        <w:b w:val="0"/>
      </w:rPr>
    </w:lvl>
    <w:lvl w:ilvl="2" w:tplc="04240005">
      <w:start w:val="1"/>
      <w:numFmt w:val="lowerRoman"/>
      <w:lvlText w:val="%3."/>
      <w:lvlJc w:val="right"/>
      <w:pPr>
        <w:tabs>
          <w:tab w:val="num" w:pos="1876"/>
        </w:tabs>
        <w:ind w:left="1876" w:hanging="180"/>
      </w:pPr>
    </w:lvl>
    <w:lvl w:ilvl="3" w:tplc="04240001">
      <w:start w:val="1"/>
      <w:numFmt w:val="bullet"/>
      <w:lvlText w:val=""/>
      <w:lvlJc w:val="left"/>
      <w:pPr>
        <w:tabs>
          <w:tab w:val="num" w:pos="2596"/>
        </w:tabs>
        <w:ind w:left="2596" w:hanging="360"/>
      </w:pPr>
      <w:rPr>
        <w:rFonts w:ascii="Symbol" w:hAnsi="Symbol" w:hint="default"/>
      </w:rPr>
    </w:lvl>
    <w:lvl w:ilvl="4" w:tplc="04240003" w:tentative="1">
      <w:start w:val="1"/>
      <w:numFmt w:val="lowerLetter"/>
      <w:lvlText w:val="%5."/>
      <w:lvlJc w:val="left"/>
      <w:pPr>
        <w:tabs>
          <w:tab w:val="num" w:pos="3316"/>
        </w:tabs>
        <w:ind w:left="3316" w:hanging="360"/>
      </w:pPr>
    </w:lvl>
    <w:lvl w:ilvl="5" w:tplc="04240005" w:tentative="1">
      <w:start w:val="1"/>
      <w:numFmt w:val="lowerRoman"/>
      <w:lvlText w:val="%6."/>
      <w:lvlJc w:val="right"/>
      <w:pPr>
        <w:tabs>
          <w:tab w:val="num" w:pos="4036"/>
        </w:tabs>
        <w:ind w:left="4036" w:hanging="180"/>
      </w:pPr>
    </w:lvl>
    <w:lvl w:ilvl="6" w:tplc="04240001" w:tentative="1">
      <w:start w:val="1"/>
      <w:numFmt w:val="decimal"/>
      <w:lvlText w:val="%7."/>
      <w:lvlJc w:val="left"/>
      <w:pPr>
        <w:tabs>
          <w:tab w:val="num" w:pos="4756"/>
        </w:tabs>
        <w:ind w:left="4756" w:hanging="360"/>
      </w:pPr>
    </w:lvl>
    <w:lvl w:ilvl="7" w:tplc="04240003" w:tentative="1">
      <w:start w:val="1"/>
      <w:numFmt w:val="lowerLetter"/>
      <w:lvlText w:val="%8."/>
      <w:lvlJc w:val="left"/>
      <w:pPr>
        <w:tabs>
          <w:tab w:val="num" w:pos="5476"/>
        </w:tabs>
        <w:ind w:left="5476" w:hanging="360"/>
      </w:pPr>
    </w:lvl>
    <w:lvl w:ilvl="8" w:tplc="04240005" w:tentative="1">
      <w:start w:val="1"/>
      <w:numFmt w:val="lowerRoman"/>
      <w:lvlText w:val="%9."/>
      <w:lvlJc w:val="right"/>
      <w:pPr>
        <w:tabs>
          <w:tab w:val="num" w:pos="6196"/>
        </w:tabs>
        <w:ind w:left="6196" w:hanging="180"/>
      </w:pPr>
    </w:lvl>
  </w:abstractNum>
  <w:abstractNum w:abstractNumId="43" w15:restartNumberingAfterBreak="0">
    <w:nsid w:val="5C08643D"/>
    <w:multiLevelType w:val="hybridMultilevel"/>
    <w:tmpl w:val="763C7CD8"/>
    <w:lvl w:ilvl="0" w:tplc="04240003">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EF48B2"/>
    <w:multiLevelType w:val="hybridMultilevel"/>
    <w:tmpl w:val="108C3208"/>
    <w:lvl w:ilvl="0" w:tplc="AA7E1D9E">
      <w:numFmt w:val="bullet"/>
      <w:lvlText w:val="-"/>
      <w:lvlJc w:val="left"/>
      <w:pPr>
        <w:tabs>
          <w:tab w:val="num" w:pos="720"/>
        </w:tabs>
        <w:ind w:left="7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1B61C5"/>
    <w:multiLevelType w:val="hybridMultilevel"/>
    <w:tmpl w:val="FD5082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FA634CA"/>
    <w:multiLevelType w:val="hybridMultilevel"/>
    <w:tmpl w:val="EA1CEB58"/>
    <w:lvl w:ilvl="0" w:tplc="C5DE5774">
      <w:start w:val="10"/>
      <w:numFmt w:val="bullet"/>
      <w:lvlText w:val="-"/>
      <w:lvlJc w:val="left"/>
      <w:pPr>
        <w:tabs>
          <w:tab w:val="num" w:pos="319"/>
        </w:tabs>
        <w:ind w:left="319" w:hanging="284"/>
      </w:pPr>
      <w:rPr>
        <w:rFonts w:ascii="Times New Roman" w:eastAsia="Times New Roman" w:hAnsi="Times New Roman" w:cs="Times New Roman" w:hint="default"/>
        <w:sz w:val="20"/>
      </w:rPr>
    </w:lvl>
    <w:lvl w:ilvl="1" w:tplc="04240003">
      <w:start w:val="1"/>
      <w:numFmt w:val="bullet"/>
      <w:lvlText w:val="o"/>
      <w:lvlJc w:val="left"/>
      <w:pPr>
        <w:ind w:left="1475" w:hanging="360"/>
      </w:pPr>
      <w:rPr>
        <w:rFonts w:ascii="Courier New" w:hAnsi="Courier New" w:cs="Courier New" w:hint="default"/>
      </w:rPr>
    </w:lvl>
    <w:lvl w:ilvl="2" w:tplc="04240005" w:tentative="1">
      <w:start w:val="1"/>
      <w:numFmt w:val="bullet"/>
      <w:lvlText w:val=""/>
      <w:lvlJc w:val="left"/>
      <w:pPr>
        <w:ind w:left="2195" w:hanging="360"/>
      </w:pPr>
      <w:rPr>
        <w:rFonts w:ascii="Wingdings" w:hAnsi="Wingdings" w:hint="default"/>
      </w:rPr>
    </w:lvl>
    <w:lvl w:ilvl="3" w:tplc="04240001" w:tentative="1">
      <w:start w:val="1"/>
      <w:numFmt w:val="bullet"/>
      <w:lvlText w:val=""/>
      <w:lvlJc w:val="left"/>
      <w:pPr>
        <w:ind w:left="2915" w:hanging="360"/>
      </w:pPr>
      <w:rPr>
        <w:rFonts w:ascii="Symbol" w:hAnsi="Symbol" w:hint="default"/>
      </w:rPr>
    </w:lvl>
    <w:lvl w:ilvl="4" w:tplc="04240003" w:tentative="1">
      <w:start w:val="1"/>
      <w:numFmt w:val="bullet"/>
      <w:lvlText w:val="o"/>
      <w:lvlJc w:val="left"/>
      <w:pPr>
        <w:ind w:left="3635" w:hanging="360"/>
      </w:pPr>
      <w:rPr>
        <w:rFonts w:ascii="Courier New" w:hAnsi="Courier New" w:cs="Courier New" w:hint="default"/>
      </w:rPr>
    </w:lvl>
    <w:lvl w:ilvl="5" w:tplc="04240005" w:tentative="1">
      <w:start w:val="1"/>
      <w:numFmt w:val="bullet"/>
      <w:lvlText w:val=""/>
      <w:lvlJc w:val="left"/>
      <w:pPr>
        <w:ind w:left="4355" w:hanging="360"/>
      </w:pPr>
      <w:rPr>
        <w:rFonts w:ascii="Wingdings" w:hAnsi="Wingdings" w:hint="default"/>
      </w:rPr>
    </w:lvl>
    <w:lvl w:ilvl="6" w:tplc="04240001" w:tentative="1">
      <w:start w:val="1"/>
      <w:numFmt w:val="bullet"/>
      <w:lvlText w:val=""/>
      <w:lvlJc w:val="left"/>
      <w:pPr>
        <w:ind w:left="5075" w:hanging="360"/>
      </w:pPr>
      <w:rPr>
        <w:rFonts w:ascii="Symbol" w:hAnsi="Symbol" w:hint="default"/>
      </w:rPr>
    </w:lvl>
    <w:lvl w:ilvl="7" w:tplc="04240003" w:tentative="1">
      <w:start w:val="1"/>
      <w:numFmt w:val="bullet"/>
      <w:lvlText w:val="o"/>
      <w:lvlJc w:val="left"/>
      <w:pPr>
        <w:ind w:left="5795" w:hanging="360"/>
      </w:pPr>
      <w:rPr>
        <w:rFonts w:ascii="Courier New" w:hAnsi="Courier New" w:cs="Courier New" w:hint="default"/>
      </w:rPr>
    </w:lvl>
    <w:lvl w:ilvl="8" w:tplc="04240005" w:tentative="1">
      <w:start w:val="1"/>
      <w:numFmt w:val="bullet"/>
      <w:lvlText w:val=""/>
      <w:lvlJc w:val="left"/>
      <w:pPr>
        <w:ind w:left="6515" w:hanging="360"/>
      </w:pPr>
      <w:rPr>
        <w:rFonts w:ascii="Wingdings" w:hAnsi="Wingdings" w:hint="default"/>
      </w:rPr>
    </w:lvl>
  </w:abstractNum>
  <w:abstractNum w:abstractNumId="47" w15:restartNumberingAfterBreak="0">
    <w:nsid w:val="60015E7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4F66E48"/>
    <w:multiLevelType w:val="hybridMultilevel"/>
    <w:tmpl w:val="FA9CDFB4"/>
    <w:lvl w:ilvl="0" w:tplc="C5DE5774">
      <w:start w:val="1"/>
      <w:numFmt w:val="bullet"/>
      <w:lvlText w:val=""/>
      <w:lvlJc w:val="left"/>
      <w:pPr>
        <w:ind w:left="1369" w:hanging="360"/>
      </w:pPr>
      <w:rPr>
        <w:rFonts w:ascii="Symbol" w:hAnsi="Symbol" w:hint="default"/>
      </w:rPr>
    </w:lvl>
    <w:lvl w:ilvl="1" w:tplc="04240003" w:tentative="1">
      <w:start w:val="1"/>
      <w:numFmt w:val="bullet"/>
      <w:lvlText w:val="o"/>
      <w:lvlJc w:val="left"/>
      <w:pPr>
        <w:ind w:left="2089" w:hanging="360"/>
      </w:pPr>
      <w:rPr>
        <w:rFonts w:ascii="Courier New" w:hAnsi="Courier New" w:cs="Courier New" w:hint="default"/>
      </w:rPr>
    </w:lvl>
    <w:lvl w:ilvl="2" w:tplc="04240005" w:tentative="1">
      <w:start w:val="1"/>
      <w:numFmt w:val="bullet"/>
      <w:lvlText w:val=""/>
      <w:lvlJc w:val="left"/>
      <w:pPr>
        <w:ind w:left="2809" w:hanging="360"/>
      </w:pPr>
      <w:rPr>
        <w:rFonts w:ascii="Wingdings" w:hAnsi="Wingdings" w:hint="default"/>
      </w:rPr>
    </w:lvl>
    <w:lvl w:ilvl="3" w:tplc="04240001" w:tentative="1">
      <w:start w:val="1"/>
      <w:numFmt w:val="bullet"/>
      <w:lvlText w:val=""/>
      <w:lvlJc w:val="left"/>
      <w:pPr>
        <w:ind w:left="3529" w:hanging="360"/>
      </w:pPr>
      <w:rPr>
        <w:rFonts w:ascii="Symbol" w:hAnsi="Symbol" w:hint="default"/>
      </w:rPr>
    </w:lvl>
    <w:lvl w:ilvl="4" w:tplc="04240003" w:tentative="1">
      <w:start w:val="1"/>
      <w:numFmt w:val="bullet"/>
      <w:lvlText w:val="o"/>
      <w:lvlJc w:val="left"/>
      <w:pPr>
        <w:ind w:left="4249" w:hanging="360"/>
      </w:pPr>
      <w:rPr>
        <w:rFonts w:ascii="Courier New" w:hAnsi="Courier New" w:cs="Courier New" w:hint="default"/>
      </w:rPr>
    </w:lvl>
    <w:lvl w:ilvl="5" w:tplc="04240005" w:tentative="1">
      <w:start w:val="1"/>
      <w:numFmt w:val="bullet"/>
      <w:lvlText w:val=""/>
      <w:lvlJc w:val="left"/>
      <w:pPr>
        <w:ind w:left="4969" w:hanging="360"/>
      </w:pPr>
      <w:rPr>
        <w:rFonts w:ascii="Wingdings" w:hAnsi="Wingdings" w:hint="default"/>
      </w:rPr>
    </w:lvl>
    <w:lvl w:ilvl="6" w:tplc="04240001" w:tentative="1">
      <w:start w:val="1"/>
      <w:numFmt w:val="bullet"/>
      <w:lvlText w:val=""/>
      <w:lvlJc w:val="left"/>
      <w:pPr>
        <w:ind w:left="5689" w:hanging="360"/>
      </w:pPr>
      <w:rPr>
        <w:rFonts w:ascii="Symbol" w:hAnsi="Symbol" w:hint="default"/>
      </w:rPr>
    </w:lvl>
    <w:lvl w:ilvl="7" w:tplc="04240003" w:tentative="1">
      <w:start w:val="1"/>
      <w:numFmt w:val="bullet"/>
      <w:lvlText w:val="o"/>
      <w:lvlJc w:val="left"/>
      <w:pPr>
        <w:ind w:left="6409" w:hanging="360"/>
      </w:pPr>
      <w:rPr>
        <w:rFonts w:ascii="Courier New" w:hAnsi="Courier New" w:cs="Courier New" w:hint="default"/>
      </w:rPr>
    </w:lvl>
    <w:lvl w:ilvl="8" w:tplc="04240005" w:tentative="1">
      <w:start w:val="1"/>
      <w:numFmt w:val="bullet"/>
      <w:lvlText w:val=""/>
      <w:lvlJc w:val="left"/>
      <w:pPr>
        <w:ind w:left="7129" w:hanging="360"/>
      </w:pPr>
      <w:rPr>
        <w:rFonts w:ascii="Wingdings" w:hAnsi="Wingdings" w:hint="default"/>
      </w:rPr>
    </w:lvl>
  </w:abstractNum>
  <w:abstractNum w:abstractNumId="49" w15:restartNumberingAfterBreak="0">
    <w:nsid w:val="6903694E"/>
    <w:multiLevelType w:val="hybridMultilevel"/>
    <w:tmpl w:val="369A3724"/>
    <w:lvl w:ilvl="0" w:tplc="04240001">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DB45D6E"/>
    <w:multiLevelType w:val="hybridMultilevel"/>
    <w:tmpl w:val="462EE8DC"/>
    <w:lvl w:ilvl="0" w:tplc="04240001">
      <w:start w:val="1"/>
      <w:numFmt w:val="lowerLetter"/>
      <w:lvlText w:val="%1."/>
      <w:lvlJc w:val="left"/>
      <w:pPr>
        <w:ind w:left="720" w:hanging="360"/>
      </w:pPr>
      <w:rPr>
        <w:rFonts w:hint="default"/>
      </w:rPr>
    </w:lvl>
    <w:lvl w:ilvl="1" w:tplc="04240003">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1" w15:restartNumberingAfterBreak="0">
    <w:nsid w:val="7341455C"/>
    <w:multiLevelType w:val="hybridMultilevel"/>
    <w:tmpl w:val="E1808030"/>
    <w:lvl w:ilvl="0" w:tplc="0424000F">
      <w:start w:val="1"/>
      <w:numFmt w:val="decimal"/>
      <w:lvlText w:val="%1."/>
      <w:lvlJc w:val="left"/>
      <w:pPr>
        <w:ind w:left="644" w:hanging="360"/>
      </w:pPr>
    </w:lvl>
    <w:lvl w:ilvl="1" w:tplc="04090003">
      <w:start w:val="1"/>
      <w:numFmt w:val="lowerLetter"/>
      <w:lvlText w:val="%2."/>
      <w:lvlJc w:val="left"/>
      <w:pPr>
        <w:ind w:left="1363" w:hanging="360"/>
      </w:pPr>
    </w:lvl>
    <w:lvl w:ilvl="2" w:tplc="04090005" w:tentative="1">
      <w:start w:val="1"/>
      <w:numFmt w:val="lowerRoman"/>
      <w:lvlText w:val="%3."/>
      <w:lvlJc w:val="right"/>
      <w:pPr>
        <w:ind w:left="2083" w:hanging="180"/>
      </w:pPr>
    </w:lvl>
    <w:lvl w:ilvl="3" w:tplc="04090001" w:tentative="1">
      <w:start w:val="1"/>
      <w:numFmt w:val="decimal"/>
      <w:lvlText w:val="%4."/>
      <w:lvlJc w:val="left"/>
      <w:pPr>
        <w:ind w:left="2803" w:hanging="360"/>
      </w:pPr>
    </w:lvl>
    <w:lvl w:ilvl="4" w:tplc="04090003" w:tentative="1">
      <w:start w:val="1"/>
      <w:numFmt w:val="lowerLetter"/>
      <w:lvlText w:val="%5."/>
      <w:lvlJc w:val="left"/>
      <w:pPr>
        <w:ind w:left="3523" w:hanging="360"/>
      </w:pPr>
    </w:lvl>
    <w:lvl w:ilvl="5" w:tplc="04090005" w:tentative="1">
      <w:start w:val="1"/>
      <w:numFmt w:val="lowerRoman"/>
      <w:lvlText w:val="%6."/>
      <w:lvlJc w:val="right"/>
      <w:pPr>
        <w:ind w:left="4243" w:hanging="180"/>
      </w:pPr>
    </w:lvl>
    <w:lvl w:ilvl="6" w:tplc="04090001" w:tentative="1">
      <w:start w:val="1"/>
      <w:numFmt w:val="decimal"/>
      <w:lvlText w:val="%7."/>
      <w:lvlJc w:val="left"/>
      <w:pPr>
        <w:ind w:left="4963" w:hanging="360"/>
      </w:pPr>
    </w:lvl>
    <w:lvl w:ilvl="7" w:tplc="04090003" w:tentative="1">
      <w:start w:val="1"/>
      <w:numFmt w:val="lowerLetter"/>
      <w:lvlText w:val="%8."/>
      <w:lvlJc w:val="left"/>
      <w:pPr>
        <w:ind w:left="5683" w:hanging="360"/>
      </w:pPr>
    </w:lvl>
    <w:lvl w:ilvl="8" w:tplc="04090005" w:tentative="1">
      <w:start w:val="1"/>
      <w:numFmt w:val="lowerRoman"/>
      <w:lvlText w:val="%9."/>
      <w:lvlJc w:val="right"/>
      <w:pPr>
        <w:ind w:left="6403" w:hanging="180"/>
      </w:pPr>
    </w:lvl>
  </w:abstractNum>
  <w:abstractNum w:abstractNumId="52" w15:restartNumberingAfterBreak="0">
    <w:nsid w:val="751C04D6"/>
    <w:multiLevelType w:val="hybridMultilevel"/>
    <w:tmpl w:val="AF0A996E"/>
    <w:lvl w:ilvl="0" w:tplc="04240017">
      <w:start w:val="560"/>
      <w:numFmt w:val="bullet"/>
      <w:lvlText w:val="-"/>
      <w:lvlJc w:val="left"/>
      <w:pPr>
        <w:ind w:left="643" w:hanging="360"/>
      </w:pPr>
      <w:rPr>
        <w:rFonts w:ascii="Arial" w:eastAsia="Times New Roman" w:hAnsi="Arial" w:cs="Arial" w:hint="default"/>
      </w:rPr>
    </w:lvl>
    <w:lvl w:ilvl="1" w:tplc="04240019" w:tentative="1">
      <w:start w:val="1"/>
      <w:numFmt w:val="bullet"/>
      <w:lvlText w:val="o"/>
      <w:lvlJc w:val="left"/>
      <w:pPr>
        <w:ind w:left="1363" w:hanging="360"/>
      </w:pPr>
      <w:rPr>
        <w:rFonts w:ascii="Courier New" w:hAnsi="Courier New" w:cs="Courier New" w:hint="default"/>
      </w:rPr>
    </w:lvl>
    <w:lvl w:ilvl="2" w:tplc="0424001B" w:tentative="1">
      <w:start w:val="1"/>
      <w:numFmt w:val="bullet"/>
      <w:lvlText w:val=""/>
      <w:lvlJc w:val="left"/>
      <w:pPr>
        <w:ind w:left="2083" w:hanging="360"/>
      </w:pPr>
      <w:rPr>
        <w:rFonts w:ascii="Wingdings" w:hAnsi="Wingdings" w:hint="default"/>
      </w:rPr>
    </w:lvl>
    <w:lvl w:ilvl="3" w:tplc="0424000F" w:tentative="1">
      <w:start w:val="1"/>
      <w:numFmt w:val="bullet"/>
      <w:lvlText w:val=""/>
      <w:lvlJc w:val="left"/>
      <w:pPr>
        <w:ind w:left="2803" w:hanging="360"/>
      </w:pPr>
      <w:rPr>
        <w:rFonts w:ascii="Symbol" w:hAnsi="Symbol" w:hint="default"/>
      </w:rPr>
    </w:lvl>
    <w:lvl w:ilvl="4" w:tplc="04240019" w:tentative="1">
      <w:start w:val="1"/>
      <w:numFmt w:val="bullet"/>
      <w:lvlText w:val="o"/>
      <w:lvlJc w:val="left"/>
      <w:pPr>
        <w:ind w:left="3523" w:hanging="360"/>
      </w:pPr>
      <w:rPr>
        <w:rFonts w:ascii="Courier New" w:hAnsi="Courier New" w:cs="Courier New" w:hint="default"/>
      </w:rPr>
    </w:lvl>
    <w:lvl w:ilvl="5" w:tplc="0424001B" w:tentative="1">
      <w:start w:val="1"/>
      <w:numFmt w:val="bullet"/>
      <w:lvlText w:val=""/>
      <w:lvlJc w:val="left"/>
      <w:pPr>
        <w:ind w:left="4243" w:hanging="360"/>
      </w:pPr>
      <w:rPr>
        <w:rFonts w:ascii="Wingdings" w:hAnsi="Wingdings" w:hint="default"/>
      </w:rPr>
    </w:lvl>
    <w:lvl w:ilvl="6" w:tplc="0424000F" w:tentative="1">
      <w:start w:val="1"/>
      <w:numFmt w:val="bullet"/>
      <w:lvlText w:val=""/>
      <w:lvlJc w:val="left"/>
      <w:pPr>
        <w:ind w:left="4963" w:hanging="360"/>
      </w:pPr>
      <w:rPr>
        <w:rFonts w:ascii="Symbol" w:hAnsi="Symbol" w:hint="default"/>
      </w:rPr>
    </w:lvl>
    <w:lvl w:ilvl="7" w:tplc="04240019" w:tentative="1">
      <w:start w:val="1"/>
      <w:numFmt w:val="bullet"/>
      <w:lvlText w:val="o"/>
      <w:lvlJc w:val="left"/>
      <w:pPr>
        <w:ind w:left="5683" w:hanging="360"/>
      </w:pPr>
      <w:rPr>
        <w:rFonts w:ascii="Courier New" w:hAnsi="Courier New" w:cs="Courier New" w:hint="default"/>
      </w:rPr>
    </w:lvl>
    <w:lvl w:ilvl="8" w:tplc="0424001B" w:tentative="1">
      <w:start w:val="1"/>
      <w:numFmt w:val="bullet"/>
      <w:lvlText w:val=""/>
      <w:lvlJc w:val="left"/>
      <w:pPr>
        <w:ind w:left="6403" w:hanging="360"/>
      </w:pPr>
      <w:rPr>
        <w:rFonts w:ascii="Wingdings" w:hAnsi="Wingdings" w:hint="default"/>
      </w:rPr>
    </w:lvl>
  </w:abstractNum>
  <w:abstractNum w:abstractNumId="53" w15:restartNumberingAfterBreak="0">
    <w:nsid w:val="7569124C"/>
    <w:multiLevelType w:val="multilevel"/>
    <w:tmpl w:val="0336A02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591027C"/>
    <w:multiLevelType w:val="multilevel"/>
    <w:tmpl w:val="BC30EE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2"/>
      <w:numFmt w:val="lowerLetter"/>
      <w:pStyle w:val="Naslov3"/>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5C7342C"/>
    <w:multiLevelType w:val="multilevel"/>
    <w:tmpl w:val="61545B8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3B18C5"/>
    <w:multiLevelType w:val="hybridMultilevel"/>
    <w:tmpl w:val="2A9CEE02"/>
    <w:lvl w:ilvl="0" w:tplc="C590C2B2">
      <w:start w:val="1"/>
      <w:numFmt w:val="upperRoman"/>
      <w:pStyle w:val="Slog1"/>
      <w:lvlText w:val="%1."/>
      <w:lvlJc w:val="right"/>
      <w:pPr>
        <w:ind w:left="720" w:hanging="360"/>
      </w:pPr>
    </w:lvl>
    <w:lvl w:ilvl="1" w:tplc="D5941096" w:tentative="1">
      <w:start w:val="1"/>
      <w:numFmt w:val="lowerLetter"/>
      <w:lvlText w:val="%2."/>
      <w:lvlJc w:val="left"/>
      <w:pPr>
        <w:ind w:left="1440" w:hanging="360"/>
      </w:pPr>
    </w:lvl>
    <w:lvl w:ilvl="2" w:tplc="A6686024" w:tentative="1">
      <w:start w:val="1"/>
      <w:numFmt w:val="lowerRoman"/>
      <w:lvlText w:val="%3."/>
      <w:lvlJc w:val="right"/>
      <w:pPr>
        <w:ind w:left="2160" w:hanging="180"/>
      </w:pPr>
    </w:lvl>
    <w:lvl w:ilvl="3" w:tplc="D862BEC4" w:tentative="1">
      <w:start w:val="1"/>
      <w:numFmt w:val="decimal"/>
      <w:lvlText w:val="%4."/>
      <w:lvlJc w:val="left"/>
      <w:pPr>
        <w:ind w:left="2880" w:hanging="360"/>
      </w:pPr>
    </w:lvl>
    <w:lvl w:ilvl="4" w:tplc="EC40F4D4" w:tentative="1">
      <w:start w:val="1"/>
      <w:numFmt w:val="lowerLetter"/>
      <w:lvlText w:val="%5."/>
      <w:lvlJc w:val="left"/>
      <w:pPr>
        <w:ind w:left="3600" w:hanging="360"/>
      </w:pPr>
    </w:lvl>
    <w:lvl w:ilvl="5" w:tplc="1E4801E4" w:tentative="1">
      <w:start w:val="1"/>
      <w:numFmt w:val="lowerRoman"/>
      <w:lvlText w:val="%6."/>
      <w:lvlJc w:val="right"/>
      <w:pPr>
        <w:ind w:left="4320" w:hanging="180"/>
      </w:pPr>
    </w:lvl>
    <w:lvl w:ilvl="6" w:tplc="0804E5A4" w:tentative="1">
      <w:start w:val="1"/>
      <w:numFmt w:val="decimal"/>
      <w:lvlText w:val="%7."/>
      <w:lvlJc w:val="left"/>
      <w:pPr>
        <w:ind w:left="5040" w:hanging="360"/>
      </w:pPr>
    </w:lvl>
    <w:lvl w:ilvl="7" w:tplc="4E1CDBC6" w:tentative="1">
      <w:start w:val="1"/>
      <w:numFmt w:val="lowerLetter"/>
      <w:lvlText w:val="%8."/>
      <w:lvlJc w:val="left"/>
      <w:pPr>
        <w:ind w:left="5760" w:hanging="360"/>
      </w:pPr>
    </w:lvl>
    <w:lvl w:ilvl="8" w:tplc="C1D0001A" w:tentative="1">
      <w:start w:val="1"/>
      <w:numFmt w:val="lowerRoman"/>
      <w:lvlText w:val="%9."/>
      <w:lvlJc w:val="right"/>
      <w:pPr>
        <w:ind w:left="6480" w:hanging="180"/>
      </w:pPr>
    </w:lvl>
  </w:abstractNum>
  <w:abstractNum w:abstractNumId="57" w15:restartNumberingAfterBreak="0">
    <w:nsid w:val="77A830B6"/>
    <w:multiLevelType w:val="hybridMultilevel"/>
    <w:tmpl w:val="ED101B02"/>
    <w:lvl w:ilvl="0" w:tplc="DCD8E90A">
      <w:start w:val="160"/>
      <w:numFmt w:val="bullet"/>
      <w:lvlText w:val="-"/>
      <w:lvlJc w:val="left"/>
      <w:pPr>
        <w:ind w:left="327" w:hanging="360"/>
      </w:pPr>
      <w:rPr>
        <w:rFonts w:ascii="Times New Roman" w:eastAsia="Times New Roman" w:hAnsi="Times New Roman" w:cs="Times New Roman" w:hint="default"/>
      </w:rPr>
    </w:lvl>
    <w:lvl w:ilvl="1" w:tplc="A558C46A" w:tentative="1">
      <w:start w:val="1"/>
      <w:numFmt w:val="bullet"/>
      <w:lvlText w:val="o"/>
      <w:lvlJc w:val="left"/>
      <w:pPr>
        <w:ind w:left="1047" w:hanging="360"/>
      </w:pPr>
      <w:rPr>
        <w:rFonts w:ascii="Courier New" w:hAnsi="Courier New" w:cs="Courier New" w:hint="default"/>
      </w:rPr>
    </w:lvl>
    <w:lvl w:ilvl="2" w:tplc="9180872C" w:tentative="1">
      <w:start w:val="1"/>
      <w:numFmt w:val="bullet"/>
      <w:lvlText w:val=""/>
      <w:lvlJc w:val="left"/>
      <w:pPr>
        <w:ind w:left="1767" w:hanging="360"/>
      </w:pPr>
      <w:rPr>
        <w:rFonts w:ascii="Wingdings" w:hAnsi="Wingdings" w:hint="default"/>
      </w:rPr>
    </w:lvl>
    <w:lvl w:ilvl="3" w:tplc="3A3A533E" w:tentative="1">
      <w:start w:val="1"/>
      <w:numFmt w:val="bullet"/>
      <w:lvlText w:val=""/>
      <w:lvlJc w:val="left"/>
      <w:pPr>
        <w:ind w:left="2487" w:hanging="360"/>
      </w:pPr>
      <w:rPr>
        <w:rFonts w:ascii="Symbol" w:hAnsi="Symbol" w:hint="default"/>
      </w:rPr>
    </w:lvl>
    <w:lvl w:ilvl="4" w:tplc="C910E2EE" w:tentative="1">
      <w:start w:val="1"/>
      <w:numFmt w:val="bullet"/>
      <w:lvlText w:val="o"/>
      <w:lvlJc w:val="left"/>
      <w:pPr>
        <w:ind w:left="3207" w:hanging="360"/>
      </w:pPr>
      <w:rPr>
        <w:rFonts w:ascii="Courier New" w:hAnsi="Courier New" w:cs="Courier New" w:hint="default"/>
      </w:rPr>
    </w:lvl>
    <w:lvl w:ilvl="5" w:tplc="6D1424C6" w:tentative="1">
      <w:start w:val="1"/>
      <w:numFmt w:val="bullet"/>
      <w:lvlText w:val=""/>
      <w:lvlJc w:val="left"/>
      <w:pPr>
        <w:ind w:left="3927" w:hanging="360"/>
      </w:pPr>
      <w:rPr>
        <w:rFonts w:ascii="Wingdings" w:hAnsi="Wingdings" w:hint="default"/>
      </w:rPr>
    </w:lvl>
    <w:lvl w:ilvl="6" w:tplc="15141BE2" w:tentative="1">
      <w:start w:val="1"/>
      <w:numFmt w:val="bullet"/>
      <w:lvlText w:val=""/>
      <w:lvlJc w:val="left"/>
      <w:pPr>
        <w:ind w:left="4647" w:hanging="360"/>
      </w:pPr>
      <w:rPr>
        <w:rFonts w:ascii="Symbol" w:hAnsi="Symbol" w:hint="default"/>
      </w:rPr>
    </w:lvl>
    <w:lvl w:ilvl="7" w:tplc="352EB126" w:tentative="1">
      <w:start w:val="1"/>
      <w:numFmt w:val="bullet"/>
      <w:lvlText w:val="o"/>
      <w:lvlJc w:val="left"/>
      <w:pPr>
        <w:ind w:left="5367" w:hanging="360"/>
      </w:pPr>
      <w:rPr>
        <w:rFonts w:ascii="Courier New" w:hAnsi="Courier New" w:cs="Courier New" w:hint="default"/>
      </w:rPr>
    </w:lvl>
    <w:lvl w:ilvl="8" w:tplc="6A8C1B3E" w:tentative="1">
      <w:start w:val="1"/>
      <w:numFmt w:val="bullet"/>
      <w:lvlText w:val=""/>
      <w:lvlJc w:val="left"/>
      <w:pPr>
        <w:ind w:left="6087" w:hanging="360"/>
      </w:pPr>
      <w:rPr>
        <w:rFonts w:ascii="Wingdings" w:hAnsi="Wingdings" w:hint="default"/>
      </w:rPr>
    </w:lvl>
  </w:abstractNum>
  <w:abstractNum w:abstractNumId="58" w15:restartNumberingAfterBreak="0">
    <w:nsid w:val="79434104"/>
    <w:multiLevelType w:val="hybridMultilevel"/>
    <w:tmpl w:val="F4922584"/>
    <w:lvl w:ilvl="0" w:tplc="EA569CA0">
      <w:start w:val="4002"/>
      <w:numFmt w:val="bullet"/>
      <w:lvlText w:val="-"/>
      <w:lvlJc w:val="left"/>
      <w:pPr>
        <w:ind w:left="360" w:hanging="360"/>
      </w:pPr>
      <w:rPr>
        <w:rFonts w:ascii="Arial" w:eastAsia="Times New Roman" w:hAnsi="Arial" w:cs="Arial (W1)" w:hint="default"/>
      </w:rPr>
    </w:lvl>
    <w:lvl w:ilvl="1" w:tplc="39D63090">
      <w:start w:val="1"/>
      <w:numFmt w:val="bullet"/>
      <w:lvlText w:val="o"/>
      <w:lvlJc w:val="left"/>
      <w:pPr>
        <w:ind w:left="1080" w:hanging="360"/>
      </w:pPr>
      <w:rPr>
        <w:rFonts w:ascii="Courier New" w:hAnsi="Courier New" w:cs="Courier New" w:hint="default"/>
      </w:rPr>
    </w:lvl>
    <w:lvl w:ilvl="2" w:tplc="7996F098" w:tentative="1">
      <w:start w:val="1"/>
      <w:numFmt w:val="bullet"/>
      <w:lvlText w:val=""/>
      <w:lvlJc w:val="left"/>
      <w:pPr>
        <w:ind w:left="1800" w:hanging="360"/>
      </w:pPr>
      <w:rPr>
        <w:rFonts w:ascii="Wingdings" w:hAnsi="Wingdings" w:hint="default"/>
      </w:rPr>
    </w:lvl>
    <w:lvl w:ilvl="3" w:tplc="A2808EE6" w:tentative="1">
      <w:start w:val="1"/>
      <w:numFmt w:val="bullet"/>
      <w:lvlText w:val=""/>
      <w:lvlJc w:val="left"/>
      <w:pPr>
        <w:ind w:left="2520" w:hanging="360"/>
      </w:pPr>
      <w:rPr>
        <w:rFonts w:ascii="Symbol" w:hAnsi="Symbol" w:hint="default"/>
      </w:rPr>
    </w:lvl>
    <w:lvl w:ilvl="4" w:tplc="AB74F09E" w:tentative="1">
      <w:start w:val="1"/>
      <w:numFmt w:val="bullet"/>
      <w:lvlText w:val="o"/>
      <w:lvlJc w:val="left"/>
      <w:pPr>
        <w:ind w:left="3240" w:hanging="360"/>
      </w:pPr>
      <w:rPr>
        <w:rFonts w:ascii="Courier New" w:hAnsi="Courier New" w:cs="Courier New" w:hint="default"/>
      </w:rPr>
    </w:lvl>
    <w:lvl w:ilvl="5" w:tplc="90080D88" w:tentative="1">
      <w:start w:val="1"/>
      <w:numFmt w:val="bullet"/>
      <w:lvlText w:val=""/>
      <w:lvlJc w:val="left"/>
      <w:pPr>
        <w:ind w:left="3960" w:hanging="360"/>
      </w:pPr>
      <w:rPr>
        <w:rFonts w:ascii="Wingdings" w:hAnsi="Wingdings" w:hint="default"/>
      </w:rPr>
    </w:lvl>
    <w:lvl w:ilvl="6" w:tplc="9B0C95F0" w:tentative="1">
      <w:start w:val="1"/>
      <w:numFmt w:val="bullet"/>
      <w:lvlText w:val=""/>
      <w:lvlJc w:val="left"/>
      <w:pPr>
        <w:ind w:left="4680" w:hanging="360"/>
      </w:pPr>
      <w:rPr>
        <w:rFonts w:ascii="Symbol" w:hAnsi="Symbol" w:hint="default"/>
      </w:rPr>
    </w:lvl>
    <w:lvl w:ilvl="7" w:tplc="BF86F7EE" w:tentative="1">
      <w:start w:val="1"/>
      <w:numFmt w:val="bullet"/>
      <w:lvlText w:val="o"/>
      <w:lvlJc w:val="left"/>
      <w:pPr>
        <w:ind w:left="5400" w:hanging="360"/>
      </w:pPr>
      <w:rPr>
        <w:rFonts w:ascii="Courier New" w:hAnsi="Courier New" w:cs="Courier New" w:hint="default"/>
      </w:rPr>
    </w:lvl>
    <w:lvl w:ilvl="8" w:tplc="FAF8825E" w:tentative="1">
      <w:start w:val="1"/>
      <w:numFmt w:val="bullet"/>
      <w:lvlText w:val=""/>
      <w:lvlJc w:val="left"/>
      <w:pPr>
        <w:ind w:left="6120" w:hanging="360"/>
      </w:pPr>
      <w:rPr>
        <w:rFonts w:ascii="Wingdings" w:hAnsi="Wingdings" w:hint="default"/>
      </w:rPr>
    </w:lvl>
  </w:abstractNum>
  <w:abstractNum w:abstractNumId="59" w15:restartNumberingAfterBreak="0">
    <w:nsid w:val="7E2A67B6"/>
    <w:multiLevelType w:val="hybridMultilevel"/>
    <w:tmpl w:val="6A4A2AB2"/>
    <w:lvl w:ilvl="0" w:tplc="AA7E1D9E">
      <w:start w:val="1"/>
      <w:numFmt w:val="decimal"/>
      <w:lvlText w:val="%1."/>
      <w:lvlJc w:val="center"/>
      <w:pPr>
        <w:ind w:left="644" w:hanging="360"/>
      </w:pPr>
      <w:rPr>
        <w:rFonts w:hint="default"/>
      </w:rPr>
    </w:lvl>
    <w:lvl w:ilvl="1" w:tplc="04090003">
      <w:start w:val="1"/>
      <w:numFmt w:val="lowerLetter"/>
      <w:lvlText w:val="%2."/>
      <w:lvlJc w:val="left"/>
      <w:pPr>
        <w:ind w:left="1363" w:hanging="360"/>
      </w:pPr>
    </w:lvl>
    <w:lvl w:ilvl="2" w:tplc="04090005" w:tentative="1">
      <w:start w:val="1"/>
      <w:numFmt w:val="lowerRoman"/>
      <w:lvlText w:val="%3."/>
      <w:lvlJc w:val="right"/>
      <w:pPr>
        <w:ind w:left="2083" w:hanging="180"/>
      </w:pPr>
    </w:lvl>
    <w:lvl w:ilvl="3" w:tplc="04090001" w:tentative="1">
      <w:start w:val="1"/>
      <w:numFmt w:val="decimal"/>
      <w:lvlText w:val="%4."/>
      <w:lvlJc w:val="left"/>
      <w:pPr>
        <w:ind w:left="2803" w:hanging="360"/>
      </w:pPr>
    </w:lvl>
    <w:lvl w:ilvl="4" w:tplc="04090003" w:tentative="1">
      <w:start w:val="1"/>
      <w:numFmt w:val="lowerLetter"/>
      <w:lvlText w:val="%5."/>
      <w:lvlJc w:val="left"/>
      <w:pPr>
        <w:ind w:left="3523" w:hanging="360"/>
      </w:pPr>
    </w:lvl>
    <w:lvl w:ilvl="5" w:tplc="04090005" w:tentative="1">
      <w:start w:val="1"/>
      <w:numFmt w:val="lowerRoman"/>
      <w:lvlText w:val="%6."/>
      <w:lvlJc w:val="right"/>
      <w:pPr>
        <w:ind w:left="4243" w:hanging="180"/>
      </w:pPr>
    </w:lvl>
    <w:lvl w:ilvl="6" w:tplc="04090001" w:tentative="1">
      <w:start w:val="1"/>
      <w:numFmt w:val="decimal"/>
      <w:lvlText w:val="%7."/>
      <w:lvlJc w:val="left"/>
      <w:pPr>
        <w:ind w:left="4963" w:hanging="360"/>
      </w:pPr>
    </w:lvl>
    <w:lvl w:ilvl="7" w:tplc="04090003" w:tentative="1">
      <w:start w:val="1"/>
      <w:numFmt w:val="lowerLetter"/>
      <w:lvlText w:val="%8."/>
      <w:lvlJc w:val="left"/>
      <w:pPr>
        <w:ind w:left="5683" w:hanging="360"/>
      </w:pPr>
    </w:lvl>
    <w:lvl w:ilvl="8" w:tplc="04090005" w:tentative="1">
      <w:start w:val="1"/>
      <w:numFmt w:val="lowerRoman"/>
      <w:lvlText w:val="%9."/>
      <w:lvlJc w:val="right"/>
      <w:pPr>
        <w:ind w:left="6403" w:hanging="180"/>
      </w:pPr>
    </w:lvl>
  </w:abstractNum>
  <w:abstractNum w:abstractNumId="60"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16"/>
  </w:num>
  <w:num w:numId="3">
    <w:abstractNumId w:val="15"/>
  </w:num>
  <w:num w:numId="4">
    <w:abstractNumId w:val="1"/>
  </w:num>
  <w:num w:numId="5">
    <w:abstractNumId w:val="32"/>
  </w:num>
  <w:num w:numId="6">
    <w:abstractNumId w:val="42"/>
  </w:num>
  <w:num w:numId="7">
    <w:abstractNumId w:val="39"/>
  </w:num>
  <w:num w:numId="8">
    <w:abstractNumId w:val="23"/>
  </w:num>
  <w:num w:numId="9">
    <w:abstractNumId w:val="10"/>
  </w:num>
  <w:num w:numId="10">
    <w:abstractNumId w:val="28"/>
  </w:num>
  <w:num w:numId="11">
    <w:abstractNumId w:val="11"/>
  </w:num>
  <w:num w:numId="12">
    <w:abstractNumId w:val="53"/>
  </w:num>
  <w:num w:numId="13">
    <w:abstractNumId w:val="20"/>
  </w:num>
  <w:num w:numId="14">
    <w:abstractNumId w:val="6"/>
  </w:num>
  <w:num w:numId="15">
    <w:abstractNumId w:val="13"/>
  </w:num>
  <w:num w:numId="16">
    <w:abstractNumId w:val="57"/>
  </w:num>
  <w:num w:numId="17">
    <w:abstractNumId w:val="2"/>
  </w:num>
  <w:num w:numId="18">
    <w:abstractNumId w:val="54"/>
  </w:num>
  <w:num w:numId="19">
    <w:abstractNumId w:val="46"/>
  </w:num>
  <w:num w:numId="20">
    <w:abstractNumId w:val="22"/>
  </w:num>
  <w:num w:numId="21">
    <w:abstractNumId w:val="27"/>
  </w:num>
  <w:num w:numId="22">
    <w:abstractNumId w:val="56"/>
  </w:num>
  <w:num w:numId="23">
    <w:abstractNumId w:val="50"/>
  </w:num>
  <w:num w:numId="24">
    <w:abstractNumId w:val="8"/>
  </w:num>
  <w:num w:numId="25">
    <w:abstractNumId w:val="9"/>
  </w:num>
  <w:num w:numId="26">
    <w:abstractNumId w:val="0"/>
    <w:lvlOverride w:ilvl="0">
      <w:lvl w:ilvl="0">
        <w:numFmt w:val="bullet"/>
        <w:lvlText w:val="-"/>
        <w:legacy w:legacy="1" w:legacySpace="0" w:legacyIndent="346"/>
        <w:lvlJc w:val="left"/>
        <w:rPr>
          <w:rFonts w:ascii="Arial" w:hAnsi="Arial" w:hint="default"/>
        </w:rPr>
      </w:lvl>
    </w:lvlOverride>
  </w:num>
  <w:num w:numId="27">
    <w:abstractNumId w:val="33"/>
  </w:num>
  <w:num w:numId="28">
    <w:abstractNumId w:val="48"/>
  </w:num>
  <w:num w:numId="29">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num>
  <w:num w:numId="31">
    <w:abstractNumId w:val="52"/>
  </w:num>
  <w:num w:numId="32">
    <w:abstractNumId w:val="25"/>
  </w:num>
  <w:num w:numId="33">
    <w:abstractNumId w:val="3"/>
  </w:num>
  <w:num w:numId="34">
    <w:abstractNumId w:val="43"/>
  </w:num>
  <w:num w:numId="35">
    <w:abstractNumId w:val="44"/>
  </w:num>
  <w:num w:numId="36">
    <w:abstractNumId w:val="12"/>
  </w:num>
  <w:num w:numId="37">
    <w:abstractNumId w:val="14"/>
  </w:num>
  <w:num w:numId="38">
    <w:abstractNumId w:val="17"/>
  </w:num>
  <w:num w:numId="39">
    <w:abstractNumId w:val="26"/>
  </w:num>
  <w:num w:numId="40">
    <w:abstractNumId w:val="41"/>
  </w:num>
  <w:num w:numId="41">
    <w:abstractNumId w:val="21"/>
  </w:num>
  <w:num w:numId="42">
    <w:abstractNumId w:val="49"/>
  </w:num>
  <w:num w:numId="43">
    <w:abstractNumId w:val="35"/>
  </w:num>
  <w:num w:numId="44">
    <w:abstractNumId w:val="36"/>
  </w:num>
  <w:num w:numId="45">
    <w:abstractNumId w:val="51"/>
  </w:num>
  <w:num w:numId="46">
    <w:abstractNumId w:val="59"/>
  </w:num>
  <w:num w:numId="47">
    <w:abstractNumId w:val="19"/>
  </w:num>
  <w:num w:numId="48">
    <w:abstractNumId w:val="7"/>
  </w:num>
  <w:num w:numId="49">
    <w:abstractNumId w:val="6"/>
  </w:num>
  <w:num w:numId="50">
    <w:abstractNumId w:val="5"/>
  </w:num>
  <w:num w:numId="51">
    <w:abstractNumId w:val="45"/>
  </w:num>
  <w:num w:numId="52">
    <w:abstractNumId w:val="29"/>
  </w:num>
  <w:num w:numId="53">
    <w:abstractNumId w:val="40"/>
  </w:num>
  <w:num w:numId="54">
    <w:abstractNumId w:val="55"/>
  </w:num>
  <w:num w:numId="55">
    <w:abstractNumId w:val="60"/>
  </w:num>
  <w:num w:numId="56">
    <w:abstractNumId w:val="8"/>
  </w:num>
  <w:num w:numId="57">
    <w:abstractNumId w:val="8"/>
  </w:num>
  <w:num w:numId="58">
    <w:abstractNumId w:val="34"/>
  </w:num>
  <w:num w:numId="59">
    <w:abstractNumId w:val="47"/>
  </w:num>
  <w:num w:numId="60">
    <w:abstractNumId w:val="37"/>
  </w:num>
  <w:num w:numId="61">
    <w:abstractNumId w:val="18"/>
  </w:num>
  <w:num w:numId="62">
    <w:abstractNumId w:val="31"/>
  </w:num>
  <w:num w:numId="63">
    <w:abstractNumId w:val="24"/>
  </w:num>
  <w:num w:numId="64">
    <w:abstractNumId w:val="30"/>
  </w:num>
  <w:num w:numId="65">
    <w:abstractNumId w:val="24"/>
  </w:num>
  <w:num w:numId="66">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C0"/>
    <w:rsid w:val="00015706"/>
    <w:rsid w:val="0001623A"/>
    <w:rsid w:val="00017E21"/>
    <w:rsid w:val="00024515"/>
    <w:rsid w:val="00024DEC"/>
    <w:rsid w:val="0003198A"/>
    <w:rsid w:val="0003220E"/>
    <w:rsid w:val="000330CB"/>
    <w:rsid w:val="000355DD"/>
    <w:rsid w:val="00036466"/>
    <w:rsid w:val="000379EC"/>
    <w:rsid w:val="00037A69"/>
    <w:rsid w:val="00041566"/>
    <w:rsid w:val="00044C97"/>
    <w:rsid w:val="00045E4E"/>
    <w:rsid w:val="00045FD3"/>
    <w:rsid w:val="00047A91"/>
    <w:rsid w:val="000503C5"/>
    <w:rsid w:val="000505C0"/>
    <w:rsid w:val="00050D8B"/>
    <w:rsid w:val="00053ACA"/>
    <w:rsid w:val="00056B43"/>
    <w:rsid w:val="0006230F"/>
    <w:rsid w:val="00065A0B"/>
    <w:rsid w:val="00070E8F"/>
    <w:rsid w:val="00071D96"/>
    <w:rsid w:val="00072232"/>
    <w:rsid w:val="00073BA8"/>
    <w:rsid w:val="00077105"/>
    <w:rsid w:val="000820EF"/>
    <w:rsid w:val="0008348B"/>
    <w:rsid w:val="00084153"/>
    <w:rsid w:val="00084D8A"/>
    <w:rsid w:val="00087B34"/>
    <w:rsid w:val="0009083B"/>
    <w:rsid w:val="00091FE1"/>
    <w:rsid w:val="00092F04"/>
    <w:rsid w:val="00094414"/>
    <w:rsid w:val="000957F9"/>
    <w:rsid w:val="0009752D"/>
    <w:rsid w:val="000A6D12"/>
    <w:rsid w:val="000B11BD"/>
    <w:rsid w:val="000B5392"/>
    <w:rsid w:val="000B5C33"/>
    <w:rsid w:val="000C0EC5"/>
    <w:rsid w:val="000D1C7F"/>
    <w:rsid w:val="000D35EA"/>
    <w:rsid w:val="000D5519"/>
    <w:rsid w:val="000D7550"/>
    <w:rsid w:val="000F0CB7"/>
    <w:rsid w:val="000F0DCF"/>
    <w:rsid w:val="000F75FC"/>
    <w:rsid w:val="001032EB"/>
    <w:rsid w:val="00106083"/>
    <w:rsid w:val="001076EB"/>
    <w:rsid w:val="001105B4"/>
    <w:rsid w:val="0011062A"/>
    <w:rsid w:val="0011668F"/>
    <w:rsid w:val="00117AF6"/>
    <w:rsid w:val="001246E5"/>
    <w:rsid w:val="00124F1C"/>
    <w:rsid w:val="001275F3"/>
    <w:rsid w:val="00127DBF"/>
    <w:rsid w:val="00130380"/>
    <w:rsid w:val="00130897"/>
    <w:rsid w:val="00130B1C"/>
    <w:rsid w:val="00132CDC"/>
    <w:rsid w:val="00133377"/>
    <w:rsid w:val="0013580C"/>
    <w:rsid w:val="00137B0E"/>
    <w:rsid w:val="0014654E"/>
    <w:rsid w:val="001559DA"/>
    <w:rsid w:val="00161A42"/>
    <w:rsid w:val="00170E25"/>
    <w:rsid w:val="00176F7F"/>
    <w:rsid w:val="00177161"/>
    <w:rsid w:val="00177E30"/>
    <w:rsid w:val="0018337B"/>
    <w:rsid w:val="00184370"/>
    <w:rsid w:val="00186D4A"/>
    <w:rsid w:val="00193082"/>
    <w:rsid w:val="0019588F"/>
    <w:rsid w:val="00197256"/>
    <w:rsid w:val="001974C9"/>
    <w:rsid w:val="001A1BF2"/>
    <w:rsid w:val="001A4092"/>
    <w:rsid w:val="001A56EC"/>
    <w:rsid w:val="001A6211"/>
    <w:rsid w:val="001A72F8"/>
    <w:rsid w:val="001A7660"/>
    <w:rsid w:val="001B3FB5"/>
    <w:rsid w:val="001B6F4A"/>
    <w:rsid w:val="001B74F4"/>
    <w:rsid w:val="001C25FE"/>
    <w:rsid w:val="001C280C"/>
    <w:rsid w:val="001C677B"/>
    <w:rsid w:val="001C7583"/>
    <w:rsid w:val="001D46FF"/>
    <w:rsid w:val="001D4895"/>
    <w:rsid w:val="001D6E31"/>
    <w:rsid w:val="001D7736"/>
    <w:rsid w:val="001E27BD"/>
    <w:rsid w:val="001E2D70"/>
    <w:rsid w:val="001E2E63"/>
    <w:rsid w:val="001E5F2D"/>
    <w:rsid w:val="001F40D3"/>
    <w:rsid w:val="001F68A6"/>
    <w:rsid w:val="00203054"/>
    <w:rsid w:val="00203BA2"/>
    <w:rsid w:val="0021126F"/>
    <w:rsid w:val="002144A8"/>
    <w:rsid w:val="00226888"/>
    <w:rsid w:val="00230BAC"/>
    <w:rsid w:val="00232EF6"/>
    <w:rsid w:val="0023369F"/>
    <w:rsid w:val="00236814"/>
    <w:rsid w:val="00237445"/>
    <w:rsid w:val="0024011E"/>
    <w:rsid w:val="002401C6"/>
    <w:rsid w:val="002414F3"/>
    <w:rsid w:val="00241C2A"/>
    <w:rsid w:val="002426B8"/>
    <w:rsid w:val="0024318D"/>
    <w:rsid w:val="00247CD0"/>
    <w:rsid w:val="002507AA"/>
    <w:rsid w:val="00261872"/>
    <w:rsid w:val="00262A15"/>
    <w:rsid w:val="00264ADB"/>
    <w:rsid w:val="00271259"/>
    <w:rsid w:val="0027372D"/>
    <w:rsid w:val="00274D3A"/>
    <w:rsid w:val="00275FA1"/>
    <w:rsid w:val="00280868"/>
    <w:rsid w:val="00282F7D"/>
    <w:rsid w:val="0029228A"/>
    <w:rsid w:val="00292B65"/>
    <w:rsid w:val="0029311D"/>
    <w:rsid w:val="002A1692"/>
    <w:rsid w:val="002A3E7E"/>
    <w:rsid w:val="002A6BC9"/>
    <w:rsid w:val="002A762B"/>
    <w:rsid w:val="002A7FB6"/>
    <w:rsid w:val="002B06BC"/>
    <w:rsid w:val="002B593D"/>
    <w:rsid w:val="002B75C8"/>
    <w:rsid w:val="002C121C"/>
    <w:rsid w:val="002C275D"/>
    <w:rsid w:val="002C4E17"/>
    <w:rsid w:val="002C5525"/>
    <w:rsid w:val="002C5993"/>
    <w:rsid w:val="002C5A4F"/>
    <w:rsid w:val="002C5AAE"/>
    <w:rsid w:val="002C7F8F"/>
    <w:rsid w:val="002D4993"/>
    <w:rsid w:val="002D4ECC"/>
    <w:rsid w:val="002D6DAE"/>
    <w:rsid w:val="002E03A8"/>
    <w:rsid w:val="002E1AD5"/>
    <w:rsid w:val="002E35F7"/>
    <w:rsid w:val="002F0608"/>
    <w:rsid w:val="002F2EB1"/>
    <w:rsid w:val="002F4C9D"/>
    <w:rsid w:val="002F5541"/>
    <w:rsid w:val="002F5F05"/>
    <w:rsid w:val="00301904"/>
    <w:rsid w:val="00305688"/>
    <w:rsid w:val="00315A2A"/>
    <w:rsid w:val="00320EA3"/>
    <w:rsid w:val="0033042E"/>
    <w:rsid w:val="003328EB"/>
    <w:rsid w:val="00336458"/>
    <w:rsid w:val="00337D89"/>
    <w:rsid w:val="0034052D"/>
    <w:rsid w:val="00340E80"/>
    <w:rsid w:val="00342EB9"/>
    <w:rsid w:val="003505B8"/>
    <w:rsid w:val="003507C9"/>
    <w:rsid w:val="003518B5"/>
    <w:rsid w:val="00351AEF"/>
    <w:rsid w:val="003522FB"/>
    <w:rsid w:val="003531EC"/>
    <w:rsid w:val="0035356C"/>
    <w:rsid w:val="0035363A"/>
    <w:rsid w:val="00360738"/>
    <w:rsid w:val="003613C0"/>
    <w:rsid w:val="00361ECB"/>
    <w:rsid w:val="00365C5D"/>
    <w:rsid w:val="00367386"/>
    <w:rsid w:val="00377F9B"/>
    <w:rsid w:val="00383EE6"/>
    <w:rsid w:val="0038454A"/>
    <w:rsid w:val="00387580"/>
    <w:rsid w:val="00390E64"/>
    <w:rsid w:val="003A1DE1"/>
    <w:rsid w:val="003A6391"/>
    <w:rsid w:val="003A7533"/>
    <w:rsid w:val="003B091C"/>
    <w:rsid w:val="003C6DDE"/>
    <w:rsid w:val="003D185D"/>
    <w:rsid w:val="003D2683"/>
    <w:rsid w:val="003D6C76"/>
    <w:rsid w:val="003E08E4"/>
    <w:rsid w:val="003E3DBD"/>
    <w:rsid w:val="003E4304"/>
    <w:rsid w:val="003E7063"/>
    <w:rsid w:val="003E779A"/>
    <w:rsid w:val="003E78E9"/>
    <w:rsid w:val="003F2709"/>
    <w:rsid w:val="003F6CCF"/>
    <w:rsid w:val="00400C79"/>
    <w:rsid w:val="00400D54"/>
    <w:rsid w:val="00402203"/>
    <w:rsid w:val="004054D1"/>
    <w:rsid w:val="00405B0C"/>
    <w:rsid w:val="004104AA"/>
    <w:rsid w:val="00415BB7"/>
    <w:rsid w:val="004160D3"/>
    <w:rsid w:val="0041706E"/>
    <w:rsid w:val="004209BD"/>
    <w:rsid w:val="00420DF9"/>
    <w:rsid w:val="00425D3E"/>
    <w:rsid w:val="00434800"/>
    <w:rsid w:val="00441508"/>
    <w:rsid w:val="00443827"/>
    <w:rsid w:val="00444945"/>
    <w:rsid w:val="00445CEC"/>
    <w:rsid w:val="00447D6A"/>
    <w:rsid w:val="004517AC"/>
    <w:rsid w:val="0046121A"/>
    <w:rsid w:val="004623F4"/>
    <w:rsid w:val="00467DF2"/>
    <w:rsid w:val="00473F08"/>
    <w:rsid w:val="00477415"/>
    <w:rsid w:val="004803F7"/>
    <w:rsid w:val="00484E0D"/>
    <w:rsid w:val="004873F7"/>
    <w:rsid w:val="0049214B"/>
    <w:rsid w:val="004A1E06"/>
    <w:rsid w:val="004A401E"/>
    <w:rsid w:val="004A66BD"/>
    <w:rsid w:val="004B03DE"/>
    <w:rsid w:val="004B1495"/>
    <w:rsid w:val="004B754E"/>
    <w:rsid w:val="004C0B06"/>
    <w:rsid w:val="004C10E2"/>
    <w:rsid w:val="004C174C"/>
    <w:rsid w:val="004C287B"/>
    <w:rsid w:val="004C5334"/>
    <w:rsid w:val="004C6125"/>
    <w:rsid w:val="004D3C4E"/>
    <w:rsid w:val="004D62E2"/>
    <w:rsid w:val="004D7860"/>
    <w:rsid w:val="004E07C0"/>
    <w:rsid w:val="004E1F34"/>
    <w:rsid w:val="004E32BC"/>
    <w:rsid w:val="004E42D6"/>
    <w:rsid w:val="004E454F"/>
    <w:rsid w:val="004E7C13"/>
    <w:rsid w:val="004F0544"/>
    <w:rsid w:val="004F1F92"/>
    <w:rsid w:val="004F7A2B"/>
    <w:rsid w:val="00501443"/>
    <w:rsid w:val="005020C8"/>
    <w:rsid w:val="00503199"/>
    <w:rsid w:val="00507498"/>
    <w:rsid w:val="005149D5"/>
    <w:rsid w:val="005171EE"/>
    <w:rsid w:val="00520649"/>
    <w:rsid w:val="00523FCD"/>
    <w:rsid w:val="005242C6"/>
    <w:rsid w:val="005243E2"/>
    <w:rsid w:val="00526873"/>
    <w:rsid w:val="00527115"/>
    <w:rsid w:val="00527614"/>
    <w:rsid w:val="00530E31"/>
    <w:rsid w:val="00532EBE"/>
    <w:rsid w:val="00534267"/>
    <w:rsid w:val="0053648C"/>
    <w:rsid w:val="005413E3"/>
    <w:rsid w:val="005475FB"/>
    <w:rsid w:val="00551CE1"/>
    <w:rsid w:val="005529AE"/>
    <w:rsid w:val="00553AE4"/>
    <w:rsid w:val="00556D4B"/>
    <w:rsid w:val="00562C04"/>
    <w:rsid w:val="00564719"/>
    <w:rsid w:val="005666F8"/>
    <w:rsid w:val="00567E80"/>
    <w:rsid w:val="005729C8"/>
    <w:rsid w:val="00573B80"/>
    <w:rsid w:val="005744B7"/>
    <w:rsid w:val="00574A04"/>
    <w:rsid w:val="00575A1C"/>
    <w:rsid w:val="00576F8B"/>
    <w:rsid w:val="00580105"/>
    <w:rsid w:val="0058266D"/>
    <w:rsid w:val="005857D8"/>
    <w:rsid w:val="00585FE0"/>
    <w:rsid w:val="00586042"/>
    <w:rsid w:val="005945F0"/>
    <w:rsid w:val="005A4609"/>
    <w:rsid w:val="005B06D4"/>
    <w:rsid w:val="005B1920"/>
    <w:rsid w:val="005B1BF7"/>
    <w:rsid w:val="005B34E7"/>
    <w:rsid w:val="005B4AE3"/>
    <w:rsid w:val="005B5C8E"/>
    <w:rsid w:val="005B7DEF"/>
    <w:rsid w:val="005C06EF"/>
    <w:rsid w:val="005C12BD"/>
    <w:rsid w:val="005C3168"/>
    <w:rsid w:val="005D18D9"/>
    <w:rsid w:val="005E4B05"/>
    <w:rsid w:val="005E5446"/>
    <w:rsid w:val="005E6AC0"/>
    <w:rsid w:val="005E7D32"/>
    <w:rsid w:val="005F18CB"/>
    <w:rsid w:val="005F494D"/>
    <w:rsid w:val="005F5C7B"/>
    <w:rsid w:val="005F5E55"/>
    <w:rsid w:val="005F767A"/>
    <w:rsid w:val="00604574"/>
    <w:rsid w:val="00604B5B"/>
    <w:rsid w:val="00604E0B"/>
    <w:rsid w:val="00612022"/>
    <w:rsid w:val="00613A29"/>
    <w:rsid w:val="0062177C"/>
    <w:rsid w:val="0062442F"/>
    <w:rsid w:val="00632042"/>
    <w:rsid w:val="00632F9E"/>
    <w:rsid w:val="0063582F"/>
    <w:rsid w:val="00635A85"/>
    <w:rsid w:val="00635FCD"/>
    <w:rsid w:val="006449DD"/>
    <w:rsid w:val="00645B5C"/>
    <w:rsid w:val="00645FD0"/>
    <w:rsid w:val="006465A5"/>
    <w:rsid w:val="00650B17"/>
    <w:rsid w:val="00654CA3"/>
    <w:rsid w:val="0065507D"/>
    <w:rsid w:val="0066056A"/>
    <w:rsid w:val="006605C2"/>
    <w:rsid w:val="006609F3"/>
    <w:rsid w:val="00662414"/>
    <w:rsid w:val="00662CBC"/>
    <w:rsid w:val="006673A2"/>
    <w:rsid w:val="00670C1A"/>
    <w:rsid w:val="00675D26"/>
    <w:rsid w:val="00682C40"/>
    <w:rsid w:val="00684FBB"/>
    <w:rsid w:val="00685916"/>
    <w:rsid w:val="00685BB6"/>
    <w:rsid w:val="006904F7"/>
    <w:rsid w:val="00691B5A"/>
    <w:rsid w:val="00695441"/>
    <w:rsid w:val="006A2C41"/>
    <w:rsid w:val="006A36F5"/>
    <w:rsid w:val="006A5300"/>
    <w:rsid w:val="006A57D7"/>
    <w:rsid w:val="006B2718"/>
    <w:rsid w:val="006C0AF9"/>
    <w:rsid w:val="006C7467"/>
    <w:rsid w:val="006D097A"/>
    <w:rsid w:val="006D2BE1"/>
    <w:rsid w:val="006D4B12"/>
    <w:rsid w:val="006D4B9E"/>
    <w:rsid w:val="006E5489"/>
    <w:rsid w:val="006E76E4"/>
    <w:rsid w:val="006F448F"/>
    <w:rsid w:val="006F5CC5"/>
    <w:rsid w:val="006F671B"/>
    <w:rsid w:val="00700D4D"/>
    <w:rsid w:val="00705418"/>
    <w:rsid w:val="00706CB3"/>
    <w:rsid w:val="00710285"/>
    <w:rsid w:val="0071352D"/>
    <w:rsid w:val="007136B9"/>
    <w:rsid w:val="0071644A"/>
    <w:rsid w:val="00720827"/>
    <w:rsid w:val="00720A0F"/>
    <w:rsid w:val="0074081A"/>
    <w:rsid w:val="00741D90"/>
    <w:rsid w:val="007429E7"/>
    <w:rsid w:val="00743446"/>
    <w:rsid w:val="00743563"/>
    <w:rsid w:val="007438EC"/>
    <w:rsid w:val="00745F9C"/>
    <w:rsid w:val="00746C48"/>
    <w:rsid w:val="00746F63"/>
    <w:rsid w:val="00747942"/>
    <w:rsid w:val="007502EB"/>
    <w:rsid w:val="00750429"/>
    <w:rsid w:val="00752B3B"/>
    <w:rsid w:val="00753409"/>
    <w:rsid w:val="007553D7"/>
    <w:rsid w:val="007571B5"/>
    <w:rsid w:val="007603FC"/>
    <w:rsid w:val="00761094"/>
    <w:rsid w:val="00761CDE"/>
    <w:rsid w:val="007664C6"/>
    <w:rsid w:val="00767B37"/>
    <w:rsid w:val="007709A2"/>
    <w:rsid w:val="00773C2D"/>
    <w:rsid w:val="0077655C"/>
    <w:rsid w:val="007803D4"/>
    <w:rsid w:val="0078088C"/>
    <w:rsid w:val="00786E3A"/>
    <w:rsid w:val="00787732"/>
    <w:rsid w:val="0079000A"/>
    <w:rsid w:val="00790398"/>
    <w:rsid w:val="00792C14"/>
    <w:rsid w:val="00794269"/>
    <w:rsid w:val="007961C9"/>
    <w:rsid w:val="007A1229"/>
    <w:rsid w:val="007A15A8"/>
    <w:rsid w:val="007A2019"/>
    <w:rsid w:val="007A4E5E"/>
    <w:rsid w:val="007A7E51"/>
    <w:rsid w:val="007B0389"/>
    <w:rsid w:val="007B1CFE"/>
    <w:rsid w:val="007B2236"/>
    <w:rsid w:val="007B2BEF"/>
    <w:rsid w:val="007B2DBB"/>
    <w:rsid w:val="007B66ED"/>
    <w:rsid w:val="007C2368"/>
    <w:rsid w:val="007C262E"/>
    <w:rsid w:val="007C32A3"/>
    <w:rsid w:val="007C375C"/>
    <w:rsid w:val="007C4582"/>
    <w:rsid w:val="007C5F35"/>
    <w:rsid w:val="007C7D7B"/>
    <w:rsid w:val="007D004F"/>
    <w:rsid w:val="007D3CBD"/>
    <w:rsid w:val="007E0E4F"/>
    <w:rsid w:val="007E1893"/>
    <w:rsid w:val="007F33CD"/>
    <w:rsid w:val="007F34A1"/>
    <w:rsid w:val="007F4B2E"/>
    <w:rsid w:val="007F549F"/>
    <w:rsid w:val="007F6FE3"/>
    <w:rsid w:val="007F7445"/>
    <w:rsid w:val="00805A33"/>
    <w:rsid w:val="0081500B"/>
    <w:rsid w:val="00815093"/>
    <w:rsid w:val="00815FB6"/>
    <w:rsid w:val="00826743"/>
    <w:rsid w:val="0082688B"/>
    <w:rsid w:val="00830123"/>
    <w:rsid w:val="00833BD7"/>
    <w:rsid w:val="00835AB1"/>
    <w:rsid w:val="00836756"/>
    <w:rsid w:val="00836918"/>
    <w:rsid w:val="008378C0"/>
    <w:rsid w:val="008412CA"/>
    <w:rsid w:val="00845930"/>
    <w:rsid w:val="00846629"/>
    <w:rsid w:val="008468AA"/>
    <w:rsid w:val="00850D3A"/>
    <w:rsid w:val="00851061"/>
    <w:rsid w:val="008535D1"/>
    <w:rsid w:val="00854744"/>
    <w:rsid w:val="00856A02"/>
    <w:rsid w:val="008630D8"/>
    <w:rsid w:val="00864630"/>
    <w:rsid w:val="008650F4"/>
    <w:rsid w:val="0086564E"/>
    <w:rsid w:val="0087025B"/>
    <w:rsid w:val="0088039A"/>
    <w:rsid w:val="00881778"/>
    <w:rsid w:val="0088583D"/>
    <w:rsid w:val="00891AB2"/>
    <w:rsid w:val="008B3787"/>
    <w:rsid w:val="008B4169"/>
    <w:rsid w:val="008B6FBB"/>
    <w:rsid w:val="008C38C5"/>
    <w:rsid w:val="008C3F53"/>
    <w:rsid w:val="008C4035"/>
    <w:rsid w:val="008D0E8B"/>
    <w:rsid w:val="008D2A1A"/>
    <w:rsid w:val="008D7A70"/>
    <w:rsid w:val="008E23A1"/>
    <w:rsid w:val="008F0F64"/>
    <w:rsid w:val="008F1BAF"/>
    <w:rsid w:val="00901B09"/>
    <w:rsid w:val="00901C8A"/>
    <w:rsid w:val="00910CC2"/>
    <w:rsid w:val="0091108E"/>
    <w:rsid w:val="00912A62"/>
    <w:rsid w:val="00912CFC"/>
    <w:rsid w:val="00914D47"/>
    <w:rsid w:val="00914E51"/>
    <w:rsid w:val="00917089"/>
    <w:rsid w:val="00917F7A"/>
    <w:rsid w:val="009224C9"/>
    <w:rsid w:val="00924054"/>
    <w:rsid w:val="00925CD5"/>
    <w:rsid w:val="009263F8"/>
    <w:rsid w:val="00927E1D"/>
    <w:rsid w:val="00931D7E"/>
    <w:rsid w:val="00932BE9"/>
    <w:rsid w:val="00942359"/>
    <w:rsid w:val="00943197"/>
    <w:rsid w:val="00947B2B"/>
    <w:rsid w:val="009524B5"/>
    <w:rsid w:val="00952907"/>
    <w:rsid w:val="0095334A"/>
    <w:rsid w:val="009535CA"/>
    <w:rsid w:val="00955C23"/>
    <w:rsid w:val="009632AF"/>
    <w:rsid w:val="00964BEA"/>
    <w:rsid w:val="00966466"/>
    <w:rsid w:val="00967923"/>
    <w:rsid w:val="00972017"/>
    <w:rsid w:val="00981859"/>
    <w:rsid w:val="00982ED9"/>
    <w:rsid w:val="00983C16"/>
    <w:rsid w:val="00986305"/>
    <w:rsid w:val="00991F20"/>
    <w:rsid w:val="009938AD"/>
    <w:rsid w:val="00993C89"/>
    <w:rsid w:val="009A2E76"/>
    <w:rsid w:val="009A412C"/>
    <w:rsid w:val="009A4821"/>
    <w:rsid w:val="009A690C"/>
    <w:rsid w:val="009B26F1"/>
    <w:rsid w:val="009C0C1A"/>
    <w:rsid w:val="009C702A"/>
    <w:rsid w:val="009D5C39"/>
    <w:rsid w:val="009D7DDF"/>
    <w:rsid w:val="009E0E26"/>
    <w:rsid w:val="009E3810"/>
    <w:rsid w:val="009E7C46"/>
    <w:rsid w:val="009F2C52"/>
    <w:rsid w:val="009F49D2"/>
    <w:rsid w:val="009F7428"/>
    <w:rsid w:val="00A01695"/>
    <w:rsid w:val="00A05153"/>
    <w:rsid w:val="00A07802"/>
    <w:rsid w:val="00A12070"/>
    <w:rsid w:val="00A120C7"/>
    <w:rsid w:val="00A13FC6"/>
    <w:rsid w:val="00A20D3F"/>
    <w:rsid w:val="00A275BA"/>
    <w:rsid w:val="00A33D72"/>
    <w:rsid w:val="00A34458"/>
    <w:rsid w:val="00A36F57"/>
    <w:rsid w:val="00A373FD"/>
    <w:rsid w:val="00A4169A"/>
    <w:rsid w:val="00A43320"/>
    <w:rsid w:val="00A45AD2"/>
    <w:rsid w:val="00A515FA"/>
    <w:rsid w:val="00A52F9C"/>
    <w:rsid w:val="00A57316"/>
    <w:rsid w:val="00A603C1"/>
    <w:rsid w:val="00A61CE7"/>
    <w:rsid w:val="00A71BBF"/>
    <w:rsid w:val="00A72A49"/>
    <w:rsid w:val="00A775B5"/>
    <w:rsid w:val="00A82129"/>
    <w:rsid w:val="00A86768"/>
    <w:rsid w:val="00A9155B"/>
    <w:rsid w:val="00A91F1D"/>
    <w:rsid w:val="00A9202E"/>
    <w:rsid w:val="00A94AE9"/>
    <w:rsid w:val="00A94C52"/>
    <w:rsid w:val="00A9561F"/>
    <w:rsid w:val="00A9720D"/>
    <w:rsid w:val="00A97C13"/>
    <w:rsid w:val="00AA0287"/>
    <w:rsid w:val="00AA1800"/>
    <w:rsid w:val="00AA3556"/>
    <w:rsid w:val="00AA3C88"/>
    <w:rsid w:val="00AA4126"/>
    <w:rsid w:val="00AA5A32"/>
    <w:rsid w:val="00AB125A"/>
    <w:rsid w:val="00AB13D4"/>
    <w:rsid w:val="00AC0F63"/>
    <w:rsid w:val="00AC33D1"/>
    <w:rsid w:val="00AC37C9"/>
    <w:rsid w:val="00AC594D"/>
    <w:rsid w:val="00AC7F29"/>
    <w:rsid w:val="00AD0D3C"/>
    <w:rsid w:val="00AD1092"/>
    <w:rsid w:val="00AD2813"/>
    <w:rsid w:val="00AD4B43"/>
    <w:rsid w:val="00AD6180"/>
    <w:rsid w:val="00AD627E"/>
    <w:rsid w:val="00AD62D9"/>
    <w:rsid w:val="00AE1BBC"/>
    <w:rsid w:val="00AE4E37"/>
    <w:rsid w:val="00AE5325"/>
    <w:rsid w:val="00AE5465"/>
    <w:rsid w:val="00AF0271"/>
    <w:rsid w:val="00AF05EF"/>
    <w:rsid w:val="00AF10CA"/>
    <w:rsid w:val="00AF615B"/>
    <w:rsid w:val="00AF6F9F"/>
    <w:rsid w:val="00B03416"/>
    <w:rsid w:val="00B071C4"/>
    <w:rsid w:val="00B12A8C"/>
    <w:rsid w:val="00B12C80"/>
    <w:rsid w:val="00B15418"/>
    <w:rsid w:val="00B16611"/>
    <w:rsid w:val="00B235AE"/>
    <w:rsid w:val="00B27154"/>
    <w:rsid w:val="00B27203"/>
    <w:rsid w:val="00B30A7A"/>
    <w:rsid w:val="00B325D3"/>
    <w:rsid w:val="00B3271B"/>
    <w:rsid w:val="00B3640F"/>
    <w:rsid w:val="00B476BA"/>
    <w:rsid w:val="00B5257F"/>
    <w:rsid w:val="00B549F5"/>
    <w:rsid w:val="00B56DDB"/>
    <w:rsid w:val="00B60A5E"/>
    <w:rsid w:val="00B60B34"/>
    <w:rsid w:val="00B61ACB"/>
    <w:rsid w:val="00B63B19"/>
    <w:rsid w:val="00B67EAD"/>
    <w:rsid w:val="00B71583"/>
    <w:rsid w:val="00B7227E"/>
    <w:rsid w:val="00B73AE8"/>
    <w:rsid w:val="00B80E76"/>
    <w:rsid w:val="00B80E80"/>
    <w:rsid w:val="00B85062"/>
    <w:rsid w:val="00B917D5"/>
    <w:rsid w:val="00BA06E3"/>
    <w:rsid w:val="00BA0C45"/>
    <w:rsid w:val="00BA31FE"/>
    <w:rsid w:val="00BA4DD1"/>
    <w:rsid w:val="00BA57D8"/>
    <w:rsid w:val="00BA5E2F"/>
    <w:rsid w:val="00BA61CA"/>
    <w:rsid w:val="00BB132F"/>
    <w:rsid w:val="00BB18AD"/>
    <w:rsid w:val="00BB3F74"/>
    <w:rsid w:val="00BB5234"/>
    <w:rsid w:val="00BC063E"/>
    <w:rsid w:val="00BC3463"/>
    <w:rsid w:val="00BC377C"/>
    <w:rsid w:val="00BC503D"/>
    <w:rsid w:val="00BD16D5"/>
    <w:rsid w:val="00BD1B0D"/>
    <w:rsid w:val="00BD2F77"/>
    <w:rsid w:val="00BD3174"/>
    <w:rsid w:val="00BD3A97"/>
    <w:rsid w:val="00BD4316"/>
    <w:rsid w:val="00BD4A14"/>
    <w:rsid w:val="00BD5537"/>
    <w:rsid w:val="00BE21FF"/>
    <w:rsid w:val="00BE3C40"/>
    <w:rsid w:val="00C002CD"/>
    <w:rsid w:val="00C04A57"/>
    <w:rsid w:val="00C06E3A"/>
    <w:rsid w:val="00C117AD"/>
    <w:rsid w:val="00C11E93"/>
    <w:rsid w:val="00C1626C"/>
    <w:rsid w:val="00C21BD2"/>
    <w:rsid w:val="00C25180"/>
    <w:rsid w:val="00C25544"/>
    <w:rsid w:val="00C27FE9"/>
    <w:rsid w:val="00C3057A"/>
    <w:rsid w:val="00C308F6"/>
    <w:rsid w:val="00C3422A"/>
    <w:rsid w:val="00C36181"/>
    <w:rsid w:val="00C3623B"/>
    <w:rsid w:val="00C40DE8"/>
    <w:rsid w:val="00C431E0"/>
    <w:rsid w:val="00C50338"/>
    <w:rsid w:val="00C51BD8"/>
    <w:rsid w:val="00C530ED"/>
    <w:rsid w:val="00C55463"/>
    <w:rsid w:val="00C56666"/>
    <w:rsid w:val="00C57A24"/>
    <w:rsid w:val="00C57E81"/>
    <w:rsid w:val="00C60CFD"/>
    <w:rsid w:val="00C60E47"/>
    <w:rsid w:val="00C62147"/>
    <w:rsid w:val="00C63F6A"/>
    <w:rsid w:val="00C818DD"/>
    <w:rsid w:val="00C84333"/>
    <w:rsid w:val="00C8659B"/>
    <w:rsid w:val="00C92FEE"/>
    <w:rsid w:val="00C930E1"/>
    <w:rsid w:val="00C94E55"/>
    <w:rsid w:val="00C954E1"/>
    <w:rsid w:val="00CA3A03"/>
    <w:rsid w:val="00CA4ADA"/>
    <w:rsid w:val="00CA50F6"/>
    <w:rsid w:val="00CA64C4"/>
    <w:rsid w:val="00CA6CB4"/>
    <w:rsid w:val="00CA6F2A"/>
    <w:rsid w:val="00CA7F62"/>
    <w:rsid w:val="00CB0C5C"/>
    <w:rsid w:val="00CB2A90"/>
    <w:rsid w:val="00CC1070"/>
    <w:rsid w:val="00CC291C"/>
    <w:rsid w:val="00CC6788"/>
    <w:rsid w:val="00CD0CC3"/>
    <w:rsid w:val="00CD2362"/>
    <w:rsid w:val="00CD39FC"/>
    <w:rsid w:val="00CD6201"/>
    <w:rsid w:val="00CD65F9"/>
    <w:rsid w:val="00CE2DAF"/>
    <w:rsid w:val="00CE3B91"/>
    <w:rsid w:val="00CE44F9"/>
    <w:rsid w:val="00CE4B76"/>
    <w:rsid w:val="00CF0E44"/>
    <w:rsid w:val="00CF0F99"/>
    <w:rsid w:val="00D02C87"/>
    <w:rsid w:val="00D033B0"/>
    <w:rsid w:val="00D06450"/>
    <w:rsid w:val="00D0676A"/>
    <w:rsid w:val="00D13838"/>
    <w:rsid w:val="00D21259"/>
    <w:rsid w:val="00D21B6A"/>
    <w:rsid w:val="00D21C91"/>
    <w:rsid w:val="00D23100"/>
    <w:rsid w:val="00D24A61"/>
    <w:rsid w:val="00D27522"/>
    <w:rsid w:val="00D275A4"/>
    <w:rsid w:val="00D27B39"/>
    <w:rsid w:val="00D32F7C"/>
    <w:rsid w:val="00D338C6"/>
    <w:rsid w:val="00D35414"/>
    <w:rsid w:val="00D3557C"/>
    <w:rsid w:val="00D36F77"/>
    <w:rsid w:val="00D417C0"/>
    <w:rsid w:val="00D43536"/>
    <w:rsid w:val="00D47009"/>
    <w:rsid w:val="00D511A4"/>
    <w:rsid w:val="00D518ED"/>
    <w:rsid w:val="00D5273E"/>
    <w:rsid w:val="00D61637"/>
    <w:rsid w:val="00D62455"/>
    <w:rsid w:val="00D65A86"/>
    <w:rsid w:val="00D66C98"/>
    <w:rsid w:val="00D71526"/>
    <w:rsid w:val="00D727FC"/>
    <w:rsid w:val="00D72F51"/>
    <w:rsid w:val="00D74267"/>
    <w:rsid w:val="00D77E73"/>
    <w:rsid w:val="00D82152"/>
    <w:rsid w:val="00D86C9D"/>
    <w:rsid w:val="00D9177D"/>
    <w:rsid w:val="00D91AF2"/>
    <w:rsid w:val="00D92228"/>
    <w:rsid w:val="00D92DF8"/>
    <w:rsid w:val="00D97EFE"/>
    <w:rsid w:val="00DA11DF"/>
    <w:rsid w:val="00DA18DD"/>
    <w:rsid w:val="00DB2363"/>
    <w:rsid w:val="00DB60A1"/>
    <w:rsid w:val="00DB660B"/>
    <w:rsid w:val="00DC13F8"/>
    <w:rsid w:val="00DD4869"/>
    <w:rsid w:val="00DD5AA6"/>
    <w:rsid w:val="00DD7846"/>
    <w:rsid w:val="00DE0E43"/>
    <w:rsid w:val="00DE3963"/>
    <w:rsid w:val="00DE49EA"/>
    <w:rsid w:val="00DF09F6"/>
    <w:rsid w:val="00DF556B"/>
    <w:rsid w:val="00E004EF"/>
    <w:rsid w:val="00E01C38"/>
    <w:rsid w:val="00E0207A"/>
    <w:rsid w:val="00E0275F"/>
    <w:rsid w:val="00E038DD"/>
    <w:rsid w:val="00E05F64"/>
    <w:rsid w:val="00E100B4"/>
    <w:rsid w:val="00E12299"/>
    <w:rsid w:val="00E13308"/>
    <w:rsid w:val="00E16D8B"/>
    <w:rsid w:val="00E25404"/>
    <w:rsid w:val="00E2637E"/>
    <w:rsid w:val="00E2644B"/>
    <w:rsid w:val="00E311B2"/>
    <w:rsid w:val="00E33B22"/>
    <w:rsid w:val="00E34053"/>
    <w:rsid w:val="00E34F9E"/>
    <w:rsid w:val="00E36FBD"/>
    <w:rsid w:val="00E37815"/>
    <w:rsid w:val="00E379FE"/>
    <w:rsid w:val="00E461D0"/>
    <w:rsid w:val="00E46C69"/>
    <w:rsid w:val="00E50501"/>
    <w:rsid w:val="00E51F24"/>
    <w:rsid w:val="00E52D70"/>
    <w:rsid w:val="00E52F05"/>
    <w:rsid w:val="00E629B3"/>
    <w:rsid w:val="00E64A73"/>
    <w:rsid w:val="00E67C02"/>
    <w:rsid w:val="00E71A57"/>
    <w:rsid w:val="00E761F3"/>
    <w:rsid w:val="00E8151A"/>
    <w:rsid w:val="00E83816"/>
    <w:rsid w:val="00E8428E"/>
    <w:rsid w:val="00E84E5F"/>
    <w:rsid w:val="00E857D6"/>
    <w:rsid w:val="00E90247"/>
    <w:rsid w:val="00E9794E"/>
    <w:rsid w:val="00EA0352"/>
    <w:rsid w:val="00EA3F62"/>
    <w:rsid w:val="00EA4A60"/>
    <w:rsid w:val="00EB19F1"/>
    <w:rsid w:val="00EB1AC2"/>
    <w:rsid w:val="00EB45B2"/>
    <w:rsid w:val="00EB6893"/>
    <w:rsid w:val="00EC06B8"/>
    <w:rsid w:val="00EC07B3"/>
    <w:rsid w:val="00EC0A2B"/>
    <w:rsid w:val="00EC4DE0"/>
    <w:rsid w:val="00ED28FE"/>
    <w:rsid w:val="00ED2DE3"/>
    <w:rsid w:val="00ED3588"/>
    <w:rsid w:val="00ED3BB6"/>
    <w:rsid w:val="00ED54A2"/>
    <w:rsid w:val="00EE0C2F"/>
    <w:rsid w:val="00EE18E5"/>
    <w:rsid w:val="00EE196D"/>
    <w:rsid w:val="00EE1DDB"/>
    <w:rsid w:val="00EE371B"/>
    <w:rsid w:val="00EF065E"/>
    <w:rsid w:val="00EF1D63"/>
    <w:rsid w:val="00F0165D"/>
    <w:rsid w:val="00F046B4"/>
    <w:rsid w:val="00F05C1D"/>
    <w:rsid w:val="00F12E16"/>
    <w:rsid w:val="00F14410"/>
    <w:rsid w:val="00F20832"/>
    <w:rsid w:val="00F2354B"/>
    <w:rsid w:val="00F23B94"/>
    <w:rsid w:val="00F26525"/>
    <w:rsid w:val="00F30F21"/>
    <w:rsid w:val="00F31680"/>
    <w:rsid w:val="00F3511E"/>
    <w:rsid w:val="00F469DF"/>
    <w:rsid w:val="00F5308C"/>
    <w:rsid w:val="00F5369D"/>
    <w:rsid w:val="00F6600F"/>
    <w:rsid w:val="00F67536"/>
    <w:rsid w:val="00F67547"/>
    <w:rsid w:val="00F74434"/>
    <w:rsid w:val="00F749C6"/>
    <w:rsid w:val="00F772C7"/>
    <w:rsid w:val="00F83CB2"/>
    <w:rsid w:val="00F84A32"/>
    <w:rsid w:val="00F87D22"/>
    <w:rsid w:val="00F87D76"/>
    <w:rsid w:val="00F906DF"/>
    <w:rsid w:val="00F93A4C"/>
    <w:rsid w:val="00F941DC"/>
    <w:rsid w:val="00F972B9"/>
    <w:rsid w:val="00FA14AF"/>
    <w:rsid w:val="00FA31BA"/>
    <w:rsid w:val="00FB5A96"/>
    <w:rsid w:val="00FB5D67"/>
    <w:rsid w:val="00FC00D5"/>
    <w:rsid w:val="00FC106F"/>
    <w:rsid w:val="00FC3CD4"/>
    <w:rsid w:val="00FC4282"/>
    <w:rsid w:val="00FC510B"/>
    <w:rsid w:val="00FC5E1E"/>
    <w:rsid w:val="00FC6393"/>
    <w:rsid w:val="00FC7E39"/>
    <w:rsid w:val="00FD38FA"/>
    <w:rsid w:val="00FE3756"/>
    <w:rsid w:val="00FE4085"/>
    <w:rsid w:val="00FE5107"/>
    <w:rsid w:val="00FE582B"/>
    <w:rsid w:val="00FE6A1D"/>
    <w:rsid w:val="00FE78D8"/>
    <w:rsid w:val="00FF00F4"/>
    <w:rsid w:val="00FF0C8F"/>
    <w:rsid w:val="00FF2670"/>
    <w:rsid w:val="00FF4CD9"/>
    <w:rsid w:val="00FF69C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791F4D"/>
  <w15:docId w15:val="{B426E53E-CED0-408E-92B4-661273D1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465A5"/>
    <w:pPr>
      <w:widowControl w:val="0"/>
      <w:spacing w:after="0" w:line="240" w:lineRule="auto"/>
      <w:jc w:val="both"/>
    </w:pPr>
    <w:rPr>
      <w:rFonts w:ascii="Arial" w:eastAsia="Times New Roman" w:hAnsi="Arial" w:cs="Times New Roman"/>
      <w:sz w:val="24"/>
      <w:szCs w:val="20"/>
    </w:rPr>
  </w:style>
  <w:style w:type="paragraph" w:styleId="Naslov1">
    <w:name w:val="heading 1"/>
    <w:basedOn w:val="Navaden"/>
    <w:next w:val="Navaden"/>
    <w:link w:val="Naslov1Znak1"/>
    <w:qFormat/>
    <w:rsid w:val="00787732"/>
    <w:pPr>
      <w:keepNext/>
      <w:keepLines/>
      <w:numPr>
        <w:numId w:val="63"/>
      </w:numPr>
      <w:spacing w:before="120" w:after="120"/>
      <w:outlineLvl w:val="0"/>
    </w:pPr>
    <w:rPr>
      <w:rFonts w:eastAsiaTheme="majorEastAsia" w:cs="Arial"/>
      <w:b/>
      <w:bCs/>
      <w:color w:val="365F91" w:themeColor="accent1" w:themeShade="BF"/>
      <w:szCs w:val="28"/>
    </w:rPr>
  </w:style>
  <w:style w:type="paragraph" w:styleId="Naslov2">
    <w:name w:val="heading 2"/>
    <w:basedOn w:val="Navaden"/>
    <w:next w:val="Navaden"/>
    <w:link w:val="Naslov2Znak"/>
    <w:unhideWhenUsed/>
    <w:qFormat/>
    <w:rsid w:val="00F87D22"/>
    <w:pPr>
      <w:keepNext/>
      <w:keepLines/>
      <w:spacing w:before="120" w:after="120"/>
      <w:outlineLvl w:val="1"/>
    </w:pPr>
    <w:rPr>
      <w:rFonts w:eastAsiaTheme="majorEastAsia" w:cs="Arial"/>
      <w:b/>
      <w:bCs/>
      <w:color w:val="4F81BD" w:themeColor="accent1"/>
      <w:szCs w:val="26"/>
    </w:rPr>
  </w:style>
  <w:style w:type="paragraph" w:styleId="Naslov3">
    <w:name w:val="heading 3"/>
    <w:basedOn w:val="Navaden"/>
    <w:next w:val="Navaden"/>
    <w:link w:val="Naslov3Znak"/>
    <w:uiPriority w:val="9"/>
    <w:unhideWhenUsed/>
    <w:qFormat/>
    <w:rsid w:val="00E038DD"/>
    <w:pPr>
      <w:keepNext/>
      <w:widowControl/>
      <w:numPr>
        <w:ilvl w:val="2"/>
        <w:numId w:val="18"/>
      </w:numPr>
      <w:spacing w:before="240" w:after="60"/>
      <w:outlineLvl w:val="2"/>
    </w:pPr>
    <w:rPr>
      <w:rFonts w:eastAsiaTheme="majorEastAsia" w:cs="Arial"/>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SlogVrstinaoznakaTimesNewRomanrnaLevo006cmVise">
    <w:name w:val="Slog Vrstična oznaka Times New Roman črna Levo:  006 cm Viseč..."/>
    <w:basedOn w:val="Brezseznama"/>
    <w:rsid w:val="00337D89"/>
    <w:pPr>
      <w:numPr>
        <w:numId w:val="1"/>
      </w:numPr>
    </w:pPr>
  </w:style>
  <w:style w:type="character" w:customStyle="1" w:styleId="Naslov1Znak">
    <w:name w:val="Naslov 1 Znak"/>
    <w:basedOn w:val="Privzetapisavaodstavka"/>
    <w:rsid w:val="00CA3A03"/>
    <w:rPr>
      <w:rFonts w:eastAsia="Times New Roman" w:cs="Arial"/>
      <w:b/>
      <w:color w:val="000000"/>
      <w:kern w:val="32"/>
      <w:lang w:eastAsia="sl-SI"/>
    </w:rPr>
  </w:style>
  <w:style w:type="character" w:styleId="Krepko">
    <w:name w:val="Strong"/>
    <w:basedOn w:val="Privzetapisavaodstavka"/>
    <w:qFormat/>
    <w:rsid w:val="0046121A"/>
    <w:rPr>
      <w:b/>
      <w:bCs/>
    </w:rPr>
  </w:style>
  <w:style w:type="paragraph" w:styleId="Odstavekseznama">
    <w:name w:val="List Paragraph"/>
    <w:basedOn w:val="Navaden"/>
    <w:link w:val="OdstavekseznamaZnak"/>
    <w:uiPriority w:val="34"/>
    <w:qFormat/>
    <w:rsid w:val="0046121A"/>
    <w:pPr>
      <w:widowControl/>
      <w:ind w:left="720"/>
    </w:pPr>
    <w:rPr>
      <w:szCs w:val="24"/>
      <w:lang w:eastAsia="sl-SI"/>
    </w:rPr>
  </w:style>
  <w:style w:type="character" w:styleId="Pripombasklic">
    <w:name w:val="annotation reference"/>
    <w:basedOn w:val="Privzetapisavaodstavka"/>
    <w:unhideWhenUsed/>
    <w:rsid w:val="0046121A"/>
    <w:rPr>
      <w:sz w:val="16"/>
      <w:szCs w:val="16"/>
    </w:rPr>
  </w:style>
  <w:style w:type="paragraph" w:styleId="Pripombabesedilo">
    <w:name w:val="annotation text"/>
    <w:aliases w:val=" Znak9,Znak9"/>
    <w:basedOn w:val="Navaden"/>
    <w:link w:val="PripombabesediloZnak"/>
    <w:uiPriority w:val="99"/>
    <w:unhideWhenUsed/>
    <w:rsid w:val="0046121A"/>
    <w:rPr>
      <w:sz w:val="20"/>
    </w:rPr>
  </w:style>
  <w:style w:type="character" w:customStyle="1" w:styleId="PripombabesediloZnak">
    <w:name w:val="Pripomba – besedilo Znak"/>
    <w:aliases w:val=" Znak9 Znak,Znak9 Znak"/>
    <w:basedOn w:val="Privzetapisavaodstavka"/>
    <w:link w:val="Pripombabesedilo"/>
    <w:uiPriority w:val="99"/>
    <w:rsid w:val="0046121A"/>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6121A"/>
    <w:rPr>
      <w:b/>
      <w:bCs/>
    </w:rPr>
  </w:style>
  <w:style w:type="character" w:customStyle="1" w:styleId="ZadevapripombeZnak">
    <w:name w:val="Zadeva pripombe Znak"/>
    <w:basedOn w:val="PripombabesediloZnak"/>
    <w:link w:val="Zadevapripombe"/>
    <w:uiPriority w:val="99"/>
    <w:semiHidden/>
    <w:rsid w:val="0046121A"/>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4612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121A"/>
    <w:rPr>
      <w:rFonts w:ascii="Tahoma" w:eastAsia="Times New Roman" w:hAnsi="Tahoma" w:cs="Tahoma"/>
      <w:sz w:val="16"/>
      <w:szCs w:val="16"/>
    </w:rPr>
  </w:style>
  <w:style w:type="paragraph" w:customStyle="1" w:styleId="Default">
    <w:name w:val="Default"/>
    <w:rsid w:val="00FE5107"/>
    <w:pPr>
      <w:autoSpaceDE w:val="0"/>
      <w:autoSpaceDN w:val="0"/>
      <w:adjustRightInd w:val="0"/>
      <w:spacing w:after="0" w:line="240" w:lineRule="auto"/>
      <w:jc w:val="both"/>
    </w:pPr>
    <w:rPr>
      <w:rFonts w:ascii="Verdana" w:eastAsia="Times New Roman" w:hAnsi="Verdana" w:cs="Verdana"/>
      <w:color w:val="000000"/>
      <w:sz w:val="24"/>
      <w:szCs w:val="24"/>
      <w:lang w:eastAsia="sl-SI"/>
    </w:rPr>
  </w:style>
  <w:style w:type="character" w:styleId="Sprotnaopomba-sklic">
    <w:name w:val="footnote reference"/>
    <w:aliases w:val="Fussnota,Footnote symbol,Footnote"/>
    <w:basedOn w:val="Privzetapisavaodstavka"/>
    <w:uiPriority w:val="99"/>
    <w:rsid w:val="00FE5107"/>
    <w:rPr>
      <w:vertAlign w:val="superscript"/>
    </w:rPr>
  </w:style>
  <w:style w:type="paragraph" w:styleId="Sprotnaopomba-besedilo">
    <w:name w:val="footnote text"/>
    <w:aliases w:val=" Znak10,Sprotna opomba - besedilo Znak1,Sprotna opomba - besedilo Znak Znak2,Sprotna opomba - besedilo Znak1 Znak Znak1,Sprotna opomba - besedilo Znak1 Znak Znak Znak,Sprotna opomba - besedilo Znak Znak Znak Znak Znak,fn"/>
    <w:basedOn w:val="Navaden"/>
    <w:link w:val="Sprotnaopomba-besediloZnak"/>
    <w:rsid w:val="00FE5107"/>
    <w:pPr>
      <w:widowControl/>
    </w:pPr>
    <w:rPr>
      <w:sz w:val="20"/>
      <w:lang w:eastAsia="sl-SI"/>
    </w:rPr>
  </w:style>
  <w:style w:type="character" w:customStyle="1" w:styleId="Sprotnaopomba-besediloZnak">
    <w:name w:val="Sprotna opomba - besedilo Znak"/>
    <w:aliases w:val=" Znak10 Znak,Sprotna opomba - besedilo Znak1 Znak,Sprotna opomba - besedilo Znak Znak2 Znak,Sprotna opomba - besedilo Znak1 Znak Znak1 Znak,Sprotna opomba - besedilo Znak1 Znak Znak Znak Znak,fn Znak"/>
    <w:basedOn w:val="Privzetapisavaodstavka"/>
    <w:link w:val="Sprotnaopomba-besedilo"/>
    <w:rsid w:val="00FE5107"/>
    <w:rPr>
      <w:rFonts w:ascii="Times New Roman" w:eastAsia="Times New Roman" w:hAnsi="Times New Roman" w:cs="Times New Roman"/>
      <w:sz w:val="20"/>
      <w:szCs w:val="20"/>
      <w:lang w:eastAsia="sl-SI"/>
    </w:rPr>
  </w:style>
  <w:style w:type="character" w:styleId="Hiperpovezava">
    <w:name w:val="Hyperlink"/>
    <w:basedOn w:val="Privzetapisavaodstavka"/>
    <w:uiPriority w:val="99"/>
    <w:rsid w:val="00FE5107"/>
    <w:rPr>
      <w:color w:val="0000FF"/>
      <w:u w:val="single"/>
    </w:rPr>
  </w:style>
  <w:style w:type="paragraph" w:styleId="Telobesedila">
    <w:name w:val="Body Text"/>
    <w:basedOn w:val="Navaden"/>
    <w:link w:val="TelobesedilaZnak"/>
    <w:rsid w:val="00FE5107"/>
    <w:pPr>
      <w:widowControl/>
      <w:spacing w:after="120"/>
    </w:pPr>
    <w:rPr>
      <w:sz w:val="20"/>
      <w:lang w:eastAsia="sl-SI"/>
    </w:rPr>
  </w:style>
  <w:style w:type="character" w:customStyle="1" w:styleId="TelobesedilaZnak">
    <w:name w:val="Telo besedila Znak"/>
    <w:basedOn w:val="Privzetapisavaodstavka"/>
    <w:link w:val="Telobesedila"/>
    <w:rsid w:val="00FE5107"/>
    <w:rPr>
      <w:rFonts w:ascii="Times New Roman" w:eastAsia="Times New Roman" w:hAnsi="Times New Roman" w:cs="Times New Roman"/>
      <w:sz w:val="20"/>
      <w:szCs w:val="20"/>
      <w:lang w:eastAsia="sl-SI"/>
    </w:rPr>
  </w:style>
  <w:style w:type="paragraph" w:styleId="Navadensplet">
    <w:name w:val="Normal (Web)"/>
    <w:basedOn w:val="Navaden"/>
    <w:uiPriority w:val="99"/>
    <w:semiHidden/>
    <w:unhideWhenUsed/>
    <w:rsid w:val="00FF00F4"/>
    <w:pPr>
      <w:widowControl/>
      <w:spacing w:before="100" w:beforeAutospacing="1" w:after="100" w:afterAutospacing="1"/>
      <w:jc w:val="left"/>
    </w:pPr>
    <w:rPr>
      <w:szCs w:val="24"/>
      <w:lang w:eastAsia="sl-SI"/>
    </w:rPr>
  </w:style>
  <w:style w:type="paragraph" w:styleId="Naslov">
    <w:name w:val="Title"/>
    <w:basedOn w:val="Navaden"/>
    <w:next w:val="Navaden"/>
    <w:link w:val="NaslovZnak"/>
    <w:uiPriority w:val="10"/>
    <w:qFormat/>
    <w:rsid w:val="00FF00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F00F4"/>
    <w:rPr>
      <w:rFonts w:asciiTheme="majorHAnsi" w:eastAsiaTheme="majorEastAsia" w:hAnsiTheme="majorHAnsi" w:cstheme="majorBidi"/>
      <w:color w:val="17365D" w:themeColor="text2" w:themeShade="BF"/>
      <w:spacing w:val="5"/>
      <w:kern w:val="28"/>
      <w:sz w:val="52"/>
      <w:szCs w:val="52"/>
    </w:rPr>
  </w:style>
  <w:style w:type="paragraph" w:customStyle="1" w:styleId="Preformatted">
    <w:name w:val="Preformatted"/>
    <w:basedOn w:val="Navaden"/>
    <w:uiPriority w:val="99"/>
    <w:rsid w:val="00A8676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lang w:bidi="en-US"/>
    </w:rPr>
  </w:style>
  <w:style w:type="paragraph" w:customStyle="1" w:styleId="ListParagraph1">
    <w:name w:val="List Paragraph1"/>
    <w:basedOn w:val="Navaden"/>
    <w:uiPriority w:val="99"/>
    <w:qFormat/>
    <w:rsid w:val="00F31680"/>
    <w:pPr>
      <w:widowControl/>
      <w:ind w:left="720"/>
      <w:jc w:val="left"/>
    </w:pPr>
    <w:rPr>
      <w:rFonts w:ascii="Calibri" w:hAnsi="Calibri"/>
      <w:szCs w:val="24"/>
      <w:lang w:bidi="en-US"/>
    </w:rPr>
  </w:style>
  <w:style w:type="character" w:customStyle="1" w:styleId="OdstavekseznamaZnak">
    <w:name w:val="Odstavek seznama Znak"/>
    <w:link w:val="Odstavekseznama"/>
    <w:uiPriority w:val="34"/>
    <w:rsid w:val="00117AF6"/>
    <w:rPr>
      <w:rFonts w:ascii="Times New Roman" w:eastAsia="Times New Roman" w:hAnsi="Times New Roman" w:cs="Times New Roman"/>
      <w:sz w:val="24"/>
      <w:szCs w:val="24"/>
      <w:lang w:eastAsia="sl-SI"/>
    </w:rPr>
  </w:style>
  <w:style w:type="paragraph" w:customStyle="1" w:styleId="Slog5ZnakZnak">
    <w:name w:val="Slog5 Znak Znak"/>
    <w:basedOn w:val="Navaden"/>
    <w:link w:val="Slog5ZnakZnakZnak1"/>
    <w:autoRedefine/>
    <w:rsid w:val="00106083"/>
    <w:pPr>
      <w:widowControl/>
      <w:jc w:val="center"/>
    </w:pPr>
    <w:rPr>
      <w:b/>
      <w:i/>
      <w:color w:val="000000"/>
      <w:lang w:eastAsia="sl-SI"/>
    </w:rPr>
  </w:style>
  <w:style w:type="character" w:customStyle="1" w:styleId="Slog5ZnakZnakZnak1">
    <w:name w:val="Slog5 Znak Znak Znak1"/>
    <w:basedOn w:val="Privzetapisavaodstavka"/>
    <w:link w:val="Slog5ZnakZnak"/>
    <w:rsid w:val="00106083"/>
    <w:rPr>
      <w:rFonts w:ascii="Times New Roman" w:eastAsia="Times New Roman" w:hAnsi="Times New Roman" w:cs="Times New Roman"/>
      <w:b/>
      <w:i/>
      <w:color w:val="000000"/>
      <w:sz w:val="24"/>
      <w:szCs w:val="20"/>
      <w:lang w:eastAsia="sl-SI"/>
    </w:rPr>
  </w:style>
  <w:style w:type="character" w:customStyle="1" w:styleId="Naslov2Znak">
    <w:name w:val="Naslov 2 Znak"/>
    <w:basedOn w:val="Privzetapisavaodstavka"/>
    <w:link w:val="Naslov2"/>
    <w:uiPriority w:val="9"/>
    <w:rsid w:val="00F87D22"/>
    <w:rPr>
      <w:rFonts w:ascii="Arial" w:eastAsiaTheme="majorEastAsia" w:hAnsi="Arial" w:cs="Arial"/>
      <w:b/>
      <w:bCs/>
      <w:color w:val="4F81BD" w:themeColor="accent1"/>
      <w:sz w:val="24"/>
      <w:szCs w:val="26"/>
    </w:rPr>
  </w:style>
  <w:style w:type="character" w:customStyle="1" w:styleId="Naslov3Znak">
    <w:name w:val="Naslov 3 Znak"/>
    <w:basedOn w:val="Privzetapisavaodstavka"/>
    <w:link w:val="Naslov3"/>
    <w:uiPriority w:val="9"/>
    <w:rsid w:val="00E038DD"/>
    <w:rPr>
      <w:rFonts w:ascii="Arial" w:eastAsiaTheme="majorEastAsia" w:hAnsi="Arial" w:cs="Arial"/>
      <w:b/>
      <w:bCs/>
    </w:rPr>
  </w:style>
  <w:style w:type="paragraph" w:customStyle="1" w:styleId="style1">
    <w:name w:val="style1"/>
    <w:basedOn w:val="Navaden"/>
    <w:uiPriority w:val="99"/>
    <w:rsid w:val="00106083"/>
    <w:pPr>
      <w:widowControl/>
      <w:numPr>
        <w:numId w:val="14"/>
      </w:numPr>
      <w:spacing w:before="40"/>
    </w:pPr>
    <w:rPr>
      <w:rFonts w:cs="Arial"/>
      <w:color w:val="000000"/>
      <w:szCs w:val="24"/>
      <w:lang w:eastAsia="sl-SI"/>
    </w:rPr>
  </w:style>
  <w:style w:type="paragraph" w:customStyle="1" w:styleId="style5">
    <w:name w:val="style5"/>
    <w:basedOn w:val="Navaden"/>
    <w:rsid w:val="00106083"/>
    <w:pPr>
      <w:widowControl/>
      <w:ind w:left="425"/>
      <w:jc w:val="left"/>
    </w:pPr>
    <w:rPr>
      <w:rFonts w:cs="Arial"/>
      <w:szCs w:val="24"/>
      <w:lang w:eastAsia="sl-SI"/>
    </w:rPr>
  </w:style>
  <w:style w:type="paragraph" w:customStyle="1" w:styleId="Style2">
    <w:name w:val="Style2"/>
    <w:basedOn w:val="Navaden"/>
    <w:rsid w:val="0029228A"/>
    <w:pPr>
      <w:widowControl/>
      <w:spacing w:before="60"/>
      <w:ind w:left="1080" w:right="142" w:hanging="720"/>
      <w:jc w:val="left"/>
    </w:pPr>
    <w:rPr>
      <w:rFonts w:cs="Arial"/>
      <w:sz w:val="20"/>
      <w:lang w:eastAsia="sl-SI"/>
    </w:rPr>
  </w:style>
  <w:style w:type="paragraph" w:customStyle="1" w:styleId="Bold">
    <w:name w:val="Bold"/>
    <w:basedOn w:val="Navaden"/>
    <w:link w:val="BoldZnak"/>
    <w:rsid w:val="00FC3CD4"/>
    <w:pPr>
      <w:widowControl/>
      <w:spacing w:before="120" w:after="120"/>
      <w:jc w:val="left"/>
    </w:pPr>
    <w:rPr>
      <w:rFonts w:ascii="Tahoma" w:hAnsi="Tahoma"/>
      <w:b/>
      <w:spacing w:val="10"/>
      <w:sz w:val="16"/>
      <w:szCs w:val="16"/>
      <w:lang w:val="en-US"/>
    </w:rPr>
  </w:style>
  <w:style w:type="character" w:customStyle="1" w:styleId="BoldZnak">
    <w:name w:val="Bold Znak"/>
    <w:basedOn w:val="Privzetapisavaodstavka"/>
    <w:link w:val="Bold"/>
    <w:rsid w:val="00FC3CD4"/>
    <w:rPr>
      <w:rFonts w:ascii="Tahoma" w:eastAsia="Times New Roman" w:hAnsi="Tahoma" w:cs="Times New Roman"/>
      <w:b/>
      <w:spacing w:val="10"/>
      <w:sz w:val="16"/>
      <w:szCs w:val="16"/>
      <w:lang w:val="en-US"/>
    </w:rPr>
  </w:style>
  <w:style w:type="paragraph" w:customStyle="1" w:styleId="Slog1">
    <w:name w:val="Slog1"/>
    <w:basedOn w:val="Navaden"/>
    <w:qFormat/>
    <w:rsid w:val="00FC3CD4"/>
    <w:pPr>
      <w:numPr>
        <w:numId w:val="22"/>
      </w:numPr>
      <w:autoSpaceDE w:val="0"/>
      <w:autoSpaceDN w:val="0"/>
      <w:adjustRightInd w:val="0"/>
    </w:pPr>
    <w:rPr>
      <w:sz w:val="28"/>
    </w:rPr>
  </w:style>
  <w:style w:type="paragraph" w:customStyle="1" w:styleId="Odstavek">
    <w:name w:val="Odstavek"/>
    <w:basedOn w:val="Navaden"/>
    <w:link w:val="OdstavekZnak"/>
    <w:qFormat/>
    <w:rsid w:val="002F2EB1"/>
    <w:pPr>
      <w:widowControl/>
      <w:overflowPunct w:val="0"/>
      <w:autoSpaceDE w:val="0"/>
      <w:autoSpaceDN w:val="0"/>
      <w:adjustRightInd w:val="0"/>
      <w:spacing w:before="240"/>
      <w:ind w:firstLine="1021"/>
      <w:textAlignment w:val="baseline"/>
    </w:pPr>
    <w:rPr>
      <w:rFonts w:cs="Arial"/>
      <w:sz w:val="22"/>
      <w:szCs w:val="22"/>
      <w:lang w:eastAsia="sl-SI"/>
    </w:rPr>
  </w:style>
  <w:style w:type="character" w:customStyle="1" w:styleId="OdstavekZnak">
    <w:name w:val="Odstavek Znak"/>
    <w:link w:val="Odstavek"/>
    <w:rsid w:val="002F2EB1"/>
    <w:rPr>
      <w:rFonts w:ascii="Arial" w:eastAsia="Times New Roman" w:hAnsi="Arial" w:cs="Arial"/>
      <w:lang w:eastAsia="sl-SI"/>
    </w:rPr>
  </w:style>
  <w:style w:type="character" w:customStyle="1" w:styleId="Naslov1Znak1">
    <w:name w:val="Naslov 1 Znak1"/>
    <w:basedOn w:val="Privzetapisavaodstavka"/>
    <w:link w:val="Naslov1"/>
    <w:rsid w:val="00787732"/>
    <w:rPr>
      <w:rFonts w:ascii="Arial" w:eastAsiaTheme="majorEastAsia" w:hAnsi="Arial" w:cs="Arial"/>
      <w:b/>
      <w:bCs/>
      <w:color w:val="365F91" w:themeColor="accent1" w:themeShade="BF"/>
      <w:sz w:val="24"/>
      <w:szCs w:val="28"/>
    </w:rPr>
  </w:style>
  <w:style w:type="paragraph" w:styleId="NaslovTOC">
    <w:name w:val="TOC Heading"/>
    <w:basedOn w:val="Naslov1"/>
    <w:next w:val="Navaden"/>
    <w:uiPriority w:val="39"/>
    <w:unhideWhenUsed/>
    <w:qFormat/>
    <w:rsid w:val="00F3511E"/>
    <w:pPr>
      <w:widowControl/>
      <w:spacing w:line="276" w:lineRule="auto"/>
      <w:jc w:val="left"/>
      <w:outlineLvl w:val="9"/>
    </w:pPr>
  </w:style>
  <w:style w:type="paragraph" w:styleId="Kazalovsebine1">
    <w:name w:val="toc 1"/>
    <w:basedOn w:val="Navaden"/>
    <w:next w:val="Navaden"/>
    <w:autoRedefine/>
    <w:uiPriority w:val="39"/>
    <w:unhideWhenUsed/>
    <w:rsid w:val="009A4821"/>
    <w:pPr>
      <w:tabs>
        <w:tab w:val="left" w:pos="480"/>
        <w:tab w:val="right" w:leader="dot" w:pos="9062"/>
      </w:tabs>
      <w:spacing w:after="100"/>
      <w:ind w:right="334"/>
    </w:pPr>
    <w:rPr>
      <w:noProof/>
      <w:sz w:val="22"/>
      <w:szCs w:val="22"/>
    </w:rPr>
  </w:style>
  <w:style w:type="paragraph" w:styleId="Kazalovsebine2">
    <w:name w:val="toc 2"/>
    <w:basedOn w:val="Navaden"/>
    <w:next w:val="Navaden"/>
    <w:autoRedefine/>
    <w:uiPriority w:val="39"/>
    <w:unhideWhenUsed/>
    <w:rsid w:val="00F3511E"/>
    <w:pPr>
      <w:spacing w:after="100"/>
      <w:ind w:left="240"/>
    </w:pPr>
  </w:style>
  <w:style w:type="paragraph" w:styleId="Kazalovsebine3">
    <w:name w:val="toc 3"/>
    <w:basedOn w:val="Navaden"/>
    <w:next w:val="Navaden"/>
    <w:autoRedefine/>
    <w:uiPriority w:val="39"/>
    <w:unhideWhenUsed/>
    <w:rsid w:val="005E4B05"/>
    <w:pPr>
      <w:tabs>
        <w:tab w:val="left" w:pos="880"/>
        <w:tab w:val="right" w:leader="dot" w:pos="9072"/>
      </w:tabs>
      <w:spacing w:after="100"/>
      <w:ind w:left="480"/>
    </w:pPr>
    <w:rPr>
      <w:sz w:val="20"/>
    </w:rPr>
  </w:style>
  <w:style w:type="character" w:styleId="Besedilooznabemesta">
    <w:name w:val="Placeholder Text"/>
    <w:basedOn w:val="Privzetapisavaodstavka"/>
    <w:uiPriority w:val="99"/>
    <w:semiHidden/>
    <w:rsid w:val="00F3511E"/>
    <w:rPr>
      <w:color w:val="808080"/>
    </w:rPr>
  </w:style>
  <w:style w:type="paragraph" w:styleId="Glava">
    <w:name w:val="header"/>
    <w:basedOn w:val="Navaden"/>
    <w:link w:val="GlavaZnak"/>
    <w:uiPriority w:val="99"/>
    <w:unhideWhenUsed/>
    <w:rsid w:val="00CA64C4"/>
    <w:pPr>
      <w:tabs>
        <w:tab w:val="center" w:pos="4536"/>
        <w:tab w:val="right" w:pos="9072"/>
      </w:tabs>
    </w:pPr>
  </w:style>
  <w:style w:type="character" w:customStyle="1" w:styleId="GlavaZnak">
    <w:name w:val="Glava Znak"/>
    <w:basedOn w:val="Privzetapisavaodstavka"/>
    <w:link w:val="Glava"/>
    <w:uiPriority w:val="99"/>
    <w:rsid w:val="00CA64C4"/>
    <w:rPr>
      <w:rFonts w:ascii="Times New Roman" w:eastAsia="Times New Roman" w:hAnsi="Times New Roman" w:cs="Times New Roman"/>
      <w:sz w:val="24"/>
      <w:szCs w:val="20"/>
    </w:rPr>
  </w:style>
  <w:style w:type="paragraph" w:styleId="Noga">
    <w:name w:val="footer"/>
    <w:basedOn w:val="Navaden"/>
    <w:link w:val="NogaZnak"/>
    <w:uiPriority w:val="99"/>
    <w:unhideWhenUsed/>
    <w:rsid w:val="00CA64C4"/>
    <w:pPr>
      <w:tabs>
        <w:tab w:val="center" w:pos="4536"/>
        <w:tab w:val="right" w:pos="9072"/>
      </w:tabs>
    </w:pPr>
  </w:style>
  <w:style w:type="character" w:customStyle="1" w:styleId="NogaZnak">
    <w:name w:val="Noga Znak"/>
    <w:basedOn w:val="Privzetapisavaodstavka"/>
    <w:link w:val="Noga"/>
    <w:uiPriority w:val="99"/>
    <w:rsid w:val="00CA64C4"/>
    <w:rPr>
      <w:rFonts w:ascii="Times New Roman" w:eastAsia="Times New Roman" w:hAnsi="Times New Roman" w:cs="Times New Roman"/>
      <w:sz w:val="24"/>
      <w:szCs w:val="20"/>
    </w:rPr>
  </w:style>
  <w:style w:type="paragraph" w:customStyle="1" w:styleId="BodyText21">
    <w:name w:val="Body Text 21"/>
    <w:basedOn w:val="Navaden"/>
    <w:rsid w:val="0049214B"/>
    <w:pPr>
      <w:widowControl/>
    </w:pPr>
    <w:rPr>
      <w:rFonts w:ascii="Tahoma" w:hAnsi="Tahoma"/>
      <w:sz w:val="22"/>
      <w:szCs w:val="22"/>
      <w:lang w:bidi="en-US"/>
    </w:rPr>
  </w:style>
  <w:style w:type="paragraph" w:customStyle="1" w:styleId="Slog2">
    <w:name w:val="Slog2"/>
    <w:basedOn w:val="Naslov1"/>
    <w:link w:val="Slog2Znak"/>
    <w:qFormat/>
    <w:rsid w:val="00943197"/>
    <w:pPr>
      <w:keepLines w:val="0"/>
      <w:widowControl/>
      <w:numPr>
        <w:numId w:val="40"/>
      </w:numPr>
      <w:autoSpaceDE w:val="0"/>
      <w:autoSpaceDN w:val="0"/>
      <w:adjustRightInd w:val="0"/>
      <w:spacing w:before="0" w:after="0"/>
      <w:jc w:val="center"/>
    </w:pPr>
    <w:rPr>
      <w:rFonts w:eastAsia="Times New Roman" w:cs="Times New Roman"/>
      <w:bCs w:val="0"/>
      <w:color w:val="auto"/>
      <w:sz w:val="20"/>
      <w:szCs w:val="24"/>
      <w:lang w:eastAsia="sl-SI"/>
    </w:rPr>
  </w:style>
  <w:style w:type="paragraph" w:customStyle="1" w:styleId="Slog3">
    <w:name w:val="Slog3"/>
    <w:basedOn w:val="Navaden"/>
    <w:link w:val="Slog3Znak"/>
    <w:qFormat/>
    <w:rsid w:val="00943197"/>
    <w:pPr>
      <w:widowControl/>
      <w:numPr>
        <w:numId w:val="39"/>
      </w:numPr>
      <w:contextualSpacing/>
      <w:jc w:val="center"/>
    </w:pPr>
    <w:rPr>
      <w:rFonts w:cs="Arial"/>
      <w:sz w:val="20"/>
      <w:lang w:eastAsia="sl-SI"/>
    </w:rPr>
  </w:style>
  <w:style w:type="character" w:customStyle="1" w:styleId="Slog2Znak">
    <w:name w:val="Slog2 Znak"/>
    <w:basedOn w:val="Naslov1Znak"/>
    <w:link w:val="Slog2"/>
    <w:rsid w:val="00943197"/>
    <w:rPr>
      <w:rFonts w:ascii="Arial" w:eastAsia="Times New Roman" w:hAnsi="Arial" w:cs="Times New Roman"/>
      <w:b/>
      <w:color w:val="000000"/>
      <w:kern w:val="32"/>
      <w:sz w:val="20"/>
      <w:szCs w:val="24"/>
      <w:lang w:eastAsia="sl-SI"/>
    </w:rPr>
  </w:style>
  <w:style w:type="character" w:customStyle="1" w:styleId="Slog3Znak">
    <w:name w:val="Slog3 Znak"/>
    <w:basedOn w:val="Privzetapisavaodstavka"/>
    <w:link w:val="Slog3"/>
    <w:rsid w:val="00943197"/>
    <w:rPr>
      <w:rFonts w:ascii="Arial" w:eastAsia="Times New Roman" w:hAnsi="Arial" w:cs="Arial"/>
      <w:sz w:val="20"/>
      <w:szCs w:val="20"/>
      <w:lang w:eastAsia="sl-SI"/>
    </w:rPr>
  </w:style>
  <w:style w:type="paragraph" w:styleId="Revizija">
    <w:name w:val="Revision"/>
    <w:hidden/>
    <w:uiPriority w:val="99"/>
    <w:semiHidden/>
    <w:rsid w:val="003D185D"/>
    <w:pPr>
      <w:spacing w:after="0" w:line="240" w:lineRule="auto"/>
    </w:pPr>
    <w:rPr>
      <w:rFonts w:ascii="Arial" w:eastAsia="Times New Roman" w:hAnsi="Arial" w:cs="Times New Roman"/>
      <w:sz w:val="24"/>
      <w:szCs w:val="20"/>
    </w:rPr>
  </w:style>
  <w:style w:type="character" w:customStyle="1" w:styleId="highlight">
    <w:name w:val="highlight"/>
    <w:basedOn w:val="Privzetapisavaodstavka"/>
    <w:rsid w:val="003531EC"/>
  </w:style>
  <w:style w:type="table" w:styleId="Tabelamrea">
    <w:name w:val="Table Grid"/>
    <w:basedOn w:val="Navadnatabela"/>
    <w:uiPriority w:val="59"/>
    <w:rsid w:val="00C1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726">
      <w:bodyDiv w:val="1"/>
      <w:marLeft w:val="0"/>
      <w:marRight w:val="0"/>
      <w:marTop w:val="0"/>
      <w:marBottom w:val="0"/>
      <w:divBdr>
        <w:top w:val="none" w:sz="0" w:space="0" w:color="auto"/>
        <w:left w:val="none" w:sz="0" w:space="0" w:color="auto"/>
        <w:bottom w:val="none" w:sz="0" w:space="0" w:color="auto"/>
        <w:right w:val="none" w:sz="0" w:space="0" w:color="auto"/>
      </w:divBdr>
      <w:divsChild>
        <w:div w:id="487286250">
          <w:marLeft w:val="0"/>
          <w:marRight w:val="0"/>
          <w:marTop w:val="0"/>
          <w:marBottom w:val="0"/>
          <w:divBdr>
            <w:top w:val="none" w:sz="0" w:space="0" w:color="auto"/>
            <w:left w:val="none" w:sz="0" w:space="0" w:color="auto"/>
            <w:bottom w:val="none" w:sz="0" w:space="0" w:color="auto"/>
            <w:right w:val="none" w:sz="0" w:space="0" w:color="auto"/>
          </w:divBdr>
        </w:div>
        <w:div w:id="1725250717">
          <w:marLeft w:val="0"/>
          <w:marRight w:val="0"/>
          <w:marTop w:val="0"/>
          <w:marBottom w:val="0"/>
          <w:divBdr>
            <w:top w:val="none" w:sz="0" w:space="0" w:color="auto"/>
            <w:left w:val="none" w:sz="0" w:space="0" w:color="auto"/>
            <w:bottom w:val="none" w:sz="0" w:space="0" w:color="auto"/>
            <w:right w:val="none" w:sz="0" w:space="0" w:color="auto"/>
          </w:divBdr>
        </w:div>
        <w:div w:id="1598975634">
          <w:marLeft w:val="0"/>
          <w:marRight w:val="0"/>
          <w:marTop w:val="0"/>
          <w:marBottom w:val="0"/>
          <w:divBdr>
            <w:top w:val="none" w:sz="0" w:space="0" w:color="auto"/>
            <w:left w:val="none" w:sz="0" w:space="0" w:color="auto"/>
            <w:bottom w:val="none" w:sz="0" w:space="0" w:color="auto"/>
            <w:right w:val="none" w:sz="0" w:space="0" w:color="auto"/>
          </w:divBdr>
        </w:div>
        <w:div w:id="2127189023">
          <w:marLeft w:val="0"/>
          <w:marRight w:val="0"/>
          <w:marTop w:val="0"/>
          <w:marBottom w:val="0"/>
          <w:divBdr>
            <w:top w:val="none" w:sz="0" w:space="0" w:color="auto"/>
            <w:left w:val="none" w:sz="0" w:space="0" w:color="auto"/>
            <w:bottom w:val="none" w:sz="0" w:space="0" w:color="auto"/>
            <w:right w:val="none" w:sz="0" w:space="0" w:color="auto"/>
          </w:divBdr>
        </w:div>
        <w:div w:id="1208377610">
          <w:marLeft w:val="0"/>
          <w:marRight w:val="0"/>
          <w:marTop w:val="0"/>
          <w:marBottom w:val="0"/>
          <w:divBdr>
            <w:top w:val="none" w:sz="0" w:space="0" w:color="auto"/>
            <w:left w:val="none" w:sz="0" w:space="0" w:color="auto"/>
            <w:bottom w:val="none" w:sz="0" w:space="0" w:color="auto"/>
            <w:right w:val="none" w:sz="0" w:space="0" w:color="auto"/>
          </w:divBdr>
        </w:div>
        <w:div w:id="1571696088">
          <w:marLeft w:val="0"/>
          <w:marRight w:val="0"/>
          <w:marTop w:val="0"/>
          <w:marBottom w:val="0"/>
          <w:divBdr>
            <w:top w:val="none" w:sz="0" w:space="0" w:color="auto"/>
            <w:left w:val="none" w:sz="0" w:space="0" w:color="auto"/>
            <w:bottom w:val="none" w:sz="0" w:space="0" w:color="auto"/>
            <w:right w:val="none" w:sz="0" w:space="0" w:color="auto"/>
          </w:divBdr>
        </w:div>
        <w:div w:id="1548102030">
          <w:marLeft w:val="0"/>
          <w:marRight w:val="0"/>
          <w:marTop w:val="0"/>
          <w:marBottom w:val="0"/>
          <w:divBdr>
            <w:top w:val="none" w:sz="0" w:space="0" w:color="auto"/>
            <w:left w:val="none" w:sz="0" w:space="0" w:color="auto"/>
            <w:bottom w:val="none" w:sz="0" w:space="0" w:color="auto"/>
            <w:right w:val="none" w:sz="0" w:space="0" w:color="auto"/>
          </w:divBdr>
        </w:div>
        <w:div w:id="805782242">
          <w:marLeft w:val="0"/>
          <w:marRight w:val="0"/>
          <w:marTop w:val="0"/>
          <w:marBottom w:val="0"/>
          <w:divBdr>
            <w:top w:val="none" w:sz="0" w:space="0" w:color="auto"/>
            <w:left w:val="none" w:sz="0" w:space="0" w:color="auto"/>
            <w:bottom w:val="none" w:sz="0" w:space="0" w:color="auto"/>
            <w:right w:val="none" w:sz="0" w:space="0" w:color="auto"/>
          </w:divBdr>
        </w:div>
        <w:div w:id="1662198724">
          <w:marLeft w:val="0"/>
          <w:marRight w:val="0"/>
          <w:marTop w:val="0"/>
          <w:marBottom w:val="0"/>
          <w:divBdr>
            <w:top w:val="none" w:sz="0" w:space="0" w:color="auto"/>
            <w:left w:val="none" w:sz="0" w:space="0" w:color="auto"/>
            <w:bottom w:val="none" w:sz="0" w:space="0" w:color="auto"/>
            <w:right w:val="none" w:sz="0" w:space="0" w:color="auto"/>
          </w:divBdr>
        </w:div>
        <w:div w:id="828598384">
          <w:marLeft w:val="0"/>
          <w:marRight w:val="0"/>
          <w:marTop w:val="0"/>
          <w:marBottom w:val="0"/>
          <w:divBdr>
            <w:top w:val="none" w:sz="0" w:space="0" w:color="auto"/>
            <w:left w:val="none" w:sz="0" w:space="0" w:color="auto"/>
            <w:bottom w:val="none" w:sz="0" w:space="0" w:color="auto"/>
            <w:right w:val="none" w:sz="0" w:space="0" w:color="auto"/>
          </w:divBdr>
        </w:div>
        <w:div w:id="1068721519">
          <w:marLeft w:val="0"/>
          <w:marRight w:val="0"/>
          <w:marTop w:val="0"/>
          <w:marBottom w:val="0"/>
          <w:divBdr>
            <w:top w:val="none" w:sz="0" w:space="0" w:color="auto"/>
            <w:left w:val="none" w:sz="0" w:space="0" w:color="auto"/>
            <w:bottom w:val="none" w:sz="0" w:space="0" w:color="auto"/>
            <w:right w:val="none" w:sz="0" w:space="0" w:color="auto"/>
          </w:divBdr>
        </w:div>
        <w:div w:id="1923174674">
          <w:marLeft w:val="0"/>
          <w:marRight w:val="0"/>
          <w:marTop w:val="0"/>
          <w:marBottom w:val="0"/>
          <w:divBdr>
            <w:top w:val="none" w:sz="0" w:space="0" w:color="auto"/>
            <w:left w:val="none" w:sz="0" w:space="0" w:color="auto"/>
            <w:bottom w:val="none" w:sz="0" w:space="0" w:color="auto"/>
            <w:right w:val="none" w:sz="0" w:space="0" w:color="auto"/>
          </w:divBdr>
        </w:div>
        <w:div w:id="1012219280">
          <w:marLeft w:val="0"/>
          <w:marRight w:val="0"/>
          <w:marTop w:val="0"/>
          <w:marBottom w:val="0"/>
          <w:divBdr>
            <w:top w:val="none" w:sz="0" w:space="0" w:color="auto"/>
            <w:left w:val="none" w:sz="0" w:space="0" w:color="auto"/>
            <w:bottom w:val="none" w:sz="0" w:space="0" w:color="auto"/>
            <w:right w:val="none" w:sz="0" w:space="0" w:color="auto"/>
          </w:divBdr>
        </w:div>
        <w:div w:id="1589077491">
          <w:marLeft w:val="0"/>
          <w:marRight w:val="0"/>
          <w:marTop w:val="0"/>
          <w:marBottom w:val="0"/>
          <w:divBdr>
            <w:top w:val="none" w:sz="0" w:space="0" w:color="auto"/>
            <w:left w:val="none" w:sz="0" w:space="0" w:color="auto"/>
            <w:bottom w:val="none" w:sz="0" w:space="0" w:color="auto"/>
            <w:right w:val="none" w:sz="0" w:space="0" w:color="auto"/>
          </w:divBdr>
        </w:div>
        <w:div w:id="818888124">
          <w:marLeft w:val="0"/>
          <w:marRight w:val="0"/>
          <w:marTop w:val="0"/>
          <w:marBottom w:val="0"/>
          <w:divBdr>
            <w:top w:val="none" w:sz="0" w:space="0" w:color="auto"/>
            <w:left w:val="none" w:sz="0" w:space="0" w:color="auto"/>
            <w:bottom w:val="none" w:sz="0" w:space="0" w:color="auto"/>
            <w:right w:val="none" w:sz="0" w:space="0" w:color="auto"/>
          </w:divBdr>
        </w:div>
        <w:div w:id="2140872984">
          <w:marLeft w:val="0"/>
          <w:marRight w:val="0"/>
          <w:marTop w:val="0"/>
          <w:marBottom w:val="0"/>
          <w:divBdr>
            <w:top w:val="none" w:sz="0" w:space="0" w:color="auto"/>
            <w:left w:val="none" w:sz="0" w:space="0" w:color="auto"/>
            <w:bottom w:val="none" w:sz="0" w:space="0" w:color="auto"/>
            <w:right w:val="none" w:sz="0" w:space="0" w:color="auto"/>
          </w:divBdr>
        </w:div>
        <w:div w:id="684671445">
          <w:marLeft w:val="0"/>
          <w:marRight w:val="0"/>
          <w:marTop w:val="0"/>
          <w:marBottom w:val="0"/>
          <w:divBdr>
            <w:top w:val="none" w:sz="0" w:space="0" w:color="auto"/>
            <w:left w:val="none" w:sz="0" w:space="0" w:color="auto"/>
            <w:bottom w:val="none" w:sz="0" w:space="0" w:color="auto"/>
            <w:right w:val="none" w:sz="0" w:space="0" w:color="auto"/>
          </w:divBdr>
        </w:div>
        <w:div w:id="298582030">
          <w:marLeft w:val="0"/>
          <w:marRight w:val="0"/>
          <w:marTop w:val="0"/>
          <w:marBottom w:val="0"/>
          <w:divBdr>
            <w:top w:val="none" w:sz="0" w:space="0" w:color="auto"/>
            <w:left w:val="none" w:sz="0" w:space="0" w:color="auto"/>
            <w:bottom w:val="none" w:sz="0" w:space="0" w:color="auto"/>
            <w:right w:val="none" w:sz="0" w:space="0" w:color="auto"/>
          </w:divBdr>
        </w:div>
        <w:div w:id="424768178">
          <w:marLeft w:val="0"/>
          <w:marRight w:val="0"/>
          <w:marTop w:val="0"/>
          <w:marBottom w:val="0"/>
          <w:divBdr>
            <w:top w:val="none" w:sz="0" w:space="0" w:color="auto"/>
            <w:left w:val="none" w:sz="0" w:space="0" w:color="auto"/>
            <w:bottom w:val="none" w:sz="0" w:space="0" w:color="auto"/>
            <w:right w:val="none" w:sz="0" w:space="0" w:color="auto"/>
          </w:divBdr>
        </w:div>
        <w:div w:id="1408117192">
          <w:marLeft w:val="0"/>
          <w:marRight w:val="0"/>
          <w:marTop w:val="0"/>
          <w:marBottom w:val="0"/>
          <w:divBdr>
            <w:top w:val="none" w:sz="0" w:space="0" w:color="auto"/>
            <w:left w:val="none" w:sz="0" w:space="0" w:color="auto"/>
            <w:bottom w:val="none" w:sz="0" w:space="0" w:color="auto"/>
            <w:right w:val="none" w:sz="0" w:space="0" w:color="auto"/>
          </w:divBdr>
        </w:div>
        <w:div w:id="1756440219">
          <w:marLeft w:val="0"/>
          <w:marRight w:val="0"/>
          <w:marTop w:val="0"/>
          <w:marBottom w:val="0"/>
          <w:divBdr>
            <w:top w:val="none" w:sz="0" w:space="0" w:color="auto"/>
            <w:left w:val="none" w:sz="0" w:space="0" w:color="auto"/>
            <w:bottom w:val="none" w:sz="0" w:space="0" w:color="auto"/>
            <w:right w:val="none" w:sz="0" w:space="0" w:color="auto"/>
          </w:divBdr>
        </w:div>
        <w:div w:id="311906517">
          <w:marLeft w:val="0"/>
          <w:marRight w:val="0"/>
          <w:marTop w:val="0"/>
          <w:marBottom w:val="0"/>
          <w:divBdr>
            <w:top w:val="none" w:sz="0" w:space="0" w:color="auto"/>
            <w:left w:val="none" w:sz="0" w:space="0" w:color="auto"/>
            <w:bottom w:val="none" w:sz="0" w:space="0" w:color="auto"/>
            <w:right w:val="none" w:sz="0" w:space="0" w:color="auto"/>
          </w:divBdr>
        </w:div>
        <w:div w:id="179512442">
          <w:marLeft w:val="0"/>
          <w:marRight w:val="0"/>
          <w:marTop w:val="0"/>
          <w:marBottom w:val="0"/>
          <w:divBdr>
            <w:top w:val="none" w:sz="0" w:space="0" w:color="auto"/>
            <w:left w:val="none" w:sz="0" w:space="0" w:color="auto"/>
            <w:bottom w:val="none" w:sz="0" w:space="0" w:color="auto"/>
            <w:right w:val="none" w:sz="0" w:space="0" w:color="auto"/>
          </w:divBdr>
        </w:div>
        <w:div w:id="1670670907">
          <w:marLeft w:val="0"/>
          <w:marRight w:val="0"/>
          <w:marTop w:val="0"/>
          <w:marBottom w:val="0"/>
          <w:divBdr>
            <w:top w:val="none" w:sz="0" w:space="0" w:color="auto"/>
            <w:left w:val="none" w:sz="0" w:space="0" w:color="auto"/>
            <w:bottom w:val="none" w:sz="0" w:space="0" w:color="auto"/>
            <w:right w:val="none" w:sz="0" w:space="0" w:color="auto"/>
          </w:divBdr>
        </w:div>
        <w:div w:id="255872418">
          <w:marLeft w:val="0"/>
          <w:marRight w:val="0"/>
          <w:marTop w:val="0"/>
          <w:marBottom w:val="0"/>
          <w:divBdr>
            <w:top w:val="none" w:sz="0" w:space="0" w:color="auto"/>
            <w:left w:val="none" w:sz="0" w:space="0" w:color="auto"/>
            <w:bottom w:val="none" w:sz="0" w:space="0" w:color="auto"/>
            <w:right w:val="none" w:sz="0" w:space="0" w:color="auto"/>
          </w:divBdr>
        </w:div>
        <w:div w:id="1784613401">
          <w:marLeft w:val="0"/>
          <w:marRight w:val="0"/>
          <w:marTop w:val="0"/>
          <w:marBottom w:val="0"/>
          <w:divBdr>
            <w:top w:val="none" w:sz="0" w:space="0" w:color="auto"/>
            <w:left w:val="none" w:sz="0" w:space="0" w:color="auto"/>
            <w:bottom w:val="none" w:sz="0" w:space="0" w:color="auto"/>
            <w:right w:val="none" w:sz="0" w:space="0" w:color="auto"/>
          </w:divBdr>
        </w:div>
        <w:div w:id="1672487122">
          <w:marLeft w:val="0"/>
          <w:marRight w:val="0"/>
          <w:marTop w:val="0"/>
          <w:marBottom w:val="0"/>
          <w:divBdr>
            <w:top w:val="none" w:sz="0" w:space="0" w:color="auto"/>
            <w:left w:val="none" w:sz="0" w:space="0" w:color="auto"/>
            <w:bottom w:val="none" w:sz="0" w:space="0" w:color="auto"/>
            <w:right w:val="none" w:sz="0" w:space="0" w:color="auto"/>
          </w:divBdr>
        </w:div>
        <w:div w:id="481385885">
          <w:marLeft w:val="0"/>
          <w:marRight w:val="0"/>
          <w:marTop w:val="0"/>
          <w:marBottom w:val="0"/>
          <w:divBdr>
            <w:top w:val="none" w:sz="0" w:space="0" w:color="auto"/>
            <w:left w:val="none" w:sz="0" w:space="0" w:color="auto"/>
            <w:bottom w:val="none" w:sz="0" w:space="0" w:color="auto"/>
            <w:right w:val="none" w:sz="0" w:space="0" w:color="auto"/>
          </w:divBdr>
        </w:div>
      </w:divsChild>
    </w:div>
    <w:div w:id="279992240">
      <w:bodyDiv w:val="1"/>
      <w:marLeft w:val="0"/>
      <w:marRight w:val="0"/>
      <w:marTop w:val="0"/>
      <w:marBottom w:val="0"/>
      <w:divBdr>
        <w:top w:val="none" w:sz="0" w:space="0" w:color="auto"/>
        <w:left w:val="none" w:sz="0" w:space="0" w:color="auto"/>
        <w:bottom w:val="none" w:sz="0" w:space="0" w:color="auto"/>
        <w:right w:val="none" w:sz="0" w:space="0" w:color="auto"/>
      </w:divBdr>
    </w:div>
    <w:div w:id="1219709479">
      <w:bodyDiv w:val="1"/>
      <w:marLeft w:val="0"/>
      <w:marRight w:val="0"/>
      <w:marTop w:val="0"/>
      <w:marBottom w:val="0"/>
      <w:divBdr>
        <w:top w:val="none" w:sz="0" w:space="0" w:color="auto"/>
        <w:left w:val="none" w:sz="0" w:space="0" w:color="auto"/>
        <w:bottom w:val="none" w:sz="0" w:space="0" w:color="auto"/>
        <w:right w:val="none" w:sz="0" w:space="0" w:color="auto"/>
      </w:divBdr>
      <w:divsChild>
        <w:div w:id="1438914880">
          <w:marLeft w:val="0"/>
          <w:marRight w:val="0"/>
          <w:marTop w:val="0"/>
          <w:marBottom w:val="0"/>
          <w:divBdr>
            <w:top w:val="none" w:sz="0" w:space="0" w:color="auto"/>
            <w:left w:val="none" w:sz="0" w:space="0" w:color="auto"/>
            <w:bottom w:val="none" w:sz="0" w:space="0" w:color="auto"/>
            <w:right w:val="none" w:sz="0" w:space="0" w:color="auto"/>
          </w:divBdr>
        </w:div>
        <w:div w:id="1258827872">
          <w:marLeft w:val="0"/>
          <w:marRight w:val="0"/>
          <w:marTop w:val="0"/>
          <w:marBottom w:val="0"/>
          <w:divBdr>
            <w:top w:val="none" w:sz="0" w:space="0" w:color="auto"/>
            <w:left w:val="none" w:sz="0" w:space="0" w:color="auto"/>
            <w:bottom w:val="none" w:sz="0" w:space="0" w:color="auto"/>
            <w:right w:val="none" w:sz="0" w:space="0" w:color="auto"/>
          </w:divBdr>
        </w:div>
        <w:div w:id="1888490717">
          <w:marLeft w:val="0"/>
          <w:marRight w:val="0"/>
          <w:marTop w:val="0"/>
          <w:marBottom w:val="0"/>
          <w:divBdr>
            <w:top w:val="none" w:sz="0" w:space="0" w:color="auto"/>
            <w:left w:val="none" w:sz="0" w:space="0" w:color="auto"/>
            <w:bottom w:val="none" w:sz="0" w:space="0" w:color="auto"/>
            <w:right w:val="none" w:sz="0" w:space="0" w:color="auto"/>
          </w:divBdr>
        </w:div>
        <w:div w:id="1642030161">
          <w:marLeft w:val="0"/>
          <w:marRight w:val="0"/>
          <w:marTop w:val="0"/>
          <w:marBottom w:val="0"/>
          <w:divBdr>
            <w:top w:val="none" w:sz="0" w:space="0" w:color="auto"/>
            <w:left w:val="none" w:sz="0" w:space="0" w:color="auto"/>
            <w:bottom w:val="none" w:sz="0" w:space="0" w:color="auto"/>
            <w:right w:val="none" w:sz="0" w:space="0" w:color="auto"/>
          </w:divBdr>
        </w:div>
        <w:div w:id="528646084">
          <w:marLeft w:val="0"/>
          <w:marRight w:val="0"/>
          <w:marTop w:val="0"/>
          <w:marBottom w:val="0"/>
          <w:divBdr>
            <w:top w:val="none" w:sz="0" w:space="0" w:color="auto"/>
            <w:left w:val="none" w:sz="0" w:space="0" w:color="auto"/>
            <w:bottom w:val="none" w:sz="0" w:space="0" w:color="auto"/>
            <w:right w:val="none" w:sz="0" w:space="0" w:color="auto"/>
          </w:divBdr>
        </w:div>
        <w:div w:id="787355335">
          <w:marLeft w:val="0"/>
          <w:marRight w:val="0"/>
          <w:marTop w:val="0"/>
          <w:marBottom w:val="0"/>
          <w:divBdr>
            <w:top w:val="none" w:sz="0" w:space="0" w:color="auto"/>
            <w:left w:val="none" w:sz="0" w:space="0" w:color="auto"/>
            <w:bottom w:val="none" w:sz="0" w:space="0" w:color="auto"/>
            <w:right w:val="none" w:sz="0" w:space="0" w:color="auto"/>
          </w:divBdr>
        </w:div>
        <w:div w:id="1484077289">
          <w:marLeft w:val="0"/>
          <w:marRight w:val="0"/>
          <w:marTop w:val="0"/>
          <w:marBottom w:val="0"/>
          <w:divBdr>
            <w:top w:val="none" w:sz="0" w:space="0" w:color="auto"/>
            <w:left w:val="none" w:sz="0" w:space="0" w:color="auto"/>
            <w:bottom w:val="none" w:sz="0" w:space="0" w:color="auto"/>
            <w:right w:val="none" w:sz="0" w:space="0" w:color="auto"/>
          </w:divBdr>
        </w:div>
        <w:div w:id="1478262558">
          <w:marLeft w:val="0"/>
          <w:marRight w:val="0"/>
          <w:marTop w:val="0"/>
          <w:marBottom w:val="0"/>
          <w:divBdr>
            <w:top w:val="none" w:sz="0" w:space="0" w:color="auto"/>
            <w:left w:val="none" w:sz="0" w:space="0" w:color="auto"/>
            <w:bottom w:val="none" w:sz="0" w:space="0" w:color="auto"/>
            <w:right w:val="none" w:sz="0" w:space="0" w:color="auto"/>
          </w:divBdr>
        </w:div>
      </w:divsChild>
    </w:div>
    <w:div w:id="1258059297">
      <w:bodyDiv w:val="1"/>
      <w:marLeft w:val="0"/>
      <w:marRight w:val="0"/>
      <w:marTop w:val="0"/>
      <w:marBottom w:val="0"/>
      <w:divBdr>
        <w:top w:val="none" w:sz="0" w:space="0" w:color="auto"/>
        <w:left w:val="none" w:sz="0" w:space="0" w:color="auto"/>
        <w:bottom w:val="none" w:sz="0" w:space="0" w:color="auto"/>
        <w:right w:val="none" w:sz="0" w:space="0" w:color="auto"/>
      </w:divBdr>
    </w:div>
    <w:div w:id="1260092819">
      <w:bodyDiv w:val="1"/>
      <w:marLeft w:val="0"/>
      <w:marRight w:val="0"/>
      <w:marTop w:val="0"/>
      <w:marBottom w:val="0"/>
      <w:divBdr>
        <w:top w:val="none" w:sz="0" w:space="0" w:color="auto"/>
        <w:left w:val="none" w:sz="0" w:space="0" w:color="auto"/>
        <w:bottom w:val="none" w:sz="0" w:space="0" w:color="auto"/>
        <w:right w:val="none" w:sz="0" w:space="0" w:color="auto"/>
      </w:divBdr>
    </w:div>
    <w:div w:id="1331911414">
      <w:bodyDiv w:val="1"/>
      <w:marLeft w:val="0"/>
      <w:marRight w:val="0"/>
      <w:marTop w:val="0"/>
      <w:marBottom w:val="0"/>
      <w:divBdr>
        <w:top w:val="none" w:sz="0" w:space="0" w:color="auto"/>
        <w:left w:val="none" w:sz="0" w:space="0" w:color="auto"/>
        <w:bottom w:val="none" w:sz="0" w:space="0" w:color="auto"/>
        <w:right w:val="none" w:sz="0" w:space="0" w:color="auto"/>
      </w:divBdr>
    </w:div>
    <w:div w:id="1447889294">
      <w:bodyDiv w:val="1"/>
      <w:marLeft w:val="0"/>
      <w:marRight w:val="0"/>
      <w:marTop w:val="0"/>
      <w:marBottom w:val="0"/>
      <w:divBdr>
        <w:top w:val="none" w:sz="0" w:space="0" w:color="auto"/>
        <w:left w:val="none" w:sz="0" w:space="0" w:color="auto"/>
        <w:bottom w:val="none" w:sz="0" w:space="0" w:color="auto"/>
        <w:right w:val="none" w:sz="0" w:space="0" w:color="auto"/>
      </w:divBdr>
    </w:div>
    <w:div w:id="17220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gospodarski-razvoj-in-tehnologijo/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grt@gov.s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tat.si/klasje/tabela.aspx?cvn=55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7887-C961-4CD1-A792-7F3551E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4398</Words>
  <Characters>25070</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Sebastijan Milovanovič Jarh</cp:lastModifiedBy>
  <cp:revision>21</cp:revision>
  <cp:lastPrinted>2021-05-10T07:41:00Z</cp:lastPrinted>
  <dcterms:created xsi:type="dcterms:W3CDTF">2021-04-08T14:04:00Z</dcterms:created>
  <dcterms:modified xsi:type="dcterms:W3CDTF">2021-05-14T10:31:00Z</dcterms:modified>
</cp:coreProperties>
</file>