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D6CE" w14:textId="77777777" w:rsidR="00CE7537" w:rsidRDefault="00CE7537"/>
    <w:p w14:paraId="7FA6587A" w14:textId="77777777" w:rsidR="0015029E" w:rsidRDefault="0015029E"/>
    <w:p w14:paraId="2B9D30A4" w14:textId="66771981" w:rsidR="0015029E" w:rsidRDefault="0015029E" w:rsidP="0015029E">
      <w:pPr>
        <w:jc w:val="center"/>
        <w:rPr>
          <w:rFonts w:cstheme="minorHAnsi"/>
          <w:b/>
        </w:rPr>
      </w:pPr>
      <w:r w:rsidRPr="00713BB3">
        <w:rPr>
          <w:rFonts w:cstheme="minorHAnsi"/>
          <w:b/>
        </w:rPr>
        <w:t xml:space="preserve">JAVNI RAZPIS </w:t>
      </w:r>
      <w:r w:rsidR="00E652A3">
        <w:rPr>
          <w:rFonts w:cstheme="minorHAnsi"/>
          <w:b/>
        </w:rPr>
        <w:t xml:space="preserve">SPODBUDE ZA PROJEKTE, VKLJUČENE V IPCEI </w:t>
      </w:r>
      <w:r w:rsidR="0093796C">
        <w:rPr>
          <w:rFonts w:cstheme="minorHAnsi"/>
          <w:b/>
        </w:rPr>
        <w:t>CIS</w:t>
      </w:r>
    </w:p>
    <w:p w14:paraId="1138073D" w14:textId="6C94573D" w:rsidR="00713BB3" w:rsidRPr="00713BB3" w:rsidRDefault="00713BB3" w:rsidP="0015029E">
      <w:pPr>
        <w:jc w:val="center"/>
        <w:rPr>
          <w:rFonts w:cstheme="minorHAnsi"/>
          <w:b/>
        </w:rPr>
      </w:pPr>
      <w:r>
        <w:rPr>
          <w:rFonts w:cstheme="minorHAnsi"/>
          <w:b/>
        </w:rPr>
        <w:t>ODGOVORI NA ZASTAVLJENA VPRAŠANJA</w:t>
      </w:r>
    </w:p>
    <w:p w14:paraId="485FC1D8" w14:textId="77777777" w:rsidR="0015029E" w:rsidRPr="00713BB3" w:rsidRDefault="0015029E" w:rsidP="0015029E">
      <w:pPr>
        <w:jc w:val="center"/>
        <w:rPr>
          <w:rFonts w:cstheme="minorHAnsi"/>
          <w:b/>
        </w:rPr>
      </w:pPr>
    </w:p>
    <w:p w14:paraId="1C9C5323" w14:textId="03A65038" w:rsidR="0015029E" w:rsidRPr="00713BB3" w:rsidRDefault="0015029E" w:rsidP="0015029E">
      <w:pPr>
        <w:spacing w:line="312" w:lineRule="auto"/>
        <w:jc w:val="center"/>
        <w:rPr>
          <w:rFonts w:eastAsia="Calibri" w:cstheme="minorHAnsi"/>
          <w:b/>
        </w:rPr>
      </w:pPr>
      <w:r w:rsidRPr="00713BB3">
        <w:rPr>
          <w:rFonts w:eastAsia="Calibri" w:cstheme="minorHAnsi"/>
          <w:b/>
        </w:rPr>
        <w:t>Iz 2</w:t>
      </w:r>
      <w:r w:rsidR="00DA2B1F">
        <w:rPr>
          <w:rFonts w:eastAsia="Calibri" w:cstheme="minorHAnsi"/>
          <w:b/>
        </w:rPr>
        <w:t>3</w:t>
      </w:r>
      <w:r w:rsidRPr="00713BB3">
        <w:rPr>
          <w:rFonts w:eastAsia="Calibri" w:cstheme="minorHAnsi"/>
          <w:b/>
        </w:rPr>
        <w:t>. točke javnega razpisa izhaja, da objavljeni odgovori na vprašanja postanejo sestavni del razpisne dokumentacije.</w:t>
      </w:r>
    </w:p>
    <w:p w14:paraId="342E2D1F" w14:textId="77777777" w:rsidR="0015029E" w:rsidRPr="00713BB3" w:rsidRDefault="0015029E" w:rsidP="0015029E">
      <w:pPr>
        <w:spacing w:line="312" w:lineRule="auto"/>
        <w:jc w:val="center"/>
        <w:rPr>
          <w:rFonts w:eastAsia="Calibri" w:cstheme="minorHAnsi"/>
          <w:b/>
        </w:rPr>
      </w:pPr>
    </w:p>
    <w:p w14:paraId="6A85DC12" w14:textId="3D0D6202" w:rsidR="0015029E" w:rsidRPr="00713BB3" w:rsidRDefault="00B7311D" w:rsidP="0015029E">
      <w:pPr>
        <w:spacing w:line="312" w:lineRule="auto"/>
        <w:rPr>
          <w:rFonts w:eastAsia="Calibri" w:cstheme="minorHAnsi"/>
          <w:b/>
        </w:rPr>
      </w:pPr>
      <w:r>
        <w:rPr>
          <w:rFonts w:eastAsia="Calibri" w:cstheme="minorHAnsi"/>
          <w:b/>
        </w:rPr>
        <w:t>VPRAŠANJA</w:t>
      </w:r>
      <w:r w:rsidR="00713BB3">
        <w:rPr>
          <w:rFonts w:eastAsia="Calibri" w:cstheme="minorHAnsi"/>
          <w:b/>
        </w:rPr>
        <w:t xml:space="preserve"> DO </w:t>
      </w:r>
      <w:r>
        <w:rPr>
          <w:rFonts w:eastAsia="Calibri" w:cstheme="minorHAnsi"/>
          <w:b/>
        </w:rPr>
        <w:t xml:space="preserve">VKLJUČNO </w:t>
      </w:r>
      <w:r w:rsidR="001951D8">
        <w:rPr>
          <w:rFonts w:eastAsia="Calibri" w:cstheme="minorHAnsi"/>
          <w:b/>
        </w:rPr>
        <w:t>7</w:t>
      </w:r>
      <w:r w:rsidR="00650A82">
        <w:rPr>
          <w:rFonts w:eastAsia="Calibri" w:cstheme="minorHAnsi"/>
          <w:b/>
        </w:rPr>
        <w:t xml:space="preserve">. </w:t>
      </w:r>
      <w:r w:rsidR="001951D8">
        <w:rPr>
          <w:rFonts w:eastAsia="Calibri" w:cstheme="minorHAnsi"/>
          <w:b/>
        </w:rPr>
        <w:t>6</w:t>
      </w:r>
      <w:r w:rsidR="00650A82">
        <w:rPr>
          <w:rFonts w:eastAsia="Calibri" w:cstheme="minorHAnsi"/>
          <w:b/>
        </w:rPr>
        <w:t>.</w:t>
      </w:r>
      <w:r w:rsidR="0015029E" w:rsidRPr="00713BB3">
        <w:rPr>
          <w:rFonts w:eastAsia="Calibri" w:cstheme="minorHAnsi"/>
          <w:b/>
        </w:rPr>
        <w:t xml:space="preserve"> 202</w:t>
      </w:r>
      <w:r w:rsidR="007E3908">
        <w:rPr>
          <w:rFonts w:eastAsia="Calibri" w:cstheme="minorHAnsi"/>
          <w:b/>
        </w:rPr>
        <w:t>4</w:t>
      </w:r>
      <w:r w:rsidR="0015029E" w:rsidRPr="00713BB3">
        <w:rPr>
          <w:rFonts w:eastAsia="Calibri" w:cstheme="minorHAnsi"/>
          <w:b/>
        </w:rPr>
        <w:t>:</w:t>
      </w:r>
    </w:p>
    <w:p w14:paraId="2C588844" w14:textId="77777777" w:rsidR="0015029E" w:rsidRPr="00713BB3" w:rsidRDefault="0015029E" w:rsidP="0015029E">
      <w:pPr>
        <w:spacing w:line="312" w:lineRule="auto"/>
        <w:rPr>
          <w:rFonts w:eastAsia="Calibri" w:cstheme="minorHAnsi"/>
          <w:b/>
        </w:rPr>
      </w:pPr>
    </w:p>
    <w:p w14:paraId="5B70577E" w14:textId="02C4E988" w:rsidR="0015029E" w:rsidRPr="00713BB3" w:rsidRDefault="0015029E" w:rsidP="0015029E">
      <w:pPr>
        <w:spacing w:line="312" w:lineRule="auto"/>
        <w:rPr>
          <w:rFonts w:eastAsia="Calibri" w:cstheme="minorHAnsi"/>
        </w:rPr>
      </w:pPr>
      <w:r w:rsidRPr="00713BB3">
        <w:rPr>
          <w:rFonts w:eastAsia="Calibri" w:cstheme="minorHAnsi"/>
        </w:rPr>
        <w:t>1._________________________________________________________</w:t>
      </w:r>
      <w:r w:rsidR="00713BB3">
        <w:rPr>
          <w:rFonts w:eastAsia="Calibri" w:cstheme="minorHAnsi"/>
        </w:rPr>
        <w:t>________________________</w:t>
      </w:r>
    </w:p>
    <w:p w14:paraId="749B61D2" w14:textId="77777777" w:rsidR="00650A82" w:rsidRPr="00650A82" w:rsidRDefault="00650A82" w:rsidP="00650A82">
      <w:pPr>
        <w:spacing w:line="276" w:lineRule="auto"/>
        <w:rPr>
          <w:rFonts w:eastAsia="Calibri" w:cstheme="minorHAnsi"/>
        </w:rPr>
      </w:pPr>
      <w:r w:rsidRPr="00650A82">
        <w:rPr>
          <w:rFonts w:eastAsia="Calibri" w:cstheme="minorHAnsi"/>
        </w:rPr>
        <w:t>V dokumentu OBRAZEC-1-Osnovni-podatki.xlsx piše: “Če se projekt ne bo izvajal na lokaciji matičnega podjetja, vpišite naslov registrirane poslovne enote ali podružnice, kjer se bo izvajal projekt”. Ali v primeru, da se bo projekt izvajal tako na lokaciji sedeža matičnega podjetja kot tudi na lokaciji poslovne enote na drugem naslovu, vpišemo oba naslova v celice D13-D20?</w:t>
      </w:r>
    </w:p>
    <w:p w14:paraId="0804BE69" w14:textId="77777777" w:rsidR="00650A82" w:rsidRPr="00650A82" w:rsidRDefault="00650A82" w:rsidP="00650A82">
      <w:pPr>
        <w:spacing w:line="276" w:lineRule="auto"/>
        <w:rPr>
          <w:rFonts w:eastAsia="Calibri" w:cstheme="minorHAnsi"/>
        </w:rPr>
      </w:pPr>
    </w:p>
    <w:p w14:paraId="10391D6B" w14:textId="6D507FBB" w:rsidR="006E1ACE" w:rsidRDefault="00650A82" w:rsidP="00650A82">
      <w:pPr>
        <w:spacing w:line="276" w:lineRule="auto"/>
        <w:rPr>
          <w:rFonts w:eastAsia="Calibri" w:cstheme="minorHAnsi"/>
          <w:i/>
          <w:iCs/>
        </w:rPr>
      </w:pPr>
      <w:r>
        <w:rPr>
          <w:rFonts w:eastAsia="Calibri" w:cstheme="minorHAnsi"/>
          <w:i/>
          <w:iCs/>
        </w:rPr>
        <w:t>V primeru, kot ga omenjate, vpišite podatke v celice D13-D20 ter dodajte pojasnilo, da se bo projekt izvajal na obeh lokacijah.</w:t>
      </w:r>
    </w:p>
    <w:p w14:paraId="2486A0BC" w14:textId="535CB26D" w:rsidR="00650A82" w:rsidRPr="006E1ACE" w:rsidRDefault="00650A82" w:rsidP="00650A82">
      <w:pPr>
        <w:spacing w:line="276" w:lineRule="auto"/>
        <w:rPr>
          <w:rFonts w:eastAsia="Calibri" w:cstheme="minorHAnsi"/>
          <w:i/>
          <w:iCs/>
        </w:rPr>
      </w:pPr>
      <w:r>
        <w:rPr>
          <w:rFonts w:eastAsia="Calibri" w:cstheme="minorHAnsi"/>
          <w:i/>
          <w:iCs/>
        </w:rPr>
        <w:t>Opozarjamo vas, da bodite pri tem pozorni na 3. pogoj v točki 4.1 javnega razpisa: »</w:t>
      </w:r>
      <w:r w:rsidRPr="00650A82">
        <w:rPr>
          <w:rFonts w:eastAsia="Calibri" w:cstheme="minorHAnsi"/>
          <w:i/>
          <w:iCs/>
        </w:rPr>
        <w:t>Prijavitelj/</w:t>
      </w:r>
      <w:proofErr w:type="spellStart"/>
      <w:r w:rsidRPr="00650A82">
        <w:rPr>
          <w:rFonts w:eastAsia="Calibri" w:cstheme="minorHAnsi"/>
          <w:i/>
          <w:iCs/>
        </w:rPr>
        <w:t>konzorcijski</w:t>
      </w:r>
      <w:proofErr w:type="spellEnd"/>
      <w:r w:rsidRPr="00650A82">
        <w:rPr>
          <w:rFonts w:eastAsia="Calibri" w:cstheme="minorHAnsi"/>
          <w:i/>
          <w:iCs/>
        </w:rPr>
        <w:t xml:space="preserve"> partner mora imeti na dan oddaje vloge v opredeljenem kraju izvajanja aktivnosti projekta registriran sedež oziroma poslovni naslov, podružnico ali poslovno enoto. Sedež/ poslovna enota / podružnica morajo biti vpisani v Poslovni register Slovenije / sodni register. Za podjetje s sedežem v katerikoli drugi državi članici Evropske unije pa z odstopanjem od prejšnjih dveh stavkov velja, da se mora podjetje ob oddaji vloge z izjavo obvezati, da bo do podpisa pogodbe o dodelitvi sredstev izvedlo vpis podružnice, kjer se bodo izvajale aktivnosti projekta, v sodni register skladno z Zakonom o sodnem registru.</w:t>
      </w:r>
      <w:r>
        <w:rPr>
          <w:rFonts w:eastAsia="Calibri" w:cstheme="minorHAnsi"/>
          <w:i/>
          <w:iCs/>
        </w:rPr>
        <w:t>«</w:t>
      </w:r>
    </w:p>
    <w:p w14:paraId="452E7C6C" w14:textId="77777777" w:rsidR="006E1ACE" w:rsidRDefault="006E1ACE" w:rsidP="00DA2B1F">
      <w:pPr>
        <w:spacing w:line="276" w:lineRule="auto"/>
        <w:rPr>
          <w:rFonts w:eastAsia="Calibri" w:cstheme="minorHAnsi"/>
        </w:rPr>
      </w:pPr>
    </w:p>
    <w:p w14:paraId="3CE79E92" w14:textId="43E7E86B" w:rsidR="001B2B15" w:rsidRPr="00713BB3" w:rsidRDefault="001B2B15" w:rsidP="001B2B15">
      <w:pPr>
        <w:spacing w:line="276" w:lineRule="auto"/>
        <w:rPr>
          <w:rFonts w:eastAsia="Calibri" w:cstheme="minorHAnsi"/>
        </w:rPr>
      </w:pPr>
      <w:r w:rsidRPr="00713BB3">
        <w:rPr>
          <w:rFonts w:eastAsia="Calibri" w:cstheme="minorHAnsi"/>
        </w:rPr>
        <w:t>2._________________________________________________________</w:t>
      </w:r>
      <w:r w:rsidR="00713BB3">
        <w:rPr>
          <w:rFonts w:eastAsia="Calibri" w:cstheme="minorHAnsi"/>
        </w:rPr>
        <w:t>________________________</w:t>
      </w:r>
    </w:p>
    <w:p w14:paraId="46CC6B58" w14:textId="77777777" w:rsidR="00650A82" w:rsidRPr="00650A82" w:rsidRDefault="00650A82" w:rsidP="00650A82">
      <w:pPr>
        <w:spacing w:line="276" w:lineRule="auto"/>
        <w:rPr>
          <w:rFonts w:eastAsia="Calibri" w:cstheme="minorHAnsi"/>
        </w:rPr>
      </w:pPr>
      <w:r w:rsidRPr="00650A82">
        <w:rPr>
          <w:rFonts w:eastAsia="Calibri" w:cstheme="minorHAnsi"/>
        </w:rPr>
        <w:t>V dokumentu OBRAZEC-1-Osnovni-podatki.xlsx so v poljih:</w:t>
      </w:r>
    </w:p>
    <w:p w14:paraId="2B3EE0F1" w14:textId="77777777" w:rsidR="00650A82" w:rsidRPr="00650A82" w:rsidRDefault="00650A82" w:rsidP="00650A82">
      <w:pPr>
        <w:spacing w:line="276" w:lineRule="auto"/>
        <w:rPr>
          <w:rFonts w:eastAsia="Calibri" w:cstheme="minorHAnsi"/>
        </w:rPr>
      </w:pPr>
      <w:r w:rsidRPr="00650A82">
        <w:rPr>
          <w:rFonts w:eastAsia="Calibri" w:cstheme="minorHAnsi"/>
        </w:rPr>
        <w:t>a)</w:t>
      </w:r>
      <w:r w:rsidRPr="00650A82">
        <w:rPr>
          <w:rFonts w:eastAsia="Calibri" w:cstheme="minorHAnsi"/>
        </w:rPr>
        <w:tab/>
        <w:t>Podjetje je kot pridruženi partner (»</w:t>
      </w:r>
      <w:proofErr w:type="spellStart"/>
      <w:r w:rsidRPr="00650A82">
        <w:rPr>
          <w:rFonts w:eastAsia="Calibri" w:cstheme="minorHAnsi"/>
        </w:rPr>
        <w:t>associated</w:t>
      </w:r>
      <w:proofErr w:type="spellEnd"/>
      <w:r w:rsidRPr="00650A82">
        <w:rPr>
          <w:rFonts w:eastAsia="Calibri" w:cstheme="minorHAnsi"/>
        </w:rPr>
        <w:t xml:space="preserve"> partner«) umeščeno v končno verzijo </w:t>
      </w:r>
      <w:proofErr w:type="spellStart"/>
      <w:r w:rsidRPr="00650A82">
        <w:rPr>
          <w:rFonts w:eastAsia="Calibri" w:cstheme="minorHAnsi"/>
        </w:rPr>
        <w:t>chapeau</w:t>
      </w:r>
      <w:proofErr w:type="spellEnd"/>
      <w:r w:rsidRPr="00650A82">
        <w:rPr>
          <w:rFonts w:eastAsia="Calibri" w:cstheme="minorHAnsi"/>
        </w:rPr>
        <w:t xml:space="preserve"> </w:t>
      </w:r>
      <w:proofErr w:type="spellStart"/>
      <w:r w:rsidRPr="00650A82">
        <w:rPr>
          <w:rFonts w:eastAsia="Calibri" w:cstheme="minorHAnsi"/>
        </w:rPr>
        <w:t>texta</w:t>
      </w:r>
      <w:proofErr w:type="spellEnd"/>
      <w:r w:rsidRPr="00650A82">
        <w:rPr>
          <w:rFonts w:eastAsia="Calibri" w:cstheme="minorHAnsi"/>
        </w:rPr>
        <w:t xml:space="preserve"> projekta IPCEI CIS z dne 1. 12. 2023,</w:t>
      </w:r>
    </w:p>
    <w:p w14:paraId="264857EB" w14:textId="77777777" w:rsidR="00650A82" w:rsidRPr="00650A82" w:rsidRDefault="00650A82" w:rsidP="00650A82">
      <w:pPr>
        <w:spacing w:line="276" w:lineRule="auto"/>
        <w:rPr>
          <w:rFonts w:eastAsia="Calibri" w:cstheme="minorHAnsi"/>
        </w:rPr>
      </w:pPr>
      <w:r w:rsidRPr="00650A82">
        <w:rPr>
          <w:rFonts w:eastAsia="Calibri" w:cstheme="minorHAnsi"/>
        </w:rPr>
        <w:lastRenderedPageBreak/>
        <w:t>b)</w:t>
      </w:r>
      <w:r w:rsidRPr="00650A82">
        <w:rPr>
          <w:rFonts w:eastAsia="Calibri" w:cstheme="minorHAnsi"/>
        </w:rPr>
        <w:tab/>
        <w:t>Podjetje je bilo s strani nadzornega odbora za IPCEI  CIS potrjeno kot pridruženi partner (»</w:t>
      </w:r>
      <w:proofErr w:type="spellStart"/>
      <w:r w:rsidRPr="00650A82">
        <w:rPr>
          <w:rFonts w:eastAsia="Calibri" w:cstheme="minorHAnsi"/>
        </w:rPr>
        <w:t>associated</w:t>
      </w:r>
      <w:proofErr w:type="spellEnd"/>
      <w:r w:rsidRPr="00650A82">
        <w:rPr>
          <w:rFonts w:eastAsia="Calibri" w:cstheme="minorHAnsi"/>
        </w:rPr>
        <w:t xml:space="preserve"> partner«) v IPCEI CIS in to lahko izkaže s pisnim dokazilom (v primeru, da podjetje ni umeščeno v končno verzijo </w:t>
      </w:r>
      <w:proofErr w:type="spellStart"/>
      <w:r w:rsidRPr="00650A82">
        <w:rPr>
          <w:rFonts w:eastAsia="Calibri" w:cstheme="minorHAnsi"/>
        </w:rPr>
        <w:t>chapeau</w:t>
      </w:r>
      <w:proofErr w:type="spellEnd"/>
      <w:r w:rsidRPr="00650A82">
        <w:rPr>
          <w:rFonts w:eastAsia="Calibri" w:cstheme="minorHAnsi"/>
        </w:rPr>
        <w:t xml:space="preserve"> </w:t>
      </w:r>
      <w:proofErr w:type="spellStart"/>
      <w:r w:rsidRPr="00650A82">
        <w:rPr>
          <w:rFonts w:eastAsia="Calibri" w:cstheme="minorHAnsi"/>
        </w:rPr>
        <w:t>texta</w:t>
      </w:r>
      <w:proofErr w:type="spellEnd"/>
      <w:r w:rsidRPr="00650A82">
        <w:rPr>
          <w:rFonts w:eastAsia="Calibri" w:cstheme="minorHAnsi"/>
        </w:rPr>
        <w:t xml:space="preserve"> projekta IPCEI CIS z dne 1. 12. 2023),</w:t>
      </w:r>
    </w:p>
    <w:p w14:paraId="40618818" w14:textId="77777777" w:rsidR="00650A82" w:rsidRPr="00650A82" w:rsidRDefault="00650A82" w:rsidP="00650A82">
      <w:pPr>
        <w:spacing w:line="276" w:lineRule="auto"/>
        <w:rPr>
          <w:rFonts w:eastAsia="Calibri" w:cstheme="minorHAnsi"/>
        </w:rPr>
      </w:pPr>
      <w:r w:rsidRPr="00650A82">
        <w:rPr>
          <w:rFonts w:eastAsia="Calibri" w:cstheme="minorHAnsi"/>
        </w:rPr>
        <w:t>c)</w:t>
      </w:r>
      <w:r w:rsidRPr="00650A82">
        <w:rPr>
          <w:rFonts w:eastAsia="Calibri" w:cstheme="minorHAnsi"/>
        </w:rPr>
        <w:tab/>
        <w:t xml:space="preserve">Datum potrditve s strani nadzornega odbora za IPCEI CIS (v primeru, da podjetje ni umeščeno v končno verzijo </w:t>
      </w:r>
      <w:proofErr w:type="spellStart"/>
      <w:r w:rsidRPr="00650A82">
        <w:rPr>
          <w:rFonts w:eastAsia="Calibri" w:cstheme="minorHAnsi"/>
        </w:rPr>
        <w:t>chapeau</w:t>
      </w:r>
      <w:proofErr w:type="spellEnd"/>
      <w:r w:rsidRPr="00650A82">
        <w:rPr>
          <w:rFonts w:eastAsia="Calibri" w:cstheme="minorHAnsi"/>
        </w:rPr>
        <w:t xml:space="preserve"> </w:t>
      </w:r>
      <w:proofErr w:type="spellStart"/>
      <w:r w:rsidRPr="00650A82">
        <w:rPr>
          <w:rFonts w:eastAsia="Calibri" w:cstheme="minorHAnsi"/>
        </w:rPr>
        <w:t>texta</w:t>
      </w:r>
      <w:proofErr w:type="spellEnd"/>
      <w:r w:rsidRPr="00650A82">
        <w:rPr>
          <w:rFonts w:eastAsia="Calibri" w:cstheme="minorHAnsi"/>
        </w:rPr>
        <w:t xml:space="preserve"> projekta IPCEI CIS z dne 1. 12. 2023) </w:t>
      </w:r>
    </w:p>
    <w:p w14:paraId="78AEE39F" w14:textId="77777777" w:rsidR="00650A82" w:rsidRPr="00650A82" w:rsidRDefault="00650A82" w:rsidP="00650A82">
      <w:pPr>
        <w:spacing w:line="276" w:lineRule="auto"/>
        <w:rPr>
          <w:rFonts w:eastAsia="Calibri" w:cstheme="minorHAnsi"/>
        </w:rPr>
      </w:pPr>
    </w:p>
    <w:p w14:paraId="685F41F8" w14:textId="77777777" w:rsidR="00650A82" w:rsidRPr="00650A82" w:rsidRDefault="00650A82" w:rsidP="00650A82">
      <w:pPr>
        <w:spacing w:line="276" w:lineRule="auto"/>
        <w:rPr>
          <w:rFonts w:eastAsia="Calibri" w:cstheme="minorHAnsi"/>
        </w:rPr>
      </w:pPr>
      <w:r w:rsidRPr="00650A82">
        <w:rPr>
          <w:rFonts w:eastAsia="Calibri" w:cstheme="minorHAnsi"/>
        </w:rPr>
        <w:t>na voljo pri vsakem od njih le seznam izbirnih vrednosti  (malo, srednje veliko podjetje), ni pa možno vnesti zahtevanega odgovora (</w:t>
      </w:r>
      <w:proofErr w:type="spellStart"/>
      <w:r w:rsidRPr="00650A82">
        <w:rPr>
          <w:rFonts w:eastAsia="Calibri" w:cstheme="minorHAnsi"/>
        </w:rPr>
        <w:t>n.p</w:t>
      </w:r>
      <w:proofErr w:type="spellEnd"/>
      <w:r w:rsidRPr="00650A82">
        <w:rPr>
          <w:rFonts w:eastAsia="Calibri" w:cstheme="minorHAnsi"/>
        </w:rPr>
        <w:t xml:space="preserve">. datuma, ko je bil potrjen sklep na IPCEI CIS o </w:t>
      </w:r>
      <w:proofErr w:type="spellStart"/>
      <w:r w:rsidRPr="00650A82">
        <w:rPr>
          <w:rFonts w:eastAsia="Calibri" w:cstheme="minorHAnsi"/>
        </w:rPr>
        <w:t>umestitivi</w:t>
      </w:r>
      <w:proofErr w:type="spellEnd"/>
      <w:r w:rsidRPr="00650A82">
        <w:rPr>
          <w:rFonts w:eastAsia="Calibri" w:cstheme="minorHAnsi"/>
        </w:rPr>
        <w:t xml:space="preserve"> podjetja v IPCEI CIS). </w:t>
      </w:r>
    </w:p>
    <w:p w14:paraId="04C44537" w14:textId="2972C6FF" w:rsidR="00DA2B1F" w:rsidRDefault="00650A82" w:rsidP="00650A82">
      <w:pPr>
        <w:spacing w:line="276" w:lineRule="auto"/>
        <w:rPr>
          <w:rFonts w:eastAsia="Calibri" w:cstheme="minorHAnsi"/>
        </w:rPr>
      </w:pPr>
      <w:r w:rsidRPr="00650A82">
        <w:rPr>
          <w:rFonts w:eastAsia="Calibri" w:cstheme="minorHAnsi"/>
        </w:rPr>
        <w:t>Ali postopamo pri vnosu odgovorov v zgornjih treh poljih na način, ki je edini možen, in izberemo povsod dejansko velikost podjetja? Če temu ni tako, prosimo za navodila, kako izpolniti polja (a) – (c) v dokumentu OBRAZEC-1.</w:t>
      </w:r>
    </w:p>
    <w:p w14:paraId="3F4DAF27" w14:textId="77777777" w:rsidR="00650A82" w:rsidRDefault="00650A82" w:rsidP="00650A82">
      <w:pPr>
        <w:spacing w:line="276" w:lineRule="auto"/>
        <w:rPr>
          <w:rFonts w:eastAsia="Calibri" w:cstheme="minorHAnsi"/>
          <w:i/>
        </w:rPr>
      </w:pPr>
    </w:p>
    <w:p w14:paraId="317F5ACB" w14:textId="43F070A5" w:rsidR="00D779C2" w:rsidRDefault="00804FD2" w:rsidP="00DA2B1F">
      <w:pPr>
        <w:spacing w:line="276" w:lineRule="auto"/>
        <w:rPr>
          <w:rFonts w:eastAsia="Calibri" w:cstheme="minorHAnsi"/>
          <w:i/>
        </w:rPr>
      </w:pPr>
      <w:r>
        <w:rPr>
          <w:rFonts w:eastAsia="Calibri" w:cstheme="minorHAnsi"/>
          <w:i/>
        </w:rPr>
        <w:t xml:space="preserve">Hvala za opozorilo. </w:t>
      </w:r>
      <w:r w:rsidR="00740547">
        <w:rPr>
          <w:rFonts w:eastAsia="Calibri" w:cstheme="minorHAnsi"/>
          <w:i/>
        </w:rPr>
        <w:t xml:space="preserve">V obrazcu je v navedenih poljih napaka – v seznamu izbirnih vrednosti bi morali biti možnosti: »DA« </w:t>
      </w:r>
      <w:r w:rsidR="00740547" w:rsidRPr="00925CC3">
        <w:rPr>
          <w:rFonts w:eastAsia="Calibri" w:cstheme="minorHAnsi"/>
          <w:i/>
        </w:rPr>
        <w:t xml:space="preserve">in »NE«. Na spletni strani </w:t>
      </w:r>
      <w:r w:rsidR="00833E9B">
        <w:rPr>
          <w:rFonts w:eastAsia="Calibri" w:cstheme="minorHAnsi"/>
          <w:i/>
        </w:rPr>
        <w:t>objavljamo</w:t>
      </w:r>
      <w:r w:rsidR="00740547" w:rsidRPr="00925CC3">
        <w:rPr>
          <w:rFonts w:eastAsia="Calibri" w:cstheme="minorHAnsi"/>
          <w:i/>
        </w:rPr>
        <w:t xml:space="preserve"> popravljen obrazec.</w:t>
      </w:r>
    </w:p>
    <w:p w14:paraId="4475E3AF" w14:textId="4F3FCF4C" w:rsidR="00101B1F" w:rsidRPr="00D779C2" w:rsidRDefault="006E1ACE" w:rsidP="00031567">
      <w:pPr>
        <w:spacing w:line="276" w:lineRule="auto"/>
        <w:rPr>
          <w:rFonts w:eastAsia="Calibri" w:cstheme="minorHAnsi"/>
          <w:i/>
        </w:rPr>
      </w:pPr>
      <w:r>
        <w:rPr>
          <w:rFonts w:eastAsia="Calibri" w:cstheme="minorHAnsi"/>
          <w:i/>
        </w:rPr>
        <w:t xml:space="preserve"> </w:t>
      </w:r>
    </w:p>
    <w:p w14:paraId="1217DC5A" w14:textId="32CC2936" w:rsidR="009B1D87" w:rsidRPr="00713BB3" w:rsidRDefault="0020094B" w:rsidP="009B1D87">
      <w:pPr>
        <w:spacing w:line="276" w:lineRule="auto"/>
        <w:rPr>
          <w:rFonts w:eastAsia="Calibri" w:cstheme="minorHAnsi"/>
        </w:rPr>
      </w:pPr>
      <w:r w:rsidRPr="00713BB3">
        <w:rPr>
          <w:rFonts w:eastAsia="Calibri" w:cstheme="minorHAnsi"/>
        </w:rPr>
        <w:t>3</w:t>
      </w:r>
      <w:r w:rsidR="009B1D87" w:rsidRPr="00713BB3">
        <w:rPr>
          <w:rFonts w:eastAsia="Calibri" w:cstheme="minorHAnsi"/>
        </w:rPr>
        <w:t>._________________________________________________________________________________</w:t>
      </w:r>
    </w:p>
    <w:p w14:paraId="4732DAB7" w14:textId="5C36C922" w:rsidR="008608D5" w:rsidRDefault="00650A82" w:rsidP="008608D5">
      <w:pPr>
        <w:spacing w:line="276" w:lineRule="auto"/>
        <w:rPr>
          <w:rFonts w:eastAsia="Calibri" w:cstheme="minorHAnsi"/>
        </w:rPr>
      </w:pPr>
      <w:r w:rsidRPr="00650A82">
        <w:rPr>
          <w:rFonts w:eastAsia="Calibri" w:cstheme="minorHAnsi"/>
        </w:rPr>
        <w:t>V dokumentu OBRAZEC-1-Osnovni-podatki.xlsx je potreben izkaz s pisnim potrdilom, da je bilo podjetje s strani nadzornega odbora za IPCEI  CIS potrjeno kot pridruženi partner (»</w:t>
      </w:r>
      <w:proofErr w:type="spellStart"/>
      <w:r w:rsidRPr="00650A82">
        <w:rPr>
          <w:rFonts w:eastAsia="Calibri" w:cstheme="minorHAnsi"/>
        </w:rPr>
        <w:t>associated</w:t>
      </w:r>
      <w:proofErr w:type="spellEnd"/>
      <w:r w:rsidRPr="00650A82">
        <w:rPr>
          <w:rFonts w:eastAsia="Calibri" w:cstheme="minorHAnsi"/>
        </w:rPr>
        <w:t xml:space="preserve"> partner«) v IPCEI CIS. Kot izkaz nameravamo prijavni vlogi priložili sklep, ki ga bo izdal NS IPCEI CIS v zvezi s pridruženim partnerjem (»</w:t>
      </w:r>
      <w:proofErr w:type="spellStart"/>
      <w:r w:rsidRPr="00650A82">
        <w:rPr>
          <w:rFonts w:eastAsia="Calibri" w:cstheme="minorHAnsi"/>
        </w:rPr>
        <w:t>associated</w:t>
      </w:r>
      <w:proofErr w:type="spellEnd"/>
      <w:r w:rsidRPr="00650A82">
        <w:rPr>
          <w:rFonts w:eastAsia="Calibri" w:cstheme="minorHAnsi"/>
        </w:rPr>
        <w:t xml:space="preserve"> partner«). Ali bomo ta sklep prejeli s strani slovenske NCP IPCE CIS točke, </w:t>
      </w:r>
      <w:proofErr w:type="spellStart"/>
      <w:r w:rsidRPr="00650A82">
        <w:rPr>
          <w:rFonts w:eastAsia="Calibri" w:cstheme="minorHAnsi"/>
        </w:rPr>
        <w:t>t.j</w:t>
      </w:r>
      <w:proofErr w:type="spellEnd"/>
      <w:r w:rsidRPr="00650A82">
        <w:rPr>
          <w:rFonts w:eastAsia="Calibri" w:cstheme="minorHAnsi"/>
        </w:rPr>
        <w:t>. MGTŠ?</w:t>
      </w:r>
    </w:p>
    <w:p w14:paraId="33DCAF65" w14:textId="77777777" w:rsidR="00062529" w:rsidRDefault="00062529" w:rsidP="00FC45F1">
      <w:pPr>
        <w:spacing w:line="276" w:lineRule="auto"/>
        <w:rPr>
          <w:rFonts w:eastAsia="Calibri" w:cstheme="minorHAnsi"/>
          <w:i/>
        </w:rPr>
      </w:pPr>
    </w:p>
    <w:p w14:paraId="6F18D62B" w14:textId="53FD34BA" w:rsidR="009333A2" w:rsidRDefault="00062529" w:rsidP="00FC45F1">
      <w:pPr>
        <w:spacing w:line="276" w:lineRule="auto"/>
        <w:rPr>
          <w:rFonts w:eastAsia="Calibri" w:cstheme="minorHAnsi"/>
          <w:i/>
        </w:rPr>
      </w:pPr>
      <w:r>
        <w:rPr>
          <w:rFonts w:eastAsia="Calibri" w:cstheme="minorHAnsi"/>
          <w:i/>
        </w:rPr>
        <w:t>Glede pisnega potrdila se, prosimo, po potrditvi obrnite na nadzorni odbor IPCEI CIS.</w:t>
      </w:r>
    </w:p>
    <w:p w14:paraId="0E808367" w14:textId="77777777" w:rsidR="009333A2" w:rsidRPr="009333A2" w:rsidRDefault="009333A2" w:rsidP="00FC45F1">
      <w:pPr>
        <w:spacing w:line="276" w:lineRule="auto"/>
        <w:rPr>
          <w:rFonts w:eastAsia="Calibri" w:cstheme="minorHAnsi"/>
          <w:i/>
        </w:rPr>
      </w:pPr>
    </w:p>
    <w:p w14:paraId="7A05D54B" w14:textId="5D55DC60" w:rsidR="00FC45F1" w:rsidRPr="00713BB3" w:rsidRDefault="0020094B" w:rsidP="00FC45F1">
      <w:pPr>
        <w:spacing w:line="276" w:lineRule="auto"/>
        <w:rPr>
          <w:rFonts w:eastAsia="Calibri" w:cstheme="minorHAnsi"/>
        </w:rPr>
      </w:pPr>
      <w:r w:rsidRPr="00713BB3">
        <w:rPr>
          <w:rFonts w:eastAsia="Calibri" w:cstheme="minorHAnsi"/>
        </w:rPr>
        <w:t>4</w:t>
      </w:r>
      <w:r w:rsidR="00FC45F1" w:rsidRPr="00713BB3">
        <w:rPr>
          <w:rFonts w:eastAsia="Calibri" w:cstheme="minorHAnsi"/>
        </w:rPr>
        <w:t>._________________________________________________________________________________</w:t>
      </w:r>
    </w:p>
    <w:p w14:paraId="051FEE54" w14:textId="20C76B44" w:rsidR="00DA2B1F" w:rsidRDefault="00650A82" w:rsidP="00DA2B1F">
      <w:pPr>
        <w:spacing w:line="276" w:lineRule="auto"/>
        <w:rPr>
          <w:rFonts w:eastAsia="Calibri" w:cstheme="minorHAnsi"/>
        </w:rPr>
      </w:pPr>
      <w:r w:rsidRPr="00650A82">
        <w:rPr>
          <w:rFonts w:eastAsia="Calibri" w:cstheme="minorHAnsi"/>
        </w:rPr>
        <w:t>V preglednici 5.1 dokumenta OBRAZEC-2-Predstavitev-projekta.docx je potrebno opredeliti »Ključne kazalnike uspešnosti projekta«. Ali se morajo ti kazalniki navezovati na ključne kazalnike uspešnosti projekta za Steber 2, ki so opredeljeni v Prilogi dokumentu DELEGIRANA UREDBA KOMISIJE (EU) 2021/2106  https://eur-lex.europa.eu/legal-content/SL/TXT/HTML/?uri=CELEX:32021R2106&amp;from=EN, ki je ena od navedenih določb, ki jih uvodoma navaja razpis?</w:t>
      </w:r>
    </w:p>
    <w:p w14:paraId="28A85584" w14:textId="77777777" w:rsidR="00650A82" w:rsidRPr="00713BB3" w:rsidRDefault="00650A82" w:rsidP="00DA2B1F">
      <w:pPr>
        <w:spacing w:line="276" w:lineRule="auto"/>
        <w:rPr>
          <w:rFonts w:eastAsia="Calibri" w:cstheme="minorHAnsi"/>
        </w:rPr>
      </w:pPr>
    </w:p>
    <w:p w14:paraId="2CE2622B" w14:textId="6F15AA92" w:rsidR="0040196C" w:rsidRDefault="0040196C" w:rsidP="00FC45F1">
      <w:pPr>
        <w:spacing w:line="276" w:lineRule="auto"/>
        <w:rPr>
          <w:rFonts w:eastAsia="Calibri" w:cstheme="minorHAnsi"/>
          <w:i/>
        </w:rPr>
      </w:pPr>
      <w:r>
        <w:rPr>
          <w:rFonts w:eastAsia="Calibri" w:cstheme="minorHAnsi"/>
          <w:i/>
        </w:rPr>
        <w:lastRenderedPageBreak/>
        <w:t xml:space="preserve">Javni razpis ne določa natančneje vsebine posameznega kazalnika. Opozarjamo vas, </w:t>
      </w:r>
      <w:r w:rsidR="005338C7">
        <w:rPr>
          <w:rFonts w:eastAsia="Calibri" w:cstheme="minorHAnsi"/>
          <w:i/>
        </w:rPr>
        <w:t xml:space="preserve">da </w:t>
      </w:r>
      <w:r>
        <w:rPr>
          <w:rFonts w:eastAsia="Calibri" w:cstheme="minorHAnsi"/>
          <w:i/>
        </w:rPr>
        <w:t xml:space="preserve">vloga na razpis izhaja iz projektnega predloga oz. je dopolnitev </w:t>
      </w:r>
      <w:r w:rsidR="003A3576">
        <w:rPr>
          <w:rFonts w:eastAsia="Calibri" w:cstheme="minorHAnsi"/>
          <w:i/>
        </w:rPr>
        <w:t xml:space="preserve">in posodobitev </w:t>
      </w:r>
      <w:r>
        <w:rPr>
          <w:rFonts w:eastAsia="Calibri" w:cstheme="minorHAnsi"/>
          <w:i/>
        </w:rPr>
        <w:t>le-tega. V projektnem predlogu so podjetja že opredelila določene kazalnike.</w:t>
      </w:r>
    </w:p>
    <w:p w14:paraId="6B0F507C" w14:textId="0AEE70FF" w:rsidR="009333A2" w:rsidRPr="00713BB3" w:rsidRDefault="0040196C" w:rsidP="00FC45F1">
      <w:pPr>
        <w:spacing w:line="276" w:lineRule="auto"/>
        <w:rPr>
          <w:rFonts w:eastAsia="Calibri" w:cstheme="minorHAnsi"/>
          <w:i/>
        </w:rPr>
      </w:pPr>
      <w:r>
        <w:rPr>
          <w:rFonts w:eastAsia="Calibri" w:cstheme="minorHAnsi"/>
          <w:i/>
        </w:rPr>
        <w:t xml:space="preserve">Kazalniki, ki jih je treba opredeliti v Obrazcu 2, morajo biti specifični za vaš projekt. Pri tem ne gre za </w:t>
      </w:r>
      <w:r w:rsidRPr="0040196C">
        <w:rPr>
          <w:rFonts w:eastAsia="Calibri" w:cstheme="minorHAnsi"/>
          <w:i/>
        </w:rPr>
        <w:t>ključne kazalnike uspešnosti projekta za Steber 2, ki so opredeljeni v Prilogi dokument</w:t>
      </w:r>
      <w:r>
        <w:rPr>
          <w:rFonts w:eastAsia="Calibri" w:cstheme="minorHAnsi"/>
          <w:i/>
        </w:rPr>
        <w:t>a</w:t>
      </w:r>
      <w:r w:rsidRPr="0040196C">
        <w:rPr>
          <w:rFonts w:eastAsia="Calibri" w:cstheme="minorHAnsi"/>
          <w:i/>
        </w:rPr>
        <w:t xml:space="preserve"> DELEGIRANA UREDBA KOMISIJE (EU) 2021/2106</w:t>
      </w:r>
      <w:r>
        <w:rPr>
          <w:rFonts w:eastAsia="Calibri" w:cstheme="minorHAnsi"/>
          <w:i/>
        </w:rPr>
        <w:t>.</w:t>
      </w:r>
      <w:r w:rsidRPr="0040196C">
        <w:rPr>
          <w:rFonts w:eastAsia="Calibri" w:cstheme="minorHAnsi"/>
          <w:i/>
        </w:rPr>
        <w:t xml:space="preserve">  </w:t>
      </w:r>
    </w:p>
    <w:p w14:paraId="359B4862" w14:textId="77777777" w:rsidR="004C2D78" w:rsidRPr="00713BB3" w:rsidRDefault="004C2D78" w:rsidP="00FC45F1">
      <w:pPr>
        <w:spacing w:line="276" w:lineRule="auto"/>
        <w:rPr>
          <w:rFonts w:eastAsia="Calibri" w:cstheme="minorHAnsi"/>
        </w:rPr>
      </w:pPr>
    </w:p>
    <w:p w14:paraId="2134A4A1" w14:textId="4F93FD19" w:rsidR="00FC45F1" w:rsidRPr="00713BB3" w:rsidRDefault="0020094B" w:rsidP="00FC45F1">
      <w:pPr>
        <w:spacing w:line="276" w:lineRule="auto"/>
        <w:rPr>
          <w:rFonts w:eastAsia="Calibri" w:cstheme="minorHAnsi"/>
        </w:rPr>
      </w:pPr>
      <w:r w:rsidRPr="00713BB3">
        <w:rPr>
          <w:rFonts w:eastAsia="Calibri" w:cstheme="minorHAnsi"/>
        </w:rPr>
        <w:t>5</w:t>
      </w:r>
      <w:r w:rsidR="00FC45F1" w:rsidRPr="00713BB3">
        <w:rPr>
          <w:rFonts w:eastAsia="Calibri" w:cstheme="minorHAnsi"/>
        </w:rPr>
        <w:t>._________________________________________________________________________________</w:t>
      </w:r>
    </w:p>
    <w:p w14:paraId="783F9777" w14:textId="4013CC22" w:rsidR="00C72426" w:rsidRDefault="00650A82" w:rsidP="003F497A">
      <w:pPr>
        <w:spacing w:line="276" w:lineRule="auto"/>
        <w:rPr>
          <w:rFonts w:eastAsia="Calibri" w:cstheme="minorHAnsi"/>
        </w:rPr>
      </w:pPr>
      <w:r w:rsidRPr="00650A82">
        <w:rPr>
          <w:rFonts w:eastAsia="Calibri" w:cstheme="minorHAnsi"/>
        </w:rPr>
        <w:t>Od katerega datuma smatramo začetek obdobja upravičenih stroškov za podjetje, ki ni bilo vključeno v »</w:t>
      </w:r>
      <w:proofErr w:type="spellStart"/>
      <w:r w:rsidRPr="00650A82">
        <w:rPr>
          <w:rFonts w:eastAsia="Calibri" w:cstheme="minorHAnsi"/>
        </w:rPr>
        <w:t>Chapeau</w:t>
      </w:r>
      <w:proofErr w:type="spellEnd"/>
      <w:r w:rsidRPr="00650A82">
        <w:rPr>
          <w:rFonts w:eastAsia="Calibri" w:cstheme="minorHAnsi"/>
        </w:rPr>
        <w:t xml:space="preserve"> dokument« s 1.12. 2023, temveč je/bo pridobilo sklep o umestitvi med partnerje IPCEI CIS od nadzornega organa IPCEI CIS; je ta datum od dneva oddaje dokumentacije podjetja na MGTŠ ali od dneva izdaje sklepa nadzornega organa IPCEI CIS za to podjetje?</w:t>
      </w:r>
    </w:p>
    <w:p w14:paraId="3D640BB0" w14:textId="77777777" w:rsidR="00650A82" w:rsidRDefault="00650A82" w:rsidP="003F497A">
      <w:pPr>
        <w:spacing w:line="276" w:lineRule="auto"/>
        <w:rPr>
          <w:rFonts w:eastAsia="Calibri" w:cstheme="minorHAnsi"/>
        </w:rPr>
      </w:pPr>
    </w:p>
    <w:p w14:paraId="11660B7C" w14:textId="77777777" w:rsidR="00D84839" w:rsidRDefault="003A3576" w:rsidP="003A3576">
      <w:pPr>
        <w:spacing w:line="276" w:lineRule="auto"/>
        <w:rPr>
          <w:rFonts w:eastAsia="Calibri" w:cstheme="minorHAnsi"/>
          <w:i/>
          <w:iCs/>
        </w:rPr>
      </w:pPr>
      <w:r>
        <w:rPr>
          <w:rFonts w:eastAsia="Calibri" w:cstheme="minorHAnsi"/>
          <w:i/>
          <w:iCs/>
        </w:rPr>
        <w:t>Javni razpis v 8. točki določa: »</w:t>
      </w:r>
      <w:r w:rsidRPr="003A3576">
        <w:rPr>
          <w:rFonts w:eastAsia="Calibri" w:cstheme="minorHAnsi"/>
          <w:i/>
          <w:iCs/>
        </w:rPr>
        <w:t>Obdobje upravičenosti stroškov na javnem razpisu se prične z oddajo projektnega predloga na ministrstvo in traja največ do 30. 6. 2026.</w:t>
      </w:r>
      <w:r>
        <w:rPr>
          <w:rFonts w:eastAsia="Calibri" w:cstheme="minorHAnsi"/>
          <w:i/>
          <w:iCs/>
        </w:rPr>
        <w:t xml:space="preserve"> </w:t>
      </w:r>
      <w:r w:rsidRPr="003A3576">
        <w:rPr>
          <w:rFonts w:eastAsia="Calibri" w:cstheme="minorHAnsi"/>
          <w:i/>
          <w:iCs/>
        </w:rPr>
        <w:t>Obdobje upravičenosti izdatkov je od oddaje projektnega predloga na ministrstvo do izstavitve zadnje vloge za izplačilo, ko je tudi skrajni datum za zaključek projekta</w:t>
      </w:r>
      <w:r>
        <w:rPr>
          <w:rFonts w:eastAsia="Calibri" w:cstheme="minorHAnsi"/>
          <w:i/>
          <w:iCs/>
        </w:rPr>
        <w:t>.</w:t>
      </w:r>
    </w:p>
    <w:p w14:paraId="3DF91028" w14:textId="77777777" w:rsidR="00D84839" w:rsidRDefault="00D84839" w:rsidP="003A3576">
      <w:pPr>
        <w:spacing w:line="276" w:lineRule="auto"/>
        <w:rPr>
          <w:rFonts w:eastAsia="Calibri" w:cstheme="minorHAnsi"/>
          <w:i/>
          <w:iCs/>
        </w:rPr>
      </w:pPr>
      <w:r>
        <w:rPr>
          <w:rFonts w:eastAsia="Calibri" w:cstheme="minorHAnsi"/>
          <w:i/>
          <w:iCs/>
        </w:rPr>
        <w:t>Pojasnila javnega razpisa v 1. točki vključujejo definicijo pojma projektni predlog: »</w:t>
      </w:r>
      <w:r w:rsidRPr="00D84839">
        <w:rPr>
          <w:rFonts w:eastAsia="Calibri" w:cstheme="minorHAnsi"/>
          <w:i/>
          <w:iCs/>
        </w:rPr>
        <w:t>Gre za opis projekta, ki poleg formalnih podatkov vsebuje tudi opis delovnega in tehnološkega področja, v katerega se podjetje želi vključiti, in cilje, ki jih želi doseči v sodelovanju z drugimi projektnimi partnerji na posameznem od vsebinskih področij v okviru IPCEI.</w:t>
      </w:r>
      <w:r>
        <w:rPr>
          <w:rFonts w:eastAsia="Calibri" w:cstheme="minorHAnsi"/>
          <w:i/>
          <w:iCs/>
        </w:rPr>
        <w:t>«</w:t>
      </w:r>
    </w:p>
    <w:p w14:paraId="34672CF2" w14:textId="0EF77C82" w:rsidR="00D84839" w:rsidRDefault="00D84839" w:rsidP="003A3576">
      <w:pPr>
        <w:spacing w:line="276" w:lineRule="auto"/>
        <w:rPr>
          <w:rFonts w:eastAsia="Calibri" w:cstheme="minorHAnsi"/>
          <w:i/>
          <w:iCs/>
        </w:rPr>
      </w:pPr>
      <w:r>
        <w:rPr>
          <w:rFonts w:eastAsia="Calibri" w:cstheme="minorHAnsi"/>
          <w:i/>
          <w:iCs/>
        </w:rPr>
        <w:t xml:space="preserve"> V isti točki Pojasnil je definiran tudi </w:t>
      </w:r>
      <w:r w:rsidRPr="00D84839">
        <w:rPr>
          <w:rFonts w:eastAsia="Calibri" w:cstheme="minorHAnsi"/>
          <w:i/>
          <w:iCs/>
        </w:rPr>
        <w:t>IPCEI projekt skupnega evropskega interesa za skupno evropsko infrastrukturo podatkov in storitev – Projekt naslednje generacije infrastrukture in storitev v oblaku (IPCEI CIS)</w:t>
      </w:r>
      <w:r>
        <w:rPr>
          <w:rFonts w:eastAsia="Calibri" w:cstheme="minorHAnsi"/>
          <w:i/>
          <w:iCs/>
        </w:rPr>
        <w:t>, kjer je med drugim opisan postopek vključevanja podjetij v skupni IPCEI CIS projekt: »</w:t>
      </w:r>
      <w:r w:rsidRPr="00D84839">
        <w:rPr>
          <w:rFonts w:eastAsia="Calibri" w:cstheme="minorHAnsi"/>
          <w:i/>
          <w:iCs/>
        </w:rPr>
        <w:t>Na slovenski ravni je ministrstvo objavilo vabilo k izkazu interesa 30. 3. 2021, javno povabilo k oddaji projektnih predlogov pa 4. 6. 2021. Po opravljenem postopku povezovanja so se določena slovenska podjetja kot pridruženi partnerji s svojimi projekti vključila v IPCEI CIS projekt in bila vključena v »</w:t>
      </w:r>
      <w:proofErr w:type="spellStart"/>
      <w:r w:rsidRPr="00D84839">
        <w:rPr>
          <w:rFonts w:eastAsia="Calibri" w:cstheme="minorHAnsi"/>
          <w:i/>
          <w:iCs/>
        </w:rPr>
        <w:t>chapeau</w:t>
      </w:r>
      <w:proofErr w:type="spellEnd"/>
      <w:r w:rsidRPr="00D84839">
        <w:rPr>
          <w:rFonts w:eastAsia="Calibri" w:cstheme="minorHAnsi"/>
          <w:i/>
          <w:iCs/>
        </w:rPr>
        <w:t xml:space="preserve"> </w:t>
      </w:r>
      <w:proofErr w:type="spellStart"/>
      <w:r w:rsidRPr="00D84839">
        <w:rPr>
          <w:rFonts w:eastAsia="Calibri" w:cstheme="minorHAnsi"/>
          <w:i/>
          <w:iCs/>
        </w:rPr>
        <w:t>text</w:t>
      </w:r>
      <w:proofErr w:type="spellEnd"/>
      <w:r w:rsidRPr="00D84839">
        <w:rPr>
          <w:rFonts w:eastAsia="Calibri" w:cstheme="minorHAnsi"/>
          <w:i/>
          <w:iCs/>
        </w:rPr>
        <w:t>« IPCEI CIS projekta. V nadaljevanju je možno, da se druga slovenska podjetja vključijo v IPCEI CIS projekt kot pridruženi partnerji v okviru že oddanih projektih predlogov, torej kot partnerji na že vzpostavljenih projektih, preko odobritve na nadzornem odboru IPCEI CIS in z naknadno vključitvijo v »</w:t>
      </w:r>
      <w:proofErr w:type="spellStart"/>
      <w:r w:rsidRPr="00D84839">
        <w:rPr>
          <w:rFonts w:eastAsia="Calibri" w:cstheme="minorHAnsi"/>
          <w:i/>
          <w:iCs/>
        </w:rPr>
        <w:t>chapeau</w:t>
      </w:r>
      <w:proofErr w:type="spellEnd"/>
      <w:r w:rsidRPr="00D84839">
        <w:rPr>
          <w:rFonts w:eastAsia="Calibri" w:cstheme="minorHAnsi"/>
          <w:i/>
          <w:iCs/>
        </w:rPr>
        <w:t xml:space="preserve"> </w:t>
      </w:r>
      <w:proofErr w:type="spellStart"/>
      <w:r w:rsidRPr="00D84839">
        <w:rPr>
          <w:rFonts w:eastAsia="Calibri" w:cstheme="minorHAnsi"/>
          <w:i/>
          <w:iCs/>
        </w:rPr>
        <w:t>text</w:t>
      </w:r>
      <w:proofErr w:type="spellEnd"/>
      <w:r w:rsidRPr="00D84839">
        <w:rPr>
          <w:rFonts w:eastAsia="Calibri" w:cstheme="minorHAnsi"/>
          <w:i/>
          <w:iCs/>
        </w:rPr>
        <w:t>« IPCEI CIS projekta.</w:t>
      </w:r>
      <w:r>
        <w:rPr>
          <w:rFonts w:eastAsia="Calibri" w:cstheme="minorHAnsi"/>
          <w:i/>
          <w:iCs/>
        </w:rPr>
        <w:t>«</w:t>
      </w:r>
    </w:p>
    <w:p w14:paraId="604CD289" w14:textId="47704AE3" w:rsidR="00D84839" w:rsidRDefault="00D84839" w:rsidP="003A3576">
      <w:pPr>
        <w:spacing w:line="276" w:lineRule="auto"/>
        <w:rPr>
          <w:rFonts w:eastAsia="Calibri" w:cstheme="minorHAnsi"/>
          <w:i/>
          <w:iCs/>
        </w:rPr>
      </w:pPr>
      <w:r>
        <w:rPr>
          <w:rFonts w:eastAsia="Calibri" w:cstheme="minorHAnsi"/>
          <w:i/>
          <w:iCs/>
        </w:rPr>
        <w:t>Pogoj št. 6 v točki 4.3 javnega razpisa določa: »</w:t>
      </w:r>
      <w:r w:rsidRPr="00D84839">
        <w:rPr>
          <w:rFonts w:eastAsia="Calibri" w:cstheme="minorHAnsi"/>
          <w:i/>
          <w:iCs/>
        </w:rPr>
        <w:t>Projekt mora izkazovati spodbujevalni učinek in nujnost pomoči v skladu s 6. členom Uredbe GBER</w:t>
      </w:r>
      <w:r>
        <w:rPr>
          <w:rFonts w:eastAsia="Calibri" w:cstheme="minorHAnsi"/>
          <w:i/>
          <w:iCs/>
        </w:rPr>
        <w:t>«. Opomba k temu pogoju v javnem razpisu določa: »</w:t>
      </w:r>
      <w:r w:rsidRPr="00D84839">
        <w:rPr>
          <w:rFonts w:eastAsia="Calibri" w:cstheme="minorHAnsi"/>
          <w:i/>
          <w:iCs/>
        </w:rPr>
        <w:t>Glede na to, da vloga na ta javni razpis predstavlja dopolnitev in posodobitev projektnega predloga, ki so ga prijavitelji že predhodno posredovali na ministrstvo, se obstoj spodbujevalnega učinka preverja po stanju na dan vložitve prvega projektnega predloga.</w:t>
      </w:r>
      <w:r>
        <w:rPr>
          <w:rFonts w:eastAsia="Calibri" w:cstheme="minorHAnsi"/>
          <w:i/>
          <w:iCs/>
        </w:rPr>
        <w:t>«</w:t>
      </w:r>
    </w:p>
    <w:p w14:paraId="34B9A40C" w14:textId="0F46C172" w:rsidR="00D84839" w:rsidRPr="00D84839" w:rsidRDefault="00D84839" w:rsidP="00D84839">
      <w:pPr>
        <w:spacing w:line="276" w:lineRule="auto"/>
        <w:rPr>
          <w:rFonts w:eastAsia="Calibri" w:cstheme="minorHAnsi"/>
          <w:i/>
          <w:iCs/>
        </w:rPr>
      </w:pPr>
      <w:r>
        <w:rPr>
          <w:rFonts w:eastAsia="Calibri" w:cstheme="minorHAnsi"/>
          <w:i/>
          <w:iCs/>
        </w:rPr>
        <w:t>6. člen uredbe GBER (</w:t>
      </w:r>
      <w:r w:rsidRPr="00D84839">
        <w:rPr>
          <w:rFonts w:eastAsia="Calibri" w:cstheme="minorHAnsi"/>
          <w:i/>
          <w:iCs/>
        </w:rPr>
        <w:t>Uredb</w:t>
      </w:r>
      <w:r>
        <w:rPr>
          <w:rFonts w:eastAsia="Calibri" w:cstheme="minorHAnsi"/>
          <w:i/>
          <w:iCs/>
        </w:rPr>
        <w:t>a</w:t>
      </w:r>
      <w:r w:rsidRPr="00D84839">
        <w:rPr>
          <w:rFonts w:eastAsia="Calibri" w:cstheme="minorHAnsi"/>
          <w:i/>
          <w:iCs/>
        </w:rPr>
        <w:t xml:space="preserve"> Komisije (EU) št. 651/2014 z dne 17. junija 2014 o razglasitvi nekaterih vrst pomoči za združljive z notranjim trgom pri uporabi členov 107 in 108 Pogodbe (UL L št. 187 z dne </w:t>
      </w:r>
      <w:r w:rsidRPr="00D84839">
        <w:rPr>
          <w:rFonts w:eastAsia="Calibri" w:cstheme="minorHAnsi"/>
          <w:i/>
          <w:iCs/>
        </w:rPr>
        <w:lastRenderedPageBreak/>
        <w:t>26. 6. 2014, str. 1), zadnjič spremenjen</w:t>
      </w:r>
      <w:r>
        <w:rPr>
          <w:rFonts w:eastAsia="Calibri" w:cstheme="minorHAnsi"/>
          <w:i/>
          <w:iCs/>
        </w:rPr>
        <w:t>a</w:t>
      </w:r>
      <w:r w:rsidRPr="00D84839">
        <w:rPr>
          <w:rFonts w:eastAsia="Calibri" w:cstheme="minorHAnsi"/>
          <w:i/>
          <w:iCs/>
        </w:rPr>
        <w:t xml:space="preserv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w:t>
      </w:r>
      <w:r>
        <w:rPr>
          <w:rFonts w:eastAsia="Calibri" w:cstheme="minorHAnsi"/>
          <w:i/>
          <w:iCs/>
        </w:rPr>
        <w:t>)</w:t>
      </w:r>
      <w:r w:rsidRPr="00D84839">
        <w:rPr>
          <w:rFonts w:eastAsia="Calibri" w:cstheme="minorHAnsi"/>
          <w:i/>
          <w:iCs/>
        </w:rPr>
        <w:t xml:space="preserve">, </w:t>
      </w:r>
      <w:r>
        <w:rPr>
          <w:rFonts w:eastAsia="Calibri" w:cstheme="minorHAnsi"/>
          <w:i/>
          <w:iCs/>
        </w:rPr>
        <w:t>v 2. odstavku 6. člena določa: »</w:t>
      </w:r>
      <w:r w:rsidRPr="00D84839">
        <w:rPr>
          <w:rFonts w:eastAsia="Calibri" w:cstheme="minorHAnsi"/>
          <w:i/>
          <w:iCs/>
        </w:rPr>
        <w:t>Šteje se, da ima pomoč spodbujevalni učinek, če upravičenec zadevni državi članici predloži pisni zahtevek za pomoč pred začetkom izvajanja projekta ali dejavnosti. Zahtevek za odobritev pomoči mora vsebovati najmanj naslednje podatke:</w:t>
      </w:r>
    </w:p>
    <w:p w14:paraId="50D72B23" w14:textId="77777777" w:rsidR="00D84839" w:rsidRPr="00D84839" w:rsidRDefault="00D84839" w:rsidP="00D84839">
      <w:pPr>
        <w:spacing w:line="276" w:lineRule="auto"/>
        <w:rPr>
          <w:rFonts w:eastAsia="Calibri" w:cstheme="minorHAnsi"/>
          <w:i/>
          <w:iCs/>
        </w:rPr>
      </w:pPr>
      <w:r w:rsidRPr="00D84839">
        <w:rPr>
          <w:rFonts w:eastAsia="Calibri" w:cstheme="minorHAnsi"/>
          <w:i/>
          <w:iCs/>
        </w:rPr>
        <w:t>(a) ime in velikost podjetja;</w:t>
      </w:r>
    </w:p>
    <w:p w14:paraId="699ECDB1" w14:textId="77777777" w:rsidR="00D84839" w:rsidRPr="00D84839" w:rsidRDefault="00D84839" w:rsidP="00D84839">
      <w:pPr>
        <w:spacing w:line="276" w:lineRule="auto"/>
        <w:rPr>
          <w:rFonts w:eastAsia="Calibri" w:cstheme="minorHAnsi"/>
          <w:i/>
          <w:iCs/>
        </w:rPr>
      </w:pPr>
      <w:r w:rsidRPr="00D84839">
        <w:rPr>
          <w:rFonts w:eastAsia="Calibri" w:cstheme="minorHAnsi"/>
          <w:i/>
          <w:iCs/>
        </w:rPr>
        <w:t>(b) opis projekta, vključno z datumi začetka in zaključka;</w:t>
      </w:r>
    </w:p>
    <w:p w14:paraId="0C45FE15" w14:textId="77777777" w:rsidR="00D84839" w:rsidRPr="00D84839" w:rsidRDefault="00D84839" w:rsidP="00D84839">
      <w:pPr>
        <w:spacing w:line="276" w:lineRule="auto"/>
        <w:rPr>
          <w:rFonts w:eastAsia="Calibri" w:cstheme="minorHAnsi"/>
          <w:i/>
          <w:iCs/>
        </w:rPr>
      </w:pPr>
      <w:r w:rsidRPr="00D84839">
        <w:rPr>
          <w:rFonts w:eastAsia="Calibri" w:cstheme="minorHAnsi"/>
          <w:i/>
          <w:iCs/>
        </w:rPr>
        <w:t>(c) lokacija projekta;</w:t>
      </w:r>
    </w:p>
    <w:p w14:paraId="27D10D6B" w14:textId="77777777" w:rsidR="00D84839" w:rsidRPr="00D84839" w:rsidRDefault="00D84839" w:rsidP="00D84839">
      <w:pPr>
        <w:spacing w:line="276" w:lineRule="auto"/>
        <w:rPr>
          <w:rFonts w:eastAsia="Calibri" w:cstheme="minorHAnsi"/>
          <w:i/>
          <w:iCs/>
        </w:rPr>
      </w:pPr>
      <w:r w:rsidRPr="00D84839">
        <w:rPr>
          <w:rFonts w:eastAsia="Calibri" w:cstheme="minorHAnsi"/>
          <w:i/>
          <w:iCs/>
        </w:rPr>
        <w:t>(d) seznam stroškov projekta;</w:t>
      </w:r>
    </w:p>
    <w:p w14:paraId="23FEE096" w14:textId="6BB8F681" w:rsidR="00D84839" w:rsidRDefault="00D84839" w:rsidP="00D84839">
      <w:pPr>
        <w:spacing w:line="276" w:lineRule="auto"/>
        <w:rPr>
          <w:rFonts w:eastAsia="Calibri" w:cstheme="minorHAnsi"/>
          <w:i/>
          <w:iCs/>
        </w:rPr>
      </w:pPr>
      <w:r w:rsidRPr="00D84839">
        <w:rPr>
          <w:rFonts w:eastAsia="Calibri" w:cstheme="minorHAnsi"/>
          <w:i/>
          <w:iCs/>
        </w:rPr>
        <w:t>(e) vrsta pomoči (nepovratna sredstva, posojilo, jamstvo, vračljivo predplačilo, kapitalski vložek ali drugo) in znesek javnega financiranja, potrebnega za projekt</w:t>
      </w:r>
      <w:r>
        <w:rPr>
          <w:rFonts w:eastAsia="Calibri" w:cstheme="minorHAnsi"/>
          <w:i/>
          <w:iCs/>
        </w:rPr>
        <w:t>.«</w:t>
      </w:r>
    </w:p>
    <w:p w14:paraId="6E3943BC" w14:textId="62C38FC2" w:rsidR="003A3576" w:rsidRDefault="00D84839" w:rsidP="003A3576">
      <w:pPr>
        <w:spacing w:line="276" w:lineRule="auto"/>
        <w:rPr>
          <w:rFonts w:eastAsia="Calibri" w:cstheme="minorHAnsi"/>
          <w:i/>
          <w:iCs/>
        </w:rPr>
      </w:pPr>
      <w:r>
        <w:rPr>
          <w:rFonts w:eastAsia="Calibri" w:cstheme="minorHAnsi"/>
          <w:i/>
          <w:iCs/>
        </w:rPr>
        <w:t>Glede na navedeno pojasnjujemo, da v skladu z določili javnega razpisa</w:t>
      </w:r>
      <w:r w:rsidR="00CC7AC5">
        <w:rPr>
          <w:rFonts w:eastAsia="Calibri" w:cstheme="minorHAnsi"/>
          <w:i/>
          <w:iCs/>
        </w:rPr>
        <w:t xml:space="preserve"> in</w:t>
      </w:r>
      <w:r>
        <w:rPr>
          <w:rFonts w:eastAsia="Calibri" w:cstheme="minorHAnsi"/>
          <w:i/>
          <w:iCs/>
        </w:rPr>
        <w:t xml:space="preserve"> v skladu z določili </w:t>
      </w:r>
      <w:r w:rsidR="00CC7AC5">
        <w:rPr>
          <w:rFonts w:eastAsia="Calibri" w:cstheme="minorHAnsi"/>
          <w:i/>
          <w:iCs/>
        </w:rPr>
        <w:t xml:space="preserve">o spodbujevalnem učinku v Uredbi GBER obdobje upravičenih stroškov in izdatkov za podjetja, ki niso vključena v </w:t>
      </w:r>
      <w:proofErr w:type="spellStart"/>
      <w:r w:rsidR="00CC7AC5">
        <w:rPr>
          <w:rFonts w:eastAsia="Calibri" w:cstheme="minorHAnsi"/>
          <w:i/>
          <w:iCs/>
        </w:rPr>
        <w:t>chapeau</w:t>
      </w:r>
      <w:proofErr w:type="spellEnd"/>
      <w:r w:rsidR="00CC7AC5">
        <w:rPr>
          <w:rFonts w:eastAsia="Calibri" w:cstheme="minorHAnsi"/>
          <w:i/>
          <w:iCs/>
        </w:rPr>
        <w:t xml:space="preserve"> </w:t>
      </w:r>
      <w:proofErr w:type="spellStart"/>
      <w:r w:rsidR="00CC7AC5">
        <w:rPr>
          <w:rFonts w:eastAsia="Calibri" w:cstheme="minorHAnsi"/>
          <w:i/>
          <w:iCs/>
        </w:rPr>
        <w:t>text</w:t>
      </w:r>
      <w:proofErr w:type="spellEnd"/>
      <w:r w:rsidR="00CC7AC5">
        <w:rPr>
          <w:rFonts w:eastAsia="Calibri" w:cstheme="minorHAnsi"/>
          <w:i/>
          <w:iCs/>
        </w:rPr>
        <w:t xml:space="preserve"> projekta IPCEI CIS, pač pa </w:t>
      </w:r>
      <w:r w:rsidR="00925CC3">
        <w:rPr>
          <w:rFonts w:eastAsia="Calibri" w:cstheme="minorHAnsi"/>
          <w:i/>
          <w:iCs/>
        </w:rPr>
        <w:t xml:space="preserve">so </w:t>
      </w:r>
      <w:r w:rsidR="00CC7AC5">
        <w:rPr>
          <w:rFonts w:eastAsia="Calibri" w:cstheme="minorHAnsi"/>
          <w:i/>
          <w:iCs/>
        </w:rPr>
        <w:t xml:space="preserve">pred oddajo vloge </w:t>
      </w:r>
      <w:r w:rsidR="007510A1">
        <w:rPr>
          <w:rFonts w:eastAsia="Calibri" w:cstheme="minorHAnsi"/>
          <w:i/>
          <w:iCs/>
        </w:rPr>
        <w:t xml:space="preserve">na ta javni razpis </w:t>
      </w:r>
      <w:r w:rsidR="00CC7AC5">
        <w:rPr>
          <w:rFonts w:eastAsia="Calibri" w:cstheme="minorHAnsi"/>
          <w:i/>
          <w:iCs/>
        </w:rPr>
        <w:t xml:space="preserve">vključena v IPCEI CIS z odobritvijo na nadzornem odboru IPCEI CIS, začne teči </w:t>
      </w:r>
      <w:r w:rsidR="007510A1">
        <w:rPr>
          <w:rFonts w:eastAsia="Calibri" w:cstheme="minorHAnsi"/>
          <w:i/>
          <w:iCs/>
        </w:rPr>
        <w:t xml:space="preserve">šele </w:t>
      </w:r>
      <w:r w:rsidR="00CC7AC5">
        <w:rPr>
          <w:rFonts w:eastAsia="Calibri" w:cstheme="minorHAnsi"/>
          <w:i/>
          <w:iCs/>
        </w:rPr>
        <w:t>z dnem oddaje skupnega projektnega predloga na ministrstvo, v kater</w:t>
      </w:r>
      <w:r w:rsidR="006909A8">
        <w:rPr>
          <w:rFonts w:eastAsia="Calibri" w:cstheme="minorHAnsi"/>
          <w:i/>
          <w:iCs/>
        </w:rPr>
        <w:t>ega</w:t>
      </w:r>
      <w:r w:rsidR="00CC7AC5">
        <w:rPr>
          <w:rFonts w:eastAsia="Calibri" w:cstheme="minorHAnsi"/>
          <w:i/>
          <w:iCs/>
        </w:rPr>
        <w:t xml:space="preserve"> je </w:t>
      </w:r>
      <w:r w:rsidR="007510A1">
        <w:rPr>
          <w:rFonts w:eastAsia="Calibri" w:cstheme="minorHAnsi"/>
          <w:i/>
          <w:iCs/>
        </w:rPr>
        <w:t xml:space="preserve">kot pridružen partner (dodatno) </w:t>
      </w:r>
      <w:r w:rsidR="00CC7AC5">
        <w:rPr>
          <w:rFonts w:eastAsia="Calibri" w:cstheme="minorHAnsi"/>
          <w:i/>
          <w:iCs/>
        </w:rPr>
        <w:t>vključeno tudi zadevno podjetje. V tem primeru se torej ta verzija skupnega projektnega predloga šteje kot prvi projektni predlog za to podjetje</w:t>
      </w:r>
      <w:r w:rsidR="007510A1">
        <w:rPr>
          <w:rFonts w:eastAsia="Calibri" w:cstheme="minorHAnsi"/>
          <w:i/>
          <w:iCs/>
        </w:rPr>
        <w:t xml:space="preserve"> in posledično obdobje upravičenosti stroškov za to podjetje začne teči šele od oddaje </w:t>
      </w:r>
      <w:r w:rsidR="00925CC3">
        <w:rPr>
          <w:rFonts w:eastAsia="Calibri" w:cstheme="minorHAnsi"/>
          <w:i/>
          <w:iCs/>
        </w:rPr>
        <w:t>skupnega projektnega predloga na ministrstvo</w:t>
      </w:r>
      <w:r w:rsidR="00CC7AC5">
        <w:rPr>
          <w:rFonts w:eastAsia="Calibri" w:cstheme="minorHAnsi"/>
          <w:i/>
          <w:iCs/>
        </w:rPr>
        <w:t>.</w:t>
      </w:r>
    </w:p>
    <w:p w14:paraId="50C0177A" w14:textId="77777777" w:rsidR="005A2D94" w:rsidRDefault="005A2D94" w:rsidP="003A3576">
      <w:pPr>
        <w:spacing w:line="276" w:lineRule="auto"/>
        <w:rPr>
          <w:rFonts w:eastAsia="Calibri" w:cstheme="minorHAnsi"/>
          <w:i/>
          <w:iCs/>
        </w:rPr>
      </w:pPr>
    </w:p>
    <w:p w14:paraId="4A1EDF4A" w14:textId="6D09A4AA" w:rsidR="005A2D94" w:rsidRPr="00713BB3" w:rsidRDefault="005A2D94" w:rsidP="005A2D94">
      <w:pPr>
        <w:spacing w:line="276" w:lineRule="auto"/>
        <w:rPr>
          <w:rFonts w:eastAsia="Calibri" w:cstheme="minorHAnsi"/>
        </w:rPr>
      </w:pPr>
      <w:r>
        <w:rPr>
          <w:rFonts w:eastAsia="Calibri" w:cstheme="minorHAnsi"/>
        </w:rPr>
        <w:t>6</w:t>
      </w:r>
      <w:r w:rsidRPr="00713BB3">
        <w:rPr>
          <w:rFonts w:eastAsia="Calibri" w:cstheme="minorHAnsi"/>
        </w:rPr>
        <w:t>._________________________________________________________________________________</w:t>
      </w:r>
    </w:p>
    <w:p w14:paraId="72DD8C46" w14:textId="77777777" w:rsidR="005A2D94" w:rsidRPr="005A2D94" w:rsidRDefault="005A2D94" w:rsidP="005A2D94">
      <w:pPr>
        <w:spacing w:line="276" w:lineRule="auto"/>
        <w:rPr>
          <w:rFonts w:eastAsia="Calibri" w:cstheme="minorHAnsi"/>
        </w:rPr>
      </w:pPr>
      <w:r w:rsidRPr="005A2D94">
        <w:rPr>
          <w:rFonts w:eastAsia="Calibri" w:cstheme="minorHAnsi"/>
        </w:rPr>
        <w:t xml:space="preserve">Ali se besedna zveza rešitev za obdelavo podatkov   v besedilu »Rezultat – rešitev za obdelavo podatkov, razvita in integrirana v pilotni fazi« v preglednici 5.1 nanaša izključno na </w:t>
      </w:r>
    </w:p>
    <w:p w14:paraId="385B4AF2" w14:textId="77777777" w:rsidR="005A2D94" w:rsidRPr="005A2D94" w:rsidRDefault="005A2D94" w:rsidP="005A2D94">
      <w:pPr>
        <w:spacing w:line="276" w:lineRule="auto"/>
        <w:rPr>
          <w:rFonts w:eastAsia="Calibri" w:cstheme="minorHAnsi"/>
        </w:rPr>
      </w:pPr>
      <w:r w:rsidRPr="005A2D94">
        <w:rPr>
          <w:rFonts w:eastAsia="Calibri" w:cstheme="minorHAnsi"/>
        </w:rPr>
        <w:t xml:space="preserve">rešitev za obdelavo podatkov v ožjem smislu besedne zveze, </w:t>
      </w:r>
      <w:proofErr w:type="spellStart"/>
      <w:r w:rsidRPr="005A2D94">
        <w:rPr>
          <w:rFonts w:eastAsia="Calibri" w:cstheme="minorHAnsi"/>
        </w:rPr>
        <w:t>t.j</w:t>
      </w:r>
      <w:proofErr w:type="spellEnd"/>
      <w:r w:rsidRPr="005A2D94">
        <w:rPr>
          <w:rFonts w:eastAsia="Calibri" w:cstheme="minorHAnsi"/>
        </w:rPr>
        <w:t xml:space="preserve">. rešitev, ki podatke obdeluje – spreminja, analizira, uporablja -  v mislih imamo predvsem aplikacije za končnega uporabnika; </w:t>
      </w:r>
    </w:p>
    <w:p w14:paraId="215706F3" w14:textId="77777777" w:rsidR="005A2D94" w:rsidRPr="005A2D94" w:rsidRDefault="005A2D94" w:rsidP="005A2D94">
      <w:pPr>
        <w:spacing w:line="276" w:lineRule="auto"/>
        <w:rPr>
          <w:rFonts w:eastAsia="Calibri" w:cstheme="minorHAnsi"/>
        </w:rPr>
      </w:pPr>
      <w:r w:rsidRPr="005A2D94">
        <w:rPr>
          <w:rFonts w:eastAsia="Calibri" w:cstheme="minorHAnsi"/>
        </w:rPr>
        <w:t xml:space="preserve">ali tudi na rešitve – infrastrukturo (Omrežje, Oblačna infrastruktura), ki zagotavljajo zmogljivosti za samo obdelavo oziroma prenos podatkov? </w:t>
      </w:r>
    </w:p>
    <w:p w14:paraId="096015D7" w14:textId="77777777" w:rsidR="005A2D94" w:rsidRPr="005A2D94" w:rsidRDefault="005A2D94" w:rsidP="005A2D94">
      <w:pPr>
        <w:spacing w:line="276" w:lineRule="auto"/>
        <w:rPr>
          <w:rFonts w:eastAsia="Calibri" w:cstheme="minorHAnsi"/>
        </w:rPr>
      </w:pPr>
      <w:r w:rsidRPr="005A2D94">
        <w:rPr>
          <w:rFonts w:eastAsia="Calibri" w:cstheme="minorHAnsi"/>
        </w:rPr>
        <w:t xml:space="preserve">Pojasnilo glede vprašanja: </w:t>
      </w:r>
    </w:p>
    <w:p w14:paraId="7882B9CD" w14:textId="63DD50BB" w:rsidR="005A2D94" w:rsidRDefault="005A2D94" w:rsidP="005A2D94">
      <w:pPr>
        <w:spacing w:line="276" w:lineRule="auto"/>
        <w:rPr>
          <w:rFonts w:eastAsia="Calibri" w:cstheme="minorHAnsi"/>
        </w:rPr>
      </w:pPr>
      <w:r w:rsidRPr="005A2D94">
        <w:rPr>
          <w:rFonts w:eastAsia="Calibri" w:cstheme="minorHAnsi"/>
        </w:rPr>
        <w:t xml:space="preserve">Namreč, rešitve v delovnih tokovih IPCEI CIS (ang. </w:t>
      </w:r>
      <w:proofErr w:type="spellStart"/>
      <w:r w:rsidRPr="005A2D94">
        <w:rPr>
          <w:rFonts w:eastAsia="Calibri" w:cstheme="minorHAnsi"/>
        </w:rPr>
        <w:t>Workstream</w:t>
      </w:r>
      <w:proofErr w:type="spellEnd"/>
      <w:r w:rsidRPr="005A2D94">
        <w:rPr>
          <w:rFonts w:eastAsia="Calibri" w:cstheme="minorHAnsi"/>
        </w:rPr>
        <w:t xml:space="preserve">) WS1, WS2 in deloma tudi v WS3, kamor spada velik del naših rešitev, se nanašajo predvsem na zagotavljanje potrebnih infrastrukturnih komponent (npr. </w:t>
      </w:r>
      <w:proofErr w:type="spellStart"/>
      <w:r w:rsidRPr="005A2D94">
        <w:rPr>
          <w:rFonts w:eastAsia="Calibri" w:cstheme="minorHAnsi"/>
        </w:rPr>
        <w:t>Orkestrator</w:t>
      </w:r>
      <w:proofErr w:type="spellEnd"/>
      <w:r w:rsidRPr="005A2D94">
        <w:rPr>
          <w:rFonts w:eastAsia="Calibri" w:cstheme="minorHAnsi"/>
        </w:rPr>
        <w:t xml:space="preserve">, Upravljanje </w:t>
      </w:r>
      <w:proofErr w:type="spellStart"/>
      <w:r w:rsidRPr="005A2D94">
        <w:rPr>
          <w:rFonts w:eastAsia="Calibri" w:cstheme="minorHAnsi"/>
        </w:rPr>
        <w:t>življenskega</w:t>
      </w:r>
      <w:proofErr w:type="spellEnd"/>
      <w:r w:rsidRPr="005A2D94">
        <w:rPr>
          <w:rFonts w:eastAsia="Calibri" w:cstheme="minorHAnsi"/>
        </w:rPr>
        <w:t xml:space="preserve"> cikla storitev in aplikacij, optična in 5G omrežja 5G za povezovanje oblačnih vozlišč ter vozlišč robnega računalništvo, </w:t>
      </w:r>
      <w:r w:rsidRPr="005A2D94">
        <w:rPr>
          <w:rFonts w:eastAsia="Calibri" w:cstheme="minorHAnsi"/>
        </w:rPr>
        <w:lastRenderedPageBreak/>
        <w:t xml:space="preserve">geografsko razpršena podatkovna skladišča, …) za obdelavo, hrambo in prenos podatkov, zato prosimo za dodatno pojasnilo ali lahko besedno zvezo razumemo v širšem smislu besede, </w:t>
      </w:r>
      <w:proofErr w:type="spellStart"/>
      <w:r w:rsidRPr="005A2D94">
        <w:rPr>
          <w:rFonts w:eastAsia="Calibri" w:cstheme="minorHAnsi"/>
        </w:rPr>
        <w:t>t.j</w:t>
      </w:r>
      <w:proofErr w:type="spellEnd"/>
      <w:r w:rsidRPr="005A2D94">
        <w:rPr>
          <w:rFonts w:eastAsia="Calibri" w:cstheme="minorHAnsi"/>
        </w:rPr>
        <w:t>. rešitev za obdelavo podatkov oziroma rešitve za zagotavljanje zmogljivosti oblaka, računalniškega roba</w:t>
      </w:r>
      <w:r>
        <w:rPr>
          <w:rFonts w:eastAsia="Calibri" w:cstheme="minorHAnsi"/>
        </w:rPr>
        <w:t xml:space="preserve"> </w:t>
      </w:r>
      <w:r w:rsidRPr="005A2D94">
        <w:rPr>
          <w:rFonts w:eastAsia="Calibri" w:cstheme="minorHAnsi"/>
        </w:rPr>
        <w:t>in omrežja za prenos, hrambo in obdelavo podatkov.</w:t>
      </w:r>
    </w:p>
    <w:p w14:paraId="341CB479" w14:textId="77777777" w:rsidR="005A2D94" w:rsidRDefault="005A2D94" w:rsidP="005A2D94">
      <w:pPr>
        <w:spacing w:line="276" w:lineRule="auto"/>
        <w:rPr>
          <w:rFonts w:eastAsia="Calibri" w:cstheme="minorHAnsi"/>
          <w:i/>
          <w:iCs/>
        </w:rPr>
      </w:pPr>
    </w:p>
    <w:p w14:paraId="69184AF0" w14:textId="0E345FD1" w:rsidR="005A2D94" w:rsidRDefault="005A2D94" w:rsidP="003A3576">
      <w:pPr>
        <w:spacing w:line="276" w:lineRule="auto"/>
        <w:rPr>
          <w:rFonts w:eastAsia="Calibri" w:cstheme="minorHAnsi"/>
          <w:i/>
          <w:iCs/>
        </w:rPr>
      </w:pPr>
      <w:r>
        <w:rPr>
          <w:rFonts w:eastAsia="Calibri" w:cstheme="minorHAnsi"/>
          <w:i/>
          <w:iCs/>
        </w:rPr>
        <w:t>Razpisna dokumentacija ne omejuje »rešitev za obdelavo podatkov« na ožjo definicijo, ki ste jo navedli.</w:t>
      </w:r>
    </w:p>
    <w:p w14:paraId="7DC5A7FF" w14:textId="77777777" w:rsidR="005A2D94" w:rsidRDefault="005A2D94" w:rsidP="003A3576">
      <w:pPr>
        <w:spacing w:line="276" w:lineRule="auto"/>
        <w:rPr>
          <w:rFonts w:eastAsia="Calibri" w:cstheme="minorHAnsi"/>
          <w:i/>
          <w:iCs/>
        </w:rPr>
      </w:pPr>
    </w:p>
    <w:p w14:paraId="59ABF364" w14:textId="440C9098" w:rsidR="005A2D94" w:rsidRPr="00713BB3" w:rsidRDefault="005A2D94" w:rsidP="005A2D94">
      <w:pPr>
        <w:spacing w:line="276" w:lineRule="auto"/>
        <w:rPr>
          <w:rFonts w:eastAsia="Calibri" w:cstheme="minorHAnsi"/>
        </w:rPr>
      </w:pPr>
      <w:r>
        <w:rPr>
          <w:rFonts w:eastAsia="Calibri" w:cstheme="minorHAnsi"/>
        </w:rPr>
        <w:t>7</w:t>
      </w:r>
      <w:r w:rsidRPr="00713BB3">
        <w:rPr>
          <w:rFonts w:eastAsia="Calibri" w:cstheme="minorHAnsi"/>
        </w:rPr>
        <w:t>._________________________________________________________________________________</w:t>
      </w:r>
    </w:p>
    <w:p w14:paraId="3C504F88" w14:textId="77777777" w:rsidR="00C6143C" w:rsidRPr="00C6143C" w:rsidRDefault="00C6143C" w:rsidP="00C6143C">
      <w:pPr>
        <w:spacing w:line="276" w:lineRule="auto"/>
        <w:rPr>
          <w:rFonts w:eastAsia="Calibri" w:cstheme="minorHAnsi"/>
        </w:rPr>
      </w:pPr>
      <w:r w:rsidRPr="00C6143C">
        <w:rPr>
          <w:rFonts w:eastAsia="Calibri" w:cstheme="minorHAnsi"/>
        </w:rPr>
        <w:t xml:space="preserve">Vprašanja vezano na določilo razpisa: </w:t>
      </w:r>
    </w:p>
    <w:p w14:paraId="7007F3CA" w14:textId="77777777" w:rsidR="00C6143C" w:rsidRPr="00C6143C" w:rsidRDefault="00C6143C" w:rsidP="00C6143C">
      <w:pPr>
        <w:spacing w:line="276" w:lineRule="auto"/>
        <w:rPr>
          <w:rFonts w:eastAsia="Calibri" w:cstheme="minorHAnsi"/>
        </w:rPr>
      </w:pPr>
      <w:r w:rsidRPr="00C6143C">
        <w:rPr>
          <w:rFonts w:eastAsia="Calibri" w:cstheme="minorHAnsi"/>
        </w:rPr>
        <w:t xml:space="preserve">»Intenzivnost pomoči se za prijavitelja/vse </w:t>
      </w:r>
      <w:proofErr w:type="spellStart"/>
      <w:r w:rsidRPr="00C6143C">
        <w:rPr>
          <w:rFonts w:eastAsia="Calibri" w:cstheme="minorHAnsi"/>
        </w:rPr>
        <w:t>konzorcijske</w:t>
      </w:r>
      <w:proofErr w:type="spellEnd"/>
      <w:r w:rsidRPr="00C6143C">
        <w:rPr>
          <w:rFonts w:eastAsia="Calibri" w:cstheme="minorHAnsi"/>
        </w:rPr>
        <w:t xml:space="preserve"> partnerje lahko poveča za 15 odstotnih točk tudi v primeru, da se prijavitelj/konzorcij zaveže, da bo vse rezultate raziskav in razvoja, izhajajoče iz projekta, zaščitil s pravicami intelektualne lastnine ter zanje pravočasno ter na </w:t>
      </w:r>
      <w:proofErr w:type="spellStart"/>
      <w:r w:rsidRPr="00C6143C">
        <w:rPr>
          <w:rFonts w:eastAsia="Calibri" w:cstheme="minorHAnsi"/>
        </w:rPr>
        <w:t>neizključni</w:t>
      </w:r>
      <w:proofErr w:type="spellEnd"/>
      <w:r w:rsidRPr="00C6143C">
        <w:rPr>
          <w:rFonts w:eastAsia="Calibri" w:cstheme="minorHAnsi"/>
        </w:rPr>
        <w:t xml:space="preserve"> in </w:t>
      </w:r>
      <w:proofErr w:type="spellStart"/>
      <w:r w:rsidRPr="00C6143C">
        <w:rPr>
          <w:rFonts w:eastAsia="Calibri" w:cstheme="minorHAnsi"/>
        </w:rPr>
        <w:t>nediskriminatorni</w:t>
      </w:r>
      <w:proofErr w:type="spellEnd"/>
      <w:r w:rsidRPr="00C6143C">
        <w:rPr>
          <w:rFonts w:eastAsia="Calibri" w:cstheme="minorHAnsi"/>
        </w:rPr>
        <w:t xml:space="preserve"> podlagi dal na voljo licence po tržni ceni, ki jih bodo lahko uporabljale zainteresirane strani v Evropskem gospodarskem prostoru.[1]«</w:t>
      </w:r>
    </w:p>
    <w:p w14:paraId="7E7249E8" w14:textId="77777777" w:rsidR="00C6143C" w:rsidRPr="00C6143C" w:rsidRDefault="00C6143C" w:rsidP="00C6143C">
      <w:pPr>
        <w:spacing w:line="276" w:lineRule="auto"/>
        <w:rPr>
          <w:rFonts w:eastAsia="Calibri" w:cstheme="minorHAnsi"/>
        </w:rPr>
      </w:pPr>
      <w:r w:rsidRPr="00C6143C">
        <w:rPr>
          <w:rFonts w:eastAsia="Calibri" w:cstheme="minorHAnsi"/>
        </w:rPr>
        <w:t xml:space="preserve">Vprašanje št.1: </w:t>
      </w:r>
    </w:p>
    <w:p w14:paraId="018A4A50" w14:textId="77777777" w:rsidR="00C6143C" w:rsidRPr="00C6143C" w:rsidRDefault="00C6143C" w:rsidP="00C6143C">
      <w:pPr>
        <w:spacing w:line="276" w:lineRule="auto"/>
        <w:rPr>
          <w:rFonts w:eastAsia="Calibri" w:cstheme="minorHAnsi"/>
        </w:rPr>
      </w:pPr>
      <w:r w:rsidRPr="00C6143C">
        <w:rPr>
          <w:rFonts w:eastAsia="Calibri" w:cstheme="minorHAnsi"/>
        </w:rPr>
        <w:t xml:space="preserve">ali se pod »zaščito pravic intelektualne lastnine« smatrajo zgolj oblike registriranih pravic intelektualne lastnine, </w:t>
      </w:r>
      <w:proofErr w:type="spellStart"/>
      <w:r w:rsidRPr="00C6143C">
        <w:rPr>
          <w:rFonts w:eastAsia="Calibri" w:cstheme="minorHAnsi"/>
        </w:rPr>
        <w:t>t.j</w:t>
      </w:r>
      <w:proofErr w:type="spellEnd"/>
      <w:r w:rsidRPr="00C6143C">
        <w:rPr>
          <w:rFonts w:eastAsia="Calibri" w:cstheme="minorHAnsi"/>
        </w:rPr>
        <w:t xml:space="preserve">. podeljeni patenti, modeli, znamke, geografske označbe, avtorska in sorodne pravice, registrirane topografije polprevodniških vezij, … ali tudi zaščita neregistrirane industrijske lastnine, npr. izvorna programska oprema ter know-how zapisan v obliki tehnične dokumentacije,  oboje (programsko opremo in tehnično dokumentacijo) ščitimo in varujemo kot poslovno skrivnost? Skratka, ali je za izpolnjevanje tega pogoja štejejo zgolj pridobljeni patenti, registrirane blagovne znamke, registrirne modeli,…?  </w:t>
      </w:r>
    </w:p>
    <w:p w14:paraId="23A8B034" w14:textId="77777777" w:rsidR="00C6143C" w:rsidRPr="00C6143C" w:rsidRDefault="00C6143C" w:rsidP="00C6143C">
      <w:pPr>
        <w:spacing w:line="276" w:lineRule="auto"/>
        <w:rPr>
          <w:rFonts w:eastAsia="Calibri" w:cstheme="minorHAnsi"/>
        </w:rPr>
      </w:pPr>
      <w:r w:rsidRPr="00C6143C">
        <w:rPr>
          <w:rFonts w:eastAsia="Calibri" w:cstheme="minorHAnsi"/>
        </w:rPr>
        <w:t>Vprašanje št. 2:</w:t>
      </w:r>
    </w:p>
    <w:p w14:paraId="197C6F15" w14:textId="77777777" w:rsidR="00C6143C" w:rsidRPr="00C6143C" w:rsidRDefault="00C6143C" w:rsidP="00C6143C">
      <w:pPr>
        <w:spacing w:line="276" w:lineRule="auto"/>
        <w:rPr>
          <w:rFonts w:eastAsia="Calibri" w:cstheme="minorHAnsi"/>
        </w:rPr>
      </w:pPr>
      <w:r w:rsidRPr="00C6143C">
        <w:rPr>
          <w:rFonts w:eastAsia="Calibri" w:cstheme="minorHAnsi"/>
        </w:rPr>
        <w:t xml:space="preserve">Ali se kot izpolnjevanje kriterija, poleg nudenja licenčne programske opreme na trgu lahko upošteva tudi »nudenje storitev na ne izključni in </w:t>
      </w:r>
      <w:proofErr w:type="spellStart"/>
      <w:r w:rsidRPr="00C6143C">
        <w:rPr>
          <w:rFonts w:eastAsia="Calibri" w:cstheme="minorHAnsi"/>
        </w:rPr>
        <w:t>nediskriminatorni</w:t>
      </w:r>
      <w:proofErr w:type="spellEnd"/>
      <w:r w:rsidRPr="00C6143C">
        <w:rPr>
          <w:rFonts w:eastAsia="Calibri" w:cstheme="minorHAnsi"/>
        </w:rPr>
        <w:t xml:space="preserve"> podlagi po tržni ceni, ki jih bodo lahko uporabljale zainteresirane strani v Evropskem gospodarskem prostoru.[2]« , kjer bo storitev (npr. </w:t>
      </w:r>
      <w:proofErr w:type="spellStart"/>
      <w:r w:rsidRPr="00C6143C">
        <w:rPr>
          <w:rFonts w:eastAsia="Calibri" w:cstheme="minorHAnsi"/>
        </w:rPr>
        <w:t>XaaS</w:t>
      </w:r>
      <w:proofErr w:type="spellEnd"/>
      <w:r w:rsidRPr="00C6143C">
        <w:rPr>
          <w:rFonts w:eastAsia="Calibri" w:cstheme="minorHAnsi"/>
        </w:rPr>
        <w:t xml:space="preserve"> storitve, storitve tehničnega svetovanja pri načrtovanju in izvedbi IPCEI CIS skladne infrastrukture oblaka oziroma računalniškega roba, namestitev aplikacij na IPECI CIS skladni infrastrukturi …), ki jo bo partner ponudil na trgu, rezultat novega znanja/kompetence, pridobljenih v okviru projekta? Dokaz o ponudbi tovrstne storitve bo cenik in tehnični opis storitve, kosovnice v bazi storitev, ki jo bo partner ponudil na trgu v okviru produktnega/storitvenega </w:t>
      </w:r>
      <w:proofErr w:type="spellStart"/>
      <w:r w:rsidRPr="00C6143C">
        <w:rPr>
          <w:rFonts w:eastAsia="Calibri" w:cstheme="minorHAnsi"/>
        </w:rPr>
        <w:t>porfelja</w:t>
      </w:r>
      <w:proofErr w:type="spellEnd"/>
      <w:r w:rsidRPr="00C6143C">
        <w:rPr>
          <w:rFonts w:eastAsia="Calibri" w:cstheme="minorHAnsi"/>
        </w:rPr>
        <w:t xml:space="preserve"> podjetja ter pridobljeni interni certifikati podjetja o zaposlenih, ki so skozi interno izobraževanje pridobili kompetence, na osnovi katerih lahko nudijo tovrstne storitve? </w:t>
      </w:r>
    </w:p>
    <w:p w14:paraId="7298BFAB" w14:textId="77777777" w:rsidR="00C6143C" w:rsidRDefault="00C6143C" w:rsidP="00C6143C">
      <w:pPr>
        <w:spacing w:line="276" w:lineRule="auto"/>
        <w:rPr>
          <w:rFonts w:eastAsia="Calibri" w:cstheme="minorHAnsi"/>
        </w:rPr>
      </w:pPr>
    </w:p>
    <w:p w14:paraId="72E3C38E" w14:textId="77777777" w:rsidR="00C6143C" w:rsidRDefault="00C6143C" w:rsidP="00C6143C">
      <w:pPr>
        <w:spacing w:line="276" w:lineRule="auto"/>
        <w:rPr>
          <w:rFonts w:eastAsia="Calibri" w:cstheme="minorHAnsi"/>
        </w:rPr>
      </w:pPr>
    </w:p>
    <w:p w14:paraId="7BC188A3" w14:textId="68FDFD1A" w:rsidR="00C6143C" w:rsidRPr="00C6143C" w:rsidRDefault="00C6143C" w:rsidP="00C6143C">
      <w:pPr>
        <w:spacing w:line="276" w:lineRule="auto"/>
        <w:rPr>
          <w:rFonts w:eastAsia="Calibri" w:cstheme="minorHAnsi"/>
        </w:rPr>
      </w:pPr>
      <w:r w:rsidRPr="00C6143C">
        <w:rPr>
          <w:rFonts w:eastAsia="Calibri" w:cstheme="minorHAnsi"/>
        </w:rPr>
        <w:lastRenderedPageBreak/>
        <w:t xml:space="preserve">Vprašanje št. 3: </w:t>
      </w:r>
    </w:p>
    <w:p w14:paraId="4AA3CD66" w14:textId="77777777" w:rsidR="00C6143C" w:rsidRPr="00C6143C" w:rsidRDefault="00C6143C" w:rsidP="00C6143C">
      <w:pPr>
        <w:spacing w:line="276" w:lineRule="auto"/>
        <w:rPr>
          <w:rFonts w:eastAsia="Calibri" w:cstheme="minorHAnsi"/>
        </w:rPr>
      </w:pPr>
      <w:r w:rsidRPr="00C6143C">
        <w:rPr>
          <w:rFonts w:eastAsia="Calibri" w:cstheme="minorHAnsi"/>
        </w:rPr>
        <w:t xml:space="preserve">V primeru, da se </w:t>
      </w:r>
      <w:proofErr w:type="spellStart"/>
      <w:r w:rsidRPr="00C6143C">
        <w:rPr>
          <w:rFonts w:eastAsia="Calibri" w:cstheme="minorHAnsi"/>
        </w:rPr>
        <w:t>konzorcijska</w:t>
      </w:r>
      <w:proofErr w:type="spellEnd"/>
      <w:r w:rsidRPr="00C6143C">
        <w:rPr>
          <w:rFonts w:eastAsia="Calibri" w:cstheme="minorHAnsi"/>
        </w:rPr>
        <w:t xml:space="preserve"> partnerja zavežeta k izpolnjevanju tega kriterija za povečanje stopnje sofinanciranja za 15 odstotnih točk, ali je naslednja struktura dokazil glede izpolnjevanja tega kriterija ustrezna? </w:t>
      </w:r>
    </w:p>
    <w:p w14:paraId="1F6DDA96" w14:textId="77777777" w:rsidR="00C6143C" w:rsidRPr="00C6143C" w:rsidRDefault="00C6143C" w:rsidP="00C6143C">
      <w:pPr>
        <w:spacing w:line="276" w:lineRule="auto"/>
        <w:rPr>
          <w:rFonts w:eastAsia="Calibri" w:cstheme="minorHAnsi"/>
        </w:rPr>
      </w:pPr>
      <w:r w:rsidRPr="00C6143C">
        <w:rPr>
          <w:rFonts w:eastAsia="Calibri" w:cstheme="minorHAnsi"/>
        </w:rPr>
        <w:t xml:space="preserve">Struktura Dokazil: </w:t>
      </w:r>
    </w:p>
    <w:p w14:paraId="546778FE" w14:textId="77777777" w:rsidR="00C6143C" w:rsidRPr="00C6143C" w:rsidRDefault="00C6143C" w:rsidP="00C6143C">
      <w:pPr>
        <w:spacing w:line="276" w:lineRule="auto"/>
        <w:rPr>
          <w:rFonts w:eastAsia="Calibri" w:cstheme="minorHAnsi"/>
        </w:rPr>
      </w:pPr>
      <w:r w:rsidRPr="00C6143C">
        <w:rPr>
          <w:rFonts w:eastAsia="Calibri" w:cstheme="minorHAnsi"/>
        </w:rPr>
        <w:t xml:space="preserve">Rezultat  1 ----&gt; Opredeljeni projektni izroček </w:t>
      </w:r>
      <w:proofErr w:type="spellStart"/>
      <w:r w:rsidRPr="00C6143C">
        <w:rPr>
          <w:rFonts w:eastAsia="Calibri" w:cstheme="minorHAnsi"/>
        </w:rPr>
        <w:t>D.x</w:t>
      </w:r>
      <w:proofErr w:type="spellEnd"/>
      <w:r w:rsidRPr="00C6143C">
        <w:rPr>
          <w:rFonts w:eastAsia="Calibri" w:cstheme="minorHAnsi"/>
        </w:rPr>
        <w:t xml:space="preserve">, … </w:t>
      </w:r>
      <w:proofErr w:type="spellStart"/>
      <w:r w:rsidRPr="00C6143C">
        <w:rPr>
          <w:rFonts w:eastAsia="Calibri" w:cstheme="minorHAnsi"/>
        </w:rPr>
        <w:t>D.z</w:t>
      </w:r>
      <w:proofErr w:type="spellEnd"/>
      <w:r w:rsidRPr="00C6143C">
        <w:rPr>
          <w:rFonts w:eastAsia="Calibri" w:cstheme="minorHAnsi"/>
        </w:rPr>
        <w:t xml:space="preserve">   --------&gt; programski gradniki XXX, YYY, ZZZ  ----&gt; licenčna pogodba za XXX, YYY, ZZZ  </w:t>
      </w:r>
    </w:p>
    <w:p w14:paraId="20999393" w14:textId="77777777" w:rsidR="00C6143C" w:rsidRPr="00C6143C" w:rsidRDefault="00C6143C" w:rsidP="00C6143C">
      <w:pPr>
        <w:spacing w:line="276" w:lineRule="auto"/>
        <w:rPr>
          <w:rFonts w:eastAsia="Calibri" w:cstheme="minorHAnsi"/>
        </w:rPr>
      </w:pPr>
      <w:r w:rsidRPr="00C6143C">
        <w:rPr>
          <w:rFonts w:eastAsia="Calibri" w:cstheme="minorHAnsi"/>
        </w:rPr>
        <w:t xml:space="preserve">           I----------&gt; Opredeljeni projektni izroček </w:t>
      </w:r>
      <w:proofErr w:type="spellStart"/>
      <w:r w:rsidRPr="00C6143C">
        <w:rPr>
          <w:rFonts w:eastAsia="Calibri" w:cstheme="minorHAnsi"/>
        </w:rPr>
        <w:t>D.y</w:t>
      </w:r>
      <w:proofErr w:type="spellEnd"/>
      <w:r w:rsidRPr="00C6143C">
        <w:rPr>
          <w:rFonts w:eastAsia="Calibri" w:cstheme="minorHAnsi"/>
        </w:rPr>
        <w:t xml:space="preserve">, … </w:t>
      </w:r>
      <w:proofErr w:type="spellStart"/>
      <w:r w:rsidRPr="00C6143C">
        <w:rPr>
          <w:rFonts w:eastAsia="Calibri" w:cstheme="minorHAnsi"/>
        </w:rPr>
        <w:t>D.n</w:t>
      </w:r>
      <w:proofErr w:type="spellEnd"/>
      <w:r w:rsidRPr="00C6143C">
        <w:rPr>
          <w:rFonts w:eastAsia="Calibri" w:cstheme="minorHAnsi"/>
        </w:rPr>
        <w:t xml:space="preserve">  --------&gt; programski gradniki QQQ, WWW    ---- &gt; licenčna pogodba za QQQ, WWW</w:t>
      </w:r>
    </w:p>
    <w:p w14:paraId="46247F2B" w14:textId="77777777" w:rsidR="00C6143C" w:rsidRPr="00C6143C" w:rsidRDefault="00C6143C" w:rsidP="00C6143C">
      <w:pPr>
        <w:spacing w:line="276" w:lineRule="auto"/>
        <w:rPr>
          <w:rFonts w:eastAsia="Calibri" w:cstheme="minorHAnsi"/>
        </w:rPr>
      </w:pPr>
      <w:r w:rsidRPr="00C6143C">
        <w:rPr>
          <w:rFonts w:eastAsia="Calibri" w:cstheme="minorHAnsi"/>
        </w:rPr>
        <w:t>…</w:t>
      </w:r>
    </w:p>
    <w:p w14:paraId="012F6D6A" w14:textId="77777777" w:rsidR="00C6143C" w:rsidRPr="00C6143C" w:rsidRDefault="00C6143C" w:rsidP="00C6143C">
      <w:pPr>
        <w:spacing w:line="276" w:lineRule="auto"/>
        <w:rPr>
          <w:rFonts w:eastAsia="Calibri" w:cstheme="minorHAnsi"/>
        </w:rPr>
      </w:pPr>
      <w:r w:rsidRPr="00C6143C">
        <w:rPr>
          <w:rFonts w:eastAsia="Calibri" w:cstheme="minorHAnsi"/>
        </w:rPr>
        <w:t xml:space="preserve">Rezultat N …. &gt;  Izroček </w:t>
      </w:r>
      <w:proofErr w:type="spellStart"/>
      <w:r w:rsidRPr="00C6143C">
        <w:rPr>
          <w:rFonts w:eastAsia="Calibri" w:cstheme="minorHAnsi"/>
        </w:rPr>
        <w:t>D.w</w:t>
      </w:r>
      <w:proofErr w:type="spellEnd"/>
      <w:r w:rsidRPr="00C6143C">
        <w:rPr>
          <w:rFonts w:eastAsia="Calibri" w:cstheme="minorHAnsi"/>
        </w:rPr>
        <w:t xml:space="preserve"> … </w:t>
      </w:r>
      <w:proofErr w:type="spellStart"/>
      <w:r w:rsidRPr="00C6143C">
        <w:rPr>
          <w:rFonts w:eastAsia="Calibri" w:cstheme="minorHAnsi"/>
        </w:rPr>
        <w:t>D.q</w:t>
      </w:r>
      <w:proofErr w:type="spellEnd"/>
      <w:r w:rsidRPr="00C6143C">
        <w:rPr>
          <w:rFonts w:eastAsia="Calibri" w:cstheme="minorHAnsi"/>
        </w:rPr>
        <w:t xml:space="preserve">  -------- &gt; Tehnična dokumentacija ---  &gt; cenik in ponudba storitve načrtovanja, izgradnje, nudenja IPCEI CIS skladne infrastrukture oziroma </w:t>
      </w:r>
      <w:proofErr w:type="spellStart"/>
      <w:r w:rsidRPr="00C6143C">
        <w:rPr>
          <w:rFonts w:eastAsia="Calibri" w:cstheme="minorHAnsi"/>
        </w:rPr>
        <w:t>XaaS</w:t>
      </w:r>
      <w:proofErr w:type="spellEnd"/>
      <w:r w:rsidRPr="00C6143C">
        <w:rPr>
          <w:rFonts w:eastAsia="Calibri" w:cstheme="minorHAnsi"/>
        </w:rPr>
        <w:t xml:space="preserve"> storitve na osnovi pridobljenega znanja/zmogljivosti in kompetenc IPCEI CIS. </w:t>
      </w:r>
    </w:p>
    <w:p w14:paraId="78CF9B0D" w14:textId="77777777" w:rsidR="00C6143C" w:rsidRPr="00C6143C" w:rsidRDefault="00C6143C" w:rsidP="00C6143C">
      <w:pPr>
        <w:spacing w:line="276" w:lineRule="auto"/>
        <w:rPr>
          <w:rFonts w:eastAsia="Calibri" w:cstheme="minorHAnsi"/>
        </w:rPr>
      </w:pPr>
      <w:r w:rsidRPr="00C6143C">
        <w:rPr>
          <w:rFonts w:eastAsia="Calibri" w:cstheme="minorHAnsi"/>
        </w:rPr>
        <w:t xml:space="preserve">kjer so: </w:t>
      </w:r>
    </w:p>
    <w:p w14:paraId="6C2C6C0D" w14:textId="77777777" w:rsidR="00C6143C" w:rsidRPr="00C6143C" w:rsidRDefault="00C6143C" w:rsidP="00C6143C">
      <w:pPr>
        <w:spacing w:line="276" w:lineRule="auto"/>
        <w:rPr>
          <w:rFonts w:eastAsia="Calibri" w:cstheme="minorHAnsi"/>
        </w:rPr>
      </w:pPr>
      <w:r w:rsidRPr="00C6143C">
        <w:rPr>
          <w:rFonts w:eastAsia="Calibri" w:cstheme="minorHAnsi"/>
        </w:rPr>
        <w:t xml:space="preserve">A) Rezultati opredeljeni v OBRAZCU 2/preglednici 5.1.; Za vsak Rezultat opredelimo zavezo partnerja, ki ustvari rezultat, da bo Rezultat zaščitili s pravicami intelektualne lastnine (na način, kot bo podan v odgovoru na 1. vprašanje) ter zanje pravočasno ter na ne izključni in </w:t>
      </w:r>
      <w:proofErr w:type="spellStart"/>
      <w:r w:rsidRPr="00C6143C">
        <w:rPr>
          <w:rFonts w:eastAsia="Calibri" w:cstheme="minorHAnsi"/>
        </w:rPr>
        <w:t>nediskriminatorni</w:t>
      </w:r>
      <w:proofErr w:type="spellEnd"/>
      <w:r w:rsidRPr="00C6143C">
        <w:rPr>
          <w:rFonts w:eastAsia="Calibri" w:cstheme="minorHAnsi"/>
        </w:rPr>
        <w:t xml:space="preserve"> podlagi dal na voljo licence po tržni ceni, ki jih bodo lahko uporabljale zainteresirane strani v Evropskem gospodarskem prostoru.[2] oziroma nudil storitev načrtovanja, izgradnje, nudenja </w:t>
      </w:r>
      <w:proofErr w:type="spellStart"/>
      <w:r w:rsidRPr="00C6143C">
        <w:rPr>
          <w:rFonts w:eastAsia="Calibri" w:cstheme="minorHAnsi"/>
        </w:rPr>
        <w:t>XaaS</w:t>
      </w:r>
      <w:proofErr w:type="spellEnd"/>
      <w:r w:rsidRPr="00C6143C">
        <w:rPr>
          <w:rFonts w:eastAsia="Calibri" w:cstheme="minorHAnsi"/>
        </w:rPr>
        <w:t xml:space="preserve">  (v kolikor bo odgovor na vprašanje št. 2 pritrdilen) s področja zagotavljanja infrastrukture in storitev IPCEI CIS. </w:t>
      </w:r>
    </w:p>
    <w:p w14:paraId="74C57BAC" w14:textId="77777777" w:rsidR="00C6143C" w:rsidRPr="00C6143C" w:rsidRDefault="00C6143C" w:rsidP="00C6143C">
      <w:pPr>
        <w:spacing w:line="276" w:lineRule="auto"/>
        <w:rPr>
          <w:rFonts w:eastAsia="Calibri" w:cstheme="minorHAnsi"/>
        </w:rPr>
      </w:pPr>
      <w:r w:rsidRPr="00C6143C">
        <w:rPr>
          <w:rFonts w:eastAsia="Calibri" w:cstheme="minorHAnsi"/>
        </w:rPr>
        <w:t xml:space="preserve">B) V OBRAZCU 2/preglednica 5.1/ Ključni kazalniki uspešnosti projekta opredelimo KPI, ki navaja število izdelanih licenčnih pogodb, na način, ki bo omogočil, da je pogoj </w:t>
      </w:r>
      <w:proofErr w:type="spellStart"/>
      <w:r w:rsidRPr="00C6143C">
        <w:rPr>
          <w:rFonts w:eastAsia="Calibri" w:cstheme="minorHAnsi"/>
        </w:rPr>
        <w:t>neizključnosti</w:t>
      </w:r>
      <w:proofErr w:type="spellEnd"/>
      <w:r w:rsidRPr="00C6143C">
        <w:rPr>
          <w:rFonts w:eastAsia="Calibri" w:cstheme="minorHAnsi"/>
        </w:rPr>
        <w:t xml:space="preserve"> in </w:t>
      </w:r>
      <w:proofErr w:type="spellStart"/>
      <w:r w:rsidRPr="00C6143C">
        <w:rPr>
          <w:rFonts w:eastAsia="Calibri" w:cstheme="minorHAnsi"/>
        </w:rPr>
        <w:t>nediskriminatornosti</w:t>
      </w:r>
      <w:proofErr w:type="spellEnd"/>
      <w:r w:rsidRPr="00C6143C">
        <w:rPr>
          <w:rFonts w:eastAsia="Calibri" w:cstheme="minorHAnsi"/>
        </w:rPr>
        <w:t xml:space="preserve"> za zainteresirane strani v Evropskem gospodarskem prostoru izpolnjen. </w:t>
      </w:r>
    </w:p>
    <w:p w14:paraId="7AA8A53B" w14:textId="77777777" w:rsidR="00C6143C" w:rsidRPr="00C6143C" w:rsidRDefault="00C6143C" w:rsidP="00C6143C">
      <w:pPr>
        <w:spacing w:line="276" w:lineRule="auto"/>
        <w:rPr>
          <w:rFonts w:eastAsia="Calibri" w:cstheme="minorHAnsi"/>
        </w:rPr>
      </w:pPr>
      <w:r w:rsidRPr="00C6143C">
        <w:rPr>
          <w:rFonts w:eastAsia="Calibri" w:cstheme="minorHAnsi"/>
        </w:rPr>
        <w:t>Dokazila za izpolnjevanje pogojev  A) in B)</w:t>
      </w:r>
    </w:p>
    <w:p w14:paraId="32D7C890" w14:textId="77777777" w:rsidR="00C6143C" w:rsidRPr="00C6143C" w:rsidRDefault="00C6143C" w:rsidP="00C6143C">
      <w:pPr>
        <w:spacing w:line="276" w:lineRule="auto"/>
        <w:rPr>
          <w:rFonts w:eastAsia="Calibri" w:cstheme="minorHAnsi"/>
        </w:rPr>
      </w:pPr>
      <w:r w:rsidRPr="00C6143C">
        <w:rPr>
          <w:rFonts w:eastAsia="Calibri" w:cstheme="minorHAnsi"/>
        </w:rPr>
        <w:t>- Za vsak rezultat v preglednici navedemo, kateri izroček (</w:t>
      </w:r>
      <w:proofErr w:type="spellStart"/>
      <w:r w:rsidRPr="00C6143C">
        <w:rPr>
          <w:rFonts w:eastAsia="Calibri" w:cstheme="minorHAnsi"/>
        </w:rPr>
        <w:t>Deliverable</w:t>
      </w:r>
      <w:proofErr w:type="spellEnd"/>
      <w:r w:rsidRPr="00C6143C">
        <w:rPr>
          <w:rFonts w:eastAsia="Calibri" w:cstheme="minorHAnsi"/>
        </w:rPr>
        <w:t xml:space="preserve">) projekta se navezuje na Rezultat. Vsak izroček, ki bo po vsebini dokument, bo shranjen v dokumentnem sistemu podjetja, arhivu/knjižnici dokumentov; Obstoj dokumenta v knjižnici bo mogoče kadarkoli preveriti na licu mesta; </w:t>
      </w:r>
    </w:p>
    <w:p w14:paraId="1B36072B" w14:textId="77777777" w:rsidR="00C6143C" w:rsidRPr="00C6143C" w:rsidRDefault="00C6143C" w:rsidP="00C6143C">
      <w:pPr>
        <w:spacing w:line="276" w:lineRule="auto"/>
        <w:rPr>
          <w:rFonts w:eastAsia="Calibri" w:cstheme="minorHAnsi"/>
        </w:rPr>
      </w:pPr>
      <w:r w:rsidRPr="00C6143C">
        <w:rPr>
          <w:rFonts w:eastAsia="Calibri" w:cstheme="minorHAnsi"/>
        </w:rPr>
        <w:t xml:space="preserve">- certifikati o pridobljeni registraciji IL (npr. registrirani modeli, …), v kolikor bo registracija potreba; </w:t>
      </w:r>
    </w:p>
    <w:p w14:paraId="02BDC1B6" w14:textId="77777777" w:rsidR="00C6143C" w:rsidRPr="00C6143C" w:rsidRDefault="00C6143C" w:rsidP="00C6143C">
      <w:pPr>
        <w:spacing w:line="276" w:lineRule="auto"/>
        <w:rPr>
          <w:rFonts w:eastAsia="Calibri" w:cstheme="minorHAnsi"/>
        </w:rPr>
      </w:pPr>
      <w:r w:rsidRPr="00C6143C">
        <w:rPr>
          <w:rFonts w:eastAsia="Calibri" w:cstheme="minorHAnsi"/>
        </w:rPr>
        <w:t xml:space="preserve">- gradniki programske kode, ki bodo rezultat projekta, zavedene v knjižnici/arhivu programske kode. Za vsak gradnik programske kode bodo izdelana  licenčna pogodba. Obstoj </w:t>
      </w:r>
      <w:proofErr w:type="spellStart"/>
      <w:r w:rsidRPr="00C6143C">
        <w:rPr>
          <w:rFonts w:eastAsia="Calibri" w:cstheme="minorHAnsi"/>
        </w:rPr>
        <w:t>pogramskega</w:t>
      </w:r>
      <w:proofErr w:type="spellEnd"/>
      <w:r w:rsidRPr="00C6143C">
        <w:rPr>
          <w:rFonts w:eastAsia="Calibri" w:cstheme="minorHAnsi"/>
        </w:rPr>
        <w:t xml:space="preserve"> gradnika v knjižnici bo mogoče kadarkoli preveriti na licu mesta;</w:t>
      </w:r>
    </w:p>
    <w:p w14:paraId="44BD025D" w14:textId="77777777" w:rsidR="00C6143C" w:rsidRPr="00C6143C" w:rsidRDefault="00C6143C" w:rsidP="00C6143C">
      <w:pPr>
        <w:spacing w:line="276" w:lineRule="auto"/>
        <w:rPr>
          <w:rFonts w:eastAsia="Calibri" w:cstheme="minorHAnsi"/>
        </w:rPr>
      </w:pPr>
      <w:r w:rsidRPr="00C6143C">
        <w:rPr>
          <w:rFonts w:eastAsia="Calibri" w:cstheme="minorHAnsi"/>
        </w:rPr>
        <w:t xml:space="preserve">- Izročki (dokumenti), bodo opredeljevali licencirane programske gradnike, ki se navezujejo na izroček. </w:t>
      </w:r>
    </w:p>
    <w:p w14:paraId="221079D0" w14:textId="77777777" w:rsidR="00C6143C" w:rsidRPr="00C6143C" w:rsidRDefault="00C6143C" w:rsidP="00C6143C">
      <w:pPr>
        <w:spacing w:line="276" w:lineRule="auto"/>
        <w:rPr>
          <w:rFonts w:eastAsia="Calibri" w:cstheme="minorHAnsi"/>
        </w:rPr>
      </w:pPr>
    </w:p>
    <w:p w14:paraId="650DB37F" w14:textId="6D1DEABD" w:rsidR="005A2D94" w:rsidRDefault="00C6143C" w:rsidP="00C6143C">
      <w:pPr>
        <w:spacing w:line="276" w:lineRule="auto"/>
        <w:rPr>
          <w:rFonts w:eastAsia="Calibri" w:cstheme="minorHAnsi"/>
        </w:rPr>
      </w:pPr>
      <w:r w:rsidRPr="00C6143C">
        <w:rPr>
          <w:rFonts w:eastAsia="Calibri" w:cstheme="minorHAnsi"/>
        </w:rPr>
        <w:lastRenderedPageBreak/>
        <w:t>V kolikor predlagana struktura dokazil ni ustrezna, prosimo za dopolnitev razpisnih pogojev/navodila, ki bodo natančneje opredeljevala, na kakšen način je potrebno strukturirati in izkazovati dokazila, ki se bodo upoštevala za izpolnjevanje tega kriterija.</w:t>
      </w:r>
    </w:p>
    <w:p w14:paraId="6567238A" w14:textId="77777777" w:rsidR="00C6143C" w:rsidRPr="00C6143C" w:rsidRDefault="00C6143C" w:rsidP="00C6143C">
      <w:pPr>
        <w:spacing w:line="276" w:lineRule="auto"/>
        <w:rPr>
          <w:rFonts w:eastAsia="Calibri" w:cstheme="minorHAnsi"/>
          <w:i/>
          <w:iCs/>
        </w:rPr>
      </w:pPr>
    </w:p>
    <w:p w14:paraId="2862EA53" w14:textId="29ACF9A3" w:rsidR="00C6143C" w:rsidRDefault="00C6143C" w:rsidP="00C6143C">
      <w:pPr>
        <w:spacing w:line="276" w:lineRule="auto"/>
        <w:rPr>
          <w:rFonts w:eastAsia="Calibri" w:cstheme="minorHAnsi"/>
          <w:i/>
          <w:iCs/>
        </w:rPr>
      </w:pPr>
      <w:r w:rsidRPr="00C6143C">
        <w:rPr>
          <w:rFonts w:eastAsia="Calibri" w:cstheme="minorHAnsi"/>
          <w:i/>
          <w:iCs/>
        </w:rPr>
        <w:t xml:space="preserve">V zvezi z navedenim določilom javnega razpisa </w:t>
      </w:r>
      <w:r>
        <w:rPr>
          <w:rFonts w:eastAsia="Calibri" w:cstheme="minorHAnsi"/>
          <w:i/>
          <w:iCs/>
        </w:rPr>
        <w:t xml:space="preserve">najprej opozarjamo, da v primeru povečanja deleža sofinanciranja v skladu s tem določilom zahteve veljajo za </w:t>
      </w:r>
      <w:r w:rsidRPr="00C6143C">
        <w:rPr>
          <w:rFonts w:eastAsia="Calibri" w:cstheme="minorHAnsi"/>
          <w:b/>
          <w:bCs/>
          <w:i/>
          <w:iCs/>
        </w:rPr>
        <w:t>vse</w:t>
      </w:r>
      <w:r w:rsidRPr="00C6143C">
        <w:rPr>
          <w:rFonts w:eastAsia="Calibri" w:cstheme="minorHAnsi"/>
          <w:i/>
          <w:iCs/>
        </w:rPr>
        <w:t xml:space="preserve"> rezultate raziskav in razvoja, izhajajoče iz projekta</w:t>
      </w:r>
      <w:r>
        <w:rPr>
          <w:rFonts w:eastAsia="Calibri" w:cstheme="minorHAnsi"/>
          <w:i/>
          <w:iCs/>
        </w:rPr>
        <w:t>.</w:t>
      </w:r>
    </w:p>
    <w:p w14:paraId="01DA0A08" w14:textId="4575A9A3" w:rsidR="00C6143C" w:rsidRDefault="00C6143C" w:rsidP="00C6143C">
      <w:pPr>
        <w:spacing w:line="276" w:lineRule="auto"/>
        <w:rPr>
          <w:rFonts w:eastAsia="Calibri" w:cstheme="minorHAnsi"/>
          <w:i/>
          <w:iCs/>
        </w:rPr>
      </w:pPr>
      <w:r>
        <w:rPr>
          <w:rFonts w:eastAsia="Calibri" w:cstheme="minorHAnsi"/>
          <w:i/>
          <w:iCs/>
        </w:rPr>
        <w:t xml:space="preserve">Razpisna dokumentacija in pravila državnih pomoči ne določajo podrobneje definicije pojma »pravice </w:t>
      </w:r>
      <w:r w:rsidRPr="00C6143C">
        <w:rPr>
          <w:rFonts w:eastAsia="Calibri" w:cstheme="minorHAnsi"/>
          <w:i/>
          <w:iCs/>
        </w:rPr>
        <w:t xml:space="preserve"> intelektualne lastnine</w:t>
      </w:r>
      <w:r>
        <w:rPr>
          <w:rFonts w:eastAsia="Calibri" w:cstheme="minorHAnsi"/>
          <w:i/>
          <w:iCs/>
        </w:rPr>
        <w:t xml:space="preserve">«, niti tega ne omejujejo npr. samo na pravice industrijske lastnine. </w:t>
      </w:r>
    </w:p>
    <w:p w14:paraId="5CF05926" w14:textId="66FB6CED" w:rsidR="00C6143C" w:rsidRDefault="002C4B39" w:rsidP="00C6143C">
      <w:pPr>
        <w:spacing w:line="276" w:lineRule="auto"/>
        <w:rPr>
          <w:rFonts w:eastAsia="Calibri" w:cstheme="minorHAnsi"/>
          <w:i/>
          <w:iCs/>
        </w:rPr>
      </w:pPr>
      <w:r>
        <w:rPr>
          <w:rFonts w:eastAsia="Calibri" w:cstheme="minorHAnsi"/>
          <w:i/>
          <w:iCs/>
        </w:rPr>
        <w:t>Ustreznosti dokazil v tem trenutku ne moremo podrobneje oz. v konkretnih primerih presojati.</w:t>
      </w:r>
    </w:p>
    <w:p w14:paraId="068D21FC" w14:textId="694D5FE5" w:rsidR="00C6143C" w:rsidRDefault="00C6143C" w:rsidP="00C6143C">
      <w:pPr>
        <w:spacing w:line="276" w:lineRule="auto"/>
        <w:rPr>
          <w:rFonts w:eastAsia="Calibri" w:cstheme="minorHAnsi"/>
          <w:i/>
          <w:iCs/>
        </w:rPr>
      </w:pPr>
    </w:p>
    <w:p w14:paraId="28D5AA86" w14:textId="7B90686D" w:rsidR="00980B7D" w:rsidRPr="00713BB3" w:rsidRDefault="00980B7D" w:rsidP="00980B7D">
      <w:pPr>
        <w:spacing w:line="276" w:lineRule="auto"/>
        <w:rPr>
          <w:rFonts w:eastAsia="Calibri" w:cstheme="minorHAnsi"/>
        </w:rPr>
      </w:pPr>
      <w:r>
        <w:rPr>
          <w:rFonts w:eastAsia="Calibri" w:cstheme="minorHAnsi"/>
        </w:rPr>
        <w:t>8</w:t>
      </w:r>
      <w:r w:rsidRPr="00713BB3">
        <w:rPr>
          <w:rFonts w:eastAsia="Calibri" w:cstheme="minorHAnsi"/>
        </w:rPr>
        <w:t>._________________________________________________________________________________</w:t>
      </w:r>
    </w:p>
    <w:p w14:paraId="7DA839D5" w14:textId="0A475FE1" w:rsidR="00980B7D" w:rsidRDefault="00980B7D" w:rsidP="00C6143C">
      <w:pPr>
        <w:spacing w:line="276" w:lineRule="auto"/>
        <w:rPr>
          <w:rFonts w:eastAsia="Calibri" w:cstheme="minorHAnsi"/>
        </w:rPr>
      </w:pPr>
      <w:r>
        <w:rPr>
          <w:rFonts w:eastAsia="Calibri" w:cstheme="minorHAnsi"/>
        </w:rPr>
        <w:t>V</w:t>
      </w:r>
      <w:r w:rsidRPr="00980B7D">
        <w:rPr>
          <w:rFonts w:eastAsia="Calibri" w:cstheme="minorHAnsi"/>
        </w:rPr>
        <w:t xml:space="preserve"> kolikor podjetje (</w:t>
      </w:r>
      <w:proofErr w:type="spellStart"/>
      <w:r w:rsidRPr="00980B7D">
        <w:rPr>
          <w:rFonts w:eastAsia="Calibri" w:cstheme="minorHAnsi"/>
        </w:rPr>
        <w:t>konzorcijski</w:t>
      </w:r>
      <w:proofErr w:type="spellEnd"/>
      <w:r w:rsidRPr="00980B7D">
        <w:rPr>
          <w:rFonts w:eastAsia="Calibri" w:cstheme="minorHAnsi"/>
        </w:rPr>
        <w:t xml:space="preserve"> partner) najema poslovni prostor (pisarno) izključno za potrebe izvedbe projekta, </w:t>
      </w:r>
      <w:proofErr w:type="spellStart"/>
      <w:r w:rsidRPr="00980B7D">
        <w:rPr>
          <w:rFonts w:eastAsia="Calibri" w:cstheme="minorHAnsi"/>
        </w:rPr>
        <w:t>t.j</w:t>
      </w:r>
      <w:proofErr w:type="spellEnd"/>
      <w:r w:rsidRPr="00980B7D">
        <w:rPr>
          <w:rFonts w:eastAsia="Calibri" w:cstheme="minorHAnsi"/>
        </w:rPr>
        <w:t>. za zagotovitev delovnih mest izključno za sodelavce, ki delajo 100% na projektu, ali je najemnina, kot kategorija zunanje storitve, upravičeni strošek?</w:t>
      </w:r>
    </w:p>
    <w:p w14:paraId="1744838F" w14:textId="77777777" w:rsidR="00FE7517" w:rsidRPr="00980B7D" w:rsidRDefault="00FE7517" w:rsidP="00C6143C">
      <w:pPr>
        <w:spacing w:line="276" w:lineRule="auto"/>
        <w:rPr>
          <w:rFonts w:eastAsia="Calibri" w:cstheme="minorHAnsi"/>
        </w:rPr>
      </w:pPr>
    </w:p>
    <w:p w14:paraId="06E90EE5" w14:textId="1B54ACC7" w:rsidR="00FE7517" w:rsidRDefault="00FE7517" w:rsidP="00FE7517">
      <w:pPr>
        <w:spacing w:after="0" w:line="240" w:lineRule="auto"/>
        <w:jc w:val="both"/>
        <w:rPr>
          <w:rFonts w:eastAsia="Calibri" w:cstheme="minorHAnsi"/>
          <w:i/>
          <w:iCs/>
          <w:noProof/>
        </w:rPr>
      </w:pPr>
      <w:r w:rsidRPr="00FE7517">
        <w:rPr>
          <w:rFonts w:eastAsia="Calibri" w:cstheme="minorHAnsi"/>
          <w:i/>
          <w:iCs/>
        </w:rPr>
        <w:t xml:space="preserve">Točka 4.6.2. Pojasnil javnega razpisa glede upravičenosti stroškov najema opreme in sredstev določa: » </w:t>
      </w:r>
      <w:r w:rsidRPr="00FE7517">
        <w:rPr>
          <w:rFonts w:eastAsia="Calibri" w:cstheme="minorHAnsi"/>
          <w:i/>
          <w:iCs/>
          <w:noProof/>
        </w:rPr>
        <w:t xml:space="preserve">Upravičen strošek je tudi strošek najema opreme in sredstev, pri čemer mora iti nujno za opremo oz. sredstva, ki se uporabljajo izključno za namene projekta. Če se oprema oz. sredstvo ne uporabljata izključno za namene projekta, strošek najema ni upravičen. </w:t>
      </w:r>
      <w:r w:rsidRPr="00FE7517">
        <w:rPr>
          <w:rFonts w:eastAsia="Calibri" w:cstheme="minorHAnsi"/>
          <w:b/>
          <w:bCs/>
          <w:i/>
          <w:iCs/>
          <w:noProof/>
        </w:rPr>
        <w:t>Stroški najema nepremičnin ne spadajo med upravičene stroške.</w:t>
      </w:r>
      <w:r w:rsidRPr="00FE7517">
        <w:rPr>
          <w:rFonts w:eastAsia="Calibri" w:cstheme="minorHAnsi"/>
          <w:i/>
          <w:iCs/>
          <w:noProof/>
        </w:rPr>
        <w:t>«</w:t>
      </w:r>
    </w:p>
    <w:p w14:paraId="1EAB969B" w14:textId="77777777" w:rsidR="00FE7517" w:rsidRDefault="00FE7517" w:rsidP="00FE7517">
      <w:pPr>
        <w:spacing w:after="0" w:line="240" w:lineRule="auto"/>
        <w:jc w:val="both"/>
        <w:rPr>
          <w:rFonts w:eastAsia="Calibri" w:cstheme="minorHAnsi"/>
          <w:i/>
          <w:iCs/>
          <w:noProof/>
        </w:rPr>
      </w:pPr>
    </w:p>
    <w:p w14:paraId="7D68FB50" w14:textId="199EE29C" w:rsidR="00FE7517" w:rsidRDefault="00FE7517" w:rsidP="00FE7517">
      <w:pPr>
        <w:spacing w:after="0" w:line="240" w:lineRule="auto"/>
        <w:jc w:val="both"/>
        <w:rPr>
          <w:rFonts w:eastAsia="Calibri" w:cstheme="minorHAnsi"/>
          <w:i/>
          <w:iCs/>
          <w:noProof/>
        </w:rPr>
      </w:pPr>
      <w:r>
        <w:rPr>
          <w:rFonts w:eastAsia="Calibri" w:cstheme="minorHAnsi"/>
          <w:i/>
          <w:iCs/>
          <w:noProof/>
        </w:rPr>
        <w:t>V skladu z navedenim strošek najema poslovnega prostora ne spada med upravičene stroške na projektu.</w:t>
      </w:r>
    </w:p>
    <w:p w14:paraId="75DCCAEC" w14:textId="77777777" w:rsidR="00353C4E" w:rsidRDefault="00353C4E" w:rsidP="00FE7517">
      <w:pPr>
        <w:spacing w:after="0" w:line="240" w:lineRule="auto"/>
        <w:jc w:val="both"/>
        <w:rPr>
          <w:rFonts w:eastAsia="Calibri" w:cstheme="minorHAnsi"/>
          <w:i/>
          <w:iCs/>
          <w:noProof/>
        </w:rPr>
      </w:pPr>
    </w:p>
    <w:p w14:paraId="67333837" w14:textId="77777777" w:rsidR="00353C4E" w:rsidRDefault="00353C4E" w:rsidP="00FE7517">
      <w:pPr>
        <w:spacing w:after="0" w:line="240" w:lineRule="auto"/>
        <w:jc w:val="both"/>
        <w:rPr>
          <w:rFonts w:eastAsia="Calibri" w:cstheme="minorHAnsi"/>
          <w:i/>
          <w:iCs/>
          <w:noProof/>
        </w:rPr>
      </w:pPr>
    </w:p>
    <w:p w14:paraId="379A05BD" w14:textId="396D77B5" w:rsidR="00353C4E" w:rsidRDefault="00353C4E" w:rsidP="00FE7517">
      <w:pPr>
        <w:spacing w:after="0" w:line="240" w:lineRule="auto"/>
        <w:jc w:val="both"/>
        <w:rPr>
          <w:rFonts w:eastAsia="Calibri" w:cstheme="minorHAnsi"/>
          <w:noProof/>
        </w:rPr>
      </w:pPr>
      <w:r>
        <w:rPr>
          <w:rFonts w:eastAsia="Calibri" w:cstheme="minorHAnsi"/>
          <w:noProof/>
        </w:rPr>
        <w:t>9._________________________________________________________________________________</w:t>
      </w:r>
    </w:p>
    <w:p w14:paraId="17166C48" w14:textId="77777777" w:rsidR="00353C4E" w:rsidRDefault="00353C4E" w:rsidP="00FE7517">
      <w:pPr>
        <w:spacing w:after="0" w:line="240" w:lineRule="auto"/>
        <w:jc w:val="both"/>
        <w:rPr>
          <w:rFonts w:eastAsia="Calibri" w:cstheme="minorHAnsi"/>
          <w:noProof/>
        </w:rPr>
      </w:pPr>
    </w:p>
    <w:p w14:paraId="27898D25" w14:textId="77777777" w:rsidR="00353C4E" w:rsidRPr="00353C4E" w:rsidRDefault="00353C4E" w:rsidP="00353C4E">
      <w:pPr>
        <w:spacing w:after="0" w:line="240" w:lineRule="auto"/>
        <w:jc w:val="both"/>
        <w:rPr>
          <w:rFonts w:eastAsia="Calibri" w:cstheme="minorHAnsi"/>
          <w:noProof/>
        </w:rPr>
      </w:pPr>
      <w:r w:rsidRPr="00353C4E">
        <w:rPr>
          <w:rFonts w:eastAsia="Calibri" w:cstheme="minorHAnsi"/>
          <w:noProof/>
        </w:rPr>
        <w:t xml:space="preserve">Vprašanje: </w:t>
      </w:r>
    </w:p>
    <w:p w14:paraId="62F8974F" w14:textId="77777777" w:rsidR="00353C4E" w:rsidRPr="00353C4E" w:rsidRDefault="00353C4E" w:rsidP="00353C4E">
      <w:pPr>
        <w:spacing w:after="0" w:line="240" w:lineRule="auto"/>
        <w:jc w:val="both"/>
        <w:rPr>
          <w:rFonts w:eastAsia="Calibri" w:cstheme="minorHAnsi"/>
          <w:noProof/>
        </w:rPr>
      </w:pPr>
      <w:r w:rsidRPr="00353C4E">
        <w:rPr>
          <w:rFonts w:eastAsia="Calibri" w:cstheme="minorHAnsi"/>
          <w:noProof/>
        </w:rPr>
        <w:t xml:space="preserve">Ali lahko k vlogi na razpis poleg predpisanih Obrazcev in potrdila o statusu IPCEI CIS partnerja priložimo tudi druge priloge, </w:t>
      </w:r>
    </w:p>
    <w:p w14:paraId="75D1ADDA" w14:textId="77777777" w:rsidR="00353C4E" w:rsidRPr="00353C4E" w:rsidRDefault="00353C4E" w:rsidP="00353C4E">
      <w:pPr>
        <w:spacing w:after="0" w:line="240" w:lineRule="auto"/>
        <w:jc w:val="both"/>
        <w:rPr>
          <w:rFonts w:eastAsia="Calibri" w:cstheme="minorHAnsi"/>
          <w:noProof/>
        </w:rPr>
      </w:pPr>
      <w:r w:rsidRPr="00353C4E">
        <w:rPr>
          <w:rFonts w:eastAsia="Calibri" w:cstheme="minorHAnsi"/>
          <w:noProof/>
        </w:rPr>
        <w:t xml:space="preserve">ki jih jasno označimo npr. </w:t>
      </w:r>
    </w:p>
    <w:p w14:paraId="234F7027" w14:textId="41C2C3CD" w:rsidR="00353C4E" w:rsidRPr="00353C4E" w:rsidRDefault="00353C4E" w:rsidP="00353C4E">
      <w:pPr>
        <w:spacing w:after="0" w:line="240" w:lineRule="auto"/>
        <w:jc w:val="both"/>
        <w:rPr>
          <w:rFonts w:eastAsia="Calibri" w:cstheme="minorHAnsi"/>
          <w:noProof/>
        </w:rPr>
      </w:pPr>
      <w:r w:rsidRPr="00353C4E">
        <w:rPr>
          <w:rFonts w:eastAsia="Calibri" w:cstheme="minorHAnsi"/>
          <w:noProof/>
        </w:rPr>
        <w:t xml:space="preserve">PRILOGA 1: Potrdilo FURS-a o poravnanih vseh obveznosti do države na dan oddaje vloge, </w:t>
      </w:r>
      <w:r>
        <w:rPr>
          <w:rFonts w:eastAsia="Calibri" w:cstheme="minorHAnsi"/>
          <w:noProof/>
        </w:rPr>
        <w:t>…</w:t>
      </w:r>
    </w:p>
    <w:p w14:paraId="398E422A" w14:textId="77777777" w:rsidR="00353C4E" w:rsidRPr="00353C4E" w:rsidRDefault="00353C4E" w:rsidP="00353C4E">
      <w:pPr>
        <w:spacing w:after="0" w:line="240" w:lineRule="auto"/>
        <w:jc w:val="both"/>
        <w:rPr>
          <w:rFonts w:eastAsia="Calibri" w:cstheme="minorHAnsi"/>
          <w:noProof/>
        </w:rPr>
      </w:pPr>
    </w:p>
    <w:p w14:paraId="218D0F5D" w14:textId="77777777" w:rsidR="00353C4E" w:rsidRPr="00353C4E" w:rsidRDefault="00353C4E" w:rsidP="00353C4E">
      <w:pPr>
        <w:spacing w:after="0" w:line="240" w:lineRule="auto"/>
        <w:jc w:val="both"/>
        <w:rPr>
          <w:rFonts w:eastAsia="Calibri" w:cstheme="minorHAnsi"/>
          <w:noProof/>
        </w:rPr>
      </w:pPr>
      <w:r w:rsidRPr="00353C4E">
        <w:rPr>
          <w:rFonts w:eastAsia="Calibri" w:cstheme="minorHAnsi"/>
          <w:noProof/>
        </w:rPr>
        <w:t xml:space="preserve">Morebitna dodatna dokazila o navedbah, skice ali pojasnila, ki jih zaradi omejitve dolžine posameznih poglavij v OBRAZCu 2 nismo širše opisali? </w:t>
      </w:r>
    </w:p>
    <w:p w14:paraId="3B932EEA" w14:textId="77777777" w:rsidR="00353C4E" w:rsidRPr="00353C4E" w:rsidRDefault="00353C4E" w:rsidP="00353C4E">
      <w:pPr>
        <w:spacing w:after="0" w:line="240" w:lineRule="auto"/>
        <w:jc w:val="both"/>
        <w:rPr>
          <w:rFonts w:eastAsia="Calibri" w:cstheme="minorHAnsi"/>
          <w:noProof/>
        </w:rPr>
      </w:pPr>
    </w:p>
    <w:p w14:paraId="187B8F77" w14:textId="77777777" w:rsidR="00353C4E" w:rsidRPr="00353C4E" w:rsidRDefault="00353C4E" w:rsidP="00353C4E">
      <w:pPr>
        <w:spacing w:after="0" w:line="240" w:lineRule="auto"/>
        <w:jc w:val="both"/>
        <w:rPr>
          <w:rFonts w:eastAsia="Calibri" w:cstheme="minorHAnsi"/>
          <w:noProof/>
        </w:rPr>
      </w:pPr>
      <w:r w:rsidRPr="00353C4E">
        <w:rPr>
          <w:rFonts w:eastAsia="Calibri" w:cstheme="minorHAnsi"/>
          <w:noProof/>
        </w:rPr>
        <w:t xml:space="preserve">Vprašanje: </w:t>
      </w:r>
    </w:p>
    <w:p w14:paraId="3601BA71" w14:textId="573B9482" w:rsidR="00353C4E" w:rsidRDefault="00353C4E" w:rsidP="00353C4E">
      <w:pPr>
        <w:spacing w:after="0" w:line="240" w:lineRule="auto"/>
        <w:jc w:val="both"/>
        <w:rPr>
          <w:rFonts w:eastAsia="Calibri" w:cstheme="minorHAnsi"/>
          <w:noProof/>
        </w:rPr>
      </w:pPr>
      <w:r w:rsidRPr="00353C4E">
        <w:rPr>
          <w:rFonts w:eastAsia="Calibri" w:cstheme="minorHAnsi"/>
          <w:noProof/>
        </w:rPr>
        <w:t>Ali se moramo omejitev dolžine posameznih poglavij v OBRAZCu 2, strogo držati in jih ne smemo prekoračiti, ali gre bolj za priporočilo glede dolžine poglavja.  Npr. če je omejitev 0,5 strani, ali je lahko opis dolg npr. 0,75 strani?</w:t>
      </w:r>
    </w:p>
    <w:p w14:paraId="5A55956A" w14:textId="77777777" w:rsidR="00353C4E" w:rsidRDefault="00353C4E" w:rsidP="00353C4E">
      <w:pPr>
        <w:spacing w:after="0" w:line="240" w:lineRule="auto"/>
        <w:jc w:val="both"/>
        <w:rPr>
          <w:rFonts w:eastAsia="Calibri" w:cstheme="minorHAnsi"/>
          <w:noProof/>
        </w:rPr>
      </w:pPr>
    </w:p>
    <w:p w14:paraId="01DBB788" w14:textId="46A455B5" w:rsidR="00353C4E" w:rsidRPr="00416EF1" w:rsidRDefault="00353C4E" w:rsidP="00353C4E">
      <w:pPr>
        <w:spacing w:after="0" w:line="240" w:lineRule="auto"/>
        <w:jc w:val="both"/>
        <w:rPr>
          <w:rFonts w:eastAsia="Calibri" w:cstheme="minorHAnsi"/>
          <w:i/>
          <w:iCs/>
          <w:noProof/>
        </w:rPr>
      </w:pPr>
      <w:r w:rsidRPr="00416EF1">
        <w:rPr>
          <w:rFonts w:eastAsia="Calibri" w:cstheme="minorHAnsi"/>
          <w:i/>
          <w:iCs/>
          <w:noProof/>
        </w:rPr>
        <w:lastRenderedPageBreak/>
        <w:t>K vlogi lahko priložite tudi priloge, ki niso kot obvezne določene v razpisni dokumentaciji.</w:t>
      </w:r>
    </w:p>
    <w:p w14:paraId="19AF2A31" w14:textId="77777777" w:rsidR="00353C4E" w:rsidRPr="00416EF1" w:rsidRDefault="00353C4E" w:rsidP="00353C4E">
      <w:pPr>
        <w:spacing w:after="0" w:line="240" w:lineRule="auto"/>
        <w:jc w:val="both"/>
        <w:rPr>
          <w:rFonts w:eastAsia="Calibri" w:cstheme="minorHAnsi"/>
          <w:i/>
          <w:iCs/>
          <w:noProof/>
        </w:rPr>
      </w:pPr>
    </w:p>
    <w:p w14:paraId="3D746F80" w14:textId="1C53C464" w:rsidR="00353C4E" w:rsidRPr="00416EF1" w:rsidRDefault="00353C4E" w:rsidP="00353C4E">
      <w:pPr>
        <w:spacing w:after="0" w:line="240" w:lineRule="auto"/>
        <w:jc w:val="both"/>
        <w:rPr>
          <w:rFonts w:eastAsia="Calibri" w:cstheme="minorHAnsi"/>
          <w:i/>
          <w:iCs/>
          <w:noProof/>
        </w:rPr>
      </w:pPr>
      <w:r w:rsidRPr="00416EF1">
        <w:rPr>
          <w:rFonts w:eastAsia="Calibri" w:cstheme="minorHAnsi"/>
          <w:i/>
          <w:iCs/>
          <w:noProof/>
        </w:rPr>
        <w:t xml:space="preserve">Omejitev obsega besedila v posameznih točkah v obrazcu 2 ni strogo določena. Vseeno pa vam priporočamo, da daljše opise, </w:t>
      </w:r>
      <w:r w:rsidR="00574660" w:rsidRPr="00416EF1">
        <w:rPr>
          <w:rFonts w:eastAsia="Calibri" w:cstheme="minorHAnsi"/>
          <w:i/>
          <w:iCs/>
          <w:noProof/>
        </w:rPr>
        <w:t>slike, grafe in podobno vključite kot priloge vlogi.</w:t>
      </w:r>
    </w:p>
    <w:p w14:paraId="62DAF9ED" w14:textId="77777777" w:rsidR="00574660" w:rsidRDefault="00574660" w:rsidP="00353C4E">
      <w:pPr>
        <w:spacing w:after="0" w:line="240" w:lineRule="auto"/>
        <w:jc w:val="both"/>
        <w:rPr>
          <w:rFonts w:eastAsia="Calibri" w:cstheme="minorHAnsi"/>
          <w:noProof/>
        </w:rPr>
      </w:pPr>
    </w:p>
    <w:p w14:paraId="3C6683EA" w14:textId="77777777" w:rsidR="00574660" w:rsidRPr="00353C4E" w:rsidRDefault="00574660" w:rsidP="00353C4E">
      <w:pPr>
        <w:spacing w:after="0" w:line="240" w:lineRule="auto"/>
        <w:jc w:val="both"/>
        <w:rPr>
          <w:rFonts w:eastAsia="Calibri" w:cstheme="minorHAnsi"/>
          <w:noProof/>
        </w:rPr>
      </w:pPr>
    </w:p>
    <w:p w14:paraId="0666928E" w14:textId="514DECE6" w:rsidR="00980B7D" w:rsidRDefault="00416EF1" w:rsidP="00C6143C">
      <w:pPr>
        <w:spacing w:line="276" w:lineRule="auto"/>
        <w:rPr>
          <w:rFonts w:eastAsia="Calibri" w:cstheme="minorHAnsi"/>
        </w:rPr>
      </w:pPr>
      <w:r>
        <w:rPr>
          <w:rFonts w:eastAsia="Calibri" w:cstheme="minorHAnsi"/>
        </w:rPr>
        <w:t>10._______________________________________________________________________________</w:t>
      </w:r>
    </w:p>
    <w:p w14:paraId="60685F8B" w14:textId="77777777" w:rsidR="00416EF1" w:rsidRPr="00416EF1" w:rsidRDefault="00416EF1" w:rsidP="00416EF1">
      <w:pPr>
        <w:spacing w:line="276" w:lineRule="auto"/>
        <w:rPr>
          <w:rFonts w:eastAsia="Calibri" w:cstheme="minorHAnsi"/>
        </w:rPr>
      </w:pPr>
      <w:r w:rsidRPr="00416EF1">
        <w:rPr>
          <w:rFonts w:eastAsia="Calibri" w:cstheme="minorHAnsi"/>
        </w:rPr>
        <w:t xml:space="preserve">1. Kako je opredeljena časovna veljavnost pogodbe o dodelitvi sredstev? Namreč, v 28. členu vzorca pogodbe o dodelitvi sredstev se uporablja termin “veljavnost pogodbe”, vendar sama veljavnost pogodbe o dodelitvi sredstev ni opredeljena, v smislu, da “pogodba začne veljati z dnem podpisa obeh pogodbenih strank in velja do izteka vseh rokov, po katerih je možen nadzor nad to pogodbo ter izrekanje finančnih in drugih popravkov." (Tako opredeljeno veljavnost smo pobrali iz  ene od prejšnjih pogodb o dodelitvi sredstev). V 43. Členu vzorca pogodbe o dodelitvi sredstev je sicer zapisana obveznost da, mora “Prejemnik hraniti vso dokumentacijo v zvezi s projektom še 10 (deset) let po njegovem zaključku, in sicer za potrebe revizije oziroma kot dokazila za potrebe prihodnjih preverjanj.«. Ali to pomeni, da je zaključek veljavnost pogodbe vezana na rok v 43. členu? </w:t>
      </w:r>
    </w:p>
    <w:p w14:paraId="7C6DC891" w14:textId="77777777" w:rsidR="00416EF1" w:rsidRPr="00416EF1" w:rsidRDefault="00416EF1" w:rsidP="00416EF1">
      <w:pPr>
        <w:spacing w:line="276" w:lineRule="auto"/>
        <w:rPr>
          <w:rFonts w:eastAsia="Calibri" w:cstheme="minorHAnsi"/>
        </w:rPr>
      </w:pPr>
      <w:r w:rsidRPr="00416EF1">
        <w:rPr>
          <w:rFonts w:eastAsia="Calibri" w:cstheme="minorHAnsi"/>
        </w:rPr>
        <w:t xml:space="preserve">2. Določilo v 4. Členu/3. Odstavek vzorca </w:t>
      </w:r>
      <w:proofErr w:type="spellStart"/>
      <w:r w:rsidRPr="00416EF1">
        <w:rPr>
          <w:rFonts w:eastAsia="Calibri" w:cstheme="minorHAnsi"/>
        </w:rPr>
        <w:t>konzorcijske</w:t>
      </w:r>
      <w:proofErr w:type="spellEnd"/>
      <w:r w:rsidRPr="00416EF1">
        <w:rPr>
          <w:rFonts w:eastAsia="Calibri" w:cstheme="minorHAnsi"/>
        </w:rPr>
        <w:t xml:space="preserve"> pogodbe, pravi, “Pogodbeni stranki sta seznanjeni z dejstvom, da lahko nadzorni organi tudi po izpolnitvi pogodbenih obveznosti oziroma po poteku pogodbe o dodelitvi sredstev preverjajo upravičenost porabe sredstev po tej pogodbi. " Kaj v tem kontekstu pomeni »po poteku pogodbe«, glede na to, da veljavnost pogodbe o dodelitvi sredstev ni jasno opredeljena ? </w:t>
      </w:r>
    </w:p>
    <w:p w14:paraId="75DEC048" w14:textId="11E3CA49" w:rsidR="00416EF1" w:rsidRDefault="00416EF1" w:rsidP="00416EF1">
      <w:pPr>
        <w:spacing w:line="276" w:lineRule="auto"/>
        <w:rPr>
          <w:rFonts w:eastAsia="Calibri" w:cstheme="minorHAnsi"/>
        </w:rPr>
      </w:pPr>
      <w:r w:rsidRPr="00416EF1">
        <w:rPr>
          <w:rFonts w:eastAsia="Calibri" w:cstheme="minorHAnsi"/>
        </w:rPr>
        <w:t>Preverjanje upravičenosti porabe sredstev je  časovno omejeno, vezano na veljavnost pogodbe o sofinanciranju, ki pa mora biti jasno opredeljena v pogodbi o dodelitvi sredstev (vprašanje 1).</w:t>
      </w:r>
    </w:p>
    <w:p w14:paraId="5354C83B" w14:textId="77777777" w:rsidR="007D0759" w:rsidRDefault="007D0759" w:rsidP="00416EF1">
      <w:pPr>
        <w:spacing w:line="276" w:lineRule="auto"/>
        <w:rPr>
          <w:rFonts w:eastAsia="Calibri" w:cstheme="minorHAnsi"/>
        </w:rPr>
      </w:pPr>
    </w:p>
    <w:p w14:paraId="67F05EAB" w14:textId="4132404A" w:rsidR="007D0759" w:rsidRPr="007D0759" w:rsidRDefault="007D0759" w:rsidP="00416EF1">
      <w:pPr>
        <w:spacing w:line="276" w:lineRule="auto"/>
        <w:rPr>
          <w:rFonts w:eastAsia="Calibri" w:cstheme="minorHAnsi"/>
          <w:i/>
          <w:iCs/>
        </w:rPr>
      </w:pPr>
      <w:r w:rsidRPr="007D0759">
        <w:rPr>
          <w:rFonts w:eastAsia="Calibri" w:cstheme="minorHAnsi"/>
          <w:i/>
          <w:iCs/>
        </w:rPr>
        <w:t>Najlepša hvala za opozorilo. Določilo glede veljavnosti pogodbe smo vključili v oba vzorca pogodbe, ki ju bomo tudi objavili na spletni strani.</w:t>
      </w:r>
      <w:r w:rsidR="00494FDA">
        <w:rPr>
          <w:rFonts w:eastAsia="Calibri" w:cstheme="minorHAnsi"/>
          <w:i/>
          <w:iCs/>
        </w:rPr>
        <w:t xml:space="preserve"> </w:t>
      </w:r>
    </w:p>
    <w:sectPr w:rsidR="007D0759" w:rsidRPr="007D0759" w:rsidSect="00D865D9">
      <w:headerReference w:type="default" r:id="rId7"/>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9EAE" w14:textId="77777777" w:rsidR="008F646E" w:rsidRDefault="008F646E" w:rsidP="0015029E">
      <w:pPr>
        <w:spacing w:after="0" w:line="240" w:lineRule="auto"/>
      </w:pPr>
      <w:r>
        <w:separator/>
      </w:r>
    </w:p>
  </w:endnote>
  <w:endnote w:type="continuationSeparator" w:id="0">
    <w:p w14:paraId="77752978" w14:textId="77777777" w:rsidR="008F646E" w:rsidRDefault="008F646E" w:rsidP="0015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50C4" w14:textId="77777777" w:rsidR="008F646E" w:rsidRDefault="008F646E" w:rsidP="0015029E">
      <w:pPr>
        <w:spacing w:after="0" w:line="240" w:lineRule="auto"/>
      </w:pPr>
      <w:r>
        <w:separator/>
      </w:r>
    </w:p>
  </w:footnote>
  <w:footnote w:type="continuationSeparator" w:id="0">
    <w:p w14:paraId="563DBB43" w14:textId="77777777" w:rsidR="008F646E" w:rsidRDefault="008F646E" w:rsidP="00150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86FC" w14:textId="28FFDDD9" w:rsidR="00B7311D" w:rsidRDefault="0093796C">
    <w:pPr>
      <w:pStyle w:val="Glava"/>
    </w:pPr>
    <w:r w:rsidRPr="001912BB">
      <w:rPr>
        <w:noProof/>
        <w:lang w:eastAsia="sl-SI"/>
      </w:rPr>
      <w:drawing>
        <wp:anchor distT="0" distB="0" distL="114300" distR="114300" simplePos="0" relativeHeight="251662336" behindDoc="0" locked="0" layoutInCell="1" allowOverlap="1" wp14:anchorId="2F564BEE" wp14:editId="0E9D9278">
          <wp:simplePos x="0" y="0"/>
          <wp:positionH relativeFrom="margin">
            <wp:posOffset>-273050</wp:posOffset>
          </wp:positionH>
          <wp:positionV relativeFrom="margin">
            <wp:posOffset>-844550</wp:posOffset>
          </wp:positionV>
          <wp:extent cx="1966595" cy="414020"/>
          <wp:effectExtent l="0" t="0" r="0" b="508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41402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267B864F" wp14:editId="2D34882D">
          <wp:simplePos x="0" y="0"/>
          <wp:positionH relativeFrom="margin">
            <wp:posOffset>2051050</wp:posOffset>
          </wp:positionH>
          <wp:positionV relativeFrom="margin">
            <wp:posOffset>-941070</wp:posOffset>
          </wp:positionV>
          <wp:extent cx="1263015" cy="559435"/>
          <wp:effectExtent l="0" t="0" r="0" b="0"/>
          <wp:wrapSquare wrapText="bothSides"/>
          <wp:docPr id="2" name="Slika 2" descr="Gre za logotip Načrta za okrevanje in odpor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Gre za logotip Načrta za okrevanje in odporn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015" cy="559435"/>
                  </a:xfrm>
                  <a:prstGeom prst="rect">
                    <a:avLst/>
                  </a:prstGeom>
                  <a:noFill/>
                </pic:spPr>
              </pic:pic>
            </a:graphicData>
          </a:graphic>
          <wp14:sizeRelH relativeFrom="margin">
            <wp14:pctWidth>0</wp14:pctWidth>
          </wp14:sizeRelH>
          <wp14:sizeRelV relativeFrom="margin">
            <wp14:pctHeight>0</wp14:pctHeight>
          </wp14:sizeRelV>
        </wp:anchor>
      </w:drawing>
    </w:r>
    <w:r w:rsidR="00B7311D">
      <w:rPr>
        <w:noProof/>
        <w:lang w:eastAsia="sl-SI"/>
      </w:rPr>
      <w:drawing>
        <wp:anchor distT="0" distB="0" distL="114300" distR="114300" simplePos="0" relativeHeight="251659264" behindDoc="0" locked="0" layoutInCell="1" allowOverlap="1" wp14:anchorId="6DB5AE21" wp14:editId="280AB14C">
          <wp:simplePos x="0" y="0"/>
          <wp:positionH relativeFrom="margin">
            <wp:posOffset>3822700</wp:posOffset>
          </wp:positionH>
          <wp:positionV relativeFrom="topMargin">
            <wp:posOffset>328295</wp:posOffset>
          </wp:positionV>
          <wp:extent cx="1884680" cy="563880"/>
          <wp:effectExtent l="0" t="0" r="1270" b="762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84680"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18E"/>
    <w:rsid w:val="00016A39"/>
    <w:rsid w:val="00017881"/>
    <w:rsid w:val="00031567"/>
    <w:rsid w:val="00043634"/>
    <w:rsid w:val="00062529"/>
    <w:rsid w:val="000724B4"/>
    <w:rsid w:val="000755DA"/>
    <w:rsid w:val="000B2BAE"/>
    <w:rsid w:val="000C637B"/>
    <w:rsid w:val="000D5AA7"/>
    <w:rsid w:val="000E5429"/>
    <w:rsid w:val="00101B1F"/>
    <w:rsid w:val="00110E14"/>
    <w:rsid w:val="00143E3E"/>
    <w:rsid w:val="0015029E"/>
    <w:rsid w:val="00153CE3"/>
    <w:rsid w:val="00164C7E"/>
    <w:rsid w:val="0016692B"/>
    <w:rsid w:val="00172E65"/>
    <w:rsid w:val="001951D8"/>
    <w:rsid w:val="001A3299"/>
    <w:rsid w:val="001A6BA0"/>
    <w:rsid w:val="001B2B15"/>
    <w:rsid w:val="001B6920"/>
    <w:rsid w:val="001C37C7"/>
    <w:rsid w:val="001C5B8E"/>
    <w:rsid w:val="001F1C3C"/>
    <w:rsid w:val="001F7589"/>
    <w:rsid w:val="0020094B"/>
    <w:rsid w:val="002369CA"/>
    <w:rsid w:val="002413D2"/>
    <w:rsid w:val="00255CF6"/>
    <w:rsid w:val="0026102F"/>
    <w:rsid w:val="00293EBD"/>
    <w:rsid w:val="002C4B39"/>
    <w:rsid w:val="002C747D"/>
    <w:rsid w:val="002E1B8A"/>
    <w:rsid w:val="00316B89"/>
    <w:rsid w:val="00330EDD"/>
    <w:rsid w:val="00331C7C"/>
    <w:rsid w:val="0035134C"/>
    <w:rsid w:val="00353C4E"/>
    <w:rsid w:val="003864EE"/>
    <w:rsid w:val="00395AEF"/>
    <w:rsid w:val="00397E87"/>
    <w:rsid w:val="003A1D25"/>
    <w:rsid w:val="003A3576"/>
    <w:rsid w:val="003B07C4"/>
    <w:rsid w:val="003E2C7A"/>
    <w:rsid w:val="003F40A2"/>
    <w:rsid w:val="003F497A"/>
    <w:rsid w:val="0040196C"/>
    <w:rsid w:val="00416EF1"/>
    <w:rsid w:val="004268C8"/>
    <w:rsid w:val="00427C5A"/>
    <w:rsid w:val="00436861"/>
    <w:rsid w:val="004420CF"/>
    <w:rsid w:val="00447319"/>
    <w:rsid w:val="00454431"/>
    <w:rsid w:val="00461638"/>
    <w:rsid w:val="00471FE9"/>
    <w:rsid w:val="00477B65"/>
    <w:rsid w:val="00494FDA"/>
    <w:rsid w:val="004C2D78"/>
    <w:rsid w:val="0050115B"/>
    <w:rsid w:val="00515AC1"/>
    <w:rsid w:val="005338C7"/>
    <w:rsid w:val="005410BF"/>
    <w:rsid w:val="00542DC7"/>
    <w:rsid w:val="00574660"/>
    <w:rsid w:val="00581E55"/>
    <w:rsid w:val="00595C83"/>
    <w:rsid w:val="005A2D94"/>
    <w:rsid w:val="005B490C"/>
    <w:rsid w:val="005B4D03"/>
    <w:rsid w:val="005B54E3"/>
    <w:rsid w:val="005E2C91"/>
    <w:rsid w:val="005E33D4"/>
    <w:rsid w:val="006173A8"/>
    <w:rsid w:val="00647B11"/>
    <w:rsid w:val="00650A82"/>
    <w:rsid w:val="006909A8"/>
    <w:rsid w:val="00696D1D"/>
    <w:rsid w:val="00697A9D"/>
    <w:rsid w:val="006A54B4"/>
    <w:rsid w:val="006A551A"/>
    <w:rsid w:val="006B1181"/>
    <w:rsid w:val="006B19A2"/>
    <w:rsid w:val="006B751D"/>
    <w:rsid w:val="006E1ACE"/>
    <w:rsid w:val="006E1E2C"/>
    <w:rsid w:val="00700285"/>
    <w:rsid w:val="00705679"/>
    <w:rsid w:val="00713BB3"/>
    <w:rsid w:val="00733F88"/>
    <w:rsid w:val="00735D1C"/>
    <w:rsid w:val="00740547"/>
    <w:rsid w:val="007510A1"/>
    <w:rsid w:val="00752463"/>
    <w:rsid w:val="00754D4B"/>
    <w:rsid w:val="00764E86"/>
    <w:rsid w:val="00782EC0"/>
    <w:rsid w:val="007D0759"/>
    <w:rsid w:val="007D0F01"/>
    <w:rsid w:val="007E3908"/>
    <w:rsid w:val="008048DF"/>
    <w:rsid w:val="00804FD2"/>
    <w:rsid w:val="00805DE3"/>
    <w:rsid w:val="00815115"/>
    <w:rsid w:val="00833E9B"/>
    <w:rsid w:val="00852AA6"/>
    <w:rsid w:val="008608D5"/>
    <w:rsid w:val="00872088"/>
    <w:rsid w:val="00896AA2"/>
    <w:rsid w:val="008B14FB"/>
    <w:rsid w:val="008F2354"/>
    <w:rsid w:val="008F4096"/>
    <w:rsid w:val="008F646E"/>
    <w:rsid w:val="009000BC"/>
    <w:rsid w:val="00925165"/>
    <w:rsid w:val="00925CC3"/>
    <w:rsid w:val="009333A2"/>
    <w:rsid w:val="0093796C"/>
    <w:rsid w:val="0094242E"/>
    <w:rsid w:val="00945B3B"/>
    <w:rsid w:val="009472D3"/>
    <w:rsid w:val="00953161"/>
    <w:rsid w:val="0095495D"/>
    <w:rsid w:val="00961C6B"/>
    <w:rsid w:val="00962B21"/>
    <w:rsid w:val="00966790"/>
    <w:rsid w:val="009678FB"/>
    <w:rsid w:val="009803C9"/>
    <w:rsid w:val="00980B7D"/>
    <w:rsid w:val="00991D57"/>
    <w:rsid w:val="009931AE"/>
    <w:rsid w:val="009B1D87"/>
    <w:rsid w:val="009B26CD"/>
    <w:rsid w:val="009B4898"/>
    <w:rsid w:val="00A22656"/>
    <w:rsid w:val="00A26053"/>
    <w:rsid w:val="00A32B27"/>
    <w:rsid w:val="00A36E70"/>
    <w:rsid w:val="00A40B3B"/>
    <w:rsid w:val="00A46792"/>
    <w:rsid w:val="00A50CC7"/>
    <w:rsid w:val="00A566A7"/>
    <w:rsid w:val="00A77772"/>
    <w:rsid w:val="00A77CA0"/>
    <w:rsid w:val="00A85B95"/>
    <w:rsid w:val="00AA15DC"/>
    <w:rsid w:val="00AB18BC"/>
    <w:rsid w:val="00AB2A60"/>
    <w:rsid w:val="00AE24A6"/>
    <w:rsid w:val="00AE42B2"/>
    <w:rsid w:val="00AF3CB4"/>
    <w:rsid w:val="00AF7367"/>
    <w:rsid w:val="00B17CF5"/>
    <w:rsid w:val="00B209CD"/>
    <w:rsid w:val="00B244B7"/>
    <w:rsid w:val="00B33622"/>
    <w:rsid w:val="00B35D49"/>
    <w:rsid w:val="00B55A4A"/>
    <w:rsid w:val="00B579F0"/>
    <w:rsid w:val="00B66D4B"/>
    <w:rsid w:val="00B7311D"/>
    <w:rsid w:val="00B73DEF"/>
    <w:rsid w:val="00BC4892"/>
    <w:rsid w:val="00BC49BE"/>
    <w:rsid w:val="00BD3D06"/>
    <w:rsid w:val="00BD707D"/>
    <w:rsid w:val="00BE56B1"/>
    <w:rsid w:val="00C13459"/>
    <w:rsid w:val="00C25735"/>
    <w:rsid w:val="00C33170"/>
    <w:rsid w:val="00C6143C"/>
    <w:rsid w:val="00C6489C"/>
    <w:rsid w:val="00C72426"/>
    <w:rsid w:val="00C76914"/>
    <w:rsid w:val="00C86D7D"/>
    <w:rsid w:val="00C87CF4"/>
    <w:rsid w:val="00CC7AC5"/>
    <w:rsid w:val="00CD195A"/>
    <w:rsid w:val="00CE4E5E"/>
    <w:rsid w:val="00CE7537"/>
    <w:rsid w:val="00D26F7D"/>
    <w:rsid w:val="00D33F86"/>
    <w:rsid w:val="00D757DA"/>
    <w:rsid w:val="00D779C2"/>
    <w:rsid w:val="00D84839"/>
    <w:rsid w:val="00D865D9"/>
    <w:rsid w:val="00D87BFF"/>
    <w:rsid w:val="00DA2B1F"/>
    <w:rsid w:val="00DB6319"/>
    <w:rsid w:val="00DC4012"/>
    <w:rsid w:val="00DE024A"/>
    <w:rsid w:val="00DE15FD"/>
    <w:rsid w:val="00DE4A04"/>
    <w:rsid w:val="00DF4A35"/>
    <w:rsid w:val="00E02E16"/>
    <w:rsid w:val="00E12909"/>
    <w:rsid w:val="00E22F14"/>
    <w:rsid w:val="00E2718E"/>
    <w:rsid w:val="00E5686E"/>
    <w:rsid w:val="00E6221E"/>
    <w:rsid w:val="00E652A3"/>
    <w:rsid w:val="00E83A8C"/>
    <w:rsid w:val="00E86D11"/>
    <w:rsid w:val="00F03FDC"/>
    <w:rsid w:val="00F21B5C"/>
    <w:rsid w:val="00F4797B"/>
    <w:rsid w:val="00FA6B38"/>
    <w:rsid w:val="00FB7C99"/>
    <w:rsid w:val="00FC1776"/>
    <w:rsid w:val="00FC3D86"/>
    <w:rsid w:val="00FC45F1"/>
    <w:rsid w:val="00FD7929"/>
    <w:rsid w:val="00FE0EE4"/>
    <w:rsid w:val="00FE7517"/>
    <w:rsid w:val="00FF30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DF085"/>
  <w15:chartTrackingRefBased/>
  <w15:docId w15:val="{0C77AF53-C326-4A20-9B92-ED7E7342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55D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5029E"/>
    <w:pPr>
      <w:tabs>
        <w:tab w:val="center" w:pos="4536"/>
        <w:tab w:val="right" w:pos="9072"/>
      </w:tabs>
      <w:spacing w:after="0" w:line="240" w:lineRule="auto"/>
    </w:pPr>
  </w:style>
  <w:style w:type="character" w:customStyle="1" w:styleId="GlavaZnak">
    <w:name w:val="Glava Znak"/>
    <w:basedOn w:val="Privzetapisavaodstavka"/>
    <w:link w:val="Glava"/>
    <w:uiPriority w:val="99"/>
    <w:rsid w:val="0015029E"/>
  </w:style>
  <w:style w:type="paragraph" w:styleId="Noga">
    <w:name w:val="footer"/>
    <w:basedOn w:val="Navaden"/>
    <w:link w:val="NogaZnak"/>
    <w:uiPriority w:val="99"/>
    <w:unhideWhenUsed/>
    <w:rsid w:val="0015029E"/>
    <w:pPr>
      <w:tabs>
        <w:tab w:val="center" w:pos="4536"/>
        <w:tab w:val="right" w:pos="9072"/>
      </w:tabs>
      <w:spacing w:after="0" w:line="240" w:lineRule="auto"/>
    </w:pPr>
  </w:style>
  <w:style w:type="character" w:customStyle="1" w:styleId="NogaZnak">
    <w:name w:val="Noga Znak"/>
    <w:basedOn w:val="Privzetapisavaodstavka"/>
    <w:link w:val="Noga"/>
    <w:uiPriority w:val="99"/>
    <w:rsid w:val="0015029E"/>
  </w:style>
  <w:style w:type="character" w:styleId="Pripombasklic">
    <w:name w:val="annotation reference"/>
    <w:basedOn w:val="Privzetapisavaodstavka"/>
    <w:uiPriority w:val="99"/>
    <w:semiHidden/>
    <w:unhideWhenUsed/>
    <w:rsid w:val="005410BF"/>
    <w:rPr>
      <w:sz w:val="16"/>
      <w:szCs w:val="16"/>
    </w:rPr>
  </w:style>
  <w:style w:type="paragraph" w:styleId="Pripombabesedilo">
    <w:name w:val="annotation text"/>
    <w:basedOn w:val="Navaden"/>
    <w:link w:val="PripombabesediloZnak"/>
    <w:uiPriority w:val="99"/>
    <w:semiHidden/>
    <w:unhideWhenUsed/>
    <w:rsid w:val="005410B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410BF"/>
    <w:rPr>
      <w:sz w:val="20"/>
      <w:szCs w:val="20"/>
    </w:rPr>
  </w:style>
  <w:style w:type="paragraph" w:styleId="Zadevapripombe">
    <w:name w:val="annotation subject"/>
    <w:basedOn w:val="Pripombabesedilo"/>
    <w:next w:val="Pripombabesedilo"/>
    <w:link w:val="ZadevapripombeZnak"/>
    <w:uiPriority w:val="99"/>
    <w:semiHidden/>
    <w:unhideWhenUsed/>
    <w:rsid w:val="005410BF"/>
    <w:rPr>
      <w:b/>
      <w:bCs/>
    </w:rPr>
  </w:style>
  <w:style w:type="character" w:customStyle="1" w:styleId="ZadevapripombeZnak">
    <w:name w:val="Zadeva pripombe Znak"/>
    <w:basedOn w:val="PripombabesediloZnak"/>
    <w:link w:val="Zadevapripombe"/>
    <w:uiPriority w:val="99"/>
    <w:semiHidden/>
    <w:rsid w:val="005410BF"/>
    <w:rPr>
      <w:b/>
      <w:bCs/>
      <w:sz w:val="20"/>
      <w:szCs w:val="20"/>
    </w:rPr>
  </w:style>
  <w:style w:type="paragraph" w:styleId="Besedilooblaka">
    <w:name w:val="Balloon Text"/>
    <w:basedOn w:val="Navaden"/>
    <w:link w:val="BesedilooblakaZnak"/>
    <w:uiPriority w:val="99"/>
    <w:semiHidden/>
    <w:unhideWhenUsed/>
    <w:rsid w:val="005410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410BF"/>
    <w:rPr>
      <w:rFonts w:ascii="Segoe UI" w:hAnsi="Segoe UI" w:cs="Segoe UI"/>
      <w:sz w:val="18"/>
      <w:szCs w:val="18"/>
    </w:rPr>
  </w:style>
  <w:style w:type="character" w:styleId="Hiperpovezava">
    <w:name w:val="Hyperlink"/>
    <w:basedOn w:val="Privzetapisavaodstavka"/>
    <w:uiPriority w:val="99"/>
    <w:unhideWhenUsed/>
    <w:rsid w:val="005B4D03"/>
    <w:rPr>
      <w:color w:val="0563C1" w:themeColor="hyperlink"/>
      <w:u w:val="single"/>
    </w:rPr>
  </w:style>
  <w:style w:type="character" w:styleId="Nerazreenaomemba">
    <w:name w:val="Unresolved Mention"/>
    <w:basedOn w:val="Privzetapisavaodstavka"/>
    <w:uiPriority w:val="99"/>
    <w:semiHidden/>
    <w:unhideWhenUsed/>
    <w:rsid w:val="005B490C"/>
    <w:rPr>
      <w:color w:val="605E5C"/>
      <w:shd w:val="clear" w:color="auto" w:fill="E1DFDD"/>
    </w:rPr>
  </w:style>
  <w:style w:type="paragraph" w:styleId="Revizija">
    <w:name w:val="Revision"/>
    <w:hidden/>
    <w:uiPriority w:val="99"/>
    <w:semiHidden/>
    <w:rsid w:val="007510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4806">
      <w:bodyDiv w:val="1"/>
      <w:marLeft w:val="0"/>
      <w:marRight w:val="0"/>
      <w:marTop w:val="0"/>
      <w:marBottom w:val="0"/>
      <w:divBdr>
        <w:top w:val="none" w:sz="0" w:space="0" w:color="auto"/>
        <w:left w:val="none" w:sz="0" w:space="0" w:color="auto"/>
        <w:bottom w:val="none" w:sz="0" w:space="0" w:color="auto"/>
        <w:right w:val="none" w:sz="0" w:space="0" w:color="auto"/>
      </w:divBdr>
    </w:div>
    <w:div w:id="1511985879">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22E01D-C86E-4CB8-B1D3-DCAEB954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2930</Words>
  <Characters>16707</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Rotar-Kokalj</dc:creator>
  <cp:keywords/>
  <dc:description/>
  <cp:lastModifiedBy>Tjaša Rotar Kokalj</cp:lastModifiedBy>
  <cp:revision>13</cp:revision>
  <cp:lastPrinted>2022-04-19T07:17:00Z</cp:lastPrinted>
  <dcterms:created xsi:type="dcterms:W3CDTF">2024-05-17T09:11:00Z</dcterms:created>
  <dcterms:modified xsi:type="dcterms:W3CDTF">2024-06-05T09:56:00Z</dcterms:modified>
</cp:coreProperties>
</file>