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CE94" w14:textId="77777777" w:rsidR="00E41051" w:rsidRPr="001D4786" w:rsidRDefault="00E41051" w:rsidP="003702FA">
      <w:pPr>
        <w:pStyle w:val="datumtevilka"/>
        <w:rPr>
          <w:rFonts w:cs="Arial"/>
          <w:sz w:val="22"/>
          <w:szCs w:val="22"/>
        </w:rPr>
      </w:pPr>
    </w:p>
    <w:p w14:paraId="5FA9BCC9" w14:textId="77777777" w:rsidR="00E41051" w:rsidRPr="001D4786" w:rsidRDefault="00E41051" w:rsidP="003702FA">
      <w:pPr>
        <w:pStyle w:val="datumtevilka"/>
        <w:rPr>
          <w:rFonts w:cs="Arial"/>
          <w:sz w:val="22"/>
          <w:szCs w:val="22"/>
        </w:rPr>
      </w:pPr>
    </w:p>
    <w:p w14:paraId="0DBC4DA1" w14:textId="77777777" w:rsidR="00E41051" w:rsidRPr="001D4786" w:rsidRDefault="00E41051" w:rsidP="003702FA">
      <w:pPr>
        <w:pStyle w:val="datumtevilka"/>
        <w:rPr>
          <w:rFonts w:cs="Arial"/>
          <w:sz w:val="22"/>
          <w:szCs w:val="22"/>
        </w:rPr>
      </w:pPr>
    </w:p>
    <w:p w14:paraId="0BFACE77" w14:textId="77777777" w:rsidR="00E41051" w:rsidRPr="001D4786" w:rsidRDefault="00E41051" w:rsidP="003702FA">
      <w:pPr>
        <w:pStyle w:val="datumtevilka"/>
        <w:rPr>
          <w:rFonts w:cs="Arial"/>
          <w:sz w:val="22"/>
          <w:szCs w:val="22"/>
        </w:rPr>
      </w:pPr>
    </w:p>
    <w:p w14:paraId="2FCF6ED1" w14:textId="77777777" w:rsidR="00E41051" w:rsidRPr="001D4786" w:rsidRDefault="00E41051" w:rsidP="003702FA">
      <w:pPr>
        <w:pStyle w:val="datumtevilka"/>
        <w:rPr>
          <w:rFonts w:cs="Arial"/>
          <w:sz w:val="22"/>
          <w:szCs w:val="22"/>
        </w:rPr>
      </w:pPr>
    </w:p>
    <w:p w14:paraId="43DB1B9F" w14:textId="77777777" w:rsidR="00E41051" w:rsidRPr="001D4786" w:rsidRDefault="00E41051" w:rsidP="003702FA">
      <w:pPr>
        <w:pStyle w:val="datumtevilka"/>
        <w:rPr>
          <w:rFonts w:cs="Arial"/>
          <w:sz w:val="22"/>
          <w:szCs w:val="22"/>
        </w:rPr>
      </w:pPr>
    </w:p>
    <w:p w14:paraId="47BF787B" w14:textId="2B9F422C" w:rsidR="003702FA" w:rsidRPr="001D4786" w:rsidRDefault="00114EED" w:rsidP="003702FA">
      <w:pPr>
        <w:pStyle w:val="datumtevilka"/>
        <w:rPr>
          <w:rFonts w:cs="Arial"/>
          <w:sz w:val="22"/>
          <w:szCs w:val="22"/>
        </w:rPr>
      </w:pPr>
      <w:r w:rsidRPr="00E53DFB">
        <w:rPr>
          <w:rFonts w:cs="Arial"/>
          <w:sz w:val="22"/>
          <w:szCs w:val="22"/>
        </w:rPr>
        <w:t>Datum</w:t>
      </w:r>
      <w:r w:rsidRPr="0083374E">
        <w:rPr>
          <w:rFonts w:cs="Arial"/>
          <w:sz w:val="22"/>
          <w:szCs w:val="22"/>
        </w:rPr>
        <w:t xml:space="preserve">: </w:t>
      </w:r>
      <w:r w:rsidR="009F6EB0" w:rsidRPr="0083374E">
        <w:rPr>
          <w:rFonts w:cs="Arial"/>
          <w:sz w:val="22"/>
          <w:szCs w:val="22"/>
        </w:rPr>
        <w:t>26</w:t>
      </w:r>
      <w:r w:rsidR="005D76AE" w:rsidRPr="0083374E">
        <w:rPr>
          <w:rFonts w:cs="Arial"/>
          <w:sz w:val="22"/>
          <w:szCs w:val="22"/>
        </w:rPr>
        <w:t>.</w:t>
      </w:r>
      <w:r w:rsidR="009E0F7C" w:rsidRPr="0083374E">
        <w:rPr>
          <w:rFonts w:cs="Arial"/>
          <w:sz w:val="22"/>
          <w:szCs w:val="22"/>
        </w:rPr>
        <w:t xml:space="preserve"> </w:t>
      </w:r>
      <w:r w:rsidR="005D76AE" w:rsidRPr="0083374E">
        <w:rPr>
          <w:rFonts w:cs="Arial"/>
          <w:sz w:val="22"/>
          <w:szCs w:val="22"/>
        </w:rPr>
        <w:t>7.</w:t>
      </w:r>
      <w:r w:rsidR="009E0F7C" w:rsidRPr="0083374E">
        <w:rPr>
          <w:rFonts w:cs="Arial"/>
          <w:sz w:val="22"/>
          <w:szCs w:val="22"/>
        </w:rPr>
        <w:t xml:space="preserve"> </w:t>
      </w:r>
      <w:r w:rsidR="005D76AE" w:rsidRPr="0083374E">
        <w:rPr>
          <w:rFonts w:cs="Arial"/>
          <w:sz w:val="22"/>
          <w:szCs w:val="22"/>
        </w:rPr>
        <w:t>2024</w:t>
      </w:r>
      <w:r w:rsidR="003702FA" w:rsidRPr="001D4786">
        <w:rPr>
          <w:rFonts w:cs="Arial"/>
          <w:sz w:val="22"/>
          <w:szCs w:val="22"/>
        </w:rPr>
        <w:t xml:space="preserve"> </w:t>
      </w:r>
    </w:p>
    <w:p w14:paraId="177DD8BC" w14:textId="77777777" w:rsidR="003702FA" w:rsidRPr="001D4786" w:rsidRDefault="003702FA" w:rsidP="003702FA">
      <w:pPr>
        <w:rPr>
          <w:rFonts w:cs="Arial"/>
          <w:sz w:val="22"/>
          <w:szCs w:val="22"/>
        </w:rPr>
      </w:pPr>
    </w:p>
    <w:p w14:paraId="51F053CD" w14:textId="5806CB3D" w:rsidR="00D97DE2" w:rsidRPr="001D4786" w:rsidRDefault="00D97DE2" w:rsidP="00D97DE2">
      <w:pPr>
        <w:pStyle w:val="ZADEVA"/>
        <w:jc w:val="center"/>
        <w:rPr>
          <w:rFonts w:cs="Arial"/>
          <w:sz w:val="22"/>
          <w:szCs w:val="22"/>
          <w:lang w:val="sl-SI"/>
        </w:rPr>
      </w:pPr>
    </w:p>
    <w:p w14:paraId="2B0777EB" w14:textId="68CAAD5F" w:rsidR="00BE2993" w:rsidRPr="001D4786" w:rsidRDefault="00491D48" w:rsidP="00D97DE2">
      <w:pPr>
        <w:pStyle w:val="ZADEVA"/>
        <w:jc w:val="center"/>
        <w:rPr>
          <w:rFonts w:cs="Arial"/>
          <w:sz w:val="22"/>
          <w:szCs w:val="22"/>
          <w:lang w:val="sl-SI"/>
        </w:rPr>
      </w:pPr>
      <w:r w:rsidRPr="001D4786">
        <w:rPr>
          <w:rFonts w:cs="Arial"/>
          <w:sz w:val="22"/>
          <w:szCs w:val="22"/>
          <w:lang w:val="sl-SI"/>
        </w:rPr>
        <w:t>Projekt</w:t>
      </w:r>
      <w:r w:rsidR="008E6632">
        <w:rPr>
          <w:rFonts w:cs="Arial"/>
          <w:sz w:val="22"/>
          <w:szCs w:val="22"/>
          <w:lang w:val="sl-SI"/>
        </w:rPr>
        <w:t>i</w:t>
      </w:r>
      <w:r w:rsidRPr="001D4786">
        <w:rPr>
          <w:rFonts w:cs="Arial"/>
          <w:sz w:val="22"/>
          <w:szCs w:val="22"/>
          <w:lang w:val="sl-SI"/>
        </w:rPr>
        <w:t xml:space="preserve"> skupnega evropskega interesa na področju </w:t>
      </w:r>
      <w:r w:rsidR="008E6632">
        <w:rPr>
          <w:rFonts w:cs="Arial"/>
          <w:sz w:val="22"/>
          <w:szCs w:val="22"/>
          <w:lang w:val="sl-SI"/>
        </w:rPr>
        <w:t>vodika</w:t>
      </w:r>
      <w:r w:rsidRPr="001D4786">
        <w:rPr>
          <w:rFonts w:cs="Arial"/>
          <w:sz w:val="22"/>
          <w:szCs w:val="22"/>
          <w:lang w:val="sl-SI"/>
        </w:rPr>
        <w:t xml:space="preserve"> </w:t>
      </w:r>
      <w:r w:rsidR="00BE2993" w:rsidRPr="001D4786">
        <w:rPr>
          <w:rFonts w:cs="Arial"/>
          <w:sz w:val="22"/>
          <w:szCs w:val="22"/>
          <w:lang w:val="sl-SI"/>
        </w:rPr>
        <w:t>–</w:t>
      </w:r>
      <w:r w:rsidRPr="001D4786">
        <w:rPr>
          <w:rFonts w:cs="Arial"/>
          <w:sz w:val="22"/>
          <w:szCs w:val="22"/>
          <w:lang w:val="sl-SI"/>
        </w:rPr>
        <w:t xml:space="preserve"> </w:t>
      </w:r>
    </w:p>
    <w:p w14:paraId="17AFB6A2" w14:textId="7AEFD14F" w:rsidR="00491D48" w:rsidRPr="001D4786" w:rsidRDefault="00CC75FB" w:rsidP="00D97DE2">
      <w:pPr>
        <w:pStyle w:val="ZADEVA"/>
        <w:jc w:val="center"/>
        <w:rPr>
          <w:rFonts w:cs="Arial"/>
          <w:sz w:val="22"/>
          <w:szCs w:val="22"/>
          <w:lang w:val="sl-SI"/>
        </w:rPr>
      </w:pPr>
      <w:r>
        <w:rPr>
          <w:rFonts w:cs="Arial"/>
          <w:sz w:val="22"/>
          <w:szCs w:val="22"/>
          <w:lang w:val="sl-SI"/>
        </w:rPr>
        <w:t xml:space="preserve">javno </w:t>
      </w:r>
      <w:r w:rsidR="00E3067A" w:rsidRPr="001D4786">
        <w:rPr>
          <w:rFonts w:cs="Arial"/>
          <w:sz w:val="22"/>
          <w:szCs w:val="22"/>
          <w:lang w:val="sl-SI"/>
        </w:rPr>
        <w:t>povabilo</w:t>
      </w:r>
      <w:r w:rsidR="00491D48" w:rsidRPr="001D4786">
        <w:rPr>
          <w:rFonts w:cs="Arial"/>
          <w:sz w:val="22"/>
          <w:szCs w:val="22"/>
          <w:lang w:val="sl-SI"/>
        </w:rPr>
        <w:t xml:space="preserve"> za izkaz interesa</w:t>
      </w:r>
      <w:r w:rsidR="00E3067A" w:rsidRPr="001D4786">
        <w:rPr>
          <w:rFonts w:cs="Arial"/>
          <w:sz w:val="22"/>
          <w:szCs w:val="22"/>
          <w:lang w:val="sl-SI"/>
        </w:rPr>
        <w:t xml:space="preserve"> ter k od</w:t>
      </w:r>
      <w:r w:rsidR="00491D48" w:rsidRPr="001D4786">
        <w:rPr>
          <w:rFonts w:cs="Arial"/>
          <w:sz w:val="22"/>
          <w:szCs w:val="22"/>
          <w:lang w:val="sl-SI"/>
        </w:rPr>
        <w:t xml:space="preserve">daji </w:t>
      </w:r>
      <w:r w:rsidR="00E3067A" w:rsidRPr="001D4786">
        <w:rPr>
          <w:rFonts w:cs="Arial"/>
          <w:sz w:val="22"/>
          <w:szCs w:val="22"/>
          <w:lang w:val="sl-SI"/>
        </w:rPr>
        <w:t>projektnih predlogov</w:t>
      </w:r>
    </w:p>
    <w:p w14:paraId="0BCBBF76" w14:textId="6AC63ECE" w:rsidR="00267ACC" w:rsidRPr="001022EE" w:rsidRDefault="00267ACC" w:rsidP="00D20913">
      <w:pPr>
        <w:spacing w:line="240" w:lineRule="auto"/>
        <w:jc w:val="center"/>
        <w:rPr>
          <w:rFonts w:cs="Arial"/>
          <w:b/>
          <w:sz w:val="22"/>
          <w:szCs w:val="22"/>
          <w:lang w:eastAsia="sl-SI"/>
        </w:rPr>
      </w:pPr>
    </w:p>
    <w:p w14:paraId="3C592860" w14:textId="42D9AA80" w:rsidR="00F046DC" w:rsidRPr="001022EE" w:rsidRDefault="00F046DC" w:rsidP="00267ACC">
      <w:pPr>
        <w:spacing w:line="240" w:lineRule="auto"/>
        <w:jc w:val="both"/>
        <w:rPr>
          <w:rFonts w:cs="Arial"/>
          <w:sz w:val="22"/>
          <w:szCs w:val="22"/>
          <w:lang w:eastAsia="sl-SI"/>
        </w:rPr>
      </w:pPr>
    </w:p>
    <w:p w14:paraId="07E59B8A" w14:textId="01A3F2E2" w:rsidR="00F046DC" w:rsidRPr="001022EE" w:rsidRDefault="00F046DC" w:rsidP="00267ACC">
      <w:pPr>
        <w:spacing w:line="240" w:lineRule="auto"/>
        <w:jc w:val="both"/>
        <w:rPr>
          <w:rFonts w:cs="Arial"/>
          <w:sz w:val="22"/>
          <w:szCs w:val="22"/>
          <w:lang w:eastAsia="sl-SI"/>
        </w:rPr>
      </w:pPr>
      <w:r w:rsidRPr="001022EE">
        <w:rPr>
          <w:rFonts w:cs="Arial"/>
          <w:sz w:val="22"/>
          <w:szCs w:val="22"/>
          <w:lang w:eastAsia="sl-SI"/>
        </w:rPr>
        <w:t>Ministrstvo za gospodarstvo, turizem in šport</w:t>
      </w:r>
      <w:r w:rsidR="009C5D77" w:rsidRPr="001022EE">
        <w:rPr>
          <w:rFonts w:cs="Arial"/>
          <w:sz w:val="22"/>
          <w:szCs w:val="22"/>
          <w:lang w:eastAsia="sl-SI"/>
        </w:rPr>
        <w:t xml:space="preserve"> (v nadaljevanju: ministrstvo)</w:t>
      </w:r>
      <w:r w:rsidRPr="001022EE">
        <w:rPr>
          <w:rFonts w:cs="Arial"/>
          <w:sz w:val="22"/>
          <w:szCs w:val="22"/>
          <w:lang w:eastAsia="sl-SI"/>
        </w:rPr>
        <w:t xml:space="preserve"> vabi podjetja k izkazu interesa </w:t>
      </w:r>
      <w:r w:rsidR="00E3067A" w:rsidRPr="001022EE">
        <w:rPr>
          <w:rFonts w:cs="Arial"/>
          <w:sz w:val="22"/>
          <w:szCs w:val="22"/>
          <w:lang w:eastAsia="sl-SI"/>
        </w:rPr>
        <w:t xml:space="preserve">za sodelovanje </w:t>
      </w:r>
      <w:r w:rsidRPr="001022EE">
        <w:rPr>
          <w:rFonts w:cs="Arial"/>
          <w:sz w:val="22"/>
          <w:szCs w:val="22"/>
          <w:lang w:eastAsia="sl-SI"/>
        </w:rPr>
        <w:t>v</w:t>
      </w:r>
      <w:r w:rsidR="00354CE6" w:rsidRPr="001022EE">
        <w:rPr>
          <w:rFonts w:cs="Arial"/>
          <w:sz w:val="22"/>
          <w:szCs w:val="22"/>
          <w:lang w:eastAsia="sl-SI"/>
        </w:rPr>
        <w:t xml:space="preserve"> pomembn</w:t>
      </w:r>
      <w:r w:rsidR="008E6632">
        <w:rPr>
          <w:rFonts w:cs="Arial"/>
          <w:sz w:val="22"/>
          <w:szCs w:val="22"/>
          <w:lang w:eastAsia="sl-SI"/>
        </w:rPr>
        <w:t>ih</w:t>
      </w:r>
      <w:r w:rsidRPr="001022EE">
        <w:rPr>
          <w:rFonts w:cs="Arial"/>
          <w:sz w:val="22"/>
          <w:szCs w:val="22"/>
          <w:lang w:eastAsia="sl-SI"/>
        </w:rPr>
        <w:t xml:space="preserve"> projekt</w:t>
      </w:r>
      <w:r w:rsidR="008E6632">
        <w:rPr>
          <w:rFonts w:cs="Arial"/>
          <w:sz w:val="22"/>
          <w:szCs w:val="22"/>
          <w:lang w:eastAsia="sl-SI"/>
        </w:rPr>
        <w:t>ih</w:t>
      </w:r>
      <w:r w:rsidRPr="001022EE">
        <w:rPr>
          <w:rFonts w:cs="Arial"/>
          <w:sz w:val="22"/>
          <w:szCs w:val="22"/>
          <w:lang w:eastAsia="sl-SI"/>
        </w:rPr>
        <w:t xml:space="preserve"> skupnega evropskega interesa (angleško </w:t>
      </w:r>
      <w:proofErr w:type="spellStart"/>
      <w:r w:rsidRPr="001022EE">
        <w:rPr>
          <w:rFonts w:cs="Arial"/>
          <w:sz w:val="22"/>
          <w:szCs w:val="22"/>
          <w:lang w:eastAsia="sl-SI"/>
        </w:rPr>
        <w:t>Important</w:t>
      </w:r>
      <w:proofErr w:type="spellEnd"/>
      <w:r w:rsidRPr="001022EE">
        <w:rPr>
          <w:rFonts w:cs="Arial"/>
          <w:sz w:val="22"/>
          <w:szCs w:val="22"/>
          <w:lang w:eastAsia="sl-SI"/>
        </w:rPr>
        <w:t xml:space="preserve"> Project </w:t>
      </w:r>
      <w:proofErr w:type="spellStart"/>
      <w:r w:rsidRPr="001022EE">
        <w:rPr>
          <w:rFonts w:cs="Arial"/>
          <w:sz w:val="22"/>
          <w:szCs w:val="22"/>
          <w:lang w:eastAsia="sl-SI"/>
        </w:rPr>
        <w:t>of</w:t>
      </w:r>
      <w:proofErr w:type="spellEnd"/>
      <w:r w:rsidRPr="001022EE">
        <w:rPr>
          <w:rFonts w:cs="Arial"/>
          <w:sz w:val="22"/>
          <w:szCs w:val="22"/>
          <w:lang w:eastAsia="sl-SI"/>
        </w:rPr>
        <w:t xml:space="preserve"> </w:t>
      </w:r>
      <w:proofErr w:type="spellStart"/>
      <w:r w:rsidRPr="001022EE">
        <w:rPr>
          <w:rFonts w:cs="Arial"/>
          <w:sz w:val="22"/>
          <w:szCs w:val="22"/>
          <w:lang w:eastAsia="sl-SI"/>
        </w:rPr>
        <w:t>Common</w:t>
      </w:r>
      <w:proofErr w:type="spellEnd"/>
      <w:r w:rsidRPr="001022EE">
        <w:rPr>
          <w:rFonts w:cs="Arial"/>
          <w:sz w:val="22"/>
          <w:szCs w:val="22"/>
          <w:lang w:eastAsia="sl-SI"/>
        </w:rPr>
        <w:t xml:space="preserve"> </w:t>
      </w:r>
      <w:proofErr w:type="spellStart"/>
      <w:r w:rsidRPr="001022EE">
        <w:rPr>
          <w:rFonts w:cs="Arial"/>
          <w:sz w:val="22"/>
          <w:szCs w:val="22"/>
          <w:lang w:eastAsia="sl-SI"/>
        </w:rPr>
        <w:t>European</w:t>
      </w:r>
      <w:proofErr w:type="spellEnd"/>
      <w:r w:rsidRPr="001022EE">
        <w:rPr>
          <w:rFonts w:cs="Arial"/>
          <w:sz w:val="22"/>
          <w:szCs w:val="22"/>
          <w:lang w:eastAsia="sl-SI"/>
        </w:rPr>
        <w:t xml:space="preserve"> </w:t>
      </w:r>
      <w:proofErr w:type="spellStart"/>
      <w:r w:rsidRPr="001022EE">
        <w:rPr>
          <w:rFonts w:cs="Arial"/>
          <w:sz w:val="22"/>
          <w:szCs w:val="22"/>
          <w:lang w:eastAsia="sl-SI"/>
        </w:rPr>
        <w:t>Interest</w:t>
      </w:r>
      <w:proofErr w:type="spellEnd"/>
      <w:r w:rsidR="00E6793D" w:rsidRPr="001022EE">
        <w:rPr>
          <w:rFonts w:cs="Arial"/>
          <w:sz w:val="22"/>
          <w:szCs w:val="22"/>
          <w:lang w:eastAsia="sl-SI"/>
        </w:rPr>
        <w:t>; v nadaljevanju:</w:t>
      </w:r>
      <w:r w:rsidRPr="001022EE">
        <w:rPr>
          <w:rFonts w:cs="Arial"/>
          <w:sz w:val="22"/>
          <w:szCs w:val="22"/>
          <w:lang w:eastAsia="sl-SI"/>
        </w:rPr>
        <w:t xml:space="preserve"> IPCEI) na področju </w:t>
      </w:r>
      <w:r w:rsidR="006F3280">
        <w:rPr>
          <w:rFonts w:cs="Arial"/>
          <w:sz w:val="22"/>
          <w:szCs w:val="22"/>
          <w:lang w:eastAsia="sl-SI"/>
        </w:rPr>
        <w:t xml:space="preserve">vodika </w:t>
      </w:r>
      <w:r w:rsidR="009C5D77" w:rsidRPr="001022EE">
        <w:rPr>
          <w:rFonts w:cs="Arial"/>
          <w:sz w:val="22"/>
          <w:szCs w:val="22"/>
          <w:lang w:eastAsia="sl-SI"/>
        </w:rPr>
        <w:t>in k podaji osnovnega projektnega predloga.</w:t>
      </w:r>
    </w:p>
    <w:p w14:paraId="6232E5F3" w14:textId="77777777" w:rsidR="00354CE6" w:rsidRPr="001D4786" w:rsidRDefault="00354CE6" w:rsidP="00354CE6">
      <w:pPr>
        <w:spacing w:before="100" w:beforeAutospacing="1" w:after="100" w:afterAutospacing="1" w:line="240" w:lineRule="auto"/>
        <w:jc w:val="both"/>
        <w:rPr>
          <w:rFonts w:cs="Arial"/>
          <w:b/>
          <w:sz w:val="22"/>
          <w:szCs w:val="22"/>
          <w:lang w:eastAsia="sl-SI"/>
        </w:rPr>
      </w:pPr>
      <w:r w:rsidRPr="001022EE">
        <w:rPr>
          <w:rFonts w:cs="Arial"/>
          <w:b/>
          <w:sz w:val="22"/>
          <w:szCs w:val="22"/>
          <w:lang w:eastAsia="sl-SI"/>
        </w:rPr>
        <w:t>Pomembni projekti skupnega evropskega interesa</w:t>
      </w:r>
      <w:r w:rsidRPr="001D4786">
        <w:rPr>
          <w:rFonts w:cs="Arial"/>
          <w:b/>
          <w:sz w:val="22"/>
          <w:szCs w:val="22"/>
          <w:lang w:eastAsia="sl-SI"/>
        </w:rPr>
        <w:t xml:space="preserve"> </w:t>
      </w:r>
    </w:p>
    <w:p w14:paraId="50007B72" w14:textId="272921B1" w:rsidR="00B207B1" w:rsidRDefault="00354CE6" w:rsidP="006F3280">
      <w:pPr>
        <w:spacing w:before="100" w:beforeAutospacing="1" w:after="100" w:afterAutospacing="1" w:line="240" w:lineRule="auto"/>
        <w:jc w:val="both"/>
        <w:rPr>
          <w:rFonts w:cs="Arial"/>
          <w:sz w:val="22"/>
          <w:szCs w:val="22"/>
          <w:lang w:eastAsia="sl-SI"/>
        </w:rPr>
      </w:pPr>
      <w:r w:rsidRPr="001022EE">
        <w:rPr>
          <w:rFonts w:cs="Arial"/>
          <w:sz w:val="22"/>
          <w:szCs w:val="22"/>
          <w:lang w:eastAsia="sl-SI"/>
        </w:rPr>
        <w:t xml:space="preserve">Ministrstvo v sklopu Programa evropske kohezijske politike 2021–2027 iz sredstev Evropskega sklada za regionalni razvoj načrtuje vključitev </w:t>
      </w:r>
      <w:r w:rsidR="008E05FB" w:rsidRPr="001022EE">
        <w:rPr>
          <w:rFonts w:cs="Arial"/>
          <w:sz w:val="22"/>
          <w:szCs w:val="22"/>
          <w:lang w:eastAsia="sl-SI"/>
        </w:rPr>
        <w:t xml:space="preserve">slovenskih podjetij </w:t>
      </w:r>
      <w:r w:rsidRPr="001022EE">
        <w:rPr>
          <w:rFonts w:cs="Arial"/>
          <w:sz w:val="22"/>
          <w:szCs w:val="22"/>
          <w:lang w:eastAsia="sl-SI"/>
        </w:rPr>
        <w:t>v IPCEI</w:t>
      </w:r>
      <w:r w:rsidR="008E6632">
        <w:rPr>
          <w:rFonts w:cs="Arial"/>
          <w:sz w:val="22"/>
          <w:szCs w:val="22"/>
          <w:lang w:eastAsia="sl-SI"/>
        </w:rPr>
        <w:t>.</w:t>
      </w:r>
      <w:r w:rsidR="00B207B1">
        <w:rPr>
          <w:rFonts w:cs="Arial"/>
          <w:sz w:val="22"/>
          <w:szCs w:val="22"/>
          <w:lang w:eastAsia="sl-SI"/>
        </w:rPr>
        <w:t xml:space="preserve"> </w:t>
      </w:r>
    </w:p>
    <w:p w14:paraId="4F92732A" w14:textId="36D7ECDB" w:rsidR="00354CE6" w:rsidRPr="001022EE" w:rsidRDefault="00354CE6" w:rsidP="006F3280">
      <w:pPr>
        <w:spacing w:before="100" w:beforeAutospacing="1" w:after="100" w:afterAutospacing="1" w:line="240" w:lineRule="auto"/>
        <w:jc w:val="both"/>
        <w:rPr>
          <w:rFonts w:cs="Arial"/>
          <w:sz w:val="22"/>
          <w:szCs w:val="22"/>
          <w:lang w:eastAsia="sl-SI"/>
        </w:rPr>
      </w:pPr>
      <w:r w:rsidRPr="001022EE">
        <w:rPr>
          <w:rFonts w:cs="Arial"/>
          <w:sz w:val="22"/>
          <w:szCs w:val="22"/>
          <w:lang w:eastAsia="sl-SI"/>
        </w:rPr>
        <w:t>Gre za čezmejne, več</w:t>
      </w:r>
      <w:r w:rsidR="005D76AE">
        <w:rPr>
          <w:rFonts w:cs="Arial"/>
          <w:sz w:val="22"/>
          <w:szCs w:val="22"/>
          <w:lang w:eastAsia="sl-SI"/>
        </w:rPr>
        <w:t>-</w:t>
      </w:r>
      <w:r w:rsidRPr="001022EE">
        <w:rPr>
          <w:rFonts w:cs="Arial"/>
          <w:sz w:val="22"/>
          <w:szCs w:val="22"/>
          <w:lang w:eastAsia="sl-SI"/>
        </w:rPr>
        <w:t xml:space="preserve">državne projekte, v katerih sodelujejo velika, srednje velika in mala podjetja, ki se skozi projekte povezujejo s podjetji iz Evropske unije. Podjetja v tovrstnih projektih sodelujejo s svojimi projekti, pri katerih je bodisi predvidena </w:t>
      </w:r>
      <w:r w:rsidR="008E05FB" w:rsidRPr="001022EE">
        <w:rPr>
          <w:rFonts w:cs="Arial"/>
          <w:sz w:val="22"/>
          <w:szCs w:val="22"/>
          <w:lang w:eastAsia="sl-SI"/>
        </w:rPr>
        <w:t xml:space="preserve">samostojna </w:t>
      </w:r>
      <w:r w:rsidRPr="001022EE">
        <w:rPr>
          <w:rFonts w:cs="Arial"/>
          <w:sz w:val="22"/>
          <w:szCs w:val="22"/>
          <w:lang w:eastAsia="sl-SI"/>
        </w:rPr>
        <w:t xml:space="preserve">izvedba ali pa </w:t>
      </w:r>
      <w:r w:rsidR="00EA5FD3">
        <w:rPr>
          <w:rFonts w:cs="Arial"/>
          <w:sz w:val="22"/>
          <w:szCs w:val="22"/>
          <w:lang w:eastAsia="sl-SI"/>
        </w:rPr>
        <w:t xml:space="preserve">izvedba </w:t>
      </w:r>
      <w:r w:rsidR="008E05FB" w:rsidRPr="001022EE">
        <w:rPr>
          <w:rFonts w:cs="Arial"/>
          <w:sz w:val="22"/>
          <w:szCs w:val="22"/>
          <w:lang w:eastAsia="sl-SI"/>
        </w:rPr>
        <w:t>v okviru konzorcija</w:t>
      </w:r>
      <w:r w:rsidRPr="001022EE">
        <w:rPr>
          <w:rFonts w:cs="Arial"/>
          <w:sz w:val="22"/>
          <w:szCs w:val="22"/>
          <w:lang w:eastAsia="sl-SI"/>
        </w:rPr>
        <w:t xml:space="preserve">. Podjetja v IPCEI </w:t>
      </w:r>
      <w:r w:rsidR="008E05FB" w:rsidRPr="001022EE">
        <w:rPr>
          <w:rFonts w:cs="Arial"/>
          <w:sz w:val="22"/>
          <w:szCs w:val="22"/>
          <w:lang w:eastAsia="sl-SI"/>
        </w:rPr>
        <w:t xml:space="preserve">lahko </w:t>
      </w:r>
      <w:r w:rsidRPr="001022EE">
        <w:rPr>
          <w:rFonts w:cs="Arial"/>
          <w:sz w:val="22"/>
          <w:szCs w:val="22"/>
          <w:lang w:eastAsia="sl-SI"/>
        </w:rPr>
        <w:t xml:space="preserve">sodelujejo kot direktni partnerji, indirektni partnerji ali kot pridruženi partnerji. Partnerji </w:t>
      </w:r>
      <w:r w:rsidR="008E05FB" w:rsidRPr="001022EE">
        <w:rPr>
          <w:rFonts w:cs="Arial"/>
          <w:sz w:val="22"/>
          <w:szCs w:val="22"/>
          <w:lang w:eastAsia="sl-SI"/>
        </w:rPr>
        <w:t xml:space="preserve">iz </w:t>
      </w:r>
      <w:r w:rsidRPr="001022EE">
        <w:rPr>
          <w:rFonts w:cs="Arial"/>
          <w:sz w:val="22"/>
          <w:szCs w:val="22"/>
          <w:lang w:eastAsia="sl-SI"/>
        </w:rPr>
        <w:t>držav članic E</w:t>
      </w:r>
      <w:r w:rsidR="009E0F7C">
        <w:rPr>
          <w:rFonts w:cs="Arial"/>
          <w:sz w:val="22"/>
          <w:szCs w:val="22"/>
          <w:lang w:eastAsia="sl-SI"/>
        </w:rPr>
        <w:t>vropske unije</w:t>
      </w:r>
      <w:r w:rsidRPr="001022EE">
        <w:rPr>
          <w:rFonts w:cs="Arial"/>
          <w:sz w:val="22"/>
          <w:szCs w:val="22"/>
          <w:lang w:eastAsia="sl-SI"/>
        </w:rPr>
        <w:t>, ki so vključene v koordinacijo priprave skupnega evropskega projekta</w:t>
      </w:r>
      <w:r w:rsidR="007E1B34" w:rsidRPr="001022EE">
        <w:rPr>
          <w:rFonts w:cs="Arial"/>
          <w:sz w:val="22"/>
          <w:szCs w:val="22"/>
          <w:lang w:eastAsia="sl-SI"/>
        </w:rPr>
        <w:t xml:space="preserve"> s posameznega </w:t>
      </w:r>
      <w:r w:rsidR="005D76AE">
        <w:rPr>
          <w:rFonts w:cs="Arial"/>
          <w:sz w:val="22"/>
          <w:szCs w:val="22"/>
          <w:lang w:eastAsia="sl-SI"/>
        </w:rPr>
        <w:t xml:space="preserve">vsebinskega </w:t>
      </w:r>
      <w:r w:rsidR="007E1B34" w:rsidRPr="001022EE">
        <w:rPr>
          <w:rFonts w:cs="Arial"/>
          <w:sz w:val="22"/>
          <w:szCs w:val="22"/>
          <w:lang w:eastAsia="sl-SI"/>
        </w:rPr>
        <w:t>področja</w:t>
      </w:r>
      <w:r w:rsidRPr="001022EE">
        <w:rPr>
          <w:rFonts w:cs="Arial"/>
          <w:sz w:val="22"/>
          <w:szCs w:val="22"/>
          <w:lang w:eastAsia="sl-SI"/>
        </w:rPr>
        <w:t xml:space="preserve">, sodelujejo pri pripravi skupne vloge v obliki </w:t>
      </w:r>
      <w:proofErr w:type="spellStart"/>
      <w:r w:rsidRPr="001022EE">
        <w:rPr>
          <w:rFonts w:cs="Arial"/>
          <w:sz w:val="22"/>
          <w:szCs w:val="22"/>
          <w:lang w:eastAsia="sl-SI"/>
        </w:rPr>
        <w:t>t.i</w:t>
      </w:r>
      <w:proofErr w:type="spellEnd"/>
      <w:r w:rsidRPr="001022EE">
        <w:rPr>
          <w:rFonts w:cs="Arial"/>
          <w:sz w:val="22"/>
          <w:szCs w:val="22"/>
          <w:lang w:eastAsia="sl-SI"/>
        </w:rPr>
        <w:t xml:space="preserve">. skupnega dokumenta (fr. </w:t>
      </w:r>
      <w:proofErr w:type="spellStart"/>
      <w:r w:rsidRPr="001022EE">
        <w:rPr>
          <w:rFonts w:cs="Arial"/>
          <w:sz w:val="22"/>
          <w:szCs w:val="22"/>
          <w:lang w:eastAsia="sl-SI"/>
        </w:rPr>
        <w:t>chapeau</w:t>
      </w:r>
      <w:proofErr w:type="spellEnd"/>
      <w:r w:rsidRPr="001022EE">
        <w:rPr>
          <w:rFonts w:cs="Arial"/>
          <w:sz w:val="22"/>
          <w:szCs w:val="22"/>
          <w:lang w:eastAsia="sl-SI"/>
        </w:rPr>
        <w:t xml:space="preserve"> </w:t>
      </w:r>
      <w:proofErr w:type="spellStart"/>
      <w:r w:rsidRPr="001022EE">
        <w:rPr>
          <w:rFonts w:cs="Arial"/>
          <w:sz w:val="22"/>
          <w:szCs w:val="22"/>
          <w:lang w:eastAsia="sl-SI"/>
        </w:rPr>
        <w:t>text</w:t>
      </w:r>
      <w:proofErr w:type="spellEnd"/>
      <w:r w:rsidRPr="001022EE">
        <w:rPr>
          <w:rFonts w:cs="Arial"/>
          <w:sz w:val="22"/>
          <w:szCs w:val="22"/>
          <w:lang w:eastAsia="sl-SI"/>
        </w:rPr>
        <w:t xml:space="preserve">), na podlagi katerega Evropska komisija direktnim partnerjem odobri državno pomoč. </w:t>
      </w:r>
    </w:p>
    <w:p w14:paraId="4FBA7E9D" w14:textId="4058EA60" w:rsidR="00354CE6" w:rsidRPr="001D4786" w:rsidRDefault="00354CE6" w:rsidP="00354CE6">
      <w:pPr>
        <w:spacing w:line="240" w:lineRule="auto"/>
        <w:jc w:val="both"/>
        <w:rPr>
          <w:rFonts w:cs="Arial"/>
          <w:sz w:val="22"/>
          <w:szCs w:val="22"/>
          <w:lang w:eastAsia="sl-SI"/>
        </w:rPr>
      </w:pPr>
      <w:r w:rsidRPr="001022EE">
        <w:rPr>
          <w:rFonts w:cs="Arial"/>
          <w:sz w:val="22"/>
          <w:szCs w:val="22"/>
          <w:lang w:eastAsia="sl-SI"/>
        </w:rPr>
        <w:t>Zahteve za IPCEI so naslednje:</w:t>
      </w:r>
      <w:r w:rsidRPr="001D4786">
        <w:rPr>
          <w:rFonts w:cs="Arial"/>
          <w:sz w:val="22"/>
          <w:szCs w:val="22"/>
          <w:lang w:eastAsia="sl-SI"/>
        </w:rPr>
        <w:t xml:space="preserve"> </w:t>
      </w:r>
    </w:p>
    <w:p w14:paraId="40982D2B" w14:textId="6B1FAF1B" w:rsidR="00354CE6" w:rsidRPr="001D4786" w:rsidRDefault="00354CE6" w:rsidP="00354CE6">
      <w:pPr>
        <w:numPr>
          <w:ilvl w:val="1"/>
          <w:numId w:val="2"/>
        </w:numPr>
        <w:spacing w:line="240" w:lineRule="auto"/>
        <w:jc w:val="both"/>
        <w:rPr>
          <w:rFonts w:cs="Arial"/>
          <w:sz w:val="22"/>
          <w:szCs w:val="22"/>
          <w:lang w:eastAsia="sl-SI"/>
        </w:rPr>
      </w:pPr>
      <w:r w:rsidRPr="001022EE">
        <w:rPr>
          <w:rFonts w:cs="Arial"/>
          <w:sz w:val="22"/>
          <w:szCs w:val="22"/>
          <w:lang w:eastAsia="sl-SI"/>
        </w:rPr>
        <w:t>imajo pomemben prispevek k ciljem Evropske unije – konkurenčnost, inovativnost, trajnostna rast in ustvarjanje vrednosti,</w:t>
      </w:r>
      <w:r w:rsidRPr="001D4786">
        <w:rPr>
          <w:rFonts w:cs="Arial"/>
          <w:sz w:val="22"/>
          <w:szCs w:val="22"/>
          <w:lang w:eastAsia="sl-SI"/>
        </w:rPr>
        <w:t xml:space="preserve"> </w:t>
      </w:r>
    </w:p>
    <w:p w14:paraId="2909A62F" w14:textId="77777777" w:rsidR="00354CE6" w:rsidRPr="001D4786" w:rsidRDefault="00354CE6" w:rsidP="00354CE6">
      <w:pPr>
        <w:numPr>
          <w:ilvl w:val="1"/>
          <w:numId w:val="2"/>
        </w:numPr>
        <w:spacing w:before="100" w:beforeAutospacing="1" w:line="240" w:lineRule="auto"/>
        <w:jc w:val="both"/>
        <w:rPr>
          <w:rFonts w:cs="Arial"/>
          <w:sz w:val="22"/>
          <w:szCs w:val="22"/>
          <w:lang w:eastAsia="sl-SI"/>
        </w:rPr>
      </w:pPr>
      <w:r w:rsidRPr="001022EE">
        <w:rPr>
          <w:rFonts w:cs="Arial"/>
          <w:sz w:val="22"/>
          <w:szCs w:val="22"/>
          <w:lang w:eastAsia="sl-SI"/>
        </w:rPr>
        <w:t>finančno so podprti s strani držav članic in z lastnim financiranjem s strani upravičencev,</w:t>
      </w:r>
      <w:r w:rsidRPr="001D4786">
        <w:rPr>
          <w:rFonts w:cs="Arial"/>
          <w:sz w:val="22"/>
          <w:szCs w:val="22"/>
          <w:lang w:eastAsia="sl-SI"/>
        </w:rPr>
        <w:t xml:space="preserve"> </w:t>
      </w:r>
    </w:p>
    <w:p w14:paraId="72393190" w14:textId="23A3DDC2" w:rsidR="00354CE6" w:rsidRPr="001D4786" w:rsidRDefault="00354CE6" w:rsidP="00354CE6">
      <w:pPr>
        <w:numPr>
          <w:ilvl w:val="1"/>
          <w:numId w:val="2"/>
        </w:numPr>
        <w:spacing w:before="100" w:beforeAutospacing="1" w:line="240" w:lineRule="auto"/>
        <w:jc w:val="both"/>
        <w:rPr>
          <w:rFonts w:cs="Arial"/>
          <w:sz w:val="22"/>
          <w:szCs w:val="22"/>
          <w:lang w:eastAsia="sl-SI"/>
        </w:rPr>
      </w:pPr>
      <w:r w:rsidRPr="001022EE">
        <w:rPr>
          <w:rFonts w:cs="Arial"/>
          <w:sz w:val="22"/>
          <w:szCs w:val="22"/>
          <w:lang w:eastAsia="sl-SI"/>
        </w:rPr>
        <w:t>posebej so izpostavljena področja transporta, energije in okolja, ki pomembno prispevajo k skupnemu evropskemu trgu, prav tako tudi raziskovalno-razvojni inovativni projekti, ki pomembno prispevajo k dodani vrednosti na ravni Evropske unije.</w:t>
      </w:r>
    </w:p>
    <w:p w14:paraId="24E56B66" w14:textId="77777777" w:rsidR="00354CE6" w:rsidRPr="001022EE" w:rsidRDefault="00354CE6" w:rsidP="00267ACC">
      <w:pPr>
        <w:spacing w:line="240" w:lineRule="auto"/>
        <w:jc w:val="both"/>
        <w:rPr>
          <w:rFonts w:cs="Arial"/>
          <w:sz w:val="22"/>
          <w:szCs w:val="22"/>
          <w:lang w:eastAsia="sl-SI"/>
        </w:rPr>
      </w:pPr>
    </w:p>
    <w:p w14:paraId="47528FB7" w14:textId="77777777" w:rsidR="00354CE6" w:rsidRPr="001022EE" w:rsidRDefault="00354CE6" w:rsidP="00267ACC">
      <w:pPr>
        <w:spacing w:line="240" w:lineRule="auto"/>
        <w:jc w:val="both"/>
        <w:rPr>
          <w:rFonts w:cs="Arial"/>
          <w:sz w:val="22"/>
          <w:szCs w:val="22"/>
          <w:lang w:eastAsia="sl-SI"/>
        </w:rPr>
      </w:pPr>
    </w:p>
    <w:p w14:paraId="0573DBE2" w14:textId="3BFC13C1" w:rsidR="00354CE6" w:rsidRDefault="00354CE6" w:rsidP="00354CE6">
      <w:pPr>
        <w:spacing w:line="240" w:lineRule="auto"/>
        <w:jc w:val="both"/>
        <w:rPr>
          <w:rFonts w:cs="Arial"/>
          <w:b/>
          <w:sz w:val="22"/>
          <w:szCs w:val="22"/>
          <w:lang w:eastAsia="sl-SI"/>
        </w:rPr>
      </w:pPr>
      <w:r w:rsidRPr="001022EE">
        <w:rPr>
          <w:rFonts w:cs="Arial"/>
          <w:b/>
          <w:sz w:val="22"/>
          <w:szCs w:val="22"/>
          <w:lang w:eastAsia="sl-SI"/>
        </w:rPr>
        <w:t xml:space="preserve">IPCEI </w:t>
      </w:r>
      <w:r w:rsidR="00425B75">
        <w:rPr>
          <w:rFonts w:cs="Arial"/>
          <w:b/>
          <w:sz w:val="22"/>
          <w:szCs w:val="22"/>
          <w:lang w:eastAsia="sl-SI"/>
        </w:rPr>
        <w:t>NA PODROČJU VODIKA</w:t>
      </w:r>
      <w:r w:rsidRPr="001D4786">
        <w:rPr>
          <w:rFonts w:cs="Arial"/>
          <w:b/>
          <w:sz w:val="22"/>
          <w:szCs w:val="22"/>
          <w:lang w:eastAsia="sl-SI"/>
        </w:rPr>
        <w:t xml:space="preserve"> </w:t>
      </w:r>
    </w:p>
    <w:p w14:paraId="34F377A9" w14:textId="77777777" w:rsidR="008E6632" w:rsidRDefault="008E6632" w:rsidP="00354CE6">
      <w:pPr>
        <w:spacing w:line="240" w:lineRule="auto"/>
        <w:jc w:val="both"/>
        <w:rPr>
          <w:rFonts w:cs="Arial"/>
          <w:b/>
          <w:sz w:val="22"/>
          <w:szCs w:val="22"/>
          <w:lang w:eastAsia="sl-SI"/>
        </w:rPr>
      </w:pPr>
    </w:p>
    <w:p w14:paraId="7A5746CC" w14:textId="3B195B80" w:rsidR="008E6632" w:rsidRDefault="00425B75" w:rsidP="00354CE6">
      <w:pPr>
        <w:spacing w:line="240" w:lineRule="auto"/>
        <w:jc w:val="both"/>
        <w:rPr>
          <w:rFonts w:cs="Arial"/>
          <w:sz w:val="22"/>
          <w:szCs w:val="22"/>
          <w:lang w:eastAsia="sl-SI"/>
        </w:rPr>
      </w:pPr>
      <w:r w:rsidRPr="00425B75">
        <w:rPr>
          <w:rFonts w:cs="Arial"/>
          <w:sz w:val="22"/>
          <w:szCs w:val="22"/>
          <w:lang w:eastAsia="sl-SI"/>
        </w:rPr>
        <w:t xml:space="preserve">Poziv je namenjen preveritvi interesa slovenskih podjetij za vključitev v </w:t>
      </w:r>
      <w:r w:rsidR="00F330BA">
        <w:rPr>
          <w:rFonts w:cs="Arial"/>
          <w:sz w:val="22"/>
          <w:szCs w:val="22"/>
          <w:lang w:eastAsia="sl-SI"/>
        </w:rPr>
        <w:t xml:space="preserve">štiri </w:t>
      </w:r>
      <w:r w:rsidRPr="00425B75">
        <w:rPr>
          <w:rFonts w:cs="Arial"/>
          <w:sz w:val="22"/>
          <w:szCs w:val="22"/>
          <w:lang w:eastAsia="sl-SI"/>
        </w:rPr>
        <w:t>IPCEI</w:t>
      </w:r>
      <w:r>
        <w:rPr>
          <w:rFonts w:cs="Arial"/>
          <w:sz w:val="22"/>
          <w:szCs w:val="22"/>
          <w:lang w:eastAsia="sl-SI"/>
        </w:rPr>
        <w:t xml:space="preserve"> projekte na </w:t>
      </w:r>
      <w:r w:rsidRPr="00425B75">
        <w:rPr>
          <w:rFonts w:cs="Arial"/>
          <w:sz w:val="22"/>
          <w:szCs w:val="22"/>
          <w:lang w:eastAsia="sl-SI"/>
        </w:rPr>
        <w:t xml:space="preserve">področju </w:t>
      </w:r>
      <w:r>
        <w:rPr>
          <w:rFonts w:cs="Arial"/>
          <w:sz w:val="22"/>
          <w:szCs w:val="22"/>
          <w:lang w:eastAsia="sl-SI"/>
        </w:rPr>
        <w:t xml:space="preserve">vodika, in sicer:  </w:t>
      </w:r>
      <w:bookmarkStart w:id="0" w:name="_Hlk172705702"/>
      <w:r>
        <w:rPr>
          <w:rFonts w:cs="Arial"/>
          <w:sz w:val="22"/>
          <w:szCs w:val="22"/>
          <w:lang w:eastAsia="sl-SI"/>
        </w:rPr>
        <w:t>IPCEI</w:t>
      </w:r>
      <w:r w:rsidR="008E6632">
        <w:rPr>
          <w:rFonts w:cs="Arial"/>
          <w:sz w:val="22"/>
          <w:szCs w:val="22"/>
          <w:lang w:eastAsia="sl-SI"/>
        </w:rPr>
        <w:t xml:space="preserve"> Hy2</w:t>
      </w:r>
      <w:r w:rsidR="00D807F5">
        <w:rPr>
          <w:rFonts w:cs="Arial"/>
          <w:sz w:val="22"/>
          <w:szCs w:val="22"/>
          <w:lang w:eastAsia="sl-SI"/>
        </w:rPr>
        <w:t>Tech</w:t>
      </w:r>
      <w:r w:rsidR="008E6632">
        <w:rPr>
          <w:rFonts w:cs="Arial"/>
          <w:sz w:val="22"/>
          <w:szCs w:val="22"/>
          <w:lang w:eastAsia="sl-SI"/>
        </w:rPr>
        <w:t xml:space="preserve">, </w:t>
      </w:r>
      <w:r>
        <w:rPr>
          <w:rFonts w:cs="Arial"/>
          <w:sz w:val="22"/>
          <w:szCs w:val="22"/>
          <w:lang w:eastAsia="sl-SI"/>
        </w:rPr>
        <w:t xml:space="preserve">IPCEI </w:t>
      </w:r>
      <w:r w:rsidR="008E6632">
        <w:rPr>
          <w:rFonts w:cs="Arial"/>
          <w:sz w:val="22"/>
          <w:szCs w:val="22"/>
          <w:lang w:eastAsia="sl-SI"/>
        </w:rPr>
        <w:t>Hy2</w:t>
      </w:r>
      <w:r w:rsidR="00D807F5">
        <w:rPr>
          <w:rFonts w:cs="Arial"/>
          <w:sz w:val="22"/>
          <w:szCs w:val="22"/>
          <w:lang w:eastAsia="sl-SI"/>
        </w:rPr>
        <w:t>Use</w:t>
      </w:r>
      <w:r w:rsidR="008E6632">
        <w:rPr>
          <w:rFonts w:cs="Arial"/>
          <w:sz w:val="22"/>
          <w:szCs w:val="22"/>
          <w:lang w:eastAsia="sl-SI"/>
        </w:rPr>
        <w:t xml:space="preserve">, </w:t>
      </w:r>
      <w:r>
        <w:rPr>
          <w:rFonts w:cs="Arial"/>
          <w:sz w:val="22"/>
          <w:szCs w:val="22"/>
          <w:lang w:eastAsia="sl-SI"/>
        </w:rPr>
        <w:t xml:space="preserve">IPCEI </w:t>
      </w:r>
      <w:r w:rsidR="008E6632">
        <w:rPr>
          <w:rFonts w:cs="Arial"/>
          <w:sz w:val="22"/>
          <w:szCs w:val="22"/>
          <w:lang w:eastAsia="sl-SI"/>
        </w:rPr>
        <w:t xml:space="preserve">Hy2Infra in </w:t>
      </w:r>
      <w:r>
        <w:rPr>
          <w:rFonts w:cs="Arial"/>
          <w:sz w:val="22"/>
          <w:szCs w:val="22"/>
          <w:lang w:eastAsia="sl-SI"/>
        </w:rPr>
        <w:t xml:space="preserve">IPCEI </w:t>
      </w:r>
      <w:r w:rsidR="008E6632">
        <w:rPr>
          <w:rFonts w:cs="Arial"/>
          <w:sz w:val="22"/>
          <w:szCs w:val="22"/>
          <w:lang w:eastAsia="sl-SI"/>
        </w:rPr>
        <w:t>Hy2Move</w:t>
      </w:r>
      <w:r w:rsidR="000C3FF9">
        <w:rPr>
          <w:rFonts w:cs="Arial"/>
          <w:sz w:val="22"/>
          <w:szCs w:val="22"/>
          <w:lang w:eastAsia="sl-SI"/>
        </w:rPr>
        <w:t xml:space="preserve"> </w:t>
      </w:r>
      <w:bookmarkEnd w:id="0"/>
      <w:r w:rsidR="000C3FF9">
        <w:rPr>
          <w:rFonts w:cs="Arial"/>
          <w:sz w:val="22"/>
          <w:szCs w:val="22"/>
          <w:lang w:eastAsia="sl-SI"/>
        </w:rPr>
        <w:t xml:space="preserve">(za vse štiri IPCEI se uporablja skupno poimenovanje IPCEI </w:t>
      </w:r>
      <w:proofErr w:type="spellStart"/>
      <w:r w:rsidR="00C219D6">
        <w:rPr>
          <w:rFonts w:cs="Arial"/>
          <w:sz w:val="22"/>
          <w:szCs w:val="22"/>
          <w:lang w:eastAsia="sl-SI"/>
        </w:rPr>
        <w:t>Hydrogen</w:t>
      </w:r>
      <w:proofErr w:type="spellEnd"/>
      <w:r w:rsidR="000C3FF9">
        <w:rPr>
          <w:rFonts w:cs="Arial"/>
          <w:sz w:val="22"/>
          <w:szCs w:val="22"/>
          <w:lang w:eastAsia="sl-SI"/>
        </w:rPr>
        <w:t>)</w:t>
      </w:r>
      <w:r w:rsidR="008E6632">
        <w:rPr>
          <w:rFonts w:cs="Arial"/>
          <w:sz w:val="22"/>
          <w:szCs w:val="22"/>
          <w:lang w:eastAsia="sl-SI"/>
        </w:rPr>
        <w:t>.</w:t>
      </w:r>
      <w:r w:rsidR="000C3FF9">
        <w:rPr>
          <w:rStyle w:val="Sprotnaopomba-sklic"/>
          <w:rFonts w:cs="Arial"/>
          <w:sz w:val="22"/>
          <w:szCs w:val="22"/>
          <w:lang w:eastAsia="sl-SI"/>
        </w:rPr>
        <w:footnoteReference w:id="1"/>
      </w:r>
      <w:r w:rsidR="008E6632">
        <w:rPr>
          <w:rFonts w:cs="Arial"/>
          <w:sz w:val="22"/>
          <w:szCs w:val="22"/>
          <w:lang w:eastAsia="sl-SI"/>
        </w:rPr>
        <w:t xml:space="preserve"> </w:t>
      </w:r>
      <w:r>
        <w:rPr>
          <w:rFonts w:cs="Arial"/>
          <w:sz w:val="22"/>
          <w:szCs w:val="22"/>
          <w:lang w:eastAsia="sl-SI"/>
        </w:rPr>
        <w:t xml:space="preserve">Vsi našteti IPCEI so že vzpostavljeni. Evropska komisija je direktnim </w:t>
      </w:r>
      <w:r>
        <w:rPr>
          <w:rFonts w:cs="Arial"/>
          <w:sz w:val="22"/>
          <w:szCs w:val="22"/>
          <w:lang w:eastAsia="sl-SI"/>
        </w:rPr>
        <w:lastRenderedPageBreak/>
        <w:t xml:space="preserve">partnerjem že odobrila državno pomoč, sedaj pa se odpira možnost, da se </w:t>
      </w:r>
      <w:r w:rsidR="00F330BA">
        <w:rPr>
          <w:rFonts w:cs="Arial"/>
          <w:sz w:val="22"/>
          <w:szCs w:val="22"/>
          <w:lang w:eastAsia="sl-SI"/>
        </w:rPr>
        <w:t xml:space="preserve">IPCEI </w:t>
      </w:r>
      <w:proofErr w:type="spellStart"/>
      <w:r w:rsidR="00F330BA">
        <w:rPr>
          <w:rFonts w:cs="Arial"/>
          <w:sz w:val="22"/>
          <w:szCs w:val="22"/>
          <w:lang w:eastAsia="sl-SI"/>
        </w:rPr>
        <w:t>Hydrogen</w:t>
      </w:r>
      <w:proofErr w:type="spellEnd"/>
      <w:r w:rsidR="00F330BA">
        <w:rPr>
          <w:rFonts w:cs="Arial"/>
          <w:sz w:val="22"/>
          <w:szCs w:val="22"/>
          <w:lang w:eastAsia="sl-SI"/>
        </w:rPr>
        <w:t xml:space="preserve"> </w:t>
      </w:r>
      <w:r>
        <w:rPr>
          <w:rFonts w:cs="Arial"/>
          <w:sz w:val="22"/>
          <w:szCs w:val="22"/>
          <w:lang w:eastAsia="sl-SI"/>
        </w:rPr>
        <w:t>pridružijo novi indirektni in pridruženi partnerji.</w:t>
      </w:r>
    </w:p>
    <w:p w14:paraId="0DED4500" w14:textId="77777777" w:rsidR="00D807F5" w:rsidRPr="00D807F5" w:rsidRDefault="00D807F5" w:rsidP="00354CE6">
      <w:pPr>
        <w:spacing w:line="240" w:lineRule="auto"/>
        <w:jc w:val="both"/>
        <w:rPr>
          <w:rFonts w:cs="Arial"/>
          <w:sz w:val="22"/>
          <w:szCs w:val="22"/>
          <w:lang w:eastAsia="sl-SI"/>
        </w:rPr>
      </w:pPr>
    </w:p>
    <w:p w14:paraId="1F331C8A" w14:textId="77777777" w:rsidR="00B207B1" w:rsidRDefault="00B207B1" w:rsidP="00B207B1">
      <w:pPr>
        <w:spacing w:line="240" w:lineRule="auto"/>
        <w:jc w:val="both"/>
        <w:rPr>
          <w:rFonts w:cs="Arial"/>
          <w:sz w:val="22"/>
          <w:szCs w:val="22"/>
          <w:lang w:eastAsia="sl-SI"/>
        </w:rPr>
      </w:pPr>
    </w:p>
    <w:p w14:paraId="745ED06D" w14:textId="67A2B3DB" w:rsidR="00397930" w:rsidRPr="00397930" w:rsidRDefault="00887228" w:rsidP="00397930">
      <w:pPr>
        <w:spacing w:line="240" w:lineRule="auto"/>
        <w:jc w:val="both"/>
        <w:rPr>
          <w:rFonts w:cs="Arial"/>
          <w:sz w:val="22"/>
          <w:szCs w:val="22"/>
          <w:lang w:eastAsia="sl-SI"/>
        </w:rPr>
      </w:pPr>
      <w:r w:rsidRPr="00887228">
        <w:rPr>
          <w:rFonts w:cs="Arial"/>
          <w:b/>
          <w:bCs/>
          <w:sz w:val="22"/>
          <w:szCs w:val="22"/>
          <w:lang w:eastAsia="sl-SI"/>
        </w:rPr>
        <w:t xml:space="preserve">IPCEI </w:t>
      </w:r>
      <w:r w:rsidR="00397930" w:rsidRPr="00887228">
        <w:rPr>
          <w:rFonts w:cs="Arial"/>
          <w:b/>
          <w:bCs/>
          <w:sz w:val="22"/>
          <w:szCs w:val="22"/>
          <w:lang w:eastAsia="sl-SI"/>
        </w:rPr>
        <w:t>Hy2Tech</w:t>
      </w:r>
      <w:r>
        <w:rPr>
          <w:rFonts w:cs="Arial"/>
          <w:sz w:val="22"/>
          <w:szCs w:val="22"/>
          <w:lang w:eastAsia="sl-SI"/>
        </w:rPr>
        <w:t xml:space="preserve"> je namenjen doseganju </w:t>
      </w:r>
      <w:proofErr w:type="spellStart"/>
      <w:r w:rsidR="00397930" w:rsidRPr="00397930">
        <w:rPr>
          <w:rFonts w:cs="Arial"/>
          <w:sz w:val="22"/>
          <w:szCs w:val="22"/>
          <w:lang w:eastAsia="sl-SI"/>
        </w:rPr>
        <w:t>okoljsk</w:t>
      </w:r>
      <w:r>
        <w:rPr>
          <w:rFonts w:cs="Arial"/>
          <w:sz w:val="22"/>
          <w:szCs w:val="22"/>
          <w:lang w:eastAsia="sl-SI"/>
        </w:rPr>
        <w:t>e</w:t>
      </w:r>
      <w:proofErr w:type="spellEnd"/>
      <w:r w:rsidR="00397930" w:rsidRPr="00397930">
        <w:rPr>
          <w:rFonts w:cs="Arial"/>
          <w:sz w:val="22"/>
          <w:szCs w:val="22"/>
          <w:lang w:eastAsia="sl-SI"/>
        </w:rPr>
        <w:t xml:space="preserve"> in </w:t>
      </w:r>
      <w:r>
        <w:rPr>
          <w:rFonts w:cs="Arial"/>
          <w:sz w:val="22"/>
          <w:szCs w:val="22"/>
          <w:lang w:eastAsia="sl-SI"/>
        </w:rPr>
        <w:t xml:space="preserve">socialne </w:t>
      </w:r>
      <w:r w:rsidR="00397930" w:rsidRPr="00397930">
        <w:rPr>
          <w:rFonts w:cs="Arial"/>
          <w:sz w:val="22"/>
          <w:szCs w:val="22"/>
          <w:lang w:eastAsia="sl-SI"/>
        </w:rPr>
        <w:t>trajnost</w:t>
      </w:r>
      <w:r>
        <w:rPr>
          <w:rFonts w:cs="Arial"/>
          <w:sz w:val="22"/>
          <w:szCs w:val="22"/>
          <w:lang w:eastAsia="sl-SI"/>
        </w:rPr>
        <w:t>i</w:t>
      </w:r>
      <w:r w:rsidR="00397930" w:rsidRPr="00397930">
        <w:rPr>
          <w:rFonts w:cs="Arial"/>
          <w:sz w:val="22"/>
          <w:szCs w:val="22"/>
          <w:lang w:eastAsia="sl-SI"/>
        </w:rPr>
        <w:t xml:space="preserve"> razvoja vodikovih tehnologij v več sektorjih (npr. sektor mobilnosti, transport</w:t>
      </w:r>
      <w:r>
        <w:rPr>
          <w:rFonts w:cs="Arial"/>
          <w:sz w:val="22"/>
          <w:szCs w:val="22"/>
          <w:lang w:eastAsia="sl-SI"/>
        </w:rPr>
        <w:t>a</w:t>
      </w:r>
      <w:r w:rsidR="00397930" w:rsidRPr="00397930">
        <w:rPr>
          <w:rFonts w:cs="Arial"/>
          <w:sz w:val="22"/>
          <w:szCs w:val="22"/>
          <w:lang w:eastAsia="sl-SI"/>
        </w:rPr>
        <w:t xml:space="preserve"> in industrij</w:t>
      </w:r>
      <w:r>
        <w:rPr>
          <w:rFonts w:cs="Arial"/>
          <w:sz w:val="22"/>
          <w:szCs w:val="22"/>
          <w:lang w:eastAsia="sl-SI"/>
        </w:rPr>
        <w:t>e</w:t>
      </w:r>
      <w:r w:rsidR="00397930" w:rsidRPr="00397930">
        <w:rPr>
          <w:rFonts w:cs="Arial"/>
          <w:sz w:val="22"/>
          <w:szCs w:val="22"/>
          <w:lang w:eastAsia="sl-SI"/>
        </w:rPr>
        <w:t>).</w:t>
      </w:r>
    </w:p>
    <w:p w14:paraId="3F67BAD4" w14:textId="77777777" w:rsidR="00397930" w:rsidRDefault="00397930" w:rsidP="00397930">
      <w:pPr>
        <w:spacing w:line="240" w:lineRule="auto"/>
        <w:jc w:val="both"/>
        <w:rPr>
          <w:rFonts w:cs="Arial"/>
          <w:sz w:val="22"/>
          <w:szCs w:val="22"/>
          <w:lang w:eastAsia="sl-SI"/>
        </w:rPr>
      </w:pPr>
    </w:p>
    <w:p w14:paraId="717F069A" w14:textId="77777777" w:rsidR="00397930" w:rsidRPr="00397930" w:rsidRDefault="00397930" w:rsidP="00397930">
      <w:pPr>
        <w:spacing w:line="240" w:lineRule="auto"/>
        <w:jc w:val="both"/>
        <w:rPr>
          <w:rFonts w:cs="Arial"/>
          <w:sz w:val="22"/>
          <w:szCs w:val="22"/>
          <w:lang w:eastAsia="sl-SI"/>
        </w:rPr>
      </w:pPr>
      <w:r w:rsidRPr="00397930">
        <w:rPr>
          <w:rFonts w:cs="Arial"/>
          <w:sz w:val="22"/>
          <w:szCs w:val="22"/>
          <w:lang w:eastAsia="sl-SI"/>
        </w:rPr>
        <w:t>Splošni cilji Hy2Tech so:</w:t>
      </w:r>
    </w:p>
    <w:p w14:paraId="312D44FF" w14:textId="585D9719" w:rsidR="00397930" w:rsidRPr="00887228" w:rsidRDefault="00397930" w:rsidP="00887228">
      <w:pPr>
        <w:pStyle w:val="Odstavekseznama"/>
        <w:numPr>
          <w:ilvl w:val="0"/>
          <w:numId w:val="13"/>
        </w:numPr>
        <w:spacing w:line="240" w:lineRule="auto"/>
        <w:jc w:val="both"/>
        <w:rPr>
          <w:rFonts w:cs="Arial"/>
          <w:sz w:val="22"/>
          <w:szCs w:val="22"/>
          <w:lang w:eastAsia="sl-SI"/>
        </w:rPr>
      </w:pPr>
      <w:r w:rsidRPr="00887228">
        <w:rPr>
          <w:rFonts w:cs="Arial"/>
          <w:sz w:val="22"/>
          <w:szCs w:val="22"/>
          <w:lang w:eastAsia="sl-SI"/>
        </w:rPr>
        <w:t>razisk</w:t>
      </w:r>
      <w:r w:rsidR="000E65B3">
        <w:rPr>
          <w:rFonts w:cs="Arial"/>
          <w:sz w:val="22"/>
          <w:szCs w:val="22"/>
          <w:lang w:eastAsia="sl-SI"/>
        </w:rPr>
        <w:t>ave</w:t>
      </w:r>
      <w:r w:rsidRPr="00887228">
        <w:rPr>
          <w:rFonts w:cs="Arial"/>
          <w:sz w:val="22"/>
          <w:szCs w:val="22"/>
          <w:lang w:eastAsia="sl-SI"/>
        </w:rPr>
        <w:t xml:space="preserve"> in razvoj inovativnih in trajnostnih </w:t>
      </w:r>
      <w:proofErr w:type="spellStart"/>
      <w:r w:rsidRPr="00887228">
        <w:rPr>
          <w:rFonts w:cs="Arial"/>
          <w:sz w:val="22"/>
          <w:szCs w:val="22"/>
          <w:lang w:eastAsia="sl-SI"/>
        </w:rPr>
        <w:t>elektrolizatorjev</w:t>
      </w:r>
      <w:proofErr w:type="spellEnd"/>
      <w:r w:rsidRPr="00887228">
        <w:rPr>
          <w:rFonts w:cs="Arial"/>
          <w:sz w:val="22"/>
          <w:szCs w:val="22"/>
          <w:lang w:eastAsia="sl-SI"/>
        </w:rPr>
        <w:t>, gorivnih celic</w:t>
      </w:r>
      <w:r w:rsidR="009672A1">
        <w:rPr>
          <w:rFonts w:cs="Arial"/>
          <w:sz w:val="22"/>
          <w:szCs w:val="22"/>
          <w:lang w:eastAsia="sl-SI"/>
        </w:rPr>
        <w:t>,</w:t>
      </w:r>
      <w:r w:rsidRPr="00887228">
        <w:rPr>
          <w:rFonts w:cs="Arial"/>
          <w:sz w:val="22"/>
          <w:szCs w:val="22"/>
          <w:lang w:eastAsia="sl-SI"/>
        </w:rPr>
        <w:t xml:space="preserve">  ključnih </w:t>
      </w:r>
      <w:proofErr w:type="spellStart"/>
      <w:r w:rsidRPr="00887228">
        <w:rPr>
          <w:rFonts w:cs="Arial"/>
          <w:sz w:val="22"/>
          <w:szCs w:val="22"/>
          <w:lang w:eastAsia="sl-SI"/>
        </w:rPr>
        <w:t>omogočitvenih</w:t>
      </w:r>
      <w:proofErr w:type="spellEnd"/>
      <w:r w:rsidRPr="00887228">
        <w:rPr>
          <w:rFonts w:cs="Arial"/>
          <w:sz w:val="22"/>
          <w:szCs w:val="22"/>
          <w:lang w:eastAsia="sl-SI"/>
        </w:rPr>
        <w:t xml:space="preserve"> tehnologij in kritičnih komponent, </w:t>
      </w:r>
      <w:r w:rsidR="00887228">
        <w:rPr>
          <w:rFonts w:cs="Arial"/>
          <w:sz w:val="22"/>
          <w:szCs w:val="22"/>
          <w:lang w:eastAsia="sl-SI"/>
        </w:rPr>
        <w:t>z namenom sprostitve</w:t>
      </w:r>
      <w:r w:rsidRPr="00887228">
        <w:rPr>
          <w:rFonts w:cs="Arial"/>
          <w:sz w:val="22"/>
          <w:szCs w:val="22"/>
          <w:lang w:eastAsia="sl-SI"/>
        </w:rPr>
        <w:t xml:space="preserve"> celotn</w:t>
      </w:r>
      <w:r w:rsidR="00887228">
        <w:rPr>
          <w:rFonts w:cs="Arial"/>
          <w:sz w:val="22"/>
          <w:szCs w:val="22"/>
          <w:lang w:eastAsia="sl-SI"/>
        </w:rPr>
        <w:t>ega</w:t>
      </w:r>
      <w:r w:rsidRPr="00887228">
        <w:rPr>
          <w:rFonts w:cs="Arial"/>
          <w:sz w:val="22"/>
          <w:szCs w:val="22"/>
          <w:lang w:eastAsia="sl-SI"/>
        </w:rPr>
        <w:t xml:space="preserve"> tehnološk</w:t>
      </w:r>
      <w:r w:rsidR="00887228">
        <w:rPr>
          <w:rFonts w:cs="Arial"/>
          <w:sz w:val="22"/>
          <w:szCs w:val="22"/>
          <w:lang w:eastAsia="sl-SI"/>
        </w:rPr>
        <w:t>ega</w:t>
      </w:r>
      <w:r w:rsidRPr="00887228">
        <w:rPr>
          <w:rFonts w:cs="Arial"/>
          <w:sz w:val="22"/>
          <w:szCs w:val="22"/>
          <w:lang w:eastAsia="sl-SI"/>
        </w:rPr>
        <w:t xml:space="preserve"> potencial</w:t>
      </w:r>
      <w:r w:rsidR="00887228">
        <w:rPr>
          <w:rFonts w:cs="Arial"/>
          <w:sz w:val="22"/>
          <w:szCs w:val="22"/>
          <w:lang w:eastAsia="sl-SI"/>
        </w:rPr>
        <w:t>a</w:t>
      </w:r>
      <w:r w:rsidRPr="00887228">
        <w:rPr>
          <w:rFonts w:cs="Arial"/>
          <w:sz w:val="22"/>
          <w:szCs w:val="22"/>
          <w:lang w:eastAsia="sl-SI"/>
        </w:rPr>
        <w:t xml:space="preserve"> verige vrednosti vodika v Evropi</w:t>
      </w:r>
      <w:r w:rsidR="00887228">
        <w:rPr>
          <w:rFonts w:cs="Arial"/>
          <w:sz w:val="22"/>
          <w:szCs w:val="22"/>
          <w:lang w:eastAsia="sl-SI"/>
        </w:rPr>
        <w:t>;</w:t>
      </w:r>
    </w:p>
    <w:p w14:paraId="30BCB8A3" w14:textId="53C3B11F" w:rsidR="00397930" w:rsidRPr="00887228" w:rsidRDefault="00397930" w:rsidP="00887228">
      <w:pPr>
        <w:pStyle w:val="Odstavekseznama"/>
        <w:numPr>
          <w:ilvl w:val="0"/>
          <w:numId w:val="13"/>
        </w:numPr>
        <w:spacing w:line="240" w:lineRule="auto"/>
        <w:jc w:val="both"/>
        <w:rPr>
          <w:rFonts w:cs="Arial"/>
          <w:sz w:val="22"/>
          <w:szCs w:val="22"/>
          <w:lang w:eastAsia="sl-SI"/>
        </w:rPr>
      </w:pPr>
      <w:r w:rsidRPr="00887228">
        <w:rPr>
          <w:rFonts w:cs="Arial"/>
          <w:sz w:val="22"/>
          <w:szCs w:val="22"/>
          <w:lang w:eastAsia="sl-SI"/>
        </w:rPr>
        <w:t xml:space="preserve">zagotoviti prenos znanja v nove ali izboljšane aplikacije ter v nove raziskave, razvoj in inovacije v različnih sektorjih ter </w:t>
      </w:r>
      <w:r w:rsidR="000E65B3">
        <w:rPr>
          <w:rFonts w:cs="Arial"/>
          <w:sz w:val="22"/>
          <w:szCs w:val="22"/>
          <w:lang w:eastAsia="sl-SI"/>
        </w:rPr>
        <w:t>širiti</w:t>
      </w:r>
      <w:r w:rsidRPr="00887228">
        <w:rPr>
          <w:rFonts w:cs="Arial"/>
          <w:sz w:val="22"/>
          <w:szCs w:val="22"/>
          <w:lang w:eastAsia="sl-SI"/>
        </w:rPr>
        <w:t xml:space="preserve"> to znanje po celotni </w:t>
      </w:r>
      <w:r w:rsidR="000E65B3">
        <w:rPr>
          <w:rFonts w:cs="Arial"/>
          <w:sz w:val="22"/>
          <w:szCs w:val="22"/>
          <w:lang w:eastAsia="sl-SI"/>
        </w:rPr>
        <w:t xml:space="preserve">verigi </w:t>
      </w:r>
      <w:r w:rsidRPr="00887228">
        <w:rPr>
          <w:rFonts w:cs="Arial"/>
          <w:sz w:val="22"/>
          <w:szCs w:val="22"/>
          <w:lang w:eastAsia="sl-SI"/>
        </w:rPr>
        <w:t>vrednosti vodika s spodbujanjem sodelovanja med različnimi zainteresiranimi stranmi;</w:t>
      </w:r>
    </w:p>
    <w:p w14:paraId="5304226D" w14:textId="7C3D8D7C" w:rsidR="00397930" w:rsidRPr="00887228" w:rsidRDefault="000E65B3" w:rsidP="00887228">
      <w:pPr>
        <w:pStyle w:val="Odstavekseznama"/>
        <w:numPr>
          <w:ilvl w:val="0"/>
          <w:numId w:val="13"/>
        </w:numPr>
        <w:spacing w:line="240" w:lineRule="auto"/>
        <w:jc w:val="both"/>
        <w:rPr>
          <w:rFonts w:cs="Arial"/>
          <w:sz w:val="22"/>
          <w:szCs w:val="22"/>
          <w:lang w:eastAsia="sl-SI"/>
        </w:rPr>
      </w:pPr>
      <w:r>
        <w:rPr>
          <w:rFonts w:cs="Arial"/>
          <w:sz w:val="22"/>
          <w:szCs w:val="22"/>
          <w:lang w:eastAsia="sl-SI"/>
        </w:rPr>
        <w:t>u</w:t>
      </w:r>
      <w:r w:rsidR="00397930" w:rsidRPr="00887228">
        <w:rPr>
          <w:rFonts w:cs="Arial"/>
          <w:sz w:val="22"/>
          <w:szCs w:val="22"/>
          <w:lang w:eastAsia="sl-SI"/>
        </w:rPr>
        <w:t xml:space="preserve">stvariti stroškovno optimizirano </w:t>
      </w:r>
      <w:r w:rsidRPr="00887228">
        <w:rPr>
          <w:rFonts w:cs="Arial"/>
          <w:sz w:val="22"/>
          <w:szCs w:val="22"/>
          <w:lang w:eastAsia="sl-SI"/>
        </w:rPr>
        <w:t xml:space="preserve">verigo </w:t>
      </w:r>
      <w:r w:rsidR="00397930" w:rsidRPr="00887228">
        <w:rPr>
          <w:rFonts w:cs="Arial"/>
          <w:sz w:val="22"/>
          <w:szCs w:val="22"/>
          <w:lang w:eastAsia="sl-SI"/>
        </w:rPr>
        <w:t>vrednost</w:t>
      </w:r>
      <w:r>
        <w:rPr>
          <w:rFonts w:cs="Arial"/>
          <w:sz w:val="22"/>
          <w:szCs w:val="22"/>
          <w:lang w:eastAsia="sl-SI"/>
        </w:rPr>
        <w:t>i</w:t>
      </w:r>
      <w:r w:rsidR="00397930" w:rsidRPr="00887228">
        <w:rPr>
          <w:rFonts w:cs="Arial"/>
          <w:sz w:val="22"/>
          <w:szCs w:val="22"/>
          <w:lang w:eastAsia="sl-SI"/>
        </w:rPr>
        <w:t xml:space="preserve"> vodika v Evropi s standardiziranimi, avtomatiziranimi in robustnimi proizvodnimi procesi;</w:t>
      </w:r>
    </w:p>
    <w:p w14:paraId="60A987F0" w14:textId="446C7810" w:rsidR="00397930" w:rsidRPr="00887228" w:rsidRDefault="003F0A5E" w:rsidP="00887228">
      <w:pPr>
        <w:pStyle w:val="Odstavekseznama"/>
        <w:numPr>
          <w:ilvl w:val="0"/>
          <w:numId w:val="13"/>
        </w:numPr>
        <w:spacing w:line="240" w:lineRule="auto"/>
        <w:jc w:val="both"/>
        <w:rPr>
          <w:rFonts w:cs="Arial"/>
          <w:sz w:val="22"/>
          <w:szCs w:val="22"/>
          <w:lang w:eastAsia="sl-SI"/>
        </w:rPr>
      </w:pPr>
      <w:r>
        <w:rPr>
          <w:rFonts w:cs="Arial"/>
          <w:sz w:val="22"/>
          <w:szCs w:val="22"/>
          <w:lang w:eastAsia="sl-SI"/>
        </w:rPr>
        <w:t>podpreti</w:t>
      </w:r>
      <w:r w:rsidR="00397930" w:rsidRPr="00887228">
        <w:rPr>
          <w:rFonts w:cs="Arial"/>
          <w:sz w:val="22"/>
          <w:szCs w:val="22"/>
          <w:lang w:eastAsia="sl-SI"/>
        </w:rPr>
        <w:t xml:space="preserve"> nova delovna mesta in rast z razvojem in krepitvijo visoko usposobljenega kadra, s ciljem ublažitve družbenih posledic prehoda na čisto energijo;</w:t>
      </w:r>
    </w:p>
    <w:p w14:paraId="3C97335C" w14:textId="0AA2ABC4" w:rsidR="00397930" w:rsidRPr="00887228" w:rsidRDefault="000E65B3" w:rsidP="00887228">
      <w:pPr>
        <w:pStyle w:val="Odstavekseznama"/>
        <w:numPr>
          <w:ilvl w:val="0"/>
          <w:numId w:val="13"/>
        </w:numPr>
        <w:spacing w:line="240" w:lineRule="auto"/>
        <w:jc w:val="both"/>
        <w:rPr>
          <w:rFonts w:cs="Arial"/>
          <w:sz w:val="22"/>
          <w:szCs w:val="22"/>
          <w:lang w:eastAsia="sl-SI"/>
        </w:rPr>
      </w:pPr>
      <w:r>
        <w:rPr>
          <w:rFonts w:cs="Arial"/>
          <w:sz w:val="22"/>
          <w:szCs w:val="22"/>
          <w:lang w:eastAsia="sl-SI"/>
        </w:rPr>
        <w:t>koordinirati</w:t>
      </w:r>
      <w:r w:rsidR="00397930" w:rsidRPr="00887228">
        <w:rPr>
          <w:rFonts w:cs="Arial"/>
          <w:sz w:val="22"/>
          <w:szCs w:val="22"/>
          <w:lang w:eastAsia="sl-SI"/>
        </w:rPr>
        <w:t xml:space="preserve"> dejavnosti, povezan</w:t>
      </w:r>
      <w:r w:rsidR="00EA5FD3">
        <w:rPr>
          <w:rFonts w:cs="Arial"/>
          <w:sz w:val="22"/>
          <w:szCs w:val="22"/>
          <w:lang w:eastAsia="sl-SI"/>
        </w:rPr>
        <w:t>e</w:t>
      </w:r>
      <w:r w:rsidR="00397930" w:rsidRPr="00887228">
        <w:rPr>
          <w:rFonts w:cs="Arial"/>
          <w:sz w:val="22"/>
          <w:szCs w:val="22"/>
          <w:lang w:eastAsia="sl-SI"/>
        </w:rPr>
        <w:t xml:space="preserve"> z vodikom, po vsej Evropi, da bi ustvarili integriran vodikov ekosistem </w:t>
      </w:r>
      <w:r w:rsidR="00EA5FD3">
        <w:rPr>
          <w:rFonts w:cs="Arial"/>
          <w:sz w:val="22"/>
          <w:szCs w:val="22"/>
          <w:lang w:eastAsia="sl-SI"/>
        </w:rPr>
        <w:t>v Evropski uniji</w:t>
      </w:r>
      <w:r w:rsidR="00397930" w:rsidRPr="00887228">
        <w:rPr>
          <w:rFonts w:cs="Arial"/>
          <w:sz w:val="22"/>
          <w:szCs w:val="22"/>
          <w:lang w:eastAsia="sl-SI"/>
        </w:rPr>
        <w:t>.</w:t>
      </w:r>
    </w:p>
    <w:p w14:paraId="723626BB" w14:textId="77777777" w:rsidR="00397930" w:rsidRDefault="00397930" w:rsidP="00397930">
      <w:pPr>
        <w:spacing w:line="240" w:lineRule="auto"/>
        <w:jc w:val="both"/>
        <w:rPr>
          <w:rFonts w:cs="Arial"/>
          <w:sz w:val="22"/>
          <w:szCs w:val="22"/>
          <w:lang w:eastAsia="sl-SI"/>
        </w:rPr>
      </w:pPr>
    </w:p>
    <w:p w14:paraId="654602B2" w14:textId="2ED33802"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Hy2Tech je organiziran na štirih različnih tehnoloških področjih (</w:t>
      </w:r>
      <w:r w:rsidR="009672A1">
        <w:rPr>
          <w:rFonts w:cs="Arial"/>
          <w:sz w:val="22"/>
          <w:szCs w:val="22"/>
          <w:lang w:eastAsia="sl-SI"/>
        </w:rPr>
        <w:t xml:space="preserve">v nadaljevanju: </w:t>
      </w:r>
      <w:r w:rsidRPr="00887228">
        <w:rPr>
          <w:rFonts w:cs="Arial"/>
          <w:sz w:val="22"/>
          <w:szCs w:val="22"/>
          <w:lang w:eastAsia="sl-SI"/>
        </w:rPr>
        <w:t>T</w:t>
      </w:r>
      <w:r w:rsidR="000E65B3">
        <w:rPr>
          <w:rFonts w:cs="Arial"/>
          <w:sz w:val="22"/>
          <w:szCs w:val="22"/>
          <w:lang w:eastAsia="sl-SI"/>
        </w:rPr>
        <w:t>P</w:t>
      </w:r>
      <w:r w:rsidRPr="00887228">
        <w:rPr>
          <w:rFonts w:cs="Arial"/>
          <w:sz w:val="22"/>
          <w:szCs w:val="22"/>
          <w:lang w:eastAsia="sl-SI"/>
        </w:rPr>
        <w:t>):</w:t>
      </w:r>
    </w:p>
    <w:p w14:paraId="49E2607F" w14:textId="01551B15"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 T</w:t>
      </w:r>
      <w:r w:rsidR="000E65B3">
        <w:rPr>
          <w:rFonts w:cs="Arial"/>
          <w:sz w:val="22"/>
          <w:szCs w:val="22"/>
          <w:lang w:eastAsia="sl-SI"/>
        </w:rPr>
        <w:t>P</w:t>
      </w:r>
      <w:r w:rsidRPr="00887228">
        <w:rPr>
          <w:rFonts w:cs="Arial"/>
          <w:sz w:val="22"/>
          <w:szCs w:val="22"/>
          <w:lang w:eastAsia="sl-SI"/>
        </w:rPr>
        <w:t xml:space="preserve"> 1: Razvoj tehnologij za proizvodnjo vodika;</w:t>
      </w:r>
    </w:p>
    <w:p w14:paraId="0C9CCF51" w14:textId="51341530"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 xml:space="preserve">• </w:t>
      </w:r>
      <w:bookmarkStart w:id="1" w:name="_Hlk172130783"/>
      <w:r w:rsidRPr="00887228">
        <w:rPr>
          <w:rFonts w:cs="Arial"/>
          <w:sz w:val="22"/>
          <w:szCs w:val="22"/>
          <w:lang w:eastAsia="sl-SI"/>
        </w:rPr>
        <w:t>T</w:t>
      </w:r>
      <w:r w:rsidR="000E65B3">
        <w:rPr>
          <w:rFonts w:cs="Arial"/>
          <w:sz w:val="22"/>
          <w:szCs w:val="22"/>
          <w:lang w:eastAsia="sl-SI"/>
        </w:rPr>
        <w:t>P</w:t>
      </w:r>
      <w:r w:rsidRPr="00887228">
        <w:rPr>
          <w:rFonts w:cs="Arial"/>
          <w:sz w:val="22"/>
          <w:szCs w:val="22"/>
          <w:lang w:eastAsia="sl-SI"/>
        </w:rPr>
        <w:t xml:space="preserve"> 2: Razvoj </w:t>
      </w:r>
      <w:r w:rsidR="000E65B3">
        <w:rPr>
          <w:rFonts w:cs="Arial"/>
          <w:sz w:val="22"/>
          <w:szCs w:val="22"/>
          <w:lang w:eastAsia="sl-SI"/>
        </w:rPr>
        <w:t>gorivnih celic v zvezi z vodikovimi tehnologijami</w:t>
      </w:r>
      <w:bookmarkEnd w:id="1"/>
      <w:r w:rsidRPr="00887228">
        <w:rPr>
          <w:rFonts w:cs="Arial"/>
          <w:sz w:val="22"/>
          <w:szCs w:val="22"/>
          <w:lang w:eastAsia="sl-SI"/>
        </w:rPr>
        <w:t>;</w:t>
      </w:r>
    </w:p>
    <w:p w14:paraId="76CA0E78" w14:textId="3563C9B7"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 T</w:t>
      </w:r>
      <w:r w:rsidR="000E65B3">
        <w:rPr>
          <w:rFonts w:cs="Arial"/>
          <w:sz w:val="22"/>
          <w:szCs w:val="22"/>
          <w:lang w:eastAsia="sl-SI"/>
        </w:rPr>
        <w:t>P</w:t>
      </w:r>
      <w:r w:rsidRPr="00887228">
        <w:rPr>
          <w:rFonts w:cs="Arial"/>
          <w:sz w:val="22"/>
          <w:szCs w:val="22"/>
          <w:lang w:eastAsia="sl-SI"/>
        </w:rPr>
        <w:t xml:space="preserve"> 3: Razvoj tehnologij za shranjevanje, transport in distribucijo vodika; </w:t>
      </w:r>
    </w:p>
    <w:p w14:paraId="409A0CB4" w14:textId="6302473C"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 T</w:t>
      </w:r>
      <w:r w:rsidR="000E65B3">
        <w:rPr>
          <w:rFonts w:cs="Arial"/>
          <w:sz w:val="22"/>
          <w:szCs w:val="22"/>
          <w:lang w:eastAsia="sl-SI"/>
        </w:rPr>
        <w:t>P</w:t>
      </w:r>
      <w:r w:rsidRPr="00887228">
        <w:rPr>
          <w:rFonts w:cs="Arial"/>
          <w:sz w:val="22"/>
          <w:szCs w:val="22"/>
          <w:lang w:eastAsia="sl-SI"/>
        </w:rPr>
        <w:t xml:space="preserve"> 4: Razvoj vodikovih tehnologij za končne uporabnike.</w:t>
      </w:r>
    </w:p>
    <w:p w14:paraId="403C10D6" w14:textId="77777777" w:rsidR="00887228" w:rsidRDefault="00887228" w:rsidP="00887228">
      <w:pPr>
        <w:spacing w:line="240" w:lineRule="auto"/>
        <w:jc w:val="both"/>
        <w:rPr>
          <w:rFonts w:cs="Arial"/>
          <w:sz w:val="22"/>
          <w:szCs w:val="22"/>
          <w:lang w:eastAsia="sl-SI"/>
        </w:rPr>
      </w:pPr>
    </w:p>
    <w:p w14:paraId="79519E2E" w14:textId="0972AC99" w:rsidR="00887228" w:rsidRPr="000E65B3" w:rsidRDefault="00887228" w:rsidP="00887228">
      <w:pPr>
        <w:spacing w:line="240" w:lineRule="auto"/>
        <w:jc w:val="both"/>
        <w:rPr>
          <w:rFonts w:cs="Arial"/>
          <w:b/>
          <w:bCs/>
          <w:sz w:val="22"/>
          <w:szCs w:val="22"/>
          <w:lang w:eastAsia="sl-SI"/>
        </w:rPr>
      </w:pPr>
      <w:r w:rsidRPr="000E65B3">
        <w:rPr>
          <w:rFonts w:cs="Arial"/>
          <w:b/>
          <w:bCs/>
          <w:sz w:val="22"/>
          <w:szCs w:val="22"/>
          <w:lang w:eastAsia="sl-SI"/>
        </w:rPr>
        <w:t>T</w:t>
      </w:r>
      <w:r w:rsidR="000E65B3">
        <w:rPr>
          <w:rFonts w:cs="Arial"/>
          <w:b/>
          <w:bCs/>
          <w:sz w:val="22"/>
          <w:szCs w:val="22"/>
          <w:lang w:eastAsia="sl-SI"/>
        </w:rPr>
        <w:t>P</w:t>
      </w:r>
      <w:r w:rsidRPr="000E65B3">
        <w:rPr>
          <w:rFonts w:cs="Arial"/>
          <w:b/>
          <w:bCs/>
          <w:sz w:val="22"/>
          <w:szCs w:val="22"/>
          <w:lang w:eastAsia="sl-SI"/>
        </w:rPr>
        <w:t xml:space="preserve"> 1 – Razvoj tehnologij za proizvodnjo vodika</w:t>
      </w:r>
    </w:p>
    <w:p w14:paraId="15DF659F" w14:textId="77777777" w:rsidR="000E65B3" w:rsidRDefault="000E65B3" w:rsidP="00887228">
      <w:pPr>
        <w:spacing w:line="240" w:lineRule="auto"/>
        <w:jc w:val="both"/>
        <w:rPr>
          <w:rFonts w:cs="Arial"/>
          <w:sz w:val="22"/>
          <w:szCs w:val="22"/>
          <w:lang w:eastAsia="sl-SI"/>
        </w:rPr>
      </w:pPr>
    </w:p>
    <w:p w14:paraId="49E8A596" w14:textId="70C6A2F0"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 xml:space="preserve">Celotna </w:t>
      </w:r>
      <w:r w:rsidR="000E65B3">
        <w:rPr>
          <w:rFonts w:cs="Arial"/>
          <w:sz w:val="22"/>
          <w:szCs w:val="22"/>
          <w:lang w:eastAsia="sl-SI"/>
        </w:rPr>
        <w:t xml:space="preserve">veriga </w:t>
      </w:r>
      <w:r w:rsidRPr="00887228">
        <w:rPr>
          <w:rFonts w:cs="Arial"/>
          <w:sz w:val="22"/>
          <w:szCs w:val="22"/>
          <w:lang w:eastAsia="sl-SI"/>
        </w:rPr>
        <w:t>vrednost</w:t>
      </w:r>
      <w:r w:rsidR="000E65B3">
        <w:rPr>
          <w:rFonts w:cs="Arial"/>
          <w:sz w:val="22"/>
          <w:szCs w:val="22"/>
          <w:lang w:eastAsia="sl-SI"/>
        </w:rPr>
        <w:t>i</w:t>
      </w:r>
      <w:r w:rsidRPr="00887228">
        <w:rPr>
          <w:rFonts w:cs="Arial"/>
          <w:sz w:val="22"/>
          <w:szCs w:val="22"/>
          <w:lang w:eastAsia="sl-SI"/>
        </w:rPr>
        <w:t xml:space="preserve"> vodikov</w:t>
      </w:r>
      <w:r w:rsidR="000E65B3">
        <w:rPr>
          <w:rFonts w:cs="Arial"/>
          <w:sz w:val="22"/>
          <w:szCs w:val="22"/>
          <w:lang w:eastAsia="sl-SI"/>
        </w:rPr>
        <w:t xml:space="preserve">ih </w:t>
      </w:r>
      <w:r w:rsidRPr="00887228">
        <w:rPr>
          <w:rFonts w:cs="Arial"/>
          <w:sz w:val="22"/>
          <w:szCs w:val="22"/>
          <w:lang w:eastAsia="sl-SI"/>
        </w:rPr>
        <w:t>tehnologij temelji na razvoju tehnologij za pridobivanje vodika in v veliki meri na procesu elektrolize. T</w:t>
      </w:r>
      <w:r w:rsidR="000E65B3">
        <w:rPr>
          <w:rFonts w:cs="Arial"/>
          <w:sz w:val="22"/>
          <w:szCs w:val="22"/>
          <w:lang w:eastAsia="sl-SI"/>
        </w:rPr>
        <w:t>P</w:t>
      </w:r>
      <w:r w:rsidRPr="00887228">
        <w:rPr>
          <w:rFonts w:cs="Arial"/>
          <w:sz w:val="22"/>
          <w:szCs w:val="22"/>
          <w:lang w:eastAsia="sl-SI"/>
        </w:rPr>
        <w:t xml:space="preserve"> 1 je tako namenjen razvoju, testiranju in validaciji inovativnih </w:t>
      </w:r>
      <w:proofErr w:type="spellStart"/>
      <w:r w:rsidRPr="00887228">
        <w:rPr>
          <w:rFonts w:cs="Arial"/>
          <w:sz w:val="22"/>
          <w:szCs w:val="22"/>
          <w:lang w:eastAsia="sl-SI"/>
        </w:rPr>
        <w:t>elektrolizatorjev</w:t>
      </w:r>
      <w:proofErr w:type="spellEnd"/>
      <w:r w:rsidRPr="00887228">
        <w:rPr>
          <w:rFonts w:cs="Arial"/>
          <w:sz w:val="22"/>
          <w:szCs w:val="22"/>
          <w:lang w:eastAsia="sl-SI"/>
        </w:rPr>
        <w:t xml:space="preserve"> in komponent ter vzpostavitvi različnih ravni integracije vodikovih tehnologij za različne</w:t>
      </w:r>
      <w:r w:rsidR="001B1FDC">
        <w:rPr>
          <w:rFonts w:cs="Arial"/>
          <w:sz w:val="22"/>
          <w:szCs w:val="22"/>
          <w:lang w:eastAsia="sl-SI"/>
        </w:rPr>
        <w:t xml:space="preserve"> aplikacije (</w:t>
      </w:r>
      <w:r w:rsidRPr="00887228">
        <w:rPr>
          <w:rFonts w:cs="Arial"/>
          <w:sz w:val="22"/>
          <w:szCs w:val="22"/>
          <w:lang w:eastAsia="sl-SI"/>
        </w:rPr>
        <w:t>mobilnost, transport</w:t>
      </w:r>
      <w:r w:rsidR="001B1FDC">
        <w:rPr>
          <w:rFonts w:cs="Arial"/>
          <w:sz w:val="22"/>
          <w:szCs w:val="22"/>
          <w:lang w:eastAsia="sl-SI"/>
        </w:rPr>
        <w:t>,</w:t>
      </w:r>
      <w:r w:rsidRPr="00887228">
        <w:rPr>
          <w:rFonts w:cs="Arial"/>
          <w:sz w:val="22"/>
          <w:szCs w:val="22"/>
          <w:lang w:eastAsia="sl-SI"/>
        </w:rPr>
        <w:t xml:space="preserve"> industrij</w:t>
      </w:r>
      <w:r w:rsidR="001B1FDC">
        <w:rPr>
          <w:rFonts w:cs="Arial"/>
          <w:sz w:val="22"/>
          <w:szCs w:val="22"/>
          <w:lang w:eastAsia="sl-SI"/>
        </w:rPr>
        <w:t>a)</w:t>
      </w:r>
      <w:r w:rsidRPr="00887228">
        <w:rPr>
          <w:rFonts w:cs="Arial"/>
          <w:sz w:val="22"/>
          <w:szCs w:val="22"/>
          <w:lang w:eastAsia="sl-SI"/>
        </w:rPr>
        <w:t>. Pričakuje se, da bodo dejavnosti</w:t>
      </w:r>
      <w:r w:rsidR="001B1FDC">
        <w:rPr>
          <w:rFonts w:cs="Arial"/>
          <w:sz w:val="22"/>
          <w:szCs w:val="22"/>
          <w:lang w:eastAsia="sl-SI"/>
        </w:rPr>
        <w:t xml:space="preserve"> </w:t>
      </w:r>
      <w:r w:rsidRPr="00887228">
        <w:rPr>
          <w:rFonts w:cs="Arial"/>
          <w:sz w:val="22"/>
          <w:szCs w:val="22"/>
          <w:lang w:eastAsia="sl-SI"/>
        </w:rPr>
        <w:t>v T</w:t>
      </w:r>
      <w:r w:rsidR="000E65B3">
        <w:rPr>
          <w:rFonts w:cs="Arial"/>
          <w:sz w:val="22"/>
          <w:szCs w:val="22"/>
          <w:lang w:eastAsia="sl-SI"/>
        </w:rPr>
        <w:t>P</w:t>
      </w:r>
      <w:r w:rsidRPr="00887228">
        <w:rPr>
          <w:rFonts w:cs="Arial"/>
          <w:sz w:val="22"/>
          <w:szCs w:val="22"/>
          <w:lang w:eastAsia="sl-SI"/>
        </w:rPr>
        <w:t xml:space="preserve"> 1 prispevale k naslednjim splošnim ciljem:</w:t>
      </w:r>
    </w:p>
    <w:p w14:paraId="156F66EA" w14:textId="0CA885E0" w:rsidR="000E65B3" w:rsidRDefault="000E65B3" w:rsidP="000E65B3">
      <w:pPr>
        <w:pStyle w:val="Odstavekseznama"/>
        <w:numPr>
          <w:ilvl w:val="0"/>
          <w:numId w:val="13"/>
        </w:numPr>
        <w:spacing w:line="240" w:lineRule="auto"/>
        <w:jc w:val="both"/>
        <w:rPr>
          <w:rFonts w:cs="Arial"/>
          <w:sz w:val="22"/>
          <w:szCs w:val="22"/>
          <w:lang w:eastAsia="sl-SI"/>
        </w:rPr>
      </w:pPr>
      <w:r>
        <w:rPr>
          <w:rFonts w:cs="Arial"/>
          <w:sz w:val="22"/>
          <w:szCs w:val="22"/>
          <w:lang w:eastAsia="sl-SI"/>
        </w:rPr>
        <w:t>p</w:t>
      </w:r>
      <w:r w:rsidR="00887228" w:rsidRPr="000E65B3">
        <w:rPr>
          <w:rFonts w:cs="Arial"/>
          <w:sz w:val="22"/>
          <w:szCs w:val="22"/>
          <w:lang w:eastAsia="sl-SI"/>
        </w:rPr>
        <w:t>ovečanje učinkovitosti in trajnosti ter zmanjšanje stroškov</w:t>
      </w:r>
      <w:r w:rsidR="00F330BA">
        <w:rPr>
          <w:rFonts w:cs="Arial"/>
          <w:sz w:val="22"/>
          <w:szCs w:val="22"/>
          <w:lang w:eastAsia="sl-SI"/>
        </w:rPr>
        <w:t>:</w:t>
      </w:r>
      <w:r w:rsidR="001B1FDC">
        <w:rPr>
          <w:rFonts w:cs="Arial"/>
          <w:sz w:val="22"/>
          <w:szCs w:val="22"/>
          <w:lang w:eastAsia="sl-SI"/>
        </w:rPr>
        <w:t xml:space="preserve"> </w:t>
      </w:r>
      <w:r w:rsidR="00887228" w:rsidRPr="000E65B3">
        <w:rPr>
          <w:rFonts w:cs="Arial"/>
          <w:sz w:val="22"/>
          <w:szCs w:val="22"/>
          <w:lang w:eastAsia="sl-SI"/>
        </w:rPr>
        <w:t xml:space="preserve">z vzpostavitvijo različnih ravni integracije tehnologij za proizvodnjo vodika </w:t>
      </w:r>
      <w:r>
        <w:rPr>
          <w:rFonts w:cs="Arial"/>
          <w:sz w:val="22"/>
          <w:szCs w:val="22"/>
          <w:lang w:eastAsia="sl-SI"/>
        </w:rPr>
        <w:t xml:space="preserve">je mogoče </w:t>
      </w:r>
      <w:r w:rsidR="00887228" w:rsidRPr="000E65B3">
        <w:rPr>
          <w:rFonts w:cs="Arial"/>
          <w:sz w:val="22"/>
          <w:szCs w:val="22"/>
          <w:lang w:eastAsia="sl-SI"/>
        </w:rPr>
        <w:t xml:space="preserve">doseči </w:t>
      </w:r>
      <w:proofErr w:type="spellStart"/>
      <w:r w:rsidR="00887228" w:rsidRPr="000E65B3">
        <w:rPr>
          <w:rFonts w:cs="Arial"/>
          <w:sz w:val="22"/>
          <w:szCs w:val="22"/>
          <w:lang w:eastAsia="sl-SI"/>
        </w:rPr>
        <w:t>interoperabilnost</w:t>
      </w:r>
      <w:proofErr w:type="spellEnd"/>
      <w:r w:rsidR="00887228" w:rsidRPr="000E65B3">
        <w:rPr>
          <w:rFonts w:cs="Arial"/>
          <w:sz w:val="22"/>
          <w:szCs w:val="22"/>
          <w:lang w:eastAsia="sl-SI"/>
        </w:rPr>
        <w:t xml:space="preserve"> tehnologij za proizvodnjo vodika </w:t>
      </w:r>
      <w:r w:rsidR="00C246B0">
        <w:rPr>
          <w:rFonts w:cs="Arial"/>
          <w:sz w:val="22"/>
          <w:szCs w:val="22"/>
          <w:lang w:eastAsia="sl-SI"/>
        </w:rPr>
        <w:t>hkrati</w:t>
      </w:r>
      <w:r w:rsidR="00887228" w:rsidRPr="000E65B3">
        <w:rPr>
          <w:rFonts w:cs="Arial"/>
          <w:sz w:val="22"/>
          <w:szCs w:val="22"/>
          <w:lang w:eastAsia="sl-SI"/>
        </w:rPr>
        <w:t xml:space="preserve"> z znižanjem stroškov</w:t>
      </w:r>
      <w:r w:rsidR="001B1FDC">
        <w:rPr>
          <w:rFonts w:cs="Arial"/>
          <w:sz w:val="22"/>
          <w:szCs w:val="22"/>
          <w:lang w:eastAsia="sl-SI"/>
        </w:rPr>
        <w:t xml:space="preserve"> in</w:t>
      </w:r>
      <w:r w:rsidR="00887228" w:rsidRPr="000E65B3">
        <w:rPr>
          <w:rFonts w:cs="Arial"/>
          <w:sz w:val="22"/>
          <w:szCs w:val="22"/>
          <w:lang w:eastAsia="sl-SI"/>
        </w:rPr>
        <w:t xml:space="preserve"> hitrejšo zmogljivostjo za proizvodnjo vodika; </w:t>
      </w:r>
    </w:p>
    <w:p w14:paraId="52383A3C" w14:textId="2E4E6A2B" w:rsidR="00887228" w:rsidRPr="000E65B3" w:rsidRDefault="000E65B3" w:rsidP="000E65B3">
      <w:pPr>
        <w:pStyle w:val="Odstavekseznama"/>
        <w:numPr>
          <w:ilvl w:val="0"/>
          <w:numId w:val="13"/>
        </w:numPr>
        <w:spacing w:line="240" w:lineRule="auto"/>
        <w:jc w:val="both"/>
        <w:rPr>
          <w:rFonts w:cs="Arial"/>
          <w:sz w:val="22"/>
          <w:szCs w:val="22"/>
          <w:lang w:eastAsia="sl-SI"/>
        </w:rPr>
      </w:pPr>
      <w:r>
        <w:rPr>
          <w:rFonts w:cs="Arial"/>
          <w:sz w:val="22"/>
          <w:szCs w:val="22"/>
          <w:lang w:eastAsia="sl-SI"/>
        </w:rPr>
        <w:t>p</w:t>
      </w:r>
      <w:r w:rsidR="00887228" w:rsidRPr="000E65B3">
        <w:rPr>
          <w:rFonts w:cs="Arial"/>
          <w:sz w:val="22"/>
          <w:szCs w:val="22"/>
          <w:lang w:eastAsia="sl-SI"/>
        </w:rPr>
        <w:t xml:space="preserve">ovečanje zanesljivosti in trajnosti s tehničnim napredkom v procesu elektrolize, da se podaljša življenjska doba </w:t>
      </w:r>
      <w:proofErr w:type="spellStart"/>
      <w:r w:rsidR="00887228" w:rsidRPr="000E65B3">
        <w:rPr>
          <w:rFonts w:cs="Arial"/>
          <w:sz w:val="22"/>
          <w:szCs w:val="22"/>
          <w:lang w:eastAsia="sl-SI"/>
        </w:rPr>
        <w:t>elektrolizatorja</w:t>
      </w:r>
      <w:proofErr w:type="spellEnd"/>
      <w:r w:rsidR="00887228" w:rsidRPr="000E65B3">
        <w:rPr>
          <w:rFonts w:cs="Arial"/>
          <w:sz w:val="22"/>
          <w:szCs w:val="22"/>
          <w:lang w:eastAsia="sl-SI"/>
        </w:rPr>
        <w:t xml:space="preserve"> in njegovih komponent; </w:t>
      </w:r>
    </w:p>
    <w:p w14:paraId="5DB4B901" w14:textId="726C1DB6" w:rsidR="000E65B3" w:rsidRDefault="000E65B3" w:rsidP="00AB0CBC">
      <w:pPr>
        <w:pStyle w:val="Odstavekseznama"/>
        <w:numPr>
          <w:ilvl w:val="0"/>
          <w:numId w:val="13"/>
        </w:numPr>
        <w:spacing w:line="240" w:lineRule="auto"/>
        <w:jc w:val="both"/>
        <w:rPr>
          <w:rFonts w:cs="Arial"/>
          <w:sz w:val="22"/>
          <w:szCs w:val="22"/>
          <w:lang w:eastAsia="sl-SI"/>
        </w:rPr>
      </w:pPr>
      <w:r w:rsidRPr="008B46B9">
        <w:rPr>
          <w:rFonts w:cs="Arial"/>
          <w:sz w:val="22"/>
          <w:szCs w:val="22"/>
          <w:lang w:eastAsia="sl-SI"/>
        </w:rPr>
        <w:t>s</w:t>
      </w:r>
      <w:r w:rsidR="00887228" w:rsidRPr="008B46B9">
        <w:rPr>
          <w:rFonts w:cs="Arial"/>
          <w:sz w:val="22"/>
          <w:szCs w:val="22"/>
          <w:lang w:eastAsia="sl-SI"/>
        </w:rPr>
        <w:t>tandardizacija tehnologij za proizvodnjo vodika s testiranjem in validacijo, da se določijo ustrezni testni protokoli za povečanje varnosti, vzdržljivosti in zmogljivosti</w:t>
      </w:r>
      <w:r w:rsidR="008B46B9">
        <w:rPr>
          <w:rFonts w:cs="Arial"/>
          <w:sz w:val="22"/>
          <w:szCs w:val="22"/>
          <w:lang w:eastAsia="sl-SI"/>
        </w:rPr>
        <w:t>.</w:t>
      </w:r>
      <w:r w:rsidR="00887228" w:rsidRPr="008B46B9">
        <w:rPr>
          <w:rFonts w:cs="Arial"/>
          <w:sz w:val="22"/>
          <w:szCs w:val="22"/>
          <w:lang w:eastAsia="sl-SI"/>
        </w:rPr>
        <w:t xml:space="preserve"> </w:t>
      </w:r>
    </w:p>
    <w:p w14:paraId="2D9619E4" w14:textId="77777777" w:rsidR="008B46B9" w:rsidRPr="008B46B9" w:rsidRDefault="008B46B9" w:rsidP="008B46B9">
      <w:pPr>
        <w:pStyle w:val="Odstavekseznama"/>
        <w:spacing w:line="240" w:lineRule="auto"/>
        <w:jc w:val="both"/>
        <w:rPr>
          <w:rFonts w:cs="Arial"/>
          <w:sz w:val="22"/>
          <w:szCs w:val="22"/>
          <w:lang w:eastAsia="sl-SI"/>
        </w:rPr>
      </w:pPr>
    </w:p>
    <w:p w14:paraId="06188DD9" w14:textId="22CA6B80"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Za doseganje teh ciljev se izvaja</w:t>
      </w:r>
      <w:r w:rsidR="000E65B3">
        <w:rPr>
          <w:rFonts w:cs="Arial"/>
          <w:sz w:val="22"/>
          <w:szCs w:val="22"/>
          <w:lang w:eastAsia="sl-SI"/>
        </w:rPr>
        <w:t>jo</w:t>
      </w:r>
      <w:r w:rsidRPr="00887228">
        <w:rPr>
          <w:rFonts w:cs="Arial"/>
          <w:sz w:val="22"/>
          <w:szCs w:val="22"/>
          <w:lang w:eastAsia="sl-SI"/>
        </w:rPr>
        <w:t xml:space="preserve"> naslednje dejavnosti:</w:t>
      </w:r>
    </w:p>
    <w:p w14:paraId="77067B45" w14:textId="21CED067" w:rsidR="00887228" w:rsidRPr="00CB4E7C" w:rsidRDefault="00CB4E7C" w:rsidP="00CB4E7C">
      <w:pPr>
        <w:pStyle w:val="Odstavekseznama"/>
        <w:numPr>
          <w:ilvl w:val="0"/>
          <w:numId w:val="13"/>
        </w:numPr>
        <w:spacing w:line="240" w:lineRule="auto"/>
        <w:jc w:val="both"/>
        <w:rPr>
          <w:rFonts w:cs="Arial"/>
          <w:sz w:val="22"/>
          <w:szCs w:val="22"/>
          <w:lang w:eastAsia="sl-SI"/>
        </w:rPr>
      </w:pPr>
      <w:r w:rsidRPr="00CB4E7C">
        <w:rPr>
          <w:rFonts w:cs="Arial"/>
          <w:sz w:val="22"/>
          <w:szCs w:val="22"/>
          <w:lang w:eastAsia="sl-SI"/>
        </w:rPr>
        <w:t>o</w:t>
      </w:r>
      <w:r w:rsidR="00887228" w:rsidRPr="00CB4E7C">
        <w:rPr>
          <w:rFonts w:cs="Arial"/>
          <w:sz w:val="22"/>
          <w:szCs w:val="22"/>
          <w:lang w:eastAsia="sl-SI"/>
        </w:rPr>
        <w:t>blikovanje in razvoj tehnologij za proizvodnjo vodika</w:t>
      </w:r>
      <w:r w:rsidRPr="00CB4E7C">
        <w:rPr>
          <w:rFonts w:cs="Arial"/>
          <w:sz w:val="22"/>
          <w:szCs w:val="22"/>
          <w:lang w:eastAsia="sl-SI"/>
        </w:rPr>
        <w:t>;</w:t>
      </w:r>
    </w:p>
    <w:p w14:paraId="51027AC1" w14:textId="4F13B573" w:rsidR="00887228" w:rsidRPr="00CB4E7C" w:rsidRDefault="00887228" w:rsidP="00CB4E7C">
      <w:pPr>
        <w:pStyle w:val="Odstavekseznama"/>
        <w:numPr>
          <w:ilvl w:val="0"/>
          <w:numId w:val="13"/>
        </w:numPr>
        <w:spacing w:line="240" w:lineRule="auto"/>
        <w:jc w:val="both"/>
        <w:rPr>
          <w:rFonts w:cs="Arial"/>
          <w:sz w:val="22"/>
          <w:szCs w:val="22"/>
          <w:lang w:eastAsia="sl-SI"/>
        </w:rPr>
      </w:pPr>
      <w:r w:rsidRPr="00CB4E7C">
        <w:rPr>
          <w:rFonts w:cs="Arial"/>
          <w:sz w:val="22"/>
          <w:szCs w:val="22"/>
          <w:lang w:eastAsia="sl-SI"/>
        </w:rPr>
        <w:t xml:space="preserve">testiranje, standardizacija in integracija tehnologij za proizvodnjo vodika; </w:t>
      </w:r>
    </w:p>
    <w:p w14:paraId="5DBC2460" w14:textId="3C17493B" w:rsidR="00887228" w:rsidRPr="00CB4E7C" w:rsidRDefault="00CB4E7C" w:rsidP="00CB4E7C">
      <w:pPr>
        <w:pStyle w:val="Odstavekseznama"/>
        <w:numPr>
          <w:ilvl w:val="0"/>
          <w:numId w:val="16"/>
        </w:numPr>
        <w:spacing w:line="240" w:lineRule="auto"/>
        <w:jc w:val="both"/>
        <w:rPr>
          <w:rFonts w:cs="Arial"/>
          <w:sz w:val="22"/>
          <w:szCs w:val="22"/>
          <w:lang w:eastAsia="sl-SI"/>
        </w:rPr>
      </w:pPr>
      <w:r w:rsidRPr="00CB4E7C">
        <w:rPr>
          <w:rFonts w:cs="Arial"/>
          <w:sz w:val="22"/>
          <w:szCs w:val="22"/>
          <w:lang w:eastAsia="sl-SI"/>
        </w:rPr>
        <w:t xml:space="preserve">razvoj </w:t>
      </w:r>
      <w:r w:rsidR="00887228" w:rsidRPr="00CB4E7C">
        <w:rPr>
          <w:rFonts w:cs="Arial"/>
          <w:sz w:val="22"/>
          <w:szCs w:val="22"/>
          <w:lang w:eastAsia="sl-SI"/>
        </w:rPr>
        <w:t>pilotn</w:t>
      </w:r>
      <w:r w:rsidRPr="00CB4E7C">
        <w:rPr>
          <w:rFonts w:cs="Arial"/>
          <w:sz w:val="22"/>
          <w:szCs w:val="22"/>
          <w:lang w:eastAsia="sl-SI"/>
        </w:rPr>
        <w:t>ih l</w:t>
      </w:r>
      <w:r w:rsidR="00887228" w:rsidRPr="00CB4E7C">
        <w:rPr>
          <w:rFonts w:cs="Arial"/>
          <w:sz w:val="22"/>
          <w:szCs w:val="22"/>
          <w:lang w:eastAsia="sl-SI"/>
        </w:rPr>
        <w:t>inij in tehnologij za proizvodnjo vodika</w:t>
      </w:r>
      <w:r w:rsidR="008B46B9">
        <w:rPr>
          <w:rFonts w:cs="Arial"/>
          <w:sz w:val="22"/>
          <w:szCs w:val="22"/>
          <w:lang w:eastAsia="sl-SI"/>
        </w:rPr>
        <w:t>.</w:t>
      </w:r>
    </w:p>
    <w:p w14:paraId="2479DC77" w14:textId="77777777" w:rsidR="00887228" w:rsidRDefault="00887228" w:rsidP="00887228">
      <w:pPr>
        <w:spacing w:line="240" w:lineRule="auto"/>
        <w:jc w:val="both"/>
        <w:rPr>
          <w:rFonts w:cs="Arial"/>
          <w:sz w:val="22"/>
          <w:szCs w:val="22"/>
          <w:lang w:eastAsia="sl-SI"/>
        </w:rPr>
      </w:pPr>
    </w:p>
    <w:p w14:paraId="4F5122DC" w14:textId="77777777" w:rsidR="00CB4E7C" w:rsidRPr="00CB4E7C" w:rsidRDefault="00CB4E7C" w:rsidP="00887228">
      <w:pPr>
        <w:spacing w:line="240" w:lineRule="auto"/>
        <w:jc w:val="both"/>
        <w:rPr>
          <w:rFonts w:cs="Arial"/>
          <w:b/>
          <w:bCs/>
          <w:sz w:val="22"/>
          <w:szCs w:val="22"/>
          <w:lang w:eastAsia="sl-SI"/>
        </w:rPr>
      </w:pPr>
      <w:r w:rsidRPr="00CB4E7C">
        <w:rPr>
          <w:rFonts w:cs="Arial"/>
          <w:b/>
          <w:bCs/>
          <w:sz w:val="22"/>
          <w:szCs w:val="22"/>
          <w:lang w:eastAsia="sl-SI"/>
        </w:rPr>
        <w:t>TP 2: Razvoj gorivnih celic v zvezi z vodikovimi tehnologijami</w:t>
      </w:r>
    </w:p>
    <w:p w14:paraId="54FE4E5A" w14:textId="77777777" w:rsidR="00CB4E7C" w:rsidRDefault="00CB4E7C" w:rsidP="00887228">
      <w:pPr>
        <w:spacing w:line="240" w:lineRule="auto"/>
        <w:jc w:val="both"/>
        <w:rPr>
          <w:rFonts w:cs="Arial"/>
          <w:sz w:val="22"/>
          <w:szCs w:val="22"/>
          <w:lang w:eastAsia="sl-SI"/>
        </w:rPr>
      </w:pPr>
    </w:p>
    <w:p w14:paraId="2CF39D52" w14:textId="0A7643C5" w:rsidR="00887228" w:rsidRDefault="00CB4E7C" w:rsidP="00887228">
      <w:pPr>
        <w:spacing w:line="240" w:lineRule="auto"/>
        <w:jc w:val="both"/>
        <w:rPr>
          <w:rFonts w:cs="Arial"/>
          <w:sz w:val="22"/>
          <w:szCs w:val="22"/>
          <w:lang w:eastAsia="sl-SI"/>
        </w:rPr>
      </w:pPr>
      <w:r>
        <w:rPr>
          <w:rFonts w:cs="Arial"/>
          <w:sz w:val="22"/>
          <w:szCs w:val="22"/>
          <w:lang w:eastAsia="sl-SI"/>
        </w:rPr>
        <w:t xml:space="preserve">Vodikove gorivne celice </w:t>
      </w:r>
      <w:r w:rsidR="00887228" w:rsidRPr="00887228">
        <w:rPr>
          <w:rFonts w:cs="Arial"/>
          <w:sz w:val="22"/>
          <w:szCs w:val="22"/>
          <w:lang w:eastAsia="sl-SI"/>
        </w:rPr>
        <w:t>uporablja</w:t>
      </w:r>
      <w:r>
        <w:rPr>
          <w:rFonts w:cs="Arial"/>
          <w:sz w:val="22"/>
          <w:szCs w:val="22"/>
          <w:lang w:eastAsia="sl-SI"/>
        </w:rPr>
        <w:t>jo</w:t>
      </w:r>
      <w:r w:rsidR="00887228" w:rsidRPr="00887228">
        <w:rPr>
          <w:rFonts w:cs="Arial"/>
          <w:sz w:val="22"/>
          <w:szCs w:val="22"/>
          <w:lang w:eastAsia="sl-SI"/>
        </w:rPr>
        <w:t xml:space="preserve"> kemično energijo vodika za proizvodnjo električne energije. Tako</w:t>
      </w:r>
      <w:r>
        <w:rPr>
          <w:rFonts w:cs="Arial"/>
          <w:sz w:val="22"/>
          <w:szCs w:val="22"/>
          <w:lang w:eastAsia="sl-SI"/>
        </w:rPr>
        <w:t xml:space="preserve"> gorivne celice</w:t>
      </w:r>
      <w:r w:rsidR="00887228" w:rsidRPr="00887228">
        <w:rPr>
          <w:rFonts w:cs="Arial"/>
          <w:sz w:val="22"/>
          <w:szCs w:val="22"/>
          <w:lang w:eastAsia="sl-SI"/>
        </w:rPr>
        <w:t xml:space="preserve"> predstavlja</w:t>
      </w:r>
      <w:r>
        <w:rPr>
          <w:rFonts w:cs="Arial"/>
          <w:sz w:val="22"/>
          <w:szCs w:val="22"/>
          <w:lang w:eastAsia="sl-SI"/>
        </w:rPr>
        <w:t>jo</w:t>
      </w:r>
      <w:r w:rsidR="00887228" w:rsidRPr="00887228">
        <w:rPr>
          <w:rFonts w:cs="Arial"/>
          <w:sz w:val="22"/>
          <w:szCs w:val="22"/>
          <w:lang w:eastAsia="sl-SI"/>
        </w:rPr>
        <w:t xml:space="preserve"> ključni element v </w:t>
      </w:r>
      <w:r>
        <w:rPr>
          <w:rFonts w:cs="Arial"/>
          <w:sz w:val="22"/>
          <w:szCs w:val="22"/>
          <w:lang w:eastAsia="sl-SI"/>
        </w:rPr>
        <w:t xml:space="preserve">verigi </w:t>
      </w:r>
      <w:r w:rsidR="00887228" w:rsidRPr="00887228">
        <w:rPr>
          <w:rFonts w:cs="Arial"/>
          <w:sz w:val="22"/>
          <w:szCs w:val="22"/>
          <w:lang w:eastAsia="sl-SI"/>
        </w:rPr>
        <w:t>vrednosti</w:t>
      </w:r>
      <w:r>
        <w:rPr>
          <w:rFonts w:cs="Arial"/>
          <w:sz w:val="22"/>
          <w:szCs w:val="22"/>
          <w:lang w:eastAsia="sl-SI"/>
        </w:rPr>
        <w:t xml:space="preserve"> vodika. </w:t>
      </w:r>
      <w:r>
        <w:rPr>
          <w:rFonts w:cs="Arial"/>
          <w:sz w:val="22"/>
          <w:szCs w:val="22"/>
          <w:lang w:eastAsia="sl-SI"/>
        </w:rPr>
        <w:lastRenderedPageBreak/>
        <w:t>G</w:t>
      </w:r>
      <w:r w:rsidR="00887228" w:rsidRPr="00887228">
        <w:rPr>
          <w:rFonts w:cs="Arial"/>
          <w:sz w:val="22"/>
          <w:szCs w:val="22"/>
          <w:lang w:eastAsia="sl-SI"/>
        </w:rPr>
        <w:t>lavni cilj tega T</w:t>
      </w:r>
      <w:r>
        <w:rPr>
          <w:rFonts w:cs="Arial"/>
          <w:sz w:val="22"/>
          <w:szCs w:val="22"/>
          <w:lang w:eastAsia="sl-SI"/>
        </w:rPr>
        <w:t>P je</w:t>
      </w:r>
      <w:r w:rsidR="00887228" w:rsidRPr="00887228">
        <w:rPr>
          <w:rFonts w:cs="Arial"/>
          <w:sz w:val="22"/>
          <w:szCs w:val="22"/>
          <w:lang w:eastAsia="sl-SI"/>
        </w:rPr>
        <w:t xml:space="preserve"> pospešiti uporabo obnovljivega vodika v </w:t>
      </w:r>
      <w:r>
        <w:rPr>
          <w:rFonts w:cs="Arial"/>
          <w:sz w:val="22"/>
          <w:szCs w:val="22"/>
          <w:lang w:eastAsia="sl-SI"/>
        </w:rPr>
        <w:t>gorivnih celicah</w:t>
      </w:r>
      <w:r w:rsidR="00887228" w:rsidRPr="00887228">
        <w:rPr>
          <w:rFonts w:cs="Arial"/>
          <w:sz w:val="22"/>
          <w:szCs w:val="22"/>
          <w:lang w:eastAsia="sl-SI"/>
        </w:rPr>
        <w:t xml:space="preserve"> na področjih, kot </w:t>
      </w:r>
      <w:r w:rsidR="00143D73">
        <w:rPr>
          <w:rFonts w:cs="Arial"/>
          <w:sz w:val="22"/>
          <w:szCs w:val="22"/>
          <w:lang w:eastAsia="sl-SI"/>
        </w:rPr>
        <w:t>je promet</w:t>
      </w:r>
      <w:r w:rsidR="00887228" w:rsidRPr="00887228">
        <w:rPr>
          <w:rFonts w:cs="Arial"/>
          <w:sz w:val="22"/>
          <w:szCs w:val="22"/>
          <w:lang w:eastAsia="sl-SI"/>
        </w:rPr>
        <w:t xml:space="preserve"> (tj. cestni, železniški in pomorski), pa tudi v aplikacijah, ki jih je težko elektrificirati.</w:t>
      </w:r>
    </w:p>
    <w:p w14:paraId="3EF96104" w14:textId="77777777" w:rsidR="00143D73" w:rsidRPr="00887228" w:rsidRDefault="00143D73" w:rsidP="00887228">
      <w:pPr>
        <w:spacing w:line="240" w:lineRule="auto"/>
        <w:jc w:val="both"/>
        <w:rPr>
          <w:rFonts w:cs="Arial"/>
          <w:sz w:val="22"/>
          <w:szCs w:val="22"/>
          <w:lang w:eastAsia="sl-SI"/>
        </w:rPr>
      </w:pPr>
    </w:p>
    <w:p w14:paraId="18E71C00" w14:textId="2BB54FD1"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T</w:t>
      </w:r>
      <w:r w:rsidR="00CB4E7C">
        <w:rPr>
          <w:rFonts w:cs="Arial"/>
          <w:sz w:val="22"/>
          <w:szCs w:val="22"/>
          <w:lang w:eastAsia="sl-SI"/>
        </w:rPr>
        <w:t>P</w:t>
      </w:r>
      <w:r w:rsidRPr="00887228">
        <w:rPr>
          <w:rFonts w:cs="Arial"/>
          <w:sz w:val="22"/>
          <w:szCs w:val="22"/>
          <w:lang w:eastAsia="sl-SI"/>
        </w:rPr>
        <w:t xml:space="preserve"> 2 se osredotoča na razvoj, testiranje, validacijo in sistemsko integracijo komponent</w:t>
      </w:r>
      <w:r w:rsidR="00CB4E7C">
        <w:rPr>
          <w:rFonts w:cs="Arial"/>
          <w:sz w:val="22"/>
          <w:szCs w:val="22"/>
          <w:lang w:eastAsia="sl-SI"/>
        </w:rPr>
        <w:t xml:space="preserve"> gorivnih celic</w:t>
      </w:r>
      <w:r w:rsidRPr="00887228">
        <w:rPr>
          <w:rFonts w:cs="Arial"/>
          <w:sz w:val="22"/>
          <w:szCs w:val="22"/>
          <w:lang w:eastAsia="sl-SI"/>
        </w:rPr>
        <w:t xml:space="preserve"> ter sistemov za stacionarne, </w:t>
      </w:r>
      <w:proofErr w:type="spellStart"/>
      <w:r w:rsidRPr="00887228">
        <w:rPr>
          <w:rFonts w:cs="Arial"/>
          <w:sz w:val="22"/>
          <w:szCs w:val="22"/>
          <w:lang w:eastAsia="sl-SI"/>
        </w:rPr>
        <w:t>mobilnostne</w:t>
      </w:r>
      <w:proofErr w:type="spellEnd"/>
      <w:r w:rsidRPr="00887228">
        <w:rPr>
          <w:rFonts w:cs="Arial"/>
          <w:sz w:val="22"/>
          <w:szCs w:val="22"/>
          <w:lang w:eastAsia="sl-SI"/>
        </w:rPr>
        <w:t xml:space="preserve"> in transportne aplikacije. Pričakuje se, da bodo dejavnosti, obravnavane v T</w:t>
      </w:r>
      <w:r w:rsidR="00CB4E7C">
        <w:rPr>
          <w:rFonts w:cs="Arial"/>
          <w:sz w:val="22"/>
          <w:szCs w:val="22"/>
          <w:lang w:eastAsia="sl-SI"/>
        </w:rPr>
        <w:t>P</w:t>
      </w:r>
      <w:r w:rsidRPr="00887228">
        <w:rPr>
          <w:rFonts w:cs="Arial"/>
          <w:sz w:val="22"/>
          <w:szCs w:val="22"/>
          <w:lang w:eastAsia="sl-SI"/>
        </w:rPr>
        <w:t xml:space="preserve"> 2, prispevale k naslednjim splošnim ciljem:</w:t>
      </w:r>
    </w:p>
    <w:p w14:paraId="7529E1DF" w14:textId="371DF5FE" w:rsidR="00887228" w:rsidRPr="00CB4E7C" w:rsidRDefault="00CB4E7C" w:rsidP="00CB4E7C">
      <w:pPr>
        <w:pStyle w:val="Odstavekseznama"/>
        <w:numPr>
          <w:ilvl w:val="0"/>
          <w:numId w:val="16"/>
        </w:numPr>
        <w:spacing w:line="240" w:lineRule="auto"/>
        <w:jc w:val="both"/>
        <w:rPr>
          <w:rFonts w:cs="Arial"/>
          <w:sz w:val="22"/>
          <w:szCs w:val="22"/>
          <w:lang w:eastAsia="sl-SI"/>
        </w:rPr>
      </w:pPr>
      <w:r>
        <w:rPr>
          <w:rFonts w:cs="Arial"/>
          <w:sz w:val="22"/>
          <w:szCs w:val="22"/>
          <w:lang w:eastAsia="sl-SI"/>
        </w:rPr>
        <w:t>p</w:t>
      </w:r>
      <w:r w:rsidR="00887228" w:rsidRPr="00CB4E7C">
        <w:rPr>
          <w:rFonts w:cs="Arial"/>
          <w:sz w:val="22"/>
          <w:szCs w:val="22"/>
          <w:lang w:eastAsia="sl-SI"/>
        </w:rPr>
        <w:t xml:space="preserve">ovečanje učinkovitosti in zmanjševanje stroškov: </w:t>
      </w:r>
      <w:r>
        <w:rPr>
          <w:rFonts w:cs="Arial"/>
          <w:sz w:val="22"/>
          <w:szCs w:val="22"/>
          <w:lang w:eastAsia="sl-SI"/>
        </w:rPr>
        <w:t>p</w:t>
      </w:r>
      <w:r w:rsidR="00887228" w:rsidRPr="00CB4E7C">
        <w:rPr>
          <w:rFonts w:cs="Arial"/>
          <w:sz w:val="22"/>
          <w:szCs w:val="22"/>
          <w:lang w:eastAsia="sl-SI"/>
        </w:rPr>
        <w:t>ovečanje učinkovitosti je mogoče doseči z novimi in optimiziranimi materiali za membrane in bipolarne plošče ter novimi katalizatorji;</w:t>
      </w:r>
    </w:p>
    <w:p w14:paraId="3D4A923F" w14:textId="28AD8380" w:rsidR="00887228" w:rsidRDefault="00887228" w:rsidP="00CB4E7C">
      <w:pPr>
        <w:pStyle w:val="Odstavekseznama"/>
        <w:numPr>
          <w:ilvl w:val="0"/>
          <w:numId w:val="16"/>
        </w:numPr>
        <w:spacing w:line="240" w:lineRule="auto"/>
        <w:jc w:val="both"/>
      </w:pPr>
      <w:r w:rsidRPr="00CB4E7C">
        <w:rPr>
          <w:rFonts w:cs="Arial"/>
          <w:sz w:val="22"/>
          <w:szCs w:val="22"/>
          <w:lang w:eastAsia="sl-SI"/>
        </w:rPr>
        <w:t xml:space="preserve">prilagajanje </w:t>
      </w:r>
      <w:r w:rsidR="00CB4E7C">
        <w:rPr>
          <w:rFonts w:cs="Arial"/>
          <w:sz w:val="22"/>
          <w:szCs w:val="22"/>
          <w:lang w:eastAsia="sl-SI"/>
        </w:rPr>
        <w:t>obnašanja</w:t>
      </w:r>
      <w:r w:rsidRPr="00CB4E7C">
        <w:rPr>
          <w:rFonts w:cs="Arial"/>
          <w:sz w:val="22"/>
          <w:szCs w:val="22"/>
          <w:lang w:eastAsia="sl-SI"/>
        </w:rPr>
        <w:t xml:space="preserve"> sistema za specifično uporabo stacionarnih aplikacij</w:t>
      </w:r>
      <w:r w:rsidR="003F0A5E">
        <w:rPr>
          <w:rFonts w:cs="Arial"/>
          <w:sz w:val="22"/>
          <w:szCs w:val="22"/>
          <w:lang w:eastAsia="sl-SI"/>
        </w:rPr>
        <w:t xml:space="preserve"> za mobilnost in transport</w:t>
      </w:r>
      <w:r w:rsidRPr="00CB4E7C">
        <w:rPr>
          <w:rFonts w:cs="Arial"/>
          <w:sz w:val="22"/>
          <w:szCs w:val="22"/>
          <w:lang w:eastAsia="sl-SI"/>
        </w:rPr>
        <w:t xml:space="preserve"> na ravni komponent in sistema</w:t>
      </w:r>
      <w:r w:rsidR="00CB4E7C">
        <w:rPr>
          <w:rFonts w:cs="Arial"/>
          <w:sz w:val="22"/>
          <w:szCs w:val="22"/>
          <w:lang w:eastAsia="sl-SI"/>
        </w:rPr>
        <w:t xml:space="preserve">, kar </w:t>
      </w:r>
      <w:r w:rsidRPr="00CB4E7C">
        <w:rPr>
          <w:rFonts w:cs="Arial"/>
          <w:sz w:val="22"/>
          <w:szCs w:val="22"/>
          <w:lang w:eastAsia="sl-SI"/>
        </w:rPr>
        <w:t>zahteva stalno tehnično izmenjavo in izmenjavo podatkov med proizvajalci komponent in vozil za izboljšanje in optimizacijo delovanja;</w:t>
      </w:r>
      <w:r w:rsidRPr="00887228">
        <w:t xml:space="preserve"> </w:t>
      </w:r>
    </w:p>
    <w:p w14:paraId="41A7FB4F" w14:textId="21332E03" w:rsidR="00887228" w:rsidRPr="00CB4E7C" w:rsidRDefault="00CB4E7C" w:rsidP="00CB4E7C">
      <w:pPr>
        <w:pStyle w:val="Odstavekseznama"/>
        <w:numPr>
          <w:ilvl w:val="0"/>
          <w:numId w:val="16"/>
        </w:numPr>
        <w:spacing w:line="240" w:lineRule="auto"/>
        <w:jc w:val="both"/>
        <w:rPr>
          <w:rFonts w:cs="Arial"/>
          <w:sz w:val="22"/>
          <w:szCs w:val="22"/>
          <w:lang w:eastAsia="sl-SI"/>
        </w:rPr>
      </w:pPr>
      <w:r>
        <w:rPr>
          <w:rFonts w:cs="Arial"/>
          <w:sz w:val="22"/>
          <w:szCs w:val="22"/>
          <w:lang w:eastAsia="sl-SI"/>
        </w:rPr>
        <w:t>z</w:t>
      </w:r>
      <w:r w:rsidR="00887228" w:rsidRPr="00CB4E7C">
        <w:rPr>
          <w:rFonts w:cs="Arial"/>
          <w:sz w:val="22"/>
          <w:szCs w:val="22"/>
          <w:lang w:eastAsia="sl-SI"/>
        </w:rPr>
        <w:t xml:space="preserve">agotavljanje celotnega življenjskega cikla materialov in komponent, vključno z recikliranjem; </w:t>
      </w:r>
    </w:p>
    <w:p w14:paraId="6460E215" w14:textId="10424576" w:rsidR="00887228" w:rsidRPr="00CB4E7C" w:rsidRDefault="00CB4E7C" w:rsidP="00CB4E7C">
      <w:pPr>
        <w:pStyle w:val="Odstavekseznama"/>
        <w:numPr>
          <w:ilvl w:val="0"/>
          <w:numId w:val="16"/>
        </w:numPr>
        <w:spacing w:line="240" w:lineRule="auto"/>
        <w:jc w:val="both"/>
        <w:rPr>
          <w:rFonts w:cs="Arial"/>
          <w:sz w:val="22"/>
          <w:szCs w:val="22"/>
          <w:lang w:eastAsia="sl-SI"/>
        </w:rPr>
      </w:pPr>
      <w:r>
        <w:rPr>
          <w:rFonts w:cs="Arial"/>
          <w:sz w:val="22"/>
          <w:szCs w:val="22"/>
          <w:lang w:eastAsia="sl-SI"/>
        </w:rPr>
        <w:t>s</w:t>
      </w:r>
      <w:r w:rsidR="00887228" w:rsidRPr="00CB4E7C">
        <w:rPr>
          <w:rFonts w:cs="Arial"/>
          <w:sz w:val="22"/>
          <w:szCs w:val="22"/>
          <w:lang w:eastAsia="sl-SI"/>
        </w:rPr>
        <w:t xml:space="preserve">tandardizacija </w:t>
      </w:r>
      <w:r>
        <w:rPr>
          <w:rFonts w:cs="Arial"/>
          <w:sz w:val="22"/>
          <w:szCs w:val="22"/>
          <w:lang w:eastAsia="sl-SI"/>
        </w:rPr>
        <w:t xml:space="preserve">gorivnih celic </w:t>
      </w:r>
      <w:r w:rsidR="00887228" w:rsidRPr="00CB4E7C">
        <w:rPr>
          <w:rFonts w:cs="Arial"/>
          <w:sz w:val="22"/>
          <w:szCs w:val="22"/>
          <w:lang w:eastAsia="sl-SI"/>
        </w:rPr>
        <w:t>za različne primere uporabe s testiranjem in validacijo v dejanskih pogojih</w:t>
      </w:r>
      <w:r w:rsidR="00B7191A">
        <w:rPr>
          <w:rFonts w:cs="Arial"/>
          <w:sz w:val="22"/>
          <w:szCs w:val="22"/>
          <w:lang w:eastAsia="sl-SI"/>
        </w:rPr>
        <w:t xml:space="preserve"> uporabe</w:t>
      </w:r>
      <w:r w:rsidR="00887228" w:rsidRPr="00CB4E7C">
        <w:rPr>
          <w:rFonts w:cs="Arial"/>
          <w:sz w:val="22"/>
          <w:szCs w:val="22"/>
          <w:lang w:eastAsia="sl-SI"/>
        </w:rPr>
        <w:t xml:space="preserve"> s ciljem povečanja na višje stopnje tehnološke pripravljenosti.</w:t>
      </w:r>
    </w:p>
    <w:p w14:paraId="21BF6AFF" w14:textId="77777777" w:rsidR="00CB4E7C" w:rsidRDefault="00CB4E7C" w:rsidP="00887228">
      <w:pPr>
        <w:spacing w:line="240" w:lineRule="auto"/>
        <w:jc w:val="both"/>
        <w:rPr>
          <w:rFonts w:cs="Arial"/>
          <w:sz w:val="22"/>
          <w:szCs w:val="22"/>
          <w:lang w:eastAsia="sl-SI"/>
        </w:rPr>
      </w:pPr>
    </w:p>
    <w:p w14:paraId="73CE3E68" w14:textId="65C3C091"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Za doseganje teh ciljev se bodo izvajale naslednje dejavnosti:</w:t>
      </w:r>
    </w:p>
    <w:p w14:paraId="4A3D0282" w14:textId="3502236E" w:rsidR="00887228" w:rsidRPr="00CB4E7C" w:rsidRDefault="00CB4E7C" w:rsidP="00CB4E7C">
      <w:pPr>
        <w:pStyle w:val="Odstavekseznama"/>
        <w:numPr>
          <w:ilvl w:val="0"/>
          <w:numId w:val="16"/>
        </w:numPr>
        <w:spacing w:line="240" w:lineRule="auto"/>
        <w:jc w:val="both"/>
        <w:rPr>
          <w:rFonts w:cs="Arial"/>
          <w:sz w:val="22"/>
          <w:szCs w:val="22"/>
          <w:lang w:eastAsia="sl-SI"/>
        </w:rPr>
      </w:pPr>
      <w:r>
        <w:rPr>
          <w:rFonts w:cs="Arial"/>
          <w:sz w:val="22"/>
          <w:szCs w:val="22"/>
          <w:lang w:eastAsia="sl-SI"/>
        </w:rPr>
        <w:t>o</w:t>
      </w:r>
      <w:r w:rsidR="00887228" w:rsidRPr="00CB4E7C">
        <w:rPr>
          <w:rFonts w:cs="Arial"/>
          <w:sz w:val="22"/>
          <w:szCs w:val="22"/>
          <w:lang w:eastAsia="sl-SI"/>
        </w:rPr>
        <w:t xml:space="preserve">blikovanje in razvoj </w:t>
      </w:r>
      <w:r>
        <w:rPr>
          <w:rFonts w:cs="Arial"/>
          <w:sz w:val="22"/>
          <w:szCs w:val="22"/>
          <w:lang w:eastAsia="sl-SI"/>
        </w:rPr>
        <w:t>gorivnih celic</w:t>
      </w:r>
      <w:r w:rsidR="00887228" w:rsidRPr="00CB4E7C">
        <w:rPr>
          <w:rFonts w:cs="Arial"/>
          <w:sz w:val="22"/>
          <w:szCs w:val="22"/>
          <w:lang w:eastAsia="sl-SI"/>
        </w:rPr>
        <w:t>;</w:t>
      </w:r>
    </w:p>
    <w:p w14:paraId="14FACEC8" w14:textId="4E4EDB24" w:rsidR="00887228" w:rsidRPr="00CB4E7C" w:rsidRDefault="00CB4E7C" w:rsidP="00CB4E7C">
      <w:pPr>
        <w:pStyle w:val="Odstavekseznama"/>
        <w:numPr>
          <w:ilvl w:val="0"/>
          <w:numId w:val="16"/>
        </w:numPr>
        <w:spacing w:line="240" w:lineRule="auto"/>
        <w:jc w:val="both"/>
        <w:rPr>
          <w:rFonts w:cs="Arial"/>
          <w:sz w:val="22"/>
          <w:szCs w:val="22"/>
          <w:lang w:eastAsia="sl-SI"/>
        </w:rPr>
      </w:pPr>
      <w:r>
        <w:rPr>
          <w:rFonts w:cs="Arial"/>
          <w:sz w:val="22"/>
          <w:szCs w:val="22"/>
          <w:lang w:eastAsia="sl-SI"/>
        </w:rPr>
        <w:t>i</w:t>
      </w:r>
      <w:r w:rsidR="00887228" w:rsidRPr="00CB4E7C">
        <w:rPr>
          <w:rFonts w:cs="Arial"/>
          <w:sz w:val="22"/>
          <w:szCs w:val="22"/>
          <w:lang w:eastAsia="sl-SI"/>
        </w:rPr>
        <w:t>ntegracij</w:t>
      </w:r>
      <w:r>
        <w:rPr>
          <w:rFonts w:cs="Arial"/>
          <w:sz w:val="22"/>
          <w:szCs w:val="22"/>
          <w:lang w:eastAsia="sl-SI"/>
        </w:rPr>
        <w:t>a</w:t>
      </w:r>
      <w:r w:rsidR="00887228" w:rsidRPr="00CB4E7C">
        <w:rPr>
          <w:rFonts w:cs="Arial"/>
          <w:sz w:val="22"/>
          <w:szCs w:val="22"/>
          <w:lang w:eastAsia="sl-SI"/>
        </w:rPr>
        <w:t>, testiranje in standardizacija komponent in sistemov gorivnih celic</w:t>
      </w:r>
      <w:r w:rsidR="00B7191A">
        <w:rPr>
          <w:rFonts w:cs="Arial"/>
          <w:sz w:val="22"/>
          <w:szCs w:val="22"/>
          <w:lang w:eastAsia="sl-SI"/>
        </w:rPr>
        <w:t>;</w:t>
      </w:r>
    </w:p>
    <w:p w14:paraId="4093E6DE" w14:textId="29D6F19C" w:rsidR="00887228" w:rsidRPr="00CB4E7C" w:rsidRDefault="00CB4E7C" w:rsidP="00CB4E7C">
      <w:pPr>
        <w:pStyle w:val="Odstavekseznama"/>
        <w:numPr>
          <w:ilvl w:val="0"/>
          <w:numId w:val="16"/>
        </w:numPr>
        <w:spacing w:line="240" w:lineRule="auto"/>
        <w:jc w:val="both"/>
        <w:rPr>
          <w:rFonts w:cs="Arial"/>
          <w:sz w:val="22"/>
          <w:szCs w:val="22"/>
          <w:lang w:eastAsia="sl-SI"/>
        </w:rPr>
      </w:pPr>
      <w:r>
        <w:rPr>
          <w:rFonts w:cs="Arial"/>
          <w:sz w:val="22"/>
          <w:szCs w:val="22"/>
          <w:lang w:eastAsia="sl-SI"/>
        </w:rPr>
        <w:t>razvoj</w:t>
      </w:r>
      <w:r w:rsidR="00887228" w:rsidRPr="00CB4E7C">
        <w:rPr>
          <w:rFonts w:cs="Arial"/>
          <w:sz w:val="22"/>
          <w:szCs w:val="22"/>
          <w:lang w:eastAsia="sl-SI"/>
        </w:rPr>
        <w:t xml:space="preserve"> pilotn</w:t>
      </w:r>
      <w:r>
        <w:rPr>
          <w:rFonts w:cs="Arial"/>
          <w:sz w:val="22"/>
          <w:szCs w:val="22"/>
          <w:lang w:eastAsia="sl-SI"/>
        </w:rPr>
        <w:t>ih</w:t>
      </w:r>
      <w:r w:rsidR="00887228" w:rsidRPr="00CB4E7C">
        <w:rPr>
          <w:rFonts w:cs="Arial"/>
          <w:sz w:val="22"/>
          <w:szCs w:val="22"/>
          <w:lang w:eastAsia="sl-SI"/>
        </w:rPr>
        <w:t xml:space="preserve"> linij gorivnih celic in povečanje obsega </w:t>
      </w:r>
      <w:r>
        <w:rPr>
          <w:rFonts w:cs="Arial"/>
          <w:sz w:val="22"/>
          <w:szCs w:val="22"/>
          <w:lang w:eastAsia="sl-SI"/>
        </w:rPr>
        <w:t>uporabe</w:t>
      </w:r>
      <w:r w:rsidR="00887228" w:rsidRPr="00CB4E7C">
        <w:rPr>
          <w:rFonts w:cs="Arial"/>
          <w:sz w:val="22"/>
          <w:szCs w:val="22"/>
          <w:lang w:eastAsia="sl-SI"/>
        </w:rPr>
        <w:t>.</w:t>
      </w:r>
    </w:p>
    <w:p w14:paraId="7BD7F2E1" w14:textId="77777777" w:rsidR="00887228" w:rsidRDefault="00887228" w:rsidP="00887228">
      <w:pPr>
        <w:spacing w:line="240" w:lineRule="auto"/>
        <w:jc w:val="both"/>
        <w:rPr>
          <w:rFonts w:cs="Arial"/>
          <w:sz w:val="22"/>
          <w:szCs w:val="22"/>
          <w:lang w:eastAsia="sl-SI"/>
        </w:rPr>
      </w:pPr>
    </w:p>
    <w:p w14:paraId="4DCEE9BB" w14:textId="49669C19" w:rsidR="00CB4E7C" w:rsidRDefault="00887228" w:rsidP="00887228">
      <w:pPr>
        <w:spacing w:line="240" w:lineRule="auto"/>
        <w:jc w:val="both"/>
        <w:rPr>
          <w:rFonts w:cs="Arial"/>
          <w:b/>
          <w:bCs/>
          <w:sz w:val="22"/>
          <w:szCs w:val="22"/>
          <w:lang w:eastAsia="sl-SI"/>
        </w:rPr>
      </w:pPr>
      <w:r w:rsidRPr="00CB4E7C">
        <w:rPr>
          <w:rFonts w:cs="Arial"/>
          <w:b/>
          <w:bCs/>
          <w:sz w:val="22"/>
          <w:szCs w:val="22"/>
          <w:lang w:eastAsia="sl-SI"/>
        </w:rPr>
        <w:t>T</w:t>
      </w:r>
      <w:r w:rsidR="00CB4E7C">
        <w:rPr>
          <w:rFonts w:cs="Arial"/>
          <w:b/>
          <w:bCs/>
          <w:sz w:val="22"/>
          <w:szCs w:val="22"/>
          <w:lang w:eastAsia="sl-SI"/>
        </w:rPr>
        <w:t>P</w:t>
      </w:r>
      <w:r w:rsidRPr="00CB4E7C">
        <w:rPr>
          <w:rFonts w:cs="Arial"/>
          <w:b/>
          <w:bCs/>
          <w:sz w:val="22"/>
          <w:szCs w:val="22"/>
          <w:lang w:eastAsia="sl-SI"/>
        </w:rPr>
        <w:t xml:space="preserve"> 3 - Razvoj tehnologij za shranjevanje, transport in distribucijo vodika</w:t>
      </w:r>
    </w:p>
    <w:p w14:paraId="2D89A326" w14:textId="77777777" w:rsidR="00CB4E7C" w:rsidRPr="00CB4E7C" w:rsidRDefault="00CB4E7C" w:rsidP="00887228">
      <w:pPr>
        <w:spacing w:line="240" w:lineRule="auto"/>
        <w:jc w:val="both"/>
        <w:rPr>
          <w:rFonts w:cs="Arial"/>
          <w:b/>
          <w:bCs/>
          <w:sz w:val="22"/>
          <w:szCs w:val="22"/>
          <w:lang w:eastAsia="sl-SI"/>
        </w:rPr>
      </w:pPr>
    </w:p>
    <w:p w14:paraId="64DBF2E9" w14:textId="5F4F4EE8"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Cilj T</w:t>
      </w:r>
      <w:r w:rsidR="00CB4E7C">
        <w:rPr>
          <w:rFonts w:cs="Arial"/>
          <w:sz w:val="22"/>
          <w:szCs w:val="22"/>
          <w:lang w:eastAsia="sl-SI"/>
        </w:rPr>
        <w:t>P</w:t>
      </w:r>
      <w:r w:rsidRPr="00887228">
        <w:rPr>
          <w:rFonts w:cs="Arial"/>
          <w:sz w:val="22"/>
          <w:szCs w:val="22"/>
          <w:lang w:eastAsia="sl-SI"/>
        </w:rPr>
        <w:t xml:space="preserve"> 3 je razviti, </w:t>
      </w:r>
      <w:r w:rsidR="00CB4E7C">
        <w:rPr>
          <w:rFonts w:cs="Arial"/>
          <w:sz w:val="22"/>
          <w:szCs w:val="22"/>
          <w:lang w:eastAsia="sl-SI"/>
        </w:rPr>
        <w:t xml:space="preserve">testirati in verificirati </w:t>
      </w:r>
      <w:r w:rsidRPr="00887228">
        <w:rPr>
          <w:rFonts w:cs="Arial"/>
          <w:sz w:val="22"/>
          <w:szCs w:val="22"/>
          <w:lang w:eastAsia="sl-SI"/>
        </w:rPr>
        <w:t>tehnologije za shranjevanje, transport in distribucijo vodika. To je bistvenega pomena za širitev vodikovih tehnologij</w:t>
      </w:r>
      <w:r w:rsidR="007669FA">
        <w:rPr>
          <w:rFonts w:cs="Arial"/>
          <w:sz w:val="22"/>
          <w:szCs w:val="22"/>
          <w:lang w:eastAsia="sl-SI"/>
        </w:rPr>
        <w:t>,</w:t>
      </w:r>
      <w:r w:rsidRPr="00887228">
        <w:rPr>
          <w:rFonts w:cs="Arial"/>
          <w:sz w:val="22"/>
          <w:szCs w:val="22"/>
          <w:lang w:eastAsia="sl-SI"/>
        </w:rPr>
        <w:t xml:space="preserve"> za povezavo ponudbe s povpraševanjem in tako uresničitev </w:t>
      </w:r>
      <w:r w:rsidR="00CB4E7C">
        <w:rPr>
          <w:rFonts w:cs="Arial"/>
          <w:sz w:val="22"/>
          <w:szCs w:val="22"/>
          <w:lang w:eastAsia="sl-SI"/>
        </w:rPr>
        <w:t>verige</w:t>
      </w:r>
      <w:r w:rsidRPr="00887228">
        <w:rPr>
          <w:rFonts w:cs="Arial"/>
          <w:sz w:val="22"/>
          <w:szCs w:val="22"/>
          <w:lang w:eastAsia="sl-SI"/>
        </w:rPr>
        <w:t xml:space="preserve"> vrednost</w:t>
      </w:r>
      <w:r w:rsidR="00CB4E7C">
        <w:rPr>
          <w:rFonts w:cs="Arial"/>
          <w:sz w:val="22"/>
          <w:szCs w:val="22"/>
          <w:lang w:eastAsia="sl-SI"/>
        </w:rPr>
        <w:t xml:space="preserve">i </w:t>
      </w:r>
      <w:r w:rsidRPr="00887228">
        <w:rPr>
          <w:rFonts w:cs="Arial"/>
          <w:sz w:val="22"/>
          <w:szCs w:val="22"/>
          <w:lang w:eastAsia="sl-SI"/>
        </w:rPr>
        <w:t xml:space="preserve">vodika od proizvodnje do končne uporabe. Namen </w:t>
      </w:r>
      <w:r w:rsidR="00CB4E7C">
        <w:rPr>
          <w:rFonts w:cs="Arial"/>
          <w:sz w:val="22"/>
          <w:szCs w:val="22"/>
          <w:lang w:eastAsia="sl-SI"/>
        </w:rPr>
        <w:t xml:space="preserve">aktivnosti, ki so relevantne za </w:t>
      </w:r>
      <w:r w:rsidRPr="00887228">
        <w:rPr>
          <w:rFonts w:cs="Arial"/>
          <w:sz w:val="22"/>
          <w:szCs w:val="22"/>
          <w:lang w:eastAsia="sl-SI"/>
        </w:rPr>
        <w:t>T</w:t>
      </w:r>
      <w:r w:rsidR="00CB4E7C">
        <w:rPr>
          <w:rFonts w:cs="Arial"/>
          <w:sz w:val="22"/>
          <w:szCs w:val="22"/>
          <w:lang w:eastAsia="sl-SI"/>
        </w:rPr>
        <w:t>P 3</w:t>
      </w:r>
      <w:r w:rsidRPr="00887228">
        <w:rPr>
          <w:rFonts w:cs="Arial"/>
          <w:sz w:val="22"/>
          <w:szCs w:val="22"/>
          <w:lang w:eastAsia="sl-SI"/>
        </w:rPr>
        <w:t>, je prispevati k naslednjim splošnim ciljem:</w:t>
      </w:r>
    </w:p>
    <w:p w14:paraId="6502B66D" w14:textId="3CFFCD83" w:rsidR="00887228" w:rsidRPr="00466B02" w:rsidRDefault="00466B02" w:rsidP="00466B02">
      <w:pPr>
        <w:pStyle w:val="Odstavekseznama"/>
        <w:numPr>
          <w:ilvl w:val="0"/>
          <w:numId w:val="16"/>
        </w:numPr>
        <w:spacing w:line="240" w:lineRule="auto"/>
        <w:jc w:val="both"/>
        <w:rPr>
          <w:rFonts w:cs="Arial"/>
          <w:sz w:val="22"/>
          <w:szCs w:val="22"/>
          <w:lang w:eastAsia="sl-SI"/>
        </w:rPr>
      </w:pPr>
      <w:r>
        <w:rPr>
          <w:rFonts w:cs="Arial"/>
          <w:sz w:val="22"/>
          <w:szCs w:val="22"/>
          <w:lang w:eastAsia="sl-SI"/>
        </w:rPr>
        <w:t>z</w:t>
      </w:r>
      <w:r w:rsidR="00887228" w:rsidRPr="00466B02">
        <w:rPr>
          <w:rFonts w:cs="Arial"/>
          <w:sz w:val="22"/>
          <w:szCs w:val="22"/>
          <w:lang w:eastAsia="sl-SI"/>
        </w:rPr>
        <w:t>manjšanje</w:t>
      </w:r>
      <w:r w:rsidR="007669FA">
        <w:rPr>
          <w:rFonts w:cs="Arial"/>
          <w:sz w:val="22"/>
          <w:szCs w:val="22"/>
          <w:lang w:eastAsia="sl-SI"/>
        </w:rPr>
        <w:t xml:space="preserve"> uporabe</w:t>
      </w:r>
      <w:r w:rsidR="00887228" w:rsidRPr="00466B02">
        <w:rPr>
          <w:rFonts w:cs="Arial"/>
          <w:sz w:val="22"/>
          <w:szCs w:val="22"/>
          <w:lang w:eastAsia="sl-SI"/>
        </w:rPr>
        <w:t xml:space="preserve"> dragih surovin in zamenjava z novimi inovativnimi in trajnostnimi materiali za učinkovitejšo in poenostavljeno zasnovo in </w:t>
      </w:r>
      <w:r w:rsidR="007669FA">
        <w:rPr>
          <w:rFonts w:cs="Arial"/>
          <w:sz w:val="22"/>
          <w:szCs w:val="22"/>
          <w:lang w:eastAsia="sl-SI"/>
        </w:rPr>
        <w:t>razvojni proces</w:t>
      </w:r>
      <w:r w:rsidR="00887228" w:rsidRPr="00466B02">
        <w:rPr>
          <w:rFonts w:cs="Arial"/>
          <w:sz w:val="22"/>
          <w:szCs w:val="22"/>
          <w:lang w:eastAsia="sl-SI"/>
        </w:rPr>
        <w:t xml:space="preserve"> shranjevanja vodika, ki bo omogočil verigo recikliranja; </w:t>
      </w:r>
    </w:p>
    <w:p w14:paraId="341D4F03" w14:textId="70A91871" w:rsidR="00887228" w:rsidRPr="00466B02" w:rsidRDefault="00466B02" w:rsidP="00466B02">
      <w:pPr>
        <w:pStyle w:val="Odstavekseznama"/>
        <w:numPr>
          <w:ilvl w:val="0"/>
          <w:numId w:val="16"/>
        </w:numPr>
        <w:spacing w:line="240" w:lineRule="auto"/>
        <w:jc w:val="both"/>
        <w:rPr>
          <w:rFonts w:cs="Arial"/>
          <w:sz w:val="22"/>
          <w:szCs w:val="22"/>
          <w:lang w:eastAsia="sl-SI"/>
        </w:rPr>
      </w:pPr>
      <w:r>
        <w:rPr>
          <w:rFonts w:cs="Arial"/>
          <w:sz w:val="22"/>
          <w:szCs w:val="22"/>
          <w:lang w:eastAsia="sl-SI"/>
        </w:rPr>
        <w:t>i</w:t>
      </w:r>
      <w:r w:rsidR="00887228" w:rsidRPr="00466B02">
        <w:rPr>
          <w:rFonts w:cs="Arial"/>
          <w:sz w:val="22"/>
          <w:szCs w:val="22"/>
          <w:lang w:eastAsia="sl-SI"/>
        </w:rPr>
        <w:t>zboljšanje in izvajanje postopkov testiranja, standard</w:t>
      </w:r>
      <w:r w:rsidR="007669FA">
        <w:rPr>
          <w:rFonts w:cs="Arial"/>
          <w:sz w:val="22"/>
          <w:szCs w:val="22"/>
          <w:lang w:eastAsia="sl-SI"/>
        </w:rPr>
        <w:t>izacije</w:t>
      </w:r>
      <w:r w:rsidR="00887228" w:rsidRPr="00466B02">
        <w:rPr>
          <w:rFonts w:cs="Arial"/>
          <w:sz w:val="22"/>
          <w:szCs w:val="22"/>
          <w:lang w:eastAsia="sl-SI"/>
        </w:rPr>
        <w:t xml:space="preserve"> in spremljanja</w:t>
      </w:r>
      <w:r w:rsidR="007669FA">
        <w:rPr>
          <w:rFonts w:cs="Arial"/>
          <w:sz w:val="22"/>
          <w:szCs w:val="22"/>
          <w:lang w:eastAsia="sl-SI"/>
        </w:rPr>
        <w:t xml:space="preserve"> (npr. s</w:t>
      </w:r>
      <w:r w:rsidR="00887228" w:rsidRPr="00466B02">
        <w:rPr>
          <w:rFonts w:cs="Arial"/>
          <w:sz w:val="22"/>
          <w:szCs w:val="22"/>
          <w:lang w:eastAsia="sl-SI"/>
        </w:rPr>
        <w:t xml:space="preserve">tandardizacija vmesnikov komponent bo olajšala njihovo integracijo in </w:t>
      </w:r>
      <w:proofErr w:type="spellStart"/>
      <w:r w:rsidR="00887228" w:rsidRPr="00466B02">
        <w:rPr>
          <w:rFonts w:cs="Arial"/>
          <w:sz w:val="22"/>
          <w:szCs w:val="22"/>
          <w:lang w:eastAsia="sl-SI"/>
        </w:rPr>
        <w:t>interoperabilnost</w:t>
      </w:r>
      <w:proofErr w:type="spellEnd"/>
      <w:r w:rsidR="00887228" w:rsidRPr="00466B02">
        <w:rPr>
          <w:rFonts w:cs="Arial"/>
          <w:sz w:val="22"/>
          <w:szCs w:val="22"/>
          <w:lang w:eastAsia="sl-SI"/>
        </w:rPr>
        <w:t xml:space="preserve"> ter omogočila enostavno uvajanje za končne uporabnike</w:t>
      </w:r>
      <w:r w:rsidR="007669FA">
        <w:rPr>
          <w:rFonts w:cs="Arial"/>
          <w:sz w:val="22"/>
          <w:szCs w:val="22"/>
          <w:lang w:eastAsia="sl-SI"/>
        </w:rPr>
        <w:t xml:space="preserve">; postopki spremljanja delovanja bodo </w:t>
      </w:r>
      <w:r w:rsidR="00887228" w:rsidRPr="00466B02">
        <w:rPr>
          <w:rFonts w:cs="Arial"/>
          <w:sz w:val="22"/>
          <w:szCs w:val="22"/>
          <w:lang w:eastAsia="sl-SI"/>
        </w:rPr>
        <w:t>bistveni za izboljšanje varnosti in zanesljivosti</w:t>
      </w:r>
      <w:r w:rsidR="007669FA">
        <w:rPr>
          <w:rFonts w:cs="Arial"/>
          <w:sz w:val="22"/>
          <w:szCs w:val="22"/>
          <w:lang w:eastAsia="sl-SI"/>
        </w:rPr>
        <w:t>)</w:t>
      </w:r>
      <w:r w:rsidR="00887228" w:rsidRPr="00466B02">
        <w:rPr>
          <w:rFonts w:cs="Arial"/>
          <w:sz w:val="22"/>
          <w:szCs w:val="22"/>
          <w:lang w:eastAsia="sl-SI"/>
        </w:rPr>
        <w:t>.</w:t>
      </w:r>
    </w:p>
    <w:p w14:paraId="67A4CB94" w14:textId="77777777" w:rsidR="00466B02" w:rsidRDefault="00466B02" w:rsidP="00887228">
      <w:pPr>
        <w:spacing w:line="240" w:lineRule="auto"/>
        <w:jc w:val="both"/>
        <w:rPr>
          <w:rFonts w:cs="Arial"/>
          <w:sz w:val="22"/>
          <w:szCs w:val="22"/>
          <w:lang w:eastAsia="sl-SI"/>
        </w:rPr>
      </w:pPr>
    </w:p>
    <w:p w14:paraId="1FCA2C0F" w14:textId="6F6323E0" w:rsidR="00887228" w:rsidRDefault="00887228" w:rsidP="00887228">
      <w:pPr>
        <w:spacing w:line="240" w:lineRule="auto"/>
        <w:jc w:val="both"/>
        <w:rPr>
          <w:rFonts w:cs="Arial"/>
          <w:sz w:val="22"/>
          <w:szCs w:val="22"/>
          <w:lang w:eastAsia="sl-SI"/>
        </w:rPr>
      </w:pPr>
      <w:r w:rsidRPr="00887228">
        <w:rPr>
          <w:rFonts w:cs="Arial"/>
          <w:sz w:val="22"/>
          <w:szCs w:val="22"/>
          <w:lang w:eastAsia="sl-SI"/>
        </w:rPr>
        <w:t xml:space="preserve">Za dosego teh ciljev </w:t>
      </w:r>
      <w:r w:rsidR="007669FA">
        <w:rPr>
          <w:rFonts w:cs="Arial"/>
          <w:sz w:val="22"/>
          <w:szCs w:val="22"/>
          <w:lang w:eastAsia="sl-SI"/>
        </w:rPr>
        <w:t>se bodo izvajale dejavnosti</w:t>
      </w:r>
      <w:r w:rsidRPr="00887228">
        <w:rPr>
          <w:rFonts w:cs="Arial"/>
          <w:sz w:val="22"/>
          <w:szCs w:val="22"/>
          <w:lang w:eastAsia="sl-SI"/>
        </w:rPr>
        <w:t>:</w:t>
      </w:r>
    </w:p>
    <w:p w14:paraId="0CB4C99B" w14:textId="00C00C0D" w:rsidR="00887228" w:rsidRPr="00466B02" w:rsidRDefault="00466B02" w:rsidP="00466B02">
      <w:pPr>
        <w:pStyle w:val="Odstavekseznama"/>
        <w:numPr>
          <w:ilvl w:val="0"/>
          <w:numId w:val="20"/>
        </w:numPr>
        <w:spacing w:line="240" w:lineRule="auto"/>
        <w:jc w:val="both"/>
        <w:rPr>
          <w:rFonts w:cs="Arial"/>
          <w:sz w:val="22"/>
          <w:szCs w:val="22"/>
          <w:lang w:eastAsia="sl-SI"/>
        </w:rPr>
      </w:pPr>
      <w:r>
        <w:rPr>
          <w:rFonts w:cs="Arial"/>
          <w:sz w:val="22"/>
          <w:szCs w:val="22"/>
          <w:lang w:eastAsia="sl-SI"/>
        </w:rPr>
        <w:t>o</w:t>
      </w:r>
      <w:r w:rsidR="00887228" w:rsidRPr="00466B02">
        <w:rPr>
          <w:rFonts w:cs="Arial"/>
          <w:sz w:val="22"/>
          <w:szCs w:val="22"/>
          <w:lang w:eastAsia="sl-SI"/>
        </w:rPr>
        <w:t>blikovanje in razvoj tehnologij za shranjevanje, transport, distribucijo vodika;</w:t>
      </w:r>
    </w:p>
    <w:p w14:paraId="3455965C" w14:textId="15A22BC4" w:rsidR="00887228" w:rsidRPr="00466B02" w:rsidRDefault="00887228" w:rsidP="00466B02">
      <w:pPr>
        <w:pStyle w:val="Odstavekseznama"/>
        <w:numPr>
          <w:ilvl w:val="0"/>
          <w:numId w:val="20"/>
        </w:numPr>
        <w:spacing w:line="240" w:lineRule="auto"/>
        <w:jc w:val="both"/>
        <w:rPr>
          <w:rFonts w:cs="Arial"/>
          <w:sz w:val="22"/>
          <w:szCs w:val="22"/>
          <w:lang w:eastAsia="sl-SI"/>
        </w:rPr>
      </w:pPr>
      <w:r w:rsidRPr="00466B02">
        <w:rPr>
          <w:rFonts w:cs="Arial"/>
          <w:sz w:val="22"/>
          <w:szCs w:val="22"/>
          <w:lang w:eastAsia="sl-SI"/>
        </w:rPr>
        <w:t xml:space="preserve">testiranje, standardizacija in integracija tehnologij za shranjevanje, transport, distribucijo; </w:t>
      </w:r>
    </w:p>
    <w:p w14:paraId="323087B9" w14:textId="25C62E0F" w:rsidR="00397930" w:rsidRPr="00466B02" w:rsidRDefault="00466B02" w:rsidP="00466B02">
      <w:pPr>
        <w:pStyle w:val="Odstavekseznama"/>
        <w:numPr>
          <w:ilvl w:val="0"/>
          <w:numId w:val="20"/>
        </w:numPr>
        <w:spacing w:line="240" w:lineRule="auto"/>
        <w:jc w:val="both"/>
        <w:rPr>
          <w:rFonts w:cs="Arial"/>
          <w:sz w:val="22"/>
          <w:szCs w:val="22"/>
          <w:lang w:eastAsia="sl-SI"/>
        </w:rPr>
      </w:pPr>
      <w:r>
        <w:rPr>
          <w:rFonts w:cs="Arial"/>
          <w:sz w:val="22"/>
          <w:szCs w:val="22"/>
          <w:lang w:eastAsia="sl-SI"/>
        </w:rPr>
        <w:t xml:space="preserve">razvoj </w:t>
      </w:r>
      <w:r w:rsidR="00887228" w:rsidRPr="00466B02">
        <w:rPr>
          <w:rFonts w:cs="Arial"/>
          <w:sz w:val="22"/>
          <w:szCs w:val="22"/>
          <w:lang w:eastAsia="sl-SI"/>
        </w:rPr>
        <w:t>pilotn</w:t>
      </w:r>
      <w:r>
        <w:rPr>
          <w:rFonts w:cs="Arial"/>
          <w:sz w:val="22"/>
          <w:szCs w:val="22"/>
          <w:lang w:eastAsia="sl-SI"/>
        </w:rPr>
        <w:t>ih</w:t>
      </w:r>
      <w:r w:rsidR="00887228" w:rsidRPr="00466B02">
        <w:rPr>
          <w:rFonts w:cs="Arial"/>
          <w:sz w:val="22"/>
          <w:szCs w:val="22"/>
          <w:lang w:eastAsia="sl-SI"/>
        </w:rPr>
        <w:t xml:space="preserve"> linij in povečanje </w:t>
      </w:r>
      <w:r>
        <w:rPr>
          <w:rFonts w:cs="Arial"/>
          <w:sz w:val="22"/>
          <w:szCs w:val="22"/>
          <w:lang w:eastAsia="sl-SI"/>
        </w:rPr>
        <w:t xml:space="preserve">uporabe </w:t>
      </w:r>
      <w:r w:rsidR="00887228" w:rsidRPr="00466B02">
        <w:rPr>
          <w:rFonts w:cs="Arial"/>
          <w:sz w:val="22"/>
          <w:szCs w:val="22"/>
          <w:lang w:eastAsia="sl-SI"/>
        </w:rPr>
        <w:t>procesov in tehnologij.</w:t>
      </w:r>
    </w:p>
    <w:p w14:paraId="55A851D5" w14:textId="77777777" w:rsidR="00887228" w:rsidRDefault="00887228" w:rsidP="00887228">
      <w:pPr>
        <w:spacing w:line="240" w:lineRule="auto"/>
        <w:jc w:val="both"/>
        <w:rPr>
          <w:rFonts w:cs="Arial"/>
          <w:sz w:val="22"/>
          <w:szCs w:val="22"/>
          <w:lang w:eastAsia="sl-SI"/>
        </w:rPr>
      </w:pPr>
    </w:p>
    <w:p w14:paraId="41BABD65" w14:textId="1B058BF9" w:rsidR="00887228" w:rsidRPr="00466B02" w:rsidRDefault="00887228" w:rsidP="00887228">
      <w:pPr>
        <w:spacing w:line="240" w:lineRule="auto"/>
        <w:jc w:val="both"/>
        <w:rPr>
          <w:rFonts w:cs="Arial"/>
          <w:b/>
          <w:bCs/>
          <w:sz w:val="22"/>
          <w:szCs w:val="22"/>
          <w:lang w:eastAsia="sl-SI"/>
        </w:rPr>
      </w:pPr>
      <w:r w:rsidRPr="00466B02">
        <w:rPr>
          <w:rFonts w:cs="Arial"/>
          <w:b/>
          <w:bCs/>
          <w:sz w:val="22"/>
          <w:szCs w:val="22"/>
          <w:lang w:eastAsia="sl-SI"/>
        </w:rPr>
        <w:t>T</w:t>
      </w:r>
      <w:r w:rsidR="00466B02">
        <w:rPr>
          <w:rFonts w:cs="Arial"/>
          <w:b/>
          <w:bCs/>
          <w:sz w:val="22"/>
          <w:szCs w:val="22"/>
          <w:lang w:eastAsia="sl-SI"/>
        </w:rPr>
        <w:t>P</w:t>
      </w:r>
      <w:r w:rsidRPr="00466B02">
        <w:rPr>
          <w:rFonts w:cs="Arial"/>
          <w:b/>
          <w:bCs/>
          <w:sz w:val="22"/>
          <w:szCs w:val="22"/>
          <w:lang w:eastAsia="sl-SI"/>
        </w:rPr>
        <w:t xml:space="preserve"> 4 - Razvoj </w:t>
      </w:r>
      <w:r w:rsidR="00BE3893">
        <w:rPr>
          <w:rFonts w:cs="Arial"/>
          <w:b/>
          <w:bCs/>
          <w:sz w:val="22"/>
          <w:szCs w:val="22"/>
          <w:lang w:eastAsia="sl-SI"/>
        </w:rPr>
        <w:t>vodikovih</w:t>
      </w:r>
      <w:r w:rsidRPr="00466B02">
        <w:rPr>
          <w:rFonts w:cs="Arial"/>
          <w:b/>
          <w:bCs/>
          <w:sz w:val="22"/>
          <w:szCs w:val="22"/>
          <w:lang w:eastAsia="sl-SI"/>
        </w:rPr>
        <w:t xml:space="preserve"> </w:t>
      </w:r>
      <w:r w:rsidR="008B5740">
        <w:rPr>
          <w:rFonts w:cs="Arial"/>
          <w:b/>
          <w:bCs/>
          <w:sz w:val="22"/>
          <w:szCs w:val="22"/>
          <w:lang w:eastAsia="sl-SI"/>
        </w:rPr>
        <w:t xml:space="preserve">tehnologij </w:t>
      </w:r>
      <w:r w:rsidRPr="00466B02">
        <w:rPr>
          <w:rFonts w:cs="Arial"/>
          <w:b/>
          <w:bCs/>
          <w:sz w:val="22"/>
          <w:szCs w:val="22"/>
          <w:lang w:eastAsia="sl-SI"/>
        </w:rPr>
        <w:t>za končne uporabnike</w:t>
      </w:r>
    </w:p>
    <w:p w14:paraId="412E1062" w14:textId="77777777" w:rsidR="00466B02" w:rsidRDefault="00466B02" w:rsidP="00887228">
      <w:pPr>
        <w:spacing w:line="240" w:lineRule="auto"/>
        <w:jc w:val="both"/>
        <w:rPr>
          <w:rFonts w:cs="Arial"/>
          <w:sz w:val="22"/>
          <w:szCs w:val="22"/>
          <w:lang w:eastAsia="sl-SI"/>
        </w:rPr>
      </w:pPr>
    </w:p>
    <w:p w14:paraId="3400AE86" w14:textId="48DC1158"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T</w:t>
      </w:r>
      <w:r w:rsidR="00466B02">
        <w:rPr>
          <w:rFonts w:cs="Arial"/>
          <w:sz w:val="22"/>
          <w:szCs w:val="22"/>
          <w:lang w:eastAsia="sl-SI"/>
        </w:rPr>
        <w:t>P</w:t>
      </w:r>
      <w:r w:rsidR="009952C8">
        <w:rPr>
          <w:rFonts w:cs="Arial"/>
          <w:sz w:val="22"/>
          <w:szCs w:val="22"/>
          <w:lang w:eastAsia="sl-SI"/>
        </w:rPr>
        <w:t xml:space="preserve"> 4</w:t>
      </w:r>
      <w:r w:rsidRPr="00887228">
        <w:rPr>
          <w:rFonts w:cs="Arial"/>
          <w:sz w:val="22"/>
          <w:szCs w:val="22"/>
          <w:lang w:eastAsia="sl-SI"/>
        </w:rPr>
        <w:t xml:space="preserve"> se osredotoča na razvoj vodikovih tehnologij za aplikacije </w:t>
      </w:r>
      <w:r w:rsidR="005A654A">
        <w:rPr>
          <w:rFonts w:cs="Arial"/>
          <w:sz w:val="22"/>
          <w:szCs w:val="22"/>
          <w:lang w:eastAsia="sl-SI"/>
        </w:rPr>
        <w:t>v potniškem prometu</w:t>
      </w:r>
      <w:r w:rsidRPr="00887228">
        <w:rPr>
          <w:rFonts w:cs="Arial"/>
          <w:sz w:val="22"/>
          <w:szCs w:val="22"/>
          <w:lang w:eastAsia="sl-SI"/>
        </w:rPr>
        <w:t xml:space="preserve"> (npr. železnica, avtobusi in pomorski promet) in </w:t>
      </w:r>
      <w:r w:rsidR="005A654A">
        <w:rPr>
          <w:rFonts w:cs="Arial"/>
          <w:sz w:val="22"/>
          <w:szCs w:val="22"/>
          <w:lang w:eastAsia="sl-SI"/>
        </w:rPr>
        <w:t>tovornem prometu</w:t>
      </w:r>
      <w:r w:rsidRPr="00887228">
        <w:rPr>
          <w:rFonts w:cs="Arial"/>
          <w:sz w:val="22"/>
          <w:szCs w:val="22"/>
          <w:lang w:eastAsia="sl-SI"/>
        </w:rPr>
        <w:t xml:space="preserve"> (npr. težki tovornjaki, železnica in pomorski promet). Namen dejavnosti, obravnavanih v T</w:t>
      </w:r>
      <w:r w:rsidR="00466B02">
        <w:rPr>
          <w:rFonts w:cs="Arial"/>
          <w:sz w:val="22"/>
          <w:szCs w:val="22"/>
          <w:lang w:eastAsia="sl-SI"/>
        </w:rPr>
        <w:t xml:space="preserve">P </w:t>
      </w:r>
      <w:r w:rsidRPr="00887228">
        <w:rPr>
          <w:rFonts w:cs="Arial"/>
          <w:sz w:val="22"/>
          <w:szCs w:val="22"/>
          <w:lang w:eastAsia="sl-SI"/>
        </w:rPr>
        <w:t>4, je prispevati k naslednjim splošnim ciljem:</w:t>
      </w:r>
    </w:p>
    <w:p w14:paraId="19341490" w14:textId="119EEA16" w:rsidR="00887228" w:rsidRPr="00466B02" w:rsidRDefault="00466B02" w:rsidP="00466B02">
      <w:pPr>
        <w:pStyle w:val="Odstavekseznama"/>
        <w:numPr>
          <w:ilvl w:val="0"/>
          <w:numId w:val="20"/>
        </w:numPr>
        <w:spacing w:line="240" w:lineRule="auto"/>
        <w:jc w:val="both"/>
        <w:rPr>
          <w:rFonts w:cs="Arial"/>
          <w:sz w:val="22"/>
          <w:szCs w:val="22"/>
          <w:lang w:eastAsia="sl-SI"/>
        </w:rPr>
      </w:pPr>
      <w:r>
        <w:rPr>
          <w:rFonts w:cs="Arial"/>
          <w:sz w:val="22"/>
          <w:szCs w:val="22"/>
          <w:lang w:eastAsia="sl-SI"/>
        </w:rPr>
        <w:lastRenderedPageBreak/>
        <w:t>r</w:t>
      </w:r>
      <w:r w:rsidR="00887228" w:rsidRPr="00466B02">
        <w:rPr>
          <w:rFonts w:cs="Arial"/>
          <w:sz w:val="22"/>
          <w:szCs w:val="22"/>
          <w:lang w:eastAsia="sl-SI"/>
        </w:rPr>
        <w:t>azvoj in uvedba vodikovih tehnologij, procesov in opreme (npr. združljiva arhitektura vozila, komponente (kabina, šasija, pogon itd.) in materiali za izdelavo) za posebne primere uporabe, ki bodo zagotovili izboljšano življenjsko dobo, vzdržljivost in varnost;</w:t>
      </w:r>
    </w:p>
    <w:p w14:paraId="7E058F88" w14:textId="19B90FA6" w:rsidR="00887228" w:rsidRPr="00466B02" w:rsidRDefault="00887228" w:rsidP="00466B02">
      <w:pPr>
        <w:pStyle w:val="Odstavekseznama"/>
        <w:numPr>
          <w:ilvl w:val="0"/>
          <w:numId w:val="20"/>
        </w:numPr>
        <w:spacing w:line="240" w:lineRule="auto"/>
        <w:jc w:val="both"/>
        <w:rPr>
          <w:rFonts w:cs="Arial"/>
          <w:sz w:val="22"/>
          <w:szCs w:val="22"/>
          <w:lang w:eastAsia="sl-SI"/>
        </w:rPr>
      </w:pPr>
      <w:r w:rsidRPr="00466B02">
        <w:rPr>
          <w:rFonts w:cs="Arial"/>
          <w:sz w:val="22"/>
          <w:szCs w:val="22"/>
          <w:lang w:eastAsia="sl-SI"/>
        </w:rPr>
        <w:t xml:space="preserve">prilagoditev in integracija sistemov </w:t>
      </w:r>
      <w:r w:rsidR="00466B02">
        <w:rPr>
          <w:rFonts w:cs="Arial"/>
          <w:sz w:val="22"/>
          <w:szCs w:val="22"/>
          <w:lang w:eastAsia="sl-SI"/>
        </w:rPr>
        <w:t>gorivnih celic</w:t>
      </w:r>
      <w:r w:rsidRPr="00466B02">
        <w:rPr>
          <w:rFonts w:cs="Arial"/>
          <w:sz w:val="22"/>
          <w:szCs w:val="22"/>
          <w:lang w:eastAsia="sl-SI"/>
        </w:rPr>
        <w:t xml:space="preserve"> za aplikacije mobilnosti in transporta ter dobavo vodika kot goriva; </w:t>
      </w:r>
    </w:p>
    <w:p w14:paraId="36604F97" w14:textId="126CD104" w:rsidR="00887228" w:rsidRPr="00466B02" w:rsidRDefault="00466B02" w:rsidP="00466B02">
      <w:pPr>
        <w:pStyle w:val="Odstavekseznama"/>
        <w:numPr>
          <w:ilvl w:val="0"/>
          <w:numId w:val="20"/>
        </w:numPr>
        <w:spacing w:line="240" w:lineRule="auto"/>
        <w:jc w:val="both"/>
        <w:rPr>
          <w:rFonts w:cs="Arial"/>
          <w:sz w:val="22"/>
          <w:szCs w:val="22"/>
          <w:lang w:eastAsia="sl-SI"/>
        </w:rPr>
      </w:pPr>
      <w:r>
        <w:rPr>
          <w:rFonts w:cs="Arial"/>
          <w:sz w:val="22"/>
          <w:szCs w:val="22"/>
          <w:lang w:eastAsia="sl-SI"/>
        </w:rPr>
        <w:t>o</w:t>
      </w:r>
      <w:r w:rsidR="00887228" w:rsidRPr="00466B02">
        <w:rPr>
          <w:rFonts w:cs="Arial"/>
          <w:sz w:val="22"/>
          <w:szCs w:val="22"/>
          <w:lang w:eastAsia="sl-SI"/>
        </w:rPr>
        <w:t>cena predpisov, standardov in varnostnih vprašanj za uporabo vodikovih tehnologij</w:t>
      </w:r>
      <w:r w:rsidR="00E63448">
        <w:rPr>
          <w:rFonts w:cs="Arial"/>
          <w:sz w:val="22"/>
          <w:szCs w:val="22"/>
          <w:lang w:eastAsia="sl-SI"/>
        </w:rPr>
        <w:t>.</w:t>
      </w:r>
    </w:p>
    <w:p w14:paraId="13A48531" w14:textId="77777777" w:rsidR="00466B02" w:rsidRDefault="00466B02" w:rsidP="00887228">
      <w:pPr>
        <w:spacing w:line="240" w:lineRule="auto"/>
        <w:jc w:val="both"/>
        <w:rPr>
          <w:rFonts w:cs="Arial"/>
          <w:sz w:val="22"/>
          <w:szCs w:val="22"/>
          <w:lang w:eastAsia="sl-SI"/>
        </w:rPr>
      </w:pPr>
    </w:p>
    <w:p w14:paraId="27DA1F03" w14:textId="05B1DE29" w:rsidR="00887228" w:rsidRPr="00887228" w:rsidRDefault="00887228" w:rsidP="00887228">
      <w:pPr>
        <w:spacing w:line="240" w:lineRule="auto"/>
        <w:jc w:val="both"/>
        <w:rPr>
          <w:rFonts w:cs="Arial"/>
          <w:sz w:val="22"/>
          <w:szCs w:val="22"/>
          <w:lang w:eastAsia="sl-SI"/>
        </w:rPr>
      </w:pPr>
      <w:r w:rsidRPr="00887228">
        <w:rPr>
          <w:rFonts w:cs="Arial"/>
          <w:sz w:val="22"/>
          <w:szCs w:val="22"/>
          <w:lang w:eastAsia="sl-SI"/>
        </w:rPr>
        <w:t>Za doseganje teh ciljev se bodo izvajale naslednje dejavnosti:</w:t>
      </w:r>
    </w:p>
    <w:p w14:paraId="75E470AE" w14:textId="7BECEFDD" w:rsidR="00887228" w:rsidRPr="00466B02" w:rsidRDefault="00E63448" w:rsidP="00466B02">
      <w:pPr>
        <w:pStyle w:val="Odstavekseznama"/>
        <w:numPr>
          <w:ilvl w:val="0"/>
          <w:numId w:val="20"/>
        </w:numPr>
        <w:spacing w:line="240" w:lineRule="auto"/>
        <w:jc w:val="both"/>
        <w:rPr>
          <w:rFonts w:cs="Arial"/>
          <w:sz w:val="22"/>
          <w:szCs w:val="22"/>
          <w:lang w:eastAsia="sl-SI"/>
        </w:rPr>
      </w:pPr>
      <w:r>
        <w:rPr>
          <w:rFonts w:cs="Arial"/>
          <w:sz w:val="22"/>
          <w:szCs w:val="22"/>
          <w:lang w:eastAsia="sl-SI"/>
        </w:rPr>
        <w:t>o</w:t>
      </w:r>
      <w:r w:rsidR="00887228" w:rsidRPr="00466B02">
        <w:rPr>
          <w:rFonts w:cs="Arial"/>
          <w:sz w:val="22"/>
          <w:szCs w:val="22"/>
          <w:lang w:eastAsia="sl-SI"/>
        </w:rPr>
        <w:t>blikovanje in razvoj vodikovih tehnologij;</w:t>
      </w:r>
    </w:p>
    <w:p w14:paraId="57C3C50F" w14:textId="3F277E68" w:rsidR="00887228" w:rsidRPr="00466B02" w:rsidRDefault="00E63448" w:rsidP="00466B02">
      <w:pPr>
        <w:pStyle w:val="Odstavekseznama"/>
        <w:numPr>
          <w:ilvl w:val="0"/>
          <w:numId w:val="20"/>
        </w:numPr>
        <w:spacing w:line="240" w:lineRule="auto"/>
        <w:jc w:val="both"/>
        <w:rPr>
          <w:rFonts w:cs="Arial"/>
          <w:sz w:val="22"/>
          <w:szCs w:val="22"/>
          <w:lang w:eastAsia="sl-SI"/>
        </w:rPr>
      </w:pPr>
      <w:r>
        <w:rPr>
          <w:rFonts w:cs="Arial"/>
          <w:sz w:val="22"/>
          <w:szCs w:val="22"/>
          <w:lang w:eastAsia="sl-SI"/>
        </w:rPr>
        <w:t>in</w:t>
      </w:r>
      <w:r w:rsidR="00887228" w:rsidRPr="00466B02">
        <w:rPr>
          <w:rFonts w:cs="Arial"/>
          <w:sz w:val="22"/>
          <w:szCs w:val="22"/>
          <w:lang w:eastAsia="sl-SI"/>
        </w:rPr>
        <w:t xml:space="preserve">tegracija, testiranje in standardizacija vodikovih tehnologij; </w:t>
      </w:r>
    </w:p>
    <w:p w14:paraId="209E737D" w14:textId="489FB57F" w:rsidR="00887228" w:rsidRPr="00466B02" w:rsidRDefault="00E63448" w:rsidP="00466B02">
      <w:pPr>
        <w:pStyle w:val="Odstavekseznama"/>
        <w:numPr>
          <w:ilvl w:val="0"/>
          <w:numId w:val="20"/>
        </w:numPr>
        <w:spacing w:line="240" w:lineRule="auto"/>
        <w:jc w:val="both"/>
        <w:rPr>
          <w:rFonts w:cs="Arial"/>
          <w:sz w:val="22"/>
          <w:szCs w:val="22"/>
          <w:lang w:eastAsia="sl-SI"/>
        </w:rPr>
      </w:pPr>
      <w:r>
        <w:rPr>
          <w:rFonts w:cs="Arial"/>
          <w:sz w:val="22"/>
          <w:szCs w:val="22"/>
          <w:lang w:eastAsia="sl-SI"/>
        </w:rPr>
        <w:t>r</w:t>
      </w:r>
      <w:r w:rsidR="00887228" w:rsidRPr="00466B02">
        <w:rPr>
          <w:rFonts w:cs="Arial"/>
          <w:sz w:val="22"/>
          <w:szCs w:val="22"/>
          <w:lang w:eastAsia="sl-SI"/>
        </w:rPr>
        <w:t>azvo</w:t>
      </w:r>
      <w:r w:rsidR="00466B02">
        <w:rPr>
          <w:rFonts w:cs="Arial"/>
          <w:sz w:val="22"/>
          <w:szCs w:val="22"/>
          <w:lang w:eastAsia="sl-SI"/>
        </w:rPr>
        <w:t>j</w:t>
      </w:r>
      <w:r w:rsidR="00887228" w:rsidRPr="00466B02">
        <w:rPr>
          <w:rFonts w:cs="Arial"/>
          <w:sz w:val="22"/>
          <w:szCs w:val="22"/>
          <w:lang w:eastAsia="sl-SI"/>
        </w:rPr>
        <w:t xml:space="preserve"> pilotn</w:t>
      </w:r>
      <w:r w:rsidR="00466B02">
        <w:rPr>
          <w:rFonts w:cs="Arial"/>
          <w:sz w:val="22"/>
          <w:szCs w:val="22"/>
          <w:lang w:eastAsia="sl-SI"/>
        </w:rPr>
        <w:t>ih</w:t>
      </w:r>
      <w:r w:rsidR="00887228" w:rsidRPr="00466B02">
        <w:rPr>
          <w:rFonts w:cs="Arial"/>
          <w:sz w:val="22"/>
          <w:szCs w:val="22"/>
          <w:lang w:eastAsia="sl-SI"/>
        </w:rPr>
        <w:t xml:space="preserve"> linij in povečanje </w:t>
      </w:r>
      <w:r>
        <w:rPr>
          <w:rFonts w:cs="Arial"/>
          <w:sz w:val="22"/>
          <w:szCs w:val="22"/>
          <w:lang w:eastAsia="sl-SI"/>
        </w:rPr>
        <w:t>uporabe</w:t>
      </w:r>
      <w:r w:rsidR="001D6CFF">
        <w:rPr>
          <w:rFonts w:cs="Arial"/>
          <w:sz w:val="22"/>
          <w:szCs w:val="22"/>
          <w:lang w:eastAsia="sl-SI"/>
        </w:rPr>
        <w:t xml:space="preserve"> </w:t>
      </w:r>
      <w:r w:rsidR="00887228" w:rsidRPr="00466B02">
        <w:rPr>
          <w:rFonts w:cs="Arial"/>
          <w:sz w:val="22"/>
          <w:szCs w:val="22"/>
          <w:lang w:eastAsia="sl-SI"/>
        </w:rPr>
        <w:t>vodikovih tehnologij.</w:t>
      </w:r>
    </w:p>
    <w:p w14:paraId="15238DA7" w14:textId="77777777" w:rsidR="00887228" w:rsidRDefault="00887228" w:rsidP="00887228">
      <w:pPr>
        <w:spacing w:line="240" w:lineRule="auto"/>
        <w:jc w:val="both"/>
        <w:rPr>
          <w:rFonts w:cs="Arial"/>
          <w:sz w:val="22"/>
          <w:szCs w:val="22"/>
          <w:lang w:eastAsia="sl-SI"/>
        </w:rPr>
      </w:pPr>
    </w:p>
    <w:p w14:paraId="3886C8CE" w14:textId="77777777" w:rsidR="00D807F5" w:rsidRDefault="00D807F5" w:rsidP="00887228">
      <w:pPr>
        <w:spacing w:line="240" w:lineRule="auto"/>
        <w:jc w:val="both"/>
        <w:rPr>
          <w:rFonts w:cs="Arial"/>
          <w:sz w:val="22"/>
          <w:szCs w:val="22"/>
          <w:lang w:eastAsia="sl-SI"/>
        </w:rPr>
      </w:pPr>
    </w:p>
    <w:p w14:paraId="720F8196" w14:textId="77777777" w:rsidR="00D807F5" w:rsidRDefault="00D807F5" w:rsidP="00D807F5">
      <w:pPr>
        <w:spacing w:line="240" w:lineRule="auto"/>
        <w:jc w:val="both"/>
        <w:rPr>
          <w:rFonts w:cs="Arial"/>
          <w:sz w:val="22"/>
          <w:szCs w:val="22"/>
          <w:lang w:eastAsia="sl-SI"/>
        </w:rPr>
      </w:pPr>
      <w:r w:rsidRPr="001B0A60">
        <w:rPr>
          <w:rFonts w:cs="Arial"/>
          <w:b/>
          <w:bCs/>
          <w:sz w:val="22"/>
          <w:szCs w:val="22"/>
          <w:lang w:eastAsia="sl-SI"/>
        </w:rPr>
        <w:t>IPCEI Hy2Use</w:t>
      </w:r>
      <w:r>
        <w:rPr>
          <w:rFonts w:cs="Arial"/>
          <w:sz w:val="22"/>
          <w:szCs w:val="22"/>
          <w:lang w:eastAsia="sl-SI"/>
        </w:rPr>
        <w:t xml:space="preserve"> je namenjen razvoju verige vrednosti vodika s podporo izgradnji infrastrukture, povezane z v</w:t>
      </w:r>
      <w:r w:rsidRPr="0050658E">
        <w:rPr>
          <w:rFonts w:cs="Arial"/>
          <w:sz w:val="22"/>
          <w:szCs w:val="22"/>
          <w:lang w:eastAsia="sl-SI"/>
        </w:rPr>
        <w:t xml:space="preserve">odikom, zlasti velikih </w:t>
      </w:r>
      <w:proofErr w:type="spellStart"/>
      <w:r w:rsidRPr="0050658E">
        <w:rPr>
          <w:rFonts w:cs="Arial"/>
          <w:sz w:val="22"/>
          <w:szCs w:val="22"/>
          <w:lang w:eastAsia="sl-SI"/>
        </w:rPr>
        <w:t>elektrolizatorjev</w:t>
      </w:r>
      <w:proofErr w:type="spellEnd"/>
      <w:r w:rsidRPr="0050658E">
        <w:rPr>
          <w:rFonts w:cs="Arial"/>
          <w:sz w:val="22"/>
          <w:szCs w:val="22"/>
          <w:lang w:eastAsia="sl-SI"/>
        </w:rPr>
        <w:t xml:space="preserve"> in prometne infrastrukture ter s podp</w:t>
      </w:r>
      <w:r>
        <w:rPr>
          <w:rFonts w:cs="Arial"/>
          <w:sz w:val="22"/>
          <w:szCs w:val="22"/>
          <w:lang w:eastAsia="sl-SI"/>
        </w:rPr>
        <w:t>oro</w:t>
      </w:r>
      <w:r w:rsidRPr="0050658E">
        <w:rPr>
          <w:rFonts w:cs="Arial"/>
          <w:sz w:val="22"/>
          <w:szCs w:val="22"/>
          <w:lang w:eastAsia="sl-SI"/>
        </w:rPr>
        <w:t xml:space="preserve"> razvoj</w:t>
      </w:r>
      <w:r>
        <w:rPr>
          <w:rFonts w:cs="Arial"/>
          <w:sz w:val="22"/>
          <w:szCs w:val="22"/>
          <w:lang w:eastAsia="sl-SI"/>
        </w:rPr>
        <w:t>a</w:t>
      </w:r>
      <w:r w:rsidRPr="0050658E">
        <w:rPr>
          <w:rFonts w:cs="Arial"/>
          <w:sz w:val="22"/>
          <w:szCs w:val="22"/>
          <w:lang w:eastAsia="sl-SI"/>
        </w:rPr>
        <w:t xml:space="preserve"> vodikovih tehnologij za uporabo v več industrijskih sektorjih</w:t>
      </w:r>
      <w:r>
        <w:rPr>
          <w:rFonts w:cs="Arial"/>
          <w:sz w:val="22"/>
          <w:szCs w:val="22"/>
          <w:lang w:eastAsia="sl-SI"/>
        </w:rPr>
        <w:t xml:space="preserve">. </w:t>
      </w:r>
    </w:p>
    <w:p w14:paraId="57EB3AD9" w14:textId="77777777" w:rsidR="00D807F5" w:rsidRDefault="00D807F5" w:rsidP="00D807F5">
      <w:pPr>
        <w:spacing w:line="240" w:lineRule="auto"/>
        <w:jc w:val="both"/>
        <w:rPr>
          <w:rFonts w:cs="Arial"/>
          <w:sz w:val="22"/>
          <w:szCs w:val="22"/>
          <w:lang w:eastAsia="sl-SI"/>
        </w:rPr>
      </w:pPr>
    </w:p>
    <w:p w14:paraId="763D6B46" w14:textId="77777777" w:rsidR="00D807F5" w:rsidRPr="0050658E" w:rsidRDefault="00D807F5" w:rsidP="00D807F5">
      <w:pPr>
        <w:spacing w:line="240" w:lineRule="auto"/>
        <w:jc w:val="both"/>
        <w:rPr>
          <w:rFonts w:cs="Arial"/>
          <w:sz w:val="22"/>
          <w:szCs w:val="22"/>
          <w:lang w:eastAsia="sl-SI"/>
        </w:rPr>
      </w:pPr>
      <w:r w:rsidRPr="0050658E">
        <w:rPr>
          <w:rFonts w:cs="Arial"/>
          <w:sz w:val="22"/>
          <w:szCs w:val="22"/>
          <w:lang w:eastAsia="sl-SI"/>
        </w:rPr>
        <w:t>Splošni cilji Hy2Use so:</w:t>
      </w:r>
    </w:p>
    <w:p w14:paraId="2D495178" w14:textId="77777777" w:rsidR="00D807F5" w:rsidRPr="00BE6A74" w:rsidRDefault="00D807F5" w:rsidP="00D807F5">
      <w:pPr>
        <w:pStyle w:val="Odstavekseznama"/>
        <w:numPr>
          <w:ilvl w:val="0"/>
          <w:numId w:val="7"/>
        </w:numPr>
        <w:spacing w:line="240" w:lineRule="auto"/>
        <w:jc w:val="both"/>
        <w:rPr>
          <w:rFonts w:cs="Arial"/>
          <w:sz w:val="22"/>
          <w:szCs w:val="22"/>
          <w:lang w:eastAsia="sl-SI"/>
        </w:rPr>
      </w:pPr>
      <w:r w:rsidRPr="00BE6A74">
        <w:rPr>
          <w:rFonts w:cs="Arial"/>
          <w:sz w:val="22"/>
          <w:szCs w:val="22"/>
          <w:lang w:eastAsia="sl-SI"/>
        </w:rPr>
        <w:t xml:space="preserve">namestiti velike </w:t>
      </w:r>
      <w:proofErr w:type="spellStart"/>
      <w:r w:rsidRPr="00BE6A74">
        <w:rPr>
          <w:rFonts w:cs="Arial"/>
          <w:sz w:val="22"/>
          <w:szCs w:val="22"/>
          <w:lang w:eastAsia="sl-SI"/>
        </w:rPr>
        <w:t>elektrolizatorje</w:t>
      </w:r>
      <w:proofErr w:type="spellEnd"/>
      <w:r w:rsidRPr="00BE6A74">
        <w:rPr>
          <w:rFonts w:cs="Arial"/>
          <w:sz w:val="22"/>
          <w:szCs w:val="22"/>
          <w:lang w:eastAsia="sl-SI"/>
        </w:rPr>
        <w:t>, ki proizvajajo vodik, v velikih evropskih industrijskih središčih, ki se nahajajo vzdolž nastajajoče evropske vodikove hrbtenice;</w:t>
      </w:r>
    </w:p>
    <w:p w14:paraId="70C737F1" w14:textId="77777777" w:rsidR="00D807F5" w:rsidRPr="00BE6A74" w:rsidRDefault="00D807F5" w:rsidP="00D807F5">
      <w:pPr>
        <w:pStyle w:val="Odstavekseznama"/>
        <w:numPr>
          <w:ilvl w:val="0"/>
          <w:numId w:val="7"/>
        </w:numPr>
        <w:spacing w:line="240" w:lineRule="auto"/>
        <w:jc w:val="both"/>
        <w:rPr>
          <w:rFonts w:cs="Arial"/>
          <w:sz w:val="22"/>
          <w:szCs w:val="22"/>
          <w:lang w:eastAsia="sl-SI"/>
        </w:rPr>
      </w:pPr>
      <w:r w:rsidRPr="00BE6A74">
        <w:rPr>
          <w:rFonts w:cs="Arial"/>
          <w:sz w:val="22"/>
          <w:szCs w:val="22"/>
          <w:lang w:eastAsia="sl-SI"/>
        </w:rPr>
        <w:t xml:space="preserve">povečati oskrbo z obnovljivim in </w:t>
      </w:r>
      <w:proofErr w:type="spellStart"/>
      <w:r w:rsidRPr="00BE6A74">
        <w:rPr>
          <w:rFonts w:cs="Arial"/>
          <w:sz w:val="22"/>
          <w:szCs w:val="22"/>
          <w:lang w:eastAsia="sl-SI"/>
        </w:rPr>
        <w:t>nizkoogljičnim</w:t>
      </w:r>
      <w:proofErr w:type="spellEnd"/>
      <w:r w:rsidRPr="00BE6A74">
        <w:rPr>
          <w:rFonts w:cs="Arial"/>
          <w:sz w:val="22"/>
          <w:szCs w:val="22"/>
          <w:lang w:eastAsia="sl-SI"/>
        </w:rPr>
        <w:t xml:space="preserve"> vodikom ter s tem zmanjšati odvisnost od oskrbe z zemeljskim plinom;</w:t>
      </w:r>
    </w:p>
    <w:p w14:paraId="25BA001B" w14:textId="77777777" w:rsidR="00D807F5" w:rsidRPr="00BE6A74" w:rsidRDefault="00D807F5" w:rsidP="00D807F5">
      <w:pPr>
        <w:pStyle w:val="Odstavekseznama"/>
        <w:numPr>
          <w:ilvl w:val="0"/>
          <w:numId w:val="7"/>
        </w:numPr>
        <w:spacing w:line="240" w:lineRule="auto"/>
        <w:jc w:val="both"/>
        <w:rPr>
          <w:rFonts w:cs="Arial"/>
          <w:sz w:val="22"/>
          <w:szCs w:val="22"/>
          <w:lang w:eastAsia="sl-SI"/>
        </w:rPr>
      </w:pPr>
      <w:r w:rsidRPr="00BE6A74">
        <w:rPr>
          <w:rFonts w:cs="Arial"/>
          <w:sz w:val="22"/>
          <w:szCs w:val="22"/>
          <w:lang w:eastAsia="sl-SI"/>
        </w:rPr>
        <w:t>raziskovati in razvijati inovativne in trajnostne tehnologije za integracijo vodika v industrijske procese več sektorjev;</w:t>
      </w:r>
    </w:p>
    <w:p w14:paraId="6BA2C07B" w14:textId="77777777" w:rsidR="00D807F5" w:rsidRPr="00BE6A74" w:rsidRDefault="00D807F5" w:rsidP="00D807F5">
      <w:pPr>
        <w:pStyle w:val="Odstavekseznama"/>
        <w:numPr>
          <w:ilvl w:val="0"/>
          <w:numId w:val="7"/>
        </w:numPr>
        <w:spacing w:line="240" w:lineRule="auto"/>
        <w:jc w:val="both"/>
        <w:rPr>
          <w:rFonts w:cs="Arial"/>
          <w:sz w:val="22"/>
          <w:szCs w:val="22"/>
          <w:lang w:eastAsia="sl-SI"/>
        </w:rPr>
      </w:pPr>
      <w:r w:rsidRPr="00BE6A74">
        <w:rPr>
          <w:rFonts w:cs="Arial"/>
          <w:sz w:val="22"/>
          <w:szCs w:val="22"/>
          <w:lang w:eastAsia="sl-SI"/>
        </w:rPr>
        <w:t xml:space="preserve">zagotoviti prenos znanja v nove ali izboljšane aplikacije ter zagotoviti nove raziskave, razvoj in inovacije v različnih sektorjih ter </w:t>
      </w:r>
      <w:r>
        <w:rPr>
          <w:rFonts w:cs="Arial"/>
          <w:sz w:val="22"/>
          <w:szCs w:val="22"/>
          <w:lang w:eastAsia="sl-SI"/>
        </w:rPr>
        <w:t>širiti</w:t>
      </w:r>
      <w:r w:rsidRPr="00BE6A74">
        <w:rPr>
          <w:rFonts w:cs="Arial"/>
          <w:sz w:val="22"/>
          <w:szCs w:val="22"/>
          <w:lang w:eastAsia="sl-SI"/>
        </w:rPr>
        <w:t xml:space="preserve"> to znanje po celotni </w:t>
      </w:r>
      <w:r>
        <w:rPr>
          <w:rFonts w:cs="Arial"/>
          <w:sz w:val="22"/>
          <w:szCs w:val="22"/>
          <w:lang w:eastAsia="sl-SI"/>
        </w:rPr>
        <w:t xml:space="preserve">verigi </w:t>
      </w:r>
      <w:r w:rsidRPr="00BE6A74">
        <w:rPr>
          <w:rFonts w:cs="Arial"/>
          <w:sz w:val="22"/>
          <w:szCs w:val="22"/>
          <w:lang w:eastAsia="sl-SI"/>
        </w:rPr>
        <w:t>vrednosti vodika s spodbujanjem sodelovanja</w:t>
      </w:r>
      <w:r>
        <w:rPr>
          <w:rFonts w:cs="Arial"/>
          <w:sz w:val="22"/>
          <w:szCs w:val="22"/>
          <w:lang w:eastAsia="sl-SI"/>
        </w:rPr>
        <w:t xml:space="preserve"> različnih z</w:t>
      </w:r>
      <w:r w:rsidRPr="00BE6A74">
        <w:rPr>
          <w:rFonts w:cs="Arial"/>
          <w:sz w:val="22"/>
          <w:szCs w:val="22"/>
          <w:lang w:eastAsia="sl-SI"/>
        </w:rPr>
        <w:t>ainteresirani</w:t>
      </w:r>
      <w:r>
        <w:rPr>
          <w:rFonts w:cs="Arial"/>
          <w:sz w:val="22"/>
          <w:szCs w:val="22"/>
          <w:lang w:eastAsia="sl-SI"/>
        </w:rPr>
        <w:t>h</w:t>
      </w:r>
      <w:r w:rsidRPr="00BE6A74">
        <w:rPr>
          <w:rFonts w:cs="Arial"/>
          <w:sz w:val="22"/>
          <w:szCs w:val="22"/>
          <w:lang w:eastAsia="sl-SI"/>
        </w:rPr>
        <w:t xml:space="preserve"> strani;</w:t>
      </w:r>
    </w:p>
    <w:p w14:paraId="5DBF231F" w14:textId="77777777" w:rsidR="00D807F5" w:rsidRPr="00BE6A74" w:rsidRDefault="00D807F5" w:rsidP="00D807F5">
      <w:pPr>
        <w:pStyle w:val="Odstavekseznama"/>
        <w:numPr>
          <w:ilvl w:val="0"/>
          <w:numId w:val="7"/>
        </w:numPr>
        <w:spacing w:line="240" w:lineRule="auto"/>
        <w:jc w:val="both"/>
        <w:rPr>
          <w:rFonts w:cs="Arial"/>
          <w:sz w:val="22"/>
          <w:szCs w:val="22"/>
          <w:lang w:eastAsia="sl-SI"/>
        </w:rPr>
      </w:pPr>
      <w:r w:rsidRPr="00BE6A74">
        <w:rPr>
          <w:rFonts w:cs="Arial"/>
          <w:sz w:val="22"/>
          <w:szCs w:val="22"/>
          <w:lang w:eastAsia="sl-SI"/>
        </w:rPr>
        <w:t>podpreti nova delovna mesta in rast z razvojem in krepitvijo visoko usposobljenega osebja, da bi ublažili socialne posledice prehoda na čisto energijo;</w:t>
      </w:r>
    </w:p>
    <w:p w14:paraId="08B34098" w14:textId="77777777" w:rsidR="00D807F5" w:rsidRPr="00BE6A74" w:rsidRDefault="00D807F5" w:rsidP="00D807F5">
      <w:pPr>
        <w:pStyle w:val="Odstavekseznama"/>
        <w:numPr>
          <w:ilvl w:val="0"/>
          <w:numId w:val="7"/>
        </w:numPr>
        <w:spacing w:line="240" w:lineRule="auto"/>
        <w:jc w:val="both"/>
        <w:rPr>
          <w:rFonts w:cs="Arial"/>
          <w:sz w:val="22"/>
          <w:szCs w:val="22"/>
          <w:lang w:eastAsia="sl-SI"/>
        </w:rPr>
      </w:pPr>
      <w:r w:rsidRPr="00BE6A74">
        <w:rPr>
          <w:rFonts w:cs="Arial"/>
          <w:sz w:val="22"/>
          <w:szCs w:val="22"/>
          <w:lang w:eastAsia="sl-SI"/>
        </w:rPr>
        <w:t xml:space="preserve">prispevati k usklajevanju dejavnosti, povezanih z vodikom, v </w:t>
      </w:r>
      <w:r>
        <w:rPr>
          <w:rFonts w:cs="Arial"/>
          <w:sz w:val="22"/>
          <w:szCs w:val="22"/>
          <w:lang w:eastAsia="sl-SI"/>
        </w:rPr>
        <w:t>evropskem gospodarskem prostoru (</w:t>
      </w:r>
      <w:r w:rsidRPr="00BE6A74">
        <w:rPr>
          <w:rFonts w:cs="Arial"/>
          <w:sz w:val="22"/>
          <w:szCs w:val="22"/>
          <w:lang w:eastAsia="sl-SI"/>
        </w:rPr>
        <w:t>EGP</w:t>
      </w:r>
      <w:r>
        <w:rPr>
          <w:rFonts w:cs="Arial"/>
          <w:sz w:val="22"/>
          <w:szCs w:val="22"/>
          <w:lang w:eastAsia="sl-SI"/>
        </w:rPr>
        <w:t>)</w:t>
      </w:r>
      <w:r w:rsidRPr="00BE6A74">
        <w:rPr>
          <w:rFonts w:cs="Arial"/>
          <w:sz w:val="22"/>
          <w:szCs w:val="22"/>
          <w:lang w:eastAsia="sl-SI"/>
        </w:rPr>
        <w:t>, da bi ustvarili integriran vodikov ekosistem EGP.</w:t>
      </w:r>
    </w:p>
    <w:p w14:paraId="5FC1C303" w14:textId="77777777" w:rsidR="00D807F5" w:rsidRDefault="00D807F5" w:rsidP="00D807F5">
      <w:pPr>
        <w:spacing w:line="240" w:lineRule="auto"/>
        <w:jc w:val="both"/>
        <w:rPr>
          <w:rFonts w:cs="Arial"/>
          <w:sz w:val="22"/>
          <w:szCs w:val="22"/>
          <w:lang w:eastAsia="sl-SI"/>
        </w:rPr>
      </w:pPr>
    </w:p>
    <w:p w14:paraId="276321FC" w14:textId="77777777" w:rsidR="00D807F5" w:rsidRDefault="00D807F5" w:rsidP="00D807F5">
      <w:pPr>
        <w:spacing w:line="240" w:lineRule="auto"/>
        <w:jc w:val="both"/>
        <w:rPr>
          <w:rFonts w:cs="Arial"/>
          <w:sz w:val="22"/>
          <w:szCs w:val="22"/>
          <w:lang w:eastAsia="sl-SI"/>
        </w:rPr>
      </w:pPr>
    </w:p>
    <w:p w14:paraId="211B767F" w14:textId="77777777" w:rsidR="00D807F5" w:rsidRPr="001B0A60" w:rsidRDefault="00D807F5" w:rsidP="00D807F5">
      <w:pPr>
        <w:spacing w:line="240" w:lineRule="auto"/>
        <w:jc w:val="both"/>
        <w:rPr>
          <w:rFonts w:cs="Arial"/>
          <w:sz w:val="22"/>
          <w:szCs w:val="22"/>
          <w:lang w:eastAsia="sl-SI"/>
        </w:rPr>
      </w:pPr>
      <w:r w:rsidRPr="001B0A60">
        <w:rPr>
          <w:rFonts w:cs="Arial"/>
          <w:sz w:val="22"/>
          <w:szCs w:val="22"/>
          <w:lang w:eastAsia="sl-SI"/>
        </w:rPr>
        <w:t xml:space="preserve">Hy2Use je </w:t>
      </w:r>
      <w:r>
        <w:rPr>
          <w:rFonts w:cs="Arial"/>
          <w:sz w:val="22"/>
          <w:szCs w:val="22"/>
          <w:lang w:eastAsia="sl-SI"/>
        </w:rPr>
        <w:t>organiziran na dveh</w:t>
      </w:r>
      <w:r w:rsidRPr="001B0A60">
        <w:rPr>
          <w:rFonts w:cs="Arial"/>
          <w:sz w:val="22"/>
          <w:szCs w:val="22"/>
          <w:lang w:eastAsia="sl-SI"/>
        </w:rPr>
        <w:t xml:space="preserve"> tehnološki</w:t>
      </w:r>
      <w:r>
        <w:rPr>
          <w:rFonts w:cs="Arial"/>
          <w:sz w:val="22"/>
          <w:szCs w:val="22"/>
          <w:lang w:eastAsia="sl-SI"/>
        </w:rPr>
        <w:t>h</w:t>
      </w:r>
      <w:r w:rsidRPr="001B0A60">
        <w:rPr>
          <w:rFonts w:cs="Arial"/>
          <w:sz w:val="22"/>
          <w:szCs w:val="22"/>
          <w:lang w:eastAsia="sl-SI"/>
        </w:rPr>
        <w:t xml:space="preserve"> področji</w:t>
      </w:r>
      <w:r>
        <w:rPr>
          <w:rFonts w:cs="Arial"/>
          <w:sz w:val="22"/>
          <w:szCs w:val="22"/>
          <w:lang w:eastAsia="sl-SI"/>
        </w:rPr>
        <w:t>h:</w:t>
      </w:r>
    </w:p>
    <w:p w14:paraId="359DB796" w14:textId="78DA29EB" w:rsidR="00D807F5" w:rsidRPr="001B0A60" w:rsidRDefault="00D807F5" w:rsidP="00D807F5">
      <w:pPr>
        <w:spacing w:line="240" w:lineRule="auto"/>
        <w:jc w:val="both"/>
        <w:rPr>
          <w:rFonts w:cs="Arial"/>
          <w:sz w:val="22"/>
          <w:szCs w:val="22"/>
          <w:lang w:eastAsia="sl-SI"/>
        </w:rPr>
      </w:pPr>
      <w:r w:rsidRPr="001B0A60">
        <w:rPr>
          <w:rFonts w:cs="Arial"/>
          <w:sz w:val="22"/>
          <w:szCs w:val="22"/>
          <w:lang w:eastAsia="sl-SI"/>
        </w:rPr>
        <w:t>• T</w:t>
      </w:r>
      <w:r>
        <w:rPr>
          <w:rFonts w:cs="Arial"/>
          <w:sz w:val="22"/>
          <w:szCs w:val="22"/>
          <w:lang w:eastAsia="sl-SI"/>
        </w:rPr>
        <w:t>P</w:t>
      </w:r>
      <w:r w:rsidRPr="001B0A60">
        <w:rPr>
          <w:rFonts w:cs="Arial"/>
          <w:sz w:val="22"/>
          <w:szCs w:val="22"/>
          <w:lang w:eastAsia="sl-SI"/>
        </w:rPr>
        <w:t xml:space="preserve"> 1: Razvoj </w:t>
      </w:r>
      <w:r w:rsidR="002331D3">
        <w:rPr>
          <w:rFonts w:cs="Arial"/>
          <w:sz w:val="22"/>
          <w:szCs w:val="22"/>
          <w:lang w:eastAsia="sl-SI"/>
        </w:rPr>
        <w:t>infrastrukture za proizvodnjo in transport vodika</w:t>
      </w:r>
      <w:r w:rsidRPr="001B0A60">
        <w:rPr>
          <w:rFonts w:cs="Arial"/>
          <w:sz w:val="22"/>
          <w:szCs w:val="22"/>
          <w:lang w:eastAsia="sl-SI"/>
        </w:rPr>
        <w:t xml:space="preserve">; </w:t>
      </w:r>
    </w:p>
    <w:p w14:paraId="7E98B9F9" w14:textId="77777777" w:rsidR="00D807F5" w:rsidRDefault="00D807F5" w:rsidP="00D807F5">
      <w:pPr>
        <w:spacing w:line="240" w:lineRule="auto"/>
        <w:jc w:val="both"/>
        <w:rPr>
          <w:rFonts w:cs="Arial"/>
          <w:sz w:val="22"/>
          <w:szCs w:val="22"/>
          <w:lang w:eastAsia="sl-SI"/>
        </w:rPr>
      </w:pPr>
      <w:r w:rsidRPr="001B0A60">
        <w:rPr>
          <w:rFonts w:cs="Arial"/>
          <w:sz w:val="22"/>
          <w:szCs w:val="22"/>
          <w:lang w:eastAsia="sl-SI"/>
        </w:rPr>
        <w:t>• T</w:t>
      </w:r>
      <w:r>
        <w:rPr>
          <w:rFonts w:cs="Arial"/>
          <w:sz w:val="22"/>
          <w:szCs w:val="22"/>
          <w:lang w:eastAsia="sl-SI"/>
        </w:rPr>
        <w:t>P</w:t>
      </w:r>
      <w:r w:rsidRPr="001B0A60">
        <w:rPr>
          <w:rFonts w:cs="Arial"/>
          <w:sz w:val="22"/>
          <w:szCs w:val="22"/>
          <w:lang w:eastAsia="sl-SI"/>
        </w:rPr>
        <w:t xml:space="preserve"> 2: Razvoj vodikovih tehnologij za uporabo v industriji. </w:t>
      </w:r>
    </w:p>
    <w:p w14:paraId="44238669" w14:textId="77777777" w:rsidR="00D807F5" w:rsidRDefault="00D807F5" w:rsidP="00D807F5">
      <w:pPr>
        <w:spacing w:line="240" w:lineRule="auto"/>
        <w:jc w:val="both"/>
        <w:rPr>
          <w:rFonts w:cs="Arial"/>
          <w:sz w:val="22"/>
          <w:szCs w:val="22"/>
          <w:lang w:eastAsia="sl-SI"/>
        </w:rPr>
      </w:pPr>
    </w:p>
    <w:p w14:paraId="21E834DA" w14:textId="7443374C" w:rsidR="00D807F5" w:rsidRPr="001B0A60" w:rsidRDefault="00D807F5" w:rsidP="00D807F5">
      <w:pPr>
        <w:spacing w:line="240" w:lineRule="auto"/>
        <w:jc w:val="both"/>
        <w:rPr>
          <w:rFonts w:cs="Arial"/>
          <w:sz w:val="22"/>
          <w:szCs w:val="22"/>
          <w:lang w:eastAsia="sl-SI"/>
        </w:rPr>
      </w:pPr>
      <w:r w:rsidRPr="00397930">
        <w:rPr>
          <w:rFonts w:cs="Arial"/>
          <w:b/>
          <w:bCs/>
          <w:sz w:val="22"/>
          <w:szCs w:val="22"/>
          <w:lang w:eastAsia="sl-SI"/>
        </w:rPr>
        <w:t xml:space="preserve">TP1: Razvoj </w:t>
      </w:r>
      <w:r w:rsidR="002331D3">
        <w:rPr>
          <w:rFonts w:cs="Arial"/>
          <w:b/>
          <w:bCs/>
          <w:sz w:val="22"/>
          <w:szCs w:val="22"/>
          <w:lang w:eastAsia="sl-SI"/>
        </w:rPr>
        <w:t>infrastrukture za proizvodnjo in transport vodika</w:t>
      </w:r>
      <w:r w:rsidRPr="001B0A60">
        <w:rPr>
          <w:rFonts w:cs="Arial"/>
          <w:sz w:val="22"/>
          <w:szCs w:val="22"/>
          <w:lang w:eastAsia="sl-SI"/>
        </w:rPr>
        <w:t xml:space="preserve"> se osredotoča na dobavo obnovljivega in </w:t>
      </w:r>
      <w:proofErr w:type="spellStart"/>
      <w:r w:rsidRPr="001B0A60">
        <w:rPr>
          <w:rFonts w:cs="Arial"/>
          <w:sz w:val="22"/>
          <w:szCs w:val="22"/>
          <w:lang w:eastAsia="sl-SI"/>
        </w:rPr>
        <w:t>nizkoogljičnega</w:t>
      </w:r>
      <w:proofErr w:type="spellEnd"/>
      <w:r w:rsidRPr="001B0A60">
        <w:rPr>
          <w:rFonts w:cs="Arial"/>
          <w:sz w:val="22"/>
          <w:szCs w:val="22"/>
          <w:lang w:eastAsia="sl-SI"/>
        </w:rPr>
        <w:t xml:space="preserve"> vodika z zagotavljanjem gradnje obsežnih elektroliznih zmogljivosti znotraj ali v bližini več pomembnih evropskih industrijskih središč in na pristaniških območjih, ki jih v glavnem poganja obnovljiva energija. </w:t>
      </w:r>
      <w:r>
        <w:rPr>
          <w:rFonts w:cs="Arial"/>
          <w:sz w:val="22"/>
          <w:szCs w:val="22"/>
          <w:lang w:eastAsia="sl-SI"/>
        </w:rPr>
        <w:t xml:space="preserve">Pričakovati je, da bodo dejavnosti v TP 1 </w:t>
      </w:r>
      <w:r w:rsidRPr="001B0A60">
        <w:rPr>
          <w:rFonts w:cs="Arial"/>
          <w:sz w:val="22"/>
          <w:szCs w:val="22"/>
          <w:lang w:eastAsia="sl-SI"/>
        </w:rPr>
        <w:t>prispevale k naslednjim splošnim ciljem:</w:t>
      </w:r>
    </w:p>
    <w:p w14:paraId="64404657" w14:textId="448EE633" w:rsidR="00D807F5" w:rsidRPr="00397930" w:rsidRDefault="00D807F5" w:rsidP="00D807F5">
      <w:pPr>
        <w:pStyle w:val="Odstavekseznama"/>
        <w:numPr>
          <w:ilvl w:val="0"/>
          <w:numId w:val="10"/>
        </w:numPr>
        <w:spacing w:line="240" w:lineRule="auto"/>
        <w:jc w:val="both"/>
        <w:rPr>
          <w:rFonts w:cs="Arial"/>
          <w:sz w:val="22"/>
          <w:szCs w:val="22"/>
          <w:lang w:eastAsia="sl-SI"/>
        </w:rPr>
      </w:pPr>
      <w:r w:rsidRPr="00397930">
        <w:rPr>
          <w:rFonts w:cs="Arial"/>
          <w:sz w:val="22"/>
          <w:szCs w:val="22"/>
          <w:lang w:eastAsia="sl-SI"/>
        </w:rPr>
        <w:t xml:space="preserve">ustvariti približno 3,5 </w:t>
      </w:r>
      <w:r w:rsidR="00D90492">
        <w:rPr>
          <w:rFonts w:cs="Arial"/>
          <w:sz w:val="22"/>
          <w:szCs w:val="22"/>
          <w:lang w:eastAsia="sl-SI"/>
        </w:rPr>
        <w:t>GW</w:t>
      </w:r>
      <w:r w:rsidRPr="00397930">
        <w:rPr>
          <w:rFonts w:cs="Arial"/>
          <w:sz w:val="22"/>
          <w:szCs w:val="22"/>
          <w:lang w:eastAsia="sl-SI"/>
        </w:rPr>
        <w:t xml:space="preserve"> novih zmogljivosti </w:t>
      </w:r>
      <w:proofErr w:type="spellStart"/>
      <w:r w:rsidRPr="00397930">
        <w:rPr>
          <w:rFonts w:cs="Arial"/>
          <w:sz w:val="22"/>
          <w:szCs w:val="22"/>
          <w:lang w:eastAsia="sl-SI"/>
        </w:rPr>
        <w:t>elektrolizatorjev</w:t>
      </w:r>
      <w:proofErr w:type="spellEnd"/>
      <w:r w:rsidRPr="00397930">
        <w:rPr>
          <w:rFonts w:cs="Arial"/>
          <w:sz w:val="22"/>
          <w:szCs w:val="22"/>
          <w:lang w:eastAsia="sl-SI"/>
        </w:rPr>
        <w:t xml:space="preserve"> v pomembnih industrijskih središčih </w:t>
      </w:r>
      <w:r w:rsidR="00D90492">
        <w:rPr>
          <w:rFonts w:cs="Arial"/>
          <w:sz w:val="22"/>
          <w:szCs w:val="22"/>
          <w:lang w:eastAsia="sl-SI"/>
        </w:rPr>
        <w:t>Evropske u</w:t>
      </w:r>
      <w:r w:rsidRPr="00397930">
        <w:rPr>
          <w:rFonts w:cs="Arial"/>
          <w:sz w:val="22"/>
          <w:szCs w:val="22"/>
          <w:lang w:eastAsia="sl-SI"/>
        </w:rPr>
        <w:t xml:space="preserve">nije in na pristaniških območjih, kar ima za posledico proizvodnjo približno 340 000 ton obnovljivega in </w:t>
      </w:r>
      <w:proofErr w:type="spellStart"/>
      <w:r w:rsidRPr="00397930">
        <w:rPr>
          <w:rFonts w:cs="Arial"/>
          <w:sz w:val="22"/>
          <w:szCs w:val="22"/>
          <w:lang w:eastAsia="sl-SI"/>
        </w:rPr>
        <w:t>nizkoogljičnega</w:t>
      </w:r>
      <w:proofErr w:type="spellEnd"/>
      <w:r w:rsidRPr="00397930">
        <w:rPr>
          <w:rFonts w:cs="Arial"/>
          <w:sz w:val="22"/>
          <w:szCs w:val="22"/>
          <w:lang w:eastAsia="sl-SI"/>
        </w:rPr>
        <w:t xml:space="preserve"> vodika na leto;</w:t>
      </w:r>
    </w:p>
    <w:p w14:paraId="10D76BD3" w14:textId="1421D8A2" w:rsidR="00D807F5" w:rsidRPr="00397930" w:rsidRDefault="00D807F5" w:rsidP="00D807F5">
      <w:pPr>
        <w:pStyle w:val="Odstavekseznama"/>
        <w:numPr>
          <w:ilvl w:val="0"/>
          <w:numId w:val="10"/>
        </w:numPr>
        <w:spacing w:line="240" w:lineRule="auto"/>
        <w:jc w:val="both"/>
        <w:rPr>
          <w:rFonts w:cs="Arial"/>
          <w:sz w:val="22"/>
          <w:szCs w:val="22"/>
          <w:lang w:eastAsia="sl-SI"/>
        </w:rPr>
      </w:pPr>
      <w:r w:rsidRPr="00397930">
        <w:rPr>
          <w:rFonts w:cs="Arial"/>
          <w:sz w:val="22"/>
          <w:szCs w:val="22"/>
          <w:lang w:eastAsia="sl-SI"/>
        </w:rPr>
        <w:t xml:space="preserve">zagotoviti zmanjšanje in izogib emisijam toplogrednih plinov, tako neposredno (pri pridobivanju vodika z elektrolizo v primerjavi s konvencionalno metodo, ki temelji na fosilnih gorivih) kot posredno (pri uporabi obnovljivega in </w:t>
      </w:r>
      <w:proofErr w:type="spellStart"/>
      <w:r w:rsidRPr="00397930">
        <w:rPr>
          <w:rFonts w:cs="Arial"/>
          <w:sz w:val="22"/>
          <w:szCs w:val="22"/>
          <w:lang w:eastAsia="sl-SI"/>
        </w:rPr>
        <w:lastRenderedPageBreak/>
        <w:t>nizkoogljičnega</w:t>
      </w:r>
      <w:proofErr w:type="spellEnd"/>
      <w:r w:rsidRPr="00397930">
        <w:rPr>
          <w:rFonts w:cs="Arial"/>
          <w:sz w:val="22"/>
          <w:szCs w:val="22"/>
          <w:lang w:eastAsia="sl-SI"/>
        </w:rPr>
        <w:t xml:space="preserve"> vodika pri končnih uporabnikih v različnih sektorjih industrije, mobilnosti in energetike);</w:t>
      </w:r>
    </w:p>
    <w:p w14:paraId="33502690" w14:textId="0C78D8E0" w:rsidR="00D807F5" w:rsidRPr="00397930" w:rsidRDefault="00D807F5" w:rsidP="00D807F5">
      <w:pPr>
        <w:pStyle w:val="Odstavekseznama"/>
        <w:numPr>
          <w:ilvl w:val="0"/>
          <w:numId w:val="10"/>
        </w:numPr>
        <w:spacing w:line="240" w:lineRule="auto"/>
        <w:jc w:val="both"/>
        <w:rPr>
          <w:rFonts w:cs="Arial"/>
          <w:sz w:val="22"/>
          <w:szCs w:val="22"/>
          <w:lang w:eastAsia="sl-SI"/>
        </w:rPr>
      </w:pPr>
      <w:r w:rsidRPr="00397930">
        <w:rPr>
          <w:rFonts w:cs="Arial"/>
          <w:sz w:val="22"/>
          <w:szCs w:val="22"/>
          <w:lang w:eastAsia="sl-SI"/>
        </w:rPr>
        <w:t xml:space="preserve">povezovati nove obnovljive vire energije, zlasti </w:t>
      </w:r>
      <w:r w:rsidR="00D3679F">
        <w:rPr>
          <w:rFonts w:cs="Arial"/>
          <w:sz w:val="22"/>
          <w:szCs w:val="22"/>
          <w:lang w:eastAsia="sl-SI"/>
        </w:rPr>
        <w:t xml:space="preserve">energije </w:t>
      </w:r>
      <w:r w:rsidRPr="00397930">
        <w:rPr>
          <w:rFonts w:cs="Arial"/>
          <w:sz w:val="22"/>
          <w:szCs w:val="22"/>
          <w:lang w:eastAsia="sl-SI"/>
        </w:rPr>
        <w:t xml:space="preserve">vetra in sonca, s čimer se poveča skupna zmogljivost obnovljive energije v </w:t>
      </w:r>
      <w:r w:rsidR="00D3679F">
        <w:rPr>
          <w:rFonts w:cs="Arial"/>
          <w:sz w:val="22"/>
          <w:szCs w:val="22"/>
          <w:lang w:eastAsia="sl-SI"/>
        </w:rPr>
        <w:t>Evropskem gospodarskem prostoru;</w:t>
      </w:r>
    </w:p>
    <w:p w14:paraId="24E442E6" w14:textId="6B0AEE8D" w:rsidR="00D807F5" w:rsidRPr="00397930" w:rsidRDefault="00D807F5" w:rsidP="00D807F5">
      <w:pPr>
        <w:pStyle w:val="Odstavekseznama"/>
        <w:numPr>
          <w:ilvl w:val="0"/>
          <w:numId w:val="10"/>
        </w:numPr>
        <w:spacing w:line="240" w:lineRule="auto"/>
        <w:jc w:val="both"/>
        <w:rPr>
          <w:rFonts w:cs="Arial"/>
          <w:sz w:val="22"/>
          <w:szCs w:val="22"/>
          <w:lang w:eastAsia="sl-SI"/>
        </w:rPr>
      </w:pPr>
      <w:r w:rsidRPr="00397930">
        <w:rPr>
          <w:rFonts w:cs="Arial"/>
          <w:sz w:val="22"/>
          <w:szCs w:val="22"/>
          <w:lang w:eastAsia="sl-SI"/>
        </w:rPr>
        <w:t>povezovanje z nastajajočo integrirano vodikovo infrastrukturo ali hrbtenico in prispev</w:t>
      </w:r>
      <w:r w:rsidR="003032D2">
        <w:rPr>
          <w:rFonts w:cs="Arial"/>
          <w:sz w:val="22"/>
          <w:szCs w:val="22"/>
          <w:lang w:eastAsia="sl-SI"/>
        </w:rPr>
        <w:t>ek</w:t>
      </w:r>
      <w:r w:rsidRPr="00397930">
        <w:rPr>
          <w:rFonts w:cs="Arial"/>
          <w:sz w:val="22"/>
          <w:szCs w:val="22"/>
          <w:lang w:eastAsia="sl-SI"/>
        </w:rPr>
        <w:t xml:space="preserve"> k tej infrastrukturi v skladu z veljavno zakonodajo </w:t>
      </w:r>
      <w:r w:rsidR="003032D2">
        <w:rPr>
          <w:rFonts w:cs="Arial"/>
          <w:sz w:val="22"/>
          <w:szCs w:val="22"/>
          <w:lang w:eastAsia="sl-SI"/>
        </w:rPr>
        <w:t>Evropske unije</w:t>
      </w:r>
      <w:r w:rsidRPr="00397930">
        <w:rPr>
          <w:rFonts w:cs="Arial"/>
          <w:sz w:val="22"/>
          <w:szCs w:val="22"/>
          <w:lang w:eastAsia="sl-SI"/>
        </w:rPr>
        <w:t xml:space="preserve"> in nacionalno zakonodajo o vodikovi infrastrukturi; </w:t>
      </w:r>
    </w:p>
    <w:p w14:paraId="63E72A33" w14:textId="2AA1B6B6" w:rsidR="00D807F5" w:rsidRPr="00397930" w:rsidRDefault="00D807F5" w:rsidP="00D807F5">
      <w:pPr>
        <w:pStyle w:val="Odstavekseznama"/>
        <w:numPr>
          <w:ilvl w:val="0"/>
          <w:numId w:val="10"/>
        </w:numPr>
        <w:spacing w:line="240" w:lineRule="auto"/>
        <w:jc w:val="both"/>
        <w:rPr>
          <w:rFonts w:cs="Arial"/>
          <w:sz w:val="22"/>
          <w:szCs w:val="22"/>
          <w:lang w:eastAsia="sl-SI"/>
        </w:rPr>
      </w:pPr>
      <w:r w:rsidRPr="00397930">
        <w:rPr>
          <w:rFonts w:cs="Arial"/>
          <w:sz w:val="22"/>
          <w:szCs w:val="22"/>
          <w:lang w:eastAsia="sl-SI"/>
        </w:rPr>
        <w:t xml:space="preserve">integracija inovativnega sistema sledljivosti za certificiranje obnovljivega vodika v skladu z veljavno zakonodajo </w:t>
      </w:r>
      <w:r w:rsidR="003032D2">
        <w:rPr>
          <w:rFonts w:cs="Arial"/>
          <w:sz w:val="22"/>
          <w:szCs w:val="22"/>
          <w:lang w:eastAsia="sl-SI"/>
        </w:rPr>
        <w:t>Evropske unije</w:t>
      </w:r>
      <w:r w:rsidRPr="00397930">
        <w:rPr>
          <w:rFonts w:cs="Arial"/>
          <w:sz w:val="22"/>
          <w:szCs w:val="22"/>
          <w:lang w:eastAsia="sl-SI"/>
        </w:rPr>
        <w:t xml:space="preserve">. </w:t>
      </w:r>
    </w:p>
    <w:p w14:paraId="364ACCA8" w14:textId="77777777" w:rsidR="00D807F5" w:rsidRDefault="00D807F5" w:rsidP="00D807F5">
      <w:pPr>
        <w:spacing w:line="240" w:lineRule="auto"/>
        <w:jc w:val="both"/>
        <w:rPr>
          <w:rFonts w:cs="Arial"/>
          <w:sz w:val="22"/>
          <w:szCs w:val="22"/>
          <w:lang w:eastAsia="sl-SI"/>
        </w:rPr>
      </w:pPr>
    </w:p>
    <w:p w14:paraId="6E9A129C" w14:textId="77777777" w:rsidR="00D807F5" w:rsidRDefault="00D807F5" w:rsidP="00D807F5">
      <w:pPr>
        <w:spacing w:line="240" w:lineRule="auto"/>
        <w:jc w:val="both"/>
        <w:rPr>
          <w:rFonts w:cs="Arial"/>
          <w:sz w:val="22"/>
          <w:szCs w:val="22"/>
          <w:lang w:eastAsia="sl-SI"/>
        </w:rPr>
      </w:pPr>
      <w:r w:rsidRPr="00397930">
        <w:rPr>
          <w:rFonts w:cs="Arial"/>
          <w:b/>
          <w:bCs/>
          <w:sz w:val="22"/>
          <w:szCs w:val="22"/>
          <w:lang w:eastAsia="sl-SI"/>
        </w:rPr>
        <w:t xml:space="preserve">TP 2 – Razvoj vodikovih tehnologij za </w:t>
      </w:r>
      <w:r>
        <w:rPr>
          <w:rFonts w:cs="Arial"/>
          <w:b/>
          <w:bCs/>
          <w:sz w:val="22"/>
          <w:szCs w:val="22"/>
          <w:lang w:eastAsia="sl-SI"/>
        </w:rPr>
        <w:t>uporabo v industriji</w:t>
      </w:r>
      <w:r>
        <w:rPr>
          <w:rFonts w:cs="Arial"/>
          <w:sz w:val="22"/>
          <w:szCs w:val="22"/>
          <w:lang w:eastAsia="sl-SI"/>
        </w:rPr>
        <w:t xml:space="preserve"> </w:t>
      </w:r>
    </w:p>
    <w:p w14:paraId="27C8D2C0" w14:textId="77777777" w:rsidR="00D807F5" w:rsidRDefault="00D807F5" w:rsidP="00D807F5">
      <w:pPr>
        <w:spacing w:line="240" w:lineRule="auto"/>
        <w:jc w:val="both"/>
        <w:rPr>
          <w:rFonts w:cs="Arial"/>
          <w:sz w:val="22"/>
          <w:szCs w:val="22"/>
          <w:lang w:eastAsia="sl-SI"/>
        </w:rPr>
      </w:pPr>
    </w:p>
    <w:p w14:paraId="508E05D3" w14:textId="49E3E2C3" w:rsidR="00D807F5" w:rsidRPr="001B0A60" w:rsidRDefault="008B3EE7" w:rsidP="008B3EE7">
      <w:pPr>
        <w:spacing w:line="240" w:lineRule="auto"/>
        <w:jc w:val="both"/>
        <w:rPr>
          <w:rFonts w:cs="Arial"/>
          <w:sz w:val="22"/>
          <w:szCs w:val="22"/>
          <w:lang w:eastAsia="sl-SI"/>
        </w:rPr>
      </w:pPr>
      <w:r>
        <w:rPr>
          <w:rFonts w:cs="Arial"/>
          <w:sz w:val="22"/>
          <w:szCs w:val="22"/>
          <w:lang w:eastAsia="sl-SI"/>
        </w:rPr>
        <w:t>T</w:t>
      </w:r>
      <w:r w:rsidR="00D807F5">
        <w:rPr>
          <w:rFonts w:cs="Arial"/>
          <w:sz w:val="22"/>
          <w:szCs w:val="22"/>
          <w:lang w:eastAsia="sl-SI"/>
        </w:rPr>
        <w:t xml:space="preserve">o tehnološko področje podpira in omogoča </w:t>
      </w:r>
      <w:r w:rsidR="00FB1F69">
        <w:rPr>
          <w:rFonts w:cs="Arial"/>
          <w:sz w:val="22"/>
          <w:szCs w:val="22"/>
          <w:lang w:eastAsia="sl-SI"/>
        </w:rPr>
        <w:t>razvoj</w:t>
      </w:r>
      <w:r w:rsidR="00D807F5" w:rsidRPr="001B0A60">
        <w:rPr>
          <w:rFonts w:cs="Arial"/>
          <w:sz w:val="22"/>
          <w:szCs w:val="22"/>
          <w:lang w:eastAsia="sl-SI"/>
        </w:rPr>
        <w:t xml:space="preserve"> in uvajanj</w:t>
      </w:r>
      <w:r w:rsidR="00D807F5">
        <w:rPr>
          <w:rFonts w:cs="Arial"/>
          <w:sz w:val="22"/>
          <w:szCs w:val="22"/>
          <w:lang w:eastAsia="sl-SI"/>
        </w:rPr>
        <w:t>e</w:t>
      </w:r>
      <w:r w:rsidR="00D807F5" w:rsidRPr="001B0A60">
        <w:rPr>
          <w:rFonts w:cs="Arial"/>
          <w:sz w:val="22"/>
          <w:szCs w:val="22"/>
          <w:lang w:eastAsia="sl-SI"/>
        </w:rPr>
        <w:t xml:space="preserve"> čistih in inovativnih tehnologij v različnih industrijskih sektorjih</w:t>
      </w:r>
      <w:r w:rsidR="00D807F5">
        <w:rPr>
          <w:rFonts w:cs="Arial"/>
          <w:sz w:val="22"/>
          <w:szCs w:val="22"/>
          <w:lang w:eastAsia="sl-SI"/>
        </w:rPr>
        <w:t xml:space="preserve"> končne uporabe</w:t>
      </w:r>
      <w:r w:rsidR="00D807F5" w:rsidRPr="001B0A60">
        <w:rPr>
          <w:rFonts w:cs="Arial"/>
          <w:sz w:val="22"/>
          <w:szCs w:val="22"/>
          <w:lang w:eastAsia="sl-SI"/>
        </w:rPr>
        <w:t xml:space="preserve">, ki nadomeščajo tehnologije, ki temeljijo na ogljiku, z obnovljivimi in </w:t>
      </w:r>
      <w:proofErr w:type="spellStart"/>
      <w:r w:rsidR="00D807F5" w:rsidRPr="001B0A60">
        <w:rPr>
          <w:rFonts w:cs="Arial"/>
          <w:sz w:val="22"/>
          <w:szCs w:val="22"/>
          <w:lang w:eastAsia="sl-SI"/>
        </w:rPr>
        <w:t>nizkoogljičnimi</w:t>
      </w:r>
      <w:proofErr w:type="spellEnd"/>
      <w:r w:rsidR="00D807F5" w:rsidRPr="001B0A60">
        <w:rPr>
          <w:rFonts w:cs="Arial"/>
          <w:sz w:val="22"/>
          <w:szCs w:val="22"/>
          <w:lang w:eastAsia="sl-SI"/>
        </w:rPr>
        <w:t xml:space="preserve"> vodikovimi tehnologijami. Namen dejavnosti, načrtovanih v </w:t>
      </w:r>
      <w:r>
        <w:rPr>
          <w:rFonts w:cs="Arial"/>
          <w:sz w:val="22"/>
          <w:szCs w:val="22"/>
          <w:lang w:eastAsia="sl-SI"/>
        </w:rPr>
        <w:t>TP</w:t>
      </w:r>
      <w:r w:rsidR="00D807F5" w:rsidRPr="001B0A60">
        <w:rPr>
          <w:rFonts w:cs="Arial"/>
          <w:sz w:val="22"/>
          <w:szCs w:val="22"/>
          <w:lang w:eastAsia="sl-SI"/>
        </w:rPr>
        <w:t xml:space="preserve"> 2, je prispevati k naslednjim splošnim ciljem v fazi </w:t>
      </w:r>
      <w:r>
        <w:rPr>
          <w:rFonts w:cs="Arial"/>
          <w:sz w:val="22"/>
          <w:szCs w:val="22"/>
          <w:lang w:eastAsia="sl-SI"/>
        </w:rPr>
        <w:t>raziskav, razvoja</w:t>
      </w:r>
      <w:r w:rsidR="00D807F5" w:rsidRPr="001B0A60">
        <w:rPr>
          <w:rFonts w:cs="Arial"/>
          <w:sz w:val="22"/>
          <w:szCs w:val="22"/>
          <w:lang w:eastAsia="sl-SI"/>
        </w:rPr>
        <w:t xml:space="preserve"> in </w:t>
      </w:r>
      <w:r w:rsidR="00D807F5">
        <w:rPr>
          <w:rFonts w:cs="Arial"/>
          <w:sz w:val="22"/>
          <w:szCs w:val="22"/>
          <w:lang w:eastAsia="sl-SI"/>
        </w:rPr>
        <w:t>prve industrijske uporabe</w:t>
      </w:r>
      <w:r>
        <w:rPr>
          <w:rFonts w:cs="Arial"/>
          <w:sz w:val="22"/>
          <w:szCs w:val="22"/>
          <w:lang w:eastAsia="sl-SI"/>
        </w:rPr>
        <w:t>:</w:t>
      </w:r>
    </w:p>
    <w:p w14:paraId="73825A92" w14:textId="77777777" w:rsidR="00D807F5" w:rsidRPr="00397930" w:rsidRDefault="00D807F5" w:rsidP="00D807F5">
      <w:pPr>
        <w:pStyle w:val="Odstavekseznama"/>
        <w:numPr>
          <w:ilvl w:val="0"/>
          <w:numId w:val="10"/>
        </w:numPr>
        <w:spacing w:line="240" w:lineRule="auto"/>
        <w:jc w:val="both"/>
        <w:rPr>
          <w:rFonts w:cs="Arial"/>
          <w:sz w:val="22"/>
          <w:szCs w:val="22"/>
          <w:lang w:eastAsia="sl-SI"/>
        </w:rPr>
      </w:pPr>
      <w:r w:rsidRPr="00397930">
        <w:rPr>
          <w:rFonts w:cs="Arial"/>
          <w:sz w:val="22"/>
          <w:szCs w:val="22"/>
          <w:lang w:eastAsia="sl-SI"/>
        </w:rPr>
        <w:t xml:space="preserve">razvoj tehnologij za zagotavljanje varne in zanesljive uporabe in delovanja </w:t>
      </w:r>
      <w:proofErr w:type="spellStart"/>
      <w:r w:rsidRPr="00397930">
        <w:rPr>
          <w:rFonts w:cs="Arial"/>
          <w:sz w:val="22"/>
          <w:szCs w:val="22"/>
          <w:lang w:eastAsia="sl-SI"/>
        </w:rPr>
        <w:t>elektrolizatorjev</w:t>
      </w:r>
      <w:proofErr w:type="spellEnd"/>
      <w:r w:rsidRPr="00397930">
        <w:rPr>
          <w:rFonts w:cs="Arial"/>
          <w:sz w:val="22"/>
          <w:szCs w:val="22"/>
          <w:lang w:eastAsia="sl-SI"/>
        </w:rPr>
        <w:t xml:space="preserve"> ter dovajanja obnovljivega in </w:t>
      </w:r>
      <w:proofErr w:type="spellStart"/>
      <w:r w:rsidRPr="00397930">
        <w:rPr>
          <w:rFonts w:cs="Arial"/>
          <w:sz w:val="22"/>
          <w:szCs w:val="22"/>
          <w:lang w:eastAsia="sl-SI"/>
        </w:rPr>
        <w:t>nizkoogljičnega</w:t>
      </w:r>
      <w:proofErr w:type="spellEnd"/>
      <w:r w:rsidRPr="00397930">
        <w:rPr>
          <w:rFonts w:cs="Arial"/>
          <w:sz w:val="22"/>
          <w:szCs w:val="22"/>
          <w:lang w:eastAsia="sl-SI"/>
        </w:rPr>
        <w:t xml:space="preserve"> vodika;</w:t>
      </w:r>
    </w:p>
    <w:p w14:paraId="6AD99AF5" w14:textId="77777777" w:rsidR="00D807F5" w:rsidRPr="00397930" w:rsidRDefault="00D807F5" w:rsidP="00D807F5">
      <w:pPr>
        <w:pStyle w:val="Odstavekseznama"/>
        <w:numPr>
          <w:ilvl w:val="0"/>
          <w:numId w:val="10"/>
        </w:numPr>
        <w:spacing w:line="240" w:lineRule="auto"/>
        <w:jc w:val="both"/>
        <w:rPr>
          <w:rFonts w:cs="Arial"/>
          <w:sz w:val="22"/>
          <w:szCs w:val="22"/>
          <w:lang w:eastAsia="sl-SI"/>
        </w:rPr>
      </w:pPr>
      <w:r w:rsidRPr="00397930">
        <w:rPr>
          <w:rFonts w:cs="Arial"/>
          <w:sz w:val="22"/>
          <w:szCs w:val="22"/>
          <w:lang w:eastAsia="sl-SI"/>
        </w:rPr>
        <w:t>razvoj, izvajanje in uporaba stroškovno učinkovite strategije nabave električne energije;</w:t>
      </w:r>
    </w:p>
    <w:p w14:paraId="391A9606" w14:textId="1C013FC2" w:rsidR="00D807F5" w:rsidRPr="00397930" w:rsidRDefault="00D807F5" w:rsidP="00D807F5">
      <w:pPr>
        <w:pStyle w:val="Odstavekseznama"/>
        <w:numPr>
          <w:ilvl w:val="0"/>
          <w:numId w:val="11"/>
        </w:numPr>
        <w:spacing w:line="240" w:lineRule="auto"/>
        <w:jc w:val="both"/>
        <w:rPr>
          <w:rFonts w:cs="Arial"/>
          <w:sz w:val="22"/>
          <w:szCs w:val="22"/>
          <w:lang w:eastAsia="sl-SI"/>
        </w:rPr>
      </w:pPr>
      <w:r w:rsidRPr="00397930">
        <w:rPr>
          <w:rFonts w:cs="Arial"/>
          <w:sz w:val="22"/>
          <w:szCs w:val="22"/>
          <w:lang w:eastAsia="sl-SI"/>
        </w:rPr>
        <w:t xml:space="preserve">zmanjšanje specifične porabe energije pri elektrolizi; </w:t>
      </w:r>
    </w:p>
    <w:p w14:paraId="5BD38459" w14:textId="7395E36B" w:rsidR="00D807F5" w:rsidRPr="004973B6" w:rsidRDefault="00D807F5" w:rsidP="00046798">
      <w:pPr>
        <w:pStyle w:val="Odstavekseznama"/>
        <w:numPr>
          <w:ilvl w:val="0"/>
          <w:numId w:val="11"/>
        </w:numPr>
        <w:spacing w:line="240" w:lineRule="auto"/>
        <w:jc w:val="both"/>
        <w:rPr>
          <w:rFonts w:cs="Arial"/>
          <w:sz w:val="22"/>
          <w:szCs w:val="22"/>
          <w:lang w:eastAsia="sl-SI"/>
        </w:rPr>
      </w:pPr>
      <w:r w:rsidRPr="004973B6">
        <w:rPr>
          <w:rFonts w:cs="Arial"/>
          <w:sz w:val="22"/>
          <w:szCs w:val="22"/>
          <w:lang w:eastAsia="sl-SI"/>
        </w:rPr>
        <w:t xml:space="preserve">zmanjšanje s tem povezanih emisij </w:t>
      </w:r>
      <w:r w:rsidR="004973B6" w:rsidRPr="004973B6">
        <w:rPr>
          <w:rFonts w:cs="Arial"/>
          <w:sz w:val="22"/>
          <w:szCs w:val="22"/>
          <w:lang w:eastAsia="sl-SI"/>
        </w:rPr>
        <w:t>ogljikovega dioksida</w:t>
      </w:r>
      <w:r w:rsidRPr="004973B6">
        <w:rPr>
          <w:rFonts w:cs="Arial"/>
          <w:sz w:val="22"/>
          <w:szCs w:val="22"/>
          <w:lang w:eastAsia="sl-SI"/>
        </w:rPr>
        <w:t xml:space="preserve">, ker se pričakuje, da bodo </w:t>
      </w:r>
      <w:r w:rsidR="004973B6" w:rsidRPr="004973B6">
        <w:rPr>
          <w:rFonts w:cs="Arial"/>
          <w:sz w:val="22"/>
          <w:szCs w:val="22"/>
          <w:lang w:eastAsia="sl-SI"/>
        </w:rPr>
        <w:t>imele</w:t>
      </w:r>
      <w:r w:rsidRPr="004973B6">
        <w:rPr>
          <w:rFonts w:cs="Arial"/>
          <w:sz w:val="22"/>
          <w:szCs w:val="22"/>
          <w:lang w:eastAsia="sl-SI"/>
        </w:rPr>
        <w:t xml:space="preserve"> naprav</w:t>
      </w:r>
      <w:r w:rsidR="004973B6" w:rsidRPr="004973B6">
        <w:rPr>
          <w:rFonts w:cs="Arial"/>
          <w:sz w:val="22"/>
          <w:szCs w:val="22"/>
          <w:lang w:eastAsia="sl-SI"/>
        </w:rPr>
        <w:t>e, povezane z vodikom,</w:t>
      </w:r>
      <w:r w:rsidRPr="004973B6">
        <w:rPr>
          <w:rFonts w:cs="Arial"/>
          <w:sz w:val="22"/>
          <w:szCs w:val="22"/>
          <w:lang w:eastAsia="sl-SI"/>
        </w:rPr>
        <w:t xml:space="preserve"> boljše </w:t>
      </w:r>
      <w:r w:rsidR="004973B6">
        <w:rPr>
          <w:rFonts w:cs="Arial"/>
          <w:sz w:val="22"/>
          <w:szCs w:val="22"/>
          <w:lang w:eastAsia="sl-SI"/>
        </w:rPr>
        <w:t>materialne lastnosti</w:t>
      </w:r>
      <w:r w:rsidRPr="004973B6">
        <w:rPr>
          <w:rFonts w:cs="Arial"/>
          <w:sz w:val="22"/>
          <w:szCs w:val="22"/>
          <w:lang w:eastAsia="sl-SI"/>
        </w:rPr>
        <w:t xml:space="preserve"> v primerjavi s trenutnim stanjem tehnike</w:t>
      </w:r>
      <w:r w:rsidR="004973B6" w:rsidRPr="004973B6">
        <w:rPr>
          <w:rFonts w:cs="Arial"/>
          <w:sz w:val="22"/>
          <w:szCs w:val="22"/>
          <w:lang w:eastAsia="sl-SI"/>
        </w:rPr>
        <w:t>;</w:t>
      </w:r>
    </w:p>
    <w:p w14:paraId="14C1B7B6" w14:textId="0849C0E6" w:rsidR="00D807F5" w:rsidRPr="00397930" w:rsidRDefault="00D807F5" w:rsidP="00D807F5">
      <w:pPr>
        <w:pStyle w:val="Odstavekseznama"/>
        <w:numPr>
          <w:ilvl w:val="0"/>
          <w:numId w:val="11"/>
        </w:numPr>
        <w:spacing w:line="240" w:lineRule="auto"/>
        <w:jc w:val="both"/>
        <w:rPr>
          <w:rFonts w:cs="Arial"/>
          <w:sz w:val="22"/>
          <w:szCs w:val="22"/>
          <w:lang w:eastAsia="sl-SI"/>
        </w:rPr>
      </w:pPr>
      <w:r w:rsidRPr="00397930">
        <w:rPr>
          <w:rFonts w:cs="Arial"/>
          <w:sz w:val="22"/>
          <w:szCs w:val="22"/>
          <w:lang w:eastAsia="sl-SI"/>
        </w:rPr>
        <w:t xml:space="preserve">razvoj proizvodnje brez emisij </w:t>
      </w:r>
      <w:r w:rsidR="004973B6">
        <w:rPr>
          <w:rFonts w:cs="Arial"/>
          <w:sz w:val="22"/>
          <w:szCs w:val="22"/>
          <w:lang w:eastAsia="sl-SI"/>
        </w:rPr>
        <w:t>ogljikovega dioksida</w:t>
      </w:r>
      <w:r w:rsidRPr="00397930">
        <w:rPr>
          <w:rFonts w:cs="Arial"/>
          <w:sz w:val="22"/>
          <w:szCs w:val="22"/>
          <w:lang w:eastAsia="sl-SI"/>
        </w:rPr>
        <w:t xml:space="preserve"> pri termodinamičnih in kinetičnih procesnih parametrih, ki ne vplivajo na materialne lastnosti izdelkov; </w:t>
      </w:r>
    </w:p>
    <w:p w14:paraId="66B17664" w14:textId="0A5DF2B8" w:rsidR="00D807F5" w:rsidRPr="00397930" w:rsidRDefault="00D807F5" w:rsidP="00D807F5">
      <w:pPr>
        <w:pStyle w:val="Odstavekseznama"/>
        <w:numPr>
          <w:ilvl w:val="0"/>
          <w:numId w:val="11"/>
        </w:numPr>
        <w:spacing w:line="240" w:lineRule="auto"/>
        <w:jc w:val="both"/>
        <w:rPr>
          <w:rFonts w:cs="Arial"/>
          <w:sz w:val="22"/>
          <w:szCs w:val="22"/>
          <w:lang w:eastAsia="sl-SI"/>
        </w:rPr>
      </w:pPr>
      <w:r w:rsidRPr="00397930">
        <w:rPr>
          <w:rFonts w:cs="Arial"/>
          <w:sz w:val="22"/>
          <w:szCs w:val="22"/>
          <w:lang w:eastAsia="sl-SI"/>
        </w:rPr>
        <w:t>razširitev različnih tehnologij in procesov od pilotne do industrijske</w:t>
      </w:r>
      <w:r w:rsidR="004973B6">
        <w:rPr>
          <w:rFonts w:cs="Arial"/>
          <w:sz w:val="22"/>
          <w:szCs w:val="22"/>
          <w:lang w:eastAsia="sl-SI"/>
        </w:rPr>
        <w:t xml:space="preserve"> ravni</w:t>
      </w:r>
      <w:r w:rsidRPr="00397930">
        <w:rPr>
          <w:rFonts w:cs="Arial"/>
          <w:sz w:val="22"/>
          <w:szCs w:val="22"/>
          <w:lang w:eastAsia="sl-SI"/>
        </w:rPr>
        <w:t xml:space="preserve">, s čimer se olajša uporaba obnovljivega in </w:t>
      </w:r>
      <w:proofErr w:type="spellStart"/>
      <w:r w:rsidRPr="00397930">
        <w:rPr>
          <w:rFonts w:cs="Arial"/>
          <w:sz w:val="22"/>
          <w:szCs w:val="22"/>
          <w:lang w:eastAsia="sl-SI"/>
        </w:rPr>
        <w:t>nizkoogljičnega</w:t>
      </w:r>
      <w:proofErr w:type="spellEnd"/>
      <w:r w:rsidRPr="00397930">
        <w:rPr>
          <w:rFonts w:cs="Arial"/>
          <w:sz w:val="22"/>
          <w:szCs w:val="22"/>
          <w:lang w:eastAsia="sl-SI"/>
        </w:rPr>
        <w:t xml:space="preserve"> vodika.</w:t>
      </w:r>
    </w:p>
    <w:p w14:paraId="6781AE61" w14:textId="77777777" w:rsidR="00D807F5" w:rsidRDefault="00D807F5" w:rsidP="00887228">
      <w:pPr>
        <w:spacing w:line="240" w:lineRule="auto"/>
        <w:jc w:val="both"/>
        <w:rPr>
          <w:rFonts w:cs="Arial"/>
          <w:sz w:val="22"/>
          <w:szCs w:val="22"/>
          <w:lang w:eastAsia="sl-SI"/>
        </w:rPr>
      </w:pPr>
    </w:p>
    <w:p w14:paraId="528C18C3" w14:textId="77777777" w:rsidR="001B0A60" w:rsidRDefault="001B0A60" w:rsidP="001B0A60">
      <w:pPr>
        <w:spacing w:line="240" w:lineRule="auto"/>
        <w:jc w:val="both"/>
        <w:rPr>
          <w:rFonts w:cs="Arial"/>
          <w:sz w:val="22"/>
          <w:szCs w:val="22"/>
          <w:lang w:eastAsia="sl-SI"/>
        </w:rPr>
      </w:pPr>
    </w:p>
    <w:p w14:paraId="1C27766F" w14:textId="61B26E16" w:rsidR="00466B02" w:rsidRDefault="00466B02" w:rsidP="00466B02">
      <w:pPr>
        <w:spacing w:line="240" w:lineRule="auto"/>
        <w:jc w:val="both"/>
        <w:rPr>
          <w:rFonts w:cs="Arial"/>
          <w:sz w:val="22"/>
          <w:szCs w:val="22"/>
          <w:lang w:eastAsia="sl-SI"/>
        </w:rPr>
      </w:pPr>
      <w:r>
        <w:rPr>
          <w:rFonts w:cs="Arial"/>
          <w:b/>
          <w:bCs/>
          <w:sz w:val="22"/>
          <w:szCs w:val="22"/>
          <w:lang w:eastAsia="sl-SI"/>
        </w:rPr>
        <w:t xml:space="preserve">IPCEI </w:t>
      </w:r>
      <w:r w:rsidRPr="006F215C">
        <w:rPr>
          <w:rFonts w:cs="Arial"/>
          <w:b/>
          <w:bCs/>
          <w:sz w:val="22"/>
          <w:szCs w:val="22"/>
          <w:lang w:eastAsia="sl-SI"/>
        </w:rPr>
        <w:t>Hy2Infra</w:t>
      </w:r>
      <w:r w:rsidRPr="006F215C">
        <w:rPr>
          <w:rFonts w:cs="Arial"/>
          <w:sz w:val="22"/>
          <w:szCs w:val="22"/>
          <w:lang w:eastAsia="sl-SI"/>
        </w:rPr>
        <w:t xml:space="preserve"> dopolnjuje dva </w:t>
      </w:r>
      <w:r>
        <w:rPr>
          <w:rFonts w:cs="Arial"/>
          <w:sz w:val="22"/>
          <w:szCs w:val="22"/>
          <w:lang w:eastAsia="sl-SI"/>
        </w:rPr>
        <w:t xml:space="preserve">zgoraj navedena </w:t>
      </w:r>
      <w:r w:rsidRPr="006F215C">
        <w:rPr>
          <w:rFonts w:cs="Arial"/>
          <w:sz w:val="22"/>
          <w:szCs w:val="22"/>
          <w:lang w:eastAsia="sl-SI"/>
        </w:rPr>
        <w:t>IPCEI v v</w:t>
      </w:r>
      <w:r>
        <w:rPr>
          <w:rFonts w:cs="Arial"/>
          <w:sz w:val="22"/>
          <w:szCs w:val="22"/>
          <w:lang w:eastAsia="sl-SI"/>
        </w:rPr>
        <w:t xml:space="preserve">erigi vrednosti </w:t>
      </w:r>
      <w:r w:rsidRPr="006F215C">
        <w:rPr>
          <w:rFonts w:cs="Arial"/>
          <w:sz w:val="22"/>
          <w:szCs w:val="22"/>
          <w:lang w:eastAsia="sl-SI"/>
        </w:rPr>
        <w:t>vodika</w:t>
      </w:r>
      <w:r>
        <w:rPr>
          <w:rFonts w:cs="Arial"/>
          <w:sz w:val="22"/>
          <w:szCs w:val="22"/>
          <w:lang w:eastAsia="sl-SI"/>
        </w:rPr>
        <w:t xml:space="preserve">. </w:t>
      </w:r>
      <w:r w:rsidRPr="006F215C">
        <w:rPr>
          <w:rFonts w:cs="Arial"/>
          <w:sz w:val="22"/>
          <w:szCs w:val="22"/>
          <w:lang w:eastAsia="sl-SI"/>
        </w:rPr>
        <w:t>Hy2Infra se osredotoča na infrastrukturo in temelji na dveh stebrih:</w:t>
      </w:r>
    </w:p>
    <w:p w14:paraId="2FC08284" w14:textId="77777777" w:rsidR="00E24501" w:rsidRPr="006F215C" w:rsidRDefault="00E24501" w:rsidP="00466B02">
      <w:pPr>
        <w:spacing w:line="240" w:lineRule="auto"/>
        <w:jc w:val="both"/>
        <w:rPr>
          <w:rFonts w:cs="Arial"/>
          <w:sz w:val="22"/>
          <w:szCs w:val="22"/>
          <w:lang w:eastAsia="sl-SI"/>
        </w:rPr>
      </w:pPr>
    </w:p>
    <w:p w14:paraId="30F74ABB" w14:textId="7ACCBA87" w:rsidR="00466B02" w:rsidRPr="00E24501" w:rsidRDefault="00466B02" w:rsidP="00466B02">
      <w:pPr>
        <w:pStyle w:val="Odstavekseznama"/>
        <w:numPr>
          <w:ilvl w:val="0"/>
          <w:numId w:val="6"/>
        </w:numPr>
        <w:spacing w:line="240" w:lineRule="auto"/>
        <w:jc w:val="both"/>
        <w:rPr>
          <w:rFonts w:cs="Arial"/>
          <w:sz w:val="22"/>
          <w:szCs w:val="22"/>
          <w:lang w:eastAsia="sl-SI"/>
        </w:rPr>
      </w:pPr>
      <w:r w:rsidRPr="0050658E">
        <w:rPr>
          <w:rFonts w:cs="Arial"/>
          <w:sz w:val="22"/>
          <w:szCs w:val="22"/>
          <w:lang w:eastAsia="sl-SI"/>
        </w:rPr>
        <w:t xml:space="preserve">prvi steber se nanaša </w:t>
      </w:r>
      <w:r w:rsidRPr="00E24501">
        <w:rPr>
          <w:rFonts w:cs="Arial"/>
          <w:sz w:val="22"/>
          <w:szCs w:val="22"/>
          <w:lang w:eastAsia="sl-SI"/>
        </w:rPr>
        <w:t xml:space="preserve">na gradnjo infrastrukture v regionalnih grozdih in vključuje štiri različne vrste infrastrukture vzdolž dobavne verige vodika. Projekti vključujejo </w:t>
      </w:r>
      <w:proofErr w:type="spellStart"/>
      <w:r w:rsidRPr="00E24501">
        <w:rPr>
          <w:rFonts w:cs="Arial"/>
          <w:sz w:val="22"/>
          <w:szCs w:val="22"/>
          <w:lang w:eastAsia="sl-SI"/>
        </w:rPr>
        <w:t>elektrolizatorje</w:t>
      </w:r>
      <w:proofErr w:type="spellEnd"/>
      <w:r w:rsidR="003F0A5E">
        <w:rPr>
          <w:rFonts w:cs="Arial"/>
          <w:sz w:val="22"/>
          <w:szCs w:val="22"/>
          <w:lang w:eastAsia="sl-SI"/>
        </w:rPr>
        <w:t xml:space="preserve"> z močjo 3,2 GW</w:t>
      </w:r>
      <w:r w:rsidRPr="00E24501">
        <w:rPr>
          <w:rFonts w:cs="Arial"/>
          <w:sz w:val="22"/>
          <w:szCs w:val="22"/>
          <w:lang w:eastAsia="sl-SI"/>
        </w:rPr>
        <w:t>, približno 2700 kilometrov cevovodov za prenos ali distribucijo vodika, ki so lahko novi ali pa obstoječi s spremenjenim namenom, do 370 gigavatnih ur v objektih velikega obsega za shranjevanje vodika, kot tudi terminale za pretovor in povezano pristaniško infrastrukturo za prevoznike vodika,</w:t>
      </w:r>
    </w:p>
    <w:p w14:paraId="19FAA993" w14:textId="77777777" w:rsidR="00466B02" w:rsidRPr="0050658E" w:rsidRDefault="00466B02" w:rsidP="00466B02">
      <w:pPr>
        <w:pStyle w:val="Odstavekseznama"/>
        <w:numPr>
          <w:ilvl w:val="0"/>
          <w:numId w:val="6"/>
        </w:numPr>
        <w:spacing w:line="240" w:lineRule="auto"/>
        <w:jc w:val="both"/>
        <w:rPr>
          <w:rFonts w:cs="Arial"/>
          <w:b/>
          <w:bCs/>
          <w:sz w:val="22"/>
          <w:szCs w:val="22"/>
          <w:lang w:eastAsia="sl-SI"/>
        </w:rPr>
      </w:pPr>
      <w:r w:rsidRPr="00E24501">
        <w:rPr>
          <w:rFonts w:cs="Arial"/>
          <w:sz w:val="22"/>
          <w:szCs w:val="22"/>
          <w:lang w:eastAsia="sl-SI"/>
        </w:rPr>
        <w:t xml:space="preserve">v okviru drugega stebra pa partnerji sodelujejo pri vzpostavitvi </w:t>
      </w:r>
      <w:proofErr w:type="spellStart"/>
      <w:r w:rsidRPr="00E24501">
        <w:rPr>
          <w:rFonts w:cs="Arial"/>
          <w:sz w:val="22"/>
          <w:szCs w:val="22"/>
          <w:lang w:eastAsia="sl-SI"/>
        </w:rPr>
        <w:t>interoperabilnosti</w:t>
      </w:r>
      <w:proofErr w:type="spellEnd"/>
      <w:r w:rsidRPr="00E24501">
        <w:rPr>
          <w:rFonts w:cs="Arial"/>
          <w:sz w:val="22"/>
          <w:szCs w:val="22"/>
          <w:lang w:eastAsia="sl-SI"/>
        </w:rPr>
        <w:t>, ki bo omogočila prihodnje medsebojne povezave ter bodo na tak način skupaj prispevali k razvoju skupnih</w:t>
      </w:r>
      <w:r w:rsidRPr="0050658E">
        <w:rPr>
          <w:rFonts w:cs="Arial"/>
          <w:sz w:val="22"/>
          <w:szCs w:val="22"/>
          <w:lang w:eastAsia="sl-SI"/>
        </w:rPr>
        <w:t xml:space="preserve"> tehničnih standardov.</w:t>
      </w:r>
    </w:p>
    <w:p w14:paraId="5D25E5A5" w14:textId="77777777" w:rsidR="001B0A60" w:rsidRDefault="001B0A60" w:rsidP="001B0A60">
      <w:pPr>
        <w:spacing w:line="240" w:lineRule="auto"/>
        <w:jc w:val="both"/>
        <w:rPr>
          <w:rFonts w:cs="Arial"/>
          <w:sz w:val="22"/>
          <w:szCs w:val="22"/>
          <w:lang w:eastAsia="sl-SI"/>
        </w:rPr>
      </w:pPr>
    </w:p>
    <w:p w14:paraId="3075EFEB" w14:textId="77777777" w:rsidR="00A02B95" w:rsidRDefault="00A02B95" w:rsidP="00B207B1">
      <w:pPr>
        <w:spacing w:line="240" w:lineRule="auto"/>
        <w:jc w:val="both"/>
        <w:rPr>
          <w:rFonts w:cs="Arial"/>
          <w:b/>
          <w:bCs/>
          <w:sz w:val="22"/>
          <w:szCs w:val="22"/>
          <w:lang w:eastAsia="sl-SI"/>
        </w:rPr>
      </w:pPr>
    </w:p>
    <w:p w14:paraId="11D93AF0" w14:textId="5B818D4A" w:rsidR="00A02B95" w:rsidRPr="001B0A60" w:rsidRDefault="00A02B95" w:rsidP="00A02B95">
      <w:pPr>
        <w:spacing w:line="240" w:lineRule="auto"/>
        <w:jc w:val="both"/>
        <w:rPr>
          <w:rFonts w:cs="Arial"/>
          <w:sz w:val="22"/>
          <w:szCs w:val="22"/>
          <w:lang w:eastAsia="sl-SI"/>
        </w:rPr>
      </w:pPr>
      <w:r w:rsidRPr="001B0A60">
        <w:rPr>
          <w:rFonts w:cs="Arial"/>
          <w:sz w:val="22"/>
          <w:szCs w:val="22"/>
          <w:lang w:eastAsia="sl-SI"/>
        </w:rPr>
        <w:t>Hy2</w:t>
      </w:r>
      <w:r>
        <w:rPr>
          <w:rFonts w:cs="Arial"/>
          <w:sz w:val="22"/>
          <w:szCs w:val="22"/>
          <w:lang w:eastAsia="sl-SI"/>
        </w:rPr>
        <w:t>Infra</w:t>
      </w:r>
      <w:r w:rsidRPr="001B0A60">
        <w:rPr>
          <w:rFonts w:cs="Arial"/>
          <w:sz w:val="22"/>
          <w:szCs w:val="22"/>
          <w:lang w:eastAsia="sl-SI"/>
        </w:rPr>
        <w:t xml:space="preserve"> je </w:t>
      </w:r>
      <w:r>
        <w:rPr>
          <w:rFonts w:cs="Arial"/>
          <w:sz w:val="22"/>
          <w:szCs w:val="22"/>
          <w:lang w:eastAsia="sl-SI"/>
        </w:rPr>
        <w:t xml:space="preserve">organiziran na </w:t>
      </w:r>
      <w:r w:rsidR="002331D3">
        <w:rPr>
          <w:rFonts w:cs="Arial"/>
          <w:sz w:val="22"/>
          <w:szCs w:val="22"/>
          <w:lang w:eastAsia="sl-SI"/>
        </w:rPr>
        <w:t>štirih</w:t>
      </w:r>
      <w:r w:rsidRPr="001B0A60">
        <w:rPr>
          <w:rFonts w:cs="Arial"/>
          <w:sz w:val="22"/>
          <w:szCs w:val="22"/>
          <w:lang w:eastAsia="sl-SI"/>
        </w:rPr>
        <w:t xml:space="preserve"> </w:t>
      </w:r>
      <w:r>
        <w:rPr>
          <w:rFonts w:cs="Arial"/>
          <w:sz w:val="22"/>
          <w:szCs w:val="22"/>
          <w:lang w:eastAsia="sl-SI"/>
        </w:rPr>
        <w:t>delovnih</w:t>
      </w:r>
      <w:r w:rsidRPr="001B0A60">
        <w:rPr>
          <w:rFonts w:cs="Arial"/>
          <w:sz w:val="22"/>
          <w:szCs w:val="22"/>
          <w:lang w:eastAsia="sl-SI"/>
        </w:rPr>
        <w:t xml:space="preserve"> področji</w:t>
      </w:r>
      <w:r>
        <w:rPr>
          <w:rFonts w:cs="Arial"/>
          <w:sz w:val="22"/>
          <w:szCs w:val="22"/>
          <w:lang w:eastAsia="sl-SI"/>
        </w:rPr>
        <w:t>h (v nadaljevanju: DP):</w:t>
      </w:r>
    </w:p>
    <w:p w14:paraId="55B6D709" w14:textId="1319A47B" w:rsidR="00A02B95" w:rsidRPr="001B0A60" w:rsidRDefault="00A02B95" w:rsidP="00A02B95">
      <w:pPr>
        <w:spacing w:line="240" w:lineRule="auto"/>
        <w:jc w:val="both"/>
        <w:rPr>
          <w:rFonts w:cs="Arial"/>
          <w:sz w:val="22"/>
          <w:szCs w:val="22"/>
          <w:lang w:eastAsia="sl-SI"/>
        </w:rPr>
      </w:pPr>
      <w:r w:rsidRPr="001B0A60">
        <w:rPr>
          <w:rFonts w:cs="Arial"/>
          <w:sz w:val="22"/>
          <w:szCs w:val="22"/>
          <w:lang w:eastAsia="sl-SI"/>
        </w:rPr>
        <w:t xml:space="preserve">• </w:t>
      </w:r>
      <w:r>
        <w:rPr>
          <w:rFonts w:cs="Arial"/>
          <w:sz w:val="22"/>
          <w:szCs w:val="22"/>
          <w:lang w:eastAsia="sl-SI"/>
        </w:rPr>
        <w:t>DP</w:t>
      </w:r>
      <w:r w:rsidRPr="001B0A60">
        <w:rPr>
          <w:rFonts w:cs="Arial"/>
          <w:sz w:val="22"/>
          <w:szCs w:val="22"/>
          <w:lang w:eastAsia="sl-SI"/>
        </w:rPr>
        <w:t xml:space="preserve"> 1: </w:t>
      </w:r>
      <w:r w:rsidR="002331D3">
        <w:rPr>
          <w:rFonts w:cs="Arial"/>
          <w:sz w:val="22"/>
          <w:szCs w:val="22"/>
          <w:lang w:eastAsia="sl-SI"/>
        </w:rPr>
        <w:t>Postavitev zmogljivosti za proizvodnjo vodika</w:t>
      </w:r>
      <w:r w:rsidRPr="001B0A60">
        <w:rPr>
          <w:rFonts w:cs="Arial"/>
          <w:sz w:val="22"/>
          <w:szCs w:val="22"/>
          <w:lang w:eastAsia="sl-SI"/>
        </w:rPr>
        <w:t xml:space="preserve">; </w:t>
      </w:r>
    </w:p>
    <w:p w14:paraId="7F687EC0" w14:textId="07F2372D" w:rsidR="00A02B95" w:rsidRDefault="00A02B95" w:rsidP="00A02B95">
      <w:pPr>
        <w:spacing w:line="240" w:lineRule="auto"/>
        <w:jc w:val="both"/>
        <w:rPr>
          <w:rFonts w:cs="Arial"/>
          <w:sz w:val="22"/>
          <w:szCs w:val="22"/>
          <w:lang w:eastAsia="sl-SI"/>
        </w:rPr>
      </w:pPr>
      <w:r w:rsidRPr="001B0A60">
        <w:rPr>
          <w:rFonts w:cs="Arial"/>
          <w:sz w:val="22"/>
          <w:szCs w:val="22"/>
          <w:lang w:eastAsia="sl-SI"/>
        </w:rPr>
        <w:t xml:space="preserve">• </w:t>
      </w:r>
      <w:r>
        <w:rPr>
          <w:rFonts w:cs="Arial"/>
          <w:sz w:val="22"/>
          <w:szCs w:val="22"/>
          <w:lang w:eastAsia="sl-SI"/>
        </w:rPr>
        <w:t>DP</w:t>
      </w:r>
      <w:r w:rsidRPr="001B0A60">
        <w:rPr>
          <w:rFonts w:cs="Arial"/>
          <w:sz w:val="22"/>
          <w:szCs w:val="22"/>
          <w:lang w:eastAsia="sl-SI"/>
        </w:rPr>
        <w:t xml:space="preserve"> 2: </w:t>
      </w:r>
      <w:r w:rsidR="002331D3" w:rsidRPr="002331D3">
        <w:rPr>
          <w:rFonts w:cs="Arial"/>
          <w:sz w:val="22"/>
          <w:szCs w:val="22"/>
          <w:lang w:eastAsia="sl-SI"/>
        </w:rPr>
        <w:t>Izgradnja cevovodov / tehnične omrežne infrastrukture za prenos in distribucijo</w:t>
      </w:r>
      <w:r>
        <w:rPr>
          <w:rFonts w:cs="Arial"/>
          <w:sz w:val="22"/>
          <w:szCs w:val="22"/>
          <w:lang w:eastAsia="sl-SI"/>
        </w:rPr>
        <w:t>;</w:t>
      </w:r>
    </w:p>
    <w:p w14:paraId="3CA52698" w14:textId="39E3AEB7" w:rsidR="00A02B95" w:rsidRPr="001B0A60" w:rsidRDefault="00A02B95" w:rsidP="00A02B95">
      <w:pPr>
        <w:spacing w:line="240" w:lineRule="auto"/>
        <w:jc w:val="both"/>
        <w:rPr>
          <w:rFonts w:cs="Arial"/>
          <w:sz w:val="22"/>
          <w:szCs w:val="22"/>
          <w:lang w:eastAsia="sl-SI"/>
        </w:rPr>
      </w:pPr>
      <w:r w:rsidRPr="001B0A60">
        <w:rPr>
          <w:rFonts w:cs="Arial"/>
          <w:sz w:val="22"/>
          <w:szCs w:val="22"/>
          <w:lang w:eastAsia="sl-SI"/>
        </w:rPr>
        <w:t xml:space="preserve">• </w:t>
      </w:r>
      <w:r>
        <w:rPr>
          <w:rFonts w:cs="Arial"/>
          <w:sz w:val="22"/>
          <w:szCs w:val="22"/>
          <w:lang w:eastAsia="sl-SI"/>
        </w:rPr>
        <w:t>DP</w:t>
      </w:r>
      <w:r w:rsidRPr="001B0A60">
        <w:rPr>
          <w:rFonts w:cs="Arial"/>
          <w:sz w:val="22"/>
          <w:szCs w:val="22"/>
          <w:lang w:eastAsia="sl-SI"/>
        </w:rPr>
        <w:t xml:space="preserve"> </w:t>
      </w:r>
      <w:r>
        <w:rPr>
          <w:rFonts w:cs="Arial"/>
          <w:sz w:val="22"/>
          <w:szCs w:val="22"/>
          <w:lang w:eastAsia="sl-SI"/>
        </w:rPr>
        <w:t>3</w:t>
      </w:r>
      <w:r w:rsidRPr="001B0A60">
        <w:rPr>
          <w:rFonts w:cs="Arial"/>
          <w:sz w:val="22"/>
          <w:szCs w:val="22"/>
          <w:lang w:eastAsia="sl-SI"/>
        </w:rPr>
        <w:t xml:space="preserve">: </w:t>
      </w:r>
      <w:r w:rsidR="002331D3" w:rsidRPr="002331D3">
        <w:rPr>
          <w:rFonts w:cs="Arial"/>
          <w:sz w:val="22"/>
          <w:szCs w:val="22"/>
          <w:lang w:eastAsia="sl-SI"/>
        </w:rPr>
        <w:t>Izgradnja velikih objektov za shranjevanje vodika</w:t>
      </w:r>
      <w:r w:rsidRPr="001B0A60">
        <w:rPr>
          <w:rFonts w:cs="Arial"/>
          <w:sz w:val="22"/>
          <w:szCs w:val="22"/>
          <w:lang w:eastAsia="sl-SI"/>
        </w:rPr>
        <w:t xml:space="preserve">; </w:t>
      </w:r>
    </w:p>
    <w:p w14:paraId="109EE36C" w14:textId="6A16C0C0" w:rsidR="00A02B95" w:rsidRDefault="00A02B95" w:rsidP="00A02B95">
      <w:pPr>
        <w:spacing w:line="240" w:lineRule="auto"/>
        <w:jc w:val="both"/>
        <w:rPr>
          <w:rFonts w:cs="Arial"/>
          <w:sz w:val="22"/>
          <w:szCs w:val="22"/>
          <w:lang w:eastAsia="sl-SI"/>
        </w:rPr>
      </w:pPr>
      <w:r w:rsidRPr="001B0A60">
        <w:rPr>
          <w:rFonts w:cs="Arial"/>
          <w:sz w:val="22"/>
          <w:szCs w:val="22"/>
          <w:lang w:eastAsia="sl-SI"/>
        </w:rPr>
        <w:t xml:space="preserve">• </w:t>
      </w:r>
      <w:r>
        <w:rPr>
          <w:rFonts w:cs="Arial"/>
          <w:sz w:val="22"/>
          <w:szCs w:val="22"/>
          <w:lang w:eastAsia="sl-SI"/>
        </w:rPr>
        <w:t>DP</w:t>
      </w:r>
      <w:r w:rsidRPr="001B0A60">
        <w:rPr>
          <w:rFonts w:cs="Arial"/>
          <w:sz w:val="22"/>
          <w:szCs w:val="22"/>
          <w:lang w:eastAsia="sl-SI"/>
        </w:rPr>
        <w:t xml:space="preserve"> </w:t>
      </w:r>
      <w:r>
        <w:rPr>
          <w:rFonts w:cs="Arial"/>
          <w:sz w:val="22"/>
          <w:szCs w:val="22"/>
          <w:lang w:eastAsia="sl-SI"/>
        </w:rPr>
        <w:t>4</w:t>
      </w:r>
      <w:r w:rsidRPr="001B0A60">
        <w:rPr>
          <w:rFonts w:cs="Arial"/>
          <w:sz w:val="22"/>
          <w:szCs w:val="22"/>
          <w:lang w:eastAsia="sl-SI"/>
        </w:rPr>
        <w:t xml:space="preserve">: </w:t>
      </w:r>
      <w:r>
        <w:rPr>
          <w:rFonts w:cs="Arial"/>
          <w:sz w:val="22"/>
          <w:szCs w:val="22"/>
          <w:lang w:eastAsia="sl-SI"/>
        </w:rPr>
        <w:t>Terminali za pretovor</w:t>
      </w:r>
      <w:r w:rsidR="002331D3">
        <w:rPr>
          <w:rFonts w:cs="Arial"/>
          <w:sz w:val="22"/>
          <w:szCs w:val="22"/>
          <w:lang w:eastAsia="sl-SI"/>
        </w:rPr>
        <w:t xml:space="preserve"> / pristaniška infrastruktura.</w:t>
      </w:r>
    </w:p>
    <w:p w14:paraId="0DC93588" w14:textId="77777777" w:rsidR="00A02B95" w:rsidRDefault="00A02B95" w:rsidP="00B207B1">
      <w:pPr>
        <w:spacing w:line="240" w:lineRule="auto"/>
        <w:jc w:val="both"/>
        <w:rPr>
          <w:rFonts w:cs="Arial"/>
          <w:b/>
          <w:bCs/>
          <w:sz w:val="22"/>
          <w:szCs w:val="22"/>
          <w:lang w:eastAsia="sl-SI"/>
        </w:rPr>
      </w:pPr>
    </w:p>
    <w:p w14:paraId="2ED71288" w14:textId="73A3D2EC" w:rsidR="00B207B1" w:rsidRPr="00B207B1" w:rsidRDefault="00B207B1" w:rsidP="00B207B1">
      <w:pPr>
        <w:spacing w:line="240" w:lineRule="auto"/>
        <w:jc w:val="both"/>
        <w:rPr>
          <w:rFonts w:cs="Arial"/>
          <w:sz w:val="22"/>
          <w:szCs w:val="22"/>
          <w:lang w:eastAsia="sl-SI"/>
        </w:rPr>
      </w:pPr>
      <w:r w:rsidRPr="006F215C">
        <w:rPr>
          <w:rFonts w:cs="Arial"/>
          <w:b/>
          <w:bCs/>
          <w:sz w:val="22"/>
          <w:szCs w:val="22"/>
          <w:lang w:eastAsia="sl-SI"/>
        </w:rPr>
        <w:t>IPCEI Hy2Move</w:t>
      </w:r>
      <w:r w:rsidRPr="00B207B1">
        <w:rPr>
          <w:rFonts w:cs="Arial"/>
          <w:sz w:val="22"/>
          <w:szCs w:val="22"/>
          <w:lang w:eastAsia="sl-SI"/>
        </w:rPr>
        <w:t xml:space="preserve"> pokriv</w:t>
      </w:r>
      <w:r>
        <w:rPr>
          <w:rFonts w:cs="Arial"/>
          <w:sz w:val="22"/>
          <w:szCs w:val="22"/>
          <w:lang w:eastAsia="sl-SI"/>
        </w:rPr>
        <w:t>a</w:t>
      </w:r>
      <w:r w:rsidRPr="00B207B1">
        <w:rPr>
          <w:rFonts w:cs="Arial"/>
          <w:sz w:val="22"/>
          <w:szCs w:val="22"/>
          <w:lang w:eastAsia="sl-SI"/>
        </w:rPr>
        <w:t xml:space="preserve"> širok </w:t>
      </w:r>
      <w:r>
        <w:rPr>
          <w:rFonts w:cs="Arial"/>
          <w:sz w:val="22"/>
          <w:szCs w:val="22"/>
          <w:lang w:eastAsia="sl-SI"/>
        </w:rPr>
        <w:t>spekter verige vrednosti vodikovih tehnologij z namenom podpore razvoju tehnoloških inovacij na področjih</w:t>
      </w:r>
      <w:r w:rsidRPr="00B207B1">
        <w:rPr>
          <w:rFonts w:cs="Arial"/>
          <w:sz w:val="22"/>
          <w:szCs w:val="22"/>
          <w:lang w:eastAsia="sl-SI"/>
        </w:rPr>
        <w:t>:</w:t>
      </w:r>
    </w:p>
    <w:p w14:paraId="4DE905B3" w14:textId="034EF86E" w:rsidR="00B207B1" w:rsidRPr="00E24501" w:rsidRDefault="00B207B1" w:rsidP="008E5F9A">
      <w:pPr>
        <w:pStyle w:val="Odstavekseznama"/>
        <w:numPr>
          <w:ilvl w:val="0"/>
          <w:numId w:val="6"/>
        </w:numPr>
        <w:spacing w:line="240" w:lineRule="auto"/>
        <w:jc w:val="both"/>
        <w:rPr>
          <w:rFonts w:cs="Arial"/>
          <w:sz w:val="22"/>
          <w:szCs w:val="22"/>
          <w:lang w:eastAsia="sl-SI"/>
        </w:rPr>
      </w:pPr>
      <w:r w:rsidRPr="00E24501">
        <w:rPr>
          <w:rFonts w:cs="Arial"/>
          <w:sz w:val="22"/>
          <w:szCs w:val="22"/>
          <w:lang w:eastAsia="sl-SI"/>
        </w:rPr>
        <w:lastRenderedPageBreak/>
        <w:t>razvoja mobilnosti in transportnih aplikacij za integracijo vodikovih tehnologij v transportnih sredstvih (cestni, pomorski in letalski</w:t>
      </w:r>
      <w:r w:rsidR="004B46E3">
        <w:rPr>
          <w:rFonts w:cs="Arial"/>
          <w:sz w:val="22"/>
          <w:szCs w:val="22"/>
          <w:lang w:eastAsia="sl-SI"/>
        </w:rPr>
        <w:t xml:space="preserve"> promet  - t</w:t>
      </w:r>
      <w:r w:rsidRPr="00E24501">
        <w:rPr>
          <w:rFonts w:cs="Arial"/>
          <w:sz w:val="22"/>
          <w:szCs w:val="22"/>
          <w:lang w:eastAsia="sl-SI"/>
        </w:rPr>
        <w:t>o vključuje na primer platforme za gorivne celice za vozila za uporabo v avtobusih in tovornjakih</w:t>
      </w:r>
      <w:r w:rsidR="004B46E3">
        <w:rPr>
          <w:rFonts w:cs="Arial"/>
          <w:sz w:val="22"/>
          <w:szCs w:val="22"/>
          <w:lang w:eastAsia="sl-SI"/>
        </w:rPr>
        <w:t>)</w:t>
      </w:r>
      <w:r w:rsidRPr="00E24501">
        <w:rPr>
          <w:rFonts w:cs="Arial"/>
          <w:sz w:val="22"/>
          <w:szCs w:val="22"/>
          <w:lang w:eastAsia="sl-SI"/>
        </w:rPr>
        <w:t xml:space="preserve">, </w:t>
      </w:r>
    </w:p>
    <w:p w14:paraId="4CD0D34B" w14:textId="70BD3768" w:rsidR="00B207B1" w:rsidRPr="00E24501" w:rsidRDefault="00B207B1" w:rsidP="00AF694D">
      <w:pPr>
        <w:pStyle w:val="Odstavekseznama"/>
        <w:numPr>
          <w:ilvl w:val="0"/>
          <w:numId w:val="6"/>
        </w:numPr>
        <w:spacing w:line="240" w:lineRule="auto"/>
        <w:jc w:val="both"/>
        <w:rPr>
          <w:rFonts w:cs="Arial"/>
          <w:sz w:val="22"/>
          <w:szCs w:val="22"/>
          <w:lang w:eastAsia="sl-SI"/>
        </w:rPr>
      </w:pPr>
      <w:r w:rsidRPr="00E24501">
        <w:rPr>
          <w:rFonts w:cs="Arial"/>
          <w:sz w:val="22"/>
          <w:szCs w:val="22"/>
          <w:lang w:eastAsia="sl-SI"/>
        </w:rPr>
        <w:t xml:space="preserve">razvoja visoko zmogljivih tehnologij gorivnih celic, ki uporabljajo vodik za proizvodnjo električne energije z zadostno močjo za premikanje ladij in lokomotiv, </w:t>
      </w:r>
    </w:p>
    <w:p w14:paraId="1A200A27" w14:textId="76535F24" w:rsidR="00B207B1" w:rsidRPr="00E24501" w:rsidRDefault="00B207B1" w:rsidP="002C5D85">
      <w:pPr>
        <w:pStyle w:val="Odstavekseznama"/>
        <w:numPr>
          <w:ilvl w:val="0"/>
          <w:numId w:val="6"/>
        </w:numPr>
        <w:spacing w:line="240" w:lineRule="auto"/>
        <w:jc w:val="both"/>
        <w:rPr>
          <w:rFonts w:cs="Arial"/>
          <w:sz w:val="22"/>
          <w:szCs w:val="22"/>
          <w:lang w:eastAsia="sl-SI"/>
        </w:rPr>
      </w:pPr>
      <w:r w:rsidRPr="00E24501">
        <w:rPr>
          <w:rFonts w:cs="Arial"/>
          <w:sz w:val="22"/>
          <w:szCs w:val="22"/>
          <w:lang w:eastAsia="sl-SI"/>
        </w:rPr>
        <w:t>razvoja naslednje generacije rešitev za shranjevanje vodika v vozilih</w:t>
      </w:r>
      <w:r w:rsidR="004B46E3">
        <w:rPr>
          <w:rFonts w:cs="Arial"/>
          <w:sz w:val="22"/>
          <w:szCs w:val="22"/>
          <w:lang w:eastAsia="sl-SI"/>
        </w:rPr>
        <w:t xml:space="preserve"> (npr.</w:t>
      </w:r>
      <w:r w:rsidRPr="00E24501">
        <w:rPr>
          <w:rFonts w:cs="Arial"/>
          <w:sz w:val="22"/>
          <w:szCs w:val="22"/>
          <w:lang w:eastAsia="sl-SI"/>
        </w:rPr>
        <w:t xml:space="preserve"> za uporabo v letalih so potrebni lahki, a robustni rezervoarji za vodik, ki zagotavljajo varnost in učinkovitost v pogojih letenja</w:t>
      </w:r>
      <w:r w:rsidR="004B46E3">
        <w:rPr>
          <w:rFonts w:cs="Arial"/>
          <w:sz w:val="22"/>
          <w:szCs w:val="22"/>
          <w:lang w:eastAsia="sl-SI"/>
        </w:rPr>
        <w:t>)</w:t>
      </w:r>
      <w:r w:rsidRPr="00E24501">
        <w:rPr>
          <w:rFonts w:cs="Arial"/>
          <w:sz w:val="22"/>
          <w:szCs w:val="22"/>
          <w:lang w:eastAsia="sl-SI"/>
        </w:rPr>
        <w:t>,</w:t>
      </w:r>
    </w:p>
    <w:p w14:paraId="01A68245" w14:textId="2E35DCFE" w:rsidR="00B207B1" w:rsidRDefault="00B207B1" w:rsidP="001C4AD9">
      <w:pPr>
        <w:pStyle w:val="Odstavekseznama"/>
        <w:numPr>
          <w:ilvl w:val="0"/>
          <w:numId w:val="6"/>
        </w:numPr>
        <w:spacing w:line="240" w:lineRule="auto"/>
        <w:jc w:val="both"/>
        <w:rPr>
          <w:rFonts w:cs="Arial"/>
          <w:b/>
          <w:bCs/>
          <w:sz w:val="22"/>
          <w:szCs w:val="22"/>
          <w:lang w:eastAsia="sl-SI"/>
        </w:rPr>
      </w:pPr>
      <w:r w:rsidRPr="00E24501">
        <w:rPr>
          <w:rFonts w:cs="Arial"/>
          <w:sz w:val="22"/>
          <w:szCs w:val="22"/>
          <w:lang w:eastAsia="sl-SI"/>
        </w:rPr>
        <w:t>razvoja tehnologij za proizvodnjo vodika za uporabo na področju mobilnosti in transporta, zlasti z namenom zagotavljanja vodika za</w:t>
      </w:r>
      <w:r w:rsidRPr="00B207B1">
        <w:rPr>
          <w:rFonts w:cs="Arial"/>
          <w:sz w:val="22"/>
          <w:szCs w:val="22"/>
          <w:lang w:eastAsia="sl-SI"/>
        </w:rPr>
        <w:t xml:space="preserve"> </w:t>
      </w:r>
      <w:r>
        <w:rPr>
          <w:rFonts w:cs="Arial"/>
          <w:sz w:val="22"/>
          <w:szCs w:val="22"/>
          <w:lang w:eastAsia="sl-SI"/>
        </w:rPr>
        <w:t xml:space="preserve">polnilne </w:t>
      </w:r>
      <w:r w:rsidRPr="00B207B1">
        <w:rPr>
          <w:rFonts w:cs="Arial"/>
          <w:sz w:val="22"/>
          <w:szCs w:val="22"/>
          <w:lang w:eastAsia="sl-SI"/>
        </w:rPr>
        <w:t>postaj</w:t>
      </w:r>
      <w:r>
        <w:rPr>
          <w:rFonts w:cs="Arial"/>
          <w:sz w:val="22"/>
          <w:szCs w:val="22"/>
          <w:lang w:eastAsia="sl-SI"/>
        </w:rPr>
        <w:t>e</w:t>
      </w:r>
      <w:r w:rsidRPr="00B207B1">
        <w:rPr>
          <w:rFonts w:cs="Arial"/>
          <w:sz w:val="22"/>
          <w:szCs w:val="22"/>
          <w:lang w:eastAsia="sl-SI"/>
        </w:rPr>
        <w:t xml:space="preserve"> na kraju samem </w:t>
      </w:r>
      <w:r w:rsidR="006F215C">
        <w:rPr>
          <w:rFonts w:cs="Arial"/>
          <w:sz w:val="22"/>
          <w:szCs w:val="22"/>
          <w:lang w:eastAsia="sl-SI"/>
        </w:rPr>
        <w:t>z</w:t>
      </w:r>
      <w:r w:rsidRPr="00B207B1">
        <w:rPr>
          <w:rFonts w:cs="Arial"/>
          <w:sz w:val="22"/>
          <w:szCs w:val="22"/>
          <w:lang w:eastAsia="sl-SI"/>
        </w:rPr>
        <w:t xml:space="preserve"> 99,99 % čisti</w:t>
      </w:r>
      <w:r w:rsidR="006F215C">
        <w:rPr>
          <w:rFonts w:cs="Arial"/>
          <w:sz w:val="22"/>
          <w:szCs w:val="22"/>
          <w:lang w:eastAsia="sl-SI"/>
        </w:rPr>
        <w:t>m</w:t>
      </w:r>
      <w:r w:rsidRPr="00B207B1">
        <w:rPr>
          <w:rFonts w:cs="Arial"/>
          <w:sz w:val="22"/>
          <w:szCs w:val="22"/>
          <w:lang w:eastAsia="sl-SI"/>
        </w:rPr>
        <w:t xml:space="preserve"> vodik</w:t>
      </w:r>
      <w:r w:rsidR="006F215C">
        <w:rPr>
          <w:rFonts w:cs="Arial"/>
          <w:sz w:val="22"/>
          <w:szCs w:val="22"/>
          <w:lang w:eastAsia="sl-SI"/>
        </w:rPr>
        <w:t>om</w:t>
      </w:r>
      <w:r w:rsidRPr="00B207B1">
        <w:rPr>
          <w:rFonts w:cs="Arial"/>
          <w:sz w:val="22"/>
          <w:szCs w:val="22"/>
          <w:lang w:eastAsia="sl-SI"/>
        </w:rPr>
        <w:t xml:space="preserve"> za gorivne celice.</w:t>
      </w:r>
      <w:r w:rsidRPr="00B207B1">
        <w:rPr>
          <w:rFonts w:cs="Arial"/>
          <w:b/>
          <w:bCs/>
          <w:sz w:val="22"/>
          <w:szCs w:val="22"/>
          <w:lang w:eastAsia="sl-SI"/>
        </w:rPr>
        <w:t xml:space="preserve"> </w:t>
      </w:r>
    </w:p>
    <w:p w14:paraId="3810CA17" w14:textId="77777777" w:rsidR="006F215C" w:rsidRDefault="006F215C" w:rsidP="006F215C">
      <w:pPr>
        <w:spacing w:line="240" w:lineRule="auto"/>
        <w:jc w:val="both"/>
        <w:rPr>
          <w:rFonts w:cs="Arial"/>
          <w:b/>
          <w:bCs/>
          <w:sz w:val="22"/>
          <w:szCs w:val="22"/>
          <w:lang w:eastAsia="sl-SI"/>
        </w:rPr>
      </w:pPr>
    </w:p>
    <w:p w14:paraId="3B7061FD" w14:textId="55F6DAE2" w:rsidR="00B51222" w:rsidRPr="001B0A60" w:rsidRDefault="00B51222" w:rsidP="00B51222">
      <w:pPr>
        <w:spacing w:line="240" w:lineRule="auto"/>
        <w:jc w:val="both"/>
        <w:rPr>
          <w:rFonts w:cs="Arial"/>
          <w:sz w:val="22"/>
          <w:szCs w:val="22"/>
          <w:lang w:eastAsia="sl-SI"/>
        </w:rPr>
      </w:pPr>
      <w:r w:rsidRPr="001B0A60">
        <w:rPr>
          <w:rFonts w:cs="Arial"/>
          <w:sz w:val="22"/>
          <w:szCs w:val="22"/>
          <w:lang w:eastAsia="sl-SI"/>
        </w:rPr>
        <w:t>Hy2</w:t>
      </w:r>
      <w:r>
        <w:rPr>
          <w:rFonts w:cs="Arial"/>
          <w:sz w:val="22"/>
          <w:szCs w:val="22"/>
          <w:lang w:eastAsia="sl-SI"/>
        </w:rPr>
        <w:t>Move</w:t>
      </w:r>
      <w:r w:rsidRPr="001B0A60">
        <w:rPr>
          <w:rFonts w:cs="Arial"/>
          <w:sz w:val="22"/>
          <w:szCs w:val="22"/>
          <w:lang w:eastAsia="sl-SI"/>
        </w:rPr>
        <w:t xml:space="preserve"> je </w:t>
      </w:r>
      <w:r>
        <w:rPr>
          <w:rFonts w:cs="Arial"/>
          <w:sz w:val="22"/>
          <w:szCs w:val="22"/>
          <w:lang w:eastAsia="sl-SI"/>
        </w:rPr>
        <w:t>organiziran na štirih</w:t>
      </w:r>
      <w:r w:rsidRPr="001B0A60">
        <w:rPr>
          <w:rFonts w:cs="Arial"/>
          <w:sz w:val="22"/>
          <w:szCs w:val="22"/>
          <w:lang w:eastAsia="sl-SI"/>
        </w:rPr>
        <w:t xml:space="preserve"> </w:t>
      </w:r>
      <w:r>
        <w:rPr>
          <w:rFonts w:cs="Arial"/>
          <w:sz w:val="22"/>
          <w:szCs w:val="22"/>
          <w:lang w:eastAsia="sl-SI"/>
        </w:rPr>
        <w:t>delovnih</w:t>
      </w:r>
      <w:r w:rsidRPr="001B0A60">
        <w:rPr>
          <w:rFonts w:cs="Arial"/>
          <w:sz w:val="22"/>
          <w:szCs w:val="22"/>
          <w:lang w:eastAsia="sl-SI"/>
        </w:rPr>
        <w:t xml:space="preserve"> področji</w:t>
      </w:r>
      <w:r>
        <w:rPr>
          <w:rFonts w:cs="Arial"/>
          <w:sz w:val="22"/>
          <w:szCs w:val="22"/>
          <w:lang w:eastAsia="sl-SI"/>
        </w:rPr>
        <w:t>h:</w:t>
      </w:r>
    </w:p>
    <w:p w14:paraId="616C0279" w14:textId="3C60AE72" w:rsidR="00B51222" w:rsidRPr="001B0A60" w:rsidRDefault="00B51222" w:rsidP="00B51222">
      <w:pPr>
        <w:spacing w:line="240" w:lineRule="auto"/>
        <w:jc w:val="both"/>
        <w:rPr>
          <w:rFonts w:cs="Arial"/>
          <w:sz w:val="22"/>
          <w:szCs w:val="22"/>
          <w:lang w:eastAsia="sl-SI"/>
        </w:rPr>
      </w:pPr>
      <w:r w:rsidRPr="001B0A60">
        <w:rPr>
          <w:rFonts w:cs="Arial"/>
          <w:sz w:val="22"/>
          <w:szCs w:val="22"/>
          <w:lang w:eastAsia="sl-SI"/>
        </w:rPr>
        <w:t xml:space="preserve">• </w:t>
      </w:r>
      <w:r>
        <w:rPr>
          <w:rFonts w:cs="Arial"/>
          <w:sz w:val="22"/>
          <w:szCs w:val="22"/>
          <w:lang w:eastAsia="sl-SI"/>
        </w:rPr>
        <w:t>DP</w:t>
      </w:r>
      <w:r w:rsidRPr="001B0A60">
        <w:rPr>
          <w:rFonts w:cs="Arial"/>
          <w:sz w:val="22"/>
          <w:szCs w:val="22"/>
          <w:lang w:eastAsia="sl-SI"/>
        </w:rPr>
        <w:t xml:space="preserve"> 1:</w:t>
      </w:r>
      <w:r w:rsidR="00307CDA">
        <w:rPr>
          <w:rFonts w:cs="Arial"/>
          <w:sz w:val="22"/>
          <w:szCs w:val="22"/>
          <w:lang w:eastAsia="sl-SI"/>
        </w:rPr>
        <w:t xml:space="preserve"> </w:t>
      </w:r>
      <w:r>
        <w:rPr>
          <w:rFonts w:cs="Arial"/>
          <w:sz w:val="22"/>
          <w:szCs w:val="22"/>
          <w:lang w:eastAsia="sl-SI"/>
        </w:rPr>
        <w:t>Aplikacije za mobilnost in transport</w:t>
      </w:r>
      <w:r w:rsidRPr="001B0A60">
        <w:rPr>
          <w:rFonts w:cs="Arial"/>
          <w:sz w:val="22"/>
          <w:szCs w:val="22"/>
          <w:lang w:eastAsia="sl-SI"/>
        </w:rPr>
        <w:t xml:space="preserve">; </w:t>
      </w:r>
    </w:p>
    <w:p w14:paraId="07A7B473" w14:textId="39216B1F" w:rsidR="00B51222" w:rsidRDefault="00B51222" w:rsidP="00B51222">
      <w:pPr>
        <w:spacing w:line="240" w:lineRule="auto"/>
        <w:jc w:val="both"/>
        <w:rPr>
          <w:rFonts w:cs="Arial"/>
          <w:sz w:val="22"/>
          <w:szCs w:val="22"/>
          <w:lang w:eastAsia="sl-SI"/>
        </w:rPr>
      </w:pPr>
      <w:r w:rsidRPr="001B0A60">
        <w:rPr>
          <w:rFonts w:cs="Arial"/>
          <w:sz w:val="22"/>
          <w:szCs w:val="22"/>
          <w:lang w:eastAsia="sl-SI"/>
        </w:rPr>
        <w:t xml:space="preserve">• </w:t>
      </w:r>
      <w:r>
        <w:rPr>
          <w:rFonts w:cs="Arial"/>
          <w:sz w:val="22"/>
          <w:szCs w:val="22"/>
          <w:lang w:eastAsia="sl-SI"/>
        </w:rPr>
        <w:t>DP</w:t>
      </w:r>
      <w:r w:rsidRPr="001B0A60">
        <w:rPr>
          <w:rFonts w:cs="Arial"/>
          <w:sz w:val="22"/>
          <w:szCs w:val="22"/>
          <w:lang w:eastAsia="sl-SI"/>
        </w:rPr>
        <w:t xml:space="preserve"> 2: </w:t>
      </w:r>
      <w:r w:rsidR="005F5B57" w:rsidRPr="005F5B57">
        <w:rPr>
          <w:rFonts w:cs="Arial"/>
          <w:sz w:val="22"/>
          <w:szCs w:val="22"/>
          <w:lang w:eastAsia="sl-SI"/>
        </w:rPr>
        <w:t>Komponente in sistemi gorivnih celic za aplikacije za mobilnost</w:t>
      </w:r>
      <w:r>
        <w:rPr>
          <w:rFonts w:cs="Arial"/>
          <w:sz w:val="22"/>
          <w:szCs w:val="22"/>
          <w:lang w:eastAsia="sl-SI"/>
        </w:rPr>
        <w:t>;</w:t>
      </w:r>
    </w:p>
    <w:p w14:paraId="47C2671C" w14:textId="315C227F" w:rsidR="00B51222" w:rsidRPr="001B0A60" w:rsidRDefault="00B51222" w:rsidP="00B51222">
      <w:pPr>
        <w:spacing w:line="240" w:lineRule="auto"/>
        <w:jc w:val="both"/>
        <w:rPr>
          <w:rFonts w:cs="Arial"/>
          <w:sz w:val="22"/>
          <w:szCs w:val="22"/>
          <w:lang w:eastAsia="sl-SI"/>
        </w:rPr>
      </w:pPr>
      <w:r w:rsidRPr="001B0A60">
        <w:rPr>
          <w:rFonts w:cs="Arial"/>
          <w:sz w:val="22"/>
          <w:szCs w:val="22"/>
          <w:lang w:eastAsia="sl-SI"/>
        </w:rPr>
        <w:t xml:space="preserve">• </w:t>
      </w:r>
      <w:r>
        <w:rPr>
          <w:rFonts w:cs="Arial"/>
          <w:sz w:val="22"/>
          <w:szCs w:val="22"/>
          <w:lang w:eastAsia="sl-SI"/>
        </w:rPr>
        <w:t>DP</w:t>
      </w:r>
      <w:r w:rsidRPr="001B0A60">
        <w:rPr>
          <w:rFonts w:cs="Arial"/>
          <w:sz w:val="22"/>
          <w:szCs w:val="22"/>
          <w:lang w:eastAsia="sl-SI"/>
        </w:rPr>
        <w:t xml:space="preserve"> </w:t>
      </w:r>
      <w:r>
        <w:rPr>
          <w:rFonts w:cs="Arial"/>
          <w:sz w:val="22"/>
          <w:szCs w:val="22"/>
          <w:lang w:eastAsia="sl-SI"/>
        </w:rPr>
        <w:t>3</w:t>
      </w:r>
      <w:r w:rsidRPr="001B0A60">
        <w:rPr>
          <w:rFonts w:cs="Arial"/>
          <w:sz w:val="22"/>
          <w:szCs w:val="22"/>
          <w:lang w:eastAsia="sl-SI"/>
        </w:rPr>
        <w:t xml:space="preserve">: </w:t>
      </w:r>
      <w:r>
        <w:rPr>
          <w:rFonts w:cs="Arial"/>
          <w:sz w:val="22"/>
          <w:szCs w:val="22"/>
          <w:lang w:eastAsia="sl-SI"/>
        </w:rPr>
        <w:t xml:space="preserve">Rešitve za shranjevanje vodika </w:t>
      </w:r>
      <w:r w:rsidR="00F0127C" w:rsidRPr="00F0127C">
        <w:rPr>
          <w:rFonts w:cs="Arial"/>
          <w:sz w:val="22"/>
          <w:szCs w:val="22"/>
          <w:lang w:eastAsia="sl-SI"/>
        </w:rPr>
        <w:t>za aplikacije za mobilnost</w:t>
      </w:r>
      <w:r w:rsidRPr="001B0A60">
        <w:rPr>
          <w:rFonts w:cs="Arial"/>
          <w:sz w:val="22"/>
          <w:szCs w:val="22"/>
          <w:lang w:eastAsia="sl-SI"/>
        </w:rPr>
        <w:t xml:space="preserve">; </w:t>
      </w:r>
    </w:p>
    <w:p w14:paraId="1E91A3E2" w14:textId="2542F05E" w:rsidR="00B51222" w:rsidRPr="00B51222" w:rsidRDefault="00B51222" w:rsidP="006F215C">
      <w:pPr>
        <w:spacing w:line="240" w:lineRule="auto"/>
        <w:jc w:val="both"/>
        <w:rPr>
          <w:rFonts w:cs="Arial"/>
          <w:sz w:val="22"/>
          <w:szCs w:val="22"/>
          <w:lang w:eastAsia="sl-SI"/>
        </w:rPr>
      </w:pPr>
      <w:r w:rsidRPr="001B0A60">
        <w:rPr>
          <w:rFonts w:cs="Arial"/>
          <w:sz w:val="22"/>
          <w:szCs w:val="22"/>
          <w:lang w:eastAsia="sl-SI"/>
        </w:rPr>
        <w:t xml:space="preserve">• </w:t>
      </w:r>
      <w:r>
        <w:rPr>
          <w:rFonts w:cs="Arial"/>
          <w:sz w:val="22"/>
          <w:szCs w:val="22"/>
          <w:lang w:eastAsia="sl-SI"/>
        </w:rPr>
        <w:t>DP</w:t>
      </w:r>
      <w:r w:rsidRPr="001B0A60">
        <w:rPr>
          <w:rFonts w:cs="Arial"/>
          <w:sz w:val="22"/>
          <w:szCs w:val="22"/>
          <w:lang w:eastAsia="sl-SI"/>
        </w:rPr>
        <w:t xml:space="preserve"> </w:t>
      </w:r>
      <w:r>
        <w:rPr>
          <w:rFonts w:cs="Arial"/>
          <w:sz w:val="22"/>
          <w:szCs w:val="22"/>
          <w:lang w:eastAsia="sl-SI"/>
        </w:rPr>
        <w:t>4</w:t>
      </w:r>
      <w:r w:rsidRPr="001B0A60">
        <w:rPr>
          <w:rFonts w:cs="Arial"/>
          <w:sz w:val="22"/>
          <w:szCs w:val="22"/>
          <w:lang w:eastAsia="sl-SI"/>
        </w:rPr>
        <w:t xml:space="preserve">: </w:t>
      </w:r>
      <w:r>
        <w:rPr>
          <w:rFonts w:cs="Arial"/>
          <w:sz w:val="22"/>
          <w:szCs w:val="22"/>
          <w:lang w:eastAsia="sl-SI"/>
        </w:rPr>
        <w:t>Tehnologije za proizvodnjo vodika</w:t>
      </w:r>
      <w:r w:rsidR="00F0127C" w:rsidRPr="00F0127C">
        <w:t xml:space="preserve"> </w:t>
      </w:r>
      <w:r w:rsidR="00F0127C" w:rsidRPr="00F0127C">
        <w:rPr>
          <w:rFonts w:cs="Arial"/>
          <w:sz w:val="22"/>
          <w:szCs w:val="22"/>
          <w:lang w:eastAsia="sl-SI"/>
        </w:rPr>
        <w:t>za aplikacije za mobilnost</w:t>
      </w:r>
      <w:r>
        <w:rPr>
          <w:rFonts w:cs="Arial"/>
          <w:sz w:val="22"/>
          <w:szCs w:val="22"/>
          <w:lang w:eastAsia="sl-SI"/>
        </w:rPr>
        <w:t>.</w:t>
      </w:r>
    </w:p>
    <w:p w14:paraId="08D05598" w14:textId="77777777" w:rsidR="00B51222" w:rsidRDefault="00B51222" w:rsidP="006F215C">
      <w:pPr>
        <w:spacing w:line="240" w:lineRule="auto"/>
        <w:jc w:val="both"/>
        <w:rPr>
          <w:rFonts w:cs="Arial"/>
          <w:b/>
          <w:bCs/>
          <w:sz w:val="22"/>
          <w:szCs w:val="22"/>
          <w:lang w:eastAsia="sl-SI"/>
        </w:rPr>
      </w:pPr>
    </w:p>
    <w:p w14:paraId="159B5B35" w14:textId="77777777" w:rsidR="00B207B1" w:rsidRDefault="00B207B1" w:rsidP="00B207B1">
      <w:pPr>
        <w:spacing w:line="240" w:lineRule="auto"/>
        <w:jc w:val="both"/>
        <w:rPr>
          <w:rFonts w:cs="Arial"/>
          <w:b/>
          <w:bCs/>
          <w:sz w:val="22"/>
          <w:szCs w:val="22"/>
          <w:lang w:eastAsia="sl-SI"/>
        </w:rPr>
      </w:pPr>
    </w:p>
    <w:p w14:paraId="493E1D4B" w14:textId="6BE043F1" w:rsidR="00354CE6" w:rsidRPr="005D76AE" w:rsidRDefault="00B371F1" w:rsidP="00B207B1">
      <w:pPr>
        <w:spacing w:line="240" w:lineRule="auto"/>
        <w:jc w:val="both"/>
        <w:rPr>
          <w:rFonts w:cs="Arial"/>
          <w:b/>
          <w:bCs/>
          <w:sz w:val="22"/>
          <w:szCs w:val="22"/>
          <w:lang w:eastAsia="sl-SI"/>
        </w:rPr>
      </w:pPr>
      <w:r w:rsidRPr="005D76AE">
        <w:rPr>
          <w:rFonts w:cs="Arial"/>
          <w:b/>
          <w:bCs/>
          <w:sz w:val="22"/>
          <w:szCs w:val="22"/>
          <w:lang w:eastAsia="sl-SI"/>
        </w:rPr>
        <w:t>Izkaz interesa in podaja projektnega predloga</w:t>
      </w:r>
    </w:p>
    <w:p w14:paraId="091D2B6E" w14:textId="77777777" w:rsidR="00354CE6" w:rsidRPr="005D76AE" w:rsidRDefault="00354CE6" w:rsidP="00267ACC">
      <w:pPr>
        <w:spacing w:line="240" w:lineRule="auto"/>
        <w:jc w:val="both"/>
        <w:rPr>
          <w:rFonts w:cs="Arial"/>
          <w:sz w:val="22"/>
          <w:szCs w:val="22"/>
          <w:lang w:eastAsia="sl-SI"/>
        </w:rPr>
      </w:pPr>
    </w:p>
    <w:p w14:paraId="7D9946B3" w14:textId="73C0D5E5" w:rsidR="00B371F1" w:rsidRPr="005D76AE" w:rsidRDefault="00C219D6" w:rsidP="00B371F1">
      <w:pPr>
        <w:spacing w:line="240" w:lineRule="auto"/>
        <w:jc w:val="both"/>
        <w:rPr>
          <w:rFonts w:cs="Arial"/>
          <w:sz w:val="22"/>
          <w:szCs w:val="22"/>
          <w:lang w:eastAsia="sl-SI"/>
        </w:rPr>
      </w:pPr>
      <w:r w:rsidRPr="00C219D6">
        <w:rPr>
          <w:rFonts w:cs="Arial"/>
          <w:sz w:val="22"/>
          <w:szCs w:val="22"/>
          <w:lang w:eastAsia="sl-SI"/>
        </w:rPr>
        <w:t>IPCEI Hy2</w:t>
      </w:r>
      <w:r w:rsidR="00AB302A">
        <w:rPr>
          <w:rFonts w:cs="Arial"/>
          <w:sz w:val="22"/>
          <w:szCs w:val="22"/>
          <w:lang w:eastAsia="sl-SI"/>
        </w:rPr>
        <w:t>Tech</w:t>
      </w:r>
      <w:r w:rsidRPr="00C219D6">
        <w:rPr>
          <w:rFonts w:cs="Arial"/>
          <w:sz w:val="22"/>
          <w:szCs w:val="22"/>
          <w:lang w:eastAsia="sl-SI"/>
        </w:rPr>
        <w:t>, IPCEI Hy2</w:t>
      </w:r>
      <w:r w:rsidR="00AB302A">
        <w:rPr>
          <w:rFonts w:cs="Arial"/>
          <w:sz w:val="22"/>
          <w:szCs w:val="22"/>
          <w:lang w:eastAsia="sl-SI"/>
        </w:rPr>
        <w:t>Use</w:t>
      </w:r>
      <w:r w:rsidRPr="00C219D6">
        <w:rPr>
          <w:rFonts w:cs="Arial"/>
          <w:sz w:val="22"/>
          <w:szCs w:val="22"/>
          <w:lang w:eastAsia="sl-SI"/>
        </w:rPr>
        <w:t>, IPCEI Hy2Infra in IPCEI Hy2Move</w:t>
      </w:r>
      <w:r>
        <w:rPr>
          <w:rFonts w:cs="Arial"/>
          <w:sz w:val="22"/>
          <w:szCs w:val="22"/>
          <w:lang w:eastAsia="sl-SI"/>
        </w:rPr>
        <w:t xml:space="preserve"> so že vzpostavljeni IPCEI s skupnim poimenovanjem IPCEI </w:t>
      </w:r>
      <w:proofErr w:type="spellStart"/>
      <w:r>
        <w:rPr>
          <w:rFonts w:cs="Arial"/>
          <w:sz w:val="22"/>
          <w:szCs w:val="22"/>
          <w:lang w:eastAsia="sl-SI"/>
        </w:rPr>
        <w:t>Hydrogen</w:t>
      </w:r>
      <w:proofErr w:type="spellEnd"/>
      <w:r>
        <w:rPr>
          <w:rFonts w:cs="Arial"/>
          <w:sz w:val="22"/>
          <w:szCs w:val="22"/>
          <w:lang w:eastAsia="sl-SI"/>
        </w:rPr>
        <w:t>, pri katerih se načrtuje vključitev novih indirektnih in pridruženih partnerjev</w:t>
      </w:r>
      <w:r w:rsidR="00B371F1" w:rsidRPr="005D76AE">
        <w:rPr>
          <w:rFonts w:cs="Arial"/>
          <w:sz w:val="22"/>
          <w:szCs w:val="22"/>
          <w:lang w:eastAsia="sl-SI"/>
        </w:rPr>
        <w:t xml:space="preserve">. </w:t>
      </w:r>
      <w:r w:rsidR="00466B02">
        <w:rPr>
          <w:rFonts w:cs="Arial"/>
          <w:sz w:val="22"/>
          <w:szCs w:val="22"/>
          <w:lang w:eastAsia="sl-SI"/>
        </w:rPr>
        <w:t xml:space="preserve">Rok za vključitev pridruženih/indirektnih partnerjev je predviden do novembra 2024. </w:t>
      </w:r>
      <w:r>
        <w:rPr>
          <w:rFonts w:cs="Arial"/>
          <w:sz w:val="22"/>
          <w:szCs w:val="22"/>
          <w:lang w:eastAsia="sl-SI"/>
        </w:rPr>
        <w:t>Pred tem se načrtuje</w:t>
      </w:r>
      <w:r w:rsidR="00466B02">
        <w:rPr>
          <w:rFonts w:cs="Arial"/>
          <w:sz w:val="22"/>
          <w:szCs w:val="22"/>
          <w:lang w:eastAsia="sl-SI"/>
        </w:rPr>
        <w:t xml:space="preserve"> postopek povezovanja (</w:t>
      </w:r>
      <w:r w:rsidR="00B371F1" w:rsidRPr="005D76AE">
        <w:rPr>
          <w:rFonts w:cs="Arial"/>
          <w:sz w:val="22"/>
          <w:szCs w:val="22"/>
          <w:lang w:eastAsia="sl-SI"/>
        </w:rPr>
        <w:t xml:space="preserve">ang. </w:t>
      </w:r>
      <w:proofErr w:type="spellStart"/>
      <w:r w:rsidR="00B371F1" w:rsidRPr="005D76AE">
        <w:rPr>
          <w:rFonts w:cs="Arial"/>
          <w:sz w:val="22"/>
          <w:szCs w:val="22"/>
          <w:lang w:eastAsia="sl-SI"/>
        </w:rPr>
        <w:t>matchmaking</w:t>
      </w:r>
      <w:proofErr w:type="spellEnd"/>
      <w:r w:rsidR="00B371F1" w:rsidRPr="005D76AE">
        <w:rPr>
          <w:rFonts w:cs="Arial"/>
          <w:sz w:val="22"/>
          <w:szCs w:val="22"/>
          <w:lang w:eastAsia="sl-SI"/>
        </w:rPr>
        <w:t>). Gre za postopek, ki na podlagi povezovanja in mreženja omogoča vzpostavit</w:t>
      </w:r>
      <w:r w:rsidR="003F0A5E">
        <w:rPr>
          <w:rFonts w:cs="Arial"/>
          <w:sz w:val="22"/>
          <w:szCs w:val="22"/>
          <w:lang w:eastAsia="sl-SI"/>
        </w:rPr>
        <w:t>ev</w:t>
      </w:r>
      <w:r w:rsidR="00B371F1" w:rsidRPr="005D76AE">
        <w:rPr>
          <w:rFonts w:cs="Arial"/>
          <w:sz w:val="22"/>
          <w:szCs w:val="22"/>
          <w:lang w:eastAsia="sl-SI"/>
        </w:rPr>
        <w:t xml:space="preserve"> partnerstev med sodelujočimi </w:t>
      </w:r>
      <w:r>
        <w:rPr>
          <w:rFonts w:cs="Arial"/>
          <w:sz w:val="22"/>
          <w:szCs w:val="22"/>
          <w:lang w:eastAsia="sl-SI"/>
        </w:rPr>
        <w:t xml:space="preserve">in novo vključenimi </w:t>
      </w:r>
      <w:r w:rsidR="00B371F1" w:rsidRPr="005D76AE">
        <w:rPr>
          <w:rFonts w:cs="Arial"/>
          <w:sz w:val="22"/>
          <w:szCs w:val="22"/>
          <w:lang w:eastAsia="sl-SI"/>
        </w:rPr>
        <w:t>podjetji (direktnimi, indirektnimi in pridruženimi partnerji) za realizacijo IPCEI</w:t>
      </w:r>
      <w:r w:rsidR="00C271CF">
        <w:rPr>
          <w:rFonts w:cs="Arial"/>
          <w:sz w:val="22"/>
          <w:szCs w:val="22"/>
          <w:lang w:eastAsia="sl-SI"/>
        </w:rPr>
        <w:t xml:space="preserve"> </w:t>
      </w:r>
      <w:proofErr w:type="spellStart"/>
      <w:r w:rsidR="00C271CF">
        <w:rPr>
          <w:rFonts w:cs="Arial"/>
          <w:sz w:val="22"/>
          <w:szCs w:val="22"/>
          <w:lang w:eastAsia="sl-SI"/>
        </w:rPr>
        <w:t>Hydrogen</w:t>
      </w:r>
      <w:proofErr w:type="spellEnd"/>
      <w:r w:rsidR="00C271CF">
        <w:rPr>
          <w:rFonts w:cs="Arial"/>
          <w:sz w:val="22"/>
          <w:szCs w:val="22"/>
          <w:lang w:eastAsia="sl-SI"/>
        </w:rPr>
        <w:t>.</w:t>
      </w:r>
      <w:r w:rsidR="007E1B34" w:rsidRPr="005D76AE">
        <w:rPr>
          <w:rFonts w:cs="Arial"/>
          <w:sz w:val="22"/>
          <w:szCs w:val="22"/>
          <w:lang w:eastAsia="sl-SI"/>
        </w:rPr>
        <w:t xml:space="preserve"> </w:t>
      </w:r>
      <w:r w:rsidR="00B371F1" w:rsidRPr="005D76AE">
        <w:rPr>
          <w:rFonts w:cs="Arial"/>
          <w:sz w:val="22"/>
          <w:szCs w:val="22"/>
          <w:lang w:eastAsia="sl-SI"/>
        </w:rPr>
        <w:t xml:space="preserve">Postopek povezovanja je nujna faza pri razvoju IPCEI, pri katerem se podjetja povezujejo v konzorcij partnerjev na evropski ravni, glede na </w:t>
      </w:r>
      <w:r w:rsidR="007E1B34" w:rsidRPr="005D76AE">
        <w:rPr>
          <w:rFonts w:cs="Arial"/>
          <w:sz w:val="22"/>
          <w:szCs w:val="22"/>
          <w:lang w:eastAsia="sl-SI"/>
        </w:rPr>
        <w:t xml:space="preserve">projektne predloge </w:t>
      </w:r>
      <w:r w:rsidR="00B371F1" w:rsidRPr="005D76AE">
        <w:rPr>
          <w:rFonts w:cs="Arial"/>
          <w:sz w:val="22"/>
          <w:szCs w:val="22"/>
          <w:lang w:eastAsia="sl-SI"/>
        </w:rPr>
        <w:t xml:space="preserve">in načrtovani razvoj na posameznih delovnih in tehnoloških področjih. Posamezen direktni partner izkaže namero za sodelovanje </w:t>
      </w:r>
      <w:r w:rsidR="00BD6442" w:rsidRPr="005D76AE">
        <w:rPr>
          <w:rFonts w:cs="Arial"/>
          <w:sz w:val="22"/>
          <w:szCs w:val="22"/>
          <w:lang w:eastAsia="sl-SI"/>
        </w:rPr>
        <w:t>z indirektnim</w:t>
      </w:r>
      <w:r w:rsidR="00C271CF">
        <w:rPr>
          <w:rFonts w:cs="Arial"/>
          <w:sz w:val="22"/>
          <w:szCs w:val="22"/>
          <w:lang w:eastAsia="sl-SI"/>
        </w:rPr>
        <w:t xml:space="preserve"> </w:t>
      </w:r>
      <w:r w:rsidR="00BD6442" w:rsidRPr="005D76AE">
        <w:rPr>
          <w:rFonts w:cs="Arial"/>
          <w:sz w:val="22"/>
          <w:szCs w:val="22"/>
          <w:lang w:eastAsia="sl-SI"/>
        </w:rPr>
        <w:t>/</w:t>
      </w:r>
      <w:r w:rsidR="00C271CF">
        <w:rPr>
          <w:rFonts w:cs="Arial"/>
          <w:sz w:val="22"/>
          <w:szCs w:val="22"/>
          <w:lang w:eastAsia="sl-SI"/>
        </w:rPr>
        <w:t xml:space="preserve"> </w:t>
      </w:r>
      <w:r w:rsidR="00B371F1" w:rsidRPr="005D76AE">
        <w:rPr>
          <w:rFonts w:cs="Arial"/>
          <w:sz w:val="22"/>
          <w:szCs w:val="22"/>
          <w:lang w:eastAsia="sl-SI"/>
        </w:rPr>
        <w:t>pridruženim partnerjem preko pisma o nameri.</w:t>
      </w:r>
    </w:p>
    <w:p w14:paraId="750570E0" w14:textId="77777777" w:rsidR="00B371F1" w:rsidRPr="005D76AE" w:rsidRDefault="00B371F1" w:rsidP="00B371F1">
      <w:pPr>
        <w:spacing w:line="240" w:lineRule="auto"/>
        <w:jc w:val="both"/>
        <w:rPr>
          <w:rFonts w:cs="Arial"/>
          <w:sz w:val="22"/>
          <w:szCs w:val="22"/>
          <w:lang w:eastAsia="sl-SI"/>
        </w:rPr>
      </w:pPr>
    </w:p>
    <w:p w14:paraId="75B75DB7" w14:textId="06E65B56" w:rsidR="00B371F1" w:rsidRPr="001022EE" w:rsidRDefault="005D76AE" w:rsidP="00E3067A">
      <w:pPr>
        <w:spacing w:line="240" w:lineRule="auto"/>
        <w:jc w:val="both"/>
        <w:rPr>
          <w:rFonts w:cs="Arial"/>
          <w:sz w:val="22"/>
          <w:szCs w:val="22"/>
          <w:lang w:eastAsia="sl-SI"/>
        </w:rPr>
      </w:pPr>
      <w:r w:rsidRPr="009E0F7C">
        <w:rPr>
          <w:rFonts w:cs="Arial"/>
          <w:b/>
          <w:bCs/>
          <w:sz w:val="22"/>
          <w:szCs w:val="22"/>
          <w:lang w:eastAsia="sl-SI"/>
        </w:rPr>
        <w:t>Ministrstvo</w:t>
      </w:r>
      <w:r w:rsidR="007E1B34" w:rsidRPr="009E0F7C">
        <w:rPr>
          <w:rFonts w:cs="Arial"/>
          <w:b/>
          <w:bCs/>
          <w:sz w:val="22"/>
          <w:szCs w:val="22"/>
          <w:lang w:eastAsia="sl-SI"/>
        </w:rPr>
        <w:t xml:space="preserve"> lahko na podlagi </w:t>
      </w:r>
      <w:r w:rsidR="00B371F1" w:rsidRPr="009E0F7C">
        <w:rPr>
          <w:rFonts w:cs="Arial"/>
          <w:b/>
          <w:bCs/>
          <w:sz w:val="22"/>
          <w:szCs w:val="22"/>
          <w:lang w:eastAsia="sl-SI"/>
        </w:rPr>
        <w:t>izkaza interesa in podaje osnovn</w:t>
      </w:r>
      <w:r w:rsidR="00C219D6">
        <w:rPr>
          <w:rFonts w:cs="Arial"/>
          <w:b/>
          <w:bCs/>
          <w:sz w:val="22"/>
          <w:szCs w:val="22"/>
          <w:lang w:eastAsia="sl-SI"/>
        </w:rPr>
        <w:t>ih</w:t>
      </w:r>
      <w:r w:rsidR="00B371F1" w:rsidRPr="009E0F7C">
        <w:rPr>
          <w:rFonts w:cs="Arial"/>
          <w:b/>
          <w:bCs/>
          <w:sz w:val="22"/>
          <w:szCs w:val="22"/>
          <w:lang w:eastAsia="sl-SI"/>
        </w:rPr>
        <w:t xml:space="preserve"> projektn</w:t>
      </w:r>
      <w:r w:rsidR="00C219D6">
        <w:rPr>
          <w:rFonts w:cs="Arial"/>
          <w:b/>
          <w:bCs/>
          <w:sz w:val="22"/>
          <w:szCs w:val="22"/>
          <w:lang w:eastAsia="sl-SI"/>
        </w:rPr>
        <w:t>ih</w:t>
      </w:r>
      <w:r w:rsidR="00B371F1" w:rsidRPr="009E0F7C">
        <w:rPr>
          <w:rFonts w:cs="Arial"/>
          <w:b/>
          <w:bCs/>
          <w:sz w:val="22"/>
          <w:szCs w:val="22"/>
          <w:lang w:eastAsia="sl-SI"/>
        </w:rPr>
        <w:t xml:space="preserve"> predlog</w:t>
      </w:r>
      <w:r w:rsidR="00C219D6">
        <w:rPr>
          <w:rFonts w:cs="Arial"/>
          <w:b/>
          <w:bCs/>
          <w:sz w:val="22"/>
          <w:szCs w:val="22"/>
          <w:lang w:eastAsia="sl-SI"/>
        </w:rPr>
        <w:t>ov</w:t>
      </w:r>
      <w:r w:rsidR="00B371F1" w:rsidRPr="009E0F7C">
        <w:rPr>
          <w:rFonts w:cs="Arial"/>
          <w:b/>
          <w:bCs/>
          <w:sz w:val="22"/>
          <w:szCs w:val="22"/>
          <w:lang w:eastAsia="sl-SI"/>
        </w:rPr>
        <w:t xml:space="preserve"> </w:t>
      </w:r>
      <w:r w:rsidR="007E1B34" w:rsidRPr="009E0F7C">
        <w:rPr>
          <w:rFonts w:cs="Arial"/>
          <w:b/>
          <w:bCs/>
          <w:sz w:val="22"/>
          <w:szCs w:val="22"/>
          <w:lang w:eastAsia="sl-SI"/>
        </w:rPr>
        <w:t>predlaga podjetj</w:t>
      </w:r>
      <w:r w:rsidR="00C219D6">
        <w:rPr>
          <w:rFonts w:cs="Arial"/>
          <w:b/>
          <w:bCs/>
          <w:sz w:val="22"/>
          <w:szCs w:val="22"/>
          <w:lang w:eastAsia="sl-SI"/>
        </w:rPr>
        <w:t>a</w:t>
      </w:r>
      <w:r w:rsidR="007E1B34" w:rsidRPr="009E0F7C">
        <w:rPr>
          <w:rFonts w:cs="Arial"/>
          <w:b/>
          <w:bCs/>
          <w:sz w:val="22"/>
          <w:szCs w:val="22"/>
          <w:lang w:eastAsia="sl-SI"/>
        </w:rPr>
        <w:t xml:space="preserve"> za </w:t>
      </w:r>
      <w:r w:rsidR="00267ACC" w:rsidRPr="009E0F7C">
        <w:rPr>
          <w:rFonts w:cs="Arial"/>
          <w:b/>
          <w:bCs/>
          <w:sz w:val="22"/>
          <w:szCs w:val="22"/>
          <w:lang w:eastAsia="sl-SI"/>
        </w:rPr>
        <w:t>sodel</w:t>
      </w:r>
      <w:r w:rsidR="007E1B34" w:rsidRPr="009E0F7C">
        <w:rPr>
          <w:rFonts w:cs="Arial"/>
          <w:b/>
          <w:bCs/>
          <w:sz w:val="22"/>
          <w:szCs w:val="22"/>
          <w:lang w:eastAsia="sl-SI"/>
        </w:rPr>
        <w:t>ovanje</w:t>
      </w:r>
      <w:r w:rsidR="00267ACC" w:rsidRPr="009E0F7C">
        <w:rPr>
          <w:rFonts w:cs="Arial"/>
          <w:b/>
          <w:bCs/>
          <w:sz w:val="22"/>
          <w:szCs w:val="22"/>
          <w:lang w:eastAsia="sl-SI"/>
        </w:rPr>
        <w:t xml:space="preserve"> v procesu mreženja s potencialnimi </w:t>
      </w:r>
      <w:r w:rsidR="007E1B34" w:rsidRPr="009E0F7C">
        <w:rPr>
          <w:rFonts w:cs="Arial"/>
          <w:b/>
          <w:bCs/>
          <w:sz w:val="22"/>
          <w:szCs w:val="22"/>
          <w:lang w:eastAsia="sl-SI"/>
        </w:rPr>
        <w:t xml:space="preserve">evropskimi </w:t>
      </w:r>
      <w:r w:rsidR="00267ACC" w:rsidRPr="009E0F7C">
        <w:rPr>
          <w:rFonts w:cs="Arial"/>
          <w:b/>
          <w:bCs/>
          <w:sz w:val="22"/>
          <w:szCs w:val="22"/>
          <w:lang w:eastAsia="sl-SI"/>
        </w:rPr>
        <w:t>partnerji</w:t>
      </w:r>
      <w:r w:rsidR="007E1B34" w:rsidRPr="001022EE">
        <w:rPr>
          <w:rFonts w:cs="Arial"/>
          <w:sz w:val="22"/>
          <w:szCs w:val="22"/>
          <w:lang w:eastAsia="sl-SI"/>
        </w:rPr>
        <w:t>, ki na ta način</w:t>
      </w:r>
      <w:r>
        <w:rPr>
          <w:rFonts w:cs="Arial"/>
          <w:sz w:val="22"/>
          <w:szCs w:val="22"/>
          <w:lang w:eastAsia="sl-SI"/>
        </w:rPr>
        <w:t xml:space="preserve"> </w:t>
      </w:r>
      <w:r w:rsidR="00267ACC" w:rsidRPr="001022EE">
        <w:rPr>
          <w:rFonts w:cs="Arial"/>
          <w:sz w:val="22"/>
          <w:szCs w:val="22"/>
          <w:lang w:eastAsia="sl-SI"/>
        </w:rPr>
        <w:t>vstop</w:t>
      </w:r>
      <w:r w:rsidR="00B371F1" w:rsidRPr="001022EE">
        <w:rPr>
          <w:rFonts w:cs="Arial"/>
          <w:sz w:val="22"/>
          <w:szCs w:val="22"/>
          <w:lang w:eastAsia="sl-SI"/>
        </w:rPr>
        <w:t>ijo</w:t>
      </w:r>
      <w:r w:rsidR="00267ACC" w:rsidRPr="001022EE">
        <w:rPr>
          <w:rFonts w:cs="Arial"/>
          <w:sz w:val="22"/>
          <w:szCs w:val="22"/>
          <w:lang w:eastAsia="sl-SI"/>
        </w:rPr>
        <w:t xml:space="preserve"> v proces usklajevanja projektnih predlogov</w:t>
      </w:r>
      <w:r w:rsidR="007E1B34" w:rsidRPr="001022EE">
        <w:rPr>
          <w:rFonts w:cs="Arial"/>
          <w:sz w:val="22"/>
          <w:szCs w:val="22"/>
          <w:lang w:eastAsia="sl-SI"/>
        </w:rPr>
        <w:t>, kar podjetjem omogoča, da</w:t>
      </w:r>
      <w:r w:rsidR="00267ACC" w:rsidRPr="001022EE">
        <w:rPr>
          <w:rFonts w:cs="Arial"/>
          <w:sz w:val="22"/>
          <w:szCs w:val="22"/>
          <w:lang w:eastAsia="sl-SI"/>
        </w:rPr>
        <w:t xml:space="preserve"> se lahko umestijo v </w:t>
      </w:r>
      <w:r w:rsidR="00B371F1" w:rsidRPr="001022EE">
        <w:rPr>
          <w:rFonts w:cs="Arial"/>
          <w:sz w:val="22"/>
          <w:szCs w:val="22"/>
          <w:lang w:eastAsia="sl-SI"/>
        </w:rPr>
        <w:t xml:space="preserve">eno ali več vsebinskih področij oz. </w:t>
      </w:r>
      <w:r w:rsidR="00267ACC" w:rsidRPr="001022EE">
        <w:rPr>
          <w:rFonts w:cs="Arial"/>
          <w:sz w:val="22"/>
          <w:szCs w:val="22"/>
          <w:lang w:eastAsia="sl-SI"/>
        </w:rPr>
        <w:t>verigo vrednosti</w:t>
      </w:r>
      <w:r w:rsidR="003E23D7" w:rsidRPr="001022EE">
        <w:rPr>
          <w:rFonts w:cs="Arial"/>
          <w:sz w:val="22"/>
          <w:szCs w:val="22"/>
          <w:lang w:eastAsia="sl-SI"/>
        </w:rPr>
        <w:t xml:space="preserve"> zadevnega </w:t>
      </w:r>
      <w:r w:rsidR="00B371F1" w:rsidRPr="001022EE">
        <w:rPr>
          <w:rFonts w:cs="Arial"/>
          <w:sz w:val="22"/>
          <w:szCs w:val="22"/>
          <w:lang w:eastAsia="sl-SI"/>
        </w:rPr>
        <w:t>vsebinskega področja</w:t>
      </w:r>
      <w:r w:rsidR="00267ACC" w:rsidRPr="001022EE">
        <w:rPr>
          <w:rFonts w:cs="Arial"/>
          <w:sz w:val="22"/>
          <w:szCs w:val="22"/>
          <w:lang w:eastAsia="sl-SI"/>
        </w:rPr>
        <w:t>.</w:t>
      </w:r>
      <w:r w:rsidR="00E3067A" w:rsidRPr="001022EE">
        <w:rPr>
          <w:rFonts w:cs="Arial"/>
          <w:sz w:val="22"/>
          <w:szCs w:val="22"/>
          <w:lang w:eastAsia="sl-SI"/>
        </w:rPr>
        <w:t xml:space="preserve"> </w:t>
      </w:r>
    </w:p>
    <w:p w14:paraId="1A9A6B69" w14:textId="16128F27" w:rsidR="00B371F1" w:rsidRPr="001022EE" w:rsidRDefault="00267ACC" w:rsidP="00267ACC">
      <w:pPr>
        <w:spacing w:before="100" w:beforeAutospacing="1" w:after="100" w:afterAutospacing="1" w:line="240" w:lineRule="auto"/>
        <w:jc w:val="both"/>
        <w:rPr>
          <w:rFonts w:cs="Arial"/>
          <w:sz w:val="22"/>
          <w:szCs w:val="22"/>
          <w:lang w:eastAsia="sl-SI"/>
        </w:rPr>
      </w:pPr>
      <w:r w:rsidRPr="001022EE">
        <w:rPr>
          <w:rFonts w:cs="Arial"/>
          <w:sz w:val="22"/>
          <w:szCs w:val="22"/>
          <w:lang w:eastAsia="sl-SI"/>
        </w:rPr>
        <w:t xml:space="preserve">Z izkazom interesa podjetje pridobi možnost sodelovanja v </w:t>
      </w:r>
      <w:r w:rsidR="00B327B9" w:rsidRPr="001022EE">
        <w:rPr>
          <w:rFonts w:cs="Arial"/>
          <w:sz w:val="22"/>
          <w:szCs w:val="22"/>
          <w:lang w:eastAsia="sl-SI"/>
        </w:rPr>
        <w:t xml:space="preserve">IPCEI </w:t>
      </w:r>
      <w:proofErr w:type="spellStart"/>
      <w:r w:rsidR="00374086" w:rsidRPr="00374086">
        <w:rPr>
          <w:rFonts w:cs="Arial"/>
          <w:sz w:val="22"/>
          <w:szCs w:val="22"/>
          <w:lang w:eastAsia="sl-SI"/>
        </w:rPr>
        <w:t>Hydrogen</w:t>
      </w:r>
      <w:proofErr w:type="spellEnd"/>
      <w:r w:rsidRPr="001022EE">
        <w:rPr>
          <w:rFonts w:cs="Arial"/>
          <w:sz w:val="22"/>
          <w:szCs w:val="22"/>
          <w:lang w:eastAsia="sl-SI"/>
        </w:rPr>
        <w:t xml:space="preserve"> in možnost u</w:t>
      </w:r>
      <w:r w:rsidR="0066531D" w:rsidRPr="001022EE">
        <w:rPr>
          <w:rFonts w:cs="Arial"/>
          <w:sz w:val="22"/>
          <w:szCs w:val="22"/>
          <w:lang w:eastAsia="sl-SI"/>
        </w:rPr>
        <w:t xml:space="preserve">mestitve v verigo vrednosti </w:t>
      </w:r>
      <w:r w:rsidR="00B327B9" w:rsidRPr="001022EE">
        <w:rPr>
          <w:rFonts w:cs="Arial"/>
          <w:sz w:val="22"/>
          <w:szCs w:val="22"/>
          <w:lang w:eastAsia="sl-SI"/>
        </w:rPr>
        <w:t xml:space="preserve">IPCEI </w:t>
      </w:r>
      <w:proofErr w:type="spellStart"/>
      <w:r w:rsidR="00374086" w:rsidRPr="00374086">
        <w:rPr>
          <w:rFonts w:cs="Arial"/>
          <w:sz w:val="22"/>
          <w:szCs w:val="22"/>
          <w:lang w:eastAsia="sl-SI"/>
        </w:rPr>
        <w:t>Hydrogen</w:t>
      </w:r>
      <w:proofErr w:type="spellEnd"/>
      <w:r w:rsidRPr="001022EE">
        <w:rPr>
          <w:rFonts w:cs="Arial"/>
          <w:sz w:val="22"/>
          <w:szCs w:val="22"/>
          <w:lang w:eastAsia="sl-SI"/>
        </w:rPr>
        <w:t xml:space="preserve">, ne pa tudi pravice do sofinanciranja s strani </w:t>
      </w:r>
      <w:r w:rsidR="00B327B9" w:rsidRPr="001022EE">
        <w:rPr>
          <w:rFonts w:cs="Arial"/>
          <w:sz w:val="22"/>
          <w:szCs w:val="22"/>
          <w:lang w:eastAsia="sl-SI"/>
        </w:rPr>
        <w:t>ministrstva</w:t>
      </w:r>
      <w:r w:rsidRPr="001022EE">
        <w:rPr>
          <w:rFonts w:cs="Arial"/>
          <w:sz w:val="22"/>
          <w:szCs w:val="22"/>
          <w:lang w:eastAsia="sl-SI"/>
        </w:rPr>
        <w:t xml:space="preserve">. Pogoji in ostale zahteve za </w:t>
      </w:r>
      <w:r w:rsidR="00B327B9" w:rsidRPr="001022EE">
        <w:rPr>
          <w:rFonts w:cs="Arial"/>
          <w:sz w:val="22"/>
          <w:szCs w:val="22"/>
          <w:lang w:eastAsia="sl-SI"/>
        </w:rPr>
        <w:t xml:space="preserve">pridobitev </w:t>
      </w:r>
      <w:r w:rsidRPr="001022EE">
        <w:rPr>
          <w:rFonts w:cs="Arial"/>
          <w:sz w:val="22"/>
          <w:szCs w:val="22"/>
          <w:lang w:eastAsia="sl-SI"/>
        </w:rPr>
        <w:t>sofinanciranj</w:t>
      </w:r>
      <w:r w:rsidR="005D76AE">
        <w:rPr>
          <w:rFonts w:cs="Arial"/>
          <w:sz w:val="22"/>
          <w:szCs w:val="22"/>
          <w:lang w:eastAsia="sl-SI"/>
        </w:rPr>
        <w:t>a</w:t>
      </w:r>
      <w:r w:rsidRPr="001022EE">
        <w:rPr>
          <w:rFonts w:cs="Arial"/>
          <w:sz w:val="22"/>
          <w:szCs w:val="22"/>
          <w:lang w:eastAsia="sl-SI"/>
        </w:rPr>
        <w:t xml:space="preserve">, upoštevaje pravila o državnih pomočeh, se določajo kasneje v procesu razvoja </w:t>
      </w:r>
      <w:r w:rsidR="00B327B9" w:rsidRPr="001022EE">
        <w:rPr>
          <w:rFonts w:cs="Arial"/>
          <w:sz w:val="22"/>
          <w:szCs w:val="22"/>
          <w:lang w:eastAsia="sl-SI"/>
        </w:rPr>
        <w:t xml:space="preserve">IPCEI </w:t>
      </w:r>
      <w:proofErr w:type="spellStart"/>
      <w:r w:rsidR="00374086" w:rsidRPr="00374086">
        <w:rPr>
          <w:rFonts w:cs="Arial"/>
          <w:sz w:val="22"/>
          <w:szCs w:val="22"/>
          <w:lang w:eastAsia="sl-SI"/>
        </w:rPr>
        <w:t>Hydrogen</w:t>
      </w:r>
      <w:proofErr w:type="spellEnd"/>
      <w:r w:rsidRPr="001022EE">
        <w:rPr>
          <w:rFonts w:cs="Arial"/>
          <w:sz w:val="22"/>
          <w:szCs w:val="22"/>
          <w:lang w:eastAsia="sl-SI"/>
        </w:rPr>
        <w:t>.</w:t>
      </w:r>
      <w:r w:rsidR="00B371F1" w:rsidRPr="001022EE">
        <w:rPr>
          <w:rFonts w:cs="Arial"/>
          <w:sz w:val="22"/>
          <w:szCs w:val="22"/>
          <w:lang w:eastAsia="sl-SI"/>
        </w:rPr>
        <w:t xml:space="preserve"> Ravno tako se kasneje oblikujejo zahteve in postopki glede nacionalne presoje in vsebinske ocene podanih projektnih predlogov. </w:t>
      </w:r>
    </w:p>
    <w:p w14:paraId="53DF3C31" w14:textId="25DF1DC6" w:rsidR="0066531D" w:rsidRPr="001D4786" w:rsidRDefault="00267ACC" w:rsidP="00267ACC">
      <w:pPr>
        <w:spacing w:before="100" w:beforeAutospacing="1" w:after="100" w:afterAutospacing="1" w:line="240" w:lineRule="auto"/>
        <w:jc w:val="both"/>
        <w:rPr>
          <w:rFonts w:cs="Arial"/>
          <w:sz w:val="22"/>
          <w:szCs w:val="22"/>
          <w:lang w:eastAsia="sl-SI"/>
        </w:rPr>
      </w:pPr>
      <w:r w:rsidRPr="001022EE">
        <w:rPr>
          <w:rFonts w:cs="Arial"/>
          <w:sz w:val="22"/>
          <w:szCs w:val="22"/>
          <w:lang w:eastAsia="sl-SI"/>
        </w:rPr>
        <w:t xml:space="preserve">Ministrstvo bo o nadaljnjih korakih postopka </w:t>
      </w:r>
      <w:r w:rsidR="00C219D6">
        <w:rPr>
          <w:rFonts w:cs="Arial"/>
          <w:sz w:val="22"/>
          <w:szCs w:val="22"/>
          <w:lang w:eastAsia="sl-SI"/>
        </w:rPr>
        <w:t>za razvoj</w:t>
      </w:r>
      <w:r w:rsidRPr="001022EE">
        <w:rPr>
          <w:rFonts w:cs="Arial"/>
          <w:sz w:val="22"/>
          <w:szCs w:val="22"/>
          <w:lang w:eastAsia="sl-SI"/>
        </w:rPr>
        <w:t xml:space="preserve"> </w:t>
      </w:r>
      <w:r w:rsidR="00B371F1" w:rsidRPr="001022EE">
        <w:rPr>
          <w:rFonts w:cs="Arial"/>
          <w:sz w:val="22"/>
          <w:szCs w:val="22"/>
          <w:lang w:eastAsia="sl-SI"/>
        </w:rPr>
        <w:t xml:space="preserve">IPCEI </w:t>
      </w:r>
      <w:proofErr w:type="spellStart"/>
      <w:r w:rsidR="00374086" w:rsidRPr="00374086">
        <w:rPr>
          <w:rFonts w:cs="Arial"/>
          <w:sz w:val="22"/>
          <w:szCs w:val="22"/>
          <w:lang w:eastAsia="sl-SI"/>
        </w:rPr>
        <w:t>Hydrogen</w:t>
      </w:r>
      <w:proofErr w:type="spellEnd"/>
      <w:r w:rsidRPr="001022EE">
        <w:rPr>
          <w:rFonts w:cs="Arial"/>
          <w:sz w:val="22"/>
          <w:szCs w:val="22"/>
          <w:lang w:eastAsia="sl-SI"/>
        </w:rPr>
        <w:t xml:space="preserve"> obveščalo podjetja, ki bodo izkazala interes skladno s tem </w:t>
      </w:r>
      <w:r w:rsidR="00CC75FB">
        <w:rPr>
          <w:rFonts w:cs="Arial"/>
          <w:sz w:val="22"/>
          <w:szCs w:val="22"/>
          <w:lang w:eastAsia="sl-SI"/>
        </w:rPr>
        <w:t xml:space="preserve">javnim </w:t>
      </w:r>
      <w:r w:rsidR="00E3067A" w:rsidRPr="001022EE">
        <w:rPr>
          <w:rFonts w:cs="Arial"/>
          <w:sz w:val="22"/>
          <w:szCs w:val="22"/>
          <w:lang w:eastAsia="sl-SI"/>
        </w:rPr>
        <w:t>povabilom</w:t>
      </w:r>
      <w:r w:rsidR="0068605A">
        <w:rPr>
          <w:rFonts w:cs="Arial"/>
          <w:sz w:val="22"/>
          <w:szCs w:val="22"/>
          <w:lang w:eastAsia="sl-SI"/>
        </w:rPr>
        <w:t>,</w:t>
      </w:r>
      <w:r w:rsidR="003E23D7" w:rsidRPr="001022EE">
        <w:rPr>
          <w:rFonts w:cs="Arial"/>
          <w:sz w:val="22"/>
          <w:szCs w:val="22"/>
          <w:lang w:eastAsia="sl-SI"/>
        </w:rPr>
        <w:t xml:space="preserve"> in ustrezajo vsebinskim zahtevam za </w:t>
      </w:r>
      <w:r w:rsidR="00B327B9" w:rsidRPr="001022EE">
        <w:rPr>
          <w:rFonts w:cs="Arial"/>
          <w:sz w:val="22"/>
          <w:szCs w:val="22"/>
          <w:lang w:eastAsia="sl-SI"/>
        </w:rPr>
        <w:t xml:space="preserve">sodelovanje v </w:t>
      </w:r>
      <w:r w:rsidR="001A1147" w:rsidRPr="001022EE">
        <w:rPr>
          <w:rFonts w:cs="Arial"/>
          <w:sz w:val="22"/>
          <w:szCs w:val="22"/>
          <w:lang w:eastAsia="sl-SI"/>
        </w:rPr>
        <w:t>I</w:t>
      </w:r>
      <w:r w:rsidR="00B371F1" w:rsidRPr="001022EE">
        <w:rPr>
          <w:rFonts w:cs="Arial"/>
          <w:sz w:val="22"/>
          <w:szCs w:val="22"/>
          <w:lang w:eastAsia="sl-SI"/>
        </w:rPr>
        <w:t xml:space="preserve">PCEI </w:t>
      </w:r>
      <w:proofErr w:type="spellStart"/>
      <w:r w:rsidR="00374086" w:rsidRPr="00374086">
        <w:rPr>
          <w:rFonts w:cs="Arial"/>
          <w:sz w:val="22"/>
          <w:szCs w:val="22"/>
          <w:lang w:eastAsia="sl-SI"/>
        </w:rPr>
        <w:t>Hydrogen</w:t>
      </w:r>
      <w:proofErr w:type="spellEnd"/>
      <w:r w:rsidR="00B371F1" w:rsidRPr="001022EE">
        <w:rPr>
          <w:rFonts w:cs="Arial"/>
          <w:sz w:val="22"/>
          <w:szCs w:val="22"/>
          <w:lang w:eastAsia="sl-SI"/>
        </w:rPr>
        <w:t>.</w:t>
      </w:r>
      <w:r w:rsidRPr="001D4786">
        <w:rPr>
          <w:rFonts w:cs="Arial"/>
          <w:sz w:val="22"/>
          <w:szCs w:val="22"/>
          <w:lang w:eastAsia="sl-SI"/>
        </w:rPr>
        <w:t xml:space="preserve"> </w:t>
      </w:r>
    </w:p>
    <w:p w14:paraId="4F4DB158" w14:textId="14B49175" w:rsidR="0066531D" w:rsidRPr="001022EE" w:rsidRDefault="00B327B9" w:rsidP="0066531D">
      <w:pPr>
        <w:pStyle w:val="ZADEVA"/>
        <w:tabs>
          <w:tab w:val="clear" w:pos="1701"/>
        </w:tabs>
        <w:ind w:left="0" w:firstLine="0"/>
        <w:jc w:val="both"/>
        <w:rPr>
          <w:rFonts w:cs="Arial"/>
          <w:b w:val="0"/>
          <w:sz w:val="22"/>
          <w:szCs w:val="22"/>
          <w:lang w:val="sl-SI" w:eastAsia="sl-SI"/>
        </w:rPr>
      </w:pPr>
      <w:r w:rsidRPr="001022EE">
        <w:rPr>
          <w:rFonts w:cs="Arial"/>
          <w:b w:val="0"/>
          <w:sz w:val="22"/>
          <w:szCs w:val="22"/>
          <w:lang w:val="sl-SI" w:eastAsia="sl-SI"/>
        </w:rPr>
        <w:t>Ministrstvo</w:t>
      </w:r>
      <w:r w:rsidR="003E23D7" w:rsidRPr="001022EE">
        <w:rPr>
          <w:rFonts w:cs="Arial"/>
          <w:b w:val="0"/>
          <w:sz w:val="22"/>
          <w:szCs w:val="22"/>
          <w:lang w:val="sl-SI" w:eastAsia="sl-SI"/>
        </w:rPr>
        <w:t xml:space="preserve"> za namen seznanitve s projektnimi vsebinami zainteresiranim podjetjem </w:t>
      </w:r>
      <w:r w:rsidR="00E56B6D" w:rsidRPr="001022EE">
        <w:rPr>
          <w:rFonts w:cs="Arial"/>
          <w:b w:val="0"/>
          <w:sz w:val="22"/>
          <w:szCs w:val="22"/>
          <w:lang w:val="sl-SI" w:eastAsia="sl-SI"/>
        </w:rPr>
        <w:t>omogoča</w:t>
      </w:r>
      <w:r w:rsidR="003E23D7" w:rsidRPr="001022EE">
        <w:rPr>
          <w:rFonts w:cs="Arial"/>
          <w:b w:val="0"/>
          <w:sz w:val="22"/>
          <w:szCs w:val="22"/>
          <w:lang w:val="sl-SI" w:eastAsia="sl-SI"/>
        </w:rPr>
        <w:t xml:space="preserve"> dostop do dodatnih gradiv</w:t>
      </w:r>
      <w:r w:rsidR="00815E7E" w:rsidRPr="001022EE">
        <w:rPr>
          <w:rFonts w:cs="Arial"/>
          <w:b w:val="0"/>
          <w:sz w:val="22"/>
          <w:szCs w:val="22"/>
          <w:lang w:val="sl-SI" w:eastAsia="sl-SI"/>
        </w:rPr>
        <w:t xml:space="preserve"> in informacij</w:t>
      </w:r>
      <w:r w:rsidR="003E23D7" w:rsidRPr="001022EE">
        <w:rPr>
          <w:rFonts w:cs="Arial"/>
          <w:b w:val="0"/>
          <w:sz w:val="22"/>
          <w:szCs w:val="22"/>
          <w:lang w:val="sl-SI" w:eastAsia="sl-SI"/>
        </w:rPr>
        <w:t xml:space="preserve"> v zvezi </w:t>
      </w:r>
      <w:r w:rsidR="00E56B6D" w:rsidRPr="001022EE">
        <w:rPr>
          <w:rFonts w:cs="Arial"/>
          <w:b w:val="0"/>
          <w:sz w:val="22"/>
          <w:szCs w:val="22"/>
          <w:lang w:val="sl-SI" w:eastAsia="sl-SI"/>
        </w:rPr>
        <w:t xml:space="preserve">z IPCEI </w:t>
      </w:r>
      <w:proofErr w:type="spellStart"/>
      <w:r w:rsidR="00374086" w:rsidRPr="00374086">
        <w:rPr>
          <w:rFonts w:cs="Arial"/>
          <w:b w:val="0"/>
          <w:sz w:val="22"/>
          <w:szCs w:val="22"/>
          <w:lang w:val="sl-SI" w:eastAsia="sl-SI"/>
        </w:rPr>
        <w:t>Hydrogen</w:t>
      </w:r>
      <w:proofErr w:type="spellEnd"/>
      <w:r w:rsidR="00E56B6D" w:rsidRPr="001022EE">
        <w:rPr>
          <w:rFonts w:cs="Arial"/>
          <w:b w:val="0"/>
          <w:sz w:val="22"/>
          <w:szCs w:val="22"/>
          <w:lang w:val="sl-SI" w:eastAsia="sl-SI"/>
        </w:rPr>
        <w:t xml:space="preserve">. Poleg tega </w:t>
      </w:r>
      <w:r w:rsidR="0068605A">
        <w:rPr>
          <w:rFonts w:cs="Arial"/>
          <w:b w:val="0"/>
          <w:sz w:val="22"/>
          <w:szCs w:val="22"/>
          <w:lang w:val="sl-SI" w:eastAsia="sl-SI"/>
        </w:rPr>
        <w:t>bo</w:t>
      </w:r>
      <w:r w:rsidR="00E56B6D" w:rsidRPr="001022EE">
        <w:rPr>
          <w:rFonts w:cs="Arial"/>
          <w:b w:val="0"/>
          <w:sz w:val="22"/>
          <w:szCs w:val="22"/>
          <w:lang w:val="sl-SI" w:eastAsia="sl-SI"/>
        </w:rPr>
        <w:t xml:space="preserve"> </w:t>
      </w:r>
      <w:r w:rsidR="0068605A">
        <w:rPr>
          <w:rFonts w:cs="Arial"/>
          <w:b w:val="0"/>
          <w:sz w:val="22"/>
          <w:szCs w:val="22"/>
          <w:lang w:val="sl-SI" w:eastAsia="sl-SI"/>
        </w:rPr>
        <w:t>izvedeno</w:t>
      </w:r>
      <w:r w:rsidR="00E56B6D" w:rsidRPr="001022EE">
        <w:rPr>
          <w:rFonts w:cs="Arial"/>
          <w:b w:val="0"/>
          <w:sz w:val="22"/>
          <w:szCs w:val="22"/>
          <w:lang w:val="sl-SI" w:eastAsia="sl-SI"/>
        </w:rPr>
        <w:t xml:space="preserve"> tudi srečanje oziroma informativni dogodek </w:t>
      </w:r>
      <w:r w:rsidR="00815E7E" w:rsidRPr="001022EE">
        <w:rPr>
          <w:rFonts w:cs="Arial"/>
          <w:b w:val="0"/>
          <w:sz w:val="22"/>
          <w:szCs w:val="22"/>
          <w:lang w:val="sl-SI" w:eastAsia="sl-SI"/>
        </w:rPr>
        <w:t xml:space="preserve">z namenom predstavitve </w:t>
      </w:r>
      <w:r w:rsidR="00E56B6D" w:rsidRPr="001022EE">
        <w:rPr>
          <w:rFonts w:cs="Arial"/>
          <w:b w:val="0"/>
          <w:sz w:val="22"/>
          <w:szCs w:val="22"/>
          <w:lang w:val="sl-SI" w:eastAsia="sl-SI"/>
        </w:rPr>
        <w:t xml:space="preserve">IPCEI </w:t>
      </w:r>
      <w:proofErr w:type="spellStart"/>
      <w:r w:rsidR="00374086" w:rsidRPr="00374086">
        <w:rPr>
          <w:rFonts w:cs="Arial"/>
          <w:b w:val="0"/>
          <w:sz w:val="22"/>
          <w:szCs w:val="22"/>
          <w:lang w:val="sl-SI" w:eastAsia="sl-SI"/>
        </w:rPr>
        <w:t>Hydrogen</w:t>
      </w:r>
      <w:proofErr w:type="spellEnd"/>
      <w:r w:rsidR="00E56B6D" w:rsidRPr="001022EE">
        <w:rPr>
          <w:rFonts w:cs="Arial"/>
          <w:b w:val="0"/>
          <w:sz w:val="22"/>
          <w:szCs w:val="22"/>
          <w:lang w:val="sl-SI" w:eastAsia="sl-SI"/>
        </w:rPr>
        <w:t>. Datum izvedbe dogodka bo objavljen na spletni strani</w:t>
      </w:r>
      <w:r w:rsidR="001A1147" w:rsidRPr="001022EE">
        <w:rPr>
          <w:rFonts w:cs="Arial"/>
          <w:b w:val="0"/>
          <w:sz w:val="22"/>
          <w:szCs w:val="22"/>
          <w:lang w:val="sl-SI" w:eastAsia="sl-SI"/>
        </w:rPr>
        <w:t xml:space="preserve"> </w:t>
      </w:r>
      <w:hyperlink r:id="rId8" w:history="1">
        <w:r w:rsidR="001A1147" w:rsidRPr="001022EE">
          <w:rPr>
            <w:rStyle w:val="Hiperpovezava"/>
            <w:rFonts w:cs="Arial"/>
            <w:b w:val="0"/>
            <w:bCs/>
            <w:color w:val="auto"/>
            <w:sz w:val="22"/>
            <w:szCs w:val="22"/>
          </w:rPr>
          <w:t>https://www.gov.si/drzavni-organi/ministrstva/ministrstvo-za-gospodarstvo-turizem-in-sport/javne-objave/</w:t>
        </w:r>
      </w:hyperlink>
      <w:r w:rsidR="001A1147" w:rsidRPr="001022EE">
        <w:rPr>
          <w:rFonts w:cs="Arial"/>
          <w:b w:val="0"/>
          <w:bCs/>
          <w:sz w:val="22"/>
          <w:szCs w:val="22"/>
        </w:rPr>
        <w:t>.</w:t>
      </w:r>
    </w:p>
    <w:p w14:paraId="7754D100" w14:textId="77777777" w:rsidR="0066531D" w:rsidRPr="001022EE" w:rsidRDefault="0066531D" w:rsidP="0066531D">
      <w:pPr>
        <w:pStyle w:val="ZADEVA"/>
        <w:tabs>
          <w:tab w:val="clear" w:pos="1701"/>
        </w:tabs>
        <w:ind w:left="0" w:firstLine="0"/>
        <w:jc w:val="both"/>
        <w:rPr>
          <w:rFonts w:cs="Arial"/>
          <w:b w:val="0"/>
          <w:sz w:val="22"/>
          <w:szCs w:val="22"/>
          <w:lang w:val="sl-SI" w:eastAsia="sl-SI"/>
        </w:rPr>
      </w:pPr>
    </w:p>
    <w:p w14:paraId="677C6539" w14:textId="590935ED" w:rsidR="00AB2791" w:rsidRDefault="001B18E2" w:rsidP="00AB2791">
      <w:pPr>
        <w:pStyle w:val="ZADEVA"/>
        <w:tabs>
          <w:tab w:val="clear" w:pos="1701"/>
        </w:tabs>
        <w:ind w:left="0" w:firstLine="0"/>
        <w:jc w:val="both"/>
        <w:rPr>
          <w:rFonts w:cs="Arial"/>
          <w:b w:val="0"/>
          <w:sz w:val="22"/>
          <w:szCs w:val="22"/>
          <w:lang w:val="sl-SI" w:eastAsia="sl-SI"/>
        </w:rPr>
      </w:pPr>
      <w:r w:rsidRPr="001022EE">
        <w:rPr>
          <w:rFonts w:cs="Arial"/>
          <w:bCs/>
          <w:sz w:val="22"/>
          <w:szCs w:val="22"/>
          <w:lang w:val="sl-SI" w:eastAsia="sl-SI"/>
        </w:rPr>
        <w:t>Javno povabilo je za izkaz interesa in oddajo projektnih predlogov</w:t>
      </w:r>
      <w:r w:rsidR="00AB2791" w:rsidRPr="001022EE">
        <w:rPr>
          <w:rFonts w:cs="Arial"/>
          <w:bCs/>
          <w:sz w:val="22"/>
          <w:szCs w:val="22"/>
          <w:lang w:val="sl-SI" w:eastAsia="sl-SI"/>
        </w:rPr>
        <w:t xml:space="preserve"> odprto do zaključenega povezovanja v IPCEI </w:t>
      </w:r>
      <w:proofErr w:type="spellStart"/>
      <w:r w:rsidR="00374086" w:rsidRPr="00374086">
        <w:rPr>
          <w:rFonts w:cs="Arial"/>
          <w:bCs/>
          <w:sz w:val="22"/>
          <w:szCs w:val="22"/>
          <w:lang w:val="sl-SI" w:eastAsia="sl-SI"/>
        </w:rPr>
        <w:t>Hydrogen</w:t>
      </w:r>
      <w:proofErr w:type="spellEnd"/>
      <w:r w:rsidR="00AB2791" w:rsidRPr="005D76AE">
        <w:rPr>
          <w:rFonts w:cs="Arial"/>
          <w:bCs/>
          <w:sz w:val="22"/>
          <w:szCs w:val="22"/>
          <w:lang w:val="sl-SI" w:eastAsia="sl-SI"/>
        </w:rPr>
        <w:t>.</w:t>
      </w:r>
      <w:r w:rsidRPr="005D76AE">
        <w:rPr>
          <w:rFonts w:cs="Arial"/>
          <w:b w:val="0"/>
          <w:sz w:val="22"/>
          <w:szCs w:val="22"/>
          <w:lang w:val="sl-SI" w:eastAsia="sl-SI"/>
        </w:rPr>
        <w:t xml:space="preserve"> </w:t>
      </w:r>
      <w:r w:rsidR="00AB2791" w:rsidRPr="005D76AE">
        <w:rPr>
          <w:rFonts w:cs="Arial"/>
          <w:b w:val="0"/>
          <w:sz w:val="22"/>
          <w:szCs w:val="22"/>
          <w:lang w:val="sl-SI" w:eastAsia="sl-SI"/>
        </w:rPr>
        <w:t xml:space="preserve">Kljub temu podjetjem predlagamo, da izkažejo interes in oddajo projektni predlog </w:t>
      </w:r>
      <w:r w:rsidR="00AB2791" w:rsidRPr="005D76AE">
        <w:rPr>
          <w:rFonts w:cs="Arial"/>
          <w:bCs/>
          <w:sz w:val="22"/>
          <w:szCs w:val="22"/>
          <w:lang w:val="sl-SI" w:eastAsia="sl-SI"/>
        </w:rPr>
        <w:t>do 31. 8. 2024</w:t>
      </w:r>
      <w:r w:rsidR="00AB2791" w:rsidRPr="005D76AE">
        <w:rPr>
          <w:rFonts w:cs="Arial"/>
          <w:b w:val="0"/>
          <w:sz w:val="22"/>
          <w:szCs w:val="22"/>
          <w:lang w:val="sl-SI" w:eastAsia="sl-SI"/>
        </w:rPr>
        <w:t xml:space="preserve">, saj bodo tako lahko vključena v postopek povezovanja v IPCEI </w:t>
      </w:r>
      <w:proofErr w:type="spellStart"/>
      <w:r w:rsidR="00374086" w:rsidRPr="00374086">
        <w:rPr>
          <w:rFonts w:cs="Arial"/>
          <w:b w:val="0"/>
          <w:sz w:val="22"/>
          <w:szCs w:val="22"/>
          <w:lang w:val="sl-SI" w:eastAsia="sl-SI"/>
        </w:rPr>
        <w:t>Hydrogen</w:t>
      </w:r>
      <w:proofErr w:type="spellEnd"/>
      <w:r w:rsidR="00AB2791" w:rsidRPr="005D76AE">
        <w:rPr>
          <w:rFonts w:cs="Arial"/>
          <w:b w:val="0"/>
          <w:sz w:val="22"/>
          <w:szCs w:val="22"/>
          <w:lang w:val="sl-SI" w:eastAsia="sl-SI"/>
        </w:rPr>
        <w:t xml:space="preserve"> že takoj na začetku tega postopka. </w:t>
      </w:r>
    </w:p>
    <w:p w14:paraId="48B600BF" w14:textId="77777777" w:rsidR="005D76AE" w:rsidRPr="005D76AE" w:rsidRDefault="005D76AE" w:rsidP="00AB2791">
      <w:pPr>
        <w:pStyle w:val="ZADEVA"/>
        <w:tabs>
          <w:tab w:val="clear" w:pos="1701"/>
        </w:tabs>
        <w:ind w:left="0" w:firstLine="0"/>
        <w:jc w:val="both"/>
        <w:rPr>
          <w:rFonts w:cs="Arial"/>
          <w:b w:val="0"/>
          <w:sz w:val="22"/>
          <w:szCs w:val="22"/>
          <w:lang w:val="sl-SI" w:eastAsia="sl-SI"/>
        </w:rPr>
      </w:pPr>
    </w:p>
    <w:p w14:paraId="004236FA" w14:textId="1906067E" w:rsidR="00341A80" w:rsidRPr="001022EE" w:rsidRDefault="001B18E2" w:rsidP="00341A80">
      <w:pPr>
        <w:pStyle w:val="ZADEVA"/>
        <w:tabs>
          <w:tab w:val="clear" w:pos="1701"/>
        </w:tabs>
        <w:ind w:left="0" w:firstLine="0"/>
        <w:jc w:val="both"/>
        <w:rPr>
          <w:rFonts w:cs="Arial"/>
          <w:b w:val="0"/>
          <w:sz w:val="22"/>
          <w:szCs w:val="22"/>
          <w:lang w:val="sl-SI" w:eastAsia="sl-SI"/>
        </w:rPr>
      </w:pPr>
      <w:r w:rsidRPr="001022EE">
        <w:rPr>
          <w:rFonts w:cs="Arial"/>
          <w:b w:val="0"/>
          <w:sz w:val="22"/>
          <w:szCs w:val="22"/>
          <w:lang w:val="sl-SI" w:eastAsia="sl-SI"/>
        </w:rPr>
        <w:t>V primeru, da izkaz interesa in podaja projektnih predlogov ne bo</w:t>
      </w:r>
      <w:r w:rsidR="001A1147" w:rsidRPr="001022EE">
        <w:rPr>
          <w:rFonts w:cs="Arial"/>
          <w:b w:val="0"/>
          <w:sz w:val="22"/>
          <w:szCs w:val="22"/>
          <w:lang w:val="sl-SI" w:eastAsia="sl-SI"/>
        </w:rPr>
        <w:t>sta</w:t>
      </w:r>
      <w:r w:rsidRPr="001022EE">
        <w:rPr>
          <w:rFonts w:cs="Arial"/>
          <w:b w:val="0"/>
          <w:sz w:val="22"/>
          <w:szCs w:val="22"/>
          <w:lang w:val="sl-SI" w:eastAsia="sl-SI"/>
        </w:rPr>
        <w:t xml:space="preserve"> več </w:t>
      </w:r>
      <w:r w:rsidR="00B327B9" w:rsidRPr="001022EE">
        <w:rPr>
          <w:rFonts w:cs="Arial"/>
          <w:b w:val="0"/>
          <w:sz w:val="22"/>
          <w:szCs w:val="22"/>
          <w:lang w:val="sl-SI" w:eastAsia="sl-SI"/>
        </w:rPr>
        <w:t>mogoča</w:t>
      </w:r>
      <w:r w:rsidRPr="001022EE">
        <w:rPr>
          <w:rFonts w:cs="Arial"/>
          <w:b w:val="0"/>
          <w:sz w:val="22"/>
          <w:szCs w:val="22"/>
          <w:lang w:val="sl-SI" w:eastAsia="sl-SI"/>
        </w:rPr>
        <w:t xml:space="preserve">, bomo to objavili na spletni strani </w:t>
      </w:r>
      <w:hyperlink r:id="rId9" w:history="1">
        <w:r w:rsidR="001A1147" w:rsidRPr="001022EE">
          <w:rPr>
            <w:rStyle w:val="Hiperpovezava"/>
            <w:rFonts w:cs="Arial"/>
            <w:b w:val="0"/>
            <w:bCs/>
            <w:color w:val="auto"/>
            <w:sz w:val="22"/>
            <w:szCs w:val="22"/>
          </w:rPr>
          <w:t>https://www.gov.si/drzavni-organi/ministrstva/ministrstvo-za-gospodarstvo-turizem-in-sport/javne-objave/</w:t>
        </w:r>
      </w:hyperlink>
      <w:r w:rsidRPr="001022EE">
        <w:rPr>
          <w:rFonts w:cs="Arial"/>
          <w:b w:val="0"/>
          <w:bCs/>
          <w:sz w:val="22"/>
          <w:szCs w:val="22"/>
          <w:lang w:val="sl-SI" w:eastAsia="sl-SI"/>
        </w:rPr>
        <w:t>.</w:t>
      </w:r>
      <w:r w:rsidRPr="001022EE">
        <w:rPr>
          <w:rFonts w:cs="Arial"/>
          <w:b w:val="0"/>
          <w:sz w:val="22"/>
          <w:szCs w:val="22"/>
          <w:lang w:val="sl-SI" w:eastAsia="sl-SI"/>
        </w:rPr>
        <w:t xml:space="preserve"> </w:t>
      </w:r>
    </w:p>
    <w:p w14:paraId="462F4C77" w14:textId="77777777" w:rsidR="0066531D" w:rsidRPr="001022EE" w:rsidRDefault="0066531D" w:rsidP="00341A80">
      <w:pPr>
        <w:pStyle w:val="ZADEVA"/>
        <w:tabs>
          <w:tab w:val="clear" w:pos="1701"/>
        </w:tabs>
        <w:ind w:left="0" w:firstLine="0"/>
        <w:jc w:val="both"/>
        <w:rPr>
          <w:rFonts w:cs="Arial"/>
          <w:b w:val="0"/>
          <w:sz w:val="22"/>
          <w:szCs w:val="22"/>
          <w:lang w:val="sl-SI" w:eastAsia="sl-SI"/>
        </w:rPr>
      </w:pPr>
    </w:p>
    <w:p w14:paraId="11F3EAE3" w14:textId="7BD80C3F" w:rsidR="001B18E2" w:rsidRPr="001022EE" w:rsidRDefault="0066531D" w:rsidP="0066531D">
      <w:pPr>
        <w:pStyle w:val="ZADEVA"/>
        <w:tabs>
          <w:tab w:val="clear" w:pos="1701"/>
        </w:tabs>
        <w:ind w:left="0" w:firstLine="0"/>
        <w:jc w:val="both"/>
        <w:rPr>
          <w:rFonts w:cs="Arial"/>
          <w:b w:val="0"/>
          <w:bCs/>
          <w:sz w:val="22"/>
          <w:szCs w:val="22"/>
          <w:lang w:val="sl-SI" w:eastAsia="sl-SI"/>
        </w:rPr>
      </w:pPr>
      <w:r w:rsidRPr="001022EE">
        <w:rPr>
          <w:rFonts w:cs="Arial"/>
          <w:b w:val="0"/>
          <w:sz w:val="22"/>
          <w:szCs w:val="22"/>
          <w:lang w:val="sl-SI" w:eastAsia="sl-SI"/>
        </w:rPr>
        <w:t xml:space="preserve">Podjetje </w:t>
      </w:r>
      <w:r w:rsidR="00AB2791" w:rsidRPr="001022EE">
        <w:rPr>
          <w:rFonts w:cs="Arial"/>
          <w:b w:val="0"/>
          <w:sz w:val="22"/>
          <w:szCs w:val="22"/>
          <w:lang w:val="sl-SI" w:eastAsia="sl-SI"/>
        </w:rPr>
        <w:t xml:space="preserve">izkaže </w:t>
      </w:r>
      <w:r w:rsidRPr="001022EE">
        <w:rPr>
          <w:rFonts w:cs="Arial"/>
          <w:b w:val="0"/>
          <w:sz w:val="22"/>
          <w:szCs w:val="22"/>
          <w:lang w:val="sl-SI" w:eastAsia="sl-SI"/>
        </w:rPr>
        <w:t>interes z elektronskim sporočilom, v katerem okvirno navede</w:t>
      </w:r>
      <w:r w:rsidR="00374086">
        <w:rPr>
          <w:rFonts w:cs="Arial"/>
          <w:b w:val="0"/>
          <w:sz w:val="22"/>
          <w:szCs w:val="22"/>
          <w:lang w:val="sl-SI" w:eastAsia="sl-SI"/>
        </w:rPr>
        <w:t xml:space="preserve">, v katerega od IPCEI v okviru IPCEI </w:t>
      </w:r>
      <w:proofErr w:type="spellStart"/>
      <w:r w:rsidR="00374086">
        <w:rPr>
          <w:rFonts w:cs="Arial"/>
          <w:b w:val="0"/>
          <w:sz w:val="22"/>
          <w:szCs w:val="22"/>
          <w:lang w:val="sl-SI" w:eastAsia="sl-SI"/>
        </w:rPr>
        <w:t>Hydrogen</w:t>
      </w:r>
      <w:proofErr w:type="spellEnd"/>
      <w:r w:rsidR="00374086">
        <w:rPr>
          <w:rFonts w:cs="Arial"/>
          <w:b w:val="0"/>
          <w:sz w:val="22"/>
          <w:szCs w:val="22"/>
          <w:lang w:val="sl-SI" w:eastAsia="sl-SI"/>
        </w:rPr>
        <w:t xml:space="preserve"> se </w:t>
      </w:r>
      <w:r w:rsidR="00C219D6">
        <w:rPr>
          <w:rFonts w:cs="Arial"/>
          <w:b w:val="0"/>
          <w:sz w:val="22"/>
          <w:szCs w:val="22"/>
          <w:lang w:val="sl-SI" w:eastAsia="sl-SI"/>
        </w:rPr>
        <w:t xml:space="preserve">vsebinsko umešča </w:t>
      </w:r>
      <w:r w:rsidR="00AB2791" w:rsidRPr="001022EE">
        <w:rPr>
          <w:rFonts w:cs="Arial"/>
          <w:b w:val="0"/>
          <w:sz w:val="22"/>
          <w:szCs w:val="22"/>
          <w:lang w:val="sl-SI" w:eastAsia="sl-SI"/>
        </w:rPr>
        <w:t xml:space="preserve">njegov </w:t>
      </w:r>
      <w:r w:rsidR="001B18E2" w:rsidRPr="001022EE">
        <w:rPr>
          <w:rFonts w:cs="Arial"/>
          <w:b w:val="0"/>
          <w:sz w:val="22"/>
          <w:szCs w:val="22"/>
          <w:lang w:val="sl-SI" w:eastAsia="sl-SI"/>
        </w:rPr>
        <w:t>projekt,</w:t>
      </w:r>
      <w:r w:rsidRPr="001022EE">
        <w:rPr>
          <w:rFonts w:cs="Arial"/>
          <w:b w:val="0"/>
          <w:sz w:val="22"/>
          <w:szCs w:val="22"/>
          <w:lang w:val="sl-SI" w:eastAsia="sl-SI"/>
        </w:rPr>
        <w:t xml:space="preserve"> in ga posreduje na naslov</w:t>
      </w:r>
      <w:r w:rsidR="00107BBF">
        <w:rPr>
          <w:rFonts w:cs="Arial"/>
          <w:b w:val="0"/>
          <w:sz w:val="22"/>
          <w:szCs w:val="22"/>
          <w:lang w:val="sl-SI" w:eastAsia="sl-SI"/>
        </w:rPr>
        <w:t>a</w:t>
      </w:r>
      <w:r w:rsidRPr="001022EE">
        <w:rPr>
          <w:rFonts w:cs="Arial"/>
          <w:b w:val="0"/>
          <w:sz w:val="22"/>
          <w:szCs w:val="22"/>
          <w:lang w:val="sl-SI" w:eastAsia="sl-SI"/>
        </w:rPr>
        <w:t>: </w:t>
      </w:r>
      <w:hyperlink r:id="rId10" w:history="1">
        <w:r w:rsidR="00107BBF" w:rsidRPr="00C318CF">
          <w:rPr>
            <w:rStyle w:val="Hiperpovezava"/>
            <w:rFonts w:cs="Arial"/>
            <w:b w:val="0"/>
            <w:sz w:val="22"/>
            <w:szCs w:val="22"/>
            <w:lang w:val="sl-SI" w:eastAsia="sl-SI"/>
          </w:rPr>
          <w:t>gp.mgts@gov.si</w:t>
        </w:r>
      </w:hyperlink>
      <w:r w:rsidR="00107BBF">
        <w:rPr>
          <w:rFonts w:cs="Arial"/>
          <w:b w:val="0"/>
          <w:sz w:val="22"/>
          <w:szCs w:val="22"/>
          <w:lang w:val="sl-SI" w:eastAsia="sl-SI"/>
        </w:rPr>
        <w:t xml:space="preserve"> in </w:t>
      </w:r>
      <w:hyperlink r:id="rId11" w:history="1">
        <w:r w:rsidR="00107BBF" w:rsidRPr="00C318CF">
          <w:rPr>
            <w:rStyle w:val="Hiperpovezava"/>
            <w:rFonts w:cs="Arial"/>
            <w:b w:val="0"/>
            <w:sz w:val="22"/>
            <w:szCs w:val="22"/>
            <w:lang w:val="sl-SI" w:eastAsia="sl-SI"/>
          </w:rPr>
          <w:t>ipcei.mgts@gov.si</w:t>
        </w:r>
      </w:hyperlink>
      <w:r w:rsidRPr="001022EE">
        <w:rPr>
          <w:rFonts w:cs="Arial"/>
          <w:b w:val="0"/>
          <w:sz w:val="22"/>
          <w:szCs w:val="22"/>
          <w:lang w:val="sl-SI" w:eastAsia="sl-SI"/>
        </w:rPr>
        <w:t xml:space="preserve">. Elektronskemu sporočilu mora biti </w:t>
      </w:r>
      <w:r w:rsidRPr="001022EE">
        <w:rPr>
          <w:rFonts w:cs="Arial"/>
          <w:sz w:val="22"/>
          <w:szCs w:val="22"/>
          <w:lang w:val="sl-SI" w:eastAsia="sl-SI"/>
        </w:rPr>
        <w:t xml:space="preserve">nujno priložen tudi izpolnjen </w:t>
      </w:r>
      <w:r w:rsidR="001B18E2" w:rsidRPr="001022EE">
        <w:rPr>
          <w:rFonts w:cs="Arial"/>
          <w:sz w:val="22"/>
          <w:szCs w:val="22"/>
          <w:lang w:val="sl-SI" w:eastAsia="sl-SI"/>
        </w:rPr>
        <w:t>osnovni</w:t>
      </w:r>
      <w:r w:rsidRPr="001022EE">
        <w:rPr>
          <w:rFonts w:cs="Arial"/>
          <w:sz w:val="22"/>
          <w:szCs w:val="22"/>
          <w:lang w:val="sl-SI" w:eastAsia="sl-SI"/>
        </w:rPr>
        <w:t xml:space="preserve"> projektni predlog</w:t>
      </w:r>
      <w:r w:rsidRPr="001022EE">
        <w:rPr>
          <w:rFonts w:cs="Arial"/>
          <w:b w:val="0"/>
          <w:sz w:val="22"/>
          <w:szCs w:val="22"/>
          <w:lang w:val="sl-SI" w:eastAsia="sl-SI"/>
        </w:rPr>
        <w:t xml:space="preserve"> na </w:t>
      </w:r>
      <w:r w:rsidRPr="001022EE">
        <w:rPr>
          <w:rFonts w:cs="Arial"/>
          <w:sz w:val="22"/>
          <w:szCs w:val="22"/>
          <w:lang w:val="sl-SI" w:eastAsia="sl-SI"/>
        </w:rPr>
        <w:t>objavljen</w:t>
      </w:r>
      <w:r w:rsidR="00F47148">
        <w:rPr>
          <w:rFonts w:cs="Arial"/>
          <w:sz w:val="22"/>
          <w:szCs w:val="22"/>
          <w:lang w:val="sl-SI" w:eastAsia="sl-SI"/>
        </w:rPr>
        <w:t>ih</w:t>
      </w:r>
      <w:r w:rsidRPr="001022EE">
        <w:rPr>
          <w:rFonts w:cs="Arial"/>
          <w:sz w:val="22"/>
          <w:szCs w:val="22"/>
          <w:lang w:val="sl-SI" w:eastAsia="sl-SI"/>
        </w:rPr>
        <w:t xml:space="preserve"> obrazc</w:t>
      </w:r>
      <w:r w:rsidR="00F47148">
        <w:rPr>
          <w:rFonts w:cs="Arial"/>
          <w:sz w:val="22"/>
          <w:szCs w:val="22"/>
          <w:lang w:val="sl-SI" w:eastAsia="sl-SI"/>
        </w:rPr>
        <w:t>ih</w:t>
      </w:r>
      <w:r w:rsidR="0068605A">
        <w:rPr>
          <w:rFonts w:cs="Arial"/>
          <w:sz w:val="22"/>
          <w:szCs w:val="22"/>
          <w:lang w:val="sl-SI" w:eastAsia="sl-SI"/>
        </w:rPr>
        <w:t xml:space="preserve">, ki </w:t>
      </w:r>
      <w:r w:rsidR="00F47148">
        <w:rPr>
          <w:rFonts w:cs="Arial"/>
          <w:sz w:val="22"/>
          <w:szCs w:val="22"/>
          <w:lang w:val="sl-SI" w:eastAsia="sl-SI"/>
        </w:rPr>
        <w:t>sta</w:t>
      </w:r>
      <w:r w:rsidR="0068605A">
        <w:rPr>
          <w:rFonts w:cs="Arial"/>
          <w:sz w:val="22"/>
          <w:szCs w:val="22"/>
          <w:lang w:val="sl-SI" w:eastAsia="sl-SI"/>
        </w:rPr>
        <w:t xml:space="preserve"> priloga tega </w:t>
      </w:r>
      <w:r w:rsidR="00CC75FB">
        <w:rPr>
          <w:rFonts w:cs="Arial"/>
          <w:sz w:val="22"/>
          <w:szCs w:val="22"/>
          <w:lang w:val="sl-SI" w:eastAsia="sl-SI"/>
        </w:rPr>
        <w:t xml:space="preserve">javnega </w:t>
      </w:r>
      <w:r w:rsidR="0068605A">
        <w:rPr>
          <w:rFonts w:cs="Arial"/>
          <w:sz w:val="22"/>
          <w:szCs w:val="22"/>
          <w:lang w:val="sl-SI" w:eastAsia="sl-SI"/>
        </w:rPr>
        <w:t>povabila.</w:t>
      </w:r>
      <w:r w:rsidR="00F47148">
        <w:rPr>
          <w:rFonts w:cs="Arial"/>
          <w:sz w:val="22"/>
          <w:szCs w:val="22"/>
          <w:lang w:val="sl-SI" w:eastAsia="sl-SI"/>
        </w:rPr>
        <w:t xml:space="preserve"> </w:t>
      </w:r>
      <w:r w:rsidR="00F47148">
        <w:rPr>
          <w:rFonts w:cs="Arial"/>
          <w:b w:val="0"/>
          <w:bCs/>
          <w:sz w:val="22"/>
          <w:szCs w:val="22"/>
          <w:lang w:val="sl-SI" w:eastAsia="sl-SI"/>
        </w:rPr>
        <w:t>Potrebno je izpolniti in posredovati oba obrazca</w:t>
      </w:r>
      <w:r w:rsidR="00F47148" w:rsidRPr="00F47148">
        <w:rPr>
          <w:rFonts w:cs="Arial"/>
          <w:b w:val="0"/>
          <w:bCs/>
          <w:sz w:val="22"/>
          <w:szCs w:val="22"/>
          <w:lang w:val="sl-SI" w:eastAsia="sl-SI"/>
        </w:rPr>
        <w:t xml:space="preserve">, tistega v slovenskem jeziku, ki je obsežnejši, in tistega v angleškem jeziku, ki </w:t>
      </w:r>
      <w:r w:rsidR="00F47148">
        <w:rPr>
          <w:rFonts w:cs="Arial"/>
          <w:b w:val="0"/>
          <w:bCs/>
          <w:sz w:val="22"/>
          <w:szCs w:val="22"/>
          <w:lang w:val="sl-SI" w:eastAsia="sl-SI"/>
        </w:rPr>
        <w:t xml:space="preserve">ga je pripravil koordinator IPCEI </w:t>
      </w:r>
      <w:proofErr w:type="spellStart"/>
      <w:r w:rsidR="00F47148">
        <w:rPr>
          <w:rFonts w:cs="Arial"/>
          <w:b w:val="0"/>
          <w:bCs/>
          <w:sz w:val="22"/>
          <w:szCs w:val="22"/>
          <w:lang w:val="sl-SI" w:eastAsia="sl-SI"/>
        </w:rPr>
        <w:t>Hydrogen</w:t>
      </w:r>
      <w:proofErr w:type="spellEnd"/>
      <w:r w:rsidR="00F47148">
        <w:rPr>
          <w:rFonts w:cs="Arial"/>
          <w:b w:val="0"/>
          <w:bCs/>
          <w:sz w:val="22"/>
          <w:szCs w:val="22"/>
          <w:lang w:val="sl-SI" w:eastAsia="sl-SI"/>
        </w:rPr>
        <w:t xml:space="preserve"> in ki </w:t>
      </w:r>
      <w:r w:rsidR="00F47148" w:rsidRPr="00F47148">
        <w:rPr>
          <w:rFonts w:cs="Arial"/>
          <w:b w:val="0"/>
          <w:bCs/>
          <w:sz w:val="22"/>
          <w:szCs w:val="22"/>
          <w:lang w:val="sl-SI" w:eastAsia="sl-SI"/>
        </w:rPr>
        <w:t xml:space="preserve">vsebuje povzetek informacij </w:t>
      </w:r>
      <w:r w:rsidR="00F47148">
        <w:rPr>
          <w:rFonts w:cs="Arial"/>
          <w:b w:val="0"/>
          <w:bCs/>
          <w:sz w:val="22"/>
          <w:szCs w:val="22"/>
          <w:lang w:val="sl-SI" w:eastAsia="sl-SI"/>
        </w:rPr>
        <w:t>o projektu. Informacije na obeh obrazcih morajo biti medsebojno skladne.</w:t>
      </w:r>
      <w:r w:rsidR="00F47148" w:rsidRPr="00F47148">
        <w:rPr>
          <w:rFonts w:cs="Arial"/>
          <w:b w:val="0"/>
          <w:bCs/>
          <w:sz w:val="22"/>
          <w:szCs w:val="22"/>
          <w:lang w:val="sl-SI" w:eastAsia="sl-SI"/>
        </w:rPr>
        <w:t xml:space="preserve"> </w:t>
      </w:r>
      <w:r w:rsidR="00AA4B2C">
        <w:rPr>
          <w:rFonts w:cs="Arial"/>
          <w:b w:val="0"/>
          <w:bCs/>
          <w:sz w:val="22"/>
          <w:szCs w:val="22"/>
          <w:lang w:val="sl-SI" w:eastAsia="sl-SI"/>
        </w:rPr>
        <w:t>P</w:t>
      </w:r>
      <w:r w:rsidR="00AA4B2C" w:rsidRPr="00AA4B2C">
        <w:rPr>
          <w:rFonts w:cs="Arial"/>
          <w:b w:val="0"/>
          <w:bCs/>
          <w:sz w:val="22"/>
          <w:szCs w:val="22"/>
          <w:lang w:val="sl-SI" w:eastAsia="sl-SI"/>
        </w:rPr>
        <w:t xml:space="preserve">rojektni predlog v angleškem jeziku bo </w:t>
      </w:r>
      <w:r w:rsidR="00AA4B2C">
        <w:rPr>
          <w:rFonts w:cs="Arial"/>
          <w:b w:val="0"/>
          <w:bCs/>
          <w:sz w:val="22"/>
          <w:szCs w:val="22"/>
          <w:lang w:val="sl-SI" w:eastAsia="sl-SI"/>
        </w:rPr>
        <w:t xml:space="preserve">lahko </w:t>
      </w:r>
      <w:r w:rsidR="00AA4B2C" w:rsidRPr="00AA4B2C">
        <w:rPr>
          <w:rFonts w:cs="Arial"/>
          <w:b w:val="0"/>
          <w:bCs/>
          <w:sz w:val="22"/>
          <w:szCs w:val="22"/>
          <w:lang w:val="sl-SI" w:eastAsia="sl-SI"/>
        </w:rPr>
        <w:t>v nadaljnjih korakih posredovan Evropski komisiji</w:t>
      </w:r>
      <w:r w:rsidR="0083374E">
        <w:rPr>
          <w:rFonts w:cs="Arial"/>
          <w:b w:val="0"/>
          <w:bCs/>
          <w:sz w:val="22"/>
          <w:szCs w:val="22"/>
          <w:lang w:val="sl-SI" w:eastAsia="sl-SI"/>
        </w:rPr>
        <w:t>,</w:t>
      </w:r>
      <w:r w:rsidR="00AA4B2C" w:rsidRPr="00AA4B2C">
        <w:rPr>
          <w:rFonts w:cs="Arial"/>
          <w:b w:val="0"/>
          <w:bCs/>
          <w:sz w:val="22"/>
          <w:szCs w:val="22"/>
          <w:lang w:val="sl-SI" w:eastAsia="sl-SI"/>
        </w:rPr>
        <w:t xml:space="preserve"> koordinatorju IPCEI </w:t>
      </w:r>
      <w:proofErr w:type="spellStart"/>
      <w:r w:rsidR="00AA4B2C" w:rsidRPr="00AA4B2C">
        <w:rPr>
          <w:rFonts w:cs="Arial"/>
          <w:b w:val="0"/>
          <w:bCs/>
          <w:sz w:val="22"/>
          <w:szCs w:val="22"/>
          <w:lang w:val="sl-SI" w:eastAsia="sl-SI"/>
        </w:rPr>
        <w:t>Hydrogen</w:t>
      </w:r>
      <w:proofErr w:type="spellEnd"/>
      <w:r w:rsidR="0083374E">
        <w:rPr>
          <w:rFonts w:cs="Arial"/>
          <w:b w:val="0"/>
          <w:bCs/>
          <w:sz w:val="22"/>
          <w:szCs w:val="22"/>
          <w:lang w:val="sl-SI" w:eastAsia="sl-SI"/>
        </w:rPr>
        <w:t xml:space="preserve"> in direktnim partnerjem v IPCEI </w:t>
      </w:r>
      <w:proofErr w:type="spellStart"/>
      <w:r w:rsidR="0083374E">
        <w:rPr>
          <w:rFonts w:cs="Arial"/>
          <w:b w:val="0"/>
          <w:bCs/>
          <w:sz w:val="22"/>
          <w:szCs w:val="22"/>
          <w:lang w:val="sl-SI" w:eastAsia="sl-SI"/>
        </w:rPr>
        <w:t>Hydrogen</w:t>
      </w:r>
      <w:proofErr w:type="spellEnd"/>
      <w:r w:rsidR="00AA4B2C" w:rsidRPr="00AA4B2C">
        <w:rPr>
          <w:rFonts w:cs="Arial"/>
          <w:b w:val="0"/>
          <w:bCs/>
          <w:sz w:val="22"/>
          <w:szCs w:val="22"/>
          <w:lang w:val="sl-SI" w:eastAsia="sl-SI"/>
        </w:rPr>
        <w:t xml:space="preserve">. </w:t>
      </w:r>
      <w:r w:rsidR="001B18E2" w:rsidRPr="00F47148">
        <w:rPr>
          <w:rFonts w:cs="Arial"/>
          <w:b w:val="0"/>
          <w:bCs/>
          <w:sz w:val="22"/>
          <w:szCs w:val="22"/>
          <w:lang w:val="sl-SI" w:eastAsia="sl-SI"/>
        </w:rPr>
        <w:t xml:space="preserve"> V primeru</w:t>
      </w:r>
      <w:r w:rsidR="001B18E2" w:rsidRPr="001022EE">
        <w:rPr>
          <w:rFonts w:cs="Arial"/>
          <w:b w:val="0"/>
          <w:bCs/>
          <w:sz w:val="22"/>
          <w:szCs w:val="22"/>
          <w:lang w:val="sl-SI" w:eastAsia="sl-SI"/>
        </w:rPr>
        <w:t xml:space="preserve"> konzorcija podjetij, ki želi</w:t>
      </w:r>
      <w:r w:rsidR="00AB2791" w:rsidRPr="001022EE">
        <w:rPr>
          <w:rFonts w:cs="Arial"/>
          <w:b w:val="0"/>
          <w:bCs/>
          <w:sz w:val="22"/>
          <w:szCs w:val="22"/>
          <w:lang w:val="sl-SI" w:eastAsia="sl-SI"/>
        </w:rPr>
        <w:t>jo</w:t>
      </w:r>
      <w:r w:rsidR="001B18E2" w:rsidRPr="001022EE">
        <w:rPr>
          <w:rFonts w:cs="Arial"/>
          <w:b w:val="0"/>
          <w:bCs/>
          <w:sz w:val="22"/>
          <w:szCs w:val="22"/>
          <w:lang w:val="sl-SI" w:eastAsia="sl-SI"/>
        </w:rPr>
        <w:t xml:space="preserve"> izvajati skupen projekt, lahko ta podjetja skupno izkažejo interes in podajo skupen osnovni projektni predlog.  </w:t>
      </w:r>
    </w:p>
    <w:p w14:paraId="7BE96468" w14:textId="6F3843B8" w:rsidR="0066531D" w:rsidRPr="001022EE" w:rsidRDefault="0066531D" w:rsidP="0066531D">
      <w:pPr>
        <w:pStyle w:val="ZADEVA"/>
        <w:tabs>
          <w:tab w:val="clear" w:pos="1701"/>
        </w:tabs>
        <w:ind w:left="0" w:firstLine="0"/>
        <w:jc w:val="both"/>
        <w:rPr>
          <w:rFonts w:cs="Arial"/>
          <w:b w:val="0"/>
          <w:sz w:val="22"/>
          <w:szCs w:val="22"/>
          <w:lang w:val="sl-SI" w:eastAsia="sl-SI"/>
        </w:rPr>
      </w:pPr>
    </w:p>
    <w:p w14:paraId="600B349F" w14:textId="2DE0EF39" w:rsidR="0066531D" w:rsidRPr="001022EE" w:rsidRDefault="0066531D" w:rsidP="0066531D">
      <w:pPr>
        <w:pStyle w:val="ZADEVA"/>
        <w:tabs>
          <w:tab w:val="clear" w:pos="1701"/>
        </w:tabs>
        <w:ind w:left="0" w:firstLine="0"/>
        <w:jc w:val="both"/>
        <w:rPr>
          <w:rFonts w:cs="Arial"/>
          <w:b w:val="0"/>
          <w:sz w:val="22"/>
          <w:szCs w:val="22"/>
          <w:lang w:val="sl-SI" w:eastAsia="sl-SI"/>
        </w:rPr>
      </w:pPr>
      <w:r w:rsidRPr="001022EE">
        <w:rPr>
          <w:rFonts w:cs="Arial"/>
          <w:b w:val="0"/>
          <w:sz w:val="22"/>
          <w:szCs w:val="22"/>
          <w:lang w:val="sl-SI" w:eastAsia="sl-SI"/>
        </w:rPr>
        <w:t xml:space="preserve">V primeru vprašanj lahko </w:t>
      </w:r>
      <w:r w:rsidRPr="009E0F7C">
        <w:rPr>
          <w:rFonts w:cs="Arial"/>
          <w:b w:val="0"/>
          <w:sz w:val="22"/>
          <w:szCs w:val="22"/>
          <w:lang w:val="sl-SI" w:eastAsia="sl-SI"/>
        </w:rPr>
        <w:t xml:space="preserve">pišete na </w:t>
      </w:r>
      <w:hyperlink r:id="rId12" w:history="1">
        <w:r w:rsidR="00107BBF" w:rsidRPr="00C318CF">
          <w:rPr>
            <w:rStyle w:val="Hiperpovezava"/>
            <w:b w:val="0"/>
            <w:sz w:val="22"/>
            <w:szCs w:val="22"/>
          </w:rPr>
          <w:t>ipcei.mgts@gov.si</w:t>
        </w:r>
      </w:hyperlink>
      <w:r w:rsidR="00107BBF">
        <w:rPr>
          <w:b w:val="0"/>
          <w:sz w:val="22"/>
          <w:szCs w:val="22"/>
        </w:rPr>
        <w:t>,</w:t>
      </w:r>
      <w:r w:rsidR="00AB30BF">
        <w:rPr>
          <w:b w:val="0"/>
          <w:sz w:val="22"/>
          <w:szCs w:val="22"/>
        </w:rPr>
        <w:t xml:space="preserve"> s </w:t>
      </w:r>
      <w:proofErr w:type="spellStart"/>
      <w:r w:rsidR="00AB30BF">
        <w:rPr>
          <w:b w:val="0"/>
          <w:sz w:val="22"/>
          <w:szCs w:val="22"/>
        </w:rPr>
        <w:t>pripisom</w:t>
      </w:r>
      <w:proofErr w:type="spellEnd"/>
      <w:r w:rsidR="00AB30BF">
        <w:rPr>
          <w:b w:val="0"/>
          <w:sz w:val="22"/>
          <w:szCs w:val="22"/>
        </w:rPr>
        <w:t xml:space="preserve">, da </w:t>
      </w:r>
      <w:proofErr w:type="spellStart"/>
      <w:r w:rsidR="00AB30BF">
        <w:rPr>
          <w:b w:val="0"/>
          <w:sz w:val="22"/>
          <w:szCs w:val="22"/>
        </w:rPr>
        <w:t>gre</w:t>
      </w:r>
      <w:proofErr w:type="spellEnd"/>
      <w:r w:rsidR="00AB30BF">
        <w:rPr>
          <w:b w:val="0"/>
          <w:sz w:val="22"/>
          <w:szCs w:val="22"/>
        </w:rPr>
        <w:t xml:space="preserve"> za </w:t>
      </w:r>
      <w:r w:rsidR="00AB30BF" w:rsidRPr="00AB30BF">
        <w:rPr>
          <w:b w:val="0"/>
          <w:sz w:val="22"/>
          <w:szCs w:val="22"/>
        </w:rPr>
        <w:t xml:space="preserve">IPCEI </w:t>
      </w:r>
      <w:proofErr w:type="spellStart"/>
      <w:r w:rsidR="00AB30BF" w:rsidRPr="00AB30BF">
        <w:rPr>
          <w:b w:val="0"/>
          <w:sz w:val="22"/>
          <w:szCs w:val="22"/>
        </w:rPr>
        <w:t>Hydrogen</w:t>
      </w:r>
      <w:proofErr w:type="spellEnd"/>
      <w:r w:rsidR="00AB30BF">
        <w:rPr>
          <w:b w:val="0"/>
          <w:sz w:val="22"/>
          <w:szCs w:val="22"/>
        </w:rPr>
        <w:t>.</w:t>
      </w:r>
    </w:p>
    <w:p w14:paraId="401EEBAF" w14:textId="66E41836" w:rsidR="00C23010" w:rsidRPr="001D4786" w:rsidRDefault="00267ACC" w:rsidP="00354CE6">
      <w:pPr>
        <w:spacing w:line="240" w:lineRule="auto"/>
        <w:jc w:val="both"/>
        <w:rPr>
          <w:rFonts w:cs="Arial"/>
          <w:sz w:val="22"/>
          <w:szCs w:val="22"/>
          <w:lang w:eastAsia="sl-SI"/>
        </w:rPr>
      </w:pPr>
      <w:r w:rsidRPr="001D4786">
        <w:rPr>
          <w:rFonts w:cs="Arial"/>
          <w:sz w:val="22"/>
          <w:szCs w:val="22"/>
          <w:lang w:eastAsia="sl-SI"/>
        </w:rPr>
        <w:br/>
      </w:r>
    </w:p>
    <w:p w14:paraId="23F08134" w14:textId="77777777" w:rsidR="00C864DE" w:rsidRPr="001D4786" w:rsidRDefault="00C864DE" w:rsidP="00935844">
      <w:pPr>
        <w:tabs>
          <w:tab w:val="left" w:pos="0"/>
          <w:tab w:val="left" w:pos="284"/>
        </w:tabs>
        <w:spacing w:before="100" w:beforeAutospacing="1" w:after="100" w:afterAutospacing="1" w:line="276" w:lineRule="auto"/>
        <w:jc w:val="both"/>
        <w:rPr>
          <w:rFonts w:cs="Arial"/>
          <w:sz w:val="22"/>
          <w:szCs w:val="22"/>
          <w:lang w:eastAsia="sl-SI"/>
        </w:rPr>
      </w:pPr>
    </w:p>
    <w:p w14:paraId="05A5D08B" w14:textId="77777777" w:rsidR="00C864DE" w:rsidRPr="001D4786" w:rsidRDefault="00C864DE" w:rsidP="00935844">
      <w:pPr>
        <w:tabs>
          <w:tab w:val="left" w:pos="0"/>
          <w:tab w:val="left" w:pos="284"/>
        </w:tabs>
        <w:spacing w:before="100" w:beforeAutospacing="1" w:after="100" w:afterAutospacing="1" w:line="276" w:lineRule="auto"/>
        <w:jc w:val="both"/>
        <w:rPr>
          <w:rFonts w:cs="Arial"/>
          <w:sz w:val="22"/>
          <w:szCs w:val="22"/>
          <w:lang w:eastAsia="sl-SI"/>
        </w:rPr>
      </w:pPr>
    </w:p>
    <w:p w14:paraId="7B443074" w14:textId="77777777" w:rsidR="00C864DE" w:rsidRPr="001D4786" w:rsidRDefault="00C864DE" w:rsidP="00935844">
      <w:pPr>
        <w:tabs>
          <w:tab w:val="left" w:pos="0"/>
          <w:tab w:val="left" w:pos="284"/>
        </w:tabs>
        <w:spacing w:before="100" w:beforeAutospacing="1" w:after="100" w:afterAutospacing="1" w:line="276" w:lineRule="auto"/>
        <w:jc w:val="both"/>
        <w:rPr>
          <w:rFonts w:cs="Arial"/>
          <w:sz w:val="22"/>
          <w:szCs w:val="22"/>
          <w:lang w:eastAsia="sl-SI"/>
        </w:rPr>
      </w:pPr>
    </w:p>
    <w:p w14:paraId="648FEF68" w14:textId="77777777" w:rsidR="00C864DE" w:rsidRPr="001D4786" w:rsidRDefault="00C864DE" w:rsidP="00935844">
      <w:pPr>
        <w:tabs>
          <w:tab w:val="left" w:pos="0"/>
          <w:tab w:val="left" w:pos="284"/>
        </w:tabs>
        <w:spacing w:before="100" w:beforeAutospacing="1" w:after="100" w:afterAutospacing="1" w:line="276" w:lineRule="auto"/>
        <w:jc w:val="both"/>
        <w:rPr>
          <w:rFonts w:cs="Arial"/>
          <w:sz w:val="22"/>
          <w:szCs w:val="22"/>
          <w:lang w:eastAsia="sl-SI"/>
        </w:rPr>
      </w:pPr>
    </w:p>
    <w:p w14:paraId="3B1D2040" w14:textId="77777777" w:rsidR="00C864DE" w:rsidRPr="001D4786" w:rsidRDefault="00C864DE" w:rsidP="00935844">
      <w:pPr>
        <w:tabs>
          <w:tab w:val="left" w:pos="0"/>
          <w:tab w:val="left" w:pos="284"/>
        </w:tabs>
        <w:spacing w:before="100" w:beforeAutospacing="1" w:after="100" w:afterAutospacing="1" w:line="276" w:lineRule="auto"/>
        <w:jc w:val="both"/>
        <w:rPr>
          <w:rFonts w:cs="Arial"/>
          <w:sz w:val="22"/>
          <w:szCs w:val="22"/>
          <w:lang w:eastAsia="sl-SI"/>
        </w:rPr>
      </w:pPr>
    </w:p>
    <w:p w14:paraId="10000D91" w14:textId="77777777" w:rsidR="00C864DE" w:rsidRPr="001D4786" w:rsidRDefault="00C864DE" w:rsidP="00935844">
      <w:pPr>
        <w:tabs>
          <w:tab w:val="left" w:pos="0"/>
          <w:tab w:val="left" w:pos="284"/>
        </w:tabs>
        <w:spacing w:before="100" w:beforeAutospacing="1" w:after="100" w:afterAutospacing="1" w:line="276" w:lineRule="auto"/>
        <w:jc w:val="both"/>
        <w:rPr>
          <w:rFonts w:cs="Arial"/>
          <w:sz w:val="22"/>
          <w:szCs w:val="22"/>
          <w:lang w:eastAsia="sl-SI"/>
        </w:rPr>
      </w:pPr>
    </w:p>
    <w:p w14:paraId="5F4F778E" w14:textId="77777777" w:rsidR="00C864DE" w:rsidRDefault="00C864DE" w:rsidP="00935844">
      <w:pPr>
        <w:tabs>
          <w:tab w:val="left" w:pos="0"/>
          <w:tab w:val="left" w:pos="284"/>
        </w:tabs>
        <w:spacing w:before="100" w:beforeAutospacing="1" w:after="100" w:afterAutospacing="1" w:line="276" w:lineRule="auto"/>
        <w:jc w:val="both"/>
        <w:rPr>
          <w:rFonts w:cs="Arial"/>
          <w:sz w:val="22"/>
          <w:szCs w:val="22"/>
          <w:lang w:eastAsia="sl-SI"/>
        </w:rPr>
      </w:pPr>
    </w:p>
    <w:p w14:paraId="4F4AA86B" w14:textId="77777777" w:rsidR="00E4050D" w:rsidRDefault="00E4050D" w:rsidP="00935844">
      <w:pPr>
        <w:tabs>
          <w:tab w:val="left" w:pos="0"/>
          <w:tab w:val="left" w:pos="284"/>
        </w:tabs>
        <w:spacing w:before="100" w:beforeAutospacing="1" w:after="100" w:afterAutospacing="1" w:line="276" w:lineRule="auto"/>
        <w:jc w:val="both"/>
        <w:rPr>
          <w:rFonts w:cs="Arial"/>
          <w:sz w:val="22"/>
          <w:szCs w:val="22"/>
          <w:lang w:eastAsia="sl-SI"/>
        </w:rPr>
      </w:pPr>
    </w:p>
    <w:p w14:paraId="6BA846DE" w14:textId="77777777" w:rsidR="00E4050D" w:rsidRPr="001D4786" w:rsidRDefault="00E4050D" w:rsidP="00935844">
      <w:pPr>
        <w:tabs>
          <w:tab w:val="left" w:pos="0"/>
          <w:tab w:val="left" w:pos="284"/>
        </w:tabs>
        <w:spacing w:before="100" w:beforeAutospacing="1" w:after="100" w:afterAutospacing="1" w:line="276" w:lineRule="auto"/>
        <w:jc w:val="both"/>
        <w:rPr>
          <w:rFonts w:cs="Arial"/>
          <w:sz w:val="22"/>
          <w:szCs w:val="22"/>
          <w:lang w:eastAsia="sl-SI"/>
        </w:rPr>
      </w:pPr>
    </w:p>
    <w:p w14:paraId="5212C2F9" w14:textId="77777777" w:rsidR="00C864DE" w:rsidRPr="001D4786" w:rsidRDefault="00C864DE" w:rsidP="00935844">
      <w:pPr>
        <w:tabs>
          <w:tab w:val="left" w:pos="0"/>
          <w:tab w:val="left" w:pos="284"/>
        </w:tabs>
        <w:spacing w:before="100" w:beforeAutospacing="1" w:after="100" w:afterAutospacing="1" w:line="276" w:lineRule="auto"/>
        <w:jc w:val="both"/>
        <w:rPr>
          <w:rFonts w:cs="Arial"/>
          <w:sz w:val="22"/>
          <w:szCs w:val="22"/>
          <w:lang w:eastAsia="sl-SI"/>
        </w:rPr>
      </w:pPr>
    </w:p>
    <w:sectPr w:rsidR="00C864DE" w:rsidRPr="001D4786" w:rsidSect="00783310">
      <w:headerReference w:type="default" r:id="rId13"/>
      <w:footerReference w:type="even" r:id="rId14"/>
      <w:footerReference w:type="default" r:id="rId15"/>
      <w:head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3FEC" w14:textId="77777777" w:rsidR="00965DAC" w:rsidRDefault="00965DAC" w:rsidP="008A4089">
      <w:pPr>
        <w:spacing w:line="240" w:lineRule="auto"/>
      </w:pPr>
      <w:r>
        <w:separator/>
      </w:r>
    </w:p>
  </w:endnote>
  <w:endnote w:type="continuationSeparator" w:id="0">
    <w:p w14:paraId="4F900155" w14:textId="77777777" w:rsidR="00965DAC" w:rsidRDefault="00965DAC"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C66D" w14:textId="77777777" w:rsidR="00455AD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F4459A" w14:textId="77777777" w:rsidR="00455AD5" w:rsidRDefault="00455A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EF14" w14:textId="040C7404" w:rsidR="00455AD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D0E24">
      <w:rPr>
        <w:rStyle w:val="tevilkastrani"/>
        <w:noProof/>
      </w:rPr>
      <w:t>2</w:t>
    </w:r>
    <w:r>
      <w:rPr>
        <w:rStyle w:val="tevilkastrani"/>
      </w:rPr>
      <w:fldChar w:fldCharType="end"/>
    </w:r>
  </w:p>
  <w:p w14:paraId="404FA55D" w14:textId="77777777" w:rsidR="00455AD5" w:rsidRDefault="00455A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1579" w14:textId="77777777" w:rsidR="00965DAC" w:rsidRDefault="00965DAC" w:rsidP="008A4089">
      <w:pPr>
        <w:spacing w:line="240" w:lineRule="auto"/>
      </w:pPr>
      <w:r>
        <w:separator/>
      </w:r>
    </w:p>
  </w:footnote>
  <w:footnote w:type="continuationSeparator" w:id="0">
    <w:p w14:paraId="28DBC433" w14:textId="77777777" w:rsidR="00965DAC" w:rsidRDefault="00965DAC" w:rsidP="008A4089">
      <w:pPr>
        <w:spacing w:line="240" w:lineRule="auto"/>
      </w:pPr>
      <w:r>
        <w:continuationSeparator/>
      </w:r>
    </w:p>
  </w:footnote>
  <w:footnote w:id="1">
    <w:p w14:paraId="6D72C069" w14:textId="78FEE686" w:rsidR="000C3FF9" w:rsidRDefault="000C3FF9">
      <w:pPr>
        <w:pStyle w:val="Sprotnaopomba-besedilo"/>
      </w:pPr>
      <w:r>
        <w:rPr>
          <w:rStyle w:val="Sprotnaopomba-sklic"/>
        </w:rPr>
        <w:footnoteRef/>
      </w:r>
      <w:r>
        <w:t xml:space="preserve"> Dodatne informacije o IPCEI </w:t>
      </w:r>
      <w:proofErr w:type="spellStart"/>
      <w:r w:rsidR="00C219D6">
        <w:t>Hydrogen</w:t>
      </w:r>
      <w:proofErr w:type="spellEnd"/>
      <w:r>
        <w:t xml:space="preserve"> so dosegljive preko spletne strani: </w:t>
      </w:r>
      <w:hyperlink r:id="rId1" w:history="1">
        <w:r w:rsidRPr="0085528D">
          <w:rPr>
            <w:rStyle w:val="Hiperpovezava"/>
          </w:rPr>
          <w:t>https://competition-policy.ec.europa.eu/state-aid/ipcei/approved-ipceis/hydrogen-value-chain_en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05CA" w14:textId="77777777" w:rsidR="00455AD5" w:rsidRPr="00110CBD" w:rsidRDefault="00455AD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5C26D4D7" w14:textId="77777777" w:rsidTr="00CA6DCC">
      <w:trPr>
        <w:trHeight w:hRule="exact" w:val="847"/>
      </w:trPr>
      <w:tc>
        <w:tcPr>
          <w:tcW w:w="649" w:type="dxa"/>
        </w:tcPr>
        <w:p w14:paraId="4B9D7DE1" w14:textId="48120CD9" w:rsidR="00455AD5" w:rsidRPr="006D42D9" w:rsidRDefault="00455AD5" w:rsidP="00354CE6">
          <w:pPr>
            <w:autoSpaceDE w:val="0"/>
            <w:autoSpaceDN w:val="0"/>
            <w:adjustRightInd w:val="0"/>
            <w:spacing w:line="240" w:lineRule="auto"/>
            <w:rPr>
              <w:rFonts w:ascii="Republika" w:hAnsi="Republika"/>
              <w:sz w:val="60"/>
              <w:szCs w:val="60"/>
            </w:rPr>
          </w:pPr>
        </w:p>
        <w:p w14:paraId="73F2F687" w14:textId="77777777" w:rsidR="00455AD5" w:rsidRPr="006D42D9" w:rsidRDefault="00455AD5" w:rsidP="007A37F8">
          <w:pPr>
            <w:rPr>
              <w:rFonts w:ascii="Republika" w:hAnsi="Republika"/>
              <w:sz w:val="60"/>
              <w:szCs w:val="60"/>
            </w:rPr>
          </w:pPr>
        </w:p>
        <w:p w14:paraId="4AE8986C" w14:textId="77777777" w:rsidR="00455AD5" w:rsidRPr="006D42D9" w:rsidRDefault="00455AD5" w:rsidP="007A37F8">
          <w:pPr>
            <w:rPr>
              <w:rFonts w:ascii="Republika" w:hAnsi="Republika"/>
              <w:sz w:val="60"/>
              <w:szCs w:val="60"/>
            </w:rPr>
          </w:pPr>
        </w:p>
        <w:p w14:paraId="582C38FB" w14:textId="77777777" w:rsidR="00455AD5" w:rsidRPr="006D42D9" w:rsidRDefault="00455AD5" w:rsidP="007A37F8">
          <w:pPr>
            <w:rPr>
              <w:rFonts w:ascii="Republika" w:hAnsi="Republika"/>
              <w:sz w:val="60"/>
              <w:szCs w:val="60"/>
            </w:rPr>
          </w:pPr>
        </w:p>
        <w:p w14:paraId="3392D58B" w14:textId="77777777" w:rsidR="00455AD5" w:rsidRPr="006D42D9" w:rsidRDefault="00455AD5" w:rsidP="007A37F8">
          <w:pPr>
            <w:rPr>
              <w:rFonts w:ascii="Republika" w:hAnsi="Republika"/>
              <w:sz w:val="60"/>
              <w:szCs w:val="60"/>
            </w:rPr>
          </w:pPr>
        </w:p>
        <w:p w14:paraId="2316FF9A" w14:textId="77777777" w:rsidR="00455AD5" w:rsidRPr="006D42D9" w:rsidRDefault="00455AD5" w:rsidP="007A37F8">
          <w:pPr>
            <w:rPr>
              <w:rFonts w:ascii="Republika" w:hAnsi="Republika"/>
              <w:sz w:val="60"/>
              <w:szCs w:val="60"/>
            </w:rPr>
          </w:pPr>
        </w:p>
        <w:p w14:paraId="44588313" w14:textId="77777777" w:rsidR="00455AD5" w:rsidRPr="006D42D9" w:rsidRDefault="00455AD5" w:rsidP="007A37F8">
          <w:pPr>
            <w:rPr>
              <w:rFonts w:ascii="Republika" w:hAnsi="Republika"/>
              <w:sz w:val="60"/>
              <w:szCs w:val="60"/>
            </w:rPr>
          </w:pPr>
        </w:p>
        <w:p w14:paraId="12A9385C" w14:textId="77777777" w:rsidR="00455AD5" w:rsidRPr="006D42D9" w:rsidRDefault="00455AD5" w:rsidP="007A37F8">
          <w:pPr>
            <w:rPr>
              <w:rFonts w:ascii="Republika" w:hAnsi="Republika"/>
              <w:sz w:val="60"/>
              <w:szCs w:val="60"/>
            </w:rPr>
          </w:pPr>
        </w:p>
        <w:p w14:paraId="00E3EDB4" w14:textId="77777777" w:rsidR="00455AD5" w:rsidRPr="006D42D9" w:rsidRDefault="00455AD5" w:rsidP="007A37F8">
          <w:pPr>
            <w:rPr>
              <w:rFonts w:ascii="Republika" w:hAnsi="Republika"/>
              <w:sz w:val="60"/>
              <w:szCs w:val="60"/>
            </w:rPr>
          </w:pPr>
        </w:p>
        <w:p w14:paraId="4322C26B" w14:textId="77777777" w:rsidR="00455AD5" w:rsidRPr="006D42D9" w:rsidRDefault="00455AD5" w:rsidP="007A37F8">
          <w:pPr>
            <w:rPr>
              <w:rFonts w:ascii="Republika" w:hAnsi="Republika"/>
              <w:sz w:val="60"/>
              <w:szCs w:val="60"/>
            </w:rPr>
          </w:pPr>
        </w:p>
        <w:p w14:paraId="27896D46" w14:textId="77777777" w:rsidR="00455AD5" w:rsidRPr="006D42D9" w:rsidRDefault="00455AD5" w:rsidP="007A37F8">
          <w:pPr>
            <w:rPr>
              <w:rFonts w:ascii="Republika" w:hAnsi="Republika"/>
              <w:sz w:val="60"/>
              <w:szCs w:val="60"/>
            </w:rPr>
          </w:pPr>
        </w:p>
        <w:p w14:paraId="5E31D2AC" w14:textId="77777777" w:rsidR="00455AD5" w:rsidRPr="006D42D9" w:rsidRDefault="00455AD5" w:rsidP="007A37F8">
          <w:pPr>
            <w:rPr>
              <w:rFonts w:ascii="Republika" w:hAnsi="Republika"/>
              <w:sz w:val="60"/>
              <w:szCs w:val="60"/>
            </w:rPr>
          </w:pPr>
        </w:p>
        <w:p w14:paraId="386BEBD3" w14:textId="77777777" w:rsidR="00455AD5" w:rsidRPr="006D42D9" w:rsidRDefault="00455AD5" w:rsidP="007A37F8">
          <w:pPr>
            <w:rPr>
              <w:rFonts w:ascii="Republika" w:hAnsi="Republika"/>
              <w:sz w:val="60"/>
              <w:szCs w:val="60"/>
            </w:rPr>
          </w:pPr>
        </w:p>
        <w:p w14:paraId="1F42C13D" w14:textId="77777777" w:rsidR="00455AD5" w:rsidRPr="006D42D9" w:rsidRDefault="00455AD5" w:rsidP="007A37F8">
          <w:pPr>
            <w:rPr>
              <w:rFonts w:ascii="Republika" w:hAnsi="Republika"/>
              <w:sz w:val="60"/>
              <w:szCs w:val="60"/>
            </w:rPr>
          </w:pPr>
        </w:p>
        <w:p w14:paraId="5EFC14DA" w14:textId="77777777" w:rsidR="00455AD5" w:rsidRPr="006D42D9" w:rsidRDefault="00455AD5" w:rsidP="007A37F8">
          <w:pPr>
            <w:rPr>
              <w:rFonts w:ascii="Republika" w:hAnsi="Republika"/>
              <w:sz w:val="60"/>
              <w:szCs w:val="60"/>
            </w:rPr>
          </w:pPr>
        </w:p>
        <w:p w14:paraId="07B8EB48" w14:textId="77777777" w:rsidR="00455AD5" w:rsidRPr="006D42D9" w:rsidRDefault="00455AD5" w:rsidP="007A37F8">
          <w:pPr>
            <w:rPr>
              <w:rFonts w:ascii="Republika" w:hAnsi="Republika"/>
              <w:sz w:val="60"/>
              <w:szCs w:val="60"/>
            </w:rPr>
          </w:pPr>
        </w:p>
      </w:tc>
    </w:tr>
  </w:tbl>
  <w:p w14:paraId="004F93C6" w14:textId="50501503" w:rsidR="00455AD5" w:rsidRPr="008F3500" w:rsidRDefault="00354CE6" w:rsidP="007D75CF">
    <w:pPr>
      <w:pStyle w:val="Glava"/>
      <w:tabs>
        <w:tab w:val="clear" w:pos="4320"/>
        <w:tab w:val="clear" w:pos="8640"/>
        <w:tab w:val="left" w:pos="5112"/>
      </w:tabs>
    </w:pPr>
    <w:r>
      <w:rPr>
        <w:noProof/>
      </w:rPr>
      <w:drawing>
        <wp:anchor distT="0" distB="0" distL="114300" distR="114300" simplePos="0" relativeHeight="251661312" behindDoc="0" locked="0" layoutInCell="1" allowOverlap="1" wp14:anchorId="2B42FA85" wp14:editId="1675A72B">
          <wp:simplePos x="0" y="0"/>
          <wp:positionH relativeFrom="margin">
            <wp:posOffset>2677131</wp:posOffset>
          </wp:positionH>
          <wp:positionV relativeFrom="margin">
            <wp:posOffset>-816592</wp:posOffset>
          </wp:positionV>
          <wp:extent cx="3087370" cy="647700"/>
          <wp:effectExtent l="0" t="0" r="0" b="0"/>
          <wp:wrapSquare wrapText="bothSides"/>
          <wp:docPr id="10" name="Slika 10"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087370" cy="647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5EDCEAF" wp14:editId="5FF85E73">
          <wp:simplePos x="0" y="0"/>
          <wp:positionH relativeFrom="margin">
            <wp:posOffset>-568117</wp:posOffset>
          </wp:positionH>
          <wp:positionV relativeFrom="margin">
            <wp:posOffset>-723521</wp:posOffset>
          </wp:positionV>
          <wp:extent cx="2591435" cy="438150"/>
          <wp:effectExtent l="0" t="0" r="0" b="0"/>
          <wp:wrapSquare wrapText="bothSides"/>
          <wp:docPr id="11" name="Slika 11" descr="Slika, ki vsebuje besede grafika, simbol,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grafika, simbol, oblikovanje&#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591435" cy="438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48F"/>
    <w:multiLevelType w:val="hybridMultilevel"/>
    <w:tmpl w:val="CCA451A6"/>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A3214A"/>
    <w:multiLevelType w:val="hybridMultilevel"/>
    <w:tmpl w:val="8F869504"/>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1605F0"/>
    <w:multiLevelType w:val="hybridMultilevel"/>
    <w:tmpl w:val="03702AE4"/>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EC5A35"/>
    <w:multiLevelType w:val="hybridMultilevel"/>
    <w:tmpl w:val="B628CF9C"/>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2C585E"/>
    <w:multiLevelType w:val="hybridMultilevel"/>
    <w:tmpl w:val="8936499C"/>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764E5C"/>
    <w:multiLevelType w:val="hybridMultilevel"/>
    <w:tmpl w:val="C76ADAF8"/>
    <w:lvl w:ilvl="0" w:tplc="48C8ABDA">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EC4751"/>
    <w:multiLevelType w:val="hybridMultilevel"/>
    <w:tmpl w:val="A2029E8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076691"/>
    <w:multiLevelType w:val="hybridMultilevel"/>
    <w:tmpl w:val="3C5848CC"/>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69625F"/>
    <w:multiLevelType w:val="hybridMultilevel"/>
    <w:tmpl w:val="3D0E9960"/>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0773EB"/>
    <w:multiLevelType w:val="hybridMultilevel"/>
    <w:tmpl w:val="BB2CF944"/>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8C1F40"/>
    <w:multiLevelType w:val="hybridMultilevel"/>
    <w:tmpl w:val="6778FF56"/>
    <w:lvl w:ilvl="0" w:tplc="0409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6465BB"/>
    <w:multiLevelType w:val="multilevel"/>
    <w:tmpl w:val="F2181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56206F"/>
    <w:multiLevelType w:val="hybridMultilevel"/>
    <w:tmpl w:val="E252FB4C"/>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A051F4"/>
    <w:multiLevelType w:val="hybridMultilevel"/>
    <w:tmpl w:val="899806B4"/>
    <w:lvl w:ilvl="0" w:tplc="6F42BF78">
      <w:start w:val="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6166456A"/>
    <w:multiLevelType w:val="hybridMultilevel"/>
    <w:tmpl w:val="0C56AFFE"/>
    <w:lvl w:ilvl="0" w:tplc="A5AA13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8559CE"/>
    <w:multiLevelType w:val="hybridMultilevel"/>
    <w:tmpl w:val="01FA3ADE"/>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783B03"/>
    <w:multiLevelType w:val="multilevel"/>
    <w:tmpl w:val="583EA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BF7100"/>
    <w:multiLevelType w:val="hybridMultilevel"/>
    <w:tmpl w:val="D5E0804E"/>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8610F1C"/>
    <w:multiLevelType w:val="multilevel"/>
    <w:tmpl w:val="8A2AF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5212B7"/>
    <w:multiLevelType w:val="hybridMultilevel"/>
    <w:tmpl w:val="4CA24274"/>
    <w:lvl w:ilvl="0" w:tplc="6F42BF7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F056A9"/>
    <w:multiLevelType w:val="hybridMultilevel"/>
    <w:tmpl w:val="5F64E034"/>
    <w:lvl w:ilvl="0" w:tplc="48C8ABDA">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5C5FAF"/>
    <w:multiLevelType w:val="hybridMultilevel"/>
    <w:tmpl w:val="64102814"/>
    <w:lvl w:ilvl="0" w:tplc="0409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24665397">
    <w:abstractNumId w:val="14"/>
  </w:num>
  <w:num w:numId="2" w16cid:durableId="912592745">
    <w:abstractNumId w:val="16"/>
  </w:num>
  <w:num w:numId="3" w16cid:durableId="1028485504">
    <w:abstractNumId w:val="18"/>
  </w:num>
  <w:num w:numId="4" w16cid:durableId="537938394">
    <w:abstractNumId w:val="11"/>
  </w:num>
  <w:num w:numId="5" w16cid:durableId="1492217432">
    <w:abstractNumId w:val="17"/>
  </w:num>
  <w:num w:numId="6" w16cid:durableId="442310461">
    <w:abstractNumId w:val="20"/>
  </w:num>
  <w:num w:numId="7" w16cid:durableId="1977563106">
    <w:abstractNumId w:val="6"/>
  </w:num>
  <w:num w:numId="8" w16cid:durableId="1659649933">
    <w:abstractNumId w:val="10"/>
  </w:num>
  <w:num w:numId="9" w16cid:durableId="704333411">
    <w:abstractNumId w:val="5"/>
  </w:num>
  <w:num w:numId="10" w16cid:durableId="407577876">
    <w:abstractNumId w:val="2"/>
  </w:num>
  <w:num w:numId="11" w16cid:durableId="853687252">
    <w:abstractNumId w:val="1"/>
  </w:num>
  <w:num w:numId="12" w16cid:durableId="840850715">
    <w:abstractNumId w:val="8"/>
  </w:num>
  <w:num w:numId="13" w16cid:durableId="238564936">
    <w:abstractNumId w:val="7"/>
  </w:num>
  <w:num w:numId="14" w16cid:durableId="529799587">
    <w:abstractNumId w:val="21"/>
  </w:num>
  <w:num w:numId="15" w16cid:durableId="2119174521">
    <w:abstractNumId w:val="4"/>
  </w:num>
  <w:num w:numId="16" w16cid:durableId="1089157300">
    <w:abstractNumId w:val="9"/>
  </w:num>
  <w:num w:numId="17" w16cid:durableId="376007726">
    <w:abstractNumId w:val="19"/>
  </w:num>
  <w:num w:numId="18" w16cid:durableId="2144039308">
    <w:abstractNumId w:val="15"/>
  </w:num>
  <w:num w:numId="19" w16cid:durableId="1102992112">
    <w:abstractNumId w:val="0"/>
  </w:num>
  <w:num w:numId="20" w16cid:durableId="503738457">
    <w:abstractNumId w:val="13"/>
  </w:num>
  <w:num w:numId="21" w16cid:durableId="523397245">
    <w:abstractNumId w:val="12"/>
  </w:num>
  <w:num w:numId="22" w16cid:durableId="1658486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61"/>
    <w:rsid w:val="000B2E29"/>
    <w:rsid w:val="000C3FF9"/>
    <w:rsid w:val="000D233B"/>
    <w:rsid w:val="000E65B3"/>
    <w:rsid w:val="001022EE"/>
    <w:rsid w:val="00107BBF"/>
    <w:rsid w:val="00114EED"/>
    <w:rsid w:val="00130387"/>
    <w:rsid w:val="00133E6C"/>
    <w:rsid w:val="00143D73"/>
    <w:rsid w:val="001A1147"/>
    <w:rsid w:val="001B0A60"/>
    <w:rsid w:val="001B18E2"/>
    <w:rsid w:val="001B1FDC"/>
    <w:rsid w:val="001C0860"/>
    <w:rsid w:val="001D4786"/>
    <w:rsid w:val="001D6CFF"/>
    <w:rsid w:val="001E6F9A"/>
    <w:rsid w:val="001F530A"/>
    <w:rsid w:val="001F6D4E"/>
    <w:rsid w:val="001F74E9"/>
    <w:rsid w:val="002331D3"/>
    <w:rsid w:val="00267ACC"/>
    <w:rsid w:val="002874F0"/>
    <w:rsid w:val="002D11FC"/>
    <w:rsid w:val="0030253B"/>
    <w:rsid w:val="003032D2"/>
    <w:rsid w:val="00307CDA"/>
    <w:rsid w:val="003128DF"/>
    <w:rsid w:val="00327922"/>
    <w:rsid w:val="00341A80"/>
    <w:rsid w:val="00354CE6"/>
    <w:rsid w:val="00364057"/>
    <w:rsid w:val="003702FA"/>
    <w:rsid w:val="00374086"/>
    <w:rsid w:val="003964A9"/>
    <w:rsid w:val="00397930"/>
    <w:rsid w:val="003A16C6"/>
    <w:rsid w:val="003E23D7"/>
    <w:rsid w:val="003E613E"/>
    <w:rsid w:val="003F0A5E"/>
    <w:rsid w:val="00425B75"/>
    <w:rsid w:val="00447B58"/>
    <w:rsid w:val="004543A6"/>
    <w:rsid w:val="00455AD5"/>
    <w:rsid w:val="00466B02"/>
    <w:rsid w:val="00491D48"/>
    <w:rsid w:val="004941CD"/>
    <w:rsid w:val="004973B6"/>
    <w:rsid w:val="004B2809"/>
    <w:rsid w:val="004B4663"/>
    <w:rsid w:val="004B46E3"/>
    <w:rsid w:val="004B7824"/>
    <w:rsid w:val="0050658E"/>
    <w:rsid w:val="005103F6"/>
    <w:rsid w:val="00514948"/>
    <w:rsid w:val="00546FE6"/>
    <w:rsid w:val="005542D0"/>
    <w:rsid w:val="005A2B05"/>
    <w:rsid w:val="005A654A"/>
    <w:rsid w:val="005D76AE"/>
    <w:rsid w:val="005F5B57"/>
    <w:rsid w:val="00631DA0"/>
    <w:rsid w:val="006627B5"/>
    <w:rsid w:val="0066531D"/>
    <w:rsid w:val="00682EC4"/>
    <w:rsid w:val="0068605A"/>
    <w:rsid w:val="00693E34"/>
    <w:rsid w:val="006C1A65"/>
    <w:rsid w:val="006D05B0"/>
    <w:rsid w:val="006F215C"/>
    <w:rsid w:val="006F3280"/>
    <w:rsid w:val="00722E8D"/>
    <w:rsid w:val="00724AF8"/>
    <w:rsid w:val="007264A8"/>
    <w:rsid w:val="007669FA"/>
    <w:rsid w:val="0079510C"/>
    <w:rsid w:val="007A64F5"/>
    <w:rsid w:val="007B3710"/>
    <w:rsid w:val="007E1B34"/>
    <w:rsid w:val="007F1274"/>
    <w:rsid w:val="007F1AF1"/>
    <w:rsid w:val="00803157"/>
    <w:rsid w:val="00812F89"/>
    <w:rsid w:val="00813489"/>
    <w:rsid w:val="00815E7E"/>
    <w:rsid w:val="00831027"/>
    <w:rsid w:val="0083374E"/>
    <w:rsid w:val="00852CB4"/>
    <w:rsid w:val="00863AA6"/>
    <w:rsid w:val="00881D9E"/>
    <w:rsid w:val="00884C60"/>
    <w:rsid w:val="00887228"/>
    <w:rsid w:val="008915B3"/>
    <w:rsid w:val="008A4089"/>
    <w:rsid w:val="008B3EE7"/>
    <w:rsid w:val="008B46B9"/>
    <w:rsid w:val="008B5740"/>
    <w:rsid w:val="008C207B"/>
    <w:rsid w:val="008E05FB"/>
    <w:rsid w:val="008E5D79"/>
    <w:rsid w:val="008E6632"/>
    <w:rsid w:val="0090243A"/>
    <w:rsid w:val="00935844"/>
    <w:rsid w:val="009504F7"/>
    <w:rsid w:val="00955374"/>
    <w:rsid w:val="00965DAC"/>
    <w:rsid w:val="00965F64"/>
    <w:rsid w:val="009672A1"/>
    <w:rsid w:val="009952C8"/>
    <w:rsid w:val="009C5D77"/>
    <w:rsid w:val="009E0F7C"/>
    <w:rsid w:val="009F6EB0"/>
    <w:rsid w:val="00A02B95"/>
    <w:rsid w:val="00A13E27"/>
    <w:rsid w:val="00A37997"/>
    <w:rsid w:val="00A50A65"/>
    <w:rsid w:val="00A5687F"/>
    <w:rsid w:val="00A63BF6"/>
    <w:rsid w:val="00A66082"/>
    <w:rsid w:val="00AA4B2C"/>
    <w:rsid w:val="00AB2791"/>
    <w:rsid w:val="00AB302A"/>
    <w:rsid w:val="00AB30BF"/>
    <w:rsid w:val="00AB660A"/>
    <w:rsid w:val="00AC5002"/>
    <w:rsid w:val="00AD0E24"/>
    <w:rsid w:val="00AD3C68"/>
    <w:rsid w:val="00B12F1A"/>
    <w:rsid w:val="00B14552"/>
    <w:rsid w:val="00B207B1"/>
    <w:rsid w:val="00B25CD7"/>
    <w:rsid w:val="00B327B9"/>
    <w:rsid w:val="00B371F1"/>
    <w:rsid w:val="00B51222"/>
    <w:rsid w:val="00B62288"/>
    <w:rsid w:val="00B7191A"/>
    <w:rsid w:val="00B85769"/>
    <w:rsid w:val="00BD097C"/>
    <w:rsid w:val="00BD2A17"/>
    <w:rsid w:val="00BD6442"/>
    <w:rsid w:val="00BE2993"/>
    <w:rsid w:val="00BE3893"/>
    <w:rsid w:val="00BE6A74"/>
    <w:rsid w:val="00C11061"/>
    <w:rsid w:val="00C110F2"/>
    <w:rsid w:val="00C219D6"/>
    <w:rsid w:val="00C23010"/>
    <w:rsid w:val="00C246B0"/>
    <w:rsid w:val="00C271CF"/>
    <w:rsid w:val="00C3025A"/>
    <w:rsid w:val="00C33929"/>
    <w:rsid w:val="00C36758"/>
    <w:rsid w:val="00C41557"/>
    <w:rsid w:val="00C42C22"/>
    <w:rsid w:val="00C864DE"/>
    <w:rsid w:val="00CB4E7C"/>
    <w:rsid w:val="00CC75FB"/>
    <w:rsid w:val="00D046D5"/>
    <w:rsid w:val="00D14937"/>
    <w:rsid w:val="00D2044E"/>
    <w:rsid w:val="00D20913"/>
    <w:rsid w:val="00D3679F"/>
    <w:rsid w:val="00D665B8"/>
    <w:rsid w:val="00D66869"/>
    <w:rsid w:val="00D807F5"/>
    <w:rsid w:val="00D90492"/>
    <w:rsid w:val="00D97DE2"/>
    <w:rsid w:val="00DA27DB"/>
    <w:rsid w:val="00E02CF8"/>
    <w:rsid w:val="00E10C42"/>
    <w:rsid w:val="00E24501"/>
    <w:rsid w:val="00E3067A"/>
    <w:rsid w:val="00E4050D"/>
    <w:rsid w:val="00E41051"/>
    <w:rsid w:val="00E53DFB"/>
    <w:rsid w:val="00E56B6D"/>
    <w:rsid w:val="00E63448"/>
    <w:rsid w:val="00E6793D"/>
    <w:rsid w:val="00E732AD"/>
    <w:rsid w:val="00E92292"/>
    <w:rsid w:val="00EA5FD3"/>
    <w:rsid w:val="00F0127C"/>
    <w:rsid w:val="00F0174D"/>
    <w:rsid w:val="00F046DC"/>
    <w:rsid w:val="00F1261D"/>
    <w:rsid w:val="00F13FDD"/>
    <w:rsid w:val="00F17F85"/>
    <w:rsid w:val="00F330BA"/>
    <w:rsid w:val="00F47148"/>
    <w:rsid w:val="00F64117"/>
    <w:rsid w:val="00FA7FF9"/>
    <w:rsid w:val="00FB1F69"/>
    <w:rsid w:val="00FB6946"/>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6534B"/>
  <w15:chartTrackingRefBased/>
  <w15:docId w15:val="{EF044977-703F-4330-B6DB-5DCF2566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Besedilooblaka">
    <w:name w:val="Balloon Text"/>
    <w:basedOn w:val="Navaden"/>
    <w:link w:val="BesedilooblakaZnak"/>
    <w:uiPriority w:val="99"/>
    <w:semiHidden/>
    <w:unhideWhenUsed/>
    <w:rsid w:val="006D05B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05B0"/>
    <w:rPr>
      <w:rFonts w:ascii="Segoe UI" w:eastAsia="Times New Roman" w:hAnsi="Segoe UI" w:cs="Segoe UI"/>
      <w:sz w:val="18"/>
      <w:szCs w:val="18"/>
    </w:rPr>
  </w:style>
  <w:style w:type="paragraph" w:styleId="Navadensplet">
    <w:name w:val="Normal (Web)"/>
    <w:basedOn w:val="Navaden"/>
    <w:uiPriority w:val="99"/>
    <w:semiHidden/>
    <w:unhideWhenUsed/>
    <w:rsid w:val="00267ACC"/>
    <w:pPr>
      <w:spacing w:before="100" w:beforeAutospacing="1" w:after="100" w:afterAutospacing="1" w:line="240" w:lineRule="auto"/>
    </w:pPr>
    <w:rPr>
      <w:rFonts w:ascii="Times New Roman" w:hAnsi="Times New Roman"/>
      <w:sz w:val="24"/>
      <w:lang w:eastAsia="sl-SI"/>
    </w:rPr>
  </w:style>
  <w:style w:type="character" w:styleId="Hiperpovezava">
    <w:name w:val="Hyperlink"/>
    <w:basedOn w:val="Privzetapisavaodstavka"/>
    <w:unhideWhenUsed/>
    <w:rsid w:val="00267ACC"/>
    <w:rPr>
      <w:color w:val="0000FF"/>
      <w:u w:val="single"/>
    </w:rPr>
  </w:style>
  <w:style w:type="character" w:styleId="Pripombasklic">
    <w:name w:val="annotation reference"/>
    <w:basedOn w:val="Privzetapisavaodstavka"/>
    <w:uiPriority w:val="99"/>
    <w:semiHidden/>
    <w:unhideWhenUsed/>
    <w:rsid w:val="0030253B"/>
    <w:rPr>
      <w:sz w:val="16"/>
      <w:szCs w:val="16"/>
    </w:rPr>
  </w:style>
  <w:style w:type="paragraph" w:styleId="Pripombabesedilo">
    <w:name w:val="annotation text"/>
    <w:basedOn w:val="Navaden"/>
    <w:link w:val="PripombabesediloZnak"/>
    <w:uiPriority w:val="99"/>
    <w:unhideWhenUsed/>
    <w:rsid w:val="0030253B"/>
    <w:pPr>
      <w:spacing w:line="240" w:lineRule="auto"/>
    </w:pPr>
    <w:rPr>
      <w:szCs w:val="20"/>
    </w:rPr>
  </w:style>
  <w:style w:type="character" w:customStyle="1" w:styleId="PripombabesediloZnak">
    <w:name w:val="Pripomba – besedilo Znak"/>
    <w:basedOn w:val="Privzetapisavaodstavka"/>
    <w:link w:val="Pripombabesedilo"/>
    <w:uiPriority w:val="99"/>
    <w:rsid w:val="0030253B"/>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0253B"/>
    <w:rPr>
      <w:b/>
      <w:bCs/>
    </w:rPr>
  </w:style>
  <w:style w:type="character" w:customStyle="1" w:styleId="ZadevapripombeZnak">
    <w:name w:val="Zadeva pripombe Znak"/>
    <w:basedOn w:val="PripombabesediloZnak"/>
    <w:link w:val="Zadevapripombe"/>
    <w:uiPriority w:val="99"/>
    <w:semiHidden/>
    <w:rsid w:val="0030253B"/>
    <w:rPr>
      <w:rFonts w:ascii="Arial" w:eastAsia="Times New Roman" w:hAnsi="Arial" w:cs="Times New Roman"/>
      <w:b/>
      <w:bCs/>
      <w:sz w:val="20"/>
      <w:szCs w:val="20"/>
    </w:rPr>
  </w:style>
  <w:style w:type="paragraph" w:styleId="Odstavekseznama">
    <w:name w:val="List Paragraph"/>
    <w:basedOn w:val="Navaden"/>
    <w:uiPriority w:val="34"/>
    <w:qFormat/>
    <w:rsid w:val="0030253B"/>
    <w:pPr>
      <w:ind w:left="720"/>
      <w:contextualSpacing/>
    </w:pPr>
  </w:style>
  <w:style w:type="paragraph" w:styleId="Sprotnaopomba-besedilo">
    <w:name w:val="footnote text"/>
    <w:basedOn w:val="Navaden"/>
    <w:link w:val="Sprotnaopomba-besediloZnak"/>
    <w:uiPriority w:val="99"/>
    <w:semiHidden/>
    <w:unhideWhenUsed/>
    <w:rsid w:val="00AD3C68"/>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AD3C68"/>
    <w:rPr>
      <w:rFonts w:ascii="Arial" w:eastAsia="Times New Roman" w:hAnsi="Arial" w:cs="Times New Roman"/>
      <w:sz w:val="20"/>
      <w:szCs w:val="20"/>
    </w:rPr>
  </w:style>
  <w:style w:type="character" w:styleId="Sprotnaopomba-sklic">
    <w:name w:val="footnote reference"/>
    <w:aliases w:val="Footnote symbol,Footnote,Fussnota, Znak,Footnote reference number,note TESI,SUPERS,EN Footnote Reference,Znak"/>
    <w:basedOn w:val="Privzetapisavaodstavka"/>
    <w:uiPriority w:val="99"/>
    <w:unhideWhenUsed/>
    <w:rsid w:val="00AD3C68"/>
    <w:rPr>
      <w:vertAlign w:val="superscript"/>
    </w:rPr>
  </w:style>
  <w:style w:type="character" w:styleId="SledenaHiperpovezava">
    <w:name w:val="FollowedHyperlink"/>
    <w:basedOn w:val="Privzetapisavaodstavka"/>
    <w:uiPriority w:val="99"/>
    <w:semiHidden/>
    <w:unhideWhenUsed/>
    <w:rsid w:val="004B7824"/>
    <w:rPr>
      <w:color w:val="954F72" w:themeColor="followedHyperlink"/>
      <w:u w:val="single"/>
    </w:rPr>
  </w:style>
  <w:style w:type="paragraph" w:styleId="Revizija">
    <w:name w:val="Revision"/>
    <w:hidden/>
    <w:uiPriority w:val="99"/>
    <w:semiHidden/>
    <w:rsid w:val="00A5687F"/>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69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barvnamrea6poudarek3">
    <w:name w:val="Grid Table 6 Colorful Accent 3"/>
    <w:basedOn w:val="Navadnatabela"/>
    <w:uiPriority w:val="51"/>
    <w:rsid w:val="00693E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erazreenaomemba">
    <w:name w:val="Unresolved Mention"/>
    <w:basedOn w:val="Privzetapisavaodstavka"/>
    <w:uiPriority w:val="99"/>
    <w:semiHidden/>
    <w:unhideWhenUsed/>
    <w:rsid w:val="001A1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6738">
      <w:bodyDiv w:val="1"/>
      <w:marLeft w:val="0"/>
      <w:marRight w:val="0"/>
      <w:marTop w:val="0"/>
      <w:marBottom w:val="0"/>
      <w:divBdr>
        <w:top w:val="none" w:sz="0" w:space="0" w:color="auto"/>
        <w:left w:val="none" w:sz="0" w:space="0" w:color="auto"/>
        <w:bottom w:val="none" w:sz="0" w:space="0" w:color="auto"/>
        <w:right w:val="none" w:sz="0" w:space="0" w:color="auto"/>
      </w:divBdr>
      <w:divsChild>
        <w:div w:id="1164247885">
          <w:marLeft w:val="0"/>
          <w:marRight w:val="0"/>
          <w:marTop w:val="0"/>
          <w:marBottom w:val="0"/>
          <w:divBdr>
            <w:top w:val="none" w:sz="0" w:space="0" w:color="auto"/>
            <w:left w:val="none" w:sz="0" w:space="0" w:color="auto"/>
            <w:bottom w:val="none" w:sz="0" w:space="0" w:color="auto"/>
            <w:right w:val="none" w:sz="0" w:space="0" w:color="auto"/>
          </w:divBdr>
        </w:div>
      </w:divsChild>
    </w:div>
    <w:div w:id="687217703">
      <w:bodyDiv w:val="1"/>
      <w:marLeft w:val="0"/>
      <w:marRight w:val="0"/>
      <w:marTop w:val="0"/>
      <w:marBottom w:val="0"/>
      <w:divBdr>
        <w:top w:val="none" w:sz="0" w:space="0" w:color="auto"/>
        <w:left w:val="none" w:sz="0" w:space="0" w:color="auto"/>
        <w:bottom w:val="none" w:sz="0" w:space="0" w:color="auto"/>
        <w:right w:val="none" w:sz="0" w:space="0" w:color="auto"/>
      </w:divBdr>
      <w:divsChild>
        <w:div w:id="1101417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javne-objav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cei.mgts@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cei.mgts@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mgts@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gospodarstvo-turizem-in-sport/javne-objav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mpetition-policy.ec.europa.eu/state-aid/ipcei/approved-ipceis/hydrogen-value-chain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637772-7BDE-4FF9-AB28-D79C6790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3029</Words>
  <Characters>17270</Characters>
  <Application>Microsoft Office Word</Application>
  <DocSecurity>4</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Konda</dc:creator>
  <cp:keywords/>
  <dc:description/>
  <cp:lastModifiedBy>Natalija Medica</cp:lastModifiedBy>
  <cp:revision>2</cp:revision>
  <cp:lastPrinted>2022-04-20T12:17:00Z</cp:lastPrinted>
  <dcterms:created xsi:type="dcterms:W3CDTF">2024-07-26T08:53:00Z</dcterms:created>
  <dcterms:modified xsi:type="dcterms:W3CDTF">2024-07-26T08:53:00Z</dcterms:modified>
</cp:coreProperties>
</file>