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4852" w14:textId="77777777" w:rsidR="005142A6" w:rsidRDefault="005142A6" w:rsidP="005142A6">
      <w:pPr>
        <w:spacing w:after="0" w:line="260" w:lineRule="exact"/>
        <w:rPr>
          <w:rFonts w:ascii="Arial" w:hAnsi="Arial" w:cs="Arial"/>
        </w:rPr>
      </w:pPr>
    </w:p>
    <w:p w14:paraId="26C22AD7" w14:textId="77777777" w:rsidR="005142A6" w:rsidRDefault="005142A6" w:rsidP="005142A6">
      <w:pPr>
        <w:spacing w:after="0" w:line="260" w:lineRule="exact"/>
        <w:rPr>
          <w:rFonts w:ascii="Arial" w:hAnsi="Arial" w:cs="Arial"/>
        </w:rPr>
      </w:pPr>
    </w:p>
    <w:p w14:paraId="042143CC" w14:textId="77777777" w:rsidR="005142A6" w:rsidRPr="005B7994" w:rsidRDefault="005142A6" w:rsidP="005142A6">
      <w:pPr>
        <w:spacing w:before="120" w:after="0" w:line="260" w:lineRule="exact"/>
        <w:jc w:val="both"/>
        <w:rPr>
          <w:rFonts w:ascii="Arial" w:hAnsi="Arial" w:cs="Arial"/>
          <w:b/>
        </w:rPr>
      </w:pPr>
    </w:p>
    <w:p w14:paraId="491E18E8" w14:textId="55B9821C" w:rsidR="001F2DD9" w:rsidRPr="0075336D" w:rsidRDefault="005142A6" w:rsidP="005142A6">
      <w:pPr>
        <w:spacing w:before="120" w:after="0" w:line="260" w:lineRule="exact"/>
        <w:jc w:val="center"/>
        <w:rPr>
          <w:rFonts w:cs="Calibri"/>
          <w:b/>
        </w:rPr>
      </w:pPr>
      <w:r w:rsidRPr="0075336D">
        <w:rPr>
          <w:rFonts w:cs="Calibri"/>
          <w:b/>
        </w:rPr>
        <w:t>JAVN</w:t>
      </w:r>
      <w:r w:rsidR="00085302" w:rsidRPr="0075336D">
        <w:rPr>
          <w:rFonts w:cs="Calibri"/>
          <w:b/>
        </w:rPr>
        <w:t>I</w:t>
      </w:r>
      <w:r w:rsidRPr="0075336D">
        <w:rPr>
          <w:rFonts w:cs="Calibri"/>
          <w:b/>
        </w:rPr>
        <w:t xml:space="preserve"> RAZPIS </w:t>
      </w:r>
      <w:r w:rsidR="00B972A9" w:rsidRPr="0075336D">
        <w:rPr>
          <w:rFonts w:cs="Calibri"/>
          <w:b/>
        </w:rPr>
        <w:t>SPODBUDE ZA PROJEKTE</w:t>
      </w:r>
      <w:r w:rsidR="00F96C93" w:rsidRPr="0075336D">
        <w:rPr>
          <w:rFonts w:cs="Calibri"/>
          <w:b/>
        </w:rPr>
        <w:t>,</w:t>
      </w:r>
      <w:r w:rsidR="00B972A9" w:rsidRPr="0075336D">
        <w:rPr>
          <w:rFonts w:cs="Calibri"/>
          <w:b/>
        </w:rPr>
        <w:t xml:space="preserve"> VKLJUČENE V IPCEI </w:t>
      </w:r>
      <w:r w:rsidR="00EF5298" w:rsidRPr="0075336D">
        <w:rPr>
          <w:rFonts w:cs="Calibri"/>
          <w:b/>
        </w:rPr>
        <w:t>Tech4Cure</w:t>
      </w:r>
      <w:r w:rsidR="00EB05ED" w:rsidRPr="0075336D" w:rsidDel="00EB05ED">
        <w:rPr>
          <w:rFonts w:cs="Calibri"/>
          <w:b/>
        </w:rPr>
        <w:t xml:space="preserve"> </w:t>
      </w:r>
    </w:p>
    <w:p w14:paraId="0B329D90" w14:textId="1FFE6BAD" w:rsidR="005142A6" w:rsidRPr="0075336D" w:rsidRDefault="00085302" w:rsidP="005142A6">
      <w:pPr>
        <w:spacing w:before="120" w:after="0" w:line="260" w:lineRule="exact"/>
        <w:jc w:val="center"/>
        <w:rPr>
          <w:rFonts w:cs="Calibri"/>
          <w:b/>
        </w:rPr>
      </w:pPr>
      <w:r w:rsidRPr="0075336D">
        <w:rPr>
          <w:rFonts w:cs="Calibri"/>
          <w:b/>
        </w:rPr>
        <w:t>ODGOVORI NA ZASTAVLJENA VPRAŠANJA</w:t>
      </w:r>
    </w:p>
    <w:p w14:paraId="2FD3567C" w14:textId="77777777" w:rsidR="005142A6" w:rsidRDefault="005142A6" w:rsidP="005142A6">
      <w:pPr>
        <w:spacing w:before="120" w:after="0" w:line="260" w:lineRule="exact"/>
        <w:jc w:val="center"/>
        <w:rPr>
          <w:rFonts w:ascii="Arial" w:hAnsi="Arial" w:cs="Arial"/>
        </w:rPr>
      </w:pPr>
    </w:p>
    <w:p w14:paraId="3C8717B2" w14:textId="77777777" w:rsidR="0075336D" w:rsidRDefault="0075336D" w:rsidP="005142A6">
      <w:pPr>
        <w:spacing w:before="120" w:after="0" w:line="260" w:lineRule="exact"/>
        <w:jc w:val="center"/>
        <w:rPr>
          <w:rFonts w:ascii="Arial" w:hAnsi="Arial" w:cs="Arial"/>
        </w:rPr>
      </w:pPr>
    </w:p>
    <w:p w14:paraId="33ABDF21" w14:textId="24204CDE" w:rsidR="0075336D" w:rsidRDefault="0075336D" w:rsidP="0075336D">
      <w:pPr>
        <w:spacing w:line="312" w:lineRule="auto"/>
        <w:jc w:val="center"/>
        <w:rPr>
          <w:rFonts w:cstheme="minorHAnsi"/>
          <w:b/>
        </w:rPr>
      </w:pPr>
      <w:r w:rsidRPr="00713BB3">
        <w:rPr>
          <w:rFonts w:cstheme="minorHAnsi"/>
          <w:b/>
        </w:rPr>
        <w:t>Iz 2</w:t>
      </w:r>
      <w:r>
        <w:rPr>
          <w:rFonts w:cstheme="minorHAnsi"/>
          <w:b/>
        </w:rPr>
        <w:t>4</w:t>
      </w:r>
      <w:r w:rsidRPr="00713BB3">
        <w:rPr>
          <w:rFonts w:cstheme="minorHAnsi"/>
          <w:b/>
        </w:rPr>
        <w:t>. točke javnega razpisa izhaja, da objavljeni odgovori na vprašanja postanejo sestavni del razpisne dokumentacije.</w:t>
      </w:r>
    </w:p>
    <w:p w14:paraId="2590704E" w14:textId="77777777" w:rsidR="0075336D" w:rsidRPr="00713BB3" w:rsidRDefault="0075336D" w:rsidP="0075336D">
      <w:pPr>
        <w:spacing w:line="312" w:lineRule="auto"/>
        <w:jc w:val="center"/>
        <w:rPr>
          <w:rFonts w:cstheme="minorHAnsi"/>
          <w:b/>
        </w:rPr>
      </w:pPr>
    </w:p>
    <w:p w14:paraId="41F01D96" w14:textId="77777777" w:rsidR="0075336D" w:rsidRDefault="0075336D" w:rsidP="005142A6">
      <w:pPr>
        <w:spacing w:before="120" w:after="0" w:line="260" w:lineRule="exact"/>
        <w:jc w:val="center"/>
        <w:rPr>
          <w:rFonts w:ascii="Arial" w:hAnsi="Arial" w:cs="Arial"/>
        </w:rPr>
      </w:pPr>
    </w:p>
    <w:p w14:paraId="77779AD0" w14:textId="19D05B40" w:rsidR="0075336D" w:rsidRPr="00713BB3" w:rsidRDefault="0075336D" w:rsidP="0075336D">
      <w:pPr>
        <w:spacing w:line="312" w:lineRule="auto"/>
        <w:rPr>
          <w:rFonts w:cstheme="minorHAnsi"/>
          <w:b/>
        </w:rPr>
      </w:pPr>
      <w:r>
        <w:rPr>
          <w:rFonts w:cstheme="minorHAnsi"/>
          <w:b/>
        </w:rPr>
        <w:t xml:space="preserve">VPRAŠANJA DO VKLJUČNO </w:t>
      </w:r>
      <w:r w:rsidR="005948F4">
        <w:rPr>
          <w:rFonts w:cstheme="minorHAnsi"/>
          <w:b/>
        </w:rPr>
        <w:t>8</w:t>
      </w:r>
      <w:r w:rsidRPr="00713BB3">
        <w:rPr>
          <w:rFonts w:cstheme="minorHAnsi"/>
          <w:b/>
        </w:rPr>
        <w:t xml:space="preserve">. </w:t>
      </w:r>
      <w:r w:rsidR="009E6CAA">
        <w:rPr>
          <w:rFonts w:cstheme="minorHAnsi"/>
          <w:b/>
        </w:rPr>
        <w:t>4</w:t>
      </w:r>
      <w:r w:rsidRPr="00713BB3">
        <w:rPr>
          <w:rFonts w:cstheme="minorHAnsi"/>
          <w:b/>
        </w:rPr>
        <w:t>. 202</w:t>
      </w:r>
      <w:r>
        <w:rPr>
          <w:rFonts w:cstheme="minorHAnsi"/>
          <w:b/>
        </w:rPr>
        <w:t>6</w:t>
      </w:r>
      <w:r w:rsidRPr="00713BB3">
        <w:rPr>
          <w:rFonts w:cstheme="minorHAnsi"/>
          <w:b/>
        </w:rPr>
        <w:t>:</w:t>
      </w:r>
    </w:p>
    <w:p w14:paraId="427B251C" w14:textId="77777777" w:rsidR="0075336D" w:rsidRPr="00713BB3" w:rsidRDefault="0075336D" w:rsidP="0075336D">
      <w:pPr>
        <w:spacing w:line="312" w:lineRule="auto"/>
        <w:rPr>
          <w:rFonts w:cstheme="minorHAnsi"/>
          <w:b/>
        </w:rPr>
      </w:pPr>
    </w:p>
    <w:p w14:paraId="094B6D48" w14:textId="77777777" w:rsidR="0075336D" w:rsidRPr="00713BB3" w:rsidRDefault="0075336D" w:rsidP="0075336D">
      <w:pPr>
        <w:spacing w:line="312" w:lineRule="auto"/>
        <w:rPr>
          <w:rFonts w:cstheme="minorHAnsi"/>
        </w:rPr>
      </w:pPr>
      <w:r w:rsidRPr="00713BB3">
        <w:rPr>
          <w:rFonts w:cstheme="minorHAnsi"/>
        </w:rPr>
        <w:t>1._________________________________________________________</w:t>
      </w:r>
      <w:r>
        <w:rPr>
          <w:rFonts w:cstheme="minorHAnsi"/>
        </w:rPr>
        <w:t>________________________</w:t>
      </w:r>
    </w:p>
    <w:p w14:paraId="2007AD93"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V razpisu na vaši spletni strani: </w:t>
      </w:r>
    </w:p>
    <w:p w14:paraId="619AB66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 https://www.gov.si/zbirke/javne-objave/javni-razpis-spodbude-za-projekte-vkljucene-v-ipcei-tech4cure/</w:t>
      </w:r>
    </w:p>
    <w:p w14:paraId="075514C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je naveden e-naslov: </w:t>
      </w:r>
    </w:p>
    <w:p w14:paraId="660B7521"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ipcei-tech4cure.mgts@gov.si</w:t>
      </w:r>
    </w:p>
    <w:p w14:paraId="60995478"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kamor smo poslali spodnja vprašanja.</w:t>
      </w:r>
    </w:p>
    <w:p w14:paraId="754A657E" w14:textId="77777777" w:rsidR="0075336D" w:rsidRPr="0075336D" w:rsidRDefault="0075336D" w:rsidP="0075336D">
      <w:pPr>
        <w:spacing w:before="120" w:after="0" w:line="260" w:lineRule="exact"/>
        <w:rPr>
          <w:rFonts w:asciiTheme="minorHAnsi" w:hAnsiTheme="minorHAnsi" w:cstheme="minorHAnsi"/>
        </w:rPr>
      </w:pPr>
    </w:p>
    <w:p w14:paraId="59A99D3A" w14:textId="4224942D" w:rsidR="005142A6"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Vendar smo dobili pošto zavrnjeno, ker naslov ni pravilen. Prosim, če nam lahko sporočite pravilen naslov.</w:t>
      </w:r>
    </w:p>
    <w:p w14:paraId="3B67AF1E" w14:textId="77777777" w:rsidR="0075336D" w:rsidRDefault="0075336D" w:rsidP="0075336D">
      <w:pPr>
        <w:spacing w:before="120" w:after="0" w:line="260" w:lineRule="exact"/>
        <w:rPr>
          <w:rFonts w:asciiTheme="minorHAnsi" w:hAnsiTheme="minorHAnsi" w:cstheme="minorHAnsi"/>
        </w:rPr>
      </w:pPr>
    </w:p>
    <w:p w14:paraId="41390802" w14:textId="68D9E905" w:rsidR="0075336D" w:rsidRPr="0075336D" w:rsidRDefault="0075336D" w:rsidP="0075336D">
      <w:pPr>
        <w:spacing w:before="120" w:after="0" w:line="260" w:lineRule="exact"/>
        <w:rPr>
          <w:rFonts w:asciiTheme="minorHAnsi" w:hAnsiTheme="minorHAnsi" w:cstheme="minorHAnsi"/>
          <w:i/>
          <w:iCs/>
        </w:rPr>
      </w:pPr>
      <w:r w:rsidRPr="0075336D">
        <w:rPr>
          <w:rFonts w:asciiTheme="minorHAnsi" w:hAnsiTheme="minorHAnsi" w:cstheme="minorHAnsi"/>
          <w:i/>
          <w:iCs/>
        </w:rPr>
        <w:t>Najlepša hvala za opozorilo. Težav</w:t>
      </w:r>
      <w:r w:rsidR="00AE0B5D">
        <w:rPr>
          <w:rFonts w:asciiTheme="minorHAnsi" w:hAnsiTheme="minorHAnsi" w:cstheme="minorHAnsi"/>
          <w:i/>
          <w:iCs/>
        </w:rPr>
        <w:t>o</w:t>
      </w:r>
      <w:r w:rsidRPr="0075336D">
        <w:rPr>
          <w:rFonts w:asciiTheme="minorHAnsi" w:hAnsiTheme="minorHAnsi" w:cstheme="minorHAnsi"/>
          <w:i/>
          <w:iCs/>
        </w:rPr>
        <w:t xml:space="preserve"> z e-naslovom </w:t>
      </w:r>
      <w:r w:rsidR="00AE0B5D">
        <w:rPr>
          <w:rFonts w:asciiTheme="minorHAnsi" w:hAnsiTheme="minorHAnsi" w:cstheme="minorHAnsi"/>
          <w:i/>
          <w:iCs/>
        </w:rPr>
        <w:t>smo</w:t>
      </w:r>
      <w:r w:rsidRPr="0075336D">
        <w:rPr>
          <w:rFonts w:asciiTheme="minorHAnsi" w:hAnsiTheme="minorHAnsi" w:cstheme="minorHAnsi"/>
          <w:i/>
          <w:iCs/>
        </w:rPr>
        <w:t xml:space="preserve"> reš</w:t>
      </w:r>
      <w:r w:rsidR="00AE0B5D">
        <w:rPr>
          <w:rFonts w:asciiTheme="minorHAnsi" w:hAnsiTheme="minorHAnsi" w:cstheme="minorHAnsi"/>
          <w:i/>
          <w:iCs/>
        </w:rPr>
        <w:t>ili</w:t>
      </w:r>
      <w:r w:rsidRPr="0075336D">
        <w:rPr>
          <w:rFonts w:asciiTheme="minorHAnsi" w:hAnsiTheme="minorHAnsi" w:cstheme="minorHAnsi"/>
          <w:i/>
          <w:iCs/>
        </w:rPr>
        <w:t>.</w:t>
      </w:r>
    </w:p>
    <w:p w14:paraId="0AC6FE55" w14:textId="77777777" w:rsidR="0075336D" w:rsidRDefault="0075336D" w:rsidP="0075336D">
      <w:pPr>
        <w:spacing w:before="120" w:after="0" w:line="260" w:lineRule="exact"/>
        <w:rPr>
          <w:rFonts w:ascii="Arial" w:hAnsi="Arial" w:cs="Arial"/>
        </w:rPr>
      </w:pPr>
    </w:p>
    <w:p w14:paraId="5BEA0520" w14:textId="77777777" w:rsidR="0075336D" w:rsidRDefault="0075336D" w:rsidP="0075336D">
      <w:pPr>
        <w:spacing w:before="120" w:after="0" w:line="260" w:lineRule="exact"/>
        <w:rPr>
          <w:rFonts w:ascii="Arial" w:hAnsi="Arial" w:cs="Arial"/>
        </w:rPr>
      </w:pPr>
    </w:p>
    <w:p w14:paraId="39915A0E" w14:textId="3CD5E97C" w:rsidR="0075336D" w:rsidRPr="00713BB3" w:rsidRDefault="0075336D" w:rsidP="0075336D">
      <w:pPr>
        <w:spacing w:line="312" w:lineRule="auto"/>
        <w:rPr>
          <w:rFonts w:cstheme="minorHAnsi"/>
        </w:rPr>
      </w:pPr>
      <w:r>
        <w:rPr>
          <w:rFonts w:cstheme="minorHAnsi"/>
        </w:rPr>
        <w:t>2</w:t>
      </w:r>
      <w:r w:rsidRPr="00713BB3">
        <w:rPr>
          <w:rFonts w:cstheme="minorHAnsi"/>
        </w:rPr>
        <w:t>._________________________________________________________</w:t>
      </w:r>
      <w:r>
        <w:rPr>
          <w:rFonts w:cstheme="minorHAnsi"/>
        </w:rPr>
        <w:t>________________________</w:t>
      </w:r>
    </w:p>
    <w:p w14:paraId="05F2F1D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Zanima me, ali je še možna naknadna vključitev podjetja v ekosistem IPCEI Tech4Cure, in sicer kot pridruženi ali posredni partner.</w:t>
      </w:r>
    </w:p>
    <w:p w14:paraId="5435078B"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Prosil bi vas za pojasnilo:</w:t>
      </w:r>
    </w:p>
    <w:p w14:paraId="116F470D"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ali je za IPCEI Tech4Cure še odprta kakršnakoli možnost vključitve novih podjetij,</w:t>
      </w:r>
    </w:p>
    <w:p w14:paraId="7505723F"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 xml:space="preserve">- ali je v tej fazi možna le vključitev kot posredni partner prek sodelovanja z že potrjenim </w:t>
      </w:r>
      <w:proofErr w:type="spellStart"/>
      <w:r w:rsidRPr="0075336D">
        <w:rPr>
          <w:rFonts w:asciiTheme="minorHAnsi" w:hAnsiTheme="minorHAnsi" w:cstheme="minorHAnsi"/>
        </w:rPr>
        <w:t>direct</w:t>
      </w:r>
      <w:proofErr w:type="spellEnd"/>
      <w:r w:rsidRPr="0075336D">
        <w:rPr>
          <w:rFonts w:asciiTheme="minorHAnsi" w:hAnsiTheme="minorHAnsi" w:cstheme="minorHAnsi"/>
        </w:rPr>
        <w:t xml:space="preserve"> ali </w:t>
      </w:r>
      <w:proofErr w:type="spellStart"/>
      <w:r w:rsidRPr="0075336D">
        <w:rPr>
          <w:rFonts w:asciiTheme="minorHAnsi" w:hAnsiTheme="minorHAnsi" w:cstheme="minorHAnsi"/>
        </w:rPr>
        <w:t>associated</w:t>
      </w:r>
      <w:proofErr w:type="spellEnd"/>
      <w:r w:rsidRPr="0075336D">
        <w:rPr>
          <w:rFonts w:asciiTheme="minorHAnsi" w:hAnsiTheme="minorHAnsi" w:cstheme="minorHAnsi"/>
        </w:rPr>
        <w:t xml:space="preserve"> partnerjem,</w:t>
      </w:r>
    </w:p>
    <w:p w14:paraId="6CFCC163" w14:textId="77777777" w:rsidR="0075336D" w:rsidRP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lastRenderedPageBreak/>
        <w:t>- ter na koga se je v tem primeru smiselno obrniti oziroma ali ministrstvo lahko usmeri podjetje glede nadaljnjih korakov.</w:t>
      </w:r>
    </w:p>
    <w:p w14:paraId="19F07A52" w14:textId="3793DF63" w:rsidR="0075336D" w:rsidRDefault="0075336D" w:rsidP="0075336D">
      <w:pPr>
        <w:spacing w:before="120" w:after="0" w:line="260" w:lineRule="exact"/>
        <w:rPr>
          <w:rFonts w:asciiTheme="minorHAnsi" w:hAnsiTheme="minorHAnsi" w:cstheme="minorHAnsi"/>
        </w:rPr>
      </w:pPr>
      <w:r w:rsidRPr="0075336D">
        <w:rPr>
          <w:rFonts w:asciiTheme="minorHAnsi" w:hAnsiTheme="minorHAnsi" w:cstheme="minorHAnsi"/>
        </w:rPr>
        <w:t>Naše podjetje deluje na področju medicinskih pripomočkov in podporne programske opreme, zato nas zanima, ali še obstaja ustrezna pot za vključitev v Tech4Cure oziroma v povezane aktivnosti.</w:t>
      </w:r>
    </w:p>
    <w:p w14:paraId="3EFFE55F" w14:textId="77777777" w:rsidR="0075336D" w:rsidRDefault="0075336D" w:rsidP="0075336D">
      <w:pPr>
        <w:spacing w:before="120" w:after="0" w:line="260" w:lineRule="exact"/>
        <w:rPr>
          <w:rFonts w:asciiTheme="minorHAnsi" w:hAnsiTheme="minorHAnsi" w:cstheme="minorHAnsi"/>
        </w:rPr>
      </w:pPr>
    </w:p>
    <w:p w14:paraId="37425898" w14:textId="77777777" w:rsidR="0075336D" w:rsidRDefault="0075336D" w:rsidP="0075336D">
      <w:pPr>
        <w:spacing w:before="120" w:after="0" w:line="260" w:lineRule="exact"/>
        <w:rPr>
          <w:rFonts w:asciiTheme="minorHAnsi" w:hAnsiTheme="minorHAnsi" w:cstheme="minorHAnsi"/>
        </w:rPr>
      </w:pPr>
    </w:p>
    <w:p w14:paraId="0C48F2A9" w14:textId="77777777" w:rsidR="0075336D" w:rsidRPr="0075336D" w:rsidRDefault="0075336D" w:rsidP="0075336D">
      <w:pPr>
        <w:rPr>
          <w:i/>
          <w:iCs/>
        </w:rPr>
      </w:pPr>
      <w:r w:rsidRPr="0075336D">
        <w:rPr>
          <w:i/>
          <w:iCs/>
        </w:rPr>
        <w:t xml:space="preserve">V IPCEI Tech4Cure trenutno ni predvideno vključevanje novih direktnih, indirektnih ali pridruženih partnerjev. Če bo to v prihodnje mogoče, bomo to objavili na naših spletnih straneh. </w:t>
      </w:r>
    </w:p>
    <w:p w14:paraId="65920327" w14:textId="77777777" w:rsidR="0075336D" w:rsidRPr="0075336D" w:rsidRDefault="0075336D" w:rsidP="0075336D">
      <w:pPr>
        <w:rPr>
          <w:i/>
          <w:iCs/>
        </w:rPr>
      </w:pPr>
      <w:r w:rsidRPr="0075336D">
        <w:rPr>
          <w:i/>
          <w:iCs/>
        </w:rPr>
        <w:t xml:space="preserve">Če vaše podjetje torej ni pridruženi partner v IPCEI Tech4Cure, se ne morete prijaviti na javni razpis kot prijavitelj ali </w:t>
      </w:r>
      <w:proofErr w:type="spellStart"/>
      <w:r w:rsidRPr="0075336D">
        <w:rPr>
          <w:i/>
          <w:iCs/>
        </w:rPr>
        <w:t>konzorcijski</w:t>
      </w:r>
      <w:proofErr w:type="spellEnd"/>
      <w:r w:rsidRPr="0075336D">
        <w:rPr>
          <w:i/>
          <w:iCs/>
        </w:rPr>
        <w:t xml:space="preserve"> partner (glede na pogoj št. 1 v točki 5.1 javnega razpisa). Lahko pa vaše podjetje s pridruženimi partnerji sodeluje na druge načine (npr. kot zunanji izvajalec), v skladu z zahtevami in določili razpisne dokumentacije.</w:t>
      </w:r>
    </w:p>
    <w:p w14:paraId="2D8FCD21" w14:textId="77777777" w:rsidR="0075336D" w:rsidRPr="0075336D" w:rsidRDefault="0075336D" w:rsidP="0075336D">
      <w:pPr>
        <w:rPr>
          <w:i/>
          <w:iCs/>
        </w:rPr>
      </w:pPr>
      <w:r w:rsidRPr="0075336D">
        <w:rPr>
          <w:i/>
          <w:iCs/>
        </w:rPr>
        <w:t>Za več podatkov o IPCEI Tech4Cure in podjetjih, ki so partnerji v IPCEI Tech4Cure si lahko pogledate spletno stran projekta:</w:t>
      </w:r>
    </w:p>
    <w:p w14:paraId="00BD3C4A" w14:textId="77777777" w:rsidR="0075336D" w:rsidRPr="0075336D" w:rsidRDefault="0075336D" w:rsidP="0075336D">
      <w:pPr>
        <w:rPr>
          <w:i/>
          <w:iCs/>
        </w:rPr>
      </w:pPr>
      <w:hyperlink r:id="rId8" w:history="1">
        <w:proofErr w:type="spellStart"/>
        <w:r w:rsidRPr="0075336D">
          <w:rPr>
            <w:rStyle w:val="Hiperpovezava"/>
            <w:i/>
            <w:iCs/>
          </w:rPr>
          <w:t>Health</w:t>
        </w:r>
        <w:proofErr w:type="spellEnd"/>
        <w:r w:rsidRPr="0075336D">
          <w:rPr>
            <w:rStyle w:val="Hiperpovezava"/>
            <w:i/>
            <w:iCs/>
          </w:rPr>
          <w:t xml:space="preserve"> IPCEI - PIIEC </w:t>
        </w:r>
        <w:proofErr w:type="spellStart"/>
        <w:r w:rsidRPr="0075336D">
          <w:rPr>
            <w:rStyle w:val="Hiperpovezava"/>
            <w:i/>
            <w:iCs/>
          </w:rPr>
          <w:t>Santé</w:t>
        </w:r>
        <w:proofErr w:type="spellEnd"/>
        <w:r w:rsidRPr="0075336D">
          <w:rPr>
            <w:rStyle w:val="Hiperpovezava"/>
            <w:i/>
            <w:iCs/>
          </w:rPr>
          <w:t xml:space="preserve"> | </w:t>
        </w:r>
        <w:proofErr w:type="spellStart"/>
        <w:r w:rsidRPr="0075336D">
          <w:rPr>
            <w:rStyle w:val="Hiperpovezava"/>
            <w:i/>
            <w:iCs/>
          </w:rPr>
          <w:t>Direction</w:t>
        </w:r>
        <w:proofErr w:type="spellEnd"/>
        <w:r w:rsidRPr="0075336D">
          <w:rPr>
            <w:rStyle w:val="Hiperpovezava"/>
            <w:i/>
            <w:iCs/>
          </w:rPr>
          <w:t xml:space="preserve"> générale des </w:t>
        </w:r>
        <w:proofErr w:type="spellStart"/>
        <w:r w:rsidRPr="0075336D">
          <w:rPr>
            <w:rStyle w:val="Hiperpovezava"/>
            <w:i/>
            <w:iCs/>
          </w:rPr>
          <w:t>Entreprises</w:t>
        </w:r>
        <w:proofErr w:type="spellEnd"/>
      </w:hyperlink>
    </w:p>
    <w:p w14:paraId="76BE996D" w14:textId="77777777" w:rsidR="0075336D" w:rsidRPr="0075336D" w:rsidRDefault="0075336D" w:rsidP="0075336D">
      <w:pPr>
        <w:rPr>
          <w:i/>
          <w:iCs/>
        </w:rPr>
      </w:pPr>
      <w:r w:rsidRPr="0075336D">
        <w:rPr>
          <w:i/>
          <w:iCs/>
        </w:rPr>
        <w:t>Opozarjamo vas, da ta spletna stran zajema podatke o dveh IPCEI – IPCEI Med4Cure in IPCEI Tech4Cure.</w:t>
      </w:r>
    </w:p>
    <w:p w14:paraId="0910F3CC" w14:textId="77777777" w:rsidR="0075336D" w:rsidRDefault="0075336D" w:rsidP="0075336D"/>
    <w:p w14:paraId="6E4225E1" w14:textId="05D72C8D" w:rsidR="00C953C8" w:rsidRPr="00713BB3" w:rsidRDefault="00C953C8" w:rsidP="00C953C8">
      <w:pPr>
        <w:spacing w:line="312" w:lineRule="auto"/>
        <w:rPr>
          <w:rFonts w:cstheme="minorHAnsi"/>
        </w:rPr>
      </w:pPr>
      <w:r>
        <w:rPr>
          <w:rFonts w:cstheme="minorHAnsi"/>
        </w:rPr>
        <w:t>3</w:t>
      </w:r>
      <w:r w:rsidRPr="00713BB3">
        <w:rPr>
          <w:rFonts w:cstheme="minorHAnsi"/>
        </w:rPr>
        <w:t>._________________________________________________________</w:t>
      </w:r>
      <w:r>
        <w:rPr>
          <w:rFonts w:cstheme="minorHAnsi"/>
        </w:rPr>
        <w:t>________________________</w:t>
      </w:r>
    </w:p>
    <w:p w14:paraId="577E3DD6" w14:textId="30EA604D" w:rsidR="00C953C8" w:rsidRPr="00C953C8" w:rsidRDefault="00C953C8" w:rsidP="00C953C8">
      <w:pPr>
        <w:spacing w:before="120" w:after="0" w:line="260" w:lineRule="exact"/>
        <w:rPr>
          <w:rFonts w:asciiTheme="minorHAnsi" w:hAnsiTheme="minorHAnsi" w:cstheme="minorHAnsi"/>
        </w:rPr>
      </w:pPr>
      <w:r>
        <w:rPr>
          <w:rFonts w:asciiTheme="minorHAnsi" w:hAnsiTheme="minorHAnsi" w:cstheme="minorHAnsi"/>
        </w:rPr>
        <w:t>P</w:t>
      </w:r>
      <w:r w:rsidRPr="00C953C8">
        <w:rPr>
          <w:rFonts w:asciiTheme="minorHAnsi" w:hAnsiTheme="minorHAnsi" w:cstheme="minorHAnsi"/>
        </w:rPr>
        <w:t>ri pripravi vloge na javni razpis za projekte, vključene v IPCEI Tech4Cure, smo zaznali nejasnost glede prikaza stroškov v finančni projekciji, posledično pa tudi različne interpretacije znotraj našega konzorcija.</w:t>
      </w:r>
    </w:p>
    <w:p w14:paraId="21171CAD"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 xml:space="preserve">Iz besedila razpisa izhaja, da se operacija lahko začne izvajati z dnem oddaje vloge in da se obdobje upravičenosti stroškov začne z oddajo vloge. </w:t>
      </w:r>
    </w:p>
    <w:p w14:paraId="0EB3DBD6"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 xml:space="preserve">Hkrati razpis določa, da je obdobje za upravičenost javnih izdatkov od 1. 1. 2027 dalje, finančna projekcija oziroma 1. </w:t>
      </w:r>
      <w:proofErr w:type="spellStart"/>
      <w:r w:rsidRPr="00C953C8">
        <w:rPr>
          <w:rFonts w:asciiTheme="minorHAnsi" w:hAnsiTheme="minorHAnsi" w:cstheme="minorHAnsi"/>
        </w:rPr>
        <w:t>ZzI</w:t>
      </w:r>
      <w:proofErr w:type="spellEnd"/>
      <w:r w:rsidRPr="00C953C8">
        <w:rPr>
          <w:rFonts w:asciiTheme="minorHAnsi" w:hAnsiTheme="minorHAnsi" w:cstheme="minorHAnsi"/>
        </w:rPr>
        <w:t xml:space="preserve"> pa se po obrazcih začne z letom 2027.</w:t>
      </w:r>
    </w:p>
    <w:p w14:paraId="2505630E"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Prosimo za pojasnilo, kako pravilno obravnavati stroške, ki nastanejo že od oddaje vloge v letu 2026, in sicer:</w:t>
      </w:r>
    </w:p>
    <w:p w14:paraId="5AB5E068"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w:t>
      </w:r>
      <w:r w:rsidRPr="00C953C8">
        <w:rPr>
          <w:rFonts w:asciiTheme="minorHAnsi" w:hAnsiTheme="minorHAnsi" w:cstheme="minorHAnsi"/>
        </w:rPr>
        <w:tab/>
        <w:t>Ali se lahko stroški, nastali v letu 2026, uveljavljajo v okviru prvega zahtevka za izplačilo v letu 2027,</w:t>
      </w:r>
    </w:p>
    <w:p w14:paraId="0E6EEB32"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w:t>
      </w:r>
      <w:r w:rsidRPr="00C953C8">
        <w:rPr>
          <w:rFonts w:asciiTheme="minorHAnsi" w:hAnsiTheme="minorHAnsi" w:cstheme="minorHAnsi"/>
        </w:rPr>
        <w:tab/>
        <w:t xml:space="preserve">Kako naj se ti stroški pravilno prikažejo v finančni projekciji, če obrazec predvideva začetek šele z letom 2027, </w:t>
      </w:r>
    </w:p>
    <w:p w14:paraId="5041A8D7" w14:textId="77777777" w:rsidR="00C953C8" w:rsidRPr="00C953C8"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w:t>
      </w:r>
      <w:r w:rsidRPr="00C953C8">
        <w:rPr>
          <w:rFonts w:asciiTheme="minorHAnsi" w:hAnsiTheme="minorHAnsi" w:cstheme="minorHAnsi"/>
        </w:rPr>
        <w:tab/>
        <w:t xml:space="preserve">Ali je za leto 2026 potrebno pripraviti kakšno dodatno pojasnilo oziroma ločen prikaz stroškov. </w:t>
      </w:r>
    </w:p>
    <w:p w14:paraId="432FD193" w14:textId="01F72B7B" w:rsidR="0075336D" w:rsidRDefault="00C953C8" w:rsidP="00C953C8">
      <w:pPr>
        <w:spacing w:before="120" w:after="0" w:line="260" w:lineRule="exact"/>
        <w:rPr>
          <w:rFonts w:asciiTheme="minorHAnsi" w:hAnsiTheme="minorHAnsi" w:cstheme="minorHAnsi"/>
        </w:rPr>
      </w:pPr>
      <w:r w:rsidRPr="00C953C8">
        <w:rPr>
          <w:rFonts w:asciiTheme="minorHAnsi" w:hAnsiTheme="minorHAnsi" w:cstheme="minorHAnsi"/>
        </w:rPr>
        <w:t>Prosimo za usmeritev, da bo vloga pripravljena skladno z razpisno dokumentacijo.</w:t>
      </w:r>
    </w:p>
    <w:p w14:paraId="203801E8" w14:textId="77777777" w:rsidR="00C953C8" w:rsidRDefault="00C953C8" w:rsidP="00C953C8">
      <w:pPr>
        <w:spacing w:before="120" w:after="0" w:line="260" w:lineRule="exact"/>
        <w:rPr>
          <w:rFonts w:asciiTheme="minorHAnsi" w:hAnsiTheme="minorHAnsi" w:cstheme="minorHAnsi"/>
        </w:rPr>
      </w:pPr>
    </w:p>
    <w:p w14:paraId="279E3238" w14:textId="77777777" w:rsidR="00AE3574" w:rsidRDefault="00AE3574" w:rsidP="00C953C8">
      <w:pPr>
        <w:spacing w:before="120" w:after="0" w:line="260" w:lineRule="exact"/>
        <w:rPr>
          <w:rFonts w:asciiTheme="minorHAnsi" w:hAnsiTheme="minorHAnsi" w:cstheme="minorHAnsi"/>
        </w:rPr>
      </w:pPr>
    </w:p>
    <w:p w14:paraId="1E350B24" w14:textId="537DEF00"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lastRenderedPageBreak/>
        <w:t xml:space="preserve">Kot ste zapisali, 9. točka javnega razpisa določa, da se obdobje upravičenosti stroškov na javnem razpisu prične z oddajo vloge in traja največ 36 mesecev od oddaje vloge, vendar ne dlje kot do 31. 5. 2029. Obdobje upravičenosti stroškov na javnem razpisu je obdobje, v katerem lahko nastajajo </w:t>
      </w:r>
      <w:r w:rsidR="002764ED" w:rsidRPr="00AE3574">
        <w:rPr>
          <w:rFonts w:asciiTheme="minorHAnsi" w:hAnsiTheme="minorHAnsi" w:cstheme="minorHAnsi"/>
          <w:i/>
          <w:iCs/>
        </w:rPr>
        <w:t xml:space="preserve">upravičeni </w:t>
      </w:r>
      <w:r w:rsidRPr="00AE3574">
        <w:rPr>
          <w:rFonts w:asciiTheme="minorHAnsi" w:hAnsiTheme="minorHAnsi" w:cstheme="minorHAnsi"/>
          <w:i/>
          <w:iCs/>
        </w:rPr>
        <w:t xml:space="preserve">stroški na projektu. </w:t>
      </w:r>
    </w:p>
    <w:p w14:paraId="6D5D0A67" w14:textId="04ACEE6A"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 xml:space="preserve">Obdobje upravičenosti izdatkov pa traja od oddaje vloge do izstavitve zadnjega zahtevka za izplačilo, ko je tudi skrajni rok za zaključek operacije, vendar ne dlje kot do 30. 6. 2029. Obdobje upravičenosti izdatkov za operacijo je obdobje, v katerem lahko nastajajo izdatki za operacijo, torej obdobje, v katerem morajo biti nastali </w:t>
      </w:r>
      <w:r w:rsidR="002764ED" w:rsidRPr="00AE3574">
        <w:rPr>
          <w:rFonts w:asciiTheme="minorHAnsi" w:hAnsiTheme="minorHAnsi" w:cstheme="minorHAnsi"/>
          <w:i/>
          <w:iCs/>
        </w:rPr>
        <w:t xml:space="preserve">upravičeni </w:t>
      </w:r>
      <w:r w:rsidRPr="00AE3574">
        <w:rPr>
          <w:rFonts w:asciiTheme="minorHAnsi" w:hAnsiTheme="minorHAnsi" w:cstheme="minorHAnsi"/>
          <w:i/>
          <w:iCs/>
        </w:rPr>
        <w:t>stroški plačani.</w:t>
      </w:r>
    </w:p>
    <w:p w14:paraId="382B7E9F" w14:textId="3EFB92DE"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Obdobje za upravičenost javnih izdatkov, to je obdobje, v katerem lahko upravičenec prejme izplačano subvencijo za projekt, pa se lahko začne s 1. 1. 2027.</w:t>
      </w:r>
    </w:p>
    <w:p w14:paraId="6D093315" w14:textId="40245389"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 xml:space="preserve">Stroški, ki bodo nastali na projektu v letu 2026, se bodo lahko uveljavljali v okviru prvega zahtevka za izplačilo, za katerega bo subvencija predvidoma izplačana v letu 2027. </w:t>
      </w:r>
    </w:p>
    <w:p w14:paraId="033A9415" w14:textId="79945C70"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 xml:space="preserve">V finančni projekciji v Obrazcu 3 vloge na javni razpis načrtujte sredstva po zahtevkih za izplačilo, kot predvidevajo preglednice. </w:t>
      </w:r>
      <w:r w:rsidR="002764ED" w:rsidRPr="00AE3574">
        <w:rPr>
          <w:rFonts w:asciiTheme="minorHAnsi" w:hAnsiTheme="minorHAnsi" w:cstheme="minorHAnsi"/>
          <w:i/>
          <w:iCs/>
        </w:rPr>
        <w:t>Kot določa tudi navodilo v obrazcu, so p</w:t>
      </w:r>
      <w:r w:rsidRPr="00AE3574">
        <w:rPr>
          <w:rFonts w:asciiTheme="minorHAnsi" w:hAnsiTheme="minorHAnsi" w:cstheme="minorHAnsi"/>
          <w:i/>
          <w:iCs/>
        </w:rPr>
        <w:t>redvideni štirje zahtevki za izplačilo</w:t>
      </w:r>
      <w:r w:rsidR="002764ED" w:rsidRPr="00AE3574">
        <w:rPr>
          <w:rFonts w:asciiTheme="minorHAnsi" w:hAnsiTheme="minorHAnsi" w:cstheme="minorHAnsi"/>
          <w:i/>
          <w:iCs/>
        </w:rPr>
        <w:t xml:space="preserve">. Predvidoma </w:t>
      </w:r>
      <w:r w:rsidRPr="00AE3574">
        <w:rPr>
          <w:rFonts w:asciiTheme="minorHAnsi" w:hAnsiTheme="minorHAnsi" w:cstheme="minorHAnsi"/>
          <w:i/>
          <w:iCs/>
        </w:rPr>
        <w:t xml:space="preserve">boste v vsakem </w:t>
      </w:r>
      <w:r w:rsidR="002764ED" w:rsidRPr="00AE3574">
        <w:rPr>
          <w:rFonts w:asciiTheme="minorHAnsi" w:hAnsiTheme="minorHAnsi" w:cstheme="minorHAnsi"/>
          <w:i/>
          <w:iCs/>
        </w:rPr>
        <w:t xml:space="preserve">od njih </w:t>
      </w:r>
      <w:r w:rsidRPr="00AE3574">
        <w:rPr>
          <w:rFonts w:asciiTheme="minorHAnsi" w:hAnsiTheme="minorHAnsi" w:cstheme="minorHAnsi"/>
          <w:i/>
          <w:iCs/>
        </w:rPr>
        <w:t xml:space="preserve">poročali za 9 mesecev izvajanja projekta. Za vsak zahtevek torej predvidite stroške, ki bodo nastali v teh 9 mesecih izvajanja projekta. </w:t>
      </w:r>
      <w:r w:rsidR="002764ED" w:rsidRPr="00AE3574">
        <w:rPr>
          <w:rFonts w:asciiTheme="minorHAnsi" w:hAnsiTheme="minorHAnsi" w:cstheme="minorHAnsi"/>
          <w:i/>
          <w:iCs/>
        </w:rPr>
        <w:t>Z</w:t>
      </w:r>
      <w:r w:rsidRPr="00AE3574">
        <w:rPr>
          <w:rFonts w:asciiTheme="minorHAnsi" w:hAnsiTheme="minorHAnsi" w:cstheme="minorHAnsi"/>
          <w:i/>
          <w:iCs/>
        </w:rPr>
        <w:t xml:space="preserve">a 1. zahtevek za izplačilo </w:t>
      </w:r>
      <w:r w:rsidR="002764ED" w:rsidRPr="00AE3574">
        <w:rPr>
          <w:rFonts w:asciiTheme="minorHAnsi" w:hAnsiTheme="minorHAnsi" w:cstheme="minorHAnsi"/>
          <w:i/>
          <w:iCs/>
        </w:rPr>
        <w:t xml:space="preserve">torej predvidite </w:t>
      </w:r>
      <w:r w:rsidRPr="00AE3574">
        <w:rPr>
          <w:rFonts w:asciiTheme="minorHAnsi" w:hAnsiTheme="minorHAnsi" w:cstheme="minorHAnsi"/>
          <w:i/>
          <w:iCs/>
        </w:rPr>
        <w:t>stroške, ki bodo nastali od začetka 1. do konca 9. meseca izvajanja projekta, za 2. zahtevek za izplačilo stroške, ki bodo nastali od začetka 10. do konca 18. meseca izvajanja projekta itd.</w:t>
      </w:r>
      <w:r w:rsidR="005800DF" w:rsidRPr="00AE3574">
        <w:rPr>
          <w:rFonts w:asciiTheme="minorHAnsi" w:hAnsiTheme="minorHAnsi" w:cstheme="minorHAnsi"/>
          <w:i/>
          <w:iCs/>
        </w:rPr>
        <w:t xml:space="preserve"> Za stroške, ki bodo predvidoma nastali v letu 2026, torej ni treba pripraviti ločenega prikaza stroškov, saj bodo ti stroški prikazani v sklopu 1. zahtevka za izplačilo, za katerega bo subvencija predvidoma izplačana v letu 2027.</w:t>
      </w:r>
    </w:p>
    <w:p w14:paraId="16307A6D" w14:textId="63EC0135" w:rsidR="00C953C8" w:rsidRPr="00AE3574" w:rsidRDefault="00C953C8" w:rsidP="00C953C8">
      <w:pPr>
        <w:spacing w:before="120" w:after="0" w:line="260" w:lineRule="exact"/>
        <w:rPr>
          <w:rFonts w:asciiTheme="minorHAnsi" w:hAnsiTheme="minorHAnsi" w:cstheme="minorHAnsi"/>
          <w:i/>
          <w:iCs/>
        </w:rPr>
      </w:pPr>
      <w:r w:rsidRPr="00AE3574">
        <w:rPr>
          <w:rFonts w:asciiTheme="minorHAnsi" w:hAnsiTheme="minorHAnsi" w:cstheme="minorHAnsi"/>
          <w:i/>
          <w:iCs/>
        </w:rPr>
        <w:t>V preglednicah so tudi že predvidena leta izplačila subvencije za te zahtevke – za 1. zahtevek za izplačilo leto 2027, za 2. in 3. zahtevek za izplačilo leto 2028 in za 3. zahtevek za izplačilo leto 2029.</w:t>
      </w:r>
      <w:r w:rsidR="005800DF" w:rsidRPr="00AE3574">
        <w:rPr>
          <w:rFonts w:asciiTheme="minorHAnsi" w:hAnsiTheme="minorHAnsi" w:cstheme="minorHAnsi"/>
          <w:i/>
          <w:iCs/>
        </w:rPr>
        <w:t xml:space="preserve"> Na ta način so sredstva prikazana, ker </w:t>
      </w:r>
      <w:r w:rsidR="002764ED" w:rsidRPr="00AE3574">
        <w:rPr>
          <w:rFonts w:asciiTheme="minorHAnsi" w:hAnsiTheme="minorHAnsi" w:cstheme="minorHAnsi"/>
          <w:i/>
          <w:iCs/>
        </w:rPr>
        <w:t>se na podlagi zneskov, navedenih v vlogi</w:t>
      </w:r>
      <w:r w:rsidR="005800DF" w:rsidRPr="00AE3574">
        <w:rPr>
          <w:rFonts w:asciiTheme="minorHAnsi" w:hAnsiTheme="minorHAnsi" w:cstheme="minorHAnsi"/>
          <w:i/>
          <w:iCs/>
        </w:rPr>
        <w:t>, predvidena subvencija umesti v državni proračun.</w:t>
      </w:r>
    </w:p>
    <w:p w14:paraId="2DCFBF1D" w14:textId="77777777" w:rsidR="00C953C8" w:rsidRPr="00AE3574" w:rsidRDefault="00C953C8" w:rsidP="00C953C8">
      <w:pPr>
        <w:spacing w:before="120" w:after="0" w:line="260" w:lineRule="exact"/>
        <w:rPr>
          <w:rFonts w:asciiTheme="minorHAnsi" w:hAnsiTheme="minorHAnsi" w:cstheme="minorHAnsi"/>
          <w:i/>
          <w:iCs/>
        </w:rPr>
      </w:pPr>
    </w:p>
    <w:p w14:paraId="35DBEEFE" w14:textId="649ACE72" w:rsidR="00A9632E" w:rsidRPr="00713BB3" w:rsidRDefault="00A9632E" w:rsidP="00A9632E">
      <w:pPr>
        <w:spacing w:line="312" w:lineRule="auto"/>
        <w:rPr>
          <w:rFonts w:cstheme="minorHAnsi"/>
        </w:rPr>
      </w:pPr>
      <w:r>
        <w:rPr>
          <w:rFonts w:cstheme="minorHAnsi"/>
        </w:rPr>
        <w:t>4</w:t>
      </w:r>
      <w:r w:rsidRPr="00713BB3">
        <w:rPr>
          <w:rFonts w:cstheme="minorHAnsi"/>
        </w:rPr>
        <w:t>._________________________________________________________</w:t>
      </w:r>
      <w:r>
        <w:rPr>
          <w:rFonts w:cstheme="minorHAnsi"/>
        </w:rPr>
        <w:t>________________________</w:t>
      </w:r>
    </w:p>
    <w:p w14:paraId="4F4B5F33" w14:textId="77777777"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V želji po </w:t>
      </w:r>
      <w:proofErr w:type="spellStart"/>
      <w:r w:rsidRPr="00A9632E">
        <w:rPr>
          <w:rFonts w:asciiTheme="minorHAnsi" w:hAnsiTheme="minorHAnsi" w:cstheme="minorHAnsi"/>
        </w:rPr>
        <w:t>čimboljši</w:t>
      </w:r>
      <w:proofErr w:type="spellEnd"/>
      <w:r w:rsidRPr="00A9632E">
        <w:rPr>
          <w:rFonts w:asciiTheme="minorHAnsi" w:hAnsiTheme="minorHAnsi" w:cstheme="minorHAnsi"/>
        </w:rPr>
        <w:t xml:space="preserve"> pripravi vloge na razpis za projekte, vključene v IPCEI Tech4Cure, bi prosili za pojasnilo / potrditev tolmačenja.</w:t>
      </w:r>
    </w:p>
    <w:p w14:paraId="480C5CBB" w14:textId="19F26AF4"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V </w:t>
      </w:r>
      <w:proofErr w:type="spellStart"/>
      <w:r w:rsidRPr="00A9632E">
        <w:rPr>
          <w:rFonts w:asciiTheme="minorHAnsi" w:hAnsiTheme="minorHAnsi" w:cstheme="minorHAnsi"/>
        </w:rPr>
        <w:t>t.i</w:t>
      </w:r>
      <w:proofErr w:type="spellEnd"/>
      <w:r w:rsidRPr="00A9632E">
        <w:rPr>
          <w:rFonts w:asciiTheme="minorHAnsi" w:hAnsiTheme="minorHAnsi" w:cstheme="minorHAnsi"/>
        </w:rPr>
        <w:t xml:space="preserve">. Project </w:t>
      </w:r>
      <w:proofErr w:type="spellStart"/>
      <w:r w:rsidRPr="00A9632E">
        <w:rPr>
          <w:rFonts w:asciiTheme="minorHAnsi" w:hAnsiTheme="minorHAnsi" w:cstheme="minorHAnsi"/>
        </w:rPr>
        <w:t>portfoliju</w:t>
      </w:r>
      <w:proofErr w:type="spellEnd"/>
      <w:r w:rsidRPr="00A9632E">
        <w:rPr>
          <w:rFonts w:asciiTheme="minorHAnsi" w:hAnsiTheme="minorHAnsi" w:cstheme="minorHAnsi"/>
        </w:rPr>
        <w:t xml:space="preserve">, ki smo ga oddali lansko leto smo opisali v projektu pet (5) </w:t>
      </w:r>
      <w:proofErr w:type="spellStart"/>
      <w:r w:rsidRPr="00A9632E">
        <w:rPr>
          <w:rFonts w:asciiTheme="minorHAnsi" w:hAnsiTheme="minorHAnsi" w:cstheme="minorHAnsi"/>
        </w:rPr>
        <w:t>t.i</w:t>
      </w:r>
      <w:proofErr w:type="spellEnd"/>
      <w:r w:rsidRPr="00A9632E">
        <w:rPr>
          <w:rFonts w:asciiTheme="minorHAnsi" w:hAnsiTheme="minorHAnsi" w:cstheme="minorHAnsi"/>
        </w:rPr>
        <w:t>. »</w:t>
      </w:r>
      <w:proofErr w:type="spellStart"/>
      <w:r w:rsidRPr="00A9632E">
        <w:rPr>
          <w:rFonts w:asciiTheme="minorHAnsi" w:hAnsiTheme="minorHAnsi" w:cstheme="minorHAnsi"/>
        </w:rPr>
        <w:t>Work</w:t>
      </w:r>
      <w:proofErr w:type="spellEnd"/>
      <w:r w:rsidRPr="00A9632E">
        <w:rPr>
          <w:rFonts w:asciiTheme="minorHAnsi" w:hAnsiTheme="minorHAnsi" w:cstheme="minorHAnsi"/>
        </w:rPr>
        <w:t xml:space="preserve"> </w:t>
      </w:r>
      <w:proofErr w:type="spellStart"/>
      <w:r w:rsidRPr="00A9632E">
        <w:rPr>
          <w:rFonts w:asciiTheme="minorHAnsi" w:hAnsiTheme="minorHAnsi" w:cstheme="minorHAnsi"/>
        </w:rPr>
        <w:t>package</w:t>
      </w:r>
      <w:proofErr w:type="spellEnd"/>
      <w:r w:rsidRPr="00A9632E">
        <w:rPr>
          <w:rFonts w:asciiTheme="minorHAnsi" w:hAnsiTheme="minorHAnsi" w:cstheme="minorHAnsi"/>
        </w:rPr>
        <w:t>-e« (ali WP), vsak WP pa je imel večje število posameznih aktivnosti za vsakega izmed partnerjev (partnerjev je 7).</w:t>
      </w:r>
    </w:p>
    <w:p w14:paraId="5DF1D14B" w14:textId="3CF9184A"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Ko izpolnjujemo preglednici 13.2 in 13.3. (Preglednica 13.2 - Aktivnosti, ki spadajo med raziskovalno razvojne aktivnosti in Aktivnosti, ki se izvajajo, vendar ne spadajo med raziskovalno razvojne aktivnosti) pa razumemo, da potrebujemo vnesti te </w:t>
      </w:r>
      <w:proofErr w:type="spellStart"/>
      <w:r w:rsidRPr="00A9632E">
        <w:rPr>
          <w:rFonts w:asciiTheme="minorHAnsi" w:hAnsiTheme="minorHAnsi" w:cstheme="minorHAnsi"/>
        </w:rPr>
        <w:t>t.i</w:t>
      </w:r>
      <w:proofErr w:type="spellEnd"/>
      <w:r w:rsidRPr="00A9632E">
        <w:rPr>
          <w:rFonts w:asciiTheme="minorHAnsi" w:hAnsiTheme="minorHAnsi" w:cstheme="minorHAnsi"/>
        </w:rPr>
        <w:t xml:space="preserve">. WP-je kot aktivnosti in ne zares veliko število </w:t>
      </w:r>
      <w:proofErr w:type="spellStart"/>
      <w:r w:rsidRPr="00A9632E">
        <w:rPr>
          <w:rFonts w:asciiTheme="minorHAnsi" w:hAnsiTheme="minorHAnsi" w:cstheme="minorHAnsi"/>
        </w:rPr>
        <w:t>mikro</w:t>
      </w:r>
      <w:proofErr w:type="spellEnd"/>
      <w:r w:rsidRPr="00A9632E">
        <w:rPr>
          <w:rFonts w:asciiTheme="minorHAnsi" w:hAnsiTheme="minorHAnsi" w:cstheme="minorHAnsi"/>
        </w:rPr>
        <w:t xml:space="preserve"> aktivnosti , ki jih posamezen partner na posamezen WP potem izvaja. </w:t>
      </w:r>
    </w:p>
    <w:p w14:paraId="40674606" w14:textId="2FE04635" w:rsidR="00A9632E" w:rsidRPr="00A9632E"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V našem konzorciju nas je 7 partnerjev in naša prošnja je, da tolmačimo na način, da v preglednicah 13.2 in 13.3. opišemo aktivnosti kot WP-je, ki smo jih prijavili v </w:t>
      </w:r>
      <w:proofErr w:type="spellStart"/>
      <w:r w:rsidRPr="00A9632E">
        <w:rPr>
          <w:rFonts w:asciiTheme="minorHAnsi" w:hAnsiTheme="minorHAnsi" w:cstheme="minorHAnsi"/>
        </w:rPr>
        <w:t>t.i</w:t>
      </w:r>
      <w:proofErr w:type="spellEnd"/>
      <w:r w:rsidRPr="00A9632E">
        <w:rPr>
          <w:rFonts w:asciiTheme="minorHAnsi" w:hAnsiTheme="minorHAnsi" w:cstheme="minorHAnsi"/>
        </w:rPr>
        <w:t xml:space="preserve">. »Project </w:t>
      </w:r>
      <w:proofErr w:type="spellStart"/>
      <w:r w:rsidRPr="00A9632E">
        <w:rPr>
          <w:rFonts w:asciiTheme="minorHAnsi" w:hAnsiTheme="minorHAnsi" w:cstheme="minorHAnsi"/>
        </w:rPr>
        <w:t>portfoliju</w:t>
      </w:r>
      <w:proofErr w:type="spellEnd"/>
      <w:r w:rsidRPr="00A9632E">
        <w:rPr>
          <w:rFonts w:asciiTheme="minorHAnsi" w:hAnsiTheme="minorHAnsi" w:cstheme="minorHAnsi"/>
        </w:rPr>
        <w:t xml:space="preserve">«. To razumevanje se nam zdi tudi dodatno utemeljeno zaradi same oblike Worda, ki je strukturirana na eno dimenzijo aktivnosti in primerljivo število enot. Kot rečeno, pa je v že oddanem Project </w:t>
      </w:r>
      <w:proofErr w:type="spellStart"/>
      <w:r w:rsidRPr="00A9632E">
        <w:rPr>
          <w:rFonts w:asciiTheme="minorHAnsi" w:hAnsiTheme="minorHAnsi" w:cstheme="minorHAnsi"/>
        </w:rPr>
        <w:t>portfoliju</w:t>
      </w:r>
      <w:proofErr w:type="spellEnd"/>
      <w:r w:rsidRPr="00A9632E">
        <w:rPr>
          <w:rFonts w:asciiTheme="minorHAnsi" w:hAnsiTheme="minorHAnsi" w:cstheme="minorHAnsi"/>
        </w:rPr>
        <w:t xml:space="preserve"> potem podrobno razbijte po posamezni granulaciji.</w:t>
      </w:r>
    </w:p>
    <w:p w14:paraId="54BE8561" w14:textId="0C984E0D" w:rsidR="00C953C8" w:rsidRDefault="00A9632E" w:rsidP="00A9632E">
      <w:pPr>
        <w:spacing w:before="120" w:after="0" w:line="260" w:lineRule="exact"/>
        <w:rPr>
          <w:rFonts w:asciiTheme="minorHAnsi" w:hAnsiTheme="minorHAnsi" w:cstheme="minorHAnsi"/>
        </w:rPr>
      </w:pPr>
      <w:r w:rsidRPr="00A9632E">
        <w:rPr>
          <w:rFonts w:asciiTheme="minorHAnsi" w:hAnsiTheme="minorHAnsi" w:cstheme="minorHAnsi"/>
        </w:rPr>
        <w:t xml:space="preserve">Prosimo za usmeritev, da pripravimo čimbolj </w:t>
      </w:r>
      <w:proofErr w:type="spellStart"/>
      <w:r w:rsidRPr="00A9632E">
        <w:rPr>
          <w:rFonts w:asciiTheme="minorHAnsi" w:hAnsiTheme="minorHAnsi" w:cstheme="minorHAnsi"/>
        </w:rPr>
        <w:t>kokretno</w:t>
      </w:r>
      <w:proofErr w:type="spellEnd"/>
      <w:r w:rsidRPr="00A9632E">
        <w:rPr>
          <w:rFonts w:asciiTheme="minorHAnsi" w:hAnsiTheme="minorHAnsi" w:cstheme="minorHAnsi"/>
        </w:rPr>
        <w:t xml:space="preserve"> in kvalitetno prijavo.</w:t>
      </w:r>
    </w:p>
    <w:p w14:paraId="2186D59A" w14:textId="77777777" w:rsidR="00A9632E" w:rsidRDefault="00A9632E" w:rsidP="00A9632E">
      <w:pPr>
        <w:spacing w:before="120" w:after="0" w:line="260" w:lineRule="exact"/>
        <w:rPr>
          <w:rFonts w:asciiTheme="minorHAnsi" w:hAnsiTheme="minorHAnsi" w:cstheme="minorHAnsi"/>
        </w:rPr>
      </w:pPr>
    </w:p>
    <w:p w14:paraId="105A022F" w14:textId="05C44520" w:rsidR="00A9632E" w:rsidRPr="009E6CAA" w:rsidRDefault="00A9632E" w:rsidP="00A9632E">
      <w:pPr>
        <w:spacing w:before="120" w:after="0" w:line="260" w:lineRule="exact"/>
        <w:rPr>
          <w:rFonts w:asciiTheme="minorHAnsi" w:hAnsiTheme="minorHAnsi" w:cstheme="minorHAnsi"/>
          <w:i/>
          <w:iCs/>
        </w:rPr>
      </w:pPr>
      <w:bookmarkStart w:id="0" w:name="_Hlk226035524"/>
      <w:r w:rsidRPr="009E6CAA">
        <w:rPr>
          <w:rFonts w:asciiTheme="minorHAnsi" w:hAnsiTheme="minorHAnsi" w:cstheme="minorHAnsi"/>
          <w:i/>
          <w:iCs/>
        </w:rPr>
        <w:lastRenderedPageBreak/>
        <w:t xml:space="preserve">Obrazec 2 ne predpisuje, koliko natančno morate razdelati aktivnosti v preglednicah 13.2 in 13.3. Aktivnosti razdelajte po lastni presoji, tako da bo razvidno ustrezno časovno načrtovanje projekta in tako da boste sledili skladnosti z dokumentom »Project </w:t>
      </w:r>
      <w:proofErr w:type="spellStart"/>
      <w:r w:rsidRPr="009E6CAA">
        <w:rPr>
          <w:rFonts w:asciiTheme="minorHAnsi" w:hAnsiTheme="minorHAnsi" w:cstheme="minorHAnsi"/>
          <w:i/>
          <w:iCs/>
        </w:rPr>
        <w:t>Portfolio</w:t>
      </w:r>
      <w:proofErr w:type="spellEnd"/>
      <w:r w:rsidRPr="009E6CAA">
        <w:rPr>
          <w:rFonts w:asciiTheme="minorHAnsi" w:hAnsiTheme="minorHAnsi" w:cstheme="minorHAnsi"/>
          <w:i/>
          <w:iCs/>
        </w:rPr>
        <w:t>«.</w:t>
      </w:r>
    </w:p>
    <w:bookmarkEnd w:id="0"/>
    <w:p w14:paraId="696BC315" w14:textId="77777777" w:rsidR="00A9632E" w:rsidRDefault="00A9632E" w:rsidP="00A9632E">
      <w:pPr>
        <w:spacing w:before="120" w:after="0" w:line="260" w:lineRule="exact"/>
        <w:rPr>
          <w:rFonts w:asciiTheme="minorHAnsi" w:hAnsiTheme="minorHAnsi" w:cstheme="minorHAnsi"/>
        </w:rPr>
      </w:pPr>
    </w:p>
    <w:p w14:paraId="76E8DAF1" w14:textId="77777777" w:rsidR="005948F4" w:rsidRDefault="005948F4" w:rsidP="00A9632E">
      <w:pPr>
        <w:spacing w:before="120" w:after="0" w:line="260" w:lineRule="exact"/>
        <w:rPr>
          <w:rFonts w:asciiTheme="minorHAnsi" w:hAnsiTheme="minorHAnsi" w:cstheme="minorHAnsi"/>
        </w:rPr>
      </w:pPr>
    </w:p>
    <w:p w14:paraId="3F7C954D" w14:textId="0F1056CC" w:rsidR="005948F4" w:rsidRPr="00713BB3" w:rsidRDefault="005948F4" w:rsidP="005948F4">
      <w:pPr>
        <w:spacing w:line="312" w:lineRule="auto"/>
        <w:rPr>
          <w:rFonts w:cstheme="minorHAnsi"/>
        </w:rPr>
      </w:pPr>
      <w:r>
        <w:rPr>
          <w:rFonts w:cstheme="minorHAnsi"/>
        </w:rPr>
        <w:t>5</w:t>
      </w:r>
      <w:r w:rsidRPr="00713BB3">
        <w:rPr>
          <w:rFonts w:cstheme="minorHAnsi"/>
        </w:rPr>
        <w:t>._________________________________________________________</w:t>
      </w:r>
      <w:r>
        <w:rPr>
          <w:rFonts w:cstheme="minorHAnsi"/>
        </w:rPr>
        <w:t>________________________</w:t>
      </w:r>
    </w:p>
    <w:p w14:paraId="4292854A" w14:textId="2C3032D8" w:rsidR="00984886" w:rsidRPr="00984886" w:rsidRDefault="00984886" w:rsidP="00984886">
      <w:pPr>
        <w:spacing w:before="120" w:after="0" w:line="260" w:lineRule="exact"/>
        <w:rPr>
          <w:rFonts w:cs="Calibri"/>
        </w:rPr>
      </w:pPr>
      <w:r w:rsidRPr="00984886">
        <w:rPr>
          <w:rFonts w:cs="Calibri"/>
        </w:rPr>
        <w:t>Š</w:t>
      </w:r>
      <w:r w:rsidRPr="00984886">
        <w:rPr>
          <w:rFonts w:cs="Calibri"/>
        </w:rPr>
        <w:t>e eno kratko vprašanje glede izpolnjevanja obrazca 3 - finančni načrt.</w:t>
      </w:r>
    </w:p>
    <w:p w14:paraId="2504A11B" w14:textId="0A103A62" w:rsidR="00A9632E" w:rsidRDefault="00984886" w:rsidP="00984886">
      <w:pPr>
        <w:spacing w:before="120" w:after="0" w:line="260" w:lineRule="exact"/>
        <w:rPr>
          <w:rFonts w:cs="Calibri"/>
        </w:rPr>
      </w:pPr>
      <w:r w:rsidRPr="00984886">
        <w:rPr>
          <w:rFonts w:cs="Calibri"/>
        </w:rPr>
        <w:t xml:space="preserve">Kam lahko vpišemo stroške nabave materiala, natančneje materiala in komponent za izdelavo demo stroja, kar je vloga enega izmed </w:t>
      </w:r>
      <w:proofErr w:type="spellStart"/>
      <w:r w:rsidRPr="00984886">
        <w:rPr>
          <w:rFonts w:cs="Calibri"/>
        </w:rPr>
        <w:t>konzorcijskih</w:t>
      </w:r>
      <w:proofErr w:type="spellEnd"/>
      <w:r w:rsidRPr="00984886">
        <w:rPr>
          <w:rFonts w:cs="Calibri"/>
        </w:rPr>
        <w:t xml:space="preserve"> partnerjev. Ne gre za osnovni material niti za storitev zunanjega izvajalca, postavke potrošni, pomožni, </w:t>
      </w:r>
      <w:proofErr w:type="spellStart"/>
      <w:r w:rsidRPr="00984886">
        <w:rPr>
          <w:rFonts w:cs="Calibri"/>
        </w:rPr>
        <w:t>vgardni</w:t>
      </w:r>
      <w:proofErr w:type="spellEnd"/>
      <w:r w:rsidRPr="00984886">
        <w:rPr>
          <w:rFonts w:cs="Calibri"/>
        </w:rPr>
        <w:t>... material pa v obrazcu 3 ni.</w:t>
      </w:r>
    </w:p>
    <w:p w14:paraId="0CF5285E" w14:textId="77777777" w:rsidR="00984886" w:rsidRDefault="00984886" w:rsidP="00984886">
      <w:pPr>
        <w:spacing w:before="120" w:after="0" w:line="260" w:lineRule="exact"/>
        <w:rPr>
          <w:rFonts w:cs="Calibri"/>
        </w:rPr>
      </w:pPr>
    </w:p>
    <w:p w14:paraId="110BE838" w14:textId="3B9A56E9" w:rsidR="00D03FDF" w:rsidRPr="00D03FDF" w:rsidRDefault="00D03FDF" w:rsidP="00D03FDF">
      <w:pPr>
        <w:spacing w:before="120" w:after="0" w:line="260" w:lineRule="exact"/>
        <w:rPr>
          <w:rFonts w:cs="Calibri"/>
          <w:i/>
          <w:iCs/>
        </w:rPr>
      </w:pPr>
      <w:r w:rsidRPr="00D03FDF">
        <w:rPr>
          <w:rFonts w:cs="Calibri"/>
          <w:i/>
          <w:iCs/>
        </w:rPr>
        <w:t>S</w:t>
      </w:r>
      <w:r w:rsidRPr="00D03FDF">
        <w:rPr>
          <w:rFonts w:cs="Calibri"/>
          <w:i/>
          <w:iCs/>
        </w:rPr>
        <w:t xml:space="preserve">troški nabave materiala v okviru javnega razpisa ne predstavljajo posebne vrste upravičenih stroškov, so pa vključeni v posredne stroške. </w:t>
      </w:r>
    </w:p>
    <w:p w14:paraId="5756D32B" w14:textId="77777777" w:rsidR="00D03FDF" w:rsidRPr="00D03FDF" w:rsidRDefault="00D03FDF" w:rsidP="00D03FDF">
      <w:pPr>
        <w:spacing w:before="120" w:after="0" w:line="260" w:lineRule="exact"/>
        <w:rPr>
          <w:rFonts w:cs="Calibri"/>
          <w:i/>
          <w:iCs/>
        </w:rPr>
      </w:pPr>
      <w:r w:rsidRPr="00D03FDF">
        <w:rPr>
          <w:rFonts w:cs="Calibri"/>
          <w:i/>
          <w:iCs/>
        </w:rPr>
        <w:t xml:space="preserve">Kot določa točka 11.1 javnega razpisa, posredni stroški zajemajo dodatne režijske stroške in druge stroške poslovanja, vključno s stroški materiala, zalog in podobnih izdelkov, ki so nastali kot posledica izvajanja operacije. </w:t>
      </w:r>
    </w:p>
    <w:p w14:paraId="70CB7805" w14:textId="690A20F7" w:rsidR="00984886" w:rsidRPr="00D03FDF" w:rsidRDefault="00D03FDF" w:rsidP="00D03FDF">
      <w:pPr>
        <w:spacing w:before="120" w:after="0" w:line="260" w:lineRule="exact"/>
        <w:rPr>
          <w:rFonts w:cs="Calibri"/>
          <w:i/>
          <w:iCs/>
        </w:rPr>
      </w:pPr>
      <w:r w:rsidRPr="00D03FDF">
        <w:rPr>
          <w:rFonts w:cs="Calibri"/>
          <w:i/>
          <w:iCs/>
        </w:rPr>
        <w:t>Bodite pozorni na to, da se v skladu s točko 11.1 javnega razpisa posredni stroški uveljavljajo v obliki financiranja po pavšalni stopnji v višini do 15 % upravičenih neposrednih stroškov plač in povračil v zvezi z delom za osebje, ki dela na projektu. Če dejanski predvideni posredni stroški na projektu presegajo 15 % od  upravičenih neposrednih stroškov plač in povračil v zvezi z delom za osebje, ki dela na projektu, presežek stroškov v Obrazcu 3 uvrstite med neupravičene stroške v sklopu posrednih stroškov za projekt.</w:t>
      </w:r>
    </w:p>
    <w:sectPr w:rsidR="00984886" w:rsidRPr="00D03FDF" w:rsidSect="002655EA">
      <w:headerReference w:type="default" r:id="rId9"/>
      <w:footerReference w:type="default" r:id="rId10"/>
      <w:pgSz w:w="11906" w:h="16838"/>
      <w:pgMar w:top="1843" w:right="1417" w:bottom="1560" w:left="1417"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33F8" w14:textId="77777777" w:rsidR="003774A3" w:rsidRDefault="003774A3" w:rsidP="005142A6">
      <w:pPr>
        <w:spacing w:after="0" w:line="240" w:lineRule="auto"/>
      </w:pPr>
      <w:r>
        <w:separator/>
      </w:r>
    </w:p>
  </w:endnote>
  <w:endnote w:type="continuationSeparator" w:id="0">
    <w:p w14:paraId="47A4442B" w14:textId="77777777" w:rsidR="003774A3" w:rsidRDefault="003774A3" w:rsidP="0051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88E4" w14:textId="77777777" w:rsidR="00864A04" w:rsidRDefault="005142A6">
    <w:pPr>
      <w:pStyle w:val="Noga"/>
      <w:jc w:val="center"/>
    </w:pPr>
    <w:r>
      <w:fldChar w:fldCharType="begin"/>
    </w:r>
    <w:r>
      <w:instrText>PAGE   \* MERGEFORMAT</w:instrText>
    </w:r>
    <w:r>
      <w:fldChar w:fldCharType="separate"/>
    </w:r>
    <w:r>
      <w:rPr>
        <w:noProof/>
      </w:rPr>
      <w:t>4</w:t>
    </w:r>
    <w:r>
      <w:fldChar w:fldCharType="end"/>
    </w:r>
  </w:p>
  <w:p w14:paraId="7B008D1C" w14:textId="77777777" w:rsidR="00864A04" w:rsidRDefault="00864A0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8917" w14:textId="77777777" w:rsidR="003774A3" w:rsidRDefault="003774A3" w:rsidP="005142A6">
      <w:pPr>
        <w:spacing w:after="0" w:line="240" w:lineRule="auto"/>
      </w:pPr>
      <w:r>
        <w:separator/>
      </w:r>
    </w:p>
  </w:footnote>
  <w:footnote w:type="continuationSeparator" w:id="0">
    <w:p w14:paraId="4E7BF0F0" w14:textId="77777777" w:rsidR="003774A3" w:rsidRDefault="003774A3" w:rsidP="00514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290B" w14:textId="32F9474F" w:rsidR="005142A6" w:rsidRDefault="000E47DF">
    <w:pPr>
      <w:pStyle w:val="Glava"/>
    </w:pPr>
    <w:r>
      <w:rPr>
        <w:noProof/>
      </w:rPr>
      <w:drawing>
        <wp:anchor distT="0" distB="0" distL="114300" distR="114300" simplePos="0" relativeHeight="251658240" behindDoc="0" locked="0" layoutInCell="1" allowOverlap="1" wp14:anchorId="447E88E9" wp14:editId="671F6257">
          <wp:simplePos x="0" y="0"/>
          <wp:positionH relativeFrom="margin">
            <wp:posOffset>3105150</wp:posOffset>
          </wp:positionH>
          <wp:positionV relativeFrom="margin">
            <wp:posOffset>-822960</wp:posOffset>
          </wp:positionV>
          <wp:extent cx="2507615" cy="525780"/>
          <wp:effectExtent l="0" t="0" r="6985" b="7620"/>
          <wp:wrapSquare wrapText="bothSides"/>
          <wp:docPr id="6" name="Slika 6" descr="Slika, ki vsebuje besede besedilo, pisava, logotip,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logotip, simbol&#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07615" cy="525780"/>
                  </a:xfrm>
                  <a:prstGeom prst="rect">
                    <a:avLst/>
                  </a:prstGeom>
                </pic:spPr>
              </pic:pic>
            </a:graphicData>
          </a:graphic>
        </wp:anchor>
      </w:drawing>
    </w:r>
    <w:r w:rsidR="005142A6">
      <w:rPr>
        <w:noProof/>
      </w:rPr>
      <w:drawing>
        <wp:inline distT="0" distB="0" distL="0" distR="0" wp14:anchorId="10926CE1" wp14:editId="274FA950">
          <wp:extent cx="2444501" cy="426721"/>
          <wp:effectExtent l="0" t="0" r="0" b="0"/>
          <wp:docPr id="5" name="Slika 5"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grafika, simbol,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2444501" cy="426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710C"/>
    <w:multiLevelType w:val="hybridMultilevel"/>
    <w:tmpl w:val="607CFC1E"/>
    <w:lvl w:ilvl="0" w:tplc="04240001">
      <w:start w:val="1"/>
      <w:numFmt w:val="bullet"/>
      <w:lvlText w:val=""/>
      <w:lvlJc w:val="left"/>
      <w:pPr>
        <w:ind w:left="720" w:hanging="360"/>
      </w:pPr>
      <w:rPr>
        <w:rFonts w:ascii="Symbol" w:hAnsi="Symbol" w:hint="default"/>
      </w:rPr>
    </w:lvl>
    <w:lvl w:ilvl="1" w:tplc="2884C31A">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CD46F0"/>
    <w:multiLevelType w:val="hybridMultilevel"/>
    <w:tmpl w:val="6DA8250A"/>
    <w:lvl w:ilvl="0" w:tplc="62CEF7D0">
      <w:start w:val="1"/>
      <w:numFmt w:val="bullet"/>
      <w:lvlText w:val=""/>
      <w:lvlJc w:val="left"/>
      <w:pPr>
        <w:ind w:left="720" w:hanging="360"/>
      </w:pPr>
      <w:rPr>
        <w:rFonts w:ascii="Symbol" w:hAnsi="Symbol"/>
      </w:rPr>
    </w:lvl>
    <w:lvl w:ilvl="1" w:tplc="89A28168">
      <w:start w:val="1"/>
      <w:numFmt w:val="bullet"/>
      <w:lvlText w:val=""/>
      <w:lvlJc w:val="left"/>
      <w:pPr>
        <w:ind w:left="720" w:hanging="360"/>
      </w:pPr>
      <w:rPr>
        <w:rFonts w:ascii="Symbol" w:hAnsi="Symbol"/>
      </w:rPr>
    </w:lvl>
    <w:lvl w:ilvl="2" w:tplc="1294FD4C">
      <w:start w:val="1"/>
      <w:numFmt w:val="bullet"/>
      <w:lvlText w:val=""/>
      <w:lvlJc w:val="left"/>
      <w:pPr>
        <w:ind w:left="720" w:hanging="360"/>
      </w:pPr>
      <w:rPr>
        <w:rFonts w:ascii="Symbol" w:hAnsi="Symbol"/>
      </w:rPr>
    </w:lvl>
    <w:lvl w:ilvl="3" w:tplc="EE1C597C">
      <w:start w:val="1"/>
      <w:numFmt w:val="bullet"/>
      <w:lvlText w:val=""/>
      <w:lvlJc w:val="left"/>
      <w:pPr>
        <w:ind w:left="720" w:hanging="360"/>
      </w:pPr>
      <w:rPr>
        <w:rFonts w:ascii="Symbol" w:hAnsi="Symbol"/>
      </w:rPr>
    </w:lvl>
    <w:lvl w:ilvl="4" w:tplc="43522F18">
      <w:start w:val="1"/>
      <w:numFmt w:val="bullet"/>
      <w:lvlText w:val=""/>
      <w:lvlJc w:val="left"/>
      <w:pPr>
        <w:ind w:left="720" w:hanging="360"/>
      </w:pPr>
      <w:rPr>
        <w:rFonts w:ascii="Symbol" w:hAnsi="Symbol"/>
      </w:rPr>
    </w:lvl>
    <w:lvl w:ilvl="5" w:tplc="1758115E">
      <w:start w:val="1"/>
      <w:numFmt w:val="bullet"/>
      <w:lvlText w:val=""/>
      <w:lvlJc w:val="left"/>
      <w:pPr>
        <w:ind w:left="720" w:hanging="360"/>
      </w:pPr>
      <w:rPr>
        <w:rFonts w:ascii="Symbol" w:hAnsi="Symbol"/>
      </w:rPr>
    </w:lvl>
    <w:lvl w:ilvl="6" w:tplc="8D64CBB2">
      <w:start w:val="1"/>
      <w:numFmt w:val="bullet"/>
      <w:lvlText w:val=""/>
      <w:lvlJc w:val="left"/>
      <w:pPr>
        <w:ind w:left="720" w:hanging="360"/>
      </w:pPr>
      <w:rPr>
        <w:rFonts w:ascii="Symbol" w:hAnsi="Symbol"/>
      </w:rPr>
    </w:lvl>
    <w:lvl w:ilvl="7" w:tplc="E18AF4C4">
      <w:start w:val="1"/>
      <w:numFmt w:val="bullet"/>
      <w:lvlText w:val=""/>
      <w:lvlJc w:val="left"/>
      <w:pPr>
        <w:ind w:left="720" w:hanging="360"/>
      </w:pPr>
      <w:rPr>
        <w:rFonts w:ascii="Symbol" w:hAnsi="Symbol"/>
      </w:rPr>
    </w:lvl>
    <w:lvl w:ilvl="8" w:tplc="942240B0">
      <w:start w:val="1"/>
      <w:numFmt w:val="bullet"/>
      <w:lvlText w:val=""/>
      <w:lvlJc w:val="left"/>
      <w:pPr>
        <w:ind w:left="720" w:hanging="360"/>
      </w:pPr>
      <w:rPr>
        <w:rFonts w:ascii="Symbol" w:hAnsi="Symbol"/>
      </w:rPr>
    </w:lvl>
  </w:abstractNum>
  <w:abstractNum w:abstractNumId="2" w15:restartNumberingAfterBreak="0">
    <w:nsid w:val="1EF42C95"/>
    <w:multiLevelType w:val="hybridMultilevel"/>
    <w:tmpl w:val="F5E0340A"/>
    <w:lvl w:ilvl="0" w:tplc="04240001">
      <w:start w:val="1"/>
      <w:numFmt w:val="bullet"/>
      <w:lvlText w:val=""/>
      <w:lvlJc w:val="left"/>
      <w:pPr>
        <w:tabs>
          <w:tab w:val="num" w:pos="1141"/>
        </w:tabs>
        <w:ind w:left="1141" w:hanging="360"/>
      </w:pPr>
      <w:rPr>
        <w:rFonts w:ascii="Symbol" w:hAnsi="Symbol" w:hint="default"/>
      </w:rPr>
    </w:lvl>
    <w:lvl w:ilvl="1" w:tplc="04240019" w:tentative="1">
      <w:start w:val="1"/>
      <w:numFmt w:val="lowerLetter"/>
      <w:lvlText w:val="%2."/>
      <w:lvlJc w:val="left"/>
      <w:pPr>
        <w:tabs>
          <w:tab w:val="num" w:pos="1861"/>
        </w:tabs>
        <w:ind w:left="1861" w:hanging="360"/>
      </w:pPr>
    </w:lvl>
    <w:lvl w:ilvl="2" w:tplc="0424001B" w:tentative="1">
      <w:start w:val="1"/>
      <w:numFmt w:val="lowerRoman"/>
      <w:lvlText w:val="%3."/>
      <w:lvlJc w:val="right"/>
      <w:pPr>
        <w:tabs>
          <w:tab w:val="num" w:pos="2581"/>
        </w:tabs>
        <w:ind w:left="2581" w:hanging="180"/>
      </w:pPr>
    </w:lvl>
    <w:lvl w:ilvl="3" w:tplc="0424000F" w:tentative="1">
      <w:start w:val="1"/>
      <w:numFmt w:val="decimal"/>
      <w:lvlText w:val="%4."/>
      <w:lvlJc w:val="left"/>
      <w:pPr>
        <w:tabs>
          <w:tab w:val="num" w:pos="3301"/>
        </w:tabs>
        <w:ind w:left="3301" w:hanging="360"/>
      </w:pPr>
    </w:lvl>
    <w:lvl w:ilvl="4" w:tplc="04240019" w:tentative="1">
      <w:start w:val="1"/>
      <w:numFmt w:val="lowerLetter"/>
      <w:lvlText w:val="%5."/>
      <w:lvlJc w:val="left"/>
      <w:pPr>
        <w:tabs>
          <w:tab w:val="num" w:pos="4021"/>
        </w:tabs>
        <w:ind w:left="4021" w:hanging="360"/>
      </w:pPr>
    </w:lvl>
    <w:lvl w:ilvl="5" w:tplc="0424001B" w:tentative="1">
      <w:start w:val="1"/>
      <w:numFmt w:val="lowerRoman"/>
      <w:lvlText w:val="%6."/>
      <w:lvlJc w:val="right"/>
      <w:pPr>
        <w:tabs>
          <w:tab w:val="num" w:pos="4741"/>
        </w:tabs>
        <w:ind w:left="4741" w:hanging="180"/>
      </w:pPr>
    </w:lvl>
    <w:lvl w:ilvl="6" w:tplc="0424000F" w:tentative="1">
      <w:start w:val="1"/>
      <w:numFmt w:val="decimal"/>
      <w:lvlText w:val="%7."/>
      <w:lvlJc w:val="left"/>
      <w:pPr>
        <w:tabs>
          <w:tab w:val="num" w:pos="5461"/>
        </w:tabs>
        <w:ind w:left="5461" w:hanging="360"/>
      </w:pPr>
    </w:lvl>
    <w:lvl w:ilvl="7" w:tplc="04240019" w:tentative="1">
      <w:start w:val="1"/>
      <w:numFmt w:val="lowerLetter"/>
      <w:lvlText w:val="%8."/>
      <w:lvlJc w:val="left"/>
      <w:pPr>
        <w:tabs>
          <w:tab w:val="num" w:pos="6181"/>
        </w:tabs>
        <w:ind w:left="6181" w:hanging="360"/>
      </w:pPr>
    </w:lvl>
    <w:lvl w:ilvl="8" w:tplc="0424001B" w:tentative="1">
      <w:start w:val="1"/>
      <w:numFmt w:val="lowerRoman"/>
      <w:lvlText w:val="%9."/>
      <w:lvlJc w:val="right"/>
      <w:pPr>
        <w:tabs>
          <w:tab w:val="num" w:pos="6901"/>
        </w:tabs>
        <w:ind w:left="6901" w:hanging="180"/>
      </w:pPr>
    </w:lvl>
  </w:abstractNum>
  <w:abstractNum w:abstractNumId="3" w15:restartNumberingAfterBreak="0">
    <w:nsid w:val="2238021C"/>
    <w:multiLevelType w:val="hybridMultilevel"/>
    <w:tmpl w:val="3BCA0102"/>
    <w:lvl w:ilvl="0" w:tplc="A9C80E04">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FD1EC9"/>
    <w:multiLevelType w:val="hybridMultilevel"/>
    <w:tmpl w:val="74F66430"/>
    <w:lvl w:ilvl="0" w:tplc="04240001">
      <w:start w:val="1"/>
      <w:numFmt w:val="bullet"/>
      <w:lvlText w:val=""/>
      <w:lvlJc w:val="left"/>
      <w:pPr>
        <w:ind w:left="720" w:hanging="360"/>
      </w:pPr>
      <w:rPr>
        <w:rFonts w:ascii="Symbol" w:hAnsi="Symbol" w:hint="default"/>
      </w:rPr>
    </w:lvl>
    <w:lvl w:ilvl="1" w:tplc="2884C31A">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C5634B"/>
    <w:multiLevelType w:val="hybridMultilevel"/>
    <w:tmpl w:val="1368C3BE"/>
    <w:lvl w:ilvl="0" w:tplc="C6CE4178">
      <w:numFmt w:val="bullet"/>
      <w:lvlText w:val="-"/>
      <w:lvlJc w:val="left"/>
      <w:pPr>
        <w:tabs>
          <w:tab w:val="num" w:pos="360"/>
        </w:tabs>
        <w:ind w:left="360" w:hanging="360"/>
      </w:pPr>
      <w:rPr>
        <w:rFonts w:ascii="Times New Roman" w:eastAsia="Times New Roman" w:hAnsi="Times New Roman" w:hint="default"/>
      </w:rPr>
    </w:lvl>
    <w:lvl w:ilvl="1" w:tplc="C6CE4178">
      <w:numFmt w:val="bullet"/>
      <w:lvlText w:val="-"/>
      <w:lvlJc w:val="left"/>
      <w:pPr>
        <w:tabs>
          <w:tab w:val="num" w:pos="1080"/>
        </w:tabs>
        <w:ind w:left="1080" w:hanging="360"/>
      </w:pPr>
      <w:rPr>
        <w:rFonts w:ascii="Times New Roman" w:eastAsia="Times New Roman" w:hAnsi="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BDD4BF9"/>
    <w:multiLevelType w:val="hybridMultilevel"/>
    <w:tmpl w:val="0CF20F1C"/>
    <w:lvl w:ilvl="0" w:tplc="C6CE4178">
      <w:numFmt w:val="bullet"/>
      <w:lvlText w:val="-"/>
      <w:lvlJc w:val="left"/>
      <w:pPr>
        <w:ind w:left="360" w:hanging="360"/>
      </w:pPr>
      <w:rPr>
        <w:rFonts w:ascii="Times New Roman" w:eastAsia="Times New Roman" w:hAnsi="Times New Roman" w:hint="default"/>
      </w:rPr>
    </w:lvl>
    <w:lvl w:ilvl="1" w:tplc="2884C31A">
      <w:numFmt w:val="bullet"/>
      <w:lvlText w:val="-"/>
      <w:lvlJc w:val="left"/>
      <w:pPr>
        <w:ind w:left="1080" w:hanging="360"/>
      </w:pPr>
      <w:rPr>
        <w:rFonts w:ascii="Arial" w:eastAsia="Times New Roman" w:hAnsi="Arial" w:cs="Arial"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E5E68CB"/>
    <w:multiLevelType w:val="hybridMultilevel"/>
    <w:tmpl w:val="32A42816"/>
    <w:lvl w:ilvl="0" w:tplc="0424000F">
      <w:start w:val="1"/>
      <w:numFmt w:val="decimal"/>
      <w:lvlText w:val="%1."/>
      <w:lvlJc w:val="left"/>
      <w:pPr>
        <w:tabs>
          <w:tab w:val="num" w:pos="360"/>
        </w:tabs>
        <w:ind w:left="360" w:hanging="360"/>
      </w:pPr>
    </w:lvl>
    <w:lvl w:ilvl="1" w:tplc="C6CE4178">
      <w:numFmt w:val="bullet"/>
      <w:lvlText w:val="-"/>
      <w:lvlJc w:val="left"/>
      <w:pPr>
        <w:tabs>
          <w:tab w:val="num" w:pos="1080"/>
        </w:tabs>
        <w:ind w:left="1080" w:hanging="360"/>
      </w:pPr>
      <w:rPr>
        <w:rFonts w:ascii="Times New Roman" w:eastAsia="Times New Roman" w:hAnsi="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3EB4424E"/>
    <w:multiLevelType w:val="hybridMultilevel"/>
    <w:tmpl w:val="CF1ABB5E"/>
    <w:lvl w:ilvl="0" w:tplc="7D36E5EA">
      <w:start w:val="1"/>
      <w:numFmt w:val="bullet"/>
      <w:lvlText w:val=""/>
      <w:lvlJc w:val="left"/>
      <w:pPr>
        <w:ind w:left="720" w:hanging="360"/>
      </w:pPr>
      <w:rPr>
        <w:rFonts w:ascii="Symbol" w:hAnsi="Symbol"/>
      </w:rPr>
    </w:lvl>
    <w:lvl w:ilvl="1" w:tplc="C2BACEB2">
      <w:start w:val="1"/>
      <w:numFmt w:val="bullet"/>
      <w:lvlText w:val=""/>
      <w:lvlJc w:val="left"/>
      <w:pPr>
        <w:ind w:left="720" w:hanging="360"/>
      </w:pPr>
      <w:rPr>
        <w:rFonts w:ascii="Symbol" w:hAnsi="Symbol"/>
      </w:rPr>
    </w:lvl>
    <w:lvl w:ilvl="2" w:tplc="02BAFD4C">
      <w:start w:val="1"/>
      <w:numFmt w:val="bullet"/>
      <w:lvlText w:val=""/>
      <w:lvlJc w:val="left"/>
      <w:pPr>
        <w:ind w:left="720" w:hanging="360"/>
      </w:pPr>
      <w:rPr>
        <w:rFonts w:ascii="Symbol" w:hAnsi="Symbol"/>
      </w:rPr>
    </w:lvl>
    <w:lvl w:ilvl="3" w:tplc="F300DED8">
      <w:start w:val="1"/>
      <w:numFmt w:val="bullet"/>
      <w:lvlText w:val=""/>
      <w:lvlJc w:val="left"/>
      <w:pPr>
        <w:ind w:left="720" w:hanging="360"/>
      </w:pPr>
      <w:rPr>
        <w:rFonts w:ascii="Symbol" w:hAnsi="Symbol"/>
      </w:rPr>
    </w:lvl>
    <w:lvl w:ilvl="4" w:tplc="A2669A5E">
      <w:start w:val="1"/>
      <w:numFmt w:val="bullet"/>
      <w:lvlText w:val=""/>
      <w:lvlJc w:val="left"/>
      <w:pPr>
        <w:ind w:left="720" w:hanging="360"/>
      </w:pPr>
      <w:rPr>
        <w:rFonts w:ascii="Symbol" w:hAnsi="Symbol"/>
      </w:rPr>
    </w:lvl>
    <w:lvl w:ilvl="5" w:tplc="7186AA5C">
      <w:start w:val="1"/>
      <w:numFmt w:val="bullet"/>
      <w:lvlText w:val=""/>
      <w:lvlJc w:val="left"/>
      <w:pPr>
        <w:ind w:left="720" w:hanging="360"/>
      </w:pPr>
      <w:rPr>
        <w:rFonts w:ascii="Symbol" w:hAnsi="Symbol"/>
      </w:rPr>
    </w:lvl>
    <w:lvl w:ilvl="6" w:tplc="1B80858C">
      <w:start w:val="1"/>
      <w:numFmt w:val="bullet"/>
      <w:lvlText w:val=""/>
      <w:lvlJc w:val="left"/>
      <w:pPr>
        <w:ind w:left="720" w:hanging="360"/>
      </w:pPr>
      <w:rPr>
        <w:rFonts w:ascii="Symbol" w:hAnsi="Symbol"/>
      </w:rPr>
    </w:lvl>
    <w:lvl w:ilvl="7" w:tplc="EA02E91E">
      <w:start w:val="1"/>
      <w:numFmt w:val="bullet"/>
      <w:lvlText w:val=""/>
      <w:lvlJc w:val="left"/>
      <w:pPr>
        <w:ind w:left="720" w:hanging="360"/>
      </w:pPr>
      <w:rPr>
        <w:rFonts w:ascii="Symbol" w:hAnsi="Symbol"/>
      </w:rPr>
    </w:lvl>
    <w:lvl w:ilvl="8" w:tplc="B43A834A">
      <w:start w:val="1"/>
      <w:numFmt w:val="bullet"/>
      <w:lvlText w:val=""/>
      <w:lvlJc w:val="left"/>
      <w:pPr>
        <w:ind w:left="720" w:hanging="360"/>
      </w:pPr>
      <w:rPr>
        <w:rFonts w:ascii="Symbol" w:hAnsi="Symbol"/>
      </w:rPr>
    </w:lvl>
  </w:abstractNum>
  <w:abstractNum w:abstractNumId="9" w15:restartNumberingAfterBreak="0">
    <w:nsid w:val="434E4452"/>
    <w:multiLevelType w:val="hybridMultilevel"/>
    <w:tmpl w:val="6EEE2EA4"/>
    <w:lvl w:ilvl="0" w:tplc="273A29A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 w15:restartNumberingAfterBreak="0">
    <w:nsid w:val="48F77C45"/>
    <w:multiLevelType w:val="hybridMultilevel"/>
    <w:tmpl w:val="4A0C05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4537DF2"/>
    <w:multiLevelType w:val="hybridMultilevel"/>
    <w:tmpl w:val="0ACA284C"/>
    <w:lvl w:ilvl="0" w:tplc="04240001">
      <w:start w:val="1"/>
      <w:numFmt w:val="bullet"/>
      <w:lvlText w:val=""/>
      <w:lvlJc w:val="left"/>
      <w:pPr>
        <w:tabs>
          <w:tab w:val="num" w:pos="1141"/>
        </w:tabs>
        <w:ind w:left="1141" w:hanging="360"/>
      </w:pPr>
      <w:rPr>
        <w:rFonts w:ascii="Symbol" w:hAnsi="Symbol" w:hint="default"/>
      </w:rPr>
    </w:lvl>
    <w:lvl w:ilvl="1" w:tplc="04240019" w:tentative="1">
      <w:start w:val="1"/>
      <w:numFmt w:val="lowerLetter"/>
      <w:lvlText w:val="%2."/>
      <w:lvlJc w:val="left"/>
      <w:pPr>
        <w:tabs>
          <w:tab w:val="num" w:pos="1861"/>
        </w:tabs>
        <w:ind w:left="1861" w:hanging="360"/>
      </w:pPr>
    </w:lvl>
    <w:lvl w:ilvl="2" w:tplc="0424001B" w:tentative="1">
      <w:start w:val="1"/>
      <w:numFmt w:val="lowerRoman"/>
      <w:lvlText w:val="%3."/>
      <w:lvlJc w:val="right"/>
      <w:pPr>
        <w:tabs>
          <w:tab w:val="num" w:pos="2581"/>
        </w:tabs>
        <w:ind w:left="2581" w:hanging="180"/>
      </w:pPr>
    </w:lvl>
    <w:lvl w:ilvl="3" w:tplc="0424000F" w:tentative="1">
      <w:start w:val="1"/>
      <w:numFmt w:val="decimal"/>
      <w:lvlText w:val="%4."/>
      <w:lvlJc w:val="left"/>
      <w:pPr>
        <w:tabs>
          <w:tab w:val="num" w:pos="3301"/>
        </w:tabs>
        <w:ind w:left="3301" w:hanging="360"/>
      </w:pPr>
    </w:lvl>
    <w:lvl w:ilvl="4" w:tplc="04240019" w:tentative="1">
      <w:start w:val="1"/>
      <w:numFmt w:val="lowerLetter"/>
      <w:lvlText w:val="%5."/>
      <w:lvlJc w:val="left"/>
      <w:pPr>
        <w:tabs>
          <w:tab w:val="num" w:pos="4021"/>
        </w:tabs>
        <w:ind w:left="4021" w:hanging="360"/>
      </w:pPr>
    </w:lvl>
    <w:lvl w:ilvl="5" w:tplc="0424001B" w:tentative="1">
      <w:start w:val="1"/>
      <w:numFmt w:val="lowerRoman"/>
      <w:lvlText w:val="%6."/>
      <w:lvlJc w:val="right"/>
      <w:pPr>
        <w:tabs>
          <w:tab w:val="num" w:pos="4741"/>
        </w:tabs>
        <w:ind w:left="4741" w:hanging="180"/>
      </w:pPr>
    </w:lvl>
    <w:lvl w:ilvl="6" w:tplc="0424000F" w:tentative="1">
      <w:start w:val="1"/>
      <w:numFmt w:val="decimal"/>
      <w:lvlText w:val="%7."/>
      <w:lvlJc w:val="left"/>
      <w:pPr>
        <w:tabs>
          <w:tab w:val="num" w:pos="5461"/>
        </w:tabs>
        <w:ind w:left="5461" w:hanging="360"/>
      </w:pPr>
    </w:lvl>
    <w:lvl w:ilvl="7" w:tplc="04240019" w:tentative="1">
      <w:start w:val="1"/>
      <w:numFmt w:val="lowerLetter"/>
      <w:lvlText w:val="%8."/>
      <w:lvlJc w:val="left"/>
      <w:pPr>
        <w:tabs>
          <w:tab w:val="num" w:pos="6181"/>
        </w:tabs>
        <w:ind w:left="6181" w:hanging="360"/>
      </w:pPr>
    </w:lvl>
    <w:lvl w:ilvl="8" w:tplc="0424001B" w:tentative="1">
      <w:start w:val="1"/>
      <w:numFmt w:val="lowerRoman"/>
      <w:lvlText w:val="%9."/>
      <w:lvlJc w:val="right"/>
      <w:pPr>
        <w:tabs>
          <w:tab w:val="num" w:pos="6901"/>
        </w:tabs>
        <w:ind w:left="6901" w:hanging="180"/>
      </w:pPr>
    </w:lvl>
  </w:abstractNum>
  <w:abstractNum w:abstractNumId="12" w15:restartNumberingAfterBreak="0">
    <w:nsid w:val="6E8E1428"/>
    <w:multiLevelType w:val="hybridMultilevel"/>
    <w:tmpl w:val="9072F7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88995100">
    <w:abstractNumId w:val="7"/>
  </w:num>
  <w:num w:numId="2" w16cid:durableId="1318538251">
    <w:abstractNumId w:val="5"/>
  </w:num>
  <w:num w:numId="3" w16cid:durableId="1958217963">
    <w:abstractNumId w:val="11"/>
  </w:num>
  <w:num w:numId="4" w16cid:durableId="1369910859">
    <w:abstractNumId w:val="2"/>
  </w:num>
  <w:num w:numId="5" w16cid:durableId="1010841069">
    <w:abstractNumId w:val="0"/>
  </w:num>
  <w:num w:numId="6" w16cid:durableId="2096583124">
    <w:abstractNumId w:val="6"/>
  </w:num>
  <w:num w:numId="7" w16cid:durableId="2057848252">
    <w:abstractNumId w:val="4"/>
  </w:num>
  <w:num w:numId="8" w16cid:durableId="15280338">
    <w:abstractNumId w:val="3"/>
  </w:num>
  <w:num w:numId="9" w16cid:durableId="1293438298">
    <w:abstractNumId w:val="9"/>
  </w:num>
  <w:num w:numId="10" w16cid:durableId="603269037">
    <w:abstractNumId w:val="12"/>
  </w:num>
  <w:num w:numId="11" w16cid:durableId="677393940">
    <w:abstractNumId w:val="10"/>
  </w:num>
  <w:num w:numId="12" w16cid:durableId="460537767">
    <w:abstractNumId w:val="8"/>
  </w:num>
  <w:num w:numId="13" w16cid:durableId="6730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6"/>
    <w:rsid w:val="000704AE"/>
    <w:rsid w:val="00085302"/>
    <w:rsid w:val="000B0A0C"/>
    <w:rsid w:val="000B2DA1"/>
    <w:rsid w:val="000C0844"/>
    <w:rsid w:val="000D2938"/>
    <w:rsid w:val="000E47DF"/>
    <w:rsid w:val="001143D7"/>
    <w:rsid w:val="001430A6"/>
    <w:rsid w:val="001642D0"/>
    <w:rsid w:val="00192A5F"/>
    <w:rsid w:val="001A6FE1"/>
    <w:rsid w:val="001A735D"/>
    <w:rsid w:val="001C45C3"/>
    <w:rsid w:val="001D31CC"/>
    <w:rsid w:val="001E32E3"/>
    <w:rsid w:val="001F05E2"/>
    <w:rsid w:val="001F2DD9"/>
    <w:rsid w:val="001F49F8"/>
    <w:rsid w:val="0020539D"/>
    <w:rsid w:val="00222982"/>
    <w:rsid w:val="00233DE5"/>
    <w:rsid w:val="0024401A"/>
    <w:rsid w:val="00256076"/>
    <w:rsid w:val="00261906"/>
    <w:rsid w:val="002655EA"/>
    <w:rsid w:val="00266716"/>
    <w:rsid w:val="00275E81"/>
    <w:rsid w:val="002764ED"/>
    <w:rsid w:val="002B5DAA"/>
    <w:rsid w:val="002B6DDC"/>
    <w:rsid w:val="002E1393"/>
    <w:rsid w:val="002E3ED5"/>
    <w:rsid w:val="00300EEC"/>
    <w:rsid w:val="0031023F"/>
    <w:rsid w:val="0031697C"/>
    <w:rsid w:val="00343C33"/>
    <w:rsid w:val="00345053"/>
    <w:rsid w:val="00361627"/>
    <w:rsid w:val="003752D9"/>
    <w:rsid w:val="00375CB8"/>
    <w:rsid w:val="003774A3"/>
    <w:rsid w:val="003846C0"/>
    <w:rsid w:val="003854AE"/>
    <w:rsid w:val="00392D53"/>
    <w:rsid w:val="003A62A6"/>
    <w:rsid w:val="003E39CF"/>
    <w:rsid w:val="003F1566"/>
    <w:rsid w:val="003F386C"/>
    <w:rsid w:val="003F3B42"/>
    <w:rsid w:val="004238A9"/>
    <w:rsid w:val="0042577E"/>
    <w:rsid w:val="004327AC"/>
    <w:rsid w:val="00441D28"/>
    <w:rsid w:val="00451524"/>
    <w:rsid w:val="00465B2B"/>
    <w:rsid w:val="00471923"/>
    <w:rsid w:val="00480B40"/>
    <w:rsid w:val="00487695"/>
    <w:rsid w:val="004A11C9"/>
    <w:rsid w:val="004A20FE"/>
    <w:rsid w:val="004A3252"/>
    <w:rsid w:val="004C781D"/>
    <w:rsid w:val="005142A6"/>
    <w:rsid w:val="00533788"/>
    <w:rsid w:val="00537D3B"/>
    <w:rsid w:val="00561C5E"/>
    <w:rsid w:val="00562899"/>
    <w:rsid w:val="0056430A"/>
    <w:rsid w:val="00570B5D"/>
    <w:rsid w:val="00573281"/>
    <w:rsid w:val="005800DF"/>
    <w:rsid w:val="00582C25"/>
    <w:rsid w:val="005948F4"/>
    <w:rsid w:val="005A48DB"/>
    <w:rsid w:val="00604531"/>
    <w:rsid w:val="00617B5A"/>
    <w:rsid w:val="00672CEB"/>
    <w:rsid w:val="00682E6D"/>
    <w:rsid w:val="00695CE7"/>
    <w:rsid w:val="006D38CF"/>
    <w:rsid w:val="006E02AF"/>
    <w:rsid w:val="006E6549"/>
    <w:rsid w:val="00714445"/>
    <w:rsid w:val="00717A87"/>
    <w:rsid w:val="00722D69"/>
    <w:rsid w:val="00747233"/>
    <w:rsid w:val="0075336D"/>
    <w:rsid w:val="00771FD3"/>
    <w:rsid w:val="007932AD"/>
    <w:rsid w:val="007A165F"/>
    <w:rsid w:val="007A5296"/>
    <w:rsid w:val="007B367C"/>
    <w:rsid w:val="007E315F"/>
    <w:rsid w:val="007F7C25"/>
    <w:rsid w:val="00864A04"/>
    <w:rsid w:val="00865B05"/>
    <w:rsid w:val="008725C0"/>
    <w:rsid w:val="00874913"/>
    <w:rsid w:val="008A416E"/>
    <w:rsid w:val="008A5548"/>
    <w:rsid w:val="008D242C"/>
    <w:rsid w:val="00914B0E"/>
    <w:rsid w:val="00940B75"/>
    <w:rsid w:val="00960A00"/>
    <w:rsid w:val="0096151F"/>
    <w:rsid w:val="00974689"/>
    <w:rsid w:val="00984886"/>
    <w:rsid w:val="009862EA"/>
    <w:rsid w:val="00986D30"/>
    <w:rsid w:val="00995E42"/>
    <w:rsid w:val="009A17C5"/>
    <w:rsid w:val="009A4173"/>
    <w:rsid w:val="009E6CAA"/>
    <w:rsid w:val="009F69C2"/>
    <w:rsid w:val="00A24B3D"/>
    <w:rsid w:val="00A27216"/>
    <w:rsid w:val="00A30264"/>
    <w:rsid w:val="00A42D82"/>
    <w:rsid w:val="00A44259"/>
    <w:rsid w:val="00A51C6C"/>
    <w:rsid w:val="00A660A0"/>
    <w:rsid w:val="00A70C7E"/>
    <w:rsid w:val="00A737CE"/>
    <w:rsid w:val="00A9632E"/>
    <w:rsid w:val="00AA3B1A"/>
    <w:rsid w:val="00AC07A0"/>
    <w:rsid w:val="00AC217E"/>
    <w:rsid w:val="00AE06F8"/>
    <w:rsid w:val="00AE0B5D"/>
    <w:rsid w:val="00AE3574"/>
    <w:rsid w:val="00AE5B55"/>
    <w:rsid w:val="00AF3A9C"/>
    <w:rsid w:val="00AF5307"/>
    <w:rsid w:val="00B24850"/>
    <w:rsid w:val="00B41490"/>
    <w:rsid w:val="00B639B9"/>
    <w:rsid w:val="00B77978"/>
    <w:rsid w:val="00B86B35"/>
    <w:rsid w:val="00B95067"/>
    <w:rsid w:val="00B95B1F"/>
    <w:rsid w:val="00B972A9"/>
    <w:rsid w:val="00BB19DC"/>
    <w:rsid w:val="00BB6AA3"/>
    <w:rsid w:val="00BB7BF0"/>
    <w:rsid w:val="00BE1D4D"/>
    <w:rsid w:val="00BE1EBF"/>
    <w:rsid w:val="00C1475E"/>
    <w:rsid w:val="00C20904"/>
    <w:rsid w:val="00C25D22"/>
    <w:rsid w:val="00C27A9C"/>
    <w:rsid w:val="00C32D13"/>
    <w:rsid w:val="00C47C31"/>
    <w:rsid w:val="00C51047"/>
    <w:rsid w:val="00C7749F"/>
    <w:rsid w:val="00C82840"/>
    <w:rsid w:val="00C953C8"/>
    <w:rsid w:val="00CB158C"/>
    <w:rsid w:val="00CC3783"/>
    <w:rsid w:val="00CE5121"/>
    <w:rsid w:val="00D03FDF"/>
    <w:rsid w:val="00D04CED"/>
    <w:rsid w:val="00D12C4B"/>
    <w:rsid w:val="00D12C89"/>
    <w:rsid w:val="00D33652"/>
    <w:rsid w:val="00D414D6"/>
    <w:rsid w:val="00D567AE"/>
    <w:rsid w:val="00D65288"/>
    <w:rsid w:val="00DB1D49"/>
    <w:rsid w:val="00DB7F1B"/>
    <w:rsid w:val="00DC0117"/>
    <w:rsid w:val="00DE2721"/>
    <w:rsid w:val="00E02514"/>
    <w:rsid w:val="00E04EC7"/>
    <w:rsid w:val="00E07287"/>
    <w:rsid w:val="00E33B25"/>
    <w:rsid w:val="00E3527B"/>
    <w:rsid w:val="00E6282D"/>
    <w:rsid w:val="00E708BC"/>
    <w:rsid w:val="00E80FE8"/>
    <w:rsid w:val="00E844EF"/>
    <w:rsid w:val="00E86438"/>
    <w:rsid w:val="00EA0CCB"/>
    <w:rsid w:val="00EB05ED"/>
    <w:rsid w:val="00EB731D"/>
    <w:rsid w:val="00EF5298"/>
    <w:rsid w:val="00F03C8D"/>
    <w:rsid w:val="00F10147"/>
    <w:rsid w:val="00F10977"/>
    <w:rsid w:val="00F11081"/>
    <w:rsid w:val="00F240F6"/>
    <w:rsid w:val="00F34A14"/>
    <w:rsid w:val="00F3708A"/>
    <w:rsid w:val="00F72A22"/>
    <w:rsid w:val="00F72BBE"/>
    <w:rsid w:val="00F7367D"/>
    <w:rsid w:val="00F90032"/>
    <w:rsid w:val="00F96C93"/>
    <w:rsid w:val="00FB2BD7"/>
    <w:rsid w:val="00FD46C6"/>
    <w:rsid w:val="00FE098A"/>
    <w:rsid w:val="00FE790C"/>
    <w:rsid w:val="00FF06E1"/>
    <w:rsid w:val="00FF7E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816A"/>
  <w15:chartTrackingRefBased/>
  <w15:docId w15:val="{02700DC0-91AD-4F59-B7BB-4BF7802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42A6"/>
    <w:pPr>
      <w:spacing w:after="200" w:line="276" w:lineRule="auto"/>
    </w:pPr>
    <w:rPr>
      <w:rFonts w:ascii="Calibri" w:eastAsia="Calibri" w:hAnsi="Calibri" w:cs="Times New Roman"/>
    </w:rPr>
  </w:style>
  <w:style w:type="paragraph" w:styleId="Naslov1">
    <w:name w:val="heading 1"/>
    <w:basedOn w:val="Navaden"/>
    <w:next w:val="Navaden"/>
    <w:link w:val="Naslov1Znak"/>
    <w:uiPriority w:val="9"/>
    <w:qFormat/>
    <w:rsid w:val="005142A6"/>
    <w:pPr>
      <w:keepNext/>
      <w:spacing w:before="240" w:after="60"/>
      <w:outlineLvl w:val="0"/>
    </w:pPr>
    <w:rPr>
      <w:rFonts w:ascii="Cambria" w:eastAsia="Times New Roman"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142A6"/>
    <w:rPr>
      <w:rFonts w:ascii="Cambria" w:eastAsia="Times New Roman" w:hAnsi="Cambria" w:cs="Times New Roman"/>
      <w:b/>
      <w:bCs/>
      <w:kern w:val="32"/>
      <w:sz w:val="32"/>
      <w:szCs w:val="32"/>
    </w:rPr>
  </w:style>
  <w:style w:type="paragraph" w:styleId="Noga">
    <w:name w:val="footer"/>
    <w:basedOn w:val="Navaden"/>
    <w:link w:val="NogaZnak"/>
    <w:unhideWhenUsed/>
    <w:rsid w:val="005142A6"/>
    <w:pPr>
      <w:tabs>
        <w:tab w:val="center" w:pos="4536"/>
        <w:tab w:val="right" w:pos="9072"/>
      </w:tabs>
    </w:pPr>
  </w:style>
  <w:style w:type="character" w:customStyle="1" w:styleId="NogaZnak">
    <w:name w:val="Noga Znak"/>
    <w:basedOn w:val="Privzetapisavaodstavka"/>
    <w:link w:val="Noga"/>
    <w:rsid w:val="005142A6"/>
    <w:rPr>
      <w:rFonts w:ascii="Calibri" w:eastAsia="Calibri" w:hAnsi="Calibri" w:cs="Times New Roman"/>
    </w:rPr>
  </w:style>
  <w:style w:type="paragraph" w:styleId="Telobesedila">
    <w:name w:val="Body Text"/>
    <w:aliases w:val="SHEME,sheme,Telo besedila_SHEMA,Telo besedila_SHEME,Telo besedila_shema,Body"/>
    <w:basedOn w:val="Navaden"/>
    <w:link w:val="TelobesedilaZnak"/>
    <w:rsid w:val="005142A6"/>
    <w:pPr>
      <w:spacing w:after="120" w:line="240" w:lineRule="auto"/>
    </w:pPr>
    <w:rPr>
      <w:rFonts w:ascii="Times New Roman" w:eastAsia="Times New Roman" w:hAnsi="Times New Roman"/>
      <w:sz w:val="24"/>
      <w:szCs w:val="24"/>
      <w:lang w:eastAsia="sl-SI"/>
    </w:rPr>
  </w:style>
  <w:style w:type="character" w:customStyle="1" w:styleId="TelobesedilaZnak">
    <w:name w:val="Telo besedila Znak"/>
    <w:aliases w:val="SHEME Znak,sheme Znak,Telo besedila_SHEMA Znak,Telo besedila_SHEME Znak,Telo besedila_shema Znak,Body Znak"/>
    <w:basedOn w:val="Privzetapisavaodstavka"/>
    <w:link w:val="Telobesedila"/>
    <w:rsid w:val="005142A6"/>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5142A6"/>
    <w:pPr>
      <w:tabs>
        <w:tab w:val="center" w:pos="4536"/>
        <w:tab w:val="right" w:pos="9072"/>
      </w:tabs>
      <w:spacing w:after="0" w:line="240" w:lineRule="auto"/>
    </w:pPr>
  </w:style>
  <w:style w:type="character" w:customStyle="1" w:styleId="GlavaZnak">
    <w:name w:val="Glava Znak"/>
    <w:basedOn w:val="Privzetapisavaodstavka"/>
    <w:link w:val="Glava"/>
    <w:uiPriority w:val="99"/>
    <w:rsid w:val="005142A6"/>
    <w:rPr>
      <w:rFonts w:ascii="Calibri" w:eastAsia="Calibri" w:hAnsi="Calibri" w:cs="Times New Roman"/>
    </w:rPr>
  </w:style>
  <w:style w:type="paragraph" w:styleId="Revizija">
    <w:name w:val="Revision"/>
    <w:hidden/>
    <w:uiPriority w:val="99"/>
    <w:semiHidden/>
    <w:rsid w:val="001F49F8"/>
    <w:pPr>
      <w:spacing w:after="0" w:line="240" w:lineRule="auto"/>
    </w:pPr>
    <w:rPr>
      <w:rFonts w:ascii="Calibri" w:eastAsia="Calibri" w:hAnsi="Calibri" w:cs="Times New Roman"/>
    </w:rPr>
  </w:style>
  <w:style w:type="character" w:styleId="Pripombasklic">
    <w:name w:val="annotation reference"/>
    <w:basedOn w:val="Privzetapisavaodstavka"/>
    <w:uiPriority w:val="99"/>
    <w:semiHidden/>
    <w:unhideWhenUsed/>
    <w:rsid w:val="00F10147"/>
    <w:rPr>
      <w:sz w:val="16"/>
      <w:szCs w:val="16"/>
    </w:rPr>
  </w:style>
  <w:style w:type="paragraph" w:styleId="Pripombabesedilo">
    <w:name w:val="annotation text"/>
    <w:basedOn w:val="Navaden"/>
    <w:link w:val="PripombabesediloZnak"/>
    <w:uiPriority w:val="99"/>
    <w:unhideWhenUsed/>
    <w:rsid w:val="00F10147"/>
    <w:pPr>
      <w:spacing w:line="240" w:lineRule="auto"/>
    </w:pPr>
    <w:rPr>
      <w:sz w:val="20"/>
      <w:szCs w:val="20"/>
    </w:rPr>
  </w:style>
  <w:style w:type="character" w:customStyle="1" w:styleId="PripombabesediloZnak">
    <w:name w:val="Pripomba – besedilo Znak"/>
    <w:basedOn w:val="Privzetapisavaodstavka"/>
    <w:link w:val="Pripombabesedilo"/>
    <w:uiPriority w:val="99"/>
    <w:rsid w:val="00F10147"/>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F10147"/>
    <w:rPr>
      <w:b/>
      <w:bCs/>
    </w:rPr>
  </w:style>
  <w:style w:type="character" w:customStyle="1" w:styleId="ZadevapripombeZnak">
    <w:name w:val="Zadeva pripombe Znak"/>
    <w:basedOn w:val="PripombabesediloZnak"/>
    <w:link w:val="Zadevapripombe"/>
    <w:uiPriority w:val="99"/>
    <w:semiHidden/>
    <w:rsid w:val="00F10147"/>
    <w:rPr>
      <w:rFonts w:ascii="Calibri" w:eastAsia="Calibri" w:hAnsi="Calibri" w:cs="Times New Roman"/>
      <w:b/>
      <w:bCs/>
      <w:sz w:val="20"/>
      <w:szCs w:val="20"/>
    </w:rPr>
  </w:style>
  <w:style w:type="paragraph" w:styleId="Odstavekseznama">
    <w:name w:val="List Paragraph"/>
    <w:basedOn w:val="Navaden"/>
    <w:uiPriority w:val="34"/>
    <w:qFormat/>
    <w:rsid w:val="00A51C6C"/>
    <w:pPr>
      <w:ind w:left="720"/>
      <w:contextualSpacing/>
    </w:pPr>
  </w:style>
  <w:style w:type="character" w:styleId="Hiperpovezava">
    <w:name w:val="Hyperlink"/>
    <w:basedOn w:val="Privzetapisavaodstavka"/>
    <w:uiPriority w:val="99"/>
    <w:unhideWhenUsed/>
    <w:rsid w:val="00753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reprises.gouv.fr/priorites-et-actions/autonomie-strategique/developper-les-secteurs-strategiques-lechell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44B80D-B9BF-4AC1-B12E-420A8ADC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1307</Words>
  <Characters>7453</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Maruša Vidmar</dc:creator>
  <cp:keywords/>
  <dc:description/>
  <cp:lastModifiedBy>Tjaša Rotar Kokalj</cp:lastModifiedBy>
  <cp:revision>16</cp:revision>
  <cp:lastPrinted>2025-10-15T13:05:00Z</cp:lastPrinted>
  <dcterms:created xsi:type="dcterms:W3CDTF">2025-10-17T12:32:00Z</dcterms:created>
  <dcterms:modified xsi:type="dcterms:W3CDTF">2026-04-08T12:49:00Z</dcterms:modified>
</cp:coreProperties>
</file>