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63F59" w14:textId="6D6BAA77" w:rsidR="001C5AE1" w:rsidRPr="00B51FE9" w:rsidRDefault="004B57B4" w:rsidP="00207D13">
      <w:pPr>
        <w:autoSpaceDE w:val="0"/>
        <w:autoSpaceDN w:val="0"/>
        <w:adjustRightInd w:val="0"/>
        <w:spacing w:after="0" w:line="240" w:lineRule="auto"/>
        <w:jc w:val="center"/>
        <w:rPr>
          <w:rFonts w:ascii="Arial" w:hAnsi="Arial" w:cs="Arial"/>
          <w:b/>
          <w:color w:val="2E74B5" w:themeColor="accent1" w:themeShade="BF"/>
          <w:sz w:val="28"/>
          <w:szCs w:val="28"/>
          <w:shd w:val="clear" w:color="auto" w:fill="FFFFFF"/>
        </w:rPr>
      </w:pPr>
      <w:r w:rsidRPr="00B51FE9">
        <w:rPr>
          <w:rFonts w:ascii="Arial" w:hAnsi="Arial" w:cs="Arial"/>
          <w:b/>
          <w:color w:val="2E74B5" w:themeColor="accent1" w:themeShade="BF"/>
          <w:sz w:val="28"/>
          <w:szCs w:val="28"/>
          <w:shd w:val="clear" w:color="auto" w:fill="FFFFFF"/>
        </w:rPr>
        <w:t xml:space="preserve">Pričetek ocenjevanja škode v gospodarstvu </w:t>
      </w:r>
      <w:r w:rsidR="00CA275A" w:rsidRPr="00B51FE9">
        <w:rPr>
          <w:rFonts w:ascii="Arial" w:hAnsi="Arial" w:cs="Arial"/>
          <w:b/>
          <w:color w:val="2E74B5" w:themeColor="accent1" w:themeShade="BF"/>
          <w:sz w:val="28"/>
          <w:szCs w:val="28"/>
          <w:shd w:val="clear" w:color="auto" w:fill="FFFFFF"/>
        </w:rPr>
        <w:t>zaradi posledic</w:t>
      </w:r>
    </w:p>
    <w:p w14:paraId="20EE6E00" w14:textId="56778AB2" w:rsidR="001C5AE1" w:rsidRPr="00B51FE9" w:rsidRDefault="001C5AE1" w:rsidP="00207D13">
      <w:pPr>
        <w:autoSpaceDE w:val="0"/>
        <w:autoSpaceDN w:val="0"/>
        <w:adjustRightInd w:val="0"/>
        <w:spacing w:after="0" w:line="240" w:lineRule="auto"/>
        <w:jc w:val="center"/>
        <w:rPr>
          <w:rFonts w:ascii="Arial" w:hAnsi="Arial" w:cs="Arial"/>
          <w:b/>
          <w:color w:val="2E74B5" w:themeColor="accent1" w:themeShade="BF"/>
          <w:sz w:val="28"/>
          <w:szCs w:val="28"/>
          <w:shd w:val="clear" w:color="auto" w:fill="FFFFFF"/>
        </w:rPr>
      </w:pPr>
      <w:r w:rsidRPr="00B51FE9">
        <w:rPr>
          <w:rFonts w:ascii="Arial" w:hAnsi="Arial" w:cs="Arial"/>
          <w:b/>
          <w:color w:val="2E74B5" w:themeColor="accent1" w:themeShade="BF"/>
          <w:sz w:val="28"/>
          <w:szCs w:val="28"/>
          <w:shd w:val="clear" w:color="auto" w:fill="FFFFFF"/>
        </w:rPr>
        <w:t xml:space="preserve">močnih neurij z vetrom, zemeljskimi plazovi in poplavami </w:t>
      </w:r>
      <w:r w:rsidR="008C0607" w:rsidRPr="00B51FE9">
        <w:rPr>
          <w:rFonts w:ascii="Arial" w:hAnsi="Arial" w:cs="Arial"/>
          <w:b/>
          <w:color w:val="2E74B5" w:themeColor="accent1" w:themeShade="BF"/>
          <w:sz w:val="28"/>
          <w:szCs w:val="28"/>
          <w:shd w:val="clear" w:color="auto" w:fill="FFFFFF"/>
        </w:rPr>
        <w:t>19. in 20. julija 2024</w:t>
      </w:r>
    </w:p>
    <w:p w14:paraId="7098F47B" w14:textId="77777777" w:rsidR="00207D13" w:rsidRPr="00BB376D" w:rsidRDefault="00207D13" w:rsidP="00207D13">
      <w:pPr>
        <w:autoSpaceDE w:val="0"/>
        <w:autoSpaceDN w:val="0"/>
        <w:adjustRightInd w:val="0"/>
        <w:spacing w:after="0" w:line="240" w:lineRule="auto"/>
        <w:jc w:val="center"/>
        <w:rPr>
          <w:rFonts w:ascii="Arial" w:hAnsi="Arial" w:cs="Arial"/>
          <w:b/>
          <w:color w:val="2E74B5" w:themeColor="accent1" w:themeShade="BF"/>
          <w:shd w:val="clear" w:color="auto" w:fill="FFFFFF"/>
        </w:rPr>
      </w:pPr>
    </w:p>
    <w:p w14:paraId="21F190E5" w14:textId="455231D6" w:rsidR="00E742FC" w:rsidRPr="00BB376D" w:rsidRDefault="00E742FC" w:rsidP="000F163F">
      <w:pPr>
        <w:spacing w:line="240" w:lineRule="auto"/>
        <w:jc w:val="both"/>
        <w:textAlignment w:val="baseline"/>
        <w:rPr>
          <w:rFonts w:ascii="Arial" w:eastAsia="Times New Roman" w:hAnsi="Arial" w:cs="Arial"/>
          <w:color w:val="111111"/>
          <w:lang w:eastAsia="sl-SI"/>
        </w:rPr>
      </w:pPr>
      <w:r w:rsidRPr="00BB376D">
        <w:rPr>
          <w:rFonts w:ascii="Arial" w:eastAsia="Times New Roman" w:hAnsi="Arial" w:cs="Arial"/>
          <w:color w:val="111111"/>
          <w:lang w:eastAsia="sl-SI"/>
        </w:rPr>
        <w:t>Ministrstvo za gospodars</w:t>
      </w:r>
      <w:r w:rsidR="00800D5F" w:rsidRPr="00BB376D">
        <w:rPr>
          <w:rFonts w:ascii="Arial" w:eastAsia="Times New Roman" w:hAnsi="Arial" w:cs="Arial"/>
          <w:color w:val="111111"/>
          <w:lang w:eastAsia="sl-SI"/>
        </w:rPr>
        <w:t xml:space="preserve">tvo, turizem in šport </w:t>
      </w:r>
      <w:r w:rsidRPr="00BB376D">
        <w:rPr>
          <w:rFonts w:ascii="Arial" w:eastAsia="Times New Roman" w:hAnsi="Arial" w:cs="Arial"/>
          <w:color w:val="111111"/>
          <w:lang w:eastAsia="sl-SI"/>
        </w:rPr>
        <w:t>je na osnovi sklepa Uprave RS za</w:t>
      </w:r>
      <w:r w:rsidR="00F26F6D" w:rsidRPr="00BB376D">
        <w:rPr>
          <w:rFonts w:ascii="Arial" w:eastAsia="Times New Roman" w:hAnsi="Arial" w:cs="Arial"/>
          <w:color w:val="111111"/>
          <w:lang w:eastAsia="sl-SI"/>
        </w:rPr>
        <w:t xml:space="preserve"> zaščito in reševanje št.</w:t>
      </w:r>
      <w:r w:rsidR="008D7D83" w:rsidRPr="00BB376D">
        <w:rPr>
          <w:rFonts w:ascii="Arial" w:eastAsia="Calibri" w:hAnsi="Arial" w:cs="Arial"/>
        </w:rPr>
        <w:t xml:space="preserve"> 844-</w:t>
      </w:r>
      <w:r w:rsidR="00AC12BF" w:rsidRPr="00BB376D">
        <w:rPr>
          <w:rFonts w:ascii="Arial" w:eastAsia="Calibri" w:hAnsi="Arial" w:cs="Arial"/>
        </w:rPr>
        <w:t>20</w:t>
      </w:r>
      <w:r w:rsidR="008D7D83" w:rsidRPr="00BB376D">
        <w:rPr>
          <w:rFonts w:ascii="Arial" w:eastAsia="Calibri" w:hAnsi="Arial" w:cs="Arial"/>
        </w:rPr>
        <w:t>/202</w:t>
      </w:r>
      <w:r w:rsidR="00AC12BF" w:rsidRPr="00BB376D">
        <w:rPr>
          <w:rFonts w:ascii="Arial" w:eastAsia="Calibri" w:hAnsi="Arial" w:cs="Arial"/>
        </w:rPr>
        <w:t>4</w:t>
      </w:r>
      <w:r w:rsidR="008D7D83" w:rsidRPr="00BB376D">
        <w:rPr>
          <w:rFonts w:ascii="Arial" w:eastAsia="Calibri" w:hAnsi="Arial" w:cs="Arial"/>
        </w:rPr>
        <w:t>-</w:t>
      </w:r>
      <w:r w:rsidR="00AC12BF" w:rsidRPr="00BB376D">
        <w:rPr>
          <w:rFonts w:ascii="Arial" w:eastAsia="Calibri" w:hAnsi="Arial" w:cs="Arial"/>
        </w:rPr>
        <w:t>38</w:t>
      </w:r>
      <w:r w:rsidR="008D7D83" w:rsidRPr="00BB376D">
        <w:rPr>
          <w:rFonts w:ascii="Arial" w:eastAsia="Calibri" w:hAnsi="Arial" w:cs="Arial"/>
        </w:rPr>
        <w:t xml:space="preserve">-DGZR z dne </w:t>
      </w:r>
      <w:r w:rsidR="00AC12BF" w:rsidRPr="00BB376D">
        <w:rPr>
          <w:rFonts w:ascii="Arial" w:eastAsia="Calibri" w:hAnsi="Arial" w:cs="Arial"/>
        </w:rPr>
        <w:t>31</w:t>
      </w:r>
      <w:r w:rsidR="008D7D83" w:rsidRPr="00BB376D">
        <w:rPr>
          <w:rFonts w:ascii="Arial" w:eastAsia="Calibri" w:hAnsi="Arial" w:cs="Arial"/>
        </w:rPr>
        <w:t xml:space="preserve">. </w:t>
      </w:r>
      <w:r w:rsidR="00AC12BF" w:rsidRPr="00BB376D">
        <w:rPr>
          <w:rFonts w:ascii="Arial" w:eastAsia="Calibri" w:hAnsi="Arial" w:cs="Arial"/>
        </w:rPr>
        <w:t>7</w:t>
      </w:r>
      <w:r w:rsidR="008D7D83" w:rsidRPr="00BB376D">
        <w:rPr>
          <w:rFonts w:ascii="Arial" w:eastAsia="Calibri" w:hAnsi="Arial" w:cs="Arial"/>
        </w:rPr>
        <w:t>. 202</w:t>
      </w:r>
      <w:r w:rsidR="00AC12BF" w:rsidRPr="00BB376D">
        <w:rPr>
          <w:rFonts w:ascii="Arial" w:eastAsia="Calibri" w:hAnsi="Arial" w:cs="Arial"/>
        </w:rPr>
        <w:t>4</w:t>
      </w:r>
      <w:r w:rsidR="008D7D83" w:rsidRPr="00BB376D">
        <w:rPr>
          <w:rFonts w:ascii="Arial" w:eastAsia="Calibri" w:hAnsi="Arial" w:cs="Arial"/>
        </w:rPr>
        <w:t xml:space="preserve"> in dopolnilnega sklepa št. 844-</w:t>
      </w:r>
      <w:r w:rsidR="00AC12BF" w:rsidRPr="00BB376D">
        <w:rPr>
          <w:rFonts w:ascii="Arial" w:eastAsia="Calibri" w:hAnsi="Arial" w:cs="Arial"/>
        </w:rPr>
        <w:t>20</w:t>
      </w:r>
      <w:r w:rsidR="008D7D83" w:rsidRPr="00BB376D">
        <w:rPr>
          <w:rFonts w:ascii="Arial" w:eastAsia="Calibri" w:hAnsi="Arial" w:cs="Arial"/>
        </w:rPr>
        <w:t>/202</w:t>
      </w:r>
      <w:r w:rsidR="00AC12BF" w:rsidRPr="00BB376D">
        <w:rPr>
          <w:rFonts w:ascii="Arial" w:eastAsia="Calibri" w:hAnsi="Arial" w:cs="Arial"/>
        </w:rPr>
        <w:t>4</w:t>
      </w:r>
      <w:r w:rsidR="008D7D83" w:rsidRPr="00BB376D">
        <w:rPr>
          <w:rFonts w:ascii="Arial" w:eastAsia="Calibri" w:hAnsi="Arial" w:cs="Arial"/>
        </w:rPr>
        <w:t>-</w:t>
      </w:r>
      <w:r w:rsidR="00AC12BF" w:rsidRPr="00BB376D">
        <w:rPr>
          <w:rFonts w:ascii="Arial" w:eastAsia="Calibri" w:hAnsi="Arial" w:cs="Arial"/>
        </w:rPr>
        <w:t>44</w:t>
      </w:r>
      <w:r w:rsidR="008D7D83" w:rsidRPr="00BB376D">
        <w:rPr>
          <w:rFonts w:ascii="Arial" w:eastAsia="Calibri" w:hAnsi="Arial" w:cs="Arial"/>
        </w:rPr>
        <w:t xml:space="preserve">-DGZR z dne </w:t>
      </w:r>
      <w:r w:rsidR="00AC12BF" w:rsidRPr="00BB376D">
        <w:rPr>
          <w:rFonts w:ascii="Arial" w:eastAsia="Calibri" w:hAnsi="Arial" w:cs="Arial"/>
        </w:rPr>
        <w:t>10</w:t>
      </w:r>
      <w:r w:rsidR="008D7D83" w:rsidRPr="00BB376D">
        <w:rPr>
          <w:rFonts w:ascii="Arial" w:eastAsia="Calibri" w:hAnsi="Arial" w:cs="Arial"/>
        </w:rPr>
        <w:t xml:space="preserve">. </w:t>
      </w:r>
      <w:r w:rsidR="00AC12BF" w:rsidRPr="00BB376D">
        <w:rPr>
          <w:rFonts w:ascii="Arial" w:eastAsia="Calibri" w:hAnsi="Arial" w:cs="Arial"/>
        </w:rPr>
        <w:t>8</w:t>
      </w:r>
      <w:r w:rsidR="008D7D83" w:rsidRPr="00BB376D">
        <w:rPr>
          <w:rFonts w:ascii="Arial" w:eastAsia="Calibri" w:hAnsi="Arial" w:cs="Arial"/>
        </w:rPr>
        <w:t>. 202</w:t>
      </w:r>
      <w:r w:rsidR="00AC12BF" w:rsidRPr="00BB376D">
        <w:rPr>
          <w:rFonts w:ascii="Arial" w:eastAsia="Calibri" w:hAnsi="Arial" w:cs="Arial"/>
        </w:rPr>
        <w:t>4</w:t>
      </w:r>
      <w:r w:rsidR="008D7D83" w:rsidRPr="00BB376D">
        <w:rPr>
          <w:rFonts w:ascii="Arial" w:eastAsia="Calibri" w:hAnsi="Arial" w:cs="Arial"/>
        </w:rPr>
        <w:t xml:space="preserve"> </w:t>
      </w:r>
      <w:r w:rsidRPr="00BB376D">
        <w:rPr>
          <w:rFonts w:ascii="Arial" w:eastAsia="Times New Roman" w:hAnsi="Arial" w:cs="Arial"/>
          <w:color w:val="111111"/>
          <w:lang w:eastAsia="sl-SI"/>
        </w:rPr>
        <w:t>na podlagi Zakona o odpravi posledic naravnih nesreč (ZOPNN) in Uredbe o metodologiji za ocenjevanje škode zadolženo za</w:t>
      </w:r>
      <w:r w:rsidR="00F26F6D" w:rsidRPr="00BB376D">
        <w:rPr>
          <w:rFonts w:ascii="Arial" w:eastAsia="Times New Roman" w:hAnsi="Arial" w:cs="Arial"/>
          <w:color w:val="111111"/>
          <w:lang w:eastAsia="sl-SI"/>
        </w:rPr>
        <w:t xml:space="preserve"> pripravo ocene škode </w:t>
      </w:r>
      <w:r w:rsidR="00CA275A" w:rsidRPr="00BB376D">
        <w:rPr>
          <w:rFonts w:ascii="Arial" w:eastAsia="Times New Roman" w:hAnsi="Arial" w:cs="Arial"/>
          <w:color w:val="111111"/>
          <w:lang w:eastAsia="sl-SI"/>
        </w:rPr>
        <w:t xml:space="preserve">zaradi posledic </w:t>
      </w:r>
      <w:r w:rsidR="008D7D83" w:rsidRPr="00BB376D">
        <w:rPr>
          <w:rFonts w:ascii="Arial" w:eastAsia="Times New Roman" w:hAnsi="Arial" w:cs="Arial"/>
          <w:color w:val="111111"/>
          <w:lang w:eastAsia="sl-SI"/>
        </w:rPr>
        <w:t>močn</w:t>
      </w:r>
      <w:r w:rsidR="00774C13" w:rsidRPr="00BB376D">
        <w:rPr>
          <w:rFonts w:ascii="Arial" w:eastAsia="Times New Roman" w:hAnsi="Arial" w:cs="Arial"/>
          <w:color w:val="111111"/>
          <w:lang w:eastAsia="sl-SI"/>
        </w:rPr>
        <w:t>ih</w:t>
      </w:r>
      <w:r w:rsidR="008D7D83" w:rsidRPr="00BB376D">
        <w:rPr>
          <w:rFonts w:ascii="Arial" w:eastAsia="Times New Roman" w:hAnsi="Arial" w:cs="Arial"/>
          <w:color w:val="111111"/>
          <w:lang w:eastAsia="sl-SI"/>
        </w:rPr>
        <w:t xml:space="preserve"> neur</w:t>
      </w:r>
      <w:r w:rsidR="00774C13" w:rsidRPr="00BB376D">
        <w:rPr>
          <w:rFonts w:ascii="Arial" w:eastAsia="Times New Roman" w:hAnsi="Arial" w:cs="Arial"/>
          <w:color w:val="111111"/>
          <w:lang w:eastAsia="sl-SI"/>
        </w:rPr>
        <w:t>ij</w:t>
      </w:r>
      <w:r w:rsidR="008D7D83" w:rsidRPr="00BB376D">
        <w:rPr>
          <w:rFonts w:ascii="Arial" w:eastAsia="Times New Roman" w:hAnsi="Arial" w:cs="Arial"/>
          <w:color w:val="111111"/>
          <w:lang w:eastAsia="sl-SI"/>
        </w:rPr>
        <w:t xml:space="preserve"> s plazovi in poplavami </w:t>
      </w:r>
      <w:r w:rsidR="008C0607" w:rsidRPr="00BB376D">
        <w:rPr>
          <w:rFonts w:ascii="Arial" w:eastAsia="Times New Roman" w:hAnsi="Arial" w:cs="Arial"/>
          <w:color w:val="111111"/>
          <w:lang w:eastAsia="sl-SI"/>
        </w:rPr>
        <w:t>19. in 20. julija 2024</w:t>
      </w:r>
      <w:r w:rsidR="00771063" w:rsidRPr="00BB376D">
        <w:rPr>
          <w:rFonts w:ascii="Arial" w:eastAsia="Times New Roman" w:hAnsi="Arial" w:cs="Arial"/>
          <w:color w:val="111111"/>
          <w:lang w:eastAsia="sl-SI"/>
        </w:rPr>
        <w:t xml:space="preserve"> </w:t>
      </w:r>
      <w:r w:rsidRPr="00BB376D">
        <w:rPr>
          <w:rFonts w:ascii="Arial" w:eastAsia="Times New Roman" w:hAnsi="Arial" w:cs="Arial"/>
          <w:color w:val="111111"/>
          <w:lang w:eastAsia="sl-SI"/>
        </w:rPr>
        <w:t xml:space="preserve">v gospodarstvu na področju prizadetih občin. </w:t>
      </w:r>
    </w:p>
    <w:p w14:paraId="2B984F1C" w14:textId="34DB1514" w:rsidR="00C33E05" w:rsidRPr="00BB376D" w:rsidRDefault="00E742FC" w:rsidP="00CA275A">
      <w:pPr>
        <w:autoSpaceDE w:val="0"/>
        <w:autoSpaceDN w:val="0"/>
        <w:adjustRightInd w:val="0"/>
        <w:spacing w:after="0" w:line="240" w:lineRule="auto"/>
        <w:jc w:val="both"/>
        <w:rPr>
          <w:rFonts w:ascii="Arial" w:eastAsia="Times New Roman" w:hAnsi="Arial" w:cs="Arial"/>
          <w:color w:val="111111"/>
          <w:lang w:eastAsia="sl-SI"/>
        </w:rPr>
      </w:pPr>
      <w:r w:rsidRPr="00BB376D">
        <w:rPr>
          <w:rFonts w:ascii="Arial" w:eastAsia="Times New Roman" w:hAnsi="Arial" w:cs="Arial"/>
          <w:color w:val="111111"/>
          <w:lang w:eastAsia="sl-SI"/>
        </w:rPr>
        <w:t xml:space="preserve">Ocenjevanje neposredne škode v gospodarstvu zaradi </w:t>
      </w:r>
      <w:r w:rsidR="00774C13" w:rsidRPr="00BB376D">
        <w:rPr>
          <w:rFonts w:ascii="Arial" w:eastAsia="Times New Roman" w:hAnsi="Arial" w:cs="Arial"/>
          <w:color w:val="111111"/>
          <w:lang w:eastAsia="sl-SI"/>
        </w:rPr>
        <w:t>naravne nesreče</w:t>
      </w:r>
      <w:r w:rsidR="00782AE8" w:rsidRPr="00BB376D">
        <w:rPr>
          <w:rFonts w:ascii="Arial" w:eastAsia="Times New Roman" w:hAnsi="Arial" w:cs="Arial"/>
          <w:color w:val="111111"/>
          <w:lang w:eastAsia="sl-SI"/>
        </w:rPr>
        <w:t xml:space="preserve"> </w:t>
      </w:r>
      <w:r w:rsidRPr="00BB376D">
        <w:rPr>
          <w:rFonts w:ascii="Arial" w:eastAsia="Times New Roman" w:hAnsi="Arial" w:cs="Arial"/>
          <w:color w:val="111111"/>
          <w:lang w:eastAsia="sl-SI"/>
        </w:rPr>
        <w:t>se začne z zbiranjem vlog oškodovancev (gospodarske družbe, podjetniki</w:t>
      </w:r>
      <w:r w:rsidR="00C33E05" w:rsidRPr="00BB376D">
        <w:rPr>
          <w:rFonts w:ascii="Arial" w:eastAsia="Times New Roman" w:hAnsi="Arial" w:cs="Arial"/>
          <w:color w:val="111111"/>
          <w:lang w:eastAsia="sl-SI"/>
        </w:rPr>
        <w:t xml:space="preserve"> posamezniki</w:t>
      </w:r>
      <w:r w:rsidRPr="00BB376D">
        <w:rPr>
          <w:rFonts w:ascii="Arial" w:eastAsia="Times New Roman" w:hAnsi="Arial" w:cs="Arial"/>
          <w:color w:val="111111"/>
          <w:lang w:eastAsia="sl-SI"/>
        </w:rPr>
        <w:t xml:space="preserve">, posamezniki, </w:t>
      </w:r>
      <w:r w:rsidR="006E59A5" w:rsidRPr="00BB376D">
        <w:rPr>
          <w:rFonts w:ascii="Arial" w:eastAsia="Times New Roman" w:hAnsi="Arial" w:cs="Arial"/>
          <w:color w:val="111111"/>
          <w:lang w:eastAsia="sl-SI"/>
        </w:rPr>
        <w:t>ki samostojno</w:t>
      </w:r>
      <w:r w:rsidR="00C33E05" w:rsidRPr="00BB376D">
        <w:rPr>
          <w:rFonts w:ascii="Arial" w:eastAsia="Times New Roman" w:hAnsi="Arial" w:cs="Arial"/>
          <w:color w:val="111111"/>
          <w:lang w:eastAsia="sl-SI"/>
        </w:rPr>
        <w:t xml:space="preserve"> opravljajo</w:t>
      </w:r>
      <w:r w:rsidR="006E59A5" w:rsidRPr="00BB376D">
        <w:rPr>
          <w:rFonts w:ascii="Arial" w:eastAsia="Times New Roman" w:hAnsi="Arial" w:cs="Arial"/>
          <w:color w:val="111111"/>
          <w:lang w:eastAsia="sl-SI"/>
        </w:rPr>
        <w:t xml:space="preserve"> dejavnost, </w:t>
      </w:r>
      <w:r w:rsidRPr="00BB376D">
        <w:rPr>
          <w:rFonts w:ascii="Arial" w:eastAsia="Times New Roman" w:hAnsi="Arial" w:cs="Arial"/>
          <w:color w:val="111111"/>
          <w:lang w:eastAsia="sl-SI"/>
        </w:rPr>
        <w:t>zavodi</w:t>
      </w:r>
      <w:r w:rsidR="00C33E05" w:rsidRPr="00BB376D">
        <w:rPr>
          <w:rFonts w:ascii="Arial" w:eastAsia="Times New Roman" w:hAnsi="Arial" w:cs="Arial"/>
          <w:color w:val="111111"/>
          <w:lang w:eastAsia="sl-SI"/>
        </w:rPr>
        <w:t xml:space="preserve"> in</w:t>
      </w:r>
      <w:r w:rsidRPr="00BB376D">
        <w:rPr>
          <w:rFonts w:ascii="Arial" w:eastAsia="Times New Roman" w:hAnsi="Arial" w:cs="Arial"/>
          <w:color w:val="111111"/>
          <w:lang w:eastAsia="sl-SI"/>
        </w:rPr>
        <w:t xml:space="preserve"> zadruge)</w:t>
      </w:r>
      <w:r w:rsidR="00C33E05" w:rsidRPr="00BB376D">
        <w:rPr>
          <w:rFonts w:ascii="Arial" w:eastAsia="Times New Roman" w:hAnsi="Arial" w:cs="Arial"/>
          <w:color w:val="111111"/>
          <w:lang w:eastAsia="sl-SI"/>
        </w:rPr>
        <w:t xml:space="preserve"> s sedežem v Republiki Sloveniji</w:t>
      </w:r>
      <w:r w:rsidR="00774C13" w:rsidRPr="00BB376D">
        <w:rPr>
          <w:rFonts w:ascii="Arial" w:eastAsia="Times New Roman" w:hAnsi="Arial" w:cs="Arial"/>
          <w:color w:val="111111"/>
          <w:lang w:eastAsia="sl-SI"/>
        </w:rPr>
        <w:t>:</w:t>
      </w:r>
    </w:p>
    <w:p w14:paraId="13BF20FC" w14:textId="11DCC27D" w:rsidR="00C33E05" w:rsidRPr="00BB376D" w:rsidRDefault="00E742FC" w:rsidP="00C33E05">
      <w:pPr>
        <w:pStyle w:val="Odstavekseznama"/>
        <w:numPr>
          <w:ilvl w:val="0"/>
          <w:numId w:val="3"/>
        </w:numPr>
        <w:autoSpaceDE w:val="0"/>
        <w:autoSpaceDN w:val="0"/>
        <w:adjustRightInd w:val="0"/>
        <w:spacing w:after="0" w:line="240" w:lineRule="auto"/>
        <w:ind w:left="567" w:hanging="283"/>
        <w:jc w:val="both"/>
        <w:rPr>
          <w:rFonts w:ascii="Arial" w:eastAsia="Times New Roman" w:hAnsi="Arial" w:cs="Arial"/>
          <w:color w:val="111111"/>
          <w:lang w:eastAsia="sl-SI"/>
        </w:rPr>
      </w:pPr>
      <w:r w:rsidRPr="00BB376D">
        <w:rPr>
          <w:rFonts w:ascii="Arial" w:eastAsia="Times New Roman" w:hAnsi="Arial" w:cs="Arial"/>
          <w:color w:val="111111"/>
          <w:lang w:eastAsia="sl-SI"/>
        </w:rPr>
        <w:t xml:space="preserve">ki so utrpeli </w:t>
      </w:r>
      <w:r w:rsidRPr="00BB376D">
        <w:rPr>
          <w:rFonts w:ascii="Arial" w:eastAsia="Times New Roman" w:hAnsi="Arial" w:cs="Arial"/>
          <w:b/>
          <w:bCs/>
          <w:color w:val="111111"/>
          <w:lang w:eastAsia="sl-SI"/>
        </w:rPr>
        <w:t>škodo na strojih in opremi</w:t>
      </w:r>
      <w:r w:rsidR="00C33E05" w:rsidRPr="00BB376D">
        <w:rPr>
          <w:rFonts w:ascii="Arial" w:eastAsia="Times New Roman" w:hAnsi="Arial" w:cs="Arial"/>
          <w:color w:val="111111"/>
          <w:lang w:eastAsia="sl-SI"/>
        </w:rPr>
        <w:t xml:space="preserve"> in/ali</w:t>
      </w:r>
      <w:r w:rsidRPr="00BB376D">
        <w:rPr>
          <w:rFonts w:ascii="Arial" w:eastAsia="Times New Roman" w:hAnsi="Arial" w:cs="Arial"/>
          <w:color w:val="111111"/>
          <w:lang w:eastAsia="sl-SI"/>
        </w:rPr>
        <w:t xml:space="preserve"> </w:t>
      </w:r>
      <w:r w:rsidR="00C33E05" w:rsidRPr="00BB376D">
        <w:rPr>
          <w:rFonts w:ascii="Arial" w:eastAsia="Times New Roman" w:hAnsi="Arial" w:cs="Arial"/>
          <w:b/>
          <w:bCs/>
          <w:color w:val="111111"/>
          <w:lang w:eastAsia="sl-SI"/>
        </w:rPr>
        <w:t xml:space="preserve">škodo nastalo zaradi uničenja </w:t>
      </w:r>
      <w:r w:rsidRPr="00BB376D">
        <w:rPr>
          <w:rFonts w:ascii="Arial" w:eastAsia="Times New Roman" w:hAnsi="Arial" w:cs="Arial"/>
          <w:b/>
          <w:bCs/>
          <w:color w:val="111111"/>
          <w:lang w:eastAsia="sl-SI"/>
        </w:rPr>
        <w:t>zalog</w:t>
      </w:r>
      <w:r w:rsidRPr="00BB376D">
        <w:rPr>
          <w:rFonts w:ascii="Arial" w:eastAsia="Times New Roman" w:hAnsi="Arial" w:cs="Arial"/>
          <w:color w:val="111111"/>
          <w:lang w:eastAsia="sl-SI"/>
        </w:rPr>
        <w:t xml:space="preserve"> in</w:t>
      </w:r>
      <w:r w:rsidR="00C33E05" w:rsidRPr="00BB376D">
        <w:rPr>
          <w:rFonts w:ascii="Arial" w:eastAsia="Times New Roman" w:hAnsi="Arial" w:cs="Arial"/>
          <w:color w:val="111111"/>
          <w:lang w:eastAsia="sl-SI"/>
        </w:rPr>
        <w:t xml:space="preserve">/ali </w:t>
      </w:r>
      <w:r w:rsidR="00C33E05" w:rsidRPr="00BB376D">
        <w:rPr>
          <w:rFonts w:ascii="Arial" w:eastAsia="Times New Roman" w:hAnsi="Arial" w:cs="Arial"/>
          <w:b/>
          <w:bCs/>
          <w:color w:val="111111"/>
          <w:lang w:eastAsia="sl-SI"/>
        </w:rPr>
        <w:t>škodo zaradi</w:t>
      </w:r>
      <w:r w:rsidRPr="00BB376D">
        <w:rPr>
          <w:rFonts w:ascii="Arial" w:eastAsia="Times New Roman" w:hAnsi="Arial" w:cs="Arial"/>
          <w:b/>
          <w:bCs/>
          <w:color w:val="111111"/>
          <w:lang w:eastAsia="sl-SI"/>
        </w:rPr>
        <w:t xml:space="preserve"> izpad</w:t>
      </w:r>
      <w:r w:rsidR="00C33E05" w:rsidRPr="00BB376D">
        <w:rPr>
          <w:rFonts w:ascii="Arial" w:eastAsia="Times New Roman" w:hAnsi="Arial" w:cs="Arial"/>
          <w:b/>
          <w:bCs/>
          <w:color w:val="111111"/>
          <w:lang w:eastAsia="sl-SI"/>
        </w:rPr>
        <w:t>a</w:t>
      </w:r>
      <w:r w:rsidRPr="00BB376D">
        <w:rPr>
          <w:rFonts w:ascii="Arial" w:eastAsia="Times New Roman" w:hAnsi="Arial" w:cs="Arial"/>
          <w:b/>
          <w:bCs/>
          <w:color w:val="111111"/>
          <w:lang w:eastAsia="sl-SI"/>
        </w:rPr>
        <w:t xml:space="preserve"> prihodka</w:t>
      </w:r>
      <w:r w:rsidRPr="00BB376D">
        <w:rPr>
          <w:rFonts w:ascii="Arial" w:eastAsia="Times New Roman" w:hAnsi="Arial" w:cs="Arial"/>
          <w:color w:val="111111"/>
          <w:lang w:eastAsia="sl-SI"/>
        </w:rPr>
        <w:t xml:space="preserve">, </w:t>
      </w:r>
    </w:p>
    <w:p w14:paraId="43971AFB" w14:textId="71238831" w:rsidR="00AC12BF" w:rsidRPr="00BB376D" w:rsidRDefault="00E742FC" w:rsidP="00AC12BF">
      <w:pPr>
        <w:pStyle w:val="Odstavekseznama"/>
        <w:numPr>
          <w:ilvl w:val="0"/>
          <w:numId w:val="3"/>
        </w:numPr>
        <w:autoSpaceDE w:val="0"/>
        <w:autoSpaceDN w:val="0"/>
        <w:adjustRightInd w:val="0"/>
        <w:spacing w:after="0" w:line="240" w:lineRule="auto"/>
        <w:ind w:left="567" w:hanging="283"/>
        <w:jc w:val="both"/>
        <w:rPr>
          <w:rFonts w:ascii="Arial" w:eastAsia="Times New Roman" w:hAnsi="Arial" w:cs="Arial"/>
          <w:b/>
          <w:color w:val="111111"/>
          <w:lang w:eastAsia="sl-SI"/>
        </w:rPr>
      </w:pPr>
      <w:r w:rsidRPr="00BB376D">
        <w:rPr>
          <w:rFonts w:ascii="Arial" w:eastAsia="Times New Roman" w:hAnsi="Arial" w:cs="Arial"/>
          <w:color w:val="111111"/>
          <w:lang w:eastAsia="sl-SI"/>
        </w:rPr>
        <w:t>v naslednjih prizadetih občinah:</w:t>
      </w:r>
      <w:r w:rsidR="00CA275A" w:rsidRPr="00BB376D">
        <w:rPr>
          <w:rFonts w:ascii="Arial" w:eastAsia="Times New Roman" w:hAnsi="Arial" w:cs="Arial"/>
          <w:color w:val="111111"/>
          <w:lang w:eastAsia="sl-SI"/>
        </w:rPr>
        <w:t xml:space="preserve"> </w:t>
      </w:r>
      <w:r w:rsidR="00AC12BF" w:rsidRPr="00BB376D">
        <w:rPr>
          <w:rFonts w:ascii="Arial" w:eastAsia="Times New Roman" w:hAnsi="Arial" w:cs="Arial"/>
          <w:b/>
          <w:color w:val="111111"/>
          <w:lang w:eastAsia="sl-SI"/>
        </w:rPr>
        <w:t>Dobrna, Ljubno, Luče, Mozirje, Solčava, Šoštanj, MO Velenje, Vojnik, Cerklje na Gorenjskem, Preddvor, Tržič, Trzin, Mengeš, Litija, Slovenska Bistrica, Makole, Kungota, Šentilj, Destrnik, Juršinci, Majšperk, Ormož, Središče ob Dravi, Sveti Tomaž, Črna na Koroškem, Dravograd, Mislinja, Muta, Ravne na Koroškem, Slovenj Gradec in Jezersko.</w:t>
      </w:r>
    </w:p>
    <w:p w14:paraId="641A924D" w14:textId="77777777" w:rsidR="00F37D1E" w:rsidRPr="00BB376D" w:rsidRDefault="00F37D1E" w:rsidP="00F37D1E">
      <w:pPr>
        <w:spacing w:after="0" w:line="240" w:lineRule="auto"/>
        <w:jc w:val="both"/>
        <w:textAlignment w:val="baseline"/>
        <w:rPr>
          <w:rFonts w:ascii="Arial" w:eastAsia="Times New Roman" w:hAnsi="Arial" w:cs="Arial"/>
          <w:b/>
          <w:color w:val="111111"/>
          <w:lang w:eastAsia="sl-SI"/>
        </w:rPr>
      </w:pPr>
    </w:p>
    <w:p w14:paraId="6A6B712E" w14:textId="77777777" w:rsidR="00E742FC" w:rsidRPr="00BB376D" w:rsidRDefault="00E742FC" w:rsidP="001D113B">
      <w:pPr>
        <w:spacing w:after="0" w:line="240" w:lineRule="auto"/>
        <w:jc w:val="both"/>
        <w:textAlignment w:val="baseline"/>
        <w:rPr>
          <w:rFonts w:ascii="Arial" w:eastAsia="Times New Roman" w:hAnsi="Arial" w:cs="Arial"/>
          <w:color w:val="111111"/>
          <w:lang w:eastAsia="sl-SI"/>
        </w:rPr>
      </w:pPr>
      <w:r w:rsidRPr="00BB376D">
        <w:rPr>
          <w:rFonts w:ascii="Arial" w:eastAsia="Times New Roman" w:hAnsi="Arial" w:cs="Arial"/>
          <w:color w:val="111111"/>
          <w:lang w:eastAsia="sl-SI"/>
        </w:rPr>
        <w:t>Skladno s shemo državnih pomoči so izločena podjetja iz naslednjih dejavnosti:</w:t>
      </w:r>
    </w:p>
    <w:p w14:paraId="36E1F06A" w14:textId="77777777" w:rsidR="00E742FC" w:rsidRPr="00BB376D" w:rsidRDefault="00E742FC" w:rsidP="001D113B">
      <w:pPr>
        <w:pStyle w:val="Odstavekseznama"/>
        <w:numPr>
          <w:ilvl w:val="0"/>
          <w:numId w:val="2"/>
        </w:numPr>
        <w:spacing w:after="96" w:line="240" w:lineRule="auto"/>
        <w:jc w:val="both"/>
        <w:textAlignment w:val="baseline"/>
        <w:rPr>
          <w:rFonts w:ascii="Arial" w:eastAsia="Times New Roman" w:hAnsi="Arial" w:cs="Arial"/>
          <w:color w:val="111111"/>
          <w:lang w:eastAsia="sl-SI"/>
        </w:rPr>
      </w:pPr>
      <w:r w:rsidRPr="00BB376D">
        <w:rPr>
          <w:rFonts w:ascii="Arial" w:eastAsia="Times New Roman" w:hAnsi="Arial" w:cs="Arial"/>
          <w:color w:val="111111"/>
          <w:lang w:eastAsia="sl-SI"/>
        </w:rPr>
        <w:t>primarni sektor kmetijske proizvodnje,</w:t>
      </w:r>
    </w:p>
    <w:p w14:paraId="14D0F245" w14:textId="6928CAD9" w:rsidR="00E742FC" w:rsidRPr="00BB376D" w:rsidRDefault="00E742FC" w:rsidP="001D113B">
      <w:pPr>
        <w:pStyle w:val="Odstavekseznama"/>
        <w:numPr>
          <w:ilvl w:val="0"/>
          <w:numId w:val="2"/>
        </w:numPr>
        <w:spacing w:after="96" w:line="240" w:lineRule="auto"/>
        <w:jc w:val="both"/>
        <w:textAlignment w:val="baseline"/>
        <w:rPr>
          <w:rFonts w:ascii="Arial" w:eastAsia="Times New Roman" w:hAnsi="Arial" w:cs="Arial"/>
          <w:color w:val="111111"/>
          <w:lang w:eastAsia="sl-SI"/>
        </w:rPr>
      </w:pPr>
      <w:r w:rsidRPr="00BB376D">
        <w:rPr>
          <w:rFonts w:ascii="Arial" w:eastAsia="Times New Roman" w:hAnsi="Arial" w:cs="Arial"/>
          <w:color w:val="111111"/>
          <w:lang w:eastAsia="sl-SI"/>
        </w:rPr>
        <w:t>sektor ribištva in akvakulture, kakor ju določa Uredba Evropskega parlamenta in Sveta (EU) št. 1379/2013</w:t>
      </w:r>
      <w:r w:rsidR="0080220C" w:rsidRPr="00BB376D">
        <w:rPr>
          <w:rFonts w:ascii="Arial" w:eastAsia="Times New Roman" w:hAnsi="Arial" w:cs="Arial"/>
          <w:color w:val="111111"/>
          <w:lang w:eastAsia="sl-SI"/>
        </w:rPr>
        <w:t xml:space="preserve"> </w:t>
      </w:r>
      <w:r w:rsidRPr="00BB376D">
        <w:rPr>
          <w:rFonts w:ascii="Arial" w:eastAsia="Times New Roman" w:hAnsi="Arial" w:cs="Arial"/>
          <w:color w:val="111111"/>
          <w:lang w:eastAsia="sl-SI"/>
        </w:rPr>
        <w:t>in</w:t>
      </w:r>
    </w:p>
    <w:p w14:paraId="2EEAF9CA" w14:textId="77777777" w:rsidR="00E742FC" w:rsidRPr="00BB376D" w:rsidRDefault="00E742FC" w:rsidP="001D113B">
      <w:pPr>
        <w:pStyle w:val="Odstavekseznama"/>
        <w:numPr>
          <w:ilvl w:val="0"/>
          <w:numId w:val="2"/>
        </w:numPr>
        <w:spacing w:after="96" w:line="240" w:lineRule="auto"/>
        <w:jc w:val="both"/>
        <w:textAlignment w:val="baseline"/>
        <w:rPr>
          <w:rFonts w:ascii="Arial" w:eastAsia="Times New Roman" w:hAnsi="Arial" w:cs="Arial"/>
          <w:color w:val="111111"/>
          <w:lang w:eastAsia="sl-SI"/>
        </w:rPr>
      </w:pPr>
      <w:r w:rsidRPr="00BB376D">
        <w:rPr>
          <w:rFonts w:ascii="Arial" w:eastAsia="Times New Roman" w:hAnsi="Arial" w:cs="Arial"/>
          <w:color w:val="111111"/>
          <w:lang w:eastAsia="sl-SI"/>
        </w:rPr>
        <w:t>predelava in trženje kmetijskih proizvodov, kadar je znesek pomoči določen na podlagi cen ali količine takih proizvodov, ki so kupljeni od primarnih proizvajalcev ali jih je dala na trg zadevna gospodarska družba, ali kadar je pomoč pogojena s tem, da je delno ali v celoti prenesena na primarne proizvajalce.</w:t>
      </w:r>
    </w:p>
    <w:p w14:paraId="077D811E" w14:textId="77777777" w:rsidR="00DE374F" w:rsidRPr="00BB376D" w:rsidRDefault="00DE374F" w:rsidP="00DE374F">
      <w:pPr>
        <w:spacing w:after="0" w:line="240" w:lineRule="auto"/>
        <w:jc w:val="both"/>
        <w:textAlignment w:val="baseline"/>
        <w:rPr>
          <w:rFonts w:ascii="Arial" w:eastAsia="Times New Roman" w:hAnsi="Arial" w:cs="Arial"/>
          <w:b/>
          <w:bCs/>
          <w:color w:val="111111"/>
          <w:bdr w:val="none" w:sz="0" w:space="0" w:color="auto" w:frame="1"/>
          <w:lang w:eastAsia="sl-SI"/>
        </w:rPr>
      </w:pPr>
    </w:p>
    <w:p w14:paraId="74CF215B" w14:textId="2D11B7B4" w:rsidR="00E742FC" w:rsidRPr="00BB376D" w:rsidRDefault="00E742FC" w:rsidP="00DE374F">
      <w:pPr>
        <w:spacing w:after="0" w:line="240" w:lineRule="auto"/>
        <w:jc w:val="both"/>
        <w:textAlignment w:val="baseline"/>
        <w:rPr>
          <w:rFonts w:ascii="Arial" w:eastAsia="Times New Roman" w:hAnsi="Arial" w:cs="Arial"/>
          <w:color w:val="111111"/>
          <w:lang w:eastAsia="sl-SI"/>
        </w:rPr>
      </w:pPr>
      <w:r w:rsidRPr="00BB376D">
        <w:rPr>
          <w:rFonts w:ascii="Arial" w:eastAsia="Times New Roman" w:hAnsi="Arial" w:cs="Arial"/>
          <w:b/>
          <w:bCs/>
          <w:color w:val="111111"/>
          <w:bdr w:val="none" w:sz="0" w:space="0" w:color="auto" w:frame="1"/>
          <w:lang w:eastAsia="sl-SI"/>
        </w:rPr>
        <w:t>Oceno škode</w:t>
      </w:r>
      <w:r w:rsidRPr="00BB376D">
        <w:rPr>
          <w:rFonts w:ascii="Arial" w:eastAsia="Times New Roman" w:hAnsi="Arial" w:cs="Arial"/>
          <w:color w:val="111111"/>
          <w:lang w:eastAsia="sl-SI"/>
        </w:rPr>
        <w:t xml:space="preserve"> morajo oškodovanci poslati na Ministrstvo za gospodars</w:t>
      </w:r>
      <w:r w:rsidR="00800D5F" w:rsidRPr="00BB376D">
        <w:rPr>
          <w:rFonts w:ascii="Arial" w:eastAsia="Times New Roman" w:hAnsi="Arial" w:cs="Arial"/>
          <w:color w:val="111111"/>
          <w:lang w:eastAsia="sl-SI"/>
        </w:rPr>
        <w:t xml:space="preserve">tvo, turizem in šport </w:t>
      </w:r>
      <w:r w:rsidR="00C66A51" w:rsidRPr="00BB376D">
        <w:rPr>
          <w:rFonts w:ascii="Arial" w:eastAsia="Times New Roman" w:hAnsi="Arial" w:cs="Arial"/>
          <w:color w:val="111111"/>
          <w:lang w:eastAsia="sl-SI"/>
        </w:rPr>
        <w:t xml:space="preserve">najkasneje do vključno </w:t>
      </w:r>
      <w:r w:rsidR="004D483C">
        <w:rPr>
          <w:rFonts w:ascii="Arial" w:eastAsia="Times New Roman" w:hAnsi="Arial" w:cs="Arial"/>
          <w:b/>
          <w:bCs/>
          <w:color w:val="111111"/>
          <w:bdr w:val="none" w:sz="0" w:space="0" w:color="auto" w:frame="1"/>
          <w:lang w:eastAsia="sl-SI"/>
        </w:rPr>
        <w:t>30</w:t>
      </w:r>
      <w:r w:rsidR="008C0607" w:rsidRPr="00BB376D">
        <w:rPr>
          <w:rFonts w:ascii="Arial" w:eastAsia="Times New Roman" w:hAnsi="Arial" w:cs="Arial"/>
          <w:b/>
          <w:bCs/>
          <w:color w:val="111111"/>
          <w:bdr w:val="none" w:sz="0" w:space="0" w:color="auto" w:frame="1"/>
          <w:lang w:eastAsia="sl-SI"/>
        </w:rPr>
        <w:t>.</w:t>
      </w:r>
      <w:r w:rsidR="00C94F0C" w:rsidRPr="00BB376D">
        <w:rPr>
          <w:rFonts w:ascii="Arial" w:eastAsia="Times New Roman" w:hAnsi="Arial" w:cs="Arial"/>
          <w:b/>
          <w:bCs/>
          <w:color w:val="111111"/>
          <w:bdr w:val="none" w:sz="0" w:space="0" w:color="auto" w:frame="1"/>
          <w:lang w:eastAsia="sl-SI"/>
        </w:rPr>
        <w:t xml:space="preserve"> </w:t>
      </w:r>
      <w:r w:rsidR="004D483C">
        <w:rPr>
          <w:rFonts w:ascii="Arial" w:eastAsia="Times New Roman" w:hAnsi="Arial" w:cs="Arial"/>
          <w:b/>
          <w:bCs/>
          <w:color w:val="111111"/>
          <w:bdr w:val="none" w:sz="0" w:space="0" w:color="auto" w:frame="1"/>
          <w:lang w:eastAsia="sl-SI"/>
        </w:rPr>
        <w:t>9</w:t>
      </w:r>
      <w:r w:rsidR="008C0607" w:rsidRPr="00BB376D">
        <w:rPr>
          <w:rFonts w:ascii="Arial" w:eastAsia="Times New Roman" w:hAnsi="Arial" w:cs="Arial"/>
          <w:b/>
          <w:bCs/>
          <w:color w:val="111111"/>
          <w:bdr w:val="none" w:sz="0" w:space="0" w:color="auto" w:frame="1"/>
          <w:lang w:eastAsia="sl-SI"/>
        </w:rPr>
        <w:t>.</w:t>
      </w:r>
      <w:r w:rsidR="00C94F0C" w:rsidRPr="00BB376D">
        <w:rPr>
          <w:rFonts w:ascii="Arial" w:eastAsia="Times New Roman" w:hAnsi="Arial" w:cs="Arial"/>
          <w:b/>
          <w:bCs/>
          <w:color w:val="111111"/>
          <w:bdr w:val="none" w:sz="0" w:space="0" w:color="auto" w:frame="1"/>
          <w:lang w:eastAsia="sl-SI"/>
        </w:rPr>
        <w:t xml:space="preserve"> </w:t>
      </w:r>
      <w:r w:rsidR="008C0607" w:rsidRPr="00BB376D">
        <w:rPr>
          <w:rFonts w:ascii="Arial" w:eastAsia="Times New Roman" w:hAnsi="Arial" w:cs="Arial"/>
          <w:b/>
          <w:bCs/>
          <w:color w:val="111111"/>
          <w:bdr w:val="none" w:sz="0" w:space="0" w:color="auto" w:frame="1"/>
          <w:lang w:eastAsia="sl-SI"/>
        </w:rPr>
        <w:t>2024</w:t>
      </w:r>
      <w:r w:rsidRPr="00BB376D">
        <w:rPr>
          <w:rFonts w:ascii="Arial" w:eastAsia="Times New Roman" w:hAnsi="Arial" w:cs="Arial"/>
          <w:color w:val="111111"/>
          <w:lang w:eastAsia="sl-SI"/>
        </w:rPr>
        <w:t xml:space="preserve"> </w:t>
      </w:r>
      <w:r w:rsidRPr="00BB376D">
        <w:rPr>
          <w:rFonts w:ascii="Arial" w:eastAsia="Times New Roman" w:hAnsi="Arial" w:cs="Arial"/>
          <w:b/>
          <w:bCs/>
          <w:color w:val="111111"/>
          <w:bdr w:val="none" w:sz="0" w:space="0" w:color="auto" w:frame="1"/>
          <w:lang w:eastAsia="sl-SI"/>
        </w:rPr>
        <w:t xml:space="preserve">na </w:t>
      </w:r>
      <w:r w:rsidR="00C66A51" w:rsidRPr="00BB376D">
        <w:rPr>
          <w:rFonts w:ascii="Arial" w:eastAsia="Times New Roman" w:hAnsi="Arial" w:cs="Arial"/>
          <w:b/>
          <w:bCs/>
          <w:color w:val="111111"/>
          <w:bdr w:val="none" w:sz="0" w:space="0" w:color="auto" w:frame="1"/>
          <w:lang w:eastAsia="sl-SI"/>
        </w:rPr>
        <w:t xml:space="preserve">priloženem </w:t>
      </w:r>
      <w:r w:rsidRPr="00BB376D">
        <w:rPr>
          <w:rFonts w:ascii="Arial" w:eastAsia="Times New Roman" w:hAnsi="Arial" w:cs="Arial"/>
          <w:b/>
          <w:bCs/>
          <w:color w:val="111111"/>
          <w:bdr w:val="none" w:sz="0" w:space="0" w:color="auto" w:frame="1"/>
          <w:lang w:eastAsia="sl-SI"/>
        </w:rPr>
        <w:t>obrazcu</w:t>
      </w:r>
      <w:r w:rsidRPr="00BB376D">
        <w:rPr>
          <w:rFonts w:ascii="Arial" w:eastAsia="Times New Roman" w:hAnsi="Arial" w:cs="Arial"/>
          <w:color w:val="111111"/>
          <w:lang w:eastAsia="sl-SI"/>
        </w:rPr>
        <w:t xml:space="preserve"> in zajema naslednje podatke: naziv, </w:t>
      </w:r>
      <w:r w:rsidR="009B645D" w:rsidRPr="00BB376D">
        <w:rPr>
          <w:rFonts w:ascii="Arial" w:eastAsia="Times New Roman" w:hAnsi="Arial" w:cs="Arial"/>
          <w:color w:val="111111"/>
          <w:lang w:eastAsia="sl-SI"/>
        </w:rPr>
        <w:t xml:space="preserve">telefonska številka, elektronski naslov, </w:t>
      </w:r>
      <w:r w:rsidRPr="00BB376D">
        <w:rPr>
          <w:rFonts w:ascii="Arial" w:eastAsia="Times New Roman" w:hAnsi="Arial" w:cs="Arial"/>
          <w:color w:val="111111"/>
          <w:lang w:eastAsia="sl-SI"/>
        </w:rPr>
        <w:t>matična in davčna številka oškodovanca, ulica, poštna številka, pošta, kraj, občina nastanka nesreče, ocena škode na strojih/opremi, zalogah in izpadu prihodka.</w:t>
      </w:r>
    </w:p>
    <w:p w14:paraId="493F8882" w14:textId="77777777" w:rsidR="00DE374F" w:rsidRPr="00BB376D" w:rsidRDefault="00DE374F" w:rsidP="00E742FC">
      <w:pPr>
        <w:spacing w:after="0" w:line="240" w:lineRule="auto"/>
        <w:textAlignment w:val="baseline"/>
        <w:rPr>
          <w:rFonts w:ascii="Arial" w:eastAsia="Times New Roman" w:hAnsi="Arial" w:cs="Arial"/>
          <w:color w:val="111111"/>
          <w:lang w:eastAsia="sl-SI"/>
        </w:rPr>
      </w:pPr>
    </w:p>
    <w:p w14:paraId="2564C529" w14:textId="338B4643" w:rsidR="00DE374F" w:rsidRPr="00BB376D" w:rsidRDefault="00E742FC" w:rsidP="00DE374F">
      <w:pPr>
        <w:spacing w:after="0" w:line="240" w:lineRule="auto"/>
        <w:jc w:val="both"/>
        <w:textAlignment w:val="baseline"/>
        <w:rPr>
          <w:rFonts w:ascii="Arial" w:eastAsia="Times New Roman" w:hAnsi="Arial" w:cs="Arial"/>
          <w:color w:val="111111"/>
          <w:lang w:eastAsia="sl-SI"/>
        </w:rPr>
      </w:pPr>
      <w:r w:rsidRPr="00BB376D">
        <w:rPr>
          <w:rFonts w:ascii="Arial" w:eastAsia="Times New Roman" w:hAnsi="Arial" w:cs="Arial"/>
          <w:color w:val="111111"/>
          <w:lang w:eastAsia="sl-SI"/>
        </w:rPr>
        <w:t xml:space="preserve">Oškodovanci v gospodarstvu dokumentacijo pošljejo na elektronski naslov: </w:t>
      </w:r>
      <w:hyperlink r:id="rId7" w:history="1">
        <w:r w:rsidR="005F05B4" w:rsidRPr="00BB376D">
          <w:rPr>
            <w:rStyle w:val="Hiperpovezava"/>
            <w:rFonts w:ascii="Arial" w:eastAsia="Times New Roman" w:hAnsi="Arial" w:cs="Arial"/>
            <w:b/>
            <w:bCs/>
            <w:color w:val="auto"/>
            <w:bdr w:val="none" w:sz="0" w:space="0" w:color="auto" w:frame="1"/>
            <w:lang w:eastAsia="sl-SI"/>
          </w:rPr>
          <w:t>poplave2024.mgts@gov.si</w:t>
        </w:r>
      </w:hyperlink>
      <w:r w:rsidRPr="00BB376D">
        <w:rPr>
          <w:rFonts w:ascii="Arial" w:eastAsia="Times New Roman" w:hAnsi="Arial" w:cs="Arial"/>
          <w:color w:val="111111"/>
          <w:lang w:eastAsia="sl-SI"/>
        </w:rPr>
        <w:t xml:space="preserve"> (z oznako »Poplave</w:t>
      </w:r>
      <w:r w:rsidR="008C0607" w:rsidRPr="00BB376D">
        <w:rPr>
          <w:rFonts w:ascii="Arial" w:eastAsia="Times New Roman" w:hAnsi="Arial" w:cs="Arial"/>
          <w:color w:val="111111"/>
          <w:lang w:eastAsia="sl-SI"/>
        </w:rPr>
        <w:t xml:space="preserve"> </w:t>
      </w:r>
      <w:r w:rsidR="004D483C">
        <w:rPr>
          <w:rFonts w:ascii="Arial" w:eastAsia="Times New Roman" w:hAnsi="Arial" w:cs="Arial"/>
          <w:color w:val="111111"/>
          <w:lang w:eastAsia="sl-SI"/>
        </w:rPr>
        <w:t xml:space="preserve">julij 1 </w:t>
      </w:r>
      <w:r w:rsidR="008C0607" w:rsidRPr="00BB376D">
        <w:rPr>
          <w:rFonts w:ascii="Arial" w:eastAsia="Times New Roman" w:hAnsi="Arial" w:cs="Arial"/>
          <w:color w:val="111111"/>
          <w:lang w:eastAsia="sl-SI"/>
        </w:rPr>
        <w:t>2024</w:t>
      </w:r>
      <w:r w:rsidRPr="00BB376D">
        <w:rPr>
          <w:rFonts w:ascii="Arial" w:eastAsia="Times New Roman" w:hAnsi="Arial" w:cs="Arial"/>
          <w:color w:val="111111"/>
          <w:lang w:eastAsia="sl-SI"/>
        </w:rPr>
        <w:t>«</w:t>
      </w:r>
      <w:r w:rsidR="00B32EC2" w:rsidRPr="00BB376D">
        <w:rPr>
          <w:rFonts w:ascii="Arial" w:eastAsia="Times New Roman" w:hAnsi="Arial" w:cs="Arial"/>
          <w:color w:val="111111"/>
          <w:lang w:eastAsia="sl-SI"/>
        </w:rPr>
        <w:t xml:space="preserve"> in pripisom naziva oškodovanca</w:t>
      </w:r>
      <w:r w:rsidRPr="00BB376D">
        <w:rPr>
          <w:rFonts w:ascii="Arial" w:eastAsia="Times New Roman" w:hAnsi="Arial" w:cs="Arial"/>
          <w:color w:val="111111"/>
          <w:lang w:eastAsia="sl-SI"/>
        </w:rPr>
        <w:t>).</w:t>
      </w:r>
    </w:p>
    <w:p w14:paraId="25EC78E2" w14:textId="77777777" w:rsidR="00DE374F" w:rsidRPr="00BB376D" w:rsidRDefault="00DE374F" w:rsidP="00DE374F">
      <w:pPr>
        <w:spacing w:after="0" w:line="240" w:lineRule="auto"/>
        <w:jc w:val="both"/>
        <w:textAlignment w:val="baseline"/>
        <w:rPr>
          <w:rFonts w:ascii="Arial" w:eastAsia="Times New Roman" w:hAnsi="Arial" w:cs="Arial"/>
          <w:color w:val="111111"/>
          <w:lang w:eastAsia="sl-SI"/>
        </w:rPr>
      </w:pPr>
    </w:p>
    <w:p w14:paraId="1EADC7C2" w14:textId="25413A2A" w:rsidR="00C33E05" w:rsidRPr="00BB376D" w:rsidRDefault="00E742FC" w:rsidP="00CA275A">
      <w:pPr>
        <w:spacing w:after="360" w:line="240" w:lineRule="auto"/>
        <w:jc w:val="both"/>
        <w:textAlignment w:val="baseline"/>
        <w:rPr>
          <w:rFonts w:ascii="Arial" w:eastAsia="Times New Roman" w:hAnsi="Arial" w:cs="Arial"/>
          <w:color w:val="111111"/>
          <w:lang w:eastAsia="sl-SI"/>
        </w:rPr>
      </w:pPr>
      <w:r w:rsidRPr="00BB376D">
        <w:rPr>
          <w:rFonts w:ascii="Arial" w:eastAsia="Times New Roman" w:hAnsi="Arial" w:cs="Arial"/>
          <w:color w:val="111111"/>
          <w:lang w:eastAsia="sl-SI"/>
        </w:rPr>
        <w:t>Ministrstvo za gospodars</w:t>
      </w:r>
      <w:r w:rsidR="00800D5F" w:rsidRPr="00BB376D">
        <w:rPr>
          <w:rFonts w:ascii="Arial" w:eastAsia="Times New Roman" w:hAnsi="Arial" w:cs="Arial"/>
          <w:color w:val="111111"/>
          <w:lang w:eastAsia="sl-SI"/>
        </w:rPr>
        <w:t xml:space="preserve">tvo, turizem in šport </w:t>
      </w:r>
      <w:r w:rsidRPr="00BB376D">
        <w:rPr>
          <w:rFonts w:ascii="Arial" w:eastAsia="Times New Roman" w:hAnsi="Arial" w:cs="Arial"/>
          <w:color w:val="111111"/>
          <w:lang w:eastAsia="sl-SI"/>
        </w:rPr>
        <w:t>bo morebitne nadaljnje ukrepe odprave posledic škode izvajalo le v primeru zagotovitve finančnih sredstev v proračunu Republike Slovenije. </w:t>
      </w:r>
    </w:p>
    <w:p w14:paraId="7429B7FC" w14:textId="0ACF4303" w:rsidR="000019D8" w:rsidRPr="00BB376D" w:rsidRDefault="000019D8" w:rsidP="00CA275A">
      <w:pPr>
        <w:spacing w:after="360" w:line="240" w:lineRule="auto"/>
        <w:jc w:val="both"/>
        <w:textAlignment w:val="baseline"/>
        <w:rPr>
          <w:rFonts w:ascii="Arial" w:eastAsia="Times New Roman" w:hAnsi="Arial" w:cs="Arial"/>
          <w:color w:val="111111"/>
          <w:lang w:eastAsia="sl-SI"/>
        </w:rPr>
      </w:pPr>
      <w:r w:rsidRPr="00BB376D">
        <w:rPr>
          <w:rFonts w:ascii="Arial" w:eastAsia="Times New Roman" w:hAnsi="Arial" w:cs="Arial"/>
          <w:lang w:eastAsia="sl-SI"/>
        </w:rPr>
        <w:t>V kolikor bodo sredstva zagotovljena, bodo morali oškodovanci na poziv ministrstva predložiti dokazila o dejanski škodi. Za škodo na strojih, opremi, zalogah – cenilna poročila, za škodo zaradi izpad prihodka - računovodske podatke.</w:t>
      </w:r>
    </w:p>
    <w:p w14:paraId="3E1F5C6E" w14:textId="73FE7EA0" w:rsidR="002E5950" w:rsidRPr="00A241BE" w:rsidRDefault="00E742FC" w:rsidP="00A241BE">
      <w:pPr>
        <w:spacing w:after="0" w:line="240" w:lineRule="auto"/>
        <w:jc w:val="both"/>
        <w:rPr>
          <w:rFonts w:ascii="Arial" w:eastAsia="Times New Roman" w:hAnsi="Arial" w:cs="Arial"/>
          <w:sz w:val="24"/>
          <w:szCs w:val="24"/>
          <w:lang w:eastAsia="sl-SI"/>
        </w:rPr>
      </w:pPr>
      <w:r w:rsidRPr="00BB376D">
        <w:rPr>
          <w:rFonts w:ascii="Arial" w:eastAsia="Times New Roman" w:hAnsi="Arial" w:cs="Arial"/>
          <w:b/>
          <w:bCs/>
          <w:color w:val="111111"/>
          <w:bdr w:val="none" w:sz="0" w:space="0" w:color="auto" w:frame="1"/>
          <w:lang w:eastAsia="sl-SI"/>
        </w:rPr>
        <w:t>Kontaktne oseb</w:t>
      </w:r>
      <w:r w:rsidR="00A241BE" w:rsidRPr="00BB376D">
        <w:rPr>
          <w:rFonts w:ascii="Arial" w:eastAsia="Times New Roman" w:hAnsi="Arial" w:cs="Arial"/>
          <w:b/>
          <w:bCs/>
          <w:color w:val="111111"/>
          <w:bdr w:val="none" w:sz="0" w:space="0" w:color="auto" w:frame="1"/>
          <w:lang w:eastAsia="sl-SI"/>
        </w:rPr>
        <w:t>e</w:t>
      </w:r>
      <w:r w:rsidR="00A241BE" w:rsidRPr="00BB376D">
        <w:rPr>
          <w:rFonts w:ascii="Arial" w:eastAsia="Times New Roman" w:hAnsi="Arial" w:cs="Arial"/>
          <w:lang w:eastAsia="sl-SI"/>
        </w:rPr>
        <w:t xml:space="preserve">: </w:t>
      </w:r>
      <w:r w:rsidR="00207D13" w:rsidRPr="00BB376D">
        <w:rPr>
          <w:rFonts w:ascii="Arial" w:eastAsia="Times New Roman" w:hAnsi="Arial" w:cs="Arial"/>
          <w:lang w:eastAsia="sl-SI"/>
        </w:rPr>
        <w:t xml:space="preserve">Marlen Skarlovnik (01/ 400 31 24), </w:t>
      </w:r>
      <w:r w:rsidR="00A241BE" w:rsidRPr="00BB376D">
        <w:rPr>
          <w:rFonts w:ascii="Arial" w:eastAsia="Times New Roman" w:hAnsi="Arial" w:cs="Arial"/>
          <w:lang w:eastAsia="sl-SI"/>
        </w:rPr>
        <w:t>Uroš Prikl (01/</w:t>
      </w:r>
      <w:r w:rsidR="005B3D54" w:rsidRPr="00BB376D">
        <w:rPr>
          <w:rFonts w:ascii="Arial" w:eastAsia="Times New Roman" w:hAnsi="Arial" w:cs="Arial"/>
          <w:lang w:eastAsia="sl-SI"/>
        </w:rPr>
        <w:t xml:space="preserve"> </w:t>
      </w:r>
      <w:r w:rsidR="00A241BE" w:rsidRPr="00BB376D">
        <w:rPr>
          <w:rFonts w:ascii="Arial" w:eastAsia="Times New Roman" w:hAnsi="Arial" w:cs="Arial"/>
          <w:lang w:eastAsia="sl-SI"/>
        </w:rPr>
        <w:t>400 33 41)</w:t>
      </w:r>
      <w:r w:rsidR="00207D13" w:rsidRPr="00BB376D">
        <w:rPr>
          <w:rFonts w:ascii="Arial" w:eastAsia="Times New Roman" w:hAnsi="Arial" w:cs="Arial"/>
          <w:lang w:eastAsia="sl-SI"/>
        </w:rPr>
        <w:t xml:space="preserve"> in</w:t>
      </w:r>
      <w:r w:rsidR="00A241BE" w:rsidRPr="00BB376D">
        <w:rPr>
          <w:rFonts w:ascii="Arial" w:eastAsia="Times New Roman" w:hAnsi="Arial" w:cs="Arial"/>
          <w:lang w:eastAsia="sl-SI"/>
        </w:rPr>
        <w:t xml:space="preserve"> dr. </w:t>
      </w:r>
      <w:r w:rsidR="00A241BE" w:rsidRPr="005B3D54">
        <w:rPr>
          <w:rFonts w:ascii="Arial" w:eastAsia="Times New Roman" w:hAnsi="Arial" w:cs="Arial"/>
          <w:sz w:val="24"/>
          <w:szCs w:val="24"/>
          <w:lang w:eastAsia="sl-SI"/>
        </w:rPr>
        <w:t>Martina Rauter (01/</w:t>
      </w:r>
      <w:r w:rsidR="005B3D54">
        <w:rPr>
          <w:rFonts w:ascii="Arial" w:eastAsia="Times New Roman" w:hAnsi="Arial" w:cs="Arial"/>
          <w:sz w:val="24"/>
          <w:szCs w:val="24"/>
          <w:lang w:eastAsia="sl-SI"/>
        </w:rPr>
        <w:t xml:space="preserve"> </w:t>
      </w:r>
      <w:r w:rsidR="00A241BE" w:rsidRPr="005B3D54">
        <w:rPr>
          <w:rFonts w:ascii="Arial" w:eastAsia="Times New Roman" w:hAnsi="Arial" w:cs="Arial"/>
          <w:sz w:val="24"/>
          <w:szCs w:val="24"/>
          <w:lang w:eastAsia="sl-SI"/>
        </w:rPr>
        <w:t>400 33 44)</w:t>
      </w:r>
      <w:r w:rsidR="00207D13">
        <w:rPr>
          <w:rFonts w:ascii="Arial" w:eastAsia="Times New Roman" w:hAnsi="Arial" w:cs="Arial"/>
          <w:sz w:val="24"/>
          <w:szCs w:val="24"/>
          <w:lang w:eastAsia="sl-SI"/>
        </w:rPr>
        <w:t>.</w:t>
      </w:r>
    </w:p>
    <w:sectPr w:rsidR="002E5950" w:rsidRPr="00A241B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60166" w14:textId="77777777" w:rsidR="006259E9" w:rsidRDefault="006259E9" w:rsidP="006259E9">
      <w:pPr>
        <w:spacing w:after="0" w:line="240" w:lineRule="auto"/>
      </w:pPr>
      <w:r>
        <w:separator/>
      </w:r>
    </w:p>
  </w:endnote>
  <w:endnote w:type="continuationSeparator" w:id="0">
    <w:p w14:paraId="6CD328F7" w14:textId="77777777" w:rsidR="006259E9" w:rsidRDefault="006259E9" w:rsidP="00625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9B3A3" w14:textId="77777777" w:rsidR="006259E9" w:rsidRDefault="006259E9" w:rsidP="006259E9">
      <w:pPr>
        <w:spacing w:after="0" w:line="240" w:lineRule="auto"/>
      </w:pPr>
      <w:r>
        <w:separator/>
      </w:r>
    </w:p>
  </w:footnote>
  <w:footnote w:type="continuationSeparator" w:id="0">
    <w:p w14:paraId="6DA8E27E" w14:textId="77777777" w:rsidR="006259E9" w:rsidRDefault="006259E9" w:rsidP="006259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3CA71" w14:textId="77777777" w:rsidR="006259E9" w:rsidRDefault="006259E9">
    <w:pPr>
      <w:pStyle w:val="Glava"/>
    </w:pPr>
    <w:r w:rsidRPr="006259E9">
      <w:rPr>
        <w:noProof/>
        <w:lang w:eastAsia="sl-SI"/>
      </w:rPr>
      <w:drawing>
        <wp:inline distT="0" distB="0" distL="0" distR="0" wp14:anchorId="45D09667" wp14:editId="6E26CC0D">
          <wp:extent cx="2446020" cy="426720"/>
          <wp:effectExtent l="0" t="0" r="0" b="0"/>
          <wp:docPr id="1" name="Slika 1" descr="G:\DOKUMENTI MGTŠ\4 LOGOTIPI\logo MGTS\Logo MGTŠ s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OKUMENTI MGTŠ\4 LOGOTIPI\logo MGTS\Logo MGTŠ sl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6020" cy="426720"/>
                  </a:xfrm>
                  <a:prstGeom prst="rect">
                    <a:avLst/>
                  </a:prstGeom>
                  <a:noFill/>
                  <a:ln>
                    <a:noFill/>
                  </a:ln>
                </pic:spPr>
              </pic:pic>
            </a:graphicData>
          </a:graphic>
        </wp:inline>
      </w:drawing>
    </w:r>
  </w:p>
  <w:p w14:paraId="27CA0906" w14:textId="77777777" w:rsidR="006259E9" w:rsidRDefault="006259E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C29B6"/>
    <w:multiLevelType w:val="multilevel"/>
    <w:tmpl w:val="BD5C2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580AEA"/>
    <w:multiLevelType w:val="hybridMultilevel"/>
    <w:tmpl w:val="C030A4DE"/>
    <w:lvl w:ilvl="0" w:tplc="AFB2CFF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7D586F70"/>
    <w:multiLevelType w:val="hybridMultilevel"/>
    <w:tmpl w:val="C0FAE93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114710046">
    <w:abstractNumId w:val="0"/>
  </w:num>
  <w:num w:numId="2" w16cid:durableId="367603166">
    <w:abstractNumId w:val="2"/>
  </w:num>
  <w:num w:numId="3" w16cid:durableId="1453790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2FC"/>
    <w:rsid w:val="000019D8"/>
    <w:rsid w:val="000F163F"/>
    <w:rsid w:val="00126D8D"/>
    <w:rsid w:val="001C5AE1"/>
    <w:rsid w:val="001D113B"/>
    <w:rsid w:val="00207D13"/>
    <w:rsid w:val="002169E9"/>
    <w:rsid w:val="002E5950"/>
    <w:rsid w:val="00324654"/>
    <w:rsid w:val="00351DB6"/>
    <w:rsid w:val="00352910"/>
    <w:rsid w:val="0035471D"/>
    <w:rsid w:val="00354A2E"/>
    <w:rsid w:val="00354D7A"/>
    <w:rsid w:val="00411771"/>
    <w:rsid w:val="004727E0"/>
    <w:rsid w:val="004B57B4"/>
    <w:rsid w:val="004C26B2"/>
    <w:rsid w:val="004C4348"/>
    <w:rsid w:val="004D3D1E"/>
    <w:rsid w:val="004D483C"/>
    <w:rsid w:val="00543E9E"/>
    <w:rsid w:val="00592FB3"/>
    <w:rsid w:val="005A1DED"/>
    <w:rsid w:val="005B3D54"/>
    <w:rsid w:val="005B5F7D"/>
    <w:rsid w:val="005C355F"/>
    <w:rsid w:val="005F05B4"/>
    <w:rsid w:val="006259E9"/>
    <w:rsid w:val="006D1A3A"/>
    <w:rsid w:val="006E59A5"/>
    <w:rsid w:val="00771063"/>
    <w:rsid w:val="00774C13"/>
    <w:rsid w:val="00782AE8"/>
    <w:rsid w:val="007A143E"/>
    <w:rsid w:val="007C5E8C"/>
    <w:rsid w:val="00800024"/>
    <w:rsid w:val="00800D5F"/>
    <w:rsid w:val="0080220C"/>
    <w:rsid w:val="00806A53"/>
    <w:rsid w:val="00837EAE"/>
    <w:rsid w:val="008C0607"/>
    <w:rsid w:val="008D7D83"/>
    <w:rsid w:val="009B645D"/>
    <w:rsid w:val="00A241BE"/>
    <w:rsid w:val="00A62E94"/>
    <w:rsid w:val="00AC12BF"/>
    <w:rsid w:val="00B24E62"/>
    <w:rsid w:val="00B3290F"/>
    <w:rsid w:val="00B32EC2"/>
    <w:rsid w:val="00B51FE9"/>
    <w:rsid w:val="00BB376D"/>
    <w:rsid w:val="00C33E05"/>
    <w:rsid w:val="00C37BED"/>
    <w:rsid w:val="00C66A51"/>
    <w:rsid w:val="00C66AC8"/>
    <w:rsid w:val="00C94F0C"/>
    <w:rsid w:val="00CA275A"/>
    <w:rsid w:val="00CF5E29"/>
    <w:rsid w:val="00D102A8"/>
    <w:rsid w:val="00D94126"/>
    <w:rsid w:val="00DB4CC3"/>
    <w:rsid w:val="00DE374F"/>
    <w:rsid w:val="00E545E5"/>
    <w:rsid w:val="00E742FC"/>
    <w:rsid w:val="00EB6B20"/>
    <w:rsid w:val="00EC396E"/>
    <w:rsid w:val="00F14212"/>
    <w:rsid w:val="00F26F6D"/>
    <w:rsid w:val="00F37D1E"/>
    <w:rsid w:val="00F86497"/>
    <w:rsid w:val="00FA74F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B32D8"/>
  <w15:chartTrackingRefBased/>
  <w15:docId w15:val="{B42BC383-68F0-479B-8645-D1A077391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E742FC"/>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E742FC"/>
    <w:rPr>
      <w:b/>
      <w:bCs/>
    </w:rPr>
  </w:style>
  <w:style w:type="character" w:styleId="Hiperpovezava">
    <w:name w:val="Hyperlink"/>
    <w:basedOn w:val="Privzetapisavaodstavka"/>
    <w:uiPriority w:val="99"/>
    <w:unhideWhenUsed/>
    <w:rsid w:val="00E742FC"/>
    <w:rPr>
      <w:color w:val="0000FF"/>
      <w:u w:val="single"/>
    </w:rPr>
  </w:style>
  <w:style w:type="paragraph" w:styleId="Odstavekseznama">
    <w:name w:val="List Paragraph"/>
    <w:basedOn w:val="Navaden"/>
    <w:uiPriority w:val="34"/>
    <w:qFormat/>
    <w:rsid w:val="00F37D1E"/>
    <w:pPr>
      <w:ind w:left="720"/>
      <w:contextualSpacing/>
    </w:pPr>
  </w:style>
  <w:style w:type="paragraph" w:styleId="Glava">
    <w:name w:val="header"/>
    <w:basedOn w:val="Navaden"/>
    <w:link w:val="GlavaZnak"/>
    <w:uiPriority w:val="99"/>
    <w:unhideWhenUsed/>
    <w:rsid w:val="006259E9"/>
    <w:pPr>
      <w:tabs>
        <w:tab w:val="center" w:pos="4536"/>
        <w:tab w:val="right" w:pos="9072"/>
      </w:tabs>
      <w:spacing w:after="0" w:line="240" w:lineRule="auto"/>
    </w:pPr>
  </w:style>
  <w:style w:type="character" w:customStyle="1" w:styleId="GlavaZnak">
    <w:name w:val="Glava Znak"/>
    <w:basedOn w:val="Privzetapisavaodstavka"/>
    <w:link w:val="Glava"/>
    <w:uiPriority w:val="99"/>
    <w:rsid w:val="006259E9"/>
  </w:style>
  <w:style w:type="paragraph" w:styleId="Noga">
    <w:name w:val="footer"/>
    <w:basedOn w:val="Navaden"/>
    <w:link w:val="NogaZnak"/>
    <w:uiPriority w:val="99"/>
    <w:unhideWhenUsed/>
    <w:rsid w:val="006259E9"/>
    <w:pPr>
      <w:tabs>
        <w:tab w:val="center" w:pos="4536"/>
        <w:tab w:val="right" w:pos="9072"/>
      </w:tabs>
      <w:spacing w:after="0" w:line="240" w:lineRule="auto"/>
    </w:pPr>
  </w:style>
  <w:style w:type="character" w:customStyle="1" w:styleId="NogaZnak">
    <w:name w:val="Noga Znak"/>
    <w:basedOn w:val="Privzetapisavaodstavka"/>
    <w:link w:val="Noga"/>
    <w:uiPriority w:val="99"/>
    <w:rsid w:val="006259E9"/>
  </w:style>
  <w:style w:type="character" w:styleId="Pripombasklic">
    <w:name w:val="annotation reference"/>
    <w:basedOn w:val="Privzetapisavaodstavka"/>
    <w:uiPriority w:val="99"/>
    <w:semiHidden/>
    <w:unhideWhenUsed/>
    <w:rsid w:val="00A62E94"/>
    <w:rPr>
      <w:sz w:val="16"/>
      <w:szCs w:val="16"/>
    </w:rPr>
  </w:style>
  <w:style w:type="paragraph" w:styleId="Pripombabesedilo">
    <w:name w:val="annotation text"/>
    <w:basedOn w:val="Navaden"/>
    <w:link w:val="PripombabesediloZnak"/>
    <w:uiPriority w:val="99"/>
    <w:unhideWhenUsed/>
    <w:rsid w:val="00A62E94"/>
    <w:pPr>
      <w:spacing w:line="240" w:lineRule="auto"/>
    </w:pPr>
    <w:rPr>
      <w:sz w:val="20"/>
      <w:szCs w:val="20"/>
    </w:rPr>
  </w:style>
  <w:style w:type="character" w:customStyle="1" w:styleId="PripombabesediloZnak">
    <w:name w:val="Pripomba – besedilo Znak"/>
    <w:basedOn w:val="Privzetapisavaodstavka"/>
    <w:link w:val="Pripombabesedilo"/>
    <w:uiPriority w:val="99"/>
    <w:rsid w:val="00A62E94"/>
    <w:rPr>
      <w:sz w:val="20"/>
      <w:szCs w:val="20"/>
    </w:rPr>
  </w:style>
  <w:style w:type="paragraph" w:styleId="Zadevapripombe">
    <w:name w:val="annotation subject"/>
    <w:basedOn w:val="Pripombabesedilo"/>
    <w:next w:val="Pripombabesedilo"/>
    <w:link w:val="ZadevapripombeZnak"/>
    <w:uiPriority w:val="99"/>
    <w:semiHidden/>
    <w:unhideWhenUsed/>
    <w:rsid w:val="00A62E94"/>
    <w:rPr>
      <w:b/>
      <w:bCs/>
    </w:rPr>
  </w:style>
  <w:style w:type="character" w:customStyle="1" w:styleId="ZadevapripombeZnak">
    <w:name w:val="Zadeva pripombe Znak"/>
    <w:basedOn w:val="PripombabesediloZnak"/>
    <w:link w:val="Zadevapripombe"/>
    <w:uiPriority w:val="99"/>
    <w:semiHidden/>
    <w:rsid w:val="00A62E94"/>
    <w:rPr>
      <w:b/>
      <w:bCs/>
      <w:sz w:val="20"/>
      <w:szCs w:val="20"/>
    </w:rPr>
  </w:style>
  <w:style w:type="character" w:styleId="Nerazreenaomemba">
    <w:name w:val="Unresolved Mention"/>
    <w:basedOn w:val="Privzetapisavaodstavka"/>
    <w:uiPriority w:val="99"/>
    <w:semiHidden/>
    <w:unhideWhenUsed/>
    <w:rsid w:val="008C0607"/>
    <w:rPr>
      <w:color w:val="605E5C"/>
      <w:shd w:val="clear" w:color="auto" w:fill="E1DFDD"/>
    </w:rPr>
  </w:style>
  <w:style w:type="paragraph" w:styleId="Revizija">
    <w:name w:val="Revision"/>
    <w:hidden/>
    <w:uiPriority w:val="99"/>
    <w:semiHidden/>
    <w:rsid w:val="001C5A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047067">
      <w:bodyDiv w:val="1"/>
      <w:marLeft w:val="0"/>
      <w:marRight w:val="0"/>
      <w:marTop w:val="0"/>
      <w:marBottom w:val="0"/>
      <w:divBdr>
        <w:top w:val="none" w:sz="0" w:space="0" w:color="auto"/>
        <w:left w:val="none" w:sz="0" w:space="0" w:color="auto"/>
        <w:bottom w:val="none" w:sz="0" w:space="0" w:color="auto"/>
        <w:right w:val="none" w:sz="0" w:space="0" w:color="auto"/>
      </w:divBdr>
      <w:divsChild>
        <w:div w:id="1629780584">
          <w:marLeft w:val="0"/>
          <w:marRight w:val="0"/>
          <w:marTop w:val="0"/>
          <w:marBottom w:val="360"/>
          <w:divBdr>
            <w:top w:val="none" w:sz="0" w:space="0" w:color="auto"/>
            <w:left w:val="none" w:sz="0" w:space="0" w:color="auto"/>
            <w:bottom w:val="none" w:sz="0" w:space="0" w:color="auto"/>
            <w:right w:val="none" w:sz="0" w:space="0" w:color="auto"/>
          </w:divBdr>
        </w:div>
        <w:div w:id="1201821666">
          <w:marLeft w:val="0"/>
          <w:marRight w:val="0"/>
          <w:marTop w:val="360"/>
          <w:marBottom w:val="0"/>
          <w:divBdr>
            <w:top w:val="none" w:sz="0" w:space="0" w:color="auto"/>
            <w:left w:val="none" w:sz="0" w:space="0" w:color="auto"/>
            <w:bottom w:val="none" w:sz="0" w:space="0" w:color="auto"/>
            <w:right w:val="none" w:sz="0" w:space="0" w:color="auto"/>
          </w:divBdr>
          <w:divsChild>
            <w:div w:id="1219702809">
              <w:marLeft w:val="0"/>
              <w:marRight w:val="0"/>
              <w:marTop w:val="0"/>
              <w:marBottom w:val="0"/>
              <w:divBdr>
                <w:top w:val="none" w:sz="0" w:space="0" w:color="auto"/>
                <w:left w:val="none" w:sz="0" w:space="0" w:color="auto"/>
                <w:bottom w:val="none" w:sz="0" w:space="0" w:color="auto"/>
                <w:right w:val="none" w:sz="0" w:space="0" w:color="auto"/>
              </w:divBdr>
              <w:divsChild>
                <w:div w:id="10397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960499">
      <w:bodyDiv w:val="1"/>
      <w:marLeft w:val="0"/>
      <w:marRight w:val="0"/>
      <w:marTop w:val="0"/>
      <w:marBottom w:val="0"/>
      <w:divBdr>
        <w:top w:val="none" w:sz="0" w:space="0" w:color="auto"/>
        <w:left w:val="none" w:sz="0" w:space="0" w:color="auto"/>
        <w:bottom w:val="none" w:sz="0" w:space="0" w:color="auto"/>
        <w:right w:val="none" w:sz="0" w:space="0" w:color="auto"/>
      </w:divBdr>
      <w:divsChild>
        <w:div w:id="815875269">
          <w:marLeft w:val="0"/>
          <w:marRight w:val="0"/>
          <w:marTop w:val="0"/>
          <w:marBottom w:val="360"/>
          <w:divBdr>
            <w:top w:val="none" w:sz="0" w:space="0" w:color="auto"/>
            <w:left w:val="none" w:sz="0" w:space="0" w:color="auto"/>
            <w:bottom w:val="none" w:sz="0" w:space="0" w:color="auto"/>
            <w:right w:val="none" w:sz="0" w:space="0" w:color="auto"/>
          </w:divBdr>
        </w:div>
        <w:div w:id="1590500844">
          <w:marLeft w:val="0"/>
          <w:marRight w:val="0"/>
          <w:marTop w:val="360"/>
          <w:marBottom w:val="0"/>
          <w:divBdr>
            <w:top w:val="none" w:sz="0" w:space="0" w:color="auto"/>
            <w:left w:val="none" w:sz="0" w:space="0" w:color="auto"/>
            <w:bottom w:val="none" w:sz="0" w:space="0" w:color="auto"/>
            <w:right w:val="none" w:sz="0" w:space="0" w:color="auto"/>
          </w:divBdr>
          <w:divsChild>
            <w:div w:id="1948149813">
              <w:marLeft w:val="0"/>
              <w:marRight w:val="0"/>
              <w:marTop w:val="0"/>
              <w:marBottom w:val="0"/>
              <w:divBdr>
                <w:top w:val="none" w:sz="0" w:space="0" w:color="auto"/>
                <w:left w:val="none" w:sz="0" w:space="0" w:color="auto"/>
                <w:bottom w:val="none" w:sz="0" w:space="0" w:color="auto"/>
                <w:right w:val="none" w:sz="0" w:space="0" w:color="auto"/>
              </w:divBdr>
              <w:divsChild>
                <w:div w:id="78709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oplave2024.mgts@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451</Words>
  <Characters>2573</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Miša Osterc</dc:creator>
  <cp:keywords/>
  <dc:description/>
  <cp:lastModifiedBy>Uroš Prikl</cp:lastModifiedBy>
  <cp:revision>10</cp:revision>
  <cp:lastPrinted>2024-09-13T06:31:00Z</cp:lastPrinted>
  <dcterms:created xsi:type="dcterms:W3CDTF">2024-09-13T06:05:00Z</dcterms:created>
  <dcterms:modified xsi:type="dcterms:W3CDTF">2024-09-13T11:20:00Z</dcterms:modified>
</cp:coreProperties>
</file>