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EF62" w14:textId="1574D31F" w:rsidR="006A65C2" w:rsidRPr="00C040A5" w:rsidRDefault="006A65C2" w:rsidP="00840957">
      <w:pPr>
        <w:jc w:val="both"/>
        <w:rPr>
          <w:sz w:val="23"/>
          <w:szCs w:val="23"/>
        </w:rPr>
      </w:pPr>
      <w:r w:rsidRPr="00C040A5">
        <w:rPr>
          <w:sz w:val="23"/>
          <w:szCs w:val="23"/>
        </w:rPr>
        <w:t xml:space="preserve">Na podlagi 4. točke Uvoda v Slovenske računovodske standarde (2024) (Uradni list RS, št. 129/23) je Strokovni svet Slovenskega inštituta za revizijo na svoji seji </w:t>
      </w:r>
      <w:r w:rsidR="00F61B44" w:rsidRPr="00F61B44">
        <w:rPr>
          <w:sz w:val="23"/>
          <w:szCs w:val="23"/>
        </w:rPr>
        <w:t>17.</w:t>
      </w:r>
      <w:r w:rsidR="005A1EFD" w:rsidRPr="00F61B44">
        <w:rPr>
          <w:sz w:val="23"/>
          <w:szCs w:val="23"/>
        </w:rPr>
        <w:t xml:space="preserve"> </w:t>
      </w:r>
      <w:r w:rsidRPr="00F61B44">
        <w:rPr>
          <w:sz w:val="23"/>
          <w:szCs w:val="23"/>
        </w:rPr>
        <w:t xml:space="preserve">decembra </w:t>
      </w:r>
      <w:r w:rsidRPr="00C040A5">
        <w:rPr>
          <w:sz w:val="23"/>
          <w:szCs w:val="23"/>
        </w:rPr>
        <w:t>2025 sprejel</w:t>
      </w:r>
    </w:p>
    <w:p w14:paraId="2B014E22" w14:textId="77777777" w:rsidR="006A65C2" w:rsidRPr="00C040A5" w:rsidRDefault="006A65C2" w:rsidP="00840957">
      <w:pPr>
        <w:jc w:val="both"/>
        <w:rPr>
          <w:sz w:val="23"/>
          <w:szCs w:val="23"/>
        </w:rPr>
      </w:pPr>
    </w:p>
    <w:p w14:paraId="6C1F3C6D" w14:textId="5DBF6141" w:rsidR="006A65C2" w:rsidRPr="00C040A5" w:rsidRDefault="006A65C2" w:rsidP="004F1A29">
      <w:pPr>
        <w:spacing w:after="0"/>
        <w:jc w:val="center"/>
        <w:rPr>
          <w:b/>
          <w:sz w:val="23"/>
          <w:szCs w:val="23"/>
        </w:rPr>
      </w:pPr>
      <w:r w:rsidRPr="00C040A5">
        <w:rPr>
          <w:b/>
          <w:sz w:val="23"/>
          <w:szCs w:val="23"/>
        </w:rPr>
        <w:t>P</w:t>
      </w:r>
      <w:r w:rsidR="005A1EFD" w:rsidRPr="00C040A5">
        <w:rPr>
          <w:b/>
          <w:sz w:val="23"/>
          <w:szCs w:val="23"/>
        </w:rPr>
        <w:t>ojasnilo</w:t>
      </w:r>
      <w:r w:rsidRPr="00C040A5">
        <w:rPr>
          <w:b/>
          <w:sz w:val="23"/>
          <w:szCs w:val="23"/>
        </w:rPr>
        <w:t xml:space="preserve"> 1 </w:t>
      </w:r>
      <w:r w:rsidR="00BF272D" w:rsidRPr="00C040A5">
        <w:rPr>
          <w:b/>
          <w:sz w:val="23"/>
          <w:szCs w:val="23"/>
        </w:rPr>
        <w:t>k</w:t>
      </w:r>
      <w:r w:rsidRPr="00C040A5">
        <w:rPr>
          <w:b/>
          <w:sz w:val="23"/>
          <w:szCs w:val="23"/>
        </w:rPr>
        <w:t xml:space="preserve"> SRS-ju 32 (2024) –</w:t>
      </w:r>
      <w:r w:rsidR="001979BA" w:rsidRPr="00C040A5">
        <w:rPr>
          <w:b/>
          <w:sz w:val="23"/>
          <w:szCs w:val="23"/>
        </w:rPr>
        <w:t xml:space="preserve"> </w:t>
      </w:r>
      <w:r w:rsidR="005A1EFD" w:rsidRPr="00C040A5">
        <w:rPr>
          <w:b/>
          <w:sz w:val="23"/>
          <w:szCs w:val="23"/>
        </w:rPr>
        <w:t xml:space="preserve">Pripoznavanje prihodkov v organizacijah, ki izvajajo dejavnost regulirane gospodarske javne službe </w:t>
      </w:r>
    </w:p>
    <w:p w14:paraId="055E05C8" w14:textId="77777777" w:rsidR="004F1A29" w:rsidRPr="00C040A5" w:rsidRDefault="004F1A29" w:rsidP="004F1A29">
      <w:pPr>
        <w:spacing w:after="0"/>
        <w:jc w:val="center"/>
        <w:rPr>
          <w:b/>
          <w:sz w:val="23"/>
          <w:szCs w:val="23"/>
        </w:rPr>
      </w:pPr>
    </w:p>
    <w:p w14:paraId="03107797" w14:textId="77777777" w:rsidR="004F1A29" w:rsidRPr="00C040A5" w:rsidRDefault="004F1A29" w:rsidP="004F1A29">
      <w:pPr>
        <w:spacing w:after="120"/>
        <w:jc w:val="both"/>
        <w:rPr>
          <w:b/>
          <w:sz w:val="23"/>
          <w:szCs w:val="23"/>
        </w:rPr>
      </w:pPr>
      <w:r w:rsidRPr="00C040A5">
        <w:rPr>
          <w:b/>
          <w:sz w:val="23"/>
          <w:szCs w:val="23"/>
        </w:rPr>
        <w:t>Poračun preveč zaračunanih prihodkov preteklega obračunskega obdobja</w:t>
      </w:r>
    </w:p>
    <w:p w14:paraId="29C89C98" w14:textId="30EE6FBE" w:rsidR="004F1A29" w:rsidRPr="00C040A5" w:rsidRDefault="005A1EFD" w:rsidP="004F1A29">
      <w:pPr>
        <w:spacing w:after="120"/>
        <w:jc w:val="both"/>
        <w:rPr>
          <w:sz w:val="23"/>
          <w:szCs w:val="23"/>
        </w:rPr>
      </w:pPr>
      <w:r w:rsidRPr="00C040A5">
        <w:rPr>
          <w:sz w:val="23"/>
          <w:szCs w:val="23"/>
        </w:rPr>
        <w:t xml:space="preserve">V </w:t>
      </w:r>
      <w:r w:rsidR="004F1A29" w:rsidRPr="00C040A5">
        <w:rPr>
          <w:sz w:val="23"/>
          <w:szCs w:val="23"/>
        </w:rPr>
        <w:t>SRS</w:t>
      </w:r>
      <w:r w:rsidRPr="00C040A5">
        <w:rPr>
          <w:sz w:val="23"/>
          <w:szCs w:val="23"/>
        </w:rPr>
        <w:t>-ju</w:t>
      </w:r>
      <w:r w:rsidR="004F1A29" w:rsidRPr="00C040A5">
        <w:rPr>
          <w:sz w:val="23"/>
          <w:szCs w:val="23"/>
        </w:rPr>
        <w:t xml:space="preserve"> 32.5 </w:t>
      </w:r>
      <w:r w:rsidRPr="00C040A5">
        <w:rPr>
          <w:sz w:val="23"/>
          <w:szCs w:val="23"/>
        </w:rPr>
        <w:t>je določeno</w:t>
      </w:r>
      <w:r w:rsidR="004F1A29" w:rsidRPr="00C040A5">
        <w:rPr>
          <w:sz w:val="23"/>
          <w:szCs w:val="23"/>
        </w:rPr>
        <w:t>: »Če se v okviru regulacije cene gospodarske javne službe izvede poračun preveč zaračunanih prihodkov preteklega obračunskega leta v enkratnem znesku pred zaključkom ali v prvem trimesečju po zaključku obračunskega obdobja, se znesek izvedenega poračuna evidentira kot popravljalni dogodek po datumu bilance stanja, in sicer kot znižanje prihodkov preteklega obračunskega obdobja. Če se poračun izvede s prilagoditvijo cene po zaključku obračunskega obdobja, se to pripozna v obdobju, ko je poračun postal gotov in izvršljiv.«</w:t>
      </w:r>
    </w:p>
    <w:p w14:paraId="102C4AAA" w14:textId="1B59A359" w:rsidR="00936959" w:rsidRPr="00C040A5" w:rsidRDefault="00BF272D" w:rsidP="004F1A29">
      <w:pPr>
        <w:spacing w:after="120"/>
        <w:jc w:val="both"/>
        <w:rPr>
          <w:sz w:val="23"/>
          <w:szCs w:val="23"/>
        </w:rPr>
      </w:pPr>
      <w:r w:rsidRPr="00C040A5">
        <w:rPr>
          <w:sz w:val="23"/>
          <w:szCs w:val="23"/>
        </w:rPr>
        <w:t>Ob</w:t>
      </w:r>
      <w:r w:rsidR="004F1A29" w:rsidRPr="00C040A5">
        <w:rPr>
          <w:sz w:val="23"/>
          <w:szCs w:val="23"/>
        </w:rPr>
        <w:t xml:space="preserve"> </w:t>
      </w:r>
      <w:r w:rsidRPr="00C040A5">
        <w:rPr>
          <w:sz w:val="23"/>
          <w:szCs w:val="23"/>
        </w:rPr>
        <w:t xml:space="preserve">navedeni določbi </w:t>
      </w:r>
      <w:r w:rsidR="004F1A29" w:rsidRPr="00C040A5">
        <w:rPr>
          <w:sz w:val="23"/>
          <w:szCs w:val="23"/>
        </w:rPr>
        <w:t xml:space="preserve">pojasnjujemo, da se </w:t>
      </w:r>
      <w:r w:rsidR="00313EE8" w:rsidRPr="00C040A5">
        <w:rPr>
          <w:sz w:val="23"/>
          <w:szCs w:val="23"/>
        </w:rPr>
        <w:t>nanaša</w:t>
      </w:r>
      <w:r w:rsidR="00840957" w:rsidRPr="00C040A5">
        <w:rPr>
          <w:sz w:val="23"/>
          <w:szCs w:val="23"/>
        </w:rPr>
        <w:t xml:space="preserve"> </w:t>
      </w:r>
      <w:r w:rsidR="00313EE8" w:rsidRPr="00C040A5">
        <w:rPr>
          <w:sz w:val="23"/>
          <w:szCs w:val="23"/>
        </w:rPr>
        <w:t xml:space="preserve">na </w:t>
      </w:r>
      <w:r w:rsidR="00840957" w:rsidRPr="00C040A5">
        <w:rPr>
          <w:sz w:val="23"/>
          <w:szCs w:val="23"/>
        </w:rPr>
        <w:t xml:space="preserve">primere, </w:t>
      </w:r>
      <w:bookmarkStart w:id="0" w:name="_Hlk216542542"/>
      <w:r w:rsidR="0053007D" w:rsidRPr="00C040A5">
        <w:rPr>
          <w:sz w:val="23"/>
          <w:szCs w:val="23"/>
        </w:rPr>
        <w:t xml:space="preserve">v katerih </w:t>
      </w:r>
      <w:r w:rsidR="00840957" w:rsidRPr="00C040A5">
        <w:rPr>
          <w:sz w:val="23"/>
          <w:szCs w:val="23"/>
        </w:rPr>
        <w:t xml:space="preserve">za tak poračun na bilančni presečni dan še </w:t>
      </w:r>
      <w:r w:rsidRPr="00C040A5">
        <w:rPr>
          <w:sz w:val="23"/>
          <w:szCs w:val="23"/>
        </w:rPr>
        <w:t xml:space="preserve">ni </w:t>
      </w:r>
      <w:r w:rsidR="002A12D3" w:rsidRPr="00C040A5">
        <w:rPr>
          <w:sz w:val="23"/>
          <w:szCs w:val="23"/>
        </w:rPr>
        <w:t xml:space="preserve">nobene pravne </w:t>
      </w:r>
      <w:r w:rsidR="00840957" w:rsidRPr="00C040A5">
        <w:rPr>
          <w:sz w:val="23"/>
          <w:szCs w:val="23"/>
        </w:rPr>
        <w:t xml:space="preserve">ali </w:t>
      </w:r>
      <w:r w:rsidR="002A12D3" w:rsidRPr="00C040A5">
        <w:rPr>
          <w:sz w:val="23"/>
          <w:szCs w:val="23"/>
        </w:rPr>
        <w:t xml:space="preserve">posredne obveze </w:t>
      </w:r>
      <w:r w:rsidR="00840957" w:rsidRPr="00C040A5">
        <w:rPr>
          <w:sz w:val="23"/>
          <w:szCs w:val="23"/>
        </w:rPr>
        <w:t>organizaci</w:t>
      </w:r>
      <w:r w:rsidR="00764096" w:rsidRPr="00C040A5">
        <w:rPr>
          <w:sz w:val="23"/>
          <w:szCs w:val="23"/>
        </w:rPr>
        <w:t>je</w:t>
      </w:r>
      <w:r w:rsidR="00840957" w:rsidRPr="00C040A5">
        <w:rPr>
          <w:sz w:val="23"/>
          <w:szCs w:val="23"/>
        </w:rPr>
        <w:t xml:space="preserve">, </w:t>
      </w:r>
      <w:r w:rsidR="00764096" w:rsidRPr="00C040A5">
        <w:rPr>
          <w:sz w:val="23"/>
          <w:szCs w:val="23"/>
        </w:rPr>
        <w:t>kar pomeni, da</w:t>
      </w:r>
      <w:r w:rsidR="00840957" w:rsidRPr="00C040A5">
        <w:rPr>
          <w:sz w:val="23"/>
          <w:szCs w:val="23"/>
        </w:rPr>
        <w:t xml:space="preserve"> poračun </w:t>
      </w:r>
      <w:r w:rsidR="006A65C2" w:rsidRPr="00C040A5">
        <w:rPr>
          <w:sz w:val="23"/>
          <w:szCs w:val="23"/>
        </w:rPr>
        <w:t xml:space="preserve">za organizacijo </w:t>
      </w:r>
      <w:r w:rsidR="00840957" w:rsidRPr="00C040A5">
        <w:rPr>
          <w:sz w:val="23"/>
          <w:szCs w:val="23"/>
        </w:rPr>
        <w:t xml:space="preserve">na dan bilanciranja še ni </w:t>
      </w:r>
      <w:r w:rsidR="006A65C2" w:rsidRPr="00C040A5">
        <w:rPr>
          <w:sz w:val="23"/>
          <w:szCs w:val="23"/>
        </w:rPr>
        <w:t>ob</w:t>
      </w:r>
      <w:r w:rsidR="00840957" w:rsidRPr="00C040A5">
        <w:rPr>
          <w:sz w:val="23"/>
          <w:szCs w:val="23"/>
        </w:rPr>
        <w:t xml:space="preserve">vezujoč. </w:t>
      </w:r>
      <w:r w:rsidR="00E1040A" w:rsidRPr="00C040A5">
        <w:rPr>
          <w:sz w:val="23"/>
          <w:szCs w:val="23"/>
        </w:rPr>
        <w:t xml:space="preserve">V vseh </w:t>
      </w:r>
      <w:r w:rsidR="002A12D3" w:rsidRPr="00C040A5">
        <w:rPr>
          <w:sz w:val="23"/>
          <w:szCs w:val="23"/>
        </w:rPr>
        <w:t xml:space="preserve">drugih </w:t>
      </w:r>
      <w:r w:rsidR="00E1040A" w:rsidRPr="00C040A5">
        <w:rPr>
          <w:sz w:val="23"/>
          <w:szCs w:val="23"/>
        </w:rPr>
        <w:t xml:space="preserve">primerih, </w:t>
      </w:r>
      <w:r w:rsidR="002A12D3" w:rsidRPr="00C040A5">
        <w:rPr>
          <w:sz w:val="23"/>
          <w:szCs w:val="23"/>
        </w:rPr>
        <w:t xml:space="preserve">v katerih </w:t>
      </w:r>
      <w:r w:rsidR="00E1040A" w:rsidRPr="00C040A5">
        <w:rPr>
          <w:sz w:val="23"/>
          <w:szCs w:val="23"/>
        </w:rPr>
        <w:t xml:space="preserve">bodisi po zakonu bodisi na </w:t>
      </w:r>
      <w:r w:rsidR="002A12D3" w:rsidRPr="00C040A5">
        <w:rPr>
          <w:sz w:val="23"/>
          <w:szCs w:val="23"/>
        </w:rPr>
        <w:t xml:space="preserve">kateri </w:t>
      </w:r>
      <w:r w:rsidR="00E1040A" w:rsidRPr="00C040A5">
        <w:rPr>
          <w:sz w:val="23"/>
          <w:szCs w:val="23"/>
        </w:rPr>
        <w:t>drugi podlagi</w:t>
      </w:r>
      <w:r w:rsidR="002E5CC2" w:rsidRPr="00C040A5">
        <w:rPr>
          <w:sz w:val="23"/>
          <w:szCs w:val="23"/>
        </w:rPr>
        <w:t xml:space="preserve"> pravna </w:t>
      </w:r>
      <w:r w:rsidR="00B21895" w:rsidRPr="00C040A5">
        <w:rPr>
          <w:sz w:val="23"/>
          <w:szCs w:val="23"/>
        </w:rPr>
        <w:t xml:space="preserve">ali posredna </w:t>
      </w:r>
      <w:r w:rsidR="002E5CC2" w:rsidRPr="00C040A5">
        <w:rPr>
          <w:sz w:val="23"/>
          <w:szCs w:val="23"/>
        </w:rPr>
        <w:t xml:space="preserve">obveza organizacije za izvedbo poračuna obstaja že na dan </w:t>
      </w:r>
      <w:r w:rsidR="009E7BE9" w:rsidRPr="00C040A5">
        <w:rPr>
          <w:sz w:val="23"/>
          <w:szCs w:val="23"/>
        </w:rPr>
        <w:t>bilanciranja</w:t>
      </w:r>
      <w:r w:rsidR="00E1040A" w:rsidRPr="00C040A5">
        <w:rPr>
          <w:sz w:val="23"/>
          <w:szCs w:val="23"/>
        </w:rPr>
        <w:t xml:space="preserve">, </w:t>
      </w:r>
      <w:r w:rsidR="00754D79" w:rsidRPr="00C040A5">
        <w:rPr>
          <w:sz w:val="23"/>
          <w:szCs w:val="23"/>
        </w:rPr>
        <w:t xml:space="preserve">pa </w:t>
      </w:r>
      <w:r w:rsidR="00764096" w:rsidRPr="00C040A5">
        <w:rPr>
          <w:sz w:val="23"/>
          <w:szCs w:val="23"/>
        </w:rPr>
        <w:t xml:space="preserve">ga je računovodsko treba obravnavati upoštevaje </w:t>
      </w:r>
      <w:r w:rsidR="00E1040A" w:rsidRPr="00C040A5">
        <w:rPr>
          <w:sz w:val="23"/>
          <w:szCs w:val="23"/>
        </w:rPr>
        <w:t>splošn</w:t>
      </w:r>
      <w:r w:rsidR="00D30561" w:rsidRPr="00C040A5">
        <w:rPr>
          <w:sz w:val="23"/>
          <w:szCs w:val="23"/>
        </w:rPr>
        <w:t>a</w:t>
      </w:r>
      <w:r w:rsidR="00E1040A" w:rsidRPr="00C040A5">
        <w:rPr>
          <w:sz w:val="23"/>
          <w:szCs w:val="23"/>
        </w:rPr>
        <w:t xml:space="preserve"> </w:t>
      </w:r>
      <w:r w:rsidR="00D30561" w:rsidRPr="00C040A5">
        <w:rPr>
          <w:sz w:val="23"/>
          <w:szCs w:val="23"/>
        </w:rPr>
        <w:t>pravila</w:t>
      </w:r>
      <w:r w:rsidR="00E1040A" w:rsidRPr="00C040A5">
        <w:rPr>
          <w:sz w:val="23"/>
          <w:szCs w:val="23"/>
        </w:rPr>
        <w:t xml:space="preserve"> za pripoznavanje prihodkov in obveznosti</w:t>
      </w:r>
      <w:r w:rsidR="00764096" w:rsidRPr="00C040A5">
        <w:rPr>
          <w:sz w:val="23"/>
          <w:szCs w:val="23"/>
        </w:rPr>
        <w:t xml:space="preserve">, kot izhajajo iz </w:t>
      </w:r>
      <w:r w:rsidR="00F245BD" w:rsidRPr="00C040A5">
        <w:rPr>
          <w:sz w:val="23"/>
          <w:szCs w:val="23"/>
        </w:rPr>
        <w:t>O</w:t>
      </w:r>
      <w:r w:rsidR="00764096" w:rsidRPr="00C040A5">
        <w:rPr>
          <w:sz w:val="23"/>
          <w:szCs w:val="23"/>
        </w:rPr>
        <w:t>kvira SRS-jev, SRS</w:t>
      </w:r>
      <w:r w:rsidR="002A12D3" w:rsidRPr="00C040A5">
        <w:rPr>
          <w:sz w:val="23"/>
          <w:szCs w:val="23"/>
        </w:rPr>
        <w:t>-ja</w:t>
      </w:r>
      <w:r w:rsidR="00764096" w:rsidRPr="00C040A5">
        <w:rPr>
          <w:sz w:val="23"/>
          <w:szCs w:val="23"/>
        </w:rPr>
        <w:t xml:space="preserve"> 15, SRS</w:t>
      </w:r>
      <w:r w:rsidR="002A12D3" w:rsidRPr="00C040A5">
        <w:rPr>
          <w:sz w:val="23"/>
          <w:szCs w:val="23"/>
        </w:rPr>
        <w:t>-ja</w:t>
      </w:r>
      <w:r w:rsidR="00764096" w:rsidRPr="00C040A5">
        <w:rPr>
          <w:sz w:val="23"/>
          <w:szCs w:val="23"/>
        </w:rPr>
        <w:t xml:space="preserve"> 9 in SRS</w:t>
      </w:r>
      <w:r w:rsidR="002A12D3" w:rsidRPr="00C040A5">
        <w:rPr>
          <w:sz w:val="23"/>
          <w:szCs w:val="23"/>
        </w:rPr>
        <w:t>-ja</w:t>
      </w:r>
      <w:r w:rsidR="00764096" w:rsidRPr="00C040A5">
        <w:rPr>
          <w:sz w:val="23"/>
          <w:szCs w:val="23"/>
        </w:rPr>
        <w:t xml:space="preserve"> 11</w:t>
      </w:r>
      <w:r w:rsidR="00341E70" w:rsidRPr="00C040A5">
        <w:rPr>
          <w:sz w:val="23"/>
          <w:szCs w:val="23"/>
        </w:rPr>
        <w:t>.</w:t>
      </w:r>
      <w:bookmarkEnd w:id="0"/>
      <w:r w:rsidR="00341E70" w:rsidRPr="00C040A5">
        <w:rPr>
          <w:sz w:val="23"/>
          <w:szCs w:val="23"/>
        </w:rPr>
        <w:t xml:space="preserve"> </w:t>
      </w:r>
      <w:r w:rsidR="002E5CC2" w:rsidRPr="00C040A5">
        <w:rPr>
          <w:sz w:val="23"/>
          <w:szCs w:val="23"/>
        </w:rPr>
        <w:t xml:space="preserve">To pomeni, da mora </w:t>
      </w:r>
      <w:r w:rsidR="005C0F65">
        <w:rPr>
          <w:sz w:val="23"/>
          <w:szCs w:val="23"/>
        </w:rPr>
        <w:t xml:space="preserve">v takih primerih </w:t>
      </w:r>
      <w:r w:rsidR="002E5CC2" w:rsidRPr="00C040A5">
        <w:rPr>
          <w:sz w:val="23"/>
          <w:szCs w:val="23"/>
        </w:rPr>
        <w:t xml:space="preserve">organizacija, ne glede na to, kdaj in kako bo poračun izveden, že na dan bilanciranja </w:t>
      </w:r>
      <w:r w:rsidR="00936959" w:rsidRPr="00C040A5">
        <w:rPr>
          <w:sz w:val="23"/>
          <w:szCs w:val="23"/>
        </w:rPr>
        <w:t>iz naslova preveč zaračunanih prihodkov pripoznati obveznost in</w:t>
      </w:r>
      <w:r w:rsidR="00952A7C" w:rsidRPr="00C040A5">
        <w:rPr>
          <w:sz w:val="23"/>
          <w:szCs w:val="23"/>
        </w:rPr>
        <w:t xml:space="preserve"> </w:t>
      </w:r>
      <w:r w:rsidR="00F245BD" w:rsidRPr="00C040A5">
        <w:rPr>
          <w:sz w:val="23"/>
          <w:szCs w:val="23"/>
        </w:rPr>
        <w:t xml:space="preserve">znižati </w:t>
      </w:r>
      <w:r w:rsidR="00936959" w:rsidRPr="00C040A5">
        <w:rPr>
          <w:sz w:val="23"/>
          <w:szCs w:val="23"/>
        </w:rPr>
        <w:t xml:space="preserve">med letom pripoznane prihodke. </w:t>
      </w:r>
      <w:r w:rsidR="00F245BD" w:rsidRPr="00C040A5">
        <w:rPr>
          <w:sz w:val="23"/>
          <w:szCs w:val="23"/>
        </w:rPr>
        <w:t>Pravna obveza organizacije namreč temelji na zakonskih in podzakonskih predpisih, ki določajo pravila izračuna nadomestila za izvedene dobave in storitve gospodarske javne službe</w:t>
      </w:r>
      <w:r w:rsidR="002A12D3" w:rsidRPr="00C040A5">
        <w:rPr>
          <w:sz w:val="23"/>
          <w:szCs w:val="23"/>
        </w:rPr>
        <w:t>,</w:t>
      </w:r>
      <w:r w:rsidR="00F245BD" w:rsidRPr="00C040A5">
        <w:rPr>
          <w:sz w:val="23"/>
          <w:szCs w:val="23"/>
        </w:rPr>
        <w:t xml:space="preserve"> </w:t>
      </w:r>
      <w:r w:rsidR="002A12D3" w:rsidRPr="00C040A5">
        <w:rPr>
          <w:sz w:val="23"/>
          <w:szCs w:val="23"/>
        </w:rPr>
        <w:t xml:space="preserve">ter </w:t>
      </w:r>
      <w:r w:rsidR="001C4E07" w:rsidRPr="00C040A5">
        <w:rPr>
          <w:sz w:val="23"/>
          <w:szCs w:val="23"/>
        </w:rPr>
        <w:t>jo</w:t>
      </w:r>
      <w:r w:rsidR="00F245BD" w:rsidRPr="00C040A5">
        <w:rPr>
          <w:sz w:val="23"/>
          <w:szCs w:val="23"/>
        </w:rPr>
        <w:t xml:space="preserve"> je zaradi določnosti predpisov, ki urejajo izračun nadomestila</w:t>
      </w:r>
      <w:r w:rsidR="002A12D3" w:rsidRPr="00C040A5">
        <w:rPr>
          <w:sz w:val="23"/>
          <w:szCs w:val="23"/>
        </w:rPr>
        <w:t>,</w:t>
      </w:r>
      <w:r w:rsidR="00F245BD" w:rsidRPr="00C040A5">
        <w:rPr>
          <w:sz w:val="23"/>
          <w:szCs w:val="23"/>
        </w:rPr>
        <w:t xml:space="preserve"> tudi možno zanesljivo oceniti. </w:t>
      </w:r>
    </w:p>
    <w:p w14:paraId="0E392544" w14:textId="1EC24AFB" w:rsidR="00764096" w:rsidRPr="00C040A5" w:rsidRDefault="002A12D3" w:rsidP="004F1A29">
      <w:pPr>
        <w:spacing w:after="120"/>
        <w:jc w:val="both"/>
        <w:rPr>
          <w:sz w:val="23"/>
          <w:szCs w:val="23"/>
        </w:rPr>
      </w:pPr>
      <w:r w:rsidRPr="00C040A5">
        <w:rPr>
          <w:sz w:val="23"/>
          <w:szCs w:val="23"/>
        </w:rPr>
        <w:t>Kadar</w:t>
      </w:r>
      <w:r w:rsidR="00936959" w:rsidRPr="00C040A5">
        <w:rPr>
          <w:sz w:val="23"/>
          <w:szCs w:val="23"/>
        </w:rPr>
        <w:t xml:space="preserve"> se poračun izvede kot neposredno vračilo preveč zaračunanih prihodkov (na primer kot denarno nakazilo ali kompenzacija s prihodnjimi terjatvami), se </w:t>
      </w:r>
      <w:r w:rsidR="002A4840" w:rsidRPr="00C040A5">
        <w:rPr>
          <w:sz w:val="23"/>
          <w:szCs w:val="23"/>
        </w:rPr>
        <w:t xml:space="preserve">znesek </w:t>
      </w:r>
      <w:r w:rsidR="00986AAA" w:rsidRPr="00C040A5">
        <w:rPr>
          <w:sz w:val="23"/>
          <w:szCs w:val="23"/>
        </w:rPr>
        <w:t xml:space="preserve">zanj pripoznane </w:t>
      </w:r>
      <w:r w:rsidR="00936959" w:rsidRPr="00C040A5">
        <w:rPr>
          <w:sz w:val="23"/>
          <w:szCs w:val="23"/>
        </w:rPr>
        <w:t>obveznost</w:t>
      </w:r>
      <w:r w:rsidR="002A4840" w:rsidRPr="00C040A5">
        <w:rPr>
          <w:sz w:val="23"/>
          <w:szCs w:val="23"/>
        </w:rPr>
        <w:t xml:space="preserve">i </w:t>
      </w:r>
      <w:r w:rsidR="00936959" w:rsidRPr="00C040A5">
        <w:rPr>
          <w:sz w:val="23"/>
          <w:szCs w:val="23"/>
        </w:rPr>
        <w:t xml:space="preserve">izkaže </w:t>
      </w:r>
      <w:r w:rsidR="00E86D70" w:rsidRPr="00C040A5">
        <w:rPr>
          <w:sz w:val="23"/>
          <w:szCs w:val="23"/>
        </w:rPr>
        <w:t>med</w:t>
      </w:r>
      <w:r w:rsidR="002A4840" w:rsidRPr="00C040A5">
        <w:rPr>
          <w:sz w:val="23"/>
          <w:szCs w:val="23"/>
        </w:rPr>
        <w:t xml:space="preserve"> drugimi poslovnimi obveznostmi</w:t>
      </w:r>
      <w:r w:rsidR="00986AAA" w:rsidRPr="00C040A5">
        <w:rPr>
          <w:sz w:val="23"/>
          <w:szCs w:val="23"/>
        </w:rPr>
        <w:t>.</w:t>
      </w:r>
      <w:r w:rsidR="002A4840" w:rsidRPr="00C040A5">
        <w:rPr>
          <w:sz w:val="23"/>
          <w:szCs w:val="23"/>
        </w:rPr>
        <w:t xml:space="preserve"> </w:t>
      </w:r>
      <w:r w:rsidR="00986AAA" w:rsidRPr="00C040A5">
        <w:rPr>
          <w:sz w:val="23"/>
          <w:szCs w:val="23"/>
        </w:rPr>
        <w:t>P</w:t>
      </w:r>
      <w:r w:rsidR="00884B2C" w:rsidRPr="00C040A5">
        <w:rPr>
          <w:sz w:val="23"/>
          <w:szCs w:val="23"/>
        </w:rPr>
        <w:t>o</w:t>
      </w:r>
      <w:r w:rsidR="00CC4942" w:rsidRPr="00C040A5">
        <w:rPr>
          <w:sz w:val="23"/>
          <w:szCs w:val="23"/>
        </w:rPr>
        <w:t xml:space="preserve"> </w:t>
      </w:r>
      <w:r w:rsidR="00884B2C" w:rsidRPr="00C040A5">
        <w:rPr>
          <w:sz w:val="23"/>
          <w:szCs w:val="23"/>
        </w:rPr>
        <w:t xml:space="preserve">vsebini </w:t>
      </w:r>
      <w:r w:rsidR="00986AAA" w:rsidRPr="00C040A5">
        <w:rPr>
          <w:sz w:val="23"/>
          <w:szCs w:val="23"/>
        </w:rPr>
        <w:t xml:space="preserve">gre namreč za obveznost </w:t>
      </w:r>
      <w:r w:rsidR="002A4840" w:rsidRPr="00C040A5">
        <w:rPr>
          <w:sz w:val="23"/>
          <w:szCs w:val="23"/>
        </w:rPr>
        <w:t xml:space="preserve">vračila </w:t>
      </w:r>
      <w:r w:rsidR="00884B2C" w:rsidRPr="00C040A5">
        <w:rPr>
          <w:sz w:val="23"/>
          <w:szCs w:val="23"/>
        </w:rPr>
        <w:t>prejetih preplačil kupcev</w:t>
      </w:r>
      <w:r w:rsidR="002A4840" w:rsidRPr="00C040A5">
        <w:rPr>
          <w:sz w:val="23"/>
          <w:szCs w:val="23"/>
        </w:rPr>
        <w:t>.</w:t>
      </w:r>
    </w:p>
    <w:p w14:paraId="41575C72" w14:textId="57EF28D9" w:rsidR="00D607B5" w:rsidRPr="00C040A5" w:rsidRDefault="002A12D3" w:rsidP="004F1A29">
      <w:pPr>
        <w:spacing w:after="360"/>
        <w:jc w:val="both"/>
        <w:rPr>
          <w:sz w:val="23"/>
          <w:szCs w:val="23"/>
        </w:rPr>
      </w:pPr>
      <w:r w:rsidRPr="00C040A5">
        <w:rPr>
          <w:sz w:val="23"/>
          <w:szCs w:val="23"/>
        </w:rPr>
        <w:t>Kadar</w:t>
      </w:r>
      <w:r w:rsidR="002A4840" w:rsidRPr="00C040A5">
        <w:rPr>
          <w:sz w:val="23"/>
          <w:szCs w:val="23"/>
        </w:rPr>
        <w:t xml:space="preserve"> se poračun izvede s prilagoditvijo cene po zaključku obračunskega obdobja, pa</w:t>
      </w:r>
      <w:r w:rsidR="00884B2C" w:rsidRPr="00C040A5">
        <w:rPr>
          <w:sz w:val="23"/>
          <w:szCs w:val="23"/>
        </w:rPr>
        <w:t xml:space="preserve"> se znesek</w:t>
      </w:r>
      <w:r w:rsidR="00CC4942" w:rsidRPr="00C040A5">
        <w:rPr>
          <w:sz w:val="23"/>
          <w:szCs w:val="23"/>
        </w:rPr>
        <w:t xml:space="preserve"> zanj pripoznane</w:t>
      </w:r>
      <w:r w:rsidR="00884B2C" w:rsidRPr="00C040A5">
        <w:rPr>
          <w:sz w:val="23"/>
          <w:szCs w:val="23"/>
        </w:rPr>
        <w:t xml:space="preserve"> obveznosti izkaže </w:t>
      </w:r>
      <w:r w:rsidR="00CC4942" w:rsidRPr="00C040A5">
        <w:rPr>
          <w:sz w:val="23"/>
          <w:szCs w:val="23"/>
        </w:rPr>
        <w:t xml:space="preserve">kot </w:t>
      </w:r>
      <w:r w:rsidR="00884B2C" w:rsidRPr="00C040A5">
        <w:rPr>
          <w:sz w:val="23"/>
          <w:szCs w:val="23"/>
        </w:rPr>
        <w:t>pasiv</w:t>
      </w:r>
      <w:r w:rsidR="00CC4942" w:rsidRPr="00C040A5">
        <w:rPr>
          <w:sz w:val="23"/>
          <w:szCs w:val="23"/>
        </w:rPr>
        <w:t>na</w:t>
      </w:r>
      <w:r w:rsidR="00884B2C" w:rsidRPr="00C040A5">
        <w:rPr>
          <w:sz w:val="23"/>
          <w:szCs w:val="23"/>
        </w:rPr>
        <w:t xml:space="preserve"> časovn</w:t>
      </w:r>
      <w:r w:rsidR="00CC4942" w:rsidRPr="00C040A5">
        <w:rPr>
          <w:sz w:val="23"/>
          <w:szCs w:val="23"/>
        </w:rPr>
        <w:t>a</w:t>
      </w:r>
      <w:r w:rsidR="00884B2C" w:rsidRPr="00C040A5">
        <w:rPr>
          <w:sz w:val="23"/>
          <w:szCs w:val="23"/>
        </w:rPr>
        <w:t xml:space="preserve"> razmejit</w:t>
      </w:r>
      <w:r w:rsidR="00CC4942" w:rsidRPr="00C040A5">
        <w:rPr>
          <w:sz w:val="23"/>
          <w:szCs w:val="23"/>
        </w:rPr>
        <w:t>e</w:t>
      </w:r>
      <w:r w:rsidR="00884B2C" w:rsidRPr="00C040A5">
        <w:rPr>
          <w:sz w:val="23"/>
          <w:szCs w:val="23"/>
        </w:rPr>
        <w:t>v</w:t>
      </w:r>
      <w:r w:rsidR="00986AAA" w:rsidRPr="00C040A5">
        <w:rPr>
          <w:sz w:val="23"/>
          <w:szCs w:val="23"/>
        </w:rPr>
        <w:t xml:space="preserve"> za </w:t>
      </w:r>
      <w:r w:rsidR="00884B2C" w:rsidRPr="00C040A5">
        <w:rPr>
          <w:sz w:val="23"/>
          <w:szCs w:val="23"/>
        </w:rPr>
        <w:t>odložen</w:t>
      </w:r>
      <w:r w:rsidR="00986AAA" w:rsidRPr="00C040A5">
        <w:rPr>
          <w:sz w:val="23"/>
          <w:szCs w:val="23"/>
        </w:rPr>
        <w:t>e</w:t>
      </w:r>
      <w:r w:rsidR="00884B2C" w:rsidRPr="00C040A5">
        <w:rPr>
          <w:sz w:val="23"/>
          <w:szCs w:val="23"/>
        </w:rPr>
        <w:t xml:space="preserve"> prihodk</w:t>
      </w:r>
      <w:r w:rsidR="00986AAA" w:rsidRPr="00C040A5">
        <w:rPr>
          <w:sz w:val="23"/>
          <w:szCs w:val="23"/>
        </w:rPr>
        <w:t>e</w:t>
      </w:r>
      <w:r w:rsidR="00884B2C" w:rsidRPr="00C040A5">
        <w:rPr>
          <w:sz w:val="23"/>
          <w:szCs w:val="23"/>
        </w:rPr>
        <w:t>. Po vsebini gre namreč za znes</w:t>
      </w:r>
      <w:r w:rsidR="00986AAA" w:rsidRPr="00C040A5">
        <w:rPr>
          <w:sz w:val="23"/>
          <w:szCs w:val="23"/>
        </w:rPr>
        <w:t>e</w:t>
      </w:r>
      <w:r w:rsidR="00884B2C" w:rsidRPr="00C040A5">
        <w:rPr>
          <w:sz w:val="23"/>
          <w:szCs w:val="23"/>
        </w:rPr>
        <w:t xml:space="preserve">k, </w:t>
      </w:r>
      <w:r w:rsidR="00CC4942" w:rsidRPr="00C040A5">
        <w:rPr>
          <w:sz w:val="23"/>
          <w:szCs w:val="23"/>
        </w:rPr>
        <w:t>ki bo porabljen</w:t>
      </w:r>
      <w:r w:rsidR="00884B2C" w:rsidRPr="00C040A5">
        <w:rPr>
          <w:sz w:val="23"/>
          <w:szCs w:val="23"/>
        </w:rPr>
        <w:t xml:space="preserve"> za kritje upravičenih stroškov prihodnjih storitev organizacije</w:t>
      </w:r>
      <w:r w:rsidR="00D607B5" w:rsidRPr="00C040A5">
        <w:rPr>
          <w:sz w:val="23"/>
          <w:szCs w:val="23"/>
        </w:rPr>
        <w:t xml:space="preserve">, </w:t>
      </w:r>
      <w:r w:rsidRPr="00C040A5">
        <w:rPr>
          <w:sz w:val="23"/>
          <w:szCs w:val="23"/>
        </w:rPr>
        <w:t>zato</w:t>
      </w:r>
      <w:r w:rsidRPr="00C040A5" w:rsidDel="002A12D3">
        <w:rPr>
          <w:sz w:val="23"/>
          <w:szCs w:val="23"/>
        </w:rPr>
        <w:t xml:space="preserve"> </w:t>
      </w:r>
      <w:r w:rsidR="00D607B5" w:rsidRPr="00C040A5">
        <w:rPr>
          <w:sz w:val="23"/>
          <w:szCs w:val="23"/>
        </w:rPr>
        <w:t>se kot prihod</w:t>
      </w:r>
      <w:r w:rsidR="00986AAA" w:rsidRPr="00C040A5">
        <w:rPr>
          <w:sz w:val="23"/>
          <w:szCs w:val="23"/>
        </w:rPr>
        <w:t>e</w:t>
      </w:r>
      <w:r w:rsidR="00D607B5" w:rsidRPr="00C040A5">
        <w:rPr>
          <w:sz w:val="23"/>
          <w:szCs w:val="23"/>
        </w:rPr>
        <w:t xml:space="preserve">k </w:t>
      </w:r>
      <w:r w:rsidR="00D30561" w:rsidRPr="00C040A5">
        <w:rPr>
          <w:sz w:val="23"/>
          <w:szCs w:val="23"/>
        </w:rPr>
        <w:t xml:space="preserve">lahko </w:t>
      </w:r>
      <w:r w:rsidR="00D607B5" w:rsidRPr="00C040A5">
        <w:rPr>
          <w:sz w:val="23"/>
          <w:szCs w:val="23"/>
        </w:rPr>
        <w:t>pripozna šele, ko bo</w:t>
      </w:r>
      <w:r w:rsidR="00986AAA" w:rsidRPr="00C040A5">
        <w:rPr>
          <w:sz w:val="23"/>
          <w:szCs w:val="23"/>
        </w:rPr>
        <w:t xml:space="preserve">do </w:t>
      </w:r>
      <w:r w:rsidR="00F13719" w:rsidRPr="00C040A5">
        <w:rPr>
          <w:sz w:val="23"/>
          <w:szCs w:val="23"/>
        </w:rPr>
        <w:t xml:space="preserve">ti </w:t>
      </w:r>
      <w:r w:rsidR="00F57C55" w:rsidRPr="00C040A5">
        <w:rPr>
          <w:sz w:val="23"/>
          <w:szCs w:val="23"/>
        </w:rPr>
        <w:t>nastali</w:t>
      </w:r>
      <w:r w:rsidR="00D607B5" w:rsidRPr="00C040A5">
        <w:rPr>
          <w:sz w:val="23"/>
          <w:szCs w:val="23"/>
        </w:rPr>
        <w:t>.</w:t>
      </w:r>
      <w:r w:rsidR="00F13719" w:rsidRPr="00C040A5">
        <w:rPr>
          <w:sz w:val="23"/>
          <w:szCs w:val="23"/>
        </w:rPr>
        <w:t xml:space="preserve"> Pri tem </w:t>
      </w:r>
      <w:r w:rsidR="00AA47DB" w:rsidRPr="00C040A5">
        <w:rPr>
          <w:sz w:val="23"/>
          <w:szCs w:val="23"/>
        </w:rPr>
        <w:t>se upošteva</w:t>
      </w:r>
      <w:r w:rsidR="00F13719" w:rsidRPr="00C040A5">
        <w:rPr>
          <w:sz w:val="23"/>
          <w:szCs w:val="23"/>
        </w:rPr>
        <w:t xml:space="preserve"> omejitev, da se</w:t>
      </w:r>
      <w:r w:rsidR="00F57C55" w:rsidRPr="00C040A5">
        <w:rPr>
          <w:sz w:val="23"/>
          <w:szCs w:val="23"/>
        </w:rPr>
        <w:t xml:space="preserve"> </w:t>
      </w:r>
      <w:r w:rsidR="00F13719" w:rsidRPr="00C040A5">
        <w:rPr>
          <w:sz w:val="23"/>
          <w:szCs w:val="23"/>
        </w:rPr>
        <w:t>o</w:t>
      </w:r>
      <w:r w:rsidR="00F57C55" w:rsidRPr="00C040A5">
        <w:rPr>
          <w:sz w:val="23"/>
          <w:szCs w:val="23"/>
        </w:rPr>
        <w:t>dloženi prihodki</w:t>
      </w:r>
      <w:r w:rsidR="008761D7" w:rsidRPr="00C040A5">
        <w:rPr>
          <w:sz w:val="23"/>
          <w:szCs w:val="23"/>
        </w:rPr>
        <w:t xml:space="preserve"> preteklega obračunskega obdob</w:t>
      </w:r>
      <w:r w:rsidR="00D30561" w:rsidRPr="00C040A5">
        <w:rPr>
          <w:sz w:val="23"/>
          <w:szCs w:val="23"/>
        </w:rPr>
        <w:t>j</w:t>
      </w:r>
      <w:r w:rsidR="008761D7" w:rsidRPr="00C040A5">
        <w:rPr>
          <w:sz w:val="23"/>
          <w:szCs w:val="23"/>
        </w:rPr>
        <w:t>a</w:t>
      </w:r>
      <w:r w:rsidR="00F13719" w:rsidRPr="00C040A5">
        <w:rPr>
          <w:sz w:val="23"/>
          <w:szCs w:val="23"/>
        </w:rPr>
        <w:t xml:space="preserve"> </w:t>
      </w:r>
      <w:r w:rsidR="00AA47DB" w:rsidRPr="00C040A5">
        <w:rPr>
          <w:sz w:val="23"/>
          <w:szCs w:val="23"/>
        </w:rPr>
        <w:t xml:space="preserve">lahko </w:t>
      </w:r>
      <w:r w:rsidR="001C4E07" w:rsidRPr="00C040A5">
        <w:rPr>
          <w:sz w:val="23"/>
          <w:szCs w:val="23"/>
        </w:rPr>
        <w:t xml:space="preserve">pripoznajo </w:t>
      </w:r>
      <w:r w:rsidR="00AA47DB" w:rsidRPr="00C040A5">
        <w:rPr>
          <w:sz w:val="23"/>
          <w:szCs w:val="23"/>
        </w:rPr>
        <w:t>kot</w:t>
      </w:r>
      <w:r w:rsidR="00F57C55" w:rsidRPr="00C040A5">
        <w:rPr>
          <w:sz w:val="23"/>
          <w:szCs w:val="23"/>
        </w:rPr>
        <w:t xml:space="preserve"> prihodk</w:t>
      </w:r>
      <w:r w:rsidR="00AA47DB" w:rsidRPr="00C040A5">
        <w:rPr>
          <w:sz w:val="23"/>
          <w:szCs w:val="23"/>
        </w:rPr>
        <w:t>i</w:t>
      </w:r>
      <w:r w:rsidR="00F57C55" w:rsidRPr="00C040A5">
        <w:rPr>
          <w:sz w:val="23"/>
          <w:szCs w:val="23"/>
        </w:rPr>
        <w:t xml:space="preserve"> </w:t>
      </w:r>
      <w:r w:rsidR="008761D7" w:rsidRPr="00C040A5">
        <w:rPr>
          <w:sz w:val="23"/>
          <w:szCs w:val="23"/>
        </w:rPr>
        <w:t xml:space="preserve">tekočega </w:t>
      </w:r>
      <w:r w:rsidR="001979BA" w:rsidRPr="00C040A5">
        <w:rPr>
          <w:sz w:val="23"/>
          <w:szCs w:val="23"/>
        </w:rPr>
        <w:t>leta</w:t>
      </w:r>
      <w:r w:rsidR="001C4E07" w:rsidRPr="00C040A5">
        <w:rPr>
          <w:sz w:val="23"/>
          <w:szCs w:val="23"/>
        </w:rPr>
        <w:t xml:space="preserve"> v znesku, ki pomeni nadomestilo za storitve izvajanja gospodarske javne službe tekočega leta.</w:t>
      </w:r>
      <w:r w:rsidR="00F57C55" w:rsidRPr="00C040A5">
        <w:rPr>
          <w:sz w:val="23"/>
          <w:szCs w:val="23"/>
        </w:rPr>
        <w:t xml:space="preserve"> </w:t>
      </w:r>
    </w:p>
    <w:p w14:paraId="4F826AD6" w14:textId="77777777" w:rsidR="004F1A29" w:rsidRPr="00C040A5" w:rsidRDefault="004F1A29" w:rsidP="004F1A29">
      <w:pPr>
        <w:spacing w:after="120"/>
        <w:jc w:val="both"/>
        <w:rPr>
          <w:b/>
          <w:sz w:val="23"/>
          <w:szCs w:val="23"/>
        </w:rPr>
      </w:pPr>
      <w:r w:rsidRPr="00C040A5">
        <w:rPr>
          <w:b/>
          <w:sz w:val="23"/>
          <w:szCs w:val="23"/>
        </w:rPr>
        <w:t>Poračun premalo zaračunanih prihodkov preteklega obračunskega obdobja</w:t>
      </w:r>
    </w:p>
    <w:p w14:paraId="59498362" w14:textId="2A0F4438" w:rsidR="00B31FC0" w:rsidRPr="00C040A5" w:rsidRDefault="00EB4AFA" w:rsidP="00840957">
      <w:pPr>
        <w:jc w:val="both"/>
        <w:rPr>
          <w:sz w:val="23"/>
          <w:szCs w:val="23"/>
        </w:rPr>
      </w:pPr>
      <w:r w:rsidRPr="00C040A5">
        <w:rPr>
          <w:sz w:val="23"/>
          <w:szCs w:val="23"/>
        </w:rPr>
        <w:t>Če</w:t>
      </w:r>
      <w:r w:rsidR="00B31FC0" w:rsidRPr="00C040A5">
        <w:rPr>
          <w:sz w:val="23"/>
          <w:szCs w:val="23"/>
        </w:rPr>
        <w:t xml:space="preserve"> ima organizacija</w:t>
      </w:r>
      <w:r w:rsidR="00AA47DB" w:rsidRPr="00C040A5">
        <w:rPr>
          <w:sz w:val="23"/>
          <w:szCs w:val="23"/>
        </w:rPr>
        <w:t xml:space="preserve"> </w:t>
      </w:r>
      <w:r w:rsidR="00AD19E7" w:rsidRPr="00C040A5">
        <w:rPr>
          <w:sz w:val="23"/>
          <w:szCs w:val="23"/>
        </w:rPr>
        <w:t xml:space="preserve">na podlagi predpisov o regulaciji nadomestila za izvajanje gospodarske javne službe </w:t>
      </w:r>
      <w:r w:rsidR="00A82F1B" w:rsidRPr="00C040A5">
        <w:rPr>
          <w:sz w:val="23"/>
          <w:szCs w:val="23"/>
        </w:rPr>
        <w:t>na dan bilanciranja izvršljivo</w:t>
      </w:r>
      <w:r w:rsidR="00B31FC0" w:rsidRPr="00C040A5">
        <w:rPr>
          <w:sz w:val="23"/>
          <w:szCs w:val="23"/>
        </w:rPr>
        <w:t xml:space="preserve"> pravico do plačila </w:t>
      </w:r>
      <w:r w:rsidR="003554A5" w:rsidRPr="00C040A5">
        <w:rPr>
          <w:sz w:val="23"/>
          <w:szCs w:val="23"/>
        </w:rPr>
        <w:t xml:space="preserve">vseh </w:t>
      </w:r>
      <w:r w:rsidR="00B31FC0" w:rsidRPr="00C040A5">
        <w:rPr>
          <w:sz w:val="23"/>
          <w:szCs w:val="23"/>
        </w:rPr>
        <w:t>upravičenih stroško</w:t>
      </w:r>
      <w:r w:rsidR="003554A5" w:rsidRPr="00C040A5">
        <w:rPr>
          <w:sz w:val="23"/>
          <w:szCs w:val="23"/>
        </w:rPr>
        <w:t>v</w:t>
      </w:r>
      <w:r w:rsidR="0068547D" w:rsidRPr="00C040A5">
        <w:rPr>
          <w:sz w:val="23"/>
          <w:szCs w:val="23"/>
        </w:rPr>
        <w:t xml:space="preserve">, nastalih v </w:t>
      </w:r>
      <w:r w:rsidR="000135E8" w:rsidRPr="00C040A5">
        <w:rPr>
          <w:sz w:val="23"/>
          <w:szCs w:val="23"/>
        </w:rPr>
        <w:t>povezavi</w:t>
      </w:r>
      <w:r w:rsidR="0068547D" w:rsidRPr="00C040A5">
        <w:rPr>
          <w:sz w:val="23"/>
          <w:szCs w:val="23"/>
        </w:rPr>
        <w:t xml:space="preserve"> z</w:t>
      </w:r>
      <w:r w:rsidR="003554A5" w:rsidRPr="00C040A5">
        <w:rPr>
          <w:sz w:val="23"/>
          <w:szCs w:val="23"/>
        </w:rPr>
        <w:t xml:space="preserve"> opravljanje</w:t>
      </w:r>
      <w:r w:rsidR="0068547D" w:rsidRPr="00C040A5">
        <w:rPr>
          <w:sz w:val="23"/>
          <w:szCs w:val="23"/>
        </w:rPr>
        <w:t>m</w:t>
      </w:r>
      <w:r w:rsidR="003554A5" w:rsidRPr="00C040A5">
        <w:rPr>
          <w:sz w:val="23"/>
          <w:szCs w:val="23"/>
        </w:rPr>
        <w:t xml:space="preserve"> javne službe</w:t>
      </w:r>
      <w:r w:rsidR="00E35884" w:rsidRPr="00C040A5">
        <w:rPr>
          <w:sz w:val="23"/>
          <w:szCs w:val="23"/>
        </w:rPr>
        <w:t>, in sicer bodisi s prilagoditvijo cene v prihodnjih obračunskih obdobjih bodisi kako drugače</w:t>
      </w:r>
      <w:r w:rsidRPr="00C040A5">
        <w:rPr>
          <w:sz w:val="23"/>
          <w:szCs w:val="23"/>
        </w:rPr>
        <w:t xml:space="preserve">, potem </w:t>
      </w:r>
      <w:r w:rsidR="00B21895" w:rsidRPr="00C040A5">
        <w:rPr>
          <w:sz w:val="23"/>
          <w:szCs w:val="23"/>
        </w:rPr>
        <w:t xml:space="preserve">za znesek </w:t>
      </w:r>
      <w:r w:rsidR="003554A5" w:rsidRPr="00C040A5">
        <w:rPr>
          <w:sz w:val="23"/>
          <w:szCs w:val="23"/>
        </w:rPr>
        <w:t xml:space="preserve">v obračunskem obdobju ugotovljenega </w:t>
      </w:r>
      <w:r w:rsidRPr="00C040A5">
        <w:rPr>
          <w:sz w:val="23"/>
          <w:szCs w:val="23"/>
        </w:rPr>
        <w:t xml:space="preserve">presežka upravičenih stroškov nad zaračunanimi prihodki </w:t>
      </w:r>
      <w:r w:rsidR="00B21895" w:rsidRPr="00C040A5">
        <w:rPr>
          <w:sz w:val="23"/>
          <w:szCs w:val="23"/>
        </w:rPr>
        <w:t xml:space="preserve">ob koncu obračunskega obdobja pripozna </w:t>
      </w:r>
      <w:r w:rsidR="00E268DE" w:rsidRPr="00C040A5">
        <w:rPr>
          <w:sz w:val="23"/>
          <w:szCs w:val="23"/>
        </w:rPr>
        <w:lastRenderedPageBreak/>
        <w:t xml:space="preserve">poslovne prihodke in </w:t>
      </w:r>
      <w:r w:rsidR="00B21895" w:rsidRPr="00C040A5">
        <w:rPr>
          <w:sz w:val="23"/>
          <w:szCs w:val="23"/>
        </w:rPr>
        <w:t xml:space="preserve">pogodbeno sredstvo v obliki aktivne časovne razmejitve za prehodno </w:t>
      </w:r>
      <w:r w:rsidR="00AC48A8" w:rsidRPr="00C040A5">
        <w:rPr>
          <w:sz w:val="23"/>
          <w:szCs w:val="23"/>
        </w:rPr>
        <w:t xml:space="preserve">še </w:t>
      </w:r>
      <w:r w:rsidR="00B21895" w:rsidRPr="00C040A5">
        <w:rPr>
          <w:sz w:val="23"/>
          <w:szCs w:val="23"/>
        </w:rPr>
        <w:t xml:space="preserve">nezaračunane prihodke. </w:t>
      </w:r>
      <w:r w:rsidR="003554A5" w:rsidRPr="00C040A5">
        <w:rPr>
          <w:sz w:val="23"/>
          <w:szCs w:val="23"/>
        </w:rPr>
        <w:t>Gre namreč za znes</w:t>
      </w:r>
      <w:r w:rsidR="00EF4818" w:rsidRPr="00C040A5">
        <w:rPr>
          <w:sz w:val="23"/>
          <w:szCs w:val="23"/>
        </w:rPr>
        <w:t>e</w:t>
      </w:r>
      <w:r w:rsidR="003554A5" w:rsidRPr="00C040A5">
        <w:rPr>
          <w:sz w:val="23"/>
          <w:szCs w:val="23"/>
        </w:rPr>
        <w:t xml:space="preserve">k, ki </w:t>
      </w:r>
      <w:r w:rsidR="00EF4818" w:rsidRPr="00C040A5">
        <w:rPr>
          <w:sz w:val="23"/>
          <w:szCs w:val="23"/>
        </w:rPr>
        <w:t>ga</w:t>
      </w:r>
      <w:r w:rsidR="003554A5" w:rsidRPr="00C040A5">
        <w:rPr>
          <w:sz w:val="23"/>
          <w:szCs w:val="23"/>
        </w:rPr>
        <w:t xml:space="preserve"> uporabnikom zaradi regulacije cene v tekočem obračunskem obdobju še ni bilo mogoče zaračunati, </w:t>
      </w:r>
      <w:r w:rsidR="0068547D" w:rsidRPr="00C040A5">
        <w:rPr>
          <w:sz w:val="23"/>
          <w:szCs w:val="23"/>
        </w:rPr>
        <w:t xml:space="preserve">bo pa </w:t>
      </w:r>
      <w:r w:rsidR="002A12D3" w:rsidRPr="00C040A5">
        <w:rPr>
          <w:sz w:val="23"/>
          <w:szCs w:val="23"/>
        </w:rPr>
        <w:t>n</w:t>
      </w:r>
      <w:r w:rsidR="0068547D" w:rsidRPr="00C040A5">
        <w:rPr>
          <w:sz w:val="23"/>
          <w:szCs w:val="23"/>
        </w:rPr>
        <w:t xml:space="preserve">jim ali komu drugemu </w:t>
      </w:r>
      <w:r w:rsidR="003554A5" w:rsidRPr="00C040A5">
        <w:rPr>
          <w:sz w:val="23"/>
          <w:szCs w:val="23"/>
        </w:rPr>
        <w:t>zaračun</w:t>
      </w:r>
      <w:r w:rsidR="00EF4818" w:rsidRPr="00C040A5">
        <w:rPr>
          <w:sz w:val="23"/>
          <w:szCs w:val="23"/>
        </w:rPr>
        <w:t>an</w:t>
      </w:r>
      <w:r w:rsidR="003554A5" w:rsidRPr="00C040A5">
        <w:rPr>
          <w:sz w:val="23"/>
          <w:szCs w:val="23"/>
        </w:rPr>
        <w:t xml:space="preserve"> v enem ali več prihodnjih </w:t>
      </w:r>
      <w:r w:rsidR="0068547D" w:rsidRPr="00C040A5">
        <w:rPr>
          <w:sz w:val="23"/>
          <w:szCs w:val="23"/>
        </w:rPr>
        <w:t xml:space="preserve">obračunskih </w:t>
      </w:r>
      <w:r w:rsidR="003554A5" w:rsidRPr="00C040A5">
        <w:rPr>
          <w:sz w:val="23"/>
          <w:szCs w:val="23"/>
        </w:rPr>
        <w:t xml:space="preserve">obdobjih. </w:t>
      </w:r>
      <w:r w:rsidR="002C7C40" w:rsidRPr="00C040A5">
        <w:rPr>
          <w:sz w:val="23"/>
          <w:szCs w:val="23"/>
        </w:rPr>
        <w:t xml:space="preserve">Pri tem se upošteva omejitev, da se aktivna časovna razmejitev </w:t>
      </w:r>
      <w:r w:rsidR="00E268DE" w:rsidRPr="00C040A5">
        <w:rPr>
          <w:sz w:val="23"/>
          <w:szCs w:val="23"/>
        </w:rPr>
        <w:t>za</w:t>
      </w:r>
      <w:r w:rsidR="002C7C40" w:rsidRPr="00C040A5">
        <w:rPr>
          <w:sz w:val="23"/>
          <w:szCs w:val="23"/>
        </w:rPr>
        <w:t xml:space="preserve"> prehodno </w:t>
      </w:r>
      <w:r w:rsidR="00F64CA9" w:rsidRPr="00C040A5">
        <w:rPr>
          <w:sz w:val="23"/>
          <w:szCs w:val="23"/>
        </w:rPr>
        <w:t xml:space="preserve">še </w:t>
      </w:r>
      <w:r w:rsidR="002C7C40" w:rsidRPr="00C040A5">
        <w:rPr>
          <w:sz w:val="23"/>
          <w:szCs w:val="23"/>
        </w:rPr>
        <w:t>nezaračunan</w:t>
      </w:r>
      <w:r w:rsidR="00E268DE" w:rsidRPr="00C040A5">
        <w:rPr>
          <w:sz w:val="23"/>
          <w:szCs w:val="23"/>
        </w:rPr>
        <w:t>e</w:t>
      </w:r>
      <w:r w:rsidR="002C7C40" w:rsidRPr="00C040A5">
        <w:rPr>
          <w:sz w:val="23"/>
          <w:szCs w:val="23"/>
        </w:rPr>
        <w:t xml:space="preserve"> prihodk</w:t>
      </w:r>
      <w:r w:rsidR="00E268DE" w:rsidRPr="00C040A5">
        <w:rPr>
          <w:sz w:val="23"/>
          <w:szCs w:val="23"/>
        </w:rPr>
        <w:t>e</w:t>
      </w:r>
      <w:r w:rsidR="002C7C40" w:rsidRPr="00C040A5">
        <w:rPr>
          <w:sz w:val="23"/>
          <w:szCs w:val="23"/>
        </w:rPr>
        <w:t xml:space="preserve"> preteklega obračunskega obdobja</w:t>
      </w:r>
      <w:r w:rsidR="001C4E07" w:rsidRPr="00C040A5">
        <w:rPr>
          <w:sz w:val="23"/>
          <w:szCs w:val="23"/>
        </w:rPr>
        <w:t xml:space="preserve"> znižuje za zaračunane zneske gospodarske javne službe v tekočem letu, in sicer v </w:t>
      </w:r>
      <w:r w:rsidR="00F64CA9" w:rsidRPr="00C040A5">
        <w:rPr>
          <w:sz w:val="23"/>
          <w:szCs w:val="23"/>
        </w:rPr>
        <w:t>obsegu</w:t>
      </w:r>
      <w:r w:rsidR="001C4E07" w:rsidRPr="00C040A5">
        <w:rPr>
          <w:sz w:val="23"/>
          <w:szCs w:val="23"/>
        </w:rPr>
        <w:t>, v katerem zaračunani zneski pokrivajo stroške že izvedene gospodarske javne službe v preteklem letu</w:t>
      </w:r>
      <w:r w:rsidR="005E6828" w:rsidRPr="00C040A5">
        <w:rPr>
          <w:sz w:val="23"/>
          <w:szCs w:val="23"/>
        </w:rPr>
        <w:t>.</w:t>
      </w:r>
    </w:p>
    <w:p w14:paraId="7442392A" w14:textId="778AAF57" w:rsidR="00454269" w:rsidRPr="00C040A5" w:rsidRDefault="004910A4" w:rsidP="00840957">
      <w:pPr>
        <w:jc w:val="both"/>
        <w:rPr>
          <w:sz w:val="23"/>
          <w:szCs w:val="23"/>
        </w:rPr>
      </w:pPr>
      <w:r w:rsidRPr="00C040A5">
        <w:rPr>
          <w:rFonts w:cstheme="minorHAnsi"/>
          <w:sz w:val="23"/>
          <w:szCs w:val="23"/>
        </w:rPr>
        <w:t xml:space="preserve">To pojasnilo začne veljati prvi dan po objavi v </w:t>
      </w:r>
      <w:r w:rsidRPr="00F61B44">
        <w:rPr>
          <w:rFonts w:cstheme="minorHAnsi"/>
          <w:sz w:val="23"/>
          <w:szCs w:val="23"/>
        </w:rPr>
        <w:t>Uradnem listu RS, uporabljati pa se začne pri sestavitvi letnega poročila za poslovno leto, ki se začne 1. januarja 202</w:t>
      </w:r>
      <w:r w:rsidR="00F61B44" w:rsidRPr="00F61B44">
        <w:rPr>
          <w:rFonts w:cstheme="minorHAnsi"/>
          <w:sz w:val="23"/>
          <w:szCs w:val="23"/>
        </w:rPr>
        <w:t>6</w:t>
      </w:r>
      <w:r w:rsidRPr="00F61B44">
        <w:rPr>
          <w:rFonts w:cstheme="minorHAnsi"/>
          <w:sz w:val="23"/>
          <w:szCs w:val="23"/>
        </w:rPr>
        <w:t xml:space="preserve"> ali</w:t>
      </w:r>
      <w:r w:rsidRPr="00C040A5">
        <w:rPr>
          <w:rFonts w:cstheme="minorHAnsi"/>
          <w:sz w:val="23"/>
          <w:szCs w:val="23"/>
        </w:rPr>
        <w:t xml:space="preserve"> </w:t>
      </w:r>
      <w:r w:rsidR="00B257AC" w:rsidRPr="00C040A5">
        <w:rPr>
          <w:rFonts w:cstheme="minorHAnsi"/>
          <w:sz w:val="23"/>
          <w:szCs w:val="23"/>
        </w:rPr>
        <w:t>pozneje</w:t>
      </w:r>
      <w:r w:rsidR="00F61B44">
        <w:rPr>
          <w:rFonts w:cstheme="minorHAnsi"/>
          <w:sz w:val="23"/>
          <w:szCs w:val="23"/>
        </w:rPr>
        <w:t>, z dovoljeno zgodnejšo uporabo</w:t>
      </w:r>
      <w:r w:rsidRPr="00C040A5">
        <w:rPr>
          <w:rFonts w:cstheme="minorHAnsi"/>
          <w:sz w:val="23"/>
          <w:szCs w:val="23"/>
        </w:rPr>
        <w:t>.</w:t>
      </w:r>
    </w:p>
    <w:p w14:paraId="61D563AE" w14:textId="77777777" w:rsidR="004910A4" w:rsidRPr="00C040A5" w:rsidRDefault="004910A4" w:rsidP="00573200">
      <w:pPr>
        <w:spacing w:after="0"/>
        <w:jc w:val="both"/>
        <w:rPr>
          <w:sz w:val="23"/>
          <w:szCs w:val="23"/>
        </w:rPr>
      </w:pPr>
    </w:p>
    <w:p w14:paraId="78A64583" w14:textId="77777777" w:rsidR="004910A4" w:rsidRPr="00C040A5" w:rsidRDefault="004910A4" w:rsidP="00573200">
      <w:pPr>
        <w:spacing w:after="0"/>
        <w:jc w:val="both"/>
        <w:rPr>
          <w:sz w:val="23"/>
          <w:szCs w:val="23"/>
        </w:rPr>
      </w:pPr>
    </w:p>
    <w:p w14:paraId="7FC6F283" w14:textId="525DEEFD" w:rsidR="00454269" w:rsidRPr="00C040A5" w:rsidRDefault="00454269" w:rsidP="00573200">
      <w:pPr>
        <w:spacing w:after="0"/>
        <w:jc w:val="both"/>
        <w:rPr>
          <w:b/>
          <w:i/>
          <w:sz w:val="23"/>
          <w:szCs w:val="23"/>
        </w:rPr>
      </w:pP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b/>
          <w:i/>
          <w:sz w:val="23"/>
          <w:szCs w:val="23"/>
        </w:rPr>
        <w:t>Mag. Saša Jerman</w:t>
      </w:r>
      <w:r w:rsidR="00573200" w:rsidRPr="00C040A5">
        <w:rPr>
          <w:b/>
          <w:i/>
          <w:sz w:val="23"/>
          <w:szCs w:val="23"/>
        </w:rPr>
        <w:t>,</w:t>
      </w:r>
    </w:p>
    <w:p w14:paraId="0E5288B9" w14:textId="26B8DA48" w:rsidR="00454269" w:rsidRPr="00C040A5" w:rsidRDefault="00454269" w:rsidP="00573200">
      <w:pPr>
        <w:spacing w:after="0"/>
        <w:jc w:val="both"/>
        <w:rPr>
          <w:sz w:val="23"/>
          <w:szCs w:val="23"/>
        </w:rPr>
      </w:pP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="00573200" w:rsidRPr="00C040A5">
        <w:rPr>
          <w:sz w:val="23"/>
          <w:szCs w:val="23"/>
        </w:rPr>
        <w:tab/>
        <w:t xml:space="preserve">      p</w:t>
      </w:r>
      <w:r w:rsidRPr="00C040A5">
        <w:rPr>
          <w:sz w:val="23"/>
          <w:szCs w:val="23"/>
        </w:rPr>
        <w:t xml:space="preserve">redsednica </w:t>
      </w:r>
      <w:r w:rsidR="005A1EFD" w:rsidRPr="00C040A5">
        <w:rPr>
          <w:sz w:val="23"/>
          <w:szCs w:val="23"/>
        </w:rPr>
        <w:t>S</w:t>
      </w:r>
      <w:r w:rsidRPr="00C040A5">
        <w:rPr>
          <w:sz w:val="23"/>
          <w:szCs w:val="23"/>
        </w:rPr>
        <w:t xml:space="preserve">trokovnega sveta </w:t>
      </w:r>
    </w:p>
    <w:p w14:paraId="0F53E1E0" w14:textId="77777777" w:rsidR="00454269" w:rsidRPr="00C040A5" w:rsidRDefault="00454269" w:rsidP="00840957">
      <w:pPr>
        <w:jc w:val="both"/>
        <w:rPr>
          <w:sz w:val="23"/>
          <w:szCs w:val="23"/>
        </w:rPr>
      </w:pP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Pr="00C040A5">
        <w:rPr>
          <w:sz w:val="23"/>
          <w:szCs w:val="23"/>
        </w:rPr>
        <w:tab/>
      </w:r>
      <w:r w:rsidR="00573200" w:rsidRPr="00C040A5">
        <w:rPr>
          <w:sz w:val="23"/>
          <w:szCs w:val="23"/>
        </w:rPr>
        <w:tab/>
        <w:t xml:space="preserve">      </w:t>
      </w:r>
      <w:r w:rsidRPr="00C040A5">
        <w:rPr>
          <w:sz w:val="23"/>
          <w:szCs w:val="23"/>
        </w:rPr>
        <w:t>Slovenskega inštituta za revizijo</w:t>
      </w:r>
    </w:p>
    <w:sectPr w:rsidR="00454269" w:rsidRPr="00C0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57"/>
    <w:rsid w:val="000135E8"/>
    <w:rsid w:val="00092094"/>
    <w:rsid w:val="001979BA"/>
    <w:rsid w:val="001C4E07"/>
    <w:rsid w:val="001E575B"/>
    <w:rsid w:val="0026508C"/>
    <w:rsid w:val="00265E78"/>
    <w:rsid w:val="002A12D3"/>
    <w:rsid w:val="002A4840"/>
    <w:rsid w:val="002B0615"/>
    <w:rsid w:val="002C7C40"/>
    <w:rsid w:val="002E5CC2"/>
    <w:rsid w:val="002F2A47"/>
    <w:rsid w:val="00313EE8"/>
    <w:rsid w:val="00320F68"/>
    <w:rsid w:val="00341E70"/>
    <w:rsid w:val="003554A5"/>
    <w:rsid w:val="00373EEA"/>
    <w:rsid w:val="00415DB2"/>
    <w:rsid w:val="00454269"/>
    <w:rsid w:val="004910A4"/>
    <w:rsid w:val="004F1A29"/>
    <w:rsid w:val="004F4A96"/>
    <w:rsid w:val="0053007D"/>
    <w:rsid w:val="00573200"/>
    <w:rsid w:val="005A1EFD"/>
    <w:rsid w:val="005B0866"/>
    <w:rsid w:val="005C0F65"/>
    <w:rsid w:val="005E6828"/>
    <w:rsid w:val="00684502"/>
    <w:rsid w:val="0068547D"/>
    <w:rsid w:val="006A65C2"/>
    <w:rsid w:val="00706B5E"/>
    <w:rsid w:val="007174E9"/>
    <w:rsid w:val="00754D79"/>
    <w:rsid w:val="00764096"/>
    <w:rsid w:val="00840957"/>
    <w:rsid w:val="008761D7"/>
    <w:rsid w:val="00884B2C"/>
    <w:rsid w:val="008E154A"/>
    <w:rsid w:val="00936959"/>
    <w:rsid w:val="00952A7C"/>
    <w:rsid w:val="00986AAA"/>
    <w:rsid w:val="009E7BE9"/>
    <w:rsid w:val="00A206E4"/>
    <w:rsid w:val="00A82F1B"/>
    <w:rsid w:val="00AA47DB"/>
    <w:rsid w:val="00AC48A8"/>
    <w:rsid w:val="00AD19E7"/>
    <w:rsid w:val="00B05173"/>
    <w:rsid w:val="00B21895"/>
    <w:rsid w:val="00B257AC"/>
    <w:rsid w:val="00B31FC0"/>
    <w:rsid w:val="00BA6A06"/>
    <w:rsid w:val="00BC6D12"/>
    <w:rsid w:val="00BF272D"/>
    <w:rsid w:val="00C040A5"/>
    <w:rsid w:val="00CC4942"/>
    <w:rsid w:val="00D0445D"/>
    <w:rsid w:val="00D04FF2"/>
    <w:rsid w:val="00D30561"/>
    <w:rsid w:val="00D607B5"/>
    <w:rsid w:val="00DE4EBB"/>
    <w:rsid w:val="00DF3FF9"/>
    <w:rsid w:val="00E03165"/>
    <w:rsid w:val="00E1040A"/>
    <w:rsid w:val="00E268DE"/>
    <w:rsid w:val="00E31A37"/>
    <w:rsid w:val="00E35884"/>
    <w:rsid w:val="00E840A9"/>
    <w:rsid w:val="00E86D70"/>
    <w:rsid w:val="00EB4AFA"/>
    <w:rsid w:val="00EB69F8"/>
    <w:rsid w:val="00EF4818"/>
    <w:rsid w:val="00F13719"/>
    <w:rsid w:val="00F245BD"/>
    <w:rsid w:val="00F41818"/>
    <w:rsid w:val="00F57C55"/>
    <w:rsid w:val="00F61B44"/>
    <w:rsid w:val="00F64CA9"/>
    <w:rsid w:val="00F73628"/>
    <w:rsid w:val="00F8255E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6B83"/>
  <w15:chartTrackingRefBased/>
  <w15:docId w15:val="{3C3F1393-F5B0-48F5-BDC4-0B34A6B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245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245B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245B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245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245B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F245B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2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6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Horvat</dc:creator>
  <cp:keywords/>
  <dc:description/>
  <cp:lastModifiedBy>Valerija Zorko</cp:lastModifiedBy>
  <cp:revision>2</cp:revision>
  <dcterms:created xsi:type="dcterms:W3CDTF">2026-01-12T09:35:00Z</dcterms:created>
  <dcterms:modified xsi:type="dcterms:W3CDTF">2026-01-12T09:35:00Z</dcterms:modified>
</cp:coreProperties>
</file>