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8E845" w14:textId="77777777" w:rsidR="003636EA" w:rsidRPr="00036AE1" w:rsidRDefault="003636EA" w:rsidP="00036AE1">
      <w:pPr>
        <w:pStyle w:val="datumtevilka"/>
        <w:rPr>
          <w:rFonts w:cs="Arial"/>
          <w:color w:val="000000"/>
        </w:rPr>
      </w:pPr>
    </w:p>
    <w:p w14:paraId="3B83742F" w14:textId="77777777" w:rsidR="003636EA" w:rsidRPr="00036AE1" w:rsidRDefault="003636EA" w:rsidP="00036AE1">
      <w:pPr>
        <w:pStyle w:val="datumtevilka"/>
        <w:rPr>
          <w:rFonts w:cs="Arial"/>
        </w:rPr>
      </w:pPr>
    </w:p>
    <w:p w14:paraId="3D0D161A" w14:textId="77777777" w:rsidR="003636EA" w:rsidRPr="00036AE1" w:rsidRDefault="003636EA" w:rsidP="00036AE1">
      <w:pPr>
        <w:pStyle w:val="datumtevilka"/>
        <w:rPr>
          <w:rFonts w:cs="Arial"/>
        </w:rPr>
      </w:pPr>
      <w:r w:rsidRPr="00036AE1">
        <w:rPr>
          <w:rFonts w:cs="Arial"/>
        </w:rPr>
        <w:t xml:space="preserve">Številka: </w:t>
      </w:r>
      <w:r w:rsidRPr="00036AE1">
        <w:rPr>
          <w:rFonts w:cs="Arial"/>
        </w:rPr>
        <w:tab/>
      </w:r>
      <w:r w:rsidR="001A52C9" w:rsidRPr="00036AE1">
        <w:rPr>
          <w:rFonts w:cs="Arial"/>
          <w:color w:val="000000"/>
        </w:rPr>
        <w:t>84400-9/2023/13</w:t>
      </w:r>
    </w:p>
    <w:p w14:paraId="3A15B3EB" w14:textId="77777777" w:rsidR="003636EA" w:rsidRPr="00036AE1" w:rsidRDefault="003636EA" w:rsidP="00036AE1">
      <w:pPr>
        <w:pStyle w:val="datumtevilka"/>
        <w:rPr>
          <w:rFonts w:cs="Arial"/>
        </w:rPr>
      </w:pPr>
      <w:r w:rsidRPr="00036AE1">
        <w:rPr>
          <w:rFonts w:cs="Arial"/>
        </w:rPr>
        <w:t xml:space="preserve">Datum: </w:t>
      </w:r>
      <w:r w:rsidRPr="00036AE1">
        <w:rPr>
          <w:rFonts w:cs="Arial"/>
        </w:rPr>
        <w:tab/>
      </w:r>
      <w:r w:rsidR="001A52C9" w:rsidRPr="00036AE1">
        <w:rPr>
          <w:rFonts w:cs="Arial"/>
          <w:color w:val="000000"/>
        </w:rPr>
        <w:t>28. 3. 2024</w:t>
      </w:r>
      <w:r w:rsidRPr="00036AE1">
        <w:rPr>
          <w:rFonts w:cs="Arial"/>
        </w:rPr>
        <w:t xml:space="preserve"> </w:t>
      </w:r>
    </w:p>
    <w:p w14:paraId="6DA41B5B" w14:textId="77777777" w:rsidR="003636EA" w:rsidRPr="00036AE1" w:rsidRDefault="003636EA" w:rsidP="00036AE1">
      <w:pPr>
        <w:autoSpaceDE w:val="0"/>
        <w:autoSpaceDN w:val="0"/>
        <w:adjustRightInd w:val="0"/>
        <w:rPr>
          <w:rFonts w:cs="Arial"/>
          <w:color w:val="000000"/>
          <w:szCs w:val="20"/>
        </w:rPr>
      </w:pPr>
    </w:p>
    <w:p w14:paraId="4BBA5BDB" w14:textId="77777777" w:rsidR="003636EA" w:rsidRPr="00036AE1" w:rsidRDefault="003636EA" w:rsidP="00036AE1">
      <w:pPr>
        <w:autoSpaceDE w:val="0"/>
        <w:autoSpaceDN w:val="0"/>
        <w:adjustRightInd w:val="0"/>
        <w:jc w:val="both"/>
        <w:rPr>
          <w:rFonts w:cs="Arial"/>
          <w:color w:val="000000"/>
          <w:szCs w:val="20"/>
        </w:rPr>
      </w:pPr>
    </w:p>
    <w:p w14:paraId="4762CCAE" w14:textId="77777777" w:rsidR="00036AE1" w:rsidRPr="00036AE1" w:rsidRDefault="00036AE1" w:rsidP="00036AE1">
      <w:pPr>
        <w:rPr>
          <w:rFonts w:cs="Arial"/>
          <w:szCs w:val="20"/>
        </w:rPr>
      </w:pPr>
    </w:p>
    <w:p w14:paraId="34530D2C" w14:textId="77777777" w:rsidR="00036AE1" w:rsidRPr="00036AE1" w:rsidRDefault="00036AE1" w:rsidP="00036AE1">
      <w:pPr>
        <w:rPr>
          <w:rFonts w:cs="Arial"/>
          <w:szCs w:val="20"/>
        </w:rPr>
      </w:pPr>
    </w:p>
    <w:p w14:paraId="712D2247" w14:textId="77777777" w:rsidR="00036AE1" w:rsidRPr="00036AE1" w:rsidRDefault="00036AE1" w:rsidP="00036AE1">
      <w:pPr>
        <w:rPr>
          <w:rFonts w:cs="Arial"/>
          <w:szCs w:val="20"/>
        </w:rPr>
      </w:pPr>
    </w:p>
    <w:p w14:paraId="6B890111" w14:textId="77777777" w:rsidR="00036AE1" w:rsidRPr="00036AE1" w:rsidRDefault="00036AE1" w:rsidP="00036AE1">
      <w:pPr>
        <w:rPr>
          <w:rFonts w:cs="Arial"/>
          <w:szCs w:val="20"/>
        </w:rPr>
      </w:pPr>
    </w:p>
    <w:p w14:paraId="01FACC03" w14:textId="77777777" w:rsidR="00036AE1" w:rsidRPr="00036AE1" w:rsidRDefault="00036AE1" w:rsidP="00036AE1">
      <w:pPr>
        <w:rPr>
          <w:rFonts w:cs="Arial"/>
          <w:szCs w:val="20"/>
        </w:rPr>
      </w:pPr>
    </w:p>
    <w:p w14:paraId="0D7132AF" w14:textId="77777777" w:rsidR="00036AE1" w:rsidRPr="00036AE1" w:rsidRDefault="00036AE1" w:rsidP="00036AE1">
      <w:pPr>
        <w:rPr>
          <w:rFonts w:cs="Arial"/>
          <w:szCs w:val="20"/>
        </w:rPr>
      </w:pPr>
    </w:p>
    <w:p w14:paraId="4AB221C4" w14:textId="77777777" w:rsidR="00036AE1" w:rsidRPr="00036AE1" w:rsidRDefault="00036AE1" w:rsidP="00036AE1">
      <w:pPr>
        <w:suppressAutoHyphens/>
        <w:jc w:val="center"/>
        <w:rPr>
          <w:rFonts w:cs="Arial"/>
          <w:sz w:val="24"/>
          <w:lang w:eastAsia="ar-SA"/>
        </w:rPr>
      </w:pPr>
      <w:r w:rsidRPr="00036AE1">
        <w:rPr>
          <w:rFonts w:cs="Arial"/>
          <w:sz w:val="24"/>
          <w:lang w:eastAsia="ar-SA"/>
        </w:rPr>
        <w:t xml:space="preserve">DOPOLNITVE PROGRAMA </w:t>
      </w:r>
    </w:p>
    <w:p w14:paraId="2EC643E8" w14:textId="77777777" w:rsidR="00036AE1" w:rsidRPr="00036AE1" w:rsidRDefault="00036AE1" w:rsidP="00036AE1">
      <w:pPr>
        <w:suppressAutoHyphens/>
        <w:jc w:val="center"/>
        <w:rPr>
          <w:rFonts w:cs="Arial"/>
          <w:sz w:val="24"/>
          <w:lang w:eastAsia="ar-SA"/>
        </w:rPr>
      </w:pPr>
    </w:p>
    <w:p w14:paraId="0727DDBF" w14:textId="77777777" w:rsidR="00036AE1" w:rsidRPr="00036AE1" w:rsidRDefault="00036AE1" w:rsidP="00036AE1">
      <w:pPr>
        <w:suppressAutoHyphens/>
        <w:jc w:val="center"/>
        <w:rPr>
          <w:rFonts w:cs="Arial"/>
          <w:sz w:val="24"/>
          <w:lang w:eastAsia="ar-SA"/>
        </w:rPr>
      </w:pPr>
      <w:r w:rsidRPr="00036AE1">
        <w:rPr>
          <w:rFonts w:cs="Arial"/>
          <w:sz w:val="24"/>
          <w:lang w:eastAsia="ar-SA"/>
        </w:rPr>
        <w:t>ODPRAVE POSLEDIC ŠKODE V GOSPODARSTVU</w:t>
      </w:r>
    </w:p>
    <w:p w14:paraId="1F72A049" w14:textId="77777777" w:rsidR="00036AE1" w:rsidRPr="00036AE1" w:rsidRDefault="00036AE1" w:rsidP="00036AE1">
      <w:pPr>
        <w:suppressAutoHyphens/>
        <w:jc w:val="center"/>
        <w:rPr>
          <w:rFonts w:cs="Arial"/>
          <w:sz w:val="24"/>
          <w:lang w:eastAsia="ar-SA"/>
        </w:rPr>
      </w:pPr>
    </w:p>
    <w:p w14:paraId="0B7BD755" w14:textId="77777777" w:rsidR="00036AE1" w:rsidRPr="00036AE1" w:rsidRDefault="00036AE1" w:rsidP="00036AE1">
      <w:pPr>
        <w:suppressAutoHyphens/>
        <w:jc w:val="center"/>
        <w:rPr>
          <w:rFonts w:cs="Arial"/>
          <w:sz w:val="24"/>
          <w:lang w:eastAsia="ar-SA"/>
        </w:rPr>
      </w:pPr>
      <w:r w:rsidRPr="00036AE1">
        <w:rPr>
          <w:rFonts w:cs="Arial"/>
          <w:sz w:val="24"/>
          <w:lang w:eastAsia="ar-SA"/>
        </w:rPr>
        <w:t>PO POPLAVAH V AVGUSTU 2023</w:t>
      </w:r>
    </w:p>
    <w:p w14:paraId="29007DF2" w14:textId="77777777" w:rsidR="00036AE1" w:rsidRPr="00036AE1" w:rsidRDefault="00036AE1" w:rsidP="00036AE1">
      <w:pPr>
        <w:rPr>
          <w:rFonts w:cs="Arial"/>
          <w:szCs w:val="20"/>
          <w:lang w:val="pl-PL"/>
        </w:rPr>
      </w:pPr>
    </w:p>
    <w:p w14:paraId="12EC6AE2" w14:textId="77777777" w:rsidR="00036AE1" w:rsidRPr="00036AE1" w:rsidRDefault="00036AE1" w:rsidP="00036AE1">
      <w:pPr>
        <w:rPr>
          <w:rFonts w:cs="Arial"/>
          <w:szCs w:val="20"/>
          <w:lang w:val="pl-PL"/>
        </w:rPr>
      </w:pPr>
    </w:p>
    <w:p w14:paraId="12CD1BE6" w14:textId="77777777" w:rsidR="00036AE1" w:rsidRPr="00036AE1" w:rsidRDefault="00036AE1" w:rsidP="00036AE1">
      <w:pPr>
        <w:rPr>
          <w:rFonts w:cs="Arial"/>
          <w:szCs w:val="20"/>
          <w:lang w:val="pl-PL"/>
        </w:rPr>
      </w:pPr>
    </w:p>
    <w:p w14:paraId="61B3F815" w14:textId="77777777" w:rsidR="00036AE1" w:rsidRPr="00036AE1" w:rsidRDefault="00036AE1" w:rsidP="00036AE1">
      <w:pPr>
        <w:rPr>
          <w:rFonts w:cs="Arial"/>
          <w:szCs w:val="20"/>
          <w:lang w:val="pl-PL"/>
        </w:rPr>
      </w:pPr>
    </w:p>
    <w:p w14:paraId="504119F1" w14:textId="77777777" w:rsidR="00036AE1" w:rsidRPr="00036AE1" w:rsidRDefault="00036AE1" w:rsidP="00036AE1">
      <w:pPr>
        <w:rPr>
          <w:rFonts w:cs="Arial"/>
          <w:szCs w:val="20"/>
          <w:lang w:val="pl-PL"/>
        </w:rPr>
      </w:pPr>
    </w:p>
    <w:p w14:paraId="6C8D03FF" w14:textId="77777777" w:rsidR="00036AE1" w:rsidRPr="00036AE1" w:rsidRDefault="00036AE1" w:rsidP="00036AE1">
      <w:pPr>
        <w:rPr>
          <w:rFonts w:cs="Arial"/>
          <w:szCs w:val="20"/>
          <w:lang w:val="pl-PL"/>
        </w:rPr>
      </w:pPr>
    </w:p>
    <w:p w14:paraId="78DF387B" w14:textId="77777777" w:rsidR="00036AE1" w:rsidRPr="00036AE1" w:rsidRDefault="00036AE1" w:rsidP="00036AE1">
      <w:pPr>
        <w:rPr>
          <w:rFonts w:cs="Arial"/>
          <w:szCs w:val="20"/>
          <w:lang w:val="pl-PL"/>
        </w:rPr>
      </w:pPr>
    </w:p>
    <w:p w14:paraId="2686C7C9" w14:textId="77777777" w:rsidR="00036AE1" w:rsidRPr="00036AE1" w:rsidRDefault="00036AE1" w:rsidP="00036AE1">
      <w:pPr>
        <w:rPr>
          <w:rFonts w:cs="Arial"/>
          <w:szCs w:val="20"/>
          <w:lang w:val="pl-PL"/>
        </w:rPr>
      </w:pPr>
    </w:p>
    <w:p w14:paraId="1BAB42AA" w14:textId="77777777" w:rsidR="00036AE1" w:rsidRPr="00036AE1" w:rsidRDefault="00036AE1" w:rsidP="00036AE1">
      <w:pPr>
        <w:rPr>
          <w:rFonts w:cs="Arial"/>
          <w:szCs w:val="20"/>
          <w:lang w:val="pl-PL"/>
        </w:rPr>
      </w:pPr>
    </w:p>
    <w:p w14:paraId="142922AA" w14:textId="77777777" w:rsidR="00036AE1" w:rsidRPr="00036AE1" w:rsidRDefault="00036AE1" w:rsidP="00036AE1">
      <w:pPr>
        <w:rPr>
          <w:rFonts w:cs="Arial"/>
          <w:szCs w:val="20"/>
          <w:lang w:val="pl-PL"/>
        </w:rPr>
      </w:pPr>
    </w:p>
    <w:p w14:paraId="0923A25C" w14:textId="77777777" w:rsidR="00036AE1" w:rsidRPr="00036AE1" w:rsidRDefault="00036AE1" w:rsidP="00036AE1">
      <w:pPr>
        <w:rPr>
          <w:rFonts w:cs="Arial"/>
          <w:szCs w:val="20"/>
          <w:lang w:val="pl-PL"/>
        </w:rPr>
      </w:pPr>
    </w:p>
    <w:p w14:paraId="37186BA7" w14:textId="77777777" w:rsidR="00036AE1" w:rsidRPr="00036AE1" w:rsidRDefault="00036AE1" w:rsidP="00036AE1">
      <w:pPr>
        <w:rPr>
          <w:rFonts w:cs="Arial"/>
          <w:szCs w:val="20"/>
          <w:lang w:val="pl-PL"/>
        </w:rPr>
      </w:pPr>
    </w:p>
    <w:p w14:paraId="3EE6C367" w14:textId="77777777" w:rsidR="00036AE1" w:rsidRPr="00036AE1" w:rsidRDefault="00036AE1" w:rsidP="00036AE1">
      <w:pPr>
        <w:rPr>
          <w:rFonts w:cs="Arial"/>
          <w:szCs w:val="20"/>
          <w:lang w:val="pl-PL"/>
        </w:rPr>
      </w:pPr>
    </w:p>
    <w:p w14:paraId="35E3292D" w14:textId="77777777" w:rsidR="00036AE1" w:rsidRPr="00036AE1" w:rsidRDefault="00036AE1" w:rsidP="00036AE1">
      <w:pPr>
        <w:rPr>
          <w:rFonts w:cs="Arial"/>
          <w:szCs w:val="20"/>
          <w:lang w:val="pl-PL"/>
        </w:rPr>
      </w:pPr>
    </w:p>
    <w:p w14:paraId="66AF6642" w14:textId="77777777" w:rsidR="00036AE1" w:rsidRPr="00036AE1" w:rsidRDefault="00036AE1" w:rsidP="00036AE1">
      <w:pPr>
        <w:rPr>
          <w:rFonts w:cs="Arial"/>
          <w:szCs w:val="20"/>
          <w:lang w:val="pl-PL"/>
        </w:rPr>
      </w:pPr>
    </w:p>
    <w:p w14:paraId="71F2D3AE" w14:textId="77777777" w:rsidR="00036AE1" w:rsidRPr="00036AE1" w:rsidRDefault="00036AE1" w:rsidP="00036AE1">
      <w:pPr>
        <w:rPr>
          <w:rFonts w:cs="Arial"/>
          <w:szCs w:val="20"/>
          <w:lang w:val="pl-PL"/>
        </w:rPr>
      </w:pPr>
    </w:p>
    <w:p w14:paraId="0BAFB506" w14:textId="77777777" w:rsidR="00036AE1" w:rsidRPr="00036AE1" w:rsidRDefault="00036AE1" w:rsidP="00036AE1">
      <w:pPr>
        <w:rPr>
          <w:rFonts w:cs="Arial"/>
          <w:szCs w:val="20"/>
          <w:lang w:val="pl-PL"/>
        </w:rPr>
      </w:pPr>
    </w:p>
    <w:p w14:paraId="6EC04F90" w14:textId="77777777" w:rsidR="00036AE1" w:rsidRPr="00036AE1" w:rsidRDefault="00036AE1" w:rsidP="00036AE1">
      <w:pPr>
        <w:rPr>
          <w:rFonts w:cs="Arial"/>
          <w:szCs w:val="20"/>
          <w:lang w:val="pl-PL"/>
        </w:rPr>
      </w:pPr>
    </w:p>
    <w:p w14:paraId="62B943D7" w14:textId="77777777" w:rsidR="00036AE1" w:rsidRPr="00036AE1" w:rsidRDefault="00036AE1" w:rsidP="00036AE1">
      <w:pPr>
        <w:rPr>
          <w:rFonts w:cs="Arial"/>
          <w:szCs w:val="20"/>
          <w:lang w:val="pl-PL"/>
        </w:rPr>
      </w:pPr>
    </w:p>
    <w:p w14:paraId="786C8B1C" w14:textId="77777777" w:rsidR="00036AE1" w:rsidRPr="00036AE1" w:rsidRDefault="00036AE1" w:rsidP="00036AE1">
      <w:pPr>
        <w:rPr>
          <w:rFonts w:cs="Arial"/>
          <w:szCs w:val="20"/>
          <w:lang w:val="pl-PL"/>
        </w:rPr>
      </w:pPr>
    </w:p>
    <w:p w14:paraId="7721A29C" w14:textId="77777777" w:rsidR="00036AE1" w:rsidRPr="00036AE1" w:rsidRDefault="00036AE1" w:rsidP="00036AE1">
      <w:pPr>
        <w:rPr>
          <w:rFonts w:cs="Arial"/>
          <w:szCs w:val="20"/>
          <w:lang w:val="pl-PL"/>
        </w:rPr>
      </w:pPr>
    </w:p>
    <w:p w14:paraId="60683B2C" w14:textId="77777777" w:rsidR="00036AE1" w:rsidRPr="00036AE1" w:rsidRDefault="00036AE1" w:rsidP="00036AE1">
      <w:pPr>
        <w:rPr>
          <w:rFonts w:cs="Arial"/>
          <w:szCs w:val="20"/>
          <w:lang w:val="pl-PL"/>
        </w:rPr>
      </w:pPr>
    </w:p>
    <w:p w14:paraId="19B2F49B" w14:textId="77777777" w:rsidR="00036AE1" w:rsidRPr="00036AE1" w:rsidRDefault="00036AE1" w:rsidP="00036AE1">
      <w:pPr>
        <w:rPr>
          <w:rFonts w:cs="Arial"/>
          <w:szCs w:val="20"/>
          <w:lang w:val="pl-PL"/>
        </w:rPr>
      </w:pPr>
    </w:p>
    <w:p w14:paraId="015EAE30" w14:textId="77777777" w:rsidR="00036AE1" w:rsidRPr="00036AE1" w:rsidRDefault="00036AE1" w:rsidP="00036AE1">
      <w:pPr>
        <w:rPr>
          <w:rFonts w:cs="Arial"/>
          <w:szCs w:val="20"/>
          <w:lang w:val="pl-PL"/>
        </w:rPr>
      </w:pPr>
    </w:p>
    <w:p w14:paraId="284D0CAE" w14:textId="77777777" w:rsidR="00036AE1" w:rsidRPr="00036AE1" w:rsidRDefault="00036AE1" w:rsidP="00036AE1">
      <w:pPr>
        <w:rPr>
          <w:rFonts w:cs="Arial"/>
          <w:szCs w:val="20"/>
          <w:lang w:val="pl-PL"/>
        </w:rPr>
      </w:pPr>
    </w:p>
    <w:p w14:paraId="2EEC2D41" w14:textId="77777777" w:rsidR="00036AE1" w:rsidRPr="00036AE1" w:rsidRDefault="00036AE1" w:rsidP="00036AE1">
      <w:pPr>
        <w:rPr>
          <w:rFonts w:cs="Arial"/>
          <w:szCs w:val="20"/>
          <w:lang w:val="pl-PL"/>
        </w:rPr>
      </w:pPr>
    </w:p>
    <w:p w14:paraId="3590E4E0" w14:textId="77777777" w:rsidR="00036AE1" w:rsidRPr="00036AE1" w:rsidRDefault="00036AE1" w:rsidP="00036AE1">
      <w:pPr>
        <w:rPr>
          <w:rFonts w:cs="Arial"/>
          <w:szCs w:val="20"/>
          <w:lang w:val="pl-PL"/>
        </w:rPr>
      </w:pPr>
    </w:p>
    <w:p w14:paraId="12A947CC" w14:textId="77777777" w:rsidR="00036AE1" w:rsidRPr="00036AE1" w:rsidRDefault="00036AE1" w:rsidP="00036AE1">
      <w:pPr>
        <w:rPr>
          <w:rFonts w:cs="Arial"/>
          <w:szCs w:val="20"/>
          <w:lang w:val="pl-PL"/>
        </w:rPr>
      </w:pPr>
    </w:p>
    <w:p w14:paraId="033413D0" w14:textId="77777777" w:rsidR="00036AE1" w:rsidRPr="00036AE1" w:rsidRDefault="00036AE1" w:rsidP="00036AE1">
      <w:pPr>
        <w:rPr>
          <w:rFonts w:cs="Arial"/>
          <w:szCs w:val="20"/>
          <w:lang w:val="pl-PL"/>
        </w:rPr>
      </w:pPr>
    </w:p>
    <w:p w14:paraId="7FE8B699" w14:textId="77777777" w:rsidR="00036AE1" w:rsidRPr="00036AE1" w:rsidRDefault="00036AE1" w:rsidP="00036AE1">
      <w:pPr>
        <w:rPr>
          <w:rFonts w:cs="Arial"/>
          <w:szCs w:val="20"/>
          <w:lang w:val="pl-PL"/>
        </w:rPr>
      </w:pPr>
    </w:p>
    <w:p w14:paraId="1DB219F3" w14:textId="77777777" w:rsidR="00036AE1" w:rsidRDefault="00036AE1" w:rsidP="00036AE1">
      <w:pPr>
        <w:jc w:val="both"/>
        <w:rPr>
          <w:rFonts w:cs="Arial"/>
          <w:szCs w:val="20"/>
          <w:lang w:val="pl-PL"/>
        </w:rPr>
      </w:pPr>
    </w:p>
    <w:p w14:paraId="549A4E53" w14:textId="77777777" w:rsidR="00036AE1" w:rsidRPr="00036AE1" w:rsidRDefault="00036AE1" w:rsidP="00036AE1">
      <w:pPr>
        <w:jc w:val="both"/>
        <w:rPr>
          <w:rFonts w:cs="Arial"/>
          <w:b/>
          <w:bCs/>
          <w:szCs w:val="20"/>
        </w:rPr>
      </w:pPr>
      <w:r w:rsidRPr="00036AE1">
        <w:rPr>
          <w:rFonts w:cs="Arial"/>
          <w:b/>
          <w:bCs/>
          <w:szCs w:val="20"/>
        </w:rPr>
        <w:lastRenderedPageBreak/>
        <w:t>UVOD</w:t>
      </w:r>
    </w:p>
    <w:p w14:paraId="3EBBB832" w14:textId="77777777" w:rsidR="00036AE1" w:rsidRPr="00036AE1" w:rsidRDefault="00036AE1" w:rsidP="00036AE1">
      <w:pPr>
        <w:jc w:val="both"/>
        <w:rPr>
          <w:rFonts w:cs="Arial"/>
          <w:szCs w:val="20"/>
        </w:rPr>
      </w:pPr>
    </w:p>
    <w:p w14:paraId="42961B2C" w14:textId="77777777" w:rsidR="00036AE1" w:rsidRPr="00036AE1" w:rsidRDefault="00036AE1" w:rsidP="00036AE1">
      <w:pPr>
        <w:jc w:val="both"/>
        <w:rPr>
          <w:rFonts w:cs="Arial"/>
          <w:szCs w:val="20"/>
        </w:rPr>
      </w:pPr>
      <w:r w:rsidRPr="00036AE1">
        <w:rPr>
          <w:rFonts w:cs="Arial"/>
          <w:szCs w:val="20"/>
        </w:rPr>
        <w:t>Program odprave posledic škode v gospodarstvu po poplavah v avgustu 2023 je sprejela Vlada Republike Slovenije z drugo točko sklepa št. 84400-9/2023/8 z dne 15. 2. 2024.</w:t>
      </w:r>
    </w:p>
    <w:p w14:paraId="139D4BFE" w14:textId="77777777" w:rsidR="00036AE1" w:rsidRPr="00036AE1" w:rsidRDefault="00036AE1" w:rsidP="00036AE1">
      <w:pPr>
        <w:jc w:val="both"/>
        <w:rPr>
          <w:rFonts w:cs="Arial"/>
          <w:szCs w:val="20"/>
        </w:rPr>
      </w:pPr>
    </w:p>
    <w:p w14:paraId="1478FD0F" w14:textId="77777777" w:rsidR="00036AE1" w:rsidRPr="00036AE1" w:rsidRDefault="00036AE1" w:rsidP="00036AE1">
      <w:pPr>
        <w:jc w:val="both"/>
        <w:rPr>
          <w:rFonts w:cs="Arial"/>
          <w:szCs w:val="20"/>
        </w:rPr>
      </w:pPr>
      <w:r w:rsidRPr="00036AE1">
        <w:rPr>
          <w:rFonts w:cs="Arial"/>
          <w:szCs w:val="20"/>
        </w:rPr>
        <w:t xml:space="preserve">Ministrstvo za javno upravo je dne 14. 2. 2024 obvestilo Ministrstvo za gospodarstvo, turizem in šport, da je prejelo oceno škode za oškodovanca »Z.Z Stanislava, zavod za ohranjanje kulturne in naravne dediščine, rokodelske in domače obrti«, Kocbekova 1, 3342 Gornji Grad. Ministrstvo za javno upravo je navedenega oškodovanca vključilo v Končno oceno škode, ki jo je sprejela Vlada Republike Slovenije s sklepom št. </w:t>
      </w:r>
      <w:r w:rsidRPr="00036AE1">
        <w:rPr>
          <w:rFonts w:eastAsiaTheme="minorHAnsi" w:cs="Arial"/>
          <w:szCs w:val="20"/>
          <w14:ligatures w14:val="standardContextual"/>
        </w:rPr>
        <w:t>84400-14/2023/7 z dne 25. 10. 2023.</w:t>
      </w:r>
      <w:r w:rsidRPr="00036AE1">
        <w:rPr>
          <w:rFonts w:cs="Arial"/>
          <w:szCs w:val="20"/>
        </w:rPr>
        <w:t xml:space="preserve"> Navedeni oškodovanec bi moral oddati oceno škode na Ministrstvo za gospodarstvo, turizem in šport, saj gre za oškodovanca, ki je organiziran kot zavod. Zaradi tega se dopolnjuje Program odprave posledic škode v gospodarstvu po poplavah v avgustu 2023 z dodatnim oškodovancem, ki je upravičen do povračila škode v gospodarstvu.</w:t>
      </w:r>
    </w:p>
    <w:p w14:paraId="0090DB41" w14:textId="77777777" w:rsidR="00036AE1" w:rsidRPr="00036AE1" w:rsidRDefault="00036AE1" w:rsidP="00036AE1">
      <w:pPr>
        <w:jc w:val="both"/>
        <w:rPr>
          <w:rFonts w:cs="Arial"/>
          <w:szCs w:val="20"/>
        </w:rPr>
      </w:pPr>
    </w:p>
    <w:p w14:paraId="503805EF" w14:textId="77777777" w:rsidR="00036AE1" w:rsidRPr="00036AE1" w:rsidRDefault="00036AE1" w:rsidP="00036AE1">
      <w:pPr>
        <w:jc w:val="both"/>
        <w:rPr>
          <w:rFonts w:cs="Arial"/>
          <w:b/>
          <w:bCs/>
          <w:szCs w:val="20"/>
        </w:rPr>
      </w:pPr>
      <w:r w:rsidRPr="00036AE1">
        <w:rPr>
          <w:rFonts w:cs="Arial"/>
          <w:b/>
          <w:bCs/>
          <w:szCs w:val="20"/>
        </w:rPr>
        <w:t xml:space="preserve">DOPOLNITVE PROGRAMA </w:t>
      </w:r>
    </w:p>
    <w:p w14:paraId="104879F2" w14:textId="77777777" w:rsidR="00036AE1" w:rsidRPr="00036AE1" w:rsidRDefault="00036AE1" w:rsidP="00036AE1">
      <w:pPr>
        <w:jc w:val="both"/>
        <w:rPr>
          <w:rFonts w:cs="Arial"/>
          <w:szCs w:val="20"/>
        </w:rPr>
      </w:pPr>
    </w:p>
    <w:p w14:paraId="477AE8DE" w14:textId="77777777" w:rsidR="00036AE1" w:rsidRPr="00036AE1" w:rsidRDefault="00036AE1" w:rsidP="00036AE1">
      <w:pPr>
        <w:jc w:val="both"/>
        <w:rPr>
          <w:rFonts w:cs="Arial"/>
          <w:b/>
          <w:bCs/>
          <w:szCs w:val="20"/>
        </w:rPr>
      </w:pPr>
      <w:r w:rsidRPr="00036AE1">
        <w:rPr>
          <w:rFonts w:cs="Arial"/>
          <w:b/>
          <w:bCs/>
          <w:szCs w:val="20"/>
        </w:rPr>
        <w:t>V Programu odprave posledic škode v gospodarstvu po poplavah v avgustu 2023 se v poglavju 1. UVOD Tabela 1 dopolni z dodatnim oškodovancem, zato se Tabela 1 spremeni tako, da se glasi:</w:t>
      </w:r>
    </w:p>
    <w:p w14:paraId="51447014" w14:textId="77777777" w:rsidR="00036AE1" w:rsidRPr="00036AE1" w:rsidRDefault="00036AE1" w:rsidP="00036AE1">
      <w:pPr>
        <w:jc w:val="both"/>
        <w:rPr>
          <w:rFonts w:cs="Arial"/>
          <w:szCs w:val="20"/>
        </w:rPr>
      </w:pPr>
    </w:p>
    <w:p w14:paraId="498C8A87" w14:textId="77777777" w:rsidR="00036AE1" w:rsidRPr="00036AE1" w:rsidRDefault="00036AE1" w:rsidP="00036AE1">
      <w:pPr>
        <w:autoSpaceDE w:val="0"/>
        <w:autoSpaceDN w:val="0"/>
        <w:adjustRightInd w:val="0"/>
        <w:jc w:val="both"/>
        <w:rPr>
          <w:rFonts w:eastAsia="Calibri" w:cs="Arial"/>
          <w:szCs w:val="20"/>
        </w:rPr>
      </w:pPr>
      <w:r w:rsidRPr="00036AE1">
        <w:rPr>
          <w:rFonts w:eastAsia="Calibri" w:cs="Arial"/>
          <w:szCs w:val="20"/>
        </w:rPr>
        <w:t>»Tabela 1: Ocena škode po poplavah 4. 8. 2023</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1531"/>
        <w:gridCol w:w="1420"/>
        <w:gridCol w:w="1531"/>
        <w:gridCol w:w="1531"/>
        <w:gridCol w:w="1419"/>
      </w:tblGrid>
      <w:tr w:rsidR="00036AE1" w:rsidRPr="00036AE1" w14:paraId="33737708" w14:textId="77777777" w:rsidTr="004268A2">
        <w:trPr>
          <w:trHeight w:val="947"/>
        </w:trPr>
        <w:tc>
          <w:tcPr>
            <w:tcW w:w="1838" w:type="dxa"/>
            <w:shd w:val="clear" w:color="auto" w:fill="auto"/>
            <w:vAlign w:val="center"/>
            <w:hideMark/>
          </w:tcPr>
          <w:p w14:paraId="2FAB4006" w14:textId="77777777" w:rsidR="00036AE1" w:rsidRPr="00036AE1" w:rsidRDefault="00036AE1" w:rsidP="00036AE1">
            <w:pPr>
              <w:rPr>
                <w:rFonts w:cs="Arial"/>
                <w:szCs w:val="20"/>
                <w:lang w:eastAsia="sl-SI"/>
              </w:rPr>
            </w:pPr>
            <w:r w:rsidRPr="00036AE1">
              <w:rPr>
                <w:rFonts w:cs="Arial"/>
                <w:szCs w:val="20"/>
                <w:lang w:eastAsia="sl-SI"/>
              </w:rPr>
              <w:t>Ocena škode</w:t>
            </w:r>
          </w:p>
        </w:tc>
        <w:tc>
          <w:tcPr>
            <w:tcW w:w="1531" w:type="dxa"/>
            <w:shd w:val="clear" w:color="auto" w:fill="auto"/>
            <w:vAlign w:val="center"/>
            <w:hideMark/>
          </w:tcPr>
          <w:p w14:paraId="57C3FDFF" w14:textId="77777777" w:rsidR="00036AE1" w:rsidRPr="00036AE1" w:rsidRDefault="00036AE1" w:rsidP="00036AE1">
            <w:pPr>
              <w:rPr>
                <w:rFonts w:cs="Arial"/>
                <w:szCs w:val="20"/>
                <w:lang w:eastAsia="sl-SI"/>
              </w:rPr>
            </w:pPr>
            <w:r w:rsidRPr="00036AE1">
              <w:rPr>
                <w:rFonts w:cs="Arial"/>
                <w:szCs w:val="20"/>
                <w:lang w:eastAsia="sl-SI"/>
              </w:rPr>
              <w:t>Stroji in oprema (v EUR)</w:t>
            </w:r>
          </w:p>
        </w:tc>
        <w:tc>
          <w:tcPr>
            <w:tcW w:w="1420" w:type="dxa"/>
            <w:shd w:val="clear" w:color="auto" w:fill="auto"/>
            <w:vAlign w:val="center"/>
            <w:hideMark/>
          </w:tcPr>
          <w:p w14:paraId="14F3F4FC" w14:textId="77777777" w:rsidR="00036AE1" w:rsidRPr="00036AE1" w:rsidRDefault="00036AE1" w:rsidP="00036AE1">
            <w:pPr>
              <w:rPr>
                <w:rFonts w:cs="Arial"/>
                <w:szCs w:val="20"/>
                <w:lang w:eastAsia="sl-SI"/>
              </w:rPr>
            </w:pPr>
            <w:r w:rsidRPr="00036AE1">
              <w:rPr>
                <w:rFonts w:cs="Arial"/>
                <w:szCs w:val="20"/>
                <w:lang w:eastAsia="sl-SI"/>
              </w:rPr>
              <w:t>Zaloge (v EUR)</w:t>
            </w:r>
          </w:p>
        </w:tc>
        <w:tc>
          <w:tcPr>
            <w:tcW w:w="1531" w:type="dxa"/>
            <w:shd w:val="clear" w:color="auto" w:fill="auto"/>
            <w:vAlign w:val="center"/>
            <w:hideMark/>
          </w:tcPr>
          <w:p w14:paraId="6E0A16C0" w14:textId="77777777" w:rsidR="00036AE1" w:rsidRPr="00036AE1" w:rsidRDefault="00036AE1" w:rsidP="00036AE1">
            <w:pPr>
              <w:rPr>
                <w:rFonts w:cs="Arial"/>
                <w:szCs w:val="20"/>
                <w:lang w:eastAsia="sl-SI"/>
              </w:rPr>
            </w:pPr>
            <w:r w:rsidRPr="00036AE1">
              <w:rPr>
                <w:rFonts w:cs="Arial"/>
                <w:szCs w:val="20"/>
                <w:lang w:eastAsia="sl-SI"/>
              </w:rPr>
              <w:t>Izpad prihodka (v EUR)</w:t>
            </w:r>
          </w:p>
        </w:tc>
        <w:tc>
          <w:tcPr>
            <w:tcW w:w="1531" w:type="dxa"/>
            <w:vAlign w:val="center"/>
          </w:tcPr>
          <w:p w14:paraId="1417AE3A" w14:textId="77777777" w:rsidR="00036AE1" w:rsidRPr="00036AE1" w:rsidRDefault="00036AE1" w:rsidP="00036AE1">
            <w:pPr>
              <w:rPr>
                <w:rFonts w:cs="Arial"/>
                <w:szCs w:val="20"/>
                <w:lang w:eastAsia="sl-SI"/>
              </w:rPr>
            </w:pPr>
            <w:r w:rsidRPr="00036AE1">
              <w:rPr>
                <w:rFonts w:cs="Arial"/>
                <w:szCs w:val="20"/>
                <w:lang w:eastAsia="sl-SI"/>
              </w:rPr>
              <w:t>Skupaj (v EUR)</w:t>
            </w:r>
          </w:p>
        </w:tc>
        <w:tc>
          <w:tcPr>
            <w:tcW w:w="1419" w:type="dxa"/>
            <w:shd w:val="clear" w:color="auto" w:fill="auto"/>
            <w:vAlign w:val="center"/>
            <w:hideMark/>
          </w:tcPr>
          <w:p w14:paraId="6B839EE4" w14:textId="77777777" w:rsidR="00036AE1" w:rsidRPr="00036AE1" w:rsidRDefault="00036AE1" w:rsidP="00036AE1">
            <w:pPr>
              <w:rPr>
                <w:rFonts w:cs="Arial"/>
                <w:szCs w:val="20"/>
                <w:lang w:eastAsia="sl-SI"/>
              </w:rPr>
            </w:pPr>
            <w:r w:rsidRPr="00036AE1">
              <w:rPr>
                <w:rFonts w:cs="Arial"/>
                <w:szCs w:val="20"/>
                <w:lang w:eastAsia="sl-SI"/>
              </w:rPr>
              <w:t>Št. oškodovancev</w:t>
            </w:r>
          </w:p>
        </w:tc>
      </w:tr>
      <w:tr w:rsidR="00036AE1" w:rsidRPr="00036AE1" w14:paraId="5A7B25AF" w14:textId="77777777" w:rsidTr="004268A2">
        <w:trPr>
          <w:trHeight w:val="323"/>
        </w:trPr>
        <w:tc>
          <w:tcPr>
            <w:tcW w:w="1838" w:type="dxa"/>
            <w:shd w:val="clear" w:color="auto" w:fill="auto"/>
            <w:vAlign w:val="center"/>
            <w:hideMark/>
          </w:tcPr>
          <w:p w14:paraId="6FAA3E74" w14:textId="77777777" w:rsidR="00036AE1" w:rsidRPr="00036AE1" w:rsidRDefault="00036AE1" w:rsidP="00036AE1">
            <w:pPr>
              <w:rPr>
                <w:rFonts w:cs="Arial"/>
                <w:szCs w:val="20"/>
                <w:lang w:eastAsia="sl-SI"/>
              </w:rPr>
            </w:pPr>
            <w:r w:rsidRPr="00036AE1">
              <w:rPr>
                <w:rFonts w:cs="Arial"/>
                <w:szCs w:val="20"/>
                <w:lang w:eastAsia="sl-SI"/>
              </w:rPr>
              <w:t>1. poziv (ocena škode do 20.9.2023)</w:t>
            </w:r>
          </w:p>
        </w:tc>
        <w:tc>
          <w:tcPr>
            <w:tcW w:w="1531" w:type="dxa"/>
            <w:shd w:val="clear" w:color="auto" w:fill="auto"/>
            <w:vAlign w:val="center"/>
            <w:hideMark/>
          </w:tcPr>
          <w:p w14:paraId="712ACC18" w14:textId="77777777" w:rsidR="00036AE1" w:rsidRPr="00036AE1" w:rsidRDefault="00036AE1" w:rsidP="00036AE1">
            <w:pPr>
              <w:jc w:val="right"/>
              <w:rPr>
                <w:rFonts w:cs="Arial"/>
                <w:szCs w:val="20"/>
                <w:lang w:eastAsia="sl-SI"/>
              </w:rPr>
            </w:pPr>
            <w:r w:rsidRPr="00036AE1">
              <w:rPr>
                <w:rFonts w:cs="Arial"/>
                <w:szCs w:val="20"/>
                <w:lang w:eastAsia="sl-SI"/>
              </w:rPr>
              <w:t>168.248.437,02</w:t>
            </w:r>
          </w:p>
        </w:tc>
        <w:tc>
          <w:tcPr>
            <w:tcW w:w="1420" w:type="dxa"/>
            <w:shd w:val="clear" w:color="auto" w:fill="auto"/>
            <w:vAlign w:val="center"/>
            <w:hideMark/>
          </w:tcPr>
          <w:p w14:paraId="11E49A8D" w14:textId="77777777" w:rsidR="00036AE1" w:rsidRPr="00036AE1" w:rsidRDefault="00036AE1" w:rsidP="00036AE1">
            <w:pPr>
              <w:jc w:val="right"/>
              <w:rPr>
                <w:rFonts w:cs="Arial"/>
                <w:szCs w:val="20"/>
                <w:lang w:eastAsia="sl-SI"/>
              </w:rPr>
            </w:pPr>
            <w:r w:rsidRPr="00036AE1">
              <w:rPr>
                <w:rFonts w:cs="Arial"/>
                <w:szCs w:val="20"/>
                <w:lang w:eastAsia="sl-SI"/>
              </w:rPr>
              <w:t>90.774.105,00</w:t>
            </w:r>
          </w:p>
        </w:tc>
        <w:tc>
          <w:tcPr>
            <w:tcW w:w="1531" w:type="dxa"/>
            <w:shd w:val="clear" w:color="auto" w:fill="auto"/>
            <w:vAlign w:val="center"/>
            <w:hideMark/>
          </w:tcPr>
          <w:p w14:paraId="0A09C102" w14:textId="77777777" w:rsidR="00036AE1" w:rsidRPr="00036AE1" w:rsidRDefault="00036AE1" w:rsidP="00036AE1">
            <w:pPr>
              <w:jc w:val="right"/>
              <w:rPr>
                <w:rFonts w:cs="Arial"/>
                <w:szCs w:val="20"/>
                <w:lang w:eastAsia="sl-SI"/>
              </w:rPr>
            </w:pPr>
            <w:r w:rsidRPr="00036AE1">
              <w:rPr>
                <w:rFonts w:cs="Arial"/>
                <w:szCs w:val="20"/>
                <w:lang w:eastAsia="sl-SI"/>
              </w:rPr>
              <w:t>121.825.772,23</w:t>
            </w:r>
          </w:p>
        </w:tc>
        <w:tc>
          <w:tcPr>
            <w:tcW w:w="1531" w:type="dxa"/>
            <w:vAlign w:val="center"/>
          </w:tcPr>
          <w:p w14:paraId="333E1C87" w14:textId="77777777" w:rsidR="00036AE1" w:rsidRPr="00036AE1" w:rsidRDefault="00036AE1" w:rsidP="00036AE1">
            <w:pPr>
              <w:jc w:val="right"/>
              <w:rPr>
                <w:rFonts w:cs="Arial"/>
                <w:szCs w:val="20"/>
                <w:lang w:eastAsia="sl-SI"/>
              </w:rPr>
            </w:pPr>
            <w:r w:rsidRPr="00036AE1">
              <w:rPr>
                <w:rFonts w:cs="Arial"/>
                <w:szCs w:val="20"/>
                <w:lang w:eastAsia="sl-SI"/>
              </w:rPr>
              <w:t>380.848.314,25</w:t>
            </w:r>
          </w:p>
        </w:tc>
        <w:tc>
          <w:tcPr>
            <w:tcW w:w="1419" w:type="dxa"/>
            <w:shd w:val="clear" w:color="auto" w:fill="auto"/>
            <w:vAlign w:val="center"/>
            <w:hideMark/>
          </w:tcPr>
          <w:p w14:paraId="70D946B9" w14:textId="77777777" w:rsidR="00036AE1" w:rsidRPr="00036AE1" w:rsidRDefault="00036AE1" w:rsidP="00036AE1">
            <w:pPr>
              <w:jc w:val="right"/>
              <w:rPr>
                <w:rFonts w:cs="Arial"/>
                <w:szCs w:val="20"/>
                <w:lang w:eastAsia="sl-SI"/>
              </w:rPr>
            </w:pPr>
            <w:r w:rsidRPr="00036AE1">
              <w:rPr>
                <w:rFonts w:cs="Arial"/>
                <w:szCs w:val="20"/>
                <w:lang w:eastAsia="sl-SI"/>
              </w:rPr>
              <w:t>1173</w:t>
            </w:r>
          </w:p>
        </w:tc>
      </w:tr>
      <w:tr w:rsidR="00036AE1" w:rsidRPr="00036AE1" w14:paraId="0E4E26A9" w14:textId="77777777" w:rsidTr="004268A2">
        <w:trPr>
          <w:trHeight w:val="323"/>
        </w:trPr>
        <w:tc>
          <w:tcPr>
            <w:tcW w:w="1838" w:type="dxa"/>
            <w:shd w:val="clear" w:color="auto" w:fill="auto"/>
            <w:vAlign w:val="center"/>
            <w:hideMark/>
          </w:tcPr>
          <w:p w14:paraId="41619BCB" w14:textId="77777777" w:rsidR="00036AE1" w:rsidRPr="00036AE1" w:rsidRDefault="00036AE1" w:rsidP="00036AE1">
            <w:pPr>
              <w:rPr>
                <w:rFonts w:cs="Arial"/>
                <w:szCs w:val="20"/>
                <w:lang w:eastAsia="sl-SI"/>
              </w:rPr>
            </w:pPr>
            <w:r w:rsidRPr="00036AE1">
              <w:rPr>
                <w:rFonts w:cs="Arial"/>
                <w:szCs w:val="20"/>
                <w:lang w:eastAsia="sl-SI"/>
              </w:rPr>
              <w:t>2. poziv (ocena škode do 1.12.2023)</w:t>
            </w:r>
          </w:p>
        </w:tc>
        <w:tc>
          <w:tcPr>
            <w:tcW w:w="1531" w:type="dxa"/>
            <w:shd w:val="clear" w:color="auto" w:fill="auto"/>
            <w:vAlign w:val="center"/>
            <w:hideMark/>
          </w:tcPr>
          <w:p w14:paraId="58A27FD4" w14:textId="77777777" w:rsidR="00036AE1" w:rsidRPr="00036AE1" w:rsidRDefault="00036AE1" w:rsidP="00036AE1">
            <w:pPr>
              <w:jc w:val="right"/>
              <w:rPr>
                <w:rFonts w:cs="Arial"/>
                <w:szCs w:val="20"/>
                <w:lang w:eastAsia="sl-SI"/>
              </w:rPr>
            </w:pPr>
            <w:r w:rsidRPr="00036AE1">
              <w:rPr>
                <w:rFonts w:cs="Arial"/>
                <w:szCs w:val="20"/>
                <w:lang w:eastAsia="sl-SI"/>
              </w:rPr>
              <w:t>1.551.325,88</w:t>
            </w:r>
          </w:p>
        </w:tc>
        <w:tc>
          <w:tcPr>
            <w:tcW w:w="1420" w:type="dxa"/>
            <w:shd w:val="clear" w:color="auto" w:fill="auto"/>
            <w:vAlign w:val="center"/>
            <w:hideMark/>
          </w:tcPr>
          <w:p w14:paraId="6D0ED3FC" w14:textId="77777777" w:rsidR="00036AE1" w:rsidRPr="00036AE1" w:rsidRDefault="00036AE1" w:rsidP="00036AE1">
            <w:pPr>
              <w:jc w:val="right"/>
              <w:rPr>
                <w:rFonts w:cs="Arial"/>
                <w:szCs w:val="20"/>
                <w:lang w:eastAsia="sl-SI"/>
              </w:rPr>
            </w:pPr>
            <w:r w:rsidRPr="00036AE1">
              <w:rPr>
                <w:rFonts w:cs="Arial"/>
                <w:szCs w:val="20"/>
                <w:lang w:eastAsia="sl-SI"/>
              </w:rPr>
              <w:t>734.218,08</w:t>
            </w:r>
          </w:p>
        </w:tc>
        <w:tc>
          <w:tcPr>
            <w:tcW w:w="1531" w:type="dxa"/>
            <w:shd w:val="clear" w:color="auto" w:fill="auto"/>
            <w:vAlign w:val="center"/>
            <w:hideMark/>
          </w:tcPr>
          <w:p w14:paraId="6CE760EE" w14:textId="77777777" w:rsidR="00036AE1" w:rsidRPr="00036AE1" w:rsidRDefault="00036AE1" w:rsidP="00036AE1">
            <w:pPr>
              <w:jc w:val="right"/>
              <w:rPr>
                <w:rFonts w:cs="Arial"/>
                <w:szCs w:val="20"/>
                <w:lang w:eastAsia="sl-SI"/>
              </w:rPr>
            </w:pPr>
            <w:r w:rsidRPr="00036AE1">
              <w:rPr>
                <w:rFonts w:cs="Arial"/>
                <w:szCs w:val="20"/>
                <w:lang w:eastAsia="sl-SI"/>
              </w:rPr>
              <w:t>1.423.007,62</w:t>
            </w:r>
          </w:p>
        </w:tc>
        <w:tc>
          <w:tcPr>
            <w:tcW w:w="1531" w:type="dxa"/>
            <w:vAlign w:val="center"/>
          </w:tcPr>
          <w:p w14:paraId="037E8A5E" w14:textId="77777777" w:rsidR="00036AE1" w:rsidRPr="00036AE1" w:rsidRDefault="00036AE1" w:rsidP="00036AE1">
            <w:pPr>
              <w:jc w:val="right"/>
              <w:rPr>
                <w:rFonts w:cs="Arial"/>
                <w:szCs w:val="20"/>
                <w:lang w:eastAsia="sl-SI"/>
              </w:rPr>
            </w:pPr>
            <w:r w:rsidRPr="00036AE1">
              <w:rPr>
                <w:rFonts w:cs="Arial"/>
                <w:szCs w:val="20"/>
                <w:lang w:eastAsia="sl-SI"/>
              </w:rPr>
              <w:t>3.708.551,58</w:t>
            </w:r>
          </w:p>
        </w:tc>
        <w:tc>
          <w:tcPr>
            <w:tcW w:w="1419" w:type="dxa"/>
            <w:shd w:val="clear" w:color="auto" w:fill="auto"/>
            <w:vAlign w:val="center"/>
            <w:hideMark/>
          </w:tcPr>
          <w:p w14:paraId="288EEE06" w14:textId="77777777" w:rsidR="00036AE1" w:rsidRPr="00036AE1" w:rsidRDefault="00036AE1" w:rsidP="00036AE1">
            <w:pPr>
              <w:jc w:val="right"/>
              <w:rPr>
                <w:rFonts w:cs="Arial"/>
                <w:szCs w:val="20"/>
                <w:lang w:eastAsia="sl-SI"/>
              </w:rPr>
            </w:pPr>
            <w:r w:rsidRPr="00036AE1">
              <w:rPr>
                <w:rFonts w:cs="Arial"/>
                <w:szCs w:val="20"/>
                <w:lang w:eastAsia="sl-SI"/>
              </w:rPr>
              <w:t>66</w:t>
            </w:r>
          </w:p>
        </w:tc>
      </w:tr>
      <w:tr w:rsidR="00036AE1" w:rsidRPr="00036AE1" w14:paraId="5CF8AD94" w14:textId="77777777" w:rsidTr="004268A2">
        <w:trPr>
          <w:trHeight w:val="323"/>
        </w:trPr>
        <w:tc>
          <w:tcPr>
            <w:tcW w:w="1838" w:type="dxa"/>
            <w:shd w:val="clear" w:color="auto" w:fill="auto"/>
            <w:vAlign w:val="center"/>
          </w:tcPr>
          <w:p w14:paraId="672DE9FF" w14:textId="77777777" w:rsidR="00036AE1" w:rsidRPr="00036AE1" w:rsidRDefault="00036AE1" w:rsidP="00036AE1">
            <w:pPr>
              <w:rPr>
                <w:rFonts w:cs="Arial"/>
                <w:szCs w:val="20"/>
                <w:lang w:eastAsia="sl-SI"/>
              </w:rPr>
            </w:pPr>
            <w:r w:rsidRPr="00036AE1">
              <w:rPr>
                <w:rFonts w:cs="Arial"/>
                <w:szCs w:val="20"/>
                <w:lang w:eastAsia="sl-SI"/>
              </w:rPr>
              <w:t>Ocena škode za oškodovanca Z.Z. Stanislava (posredoval MJU)</w:t>
            </w:r>
          </w:p>
        </w:tc>
        <w:tc>
          <w:tcPr>
            <w:tcW w:w="1531" w:type="dxa"/>
            <w:shd w:val="clear" w:color="auto" w:fill="auto"/>
            <w:vAlign w:val="center"/>
          </w:tcPr>
          <w:p w14:paraId="6776DC36" w14:textId="77777777" w:rsidR="00036AE1" w:rsidRPr="00036AE1" w:rsidRDefault="00036AE1" w:rsidP="00036AE1">
            <w:pPr>
              <w:jc w:val="right"/>
              <w:rPr>
                <w:rFonts w:cs="Arial"/>
                <w:szCs w:val="20"/>
                <w:lang w:eastAsia="sl-SI"/>
              </w:rPr>
            </w:pPr>
            <w:r w:rsidRPr="00036AE1">
              <w:rPr>
                <w:rFonts w:cs="Arial"/>
                <w:szCs w:val="20"/>
                <w:lang w:eastAsia="sl-SI"/>
              </w:rPr>
              <w:t>12.000,00</w:t>
            </w:r>
          </w:p>
        </w:tc>
        <w:tc>
          <w:tcPr>
            <w:tcW w:w="1420" w:type="dxa"/>
            <w:shd w:val="clear" w:color="auto" w:fill="auto"/>
            <w:vAlign w:val="center"/>
          </w:tcPr>
          <w:p w14:paraId="55EAF821" w14:textId="77777777" w:rsidR="00036AE1" w:rsidRPr="00036AE1" w:rsidRDefault="00036AE1" w:rsidP="00036AE1">
            <w:pPr>
              <w:jc w:val="right"/>
              <w:rPr>
                <w:rFonts w:cs="Arial"/>
                <w:szCs w:val="20"/>
                <w:lang w:eastAsia="sl-SI"/>
              </w:rPr>
            </w:pPr>
            <w:r w:rsidRPr="00036AE1">
              <w:rPr>
                <w:rFonts w:cs="Arial"/>
                <w:szCs w:val="20"/>
                <w:lang w:eastAsia="sl-SI"/>
              </w:rPr>
              <w:t>1.700,00</w:t>
            </w:r>
          </w:p>
        </w:tc>
        <w:tc>
          <w:tcPr>
            <w:tcW w:w="1531" w:type="dxa"/>
            <w:shd w:val="clear" w:color="auto" w:fill="auto"/>
            <w:vAlign w:val="center"/>
          </w:tcPr>
          <w:p w14:paraId="323DF523" w14:textId="77777777" w:rsidR="00036AE1" w:rsidRPr="00036AE1" w:rsidRDefault="00036AE1" w:rsidP="00036AE1">
            <w:pPr>
              <w:jc w:val="right"/>
              <w:rPr>
                <w:rFonts w:cs="Arial"/>
                <w:szCs w:val="20"/>
                <w:lang w:eastAsia="sl-SI"/>
              </w:rPr>
            </w:pPr>
            <w:r w:rsidRPr="00036AE1">
              <w:rPr>
                <w:rFonts w:cs="Arial"/>
                <w:szCs w:val="20"/>
                <w:lang w:eastAsia="sl-SI"/>
              </w:rPr>
              <w:t>1.500,00</w:t>
            </w:r>
          </w:p>
        </w:tc>
        <w:tc>
          <w:tcPr>
            <w:tcW w:w="1531" w:type="dxa"/>
            <w:vAlign w:val="center"/>
          </w:tcPr>
          <w:p w14:paraId="0DF20FD1" w14:textId="77777777" w:rsidR="00036AE1" w:rsidRPr="00036AE1" w:rsidRDefault="00036AE1" w:rsidP="00036AE1">
            <w:pPr>
              <w:jc w:val="right"/>
              <w:rPr>
                <w:rFonts w:cs="Arial"/>
                <w:szCs w:val="20"/>
                <w:lang w:eastAsia="sl-SI"/>
              </w:rPr>
            </w:pPr>
            <w:r w:rsidRPr="00036AE1">
              <w:rPr>
                <w:rFonts w:cs="Arial"/>
                <w:szCs w:val="20"/>
                <w:lang w:eastAsia="sl-SI"/>
              </w:rPr>
              <w:t>15.200,00</w:t>
            </w:r>
          </w:p>
        </w:tc>
        <w:tc>
          <w:tcPr>
            <w:tcW w:w="1419" w:type="dxa"/>
            <w:shd w:val="clear" w:color="auto" w:fill="auto"/>
            <w:vAlign w:val="center"/>
          </w:tcPr>
          <w:p w14:paraId="1A557F13" w14:textId="77777777" w:rsidR="00036AE1" w:rsidRPr="00036AE1" w:rsidRDefault="00036AE1" w:rsidP="00036AE1">
            <w:pPr>
              <w:jc w:val="right"/>
              <w:rPr>
                <w:rFonts w:cs="Arial"/>
                <w:szCs w:val="20"/>
                <w:lang w:eastAsia="sl-SI"/>
              </w:rPr>
            </w:pPr>
            <w:r w:rsidRPr="00036AE1">
              <w:rPr>
                <w:rFonts w:cs="Arial"/>
                <w:szCs w:val="20"/>
                <w:lang w:eastAsia="sl-SI"/>
              </w:rPr>
              <w:t>1</w:t>
            </w:r>
          </w:p>
        </w:tc>
      </w:tr>
      <w:tr w:rsidR="00036AE1" w:rsidRPr="00036AE1" w14:paraId="687D4935" w14:textId="77777777" w:rsidTr="004268A2">
        <w:trPr>
          <w:trHeight w:val="323"/>
        </w:trPr>
        <w:tc>
          <w:tcPr>
            <w:tcW w:w="1838" w:type="dxa"/>
            <w:shd w:val="clear" w:color="auto" w:fill="auto"/>
            <w:vAlign w:val="center"/>
            <w:hideMark/>
          </w:tcPr>
          <w:p w14:paraId="4B27F103" w14:textId="77777777" w:rsidR="00036AE1" w:rsidRPr="00036AE1" w:rsidRDefault="00036AE1" w:rsidP="00036AE1">
            <w:pPr>
              <w:rPr>
                <w:rFonts w:cs="Arial"/>
                <w:szCs w:val="20"/>
                <w:lang w:eastAsia="sl-SI"/>
              </w:rPr>
            </w:pPr>
            <w:r w:rsidRPr="00036AE1">
              <w:rPr>
                <w:rFonts w:cs="Arial"/>
                <w:szCs w:val="20"/>
                <w:lang w:eastAsia="sl-SI"/>
              </w:rPr>
              <w:t>Skupaj</w:t>
            </w:r>
          </w:p>
        </w:tc>
        <w:tc>
          <w:tcPr>
            <w:tcW w:w="1531" w:type="dxa"/>
            <w:shd w:val="clear" w:color="auto" w:fill="auto"/>
            <w:vAlign w:val="center"/>
            <w:hideMark/>
          </w:tcPr>
          <w:p w14:paraId="5655EFA8" w14:textId="77777777" w:rsidR="00036AE1" w:rsidRPr="00036AE1" w:rsidRDefault="00036AE1" w:rsidP="00036AE1">
            <w:pPr>
              <w:jc w:val="right"/>
              <w:rPr>
                <w:rFonts w:cs="Arial"/>
                <w:b/>
                <w:bCs/>
                <w:szCs w:val="20"/>
                <w:lang w:eastAsia="sl-SI"/>
              </w:rPr>
            </w:pPr>
            <w:r w:rsidRPr="00036AE1">
              <w:rPr>
                <w:rFonts w:cs="Arial"/>
                <w:b/>
                <w:bCs/>
                <w:szCs w:val="20"/>
                <w:lang w:eastAsia="sl-SI"/>
              </w:rPr>
              <w:t>169.811.762,90</w:t>
            </w:r>
          </w:p>
        </w:tc>
        <w:tc>
          <w:tcPr>
            <w:tcW w:w="1420" w:type="dxa"/>
            <w:shd w:val="clear" w:color="auto" w:fill="auto"/>
            <w:vAlign w:val="center"/>
            <w:hideMark/>
          </w:tcPr>
          <w:p w14:paraId="39D7EBA1" w14:textId="77777777" w:rsidR="00036AE1" w:rsidRPr="00036AE1" w:rsidRDefault="00036AE1" w:rsidP="00036AE1">
            <w:pPr>
              <w:jc w:val="right"/>
              <w:rPr>
                <w:rFonts w:cs="Arial"/>
                <w:b/>
                <w:bCs/>
                <w:szCs w:val="20"/>
                <w:lang w:eastAsia="sl-SI"/>
              </w:rPr>
            </w:pPr>
            <w:r w:rsidRPr="00036AE1">
              <w:rPr>
                <w:rFonts w:cs="Arial"/>
                <w:b/>
                <w:bCs/>
                <w:szCs w:val="20"/>
                <w:lang w:eastAsia="sl-SI"/>
              </w:rPr>
              <w:t>91.510.023,08</w:t>
            </w:r>
          </w:p>
        </w:tc>
        <w:tc>
          <w:tcPr>
            <w:tcW w:w="1531" w:type="dxa"/>
            <w:shd w:val="clear" w:color="auto" w:fill="auto"/>
            <w:vAlign w:val="center"/>
            <w:hideMark/>
          </w:tcPr>
          <w:p w14:paraId="2B775309" w14:textId="77777777" w:rsidR="00036AE1" w:rsidRPr="00036AE1" w:rsidRDefault="00036AE1" w:rsidP="00036AE1">
            <w:pPr>
              <w:jc w:val="right"/>
              <w:rPr>
                <w:rFonts w:cs="Arial"/>
                <w:b/>
                <w:bCs/>
                <w:szCs w:val="20"/>
                <w:lang w:eastAsia="sl-SI"/>
              </w:rPr>
            </w:pPr>
            <w:r w:rsidRPr="00036AE1">
              <w:rPr>
                <w:rFonts w:cs="Arial"/>
                <w:b/>
                <w:bCs/>
                <w:szCs w:val="20"/>
                <w:lang w:eastAsia="sl-SI"/>
              </w:rPr>
              <w:t>123.250.279,85</w:t>
            </w:r>
          </w:p>
        </w:tc>
        <w:tc>
          <w:tcPr>
            <w:tcW w:w="1531" w:type="dxa"/>
            <w:vAlign w:val="center"/>
          </w:tcPr>
          <w:p w14:paraId="1BB9480E" w14:textId="77777777" w:rsidR="00036AE1" w:rsidRPr="00036AE1" w:rsidRDefault="00036AE1" w:rsidP="00036AE1">
            <w:pPr>
              <w:jc w:val="right"/>
              <w:rPr>
                <w:rFonts w:cs="Arial"/>
                <w:b/>
                <w:bCs/>
                <w:szCs w:val="20"/>
                <w:lang w:eastAsia="sl-SI"/>
              </w:rPr>
            </w:pPr>
            <w:r w:rsidRPr="00036AE1">
              <w:rPr>
                <w:rFonts w:cs="Arial"/>
                <w:b/>
                <w:bCs/>
                <w:szCs w:val="20"/>
                <w:lang w:eastAsia="sl-SI"/>
              </w:rPr>
              <w:t>384.572.065,83</w:t>
            </w:r>
          </w:p>
        </w:tc>
        <w:tc>
          <w:tcPr>
            <w:tcW w:w="1419" w:type="dxa"/>
            <w:shd w:val="clear" w:color="auto" w:fill="auto"/>
            <w:vAlign w:val="center"/>
            <w:hideMark/>
          </w:tcPr>
          <w:p w14:paraId="2E0DF503" w14:textId="77777777" w:rsidR="00036AE1" w:rsidRPr="00036AE1" w:rsidRDefault="00036AE1" w:rsidP="00036AE1">
            <w:pPr>
              <w:jc w:val="right"/>
              <w:rPr>
                <w:rFonts w:cs="Arial"/>
                <w:b/>
                <w:bCs/>
                <w:szCs w:val="20"/>
                <w:lang w:eastAsia="sl-SI"/>
              </w:rPr>
            </w:pPr>
            <w:r w:rsidRPr="00036AE1">
              <w:rPr>
                <w:rFonts w:cs="Arial"/>
                <w:b/>
                <w:bCs/>
                <w:szCs w:val="20"/>
                <w:lang w:eastAsia="sl-SI"/>
              </w:rPr>
              <w:t>1240</w:t>
            </w:r>
          </w:p>
        </w:tc>
      </w:tr>
    </w:tbl>
    <w:p w14:paraId="296E5D48" w14:textId="77777777" w:rsidR="00036AE1" w:rsidRPr="00036AE1" w:rsidRDefault="00036AE1" w:rsidP="00036AE1">
      <w:pPr>
        <w:jc w:val="right"/>
        <w:rPr>
          <w:rFonts w:cs="Arial"/>
          <w:szCs w:val="20"/>
        </w:rPr>
      </w:pPr>
      <w:r w:rsidRPr="00036AE1">
        <w:rPr>
          <w:rFonts w:cs="Arial"/>
          <w:szCs w:val="20"/>
        </w:rPr>
        <w:t>«.</w:t>
      </w:r>
    </w:p>
    <w:p w14:paraId="09FD63A2" w14:textId="77777777" w:rsidR="00036AE1" w:rsidRPr="00036AE1" w:rsidRDefault="00036AE1" w:rsidP="00036AE1">
      <w:pPr>
        <w:jc w:val="both"/>
        <w:rPr>
          <w:rFonts w:cs="Arial"/>
          <w:szCs w:val="20"/>
        </w:rPr>
      </w:pPr>
    </w:p>
    <w:p w14:paraId="58E3F479" w14:textId="77777777" w:rsidR="00036AE1" w:rsidRPr="009F3CCC" w:rsidRDefault="00036AE1" w:rsidP="00036AE1">
      <w:pPr>
        <w:jc w:val="both"/>
        <w:rPr>
          <w:rFonts w:cs="Arial"/>
          <w:b/>
          <w:bCs/>
          <w:szCs w:val="20"/>
        </w:rPr>
      </w:pPr>
      <w:r w:rsidRPr="00036AE1">
        <w:rPr>
          <w:rFonts w:cs="Arial"/>
          <w:b/>
          <w:bCs/>
          <w:szCs w:val="20"/>
        </w:rPr>
        <w:t>Pred zadnjim odstavkom se doda nov odstavek, ki se glasi:</w:t>
      </w:r>
    </w:p>
    <w:p w14:paraId="3C26AFC2" w14:textId="77777777" w:rsidR="00036AE1" w:rsidRPr="00036AE1" w:rsidRDefault="00036AE1" w:rsidP="00036AE1">
      <w:pPr>
        <w:jc w:val="both"/>
        <w:rPr>
          <w:rFonts w:cs="Arial"/>
          <w:szCs w:val="20"/>
        </w:rPr>
      </w:pPr>
      <w:r w:rsidRPr="00036AE1">
        <w:rPr>
          <w:rFonts w:cs="Arial"/>
          <w:szCs w:val="20"/>
        </w:rPr>
        <w:t xml:space="preserve">»Ministrstvo za gospodarstvo, turizem in šport je dne 14. 2. 2024 prejelo obvestilo Ministrstva za javno upravo o dodatnem oškodovancu, ki spada v pristojnost Ministrstva za gospodarstvo, turizem in šport, in sicer gre za zavod »Z.Z Stanislava, zavod za ohranjanje kulturne in naravne dediščine, rokodelske in domače obrti«, Kocbekova 1, 3342 Gornji Grad. Ocena škode pri oškodovancu </w:t>
      </w:r>
      <w:proofErr w:type="spellStart"/>
      <w:r w:rsidRPr="00036AE1">
        <w:rPr>
          <w:rFonts w:cs="Arial"/>
          <w:szCs w:val="20"/>
        </w:rPr>
        <w:t>Z.Z.Stanislava</w:t>
      </w:r>
      <w:proofErr w:type="spellEnd"/>
      <w:r w:rsidRPr="00036AE1">
        <w:rPr>
          <w:rFonts w:cs="Arial"/>
          <w:szCs w:val="20"/>
        </w:rPr>
        <w:t xml:space="preserve"> znaša 15.200,00 evrov, od tega znaša 12.000,00 evrov škoda na strojih in opremi, 1.700,00 evrov znaša škoda na zalogah in 1.500,00 evrov znaša škoda zaradi izpada prihodka.«</w:t>
      </w:r>
      <w:r>
        <w:rPr>
          <w:rFonts w:cs="Arial"/>
          <w:szCs w:val="20"/>
        </w:rPr>
        <w:t>.</w:t>
      </w:r>
    </w:p>
    <w:p w14:paraId="33316B3C" w14:textId="77777777" w:rsidR="00036AE1" w:rsidRPr="00036AE1" w:rsidRDefault="00036AE1" w:rsidP="00036AE1">
      <w:pPr>
        <w:jc w:val="both"/>
        <w:rPr>
          <w:rFonts w:cs="Arial"/>
          <w:szCs w:val="20"/>
        </w:rPr>
      </w:pPr>
    </w:p>
    <w:p w14:paraId="09EBBAC3" w14:textId="77777777" w:rsidR="00036AE1" w:rsidRPr="00036AE1" w:rsidRDefault="00036AE1" w:rsidP="00036AE1">
      <w:pPr>
        <w:jc w:val="both"/>
        <w:rPr>
          <w:rFonts w:cs="Arial"/>
          <w:b/>
          <w:bCs/>
          <w:szCs w:val="20"/>
        </w:rPr>
      </w:pPr>
      <w:r w:rsidRPr="00036AE1">
        <w:rPr>
          <w:rFonts w:cs="Arial"/>
          <w:b/>
          <w:bCs/>
          <w:szCs w:val="20"/>
        </w:rPr>
        <w:t>Zadnji odstavek se spremeni tako, da se glasi:</w:t>
      </w:r>
    </w:p>
    <w:p w14:paraId="336875C6" w14:textId="77777777" w:rsidR="00036AE1" w:rsidRPr="00036AE1" w:rsidRDefault="00036AE1" w:rsidP="00036AE1">
      <w:pPr>
        <w:ind w:right="57"/>
        <w:jc w:val="both"/>
        <w:rPr>
          <w:rFonts w:cs="Arial"/>
          <w:b/>
          <w:bCs/>
          <w:iCs/>
          <w:szCs w:val="20"/>
        </w:rPr>
      </w:pPr>
      <w:r w:rsidRPr="00036AE1">
        <w:rPr>
          <w:rFonts w:cs="Arial"/>
          <w:b/>
          <w:bCs/>
          <w:iCs/>
          <w:szCs w:val="20"/>
        </w:rPr>
        <w:t>»Skupna ocena škode (prvi in drugi poziv ter dodatni oškod</w:t>
      </w:r>
      <w:r>
        <w:rPr>
          <w:rFonts w:cs="Arial"/>
          <w:b/>
          <w:bCs/>
          <w:iCs/>
          <w:szCs w:val="20"/>
        </w:rPr>
        <w:t>ovanec, ki ga je posredovalo Ministrstvo za javno upravo</w:t>
      </w:r>
      <w:r w:rsidRPr="00036AE1">
        <w:rPr>
          <w:rFonts w:cs="Arial"/>
          <w:b/>
          <w:bCs/>
          <w:iCs/>
          <w:szCs w:val="20"/>
        </w:rPr>
        <w:t xml:space="preserve">) znaša </w:t>
      </w:r>
      <w:r w:rsidRPr="00036AE1">
        <w:rPr>
          <w:rFonts w:cs="Arial"/>
          <w:b/>
          <w:bCs/>
          <w:szCs w:val="20"/>
          <w:lang w:eastAsia="sl-SI"/>
        </w:rPr>
        <w:t>384.572.065,83 evr</w:t>
      </w:r>
      <w:r>
        <w:rPr>
          <w:rFonts w:cs="Arial"/>
          <w:b/>
          <w:bCs/>
          <w:szCs w:val="20"/>
          <w:lang w:eastAsia="sl-SI"/>
        </w:rPr>
        <w:t>a</w:t>
      </w:r>
      <w:r w:rsidRPr="00036AE1">
        <w:rPr>
          <w:rFonts w:cs="Arial"/>
          <w:b/>
          <w:bCs/>
          <w:szCs w:val="20"/>
          <w:lang w:eastAsia="sl-SI"/>
        </w:rPr>
        <w:t xml:space="preserve"> </w:t>
      </w:r>
      <w:r w:rsidRPr="00036AE1">
        <w:rPr>
          <w:rFonts w:cs="Arial"/>
          <w:b/>
          <w:bCs/>
          <w:iCs/>
          <w:szCs w:val="20"/>
        </w:rPr>
        <w:t xml:space="preserve">za 1.240 oškodovancev, od tega </w:t>
      </w:r>
      <w:r w:rsidRPr="00036AE1">
        <w:rPr>
          <w:rFonts w:cs="Arial"/>
          <w:b/>
          <w:bCs/>
          <w:szCs w:val="20"/>
          <w:lang w:eastAsia="sl-SI"/>
        </w:rPr>
        <w:t xml:space="preserve">169.811.762,90 </w:t>
      </w:r>
      <w:r w:rsidRPr="00036AE1">
        <w:rPr>
          <w:rFonts w:cs="Arial"/>
          <w:b/>
          <w:bCs/>
          <w:iCs/>
          <w:szCs w:val="20"/>
        </w:rPr>
        <w:t>evr</w:t>
      </w:r>
      <w:r>
        <w:rPr>
          <w:rFonts w:cs="Arial"/>
          <w:b/>
          <w:bCs/>
          <w:iCs/>
          <w:szCs w:val="20"/>
        </w:rPr>
        <w:t>a</w:t>
      </w:r>
      <w:r w:rsidRPr="00036AE1">
        <w:rPr>
          <w:rFonts w:cs="Arial"/>
          <w:b/>
          <w:bCs/>
          <w:iCs/>
          <w:szCs w:val="20"/>
        </w:rPr>
        <w:t xml:space="preserve"> za škodo na strojih in opremi, </w:t>
      </w:r>
      <w:r w:rsidRPr="00036AE1">
        <w:rPr>
          <w:rFonts w:cs="Arial"/>
          <w:b/>
          <w:bCs/>
          <w:szCs w:val="20"/>
          <w:lang w:eastAsia="sl-SI"/>
        </w:rPr>
        <w:t>91.510.023,08 evr</w:t>
      </w:r>
      <w:r>
        <w:rPr>
          <w:rFonts w:cs="Arial"/>
          <w:b/>
          <w:bCs/>
          <w:szCs w:val="20"/>
          <w:lang w:eastAsia="sl-SI"/>
        </w:rPr>
        <w:t>a</w:t>
      </w:r>
      <w:r w:rsidRPr="00036AE1">
        <w:rPr>
          <w:rFonts w:cs="Arial"/>
          <w:b/>
          <w:bCs/>
          <w:szCs w:val="20"/>
          <w:lang w:eastAsia="sl-SI"/>
        </w:rPr>
        <w:t xml:space="preserve"> za škodo </w:t>
      </w:r>
      <w:r w:rsidRPr="00036AE1">
        <w:rPr>
          <w:rFonts w:cs="Arial"/>
          <w:b/>
          <w:bCs/>
          <w:iCs/>
          <w:szCs w:val="20"/>
        </w:rPr>
        <w:t xml:space="preserve">na zalogah in </w:t>
      </w:r>
      <w:r w:rsidRPr="00036AE1">
        <w:rPr>
          <w:rFonts w:cs="Arial"/>
          <w:b/>
          <w:bCs/>
          <w:szCs w:val="20"/>
          <w:lang w:eastAsia="sl-SI"/>
        </w:rPr>
        <w:t>123.250.279,85 evr</w:t>
      </w:r>
      <w:r>
        <w:rPr>
          <w:rFonts w:cs="Arial"/>
          <w:b/>
          <w:bCs/>
          <w:szCs w:val="20"/>
          <w:lang w:eastAsia="sl-SI"/>
        </w:rPr>
        <w:t>a</w:t>
      </w:r>
      <w:r w:rsidRPr="00036AE1">
        <w:rPr>
          <w:rFonts w:cs="Arial"/>
          <w:b/>
          <w:bCs/>
          <w:szCs w:val="20"/>
          <w:lang w:eastAsia="sl-SI"/>
        </w:rPr>
        <w:t xml:space="preserve"> za škodo </w:t>
      </w:r>
      <w:r w:rsidRPr="00036AE1">
        <w:rPr>
          <w:rFonts w:cs="Arial"/>
          <w:b/>
          <w:bCs/>
          <w:iCs/>
          <w:szCs w:val="20"/>
        </w:rPr>
        <w:t xml:space="preserve">zaradi izpada prihodka. </w:t>
      </w:r>
    </w:p>
    <w:p w14:paraId="497B09D7" w14:textId="77777777" w:rsidR="00036AE1" w:rsidRPr="00036AE1" w:rsidRDefault="00036AE1" w:rsidP="00036AE1">
      <w:pPr>
        <w:ind w:right="57"/>
        <w:jc w:val="both"/>
        <w:rPr>
          <w:rFonts w:cs="Arial"/>
          <w:b/>
          <w:bCs/>
          <w:szCs w:val="20"/>
          <w:lang w:eastAsia="sl-SI"/>
        </w:rPr>
      </w:pPr>
      <w:r w:rsidRPr="00036AE1">
        <w:rPr>
          <w:rFonts w:cs="Arial"/>
          <w:b/>
          <w:bCs/>
          <w:szCs w:val="20"/>
          <w:lang w:eastAsia="sl-SI"/>
        </w:rPr>
        <w:lastRenderedPageBreak/>
        <w:t xml:space="preserve">Za vseh 1.240 oškodovancev se zagotavlja 230 milijonov evrov (predplačila in povračila škode). </w:t>
      </w:r>
    </w:p>
    <w:p w14:paraId="10355FF0" w14:textId="77777777" w:rsidR="00036AE1" w:rsidRPr="00036AE1" w:rsidRDefault="00036AE1" w:rsidP="00036AE1">
      <w:pPr>
        <w:ind w:right="57"/>
        <w:jc w:val="both"/>
        <w:rPr>
          <w:rFonts w:cs="Arial"/>
          <w:b/>
          <w:bCs/>
          <w:szCs w:val="20"/>
          <w:lang w:eastAsia="sl-SI"/>
        </w:rPr>
      </w:pPr>
      <w:r w:rsidRPr="00036AE1">
        <w:rPr>
          <w:rFonts w:cs="Arial"/>
          <w:b/>
          <w:bCs/>
          <w:szCs w:val="20"/>
          <w:lang w:eastAsia="sl-SI"/>
        </w:rPr>
        <w:t xml:space="preserve">Predplačila: 958 oškodovancev prejme skupaj </w:t>
      </w:r>
      <w:bookmarkStart w:id="0" w:name="_Hlk157439985"/>
      <w:r w:rsidRPr="00036AE1">
        <w:rPr>
          <w:rFonts w:cs="Arial"/>
          <w:b/>
          <w:bCs/>
          <w:szCs w:val="20"/>
          <w:lang w:eastAsia="sl-SI"/>
        </w:rPr>
        <w:t xml:space="preserve">35.418.004,40 </w:t>
      </w:r>
      <w:bookmarkEnd w:id="0"/>
      <w:r w:rsidRPr="00036AE1">
        <w:rPr>
          <w:rFonts w:cs="Arial"/>
          <w:b/>
          <w:bCs/>
          <w:szCs w:val="20"/>
          <w:lang w:eastAsia="sl-SI"/>
        </w:rPr>
        <w:t>evr</w:t>
      </w:r>
      <w:r>
        <w:rPr>
          <w:rFonts w:cs="Arial"/>
          <w:b/>
          <w:bCs/>
          <w:szCs w:val="20"/>
          <w:lang w:eastAsia="sl-SI"/>
        </w:rPr>
        <w:t>a</w:t>
      </w:r>
      <w:r w:rsidRPr="00036AE1">
        <w:rPr>
          <w:rFonts w:cs="Arial"/>
          <w:b/>
          <w:bCs/>
          <w:szCs w:val="20"/>
          <w:lang w:eastAsia="sl-SI"/>
        </w:rPr>
        <w:t xml:space="preserve"> za predplačila v višini 10 % ocenjene škode. V letu 2023 je Ministrstvo za gospodarstvo, turizem in šport že dodelilo predplačila v višini 35.351.035,34 evr</w:t>
      </w:r>
      <w:r>
        <w:rPr>
          <w:rFonts w:cs="Arial"/>
          <w:b/>
          <w:bCs/>
          <w:szCs w:val="20"/>
          <w:lang w:eastAsia="sl-SI"/>
        </w:rPr>
        <w:t>a</w:t>
      </w:r>
      <w:r w:rsidRPr="00036AE1">
        <w:rPr>
          <w:rFonts w:cs="Arial"/>
          <w:b/>
          <w:bCs/>
          <w:szCs w:val="20"/>
          <w:lang w:eastAsia="sl-SI"/>
        </w:rPr>
        <w:t>, v letu 2024 pa bo izplačano še predplačilo za oškodovanca KO-SI d. o. o. v višini 66.969,06 evr</w:t>
      </w:r>
      <w:r>
        <w:rPr>
          <w:rFonts w:cs="Arial"/>
          <w:b/>
          <w:bCs/>
          <w:szCs w:val="20"/>
          <w:lang w:eastAsia="sl-SI"/>
        </w:rPr>
        <w:t>a</w:t>
      </w:r>
      <w:r w:rsidR="009F3CCC">
        <w:rPr>
          <w:rFonts w:cs="Arial"/>
          <w:b/>
          <w:bCs/>
          <w:szCs w:val="20"/>
          <w:lang w:eastAsia="sl-SI"/>
        </w:rPr>
        <w:t>.</w:t>
      </w:r>
    </w:p>
    <w:p w14:paraId="6AAE4411" w14:textId="77777777" w:rsidR="00036AE1" w:rsidRPr="00036AE1" w:rsidRDefault="00036AE1" w:rsidP="00036AE1">
      <w:pPr>
        <w:ind w:right="57"/>
        <w:jc w:val="both"/>
        <w:rPr>
          <w:rFonts w:cs="Arial"/>
          <w:b/>
          <w:bCs/>
          <w:szCs w:val="20"/>
          <w:lang w:eastAsia="sl-SI"/>
        </w:rPr>
      </w:pPr>
      <w:r w:rsidRPr="00036AE1">
        <w:rPr>
          <w:rFonts w:cs="Arial"/>
          <w:b/>
          <w:bCs/>
          <w:szCs w:val="20"/>
          <w:lang w:eastAsia="sl-SI"/>
        </w:rPr>
        <w:t>Povračila: V letu 2024 je predvideno izplačilo povračil skupni v višini 194.581.995,60 evr</w:t>
      </w:r>
      <w:r>
        <w:rPr>
          <w:rFonts w:cs="Arial"/>
          <w:b/>
          <w:bCs/>
          <w:szCs w:val="20"/>
          <w:lang w:eastAsia="sl-SI"/>
        </w:rPr>
        <w:t>a</w:t>
      </w:r>
      <w:r w:rsidRPr="00036AE1">
        <w:rPr>
          <w:rFonts w:cs="Arial"/>
          <w:b/>
          <w:bCs/>
          <w:szCs w:val="20"/>
          <w:lang w:eastAsia="sl-SI"/>
        </w:rPr>
        <w:t xml:space="preserve"> (če višina pomoči preseže razpoložljiva sredstva, se dopolni program z dodatnim sredstvi) iz proračuna Republike Slovenije za leto 2024, ki se bodo oškodovancem izplačevala sproti, saj je točno določen odstotek financiranja dejanske škode, in sicer 45 % dejanske škode (v kolikor škoda ni zavarovana) oziroma 60 % dejanske škode (v kolikor je škoda zavarovana).«</w:t>
      </w:r>
    </w:p>
    <w:p w14:paraId="3A761DC3" w14:textId="77777777" w:rsidR="00036AE1" w:rsidRPr="00036AE1" w:rsidRDefault="00036AE1" w:rsidP="00036AE1">
      <w:pPr>
        <w:jc w:val="both"/>
        <w:rPr>
          <w:rFonts w:cs="Arial"/>
          <w:szCs w:val="20"/>
        </w:rPr>
      </w:pPr>
    </w:p>
    <w:p w14:paraId="606096A8" w14:textId="77777777" w:rsidR="00036AE1" w:rsidRPr="00036AE1" w:rsidRDefault="00036AE1" w:rsidP="00036AE1">
      <w:pPr>
        <w:jc w:val="both"/>
        <w:rPr>
          <w:rFonts w:cs="Arial"/>
          <w:b/>
          <w:bCs/>
          <w:szCs w:val="20"/>
          <w:lang w:eastAsia="sl-SI"/>
        </w:rPr>
      </w:pPr>
      <w:r w:rsidRPr="00036AE1">
        <w:rPr>
          <w:rFonts w:cs="Arial"/>
          <w:b/>
          <w:bCs/>
          <w:szCs w:val="20"/>
        </w:rPr>
        <w:t xml:space="preserve">Na koncu poglavja 4.4 </w:t>
      </w:r>
      <w:r w:rsidRPr="00036AE1">
        <w:rPr>
          <w:rFonts w:cs="Arial"/>
          <w:b/>
          <w:bCs/>
          <w:szCs w:val="20"/>
          <w:lang w:eastAsia="sl-SI"/>
        </w:rPr>
        <w:t>Vrsta in višina škode se doda besedilo:</w:t>
      </w:r>
    </w:p>
    <w:p w14:paraId="74809C8B" w14:textId="77777777" w:rsidR="00036AE1" w:rsidRPr="00036AE1" w:rsidRDefault="00036AE1" w:rsidP="00036AE1">
      <w:pPr>
        <w:jc w:val="both"/>
        <w:rPr>
          <w:rFonts w:cs="Arial"/>
          <w:szCs w:val="20"/>
        </w:rPr>
      </w:pPr>
      <w:r w:rsidRPr="00036AE1">
        <w:rPr>
          <w:rFonts w:cs="Arial"/>
          <w:szCs w:val="20"/>
          <w:lang w:eastAsia="sl-SI"/>
        </w:rPr>
        <w:t>»</w:t>
      </w:r>
      <w:r w:rsidRPr="00036AE1">
        <w:rPr>
          <w:rFonts w:cs="Arial"/>
          <w:szCs w:val="20"/>
        </w:rPr>
        <w:t xml:space="preserve">Ministrstvo za gospodarstvo, turizem in šport je dne 14. 2. 2024 prejelo obvestilo Ministrstva za javno upravo o dodatnem oškodovancu, ki spada v pristojnost Ministrstva za gospodarstvo, turizem in šport, in sicer gre za zavod »Z.Z Stanislava, zavod za ohranjanje kulturne in naravne dediščine, rokodelske in domače obrti«, Kocbekova 1, 3342 Gornji Grad. Ocena škode pri oškodovancu </w:t>
      </w:r>
      <w:proofErr w:type="spellStart"/>
      <w:r w:rsidRPr="00036AE1">
        <w:rPr>
          <w:rFonts w:cs="Arial"/>
          <w:szCs w:val="20"/>
        </w:rPr>
        <w:t>Z.Z.Stanislava</w:t>
      </w:r>
      <w:proofErr w:type="spellEnd"/>
      <w:r w:rsidRPr="00036AE1">
        <w:rPr>
          <w:rFonts w:cs="Arial"/>
          <w:szCs w:val="20"/>
        </w:rPr>
        <w:t xml:space="preserve"> znaša 15.200,00 evrov, od tega znaša 12.000,00 evrov škoda na strojih in opremi, 1.700,00 evrov znaša škoda na zalogah in 1.500,00 evrov znaša škoda zaradi izpada prihodka.«</w:t>
      </w:r>
    </w:p>
    <w:p w14:paraId="050287D2" w14:textId="77777777" w:rsidR="00036AE1" w:rsidRPr="00036AE1" w:rsidRDefault="00036AE1" w:rsidP="00036AE1">
      <w:pPr>
        <w:jc w:val="both"/>
        <w:rPr>
          <w:rFonts w:cs="Arial"/>
          <w:szCs w:val="20"/>
        </w:rPr>
      </w:pPr>
    </w:p>
    <w:p w14:paraId="4D213890" w14:textId="77777777" w:rsidR="00036AE1" w:rsidRPr="00036AE1" w:rsidRDefault="00036AE1" w:rsidP="00036AE1">
      <w:pPr>
        <w:jc w:val="both"/>
        <w:rPr>
          <w:rFonts w:cs="Arial"/>
          <w:b/>
          <w:bCs/>
          <w:szCs w:val="20"/>
        </w:rPr>
      </w:pPr>
      <w:r w:rsidRPr="00036AE1">
        <w:rPr>
          <w:rFonts w:cs="Arial"/>
          <w:b/>
          <w:bCs/>
          <w:szCs w:val="20"/>
        </w:rPr>
        <w:t xml:space="preserve">V poglavju 4.5 </w:t>
      </w:r>
      <w:r w:rsidRPr="00036AE1">
        <w:rPr>
          <w:rFonts w:cs="Arial"/>
          <w:b/>
          <w:bCs/>
          <w:szCs w:val="20"/>
          <w:lang w:eastAsia="sl-SI"/>
        </w:rPr>
        <w:t xml:space="preserve">Ocena števila upravičencev do sredstev za odpravo posledic škode v gospodarstvu </w:t>
      </w:r>
      <w:r w:rsidRPr="00036AE1">
        <w:rPr>
          <w:rFonts w:cs="Arial"/>
          <w:b/>
          <w:bCs/>
          <w:szCs w:val="20"/>
        </w:rPr>
        <w:t xml:space="preserve">se zadnji stavek spremeni tako, da se glasi: </w:t>
      </w:r>
    </w:p>
    <w:p w14:paraId="0E83CBC6" w14:textId="77777777" w:rsidR="00036AE1" w:rsidRPr="00036AE1" w:rsidRDefault="00036AE1" w:rsidP="00036AE1">
      <w:pPr>
        <w:jc w:val="both"/>
        <w:rPr>
          <w:rFonts w:cs="Arial"/>
          <w:szCs w:val="20"/>
          <w:lang w:eastAsia="sl-SI"/>
        </w:rPr>
      </w:pPr>
      <w:r w:rsidRPr="00036AE1">
        <w:rPr>
          <w:rFonts w:cs="Arial"/>
          <w:szCs w:val="20"/>
        </w:rPr>
        <w:t>»</w:t>
      </w:r>
      <w:r w:rsidRPr="00036AE1">
        <w:rPr>
          <w:rFonts w:cs="Arial"/>
          <w:szCs w:val="20"/>
          <w:lang w:eastAsia="sl-SI"/>
        </w:rPr>
        <w:t>Skupno število oškodovancev je 1.240.«</w:t>
      </w:r>
    </w:p>
    <w:p w14:paraId="712D2E23" w14:textId="77777777" w:rsidR="003636EA" w:rsidRPr="00036AE1" w:rsidRDefault="003636EA" w:rsidP="00036AE1">
      <w:pPr>
        <w:autoSpaceDE w:val="0"/>
        <w:autoSpaceDN w:val="0"/>
        <w:adjustRightInd w:val="0"/>
        <w:rPr>
          <w:rFonts w:cs="Arial"/>
          <w:color w:val="000000"/>
          <w:szCs w:val="20"/>
        </w:rPr>
      </w:pPr>
    </w:p>
    <w:p w14:paraId="6D4FF24B" w14:textId="77777777" w:rsidR="00E37094" w:rsidRPr="00036AE1" w:rsidRDefault="00E37094" w:rsidP="00036AE1">
      <w:pPr>
        <w:autoSpaceDE w:val="0"/>
        <w:autoSpaceDN w:val="0"/>
        <w:adjustRightInd w:val="0"/>
        <w:rPr>
          <w:rFonts w:cs="Arial"/>
          <w:color w:val="000000"/>
          <w:szCs w:val="20"/>
        </w:rPr>
      </w:pPr>
    </w:p>
    <w:p w14:paraId="2F0F1192" w14:textId="77777777" w:rsidR="00E37094" w:rsidRPr="00036AE1" w:rsidRDefault="00E37094" w:rsidP="00036AE1">
      <w:pPr>
        <w:autoSpaceDE w:val="0"/>
        <w:autoSpaceDN w:val="0"/>
        <w:adjustRightInd w:val="0"/>
        <w:rPr>
          <w:rFonts w:cs="Arial"/>
          <w:color w:val="000000"/>
          <w:szCs w:val="20"/>
        </w:rPr>
      </w:pPr>
    </w:p>
    <w:p w14:paraId="7021DE49" w14:textId="77777777" w:rsidR="009E0C40" w:rsidRPr="00036AE1" w:rsidRDefault="009E0C40" w:rsidP="00036AE1">
      <w:pPr>
        <w:autoSpaceDE w:val="0"/>
        <w:autoSpaceDN w:val="0"/>
        <w:adjustRightInd w:val="0"/>
        <w:rPr>
          <w:rFonts w:cs="Arial"/>
          <w:color w:val="000000"/>
          <w:szCs w:val="20"/>
        </w:rPr>
      </w:pPr>
    </w:p>
    <w:sectPr w:rsidR="009E0C40" w:rsidRPr="00036AE1" w:rsidSect="005C3E50">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E08B0" w14:textId="77777777" w:rsidR="0043174E" w:rsidRDefault="0043174E" w:rsidP="00767987">
      <w:pPr>
        <w:spacing w:line="240" w:lineRule="auto"/>
      </w:pPr>
      <w:r>
        <w:separator/>
      </w:r>
    </w:p>
  </w:endnote>
  <w:endnote w:type="continuationSeparator" w:id="0">
    <w:p w14:paraId="05BCB186" w14:textId="77777777" w:rsidR="0043174E" w:rsidRDefault="0043174E"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58264" w14:textId="77777777" w:rsidR="00C8005C" w:rsidRDefault="00C8005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608314"/>
      <w:docPartObj>
        <w:docPartGallery w:val="Page Numbers (Bottom of Page)"/>
        <w:docPartUnique/>
      </w:docPartObj>
    </w:sdtPr>
    <w:sdtEndPr/>
    <w:sdtContent>
      <w:p w14:paraId="11C41446" w14:textId="77777777" w:rsidR="00E37094" w:rsidRDefault="00E37094">
        <w:pPr>
          <w:pStyle w:val="Noga"/>
          <w:jc w:val="right"/>
        </w:pPr>
        <w:r>
          <w:fldChar w:fldCharType="begin"/>
        </w:r>
        <w:r>
          <w:instrText>PAGE   \* MERGEFORMAT</w:instrText>
        </w:r>
        <w:r>
          <w:fldChar w:fldCharType="separate"/>
        </w:r>
        <w:r w:rsidR="009F3CCC">
          <w:rPr>
            <w:noProof/>
          </w:rPr>
          <w:t>3</w:t>
        </w:r>
        <w:r>
          <w:fldChar w:fldCharType="end"/>
        </w:r>
      </w:p>
    </w:sdtContent>
  </w:sdt>
  <w:p w14:paraId="2A4A8385" w14:textId="77777777" w:rsidR="00E37094" w:rsidRDefault="00E3709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3ADE" w14:textId="77777777" w:rsidR="00552E5C" w:rsidRDefault="00552E5C" w:rsidP="00B01357">
    <w:pPr>
      <w:pStyle w:val="Noga"/>
      <w:jc w:val="right"/>
    </w:pPr>
  </w:p>
  <w:p w14:paraId="06A31990" w14:textId="77777777" w:rsidR="006C69EC" w:rsidRDefault="006C69E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984F6" w14:textId="77777777" w:rsidR="0043174E" w:rsidRDefault="0043174E" w:rsidP="00767987">
      <w:pPr>
        <w:spacing w:line="240" w:lineRule="auto"/>
      </w:pPr>
      <w:r>
        <w:separator/>
      </w:r>
    </w:p>
  </w:footnote>
  <w:footnote w:type="continuationSeparator" w:id="0">
    <w:p w14:paraId="084F30C9" w14:textId="77777777" w:rsidR="0043174E" w:rsidRDefault="0043174E" w:rsidP="007679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0246" w14:textId="77777777" w:rsidR="00C8005C" w:rsidRDefault="00C8005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8A9D" w14:textId="77777777" w:rsidR="00C8005C" w:rsidRDefault="00C8005C">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447B6" w14:textId="77777777" w:rsidR="005C3E50" w:rsidRPr="00A9231D" w:rsidRDefault="005C3E50" w:rsidP="005C3E50">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570DF7FE" wp14:editId="4DEFC0D6">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134FDBAD" w14:textId="77777777" w:rsidR="005C3E50" w:rsidRPr="00A9231D" w:rsidRDefault="005C3E50" w:rsidP="005C3E50">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79AB250E" w14:textId="77777777"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35B9868B" w14:textId="77777777"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296B5119" w14:textId="77777777"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14:paraId="1512F451" w14:textId="77777777" w:rsidR="006C69EC" w:rsidRDefault="006C69E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E57E3"/>
    <w:multiLevelType w:val="hybridMultilevel"/>
    <w:tmpl w:val="C29A3D80"/>
    <w:lvl w:ilvl="0" w:tplc="75CC90E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537E4FED"/>
    <w:multiLevelType w:val="hybridMultilevel"/>
    <w:tmpl w:val="1FDEEB76"/>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16cid:durableId="1913078753">
    <w:abstractNumId w:val="4"/>
  </w:num>
  <w:num w:numId="2" w16cid:durableId="1724981601">
    <w:abstractNumId w:val="1"/>
  </w:num>
  <w:num w:numId="3" w16cid:durableId="1390037839">
    <w:abstractNumId w:val="3"/>
  </w:num>
  <w:num w:numId="4" w16cid:durableId="1613711156">
    <w:abstractNumId w:val="0"/>
  </w:num>
  <w:num w:numId="5" w16cid:durableId="2008053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BCE"/>
    <w:rsid w:val="00036AE1"/>
    <w:rsid w:val="000718ED"/>
    <w:rsid w:val="000B3FE6"/>
    <w:rsid w:val="000E21B2"/>
    <w:rsid w:val="001A52C9"/>
    <w:rsid w:val="00204177"/>
    <w:rsid w:val="003636EA"/>
    <w:rsid w:val="00366636"/>
    <w:rsid w:val="00367DE6"/>
    <w:rsid w:val="003B3E19"/>
    <w:rsid w:val="004076C6"/>
    <w:rsid w:val="0043174E"/>
    <w:rsid w:val="004914E2"/>
    <w:rsid w:val="004B2030"/>
    <w:rsid w:val="004B7F76"/>
    <w:rsid w:val="004E1BCE"/>
    <w:rsid w:val="004E2138"/>
    <w:rsid w:val="00552E5C"/>
    <w:rsid w:val="005729C6"/>
    <w:rsid w:val="00592079"/>
    <w:rsid w:val="005C3E50"/>
    <w:rsid w:val="00682FFE"/>
    <w:rsid w:val="00692EB6"/>
    <w:rsid w:val="006C69EC"/>
    <w:rsid w:val="006D17B5"/>
    <w:rsid w:val="007039D0"/>
    <w:rsid w:val="00710C90"/>
    <w:rsid w:val="00717DDF"/>
    <w:rsid w:val="00767987"/>
    <w:rsid w:val="00782FD4"/>
    <w:rsid w:val="007D04F3"/>
    <w:rsid w:val="00811140"/>
    <w:rsid w:val="00834401"/>
    <w:rsid w:val="008A27E1"/>
    <w:rsid w:val="008A3F94"/>
    <w:rsid w:val="008D30A8"/>
    <w:rsid w:val="00904A48"/>
    <w:rsid w:val="00980294"/>
    <w:rsid w:val="009C5392"/>
    <w:rsid w:val="009E0C40"/>
    <w:rsid w:val="009F3CCC"/>
    <w:rsid w:val="00A50E4B"/>
    <w:rsid w:val="00A715DC"/>
    <w:rsid w:val="00A9231D"/>
    <w:rsid w:val="00B01357"/>
    <w:rsid w:val="00B40287"/>
    <w:rsid w:val="00C0216A"/>
    <w:rsid w:val="00C04B4D"/>
    <w:rsid w:val="00C8005C"/>
    <w:rsid w:val="00C83CA5"/>
    <w:rsid w:val="00CA1460"/>
    <w:rsid w:val="00CC6C23"/>
    <w:rsid w:val="00CD6077"/>
    <w:rsid w:val="00CE234E"/>
    <w:rsid w:val="00CF5E2E"/>
    <w:rsid w:val="00D02973"/>
    <w:rsid w:val="00DA09BE"/>
    <w:rsid w:val="00DE3553"/>
    <w:rsid w:val="00E30579"/>
    <w:rsid w:val="00E37094"/>
    <w:rsid w:val="00F46C2D"/>
    <w:rsid w:val="00FB00DD"/>
    <w:rsid w:val="00FE1680"/>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4BA531"/>
  <w15:chartTrackingRefBased/>
  <w15:docId w15:val="{A289029D-D534-4CF9-8555-38669BE2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aliases w:val="K1,Table of contents numbered,Elenco num ARGEA,body,Odsek zoznamu2,za tekst,Označevanje,List Paragraph2,Odstavek seznama_IP,Bulletpoints,Lista viñetas,List Paragraph compact,Normal bullet 2,Paragraphe de liste 2,Reference list"/>
    <w:basedOn w:val="Navaden"/>
    <w:link w:val="OdstavekseznamaZnak"/>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customStyle="1" w:styleId="OdstavekseznamaZnak">
    <w:name w:val="Odstavek seznama Znak"/>
    <w:aliases w:val="K1 Znak,Table of contents numbered Znak,Elenco num ARGEA Znak,body Znak,Odsek zoznamu2 Znak,za tekst Znak,Označevanje Znak,List Paragraph2 Znak,Odstavek seznama_IP Znak,Bulletpoints Znak,Lista viñetas Znak,Normal bullet 2 Znak"/>
    <w:link w:val="Odstavekseznama"/>
    <w:uiPriority w:val="34"/>
    <w:qFormat/>
    <w:locked/>
    <w:rsid w:val="004B2030"/>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3878</Characters>
  <Application>Microsoft Office Word</Application>
  <DocSecurity>4</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Vogrinčič</dc:creator>
  <cp:keywords/>
  <dc:description/>
  <cp:lastModifiedBy>Sabina Mrlak</cp:lastModifiedBy>
  <cp:revision>2</cp:revision>
  <dcterms:created xsi:type="dcterms:W3CDTF">2024-04-18T13:51:00Z</dcterms:created>
  <dcterms:modified xsi:type="dcterms:W3CDTF">2024-04-18T13:51:00Z</dcterms:modified>
</cp:coreProperties>
</file>