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C715C" w14:textId="71A2203A" w:rsidR="000441ED" w:rsidRDefault="000441ED" w:rsidP="00700297">
      <w:pPr>
        <w:pStyle w:val="Naslov1"/>
        <w:jc w:val="center"/>
        <w:rPr>
          <w:sz w:val="34"/>
          <w:szCs w:val="40"/>
          <w:lang w:val="sl-SI"/>
        </w:rPr>
      </w:pPr>
      <w:bookmarkStart w:id="0" w:name="_Toc59607453"/>
      <w:bookmarkStart w:id="1" w:name="_Toc59612936"/>
      <w:bookmarkStart w:id="2" w:name="_Toc59618388"/>
      <w:bookmarkStart w:id="3" w:name="_Toc59618594"/>
      <w:bookmarkStart w:id="4" w:name="_Toc61884677"/>
      <w:bookmarkStart w:id="5" w:name="_Toc63263509"/>
      <w:bookmarkStart w:id="6" w:name="_Toc64878521"/>
      <w:bookmarkStart w:id="7" w:name="_Hlk62190576"/>
      <w:bookmarkStart w:id="8" w:name="OLE_LINK1"/>
      <w:bookmarkStart w:id="9" w:name="OLE_LINK2"/>
    </w:p>
    <w:p w14:paraId="73BB4CC6" w14:textId="77777777" w:rsidR="00231A2F" w:rsidRPr="00231A2F" w:rsidRDefault="00231A2F" w:rsidP="00231A2F">
      <w:pPr>
        <w:rPr>
          <w:lang w:val="sl-SI"/>
        </w:rPr>
      </w:pPr>
    </w:p>
    <w:p w14:paraId="5A909B32" w14:textId="77777777" w:rsidR="005E14A7" w:rsidRPr="005E14A7" w:rsidRDefault="005E14A7" w:rsidP="005E14A7">
      <w:pPr>
        <w:rPr>
          <w:lang w:val="sl-SI"/>
        </w:rPr>
      </w:pPr>
    </w:p>
    <w:p w14:paraId="6F6EAB95" w14:textId="489119AA" w:rsidR="00B62224" w:rsidRPr="00600FFC" w:rsidRDefault="00B62224" w:rsidP="00700297">
      <w:pPr>
        <w:pStyle w:val="Naslov1"/>
        <w:jc w:val="center"/>
        <w:rPr>
          <w:sz w:val="34"/>
          <w:szCs w:val="40"/>
          <w:lang w:val="sl-SI"/>
        </w:rPr>
      </w:pPr>
      <w:bookmarkStart w:id="10" w:name="_Toc64900502"/>
      <w:bookmarkStart w:id="11" w:name="_Toc64902513"/>
      <w:r w:rsidRPr="00600FFC">
        <w:rPr>
          <w:sz w:val="34"/>
          <w:szCs w:val="40"/>
          <w:lang w:val="sl-SI"/>
        </w:rPr>
        <w:t>EKONOMSKI VIDIK</w:t>
      </w:r>
      <w:r w:rsidR="000441ED">
        <w:rPr>
          <w:sz w:val="34"/>
          <w:szCs w:val="40"/>
          <w:lang w:val="sl-SI"/>
        </w:rPr>
        <w:t>I</w:t>
      </w:r>
      <w:r w:rsidRPr="00600FFC">
        <w:rPr>
          <w:sz w:val="34"/>
          <w:szCs w:val="40"/>
          <w:lang w:val="sl-SI"/>
        </w:rPr>
        <w:t xml:space="preserve"> PRESTRUKTURIRANJA LESNO-PREDELOVALNE PANOGE V R</w:t>
      </w:r>
      <w:r w:rsidR="000441ED">
        <w:rPr>
          <w:sz w:val="34"/>
          <w:szCs w:val="40"/>
          <w:lang w:val="sl-SI"/>
        </w:rPr>
        <w:t xml:space="preserve">epubliki </w:t>
      </w:r>
      <w:r w:rsidRPr="00600FFC">
        <w:rPr>
          <w:sz w:val="34"/>
          <w:szCs w:val="40"/>
          <w:lang w:val="sl-SI"/>
        </w:rPr>
        <w:t>S</w:t>
      </w:r>
      <w:r w:rsidR="000441ED">
        <w:rPr>
          <w:sz w:val="34"/>
          <w:szCs w:val="40"/>
          <w:lang w:val="sl-SI"/>
        </w:rPr>
        <w:t>loveniji</w:t>
      </w:r>
      <w:bookmarkEnd w:id="10"/>
      <w:bookmarkEnd w:id="11"/>
      <w:r w:rsidRPr="00600FFC">
        <w:rPr>
          <w:sz w:val="34"/>
          <w:szCs w:val="40"/>
          <w:lang w:val="sl-SI"/>
        </w:rPr>
        <w:t xml:space="preserve"> </w:t>
      </w:r>
      <w:bookmarkEnd w:id="0"/>
      <w:bookmarkEnd w:id="1"/>
      <w:bookmarkEnd w:id="2"/>
      <w:bookmarkEnd w:id="3"/>
      <w:bookmarkEnd w:id="4"/>
      <w:bookmarkEnd w:id="5"/>
      <w:bookmarkEnd w:id="6"/>
      <w:bookmarkEnd w:id="7"/>
    </w:p>
    <w:p w14:paraId="498A75AE" w14:textId="4F3E1FE7" w:rsidR="00700297" w:rsidRPr="00600FFC" w:rsidRDefault="00700297" w:rsidP="00700297">
      <w:pPr>
        <w:jc w:val="center"/>
        <w:rPr>
          <w:lang w:val="sl-SI"/>
        </w:rPr>
      </w:pPr>
    </w:p>
    <w:p w14:paraId="1D5AB42A" w14:textId="7915202A" w:rsidR="00700297" w:rsidRDefault="00700297" w:rsidP="00700297">
      <w:pPr>
        <w:rPr>
          <w:lang w:val="sl-SI"/>
        </w:rPr>
      </w:pPr>
    </w:p>
    <w:p w14:paraId="510694F5" w14:textId="77777777" w:rsidR="005E14A7" w:rsidRDefault="005E14A7" w:rsidP="00700297">
      <w:pPr>
        <w:rPr>
          <w:lang w:val="sl-SI"/>
        </w:rPr>
      </w:pPr>
    </w:p>
    <w:p w14:paraId="2B92916F" w14:textId="0276486F" w:rsidR="000441ED" w:rsidRDefault="000441ED" w:rsidP="00700297">
      <w:pPr>
        <w:rPr>
          <w:lang w:val="sl-SI"/>
        </w:rPr>
      </w:pPr>
    </w:p>
    <w:p w14:paraId="0EC56EE4" w14:textId="473BECE2" w:rsidR="005E14A7" w:rsidRDefault="005E14A7" w:rsidP="00700297">
      <w:pPr>
        <w:rPr>
          <w:lang w:val="sl-SI"/>
        </w:rPr>
      </w:pPr>
    </w:p>
    <w:p w14:paraId="60FB7297" w14:textId="36E892CE" w:rsidR="005E14A7" w:rsidRDefault="005E14A7" w:rsidP="00700297">
      <w:pPr>
        <w:rPr>
          <w:lang w:val="sl-SI"/>
        </w:rPr>
      </w:pPr>
    </w:p>
    <w:p w14:paraId="1354A801" w14:textId="31BDE690" w:rsidR="005E14A7" w:rsidRDefault="005E14A7" w:rsidP="00700297">
      <w:pPr>
        <w:rPr>
          <w:lang w:val="sl-SI"/>
        </w:rPr>
      </w:pPr>
    </w:p>
    <w:p w14:paraId="6DB10D33" w14:textId="3C5442AE" w:rsidR="005E14A7" w:rsidRDefault="005E14A7" w:rsidP="00700297">
      <w:pPr>
        <w:rPr>
          <w:lang w:val="sl-SI"/>
        </w:rPr>
      </w:pPr>
    </w:p>
    <w:p w14:paraId="078EEF72" w14:textId="77777777" w:rsidR="005E14A7" w:rsidRDefault="005E14A7" w:rsidP="00700297">
      <w:pPr>
        <w:rPr>
          <w:lang w:val="sl-SI"/>
        </w:rPr>
      </w:pPr>
    </w:p>
    <w:p w14:paraId="444C6427" w14:textId="77777777" w:rsidR="005E14A7" w:rsidRDefault="005E14A7" w:rsidP="00700297">
      <w:pPr>
        <w:rPr>
          <w:lang w:val="sl-SI"/>
        </w:rPr>
      </w:pPr>
    </w:p>
    <w:p w14:paraId="6DE2127B" w14:textId="77777777" w:rsidR="000441ED" w:rsidRDefault="000441ED" w:rsidP="00700297">
      <w:pPr>
        <w:rPr>
          <w:lang w:val="sl-SI"/>
        </w:rPr>
      </w:pPr>
    </w:p>
    <w:p w14:paraId="2108B069" w14:textId="65646251" w:rsidR="000441ED" w:rsidRDefault="000441ED" w:rsidP="00700297">
      <w:pPr>
        <w:rPr>
          <w:lang w:val="sl-SI"/>
        </w:rPr>
      </w:pPr>
    </w:p>
    <w:p w14:paraId="571CA3C7" w14:textId="00C3E7C8" w:rsidR="000441ED" w:rsidRPr="005E14A7" w:rsidRDefault="000441ED" w:rsidP="005E14A7">
      <w:pPr>
        <w:jc w:val="center"/>
        <w:rPr>
          <w:sz w:val="24"/>
          <w:lang w:val="sl-SI"/>
        </w:rPr>
      </w:pPr>
      <w:r w:rsidRPr="005E14A7">
        <w:rPr>
          <w:rFonts w:ascii="Calibri" w:hAnsi="Calibri" w:cs="Arial"/>
          <w:b/>
          <w:bCs/>
          <w:color w:val="69A435"/>
          <w:sz w:val="24"/>
          <w:lang w:val="sl-SI"/>
        </w:rPr>
        <w:t xml:space="preserve">dr. Črtomir Tavzes, dr. Roberto Biloslavo, dr. Ana </w:t>
      </w:r>
      <w:proofErr w:type="spellStart"/>
      <w:r w:rsidRPr="005E14A7">
        <w:rPr>
          <w:rFonts w:ascii="Calibri" w:hAnsi="Calibri" w:cs="Arial"/>
          <w:b/>
          <w:bCs/>
          <w:color w:val="69A435"/>
          <w:sz w:val="24"/>
          <w:lang w:val="sl-SI"/>
        </w:rPr>
        <w:t>Grdović</w:t>
      </w:r>
      <w:proofErr w:type="spellEnd"/>
      <w:r w:rsidRPr="005E14A7">
        <w:rPr>
          <w:rFonts w:ascii="Calibri" w:hAnsi="Calibri" w:cs="Arial"/>
          <w:b/>
          <w:bCs/>
          <w:color w:val="69A435"/>
          <w:sz w:val="24"/>
          <w:lang w:val="sl-SI"/>
        </w:rPr>
        <w:t xml:space="preserve"> </w:t>
      </w:r>
      <w:proofErr w:type="spellStart"/>
      <w:r w:rsidRPr="005E14A7">
        <w:rPr>
          <w:rFonts w:ascii="Calibri" w:hAnsi="Calibri" w:cs="Arial"/>
          <w:b/>
          <w:bCs/>
          <w:color w:val="69A435"/>
          <w:sz w:val="24"/>
          <w:lang w:val="sl-SI"/>
        </w:rPr>
        <w:t>Gnip</w:t>
      </w:r>
      <w:proofErr w:type="spellEnd"/>
      <w:r w:rsidRPr="005E14A7">
        <w:rPr>
          <w:rFonts w:ascii="Calibri" w:hAnsi="Calibri" w:cs="Arial"/>
          <w:b/>
          <w:bCs/>
          <w:color w:val="69A435"/>
          <w:sz w:val="24"/>
          <w:lang w:val="sl-SI"/>
        </w:rPr>
        <w:t xml:space="preserve">, dr. Erwin M. Schau, dr. David DeVallance, dr. </w:t>
      </w:r>
      <w:proofErr w:type="spellStart"/>
      <w:r w:rsidRPr="005E14A7">
        <w:rPr>
          <w:rFonts w:ascii="Calibri" w:hAnsi="Calibri" w:cs="Arial"/>
          <w:b/>
          <w:bCs/>
          <w:color w:val="69A435"/>
          <w:sz w:val="24"/>
          <w:lang w:val="sl-SI"/>
        </w:rPr>
        <w:t>Balazs</w:t>
      </w:r>
      <w:proofErr w:type="spellEnd"/>
      <w:r w:rsidRPr="005E14A7">
        <w:rPr>
          <w:rFonts w:ascii="Calibri" w:hAnsi="Calibri" w:cs="Arial"/>
          <w:b/>
          <w:bCs/>
          <w:color w:val="69A435"/>
          <w:sz w:val="24"/>
          <w:lang w:val="sl-SI"/>
        </w:rPr>
        <w:t xml:space="preserve"> David, dr. Iztok Šušteršič, dr. Igor Gavrić, mag. Marica Mikuljan, Eva Prelovšek Niemel</w:t>
      </w:r>
      <w:r w:rsidRPr="005E14A7">
        <w:rPr>
          <w:rFonts w:ascii="Calibri" w:hAnsi="Calibri" w:cs="Calibri"/>
          <w:b/>
          <w:bCs/>
          <w:color w:val="69A435"/>
          <w:sz w:val="24"/>
          <w:lang w:val="sl-SI"/>
        </w:rPr>
        <w:t>ä</w:t>
      </w:r>
      <w:r w:rsidRPr="005E14A7">
        <w:rPr>
          <w:rFonts w:ascii="Calibri" w:hAnsi="Calibri" w:cs="Arial"/>
          <w:b/>
          <w:bCs/>
          <w:color w:val="69A435"/>
          <w:sz w:val="24"/>
          <w:lang w:val="sl-SI"/>
        </w:rPr>
        <w:t xml:space="preserve">, Mateja Erce, Lea Primožič, Jaka Gašper Pečnik </w:t>
      </w:r>
      <w:r w:rsidRPr="005E14A7">
        <w:rPr>
          <w:rFonts w:ascii="Calibri" w:hAnsi="Calibri" w:cs="Arial"/>
          <w:bCs/>
          <w:color w:val="69A435"/>
          <w:sz w:val="24"/>
          <w:lang w:val="sl-SI"/>
        </w:rPr>
        <w:t xml:space="preserve">in </w:t>
      </w:r>
      <w:r w:rsidRPr="005E14A7">
        <w:rPr>
          <w:rFonts w:ascii="Calibri" w:hAnsi="Calibri" w:cs="Arial"/>
          <w:b/>
          <w:color w:val="69A435"/>
          <w:sz w:val="24"/>
          <w:lang w:val="sl-SI"/>
        </w:rPr>
        <w:t>d</w:t>
      </w:r>
      <w:r w:rsidRPr="005E14A7">
        <w:rPr>
          <w:rFonts w:ascii="Calibri" w:hAnsi="Calibri" w:cs="Arial"/>
          <w:b/>
          <w:bCs/>
          <w:color w:val="69A435"/>
          <w:sz w:val="24"/>
          <w:lang w:val="sl-SI"/>
        </w:rPr>
        <w:t>r. Andreja Kutnar</w:t>
      </w:r>
    </w:p>
    <w:p w14:paraId="167C02D2" w14:textId="0539C747" w:rsidR="00700297" w:rsidRPr="005E14A7" w:rsidRDefault="00700297" w:rsidP="00700297">
      <w:pPr>
        <w:rPr>
          <w:sz w:val="24"/>
          <w:lang w:val="sl-SI"/>
        </w:rPr>
      </w:pPr>
    </w:p>
    <w:p w14:paraId="149EA99E" w14:textId="38199B8B" w:rsidR="005E14A7" w:rsidRDefault="005E14A7" w:rsidP="00700297">
      <w:pPr>
        <w:rPr>
          <w:sz w:val="24"/>
          <w:lang w:val="sl-SI"/>
        </w:rPr>
      </w:pPr>
    </w:p>
    <w:p w14:paraId="4970EAE7" w14:textId="1CA9CEBC" w:rsidR="00231A2F" w:rsidRPr="005E14A7" w:rsidRDefault="00231A2F" w:rsidP="00231A2F">
      <w:pPr>
        <w:jc w:val="center"/>
        <w:rPr>
          <w:sz w:val="24"/>
          <w:lang w:val="sl-SI"/>
        </w:rPr>
      </w:pPr>
      <w:r>
        <w:rPr>
          <w:noProof/>
        </w:rPr>
        <w:drawing>
          <wp:inline distT="0" distB="0" distL="0" distR="0" wp14:anchorId="35DA4C66" wp14:editId="790E9C5D">
            <wp:extent cx="762000" cy="76200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47577D7F" w14:textId="77777777" w:rsidR="005E14A7" w:rsidRPr="005E14A7" w:rsidRDefault="005E14A7" w:rsidP="00700297">
      <w:pPr>
        <w:rPr>
          <w:sz w:val="24"/>
          <w:lang w:val="sl-SI"/>
        </w:rPr>
      </w:pPr>
    </w:p>
    <w:p w14:paraId="3B71617B" w14:textId="649D03EF" w:rsidR="005E14A7" w:rsidRPr="005E14A7" w:rsidRDefault="005E14A7" w:rsidP="00700297">
      <w:pPr>
        <w:rPr>
          <w:sz w:val="24"/>
          <w:lang w:val="sl-SI"/>
        </w:rPr>
      </w:pPr>
    </w:p>
    <w:p w14:paraId="76ACD8E3" w14:textId="3EB045AA" w:rsidR="005E14A7" w:rsidRPr="005E14A7" w:rsidRDefault="005E14A7" w:rsidP="005E14A7">
      <w:pPr>
        <w:jc w:val="center"/>
        <w:rPr>
          <w:sz w:val="24"/>
          <w:lang w:val="sl-SI"/>
        </w:rPr>
      </w:pPr>
      <w:r w:rsidRPr="005E14A7">
        <w:rPr>
          <w:rFonts w:ascii="Calibri" w:hAnsi="Calibri" w:cs="Arial"/>
          <w:b/>
          <w:bCs/>
          <w:color w:val="69A435"/>
          <w:sz w:val="24"/>
          <w:lang w:val="sl-SI"/>
        </w:rPr>
        <w:t>InnoRenew CoE Center odličnosti za raziskave in inovacije na področju obnovljivih materialov in zdravega bivanjskega okolja</w:t>
      </w:r>
    </w:p>
    <w:p w14:paraId="57DC0DDA" w14:textId="781EE787" w:rsidR="005E14A7" w:rsidRDefault="005E14A7" w:rsidP="00700297">
      <w:pPr>
        <w:rPr>
          <w:lang w:val="sl-SI"/>
        </w:rPr>
      </w:pPr>
    </w:p>
    <w:p w14:paraId="54A50BCB" w14:textId="5AC25E5C" w:rsidR="00231A2F" w:rsidRDefault="00231A2F" w:rsidP="00700297">
      <w:pPr>
        <w:rPr>
          <w:lang w:val="sl-SI"/>
        </w:rPr>
      </w:pPr>
    </w:p>
    <w:p w14:paraId="6DAAD3AC" w14:textId="4D876F09" w:rsidR="00231A2F" w:rsidRDefault="00231A2F" w:rsidP="00700297">
      <w:pPr>
        <w:rPr>
          <w:lang w:val="sl-SI"/>
        </w:rPr>
      </w:pPr>
    </w:p>
    <w:p w14:paraId="5FBB885B" w14:textId="386AEDF7" w:rsidR="00231A2F" w:rsidRDefault="00231A2F" w:rsidP="00700297">
      <w:pPr>
        <w:rPr>
          <w:lang w:val="sl-SI"/>
        </w:rPr>
      </w:pPr>
    </w:p>
    <w:p w14:paraId="7937ED93" w14:textId="77777777" w:rsidR="00231A2F" w:rsidRDefault="00231A2F" w:rsidP="00700297">
      <w:pPr>
        <w:rPr>
          <w:lang w:val="sl-SI"/>
        </w:rPr>
      </w:pPr>
    </w:p>
    <w:p w14:paraId="15FD5B29" w14:textId="77777777" w:rsidR="005E14A7" w:rsidRDefault="005E14A7" w:rsidP="00700297">
      <w:pPr>
        <w:rPr>
          <w:lang w:val="sl-SI"/>
        </w:rPr>
      </w:pPr>
    </w:p>
    <w:p w14:paraId="0FB0439F" w14:textId="77777777" w:rsidR="00231A2F" w:rsidRPr="00231A2F" w:rsidRDefault="00231A2F" w:rsidP="00231A2F">
      <w:pPr>
        <w:rPr>
          <w:rFonts w:ascii="Calibri" w:hAnsi="Calibri" w:cs="Arial"/>
          <w:b/>
          <w:bCs/>
          <w:color w:val="69A435"/>
          <w:sz w:val="24"/>
          <w:lang w:val="sl-SI"/>
        </w:rPr>
      </w:pPr>
      <w:r w:rsidRPr="00231A2F">
        <w:rPr>
          <w:rFonts w:ascii="Calibri" w:hAnsi="Calibri" w:cs="Arial"/>
          <w:b/>
          <w:bCs/>
          <w:color w:val="69A435"/>
          <w:sz w:val="24"/>
          <w:lang w:val="sl-SI"/>
        </w:rPr>
        <w:t>Naročnik: Direktorat za lesarstvo, Ministrstvo za gospodarski razvoj in tehnologijo</w:t>
      </w:r>
    </w:p>
    <w:p w14:paraId="7D81949B" w14:textId="77481D13" w:rsidR="005E14A7" w:rsidRDefault="005E14A7" w:rsidP="00700297">
      <w:pPr>
        <w:rPr>
          <w:lang w:val="sl-SI"/>
        </w:rPr>
      </w:pPr>
    </w:p>
    <w:p w14:paraId="2490610F" w14:textId="77777777" w:rsidR="005E14A7" w:rsidRDefault="005E14A7" w:rsidP="00700297">
      <w:pPr>
        <w:rPr>
          <w:lang w:val="sl-SI"/>
        </w:rPr>
      </w:pPr>
    </w:p>
    <w:p w14:paraId="75999F5B" w14:textId="46FC5093" w:rsidR="005E14A7" w:rsidRPr="005E14A7" w:rsidRDefault="005E14A7" w:rsidP="005E14A7">
      <w:pPr>
        <w:rPr>
          <w:rFonts w:ascii="Calibri" w:hAnsi="Calibri" w:cs="Arial"/>
          <w:b/>
          <w:bCs/>
          <w:color w:val="69A435"/>
          <w:sz w:val="22"/>
          <w:szCs w:val="22"/>
          <w:lang w:val="sl-SI"/>
        </w:rPr>
      </w:pPr>
      <w:r w:rsidRPr="005E14A7">
        <w:rPr>
          <w:rFonts w:ascii="Calibri" w:hAnsi="Calibri" w:cs="Arial"/>
          <w:b/>
          <w:bCs/>
          <w:color w:val="69A435"/>
          <w:sz w:val="22"/>
          <w:szCs w:val="22"/>
          <w:lang w:val="sl-SI"/>
        </w:rPr>
        <w:t>November 2020</w:t>
      </w:r>
    </w:p>
    <w:p w14:paraId="478CBA62" w14:textId="77777777" w:rsidR="005E14A7" w:rsidRPr="00600FFC" w:rsidRDefault="005E14A7" w:rsidP="00700297">
      <w:pPr>
        <w:rPr>
          <w:lang w:val="sl-SI"/>
        </w:rPr>
      </w:pPr>
    </w:p>
    <w:p w14:paraId="26E2FF3A" w14:textId="074C91F6" w:rsidR="002A0C38" w:rsidRPr="00600FFC" w:rsidRDefault="002A0C38">
      <w:pPr>
        <w:spacing w:before="0" w:after="0" w:line="240" w:lineRule="auto"/>
        <w:contextualSpacing w:val="0"/>
        <w:rPr>
          <w:rFonts w:ascii="Calibri" w:eastAsia="Times New Roman" w:hAnsi="Calibri" w:cs="Arial"/>
          <w:b/>
          <w:sz w:val="20"/>
          <w:szCs w:val="20"/>
          <w:shd w:val="clear" w:color="auto" w:fill="auto"/>
          <w:lang w:val="sl-SI"/>
        </w:rPr>
      </w:pPr>
      <w:r w:rsidRPr="00600FFC">
        <w:rPr>
          <w:rFonts w:ascii="Calibri" w:hAnsi="Calibri" w:cs="Arial"/>
          <w:b/>
          <w:szCs w:val="20"/>
          <w:lang w:val="sl-SI"/>
        </w:rPr>
        <w:lastRenderedPageBreak/>
        <w:br w:type="page"/>
      </w:r>
    </w:p>
    <w:bookmarkStart w:id="12" w:name="_Hlk57154873" w:displacedByCustomXml="next"/>
    <w:sdt>
      <w:sdtPr>
        <w:rPr>
          <w:lang w:val="sl-SI"/>
        </w:rPr>
        <w:id w:val="2055186116"/>
        <w:docPartObj>
          <w:docPartGallery w:val="Table of Contents"/>
          <w:docPartUnique/>
        </w:docPartObj>
      </w:sdtPr>
      <w:sdtEndPr>
        <w:rPr>
          <w:bCs/>
          <w:noProof/>
        </w:rPr>
      </w:sdtEndPr>
      <w:sdtContent>
        <w:p w14:paraId="27366969" w14:textId="77777777" w:rsidR="0062041C" w:rsidRDefault="00B055E4" w:rsidP="002A0C38">
          <w:pPr>
            <w:rPr>
              <w:noProof/>
            </w:rPr>
          </w:pPr>
          <w:r w:rsidRPr="00600FFC">
            <w:rPr>
              <w:rStyle w:val="Naslov2Znak"/>
            </w:rPr>
            <w:t>Kazalo vsebine</w:t>
          </w:r>
          <w:r w:rsidR="00401877" w:rsidRPr="00600FFC">
            <w:rPr>
              <w:sz w:val="20"/>
              <w:szCs w:val="20"/>
              <w:lang w:val="sl-SI"/>
            </w:rPr>
            <w:fldChar w:fldCharType="begin" w:fldLock="1"/>
          </w:r>
          <w:r w:rsidR="00401877" w:rsidRPr="00600FFC">
            <w:rPr>
              <w:sz w:val="20"/>
              <w:szCs w:val="20"/>
              <w:lang w:val="sl-SI"/>
            </w:rPr>
            <w:instrText xml:space="preserve"> TOC \o "1-4" \h \z \u </w:instrText>
          </w:r>
          <w:r w:rsidR="00401877" w:rsidRPr="00600FFC">
            <w:rPr>
              <w:sz w:val="20"/>
              <w:szCs w:val="20"/>
              <w:lang w:val="sl-SI"/>
            </w:rPr>
            <w:fldChar w:fldCharType="separate"/>
          </w:r>
        </w:p>
        <w:p w14:paraId="6D76AD6B" w14:textId="6729DDFE" w:rsidR="0062041C" w:rsidRDefault="001C5C38">
          <w:pPr>
            <w:pStyle w:val="Kazalovsebine1"/>
            <w:tabs>
              <w:tab w:val="right" w:leader="dot" w:pos="8488"/>
            </w:tabs>
            <w:rPr>
              <w:rFonts w:asciiTheme="minorHAnsi" w:hAnsiTheme="minorHAnsi"/>
              <w:b w:val="0"/>
              <w:bCs w:val="0"/>
              <w:caps w:val="0"/>
              <w:noProof/>
              <w:sz w:val="22"/>
              <w:szCs w:val="22"/>
              <w:shd w:val="clear" w:color="auto" w:fill="auto"/>
              <w:lang w:val="en-GB" w:eastAsia="en-GB"/>
            </w:rPr>
          </w:pPr>
          <w:hyperlink w:anchor="_Toc64902513" w:history="1">
            <w:r w:rsidR="0062041C" w:rsidRPr="00D2334D">
              <w:rPr>
                <w:rStyle w:val="Hiperpovezava"/>
                <w:noProof/>
                <w:lang w:val="sl-SI"/>
              </w:rPr>
              <w:t>EKONOMSKI VIDIKI PRESTRUKTURIRANJA LESNO-PREDELOVALNE PANOGE V Republiki Sloveniji</w:t>
            </w:r>
            <w:r w:rsidR="0062041C">
              <w:rPr>
                <w:noProof/>
                <w:webHidden/>
              </w:rPr>
              <w:tab/>
            </w:r>
            <w:r w:rsidR="0062041C">
              <w:rPr>
                <w:noProof/>
                <w:webHidden/>
              </w:rPr>
              <w:fldChar w:fldCharType="begin" w:fldLock="1"/>
            </w:r>
            <w:r w:rsidR="0062041C">
              <w:rPr>
                <w:noProof/>
                <w:webHidden/>
              </w:rPr>
              <w:instrText xml:space="preserve"> PAGEREF _Toc64902513 \h </w:instrText>
            </w:r>
            <w:r w:rsidR="0062041C">
              <w:rPr>
                <w:noProof/>
                <w:webHidden/>
              </w:rPr>
            </w:r>
            <w:r w:rsidR="0062041C">
              <w:rPr>
                <w:noProof/>
                <w:webHidden/>
              </w:rPr>
              <w:fldChar w:fldCharType="separate"/>
            </w:r>
            <w:r w:rsidR="0062041C">
              <w:rPr>
                <w:noProof/>
                <w:webHidden/>
              </w:rPr>
              <w:t>1</w:t>
            </w:r>
            <w:r w:rsidR="0062041C">
              <w:rPr>
                <w:noProof/>
                <w:webHidden/>
              </w:rPr>
              <w:fldChar w:fldCharType="end"/>
            </w:r>
          </w:hyperlink>
        </w:p>
        <w:p w14:paraId="7CE7DEA0" w14:textId="50164730" w:rsidR="0062041C" w:rsidRDefault="001C5C38">
          <w:pPr>
            <w:pStyle w:val="Kazalovsebine2"/>
            <w:tabs>
              <w:tab w:val="right" w:leader="dot" w:pos="8488"/>
            </w:tabs>
            <w:rPr>
              <w:b w:val="0"/>
              <w:bCs w:val="0"/>
              <w:noProof/>
              <w:sz w:val="22"/>
              <w:szCs w:val="22"/>
              <w:shd w:val="clear" w:color="auto" w:fill="auto"/>
              <w:lang w:val="en-GB" w:eastAsia="en-GB"/>
            </w:rPr>
          </w:pPr>
          <w:hyperlink w:anchor="_Toc64902514" w:history="1">
            <w:r w:rsidR="0062041C" w:rsidRPr="00D2334D">
              <w:rPr>
                <w:rStyle w:val="Hiperpovezava"/>
                <w:rFonts w:eastAsiaTheme="majorEastAsia" w:cstheme="majorBidi"/>
                <w:noProof/>
              </w:rPr>
              <w:t>Kazalo slik</w:t>
            </w:r>
            <w:r w:rsidR="0062041C">
              <w:rPr>
                <w:noProof/>
                <w:webHidden/>
              </w:rPr>
              <w:tab/>
            </w:r>
            <w:r w:rsidR="0062041C">
              <w:rPr>
                <w:noProof/>
                <w:webHidden/>
              </w:rPr>
              <w:fldChar w:fldCharType="begin" w:fldLock="1"/>
            </w:r>
            <w:r w:rsidR="0062041C">
              <w:rPr>
                <w:noProof/>
                <w:webHidden/>
              </w:rPr>
              <w:instrText xml:space="preserve"> PAGEREF _Toc64902514 \h </w:instrText>
            </w:r>
            <w:r w:rsidR="0062041C">
              <w:rPr>
                <w:noProof/>
                <w:webHidden/>
              </w:rPr>
            </w:r>
            <w:r w:rsidR="0062041C">
              <w:rPr>
                <w:noProof/>
                <w:webHidden/>
              </w:rPr>
              <w:fldChar w:fldCharType="separate"/>
            </w:r>
            <w:r w:rsidR="0062041C">
              <w:rPr>
                <w:noProof/>
                <w:webHidden/>
              </w:rPr>
              <w:t>3</w:t>
            </w:r>
            <w:r w:rsidR="0062041C">
              <w:rPr>
                <w:noProof/>
                <w:webHidden/>
              </w:rPr>
              <w:fldChar w:fldCharType="end"/>
            </w:r>
          </w:hyperlink>
        </w:p>
        <w:p w14:paraId="66548A99" w14:textId="7C48CE4F" w:rsidR="0062041C" w:rsidRDefault="001C5C38">
          <w:pPr>
            <w:pStyle w:val="Kazalovsebine2"/>
            <w:tabs>
              <w:tab w:val="right" w:leader="dot" w:pos="8488"/>
            </w:tabs>
            <w:rPr>
              <w:b w:val="0"/>
              <w:bCs w:val="0"/>
              <w:noProof/>
              <w:sz w:val="22"/>
              <w:szCs w:val="22"/>
              <w:shd w:val="clear" w:color="auto" w:fill="auto"/>
              <w:lang w:val="en-GB" w:eastAsia="en-GB"/>
            </w:rPr>
          </w:pPr>
          <w:hyperlink w:anchor="_Toc64902515" w:history="1">
            <w:r w:rsidR="0062041C" w:rsidRPr="00D2334D">
              <w:rPr>
                <w:rStyle w:val="Hiperpovezava"/>
                <w:noProof/>
              </w:rPr>
              <w:t>Kazalo preglednic</w:t>
            </w:r>
            <w:r w:rsidR="0062041C">
              <w:rPr>
                <w:noProof/>
                <w:webHidden/>
              </w:rPr>
              <w:tab/>
            </w:r>
            <w:r w:rsidR="0062041C">
              <w:rPr>
                <w:noProof/>
                <w:webHidden/>
              </w:rPr>
              <w:fldChar w:fldCharType="begin" w:fldLock="1"/>
            </w:r>
            <w:r w:rsidR="0062041C">
              <w:rPr>
                <w:noProof/>
                <w:webHidden/>
              </w:rPr>
              <w:instrText xml:space="preserve"> PAGEREF _Toc64902515 \h </w:instrText>
            </w:r>
            <w:r w:rsidR="0062041C">
              <w:rPr>
                <w:noProof/>
                <w:webHidden/>
              </w:rPr>
            </w:r>
            <w:r w:rsidR="0062041C">
              <w:rPr>
                <w:noProof/>
                <w:webHidden/>
              </w:rPr>
              <w:fldChar w:fldCharType="separate"/>
            </w:r>
            <w:r w:rsidR="0062041C">
              <w:rPr>
                <w:noProof/>
                <w:webHidden/>
              </w:rPr>
              <w:t>4</w:t>
            </w:r>
            <w:r w:rsidR="0062041C">
              <w:rPr>
                <w:noProof/>
                <w:webHidden/>
              </w:rPr>
              <w:fldChar w:fldCharType="end"/>
            </w:r>
          </w:hyperlink>
        </w:p>
        <w:p w14:paraId="5455EDC4" w14:textId="10489458" w:rsidR="0062041C" w:rsidRDefault="001C5C38">
          <w:pPr>
            <w:pStyle w:val="Kazalovsebine2"/>
            <w:tabs>
              <w:tab w:val="right" w:leader="dot" w:pos="8488"/>
            </w:tabs>
            <w:rPr>
              <w:b w:val="0"/>
              <w:bCs w:val="0"/>
              <w:noProof/>
              <w:sz w:val="22"/>
              <w:szCs w:val="22"/>
              <w:shd w:val="clear" w:color="auto" w:fill="auto"/>
              <w:lang w:val="en-GB" w:eastAsia="en-GB"/>
            </w:rPr>
          </w:pPr>
          <w:hyperlink w:anchor="_Toc64902516" w:history="1">
            <w:r w:rsidR="0062041C" w:rsidRPr="00D2334D">
              <w:rPr>
                <w:rStyle w:val="Hiperpovezava"/>
                <w:noProof/>
              </w:rPr>
              <w:t>Povzetek</w:t>
            </w:r>
            <w:r w:rsidR="0062041C">
              <w:rPr>
                <w:noProof/>
                <w:webHidden/>
              </w:rPr>
              <w:tab/>
            </w:r>
            <w:r w:rsidR="0062041C">
              <w:rPr>
                <w:noProof/>
                <w:webHidden/>
              </w:rPr>
              <w:fldChar w:fldCharType="begin" w:fldLock="1"/>
            </w:r>
            <w:r w:rsidR="0062041C">
              <w:rPr>
                <w:noProof/>
                <w:webHidden/>
              </w:rPr>
              <w:instrText xml:space="preserve"> PAGEREF _Toc64902516 \h </w:instrText>
            </w:r>
            <w:r w:rsidR="0062041C">
              <w:rPr>
                <w:noProof/>
                <w:webHidden/>
              </w:rPr>
            </w:r>
            <w:r w:rsidR="0062041C">
              <w:rPr>
                <w:noProof/>
                <w:webHidden/>
              </w:rPr>
              <w:fldChar w:fldCharType="separate"/>
            </w:r>
            <w:r w:rsidR="0062041C">
              <w:rPr>
                <w:noProof/>
                <w:webHidden/>
              </w:rPr>
              <w:t>5</w:t>
            </w:r>
            <w:r w:rsidR="0062041C">
              <w:rPr>
                <w:noProof/>
                <w:webHidden/>
              </w:rPr>
              <w:fldChar w:fldCharType="end"/>
            </w:r>
          </w:hyperlink>
        </w:p>
        <w:p w14:paraId="7F8F5E67" w14:textId="1F83129D" w:rsidR="0062041C" w:rsidRDefault="001C5C38">
          <w:pPr>
            <w:pStyle w:val="Kazalovsebine2"/>
            <w:tabs>
              <w:tab w:val="right" w:leader="dot" w:pos="8488"/>
            </w:tabs>
            <w:rPr>
              <w:b w:val="0"/>
              <w:bCs w:val="0"/>
              <w:noProof/>
              <w:sz w:val="22"/>
              <w:szCs w:val="22"/>
              <w:shd w:val="clear" w:color="auto" w:fill="auto"/>
              <w:lang w:val="en-GB" w:eastAsia="en-GB"/>
            </w:rPr>
          </w:pPr>
          <w:hyperlink w:anchor="_Toc64902517" w:history="1">
            <w:r w:rsidR="0062041C" w:rsidRPr="00D2334D">
              <w:rPr>
                <w:rStyle w:val="Hiperpovezava"/>
                <w:noProof/>
              </w:rPr>
              <w:t>Uvod</w:t>
            </w:r>
            <w:r w:rsidR="0062041C">
              <w:rPr>
                <w:noProof/>
                <w:webHidden/>
              </w:rPr>
              <w:tab/>
            </w:r>
            <w:r w:rsidR="0062041C">
              <w:rPr>
                <w:noProof/>
                <w:webHidden/>
              </w:rPr>
              <w:fldChar w:fldCharType="begin" w:fldLock="1"/>
            </w:r>
            <w:r w:rsidR="0062041C">
              <w:rPr>
                <w:noProof/>
                <w:webHidden/>
              </w:rPr>
              <w:instrText xml:space="preserve"> PAGEREF _Toc64902517 \h </w:instrText>
            </w:r>
            <w:r w:rsidR="0062041C">
              <w:rPr>
                <w:noProof/>
                <w:webHidden/>
              </w:rPr>
            </w:r>
            <w:r w:rsidR="0062041C">
              <w:rPr>
                <w:noProof/>
                <w:webHidden/>
              </w:rPr>
              <w:fldChar w:fldCharType="separate"/>
            </w:r>
            <w:r w:rsidR="0062041C">
              <w:rPr>
                <w:noProof/>
                <w:webHidden/>
              </w:rPr>
              <w:t>6</w:t>
            </w:r>
            <w:r w:rsidR="0062041C">
              <w:rPr>
                <w:noProof/>
                <w:webHidden/>
              </w:rPr>
              <w:fldChar w:fldCharType="end"/>
            </w:r>
          </w:hyperlink>
        </w:p>
        <w:p w14:paraId="3A258C54" w14:textId="2B808A38" w:rsidR="0062041C" w:rsidRDefault="001C5C38">
          <w:pPr>
            <w:pStyle w:val="Kazalovsebine2"/>
            <w:tabs>
              <w:tab w:val="right" w:leader="dot" w:pos="8488"/>
            </w:tabs>
            <w:rPr>
              <w:b w:val="0"/>
              <w:bCs w:val="0"/>
              <w:noProof/>
              <w:sz w:val="22"/>
              <w:szCs w:val="22"/>
              <w:shd w:val="clear" w:color="auto" w:fill="auto"/>
              <w:lang w:val="en-GB" w:eastAsia="en-GB"/>
            </w:rPr>
          </w:pPr>
          <w:hyperlink w:anchor="_Toc64902518" w:history="1">
            <w:r w:rsidR="0062041C" w:rsidRPr="00D2334D">
              <w:rPr>
                <w:rStyle w:val="Hiperpovezava"/>
                <w:noProof/>
              </w:rPr>
              <w:t>1. Uvodni pregled stanja lesne industrije v Republiki Sloveniji (leto 2019)</w:t>
            </w:r>
            <w:r w:rsidR="0062041C">
              <w:rPr>
                <w:noProof/>
                <w:webHidden/>
              </w:rPr>
              <w:tab/>
            </w:r>
            <w:r w:rsidR="0062041C">
              <w:rPr>
                <w:noProof/>
                <w:webHidden/>
              </w:rPr>
              <w:fldChar w:fldCharType="begin" w:fldLock="1"/>
            </w:r>
            <w:r w:rsidR="0062041C">
              <w:rPr>
                <w:noProof/>
                <w:webHidden/>
              </w:rPr>
              <w:instrText xml:space="preserve"> PAGEREF _Toc64902518 \h </w:instrText>
            </w:r>
            <w:r w:rsidR="0062041C">
              <w:rPr>
                <w:noProof/>
                <w:webHidden/>
              </w:rPr>
            </w:r>
            <w:r w:rsidR="0062041C">
              <w:rPr>
                <w:noProof/>
                <w:webHidden/>
              </w:rPr>
              <w:fldChar w:fldCharType="separate"/>
            </w:r>
            <w:r w:rsidR="0062041C">
              <w:rPr>
                <w:noProof/>
                <w:webHidden/>
              </w:rPr>
              <w:t>10</w:t>
            </w:r>
            <w:r w:rsidR="0062041C">
              <w:rPr>
                <w:noProof/>
                <w:webHidden/>
              </w:rPr>
              <w:fldChar w:fldCharType="end"/>
            </w:r>
          </w:hyperlink>
        </w:p>
        <w:p w14:paraId="4D85568B" w14:textId="364F7132" w:rsidR="0062041C" w:rsidRDefault="001C5C38">
          <w:pPr>
            <w:pStyle w:val="Kazalovsebine2"/>
            <w:tabs>
              <w:tab w:val="right" w:leader="dot" w:pos="8488"/>
            </w:tabs>
            <w:rPr>
              <w:b w:val="0"/>
              <w:bCs w:val="0"/>
              <w:noProof/>
              <w:sz w:val="22"/>
              <w:szCs w:val="22"/>
              <w:shd w:val="clear" w:color="auto" w:fill="auto"/>
              <w:lang w:val="en-GB" w:eastAsia="en-GB"/>
            </w:rPr>
          </w:pPr>
          <w:hyperlink w:anchor="_Toc64902519" w:history="1">
            <w:r w:rsidR="0062041C" w:rsidRPr="00D2334D">
              <w:rPr>
                <w:rStyle w:val="Hiperpovezava"/>
                <w:noProof/>
              </w:rPr>
              <w:t>2. Pregled in opis smeri predelave lesa in projektov, navedenih v Točki 2 Dispozicije</w:t>
            </w:r>
            <w:r w:rsidR="0062041C">
              <w:rPr>
                <w:noProof/>
                <w:webHidden/>
              </w:rPr>
              <w:tab/>
            </w:r>
            <w:r w:rsidR="0062041C">
              <w:rPr>
                <w:noProof/>
                <w:webHidden/>
              </w:rPr>
              <w:fldChar w:fldCharType="begin" w:fldLock="1"/>
            </w:r>
            <w:r w:rsidR="0062041C">
              <w:rPr>
                <w:noProof/>
                <w:webHidden/>
              </w:rPr>
              <w:instrText xml:space="preserve"> PAGEREF _Toc64902519 \h </w:instrText>
            </w:r>
            <w:r w:rsidR="0062041C">
              <w:rPr>
                <w:noProof/>
                <w:webHidden/>
              </w:rPr>
            </w:r>
            <w:r w:rsidR="0062041C">
              <w:rPr>
                <w:noProof/>
                <w:webHidden/>
              </w:rPr>
              <w:fldChar w:fldCharType="separate"/>
            </w:r>
            <w:r w:rsidR="0062041C">
              <w:rPr>
                <w:noProof/>
                <w:webHidden/>
              </w:rPr>
              <w:t>14</w:t>
            </w:r>
            <w:r w:rsidR="0062041C">
              <w:rPr>
                <w:noProof/>
                <w:webHidden/>
              </w:rPr>
              <w:fldChar w:fldCharType="end"/>
            </w:r>
          </w:hyperlink>
        </w:p>
        <w:p w14:paraId="0F55FF25" w14:textId="1E514EAE" w:rsidR="0062041C" w:rsidRDefault="001C5C38">
          <w:pPr>
            <w:pStyle w:val="Kazalovsebine3"/>
            <w:tabs>
              <w:tab w:val="right" w:leader="dot" w:pos="8488"/>
            </w:tabs>
            <w:rPr>
              <w:noProof/>
              <w:sz w:val="22"/>
              <w:szCs w:val="22"/>
              <w:shd w:val="clear" w:color="auto" w:fill="auto"/>
              <w:lang w:val="en-GB" w:eastAsia="en-GB"/>
            </w:rPr>
          </w:pPr>
          <w:hyperlink w:anchor="_Toc64902520" w:history="1">
            <w:r w:rsidR="0062041C" w:rsidRPr="00D2334D">
              <w:rPr>
                <w:rStyle w:val="Hiperpovezava"/>
                <w:bCs/>
                <w:noProof/>
              </w:rPr>
              <w:t xml:space="preserve">2.1 Priprava osnovnega </w:t>
            </w:r>
            <w:r w:rsidR="0062041C" w:rsidRPr="00D2334D">
              <w:rPr>
                <w:rStyle w:val="Hiperpovezava"/>
                <w:noProof/>
              </w:rPr>
              <w:t>Modela razporeditve predelave količin lesa</w:t>
            </w:r>
            <w:r w:rsidR="0062041C" w:rsidRPr="00D2334D">
              <w:rPr>
                <w:rStyle w:val="Hiperpovezava"/>
                <w:bCs/>
                <w:noProof/>
              </w:rPr>
              <w:t>.</w:t>
            </w:r>
            <w:r w:rsidR="0062041C">
              <w:rPr>
                <w:noProof/>
                <w:webHidden/>
              </w:rPr>
              <w:tab/>
            </w:r>
            <w:r w:rsidR="0062041C">
              <w:rPr>
                <w:noProof/>
                <w:webHidden/>
              </w:rPr>
              <w:fldChar w:fldCharType="begin" w:fldLock="1"/>
            </w:r>
            <w:r w:rsidR="0062041C">
              <w:rPr>
                <w:noProof/>
                <w:webHidden/>
              </w:rPr>
              <w:instrText xml:space="preserve"> PAGEREF _Toc64902520 \h </w:instrText>
            </w:r>
            <w:r w:rsidR="0062041C">
              <w:rPr>
                <w:noProof/>
                <w:webHidden/>
              </w:rPr>
            </w:r>
            <w:r w:rsidR="0062041C">
              <w:rPr>
                <w:noProof/>
                <w:webHidden/>
              </w:rPr>
              <w:fldChar w:fldCharType="separate"/>
            </w:r>
            <w:r w:rsidR="0062041C">
              <w:rPr>
                <w:noProof/>
                <w:webHidden/>
              </w:rPr>
              <w:t>15</w:t>
            </w:r>
            <w:r w:rsidR="0062041C">
              <w:rPr>
                <w:noProof/>
                <w:webHidden/>
              </w:rPr>
              <w:fldChar w:fldCharType="end"/>
            </w:r>
          </w:hyperlink>
        </w:p>
        <w:p w14:paraId="7129F073" w14:textId="56D9B317" w:rsidR="0062041C" w:rsidRDefault="001C5C38">
          <w:pPr>
            <w:pStyle w:val="Kazalovsebine3"/>
            <w:tabs>
              <w:tab w:val="right" w:leader="dot" w:pos="8488"/>
            </w:tabs>
            <w:rPr>
              <w:noProof/>
              <w:sz w:val="22"/>
              <w:szCs w:val="22"/>
              <w:shd w:val="clear" w:color="auto" w:fill="auto"/>
              <w:lang w:val="en-GB" w:eastAsia="en-GB"/>
            </w:rPr>
          </w:pPr>
          <w:hyperlink w:anchor="_Toc64902521" w:history="1">
            <w:r w:rsidR="0062041C" w:rsidRPr="00D2334D">
              <w:rPr>
                <w:rStyle w:val="Hiperpovezava"/>
                <w:noProof/>
              </w:rPr>
              <w:t>2.2 Makroekonomski in drugi potencialni družbeno-ekonomski učinki prestrukturiranja</w:t>
            </w:r>
            <w:r w:rsidR="0062041C">
              <w:rPr>
                <w:noProof/>
                <w:webHidden/>
              </w:rPr>
              <w:tab/>
            </w:r>
            <w:r w:rsidR="0062041C">
              <w:rPr>
                <w:noProof/>
                <w:webHidden/>
              </w:rPr>
              <w:fldChar w:fldCharType="begin" w:fldLock="1"/>
            </w:r>
            <w:r w:rsidR="0062041C">
              <w:rPr>
                <w:noProof/>
                <w:webHidden/>
              </w:rPr>
              <w:instrText xml:space="preserve"> PAGEREF _Toc64902521 \h </w:instrText>
            </w:r>
            <w:r w:rsidR="0062041C">
              <w:rPr>
                <w:noProof/>
                <w:webHidden/>
              </w:rPr>
            </w:r>
            <w:r w:rsidR="0062041C">
              <w:rPr>
                <w:noProof/>
                <w:webHidden/>
              </w:rPr>
              <w:fldChar w:fldCharType="separate"/>
            </w:r>
            <w:r w:rsidR="0062041C">
              <w:rPr>
                <w:noProof/>
                <w:webHidden/>
              </w:rPr>
              <w:t>22</w:t>
            </w:r>
            <w:r w:rsidR="0062041C">
              <w:rPr>
                <w:noProof/>
                <w:webHidden/>
              </w:rPr>
              <w:fldChar w:fldCharType="end"/>
            </w:r>
          </w:hyperlink>
        </w:p>
        <w:p w14:paraId="70FA6CF3" w14:textId="32C9B6F0" w:rsidR="0062041C" w:rsidRDefault="001C5C38">
          <w:pPr>
            <w:pStyle w:val="Kazalovsebine4"/>
            <w:tabs>
              <w:tab w:val="right" w:leader="dot" w:pos="8488"/>
            </w:tabs>
            <w:rPr>
              <w:noProof/>
              <w:sz w:val="22"/>
              <w:szCs w:val="22"/>
              <w:shd w:val="clear" w:color="auto" w:fill="auto"/>
              <w:lang w:val="en-GB" w:eastAsia="en-GB"/>
            </w:rPr>
          </w:pPr>
          <w:hyperlink w:anchor="_Toc64902522" w:history="1">
            <w:r w:rsidR="0062041C" w:rsidRPr="00D2334D">
              <w:rPr>
                <w:rStyle w:val="Hiperpovezava"/>
                <w:noProof/>
              </w:rPr>
              <w:t>2.2.1 Metodologija in podatki</w:t>
            </w:r>
            <w:r w:rsidR="0062041C">
              <w:rPr>
                <w:noProof/>
                <w:webHidden/>
              </w:rPr>
              <w:tab/>
            </w:r>
            <w:r w:rsidR="0062041C">
              <w:rPr>
                <w:noProof/>
                <w:webHidden/>
              </w:rPr>
              <w:fldChar w:fldCharType="begin" w:fldLock="1"/>
            </w:r>
            <w:r w:rsidR="0062041C">
              <w:rPr>
                <w:noProof/>
                <w:webHidden/>
              </w:rPr>
              <w:instrText xml:space="preserve"> PAGEREF _Toc64902522 \h </w:instrText>
            </w:r>
            <w:r w:rsidR="0062041C">
              <w:rPr>
                <w:noProof/>
                <w:webHidden/>
              </w:rPr>
            </w:r>
            <w:r w:rsidR="0062041C">
              <w:rPr>
                <w:noProof/>
                <w:webHidden/>
              </w:rPr>
              <w:fldChar w:fldCharType="separate"/>
            </w:r>
            <w:r w:rsidR="0062041C">
              <w:rPr>
                <w:noProof/>
                <w:webHidden/>
              </w:rPr>
              <w:t>22</w:t>
            </w:r>
            <w:r w:rsidR="0062041C">
              <w:rPr>
                <w:noProof/>
                <w:webHidden/>
              </w:rPr>
              <w:fldChar w:fldCharType="end"/>
            </w:r>
          </w:hyperlink>
        </w:p>
        <w:p w14:paraId="5232AC2C" w14:textId="7C872729" w:rsidR="0062041C" w:rsidRDefault="001C5C38">
          <w:pPr>
            <w:pStyle w:val="Kazalovsebine4"/>
            <w:tabs>
              <w:tab w:val="right" w:leader="dot" w:pos="8488"/>
            </w:tabs>
            <w:rPr>
              <w:noProof/>
              <w:sz w:val="22"/>
              <w:szCs w:val="22"/>
              <w:shd w:val="clear" w:color="auto" w:fill="auto"/>
              <w:lang w:val="en-GB" w:eastAsia="en-GB"/>
            </w:rPr>
          </w:pPr>
          <w:hyperlink w:anchor="_Toc64902523" w:history="1">
            <w:r w:rsidR="0062041C" w:rsidRPr="00D2334D">
              <w:rPr>
                <w:rStyle w:val="Hiperpovezava"/>
                <w:noProof/>
              </w:rPr>
              <w:t>2.2.2 Makroekonomski učinki orodij fiskalne politike</w:t>
            </w:r>
            <w:r w:rsidR="0062041C">
              <w:rPr>
                <w:noProof/>
                <w:webHidden/>
              </w:rPr>
              <w:tab/>
            </w:r>
            <w:r w:rsidR="0062041C">
              <w:rPr>
                <w:noProof/>
                <w:webHidden/>
              </w:rPr>
              <w:fldChar w:fldCharType="begin" w:fldLock="1"/>
            </w:r>
            <w:r w:rsidR="0062041C">
              <w:rPr>
                <w:noProof/>
                <w:webHidden/>
              </w:rPr>
              <w:instrText xml:space="preserve"> PAGEREF _Toc64902523 \h </w:instrText>
            </w:r>
            <w:r w:rsidR="0062041C">
              <w:rPr>
                <w:noProof/>
                <w:webHidden/>
              </w:rPr>
            </w:r>
            <w:r w:rsidR="0062041C">
              <w:rPr>
                <w:noProof/>
                <w:webHidden/>
              </w:rPr>
              <w:fldChar w:fldCharType="separate"/>
            </w:r>
            <w:r w:rsidR="0062041C">
              <w:rPr>
                <w:noProof/>
                <w:webHidden/>
              </w:rPr>
              <w:t>25</w:t>
            </w:r>
            <w:r w:rsidR="0062041C">
              <w:rPr>
                <w:noProof/>
                <w:webHidden/>
              </w:rPr>
              <w:fldChar w:fldCharType="end"/>
            </w:r>
          </w:hyperlink>
        </w:p>
        <w:p w14:paraId="7D040499" w14:textId="41A250BF" w:rsidR="0062041C" w:rsidRDefault="001C5C38">
          <w:pPr>
            <w:pStyle w:val="Kazalovsebine4"/>
            <w:tabs>
              <w:tab w:val="right" w:leader="dot" w:pos="8488"/>
            </w:tabs>
            <w:rPr>
              <w:noProof/>
              <w:sz w:val="22"/>
              <w:szCs w:val="22"/>
              <w:shd w:val="clear" w:color="auto" w:fill="auto"/>
              <w:lang w:val="en-GB" w:eastAsia="en-GB"/>
            </w:rPr>
          </w:pPr>
          <w:hyperlink w:anchor="_Toc64902524" w:history="1">
            <w:r w:rsidR="0062041C" w:rsidRPr="00D2334D">
              <w:rPr>
                <w:rStyle w:val="Hiperpovezava"/>
                <w:noProof/>
              </w:rPr>
              <w:t>2.2.3 Omejitve analize glede na vir financiranja naložb</w:t>
            </w:r>
            <w:r w:rsidR="0062041C">
              <w:rPr>
                <w:noProof/>
                <w:webHidden/>
              </w:rPr>
              <w:tab/>
            </w:r>
            <w:r w:rsidR="0062041C">
              <w:rPr>
                <w:noProof/>
                <w:webHidden/>
              </w:rPr>
              <w:fldChar w:fldCharType="begin" w:fldLock="1"/>
            </w:r>
            <w:r w:rsidR="0062041C">
              <w:rPr>
                <w:noProof/>
                <w:webHidden/>
              </w:rPr>
              <w:instrText xml:space="preserve"> PAGEREF _Toc64902524 \h </w:instrText>
            </w:r>
            <w:r w:rsidR="0062041C">
              <w:rPr>
                <w:noProof/>
                <w:webHidden/>
              </w:rPr>
            </w:r>
            <w:r w:rsidR="0062041C">
              <w:rPr>
                <w:noProof/>
                <w:webHidden/>
              </w:rPr>
              <w:fldChar w:fldCharType="separate"/>
            </w:r>
            <w:r w:rsidR="0062041C">
              <w:rPr>
                <w:noProof/>
                <w:webHidden/>
              </w:rPr>
              <w:t>30</w:t>
            </w:r>
            <w:r w:rsidR="0062041C">
              <w:rPr>
                <w:noProof/>
                <w:webHidden/>
              </w:rPr>
              <w:fldChar w:fldCharType="end"/>
            </w:r>
          </w:hyperlink>
        </w:p>
        <w:p w14:paraId="1E316203" w14:textId="0C3C4BFC" w:rsidR="0062041C" w:rsidRDefault="001C5C38">
          <w:pPr>
            <w:pStyle w:val="Kazalovsebine4"/>
            <w:tabs>
              <w:tab w:val="right" w:leader="dot" w:pos="8488"/>
            </w:tabs>
            <w:rPr>
              <w:noProof/>
              <w:sz w:val="22"/>
              <w:szCs w:val="22"/>
              <w:shd w:val="clear" w:color="auto" w:fill="auto"/>
              <w:lang w:val="en-GB" w:eastAsia="en-GB"/>
            </w:rPr>
          </w:pPr>
          <w:hyperlink w:anchor="_Toc64902525" w:history="1">
            <w:r w:rsidR="0062041C" w:rsidRPr="00D2334D">
              <w:rPr>
                <w:rStyle w:val="Hiperpovezava"/>
                <w:noProof/>
              </w:rPr>
              <w:t>2.2.4 Prestrukturiranje lesne industrije</w:t>
            </w:r>
            <w:r w:rsidR="0062041C">
              <w:rPr>
                <w:noProof/>
                <w:webHidden/>
              </w:rPr>
              <w:tab/>
            </w:r>
            <w:r w:rsidR="0062041C">
              <w:rPr>
                <w:noProof/>
                <w:webHidden/>
              </w:rPr>
              <w:fldChar w:fldCharType="begin" w:fldLock="1"/>
            </w:r>
            <w:r w:rsidR="0062041C">
              <w:rPr>
                <w:noProof/>
                <w:webHidden/>
              </w:rPr>
              <w:instrText xml:space="preserve"> PAGEREF _Toc64902525 \h </w:instrText>
            </w:r>
            <w:r w:rsidR="0062041C">
              <w:rPr>
                <w:noProof/>
                <w:webHidden/>
              </w:rPr>
            </w:r>
            <w:r w:rsidR="0062041C">
              <w:rPr>
                <w:noProof/>
                <w:webHidden/>
              </w:rPr>
              <w:fldChar w:fldCharType="separate"/>
            </w:r>
            <w:r w:rsidR="0062041C">
              <w:rPr>
                <w:noProof/>
                <w:webHidden/>
              </w:rPr>
              <w:t>31</w:t>
            </w:r>
            <w:r w:rsidR="0062041C">
              <w:rPr>
                <w:noProof/>
                <w:webHidden/>
              </w:rPr>
              <w:fldChar w:fldCharType="end"/>
            </w:r>
          </w:hyperlink>
        </w:p>
        <w:p w14:paraId="6789CD73" w14:textId="19C5C81D" w:rsidR="0062041C" w:rsidRDefault="001C5C38">
          <w:pPr>
            <w:pStyle w:val="Kazalovsebine4"/>
            <w:tabs>
              <w:tab w:val="right" w:leader="dot" w:pos="8488"/>
            </w:tabs>
            <w:rPr>
              <w:noProof/>
              <w:sz w:val="22"/>
              <w:szCs w:val="22"/>
              <w:shd w:val="clear" w:color="auto" w:fill="auto"/>
              <w:lang w:val="en-GB" w:eastAsia="en-GB"/>
            </w:rPr>
          </w:pPr>
          <w:hyperlink w:anchor="_Toc64902526" w:history="1">
            <w:r w:rsidR="0062041C" w:rsidRPr="00D2334D">
              <w:rPr>
                <w:rStyle w:val="Hiperpovezava"/>
                <w:noProof/>
              </w:rPr>
              <w:t>2.2.5 Učinki prestrukturiranja v lesni industriji na BDP</w:t>
            </w:r>
            <w:r w:rsidR="0062041C">
              <w:rPr>
                <w:noProof/>
                <w:webHidden/>
              </w:rPr>
              <w:tab/>
            </w:r>
            <w:r w:rsidR="0062041C">
              <w:rPr>
                <w:noProof/>
                <w:webHidden/>
              </w:rPr>
              <w:fldChar w:fldCharType="begin" w:fldLock="1"/>
            </w:r>
            <w:r w:rsidR="0062041C">
              <w:rPr>
                <w:noProof/>
                <w:webHidden/>
              </w:rPr>
              <w:instrText xml:space="preserve"> PAGEREF _Toc64902526 \h </w:instrText>
            </w:r>
            <w:r w:rsidR="0062041C">
              <w:rPr>
                <w:noProof/>
                <w:webHidden/>
              </w:rPr>
            </w:r>
            <w:r w:rsidR="0062041C">
              <w:rPr>
                <w:noProof/>
                <w:webHidden/>
              </w:rPr>
              <w:fldChar w:fldCharType="separate"/>
            </w:r>
            <w:r w:rsidR="0062041C">
              <w:rPr>
                <w:noProof/>
                <w:webHidden/>
              </w:rPr>
              <w:t>33</w:t>
            </w:r>
            <w:r w:rsidR="0062041C">
              <w:rPr>
                <w:noProof/>
                <w:webHidden/>
              </w:rPr>
              <w:fldChar w:fldCharType="end"/>
            </w:r>
          </w:hyperlink>
        </w:p>
        <w:p w14:paraId="2C9BB61B" w14:textId="17C04038" w:rsidR="0062041C" w:rsidRDefault="001C5C38">
          <w:pPr>
            <w:pStyle w:val="Kazalovsebine4"/>
            <w:tabs>
              <w:tab w:val="right" w:leader="dot" w:pos="8488"/>
            </w:tabs>
            <w:rPr>
              <w:noProof/>
              <w:sz w:val="22"/>
              <w:szCs w:val="22"/>
              <w:shd w:val="clear" w:color="auto" w:fill="auto"/>
              <w:lang w:val="en-GB" w:eastAsia="en-GB"/>
            </w:rPr>
          </w:pPr>
          <w:hyperlink w:anchor="_Toc64902527" w:history="1">
            <w:r w:rsidR="0062041C" w:rsidRPr="00D2334D">
              <w:rPr>
                <w:rStyle w:val="Hiperpovezava"/>
                <w:noProof/>
              </w:rPr>
              <w:t>2.2.6 Drugi makroekonomski učinki prestrukturiranja v lesni industriji</w:t>
            </w:r>
            <w:r w:rsidR="0062041C">
              <w:rPr>
                <w:noProof/>
                <w:webHidden/>
              </w:rPr>
              <w:tab/>
            </w:r>
            <w:r w:rsidR="0062041C">
              <w:rPr>
                <w:noProof/>
                <w:webHidden/>
              </w:rPr>
              <w:fldChar w:fldCharType="begin" w:fldLock="1"/>
            </w:r>
            <w:r w:rsidR="0062041C">
              <w:rPr>
                <w:noProof/>
                <w:webHidden/>
              </w:rPr>
              <w:instrText xml:space="preserve"> PAGEREF _Toc64902527 \h </w:instrText>
            </w:r>
            <w:r w:rsidR="0062041C">
              <w:rPr>
                <w:noProof/>
                <w:webHidden/>
              </w:rPr>
            </w:r>
            <w:r w:rsidR="0062041C">
              <w:rPr>
                <w:noProof/>
                <w:webHidden/>
              </w:rPr>
              <w:fldChar w:fldCharType="separate"/>
            </w:r>
            <w:r w:rsidR="0062041C">
              <w:rPr>
                <w:noProof/>
                <w:webHidden/>
              </w:rPr>
              <w:t>36</w:t>
            </w:r>
            <w:r w:rsidR="0062041C">
              <w:rPr>
                <w:noProof/>
                <w:webHidden/>
              </w:rPr>
              <w:fldChar w:fldCharType="end"/>
            </w:r>
          </w:hyperlink>
        </w:p>
        <w:p w14:paraId="6CA5F0EA" w14:textId="0BF60EBE" w:rsidR="0062041C" w:rsidRDefault="001C5C38">
          <w:pPr>
            <w:pStyle w:val="Kazalovsebine4"/>
            <w:tabs>
              <w:tab w:val="right" w:leader="dot" w:pos="8488"/>
            </w:tabs>
            <w:rPr>
              <w:noProof/>
              <w:sz w:val="22"/>
              <w:szCs w:val="22"/>
              <w:shd w:val="clear" w:color="auto" w:fill="auto"/>
              <w:lang w:val="en-GB" w:eastAsia="en-GB"/>
            </w:rPr>
          </w:pPr>
          <w:hyperlink w:anchor="_Toc64902528" w:history="1">
            <w:r w:rsidR="0062041C" w:rsidRPr="00D2334D">
              <w:rPr>
                <w:rStyle w:val="Hiperpovezava"/>
                <w:noProof/>
              </w:rPr>
              <w:t>2.2.7 Povzetek makroekonomskih učinkov v prvih štirih letih</w:t>
            </w:r>
            <w:r w:rsidR="0062041C">
              <w:rPr>
                <w:noProof/>
                <w:webHidden/>
              </w:rPr>
              <w:tab/>
            </w:r>
            <w:r w:rsidR="0062041C">
              <w:rPr>
                <w:noProof/>
                <w:webHidden/>
              </w:rPr>
              <w:fldChar w:fldCharType="begin" w:fldLock="1"/>
            </w:r>
            <w:r w:rsidR="0062041C">
              <w:rPr>
                <w:noProof/>
                <w:webHidden/>
              </w:rPr>
              <w:instrText xml:space="preserve"> PAGEREF _Toc64902528 \h </w:instrText>
            </w:r>
            <w:r w:rsidR="0062041C">
              <w:rPr>
                <w:noProof/>
                <w:webHidden/>
              </w:rPr>
            </w:r>
            <w:r w:rsidR="0062041C">
              <w:rPr>
                <w:noProof/>
                <w:webHidden/>
              </w:rPr>
              <w:fldChar w:fldCharType="separate"/>
            </w:r>
            <w:r w:rsidR="0062041C">
              <w:rPr>
                <w:noProof/>
                <w:webHidden/>
              </w:rPr>
              <w:t>39</w:t>
            </w:r>
            <w:r w:rsidR="0062041C">
              <w:rPr>
                <w:noProof/>
                <w:webHidden/>
              </w:rPr>
              <w:fldChar w:fldCharType="end"/>
            </w:r>
          </w:hyperlink>
        </w:p>
        <w:p w14:paraId="3518294F" w14:textId="5CD9871F" w:rsidR="0062041C" w:rsidRDefault="001C5C38">
          <w:pPr>
            <w:pStyle w:val="Kazalovsebine4"/>
            <w:tabs>
              <w:tab w:val="right" w:leader="dot" w:pos="8488"/>
            </w:tabs>
            <w:rPr>
              <w:noProof/>
              <w:sz w:val="22"/>
              <w:szCs w:val="22"/>
              <w:shd w:val="clear" w:color="auto" w:fill="auto"/>
              <w:lang w:val="en-GB" w:eastAsia="en-GB"/>
            </w:rPr>
          </w:pPr>
          <w:hyperlink w:anchor="_Toc64902529" w:history="1">
            <w:r w:rsidR="0062041C" w:rsidRPr="00D2334D">
              <w:rPr>
                <w:rStyle w:val="Hiperpovezava"/>
                <w:noProof/>
              </w:rPr>
              <w:t>2.2.8 Kolikšna velikost naložb je potrebna za dosego ciljev do leta 2030</w:t>
            </w:r>
            <w:r w:rsidR="0062041C">
              <w:rPr>
                <w:noProof/>
                <w:webHidden/>
              </w:rPr>
              <w:tab/>
            </w:r>
            <w:r w:rsidR="0062041C">
              <w:rPr>
                <w:noProof/>
                <w:webHidden/>
              </w:rPr>
              <w:fldChar w:fldCharType="begin" w:fldLock="1"/>
            </w:r>
            <w:r w:rsidR="0062041C">
              <w:rPr>
                <w:noProof/>
                <w:webHidden/>
              </w:rPr>
              <w:instrText xml:space="preserve"> PAGEREF _Toc64902529 \h </w:instrText>
            </w:r>
            <w:r w:rsidR="0062041C">
              <w:rPr>
                <w:noProof/>
                <w:webHidden/>
              </w:rPr>
            </w:r>
            <w:r w:rsidR="0062041C">
              <w:rPr>
                <w:noProof/>
                <w:webHidden/>
              </w:rPr>
              <w:fldChar w:fldCharType="separate"/>
            </w:r>
            <w:r w:rsidR="0062041C">
              <w:rPr>
                <w:noProof/>
                <w:webHidden/>
              </w:rPr>
              <w:t>41</w:t>
            </w:r>
            <w:r w:rsidR="0062041C">
              <w:rPr>
                <w:noProof/>
                <w:webHidden/>
              </w:rPr>
              <w:fldChar w:fldCharType="end"/>
            </w:r>
          </w:hyperlink>
        </w:p>
        <w:p w14:paraId="7AF58F8A" w14:textId="0B58C638" w:rsidR="0062041C" w:rsidRDefault="001C5C38">
          <w:pPr>
            <w:pStyle w:val="Kazalovsebine4"/>
            <w:tabs>
              <w:tab w:val="right" w:leader="dot" w:pos="8488"/>
            </w:tabs>
            <w:rPr>
              <w:noProof/>
              <w:sz w:val="22"/>
              <w:szCs w:val="22"/>
              <w:shd w:val="clear" w:color="auto" w:fill="auto"/>
              <w:lang w:val="en-GB" w:eastAsia="en-GB"/>
            </w:rPr>
          </w:pPr>
          <w:hyperlink w:anchor="_Toc64902530" w:history="1">
            <w:r w:rsidR="0062041C" w:rsidRPr="00D2334D">
              <w:rPr>
                <w:rStyle w:val="Hiperpovezava"/>
                <w:noProof/>
              </w:rPr>
              <w:t>2.2.9 Analiza stroškov in koristi predlaganih naložbenih projektov</w:t>
            </w:r>
            <w:r w:rsidR="0062041C">
              <w:rPr>
                <w:noProof/>
                <w:webHidden/>
              </w:rPr>
              <w:tab/>
            </w:r>
            <w:r w:rsidR="0062041C">
              <w:rPr>
                <w:noProof/>
                <w:webHidden/>
              </w:rPr>
              <w:fldChar w:fldCharType="begin" w:fldLock="1"/>
            </w:r>
            <w:r w:rsidR="0062041C">
              <w:rPr>
                <w:noProof/>
                <w:webHidden/>
              </w:rPr>
              <w:instrText xml:space="preserve"> PAGEREF _Toc64902530 \h </w:instrText>
            </w:r>
            <w:r w:rsidR="0062041C">
              <w:rPr>
                <w:noProof/>
                <w:webHidden/>
              </w:rPr>
            </w:r>
            <w:r w:rsidR="0062041C">
              <w:rPr>
                <w:noProof/>
                <w:webHidden/>
              </w:rPr>
              <w:fldChar w:fldCharType="separate"/>
            </w:r>
            <w:r w:rsidR="0062041C">
              <w:rPr>
                <w:noProof/>
                <w:webHidden/>
              </w:rPr>
              <w:t>45</w:t>
            </w:r>
            <w:r w:rsidR="0062041C">
              <w:rPr>
                <w:noProof/>
                <w:webHidden/>
              </w:rPr>
              <w:fldChar w:fldCharType="end"/>
            </w:r>
          </w:hyperlink>
        </w:p>
        <w:p w14:paraId="3990AB27" w14:textId="3F02965B" w:rsidR="0062041C" w:rsidRDefault="001C5C38">
          <w:pPr>
            <w:pStyle w:val="Kazalovsebine3"/>
            <w:tabs>
              <w:tab w:val="right" w:leader="dot" w:pos="8488"/>
            </w:tabs>
            <w:rPr>
              <w:noProof/>
              <w:sz w:val="22"/>
              <w:szCs w:val="22"/>
              <w:shd w:val="clear" w:color="auto" w:fill="auto"/>
              <w:lang w:val="en-GB" w:eastAsia="en-GB"/>
            </w:rPr>
          </w:pPr>
          <w:hyperlink w:anchor="_Toc64902531" w:history="1">
            <w:r w:rsidR="0062041C" w:rsidRPr="00D2334D">
              <w:rPr>
                <w:rStyle w:val="Hiperpovezava"/>
                <w:noProof/>
              </w:rPr>
              <w:t>2.3 Vpliv na emisije toplogrednih plinov (ogljični odtis)</w:t>
            </w:r>
            <w:r w:rsidR="0062041C">
              <w:rPr>
                <w:noProof/>
                <w:webHidden/>
              </w:rPr>
              <w:tab/>
            </w:r>
            <w:r w:rsidR="0062041C">
              <w:rPr>
                <w:noProof/>
                <w:webHidden/>
              </w:rPr>
              <w:fldChar w:fldCharType="begin" w:fldLock="1"/>
            </w:r>
            <w:r w:rsidR="0062041C">
              <w:rPr>
                <w:noProof/>
                <w:webHidden/>
              </w:rPr>
              <w:instrText xml:space="preserve"> PAGEREF _Toc64902531 \h </w:instrText>
            </w:r>
            <w:r w:rsidR="0062041C">
              <w:rPr>
                <w:noProof/>
                <w:webHidden/>
              </w:rPr>
            </w:r>
            <w:r w:rsidR="0062041C">
              <w:rPr>
                <w:noProof/>
                <w:webHidden/>
              </w:rPr>
              <w:fldChar w:fldCharType="separate"/>
            </w:r>
            <w:r w:rsidR="0062041C">
              <w:rPr>
                <w:noProof/>
                <w:webHidden/>
              </w:rPr>
              <w:t>48</w:t>
            </w:r>
            <w:r w:rsidR="0062041C">
              <w:rPr>
                <w:noProof/>
                <w:webHidden/>
              </w:rPr>
              <w:fldChar w:fldCharType="end"/>
            </w:r>
          </w:hyperlink>
        </w:p>
        <w:p w14:paraId="7E02C11E" w14:textId="5B451BE7" w:rsidR="0062041C" w:rsidRDefault="001C5C38">
          <w:pPr>
            <w:pStyle w:val="Kazalovsebine4"/>
            <w:tabs>
              <w:tab w:val="right" w:leader="dot" w:pos="8488"/>
            </w:tabs>
            <w:rPr>
              <w:noProof/>
              <w:sz w:val="22"/>
              <w:szCs w:val="22"/>
              <w:shd w:val="clear" w:color="auto" w:fill="auto"/>
              <w:lang w:val="en-GB" w:eastAsia="en-GB"/>
            </w:rPr>
          </w:pPr>
          <w:hyperlink w:anchor="_Toc64902532" w:history="1">
            <w:r w:rsidR="0062041C" w:rsidRPr="00D2334D">
              <w:rPr>
                <w:rStyle w:val="Hiperpovezava"/>
                <w:noProof/>
              </w:rPr>
              <w:t>2.3.1 Razlika v ogljičnem odtisu (učinek substitucije in sekvestracije) med lesenimi in ne-lesenimi izdelki</w:t>
            </w:r>
            <w:r w:rsidR="0062041C">
              <w:rPr>
                <w:noProof/>
                <w:webHidden/>
              </w:rPr>
              <w:tab/>
            </w:r>
            <w:r w:rsidR="0062041C">
              <w:rPr>
                <w:noProof/>
                <w:webHidden/>
              </w:rPr>
              <w:fldChar w:fldCharType="begin" w:fldLock="1"/>
            </w:r>
            <w:r w:rsidR="0062041C">
              <w:rPr>
                <w:noProof/>
                <w:webHidden/>
              </w:rPr>
              <w:instrText xml:space="preserve"> PAGEREF _Toc64902532 \h </w:instrText>
            </w:r>
            <w:r w:rsidR="0062041C">
              <w:rPr>
                <w:noProof/>
                <w:webHidden/>
              </w:rPr>
            </w:r>
            <w:r w:rsidR="0062041C">
              <w:rPr>
                <w:noProof/>
                <w:webHidden/>
              </w:rPr>
              <w:fldChar w:fldCharType="separate"/>
            </w:r>
            <w:r w:rsidR="0062041C">
              <w:rPr>
                <w:noProof/>
                <w:webHidden/>
              </w:rPr>
              <w:t>48</w:t>
            </w:r>
            <w:r w:rsidR="0062041C">
              <w:rPr>
                <w:noProof/>
                <w:webHidden/>
              </w:rPr>
              <w:fldChar w:fldCharType="end"/>
            </w:r>
          </w:hyperlink>
        </w:p>
        <w:p w14:paraId="4AB7A6D1" w14:textId="2B37E4C1" w:rsidR="0062041C" w:rsidRDefault="001C5C38">
          <w:pPr>
            <w:pStyle w:val="Kazalovsebine4"/>
            <w:tabs>
              <w:tab w:val="right" w:leader="dot" w:pos="8488"/>
            </w:tabs>
            <w:rPr>
              <w:noProof/>
              <w:sz w:val="22"/>
              <w:szCs w:val="22"/>
              <w:shd w:val="clear" w:color="auto" w:fill="auto"/>
              <w:lang w:val="en-GB" w:eastAsia="en-GB"/>
            </w:rPr>
          </w:pPr>
          <w:hyperlink w:anchor="_Toc64902533" w:history="1">
            <w:r w:rsidR="0062041C" w:rsidRPr="00D2334D">
              <w:rPr>
                <w:rStyle w:val="Hiperpovezava"/>
                <w:noProof/>
              </w:rPr>
              <w:t>2.3.2 Zmanjšanje transportnih poti ter poenostavljene logistike – vpliv na prihranek emisij CO</w:t>
            </w:r>
            <w:r w:rsidR="0062041C" w:rsidRPr="00D2334D">
              <w:rPr>
                <w:rStyle w:val="Hiperpovezava"/>
                <w:noProof/>
                <w:vertAlign w:val="subscript"/>
              </w:rPr>
              <w:t>2</w:t>
            </w:r>
            <w:r w:rsidR="0062041C">
              <w:rPr>
                <w:noProof/>
                <w:webHidden/>
              </w:rPr>
              <w:tab/>
            </w:r>
            <w:r w:rsidR="0062041C">
              <w:rPr>
                <w:noProof/>
                <w:webHidden/>
              </w:rPr>
              <w:fldChar w:fldCharType="begin" w:fldLock="1"/>
            </w:r>
            <w:r w:rsidR="0062041C">
              <w:rPr>
                <w:noProof/>
                <w:webHidden/>
              </w:rPr>
              <w:instrText xml:space="preserve"> PAGEREF _Toc64902533 \h </w:instrText>
            </w:r>
            <w:r w:rsidR="0062041C">
              <w:rPr>
                <w:noProof/>
                <w:webHidden/>
              </w:rPr>
            </w:r>
            <w:r w:rsidR="0062041C">
              <w:rPr>
                <w:noProof/>
                <w:webHidden/>
              </w:rPr>
              <w:fldChar w:fldCharType="separate"/>
            </w:r>
            <w:r w:rsidR="0062041C">
              <w:rPr>
                <w:noProof/>
                <w:webHidden/>
              </w:rPr>
              <w:t>61</w:t>
            </w:r>
            <w:r w:rsidR="0062041C">
              <w:rPr>
                <w:noProof/>
                <w:webHidden/>
              </w:rPr>
              <w:fldChar w:fldCharType="end"/>
            </w:r>
          </w:hyperlink>
        </w:p>
        <w:p w14:paraId="028770C7" w14:textId="2EFE9F9A" w:rsidR="0062041C" w:rsidRDefault="001C5C38">
          <w:pPr>
            <w:pStyle w:val="Kazalovsebine4"/>
            <w:tabs>
              <w:tab w:val="right" w:leader="dot" w:pos="8488"/>
            </w:tabs>
            <w:rPr>
              <w:noProof/>
              <w:sz w:val="22"/>
              <w:szCs w:val="22"/>
              <w:shd w:val="clear" w:color="auto" w:fill="auto"/>
              <w:lang w:val="en-GB" w:eastAsia="en-GB"/>
            </w:rPr>
          </w:pPr>
          <w:hyperlink w:anchor="_Toc64902534" w:history="1">
            <w:r w:rsidR="0062041C" w:rsidRPr="00D2334D">
              <w:rPr>
                <w:rStyle w:val="Hiperpovezava"/>
                <w:noProof/>
              </w:rPr>
              <w:t>2.3.3 Skupni učinek prihrankov emisij CO</w:t>
            </w:r>
            <w:r w:rsidR="0062041C" w:rsidRPr="00D2334D">
              <w:rPr>
                <w:rStyle w:val="Hiperpovezava"/>
                <w:noProof/>
                <w:vertAlign w:val="subscript"/>
              </w:rPr>
              <w:t>2</w:t>
            </w:r>
            <w:r w:rsidR="0062041C">
              <w:rPr>
                <w:noProof/>
                <w:webHidden/>
              </w:rPr>
              <w:tab/>
            </w:r>
            <w:r w:rsidR="0062041C">
              <w:rPr>
                <w:noProof/>
                <w:webHidden/>
              </w:rPr>
              <w:fldChar w:fldCharType="begin" w:fldLock="1"/>
            </w:r>
            <w:r w:rsidR="0062041C">
              <w:rPr>
                <w:noProof/>
                <w:webHidden/>
              </w:rPr>
              <w:instrText xml:space="preserve"> PAGEREF _Toc64902534 \h </w:instrText>
            </w:r>
            <w:r w:rsidR="0062041C">
              <w:rPr>
                <w:noProof/>
                <w:webHidden/>
              </w:rPr>
            </w:r>
            <w:r w:rsidR="0062041C">
              <w:rPr>
                <w:noProof/>
                <w:webHidden/>
              </w:rPr>
              <w:fldChar w:fldCharType="separate"/>
            </w:r>
            <w:r w:rsidR="0062041C">
              <w:rPr>
                <w:noProof/>
                <w:webHidden/>
              </w:rPr>
              <w:t>63</w:t>
            </w:r>
            <w:r w:rsidR="0062041C">
              <w:rPr>
                <w:noProof/>
                <w:webHidden/>
              </w:rPr>
              <w:fldChar w:fldCharType="end"/>
            </w:r>
          </w:hyperlink>
        </w:p>
        <w:p w14:paraId="20FE3565" w14:textId="31610C4B" w:rsidR="0062041C" w:rsidRDefault="001C5C38">
          <w:pPr>
            <w:pStyle w:val="Kazalovsebine2"/>
            <w:tabs>
              <w:tab w:val="right" w:leader="dot" w:pos="8488"/>
            </w:tabs>
            <w:rPr>
              <w:b w:val="0"/>
              <w:bCs w:val="0"/>
              <w:noProof/>
              <w:sz w:val="22"/>
              <w:szCs w:val="22"/>
              <w:shd w:val="clear" w:color="auto" w:fill="auto"/>
              <w:lang w:val="en-GB" w:eastAsia="en-GB"/>
            </w:rPr>
          </w:pPr>
          <w:hyperlink w:anchor="_Toc64902535" w:history="1">
            <w:r w:rsidR="0062041C" w:rsidRPr="00D2334D">
              <w:rPr>
                <w:rStyle w:val="Hiperpovezava"/>
                <w:noProof/>
              </w:rPr>
              <w:t>3. Literatura</w:t>
            </w:r>
            <w:r w:rsidR="0062041C">
              <w:rPr>
                <w:noProof/>
                <w:webHidden/>
              </w:rPr>
              <w:tab/>
            </w:r>
            <w:r w:rsidR="0062041C">
              <w:rPr>
                <w:noProof/>
                <w:webHidden/>
              </w:rPr>
              <w:fldChar w:fldCharType="begin" w:fldLock="1"/>
            </w:r>
            <w:r w:rsidR="0062041C">
              <w:rPr>
                <w:noProof/>
                <w:webHidden/>
              </w:rPr>
              <w:instrText xml:space="preserve"> PAGEREF _Toc64902535 \h </w:instrText>
            </w:r>
            <w:r w:rsidR="0062041C">
              <w:rPr>
                <w:noProof/>
                <w:webHidden/>
              </w:rPr>
            </w:r>
            <w:r w:rsidR="0062041C">
              <w:rPr>
                <w:noProof/>
                <w:webHidden/>
              </w:rPr>
              <w:fldChar w:fldCharType="separate"/>
            </w:r>
            <w:r w:rsidR="0062041C">
              <w:rPr>
                <w:noProof/>
                <w:webHidden/>
              </w:rPr>
              <w:t>66</w:t>
            </w:r>
            <w:r w:rsidR="0062041C">
              <w:rPr>
                <w:noProof/>
                <w:webHidden/>
              </w:rPr>
              <w:fldChar w:fldCharType="end"/>
            </w:r>
          </w:hyperlink>
        </w:p>
        <w:p w14:paraId="535338E3" w14:textId="6C150197" w:rsidR="0062041C" w:rsidRDefault="001C5C38">
          <w:pPr>
            <w:pStyle w:val="Kazalovsebine2"/>
            <w:tabs>
              <w:tab w:val="right" w:leader="dot" w:pos="8488"/>
            </w:tabs>
            <w:rPr>
              <w:b w:val="0"/>
              <w:bCs w:val="0"/>
              <w:noProof/>
              <w:sz w:val="22"/>
              <w:szCs w:val="22"/>
              <w:shd w:val="clear" w:color="auto" w:fill="auto"/>
              <w:lang w:val="en-GB" w:eastAsia="en-GB"/>
            </w:rPr>
          </w:pPr>
          <w:hyperlink w:anchor="_Toc64902536" w:history="1">
            <w:r w:rsidR="0062041C" w:rsidRPr="00D2334D">
              <w:rPr>
                <w:rStyle w:val="Hiperpovezava"/>
                <w:noProof/>
              </w:rPr>
              <w:t>4. Dodatno gradivo</w:t>
            </w:r>
            <w:r w:rsidR="0062041C">
              <w:rPr>
                <w:noProof/>
                <w:webHidden/>
              </w:rPr>
              <w:tab/>
            </w:r>
            <w:r w:rsidR="0062041C">
              <w:rPr>
                <w:noProof/>
                <w:webHidden/>
              </w:rPr>
              <w:fldChar w:fldCharType="begin" w:fldLock="1"/>
            </w:r>
            <w:r w:rsidR="0062041C">
              <w:rPr>
                <w:noProof/>
                <w:webHidden/>
              </w:rPr>
              <w:instrText xml:space="preserve"> PAGEREF _Toc64902536 \h </w:instrText>
            </w:r>
            <w:r w:rsidR="0062041C">
              <w:rPr>
                <w:noProof/>
                <w:webHidden/>
              </w:rPr>
            </w:r>
            <w:r w:rsidR="0062041C">
              <w:rPr>
                <w:noProof/>
                <w:webHidden/>
              </w:rPr>
              <w:fldChar w:fldCharType="separate"/>
            </w:r>
            <w:r w:rsidR="0062041C">
              <w:rPr>
                <w:noProof/>
                <w:webHidden/>
              </w:rPr>
              <w:t>68</w:t>
            </w:r>
            <w:r w:rsidR="0062041C">
              <w:rPr>
                <w:noProof/>
                <w:webHidden/>
              </w:rPr>
              <w:fldChar w:fldCharType="end"/>
            </w:r>
          </w:hyperlink>
        </w:p>
        <w:p w14:paraId="2CB17623" w14:textId="2DF9B8DE" w:rsidR="00B62224" w:rsidRPr="00600FFC" w:rsidRDefault="00401877" w:rsidP="00401877">
          <w:pPr>
            <w:jc w:val="both"/>
            <w:rPr>
              <w:lang w:val="sl-SI"/>
            </w:rPr>
          </w:pPr>
          <w:r w:rsidRPr="00600FFC">
            <w:rPr>
              <w:rFonts w:asciiTheme="majorHAnsi" w:hAnsiTheme="majorHAnsi"/>
              <w:b/>
              <w:bCs/>
              <w:caps/>
              <w:sz w:val="20"/>
              <w:szCs w:val="20"/>
              <w:lang w:val="sl-SI"/>
            </w:rPr>
            <w:fldChar w:fldCharType="end"/>
          </w:r>
        </w:p>
      </w:sdtContent>
    </w:sdt>
    <w:p w14:paraId="2E0824B4" w14:textId="4561D72B" w:rsidR="00A9626A" w:rsidRDefault="00A9626A" w:rsidP="00A9626A">
      <w:pPr>
        <w:pStyle w:val="podpisi"/>
        <w:spacing w:line="312" w:lineRule="auto"/>
        <w:jc w:val="both"/>
        <w:rPr>
          <w:rFonts w:ascii="Calibri" w:hAnsi="Calibri" w:cs="Arial"/>
          <w:bCs/>
          <w:szCs w:val="20"/>
          <w:lang w:val="sl-SI"/>
        </w:rPr>
      </w:pPr>
    </w:p>
    <w:p w14:paraId="5588608A" w14:textId="6BEC78C1" w:rsidR="00A9626A" w:rsidRDefault="00A9626A" w:rsidP="00A9626A">
      <w:pPr>
        <w:pStyle w:val="podpisi"/>
        <w:spacing w:line="312" w:lineRule="auto"/>
        <w:jc w:val="both"/>
        <w:rPr>
          <w:rFonts w:ascii="Calibri" w:hAnsi="Calibri" w:cs="Arial"/>
          <w:bCs/>
          <w:szCs w:val="20"/>
          <w:lang w:val="sl-SI"/>
        </w:rPr>
      </w:pPr>
    </w:p>
    <w:p w14:paraId="640CB89F" w14:textId="5713A66B" w:rsidR="00A9626A" w:rsidRDefault="00A9626A" w:rsidP="00A9626A">
      <w:pPr>
        <w:pStyle w:val="podpisi"/>
        <w:spacing w:line="312" w:lineRule="auto"/>
        <w:jc w:val="both"/>
        <w:rPr>
          <w:rFonts w:ascii="Calibri" w:hAnsi="Calibri" w:cs="Arial"/>
          <w:bCs/>
          <w:szCs w:val="20"/>
          <w:lang w:val="sl-SI"/>
        </w:rPr>
      </w:pPr>
    </w:p>
    <w:p w14:paraId="27E43DF9" w14:textId="7A2A50E5" w:rsidR="00A9626A" w:rsidRDefault="00A9626A" w:rsidP="00A9626A">
      <w:pPr>
        <w:pStyle w:val="podpisi"/>
        <w:spacing w:line="312" w:lineRule="auto"/>
        <w:jc w:val="both"/>
        <w:rPr>
          <w:rFonts w:ascii="Calibri" w:hAnsi="Calibri" w:cs="Arial"/>
          <w:bCs/>
          <w:szCs w:val="20"/>
          <w:lang w:val="sl-SI"/>
        </w:rPr>
      </w:pPr>
    </w:p>
    <w:p w14:paraId="446E606B" w14:textId="5975D331" w:rsidR="00A9626A" w:rsidRDefault="00A9626A" w:rsidP="00A9626A">
      <w:pPr>
        <w:pStyle w:val="podpisi"/>
        <w:spacing w:line="312" w:lineRule="auto"/>
        <w:jc w:val="both"/>
        <w:rPr>
          <w:rFonts w:ascii="Calibri" w:hAnsi="Calibri" w:cs="Arial"/>
          <w:bCs/>
          <w:szCs w:val="20"/>
          <w:lang w:val="sl-SI"/>
        </w:rPr>
      </w:pPr>
    </w:p>
    <w:p w14:paraId="1833F557" w14:textId="1C57CBB8" w:rsidR="00A9626A" w:rsidRDefault="00A9626A" w:rsidP="00A9626A">
      <w:pPr>
        <w:pStyle w:val="podpisi"/>
        <w:spacing w:line="312" w:lineRule="auto"/>
        <w:jc w:val="both"/>
        <w:rPr>
          <w:rFonts w:ascii="Calibri" w:hAnsi="Calibri" w:cs="Arial"/>
          <w:bCs/>
          <w:szCs w:val="20"/>
          <w:lang w:val="sl-SI"/>
        </w:rPr>
      </w:pPr>
    </w:p>
    <w:p w14:paraId="6F2F25C3" w14:textId="7EC89476" w:rsidR="00A9626A" w:rsidRDefault="00A9626A" w:rsidP="00A9626A">
      <w:pPr>
        <w:pStyle w:val="podpisi"/>
        <w:spacing w:line="312" w:lineRule="auto"/>
        <w:jc w:val="both"/>
        <w:rPr>
          <w:rFonts w:ascii="Calibri" w:hAnsi="Calibri" w:cs="Arial"/>
          <w:bCs/>
          <w:szCs w:val="20"/>
          <w:lang w:val="sl-SI"/>
        </w:rPr>
      </w:pPr>
    </w:p>
    <w:p w14:paraId="6FF45EFC" w14:textId="0CECEDF3" w:rsidR="00A9626A" w:rsidRDefault="00A9626A" w:rsidP="00A9626A">
      <w:pPr>
        <w:pStyle w:val="podpisi"/>
        <w:spacing w:line="312" w:lineRule="auto"/>
        <w:jc w:val="both"/>
        <w:rPr>
          <w:rFonts w:ascii="Calibri" w:hAnsi="Calibri" w:cs="Arial"/>
          <w:bCs/>
          <w:szCs w:val="20"/>
          <w:lang w:val="sl-SI"/>
        </w:rPr>
      </w:pPr>
    </w:p>
    <w:p w14:paraId="78713540" w14:textId="2A14DE60" w:rsidR="00A9626A" w:rsidRDefault="00A9626A" w:rsidP="00A9626A">
      <w:pPr>
        <w:pStyle w:val="podpisi"/>
        <w:spacing w:line="312" w:lineRule="auto"/>
        <w:jc w:val="both"/>
        <w:rPr>
          <w:rFonts w:ascii="Calibri" w:hAnsi="Calibri" w:cs="Arial"/>
          <w:bCs/>
          <w:szCs w:val="20"/>
          <w:lang w:val="sl-SI"/>
        </w:rPr>
      </w:pPr>
    </w:p>
    <w:p w14:paraId="7DA3C1BE" w14:textId="77777777" w:rsidR="00A9626A" w:rsidRPr="00A9626A" w:rsidRDefault="00A9626A" w:rsidP="00A9626A">
      <w:pPr>
        <w:pStyle w:val="podpisi"/>
        <w:spacing w:line="312" w:lineRule="auto"/>
        <w:jc w:val="both"/>
        <w:rPr>
          <w:rFonts w:ascii="Calibri" w:hAnsi="Calibri" w:cs="Arial"/>
          <w:bCs/>
          <w:szCs w:val="20"/>
          <w:lang w:val="sl-SI"/>
        </w:rPr>
      </w:pPr>
    </w:p>
    <w:p w14:paraId="0974CAC3" w14:textId="77777777" w:rsidR="00A9626A" w:rsidRPr="00A9626A" w:rsidRDefault="00A9626A" w:rsidP="00A9626A">
      <w:pPr>
        <w:pStyle w:val="podpisi"/>
        <w:spacing w:line="312" w:lineRule="auto"/>
        <w:jc w:val="both"/>
        <w:rPr>
          <w:rFonts w:ascii="Calibri" w:hAnsi="Calibri" w:cs="Arial"/>
          <w:bCs/>
          <w:i/>
          <w:iCs/>
          <w:szCs w:val="20"/>
          <w:lang w:val="sl-SI"/>
        </w:rPr>
      </w:pPr>
      <w:r w:rsidRPr="00A9626A">
        <w:rPr>
          <w:rFonts w:ascii="Calibri" w:hAnsi="Calibri" w:cs="Arial"/>
          <w:bCs/>
          <w:i/>
          <w:iCs/>
          <w:szCs w:val="20"/>
          <w:lang w:val="sl-SI"/>
        </w:rPr>
        <w:t>Pravice intelektualne lastnine</w:t>
      </w:r>
    </w:p>
    <w:p w14:paraId="085C4FFA" w14:textId="6093453F" w:rsidR="00A9626A" w:rsidRPr="00A9626A" w:rsidRDefault="00A9626A" w:rsidP="00A9626A">
      <w:pPr>
        <w:pStyle w:val="podpisi"/>
        <w:spacing w:line="312" w:lineRule="auto"/>
        <w:jc w:val="both"/>
        <w:rPr>
          <w:rFonts w:ascii="Calibri" w:hAnsi="Calibri" w:cs="Arial"/>
          <w:bCs/>
          <w:szCs w:val="20"/>
          <w:lang w:val="sl-SI"/>
        </w:rPr>
      </w:pPr>
      <w:r w:rsidRPr="00A9626A">
        <w:rPr>
          <w:rFonts w:ascii="Calibri" w:hAnsi="Calibri" w:cs="Arial"/>
          <w:bCs/>
          <w:szCs w:val="20"/>
          <w:lang w:val="sl-SI"/>
        </w:rPr>
        <w:t>Naročnik ima prost in popoln dostop do poročila izvedene študije. InnoRenew CoE je lastnik pravic analize LCA in vseh metodologij obdelave, ki jih je uporabil za izdelavo študije (kot primer (ne izključni) Model razporeditve predelave količin lesa).</w:t>
      </w:r>
    </w:p>
    <w:p w14:paraId="18CDBA7A" w14:textId="46DF8774" w:rsidR="00B055E4" w:rsidRPr="00600FFC" w:rsidRDefault="00B62224" w:rsidP="00B055E4">
      <w:pPr>
        <w:pStyle w:val="NaslovTOC"/>
        <w:rPr>
          <w:rStyle w:val="Naslov2Znak"/>
        </w:rPr>
      </w:pPr>
      <w:r w:rsidRPr="00600FFC">
        <w:rPr>
          <w:lang w:val="sl-SI"/>
        </w:rPr>
        <w:br w:type="page"/>
      </w:r>
      <w:bookmarkStart w:id="13" w:name="_Toc59607454"/>
      <w:bookmarkStart w:id="14" w:name="_Toc64902514"/>
      <w:r w:rsidR="00B055E4" w:rsidRPr="00600FFC">
        <w:rPr>
          <w:rStyle w:val="Naslov2Znak"/>
        </w:rPr>
        <w:lastRenderedPageBreak/>
        <w:t>Kazalo slik</w:t>
      </w:r>
      <w:bookmarkEnd w:id="13"/>
      <w:bookmarkEnd w:id="14"/>
      <w:r w:rsidR="00B055E4" w:rsidRPr="00600FFC">
        <w:rPr>
          <w:rStyle w:val="Naslov2Znak"/>
        </w:rPr>
        <w:t xml:space="preserve"> </w:t>
      </w:r>
    </w:p>
    <w:p w14:paraId="2C899B2C" w14:textId="691D3DB3" w:rsidR="00F31BDA" w:rsidRDefault="00B055E4">
      <w:pPr>
        <w:pStyle w:val="Kazaloslik"/>
        <w:tabs>
          <w:tab w:val="right" w:leader="dot" w:pos="8488"/>
        </w:tabs>
        <w:rPr>
          <w:rFonts w:asciiTheme="minorHAnsi" w:hAnsiTheme="minorHAnsi"/>
          <w:noProof/>
          <w:sz w:val="22"/>
          <w:szCs w:val="22"/>
          <w:shd w:val="clear" w:color="auto" w:fill="auto"/>
          <w:lang w:val="en-GB" w:eastAsia="en-GB"/>
        </w:rPr>
      </w:pPr>
      <w:r w:rsidRPr="00600FFC">
        <w:rPr>
          <w:lang w:val="sl-SI"/>
        </w:rPr>
        <w:fldChar w:fldCharType="begin" w:fldLock="1"/>
      </w:r>
      <w:r w:rsidRPr="00600FFC">
        <w:rPr>
          <w:lang w:val="sl-SI"/>
        </w:rPr>
        <w:instrText xml:space="preserve"> TOC \h \z \c "Slika" </w:instrText>
      </w:r>
      <w:r w:rsidRPr="00600FFC">
        <w:rPr>
          <w:lang w:val="sl-SI"/>
        </w:rPr>
        <w:fldChar w:fldCharType="separate"/>
      </w:r>
      <w:hyperlink w:anchor="_Toc63263579" w:history="1">
        <w:r w:rsidR="00F31BDA" w:rsidRPr="00BA45AB">
          <w:rPr>
            <w:rStyle w:val="Hiperpovezava"/>
            <w:rFonts w:ascii="Calibri" w:hAnsi="Calibri"/>
            <w:noProof/>
            <w:lang w:val="sl-SI"/>
          </w:rPr>
          <w:t>Slika 1: Realne stopnje rasti (v cenah iz leta 2010) v celotnem predelovalnem sektorju (C), proizvodnji lesa in lesnih izdelkov (C16), proizvodnji pohištva (C31) in BDP v obdobju 2005-2019 (Vir: Statistični urad Republike Slovenije)</w:t>
        </w:r>
        <w:r w:rsidR="00F31BDA">
          <w:rPr>
            <w:noProof/>
            <w:webHidden/>
          </w:rPr>
          <w:tab/>
        </w:r>
        <w:r w:rsidR="00F31BDA">
          <w:rPr>
            <w:noProof/>
            <w:webHidden/>
          </w:rPr>
          <w:fldChar w:fldCharType="begin" w:fldLock="1"/>
        </w:r>
        <w:r w:rsidR="00F31BDA">
          <w:rPr>
            <w:noProof/>
            <w:webHidden/>
          </w:rPr>
          <w:instrText xml:space="preserve"> PAGEREF _Toc63263579 \h </w:instrText>
        </w:r>
        <w:r w:rsidR="00F31BDA">
          <w:rPr>
            <w:noProof/>
            <w:webHidden/>
          </w:rPr>
        </w:r>
        <w:r w:rsidR="00F31BDA">
          <w:rPr>
            <w:noProof/>
            <w:webHidden/>
          </w:rPr>
          <w:fldChar w:fldCharType="separate"/>
        </w:r>
        <w:r w:rsidR="00610203">
          <w:rPr>
            <w:noProof/>
            <w:webHidden/>
          </w:rPr>
          <w:t>10</w:t>
        </w:r>
        <w:r w:rsidR="00F31BDA">
          <w:rPr>
            <w:noProof/>
            <w:webHidden/>
          </w:rPr>
          <w:fldChar w:fldCharType="end"/>
        </w:r>
      </w:hyperlink>
    </w:p>
    <w:p w14:paraId="3612C459" w14:textId="7D7F32EB" w:rsidR="00F31BDA"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3263580" w:history="1">
        <w:r w:rsidR="00F31BDA" w:rsidRPr="00BA45AB">
          <w:rPr>
            <w:rStyle w:val="Hiperpovezava"/>
            <w:rFonts w:ascii="Calibri" w:hAnsi="Calibri"/>
            <w:noProof/>
            <w:lang w:val="sl-SI"/>
          </w:rPr>
          <w:t>Slika 2: Število zaposlenih v celotnem predelovalnem sektorju (C, desna os), proizvodnji lesa in lesnih izdelkov (C16, leva os) in proizvodnji pohištva (C31, leva os) v obdobju 2005-2019 (v 000 oseb) (Vir: Statistični urad Republike Slovenije)</w:t>
        </w:r>
        <w:r w:rsidR="00F31BDA">
          <w:rPr>
            <w:noProof/>
            <w:webHidden/>
          </w:rPr>
          <w:tab/>
        </w:r>
        <w:r w:rsidR="00F31BDA">
          <w:rPr>
            <w:noProof/>
            <w:webHidden/>
          </w:rPr>
          <w:fldChar w:fldCharType="begin" w:fldLock="1"/>
        </w:r>
        <w:r w:rsidR="00F31BDA">
          <w:rPr>
            <w:noProof/>
            <w:webHidden/>
          </w:rPr>
          <w:instrText xml:space="preserve"> PAGEREF _Toc63263580 \h </w:instrText>
        </w:r>
        <w:r w:rsidR="00F31BDA">
          <w:rPr>
            <w:noProof/>
            <w:webHidden/>
          </w:rPr>
        </w:r>
        <w:r w:rsidR="00F31BDA">
          <w:rPr>
            <w:noProof/>
            <w:webHidden/>
          </w:rPr>
          <w:fldChar w:fldCharType="separate"/>
        </w:r>
        <w:r w:rsidR="00610203">
          <w:rPr>
            <w:noProof/>
            <w:webHidden/>
          </w:rPr>
          <w:t>11</w:t>
        </w:r>
        <w:r w:rsidR="00F31BDA">
          <w:rPr>
            <w:noProof/>
            <w:webHidden/>
          </w:rPr>
          <w:fldChar w:fldCharType="end"/>
        </w:r>
      </w:hyperlink>
    </w:p>
    <w:p w14:paraId="09034A40" w14:textId="64877FE7" w:rsidR="00F31BDA"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3263581" w:history="1">
        <w:r w:rsidR="00F31BDA" w:rsidRPr="00BA45AB">
          <w:rPr>
            <w:rStyle w:val="Hiperpovezava"/>
            <w:rFonts w:ascii="Calibri" w:hAnsi="Calibri"/>
            <w:noProof/>
            <w:lang w:val="sl-SI"/>
          </w:rPr>
          <w:t>Slika 3: Realna vrednost proizvodnje na zaposlenega (v cenah iz leta 2010) v celotnem predelovalnem sektorju (C), proizvodnji lesa in lesnih izdelkov (C16) in proizvodnji pohištva (C31) v obdobju 2005-2019 v EUR (Vir: Statistični urad Republike Slovenije)</w:t>
        </w:r>
        <w:r w:rsidR="00F31BDA">
          <w:rPr>
            <w:noProof/>
            <w:webHidden/>
          </w:rPr>
          <w:tab/>
        </w:r>
        <w:r w:rsidR="00F31BDA">
          <w:rPr>
            <w:noProof/>
            <w:webHidden/>
          </w:rPr>
          <w:fldChar w:fldCharType="begin" w:fldLock="1"/>
        </w:r>
        <w:r w:rsidR="00F31BDA">
          <w:rPr>
            <w:noProof/>
            <w:webHidden/>
          </w:rPr>
          <w:instrText xml:space="preserve"> PAGEREF _Toc63263581 \h </w:instrText>
        </w:r>
        <w:r w:rsidR="00F31BDA">
          <w:rPr>
            <w:noProof/>
            <w:webHidden/>
          </w:rPr>
        </w:r>
        <w:r w:rsidR="00F31BDA">
          <w:rPr>
            <w:noProof/>
            <w:webHidden/>
          </w:rPr>
          <w:fldChar w:fldCharType="separate"/>
        </w:r>
        <w:r w:rsidR="00610203">
          <w:rPr>
            <w:noProof/>
            <w:webHidden/>
          </w:rPr>
          <w:t>11</w:t>
        </w:r>
        <w:r w:rsidR="00F31BDA">
          <w:rPr>
            <w:noProof/>
            <w:webHidden/>
          </w:rPr>
          <w:fldChar w:fldCharType="end"/>
        </w:r>
      </w:hyperlink>
    </w:p>
    <w:p w14:paraId="5E442A67" w14:textId="4334483D" w:rsidR="00F31BDA"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3263582" w:history="1">
        <w:r w:rsidR="00F31BDA" w:rsidRPr="00BA45AB">
          <w:rPr>
            <w:rStyle w:val="Hiperpovezava"/>
            <w:rFonts w:ascii="Calibri" w:hAnsi="Calibri"/>
            <w:noProof/>
            <w:lang w:val="sl-SI"/>
          </w:rPr>
          <w:t>Slika 4: Bruto dodana vrednost na zaposlenega (v cenah iz leta 2010), v celotnem predelovalnem sektorju (C), proizvodnji lesa in lesnih izdelkov (C16) proizvodnji pohištva (C31) v obdobju 2005-2019 v EUR (Vir: Statistični urad Republike Slovenije)</w:t>
        </w:r>
        <w:r w:rsidR="00F31BDA">
          <w:rPr>
            <w:noProof/>
            <w:webHidden/>
          </w:rPr>
          <w:tab/>
        </w:r>
        <w:r w:rsidR="00F31BDA">
          <w:rPr>
            <w:noProof/>
            <w:webHidden/>
          </w:rPr>
          <w:fldChar w:fldCharType="begin" w:fldLock="1"/>
        </w:r>
        <w:r w:rsidR="00F31BDA">
          <w:rPr>
            <w:noProof/>
            <w:webHidden/>
          </w:rPr>
          <w:instrText xml:space="preserve"> PAGEREF _Toc63263582 \h </w:instrText>
        </w:r>
        <w:r w:rsidR="00F31BDA">
          <w:rPr>
            <w:noProof/>
            <w:webHidden/>
          </w:rPr>
        </w:r>
        <w:r w:rsidR="00F31BDA">
          <w:rPr>
            <w:noProof/>
            <w:webHidden/>
          </w:rPr>
          <w:fldChar w:fldCharType="separate"/>
        </w:r>
        <w:r w:rsidR="00610203">
          <w:rPr>
            <w:noProof/>
            <w:webHidden/>
          </w:rPr>
          <w:t>12</w:t>
        </w:r>
        <w:r w:rsidR="00F31BDA">
          <w:rPr>
            <w:noProof/>
            <w:webHidden/>
          </w:rPr>
          <w:fldChar w:fldCharType="end"/>
        </w:r>
      </w:hyperlink>
    </w:p>
    <w:p w14:paraId="5DF1E100" w14:textId="781B9140" w:rsidR="00B055E4" w:rsidRPr="00600FFC" w:rsidRDefault="00B055E4" w:rsidP="002C5413">
      <w:pPr>
        <w:jc w:val="both"/>
        <w:rPr>
          <w:lang w:val="sl-SI"/>
        </w:rPr>
      </w:pPr>
      <w:r w:rsidRPr="00600FFC">
        <w:rPr>
          <w:lang w:val="sl-SI"/>
        </w:rPr>
        <w:fldChar w:fldCharType="end"/>
      </w:r>
    </w:p>
    <w:p w14:paraId="10A39346" w14:textId="77777777" w:rsidR="00B055E4" w:rsidRPr="00600FFC" w:rsidRDefault="00B055E4" w:rsidP="002C5413">
      <w:pPr>
        <w:spacing w:before="0" w:after="0" w:line="240" w:lineRule="auto"/>
        <w:contextualSpacing w:val="0"/>
        <w:jc w:val="both"/>
        <w:rPr>
          <w:lang w:val="sl-SI"/>
        </w:rPr>
      </w:pPr>
      <w:r w:rsidRPr="00600FFC">
        <w:rPr>
          <w:lang w:val="sl-SI"/>
        </w:rPr>
        <w:br w:type="page"/>
      </w:r>
    </w:p>
    <w:p w14:paraId="2894B7C7" w14:textId="77777777" w:rsidR="00CD2300" w:rsidRDefault="00B055E4" w:rsidP="00B055E4">
      <w:pPr>
        <w:rPr>
          <w:noProof/>
        </w:rPr>
      </w:pPr>
      <w:r w:rsidRPr="00600FFC">
        <w:rPr>
          <w:rStyle w:val="Naslov2Znak"/>
        </w:rPr>
        <w:lastRenderedPageBreak/>
        <w:t xml:space="preserve"> </w:t>
      </w:r>
      <w:bookmarkStart w:id="15" w:name="_Toc59607455"/>
      <w:bookmarkStart w:id="16" w:name="_Toc64902515"/>
      <w:r w:rsidRPr="00600FFC">
        <w:rPr>
          <w:rStyle w:val="Naslov2Znak"/>
          <w:b w:val="0"/>
          <w:bCs/>
        </w:rPr>
        <w:t>Kazalo preglednic</w:t>
      </w:r>
      <w:bookmarkEnd w:id="15"/>
      <w:bookmarkEnd w:id="16"/>
      <w:r w:rsidRPr="00600FFC">
        <w:rPr>
          <w:b/>
          <w:bCs/>
          <w:lang w:val="sl-SI"/>
        </w:rPr>
        <w:t xml:space="preserve"> </w:t>
      </w:r>
      <w:r w:rsidRPr="00600FFC">
        <w:rPr>
          <w:b/>
          <w:bCs/>
          <w:lang w:val="sl-SI"/>
        </w:rPr>
        <w:fldChar w:fldCharType="begin" w:fldLock="1"/>
      </w:r>
      <w:r w:rsidRPr="00600FFC">
        <w:rPr>
          <w:b/>
          <w:bCs/>
          <w:lang w:val="sl-SI"/>
        </w:rPr>
        <w:instrText xml:space="preserve"> TOC \h \z \c "Preglednica" </w:instrText>
      </w:r>
      <w:r w:rsidRPr="00600FFC">
        <w:rPr>
          <w:b/>
          <w:bCs/>
          <w:lang w:val="sl-SI"/>
        </w:rPr>
        <w:fldChar w:fldCharType="separate"/>
      </w:r>
    </w:p>
    <w:p w14:paraId="6C5B200D" w14:textId="1B8BD94D"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16" w:history="1">
        <w:r w:rsidR="00CD2300" w:rsidRPr="00970108">
          <w:rPr>
            <w:rStyle w:val="Hiperpovezava"/>
            <w:rFonts w:ascii="Calibri" w:hAnsi="Calibri"/>
            <w:noProof/>
            <w:lang w:val="sl-SI"/>
          </w:rPr>
          <w:t>Preglednica 1: Vrednost izbranih strukturnih kazalnikov za celotni predelovalni sektor (C), proizvodnjo lesa in lesnih izdelkov (C16) in proizvodnjo pohištva (C31) v Sloveniji v letu 2018 (Vir: Eurostat)</w:t>
        </w:r>
        <w:r w:rsidR="00CD2300">
          <w:rPr>
            <w:noProof/>
            <w:webHidden/>
          </w:rPr>
          <w:tab/>
        </w:r>
        <w:r w:rsidR="00CD2300">
          <w:rPr>
            <w:noProof/>
            <w:webHidden/>
          </w:rPr>
          <w:fldChar w:fldCharType="begin" w:fldLock="1"/>
        </w:r>
        <w:r w:rsidR="00CD2300">
          <w:rPr>
            <w:noProof/>
            <w:webHidden/>
          </w:rPr>
          <w:instrText xml:space="preserve"> PAGEREF _Toc64878616 \h </w:instrText>
        </w:r>
        <w:r w:rsidR="00CD2300">
          <w:rPr>
            <w:noProof/>
            <w:webHidden/>
          </w:rPr>
        </w:r>
        <w:r w:rsidR="00CD2300">
          <w:rPr>
            <w:noProof/>
            <w:webHidden/>
          </w:rPr>
          <w:fldChar w:fldCharType="separate"/>
        </w:r>
        <w:r w:rsidR="00FF4F89">
          <w:rPr>
            <w:noProof/>
            <w:webHidden/>
          </w:rPr>
          <w:t>13</w:t>
        </w:r>
        <w:r w:rsidR="00CD2300">
          <w:rPr>
            <w:noProof/>
            <w:webHidden/>
          </w:rPr>
          <w:fldChar w:fldCharType="end"/>
        </w:r>
      </w:hyperlink>
    </w:p>
    <w:p w14:paraId="7EE9713E" w14:textId="68348E5C"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17" w:history="1">
        <w:r w:rsidR="00CD2300" w:rsidRPr="00970108">
          <w:rPr>
            <w:rStyle w:val="Hiperpovezava"/>
            <w:rFonts w:ascii="Calibri" w:hAnsi="Calibri"/>
            <w:noProof/>
            <w:lang w:val="sl-SI"/>
          </w:rPr>
          <w:t>Preglednica 2: Rezultati izračunov Modela razporeditve predelave količin lesa za osnovni scenarij</w:t>
        </w:r>
        <w:r w:rsidR="00CD2300">
          <w:rPr>
            <w:noProof/>
            <w:webHidden/>
          </w:rPr>
          <w:tab/>
        </w:r>
        <w:r w:rsidR="00CD2300">
          <w:rPr>
            <w:noProof/>
            <w:webHidden/>
          </w:rPr>
          <w:fldChar w:fldCharType="begin" w:fldLock="1"/>
        </w:r>
        <w:r w:rsidR="00CD2300">
          <w:rPr>
            <w:noProof/>
            <w:webHidden/>
          </w:rPr>
          <w:instrText xml:space="preserve"> PAGEREF _Toc64878617 \h </w:instrText>
        </w:r>
        <w:r w:rsidR="00CD2300">
          <w:rPr>
            <w:noProof/>
            <w:webHidden/>
          </w:rPr>
        </w:r>
        <w:r w:rsidR="00CD2300">
          <w:rPr>
            <w:noProof/>
            <w:webHidden/>
          </w:rPr>
          <w:fldChar w:fldCharType="separate"/>
        </w:r>
        <w:r w:rsidR="00FF4F89">
          <w:rPr>
            <w:noProof/>
            <w:webHidden/>
          </w:rPr>
          <w:t>17</w:t>
        </w:r>
        <w:r w:rsidR="00CD2300">
          <w:rPr>
            <w:noProof/>
            <w:webHidden/>
          </w:rPr>
          <w:fldChar w:fldCharType="end"/>
        </w:r>
      </w:hyperlink>
    </w:p>
    <w:p w14:paraId="5CAA49F0" w14:textId="03552B65"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18" w:history="1">
        <w:r w:rsidR="00CD2300" w:rsidRPr="00970108">
          <w:rPr>
            <w:rStyle w:val="Hiperpovezava"/>
            <w:rFonts w:ascii="Calibri" w:hAnsi="Calibri"/>
            <w:noProof/>
            <w:lang w:val="sl-SI"/>
          </w:rPr>
          <w:t>Preglednica 3: Rezultati izračunov Modela razporeditve predelave količin lesa za scenarij višjih cen</w:t>
        </w:r>
        <w:r w:rsidR="00CD2300">
          <w:rPr>
            <w:noProof/>
            <w:webHidden/>
          </w:rPr>
          <w:tab/>
        </w:r>
        <w:r w:rsidR="00CD2300">
          <w:rPr>
            <w:noProof/>
            <w:webHidden/>
          </w:rPr>
          <w:fldChar w:fldCharType="begin" w:fldLock="1"/>
        </w:r>
        <w:r w:rsidR="00CD2300">
          <w:rPr>
            <w:noProof/>
            <w:webHidden/>
          </w:rPr>
          <w:instrText xml:space="preserve"> PAGEREF _Toc64878618 \h </w:instrText>
        </w:r>
        <w:r w:rsidR="00CD2300">
          <w:rPr>
            <w:noProof/>
            <w:webHidden/>
          </w:rPr>
        </w:r>
        <w:r w:rsidR="00CD2300">
          <w:rPr>
            <w:noProof/>
            <w:webHidden/>
          </w:rPr>
          <w:fldChar w:fldCharType="separate"/>
        </w:r>
        <w:r w:rsidR="00FF4F89">
          <w:rPr>
            <w:noProof/>
            <w:webHidden/>
          </w:rPr>
          <w:t>19</w:t>
        </w:r>
        <w:r w:rsidR="00CD2300">
          <w:rPr>
            <w:noProof/>
            <w:webHidden/>
          </w:rPr>
          <w:fldChar w:fldCharType="end"/>
        </w:r>
      </w:hyperlink>
    </w:p>
    <w:p w14:paraId="0BE3641E" w14:textId="176F29E6"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19" w:history="1">
        <w:r w:rsidR="00CD2300" w:rsidRPr="00970108">
          <w:rPr>
            <w:rStyle w:val="Hiperpovezava"/>
            <w:rFonts w:ascii="Calibri" w:hAnsi="Calibri"/>
            <w:noProof/>
            <w:lang w:val="sl-SI"/>
          </w:rPr>
          <w:t>Preglednica 4: Rezultati izračunov Modela razporeditve predelave količin lesa za scenarij izdelkov z višjo dodano vrednostjo</w:t>
        </w:r>
        <w:r w:rsidR="00CD2300">
          <w:rPr>
            <w:noProof/>
            <w:webHidden/>
          </w:rPr>
          <w:tab/>
        </w:r>
        <w:r w:rsidR="00CD2300">
          <w:rPr>
            <w:noProof/>
            <w:webHidden/>
          </w:rPr>
          <w:fldChar w:fldCharType="begin" w:fldLock="1"/>
        </w:r>
        <w:r w:rsidR="00CD2300">
          <w:rPr>
            <w:noProof/>
            <w:webHidden/>
          </w:rPr>
          <w:instrText xml:space="preserve"> PAGEREF _Toc64878619 \h </w:instrText>
        </w:r>
        <w:r w:rsidR="00CD2300">
          <w:rPr>
            <w:noProof/>
            <w:webHidden/>
          </w:rPr>
        </w:r>
        <w:r w:rsidR="00CD2300">
          <w:rPr>
            <w:noProof/>
            <w:webHidden/>
          </w:rPr>
          <w:fldChar w:fldCharType="separate"/>
        </w:r>
        <w:r w:rsidR="00FF4F89">
          <w:rPr>
            <w:noProof/>
            <w:webHidden/>
          </w:rPr>
          <w:t>20</w:t>
        </w:r>
        <w:r w:rsidR="00CD2300">
          <w:rPr>
            <w:noProof/>
            <w:webHidden/>
          </w:rPr>
          <w:fldChar w:fldCharType="end"/>
        </w:r>
      </w:hyperlink>
    </w:p>
    <w:p w14:paraId="2D8483E7" w14:textId="5D95D21C"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20" w:history="1">
        <w:r w:rsidR="00CD2300" w:rsidRPr="00970108">
          <w:rPr>
            <w:rStyle w:val="Hiperpovezava"/>
            <w:rFonts w:ascii="Calibri" w:hAnsi="Calibri"/>
            <w:noProof/>
            <w:lang w:val="sl-SI"/>
          </w:rPr>
          <w:t>Preglednica 5: Fiskalni multiplikatorji - učinki fiskalnih instrumentov na BDP (Vir: Izračun avtorjev)</w:t>
        </w:r>
        <w:r w:rsidR="00CD2300">
          <w:rPr>
            <w:noProof/>
            <w:webHidden/>
          </w:rPr>
          <w:tab/>
        </w:r>
        <w:r w:rsidR="00CD2300">
          <w:rPr>
            <w:noProof/>
            <w:webHidden/>
          </w:rPr>
          <w:fldChar w:fldCharType="begin" w:fldLock="1"/>
        </w:r>
        <w:r w:rsidR="00CD2300">
          <w:rPr>
            <w:noProof/>
            <w:webHidden/>
          </w:rPr>
          <w:instrText xml:space="preserve"> PAGEREF _Toc64878620 \h </w:instrText>
        </w:r>
        <w:r w:rsidR="00CD2300">
          <w:rPr>
            <w:noProof/>
            <w:webHidden/>
          </w:rPr>
        </w:r>
        <w:r w:rsidR="00CD2300">
          <w:rPr>
            <w:noProof/>
            <w:webHidden/>
          </w:rPr>
          <w:fldChar w:fldCharType="separate"/>
        </w:r>
        <w:r w:rsidR="00FF4F89">
          <w:rPr>
            <w:noProof/>
            <w:webHidden/>
          </w:rPr>
          <w:t>27</w:t>
        </w:r>
        <w:r w:rsidR="00CD2300">
          <w:rPr>
            <w:noProof/>
            <w:webHidden/>
          </w:rPr>
          <w:fldChar w:fldCharType="end"/>
        </w:r>
      </w:hyperlink>
    </w:p>
    <w:p w14:paraId="4FC506D0" w14:textId="6B9411F6"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21" w:history="1">
        <w:r w:rsidR="00CD2300" w:rsidRPr="00970108">
          <w:rPr>
            <w:rStyle w:val="Hiperpovezava"/>
            <w:rFonts w:ascii="Calibri" w:hAnsi="Calibri"/>
            <w:noProof/>
            <w:lang w:val="sl-SI"/>
          </w:rPr>
          <w:t>Preglednica 6: Fiskalni multiplikatorji – učinek fiskalnih inštrumentov na različne makroekonomske agregate (Vir: Izračun avtorjev)</w:t>
        </w:r>
        <w:r w:rsidR="00CD2300">
          <w:rPr>
            <w:noProof/>
            <w:webHidden/>
          </w:rPr>
          <w:tab/>
        </w:r>
        <w:r w:rsidR="00CD2300">
          <w:rPr>
            <w:noProof/>
            <w:webHidden/>
          </w:rPr>
          <w:fldChar w:fldCharType="begin" w:fldLock="1"/>
        </w:r>
        <w:r w:rsidR="00CD2300">
          <w:rPr>
            <w:noProof/>
            <w:webHidden/>
          </w:rPr>
          <w:instrText xml:space="preserve"> PAGEREF _Toc64878621 \h </w:instrText>
        </w:r>
        <w:r w:rsidR="00CD2300">
          <w:rPr>
            <w:noProof/>
            <w:webHidden/>
          </w:rPr>
        </w:r>
        <w:r w:rsidR="00CD2300">
          <w:rPr>
            <w:noProof/>
            <w:webHidden/>
          </w:rPr>
          <w:fldChar w:fldCharType="separate"/>
        </w:r>
        <w:r w:rsidR="00FF4F89">
          <w:rPr>
            <w:noProof/>
            <w:webHidden/>
          </w:rPr>
          <w:t>28</w:t>
        </w:r>
        <w:r w:rsidR="00CD2300">
          <w:rPr>
            <w:noProof/>
            <w:webHidden/>
          </w:rPr>
          <w:fldChar w:fldCharType="end"/>
        </w:r>
      </w:hyperlink>
    </w:p>
    <w:p w14:paraId="54A347DB" w14:textId="521702C7"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22" w:history="1">
        <w:r w:rsidR="00CD2300" w:rsidRPr="00970108">
          <w:rPr>
            <w:rStyle w:val="Hiperpovezava"/>
            <w:rFonts w:ascii="Calibri" w:hAnsi="Calibri"/>
            <w:noProof/>
            <w:lang w:val="sl-SI"/>
          </w:rPr>
          <w:t>Preglednica 7: Impulzni odzivi po šoku zaradi povečane porabe javnega kapitala (Vir: Izračun avtorjev)</w:t>
        </w:r>
        <w:r w:rsidR="00CD2300">
          <w:rPr>
            <w:noProof/>
            <w:webHidden/>
          </w:rPr>
          <w:tab/>
        </w:r>
        <w:r w:rsidR="00CD2300">
          <w:rPr>
            <w:noProof/>
            <w:webHidden/>
          </w:rPr>
          <w:fldChar w:fldCharType="begin" w:fldLock="1"/>
        </w:r>
        <w:r w:rsidR="00CD2300">
          <w:rPr>
            <w:noProof/>
            <w:webHidden/>
          </w:rPr>
          <w:instrText xml:space="preserve"> PAGEREF _Toc64878622 \h </w:instrText>
        </w:r>
        <w:r w:rsidR="00CD2300">
          <w:rPr>
            <w:noProof/>
            <w:webHidden/>
          </w:rPr>
        </w:r>
        <w:r w:rsidR="00CD2300">
          <w:rPr>
            <w:noProof/>
            <w:webHidden/>
          </w:rPr>
          <w:fldChar w:fldCharType="separate"/>
        </w:r>
        <w:r w:rsidR="00FF4F89">
          <w:rPr>
            <w:noProof/>
            <w:webHidden/>
          </w:rPr>
          <w:t>29</w:t>
        </w:r>
        <w:r w:rsidR="00CD2300">
          <w:rPr>
            <w:noProof/>
            <w:webHidden/>
          </w:rPr>
          <w:fldChar w:fldCharType="end"/>
        </w:r>
      </w:hyperlink>
    </w:p>
    <w:p w14:paraId="170884C9" w14:textId="690C4049"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23" w:history="1">
        <w:r w:rsidR="00CD2300" w:rsidRPr="00970108">
          <w:rPr>
            <w:rStyle w:val="Hiperpovezava"/>
            <w:rFonts w:ascii="Calibri" w:hAnsi="Calibri"/>
            <w:noProof/>
            <w:lang w:val="sl-SI"/>
          </w:rPr>
          <w:t>Preglednica 8: Obravnavani načrtovani investicijski projekti in njihovi glavni gospodarski vplivi (Vir: Interni dokumenti MGRT)</w:t>
        </w:r>
        <w:r w:rsidR="00CD2300">
          <w:rPr>
            <w:noProof/>
            <w:webHidden/>
          </w:rPr>
          <w:tab/>
        </w:r>
        <w:r w:rsidR="00CD2300">
          <w:rPr>
            <w:noProof/>
            <w:webHidden/>
          </w:rPr>
          <w:fldChar w:fldCharType="begin" w:fldLock="1"/>
        </w:r>
        <w:r w:rsidR="00CD2300">
          <w:rPr>
            <w:noProof/>
            <w:webHidden/>
          </w:rPr>
          <w:instrText xml:space="preserve"> PAGEREF _Toc64878623 \h </w:instrText>
        </w:r>
        <w:r w:rsidR="00CD2300">
          <w:rPr>
            <w:noProof/>
            <w:webHidden/>
          </w:rPr>
        </w:r>
        <w:r w:rsidR="00CD2300">
          <w:rPr>
            <w:noProof/>
            <w:webHidden/>
          </w:rPr>
          <w:fldChar w:fldCharType="separate"/>
        </w:r>
        <w:r w:rsidR="00FF4F89">
          <w:rPr>
            <w:noProof/>
            <w:webHidden/>
          </w:rPr>
          <w:t>32</w:t>
        </w:r>
        <w:r w:rsidR="00CD2300">
          <w:rPr>
            <w:noProof/>
            <w:webHidden/>
          </w:rPr>
          <w:fldChar w:fldCharType="end"/>
        </w:r>
      </w:hyperlink>
    </w:p>
    <w:p w14:paraId="3CDADFE5" w14:textId="373D51AD"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24" w:history="1">
        <w:r w:rsidR="00CD2300" w:rsidRPr="00970108">
          <w:rPr>
            <w:rStyle w:val="Hiperpovezava"/>
            <w:rFonts w:ascii="Calibri" w:hAnsi="Calibri"/>
            <w:noProof/>
            <w:lang w:val="sl-SI"/>
          </w:rPr>
          <w:t>Preglednica 9: Učinki izvajanja projektov kapitalskih naložb na BDP - običajni scenarij s povprečno, spodnjo in zgornjo mejo</w:t>
        </w:r>
        <w:r w:rsidR="00CD2300">
          <w:rPr>
            <w:noProof/>
            <w:webHidden/>
          </w:rPr>
          <w:tab/>
        </w:r>
        <w:r w:rsidR="00CD2300">
          <w:rPr>
            <w:noProof/>
            <w:webHidden/>
          </w:rPr>
          <w:fldChar w:fldCharType="begin" w:fldLock="1"/>
        </w:r>
        <w:r w:rsidR="00CD2300">
          <w:rPr>
            <w:noProof/>
            <w:webHidden/>
          </w:rPr>
          <w:instrText xml:space="preserve"> PAGEREF _Toc64878624 \h </w:instrText>
        </w:r>
        <w:r w:rsidR="00CD2300">
          <w:rPr>
            <w:noProof/>
            <w:webHidden/>
          </w:rPr>
        </w:r>
        <w:r w:rsidR="00CD2300">
          <w:rPr>
            <w:noProof/>
            <w:webHidden/>
          </w:rPr>
          <w:fldChar w:fldCharType="separate"/>
        </w:r>
        <w:r w:rsidR="00FF4F89">
          <w:rPr>
            <w:noProof/>
            <w:webHidden/>
          </w:rPr>
          <w:t>35</w:t>
        </w:r>
        <w:r w:rsidR="00CD2300">
          <w:rPr>
            <w:noProof/>
            <w:webHidden/>
          </w:rPr>
          <w:fldChar w:fldCharType="end"/>
        </w:r>
      </w:hyperlink>
    </w:p>
    <w:p w14:paraId="33CC3BF8" w14:textId="2A3E9DBE"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25" w:history="1">
        <w:r w:rsidR="00CD2300" w:rsidRPr="00970108">
          <w:rPr>
            <w:rStyle w:val="Hiperpovezava"/>
            <w:rFonts w:ascii="Calibri" w:hAnsi="Calibri"/>
            <w:noProof/>
            <w:lang w:val="sl-SI"/>
          </w:rPr>
          <w:t>Preglednica 10: Učinki izvajanja projektov kapitalskih naložb na BDP - srednji in spodnji scenarij z znižanjem vrednosti BDP zaradi Covid-19</w:t>
        </w:r>
        <w:r w:rsidR="00CD2300">
          <w:rPr>
            <w:noProof/>
            <w:webHidden/>
          </w:rPr>
          <w:tab/>
        </w:r>
        <w:r w:rsidR="00CD2300">
          <w:rPr>
            <w:noProof/>
            <w:webHidden/>
          </w:rPr>
          <w:fldChar w:fldCharType="begin" w:fldLock="1"/>
        </w:r>
        <w:r w:rsidR="00CD2300">
          <w:rPr>
            <w:noProof/>
            <w:webHidden/>
          </w:rPr>
          <w:instrText xml:space="preserve"> PAGEREF _Toc64878625 \h </w:instrText>
        </w:r>
        <w:r w:rsidR="00CD2300">
          <w:rPr>
            <w:noProof/>
            <w:webHidden/>
          </w:rPr>
        </w:r>
        <w:r w:rsidR="00CD2300">
          <w:rPr>
            <w:noProof/>
            <w:webHidden/>
          </w:rPr>
          <w:fldChar w:fldCharType="separate"/>
        </w:r>
        <w:r w:rsidR="00FF4F89">
          <w:rPr>
            <w:noProof/>
            <w:webHidden/>
          </w:rPr>
          <w:t>36</w:t>
        </w:r>
        <w:r w:rsidR="00CD2300">
          <w:rPr>
            <w:noProof/>
            <w:webHidden/>
          </w:rPr>
          <w:fldChar w:fldCharType="end"/>
        </w:r>
      </w:hyperlink>
    </w:p>
    <w:p w14:paraId="3D256286" w14:textId="19B103C9"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26" w:history="1">
        <w:r w:rsidR="00CD2300" w:rsidRPr="00970108">
          <w:rPr>
            <w:rStyle w:val="Hiperpovezava"/>
            <w:rFonts w:ascii="Calibri" w:hAnsi="Calibri"/>
            <w:noProof/>
            <w:lang w:val="sl-SI"/>
          </w:rPr>
          <w:t>Preglednica 11: Kumulativni učinki izvajanja projektov kapitalskih naložb na ustrezne makroekonomske agregate, specifične za lesno industrijo (C16 + C31)</w:t>
        </w:r>
        <w:r w:rsidR="00CD2300">
          <w:rPr>
            <w:noProof/>
            <w:webHidden/>
          </w:rPr>
          <w:tab/>
        </w:r>
        <w:r w:rsidR="00CD2300">
          <w:rPr>
            <w:noProof/>
            <w:webHidden/>
          </w:rPr>
          <w:fldChar w:fldCharType="begin" w:fldLock="1"/>
        </w:r>
        <w:r w:rsidR="00CD2300">
          <w:rPr>
            <w:noProof/>
            <w:webHidden/>
          </w:rPr>
          <w:instrText xml:space="preserve"> PAGEREF _Toc64878626 \h </w:instrText>
        </w:r>
        <w:r w:rsidR="00CD2300">
          <w:rPr>
            <w:noProof/>
            <w:webHidden/>
          </w:rPr>
        </w:r>
        <w:r w:rsidR="00CD2300">
          <w:rPr>
            <w:noProof/>
            <w:webHidden/>
          </w:rPr>
          <w:fldChar w:fldCharType="separate"/>
        </w:r>
        <w:r w:rsidR="00FF4F89">
          <w:rPr>
            <w:noProof/>
            <w:webHidden/>
          </w:rPr>
          <w:t>38</w:t>
        </w:r>
        <w:r w:rsidR="00CD2300">
          <w:rPr>
            <w:noProof/>
            <w:webHidden/>
          </w:rPr>
          <w:fldChar w:fldCharType="end"/>
        </w:r>
      </w:hyperlink>
    </w:p>
    <w:p w14:paraId="5E4188D1" w14:textId="16F93281"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27" w:history="1">
        <w:r w:rsidR="00CD2300" w:rsidRPr="00970108">
          <w:rPr>
            <w:rStyle w:val="Hiperpovezava"/>
            <w:rFonts w:ascii="Calibri" w:hAnsi="Calibri"/>
            <w:noProof/>
            <w:lang w:val="sl-SI"/>
          </w:rPr>
          <w:t>Preglednica 12: Kumulativni učinki izvajanja projektov kapitalskih naložb na ustrezne makroekonomske agregate, specifične za lesno industrijo (C16 + C31), povprečni in spodnji mejni scenariji ob upoštevanju ustreznih znižanj zaradi Covid-19</w:t>
        </w:r>
        <w:r w:rsidR="00CD2300">
          <w:rPr>
            <w:noProof/>
            <w:webHidden/>
          </w:rPr>
          <w:tab/>
        </w:r>
        <w:r w:rsidR="00CD2300">
          <w:rPr>
            <w:noProof/>
            <w:webHidden/>
          </w:rPr>
          <w:fldChar w:fldCharType="begin" w:fldLock="1"/>
        </w:r>
        <w:r w:rsidR="00CD2300">
          <w:rPr>
            <w:noProof/>
            <w:webHidden/>
          </w:rPr>
          <w:instrText xml:space="preserve"> PAGEREF _Toc64878627 \h </w:instrText>
        </w:r>
        <w:r w:rsidR="00CD2300">
          <w:rPr>
            <w:noProof/>
            <w:webHidden/>
          </w:rPr>
        </w:r>
        <w:r w:rsidR="00CD2300">
          <w:rPr>
            <w:noProof/>
            <w:webHidden/>
          </w:rPr>
          <w:fldChar w:fldCharType="separate"/>
        </w:r>
        <w:r w:rsidR="00FF4F89">
          <w:rPr>
            <w:noProof/>
            <w:webHidden/>
          </w:rPr>
          <w:t>39</w:t>
        </w:r>
        <w:r w:rsidR="00CD2300">
          <w:rPr>
            <w:noProof/>
            <w:webHidden/>
          </w:rPr>
          <w:fldChar w:fldCharType="end"/>
        </w:r>
      </w:hyperlink>
    </w:p>
    <w:p w14:paraId="132AA779" w14:textId="3A9898B9"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28" w:history="1">
        <w:r w:rsidR="00CD2300" w:rsidRPr="00970108">
          <w:rPr>
            <w:rStyle w:val="Hiperpovezava"/>
            <w:rFonts w:ascii="Calibri" w:hAnsi="Calibri"/>
            <w:noProof/>
            <w:lang w:val="sl-SI"/>
          </w:rPr>
          <w:t>Preglednica 13: Kumulativni učinki v štirih letih po izvedbi kapitalskih naložbenih projektov na ustrezne makroekonomske agregate, specifične za lesno industrijo (C16 + C31), srednji scenariji</w:t>
        </w:r>
        <w:r w:rsidR="00CD2300">
          <w:rPr>
            <w:noProof/>
            <w:webHidden/>
          </w:rPr>
          <w:tab/>
        </w:r>
        <w:r w:rsidR="00CD2300">
          <w:rPr>
            <w:noProof/>
            <w:webHidden/>
          </w:rPr>
          <w:fldChar w:fldCharType="begin" w:fldLock="1"/>
        </w:r>
        <w:r w:rsidR="00CD2300">
          <w:rPr>
            <w:noProof/>
            <w:webHidden/>
          </w:rPr>
          <w:instrText xml:space="preserve"> PAGEREF _Toc64878628 \h </w:instrText>
        </w:r>
        <w:r w:rsidR="00CD2300">
          <w:rPr>
            <w:noProof/>
            <w:webHidden/>
          </w:rPr>
        </w:r>
        <w:r w:rsidR="00CD2300">
          <w:rPr>
            <w:noProof/>
            <w:webHidden/>
          </w:rPr>
          <w:fldChar w:fldCharType="separate"/>
        </w:r>
        <w:r w:rsidR="00FF4F89">
          <w:rPr>
            <w:noProof/>
            <w:webHidden/>
          </w:rPr>
          <w:t>40</w:t>
        </w:r>
        <w:r w:rsidR="00CD2300">
          <w:rPr>
            <w:noProof/>
            <w:webHidden/>
          </w:rPr>
          <w:fldChar w:fldCharType="end"/>
        </w:r>
      </w:hyperlink>
    </w:p>
    <w:p w14:paraId="666795DC" w14:textId="433DFBC5"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29" w:history="1">
        <w:r w:rsidR="00CD2300" w:rsidRPr="00970108">
          <w:rPr>
            <w:rStyle w:val="Hiperpovezava"/>
            <w:rFonts w:ascii="Calibri" w:hAnsi="Calibri"/>
            <w:noProof/>
            <w:lang w:val="sl-SI"/>
          </w:rPr>
          <w:t>Preglednica 14: Kumulativni učinki v štirih letih po izvedbi kapitalskih naložbenih projektov na ustrezne makroekonomske agregate, specifične za lesno industrijo (C16 + C31), srednji scenariji</w:t>
        </w:r>
        <w:r w:rsidR="00CD2300">
          <w:rPr>
            <w:noProof/>
            <w:webHidden/>
          </w:rPr>
          <w:tab/>
        </w:r>
        <w:r w:rsidR="00CD2300">
          <w:rPr>
            <w:noProof/>
            <w:webHidden/>
          </w:rPr>
          <w:fldChar w:fldCharType="begin" w:fldLock="1"/>
        </w:r>
        <w:r w:rsidR="00CD2300">
          <w:rPr>
            <w:noProof/>
            <w:webHidden/>
          </w:rPr>
          <w:instrText xml:space="preserve"> PAGEREF _Toc64878629 \h </w:instrText>
        </w:r>
        <w:r w:rsidR="00CD2300">
          <w:rPr>
            <w:noProof/>
            <w:webHidden/>
          </w:rPr>
        </w:r>
        <w:r w:rsidR="00CD2300">
          <w:rPr>
            <w:noProof/>
            <w:webHidden/>
          </w:rPr>
          <w:fldChar w:fldCharType="separate"/>
        </w:r>
        <w:r w:rsidR="00FF4F89">
          <w:rPr>
            <w:noProof/>
            <w:webHidden/>
          </w:rPr>
          <w:t>41</w:t>
        </w:r>
        <w:r w:rsidR="00CD2300">
          <w:rPr>
            <w:noProof/>
            <w:webHidden/>
          </w:rPr>
          <w:fldChar w:fldCharType="end"/>
        </w:r>
      </w:hyperlink>
    </w:p>
    <w:p w14:paraId="2EED0F03" w14:textId="79D41FE6"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30" w:history="1">
        <w:r w:rsidR="00CD2300" w:rsidRPr="00970108">
          <w:rPr>
            <w:rStyle w:val="Hiperpovezava"/>
            <w:rFonts w:ascii="Calibri" w:hAnsi="Calibri"/>
            <w:noProof/>
            <w:lang w:val="sl-SI"/>
          </w:rPr>
          <w:t>Preglednica 15: Učinki izvajanja projektov kapitalskih naložb na BDP - običajni scenarij s povprečno, spodnjo in zgornjo mejo</w:t>
        </w:r>
        <w:r w:rsidR="00CD2300">
          <w:rPr>
            <w:noProof/>
            <w:webHidden/>
          </w:rPr>
          <w:tab/>
        </w:r>
        <w:r w:rsidR="00CD2300">
          <w:rPr>
            <w:noProof/>
            <w:webHidden/>
          </w:rPr>
          <w:fldChar w:fldCharType="begin" w:fldLock="1"/>
        </w:r>
        <w:r w:rsidR="00CD2300">
          <w:rPr>
            <w:noProof/>
            <w:webHidden/>
          </w:rPr>
          <w:instrText xml:space="preserve"> PAGEREF _Toc64878630 \h </w:instrText>
        </w:r>
        <w:r w:rsidR="00CD2300">
          <w:rPr>
            <w:noProof/>
            <w:webHidden/>
          </w:rPr>
        </w:r>
        <w:r w:rsidR="00CD2300">
          <w:rPr>
            <w:noProof/>
            <w:webHidden/>
          </w:rPr>
          <w:fldChar w:fldCharType="separate"/>
        </w:r>
        <w:r w:rsidR="00FF4F89">
          <w:rPr>
            <w:noProof/>
            <w:webHidden/>
          </w:rPr>
          <w:t>42</w:t>
        </w:r>
        <w:r w:rsidR="00CD2300">
          <w:rPr>
            <w:noProof/>
            <w:webHidden/>
          </w:rPr>
          <w:fldChar w:fldCharType="end"/>
        </w:r>
      </w:hyperlink>
    </w:p>
    <w:p w14:paraId="5765A3C1" w14:textId="4CC8FD04"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31" w:history="1">
        <w:r w:rsidR="00CD2300" w:rsidRPr="00970108">
          <w:rPr>
            <w:rStyle w:val="Hiperpovezava"/>
            <w:rFonts w:ascii="Calibri" w:hAnsi="Calibri"/>
            <w:noProof/>
            <w:lang w:val="sl-SI"/>
          </w:rPr>
          <w:t>Preglednica 16: Učinki izvajanja projektov kapitalskih naložb na BDP - srednji in spodnji scenarij z znižanjem vrednosti BDP zaradi Covid-19</w:t>
        </w:r>
        <w:r w:rsidR="00CD2300">
          <w:rPr>
            <w:noProof/>
            <w:webHidden/>
          </w:rPr>
          <w:tab/>
        </w:r>
        <w:r w:rsidR="00CD2300">
          <w:rPr>
            <w:noProof/>
            <w:webHidden/>
          </w:rPr>
          <w:fldChar w:fldCharType="begin" w:fldLock="1"/>
        </w:r>
        <w:r w:rsidR="00CD2300">
          <w:rPr>
            <w:noProof/>
            <w:webHidden/>
          </w:rPr>
          <w:instrText xml:space="preserve"> PAGEREF _Toc64878631 \h </w:instrText>
        </w:r>
        <w:r w:rsidR="00CD2300">
          <w:rPr>
            <w:noProof/>
            <w:webHidden/>
          </w:rPr>
        </w:r>
        <w:r w:rsidR="00CD2300">
          <w:rPr>
            <w:noProof/>
            <w:webHidden/>
          </w:rPr>
          <w:fldChar w:fldCharType="separate"/>
        </w:r>
        <w:r w:rsidR="00FF4F89">
          <w:rPr>
            <w:noProof/>
            <w:webHidden/>
          </w:rPr>
          <w:t>43</w:t>
        </w:r>
        <w:r w:rsidR="00CD2300">
          <w:rPr>
            <w:noProof/>
            <w:webHidden/>
          </w:rPr>
          <w:fldChar w:fldCharType="end"/>
        </w:r>
      </w:hyperlink>
    </w:p>
    <w:p w14:paraId="71480FC2" w14:textId="4CE6B8DB"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32" w:history="1">
        <w:r w:rsidR="00CD2300" w:rsidRPr="00970108">
          <w:rPr>
            <w:rStyle w:val="Hiperpovezava"/>
            <w:rFonts w:ascii="Calibri" w:hAnsi="Calibri"/>
            <w:noProof/>
            <w:lang w:val="sl-SI"/>
          </w:rPr>
          <w:t>Preglednica 17: Kumulativni učinki izvajanja projektov kapitalskih naložb na ustrezne makroekonomske agregate, specifične za lesno industrijo (C16 + C31)</w:t>
        </w:r>
        <w:r w:rsidR="00CD2300">
          <w:rPr>
            <w:noProof/>
            <w:webHidden/>
          </w:rPr>
          <w:tab/>
        </w:r>
        <w:r w:rsidR="00CD2300">
          <w:rPr>
            <w:noProof/>
            <w:webHidden/>
          </w:rPr>
          <w:fldChar w:fldCharType="begin" w:fldLock="1"/>
        </w:r>
        <w:r w:rsidR="00CD2300">
          <w:rPr>
            <w:noProof/>
            <w:webHidden/>
          </w:rPr>
          <w:instrText xml:space="preserve"> PAGEREF _Toc64878632 \h </w:instrText>
        </w:r>
        <w:r w:rsidR="00CD2300">
          <w:rPr>
            <w:noProof/>
            <w:webHidden/>
          </w:rPr>
        </w:r>
        <w:r w:rsidR="00CD2300">
          <w:rPr>
            <w:noProof/>
            <w:webHidden/>
          </w:rPr>
          <w:fldChar w:fldCharType="separate"/>
        </w:r>
        <w:r w:rsidR="00FF4F89">
          <w:rPr>
            <w:noProof/>
            <w:webHidden/>
          </w:rPr>
          <w:t>43</w:t>
        </w:r>
        <w:r w:rsidR="00CD2300">
          <w:rPr>
            <w:noProof/>
            <w:webHidden/>
          </w:rPr>
          <w:fldChar w:fldCharType="end"/>
        </w:r>
      </w:hyperlink>
    </w:p>
    <w:p w14:paraId="74916DD9" w14:textId="35379763"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33" w:history="1">
        <w:r w:rsidR="00CD2300" w:rsidRPr="00970108">
          <w:rPr>
            <w:rStyle w:val="Hiperpovezava"/>
            <w:rFonts w:ascii="Calibri" w:hAnsi="Calibri"/>
            <w:noProof/>
            <w:lang w:val="sl-SI"/>
          </w:rPr>
          <w:t>Preglednica 18: Kumulativni učinki izvajanja projektov kapitalskih naložb na ustrezne makroekonomske agregate, specifične za lesno industrijo (C16 + C31), povprečni in spodnji mejni scenariji ob upoštevanju ustreznih znižanj zaradi Covid-19</w:t>
        </w:r>
        <w:r w:rsidR="00CD2300">
          <w:rPr>
            <w:noProof/>
            <w:webHidden/>
          </w:rPr>
          <w:tab/>
        </w:r>
        <w:r w:rsidR="00CD2300">
          <w:rPr>
            <w:noProof/>
            <w:webHidden/>
          </w:rPr>
          <w:fldChar w:fldCharType="begin" w:fldLock="1"/>
        </w:r>
        <w:r w:rsidR="00CD2300">
          <w:rPr>
            <w:noProof/>
            <w:webHidden/>
          </w:rPr>
          <w:instrText xml:space="preserve"> PAGEREF _Toc64878633 \h </w:instrText>
        </w:r>
        <w:r w:rsidR="00CD2300">
          <w:rPr>
            <w:noProof/>
            <w:webHidden/>
          </w:rPr>
        </w:r>
        <w:r w:rsidR="00CD2300">
          <w:rPr>
            <w:noProof/>
            <w:webHidden/>
          </w:rPr>
          <w:fldChar w:fldCharType="separate"/>
        </w:r>
        <w:r w:rsidR="00FF4F89">
          <w:rPr>
            <w:noProof/>
            <w:webHidden/>
          </w:rPr>
          <w:t>44</w:t>
        </w:r>
        <w:r w:rsidR="00CD2300">
          <w:rPr>
            <w:noProof/>
            <w:webHidden/>
          </w:rPr>
          <w:fldChar w:fldCharType="end"/>
        </w:r>
      </w:hyperlink>
    </w:p>
    <w:p w14:paraId="0A301F16" w14:textId="0BCE90AE"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34" w:history="1">
        <w:r w:rsidR="00CD2300" w:rsidRPr="00970108">
          <w:rPr>
            <w:rStyle w:val="Hiperpovezava"/>
            <w:rFonts w:ascii="Calibri" w:hAnsi="Calibri"/>
            <w:noProof/>
            <w:lang w:val="sl-SI"/>
          </w:rPr>
          <w:t>Preglednica 19: Analiza stroškov in koristi</w:t>
        </w:r>
        <w:r w:rsidR="00CD2300">
          <w:rPr>
            <w:noProof/>
            <w:webHidden/>
          </w:rPr>
          <w:tab/>
        </w:r>
        <w:r w:rsidR="00CD2300">
          <w:rPr>
            <w:noProof/>
            <w:webHidden/>
          </w:rPr>
          <w:fldChar w:fldCharType="begin" w:fldLock="1"/>
        </w:r>
        <w:r w:rsidR="00CD2300">
          <w:rPr>
            <w:noProof/>
            <w:webHidden/>
          </w:rPr>
          <w:instrText xml:space="preserve"> PAGEREF _Toc64878634 \h </w:instrText>
        </w:r>
        <w:r w:rsidR="00CD2300">
          <w:rPr>
            <w:noProof/>
            <w:webHidden/>
          </w:rPr>
        </w:r>
        <w:r w:rsidR="00CD2300">
          <w:rPr>
            <w:noProof/>
            <w:webHidden/>
          </w:rPr>
          <w:fldChar w:fldCharType="separate"/>
        </w:r>
        <w:r w:rsidR="00FF4F89">
          <w:rPr>
            <w:noProof/>
            <w:webHidden/>
          </w:rPr>
          <w:t>47</w:t>
        </w:r>
        <w:r w:rsidR="00CD2300">
          <w:rPr>
            <w:noProof/>
            <w:webHidden/>
          </w:rPr>
          <w:fldChar w:fldCharType="end"/>
        </w:r>
      </w:hyperlink>
    </w:p>
    <w:p w14:paraId="73254F34" w14:textId="627AB252"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35" w:history="1">
        <w:r w:rsidR="00CD2300" w:rsidRPr="00970108">
          <w:rPr>
            <w:rStyle w:val="Hiperpovezava"/>
            <w:rFonts w:ascii="Calibri" w:hAnsi="Calibri"/>
            <w:noProof/>
            <w:lang w:val="sl-SI"/>
          </w:rPr>
          <w:t>Preglednica 20: Ogljični odtis in zaloga biogenega ogljika (sekvestracija za najmanj 100 let) pri proizvodnji ene funkcionalne enote materialov ali izdelkov, ki jih najpogosteje uporabljamo v gradbeništvu (tudi za fasadne sisteme, stavbno in zunanje pohištvo), pri proizvodnji pohištva (notranje oblikovanje) in za pripravo drugih izdelkov široke potrošnje (podatki pridobljeni iz baze podatkov Ecoinvent Centre (4)), [kg CO</w:t>
        </w:r>
        <w:r w:rsidR="00CD2300" w:rsidRPr="00970108">
          <w:rPr>
            <w:rStyle w:val="Hiperpovezava"/>
            <w:rFonts w:ascii="Calibri" w:hAnsi="Calibri"/>
            <w:noProof/>
            <w:vertAlign w:val="subscript"/>
            <w:lang w:val="sl-SI"/>
          </w:rPr>
          <w:t>2</w:t>
        </w:r>
        <w:r w:rsidR="00CD2300" w:rsidRPr="00970108">
          <w:rPr>
            <w:rStyle w:val="Hiperpovezava"/>
            <w:rFonts w:ascii="Calibri" w:hAnsi="Calibri"/>
            <w:noProof/>
            <w:lang w:val="sl-SI"/>
          </w:rPr>
          <w:t>e] – kilogrami ekvivalenta CO</w:t>
        </w:r>
        <w:r w:rsidR="00CD2300" w:rsidRPr="00970108">
          <w:rPr>
            <w:rStyle w:val="Hiperpovezava"/>
            <w:rFonts w:ascii="Calibri" w:hAnsi="Calibri"/>
            <w:noProof/>
            <w:vertAlign w:val="subscript"/>
            <w:lang w:val="sl-SI"/>
          </w:rPr>
          <w:t>2</w:t>
        </w:r>
        <w:r w:rsidR="00CD2300" w:rsidRPr="00970108">
          <w:rPr>
            <w:rStyle w:val="Hiperpovezava"/>
            <w:rFonts w:ascii="Calibri" w:hAnsi="Calibri"/>
            <w:noProof/>
            <w:lang w:val="sl-SI"/>
          </w:rPr>
          <w:t>;</w:t>
        </w:r>
        <w:r w:rsidR="00CD2300">
          <w:rPr>
            <w:noProof/>
            <w:webHidden/>
          </w:rPr>
          <w:tab/>
        </w:r>
        <w:r w:rsidR="00CD2300">
          <w:rPr>
            <w:noProof/>
            <w:webHidden/>
          </w:rPr>
          <w:fldChar w:fldCharType="begin" w:fldLock="1"/>
        </w:r>
        <w:r w:rsidR="00CD2300">
          <w:rPr>
            <w:noProof/>
            <w:webHidden/>
          </w:rPr>
          <w:instrText xml:space="preserve"> PAGEREF _Toc64878635 \h </w:instrText>
        </w:r>
        <w:r w:rsidR="00CD2300">
          <w:rPr>
            <w:noProof/>
            <w:webHidden/>
          </w:rPr>
        </w:r>
        <w:r w:rsidR="00CD2300">
          <w:rPr>
            <w:noProof/>
            <w:webHidden/>
          </w:rPr>
          <w:fldChar w:fldCharType="separate"/>
        </w:r>
        <w:r w:rsidR="00FF4F89">
          <w:rPr>
            <w:noProof/>
            <w:webHidden/>
          </w:rPr>
          <w:t>53</w:t>
        </w:r>
        <w:r w:rsidR="00CD2300">
          <w:rPr>
            <w:noProof/>
            <w:webHidden/>
          </w:rPr>
          <w:fldChar w:fldCharType="end"/>
        </w:r>
      </w:hyperlink>
    </w:p>
    <w:p w14:paraId="795C7147" w14:textId="3D5F1E5C"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36" w:history="1">
        <w:r w:rsidR="00CD2300" w:rsidRPr="00970108">
          <w:rPr>
            <w:rStyle w:val="Hiperpovezava"/>
            <w:rFonts w:ascii="Calibri" w:hAnsi="Calibri"/>
            <w:noProof/>
            <w:lang w:val="sl-SI"/>
          </w:rPr>
          <w:t>Preglednica 21: Prihranek emisij CO</w:t>
        </w:r>
        <w:r w:rsidR="00CD2300" w:rsidRPr="00970108">
          <w:rPr>
            <w:rStyle w:val="Hiperpovezava"/>
            <w:rFonts w:ascii="Calibri" w:hAnsi="Calibri"/>
            <w:noProof/>
            <w:vertAlign w:val="subscript"/>
            <w:lang w:val="sl-SI"/>
          </w:rPr>
          <w:t>2</w:t>
        </w:r>
        <w:r w:rsidR="00CD2300" w:rsidRPr="00970108">
          <w:rPr>
            <w:rStyle w:val="Hiperpovezava"/>
            <w:rFonts w:ascii="Calibri" w:hAnsi="Calibri"/>
            <w:noProof/>
            <w:lang w:val="sl-SI"/>
          </w:rPr>
          <w:t xml:space="preserve"> zaradi uporabe lesenih (in ne iz drugih materialov) izdelkov v količinah, ki jih je predvidel Model razporeditve lesa – osnovni scenarij in scenarij višjih cen</w:t>
        </w:r>
        <w:r w:rsidR="00CD2300">
          <w:rPr>
            <w:noProof/>
            <w:webHidden/>
          </w:rPr>
          <w:tab/>
        </w:r>
        <w:r w:rsidR="00CD2300">
          <w:rPr>
            <w:noProof/>
            <w:webHidden/>
          </w:rPr>
          <w:fldChar w:fldCharType="begin" w:fldLock="1"/>
        </w:r>
        <w:r w:rsidR="00CD2300">
          <w:rPr>
            <w:noProof/>
            <w:webHidden/>
          </w:rPr>
          <w:instrText xml:space="preserve"> PAGEREF _Toc64878636 \h </w:instrText>
        </w:r>
        <w:r w:rsidR="00CD2300">
          <w:rPr>
            <w:noProof/>
            <w:webHidden/>
          </w:rPr>
        </w:r>
        <w:r w:rsidR="00CD2300">
          <w:rPr>
            <w:noProof/>
            <w:webHidden/>
          </w:rPr>
          <w:fldChar w:fldCharType="separate"/>
        </w:r>
        <w:r w:rsidR="00FF4F89">
          <w:rPr>
            <w:noProof/>
            <w:webHidden/>
          </w:rPr>
          <w:t>56</w:t>
        </w:r>
        <w:r w:rsidR="00CD2300">
          <w:rPr>
            <w:noProof/>
            <w:webHidden/>
          </w:rPr>
          <w:fldChar w:fldCharType="end"/>
        </w:r>
      </w:hyperlink>
    </w:p>
    <w:p w14:paraId="6A72A681" w14:textId="790A99BF"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37" w:history="1">
        <w:r w:rsidR="00CD2300" w:rsidRPr="00970108">
          <w:rPr>
            <w:rStyle w:val="Hiperpovezava"/>
            <w:rFonts w:ascii="Calibri" w:hAnsi="Calibri"/>
            <w:noProof/>
            <w:lang w:val="sl-SI"/>
          </w:rPr>
          <w:t>Preglednica 22: Prihranek emisij CO</w:t>
        </w:r>
        <w:r w:rsidR="00CD2300" w:rsidRPr="00970108">
          <w:rPr>
            <w:rStyle w:val="Hiperpovezava"/>
            <w:rFonts w:ascii="Calibri" w:hAnsi="Calibri"/>
            <w:noProof/>
            <w:vertAlign w:val="subscript"/>
            <w:lang w:val="sl-SI"/>
          </w:rPr>
          <w:t>2</w:t>
        </w:r>
        <w:r w:rsidR="00CD2300" w:rsidRPr="00970108">
          <w:rPr>
            <w:rStyle w:val="Hiperpovezava"/>
            <w:rFonts w:ascii="Calibri" w:hAnsi="Calibri"/>
            <w:noProof/>
            <w:lang w:val="sl-SI"/>
          </w:rPr>
          <w:t xml:space="preserve"> zaradi uporabe lesenih (in ne iz drugih materialov) izdelkov v količinah, ki jih je predvidel Model razporeditve lesa – scenarij izdelkov z višjo dodano vrednostjo</w:t>
        </w:r>
        <w:r w:rsidR="00CD2300">
          <w:rPr>
            <w:noProof/>
            <w:webHidden/>
          </w:rPr>
          <w:tab/>
        </w:r>
        <w:r w:rsidR="00CD2300">
          <w:rPr>
            <w:noProof/>
            <w:webHidden/>
          </w:rPr>
          <w:fldChar w:fldCharType="begin" w:fldLock="1"/>
        </w:r>
        <w:r w:rsidR="00CD2300">
          <w:rPr>
            <w:noProof/>
            <w:webHidden/>
          </w:rPr>
          <w:instrText xml:space="preserve"> PAGEREF _Toc64878637 \h </w:instrText>
        </w:r>
        <w:r w:rsidR="00CD2300">
          <w:rPr>
            <w:noProof/>
            <w:webHidden/>
          </w:rPr>
        </w:r>
        <w:r w:rsidR="00CD2300">
          <w:rPr>
            <w:noProof/>
            <w:webHidden/>
          </w:rPr>
          <w:fldChar w:fldCharType="separate"/>
        </w:r>
        <w:r w:rsidR="00FF4F89">
          <w:rPr>
            <w:noProof/>
            <w:webHidden/>
          </w:rPr>
          <w:t>59</w:t>
        </w:r>
        <w:r w:rsidR="00CD2300">
          <w:rPr>
            <w:noProof/>
            <w:webHidden/>
          </w:rPr>
          <w:fldChar w:fldCharType="end"/>
        </w:r>
      </w:hyperlink>
    </w:p>
    <w:p w14:paraId="4B6A8A7D" w14:textId="07AE5E94"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38" w:history="1">
        <w:r w:rsidR="00CD2300" w:rsidRPr="00970108">
          <w:rPr>
            <w:rStyle w:val="Hiperpovezava"/>
            <w:rFonts w:ascii="Calibri" w:hAnsi="Calibri"/>
            <w:noProof/>
            <w:lang w:val="sl-SI"/>
          </w:rPr>
          <w:t>Preglednica 23: Prikaz potencialnega prihranka emisij CO</w:t>
        </w:r>
        <w:r w:rsidR="00CD2300" w:rsidRPr="00970108">
          <w:rPr>
            <w:rStyle w:val="Hiperpovezava"/>
            <w:rFonts w:ascii="Calibri" w:hAnsi="Calibri"/>
            <w:noProof/>
            <w:vertAlign w:val="subscript"/>
            <w:lang w:val="sl-SI"/>
          </w:rPr>
          <w:t>2</w:t>
        </w:r>
        <w:r w:rsidR="00CD2300" w:rsidRPr="00970108">
          <w:rPr>
            <w:rStyle w:val="Hiperpovezava"/>
            <w:rFonts w:ascii="Calibri" w:hAnsi="Calibri"/>
            <w:noProof/>
            <w:lang w:val="sl-SI"/>
          </w:rPr>
          <w:t xml:space="preserve"> zaradi zmanjšanja transportnih poti ter poenostavljene logistike. Izbrani so bili štirje razredi najširše uporabljanih polizdelkov, ki nastajajo kot produkti primarne predelave lesa, so pa naprej uporabljani v industriji gradnje lesenih objektov in pa v pohištveni industriji (C31)</w:t>
        </w:r>
        <w:r w:rsidR="00CD2300">
          <w:rPr>
            <w:noProof/>
            <w:webHidden/>
          </w:rPr>
          <w:tab/>
        </w:r>
        <w:r w:rsidR="00CD2300">
          <w:rPr>
            <w:noProof/>
            <w:webHidden/>
          </w:rPr>
          <w:fldChar w:fldCharType="begin" w:fldLock="1"/>
        </w:r>
        <w:r w:rsidR="00CD2300">
          <w:rPr>
            <w:noProof/>
            <w:webHidden/>
          </w:rPr>
          <w:instrText xml:space="preserve"> PAGEREF _Toc64878638 \h </w:instrText>
        </w:r>
        <w:r w:rsidR="00CD2300">
          <w:rPr>
            <w:noProof/>
            <w:webHidden/>
          </w:rPr>
        </w:r>
        <w:r w:rsidR="00CD2300">
          <w:rPr>
            <w:noProof/>
            <w:webHidden/>
          </w:rPr>
          <w:fldChar w:fldCharType="separate"/>
        </w:r>
        <w:r w:rsidR="00FF4F89">
          <w:rPr>
            <w:noProof/>
            <w:webHidden/>
          </w:rPr>
          <w:t>62</w:t>
        </w:r>
        <w:r w:rsidR="00CD2300">
          <w:rPr>
            <w:noProof/>
            <w:webHidden/>
          </w:rPr>
          <w:fldChar w:fldCharType="end"/>
        </w:r>
      </w:hyperlink>
    </w:p>
    <w:p w14:paraId="514FBF44" w14:textId="0D055AF1" w:rsidR="00CD2300" w:rsidRDefault="001C5C38">
      <w:pPr>
        <w:pStyle w:val="Kazaloslik"/>
        <w:tabs>
          <w:tab w:val="right" w:leader="dot" w:pos="8488"/>
        </w:tabs>
        <w:rPr>
          <w:rFonts w:asciiTheme="minorHAnsi" w:hAnsiTheme="minorHAnsi"/>
          <w:noProof/>
          <w:sz w:val="22"/>
          <w:szCs w:val="22"/>
          <w:shd w:val="clear" w:color="auto" w:fill="auto"/>
          <w:lang w:val="en-GB" w:eastAsia="en-GB"/>
        </w:rPr>
      </w:pPr>
      <w:hyperlink w:anchor="_Toc64878639" w:history="1">
        <w:r w:rsidR="00CD2300" w:rsidRPr="00970108">
          <w:rPr>
            <w:rStyle w:val="Hiperpovezava"/>
            <w:rFonts w:ascii="Calibri" w:hAnsi="Calibri"/>
            <w:noProof/>
            <w:lang w:val="sl-SI"/>
          </w:rPr>
          <w:t>Preglednica 24: Primerjava prihrankov emisij CO</w:t>
        </w:r>
        <w:r w:rsidR="00CD2300" w:rsidRPr="00970108">
          <w:rPr>
            <w:rStyle w:val="Hiperpovezava"/>
            <w:rFonts w:ascii="Calibri" w:hAnsi="Calibri"/>
            <w:noProof/>
            <w:vertAlign w:val="subscript"/>
            <w:lang w:val="sl-SI"/>
          </w:rPr>
          <w:t>2</w:t>
        </w:r>
        <w:r w:rsidR="00CD2300" w:rsidRPr="00970108">
          <w:rPr>
            <w:rStyle w:val="Hiperpovezava"/>
            <w:rFonts w:ascii="Calibri" w:hAnsi="Calibri"/>
            <w:noProof/>
            <w:lang w:val="sl-SI"/>
          </w:rPr>
          <w:t xml:space="preserve"> zaradi uporabe lesenih izdelkov v količinah vseh treh scenarijev, ter primerjava s celotnimi letnimi emisijami Republike Slovenije</w:t>
        </w:r>
        <w:r w:rsidR="00CD2300">
          <w:rPr>
            <w:noProof/>
            <w:webHidden/>
          </w:rPr>
          <w:tab/>
        </w:r>
        <w:r w:rsidR="00CD2300">
          <w:rPr>
            <w:noProof/>
            <w:webHidden/>
          </w:rPr>
          <w:fldChar w:fldCharType="begin" w:fldLock="1"/>
        </w:r>
        <w:r w:rsidR="00CD2300">
          <w:rPr>
            <w:noProof/>
            <w:webHidden/>
          </w:rPr>
          <w:instrText xml:space="preserve"> PAGEREF _Toc64878639 \h </w:instrText>
        </w:r>
        <w:r w:rsidR="00CD2300">
          <w:rPr>
            <w:noProof/>
            <w:webHidden/>
          </w:rPr>
        </w:r>
        <w:r w:rsidR="00CD2300">
          <w:rPr>
            <w:noProof/>
            <w:webHidden/>
          </w:rPr>
          <w:fldChar w:fldCharType="separate"/>
        </w:r>
        <w:r w:rsidR="00FF4F89">
          <w:rPr>
            <w:noProof/>
            <w:webHidden/>
          </w:rPr>
          <w:t>64</w:t>
        </w:r>
        <w:r w:rsidR="00CD2300">
          <w:rPr>
            <w:noProof/>
            <w:webHidden/>
          </w:rPr>
          <w:fldChar w:fldCharType="end"/>
        </w:r>
      </w:hyperlink>
    </w:p>
    <w:p w14:paraId="2A207A3C" w14:textId="3D1F8F67" w:rsidR="00B055E4" w:rsidRPr="00600FFC" w:rsidRDefault="00B055E4" w:rsidP="00B055E4">
      <w:pPr>
        <w:rPr>
          <w:lang w:val="sl-SI"/>
        </w:rPr>
      </w:pPr>
      <w:r w:rsidRPr="00600FFC">
        <w:rPr>
          <w:lang w:val="sl-SI"/>
        </w:rPr>
        <w:fldChar w:fldCharType="end"/>
      </w:r>
    </w:p>
    <w:p w14:paraId="7645C282" w14:textId="77777777" w:rsidR="002A0C38" w:rsidRPr="00600FFC" w:rsidRDefault="002A0C38">
      <w:pPr>
        <w:spacing w:before="0" w:after="0" w:line="240" w:lineRule="auto"/>
        <w:contextualSpacing w:val="0"/>
        <w:rPr>
          <w:lang w:val="sl-SI"/>
        </w:rPr>
        <w:sectPr w:rsidR="002A0C38" w:rsidRPr="00600FFC" w:rsidSect="002A0C38">
          <w:headerReference w:type="default" r:id="rId12"/>
          <w:headerReference w:type="first" r:id="rId13"/>
          <w:footerReference w:type="first" r:id="rId14"/>
          <w:pgSz w:w="11900" w:h="16840" w:code="9"/>
          <w:pgMar w:top="1701" w:right="1701" w:bottom="1134" w:left="1701" w:header="964" w:footer="794" w:gutter="0"/>
          <w:cols w:space="708"/>
          <w:titlePg/>
        </w:sectPr>
      </w:pPr>
    </w:p>
    <w:p w14:paraId="49AB5667" w14:textId="46C2C58C" w:rsidR="00A11179" w:rsidRPr="00600FFC" w:rsidRDefault="0087353D" w:rsidP="000D24FD">
      <w:pPr>
        <w:pStyle w:val="Naslov2"/>
      </w:pPr>
      <w:bookmarkStart w:id="17" w:name="_Toc64902516"/>
      <w:bookmarkEnd w:id="12"/>
      <w:r w:rsidRPr="00600FFC">
        <w:lastRenderedPageBreak/>
        <w:t>P</w:t>
      </w:r>
      <w:r w:rsidR="00A11179" w:rsidRPr="00600FFC">
        <w:t>ovzetek</w:t>
      </w:r>
      <w:bookmarkEnd w:id="17"/>
    </w:p>
    <w:p w14:paraId="4D1E8A41" w14:textId="37D7E5AF" w:rsidR="00A11179" w:rsidRPr="00600FFC" w:rsidRDefault="00A11179" w:rsidP="00A11179">
      <w:pPr>
        <w:pStyle w:val="podpisi"/>
        <w:spacing w:line="312" w:lineRule="auto"/>
        <w:jc w:val="both"/>
        <w:rPr>
          <w:rFonts w:ascii="Calibri" w:hAnsi="Calibri" w:cs="Arial"/>
          <w:bCs/>
          <w:szCs w:val="20"/>
          <w:lang w:val="sl-SI"/>
        </w:rPr>
      </w:pPr>
    </w:p>
    <w:p w14:paraId="405B684A" w14:textId="27FCEB00" w:rsidR="00733671" w:rsidRPr="00600FFC" w:rsidRDefault="00733671" w:rsidP="00733671">
      <w:pPr>
        <w:pStyle w:val="podpisi"/>
        <w:spacing w:line="312" w:lineRule="auto"/>
        <w:jc w:val="both"/>
        <w:rPr>
          <w:rFonts w:ascii="Calibri" w:hAnsi="Calibri" w:cs="Arial"/>
          <w:bCs/>
          <w:szCs w:val="20"/>
          <w:lang w:val="sl-SI"/>
        </w:rPr>
      </w:pPr>
      <w:r w:rsidRPr="00600FFC">
        <w:rPr>
          <w:rFonts w:ascii="Calibri" w:hAnsi="Calibri" w:cs="Arial"/>
          <w:bCs/>
          <w:szCs w:val="20"/>
          <w:lang w:val="sl-SI"/>
        </w:rPr>
        <w:t>Cilje, ki si jih je zadalo MGRT, Direktorat za lesarstvo, je do leta 2030 mogoče doseči s predvidenim obsegom investicij v sedmih letih, vendar je potrebno izbrati investicije</w:t>
      </w:r>
      <w:r w:rsidR="00863952">
        <w:rPr>
          <w:rFonts w:ascii="Calibri" w:hAnsi="Calibri" w:cs="Arial"/>
          <w:bCs/>
          <w:szCs w:val="20"/>
          <w:lang w:val="sl-SI"/>
        </w:rPr>
        <w:t xml:space="preserve"> za višjo dodano vrednost</w:t>
      </w:r>
      <w:r w:rsidRPr="00600FFC">
        <w:rPr>
          <w:rFonts w:ascii="Calibri" w:hAnsi="Calibri" w:cs="Arial"/>
          <w:bCs/>
          <w:szCs w:val="20"/>
          <w:lang w:val="sl-SI"/>
        </w:rPr>
        <w:t>, ki ne le izboljšajo kvalitete in s tem cenovnega razreda izdelkov, ampak morajo spremeniti tudi njihovo strukturo. V Povzetku predstavljene ugotovitve izhajajo iz te predpostavke. Tudi za potencialno zmanjšanje emisij CO</w:t>
      </w:r>
      <w:r w:rsidRPr="00600FFC">
        <w:rPr>
          <w:rFonts w:ascii="Calibri" w:hAnsi="Calibri" w:cs="Arial"/>
          <w:bCs/>
          <w:szCs w:val="20"/>
          <w:vertAlign w:val="subscript"/>
          <w:lang w:val="sl-SI"/>
        </w:rPr>
        <w:t>2</w:t>
      </w:r>
      <w:r w:rsidRPr="00600FFC">
        <w:rPr>
          <w:rFonts w:ascii="Calibri" w:hAnsi="Calibri" w:cs="Arial"/>
          <w:bCs/>
          <w:szCs w:val="20"/>
          <w:lang w:val="sl-SI"/>
        </w:rPr>
        <w:t xml:space="preserve"> velja, da bi bile posledica uveljavitve tega scenarija, njihov denarni učinek pa lahko ovrednotimo ob predpostavki, da bi do leta 2030 v izračunih na evropski ravni upoštevali tudi akumulacijo biogenega CO</w:t>
      </w:r>
      <w:r w:rsidRPr="00600FFC">
        <w:rPr>
          <w:rFonts w:ascii="Calibri" w:hAnsi="Calibri" w:cs="Arial"/>
          <w:bCs/>
          <w:szCs w:val="20"/>
          <w:vertAlign w:val="subscript"/>
          <w:lang w:val="sl-SI"/>
        </w:rPr>
        <w:t>2</w:t>
      </w:r>
      <w:r w:rsidRPr="00600FFC">
        <w:rPr>
          <w:rFonts w:ascii="Calibri" w:hAnsi="Calibri" w:cs="Arial"/>
          <w:bCs/>
          <w:szCs w:val="20"/>
          <w:lang w:val="sl-SI"/>
        </w:rPr>
        <w:t xml:space="preserve"> v lesnih izdelkih. Ključni poudarki Študije, ob omenjenih predpostavkah, so:</w:t>
      </w:r>
    </w:p>
    <w:p w14:paraId="0DBCBC19" w14:textId="77777777" w:rsidR="00733671" w:rsidRPr="00600FFC" w:rsidRDefault="00733671" w:rsidP="00733671">
      <w:pPr>
        <w:pStyle w:val="podpisi"/>
        <w:numPr>
          <w:ilvl w:val="0"/>
          <w:numId w:val="46"/>
        </w:numPr>
        <w:spacing w:line="312" w:lineRule="auto"/>
        <w:jc w:val="both"/>
        <w:rPr>
          <w:rFonts w:ascii="Calibri" w:hAnsi="Calibri" w:cs="Arial"/>
          <w:bCs/>
          <w:szCs w:val="20"/>
          <w:lang w:val="sl-SI"/>
        </w:rPr>
      </w:pPr>
      <w:r w:rsidRPr="00600FFC">
        <w:rPr>
          <w:rFonts w:ascii="Calibri" w:hAnsi="Calibri" w:cs="Arial"/>
          <w:bCs/>
          <w:szCs w:val="20"/>
          <w:lang w:val="sl-SI"/>
        </w:rPr>
        <w:t>S predelavo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okroglega lesa slovensko lesarstvo lahko načeloma ustvari preko 2,6 mrd EUR prihodkov od prodaje;</w:t>
      </w:r>
    </w:p>
    <w:p w14:paraId="1C88BD10" w14:textId="725003FA" w:rsidR="00733671" w:rsidRPr="00600FFC" w:rsidRDefault="00733671" w:rsidP="00733671">
      <w:pPr>
        <w:pStyle w:val="podpisi"/>
        <w:numPr>
          <w:ilvl w:val="0"/>
          <w:numId w:val="46"/>
        </w:numPr>
        <w:spacing w:line="312" w:lineRule="auto"/>
        <w:jc w:val="both"/>
        <w:rPr>
          <w:rFonts w:ascii="Calibri" w:hAnsi="Calibri" w:cs="Arial"/>
          <w:bCs/>
          <w:szCs w:val="20"/>
          <w:lang w:val="sl-SI"/>
        </w:rPr>
      </w:pPr>
      <w:r w:rsidRPr="00600FFC">
        <w:rPr>
          <w:rFonts w:ascii="Calibri" w:hAnsi="Calibri" w:cs="Arial"/>
          <w:bCs/>
          <w:szCs w:val="20"/>
          <w:lang w:val="sl-SI"/>
        </w:rPr>
        <w:t>Investicije, potrebne da dosežemo zgornji cilj</w:t>
      </w:r>
      <w:r w:rsidR="007E15E7">
        <w:rPr>
          <w:rFonts w:ascii="Calibri" w:hAnsi="Calibri" w:cs="Arial"/>
          <w:bCs/>
          <w:szCs w:val="20"/>
          <w:lang w:val="sl-SI"/>
        </w:rPr>
        <w:t xml:space="preserve"> (</w:t>
      </w:r>
      <w:r w:rsidR="007E15E7" w:rsidRPr="007E15E7">
        <w:rPr>
          <w:rFonts w:ascii="Calibri" w:hAnsi="Calibri" w:cs="Arial"/>
          <w:bCs/>
          <w:szCs w:val="20"/>
          <w:lang w:val="sl-SI"/>
        </w:rPr>
        <w:t>450 mio EUR</w:t>
      </w:r>
      <w:r w:rsidR="007E15E7">
        <w:rPr>
          <w:rFonts w:ascii="Calibri" w:hAnsi="Calibri" w:cs="Arial"/>
          <w:bCs/>
          <w:szCs w:val="20"/>
          <w:lang w:val="sl-SI"/>
        </w:rPr>
        <w:t>)</w:t>
      </w:r>
      <w:r w:rsidRPr="00600FFC">
        <w:rPr>
          <w:rFonts w:ascii="Calibri" w:hAnsi="Calibri" w:cs="Arial"/>
          <w:bCs/>
          <w:szCs w:val="20"/>
          <w:lang w:val="sl-SI"/>
        </w:rPr>
        <w:t xml:space="preserve">, povečujejo BDP za 5,89% v desetih letih, kar na letni ravni ustreza 0,59% (ob upoštevanju učinka Covid-19 za 5,36%);  </w:t>
      </w:r>
    </w:p>
    <w:p w14:paraId="44C9C835" w14:textId="4B396501" w:rsidR="00733671" w:rsidRPr="00600FFC" w:rsidRDefault="00733671" w:rsidP="00733671">
      <w:pPr>
        <w:pStyle w:val="podpisi"/>
        <w:numPr>
          <w:ilvl w:val="0"/>
          <w:numId w:val="46"/>
        </w:numPr>
        <w:spacing w:line="312" w:lineRule="auto"/>
        <w:jc w:val="both"/>
        <w:rPr>
          <w:rFonts w:ascii="Calibri" w:hAnsi="Calibri" w:cs="Arial"/>
          <w:bCs/>
          <w:szCs w:val="20"/>
          <w:lang w:val="sl-SI"/>
        </w:rPr>
      </w:pPr>
      <w:r w:rsidRPr="00600FFC">
        <w:rPr>
          <w:rFonts w:ascii="Calibri" w:hAnsi="Calibri" w:cs="Arial"/>
          <w:bCs/>
          <w:szCs w:val="20"/>
          <w:lang w:val="sl-SI"/>
        </w:rPr>
        <w:t xml:space="preserve">Zaposlenost v lesni in z lesom povezani industriji se poveča za 17,25% ali 2.608 oseb. Če se upoštevajo ocenjena nova delovna mesta, določena v načrtu investicijskih projektov (556 novih zaposlenih), potem je do leta 2030 zaposlenih skupno 18.284 oseb; </w:t>
      </w:r>
    </w:p>
    <w:p w14:paraId="0C127857" w14:textId="73E4A6C9" w:rsidR="00733671" w:rsidRPr="00600FFC" w:rsidRDefault="00733671" w:rsidP="00733671">
      <w:pPr>
        <w:pStyle w:val="podpisi"/>
        <w:numPr>
          <w:ilvl w:val="0"/>
          <w:numId w:val="46"/>
        </w:numPr>
        <w:spacing w:line="312" w:lineRule="auto"/>
        <w:jc w:val="both"/>
        <w:rPr>
          <w:rFonts w:ascii="Calibri" w:hAnsi="Calibri" w:cs="Arial"/>
          <w:bCs/>
          <w:szCs w:val="20"/>
          <w:lang w:val="sl-SI"/>
        </w:rPr>
      </w:pPr>
      <w:r w:rsidRPr="00600FFC">
        <w:rPr>
          <w:rFonts w:ascii="Calibri" w:hAnsi="Calibri" w:cs="Arial"/>
          <w:bCs/>
          <w:szCs w:val="20"/>
          <w:lang w:val="sl-SI"/>
        </w:rPr>
        <w:t>Povečanje celotne proizvodnje v industriji za 0,6% in povečanje bruto dodane vrednosti za 22,5% v desetih letih (ob upoštevanju Covid-19 te vrednosti znašajo 0,5%, oziroma 17,2%);</w:t>
      </w:r>
    </w:p>
    <w:p w14:paraId="4B1E0010" w14:textId="3B9F6857" w:rsidR="00941EAA" w:rsidRPr="00600FFC" w:rsidRDefault="00733671" w:rsidP="00733671">
      <w:pPr>
        <w:pStyle w:val="podpisi"/>
        <w:numPr>
          <w:ilvl w:val="0"/>
          <w:numId w:val="46"/>
        </w:numPr>
        <w:spacing w:line="312" w:lineRule="auto"/>
        <w:jc w:val="both"/>
        <w:rPr>
          <w:rFonts w:ascii="Calibri" w:hAnsi="Calibri" w:cs="Arial"/>
          <w:bCs/>
          <w:szCs w:val="20"/>
          <w:lang w:val="sl-SI"/>
        </w:rPr>
      </w:pPr>
      <w:r w:rsidRPr="00600FFC">
        <w:rPr>
          <w:rFonts w:ascii="Calibri" w:hAnsi="Calibri" w:cs="Arial"/>
          <w:bCs/>
          <w:szCs w:val="20"/>
          <w:lang w:val="sl-SI"/>
        </w:rPr>
        <w:t>Povečanje produktivnost dela za 12,1%, oziroma po scenariju Covid-19 povečanje za 10,1%;</w:t>
      </w:r>
    </w:p>
    <w:p w14:paraId="05FBC211" w14:textId="3A7D2D54" w:rsidR="00E5587A" w:rsidRPr="00600FFC" w:rsidRDefault="00476179" w:rsidP="0062144D">
      <w:pPr>
        <w:pStyle w:val="podpisi"/>
        <w:numPr>
          <w:ilvl w:val="0"/>
          <w:numId w:val="46"/>
        </w:numPr>
        <w:spacing w:line="312" w:lineRule="auto"/>
        <w:jc w:val="both"/>
        <w:rPr>
          <w:rFonts w:ascii="Calibri" w:hAnsi="Calibri" w:cs="Arial"/>
          <w:bCs/>
          <w:szCs w:val="20"/>
          <w:lang w:val="sl-SI"/>
        </w:rPr>
      </w:pPr>
      <w:r w:rsidRPr="00600FFC">
        <w:rPr>
          <w:rFonts w:ascii="Calibri" w:hAnsi="Calibri" w:cs="Arial"/>
          <w:bCs/>
          <w:szCs w:val="20"/>
          <w:lang w:val="sl-SI"/>
        </w:rPr>
        <w:t>Uporaba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lesa v izdelkih, ki bi nadomestili take iz drugih virov (fosilni ali materiali, ki za pridelavo in predelavo potrebujejo več energije), </w:t>
      </w:r>
      <w:r w:rsidR="00177A5D" w:rsidRPr="00600FFC">
        <w:rPr>
          <w:rFonts w:ascii="Calibri" w:hAnsi="Calibri" w:cs="Arial"/>
          <w:bCs/>
          <w:szCs w:val="20"/>
          <w:lang w:val="sl-SI"/>
        </w:rPr>
        <w:t xml:space="preserve">z upoštevanjem uporabe ostankov predelave in odpadnega lesa, </w:t>
      </w:r>
      <w:r w:rsidRPr="00600FFC">
        <w:rPr>
          <w:rFonts w:ascii="Calibri" w:hAnsi="Calibri" w:cs="Arial"/>
          <w:bCs/>
          <w:szCs w:val="20"/>
          <w:lang w:val="sl-SI"/>
        </w:rPr>
        <w:t>bi ustvaril</w:t>
      </w:r>
      <w:r w:rsidR="00177A5D" w:rsidRPr="00600FFC">
        <w:rPr>
          <w:rFonts w:ascii="Calibri" w:hAnsi="Calibri" w:cs="Arial"/>
          <w:bCs/>
          <w:szCs w:val="20"/>
          <w:lang w:val="sl-SI"/>
        </w:rPr>
        <w:t>a</w:t>
      </w:r>
      <w:r w:rsidRPr="00600FFC">
        <w:rPr>
          <w:rFonts w:ascii="Calibri" w:hAnsi="Calibri" w:cs="Arial"/>
          <w:bCs/>
          <w:szCs w:val="20"/>
          <w:lang w:val="sl-SI"/>
        </w:rPr>
        <w:t xml:space="preserve"> prihranek 28% letnih emisij CO</w:t>
      </w:r>
      <w:r w:rsidRPr="00600FFC">
        <w:rPr>
          <w:rFonts w:ascii="Calibri" w:hAnsi="Calibri" w:cs="Arial"/>
          <w:bCs/>
          <w:szCs w:val="20"/>
          <w:vertAlign w:val="subscript"/>
          <w:lang w:val="sl-SI"/>
        </w:rPr>
        <w:t>2</w:t>
      </w:r>
      <w:r w:rsidRPr="00600FFC">
        <w:rPr>
          <w:rFonts w:ascii="Calibri" w:hAnsi="Calibri" w:cs="Arial"/>
          <w:bCs/>
          <w:szCs w:val="20"/>
          <w:lang w:val="sl-SI"/>
        </w:rPr>
        <w:t xml:space="preserve"> (2018).</w:t>
      </w:r>
    </w:p>
    <w:p w14:paraId="2CE9826E" w14:textId="5965BA73" w:rsidR="00476179" w:rsidRPr="00600FFC" w:rsidRDefault="00476179" w:rsidP="0062144D">
      <w:pPr>
        <w:pStyle w:val="podpisi"/>
        <w:numPr>
          <w:ilvl w:val="0"/>
          <w:numId w:val="46"/>
        </w:numPr>
        <w:spacing w:line="312" w:lineRule="auto"/>
        <w:jc w:val="both"/>
        <w:rPr>
          <w:rFonts w:ascii="Calibri" w:hAnsi="Calibri" w:cs="Arial"/>
          <w:bCs/>
          <w:szCs w:val="20"/>
          <w:lang w:val="sl-SI"/>
        </w:rPr>
      </w:pPr>
      <w:r w:rsidRPr="00600FFC">
        <w:rPr>
          <w:rFonts w:ascii="Calibri" w:hAnsi="Calibri" w:cs="Arial"/>
          <w:bCs/>
          <w:szCs w:val="20"/>
          <w:lang w:val="sl-SI"/>
        </w:rPr>
        <w:t xml:space="preserve">Ogljik, ki je vezan v te izdelke, pa »prihranke« poveča celo do </w:t>
      </w:r>
      <w:r w:rsidR="009B0A86" w:rsidRPr="00600FFC">
        <w:rPr>
          <w:rFonts w:ascii="Calibri" w:hAnsi="Calibri" w:cs="Arial"/>
          <w:bCs/>
          <w:szCs w:val="20"/>
          <w:lang w:val="sl-SI"/>
        </w:rPr>
        <w:t>1/</w:t>
      </w:r>
      <w:r w:rsidRPr="00600FFC">
        <w:rPr>
          <w:rFonts w:ascii="Calibri" w:hAnsi="Calibri" w:cs="Arial"/>
          <w:bCs/>
          <w:szCs w:val="20"/>
          <w:lang w:val="sl-SI"/>
        </w:rPr>
        <w:t>2 letnih emisij (2018).</w:t>
      </w:r>
    </w:p>
    <w:p w14:paraId="362BEBB8" w14:textId="499DCD19" w:rsidR="00476179" w:rsidRPr="00600FFC" w:rsidRDefault="008D4362" w:rsidP="0062144D">
      <w:pPr>
        <w:pStyle w:val="podpisi"/>
        <w:numPr>
          <w:ilvl w:val="0"/>
          <w:numId w:val="46"/>
        </w:numPr>
        <w:spacing w:line="312" w:lineRule="auto"/>
        <w:jc w:val="both"/>
        <w:rPr>
          <w:rFonts w:ascii="Calibri" w:hAnsi="Calibri" w:cs="Arial"/>
          <w:bCs/>
          <w:szCs w:val="20"/>
          <w:lang w:val="sl-SI"/>
        </w:rPr>
      </w:pPr>
      <w:r w:rsidRPr="00600FFC">
        <w:rPr>
          <w:rFonts w:ascii="Calibri" w:hAnsi="Calibri" w:cs="Arial"/>
          <w:bCs/>
          <w:szCs w:val="20"/>
          <w:lang w:val="sl-SI"/>
        </w:rPr>
        <w:t>Č</w:t>
      </w:r>
      <w:r w:rsidR="009B0A86" w:rsidRPr="00600FFC">
        <w:rPr>
          <w:rFonts w:ascii="Calibri" w:hAnsi="Calibri" w:cs="Arial"/>
          <w:bCs/>
          <w:szCs w:val="20"/>
          <w:lang w:val="sl-SI"/>
        </w:rPr>
        <w:t xml:space="preserve">e bi te »prihranke« preračunali v denarno vrednost po </w:t>
      </w:r>
      <w:r w:rsidR="00DF5815" w:rsidRPr="00600FFC">
        <w:rPr>
          <w:rFonts w:ascii="Calibri" w:hAnsi="Calibri" w:cs="Arial"/>
          <w:bCs/>
          <w:szCs w:val="20"/>
          <w:lang w:val="sl-SI"/>
        </w:rPr>
        <w:t xml:space="preserve">zgledu </w:t>
      </w:r>
      <w:r w:rsidR="009B0A86" w:rsidRPr="00600FFC">
        <w:rPr>
          <w:rFonts w:ascii="Calibri" w:hAnsi="Calibri" w:cs="Arial"/>
          <w:bCs/>
          <w:szCs w:val="20"/>
          <w:lang w:val="sl-SI"/>
        </w:rPr>
        <w:t xml:space="preserve">evropske sheme trgovanja z emisijskimi kuponi (ETS), bi </w:t>
      </w:r>
      <w:r w:rsidRPr="00600FFC">
        <w:rPr>
          <w:rFonts w:ascii="Calibri" w:hAnsi="Calibri" w:cs="Arial"/>
          <w:bCs/>
          <w:szCs w:val="20"/>
          <w:lang w:val="sl-SI"/>
        </w:rPr>
        <w:t>do</w:t>
      </w:r>
      <w:r w:rsidR="009B0A86" w:rsidRPr="00600FFC">
        <w:rPr>
          <w:rFonts w:ascii="Calibri" w:hAnsi="Calibri" w:cs="Arial"/>
          <w:bCs/>
          <w:szCs w:val="20"/>
          <w:lang w:val="sl-SI"/>
        </w:rPr>
        <w:t xml:space="preserve">segli </w:t>
      </w:r>
      <w:r w:rsidR="006B20C8" w:rsidRPr="00600FFC">
        <w:rPr>
          <w:rFonts w:ascii="Calibri" w:hAnsi="Calibri" w:cs="Arial"/>
          <w:bCs/>
          <w:szCs w:val="20"/>
          <w:lang w:val="sl-SI"/>
        </w:rPr>
        <w:t>do</w:t>
      </w:r>
      <w:r w:rsidR="009B0A86" w:rsidRPr="00600FFC">
        <w:rPr>
          <w:rFonts w:ascii="Calibri" w:hAnsi="Calibri" w:cs="Arial"/>
          <w:bCs/>
          <w:szCs w:val="20"/>
          <w:lang w:val="sl-SI"/>
        </w:rPr>
        <w:t xml:space="preserve"> 170 milijonov EUR </w:t>
      </w:r>
      <w:r w:rsidR="006B20C8" w:rsidRPr="00600FFC">
        <w:rPr>
          <w:rFonts w:ascii="Calibri" w:hAnsi="Calibri" w:cs="Arial"/>
          <w:bCs/>
          <w:szCs w:val="20"/>
          <w:lang w:val="sl-SI"/>
        </w:rPr>
        <w:t xml:space="preserve">prihranka </w:t>
      </w:r>
      <w:r w:rsidR="009B0A86" w:rsidRPr="00600FFC">
        <w:rPr>
          <w:rFonts w:ascii="Calibri" w:hAnsi="Calibri" w:cs="Arial"/>
          <w:bCs/>
          <w:szCs w:val="20"/>
          <w:lang w:val="sl-SI"/>
        </w:rPr>
        <w:t>na letni ravni.</w:t>
      </w:r>
    </w:p>
    <w:p w14:paraId="45D21DE9" w14:textId="365BC4D8" w:rsidR="009C58CC" w:rsidRPr="00600FFC" w:rsidRDefault="009C58CC" w:rsidP="009C58CC">
      <w:pPr>
        <w:pStyle w:val="podpisi"/>
        <w:spacing w:line="312" w:lineRule="auto"/>
        <w:jc w:val="both"/>
        <w:rPr>
          <w:rFonts w:ascii="Calibri" w:hAnsi="Calibri" w:cs="Arial"/>
          <w:bCs/>
          <w:szCs w:val="20"/>
          <w:lang w:val="sl-SI"/>
        </w:rPr>
      </w:pPr>
    </w:p>
    <w:p w14:paraId="47AEBD2A" w14:textId="32E43FB5" w:rsidR="009037BB" w:rsidRPr="00600FFC" w:rsidRDefault="0091189A" w:rsidP="009037BB">
      <w:pPr>
        <w:pStyle w:val="podpisi"/>
        <w:spacing w:line="312" w:lineRule="auto"/>
        <w:jc w:val="both"/>
        <w:rPr>
          <w:rFonts w:ascii="Calibri" w:hAnsi="Calibri" w:cs="Arial"/>
          <w:bCs/>
          <w:szCs w:val="20"/>
          <w:lang w:val="sl-SI"/>
        </w:rPr>
      </w:pPr>
      <w:r w:rsidRPr="00600FFC">
        <w:rPr>
          <w:rFonts w:ascii="Calibri" w:hAnsi="Calibri" w:cs="Arial"/>
          <w:bCs/>
          <w:szCs w:val="20"/>
          <w:lang w:val="sl-SI"/>
        </w:rPr>
        <w:t>Predelava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okroglega lesa v Sloveniji je le začetni, osnovni cilj MGRT, Direktorata za lesarstvo, saj v državi lahko </w:t>
      </w:r>
      <w:proofErr w:type="spellStart"/>
      <w:r w:rsidRPr="00600FFC">
        <w:rPr>
          <w:rFonts w:ascii="Calibri" w:hAnsi="Calibri" w:cs="Arial"/>
          <w:bCs/>
          <w:szCs w:val="20"/>
          <w:lang w:val="sl-SI"/>
        </w:rPr>
        <w:t>trajnostnostno</w:t>
      </w:r>
      <w:proofErr w:type="spellEnd"/>
      <w:r w:rsidRPr="00600FFC">
        <w:rPr>
          <w:rFonts w:ascii="Calibri" w:hAnsi="Calibri" w:cs="Arial"/>
          <w:bCs/>
          <w:szCs w:val="20"/>
          <w:lang w:val="sl-SI"/>
        </w:rPr>
        <w:t xml:space="preserve"> posekamo precej večjo količino lesa. </w:t>
      </w:r>
      <w:r w:rsidR="00A04B22" w:rsidRPr="00600FFC">
        <w:rPr>
          <w:rFonts w:ascii="Calibri" w:hAnsi="Calibri" w:cs="Arial"/>
          <w:bCs/>
          <w:szCs w:val="20"/>
          <w:lang w:val="sl-SI"/>
        </w:rPr>
        <w:t xml:space="preserve">Poudariti je potrebno, da bi z večanjem količine predelanega lesa </w:t>
      </w:r>
      <w:r w:rsidR="000B6B17" w:rsidRPr="00600FFC">
        <w:rPr>
          <w:rFonts w:ascii="Calibri" w:hAnsi="Calibri" w:cs="Arial"/>
          <w:bCs/>
          <w:szCs w:val="20"/>
          <w:lang w:val="sl-SI"/>
        </w:rPr>
        <w:t>povečevali tudi pozitivne učinke, ki jih ima ta industrijska panoga na slovensko gospodarstvo in na napore za blaženje in prilagajanje na podnebne spremembe</w:t>
      </w:r>
      <w:r w:rsidR="00A04B22" w:rsidRPr="00600FFC">
        <w:rPr>
          <w:rFonts w:ascii="Calibri" w:hAnsi="Calibri" w:cs="Arial"/>
          <w:bCs/>
          <w:szCs w:val="20"/>
          <w:lang w:val="sl-SI"/>
        </w:rPr>
        <w:t>.</w:t>
      </w:r>
      <w:r w:rsidRPr="00600FFC">
        <w:rPr>
          <w:rFonts w:ascii="Calibri" w:hAnsi="Calibri" w:cs="Arial"/>
          <w:bCs/>
          <w:szCs w:val="20"/>
          <w:lang w:val="sl-SI"/>
        </w:rPr>
        <w:t xml:space="preserve"> Za tako povečanje pa bi morali pristop k investicijam zgolj v predelovalno infrastrukturo razširiti in nadgraditi:</w:t>
      </w:r>
    </w:p>
    <w:p w14:paraId="265A0992" w14:textId="01737536" w:rsidR="00D1760A" w:rsidRPr="00600FFC" w:rsidRDefault="009037BB" w:rsidP="007F7CEA">
      <w:pPr>
        <w:pStyle w:val="podpisi"/>
        <w:numPr>
          <w:ilvl w:val="0"/>
          <w:numId w:val="46"/>
        </w:numPr>
        <w:spacing w:line="312" w:lineRule="auto"/>
        <w:jc w:val="both"/>
        <w:rPr>
          <w:rFonts w:ascii="Calibri" w:hAnsi="Calibri" w:cs="Arial"/>
          <w:bCs/>
          <w:szCs w:val="20"/>
          <w:lang w:val="sl-SI"/>
        </w:rPr>
      </w:pPr>
      <w:r w:rsidRPr="00600FFC">
        <w:rPr>
          <w:rFonts w:ascii="Calibri" w:hAnsi="Calibri" w:cs="Arial"/>
          <w:bCs/>
          <w:szCs w:val="20"/>
          <w:lang w:val="sl-SI"/>
        </w:rPr>
        <w:t>Razviti instrumente za strateško načrtovanje – podprte morajo biti investicije</w:t>
      </w:r>
      <w:r w:rsidR="00D1760A" w:rsidRPr="00600FFC">
        <w:rPr>
          <w:rFonts w:ascii="Calibri" w:hAnsi="Calibri" w:cs="Arial"/>
          <w:bCs/>
          <w:szCs w:val="20"/>
          <w:lang w:val="sl-SI"/>
        </w:rPr>
        <w:t>, ki ne bi bile usmerjene zgolj v primarno, temveč tudi na višje stopnje predelave lesa (končni izdelki z višjo dodano vrednostjo)</w:t>
      </w:r>
      <w:r w:rsidR="00883AEE" w:rsidRPr="00600FFC">
        <w:rPr>
          <w:rFonts w:ascii="Calibri" w:hAnsi="Calibri" w:cs="Arial"/>
          <w:bCs/>
          <w:szCs w:val="20"/>
          <w:lang w:val="sl-SI"/>
        </w:rPr>
        <w:t>; razvoj trga za lesne izdelke, podpora raziskavam in inovacijam, ter šolstvu (vseživljenjsko učenje)</w:t>
      </w:r>
    </w:p>
    <w:p w14:paraId="1BB37452" w14:textId="4A40D08F" w:rsidR="00D1760A" w:rsidRPr="00600FFC" w:rsidRDefault="009037BB" w:rsidP="007F7CEA">
      <w:pPr>
        <w:pStyle w:val="podpisi"/>
        <w:numPr>
          <w:ilvl w:val="0"/>
          <w:numId w:val="46"/>
        </w:numPr>
        <w:spacing w:line="312" w:lineRule="auto"/>
        <w:jc w:val="both"/>
        <w:rPr>
          <w:rFonts w:ascii="Calibri" w:hAnsi="Calibri" w:cs="Arial"/>
          <w:bCs/>
          <w:szCs w:val="20"/>
          <w:lang w:val="sl-SI"/>
        </w:rPr>
      </w:pPr>
      <w:r w:rsidRPr="00600FFC">
        <w:rPr>
          <w:rFonts w:ascii="Calibri" w:hAnsi="Calibri" w:cs="Arial"/>
          <w:bCs/>
          <w:szCs w:val="20"/>
          <w:lang w:val="sl-SI"/>
        </w:rPr>
        <w:t xml:space="preserve">Zagotoviti sredstva </w:t>
      </w:r>
      <w:r w:rsidR="00FB7F9A" w:rsidRPr="00600FFC">
        <w:rPr>
          <w:rFonts w:ascii="Calibri" w:hAnsi="Calibri" w:cs="Arial"/>
          <w:bCs/>
          <w:szCs w:val="20"/>
          <w:lang w:val="sl-SI"/>
        </w:rPr>
        <w:t xml:space="preserve">za celosten razvoj lesarstva </w:t>
      </w:r>
      <w:r w:rsidRPr="00600FFC">
        <w:rPr>
          <w:rFonts w:ascii="Calibri" w:hAnsi="Calibri" w:cs="Arial"/>
          <w:bCs/>
          <w:szCs w:val="20"/>
          <w:lang w:val="sl-SI"/>
        </w:rPr>
        <w:t xml:space="preserve">iz </w:t>
      </w:r>
      <w:r w:rsidR="00883AEE" w:rsidRPr="00600FFC">
        <w:rPr>
          <w:rFonts w:ascii="Calibri" w:hAnsi="Calibri" w:cs="Arial"/>
          <w:bCs/>
          <w:szCs w:val="20"/>
          <w:lang w:val="sl-SI"/>
        </w:rPr>
        <w:t xml:space="preserve">nacionalnih </w:t>
      </w:r>
      <w:r w:rsidR="00FB7F9A" w:rsidRPr="00600FFC">
        <w:rPr>
          <w:rFonts w:ascii="Calibri" w:hAnsi="Calibri" w:cs="Arial"/>
          <w:bCs/>
          <w:szCs w:val="20"/>
          <w:lang w:val="sl-SI"/>
        </w:rPr>
        <w:t xml:space="preserve">in </w:t>
      </w:r>
      <w:r w:rsidR="00883AEE" w:rsidRPr="00600FFC">
        <w:rPr>
          <w:rFonts w:ascii="Calibri" w:hAnsi="Calibri" w:cs="Arial"/>
          <w:bCs/>
          <w:szCs w:val="20"/>
          <w:lang w:val="sl-SI"/>
        </w:rPr>
        <w:t xml:space="preserve">evropskih </w:t>
      </w:r>
      <w:r w:rsidR="00516E37" w:rsidRPr="00600FFC">
        <w:rPr>
          <w:rFonts w:ascii="Calibri" w:hAnsi="Calibri" w:cs="Arial"/>
          <w:bCs/>
          <w:szCs w:val="20"/>
          <w:lang w:val="sl-SI"/>
        </w:rPr>
        <w:t>virov</w:t>
      </w:r>
      <w:r w:rsidRPr="00600FFC">
        <w:rPr>
          <w:rFonts w:ascii="Calibri" w:hAnsi="Calibri" w:cs="Arial"/>
          <w:bCs/>
          <w:szCs w:val="20"/>
          <w:lang w:val="sl-SI"/>
        </w:rPr>
        <w:t xml:space="preserve"> </w:t>
      </w:r>
      <w:r w:rsidR="00FB7F9A" w:rsidRPr="00600FFC">
        <w:rPr>
          <w:rFonts w:ascii="Calibri" w:hAnsi="Calibri" w:cs="Arial"/>
          <w:bCs/>
          <w:szCs w:val="20"/>
          <w:lang w:val="sl-SI"/>
        </w:rPr>
        <w:t>(</w:t>
      </w:r>
      <w:r w:rsidR="00516E37" w:rsidRPr="00600FFC">
        <w:rPr>
          <w:rFonts w:ascii="Calibri" w:hAnsi="Calibri" w:cs="Arial"/>
          <w:bCs/>
          <w:szCs w:val="20"/>
          <w:lang w:val="sl-SI"/>
        </w:rPr>
        <w:t xml:space="preserve">npr. </w:t>
      </w:r>
      <w:r w:rsidR="00FB7F9A" w:rsidRPr="00600FFC">
        <w:rPr>
          <w:rFonts w:ascii="Calibri" w:hAnsi="Calibri" w:cs="Arial"/>
          <w:bCs/>
          <w:szCs w:val="20"/>
          <w:lang w:val="sl-SI"/>
        </w:rPr>
        <w:t xml:space="preserve">Podnebni sklad, integralni proračun </w:t>
      </w:r>
      <w:r w:rsidR="00516E37" w:rsidRPr="00600FFC">
        <w:rPr>
          <w:rFonts w:ascii="Calibri" w:hAnsi="Calibri" w:cs="Arial"/>
          <w:bCs/>
          <w:szCs w:val="20"/>
          <w:lang w:val="sl-SI"/>
        </w:rPr>
        <w:t xml:space="preserve">RS </w:t>
      </w:r>
      <w:r w:rsidR="00FB7F9A" w:rsidRPr="00600FFC">
        <w:rPr>
          <w:rFonts w:ascii="Calibri" w:hAnsi="Calibri" w:cs="Arial"/>
          <w:bCs/>
          <w:szCs w:val="20"/>
          <w:lang w:val="sl-SI"/>
        </w:rPr>
        <w:t>preko ukrepov za okrevanje gospodarstva po epidemiji COVID-19</w:t>
      </w:r>
      <w:r w:rsidR="00516E37" w:rsidRPr="00600FFC">
        <w:rPr>
          <w:rFonts w:ascii="Calibri" w:hAnsi="Calibri" w:cs="Arial"/>
          <w:bCs/>
          <w:szCs w:val="20"/>
          <w:lang w:val="sl-SI"/>
        </w:rPr>
        <w:t>;</w:t>
      </w:r>
      <w:r w:rsidR="00FB7F9A" w:rsidRPr="00600FFC">
        <w:rPr>
          <w:rFonts w:ascii="Calibri" w:hAnsi="Calibri" w:cs="Arial"/>
          <w:bCs/>
          <w:szCs w:val="20"/>
          <w:lang w:val="sl-SI"/>
        </w:rPr>
        <w:t xml:space="preserve"> </w:t>
      </w:r>
      <w:r w:rsidR="00516E37" w:rsidRPr="00600FFC">
        <w:rPr>
          <w:rFonts w:ascii="Calibri" w:hAnsi="Calibri" w:cs="Arial"/>
          <w:bCs/>
          <w:szCs w:val="20"/>
          <w:lang w:val="sl-SI"/>
        </w:rPr>
        <w:t>evropski instrument »</w:t>
      </w:r>
      <w:proofErr w:type="spellStart"/>
      <w:r w:rsidR="00516E37" w:rsidRPr="00600FFC">
        <w:rPr>
          <w:rFonts w:ascii="Calibri" w:hAnsi="Calibri" w:cs="Arial"/>
          <w:bCs/>
          <w:szCs w:val="20"/>
          <w:lang w:val="sl-SI"/>
        </w:rPr>
        <w:t>NextGenerationEU</w:t>
      </w:r>
      <w:proofErr w:type="spellEnd"/>
      <w:r w:rsidR="00516E37" w:rsidRPr="00600FFC">
        <w:rPr>
          <w:rFonts w:ascii="Calibri" w:hAnsi="Calibri" w:cs="Arial"/>
          <w:bCs/>
          <w:szCs w:val="20"/>
          <w:lang w:val="sl-SI"/>
        </w:rPr>
        <w:t xml:space="preserve">«, preko Mehanizma za okrevanje in odpornost, in Skladov za pravični prehod (JTF); </w:t>
      </w:r>
      <w:r w:rsidR="00FB7F9A" w:rsidRPr="00600FFC">
        <w:rPr>
          <w:rFonts w:ascii="Calibri" w:hAnsi="Calibri" w:cs="Arial"/>
          <w:bCs/>
          <w:szCs w:val="20"/>
          <w:lang w:val="sl-SI"/>
        </w:rPr>
        <w:t>Evropski strukturni in investicijski skladi</w:t>
      </w:r>
      <w:r w:rsidR="00516E37" w:rsidRPr="00600FFC">
        <w:rPr>
          <w:rFonts w:ascii="Calibri" w:hAnsi="Calibri" w:cs="Arial"/>
          <w:bCs/>
          <w:szCs w:val="20"/>
          <w:lang w:val="sl-SI"/>
        </w:rPr>
        <w:t xml:space="preserve"> (ESFRI))</w:t>
      </w:r>
      <w:r w:rsidR="00FB7F9A" w:rsidRPr="00600FFC">
        <w:rPr>
          <w:rFonts w:ascii="Calibri" w:hAnsi="Calibri" w:cs="Arial"/>
          <w:bCs/>
          <w:szCs w:val="20"/>
          <w:lang w:val="sl-SI"/>
        </w:rPr>
        <w:t>, saj je s Študijo izkazan velik multiplikativen učinek na gospodarstvo ob hkratnem zelo pozitivnem vplivu na okolje s potencialom za zmanjševanje izpustov toplogrednih plinov</w:t>
      </w:r>
      <w:r w:rsidR="002649AF" w:rsidRPr="00600FFC">
        <w:rPr>
          <w:rFonts w:ascii="Calibri" w:hAnsi="Calibri" w:cs="Arial"/>
          <w:bCs/>
          <w:szCs w:val="20"/>
          <w:lang w:val="sl-SI"/>
        </w:rPr>
        <w:t>,</w:t>
      </w:r>
    </w:p>
    <w:p w14:paraId="1ED53563" w14:textId="6279DF1D" w:rsidR="009037BB" w:rsidRPr="00600FFC" w:rsidRDefault="002649AF" w:rsidP="007F7CEA">
      <w:pPr>
        <w:pStyle w:val="podpisi"/>
        <w:numPr>
          <w:ilvl w:val="0"/>
          <w:numId w:val="46"/>
        </w:numPr>
        <w:spacing w:line="312" w:lineRule="auto"/>
        <w:jc w:val="both"/>
        <w:rPr>
          <w:rFonts w:ascii="Calibri" w:hAnsi="Calibri" w:cs="Arial"/>
          <w:bCs/>
          <w:szCs w:val="20"/>
          <w:lang w:val="sl-SI"/>
        </w:rPr>
      </w:pPr>
      <w:bookmarkStart w:id="18" w:name="_Hlk62031705"/>
      <w:r w:rsidRPr="00600FFC">
        <w:rPr>
          <w:rFonts w:ascii="Calibri" w:hAnsi="Calibri" w:cs="Arial"/>
          <w:bCs/>
          <w:szCs w:val="20"/>
          <w:lang w:val="sl-SI"/>
        </w:rPr>
        <w:t>P</w:t>
      </w:r>
      <w:r w:rsidR="009037BB" w:rsidRPr="00600FFC">
        <w:rPr>
          <w:rFonts w:ascii="Calibri" w:hAnsi="Calibri" w:cs="Arial"/>
          <w:bCs/>
          <w:szCs w:val="20"/>
          <w:lang w:val="sl-SI"/>
        </w:rPr>
        <w:t xml:space="preserve">olitike na ravni EU – </w:t>
      </w:r>
      <w:r w:rsidRPr="00600FFC">
        <w:rPr>
          <w:rFonts w:ascii="Calibri" w:hAnsi="Calibri" w:cs="Arial"/>
          <w:bCs/>
          <w:szCs w:val="20"/>
          <w:lang w:val="sl-SI"/>
        </w:rPr>
        <w:t>pri zakonodajnih spremembah »</w:t>
      </w:r>
      <w:proofErr w:type="spellStart"/>
      <w:r w:rsidRPr="00600FFC">
        <w:rPr>
          <w:rFonts w:ascii="Calibri" w:hAnsi="Calibri" w:cs="Arial"/>
          <w:bCs/>
          <w:szCs w:val="20"/>
          <w:lang w:val="sl-SI"/>
        </w:rPr>
        <w:t>Fit</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for</w:t>
      </w:r>
      <w:proofErr w:type="spellEnd"/>
      <w:r w:rsidRPr="00600FFC">
        <w:rPr>
          <w:rFonts w:ascii="Calibri" w:hAnsi="Calibri" w:cs="Arial"/>
          <w:bCs/>
          <w:szCs w:val="20"/>
          <w:lang w:val="sl-SI"/>
        </w:rPr>
        <w:t xml:space="preserve"> 55« doseči </w:t>
      </w:r>
      <w:r w:rsidR="009037BB" w:rsidRPr="00600FFC">
        <w:rPr>
          <w:rFonts w:ascii="Calibri" w:hAnsi="Calibri" w:cs="Arial"/>
          <w:bCs/>
          <w:szCs w:val="20"/>
          <w:lang w:val="sl-SI"/>
        </w:rPr>
        <w:t>upošteva</w:t>
      </w:r>
      <w:r w:rsidRPr="00600FFC">
        <w:rPr>
          <w:rFonts w:ascii="Calibri" w:hAnsi="Calibri" w:cs="Arial"/>
          <w:bCs/>
          <w:szCs w:val="20"/>
          <w:lang w:val="sl-SI"/>
        </w:rPr>
        <w:t>nje</w:t>
      </w:r>
      <w:r w:rsidR="009037BB" w:rsidRPr="00600FFC">
        <w:rPr>
          <w:rFonts w:ascii="Calibri" w:hAnsi="Calibri" w:cs="Arial"/>
          <w:bCs/>
          <w:szCs w:val="20"/>
          <w:lang w:val="sl-SI"/>
        </w:rPr>
        <w:t xml:space="preserve"> </w:t>
      </w:r>
      <w:proofErr w:type="spellStart"/>
      <w:r w:rsidR="009037BB" w:rsidRPr="00600FFC">
        <w:rPr>
          <w:rFonts w:ascii="Calibri" w:hAnsi="Calibri" w:cs="Arial"/>
          <w:bCs/>
          <w:szCs w:val="20"/>
          <w:lang w:val="sl-SI"/>
        </w:rPr>
        <w:t>sekvestracij</w:t>
      </w:r>
      <w:r w:rsidRPr="00600FFC">
        <w:rPr>
          <w:rFonts w:ascii="Calibri" w:hAnsi="Calibri" w:cs="Arial"/>
          <w:bCs/>
          <w:szCs w:val="20"/>
          <w:lang w:val="sl-SI"/>
        </w:rPr>
        <w:t>e</w:t>
      </w:r>
      <w:proofErr w:type="spellEnd"/>
      <w:r w:rsidR="009037BB" w:rsidRPr="00600FFC">
        <w:rPr>
          <w:rFonts w:ascii="Calibri" w:hAnsi="Calibri" w:cs="Arial"/>
          <w:bCs/>
          <w:szCs w:val="20"/>
          <w:lang w:val="sl-SI"/>
        </w:rPr>
        <w:t xml:space="preserve"> </w:t>
      </w:r>
      <w:r w:rsidRPr="00600FFC">
        <w:rPr>
          <w:rFonts w:ascii="Calibri" w:hAnsi="Calibri" w:cs="Arial"/>
          <w:bCs/>
          <w:szCs w:val="20"/>
          <w:lang w:val="sl-SI"/>
        </w:rPr>
        <w:t xml:space="preserve">biogenega </w:t>
      </w:r>
      <w:r w:rsidR="009037BB" w:rsidRPr="00600FFC">
        <w:rPr>
          <w:rFonts w:ascii="Calibri" w:hAnsi="Calibri" w:cs="Arial"/>
          <w:bCs/>
          <w:szCs w:val="20"/>
          <w:lang w:val="sl-SI"/>
        </w:rPr>
        <w:t xml:space="preserve">ogljika v lesnih proizvodih </w:t>
      </w:r>
      <w:r w:rsidRPr="00600FFC">
        <w:rPr>
          <w:rFonts w:ascii="Calibri" w:hAnsi="Calibri" w:cs="Arial"/>
          <w:bCs/>
          <w:szCs w:val="20"/>
          <w:lang w:val="sl-SI"/>
        </w:rPr>
        <w:t>kot ponor</w:t>
      </w:r>
      <w:r w:rsidR="009037BB" w:rsidRPr="00600FFC">
        <w:rPr>
          <w:rFonts w:ascii="Calibri" w:hAnsi="Calibri" w:cs="Arial"/>
          <w:bCs/>
          <w:szCs w:val="20"/>
          <w:lang w:val="sl-SI"/>
        </w:rPr>
        <w:t xml:space="preserve"> (po vzoru prirasta lesne zaloge v gozdovih).</w:t>
      </w:r>
      <w:bookmarkEnd w:id="18"/>
    </w:p>
    <w:p w14:paraId="438340A8" w14:textId="43DA8E16" w:rsidR="0087353D" w:rsidRPr="00600FFC" w:rsidRDefault="0087353D" w:rsidP="0087353D">
      <w:pPr>
        <w:pStyle w:val="Naslov2"/>
      </w:pPr>
      <w:bookmarkStart w:id="19" w:name="_Toc64902517"/>
      <w:r w:rsidRPr="00600FFC">
        <w:lastRenderedPageBreak/>
        <w:t>Uvod</w:t>
      </w:r>
      <w:bookmarkEnd w:id="19"/>
    </w:p>
    <w:p w14:paraId="45ED6226" w14:textId="77777777" w:rsidR="0087353D" w:rsidRPr="00600FFC" w:rsidRDefault="0087353D" w:rsidP="00A11179">
      <w:pPr>
        <w:pStyle w:val="podpisi"/>
        <w:spacing w:line="312" w:lineRule="auto"/>
        <w:jc w:val="both"/>
        <w:rPr>
          <w:rFonts w:ascii="Calibri" w:hAnsi="Calibri" w:cs="Arial"/>
          <w:bCs/>
          <w:szCs w:val="20"/>
          <w:lang w:val="sl-SI"/>
        </w:rPr>
      </w:pPr>
    </w:p>
    <w:p w14:paraId="27AABB7A" w14:textId="1931546F"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Izhajajoč iz predhodnih strategij in razvojnih usmeritev RS za širše področje lesarstva, ob upoštevanju načel trajnostnega razvoja in sprejetih zavez za blaženje in prilagajanje na podnebne spremembe, je MGRT (v nadaljevanju Naročnik) predpostavil štiri cilje, ki bi jih dosegli s pripravo in/ali optimizacijo strateških razvojnih dokumentov ter politik. S pripravo razvojnih ukrepov za hitrejšo rast lesno predelovalne verige naj bi do leta 2030 dosegli:</w:t>
      </w:r>
    </w:p>
    <w:p w14:paraId="5BE70552" w14:textId="77777777" w:rsidR="00A11179" w:rsidRPr="00600FFC" w:rsidRDefault="00A11179" w:rsidP="00A11179">
      <w:pPr>
        <w:pStyle w:val="podpisi"/>
        <w:numPr>
          <w:ilvl w:val="0"/>
          <w:numId w:val="43"/>
        </w:numPr>
        <w:spacing w:line="312" w:lineRule="auto"/>
        <w:jc w:val="both"/>
        <w:rPr>
          <w:rFonts w:ascii="Calibri" w:hAnsi="Calibri" w:cs="Arial"/>
          <w:bCs/>
          <w:szCs w:val="20"/>
          <w:lang w:val="sl-SI"/>
        </w:rPr>
      </w:pPr>
      <w:r w:rsidRPr="00600FFC">
        <w:rPr>
          <w:rFonts w:ascii="Calibri" w:hAnsi="Calibri" w:cs="Arial"/>
          <w:bCs/>
          <w:szCs w:val="20"/>
          <w:lang w:val="sl-SI"/>
        </w:rPr>
        <w:t>da se količina v Sloveniji predelane hlodovine poveča na najmanj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letno,</w:t>
      </w:r>
    </w:p>
    <w:p w14:paraId="48C3F800" w14:textId="77777777" w:rsidR="00A11179" w:rsidRPr="00600FFC" w:rsidRDefault="00A11179" w:rsidP="00A11179">
      <w:pPr>
        <w:pStyle w:val="podpisi"/>
        <w:numPr>
          <w:ilvl w:val="0"/>
          <w:numId w:val="43"/>
        </w:numPr>
        <w:spacing w:line="312" w:lineRule="auto"/>
        <w:jc w:val="both"/>
        <w:rPr>
          <w:rFonts w:ascii="Calibri" w:hAnsi="Calibri" w:cs="Arial"/>
          <w:bCs/>
          <w:szCs w:val="20"/>
          <w:lang w:val="sl-SI"/>
        </w:rPr>
      </w:pPr>
      <w:r w:rsidRPr="00600FFC">
        <w:rPr>
          <w:rFonts w:ascii="Calibri" w:hAnsi="Calibri" w:cs="Arial"/>
          <w:bCs/>
          <w:szCs w:val="20"/>
          <w:lang w:val="sl-SI"/>
        </w:rPr>
        <w:t xml:space="preserve">da se prihodki od prodaje povečajo na najmanj 2,5 </w:t>
      </w:r>
      <w:proofErr w:type="spellStart"/>
      <w:r w:rsidRPr="00600FFC">
        <w:rPr>
          <w:rFonts w:ascii="Calibri" w:hAnsi="Calibri" w:cs="Arial"/>
          <w:bCs/>
          <w:szCs w:val="20"/>
          <w:lang w:val="sl-SI"/>
        </w:rPr>
        <w:t>mld</w:t>
      </w:r>
      <w:proofErr w:type="spellEnd"/>
      <w:r w:rsidRPr="00600FFC">
        <w:rPr>
          <w:rFonts w:ascii="Calibri" w:hAnsi="Calibri" w:cs="Arial"/>
          <w:bCs/>
          <w:szCs w:val="20"/>
          <w:lang w:val="sl-SI"/>
        </w:rPr>
        <w:t>. EUR letno</w:t>
      </w:r>
    </w:p>
    <w:p w14:paraId="210DF058" w14:textId="77777777" w:rsidR="00A11179" w:rsidRPr="00600FFC" w:rsidRDefault="00A11179" w:rsidP="00A11179">
      <w:pPr>
        <w:pStyle w:val="podpisi"/>
        <w:numPr>
          <w:ilvl w:val="0"/>
          <w:numId w:val="43"/>
        </w:numPr>
        <w:spacing w:line="312" w:lineRule="auto"/>
        <w:jc w:val="both"/>
        <w:rPr>
          <w:rFonts w:ascii="Calibri" w:hAnsi="Calibri" w:cs="Arial"/>
          <w:bCs/>
          <w:szCs w:val="20"/>
          <w:lang w:val="sl-SI"/>
        </w:rPr>
      </w:pPr>
      <w:r w:rsidRPr="00600FFC">
        <w:rPr>
          <w:rFonts w:ascii="Calibri" w:hAnsi="Calibri" w:cs="Arial"/>
          <w:bCs/>
          <w:szCs w:val="20"/>
          <w:lang w:val="sl-SI"/>
        </w:rPr>
        <w:t>da se dodane vrednosti v sektorju poveča na nivo povprečja predelovalne industrije Slovenije.</w:t>
      </w:r>
    </w:p>
    <w:p w14:paraId="2ECA195D" w14:textId="77777777" w:rsidR="00A11179" w:rsidRPr="00600FFC" w:rsidRDefault="00A11179" w:rsidP="00A11179">
      <w:pPr>
        <w:pStyle w:val="podpisi"/>
        <w:numPr>
          <w:ilvl w:val="0"/>
          <w:numId w:val="43"/>
        </w:numPr>
        <w:spacing w:line="312" w:lineRule="auto"/>
        <w:jc w:val="both"/>
        <w:rPr>
          <w:rFonts w:ascii="Calibri" w:hAnsi="Calibri" w:cs="Arial"/>
          <w:bCs/>
          <w:szCs w:val="20"/>
          <w:lang w:val="sl-SI"/>
        </w:rPr>
      </w:pPr>
      <w:r w:rsidRPr="00600FFC">
        <w:rPr>
          <w:rFonts w:ascii="Calibri" w:hAnsi="Calibri" w:cs="Arial"/>
          <w:bCs/>
          <w:szCs w:val="20"/>
          <w:lang w:val="sl-SI"/>
        </w:rPr>
        <w:t>da se število zaposlenih v lesni industriji poveča na 18.000 do 20.000,</w:t>
      </w:r>
    </w:p>
    <w:p w14:paraId="1A3BE3DF" w14:textId="77777777" w:rsidR="00A11179" w:rsidRPr="00600FFC" w:rsidRDefault="00A11179" w:rsidP="00A11179">
      <w:pPr>
        <w:pStyle w:val="podpisi"/>
        <w:spacing w:line="312" w:lineRule="auto"/>
        <w:jc w:val="both"/>
        <w:rPr>
          <w:rFonts w:ascii="Calibri" w:hAnsi="Calibri" w:cs="Arial"/>
          <w:bCs/>
          <w:szCs w:val="20"/>
          <w:lang w:val="sl-SI"/>
        </w:rPr>
      </w:pPr>
    </w:p>
    <w:p w14:paraId="06A1A8BF" w14:textId="225A06AA"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Naročnik je identificiral enajst možnih smeri predelave lesa, v katerih bi potencialni prebojni projekti lahko pripomogli k doseganju zadanih ciljev. Zato smo pripravili Model razporeditve predelave količin lesa (Model), ki izračuna oceno najvišjega možnega prihodka od prodaje, ki bi ga lahko dosegli z razporeditvijo in predelavo ciljnih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okroglega lesa. Ta optimizacijski model razporedi to količino na produktna tokova za les iglavcev in listavcev glede na razmerje v dejanskem poseku v RS na način, da ustvari </w:t>
      </w:r>
      <w:bookmarkStart w:id="20" w:name="_Hlk59436446"/>
      <w:r w:rsidRPr="00600FFC">
        <w:rPr>
          <w:rFonts w:ascii="Calibri" w:hAnsi="Calibri" w:cs="Arial"/>
          <w:bCs/>
          <w:szCs w:val="20"/>
          <w:lang w:val="sl-SI"/>
        </w:rPr>
        <w:t>najvišji možen prihodek</w:t>
      </w:r>
      <w:bookmarkEnd w:id="20"/>
      <w:r w:rsidRPr="00600FFC">
        <w:rPr>
          <w:rFonts w:ascii="Calibri" w:hAnsi="Calibri" w:cs="Arial"/>
          <w:bCs/>
          <w:szCs w:val="20"/>
          <w:lang w:val="sl-SI"/>
        </w:rPr>
        <w:t>. Pri tem Model upošteva omejitve tako pri največji dovoljeni količini lesa, ki ga lahko alocira v izbran produktni tok, kot tudi, da lahko določimo najmanjšo še dovoljeno količino vsakega od v Modelu zajetih izdelkov. Pri tem je potrebno poudariti, da izdelki, ki v Modelu prispevajo k izračunu potencialnega najvišjega možnega prihodka, v največji meri spadajo v kategorijo »primarna predelava lesa« (uvrščeno v klasifikacijo predelovalnih dejavnosti C16) in da je za ugotovitev vseh možnih prihodkov od prodaje celotnega lesarstva potrebno prišteti še prihodke kategorij C31 (pohištvo) ter prihodke lesenega gradbeništva (ta podjetja so registrirana za različne dejavnosti, največkrat »inženiring«). Pri podajanju končnih rezultatov smo to, seveda, upoštevali.</w:t>
      </w:r>
    </w:p>
    <w:p w14:paraId="02D36CD9" w14:textId="77777777" w:rsidR="00A11179" w:rsidRPr="00600FFC" w:rsidRDefault="00A11179" w:rsidP="00A11179">
      <w:pPr>
        <w:pStyle w:val="podpisi"/>
        <w:spacing w:line="312" w:lineRule="auto"/>
        <w:jc w:val="both"/>
        <w:rPr>
          <w:rFonts w:ascii="Calibri" w:hAnsi="Calibri" w:cs="Arial"/>
          <w:bCs/>
          <w:szCs w:val="20"/>
          <w:lang w:val="sl-SI"/>
        </w:rPr>
      </w:pPr>
    </w:p>
    <w:p w14:paraId="040382EC" w14:textId="2D250B2C"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Model torej kot osnovno predpostavko vzame cilj predelave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okroglega lesa v Sloveniji. Pripravili smo tri scenarije za razporeditev te količine za predelavo v 11 smereh predelave lesa</w:t>
      </w:r>
      <w:r w:rsidR="005509F4" w:rsidRPr="00600FFC">
        <w:rPr>
          <w:rFonts w:ascii="Calibri" w:hAnsi="Calibri" w:cs="Arial"/>
          <w:bCs/>
          <w:szCs w:val="20"/>
          <w:lang w:val="sl-SI"/>
        </w:rPr>
        <w:t>, vsi pa predpostavljajo tudi izkoriščanje ostankov predelave lesa, ki nastajajo v zgodnjih fazah, v kasnejših fazah predelave</w:t>
      </w:r>
      <w:r w:rsidRPr="00600FFC">
        <w:rPr>
          <w:rFonts w:ascii="Calibri" w:hAnsi="Calibri" w:cs="Arial"/>
          <w:bCs/>
          <w:szCs w:val="20"/>
          <w:lang w:val="sl-SI"/>
        </w:rPr>
        <w:t>. Prvi, osnovni scenarij predvideva, da bi z (minimalnimi) investicijami</w:t>
      </w:r>
      <w:r w:rsidR="004F1FDA">
        <w:rPr>
          <w:rFonts w:ascii="Calibri" w:hAnsi="Calibri" w:cs="Arial"/>
          <w:bCs/>
          <w:szCs w:val="20"/>
          <w:lang w:val="sl-SI"/>
        </w:rPr>
        <w:t xml:space="preserve"> (150 mio EUR)</w:t>
      </w:r>
      <w:r w:rsidRPr="00600FFC">
        <w:rPr>
          <w:rFonts w:ascii="Calibri" w:hAnsi="Calibri" w:cs="Arial"/>
          <w:bCs/>
          <w:szCs w:val="20"/>
          <w:lang w:val="sl-SI"/>
        </w:rPr>
        <w:t xml:space="preserve"> v predelovalne kapacitete le povečali dosedanjo zmožnost in količino predelave lesa. Pri tem bi v čim večji meri ohranili strukturo in pa cenovni razred izdelkov (torej le večja količina izdelkov).</w:t>
      </w:r>
      <w:r w:rsidRPr="00600FFC">
        <w:rPr>
          <w:rFonts w:ascii="Calibri" w:hAnsi="Calibri"/>
          <w:szCs w:val="20"/>
          <w:lang w:val="sl-SI"/>
        </w:rPr>
        <w:t xml:space="preserve"> </w:t>
      </w:r>
      <w:r w:rsidRPr="00600FFC">
        <w:rPr>
          <w:rFonts w:ascii="Calibri" w:hAnsi="Calibri" w:cs="Arial"/>
          <w:bCs/>
          <w:szCs w:val="20"/>
          <w:lang w:val="sl-SI"/>
        </w:rPr>
        <w:t xml:space="preserve">Drugi, scenarij višjih cen, predvideva, da bi z (srednje velikimi) investicijami </w:t>
      </w:r>
      <w:r w:rsidR="004F1FDA">
        <w:rPr>
          <w:rFonts w:ascii="Calibri" w:hAnsi="Calibri" w:cs="Arial"/>
          <w:bCs/>
          <w:szCs w:val="20"/>
          <w:lang w:val="sl-SI"/>
        </w:rPr>
        <w:t xml:space="preserve">(300 mio EUR) </w:t>
      </w:r>
      <w:r w:rsidRPr="00600FFC">
        <w:rPr>
          <w:rFonts w:ascii="Calibri" w:hAnsi="Calibri" w:cs="Arial"/>
          <w:bCs/>
          <w:szCs w:val="20"/>
          <w:lang w:val="sl-SI"/>
        </w:rPr>
        <w:t xml:space="preserve">v predelovalne kapacitete ne le povečali dosedanjo zmožnost in količino predelave lesa, ampak tudi zmožnost predelave v izdelke, ki sicer znotraj svojih kategorij, zaradi boljše kvalitete (in drugih dejavnikov) dosegajo boljše cene. Tretji, scenarij </w:t>
      </w:r>
      <w:r w:rsidR="007C6D58">
        <w:rPr>
          <w:rFonts w:ascii="Calibri" w:hAnsi="Calibri" w:cs="Arial"/>
          <w:bCs/>
          <w:szCs w:val="20"/>
          <w:lang w:val="sl-SI"/>
        </w:rPr>
        <w:t>izdelkov z višjo dodano vrednostjo</w:t>
      </w:r>
      <w:r w:rsidRPr="00600FFC">
        <w:rPr>
          <w:rFonts w:ascii="Calibri" w:hAnsi="Calibri" w:cs="Arial"/>
          <w:bCs/>
          <w:szCs w:val="20"/>
          <w:lang w:val="sl-SI"/>
        </w:rPr>
        <w:t xml:space="preserve">, pa predvideva, da bi z (precejšnjimi) investicijami </w:t>
      </w:r>
      <w:r w:rsidR="004F1FDA">
        <w:rPr>
          <w:rFonts w:ascii="Calibri" w:hAnsi="Calibri" w:cs="Arial"/>
          <w:bCs/>
          <w:szCs w:val="20"/>
          <w:lang w:val="sl-SI"/>
        </w:rPr>
        <w:t xml:space="preserve">(450 mio EUR) </w:t>
      </w:r>
      <w:r w:rsidRPr="00600FFC">
        <w:rPr>
          <w:rFonts w:ascii="Calibri" w:hAnsi="Calibri" w:cs="Arial"/>
          <w:bCs/>
          <w:szCs w:val="20"/>
          <w:lang w:val="sl-SI"/>
        </w:rPr>
        <w:t>v predelovalne kapacitete (»</w:t>
      </w:r>
      <w:proofErr w:type="spellStart"/>
      <w:r w:rsidRPr="00600FFC">
        <w:rPr>
          <w:rFonts w:ascii="Calibri" w:hAnsi="Calibri" w:cs="Arial"/>
          <w:bCs/>
          <w:szCs w:val="20"/>
          <w:lang w:val="sl-SI"/>
        </w:rPr>
        <w:t>best</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available</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technology</w:t>
      </w:r>
      <w:proofErr w:type="spellEnd"/>
      <w:r w:rsidRPr="00600FFC">
        <w:rPr>
          <w:rFonts w:ascii="Calibri" w:hAnsi="Calibri" w:cs="Arial"/>
          <w:bCs/>
          <w:szCs w:val="20"/>
          <w:lang w:val="sl-SI"/>
        </w:rPr>
        <w:t xml:space="preserve">« in pa inovativni proizvodni procesi) ne le povečali dosedanjo zmožnost in količino predelave lesa v izdelke, ki sicer v svojih kategorijah, zaradi boljše kvalitete (in drugih dejavnikov) dosegajo boljše cene. V tem scenariju bi investicije morale podpreti nastajanje popolnoma novih proizvodov, ki bi dosegali občutno boljše cene (npr. »pametni« izdelki za lesno gradbeništvo, »pametne« tekstilije iz </w:t>
      </w:r>
      <w:proofErr w:type="spellStart"/>
      <w:r w:rsidRPr="00600FFC">
        <w:rPr>
          <w:rFonts w:ascii="Calibri" w:hAnsi="Calibri" w:cs="Arial"/>
          <w:bCs/>
          <w:szCs w:val="20"/>
          <w:lang w:val="sl-SI"/>
        </w:rPr>
        <w:t>biorafinerij</w:t>
      </w:r>
      <w:proofErr w:type="spellEnd"/>
      <w:r w:rsidRPr="00600FFC">
        <w:rPr>
          <w:rFonts w:ascii="Calibri" w:hAnsi="Calibri" w:cs="Arial"/>
          <w:bCs/>
          <w:szCs w:val="20"/>
          <w:lang w:val="sl-SI"/>
        </w:rPr>
        <w:t>, redke kemikalije, visoko cenjeni prehranski dodatki in terapevtki, itd.).</w:t>
      </w:r>
    </w:p>
    <w:p w14:paraId="15C25328" w14:textId="77777777" w:rsidR="00A11179" w:rsidRPr="00600FFC" w:rsidRDefault="00A11179" w:rsidP="00A11179">
      <w:pPr>
        <w:pStyle w:val="podpisi"/>
        <w:spacing w:line="312" w:lineRule="auto"/>
        <w:jc w:val="both"/>
        <w:rPr>
          <w:rFonts w:ascii="Calibri" w:hAnsi="Calibri" w:cs="Arial"/>
          <w:bCs/>
          <w:szCs w:val="20"/>
          <w:lang w:val="sl-SI"/>
        </w:rPr>
      </w:pPr>
    </w:p>
    <w:p w14:paraId="5AFCF193" w14:textId="541781BF"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lastRenderedPageBreak/>
        <w:t xml:space="preserve">Izračuni pokažejo, da po prvih dveh scenarijih ne dosežemo drugega cilja, to je 2,5 milijarde prihodkov od prodaje, saj tudi, ko prištejemo prihodke proizvodnje pohištva in lesenega gradbeništva (Model + C31 + proizvajalci lesenih hiš), dosežemo »le« 1.794.402.477 EUR po osnovnem scenariju in 2.137.176.468 EUR po scenariju višjih cen. Po scenariju </w:t>
      </w:r>
      <w:r w:rsidR="007C6D58">
        <w:rPr>
          <w:rFonts w:ascii="Calibri" w:hAnsi="Calibri" w:cs="Arial"/>
          <w:bCs/>
          <w:szCs w:val="20"/>
          <w:lang w:val="sl-SI"/>
        </w:rPr>
        <w:t>izdelkov z višjo dodano vrednostjo</w:t>
      </w:r>
      <w:r w:rsidRPr="00600FFC">
        <w:rPr>
          <w:rFonts w:ascii="Calibri" w:hAnsi="Calibri" w:cs="Arial"/>
          <w:bCs/>
          <w:szCs w:val="20"/>
          <w:lang w:val="sl-SI"/>
        </w:rPr>
        <w:t xml:space="preserve"> pa dosežemo in presežemo tudi ta cilj, saj izračunani potencialni prihodki od prodaje znašajo </w:t>
      </w:r>
      <w:r w:rsidRPr="001C5C38">
        <w:rPr>
          <w:rFonts w:ascii="Calibri" w:hAnsi="Calibri" w:cs="Arial"/>
          <w:b/>
          <w:color w:val="FF0000"/>
          <w:szCs w:val="20"/>
          <w:lang w:val="sl-SI"/>
        </w:rPr>
        <w:t>2.635.379.558</w:t>
      </w:r>
      <w:r w:rsidRPr="00600FFC">
        <w:rPr>
          <w:rFonts w:ascii="Calibri" w:hAnsi="Calibri" w:cs="Arial"/>
          <w:bCs/>
          <w:color w:val="69A435"/>
          <w:szCs w:val="20"/>
          <w:lang w:val="sl-SI"/>
        </w:rPr>
        <w:t xml:space="preserve"> </w:t>
      </w:r>
      <w:r w:rsidRPr="00600FFC">
        <w:rPr>
          <w:rFonts w:ascii="Calibri" w:hAnsi="Calibri" w:cs="Arial"/>
          <w:bCs/>
          <w:szCs w:val="20"/>
          <w:lang w:val="sl-SI"/>
        </w:rPr>
        <w:t>EUR. Pri tem je potrebno še enkrat poudariti, da so za uresničenje tega scenarija potrebne drugačne investicije in splošno spodbujanje inovacij, kar pa presega predmet te študije.</w:t>
      </w:r>
    </w:p>
    <w:p w14:paraId="34CC6D02" w14:textId="77777777" w:rsidR="00A11179" w:rsidRPr="00600FFC" w:rsidRDefault="00A11179" w:rsidP="00A11179">
      <w:pPr>
        <w:pStyle w:val="podpisi"/>
        <w:spacing w:line="312" w:lineRule="auto"/>
        <w:jc w:val="both"/>
        <w:rPr>
          <w:rFonts w:ascii="Calibri" w:hAnsi="Calibri" w:cs="Arial"/>
          <w:bCs/>
          <w:szCs w:val="20"/>
          <w:lang w:val="sl-SI"/>
        </w:rPr>
      </w:pPr>
    </w:p>
    <w:p w14:paraId="217EA45E"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Model je pripravljen tako, da ga je mogoče razvijati naprej (vključiti še optimizacijo smeri predelave lesa, da upošteva </w:t>
      </w:r>
      <w:proofErr w:type="spellStart"/>
      <w:r w:rsidRPr="00600FFC">
        <w:rPr>
          <w:rFonts w:ascii="Calibri" w:hAnsi="Calibri" w:cs="Arial"/>
          <w:bCs/>
          <w:szCs w:val="20"/>
          <w:lang w:val="sl-SI"/>
        </w:rPr>
        <w:t>okoljske</w:t>
      </w:r>
      <w:proofErr w:type="spellEnd"/>
      <w:r w:rsidRPr="00600FFC">
        <w:rPr>
          <w:rFonts w:ascii="Calibri" w:hAnsi="Calibri" w:cs="Arial"/>
          <w:bCs/>
          <w:szCs w:val="20"/>
          <w:lang w:val="sl-SI"/>
        </w:rPr>
        <w:t xml:space="preserve"> vplive teh aktivnosti, vključiti druge ekonomske komponente – tip, višino in lokacije investicij, ROI, dobiček, itd.)</w:t>
      </w:r>
    </w:p>
    <w:p w14:paraId="12747E4C" w14:textId="77777777" w:rsidR="00A11179" w:rsidRPr="00600FFC" w:rsidRDefault="00A11179" w:rsidP="00A11179">
      <w:pPr>
        <w:pStyle w:val="podpisi"/>
        <w:spacing w:line="312" w:lineRule="auto"/>
        <w:jc w:val="both"/>
        <w:rPr>
          <w:rFonts w:ascii="Calibri" w:hAnsi="Calibri" w:cs="Arial"/>
          <w:bCs/>
          <w:szCs w:val="20"/>
          <w:lang w:val="sl-SI"/>
        </w:rPr>
      </w:pPr>
    </w:p>
    <w:p w14:paraId="191C37BE" w14:textId="66E2F095" w:rsidR="00AD36C2" w:rsidRPr="00600FFC" w:rsidRDefault="00AD36C2" w:rsidP="00AD36C2">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Izhodišče presoje makroekonomskih učinkov predstavlja skupni znesek investicij v višini </w:t>
      </w:r>
      <w:r w:rsidR="00FB3343" w:rsidRPr="00600FFC">
        <w:rPr>
          <w:rFonts w:ascii="Calibri" w:hAnsi="Calibri" w:cs="Arial"/>
          <w:bCs/>
          <w:szCs w:val="20"/>
          <w:lang w:val="sl-SI"/>
        </w:rPr>
        <w:t>149,14 milijona</w:t>
      </w:r>
      <w:r w:rsidR="00FB3343" w:rsidRPr="00600FFC">
        <w:rPr>
          <w:rStyle w:val="Sprotnaopomba-sklic"/>
          <w:rFonts w:ascii="Calibri" w:hAnsi="Calibri" w:cs="Arial"/>
          <w:bCs/>
          <w:szCs w:val="20"/>
          <w:lang w:val="sl-SI"/>
        </w:rPr>
        <w:footnoteReference w:id="1"/>
      </w:r>
      <w:r w:rsidR="00FB3343" w:rsidRPr="00600FFC">
        <w:rPr>
          <w:rFonts w:ascii="Calibri" w:hAnsi="Calibri" w:cs="Arial"/>
          <w:bCs/>
          <w:szCs w:val="20"/>
          <w:lang w:val="sl-SI"/>
        </w:rPr>
        <w:t xml:space="preserve"> EUR, kot kapitalske naložbe (države) </w:t>
      </w:r>
      <w:r w:rsidRPr="00600FFC">
        <w:rPr>
          <w:rFonts w:ascii="Calibri" w:hAnsi="Calibri" w:cs="Arial"/>
          <w:bCs/>
          <w:szCs w:val="20"/>
          <w:lang w:val="sl-SI"/>
        </w:rPr>
        <w:t xml:space="preserve">v lesno industrijo v obdobju 2021–2027, kar ustreza 28 četrtletjem. Glede na podatke o BDP za leto 2019 takšna naložba, če je enakomerno porazdeljena po naložbenem obdobju, povzroči četrtletni </w:t>
      </w:r>
      <w:r w:rsidR="00912190">
        <w:rPr>
          <w:rFonts w:ascii="Calibri" w:hAnsi="Calibri" w:cs="Arial"/>
          <w:bCs/>
          <w:szCs w:val="20"/>
          <w:lang w:val="sl-SI"/>
        </w:rPr>
        <w:t>impulz</w:t>
      </w:r>
      <w:r w:rsidRPr="00600FFC">
        <w:rPr>
          <w:rFonts w:ascii="Calibri" w:hAnsi="Calibri" w:cs="Arial"/>
          <w:bCs/>
          <w:szCs w:val="20"/>
          <w:lang w:val="sl-SI"/>
        </w:rPr>
        <w:t xml:space="preserve"> v višini 0,04% BDP (0,18% letno) ali kumulativno 1,23% BDP med letoma 2021 in 2027. </w:t>
      </w:r>
      <w:r w:rsidR="00FB3343" w:rsidRPr="00600FFC">
        <w:rPr>
          <w:rFonts w:ascii="Calibri" w:hAnsi="Calibri" w:cs="Arial"/>
          <w:bCs/>
          <w:szCs w:val="20"/>
          <w:lang w:val="sl-SI"/>
        </w:rPr>
        <w:t xml:space="preserve">Na podlagi impulznih funkcij BDP zaradi kapitalske investicije smo simulirali učinke projektov Naročnika </w:t>
      </w:r>
      <w:r w:rsidRPr="00600FFC">
        <w:rPr>
          <w:rFonts w:ascii="Calibri" w:hAnsi="Calibri" w:cs="Arial"/>
          <w:bCs/>
          <w:szCs w:val="20"/>
          <w:lang w:val="sl-SI"/>
        </w:rPr>
        <w:t>(Projekt žagarskih centrov, Projekt proizvodnje križno lepljenih plošč in Projekt proizvodnje lesnih kompozitov) na BDP v naslednjih desetih letih in sicer z ter brez upoštevanja učinka pandemije zaradi Covid-19 (postopek izračunavanja in predpostavke makro-ekonomskega modela so podrobneje obravnavani v poglavju 2.2 Makroekonomski in drugi potencialni družbeno-ekonomski učinki prestrukturiranja). Ob upoštevanju vpliva Covid-19 vidimo, da se kumulativni učinek na BDP izražen v mio EUR giblje med 543,35 in 867,90. Vse te ocene upoštevajo učinke javnih naložb na BDP, ne da bi upoštevali druge pozitivne učinke prelivanja, ki jih bo ta naložba verjetno ustvarila (na primer višje zasebne naložbe, večja zasebna potrošnja ), ki dodatno povečajo raven BDP. Ob diskontiranju dobljenih prihodnjih učinkov BDP z 2-odstotno diskontno stopnjo, je sedanja vrednost 149,14 milijona kapitalskih naložb v vseh scenarijih bistveno nad to ravnjo.</w:t>
      </w:r>
    </w:p>
    <w:p w14:paraId="5318E5CE" w14:textId="77777777" w:rsidR="00AD36C2" w:rsidRPr="00600FFC" w:rsidRDefault="00AD36C2" w:rsidP="00AD36C2">
      <w:pPr>
        <w:pStyle w:val="podpisi"/>
        <w:spacing w:line="312" w:lineRule="auto"/>
        <w:jc w:val="both"/>
        <w:rPr>
          <w:rFonts w:ascii="Calibri" w:hAnsi="Calibri" w:cs="Arial"/>
          <w:bCs/>
          <w:szCs w:val="20"/>
          <w:lang w:val="sl-SI"/>
        </w:rPr>
      </w:pPr>
    </w:p>
    <w:p w14:paraId="6A93227A" w14:textId="448F2F0F" w:rsidR="00AD36C2" w:rsidRPr="00600FFC" w:rsidRDefault="00AD36C2" w:rsidP="00AD36C2">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Učinek navedenih investicij na kazalnike Obseg proizvodnje (v mio EUR), Bruto dodana vrednost (v mio EUR) in Proizvodnja na zaposlenega (v EUR) tudi ob upoštevanju vpliva Covid-19 kaže pozitivne vrednosti. Pri tem pa je potrebno opozoriti, da celotna proizvodnja, pa tudi proizvodnja na zaposlenega, do četrtega leta po naložbi kaže na povečanje svojih kumulativnih vrednosti, nato pa učinki začnejo postopoma izginjati. Vendar je to v skladu s pričakovanji glede na način izvajanja simulacij. Naše simulacije namreč ne upoštevajo morebitnih prilagoditev v proizvodnji, do katerih bo prišlo zaradi tehnološkega </w:t>
      </w:r>
      <w:r w:rsidR="00912190">
        <w:rPr>
          <w:rFonts w:ascii="Calibri" w:hAnsi="Calibri" w:cs="Arial"/>
          <w:bCs/>
          <w:szCs w:val="20"/>
          <w:lang w:val="sl-SI"/>
        </w:rPr>
        <w:t>impulza</w:t>
      </w:r>
      <w:r w:rsidRPr="00600FFC">
        <w:rPr>
          <w:rFonts w:ascii="Calibri" w:hAnsi="Calibri" w:cs="Arial"/>
          <w:bCs/>
          <w:szCs w:val="20"/>
          <w:lang w:val="sl-SI"/>
        </w:rPr>
        <w:t xml:space="preserve">, in tako ocenjujejo vpliv mejnega produkta kapitala, po katerih bo vedno dodajanje enega proizvodnega vložka povzročilo njegovo neučinkovitost, če drugi dejavniki niso ustrezno prilagojeni. Naši rezultati kažejo natanko ta primer, torej kaj se zgodi s proizvodnjo in produktivnostjo, če je četrtletno v lesno industrijo priključen kapitalski </w:t>
      </w:r>
      <w:r w:rsidR="000F0CCF" w:rsidRPr="00600FFC">
        <w:rPr>
          <w:rFonts w:ascii="Calibri" w:hAnsi="Calibri" w:cs="Arial"/>
          <w:bCs/>
          <w:szCs w:val="20"/>
          <w:lang w:val="sl-SI"/>
        </w:rPr>
        <w:t>impulz</w:t>
      </w:r>
      <w:r w:rsidRPr="00600FFC">
        <w:rPr>
          <w:rFonts w:ascii="Calibri" w:hAnsi="Calibri" w:cs="Arial"/>
          <w:bCs/>
          <w:szCs w:val="20"/>
          <w:lang w:val="sl-SI"/>
        </w:rPr>
        <w:t xml:space="preserve"> v velikosti 0,04% (četrtletnega) BDP. </w:t>
      </w:r>
      <w:r w:rsidR="000F0CCF" w:rsidRPr="00600FFC">
        <w:rPr>
          <w:rFonts w:ascii="Calibri" w:hAnsi="Calibri" w:cs="Arial"/>
          <w:bCs/>
          <w:szCs w:val="20"/>
          <w:lang w:val="sl-SI"/>
        </w:rPr>
        <w:t>Novi kapital prinaša več proizvodnje, če pa delo in drugi vložki niso prilagojeni, sam novi kapital ne more povečati celotn</w:t>
      </w:r>
      <w:r w:rsidR="00A36C03" w:rsidRPr="00600FFC">
        <w:rPr>
          <w:rFonts w:ascii="Calibri" w:hAnsi="Calibri" w:cs="Arial"/>
          <w:bCs/>
          <w:szCs w:val="20"/>
          <w:lang w:val="sl-SI"/>
        </w:rPr>
        <w:t>e</w:t>
      </w:r>
      <w:r w:rsidR="000F0CCF" w:rsidRPr="00600FFC">
        <w:rPr>
          <w:rFonts w:ascii="Calibri" w:hAnsi="Calibri" w:cs="Arial"/>
          <w:bCs/>
          <w:szCs w:val="20"/>
          <w:lang w:val="sl-SI"/>
        </w:rPr>
        <w:t xml:space="preserve"> rav</w:t>
      </w:r>
      <w:r w:rsidR="00A36C03" w:rsidRPr="00600FFC">
        <w:rPr>
          <w:rFonts w:ascii="Calibri" w:hAnsi="Calibri" w:cs="Arial"/>
          <w:bCs/>
          <w:szCs w:val="20"/>
          <w:lang w:val="sl-SI"/>
        </w:rPr>
        <w:t>ni</w:t>
      </w:r>
      <w:r w:rsidR="000F0CCF" w:rsidRPr="00600FFC">
        <w:rPr>
          <w:rFonts w:ascii="Calibri" w:hAnsi="Calibri" w:cs="Arial"/>
          <w:bCs/>
          <w:szCs w:val="20"/>
          <w:lang w:val="sl-SI"/>
        </w:rPr>
        <w:t xml:space="preserve"> proizvodnje v </w:t>
      </w:r>
      <w:r w:rsidR="000F0CCF" w:rsidRPr="00600FFC">
        <w:rPr>
          <w:rFonts w:ascii="Calibri" w:hAnsi="Calibri" w:cs="Arial"/>
          <w:bCs/>
          <w:szCs w:val="20"/>
          <w:lang w:val="sl-SI"/>
        </w:rPr>
        <w:lastRenderedPageBreak/>
        <w:t>daljšem obdobju. Tako se na primer po srednjem scenariju proizvodnja po štirih letih poveča za 41,15 milijonov EUR in s tem produktivnost na zaposlenega za 17.543 EUR, po desetih letih pa se obe vrednosti znižata in sicer na 2,74 milijonov EUR in 8.967 EUR.</w:t>
      </w:r>
    </w:p>
    <w:p w14:paraId="72FDD79E" w14:textId="77777777" w:rsidR="00AD36C2" w:rsidRPr="00600FFC" w:rsidRDefault="00AD36C2" w:rsidP="00AD36C2">
      <w:pPr>
        <w:pStyle w:val="podpisi"/>
        <w:spacing w:line="312" w:lineRule="auto"/>
        <w:jc w:val="both"/>
        <w:rPr>
          <w:rFonts w:ascii="Calibri" w:hAnsi="Calibri" w:cs="Arial"/>
          <w:bCs/>
          <w:szCs w:val="20"/>
          <w:lang w:val="sl-SI"/>
        </w:rPr>
      </w:pPr>
    </w:p>
    <w:p w14:paraId="5C209566" w14:textId="77777777" w:rsidR="00AE6138" w:rsidRPr="00600FFC" w:rsidRDefault="00AE6138" w:rsidP="00AE6138">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Ob upoštevanju naložbe v višini 149,14 milijonov EUR (ali 1,23% BDP) porazdeljene enakomerno v obdobju 7 letih ugotavljamo na podlagi srednjega scenarija, da: </w:t>
      </w:r>
    </w:p>
    <w:p w14:paraId="69105101" w14:textId="77777777" w:rsidR="00AE6138" w:rsidRPr="00600FFC" w:rsidRDefault="00AE6138" w:rsidP="00AE6138">
      <w:pPr>
        <w:pStyle w:val="podpisi"/>
        <w:spacing w:line="312" w:lineRule="auto"/>
        <w:ind w:left="720"/>
        <w:jc w:val="both"/>
        <w:rPr>
          <w:rFonts w:ascii="Calibri" w:hAnsi="Calibri" w:cs="Arial"/>
          <w:bCs/>
          <w:szCs w:val="20"/>
          <w:lang w:val="sl-SI"/>
        </w:rPr>
      </w:pPr>
      <w:r w:rsidRPr="00600FFC">
        <w:rPr>
          <w:rFonts w:ascii="Calibri" w:hAnsi="Calibri" w:cs="Arial"/>
          <w:bCs/>
          <w:szCs w:val="20"/>
          <w:lang w:val="sl-SI"/>
        </w:rPr>
        <w:t>1) Povečuje BDP za 1,96% v desetih letih, kar na letni ravni ustreza 0,20%. Če v simulacijah upoštevamo Covid-19, potem ista javna naložba v desetih letih ustvari 1,79%, vendar ob predpostavki trajne spremembe ravni BDP in recesije v obliki črke L;</w:t>
      </w:r>
    </w:p>
    <w:p w14:paraId="3200833B" w14:textId="77777777" w:rsidR="00AE6138" w:rsidRPr="00600FFC" w:rsidRDefault="00AE6138" w:rsidP="00AE6138">
      <w:pPr>
        <w:pStyle w:val="podpisi"/>
        <w:spacing w:line="312" w:lineRule="auto"/>
        <w:ind w:left="720"/>
        <w:jc w:val="both"/>
        <w:rPr>
          <w:rFonts w:ascii="Calibri" w:hAnsi="Calibri" w:cs="Arial"/>
          <w:bCs/>
          <w:szCs w:val="20"/>
          <w:lang w:val="sl-SI"/>
        </w:rPr>
      </w:pPr>
      <w:r w:rsidRPr="00600FFC">
        <w:rPr>
          <w:rFonts w:ascii="Calibri" w:hAnsi="Calibri" w:cs="Arial"/>
          <w:bCs/>
          <w:szCs w:val="20"/>
          <w:lang w:val="sl-SI"/>
        </w:rPr>
        <w:t>2) Povečuje kumulativno zaposlenost za 990 oseb do leta 2030. Če slednjemu dodamo še trenutno stopnjo zaposlenosti (15.120) in predvidena nova delovna mesta, ki jih bodo ustvarili ti investicijski projekti (556), bi celotna stopnja zaposlenosti v lesni in z lesom povezani industriji dosegla 16.666 oseb, torej 93% od predvidenih 18.000.</w:t>
      </w:r>
    </w:p>
    <w:p w14:paraId="58B74F8A" w14:textId="77777777" w:rsidR="00AE6138" w:rsidRPr="00600FFC" w:rsidRDefault="00AE6138" w:rsidP="00AE6138">
      <w:pPr>
        <w:pStyle w:val="podpisi"/>
        <w:spacing w:line="312" w:lineRule="auto"/>
        <w:ind w:left="720"/>
        <w:jc w:val="both"/>
        <w:rPr>
          <w:rFonts w:ascii="Calibri" w:hAnsi="Calibri" w:cs="Arial"/>
          <w:bCs/>
          <w:szCs w:val="20"/>
          <w:lang w:val="sl-SI"/>
        </w:rPr>
      </w:pPr>
      <w:r w:rsidRPr="00600FFC">
        <w:rPr>
          <w:rFonts w:ascii="Calibri" w:hAnsi="Calibri" w:cs="Arial"/>
          <w:bCs/>
          <w:szCs w:val="20"/>
          <w:lang w:val="sl-SI"/>
        </w:rPr>
        <w:t>3) Povečuje celotno proizvodnjo v industriji za 0,2% in poveča bruto dodano vrednost za 7,1% v desetih letih. Če upoštevamo iste številke po scenariju Covid-19, potem te vrednosti znašajo 0,16% oziroma 5,9%;</w:t>
      </w:r>
    </w:p>
    <w:p w14:paraId="0B734A8F" w14:textId="77777777" w:rsidR="00AE6138" w:rsidRPr="00600FFC" w:rsidRDefault="00AE6138" w:rsidP="00AE6138">
      <w:pPr>
        <w:pStyle w:val="podpisi"/>
        <w:spacing w:line="312" w:lineRule="auto"/>
        <w:ind w:left="720"/>
        <w:jc w:val="both"/>
        <w:rPr>
          <w:rFonts w:ascii="Calibri" w:hAnsi="Calibri" w:cs="Arial"/>
          <w:bCs/>
          <w:szCs w:val="20"/>
          <w:lang w:val="sl-SI"/>
        </w:rPr>
      </w:pPr>
      <w:r w:rsidRPr="00600FFC">
        <w:rPr>
          <w:rFonts w:ascii="Calibri" w:hAnsi="Calibri" w:cs="Arial"/>
          <w:bCs/>
          <w:szCs w:val="20"/>
          <w:lang w:val="sl-SI"/>
        </w:rPr>
        <w:t>4) Povečuje produktivnost dela za 9,8%, oziroma po scenariju Covid-19 poveča za 8,2%.</w:t>
      </w:r>
    </w:p>
    <w:p w14:paraId="6100193A" w14:textId="77777777" w:rsidR="00AE6138" w:rsidRPr="00600FFC" w:rsidRDefault="00AE6138" w:rsidP="00AE6138">
      <w:pPr>
        <w:pStyle w:val="podpisi"/>
        <w:spacing w:line="312" w:lineRule="auto"/>
        <w:jc w:val="both"/>
        <w:rPr>
          <w:rFonts w:ascii="Calibri" w:hAnsi="Calibri" w:cs="Arial"/>
          <w:bCs/>
          <w:szCs w:val="20"/>
          <w:lang w:val="sl-SI"/>
        </w:rPr>
      </w:pPr>
      <w:r w:rsidRPr="00600FFC">
        <w:rPr>
          <w:rFonts w:ascii="Calibri" w:hAnsi="Calibri" w:cs="Arial"/>
          <w:bCs/>
          <w:szCs w:val="20"/>
          <w:lang w:val="sl-SI"/>
        </w:rPr>
        <w:t>Vse te ocene se nanašajo na neposredne učinke, hkrati pa izpuščajo druge pozitivne učinke prelivanja, ki se pojavijo po šoku javnih naložb. Te vrednosti kažejo, da ob naložbi v višini 1,23% BDP, ki se enakomerno izvede v obdobju sedmih let, ni možno doseči vseh zastavljenih ciljev Naročnika v letu 2030. Ob predpostavki, da so cilji MGRT medsebojno povezani v smislu, da mora 18.000 zaposlenih proizvesti 3 milijone m</w:t>
      </w:r>
      <w:r w:rsidRPr="00600FFC">
        <w:rPr>
          <w:rFonts w:ascii="Calibri" w:hAnsi="Calibri" w:cs="Arial"/>
          <w:bCs/>
          <w:szCs w:val="20"/>
          <w:vertAlign w:val="superscript"/>
          <w:lang w:val="sl-SI"/>
        </w:rPr>
        <w:t>3</w:t>
      </w:r>
      <w:r w:rsidRPr="00600FFC">
        <w:rPr>
          <w:rFonts w:ascii="Calibri" w:hAnsi="Calibri" w:cs="Arial"/>
          <w:bCs/>
          <w:szCs w:val="20"/>
          <w:lang w:val="sl-SI"/>
        </w:rPr>
        <w:t>, kar bo ustvarilo najmanj 2,5 milijarde EUR prihodkov, potem smo se vprašali, kolikšen obseg naložb je potreben za realizacijo 18.000 zaposlenih v lesni in z njo povezani industriji, ki bi sčasoma dosegle cilje MGRT. To je najboljši možni odgovor, ki ga lahko damo, saj ne modeliramo proizvodnje v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in prometa. Trikrat večji šok kapitalske porabe (pomeni naložbo v višini 450 milijona EUR) bi po srednjem scenariju povzročil (1) povečanje kumulativne stopnje zaposlenosti za 2.608 oseb in privedlo do skupne zaposlenosti v lesni in z njo povezani industriji na 18.284 ljudi; (2) porast bruto dodane vrednosti pa za 22,5% do 2030, če upoštevamo vrednosti po scenariju Covid-19 pa za 17,2%.</w:t>
      </w:r>
    </w:p>
    <w:p w14:paraId="214B3095" w14:textId="77777777" w:rsidR="00A11179" w:rsidRPr="00600FFC" w:rsidRDefault="00A11179" w:rsidP="00A11179">
      <w:pPr>
        <w:pStyle w:val="podpisi"/>
        <w:spacing w:line="312" w:lineRule="auto"/>
        <w:jc w:val="both"/>
        <w:rPr>
          <w:rFonts w:ascii="Calibri" w:hAnsi="Calibri" w:cs="Arial"/>
          <w:bCs/>
          <w:szCs w:val="20"/>
          <w:lang w:val="sl-SI"/>
        </w:rPr>
      </w:pPr>
    </w:p>
    <w:p w14:paraId="5C9397AC" w14:textId="6F36A952"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Prestrukturiranje industrije in povečana predelava lesa, predvsem pa povečana uporaba lesenih izdelkov pa lahko povzroči precejšnje pozitivne učinke na okolje. Najbolj neposredno se to odrazi v »prihrankih« emisij ogljikovega dioksida (CO</w:t>
      </w:r>
      <w:r w:rsidRPr="00600FFC">
        <w:rPr>
          <w:rFonts w:ascii="Calibri" w:hAnsi="Calibri" w:cs="Arial"/>
          <w:bCs/>
          <w:szCs w:val="20"/>
          <w:vertAlign w:val="subscript"/>
          <w:lang w:val="sl-SI"/>
        </w:rPr>
        <w:t>2</w:t>
      </w:r>
      <w:r w:rsidRPr="00600FFC">
        <w:rPr>
          <w:rFonts w:ascii="Calibri" w:hAnsi="Calibri" w:cs="Arial"/>
          <w:bCs/>
          <w:szCs w:val="20"/>
          <w:lang w:val="sl-SI"/>
        </w:rPr>
        <w:t xml:space="preserve">) zaradi efekta substitucije (uporaba lesenih namesto izdelkov iz drugih (fosilnih) materialov), </w:t>
      </w:r>
      <w:proofErr w:type="spellStart"/>
      <w:r w:rsidRPr="00600FFC">
        <w:rPr>
          <w:rFonts w:ascii="Calibri" w:hAnsi="Calibri" w:cs="Arial"/>
          <w:bCs/>
          <w:szCs w:val="20"/>
          <w:lang w:val="sl-SI"/>
        </w:rPr>
        <w:t>sekvestracije</w:t>
      </w:r>
      <w:proofErr w:type="spellEnd"/>
      <w:r w:rsidRPr="00600FFC">
        <w:rPr>
          <w:rFonts w:ascii="Calibri" w:hAnsi="Calibri" w:cs="Arial"/>
          <w:bCs/>
          <w:szCs w:val="20"/>
          <w:lang w:val="sl-SI"/>
        </w:rPr>
        <w:t xml:space="preserve"> (»skladiščenje« ogljika v lesenih izdelkih v času njihove življenjske dobe) in v manjši meri tudi zaradi zmanjšanja količine prevozov zaradi skrajšanja transportnih poti, če lesenih izdelkov ne bi bilo potrebno več uvažati, ker bi v Sloveniji vzpostavili proizvodnjo teh izdelkov.</w:t>
      </w:r>
    </w:p>
    <w:p w14:paraId="252E8FA2" w14:textId="77777777" w:rsidR="00A11179" w:rsidRPr="00600FFC" w:rsidRDefault="00A11179" w:rsidP="00A11179">
      <w:pPr>
        <w:pStyle w:val="podpisi"/>
        <w:spacing w:line="312" w:lineRule="auto"/>
        <w:jc w:val="both"/>
        <w:rPr>
          <w:rFonts w:ascii="Calibri" w:hAnsi="Calibri" w:cs="Arial"/>
          <w:bCs/>
          <w:szCs w:val="20"/>
          <w:lang w:val="sl-SI"/>
        </w:rPr>
      </w:pPr>
    </w:p>
    <w:p w14:paraId="0648EDC8" w14:textId="41C7E0F4"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Tudi te prihranke smo ocenili glede na vse tri zgoraj opisane scenarije, ki smo jih pripravili za izračun potencialnih prihodkov od prodaje glede na Model razporeditve predelave količin lesa (Model). Izkazalo se je, da Model za osnovni scenarij in za scenarij višjih cen enako razporedi količine lesa za predelavo v enajst predpostavljenih smeri predelave lesa, za scenarij </w:t>
      </w:r>
      <w:r w:rsidR="007C6D58">
        <w:rPr>
          <w:rFonts w:ascii="Calibri" w:hAnsi="Calibri" w:cs="Arial"/>
          <w:bCs/>
          <w:szCs w:val="20"/>
          <w:lang w:val="sl-SI"/>
        </w:rPr>
        <w:t>izdelkov z višjo dodano vrednostjo</w:t>
      </w:r>
      <w:r w:rsidRPr="00600FFC">
        <w:rPr>
          <w:rFonts w:ascii="Calibri" w:hAnsi="Calibri" w:cs="Arial"/>
          <w:bCs/>
          <w:szCs w:val="20"/>
          <w:lang w:val="sl-SI"/>
        </w:rPr>
        <w:t xml:space="preserve"> pa je ta razporeditev drugačna. Zato so tudi prihranki emisij CO</w:t>
      </w:r>
      <w:r w:rsidRPr="00600FFC">
        <w:rPr>
          <w:rFonts w:ascii="Calibri" w:hAnsi="Calibri" w:cs="Arial"/>
          <w:bCs/>
          <w:szCs w:val="20"/>
          <w:vertAlign w:val="subscript"/>
          <w:lang w:val="sl-SI"/>
        </w:rPr>
        <w:t>2</w:t>
      </w:r>
      <w:r w:rsidRPr="00600FFC">
        <w:rPr>
          <w:rFonts w:ascii="Calibri" w:hAnsi="Calibri" w:cs="Arial"/>
          <w:bCs/>
          <w:szCs w:val="20"/>
          <w:lang w:val="sl-SI"/>
        </w:rPr>
        <w:t xml:space="preserve"> za prva dva scenarija enaki, za tretjega pa še nekoliko višji. Povprečna vrednost prihrankov emisij za prva dva scenarija zaradi učinka substitucije je 3.954.106, za tretjega pa 4.502.768 ton CO</w:t>
      </w:r>
      <w:r w:rsidRPr="00600FFC">
        <w:rPr>
          <w:rFonts w:ascii="Calibri" w:hAnsi="Calibri" w:cs="Arial"/>
          <w:bCs/>
          <w:szCs w:val="20"/>
          <w:vertAlign w:val="subscript"/>
          <w:lang w:val="sl-SI"/>
        </w:rPr>
        <w:t>2</w:t>
      </w:r>
      <w:r w:rsidRPr="00600FFC">
        <w:rPr>
          <w:rFonts w:ascii="Calibri" w:hAnsi="Calibri" w:cs="Arial"/>
          <w:bCs/>
          <w:szCs w:val="20"/>
          <w:lang w:val="sl-SI"/>
        </w:rPr>
        <w:t>e. Če pa k temu prištejemo še učinek vezave CO</w:t>
      </w:r>
      <w:r w:rsidRPr="00600FFC">
        <w:rPr>
          <w:rFonts w:ascii="Calibri" w:hAnsi="Calibri" w:cs="Arial"/>
          <w:bCs/>
          <w:szCs w:val="20"/>
          <w:vertAlign w:val="subscript"/>
          <w:lang w:val="sl-SI"/>
        </w:rPr>
        <w:t>2</w:t>
      </w:r>
      <w:r w:rsidRPr="00600FFC">
        <w:rPr>
          <w:rFonts w:ascii="Calibri" w:hAnsi="Calibri" w:cs="Arial"/>
          <w:bCs/>
          <w:szCs w:val="20"/>
          <w:lang w:val="sl-SI"/>
        </w:rPr>
        <w:t xml:space="preserve"> v izdelke, pa </w:t>
      </w:r>
      <w:r w:rsidRPr="00600FFC">
        <w:rPr>
          <w:rFonts w:ascii="Calibri" w:hAnsi="Calibri" w:cs="Arial"/>
          <w:bCs/>
          <w:szCs w:val="20"/>
          <w:lang w:val="sl-SI"/>
        </w:rPr>
        <w:lastRenderedPageBreak/>
        <w:t>7.020.916 in 7.464.413 ton CO</w:t>
      </w:r>
      <w:r w:rsidRPr="00600FFC">
        <w:rPr>
          <w:rFonts w:ascii="Calibri" w:hAnsi="Calibri" w:cs="Arial"/>
          <w:bCs/>
          <w:szCs w:val="20"/>
          <w:vertAlign w:val="subscript"/>
          <w:lang w:val="sl-SI"/>
        </w:rPr>
        <w:t>2</w:t>
      </w:r>
      <w:r w:rsidRPr="00600FFC">
        <w:rPr>
          <w:rFonts w:ascii="Calibri" w:hAnsi="Calibri" w:cs="Arial"/>
          <w:bCs/>
          <w:szCs w:val="20"/>
          <w:lang w:val="sl-SI"/>
        </w:rPr>
        <w:t>e (podrobnejši opis metodologije izračuna in razpon med najmanjšimi in najvišjimi možnimi prihranki je opisan v poglavju 2.3 Vpliv na emisije toplogrednih plinov (</w:t>
      </w:r>
      <w:proofErr w:type="spellStart"/>
      <w:r w:rsidRPr="00600FFC">
        <w:rPr>
          <w:rFonts w:ascii="Calibri" w:hAnsi="Calibri" w:cs="Arial"/>
          <w:bCs/>
          <w:szCs w:val="20"/>
          <w:lang w:val="sl-SI"/>
        </w:rPr>
        <w:t>ogljični</w:t>
      </w:r>
      <w:proofErr w:type="spellEnd"/>
      <w:r w:rsidRPr="00600FFC">
        <w:rPr>
          <w:rFonts w:ascii="Calibri" w:hAnsi="Calibri" w:cs="Arial"/>
          <w:bCs/>
          <w:szCs w:val="20"/>
          <w:lang w:val="sl-SI"/>
        </w:rPr>
        <w:t xml:space="preserve"> odtis)).</w:t>
      </w:r>
    </w:p>
    <w:p w14:paraId="36D6C06A" w14:textId="77777777" w:rsidR="00A11179" w:rsidRPr="00600FFC" w:rsidRDefault="00A11179" w:rsidP="00A11179">
      <w:pPr>
        <w:pStyle w:val="podpisi"/>
        <w:spacing w:line="312" w:lineRule="auto"/>
        <w:jc w:val="both"/>
        <w:rPr>
          <w:rFonts w:ascii="Calibri" w:hAnsi="Calibri" w:cs="Arial"/>
          <w:bCs/>
          <w:szCs w:val="20"/>
          <w:lang w:val="sl-SI"/>
        </w:rPr>
      </w:pPr>
    </w:p>
    <w:p w14:paraId="67A0632B"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Tem prihrankom lahko prištejemo še prihranke zaradi zmanjšanja količine prevozov zaradi skrajšanja transportnih poti, ki za scenarij izboljšane strukture (najvišji prihranek) znašajo 2768,86 ton CO</w:t>
      </w:r>
      <w:r w:rsidRPr="00600FFC">
        <w:rPr>
          <w:rFonts w:ascii="Calibri" w:hAnsi="Calibri" w:cs="Arial"/>
          <w:bCs/>
          <w:szCs w:val="20"/>
          <w:vertAlign w:val="subscript"/>
          <w:lang w:val="sl-SI"/>
        </w:rPr>
        <w:t>2</w:t>
      </w:r>
      <w:r w:rsidRPr="00600FFC">
        <w:rPr>
          <w:rFonts w:ascii="Calibri" w:hAnsi="Calibri" w:cs="Arial"/>
          <w:bCs/>
          <w:szCs w:val="20"/>
          <w:lang w:val="sl-SI"/>
        </w:rPr>
        <w:t>e. Očitno je, da daleč največji prihranki emisij lahko nastanejo zaradi kombiniranega učinka substitucije drugih izdelkov z lesenimi in pa količine shranjenega ogljika v lesenih izdelkih.</w:t>
      </w:r>
    </w:p>
    <w:p w14:paraId="0F095F76" w14:textId="77777777" w:rsidR="00A11179" w:rsidRPr="00600FFC" w:rsidRDefault="00A11179" w:rsidP="00A11179">
      <w:pPr>
        <w:pStyle w:val="podpisi"/>
        <w:spacing w:line="312" w:lineRule="auto"/>
        <w:jc w:val="both"/>
        <w:rPr>
          <w:rFonts w:ascii="Calibri" w:hAnsi="Calibri" w:cs="Arial"/>
          <w:bCs/>
          <w:szCs w:val="20"/>
          <w:lang w:val="sl-SI"/>
        </w:rPr>
      </w:pPr>
    </w:p>
    <w:p w14:paraId="759FE87D" w14:textId="1F0A9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Glede na to, da je po podatkih SURS v letu 2018 v Sloveniji nastalo 15,9 milijona ton emisij CO</w:t>
      </w:r>
      <w:r w:rsidRPr="00600FFC">
        <w:rPr>
          <w:rFonts w:ascii="Calibri" w:hAnsi="Calibri" w:cs="Arial"/>
          <w:bCs/>
          <w:szCs w:val="20"/>
          <w:vertAlign w:val="subscript"/>
          <w:lang w:val="sl-SI"/>
        </w:rPr>
        <w:t>2</w:t>
      </w:r>
      <w:r w:rsidRPr="00600FFC">
        <w:rPr>
          <w:rFonts w:ascii="Calibri" w:hAnsi="Calibri" w:cs="Arial"/>
          <w:bCs/>
          <w:szCs w:val="20"/>
          <w:lang w:val="sl-SI"/>
        </w:rPr>
        <w:t>, je videti, da bi lahko s predelavo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okroglega lesa v izdelke, ter z njihovo uporabo, ki bi nadomestila materiale iz drugih </w:t>
      </w:r>
      <w:r w:rsidR="009037BB" w:rsidRPr="00600FFC">
        <w:rPr>
          <w:rFonts w:ascii="Calibri" w:hAnsi="Calibri" w:cs="Arial"/>
          <w:bCs/>
          <w:szCs w:val="20"/>
          <w:lang w:val="sl-SI"/>
        </w:rPr>
        <w:t xml:space="preserve">virov </w:t>
      </w:r>
      <w:r w:rsidRPr="00600FFC">
        <w:rPr>
          <w:rFonts w:ascii="Calibri" w:hAnsi="Calibri" w:cs="Arial"/>
          <w:bCs/>
          <w:szCs w:val="20"/>
          <w:lang w:val="sl-SI"/>
        </w:rPr>
        <w:t>(fosilni ali material</w:t>
      </w:r>
      <w:r w:rsidR="009037BB" w:rsidRPr="00600FFC">
        <w:rPr>
          <w:rFonts w:ascii="Calibri" w:hAnsi="Calibri" w:cs="Arial"/>
          <w:bCs/>
          <w:szCs w:val="20"/>
          <w:lang w:val="sl-SI"/>
        </w:rPr>
        <w:t>i</w:t>
      </w:r>
      <w:r w:rsidRPr="00600FFC">
        <w:rPr>
          <w:rFonts w:ascii="Calibri" w:hAnsi="Calibri" w:cs="Arial"/>
          <w:bCs/>
          <w:szCs w:val="20"/>
          <w:lang w:val="sl-SI"/>
        </w:rPr>
        <w:t xml:space="preserve">, ki za pridelavo in predelavo </w:t>
      </w:r>
      <w:r w:rsidR="009037BB" w:rsidRPr="00600FFC">
        <w:rPr>
          <w:rFonts w:ascii="Calibri" w:hAnsi="Calibri" w:cs="Arial"/>
          <w:bCs/>
          <w:szCs w:val="20"/>
          <w:lang w:val="sl-SI"/>
        </w:rPr>
        <w:t>potrebujejo</w:t>
      </w:r>
      <w:r w:rsidRPr="00600FFC">
        <w:rPr>
          <w:rFonts w:ascii="Calibri" w:hAnsi="Calibri" w:cs="Arial"/>
          <w:bCs/>
          <w:szCs w:val="20"/>
          <w:lang w:val="sl-SI"/>
        </w:rPr>
        <w:t xml:space="preserve"> več energije), dosegli v povprečju prihranek četrtine, po najbolj optimističnem scenariju pa celo učinek v višini 28% VSEH letnih emisij Slovenije v letu 2018. Če pa upoštevamo še količino ogljika, ki je vezan v te izdelke, pa je »prihranek« v povprečju celo polovica, po najbolj optimističnem scenariju pa celo učinek v višini 2/3 VSEH letnih emisij Slovenije v letu 2018.</w:t>
      </w:r>
    </w:p>
    <w:p w14:paraId="12A6ED36" w14:textId="77777777" w:rsidR="00A11179" w:rsidRPr="00600FFC" w:rsidRDefault="00A11179" w:rsidP="00A11179">
      <w:pPr>
        <w:pStyle w:val="podpisi"/>
        <w:spacing w:line="312" w:lineRule="auto"/>
        <w:jc w:val="both"/>
        <w:rPr>
          <w:rFonts w:ascii="Calibri" w:hAnsi="Calibri" w:cs="Arial"/>
          <w:bCs/>
          <w:szCs w:val="20"/>
          <w:lang w:val="sl-SI"/>
        </w:rPr>
      </w:pPr>
    </w:p>
    <w:p w14:paraId="514EE7F4" w14:textId="3E3B24CE" w:rsidR="009E0E1A" w:rsidRPr="00600FFC" w:rsidRDefault="00A11179" w:rsidP="00A11179">
      <w:pPr>
        <w:pStyle w:val="podpisi"/>
        <w:spacing w:line="312" w:lineRule="auto"/>
        <w:jc w:val="both"/>
        <w:rPr>
          <w:rFonts w:ascii="Calibri" w:hAnsi="Calibri" w:cs="Arial"/>
          <w:bCs/>
          <w:szCs w:val="20"/>
          <w:lang w:val="sl-SI"/>
        </w:rPr>
      </w:pPr>
      <w:bookmarkStart w:id="21" w:name="_Hlk63005936"/>
      <w:r w:rsidRPr="00600FFC">
        <w:rPr>
          <w:rFonts w:ascii="Calibri" w:hAnsi="Calibri" w:cs="Arial"/>
          <w:bCs/>
          <w:szCs w:val="20"/>
          <w:lang w:val="sl-SI"/>
        </w:rPr>
        <w:t xml:space="preserve">Za ilustracijo  – če bi te »prihranke« preračunali v denarno vrednost po </w:t>
      </w:r>
      <w:r w:rsidR="00731518" w:rsidRPr="00600FFC">
        <w:rPr>
          <w:rFonts w:ascii="Calibri" w:hAnsi="Calibri" w:cs="Arial"/>
          <w:bCs/>
          <w:szCs w:val="20"/>
          <w:lang w:val="sl-SI"/>
        </w:rPr>
        <w:t xml:space="preserve">zgledu </w:t>
      </w:r>
      <w:r w:rsidRPr="00600FFC">
        <w:rPr>
          <w:rFonts w:ascii="Calibri" w:hAnsi="Calibri" w:cs="Arial"/>
          <w:bCs/>
          <w:szCs w:val="20"/>
          <w:lang w:val="sl-SI"/>
        </w:rPr>
        <w:t>evropske sheme trgovanja z emisijskimi kuponi (ETS), kjer se je v zadnjem letu in pol cena emisijskih pravic za tono CO</w:t>
      </w:r>
      <w:r w:rsidRPr="00600FFC">
        <w:rPr>
          <w:rFonts w:ascii="Calibri" w:hAnsi="Calibri" w:cs="Arial"/>
          <w:bCs/>
          <w:szCs w:val="20"/>
          <w:vertAlign w:val="subscript"/>
          <w:lang w:val="sl-SI"/>
        </w:rPr>
        <w:t>2</w:t>
      </w:r>
      <w:r w:rsidRPr="00600FFC">
        <w:rPr>
          <w:rFonts w:ascii="Calibri" w:hAnsi="Calibri" w:cs="Arial"/>
          <w:bCs/>
          <w:szCs w:val="20"/>
          <w:lang w:val="sl-SI"/>
        </w:rPr>
        <w:t xml:space="preserve"> gibala med 20 in 25 EUR, bi ti prihranki segali med 90 in 170 milijonov EUR na letni ravni.</w:t>
      </w:r>
      <w:bookmarkEnd w:id="21"/>
      <w:r w:rsidR="00731518">
        <w:rPr>
          <w:rFonts w:ascii="Calibri" w:hAnsi="Calibri" w:cs="Arial"/>
          <w:bCs/>
          <w:szCs w:val="20"/>
          <w:lang w:val="sl-SI"/>
        </w:rPr>
        <w:t xml:space="preserve"> </w:t>
      </w:r>
      <w:r w:rsidR="00B30637" w:rsidRPr="00600FFC">
        <w:rPr>
          <w:rFonts w:ascii="Calibri" w:hAnsi="Calibri" w:cs="Arial"/>
          <w:bCs/>
          <w:szCs w:val="20"/>
          <w:lang w:val="sl-SI"/>
        </w:rPr>
        <w:t>Vrednosti so potencialne, za doseganje tega potenciala pa je ključna sprememba politike na ravni EU – kot ponor CO</w:t>
      </w:r>
      <w:r w:rsidR="00B30637" w:rsidRPr="00731518">
        <w:rPr>
          <w:rFonts w:ascii="Calibri" w:hAnsi="Calibri" w:cs="Arial"/>
          <w:bCs/>
          <w:szCs w:val="20"/>
          <w:vertAlign w:val="subscript"/>
          <w:lang w:val="sl-SI"/>
        </w:rPr>
        <w:t>2</w:t>
      </w:r>
      <w:r w:rsidR="00B30637" w:rsidRPr="00600FFC">
        <w:rPr>
          <w:rFonts w:ascii="Calibri" w:hAnsi="Calibri" w:cs="Arial"/>
          <w:bCs/>
          <w:szCs w:val="20"/>
          <w:lang w:val="sl-SI"/>
        </w:rPr>
        <w:t xml:space="preserve"> bi morala postati priznana tudi </w:t>
      </w:r>
      <w:proofErr w:type="spellStart"/>
      <w:r w:rsidR="00B30637" w:rsidRPr="00600FFC">
        <w:rPr>
          <w:rFonts w:ascii="Calibri" w:hAnsi="Calibri" w:cs="Arial"/>
          <w:bCs/>
          <w:szCs w:val="20"/>
          <w:lang w:val="sl-SI"/>
        </w:rPr>
        <w:t>sekvestracija</w:t>
      </w:r>
      <w:proofErr w:type="spellEnd"/>
      <w:r w:rsidR="00B30637" w:rsidRPr="00600FFC">
        <w:rPr>
          <w:rFonts w:ascii="Calibri" w:hAnsi="Calibri" w:cs="Arial"/>
          <w:bCs/>
          <w:szCs w:val="20"/>
          <w:lang w:val="sl-SI"/>
        </w:rPr>
        <w:t xml:space="preserve"> ogljika – bilanca biogenega ogljika v lesnih proizvodih vseh vrst (po vzoru prirasta lesne zaloge v gozdovih). Vprašanje je kompleksno, saj zadeva spremembe tako v omenjenem sistemu ETS kot uredbe, ki ureja vključitev emisij toplogrednih plinov in odvzemov zaradi rabe zemljišč, spremembe rabe zemljišč in gozdarstva v okvir podnebne in energetske politike do leta 2030, tako imenovane uredbe LULUCF. Analiza in predlog sprememb, ki tako globoko posegajo v obstoječo evropsko zakonodajo, učinkujejo pa na zelo širok krog deležnikov, presega namen te Študije.</w:t>
      </w:r>
    </w:p>
    <w:p w14:paraId="61934CB2" w14:textId="77777777" w:rsidR="00B30637" w:rsidRPr="00600FFC" w:rsidRDefault="00B30637" w:rsidP="00A11179">
      <w:pPr>
        <w:pStyle w:val="podpisi"/>
        <w:spacing w:line="312" w:lineRule="auto"/>
        <w:jc w:val="both"/>
        <w:rPr>
          <w:rFonts w:ascii="Calibri" w:hAnsi="Calibri" w:cs="Arial"/>
          <w:bCs/>
          <w:szCs w:val="20"/>
          <w:lang w:val="sl-SI"/>
        </w:rPr>
      </w:pPr>
    </w:p>
    <w:p w14:paraId="4966E18B" w14:textId="23C081AA" w:rsidR="00A11179" w:rsidRPr="00600FFC" w:rsidRDefault="00A57071" w:rsidP="00A11179">
      <w:pPr>
        <w:pStyle w:val="podpisi"/>
        <w:spacing w:line="312" w:lineRule="auto"/>
        <w:jc w:val="both"/>
        <w:rPr>
          <w:rFonts w:ascii="Calibri" w:hAnsi="Calibri" w:cs="Arial"/>
          <w:bCs/>
          <w:szCs w:val="20"/>
          <w:lang w:val="sl-SI"/>
        </w:rPr>
      </w:pPr>
      <w:r w:rsidRPr="00817E8A">
        <w:rPr>
          <w:rFonts w:ascii="Calibri" w:hAnsi="Calibri" w:cs="Arial"/>
          <w:bCs/>
          <w:szCs w:val="20"/>
          <w:lang w:val="sl-SI"/>
        </w:rPr>
        <w:t>Predelava 3 mio m</w:t>
      </w:r>
      <w:r w:rsidRPr="00817E8A">
        <w:rPr>
          <w:rFonts w:ascii="Calibri" w:hAnsi="Calibri" w:cs="Arial"/>
          <w:bCs/>
          <w:szCs w:val="20"/>
          <w:vertAlign w:val="superscript"/>
          <w:lang w:val="sl-SI"/>
        </w:rPr>
        <w:t>3</w:t>
      </w:r>
      <w:r w:rsidRPr="00817E8A">
        <w:rPr>
          <w:rFonts w:ascii="Calibri" w:hAnsi="Calibri" w:cs="Arial"/>
          <w:bCs/>
          <w:szCs w:val="20"/>
          <w:lang w:val="sl-SI"/>
        </w:rPr>
        <w:t xml:space="preserve"> okroglega lesa v Sloveniji je le začetni, osnovni cilj MGRT, Direktorata za lesarstvo, saj v državi lahko </w:t>
      </w:r>
      <w:proofErr w:type="spellStart"/>
      <w:r w:rsidRPr="00817E8A">
        <w:rPr>
          <w:rFonts w:ascii="Calibri" w:hAnsi="Calibri" w:cs="Arial"/>
          <w:bCs/>
          <w:szCs w:val="20"/>
          <w:lang w:val="sl-SI"/>
        </w:rPr>
        <w:t>trajnostnostno</w:t>
      </w:r>
      <w:proofErr w:type="spellEnd"/>
      <w:r w:rsidRPr="00817E8A">
        <w:rPr>
          <w:rFonts w:ascii="Calibri" w:hAnsi="Calibri" w:cs="Arial"/>
          <w:bCs/>
          <w:szCs w:val="20"/>
          <w:lang w:val="sl-SI"/>
        </w:rPr>
        <w:t xml:space="preserve"> posekamo precej večjo količino lesa. Poudariti je potrebno, da bi z večanjem količine predelanega lesa povečevali tudi pozitivne učinke, ki jih ima ta industrijska panoga na slovensko gospodarstvo in na napore za blaženje in prilagajanje na podnebne spremembe. Za tako povečanje pa bi morali pristop k investicijam zgolj v predelovalno infrastrukturo razširiti in nadgraditi</w:t>
      </w:r>
      <w:r>
        <w:rPr>
          <w:rFonts w:ascii="Calibri" w:hAnsi="Calibri" w:cs="Arial"/>
          <w:bCs/>
          <w:szCs w:val="20"/>
          <w:lang w:val="sl-SI"/>
        </w:rPr>
        <w:t xml:space="preserve"> z r</w:t>
      </w:r>
      <w:r w:rsidRPr="00817E8A">
        <w:rPr>
          <w:rFonts w:ascii="Calibri" w:hAnsi="Calibri" w:cs="Arial"/>
          <w:bCs/>
          <w:szCs w:val="20"/>
          <w:lang w:val="sl-SI"/>
        </w:rPr>
        <w:t>azv</w:t>
      </w:r>
      <w:r>
        <w:rPr>
          <w:rFonts w:ascii="Calibri" w:hAnsi="Calibri" w:cs="Arial"/>
          <w:bCs/>
          <w:szCs w:val="20"/>
          <w:lang w:val="sl-SI"/>
        </w:rPr>
        <w:t>ojem</w:t>
      </w:r>
      <w:r w:rsidRPr="00817E8A">
        <w:rPr>
          <w:rFonts w:ascii="Calibri" w:hAnsi="Calibri" w:cs="Arial"/>
          <w:bCs/>
          <w:szCs w:val="20"/>
          <w:lang w:val="sl-SI"/>
        </w:rPr>
        <w:t xml:space="preserve"> instrument</w:t>
      </w:r>
      <w:r>
        <w:rPr>
          <w:rFonts w:ascii="Calibri" w:hAnsi="Calibri" w:cs="Arial"/>
          <w:bCs/>
          <w:szCs w:val="20"/>
          <w:lang w:val="sl-SI"/>
        </w:rPr>
        <w:t>ov</w:t>
      </w:r>
      <w:r w:rsidRPr="00817E8A">
        <w:rPr>
          <w:rFonts w:ascii="Calibri" w:hAnsi="Calibri" w:cs="Arial"/>
          <w:bCs/>
          <w:szCs w:val="20"/>
          <w:lang w:val="sl-SI"/>
        </w:rPr>
        <w:t xml:space="preserve"> za strateško načrtovanje </w:t>
      </w:r>
      <w:r>
        <w:rPr>
          <w:rFonts w:ascii="Calibri" w:hAnsi="Calibri" w:cs="Arial"/>
          <w:bCs/>
          <w:szCs w:val="20"/>
          <w:lang w:val="sl-SI"/>
        </w:rPr>
        <w:t>(</w:t>
      </w:r>
      <w:r w:rsidRPr="00817E8A">
        <w:rPr>
          <w:rFonts w:ascii="Calibri" w:hAnsi="Calibri" w:cs="Arial"/>
          <w:bCs/>
          <w:szCs w:val="20"/>
          <w:lang w:val="sl-SI"/>
        </w:rPr>
        <w:t>podprte morajo biti »pametne« investicije, ki ne bi bile usmerjene zgolj v primarno, temveč tudi na višje stopnje predelave lesa (končni izdelki z višjo dodano vrednostjo)</w:t>
      </w:r>
      <w:r>
        <w:rPr>
          <w:rFonts w:ascii="Calibri" w:hAnsi="Calibri" w:cs="Arial"/>
          <w:bCs/>
          <w:szCs w:val="20"/>
          <w:lang w:val="sl-SI"/>
        </w:rPr>
        <w:t>) in</w:t>
      </w:r>
      <w:r w:rsidRPr="00817E8A">
        <w:rPr>
          <w:rFonts w:ascii="Calibri" w:hAnsi="Calibri" w:cs="Arial"/>
          <w:bCs/>
          <w:szCs w:val="20"/>
          <w:lang w:val="sl-SI"/>
        </w:rPr>
        <w:t xml:space="preserve"> </w:t>
      </w:r>
      <w:r>
        <w:rPr>
          <w:rFonts w:ascii="Calibri" w:hAnsi="Calibri" w:cs="Arial"/>
          <w:bCs/>
          <w:szCs w:val="20"/>
          <w:lang w:val="sl-SI"/>
        </w:rPr>
        <w:t xml:space="preserve">z </w:t>
      </w:r>
      <w:r w:rsidRPr="00817E8A">
        <w:rPr>
          <w:rFonts w:ascii="Calibri" w:hAnsi="Calibri" w:cs="Arial"/>
          <w:bCs/>
          <w:szCs w:val="20"/>
          <w:lang w:val="sl-SI"/>
        </w:rPr>
        <w:t>razvoj</w:t>
      </w:r>
      <w:r>
        <w:rPr>
          <w:rFonts w:ascii="Calibri" w:hAnsi="Calibri" w:cs="Arial"/>
          <w:bCs/>
          <w:szCs w:val="20"/>
          <w:lang w:val="sl-SI"/>
        </w:rPr>
        <w:t>em</w:t>
      </w:r>
      <w:r w:rsidRPr="00817E8A">
        <w:rPr>
          <w:rFonts w:ascii="Calibri" w:hAnsi="Calibri" w:cs="Arial"/>
          <w:bCs/>
          <w:szCs w:val="20"/>
          <w:lang w:val="sl-SI"/>
        </w:rPr>
        <w:t xml:space="preserve"> trga za lesne izdelke, podpor</w:t>
      </w:r>
      <w:r>
        <w:rPr>
          <w:rFonts w:ascii="Calibri" w:hAnsi="Calibri" w:cs="Arial"/>
          <w:bCs/>
          <w:szCs w:val="20"/>
          <w:lang w:val="sl-SI"/>
        </w:rPr>
        <w:t>o</w:t>
      </w:r>
      <w:r w:rsidRPr="00817E8A">
        <w:rPr>
          <w:rFonts w:ascii="Calibri" w:hAnsi="Calibri" w:cs="Arial"/>
          <w:bCs/>
          <w:szCs w:val="20"/>
          <w:lang w:val="sl-SI"/>
        </w:rPr>
        <w:t xml:space="preserve"> raziskavam in inovacijam, ter šolstvu (vseživljenjsko učenje)</w:t>
      </w:r>
      <w:r>
        <w:rPr>
          <w:rFonts w:ascii="Calibri" w:hAnsi="Calibri" w:cs="Arial"/>
          <w:bCs/>
          <w:szCs w:val="20"/>
          <w:lang w:val="sl-SI"/>
        </w:rPr>
        <w:t>. To je mogoče uresničiti zgolj z z</w:t>
      </w:r>
      <w:r w:rsidRPr="00817E8A">
        <w:rPr>
          <w:rFonts w:ascii="Calibri" w:hAnsi="Calibri" w:cs="Arial"/>
          <w:bCs/>
          <w:szCs w:val="20"/>
          <w:lang w:val="sl-SI"/>
        </w:rPr>
        <w:t>agotovi</w:t>
      </w:r>
      <w:r>
        <w:rPr>
          <w:rFonts w:ascii="Calibri" w:hAnsi="Calibri" w:cs="Arial"/>
          <w:bCs/>
          <w:szCs w:val="20"/>
          <w:lang w:val="sl-SI"/>
        </w:rPr>
        <w:t>tvijo</w:t>
      </w:r>
      <w:r w:rsidRPr="00817E8A">
        <w:rPr>
          <w:rFonts w:ascii="Calibri" w:hAnsi="Calibri" w:cs="Arial"/>
          <w:bCs/>
          <w:szCs w:val="20"/>
          <w:lang w:val="sl-SI"/>
        </w:rPr>
        <w:t xml:space="preserve"> sreds</w:t>
      </w:r>
      <w:r>
        <w:rPr>
          <w:rFonts w:ascii="Calibri" w:hAnsi="Calibri" w:cs="Arial"/>
          <w:bCs/>
          <w:szCs w:val="20"/>
          <w:lang w:val="sl-SI"/>
        </w:rPr>
        <w:t>tev</w:t>
      </w:r>
      <w:r w:rsidRPr="00817E8A">
        <w:rPr>
          <w:rFonts w:ascii="Calibri" w:hAnsi="Calibri" w:cs="Arial"/>
          <w:bCs/>
          <w:szCs w:val="20"/>
          <w:lang w:val="sl-SI"/>
        </w:rPr>
        <w:t xml:space="preserve"> za celosten razvoj lesarstva iz nacionalnih in evropskih virov (npr. Podnebni sklad, integralni proračun RS preko ukrepov za okrevanje gospodarstva po epidemiji COVID-19; evropski instrument »</w:t>
      </w:r>
      <w:proofErr w:type="spellStart"/>
      <w:r w:rsidRPr="00817E8A">
        <w:rPr>
          <w:rFonts w:ascii="Calibri" w:hAnsi="Calibri" w:cs="Arial"/>
          <w:bCs/>
          <w:szCs w:val="20"/>
          <w:lang w:val="sl-SI"/>
        </w:rPr>
        <w:t>NextGenerationEU</w:t>
      </w:r>
      <w:proofErr w:type="spellEnd"/>
      <w:r w:rsidRPr="00817E8A">
        <w:rPr>
          <w:rFonts w:ascii="Calibri" w:hAnsi="Calibri" w:cs="Arial"/>
          <w:bCs/>
          <w:szCs w:val="20"/>
          <w:lang w:val="sl-SI"/>
        </w:rPr>
        <w:t>«, preko Mehanizma za okrevanje in odpornost, in Skladov za pravični prehod (JTF); Evropski strukturni in investicijski skladi (ESFRI)), saj je s Študijo izkazan velik multiplikativen učinek na gospodarstvo ob hkratnem zelo pozitivnem vplivu na okolje s potencialom za zmanjševanje izpustov toplogrednih plinov</w:t>
      </w:r>
      <w:r>
        <w:rPr>
          <w:rFonts w:ascii="Calibri" w:hAnsi="Calibri" w:cs="Arial"/>
          <w:bCs/>
          <w:szCs w:val="20"/>
          <w:lang w:val="sl-SI"/>
        </w:rPr>
        <w:t>. Obenem bi morali vplivati na p</w:t>
      </w:r>
      <w:r w:rsidRPr="00817E8A">
        <w:rPr>
          <w:rFonts w:ascii="Calibri" w:hAnsi="Calibri" w:cs="Arial"/>
          <w:bCs/>
          <w:szCs w:val="20"/>
          <w:lang w:val="sl-SI"/>
        </w:rPr>
        <w:t>olitike na ravni EU – pri zakonodajnih spremembah »</w:t>
      </w:r>
      <w:proofErr w:type="spellStart"/>
      <w:r w:rsidRPr="00817E8A">
        <w:rPr>
          <w:rFonts w:ascii="Calibri" w:hAnsi="Calibri" w:cs="Arial"/>
          <w:bCs/>
          <w:szCs w:val="20"/>
          <w:lang w:val="sl-SI"/>
        </w:rPr>
        <w:t>Fit</w:t>
      </w:r>
      <w:proofErr w:type="spellEnd"/>
      <w:r w:rsidRPr="00817E8A">
        <w:rPr>
          <w:rFonts w:ascii="Calibri" w:hAnsi="Calibri" w:cs="Arial"/>
          <w:bCs/>
          <w:szCs w:val="20"/>
          <w:lang w:val="sl-SI"/>
        </w:rPr>
        <w:t xml:space="preserve"> </w:t>
      </w:r>
      <w:proofErr w:type="spellStart"/>
      <w:r w:rsidRPr="00817E8A">
        <w:rPr>
          <w:rFonts w:ascii="Calibri" w:hAnsi="Calibri" w:cs="Arial"/>
          <w:bCs/>
          <w:szCs w:val="20"/>
          <w:lang w:val="sl-SI"/>
        </w:rPr>
        <w:t>for</w:t>
      </w:r>
      <w:proofErr w:type="spellEnd"/>
      <w:r w:rsidRPr="00817E8A">
        <w:rPr>
          <w:rFonts w:ascii="Calibri" w:hAnsi="Calibri" w:cs="Arial"/>
          <w:bCs/>
          <w:szCs w:val="20"/>
          <w:lang w:val="sl-SI"/>
        </w:rPr>
        <w:t xml:space="preserve"> 55« doseči upoštevanje </w:t>
      </w:r>
      <w:proofErr w:type="spellStart"/>
      <w:r w:rsidRPr="00817E8A">
        <w:rPr>
          <w:rFonts w:ascii="Calibri" w:hAnsi="Calibri" w:cs="Arial"/>
          <w:bCs/>
          <w:szCs w:val="20"/>
          <w:lang w:val="sl-SI"/>
        </w:rPr>
        <w:t>sekvestracije</w:t>
      </w:r>
      <w:proofErr w:type="spellEnd"/>
      <w:r w:rsidRPr="00817E8A">
        <w:rPr>
          <w:rFonts w:ascii="Calibri" w:hAnsi="Calibri" w:cs="Arial"/>
          <w:bCs/>
          <w:szCs w:val="20"/>
          <w:lang w:val="sl-SI"/>
        </w:rPr>
        <w:t xml:space="preserve"> biogenega ogljika v lesnih proizvodih kot ponor (po vzoru prirasta lesne zaloge v gozdovih).</w:t>
      </w:r>
    </w:p>
    <w:p w14:paraId="649A5E0F" w14:textId="660B9725" w:rsidR="00177D62" w:rsidRPr="00600FFC" w:rsidRDefault="00177D62">
      <w:pPr>
        <w:spacing w:before="0" w:after="0" w:line="240" w:lineRule="auto"/>
        <w:contextualSpacing w:val="0"/>
        <w:rPr>
          <w:rFonts w:ascii="Calibri" w:eastAsia="Times New Roman" w:hAnsi="Calibri" w:cs="Arial"/>
          <w:bCs/>
          <w:sz w:val="20"/>
          <w:szCs w:val="20"/>
          <w:shd w:val="clear" w:color="auto" w:fill="auto"/>
          <w:lang w:val="sl-SI"/>
        </w:rPr>
      </w:pPr>
      <w:r w:rsidRPr="00600FFC">
        <w:rPr>
          <w:rFonts w:ascii="Calibri" w:hAnsi="Calibri" w:cs="Arial"/>
          <w:bCs/>
          <w:szCs w:val="20"/>
          <w:lang w:val="sl-SI"/>
        </w:rPr>
        <w:br w:type="page"/>
      </w:r>
    </w:p>
    <w:p w14:paraId="1117424A" w14:textId="25F6367A" w:rsidR="00A11179" w:rsidRPr="00600FFC" w:rsidRDefault="000D24FD" w:rsidP="000D24FD">
      <w:pPr>
        <w:pStyle w:val="Naslov2"/>
      </w:pPr>
      <w:bookmarkStart w:id="22" w:name="_Toc64902518"/>
      <w:r w:rsidRPr="00600FFC">
        <w:lastRenderedPageBreak/>
        <w:t xml:space="preserve">1. </w:t>
      </w:r>
      <w:r w:rsidR="00A11179" w:rsidRPr="00600FFC">
        <w:t>Uvodni pregled stanja lesne industrije v Republiki Sloveniji (leto 2019)</w:t>
      </w:r>
      <w:bookmarkEnd w:id="22"/>
    </w:p>
    <w:p w14:paraId="4456C662" w14:textId="77777777" w:rsidR="00A11179" w:rsidRPr="00600FFC" w:rsidRDefault="00A11179" w:rsidP="00A11179">
      <w:pPr>
        <w:pStyle w:val="podpisi"/>
        <w:spacing w:line="312" w:lineRule="auto"/>
        <w:jc w:val="both"/>
        <w:rPr>
          <w:rFonts w:ascii="Calibri" w:hAnsi="Calibri" w:cs="Arial"/>
          <w:bCs/>
          <w:szCs w:val="20"/>
          <w:lang w:val="sl-SI"/>
        </w:rPr>
      </w:pPr>
    </w:p>
    <w:p w14:paraId="50056B9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Pred makroekonomsko oceno in opisom možnih scenarijev prestrukturiranja lesne industrije skladno s cilji, da se v obdobju do leta 2030 poveča količina v Sloveniji predelane hlodovine na najmanj 3 mio m3 letno, števila zaposlenih v lesni industriji na 18.000 do 20.000 ter prihodki od prodaje na najmanj 2,5 </w:t>
      </w:r>
      <w:proofErr w:type="spellStart"/>
      <w:r w:rsidRPr="00600FFC">
        <w:rPr>
          <w:rFonts w:ascii="Calibri" w:hAnsi="Calibri" w:cs="Arial"/>
          <w:sz w:val="20"/>
          <w:szCs w:val="20"/>
          <w:lang w:val="sl-SI"/>
        </w:rPr>
        <w:t>mld</w:t>
      </w:r>
      <w:proofErr w:type="spellEnd"/>
      <w:r w:rsidRPr="00600FFC">
        <w:rPr>
          <w:rFonts w:ascii="Calibri" w:hAnsi="Calibri" w:cs="Arial"/>
          <w:sz w:val="20"/>
          <w:szCs w:val="20"/>
          <w:lang w:val="sl-SI"/>
        </w:rPr>
        <w:t xml:space="preserve">. EUR letno ob povečanju dodane vrednosti na nivo povprečja predelovalne industrije Slovenije, je pomembno lesno in z lesom povezano industrijo v Sloveniji oceniti z njenimi glavnimi makroekonomskimi kazalniki: obsegom proizvodnje in zaposlovanjem. Na eni strani v obdobju 2000-2019 lesna in z njo povezana industrija (C16+C31) predstavljala 5,2% realne proizvodnje celotnega predelovalnega sektorja (C), s stabilnim deležem 4,3% od leta 2015 dalje. Če upoštevamo realno bruto dodano vrednost, znaša povprečni delež v istem obdobju 5,9% oziroma 4,7% od leta 2015 dalje. Po drugi strani je bilo v obdobju od leta 2005 do 2019 v enem od dveh </w:t>
      </w:r>
      <w:proofErr w:type="spellStart"/>
      <w:r w:rsidRPr="00600FFC">
        <w:rPr>
          <w:rFonts w:ascii="Calibri" w:hAnsi="Calibri" w:cs="Arial"/>
          <w:sz w:val="20"/>
          <w:szCs w:val="20"/>
          <w:lang w:val="sl-SI"/>
        </w:rPr>
        <w:t>podsektorjev</w:t>
      </w:r>
      <w:proofErr w:type="spellEnd"/>
      <w:r w:rsidRPr="00600FFC">
        <w:rPr>
          <w:rFonts w:ascii="Calibri" w:hAnsi="Calibri" w:cs="Arial"/>
          <w:sz w:val="20"/>
          <w:szCs w:val="20"/>
          <w:lang w:val="sl-SI"/>
        </w:rPr>
        <w:t xml:space="preserve">, povezanih z lesno industrijo, povprečno zaposlenih 8,6% oseb v predelovalnem sektorju. Trendi zaposlovanja so podobni trendom v proizvodnji, delež zaposlenih v lesnem sektorju glede na celotno predelovalno industrijo pa je od leta 2015 stabilen in ostaja na ravni 6,9%. </w:t>
      </w:r>
    </w:p>
    <w:p w14:paraId="7AFDD027" w14:textId="77777777" w:rsidR="00A11179" w:rsidRPr="00600FFC" w:rsidRDefault="00A11179" w:rsidP="00A11179">
      <w:pPr>
        <w:spacing w:line="312" w:lineRule="auto"/>
        <w:jc w:val="both"/>
        <w:rPr>
          <w:rFonts w:ascii="Calibri" w:hAnsi="Calibri" w:cs="Arial"/>
          <w:sz w:val="20"/>
          <w:szCs w:val="20"/>
          <w:lang w:val="sl-SI"/>
        </w:rPr>
      </w:pPr>
    </w:p>
    <w:p w14:paraId="60A258D8" w14:textId="5DD0761E" w:rsidR="00A11179" w:rsidRPr="00600FFC" w:rsidRDefault="009A5B36"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fldChar w:fldCharType="begin" w:fldLock="1"/>
      </w:r>
      <w:r w:rsidRPr="00600FFC">
        <w:rPr>
          <w:rFonts w:ascii="Calibri" w:hAnsi="Calibri" w:cs="Arial"/>
          <w:sz w:val="20"/>
          <w:szCs w:val="20"/>
          <w:lang w:val="sl-SI"/>
        </w:rPr>
        <w:instrText xml:space="preserve"> REF _Ref59535648 \h  \* MERGEFORMAT </w:instrText>
      </w:r>
      <w:r w:rsidRPr="00600FFC">
        <w:rPr>
          <w:rFonts w:ascii="Calibri" w:hAnsi="Calibri" w:cs="Arial"/>
          <w:sz w:val="20"/>
          <w:szCs w:val="20"/>
          <w:lang w:val="sl-SI"/>
        </w:rPr>
      </w:r>
      <w:r w:rsidRPr="00600FFC">
        <w:rPr>
          <w:rFonts w:ascii="Calibri" w:hAnsi="Calibri" w:cs="Arial"/>
          <w:sz w:val="20"/>
          <w:szCs w:val="20"/>
          <w:lang w:val="sl-SI"/>
        </w:rPr>
        <w:fldChar w:fldCharType="separate"/>
      </w:r>
      <w:r w:rsidR="00610203" w:rsidRPr="00610203">
        <w:rPr>
          <w:rFonts w:ascii="Calibri" w:hAnsi="Calibri"/>
          <w:sz w:val="20"/>
          <w:szCs w:val="20"/>
          <w:lang w:val="sl-SI"/>
        </w:rPr>
        <w:t xml:space="preserve">Slika </w:t>
      </w:r>
      <w:r w:rsidR="00610203" w:rsidRPr="00610203">
        <w:rPr>
          <w:rFonts w:ascii="Calibri" w:hAnsi="Calibri"/>
          <w:noProof/>
          <w:sz w:val="20"/>
          <w:szCs w:val="20"/>
          <w:lang w:val="sl-SI"/>
        </w:rPr>
        <w:t>1</w:t>
      </w:r>
      <w:r w:rsidRPr="00600FFC">
        <w:rPr>
          <w:rFonts w:ascii="Calibri" w:hAnsi="Calibri" w:cs="Arial"/>
          <w:sz w:val="20"/>
          <w:szCs w:val="20"/>
          <w:lang w:val="sl-SI"/>
        </w:rPr>
        <w:fldChar w:fldCharType="end"/>
      </w:r>
      <w:r w:rsidRPr="00600FFC">
        <w:rPr>
          <w:rFonts w:ascii="Calibri" w:hAnsi="Calibri" w:cs="Arial"/>
          <w:sz w:val="20"/>
          <w:szCs w:val="20"/>
          <w:lang w:val="sl-SI"/>
        </w:rPr>
        <w:t xml:space="preserve"> </w:t>
      </w:r>
      <w:r w:rsidR="00A11179" w:rsidRPr="00600FFC">
        <w:rPr>
          <w:rFonts w:ascii="Calibri" w:hAnsi="Calibri" w:cs="Arial"/>
          <w:sz w:val="20"/>
          <w:szCs w:val="20"/>
          <w:lang w:val="sl-SI"/>
        </w:rPr>
        <w:t xml:space="preserve">prikazuje stopnjo rasti proizvodnje v celotnem predelovalnem sektorju kot tudi v dveh </w:t>
      </w:r>
      <w:proofErr w:type="spellStart"/>
      <w:r w:rsidR="00A11179" w:rsidRPr="00600FFC">
        <w:rPr>
          <w:rFonts w:ascii="Calibri" w:hAnsi="Calibri" w:cs="Arial"/>
          <w:sz w:val="20"/>
          <w:szCs w:val="20"/>
          <w:lang w:val="sl-SI"/>
        </w:rPr>
        <w:t>podsektorjih</w:t>
      </w:r>
      <w:proofErr w:type="spellEnd"/>
      <w:r w:rsidR="00A11179" w:rsidRPr="00600FFC">
        <w:rPr>
          <w:rFonts w:ascii="Calibri" w:hAnsi="Calibri" w:cs="Arial"/>
          <w:sz w:val="20"/>
          <w:szCs w:val="20"/>
          <w:lang w:val="sl-SI"/>
        </w:rPr>
        <w:t xml:space="preserve">, povezanih z lesno industrijo, v primerjavi z gibanjem BDP. Opaziti je mogoče, da rast proizvodnega sektorja sovpada z gibanjem BDP, medtem ko tega ni mogoče sklepati za oba </w:t>
      </w:r>
      <w:proofErr w:type="spellStart"/>
      <w:r w:rsidR="00A11179" w:rsidRPr="00600FFC">
        <w:rPr>
          <w:rFonts w:ascii="Calibri" w:hAnsi="Calibri" w:cs="Arial"/>
          <w:sz w:val="20"/>
          <w:szCs w:val="20"/>
          <w:lang w:val="sl-SI"/>
        </w:rPr>
        <w:t>podsektorja</w:t>
      </w:r>
      <w:proofErr w:type="spellEnd"/>
      <w:r w:rsidR="00A11179" w:rsidRPr="00600FFC">
        <w:rPr>
          <w:rFonts w:ascii="Calibri" w:hAnsi="Calibri" w:cs="Arial"/>
          <w:sz w:val="20"/>
          <w:szCs w:val="20"/>
          <w:lang w:val="sl-SI"/>
        </w:rPr>
        <w:t>, povezana z lesno industrijo. Slednja kažeta višjo stopnjo nestanovitnosti v primerjavi s predelovalnimi dejavnostmi in BDP (za faktor 1,5 oziroma 2). Po pričakovanjih so najnižje stopnje rasti zabeležene med zadnjo veliko recesijo, zlasti v letu 2009, ko je BDP padel za 8%, medtem ko je v predelovalni industriji padel za 19%. Negativne stopnje rasti v sektorju proizvodnje lesa in lesenih izdelkov ter pohištva so bile celo višje in so dosegle 20% oziroma 29%. Poleg tega je bila pot obnove proizvodnje pohištva daljša in počasnejša, v primerjavi s proizvodnjo lesa in lesenih izdelkov, pozitivna stopnja rasti pa je bila zabeležena šele konec leta 2014.</w:t>
      </w:r>
    </w:p>
    <w:p w14:paraId="151C832A" w14:textId="77777777" w:rsidR="00A11179" w:rsidRPr="00600FFC" w:rsidRDefault="00A11179" w:rsidP="00A11179">
      <w:pPr>
        <w:spacing w:line="312" w:lineRule="auto"/>
        <w:jc w:val="both"/>
        <w:rPr>
          <w:rFonts w:ascii="Calibri" w:hAnsi="Calibri" w:cs="Arial"/>
          <w:sz w:val="20"/>
          <w:szCs w:val="20"/>
          <w:lang w:val="sl-SI"/>
        </w:rPr>
      </w:pPr>
    </w:p>
    <w:p w14:paraId="01E0A3F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noProof/>
          <w:sz w:val="20"/>
          <w:szCs w:val="20"/>
          <w:lang w:val="sl-SI" w:eastAsia="it-IT"/>
        </w:rPr>
        <w:drawing>
          <wp:inline distT="0" distB="0" distL="0" distR="0" wp14:anchorId="009A062B" wp14:editId="40919911">
            <wp:extent cx="5270500" cy="1983148"/>
            <wp:effectExtent l="0" t="0" r="0" b="0"/>
            <wp:docPr id="1" name="Char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600FFC">
        <w:rPr>
          <w:rFonts w:ascii="Calibri" w:hAnsi="Calibri" w:cs="Arial"/>
          <w:sz w:val="20"/>
          <w:szCs w:val="20"/>
          <w:lang w:val="sl-SI"/>
        </w:rPr>
        <w:t xml:space="preserve"> </w:t>
      </w:r>
    </w:p>
    <w:p w14:paraId="21FF4666" w14:textId="7D278640" w:rsidR="00A11179" w:rsidRPr="00600FFC" w:rsidRDefault="009A5B36" w:rsidP="00E044A7">
      <w:pPr>
        <w:spacing w:before="60" w:line="312" w:lineRule="auto"/>
        <w:contextualSpacing w:val="0"/>
        <w:rPr>
          <w:rFonts w:ascii="Calibri" w:hAnsi="Calibri"/>
          <w:b/>
          <w:noProof/>
          <w:color w:val="67A332"/>
          <w:sz w:val="20"/>
          <w:szCs w:val="20"/>
          <w:lang w:val="sl-SI"/>
        </w:rPr>
      </w:pPr>
      <w:bookmarkStart w:id="23" w:name="_Ref59535648"/>
      <w:bookmarkStart w:id="24" w:name="_Toc63263579"/>
      <w:r w:rsidRPr="001C5C38">
        <w:rPr>
          <w:rFonts w:ascii="Calibri" w:hAnsi="Calibri"/>
          <w:b/>
          <w:noProof/>
          <w:color w:val="FF0000"/>
          <w:sz w:val="20"/>
          <w:szCs w:val="20"/>
          <w:lang w:val="sl-SI"/>
        </w:rPr>
        <w:t xml:space="preserve">Slika </w:t>
      </w:r>
      <w:r w:rsidRPr="001C5C38">
        <w:rPr>
          <w:rFonts w:ascii="Calibri" w:hAnsi="Calibri"/>
          <w:b/>
          <w:noProof/>
          <w:color w:val="FF0000"/>
          <w:sz w:val="20"/>
          <w:szCs w:val="20"/>
          <w:lang w:val="sl-SI"/>
        </w:rPr>
        <w:fldChar w:fldCharType="begin" w:fldLock="1"/>
      </w:r>
      <w:r w:rsidRPr="001C5C38">
        <w:rPr>
          <w:rFonts w:ascii="Calibri" w:hAnsi="Calibri"/>
          <w:b/>
          <w:noProof/>
          <w:color w:val="FF0000"/>
          <w:sz w:val="20"/>
          <w:szCs w:val="20"/>
          <w:lang w:val="sl-SI"/>
        </w:rPr>
        <w:instrText xml:space="preserve"> SEQ Slika \* ARABIC </w:instrText>
      </w:r>
      <w:r w:rsidRPr="001C5C38">
        <w:rPr>
          <w:rFonts w:ascii="Calibri" w:hAnsi="Calibri"/>
          <w:b/>
          <w:noProof/>
          <w:color w:val="FF0000"/>
          <w:sz w:val="20"/>
          <w:szCs w:val="20"/>
          <w:lang w:val="sl-SI"/>
        </w:rPr>
        <w:fldChar w:fldCharType="separate"/>
      </w:r>
      <w:r w:rsidR="00610203" w:rsidRPr="001C5C38">
        <w:rPr>
          <w:rFonts w:ascii="Calibri" w:hAnsi="Calibri"/>
          <w:b/>
          <w:noProof/>
          <w:color w:val="FF0000"/>
          <w:sz w:val="20"/>
          <w:szCs w:val="20"/>
          <w:lang w:val="sl-SI"/>
        </w:rPr>
        <w:t>1</w:t>
      </w:r>
      <w:r w:rsidRPr="001C5C38">
        <w:rPr>
          <w:rFonts w:ascii="Calibri" w:hAnsi="Calibri"/>
          <w:b/>
          <w:noProof/>
          <w:color w:val="FF0000"/>
          <w:sz w:val="20"/>
          <w:szCs w:val="20"/>
          <w:lang w:val="sl-SI"/>
        </w:rPr>
        <w:fldChar w:fldCharType="end"/>
      </w:r>
      <w:bookmarkEnd w:id="23"/>
      <w:r w:rsidRPr="001C5C38">
        <w:rPr>
          <w:rFonts w:ascii="Calibri" w:hAnsi="Calibri"/>
          <w:b/>
          <w:noProof/>
          <w:color w:val="FF0000"/>
          <w:sz w:val="20"/>
          <w:szCs w:val="20"/>
          <w:lang w:val="sl-SI"/>
        </w:rPr>
        <w:t xml:space="preserve">: </w:t>
      </w:r>
      <w:r w:rsidR="00C907FB" w:rsidRPr="001C5C38">
        <w:rPr>
          <w:rFonts w:ascii="Calibri" w:hAnsi="Calibri"/>
          <w:b/>
          <w:noProof/>
          <w:color w:val="FF0000"/>
          <w:sz w:val="20"/>
          <w:szCs w:val="20"/>
          <w:lang w:val="sl-SI"/>
        </w:rPr>
        <w:t>Realne stopnje rasti (v cenah iz leta 2010) v celotnem predelovalnem sektorju (C), proizvodnji lesa in lesnih izdelkov (C16), proizvodnji pohištva (C31) in BDP v obdobju 2005-2019 (</w:t>
      </w:r>
      <w:r w:rsidR="00A11179" w:rsidRPr="001C5C38">
        <w:rPr>
          <w:rFonts w:ascii="Calibri" w:hAnsi="Calibri"/>
          <w:b/>
          <w:noProof/>
          <w:color w:val="FF0000"/>
          <w:sz w:val="20"/>
          <w:szCs w:val="20"/>
          <w:lang w:val="sl-SI"/>
        </w:rPr>
        <w:t>Vir: Statistični urad Republike Slovenije</w:t>
      </w:r>
      <w:r w:rsidR="00C907FB" w:rsidRPr="001C5C38">
        <w:rPr>
          <w:rFonts w:ascii="Calibri" w:hAnsi="Calibri"/>
          <w:b/>
          <w:noProof/>
          <w:color w:val="FF0000"/>
          <w:sz w:val="20"/>
          <w:szCs w:val="20"/>
          <w:lang w:val="sl-SI"/>
        </w:rPr>
        <w:t>)</w:t>
      </w:r>
      <w:bookmarkEnd w:id="24"/>
    </w:p>
    <w:p w14:paraId="593C80B6" w14:textId="77777777" w:rsidR="00A11179" w:rsidRPr="00600FFC" w:rsidRDefault="00A11179" w:rsidP="00A11179">
      <w:pPr>
        <w:spacing w:line="312" w:lineRule="auto"/>
        <w:jc w:val="both"/>
        <w:rPr>
          <w:rFonts w:ascii="Calibri" w:hAnsi="Calibri" w:cs="Arial"/>
          <w:sz w:val="20"/>
          <w:szCs w:val="20"/>
          <w:lang w:val="sl-SI"/>
        </w:rPr>
      </w:pPr>
    </w:p>
    <w:p w14:paraId="0122A5CE" w14:textId="77E09A58" w:rsidR="00A11179" w:rsidRPr="00600FFC" w:rsidRDefault="00C14628"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lastRenderedPageBreak/>
        <w:t>Na s</w:t>
      </w:r>
      <w:r w:rsidR="00A11179" w:rsidRPr="00600FFC">
        <w:rPr>
          <w:rFonts w:ascii="Calibri" w:hAnsi="Calibri" w:cs="Arial"/>
          <w:sz w:val="20"/>
          <w:szCs w:val="20"/>
          <w:lang w:val="sl-SI"/>
        </w:rPr>
        <w:t>podnj</w:t>
      </w:r>
      <w:r w:rsidRPr="00600FFC">
        <w:rPr>
          <w:rFonts w:ascii="Calibri" w:hAnsi="Calibri" w:cs="Arial"/>
          <w:sz w:val="20"/>
          <w:szCs w:val="20"/>
          <w:lang w:val="sl-SI"/>
        </w:rPr>
        <w:t>i</w:t>
      </w:r>
      <w:r w:rsidR="00A11179" w:rsidRPr="00600FFC">
        <w:rPr>
          <w:rFonts w:ascii="Calibri" w:hAnsi="Calibri" w:cs="Arial"/>
          <w:sz w:val="20"/>
          <w:szCs w:val="20"/>
          <w:lang w:val="sl-SI"/>
        </w:rPr>
        <w:t xml:space="preserve"> </w:t>
      </w:r>
      <w:r w:rsidRPr="00600FFC">
        <w:rPr>
          <w:rFonts w:ascii="Calibri" w:hAnsi="Calibri" w:cs="Arial"/>
          <w:sz w:val="20"/>
          <w:szCs w:val="20"/>
          <w:lang w:val="sl-SI"/>
        </w:rPr>
        <w:t>s</w:t>
      </w:r>
      <w:r w:rsidR="00A11179" w:rsidRPr="00600FFC">
        <w:rPr>
          <w:rFonts w:ascii="Calibri" w:hAnsi="Calibri" w:cs="Arial"/>
          <w:sz w:val="20"/>
          <w:szCs w:val="20"/>
          <w:lang w:val="sl-SI"/>
        </w:rPr>
        <w:t>lik</w:t>
      </w:r>
      <w:r w:rsidRPr="00600FFC">
        <w:rPr>
          <w:rFonts w:ascii="Calibri" w:hAnsi="Calibri" w:cs="Arial"/>
          <w:sz w:val="20"/>
          <w:szCs w:val="20"/>
          <w:lang w:val="sl-SI"/>
        </w:rPr>
        <w:t>i</w:t>
      </w:r>
      <w:r w:rsidR="00A11179" w:rsidRPr="00600FFC">
        <w:rPr>
          <w:rFonts w:ascii="Calibri" w:hAnsi="Calibri" w:cs="Arial"/>
          <w:sz w:val="20"/>
          <w:szCs w:val="20"/>
          <w:lang w:val="sl-SI"/>
        </w:rPr>
        <w:t xml:space="preserve"> </w:t>
      </w:r>
      <w:r w:rsidRPr="00600FFC">
        <w:rPr>
          <w:rFonts w:ascii="Calibri" w:hAnsi="Calibri" w:cs="Arial"/>
          <w:sz w:val="20"/>
          <w:szCs w:val="20"/>
          <w:lang w:val="sl-SI"/>
        </w:rPr>
        <w:t>(</w:t>
      </w:r>
      <w:r w:rsidRPr="00600FFC">
        <w:rPr>
          <w:rFonts w:ascii="Calibri" w:hAnsi="Calibri" w:cs="Arial"/>
          <w:sz w:val="20"/>
          <w:szCs w:val="20"/>
          <w:lang w:val="sl-SI"/>
        </w:rPr>
        <w:fldChar w:fldCharType="begin" w:fldLock="1"/>
      </w:r>
      <w:r w:rsidRPr="00600FFC">
        <w:rPr>
          <w:rFonts w:ascii="Calibri" w:hAnsi="Calibri" w:cs="Arial"/>
          <w:sz w:val="20"/>
          <w:szCs w:val="20"/>
          <w:lang w:val="sl-SI"/>
        </w:rPr>
        <w:instrText xml:space="preserve"> REF _Ref59536546 \h </w:instrText>
      </w:r>
      <w:r w:rsidR="000A4605" w:rsidRPr="00600FFC">
        <w:rPr>
          <w:rFonts w:ascii="Calibri" w:hAnsi="Calibri" w:cs="Arial"/>
          <w:sz w:val="20"/>
          <w:szCs w:val="20"/>
          <w:lang w:val="sl-SI"/>
        </w:rPr>
        <w:instrText xml:space="preserve"> \* MERGEFORMAT </w:instrText>
      </w:r>
      <w:r w:rsidRPr="00600FFC">
        <w:rPr>
          <w:rFonts w:ascii="Calibri" w:hAnsi="Calibri" w:cs="Arial"/>
          <w:sz w:val="20"/>
          <w:szCs w:val="20"/>
          <w:lang w:val="sl-SI"/>
        </w:rPr>
      </w:r>
      <w:r w:rsidRPr="00600FFC">
        <w:rPr>
          <w:rFonts w:ascii="Calibri" w:hAnsi="Calibri" w:cs="Arial"/>
          <w:sz w:val="20"/>
          <w:szCs w:val="20"/>
          <w:lang w:val="sl-SI"/>
        </w:rPr>
        <w:fldChar w:fldCharType="separate"/>
      </w:r>
      <w:r w:rsidR="00610203" w:rsidRPr="00610203">
        <w:rPr>
          <w:rFonts w:ascii="Calibri" w:hAnsi="Calibri"/>
          <w:sz w:val="20"/>
          <w:szCs w:val="20"/>
          <w:lang w:val="sl-SI"/>
        </w:rPr>
        <w:t xml:space="preserve">Slika </w:t>
      </w:r>
      <w:r w:rsidR="00610203" w:rsidRPr="00610203">
        <w:rPr>
          <w:rFonts w:ascii="Calibri" w:hAnsi="Calibri"/>
          <w:noProof/>
          <w:sz w:val="20"/>
          <w:szCs w:val="20"/>
          <w:lang w:val="sl-SI"/>
        </w:rPr>
        <w:t>2</w:t>
      </w:r>
      <w:r w:rsidRPr="00600FFC">
        <w:rPr>
          <w:rFonts w:ascii="Calibri" w:hAnsi="Calibri" w:cs="Arial"/>
          <w:sz w:val="20"/>
          <w:szCs w:val="20"/>
          <w:lang w:val="sl-SI"/>
        </w:rPr>
        <w:fldChar w:fldCharType="end"/>
      </w:r>
      <w:r w:rsidRPr="00600FFC">
        <w:rPr>
          <w:rFonts w:ascii="Calibri" w:hAnsi="Calibri" w:cs="Arial"/>
          <w:sz w:val="20"/>
          <w:szCs w:val="20"/>
          <w:lang w:val="sl-SI"/>
        </w:rPr>
        <w:t xml:space="preserve">) je prikazana </w:t>
      </w:r>
      <w:r w:rsidR="00A11179" w:rsidRPr="00600FFC">
        <w:rPr>
          <w:rFonts w:ascii="Calibri" w:hAnsi="Calibri" w:cs="Arial"/>
          <w:sz w:val="20"/>
          <w:szCs w:val="20"/>
          <w:lang w:val="sl-SI"/>
        </w:rPr>
        <w:t>primerja stopnje zaposlenosti v predelovalni dejavnosti, proizvodnji lesa in lesnih izdelkov (C16) in proizvodnji pohištva. Opaziti je mogoče, da proizvodnja lesa in lesnih izdelkov odraža skoraj enake vzorce zaposlovanja kot celotna predelovalna dejavnost. Ti dve se premikata v isto smer, čeprav je njihova raven drugačna. Proizvodnja pohištva kaže največjo razliko med stopnjami zaposlenosti v letih 2005 in 2019. Poleg tega, naraščajoči trend v predelovalni dejavnosti in predelavi lesa od leta 2015 dalje se ne odraža pri proizvodnji pohištva, kjer trend ostaja razmeroma konstanten.</w:t>
      </w:r>
    </w:p>
    <w:p w14:paraId="3D013EB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noProof/>
          <w:sz w:val="20"/>
          <w:szCs w:val="20"/>
          <w:lang w:val="sl-SI" w:eastAsia="it-IT"/>
        </w:rPr>
        <w:drawing>
          <wp:inline distT="0" distB="0" distL="0" distR="0" wp14:anchorId="710DE131" wp14:editId="477109FA">
            <wp:extent cx="5339443" cy="2286000"/>
            <wp:effectExtent l="0" t="0" r="0" b="0"/>
            <wp:docPr id="7" name="Chart 7" descr="Grafikon - število zaposlenih v predelovalnem sektorju"/>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CF53A5" w14:textId="72A356AE" w:rsidR="00A11179" w:rsidRPr="00600FFC" w:rsidRDefault="00C14628" w:rsidP="00C14628">
      <w:pPr>
        <w:pStyle w:val="Napis"/>
        <w:jc w:val="both"/>
        <w:rPr>
          <w:rFonts w:ascii="Calibri" w:hAnsi="Calibri"/>
          <w:b/>
          <w:i w:val="0"/>
          <w:iCs w:val="0"/>
          <w:noProof/>
          <w:color w:val="67A332"/>
          <w:sz w:val="20"/>
          <w:szCs w:val="20"/>
          <w:lang w:val="sl-SI"/>
        </w:rPr>
      </w:pPr>
      <w:bookmarkStart w:id="25" w:name="_Ref59536546"/>
      <w:bookmarkStart w:id="26" w:name="_Toc63263580"/>
      <w:r w:rsidRPr="001C5C38">
        <w:rPr>
          <w:rFonts w:ascii="Calibri" w:hAnsi="Calibri"/>
          <w:b/>
          <w:i w:val="0"/>
          <w:iCs w:val="0"/>
          <w:noProof/>
          <w:color w:val="FF0000"/>
          <w:sz w:val="20"/>
          <w:szCs w:val="20"/>
          <w:lang w:val="sl-SI"/>
        </w:rPr>
        <w:t xml:space="preserve">Slika </w:t>
      </w:r>
      <w:r w:rsidRPr="001C5C38">
        <w:rPr>
          <w:rFonts w:ascii="Calibri" w:hAnsi="Calibri"/>
          <w:b/>
          <w:i w:val="0"/>
          <w:iCs w:val="0"/>
          <w:noProof/>
          <w:color w:val="FF0000"/>
          <w:sz w:val="20"/>
          <w:szCs w:val="20"/>
          <w:lang w:val="sl-SI"/>
        </w:rPr>
        <w:fldChar w:fldCharType="begin" w:fldLock="1"/>
      </w:r>
      <w:r w:rsidRPr="001C5C38">
        <w:rPr>
          <w:rFonts w:ascii="Calibri" w:hAnsi="Calibri"/>
          <w:b/>
          <w:i w:val="0"/>
          <w:iCs w:val="0"/>
          <w:noProof/>
          <w:color w:val="FF0000"/>
          <w:sz w:val="20"/>
          <w:szCs w:val="20"/>
          <w:lang w:val="sl-SI"/>
        </w:rPr>
        <w:instrText xml:space="preserve"> SEQ Slika \* ARABIC </w:instrText>
      </w:r>
      <w:r w:rsidRPr="001C5C38">
        <w:rPr>
          <w:rFonts w:ascii="Calibri" w:hAnsi="Calibri"/>
          <w:b/>
          <w:i w:val="0"/>
          <w:iCs w:val="0"/>
          <w:noProof/>
          <w:color w:val="FF0000"/>
          <w:sz w:val="20"/>
          <w:szCs w:val="20"/>
          <w:lang w:val="sl-SI"/>
        </w:rPr>
        <w:fldChar w:fldCharType="separate"/>
      </w:r>
      <w:r w:rsidR="00610203" w:rsidRPr="001C5C38">
        <w:rPr>
          <w:rFonts w:ascii="Calibri" w:hAnsi="Calibri"/>
          <w:b/>
          <w:i w:val="0"/>
          <w:iCs w:val="0"/>
          <w:noProof/>
          <w:color w:val="FF0000"/>
          <w:sz w:val="20"/>
          <w:szCs w:val="20"/>
          <w:lang w:val="sl-SI"/>
        </w:rPr>
        <w:t>2</w:t>
      </w:r>
      <w:r w:rsidRPr="001C5C38">
        <w:rPr>
          <w:rFonts w:ascii="Calibri" w:hAnsi="Calibri"/>
          <w:b/>
          <w:i w:val="0"/>
          <w:iCs w:val="0"/>
          <w:noProof/>
          <w:color w:val="FF0000"/>
          <w:sz w:val="20"/>
          <w:szCs w:val="20"/>
          <w:lang w:val="sl-SI"/>
        </w:rPr>
        <w:fldChar w:fldCharType="end"/>
      </w:r>
      <w:bookmarkEnd w:id="25"/>
      <w:r w:rsidRPr="001C5C38">
        <w:rPr>
          <w:rFonts w:ascii="Calibri" w:hAnsi="Calibri"/>
          <w:b/>
          <w:i w:val="0"/>
          <w:iCs w:val="0"/>
          <w:noProof/>
          <w:color w:val="FF0000"/>
          <w:sz w:val="20"/>
          <w:szCs w:val="20"/>
          <w:lang w:val="sl-SI"/>
        </w:rPr>
        <w:t>: Število zaposlenih v celotnem predelovalnem sektorju (C, desna os), proizvodnji lesa in lesnih izdelkov (C16, leva os) in proizvodnji pohištva (C31, leva os) v obdobju 2005-2019 (v 000 oseb) (</w:t>
      </w:r>
      <w:r w:rsidR="00A11179" w:rsidRPr="001C5C38">
        <w:rPr>
          <w:rFonts w:ascii="Calibri" w:hAnsi="Calibri"/>
          <w:b/>
          <w:i w:val="0"/>
          <w:iCs w:val="0"/>
          <w:noProof/>
          <w:color w:val="FF0000"/>
          <w:sz w:val="20"/>
          <w:szCs w:val="20"/>
          <w:lang w:val="sl-SI"/>
        </w:rPr>
        <w:t>Vir: Statistični urad Republike Slovenije</w:t>
      </w:r>
      <w:r w:rsidRPr="001C5C38">
        <w:rPr>
          <w:rFonts w:ascii="Calibri" w:hAnsi="Calibri"/>
          <w:b/>
          <w:i w:val="0"/>
          <w:iCs w:val="0"/>
          <w:noProof/>
          <w:color w:val="FF0000"/>
          <w:sz w:val="20"/>
          <w:szCs w:val="20"/>
          <w:lang w:val="sl-SI"/>
        </w:rPr>
        <w:t>)</w:t>
      </w:r>
      <w:bookmarkEnd w:id="26"/>
    </w:p>
    <w:p w14:paraId="73C8D7C6" w14:textId="77777777" w:rsidR="00A11179" w:rsidRPr="00600FFC" w:rsidRDefault="00A11179" w:rsidP="00A11179">
      <w:pPr>
        <w:spacing w:line="312" w:lineRule="auto"/>
        <w:jc w:val="both"/>
        <w:rPr>
          <w:rFonts w:ascii="Calibri" w:hAnsi="Calibri" w:cs="Arial"/>
          <w:sz w:val="20"/>
          <w:szCs w:val="20"/>
          <w:lang w:val="sl-SI"/>
        </w:rPr>
      </w:pPr>
    </w:p>
    <w:p w14:paraId="6804AF68" w14:textId="137350D9"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Jasnejšo sliko lahko dobimo z analizo produktivnosti dela, ki je prikazana na </w:t>
      </w:r>
      <w:r w:rsidR="00C14628" w:rsidRPr="00600FFC">
        <w:rPr>
          <w:rFonts w:ascii="Calibri" w:hAnsi="Calibri" w:cs="Arial"/>
          <w:sz w:val="20"/>
          <w:szCs w:val="20"/>
          <w:lang w:val="sl-SI"/>
        </w:rPr>
        <w:fldChar w:fldCharType="begin" w:fldLock="1"/>
      </w:r>
      <w:r w:rsidR="00C14628" w:rsidRPr="00600FFC">
        <w:rPr>
          <w:rFonts w:ascii="Calibri" w:hAnsi="Calibri" w:cs="Arial"/>
          <w:sz w:val="20"/>
          <w:szCs w:val="20"/>
          <w:lang w:val="sl-SI"/>
        </w:rPr>
        <w:instrText xml:space="preserve"> REF _Ref59536654 \h  \* MERGEFORMAT </w:instrText>
      </w:r>
      <w:r w:rsidR="00C14628" w:rsidRPr="00600FFC">
        <w:rPr>
          <w:rFonts w:ascii="Calibri" w:hAnsi="Calibri" w:cs="Arial"/>
          <w:sz w:val="20"/>
          <w:szCs w:val="20"/>
          <w:lang w:val="sl-SI"/>
        </w:rPr>
      </w:r>
      <w:r w:rsidR="00C14628" w:rsidRPr="00600FFC">
        <w:rPr>
          <w:rFonts w:ascii="Calibri" w:hAnsi="Calibri" w:cs="Arial"/>
          <w:sz w:val="20"/>
          <w:szCs w:val="20"/>
          <w:lang w:val="sl-SI"/>
        </w:rPr>
        <w:fldChar w:fldCharType="separate"/>
      </w:r>
      <w:r w:rsidR="00610203" w:rsidRPr="00610203">
        <w:rPr>
          <w:rFonts w:ascii="Calibri" w:hAnsi="Calibri"/>
          <w:sz w:val="20"/>
          <w:szCs w:val="20"/>
          <w:lang w:val="sl-SI"/>
        </w:rPr>
        <w:t xml:space="preserve">Slika </w:t>
      </w:r>
      <w:r w:rsidR="00610203" w:rsidRPr="00610203">
        <w:rPr>
          <w:rFonts w:ascii="Calibri" w:hAnsi="Calibri"/>
          <w:noProof/>
          <w:sz w:val="20"/>
          <w:szCs w:val="20"/>
          <w:lang w:val="sl-SI"/>
        </w:rPr>
        <w:t>3</w:t>
      </w:r>
      <w:r w:rsidR="00C14628" w:rsidRPr="00600FFC">
        <w:rPr>
          <w:rFonts w:ascii="Calibri" w:hAnsi="Calibri" w:cs="Arial"/>
          <w:sz w:val="20"/>
          <w:szCs w:val="20"/>
          <w:lang w:val="sl-SI"/>
        </w:rPr>
        <w:fldChar w:fldCharType="end"/>
      </w:r>
      <w:r w:rsidR="00C14628" w:rsidRPr="00600FFC">
        <w:rPr>
          <w:rFonts w:ascii="Calibri" w:hAnsi="Calibri" w:cs="Arial"/>
          <w:sz w:val="20"/>
          <w:szCs w:val="20"/>
          <w:lang w:val="sl-SI"/>
        </w:rPr>
        <w:t xml:space="preserve"> </w:t>
      </w:r>
      <w:r w:rsidRPr="00600FFC">
        <w:rPr>
          <w:rFonts w:ascii="Calibri" w:hAnsi="Calibri" w:cs="Arial"/>
          <w:sz w:val="20"/>
          <w:szCs w:val="20"/>
          <w:lang w:val="sl-SI"/>
        </w:rPr>
        <w:t xml:space="preserve">in </w:t>
      </w:r>
      <w:r w:rsidR="00C14628" w:rsidRPr="00600FFC">
        <w:rPr>
          <w:rFonts w:ascii="Calibri" w:hAnsi="Calibri" w:cs="Arial"/>
          <w:sz w:val="20"/>
          <w:szCs w:val="20"/>
          <w:lang w:val="sl-SI"/>
        </w:rPr>
        <w:fldChar w:fldCharType="begin" w:fldLock="1"/>
      </w:r>
      <w:r w:rsidR="00C14628" w:rsidRPr="00600FFC">
        <w:rPr>
          <w:rFonts w:ascii="Calibri" w:hAnsi="Calibri" w:cs="Arial"/>
          <w:sz w:val="20"/>
          <w:szCs w:val="20"/>
          <w:lang w:val="sl-SI"/>
        </w:rPr>
        <w:instrText xml:space="preserve"> REF _Ref59536725 \h  \* MERGEFORMAT </w:instrText>
      </w:r>
      <w:r w:rsidR="00C14628" w:rsidRPr="00600FFC">
        <w:rPr>
          <w:rFonts w:ascii="Calibri" w:hAnsi="Calibri" w:cs="Arial"/>
          <w:sz w:val="20"/>
          <w:szCs w:val="20"/>
          <w:lang w:val="sl-SI"/>
        </w:rPr>
      </w:r>
      <w:r w:rsidR="00C14628" w:rsidRPr="00600FFC">
        <w:rPr>
          <w:rFonts w:ascii="Calibri" w:hAnsi="Calibri" w:cs="Arial"/>
          <w:sz w:val="20"/>
          <w:szCs w:val="20"/>
          <w:lang w:val="sl-SI"/>
        </w:rPr>
        <w:fldChar w:fldCharType="separate"/>
      </w:r>
      <w:r w:rsidR="00610203" w:rsidRPr="00610203">
        <w:rPr>
          <w:rFonts w:ascii="Calibri" w:hAnsi="Calibri"/>
          <w:sz w:val="20"/>
          <w:szCs w:val="20"/>
          <w:lang w:val="sl-SI"/>
        </w:rPr>
        <w:t xml:space="preserve">Slika </w:t>
      </w:r>
      <w:r w:rsidR="00610203" w:rsidRPr="00610203">
        <w:rPr>
          <w:rFonts w:ascii="Calibri" w:hAnsi="Calibri"/>
          <w:noProof/>
          <w:sz w:val="20"/>
          <w:szCs w:val="20"/>
          <w:lang w:val="sl-SI"/>
        </w:rPr>
        <w:t>4</w:t>
      </w:r>
      <w:r w:rsidR="00C14628" w:rsidRPr="00600FFC">
        <w:rPr>
          <w:rFonts w:ascii="Calibri" w:hAnsi="Calibri" w:cs="Arial"/>
          <w:sz w:val="20"/>
          <w:szCs w:val="20"/>
          <w:lang w:val="sl-SI"/>
        </w:rPr>
        <w:fldChar w:fldCharType="end"/>
      </w:r>
      <w:r w:rsidRPr="00600FFC">
        <w:rPr>
          <w:rFonts w:ascii="Calibri" w:hAnsi="Calibri" w:cs="Arial"/>
          <w:sz w:val="20"/>
          <w:szCs w:val="20"/>
          <w:lang w:val="sl-SI"/>
        </w:rPr>
        <w:t xml:space="preserve">. Produktivnost dela odraža ustvarjeno vrednost proizvodnje na zaposlenega. Zaposlen v predelovalnem sektorju je od leta 2005 do leta 2019 v povprečju letno ustvaril 113.046 EUR, medtem ko je zaposleni v proizvodnji lesa ter pohištvu ustvaril 79.312 EUR oziroma 64.443 EUR. Poleg tega je iz </w:t>
      </w:r>
      <w:r w:rsidR="00C14628" w:rsidRPr="00600FFC">
        <w:rPr>
          <w:rFonts w:ascii="Calibri" w:hAnsi="Calibri" w:cs="Arial"/>
          <w:sz w:val="20"/>
          <w:szCs w:val="20"/>
          <w:lang w:val="sl-SI"/>
        </w:rPr>
        <w:fldChar w:fldCharType="begin" w:fldLock="1"/>
      </w:r>
      <w:r w:rsidR="00C14628" w:rsidRPr="00600FFC">
        <w:rPr>
          <w:rFonts w:ascii="Calibri" w:hAnsi="Calibri" w:cs="Arial"/>
          <w:sz w:val="20"/>
          <w:szCs w:val="20"/>
          <w:lang w:val="sl-SI"/>
        </w:rPr>
        <w:instrText xml:space="preserve"> REF _Ref59536654 \h  \* MERGEFORMAT </w:instrText>
      </w:r>
      <w:r w:rsidR="00C14628" w:rsidRPr="00600FFC">
        <w:rPr>
          <w:rFonts w:ascii="Calibri" w:hAnsi="Calibri" w:cs="Arial"/>
          <w:sz w:val="20"/>
          <w:szCs w:val="20"/>
          <w:lang w:val="sl-SI"/>
        </w:rPr>
      </w:r>
      <w:r w:rsidR="00C14628" w:rsidRPr="00600FFC">
        <w:rPr>
          <w:rFonts w:ascii="Calibri" w:hAnsi="Calibri" w:cs="Arial"/>
          <w:sz w:val="20"/>
          <w:szCs w:val="20"/>
          <w:lang w:val="sl-SI"/>
        </w:rPr>
        <w:fldChar w:fldCharType="separate"/>
      </w:r>
      <w:r w:rsidR="00610203" w:rsidRPr="00610203">
        <w:rPr>
          <w:rFonts w:ascii="Calibri" w:hAnsi="Calibri"/>
          <w:sz w:val="20"/>
          <w:szCs w:val="20"/>
          <w:lang w:val="sl-SI"/>
        </w:rPr>
        <w:t xml:space="preserve">Slika </w:t>
      </w:r>
      <w:r w:rsidR="00610203" w:rsidRPr="00610203">
        <w:rPr>
          <w:rFonts w:ascii="Calibri" w:hAnsi="Calibri"/>
          <w:noProof/>
          <w:sz w:val="20"/>
          <w:szCs w:val="20"/>
          <w:lang w:val="sl-SI"/>
        </w:rPr>
        <w:t>3</w:t>
      </w:r>
      <w:r w:rsidR="00C14628" w:rsidRPr="00600FFC">
        <w:rPr>
          <w:rFonts w:ascii="Calibri" w:hAnsi="Calibri" w:cs="Arial"/>
          <w:sz w:val="20"/>
          <w:szCs w:val="20"/>
          <w:lang w:val="sl-SI"/>
        </w:rPr>
        <w:fldChar w:fldCharType="end"/>
      </w:r>
      <w:r w:rsidRPr="00600FFC">
        <w:rPr>
          <w:rFonts w:ascii="Calibri" w:hAnsi="Calibri" w:cs="Arial"/>
          <w:sz w:val="20"/>
          <w:szCs w:val="20"/>
          <w:lang w:val="sl-SI"/>
        </w:rPr>
        <w:t xml:space="preserve"> razvidno, da produktivnost dela v sektorju proizvodnje pohištva (C31) narašča vse od leta 2009 in je v letu 2019 znašala 86.370 EUR, v istem obdobju pa je produktivnost v sektorju proizvodnje lesa in lesnih izdelkov (C16) nihala in je po letu 2014 celo nekoliko upadla, medtem, ko se  v zadnjih treh letih dviguje in je v letu 2019 znašala 96.731 EUR.</w:t>
      </w:r>
    </w:p>
    <w:p w14:paraId="3E2A5253" w14:textId="66EEF4F3" w:rsidR="00C14628" w:rsidRPr="00600FFC" w:rsidRDefault="00A11179" w:rsidP="00C14628">
      <w:pPr>
        <w:spacing w:line="312" w:lineRule="auto"/>
        <w:jc w:val="both"/>
        <w:rPr>
          <w:rFonts w:ascii="Calibri" w:hAnsi="Calibri" w:cs="Arial"/>
          <w:sz w:val="20"/>
          <w:szCs w:val="20"/>
          <w:lang w:val="sl-SI"/>
        </w:rPr>
      </w:pPr>
      <w:r w:rsidRPr="00600FFC">
        <w:rPr>
          <w:rFonts w:ascii="Calibri" w:hAnsi="Calibri" w:cs="Arial"/>
          <w:noProof/>
          <w:sz w:val="20"/>
          <w:szCs w:val="20"/>
          <w:lang w:val="sl-SI" w:eastAsia="it-IT"/>
        </w:rPr>
        <w:drawing>
          <wp:inline distT="0" distB="0" distL="0" distR="0" wp14:anchorId="5942C079" wp14:editId="06372E81">
            <wp:extent cx="5270500" cy="2210682"/>
            <wp:effectExtent l="0" t="0" r="0" b="0"/>
            <wp:docPr id="5" name="Chart 5" descr="Grafikon - prikaz realne vrednosti proizvodnje na zaposlenega "/>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4B74DC9" w14:textId="49448D96" w:rsidR="00A11179" w:rsidRPr="00600FFC" w:rsidRDefault="00C14628" w:rsidP="00C14628">
      <w:pPr>
        <w:pStyle w:val="Napis"/>
        <w:jc w:val="both"/>
        <w:rPr>
          <w:rFonts w:ascii="Calibri" w:hAnsi="Calibri"/>
          <w:b/>
          <w:i w:val="0"/>
          <w:iCs w:val="0"/>
          <w:noProof/>
          <w:color w:val="67A332"/>
          <w:sz w:val="20"/>
          <w:szCs w:val="20"/>
          <w:lang w:val="sl-SI"/>
        </w:rPr>
      </w:pPr>
      <w:bookmarkStart w:id="27" w:name="_Ref59536654"/>
      <w:bookmarkStart w:id="28" w:name="_Toc63263581"/>
      <w:r w:rsidRPr="001C5C38">
        <w:rPr>
          <w:rFonts w:ascii="Calibri" w:hAnsi="Calibri"/>
          <w:b/>
          <w:i w:val="0"/>
          <w:iCs w:val="0"/>
          <w:noProof/>
          <w:color w:val="FF0000"/>
          <w:sz w:val="20"/>
          <w:szCs w:val="20"/>
          <w:lang w:val="sl-SI"/>
        </w:rPr>
        <w:t xml:space="preserve">Slika </w:t>
      </w:r>
      <w:r w:rsidRPr="001C5C38">
        <w:rPr>
          <w:rFonts w:ascii="Calibri" w:hAnsi="Calibri"/>
          <w:b/>
          <w:i w:val="0"/>
          <w:iCs w:val="0"/>
          <w:noProof/>
          <w:color w:val="FF0000"/>
          <w:sz w:val="20"/>
          <w:szCs w:val="20"/>
          <w:lang w:val="sl-SI"/>
        </w:rPr>
        <w:fldChar w:fldCharType="begin" w:fldLock="1"/>
      </w:r>
      <w:r w:rsidRPr="001C5C38">
        <w:rPr>
          <w:rFonts w:ascii="Calibri" w:hAnsi="Calibri"/>
          <w:b/>
          <w:i w:val="0"/>
          <w:iCs w:val="0"/>
          <w:noProof/>
          <w:color w:val="FF0000"/>
          <w:sz w:val="20"/>
          <w:szCs w:val="20"/>
          <w:lang w:val="sl-SI"/>
        </w:rPr>
        <w:instrText xml:space="preserve"> SEQ Slika \* ARABIC </w:instrText>
      </w:r>
      <w:r w:rsidRPr="001C5C38">
        <w:rPr>
          <w:rFonts w:ascii="Calibri" w:hAnsi="Calibri"/>
          <w:b/>
          <w:i w:val="0"/>
          <w:iCs w:val="0"/>
          <w:noProof/>
          <w:color w:val="FF0000"/>
          <w:sz w:val="20"/>
          <w:szCs w:val="20"/>
          <w:lang w:val="sl-SI"/>
        </w:rPr>
        <w:fldChar w:fldCharType="separate"/>
      </w:r>
      <w:r w:rsidR="00610203" w:rsidRPr="001C5C38">
        <w:rPr>
          <w:rFonts w:ascii="Calibri" w:hAnsi="Calibri"/>
          <w:b/>
          <w:i w:val="0"/>
          <w:iCs w:val="0"/>
          <w:noProof/>
          <w:color w:val="FF0000"/>
          <w:sz w:val="20"/>
          <w:szCs w:val="20"/>
          <w:lang w:val="sl-SI"/>
        </w:rPr>
        <w:t>3</w:t>
      </w:r>
      <w:r w:rsidRPr="001C5C38">
        <w:rPr>
          <w:rFonts w:ascii="Calibri" w:hAnsi="Calibri"/>
          <w:b/>
          <w:i w:val="0"/>
          <w:iCs w:val="0"/>
          <w:noProof/>
          <w:color w:val="FF0000"/>
          <w:sz w:val="20"/>
          <w:szCs w:val="20"/>
          <w:lang w:val="sl-SI"/>
        </w:rPr>
        <w:fldChar w:fldCharType="end"/>
      </w:r>
      <w:bookmarkEnd w:id="27"/>
      <w:r w:rsidRPr="001C5C38">
        <w:rPr>
          <w:rFonts w:ascii="Calibri" w:hAnsi="Calibri"/>
          <w:b/>
          <w:i w:val="0"/>
          <w:iCs w:val="0"/>
          <w:noProof/>
          <w:color w:val="FF0000"/>
          <w:sz w:val="20"/>
          <w:szCs w:val="20"/>
          <w:lang w:val="sl-SI"/>
        </w:rPr>
        <w:t>: Realna vrednost proizvodnje na zaposlenega (v cenah iz leta 2010) v celotnem predelovalnem sektorju (C), proizvodnji lesa in lesnih izdelkov (C16) in proizvodnji pohištva (C31) v obdobju 2005-2019 v EUR (</w:t>
      </w:r>
      <w:r w:rsidR="00A11179" w:rsidRPr="001C5C38">
        <w:rPr>
          <w:rFonts w:ascii="Calibri" w:hAnsi="Calibri"/>
          <w:b/>
          <w:i w:val="0"/>
          <w:iCs w:val="0"/>
          <w:noProof/>
          <w:color w:val="FF0000"/>
          <w:sz w:val="20"/>
          <w:szCs w:val="20"/>
          <w:lang w:val="sl-SI"/>
        </w:rPr>
        <w:t>Vir: Statistični urad Republike Slovenije</w:t>
      </w:r>
      <w:r w:rsidRPr="001C5C38">
        <w:rPr>
          <w:rFonts w:ascii="Calibri" w:hAnsi="Calibri"/>
          <w:b/>
          <w:i w:val="0"/>
          <w:iCs w:val="0"/>
          <w:noProof/>
          <w:color w:val="FF0000"/>
          <w:sz w:val="20"/>
          <w:szCs w:val="20"/>
          <w:lang w:val="sl-SI"/>
        </w:rPr>
        <w:t>)</w:t>
      </w:r>
      <w:bookmarkEnd w:id="28"/>
    </w:p>
    <w:p w14:paraId="74EE3BA2" w14:textId="5EB931F4"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lastRenderedPageBreak/>
        <w:t xml:space="preserve">Če se enaka opredelitev produktivnosti uporabi za bruto dodano vrednost (namesto vrednosti proizvodnje), znaša povprečna letna bruto dodana vrednost na zaposlenega 33.100 EUR za celotni predelovalni sektor, 22.496 EUR za predelavo lesa in lesnih </w:t>
      </w:r>
      <w:r w:rsidR="00CE08C3" w:rsidRPr="00600FFC">
        <w:rPr>
          <w:rFonts w:ascii="Calibri" w:hAnsi="Calibri" w:cs="Arial"/>
          <w:sz w:val="20"/>
          <w:szCs w:val="20"/>
          <w:lang w:val="sl-SI"/>
        </w:rPr>
        <w:t>izdelkov</w:t>
      </w:r>
      <w:r w:rsidRPr="00600FFC">
        <w:rPr>
          <w:rFonts w:ascii="Calibri" w:hAnsi="Calibri" w:cs="Arial"/>
          <w:sz w:val="20"/>
          <w:szCs w:val="20"/>
          <w:lang w:val="sl-SI"/>
        </w:rPr>
        <w:t xml:space="preserve"> (C16) in 24.222 EUR za proizvodnjo pohištva (C31) (</w:t>
      </w:r>
      <w:r w:rsidR="00C14628" w:rsidRPr="00600FFC">
        <w:rPr>
          <w:rFonts w:ascii="Calibri" w:hAnsi="Calibri" w:cs="Arial"/>
          <w:sz w:val="20"/>
          <w:szCs w:val="20"/>
          <w:lang w:val="sl-SI"/>
        </w:rPr>
        <w:fldChar w:fldCharType="begin" w:fldLock="1"/>
      </w:r>
      <w:r w:rsidR="00C14628" w:rsidRPr="00600FFC">
        <w:rPr>
          <w:rFonts w:ascii="Calibri" w:hAnsi="Calibri" w:cs="Arial"/>
          <w:sz w:val="20"/>
          <w:szCs w:val="20"/>
          <w:lang w:val="sl-SI"/>
        </w:rPr>
        <w:instrText xml:space="preserve"> REF _Ref59536725 \h  \* MERGEFORMAT </w:instrText>
      </w:r>
      <w:r w:rsidR="00C14628" w:rsidRPr="00600FFC">
        <w:rPr>
          <w:rFonts w:ascii="Calibri" w:hAnsi="Calibri" w:cs="Arial"/>
          <w:sz w:val="20"/>
          <w:szCs w:val="20"/>
          <w:lang w:val="sl-SI"/>
        </w:rPr>
      </w:r>
      <w:r w:rsidR="00C14628" w:rsidRPr="00600FFC">
        <w:rPr>
          <w:rFonts w:ascii="Calibri" w:hAnsi="Calibri" w:cs="Arial"/>
          <w:sz w:val="20"/>
          <w:szCs w:val="20"/>
          <w:lang w:val="sl-SI"/>
        </w:rPr>
        <w:fldChar w:fldCharType="separate"/>
      </w:r>
      <w:r w:rsidR="00610203" w:rsidRPr="00610203">
        <w:rPr>
          <w:rFonts w:ascii="Calibri" w:hAnsi="Calibri"/>
          <w:sz w:val="20"/>
          <w:szCs w:val="20"/>
          <w:lang w:val="sl-SI"/>
        </w:rPr>
        <w:t xml:space="preserve">Slika </w:t>
      </w:r>
      <w:r w:rsidR="00610203" w:rsidRPr="00610203">
        <w:rPr>
          <w:rFonts w:ascii="Calibri" w:hAnsi="Calibri"/>
          <w:noProof/>
          <w:sz w:val="20"/>
          <w:szCs w:val="20"/>
          <w:lang w:val="sl-SI"/>
        </w:rPr>
        <w:t>4</w:t>
      </w:r>
      <w:r w:rsidR="00C14628" w:rsidRPr="00600FFC">
        <w:rPr>
          <w:rFonts w:ascii="Calibri" w:hAnsi="Calibri" w:cs="Arial"/>
          <w:sz w:val="20"/>
          <w:szCs w:val="20"/>
          <w:lang w:val="sl-SI"/>
        </w:rPr>
        <w:fldChar w:fldCharType="end"/>
      </w:r>
      <w:r w:rsidRPr="00600FFC">
        <w:rPr>
          <w:rFonts w:ascii="Calibri" w:hAnsi="Calibri" w:cs="Arial"/>
          <w:sz w:val="20"/>
          <w:szCs w:val="20"/>
          <w:lang w:val="sl-SI"/>
        </w:rPr>
        <w:t xml:space="preserve">). Poleg tega </w:t>
      </w:r>
      <w:r w:rsidR="00C14628" w:rsidRPr="00600FFC">
        <w:rPr>
          <w:rFonts w:ascii="Calibri" w:hAnsi="Calibri" w:cs="Arial"/>
          <w:sz w:val="20"/>
          <w:szCs w:val="20"/>
          <w:lang w:val="sl-SI"/>
        </w:rPr>
        <w:fldChar w:fldCharType="begin" w:fldLock="1"/>
      </w:r>
      <w:r w:rsidR="00C14628" w:rsidRPr="00600FFC">
        <w:rPr>
          <w:rFonts w:ascii="Calibri" w:hAnsi="Calibri" w:cs="Arial"/>
          <w:sz w:val="20"/>
          <w:szCs w:val="20"/>
          <w:lang w:val="sl-SI"/>
        </w:rPr>
        <w:instrText xml:space="preserve"> REF _Ref59536725 \h  \* MERGEFORMAT </w:instrText>
      </w:r>
      <w:r w:rsidR="00C14628" w:rsidRPr="00600FFC">
        <w:rPr>
          <w:rFonts w:ascii="Calibri" w:hAnsi="Calibri" w:cs="Arial"/>
          <w:sz w:val="20"/>
          <w:szCs w:val="20"/>
          <w:lang w:val="sl-SI"/>
        </w:rPr>
      </w:r>
      <w:r w:rsidR="00C14628" w:rsidRPr="00600FFC">
        <w:rPr>
          <w:rFonts w:ascii="Calibri" w:hAnsi="Calibri" w:cs="Arial"/>
          <w:sz w:val="20"/>
          <w:szCs w:val="20"/>
          <w:lang w:val="sl-SI"/>
        </w:rPr>
        <w:fldChar w:fldCharType="separate"/>
      </w:r>
      <w:r w:rsidR="00610203" w:rsidRPr="00610203">
        <w:rPr>
          <w:rFonts w:ascii="Calibri" w:hAnsi="Calibri"/>
          <w:sz w:val="20"/>
          <w:szCs w:val="20"/>
          <w:lang w:val="sl-SI"/>
        </w:rPr>
        <w:t xml:space="preserve">Slika </w:t>
      </w:r>
      <w:r w:rsidR="00610203" w:rsidRPr="00610203">
        <w:rPr>
          <w:rFonts w:ascii="Calibri" w:hAnsi="Calibri"/>
          <w:noProof/>
          <w:sz w:val="20"/>
          <w:szCs w:val="20"/>
          <w:lang w:val="sl-SI"/>
        </w:rPr>
        <w:t>4</w:t>
      </w:r>
      <w:r w:rsidR="00C14628" w:rsidRPr="00600FFC">
        <w:rPr>
          <w:rFonts w:ascii="Calibri" w:hAnsi="Calibri" w:cs="Arial"/>
          <w:sz w:val="20"/>
          <w:szCs w:val="20"/>
          <w:lang w:val="sl-SI"/>
        </w:rPr>
        <w:fldChar w:fldCharType="end"/>
      </w:r>
      <w:r w:rsidR="00C14628" w:rsidRPr="00600FFC">
        <w:rPr>
          <w:rFonts w:ascii="Calibri" w:hAnsi="Calibri" w:cs="Arial"/>
          <w:sz w:val="20"/>
          <w:szCs w:val="20"/>
          <w:lang w:val="sl-SI"/>
        </w:rPr>
        <w:t xml:space="preserve"> </w:t>
      </w:r>
      <w:r w:rsidRPr="00600FFC">
        <w:rPr>
          <w:rFonts w:ascii="Calibri" w:hAnsi="Calibri" w:cs="Arial"/>
          <w:sz w:val="20"/>
          <w:szCs w:val="20"/>
          <w:lang w:val="sl-SI"/>
        </w:rPr>
        <w:t xml:space="preserve">kaže, da bruto dodana vrednost na zaposlenega v pohištvenem sektorju raste hitreje, ne glede na počasnejše okrevanje proizvodnje in relativno stalno število zaposlenih od leta 2013 dalje.  </w:t>
      </w:r>
    </w:p>
    <w:p w14:paraId="7272BCDF" w14:textId="77777777" w:rsidR="00A11179" w:rsidRPr="00600FFC" w:rsidRDefault="00A11179" w:rsidP="00A11179">
      <w:pPr>
        <w:spacing w:line="312" w:lineRule="auto"/>
        <w:jc w:val="both"/>
        <w:rPr>
          <w:rFonts w:ascii="Calibri" w:hAnsi="Calibri" w:cs="Arial"/>
          <w:sz w:val="20"/>
          <w:szCs w:val="20"/>
          <w:lang w:val="sl-SI"/>
        </w:rPr>
      </w:pPr>
    </w:p>
    <w:p w14:paraId="19AADE57" w14:textId="77777777" w:rsidR="00C14628" w:rsidRPr="00600FFC" w:rsidRDefault="00A11179" w:rsidP="00A11179">
      <w:pPr>
        <w:spacing w:line="312" w:lineRule="auto"/>
        <w:jc w:val="both"/>
        <w:rPr>
          <w:rFonts w:ascii="Calibri" w:hAnsi="Calibri" w:cs="Arial"/>
          <w:sz w:val="20"/>
          <w:szCs w:val="20"/>
          <w:lang w:val="sl-SI"/>
        </w:rPr>
      </w:pPr>
      <w:r w:rsidRPr="00600FFC">
        <w:rPr>
          <w:rFonts w:ascii="Calibri" w:hAnsi="Calibri" w:cs="Arial"/>
          <w:noProof/>
          <w:sz w:val="20"/>
          <w:szCs w:val="20"/>
          <w:lang w:val="sl-SI" w:eastAsia="it-IT"/>
        </w:rPr>
        <w:drawing>
          <wp:inline distT="0" distB="0" distL="0" distR="0" wp14:anchorId="2B78770D" wp14:editId="00CB84F0">
            <wp:extent cx="5270500" cy="2210682"/>
            <wp:effectExtent l="0" t="0" r="0" b="0"/>
            <wp:docPr id="6" name="Chart 6" descr="Grafikon - prikaz bruto dodane vrednosti na zaposlenega v predelovalnem sektorju, proizvodnji pohištva in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FCD37BC" w14:textId="37867A62" w:rsidR="00A11179" w:rsidRPr="00600FFC" w:rsidRDefault="00C14628" w:rsidP="00C14628">
      <w:pPr>
        <w:pStyle w:val="Napis"/>
        <w:jc w:val="both"/>
        <w:rPr>
          <w:rFonts w:ascii="Calibri" w:hAnsi="Calibri"/>
          <w:b/>
          <w:i w:val="0"/>
          <w:iCs w:val="0"/>
          <w:noProof/>
          <w:color w:val="67A332"/>
          <w:sz w:val="20"/>
          <w:szCs w:val="20"/>
          <w:lang w:val="sl-SI"/>
        </w:rPr>
      </w:pPr>
      <w:bookmarkStart w:id="29" w:name="_Ref59536725"/>
      <w:bookmarkStart w:id="30" w:name="_Toc63263582"/>
      <w:r w:rsidRPr="001C5C38">
        <w:rPr>
          <w:rFonts w:ascii="Calibri" w:hAnsi="Calibri"/>
          <w:b/>
          <w:i w:val="0"/>
          <w:iCs w:val="0"/>
          <w:noProof/>
          <w:color w:val="FF0000"/>
          <w:sz w:val="20"/>
          <w:szCs w:val="20"/>
          <w:lang w:val="sl-SI"/>
        </w:rPr>
        <w:t xml:space="preserve">Slika </w:t>
      </w:r>
      <w:r w:rsidRPr="001C5C38">
        <w:rPr>
          <w:rFonts w:ascii="Calibri" w:hAnsi="Calibri"/>
          <w:b/>
          <w:i w:val="0"/>
          <w:iCs w:val="0"/>
          <w:noProof/>
          <w:color w:val="FF0000"/>
          <w:sz w:val="20"/>
          <w:szCs w:val="20"/>
          <w:lang w:val="sl-SI"/>
        </w:rPr>
        <w:fldChar w:fldCharType="begin" w:fldLock="1"/>
      </w:r>
      <w:r w:rsidRPr="001C5C38">
        <w:rPr>
          <w:rFonts w:ascii="Calibri" w:hAnsi="Calibri"/>
          <w:b/>
          <w:i w:val="0"/>
          <w:iCs w:val="0"/>
          <w:noProof/>
          <w:color w:val="FF0000"/>
          <w:sz w:val="20"/>
          <w:szCs w:val="20"/>
          <w:lang w:val="sl-SI"/>
        </w:rPr>
        <w:instrText xml:space="preserve"> SEQ Slika \* ARABIC </w:instrText>
      </w:r>
      <w:r w:rsidRPr="001C5C38">
        <w:rPr>
          <w:rFonts w:ascii="Calibri" w:hAnsi="Calibri"/>
          <w:b/>
          <w:i w:val="0"/>
          <w:iCs w:val="0"/>
          <w:noProof/>
          <w:color w:val="FF0000"/>
          <w:sz w:val="20"/>
          <w:szCs w:val="20"/>
          <w:lang w:val="sl-SI"/>
        </w:rPr>
        <w:fldChar w:fldCharType="separate"/>
      </w:r>
      <w:r w:rsidR="00610203" w:rsidRPr="001C5C38">
        <w:rPr>
          <w:rFonts w:ascii="Calibri" w:hAnsi="Calibri"/>
          <w:b/>
          <w:i w:val="0"/>
          <w:iCs w:val="0"/>
          <w:noProof/>
          <w:color w:val="FF0000"/>
          <w:sz w:val="20"/>
          <w:szCs w:val="20"/>
          <w:lang w:val="sl-SI"/>
        </w:rPr>
        <w:t>4</w:t>
      </w:r>
      <w:r w:rsidRPr="001C5C38">
        <w:rPr>
          <w:rFonts w:ascii="Calibri" w:hAnsi="Calibri"/>
          <w:b/>
          <w:i w:val="0"/>
          <w:iCs w:val="0"/>
          <w:noProof/>
          <w:color w:val="FF0000"/>
          <w:sz w:val="20"/>
          <w:szCs w:val="20"/>
          <w:lang w:val="sl-SI"/>
        </w:rPr>
        <w:fldChar w:fldCharType="end"/>
      </w:r>
      <w:bookmarkEnd w:id="29"/>
      <w:r w:rsidRPr="001C5C38">
        <w:rPr>
          <w:rFonts w:ascii="Calibri" w:hAnsi="Calibri"/>
          <w:b/>
          <w:i w:val="0"/>
          <w:iCs w:val="0"/>
          <w:noProof/>
          <w:color w:val="FF0000"/>
          <w:sz w:val="20"/>
          <w:szCs w:val="20"/>
          <w:lang w:val="sl-SI"/>
        </w:rPr>
        <w:t>: Bruto dodana vrednost na zaposlenega (v cenah iz leta 2010), v celotnem predelovalnem sektorju (C), proizvodnji lesa in lesnih izdelkov (C16) proizvodnji pohištva (C31) v obdobju 2005-2019 v EUR (</w:t>
      </w:r>
      <w:r w:rsidR="00A11179" w:rsidRPr="001C5C38">
        <w:rPr>
          <w:rFonts w:ascii="Calibri" w:hAnsi="Calibri"/>
          <w:b/>
          <w:i w:val="0"/>
          <w:iCs w:val="0"/>
          <w:noProof/>
          <w:color w:val="FF0000"/>
          <w:sz w:val="20"/>
          <w:szCs w:val="20"/>
          <w:lang w:val="sl-SI"/>
        </w:rPr>
        <w:t>Vir: Statistični urad Republike Slovenije</w:t>
      </w:r>
      <w:r w:rsidRPr="001C5C38">
        <w:rPr>
          <w:rFonts w:ascii="Calibri" w:hAnsi="Calibri"/>
          <w:b/>
          <w:i w:val="0"/>
          <w:iCs w:val="0"/>
          <w:noProof/>
          <w:color w:val="FF0000"/>
          <w:sz w:val="20"/>
          <w:szCs w:val="20"/>
          <w:lang w:val="sl-SI"/>
        </w:rPr>
        <w:t>)</w:t>
      </w:r>
      <w:bookmarkEnd w:id="30"/>
    </w:p>
    <w:p w14:paraId="6EDFEFFA" w14:textId="77777777" w:rsidR="00A11179" w:rsidRPr="00600FFC" w:rsidRDefault="00A11179" w:rsidP="00A11179">
      <w:pPr>
        <w:spacing w:line="312" w:lineRule="auto"/>
        <w:jc w:val="both"/>
        <w:rPr>
          <w:rFonts w:ascii="Calibri" w:hAnsi="Calibri" w:cs="Arial"/>
          <w:sz w:val="20"/>
          <w:szCs w:val="20"/>
          <w:lang w:val="sl-SI"/>
        </w:rPr>
      </w:pPr>
    </w:p>
    <w:p w14:paraId="20062B01" w14:textId="3E1C7BB4"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Pomembno je primerjati tudi izbrane strukturne kazalnike področij, prikazan</w:t>
      </w:r>
      <w:r w:rsidR="00CE08C3" w:rsidRPr="00600FFC">
        <w:rPr>
          <w:rFonts w:ascii="Calibri" w:hAnsi="Calibri" w:cs="Arial"/>
          <w:sz w:val="20"/>
          <w:szCs w:val="20"/>
          <w:lang w:val="sl-SI"/>
        </w:rPr>
        <w:t>e</w:t>
      </w:r>
      <w:r w:rsidRPr="00600FFC">
        <w:rPr>
          <w:rFonts w:ascii="Calibri" w:hAnsi="Calibri" w:cs="Arial"/>
          <w:sz w:val="20"/>
          <w:szCs w:val="20"/>
          <w:lang w:val="sl-SI"/>
        </w:rPr>
        <w:t xml:space="preserve"> v </w:t>
      </w:r>
      <w:r w:rsidR="00F31332" w:rsidRPr="00600FFC">
        <w:rPr>
          <w:rFonts w:ascii="Calibri" w:hAnsi="Calibri" w:cs="Arial"/>
          <w:sz w:val="20"/>
          <w:szCs w:val="20"/>
          <w:lang w:val="sl-SI"/>
        </w:rPr>
        <w:fldChar w:fldCharType="begin" w:fldLock="1"/>
      </w:r>
      <w:r w:rsidR="00F31332" w:rsidRPr="00600FFC">
        <w:rPr>
          <w:rFonts w:ascii="Calibri" w:hAnsi="Calibri" w:cs="Arial"/>
          <w:sz w:val="20"/>
          <w:szCs w:val="20"/>
          <w:lang w:val="sl-SI"/>
        </w:rPr>
        <w:instrText xml:space="preserve"> REF _Ref59537411 \h  \* MERGEFORMAT </w:instrText>
      </w:r>
      <w:r w:rsidR="00F31332" w:rsidRPr="00600FFC">
        <w:rPr>
          <w:rFonts w:ascii="Calibri" w:hAnsi="Calibri" w:cs="Arial"/>
          <w:sz w:val="20"/>
          <w:szCs w:val="20"/>
          <w:lang w:val="sl-SI"/>
        </w:rPr>
      </w:r>
      <w:r w:rsidR="00F31332" w:rsidRPr="00600FFC">
        <w:rPr>
          <w:rFonts w:ascii="Calibri" w:hAnsi="Calibri" w:cs="Arial"/>
          <w:sz w:val="20"/>
          <w:szCs w:val="20"/>
          <w:lang w:val="sl-SI"/>
        </w:rPr>
        <w:fldChar w:fldCharType="separate"/>
      </w:r>
      <w:r w:rsidR="00610203" w:rsidRPr="00610203">
        <w:rPr>
          <w:rFonts w:ascii="Calibri" w:hAnsi="Calibri"/>
          <w:sz w:val="20"/>
          <w:szCs w:val="20"/>
          <w:lang w:val="sl-SI"/>
        </w:rPr>
        <w:t>Preglednic</w:t>
      </w:r>
      <w:r w:rsidR="00511C3D">
        <w:rPr>
          <w:rFonts w:ascii="Calibri" w:hAnsi="Calibri"/>
          <w:sz w:val="20"/>
          <w:szCs w:val="20"/>
          <w:lang w:val="sl-SI"/>
        </w:rPr>
        <w:t>i</w:t>
      </w:r>
      <w:r w:rsidR="00610203" w:rsidRPr="00610203">
        <w:rPr>
          <w:rFonts w:ascii="Calibri" w:hAnsi="Calibri"/>
          <w:sz w:val="20"/>
          <w:szCs w:val="20"/>
          <w:lang w:val="sl-SI"/>
        </w:rPr>
        <w:t xml:space="preserve"> </w:t>
      </w:r>
      <w:r w:rsidR="00610203" w:rsidRPr="00610203">
        <w:rPr>
          <w:rFonts w:ascii="Calibri" w:hAnsi="Calibri"/>
          <w:noProof/>
          <w:sz w:val="20"/>
          <w:szCs w:val="20"/>
          <w:lang w:val="sl-SI"/>
        </w:rPr>
        <w:t>1</w:t>
      </w:r>
      <w:r w:rsidR="00F31332" w:rsidRPr="00600FFC">
        <w:rPr>
          <w:rFonts w:ascii="Calibri" w:hAnsi="Calibri" w:cs="Arial"/>
          <w:sz w:val="20"/>
          <w:szCs w:val="20"/>
          <w:lang w:val="sl-SI"/>
        </w:rPr>
        <w:fldChar w:fldCharType="end"/>
      </w:r>
      <w:r w:rsidRPr="00600FFC">
        <w:rPr>
          <w:rFonts w:ascii="Calibri" w:hAnsi="Calibri" w:cs="Arial"/>
          <w:sz w:val="20"/>
          <w:szCs w:val="20"/>
          <w:lang w:val="sl-SI"/>
        </w:rPr>
        <w:t xml:space="preserve">. Kot pričakovano, je prihodek na zaposlenega najvišji v celotnem predelovalnem sektorju (146,3 tisoč EUR), sledi mu proizvodnja lesa in lesnih izdelkov (C16) nato pa še proizvodnja pohištva (C31). A še pomembneje je, da </w:t>
      </w:r>
      <w:proofErr w:type="spellStart"/>
      <w:r w:rsidRPr="00600FFC">
        <w:rPr>
          <w:rFonts w:ascii="Calibri" w:hAnsi="Calibri" w:cs="Arial"/>
          <w:sz w:val="20"/>
          <w:szCs w:val="20"/>
          <w:lang w:val="sl-SI"/>
        </w:rPr>
        <w:t>podsektor</w:t>
      </w:r>
      <w:proofErr w:type="spellEnd"/>
      <w:r w:rsidRPr="00600FFC">
        <w:rPr>
          <w:rFonts w:ascii="Calibri" w:hAnsi="Calibri" w:cs="Arial"/>
          <w:sz w:val="20"/>
          <w:szCs w:val="20"/>
          <w:lang w:val="sl-SI"/>
        </w:rPr>
        <w:t xml:space="preserve"> C16, torej proizvodnja lesa in lesnih izdelkov, presega celotni predelovalni sektor, če upoštevamo stopnjo bruto dobička. Stopnja bruto dobička tega </w:t>
      </w:r>
      <w:proofErr w:type="spellStart"/>
      <w:r w:rsidRPr="00600FFC">
        <w:rPr>
          <w:rFonts w:ascii="Calibri" w:hAnsi="Calibri" w:cs="Arial"/>
          <w:sz w:val="20"/>
          <w:szCs w:val="20"/>
          <w:lang w:val="sl-SI"/>
        </w:rPr>
        <w:t>podsektorja</w:t>
      </w:r>
      <w:proofErr w:type="spellEnd"/>
      <w:r w:rsidRPr="00600FFC">
        <w:rPr>
          <w:rFonts w:ascii="Calibri" w:hAnsi="Calibri" w:cs="Arial"/>
          <w:sz w:val="20"/>
          <w:szCs w:val="20"/>
          <w:lang w:val="sl-SI"/>
        </w:rPr>
        <w:t xml:space="preserve"> je bila leta 2018 namreč 12,7% v primerjavi z 11% celotne proizvodnje. Glede na to, da je stopnja bruto dobička razmerje med bruto poslovnim presežkom in prihodkom od prodaje, je mogoče sklepati, da ima </w:t>
      </w:r>
      <w:proofErr w:type="spellStart"/>
      <w:r w:rsidRPr="00600FFC">
        <w:rPr>
          <w:rFonts w:ascii="Calibri" w:hAnsi="Calibri" w:cs="Arial"/>
          <w:sz w:val="20"/>
          <w:szCs w:val="20"/>
          <w:lang w:val="sl-SI"/>
        </w:rPr>
        <w:t>podsektor</w:t>
      </w:r>
      <w:proofErr w:type="spellEnd"/>
      <w:r w:rsidRPr="00600FFC">
        <w:rPr>
          <w:rFonts w:ascii="Calibri" w:hAnsi="Calibri" w:cs="Arial"/>
          <w:sz w:val="20"/>
          <w:szCs w:val="20"/>
          <w:lang w:val="sl-SI"/>
        </w:rPr>
        <w:t xml:space="preserve"> C16 višjo stopnjo donosnosti kot celotni predelovalni sektor (C) ali proizvodnja pohištva (C31) glede na obseg ustvarjenih prihodkov. Možen razlog za tak rezultat je obseg opravljenih investicij. Kot prikazuje </w:t>
      </w:r>
      <w:r w:rsidR="00F31332" w:rsidRPr="00600FFC">
        <w:rPr>
          <w:rFonts w:ascii="Calibri" w:hAnsi="Calibri" w:cs="Arial"/>
          <w:sz w:val="20"/>
          <w:szCs w:val="20"/>
          <w:lang w:val="sl-SI"/>
        </w:rPr>
        <w:fldChar w:fldCharType="begin" w:fldLock="1"/>
      </w:r>
      <w:r w:rsidR="00F31332" w:rsidRPr="00600FFC">
        <w:rPr>
          <w:rFonts w:ascii="Calibri" w:hAnsi="Calibri" w:cs="Arial"/>
          <w:sz w:val="20"/>
          <w:szCs w:val="20"/>
          <w:lang w:val="sl-SI"/>
        </w:rPr>
        <w:instrText xml:space="preserve"> REF _Ref59537411 \h  \* MERGEFORMAT </w:instrText>
      </w:r>
      <w:r w:rsidR="00F31332" w:rsidRPr="00600FFC">
        <w:rPr>
          <w:rFonts w:ascii="Calibri" w:hAnsi="Calibri" w:cs="Arial"/>
          <w:sz w:val="20"/>
          <w:szCs w:val="20"/>
          <w:lang w:val="sl-SI"/>
        </w:rPr>
      </w:r>
      <w:r w:rsidR="00F31332" w:rsidRPr="00600FFC">
        <w:rPr>
          <w:rFonts w:ascii="Calibri" w:hAnsi="Calibri" w:cs="Arial"/>
          <w:sz w:val="20"/>
          <w:szCs w:val="20"/>
          <w:lang w:val="sl-SI"/>
        </w:rPr>
        <w:fldChar w:fldCharType="separate"/>
      </w:r>
      <w:r w:rsidR="00610203" w:rsidRPr="00610203">
        <w:rPr>
          <w:rFonts w:ascii="Calibri" w:hAnsi="Calibri"/>
          <w:sz w:val="20"/>
          <w:szCs w:val="20"/>
          <w:lang w:val="sl-SI"/>
        </w:rPr>
        <w:t xml:space="preserve">Preglednica </w:t>
      </w:r>
      <w:r w:rsidR="00610203" w:rsidRPr="00610203">
        <w:rPr>
          <w:rFonts w:ascii="Calibri" w:hAnsi="Calibri"/>
          <w:noProof/>
          <w:sz w:val="20"/>
          <w:szCs w:val="20"/>
          <w:lang w:val="sl-SI"/>
        </w:rPr>
        <w:t>1</w:t>
      </w:r>
      <w:r w:rsidR="00F31332" w:rsidRPr="00600FFC">
        <w:rPr>
          <w:rFonts w:ascii="Calibri" w:hAnsi="Calibri" w:cs="Arial"/>
          <w:sz w:val="20"/>
          <w:szCs w:val="20"/>
          <w:lang w:val="sl-SI"/>
        </w:rPr>
        <w:fldChar w:fldCharType="end"/>
      </w:r>
      <w:r w:rsidR="00F31332" w:rsidRPr="00600FFC">
        <w:rPr>
          <w:rFonts w:ascii="Calibri" w:hAnsi="Calibri" w:cs="Arial"/>
          <w:sz w:val="20"/>
          <w:szCs w:val="20"/>
          <w:lang w:val="sl-SI"/>
        </w:rPr>
        <w:t xml:space="preserve"> </w:t>
      </w:r>
      <w:r w:rsidRPr="00600FFC">
        <w:rPr>
          <w:rFonts w:ascii="Calibri" w:hAnsi="Calibri" w:cs="Arial"/>
          <w:sz w:val="20"/>
          <w:szCs w:val="20"/>
          <w:lang w:val="sl-SI"/>
        </w:rPr>
        <w:t xml:space="preserve">sta tako obseg investicij na zaposlenega kot delež </w:t>
      </w:r>
      <w:r w:rsidR="00CE08C3" w:rsidRPr="00600FFC">
        <w:rPr>
          <w:rFonts w:ascii="Calibri" w:hAnsi="Calibri" w:cs="Arial"/>
          <w:sz w:val="20"/>
          <w:szCs w:val="20"/>
          <w:lang w:val="sl-SI"/>
        </w:rPr>
        <w:t>investicij</w:t>
      </w:r>
      <w:r w:rsidRPr="00600FFC">
        <w:rPr>
          <w:rFonts w:ascii="Calibri" w:hAnsi="Calibri" w:cs="Arial"/>
          <w:sz w:val="20"/>
          <w:szCs w:val="20"/>
          <w:lang w:val="sl-SI"/>
        </w:rPr>
        <w:t xml:space="preserve"> glede na dodano vrednost najvišja v </w:t>
      </w:r>
      <w:proofErr w:type="spellStart"/>
      <w:r w:rsidRPr="00600FFC">
        <w:rPr>
          <w:rFonts w:ascii="Calibri" w:hAnsi="Calibri" w:cs="Arial"/>
          <w:sz w:val="20"/>
          <w:szCs w:val="20"/>
          <w:lang w:val="sl-SI"/>
        </w:rPr>
        <w:t>podsektorju</w:t>
      </w:r>
      <w:proofErr w:type="spellEnd"/>
      <w:r w:rsidRPr="00600FFC">
        <w:rPr>
          <w:rFonts w:ascii="Calibri" w:hAnsi="Calibri" w:cs="Arial"/>
          <w:sz w:val="20"/>
          <w:szCs w:val="20"/>
          <w:lang w:val="sl-SI"/>
        </w:rPr>
        <w:t xml:space="preserve"> proizvodnje lesa in lesnih izdelkov. Podjetja v </w:t>
      </w:r>
      <w:proofErr w:type="spellStart"/>
      <w:r w:rsidRPr="00600FFC">
        <w:rPr>
          <w:rFonts w:ascii="Calibri" w:hAnsi="Calibri" w:cs="Arial"/>
          <w:sz w:val="20"/>
          <w:szCs w:val="20"/>
          <w:lang w:val="sl-SI"/>
        </w:rPr>
        <w:t>podsektorju</w:t>
      </w:r>
      <w:proofErr w:type="spellEnd"/>
      <w:r w:rsidRPr="00600FFC">
        <w:rPr>
          <w:rFonts w:ascii="Calibri" w:hAnsi="Calibri" w:cs="Arial"/>
          <w:sz w:val="20"/>
          <w:szCs w:val="20"/>
          <w:lang w:val="sl-SI"/>
        </w:rPr>
        <w:t xml:space="preserve"> C16 so v letu 2018 v povprečju investirala 11,6 tisoč evrov za zaposlenega, medtem ko je ta številka v celotnem sektorju proizvodnje 9,2 tisoč evrov. Poleg tega kazalnik delež investicij glede na dodano vrednost, ki prikazuje razmerje med obsegom naložb in dodano vrednostjo v faktorskih stroških</w:t>
      </w:r>
      <w:r w:rsidRPr="00600FFC">
        <w:rPr>
          <w:rStyle w:val="Pripombasklic"/>
          <w:rFonts w:ascii="Calibri" w:hAnsi="Calibri" w:cs="Arial"/>
          <w:sz w:val="20"/>
          <w:szCs w:val="20"/>
          <w:lang w:val="sl-SI"/>
        </w:rPr>
        <w:t>, zn</w:t>
      </w:r>
      <w:r w:rsidRPr="00600FFC">
        <w:rPr>
          <w:rFonts w:ascii="Calibri" w:hAnsi="Calibri" w:cs="Arial"/>
          <w:sz w:val="20"/>
          <w:szCs w:val="20"/>
          <w:lang w:val="sl-SI"/>
        </w:rPr>
        <w:t>aša 37,8% pri proizvodnji lesa in lesenih izdelkov, medtem ko je ta za celotni predelovalni sektor 22,4%.</w:t>
      </w:r>
    </w:p>
    <w:p w14:paraId="27AC8F78" w14:textId="4226AFC3" w:rsidR="00C929D8" w:rsidRPr="00600FFC" w:rsidRDefault="00C929D8">
      <w:pPr>
        <w:spacing w:before="0" w:after="0" w:line="240" w:lineRule="auto"/>
        <w:contextualSpacing w:val="0"/>
        <w:rPr>
          <w:rFonts w:ascii="Calibri" w:hAnsi="Calibri" w:cs="Arial"/>
          <w:sz w:val="20"/>
          <w:szCs w:val="20"/>
          <w:lang w:val="sl-SI"/>
        </w:rPr>
      </w:pPr>
      <w:r w:rsidRPr="00600FFC">
        <w:rPr>
          <w:rFonts w:ascii="Calibri" w:hAnsi="Calibri" w:cs="Arial"/>
          <w:sz w:val="20"/>
          <w:szCs w:val="20"/>
          <w:lang w:val="sl-SI"/>
        </w:rPr>
        <w:br w:type="page"/>
      </w:r>
    </w:p>
    <w:p w14:paraId="6131AD18" w14:textId="77777777" w:rsidR="00A11179" w:rsidRPr="00600FFC" w:rsidRDefault="00A11179" w:rsidP="00A11179">
      <w:pPr>
        <w:spacing w:before="0" w:after="0" w:line="276" w:lineRule="auto"/>
        <w:contextualSpacing w:val="0"/>
        <w:jc w:val="both"/>
        <w:rPr>
          <w:rFonts w:ascii="Calibri" w:hAnsi="Calibri" w:cs="Arial"/>
          <w:sz w:val="20"/>
          <w:szCs w:val="20"/>
          <w:lang w:val="sl-SI"/>
        </w:rPr>
      </w:pPr>
    </w:p>
    <w:p w14:paraId="2208BAB9" w14:textId="425BA0F0" w:rsidR="00A11179" w:rsidRPr="00600FFC" w:rsidRDefault="00F31332" w:rsidP="00E044A7">
      <w:pPr>
        <w:spacing w:before="60" w:line="312" w:lineRule="auto"/>
        <w:contextualSpacing w:val="0"/>
        <w:rPr>
          <w:rFonts w:ascii="Calibri" w:hAnsi="Calibri"/>
          <w:b/>
          <w:color w:val="67A332"/>
          <w:sz w:val="20"/>
          <w:szCs w:val="20"/>
          <w:lang w:val="sl-SI"/>
        </w:rPr>
      </w:pPr>
      <w:bookmarkStart w:id="31" w:name="_Ref59537411"/>
      <w:bookmarkStart w:id="32" w:name="_Toc64878616"/>
      <w:r w:rsidRPr="001C5C38">
        <w:rPr>
          <w:rFonts w:ascii="Calibri" w:hAnsi="Calibri"/>
          <w:b/>
          <w:color w:val="FF0000"/>
          <w:sz w:val="20"/>
          <w:szCs w:val="20"/>
          <w:lang w:val="sl-SI"/>
        </w:rPr>
        <w:t xml:space="preserve">Preglednica </w:t>
      </w:r>
      <w:r w:rsidRPr="001C5C38">
        <w:rPr>
          <w:rFonts w:ascii="Calibri" w:hAnsi="Calibri"/>
          <w:b/>
          <w:color w:val="FF0000"/>
          <w:sz w:val="20"/>
          <w:szCs w:val="20"/>
          <w:lang w:val="sl-SI"/>
        </w:rPr>
        <w:fldChar w:fldCharType="begin" w:fldLock="1"/>
      </w:r>
      <w:r w:rsidRPr="001C5C38">
        <w:rPr>
          <w:rFonts w:ascii="Calibri" w:hAnsi="Calibri"/>
          <w:b/>
          <w:color w:val="FF0000"/>
          <w:sz w:val="20"/>
          <w:szCs w:val="20"/>
          <w:lang w:val="sl-SI"/>
        </w:rPr>
        <w:instrText xml:space="preserve"> SEQ Preglednica \* ARABIC </w:instrText>
      </w:r>
      <w:r w:rsidRPr="001C5C38">
        <w:rPr>
          <w:rFonts w:ascii="Calibri" w:hAnsi="Calibri"/>
          <w:b/>
          <w:color w:val="FF0000"/>
          <w:sz w:val="20"/>
          <w:szCs w:val="20"/>
          <w:lang w:val="sl-SI"/>
        </w:rPr>
        <w:fldChar w:fldCharType="separate"/>
      </w:r>
      <w:r w:rsidR="00610203" w:rsidRPr="001C5C38">
        <w:rPr>
          <w:rFonts w:ascii="Calibri" w:hAnsi="Calibri"/>
          <w:b/>
          <w:noProof/>
          <w:color w:val="FF0000"/>
          <w:sz w:val="20"/>
          <w:szCs w:val="20"/>
          <w:lang w:val="sl-SI"/>
        </w:rPr>
        <w:t>1</w:t>
      </w:r>
      <w:r w:rsidRPr="001C5C38">
        <w:rPr>
          <w:rFonts w:ascii="Calibri" w:hAnsi="Calibri"/>
          <w:b/>
          <w:color w:val="FF0000"/>
          <w:sz w:val="20"/>
          <w:szCs w:val="20"/>
          <w:lang w:val="sl-SI"/>
        </w:rPr>
        <w:fldChar w:fldCharType="end"/>
      </w:r>
      <w:bookmarkEnd w:id="31"/>
      <w:r w:rsidRPr="001C5C38">
        <w:rPr>
          <w:rFonts w:ascii="Calibri" w:hAnsi="Calibri"/>
          <w:b/>
          <w:color w:val="FF0000"/>
          <w:sz w:val="20"/>
          <w:szCs w:val="20"/>
          <w:lang w:val="sl-SI"/>
        </w:rPr>
        <w:t>:</w:t>
      </w:r>
      <w:r w:rsidR="00A11179" w:rsidRPr="001C5C38">
        <w:rPr>
          <w:rFonts w:ascii="Calibri" w:hAnsi="Calibri"/>
          <w:b/>
          <w:color w:val="FF0000"/>
          <w:sz w:val="20"/>
          <w:szCs w:val="20"/>
          <w:lang w:val="sl-SI"/>
        </w:rPr>
        <w:t xml:space="preserve"> Vrednost izbranih strukturnih kazalnikov za celotni predelovalni sektor (C), proizvodnjo lesa in lesnih izdelkov (C16) in proizvodnjo pohištva (C31) v Sloveniji v letu 2018 </w:t>
      </w:r>
      <w:r w:rsidRPr="001C5C38">
        <w:rPr>
          <w:rFonts w:ascii="Calibri" w:hAnsi="Calibri"/>
          <w:b/>
          <w:color w:val="FF0000"/>
          <w:sz w:val="20"/>
          <w:szCs w:val="20"/>
          <w:lang w:val="sl-SI"/>
        </w:rPr>
        <w:t>(Vir: Eurostat)</w:t>
      </w:r>
      <w:bookmarkEnd w:id="32"/>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1937"/>
        <w:gridCol w:w="1654"/>
        <w:gridCol w:w="1654"/>
      </w:tblGrid>
      <w:tr w:rsidR="00A11179" w:rsidRPr="00600FFC" w14:paraId="7C0A13C1" w14:textId="77777777" w:rsidTr="00E11895">
        <w:trPr>
          <w:trHeight w:val="260"/>
        </w:trPr>
        <w:tc>
          <w:tcPr>
            <w:tcW w:w="3134" w:type="dxa"/>
            <w:tcBorders>
              <w:top w:val="nil"/>
              <w:left w:val="nil"/>
            </w:tcBorders>
            <w:shd w:val="clear" w:color="auto" w:fill="auto"/>
            <w:noWrap/>
            <w:vAlign w:val="bottom"/>
            <w:hideMark/>
          </w:tcPr>
          <w:p w14:paraId="43F013AA" w14:textId="77777777" w:rsidR="00A11179" w:rsidRPr="00600FFC" w:rsidRDefault="00A11179" w:rsidP="00A11179">
            <w:pPr>
              <w:spacing w:line="312" w:lineRule="auto"/>
              <w:jc w:val="both"/>
              <w:rPr>
                <w:rFonts w:ascii="Calibri" w:hAnsi="Calibri" w:cs="Arial"/>
                <w:sz w:val="20"/>
                <w:szCs w:val="20"/>
                <w:lang w:val="sl-SI"/>
              </w:rPr>
            </w:pPr>
          </w:p>
        </w:tc>
        <w:tc>
          <w:tcPr>
            <w:tcW w:w="1937" w:type="dxa"/>
            <w:shd w:val="clear" w:color="auto" w:fill="A6A6A6"/>
            <w:noWrap/>
            <w:vAlign w:val="bottom"/>
            <w:hideMark/>
          </w:tcPr>
          <w:p w14:paraId="6C2F2D08" w14:textId="6C848884" w:rsidR="00A11179" w:rsidRPr="00600FFC" w:rsidRDefault="00E11895" w:rsidP="00A11179">
            <w:pPr>
              <w:spacing w:line="312" w:lineRule="auto"/>
              <w:jc w:val="both"/>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 xml:space="preserve"> C</w:t>
            </w:r>
          </w:p>
        </w:tc>
        <w:tc>
          <w:tcPr>
            <w:tcW w:w="1654" w:type="dxa"/>
            <w:shd w:val="clear" w:color="auto" w:fill="15683E"/>
            <w:noWrap/>
            <w:vAlign w:val="bottom"/>
            <w:hideMark/>
          </w:tcPr>
          <w:p w14:paraId="68DF88A9" w14:textId="77777777" w:rsidR="00A11179" w:rsidRPr="00600FFC" w:rsidRDefault="00A11179" w:rsidP="00A11179">
            <w:pPr>
              <w:spacing w:line="312" w:lineRule="auto"/>
              <w:jc w:val="both"/>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C16</w:t>
            </w:r>
          </w:p>
        </w:tc>
        <w:tc>
          <w:tcPr>
            <w:tcW w:w="1654" w:type="dxa"/>
            <w:shd w:val="clear" w:color="auto" w:fill="FF6600"/>
            <w:noWrap/>
            <w:vAlign w:val="bottom"/>
            <w:hideMark/>
          </w:tcPr>
          <w:p w14:paraId="628AA5DE" w14:textId="77777777" w:rsidR="00A11179" w:rsidRPr="00600FFC" w:rsidRDefault="00A11179" w:rsidP="00A11179">
            <w:pPr>
              <w:spacing w:line="312" w:lineRule="auto"/>
              <w:jc w:val="both"/>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C31</w:t>
            </w:r>
          </w:p>
        </w:tc>
      </w:tr>
      <w:tr w:rsidR="00A11179" w:rsidRPr="00600FFC" w14:paraId="7C134DAB" w14:textId="77777777" w:rsidTr="00A11179">
        <w:trPr>
          <w:trHeight w:val="260"/>
        </w:trPr>
        <w:tc>
          <w:tcPr>
            <w:tcW w:w="3134" w:type="dxa"/>
            <w:shd w:val="clear" w:color="auto" w:fill="auto"/>
            <w:noWrap/>
            <w:vAlign w:val="bottom"/>
            <w:hideMark/>
          </w:tcPr>
          <w:p w14:paraId="29A4D8B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Število podjetij</w:t>
            </w:r>
          </w:p>
        </w:tc>
        <w:tc>
          <w:tcPr>
            <w:tcW w:w="1937" w:type="dxa"/>
            <w:shd w:val="clear" w:color="auto" w:fill="auto"/>
            <w:noWrap/>
            <w:vAlign w:val="bottom"/>
            <w:hideMark/>
          </w:tcPr>
          <w:p w14:paraId="341A92D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19.671</w:t>
            </w:r>
          </w:p>
        </w:tc>
        <w:tc>
          <w:tcPr>
            <w:tcW w:w="1654" w:type="dxa"/>
            <w:shd w:val="clear" w:color="auto" w:fill="auto"/>
            <w:noWrap/>
            <w:vAlign w:val="bottom"/>
            <w:hideMark/>
          </w:tcPr>
          <w:p w14:paraId="7A80EC77" w14:textId="7130DB4B"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2.080</w:t>
            </w:r>
            <w:r w:rsidR="00912190">
              <w:rPr>
                <w:rFonts w:ascii="Calibri" w:hAnsi="Calibri" w:cs="Arial"/>
                <w:sz w:val="20"/>
                <w:szCs w:val="20"/>
                <w:lang w:val="sl-SI"/>
              </w:rPr>
              <w:t xml:space="preserve"> (</w:t>
            </w:r>
            <w:r w:rsidR="00912190" w:rsidRPr="00912190">
              <w:rPr>
                <w:rFonts w:ascii="Calibri" w:hAnsi="Calibri" w:cs="Arial"/>
                <w:sz w:val="20"/>
                <w:szCs w:val="20"/>
                <w:lang w:val="sl-SI"/>
              </w:rPr>
              <w:t>10,</w:t>
            </w:r>
            <w:r w:rsidR="00912190">
              <w:rPr>
                <w:rFonts w:ascii="Calibri" w:hAnsi="Calibri" w:cs="Arial"/>
                <w:sz w:val="20"/>
                <w:szCs w:val="20"/>
                <w:lang w:val="sl-SI"/>
              </w:rPr>
              <w:t>6</w:t>
            </w:r>
            <w:r w:rsidR="00912190" w:rsidRPr="00912190">
              <w:rPr>
                <w:rFonts w:ascii="Calibri" w:hAnsi="Calibri" w:cs="Arial"/>
                <w:sz w:val="20"/>
                <w:szCs w:val="20"/>
                <w:lang w:val="sl-SI"/>
              </w:rPr>
              <w:t>%</w:t>
            </w:r>
            <w:r w:rsidR="00912190">
              <w:rPr>
                <w:rFonts w:ascii="Calibri" w:hAnsi="Calibri" w:cs="Arial"/>
                <w:sz w:val="20"/>
                <w:szCs w:val="20"/>
                <w:lang w:val="sl-SI"/>
              </w:rPr>
              <w:t>)</w:t>
            </w:r>
          </w:p>
        </w:tc>
        <w:tc>
          <w:tcPr>
            <w:tcW w:w="1654" w:type="dxa"/>
            <w:shd w:val="clear" w:color="auto" w:fill="auto"/>
            <w:noWrap/>
            <w:vAlign w:val="bottom"/>
            <w:hideMark/>
          </w:tcPr>
          <w:p w14:paraId="3EFC9CAC" w14:textId="7A59AE2D"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1.158</w:t>
            </w:r>
            <w:r w:rsidR="00912190">
              <w:rPr>
                <w:rFonts w:ascii="Calibri" w:hAnsi="Calibri" w:cs="Arial"/>
                <w:sz w:val="20"/>
                <w:szCs w:val="20"/>
                <w:lang w:val="sl-SI"/>
              </w:rPr>
              <w:t xml:space="preserve"> (</w:t>
            </w:r>
            <w:r w:rsidR="00912190" w:rsidRPr="00912190">
              <w:rPr>
                <w:rFonts w:ascii="Calibri" w:hAnsi="Calibri" w:cs="Arial"/>
                <w:sz w:val="20"/>
                <w:szCs w:val="20"/>
                <w:lang w:val="sl-SI"/>
              </w:rPr>
              <w:t>5,9%</w:t>
            </w:r>
            <w:r w:rsidR="00912190">
              <w:rPr>
                <w:rFonts w:ascii="Calibri" w:hAnsi="Calibri" w:cs="Arial"/>
                <w:sz w:val="20"/>
                <w:szCs w:val="20"/>
                <w:lang w:val="sl-SI"/>
              </w:rPr>
              <w:t>)</w:t>
            </w:r>
          </w:p>
        </w:tc>
      </w:tr>
      <w:tr w:rsidR="00A11179" w:rsidRPr="00600FFC" w14:paraId="71E14628" w14:textId="77777777" w:rsidTr="00A11179">
        <w:trPr>
          <w:trHeight w:val="260"/>
        </w:trPr>
        <w:tc>
          <w:tcPr>
            <w:tcW w:w="3134" w:type="dxa"/>
            <w:shd w:val="clear" w:color="auto" w:fill="auto"/>
            <w:noWrap/>
            <w:vAlign w:val="bottom"/>
            <w:hideMark/>
          </w:tcPr>
          <w:p w14:paraId="0B979B8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Prihodki na zaposlenega (v 000 EUR) </w:t>
            </w:r>
          </w:p>
        </w:tc>
        <w:tc>
          <w:tcPr>
            <w:tcW w:w="1937" w:type="dxa"/>
            <w:shd w:val="clear" w:color="auto" w:fill="auto"/>
            <w:noWrap/>
            <w:vAlign w:val="bottom"/>
            <w:hideMark/>
          </w:tcPr>
          <w:p w14:paraId="5235331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146,3</w:t>
            </w:r>
          </w:p>
        </w:tc>
        <w:tc>
          <w:tcPr>
            <w:tcW w:w="1654" w:type="dxa"/>
            <w:shd w:val="clear" w:color="auto" w:fill="auto"/>
            <w:noWrap/>
            <w:vAlign w:val="bottom"/>
            <w:hideMark/>
          </w:tcPr>
          <w:p w14:paraId="5DF534DF" w14:textId="024BC9B2"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105</w:t>
            </w:r>
            <w:r w:rsidR="00912190">
              <w:rPr>
                <w:rFonts w:ascii="Calibri" w:hAnsi="Calibri" w:cs="Arial"/>
                <w:sz w:val="20"/>
                <w:szCs w:val="20"/>
                <w:lang w:val="sl-SI"/>
              </w:rPr>
              <w:t xml:space="preserve"> (</w:t>
            </w:r>
            <w:r w:rsidR="00912190" w:rsidRPr="00912190">
              <w:rPr>
                <w:rFonts w:ascii="Calibri" w:hAnsi="Calibri" w:cs="Arial"/>
                <w:sz w:val="20"/>
                <w:szCs w:val="20"/>
                <w:lang w:val="sl-SI"/>
              </w:rPr>
              <w:t>71,</w:t>
            </w:r>
            <w:r w:rsidR="00912190">
              <w:rPr>
                <w:rFonts w:ascii="Calibri" w:hAnsi="Calibri" w:cs="Arial"/>
                <w:sz w:val="20"/>
                <w:szCs w:val="20"/>
                <w:lang w:val="sl-SI"/>
              </w:rPr>
              <w:t>8</w:t>
            </w:r>
            <w:r w:rsidR="00912190" w:rsidRPr="00912190">
              <w:rPr>
                <w:rFonts w:ascii="Calibri" w:hAnsi="Calibri" w:cs="Arial"/>
                <w:sz w:val="20"/>
                <w:szCs w:val="20"/>
                <w:lang w:val="sl-SI"/>
              </w:rPr>
              <w:t>%</w:t>
            </w:r>
            <w:r w:rsidR="00912190">
              <w:rPr>
                <w:rFonts w:ascii="Calibri" w:hAnsi="Calibri" w:cs="Arial"/>
                <w:sz w:val="20"/>
                <w:szCs w:val="20"/>
                <w:lang w:val="sl-SI"/>
              </w:rPr>
              <w:t>)</w:t>
            </w:r>
          </w:p>
        </w:tc>
        <w:tc>
          <w:tcPr>
            <w:tcW w:w="1654" w:type="dxa"/>
            <w:shd w:val="clear" w:color="auto" w:fill="auto"/>
            <w:noWrap/>
            <w:vAlign w:val="bottom"/>
            <w:hideMark/>
          </w:tcPr>
          <w:p w14:paraId="22FA281B" w14:textId="308556C1"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77,1</w:t>
            </w:r>
            <w:r w:rsidR="00912190">
              <w:rPr>
                <w:rFonts w:ascii="Calibri" w:hAnsi="Calibri" w:cs="Arial"/>
                <w:sz w:val="20"/>
                <w:szCs w:val="20"/>
                <w:lang w:val="sl-SI"/>
              </w:rPr>
              <w:t xml:space="preserve"> (</w:t>
            </w:r>
            <w:r w:rsidR="00912190" w:rsidRPr="00912190">
              <w:rPr>
                <w:rFonts w:ascii="Calibri" w:hAnsi="Calibri" w:cs="Arial"/>
                <w:sz w:val="20"/>
                <w:szCs w:val="20"/>
                <w:lang w:val="sl-SI"/>
              </w:rPr>
              <w:t>52,7%</w:t>
            </w:r>
            <w:r w:rsidR="00912190">
              <w:rPr>
                <w:rFonts w:ascii="Calibri" w:hAnsi="Calibri" w:cs="Arial"/>
                <w:sz w:val="20"/>
                <w:szCs w:val="20"/>
                <w:lang w:val="sl-SI"/>
              </w:rPr>
              <w:t>)</w:t>
            </w:r>
          </w:p>
        </w:tc>
      </w:tr>
      <w:tr w:rsidR="00A11179" w:rsidRPr="00600FFC" w14:paraId="7D30F430" w14:textId="77777777" w:rsidTr="00A11179">
        <w:trPr>
          <w:trHeight w:val="260"/>
        </w:trPr>
        <w:tc>
          <w:tcPr>
            <w:tcW w:w="3134" w:type="dxa"/>
            <w:shd w:val="clear" w:color="auto" w:fill="auto"/>
            <w:noWrap/>
            <w:vAlign w:val="bottom"/>
            <w:hideMark/>
          </w:tcPr>
          <w:p w14:paraId="6A4D6F2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Povprečno število zaposlenih na podjetje </w:t>
            </w:r>
          </w:p>
        </w:tc>
        <w:tc>
          <w:tcPr>
            <w:tcW w:w="1937" w:type="dxa"/>
            <w:shd w:val="clear" w:color="auto" w:fill="auto"/>
            <w:noWrap/>
            <w:vAlign w:val="bottom"/>
            <w:hideMark/>
          </w:tcPr>
          <w:p w14:paraId="37AD35E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10,9</w:t>
            </w:r>
          </w:p>
        </w:tc>
        <w:tc>
          <w:tcPr>
            <w:tcW w:w="1654" w:type="dxa"/>
            <w:shd w:val="clear" w:color="auto" w:fill="auto"/>
            <w:noWrap/>
            <w:vAlign w:val="bottom"/>
            <w:hideMark/>
          </w:tcPr>
          <w:p w14:paraId="0AF9D4DC" w14:textId="69CD1B5E"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4,3</w:t>
            </w:r>
            <w:r w:rsidR="00912190">
              <w:rPr>
                <w:rFonts w:ascii="Calibri" w:hAnsi="Calibri" w:cs="Arial"/>
                <w:sz w:val="20"/>
                <w:szCs w:val="20"/>
                <w:lang w:val="sl-SI"/>
              </w:rPr>
              <w:t xml:space="preserve"> (</w:t>
            </w:r>
            <w:r w:rsidR="00912190" w:rsidRPr="00912190">
              <w:rPr>
                <w:rFonts w:ascii="Calibri" w:hAnsi="Calibri" w:cs="Arial"/>
                <w:sz w:val="20"/>
                <w:szCs w:val="20"/>
                <w:lang w:val="sl-SI"/>
              </w:rPr>
              <w:t>39,4%</w:t>
            </w:r>
            <w:r w:rsidR="00912190">
              <w:rPr>
                <w:rFonts w:ascii="Calibri" w:hAnsi="Calibri" w:cs="Arial"/>
                <w:sz w:val="20"/>
                <w:szCs w:val="20"/>
                <w:lang w:val="sl-SI"/>
              </w:rPr>
              <w:t>)</w:t>
            </w:r>
          </w:p>
        </w:tc>
        <w:tc>
          <w:tcPr>
            <w:tcW w:w="1654" w:type="dxa"/>
            <w:shd w:val="clear" w:color="auto" w:fill="auto"/>
            <w:noWrap/>
            <w:vAlign w:val="bottom"/>
            <w:hideMark/>
          </w:tcPr>
          <w:p w14:paraId="2D67ABA7" w14:textId="35D5B6B6"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5,4</w:t>
            </w:r>
            <w:r w:rsidR="00912190">
              <w:rPr>
                <w:rFonts w:ascii="Calibri" w:hAnsi="Calibri" w:cs="Arial"/>
                <w:sz w:val="20"/>
                <w:szCs w:val="20"/>
                <w:lang w:val="sl-SI"/>
              </w:rPr>
              <w:t xml:space="preserve"> (</w:t>
            </w:r>
            <w:r w:rsidR="00912190" w:rsidRPr="00912190">
              <w:rPr>
                <w:rFonts w:ascii="Calibri" w:hAnsi="Calibri" w:cs="Arial"/>
                <w:sz w:val="20"/>
                <w:szCs w:val="20"/>
                <w:lang w:val="sl-SI"/>
              </w:rPr>
              <w:t>49,5%</w:t>
            </w:r>
            <w:r w:rsidR="00912190">
              <w:rPr>
                <w:rFonts w:ascii="Calibri" w:hAnsi="Calibri" w:cs="Arial"/>
                <w:sz w:val="20"/>
                <w:szCs w:val="20"/>
                <w:lang w:val="sl-SI"/>
              </w:rPr>
              <w:t>)</w:t>
            </w:r>
          </w:p>
        </w:tc>
      </w:tr>
      <w:tr w:rsidR="00A11179" w:rsidRPr="00600FFC" w14:paraId="3AB8916E" w14:textId="77777777" w:rsidTr="00A11179">
        <w:trPr>
          <w:trHeight w:val="260"/>
        </w:trPr>
        <w:tc>
          <w:tcPr>
            <w:tcW w:w="3134" w:type="dxa"/>
            <w:shd w:val="clear" w:color="auto" w:fill="auto"/>
            <w:noWrap/>
            <w:vAlign w:val="bottom"/>
            <w:hideMark/>
          </w:tcPr>
          <w:p w14:paraId="5A14E36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Stopnja bruto dobička v %</w:t>
            </w:r>
          </w:p>
        </w:tc>
        <w:tc>
          <w:tcPr>
            <w:tcW w:w="1937" w:type="dxa"/>
            <w:shd w:val="clear" w:color="auto" w:fill="auto"/>
            <w:noWrap/>
            <w:vAlign w:val="bottom"/>
            <w:hideMark/>
          </w:tcPr>
          <w:p w14:paraId="6E65AE8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11,0</w:t>
            </w:r>
          </w:p>
        </w:tc>
        <w:tc>
          <w:tcPr>
            <w:tcW w:w="1654" w:type="dxa"/>
            <w:shd w:val="clear" w:color="auto" w:fill="auto"/>
            <w:noWrap/>
            <w:vAlign w:val="bottom"/>
            <w:hideMark/>
          </w:tcPr>
          <w:p w14:paraId="4DE55A64" w14:textId="1B869508"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12,7</w:t>
            </w:r>
            <w:r w:rsidR="00912190">
              <w:rPr>
                <w:rFonts w:ascii="Calibri" w:hAnsi="Calibri" w:cs="Arial"/>
                <w:sz w:val="20"/>
                <w:szCs w:val="20"/>
                <w:lang w:val="sl-SI"/>
              </w:rPr>
              <w:t xml:space="preserve"> (</w:t>
            </w:r>
            <w:r w:rsidR="00912190" w:rsidRPr="00912190">
              <w:rPr>
                <w:rFonts w:ascii="Calibri" w:hAnsi="Calibri" w:cs="Arial"/>
                <w:sz w:val="20"/>
                <w:szCs w:val="20"/>
                <w:lang w:val="sl-SI"/>
              </w:rPr>
              <w:t>115,5%</w:t>
            </w:r>
            <w:r w:rsidR="00912190">
              <w:rPr>
                <w:rFonts w:ascii="Calibri" w:hAnsi="Calibri" w:cs="Arial"/>
                <w:sz w:val="20"/>
                <w:szCs w:val="20"/>
                <w:lang w:val="sl-SI"/>
              </w:rPr>
              <w:t>)</w:t>
            </w:r>
          </w:p>
        </w:tc>
        <w:tc>
          <w:tcPr>
            <w:tcW w:w="1654" w:type="dxa"/>
            <w:shd w:val="clear" w:color="auto" w:fill="auto"/>
            <w:noWrap/>
            <w:vAlign w:val="bottom"/>
            <w:hideMark/>
          </w:tcPr>
          <w:p w14:paraId="72C99726" w14:textId="75EE3759"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10,2</w:t>
            </w:r>
            <w:r w:rsidR="00912190">
              <w:rPr>
                <w:rFonts w:ascii="Calibri" w:hAnsi="Calibri" w:cs="Arial"/>
                <w:sz w:val="20"/>
                <w:szCs w:val="20"/>
                <w:lang w:val="sl-SI"/>
              </w:rPr>
              <w:t xml:space="preserve"> (</w:t>
            </w:r>
            <w:r w:rsidR="00912190" w:rsidRPr="00912190">
              <w:rPr>
                <w:rFonts w:ascii="Calibri" w:hAnsi="Calibri" w:cs="Arial"/>
                <w:sz w:val="20"/>
                <w:szCs w:val="20"/>
                <w:lang w:val="sl-SI"/>
              </w:rPr>
              <w:t>92,7%</w:t>
            </w:r>
            <w:r w:rsidR="00912190">
              <w:rPr>
                <w:rFonts w:ascii="Calibri" w:hAnsi="Calibri" w:cs="Arial"/>
                <w:sz w:val="20"/>
                <w:szCs w:val="20"/>
                <w:lang w:val="sl-SI"/>
              </w:rPr>
              <w:t>)</w:t>
            </w:r>
          </w:p>
        </w:tc>
      </w:tr>
      <w:tr w:rsidR="00A11179" w:rsidRPr="00600FFC" w14:paraId="57F31213" w14:textId="77777777" w:rsidTr="00A11179">
        <w:trPr>
          <w:trHeight w:val="260"/>
        </w:trPr>
        <w:tc>
          <w:tcPr>
            <w:tcW w:w="3134" w:type="dxa"/>
            <w:shd w:val="clear" w:color="auto" w:fill="auto"/>
            <w:noWrap/>
            <w:vAlign w:val="bottom"/>
            <w:hideMark/>
          </w:tcPr>
          <w:p w14:paraId="55AFEFE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Dodana vrednost v faktorskih stroških v %</w:t>
            </w:r>
          </w:p>
        </w:tc>
        <w:tc>
          <w:tcPr>
            <w:tcW w:w="1937" w:type="dxa"/>
            <w:shd w:val="clear" w:color="auto" w:fill="auto"/>
            <w:noWrap/>
            <w:vAlign w:val="bottom"/>
            <w:hideMark/>
          </w:tcPr>
          <w:p w14:paraId="5993E4B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30,8</w:t>
            </w:r>
          </w:p>
        </w:tc>
        <w:tc>
          <w:tcPr>
            <w:tcW w:w="1654" w:type="dxa"/>
            <w:shd w:val="clear" w:color="auto" w:fill="auto"/>
            <w:noWrap/>
            <w:vAlign w:val="bottom"/>
            <w:hideMark/>
          </w:tcPr>
          <w:p w14:paraId="19BADC63" w14:textId="2E3DA260"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32,6</w:t>
            </w:r>
            <w:r w:rsidR="00912190">
              <w:rPr>
                <w:rFonts w:ascii="Calibri" w:hAnsi="Calibri" w:cs="Arial"/>
                <w:sz w:val="20"/>
                <w:szCs w:val="20"/>
                <w:lang w:val="sl-SI"/>
              </w:rPr>
              <w:t xml:space="preserve"> (</w:t>
            </w:r>
            <w:r w:rsidR="00912190" w:rsidRPr="00912190">
              <w:rPr>
                <w:rFonts w:ascii="Calibri" w:hAnsi="Calibri" w:cs="Arial"/>
                <w:sz w:val="20"/>
                <w:szCs w:val="20"/>
                <w:lang w:val="sl-SI"/>
              </w:rPr>
              <w:t>105,8%</w:t>
            </w:r>
            <w:r w:rsidR="00912190">
              <w:rPr>
                <w:rFonts w:ascii="Calibri" w:hAnsi="Calibri" w:cs="Arial"/>
                <w:sz w:val="20"/>
                <w:szCs w:val="20"/>
                <w:lang w:val="sl-SI"/>
              </w:rPr>
              <w:t>)</w:t>
            </w:r>
          </w:p>
        </w:tc>
        <w:tc>
          <w:tcPr>
            <w:tcW w:w="1654" w:type="dxa"/>
            <w:shd w:val="clear" w:color="auto" w:fill="auto"/>
            <w:noWrap/>
            <w:vAlign w:val="bottom"/>
            <w:hideMark/>
          </w:tcPr>
          <w:p w14:paraId="30A57E82" w14:textId="2FEC0D85"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36,9</w:t>
            </w:r>
            <w:r w:rsidR="00912190">
              <w:rPr>
                <w:rFonts w:ascii="Calibri" w:hAnsi="Calibri" w:cs="Arial"/>
                <w:sz w:val="20"/>
                <w:szCs w:val="20"/>
                <w:lang w:val="sl-SI"/>
              </w:rPr>
              <w:t xml:space="preserve"> (</w:t>
            </w:r>
            <w:r w:rsidR="00912190" w:rsidRPr="00912190">
              <w:rPr>
                <w:rFonts w:ascii="Calibri" w:hAnsi="Calibri" w:cs="Arial"/>
                <w:sz w:val="20"/>
                <w:szCs w:val="20"/>
                <w:lang w:val="sl-SI"/>
              </w:rPr>
              <w:t>119,8%</w:t>
            </w:r>
            <w:r w:rsidR="00912190">
              <w:rPr>
                <w:rFonts w:ascii="Calibri" w:hAnsi="Calibri" w:cs="Arial"/>
                <w:sz w:val="20"/>
                <w:szCs w:val="20"/>
                <w:lang w:val="sl-SI"/>
              </w:rPr>
              <w:t>)</w:t>
            </w:r>
          </w:p>
        </w:tc>
      </w:tr>
      <w:tr w:rsidR="00A11179" w:rsidRPr="00600FFC" w14:paraId="17EB22F9" w14:textId="77777777" w:rsidTr="00A11179">
        <w:trPr>
          <w:trHeight w:val="260"/>
        </w:trPr>
        <w:tc>
          <w:tcPr>
            <w:tcW w:w="3134" w:type="dxa"/>
            <w:shd w:val="clear" w:color="auto" w:fill="auto"/>
            <w:noWrap/>
            <w:vAlign w:val="bottom"/>
            <w:hideMark/>
          </w:tcPr>
          <w:p w14:paraId="23093C5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Obseg investicij na zaposlenega  (v 000 EUR) </w:t>
            </w:r>
          </w:p>
        </w:tc>
        <w:tc>
          <w:tcPr>
            <w:tcW w:w="1937" w:type="dxa"/>
            <w:shd w:val="clear" w:color="auto" w:fill="auto"/>
            <w:noWrap/>
            <w:vAlign w:val="bottom"/>
            <w:hideMark/>
          </w:tcPr>
          <w:p w14:paraId="345DB75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9,2</w:t>
            </w:r>
          </w:p>
        </w:tc>
        <w:tc>
          <w:tcPr>
            <w:tcW w:w="1654" w:type="dxa"/>
            <w:shd w:val="clear" w:color="auto" w:fill="auto"/>
            <w:noWrap/>
            <w:vAlign w:val="bottom"/>
            <w:hideMark/>
          </w:tcPr>
          <w:p w14:paraId="0A4F729B" w14:textId="5C7A30FE"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11,6</w:t>
            </w:r>
            <w:r w:rsidR="00912190">
              <w:rPr>
                <w:rFonts w:ascii="Calibri" w:hAnsi="Calibri" w:cs="Arial"/>
                <w:sz w:val="20"/>
                <w:szCs w:val="20"/>
                <w:lang w:val="sl-SI"/>
              </w:rPr>
              <w:t xml:space="preserve"> (</w:t>
            </w:r>
            <w:r w:rsidR="00912190" w:rsidRPr="00912190">
              <w:rPr>
                <w:rFonts w:ascii="Calibri" w:hAnsi="Calibri" w:cs="Arial"/>
                <w:sz w:val="20"/>
                <w:szCs w:val="20"/>
                <w:lang w:val="sl-SI"/>
              </w:rPr>
              <w:t>126,1%</w:t>
            </w:r>
            <w:r w:rsidR="00912190">
              <w:rPr>
                <w:rFonts w:ascii="Calibri" w:hAnsi="Calibri" w:cs="Arial"/>
                <w:sz w:val="20"/>
                <w:szCs w:val="20"/>
                <w:lang w:val="sl-SI"/>
              </w:rPr>
              <w:t>)</w:t>
            </w:r>
          </w:p>
        </w:tc>
        <w:tc>
          <w:tcPr>
            <w:tcW w:w="1654" w:type="dxa"/>
            <w:shd w:val="clear" w:color="auto" w:fill="auto"/>
            <w:noWrap/>
            <w:vAlign w:val="bottom"/>
            <w:hideMark/>
          </w:tcPr>
          <w:p w14:paraId="24EC4A4D" w14:textId="4C4BEF15"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4,9</w:t>
            </w:r>
            <w:r w:rsidR="00912190">
              <w:rPr>
                <w:rFonts w:ascii="Calibri" w:hAnsi="Calibri" w:cs="Arial"/>
                <w:sz w:val="20"/>
                <w:szCs w:val="20"/>
                <w:lang w:val="sl-SI"/>
              </w:rPr>
              <w:t xml:space="preserve"> (</w:t>
            </w:r>
            <w:r w:rsidR="00912190" w:rsidRPr="00912190">
              <w:rPr>
                <w:rFonts w:ascii="Calibri" w:hAnsi="Calibri" w:cs="Arial"/>
                <w:sz w:val="20"/>
                <w:szCs w:val="20"/>
                <w:lang w:val="sl-SI"/>
              </w:rPr>
              <w:t>53,3%</w:t>
            </w:r>
            <w:r w:rsidR="00912190">
              <w:rPr>
                <w:rFonts w:ascii="Calibri" w:hAnsi="Calibri" w:cs="Arial"/>
                <w:sz w:val="20"/>
                <w:szCs w:val="20"/>
                <w:lang w:val="sl-SI"/>
              </w:rPr>
              <w:t>)</w:t>
            </w:r>
          </w:p>
        </w:tc>
      </w:tr>
      <w:tr w:rsidR="00A11179" w:rsidRPr="00600FFC" w14:paraId="0B10CF13" w14:textId="77777777" w:rsidTr="00A11179">
        <w:trPr>
          <w:trHeight w:val="260"/>
        </w:trPr>
        <w:tc>
          <w:tcPr>
            <w:tcW w:w="3134" w:type="dxa"/>
            <w:shd w:val="clear" w:color="auto" w:fill="auto"/>
            <w:noWrap/>
            <w:vAlign w:val="bottom"/>
            <w:hideMark/>
          </w:tcPr>
          <w:p w14:paraId="32A96A5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Delež investicij glede na dodano vrednost v faktorskih stroških v %</w:t>
            </w:r>
          </w:p>
        </w:tc>
        <w:tc>
          <w:tcPr>
            <w:tcW w:w="1937" w:type="dxa"/>
            <w:shd w:val="clear" w:color="auto" w:fill="auto"/>
            <w:noWrap/>
            <w:vAlign w:val="bottom"/>
            <w:hideMark/>
          </w:tcPr>
          <w:p w14:paraId="2862960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22,4</w:t>
            </w:r>
          </w:p>
        </w:tc>
        <w:tc>
          <w:tcPr>
            <w:tcW w:w="1654" w:type="dxa"/>
            <w:shd w:val="clear" w:color="auto" w:fill="auto"/>
            <w:noWrap/>
            <w:vAlign w:val="bottom"/>
            <w:hideMark/>
          </w:tcPr>
          <w:p w14:paraId="69226A60" w14:textId="427D727E"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37,8</w:t>
            </w:r>
            <w:r w:rsidR="00912190">
              <w:rPr>
                <w:rFonts w:ascii="Calibri" w:hAnsi="Calibri" w:cs="Arial"/>
                <w:sz w:val="20"/>
                <w:szCs w:val="20"/>
                <w:lang w:val="sl-SI"/>
              </w:rPr>
              <w:t xml:space="preserve"> (</w:t>
            </w:r>
            <w:r w:rsidR="00912190" w:rsidRPr="00912190">
              <w:rPr>
                <w:rFonts w:ascii="Calibri" w:hAnsi="Calibri" w:cs="Arial"/>
                <w:sz w:val="20"/>
                <w:szCs w:val="20"/>
                <w:lang w:val="sl-SI"/>
              </w:rPr>
              <w:t>168,8%</w:t>
            </w:r>
            <w:r w:rsidR="00912190">
              <w:rPr>
                <w:rFonts w:ascii="Calibri" w:hAnsi="Calibri" w:cs="Arial"/>
                <w:sz w:val="20"/>
                <w:szCs w:val="20"/>
                <w:lang w:val="sl-SI"/>
              </w:rPr>
              <w:t>)</w:t>
            </w:r>
          </w:p>
        </w:tc>
        <w:tc>
          <w:tcPr>
            <w:tcW w:w="1654" w:type="dxa"/>
            <w:shd w:val="clear" w:color="auto" w:fill="auto"/>
            <w:noWrap/>
            <w:vAlign w:val="bottom"/>
            <w:hideMark/>
          </w:tcPr>
          <w:p w14:paraId="6857CAED" w14:textId="701DB5B6"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18,5</w:t>
            </w:r>
            <w:r w:rsidR="00912190">
              <w:rPr>
                <w:rFonts w:ascii="Calibri" w:hAnsi="Calibri" w:cs="Arial"/>
                <w:sz w:val="20"/>
                <w:szCs w:val="20"/>
                <w:lang w:val="sl-SI"/>
              </w:rPr>
              <w:t xml:space="preserve"> (</w:t>
            </w:r>
            <w:r w:rsidR="00912190" w:rsidRPr="00912190">
              <w:rPr>
                <w:rFonts w:ascii="Calibri" w:hAnsi="Calibri" w:cs="Arial"/>
                <w:sz w:val="20"/>
                <w:szCs w:val="20"/>
                <w:lang w:val="sl-SI"/>
              </w:rPr>
              <w:t>82,6%</w:t>
            </w:r>
            <w:r w:rsidR="00912190">
              <w:rPr>
                <w:rFonts w:ascii="Calibri" w:hAnsi="Calibri" w:cs="Arial"/>
                <w:sz w:val="20"/>
                <w:szCs w:val="20"/>
                <w:lang w:val="sl-SI"/>
              </w:rPr>
              <w:t>)</w:t>
            </w:r>
          </w:p>
        </w:tc>
      </w:tr>
    </w:tbl>
    <w:p w14:paraId="1724822D" w14:textId="77777777" w:rsidR="00A11179" w:rsidRPr="00600FFC" w:rsidRDefault="00A11179" w:rsidP="00A11179">
      <w:pPr>
        <w:pStyle w:val="podpisi"/>
        <w:spacing w:line="312" w:lineRule="auto"/>
        <w:jc w:val="both"/>
        <w:rPr>
          <w:rFonts w:ascii="Calibri" w:hAnsi="Calibri" w:cs="Arial"/>
          <w:bCs/>
          <w:szCs w:val="20"/>
          <w:lang w:val="sl-SI"/>
        </w:rPr>
      </w:pPr>
    </w:p>
    <w:p w14:paraId="727865E1" w14:textId="77777777" w:rsidR="00A11179" w:rsidRPr="00600FFC" w:rsidRDefault="00A11179" w:rsidP="00A11179">
      <w:pPr>
        <w:pStyle w:val="podpisi"/>
        <w:spacing w:line="312" w:lineRule="auto"/>
        <w:jc w:val="both"/>
        <w:rPr>
          <w:rFonts w:ascii="Calibri" w:hAnsi="Calibri" w:cs="Arial"/>
          <w:bCs/>
          <w:szCs w:val="20"/>
          <w:lang w:val="sl-SI"/>
        </w:rPr>
      </w:pPr>
    </w:p>
    <w:p w14:paraId="0FE96EA3" w14:textId="235D3EBD" w:rsidR="000A4605" w:rsidRPr="00600FFC" w:rsidRDefault="000A4605">
      <w:pPr>
        <w:spacing w:before="0" w:after="0" w:line="240" w:lineRule="auto"/>
        <w:contextualSpacing w:val="0"/>
        <w:rPr>
          <w:rFonts w:ascii="Calibri" w:eastAsia="Times New Roman" w:hAnsi="Calibri" w:cs="Arial"/>
          <w:bCs/>
          <w:sz w:val="20"/>
          <w:szCs w:val="20"/>
          <w:shd w:val="clear" w:color="auto" w:fill="auto"/>
          <w:lang w:val="sl-SI"/>
        </w:rPr>
      </w:pPr>
      <w:r w:rsidRPr="00600FFC">
        <w:rPr>
          <w:rFonts w:ascii="Calibri" w:hAnsi="Calibri" w:cs="Arial"/>
          <w:bCs/>
          <w:szCs w:val="20"/>
          <w:lang w:val="sl-SI"/>
        </w:rPr>
        <w:br w:type="page"/>
      </w:r>
    </w:p>
    <w:p w14:paraId="09462D79" w14:textId="3AE0D88D" w:rsidR="00A11179" w:rsidRPr="00600FFC" w:rsidRDefault="00A11179" w:rsidP="000D24FD">
      <w:pPr>
        <w:pStyle w:val="Naslov2"/>
      </w:pPr>
      <w:bookmarkStart w:id="33" w:name="_Toc64902519"/>
      <w:r w:rsidRPr="00600FFC">
        <w:lastRenderedPageBreak/>
        <w:t>2. Pregled in opis smeri predelave lesa in projektov, navedenih v Točki 2 Dispozicije</w:t>
      </w:r>
      <w:bookmarkEnd w:id="33"/>
    </w:p>
    <w:p w14:paraId="644B2EA8" w14:textId="77777777" w:rsidR="00A11179" w:rsidRPr="00600FFC" w:rsidRDefault="00A11179" w:rsidP="00A11179">
      <w:pPr>
        <w:pStyle w:val="podpisi"/>
        <w:spacing w:line="312" w:lineRule="auto"/>
        <w:jc w:val="both"/>
        <w:rPr>
          <w:rFonts w:ascii="Calibri" w:hAnsi="Calibri" w:cs="Arial"/>
          <w:bCs/>
          <w:szCs w:val="20"/>
          <w:lang w:val="sl-SI"/>
        </w:rPr>
      </w:pPr>
    </w:p>
    <w:p w14:paraId="04B43E7D" w14:textId="45B783F1"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Les je obnovljiv vir materiala in energije. V življenjski dobi izdelkov, narejenih iz tega tvoriva, v sebi hrani ogljikov dioksid (CO</w:t>
      </w:r>
      <w:r w:rsidRPr="00600FFC">
        <w:rPr>
          <w:rFonts w:ascii="Calibri" w:hAnsi="Calibri" w:cs="Arial"/>
          <w:bCs/>
          <w:szCs w:val="20"/>
          <w:vertAlign w:val="subscript"/>
          <w:lang w:val="sl-SI"/>
        </w:rPr>
        <w:t>2</w:t>
      </w:r>
      <w:r w:rsidRPr="00600FFC">
        <w:rPr>
          <w:rFonts w:ascii="Calibri" w:hAnsi="Calibri" w:cs="Arial"/>
          <w:bCs/>
          <w:szCs w:val="20"/>
          <w:lang w:val="sl-SI"/>
        </w:rPr>
        <w:t>), ki ga je drevo v svoji rasti s fotosintezo vgradilo vase. Če ga uporabljamo na način kaskade - da po izteku življenjskega cikla nekega izdelka, material (les) uporabimo za naslednji izdelek, pri tem pa ves čas poskušamo ohranjati kar največjo prostornino tega lesa, je lahko čas hrambe CO</w:t>
      </w:r>
      <w:r w:rsidRPr="00600FFC">
        <w:rPr>
          <w:rFonts w:ascii="Calibri" w:hAnsi="Calibri" w:cs="Arial"/>
          <w:bCs/>
          <w:szCs w:val="20"/>
          <w:vertAlign w:val="subscript"/>
          <w:lang w:val="sl-SI"/>
        </w:rPr>
        <w:t>2</w:t>
      </w:r>
      <w:r w:rsidRPr="00600FFC">
        <w:rPr>
          <w:rFonts w:ascii="Calibri" w:hAnsi="Calibri" w:cs="Arial"/>
          <w:bCs/>
          <w:szCs w:val="20"/>
          <w:lang w:val="sl-SI"/>
        </w:rPr>
        <w:t xml:space="preserve"> tudi nekaj stoletij. V tem času v trajnostno </w:t>
      </w:r>
      <w:proofErr w:type="spellStart"/>
      <w:r w:rsidRPr="00600FFC">
        <w:rPr>
          <w:rFonts w:ascii="Calibri" w:hAnsi="Calibri" w:cs="Arial"/>
          <w:bCs/>
          <w:szCs w:val="20"/>
          <w:lang w:val="sl-SI"/>
        </w:rPr>
        <w:t>gospodarjenih</w:t>
      </w:r>
      <w:proofErr w:type="spellEnd"/>
      <w:r w:rsidRPr="00600FFC">
        <w:rPr>
          <w:rFonts w:ascii="Calibri" w:hAnsi="Calibri" w:cs="Arial"/>
          <w:bCs/>
          <w:szCs w:val="20"/>
          <w:lang w:val="sl-SI"/>
        </w:rPr>
        <w:t xml:space="preserve"> gozdovih, kot jih imamo v Sloveniji, zraste najmanj trikratna prostornina novega lesa (in s tem trikratna akumulacija in </w:t>
      </w:r>
      <w:proofErr w:type="spellStart"/>
      <w:r w:rsidRPr="00600FFC">
        <w:rPr>
          <w:rFonts w:ascii="Calibri" w:hAnsi="Calibri" w:cs="Arial"/>
          <w:bCs/>
          <w:szCs w:val="20"/>
          <w:lang w:val="sl-SI"/>
        </w:rPr>
        <w:t>sekvestracija</w:t>
      </w:r>
      <w:proofErr w:type="spellEnd"/>
      <w:r w:rsidRPr="00600FFC">
        <w:rPr>
          <w:rFonts w:ascii="Calibri" w:hAnsi="Calibri" w:cs="Arial"/>
          <w:bCs/>
          <w:szCs w:val="20"/>
          <w:lang w:val="sl-SI"/>
        </w:rPr>
        <w:t xml:space="preserve"> CO</w:t>
      </w:r>
      <w:r w:rsidRPr="00600FFC">
        <w:rPr>
          <w:rFonts w:ascii="Calibri" w:hAnsi="Calibri" w:cs="Arial"/>
          <w:bCs/>
          <w:szCs w:val="20"/>
          <w:vertAlign w:val="subscript"/>
          <w:lang w:val="sl-SI"/>
        </w:rPr>
        <w:t>2</w:t>
      </w:r>
      <w:r w:rsidRPr="00600FFC">
        <w:rPr>
          <w:rFonts w:ascii="Calibri" w:hAnsi="Calibri" w:cs="Arial"/>
          <w:bCs/>
          <w:szCs w:val="20"/>
          <w:lang w:val="sl-SI"/>
        </w:rPr>
        <w:t>). Zato priznana mednarodna metodologija za izračun ogljičnega odtisa (IPCC, 2019) dovoljuje upoštevanje količine CO</w:t>
      </w:r>
      <w:r w:rsidRPr="00600FFC">
        <w:rPr>
          <w:rFonts w:ascii="Calibri" w:hAnsi="Calibri" w:cs="Arial"/>
          <w:bCs/>
          <w:szCs w:val="20"/>
          <w:vertAlign w:val="subscript"/>
          <w:lang w:val="sl-SI"/>
        </w:rPr>
        <w:t>2</w:t>
      </w:r>
      <w:r w:rsidRPr="00600FFC">
        <w:rPr>
          <w:rFonts w:ascii="Calibri" w:hAnsi="Calibri" w:cs="Arial"/>
          <w:bCs/>
          <w:szCs w:val="20"/>
          <w:lang w:val="sl-SI"/>
        </w:rPr>
        <w:t xml:space="preserve">, ki je vgrajena v nek izdelek, če je pričakovana življenjska doba tega izdelka enaka ali večja od 100 let (če krajša, potem je potrebno upoštevati korekcijski faktor). Zato je pridelava in predelava lesa ena najenostavnejših in najcenejših poti v </w:t>
      </w:r>
      <w:proofErr w:type="spellStart"/>
      <w:r w:rsidRPr="00600FFC">
        <w:rPr>
          <w:rFonts w:ascii="Calibri" w:hAnsi="Calibri" w:cs="Arial"/>
          <w:bCs/>
          <w:szCs w:val="20"/>
          <w:lang w:val="sl-SI"/>
        </w:rPr>
        <w:t>brezogljično</w:t>
      </w:r>
      <w:proofErr w:type="spellEnd"/>
      <w:r w:rsidRPr="00600FFC">
        <w:rPr>
          <w:rFonts w:ascii="Calibri" w:hAnsi="Calibri" w:cs="Arial"/>
          <w:bCs/>
          <w:szCs w:val="20"/>
          <w:lang w:val="sl-SI"/>
        </w:rPr>
        <w:t xml:space="preserve">, krožno družbo, ki ceni </w:t>
      </w:r>
      <w:proofErr w:type="spellStart"/>
      <w:r w:rsidRPr="00600FFC">
        <w:rPr>
          <w:rFonts w:ascii="Calibri" w:hAnsi="Calibri" w:cs="Arial"/>
          <w:bCs/>
          <w:szCs w:val="20"/>
          <w:lang w:val="sl-SI"/>
        </w:rPr>
        <w:t>trajnostnost</w:t>
      </w:r>
      <w:proofErr w:type="spellEnd"/>
      <w:r w:rsidRPr="00600FFC">
        <w:rPr>
          <w:rFonts w:ascii="Calibri" w:hAnsi="Calibri" w:cs="Arial"/>
          <w:bCs/>
          <w:szCs w:val="20"/>
          <w:lang w:val="sl-SI"/>
        </w:rPr>
        <w:t xml:space="preserve"> z vseh treh njenih vidikov (ekonomski, </w:t>
      </w:r>
      <w:proofErr w:type="spellStart"/>
      <w:r w:rsidRPr="00600FFC">
        <w:rPr>
          <w:rFonts w:ascii="Calibri" w:hAnsi="Calibri" w:cs="Arial"/>
          <w:bCs/>
          <w:szCs w:val="20"/>
          <w:lang w:val="sl-SI"/>
        </w:rPr>
        <w:t>okoljski</w:t>
      </w:r>
      <w:proofErr w:type="spellEnd"/>
      <w:r w:rsidRPr="00600FFC">
        <w:rPr>
          <w:rFonts w:ascii="Calibri" w:hAnsi="Calibri" w:cs="Arial"/>
          <w:bCs/>
          <w:szCs w:val="20"/>
          <w:lang w:val="sl-SI"/>
        </w:rPr>
        <w:t>, družbeni). Cilji, ki si jih je zadal Naročnik: povečanje doma predelane hlodovine na najmanj 3 milijone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letno, povečanje prihodkov od prodaje na 2,5 milijardi evrov letno, ob povečanju dodane vrednosti na nivo poprečja predelovalne industrije Slovenije ter povečanje števila zaposlenih v lesni industriji na 18.000 zato nedvomno sledijo tem prizadevanjem in so trajnostni in </w:t>
      </w:r>
      <w:proofErr w:type="spellStart"/>
      <w:r w:rsidRPr="00600FFC">
        <w:rPr>
          <w:rFonts w:ascii="Calibri" w:hAnsi="Calibri" w:cs="Arial"/>
          <w:bCs/>
          <w:szCs w:val="20"/>
          <w:lang w:val="sl-SI"/>
        </w:rPr>
        <w:t>trajnostnostni</w:t>
      </w:r>
      <w:proofErr w:type="spellEnd"/>
      <w:r w:rsidRPr="00600FFC">
        <w:rPr>
          <w:rFonts w:ascii="Calibri" w:hAnsi="Calibri" w:cs="Arial"/>
          <w:bCs/>
          <w:szCs w:val="20"/>
          <w:lang w:val="sl-SI"/>
        </w:rPr>
        <w:t>.</w:t>
      </w:r>
      <w:r w:rsidR="00377A64" w:rsidRPr="00600FFC">
        <w:rPr>
          <w:rFonts w:ascii="Calibri" w:hAnsi="Calibri" w:cs="Arial"/>
          <w:bCs/>
          <w:szCs w:val="20"/>
          <w:lang w:val="sl-SI"/>
        </w:rPr>
        <w:t xml:space="preserve"> </w:t>
      </w:r>
      <w:r w:rsidRPr="00600FFC">
        <w:rPr>
          <w:rFonts w:ascii="Calibri" w:hAnsi="Calibri" w:cs="Arial"/>
          <w:bCs/>
          <w:szCs w:val="20"/>
          <w:lang w:val="sl-SI"/>
        </w:rPr>
        <w:t>Navedimo primer:</w:t>
      </w:r>
    </w:p>
    <w:p w14:paraId="11CE018D" w14:textId="77777777" w:rsidR="00A11179" w:rsidRPr="00600FFC" w:rsidRDefault="00A11179" w:rsidP="00A11179">
      <w:pPr>
        <w:pStyle w:val="podpisi"/>
        <w:numPr>
          <w:ilvl w:val="0"/>
          <w:numId w:val="39"/>
        </w:numPr>
        <w:spacing w:line="312" w:lineRule="auto"/>
        <w:jc w:val="both"/>
        <w:rPr>
          <w:rFonts w:ascii="Calibri" w:hAnsi="Calibri" w:cs="Arial"/>
          <w:bCs/>
          <w:szCs w:val="20"/>
          <w:lang w:val="sl-SI"/>
        </w:rPr>
      </w:pPr>
      <w:r w:rsidRPr="00600FFC">
        <w:rPr>
          <w:rFonts w:ascii="Calibri" w:hAnsi="Calibri" w:cs="Arial"/>
          <w:bCs/>
          <w:szCs w:val="20"/>
          <w:lang w:val="sl-SI"/>
        </w:rPr>
        <w:t>Po poseku drevesa les najprej uporabimo za izdelavo tramov ostrešja ali konstrukcijskih elementov neke zgradbe (življenjska doba 100 – 500 let);</w:t>
      </w:r>
    </w:p>
    <w:p w14:paraId="271E4448" w14:textId="77777777" w:rsidR="00A11179" w:rsidRPr="00600FFC" w:rsidRDefault="00A11179" w:rsidP="00A11179">
      <w:pPr>
        <w:pStyle w:val="podpisi"/>
        <w:numPr>
          <w:ilvl w:val="0"/>
          <w:numId w:val="39"/>
        </w:numPr>
        <w:spacing w:line="312" w:lineRule="auto"/>
        <w:jc w:val="both"/>
        <w:rPr>
          <w:rFonts w:ascii="Calibri" w:hAnsi="Calibri" w:cs="Arial"/>
          <w:bCs/>
          <w:szCs w:val="20"/>
          <w:lang w:val="sl-SI"/>
        </w:rPr>
      </w:pPr>
      <w:r w:rsidRPr="00600FFC">
        <w:rPr>
          <w:rFonts w:ascii="Calibri" w:hAnsi="Calibri" w:cs="Arial"/>
          <w:bCs/>
          <w:szCs w:val="20"/>
          <w:lang w:val="sl-SI"/>
        </w:rPr>
        <w:t>Po izteku prvega kroga življenjskega cikla te tramove uporabimo za pripravo desk za izdelavo medetažnega stropa v drugi zgradbi (življenjska doba do 100 let);</w:t>
      </w:r>
    </w:p>
    <w:p w14:paraId="4F2E51A0" w14:textId="77777777" w:rsidR="00A11179" w:rsidRPr="00600FFC" w:rsidRDefault="00A11179" w:rsidP="00A11179">
      <w:pPr>
        <w:pStyle w:val="podpisi"/>
        <w:numPr>
          <w:ilvl w:val="0"/>
          <w:numId w:val="39"/>
        </w:numPr>
        <w:spacing w:line="312" w:lineRule="auto"/>
        <w:jc w:val="both"/>
        <w:rPr>
          <w:rFonts w:ascii="Calibri" w:hAnsi="Calibri" w:cs="Arial"/>
          <w:bCs/>
          <w:szCs w:val="20"/>
          <w:lang w:val="sl-SI"/>
        </w:rPr>
      </w:pPr>
      <w:r w:rsidRPr="00600FFC">
        <w:rPr>
          <w:rFonts w:ascii="Calibri" w:hAnsi="Calibri" w:cs="Arial"/>
          <w:bCs/>
          <w:szCs w:val="20"/>
          <w:lang w:val="sl-SI"/>
        </w:rPr>
        <w:t>Te deske lahko kasneje razžagamo v deščice in uporabimo za izdelavo križno lepljenih plošč, ponovno za konstrukcijske elemente zgradb (življenjska doba vsaj 100 let);</w:t>
      </w:r>
    </w:p>
    <w:p w14:paraId="3EFE4E4D" w14:textId="77777777" w:rsidR="00A11179" w:rsidRPr="00600FFC" w:rsidRDefault="00A11179" w:rsidP="00A11179">
      <w:pPr>
        <w:pStyle w:val="podpisi"/>
        <w:numPr>
          <w:ilvl w:val="0"/>
          <w:numId w:val="39"/>
        </w:numPr>
        <w:spacing w:line="312" w:lineRule="auto"/>
        <w:jc w:val="both"/>
        <w:rPr>
          <w:rFonts w:ascii="Calibri" w:hAnsi="Calibri" w:cs="Arial"/>
          <w:bCs/>
          <w:szCs w:val="20"/>
          <w:lang w:val="sl-SI"/>
        </w:rPr>
      </w:pPr>
      <w:r w:rsidRPr="00600FFC">
        <w:rPr>
          <w:rFonts w:ascii="Calibri" w:hAnsi="Calibri" w:cs="Arial"/>
          <w:bCs/>
          <w:szCs w:val="20"/>
          <w:lang w:val="sl-SI"/>
        </w:rPr>
        <w:t>V kasnejših stopnjah lahko izdelujemo raznorazne gradbene in pohištvene plošče (življenjska doba do 30 za vsak krog),</w:t>
      </w:r>
    </w:p>
    <w:p w14:paraId="3D0EBE62" w14:textId="77777777" w:rsidR="00A11179" w:rsidRPr="00600FFC" w:rsidRDefault="00A11179" w:rsidP="00A11179">
      <w:pPr>
        <w:pStyle w:val="podpisi"/>
        <w:numPr>
          <w:ilvl w:val="0"/>
          <w:numId w:val="39"/>
        </w:numPr>
        <w:spacing w:line="312" w:lineRule="auto"/>
        <w:jc w:val="both"/>
        <w:rPr>
          <w:rFonts w:ascii="Calibri" w:hAnsi="Calibri" w:cs="Arial"/>
          <w:bCs/>
          <w:szCs w:val="20"/>
          <w:lang w:val="sl-SI"/>
        </w:rPr>
      </w:pPr>
      <w:r w:rsidRPr="00600FFC">
        <w:rPr>
          <w:rFonts w:ascii="Calibri" w:hAnsi="Calibri" w:cs="Arial"/>
          <w:bCs/>
          <w:szCs w:val="20"/>
          <w:lang w:val="sl-SI"/>
        </w:rPr>
        <w:t>Proti »dnu« kaskade lahko izdelamo še vlakna (papir, tekstilije) in ga</w:t>
      </w:r>
    </w:p>
    <w:p w14:paraId="79AA8A58" w14:textId="77777777" w:rsidR="00A11179" w:rsidRPr="00600FFC" w:rsidRDefault="00A11179" w:rsidP="00A11179">
      <w:pPr>
        <w:pStyle w:val="podpisi"/>
        <w:numPr>
          <w:ilvl w:val="0"/>
          <w:numId w:val="39"/>
        </w:numPr>
        <w:spacing w:line="312" w:lineRule="auto"/>
        <w:jc w:val="both"/>
        <w:rPr>
          <w:rFonts w:ascii="Calibri" w:hAnsi="Calibri" w:cs="Arial"/>
          <w:bCs/>
          <w:szCs w:val="20"/>
          <w:lang w:val="sl-SI"/>
        </w:rPr>
      </w:pPr>
      <w:r w:rsidRPr="00600FFC">
        <w:rPr>
          <w:rFonts w:ascii="Calibri" w:hAnsi="Calibri" w:cs="Arial"/>
          <w:bCs/>
          <w:szCs w:val="20"/>
          <w:lang w:val="sl-SI"/>
        </w:rPr>
        <w:t>čisto na koncu porabimo še za pridobivanje energije (</w:t>
      </w:r>
      <w:proofErr w:type="spellStart"/>
      <w:r w:rsidRPr="00600FFC">
        <w:rPr>
          <w:rFonts w:ascii="Calibri" w:hAnsi="Calibri" w:cs="Arial"/>
          <w:bCs/>
          <w:szCs w:val="20"/>
          <w:lang w:val="sl-SI"/>
        </w:rPr>
        <w:t>Petrillo</w:t>
      </w:r>
      <w:proofErr w:type="spellEnd"/>
      <w:r w:rsidRPr="00600FFC">
        <w:rPr>
          <w:rFonts w:ascii="Calibri" w:hAnsi="Calibri" w:cs="Arial"/>
          <w:bCs/>
          <w:szCs w:val="20"/>
          <w:lang w:val="sl-SI"/>
        </w:rPr>
        <w:t xml:space="preserve"> in sod., 2018).</w:t>
      </w:r>
    </w:p>
    <w:p w14:paraId="1E8A3C85" w14:textId="77777777" w:rsidR="00A11179" w:rsidRPr="00600FFC" w:rsidRDefault="00A11179" w:rsidP="00A11179">
      <w:pPr>
        <w:pStyle w:val="podpisi"/>
        <w:spacing w:line="312" w:lineRule="auto"/>
        <w:jc w:val="both"/>
        <w:rPr>
          <w:rFonts w:ascii="Calibri" w:hAnsi="Calibri" w:cs="Arial"/>
          <w:bCs/>
          <w:szCs w:val="20"/>
          <w:lang w:val="sl-SI"/>
        </w:rPr>
      </w:pPr>
    </w:p>
    <w:p w14:paraId="6CBD7FA4" w14:textId="02186282"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Les je zato idealen material za krožno </w:t>
      </w:r>
      <w:proofErr w:type="spellStart"/>
      <w:r w:rsidRPr="00600FFC">
        <w:rPr>
          <w:rFonts w:ascii="Calibri" w:hAnsi="Calibri" w:cs="Arial"/>
          <w:bCs/>
          <w:szCs w:val="20"/>
          <w:lang w:val="sl-SI"/>
        </w:rPr>
        <w:t>biogospodarstvo</w:t>
      </w:r>
      <w:proofErr w:type="spellEnd"/>
      <w:r w:rsidRPr="00600FFC">
        <w:rPr>
          <w:rFonts w:ascii="Calibri" w:hAnsi="Calibri" w:cs="Arial"/>
          <w:bCs/>
          <w:szCs w:val="20"/>
          <w:lang w:val="sl-SI"/>
        </w:rPr>
        <w:t>, obenem pa pripomore k zmanjševanju količine CO</w:t>
      </w:r>
      <w:r w:rsidRPr="00600FFC">
        <w:rPr>
          <w:rFonts w:ascii="Calibri" w:hAnsi="Calibri" w:cs="Arial"/>
          <w:bCs/>
          <w:szCs w:val="20"/>
          <w:vertAlign w:val="subscript"/>
          <w:lang w:val="sl-SI"/>
        </w:rPr>
        <w:t>2</w:t>
      </w:r>
      <w:r w:rsidRPr="00600FFC">
        <w:rPr>
          <w:rFonts w:ascii="Calibri" w:hAnsi="Calibri" w:cs="Arial"/>
          <w:bCs/>
          <w:szCs w:val="20"/>
          <w:lang w:val="sl-SI"/>
        </w:rPr>
        <w:t xml:space="preserve"> v atmosferi in s tem blaži klimatske spremembe, Ker za pridelavo in predelavo lesa porabimo tudi bistveno manj energije kot pri drugih materialih (jeklo, beton, steklo, plastika, </w:t>
      </w:r>
      <w:proofErr w:type="spellStart"/>
      <w:r w:rsidRPr="00600FFC">
        <w:rPr>
          <w:rFonts w:ascii="Calibri" w:hAnsi="Calibri" w:cs="Arial"/>
          <w:bCs/>
          <w:szCs w:val="20"/>
          <w:lang w:val="sl-SI"/>
        </w:rPr>
        <w:t>itd</w:t>
      </w:r>
      <w:proofErr w:type="spellEnd"/>
      <w:r w:rsidRPr="00600FFC">
        <w:rPr>
          <w:rFonts w:ascii="Calibri" w:hAnsi="Calibri" w:cs="Arial"/>
          <w:bCs/>
          <w:szCs w:val="20"/>
          <w:lang w:val="sl-SI"/>
        </w:rPr>
        <w:t xml:space="preserve">,), je čim večja uporaba lesa za izdelavo trajnih izdelkov zelo logična, cenovno ugodna in tehnološko ter z vidika družbenih sprememb zelo nezahtevna pot v </w:t>
      </w:r>
      <w:proofErr w:type="spellStart"/>
      <w:r w:rsidRPr="00600FFC">
        <w:rPr>
          <w:rFonts w:ascii="Calibri" w:hAnsi="Calibri" w:cs="Arial"/>
          <w:bCs/>
          <w:szCs w:val="20"/>
          <w:lang w:val="sl-SI"/>
        </w:rPr>
        <w:t>nizkoogljično</w:t>
      </w:r>
      <w:proofErr w:type="spellEnd"/>
      <w:r w:rsidRPr="00600FFC">
        <w:rPr>
          <w:rFonts w:ascii="Calibri" w:hAnsi="Calibri" w:cs="Arial"/>
          <w:bCs/>
          <w:szCs w:val="20"/>
          <w:lang w:val="sl-SI"/>
        </w:rPr>
        <w:t xml:space="preserve"> družbo in uvajanje krožnega gospodarstva (Kutnar in Hill, 2017)</w:t>
      </w:r>
      <w:r w:rsidR="00713DCD" w:rsidRPr="00600FFC">
        <w:rPr>
          <w:rFonts w:ascii="Calibri" w:hAnsi="Calibri" w:cs="Arial"/>
          <w:bCs/>
          <w:szCs w:val="20"/>
          <w:lang w:val="sl-SI"/>
        </w:rPr>
        <w:t>.</w:t>
      </w:r>
    </w:p>
    <w:p w14:paraId="3CD69763" w14:textId="2D7D7E61" w:rsidR="00A11179" w:rsidRPr="00600FFC" w:rsidRDefault="00A11179" w:rsidP="00A11179">
      <w:pPr>
        <w:pStyle w:val="podpisi"/>
        <w:spacing w:line="312" w:lineRule="auto"/>
        <w:jc w:val="both"/>
        <w:rPr>
          <w:rFonts w:ascii="Calibri" w:hAnsi="Calibri" w:cs="Arial"/>
          <w:bCs/>
          <w:szCs w:val="20"/>
          <w:lang w:val="sl-SI"/>
        </w:rPr>
      </w:pPr>
    </w:p>
    <w:p w14:paraId="42661812" w14:textId="290558C3" w:rsidR="00713DCD" w:rsidRPr="00600FFC" w:rsidRDefault="00713DCD"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Povečanje prihodkov od prodaje in investicije, ki so za to potrebne, zagotavljajo ekonomski učinek, kot enega od treh stebrov </w:t>
      </w:r>
      <w:proofErr w:type="spellStart"/>
      <w:r w:rsidRPr="00600FFC">
        <w:rPr>
          <w:rFonts w:ascii="Calibri" w:hAnsi="Calibri" w:cs="Arial"/>
          <w:bCs/>
          <w:szCs w:val="20"/>
          <w:lang w:val="sl-SI"/>
        </w:rPr>
        <w:t>trajnostnosti</w:t>
      </w:r>
      <w:proofErr w:type="spellEnd"/>
      <w:r w:rsidRPr="00600FFC">
        <w:rPr>
          <w:rFonts w:ascii="Calibri" w:hAnsi="Calibri" w:cs="Arial"/>
          <w:bCs/>
          <w:szCs w:val="20"/>
          <w:lang w:val="sl-SI"/>
        </w:rPr>
        <w:t xml:space="preserve"> razvoja (podrobno opredeljeno v podpoglavju 2.2). Model razporeditve lesa, ki smo ga razvili kot osnovo za Izračun ekonomskih vidikov prestrukturiranja lesno-predelovalne panoge v RS (podrobno opisano spodaj v poglavju 2.1), pa upošteva vsaj osnovna načela kaskadne uporabe lesa, ker to zagotavlja čim boljše izkoristke pri predelavi te dragocene surovine, hkrati pa zagotavlja čim boljšo ekonomsko izkoriščenost in zaposlitvene možnosti. Načela trajnosti in </w:t>
      </w:r>
      <w:proofErr w:type="spellStart"/>
      <w:r w:rsidRPr="00600FFC">
        <w:rPr>
          <w:rFonts w:ascii="Calibri" w:hAnsi="Calibri" w:cs="Arial"/>
          <w:bCs/>
          <w:szCs w:val="20"/>
          <w:lang w:val="sl-SI"/>
        </w:rPr>
        <w:t>trajnostnostnosti</w:t>
      </w:r>
      <w:proofErr w:type="spellEnd"/>
      <w:r w:rsidRPr="00600FFC">
        <w:rPr>
          <w:rFonts w:ascii="Calibri" w:hAnsi="Calibri" w:cs="Arial"/>
          <w:bCs/>
          <w:szCs w:val="20"/>
          <w:lang w:val="sl-SI"/>
        </w:rPr>
        <w:t xml:space="preserve"> so zato neločljivo vključena v osnovne predpostavke, izračune in modele te Študije.</w:t>
      </w:r>
    </w:p>
    <w:p w14:paraId="0F7A7E85" w14:textId="19BE2EA4" w:rsidR="00A11179" w:rsidRPr="00600FFC" w:rsidRDefault="00A11179" w:rsidP="00CB583B">
      <w:pPr>
        <w:pStyle w:val="Naslov3"/>
        <w:rPr>
          <w:bCs/>
          <w:szCs w:val="28"/>
        </w:rPr>
      </w:pPr>
      <w:bookmarkStart w:id="34" w:name="_Toc64902520"/>
      <w:r w:rsidRPr="00600FFC">
        <w:rPr>
          <w:bCs/>
          <w:szCs w:val="28"/>
        </w:rPr>
        <w:lastRenderedPageBreak/>
        <w:t>2.1 Priprava osnovn</w:t>
      </w:r>
      <w:bookmarkStart w:id="35" w:name="_Hlk57172554"/>
      <w:r w:rsidRPr="00600FFC">
        <w:rPr>
          <w:bCs/>
          <w:szCs w:val="28"/>
        </w:rPr>
        <w:t xml:space="preserve">ega </w:t>
      </w:r>
      <w:r w:rsidRPr="00600FFC">
        <w:rPr>
          <w:szCs w:val="28"/>
        </w:rPr>
        <w:t xml:space="preserve">Modela razporeditve </w:t>
      </w:r>
      <w:bookmarkStart w:id="36" w:name="_Hlk57175770"/>
      <w:r w:rsidRPr="00600FFC">
        <w:rPr>
          <w:szCs w:val="28"/>
        </w:rPr>
        <w:t xml:space="preserve">predelave količin </w:t>
      </w:r>
      <w:bookmarkEnd w:id="36"/>
      <w:r w:rsidRPr="00600FFC">
        <w:rPr>
          <w:szCs w:val="28"/>
        </w:rPr>
        <w:t>lesa</w:t>
      </w:r>
      <w:bookmarkEnd w:id="35"/>
      <w:r w:rsidRPr="00600FFC">
        <w:rPr>
          <w:bCs/>
          <w:szCs w:val="28"/>
        </w:rPr>
        <w:t>.</w:t>
      </w:r>
      <w:bookmarkEnd w:id="34"/>
    </w:p>
    <w:p w14:paraId="695467B7" w14:textId="77777777" w:rsidR="00A11179" w:rsidRPr="00600FFC" w:rsidRDefault="00A11179" w:rsidP="00A11179">
      <w:pPr>
        <w:pStyle w:val="podpisi"/>
        <w:spacing w:line="312" w:lineRule="auto"/>
        <w:jc w:val="both"/>
        <w:rPr>
          <w:rFonts w:ascii="Calibri" w:hAnsi="Calibri" w:cs="Arial"/>
          <w:bCs/>
          <w:szCs w:val="20"/>
          <w:lang w:val="sl-SI"/>
        </w:rPr>
      </w:pPr>
    </w:p>
    <w:p w14:paraId="661BC88C" w14:textId="5B907681"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Da bi lahko pripravili oceno najvišjega možnega prihodka od prodaje, ki bi ga lahko dosegli z razporeditvijo in predelavo razpoložljivega okroglega lesa, smo z linearnim programiranjem (LP) pripravili model, ki omogoča matematično predstavitev izziva razporeditve lesa (</w:t>
      </w:r>
      <w:r w:rsidRPr="001C5C38">
        <w:rPr>
          <w:rFonts w:ascii="Calibri" w:hAnsi="Calibri" w:cs="Arial"/>
          <w:b/>
          <w:color w:val="FF0000"/>
          <w:szCs w:val="20"/>
          <w:lang w:val="sl-SI"/>
        </w:rPr>
        <w:t>Model razporeditve predelave količin lesa, Model</w:t>
      </w:r>
      <w:r w:rsidRPr="00600FFC">
        <w:rPr>
          <w:rFonts w:ascii="Calibri" w:hAnsi="Calibri" w:cs="Arial"/>
          <w:bCs/>
          <w:szCs w:val="20"/>
          <w:lang w:val="sl-SI"/>
        </w:rPr>
        <w:t xml:space="preserve">). Ta optimizacijski model vzame količino okroglega lesa, ki je na voljo, kot vir, ki ga razporedi na produktna tokova za les iglavcev in listavcev glede na razmerje v dejanskem poseku v RS (žagan les, furnir/vezane plošče, plošče OSB ter celuloza in papir) na način, da ustvari najvišji možen prihodek. Pri tem Model upošteva omejitve tako pri največji dovoljeni količini lesa, ki ga lahko alocira v izbran produktni tok, kot tudi, da lahko določimo najmanjšo še dovoljeno količino vsakega od v Modelu zajetih izdelkov. Te zgornje in spodnje meje so skupaj s cenami v Modelu zajetih izdelkov in pa faktorji izkoristka materiala pri operacijah znotraj posameznih produktnih (pod)tokov parametri optimizacijskega modela. Če jih spreminjamo, lahko pripravimo različne scenarije optimizacije. Osnovne zakonitosti za pripravo bilance lesa smo povzeli po poročilu FAO (2010) »FOREST PRODUCT CONVERSION FACTORS FOR THE UNECE REGION«. Uporabili smo jih za optimizacijo tokov okroglega lesa in za oceno količin ostankov, ki nastajajo v procesih predelave lesa. Te ostanke optimizacijski model uporabi za »sekundarne tokove materiala«, s katerimi pripravi količine izdelkov, ki so »nižje« v kaskadi uporabe lesa (iverne in vlaknene plošče, lesna volna, </w:t>
      </w:r>
      <w:proofErr w:type="spellStart"/>
      <w:r w:rsidRPr="00600FFC">
        <w:rPr>
          <w:rFonts w:ascii="Calibri" w:hAnsi="Calibri" w:cs="Arial"/>
          <w:bCs/>
          <w:szCs w:val="20"/>
          <w:lang w:val="sl-SI"/>
        </w:rPr>
        <w:t>biorafinerija</w:t>
      </w:r>
      <w:proofErr w:type="spellEnd"/>
      <w:r w:rsidRPr="00600FFC">
        <w:rPr>
          <w:rFonts w:ascii="Calibri" w:hAnsi="Calibri" w:cs="Arial"/>
          <w:bCs/>
          <w:szCs w:val="20"/>
          <w:lang w:val="sl-SI"/>
        </w:rPr>
        <w:t>). Da lahko pripravimo bolj podrobne in realistične scenarije, Model podrobneje kot poročilo FAO (2010) razdeli les, ki je namenjen za produktni tok »Žagan les« na več možnosti (žagan les, polproizvodi iz žaganega lesa, les za palete, konstrukcijski les, križno lepljen les (CLT), opažne plošče, lepljeni profili, lepljeni nosilci (</w:t>
      </w:r>
      <w:proofErr w:type="spellStart"/>
      <w:r w:rsidRPr="00600FFC">
        <w:rPr>
          <w:rFonts w:ascii="Calibri" w:hAnsi="Calibri" w:cs="Arial"/>
          <w:bCs/>
          <w:szCs w:val="20"/>
          <w:lang w:val="sl-SI"/>
        </w:rPr>
        <w:t>glulam</w:t>
      </w:r>
      <w:proofErr w:type="spellEnd"/>
      <w:r w:rsidRPr="00600FFC">
        <w:rPr>
          <w:rFonts w:ascii="Calibri" w:hAnsi="Calibri" w:cs="Arial"/>
          <w:bCs/>
          <w:szCs w:val="20"/>
          <w:lang w:val="sl-SI"/>
        </w:rPr>
        <w:t>) in notranje in zunanje stavbno pohištvo).</w:t>
      </w:r>
    </w:p>
    <w:p w14:paraId="52E9805E" w14:textId="77777777" w:rsidR="00A11179" w:rsidRPr="00600FFC" w:rsidRDefault="00A11179" w:rsidP="00A11179">
      <w:pPr>
        <w:pStyle w:val="podpisi"/>
        <w:spacing w:line="312" w:lineRule="auto"/>
        <w:jc w:val="both"/>
        <w:rPr>
          <w:rFonts w:ascii="Calibri" w:hAnsi="Calibri" w:cs="Arial"/>
          <w:bCs/>
          <w:szCs w:val="20"/>
          <w:lang w:val="sl-SI"/>
        </w:rPr>
      </w:pPr>
    </w:p>
    <w:p w14:paraId="62EE8A5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Splošni opis zgradbe modela lahko zato podamo z izrazom:</w:t>
      </w:r>
    </w:p>
    <w:p w14:paraId="743EE10E" w14:textId="43F26A1A" w:rsidR="00A11179" w:rsidRPr="00600FFC" w:rsidRDefault="00A11179" w:rsidP="00A11179">
      <w:pPr>
        <w:spacing w:line="312" w:lineRule="auto"/>
        <w:jc w:val="both"/>
        <w:rPr>
          <w:rFonts w:ascii="Calibri" w:hAnsi="Calibri" w:cs="Arial"/>
          <w:i/>
          <w:iCs/>
          <w:sz w:val="20"/>
          <w:szCs w:val="20"/>
          <w:lang w:val="sl-SI"/>
        </w:rPr>
      </w:pPr>
      <m:oMathPara>
        <m:oMathParaPr>
          <m:jc m:val="center"/>
        </m:oMathParaPr>
        <m:oMath>
          <m:r>
            <w:rPr>
              <w:rFonts w:ascii="Cambria Math" w:hAnsi="Cambria Math" w:cs="Arial"/>
              <w:sz w:val="20"/>
              <w:szCs w:val="20"/>
              <w:lang w:val="sl-SI"/>
            </w:rPr>
            <m:t>maksimiraj</m:t>
          </m:r>
          <m:nary>
            <m:naryPr>
              <m:chr m:val="∑"/>
              <m:supHide m:val="1"/>
              <m:ctrlPr>
                <w:rPr>
                  <w:rFonts w:ascii="Cambria Math" w:hAnsi="Cambria Math" w:cs="Arial"/>
                  <w:i/>
                  <w:iCs/>
                  <w:sz w:val="20"/>
                  <w:szCs w:val="20"/>
                  <w:lang w:val="sl-SI"/>
                </w:rPr>
              </m:ctrlPr>
            </m:naryPr>
            <m:sub>
              <m:r>
                <w:rPr>
                  <w:rFonts w:ascii="Cambria Math" w:hAnsi="Cambria Math" w:cs="Arial"/>
                  <w:sz w:val="20"/>
                  <w:szCs w:val="20"/>
                  <w:lang w:val="sl-SI"/>
                </w:rPr>
                <m:t>i</m:t>
              </m:r>
            </m:sub>
            <m:sup/>
            <m:e>
              <m:sSub>
                <m:sSubPr>
                  <m:ctrlPr>
                    <w:rPr>
                      <w:rFonts w:ascii="Cambria Math" w:hAnsi="Cambria Math" w:cs="Arial"/>
                      <w:i/>
                      <w:iCs/>
                      <w:sz w:val="20"/>
                      <w:szCs w:val="20"/>
                      <w:lang w:val="sl-SI"/>
                    </w:rPr>
                  </m:ctrlPr>
                </m:sSubPr>
                <m:e>
                  <m:r>
                    <w:rPr>
                      <w:rFonts w:ascii="Cambria Math" w:hAnsi="Cambria Math" w:cs="Arial"/>
                      <w:sz w:val="20"/>
                      <w:szCs w:val="20"/>
                      <w:lang w:val="sl-SI"/>
                    </w:rPr>
                    <m:t>c</m:t>
                  </m:r>
                </m:e>
                <m:sub>
                  <m:r>
                    <w:rPr>
                      <w:rFonts w:ascii="Cambria Math" w:hAnsi="Cambria Math" w:cs="Arial"/>
                      <w:sz w:val="20"/>
                      <w:szCs w:val="20"/>
                      <w:lang w:val="sl-SI"/>
                    </w:rPr>
                    <m:t>i</m:t>
                  </m:r>
                </m:sub>
              </m:sSub>
              <m:sSub>
                <m:sSubPr>
                  <m:ctrlPr>
                    <w:rPr>
                      <w:rFonts w:ascii="Cambria Math" w:hAnsi="Cambria Math" w:cs="Arial"/>
                      <w:i/>
                      <w:iCs/>
                      <w:sz w:val="20"/>
                      <w:szCs w:val="20"/>
                      <w:lang w:val="sl-SI"/>
                    </w:rPr>
                  </m:ctrlPr>
                </m:sSubPr>
                <m:e>
                  <m:r>
                    <w:rPr>
                      <w:rFonts w:ascii="Cambria Math" w:hAnsi="Cambria Math" w:cs="Arial"/>
                      <w:sz w:val="20"/>
                      <w:szCs w:val="20"/>
                      <w:lang w:val="sl-SI"/>
                    </w:rPr>
                    <m:t>v</m:t>
                  </m:r>
                </m:e>
                <m:sub>
                  <m:r>
                    <w:rPr>
                      <w:rFonts w:ascii="Cambria Math" w:hAnsi="Cambria Math" w:cs="Arial"/>
                      <w:sz w:val="20"/>
                      <w:szCs w:val="20"/>
                      <w:lang w:val="sl-SI"/>
                    </w:rPr>
                    <m:t>i</m:t>
                  </m:r>
                </m:sub>
              </m:sSub>
              <m:sSub>
                <m:sSubPr>
                  <m:ctrlPr>
                    <w:rPr>
                      <w:rFonts w:ascii="Cambria Math" w:hAnsi="Cambria Math" w:cs="Arial"/>
                      <w:i/>
                      <w:iCs/>
                      <w:sz w:val="20"/>
                      <w:szCs w:val="20"/>
                      <w:lang w:val="sl-SI"/>
                    </w:rPr>
                  </m:ctrlPr>
                </m:sSubPr>
                <m:e>
                  <m:r>
                    <w:rPr>
                      <w:rFonts w:ascii="Cambria Math" w:hAnsi="Cambria Math" w:cs="Arial"/>
                      <w:sz w:val="20"/>
                      <w:szCs w:val="20"/>
                      <w:lang w:val="sl-SI"/>
                    </w:rPr>
                    <m:t>x</m:t>
                  </m:r>
                </m:e>
                <m:sub>
                  <m:r>
                    <w:rPr>
                      <w:rFonts w:ascii="Cambria Math" w:hAnsi="Cambria Math" w:cs="Arial"/>
                      <w:sz w:val="20"/>
                      <w:szCs w:val="20"/>
                      <w:lang w:val="sl-SI"/>
                    </w:rPr>
                    <m:t>i</m:t>
                  </m:r>
                </m:sub>
              </m:sSub>
            </m:e>
          </m:nary>
          <m:r>
            <w:rPr>
              <w:rFonts w:ascii="Cambria Math" w:hAnsi="Cambria Math" w:cs="Arial"/>
              <w:sz w:val="20"/>
              <w:szCs w:val="20"/>
              <w:lang w:val="sl-SI"/>
            </w:rPr>
            <m:t>+</m:t>
          </m:r>
          <m:nary>
            <m:naryPr>
              <m:chr m:val="∑"/>
              <m:supHide m:val="1"/>
              <m:ctrlPr>
                <w:rPr>
                  <w:rFonts w:ascii="Cambria Math" w:hAnsi="Cambria Math" w:cs="Arial"/>
                  <w:i/>
                  <w:iCs/>
                  <w:sz w:val="20"/>
                  <w:szCs w:val="20"/>
                  <w:lang w:val="sl-SI"/>
                </w:rPr>
              </m:ctrlPr>
            </m:naryPr>
            <m:sub>
              <m:r>
                <w:rPr>
                  <w:rFonts w:ascii="Cambria Math" w:hAnsi="Cambria Math" w:cs="Arial"/>
                  <w:sz w:val="20"/>
                  <w:szCs w:val="20"/>
                  <w:lang w:val="sl-SI"/>
                </w:rPr>
                <m:t>j</m:t>
              </m:r>
            </m:sub>
            <m:sup/>
            <m:e>
              <m:sSub>
                <m:sSubPr>
                  <m:ctrlPr>
                    <w:rPr>
                      <w:rFonts w:ascii="Cambria Math" w:hAnsi="Cambria Math" w:cs="Arial"/>
                      <w:i/>
                      <w:iCs/>
                      <w:sz w:val="20"/>
                      <w:szCs w:val="20"/>
                      <w:lang w:val="sl-SI"/>
                    </w:rPr>
                  </m:ctrlPr>
                </m:sSubPr>
                <m:e>
                  <m:r>
                    <w:rPr>
                      <w:rFonts w:ascii="Cambria Math" w:hAnsi="Cambria Math" w:cs="Arial"/>
                      <w:sz w:val="20"/>
                      <w:szCs w:val="20"/>
                      <w:lang w:val="sl-SI"/>
                    </w:rPr>
                    <m:t>d</m:t>
                  </m:r>
                </m:e>
                <m:sub>
                  <m:r>
                    <w:rPr>
                      <w:rFonts w:ascii="Cambria Math" w:hAnsi="Cambria Math" w:cs="Arial"/>
                      <w:sz w:val="20"/>
                      <w:szCs w:val="20"/>
                      <w:lang w:val="sl-SI"/>
                    </w:rPr>
                    <m:t>j</m:t>
                  </m:r>
                </m:sub>
              </m:sSub>
              <m:sSub>
                <m:sSubPr>
                  <m:ctrlPr>
                    <w:rPr>
                      <w:rFonts w:ascii="Cambria Math" w:hAnsi="Cambria Math" w:cs="Arial"/>
                      <w:i/>
                      <w:iCs/>
                      <w:sz w:val="20"/>
                      <w:szCs w:val="20"/>
                      <w:lang w:val="sl-SI"/>
                    </w:rPr>
                  </m:ctrlPr>
                </m:sSubPr>
                <m:e>
                  <m:r>
                    <w:rPr>
                      <w:rFonts w:ascii="Cambria Math" w:hAnsi="Cambria Math" w:cs="Arial"/>
                      <w:sz w:val="20"/>
                      <w:szCs w:val="20"/>
                      <w:lang w:val="sl-SI"/>
                    </w:rPr>
                    <m:t>w</m:t>
                  </m:r>
                </m:e>
                <m:sub>
                  <m:r>
                    <w:rPr>
                      <w:rFonts w:ascii="Cambria Math" w:hAnsi="Cambria Math" w:cs="Arial"/>
                      <w:sz w:val="20"/>
                      <w:szCs w:val="20"/>
                      <w:lang w:val="sl-SI"/>
                    </w:rPr>
                    <m:t>j</m:t>
                  </m:r>
                </m:sub>
              </m:sSub>
              <m:sSub>
                <m:sSubPr>
                  <m:ctrlPr>
                    <w:rPr>
                      <w:rFonts w:ascii="Cambria Math" w:hAnsi="Cambria Math" w:cs="Arial"/>
                      <w:i/>
                      <w:iCs/>
                      <w:sz w:val="20"/>
                      <w:szCs w:val="20"/>
                      <w:lang w:val="sl-SI"/>
                    </w:rPr>
                  </m:ctrlPr>
                </m:sSubPr>
                <m:e>
                  <m:r>
                    <w:rPr>
                      <w:rFonts w:ascii="Cambria Math" w:hAnsi="Cambria Math" w:cs="Arial"/>
                      <w:sz w:val="20"/>
                      <w:szCs w:val="20"/>
                      <w:lang w:val="sl-SI"/>
                    </w:rPr>
                    <m:t>y</m:t>
                  </m:r>
                </m:e>
                <m:sub>
                  <m:r>
                    <w:rPr>
                      <w:rFonts w:ascii="Cambria Math" w:hAnsi="Cambria Math" w:cs="Arial"/>
                      <w:sz w:val="20"/>
                      <w:szCs w:val="20"/>
                      <w:lang w:val="sl-SI"/>
                    </w:rPr>
                    <m:t>j</m:t>
                  </m:r>
                </m:sub>
              </m:sSub>
            </m:e>
          </m:nary>
          <m:r>
            <w:rPr>
              <w:rFonts w:ascii="Cambria Math" w:hAnsi="Cambria Math" w:cs="Arial"/>
              <w:sz w:val="20"/>
              <w:szCs w:val="20"/>
              <w:lang w:val="sl-SI"/>
            </w:rPr>
            <m:t xml:space="preserve"> </m:t>
          </m:r>
        </m:oMath>
      </m:oMathPara>
    </w:p>
    <w:p w14:paraId="2B4CDD09" w14:textId="77777777" w:rsidR="00A11179" w:rsidRPr="00600FFC" w:rsidRDefault="00A11179" w:rsidP="00A11179">
      <w:pPr>
        <w:spacing w:line="312" w:lineRule="auto"/>
        <w:jc w:val="both"/>
        <w:rPr>
          <w:rFonts w:ascii="Calibri" w:hAnsi="Calibri" w:cs="Arial"/>
          <w:i/>
          <w:iCs/>
          <w:sz w:val="20"/>
          <w:szCs w:val="20"/>
          <w:lang w:val="sl-SI"/>
        </w:rPr>
      </w:pPr>
      <w:r w:rsidRPr="00600FFC">
        <w:rPr>
          <w:rFonts w:ascii="Calibri" w:hAnsi="Calibri" w:cs="Arial"/>
          <w:i/>
          <w:iCs/>
          <w:sz w:val="20"/>
          <w:szCs w:val="20"/>
          <w:lang w:val="sl-SI"/>
        </w:rPr>
        <w:t>z</w:t>
      </w:r>
      <w:r w:rsidRPr="00600FFC">
        <w:rPr>
          <w:rFonts w:ascii="Calibri" w:hAnsi="Calibri" w:cs="Arial"/>
          <w:sz w:val="20"/>
          <w:szCs w:val="20"/>
          <w:lang w:val="sl-SI"/>
        </w:rPr>
        <w:t xml:space="preserve"> naslednjimi omejitvami:</w:t>
      </w:r>
    </w:p>
    <w:p w14:paraId="3EC85AFE" w14:textId="77777777" w:rsidR="00A11179" w:rsidRPr="00600FFC" w:rsidRDefault="001C5C38" w:rsidP="00C0329F">
      <w:pPr>
        <w:pBdr>
          <w:top w:val="single" w:sz="4" w:space="1" w:color="auto"/>
          <w:left w:val="single" w:sz="4" w:space="4" w:color="auto"/>
          <w:bottom w:val="single" w:sz="4" w:space="1" w:color="auto"/>
          <w:right w:val="single" w:sz="4" w:space="4" w:color="auto"/>
          <w:between w:val="single" w:sz="4" w:space="1" w:color="auto"/>
          <w:bar w:val="single" w:sz="4" w:color="auto"/>
        </w:pBdr>
        <w:spacing w:line="312" w:lineRule="auto"/>
        <w:jc w:val="both"/>
        <w:rPr>
          <w:rFonts w:ascii="Calibri" w:hAnsi="Calibri" w:cs="Arial"/>
          <w:i/>
          <w:iCs/>
          <w:sz w:val="20"/>
          <w:szCs w:val="20"/>
          <w:lang w:val="sl-SI"/>
        </w:rPr>
      </w:pPr>
      <m:oMathPara>
        <m:oMath>
          <m:eqArr>
            <m:eqArrPr>
              <m:maxDist m:val="1"/>
              <m:ctrlPr>
                <w:rPr>
                  <w:rFonts w:ascii="Cambria Math" w:hAnsi="Cambria Math" w:cs="Arial"/>
                  <w:i/>
                  <w:iCs/>
                  <w:sz w:val="20"/>
                  <w:szCs w:val="20"/>
                  <w:lang w:val="sl-SI"/>
                </w:rPr>
              </m:ctrlPr>
            </m:eqArrPr>
            <m:e>
              <m:nary>
                <m:naryPr>
                  <m:chr m:val="∑"/>
                  <m:ctrlPr>
                    <w:rPr>
                      <w:rFonts w:ascii="Cambria Math" w:hAnsi="Cambria Math" w:cs="Arial"/>
                      <w:i/>
                      <w:iCs/>
                      <w:sz w:val="20"/>
                      <w:szCs w:val="20"/>
                      <w:lang w:val="sl-SI"/>
                    </w:rPr>
                  </m:ctrlPr>
                </m:naryPr>
                <m:sub>
                  <m:r>
                    <w:rPr>
                      <w:rFonts w:ascii="Cambria Math" w:hAnsi="Cambria Math" w:cs="Arial"/>
                      <w:sz w:val="20"/>
                      <w:szCs w:val="20"/>
                      <w:lang w:val="sl-SI"/>
                    </w:rPr>
                    <m:t>i</m:t>
                  </m:r>
                </m:sub>
                <m:sup>
                  <m:d>
                    <m:dPr>
                      <m:begChr m:val="|"/>
                      <m:endChr m:val="|"/>
                      <m:ctrlPr>
                        <w:rPr>
                          <w:rFonts w:ascii="Cambria Math" w:hAnsi="Cambria Math" w:cs="Arial"/>
                          <w:i/>
                          <w:iCs/>
                          <w:sz w:val="20"/>
                          <w:szCs w:val="20"/>
                          <w:lang w:val="sl-SI"/>
                        </w:rPr>
                      </m:ctrlPr>
                    </m:dPr>
                    <m:e>
                      <m:r>
                        <w:rPr>
                          <w:rFonts w:ascii="Cambria Math" w:hAnsi="Cambria Math" w:cs="Arial"/>
                          <w:sz w:val="20"/>
                          <w:szCs w:val="20"/>
                          <w:lang w:val="sl-SI"/>
                        </w:rPr>
                        <m:t>X</m:t>
                      </m:r>
                    </m:e>
                  </m:d>
                </m:sup>
                <m:e>
                  <m:sSubSup>
                    <m:sSubSupPr>
                      <m:ctrlPr>
                        <w:rPr>
                          <w:rFonts w:ascii="Cambria Math" w:hAnsi="Cambria Math" w:cs="Arial"/>
                          <w:i/>
                          <w:iCs/>
                          <w:sz w:val="20"/>
                          <w:szCs w:val="20"/>
                          <w:lang w:val="sl-SI"/>
                        </w:rPr>
                      </m:ctrlPr>
                    </m:sSubSupPr>
                    <m:e>
                      <m:r>
                        <w:rPr>
                          <w:rFonts w:ascii="Cambria Math" w:hAnsi="Cambria Math" w:cs="Arial"/>
                          <w:sz w:val="20"/>
                          <w:szCs w:val="20"/>
                          <w:lang w:val="sl-SI"/>
                        </w:rPr>
                        <m:t>x</m:t>
                      </m:r>
                    </m:e>
                    <m:sub>
                      <m:r>
                        <w:rPr>
                          <w:rFonts w:ascii="Cambria Math" w:hAnsi="Cambria Math" w:cs="Arial"/>
                          <w:sz w:val="20"/>
                          <w:szCs w:val="20"/>
                          <w:lang w:val="sl-SI"/>
                        </w:rPr>
                        <m:t>i</m:t>
                      </m:r>
                    </m:sub>
                    <m:sup>
                      <m:r>
                        <w:rPr>
                          <w:rFonts w:ascii="Cambria Math" w:hAnsi="Cambria Math" w:cs="Arial"/>
                          <w:sz w:val="20"/>
                          <w:szCs w:val="20"/>
                          <w:lang w:val="sl-SI"/>
                        </w:rPr>
                        <m:t>a</m:t>
                      </m:r>
                    </m:sup>
                  </m:sSubSup>
                </m:e>
              </m:nary>
              <m:r>
                <w:rPr>
                  <w:rFonts w:ascii="Cambria Math" w:hAnsi="Cambria Math" w:cs="Arial"/>
                  <w:sz w:val="20"/>
                  <w:szCs w:val="20"/>
                  <w:lang w:val="sl-SI"/>
                </w:rPr>
                <m:t>+</m:t>
              </m:r>
              <m:nary>
                <m:naryPr>
                  <m:chr m:val="∑"/>
                  <m:ctrlPr>
                    <w:rPr>
                      <w:rFonts w:ascii="Cambria Math" w:hAnsi="Cambria Math" w:cs="Arial"/>
                      <w:i/>
                      <w:iCs/>
                      <w:sz w:val="20"/>
                      <w:szCs w:val="20"/>
                      <w:lang w:val="sl-SI"/>
                    </w:rPr>
                  </m:ctrlPr>
                </m:naryPr>
                <m:sub>
                  <m:r>
                    <w:rPr>
                      <w:rFonts w:ascii="Cambria Math" w:hAnsi="Cambria Math" w:cs="Arial"/>
                      <w:sz w:val="20"/>
                      <w:szCs w:val="20"/>
                      <w:lang w:val="sl-SI"/>
                    </w:rPr>
                    <m:t>j</m:t>
                  </m:r>
                </m:sub>
                <m:sup>
                  <m:d>
                    <m:dPr>
                      <m:begChr m:val="|"/>
                      <m:endChr m:val="|"/>
                      <m:ctrlPr>
                        <w:rPr>
                          <w:rFonts w:ascii="Cambria Math" w:hAnsi="Cambria Math" w:cs="Arial"/>
                          <w:i/>
                          <w:iCs/>
                          <w:sz w:val="20"/>
                          <w:szCs w:val="20"/>
                          <w:lang w:val="sl-SI"/>
                        </w:rPr>
                      </m:ctrlPr>
                    </m:dPr>
                    <m:e>
                      <m:r>
                        <w:rPr>
                          <w:rFonts w:ascii="Cambria Math" w:hAnsi="Cambria Math" w:cs="Arial"/>
                          <w:sz w:val="20"/>
                          <w:szCs w:val="20"/>
                          <w:lang w:val="sl-SI"/>
                        </w:rPr>
                        <m:t>Y</m:t>
                      </m:r>
                    </m:e>
                  </m:d>
                </m:sup>
                <m:e>
                  <m:sSubSup>
                    <m:sSubSupPr>
                      <m:ctrlPr>
                        <w:rPr>
                          <w:rFonts w:ascii="Cambria Math" w:hAnsi="Cambria Math" w:cs="Arial"/>
                          <w:i/>
                          <w:iCs/>
                          <w:sz w:val="20"/>
                          <w:szCs w:val="20"/>
                          <w:lang w:val="sl-SI"/>
                        </w:rPr>
                      </m:ctrlPr>
                    </m:sSubSupPr>
                    <m:e>
                      <m:r>
                        <w:rPr>
                          <w:rFonts w:ascii="Cambria Math" w:hAnsi="Cambria Math" w:cs="Arial"/>
                          <w:sz w:val="20"/>
                          <w:szCs w:val="20"/>
                          <w:lang w:val="sl-SI"/>
                        </w:rPr>
                        <m:t>y</m:t>
                      </m:r>
                    </m:e>
                    <m:sub>
                      <m:r>
                        <w:rPr>
                          <w:rFonts w:ascii="Cambria Math" w:hAnsi="Cambria Math" w:cs="Arial"/>
                          <w:sz w:val="20"/>
                          <w:szCs w:val="20"/>
                          <w:lang w:val="sl-SI"/>
                        </w:rPr>
                        <m:t>j</m:t>
                      </m:r>
                    </m:sub>
                    <m:sup>
                      <m:r>
                        <w:rPr>
                          <w:rFonts w:ascii="Cambria Math" w:hAnsi="Cambria Math" w:cs="Arial"/>
                          <w:sz w:val="20"/>
                          <w:szCs w:val="20"/>
                          <w:lang w:val="sl-SI"/>
                        </w:rPr>
                        <m:t>a</m:t>
                      </m:r>
                    </m:sup>
                  </m:sSubSup>
                </m:e>
              </m:nary>
              <m:r>
                <w:rPr>
                  <w:rFonts w:ascii="Cambria Math" w:hAnsi="Cambria Math" w:cs="Arial"/>
                  <w:sz w:val="20"/>
                  <w:szCs w:val="20"/>
                  <w:lang w:val="sl-SI"/>
                </w:rPr>
                <m:t>≤</m:t>
              </m:r>
              <m:sSub>
                <m:sSubPr>
                  <m:ctrlPr>
                    <w:rPr>
                      <w:rFonts w:ascii="Cambria Math" w:hAnsi="Cambria Math" w:cs="Arial"/>
                      <w:i/>
                      <w:iCs/>
                      <w:sz w:val="20"/>
                      <w:szCs w:val="20"/>
                      <w:lang w:val="sl-SI"/>
                    </w:rPr>
                  </m:ctrlPr>
                </m:sSubPr>
                <m:e>
                  <m:r>
                    <w:rPr>
                      <w:rFonts w:ascii="Cambria Math" w:hAnsi="Cambria Math" w:cs="Arial"/>
                      <w:sz w:val="20"/>
                      <w:szCs w:val="20"/>
                      <w:lang w:val="sl-SI"/>
                    </w:rPr>
                    <m:t>a</m:t>
                  </m:r>
                </m:e>
                <m:sub>
                  <m:r>
                    <w:rPr>
                      <w:rFonts w:ascii="Cambria Math" w:hAnsi="Cambria Math" w:cs="Arial"/>
                      <w:sz w:val="20"/>
                      <w:szCs w:val="20"/>
                      <w:lang w:val="sl-SI"/>
                    </w:rPr>
                    <m:t>les</m:t>
                  </m:r>
                </m:sub>
              </m:sSub>
              <m:r>
                <w:rPr>
                  <w:rFonts w:ascii="Cambria Math" w:hAnsi="Cambria Math" w:cs="Arial"/>
                  <w:sz w:val="20"/>
                  <w:szCs w:val="20"/>
                  <w:lang w:val="sl-SI"/>
                </w:rPr>
                <m:t>#</m:t>
              </m:r>
              <m:d>
                <m:dPr>
                  <m:ctrlPr>
                    <w:rPr>
                      <w:rFonts w:ascii="Cambria Math" w:hAnsi="Cambria Math" w:cs="Arial"/>
                      <w:i/>
                      <w:iCs/>
                      <w:sz w:val="20"/>
                      <w:szCs w:val="20"/>
                      <w:lang w:val="sl-SI"/>
                    </w:rPr>
                  </m:ctrlPr>
                </m:dPr>
                <m:e>
                  <m:r>
                    <w:rPr>
                      <w:rFonts w:ascii="Cambria Math" w:hAnsi="Cambria Math" w:cs="Arial"/>
                      <w:sz w:val="20"/>
                      <w:szCs w:val="20"/>
                      <w:lang w:val="sl-SI"/>
                    </w:rPr>
                    <m:t>1</m:t>
                  </m:r>
                </m:e>
              </m:d>
            </m:e>
          </m:eqArr>
        </m:oMath>
      </m:oMathPara>
    </w:p>
    <w:p w14:paraId="27578902" w14:textId="77777777" w:rsidR="00A11179" w:rsidRPr="00600FFC" w:rsidRDefault="00A11179" w:rsidP="00A11179">
      <w:pPr>
        <w:spacing w:line="312" w:lineRule="auto"/>
        <w:jc w:val="both"/>
        <w:rPr>
          <w:rFonts w:ascii="Calibri" w:hAnsi="Calibri" w:cs="Arial"/>
          <w:i/>
          <w:iCs/>
          <w:sz w:val="20"/>
          <w:szCs w:val="20"/>
          <w:lang w:val="sl-SI"/>
        </w:rPr>
      </w:pPr>
    </w:p>
    <w:p w14:paraId="642FD72F" w14:textId="77777777" w:rsidR="00A11179" w:rsidRPr="00600FFC" w:rsidRDefault="001C5C38" w:rsidP="00A11179">
      <w:pPr>
        <w:spacing w:line="312" w:lineRule="auto"/>
        <w:jc w:val="both"/>
        <w:rPr>
          <w:rFonts w:ascii="Calibri" w:hAnsi="Calibri" w:cs="Arial"/>
          <w:i/>
          <w:iCs/>
          <w:sz w:val="20"/>
          <w:szCs w:val="20"/>
          <w:lang w:val="sl-SI"/>
        </w:rPr>
      </w:pPr>
      <m:oMathPara>
        <m:oMath>
          <m:eqArr>
            <m:eqArrPr>
              <m:maxDist m:val="1"/>
              <m:ctrlPr>
                <w:rPr>
                  <w:rFonts w:ascii="Cambria Math" w:hAnsi="Cambria Math" w:cs="Arial"/>
                  <w:i/>
                  <w:iCs/>
                  <w:sz w:val="20"/>
                  <w:szCs w:val="20"/>
                  <w:lang w:val="sl-SI"/>
                </w:rPr>
              </m:ctrlPr>
            </m:eqArrPr>
            <m:e>
              <m:nary>
                <m:naryPr>
                  <m:chr m:val="∑"/>
                  <m:ctrlPr>
                    <w:rPr>
                      <w:rFonts w:ascii="Cambria Math" w:hAnsi="Cambria Math" w:cs="Arial"/>
                      <w:i/>
                      <w:iCs/>
                      <w:sz w:val="20"/>
                      <w:szCs w:val="20"/>
                      <w:lang w:val="sl-SI"/>
                    </w:rPr>
                  </m:ctrlPr>
                </m:naryPr>
                <m:sub>
                  <m:r>
                    <w:rPr>
                      <w:rFonts w:ascii="Cambria Math" w:hAnsi="Cambria Math" w:cs="Arial"/>
                      <w:sz w:val="20"/>
                      <w:szCs w:val="20"/>
                      <w:lang w:val="sl-SI"/>
                    </w:rPr>
                    <m:t>i</m:t>
                  </m:r>
                </m:sub>
                <m:sup>
                  <m:d>
                    <m:dPr>
                      <m:begChr m:val="|"/>
                      <m:endChr m:val="|"/>
                      <m:ctrlPr>
                        <w:rPr>
                          <w:rFonts w:ascii="Cambria Math" w:hAnsi="Cambria Math" w:cs="Arial"/>
                          <w:i/>
                          <w:iCs/>
                          <w:sz w:val="20"/>
                          <w:szCs w:val="20"/>
                          <w:lang w:val="sl-SI"/>
                        </w:rPr>
                      </m:ctrlPr>
                    </m:dPr>
                    <m:e>
                      <m:r>
                        <w:rPr>
                          <w:rFonts w:ascii="Cambria Math" w:hAnsi="Cambria Math" w:cs="Arial"/>
                          <w:sz w:val="20"/>
                          <w:szCs w:val="20"/>
                          <w:lang w:val="sl-SI"/>
                        </w:rPr>
                        <m:t>X</m:t>
                      </m:r>
                    </m:e>
                  </m:d>
                </m:sup>
                <m:e>
                  <m:sSubSup>
                    <m:sSubSupPr>
                      <m:ctrlPr>
                        <w:rPr>
                          <w:rFonts w:ascii="Cambria Math" w:hAnsi="Cambria Math" w:cs="Arial"/>
                          <w:i/>
                          <w:iCs/>
                          <w:sz w:val="20"/>
                          <w:szCs w:val="20"/>
                          <w:lang w:val="sl-SI"/>
                        </w:rPr>
                      </m:ctrlPr>
                    </m:sSubSupPr>
                    <m:e>
                      <m:r>
                        <w:rPr>
                          <w:rFonts w:ascii="Cambria Math" w:hAnsi="Cambria Math" w:cs="Arial"/>
                          <w:sz w:val="20"/>
                          <w:szCs w:val="20"/>
                          <w:lang w:val="sl-SI"/>
                        </w:rPr>
                        <m:t>x</m:t>
                      </m:r>
                    </m:e>
                    <m:sub>
                      <m:r>
                        <w:rPr>
                          <w:rFonts w:ascii="Cambria Math" w:hAnsi="Cambria Math" w:cs="Arial"/>
                          <w:sz w:val="20"/>
                          <w:szCs w:val="20"/>
                          <w:lang w:val="sl-SI"/>
                        </w:rPr>
                        <m:t>i</m:t>
                      </m:r>
                    </m:sub>
                    <m:sup>
                      <m:r>
                        <w:rPr>
                          <w:rFonts w:ascii="Cambria Math" w:hAnsi="Cambria Math" w:cs="Arial"/>
                          <w:sz w:val="20"/>
                          <w:szCs w:val="20"/>
                          <w:lang w:val="sl-SI"/>
                        </w:rPr>
                        <m:t>a</m:t>
                      </m:r>
                    </m:sup>
                  </m:sSubSup>
                </m:e>
              </m:nary>
              <m:r>
                <w:rPr>
                  <w:rFonts w:ascii="Cambria Math" w:hAnsi="Cambria Math" w:cs="Arial"/>
                  <w:sz w:val="20"/>
                  <w:szCs w:val="20"/>
                  <w:lang w:val="sl-SI"/>
                </w:rPr>
                <m:t> ≥</m:t>
              </m:r>
              <m:sSub>
                <m:sSubPr>
                  <m:ctrlPr>
                    <w:rPr>
                      <w:rFonts w:ascii="Cambria Math" w:hAnsi="Cambria Math" w:cs="Arial"/>
                      <w:i/>
                      <w:iCs/>
                      <w:sz w:val="20"/>
                      <w:szCs w:val="20"/>
                      <w:lang w:val="sl-SI"/>
                    </w:rPr>
                  </m:ctrlPr>
                </m:sSubPr>
                <m:e>
                  <m:r>
                    <w:rPr>
                      <w:rFonts w:ascii="Cambria Math" w:hAnsi="Cambria Math" w:cs="Arial"/>
                      <w:sz w:val="20"/>
                      <w:szCs w:val="20"/>
                      <w:lang w:val="sl-SI"/>
                    </w:rPr>
                    <m:t>a</m:t>
                  </m:r>
                </m:e>
                <m:sub>
                  <m:r>
                    <w:rPr>
                      <w:rFonts w:ascii="Cambria Math" w:hAnsi="Cambria Math" w:cs="Arial"/>
                      <w:sz w:val="20"/>
                      <w:szCs w:val="20"/>
                      <w:lang w:val="sl-SI"/>
                    </w:rPr>
                    <m:t>min,c</m:t>
                  </m:r>
                </m:sub>
              </m:sSub>
              <m:r>
                <w:rPr>
                  <w:rFonts w:ascii="Cambria Math" w:hAnsi="Cambria Math" w:cs="Arial"/>
                  <w:sz w:val="20"/>
                  <w:szCs w:val="20"/>
                  <w:lang w:val="sl-SI"/>
                </w:rPr>
                <m:t> #</m:t>
              </m:r>
              <m:d>
                <m:dPr>
                  <m:ctrlPr>
                    <w:rPr>
                      <w:rFonts w:ascii="Cambria Math" w:hAnsi="Cambria Math" w:cs="Arial"/>
                      <w:i/>
                      <w:iCs/>
                      <w:sz w:val="20"/>
                      <w:szCs w:val="20"/>
                      <w:lang w:val="sl-SI"/>
                    </w:rPr>
                  </m:ctrlPr>
                </m:dPr>
                <m:e>
                  <m:r>
                    <w:rPr>
                      <w:rFonts w:ascii="Cambria Math" w:hAnsi="Cambria Math" w:cs="Arial"/>
                      <w:sz w:val="20"/>
                      <w:szCs w:val="20"/>
                      <w:lang w:val="sl-SI"/>
                    </w:rPr>
                    <m:t>2</m:t>
                  </m:r>
                </m:e>
              </m:d>
            </m:e>
          </m:eqArr>
        </m:oMath>
      </m:oMathPara>
    </w:p>
    <w:p w14:paraId="1A5F0E87" w14:textId="77777777" w:rsidR="00A11179" w:rsidRPr="00600FFC" w:rsidRDefault="00A11179" w:rsidP="00A11179">
      <w:pPr>
        <w:spacing w:line="312" w:lineRule="auto"/>
        <w:jc w:val="both"/>
        <w:rPr>
          <w:rFonts w:ascii="Calibri" w:hAnsi="Calibri" w:cs="Arial"/>
          <w:i/>
          <w:iCs/>
          <w:sz w:val="20"/>
          <w:szCs w:val="20"/>
          <w:lang w:val="sl-SI"/>
        </w:rPr>
      </w:pPr>
    </w:p>
    <w:p w14:paraId="4BBD0C76" w14:textId="77777777" w:rsidR="00A11179" w:rsidRPr="00600FFC" w:rsidRDefault="001C5C38" w:rsidP="00A11179">
      <w:pPr>
        <w:spacing w:line="312" w:lineRule="auto"/>
        <w:jc w:val="both"/>
        <w:rPr>
          <w:rFonts w:ascii="Calibri" w:hAnsi="Calibri" w:cs="Arial"/>
          <w:i/>
          <w:iCs/>
          <w:sz w:val="20"/>
          <w:szCs w:val="20"/>
          <w:lang w:val="sl-SI"/>
        </w:rPr>
      </w:pPr>
      <m:oMathPara>
        <m:oMath>
          <m:eqArr>
            <m:eqArrPr>
              <m:maxDist m:val="1"/>
              <m:ctrlPr>
                <w:rPr>
                  <w:rFonts w:ascii="Cambria Math" w:hAnsi="Cambria Math" w:cs="Arial"/>
                  <w:i/>
                  <w:iCs/>
                  <w:sz w:val="20"/>
                  <w:szCs w:val="20"/>
                  <w:lang w:val="sl-SI"/>
                </w:rPr>
              </m:ctrlPr>
            </m:eqArrPr>
            <m:e>
              <m:nary>
                <m:naryPr>
                  <m:chr m:val="∑"/>
                  <m:ctrlPr>
                    <w:rPr>
                      <w:rFonts w:ascii="Cambria Math" w:hAnsi="Cambria Math" w:cs="Arial"/>
                      <w:i/>
                      <w:iCs/>
                      <w:sz w:val="20"/>
                      <w:szCs w:val="20"/>
                      <w:lang w:val="sl-SI"/>
                    </w:rPr>
                  </m:ctrlPr>
                </m:naryPr>
                <m:sub>
                  <m:r>
                    <w:rPr>
                      <w:rFonts w:ascii="Cambria Math" w:hAnsi="Cambria Math" w:cs="Arial"/>
                      <w:sz w:val="20"/>
                      <w:szCs w:val="20"/>
                      <w:lang w:val="sl-SI"/>
                    </w:rPr>
                    <m:t>j</m:t>
                  </m:r>
                </m:sub>
                <m:sup>
                  <m:d>
                    <m:dPr>
                      <m:begChr m:val="|"/>
                      <m:endChr m:val="|"/>
                      <m:ctrlPr>
                        <w:rPr>
                          <w:rFonts w:ascii="Cambria Math" w:hAnsi="Cambria Math" w:cs="Arial"/>
                          <w:i/>
                          <w:iCs/>
                          <w:sz w:val="20"/>
                          <w:szCs w:val="20"/>
                          <w:lang w:val="sl-SI"/>
                        </w:rPr>
                      </m:ctrlPr>
                    </m:dPr>
                    <m:e>
                      <m:r>
                        <w:rPr>
                          <w:rFonts w:ascii="Cambria Math" w:hAnsi="Cambria Math" w:cs="Arial"/>
                          <w:sz w:val="20"/>
                          <w:szCs w:val="20"/>
                          <w:lang w:val="sl-SI"/>
                        </w:rPr>
                        <m:t>Y</m:t>
                      </m:r>
                    </m:e>
                  </m:d>
                </m:sup>
                <m:e>
                  <m:sSubSup>
                    <m:sSubSupPr>
                      <m:ctrlPr>
                        <w:rPr>
                          <w:rFonts w:ascii="Cambria Math" w:hAnsi="Cambria Math" w:cs="Arial"/>
                          <w:i/>
                          <w:iCs/>
                          <w:sz w:val="20"/>
                          <w:szCs w:val="20"/>
                          <w:lang w:val="sl-SI"/>
                        </w:rPr>
                      </m:ctrlPr>
                    </m:sSubSupPr>
                    <m:e>
                      <m:r>
                        <w:rPr>
                          <w:rFonts w:ascii="Cambria Math" w:hAnsi="Cambria Math" w:cs="Arial"/>
                          <w:sz w:val="20"/>
                          <w:szCs w:val="20"/>
                          <w:lang w:val="sl-SI"/>
                        </w:rPr>
                        <m:t>y</m:t>
                      </m:r>
                    </m:e>
                    <m:sub>
                      <m:r>
                        <w:rPr>
                          <w:rFonts w:ascii="Cambria Math" w:hAnsi="Cambria Math" w:cs="Arial"/>
                          <w:sz w:val="20"/>
                          <w:szCs w:val="20"/>
                          <w:lang w:val="sl-SI"/>
                        </w:rPr>
                        <m:t>j</m:t>
                      </m:r>
                    </m:sub>
                    <m:sup>
                      <m:r>
                        <w:rPr>
                          <w:rFonts w:ascii="Cambria Math" w:hAnsi="Cambria Math" w:cs="Arial"/>
                          <w:sz w:val="20"/>
                          <w:szCs w:val="20"/>
                          <w:lang w:val="sl-SI"/>
                        </w:rPr>
                        <m:t>a</m:t>
                      </m:r>
                    </m:sup>
                  </m:sSubSup>
                </m:e>
              </m:nary>
              <m:r>
                <w:rPr>
                  <w:rFonts w:ascii="Cambria Math" w:hAnsi="Cambria Math" w:cs="Arial"/>
                  <w:sz w:val="20"/>
                  <w:szCs w:val="20"/>
                  <w:lang w:val="sl-SI"/>
                </w:rPr>
                <m:t> ≥</m:t>
              </m:r>
              <m:sSub>
                <m:sSubPr>
                  <m:ctrlPr>
                    <w:rPr>
                      <w:rFonts w:ascii="Cambria Math" w:hAnsi="Cambria Math" w:cs="Arial"/>
                      <w:i/>
                      <w:iCs/>
                      <w:sz w:val="20"/>
                      <w:szCs w:val="20"/>
                      <w:lang w:val="sl-SI"/>
                    </w:rPr>
                  </m:ctrlPr>
                </m:sSubPr>
                <m:e>
                  <m:r>
                    <w:rPr>
                      <w:rFonts w:ascii="Cambria Math" w:hAnsi="Cambria Math" w:cs="Arial"/>
                      <w:sz w:val="20"/>
                      <w:szCs w:val="20"/>
                      <w:lang w:val="sl-SI"/>
                    </w:rPr>
                    <m:t>a</m:t>
                  </m:r>
                </m:e>
                <m:sub>
                  <m:r>
                    <w:rPr>
                      <w:rFonts w:ascii="Cambria Math" w:hAnsi="Cambria Math" w:cs="Arial"/>
                      <w:sz w:val="20"/>
                      <w:szCs w:val="20"/>
                      <w:lang w:val="sl-SI"/>
                    </w:rPr>
                    <m:t>min,nc</m:t>
                  </m:r>
                </m:sub>
              </m:sSub>
              <m:r>
                <w:rPr>
                  <w:rFonts w:ascii="Cambria Math" w:hAnsi="Cambria Math" w:cs="Arial"/>
                  <w:sz w:val="20"/>
                  <w:szCs w:val="20"/>
                  <w:lang w:val="sl-SI"/>
                </w:rPr>
                <m:t> #</m:t>
              </m:r>
              <m:d>
                <m:dPr>
                  <m:ctrlPr>
                    <w:rPr>
                      <w:rFonts w:ascii="Cambria Math" w:hAnsi="Cambria Math" w:cs="Arial"/>
                      <w:i/>
                      <w:iCs/>
                      <w:sz w:val="20"/>
                      <w:szCs w:val="20"/>
                      <w:lang w:val="sl-SI"/>
                    </w:rPr>
                  </m:ctrlPr>
                </m:dPr>
                <m:e>
                  <m:r>
                    <w:rPr>
                      <w:rFonts w:ascii="Cambria Math" w:hAnsi="Cambria Math" w:cs="Arial"/>
                      <w:sz w:val="20"/>
                      <w:szCs w:val="20"/>
                      <w:lang w:val="sl-SI"/>
                    </w:rPr>
                    <m:t>3</m:t>
                  </m:r>
                </m:e>
              </m:d>
            </m:e>
          </m:eqArr>
        </m:oMath>
      </m:oMathPara>
    </w:p>
    <w:p w14:paraId="2E93E648" w14:textId="77777777" w:rsidR="00A11179" w:rsidRPr="00600FFC" w:rsidRDefault="00A11179" w:rsidP="00A11179">
      <w:pPr>
        <w:spacing w:line="312" w:lineRule="auto"/>
        <w:jc w:val="both"/>
        <w:rPr>
          <w:rFonts w:ascii="Calibri" w:hAnsi="Calibri" w:cs="Arial"/>
          <w:i/>
          <w:iCs/>
          <w:sz w:val="20"/>
          <w:szCs w:val="20"/>
          <w:lang w:val="sl-SI"/>
        </w:rPr>
      </w:pPr>
    </w:p>
    <w:p w14:paraId="7AF622B5" w14:textId="77777777" w:rsidR="00A11179" w:rsidRPr="00600FFC" w:rsidRDefault="001C5C38" w:rsidP="006A681A">
      <w:pPr>
        <w:pBdr>
          <w:top w:val="single" w:sz="4" w:space="1" w:color="auto"/>
          <w:left w:val="single" w:sz="4" w:space="4" w:color="auto"/>
          <w:bottom w:val="single" w:sz="4" w:space="1" w:color="auto"/>
          <w:right w:val="single" w:sz="4" w:space="4" w:color="auto"/>
          <w:between w:val="single" w:sz="4" w:space="1" w:color="auto"/>
          <w:bar w:val="single" w:sz="4" w:color="auto"/>
        </w:pBdr>
        <w:spacing w:line="312" w:lineRule="auto"/>
        <w:jc w:val="both"/>
        <w:rPr>
          <w:rFonts w:ascii="Calibri" w:hAnsi="Calibri" w:cs="Arial"/>
          <w:i/>
          <w:iCs/>
          <w:sz w:val="20"/>
          <w:szCs w:val="20"/>
          <w:lang w:val="sl-SI"/>
        </w:rPr>
      </w:pPr>
      <m:oMathPara>
        <m:oMath>
          <m:eqArr>
            <m:eqArrPr>
              <m:maxDist m:val="1"/>
              <m:ctrlPr>
                <w:rPr>
                  <w:rFonts w:ascii="Cambria Math" w:hAnsi="Cambria Math" w:cs="Arial"/>
                  <w:i/>
                  <w:iCs/>
                  <w:sz w:val="20"/>
                  <w:szCs w:val="20"/>
                  <w:lang w:val="sl-SI"/>
                </w:rPr>
              </m:ctrlPr>
            </m:eqArrPr>
            <m:e>
              <m:nary>
                <m:naryPr>
                  <m:chr m:val="∑"/>
                  <m:ctrlPr>
                    <w:rPr>
                      <w:rFonts w:ascii="Cambria Math" w:hAnsi="Cambria Math" w:cs="Arial"/>
                      <w:i/>
                      <w:iCs/>
                      <w:sz w:val="20"/>
                      <w:szCs w:val="20"/>
                      <w:lang w:val="sl-SI"/>
                    </w:rPr>
                  </m:ctrlPr>
                </m:naryPr>
                <m:sub>
                  <m:r>
                    <w:rPr>
                      <w:rFonts w:ascii="Cambria Math" w:hAnsi="Cambria Math" w:cs="Arial"/>
                      <w:sz w:val="20"/>
                      <w:szCs w:val="20"/>
                      <w:lang w:val="sl-SI"/>
                    </w:rPr>
                    <m:t>i</m:t>
                  </m:r>
                </m:sub>
                <m:sup>
                  <m:d>
                    <m:dPr>
                      <m:begChr m:val="|"/>
                      <m:endChr m:val="|"/>
                      <m:ctrlPr>
                        <w:rPr>
                          <w:rFonts w:ascii="Cambria Math" w:hAnsi="Cambria Math" w:cs="Arial"/>
                          <w:i/>
                          <w:iCs/>
                          <w:sz w:val="20"/>
                          <w:szCs w:val="20"/>
                          <w:lang w:val="sl-SI"/>
                        </w:rPr>
                      </m:ctrlPr>
                    </m:dPr>
                    <m:e>
                      <m:r>
                        <w:rPr>
                          <w:rFonts w:ascii="Cambria Math" w:hAnsi="Cambria Math" w:cs="Arial"/>
                          <w:sz w:val="20"/>
                          <w:szCs w:val="20"/>
                          <w:lang w:val="sl-SI"/>
                        </w:rPr>
                        <m:t>X</m:t>
                      </m:r>
                    </m:e>
                  </m:d>
                </m:sup>
                <m:e>
                  <m:sSubSup>
                    <m:sSubSupPr>
                      <m:ctrlPr>
                        <w:rPr>
                          <w:rFonts w:ascii="Cambria Math" w:hAnsi="Cambria Math" w:cs="Arial"/>
                          <w:i/>
                          <w:iCs/>
                          <w:sz w:val="20"/>
                          <w:szCs w:val="20"/>
                          <w:lang w:val="sl-SI"/>
                        </w:rPr>
                      </m:ctrlPr>
                    </m:sSubSupPr>
                    <m:e>
                      <m:r>
                        <w:rPr>
                          <w:rFonts w:ascii="Cambria Math" w:hAnsi="Cambria Math" w:cs="Arial"/>
                          <w:sz w:val="20"/>
                          <w:szCs w:val="20"/>
                          <w:lang w:val="sl-SI"/>
                        </w:rPr>
                        <m:t>x</m:t>
                      </m:r>
                    </m:e>
                    <m:sub>
                      <m:r>
                        <w:rPr>
                          <w:rFonts w:ascii="Cambria Math" w:hAnsi="Cambria Math" w:cs="Arial"/>
                          <w:sz w:val="20"/>
                          <w:szCs w:val="20"/>
                          <w:lang w:val="sl-SI"/>
                        </w:rPr>
                        <m:t>i</m:t>
                      </m:r>
                    </m:sub>
                    <m:sup>
                      <m:r>
                        <w:rPr>
                          <w:rFonts w:ascii="Cambria Math" w:hAnsi="Cambria Math" w:cs="Arial"/>
                          <w:sz w:val="20"/>
                          <w:szCs w:val="20"/>
                          <w:lang w:val="sl-SI"/>
                        </w:rPr>
                        <m:t>j</m:t>
                      </m:r>
                    </m:sup>
                  </m:sSubSup>
                </m:e>
              </m:nary>
              <m:r>
                <w:rPr>
                  <w:rFonts w:ascii="Cambria Math" w:hAnsi="Cambria Math" w:cs="Arial"/>
                  <w:sz w:val="20"/>
                  <w:szCs w:val="20"/>
                  <w:lang w:val="sl-SI"/>
                </w:rPr>
                <m:t> ≤</m:t>
              </m:r>
              <m:nary>
                <m:naryPr>
                  <m:chr m:val="∑"/>
                  <m:ctrlPr>
                    <w:rPr>
                      <w:rFonts w:ascii="Cambria Math" w:hAnsi="Cambria Math" w:cs="Arial"/>
                      <w:i/>
                      <w:iCs/>
                      <w:sz w:val="20"/>
                      <w:szCs w:val="20"/>
                      <w:lang w:val="sl-SI"/>
                    </w:rPr>
                  </m:ctrlPr>
                </m:naryPr>
                <m:sub>
                  <m:r>
                    <w:rPr>
                      <w:rFonts w:ascii="Cambria Math" w:hAnsi="Cambria Math" w:cs="Arial"/>
                      <w:sz w:val="20"/>
                      <w:szCs w:val="20"/>
                      <w:lang w:val="sl-SI"/>
                    </w:rPr>
                    <m:t>i</m:t>
                  </m:r>
                </m:sub>
                <m:sup>
                  <m:d>
                    <m:dPr>
                      <m:begChr m:val="|"/>
                      <m:endChr m:val="|"/>
                      <m:ctrlPr>
                        <w:rPr>
                          <w:rFonts w:ascii="Cambria Math" w:hAnsi="Cambria Math" w:cs="Arial"/>
                          <w:i/>
                          <w:iCs/>
                          <w:sz w:val="20"/>
                          <w:szCs w:val="20"/>
                          <w:lang w:val="sl-SI"/>
                        </w:rPr>
                      </m:ctrlPr>
                    </m:dPr>
                    <m:e>
                      <m:r>
                        <w:rPr>
                          <w:rFonts w:ascii="Cambria Math" w:hAnsi="Cambria Math" w:cs="Arial"/>
                          <w:sz w:val="20"/>
                          <w:szCs w:val="20"/>
                          <w:lang w:val="sl-SI"/>
                        </w:rPr>
                        <m:t>X</m:t>
                      </m:r>
                    </m:e>
                  </m:d>
                </m:sup>
                <m:e>
                  <m:sSubSup>
                    <m:sSubSupPr>
                      <m:ctrlPr>
                        <w:rPr>
                          <w:rFonts w:ascii="Cambria Math" w:hAnsi="Cambria Math" w:cs="Arial"/>
                          <w:i/>
                          <w:iCs/>
                          <w:sz w:val="20"/>
                          <w:szCs w:val="20"/>
                          <w:lang w:val="sl-SI"/>
                        </w:rPr>
                      </m:ctrlPr>
                    </m:sSubSupPr>
                    <m:e>
                      <m:r>
                        <w:rPr>
                          <w:rFonts w:ascii="Cambria Math" w:hAnsi="Cambria Math" w:cs="Arial"/>
                          <w:sz w:val="20"/>
                          <w:szCs w:val="20"/>
                          <w:lang w:val="sl-SI"/>
                        </w:rPr>
                        <m:t>r</m:t>
                      </m:r>
                    </m:e>
                    <m:sub>
                      <m:r>
                        <w:rPr>
                          <w:rFonts w:ascii="Cambria Math" w:hAnsi="Cambria Math" w:cs="Arial"/>
                          <w:sz w:val="20"/>
                          <w:szCs w:val="20"/>
                          <w:lang w:val="sl-SI"/>
                        </w:rPr>
                        <m:t>c,i</m:t>
                      </m:r>
                    </m:sub>
                    <m:sup>
                      <m:r>
                        <w:rPr>
                          <w:rFonts w:ascii="Cambria Math" w:hAnsi="Cambria Math" w:cs="Arial"/>
                          <w:sz w:val="20"/>
                          <w:szCs w:val="20"/>
                          <w:lang w:val="sl-SI"/>
                        </w:rPr>
                        <m:t>j</m:t>
                      </m:r>
                    </m:sup>
                  </m:sSubSup>
                  <m:sSubSup>
                    <m:sSubSupPr>
                      <m:ctrlPr>
                        <w:rPr>
                          <w:rFonts w:ascii="Cambria Math" w:hAnsi="Cambria Math" w:cs="Arial"/>
                          <w:i/>
                          <w:iCs/>
                          <w:sz w:val="20"/>
                          <w:szCs w:val="20"/>
                          <w:lang w:val="sl-SI"/>
                        </w:rPr>
                      </m:ctrlPr>
                    </m:sSubSupPr>
                    <m:e>
                      <m:r>
                        <w:rPr>
                          <w:rFonts w:ascii="Cambria Math" w:hAnsi="Cambria Math" w:cs="Arial"/>
                          <w:sz w:val="20"/>
                          <w:szCs w:val="20"/>
                          <w:lang w:val="sl-SI"/>
                        </w:rPr>
                        <m:t>x</m:t>
                      </m:r>
                    </m:e>
                    <m:sub>
                      <m:r>
                        <w:rPr>
                          <w:rFonts w:ascii="Cambria Math" w:hAnsi="Cambria Math" w:cs="Arial"/>
                          <w:sz w:val="20"/>
                          <w:szCs w:val="20"/>
                          <w:lang w:val="sl-SI"/>
                        </w:rPr>
                        <m:t>i</m:t>
                      </m:r>
                    </m:sub>
                    <m:sup>
                      <m:r>
                        <w:rPr>
                          <w:rFonts w:ascii="Cambria Math" w:hAnsi="Cambria Math" w:cs="Arial"/>
                          <w:sz w:val="20"/>
                          <w:szCs w:val="20"/>
                          <w:lang w:val="sl-SI"/>
                        </w:rPr>
                        <m:t>a</m:t>
                      </m:r>
                    </m:sup>
                  </m:sSubSup>
                </m:e>
              </m:nary>
              <m:r>
                <w:rPr>
                  <w:rFonts w:ascii="Cambria Math" w:hAnsi="Cambria Math" w:cs="Arial"/>
                  <w:sz w:val="20"/>
                  <w:szCs w:val="20"/>
                  <w:lang w:val="sl-SI"/>
                </w:rPr>
                <m:t>  ∀j∈{c,s,b}#</m:t>
              </m:r>
              <m:d>
                <m:dPr>
                  <m:ctrlPr>
                    <w:rPr>
                      <w:rFonts w:ascii="Cambria Math" w:hAnsi="Cambria Math" w:cs="Arial"/>
                      <w:i/>
                      <w:iCs/>
                      <w:sz w:val="20"/>
                      <w:szCs w:val="20"/>
                      <w:lang w:val="sl-SI"/>
                    </w:rPr>
                  </m:ctrlPr>
                </m:dPr>
                <m:e>
                  <m:r>
                    <w:rPr>
                      <w:rFonts w:ascii="Cambria Math" w:hAnsi="Cambria Math" w:cs="Arial"/>
                      <w:sz w:val="20"/>
                      <w:szCs w:val="20"/>
                      <w:lang w:val="sl-SI"/>
                    </w:rPr>
                    <m:t>4</m:t>
                  </m:r>
                </m:e>
              </m:d>
            </m:e>
          </m:eqArr>
        </m:oMath>
      </m:oMathPara>
    </w:p>
    <w:p w14:paraId="4F9E6FB1" w14:textId="77777777" w:rsidR="00A11179" w:rsidRPr="00600FFC" w:rsidRDefault="00A11179" w:rsidP="00A11179">
      <w:pPr>
        <w:spacing w:line="312" w:lineRule="auto"/>
        <w:jc w:val="both"/>
        <w:rPr>
          <w:rFonts w:ascii="Calibri" w:hAnsi="Calibri" w:cs="Arial"/>
          <w:i/>
          <w:iCs/>
          <w:sz w:val="20"/>
          <w:szCs w:val="20"/>
          <w:lang w:val="sl-SI"/>
        </w:rPr>
      </w:pPr>
    </w:p>
    <w:p w14:paraId="0C2FAF8C" w14:textId="0EAECD1E" w:rsidR="00A11179" w:rsidRPr="00600FFC" w:rsidRDefault="001C5C38" w:rsidP="00A11179">
      <w:pPr>
        <w:spacing w:line="312" w:lineRule="auto"/>
        <w:jc w:val="both"/>
        <w:rPr>
          <w:rFonts w:ascii="Calibri" w:hAnsi="Calibri" w:cs="Arial"/>
          <w:i/>
          <w:iCs/>
          <w:sz w:val="20"/>
          <w:szCs w:val="20"/>
          <w:lang w:val="sl-SI"/>
        </w:rPr>
      </w:pPr>
      <m:oMathPara>
        <m:oMath>
          <m:eqArr>
            <m:eqArrPr>
              <m:maxDist m:val="1"/>
              <m:ctrlPr>
                <w:rPr>
                  <w:rFonts w:ascii="Cambria Math" w:hAnsi="Cambria Math" w:cs="Arial"/>
                  <w:i/>
                  <w:iCs/>
                  <w:sz w:val="20"/>
                  <w:szCs w:val="20"/>
                  <w:lang w:val="sl-SI"/>
                </w:rPr>
              </m:ctrlPr>
            </m:eqArrPr>
            <m:e>
              <m:nary>
                <m:naryPr>
                  <m:chr m:val="∑"/>
                  <m:ctrlPr>
                    <w:rPr>
                      <w:rFonts w:ascii="Cambria Math" w:hAnsi="Cambria Math" w:cs="Arial"/>
                      <w:i/>
                      <w:iCs/>
                      <w:sz w:val="20"/>
                      <w:szCs w:val="20"/>
                      <w:lang w:val="sl-SI"/>
                    </w:rPr>
                  </m:ctrlPr>
                </m:naryPr>
                <m:sub>
                  <m:r>
                    <w:rPr>
                      <w:rFonts w:ascii="Cambria Math" w:hAnsi="Cambria Math" w:cs="Arial"/>
                      <w:sz w:val="20"/>
                      <w:szCs w:val="20"/>
                      <w:lang w:val="sl-SI"/>
                    </w:rPr>
                    <m:t>i</m:t>
                  </m:r>
                </m:sub>
                <m:sup>
                  <m:d>
                    <m:dPr>
                      <m:begChr m:val="|"/>
                      <m:endChr m:val="|"/>
                      <m:ctrlPr>
                        <w:rPr>
                          <w:rFonts w:ascii="Cambria Math" w:hAnsi="Cambria Math" w:cs="Arial"/>
                          <w:i/>
                          <w:iCs/>
                          <w:sz w:val="20"/>
                          <w:szCs w:val="20"/>
                          <w:lang w:val="sl-SI"/>
                        </w:rPr>
                      </m:ctrlPr>
                    </m:dPr>
                    <m:e>
                      <m:r>
                        <w:rPr>
                          <w:rFonts w:ascii="Cambria Math" w:hAnsi="Cambria Math" w:cs="Arial"/>
                          <w:sz w:val="20"/>
                          <w:szCs w:val="20"/>
                          <w:lang w:val="sl-SI"/>
                        </w:rPr>
                        <m:t>Y</m:t>
                      </m:r>
                    </m:e>
                  </m:d>
                </m:sup>
                <m:e>
                  <m:sSubSup>
                    <m:sSubSupPr>
                      <m:ctrlPr>
                        <w:rPr>
                          <w:rFonts w:ascii="Cambria Math" w:hAnsi="Cambria Math" w:cs="Arial"/>
                          <w:i/>
                          <w:iCs/>
                          <w:sz w:val="20"/>
                          <w:szCs w:val="20"/>
                          <w:lang w:val="sl-SI"/>
                        </w:rPr>
                      </m:ctrlPr>
                    </m:sSubSupPr>
                    <m:e>
                      <m:r>
                        <w:rPr>
                          <w:rFonts w:ascii="Cambria Math" w:hAnsi="Cambria Math" w:cs="Arial"/>
                          <w:sz w:val="20"/>
                          <w:szCs w:val="20"/>
                          <w:lang w:val="sl-SI"/>
                        </w:rPr>
                        <m:t>y</m:t>
                      </m:r>
                    </m:e>
                    <m:sub>
                      <m:r>
                        <w:rPr>
                          <w:rFonts w:ascii="Cambria Math" w:hAnsi="Cambria Math" w:cs="Arial"/>
                          <w:sz w:val="20"/>
                          <w:szCs w:val="20"/>
                          <w:lang w:val="sl-SI"/>
                        </w:rPr>
                        <m:t>i</m:t>
                      </m:r>
                    </m:sub>
                    <m:sup>
                      <m:r>
                        <w:rPr>
                          <w:rFonts w:ascii="Cambria Math" w:hAnsi="Cambria Math" w:cs="Arial"/>
                          <w:sz w:val="20"/>
                          <w:szCs w:val="20"/>
                          <w:lang w:val="sl-SI"/>
                        </w:rPr>
                        <m:t>j</m:t>
                      </m:r>
                    </m:sup>
                  </m:sSubSup>
                </m:e>
              </m:nary>
              <m:r>
                <w:rPr>
                  <w:rFonts w:ascii="Cambria Math" w:hAnsi="Cambria Math" w:cs="Arial"/>
                  <w:sz w:val="20"/>
                  <w:szCs w:val="20"/>
                  <w:lang w:val="sl-SI"/>
                </w:rPr>
                <m:t> ≤</m:t>
              </m:r>
              <m:nary>
                <m:naryPr>
                  <m:chr m:val="∑"/>
                  <m:ctrlPr>
                    <w:rPr>
                      <w:rFonts w:ascii="Cambria Math" w:hAnsi="Cambria Math" w:cs="Arial"/>
                      <w:i/>
                      <w:iCs/>
                      <w:sz w:val="20"/>
                      <w:szCs w:val="20"/>
                      <w:lang w:val="sl-SI"/>
                    </w:rPr>
                  </m:ctrlPr>
                </m:naryPr>
                <m:sub>
                  <m:r>
                    <w:rPr>
                      <w:rFonts w:ascii="Cambria Math" w:hAnsi="Cambria Math" w:cs="Arial"/>
                      <w:sz w:val="20"/>
                      <w:szCs w:val="20"/>
                      <w:lang w:val="sl-SI"/>
                    </w:rPr>
                    <m:t>i</m:t>
                  </m:r>
                </m:sub>
                <m:sup>
                  <m:d>
                    <m:dPr>
                      <m:begChr m:val="|"/>
                      <m:endChr m:val="|"/>
                      <m:ctrlPr>
                        <w:rPr>
                          <w:rFonts w:ascii="Cambria Math" w:hAnsi="Cambria Math" w:cs="Arial"/>
                          <w:i/>
                          <w:iCs/>
                          <w:sz w:val="20"/>
                          <w:szCs w:val="20"/>
                          <w:lang w:val="sl-SI"/>
                        </w:rPr>
                      </m:ctrlPr>
                    </m:dPr>
                    <m:e>
                      <m:r>
                        <w:rPr>
                          <w:rFonts w:ascii="Cambria Math" w:hAnsi="Cambria Math" w:cs="Arial"/>
                          <w:sz w:val="20"/>
                          <w:szCs w:val="20"/>
                          <w:lang w:val="sl-SI"/>
                        </w:rPr>
                        <m:t>Y</m:t>
                      </m:r>
                    </m:e>
                  </m:d>
                </m:sup>
                <m:e>
                  <m:sSubSup>
                    <m:sSubSupPr>
                      <m:ctrlPr>
                        <w:rPr>
                          <w:rFonts w:ascii="Cambria Math" w:hAnsi="Cambria Math" w:cs="Arial"/>
                          <w:i/>
                          <w:iCs/>
                          <w:sz w:val="20"/>
                          <w:szCs w:val="20"/>
                          <w:lang w:val="sl-SI"/>
                        </w:rPr>
                      </m:ctrlPr>
                    </m:sSubSupPr>
                    <m:e>
                      <m:r>
                        <w:rPr>
                          <w:rFonts w:ascii="Cambria Math" w:hAnsi="Cambria Math" w:cs="Arial"/>
                          <w:sz w:val="20"/>
                          <w:szCs w:val="20"/>
                          <w:lang w:val="sl-SI"/>
                        </w:rPr>
                        <m:t>r</m:t>
                      </m:r>
                    </m:e>
                    <m:sub>
                      <m:r>
                        <w:rPr>
                          <w:rFonts w:ascii="Cambria Math" w:hAnsi="Cambria Math" w:cs="Arial"/>
                          <w:sz w:val="20"/>
                          <w:szCs w:val="20"/>
                          <w:lang w:val="sl-SI"/>
                        </w:rPr>
                        <m:t>c,i</m:t>
                      </m:r>
                    </m:sub>
                    <m:sup>
                      <m:r>
                        <w:rPr>
                          <w:rFonts w:ascii="Cambria Math" w:hAnsi="Cambria Math" w:cs="Arial"/>
                          <w:sz w:val="20"/>
                          <w:szCs w:val="20"/>
                          <w:lang w:val="sl-SI"/>
                        </w:rPr>
                        <m:t>j</m:t>
                      </m:r>
                    </m:sup>
                  </m:sSubSup>
                  <m:sSubSup>
                    <m:sSubSupPr>
                      <m:ctrlPr>
                        <w:rPr>
                          <w:rFonts w:ascii="Cambria Math" w:hAnsi="Cambria Math" w:cs="Arial"/>
                          <w:i/>
                          <w:iCs/>
                          <w:sz w:val="20"/>
                          <w:szCs w:val="20"/>
                          <w:lang w:val="sl-SI"/>
                        </w:rPr>
                      </m:ctrlPr>
                    </m:sSubSupPr>
                    <m:e>
                      <m:r>
                        <w:rPr>
                          <w:rFonts w:ascii="Cambria Math" w:hAnsi="Cambria Math" w:cs="Arial"/>
                          <w:sz w:val="20"/>
                          <w:szCs w:val="20"/>
                          <w:lang w:val="sl-SI"/>
                        </w:rPr>
                        <m:t>y</m:t>
                      </m:r>
                    </m:e>
                    <m:sub>
                      <m:r>
                        <w:rPr>
                          <w:rFonts w:ascii="Cambria Math" w:hAnsi="Cambria Math" w:cs="Arial"/>
                          <w:sz w:val="20"/>
                          <w:szCs w:val="20"/>
                          <w:lang w:val="sl-SI"/>
                        </w:rPr>
                        <m:t>i</m:t>
                      </m:r>
                    </m:sub>
                    <m:sup>
                      <m:r>
                        <w:rPr>
                          <w:rFonts w:ascii="Cambria Math" w:hAnsi="Cambria Math" w:cs="Arial"/>
                          <w:sz w:val="20"/>
                          <w:szCs w:val="20"/>
                          <w:lang w:val="sl-SI"/>
                        </w:rPr>
                        <m:t>a</m:t>
                      </m:r>
                    </m:sup>
                  </m:sSubSup>
                </m:e>
              </m:nary>
              <m:r>
                <w:rPr>
                  <w:rFonts w:ascii="Cambria Math" w:hAnsi="Cambria Math" w:cs="Arial"/>
                  <w:sz w:val="20"/>
                  <w:szCs w:val="20"/>
                  <w:lang w:val="sl-SI"/>
                </w:rPr>
                <m:t>  ∀j∈</m:t>
              </m:r>
              <m:d>
                <m:dPr>
                  <m:begChr m:val="{"/>
                  <m:endChr m:val="}"/>
                  <m:ctrlPr>
                    <w:rPr>
                      <w:rFonts w:ascii="Cambria Math" w:hAnsi="Cambria Math" w:cs="Arial"/>
                      <w:i/>
                      <w:sz w:val="20"/>
                      <w:szCs w:val="20"/>
                      <w:lang w:val="sl-SI"/>
                    </w:rPr>
                  </m:ctrlPr>
                </m:dPr>
                <m:e>
                  <m:r>
                    <w:rPr>
                      <w:rFonts w:ascii="Cambria Math" w:hAnsi="Cambria Math" w:cs="Arial"/>
                      <w:sz w:val="20"/>
                      <w:szCs w:val="20"/>
                      <w:lang w:val="sl-SI"/>
                    </w:rPr>
                    <m:t>c,s,b</m:t>
                  </m:r>
                </m:e>
              </m:d>
              <m:r>
                <w:rPr>
                  <w:rFonts w:ascii="Cambria Math" w:hAnsi="Cambria Math" w:cs="Arial"/>
                  <w:sz w:val="20"/>
                  <w:szCs w:val="20"/>
                  <w:lang w:val="sl-SI"/>
                </w:rPr>
                <m:t>#</m:t>
              </m:r>
              <m:d>
                <m:dPr>
                  <m:ctrlPr>
                    <w:rPr>
                      <w:rFonts w:ascii="Cambria Math" w:hAnsi="Cambria Math" w:cs="Arial"/>
                      <w:i/>
                      <w:iCs/>
                      <w:sz w:val="20"/>
                      <w:szCs w:val="20"/>
                      <w:lang w:val="sl-SI"/>
                    </w:rPr>
                  </m:ctrlPr>
                </m:dPr>
                <m:e>
                  <m:r>
                    <w:rPr>
                      <w:rFonts w:ascii="Cambria Math" w:hAnsi="Cambria Math" w:cs="Arial"/>
                      <w:sz w:val="20"/>
                      <w:szCs w:val="20"/>
                      <w:lang w:val="sl-SI"/>
                    </w:rPr>
                    <m:t>5</m:t>
                  </m:r>
                </m:e>
              </m:d>
            </m:e>
          </m:eqArr>
        </m:oMath>
      </m:oMathPara>
    </w:p>
    <w:p w14:paraId="1C6E43F6" w14:textId="77777777" w:rsidR="00A11179" w:rsidRPr="00600FFC" w:rsidRDefault="00A11179" w:rsidP="00A11179">
      <w:pPr>
        <w:spacing w:line="312" w:lineRule="auto"/>
        <w:jc w:val="both"/>
        <w:rPr>
          <w:rFonts w:ascii="Calibri" w:hAnsi="Calibri" w:cs="Arial"/>
          <w:i/>
          <w:iCs/>
          <w:sz w:val="20"/>
          <w:szCs w:val="20"/>
          <w:lang w:val="sl-SI"/>
        </w:rPr>
      </w:pPr>
    </w:p>
    <w:p w14:paraId="4D31ED63" w14:textId="77777777" w:rsidR="00A11179" w:rsidRPr="00600FFC" w:rsidRDefault="001C5C38" w:rsidP="00A11179">
      <w:pPr>
        <w:spacing w:line="312" w:lineRule="auto"/>
        <w:jc w:val="both"/>
        <w:rPr>
          <w:rFonts w:ascii="Calibri" w:hAnsi="Calibri" w:cs="Arial"/>
          <w:i/>
          <w:iCs/>
          <w:sz w:val="20"/>
          <w:szCs w:val="20"/>
          <w:lang w:val="sl-SI"/>
        </w:rPr>
      </w:pPr>
      <m:oMathPara>
        <m:oMath>
          <m:eqArr>
            <m:eqArrPr>
              <m:maxDist m:val="1"/>
              <m:ctrlPr>
                <w:rPr>
                  <w:rFonts w:ascii="Cambria Math" w:hAnsi="Cambria Math" w:cs="Arial"/>
                  <w:i/>
                  <w:iCs/>
                  <w:sz w:val="20"/>
                  <w:szCs w:val="20"/>
                  <w:lang w:val="sl-SI"/>
                </w:rPr>
              </m:ctrlPr>
            </m:eqArrPr>
            <m:e>
              <m:sSub>
                <m:sSubPr>
                  <m:ctrlPr>
                    <w:rPr>
                      <w:rFonts w:ascii="Cambria Math" w:hAnsi="Cambria Math" w:cs="Arial"/>
                      <w:i/>
                      <w:iCs/>
                      <w:sz w:val="20"/>
                      <w:szCs w:val="20"/>
                      <w:lang w:val="sl-SI"/>
                    </w:rPr>
                  </m:ctrlPr>
                </m:sSubPr>
                <m:e>
                  <m:r>
                    <w:rPr>
                      <w:rFonts w:ascii="Cambria Math" w:hAnsi="Cambria Math" w:cs="Arial"/>
                      <w:sz w:val="20"/>
                      <w:szCs w:val="20"/>
                      <w:lang w:val="sl-SI"/>
                    </w:rPr>
                    <m:t>x</m:t>
                  </m:r>
                </m:e>
                <m:sub>
                  <m:r>
                    <w:rPr>
                      <w:rFonts w:ascii="Cambria Math" w:hAnsi="Cambria Math" w:cs="Arial"/>
                      <w:sz w:val="20"/>
                      <w:szCs w:val="20"/>
                      <w:lang w:val="sl-SI"/>
                    </w:rPr>
                    <m:t>i</m:t>
                  </m:r>
                </m:sub>
              </m:sSub>
              <m:r>
                <w:rPr>
                  <w:rFonts w:ascii="Cambria Math" w:hAnsi="Cambria Math" w:cs="Arial"/>
                  <w:sz w:val="20"/>
                  <w:szCs w:val="20"/>
                  <w:lang w:val="sl-SI"/>
                </w:rPr>
                <m:t>=</m:t>
              </m:r>
              <m:nary>
                <m:naryPr>
                  <m:chr m:val="∑"/>
                  <m:supHide m:val="1"/>
                  <m:ctrlPr>
                    <w:rPr>
                      <w:rFonts w:ascii="Cambria Math" w:hAnsi="Cambria Math" w:cs="Arial"/>
                      <w:i/>
                      <w:iCs/>
                      <w:sz w:val="20"/>
                      <w:szCs w:val="20"/>
                      <w:lang w:val="sl-SI"/>
                    </w:rPr>
                  </m:ctrlPr>
                </m:naryPr>
                <m:sub>
                  <m:r>
                    <w:rPr>
                      <w:rFonts w:ascii="Cambria Math" w:hAnsi="Cambria Math" w:cs="Arial"/>
                      <w:sz w:val="20"/>
                      <w:szCs w:val="20"/>
                      <w:lang w:val="sl-SI"/>
                    </w:rPr>
                    <m:t>j∈a,c,s,b</m:t>
                  </m:r>
                </m:sub>
                <m:sup/>
                <m:e>
                  <m:sSubSup>
                    <m:sSubSupPr>
                      <m:ctrlPr>
                        <w:rPr>
                          <w:rFonts w:ascii="Cambria Math" w:hAnsi="Cambria Math" w:cs="Arial"/>
                          <w:i/>
                          <w:iCs/>
                          <w:sz w:val="20"/>
                          <w:szCs w:val="20"/>
                          <w:lang w:val="sl-SI"/>
                        </w:rPr>
                      </m:ctrlPr>
                    </m:sSubSupPr>
                    <m:e>
                      <m:r>
                        <w:rPr>
                          <w:rFonts w:ascii="Cambria Math" w:hAnsi="Cambria Math" w:cs="Arial"/>
                          <w:sz w:val="20"/>
                          <w:szCs w:val="20"/>
                          <w:lang w:val="sl-SI"/>
                        </w:rPr>
                        <m:t>x</m:t>
                      </m:r>
                    </m:e>
                    <m:sub>
                      <m:r>
                        <w:rPr>
                          <w:rFonts w:ascii="Cambria Math" w:hAnsi="Cambria Math" w:cs="Arial"/>
                          <w:sz w:val="20"/>
                          <w:szCs w:val="20"/>
                          <w:lang w:val="sl-SI"/>
                        </w:rPr>
                        <m:t>i</m:t>
                      </m:r>
                    </m:sub>
                    <m:sup>
                      <m:r>
                        <w:rPr>
                          <w:rFonts w:ascii="Cambria Math" w:hAnsi="Cambria Math" w:cs="Arial"/>
                          <w:sz w:val="20"/>
                          <w:szCs w:val="20"/>
                          <w:lang w:val="sl-SI"/>
                        </w:rPr>
                        <m:t>j</m:t>
                      </m:r>
                    </m:sup>
                  </m:sSubSup>
                </m:e>
              </m:nary>
              <m:r>
                <w:rPr>
                  <w:rFonts w:ascii="Cambria Math" w:hAnsi="Cambria Math" w:cs="Arial"/>
                  <w:sz w:val="20"/>
                  <w:szCs w:val="20"/>
                  <w:lang w:val="sl-SI"/>
                </w:rPr>
                <m:t xml:space="preserve">, </m:t>
              </m:r>
              <m:r>
                <w:rPr>
                  <w:rFonts w:ascii="Cambria Math" w:hAnsi="Cambria Math" w:cs="Arial"/>
                  <w:i/>
                  <w:iCs/>
                  <w:sz w:val="20"/>
                  <w:szCs w:val="20"/>
                  <w:lang w:val="sl-SI"/>
                </w:rPr>
                <m:t> </m:t>
              </m:r>
              <m:r>
                <w:rPr>
                  <w:rFonts w:ascii="Cambria Math" w:hAnsi="Cambria Math" w:cs="Arial"/>
                  <w:sz w:val="20"/>
                  <w:szCs w:val="20"/>
                  <w:lang w:val="sl-SI"/>
                </w:rPr>
                <m:t> ∀i = 1,…,|X| #</m:t>
              </m:r>
              <m:d>
                <m:dPr>
                  <m:ctrlPr>
                    <w:rPr>
                      <w:rFonts w:ascii="Cambria Math" w:hAnsi="Cambria Math" w:cs="Arial"/>
                      <w:i/>
                      <w:iCs/>
                      <w:sz w:val="20"/>
                      <w:szCs w:val="20"/>
                      <w:lang w:val="sl-SI"/>
                    </w:rPr>
                  </m:ctrlPr>
                </m:dPr>
                <m:e>
                  <m:r>
                    <w:rPr>
                      <w:rFonts w:ascii="Cambria Math" w:hAnsi="Cambria Math" w:cs="Arial"/>
                      <w:sz w:val="20"/>
                      <w:szCs w:val="20"/>
                      <w:lang w:val="sl-SI"/>
                    </w:rPr>
                    <m:t>7</m:t>
                  </m:r>
                </m:e>
              </m:d>
            </m:e>
          </m:eqArr>
        </m:oMath>
      </m:oMathPara>
    </w:p>
    <w:p w14:paraId="5CB0A960" w14:textId="77777777" w:rsidR="00A11179" w:rsidRPr="00600FFC" w:rsidRDefault="001C5C38" w:rsidP="00A11179">
      <w:pPr>
        <w:spacing w:line="312" w:lineRule="auto"/>
        <w:jc w:val="both"/>
        <w:rPr>
          <w:rFonts w:ascii="Calibri" w:hAnsi="Calibri" w:cs="Arial"/>
          <w:i/>
          <w:iCs/>
          <w:sz w:val="20"/>
          <w:szCs w:val="20"/>
          <w:lang w:val="sl-SI"/>
        </w:rPr>
      </w:pPr>
      <m:oMathPara>
        <m:oMath>
          <m:eqArr>
            <m:eqArrPr>
              <m:maxDist m:val="1"/>
              <m:ctrlPr>
                <w:rPr>
                  <w:rFonts w:ascii="Cambria Math" w:hAnsi="Cambria Math" w:cs="Arial"/>
                  <w:i/>
                  <w:iCs/>
                  <w:sz w:val="20"/>
                  <w:szCs w:val="20"/>
                  <w:lang w:val="sl-SI"/>
                </w:rPr>
              </m:ctrlPr>
            </m:eqArrPr>
            <m:e>
              <m:sSub>
                <m:sSubPr>
                  <m:ctrlPr>
                    <w:rPr>
                      <w:rFonts w:ascii="Cambria Math" w:hAnsi="Cambria Math" w:cs="Arial"/>
                      <w:i/>
                      <w:iCs/>
                      <w:sz w:val="20"/>
                      <w:szCs w:val="20"/>
                      <w:lang w:val="sl-SI"/>
                    </w:rPr>
                  </m:ctrlPr>
                </m:sSubPr>
                <m:e>
                  <m:r>
                    <w:rPr>
                      <w:rFonts w:ascii="Cambria Math" w:hAnsi="Cambria Math" w:cs="Arial"/>
                      <w:sz w:val="20"/>
                      <w:szCs w:val="20"/>
                      <w:lang w:val="sl-SI"/>
                    </w:rPr>
                    <m:t>y</m:t>
                  </m:r>
                </m:e>
                <m:sub>
                  <m:r>
                    <w:rPr>
                      <w:rFonts w:ascii="Cambria Math" w:hAnsi="Cambria Math" w:cs="Arial"/>
                      <w:sz w:val="20"/>
                      <w:szCs w:val="20"/>
                      <w:lang w:val="sl-SI"/>
                    </w:rPr>
                    <m:t>i</m:t>
                  </m:r>
                </m:sub>
              </m:sSub>
              <m:r>
                <w:rPr>
                  <w:rFonts w:ascii="Cambria Math" w:hAnsi="Cambria Math" w:cs="Arial"/>
                  <w:sz w:val="20"/>
                  <w:szCs w:val="20"/>
                  <w:lang w:val="sl-SI"/>
                </w:rPr>
                <m:t>=</m:t>
              </m:r>
              <m:nary>
                <m:naryPr>
                  <m:chr m:val="∑"/>
                  <m:supHide m:val="1"/>
                  <m:ctrlPr>
                    <w:rPr>
                      <w:rFonts w:ascii="Cambria Math" w:hAnsi="Cambria Math" w:cs="Arial"/>
                      <w:i/>
                      <w:iCs/>
                      <w:sz w:val="20"/>
                      <w:szCs w:val="20"/>
                      <w:lang w:val="sl-SI"/>
                    </w:rPr>
                  </m:ctrlPr>
                </m:naryPr>
                <m:sub>
                  <m:r>
                    <w:rPr>
                      <w:rFonts w:ascii="Cambria Math" w:hAnsi="Cambria Math" w:cs="Arial"/>
                      <w:sz w:val="20"/>
                      <w:szCs w:val="20"/>
                      <w:lang w:val="sl-SI"/>
                    </w:rPr>
                    <m:t>j∈a,c,s,b</m:t>
                  </m:r>
                </m:sub>
                <m:sup/>
                <m:e>
                  <m:sSubSup>
                    <m:sSubSupPr>
                      <m:ctrlPr>
                        <w:rPr>
                          <w:rFonts w:ascii="Cambria Math" w:hAnsi="Cambria Math" w:cs="Arial"/>
                          <w:i/>
                          <w:iCs/>
                          <w:sz w:val="20"/>
                          <w:szCs w:val="20"/>
                          <w:lang w:val="sl-SI"/>
                        </w:rPr>
                      </m:ctrlPr>
                    </m:sSubSupPr>
                    <m:e>
                      <m:r>
                        <w:rPr>
                          <w:rFonts w:ascii="Cambria Math" w:hAnsi="Cambria Math" w:cs="Arial"/>
                          <w:sz w:val="20"/>
                          <w:szCs w:val="20"/>
                          <w:lang w:val="sl-SI"/>
                        </w:rPr>
                        <m:t>y</m:t>
                      </m:r>
                    </m:e>
                    <m:sub>
                      <m:r>
                        <w:rPr>
                          <w:rFonts w:ascii="Cambria Math" w:hAnsi="Cambria Math" w:cs="Arial"/>
                          <w:sz w:val="20"/>
                          <w:szCs w:val="20"/>
                          <w:lang w:val="sl-SI"/>
                        </w:rPr>
                        <m:t>i</m:t>
                      </m:r>
                    </m:sub>
                    <m:sup>
                      <m:r>
                        <w:rPr>
                          <w:rFonts w:ascii="Cambria Math" w:hAnsi="Cambria Math" w:cs="Arial"/>
                          <w:sz w:val="20"/>
                          <w:szCs w:val="20"/>
                          <w:lang w:val="sl-SI"/>
                        </w:rPr>
                        <m:t>j</m:t>
                      </m:r>
                    </m:sup>
                  </m:sSubSup>
                </m:e>
              </m:nary>
              <m:r>
                <w:rPr>
                  <w:rFonts w:ascii="Cambria Math" w:hAnsi="Cambria Math" w:cs="Arial"/>
                  <w:sz w:val="20"/>
                  <w:szCs w:val="20"/>
                  <w:lang w:val="sl-SI"/>
                </w:rPr>
                <m:t> , ∀j=1,…,|Y|#</m:t>
              </m:r>
              <m:d>
                <m:dPr>
                  <m:ctrlPr>
                    <w:rPr>
                      <w:rFonts w:ascii="Cambria Math" w:hAnsi="Cambria Math" w:cs="Arial"/>
                      <w:i/>
                      <w:iCs/>
                      <w:sz w:val="20"/>
                      <w:szCs w:val="20"/>
                      <w:lang w:val="sl-SI"/>
                    </w:rPr>
                  </m:ctrlPr>
                </m:dPr>
                <m:e>
                  <m:r>
                    <w:rPr>
                      <w:rFonts w:ascii="Cambria Math" w:hAnsi="Cambria Math" w:cs="Arial"/>
                      <w:sz w:val="20"/>
                      <w:szCs w:val="20"/>
                      <w:lang w:val="sl-SI"/>
                    </w:rPr>
                    <m:t>8</m:t>
                  </m:r>
                </m:e>
              </m:d>
            </m:e>
          </m:eqArr>
        </m:oMath>
      </m:oMathPara>
    </w:p>
    <w:p w14:paraId="4BD8BF59" w14:textId="77777777" w:rsidR="00A11179" w:rsidRPr="00600FFC" w:rsidRDefault="001C5C38" w:rsidP="00A11179">
      <w:pPr>
        <w:spacing w:line="312" w:lineRule="auto"/>
        <w:jc w:val="both"/>
        <w:rPr>
          <w:rFonts w:ascii="Calibri" w:hAnsi="Calibri" w:cs="Arial"/>
          <w:i/>
          <w:iCs/>
          <w:sz w:val="20"/>
          <w:szCs w:val="20"/>
          <w:lang w:val="sl-SI"/>
        </w:rPr>
      </w:pPr>
      <m:oMathPara>
        <m:oMath>
          <m:eqArr>
            <m:eqArrPr>
              <m:maxDist m:val="1"/>
              <m:ctrlPr>
                <w:rPr>
                  <w:rFonts w:ascii="Cambria Math" w:hAnsi="Cambria Math" w:cs="Arial"/>
                  <w:i/>
                  <w:iCs/>
                  <w:sz w:val="20"/>
                  <w:szCs w:val="20"/>
                  <w:lang w:val="sl-SI"/>
                </w:rPr>
              </m:ctrlPr>
            </m:eqArrPr>
            <m:e>
              <m:r>
                <w:rPr>
                  <w:rFonts w:ascii="Cambria Math" w:hAnsi="Cambria Math" w:cs="Arial"/>
                  <w:sz w:val="20"/>
                  <w:szCs w:val="20"/>
                  <w:lang w:val="sl-SI"/>
                </w:rPr>
                <m:t>mi</m:t>
              </m:r>
              <m:sSubSup>
                <m:sSubSupPr>
                  <m:ctrlPr>
                    <w:rPr>
                      <w:rFonts w:ascii="Cambria Math" w:hAnsi="Cambria Math" w:cs="Arial"/>
                      <w:i/>
                      <w:iCs/>
                      <w:sz w:val="20"/>
                      <w:szCs w:val="20"/>
                      <w:lang w:val="sl-SI"/>
                    </w:rPr>
                  </m:ctrlPr>
                </m:sSubSupPr>
                <m:e>
                  <m:r>
                    <w:rPr>
                      <w:rFonts w:ascii="Cambria Math" w:hAnsi="Cambria Math" w:cs="Arial"/>
                      <w:sz w:val="20"/>
                      <w:szCs w:val="20"/>
                      <w:lang w:val="sl-SI"/>
                    </w:rPr>
                    <m:t>n</m:t>
                  </m:r>
                </m:e>
                <m:sub>
                  <m:r>
                    <w:rPr>
                      <w:rFonts w:ascii="Cambria Math" w:hAnsi="Cambria Math" w:cs="Arial"/>
                      <w:sz w:val="20"/>
                      <w:szCs w:val="20"/>
                      <w:lang w:val="sl-SI"/>
                    </w:rPr>
                    <m:t>c</m:t>
                  </m:r>
                </m:sub>
                <m:sup>
                  <m:r>
                    <w:rPr>
                      <w:rFonts w:ascii="Cambria Math" w:hAnsi="Cambria Math" w:cs="Arial"/>
                      <w:sz w:val="20"/>
                      <w:szCs w:val="20"/>
                      <w:lang w:val="sl-SI"/>
                    </w:rPr>
                    <m:t>j</m:t>
                  </m:r>
                </m:sup>
              </m:sSubSup>
              <m:r>
                <w:rPr>
                  <w:rFonts w:ascii="Cambria Math" w:hAnsi="Cambria Math" w:cs="Arial"/>
                  <w:sz w:val="20"/>
                  <w:szCs w:val="20"/>
                  <w:lang w:val="sl-SI"/>
                </w:rPr>
                <m:t>≤</m:t>
              </m:r>
              <m:sSubSup>
                <m:sSubSupPr>
                  <m:ctrlPr>
                    <w:rPr>
                      <w:rFonts w:ascii="Cambria Math" w:hAnsi="Cambria Math" w:cs="Arial"/>
                      <w:i/>
                      <w:iCs/>
                      <w:sz w:val="20"/>
                      <w:szCs w:val="20"/>
                      <w:lang w:val="sl-SI"/>
                    </w:rPr>
                  </m:ctrlPr>
                </m:sSubSupPr>
                <m:e>
                  <m:r>
                    <w:rPr>
                      <w:rFonts w:ascii="Cambria Math" w:hAnsi="Cambria Math" w:cs="Arial"/>
                      <w:sz w:val="20"/>
                      <w:szCs w:val="20"/>
                      <w:lang w:val="sl-SI"/>
                    </w:rPr>
                    <m:t>x</m:t>
                  </m:r>
                </m:e>
                <m:sub>
                  <m:r>
                    <w:rPr>
                      <w:rFonts w:ascii="Cambria Math" w:hAnsi="Cambria Math" w:cs="Arial"/>
                      <w:sz w:val="20"/>
                      <w:szCs w:val="20"/>
                      <w:lang w:val="sl-SI"/>
                    </w:rPr>
                    <m:t>i</m:t>
                  </m:r>
                </m:sub>
                <m:sup>
                  <m:r>
                    <w:rPr>
                      <w:rFonts w:ascii="Cambria Math" w:hAnsi="Cambria Math" w:cs="Arial"/>
                      <w:sz w:val="20"/>
                      <w:szCs w:val="20"/>
                      <w:lang w:val="sl-SI"/>
                    </w:rPr>
                    <m:t>j</m:t>
                  </m:r>
                </m:sup>
              </m:sSubSup>
              <m:r>
                <w:rPr>
                  <w:rFonts w:ascii="Cambria Math" w:hAnsi="Cambria Math" w:cs="Arial"/>
                  <w:sz w:val="20"/>
                  <w:szCs w:val="20"/>
                  <w:lang w:val="sl-SI"/>
                </w:rPr>
                <m:t>≤</m:t>
              </m:r>
              <m:sSubSup>
                <m:sSubSupPr>
                  <m:ctrlPr>
                    <w:rPr>
                      <w:rFonts w:ascii="Cambria Math" w:hAnsi="Cambria Math" w:cs="Arial"/>
                      <w:i/>
                      <w:iCs/>
                      <w:sz w:val="20"/>
                      <w:szCs w:val="20"/>
                      <w:lang w:val="sl-SI"/>
                    </w:rPr>
                  </m:ctrlPr>
                </m:sSubSupPr>
                <m:e>
                  <m:r>
                    <w:rPr>
                      <w:rFonts w:ascii="Cambria Math" w:hAnsi="Cambria Math" w:cs="Arial"/>
                      <w:sz w:val="20"/>
                      <w:szCs w:val="20"/>
                      <w:lang w:val="sl-SI"/>
                    </w:rPr>
                    <m:t>max</m:t>
                  </m:r>
                </m:e>
                <m:sub>
                  <m:r>
                    <w:rPr>
                      <w:rFonts w:ascii="Cambria Math" w:hAnsi="Cambria Math" w:cs="Arial"/>
                      <w:sz w:val="20"/>
                      <w:szCs w:val="20"/>
                      <w:lang w:val="sl-SI"/>
                    </w:rPr>
                    <m:t>c</m:t>
                  </m:r>
                </m:sub>
                <m:sup>
                  <m:r>
                    <w:rPr>
                      <w:rFonts w:ascii="Cambria Math" w:hAnsi="Cambria Math" w:cs="Arial"/>
                      <w:sz w:val="20"/>
                      <w:szCs w:val="20"/>
                      <w:lang w:val="sl-SI"/>
                    </w:rPr>
                    <m:t>j</m:t>
                  </m:r>
                </m:sup>
              </m:sSubSup>
              <m:r>
                <w:rPr>
                  <w:rFonts w:ascii="Cambria Math" w:hAnsi="Cambria Math" w:cs="Arial"/>
                  <w:sz w:val="20"/>
                  <w:szCs w:val="20"/>
                  <w:lang w:val="sl-SI"/>
                </w:rPr>
                <m:t>, ∀i=1,…,</m:t>
              </m:r>
              <m:d>
                <m:dPr>
                  <m:begChr m:val="|"/>
                  <m:endChr m:val="|"/>
                  <m:ctrlPr>
                    <w:rPr>
                      <w:rFonts w:ascii="Cambria Math" w:hAnsi="Cambria Math" w:cs="Arial"/>
                      <w:i/>
                      <w:iCs/>
                      <w:sz w:val="20"/>
                      <w:szCs w:val="20"/>
                      <w:lang w:val="sl-SI"/>
                    </w:rPr>
                  </m:ctrlPr>
                </m:dPr>
                <m:e>
                  <m:r>
                    <w:rPr>
                      <w:rFonts w:ascii="Cambria Math" w:hAnsi="Cambria Math" w:cs="Arial"/>
                      <w:sz w:val="20"/>
                      <w:szCs w:val="20"/>
                      <w:lang w:val="sl-SI"/>
                    </w:rPr>
                    <m:t>X</m:t>
                  </m:r>
                </m:e>
              </m:d>
              <m:r>
                <w:rPr>
                  <w:rFonts w:ascii="Cambria Math" w:hAnsi="Cambria Math" w:cs="Arial"/>
                  <w:sz w:val="20"/>
                  <w:szCs w:val="20"/>
                  <w:lang w:val="sl-SI"/>
                </w:rPr>
                <m:t>,∀j∈{a,c,s,b}#</m:t>
              </m:r>
              <m:d>
                <m:dPr>
                  <m:ctrlPr>
                    <w:rPr>
                      <w:rFonts w:ascii="Cambria Math" w:hAnsi="Cambria Math" w:cs="Arial"/>
                      <w:i/>
                      <w:iCs/>
                      <w:sz w:val="20"/>
                      <w:szCs w:val="20"/>
                      <w:lang w:val="sl-SI"/>
                    </w:rPr>
                  </m:ctrlPr>
                </m:dPr>
                <m:e>
                  <m:r>
                    <w:rPr>
                      <w:rFonts w:ascii="Cambria Math" w:hAnsi="Cambria Math" w:cs="Arial"/>
                      <w:sz w:val="20"/>
                      <w:szCs w:val="20"/>
                      <w:lang w:val="sl-SI"/>
                    </w:rPr>
                    <m:t>9</m:t>
                  </m:r>
                </m:e>
              </m:d>
            </m:e>
          </m:eqArr>
        </m:oMath>
      </m:oMathPara>
    </w:p>
    <w:p w14:paraId="6949C627" w14:textId="6CA55F99" w:rsidR="00A11179" w:rsidRPr="00600FFC" w:rsidRDefault="001C5C38" w:rsidP="006A681A">
      <w:pPr>
        <w:spacing w:line="312" w:lineRule="auto"/>
        <w:jc w:val="both"/>
        <w:rPr>
          <w:rFonts w:ascii="Calibri" w:hAnsi="Calibri" w:cs="Arial"/>
          <w:sz w:val="20"/>
          <w:szCs w:val="20"/>
          <w:lang w:val="sl-SI"/>
        </w:rPr>
      </w:pPr>
      <m:oMathPara>
        <m:oMath>
          <m:eqArr>
            <m:eqArrPr>
              <m:maxDist m:val="1"/>
              <m:ctrlPr>
                <w:rPr>
                  <w:rFonts w:ascii="Cambria Math" w:hAnsi="Cambria Math" w:cs="Arial"/>
                  <w:sz w:val="20"/>
                  <w:szCs w:val="20"/>
                  <w:lang w:val="sl-SI"/>
                </w:rPr>
              </m:ctrlPr>
            </m:eqArrPr>
            <m:e>
              <m:r>
                <m:rPr>
                  <m:sty m:val="p"/>
                </m:rPr>
                <w:rPr>
                  <w:rFonts w:ascii="Cambria Math" w:hAnsi="Cambria Math" w:cs="Arial"/>
                  <w:sz w:val="20"/>
                  <w:szCs w:val="20"/>
                  <w:lang w:val="sl-SI"/>
                </w:rPr>
                <m:t>mi</m:t>
              </m:r>
              <m:sSubSup>
                <m:sSubSupPr>
                  <m:ctrlPr>
                    <w:rPr>
                      <w:rFonts w:ascii="Cambria Math" w:hAnsi="Cambria Math" w:cs="Arial"/>
                      <w:sz w:val="20"/>
                      <w:szCs w:val="20"/>
                      <w:lang w:val="sl-SI"/>
                    </w:rPr>
                  </m:ctrlPr>
                </m:sSubSupPr>
                <m:e>
                  <m:r>
                    <m:rPr>
                      <m:sty m:val="p"/>
                    </m:rPr>
                    <w:rPr>
                      <w:rFonts w:ascii="Cambria Math" w:hAnsi="Cambria Math" w:cs="Arial"/>
                      <w:sz w:val="20"/>
                      <w:szCs w:val="20"/>
                      <w:lang w:val="sl-SI"/>
                    </w:rPr>
                    <m:t>n</m:t>
                  </m:r>
                </m:e>
                <m:sub>
                  <m:r>
                    <m:rPr>
                      <m:sty m:val="p"/>
                    </m:rPr>
                    <w:rPr>
                      <w:rFonts w:ascii="Cambria Math" w:hAnsi="Cambria Math" w:cs="Arial"/>
                      <w:sz w:val="20"/>
                      <w:szCs w:val="20"/>
                      <w:lang w:val="sl-SI"/>
                    </w:rPr>
                    <m:t>nc</m:t>
                  </m:r>
                </m:sub>
                <m:sup>
                  <m:r>
                    <m:rPr>
                      <m:sty m:val="p"/>
                    </m:rPr>
                    <w:rPr>
                      <w:rFonts w:ascii="Cambria Math" w:hAnsi="Cambria Math" w:cs="Arial"/>
                      <w:sz w:val="20"/>
                      <w:szCs w:val="20"/>
                      <w:lang w:val="sl-SI"/>
                    </w:rPr>
                    <m:t>j</m:t>
                  </m:r>
                </m:sup>
              </m:sSubSup>
              <m:r>
                <m:rPr>
                  <m:sty m:val="p"/>
                </m:rPr>
                <w:rPr>
                  <w:rFonts w:ascii="Cambria Math" w:hAnsi="Cambria Math" w:cs="Arial"/>
                  <w:sz w:val="20"/>
                  <w:szCs w:val="20"/>
                  <w:lang w:val="sl-SI"/>
                </w:rPr>
                <m:t>≤</m:t>
              </m:r>
              <m:sSubSup>
                <m:sSubSupPr>
                  <m:ctrlPr>
                    <w:rPr>
                      <w:rFonts w:ascii="Cambria Math" w:hAnsi="Cambria Math" w:cs="Arial"/>
                      <w:sz w:val="20"/>
                      <w:szCs w:val="20"/>
                      <w:lang w:val="sl-SI"/>
                    </w:rPr>
                  </m:ctrlPr>
                </m:sSubSupPr>
                <m:e>
                  <m:r>
                    <m:rPr>
                      <m:sty m:val="p"/>
                    </m:rPr>
                    <w:rPr>
                      <w:rFonts w:ascii="Cambria Math" w:hAnsi="Cambria Math" w:cs="Arial"/>
                      <w:sz w:val="20"/>
                      <w:szCs w:val="20"/>
                      <w:lang w:val="sl-SI"/>
                    </w:rPr>
                    <m:t>y</m:t>
                  </m:r>
                </m:e>
                <m:sub>
                  <m:r>
                    <m:rPr>
                      <m:sty m:val="p"/>
                    </m:rPr>
                    <w:rPr>
                      <w:rFonts w:ascii="Cambria Math" w:hAnsi="Cambria Math" w:cs="Arial"/>
                      <w:sz w:val="20"/>
                      <w:szCs w:val="20"/>
                      <w:lang w:val="sl-SI"/>
                    </w:rPr>
                    <m:t>i</m:t>
                  </m:r>
                </m:sub>
                <m:sup>
                  <m:r>
                    <m:rPr>
                      <m:sty m:val="p"/>
                    </m:rPr>
                    <w:rPr>
                      <w:rFonts w:ascii="Cambria Math" w:hAnsi="Cambria Math" w:cs="Arial"/>
                      <w:sz w:val="20"/>
                      <w:szCs w:val="20"/>
                      <w:lang w:val="sl-SI"/>
                    </w:rPr>
                    <m:t>j</m:t>
                  </m:r>
                </m:sup>
              </m:sSubSup>
              <m:r>
                <m:rPr>
                  <m:sty m:val="p"/>
                </m:rPr>
                <w:rPr>
                  <w:rFonts w:ascii="Cambria Math" w:hAnsi="Cambria Math" w:cs="Arial"/>
                  <w:sz w:val="20"/>
                  <w:szCs w:val="20"/>
                  <w:lang w:val="sl-SI"/>
                </w:rPr>
                <m:t>≤</m:t>
              </m:r>
              <m:sSubSup>
                <m:sSubSupPr>
                  <m:ctrlPr>
                    <w:rPr>
                      <w:rFonts w:ascii="Cambria Math" w:hAnsi="Cambria Math" w:cs="Arial"/>
                      <w:sz w:val="20"/>
                      <w:szCs w:val="20"/>
                      <w:lang w:val="sl-SI"/>
                    </w:rPr>
                  </m:ctrlPr>
                </m:sSubSupPr>
                <m:e>
                  <m:r>
                    <m:rPr>
                      <m:sty m:val="p"/>
                    </m:rPr>
                    <w:rPr>
                      <w:rFonts w:ascii="Cambria Math" w:hAnsi="Cambria Math" w:cs="Arial"/>
                      <w:sz w:val="20"/>
                      <w:szCs w:val="20"/>
                      <w:lang w:val="sl-SI"/>
                    </w:rPr>
                    <m:t>max</m:t>
                  </m:r>
                </m:e>
                <m:sub>
                  <m:r>
                    <m:rPr>
                      <m:sty m:val="p"/>
                    </m:rPr>
                    <w:rPr>
                      <w:rFonts w:ascii="Cambria Math" w:hAnsi="Cambria Math" w:cs="Arial"/>
                      <w:sz w:val="20"/>
                      <w:szCs w:val="20"/>
                      <w:lang w:val="sl-SI"/>
                    </w:rPr>
                    <m:t>nc</m:t>
                  </m:r>
                </m:sub>
                <m:sup>
                  <m:r>
                    <m:rPr>
                      <m:sty m:val="p"/>
                    </m:rPr>
                    <w:rPr>
                      <w:rFonts w:ascii="Cambria Math" w:hAnsi="Cambria Math" w:cs="Arial"/>
                      <w:sz w:val="20"/>
                      <w:szCs w:val="20"/>
                      <w:lang w:val="sl-SI"/>
                    </w:rPr>
                    <m:t>j</m:t>
                  </m:r>
                </m:sup>
              </m:sSubSup>
              <m:r>
                <m:rPr>
                  <m:sty m:val="p"/>
                </m:rPr>
                <w:rPr>
                  <w:rFonts w:ascii="Cambria Math" w:hAnsi="Cambria Math" w:cs="Arial"/>
                  <w:sz w:val="20"/>
                  <w:szCs w:val="20"/>
                  <w:lang w:val="sl-SI"/>
                </w:rPr>
                <m:t>, ∀i=1,…,</m:t>
              </m:r>
              <m:d>
                <m:dPr>
                  <m:begChr m:val="|"/>
                  <m:endChr m:val="|"/>
                  <m:ctrlPr>
                    <w:rPr>
                      <w:rFonts w:ascii="Cambria Math" w:hAnsi="Cambria Math" w:cs="Arial"/>
                      <w:sz w:val="20"/>
                      <w:szCs w:val="20"/>
                      <w:lang w:val="sl-SI"/>
                    </w:rPr>
                  </m:ctrlPr>
                </m:dPr>
                <m:e>
                  <m:r>
                    <m:rPr>
                      <m:sty m:val="p"/>
                    </m:rPr>
                    <w:rPr>
                      <w:rFonts w:ascii="Cambria Math" w:hAnsi="Cambria Math" w:cs="Arial"/>
                      <w:sz w:val="20"/>
                      <w:szCs w:val="20"/>
                      <w:lang w:val="sl-SI"/>
                    </w:rPr>
                    <m:t>Y</m:t>
                  </m:r>
                </m:e>
              </m:d>
              <m:r>
                <m:rPr>
                  <m:sty m:val="p"/>
                </m:rPr>
                <w:rPr>
                  <w:rFonts w:ascii="Cambria Math" w:hAnsi="Cambria Math" w:cs="Arial"/>
                  <w:sz w:val="20"/>
                  <w:szCs w:val="20"/>
                  <w:lang w:val="sl-SI"/>
                </w:rPr>
                <m:t>,∀j∈{a,c,s,b}#</m:t>
              </m:r>
              <m:d>
                <m:dPr>
                  <m:ctrlPr>
                    <w:rPr>
                      <w:rFonts w:ascii="Cambria Math" w:hAnsi="Cambria Math" w:cs="Arial"/>
                      <w:sz w:val="20"/>
                      <w:szCs w:val="20"/>
                      <w:lang w:val="sl-SI"/>
                    </w:rPr>
                  </m:ctrlPr>
                </m:dPr>
                <m:e>
                  <m:r>
                    <m:rPr>
                      <m:sty m:val="p"/>
                    </m:rPr>
                    <w:rPr>
                      <w:rFonts w:ascii="Cambria Math" w:hAnsi="Cambria Math" w:cs="Arial"/>
                      <w:sz w:val="20"/>
                      <w:szCs w:val="20"/>
                      <w:lang w:val="sl-SI"/>
                    </w:rPr>
                    <m:t>10</m:t>
                  </m:r>
                </m:e>
              </m:d>
            </m:e>
          </m:eqArr>
        </m:oMath>
      </m:oMathPara>
    </w:p>
    <w:p w14:paraId="4E43BD9A" w14:textId="77777777" w:rsidR="00A11179" w:rsidRPr="00600FFC" w:rsidRDefault="00A11179" w:rsidP="00A11179">
      <w:pPr>
        <w:spacing w:line="312" w:lineRule="auto"/>
        <w:jc w:val="both"/>
        <w:rPr>
          <w:rFonts w:ascii="Calibri" w:hAnsi="Calibri" w:cs="Arial"/>
          <w:sz w:val="20"/>
          <w:szCs w:val="20"/>
          <w:lang w:val="sl-SI"/>
        </w:rPr>
      </w:pPr>
    </w:p>
    <w:p w14:paraId="17CDAB51" w14:textId="44981B0B"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Model uskladi količine v nizu X produktnih tokov lesa iglavcev in nizu Y produktnih tokov lesa iglavcev s skupno količino lesa </w:t>
      </w:r>
      <m:oMath>
        <m:sSub>
          <m:sSubPr>
            <m:ctrlPr>
              <w:rPr>
                <w:rFonts w:ascii="Cambria Math" w:hAnsi="Cambria Math" w:cs="Arial"/>
                <w:i/>
                <w:sz w:val="20"/>
                <w:szCs w:val="20"/>
                <w:lang w:val="sl-SI"/>
              </w:rPr>
            </m:ctrlPr>
          </m:sSubPr>
          <m:e>
            <m:r>
              <w:rPr>
                <w:rFonts w:ascii="Cambria Math" w:hAnsi="Cambria Math" w:cs="Arial"/>
                <w:sz w:val="20"/>
                <w:szCs w:val="20"/>
                <w:lang w:val="sl-SI"/>
              </w:rPr>
              <m:t>a</m:t>
            </m:r>
          </m:e>
          <m:sub>
            <m:r>
              <w:rPr>
                <w:rFonts w:ascii="Cambria Math" w:hAnsi="Cambria Math" w:cs="Arial"/>
                <w:sz w:val="20"/>
                <w:szCs w:val="20"/>
                <w:lang w:val="sl-SI"/>
              </w:rPr>
              <m:t>les</m:t>
            </m:r>
          </m:sub>
        </m:sSub>
      </m:oMath>
      <w:r w:rsidRPr="00600FFC">
        <w:rPr>
          <w:rFonts w:ascii="Calibri" w:hAnsi="Calibri" w:cs="Arial"/>
          <w:sz w:val="20"/>
          <w:szCs w:val="20"/>
          <w:lang w:val="sl-SI"/>
        </w:rPr>
        <w:t xml:space="preserve"> , ki je na voljo za razporeditev. Pri razporejanju končne količine surovine v te produktne tokove poskuša maksimirati možne prihodke od prodaje. Ti so v zgornji izrazih označeni z </w:t>
      </w:r>
      <m:oMath>
        <m:sSub>
          <m:sSubPr>
            <m:ctrlPr>
              <w:rPr>
                <w:rFonts w:ascii="Cambria Math" w:hAnsi="Cambria Math" w:cs="Arial"/>
                <w:i/>
                <w:sz w:val="20"/>
                <w:szCs w:val="20"/>
                <w:lang w:val="sl-SI"/>
              </w:rPr>
            </m:ctrlPr>
          </m:sSubPr>
          <m:e>
            <m:r>
              <w:rPr>
                <w:rFonts w:ascii="Cambria Math" w:hAnsi="Cambria Math" w:cs="Arial"/>
                <w:sz w:val="20"/>
                <w:szCs w:val="20"/>
                <w:lang w:val="sl-SI"/>
              </w:rPr>
              <m:t>x</m:t>
            </m:r>
          </m:e>
          <m:sub>
            <m:r>
              <w:rPr>
                <w:rFonts w:ascii="Cambria Math" w:hAnsi="Cambria Math" w:cs="Arial"/>
                <w:sz w:val="20"/>
                <w:szCs w:val="20"/>
                <w:lang w:val="sl-SI"/>
              </w:rPr>
              <m:t>i</m:t>
            </m:r>
          </m:sub>
        </m:sSub>
      </m:oMath>
      <w:r w:rsidRPr="00600FFC">
        <w:rPr>
          <w:rFonts w:ascii="Calibri" w:hAnsi="Calibri" w:cs="Arial"/>
          <w:sz w:val="20"/>
          <w:szCs w:val="20"/>
          <w:lang w:val="sl-SI"/>
        </w:rPr>
        <w:t xml:space="preserve"> (za tok iglavcev </w:t>
      </w:r>
      <w:r w:rsidRPr="00600FFC">
        <w:rPr>
          <w:rFonts w:ascii="Calibri" w:hAnsi="Calibri" w:cs="Arial"/>
          <w:i/>
          <w:iCs/>
          <w:sz w:val="20"/>
          <w:szCs w:val="20"/>
          <w:lang w:val="sl-SI"/>
        </w:rPr>
        <w:t>i</w:t>
      </w:r>
      <w:r w:rsidRPr="00600FFC">
        <w:rPr>
          <w:rFonts w:ascii="Calibri" w:hAnsi="Calibri" w:cs="Arial"/>
          <w:sz w:val="20"/>
          <w:szCs w:val="20"/>
          <w:lang w:val="sl-SI"/>
        </w:rPr>
        <w:t xml:space="preserve">) in </w:t>
      </w:r>
      <m:oMath>
        <m:sSub>
          <m:sSubPr>
            <m:ctrlPr>
              <w:rPr>
                <w:rFonts w:ascii="Cambria Math" w:hAnsi="Cambria Math" w:cs="Arial"/>
                <w:i/>
                <w:sz w:val="20"/>
                <w:szCs w:val="20"/>
                <w:lang w:val="sl-SI"/>
              </w:rPr>
            </m:ctrlPr>
          </m:sSubPr>
          <m:e>
            <m:r>
              <w:rPr>
                <w:rFonts w:ascii="Cambria Math" w:hAnsi="Cambria Math" w:cs="Arial"/>
                <w:sz w:val="20"/>
                <w:szCs w:val="20"/>
                <w:lang w:val="sl-SI"/>
              </w:rPr>
              <m:t>y</m:t>
            </m:r>
          </m:e>
          <m:sub>
            <m:r>
              <w:rPr>
                <w:rFonts w:ascii="Cambria Math" w:hAnsi="Cambria Math" w:cs="Arial"/>
                <w:sz w:val="20"/>
                <w:szCs w:val="20"/>
                <w:lang w:val="sl-SI"/>
              </w:rPr>
              <m:t>j</m:t>
            </m:r>
          </m:sub>
        </m:sSub>
      </m:oMath>
      <w:r w:rsidRPr="00600FFC">
        <w:rPr>
          <w:rFonts w:ascii="Calibri" w:hAnsi="Calibri" w:cs="Arial"/>
          <w:sz w:val="20"/>
          <w:szCs w:val="20"/>
          <w:lang w:val="sl-SI"/>
        </w:rPr>
        <w:t xml:space="preserve">(za tok listavcev </w:t>
      </w:r>
      <w:r w:rsidRPr="00600FFC">
        <w:rPr>
          <w:rFonts w:ascii="Calibri" w:hAnsi="Calibri" w:cs="Arial"/>
          <w:i/>
          <w:iCs/>
          <w:sz w:val="20"/>
          <w:szCs w:val="20"/>
          <w:lang w:val="sl-SI"/>
        </w:rPr>
        <w:t>j</w:t>
      </w:r>
      <w:r w:rsidRPr="00600FFC">
        <w:rPr>
          <w:rFonts w:ascii="Calibri" w:hAnsi="Calibri" w:cs="Arial"/>
          <w:sz w:val="20"/>
          <w:szCs w:val="20"/>
          <w:lang w:val="sl-SI"/>
        </w:rPr>
        <w:t>), model pa jih izračuna kot seštevek razporejene količine lesa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x</m:t>
            </m:r>
          </m:e>
          <m:sub>
            <m:r>
              <w:rPr>
                <w:rFonts w:ascii="Cambria Math" w:hAnsi="Cambria Math" w:cs="Arial"/>
                <w:sz w:val="20"/>
                <w:szCs w:val="20"/>
                <w:lang w:val="sl-SI"/>
              </w:rPr>
              <m:t>i</m:t>
            </m:r>
          </m:sub>
          <m:sup>
            <m:r>
              <w:rPr>
                <w:rFonts w:ascii="Cambria Math" w:hAnsi="Cambria Math" w:cs="Arial"/>
                <w:sz w:val="20"/>
                <w:szCs w:val="20"/>
                <w:lang w:val="sl-SI"/>
              </w:rPr>
              <m:t>a</m:t>
            </m:r>
          </m:sup>
        </m:sSubSup>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y</m:t>
            </m:r>
          </m:e>
          <m:sub>
            <m:r>
              <w:rPr>
                <w:rFonts w:ascii="Cambria Math" w:hAnsi="Cambria Math" w:cs="Arial"/>
                <w:sz w:val="20"/>
                <w:szCs w:val="20"/>
                <w:lang w:val="sl-SI"/>
              </w:rPr>
              <m:t>i</m:t>
            </m:r>
          </m:sub>
          <m:sup>
            <m:r>
              <w:rPr>
                <w:rFonts w:ascii="Cambria Math" w:hAnsi="Cambria Math" w:cs="Arial"/>
                <w:sz w:val="20"/>
                <w:szCs w:val="20"/>
                <w:lang w:val="sl-SI"/>
              </w:rPr>
              <m:t>a</m:t>
            </m:r>
          </m:sup>
        </m:sSubSup>
      </m:oMath>
      <w:r w:rsidRPr="00600FFC">
        <w:rPr>
          <w:rFonts w:ascii="Calibri" w:hAnsi="Calibri" w:cs="Arial"/>
          <w:sz w:val="20"/>
          <w:szCs w:val="20"/>
          <w:lang w:val="sl-SI"/>
        </w:rPr>
        <w:t>), sekancev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x</m:t>
            </m:r>
          </m:e>
          <m:sub>
            <m:r>
              <w:rPr>
                <w:rFonts w:ascii="Cambria Math" w:hAnsi="Cambria Math" w:cs="Arial"/>
                <w:sz w:val="20"/>
                <w:szCs w:val="20"/>
                <w:lang w:val="sl-SI"/>
              </w:rPr>
              <m:t>i</m:t>
            </m:r>
          </m:sub>
          <m:sup>
            <m:r>
              <w:rPr>
                <w:rFonts w:ascii="Cambria Math" w:hAnsi="Cambria Math" w:cs="Arial"/>
                <w:sz w:val="20"/>
                <w:szCs w:val="20"/>
                <w:lang w:val="sl-SI"/>
              </w:rPr>
              <m:t>c</m:t>
            </m:r>
          </m:sup>
        </m:sSubSup>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y</m:t>
            </m:r>
          </m:e>
          <m:sub>
            <m:r>
              <w:rPr>
                <w:rFonts w:ascii="Cambria Math" w:hAnsi="Cambria Math" w:cs="Arial"/>
                <w:sz w:val="20"/>
                <w:szCs w:val="20"/>
                <w:lang w:val="sl-SI"/>
              </w:rPr>
              <m:t>i</m:t>
            </m:r>
          </m:sub>
          <m:sup>
            <m:r>
              <w:rPr>
                <w:rFonts w:ascii="Cambria Math" w:hAnsi="Cambria Math" w:cs="Arial"/>
                <w:sz w:val="20"/>
                <w:szCs w:val="20"/>
                <w:lang w:val="sl-SI"/>
              </w:rPr>
              <m:t>c</m:t>
            </m:r>
          </m:sup>
        </m:sSubSup>
      </m:oMath>
      <w:r w:rsidRPr="00600FFC">
        <w:rPr>
          <w:rFonts w:ascii="Calibri" w:hAnsi="Calibri" w:cs="Arial"/>
          <w:sz w:val="20"/>
          <w:szCs w:val="20"/>
          <w:lang w:val="sl-SI"/>
        </w:rPr>
        <w:t>), žagovine/oblancev/lesnega prahu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x</m:t>
            </m:r>
          </m:e>
          <m:sub>
            <m:r>
              <w:rPr>
                <w:rFonts w:ascii="Cambria Math" w:hAnsi="Cambria Math" w:cs="Arial"/>
                <w:sz w:val="20"/>
                <w:szCs w:val="20"/>
                <w:lang w:val="sl-SI"/>
              </w:rPr>
              <m:t>i</m:t>
            </m:r>
          </m:sub>
          <m:sup>
            <m:r>
              <w:rPr>
                <w:rFonts w:ascii="Cambria Math" w:hAnsi="Cambria Math" w:cs="Arial"/>
                <w:sz w:val="20"/>
                <w:szCs w:val="20"/>
                <w:lang w:val="sl-SI"/>
              </w:rPr>
              <m:t>s</m:t>
            </m:r>
          </m:sup>
        </m:sSubSup>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y</m:t>
            </m:r>
          </m:e>
          <m:sub>
            <m:r>
              <w:rPr>
                <w:rFonts w:ascii="Cambria Math" w:hAnsi="Cambria Math" w:cs="Arial"/>
                <w:sz w:val="20"/>
                <w:szCs w:val="20"/>
                <w:lang w:val="sl-SI"/>
              </w:rPr>
              <m:t>i</m:t>
            </m:r>
          </m:sub>
          <m:sup>
            <m:r>
              <w:rPr>
                <w:rFonts w:ascii="Cambria Math" w:hAnsi="Cambria Math" w:cs="Arial"/>
                <w:sz w:val="20"/>
                <w:szCs w:val="20"/>
                <w:lang w:val="sl-SI"/>
              </w:rPr>
              <m:t>s</m:t>
            </m:r>
          </m:sup>
        </m:sSubSup>
      </m:oMath>
      <w:r w:rsidRPr="00600FFC">
        <w:rPr>
          <w:rFonts w:ascii="Calibri" w:hAnsi="Calibri" w:cs="Arial"/>
          <w:sz w:val="20"/>
          <w:szCs w:val="20"/>
          <w:lang w:val="sl-SI"/>
        </w:rPr>
        <w:t>) in lubja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x</m:t>
            </m:r>
          </m:e>
          <m:sub>
            <m:r>
              <w:rPr>
                <w:rFonts w:ascii="Cambria Math" w:hAnsi="Cambria Math" w:cs="Arial"/>
                <w:sz w:val="20"/>
                <w:szCs w:val="20"/>
                <w:lang w:val="sl-SI"/>
              </w:rPr>
              <m:t>i</m:t>
            </m:r>
          </m:sub>
          <m:sup>
            <m:r>
              <w:rPr>
                <w:rFonts w:ascii="Cambria Math" w:hAnsi="Cambria Math" w:cs="Arial"/>
                <w:sz w:val="20"/>
                <w:szCs w:val="20"/>
                <w:lang w:val="sl-SI"/>
              </w:rPr>
              <m:t>b</m:t>
            </m:r>
          </m:sup>
        </m:sSubSup>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y</m:t>
            </m:r>
          </m:e>
          <m:sub>
            <m:r>
              <w:rPr>
                <w:rFonts w:ascii="Cambria Math" w:hAnsi="Cambria Math" w:cs="Arial"/>
                <w:sz w:val="20"/>
                <w:szCs w:val="20"/>
                <w:lang w:val="sl-SI"/>
              </w:rPr>
              <m:t>i</m:t>
            </m:r>
          </m:sub>
          <m:sup>
            <m:r>
              <w:rPr>
                <w:rFonts w:ascii="Cambria Math" w:hAnsi="Cambria Math" w:cs="Arial"/>
                <w:sz w:val="20"/>
                <w:szCs w:val="20"/>
                <w:lang w:val="sl-SI"/>
              </w:rPr>
              <m:t>b</m:t>
            </m:r>
          </m:sup>
        </m:sSubSup>
      </m:oMath>
      <w:r w:rsidRPr="00600FFC">
        <w:rPr>
          <w:rFonts w:ascii="Calibri" w:hAnsi="Calibri" w:cs="Arial"/>
          <w:sz w:val="20"/>
          <w:szCs w:val="20"/>
          <w:lang w:val="sl-SI"/>
        </w:rPr>
        <w:t xml:space="preserve">) in so spremenljivke, na katerih model temelji odločitve. Te so predstavljene z omejitvama (7) in (8). Količina lesa je vhodni podatek, ostale surovine so izračunane kot ostanki različnih produktnih tokov. Vektorja </w:t>
      </w:r>
      <w:r w:rsidRPr="00600FFC">
        <w:rPr>
          <w:rFonts w:ascii="Calibri" w:hAnsi="Calibri" w:cs="Arial"/>
          <w:b/>
          <w:bCs/>
          <w:sz w:val="20"/>
          <w:szCs w:val="20"/>
          <w:lang w:val="sl-SI"/>
        </w:rPr>
        <w:t>v</w:t>
      </w:r>
      <w:r w:rsidRPr="00600FFC">
        <w:rPr>
          <w:rFonts w:ascii="Calibri" w:hAnsi="Calibri" w:cs="Arial"/>
          <w:sz w:val="20"/>
          <w:szCs w:val="20"/>
          <w:lang w:val="sl-SI"/>
        </w:rPr>
        <w:t xml:space="preserve"> in </w:t>
      </w:r>
      <w:r w:rsidRPr="00600FFC">
        <w:rPr>
          <w:rFonts w:ascii="Calibri" w:hAnsi="Calibri" w:cs="Arial"/>
          <w:b/>
          <w:bCs/>
          <w:sz w:val="20"/>
          <w:szCs w:val="20"/>
          <w:lang w:val="sl-SI"/>
        </w:rPr>
        <w:t xml:space="preserve">w </w:t>
      </w:r>
      <w:r w:rsidRPr="00600FFC">
        <w:rPr>
          <w:rFonts w:ascii="Calibri" w:hAnsi="Calibri" w:cs="Arial"/>
          <w:sz w:val="20"/>
          <w:szCs w:val="20"/>
          <w:lang w:val="sl-SI"/>
        </w:rPr>
        <w:t>podata faktorje izkoristka razporejenih surovin</w:t>
      </w:r>
      <w:r w:rsidR="00E17476" w:rsidRPr="00600FFC">
        <w:rPr>
          <w:rFonts w:ascii="Calibri" w:hAnsi="Calibri" w:cs="Arial"/>
          <w:sz w:val="20"/>
          <w:szCs w:val="20"/>
          <w:lang w:val="sl-SI"/>
        </w:rPr>
        <w:t xml:space="preserve"> </w:t>
      </w:r>
      <w:r w:rsidRPr="00600FFC">
        <w:rPr>
          <w:rFonts w:ascii="Calibri" w:hAnsi="Calibri" w:cs="Arial"/>
          <w:sz w:val="20"/>
          <w:szCs w:val="20"/>
          <w:lang w:val="sl-SI"/>
        </w:rPr>
        <w:t xml:space="preserve">pri predelavi v izdelke vsakega produktnega toka, </w:t>
      </w:r>
      <w:r w:rsidRPr="00600FFC">
        <w:rPr>
          <w:rFonts w:ascii="Calibri" w:hAnsi="Calibri" w:cs="Arial"/>
          <w:b/>
          <w:bCs/>
          <w:sz w:val="20"/>
          <w:szCs w:val="20"/>
          <w:lang w:val="sl-SI"/>
        </w:rPr>
        <w:t>c</w:t>
      </w:r>
      <w:r w:rsidRPr="00600FFC">
        <w:rPr>
          <w:rFonts w:ascii="Calibri" w:hAnsi="Calibri" w:cs="Arial"/>
          <w:sz w:val="20"/>
          <w:szCs w:val="20"/>
          <w:lang w:val="sl-SI"/>
        </w:rPr>
        <w:t xml:space="preserve"> in </w:t>
      </w:r>
      <w:r w:rsidRPr="00600FFC">
        <w:rPr>
          <w:rFonts w:ascii="Calibri" w:hAnsi="Calibri" w:cs="Arial"/>
          <w:b/>
          <w:bCs/>
          <w:sz w:val="20"/>
          <w:szCs w:val="20"/>
          <w:lang w:val="sl-SI"/>
        </w:rPr>
        <w:t>d</w:t>
      </w:r>
      <w:r w:rsidRPr="00600FFC">
        <w:rPr>
          <w:rFonts w:ascii="Calibri" w:hAnsi="Calibri" w:cs="Arial"/>
          <w:sz w:val="20"/>
          <w:szCs w:val="20"/>
          <w:lang w:val="sl-SI"/>
        </w:rPr>
        <w:t xml:space="preserve"> pa podata prihodek za vsako enoto proizvoda. Omejitev (1) v modelu zagotovi, da ni razporejenega več lesa, kot ga je na voljo, omejitvi (2) in (3) pa določita najmanjšo količino lesa iglavcev ali listavcev, ki mora biti razporejena. Z omejitvama (4) in (5) model nadzira izrabo količin ostankov (sekanci, žagovina/oblanci/lesni prah in lubje) predelave tako iglavcev kot listavcev ter tako zagotovi, da ni razporejene več surovine (ostankov) za nadaljnje proizvode, kot jo je pridelane v produktnih tokovih. Razmerje ostankov, ki nastajajo v produktnih tokovih je podano z vektorjema </w:t>
      </w:r>
      <m:oMath>
        <m:sSubSup>
          <m:sSubSupPr>
            <m:ctrlPr>
              <w:rPr>
                <w:rFonts w:ascii="Cambria Math" w:hAnsi="Cambria Math" w:cs="Arial"/>
                <w:b/>
                <w:bCs/>
                <w:i/>
                <w:sz w:val="20"/>
                <w:szCs w:val="20"/>
                <w:lang w:val="sl-SI"/>
              </w:rPr>
            </m:ctrlPr>
          </m:sSubSupPr>
          <m:e>
            <m:r>
              <m:rPr>
                <m:sty m:val="bi"/>
              </m:rPr>
              <w:rPr>
                <w:rFonts w:ascii="Cambria Math" w:hAnsi="Cambria Math" w:cs="Arial"/>
                <w:sz w:val="20"/>
                <w:szCs w:val="20"/>
                <w:lang w:val="sl-SI"/>
              </w:rPr>
              <m:t>r</m:t>
            </m:r>
          </m:e>
          <m:sub>
            <m:r>
              <m:rPr>
                <m:sty m:val="bi"/>
              </m:rPr>
              <w:rPr>
                <w:rFonts w:ascii="Cambria Math" w:hAnsi="Cambria Math" w:cs="Arial"/>
                <w:sz w:val="20"/>
                <w:szCs w:val="20"/>
                <w:lang w:val="sl-SI"/>
              </w:rPr>
              <m:t>c</m:t>
            </m:r>
          </m:sub>
          <m:sup>
            <m:r>
              <m:rPr>
                <m:sty m:val="bi"/>
              </m:rPr>
              <w:rPr>
                <w:rFonts w:ascii="Cambria Math" w:hAnsi="Cambria Math" w:cs="Arial"/>
                <w:sz w:val="20"/>
                <w:szCs w:val="20"/>
                <w:lang w:val="sl-SI"/>
              </w:rPr>
              <m:t>j</m:t>
            </m:r>
          </m:sup>
        </m:sSubSup>
      </m:oMath>
      <w:r w:rsidRPr="00600FFC">
        <w:rPr>
          <w:rFonts w:ascii="Calibri" w:hAnsi="Calibri" w:cs="Arial"/>
          <w:sz w:val="20"/>
          <w:szCs w:val="20"/>
          <w:lang w:val="sl-SI"/>
        </w:rPr>
        <w:t xml:space="preserve"> and </w:t>
      </w:r>
      <m:oMath>
        <m:sSubSup>
          <m:sSubSupPr>
            <m:ctrlPr>
              <w:rPr>
                <w:rFonts w:ascii="Cambria Math" w:hAnsi="Cambria Math" w:cs="Arial"/>
                <w:b/>
                <w:bCs/>
                <w:i/>
                <w:sz w:val="20"/>
                <w:szCs w:val="20"/>
                <w:lang w:val="sl-SI"/>
              </w:rPr>
            </m:ctrlPr>
          </m:sSubSupPr>
          <m:e>
            <m:r>
              <m:rPr>
                <m:sty m:val="bi"/>
              </m:rPr>
              <w:rPr>
                <w:rFonts w:ascii="Cambria Math" w:hAnsi="Cambria Math" w:cs="Arial"/>
                <w:sz w:val="20"/>
                <w:szCs w:val="20"/>
                <w:lang w:val="sl-SI"/>
              </w:rPr>
              <m:t>r</m:t>
            </m:r>
          </m:e>
          <m:sub>
            <m:r>
              <m:rPr>
                <m:sty m:val="bi"/>
              </m:rPr>
              <w:rPr>
                <w:rFonts w:ascii="Cambria Math" w:hAnsi="Cambria Math" w:cs="Arial"/>
                <w:sz w:val="20"/>
                <w:szCs w:val="20"/>
                <w:lang w:val="sl-SI"/>
              </w:rPr>
              <m:t>nc</m:t>
            </m:r>
          </m:sub>
          <m:sup>
            <m:r>
              <m:rPr>
                <m:sty m:val="bi"/>
              </m:rPr>
              <w:rPr>
                <w:rFonts w:ascii="Cambria Math" w:hAnsi="Cambria Math" w:cs="Arial"/>
                <w:sz w:val="20"/>
                <w:szCs w:val="20"/>
                <w:lang w:val="sl-SI"/>
              </w:rPr>
              <m:t>j</m:t>
            </m:r>
          </m:sup>
        </m:sSubSup>
      </m:oMath>
      <w:r w:rsidRPr="00600FFC">
        <w:rPr>
          <w:rFonts w:ascii="Calibri" w:hAnsi="Calibri" w:cs="Arial"/>
          <w:sz w:val="20"/>
          <w:szCs w:val="20"/>
          <w:lang w:val="sl-SI"/>
        </w:rPr>
        <w:t xml:space="preserve"> (</w:t>
      </w:r>
      <w:r w:rsidRPr="00600FFC">
        <w:rPr>
          <w:rFonts w:ascii="Calibri" w:hAnsi="Calibri" w:cs="Arial"/>
          <w:i/>
          <w:iCs/>
          <w:sz w:val="20"/>
          <w:szCs w:val="20"/>
          <w:lang w:val="sl-SI"/>
        </w:rPr>
        <w:t>j є {</w:t>
      </w:r>
      <w:proofErr w:type="spellStart"/>
      <w:r w:rsidRPr="00600FFC">
        <w:rPr>
          <w:rFonts w:ascii="Calibri" w:hAnsi="Calibri" w:cs="Arial"/>
          <w:i/>
          <w:iCs/>
          <w:sz w:val="20"/>
          <w:szCs w:val="20"/>
          <w:lang w:val="sl-SI"/>
        </w:rPr>
        <w:t>c,s,b</w:t>
      </w:r>
      <w:proofErr w:type="spellEnd"/>
      <w:r w:rsidRPr="00600FFC">
        <w:rPr>
          <w:rFonts w:ascii="Calibri" w:hAnsi="Calibri" w:cs="Arial"/>
          <w:i/>
          <w:iCs/>
          <w:sz w:val="20"/>
          <w:szCs w:val="20"/>
          <w:lang w:val="sl-SI"/>
        </w:rPr>
        <w:t xml:space="preserve">} </w:t>
      </w:r>
      <w:r w:rsidRPr="00600FFC">
        <w:rPr>
          <w:rFonts w:ascii="Calibri" w:hAnsi="Calibri" w:cs="Arial"/>
          <w:sz w:val="20"/>
          <w:szCs w:val="20"/>
          <w:lang w:val="sl-SI"/>
        </w:rPr>
        <w:t>so oznake za te ostanke). Vse spremenljivke v modelu so pozitivna števila, vsilimo pa jim lahko zgornje in spodnje meje (minimum ali maksimum količine surovine, ki jo lahko uporabimo / enot izdelka, ki ga proizvedemo / itd.). Te meje določamo z omejitvama (9) in (10).</w:t>
      </w:r>
    </w:p>
    <w:p w14:paraId="48320B42" w14:textId="77777777" w:rsidR="00A11179" w:rsidRPr="00600FFC" w:rsidRDefault="00A11179" w:rsidP="00A11179">
      <w:pPr>
        <w:pStyle w:val="podpisi"/>
        <w:spacing w:line="312" w:lineRule="auto"/>
        <w:jc w:val="both"/>
        <w:rPr>
          <w:rFonts w:ascii="Calibri" w:hAnsi="Calibri" w:cs="Arial"/>
          <w:bCs/>
          <w:szCs w:val="20"/>
          <w:lang w:val="sl-SI"/>
        </w:rPr>
      </w:pPr>
    </w:p>
    <w:p w14:paraId="42E6ABBB"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Za potrebe tega Poročila smo količine izdelkov, ki jih je Model predvidel po optimizaciji tokov lesa za čim višji prihodek od prodaje, za bolj podrobne kategorije izdelkov ponovno združili v smeri predelave lesa, kijih je Naročnik opredelil v Dispoziciji. Upoštevali smo prioritetno hierarhijo ciljev. Prvo prioriteto, ki je bila poglavitni vstopni podatek za Model, je imelo doseganje cilja, da v Sloveniji predelamo najmanj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hlodovine na leto. Druga prioriteta, da dosežemo prihodke od prodaje v višini 2,5 </w:t>
      </w:r>
      <w:proofErr w:type="spellStart"/>
      <w:r w:rsidRPr="00600FFC">
        <w:rPr>
          <w:rFonts w:ascii="Calibri" w:hAnsi="Calibri" w:cs="Arial"/>
          <w:bCs/>
          <w:szCs w:val="20"/>
          <w:lang w:val="sl-SI"/>
        </w:rPr>
        <w:t>mld</w:t>
      </w:r>
      <w:proofErr w:type="spellEnd"/>
      <w:r w:rsidRPr="00600FFC">
        <w:rPr>
          <w:rFonts w:ascii="Calibri" w:hAnsi="Calibri" w:cs="Arial"/>
          <w:bCs/>
          <w:szCs w:val="20"/>
          <w:lang w:val="sl-SI"/>
        </w:rPr>
        <w:t xml:space="preserve"> evrov letno, je glavni izračun Modela. Tretja in četrta prioriteta, da povečamo dodano vrednost na nivo poprečja predelovalne industrije Slovenije, ter da število zaposlenih v lesni industriji naraste na najmanj 18.000, sta obravnavani v naslednjem podpoglavju tega Poročila.</w:t>
      </w:r>
    </w:p>
    <w:p w14:paraId="26570D16" w14:textId="77777777" w:rsidR="00A11179" w:rsidRPr="00600FFC" w:rsidRDefault="00A11179" w:rsidP="00A11179">
      <w:pPr>
        <w:pStyle w:val="podpisi"/>
        <w:spacing w:line="312" w:lineRule="auto"/>
        <w:jc w:val="both"/>
        <w:rPr>
          <w:rFonts w:ascii="Calibri" w:hAnsi="Calibri" w:cs="Arial"/>
          <w:bCs/>
          <w:szCs w:val="20"/>
          <w:lang w:val="sl-SI"/>
        </w:rPr>
      </w:pPr>
    </w:p>
    <w:p w14:paraId="749DCAE6"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Pripravili smo tri scenarije za razporeditev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lesa za predelavo v 11 smereh predelave lesa:</w:t>
      </w:r>
    </w:p>
    <w:p w14:paraId="647DC573" w14:textId="60ACC688" w:rsidR="00A11179" w:rsidRPr="00600FFC" w:rsidRDefault="00A11179" w:rsidP="00A11179">
      <w:pPr>
        <w:pStyle w:val="podpisi"/>
        <w:numPr>
          <w:ilvl w:val="0"/>
          <w:numId w:val="34"/>
        </w:numPr>
        <w:spacing w:line="312" w:lineRule="auto"/>
        <w:jc w:val="both"/>
        <w:rPr>
          <w:rFonts w:ascii="Calibri" w:hAnsi="Calibri" w:cs="Arial"/>
          <w:bCs/>
          <w:szCs w:val="20"/>
          <w:lang w:val="sl-SI"/>
        </w:rPr>
      </w:pPr>
      <w:r w:rsidRPr="00600FFC">
        <w:rPr>
          <w:rFonts w:ascii="Calibri" w:hAnsi="Calibri" w:cs="Arial"/>
          <w:bCs/>
          <w:szCs w:val="20"/>
          <w:lang w:val="sl-SI"/>
        </w:rPr>
        <w:t xml:space="preserve">Prvi, osnovni scenarij predvideva, da bi z (minimalnimi) investicijami v predelovalne kapacitete le povečali dosedanjo zmožnost in količino predelave lesa. Pri tem bi v čim večji meri ohranili strukturo in pa cenovni razred izdelkov (torej le večja količina izdelkov). V </w:t>
      </w:r>
      <w:r w:rsidR="00265C9B" w:rsidRPr="00600FFC">
        <w:rPr>
          <w:rFonts w:ascii="Calibri" w:hAnsi="Calibri" w:cs="Arial"/>
          <w:bCs/>
          <w:szCs w:val="20"/>
          <w:lang w:val="sl-SI"/>
        </w:rPr>
        <w:fldChar w:fldCharType="begin" w:fldLock="1"/>
      </w:r>
      <w:r w:rsidR="00265C9B" w:rsidRPr="00600FFC">
        <w:rPr>
          <w:rFonts w:ascii="Calibri" w:hAnsi="Calibri" w:cs="Arial"/>
          <w:bCs/>
          <w:szCs w:val="20"/>
          <w:lang w:val="sl-SI"/>
        </w:rPr>
        <w:instrText xml:space="preserve"> REF _Ref59538527 \h </w:instrText>
      </w:r>
      <w:r w:rsidR="005C02F2" w:rsidRPr="00600FFC">
        <w:rPr>
          <w:rFonts w:ascii="Calibri" w:hAnsi="Calibri" w:cs="Arial"/>
          <w:bCs/>
          <w:szCs w:val="20"/>
          <w:lang w:val="sl-SI"/>
        </w:rPr>
        <w:instrText xml:space="preserve"> \* MERGEFORMAT </w:instrText>
      </w:r>
      <w:r w:rsidR="00265C9B" w:rsidRPr="00600FFC">
        <w:rPr>
          <w:rFonts w:ascii="Calibri" w:hAnsi="Calibri" w:cs="Arial"/>
          <w:bCs/>
          <w:szCs w:val="20"/>
          <w:lang w:val="sl-SI"/>
        </w:rPr>
      </w:r>
      <w:r w:rsidR="00265C9B" w:rsidRPr="00600FFC">
        <w:rPr>
          <w:rFonts w:ascii="Calibri" w:hAnsi="Calibri" w:cs="Arial"/>
          <w:bCs/>
          <w:szCs w:val="20"/>
          <w:lang w:val="sl-SI"/>
        </w:rPr>
        <w:fldChar w:fldCharType="separate"/>
      </w:r>
      <w:r w:rsidR="00610203" w:rsidRPr="00610203">
        <w:rPr>
          <w:rFonts w:ascii="Calibri" w:hAnsi="Calibri"/>
          <w:lang w:val="sl-SI"/>
        </w:rPr>
        <w:t>Preglednic</w:t>
      </w:r>
      <w:r w:rsidR="00511C3D">
        <w:rPr>
          <w:rFonts w:ascii="Calibri" w:hAnsi="Calibri"/>
          <w:lang w:val="sl-SI"/>
        </w:rPr>
        <w:t>i</w:t>
      </w:r>
      <w:r w:rsidR="00610203" w:rsidRPr="00610203">
        <w:rPr>
          <w:rFonts w:ascii="Calibri" w:hAnsi="Calibri"/>
          <w:lang w:val="sl-SI"/>
        </w:rPr>
        <w:t xml:space="preserve"> </w:t>
      </w:r>
      <w:r w:rsidR="00610203" w:rsidRPr="00610203">
        <w:rPr>
          <w:rFonts w:ascii="Calibri" w:hAnsi="Calibri"/>
          <w:noProof/>
          <w:lang w:val="sl-SI"/>
        </w:rPr>
        <w:t>2</w:t>
      </w:r>
      <w:r w:rsidR="00265C9B" w:rsidRPr="00600FFC">
        <w:rPr>
          <w:rFonts w:ascii="Calibri" w:hAnsi="Calibri" w:cs="Arial"/>
          <w:bCs/>
          <w:szCs w:val="20"/>
          <w:lang w:val="sl-SI"/>
        </w:rPr>
        <w:fldChar w:fldCharType="end"/>
      </w:r>
      <w:r w:rsidRPr="00600FFC">
        <w:rPr>
          <w:rFonts w:ascii="Calibri" w:hAnsi="Calibri" w:cs="Arial"/>
          <w:bCs/>
          <w:szCs w:val="20"/>
          <w:lang w:val="sl-SI"/>
        </w:rPr>
        <w:t xml:space="preserve"> vidimo, da je izračunana skupna količina predelanega lesa manjša od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saj pri vsakem koraku predelave lesa pride tudi do izgub materiala, ki jih ne moremo </w:t>
      </w:r>
      <w:r w:rsidRPr="00600FFC">
        <w:rPr>
          <w:rFonts w:ascii="Calibri" w:hAnsi="Calibri" w:cs="Arial"/>
          <w:bCs/>
          <w:szCs w:val="20"/>
          <w:lang w:val="sl-SI"/>
        </w:rPr>
        <w:lastRenderedPageBreak/>
        <w:t xml:space="preserve">uporabiti ne za izdelavo drugih izdelkov, ne za pridobivanje energije, predvsem pa se zaradi sušenja les krči. Vidimo tudi, da smo v izračun Pričakovanih prihodkov od prodaje vključili tudi Proizvodnjo energije iz lesnih ostankov, saj pri današnjih cenah energije predstavlja pomemben potencialni vir prihodkov sektorja. Kljub temu Pričakovani prihodki od prodaje v </w:t>
      </w:r>
      <w:r w:rsidR="00265C9B" w:rsidRPr="00600FFC">
        <w:rPr>
          <w:rFonts w:ascii="Calibri" w:hAnsi="Calibri" w:cs="Arial"/>
          <w:bCs/>
          <w:szCs w:val="20"/>
          <w:lang w:val="sl-SI"/>
        </w:rPr>
        <w:fldChar w:fldCharType="begin" w:fldLock="1"/>
      </w:r>
      <w:r w:rsidR="00265C9B" w:rsidRPr="00600FFC">
        <w:rPr>
          <w:rFonts w:ascii="Calibri" w:hAnsi="Calibri" w:cs="Arial"/>
          <w:bCs/>
          <w:szCs w:val="20"/>
          <w:lang w:val="sl-SI"/>
        </w:rPr>
        <w:instrText xml:space="preserve"> REF _Ref59538527 \h </w:instrText>
      </w:r>
      <w:r w:rsidR="0090390D" w:rsidRPr="00600FFC">
        <w:rPr>
          <w:rFonts w:ascii="Calibri" w:hAnsi="Calibri" w:cs="Arial"/>
          <w:bCs/>
          <w:szCs w:val="20"/>
          <w:lang w:val="sl-SI"/>
        </w:rPr>
        <w:instrText xml:space="preserve"> \* MERGEFORMAT </w:instrText>
      </w:r>
      <w:r w:rsidR="00265C9B" w:rsidRPr="00600FFC">
        <w:rPr>
          <w:rFonts w:ascii="Calibri" w:hAnsi="Calibri" w:cs="Arial"/>
          <w:bCs/>
          <w:szCs w:val="20"/>
          <w:lang w:val="sl-SI"/>
        </w:rPr>
      </w:r>
      <w:r w:rsidR="00265C9B" w:rsidRPr="00600FFC">
        <w:rPr>
          <w:rFonts w:ascii="Calibri" w:hAnsi="Calibri" w:cs="Arial"/>
          <w:bCs/>
          <w:szCs w:val="20"/>
          <w:lang w:val="sl-SI"/>
        </w:rPr>
        <w:fldChar w:fldCharType="separate"/>
      </w:r>
      <w:r w:rsidR="00610203" w:rsidRPr="00610203">
        <w:rPr>
          <w:rFonts w:ascii="Calibri" w:hAnsi="Calibri"/>
          <w:lang w:val="sl-SI"/>
        </w:rPr>
        <w:t>Preglednic</w:t>
      </w:r>
      <w:r w:rsidR="00511C3D">
        <w:rPr>
          <w:rFonts w:ascii="Calibri" w:hAnsi="Calibri"/>
          <w:lang w:val="sl-SI"/>
        </w:rPr>
        <w:t>i</w:t>
      </w:r>
      <w:r w:rsidR="00610203" w:rsidRPr="00610203">
        <w:rPr>
          <w:rFonts w:ascii="Calibri" w:hAnsi="Calibri"/>
          <w:lang w:val="sl-SI"/>
        </w:rPr>
        <w:t xml:space="preserve"> </w:t>
      </w:r>
      <w:r w:rsidR="00610203" w:rsidRPr="00610203">
        <w:rPr>
          <w:rFonts w:ascii="Calibri" w:hAnsi="Calibri"/>
          <w:noProof/>
          <w:lang w:val="sl-SI"/>
        </w:rPr>
        <w:t>2</w:t>
      </w:r>
      <w:r w:rsidR="00265C9B" w:rsidRPr="00600FFC">
        <w:rPr>
          <w:rFonts w:ascii="Calibri" w:hAnsi="Calibri" w:cs="Arial"/>
          <w:bCs/>
          <w:szCs w:val="20"/>
          <w:lang w:val="sl-SI"/>
        </w:rPr>
        <w:fldChar w:fldCharType="end"/>
      </w:r>
      <w:r w:rsidRPr="00600FFC">
        <w:rPr>
          <w:rFonts w:ascii="Calibri" w:hAnsi="Calibri" w:cs="Arial"/>
          <w:bCs/>
          <w:szCs w:val="20"/>
          <w:lang w:val="sl-SI"/>
        </w:rPr>
        <w:t xml:space="preserve"> na prvi pogled </w:t>
      </w:r>
      <w:r w:rsidR="00644E7D" w:rsidRPr="00600FFC">
        <w:rPr>
          <w:rFonts w:ascii="Calibri" w:hAnsi="Calibri" w:cs="Arial"/>
          <w:bCs/>
          <w:szCs w:val="20"/>
          <w:lang w:val="sl-SI"/>
        </w:rPr>
        <w:t xml:space="preserve">(če pogledamo le rezultat, ki ga je izračunal Model) </w:t>
      </w:r>
      <w:r w:rsidRPr="00600FFC">
        <w:rPr>
          <w:rFonts w:ascii="Calibri" w:hAnsi="Calibri" w:cs="Arial"/>
          <w:bCs/>
          <w:szCs w:val="20"/>
          <w:lang w:val="sl-SI"/>
        </w:rPr>
        <w:t>ne dosegajo zastavljenega cilja 2,5 milijarde evrov. Tukaj moramo poudariti, da velika večina Smeri predelave lesa, ki je vključena v Model, po klasifikacija dejavnosti (SKD/NACE) spada zgolj v razred C16 Obdelan les ter leseni in plutovinasti izdelki, razen pohištva, pletarski izdelki. Izjema je najverjetneje le gradnja z lesom, ki v Modelu ni upoštevana (doda pa veliko vrednosti), v letu 2018 so podjetja, ki se ukvarjajo z lesno gradnjo, imela 167.735.110 EUR prihodkov od prodaje, ki jih moramo prišteti k prihodkom, ki jih kaže Model. Prav tako moramo k tej vsoti prišteti še najmanj prihodke od prodaje celotnega razreda C31</w:t>
      </w:r>
      <w:r w:rsidR="0090390D" w:rsidRPr="00600FFC">
        <w:rPr>
          <w:rFonts w:ascii="Calibri" w:hAnsi="Calibri" w:cs="Arial"/>
          <w:bCs/>
          <w:szCs w:val="20"/>
          <w:lang w:val="sl-SI"/>
        </w:rPr>
        <w:t xml:space="preserve"> Proizvodnja pohištva</w:t>
      </w:r>
      <w:r w:rsidRPr="00600FFC">
        <w:rPr>
          <w:rFonts w:ascii="Calibri" w:hAnsi="Calibri" w:cs="Arial"/>
          <w:bCs/>
          <w:szCs w:val="20"/>
          <w:lang w:val="sl-SI"/>
        </w:rPr>
        <w:t>, če želimo vsaj približno zaobjeti prihodke od prodaje celotnega lesarstva (torej uporabnikov ciljnih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lesa, namenjenega za predelavo) – teh je bilo v letu 2019 za 360.836.161 EUR. Potemtakem je vseh prihodkov od prodaje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lesa v osnovnem scenariju najmanj </w:t>
      </w:r>
      <w:r w:rsidRPr="00600FFC">
        <w:rPr>
          <w:rFonts w:ascii="Calibri" w:hAnsi="Calibri" w:cs="Arial"/>
          <w:b/>
          <w:color w:val="69A435"/>
          <w:szCs w:val="20"/>
          <w:lang w:val="sl-SI"/>
        </w:rPr>
        <w:t>1.794.402.477</w:t>
      </w:r>
      <w:r w:rsidRPr="00600FFC">
        <w:rPr>
          <w:rFonts w:ascii="Calibri" w:hAnsi="Calibri" w:cs="Arial"/>
          <w:bCs/>
          <w:color w:val="69A435"/>
          <w:szCs w:val="20"/>
          <w:lang w:val="sl-SI"/>
        </w:rPr>
        <w:t xml:space="preserve"> </w:t>
      </w:r>
      <w:r w:rsidRPr="00600FFC">
        <w:rPr>
          <w:rFonts w:ascii="Calibri" w:hAnsi="Calibri" w:cs="Arial"/>
          <w:bCs/>
          <w:szCs w:val="20"/>
          <w:lang w:val="sl-SI"/>
        </w:rPr>
        <w:t>EUR (Model + C31 + proizvajalci lesenih hiš).</w:t>
      </w:r>
    </w:p>
    <w:p w14:paraId="480CBC32" w14:textId="77777777" w:rsidR="00A11179" w:rsidRPr="00600FFC" w:rsidRDefault="00A11179" w:rsidP="00A11179">
      <w:pPr>
        <w:pStyle w:val="podpisi"/>
        <w:spacing w:line="312" w:lineRule="auto"/>
        <w:jc w:val="both"/>
        <w:rPr>
          <w:rFonts w:ascii="Calibri" w:hAnsi="Calibri" w:cs="Arial"/>
          <w:bCs/>
          <w:szCs w:val="20"/>
          <w:lang w:val="sl-SI"/>
        </w:rPr>
      </w:pPr>
    </w:p>
    <w:p w14:paraId="2B9CA7D3" w14:textId="5FB3DCC0" w:rsidR="00A11179" w:rsidRPr="00600FFC" w:rsidRDefault="00265C9B" w:rsidP="00265C9B">
      <w:pPr>
        <w:pStyle w:val="podpisi"/>
        <w:keepNext/>
        <w:spacing w:line="312" w:lineRule="auto"/>
        <w:jc w:val="both"/>
        <w:rPr>
          <w:rFonts w:ascii="Calibri" w:eastAsiaTheme="minorEastAsia" w:hAnsi="Calibri" w:cstheme="minorBidi"/>
          <w:b/>
          <w:color w:val="67A332"/>
          <w:szCs w:val="20"/>
          <w:shd w:val="clear" w:color="auto" w:fill="FFFFFF"/>
          <w:lang w:val="sl-SI"/>
        </w:rPr>
      </w:pPr>
      <w:bookmarkStart w:id="37" w:name="_Ref59538527"/>
      <w:bookmarkStart w:id="38" w:name="_Toc64878617"/>
      <w:r w:rsidRPr="001C5C38">
        <w:rPr>
          <w:rFonts w:ascii="Calibri" w:eastAsiaTheme="minorEastAsia" w:hAnsi="Calibri" w:cstheme="minorBidi"/>
          <w:b/>
          <w:color w:val="FF0000"/>
          <w:szCs w:val="20"/>
          <w:shd w:val="clear" w:color="auto" w:fill="FFFFFF"/>
          <w:lang w:val="sl-SI"/>
        </w:rPr>
        <w:t xml:space="preserve">Preglednica </w:t>
      </w:r>
      <w:r w:rsidRPr="001C5C38">
        <w:rPr>
          <w:rFonts w:ascii="Calibri" w:eastAsiaTheme="minorEastAsia" w:hAnsi="Calibri" w:cstheme="minorBidi"/>
          <w:b/>
          <w:color w:val="FF0000"/>
          <w:szCs w:val="20"/>
          <w:shd w:val="clear" w:color="auto" w:fill="FFFFFF"/>
          <w:lang w:val="sl-SI"/>
        </w:rPr>
        <w:fldChar w:fldCharType="begin" w:fldLock="1"/>
      </w:r>
      <w:r w:rsidRPr="001C5C38">
        <w:rPr>
          <w:rFonts w:ascii="Calibri" w:eastAsiaTheme="minorEastAsia" w:hAnsi="Calibri" w:cstheme="minorBidi"/>
          <w:b/>
          <w:color w:val="FF0000"/>
          <w:szCs w:val="20"/>
          <w:shd w:val="clear" w:color="auto" w:fill="FFFFFF"/>
          <w:lang w:val="sl-SI"/>
        </w:rPr>
        <w:instrText xml:space="preserve"> SEQ Preglednica \* ARABIC </w:instrText>
      </w:r>
      <w:r w:rsidRPr="001C5C38">
        <w:rPr>
          <w:rFonts w:ascii="Calibri" w:eastAsiaTheme="minorEastAsia" w:hAnsi="Calibri" w:cstheme="minorBidi"/>
          <w:b/>
          <w:color w:val="FF0000"/>
          <w:szCs w:val="20"/>
          <w:shd w:val="clear" w:color="auto" w:fill="FFFFFF"/>
          <w:lang w:val="sl-SI"/>
        </w:rPr>
        <w:fldChar w:fldCharType="separate"/>
      </w:r>
      <w:r w:rsidR="00610203" w:rsidRPr="001C5C38">
        <w:rPr>
          <w:rFonts w:ascii="Calibri" w:eastAsiaTheme="minorEastAsia" w:hAnsi="Calibri" w:cstheme="minorBidi"/>
          <w:b/>
          <w:noProof/>
          <w:color w:val="FF0000"/>
          <w:szCs w:val="20"/>
          <w:shd w:val="clear" w:color="auto" w:fill="FFFFFF"/>
          <w:lang w:val="sl-SI"/>
        </w:rPr>
        <w:t>2</w:t>
      </w:r>
      <w:r w:rsidRPr="001C5C38">
        <w:rPr>
          <w:rFonts w:ascii="Calibri" w:eastAsiaTheme="minorEastAsia" w:hAnsi="Calibri" w:cstheme="minorBidi"/>
          <w:b/>
          <w:color w:val="FF0000"/>
          <w:szCs w:val="20"/>
          <w:shd w:val="clear" w:color="auto" w:fill="FFFFFF"/>
          <w:lang w:val="sl-SI"/>
        </w:rPr>
        <w:fldChar w:fldCharType="end"/>
      </w:r>
      <w:bookmarkEnd w:id="37"/>
      <w:r w:rsidRPr="001C5C38">
        <w:rPr>
          <w:rFonts w:ascii="Calibri" w:eastAsiaTheme="minorEastAsia" w:hAnsi="Calibri" w:cstheme="minorBidi"/>
          <w:b/>
          <w:color w:val="FF0000"/>
          <w:szCs w:val="20"/>
          <w:shd w:val="clear" w:color="auto" w:fill="FFFFFF"/>
          <w:lang w:val="sl-SI"/>
        </w:rPr>
        <w:t xml:space="preserve">: </w:t>
      </w:r>
      <w:r w:rsidR="00A11179" w:rsidRPr="001C5C38">
        <w:rPr>
          <w:rFonts w:ascii="Calibri" w:eastAsiaTheme="minorEastAsia" w:hAnsi="Calibri" w:cstheme="minorBidi"/>
          <w:b/>
          <w:color w:val="FF0000"/>
          <w:szCs w:val="20"/>
          <w:shd w:val="clear" w:color="auto" w:fill="FFFFFF"/>
          <w:lang w:val="sl-SI"/>
        </w:rPr>
        <w:t>Rezultati izračunov Modela razporeditve predelave količin lesa za osnovni scenarij</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552"/>
        <w:gridCol w:w="2177"/>
        <w:gridCol w:w="1496"/>
      </w:tblGrid>
      <w:tr w:rsidR="00A11179" w:rsidRPr="00F0097A" w14:paraId="6BDDDA4E" w14:textId="77777777" w:rsidTr="00265C9B">
        <w:trPr>
          <w:trHeight w:val="1340"/>
        </w:trPr>
        <w:tc>
          <w:tcPr>
            <w:tcW w:w="2263" w:type="dxa"/>
            <w:shd w:val="clear" w:color="auto" w:fill="FABF8F" w:themeFill="accent6" w:themeFillTint="99"/>
            <w:vAlign w:val="center"/>
            <w:hideMark/>
          </w:tcPr>
          <w:p w14:paraId="33DF2571" w14:textId="77777777" w:rsidR="00A11179" w:rsidRPr="00600FFC" w:rsidRDefault="00A11179" w:rsidP="00265C9B">
            <w:pPr>
              <w:pStyle w:val="podpisi"/>
              <w:spacing w:line="312" w:lineRule="auto"/>
              <w:jc w:val="center"/>
              <w:rPr>
                <w:rFonts w:ascii="Calibri" w:hAnsi="Calibri" w:cs="Arial"/>
                <w:bCs/>
                <w:szCs w:val="20"/>
                <w:lang w:val="sl-SI"/>
              </w:rPr>
            </w:pPr>
            <w:r w:rsidRPr="00600FFC">
              <w:rPr>
                <w:rFonts w:ascii="Calibri" w:hAnsi="Calibri" w:cs="Arial"/>
                <w:bCs/>
                <w:szCs w:val="20"/>
                <w:lang w:val="sl-SI"/>
              </w:rPr>
              <w:t>Smeri predelave lesa</w:t>
            </w:r>
          </w:p>
        </w:tc>
        <w:tc>
          <w:tcPr>
            <w:tcW w:w="2552" w:type="dxa"/>
            <w:shd w:val="clear" w:color="auto" w:fill="FABF8F" w:themeFill="accent6" w:themeFillTint="99"/>
            <w:vAlign w:val="center"/>
            <w:hideMark/>
          </w:tcPr>
          <w:p w14:paraId="12AC2716" w14:textId="77777777" w:rsidR="00A11179" w:rsidRPr="00600FFC" w:rsidRDefault="00A11179" w:rsidP="00265C9B">
            <w:pPr>
              <w:pStyle w:val="podpisi"/>
              <w:spacing w:line="312" w:lineRule="auto"/>
              <w:jc w:val="center"/>
              <w:rPr>
                <w:rFonts w:ascii="Calibri" w:hAnsi="Calibri" w:cs="Arial"/>
                <w:bCs/>
                <w:szCs w:val="20"/>
                <w:lang w:val="sl-SI"/>
              </w:rPr>
            </w:pPr>
            <w:r w:rsidRPr="00600FFC">
              <w:rPr>
                <w:rFonts w:ascii="Calibri" w:hAnsi="Calibri" w:cs="Arial"/>
                <w:bCs/>
                <w:szCs w:val="20"/>
                <w:lang w:val="sl-SI"/>
              </w:rPr>
              <w:t>Količina predelanega lesa in/ali lesnih ostankov proizvodnje drugih smeri predelave lesa (m</w:t>
            </w:r>
            <w:r w:rsidRPr="00600FFC">
              <w:rPr>
                <w:rFonts w:ascii="Calibri" w:hAnsi="Calibri" w:cs="Arial"/>
                <w:bCs/>
                <w:szCs w:val="20"/>
                <w:vertAlign w:val="superscript"/>
                <w:lang w:val="sl-SI"/>
              </w:rPr>
              <w:t>3</w:t>
            </w:r>
            <w:r w:rsidRPr="00600FFC">
              <w:rPr>
                <w:rFonts w:ascii="Calibri" w:hAnsi="Calibri" w:cs="Arial"/>
                <w:bCs/>
                <w:szCs w:val="20"/>
                <w:lang w:val="sl-SI"/>
              </w:rPr>
              <w:t>)</w:t>
            </w:r>
          </w:p>
        </w:tc>
        <w:tc>
          <w:tcPr>
            <w:tcW w:w="2177" w:type="dxa"/>
            <w:shd w:val="clear" w:color="auto" w:fill="FABF8F" w:themeFill="accent6" w:themeFillTint="99"/>
            <w:vAlign w:val="center"/>
            <w:hideMark/>
          </w:tcPr>
          <w:p w14:paraId="716431F5" w14:textId="53FD550A" w:rsidR="00A11179" w:rsidRPr="00600FFC" w:rsidRDefault="00A11179" w:rsidP="00265C9B">
            <w:pPr>
              <w:pStyle w:val="podpisi"/>
              <w:spacing w:line="312" w:lineRule="auto"/>
              <w:jc w:val="center"/>
              <w:rPr>
                <w:rFonts w:ascii="Calibri" w:hAnsi="Calibri" w:cs="Arial"/>
                <w:bCs/>
                <w:szCs w:val="20"/>
                <w:lang w:val="sl-SI"/>
              </w:rPr>
            </w:pPr>
            <w:r w:rsidRPr="00600FFC">
              <w:rPr>
                <w:rFonts w:ascii="Calibri" w:hAnsi="Calibri" w:cs="Arial"/>
                <w:bCs/>
                <w:szCs w:val="20"/>
                <w:lang w:val="sl-SI"/>
              </w:rPr>
              <w:t>Količina proizvedenih izdelkov (m</w:t>
            </w:r>
            <w:r w:rsidRPr="00600FFC">
              <w:rPr>
                <w:rFonts w:ascii="Calibri" w:hAnsi="Calibri" w:cs="Arial"/>
                <w:bCs/>
                <w:szCs w:val="20"/>
                <w:vertAlign w:val="superscript"/>
                <w:lang w:val="sl-SI"/>
              </w:rPr>
              <w:t>3</w:t>
            </w:r>
            <w:r w:rsidRPr="00600FFC">
              <w:rPr>
                <w:rFonts w:ascii="Calibri" w:hAnsi="Calibri" w:cs="Arial"/>
                <w:bCs/>
                <w:szCs w:val="20"/>
                <w:lang w:val="sl-SI"/>
              </w:rPr>
              <w:t>, t ali GJ – kot ustrezno)</w:t>
            </w:r>
          </w:p>
        </w:tc>
        <w:tc>
          <w:tcPr>
            <w:tcW w:w="1496" w:type="dxa"/>
            <w:shd w:val="clear" w:color="auto" w:fill="FABF8F" w:themeFill="accent6" w:themeFillTint="99"/>
            <w:vAlign w:val="center"/>
            <w:hideMark/>
          </w:tcPr>
          <w:p w14:paraId="2BDD8256" w14:textId="77777777" w:rsidR="00A11179" w:rsidRPr="00600FFC" w:rsidRDefault="00A11179" w:rsidP="00265C9B">
            <w:pPr>
              <w:pStyle w:val="podpisi"/>
              <w:spacing w:line="312" w:lineRule="auto"/>
              <w:jc w:val="center"/>
              <w:rPr>
                <w:rFonts w:ascii="Calibri" w:hAnsi="Calibri" w:cs="Arial"/>
                <w:bCs/>
                <w:szCs w:val="20"/>
                <w:lang w:val="sl-SI"/>
              </w:rPr>
            </w:pPr>
            <w:r w:rsidRPr="00600FFC">
              <w:rPr>
                <w:rFonts w:ascii="Calibri" w:hAnsi="Calibri" w:cs="Arial"/>
                <w:bCs/>
                <w:szCs w:val="20"/>
                <w:lang w:val="sl-SI"/>
              </w:rPr>
              <w:t>Pričakovani prihodki od prodaje (EUR)</w:t>
            </w:r>
          </w:p>
        </w:tc>
      </w:tr>
      <w:tr w:rsidR="00A11179" w:rsidRPr="00600FFC" w14:paraId="6DC763C7" w14:textId="77777777" w:rsidTr="00E11895">
        <w:trPr>
          <w:trHeight w:val="907"/>
        </w:trPr>
        <w:tc>
          <w:tcPr>
            <w:tcW w:w="2263" w:type="dxa"/>
            <w:hideMark/>
          </w:tcPr>
          <w:p w14:paraId="390CE3F6"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žaganega lesa, lesnih izdelkov, polizdelkov ter palet,</w:t>
            </w:r>
          </w:p>
        </w:tc>
        <w:tc>
          <w:tcPr>
            <w:tcW w:w="2552" w:type="dxa"/>
            <w:vAlign w:val="center"/>
            <w:hideMark/>
          </w:tcPr>
          <w:p w14:paraId="3E92377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757.200</w:t>
            </w:r>
          </w:p>
        </w:tc>
        <w:tc>
          <w:tcPr>
            <w:tcW w:w="2177" w:type="dxa"/>
            <w:vAlign w:val="center"/>
            <w:hideMark/>
          </w:tcPr>
          <w:p w14:paraId="0A67E8E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714.340</w:t>
            </w:r>
          </w:p>
        </w:tc>
        <w:tc>
          <w:tcPr>
            <w:tcW w:w="1496" w:type="dxa"/>
            <w:vAlign w:val="center"/>
            <w:hideMark/>
          </w:tcPr>
          <w:p w14:paraId="4F5E3FE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233.311.321</w:t>
            </w:r>
          </w:p>
        </w:tc>
      </w:tr>
      <w:tr w:rsidR="00A11179" w:rsidRPr="00600FFC" w14:paraId="6AAF2AE3" w14:textId="77777777" w:rsidTr="00E11895">
        <w:trPr>
          <w:trHeight w:val="864"/>
        </w:trPr>
        <w:tc>
          <w:tcPr>
            <w:tcW w:w="2263" w:type="dxa"/>
            <w:hideMark/>
          </w:tcPr>
          <w:p w14:paraId="154BACBA"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konstrukcijskega lesa za gradbeništvo</w:t>
            </w:r>
          </w:p>
        </w:tc>
        <w:tc>
          <w:tcPr>
            <w:tcW w:w="2552" w:type="dxa"/>
            <w:vAlign w:val="center"/>
            <w:hideMark/>
          </w:tcPr>
          <w:p w14:paraId="132E108C"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2177" w:type="dxa"/>
            <w:vAlign w:val="center"/>
            <w:hideMark/>
          </w:tcPr>
          <w:p w14:paraId="693D8E7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1496" w:type="dxa"/>
            <w:vAlign w:val="center"/>
            <w:hideMark/>
          </w:tcPr>
          <w:p w14:paraId="798E7F1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r>
      <w:tr w:rsidR="00A11179" w:rsidRPr="00600FFC" w14:paraId="71224EED" w14:textId="77777777" w:rsidTr="00E11895">
        <w:trPr>
          <w:trHeight w:val="864"/>
        </w:trPr>
        <w:tc>
          <w:tcPr>
            <w:tcW w:w="2263" w:type="dxa"/>
            <w:hideMark/>
          </w:tcPr>
          <w:p w14:paraId="5D0D3EE0"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križno lepljenega lesa v obliki plošč</w:t>
            </w:r>
          </w:p>
        </w:tc>
        <w:tc>
          <w:tcPr>
            <w:tcW w:w="2552" w:type="dxa"/>
            <w:vAlign w:val="center"/>
            <w:hideMark/>
          </w:tcPr>
          <w:p w14:paraId="6031ED3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90.682</w:t>
            </w:r>
          </w:p>
        </w:tc>
        <w:tc>
          <w:tcPr>
            <w:tcW w:w="2177" w:type="dxa"/>
            <w:vAlign w:val="center"/>
            <w:hideMark/>
          </w:tcPr>
          <w:p w14:paraId="7667438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85.549</w:t>
            </w:r>
          </w:p>
        </w:tc>
        <w:tc>
          <w:tcPr>
            <w:tcW w:w="1496" w:type="dxa"/>
            <w:vAlign w:val="center"/>
            <w:hideMark/>
          </w:tcPr>
          <w:p w14:paraId="72959FD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42.774.678</w:t>
            </w:r>
          </w:p>
        </w:tc>
      </w:tr>
      <w:tr w:rsidR="00A11179" w:rsidRPr="00600FFC" w14:paraId="14CA744E" w14:textId="77777777" w:rsidTr="00E11895">
        <w:trPr>
          <w:trHeight w:val="576"/>
        </w:trPr>
        <w:tc>
          <w:tcPr>
            <w:tcW w:w="2263" w:type="dxa"/>
            <w:hideMark/>
          </w:tcPr>
          <w:p w14:paraId="4C3AC71E"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opažnih plošč</w:t>
            </w:r>
          </w:p>
        </w:tc>
        <w:tc>
          <w:tcPr>
            <w:tcW w:w="2552" w:type="dxa"/>
            <w:vAlign w:val="center"/>
            <w:hideMark/>
          </w:tcPr>
          <w:p w14:paraId="05F5AED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190.800</w:t>
            </w:r>
          </w:p>
        </w:tc>
        <w:tc>
          <w:tcPr>
            <w:tcW w:w="2177" w:type="dxa"/>
            <w:vAlign w:val="center"/>
            <w:hideMark/>
          </w:tcPr>
          <w:p w14:paraId="3D40C83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180.000</w:t>
            </w:r>
          </w:p>
        </w:tc>
        <w:tc>
          <w:tcPr>
            <w:tcW w:w="1496" w:type="dxa"/>
            <w:vAlign w:val="center"/>
            <w:hideMark/>
          </w:tcPr>
          <w:p w14:paraId="794CDD1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36.000.000</w:t>
            </w:r>
          </w:p>
        </w:tc>
      </w:tr>
      <w:tr w:rsidR="00A11179" w:rsidRPr="00600FFC" w14:paraId="5518105E" w14:textId="77777777" w:rsidTr="00E11895">
        <w:trPr>
          <w:trHeight w:val="576"/>
        </w:trPr>
        <w:tc>
          <w:tcPr>
            <w:tcW w:w="2263" w:type="dxa"/>
            <w:hideMark/>
          </w:tcPr>
          <w:p w14:paraId="35DC899C"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lepljenih profilov</w:t>
            </w:r>
          </w:p>
        </w:tc>
        <w:tc>
          <w:tcPr>
            <w:tcW w:w="2552" w:type="dxa"/>
            <w:vAlign w:val="center"/>
            <w:hideMark/>
          </w:tcPr>
          <w:p w14:paraId="6898052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40.000</w:t>
            </w:r>
          </w:p>
        </w:tc>
        <w:tc>
          <w:tcPr>
            <w:tcW w:w="2177" w:type="dxa"/>
            <w:vAlign w:val="center"/>
            <w:hideMark/>
          </w:tcPr>
          <w:p w14:paraId="2B09AC9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37.736</w:t>
            </w:r>
          </w:p>
        </w:tc>
        <w:tc>
          <w:tcPr>
            <w:tcW w:w="1496" w:type="dxa"/>
            <w:vAlign w:val="center"/>
            <w:hideMark/>
          </w:tcPr>
          <w:p w14:paraId="2D2DE788"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28.301.887</w:t>
            </w:r>
          </w:p>
        </w:tc>
      </w:tr>
      <w:tr w:rsidR="00A11179" w:rsidRPr="00600FFC" w14:paraId="49FB50A6" w14:textId="77777777" w:rsidTr="00E11895">
        <w:trPr>
          <w:trHeight w:val="1807"/>
        </w:trPr>
        <w:tc>
          <w:tcPr>
            <w:tcW w:w="2263" w:type="dxa"/>
            <w:hideMark/>
          </w:tcPr>
          <w:p w14:paraId="1738B653"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lesnih kompozitov na liniji za kompozitne plošče, na osnovi furnirja, na osnovi iveri, na osnovi vlaken</w:t>
            </w:r>
          </w:p>
        </w:tc>
        <w:tc>
          <w:tcPr>
            <w:tcW w:w="2552" w:type="dxa"/>
            <w:vAlign w:val="center"/>
            <w:hideMark/>
          </w:tcPr>
          <w:p w14:paraId="75B74F4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553.856</w:t>
            </w:r>
          </w:p>
        </w:tc>
        <w:tc>
          <w:tcPr>
            <w:tcW w:w="2177" w:type="dxa"/>
            <w:vAlign w:val="center"/>
            <w:hideMark/>
          </w:tcPr>
          <w:p w14:paraId="1468B7A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480.486</w:t>
            </w:r>
          </w:p>
        </w:tc>
        <w:tc>
          <w:tcPr>
            <w:tcW w:w="1496" w:type="dxa"/>
            <w:vAlign w:val="center"/>
            <w:hideMark/>
          </w:tcPr>
          <w:p w14:paraId="1059396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266.837.756</w:t>
            </w:r>
          </w:p>
        </w:tc>
      </w:tr>
      <w:tr w:rsidR="00A11179" w:rsidRPr="00600FFC" w14:paraId="37AF4209" w14:textId="77777777" w:rsidTr="00E11895">
        <w:trPr>
          <w:trHeight w:val="928"/>
        </w:trPr>
        <w:tc>
          <w:tcPr>
            <w:tcW w:w="2263" w:type="dxa"/>
            <w:hideMark/>
          </w:tcPr>
          <w:p w14:paraId="4951C74C"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lastRenderedPageBreak/>
              <w:t>proizvodnja notranjega in zunanjega stavbnega pohištva</w:t>
            </w:r>
          </w:p>
        </w:tc>
        <w:tc>
          <w:tcPr>
            <w:tcW w:w="2552" w:type="dxa"/>
            <w:vAlign w:val="center"/>
            <w:hideMark/>
          </w:tcPr>
          <w:p w14:paraId="6157840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20.000</w:t>
            </w:r>
          </w:p>
        </w:tc>
        <w:tc>
          <w:tcPr>
            <w:tcW w:w="2177" w:type="dxa"/>
            <w:vAlign w:val="center"/>
            <w:hideMark/>
          </w:tcPr>
          <w:p w14:paraId="7570DD1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18.868</w:t>
            </w:r>
          </w:p>
        </w:tc>
        <w:tc>
          <w:tcPr>
            <w:tcW w:w="1496" w:type="dxa"/>
            <w:vAlign w:val="center"/>
            <w:hideMark/>
          </w:tcPr>
          <w:p w14:paraId="05DE2E9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20.754.717</w:t>
            </w:r>
          </w:p>
        </w:tc>
      </w:tr>
      <w:tr w:rsidR="00A11179" w:rsidRPr="00600FFC" w14:paraId="51972C90" w14:textId="77777777" w:rsidTr="00E11895">
        <w:trPr>
          <w:trHeight w:val="1469"/>
        </w:trPr>
        <w:tc>
          <w:tcPr>
            <w:tcW w:w="2263" w:type="dxa"/>
            <w:hideMark/>
          </w:tcPr>
          <w:p w14:paraId="5985168E"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proizvodnja lepljenega </w:t>
            </w:r>
            <w:proofErr w:type="spellStart"/>
            <w:r w:rsidRPr="00600FFC">
              <w:rPr>
                <w:rFonts w:ascii="Calibri" w:hAnsi="Calibri" w:cs="Arial"/>
                <w:bCs/>
                <w:szCs w:val="20"/>
                <w:lang w:val="sl-SI"/>
              </w:rPr>
              <w:t>lameliranega</w:t>
            </w:r>
            <w:proofErr w:type="spellEnd"/>
            <w:r w:rsidRPr="00600FFC">
              <w:rPr>
                <w:rFonts w:ascii="Calibri" w:hAnsi="Calibri" w:cs="Arial"/>
                <w:bCs/>
                <w:szCs w:val="20"/>
                <w:lang w:val="sl-SI"/>
              </w:rPr>
              <w:t xml:space="preserve"> lesa in lepljenih nosilcev (tudi iz zbranega odsluženega lesa)</w:t>
            </w:r>
          </w:p>
        </w:tc>
        <w:tc>
          <w:tcPr>
            <w:tcW w:w="2552" w:type="dxa"/>
            <w:vAlign w:val="center"/>
            <w:hideMark/>
          </w:tcPr>
          <w:p w14:paraId="61BF23C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110.237</w:t>
            </w:r>
          </w:p>
        </w:tc>
        <w:tc>
          <w:tcPr>
            <w:tcW w:w="2177" w:type="dxa"/>
            <w:vAlign w:val="center"/>
            <w:hideMark/>
          </w:tcPr>
          <w:p w14:paraId="7CCC22C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103.997</w:t>
            </w:r>
          </w:p>
        </w:tc>
        <w:tc>
          <w:tcPr>
            <w:tcW w:w="1496" w:type="dxa"/>
            <w:vAlign w:val="center"/>
            <w:hideMark/>
          </w:tcPr>
          <w:p w14:paraId="3E5EB01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92.557.233</w:t>
            </w:r>
          </w:p>
        </w:tc>
      </w:tr>
      <w:tr w:rsidR="00A11179" w:rsidRPr="00600FFC" w14:paraId="1718D329" w14:textId="77777777" w:rsidTr="00E11895">
        <w:trPr>
          <w:trHeight w:val="576"/>
        </w:trPr>
        <w:tc>
          <w:tcPr>
            <w:tcW w:w="2263" w:type="dxa"/>
            <w:hideMark/>
          </w:tcPr>
          <w:p w14:paraId="2F957CF6"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celuloze in papirja</w:t>
            </w:r>
          </w:p>
        </w:tc>
        <w:tc>
          <w:tcPr>
            <w:tcW w:w="2552" w:type="dxa"/>
            <w:vAlign w:val="center"/>
            <w:hideMark/>
          </w:tcPr>
          <w:p w14:paraId="14E7AB62"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253.691</w:t>
            </w:r>
          </w:p>
        </w:tc>
        <w:tc>
          <w:tcPr>
            <w:tcW w:w="2177" w:type="dxa"/>
            <w:vAlign w:val="center"/>
            <w:hideMark/>
          </w:tcPr>
          <w:p w14:paraId="16A6830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206.979</w:t>
            </w:r>
          </w:p>
        </w:tc>
        <w:tc>
          <w:tcPr>
            <w:tcW w:w="1496" w:type="dxa"/>
            <w:vAlign w:val="center"/>
            <w:hideMark/>
          </w:tcPr>
          <w:p w14:paraId="0CFE6942"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129.723.440</w:t>
            </w:r>
          </w:p>
        </w:tc>
      </w:tr>
      <w:tr w:rsidR="00A11179" w:rsidRPr="00600FFC" w14:paraId="2588CD0C" w14:textId="77777777" w:rsidTr="00E11895">
        <w:trPr>
          <w:trHeight w:val="1613"/>
        </w:trPr>
        <w:tc>
          <w:tcPr>
            <w:tcW w:w="2263" w:type="dxa"/>
            <w:hideMark/>
          </w:tcPr>
          <w:p w14:paraId="2E6978A1"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proizvodnja vlaken in drugih sestavnih delov ter </w:t>
            </w:r>
            <w:proofErr w:type="spellStart"/>
            <w:r w:rsidRPr="00600FFC">
              <w:rPr>
                <w:rFonts w:ascii="Calibri" w:hAnsi="Calibri" w:cs="Arial"/>
                <w:bCs/>
                <w:szCs w:val="20"/>
                <w:lang w:val="sl-SI"/>
              </w:rPr>
              <w:t>ekstraktivov</w:t>
            </w:r>
            <w:proofErr w:type="spellEnd"/>
            <w:r w:rsidRPr="00600FFC">
              <w:rPr>
                <w:rFonts w:ascii="Calibri" w:hAnsi="Calibri" w:cs="Arial"/>
                <w:bCs/>
                <w:szCs w:val="20"/>
                <w:lang w:val="sl-SI"/>
              </w:rPr>
              <w:t xml:space="preserve"> in drugih kemijskih spojin iz lesa (</w:t>
            </w:r>
            <w:proofErr w:type="spellStart"/>
            <w:r w:rsidRPr="00600FFC">
              <w:rPr>
                <w:rFonts w:ascii="Calibri" w:hAnsi="Calibri" w:cs="Arial"/>
                <w:bCs/>
                <w:szCs w:val="20"/>
                <w:lang w:val="sl-SI"/>
              </w:rPr>
              <w:t>biorafinerija</w:t>
            </w:r>
            <w:proofErr w:type="spellEnd"/>
            <w:r w:rsidRPr="00600FFC">
              <w:rPr>
                <w:rFonts w:ascii="Calibri" w:hAnsi="Calibri" w:cs="Arial"/>
                <w:bCs/>
                <w:szCs w:val="20"/>
                <w:lang w:val="sl-SI"/>
              </w:rPr>
              <w:t>)</w:t>
            </w:r>
          </w:p>
        </w:tc>
        <w:tc>
          <w:tcPr>
            <w:tcW w:w="2552" w:type="dxa"/>
            <w:vAlign w:val="center"/>
            <w:hideMark/>
          </w:tcPr>
          <w:p w14:paraId="1F457CD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500.000</w:t>
            </w:r>
          </w:p>
        </w:tc>
        <w:tc>
          <w:tcPr>
            <w:tcW w:w="2177" w:type="dxa"/>
            <w:vAlign w:val="center"/>
            <w:hideMark/>
          </w:tcPr>
          <w:p w14:paraId="47D2774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333.333</w:t>
            </w:r>
          </w:p>
        </w:tc>
        <w:tc>
          <w:tcPr>
            <w:tcW w:w="1496" w:type="dxa"/>
            <w:vAlign w:val="center"/>
            <w:hideMark/>
          </w:tcPr>
          <w:p w14:paraId="7037BE3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333.333.333</w:t>
            </w:r>
          </w:p>
        </w:tc>
      </w:tr>
      <w:tr w:rsidR="00A11179" w:rsidRPr="00600FFC" w14:paraId="0DF1E2A6" w14:textId="77777777" w:rsidTr="00F36ADE">
        <w:trPr>
          <w:trHeight w:val="417"/>
        </w:trPr>
        <w:tc>
          <w:tcPr>
            <w:tcW w:w="2263" w:type="dxa"/>
            <w:hideMark/>
          </w:tcPr>
          <w:p w14:paraId="0C2F1E74"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lesne volne</w:t>
            </w:r>
          </w:p>
        </w:tc>
        <w:tc>
          <w:tcPr>
            <w:tcW w:w="2552" w:type="dxa"/>
            <w:vAlign w:val="center"/>
            <w:hideMark/>
          </w:tcPr>
          <w:p w14:paraId="06AFFA7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2177" w:type="dxa"/>
            <w:vAlign w:val="center"/>
            <w:hideMark/>
          </w:tcPr>
          <w:p w14:paraId="2829900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1496" w:type="dxa"/>
            <w:vAlign w:val="center"/>
            <w:hideMark/>
          </w:tcPr>
          <w:p w14:paraId="5D868D9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r>
      <w:tr w:rsidR="00A11179" w:rsidRPr="00600FFC" w14:paraId="4D81DBD3" w14:textId="77777777" w:rsidTr="00E11895">
        <w:trPr>
          <w:trHeight w:val="288"/>
        </w:trPr>
        <w:tc>
          <w:tcPr>
            <w:tcW w:w="2263" w:type="dxa"/>
            <w:noWrap/>
            <w:hideMark/>
          </w:tcPr>
          <w:p w14:paraId="1390AE28" w14:textId="77777777" w:rsidR="00A11179" w:rsidRPr="00600FFC" w:rsidRDefault="00A11179" w:rsidP="00A11179">
            <w:pPr>
              <w:pStyle w:val="podpisi"/>
              <w:spacing w:line="312" w:lineRule="auto"/>
              <w:jc w:val="both"/>
              <w:rPr>
                <w:rFonts w:ascii="Calibri" w:hAnsi="Calibri" w:cs="Arial"/>
                <w:bCs/>
                <w:szCs w:val="20"/>
                <w:lang w:val="sl-SI"/>
              </w:rPr>
            </w:pPr>
          </w:p>
        </w:tc>
        <w:tc>
          <w:tcPr>
            <w:tcW w:w="2552" w:type="dxa"/>
            <w:noWrap/>
            <w:vAlign w:val="center"/>
            <w:hideMark/>
          </w:tcPr>
          <w:p w14:paraId="307602AF" w14:textId="77777777" w:rsidR="00A11179" w:rsidRPr="00600FFC" w:rsidRDefault="00A11179" w:rsidP="00A11179">
            <w:pPr>
              <w:pStyle w:val="podpisi"/>
              <w:spacing w:line="312" w:lineRule="auto"/>
              <w:jc w:val="center"/>
              <w:rPr>
                <w:rFonts w:ascii="Calibri" w:hAnsi="Calibri" w:cs="Arial"/>
                <w:bCs/>
                <w:szCs w:val="20"/>
                <w:lang w:val="sl-SI"/>
              </w:rPr>
            </w:pPr>
          </w:p>
        </w:tc>
        <w:tc>
          <w:tcPr>
            <w:tcW w:w="2177" w:type="dxa"/>
            <w:noWrap/>
            <w:vAlign w:val="center"/>
            <w:hideMark/>
          </w:tcPr>
          <w:p w14:paraId="3A51B85C" w14:textId="77777777" w:rsidR="00A11179" w:rsidRPr="00600FFC" w:rsidRDefault="00A11179" w:rsidP="00A11179">
            <w:pPr>
              <w:pStyle w:val="podpisi"/>
              <w:spacing w:line="312" w:lineRule="auto"/>
              <w:jc w:val="center"/>
              <w:rPr>
                <w:rFonts w:ascii="Calibri" w:hAnsi="Calibri" w:cs="Arial"/>
                <w:bCs/>
                <w:szCs w:val="20"/>
                <w:lang w:val="sl-SI"/>
              </w:rPr>
            </w:pPr>
          </w:p>
        </w:tc>
        <w:tc>
          <w:tcPr>
            <w:tcW w:w="1496" w:type="dxa"/>
            <w:noWrap/>
            <w:vAlign w:val="center"/>
            <w:hideMark/>
          </w:tcPr>
          <w:p w14:paraId="6C1A7185" w14:textId="77777777" w:rsidR="00A11179" w:rsidRPr="00600FFC" w:rsidRDefault="00A11179" w:rsidP="00A11179">
            <w:pPr>
              <w:pStyle w:val="podpisi"/>
              <w:spacing w:line="312" w:lineRule="auto"/>
              <w:jc w:val="center"/>
              <w:rPr>
                <w:rFonts w:ascii="Calibri" w:hAnsi="Calibri" w:cs="Arial"/>
                <w:bCs/>
                <w:szCs w:val="20"/>
                <w:lang w:val="sl-SI"/>
              </w:rPr>
            </w:pPr>
          </w:p>
        </w:tc>
      </w:tr>
      <w:tr w:rsidR="00A11179" w:rsidRPr="00600FFC" w14:paraId="2BD4EDB6" w14:textId="77777777" w:rsidTr="00F36ADE">
        <w:trPr>
          <w:trHeight w:val="487"/>
        </w:trPr>
        <w:tc>
          <w:tcPr>
            <w:tcW w:w="2263" w:type="dxa"/>
            <w:hideMark/>
          </w:tcPr>
          <w:p w14:paraId="09DB05B2" w14:textId="77777777" w:rsidR="00A11179" w:rsidRPr="00600FFC" w:rsidRDefault="00A11179" w:rsidP="00A11179">
            <w:pPr>
              <w:pStyle w:val="podpisi"/>
              <w:spacing w:line="312" w:lineRule="auto"/>
              <w:jc w:val="both"/>
              <w:rPr>
                <w:rFonts w:ascii="Calibri" w:hAnsi="Calibri" w:cs="Arial"/>
                <w:bCs/>
                <w:szCs w:val="20"/>
                <w:lang w:val="sl-SI"/>
              </w:rPr>
            </w:pPr>
            <w:bookmarkStart w:id="39" w:name="_Hlk57180033"/>
            <w:r w:rsidRPr="00600FFC">
              <w:rPr>
                <w:rFonts w:ascii="Calibri" w:hAnsi="Calibri" w:cs="Arial"/>
                <w:bCs/>
                <w:szCs w:val="20"/>
                <w:lang w:val="sl-SI"/>
              </w:rPr>
              <w:t>Proizvodnja energije iz lesnih ostankov</w:t>
            </w:r>
            <w:bookmarkEnd w:id="39"/>
          </w:p>
        </w:tc>
        <w:tc>
          <w:tcPr>
            <w:tcW w:w="2552" w:type="dxa"/>
            <w:vAlign w:val="center"/>
            <w:hideMark/>
          </w:tcPr>
          <w:p w14:paraId="3276418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200.000</w:t>
            </w:r>
          </w:p>
        </w:tc>
        <w:tc>
          <w:tcPr>
            <w:tcW w:w="2177" w:type="dxa"/>
            <w:vAlign w:val="center"/>
            <w:hideMark/>
          </w:tcPr>
          <w:p w14:paraId="7DBD876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1.096.491</w:t>
            </w:r>
          </w:p>
        </w:tc>
        <w:tc>
          <w:tcPr>
            <w:tcW w:w="1496" w:type="dxa"/>
            <w:vAlign w:val="center"/>
            <w:hideMark/>
          </w:tcPr>
          <w:p w14:paraId="6B014C3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82.236.842</w:t>
            </w:r>
          </w:p>
        </w:tc>
      </w:tr>
      <w:tr w:rsidR="0090390D" w:rsidRPr="00600FFC" w14:paraId="33737929" w14:textId="77777777" w:rsidTr="00E11895">
        <w:trPr>
          <w:trHeight w:val="288"/>
        </w:trPr>
        <w:tc>
          <w:tcPr>
            <w:tcW w:w="2263" w:type="dxa"/>
            <w:noWrap/>
            <w:hideMark/>
          </w:tcPr>
          <w:p w14:paraId="22B026FA" w14:textId="768C8855" w:rsidR="0090390D" w:rsidRPr="00600FFC" w:rsidRDefault="0090390D" w:rsidP="0090390D">
            <w:pPr>
              <w:pStyle w:val="podpisi"/>
              <w:spacing w:line="312" w:lineRule="auto"/>
              <w:jc w:val="both"/>
              <w:rPr>
                <w:rFonts w:ascii="Calibri" w:hAnsi="Calibri" w:cs="Arial"/>
                <w:bCs/>
                <w:szCs w:val="20"/>
                <w:lang w:val="sl-SI"/>
              </w:rPr>
            </w:pPr>
            <w:r w:rsidRPr="00600FFC">
              <w:rPr>
                <w:rFonts w:ascii="Calibri" w:hAnsi="Calibri" w:cs="Arial"/>
                <w:b/>
                <w:bCs/>
                <w:szCs w:val="20"/>
                <w:lang w:val="sl-SI"/>
              </w:rPr>
              <w:t>SKUPAJ</w:t>
            </w:r>
            <w:r w:rsidR="00ED1B73" w:rsidRPr="00600FFC">
              <w:rPr>
                <w:rFonts w:ascii="Calibri" w:hAnsi="Calibri" w:cs="Arial"/>
                <w:b/>
                <w:bCs/>
                <w:szCs w:val="20"/>
                <w:lang w:val="sl-SI"/>
              </w:rPr>
              <w:t xml:space="preserve"> Model</w:t>
            </w:r>
          </w:p>
        </w:tc>
        <w:tc>
          <w:tcPr>
            <w:tcW w:w="2552" w:type="dxa"/>
            <w:noWrap/>
            <w:hideMark/>
          </w:tcPr>
          <w:p w14:paraId="5AD3FFB6" w14:textId="6FED99C4" w:rsidR="0090390D" w:rsidRPr="00600FFC" w:rsidRDefault="0090390D" w:rsidP="0090390D">
            <w:pPr>
              <w:pStyle w:val="podpisi"/>
              <w:spacing w:line="312" w:lineRule="auto"/>
              <w:jc w:val="center"/>
              <w:rPr>
                <w:rFonts w:ascii="Calibri" w:hAnsi="Calibri" w:cs="Arial"/>
                <w:b/>
                <w:bCs/>
                <w:szCs w:val="20"/>
                <w:lang w:val="sl-SI"/>
              </w:rPr>
            </w:pPr>
            <w:r w:rsidRPr="00600FFC">
              <w:rPr>
                <w:rFonts w:ascii="Calibri" w:hAnsi="Calibri" w:cs="Arial"/>
                <w:b/>
                <w:bCs/>
                <w:szCs w:val="20"/>
                <w:lang w:val="sl-SI"/>
              </w:rPr>
              <w:t>2.716.466</w:t>
            </w:r>
          </w:p>
        </w:tc>
        <w:tc>
          <w:tcPr>
            <w:tcW w:w="2177" w:type="dxa"/>
            <w:noWrap/>
            <w:hideMark/>
          </w:tcPr>
          <w:p w14:paraId="1205E07B" w14:textId="77777777" w:rsidR="0090390D" w:rsidRPr="00600FFC" w:rsidRDefault="0090390D" w:rsidP="0090390D">
            <w:pPr>
              <w:pStyle w:val="podpisi"/>
              <w:spacing w:line="312" w:lineRule="auto"/>
              <w:jc w:val="center"/>
              <w:rPr>
                <w:rFonts w:ascii="Calibri" w:hAnsi="Calibri" w:cs="Arial"/>
                <w:b/>
                <w:bCs/>
                <w:szCs w:val="20"/>
                <w:lang w:val="sl-SI"/>
              </w:rPr>
            </w:pPr>
          </w:p>
        </w:tc>
        <w:tc>
          <w:tcPr>
            <w:tcW w:w="1496" w:type="dxa"/>
            <w:noWrap/>
            <w:hideMark/>
          </w:tcPr>
          <w:p w14:paraId="06818FBA" w14:textId="0930F649" w:rsidR="0090390D" w:rsidRPr="00600FFC" w:rsidRDefault="0090390D" w:rsidP="0090390D">
            <w:pPr>
              <w:pStyle w:val="podpisi"/>
              <w:spacing w:line="312" w:lineRule="auto"/>
              <w:jc w:val="center"/>
              <w:rPr>
                <w:rFonts w:ascii="Calibri" w:hAnsi="Calibri" w:cs="Arial"/>
                <w:b/>
                <w:bCs/>
                <w:szCs w:val="20"/>
                <w:lang w:val="sl-SI"/>
              </w:rPr>
            </w:pPr>
            <w:r w:rsidRPr="00600FFC">
              <w:rPr>
                <w:rFonts w:ascii="Calibri" w:hAnsi="Calibri" w:cs="Arial"/>
                <w:b/>
                <w:bCs/>
                <w:szCs w:val="20"/>
                <w:lang w:val="sl-SI"/>
              </w:rPr>
              <w:t>1.265.831.206</w:t>
            </w:r>
          </w:p>
        </w:tc>
      </w:tr>
      <w:tr w:rsidR="0090390D" w:rsidRPr="00600FFC" w14:paraId="0A9EACD2" w14:textId="77777777" w:rsidTr="00E11895">
        <w:trPr>
          <w:trHeight w:val="288"/>
        </w:trPr>
        <w:tc>
          <w:tcPr>
            <w:tcW w:w="2263" w:type="dxa"/>
            <w:noWrap/>
          </w:tcPr>
          <w:p w14:paraId="17C2F114" w14:textId="77777777" w:rsidR="0090390D" w:rsidRPr="00600FFC" w:rsidRDefault="0090390D" w:rsidP="0090390D">
            <w:pPr>
              <w:pStyle w:val="podpisi"/>
              <w:spacing w:line="312" w:lineRule="auto"/>
              <w:jc w:val="both"/>
              <w:rPr>
                <w:rFonts w:ascii="Calibri" w:hAnsi="Calibri" w:cs="Arial"/>
                <w:bCs/>
                <w:szCs w:val="20"/>
                <w:lang w:val="sl-SI"/>
              </w:rPr>
            </w:pPr>
          </w:p>
        </w:tc>
        <w:tc>
          <w:tcPr>
            <w:tcW w:w="2552" w:type="dxa"/>
            <w:noWrap/>
          </w:tcPr>
          <w:p w14:paraId="2CA75852" w14:textId="77777777" w:rsidR="0090390D" w:rsidRPr="00600FFC" w:rsidRDefault="0090390D" w:rsidP="0090390D">
            <w:pPr>
              <w:pStyle w:val="podpisi"/>
              <w:spacing w:line="312" w:lineRule="auto"/>
              <w:jc w:val="both"/>
              <w:rPr>
                <w:rFonts w:ascii="Calibri" w:hAnsi="Calibri" w:cs="Arial"/>
                <w:bCs/>
                <w:szCs w:val="20"/>
                <w:lang w:val="sl-SI"/>
              </w:rPr>
            </w:pPr>
          </w:p>
        </w:tc>
        <w:tc>
          <w:tcPr>
            <w:tcW w:w="2177" w:type="dxa"/>
            <w:noWrap/>
          </w:tcPr>
          <w:p w14:paraId="2AF40347" w14:textId="77777777" w:rsidR="0090390D" w:rsidRPr="00600FFC" w:rsidRDefault="0090390D" w:rsidP="0090390D">
            <w:pPr>
              <w:pStyle w:val="podpisi"/>
              <w:spacing w:line="312" w:lineRule="auto"/>
              <w:jc w:val="both"/>
              <w:rPr>
                <w:rFonts w:ascii="Calibri" w:hAnsi="Calibri" w:cs="Arial"/>
                <w:bCs/>
                <w:szCs w:val="20"/>
                <w:lang w:val="sl-SI"/>
              </w:rPr>
            </w:pPr>
          </w:p>
        </w:tc>
        <w:tc>
          <w:tcPr>
            <w:tcW w:w="1496" w:type="dxa"/>
            <w:noWrap/>
          </w:tcPr>
          <w:p w14:paraId="6E2E8B30" w14:textId="77777777" w:rsidR="0090390D" w:rsidRPr="00600FFC" w:rsidRDefault="0090390D" w:rsidP="0090390D">
            <w:pPr>
              <w:pStyle w:val="podpisi"/>
              <w:spacing w:line="312" w:lineRule="auto"/>
              <w:jc w:val="both"/>
              <w:rPr>
                <w:rFonts w:ascii="Calibri" w:hAnsi="Calibri" w:cs="Arial"/>
                <w:bCs/>
                <w:szCs w:val="20"/>
                <w:lang w:val="sl-SI"/>
              </w:rPr>
            </w:pPr>
          </w:p>
        </w:tc>
      </w:tr>
      <w:tr w:rsidR="0090390D" w:rsidRPr="00600FFC" w14:paraId="651FFF2D" w14:textId="77777777" w:rsidTr="00E11895">
        <w:trPr>
          <w:trHeight w:val="288"/>
        </w:trPr>
        <w:tc>
          <w:tcPr>
            <w:tcW w:w="2263" w:type="dxa"/>
            <w:noWrap/>
          </w:tcPr>
          <w:p w14:paraId="379ACC80" w14:textId="1F97C4C5" w:rsidR="0090390D" w:rsidRPr="00600FFC" w:rsidRDefault="0090390D" w:rsidP="0090390D">
            <w:pPr>
              <w:pStyle w:val="podpisi"/>
              <w:spacing w:line="312" w:lineRule="auto"/>
              <w:jc w:val="both"/>
              <w:rPr>
                <w:rFonts w:ascii="Calibri" w:hAnsi="Calibri" w:cs="Arial"/>
                <w:bCs/>
                <w:szCs w:val="20"/>
                <w:lang w:val="sl-SI"/>
              </w:rPr>
            </w:pPr>
            <w:r w:rsidRPr="00600FFC">
              <w:rPr>
                <w:rFonts w:ascii="Calibri" w:hAnsi="Calibri" w:cs="Arial"/>
                <w:bCs/>
                <w:szCs w:val="20"/>
                <w:lang w:val="sl-SI"/>
              </w:rPr>
              <w:t>C31 Proizvodnja pohištva</w:t>
            </w:r>
          </w:p>
        </w:tc>
        <w:tc>
          <w:tcPr>
            <w:tcW w:w="2552" w:type="dxa"/>
            <w:noWrap/>
          </w:tcPr>
          <w:p w14:paraId="48A42683" w14:textId="77777777" w:rsidR="0090390D" w:rsidRPr="00600FFC" w:rsidRDefault="0090390D" w:rsidP="0090390D">
            <w:pPr>
              <w:pStyle w:val="podpisi"/>
              <w:spacing w:line="312" w:lineRule="auto"/>
              <w:jc w:val="both"/>
              <w:rPr>
                <w:rFonts w:ascii="Calibri" w:hAnsi="Calibri" w:cs="Arial"/>
                <w:bCs/>
                <w:szCs w:val="20"/>
                <w:lang w:val="sl-SI"/>
              </w:rPr>
            </w:pPr>
          </w:p>
        </w:tc>
        <w:tc>
          <w:tcPr>
            <w:tcW w:w="2177" w:type="dxa"/>
            <w:noWrap/>
          </w:tcPr>
          <w:p w14:paraId="5C664B87" w14:textId="77777777" w:rsidR="0090390D" w:rsidRPr="00600FFC" w:rsidRDefault="0090390D" w:rsidP="0090390D">
            <w:pPr>
              <w:pStyle w:val="podpisi"/>
              <w:spacing w:line="312" w:lineRule="auto"/>
              <w:jc w:val="both"/>
              <w:rPr>
                <w:rFonts w:ascii="Calibri" w:hAnsi="Calibri" w:cs="Arial"/>
                <w:bCs/>
                <w:szCs w:val="20"/>
                <w:lang w:val="sl-SI"/>
              </w:rPr>
            </w:pPr>
          </w:p>
        </w:tc>
        <w:tc>
          <w:tcPr>
            <w:tcW w:w="1496" w:type="dxa"/>
            <w:noWrap/>
          </w:tcPr>
          <w:p w14:paraId="5B6C4F03" w14:textId="5788A702" w:rsidR="0090390D" w:rsidRPr="00600FFC" w:rsidRDefault="00C010A4" w:rsidP="00C010A4">
            <w:pPr>
              <w:pStyle w:val="podpisi"/>
              <w:spacing w:line="312" w:lineRule="auto"/>
              <w:jc w:val="center"/>
              <w:rPr>
                <w:rFonts w:ascii="Calibri" w:hAnsi="Calibri" w:cs="Arial"/>
                <w:bCs/>
                <w:szCs w:val="20"/>
                <w:lang w:val="sl-SI"/>
              </w:rPr>
            </w:pPr>
            <w:r w:rsidRPr="00600FFC">
              <w:rPr>
                <w:rFonts w:ascii="Calibri" w:hAnsi="Calibri" w:cs="Arial"/>
                <w:bCs/>
                <w:szCs w:val="20"/>
                <w:lang w:val="sl-SI"/>
              </w:rPr>
              <w:t>360.836.161</w:t>
            </w:r>
          </w:p>
        </w:tc>
      </w:tr>
      <w:tr w:rsidR="0090390D" w:rsidRPr="00600FFC" w14:paraId="17D79F23" w14:textId="77777777" w:rsidTr="00E11895">
        <w:trPr>
          <w:trHeight w:val="288"/>
        </w:trPr>
        <w:tc>
          <w:tcPr>
            <w:tcW w:w="2263" w:type="dxa"/>
            <w:noWrap/>
          </w:tcPr>
          <w:p w14:paraId="09B40F48" w14:textId="77777777" w:rsidR="0090390D" w:rsidRPr="00600FFC" w:rsidRDefault="0090390D" w:rsidP="0090390D">
            <w:pPr>
              <w:pStyle w:val="podpisi"/>
              <w:spacing w:line="312" w:lineRule="auto"/>
              <w:jc w:val="both"/>
              <w:rPr>
                <w:rFonts w:ascii="Calibri" w:hAnsi="Calibri" w:cs="Arial"/>
                <w:bCs/>
                <w:szCs w:val="20"/>
                <w:lang w:val="sl-SI"/>
              </w:rPr>
            </w:pPr>
          </w:p>
        </w:tc>
        <w:tc>
          <w:tcPr>
            <w:tcW w:w="2552" w:type="dxa"/>
            <w:noWrap/>
          </w:tcPr>
          <w:p w14:paraId="5BBAE4F1" w14:textId="77777777" w:rsidR="0090390D" w:rsidRPr="00600FFC" w:rsidRDefault="0090390D" w:rsidP="0090390D">
            <w:pPr>
              <w:pStyle w:val="podpisi"/>
              <w:spacing w:line="312" w:lineRule="auto"/>
              <w:jc w:val="both"/>
              <w:rPr>
                <w:rFonts w:ascii="Calibri" w:hAnsi="Calibri" w:cs="Arial"/>
                <w:bCs/>
                <w:szCs w:val="20"/>
                <w:lang w:val="sl-SI"/>
              </w:rPr>
            </w:pPr>
          </w:p>
        </w:tc>
        <w:tc>
          <w:tcPr>
            <w:tcW w:w="2177" w:type="dxa"/>
            <w:noWrap/>
          </w:tcPr>
          <w:p w14:paraId="2BEDDCB3" w14:textId="77777777" w:rsidR="0090390D" w:rsidRPr="00600FFC" w:rsidRDefault="0090390D" w:rsidP="0090390D">
            <w:pPr>
              <w:pStyle w:val="podpisi"/>
              <w:spacing w:line="312" w:lineRule="auto"/>
              <w:jc w:val="both"/>
              <w:rPr>
                <w:rFonts w:ascii="Calibri" w:hAnsi="Calibri" w:cs="Arial"/>
                <w:bCs/>
                <w:szCs w:val="20"/>
                <w:lang w:val="sl-SI"/>
              </w:rPr>
            </w:pPr>
          </w:p>
        </w:tc>
        <w:tc>
          <w:tcPr>
            <w:tcW w:w="1496" w:type="dxa"/>
            <w:noWrap/>
          </w:tcPr>
          <w:p w14:paraId="5F388F20" w14:textId="77777777" w:rsidR="0090390D" w:rsidRPr="00600FFC" w:rsidRDefault="0090390D" w:rsidP="00C010A4">
            <w:pPr>
              <w:pStyle w:val="podpisi"/>
              <w:spacing w:line="312" w:lineRule="auto"/>
              <w:jc w:val="center"/>
              <w:rPr>
                <w:rFonts w:ascii="Calibri" w:hAnsi="Calibri" w:cs="Arial"/>
                <w:bCs/>
                <w:szCs w:val="20"/>
                <w:lang w:val="sl-SI"/>
              </w:rPr>
            </w:pPr>
          </w:p>
        </w:tc>
      </w:tr>
      <w:tr w:rsidR="0090390D" w:rsidRPr="00600FFC" w14:paraId="4DA71EA9" w14:textId="77777777" w:rsidTr="00E11895">
        <w:trPr>
          <w:trHeight w:val="288"/>
        </w:trPr>
        <w:tc>
          <w:tcPr>
            <w:tcW w:w="2263" w:type="dxa"/>
            <w:noWrap/>
          </w:tcPr>
          <w:p w14:paraId="60DC4B68" w14:textId="4A394964" w:rsidR="0090390D" w:rsidRPr="00600FFC" w:rsidRDefault="0090390D" w:rsidP="0090390D">
            <w:pPr>
              <w:pStyle w:val="podpisi"/>
              <w:spacing w:line="312" w:lineRule="auto"/>
              <w:jc w:val="both"/>
              <w:rPr>
                <w:rFonts w:ascii="Calibri" w:hAnsi="Calibri" w:cs="Arial"/>
                <w:bCs/>
                <w:szCs w:val="20"/>
                <w:lang w:val="sl-SI"/>
              </w:rPr>
            </w:pPr>
            <w:r w:rsidRPr="00600FFC">
              <w:rPr>
                <w:rFonts w:ascii="Calibri" w:hAnsi="Calibri" w:cs="Arial"/>
                <w:bCs/>
                <w:szCs w:val="20"/>
                <w:lang w:val="sl-SI"/>
              </w:rPr>
              <w:t>Lesna gradnja</w:t>
            </w:r>
          </w:p>
        </w:tc>
        <w:tc>
          <w:tcPr>
            <w:tcW w:w="2552" w:type="dxa"/>
            <w:noWrap/>
          </w:tcPr>
          <w:p w14:paraId="7E45C120" w14:textId="77777777" w:rsidR="0090390D" w:rsidRPr="00600FFC" w:rsidRDefault="0090390D" w:rsidP="0090390D">
            <w:pPr>
              <w:pStyle w:val="podpisi"/>
              <w:spacing w:line="312" w:lineRule="auto"/>
              <w:jc w:val="both"/>
              <w:rPr>
                <w:rFonts w:ascii="Calibri" w:hAnsi="Calibri" w:cs="Arial"/>
                <w:bCs/>
                <w:szCs w:val="20"/>
                <w:lang w:val="sl-SI"/>
              </w:rPr>
            </w:pPr>
          </w:p>
        </w:tc>
        <w:tc>
          <w:tcPr>
            <w:tcW w:w="2177" w:type="dxa"/>
            <w:noWrap/>
          </w:tcPr>
          <w:p w14:paraId="550EDB7D" w14:textId="77777777" w:rsidR="0090390D" w:rsidRPr="00600FFC" w:rsidRDefault="0090390D" w:rsidP="0090390D">
            <w:pPr>
              <w:pStyle w:val="podpisi"/>
              <w:spacing w:line="312" w:lineRule="auto"/>
              <w:jc w:val="both"/>
              <w:rPr>
                <w:rFonts w:ascii="Calibri" w:hAnsi="Calibri" w:cs="Arial"/>
                <w:bCs/>
                <w:szCs w:val="20"/>
                <w:lang w:val="sl-SI"/>
              </w:rPr>
            </w:pPr>
          </w:p>
        </w:tc>
        <w:tc>
          <w:tcPr>
            <w:tcW w:w="1496" w:type="dxa"/>
            <w:noWrap/>
          </w:tcPr>
          <w:p w14:paraId="360735C9" w14:textId="58F41B30" w:rsidR="0090390D" w:rsidRPr="00600FFC" w:rsidRDefault="00C010A4" w:rsidP="00C010A4">
            <w:pPr>
              <w:pStyle w:val="podpisi"/>
              <w:spacing w:line="312" w:lineRule="auto"/>
              <w:jc w:val="center"/>
              <w:rPr>
                <w:rFonts w:ascii="Calibri" w:hAnsi="Calibri" w:cs="Arial"/>
                <w:bCs/>
                <w:szCs w:val="20"/>
                <w:lang w:val="sl-SI"/>
              </w:rPr>
            </w:pPr>
            <w:r w:rsidRPr="00600FFC">
              <w:rPr>
                <w:rFonts w:ascii="Calibri" w:hAnsi="Calibri" w:cs="Arial"/>
                <w:bCs/>
                <w:szCs w:val="20"/>
                <w:lang w:val="sl-SI"/>
              </w:rPr>
              <w:t>167.735.110</w:t>
            </w:r>
          </w:p>
        </w:tc>
      </w:tr>
      <w:tr w:rsidR="0090390D" w:rsidRPr="00600FFC" w14:paraId="31B464F7" w14:textId="77777777" w:rsidTr="00E11895">
        <w:trPr>
          <w:trHeight w:val="288"/>
        </w:trPr>
        <w:tc>
          <w:tcPr>
            <w:tcW w:w="2263" w:type="dxa"/>
            <w:noWrap/>
          </w:tcPr>
          <w:p w14:paraId="475AC1D9" w14:textId="77777777" w:rsidR="0090390D" w:rsidRPr="00600FFC" w:rsidRDefault="0090390D" w:rsidP="0090390D">
            <w:pPr>
              <w:pStyle w:val="podpisi"/>
              <w:spacing w:line="312" w:lineRule="auto"/>
              <w:jc w:val="both"/>
              <w:rPr>
                <w:rFonts w:ascii="Calibri" w:hAnsi="Calibri" w:cs="Arial"/>
                <w:bCs/>
                <w:szCs w:val="20"/>
                <w:lang w:val="sl-SI"/>
              </w:rPr>
            </w:pPr>
          </w:p>
        </w:tc>
        <w:tc>
          <w:tcPr>
            <w:tcW w:w="2552" w:type="dxa"/>
            <w:noWrap/>
          </w:tcPr>
          <w:p w14:paraId="7FCB699C" w14:textId="77777777" w:rsidR="0090390D" w:rsidRPr="00600FFC" w:rsidRDefault="0090390D" w:rsidP="0090390D">
            <w:pPr>
              <w:pStyle w:val="podpisi"/>
              <w:spacing w:line="312" w:lineRule="auto"/>
              <w:jc w:val="both"/>
              <w:rPr>
                <w:rFonts w:ascii="Calibri" w:hAnsi="Calibri" w:cs="Arial"/>
                <w:bCs/>
                <w:szCs w:val="20"/>
                <w:lang w:val="sl-SI"/>
              </w:rPr>
            </w:pPr>
          </w:p>
        </w:tc>
        <w:tc>
          <w:tcPr>
            <w:tcW w:w="2177" w:type="dxa"/>
            <w:noWrap/>
          </w:tcPr>
          <w:p w14:paraId="399F8653" w14:textId="77777777" w:rsidR="0090390D" w:rsidRPr="00600FFC" w:rsidRDefault="0090390D" w:rsidP="0090390D">
            <w:pPr>
              <w:pStyle w:val="podpisi"/>
              <w:spacing w:line="312" w:lineRule="auto"/>
              <w:jc w:val="both"/>
              <w:rPr>
                <w:rFonts w:ascii="Calibri" w:hAnsi="Calibri" w:cs="Arial"/>
                <w:bCs/>
                <w:szCs w:val="20"/>
                <w:lang w:val="sl-SI"/>
              </w:rPr>
            </w:pPr>
          </w:p>
        </w:tc>
        <w:tc>
          <w:tcPr>
            <w:tcW w:w="1496" w:type="dxa"/>
            <w:noWrap/>
          </w:tcPr>
          <w:p w14:paraId="37F0F359" w14:textId="77777777" w:rsidR="0090390D" w:rsidRPr="00600FFC" w:rsidRDefault="0090390D" w:rsidP="00C010A4">
            <w:pPr>
              <w:pStyle w:val="podpisi"/>
              <w:spacing w:line="312" w:lineRule="auto"/>
              <w:jc w:val="center"/>
              <w:rPr>
                <w:rFonts w:ascii="Calibri" w:hAnsi="Calibri" w:cs="Arial"/>
                <w:bCs/>
                <w:szCs w:val="20"/>
                <w:lang w:val="sl-SI"/>
              </w:rPr>
            </w:pPr>
          </w:p>
        </w:tc>
      </w:tr>
      <w:tr w:rsidR="0090390D" w:rsidRPr="00600FFC" w14:paraId="47795419" w14:textId="77777777" w:rsidTr="00E11895">
        <w:trPr>
          <w:trHeight w:val="288"/>
        </w:trPr>
        <w:tc>
          <w:tcPr>
            <w:tcW w:w="2263" w:type="dxa"/>
            <w:hideMark/>
          </w:tcPr>
          <w:p w14:paraId="6FFBE246" w14:textId="74830FDF" w:rsidR="0090390D" w:rsidRPr="00600FFC" w:rsidRDefault="0090390D" w:rsidP="0090390D">
            <w:pPr>
              <w:pStyle w:val="podpisi"/>
              <w:spacing w:line="312" w:lineRule="auto"/>
              <w:jc w:val="both"/>
              <w:rPr>
                <w:rFonts w:ascii="Calibri" w:hAnsi="Calibri" w:cs="Arial"/>
                <w:b/>
                <w:bCs/>
                <w:szCs w:val="20"/>
                <w:lang w:val="sl-SI"/>
              </w:rPr>
            </w:pPr>
            <w:r w:rsidRPr="00600FFC">
              <w:rPr>
                <w:rFonts w:ascii="Calibri" w:hAnsi="Calibri" w:cs="Arial"/>
                <w:b/>
                <w:bCs/>
                <w:szCs w:val="20"/>
                <w:lang w:val="sl-SI"/>
              </w:rPr>
              <w:t>SKUPAJ</w:t>
            </w:r>
            <w:r w:rsidR="00C010A4" w:rsidRPr="00600FFC">
              <w:rPr>
                <w:rFonts w:ascii="Calibri" w:hAnsi="Calibri" w:cs="Arial"/>
                <w:b/>
                <w:bCs/>
                <w:szCs w:val="20"/>
                <w:lang w:val="sl-SI"/>
              </w:rPr>
              <w:t xml:space="preserve"> celotni sektor</w:t>
            </w:r>
          </w:p>
        </w:tc>
        <w:tc>
          <w:tcPr>
            <w:tcW w:w="2552" w:type="dxa"/>
            <w:noWrap/>
            <w:hideMark/>
          </w:tcPr>
          <w:p w14:paraId="2D24831A" w14:textId="6304D73E" w:rsidR="0090390D" w:rsidRPr="00600FFC" w:rsidRDefault="0090390D" w:rsidP="0090390D">
            <w:pPr>
              <w:pStyle w:val="podpisi"/>
              <w:spacing w:line="312" w:lineRule="auto"/>
              <w:jc w:val="center"/>
              <w:rPr>
                <w:rFonts w:ascii="Calibri" w:hAnsi="Calibri" w:cs="Arial"/>
                <w:b/>
                <w:bCs/>
                <w:szCs w:val="20"/>
                <w:lang w:val="sl-SI"/>
              </w:rPr>
            </w:pPr>
          </w:p>
        </w:tc>
        <w:tc>
          <w:tcPr>
            <w:tcW w:w="2177" w:type="dxa"/>
            <w:noWrap/>
            <w:hideMark/>
          </w:tcPr>
          <w:p w14:paraId="6CC65708" w14:textId="77777777" w:rsidR="0090390D" w:rsidRPr="00600FFC" w:rsidRDefault="0090390D" w:rsidP="0090390D">
            <w:pPr>
              <w:pStyle w:val="podpisi"/>
              <w:spacing w:line="312" w:lineRule="auto"/>
              <w:jc w:val="center"/>
              <w:rPr>
                <w:rFonts w:ascii="Calibri" w:hAnsi="Calibri" w:cs="Arial"/>
                <w:b/>
                <w:bCs/>
                <w:szCs w:val="20"/>
                <w:lang w:val="sl-SI"/>
              </w:rPr>
            </w:pPr>
          </w:p>
        </w:tc>
        <w:tc>
          <w:tcPr>
            <w:tcW w:w="1496" w:type="dxa"/>
            <w:noWrap/>
            <w:hideMark/>
          </w:tcPr>
          <w:p w14:paraId="1005BEE7" w14:textId="61FB6F9A" w:rsidR="0090390D" w:rsidRPr="00600FFC" w:rsidRDefault="00C010A4" w:rsidP="0090390D">
            <w:pPr>
              <w:pStyle w:val="podpisi"/>
              <w:spacing w:line="312" w:lineRule="auto"/>
              <w:jc w:val="center"/>
              <w:rPr>
                <w:rFonts w:ascii="Calibri" w:hAnsi="Calibri" w:cs="Arial"/>
                <w:b/>
                <w:bCs/>
                <w:szCs w:val="20"/>
                <w:lang w:val="sl-SI"/>
              </w:rPr>
            </w:pPr>
            <w:r w:rsidRPr="00600FFC">
              <w:rPr>
                <w:rFonts w:ascii="Calibri" w:hAnsi="Calibri" w:cs="Arial"/>
                <w:b/>
                <w:bCs/>
                <w:szCs w:val="20"/>
                <w:lang w:val="sl-SI"/>
              </w:rPr>
              <w:t>1.794.402.477</w:t>
            </w:r>
          </w:p>
        </w:tc>
      </w:tr>
    </w:tbl>
    <w:p w14:paraId="149C150E" w14:textId="77777777" w:rsidR="00A11179" w:rsidRPr="00600FFC" w:rsidRDefault="00A11179" w:rsidP="00A11179">
      <w:pPr>
        <w:pStyle w:val="podpisi"/>
        <w:spacing w:line="312" w:lineRule="auto"/>
        <w:jc w:val="both"/>
        <w:rPr>
          <w:rFonts w:ascii="Calibri" w:hAnsi="Calibri" w:cs="Arial"/>
          <w:bCs/>
          <w:szCs w:val="20"/>
          <w:lang w:val="sl-SI"/>
        </w:rPr>
      </w:pPr>
    </w:p>
    <w:p w14:paraId="42E088FC" w14:textId="316E73A2" w:rsidR="00021137" w:rsidRPr="00600FFC" w:rsidRDefault="00A11179" w:rsidP="00A11179">
      <w:pPr>
        <w:pStyle w:val="podpisi"/>
        <w:numPr>
          <w:ilvl w:val="0"/>
          <w:numId w:val="34"/>
        </w:numPr>
        <w:spacing w:line="312" w:lineRule="auto"/>
        <w:jc w:val="both"/>
        <w:rPr>
          <w:rFonts w:ascii="Calibri" w:hAnsi="Calibri" w:cs="Arial"/>
          <w:bCs/>
          <w:szCs w:val="20"/>
          <w:lang w:val="sl-SI"/>
        </w:rPr>
      </w:pPr>
      <w:r w:rsidRPr="00600FFC">
        <w:rPr>
          <w:rFonts w:ascii="Calibri" w:hAnsi="Calibri" w:cs="Arial"/>
          <w:bCs/>
          <w:szCs w:val="20"/>
          <w:lang w:val="sl-SI"/>
        </w:rPr>
        <w:t xml:space="preserve">Drugi, scenarij višjih cen, predvideva, da bi z (sredinskimi) investicijami v predelovalne kapacitete ne le povečali dosedanjo zmožnost in količino predelave lesa, ampak tudi zmožnost predelave v izdelke, ki sicer znotraj svojih kategorij, zaradi boljše kvalitete (in drugih dejavnikov) dosegajo boljše cene. Tudi v </w:t>
      </w:r>
      <w:r w:rsidR="00435242" w:rsidRPr="00600FFC">
        <w:rPr>
          <w:rFonts w:ascii="Calibri" w:hAnsi="Calibri" w:cs="Arial"/>
          <w:szCs w:val="20"/>
          <w:lang w:val="sl-SI"/>
        </w:rPr>
        <w:fldChar w:fldCharType="begin" w:fldLock="1"/>
      </w:r>
      <w:r w:rsidR="00435242" w:rsidRPr="00600FFC">
        <w:rPr>
          <w:rFonts w:ascii="Calibri" w:hAnsi="Calibri" w:cs="Arial"/>
          <w:szCs w:val="20"/>
          <w:lang w:val="sl-SI"/>
        </w:rPr>
        <w:instrText xml:space="preserve"> REF _Ref59538669 \h  \* MERGEFORMAT </w:instrText>
      </w:r>
      <w:r w:rsidR="00435242" w:rsidRPr="00600FFC">
        <w:rPr>
          <w:rFonts w:ascii="Calibri" w:hAnsi="Calibri" w:cs="Arial"/>
          <w:szCs w:val="20"/>
          <w:lang w:val="sl-SI"/>
        </w:rPr>
      </w:r>
      <w:r w:rsidR="00435242" w:rsidRPr="00600FFC">
        <w:rPr>
          <w:rFonts w:ascii="Calibri" w:hAnsi="Calibri" w:cs="Arial"/>
          <w:szCs w:val="20"/>
          <w:lang w:val="sl-SI"/>
        </w:rPr>
        <w:fldChar w:fldCharType="separate"/>
      </w:r>
      <w:r w:rsidR="00610203" w:rsidRPr="00610203">
        <w:rPr>
          <w:rFonts w:ascii="Calibri" w:hAnsi="Calibri"/>
          <w:lang w:val="sl-SI"/>
        </w:rPr>
        <w:t>Preglednic</w:t>
      </w:r>
      <w:r w:rsidR="00785850">
        <w:rPr>
          <w:rFonts w:ascii="Calibri" w:hAnsi="Calibri"/>
          <w:lang w:val="sl-SI"/>
        </w:rPr>
        <w:t>i</w:t>
      </w:r>
      <w:r w:rsidR="00610203" w:rsidRPr="00610203">
        <w:rPr>
          <w:rFonts w:ascii="Calibri" w:hAnsi="Calibri"/>
          <w:lang w:val="sl-SI"/>
        </w:rPr>
        <w:t xml:space="preserve"> </w:t>
      </w:r>
      <w:r w:rsidR="00610203" w:rsidRPr="00610203">
        <w:rPr>
          <w:rFonts w:ascii="Calibri" w:hAnsi="Calibri"/>
          <w:noProof/>
          <w:lang w:val="sl-SI"/>
        </w:rPr>
        <w:t>3</w:t>
      </w:r>
      <w:r w:rsidR="00435242" w:rsidRPr="00600FFC">
        <w:rPr>
          <w:rFonts w:ascii="Calibri" w:hAnsi="Calibri" w:cs="Arial"/>
          <w:szCs w:val="20"/>
          <w:lang w:val="sl-SI"/>
        </w:rPr>
        <w:fldChar w:fldCharType="end"/>
      </w:r>
      <w:r w:rsidR="00435242" w:rsidRPr="00600FFC">
        <w:rPr>
          <w:rFonts w:ascii="Calibri" w:hAnsi="Calibri" w:cs="Arial"/>
          <w:bCs/>
          <w:szCs w:val="20"/>
          <w:lang w:val="sl-SI"/>
        </w:rPr>
        <w:t xml:space="preserve"> </w:t>
      </w:r>
      <w:r w:rsidRPr="00600FFC">
        <w:rPr>
          <w:rFonts w:ascii="Calibri" w:hAnsi="Calibri" w:cs="Arial"/>
          <w:bCs/>
          <w:szCs w:val="20"/>
          <w:lang w:val="sl-SI"/>
        </w:rPr>
        <w:t>vidimo, da je izračunana skupna količina predelanega lesa manjša od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in da smo v izračun vključili tudi Proizvodnjo energije iz lesnih ostankov (razlaga v zgornjem odstavku). Kljub temu tudi po tem scenariju prihodki od prodaje</w:t>
      </w:r>
      <w:r w:rsidRPr="00600FFC">
        <w:rPr>
          <w:rFonts w:ascii="Calibri" w:hAnsi="Calibri" w:cs="Arial"/>
          <w:szCs w:val="20"/>
          <w:lang w:val="sl-SI"/>
        </w:rPr>
        <w:t xml:space="preserve"> v </w:t>
      </w:r>
      <w:r w:rsidR="00265C9B" w:rsidRPr="00600FFC">
        <w:rPr>
          <w:rFonts w:ascii="Calibri" w:hAnsi="Calibri" w:cs="Arial"/>
          <w:szCs w:val="20"/>
          <w:lang w:val="sl-SI"/>
        </w:rPr>
        <w:fldChar w:fldCharType="begin" w:fldLock="1"/>
      </w:r>
      <w:r w:rsidR="00265C9B" w:rsidRPr="00600FFC">
        <w:rPr>
          <w:rFonts w:ascii="Calibri" w:hAnsi="Calibri" w:cs="Arial"/>
          <w:szCs w:val="20"/>
          <w:lang w:val="sl-SI"/>
        </w:rPr>
        <w:instrText xml:space="preserve"> REF _Ref59538669 \h  \* MERGEFORMAT </w:instrText>
      </w:r>
      <w:r w:rsidR="00265C9B" w:rsidRPr="00600FFC">
        <w:rPr>
          <w:rFonts w:ascii="Calibri" w:hAnsi="Calibri" w:cs="Arial"/>
          <w:szCs w:val="20"/>
          <w:lang w:val="sl-SI"/>
        </w:rPr>
      </w:r>
      <w:r w:rsidR="00265C9B" w:rsidRPr="00600FFC">
        <w:rPr>
          <w:rFonts w:ascii="Calibri" w:hAnsi="Calibri" w:cs="Arial"/>
          <w:szCs w:val="20"/>
          <w:lang w:val="sl-SI"/>
        </w:rPr>
        <w:fldChar w:fldCharType="separate"/>
      </w:r>
      <w:r w:rsidR="00610203" w:rsidRPr="00610203">
        <w:rPr>
          <w:rFonts w:ascii="Calibri" w:hAnsi="Calibri"/>
          <w:lang w:val="sl-SI"/>
        </w:rPr>
        <w:t>Preglednic</w:t>
      </w:r>
      <w:r w:rsidR="00785850">
        <w:rPr>
          <w:rFonts w:ascii="Calibri" w:hAnsi="Calibri"/>
          <w:lang w:val="sl-SI"/>
        </w:rPr>
        <w:t>i</w:t>
      </w:r>
      <w:r w:rsidR="00610203" w:rsidRPr="00610203">
        <w:rPr>
          <w:rFonts w:ascii="Calibri" w:hAnsi="Calibri"/>
          <w:lang w:val="sl-SI"/>
        </w:rPr>
        <w:t xml:space="preserve"> </w:t>
      </w:r>
      <w:r w:rsidR="00610203" w:rsidRPr="00610203">
        <w:rPr>
          <w:rFonts w:ascii="Calibri" w:hAnsi="Calibri"/>
          <w:noProof/>
          <w:lang w:val="sl-SI"/>
        </w:rPr>
        <w:t>3</w:t>
      </w:r>
      <w:r w:rsidR="00265C9B" w:rsidRPr="00600FFC">
        <w:rPr>
          <w:rFonts w:ascii="Calibri" w:hAnsi="Calibri" w:cs="Arial"/>
          <w:szCs w:val="20"/>
          <w:lang w:val="sl-SI"/>
        </w:rPr>
        <w:fldChar w:fldCharType="end"/>
      </w:r>
      <w:r w:rsidRPr="00600FFC">
        <w:rPr>
          <w:rFonts w:ascii="Calibri" w:hAnsi="Calibri" w:cs="Arial"/>
          <w:bCs/>
          <w:szCs w:val="20"/>
          <w:lang w:val="sl-SI"/>
        </w:rPr>
        <w:t xml:space="preserve"> na prvi pogled ne dosegajo zastavljenega cilja 2,5 milijarde evrov</w:t>
      </w:r>
      <w:r w:rsidR="003238B2" w:rsidRPr="00600FFC">
        <w:rPr>
          <w:rFonts w:ascii="Calibri" w:hAnsi="Calibri" w:cs="Arial"/>
          <w:bCs/>
          <w:szCs w:val="20"/>
          <w:lang w:val="sl-SI"/>
        </w:rPr>
        <w:t xml:space="preserve"> (samo prihodki od prodaje, ki jih izračuna Model)</w:t>
      </w:r>
      <w:r w:rsidRPr="00600FFC">
        <w:rPr>
          <w:rFonts w:ascii="Calibri" w:hAnsi="Calibri" w:cs="Arial"/>
          <w:bCs/>
          <w:szCs w:val="20"/>
          <w:lang w:val="sl-SI"/>
        </w:rPr>
        <w:t>. Tudi pri tem scenariju moramo upoštevati prihodke od prodaje podjetij, ki se ukvarjajo z lesno gradnjo (167.735.110 EUR, 2018) in prihodke celotnega razreda C31</w:t>
      </w:r>
      <w:r w:rsidR="00B45FC2" w:rsidRPr="00600FFC">
        <w:rPr>
          <w:rFonts w:ascii="Calibri" w:hAnsi="Calibri" w:cs="Arial"/>
          <w:bCs/>
          <w:szCs w:val="20"/>
          <w:lang w:val="sl-SI"/>
        </w:rPr>
        <w:t xml:space="preserve"> Proizvodnja pohištva</w:t>
      </w:r>
      <w:r w:rsidRPr="00600FFC">
        <w:rPr>
          <w:rFonts w:ascii="Calibri" w:hAnsi="Calibri" w:cs="Arial"/>
          <w:bCs/>
          <w:szCs w:val="20"/>
          <w:lang w:val="sl-SI"/>
        </w:rPr>
        <w:t>, (360.836.161 EUR, 2019). Potemtakem je vseh Pričakovanih prihodkov od prodaje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lesa v scenariju višjih cen najmanj </w:t>
      </w:r>
      <w:r w:rsidRPr="001C5C38">
        <w:rPr>
          <w:rFonts w:ascii="Calibri" w:hAnsi="Calibri" w:cs="Arial"/>
          <w:b/>
          <w:color w:val="FF0000"/>
          <w:szCs w:val="20"/>
          <w:lang w:val="sl-SI"/>
        </w:rPr>
        <w:t>2.137.176.468</w:t>
      </w:r>
      <w:r w:rsidRPr="00600FFC">
        <w:rPr>
          <w:rFonts w:ascii="Calibri" w:hAnsi="Calibri" w:cs="Arial"/>
          <w:bCs/>
          <w:color w:val="69A435"/>
          <w:szCs w:val="20"/>
          <w:lang w:val="sl-SI"/>
        </w:rPr>
        <w:t xml:space="preserve"> </w:t>
      </w:r>
      <w:r w:rsidRPr="00600FFC">
        <w:rPr>
          <w:rFonts w:ascii="Calibri" w:hAnsi="Calibri" w:cs="Arial"/>
          <w:bCs/>
          <w:szCs w:val="20"/>
          <w:lang w:val="sl-SI"/>
        </w:rPr>
        <w:t>EUR (Model + C31 + proizvajalci lesenih hiš), kar je že precej bližje želeni ciljni vrednosti.</w:t>
      </w:r>
    </w:p>
    <w:p w14:paraId="32D1AC05" w14:textId="77777777" w:rsidR="00021137" w:rsidRPr="00600FFC" w:rsidRDefault="00021137">
      <w:pPr>
        <w:spacing w:before="0" w:after="0" w:line="240" w:lineRule="auto"/>
        <w:contextualSpacing w:val="0"/>
        <w:rPr>
          <w:rFonts w:ascii="Calibri" w:eastAsia="Times New Roman" w:hAnsi="Calibri" w:cs="Arial"/>
          <w:bCs/>
          <w:sz w:val="20"/>
          <w:szCs w:val="20"/>
          <w:shd w:val="clear" w:color="auto" w:fill="auto"/>
          <w:lang w:val="sl-SI"/>
        </w:rPr>
      </w:pPr>
      <w:r w:rsidRPr="00600FFC">
        <w:rPr>
          <w:rFonts w:ascii="Calibri" w:hAnsi="Calibri" w:cs="Arial"/>
          <w:bCs/>
          <w:szCs w:val="20"/>
          <w:lang w:val="sl-SI"/>
        </w:rPr>
        <w:br w:type="page"/>
      </w:r>
    </w:p>
    <w:p w14:paraId="400946EB" w14:textId="7E6B69DE" w:rsidR="00A11179" w:rsidRPr="00600FFC" w:rsidRDefault="00265C9B" w:rsidP="00265C9B">
      <w:pPr>
        <w:pStyle w:val="Napis"/>
        <w:jc w:val="both"/>
        <w:rPr>
          <w:rFonts w:ascii="Calibri" w:hAnsi="Calibri"/>
          <w:b/>
          <w:i w:val="0"/>
          <w:iCs w:val="0"/>
          <w:color w:val="67A332"/>
          <w:sz w:val="20"/>
          <w:szCs w:val="20"/>
          <w:lang w:val="sl-SI"/>
        </w:rPr>
      </w:pPr>
      <w:bookmarkStart w:id="40" w:name="_Ref59538669"/>
      <w:bookmarkStart w:id="41" w:name="_Toc64878618"/>
      <w:r w:rsidRPr="001C5C38">
        <w:rPr>
          <w:rFonts w:ascii="Calibri" w:hAnsi="Calibri"/>
          <w:b/>
          <w:i w:val="0"/>
          <w:iCs w:val="0"/>
          <w:color w:val="FF0000"/>
          <w:sz w:val="20"/>
          <w:szCs w:val="20"/>
          <w:lang w:val="sl-SI"/>
        </w:rPr>
        <w:lastRenderedPageBreak/>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3</w:t>
      </w:r>
      <w:r w:rsidRPr="001C5C38">
        <w:rPr>
          <w:rFonts w:ascii="Calibri" w:hAnsi="Calibri"/>
          <w:b/>
          <w:i w:val="0"/>
          <w:iCs w:val="0"/>
          <w:color w:val="FF0000"/>
          <w:sz w:val="20"/>
          <w:szCs w:val="20"/>
          <w:lang w:val="sl-SI"/>
        </w:rPr>
        <w:fldChar w:fldCharType="end"/>
      </w:r>
      <w:bookmarkEnd w:id="40"/>
      <w:r w:rsidRPr="001C5C38">
        <w:rPr>
          <w:rFonts w:ascii="Calibri" w:hAnsi="Calibri"/>
          <w:b/>
          <w:i w:val="0"/>
          <w:iCs w:val="0"/>
          <w:color w:val="FF0000"/>
          <w:sz w:val="20"/>
          <w:szCs w:val="20"/>
          <w:lang w:val="sl-SI"/>
        </w:rPr>
        <w:t>:</w:t>
      </w:r>
      <w:r w:rsidR="00A11179" w:rsidRPr="001C5C38">
        <w:rPr>
          <w:rFonts w:ascii="Calibri" w:hAnsi="Calibri"/>
          <w:b/>
          <w:i w:val="0"/>
          <w:iCs w:val="0"/>
          <w:color w:val="FF0000"/>
          <w:sz w:val="20"/>
          <w:szCs w:val="20"/>
          <w:lang w:val="sl-SI"/>
        </w:rPr>
        <w:t xml:space="preserve"> Rezultati izračunov Modela razporeditve predelave količin lesa za scenarij višjih cen</w:t>
      </w:r>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552"/>
        <w:gridCol w:w="2177"/>
        <w:gridCol w:w="1496"/>
      </w:tblGrid>
      <w:tr w:rsidR="00A11179" w:rsidRPr="00F0097A" w14:paraId="4091D413" w14:textId="77777777" w:rsidTr="00435242">
        <w:trPr>
          <w:trHeight w:val="1440"/>
        </w:trPr>
        <w:tc>
          <w:tcPr>
            <w:tcW w:w="2263" w:type="dxa"/>
            <w:shd w:val="clear" w:color="auto" w:fill="FABF8F" w:themeFill="accent6" w:themeFillTint="99"/>
            <w:vAlign w:val="center"/>
            <w:hideMark/>
          </w:tcPr>
          <w:p w14:paraId="3EF289A0" w14:textId="77777777" w:rsidR="00A11179" w:rsidRPr="00600FFC" w:rsidRDefault="00A11179" w:rsidP="00435242">
            <w:pPr>
              <w:pStyle w:val="podpisi"/>
              <w:spacing w:line="312" w:lineRule="auto"/>
              <w:jc w:val="center"/>
              <w:rPr>
                <w:rFonts w:ascii="Calibri" w:hAnsi="Calibri" w:cs="Arial"/>
                <w:bCs/>
                <w:szCs w:val="20"/>
                <w:lang w:val="sl-SI"/>
              </w:rPr>
            </w:pPr>
            <w:r w:rsidRPr="00600FFC">
              <w:rPr>
                <w:rFonts w:ascii="Calibri" w:hAnsi="Calibri" w:cs="Arial"/>
                <w:bCs/>
                <w:szCs w:val="20"/>
                <w:lang w:val="sl-SI"/>
              </w:rPr>
              <w:t>Smeri predelave lesa</w:t>
            </w:r>
          </w:p>
        </w:tc>
        <w:tc>
          <w:tcPr>
            <w:tcW w:w="2552" w:type="dxa"/>
            <w:shd w:val="clear" w:color="auto" w:fill="FABF8F" w:themeFill="accent6" w:themeFillTint="99"/>
            <w:vAlign w:val="center"/>
            <w:hideMark/>
          </w:tcPr>
          <w:p w14:paraId="79969A4F" w14:textId="77777777" w:rsidR="00A11179" w:rsidRPr="00600FFC" w:rsidRDefault="00A11179" w:rsidP="00435242">
            <w:pPr>
              <w:pStyle w:val="podpisi"/>
              <w:spacing w:line="312" w:lineRule="auto"/>
              <w:jc w:val="center"/>
              <w:rPr>
                <w:rFonts w:ascii="Calibri" w:hAnsi="Calibri" w:cs="Arial"/>
                <w:bCs/>
                <w:szCs w:val="20"/>
                <w:lang w:val="sl-SI"/>
              </w:rPr>
            </w:pPr>
            <w:r w:rsidRPr="00600FFC">
              <w:rPr>
                <w:rFonts w:ascii="Calibri" w:hAnsi="Calibri" w:cs="Arial"/>
                <w:bCs/>
                <w:szCs w:val="20"/>
                <w:lang w:val="sl-SI"/>
              </w:rPr>
              <w:t>Količina predelanega lesa in/ali lesnih ostankov proizvodnje drugih smeri predelave lesa (m</w:t>
            </w:r>
            <w:r w:rsidRPr="00600FFC">
              <w:rPr>
                <w:rFonts w:ascii="Calibri" w:hAnsi="Calibri" w:cs="Arial"/>
                <w:bCs/>
                <w:szCs w:val="20"/>
                <w:vertAlign w:val="superscript"/>
                <w:lang w:val="sl-SI"/>
              </w:rPr>
              <w:t>3</w:t>
            </w:r>
            <w:r w:rsidRPr="00600FFC">
              <w:rPr>
                <w:rFonts w:ascii="Calibri" w:hAnsi="Calibri" w:cs="Arial"/>
                <w:bCs/>
                <w:szCs w:val="20"/>
                <w:lang w:val="sl-SI"/>
              </w:rPr>
              <w:t>)</w:t>
            </w:r>
          </w:p>
        </w:tc>
        <w:tc>
          <w:tcPr>
            <w:tcW w:w="2177" w:type="dxa"/>
            <w:shd w:val="clear" w:color="auto" w:fill="FABF8F" w:themeFill="accent6" w:themeFillTint="99"/>
            <w:vAlign w:val="center"/>
            <w:hideMark/>
          </w:tcPr>
          <w:p w14:paraId="21AACB14" w14:textId="77777777" w:rsidR="00A11179" w:rsidRPr="00600FFC" w:rsidRDefault="00A11179" w:rsidP="00435242">
            <w:pPr>
              <w:pStyle w:val="podpisi"/>
              <w:spacing w:line="312" w:lineRule="auto"/>
              <w:jc w:val="center"/>
              <w:rPr>
                <w:rFonts w:ascii="Calibri" w:hAnsi="Calibri" w:cs="Arial"/>
                <w:bCs/>
                <w:szCs w:val="20"/>
                <w:lang w:val="sl-SI"/>
              </w:rPr>
            </w:pPr>
            <w:r w:rsidRPr="00600FFC">
              <w:rPr>
                <w:rFonts w:ascii="Calibri" w:hAnsi="Calibri" w:cs="Arial"/>
                <w:bCs/>
                <w:szCs w:val="20"/>
                <w:lang w:val="sl-SI"/>
              </w:rPr>
              <w:t>Količina proizvedenih izdelkov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 t ali GJ – kot ustrezno)</w:t>
            </w:r>
          </w:p>
        </w:tc>
        <w:tc>
          <w:tcPr>
            <w:tcW w:w="1496" w:type="dxa"/>
            <w:shd w:val="clear" w:color="auto" w:fill="FABF8F" w:themeFill="accent6" w:themeFillTint="99"/>
            <w:vAlign w:val="center"/>
            <w:hideMark/>
          </w:tcPr>
          <w:p w14:paraId="303D73D7" w14:textId="77777777" w:rsidR="00A11179" w:rsidRPr="00600FFC" w:rsidRDefault="00A11179" w:rsidP="00435242">
            <w:pPr>
              <w:pStyle w:val="podpisi"/>
              <w:spacing w:line="312" w:lineRule="auto"/>
              <w:jc w:val="center"/>
              <w:rPr>
                <w:rFonts w:ascii="Calibri" w:hAnsi="Calibri" w:cs="Arial"/>
                <w:bCs/>
                <w:szCs w:val="20"/>
                <w:lang w:val="sl-SI"/>
              </w:rPr>
            </w:pPr>
            <w:r w:rsidRPr="00600FFC">
              <w:rPr>
                <w:rFonts w:ascii="Calibri" w:hAnsi="Calibri" w:cs="Arial"/>
                <w:bCs/>
                <w:szCs w:val="20"/>
                <w:lang w:val="sl-SI"/>
              </w:rPr>
              <w:t>Pričakovani prihodki od prodaje (EUR)</w:t>
            </w:r>
          </w:p>
        </w:tc>
      </w:tr>
      <w:tr w:rsidR="00A11179" w:rsidRPr="00600FFC" w14:paraId="44388820" w14:textId="77777777" w:rsidTr="00E11895">
        <w:trPr>
          <w:trHeight w:val="997"/>
        </w:trPr>
        <w:tc>
          <w:tcPr>
            <w:tcW w:w="2263" w:type="dxa"/>
            <w:hideMark/>
          </w:tcPr>
          <w:p w14:paraId="3581B5FE"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žaganega lesa, lesnih izdelkov, polizdelkov ter palet,</w:t>
            </w:r>
          </w:p>
        </w:tc>
        <w:tc>
          <w:tcPr>
            <w:tcW w:w="2552" w:type="dxa"/>
            <w:vAlign w:val="center"/>
            <w:hideMark/>
          </w:tcPr>
          <w:p w14:paraId="4C2FA9F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757.200</w:t>
            </w:r>
          </w:p>
        </w:tc>
        <w:tc>
          <w:tcPr>
            <w:tcW w:w="2177" w:type="dxa"/>
            <w:vAlign w:val="center"/>
            <w:hideMark/>
          </w:tcPr>
          <w:p w14:paraId="5B992B2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714.340</w:t>
            </w:r>
          </w:p>
        </w:tc>
        <w:tc>
          <w:tcPr>
            <w:tcW w:w="1496" w:type="dxa"/>
            <w:vAlign w:val="center"/>
            <w:hideMark/>
          </w:tcPr>
          <w:p w14:paraId="1E191B4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302.386.792</w:t>
            </w:r>
          </w:p>
        </w:tc>
      </w:tr>
      <w:tr w:rsidR="00A11179" w:rsidRPr="00600FFC" w14:paraId="230962B2" w14:textId="77777777" w:rsidTr="00E11895">
        <w:trPr>
          <w:trHeight w:val="864"/>
        </w:trPr>
        <w:tc>
          <w:tcPr>
            <w:tcW w:w="2263" w:type="dxa"/>
            <w:hideMark/>
          </w:tcPr>
          <w:p w14:paraId="47CB0DD7"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konstrukcijskega lesa za gradbeništvo</w:t>
            </w:r>
          </w:p>
        </w:tc>
        <w:tc>
          <w:tcPr>
            <w:tcW w:w="2552" w:type="dxa"/>
            <w:vAlign w:val="center"/>
            <w:hideMark/>
          </w:tcPr>
          <w:p w14:paraId="53DEBF4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2177" w:type="dxa"/>
            <w:vAlign w:val="center"/>
            <w:hideMark/>
          </w:tcPr>
          <w:p w14:paraId="235C0BC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1496" w:type="dxa"/>
            <w:vAlign w:val="center"/>
            <w:hideMark/>
          </w:tcPr>
          <w:p w14:paraId="1D3C07F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r>
      <w:tr w:rsidR="00A11179" w:rsidRPr="00600FFC" w14:paraId="2BEA8E29" w14:textId="77777777" w:rsidTr="00E11895">
        <w:trPr>
          <w:trHeight w:val="864"/>
        </w:trPr>
        <w:tc>
          <w:tcPr>
            <w:tcW w:w="2263" w:type="dxa"/>
            <w:hideMark/>
          </w:tcPr>
          <w:p w14:paraId="3A1C1EB5"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križno lepljenega lesa v obliki plošč</w:t>
            </w:r>
          </w:p>
        </w:tc>
        <w:tc>
          <w:tcPr>
            <w:tcW w:w="2552" w:type="dxa"/>
            <w:vAlign w:val="center"/>
            <w:hideMark/>
          </w:tcPr>
          <w:p w14:paraId="63D2C9A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90.682</w:t>
            </w:r>
          </w:p>
        </w:tc>
        <w:tc>
          <w:tcPr>
            <w:tcW w:w="2177" w:type="dxa"/>
            <w:vAlign w:val="center"/>
            <w:hideMark/>
          </w:tcPr>
          <w:p w14:paraId="288E61C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85.549</w:t>
            </w:r>
          </w:p>
        </w:tc>
        <w:tc>
          <w:tcPr>
            <w:tcW w:w="1496" w:type="dxa"/>
            <w:vAlign w:val="center"/>
            <w:hideMark/>
          </w:tcPr>
          <w:p w14:paraId="794A214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47.052.145</w:t>
            </w:r>
          </w:p>
        </w:tc>
      </w:tr>
      <w:tr w:rsidR="00A11179" w:rsidRPr="00600FFC" w14:paraId="6A77779F" w14:textId="77777777" w:rsidTr="00E11895">
        <w:trPr>
          <w:trHeight w:val="576"/>
        </w:trPr>
        <w:tc>
          <w:tcPr>
            <w:tcW w:w="2263" w:type="dxa"/>
            <w:hideMark/>
          </w:tcPr>
          <w:p w14:paraId="605C82C0"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opažnih plošč</w:t>
            </w:r>
          </w:p>
        </w:tc>
        <w:tc>
          <w:tcPr>
            <w:tcW w:w="2552" w:type="dxa"/>
            <w:vAlign w:val="center"/>
            <w:hideMark/>
          </w:tcPr>
          <w:p w14:paraId="5810E10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190.800</w:t>
            </w:r>
          </w:p>
        </w:tc>
        <w:tc>
          <w:tcPr>
            <w:tcW w:w="2177" w:type="dxa"/>
            <w:vAlign w:val="center"/>
            <w:hideMark/>
          </w:tcPr>
          <w:p w14:paraId="1A94DABA"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180.000</w:t>
            </w:r>
          </w:p>
        </w:tc>
        <w:tc>
          <w:tcPr>
            <w:tcW w:w="1496" w:type="dxa"/>
            <w:vAlign w:val="center"/>
            <w:hideMark/>
          </w:tcPr>
          <w:p w14:paraId="5B97D29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36.000.000</w:t>
            </w:r>
          </w:p>
        </w:tc>
      </w:tr>
      <w:tr w:rsidR="00A11179" w:rsidRPr="00600FFC" w14:paraId="62A6E273" w14:textId="77777777" w:rsidTr="00E11895">
        <w:trPr>
          <w:trHeight w:val="576"/>
        </w:trPr>
        <w:tc>
          <w:tcPr>
            <w:tcW w:w="2263" w:type="dxa"/>
            <w:hideMark/>
          </w:tcPr>
          <w:p w14:paraId="0434FD82"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lepljenih profilov</w:t>
            </w:r>
          </w:p>
        </w:tc>
        <w:tc>
          <w:tcPr>
            <w:tcW w:w="2552" w:type="dxa"/>
            <w:vAlign w:val="center"/>
            <w:hideMark/>
          </w:tcPr>
          <w:p w14:paraId="7FEE2988"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40.000</w:t>
            </w:r>
          </w:p>
        </w:tc>
        <w:tc>
          <w:tcPr>
            <w:tcW w:w="2177" w:type="dxa"/>
            <w:vAlign w:val="center"/>
            <w:hideMark/>
          </w:tcPr>
          <w:p w14:paraId="6EBC4748"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37.736</w:t>
            </w:r>
          </w:p>
        </w:tc>
        <w:tc>
          <w:tcPr>
            <w:tcW w:w="1496" w:type="dxa"/>
            <w:vAlign w:val="center"/>
            <w:hideMark/>
          </w:tcPr>
          <w:p w14:paraId="48077F2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33.962.264</w:t>
            </w:r>
          </w:p>
        </w:tc>
      </w:tr>
      <w:tr w:rsidR="00A11179" w:rsidRPr="00600FFC" w14:paraId="3F1F736B" w14:textId="77777777" w:rsidTr="00021137">
        <w:trPr>
          <w:trHeight w:val="1669"/>
        </w:trPr>
        <w:tc>
          <w:tcPr>
            <w:tcW w:w="2263" w:type="dxa"/>
            <w:hideMark/>
          </w:tcPr>
          <w:p w14:paraId="374A2E58"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lesnih kompozitov na liniji za kompozitne plošče, na osnovi furnirja, na osnovi iveri, na osnovi vlaken</w:t>
            </w:r>
          </w:p>
        </w:tc>
        <w:tc>
          <w:tcPr>
            <w:tcW w:w="2552" w:type="dxa"/>
            <w:vAlign w:val="center"/>
            <w:hideMark/>
          </w:tcPr>
          <w:p w14:paraId="33E0B44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553.856</w:t>
            </w:r>
          </w:p>
        </w:tc>
        <w:tc>
          <w:tcPr>
            <w:tcW w:w="2177" w:type="dxa"/>
            <w:vAlign w:val="center"/>
            <w:hideMark/>
          </w:tcPr>
          <w:p w14:paraId="4E708DC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480.486</w:t>
            </w:r>
          </w:p>
        </w:tc>
        <w:tc>
          <w:tcPr>
            <w:tcW w:w="1496" w:type="dxa"/>
            <w:vAlign w:val="center"/>
            <w:hideMark/>
          </w:tcPr>
          <w:p w14:paraId="4EFC463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341.468.096</w:t>
            </w:r>
          </w:p>
        </w:tc>
      </w:tr>
      <w:tr w:rsidR="00A11179" w:rsidRPr="00600FFC" w14:paraId="484ED0BE" w14:textId="77777777" w:rsidTr="00E11895">
        <w:trPr>
          <w:trHeight w:val="944"/>
        </w:trPr>
        <w:tc>
          <w:tcPr>
            <w:tcW w:w="2263" w:type="dxa"/>
            <w:hideMark/>
          </w:tcPr>
          <w:p w14:paraId="349BA0DF"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notranjega in zunanjega stavbnega pohištva</w:t>
            </w:r>
          </w:p>
        </w:tc>
        <w:tc>
          <w:tcPr>
            <w:tcW w:w="2552" w:type="dxa"/>
            <w:vAlign w:val="center"/>
            <w:hideMark/>
          </w:tcPr>
          <w:p w14:paraId="51774C0C"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20.000</w:t>
            </w:r>
          </w:p>
        </w:tc>
        <w:tc>
          <w:tcPr>
            <w:tcW w:w="2177" w:type="dxa"/>
            <w:vAlign w:val="center"/>
            <w:hideMark/>
          </w:tcPr>
          <w:p w14:paraId="68AD5BAC"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18.868</w:t>
            </w:r>
          </w:p>
        </w:tc>
        <w:tc>
          <w:tcPr>
            <w:tcW w:w="1496" w:type="dxa"/>
            <w:vAlign w:val="center"/>
            <w:hideMark/>
          </w:tcPr>
          <w:p w14:paraId="5DA2C43A"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24.528.302</w:t>
            </w:r>
          </w:p>
        </w:tc>
      </w:tr>
      <w:tr w:rsidR="00A11179" w:rsidRPr="00600FFC" w14:paraId="5CE60271" w14:textId="77777777" w:rsidTr="00E11895">
        <w:trPr>
          <w:trHeight w:val="1485"/>
        </w:trPr>
        <w:tc>
          <w:tcPr>
            <w:tcW w:w="2263" w:type="dxa"/>
            <w:hideMark/>
          </w:tcPr>
          <w:p w14:paraId="12AAE38A"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proizvodnja lepljenega </w:t>
            </w:r>
            <w:proofErr w:type="spellStart"/>
            <w:r w:rsidRPr="00600FFC">
              <w:rPr>
                <w:rFonts w:ascii="Calibri" w:hAnsi="Calibri" w:cs="Arial"/>
                <w:bCs/>
                <w:szCs w:val="20"/>
                <w:lang w:val="sl-SI"/>
              </w:rPr>
              <w:t>lameliranega</w:t>
            </w:r>
            <w:proofErr w:type="spellEnd"/>
            <w:r w:rsidRPr="00600FFC">
              <w:rPr>
                <w:rFonts w:ascii="Calibri" w:hAnsi="Calibri" w:cs="Arial"/>
                <w:bCs/>
                <w:szCs w:val="20"/>
                <w:lang w:val="sl-SI"/>
              </w:rPr>
              <w:t xml:space="preserve"> lesa in lepljenih nosilcev (tudi iz zbranega odsluženega lesa)</w:t>
            </w:r>
          </w:p>
        </w:tc>
        <w:tc>
          <w:tcPr>
            <w:tcW w:w="2552" w:type="dxa"/>
            <w:vAlign w:val="center"/>
            <w:hideMark/>
          </w:tcPr>
          <w:p w14:paraId="40E7E8C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110.237</w:t>
            </w:r>
          </w:p>
        </w:tc>
        <w:tc>
          <w:tcPr>
            <w:tcW w:w="2177" w:type="dxa"/>
            <w:vAlign w:val="center"/>
            <w:hideMark/>
          </w:tcPr>
          <w:p w14:paraId="1BDA8E6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103.997</w:t>
            </w:r>
          </w:p>
        </w:tc>
        <w:tc>
          <w:tcPr>
            <w:tcW w:w="1496" w:type="dxa"/>
            <w:vAlign w:val="center"/>
            <w:hideMark/>
          </w:tcPr>
          <w:p w14:paraId="2A9623B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95.677.140</w:t>
            </w:r>
          </w:p>
        </w:tc>
      </w:tr>
      <w:tr w:rsidR="00A11179" w:rsidRPr="00600FFC" w14:paraId="7BC856A5" w14:textId="77777777" w:rsidTr="00E11895">
        <w:trPr>
          <w:trHeight w:val="576"/>
        </w:trPr>
        <w:tc>
          <w:tcPr>
            <w:tcW w:w="2263" w:type="dxa"/>
            <w:hideMark/>
          </w:tcPr>
          <w:p w14:paraId="7EF8A1C2"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celuloze in papirja</w:t>
            </w:r>
          </w:p>
        </w:tc>
        <w:tc>
          <w:tcPr>
            <w:tcW w:w="2552" w:type="dxa"/>
            <w:vAlign w:val="center"/>
            <w:hideMark/>
          </w:tcPr>
          <w:p w14:paraId="23628138"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253.691</w:t>
            </w:r>
          </w:p>
        </w:tc>
        <w:tc>
          <w:tcPr>
            <w:tcW w:w="2177" w:type="dxa"/>
            <w:vAlign w:val="center"/>
            <w:hideMark/>
          </w:tcPr>
          <w:p w14:paraId="150410F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206.979</w:t>
            </w:r>
          </w:p>
        </w:tc>
        <w:tc>
          <w:tcPr>
            <w:tcW w:w="1496" w:type="dxa"/>
            <w:vAlign w:val="center"/>
            <w:hideMark/>
          </w:tcPr>
          <w:p w14:paraId="580CBD5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129.723.440</w:t>
            </w:r>
          </w:p>
        </w:tc>
      </w:tr>
      <w:tr w:rsidR="00A11179" w:rsidRPr="00600FFC" w14:paraId="15D60BB9" w14:textId="77777777" w:rsidTr="00E11895">
        <w:trPr>
          <w:trHeight w:val="1547"/>
        </w:trPr>
        <w:tc>
          <w:tcPr>
            <w:tcW w:w="2263" w:type="dxa"/>
            <w:hideMark/>
          </w:tcPr>
          <w:p w14:paraId="4FB0DFF1"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proizvodnja vlaken in drugih sestavnih delov ter </w:t>
            </w:r>
            <w:proofErr w:type="spellStart"/>
            <w:r w:rsidRPr="00600FFC">
              <w:rPr>
                <w:rFonts w:ascii="Calibri" w:hAnsi="Calibri" w:cs="Arial"/>
                <w:bCs/>
                <w:szCs w:val="20"/>
                <w:lang w:val="sl-SI"/>
              </w:rPr>
              <w:t>ekstraktivov</w:t>
            </w:r>
            <w:proofErr w:type="spellEnd"/>
            <w:r w:rsidRPr="00600FFC">
              <w:rPr>
                <w:rFonts w:ascii="Calibri" w:hAnsi="Calibri" w:cs="Arial"/>
                <w:bCs/>
                <w:szCs w:val="20"/>
                <w:lang w:val="sl-SI"/>
              </w:rPr>
              <w:t xml:space="preserve"> in drugih kemijskih spojin iz lesa (</w:t>
            </w:r>
            <w:proofErr w:type="spellStart"/>
            <w:r w:rsidRPr="00600FFC">
              <w:rPr>
                <w:rFonts w:ascii="Calibri" w:hAnsi="Calibri" w:cs="Arial"/>
                <w:bCs/>
                <w:szCs w:val="20"/>
                <w:lang w:val="sl-SI"/>
              </w:rPr>
              <w:t>biorafinerija</w:t>
            </w:r>
            <w:proofErr w:type="spellEnd"/>
            <w:r w:rsidRPr="00600FFC">
              <w:rPr>
                <w:rFonts w:ascii="Calibri" w:hAnsi="Calibri" w:cs="Arial"/>
                <w:bCs/>
                <w:szCs w:val="20"/>
                <w:lang w:val="sl-SI"/>
              </w:rPr>
              <w:t>)</w:t>
            </w:r>
          </w:p>
        </w:tc>
        <w:tc>
          <w:tcPr>
            <w:tcW w:w="2552" w:type="dxa"/>
            <w:vAlign w:val="center"/>
            <w:hideMark/>
          </w:tcPr>
          <w:p w14:paraId="4F8BFEE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500.000</w:t>
            </w:r>
          </w:p>
        </w:tc>
        <w:tc>
          <w:tcPr>
            <w:tcW w:w="2177" w:type="dxa"/>
            <w:vAlign w:val="center"/>
            <w:hideMark/>
          </w:tcPr>
          <w:p w14:paraId="48BE183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333.333</w:t>
            </w:r>
          </w:p>
        </w:tc>
        <w:tc>
          <w:tcPr>
            <w:tcW w:w="1496" w:type="dxa"/>
            <w:vAlign w:val="center"/>
            <w:hideMark/>
          </w:tcPr>
          <w:p w14:paraId="3FB4CAD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433.333.333</w:t>
            </w:r>
          </w:p>
        </w:tc>
      </w:tr>
      <w:tr w:rsidR="00A11179" w:rsidRPr="00600FFC" w14:paraId="6EE1792F" w14:textId="77777777" w:rsidTr="00F36ADE">
        <w:trPr>
          <w:trHeight w:val="417"/>
        </w:trPr>
        <w:tc>
          <w:tcPr>
            <w:tcW w:w="2263" w:type="dxa"/>
            <w:hideMark/>
          </w:tcPr>
          <w:p w14:paraId="4F8C707A"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lesne volne</w:t>
            </w:r>
          </w:p>
        </w:tc>
        <w:tc>
          <w:tcPr>
            <w:tcW w:w="2552" w:type="dxa"/>
            <w:vAlign w:val="center"/>
            <w:hideMark/>
          </w:tcPr>
          <w:p w14:paraId="59C3E1F8"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2177" w:type="dxa"/>
            <w:vAlign w:val="center"/>
            <w:hideMark/>
          </w:tcPr>
          <w:p w14:paraId="4AC0C54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1496" w:type="dxa"/>
            <w:vAlign w:val="center"/>
            <w:hideMark/>
          </w:tcPr>
          <w:p w14:paraId="605D1AF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r>
      <w:tr w:rsidR="00A11179" w:rsidRPr="00600FFC" w14:paraId="3DEF8FF5" w14:textId="77777777" w:rsidTr="00E11895">
        <w:trPr>
          <w:trHeight w:val="288"/>
        </w:trPr>
        <w:tc>
          <w:tcPr>
            <w:tcW w:w="2263" w:type="dxa"/>
            <w:noWrap/>
            <w:hideMark/>
          </w:tcPr>
          <w:p w14:paraId="5AF2E407" w14:textId="77777777" w:rsidR="00A11179" w:rsidRPr="00600FFC" w:rsidRDefault="00A11179" w:rsidP="00A11179">
            <w:pPr>
              <w:pStyle w:val="podpisi"/>
              <w:spacing w:line="312" w:lineRule="auto"/>
              <w:jc w:val="both"/>
              <w:rPr>
                <w:rFonts w:ascii="Calibri" w:hAnsi="Calibri" w:cs="Arial"/>
                <w:bCs/>
                <w:szCs w:val="20"/>
                <w:lang w:val="sl-SI"/>
              </w:rPr>
            </w:pPr>
          </w:p>
        </w:tc>
        <w:tc>
          <w:tcPr>
            <w:tcW w:w="2552" w:type="dxa"/>
            <w:noWrap/>
            <w:vAlign w:val="center"/>
            <w:hideMark/>
          </w:tcPr>
          <w:p w14:paraId="3322C65F" w14:textId="77777777" w:rsidR="00A11179" w:rsidRPr="00600FFC" w:rsidRDefault="00A11179" w:rsidP="00A11179">
            <w:pPr>
              <w:pStyle w:val="podpisi"/>
              <w:spacing w:line="312" w:lineRule="auto"/>
              <w:jc w:val="center"/>
              <w:rPr>
                <w:rFonts w:ascii="Calibri" w:hAnsi="Calibri" w:cs="Arial"/>
                <w:bCs/>
                <w:szCs w:val="20"/>
                <w:lang w:val="sl-SI"/>
              </w:rPr>
            </w:pPr>
          </w:p>
        </w:tc>
        <w:tc>
          <w:tcPr>
            <w:tcW w:w="2177" w:type="dxa"/>
            <w:noWrap/>
            <w:vAlign w:val="center"/>
            <w:hideMark/>
          </w:tcPr>
          <w:p w14:paraId="5820FE95" w14:textId="77777777" w:rsidR="00A11179" w:rsidRPr="00600FFC" w:rsidRDefault="00A11179" w:rsidP="00A11179">
            <w:pPr>
              <w:pStyle w:val="podpisi"/>
              <w:spacing w:line="312" w:lineRule="auto"/>
              <w:jc w:val="center"/>
              <w:rPr>
                <w:rFonts w:ascii="Calibri" w:hAnsi="Calibri" w:cs="Arial"/>
                <w:bCs/>
                <w:szCs w:val="20"/>
                <w:lang w:val="sl-SI"/>
              </w:rPr>
            </w:pPr>
          </w:p>
        </w:tc>
        <w:tc>
          <w:tcPr>
            <w:tcW w:w="1496" w:type="dxa"/>
            <w:noWrap/>
            <w:vAlign w:val="center"/>
            <w:hideMark/>
          </w:tcPr>
          <w:p w14:paraId="04D36C54" w14:textId="77777777" w:rsidR="00A11179" w:rsidRPr="00600FFC" w:rsidRDefault="00A11179" w:rsidP="00A11179">
            <w:pPr>
              <w:pStyle w:val="podpisi"/>
              <w:spacing w:line="312" w:lineRule="auto"/>
              <w:jc w:val="center"/>
              <w:rPr>
                <w:rFonts w:ascii="Calibri" w:hAnsi="Calibri" w:cs="Arial"/>
                <w:bCs/>
                <w:szCs w:val="20"/>
                <w:lang w:val="sl-SI"/>
              </w:rPr>
            </w:pPr>
          </w:p>
        </w:tc>
      </w:tr>
      <w:tr w:rsidR="00A11179" w:rsidRPr="00600FFC" w14:paraId="48464BB6" w14:textId="77777777" w:rsidTr="00021137">
        <w:trPr>
          <w:trHeight w:val="561"/>
        </w:trPr>
        <w:tc>
          <w:tcPr>
            <w:tcW w:w="2263" w:type="dxa"/>
            <w:hideMark/>
          </w:tcPr>
          <w:p w14:paraId="2A7281BF"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energije iz lesnih ostankov</w:t>
            </w:r>
          </w:p>
        </w:tc>
        <w:tc>
          <w:tcPr>
            <w:tcW w:w="2552" w:type="dxa"/>
            <w:vAlign w:val="center"/>
            <w:hideMark/>
          </w:tcPr>
          <w:p w14:paraId="05E84AC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200.000</w:t>
            </w:r>
          </w:p>
        </w:tc>
        <w:tc>
          <w:tcPr>
            <w:tcW w:w="2177" w:type="dxa"/>
            <w:vAlign w:val="center"/>
            <w:hideMark/>
          </w:tcPr>
          <w:p w14:paraId="3B88F488"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1.096.491</w:t>
            </w:r>
          </w:p>
        </w:tc>
        <w:tc>
          <w:tcPr>
            <w:tcW w:w="1496" w:type="dxa"/>
            <w:vAlign w:val="center"/>
            <w:hideMark/>
          </w:tcPr>
          <w:p w14:paraId="1019C92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164.473.684</w:t>
            </w:r>
          </w:p>
        </w:tc>
      </w:tr>
      <w:tr w:rsidR="007E6DC6" w:rsidRPr="00600FFC" w14:paraId="1E8E97E9" w14:textId="77777777" w:rsidTr="00E11895">
        <w:trPr>
          <w:trHeight w:val="288"/>
        </w:trPr>
        <w:tc>
          <w:tcPr>
            <w:tcW w:w="2263" w:type="dxa"/>
            <w:noWrap/>
            <w:hideMark/>
          </w:tcPr>
          <w:p w14:paraId="4BD35298" w14:textId="645DCC26" w:rsidR="007E6DC6" w:rsidRPr="00600FFC" w:rsidRDefault="007E6DC6" w:rsidP="007E6DC6">
            <w:pPr>
              <w:pStyle w:val="podpisi"/>
              <w:spacing w:line="312" w:lineRule="auto"/>
              <w:jc w:val="both"/>
              <w:rPr>
                <w:rFonts w:ascii="Calibri" w:hAnsi="Calibri" w:cs="Arial"/>
                <w:bCs/>
                <w:szCs w:val="20"/>
                <w:lang w:val="sl-SI"/>
              </w:rPr>
            </w:pPr>
            <w:r w:rsidRPr="00600FFC">
              <w:rPr>
                <w:rFonts w:ascii="Calibri" w:hAnsi="Calibri" w:cs="Arial"/>
                <w:b/>
                <w:bCs/>
                <w:szCs w:val="20"/>
                <w:lang w:val="sl-SI"/>
              </w:rPr>
              <w:lastRenderedPageBreak/>
              <w:t>SKUPAJ Model</w:t>
            </w:r>
          </w:p>
        </w:tc>
        <w:tc>
          <w:tcPr>
            <w:tcW w:w="2552" w:type="dxa"/>
            <w:noWrap/>
            <w:vAlign w:val="center"/>
            <w:hideMark/>
          </w:tcPr>
          <w:p w14:paraId="05146405" w14:textId="7D6DBCC5" w:rsidR="007E6DC6" w:rsidRPr="00600FFC" w:rsidRDefault="007E6DC6" w:rsidP="007E6DC6">
            <w:pPr>
              <w:pStyle w:val="podpisi"/>
              <w:spacing w:line="312" w:lineRule="auto"/>
              <w:jc w:val="center"/>
              <w:rPr>
                <w:rFonts w:ascii="Calibri" w:hAnsi="Calibri" w:cs="Arial"/>
                <w:bCs/>
                <w:szCs w:val="20"/>
                <w:lang w:val="sl-SI"/>
              </w:rPr>
            </w:pPr>
            <w:r w:rsidRPr="00600FFC">
              <w:rPr>
                <w:rFonts w:ascii="Calibri" w:hAnsi="Calibri" w:cs="Arial"/>
                <w:b/>
                <w:bCs/>
                <w:szCs w:val="20"/>
                <w:lang w:val="sl-SI"/>
              </w:rPr>
              <w:t>2.716.466</w:t>
            </w:r>
          </w:p>
        </w:tc>
        <w:tc>
          <w:tcPr>
            <w:tcW w:w="2177" w:type="dxa"/>
            <w:noWrap/>
            <w:vAlign w:val="center"/>
            <w:hideMark/>
          </w:tcPr>
          <w:p w14:paraId="7A4DBC46" w14:textId="77777777" w:rsidR="007E6DC6" w:rsidRPr="00600FFC" w:rsidRDefault="007E6DC6" w:rsidP="007E6DC6">
            <w:pPr>
              <w:pStyle w:val="podpisi"/>
              <w:spacing w:line="312" w:lineRule="auto"/>
              <w:jc w:val="center"/>
              <w:rPr>
                <w:rFonts w:ascii="Calibri" w:hAnsi="Calibri" w:cs="Arial"/>
                <w:bCs/>
                <w:szCs w:val="20"/>
                <w:lang w:val="sl-SI"/>
              </w:rPr>
            </w:pPr>
          </w:p>
        </w:tc>
        <w:tc>
          <w:tcPr>
            <w:tcW w:w="1496" w:type="dxa"/>
            <w:noWrap/>
            <w:vAlign w:val="center"/>
            <w:hideMark/>
          </w:tcPr>
          <w:p w14:paraId="133CCCEF" w14:textId="75EFD224" w:rsidR="007E6DC6" w:rsidRPr="00600FFC" w:rsidRDefault="007E6DC6" w:rsidP="007E6DC6">
            <w:pPr>
              <w:pStyle w:val="podpisi"/>
              <w:spacing w:line="312" w:lineRule="auto"/>
              <w:jc w:val="center"/>
              <w:rPr>
                <w:rFonts w:ascii="Calibri" w:hAnsi="Calibri" w:cs="Arial"/>
                <w:bCs/>
                <w:szCs w:val="20"/>
                <w:lang w:val="sl-SI"/>
              </w:rPr>
            </w:pPr>
            <w:r w:rsidRPr="00600FFC">
              <w:rPr>
                <w:rFonts w:ascii="Calibri" w:hAnsi="Calibri" w:cs="Arial"/>
                <w:b/>
                <w:bCs/>
                <w:szCs w:val="20"/>
                <w:lang w:val="sl-SI"/>
              </w:rPr>
              <w:t>1.608.605.197</w:t>
            </w:r>
          </w:p>
        </w:tc>
      </w:tr>
      <w:tr w:rsidR="007E6DC6" w:rsidRPr="00600FFC" w14:paraId="41CB40F9" w14:textId="77777777" w:rsidTr="00E11895">
        <w:trPr>
          <w:trHeight w:val="288"/>
        </w:trPr>
        <w:tc>
          <w:tcPr>
            <w:tcW w:w="2263" w:type="dxa"/>
            <w:noWrap/>
          </w:tcPr>
          <w:p w14:paraId="7EA05E3A" w14:textId="77777777" w:rsidR="007E6DC6" w:rsidRPr="00600FFC" w:rsidRDefault="007E6DC6" w:rsidP="007E6DC6">
            <w:pPr>
              <w:pStyle w:val="podpisi"/>
              <w:spacing w:line="312" w:lineRule="auto"/>
              <w:jc w:val="both"/>
              <w:rPr>
                <w:rFonts w:ascii="Calibri" w:hAnsi="Calibri" w:cs="Arial"/>
                <w:bCs/>
                <w:szCs w:val="20"/>
                <w:lang w:val="sl-SI"/>
              </w:rPr>
            </w:pPr>
          </w:p>
        </w:tc>
        <w:tc>
          <w:tcPr>
            <w:tcW w:w="2552" w:type="dxa"/>
            <w:noWrap/>
            <w:vAlign w:val="center"/>
          </w:tcPr>
          <w:p w14:paraId="694BDFD0" w14:textId="77777777" w:rsidR="007E6DC6" w:rsidRPr="00600FFC" w:rsidRDefault="007E6DC6" w:rsidP="007E6DC6">
            <w:pPr>
              <w:pStyle w:val="podpisi"/>
              <w:spacing w:line="312" w:lineRule="auto"/>
              <w:jc w:val="center"/>
              <w:rPr>
                <w:rFonts w:ascii="Calibri" w:hAnsi="Calibri" w:cs="Arial"/>
                <w:bCs/>
                <w:szCs w:val="20"/>
                <w:lang w:val="sl-SI"/>
              </w:rPr>
            </w:pPr>
          </w:p>
        </w:tc>
        <w:tc>
          <w:tcPr>
            <w:tcW w:w="2177" w:type="dxa"/>
            <w:noWrap/>
            <w:vAlign w:val="center"/>
          </w:tcPr>
          <w:p w14:paraId="1ED61B70" w14:textId="77777777" w:rsidR="007E6DC6" w:rsidRPr="00600FFC" w:rsidRDefault="007E6DC6" w:rsidP="007E6DC6">
            <w:pPr>
              <w:pStyle w:val="podpisi"/>
              <w:spacing w:line="312" w:lineRule="auto"/>
              <w:jc w:val="center"/>
              <w:rPr>
                <w:rFonts w:ascii="Calibri" w:hAnsi="Calibri" w:cs="Arial"/>
                <w:bCs/>
                <w:szCs w:val="20"/>
                <w:lang w:val="sl-SI"/>
              </w:rPr>
            </w:pPr>
          </w:p>
        </w:tc>
        <w:tc>
          <w:tcPr>
            <w:tcW w:w="1496" w:type="dxa"/>
            <w:noWrap/>
            <w:vAlign w:val="center"/>
          </w:tcPr>
          <w:p w14:paraId="16E7483E" w14:textId="77777777" w:rsidR="007E6DC6" w:rsidRPr="00600FFC" w:rsidRDefault="007E6DC6" w:rsidP="007E6DC6">
            <w:pPr>
              <w:pStyle w:val="podpisi"/>
              <w:spacing w:line="312" w:lineRule="auto"/>
              <w:jc w:val="center"/>
              <w:rPr>
                <w:rFonts w:ascii="Calibri" w:hAnsi="Calibri" w:cs="Arial"/>
                <w:bCs/>
                <w:szCs w:val="20"/>
                <w:lang w:val="sl-SI"/>
              </w:rPr>
            </w:pPr>
          </w:p>
        </w:tc>
      </w:tr>
      <w:tr w:rsidR="007E6DC6" w:rsidRPr="00600FFC" w14:paraId="6C22EAFA" w14:textId="77777777" w:rsidTr="00272821">
        <w:trPr>
          <w:trHeight w:val="288"/>
        </w:trPr>
        <w:tc>
          <w:tcPr>
            <w:tcW w:w="2263" w:type="dxa"/>
            <w:noWrap/>
          </w:tcPr>
          <w:p w14:paraId="30A532DC" w14:textId="76CB8ADE" w:rsidR="007E6DC6" w:rsidRPr="00600FFC" w:rsidRDefault="007E6DC6" w:rsidP="007E6DC6">
            <w:pPr>
              <w:pStyle w:val="podpisi"/>
              <w:spacing w:line="312" w:lineRule="auto"/>
              <w:jc w:val="both"/>
              <w:rPr>
                <w:rFonts w:ascii="Calibri" w:hAnsi="Calibri" w:cs="Arial"/>
                <w:bCs/>
                <w:szCs w:val="20"/>
                <w:lang w:val="sl-SI"/>
              </w:rPr>
            </w:pPr>
            <w:r w:rsidRPr="00600FFC">
              <w:rPr>
                <w:rFonts w:ascii="Calibri" w:hAnsi="Calibri" w:cs="Arial"/>
                <w:bCs/>
                <w:szCs w:val="20"/>
                <w:lang w:val="sl-SI"/>
              </w:rPr>
              <w:t>C31 Proizvodnja pohištva</w:t>
            </w:r>
          </w:p>
        </w:tc>
        <w:tc>
          <w:tcPr>
            <w:tcW w:w="2552" w:type="dxa"/>
            <w:noWrap/>
          </w:tcPr>
          <w:p w14:paraId="4C9D0068" w14:textId="77777777" w:rsidR="007E6DC6" w:rsidRPr="00600FFC" w:rsidRDefault="007E6DC6" w:rsidP="007E6DC6">
            <w:pPr>
              <w:pStyle w:val="podpisi"/>
              <w:spacing w:line="312" w:lineRule="auto"/>
              <w:jc w:val="center"/>
              <w:rPr>
                <w:rFonts w:ascii="Calibri" w:hAnsi="Calibri" w:cs="Arial"/>
                <w:bCs/>
                <w:szCs w:val="20"/>
                <w:lang w:val="sl-SI"/>
              </w:rPr>
            </w:pPr>
          </w:p>
        </w:tc>
        <w:tc>
          <w:tcPr>
            <w:tcW w:w="2177" w:type="dxa"/>
            <w:noWrap/>
          </w:tcPr>
          <w:p w14:paraId="3E25717E" w14:textId="77777777" w:rsidR="007E6DC6" w:rsidRPr="00600FFC" w:rsidRDefault="007E6DC6" w:rsidP="007E6DC6">
            <w:pPr>
              <w:pStyle w:val="podpisi"/>
              <w:spacing w:line="312" w:lineRule="auto"/>
              <w:jc w:val="center"/>
              <w:rPr>
                <w:rFonts w:ascii="Calibri" w:hAnsi="Calibri" w:cs="Arial"/>
                <w:bCs/>
                <w:szCs w:val="20"/>
                <w:lang w:val="sl-SI"/>
              </w:rPr>
            </w:pPr>
          </w:p>
        </w:tc>
        <w:tc>
          <w:tcPr>
            <w:tcW w:w="1496" w:type="dxa"/>
            <w:noWrap/>
          </w:tcPr>
          <w:p w14:paraId="3D7FD533" w14:textId="799B65B9" w:rsidR="007E6DC6" w:rsidRPr="00600FFC" w:rsidRDefault="007E6DC6" w:rsidP="007E6DC6">
            <w:pPr>
              <w:pStyle w:val="podpisi"/>
              <w:spacing w:line="312" w:lineRule="auto"/>
              <w:jc w:val="center"/>
              <w:rPr>
                <w:rFonts w:ascii="Calibri" w:hAnsi="Calibri" w:cs="Arial"/>
                <w:bCs/>
                <w:szCs w:val="20"/>
                <w:lang w:val="sl-SI"/>
              </w:rPr>
            </w:pPr>
            <w:r w:rsidRPr="00600FFC">
              <w:rPr>
                <w:rFonts w:ascii="Calibri" w:hAnsi="Calibri" w:cs="Arial"/>
                <w:bCs/>
                <w:szCs w:val="20"/>
                <w:lang w:val="sl-SI"/>
              </w:rPr>
              <w:t>360.836.161</w:t>
            </w:r>
          </w:p>
        </w:tc>
      </w:tr>
      <w:tr w:rsidR="007E6DC6" w:rsidRPr="00600FFC" w14:paraId="3E73B043" w14:textId="77777777" w:rsidTr="00272821">
        <w:trPr>
          <w:trHeight w:val="288"/>
        </w:trPr>
        <w:tc>
          <w:tcPr>
            <w:tcW w:w="2263" w:type="dxa"/>
            <w:noWrap/>
          </w:tcPr>
          <w:p w14:paraId="1EC899BB" w14:textId="77777777" w:rsidR="007E6DC6" w:rsidRPr="00600FFC" w:rsidRDefault="007E6DC6" w:rsidP="007E6DC6">
            <w:pPr>
              <w:pStyle w:val="podpisi"/>
              <w:spacing w:line="312" w:lineRule="auto"/>
              <w:jc w:val="both"/>
              <w:rPr>
                <w:rFonts w:ascii="Calibri" w:hAnsi="Calibri" w:cs="Arial"/>
                <w:bCs/>
                <w:szCs w:val="20"/>
                <w:lang w:val="sl-SI"/>
              </w:rPr>
            </w:pPr>
          </w:p>
        </w:tc>
        <w:tc>
          <w:tcPr>
            <w:tcW w:w="2552" w:type="dxa"/>
            <w:noWrap/>
          </w:tcPr>
          <w:p w14:paraId="10BE67BD" w14:textId="77777777" w:rsidR="007E6DC6" w:rsidRPr="00600FFC" w:rsidRDefault="007E6DC6" w:rsidP="007E6DC6">
            <w:pPr>
              <w:pStyle w:val="podpisi"/>
              <w:spacing w:line="312" w:lineRule="auto"/>
              <w:jc w:val="center"/>
              <w:rPr>
                <w:rFonts w:ascii="Calibri" w:hAnsi="Calibri" w:cs="Arial"/>
                <w:bCs/>
                <w:szCs w:val="20"/>
                <w:lang w:val="sl-SI"/>
              </w:rPr>
            </w:pPr>
          </w:p>
        </w:tc>
        <w:tc>
          <w:tcPr>
            <w:tcW w:w="2177" w:type="dxa"/>
            <w:noWrap/>
          </w:tcPr>
          <w:p w14:paraId="739E781A" w14:textId="77777777" w:rsidR="007E6DC6" w:rsidRPr="00600FFC" w:rsidRDefault="007E6DC6" w:rsidP="007E6DC6">
            <w:pPr>
              <w:pStyle w:val="podpisi"/>
              <w:spacing w:line="312" w:lineRule="auto"/>
              <w:jc w:val="center"/>
              <w:rPr>
                <w:rFonts w:ascii="Calibri" w:hAnsi="Calibri" w:cs="Arial"/>
                <w:bCs/>
                <w:szCs w:val="20"/>
                <w:lang w:val="sl-SI"/>
              </w:rPr>
            </w:pPr>
          </w:p>
        </w:tc>
        <w:tc>
          <w:tcPr>
            <w:tcW w:w="1496" w:type="dxa"/>
            <w:noWrap/>
          </w:tcPr>
          <w:p w14:paraId="2172715D" w14:textId="77777777" w:rsidR="007E6DC6" w:rsidRPr="00600FFC" w:rsidRDefault="007E6DC6" w:rsidP="007E6DC6">
            <w:pPr>
              <w:pStyle w:val="podpisi"/>
              <w:spacing w:line="312" w:lineRule="auto"/>
              <w:jc w:val="center"/>
              <w:rPr>
                <w:rFonts w:ascii="Calibri" w:hAnsi="Calibri" w:cs="Arial"/>
                <w:bCs/>
                <w:szCs w:val="20"/>
                <w:lang w:val="sl-SI"/>
              </w:rPr>
            </w:pPr>
          </w:p>
        </w:tc>
      </w:tr>
      <w:tr w:rsidR="007E6DC6" w:rsidRPr="00600FFC" w14:paraId="0878ED8D" w14:textId="77777777" w:rsidTr="00272821">
        <w:trPr>
          <w:trHeight w:val="288"/>
        </w:trPr>
        <w:tc>
          <w:tcPr>
            <w:tcW w:w="2263" w:type="dxa"/>
            <w:noWrap/>
          </w:tcPr>
          <w:p w14:paraId="62B7C0EC" w14:textId="599A6CCE" w:rsidR="007E6DC6" w:rsidRPr="00600FFC" w:rsidRDefault="007E6DC6" w:rsidP="007E6DC6">
            <w:pPr>
              <w:pStyle w:val="podpisi"/>
              <w:spacing w:line="312" w:lineRule="auto"/>
              <w:jc w:val="both"/>
              <w:rPr>
                <w:rFonts w:ascii="Calibri" w:hAnsi="Calibri" w:cs="Arial"/>
                <w:bCs/>
                <w:szCs w:val="20"/>
                <w:lang w:val="sl-SI"/>
              </w:rPr>
            </w:pPr>
            <w:r w:rsidRPr="00600FFC">
              <w:rPr>
                <w:rFonts w:ascii="Calibri" w:hAnsi="Calibri" w:cs="Arial"/>
                <w:bCs/>
                <w:szCs w:val="20"/>
                <w:lang w:val="sl-SI"/>
              </w:rPr>
              <w:t>Lesna gradnja</w:t>
            </w:r>
          </w:p>
        </w:tc>
        <w:tc>
          <w:tcPr>
            <w:tcW w:w="2552" w:type="dxa"/>
            <w:noWrap/>
          </w:tcPr>
          <w:p w14:paraId="3E70FEFE" w14:textId="77777777" w:rsidR="007E6DC6" w:rsidRPr="00600FFC" w:rsidRDefault="007E6DC6" w:rsidP="007E6DC6">
            <w:pPr>
              <w:pStyle w:val="podpisi"/>
              <w:spacing w:line="312" w:lineRule="auto"/>
              <w:jc w:val="center"/>
              <w:rPr>
                <w:rFonts w:ascii="Calibri" w:hAnsi="Calibri" w:cs="Arial"/>
                <w:bCs/>
                <w:szCs w:val="20"/>
                <w:lang w:val="sl-SI"/>
              </w:rPr>
            </w:pPr>
          </w:p>
        </w:tc>
        <w:tc>
          <w:tcPr>
            <w:tcW w:w="2177" w:type="dxa"/>
            <w:noWrap/>
          </w:tcPr>
          <w:p w14:paraId="0FF32746" w14:textId="77777777" w:rsidR="007E6DC6" w:rsidRPr="00600FFC" w:rsidRDefault="007E6DC6" w:rsidP="007E6DC6">
            <w:pPr>
              <w:pStyle w:val="podpisi"/>
              <w:spacing w:line="312" w:lineRule="auto"/>
              <w:jc w:val="center"/>
              <w:rPr>
                <w:rFonts w:ascii="Calibri" w:hAnsi="Calibri" w:cs="Arial"/>
                <w:bCs/>
                <w:szCs w:val="20"/>
                <w:lang w:val="sl-SI"/>
              </w:rPr>
            </w:pPr>
          </w:p>
        </w:tc>
        <w:tc>
          <w:tcPr>
            <w:tcW w:w="1496" w:type="dxa"/>
            <w:noWrap/>
          </w:tcPr>
          <w:p w14:paraId="7E366977" w14:textId="144D0BC2" w:rsidR="007E6DC6" w:rsidRPr="00600FFC" w:rsidRDefault="007E6DC6" w:rsidP="007E6DC6">
            <w:pPr>
              <w:pStyle w:val="podpisi"/>
              <w:spacing w:line="312" w:lineRule="auto"/>
              <w:jc w:val="center"/>
              <w:rPr>
                <w:rFonts w:ascii="Calibri" w:hAnsi="Calibri" w:cs="Arial"/>
                <w:bCs/>
                <w:szCs w:val="20"/>
                <w:lang w:val="sl-SI"/>
              </w:rPr>
            </w:pPr>
            <w:r w:rsidRPr="00600FFC">
              <w:rPr>
                <w:rFonts w:ascii="Calibri" w:hAnsi="Calibri" w:cs="Arial"/>
                <w:bCs/>
                <w:szCs w:val="20"/>
                <w:lang w:val="sl-SI"/>
              </w:rPr>
              <w:t>167.735.110</w:t>
            </w:r>
          </w:p>
        </w:tc>
      </w:tr>
      <w:tr w:rsidR="007E6DC6" w:rsidRPr="00600FFC" w14:paraId="7399E8D8" w14:textId="77777777" w:rsidTr="00272821">
        <w:trPr>
          <w:trHeight w:val="288"/>
        </w:trPr>
        <w:tc>
          <w:tcPr>
            <w:tcW w:w="2263" w:type="dxa"/>
            <w:noWrap/>
          </w:tcPr>
          <w:p w14:paraId="55A3353A" w14:textId="77777777" w:rsidR="007E6DC6" w:rsidRPr="00600FFC" w:rsidRDefault="007E6DC6" w:rsidP="007E6DC6">
            <w:pPr>
              <w:pStyle w:val="podpisi"/>
              <w:spacing w:line="312" w:lineRule="auto"/>
              <w:jc w:val="both"/>
              <w:rPr>
                <w:rFonts w:ascii="Calibri" w:hAnsi="Calibri" w:cs="Arial"/>
                <w:bCs/>
                <w:szCs w:val="20"/>
                <w:lang w:val="sl-SI"/>
              </w:rPr>
            </w:pPr>
          </w:p>
        </w:tc>
        <w:tc>
          <w:tcPr>
            <w:tcW w:w="2552" w:type="dxa"/>
            <w:noWrap/>
          </w:tcPr>
          <w:p w14:paraId="713DD56C" w14:textId="77777777" w:rsidR="007E6DC6" w:rsidRPr="00600FFC" w:rsidRDefault="007E6DC6" w:rsidP="007E6DC6">
            <w:pPr>
              <w:pStyle w:val="podpisi"/>
              <w:spacing w:line="312" w:lineRule="auto"/>
              <w:jc w:val="center"/>
              <w:rPr>
                <w:rFonts w:ascii="Calibri" w:hAnsi="Calibri" w:cs="Arial"/>
                <w:bCs/>
                <w:szCs w:val="20"/>
                <w:lang w:val="sl-SI"/>
              </w:rPr>
            </w:pPr>
          </w:p>
        </w:tc>
        <w:tc>
          <w:tcPr>
            <w:tcW w:w="2177" w:type="dxa"/>
            <w:noWrap/>
          </w:tcPr>
          <w:p w14:paraId="6C318AE4" w14:textId="77777777" w:rsidR="007E6DC6" w:rsidRPr="00600FFC" w:rsidRDefault="007E6DC6" w:rsidP="007E6DC6">
            <w:pPr>
              <w:pStyle w:val="podpisi"/>
              <w:spacing w:line="312" w:lineRule="auto"/>
              <w:jc w:val="center"/>
              <w:rPr>
                <w:rFonts w:ascii="Calibri" w:hAnsi="Calibri" w:cs="Arial"/>
                <w:bCs/>
                <w:szCs w:val="20"/>
                <w:lang w:val="sl-SI"/>
              </w:rPr>
            </w:pPr>
          </w:p>
        </w:tc>
        <w:tc>
          <w:tcPr>
            <w:tcW w:w="1496" w:type="dxa"/>
            <w:noWrap/>
          </w:tcPr>
          <w:p w14:paraId="43AA3401" w14:textId="77777777" w:rsidR="007E6DC6" w:rsidRPr="00600FFC" w:rsidRDefault="007E6DC6" w:rsidP="007E6DC6">
            <w:pPr>
              <w:pStyle w:val="podpisi"/>
              <w:spacing w:line="312" w:lineRule="auto"/>
              <w:jc w:val="center"/>
              <w:rPr>
                <w:rFonts w:ascii="Calibri" w:hAnsi="Calibri" w:cs="Arial"/>
                <w:bCs/>
                <w:szCs w:val="20"/>
                <w:lang w:val="sl-SI"/>
              </w:rPr>
            </w:pPr>
          </w:p>
        </w:tc>
      </w:tr>
      <w:tr w:rsidR="007E6DC6" w:rsidRPr="00600FFC" w14:paraId="39B7A2C5" w14:textId="77777777" w:rsidTr="00272821">
        <w:trPr>
          <w:trHeight w:val="288"/>
        </w:trPr>
        <w:tc>
          <w:tcPr>
            <w:tcW w:w="2263" w:type="dxa"/>
            <w:hideMark/>
          </w:tcPr>
          <w:p w14:paraId="5F668A21" w14:textId="31AEC808" w:rsidR="007E6DC6" w:rsidRPr="00600FFC" w:rsidRDefault="007E6DC6" w:rsidP="007E6DC6">
            <w:pPr>
              <w:pStyle w:val="podpisi"/>
              <w:spacing w:line="312" w:lineRule="auto"/>
              <w:jc w:val="both"/>
              <w:rPr>
                <w:rFonts w:ascii="Calibri" w:hAnsi="Calibri" w:cs="Arial"/>
                <w:b/>
                <w:bCs/>
                <w:szCs w:val="20"/>
                <w:lang w:val="sl-SI"/>
              </w:rPr>
            </w:pPr>
            <w:r w:rsidRPr="00600FFC">
              <w:rPr>
                <w:rFonts w:ascii="Calibri" w:hAnsi="Calibri" w:cs="Arial"/>
                <w:b/>
                <w:bCs/>
                <w:szCs w:val="20"/>
                <w:lang w:val="sl-SI"/>
              </w:rPr>
              <w:t>SKUPAJ celotni sektor</w:t>
            </w:r>
          </w:p>
        </w:tc>
        <w:tc>
          <w:tcPr>
            <w:tcW w:w="2552" w:type="dxa"/>
            <w:noWrap/>
            <w:hideMark/>
          </w:tcPr>
          <w:p w14:paraId="7BCDEE93" w14:textId="193CA982" w:rsidR="007E6DC6" w:rsidRPr="00600FFC" w:rsidRDefault="007E6DC6" w:rsidP="007E6DC6">
            <w:pPr>
              <w:pStyle w:val="podpisi"/>
              <w:spacing w:line="312" w:lineRule="auto"/>
              <w:jc w:val="center"/>
              <w:rPr>
                <w:rFonts w:ascii="Calibri" w:hAnsi="Calibri" w:cs="Arial"/>
                <w:b/>
                <w:bCs/>
                <w:szCs w:val="20"/>
                <w:lang w:val="sl-SI"/>
              </w:rPr>
            </w:pPr>
          </w:p>
        </w:tc>
        <w:tc>
          <w:tcPr>
            <w:tcW w:w="2177" w:type="dxa"/>
            <w:noWrap/>
            <w:hideMark/>
          </w:tcPr>
          <w:p w14:paraId="26466E65" w14:textId="77777777" w:rsidR="007E6DC6" w:rsidRPr="00600FFC" w:rsidRDefault="007E6DC6" w:rsidP="007E6DC6">
            <w:pPr>
              <w:pStyle w:val="podpisi"/>
              <w:spacing w:line="312" w:lineRule="auto"/>
              <w:jc w:val="center"/>
              <w:rPr>
                <w:rFonts w:ascii="Calibri" w:hAnsi="Calibri" w:cs="Arial"/>
                <w:b/>
                <w:bCs/>
                <w:szCs w:val="20"/>
                <w:lang w:val="sl-SI"/>
              </w:rPr>
            </w:pPr>
          </w:p>
        </w:tc>
        <w:tc>
          <w:tcPr>
            <w:tcW w:w="1496" w:type="dxa"/>
            <w:noWrap/>
            <w:hideMark/>
          </w:tcPr>
          <w:p w14:paraId="7705EF3B" w14:textId="220930B8" w:rsidR="007E6DC6" w:rsidRPr="00600FFC" w:rsidRDefault="007E6DC6" w:rsidP="007E6DC6">
            <w:pPr>
              <w:pStyle w:val="podpisi"/>
              <w:spacing w:line="312" w:lineRule="auto"/>
              <w:jc w:val="center"/>
              <w:rPr>
                <w:rFonts w:ascii="Calibri" w:hAnsi="Calibri" w:cs="Arial"/>
                <w:b/>
                <w:bCs/>
                <w:szCs w:val="20"/>
                <w:lang w:val="sl-SI"/>
              </w:rPr>
            </w:pPr>
            <w:r w:rsidRPr="00600FFC">
              <w:rPr>
                <w:rFonts w:ascii="Calibri" w:hAnsi="Calibri" w:cs="Arial"/>
                <w:b/>
                <w:bCs/>
                <w:szCs w:val="20"/>
                <w:lang w:val="sl-SI"/>
              </w:rPr>
              <w:t>2.137.176.468</w:t>
            </w:r>
          </w:p>
        </w:tc>
      </w:tr>
    </w:tbl>
    <w:p w14:paraId="54EC2E9D" w14:textId="77777777" w:rsidR="00A11179" w:rsidRPr="00600FFC" w:rsidRDefault="00A11179" w:rsidP="00A11179">
      <w:pPr>
        <w:pStyle w:val="podpisi"/>
        <w:spacing w:line="312" w:lineRule="auto"/>
        <w:jc w:val="both"/>
        <w:rPr>
          <w:rFonts w:ascii="Calibri" w:hAnsi="Calibri" w:cs="Arial"/>
          <w:bCs/>
          <w:szCs w:val="20"/>
          <w:lang w:val="sl-SI"/>
        </w:rPr>
      </w:pPr>
    </w:p>
    <w:p w14:paraId="03C52F14" w14:textId="06D485BF" w:rsidR="00A11179" w:rsidRPr="00600FFC" w:rsidRDefault="00A11179" w:rsidP="00A11179">
      <w:pPr>
        <w:pStyle w:val="podpisi"/>
        <w:numPr>
          <w:ilvl w:val="0"/>
          <w:numId w:val="34"/>
        </w:numPr>
        <w:spacing w:line="312" w:lineRule="auto"/>
        <w:jc w:val="both"/>
        <w:rPr>
          <w:rFonts w:ascii="Calibri" w:hAnsi="Calibri" w:cs="Arial"/>
          <w:bCs/>
          <w:szCs w:val="20"/>
          <w:lang w:val="sl-SI"/>
        </w:rPr>
      </w:pPr>
      <w:r w:rsidRPr="00600FFC">
        <w:rPr>
          <w:rFonts w:ascii="Calibri" w:hAnsi="Calibri" w:cs="Arial"/>
          <w:bCs/>
          <w:szCs w:val="20"/>
          <w:lang w:val="sl-SI"/>
        </w:rPr>
        <w:t xml:space="preserve">Tretji, scenarij </w:t>
      </w:r>
      <w:r w:rsidR="007C6D58">
        <w:rPr>
          <w:rFonts w:ascii="Calibri" w:hAnsi="Calibri" w:cs="Arial"/>
          <w:bCs/>
          <w:szCs w:val="20"/>
          <w:lang w:val="sl-SI"/>
        </w:rPr>
        <w:t>izdelkov z višjo dodano vrednostjo</w:t>
      </w:r>
      <w:r w:rsidRPr="00600FFC">
        <w:rPr>
          <w:rFonts w:ascii="Calibri" w:hAnsi="Calibri" w:cs="Arial"/>
          <w:bCs/>
          <w:szCs w:val="20"/>
          <w:lang w:val="sl-SI"/>
        </w:rPr>
        <w:t>, pa predvideva, da bi z (precejšnjimi</w:t>
      </w:r>
      <w:r w:rsidR="001D12E9">
        <w:rPr>
          <w:rFonts w:ascii="Calibri" w:hAnsi="Calibri" w:cs="Arial"/>
          <w:bCs/>
          <w:szCs w:val="20"/>
          <w:lang w:val="sl-SI"/>
        </w:rPr>
        <w:t xml:space="preserve"> – 450 mio EUR</w:t>
      </w:r>
      <w:r w:rsidRPr="00600FFC">
        <w:rPr>
          <w:rFonts w:ascii="Calibri" w:hAnsi="Calibri" w:cs="Arial"/>
          <w:bCs/>
          <w:szCs w:val="20"/>
          <w:lang w:val="sl-SI"/>
        </w:rPr>
        <w:t>) investicijami v predelovalne kapacitete (»</w:t>
      </w:r>
      <w:proofErr w:type="spellStart"/>
      <w:r w:rsidRPr="00600FFC">
        <w:rPr>
          <w:rFonts w:ascii="Calibri" w:hAnsi="Calibri" w:cs="Arial"/>
          <w:bCs/>
          <w:szCs w:val="20"/>
          <w:lang w:val="sl-SI"/>
        </w:rPr>
        <w:t>best</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available</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technology</w:t>
      </w:r>
      <w:proofErr w:type="spellEnd"/>
      <w:r w:rsidRPr="00600FFC">
        <w:rPr>
          <w:rFonts w:ascii="Calibri" w:hAnsi="Calibri" w:cs="Arial"/>
          <w:bCs/>
          <w:szCs w:val="20"/>
          <w:lang w:val="sl-SI"/>
        </w:rPr>
        <w:t xml:space="preserve">« in pa inovativni proizvodni procesi) ne le povečali dosedanjo zmožnost in količino predelave lesa v izdelke, ki sicer v svojih kategorijah, zaradi boljše kvalitete (in drugih dejavnikov) dosegajo boljše cene. V tem scenariju bi investicije morale podpreti nastajanje popolnoma novih proizvodov, ki bi dosegali občutno boljše cene (npr. »pametni« izdelki za lesno gradbeništvo, »pametne« tekstilije iz </w:t>
      </w:r>
      <w:proofErr w:type="spellStart"/>
      <w:r w:rsidRPr="00600FFC">
        <w:rPr>
          <w:rFonts w:ascii="Calibri" w:hAnsi="Calibri" w:cs="Arial"/>
          <w:bCs/>
          <w:szCs w:val="20"/>
          <w:lang w:val="sl-SI"/>
        </w:rPr>
        <w:t>biorafinerij</w:t>
      </w:r>
      <w:proofErr w:type="spellEnd"/>
      <w:r w:rsidRPr="00600FFC">
        <w:rPr>
          <w:rFonts w:ascii="Calibri" w:hAnsi="Calibri" w:cs="Arial"/>
          <w:bCs/>
          <w:szCs w:val="20"/>
          <w:lang w:val="sl-SI"/>
        </w:rPr>
        <w:t xml:space="preserve">, redke kemikalije, visoko cenjeni prehranski dodatki in terapevtki, itd.). Zato v </w:t>
      </w:r>
      <w:r w:rsidR="00435242" w:rsidRPr="00600FFC">
        <w:rPr>
          <w:rFonts w:ascii="Calibri" w:hAnsi="Calibri" w:cs="Arial"/>
          <w:bCs/>
          <w:szCs w:val="20"/>
          <w:lang w:val="sl-SI"/>
        </w:rPr>
        <w:fldChar w:fldCharType="begin" w:fldLock="1"/>
      </w:r>
      <w:r w:rsidR="00435242" w:rsidRPr="00600FFC">
        <w:rPr>
          <w:rFonts w:ascii="Calibri" w:hAnsi="Calibri" w:cs="Arial"/>
          <w:bCs/>
          <w:szCs w:val="20"/>
          <w:lang w:val="sl-SI"/>
        </w:rPr>
        <w:instrText xml:space="preserve"> REF _Ref59538845 \h  \* MERGEFORMAT </w:instrText>
      </w:r>
      <w:r w:rsidR="00435242" w:rsidRPr="00600FFC">
        <w:rPr>
          <w:rFonts w:ascii="Calibri" w:hAnsi="Calibri" w:cs="Arial"/>
          <w:bCs/>
          <w:szCs w:val="20"/>
          <w:lang w:val="sl-SI"/>
        </w:rPr>
      </w:r>
      <w:r w:rsidR="00435242" w:rsidRPr="00600FFC">
        <w:rPr>
          <w:rFonts w:ascii="Calibri" w:hAnsi="Calibri" w:cs="Arial"/>
          <w:bCs/>
          <w:szCs w:val="20"/>
          <w:lang w:val="sl-SI"/>
        </w:rPr>
        <w:fldChar w:fldCharType="separate"/>
      </w:r>
      <w:r w:rsidR="00610203" w:rsidRPr="00610203">
        <w:rPr>
          <w:rFonts w:ascii="Calibri" w:hAnsi="Calibri"/>
          <w:szCs w:val="20"/>
          <w:lang w:val="sl-SI"/>
        </w:rPr>
        <w:t>Preglednic</w:t>
      </w:r>
      <w:r w:rsidR="00785850">
        <w:rPr>
          <w:rFonts w:ascii="Calibri" w:hAnsi="Calibri"/>
          <w:szCs w:val="20"/>
          <w:lang w:val="sl-SI"/>
        </w:rPr>
        <w:t>i</w:t>
      </w:r>
      <w:r w:rsidR="00610203" w:rsidRPr="00610203">
        <w:rPr>
          <w:rFonts w:ascii="Calibri" w:hAnsi="Calibri"/>
          <w:szCs w:val="20"/>
          <w:lang w:val="sl-SI"/>
        </w:rPr>
        <w:t xml:space="preserve"> </w:t>
      </w:r>
      <w:r w:rsidR="00610203" w:rsidRPr="00610203">
        <w:rPr>
          <w:rFonts w:ascii="Calibri" w:hAnsi="Calibri"/>
          <w:noProof/>
          <w:szCs w:val="20"/>
          <w:lang w:val="sl-SI"/>
        </w:rPr>
        <w:t>4</w:t>
      </w:r>
      <w:r w:rsidR="00435242" w:rsidRPr="00600FFC">
        <w:rPr>
          <w:rFonts w:ascii="Calibri" w:hAnsi="Calibri" w:cs="Arial"/>
          <w:bCs/>
          <w:szCs w:val="20"/>
          <w:lang w:val="sl-SI"/>
        </w:rPr>
        <w:fldChar w:fldCharType="end"/>
      </w:r>
      <w:r w:rsidR="00435242" w:rsidRPr="00600FFC">
        <w:rPr>
          <w:rFonts w:ascii="Calibri" w:hAnsi="Calibri" w:cs="Arial"/>
          <w:bCs/>
          <w:szCs w:val="20"/>
          <w:lang w:val="sl-SI"/>
        </w:rPr>
        <w:t xml:space="preserve"> </w:t>
      </w:r>
      <w:r w:rsidRPr="00600FFC">
        <w:rPr>
          <w:rFonts w:ascii="Calibri" w:hAnsi="Calibri" w:cs="Arial"/>
          <w:bCs/>
          <w:szCs w:val="20"/>
          <w:lang w:val="sl-SI"/>
        </w:rPr>
        <w:t xml:space="preserve">vidimo, da je </w:t>
      </w:r>
      <w:r w:rsidR="003238B2" w:rsidRPr="00600FFC">
        <w:rPr>
          <w:rFonts w:ascii="Calibri" w:hAnsi="Calibri" w:cs="Arial"/>
          <w:bCs/>
          <w:szCs w:val="20"/>
          <w:lang w:val="sl-SI"/>
        </w:rPr>
        <w:t xml:space="preserve">zgolj z Modelom </w:t>
      </w:r>
      <w:r w:rsidRPr="00600FFC">
        <w:rPr>
          <w:rFonts w:ascii="Calibri" w:hAnsi="Calibri" w:cs="Arial"/>
          <w:bCs/>
          <w:szCs w:val="20"/>
          <w:lang w:val="sl-SI"/>
        </w:rPr>
        <w:t>izračunana skupna količina predelanega lesa sicer še vedno manjša od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 vendar višja kot pri prejšnjih scenarijih. Tudi tukaj smo v izračun vključili Proizvodnjo energije iz lesnih ostankov (razlaga v zgornjem odstavku). Po tem scenariju prihodki od prodaje </w:t>
      </w:r>
      <w:r w:rsidR="003238B2" w:rsidRPr="00600FFC">
        <w:rPr>
          <w:rFonts w:ascii="Calibri" w:hAnsi="Calibri" w:cs="Arial"/>
          <w:bCs/>
          <w:szCs w:val="20"/>
          <w:lang w:val="sl-SI"/>
        </w:rPr>
        <w:t xml:space="preserve">po Modelu </w:t>
      </w:r>
      <w:r w:rsidRPr="00600FFC">
        <w:rPr>
          <w:rFonts w:ascii="Calibri" w:hAnsi="Calibri" w:cs="Arial"/>
          <w:bCs/>
          <w:szCs w:val="20"/>
          <w:lang w:val="sl-SI"/>
        </w:rPr>
        <w:t xml:space="preserve">v </w:t>
      </w:r>
      <w:r w:rsidR="00435242" w:rsidRPr="00600FFC">
        <w:rPr>
          <w:rFonts w:ascii="Calibri" w:hAnsi="Calibri" w:cs="Arial"/>
          <w:bCs/>
          <w:szCs w:val="20"/>
          <w:lang w:val="sl-SI"/>
        </w:rPr>
        <w:fldChar w:fldCharType="begin" w:fldLock="1"/>
      </w:r>
      <w:r w:rsidR="00435242" w:rsidRPr="00600FFC">
        <w:rPr>
          <w:rFonts w:ascii="Calibri" w:hAnsi="Calibri" w:cs="Arial"/>
          <w:bCs/>
          <w:szCs w:val="20"/>
          <w:lang w:val="sl-SI"/>
        </w:rPr>
        <w:instrText xml:space="preserve"> REF _Ref59538845 \h  \* MERGEFORMAT </w:instrText>
      </w:r>
      <w:r w:rsidR="00435242" w:rsidRPr="00600FFC">
        <w:rPr>
          <w:rFonts w:ascii="Calibri" w:hAnsi="Calibri" w:cs="Arial"/>
          <w:bCs/>
          <w:szCs w:val="20"/>
          <w:lang w:val="sl-SI"/>
        </w:rPr>
      </w:r>
      <w:r w:rsidR="00435242" w:rsidRPr="00600FFC">
        <w:rPr>
          <w:rFonts w:ascii="Calibri" w:hAnsi="Calibri" w:cs="Arial"/>
          <w:bCs/>
          <w:szCs w:val="20"/>
          <w:lang w:val="sl-SI"/>
        </w:rPr>
        <w:fldChar w:fldCharType="separate"/>
      </w:r>
      <w:r w:rsidR="00610203" w:rsidRPr="00610203">
        <w:rPr>
          <w:rFonts w:ascii="Calibri" w:hAnsi="Calibri"/>
          <w:szCs w:val="20"/>
          <w:lang w:val="sl-SI"/>
        </w:rPr>
        <w:t>Preglednic</w:t>
      </w:r>
      <w:r w:rsidR="00785850">
        <w:rPr>
          <w:rFonts w:ascii="Calibri" w:hAnsi="Calibri"/>
          <w:szCs w:val="20"/>
          <w:lang w:val="sl-SI"/>
        </w:rPr>
        <w:t>i</w:t>
      </w:r>
      <w:r w:rsidR="00610203" w:rsidRPr="00610203">
        <w:rPr>
          <w:rFonts w:ascii="Calibri" w:hAnsi="Calibri"/>
          <w:szCs w:val="20"/>
          <w:lang w:val="sl-SI"/>
        </w:rPr>
        <w:t xml:space="preserve"> </w:t>
      </w:r>
      <w:r w:rsidR="00610203" w:rsidRPr="00610203">
        <w:rPr>
          <w:rFonts w:ascii="Calibri" w:hAnsi="Calibri"/>
          <w:noProof/>
          <w:szCs w:val="20"/>
          <w:lang w:val="sl-SI"/>
        </w:rPr>
        <w:t>4</w:t>
      </w:r>
      <w:r w:rsidR="00435242" w:rsidRPr="00600FFC">
        <w:rPr>
          <w:rFonts w:ascii="Calibri" w:hAnsi="Calibri" w:cs="Arial"/>
          <w:bCs/>
          <w:szCs w:val="20"/>
          <w:lang w:val="sl-SI"/>
        </w:rPr>
        <w:fldChar w:fldCharType="end"/>
      </w:r>
      <w:r w:rsidR="00435242" w:rsidRPr="00600FFC">
        <w:rPr>
          <w:rFonts w:ascii="Calibri" w:hAnsi="Calibri" w:cs="Arial"/>
          <w:bCs/>
          <w:szCs w:val="20"/>
          <w:lang w:val="sl-SI"/>
        </w:rPr>
        <w:t xml:space="preserve"> </w:t>
      </w:r>
      <w:r w:rsidRPr="00600FFC">
        <w:rPr>
          <w:rFonts w:ascii="Calibri" w:hAnsi="Calibri" w:cs="Arial"/>
          <w:bCs/>
          <w:szCs w:val="20"/>
          <w:lang w:val="sl-SI"/>
        </w:rPr>
        <w:t>že skoraj dosegajo zastavljeni cilj 2,5 milijarde evrov</w:t>
      </w:r>
      <w:r w:rsidR="003238B2" w:rsidRPr="00600FFC">
        <w:rPr>
          <w:rFonts w:ascii="Calibri" w:hAnsi="Calibri" w:cs="Arial"/>
          <w:bCs/>
          <w:szCs w:val="20"/>
          <w:lang w:val="sl-SI"/>
        </w:rPr>
        <w:t xml:space="preserve"> (2.106.808.287 EUR)</w:t>
      </w:r>
      <w:r w:rsidRPr="00600FFC">
        <w:rPr>
          <w:rFonts w:ascii="Calibri" w:hAnsi="Calibri" w:cs="Arial"/>
          <w:bCs/>
          <w:szCs w:val="20"/>
          <w:lang w:val="sl-SI"/>
        </w:rPr>
        <w:t>. Ko upoštevamo še prihodke od prodaje podjetij, ki se ukvarjajo z lesno gradnjo (167.735.110 EUR, 2018) in prihodke celotnega razreda C31</w:t>
      </w:r>
      <w:r w:rsidR="00DB5151" w:rsidRPr="00600FFC">
        <w:rPr>
          <w:rFonts w:ascii="Calibri" w:hAnsi="Calibri" w:cs="Arial"/>
          <w:bCs/>
          <w:szCs w:val="20"/>
          <w:lang w:val="sl-SI"/>
        </w:rPr>
        <w:t xml:space="preserve"> Proizvodnja pohištva</w:t>
      </w:r>
      <w:r w:rsidRPr="00600FFC">
        <w:rPr>
          <w:rFonts w:ascii="Calibri" w:hAnsi="Calibri" w:cs="Arial"/>
          <w:bCs/>
          <w:szCs w:val="20"/>
          <w:lang w:val="sl-SI"/>
        </w:rPr>
        <w:t xml:space="preserve"> (360.836.161 EUR, 2019), pa ta </w:t>
      </w:r>
      <w:r w:rsidRPr="00600FFC">
        <w:rPr>
          <w:rFonts w:ascii="Calibri" w:hAnsi="Calibri" w:cs="Arial"/>
          <w:b/>
          <w:szCs w:val="20"/>
          <w:lang w:val="sl-SI"/>
        </w:rPr>
        <w:t>cilj krepko presežemo</w:t>
      </w:r>
      <w:r w:rsidRPr="00600FFC">
        <w:rPr>
          <w:rFonts w:ascii="Calibri" w:hAnsi="Calibri" w:cs="Arial"/>
          <w:bCs/>
          <w:szCs w:val="20"/>
          <w:lang w:val="sl-SI"/>
        </w:rPr>
        <w:t>, saj je vseh Pričakovanih prihodkov od prodaje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lesa v scenariju </w:t>
      </w:r>
      <w:r w:rsidR="007C6D58">
        <w:rPr>
          <w:rFonts w:ascii="Calibri" w:hAnsi="Calibri" w:cs="Arial"/>
          <w:bCs/>
          <w:szCs w:val="20"/>
          <w:lang w:val="sl-SI"/>
        </w:rPr>
        <w:t>izdelkov z višjo dodano vrednostjo</w:t>
      </w:r>
      <w:r w:rsidRPr="00600FFC">
        <w:rPr>
          <w:rFonts w:ascii="Calibri" w:hAnsi="Calibri" w:cs="Arial"/>
          <w:bCs/>
          <w:szCs w:val="20"/>
          <w:lang w:val="sl-SI"/>
        </w:rPr>
        <w:t xml:space="preserve"> najmanj </w:t>
      </w:r>
      <w:r w:rsidRPr="001C5C38">
        <w:rPr>
          <w:rFonts w:ascii="Calibri" w:hAnsi="Calibri" w:cs="Arial"/>
          <w:b/>
          <w:color w:val="FF0000"/>
          <w:szCs w:val="20"/>
          <w:lang w:val="sl-SI"/>
        </w:rPr>
        <w:t>2.635.379.558</w:t>
      </w:r>
      <w:r w:rsidRPr="00600FFC">
        <w:rPr>
          <w:rFonts w:ascii="Calibri" w:hAnsi="Calibri" w:cs="Arial"/>
          <w:bCs/>
          <w:color w:val="69A435"/>
          <w:szCs w:val="20"/>
          <w:lang w:val="sl-SI"/>
        </w:rPr>
        <w:t xml:space="preserve"> </w:t>
      </w:r>
      <w:r w:rsidRPr="00600FFC">
        <w:rPr>
          <w:rFonts w:ascii="Calibri" w:hAnsi="Calibri" w:cs="Arial"/>
          <w:bCs/>
          <w:szCs w:val="20"/>
          <w:lang w:val="sl-SI"/>
        </w:rPr>
        <w:t>EUR (Model + C31 + proizvajalci lesenih hiš).</w:t>
      </w:r>
    </w:p>
    <w:p w14:paraId="3EABD746" w14:textId="77777777" w:rsidR="00A11179" w:rsidRPr="00600FFC" w:rsidRDefault="00A11179" w:rsidP="00A11179">
      <w:pPr>
        <w:pStyle w:val="podpisi"/>
        <w:spacing w:line="312" w:lineRule="auto"/>
        <w:jc w:val="both"/>
        <w:rPr>
          <w:rFonts w:ascii="Calibri" w:hAnsi="Calibri" w:cs="Arial"/>
          <w:bCs/>
          <w:szCs w:val="20"/>
          <w:lang w:val="sl-SI"/>
        </w:rPr>
      </w:pPr>
    </w:p>
    <w:p w14:paraId="616E7D6E" w14:textId="181137D0" w:rsidR="00A11179" w:rsidRPr="00600FFC" w:rsidRDefault="00435242" w:rsidP="00435242">
      <w:pPr>
        <w:pStyle w:val="Napis"/>
        <w:jc w:val="both"/>
        <w:rPr>
          <w:rFonts w:ascii="Calibri" w:hAnsi="Calibri"/>
          <w:b/>
          <w:i w:val="0"/>
          <w:iCs w:val="0"/>
          <w:color w:val="67A332"/>
          <w:sz w:val="20"/>
          <w:szCs w:val="20"/>
          <w:lang w:val="sl-SI"/>
        </w:rPr>
      </w:pPr>
      <w:bookmarkStart w:id="42" w:name="_Ref59538845"/>
      <w:bookmarkStart w:id="43" w:name="_Toc64878619"/>
      <w:r w:rsidRPr="001C5C38">
        <w:rPr>
          <w:rFonts w:ascii="Calibri" w:hAnsi="Calibri"/>
          <w:b/>
          <w:i w:val="0"/>
          <w:iCs w:val="0"/>
          <w:color w:val="FF0000"/>
          <w:sz w:val="20"/>
          <w:szCs w:val="20"/>
          <w:lang w:val="sl-SI"/>
        </w:rPr>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4</w:t>
      </w:r>
      <w:r w:rsidRPr="001C5C38">
        <w:rPr>
          <w:rFonts w:ascii="Calibri" w:hAnsi="Calibri"/>
          <w:b/>
          <w:i w:val="0"/>
          <w:iCs w:val="0"/>
          <w:color w:val="FF0000"/>
          <w:sz w:val="20"/>
          <w:szCs w:val="20"/>
          <w:lang w:val="sl-SI"/>
        </w:rPr>
        <w:fldChar w:fldCharType="end"/>
      </w:r>
      <w:bookmarkEnd w:id="42"/>
      <w:r w:rsidRPr="001C5C38">
        <w:rPr>
          <w:rFonts w:ascii="Calibri" w:hAnsi="Calibri"/>
          <w:b/>
          <w:i w:val="0"/>
          <w:iCs w:val="0"/>
          <w:color w:val="FF0000"/>
          <w:sz w:val="20"/>
          <w:szCs w:val="20"/>
          <w:lang w:val="sl-SI"/>
        </w:rPr>
        <w:t>:</w:t>
      </w:r>
      <w:r w:rsidR="0041039E" w:rsidRPr="00600FFC">
        <w:rPr>
          <w:rFonts w:ascii="Calibri" w:hAnsi="Calibri"/>
          <w:b/>
          <w:i w:val="0"/>
          <w:iCs w:val="0"/>
          <w:color w:val="67A332"/>
          <w:sz w:val="20"/>
          <w:szCs w:val="20"/>
          <w:lang w:val="sl-SI"/>
        </w:rPr>
        <w:t xml:space="preserve"> </w:t>
      </w:r>
      <w:r w:rsidR="00A11179" w:rsidRPr="001C5C38">
        <w:rPr>
          <w:rFonts w:ascii="Calibri" w:hAnsi="Calibri"/>
          <w:b/>
          <w:i w:val="0"/>
          <w:iCs w:val="0"/>
          <w:color w:val="FF0000"/>
          <w:sz w:val="20"/>
          <w:szCs w:val="20"/>
          <w:lang w:val="sl-SI"/>
        </w:rPr>
        <w:t xml:space="preserve">Rezultati izračunov Modela razporeditve predelave količin lesa za scenarij </w:t>
      </w:r>
      <w:r w:rsidR="007C6D58" w:rsidRPr="001C5C38">
        <w:rPr>
          <w:rFonts w:ascii="Calibri" w:hAnsi="Calibri"/>
          <w:b/>
          <w:i w:val="0"/>
          <w:iCs w:val="0"/>
          <w:color w:val="FF0000"/>
          <w:sz w:val="20"/>
          <w:szCs w:val="20"/>
          <w:lang w:val="sl-SI"/>
        </w:rPr>
        <w:t>izdelkov z višjo dodano vrednostjo</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552"/>
        <w:gridCol w:w="1984"/>
        <w:gridCol w:w="1689"/>
      </w:tblGrid>
      <w:tr w:rsidR="00A11179" w:rsidRPr="00F0097A" w14:paraId="7FF15BF1" w14:textId="77777777" w:rsidTr="00435242">
        <w:trPr>
          <w:trHeight w:val="1432"/>
        </w:trPr>
        <w:tc>
          <w:tcPr>
            <w:tcW w:w="2263" w:type="dxa"/>
            <w:shd w:val="clear" w:color="auto" w:fill="FABF8F" w:themeFill="accent6" w:themeFillTint="99"/>
            <w:vAlign w:val="center"/>
            <w:hideMark/>
          </w:tcPr>
          <w:p w14:paraId="66CEDF77" w14:textId="77777777" w:rsidR="00A11179" w:rsidRPr="00600FFC" w:rsidRDefault="00A11179" w:rsidP="00435242">
            <w:pPr>
              <w:pStyle w:val="podpisi"/>
              <w:spacing w:line="312" w:lineRule="auto"/>
              <w:jc w:val="center"/>
              <w:rPr>
                <w:rFonts w:ascii="Calibri" w:hAnsi="Calibri" w:cs="Arial"/>
                <w:bCs/>
                <w:szCs w:val="20"/>
                <w:lang w:val="sl-SI"/>
              </w:rPr>
            </w:pPr>
            <w:r w:rsidRPr="00600FFC">
              <w:rPr>
                <w:rFonts w:ascii="Calibri" w:hAnsi="Calibri" w:cs="Arial"/>
                <w:bCs/>
                <w:szCs w:val="20"/>
                <w:lang w:val="sl-SI"/>
              </w:rPr>
              <w:t>Smeri predelave lesa</w:t>
            </w:r>
          </w:p>
        </w:tc>
        <w:tc>
          <w:tcPr>
            <w:tcW w:w="2552" w:type="dxa"/>
            <w:shd w:val="clear" w:color="auto" w:fill="FABF8F" w:themeFill="accent6" w:themeFillTint="99"/>
            <w:vAlign w:val="center"/>
            <w:hideMark/>
          </w:tcPr>
          <w:p w14:paraId="295FD7C3" w14:textId="77777777" w:rsidR="00A11179" w:rsidRPr="00600FFC" w:rsidRDefault="00A11179" w:rsidP="00435242">
            <w:pPr>
              <w:pStyle w:val="podpisi"/>
              <w:spacing w:line="312" w:lineRule="auto"/>
              <w:jc w:val="center"/>
              <w:rPr>
                <w:rFonts w:ascii="Calibri" w:hAnsi="Calibri" w:cs="Arial"/>
                <w:bCs/>
                <w:szCs w:val="20"/>
                <w:lang w:val="sl-SI"/>
              </w:rPr>
            </w:pPr>
            <w:r w:rsidRPr="00600FFC">
              <w:rPr>
                <w:rFonts w:ascii="Calibri" w:hAnsi="Calibri" w:cs="Arial"/>
                <w:bCs/>
                <w:szCs w:val="20"/>
                <w:lang w:val="sl-SI"/>
              </w:rPr>
              <w:t>Količina predelanega lesa in/ali lesnih ostankov proizvodnje drugih smeri predelave lesa (m</w:t>
            </w:r>
            <w:r w:rsidRPr="00600FFC">
              <w:rPr>
                <w:rFonts w:ascii="Calibri" w:hAnsi="Calibri" w:cs="Arial"/>
                <w:bCs/>
                <w:szCs w:val="20"/>
                <w:vertAlign w:val="superscript"/>
                <w:lang w:val="sl-SI"/>
              </w:rPr>
              <w:t>3</w:t>
            </w:r>
            <w:r w:rsidRPr="00600FFC">
              <w:rPr>
                <w:rFonts w:ascii="Calibri" w:hAnsi="Calibri" w:cs="Arial"/>
                <w:bCs/>
                <w:szCs w:val="20"/>
                <w:lang w:val="sl-SI"/>
              </w:rPr>
              <w:t>)</w:t>
            </w:r>
          </w:p>
        </w:tc>
        <w:tc>
          <w:tcPr>
            <w:tcW w:w="1984" w:type="dxa"/>
            <w:shd w:val="clear" w:color="auto" w:fill="FABF8F" w:themeFill="accent6" w:themeFillTint="99"/>
            <w:vAlign w:val="center"/>
            <w:hideMark/>
          </w:tcPr>
          <w:p w14:paraId="5CE50D29" w14:textId="77777777" w:rsidR="00A11179" w:rsidRPr="00600FFC" w:rsidRDefault="00A11179" w:rsidP="00435242">
            <w:pPr>
              <w:pStyle w:val="podpisi"/>
              <w:spacing w:line="312" w:lineRule="auto"/>
              <w:jc w:val="center"/>
              <w:rPr>
                <w:rFonts w:ascii="Calibri" w:hAnsi="Calibri" w:cs="Arial"/>
                <w:bCs/>
                <w:szCs w:val="20"/>
                <w:lang w:val="sl-SI"/>
              </w:rPr>
            </w:pPr>
            <w:r w:rsidRPr="00600FFC">
              <w:rPr>
                <w:rFonts w:ascii="Calibri" w:hAnsi="Calibri" w:cs="Arial"/>
                <w:bCs/>
                <w:szCs w:val="20"/>
                <w:lang w:val="sl-SI"/>
              </w:rPr>
              <w:t>Količina proizvedenih izdelkov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 t ali GJ – kot ustrezno)</w:t>
            </w:r>
          </w:p>
        </w:tc>
        <w:tc>
          <w:tcPr>
            <w:tcW w:w="1689" w:type="dxa"/>
            <w:shd w:val="clear" w:color="auto" w:fill="FABF8F" w:themeFill="accent6" w:themeFillTint="99"/>
            <w:vAlign w:val="center"/>
            <w:hideMark/>
          </w:tcPr>
          <w:p w14:paraId="5A36B602" w14:textId="77777777" w:rsidR="00A11179" w:rsidRPr="00600FFC" w:rsidRDefault="00A11179" w:rsidP="00435242">
            <w:pPr>
              <w:pStyle w:val="podpisi"/>
              <w:spacing w:line="312" w:lineRule="auto"/>
              <w:jc w:val="center"/>
              <w:rPr>
                <w:rFonts w:ascii="Calibri" w:hAnsi="Calibri" w:cs="Arial"/>
                <w:bCs/>
                <w:szCs w:val="20"/>
                <w:lang w:val="sl-SI"/>
              </w:rPr>
            </w:pPr>
            <w:r w:rsidRPr="00600FFC">
              <w:rPr>
                <w:rFonts w:ascii="Calibri" w:hAnsi="Calibri" w:cs="Arial"/>
                <w:bCs/>
                <w:szCs w:val="20"/>
                <w:lang w:val="sl-SI"/>
              </w:rPr>
              <w:t>Pričakovani prihodki od prodaje (EUR)</w:t>
            </w:r>
          </w:p>
        </w:tc>
      </w:tr>
      <w:tr w:rsidR="00A11179" w:rsidRPr="00600FFC" w14:paraId="2CDB1676" w14:textId="77777777" w:rsidTr="00CB583B">
        <w:trPr>
          <w:trHeight w:val="987"/>
        </w:trPr>
        <w:tc>
          <w:tcPr>
            <w:tcW w:w="2263" w:type="dxa"/>
            <w:hideMark/>
          </w:tcPr>
          <w:p w14:paraId="696117FF"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žaganega lesa, lesnih izdelkov, polizdelkov ter palet,</w:t>
            </w:r>
          </w:p>
        </w:tc>
        <w:tc>
          <w:tcPr>
            <w:tcW w:w="2552" w:type="dxa"/>
            <w:vAlign w:val="center"/>
            <w:hideMark/>
          </w:tcPr>
          <w:p w14:paraId="4CE27DC2"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867.437</w:t>
            </w:r>
          </w:p>
        </w:tc>
        <w:tc>
          <w:tcPr>
            <w:tcW w:w="1984" w:type="dxa"/>
            <w:vAlign w:val="center"/>
            <w:hideMark/>
          </w:tcPr>
          <w:p w14:paraId="27FF597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818.337</w:t>
            </w:r>
          </w:p>
        </w:tc>
        <w:tc>
          <w:tcPr>
            <w:tcW w:w="1689" w:type="dxa"/>
            <w:vAlign w:val="center"/>
            <w:hideMark/>
          </w:tcPr>
          <w:p w14:paraId="0A16EEF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413.036.181</w:t>
            </w:r>
          </w:p>
        </w:tc>
      </w:tr>
      <w:tr w:rsidR="00A11179" w:rsidRPr="00600FFC" w14:paraId="0BA1269B" w14:textId="77777777" w:rsidTr="00CB583B">
        <w:trPr>
          <w:trHeight w:val="864"/>
        </w:trPr>
        <w:tc>
          <w:tcPr>
            <w:tcW w:w="2263" w:type="dxa"/>
            <w:hideMark/>
          </w:tcPr>
          <w:p w14:paraId="6BF96955"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konstrukcijskega lesa za gradbeništvo</w:t>
            </w:r>
          </w:p>
        </w:tc>
        <w:tc>
          <w:tcPr>
            <w:tcW w:w="2552" w:type="dxa"/>
            <w:vAlign w:val="center"/>
            <w:hideMark/>
          </w:tcPr>
          <w:p w14:paraId="5A4AD21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1984" w:type="dxa"/>
            <w:vAlign w:val="center"/>
            <w:hideMark/>
          </w:tcPr>
          <w:p w14:paraId="036BCD0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1689" w:type="dxa"/>
            <w:vAlign w:val="center"/>
            <w:hideMark/>
          </w:tcPr>
          <w:p w14:paraId="59A4356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r>
      <w:tr w:rsidR="00A11179" w:rsidRPr="00600FFC" w14:paraId="5B05D28A" w14:textId="77777777" w:rsidTr="00CB583B">
        <w:trPr>
          <w:trHeight w:val="864"/>
        </w:trPr>
        <w:tc>
          <w:tcPr>
            <w:tcW w:w="2263" w:type="dxa"/>
            <w:hideMark/>
          </w:tcPr>
          <w:p w14:paraId="4052C3A7"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križno lepljenega lesa v obliki plošč</w:t>
            </w:r>
          </w:p>
        </w:tc>
        <w:tc>
          <w:tcPr>
            <w:tcW w:w="2552" w:type="dxa"/>
            <w:vAlign w:val="center"/>
            <w:hideMark/>
          </w:tcPr>
          <w:p w14:paraId="4228B21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90.682</w:t>
            </w:r>
          </w:p>
        </w:tc>
        <w:tc>
          <w:tcPr>
            <w:tcW w:w="1984" w:type="dxa"/>
            <w:vAlign w:val="center"/>
            <w:hideMark/>
          </w:tcPr>
          <w:p w14:paraId="2E45D13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85.549</w:t>
            </w:r>
          </w:p>
        </w:tc>
        <w:tc>
          <w:tcPr>
            <w:tcW w:w="1689" w:type="dxa"/>
            <w:vAlign w:val="center"/>
            <w:hideMark/>
          </w:tcPr>
          <w:p w14:paraId="4777D3D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59.884.549</w:t>
            </w:r>
          </w:p>
        </w:tc>
      </w:tr>
      <w:tr w:rsidR="00A11179" w:rsidRPr="00600FFC" w14:paraId="148D3BBE" w14:textId="77777777" w:rsidTr="00021137">
        <w:trPr>
          <w:trHeight w:val="562"/>
        </w:trPr>
        <w:tc>
          <w:tcPr>
            <w:tcW w:w="2263" w:type="dxa"/>
            <w:hideMark/>
          </w:tcPr>
          <w:p w14:paraId="096ADB44"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lastRenderedPageBreak/>
              <w:t>proizvodnja opažnih plošč</w:t>
            </w:r>
          </w:p>
        </w:tc>
        <w:tc>
          <w:tcPr>
            <w:tcW w:w="2552" w:type="dxa"/>
            <w:vAlign w:val="center"/>
            <w:hideMark/>
          </w:tcPr>
          <w:p w14:paraId="636A7F1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190.800</w:t>
            </w:r>
          </w:p>
        </w:tc>
        <w:tc>
          <w:tcPr>
            <w:tcW w:w="1984" w:type="dxa"/>
            <w:vAlign w:val="center"/>
            <w:hideMark/>
          </w:tcPr>
          <w:p w14:paraId="079A88D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180.000</w:t>
            </w:r>
          </w:p>
        </w:tc>
        <w:tc>
          <w:tcPr>
            <w:tcW w:w="1689" w:type="dxa"/>
            <w:vAlign w:val="center"/>
            <w:hideMark/>
          </w:tcPr>
          <w:p w14:paraId="4E7FB69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36.000.000</w:t>
            </w:r>
          </w:p>
        </w:tc>
      </w:tr>
      <w:tr w:rsidR="00A11179" w:rsidRPr="00600FFC" w14:paraId="03DCD537" w14:textId="77777777" w:rsidTr="00CB583B">
        <w:trPr>
          <w:trHeight w:val="576"/>
        </w:trPr>
        <w:tc>
          <w:tcPr>
            <w:tcW w:w="2263" w:type="dxa"/>
            <w:hideMark/>
          </w:tcPr>
          <w:p w14:paraId="09399CED"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lepljenih profilov</w:t>
            </w:r>
          </w:p>
        </w:tc>
        <w:tc>
          <w:tcPr>
            <w:tcW w:w="2552" w:type="dxa"/>
            <w:vAlign w:val="center"/>
            <w:hideMark/>
          </w:tcPr>
          <w:p w14:paraId="0245ECB8"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40.000</w:t>
            </w:r>
          </w:p>
        </w:tc>
        <w:tc>
          <w:tcPr>
            <w:tcW w:w="1984" w:type="dxa"/>
            <w:vAlign w:val="center"/>
            <w:hideMark/>
          </w:tcPr>
          <w:p w14:paraId="4F97004C"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37.736</w:t>
            </w:r>
          </w:p>
        </w:tc>
        <w:tc>
          <w:tcPr>
            <w:tcW w:w="1689" w:type="dxa"/>
            <w:vAlign w:val="center"/>
            <w:hideMark/>
          </w:tcPr>
          <w:p w14:paraId="6EF338F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41.509.434</w:t>
            </w:r>
          </w:p>
        </w:tc>
      </w:tr>
      <w:tr w:rsidR="00A11179" w:rsidRPr="00600FFC" w14:paraId="34A682DB" w14:textId="77777777" w:rsidTr="00F36ADE">
        <w:trPr>
          <w:trHeight w:val="1544"/>
        </w:trPr>
        <w:tc>
          <w:tcPr>
            <w:tcW w:w="2263" w:type="dxa"/>
            <w:hideMark/>
          </w:tcPr>
          <w:p w14:paraId="49EC5A19"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lesnih kompozitov na liniji za kompozitne plošče, na osnovi furnirja, na osnovi iveri, na osnovi vlaken</w:t>
            </w:r>
          </w:p>
        </w:tc>
        <w:tc>
          <w:tcPr>
            <w:tcW w:w="2552" w:type="dxa"/>
            <w:vAlign w:val="center"/>
            <w:hideMark/>
          </w:tcPr>
          <w:p w14:paraId="0B4956F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665.131</w:t>
            </w:r>
          </w:p>
        </w:tc>
        <w:tc>
          <w:tcPr>
            <w:tcW w:w="1984" w:type="dxa"/>
            <w:vAlign w:val="center"/>
            <w:hideMark/>
          </w:tcPr>
          <w:p w14:paraId="179ADC9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554.669</w:t>
            </w:r>
          </w:p>
        </w:tc>
        <w:tc>
          <w:tcPr>
            <w:tcW w:w="1689" w:type="dxa"/>
            <w:vAlign w:val="center"/>
            <w:hideMark/>
          </w:tcPr>
          <w:p w14:paraId="2B0D3492"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534.724.166</w:t>
            </w:r>
          </w:p>
        </w:tc>
      </w:tr>
      <w:tr w:rsidR="00A11179" w:rsidRPr="00600FFC" w14:paraId="3F18F230" w14:textId="77777777" w:rsidTr="00CB583B">
        <w:trPr>
          <w:trHeight w:val="956"/>
        </w:trPr>
        <w:tc>
          <w:tcPr>
            <w:tcW w:w="2263" w:type="dxa"/>
            <w:hideMark/>
          </w:tcPr>
          <w:p w14:paraId="72F6DFC6"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notranjega in zunanjega stavbnega pohištva</w:t>
            </w:r>
          </w:p>
        </w:tc>
        <w:tc>
          <w:tcPr>
            <w:tcW w:w="2552" w:type="dxa"/>
            <w:vAlign w:val="center"/>
            <w:hideMark/>
          </w:tcPr>
          <w:p w14:paraId="03F3B56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20.000</w:t>
            </w:r>
          </w:p>
        </w:tc>
        <w:tc>
          <w:tcPr>
            <w:tcW w:w="1984" w:type="dxa"/>
            <w:vAlign w:val="center"/>
            <w:hideMark/>
          </w:tcPr>
          <w:p w14:paraId="3783F23C"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18.868</w:t>
            </w:r>
          </w:p>
        </w:tc>
        <w:tc>
          <w:tcPr>
            <w:tcW w:w="1689" w:type="dxa"/>
            <w:vAlign w:val="center"/>
            <w:hideMark/>
          </w:tcPr>
          <w:p w14:paraId="5BF0C74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28.301.887</w:t>
            </w:r>
          </w:p>
        </w:tc>
      </w:tr>
      <w:tr w:rsidR="00A11179" w:rsidRPr="00600FFC" w14:paraId="50736C7D" w14:textId="77777777" w:rsidTr="00FD71C8">
        <w:trPr>
          <w:trHeight w:val="1381"/>
        </w:trPr>
        <w:tc>
          <w:tcPr>
            <w:tcW w:w="2263" w:type="dxa"/>
            <w:hideMark/>
          </w:tcPr>
          <w:p w14:paraId="3B0FF2A8"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proizvodnja lepljenega </w:t>
            </w:r>
            <w:proofErr w:type="spellStart"/>
            <w:r w:rsidRPr="00600FFC">
              <w:rPr>
                <w:rFonts w:ascii="Calibri" w:hAnsi="Calibri" w:cs="Arial"/>
                <w:bCs/>
                <w:szCs w:val="20"/>
                <w:lang w:val="sl-SI"/>
              </w:rPr>
              <w:t>lameliranega</w:t>
            </w:r>
            <w:proofErr w:type="spellEnd"/>
            <w:r w:rsidRPr="00600FFC">
              <w:rPr>
                <w:rFonts w:ascii="Calibri" w:hAnsi="Calibri" w:cs="Arial"/>
                <w:bCs/>
                <w:szCs w:val="20"/>
                <w:lang w:val="sl-SI"/>
              </w:rPr>
              <w:t xml:space="preserve"> lesa in lepljenih nosilcev (tudi iz zbranega odsluženega lesa)</w:t>
            </w:r>
          </w:p>
        </w:tc>
        <w:tc>
          <w:tcPr>
            <w:tcW w:w="2552" w:type="dxa"/>
            <w:vAlign w:val="center"/>
            <w:hideMark/>
          </w:tcPr>
          <w:p w14:paraId="6DDCDAF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1984" w:type="dxa"/>
            <w:vAlign w:val="center"/>
            <w:hideMark/>
          </w:tcPr>
          <w:p w14:paraId="4CCA1272"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1689" w:type="dxa"/>
            <w:vAlign w:val="center"/>
            <w:hideMark/>
          </w:tcPr>
          <w:p w14:paraId="7F32870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r>
      <w:tr w:rsidR="00A11179" w:rsidRPr="00600FFC" w14:paraId="45C34E88" w14:textId="77777777" w:rsidTr="00CB583B">
        <w:trPr>
          <w:trHeight w:val="576"/>
        </w:trPr>
        <w:tc>
          <w:tcPr>
            <w:tcW w:w="2263" w:type="dxa"/>
            <w:hideMark/>
          </w:tcPr>
          <w:p w14:paraId="7715D9F0"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celuloze in papirja</w:t>
            </w:r>
          </w:p>
        </w:tc>
        <w:tc>
          <w:tcPr>
            <w:tcW w:w="2552" w:type="dxa"/>
            <w:vAlign w:val="center"/>
            <w:hideMark/>
          </w:tcPr>
          <w:p w14:paraId="1C56C6EC"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253.691</w:t>
            </w:r>
          </w:p>
        </w:tc>
        <w:tc>
          <w:tcPr>
            <w:tcW w:w="1984" w:type="dxa"/>
            <w:vAlign w:val="center"/>
            <w:hideMark/>
          </w:tcPr>
          <w:p w14:paraId="481A139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160.615</w:t>
            </w:r>
          </w:p>
        </w:tc>
        <w:tc>
          <w:tcPr>
            <w:tcW w:w="1689" w:type="dxa"/>
            <w:vAlign w:val="center"/>
            <w:hideMark/>
          </w:tcPr>
          <w:p w14:paraId="2B6E691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101.904.702</w:t>
            </w:r>
          </w:p>
        </w:tc>
      </w:tr>
      <w:tr w:rsidR="00A11179" w:rsidRPr="00600FFC" w14:paraId="39C1EBD0" w14:textId="77777777" w:rsidTr="00CB583B">
        <w:trPr>
          <w:trHeight w:val="1639"/>
        </w:trPr>
        <w:tc>
          <w:tcPr>
            <w:tcW w:w="2263" w:type="dxa"/>
            <w:hideMark/>
          </w:tcPr>
          <w:p w14:paraId="70A89ECE"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proizvodnja vlaken in drugih sestavnih delov ter </w:t>
            </w:r>
            <w:proofErr w:type="spellStart"/>
            <w:r w:rsidRPr="00600FFC">
              <w:rPr>
                <w:rFonts w:ascii="Calibri" w:hAnsi="Calibri" w:cs="Arial"/>
                <w:bCs/>
                <w:szCs w:val="20"/>
                <w:lang w:val="sl-SI"/>
              </w:rPr>
              <w:t>ekstraktivov</w:t>
            </w:r>
            <w:proofErr w:type="spellEnd"/>
            <w:r w:rsidRPr="00600FFC">
              <w:rPr>
                <w:rFonts w:ascii="Calibri" w:hAnsi="Calibri" w:cs="Arial"/>
                <w:bCs/>
                <w:szCs w:val="20"/>
                <w:lang w:val="sl-SI"/>
              </w:rPr>
              <w:t xml:space="preserve"> in drugih kemijskih spojin iz lesa (</w:t>
            </w:r>
            <w:proofErr w:type="spellStart"/>
            <w:r w:rsidRPr="00600FFC">
              <w:rPr>
                <w:rFonts w:ascii="Calibri" w:hAnsi="Calibri" w:cs="Arial"/>
                <w:bCs/>
                <w:szCs w:val="20"/>
                <w:lang w:val="sl-SI"/>
              </w:rPr>
              <w:t>biorafinerija</w:t>
            </w:r>
            <w:proofErr w:type="spellEnd"/>
            <w:r w:rsidRPr="00600FFC">
              <w:rPr>
                <w:rFonts w:ascii="Calibri" w:hAnsi="Calibri" w:cs="Arial"/>
                <w:bCs/>
                <w:szCs w:val="20"/>
                <w:lang w:val="sl-SI"/>
              </w:rPr>
              <w:t>)</w:t>
            </w:r>
          </w:p>
        </w:tc>
        <w:tc>
          <w:tcPr>
            <w:tcW w:w="2552" w:type="dxa"/>
            <w:vAlign w:val="center"/>
            <w:hideMark/>
          </w:tcPr>
          <w:p w14:paraId="0FE1382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500.000</w:t>
            </w:r>
          </w:p>
        </w:tc>
        <w:tc>
          <w:tcPr>
            <w:tcW w:w="1984" w:type="dxa"/>
            <w:vAlign w:val="center"/>
            <w:hideMark/>
          </w:tcPr>
          <w:p w14:paraId="4E33F8A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333.333</w:t>
            </w:r>
          </w:p>
        </w:tc>
        <w:tc>
          <w:tcPr>
            <w:tcW w:w="1689" w:type="dxa"/>
            <w:vAlign w:val="center"/>
            <w:hideMark/>
          </w:tcPr>
          <w:p w14:paraId="3AD5DE6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666.666.667</w:t>
            </w:r>
          </w:p>
        </w:tc>
      </w:tr>
      <w:tr w:rsidR="00A11179" w:rsidRPr="00600FFC" w14:paraId="2016E76A" w14:textId="77777777" w:rsidTr="00F36ADE">
        <w:trPr>
          <w:trHeight w:val="331"/>
        </w:trPr>
        <w:tc>
          <w:tcPr>
            <w:tcW w:w="2263" w:type="dxa"/>
            <w:hideMark/>
          </w:tcPr>
          <w:p w14:paraId="5F804E99"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lesne volne</w:t>
            </w:r>
          </w:p>
        </w:tc>
        <w:tc>
          <w:tcPr>
            <w:tcW w:w="2552" w:type="dxa"/>
            <w:vAlign w:val="center"/>
            <w:hideMark/>
          </w:tcPr>
          <w:p w14:paraId="58541AB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1984" w:type="dxa"/>
            <w:vAlign w:val="center"/>
            <w:hideMark/>
          </w:tcPr>
          <w:p w14:paraId="2D920E9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c>
          <w:tcPr>
            <w:tcW w:w="1689" w:type="dxa"/>
            <w:vAlign w:val="center"/>
            <w:hideMark/>
          </w:tcPr>
          <w:p w14:paraId="57457E9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0</w:t>
            </w:r>
          </w:p>
        </w:tc>
      </w:tr>
      <w:tr w:rsidR="00A11179" w:rsidRPr="00600FFC" w14:paraId="554014A0" w14:textId="77777777" w:rsidTr="00CB583B">
        <w:trPr>
          <w:trHeight w:val="288"/>
        </w:trPr>
        <w:tc>
          <w:tcPr>
            <w:tcW w:w="2263" w:type="dxa"/>
            <w:noWrap/>
            <w:hideMark/>
          </w:tcPr>
          <w:p w14:paraId="29B87E96" w14:textId="4D7A71E8" w:rsidR="00CB583B" w:rsidRPr="00600FFC" w:rsidRDefault="00CB583B" w:rsidP="00A11179">
            <w:pPr>
              <w:pStyle w:val="podpisi"/>
              <w:spacing w:line="312" w:lineRule="auto"/>
              <w:jc w:val="both"/>
              <w:rPr>
                <w:rFonts w:ascii="Calibri" w:hAnsi="Calibri" w:cs="Arial"/>
                <w:bCs/>
                <w:szCs w:val="20"/>
                <w:lang w:val="sl-SI"/>
              </w:rPr>
            </w:pPr>
          </w:p>
        </w:tc>
        <w:tc>
          <w:tcPr>
            <w:tcW w:w="2552" w:type="dxa"/>
            <w:noWrap/>
            <w:vAlign w:val="center"/>
            <w:hideMark/>
          </w:tcPr>
          <w:p w14:paraId="25DD195C" w14:textId="77777777" w:rsidR="00A11179" w:rsidRPr="00600FFC" w:rsidRDefault="00A11179" w:rsidP="00A11179">
            <w:pPr>
              <w:pStyle w:val="podpisi"/>
              <w:spacing w:line="312" w:lineRule="auto"/>
              <w:jc w:val="center"/>
              <w:rPr>
                <w:rFonts w:ascii="Calibri" w:hAnsi="Calibri" w:cs="Arial"/>
                <w:bCs/>
                <w:szCs w:val="20"/>
                <w:lang w:val="sl-SI"/>
              </w:rPr>
            </w:pPr>
          </w:p>
        </w:tc>
        <w:tc>
          <w:tcPr>
            <w:tcW w:w="1984" w:type="dxa"/>
            <w:noWrap/>
            <w:vAlign w:val="center"/>
            <w:hideMark/>
          </w:tcPr>
          <w:p w14:paraId="2E22A23C" w14:textId="77777777" w:rsidR="00A11179" w:rsidRPr="00600FFC" w:rsidRDefault="00A11179" w:rsidP="00A11179">
            <w:pPr>
              <w:pStyle w:val="podpisi"/>
              <w:spacing w:line="312" w:lineRule="auto"/>
              <w:jc w:val="center"/>
              <w:rPr>
                <w:rFonts w:ascii="Calibri" w:hAnsi="Calibri" w:cs="Arial"/>
                <w:bCs/>
                <w:szCs w:val="20"/>
                <w:lang w:val="sl-SI"/>
              </w:rPr>
            </w:pPr>
          </w:p>
        </w:tc>
        <w:tc>
          <w:tcPr>
            <w:tcW w:w="1689" w:type="dxa"/>
            <w:noWrap/>
            <w:vAlign w:val="center"/>
            <w:hideMark/>
          </w:tcPr>
          <w:p w14:paraId="01B69A0A" w14:textId="77777777" w:rsidR="00A11179" w:rsidRPr="00600FFC" w:rsidRDefault="00A11179" w:rsidP="00A11179">
            <w:pPr>
              <w:pStyle w:val="podpisi"/>
              <w:spacing w:line="312" w:lineRule="auto"/>
              <w:jc w:val="center"/>
              <w:rPr>
                <w:rFonts w:ascii="Calibri" w:hAnsi="Calibri" w:cs="Arial"/>
                <w:bCs/>
                <w:szCs w:val="20"/>
                <w:lang w:val="sl-SI"/>
              </w:rPr>
            </w:pPr>
          </w:p>
        </w:tc>
      </w:tr>
      <w:tr w:rsidR="00A11179" w:rsidRPr="00600FFC" w14:paraId="76A98EC1" w14:textId="77777777" w:rsidTr="00CB583B">
        <w:trPr>
          <w:trHeight w:val="641"/>
        </w:trPr>
        <w:tc>
          <w:tcPr>
            <w:tcW w:w="2263" w:type="dxa"/>
            <w:hideMark/>
          </w:tcPr>
          <w:p w14:paraId="1664114D"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energije iz lesnih ostankov</w:t>
            </w:r>
          </w:p>
        </w:tc>
        <w:tc>
          <w:tcPr>
            <w:tcW w:w="2552" w:type="dxa"/>
            <w:vAlign w:val="center"/>
            <w:hideMark/>
          </w:tcPr>
          <w:p w14:paraId="17F872E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200.000</w:t>
            </w:r>
          </w:p>
        </w:tc>
        <w:tc>
          <w:tcPr>
            <w:tcW w:w="1984" w:type="dxa"/>
            <w:vAlign w:val="center"/>
            <w:hideMark/>
          </w:tcPr>
          <w:p w14:paraId="315D60D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1.096.491</w:t>
            </w:r>
          </w:p>
        </w:tc>
        <w:tc>
          <w:tcPr>
            <w:tcW w:w="1689" w:type="dxa"/>
            <w:vAlign w:val="center"/>
            <w:hideMark/>
          </w:tcPr>
          <w:p w14:paraId="6658C5C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224.780.702</w:t>
            </w:r>
          </w:p>
        </w:tc>
      </w:tr>
      <w:tr w:rsidR="00DB5151" w:rsidRPr="00600FFC" w14:paraId="4B18EDA5" w14:textId="77777777" w:rsidTr="00CB583B">
        <w:trPr>
          <w:trHeight w:val="288"/>
        </w:trPr>
        <w:tc>
          <w:tcPr>
            <w:tcW w:w="2263" w:type="dxa"/>
            <w:noWrap/>
            <w:hideMark/>
          </w:tcPr>
          <w:p w14:paraId="61D68C48" w14:textId="1EBB9749" w:rsidR="00DB5151" w:rsidRPr="00600FFC" w:rsidRDefault="00DB5151" w:rsidP="00DB5151">
            <w:pPr>
              <w:pStyle w:val="podpisi"/>
              <w:spacing w:line="312" w:lineRule="auto"/>
              <w:jc w:val="both"/>
              <w:rPr>
                <w:rFonts w:ascii="Calibri" w:hAnsi="Calibri" w:cs="Arial"/>
                <w:bCs/>
                <w:szCs w:val="20"/>
                <w:lang w:val="sl-SI"/>
              </w:rPr>
            </w:pPr>
            <w:r w:rsidRPr="00600FFC">
              <w:rPr>
                <w:rFonts w:ascii="Calibri" w:hAnsi="Calibri" w:cs="Arial"/>
                <w:b/>
                <w:bCs/>
                <w:szCs w:val="20"/>
                <w:lang w:val="sl-SI"/>
              </w:rPr>
              <w:t>SKUPAJ Model</w:t>
            </w:r>
          </w:p>
        </w:tc>
        <w:tc>
          <w:tcPr>
            <w:tcW w:w="2552" w:type="dxa"/>
            <w:noWrap/>
            <w:vAlign w:val="center"/>
            <w:hideMark/>
          </w:tcPr>
          <w:p w14:paraId="7ED07DE5" w14:textId="18CEAE29" w:rsidR="00DB5151" w:rsidRPr="00600FFC" w:rsidRDefault="00DB5151" w:rsidP="00DB5151">
            <w:pPr>
              <w:pStyle w:val="podpisi"/>
              <w:spacing w:line="312" w:lineRule="auto"/>
              <w:jc w:val="center"/>
              <w:rPr>
                <w:rFonts w:ascii="Calibri" w:hAnsi="Calibri" w:cs="Arial"/>
                <w:bCs/>
                <w:szCs w:val="20"/>
                <w:lang w:val="sl-SI"/>
              </w:rPr>
            </w:pPr>
            <w:r w:rsidRPr="00600FFC">
              <w:rPr>
                <w:rFonts w:ascii="Calibri" w:hAnsi="Calibri" w:cs="Arial"/>
                <w:b/>
                <w:bCs/>
                <w:szCs w:val="20"/>
                <w:lang w:val="sl-SI"/>
              </w:rPr>
              <w:t>2.827.741</w:t>
            </w:r>
          </w:p>
        </w:tc>
        <w:tc>
          <w:tcPr>
            <w:tcW w:w="1984" w:type="dxa"/>
            <w:noWrap/>
            <w:vAlign w:val="center"/>
            <w:hideMark/>
          </w:tcPr>
          <w:p w14:paraId="1F7AAEEF" w14:textId="77777777" w:rsidR="00DB5151" w:rsidRPr="00600FFC" w:rsidRDefault="00DB5151" w:rsidP="00DB5151">
            <w:pPr>
              <w:pStyle w:val="podpisi"/>
              <w:spacing w:line="312" w:lineRule="auto"/>
              <w:jc w:val="center"/>
              <w:rPr>
                <w:rFonts w:ascii="Calibri" w:hAnsi="Calibri" w:cs="Arial"/>
                <w:bCs/>
                <w:szCs w:val="20"/>
                <w:lang w:val="sl-SI"/>
              </w:rPr>
            </w:pPr>
          </w:p>
        </w:tc>
        <w:tc>
          <w:tcPr>
            <w:tcW w:w="1689" w:type="dxa"/>
            <w:noWrap/>
            <w:vAlign w:val="center"/>
            <w:hideMark/>
          </w:tcPr>
          <w:p w14:paraId="4095BA4D" w14:textId="4BFC296B" w:rsidR="00DB5151" w:rsidRPr="00600FFC" w:rsidRDefault="00DB5151" w:rsidP="00DB5151">
            <w:pPr>
              <w:pStyle w:val="podpisi"/>
              <w:spacing w:line="312" w:lineRule="auto"/>
              <w:jc w:val="center"/>
              <w:rPr>
                <w:rFonts w:ascii="Calibri" w:hAnsi="Calibri" w:cs="Arial"/>
                <w:bCs/>
                <w:szCs w:val="20"/>
                <w:lang w:val="sl-SI"/>
              </w:rPr>
            </w:pPr>
            <w:r w:rsidRPr="00600FFC">
              <w:rPr>
                <w:rFonts w:ascii="Calibri" w:hAnsi="Calibri" w:cs="Arial"/>
                <w:b/>
                <w:bCs/>
                <w:szCs w:val="20"/>
                <w:lang w:val="sl-SI"/>
              </w:rPr>
              <w:t>2.106.808.287</w:t>
            </w:r>
          </w:p>
        </w:tc>
      </w:tr>
      <w:tr w:rsidR="00DB5151" w:rsidRPr="00600FFC" w14:paraId="24614537" w14:textId="77777777" w:rsidTr="00CB583B">
        <w:trPr>
          <w:trHeight w:val="288"/>
        </w:trPr>
        <w:tc>
          <w:tcPr>
            <w:tcW w:w="2263" w:type="dxa"/>
            <w:noWrap/>
          </w:tcPr>
          <w:p w14:paraId="2B8957F0" w14:textId="77777777" w:rsidR="00DB5151" w:rsidRPr="00600FFC" w:rsidRDefault="00DB5151" w:rsidP="00DB5151">
            <w:pPr>
              <w:pStyle w:val="podpisi"/>
              <w:spacing w:line="312" w:lineRule="auto"/>
              <w:jc w:val="both"/>
              <w:rPr>
                <w:rFonts w:ascii="Calibri" w:hAnsi="Calibri" w:cs="Arial"/>
                <w:bCs/>
                <w:szCs w:val="20"/>
                <w:lang w:val="sl-SI"/>
              </w:rPr>
            </w:pPr>
          </w:p>
        </w:tc>
        <w:tc>
          <w:tcPr>
            <w:tcW w:w="2552" w:type="dxa"/>
            <w:noWrap/>
            <w:vAlign w:val="center"/>
          </w:tcPr>
          <w:p w14:paraId="4EFF6E0D" w14:textId="77777777" w:rsidR="00DB5151" w:rsidRPr="00600FFC" w:rsidRDefault="00DB5151" w:rsidP="00DB5151">
            <w:pPr>
              <w:pStyle w:val="podpisi"/>
              <w:spacing w:line="312" w:lineRule="auto"/>
              <w:jc w:val="center"/>
              <w:rPr>
                <w:rFonts w:ascii="Calibri" w:hAnsi="Calibri" w:cs="Arial"/>
                <w:bCs/>
                <w:szCs w:val="20"/>
                <w:lang w:val="sl-SI"/>
              </w:rPr>
            </w:pPr>
          </w:p>
        </w:tc>
        <w:tc>
          <w:tcPr>
            <w:tcW w:w="1984" w:type="dxa"/>
            <w:noWrap/>
            <w:vAlign w:val="center"/>
          </w:tcPr>
          <w:p w14:paraId="382DB6B9" w14:textId="77777777" w:rsidR="00DB5151" w:rsidRPr="00600FFC" w:rsidRDefault="00DB5151" w:rsidP="00DB5151">
            <w:pPr>
              <w:pStyle w:val="podpisi"/>
              <w:spacing w:line="312" w:lineRule="auto"/>
              <w:jc w:val="center"/>
              <w:rPr>
                <w:rFonts w:ascii="Calibri" w:hAnsi="Calibri" w:cs="Arial"/>
                <w:bCs/>
                <w:szCs w:val="20"/>
                <w:lang w:val="sl-SI"/>
              </w:rPr>
            </w:pPr>
          </w:p>
        </w:tc>
        <w:tc>
          <w:tcPr>
            <w:tcW w:w="1689" w:type="dxa"/>
            <w:noWrap/>
            <w:vAlign w:val="center"/>
          </w:tcPr>
          <w:p w14:paraId="4CC7B46B" w14:textId="77777777" w:rsidR="00DB5151" w:rsidRPr="00600FFC" w:rsidRDefault="00DB5151" w:rsidP="00DB5151">
            <w:pPr>
              <w:pStyle w:val="podpisi"/>
              <w:spacing w:line="312" w:lineRule="auto"/>
              <w:jc w:val="center"/>
              <w:rPr>
                <w:rFonts w:ascii="Calibri" w:hAnsi="Calibri" w:cs="Arial"/>
                <w:bCs/>
                <w:szCs w:val="20"/>
                <w:lang w:val="sl-SI"/>
              </w:rPr>
            </w:pPr>
          </w:p>
        </w:tc>
      </w:tr>
      <w:tr w:rsidR="00DB5151" w:rsidRPr="00600FFC" w14:paraId="067A46AF" w14:textId="77777777" w:rsidTr="00272821">
        <w:trPr>
          <w:trHeight w:val="288"/>
        </w:trPr>
        <w:tc>
          <w:tcPr>
            <w:tcW w:w="2263" w:type="dxa"/>
            <w:noWrap/>
          </w:tcPr>
          <w:p w14:paraId="3B93EF9E" w14:textId="4A1B92E9" w:rsidR="00DB5151" w:rsidRPr="00600FFC" w:rsidRDefault="00DB5151" w:rsidP="00DB5151">
            <w:pPr>
              <w:pStyle w:val="podpisi"/>
              <w:spacing w:line="312" w:lineRule="auto"/>
              <w:jc w:val="both"/>
              <w:rPr>
                <w:rFonts w:ascii="Calibri" w:hAnsi="Calibri" w:cs="Arial"/>
                <w:bCs/>
                <w:szCs w:val="20"/>
                <w:lang w:val="sl-SI"/>
              </w:rPr>
            </w:pPr>
            <w:r w:rsidRPr="00600FFC">
              <w:rPr>
                <w:rFonts w:ascii="Calibri" w:hAnsi="Calibri" w:cs="Arial"/>
                <w:bCs/>
                <w:szCs w:val="20"/>
                <w:lang w:val="sl-SI"/>
              </w:rPr>
              <w:t>C31 Proizvodnja pohištva</w:t>
            </w:r>
          </w:p>
        </w:tc>
        <w:tc>
          <w:tcPr>
            <w:tcW w:w="2552" w:type="dxa"/>
            <w:noWrap/>
          </w:tcPr>
          <w:p w14:paraId="355C4509" w14:textId="77777777" w:rsidR="00DB5151" w:rsidRPr="00600FFC" w:rsidRDefault="00DB5151" w:rsidP="00DB5151">
            <w:pPr>
              <w:pStyle w:val="podpisi"/>
              <w:spacing w:line="312" w:lineRule="auto"/>
              <w:jc w:val="center"/>
              <w:rPr>
                <w:rFonts w:ascii="Calibri" w:hAnsi="Calibri" w:cs="Arial"/>
                <w:bCs/>
                <w:szCs w:val="20"/>
                <w:lang w:val="sl-SI"/>
              </w:rPr>
            </w:pPr>
          </w:p>
        </w:tc>
        <w:tc>
          <w:tcPr>
            <w:tcW w:w="1984" w:type="dxa"/>
            <w:noWrap/>
          </w:tcPr>
          <w:p w14:paraId="2FD137E6" w14:textId="77777777" w:rsidR="00DB5151" w:rsidRPr="00600FFC" w:rsidRDefault="00DB5151" w:rsidP="00DB5151">
            <w:pPr>
              <w:pStyle w:val="podpisi"/>
              <w:spacing w:line="312" w:lineRule="auto"/>
              <w:jc w:val="center"/>
              <w:rPr>
                <w:rFonts w:ascii="Calibri" w:hAnsi="Calibri" w:cs="Arial"/>
                <w:bCs/>
                <w:szCs w:val="20"/>
                <w:lang w:val="sl-SI"/>
              </w:rPr>
            </w:pPr>
          </w:p>
        </w:tc>
        <w:tc>
          <w:tcPr>
            <w:tcW w:w="1689" w:type="dxa"/>
            <w:noWrap/>
          </w:tcPr>
          <w:p w14:paraId="085A2CED" w14:textId="1EDFE0D8" w:rsidR="00DB5151" w:rsidRPr="00600FFC" w:rsidRDefault="00DB5151" w:rsidP="00DB5151">
            <w:pPr>
              <w:pStyle w:val="podpisi"/>
              <w:spacing w:line="312" w:lineRule="auto"/>
              <w:jc w:val="center"/>
              <w:rPr>
                <w:rFonts w:ascii="Calibri" w:hAnsi="Calibri" w:cs="Arial"/>
                <w:bCs/>
                <w:szCs w:val="20"/>
                <w:lang w:val="sl-SI"/>
              </w:rPr>
            </w:pPr>
            <w:r w:rsidRPr="00600FFC">
              <w:rPr>
                <w:rFonts w:ascii="Calibri" w:hAnsi="Calibri" w:cs="Arial"/>
                <w:bCs/>
                <w:szCs w:val="20"/>
                <w:lang w:val="sl-SI"/>
              </w:rPr>
              <w:t>360.836.161</w:t>
            </w:r>
          </w:p>
        </w:tc>
      </w:tr>
      <w:tr w:rsidR="00DB5151" w:rsidRPr="00600FFC" w14:paraId="3EEA78AF" w14:textId="77777777" w:rsidTr="00272821">
        <w:trPr>
          <w:trHeight w:val="288"/>
        </w:trPr>
        <w:tc>
          <w:tcPr>
            <w:tcW w:w="2263" w:type="dxa"/>
            <w:noWrap/>
          </w:tcPr>
          <w:p w14:paraId="19244D3D" w14:textId="77777777" w:rsidR="00DB5151" w:rsidRPr="00600FFC" w:rsidRDefault="00DB5151" w:rsidP="00DB5151">
            <w:pPr>
              <w:pStyle w:val="podpisi"/>
              <w:spacing w:line="312" w:lineRule="auto"/>
              <w:jc w:val="both"/>
              <w:rPr>
                <w:rFonts w:ascii="Calibri" w:hAnsi="Calibri" w:cs="Arial"/>
                <w:bCs/>
                <w:szCs w:val="20"/>
                <w:lang w:val="sl-SI"/>
              </w:rPr>
            </w:pPr>
          </w:p>
        </w:tc>
        <w:tc>
          <w:tcPr>
            <w:tcW w:w="2552" w:type="dxa"/>
            <w:noWrap/>
          </w:tcPr>
          <w:p w14:paraId="20B3E8FD" w14:textId="77777777" w:rsidR="00DB5151" w:rsidRPr="00600FFC" w:rsidRDefault="00DB5151" w:rsidP="00DB5151">
            <w:pPr>
              <w:pStyle w:val="podpisi"/>
              <w:spacing w:line="312" w:lineRule="auto"/>
              <w:jc w:val="center"/>
              <w:rPr>
                <w:rFonts w:ascii="Calibri" w:hAnsi="Calibri" w:cs="Arial"/>
                <w:bCs/>
                <w:szCs w:val="20"/>
                <w:lang w:val="sl-SI"/>
              </w:rPr>
            </w:pPr>
          </w:p>
        </w:tc>
        <w:tc>
          <w:tcPr>
            <w:tcW w:w="1984" w:type="dxa"/>
            <w:noWrap/>
          </w:tcPr>
          <w:p w14:paraId="30FE04DB" w14:textId="77777777" w:rsidR="00DB5151" w:rsidRPr="00600FFC" w:rsidRDefault="00DB5151" w:rsidP="00DB5151">
            <w:pPr>
              <w:pStyle w:val="podpisi"/>
              <w:spacing w:line="312" w:lineRule="auto"/>
              <w:jc w:val="center"/>
              <w:rPr>
                <w:rFonts w:ascii="Calibri" w:hAnsi="Calibri" w:cs="Arial"/>
                <w:bCs/>
                <w:szCs w:val="20"/>
                <w:lang w:val="sl-SI"/>
              </w:rPr>
            </w:pPr>
          </w:p>
        </w:tc>
        <w:tc>
          <w:tcPr>
            <w:tcW w:w="1689" w:type="dxa"/>
            <w:noWrap/>
          </w:tcPr>
          <w:p w14:paraId="1C0D2253" w14:textId="77777777" w:rsidR="00DB5151" w:rsidRPr="00600FFC" w:rsidRDefault="00DB5151" w:rsidP="00DB5151">
            <w:pPr>
              <w:pStyle w:val="podpisi"/>
              <w:spacing w:line="312" w:lineRule="auto"/>
              <w:jc w:val="center"/>
              <w:rPr>
                <w:rFonts w:ascii="Calibri" w:hAnsi="Calibri" w:cs="Arial"/>
                <w:bCs/>
                <w:szCs w:val="20"/>
                <w:lang w:val="sl-SI"/>
              </w:rPr>
            </w:pPr>
          </w:p>
        </w:tc>
      </w:tr>
      <w:tr w:rsidR="00DB5151" w:rsidRPr="00600FFC" w14:paraId="52D17BEF" w14:textId="77777777" w:rsidTr="00272821">
        <w:trPr>
          <w:trHeight w:val="288"/>
        </w:trPr>
        <w:tc>
          <w:tcPr>
            <w:tcW w:w="2263" w:type="dxa"/>
            <w:noWrap/>
          </w:tcPr>
          <w:p w14:paraId="6AC53F3B" w14:textId="0DC17D0A" w:rsidR="00DB5151" w:rsidRPr="00600FFC" w:rsidRDefault="00DB5151" w:rsidP="00DB5151">
            <w:pPr>
              <w:pStyle w:val="podpisi"/>
              <w:spacing w:line="312" w:lineRule="auto"/>
              <w:jc w:val="both"/>
              <w:rPr>
                <w:rFonts w:ascii="Calibri" w:hAnsi="Calibri" w:cs="Arial"/>
                <w:bCs/>
                <w:szCs w:val="20"/>
                <w:lang w:val="sl-SI"/>
              </w:rPr>
            </w:pPr>
            <w:r w:rsidRPr="00600FFC">
              <w:rPr>
                <w:rFonts w:ascii="Calibri" w:hAnsi="Calibri" w:cs="Arial"/>
                <w:bCs/>
                <w:szCs w:val="20"/>
                <w:lang w:val="sl-SI"/>
              </w:rPr>
              <w:t>Lesna gradnja</w:t>
            </w:r>
          </w:p>
        </w:tc>
        <w:tc>
          <w:tcPr>
            <w:tcW w:w="2552" w:type="dxa"/>
            <w:noWrap/>
          </w:tcPr>
          <w:p w14:paraId="2C179E3D" w14:textId="77777777" w:rsidR="00DB5151" w:rsidRPr="00600FFC" w:rsidRDefault="00DB5151" w:rsidP="00DB5151">
            <w:pPr>
              <w:pStyle w:val="podpisi"/>
              <w:spacing w:line="312" w:lineRule="auto"/>
              <w:jc w:val="center"/>
              <w:rPr>
                <w:rFonts w:ascii="Calibri" w:hAnsi="Calibri" w:cs="Arial"/>
                <w:bCs/>
                <w:szCs w:val="20"/>
                <w:lang w:val="sl-SI"/>
              </w:rPr>
            </w:pPr>
          </w:p>
        </w:tc>
        <w:tc>
          <w:tcPr>
            <w:tcW w:w="1984" w:type="dxa"/>
            <w:noWrap/>
          </w:tcPr>
          <w:p w14:paraId="211E61E7" w14:textId="77777777" w:rsidR="00DB5151" w:rsidRPr="00600FFC" w:rsidRDefault="00DB5151" w:rsidP="00DB5151">
            <w:pPr>
              <w:pStyle w:val="podpisi"/>
              <w:spacing w:line="312" w:lineRule="auto"/>
              <w:jc w:val="center"/>
              <w:rPr>
                <w:rFonts w:ascii="Calibri" w:hAnsi="Calibri" w:cs="Arial"/>
                <w:bCs/>
                <w:szCs w:val="20"/>
                <w:lang w:val="sl-SI"/>
              </w:rPr>
            </w:pPr>
          </w:p>
        </w:tc>
        <w:tc>
          <w:tcPr>
            <w:tcW w:w="1689" w:type="dxa"/>
            <w:noWrap/>
          </w:tcPr>
          <w:p w14:paraId="259EA94B" w14:textId="52E68F72" w:rsidR="00DB5151" w:rsidRPr="00600FFC" w:rsidRDefault="00DB5151" w:rsidP="00DB5151">
            <w:pPr>
              <w:pStyle w:val="podpisi"/>
              <w:spacing w:line="312" w:lineRule="auto"/>
              <w:jc w:val="center"/>
              <w:rPr>
                <w:rFonts w:ascii="Calibri" w:hAnsi="Calibri" w:cs="Arial"/>
                <w:bCs/>
                <w:szCs w:val="20"/>
                <w:lang w:val="sl-SI"/>
              </w:rPr>
            </w:pPr>
            <w:r w:rsidRPr="00600FFC">
              <w:rPr>
                <w:rFonts w:ascii="Calibri" w:hAnsi="Calibri" w:cs="Arial"/>
                <w:bCs/>
                <w:szCs w:val="20"/>
                <w:lang w:val="sl-SI"/>
              </w:rPr>
              <w:t>167.735.110</w:t>
            </w:r>
          </w:p>
        </w:tc>
      </w:tr>
      <w:tr w:rsidR="00DB5151" w:rsidRPr="00600FFC" w14:paraId="03CF70DB" w14:textId="77777777" w:rsidTr="00272821">
        <w:trPr>
          <w:trHeight w:val="288"/>
        </w:trPr>
        <w:tc>
          <w:tcPr>
            <w:tcW w:w="2263" w:type="dxa"/>
            <w:noWrap/>
          </w:tcPr>
          <w:p w14:paraId="3C93778F" w14:textId="77777777" w:rsidR="00DB5151" w:rsidRPr="00600FFC" w:rsidRDefault="00DB5151" w:rsidP="00DB5151">
            <w:pPr>
              <w:pStyle w:val="podpisi"/>
              <w:spacing w:line="312" w:lineRule="auto"/>
              <w:jc w:val="both"/>
              <w:rPr>
                <w:rFonts w:ascii="Calibri" w:hAnsi="Calibri" w:cs="Arial"/>
                <w:bCs/>
                <w:szCs w:val="20"/>
                <w:lang w:val="sl-SI"/>
              </w:rPr>
            </w:pPr>
          </w:p>
        </w:tc>
        <w:tc>
          <w:tcPr>
            <w:tcW w:w="2552" w:type="dxa"/>
            <w:noWrap/>
          </w:tcPr>
          <w:p w14:paraId="005E8617" w14:textId="77777777" w:rsidR="00DB5151" w:rsidRPr="00600FFC" w:rsidRDefault="00DB5151" w:rsidP="00DB5151">
            <w:pPr>
              <w:pStyle w:val="podpisi"/>
              <w:spacing w:line="312" w:lineRule="auto"/>
              <w:jc w:val="center"/>
              <w:rPr>
                <w:rFonts w:ascii="Calibri" w:hAnsi="Calibri" w:cs="Arial"/>
                <w:bCs/>
                <w:szCs w:val="20"/>
                <w:lang w:val="sl-SI"/>
              </w:rPr>
            </w:pPr>
          </w:p>
        </w:tc>
        <w:tc>
          <w:tcPr>
            <w:tcW w:w="1984" w:type="dxa"/>
            <w:noWrap/>
          </w:tcPr>
          <w:p w14:paraId="454ACB5D" w14:textId="77777777" w:rsidR="00DB5151" w:rsidRPr="00600FFC" w:rsidRDefault="00DB5151" w:rsidP="00DB5151">
            <w:pPr>
              <w:pStyle w:val="podpisi"/>
              <w:spacing w:line="312" w:lineRule="auto"/>
              <w:jc w:val="center"/>
              <w:rPr>
                <w:rFonts w:ascii="Calibri" w:hAnsi="Calibri" w:cs="Arial"/>
                <w:bCs/>
                <w:szCs w:val="20"/>
                <w:lang w:val="sl-SI"/>
              </w:rPr>
            </w:pPr>
          </w:p>
        </w:tc>
        <w:tc>
          <w:tcPr>
            <w:tcW w:w="1689" w:type="dxa"/>
            <w:noWrap/>
          </w:tcPr>
          <w:p w14:paraId="616892AA" w14:textId="77777777" w:rsidR="00DB5151" w:rsidRPr="00600FFC" w:rsidRDefault="00DB5151" w:rsidP="00DB5151">
            <w:pPr>
              <w:pStyle w:val="podpisi"/>
              <w:spacing w:line="312" w:lineRule="auto"/>
              <w:jc w:val="center"/>
              <w:rPr>
                <w:rFonts w:ascii="Calibri" w:hAnsi="Calibri" w:cs="Arial"/>
                <w:bCs/>
                <w:szCs w:val="20"/>
                <w:lang w:val="sl-SI"/>
              </w:rPr>
            </w:pPr>
          </w:p>
        </w:tc>
      </w:tr>
      <w:tr w:rsidR="00DB5151" w:rsidRPr="00600FFC" w14:paraId="47D1C9C4" w14:textId="77777777" w:rsidTr="00272821">
        <w:trPr>
          <w:trHeight w:val="288"/>
        </w:trPr>
        <w:tc>
          <w:tcPr>
            <w:tcW w:w="2263" w:type="dxa"/>
            <w:hideMark/>
          </w:tcPr>
          <w:p w14:paraId="1661AC55" w14:textId="668DE356" w:rsidR="00DB5151" w:rsidRPr="00600FFC" w:rsidRDefault="00DB5151" w:rsidP="00DB5151">
            <w:pPr>
              <w:pStyle w:val="podpisi"/>
              <w:spacing w:line="312" w:lineRule="auto"/>
              <w:jc w:val="both"/>
              <w:rPr>
                <w:rFonts w:ascii="Calibri" w:hAnsi="Calibri" w:cs="Arial"/>
                <w:b/>
                <w:bCs/>
                <w:szCs w:val="20"/>
                <w:lang w:val="sl-SI"/>
              </w:rPr>
            </w:pPr>
            <w:r w:rsidRPr="00600FFC">
              <w:rPr>
                <w:rFonts w:ascii="Calibri" w:hAnsi="Calibri" w:cs="Arial"/>
                <w:b/>
                <w:bCs/>
                <w:szCs w:val="20"/>
                <w:lang w:val="sl-SI"/>
              </w:rPr>
              <w:t>SKUPAJ celotni sektor</w:t>
            </w:r>
          </w:p>
        </w:tc>
        <w:tc>
          <w:tcPr>
            <w:tcW w:w="2552" w:type="dxa"/>
            <w:noWrap/>
            <w:hideMark/>
          </w:tcPr>
          <w:p w14:paraId="3C1D071B" w14:textId="6C5735E1" w:rsidR="00DB5151" w:rsidRPr="00600FFC" w:rsidRDefault="00DB5151" w:rsidP="00DB5151">
            <w:pPr>
              <w:pStyle w:val="podpisi"/>
              <w:spacing w:line="312" w:lineRule="auto"/>
              <w:jc w:val="center"/>
              <w:rPr>
                <w:rFonts w:ascii="Calibri" w:hAnsi="Calibri" w:cs="Arial"/>
                <w:b/>
                <w:bCs/>
                <w:szCs w:val="20"/>
                <w:lang w:val="sl-SI"/>
              </w:rPr>
            </w:pPr>
          </w:p>
        </w:tc>
        <w:tc>
          <w:tcPr>
            <w:tcW w:w="1984" w:type="dxa"/>
            <w:noWrap/>
            <w:hideMark/>
          </w:tcPr>
          <w:p w14:paraId="40A66290" w14:textId="77777777" w:rsidR="00DB5151" w:rsidRPr="00600FFC" w:rsidRDefault="00DB5151" w:rsidP="00DB5151">
            <w:pPr>
              <w:pStyle w:val="podpisi"/>
              <w:spacing w:line="312" w:lineRule="auto"/>
              <w:jc w:val="center"/>
              <w:rPr>
                <w:rFonts w:ascii="Calibri" w:hAnsi="Calibri" w:cs="Arial"/>
                <w:b/>
                <w:bCs/>
                <w:szCs w:val="20"/>
                <w:lang w:val="sl-SI"/>
              </w:rPr>
            </w:pPr>
          </w:p>
        </w:tc>
        <w:tc>
          <w:tcPr>
            <w:tcW w:w="1689" w:type="dxa"/>
            <w:noWrap/>
            <w:hideMark/>
          </w:tcPr>
          <w:p w14:paraId="4A1FFA4A" w14:textId="466CF249" w:rsidR="00DB5151" w:rsidRPr="00600FFC" w:rsidRDefault="00DB5151" w:rsidP="00DB5151">
            <w:pPr>
              <w:pStyle w:val="podpisi"/>
              <w:spacing w:line="312" w:lineRule="auto"/>
              <w:jc w:val="center"/>
              <w:rPr>
                <w:rFonts w:ascii="Calibri" w:hAnsi="Calibri" w:cs="Arial"/>
                <w:b/>
                <w:bCs/>
                <w:szCs w:val="20"/>
                <w:lang w:val="sl-SI"/>
              </w:rPr>
            </w:pPr>
            <w:r w:rsidRPr="00600FFC">
              <w:rPr>
                <w:rFonts w:ascii="Calibri" w:hAnsi="Calibri" w:cs="Arial"/>
                <w:b/>
                <w:bCs/>
                <w:szCs w:val="20"/>
                <w:lang w:val="sl-SI"/>
              </w:rPr>
              <w:t>2.635.379.558</w:t>
            </w:r>
          </w:p>
        </w:tc>
      </w:tr>
    </w:tbl>
    <w:p w14:paraId="563638B9" w14:textId="484FFD0C" w:rsidR="00A11179" w:rsidRPr="00600FFC" w:rsidRDefault="00A11179" w:rsidP="00A11179">
      <w:pPr>
        <w:pStyle w:val="podpisi"/>
        <w:spacing w:line="312" w:lineRule="auto"/>
        <w:jc w:val="both"/>
        <w:rPr>
          <w:rFonts w:ascii="Calibri" w:hAnsi="Calibri" w:cs="Arial"/>
          <w:bCs/>
          <w:szCs w:val="20"/>
          <w:lang w:val="sl-SI"/>
        </w:rPr>
      </w:pPr>
    </w:p>
    <w:p w14:paraId="026FA7AC" w14:textId="2EEEFD30" w:rsidR="005C02F2" w:rsidRPr="00600FFC" w:rsidRDefault="00C033CD" w:rsidP="00377A64">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Po tretjem scenariju (scenarij </w:t>
      </w:r>
      <w:r w:rsidR="007C6D58">
        <w:rPr>
          <w:rFonts w:ascii="Calibri" w:hAnsi="Calibri" w:cs="Arial"/>
          <w:bCs/>
          <w:szCs w:val="20"/>
          <w:lang w:val="sl-SI"/>
        </w:rPr>
        <w:t>izdelkov z višjo dodano vrednostjo</w:t>
      </w:r>
      <w:r w:rsidRPr="00600FFC">
        <w:rPr>
          <w:rFonts w:ascii="Calibri" w:hAnsi="Calibri" w:cs="Arial"/>
          <w:bCs/>
          <w:szCs w:val="20"/>
          <w:lang w:val="sl-SI"/>
        </w:rPr>
        <w:t xml:space="preserve">) torej dosežemo dva osnovna cilja, ki jih je zadal Naročnik, MGRT, Direktorat za lesarstvo – </w:t>
      </w:r>
      <w:r w:rsidRPr="00600FFC">
        <w:rPr>
          <w:rFonts w:ascii="Calibri" w:hAnsi="Calibri" w:cs="Arial"/>
          <w:b/>
          <w:szCs w:val="20"/>
          <w:lang w:val="sl-SI"/>
        </w:rPr>
        <w:t>predelava 3 mio m</w:t>
      </w:r>
      <w:r w:rsidRPr="00600FFC">
        <w:rPr>
          <w:rFonts w:ascii="Calibri" w:hAnsi="Calibri" w:cs="Arial"/>
          <w:b/>
          <w:szCs w:val="20"/>
          <w:vertAlign w:val="superscript"/>
          <w:lang w:val="sl-SI"/>
        </w:rPr>
        <w:t>3</w:t>
      </w:r>
      <w:r w:rsidRPr="00600FFC">
        <w:rPr>
          <w:rFonts w:ascii="Calibri" w:hAnsi="Calibri" w:cs="Arial"/>
          <w:bCs/>
          <w:szCs w:val="20"/>
          <w:lang w:val="sl-SI"/>
        </w:rPr>
        <w:t xml:space="preserve"> </w:t>
      </w:r>
      <w:r w:rsidR="005C02F2" w:rsidRPr="00600FFC">
        <w:rPr>
          <w:rFonts w:ascii="Calibri" w:hAnsi="Calibri" w:cs="Arial"/>
          <w:bCs/>
          <w:szCs w:val="20"/>
          <w:lang w:val="sl-SI"/>
        </w:rPr>
        <w:t>okroglega lesa</w:t>
      </w:r>
      <w:r w:rsidRPr="00600FFC">
        <w:rPr>
          <w:rFonts w:ascii="Calibri" w:hAnsi="Calibri" w:cs="Arial"/>
          <w:bCs/>
          <w:szCs w:val="20"/>
          <w:lang w:val="sl-SI"/>
        </w:rPr>
        <w:t xml:space="preserve">, ki doseže skupne prihodke od prodaje lesa v višini </w:t>
      </w:r>
      <w:r w:rsidRPr="00600FFC">
        <w:rPr>
          <w:rFonts w:ascii="Calibri" w:hAnsi="Calibri" w:cs="Arial"/>
          <w:b/>
          <w:szCs w:val="20"/>
          <w:lang w:val="sl-SI"/>
        </w:rPr>
        <w:t>2,5 mrd EUR</w:t>
      </w:r>
      <w:r w:rsidRPr="00600FFC">
        <w:rPr>
          <w:rFonts w:ascii="Calibri" w:hAnsi="Calibri" w:cs="Arial"/>
          <w:bCs/>
          <w:szCs w:val="20"/>
          <w:lang w:val="sl-SI"/>
        </w:rPr>
        <w:t xml:space="preserve">. </w:t>
      </w:r>
      <w:r w:rsidR="00DC5D22" w:rsidRPr="00600FFC">
        <w:rPr>
          <w:rFonts w:ascii="Calibri" w:hAnsi="Calibri" w:cs="Arial"/>
          <w:bCs/>
          <w:szCs w:val="20"/>
          <w:lang w:val="sl-SI"/>
        </w:rPr>
        <w:t xml:space="preserve">Pri tem je potrebno poudariti še, </w:t>
      </w:r>
      <w:r w:rsidR="00377A64" w:rsidRPr="00600FFC">
        <w:rPr>
          <w:rFonts w:ascii="Calibri" w:hAnsi="Calibri" w:cs="Arial"/>
          <w:bCs/>
          <w:szCs w:val="20"/>
          <w:lang w:val="sl-SI"/>
        </w:rPr>
        <w:t xml:space="preserve">da Model upošteva </w:t>
      </w:r>
      <w:r w:rsidR="005C02F2" w:rsidRPr="00600FFC">
        <w:rPr>
          <w:rFonts w:ascii="Calibri" w:hAnsi="Calibri" w:cs="Arial"/>
          <w:bCs/>
          <w:szCs w:val="20"/>
          <w:lang w:val="sl-SI"/>
        </w:rPr>
        <w:t>količin</w:t>
      </w:r>
      <w:r w:rsidR="00377A64" w:rsidRPr="00600FFC">
        <w:rPr>
          <w:rFonts w:ascii="Calibri" w:hAnsi="Calibri" w:cs="Arial"/>
          <w:bCs/>
          <w:szCs w:val="20"/>
          <w:lang w:val="sl-SI"/>
        </w:rPr>
        <w:t>e</w:t>
      </w:r>
      <w:r w:rsidR="005C02F2" w:rsidRPr="00600FFC">
        <w:rPr>
          <w:rFonts w:ascii="Calibri" w:hAnsi="Calibri" w:cs="Arial"/>
          <w:bCs/>
          <w:szCs w:val="20"/>
          <w:lang w:val="sl-SI"/>
        </w:rPr>
        <w:t xml:space="preserve"> ostankov, ki nastajajo v procesih predelave lesa</w:t>
      </w:r>
      <w:r w:rsidR="00377A64" w:rsidRPr="00600FFC">
        <w:rPr>
          <w:rFonts w:ascii="Calibri" w:hAnsi="Calibri" w:cs="Arial"/>
          <w:bCs/>
          <w:szCs w:val="20"/>
          <w:lang w:val="sl-SI"/>
        </w:rPr>
        <w:t xml:space="preserve"> in jih </w:t>
      </w:r>
      <w:r w:rsidR="005C02F2" w:rsidRPr="00600FFC">
        <w:rPr>
          <w:rFonts w:ascii="Calibri" w:hAnsi="Calibri" w:cs="Arial"/>
          <w:bCs/>
          <w:szCs w:val="20"/>
          <w:lang w:val="sl-SI"/>
        </w:rPr>
        <w:t>uporabi za priprav</w:t>
      </w:r>
      <w:r w:rsidR="00377A64" w:rsidRPr="00600FFC">
        <w:rPr>
          <w:rFonts w:ascii="Calibri" w:hAnsi="Calibri" w:cs="Arial"/>
          <w:bCs/>
          <w:szCs w:val="20"/>
          <w:lang w:val="sl-SI"/>
        </w:rPr>
        <w:t>o</w:t>
      </w:r>
      <w:r w:rsidR="005C02F2" w:rsidRPr="00600FFC">
        <w:rPr>
          <w:rFonts w:ascii="Calibri" w:hAnsi="Calibri" w:cs="Arial"/>
          <w:bCs/>
          <w:szCs w:val="20"/>
          <w:lang w:val="sl-SI"/>
        </w:rPr>
        <w:t xml:space="preserve"> količine izdelkov, ki so »nižje« v kaskadi uporabe lesa (iverne in vlaknene plošče, lesna volna, </w:t>
      </w:r>
      <w:proofErr w:type="spellStart"/>
      <w:r w:rsidR="005C02F2" w:rsidRPr="00600FFC">
        <w:rPr>
          <w:rFonts w:ascii="Calibri" w:hAnsi="Calibri" w:cs="Arial"/>
          <w:bCs/>
          <w:szCs w:val="20"/>
          <w:lang w:val="sl-SI"/>
        </w:rPr>
        <w:t>biorafinerija</w:t>
      </w:r>
      <w:proofErr w:type="spellEnd"/>
      <w:r w:rsidR="005C02F2" w:rsidRPr="00600FFC">
        <w:rPr>
          <w:rFonts w:ascii="Calibri" w:hAnsi="Calibri" w:cs="Arial"/>
          <w:bCs/>
          <w:szCs w:val="20"/>
          <w:lang w:val="sl-SI"/>
        </w:rPr>
        <w:t>).</w:t>
      </w:r>
      <w:r w:rsidR="00377A64" w:rsidRPr="00600FFC">
        <w:rPr>
          <w:rFonts w:ascii="Calibri" w:hAnsi="Calibri" w:cs="Arial"/>
          <w:bCs/>
          <w:szCs w:val="20"/>
          <w:lang w:val="sl-SI"/>
        </w:rPr>
        <w:t xml:space="preserve"> S tem je zagotovljeno </w:t>
      </w:r>
      <w:r w:rsidR="00377A64" w:rsidRPr="00600FFC">
        <w:rPr>
          <w:rFonts w:ascii="Calibri" w:hAnsi="Calibri" w:cs="Arial"/>
          <w:b/>
          <w:szCs w:val="20"/>
          <w:lang w:val="sl-SI"/>
        </w:rPr>
        <w:t>zapiranje snovnih tokov z rabo ostanka pri predelavi,</w:t>
      </w:r>
      <w:r w:rsidR="00377A64" w:rsidRPr="00600FFC">
        <w:rPr>
          <w:rFonts w:ascii="Calibri" w:hAnsi="Calibri" w:cs="Arial"/>
          <w:bCs/>
          <w:szCs w:val="20"/>
          <w:lang w:val="sl-SI"/>
        </w:rPr>
        <w:t xml:space="preserve"> kar posledično vodi v povečanje splošne dodane </w:t>
      </w:r>
      <w:r w:rsidR="00377A64" w:rsidRPr="00600FFC">
        <w:rPr>
          <w:rFonts w:ascii="Calibri" w:hAnsi="Calibri" w:cs="Arial"/>
          <w:bCs/>
          <w:szCs w:val="20"/>
          <w:lang w:val="sl-SI"/>
        </w:rPr>
        <w:lastRenderedPageBreak/>
        <w:t xml:space="preserve">vrednosti. Za uresničenje tega scenarija so potrebne </w:t>
      </w:r>
      <w:r w:rsidR="00377A64" w:rsidRPr="00600FFC">
        <w:rPr>
          <w:rFonts w:ascii="Calibri" w:hAnsi="Calibri" w:cs="Arial"/>
          <w:b/>
          <w:szCs w:val="20"/>
          <w:lang w:val="sl-SI"/>
        </w:rPr>
        <w:t>intenzivnejše investicije</w:t>
      </w:r>
      <w:r w:rsidR="00377A64" w:rsidRPr="00600FFC">
        <w:rPr>
          <w:rFonts w:ascii="Calibri" w:hAnsi="Calibri" w:cs="Arial"/>
          <w:bCs/>
          <w:szCs w:val="20"/>
          <w:lang w:val="sl-SI"/>
        </w:rPr>
        <w:t xml:space="preserve"> in splošno </w:t>
      </w:r>
      <w:r w:rsidR="00377A64" w:rsidRPr="00600FFC">
        <w:rPr>
          <w:rFonts w:ascii="Calibri" w:hAnsi="Calibri" w:cs="Arial"/>
          <w:b/>
          <w:szCs w:val="20"/>
          <w:lang w:val="sl-SI"/>
        </w:rPr>
        <w:t>spodbujanje inovacij</w:t>
      </w:r>
      <w:r w:rsidR="00377A64" w:rsidRPr="00600FFC">
        <w:rPr>
          <w:rFonts w:ascii="Calibri" w:hAnsi="Calibri" w:cs="Arial"/>
          <w:bCs/>
          <w:szCs w:val="20"/>
          <w:lang w:val="sl-SI"/>
        </w:rPr>
        <w:t>, kar pa presega predmet te študije.</w:t>
      </w:r>
    </w:p>
    <w:p w14:paraId="502F18D4" w14:textId="77777777" w:rsidR="00DF709C" w:rsidRPr="00600FFC" w:rsidRDefault="00DF709C" w:rsidP="00A11179">
      <w:pPr>
        <w:pStyle w:val="podpisi"/>
        <w:spacing w:line="312" w:lineRule="auto"/>
        <w:jc w:val="both"/>
        <w:rPr>
          <w:rFonts w:ascii="Calibri" w:hAnsi="Calibri" w:cs="Arial"/>
          <w:bCs/>
          <w:szCs w:val="20"/>
          <w:lang w:val="sl-SI"/>
        </w:rPr>
      </w:pPr>
    </w:p>
    <w:p w14:paraId="7DE70445" w14:textId="77878AF0" w:rsidR="00A11179" w:rsidRPr="00600FFC" w:rsidRDefault="00A11179" w:rsidP="00CB583B">
      <w:pPr>
        <w:pStyle w:val="Naslov3"/>
        <w:rPr>
          <w:szCs w:val="28"/>
        </w:rPr>
      </w:pPr>
      <w:bookmarkStart w:id="44" w:name="_Hlk59441115"/>
      <w:bookmarkStart w:id="45" w:name="_Toc64902521"/>
      <w:r w:rsidRPr="00600FFC">
        <w:rPr>
          <w:szCs w:val="28"/>
        </w:rPr>
        <w:t>2.2 Makroekonomski in drugi potencialni družbeno-ekonomski učinki prestrukturiranja</w:t>
      </w:r>
      <w:bookmarkEnd w:id="44"/>
      <w:bookmarkEnd w:id="45"/>
    </w:p>
    <w:p w14:paraId="229BCB92" w14:textId="77777777" w:rsidR="00A11179" w:rsidRPr="00600FFC" w:rsidRDefault="00A11179" w:rsidP="00A11179">
      <w:pPr>
        <w:pStyle w:val="podpisi"/>
        <w:spacing w:line="312" w:lineRule="auto"/>
        <w:jc w:val="both"/>
        <w:rPr>
          <w:rFonts w:ascii="Calibri" w:hAnsi="Calibri" w:cs="Arial"/>
          <w:bCs/>
          <w:szCs w:val="20"/>
          <w:lang w:val="sl-SI"/>
        </w:rPr>
      </w:pPr>
    </w:p>
    <w:p w14:paraId="4DDD674C" w14:textId="725412F6" w:rsidR="00A11179" w:rsidRPr="00600FFC" w:rsidRDefault="00A11179" w:rsidP="00994085">
      <w:pPr>
        <w:pStyle w:val="Naslov4"/>
      </w:pPr>
      <w:bookmarkStart w:id="46" w:name="_Toc64902522"/>
      <w:r w:rsidRPr="00600FFC">
        <w:t>2.2.1 Metodologija in podatki</w:t>
      </w:r>
      <w:bookmarkEnd w:id="46"/>
    </w:p>
    <w:p w14:paraId="41D09E7C" w14:textId="77777777" w:rsidR="00A11179" w:rsidRPr="00600FFC" w:rsidRDefault="00A11179" w:rsidP="00A11179">
      <w:pPr>
        <w:pStyle w:val="podpisi"/>
        <w:spacing w:line="312" w:lineRule="auto"/>
        <w:jc w:val="both"/>
        <w:rPr>
          <w:rFonts w:ascii="Calibri" w:hAnsi="Calibri" w:cs="Arial"/>
          <w:bCs/>
          <w:szCs w:val="20"/>
          <w:lang w:val="sl-SI"/>
        </w:rPr>
      </w:pPr>
    </w:p>
    <w:p w14:paraId="7B5CC6A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Za oceno učinkov prestrukturiranja lesne industrije je potrebna presoja fiskalnega mehanizma Slovenije. Vrednotenje fiskalnih multiplikatorjev v okviru razčlenjenega pristopa omogoča oceno učinkov različnih fiskalnih instrumentov na makroekonomske agregate, kot so BDP, zasebna potrošnja, plače itd. To je bistvenega pomena za izvajanje ustreznih in optimalnih ukrepov za doseganje zastavljenih ciljev ob hkratnem zmanjševanju socialnih stroškov, kolikor je to mogoče. Glede na to, da je prestrukturiranje lesne industrije načrtovano v različnih projektih kapitalskih naložb, je zelo pomembno oceniti zlasti makroekonomske učinke državne kapitalske porabe. Ekonomske modele, ki ocenjujejo fiskalne multiplikatorje, lahko razvrstimo v dve skupini: strukturni modeli in empirični modeli. Med strukturnimi modeli v literaturi prevladujejo dinamični stohastični modeli splošnega ravnovesja (DSGE) in </w:t>
      </w:r>
      <w:proofErr w:type="spellStart"/>
      <w:r w:rsidRPr="00600FFC">
        <w:rPr>
          <w:rFonts w:ascii="Calibri" w:hAnsi="Calibri" w:cs="Arial"/>
          <w:sz w:val="20"/>
          <w:szCs w:val="20"/>
          <w:lang w:val="sl-SI"/>
        </w:rPr>
        <w:t>polstrukturni</w:t>
      </w:r>
      <w:proofErr w:type="spellEnd"/>
      <w:r w:rsidRPr="00600FFC">
        <w:rPr>
          <w:rFonts w:ascii="Calibri" w:hAnsi="Calibri" w:cs="Arial"/>
          <w:sz w:val="20"/>
          <w:szCs w:val="20"/>
          <w:lang w:val="sl-SI"/>
        </w:rPr>
        <w:t xml:space="preserve"> modeli, medtem ko modeli vektorske </w:t>
      </w:r>
      <w:proofErr w:type="spellStart"/>
      <w:r w:rsidRPr="00600FFC">
        <w:rPr>
          <w:rFonts w:ascii="Calibri" w:hAnsi="Calibri" w:cs="Arial"/>
          <w:sz w:val="20"/>
          <w:szCs w:val="20"/>
          <w:lang w:val="sl-SI"/>
        </w:rPr>
        <w:t>avtoregresije</w:t>
      </w:r>
      <w:proofErr w:type="spellEnd"/>
      <w:r w:rsidRPr="00600FFC">
        <w:rPr>
          <w:rFonts w:ascii="Calibri" w:hAnsi="Calibri" w:cs="Arial"/>
          <w:sz w:val="20"/>
          <w:szCs w:val="20"/>
          <w:lang w:val="sl-SI"/>
        </w:rPr>
        <w:t xml:space="preserve"> (VAR) predstavljajo empirične modele</w:t>
      </w:r>
      <w:r w:rsidRPr="00600FFC">
        <w:rPr>
          <w:rStyle w:val="Sprotnaopomba-sklic"/>
          <w:rFonts w:ascii="Calibri" w:hAnsi="Calibri" w:cs="Arial"/>
          <w:sz w:val="20"/>
          <w:szCs w:val="20"/>
          <w:lang w:val="sl-SI"/>
        </w:rPr>
        <w:footnoteReference w:id="2"/>
      </w:r>
      <w:r w:rsidRPr="00600FFC">
        <w:rPr>
          <w:rFonts w:ascii="Calibri" w:hAnsi="Calibri" w:cs="Arial"/>
          <w:sz w:val="20"/>
          <w:szCs w:val="20"/>
          <w:lang w:val="sl-SI"/>
        </w:rPr>
        <w:t>. Po eni strani rezultati strukturnih modelov običajno popolnoma ustrezajo teoretičnim pričakovanjem glede vplivov fiskalne politike, ker takšni modeli temeljijo na enačbah, oblikovanih v celoti skladno s teoretičnimi predpostavkami. Tako kot na primer, če sta v strukturnem modelu državna potrošnja in zasebna potrošnja modelirani kot substituti, bodo rezultati pokazali, da se zaradi povečanja prvega zmanjša druga, in obratno. Po drugi strani empirični modeli "pustijo govoriti podatkom" in ni nujno, da teoretične predpostavke držijo, kvečjemu so rezultati tovrstnega modeliranja pogosto v nasprotju s teoretičnimi pričakovanji. Rezultati so med drugim odvisni tudi od analizirane države, vključenega časovnega obdobja opazovanja v analizi, uporabljene tehnike modeliranja in stanja poslovnega cikla. Tako npr. po zadnji veliki recesiji številna empirična dela kažejo, da so učinki fiskalne politike odvisni od cikla in da so fiskalni multiplikatorji v primeru recesije in/ali nične oz. nižje obrestne mere veliko večji in s tem učinkoviti pri spodbujanju hitrejšega okrevanja</w:t>
      </w:r>
      <w:r w:rsidRPr="00600FFC">
        <w:rPr>
          <w:rStyle w:val="Sprotnaopomba-sklic"/>
          <w:rFonts w:ascii="Calibri" w:hAnsi="Calibri" w:cs="Arial"/>
          <w:sz w:val="20"/>
          <w:szCs w:val="20"/>
          <w:lang w:val="sl-SI"/>
        </w:rPr>
        <w:footnoteReference w:id="3"/>
      </w:r>
      <w:r w:rsidRPr="00600FFC">
        <w:rPr>
          <w:rFonts w:ascii="Calibri" w:hAnsi="Calibri" w:cs="Arial"/>
          <w:sz w:val="20"/>
          <w:szCs w:val="20"/>
          <w:lang w:val="sl-SI"/>
        </w:rPr>
        <w:t>.</w:t>
      </w:r>
    </w:p>
    <w:p w14:paraId="313DB2B6" w14:textId="77777777" w:rsidR="00A11179" w:rsidRPr="00600FFC" w:rsidRDefault="00A11179" w:rsidP="00A11179">
      <w:pPr>
        <w:spacing w:line="312" w:lineRule="auto"/>
        <w:jc w:val="both"/>
        <w:rPr>
          <w:rFonts w:ascii="Calibri" w:hAnsi="Calibri" w:cs="Arial"/>
          <w:sz w:val="20"/>
          <w:szCs w:val="20"/>
          <w:lang w:val="sl-SI"/>
        </w:rPr>
      </w:pPr>
    </w:p>
    <w:p w14:paraId="26FDB2E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To poročilo sledi empirični strategiji modeliranja za presojo fiskalne politike v Sloveniji. Zlasti se osredotoča na strukturne modele VAR, kot jih predlagata Blanchard in </w:t>
      </w:r>
      <w:proofErr w:type="spellStart"/>
      <w:r w:rsidRPr="00600FFC">
        <w:rPr>
          <w:rFonts w:ascii="Calibri" w:hAnsi="Calibri" w:cs="Arial"/>
          <w:sz w:val="20"/>
          <w:szCs w:val="20"/>
          <w:lang w:val="sl-SI"/>
        </w:rPr>
        <w:t>Perotti</w:t>
      </w:r>
      <w:proofErr w:type="spellEnd"/>
      <w:r w:rsidRPr="00600FFC">
        <w:rPr>
          <w:rFonts w:ascii="Calibri" w:hAnsi="Calibri" w:cs="Arial"/>
          <w:sz w:val="20"/>
          <w:szCs w:val="20"/>
          <w:lang w:val="sl-SI"/>
        </w:rPr>
        <w:t xml:space="preserve"> (2002). Ta tehnika modeliranja je najpogosteje uporabljena pri ocenjevanju makroekonomskih vplivov različnih fiskalnih instrumentov, zato so rezultati večinoma primerljivi.</w:t>
      </w:r>
    </w:p>
    <w:p w14:paraId="6DC43581" w14:textId="77777777" w:rsidR="00A11179" w:rsidRPr="00600FFC" w:rsidRDefault="00A11179" w:rsidP="00A11179">
      <w:pPr>
        <w:spacing w:line="312" w:lineRule="auto"/>
        <w:jc w:val="both"/>
        <w:rPr>
          <w:rFonts w:ascii="Calibri" w:hAnsi="Calibri" w:cs="Arial"/>
          <w:sz w:val="20"/>
          <w:szCs w:val="20"/>
          <w:lang w:val="sl-SI"/>
        </w:rPr>
      </w:pPr>
    </w:p>
    <w:p w14:paraId="4790F254" w14:textId="7AE924F9" w:rsidR="00A4475E"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Prvi korak v strukturnem modeliranju VAR vključuje oceno tako imenovanega zmanjšanega modela VAR, ki ga lahko na splošno predstavimo na naslednji način:</w:t>
      </w:r>
    </w:p>
    <w:tbl>
      <w:tblPr>
        <w:tblW w:w="0" w:type="auto"/>
        <w:jc w:val="center"/>
        <w:tblLook w:val="04A0" w:firstRow="1" w:lastRow="0" w:firstColumn="1" w:lastColumn="0" w:noHBand="0" w:noVBand="1"/>
      </w:tblPr>
      <w:tblGrid>
        <w:gridCol w:w="7894"/>
        <w:gridCol w:w="604"/>
      </w:tblGrid>
      <w:tr w:rsidR="00A11179" w:rsidRPr="00600FFC" w14:paraId="4D59248E" w14:textId="77777777" w:rsidTr="00C0329F">
        <w:trPr>
          <w:jc w:val="center"/>
        </w:trPr>
        <w:tc>
          <w:tcPr>
            <w:tcW w:w="8075" w:type="dxa"/>
          </w:tcPr>
          <w:p w14:paraId="496784F0" w14:textId="543AC9B1" w:rsidR="00A11179" w:rsidRPr="00600FFC" w:rsidRDefault="001C5C38" w:rsidP="00A4475E">
            <w:pPr>
              <w:spacing w:line="312" w:lineRule="auto"/>
              <w:jc w:val="center"/>
              <w:rPr>
                <w:rFonts w:ascii="Calibri" w:hAnsi="Calibri" w:cs="Arial"/>
                <w:sz w:val="20"/>
                <w:szCs w:val="20"/>
                <w:lang w:val="sl-SI"/>
              </w:rPr>
            </w:pPr>
            <m:oMath>
              <m:sSub>
                <m:sSubPr>
                  <m:ctrlPr>
                    <w:rPr>
                      <w:rFonts w:ascii="Cambria Math" w:hAnsi="Cambria Math" w:cs="Arial"/>
                      <w:i/>
                      <w:sz w:val="20"/>
                      <w:szCs w:val="20"/>
                      <w:lang w:val="sl-SI"/>
                    </w:rPr>
                  </m:ctrlPr>
                </m:sSubPr>
                <m:e>
                  <m:r>
                    <w:rPr>
                      <w:rFonts w:ascii="Cambria Math" w:hAnsi="Cambria Math" w:cs="Arial"/>
                      <w:sz w:val="20"/>
                      <w:szCs w:val="20"/>
                      <w:lang w:val="sl-SI"/>
                    </w:rPr>
                    <m:t>Y</m:t>
                  </m:r>
                </m:e>
                <m:sub>
                  <m:r>
                    <w:rPr>
                      <w:rFonts w:ascii="Cambria Math" w:hAnsi="Cambria Math" w:cs="Arial"/>
                      <w:sz w:val="20"/>
                      <w:szCs w:val="20"/>
                      <w:lang w:val="sl-SI"/>
                    </w:rPr>
                    <m:t>t</m:t>
                  </m:r>
                </m:sub>
              </m:sSub>
              <m:r>
                <w:rPr>
                  <w:rFonts w:ascii="Cambria Math" w:hAnsi="Cambria Math" w:cs="Arial"/>
                  <w:sz w:val="20"/>
                  <w:szCs w:val="20"/>
                  <w:lang w:val="sl-SI"/>
                </w:rPr>
                <m:t>=</m:t>
              </m:r>
              <m:nary>
                <m:naryPr>
                  <m:chr m:val="∑"/>
                  <m:limLoc m:val="undOvr"/>
                  <m:ctrlPr>
                    <w:rPr>
                      <w:rFonts w:ascii="Cambria Math" w:hAnsi="Cambria Math" w:cs="Arial"/>
                      <w:i/>
                      <w:sz w:val="20"/>
                      <w:szCs w:val="20"/>
                      <w:lang w:val="sl-SI"/>
                    </w:rPr>
                  </m:ctrlPr>
                </m:naryPr>
                <m:sub>
                  <m:r>
                    <w:rPr>
                      <w:rFonts w:ascii="Cambria Math" w:hAnsi="Cambria Math" w:cs="Arial"/>
                      <w:sz w:val="20"/>
                      <w:szCs w:val="20"/>
                      <w:lang w:val="sl-SI"/>
                    </w:rPr>
                    <m:t>j=1</m:t>
                  </m:r>
                </m:sub>
                <m:sup>
                  <m:r>
                    <w:rPr>
                      <w:rFonts w:ascii="Cambria Math" w:hAnsi="Cambria Math" w:cs="Arial"/>
                      <w:sz w:val="20"/>
                      <w:szCs w:val="20"/>
                      <w:lang w:val="sl-SI"/>
                    </w:rPr>
                    <m:t>p</m:t>
                  </m:r>
                </m:sup>
                <m:e>
                  <m:sSub>
                    <m:sSubPr>
                      <m:ctrlPr>
                        <w:rPr>
                          <w:rFonts w:ascii="Cambria Math" w:hAnsi="Cambria Math" w:cs="Arial"/>
                          <w:i/>
                          <w:sz w:val="20"/>
                          <w:szCs w:val="20"/>
                          <w:lang w:val="sl-SI"/>
                        </w:rPr>
                      </m:ctrlPr>
                    </m:sSubPr>
                    <m:e>
                      <m:r>
                        <m:rPr>
                          <m:sty m:val="p"/>
                        </m:rPr>
                        <w:rPr>
                          <w:rFonts w:ascii="Cambria Math" w:hAnsi="Cambria Math" w:cs="Arial"/>
                          <w:sz w:val="20"/>
                          <w:szCs w:val="20"/>
                          <w:lang w:val="sl-SI"/>
                        </w:rPr>
                        <m:t>Φ</m:t>
                      </m:r>
                    </m:e>
                    <m:sub>
                      <m:r>
                        <w:rPr>
                          <w:rFonts w:ascii="Cambria Math" w:hAnsi="Cambria Math" w:cs="Arial"/>
                          <w:sz w:val="20"/>
                          <w:szCs w:val="20"/>
                          <w:lang w:val="sl-SI"/>
                        </w:rPr>
                        <m:t>j</m:t>
                      </m:r>
                    </m:sub>
                  </m:sSub>
                  <m:sSub>
                    <m:sSubPr>
                      <m:ctrlPr>
                        <w:rPr>
                          <w:rFonts w:ascii="Cambria Math" w:hAnsi="Cambria Math" w:cs="Arial"/>
                          <w:i/>
                          <w:sz w:val="20"/>
                          <w:szCs w:val="20"/>
                          <w:lang w:val="sl-SI"/>
                        </w:rPr>
                      </m:ctrlPr>
                    </m:sSubPr>
                    <m:e>
                      <m:r>
                        <w:rPr>
                          <w:rFonts w:ascii="Cambria Math" w:hAnsi="Cambria Math" w:cs="Arial"/>
                          <w:sz w:val="20"/>
                          <w:szCs w:val="20"/>
                          <w:lang w:val="sl-SI"/>
                        </w:rPr>
                        <m:t>Y</m:t>
                      </m:r>
                    </m:e>
                    <m:sub>
                      <m:r>
                        <w:rPr>
                          <w:rFonts w:ascii="Cambria Math" w:hAnsi="Cambria Math" w:cs="Arial"/>
                          <w:sz w:val="20"/>
                          <w:szCs w:val="20"/>
                          <w:lang w:val="sl-SI"/>
                        </w:rPr>
                        <m:t>t-j</m:t>
                      </m:r>
                    </m:sub>
                  </m:sSub>
                  <m:r>
                    <w:rPr>
                      <w:rFonts w:ascii="Cambria Math" w:hAnsi="Cambria Math" w:cs="Arial"/>
                      <w:sz w:val="20"/>
                      <w:szCs w:val="20"/>
                      <w:lang w:val="sl-SI"/>
                    </w:rPr>
                    <m:t>+</m:t>
                  </m:r>
                  <m:sSub>
                    <m:sSubPr>
                      <m:ctrlPr>
                        <w:rPr>
                          <w:rFonts w:ascii="Cambria Math" w:hAnsi="Cambria Math" w:cs="Arial"/>
                          <w:i/>
                          <w:sz w:val="20"/>
                          <w:szCs w:val="20"/>
                          <w:lang w:val="sl-SI"/>
                        </w:rPr>
                      </m:ctrlPr>
                    </m:sSubPr>
                    <m:e>
                      <m:r>
                        <w:rPr>
                          <w:rFonts w:ascii="Cambria Math" w:hAnsi="Cambria Math" w:cs="Arial"/>
                          <w:sz w:val="20"/>
                          <w:szCs w:val="20"/>
                          <w:lang w:val="sl-SI"/>
                        </w:rPr>
                        <m:t>U</m:t>
                      </m:r>
                    </m:e>
                    <m:sub>
                      <m:r>
                        <w:rPr>
                          <w:rFonts w:ascii="Cambria Math" w:hAnsi="Cambria Math" w:cs="Arial"/>
                          <w:sz w:val="20"/>
                          <w:szCs w:val="20"/>
                          <w:lang w:val="sl-SI"/>
                        </w:rPr>
                        <m:t>t</m:t>
                      </m:r>
                    </m:sub>
                  </m:sSub>
                </m:e>
              </m:nary>
            </m:oMath>
            <w:r w:rsidR="00A11179" w:rsidRPr="00600FFC">
              <w:rPr>
                <w:rFonts w:ascii="Calibri" w:hAnsi="Calibri" w:cs="Arial"/>
                <w:sz w:val="20"/>
                <w:szCs w:val="20"/>
                <w:lang w:val="sl-SI"/>
              </w:rPr>
              <w:t>,</w:t>
            </w:r>
            <w:r w:rsidR="00C0329F" w:rsidRPr="00600FFC">
              <w:rPr>
                <w:rFonts w:ascii="Calibri" w:hAnsi="Calibri" w:cs="Arial"/>
                <w:sz w:val="20"/>
                <w:szCs w:val="20"/>
                <w:lang w:val="sl-SI"/>
              </w:rPr>
              <w:t xml:space="preserve"> </w:t>
            </w:r>
          </w:p>
        </w:tc>
        <w:tc>
          <w:tcPr>
            <w:tcW w:w="413" w:type="dxa"/>
            <w:vAlign w:val="center"/>
          </w:tcPr>
          <w:p w14:paraId="4550F1CD" w14:textId="1A50D9B9" w:rsidR="00A11179" w:rsidRPr="00600FFC" w:rsidRDefault="00A11179" w:rsidP="00C0329F">
            <w:pPr>
              <w:spacing w:line="312" w:lineRule="auto"/>
              <w:jc w:val="center"/>
              <w:rPr>
                <w:rFonts w:ascii="Cambria Math" w:hAnsi="Cambria Math" w:cs="Arial"/>
                <w:iCs/>
                <w:sz w:val="20"/>
                <w:szCs w:val="20"/>
                <w:lang w:val="sl-SI"/>
              </w:rPr>
            </w:pPr>
            <w:r w:rsidRPr="00600FFC">
              <w:rPr>
                <w:rFonts w:ascii="Cambria Math" w:hAnsi="Cambria Math" w:cs="Arial"/>
                <w:iCs/>
                <w:sz w:val="20"/>
                <w:szCs w:val="20"/>
                <w:lang w:val="sl-SI"/>
              </w:rPr>
              <w:t>(1</w:t>
            </w:r>
            <w:r w:rsidR="00316CB1" w:rsidRPr="00600FFC">
              <w:rPr>
                <w:rFonts w:ascii="Cambria Math" w:hAnsi="Cambria Math" w:cs="Arial"/>
                <w:iCs/>
                <w:sz w:val="20"/>
                <w:szCs w:val="20"/>
                <w:lang w:val="sl-SI"/>
              </w:rPr>
              <w:t>1</w:t>
            </w:r>
            <w:r w:rsidRPr="00600FFC">
              <w:rPr>
                <w:rFonts w:ascii="Cambria Math" w:hAnsi="Cambria Math" w:cs="Arial"/>
                <w:iCs/>
                <w:sz w:val="20"/>
                <w:szCs w:val="20"/>
                <w:lang w:val="sl-SI"/>
              </w:rPr>
              <w:t>)</w:t>
            </w:r>
          </w:p>
        </w:tc>
      </w:tr>
    </w:tbl>
    <w:p w14:paraId="6FDC48A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Kjer je </w:t>
      </w:r>
      <m:oMath>
        <m:sSub>
          <m:sSubPr>
            <m:ctrlPr>
              <w:rPr>
                <w:rFonts w:ascii="Cambria Math" w:hAnsi="Cambria Math" w:cs="Arial"/>
                <w:i/>
                <w:sz w:val="20"/>
                <w:szCs w:val="20"/>
                <w:lang w:val="sl-SI"/>
              </w:rPr>
            </m:ctrlPr>
          </m:sSubPr>
          <m:e>
            <m:r>
              <w:rPr>
                <w:rFonts w:ascii="Cambria Math" w:hAnsi="Cambria Math" w:cs="Arial"/>
                <w:sz w:val="20"/>
                <w:szCs w:val="20"/>
                <w:lang w:val="sl-SI"/>
              </w:rPr>
              <m:t>Y</m:t>
            </m:r>
          </m:e>
          <m:sub>
            <m:r>
              <w:rPr>
                <w:rFonts w:ascii="Cambria Math" w:hAnsi="Cambria Math" w:cs="Arial"/>
                <w:sz w:val="20"/>
                <w:szCs w:val="20"/>
                <w:lang w:val="sl-SI"/>
              </w:rPr>
              <m:t>t</m:t>
            </m:r>
          </m:sub>
        </m:sSub>
      </m:oMath>
      <w:r w:rsidRPr="00600FFC">
        <w:rPr>
          <w:rFonts w:ascii="Calibri" w:hAnsi="Calibri" w:cs="Arial"/>
          <w:sz w:val="20"/>
          <w:szCs w:val="20"/>
          <w:lang w:val="sl-SI"/>
        </w:rPr>
        <w:t xml:space="preserve"> vektor endogenih spremenljivk in </w:t>
      </w:r>
      <m:oMath>
        <m:sSub>
          <m:sSubPr>
            <m:ctrlPr>
              <w:rPr>
                <w:rFonts w:ascii="Cambria Math" w:hAnsi="Cambria Math" w:cs="Arial"/>
                <w:i/>
                <w:sz w:val="20"/>
                <w:szCs w:val="20"/>
                <w:lang w:val="sl-SI"/>
              </w:rPr>
            </m:ctrlPr>
          </m:sSubPr>
          <m:e>
            <m:r>
              <w:rPr>
                <w:rFonts w:ascii="Cambria Math" w:hAnsi="Cambria Math" w:cs="Arial"/>
                <w:sz w:val="20"/>
                <w:szCs w:val="20"/>
                <w:lang w:val="sl-SI"/>
              </w:rPr>
              <m:t>U</m:t>
            </m:r>
          </m:e>
          <m:sub>
            <m:r>
              <w:rPr>
                <w:rFonts w:ascii="Cambria Math" w:hAnsi="Cambria Math" w:cs="Arial"/>
                <w:sz w:val="20"/>
                <w:szCs w:val="20"/>
                <w:lang w:val="sl-SI"/>
              </w:rPr>
              <m:t>t</m:t>
            </m:r>
          </m:sub>
        </m:sSub>
      </m:oMath>
      <w:r w:rsidRPr="00600FFC">
        <w:rPr>
          <w:rFonts w:ascii="Calibri" w:hAnsi="Calibri" w:cs="Arial"/>
          <w:sz w:val="20"/>
          <w:szCs w:val="20"/>
          <w:lang w:val="sl-SI"/>
        </w:rPr>
        <w:t xml:space="preserve"> predstavlja vektor z znižano-obliko ostankov. Kljub temu , da ima Slovenija majhno in odprto gospodarstvo, je osnovna opredelitev, predstavljena s strani Blanchard in Perotti (2002) SVAR sprejeta in vključuje eksogene spremenljivke in ostale deterministične pogoje. Zato lahko naš osnovni model predstavimo na naslednji način:</w:t>
      </w:r>
    </w:p>
    <w:p w14:paraId="70DD2708" w14:textId="77777777" w:rsidR="00A11179" w:rsidRPr="00600FFC" w:rsidRDefault="00A11179" w:rsidP="00A11179">
      <w:pPr>
        <w:spacing w:line="312" w:lineRule="auto"/>
        <w:jc w:val="both"/>
        <w:rPr>
          <w:rFonts w:ascii="Calibri" w:hAnsi="Calibri" w:cs="Arial"/>
          <w:sz w:val="20"/>
          <w:szCs w:val="20"/>
          <w:lang w:val="sl-SI"/>
        </w:rPr>
      </w:pPr>
    </w:p>
    <w:tbl>
      <w:tblPr>
        <w:tblW w:w="0" w:type="auto"/>
        <w:jc w:val="center"/>
        <w:tblLook w:val="04A0" w:firstRow="1" w:lastRow="0" w:firstColumn="1" w:lastColumn="0" w:noHBand="0" w:noVBand="1"/>
      </w:tblPr>
      <w:tblGrid>
        <w:gridCol w:w="7894"/>
        <w:gridCol w:w="604"/>
      </w:tblGrid>
      <w:tr w:rsidR="00A11179" w:rsidRPr="00600FFC" w14:paraId="3E7C475B" w14:textId="77777777" w:rsidTr="00C0329F">
        <w:trPr>
          <w:jc w:val="center"/>
        </w:trPr>
        <w:tc>
          <w:tcPr>
            <w:tcW w:w="8057" w:type="dxa"/>
          </w:tcPr>
          <w:p w14:paraId="6F2F466E" w14:textId="6FE070B9" w:rsidR="00A11179" w:rsidRPr="00600FFC" w:rsidRDefault="001C5C38" w:rsidP="00A4475E">
            <w:pPr>
              <w:spacing w:line="312" w:lineRule="auto"/>
              <w:jc w:val="center"/>
              <w:rPr>
                <w:rFonts w:ascii="Calibri" w:hAnsi="Calibri" w:cs="Arial"/>
                <w:sz w:val="20"/>
                <w:szCs w:val="20"/>
                <w:lang w:val="sl-SI"/>
              </w:rPr>
            </w:pPr>
            <m:oMath>
              <m:sSub>
                <m:sSubPr>
                  <m:ctrlPr>
                    <w:rPr>
                      <w:rFonts w:ascii="Cambria Math" w:hAnsi="Cambria Math" w:cs="Arial"/>
                      <w:i/>
                      <w:sz w:val="20"/>
                      <w:szCs w:val="20"/>
                      <w:lang w:val="sl-SI"/>
                    </w:rPr>
                  </m:ctrlPr>
                </m:sSubPr>
                <m:e>
                  <m:r>
                    <w:rPr>
                      <w:rFonts w:ascii="Cambria Math" w:hAnsi="Cambria Math" w:cs="Arial"/>
                      <w:sz w:val="20"/>
                      <w:szCs w:val="20"/>
                      <w:lang w:val="sl-SI"/>
                    </w:rPr>
                    <m:t>Y</m:t>
                  </m:r>
                </m:e>
                <m:sub>
                  <m:r>
                    <w:rPr>
                      <w:rFonts w:ascii="Cambria Math" w:hAnsi="Cambria Math" w:cs="Arial"/>
                      <w:sz w:val="20"/>
                      <w:szCs w:val="20"/>
                      <w:lang w:val="sl-SI"/>
                    </w:rPr>
                    <m:t>t</m:t>
                  </m:r>
                </m:sub>
              </m:sSub>
              <m:r>
                <w:rPr>
                  <w:rFonts w:ascii="Cambria Math" w:hAnsi="Cambria Math" w:cs="Arial"/>
                  <w:sz w:val="20"/>
                  <w:szCs w:val="20"/>
                  <w:lang w:val="sl-SI"/>
                </w:rPr>
                <m:t>=</m:t>
              </m:r>
              <m:nary>
                <m:naryPr>
                  <m:chr m:val="∑"/>
                  <m:limLoc m:val="undOvr"/>
                  <m:ctrlPr>
                    <w:rPr>
                      <w:rFonts w:ascii="Cambria Math" w:hAnsi="Cambria Math" w:cs="Arial"/>
                      <w:i/>
                      <w:sz w:val="20"/>
                      <w:szCs w:val="20"/>
                      <w:lang w:val="sl-SI"/>
                    </w:rPr>
                  </m:ctrlPr>
                </m:naryPr>
                <m:sub>
                  <m:r>
                    <w:rPr>
                      <w:rFonts w:ascii="Cambria Math" w:hAnsi="Cambria Math" w:cs="Arial"/>
                      <w:sz w:val="20"/>
                      <w:szCs w:val="20"/>
                      <w:lang w:val="sl-SI"/>
                    </w:rPr>
                    <m:t>j=1</m:t>
                  </m:r>
                </m:sub>
                <m:sup>
                  <m:r>
                    <w:rPr>
                      <w:rFonts w:ascii="Cambria Math" w:hAnsi="Cambria Math" w:cs="Arial"/>
                      <w:sz w:val="20"/>
                      <w:szCs w:val="20"/>
                      <w:lang w:val="sl-SI"/>
                    </w:rPr>
                    <m:t>p</m:t>
                  </m:r>
                </m:sup>
                <m:e>
                  <m:sSub>
                    <m:sSubPr>
                      <m:ctrlPr>
                        <w:rPr>
                          <w:rFonts w:ascii="Cambria Math" w:hAnsi="Cambria Math" w:cs="Arial"/>
                          <w:i/>
                          <w:sz w:val="20"/>
                          <w:szCs w:val="20"/>
                          <w:lang w:val="sl-SI"/>
                        </w:rPr>
                      </m:ctrlPr>
                    </m:sSubPr>
                    <m:e>
                      <m:r>
                        <m:rPr>
                          <m:sty m:val="p"/>
                        </m:rPr>
                        <w:rPr>
                          <w:rFonts w:ascii="Cambria Math" w:hAnsi="Cambria Math" w:cs="Arial"/>
                          <w:sz w:val="20"/>
                          <w:szCs w:val="20"/>
                          <w:lang w:val="sl-SI"/>
                        </w:rPr>
                        <m:t>Φ</m:t>
                      </m:r>
                    </m:e>
                    <m:sub>
                      <m:r>
                        <w:rPr>
                          <w:rFonts w:ascii="Cambria Math" w:hAnsi="Cambria Math" w:cs="Arial"/>
                          <w:sz w:val="20"/>
                          <w:szCs w:val="20"/>
                          <w:lang w:val="sl-SI"/>
                        </w:rPr>
                        <m:t>j</m:t>
                      </m:r>
                    </m:sub>
                  </m:sSub>
                  <m:sSub>
                    <m:sSubPr>
                      <m:ctrlPr>
                        <w:rPr>
                          <w:rFonts w:ascii="Cambria Math" w:hAnsi="Cambria Math" w:cs="Arial"/>
                          <w:i/>
                          <w:sz w:val="20"/>
                          <w:szCs w:val="20"/>
                          <w:lang w:val="sl-SI"/>
                        </w:rPr>
                      </m:ctrlPr>
                    </m:sSubPr>
                    <m:e>
                      <m:r>
                        <w:rPr>
                          <w:rFonts w:ascii="Cambria Math" w:hAnsi="Cambria Math" w:cs="Arial"/>
                          <w:sz w:val="20"/>
                          <w:szCs w:val="20"/>
                          <w:lang w:val="sl-SI"/>
                        </w:rPr>
                        <m:t>Y</m:t>
                      </m:r>
                    </m:e>
                    <m:sub>
                      <m:r>
                        <w:rPr>
                          <w:rFonts w:ascii="Cambria Math" w:hAnsi="Cambria Math" w:cs="Arial"/>
                          <w:sz w:val="20"/>
                          <w:szCs w:val="20"/>
                          <w:lang w:val="sl-SI"/>
                        </w:rPr>
                        <m:t>t-j</m:t>
                      </m:r>
                    </m:sub>
                  </m:sSub>
                  <m:r>
                    <w:rPr>
                      <w:rFonts w:ascii="Cambria Math" w:hAnsi="Cambria Math" w:cs="Arial"/>
                      <w:sz w:val="20"/>
                      <w:szCs w:val="20"/>
                      <w:lang w:val="sl-SI"/>
                    </w:rPr>
                    <m:t>+</m:t>
                  </m:r>
                  <m:nary>
                    <m:naryPr>
                      <m:chr m:val="∑"/>
                      <m:limLoc m:val="undOvr"/>
                      <m:ctrlPr>
                        <w:rPr>
                          <w:rFonts w:ascii="Cambria Math" w:hAnsi="Cambria Math" w:cs="Arial"/>
                          <w:i/>
                          <w:sz w:val="20"/>
                          <w:szCs w:val="20"/>
                          <w:lang w:val="sl-SI"/>
                        </w:rPr>
                      </m:ctrlPr>
                    </m:naryPr>
                    <m:sub>
                      <m:r>
                        <w:rPr>
                          <w:rFonts w:ascii="Cambria Math" w:hAnsi="Cambria Math" w:cs="Arial"/>
                          <w:sz w:val="20"/>
                          <w:szCs w:val="20"/>
                          <w:lang w:val="sl-SI"/>
                        </w:rPr>
                        <m:t>k=0</m:t>
                      </m:r>
                    </m:sub>
                    <m:sup>
                      <m:r>
                        <w:rPr>
                          <w:rFonts w:ascii="Cambria Math" w:hAnsi="Cambria Math" w:cs="Arial"/>
                          <w:sz w:val="20"/>
                          <w:szCs w:val="20"/>
                          <w:lang w:val="sl-SI"/>
                        </w:rPr>
                        <m:t>r</m:t>
                      </m:r>
                    </m:sup>
                    <m:e>
                      <m:sSub>
                        <m:sSubPr>
                          <m:ctrlPr>
                            <w:rPr>
                              <w:rFonts w:ascii="Cambria Math" w:hAnsi="Cambria Math" w:cs="Arial"/>
                              <w:i/>
                              <w:sz w:val="20"/>
                              <w:szCs w:val="20"/>
                              <w:lang w:val="sl-SI"/>
                            </w:rPr>
                          </m:ctrlPr>
                        </m:sSubPr>
                        <m:e>
                          <m:r>
                            <m:rPr>
                              <m:sty m:val="p"/>
                            </m:rPr>
                            <w:rPr>
                              <w:rFonts w:ascii="Cambria Math" w:hAnsi="Cambria Math" w:cs="Arial"/>
                              <w:sz w:val="20"/>
                              <w:szCs w:val="20"/>
                              <w:lang w:val="sl-SI"/>
                            </w:rPr>
                            <m:t>Θ</m:t>
                          </m:r>
                        </m:e>
                        <m:sub>
                          <m:r>
                            <w:rPr>
                              <w:rFonts w:ascii="Cambria Math" w:hAnsi="Cambria Math" w:cs="Arial"/>
                              <w:sz w:val="20"/>
                              <w:szCs w:val="20"/>
                              <w:lang w:val="sl-SI"/>
                            </w:rPr>
                            <m:t>k</m:t>
                          </m:r>
                        </m:sub>
                      </m:sSub>
                      <m:sSub>
                        <m:sSubPr>
                          <m:ctrlPr>
                            <w:rPr>
                              <w:rFonts w:ascii="Cambria Math" w:hAnsi="Cambria Math" w:cs="Arial"/>
                              <w:i/>
                              <w:sz w:val="20"/>
                              <w:szCs w:val="20"/>
                              <w:lang w:val="sl-SI"/>
                            </w:rPr>
                          </m:ctrlPr>
                        </m:sSubPr>
                        <m:e>
                          <m:r>
                            <w:rPr>
                              <w:rFonts w:ascii="Cambria Math" w:hAnsi="Cambria Math" w:cs="Arial"/>
                              <w:sz w:val="20"/>
                              <w:szCs w:val="20"/>
                              <w:lang w:val="sl-SI"/>
                            </w:rPr>
                            <m:t>X</m:t>
                          </m:r>
                        </m:e>
                        <m:sub>
                          <m:r>
                            <w:rPr>
                              <w:rFonts w:ascii="Cambria Math" w:hAnsi="Cambria Math" w:cs="Arial"/>
                              <w:sz w:val="20"/>
                              <w:szCs w:val="20"/>
                              <w:lang w:val="sl-SI"/>
                            </w:rPr>
                            <m:t>t-k</m:t>
                          </m:r>
                        </m:sub>
                      </m:sSub>
                      <m:r>
                        <w:rPr>
                          <w:rFonts w:ascii="Cambria Math" w:hAnsi="Cambria Math" w:cs="Arial"/>
                          <w:sz w:val="20"/>
                          <w:szCs w:val="20"/>
                          <w:lang w:val="sl-SI"/>
                        </w:rPr>
                        <m:t>+β</m:t>
                      </m:r>
                      <m:sSub>
                        <m:sSubPr>
                          <m:ctrlPr>
                            <w:rPr>
                              <w:rFonts w:ascii="Cambria Math" w:hAnsi="Cambria Math" w:cs="Arial"/>
                              <w:i/>
                              <w:sz w:val="20"/>
                              <w:szCs w:val="20"/>
                              <w:lang w:val="sl-SI"/>
                            </w:rPr>
                          </m:ctrlPr>
                        </m:sSubPr>
                        <m:e>
                          <m:r>
                            <w:rPr>
                              <w:rFonts w:ascii="Cambria Math" w:hAnsi="Cambria Math" w:cs="Arial"/>
                              <w:sz w:val="20"/>
                              <w:szCs w:val="20"/>
                              <w:lang w:val="sl-SI"/>
                            </w:rPr>
                            <m:t>D</m:t>
                          </m:r>
                        </m:e>
                        <m:sub>
                          <m:r>
                            <w:rPr>
                              <w:rFonts w:ascii="Cambria Math" w:hAnsi="Cambria Math" w:cs="Arial"/>
                              <w:sz w:val="20"/>
                              <w:szCs w:val="20"/>
                              <w:lang w:val="sl-SI"/>
                            </w:rPr>
                            <m:t>t</m:t>
                          </m:r>
                        </m:sub>
                      </m:sSub>
                      <m:r>
                        <w:rPr>
                          <w:rFonts w:ascii="Cambria Math" w:hAnsi="Cambria Math" w:cs="Arial"/>
                          <w:sz w:val="20"/>
                          <w:szCs w:val="20"/>
                          <w:lang w:val="sl-SI"/>
                        </w:rPr>
                        <m:t>+</m:t>
                      </m:r>
                      <m:sSub>
                        <m:sSubPr>
                          <m:ctrlPr>
                            <w:rPr>
                              <w:rFonts w:ascii="Cambria Math" w:hAnsi="Cambria Math" w:cs="Arial"/>
                              <w:i/>
                              <w:sz w:val="20"/>
                              <w:szCs w:val="20"/>
                              <w:lang w:val="sl-SI"/>
                            </w:rPr>
                          </m:ctrlPr>
                        </m:sSubPr>
                        <m:e>
                          <m:r>
                            <w:rPr>
                              <w:rFonts w:ascii="Cambria Math" w:hAnsi="Cambria Math" w:cs="Arial"/>
                              <w:sz w:val="20"/>
                              <w:szCs w:val="20"/>
                              <w:lang w:val="sl-SI"/>
                            </w:rPr>
                            <m:t>U</m:t>
                          </m:r>
                        </m:e>
                        <m:sub>
                          <m:r>
                            <w:rPr>
                              <w:rFonts w:ascii="Cambria Math" w:hAnsi="Cambria Math" w:cs="Arial"/>
                              <w:sz w:val="20"/>
                              <w:szCs w:val="20"/>
                              <w:lang w:val="sl-SI"/>
                            </w:rPr>
                            <m:t>t</m:t>
                          </m:r>
                        </m:sub>
                      </m:sSub>
                    </m:e>
                  </m:nary>
                </m:e>
              </m:nary>
            </m:oMath>
            <w:r w:rsidR="00A11179" w:rsidRPr="00600FFC">
              <w:rPr>
                <w:rFonts w:ascii="Calibri" w:hAnsi="Calibri" w:cs="Arial"/>
                <w:sz w:val="20"/>
                <w:szCs w:val="20"/>
                <w:lang w:val="sl-SI"/>
              </w:rPr>
              <w:t>,</w:t>
            </w:r>
          </w:p>
        </w:tc>
        <w:tc>
          <w:tcPr>
            <w:tcW w:w="243" w:type="dxa"/>
            <w:vAlign w:val="center"/>
          </w:tcPr>
          <w:p w14:paraId="03ADD2CA" w14:textId="2ABD432F" w:rsidR="00A11179" w:rsidRPr="00600FFC" w:rsidRDefault="00A11179" w:rsidP="00A11179">
            <w:pPr>
              <w:spacing w:line="312" w:lineRule="auto"/>
              <w:jc w:val="both"/>
              <w:rPr>
                <w:rFonts w:ascii="Cambria Math" w:hAnsi="Cambria Math" w:cs="Arial"/>
                <w:iCs/>
                <w:sz w:val="20"/>
                <w:szCs w:val="20"/>
                <w:lang w:val="sl-SI"/>
              </w:rPr>
            </w:pPr>
            <w:r w:rsidRPr="00600FFC">
              <w:rPr>
                <w:rFonts w:ascii="Cambria Math" w:hAnsi="Cambria Math" w:cs="Arial"/>
                <w:iCs/>
                <w:sz w:val="20"/>
                <w:szCs w:val="20"/>
                <w:lang w:val="sl-SI"/>
              </w:rPr>
              <w:t>(</w:t>
            </w:r>
            <w:r w:rsidR="00316CB1" w:rsidRPr="00600FFC">
              <w:rPr>
                <w:rFonts w:ascii="Cambria Math" w:hAnsi="Cambria Math" w:cs="Arial"/>
                <w:iCs/>
                <w:sz w:val="20"/>
                <w:szCs w:val="20"/>
                <w:lang w:val="sl-SI"/>
              </w:rPr>
              <w:t>1</w:t>
            </w:r>
            <w:r w:rsidRPr="00600FFC">
              <w:rPr>
                <w:rFonts w:ascii="Cambria Math" w:hAnsi="Cambria Math" w:cs="Arial"/>
                <w:iCs/>
                <w:sz w:val="20"/>
                <w:szCs w:val="20"/>
                <w:lang w:val="sl-SI"/>
              </w:rPr>
              <w:t>2)</w:t>
            </w:r>
          </w:p>
        </w:tc>
      </w:tr>
    </w:tbl>
    <w:p w14:paraId="40CA3BD6" w14:textId="77777777" w:rsidR="00A11179" w:rsidRPr="00600FFC" w:rsidRDefault="00A11179" w:rsidP="00A11179">
      <w:pPr>
        <w:spacing w:line="312" w:lineRule="auto"/>
        <w:jc w:val="both"/>
        <w:rPr>
          <w:rFonts w:ascii="Calibri" w:hAnsi="Calibri" w:cs="Arial"/>
          <w:sz w:val="20"/>
          <w:szCs w:val="20"/>
          <w:lang w:val="sl-SI"/>
        </w:rPr>
      </w:pPr>
    </w:p>
    <w:p w14:paraId="2966490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Kjer je </w:t>
      </w:r>
      <m:oMath>
        <m:sSub>
          <m:sSubPr>
            <m:ctrlPr>
              <w:rPr>
                <w:rFonts w:ascii="Cambria Math" w:hAnsi="Cambria Math" w:cs="Arial"/>
                <w:i/>
                <w:sz w:val="20"/>
                <w:szCs w:val="20"/>
                <w:lang w:val="sl-SI"/>
              </w:rPr>
            </m:ctrlPr>
          </m:sSubPr>
          <m:e>
            <m:r>
              <w:rPr>
                <w:rFonts w:ascii="Cambria Math" w:hAnsi="Cambria Math" w:cs="Arial"/>
                <w:sz w:val="20"/>
                <w:szCs w:val="20"/>
                <w:lang w:val="sl-SI"/>
              </w:rPr>
              <m:t>Y</m:t>
            </m:r>
          </m:e>
          <m:sub>
            <m:r>
              <w:rPr>
                <w:rFonts w:ascii="Cambria Math" w:hAnsi="Cambria Math" w:cs="Arial"/>
                <w:sz w:val="20"/>
                <w:szCs w:val="20"/>
                <w:lang w:val="sl-SI"/>
              </w:rPr>
              <m:t>t</m:t>
            </m:r>
          </m:sub>
        </m:sSub>
      </m:oMath>
      <w:r w:rsidRPr="00600FFC">
        <w:rPr>
          <w:rFonts w:ascii="Calibri" w:hAnsi="Calibri" w:cs="Arial"/>
          <w:sz w:val="20"/>
          <w:szCs w:val="20"/>
          <w:lang w:val="sl-SI"/>
        </w:rPr>
        <w:t xml:space="preserve"> vektor treh endogenih spremenljivk: državna potrošnja (</w:t>
      </w:r>
      <w:proofErr w:type="spellStart"/>
      <w:r w:rsidRPr="00600FFC">
        <w:rPr>
          <w:rFonts w:ascii="Calibri" w:hAnsi="Calibri" w:cs="Arial"/>
          <w:i/>
          <w:sz w:val="20"/>
          <w:szCs w:val="20"/>
          <w:lang w:val="sl-SI"/>
        </w:rPr>
        <w:t>g</w:t>
      </w:r>
      <w:r w:rsidRPr="00600FFC">
        <w:rPr>
          <w:rFonts w:ascii="Calibri" w:hAnsi="Calibri" w:cs="Arial"/>
          <w:i/>
          <w:sz w:val="20"/>
          <w:szCs w:val="20"/>
          <w:vertAlign w:val="subscript"/>
          <w:lang w:val="sl-SI"/>
        </w:rPr>
        <w:t>t</w:t>
      </w:r>
      <w:proofErr w:type="spellEnd"/>
      <w:r w:rsidRPr="00600FFC">
        <w:rPr>
          <w:rFonts w:ascii="Calibri" w:hAnsi="Calibri" w:cs="Arial"/>
          <w:sz w:val="20"/>
          <w:szCs w:val="20"/>
          <w:lang w:val="sl-SI"/>
        </w:rPr>
        <w:t>), BDP (</w:t>
      </w:r>
      <w:proofErr w:type="spellStart"/>
      <w:r w:rsidRPr="00600FFC">
        <w:rPr>
          <w:rFonts w:ascii="Calibri" w:hAnsi="Calibri" w:cs="Arial"/>
          <w:i/>
          <w:sz w:val="20"/>
          <w:szCs w:val="20"/>
          <w:lang w:val="sl-SI"/>
        </w:rPr>
        <w:t>y</w:t>
      </w:r>
      <w:r w:rsidRPr="00600FFC">
        <w:rPr>
          <w:rFonts w:ascii="Calibri" w:hAnsi="Calibri" w:cs="Arial"/>
          <w:i/>
          <w:sz w:val="20"/>
          <w:szCs w:val="20"/>
          <w:vertAlign w:val="subscript"/>
          <w:lang w:val="sl-SI"/>
        </w:rPr>
        <w:t>t</w:t>
      </w:r>
      <w:proofErr w:type="spellEnd"/>
      <w:r w:rsidRPr="00600FFC">
        <w:rPr>
          <w:rFonts w:ascii="Calibri" w:hAnsi="Calibri" w:cs="Arial"/>
          <w:sz w:val="20"/>
          <w:szCs w:val="20"/>
          <w:lang w:val="sl-SI"/>
        </w:rPr>
        <w:t>) in davčni prihodki (</w:t>
      </w:r>
      <w:proofErr w:type="spellStart"/>
      <w:r w:rsidRPr="00600FFC">
        <w:rPr>
          <w:rFonts w:ascii="Calibri" w:hAnsi="Calibri" w:cs="Arial"/>
          <w:color w:val="000000"/>
          <w:sz w:val="20"/>
          <w:szCs w:val="20"/>
          <w:lang w:val="sl-SI"/>
        </w:rPr>
        <w:t>τ</w:t>
      </w:r>
      <w:r w:rsidRPr="00600FFC">
        <w:rPr>
          <w:rFonts w:ascii="Calibri" w:hAnsi="Calibri" w:cs="Arial"/>
          <w:i/>
          <w:sz w:val="20"/>
          <w:szCs w:val="20"/>
          <w:vertAlign w:val="subscript"/>
          <w:lang w:val="sl-SI"/>
        </w:rPr>
        <w:t>t</w:t>
      </w:r>
      <w:proofErr w:type="spellEnd"/>
      <w:r w:rsidRPr="00600FFC">
        <w:rPr>
          <w:rFonts w:ascii="Calibri" w:hAnsi="Calibri" w:cs="Arial"/>
          <w:sz w:val="20"/>
          <w:szCs w:val="20"/>
          <w:lang w:val="sl-SI"/>
        </w:rPr>
        <w:t xml:space="preserve">), medtem ko matrika </w:t>
      </w:r>
      <m:oMath>
        <m:sSub>
          <m:sSubPr>
            <m:ctrlPr>
              <w:rPr>
                <w:rFonts w:ascii="Cambria Math" w:hAnsi="Cambria Math" w:cs="Arial"/>
                <w:i/>
                <w:sz w:val="20"/>
                <w:szCs w:val="20"/>
                <w:lang w:val="sl-SI"/>
              </w:rPr>
            </m:ctrlPr>
          </m:sSubPr>
          <m:e>
            <m:r>
              <m:rPr>
                <m:sty m:val="p"/>
              </m:rPr>
              <w:rPr>
                <w:rFonts w:ascii="Cambria Math" w:hAnsi="Cambria Math" w:cs="Arial"/>
                <w:sz w:val="20"/>
                <w:szCs w:val="20"/>
                <w:lang w:val="sl-SI"/>
              </w:rPr>
              <m:t>Φ</m:t>
            </m:r>
          </m:e>
          <m:sub>
            <m:r>
              <w:rPr>
                <w:rFonts w:ascii="Cambria Math" w:hAnsi="Cambria Math" w:cs="Arial"/>
                <w:sz w:val="20"/>
                <w:szCs w:val="20"/>
                <w:lang w:val="sl-SI"/>
              </w:rPr>
              <m:t>j</m:t>
            </m:r>
          </m:sub>
        </m:sSub>
      </m:oMath>
      <w:r w:rsidRPr="00600FFC">
        <w:rPr>
          <w:rFonts w:ascii="Calibri" w:hAnsi="Calibri" w:cs="Arial"/>
          <w:sz w:val="20"/>
          <w:szCs w:val="20"/>
          <w:lang w:val="sl-SI"/>
        </w:rPr>
        <w:t xml:space="preserve"> zajema s svojimi autoregresivnimi koeficienti časovno periodo od 1 do </w:t>
      </w:r>
      <w:r w:rsidRPr="00600FFC">
        <w:rPr>
          <w:rFonts w:ascii="Calibri" w:hAnsi="Calibri" w:cs="Arial"/>
          <w:i/>
          <w:sz w:val="20"/>
          <w:szCs w:val="20"/>
          <w:lang w:val="sl-SI"/>
        </w:rPr>
        <w:t>p</w:t>
      </w:r>
      <w:r w:rsidRPr="00600FFC">
        <w:rPr>
          <w:rFonts w:ascii="Calibri" w:hAnsi="Calibri" w:cs="Arial"/>
          <w:sz w:val="20"/>
          <w:szCs w:val="20"/>
          <w:lang w:val="sl-SI"/>
        </w:rPr>
        <w:t xml:space="preserve">. Ker je model prilagojen dejstvu, da je Slovenija majhno in odprto gospodarstvo, je eksogena spremenljivka  </w:t>
      </w:r>
      <m:oMath>
        <m:sSub>
          <m:sSubPr>
            <m:ctrlPr>
              <w:rPr>
                <w:rFonts w:ascii="Cambria Math" w:hAnsi="Cambria Math" w:cs="Arial"/>
                <w:i/>
                <w:sz w:val="20"/>
                <w:szCs w:val="20"/>
                <w:lang w:val="sl-SI"/>
              </w:rPr>
            </m:ctrlPr>
          </m:sSubPr>
          <m:e>
            <m:r>
              <w:rPr>
                <w:rFonts w:ascii="Cambria Math" w:hAnsi="Cambria Math" w:cs="Arial"/>
                <w:sz w:val="20"/>
                <w:szCs w:val="20"/>
                <w:lang w:val="sl-SI"/>
              </w:rPr>
              <m:t>X</m:t>
            </m:r>
          </m:e>
          <m:sub>
            <m:r>
              <w:rPr>
                <w:rFonts w:ascii="Cambria Math" w:hAnsi="Cambria Math" w:cs="Arial"/>
                <w:sz w:val="20"/>
                <w:szCs w:val="20"/>
                <w:lang w:val="sl-SI"/>
              </w:rPr>
              <m:t>t</m:t>
            </m:r>
          </m:sub>
        </m:sSub>
      </m:oMath>
      <w:r w:rsidRPr="00600FFC">
        <w:rPr>
          <w:rFonts w:ascii="Calibri" w:hAnsi="Calibri" w:cs="Arial"/>
          <w:sz w:val="20"/>
          <w:szCs w:val="20"/>
          <w:lang w:val="sl-SI"/>
        </w:rPr>
        <w:t xml:space="preserve">, ki predstavlja BDP na območju evra, dodana med pojasnjevalnimi spremenljivkami. Matrika </w:t>
      </w:r>
      <m:oMath>
        <m:sSub>
          <m:sSubPr>
            <m:ctrlPr>
              <w:rPr>
                <w:rFonts w:ascii="Cambria Math" w:hAnsi="Cambria Math" w:cs="Arial"/>
                <w:i/>
                <w:sz w:val="20"/>
                <w:szCs w:val="20"/>
                <w:lang w:val="sl-SI"/>
              </w:rPr>
            </m:ctrlPr>
          </m:sSubPr>
          <m:e>
            <m:r>
              <m:rPr>
                <m:sty m:val="p"/>
              </m:rPr>
              <w:rPr>
                <w:rFonts w:ascii="Cambria Math" w:hAnsi="Cambria Math" w:cs="Arial"/>
                <w:sz w:val="20"/>
                <w:szCs w:val="20"/>
                <w:lang w:val="sl-SI"/>
              </w:rPr>
              <m:t>Θ</m:t>
            </m:r>
          </m:e>
          <m:sub>
            <m:r>
              <w:rPr>
                <w:rFonts w:ascii="Cambria Math" w:hAnsi="Cambria Math" w:cs="Arial"/>
                <w:sz w:val="20"/>
                <w:szCs w:val="20"/>
                <w:lang w:val="sl-SI"/>
              </w:rPr>
              <m:t>k</m:t>
            </m:r>
          </m:sub>
        </m:sSub>
      </m:oMath>
      <w:r w:rsidRPr="00600FFC">
        <w:rPr>
          <w:rFonts w:ascii="Calibri" w:hAnsi="Calibri" w:cs="Arial"/>
          <w:sz w:val="20"/>
          <w:szCs w:val="20"/>
          <w:lang w:val="sl-SI"/>
        </w:rPr>
        <w:t xml:space="preserve"> prikazuje koeficiente vpliva tujega povpraševanja (Euroarea BDP) v obdobju </w:t>
      </w:r>
      <w:r w:rsidRPr="00600FFC">
        <w:rPr>
          <w:rFonts w:ascii="Calibri" w:hAnsi="Calibri" w:cs="Arial"/>
          <w:i/>
          <w:sz w:val="20"/>
          <w:szCs w:val="20"/>
          <w:lang w:val="sl-SI"/>
        </w:rPr>
        <w:t>t</w:t>
      </w:r>
      <w:r w:rsidRPr="00600FFC">
        <w:rPr>
          <w:rFonts w:ascii="Calibri" w:hAnsi="Calibri" w:cs="Arial"/>
          <w:sz w:val="20"/>
          <w:szCs w:val="20"/>
          <w:lang w:val="sl-SI"/>
        </w:rPr>
        <w:t xml:space="preserve"> do časovne periode </w:t>
      </w:r>
      <w:r w:rsidRPr="00600FFC">
        <w:rPr>
          <w:rFonts w:ascii="Calibri" w:hAnsi="Calibri" w:cs="Arial"/>
          <w:i/>
          <w:sz w:val="20"/>
          <w:szCs w:val="20"/>
          <w:lang w:val="sl-SI"/>
        </w:rPr>
        <w:t>k</w:t>
      </w:r>
      <w:r w:rsidRPr="00600FFC">
        <w:rPr>
          <w:rFonts w:ascii="Calibri" w:hAnsi="Calibri" w:cs="Arial"/>
          <w:sz w:val="20"/>
          <w:szCs w:val="20"/>
          <w:lang w:val="sl-SI"/>
        </w:rPr>
        <w:t xml:space="preserve">. </w:t>
      </w:r>
      <m:oMath>
        <m:sSub>
          <m:sSubPr>
            <m:ctrlPr>
              <w:rPr>
                <w:rFonts w:ascii="Cambria Math" w:hAnsi="Cambria Math" w:cs="Arial"/>
                <w:i/>
                <w:sz w:val="20"/>
                <w:szCs w:val="20"/>
                <w:lang w:val="sl-SI"/>
              </w:rPr>
            </m:ctrlPr>
          </m:sSubPr>
          <m:e>
            <m:r>
              <w:rPr>
                <w:rFonts w:ascii="Cambria Math" w:hAnsi="Cambria Math" w:cs="Arial"/>
                <w:sz w:val="20"/>
                <w:szCs w:val="20"/>
                <w:lang w:val="sl-SI"/>
              </w:rPr>
              <m:t>D</m:t>
            </m:r>
          </m:e>
          <m:sub>
            <m:r>
              <w:rPr>
                <w:rFonts w:ascii="Cambria Math" w:hAnsi="Cambria Math" w:cs="Arial"/>
                <w:sz w:val="20"/>
                <w:szCs w:val="20"/>
                <w:lang w:val="sl-SI"/>
              </w:rPr>
              <m:t>t</m:t>
            </m:r>
          </m:sub>
        </m:sSub>
      </m:oMath>
      <w:r w:rsidRPr="00600FFC">
        <w:rPr>
          <w:rFonts w:ascii="Calibri" w:hAnsi="Calibri" w:cs="Arial"/>
          <w:sz w:val="20"/>
          <w:szCs w:val="20"/>
          <w:lang w:val="sl-SI"/>
        </w:rPr>
        <w:t xml:space="preserve"> je kazalnik, ki za leto 2009 popravi morebitne strukturne prelome podatkov, ki so se zgodili zaradi globalne finančne in gospodarske krize. Določitev časovne periode </w:t>
      </w:r>
      <w:r w:rsidRPr="00600FFC">
        <w:rPr>
          <w:rFonts w:ascii="Calibri" w:hAnsi="Calibri" w:cs="Arial"/>
          <w:i/>
          <w:sz w:val="20"/>
          <w:szCs w:val="20"/>
          <w:lang w:val="sl-SI"/>
        </w:rPr>
        <w:t>p</w:t>
      </w:r>
      <w:r w:rsidRPr="00600FFC">
        <w:rPr>
          <w:rFonts w:ascii="Calibri" w:hAnsi="Calibri" w:cs="Arial"/>
          <w:sz w:val="20"/>
          <w:szCs w:val="20"/>
          <w:lang w:val="sl-SI"/>
        </w:rPr>
        <w:t xml:space="preserve"> za endogeno spremenljivko temelji na </w:t>
      </w:r>
      <w:proofErr w:type="spellStart"/>
      <w:r w:rsidRPr="00600FFC">
        <w:rPr>
          <w:rFonts w:ascii="Calibri" w:hAnsi="Calibri" w:cs="Arial"/>
          <w:sz w:val="20"/>
          <w:szCs w:val="20"/>
          <w:lang w:val="sl-SI"/>
        </w:rPr>
        <w:t>Akiake</w:t>
      </w:r>
      <w:proofErr w:type="spellEnd"/>
      <w:r w:rsidRPr="00600FFC">
        <w:rPr>
          <w:rFonts w:ascii="Calibri" w:hAnsi="Calibri" w:cs="Arial"/>
          <w:sz w:val="20"/>
          <w:szCs w:val="20"/>
          <w:lang w:val="sl-SI"/>
        </w:rPr>
        <w:t xml:space="preserve"> informacijskem kriteriju</w:t>
      </w:r>
      <w:r w:rsidRPr="00600FFC">
        <w:rPr>
          <w:rStyle w:val="Sprotnaopomba-sklic"/>
          <w:rFonts w:ascii="Calibri" w:hAnsi="Calibri" w:cs="Arial"/>
          <w:sz w:val="20"/>
          <w:szCs w:val="20"/>
          <w:lang w:val="sl-SI"/>
        </w:rPr>
        <w:footnoteReference w:id="4"/>
      </w:r>
      <w:r w:rsidRPr="00600FFC">
        <w:rPr>
          <w:rFonts w:ascii="Calibri" w:hAnsi="Calibri" w:cs="Arial"/>
          <w:sz w:val="20"/>
          <w:szCs w:val="20"/>
          <w:lang w:val="sl-SI"/>
        </w:rPr>
        <w:t xml:space="preserve"> in na </w:t>
      </w:r>
      <w:proofErr w:type="spellStart"/>
      <w:r w:rsidRPr="00600FFC">
        <w:rPr>
          <w:rFonts w:ascii="Calibri" w:hAnsi="Calibri" w:cs="Arial"/>
          <w:sz w:val="20"/>
          <w:szCs w:val="20"/>
          <w:lang w:val="sl-SI"/>
        </w:rPr>
        <w:t>LogLikelihood</w:t>
      </w:r>
      <w:proofErr w:type="spellEnd"/>
      <w:r w:rsidRPr="00600FFC">
        <w:rPr>
          <w:rFonts w:ascii="Calibri" w:hAnsi="Calibri" w:cs="Arial"/>
          <w:sz w:val="20"/>
          <w:szCs w:val="20"/>
          <w:lang w:val="sl-SI"/>
        </w:rPr>
        <w:t xml:space="preserve">, medtem ko je časovna perioda vezana na eksogeno spremenljivko določena enako kot </w:t>
      </w:r>
      <w:r w:rsidRPr="00600FFC">
        <w:rPr>
          <w:rFonts w:ascii="Calibri" w:hAnsi="Calibri" w:cs="Arial"/>
          <w:i/>
          <w:sz w:val="20"/>
          <w:szCs w:val="20"/>
          <w:lang w:val="sl-SI"/>
        </w:rPr>
        <w:t>p</w:t>
      </w:r>
      <w:r w:rsidRPr="00600FFC">
        <w:rPr>
          <w:rFonts w:ascii="Calibri" w:hAnsi="Calibri" w:cs="Arial"/>
          <w:sz w:val="20"/>
          <w:szCs w:val="20"/>
          <w:lang w:val="sl-SI"/>
        </w:rPr>
        <w:t>.</w:t>
      </w:r>
    </w:p>
    <w:p w14:paraId="540D3610" w14:textId="77777777" w:rsidR="00A11179" w:rsidRPr="00600FFC" w:rsidRDefault="00A11179" w:rsidP="00A11179">
      <w:pPr>
        <w:spacing w:line="312" w:lineRule="auto"/>
        <w:jc w:val="both"/>
        <w:rPr>
          <w:rFonts w:ascii="Calibri" w:hAnsi="Calibri" w:cs="Arial"/>
          <w:sz w:val="20"/>
          <w:szCs w:val="20"/>
          <w:lang w:val="sl-SI"/>
        </w:rPr>
      </w:pPr>
    </w:p>
    <w:p w14:paraId="19DFE27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Vektor </w:t>
      </w:r>
      <m:oMath>
        <m:sSub>
          <m:sSubPr>
            <m:ctrlPr>
              <w:rPr>
                <w:rFonts w:ascii="Cambria Math" w:hAnsi="Cambria Math" w:cs="Arial"/>
                <w:i/>
                <w:sz w:val="20"/>
                <w:szCs w:val="20"/>
                <w:lang w:val="sl-SI"/>
              </w:rPr>
            </m:ctrlPr>
          </m:sSubPr>
          <m:e>
            <m:r>
              <w:rPr>
                <w:rFonts w:ascii="Cambria Math" w:hAnsi="Cambria Math" w:cs="Arial"/>
                <w:sz w:val="20"/>
                <w:szCs w:val="20"/>
                <w:lang w:val="sl-SI"/>
              </w:rPr>
              <m:t>U</m:t>
            </m:r>
          </m:e>
          <m:sub>
            <m:r>
              <w:rPr>
                <w:rFonts w:ascii="Cambria Math" w:hAnsi="Cambria Math" w:cs="Arial"/>
                <w:sz w:val="20"/>
                <w:szCs w:val="20"/>
                <w:lang w:val="sl-SI"/>
              </w:rPr>
              <m:t>t</m:t>
            </m:r>
          </m:sub>
        </m:sSub>
      </m:oMath>
      <w:r w:rsidRPr="00600FFC">
        <w:rPr>
          <w:rFonts w:ascii="Calibri" w:hAnsi="Calibri" w:cs="Arial"/>
          <w:sz w:val="20"/>
          <w:szCs w:val="20"/>
          <w:lang w:val="sl-SI"/>
        </w:rPr>
        <w:t xml:space="preserve"> predstavlja ostanke reduced-form modela, ki sicer nimajo nobene pomembne gospodarske razlage (Blanchard in </w:t>
      </w:r>
      <w:proofErr w:type="spellStart"/>
      <w:r w:rsidRPr="00600FFC">
        <w:rPr>
          <w:rFonts w:ascii="Calibri" w:hAnsi="Calibri" w:cs="Arial"/>
          <w:sz w:val="20"/>
          <w:szCs w:val="20"/>
          <w:lang w:val="sl-SI"/>
        </w:rPr>
        <w:t>Perotti</w:t>
      </w:r>
      <w:proofErr w:type="spellEnd"/>
      <w:r w:rsidRPr="00600FFC">
        <w:rPr>
          <w:rFonts w:ascii="Calibri" w:hAnsi="Calibri" w:cs="Arial"/>
          <w:sz w:val="20"/>
          <w:szCs w:val="20"/>
          <w:lang w:val="sl-SI"/>
        </w:rPr>
        <w:t xml:space="preserve">, 2002), vendar so lahko predstavljeni kot linearna kombinacija </w:t>
      </w:r>
      <w:proofErr w:type="spellStart"/>
      <w:r w:rsidRPr="00600FFC">
        <w:rPr>
          <w:rFonts w:ascii="Calibri" w:hAnsi="Calibri" w:cs="Arial"/>
          <w:sz w:val="20"/>
          <w:szCs w:val="20"/>
          <w:lang w:val="sl-SI"/>
        </w:rPr>
        <w:t>stukturnih</w:t>
      </w:r>
      <w:proofErr w:type="spellEnd"/>
      <w:r w:rsidRPr="00600FFC">
        <w:rPr>
          <w:rFonts w:ascii="Calibri" w:hAnsi="Calibri" w:cs="Arial"/>
          <w:sz w:val="20"/>
          <w:szCs w:val="20"/>
          <w:lang w:val="sl-SI"/>
        </w:rPr>
        <w:t xml:space="preserve"> šokov (</w:t>
      </w:r>
      <m:oMath>
        <m:sSub>
          <m:sSubPr>
            <m:ctrlPr>
              <w:rPr>
                <w:rFonts w:ascii="Cambria Math" w:hAnsi="Cambria Math" w:cs="Arial"/>
                <w:i/>
                <w:sz w:val="20"/>
                <w:szCs w:val="20"/>
                <w:lang w:val="sl-SI"/>
              </w:rPr>
            </m:ctrlPr>
          </m:sSubPr>
          <m:e>
            <m:r>
              <w:rPr>
                <w:rFonts w:ascii="Cambria Math" w:hAnsi="Cambria Math" w:cs="Arial"/>
                <w:sz w:val="20"/>
                <w:szCs w:val="20"/>
                <w:lang w:val="sl-SI"/>
              </w:rPr>
              <m:t>V</m:t>
            </m:r>
          </m:e>
          <m:sub>
            <m:r>
              <w:rPr>
                <w:rFonts w:ascii="Cambria Math" w:hAnsi="Cambria Math" w:cs="Arial"/>
                <w:sz w:val="20"/>
                <w:szCs w:val="20"/>
                <w:lang w:val="sl-SI"/>
              </w:rPr>
              <m:t>t</m:t>
            </m:r>
          </m:sub>
        </m:sSub>
      </m:oMath>
      <w:r w:rsidRPr="00600FFC">
        <w:rPr>
          <w:rFonts w:ascii="Calibri" w:hAnsi="Calibri" w:cs="Arial"/>
          <w:sz w:val="20"/>
          <w:szCs w:val="20"/>
          <w:lang w:val="sl-SI"/>
        </w:rPr>
        <w:t>). Uvedba strukture k tej linearni kombinaciji vključuje oceno o strukturi VAR od AB oblike na način:</w:t>
      </w:r>
    </w:p>
    <w:tbl>
      <w:tblPr>
        <w:tblW w:w="8500" w:type="dxa"/>
        <w:tblLook w:val="04A0" w:firstRow="1" w:lastRow="0" w:firstColumn="1" w:lastColumn="0" w:noHBand="0" w:noVBand="1"/>
      </w:tblPr>
      <w:tblGrid>
        <w:gridCol w:w="7896"/>
        <w:gridCol w:w="604"/>
      </w:tblGrid>
      <w:tr w:rsidR="00A11179" w:rsidRPr="00600FFC" w14:paraId="2ADC4CA8" w14:textId="77777777" w:rsidTr="00C0329F">
        <w:tc>
          <w:tcPr>
            <w:tcW w:w="8007" w:type="dxa"/>
          </w:tcPr>
          <w:p w14:paraId="21715900" w14:textId="77777777" w:rsidR="00A11179" w:rsidRPr="00600FFC" w:rsidRDefault="00A11179" w:rsidP="00A4475E">
            <w:pPr>
              <w:spacing w:line="312" w:lineRule="auto"/>
              <w:jc w:val="center"/>
              <w:rPr>
                <w:rFonts w:ascii="Calibri" w:hAnsi="Calibri" w:cs="Arial"/>
                <w:sz w:val="20"/>
                <w:szCs w:val="20"/>
                <w:lang w:val="sl-SI"/>
              </w:rPr>
            </w:pPr>
            <m:oMath>
              <m:r>
                <w:rPr>
                  <w:rFonts w:ascii="Cambria Math" w:hAnsi="Cambria Math" w:cs="Arial"/>
                  <w:sz w:val="20"/>
                  <w:szCs w:val="20"/>
                  <w:lang w:val="sl-SI"/>
                </w:rPr>
                <m:t>A</m:t>
              </m:r>
              <m:sSub>
                <m:sSubPr>
                  <m:ctrlPr>
                    <w:rPr>
                      <w:rFonts w:ascii="Cambria Math" w:hAnsi="Cambria Math" w:cs="Arial"/>
                      <w:i/>
                      <w:sz w:val="20"/>
                      <w:szCs w:val="20"/>
                      <w:lang w:val="sl-SI"/>
                    </w:rPr>
                  </m:ctrlPr>
                </m:sSubPr>
                <m:e>
                  <m:r>
                    <w:rPr>
                      <w:rFonts w:ascii="Cambria Math" w:hAnsi="Cambria Math" w:cs="Arial"/>
                      <w:sz w:val="20"/>
                      <w:szCs w:val="20"/>
                      <w:lang w:val="sl-SI"/>
                    </w:rPr>
                    <m:t>U</m:t>
                  </m:r>
                </m:e>
                <m:sub>
                  <m:r>
                    <w:rPr>
                      <w:rFonts w:ascii="Cambria Math" w:hAnsi="Cambria Math" w:cs="Arial"/>
                      <w:sz w:val="20"/>
                      <w:szCs w:val="20"/>
                      <w:lang w:val="sl-SI"/>
                    </w:rPr>
                    <m:t>t</m:t>
                  </m:r>
                </m:sub>
              </m:sSub>
              <m:r>
                <w:rPr>
                  <w:rFonts w:ascii="Cambria Math" w:hAnsi="Cambria Math" w:cs="Arial"/>
                  <w:sz w:val="20"/>
                  <w:szCs w:val="20"/>
                  <w:lang w:val="sl-SI"/>
                </w:rPr>
                <m:t>=B</m:t>
              </m:r>
              <m:sSub>
                <m:sSubPr>
                  <m:ctrlPr>
                    <w:rPr>
                      <w:rFonts w:ascii="Cambria Math" w:hAnsi="Cambria Math" w:cs="Arial"/>
                      <w:i/>
                      <w:sz w:val="20"/>
                      <w:szCs w:val="20"/>
                      <w:lang w:val="sl-SI"/>
                    </w:rPr>
                  </m:ctrlPr>
                </m:sSubPr>
                <m:e>
                  <m:r>
                    <w:rPr>
                      <w:rFonts w:ascii="Cambria Math" w:hAnsi="Cambria Math" w:cs="Arial"/>
                      <w:sz w:val="20"/>
                      <w:szCs w:val="20"/>
                      <w:lang w:val="sl-SI"/>
                    </w:rPr>
                    <m:t>V</m:t>
                  </m:r>
                </m:e>
                <m:sub>
                  <m:r>
                    <w:rPr>
                      <w:rFonts w:ascii="Cambria Math" w:hAnsi="Cambria Math" w:cs="Arial"/>
                      <w:sz w:val="20"/>
                      <w:szCs w:val="20"/>
                      <w:lang w:val="sl-SI"/>
                    </w:rPr>
                    <m:t>t</m:t>
                  </m:r>
                </m:sub>
              </m:sSub>
            </m:oMath>
            <w:r w:rsidRPr="00600FFC">
              <w:rPr>
                <w:rFonts w:ascii="Calibri" w:hAnsi="Calibri" w:cs="Arial"/>
                <w:sz w:val="20"/>
                <w:szCs w:val="20"/>
                <w:lang w:val="sl-SI"/>
              </w:rPr>
              <w:t>.</w:t>
            </w:r>
          </w:p>
        </w:tc>
        <w:tc>
          <w:tcPr>
            <w:tcW w:w="493" w:type="dxa"/>
            <w:vAlign w:val="center"/>
          </w:tcPr>
          <w:p w14:paraId="147014D8" w14:textId="39C725A9" w:rsidR="00A11179" w:rsidRPr="00600FFC" w:rsidRDefault="00A11179" w:rsidP="00A11179">
            <w:pPr>
              <w:spacing w:line="312" w:lineRule="auto"/>
              <w:jc w:val="both"/>
              <w:rPr>
                <w:rFonts w:ascii="Cambria Math" w:hAnsi="Cambria Math" w:cs="Arial"/>
                <w:iCs/>
                <w:sz w:val="20"/>
                <w:szCs w:val="20"/>
                <w:lang w:val="sl-SI"/>
              </w:rPr>
            </w:pPr>
            <w:r w:rsidRPr="00600FFC">
              <w:rPr>
                <w:rFonts w:ascii="Cambria Math" w:hAnsi="Cambria Math" w:cs="Arial"/>
                <w:iCs/>
                <w:sz w:val="20"/>
                <w:szCs w:val="20"/>
                <w:lang w:val="sl-SI"/>
              </w:rPr>
              <w:t>(</w:t>
            </w:r>
            <w:r w:rsidR="00316CB1" w:rsidRPr="00600FFC">
              <w:rPr>
                <w:rFonts w:ascii="Cambria Math" w:hAnsi="Cambria Math" w:cs="Arial"/>
                <w:iCs/>
                <w:sz w:val="20"/>
                <w:szCs w:val="20"/>
                <w:lang w:val="sl-SI"/>
              </w:rPr>
              <w:t>1</w:t>
            </w:r>
            <w:r w:rsidRPr="00600FFC">
              <w:rPr>
                <w:rFonts w:ascii="Cambria Math" w:hAnsi="Cambria Math" w:cs="Arial"/>
                <w:iCs/>
                <w:sz w:val="20"/>
                <w:szCs w:val="20"/>
                <w:lang w:val="sl-SI"/>
              </w:rPr>
              <w:t>3)</w:t>
            </w:r>
          </w:p>
        </w:tc>
      </w:tr>
    </w:tbl>
    <w:p w14:paraId="7622858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Matriki A in B sta uporabljeni za opis povezave med ostanki </w:t>
      </w:r>
      <w:proofErr w:type="spellStart"/>
      <w:r w:rsidRPr="00600FFC">
        <w:rPr>
          <w:rFonts w:ascii="Calibri" w:hAnsi="Calibri" w:cs="Arial"/>
          <w:sz w:val="20"/>
          <w:szCs w:val="20"/>
          <w:lang w:val="sl-SI"/>
        </w:rPr>
        <w:t>reduced</w:t>
      </w:r>
      <w:proofErr w:type="spellEnd"/>
      <w:r w:rsidRPr="00600FFC">
        <w:rPr>
          <w:rFonts w:ascii="Calibri" w:hAnsi="Calibri" w:cs="Arial"/>
          <w:sz w:val="20"/>
          <w:szCs w:val="20"/>
          <w:lang w:val="sl-SI"/>
        </w:rPr>
        <w:t>-form model in  ostanki strukturnega modela. Z uporabo elementov dveh matric lahko razmerje med njimi določimo na naslednji način:</w:t>
      </w:r>
    </w:p>
    <w:p w14:paraId="2568D5A6" w14:textId="77777777" w:rsidR="00A11179" w:rsidRPr="00600FFC" w:rsidRDefault="00A11179" w:rsidP="00A11179">
      <w:pPr>
        <w:spacing w:line="312" w:lineRule="auto"/>
        <w:jc w:val="both"/>
        <w:rPr>
          <w:rFonts w:ascii="Calibri" w:hAnsi="Calibri" w:cs="Arial"/>
          <w:sz w:val="20"/>
          <w:szCs w:val="20"/>
          <w:lang w:val="sl-SI"/>
        </w:rPr>
      </w:pPr>
    </w:p>
    <w:tbl>
      <w:tblPr>
        <w:tblW w:w="8500" w:type="dxa"/>
        <w:tblLook w:val="04A0" w:firstRow="1" w:lastRow="0" w:firstColumn="1" w:lastColumn="0" w:noHBand="0" w:noVBand="1"/>
      </w:tblPr>
      <w:tblGrid>
        <w:gridCol w:w="7896"/>
        <w:gridCol w:w="604"/>
      </w:tblGrid>
      <w:tr w:rsidR="00A11179" w:rsidRPr="00600FFC" w14:paraId="09D08679" w14:textId="77777777" w:rsidTr="00C0329F">
        <w:tc>
          <w:tcPr>
            <w:tcW w:w="8055" w:type="dxa"/>
          </w:tcPr>
          <w:p w14:paraId="41D8F9E0" w14:textId="639F856E" w:rsidR="00A11179" w:rsidRPr="00600FFC" w:rsidRDefault="001C5C38" w:rsidP="00A11179">
            <w:pPr>
              <w:spacing w:line="312" w:lineRule="auto"/>
              <w:jc w:val="both"/>
              <w:rPr>
                <w:rFonts w:ascii="Calibri" w:hAnsi="Calibri" w:cs="Arial"/>
                <w:sz w:val="20"/>
                <w:szCs w:val="20"/>
                <w:lang w:val="sl-SI"/>
              </w:rPr>
            </w:pPr>
            <m:oMathPara>
              <m:oMath>
                <m:sSubSup>
                  <m:sSubSupPr>
                    <m:ctrlPr>
                      <w:rPr>
                        <w:rFonts w:ascii="Cambria Math" w:hAnsi="Cambria Math" w:cs="Arial"/>
                        <w:i/>
                        <w:sz w:val="20"/>
                        <w:szCs w:val="20"/>
                        <w:lang w:val="sl-SI"/>
                      </w:rPr>
                    </m:ctrlPr>
                  </m:sSubSupPr>
                  <m:e>
                    <m:r>
                      <w:rPr>
                        <w:rFonts w:ascii="Cambria Math" w:hAnsi="Cambria Math" w:cs="Arial"/>
                        <w:sz w:val="20"/>
                        <w:szCs w:val="20"/>
                        <w:lang w:val="sl-SI"/>
                      </w:rPr>
                      <m:t>u</m:t>
                    </m:r>
                  </m:e>
                  <m:sub>
                    <m:r>
                      <w:rPr>
                        <w:rFonts w:ascii="Cambria Math" w:hAnsi="Cambria Math" w:cs="Arial"/>
                        <w:sz w:val="20"/>
                        <w:szCs w:val="20"/>
                        <w:lang w:val="sl-SI"/>
                      </w:rPr>
                      <m:t>t</m:t>
                    </m:r>
                  </m:sub>
                  <m:sup>
                    <m:r>
                      <w:rPr>
                        <w:rFonts w:ascii="Cambria Math" w:hAnsi="Cambria Math" w:cs="Arial"/>
                        <w:sz w:val="20"/>
                        <w:szCs w:val="20"/>
                        <w:lang w:val="sl-SI"/>
                      </w:rPr>
                      <m:t>g</m:t>
                    </m:r>
                  </m:sup>
                </m:sSubSup>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y</m:t>
                    </m:r>
                  </m:sub>
                  <m:sup>
                    <m:r>
                      <w:rPr>
                        <w:rFonts w:ascii="Cambria Math" w:hAnsi="Cambria Math" w:cs="Arial"/>
                        <w:sz w:val="20"/>
                        <w:szCs w:val="20"/>
                        <w:lang w:val="sl-SI"/>
                      </w:rPr>
                      <m:t>g</m:t>
                    </m:r>
                  </m:sup>
                </m:sSubSup>
                <m:sSubSup>
                  <m:sSubSupPr>
                    <m:ctrlPr>
                      <w:rPr>
                        <w:rFonts w:ascii="Cambria Math" w:hAnsi="Cambria Math" w:cs="Arial"/>
                        <w:i/>
                        <w:sz w:val="20"/>
                        <w:szCs w:val="20"/>
                        <w:lang w:val="sl-SI"/>
                      </w:rPr>
                    </m:ctrlPr>
                  </m:sSubSupPr>
                  <m:e>
                    <m:r>
                      <w:rPr>
                        <w:rFonts w:ascii="Cambria Math" w:hAnsi="Cambria Math" w:cs="Arial"/>
                        <w:sz w:val="20"/>
                        <w:szCs w:val="20"/>
                        <w:lang w:val="sl-SI"/>
                      </w:rPr>
                      <m:t>u</m:t>
                    </m:r>
                  </m:e>
                  <m:sub>
                    <m:r>
                      <w:rPr>
                        <w:rFonts w:ascii="Cambria Math" w:hAnsi="Cambria Math" w:cs="Arial"/>
                        <w:sz w:val="20"/>
                        <w:szCs w:val="20"/>
                        <w:lang w:val="sl-SI"/>
                      </w:rPr>
                      <m:t>t</m:t>
                    </m:r>
                  </m:sub>
                  <m:sup>
                    <m:r>
                      <w:rPr>
                        <w:rFonts w:ascii="Cambria Math" w:hAnsi="Cambria Math" w:cs="Arial"/>
                        <w:sz w:val="20"/>
                        <w:szCs w:val="20"/>
                        <w:lang w:val="sl-SI"/>
                      </w:rPr>
                      <m:t>y</m:t>
                    </m:r>
                  </m:sup>
                </m:sSubSup>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b</m:t>
                    </m:r>
                  </m:e>
                  <m:sub>
                    <m:r>
                      <w:rPr>
                        <w:rFonts w:ascii="Cambria Math" w:hAnsi="Cambria Math" w:cs="Arial"/>
                        <w:sz w:val="20"/>
                        <w:szCs w:val="20"/>
                        <w:lang w:val="sl-SI"/>
                      </w:rPr>
                      <m:t>τ</m:t>
                    </m:r>
                  </m:sub>
                  <m:sup>
                    <m:r>
                      <w:rPr>
                        <w:rFonts w:ascii="Cambria Math" w:hAnsi="Cambria Math" w:cs="Arial"/>
                        <w:sz w:val="20"/>
                        <w:szCs w:val="20"/>
                        <w:lang w:val="sl-SI"/>
                      </w:rPr>
                      <m:t>g</m:t>
                    </m:r>
                  </m:sup>
                </m:sSubSup>
                <m:sSubSup>
                  <m:sSubSupPr>
                    <m:ctrlPr>
                      <w:rPr>
                        <w:rFonts w:ascii="Cambria Math" w:hAnsi="Cambria Math" w:cs="Arial"/>
                        <w:i/>
                        <w:sz w:val="20"/>
                        <w:szCs w:val="20"/>
                        <w:lang w:val="sl-SI"/>
                      </w:rPr>
                    </m:ctrlPr>
                  </m:sSubSupPr>
                  <m:e>
                    <m:r>
                      <w:rPr>
                        <w:rFonts w:ascii="Cambria Math" w:hAnsi="Cambria Math" w:cs="Arial"/>
                        <w:sz w:val="20"/>
                        <w:szCs w:val="20"/>
                        <w:lang w:val="sl-SI"/>
                      </w:rPr>
                      <m:t>v</m:t>
                    </m:r>
                  </m:e>
                  <m:sub>
                    <m:r>
                      <w:rPr>
                        <w:rFonts w:ascii="Cambria Math" w:hAnsi="Cambria Math" w:cs="Arial"/>
                        <w:sz w:val="20"/>
                        <w:szCs w:val="20"/>
                        <w:lang w:val="sl-SI"/>
                      </w:rPr>
                      <m:t>t</m:t>
                    </m:r>
                  </m:sub>
                  <m:sup>
                    <m:r>
                      <w:rPr>
                        <w:rFonts w:ascii="Cambria Math" w:hAnsi="Cambria Math" w:cs="Arial"/>
                        <w:sz w:val="20"/>
                        <w:szCs w:val="20"/>
                        <w:lang w:val="sl-SI"/>
                      </w:rPr>
                      <m:t>τ</m:t>
                    </m:r>
                  </m:sup>
                </m:sSubSup>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b</m:t>
                    </m:r>
                  </m:e>
                  <m:sub>
                    <m:r>
                      <w:rPr>
                        <w:rFonts w:ascii="Cambria Math" w:hAnsi="Cambria Math" w:cs="Arial"/>
                        <w:sz w:val="20"/>
                        <w:szCs w:val="20"/>
                        <w:lang w:val="sl-SI"/>
                      </w:rPr>
                      <m:t>g</m:t>
                    </m:r>
                  </m:sub>
                  <m:sup>
                    <m:r>
                      <w:rPr>
                        <w:rFonts w:ascii="Cambria Math" w:hAnsi="Cambria Math" w:cs="Arial"/>
                        <w:sz w:val="20"/>
                        <w:szCs w:val="20"/>
                        <w:lang w:val="sl-SI"/>
                      </w:rPr>
                      <m:t>g</m:t>
                    </m:r>
                  </m:sup>
                </m:sSubSup>
                <m:sSubSup>
                  <m:sSubSupPr>
                    <m:ctrlPr>
                      <w:rPr>
                        <w:rFonts w:ascii="Cambria Math" w:hAnsi="Cambria Math" w:cs="Arial"/>
                        <w:i/>
                        <w:sz w:val="20"/>
                        <w:szCs w:val="20"/>
                        <w:lang w:val="sl-SI"/>
                      </w:rPr>
                    </m:ctrlPr>
                  </m:sSubSupPr>
                  <m:e>
                    <m:r>
                      <w:rPr>
                        <w:rFonts w:ascii="Cambria Math" w:hAnsi="Cambria Math" w:cs="Arial"/>
                        <w:sz w:val="20"/>
                        <w:szCs w:val="20"/>
                        <w:lang w:val="sl-SI"/>
                      </w:rPr>
                      <m:t>v</m:t>
                    </m:r>
                  </m:e>
                  <m:sub>
                    <m:r>
                      <w:rPr>
                        <w:rFonts w:ascii="Cambria Math" w:hAnsi="Cambria Math" w:cs="Arial"/>
                        <w:sz w:val="20"/>
                        <w:szCs w:val="20"/>
                        <w:lang w:val="sl-SI"/>
                      </w:rPr>
                      <m:t>t</m:t>
                    </m:r>
                  </m:sub>
                  <m:sup>
                    <m:r>
                      <w:rPr>
                        <w:rFonts w:ascii="Cambria Math" w:hAnsi="Cambria Math" w:cs="Arial"/>
                        <w:sz w:val="20"/>
                        <w:szCs w:val="20"/>
                        <w:lang w:val="sl-SI"/>
                      </w:rPr>
                      <m:t>g</m:t>
                    </m:r>
                  </m:sup>
                </m:sSubSup>
                <m:r>
                  <w:rPr>
                    <w:rFonts w:ascii="Cambria Math" w:hAnsi="Cambria Math" w:cs="Arial"/>
                    <w:sz w:val="20"/>
                    <w:szCs w:val="20"/>
                    <w:lang w:val="sl-SI"/>
                  </w:rPr>
                  <m:t>,</m:t>
                </m:r>
              </m:oMath>
            </m:oMathPara>
          </w:p>
        </w:tc>
        <w:tc>
          <w:tcPr>
            <w:tcW w:w="445" w:type="dxa"/>
            <w:vAlign w:val="center"/>
          </w:tcPr>
          <w:p w14:paraId="3BF6E589" w14:textId="27FC9817" w:rsidR="00A11179" w:rsidRPr="00600FFC" w:rsidRDefault="00A11179" w:rsidP="00A11179">
            <w:pPr>
              <w:spacing w:line="312" w:lineRule="auto"/>
              <w:jc w:val="both"/>
              <w:rPr>
                <w:rFonts w:ascii="Cambria Math" w:hAnsi="Cambria Math" w:cs="Arial"/>
                <w:iCs/>
                <w:sz w:val="20"/>
                <w:szCs w:val="20"/>
                <w:lang w:val="sl-SI"/>
              </w:rPr>
            </w:pPr>
            <w:r w:rsidRPr="00600FFC">
              <w:rPr>
                <w:rFonts w:ascii="Cambria Math" w:hAnsi="Cambria Math" w:cs="Arial"/>
                <w:iCs/>
                <w:sz w:val="20"/>
                <w:szCs w:val="20"/>
                <w:lang w:val="sl-SI"/>
              </w:rPr>
              <w:t>(</w:t>
            </w:r>
            <w:r w:rsidR="00316CB1" w:rsidRPr="00600FFC">
              <w:rPr>
                <w:rFonts w:ascii="Cambria Math" w:hAnsi="Cambria Math" w:cs="Arial"/>
                <w:iCs/>
                <w:sz w:val="20"/>
                <w:szCs w:val="20"/>
                <w:lang w:val="sl-SI"/>
              </w:rPr>
              <w:t>1</w:t>
            </w:r>
            <w:r w:rsidRPr="00600FFC">
              <w:rPr>
                <w:rFonts w:ascii="Cambria Math" w:hAnsi="Cambria Math" w:cs="Arial"/>
                <w:iCs/>
                <w:sz w:val="20"/>
                <w:szCs w:val="20"/>
                <w:lang w:val="sl-SI"/>
              </w:rPr>
              <w:t>4)</w:t>
            </w:r>
          </w:p>
        </w:tc>
      </w:tr>
      <w:tr w:rsidR="00A11179" w:rsidRPr="00600FFC" w14:paraId="0A1337CD" w14:textId="77777777" w:rsidTr="00C0329F">
        <w:tc>
          <w:tcPr>
            <w:tcW w:w="8055" w:type="dxa"/>
          </w:tcPr>
          <w:p w14:paraId="1FC3914C" w14:textId="77777777" w:rsidR="00A11179" w:rsidRPr="00600FFC" w:rsidRDefault="001C5C38" w:rsidP="00A11179">
            <w:pPr>
              <w:spacing w:line="312" w:lineRule="auto"/>
              <w:jc w:val="center"/>
              <w:rPr>
                <w:rFonts w:ascii="Calibri" w:eastAsia="MS Mincho" w:hAnsi="Calibri" w:cs="Arial"/>
                <w:sz w:val="20"/>
                <w:szCs w:val="20"/>
                <w:lang w:val="sl-SI"/>
              </w:rPr>
            </w:pPr>
            <m:oMath>
              <m:sSubSup>
                <m:sSubSupPr>
                  <m:ctrlPr>
                    <w:rPr>
                      <w:rFonts w:ascii="Cambria Math" w:hAnsi="Cambria Math" w:cs="Arial"/>
                      <w:i/>
                      <w:sz w:val="20"/>
                      <w:szCs w:val="20"/>
                      <w:lang w:val="sl-SI"/>
                    </w:rPr>
                  </m:ctrlPr>
                </m:sSubSupPr>
                <m:e>
                  <m:r>
                    <w:rPr>
                      <w:rFonts w:ascii="Cambria Math" w:hAnsi="Cambria Math" w:cs="Arial"/>
                      <w:sz w:val="20"/>
                      <w:szCs w:val="20"/>
                      <w:lang w:val="sl-SI"/>
                    </w:rPr>
                    <m:t>u</m:t>
                  </m:r>
                </m:e>
                <m:sub>
                  <m:r>
                    <w:rPr>
                      <w:rFonts w:ascii="Cambria Math" w:hAnsi="Cambria Math" w:cs="Arial"/>
                      <w:sz w:val="20"/>
                      <w:szCs w:val="20"/>
                      <w:lang w:val="sl-SI"/>
                    </w:rPr>
                    <m:t>t</m:t>
                  </m:r>
                </m:sub>
                <m:sup>
                  <m:r>
                    <w:rPr>
                      <w:rFonts w:ascii="Cambria Math" w:hAnsi="Cambria Math" w:cs="Arial"/>
                      <w:sz w:val="20"/>
                      <w:szCs w:val="20"/>
                      <w:lang w:val="sl-SI"/>
                    </w:rPr>
                    <m:t>y</m:t>
                  </m:r>
                </m:sup>
              </m:sSubSup>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g</m:t>
                  </m:r>
                </m:sub>
                <m:sup>
                  <m:r>
                    <w:rPr>
                      <w:rFonts w:ascii="Cambria Math" w:hAnsi="Cambria Math" w:cs="Arial"/>
                      <w:sz w:val="20"/>
                      <w:szCs w:val="20"/>
                      <w:lang w:val="sl-SI"/>
                    </w:rPr>
                    <m:t>y</m:t>
                  </m:r>
                </m:sup>
              </m:sSubSup>
              <m:sSubSup>
                <m:sSubSupPr>
                  <m:ctrlPr>
                    <w:rPr>
                      <w:rFonts w:ascii="Cambria Math" w:hAnsi="Cambria Math" w:cs="Arial"/>
                      <w:i/>
                      <w:sz w:val="20"/>
                      <w:szCs w:val="20"/>
                      <w:lang w:val="sl-SI"/>
                    </w:rPr>
                  </m:ctrlPr>
                </m:sSubSupPr>
                <m:e>
                  <m:r>
                    <w:rPr>
                      <w:rFonts w:ascii="Cambria Math" w:hAnsi="Cambria Math" w:cs="Arial"/>
                      <w:sz w:val="20"/>
                      <w:szCs w:val="20"/>
                      <w:lang w:val="sl-SI"/>
                    </w:rPr>
                    <m:t>u</m:t>
                  </m:r>
                </m:e>
                <m:sub>
                  <m:r>
                    <w:rPr>
                      <w:rFonts w:ascii="Cambria Math" w:hAnsi="Cambria Math" w:cs="Arial"/>
                      <w:sz w:val="20"/>
                      <w:szCs w:val="20"/>
                      <w:lang w:val="sl-SI"/>
                    </w:rPr>
                    <m:t>t</m:t>
                  </m:r>
                </m:sub>
                <m:sup>
                  <m:r>
                    <w:rPr>
                      <w:rFonts w:ascii="Cambria Math" w:hAnsi="Cambria Math" w:cs="Arial"/>
                      <w:sz w:val="20"/>
                      <w:szCs w:val="20"/>
                      <w:lang w:val="sl-SI"/>
                    </w:rPr>
                    <m:t>g</m:t>
                  </m:r>
                </m:sup>
              </m:sSubSup>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τ</m:t>
                  </m:r>
                </m:sub>
                <m:sup>
                  <m:r>
                    <w:rPr>
                      <w:rFonts w:ascii="Cambria Math" w:hAnsi="Cambria Math" w:cs="Arial"/>
                      <w:sz w:val="20"/>
                      <w:szCs w:val="20"/>
                      <w:lang w:val="sl-SI"/>
                    </w:rPr>
                    <m:t>y</m:t>
                  </m:r>
                </m:sup>
              </m:sSubSup>
              <m:sSubSup>
                <m:sSubSupPr>
                  <m:ctrlPr>
                    <w:rPr>
                      <w:rFonts w:ascii="Cambria Math" w:hAnsi="Cambria Math" w:cs="Arial"/>
                      <w:i/>
                      <w:sz w:val="20"/>
                      <w:szCs w:val="20"/>
                      <w:lang w:val="sl-SI"/>
                    </w:rPr>
                  </m:ctrlPr>
                </m:sSubSupPr>
                <m:e>
                  <m:r>
                    <w:rPr>
                      <w:rFonts w:ascii="Cambria Math" w:hAnsi="Cambria Math" w:cs="Arial"/>
                      <w:sz w:val="20"/>
                      <w:szCs w:val="20"/>
                      <w:lang w:val="sl-SI"/>
                    </w:rPr>
                    <m:t>u</m:t>
                  </m:r>
                </m:e>
                <m:sub>
                  <m:r>
                    <w:rPr>
                      <w:rFonts w:ascii="Cambria Math" w:hAnsi="Cambria Math" w:cs="Arial"/>
                      <w:sz w:val="20"/>
                      <w:szCs w:val="20"/>
                      <w:lang w:val="sl-SI"/>
                    </w:rPr>
                    <m:t>t</m:t>
                  </m:r>
                </m:sub>
                <m:sup>
                  <m:r>
                    <w:rPr>
                      <w:rFonts w:ascii="Cambria Math" w:hAnsi="Cambria Math" w:cs="Arial"/>
                      <w:sz w:val="20"/>
                      <w:szCs w:val="20"/>
                      <w:lang w:val="sl-SI"/>
                    </w:rPr>
                    <m:t>τ</m:t>
                  </m:r>
                </m:sup>
              </m:sSubSup>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b</m:t>
                  </m:r>
                </m:e>
                <m:sub>
                  <m:r>
                    <w:rPr>
                      <w:rFonts w:ascii="Cambria Math" w:hAnsi="Cambria Math" w:cs="Arial"/>
                      <w:sz w:val="20"/>
                      <w:szCs w:val="20"/>
                      <w:lang w:val="sl-SI"/>
                    </w:rPr>
                    <m:t>y</m:t>
                  </m:r>
                </m:sub>
                <m:sup>
                  <m:r>
                    <w:rPr>
                      <w:rFonts w:ascii="Cambria Math" w:hAnsi="Cambria Math" w:cs="Arial"/>
                      <w:sz w:val="20"/>
                      <w:szCs w:val="20"/>
                      <w:lang w:val="sl-SI"/>
                    </w:rPr>
                    <m:t>y</m:t>
                  </m:r>
                </m:sup>
              </m:sSubSup>
              <m:sSubSup>
                <m:sSubSupPr>
                  <m:ctrlPr>
                    <w:rPr>
                      <w:rFonts w:ascii="Cambria Math" w:hAnsi="Cambria Math" w:cs="Arial"/>
                      <w:i/>
                      <w:sz w:val="20"/>
                      <w:szCs w:val="20"/>
                      <w:lang w:val="sl-SI"/>
                    </w:rPr>
                  </m:ctrlPr>
                </m:sSubSupPr>
                <m:e>
                  <m:r>
                    <w:rPr>
                      <w:rFonts w:ascii="Cambria Math" w:hAnsi="Cambria Math" w:cs="Arial"/>
                      <w:sz w:val="20"/>
                      <w:szCs w:val="20"/>
                      <w:lang w:val="sl-SI"/>
                    </w:rPr>
                    <m:t>v</m:t>
                  </m:r>
                </m:e>
                <m:sub>
                  <m:r>
                    <w:rPr>
                      <w:rFonts w:ascii="Cambria Math" w:hAnsi="Cambria Math" w:cs="Arial"/>
                      <w:sz w:val="20"/>
                      <w:szCs w:val="20"/>
                      <w:lang w:val="sl-SI"/>
                    </w:rPr>
                    <m:t>t</m:t>
                  </m:r>
                </m:sub>
                <m:sup>
                  <m:r>
                    <w:rPr>
                      <w:rFonts w:ascii="Cambria Math" w:hAnsi="Cambria Math" w:cs="Arial"/>
                      <w:sz w:val="20"/>
                      <w:szCs w:val="20"/>
                      <w:lang w:val="sl-SI"/>
                    </w:rPr>
                    <m:t>y</m:t>
                  </m:r>
                </m:sup>
              </m:sSubSup>
            </m:oMath>
            <w:r w:rsidR="00A11179" w:rsidRPr="00600FFC">
              <w:rPr>
                <w:rFonts w:ascii="Calibri" w:eastAsia="MS Mincho" w:hAnsi="Calibri" w:cs="Arial"/>
                <w:sz w:val="20"/>
                <w:szCs w:val="20"/>
                <w:lang w:val="sl-SI"/>
              </w:rPr>
              <w:t>, in</w:t>
            </w:r>
          </w:p>
        </w:tc>
        <w:tc>
          <w:tcPr>
            <w:tcW w:w="445" w:type="dxa"/>
            <w:vAlign w:val="center"/>
          </w:tcPr>
          <w:p w14:paraId="2CA9D313" w14:textId="20638013" w:rsidR="00A11179" w:rsidRPr="00600FFC" w:rsidRDefault="00A11179" w:rsidP="00A11179">
            <w:pPr>
              <w:spacing w:line="312" w:lineRule="auto"/>
              <w:jc w:val="both"/>
              <w:rPr>
                <w:rFonts w:ascii="Cambria Math" w:hAnsi="Cambria Math" w:cs="Arial"/>
                <w:iCs/>
                <w:sz w:val="20"/>
                <w:szCs w:val="20"/>
                <w:lang w:val="sl-SI"/>
              </w:rPr>
            </w:pPr>
            <w:r w:rsidRPr="00600FFC">
              <w:rPr>
                <w:rFonts w:ascii="Cambria Math" w:hAnsi="Cambria Math" w:cs="Arial"/>
                <w:iCs/>
                <w:sz w:val="20"/>
                <w:szCs w:val="20"/>
                <w:lang w:val="sl-SI"/>
              </w:rPr>
              <w:t>(</w:t>
            </w:r>
            <w:r w:rsidR="00316CB1" w:rsidRPr="00600FFC">
              <w:rPr>
                <w:rFonts w:ascii="Cambria Math" w:hAnsi="Cambria Math" w:cs="Arial"/>
                <w:iCs/>
                <w:sz w:val="20"/>
                <w:szCs w:val="20"/>
                <w:lang w:val="sl-SI"/>
              </w:rPr>
              <w:t>1</w:t>
            </w:r>
            <w:r w:rsidRPr="00600FFC">
              <w:rPr>
                <w:rFonts w:ascii="Cambria Math" w:hAnsi="Cambria Math" w:cs="Arial"/>
                <w:iCs/>
                <w:sz w:val="20"/>
                <w:szCs w:val="20"/>
                <w:lang w:val="sl-SI"/>
              </w:rPr>
              <w:t>5)</w:t>
            </w:r>
          </w:p>
        </w:tc>
      </w:tr>
      <w:tr w:rsidR="00A11179" w:rsidRPr="00600FFC" w14:paraId="4F5EEAA9" w14:textId="77777777" w:rsidTr="00C0329F">
        <w:tc>
          <w:tcPr>
            <w:tcW w:w="8055" w:type="dxa"/>
          </w:tcPr>
          <w:p w14:paraId="1E507A48" w14:textId="77777777" w:rsidR="00A11179" w:rsidRPr="00600FFC" w:rsidRDefault="001C5C38" w:rsidP="00A11179">
            <w:pPr>
              <w:spacing w:line="312" w:lineRule="auto"/>
              <w:jc w:val="center"/>
              <w:rPr>
                <w:rFonts w:ascii="Calibri" w:eastAsia="MS Mincho" w:hAnsi="Calibri" w:cs="Arial"/>
                <w:sz w:val="20"/>
                <w:szCs w:val="20"/>
                <w:lang w:val="sl-SI"/>
              </w:rPr>
            </w:pPr>
            <m:oMath>
              <m:sSubSup>
                <m:sSubSupPr>
                  <m:ctrlPr>
                    <w:rPr>
                      <w:rFonts w:ascii="Cambria Math" w:hAnsi="Cambria Math" w:cs="Arial"/>
                      <w:i/>
                      <w:sz w:val="20"/>
                      <w:szCs w:val="20"/>
                      <w:lang w:val="sl-SI"/>
                    </w:rPr>
                  </m:ctrlPr>
                </m:sSubSupPr>
                <m:e>
                  <m:r>
                    <w:rPr>
                      <w:rFonts w:ascii="Cambria Math" w:hAnsi="Cambria Math" w:cs="Arial"/>
                      <w:sz w:val="20"/>
                      <w:szCs w:val="20"/>
                      <w:lang w:val="sl-SI"/>
                    </w:rPr>
                    <m:t>u</m:t>
                  </m:r>
                </m:e>
                <m:sub>
                  <m:r>
                    <w:rPr>
                      <w:rFonts w:ascii="Cambria Math" w:hAnsi="Cambria Math" w:cs="Arial"/>
                      <w:sz w:val="20"/>
                      <w:szCs w:val="20"/>
                      <w:lang w:val="sl-SI"/>
                    </w:rPr>
                    <m:t>t</m:t>
                  </m:r>
                </m:sub>
                <m:sup>
                  <m:r>
                    <w:rPr>
                      <w:rFonts w:ascii="Cambria Math" w:hAnsi="Cambria Math" w:cs="Arial"/>
                      <w:sz w:val="20"/>
                      <w:szCs w:val="20"/>
                      <w:lang w:val="sl-SI"/>
                    </w:rPr>
                    <m:t>τ</m:t>
                  </m:r>
                </m:sup>
              </m:sSubSup>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y</m:t>
                  </m:r>
                </m:sub>
                <m:sup>
                  <m:r>
                    <w:rPr>
                      <w:rFonts w:ascii="Cambria Math" w:hAnsi="Cambria Math" w:cs="Arial"/>
                      <w:sz w:val="20"/>
                      <w:szCs w:val="20"/>
                      <w:lang w:val="sl-SI"/>
                    </w:rPr>
                    <m:t>τ</m:t>
                  </m:r>
                </m:sup>
              </m:sSubSup>
              <m:sSubSup>
                <m:sSubSupPr>
                  <m:ctrlPr>
                    <w:rPr>
                      <w:rFonts w:ascii="Cambria Math" w:hAnsi="Cambria Math" w:cs="Arial"/>
                      <w:i/>
                      <w:sz w:val="20"/>
                      <w:szCs w:val="20"/>
                      <w:lang w:val="sl-SI"/>
                    </w:rPr>
                  </m:ctrlPr>
                </m:sSubSupPr>
                <m:e>
                  <m:r>
                    <w:rPr>
                      <w:rFonts w:ascii="Cambria Math" w:hAnsi="Cambria Math" w:cs="Arial"/>
                      <w:sz w:val="20"/>
                      <w:szCs w:val="20"/>
                      <w:lang w:val="sl-SI"/>
                    </w:rPr>
                    <m:t>u</m:t>
                  </m:r>
                </m:e>
                <m:sub>
                  <m:r>
                    <w:rPr>
                      <w:rFonts w:ascii="Cambria Math" w:hAnsi="Cambria Math" w:cs="Arial"/>
                      <w:sz w:val="20"/>
                      <w:szCs w:val="20"/>
                      <w:lang w:val="sl-SI"/>
                    </w:rPr>
                    <m:t>t</m:t>
                  </m:r>
                </m:sub>
                <m:sup>
                  <m:r>
                    <w:rPr>
                      <w:rFonts w:ascii="Cambria Math" w:hAnsi="Cambria Math" w:cs="Arial"/>
                      <w:sz w:val="20"/>
                      <w:szCs w:val="20"/>
                      <w:lang w:val="sl-SI"/>
                    </w:rPr>
                    <m:t>y</m:t>
                  </m:r>
                </m:sup>
              </m:sSubSup>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b</m:t>
                  </m:r>
                </m:e>
                <m:sub>
                  <m:r>
                    <w:rPr>
                      <w:rFonts w:ascii="Cambria Math" w:hAnsi="Cambria Math" w:cs="Arial"/>
                      <w:sz w:val="20"/>
                      <w:szCs w:val="20"/>
                      <w:lang w:val="sl-SI"/>
                    </w:rPr>
                    <m:t>g</m:t>
                  </m:r>
                </m:sub>
                <m:sup>
                  <m:r>
                    <w:rPr>
                      <w:rFonts w:ascii="Cambria Math" w:hAnsi="Cambria Math" w:cs="Arial"/>
                      <w:sz w:val="20"/>
                      <w:szCs w:val="20"/>
                      <w:lang w:val="sl-SI"/>
                    </w:rPr>
                    <m:t>τ</m:t>
                  </m:r>
                </m:sup>
              </m:sSubSup>
              <m:sSubSup>
                <m:sSubSupPr>
                  <m:ctrlPr>
                    <w:rPr>
                      <w:rFonts w:ascii="Cambria Math" w:hAnsi="Cambria Math" w:cs="Arial"/>
                      <w:i/>
                      <w:sz w:val="20"/>
                      <w:szCs w:val="20"/>
                      <w:lang w:val="sl-SI"/>
                    </w:rPr>
                  </m:ctrlPr>
                </m:sSubSupPr>
                <m:e>
                  <m:r>
                    <w:rPr>
                      <w:rFonts w:ascii="Cambria Math" w:hAnsi="Cambria Math" w:cs="Arial"/>
                      <w:sz w:val="20"/>
                      <w:szCs w:val="20"/>
                      <w:lang w:val="sl-SI"/>
                    </w:rPr>
                    <m:t>v</m:t>
                  </m:r>
                </m:e>
                <m:sub>
                  <m:r>
                    <w:rPr>
                      <w:rFonts w:ascii="Cambria Math" w:hAnsi="Cambria Math" w:cs="Arial"/>
                      <w:sz w:val="20"/>
                      <w:szCs w:val="20"/>
                      <w:lang w:val="sl-SI"/>
                    </w:rPr>
                    <m:t>t</m:t>
                  </m:r>
                </m:sub>
                <m:sup>
                  <m:r>
                    <w:rPr>
                      <w:rFonts w:ascii="Cambria Math" w:hAnsi="Cambria Math" w:cs="Arial"/>
                      <w:sz w:val="20"/>
                      <w:szCs w:val="20"/>
                      <w:lang w:val="sl-SI"/>
                    </w:rPr>
                    <m:t>g</m:t>
                  </m:r>
                </m:sup>
              </m:sSubSup>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b</m:t>
                  </m:r>
                </m:e>
                <m:sub>
                  <m:r>
                    <w:rPr>
                      <w:rFonts w:ascii="Cambria Math" w:hAnsi="Cambria Math" w:cs="Arial"/>
                      <w:sz w:val="20"/>
                      <w:szCs w:val="20"/>
                      <w:lang w:val="sl-SI"/>
                    </w:rPr>
                    <m:t>τ</m:t>
                  </m:r>
                </m:sub>
                <m:sup>
                  <m:r>
                    <w:rPr>
                      <w:rFonts w:ascii="Cambria Math" w:hAnsi="Cambria Math" w:cs="Arial"/>
                      <w:sz w:val="20"/>
                      <w:szCs w:val="20"/>
                      <w:lang w:val="sl-SI"/>
                    </w:rPr>
                    <m:t>τ</m:t>
                  </m:r>
                </m:sup>
              </m:sSubSup>
              <m:sSubSup>
                <m:sSubSupPr>
                  <m:ctrlPr>
                    <w:rPr>
                      <w:rFonts w:ascii="Cambria Math" w:hAnsi="Cambria Math" w:cs="Arial"/>
                      <w:i/>
                      <w:sz w:val="20"/>
                      <w:szCs w:val="20"/>
                      <w:lang w:val="sl-SI"/>
                    </w:rPr>
                  </m:ctrlPr>
                </m:sSubSupPr>
                <m:e>
                  <m:r>
                    <w:rPr>
                      <w:rFonts w:ascii="Cambria Math" w:hAnsi="Cambria Math" w:cs="Arial"/>
                      <w:sz w:val="20"/>
                      <w:szCs w:val="20"/>
                      <w:lang w:val="sl-SI"/>
                    </w:rPr>
                    <m:t>v</m:t>
                  </m:r>
                </m:e>
                <m:sub>
                  <m:r>
                    <w:rPr>
                      <w:rFonts w:ascii="Cambria Math" w:hAnsi="Cambria Math" w:cs="Arial"/>
                      <w:sz w:val="20"/>
                      <w:szCs w:val="20"/>
                      <w:lang w:val="sl-SI"/>
                    </w:rPr>
                    <m:t>t</m:t>
                  </m:r>
                </m:sub>
                <m:sup>
                  <m:r>
                    <w:rPr>
                      <w:rFonts w:ascii="Cambria Math" w:hAnsi="Cambria Math" w:cs="Arial"/>
                      <w:sz w:val="20"/>
                      <w:szCs w:val="20"/>
                      <w:lang w:val="sl-SI"/>
                    </w:rPr>
                    <m:t>τ</m:t>
                  </m:r>
                </m:sup>
              </m:sSubSup>
            </m:oMath>
            <w:r w:rsidR="00A11179" w:rsidRPr="00600FFC">
              <w:rPr>
                <w:rFonts w:ascii="Calibri" w:eastAsia="MS Mincho" w:hAnsi="Calibri" w:cs="Arial"/>
                <w:sz w:val="20"/>
                <w:szCs w:val="20"/>
                <w:lang w:val="sl-SI"/>
              </w:rPr>
              <w:t>.</w:t>
            </w:r>
          </w:p>
        </w:tc>
        <w:tc>
          <w:tcPr>
            <w:tcW w:w="445" w:type="dxa"/>
            <w:vAlign w:val="center"/>
          </w:tcPr>
          <w:p w14:paraId="303A8076" w14:textId="24352AF3" w:rsidR="00A11179" w:rsidRPr="00600FFC" w:rsidRDefault="00A11179" w:rsidP="00A11179">
            <w:pPr>
              <w:spacing w:line="312" w:lineRule="auto"/>
              <w:jc w:val="both"/>
              <w:rPr>
                <w:rFonts w:ascii="Cambria Math" w:hAnsi="Cambria Math" w:cs="Arial"/>
                <w:iCs/>
                <w:sz w:val="20"/>
                <w:szCs w:val="20"/>
                <w:lang w:val="sl-SI"/>
              </w:rPr>
            </w:pPr>
            <w:r w:rsidRPr="00600FFC">
              <w:rPr>
                <w:rFonts w:ascii="Cambria Math" w:hAnsi="Cambria Math" w:cs="Arial"/>
                <w:iCs/>
                <w:sz w:val="20"/>
                <w:szCs w:val="20"/>
                <w:lang w:val="sl-SI"/>
              </w:rPr>
              <w:t>(</w:t>
            </w:r>
            <w:r w:rsidR="00316CB1" w:rsidRPr="00600FFC">
              <w:rPr>
                <w:rFonts w:ascii="Cambria Math" w:hAnsi="Cambria Math" w:cs="Arial"/>
                <w:iCs/>
                <w:sz w:val="20"/>
                <w:szCs w:val="20"/>
                <w:lang w:val="sl-SI"/>
              </w:rPr>
              <w:t>1</w:t>
            </w:r>
            <w:r w:rsidRPr="00600FFC">
              <w:rPr>
                <w:rFonts w:ascii="Cambria Math" w:hAnsi="Cambria Math" w:cs="Arial"/>
                <w:iCs/>
                <w:sz w:val="20"/>
                <w:szCs w:val="20"/>
                <w:lang w:val="sl-SI"/>
              </w:rPr>
              <w:t>6)</w:t>
            </w:r>
          </w:p>
        </w:tc>
      </w:tr>
    </w:tbl>
    <w:p w14:paraId="5E66C210" w14:textId="77777777" w:rsidR="00A4475E" w:rsidRPr="00600FFC" w:rsidRDefault="00A4475E" w:rsidP="00A11179">
      <w:pPr>
        <w:spacing w:line="312" w:lineRule="auto"/>
        <w:jc w:val="both"/>
        <w:rPr>
          <w:rFonts w:ascii="Calibri" w:hAnsi="Calibri" w:cs="Arial"/>
          <w:sz w:val="20"/>
          <w:szCs w:val="20"/>
          <w:lang w:val="sl-SI"/>
        </w:rPr>
      </w:pPr>
    </w:p>
    <w:p w14:paraId="075D2D4A" w14:textId="61FCEDC9"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Enačba (</w:t>
      </w:r>
      <w:r w:rsidR="00316CB1" w:rsidRPr="00600FFC">
        <w:rPr>
          <w:rFonts w:ascii="Calibri" w:hAnsi="Calibri" w:cs="Arial"/>
          <w:sz w:val="20"/>
          <w:szCs w:val="20"/>
          <w:lang w:val="sl-SI"/>
        </w:rPr>
        <w:t>1</w:t>
      </w:r>
      <w:r w:rsidRPr="00600FFC">
        <w:rPr>
          <w:rFonts w:ascii="Calibri" w:hAnsi="Calibri" w:cs="Arial"/>
          <w:sz w:val="20"/>
          <w:szCs w:val="20"/>
          <w:lang w:val="sl-SI"/>
        </w:rPr>
        <w:t xml:space="preserve">4) predstavlja ostanke </w:t>
      </w:r>
      <w:proofErr w:type="spellStart"/>
      <w:r w:rsidRPr="00600FFC">
        <w:rPr>
          <w:rFonts w:ascii="Calibri" w:hAnsi="Calibri" w:cs="Arial"/>
          <w:sz w:val="20"/>
          <w:szCs w:val="20"/>
          <w:lang w:val="sl-SI"/>
        </w:rPr>
        <w:t>reduced</w:t>
      </w:r>
      <w:proofErr w:type="spellEnd"/>
      <w:r w:rsidRPr="00600FFC">
        <w:rPr>
          <w:rFonts w:ascii="Calibri" w:hAnsi="Calibri" w:cs="Arial"/>
          <w:sz w:val="20"/>
          <w:szCs w:val="20"/>
          <w:lang w:val="sl-SI"/>
        </w:rPr>
        <w:t>-form model (</w:t>
      </w:r>
      <w:proofErr w:type="spellStart"/>
      <w:r w:rsidRPr="00600FFC">
        <w:rPr>
          <w:rFonts w:ascii="Calibri" w:hAnsi="Calibri" w:cs="Arial"/>
          <w:sz w:val="20"/>
          <w:szCs w:val="20"/>
          <w:lang w:val="sl-SI"/>
        </w:rPr>
        <w:t>t.j</w:t>
      </w:r>
      <w:proofErr w:type="spellEnd"/>
      <w:r w:rsidRPr="00600FFC">
        <w:rPr>
          <w:rFonts w:ascii="Calibri" w:hAnsi="Calibri" w:cs="Arial"/>
          <w:sz w:val="20"/>
          <w:szCs w:val="20"/>
          <w:lang w:val="sl-SI"/>
        </w:rPr>
        <w:t>. državne potrošnje), medtem ko enačba (</w:t>
      </w:r>
      <w:r w:rsidR="00316CB1" w:rsidRPr="00600FFC">
        <w:rPr>
          <w:rFonts w:ascii="Calibri" w:hAnsi="Calibri" w:cs="Arial"/>
          <w:sz w:val="20"/>
          <w:szCs w:val="20"/>
          <w:lang w:val="sl-SI"/>
        </w:rPr>
        <w:t>1</w:t>
      </w:r>
      <w:r w:rsidRPr="00600FFC">
        <w:rPr>
          <w:rFonts w:ascii="Calibri" w:hAnsi="Calibri" w:cs="Arial"/>
          <w:sz w:val="20"/>
          <w:szCs w:val="20"/>
          <w:lang w:val="sl-SI"/>
        </w:rPr>
        <w:t>6) predstavlja ostanke strukturnega modela (</w:t>
      </w:r>
      <w:proofErr w:type="spellStart"/>
      <w:r w:rsidRPr="00600FFC">
        <w:rPr>
          <w:rFonts w:ascii="Calibri" w:hAnsi="Calibri" w:cs="Arial"/>
          <w:sz w:val="20"/>
          <w:szCs w:val="20"/>
          <w:lang w:val="sl-SI"/>
        </w:rPr>
        <w:t>t.j</w:t>
      </w:r>
      <w:proofErr w:type="spellEnd"/>
      <w:r w:rsidRPr="00600FFC">
        <w:rPr>
          <w:rFonts w:ascii="Calibri" w:hAnsi="Calibri" w:cs="Arial"/>
          <w:sz w:val="20"/>
          <w:szCs w:val="20"/>
          <w:lang w:val="sl-SI"/>
        </w:rPr>
        <w:t>. davčnih prihodkov). Obe skupaj predstavljata linearno kombinacijo avtomatskih stabilizatorjev (avtomatične reakcije fiskalnih spremenljivk zaradi nihanj poslovnega cikla), eksogenih diskrecijskih ukrepov fiskalne politike (neodvisno od cikličnega razvoja) in strukturnih šokov. Enačba (</w:t>
      </w:r>
      <w:r w:rsidR="00316CB1" w:rsidRPr="00600FFC">
        <w:rPr>
          <w:rFonts w:ascii="Calibri" w:hAnsi="Calibri" w:cs="Arial"/>
          <w:sz w:val="20"/>
          <w:szCs w:val="20"/>
          <w:lang w:val="sl-SI"/>
        </w:rPr>
        <w:t>1</w:t>
      </w:r>
      <w:r w:rsidRPr="00600FFC">
        <w:rPr>
          <w:rFonts w:ascii="Calibri" w:hAnsi="Calibri" w:cs="Arial"/>
          <w:sz w:val="20"/>
          <w:szCs w:val="20"/>
          <w:lang w:val="sl-SI"/>
        </w:rPr>
        <w:t xml:space="preserve">5) nakazuje, da so nepričakovane spremembe v BDP-ju lahko posledica nepričakovanih sprememb državne potrošnje in </w:t>
      </w:r>
      <w:r w:rsidR="0023138B" w:rsidRPr="00600FFC">
        <w:rPr>
          <w:rFonts w:ascii="Calibri" w:hAnsi="Calibri" w:cs="Arial"/>
          <w:sz w:val="20"/>
          <w:szCs w:val="20"/>
          <w:lang w:val="sl-SI"/>
        </w:rPr>
        <w:t xml:space="preserve">davčnih impulzov ali posledica strukturnega šoka </w:t>
      </w:r>
      <w:r w:rsidRPr="00600FFC">
        <w:rPr>
          <w:rFonts w:ascii="Calibri" w:hAnsi="Calibri" w:cs="Arial"/>
          <w:sz w:val="20"/>
          <w:szCs w:val="20"/>
          <w:lang w:val="sl-SI"/>
        </w:rPr>
        <w:t xml:space="preserve">(na primer tehnološki šok). Z namenom prepoznavanja sistema treh enačb je potrebno uvesti nekatere omejitve, ki temeljijo na ekonomski </w:t>
      </w:r>
      <w:r w:rsidR="006A1BB6" w:rsidRPr="00600FFC">
        <w:rPr>
          <w:rFonts w:ascii="Calibri" w:hAnsi="Calibri" w:cs="Arial"/>
          <w:sz w:val="20"/>
          <w:szCs w:val="20"/>
          <w:lang w:val="sl-SI"/>
        </w:rPr>
        <w:t>teoriji</w:t>
      </w:r>
      <w:r w:rsidRPr="00600FFC">
        <w:rPr>
          <w:rFonts w:ascii="Calibri" w:hAnsi="Calibri" w:cs="Arial"/>
          <w:sz w:val="20"/>
          <w:szCs w:val="20"/>
          <w:lang w:val="sl-SI"/>
        </w:rPr>
        <w:t xml:space="preserve">. Upoštevajoč </w:t>
      </w:r>
      <w:proofErr w:type="spellStart"/>
      <w:r w:rsidRPr="00600FFC">
        <w:rPr>
          <w:rFonts w:ascii="Calibri" w:hAnsi="Calibri" w:cs="Arial"/>
          <w:sz w:val="20"/>
          <w:szCs w:val="20"/>
          <w:lang w:val="sl-SI"/>
        </w:rPr>
        <w:t>Lutkepohl</w:t>
      </w:r>
      <w:proofErr w:type="spellEnd"/>
      <w:r w:rsidRPr="00600FFC">
        <w:rPr>
          <w:rFonts w:ascii="Calibri" w:hAnsi="Calibri" w:cs="Arial"/>
          <w:sz w:val="20"/>
          <w:szCs w:val="20"/>
          <w:lang w:val="sl-SI"/>
        </w:rPr>
        <w:t xml:space="preserve"> (2002) sistem treh enačb zahteva natančno  </w:t>
      </w:r>
      <m:oMath>
        <m:r>
          <w:rPr>
            <w:rFonts w:ascii="Cambria Math" w:hAnsi="Cambria Math" w:cs="Arial"/>
            <w:sz w:val="20"/>
            <w:szCs w:val="20"/>
            <w:lang w:val="sl-SI"/>
          </w:rPr>
          <m:t>2</m:t>
        </m:r>
        <m:sSup>
          <m:sSupPr>
            <m:ctrlPr>
              <w:rPr>
                <w:rFonts w:ascii="Cambria Math" w:hAnsi="Cambria Math" w:cs="Arial"/>
                <w:i/>
                <w:sz w:val="20"/>
                <w:szCs w:val="20"/>
                <w:lang w:val="sl-SI"/>
              </w:rPr>
            </m:ctrlPr>
          </m:sSupPr>
          <m:e>
            <m:r>
              <w:rPr>
                <w:rFonts w:ascii="Cambria Math" w:hAnsi="Cambria Math" w:cs="Arial"/>
                <w:sz w:val="20"/>
                <w:szCs w:val="20"/>
                <w:lang w:val="sl-SI"/>
              </w:rPr>
              <m:t>K</m:t>
            </m:r>
          </m:e>
          <m:sup>
            <m:r>
              <w:rPr>
                <w:rFonts w:ascii="Cambria Math" w:hAnsi="Cambria Math" w:cs="Arial"/>
                <w:sz w:val="20"/>
                <w:szCs w:val="20"/>
                <w:lang w:val="sl-SI"/>
              </w:rPr>
              <m:t>2</m:t>
            </m:r>
          </m:sup>
        </m:sSup>
        <m:r>
          <w:rPr>
            <w:rFonts w:ascii="Cambria Math" w:hAnsi="Cambria Math" w:cs="Arial"/>
            <w:sz w:val="20"/>
            <w:szCs w:val="20"/>
            <w:lang w:val="sl-SI"/>
          </w:rPr>
          <m:t>-K-</m:t>
        </m:r>
        <m:f>
          <m:fPr>
            <m:ctrlPr>
              <w:rPr>
                <w:rFonts w:ascii="Cambria Math" w:hAnsi="Cambria Math" w:cs="Arial"/>
                <w:i/>
                <w:sz w:val="20"/>
                <w:szCs w:val="20"/>
                <w:lang w:val="sl-SI"/>
              </w:rPr>
            </m:ctrlPr>
          </m:fPr>
          <m:num>
            <m:r>
              <w:rPr>
                <w:rFonts w:ascii="Cambria Math" w:hAnsi="Cambria Math" w:cs="Arial"/>
                <w:sz w:val="20"/>
                <w:szCs w:val="20"/>
                <w:lang w:val="sl-SI"/>
              </w:rPr>
              <m:t>1</m:t>
            </m:r>
          </m:num>
          <m:den>
            <m:r>
              <w:rPr>
                <w:rFonts w:ascii="Cambria Math" w:hAnsi="Cambria Math" w:cs="Arial"/>
                <w:sz w:val="20"/>
                <w:szCs w:val="20"/>
                <w:lang w:val="sl-SI"/>
              </w:rPr>
              <m:t>2</m:t>
            </m:r>
          </m:den>
        </m:f>
        <m:r>
          <w:rPr>
            <w:rFonts w:ascii="Cambria Math" w:hAnsi="Cambria Math" w:cs="Arial"/>
            <w:sz w:val="20"/>
            <w:szCs w:val="20"/>
            <w:lang w:val="sl-SI"/>
          </w:rPr>
          <m:t>K(K+1)</m:t>
        </m:r>
      </m:oMath>
      <w:r w:rsidRPr="00600FFC">
        <w:rPr>
          <w:rFonts w:ascii="Calibri" w:hAnsi="Calibri" w:cs="Arial"/>
          <w:sz w:val="20"/>
          <w:szCs w:val="20"/>
          <w:lang w:val="sl-SI"/>
        </w:rPr>
        <w:t xml:space="preserve"> omejitev (kjer je K število endogenih spremenljivk, uporabljenih pri modeliranju).</w:t>
      </w:r>
    </w:p>
    <w:p w14:paraId="1C9F25D5" w14:textId="77777777" w:rsidR="00A11179" w:rsidRPr="00600FFC" w:rsidRDefault="00A11179" w:rsidP="00A11179">
      <w:pPr>
        <w:spacing w:line="312" w:lineRule="auto"/>
        <w:jc w:val="both"/>
        <w:rPr>
          <w:rFonts w:ascii="Calibri" w:hAnsi="Calibri" w:cs="Arial"/>
          <w:sz w:val="20"/>
          <w:szCs w:val="20"/>
          <w:lang w:val="sl-SI"/>
        </w:rPr>
      </w:pPr>
    </w:p>
    <w:p w14:paraId="207B2DD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V tem primeru je nujno delo s četrtletnimi podatki. Takšna razporeditev podatkov zagotavlja, da parametra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y</m:t>
            </m:r>
          </m:sub>
          <m:sup>
            <m:r>
              <w:rPr>
                <w:rFonts w:ascii="Cambria Math" w:hAnsi="Cambria Math" w:cs="Arial"/>
                <w:sz w:val="20"/>
                <w:szCs w:val="20"/>
                <w:lang w:val="sl-SI"/>
              </w:rPr>
              <m:t>g</m:t>
            </m:r>
          </m:sup>
        </m:sSubSup>
      </m:oMath>
      <w:r w:rsidRPr="00600FFC">
        <w:rPr>
          <w:rFonts w:ascii="Calibri" w:hAnsi="Calibri" w:cs="Arial"/>
          <w:sz w:val="20"/>
          <w:szCs w:val="20"/>
          <w:lang w:val="sl-SI"/>
        </w:rPr>
        <w:t xml:space="preserve"> in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y</m:t>
            </m:r>
          </m:sub>
          <m:sup>
            <m:r>
              <w:rPr>
                <w:rFonts w:ascii="Cambria Math" w:hAnsi="Cambria Math" w:cs="Arial"/>
                <w:sz w:val="20"/>
                <w:szCs w:val="20"/>
                <w:lang w:val="sl-SI"/>
              </w:rPr>
              <m:t>τ</m:t>
            </m:r>
          </m:sup>
        </m:sSubSup>
      </m:oMath>
      <w:r w:rsidRPr="00600FFC">
        <w:rPr>
          <w:rFonts w:ascii="Calibri" w:hAnsi="Calibri" w:cs="Arial"/>
          <w:sz w:val="20"/>
          <w:szCs w:val="20"/>
          <w:lang w:val="sl-SI"/>
        </w:rPr>
        <w:t xml:space="preserve"> odražata izključno avtomatične odgovore v obliki državne porabe in davkov. Fiskalni odločevalci se namreč ne morejo odzvati na poslovna nihanja v enem četrtletju, glede na to, da vsak proti-ciklični predlog, ki ga podajo odločevalci, zahteva parlamentarno razpravo in sprejetje pred njeno implementacijo. Poleg tega so prvi znaki kazalnikov gospodarskega cikla vidni z vsaj eno-četrtletno zamudo, kar potrjuje da odločevalci ne morejo odreagirati v isti četrtini in s tem zgoraj omenjena parametra razlagata avtomatično prilagoditev. Druga predpostavka vključuje ciklično obnašanje državne porabe. Zgolj državna poraba vezana na brezposelnost se upošteva kot ciklična. Glede na to, da kategorija porabe predstavlja precej majhen delež v celotni državni porabi, se domneva, da se državna poraba ne odziva na gibanje BDP, kar omogoča nastavitev parametra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y</m:t>
            </m:r>
          </m:sub>
          <m:sup>
            <m:r>
              <w:rPr>
                <w:rFonts w:ascii="Cambria Math" w:hAnsi="Cambria Math" w:cs="Arial"/>
                <w:sz w:val="20"/>
                <w:szCs w:val="20"/>
                <w:lang w:val="sl-SI"/>
              </w:rPr>
              <m:t>g</m:t>
            </m:r>
          </m:sup>
        </m:sSubSup>
      </m:oMath>
      <w:r w:rsidRPr="00600FFC">
        <w:rPr>
          <w:rFonts w:ascii="Calibri" w:hAnsi="Calibri" w:cs="Arial"/>
          <w:sz w:val="20"/>
          <w:szCs w:val="20"/>
          <w:lang w:val="sl-SI"/>
        </w:rPr>
        <w:t xml:space="preserve"> na nič. Po drugi strani se davčni prihodki štejejo ciklično kot parameter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y</m:t>
            </m:r>
          </m:sub>
          <m:sup>
            <m:r>
              <w:rPr>
                <w:rFonts w:ascii="Cambria Math" w:hAnsi="Cambria Math" w:cs="Arial"/>
                <w:sz w:val="20"/>
                <w:szCs w:val="20"/>
                <w:lang w:val="sl-SI"/>
              </w:rPr>
              <m:t>τ</m:t>
            </m:r>
          </m:sup>
        </m:sSubSup>
      </m:oMath>
      <w:r w:rsidRPr="00600FFC">
        <w:rPr>
          <w:rFonts w:ascii="Calibri" w:hAnsi="Calibri" w:cs="Arial"/>
          <w:sz w:val="20"/>
          <w:szCs w:val="20"/>
          <w:lang w:val="sl-SI"/>
        </w:rPr>
        <w:t xml:space="preserve"> kar odraža davčno elastičnost upoštevajoč spremembe BDP. Ta elastičnost je eksogeno opredeljena in ocenjena, tako da je parameter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y</m:t>
            </m:r>
          </m:sub>
          <m:sup>
            <m:r>
              <w:rPr>
                <w:rFonts w:ascii="Cambria Math" w:hAnsi="Cambria Math" w:cs="Arial"/>
                <w:sz w:val="20"/>
                <w:szCs w:val="20"/>
                <w:lang w:val="sl-SI"/>
              </w:rPr>
              <m:t>τ</m:t>
            </m:r>
          </m:sup>
        </m:sSubSup>
      </m:oMath>
      <w:r w:rsidRPr="00600FFC">
        <w:rPr>
          <w:rFonts w:ascii="Calibri" w:hAnsi="Calibri" w:cs="Arial"/>
          <w:sz w:val="20"/>
          <w:szCs w:val="20"/>
          <w:lang w:val="sl-SI"/>
        </w:rPr>
        <w:t xml:space="preserve"> omejen na ocenjeno številčno vrednost. Kljub temu je potrebno upoštevati, da je davčna elastičnost ključna za evropski fiskalni okvir, še posebej znotraj Pakta za stabilnost in rast ter njegovih ciklično-prilagojenih in bilančno strukturnih definicij. Zato to poročilo ne ocenjuje elastičnosti ločeno, ampak uporablja zadnje ocene elastičnosti, ki so bile objavljene s strani OECD in EU (</w:t>
      </w:r>
      <w:proofErr w:type="spellStart"/>
      <w:r w:rsidRPr="00600FFC">
        <w:rPr>
          <w:rFonts w:ascii="Calibri" w:hAnsi="Calibri" w:cs="Arial"/>
          <w:sz w:val="20"/>
          <w:szCs w:val="20"/>
          <w:lang w:val="sl-SI"/>
        </w:rPr>
        <w:t>Price</w:t>
      </w:r>
      <w:proofErr w:type="spellEnd"/>
      <w:r w:rsidRPr="00600FFC">
        <w:rPr>
          <w:rFonts w:ascii="Calibri" w:hAnsi="Calibri" w:cs="Arial"/>
          <w:sz w:val="20"/>
          <w:szCs w:val="20"/>
          <w:lang w:val="sl-SI"/>
        </w:rPr>
        <w:t xml:space="preserve">, </w:t>
      </w:r>
      <w:proofErr w:type="spellStart"/>
      <w:r w:rsidRPr="00600FFC">
        <w:rPr>
          <w:rFonts w:ascii="Calibri" w:hAnsi="Calibri" w:cs="Arial"/>
          <w:sz w:val="20"/>
          <w:szCs w:val="20"/>
          <w:lang w:val="sl-SI"/>
        </w:rPr>
        <w:t>Dang</w:t>
      </w:r>
      <w:proofErr w:type="spellEnd"/>
      <w:r w:rsidRPr="00600FFC">
        <w:rPr>
          <w:rFonts w:ascii="Calibri" w:hAnsi="Calibri" w:cs="Arial"/>
          <w:sz w:val="20"/>
          <w:szCs w:val="20"/>
          <w:lang w:val="sl-SI"/>
        </w:rPr>
        <w:t xml:space="preserve"> in </w:t>
      </w:r>
      <w:proofErr w:type="spellStart"/>
      <w:r w:rsidRPr="00600FFC">
        <w:rPr>
          <w:rFonts w:ascii="Calibri" w:hAnsi="Calibri" w:cs="Arial"/>
          <w:sz w:val="20"/>
          <w:szCs w:val="20"/>
          <w:lang w:val="sl-SI"/>
        </w:rPr>
        <w:t>Guillemette</w:t>
      </w:r>
      <w:proofErr w:type="spellEnd"/>
      <w:r w:rsidRPr="00600FFC">
        <w:rPr>
          <w:rFonts w:ascii="Calibri" w:hAnsi="Calibri" w:cs="Arial"/>
          <w:sz w:val="20"/>
          <w:szCs w:val="20"/>
          <w:lang w:val="sl-SI"/>
        </w:rPr>
        <w:t xml:space="preserve">, 2019; </w:t>
      </w:r>
      <w:proofErr w:type="spellStart"/>
      <w:r w:rsidRPr="00600FFC">
        <w:rPr>
          <w:rFonts w:ascii="Calibri" w:hAnsi="Calibri" w:cs="Arial"/>
          <w:sz w:val="20"/>
          <w:szCs w:val="20"/>
          <w:lang w:val="sl-SI"/>
        </w:rPr>
        <w:t>Mourre</w:t>
      </w:r>
      <w:proofErr w:type="spellEnd"/>
      <w:r w:rsidRPr="00600FFC">
        <w:rPr>
          <w:rFonts w:ascii="Calibri" w:hAnsi="Calibri" w:cs="Arial"/>
          <w:sz w:val="20"/>
          <w:szCs w:val="20"/>
          <w:lang w:val="sl-SI"/>
        </w:rPr>
        <w:t xml:space="preserve">, </w:t>
      </w:r>
      <w:proofErr w:type="spellStart"/>
      <w:r w:rsidRPr="00600FFC">
        <w:rPr>
          <w:rFonts w:ascii="Calibri" w:hAnsi="Calibri" w:cs="Arial"/>
          <w:sz w:val="20"/>
          <w:szCs w:val="20"/>
          <w:lang w:val="sl-SI"/>
        </w:rPr>
        <w:t>Astarita</w:t>
      </w:r>
      <w:proofErr w:type="spellEnd"/>
      <w:r w:rsidRPr="00600FFC">
        <w:rPr>
          <w:rFonts w:ascii="Calibri" w:hAnsi="Calibri" w:cs="Arial"/>
          <w:sz w:val="20"/>
          <w:szCs w:val="20"/>
          <w:lang w:val="sl-SI"/>
        </w:rPr>
        <w:t xml:space="preserve"> in </w:t>
      </w:r>
      <w:proofErr w:type="spellStart"/>
      <w:r w:rsidRPr="00600FFC">
        <w:rPr>
          <w:rFonts w:ascii="Calibri" w:hAnsi="Calibri" w:cs="Arial"/>
          <w:sz w:val="20"/>
          <w:szCs w:val="20"/>
          <w:lang w:val="sl-SI"/>
        </w:rPr>
        <w:t>Maftei</w:t>
      </w:r>
      <w:proofErr w:type="spellEnd"/>
      <w:r w:rsidRPr="00600FFC">
        <w:rPr>
          <w:rFonts w:ascii="Calibri" w:hAnsi="Calibri" w:cs="Arial"/>
          <w:sz w:val="20"/>
          <w:szCs w:val="20"/>
          <w:lang w:val="sl-SI"/>
        </w:rPr>
        <w:t>, 2016). Enake vrednosti so za Slovenijo uporabljene tudi v izračunih ciklično-prilagojene proračunske bilance in spremljajočih meritev za potrebe fiskalnega nadzora EU.</w:t>
      </w:r>
    </w:p>
    <w:p w14:paraId="3099E280" w14:textId="77777777" w:rsidR="00A11179" w:rsidRPr="00600FFC" w:rsidRDefault="00A11179" w:rsidP="00A11179">
      <w:pPr>
        <w:spacing w:line="312" w:lineRule="auto"/>
        <w:jc w:val="both"/>
        <w:rPr>
          <w:rFonts w:ascii="Calibri" w:hAnsi="Calibri" w:cs="Arial"/>
          <w:sz w:val="20"/>
          <w:szCs w:val="20"/>
          <w:lang w:val="sl-SI"/>
        </w:rPr>
      </w:pPr>
    </w:p>
    <w:p w14:paraId="1A932317" w14:textId="6C95AF70"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Zato je v primeru osnovnega modela, ki je predstavljen v zgornji enačbi (</w:t>
      </w:r>
      <w:r w:rsidR="00316CB1" w:rsidRPr="00600FFC">
        <w:rPr>
          <w:rFonts w:ascii="Calibri" w:hAnsi="Calibri" w:cs="Arial"/>
          <w:sz w:val="20"/>
          <w:szCs w:val="20"/>
          <w:lang w:val="sl-SI"/>
        </w:rPr>
        <w:t>1</w:t>
      </w:r>
      <w:r w:rsidRPr="00600FFC">
        <w:rPr>
          <w:rFonts w:ascii="Calibri" w:hAnsi="Calibri" w:cs="Arial"/>
          <w:sz w:val="20"/>
          <w:szCs w:val="20"/>
          <w:lang w:val="sl-SI"/>
        </w:rPr>
        <w:t>2), elastičnost davčnih prihodkov glede na proizvodnjo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y</m:t>
            </m:r>
          </m:sub>
          <m:sup>
            <m:r>
              <w:rPr>
                <w:rFonts w:ascii="Cambria Math" w:hAnsi="Cambria Math" w:cs="Arial"/>
                <w:sz w:val="20"/>
                <w:szCs w:val="20"/>
                <w:lang w:val="sl-SI"/>
              </w:rPr>
              <m:t>τ</m:t>
            </m:r>
          </m:sup>
        </m:sSubSup>
        <m:r>
          <w:rPr>
            <w:rFonts w:ascii="Cambria Math" w:hAnsi="Cambria Math" w:cs="Arial"/>
            <w:sz w:val="20"/>
            <w:szCs w:val="20"/>
            <w:lang w:val="sl-SI"/>
          </w:rPr>
          <m:t xml:space="preserve">) </m:t>
        </m:r>
      </m:oMath>
      <w:r w:rsidRPr="00600FFC">
        <w:rPr>
          <w:rFonts w:ascii="Calibri" w:hAnsi="Calibri" w:cs="Arial"/>
          <w:sz w:val="20"/>
          <w:szCs w:val="20"/>
          <w:lang w:val="sl-SI"/>
        </w:rPr>
        <w:t xml:space="preserve"> za Slovenijo ocenjena na vrednost 1,01 (Price, Dang in Guillemette, 2019).</w:t>
      </w:r>
    </w:p>
    <w:p w14:paraId="19B5F3FD" w14:textId="77777777" w:rsidR="00A11179" w:rsidRPr="00600FFC" w:rsidRDefault="00A11179" w:rsidP="00A11179">
      <w:pPr>
        <w:spacing w:line="312" w:lineRule="auto"/>
        <w:jc w:val="both"/>
        <w:rPr>
          <w:rFonts w:ascii="Calibri" w:hAnsi="Calibri" w:cs="Arial"/>
          <w:sz w:val="20"/>
          <w:szCs w:val="20"/>
          <w:lang w:val="sl-SI"/>
        </w:rPr>
      </w:pPr>
    </w:p>
    <w:p w14:paraId="745DE11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Zadnja omejitev se nanaša na izbiro, ali strukturni državni izdatki vplivajo na strukturne davke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b</m:t>
            </m:r>
          </m:e>
          <m:sub>
            <m:r>
              <w:rPr>
                <w:rFonts w:ascii="Cambria Math" w:hAnsi="Cambria Math" w:cs="Arial"/>
                <w:sz w:val="20"/>
                <w:szCs w:val="20"/>
                <w:lang w:val="sl-SI"/>
              </w:rPr>
              <m:t>τ</m:t>
            </m:r>
          </m:sub>
          <m:sup>
            <m:r>
              <w:rPr>
                <w:rFonts w:ascii="Cambria Math" w:hAnsi="Cambria Math" w:cs="Arial"/>
                <w:sz w:val="20"/>
                <w:szCs w:val="20"/>
                <w:lang w:val="sl-SI"/>
              </w:rPr>
              <m:t>g</m:t>
            </m:r>
          </m:sup>
        </m:sSubSup>
        <m:r>
          <w:rPr>
            <w:rFonts w:ascii="Cambria Math" w:hAnsi="Cambria Math" w:cs="Arial"/>
            <w:sz w:val="20"/>
            <w:szCs w:val="20"/>
            <w:lang w:val="sl-SI"/>
          </w:rPr>
          <m:t xml:space="preserve">) </m:t>
        </m:r>
      </m:oMath>
      <w:r w:rsidRPr="00600FFC">
        <w:rPr>
          <w:rFonts w:ascii="Calibri" w:hAnsi="Calibri" w:cs="Arial"/>
          <w:sz w:val="20"/>
          <w:szCs w:val="20"/>
          <w:lang w:val="sl-SI"/>
        </w:rPr>
        <w:t>ali obratno strukturni davki vplivajo na strukturne izdatke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b</m:t>
            </m:r>
          </m:e>
          <m:sub>
            <m:r>
              <w:rPr>
                <w:rFonts w:ascii="Cambria Math" w:hAnsi="Cambria Math" w:cs="Arial"/>
                <w:sz w:val="20"/>
                <w:szCs w:val="20"/>
                <w:lang w:val="sl-SI"/>
              </w:rPr>
              <m:t>g</m:t>
            </m:r>
          </m:sub>
          <m:sup>
            <m:r>
              <w:rPr>
                <w:rFonts w:ascii="Cambria Math" w:hAnsi="Cambria Math" w:cs="Arial"/>
                <w:sz w:val="20"/>
                <w:szCs w:val="20"/>
                <w:lang w:val="sl-SI"/>
              </w:rPr>
              <m:t>τ</m:t>
            </m:r>
          </m:sup>
        </m:sSubSup>
      </m:oMath>
      <w:r w:rsidRPr="00600FFC">
        <w:rPr>
          <w:rFonts w:ascii="Calibri" w:hAnsi="Calibri" w:cs="Arial"/>
          <w:sz w:val="20"/>
          <w:szCs w:val="20"/>
          <w:lang w:val="sl-SI"/>
        </w:rPr>
        <w:t xml:space="preserve">). Vlada običajno najprej odloča o porabi oz. izdatkih, kar pomeni, da je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b</m:t>
            </m:r>
          </m:e>
          <m:sub>
            <m:r>
              <w:rPr>
                <w:rFonts w:ascii="Cambria Math" w:hAnsi="Cambria Math" w:cs="Arial"/>
                <w:sz w:val="20"/>
                <w:szCs w:val="20"/>
                <w:lang w:val="sl-SI"/>
              </w:rPr>
              <m:t>τ</m:t>
            </m:r>
          </m:sub>
          <m:sup>
            <m:r>
              <w:rPr>
                <w:rFonts w:ascii="Cambria Math" w:hAnsi="Cambria Math" w:cs="Arial"/>
                <w:sz w:val="20"/>
                <w:szCs w:val="20"/>
                <w:lang w:val="sl-SI"/>
              </w:rPr>
              <m:t>g</m:t>
            </m:r>
          </m:sup>
        </m:sSubSup>
      </m:oMath>
      <w:r w:rsidRPr="00600FFC">
        <w:rPr>
          <w:rFonts w:ascii="Calibri" w:hAnsi="Calibri" w:cs="Arial"/>
          <w:sz w:val="20"/>
          <w:szCs w:val="20"/>
          <w:lang w:val="sl-SI"/>
        </w:rPr>
        <w:t xml:space="preserve"> lahko omejen na nič. Kakorkoli, pomembno je omeniti, da sta Blanchard in Perotti (2002) dokazala, da omenjena metodologija ni občutljiva na navedeno izbiro.</w:t>
      </w:r>
    </w:p>
    <w:p w14:paraId="50910154" w14:textId="77777777" w:rsidR="00A11179" w:rsidRPr="00600FFC" w:rsidRDefault="00A11179" w:rsidP="00A11179">
      <w:pPr>
        <w:spacing w:line="312" w:lineRule="auto"/>
        <w:jc w:val="both"/>
        <w:rPr>
          <w:rFonts w:ascii="Calibri" w:hAnsi="Calibri" w:cs="Arial"/>
          <w:sz w:val="20"/>
          <w:szCs w:val="20"/>
          <w:lang w:val="sl-SI"/>
        </w:rPr>
      </w:pPr>
    </w:p>
    <w:p w14:paraId="65ECC290" w14:textId="457848B5"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Upoštevajoč predhodno omenjene omejitve, je enačba (</w:t>
      </w:r>
      <w:r w:rsidR="00316CB1" w:rsidRPr="00600FFC">
        <w:rPr>
          <w:rFonts w:ascii="Calibri" w:hAnsi="Calibri" w:cs="Arial"/>
          <w:sz w:val="20"/>
          <w:szCs w:val="20"/>
          <w:lang w:val="sl-SI"/>
        </w:rPr>
        <w:t>1</w:t>
      </w:r>
      <w:r w:rsidRPr="00600FFC">
        <w:rPr>
          <w:rFonts w:ascii="Calibri" w:hAnsi="Calibri" w:cs="Arial"/>
          <w:sz w:val="20"/>
          <w:szCs w:val="20"/>
          <w:lang w:val="sl-SI"/>
        </w:rPr>
        <w:t>3), ki pojasnjuje AB za osnovni model lahko prepisana v matriko (z navedenimi omejitvami) v sledeči obliki:</w:t>
      </w:r>
    </w:p>
    <w:p w14:paraId="46F1005A" w14:textId="77777777" w:rsidR="00A11179" w:rsidRPr="00600FFC" w:rsidRDefault="00A11179" w:rsidP="00A11179">
      <w:pPr>
        <w:spacing w:line="312" w:lineRule="auto"/>
        <w:jc w:val="both"/>
        <w:rPr>
          <w:rFonts w:ascii="Calibri" w:hAnsi="Calibri" w:cs="Arial"/>
          <w:sz w:val="20"/>
          <w:szCs w:val="20"/>
          <w:lang w:val="sl-SI"/>
        </w:rPr>
      </w:pPr>
    </w:p>
    <w:tbl>
      <w:tblPr>
        <w:tblW w:w="8500" w:type="dxa"/>
        <w:tblLook w:val="04A0" w:firstRow="1" w:lastRow="0" w:firstColumn="1" w:lastColumn="0" w:noHBand="0" w:noVBand="1"/>
      </w:tblPr>
      <w:tblGrid>
        <w:gridCol w:w="7896"/>
        <w:gridCol w:w="604"/>
      </w:tblGrid>
      <w:tr w:rsidR="00A11179" w:rsidRPr="00600FFC" w14:paraId="43AE6DDB" w14:textId="77777777" w:rsidTr="008A290C">
        <w:tc>
          <w:tcPr>
            <w:tcW w:w="8217" w:type="dxa"/>
          </w:tcPr>
          <w:p w14:paraId="26A76812" w14:textId="6DDC0FFE" w:rsidR="00A11179" w:rsidRPr="00600FFC" w:rsidRDefault="001C5C38" w:rsidP="007515CD">
            <w:pPr>
              <w:spacing w:line="312" w:lineRule="auto"/>
              <w:jc w:val="center"/>
              <w:rPr>
                <w:rFonts w:ascii="Calibri" w:hAnsi="Calibri" w:cs="Arial"/>
                <w:sz w:val="20"/>
                <w:szCs w:val="20"/>
                <w:lang w:val="sl-SI"/>
              </w:rPr>
            </w:pPr>
            <m:oMath>
              <m:d>
                <m:dPr>
                  <m:begChr m:val="["/>
                  <m:endChr m:val="]"/>
                  <m:ctrlPr>
                    <w:rPr>
                      <w:rFonts w:ascii="Cambria Math" w:hAnsi="Cambria Math" w:cs="Arial"/>
                      <w:i/>
                      <w:sz w:val="20"/>
                      <w:szCs w:val="20"/>
                      <w:lang w:val="sl-SI"/>
                    </w:rPr>
                  </m:ctrlPr>
                </m:dPr>
                <m:e>
                  <m:m>
                    <m:mPr>
                      <m:mcs>
                        <m:mc>
                          <m:mcPr>
                            <m:count m:val="3"/>
                            <m:mcJc m:val="center"/>
                          </m:mcPr>
                        </m:mc>
                      </m:mcs>
                      <m:ctrlPr>
                        <w:rPr>
                          <w:rFonts w:ascii="Cambria Math" w:hAnsi="Cambria Math" w:cs="Arial"/>
                          <w:i/>
                          <w:sz w:val="20"/>
                          <w:szCs w:val="20"/>
                          <w:lang w:val="sl-SI"/>
                        </w:rPr>
                      </m:ctrlPr>
                    </m:mPr>
                    <m:mr>
                      <m:e>
                        <m:r>
                          <w:rPr>
                            <w:rFonts w:ascii="Cambria Math" w:hAnsi="Cambria Math" w:cs="Arial"/>
                            <w:sz w:val="20"/>
                            <w:szCs w:val="20"/>
                            <w:lang w:val="sl-SI"/>
                          </w:rPr>
                          <m:t>1</m:t>
                        </m:r>
                      </m:e>
                      <m:e>
                        <m:r>
                          <w:rPr>
                            <w:rFonts w:ascii="Cambria Math" w:hAnsi="Cambria Math" w:cs="Arial"/>
                            <w:sz w:val="20"/>
                            <w:szCs w:val="20"/>
                            <w:lang w:val="sl-SI"/>
                          </w:rPr>
                          <m:t>0</m:t>
                        </m:r>
                      </m:e>
                      <m:e>
                        <m:r>
                          <w:rPr>
                            <w:rFonts w:ascii="Cambria Math" w:hAnsi="Cambria Math" w:cs="Arial"/>
                            <w:sz w:val="20"/>
                            <w:szCs w:val="20"/>
                            <w:lang w:val="sl-SI"/>
                          </w:rPr>
                          <m:t>0</m:t>
                        </m:r>
                      </m:e>
                    </m:mr>
                    <m:mr>
                      <m:e>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g</m:t>
                            </m:r>
                          </m:sub>
                          <m:sup>
                            <m:r>
                              <w:rPr>
                                <w:rFonts w:ascii="Cambria Math" w:hAnsi="Cambria Math" w:cs="Arial"/>
                                <w:sz w:val="20"/>
                                <w:szCs w:val="20"/>
                                <w:lang w:val="sl-SI"/>
                              </w:rPr>
                              <m:t>y</m:t>
                            </m:r>
                          </m:sup>
                        </m:sSubSup>
                      </m:e>
                      <m:e>
                        <m:r>
                          <w:rPr>
                            <w:rFonts w:ascii="Cambria Math" w:hAnsi="Cambria Math" w:cs="Arial"/>
                            <w:sz w:val="20"/>
                            <w:szCs w:val="20"/>
                            <w:lang w:val="sl-SI"/>
                          </w:rPr>
                          <m:t>1</m:t>
                        </m:r>
                      </m:e>
                      <m:e>
                        <m:r>
                          <w:rPr>
                            <w:rFonts w:ascii="Cambria Math" w:hAnsi="Cambria Math" w:cs="Arial"/>
                            <w:sz w:val="20"/>
                            <w:szCs w:val="20"/>
                            <w:lang w:val="sl-SI"/>
                          </w:rPr>
                          <m:t>-</m:t>
                        </m:r>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τ</m:t>
                            </m:r>
                          </m:sub>
                          <m:sup>
                            <m:r>
                              <w:rPr>
                                <w:rFonts w:ascii="Cambria Math" w:hAnsi="Cambria Math" w:cs="Arial"/>
                                <w:sz w:val="20"/>
                                <w:szCs w:val="20"/>
                                <w:lang w:val="sl-SI"/>
                              </w:rPr>
                              <m:t>y</m:t>
                            </m:r>
                          </m:sup>
                        </m:sSubSup>
                      </m:e>
                    </m:mr>
                    <m:mr>
                      <m:e>
                        <m:r>
                          <w:rPr>
                            <w:rFonts w:ascii="Cambria Math" w:hAnsi="Cambria Math" w:cs="Arial"/>
                            <w:sz w:val="20"/>
                            <w:szCs w:val="20"/>
                            <w:lang w:val="sl-SI"/>
                          </w:rPr>
                          <m:t>0</m:t>
                        </m:r>
                      </m:e>
                      <m:e>
                        <m:r>
                          <w:rPr>
                            <w:rFonts w:ascii="Cambria Math" w:hAnsi="Cambria Math" w:cs="Arial"/>
                            <w:sz w:val="20"/>
                            <w:szCs w:val="20"/>
                            <w:lang w:val="sl-SI"/>
                          </w:rPr>
                          <m:t>-1,01</m:t>
                        </m:r>
                      </m:e>
                      <m:e>
                        <m:r>
                          <w:rPr>
                            <w:rFonts w:ascii="Cambria Math" w:hAnsi="Cambria Math" w:cs="Arial"/>
                            <w:sz w:val="20"/>
                            <w:szCs w:val="20"/>
                            <w:lang w:val="sl-SI"/>
                          </w:rPr>
                          <m:t>1</m:t>
                        </m:r>
                      </m:e>
                    </m:mr>
                  </m:m>
                </m:e>
              </m:d>
              <m:r>
                <w:rPr>
                  <w:rFonts w:ascii="Cambria Math" w:hAnsi="Cambria Math" w:cs="Arial"/>
                  <w:sz w:val="20"/>
                  <w:szCs w:val="20"/>
                  <w:lang w:val="sl-SI"/>
                </w:rPr>
                <m:t>⋅</m:t>
              </m:r>
              <m:d>
                <m:dPr>
                  <m:begChr m:val="["/>
                  <m:endChr m:val="]"/>
                  <m:ctrlPr>
                    <w:rPr>
                      <w:rFonts w:ascii="Cambria Math" w:hAnsi="Cambria Math" w:cs="Arial"/>
                      <w:i/>
                      <w:sz w:val="20"/>
                      <w:szCs w:val="20"/>
                      <w:lang w:val="sl-SI"/>
                    </w:rPr>
                  </m:ctrlPr>
                </m:dPr>
                <m:e>
                  <m:m>
                    <m:mPr>
                      <m:mcs>
                        <m:mc>
                          <m:mcPr>
                            <m:count m:val="1"/>
                            <m:mcJc m:val="center"/>
                          </m:mcPr>
                        </m:mc>
                      </m:mcs>
                      <m:ctrlPr>
                        <w:rPr>
                          <w:rFonts w:ascii="Cambria Math" w:hAnsi="Cambria Math" w:cs="Arial"/>
                          <w:i/>
                          <w:sz w:val="20"/>
                          <w:szCs w:val="20"/>
                          <w:lang w:val="sl-SI"/>
                        </w:rPr>
                      </m:ctrlPr>
                    </m:mPr>
                    <m:mr>
                      <m:e>
                        <m:sSubSup>
                          <m:sSubSupPr>
                            <m:ctrlPr>
                              <w:rPr>
                                <w:rFonts w:ascii="Cambria Math" w:hAnsi="Cambria Math" w:cs="Arial"/>
                                <w:i/>
                                <w:sz w:val="20"/>
                                <w:szCs w:val="20"/>
                                <w:lang w:val="sl-SI"/>
                              </w:rPr>
                            </m:ctrlPr>
                          </m:sSubSupPr>
                          <m:e>
                            <m:r>
                              <w:rPr>
                                <w:rFonts w:ascii="Cambria Math" w:hAnsi="Cambria Math" w:cs="Arial"/>
                                <w:sz w:val="20"/>
                                <w:szCs w:val="20"/>
                                <w:lang w:val="sl-SI"/>
                              </w:rPr>
                              <m:t>u</m:t>
                            </m:r>
                          </m:e>
                          <m:sub>
                            <m:r>
                              <w:rPr>
                                <w:rFonts w:ascii="Cambria Math" w:hAnsi="Cambria Math" w:cs="Arial"/>
                                <w:sz w:val="20"/>
                                <w:szCs w:val="20"/>
                                <w:lang w:val="sl-SI"/>
                              </w:rPr>
                              <m:t>t</m:t>
                            </m:r>
                          </m:sub>
                          <m:sup>
                            <m:r>
                              <w:rPr>
                                <w:rFonts w:ascii="Cambria Math" w:hAnsi="Cambria Math" w:cs="Arial"/>
                                <w:sz w:val="20"/>
                                <w:szCs w:val="20"/>
                                <w:lang w:val="sl-SI"/>
                              </w:rPr>
                              <m:t>g</m:t>
                            </m:r>
                          </m:sup>
                        </m:sSubSup>
                      </m:e>
                    </m:mr>
                    <m:mr>
                      <m:e>
                        <m:sSubSup>
                          <m:sSubSupPr>
                            <m:ctrlPr>
                              <w:rPr>
                                <w:rFonts w:ascii="Cambria Math" w:hAnsi="Cambria Math" w:cs="Arial"/>
                                <w:i/>
                                <w:sz w:val="20"/>
                                <w:szCs w:val="20"/>
                                <w:lang w:val="sl-SI"/>
                              </w:rPr>
                            </m:ctrlPr>
                          </m:sSubSupPr>
                          <m:e>
                            <m:r>
                              <w:rPr>
                                <w:rFonts w:ascii="Cambria Math" w:hAnsi="Cambria Math" w:cs="Arial"/>
                                <w:sz w:val="20"/>
                                <w:szCs w:val="20"/>
                                <w:lang w:val="sl-SI"/>
                              </w:rPr>
                              <m:t>u</m:t>
                            </m:r>
                          </m:e>
                          <m:sub>
                            <m:r>
                              <w:rPr>
                                <w:rFonts w:ascii="Cambria Math" w:hAnsi="Cambria Math" w:cs="Arial"/>
                                <w:sz w:val="20"/>
                                <w:szCs w:val="20"/>
                                <w:lang w:val="sl-SI"/>
                              </w:rPr>
                              <m:t>t</m:t>
                            </m:r>
                          </m:sub>
                          <m:sup>
                            <m:r>
                              <w:rPr>
                                <w:rFonts w:ascii="Cambria Math" w:hAnsi="Cambria Math" w:cs="Arial"/>
                                <w:sz w:val="20"/>
                                <w:szCs w:val="20"/>
                                <w:lang w:val="sl-SI"/>
                              </w:rPr>
                              <m:t>y</m:t>
                            </m:r>
                          </m:sup>
                        </m:sSubSup>
                      </m:e>
                    </m:mr>
                    <m:mr>
                      <m:e>
                        <m:sSubSup>
                          <m:sSubSupPr>
                            <m:ctrlPr>
                              <w:rPr>
                                <w:rFonts w:ascii="Cambria Math" w:hAnsi="Cambria Math" w:cs="Arial"/>
                                <w:i/>
                                <w:sz w:val="20"/>
                                <w:szCs w:val="20"/>
                                <w:lang w:val="sl-SI"/>
                              </w:rPr>
                            </m:ctrlPr>
                          </m:sSubSupPr>
                          <m:e>
                            <m:r>
                              <w:rPr>
                                <w:rFonts w:ascii="Cambria Math" w:hAnsi="Cambria Math" w:cs="Arial"/>
                                <w:sz w:val="20"/>
                                <w:szCs w:val="20"/>
                                <w:lang w:val="sl-SI"/>
                              </w:rPr>
                              <m:t>u</m:t>
                            </m:r>
                          </m:e>
                          <m:sub>
                            <m:r>
                              <w:rPr>
                                <w:rFonts w:ascii="Cambria Math" w:hAnsi="Cambria Math" w:cs="Arial"/>
                                <w:sz w:val="20"/>
                                <w:szCs w:val="20"/>
                                <w:lang w:val="sl-SI"/>
                              </w:rPr>
                              <m:t>t</m:t>
                            </m:r>
                          </m:sub>
                          <m:sup>
                            <m:r>
                              <w:rPr>
                                <w:rFonts w:ascii="Cambria Math" w:hAnsi="Cambria Math" w:cs="Arial"/>
                                <w:sz w:val="20"/>
                                <w:szCs w:val="20"/>
                                <w:lang w:val="sl-SI"/>
                              </w:rPr>
                              <m:t>τ</m:t>
                            </m:r>
                          </m:sup>
                        </m:sSubSup>
                      </m:e>
                    </m:mr>
                  </m:m>
                </m:e>
              </m:d>
              <m:r>
                <w:rPr>
                  <w:rFonts w:ascii="Cambria Math" w:hAnsi="Cambria Math" w:cs="Arial"/>
                  <w:sz w:val="20"/>
                  <w:szCs w:val="20"/>
                  <w:lang w:val="sl-SI"/>
                </w:rPr>
                <m:t>=</m:t>
              </m:r>
              <m:d>
                <m:dPr>
                  <m:begChr m:val="["/>
                  <m:endChr m:val="]"/>
                  <m:ctrlPr>
                    <w:rPr>
                      <w:rFonts w:ascii="Cambria Math" w:hAnsi="Cambria Math" w:cs="Arial"/>
                      <w:i/>
                      <w:sz w:val="20"/>
                      <w:szCs w:val="20"/>
                      <w:lang w:val="sl-SI"/>
                    </w:rPr>
                  </m:ctrlPr>
                </m:dPr>
                <m:e>
                  <m:m>
                    <m:mPr>
                      <m:mcs>
                        <m:mc>
                          <m:mcPr>
                            <m:count m:val="3"/>
                            <m:mcJc m:val="center"/>
                          </m:mcPr>
                        </m:mc>
                      </m:mcs>
                      <m:ctrlPr>
                        <w:rPr>
                          <w:rFonts w:ascii="Cambria Math" w:hAnsi="Cambria Math" w:cs="Arial"/>
                          <w:i/>
                          <w:sz w:val="20"/>
                          <w:szCs w:val="20"/>
                          <w:lang w:val="sl-SI"/>
                        </w:rPr>
                      </m:ctrlPr>
                    </m:mPr>
                    <m:mr>
                      <m:e>
                        <m:sSubSup>
                          <m:sSubSupPr>
                            <m:ctrlPr>
                              <w:rPr>
                                <w:rFonts w:ascii="Cambria Math" w:hAnsi="Cambria Math" w:cs="Arial"/>
                                <w:i/>
                                <w:sz w:val="20"/>
                                <w:szCs w:val="20"/>
                                <w:lang w:val="sl-SI"/>
                              </w:rPr>
                            </m:ctrlPr>
                          </m:sSubSupPr>
                          <m:e>
                            <m:r>
                              <w:rPr>
                                <w:rFonts w:ascii="Cambria Math" w:hAnsi="Cambria Math" w:cs="Arial"/>
                                <w:sz w:val="20"/>
                                <w:szCs w:val="20"/>
                                <w:lang w:val="sl-SI"/>
                              </w:rPr>
                              <m:t>b</m:t>
                            </m:r>
                          </m:e>
                          <m:sub>
                            <m:r>
                              <w:rPr>
                                <w:rFonts w:ascii="Cambria Math" w:hAnsi="Cambria Math" w:cs="Arial"/>
                                <w:sz w:val="20"/>
                                <w:szCs w:val="20"/>
                                <w:lang w:val="sl-SI"/>
                              </w:rPr>
                              <m:t>g</m:t>
                            </m:r>
                          </m:sub>
                          <m:sup>
                            <m:r>
                              <w:rPr>
                                <w:rFonts w:ascii="Cambria Math" w:hAnsi="Cambria Math" w:cs="Arial"/>
                                <w:sz w:val="20"/>
                                <w:szCs w:val="20"/>
                                <w:lang w:val="sl-SI"/>
                              </w:rPr>
                              <m:t>g</m:t>
                            </m:r>
                          </m:sup>
                        </m:sSubSup>
                      </m:e>
                      <m:e>
                        <m:r>
                          <w:rPr>
                            <w:rFonts w:ascii="Cambria Math" w:hAnsi="Cambria Math" w:cs="Arial"/>
                            <w:sz w:val="20"/>
                            <w:szCs w:val="20"/>
                            <w:lang w:val="sl-SI"/>
                          </w:rPr>
                          <m:t>0</m:t>
                        </m:r>
                      </m:e>
                      <m:e>
                        <m:r>
                          <w:rPr>
                            <w:rFonts w:ascii="Cambria Math" w:hAnsi="Cambria Math" w:cs="Arial"/>
                            <w:sz w:val="20"/>
                            <w:szCs w:val="20"/>
                            <w:lang w:val="sl-SI"/>
                          </w:rPr>
                          <m:t>0</m:t>
                        </m:r>
                      </m:e>
                    </m:mr>
                    <m:mr>
                      <m:e>
                        <m:r>
                          <w:rPr>
                            <w:rFonts w:ascii="Cambria Math" w:hAnsi="Cambria Math" w:cs="Arial"/>
                            <w:sz w:val="20"/>
                            <w:szCs w:val="20"/>
                            <w:lang w:val="sl-SI"/>
                          </w:rPr>
                          <m:t>0</m:t>
                        </m:r>
                      </m:e>
                      <m:e>
                        <m:sSubSup>
                          <m:sSubSupPr>
                            <m:ctrlPr>
                              <w:rPr>
                                <w:rFonts w:ascii="Cambria Math" w:hAnsi="Cambria Math" w:cs="Arial"/>
                                <w:i/>
                                <w:sz w:val="20"/>
                                <w:szCs w:val="20"/>
                                <w:lang w:val="sl-SI"/>
                              </w:rPr>
                            </m:ctrlPr>
                          </m:sSubSupPr>
                          <m:e>
                            <m:r>
                              <w:rPr>
                                <w:rFonts w:ascii="Cambria Math" w:hAnsi="Cambria Math" w:cs="Arial"/>
                                <w:sz w:val="20"/>
                                <w:szCs w:val="20"/>
                                <w:lang w:val="sl-SI"/>
                              </w:rPr>
                              <m:t>b</m:t>
                            </m:r>
                          </m:e>
                          <m:sub>
                            <m:r>
                              <w:rPr>
                                <w:rFonts w:ascii="Cambria Math" w:hAnsi="Cambria Math" w:cs="Arial"/>
                                <w:sz w:val="20"/>
                                <w:szCs w:val="20"/>
                                <w:lang w:val="sl-SI"/>
                              </w:rPr>
                              <m:t>y</m:t>
                            </m:r>
                          </m:sub>
                          <m:sup>
                            <m:r>
                              <w:rPr>
                                <w:rFonts w:ascii="Cambria Math" w:hAnsi="Cambria Math" w:cs="Arial"/>
                                <w:sz w:val="20"/>
                                <w:szCs w:val="20"/>
                                <w:lang w:val="sl-SI"/>
                              </w:rPr>
                              <m:t>y</m:t>
                            </m:r>
                          </m:sup>
                        </m:sSubSup>
                      </m:e>
                      <m:e>
                        <m:r>
                          <w:rPr>
                            <w:rFonts w:ascii="Cambria Math" w:hAnsi="Cambria Math" w:cs="Arial"/>
                            <w:sz w:val="20"/>
                            <w:szCs w:val="20"/>
                            <w:lang w:val="sl-SI"/>
                          </w:rPr>
                          <m:t>0</m:t>
                        </m:r>
                      </m:e>
                    </m:mr>
                    <m:mr>
                      <m:e>
                        <m:sSubSup>
                          <m:sSubSupPr>
                            <m:ctrlPr>
                              <w:rPr>
                                <w:rFonts w:ascii="Cambria Math" w:hAnsi="Cambria Math" w:cs="Arial"/>
                                <w:i/>
                                <w:sz w:val="20"/>
                                <w:szCs w:val="20"/>
                                <w:lang w:val="sl-SI"/>
                              </w:rPr>
                            </m:ctrlPr>
                          </m:sSubSupPr>
                          <m:e>
                            <m:r>
                              <w:rPr>
                                <w:rFonts w:ascii="Cambria Math" w:hAnsi="Cambria Math" w:cs="Arial"/>
                                <w:sz w:val="20"/>
                                <w:szCs w:val="20"/>
                                <w:lang w:val="sl-SI"/>
                              </w:rPr>
                              <m:t>b</m:t>
                            </m:r>
                          </m:e>
                          <m:sub>
                            <m:r>
                              <w:rPr>
                                <w:rFonts w:ascii="Cambria Math" w:hAnsi="Cambria Math" w:cs="Arial"/>
                                <w:sz w:val="20"/>
                                <w:szCs w:val="20"/>
                                <w:lang w:val="sl-SI"/>
                              </w:rPr>
                              <m:t>g</m:t>
                            </m:r>
                          </m:sub>
                          <m:sup>
                            <m:r>
                              <w:rPr>
                                <w:rFonts w:ascii="Cambria Math" w:hAnsi="Cambria Math" w:cs="Arial"/>
                                <w:sz w:val="20"/>
                                <w:szCs w:val="20"/>
                                <w:lang w:val="sl-SI"/>
                              </w:rPr>
                              <m:t>τ</m:t>
                            </m:r>
                          </m:sup>
                        </m:sSubSup>
                      </m:e>
                      <m:e>
                        <m:r>
                          <w:rPr>
                            <w:rFonts w:ascii="Cambria Math" w:hAnsi="Cambria Math" w:cs="Arial"/>
                            <w:sz w:val="20"/>
                            <w:szCs w:val="20"/>
                            <w:lang w:val="sl-SI"/>
                          </w:rPr>
                          <m:t>0</m:t>
                        </m:r>
                      </m:e>
                      <m:e>
                        <m:sSubSup>
                          <m:sSubSupPr>
                            <m:ctrlPr>
                              <w:rPr>
                                <w:rFonts w:ascii="Cambria Math" w:hAnsi="Cambria Math" w:cs="Arial"/>
                                <w:i/>
                                <w:sz w:val="20"/>
                                <w:szCs w:val="20"/>
                                <w:lang w:val="sl-SI"/>
                              </w:rPr>
                            </m:ctrlPr>
                          </m:sSubSupPr>
                          <m:e>
                            <m:r>
                              <w:rPr>
                                <w:rFonts w:ascii="Cambria Math" w:hAnsi="Cambria Math" w:cs="Arial"/>
                                <w:sz w:val="20"/>
                                <w:szCs w:val="20"/>
                                <w:lang w:val="sl-SI"/>
                              </w:rPr>
                              <m:t>b</m:t>
                            </m:r>
                          </m:e>
                          <m:sub>
                            <m:r>
                              <w:rPr>
                                <w:rFonts w:ascii="Cambria Math" w:hAnsi="Cambria Math" w:cs="Arial"/>
                                <w:sz w:val="20"/>
                                <w:szCs w:val="20"/>
                                <w:lang w:val="sl-SI"/>
                              </w:rPr>
                              <m:t>τ</m:t>
                            </m:r>
                          </m:sub>
                          <m:sup>
                            <m:r>
                              <w:rPr>
                                <w:rFonts w:ascii="Cambria Math" w:hAnsi="Cambria Math" w:cs="Arial"/>
                                <w:sz w:val="20"/>
                                <w:szCs w:val="20"/>
                                <w:lang w:val="sl-SI"/>
                              </w:rPr>
                              <m:t>τ</m:t>
                            </m:r>
                          </m:sup>
                        </m:sSubSup>
                      </m:e>
                    </m:mr>
                  </m:m>
                </m:e>
              </m:d>
              <m:r>
                <w:rPr>
                  <w:rFonts w:ascii="Cambria Math" w:hAnsi="Cambria Math" w:cs="Arial"/>
                  <w:sz w:val="20"/>
                  <w:szCs w:val="20"/>
                  <w:lang w:val="sl-SI"/>
                </w:rPr>
                <m:t>⋅</m:t>
              </m:r>
              <m:d>
                <m:dPr>
                  <m:begChr m:val="["/>
                  <m:endChr m:val="]"/>
                  <m:ctrlPr>
                    <w:rPr>
                      <w:rFonts w:ascii="Cambria Math" w:hAnsi="Cambria Math" w:cs="Arial"/>
                      <w:i/>
                      <w:sz w:val="20"/>
                      <w:szCs w:val="20"/>
                      <w:lang w:val="sl-SI"/>
                    </w:rPr>
                  </m:ctrlPr>
                </m:dPr>
                <m:e>
                  <m:m>
                    <m:mPr>
                      <m:mcs>
                        <m:mc>
                          <m:mcPr>
                            <m:count m:val="1"/>
                            <m:mcJc m:val="center"/>
                          </m:mcPr>
                        </m:mc>
                      </m:mcs>
                      <m:ctrlPr>
                        <w:rPr>
                          <w:rFonts w:ascii="Cambria Math" w:hAnsi="Cambria Math" w:cs="Arial"/>
                          <w:i/>
                          <w:sz w:val="20"/>
                          <w:szCs w:val="20"/>
                          <w:lang w:val="sl-SI"/>
                        </w:rPr>
                      </m:ctrlPr>
                    </m:mPr>
                    <m:mr>
                      <m:e>
                        <m:sSubSup>
                          <m:sSubSupPr>
                            <m:ctrlPr>
                              <w:rPr>
                                <w:rFonts w:ascii="Cambria Math" w:hAnsi="Cambria Math" w:cs="Arial"/>
                                <w:i/>
                                <w:sz w:val="20"/>
                                <w:szCs w:val="20"/>
                                <w:lang w:val="sl-SI"/>
                              </w:rPr>
                            </m:ctrlPr>
                          </m:sSubSupPr>
                          <m:e>
                            <m:r>
                              <w:rPr>
                                <w:rFonts w:ascii="Cambria Math" w:hAnsi="Cambria Math" w:cs="Arial"/>
                                <w:sz w:val="20"/>
                                <w:szCs w:val="20"/>
                                <w:lang w:val="sl-SI"/>
                              </w:rPr>
                              <m:t>v</m:t>
                            </m:r>
                          </m:e>
                          <m:sub>
                            <m:r>
                              <w:rPr>
                                <w:rFonts w:ascii="Cambria Math" w:hAnsi="Cambria Math" w:cs="Arial"/>
                                <w:sz w:val="20"/>
                                <w:szCs w:val="20"/>
                                <w:lang w:val="sl-SI"/>
                              </w:rPr>
                              <m:t>t</m:t>
                            </m:r>
                          </m:sub>
                          <m:sup>
                            <m:r>
                              <w:rPr>
                                <w:rFonts w:ascii="Cambria Math" w:hAnsi="Cambria Math" w:cs="Arial"/>
                                <w:sz w:val="20"/>
                                <w:szCs w:val="20"/>
                                <w:lang w:val="sl-SI"/>
                              </w:rPr>
                              <m:t>g</m:t>
                            </m:r>
                          </m:sup>
                        </m:sSubSup>
                      </m:e>
                    </m:mr>
                    <m:mr>
                      <m:e>
                        <m:sSubSup>
                          <m:sSubSupPr>
                            <m:ctrlPr>
                              <w:rPr>
                                <w:rFonts w:ascii="Cambria Math" w:hAnsi="Cambria Math" w:cs="Arial"/>
                                <w:i/>
                                <w:sz w:val="20"/>
                                <w:szCs w:val="20"/>
                                <w:lang w:val="sl-SI"/>
                              </w:rPr>
                            </m:ctrlPr>
                          </m:sSubSupPr>
                          <m:e>
                            <m:r>
                              <w:rPr>
                                <w:rFonts w:ascii="Cambria Math" w:hAnsi="Cambria Math" w:cs="Arial"/>
                                <w:sz w:val="20"/>
                                <w:szCs w:val="20"/>
                                <w:lang w:val="sl-SI"/>
                              </w:rPr>
                              <m:t>v</m:t>
                            </m:r>
                          </m:e>
                          <m:sub>
                            <m:r>
                              <w:rPr>
                                <w:rFonts w:ascii="Cambria Math" w:hAnsi="Cambria Math" w:cs="Arial"/>
                                <w:sz w:val="20"/>
                                <w:szCs w:val="20"/>
                                <w:lang w:val="sl-SI"/>
                              </w:rPr>
                              <m:t>t</m:t>
                            </m:r>
                          </m:sub>
                          <m:sup>
                            <m:r>
                              <w:rPr>
                                <w:rFonts w:ascii="Cambria Math" w:hAnsi="Cambria Math" w:cs="Arial"/>
                                <w:sz w:val="20"/>
                                <w:szCs w:val="20"/>
                                <w:lang w:val="sl-SI"/>
                              </w:rPr>
                              <m:t>y</m:t>
                            </m:r>
                          </m:sup>
                        </m:sSubSup>
                      </m:e>
                    </m:mr>
                    <m:mr>
                      <m:e>
                        <m:sSubSup>
                          <m:sSubSupPr>
                            <m:ctrlPr>
                              <w:rPr>
                                <w:rFonts w:ascii="Cambria Math" w:hAnsi="Cambria Math" w:cs="Arial"/>
                                <w:i/>
                                <w:sz w:val="20"/>
                                <w:szCs w:val="20"/>
                                <w:lang w:val="sl-SI"/>
                              </w:rPr>
                            </m:ctrlPr>
                          </m:sSubSupPr>
                          <m:e>
                            <m:r>
                              <w:rPr>
                                <w:rFonts w:ascii="Cambria Math" w:hAnsi="Cambria Math" w:cs="Arial"/>
                                <w:sz w:val="20"/>
                                <w:szCs w:val="20"/>
                                <w:lang w:val="sl-SI"/>
                              </w:rPr>
                              <m:t>v</m:t>
                            </m:r>
                          </m:e>
                          <m:sub>
                            <m:r>
                              <w:rPr>
                                <w:rFonts w:ascii="Cambria Math" w:hAnsi="Cambria Math" w:cs="Arial"/>
                                <w:sz w:val="20"/>
                                <w:szCs w:val="20"/>
                                <w:lang w:val="sl-SI"/>
                              </w:rPr>
                              <m:t>t</m:t>
                            </m:r>
                          </m:sub>
                          <m:sup>
                            <m:r>
                              <w:rPr>
                                <w:rFonts w:ascii="Cambria Math" w:hAnsi="Cambria Math" w:cs="Arial"/>
                                <w:sz w:val="20"/>
                                <w:szCs w:val="20"/>
                                <w:lang w:val="sl-SI"/>
                              </w:rPr>
                              <m:t>τ</m:t>
                            </m:r>
                          </m:sup>
                        </m:sSubSup>
                      </m:e>
                    </m:mr>
                  </m:m>
                </m:e>
              </m:d>
            </m:oMath>
            <w:r w:rsidR="00A11179" w:rsidRPr="00600FFC">
              <w:rPr>
                <w:rFonts w:ascii="Calibri" w:hAnsi="Calibri" w:cs="Arial"/>
                <w:sz w:val="20"/>
                <w:szCs w:val="20"/>
                <w:lang w:val="sl-SI"/>
              </w:rPr>
              <w:t>.</w:t>
            </w:r>
          </w:p>
        </w:tc>
        <w:tc>
          <w:tcPr>
            <w:tcW w:w="283" w:type="dxa"/>
            <w:vAlign w:val="center"/>
          </w:tcPr>
          <w:p w14:paraId="7F50392D" w14:textId="328A2CAF" w:rsidR="00A11179" w:rsidRPr="00600FFC" w:rsidRDefault="00A11179" w:rsidP="008A290C">
            <w:pPr>
              <w:spacing w:line="312" w:lineRule="auto"/>
              <w:jc w:val="center"/>
              <w:rPr>
                <w:rFonts w:ascii="Cambria Math" w:hAnsi="Cambria Math" w:cs="Arial"/>
                <w:iCs/>
                <w:sz w:val="20"/>
                <w:szCs w:val="20"/>
                <w:lang w:val="sl-SI"/>
              </w:rPr>
            </w:pPr>
            <w:r w:rsidRPr="00600FFC">
              <w:rPr>
                <w:rFonts w:ascii="Cambria Math" w:hAnsi="Cambria Math" w:cs="Arial"/>
                <w:iCs/>
                <w:sz w:val="20"/>
                <w:szCs w:val="20"/>
                <w:lang w:val="sl-SI"/>
              </w:rPr>
              <w:t>(</w:t>
            </w:r>
            <w:r w:rsidR="00316CB1" w:rsidRPr="00600FFC">
              <w:rPr>
                <w:rFonts w:ascii="Cambria Math" w:hAnsi="Cambria Math" w:cs="Arial"/>
                <w:iCs/>
                <w:sz w:val="20"/>
                <w:szCs w:val="20"/>
                <w:lang w:val="sl-SI"/>
              </w:rPr>
              <w:t>1</w:t>
            </w:r>
            <w:r w:rsidRPr="00600FFC">
              <w:rPr>
                <w:rFonts w:ascii="Cambria Math" w:hAnsi="Cambria Math" w:cs="Arial"/>
                <w:iCs/>
                <w:sz w:val="20"/>
                <w:szCs w:val="20"/>
                <w:lang w:val="sl-SI"/>
              </w:rPr>
              <w:t>7)</w:t>
            </w:r>
          </w:p>
        </w:tc>
      </w:tr>
    </w:tbl>
    <w:p w14:paraId="15B943CD" w14:textId="77777777" w:rsidR="00A11179" w:rsidRPr="00600FFC" w:rsidRDefault="00A11179" w:rsidP="00A11179">
      <w:pPr>
        <w:spacing w:line="312" w:lineRule="auto"/>
        <w:jc w:val="both"/>
        <w:rPr>
          <w:rFonts w:ascii="Calibri" w:hAnsi="Calibri" w:cs="Arial"/>
          <w:sz w:val="20"/>
          <w:szCs w:val="20"/>
          <w:lang w:val="sl-SI"/>
        </w:rPr>
      </w:pPr>
    </w:p>
    <w:p w14:paraId="7F6ACFC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Ko je tak sistem opredeljen, se lahko izračunajo impulzni odgovori, ki predstavljajo oceno dinamičnega obnašanja strukturnih davkov in šokov porabe. </w:t>
      </w:r>
    </w:p>
    <w:p w14:paraId="3FB13FD6" w14:textId="77777777" w:rsidR="00A11179" w:rsidRPr="00600FFC" w:rsidRDefault="00A11179" w:rsidP="00A11179">
      <w:pPr>
        <w:spacing w:line="312" w:lineRule="auto"/>
        <w:jc w:val="both"/>
        <w:rPr>
          <w:rFonts w:ascii="Calibri" w:hAnsi="Calibri" w:cs="Arial"/>
          <w:sz w:val="20"/>
          <w:szCs w:val="20"/>
          <w:lang w:val="sl-SI"/>
        </w:rPr>
      </w:pPr>
    </w:p>
    <w:p w14:paraId="0DEAC00C" w14:textId="0C9EAD45" w:rsidR="00A11179" w:rsidRPr="00600FFC" w:rsidRDefault="006A1BB6"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Z namenom ustrezne ocene učinkov številnih fiskalnih inštrumentov na različne makroekonomske agregate se specifikacija</w:t>
      </w:r>
      <w:r w:rsidR="00A11179" w:rsidRPr="00600FFC">
        <w:rPr>
          <w:rFonts w:ascii="Calibri" w:hAnsi="Calibri" w:cs="Arial"/>
          <w:sz w:val="20"/>
          <w:szCs w:val="20"/>
          <w:lang w:val="sl-SI"/>
        </w:rPr>
        <w:t>, ki je prikazana v enačbi (</w:t>
      </w:r>
      <w:r w:rsidR="00316CB1" w:rsidRPr="00600FFC">
        <w:rPr>
          <w:rFonts w:ascii="Calibri" w:hAnsi="Calibri" w:cs="Arial"/>
          <w:sz w:val="20"/>
          <w:szCs w:val="20"/>
          <w:lang w:val="sl-SI"/>
        </w:rPr>
        <w:t>1</w:t>
      </w:r>
      <w:r w:rsidR="00A11179" w:rsidRPr="00600FFC">
        <w:rPr>
          <w:rFonts w:ascii="Calibri" w:hAnsi="Calibri" w:cs="Arial"/>
          <w:sz w:val="20"/>
          <w:szCs w:val="20"/>
          <w:lang w:val="sl-SI"/>
        </w:rPr>
        <w:t>7), spreminja v več pogledih. Prvič, če so upoštevani specifični proračunski dohodki, ti nadomestijo celotne davčne prihodke in vstopajo v sistem kot tretja spremenljivka. To prav tako pomeni prilagajanje parametra elastičnosti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y</m:t>
            </m:r>
          </m:sub>
          <m:sup>
            <m:r>
              <w:rPr>
                <w:rFonts w:ascii="Cambria Math" w:hAnsi="Cambria Math" w:cs="Arial"/>
                <w:sz w:val="20"/>
                <w:szCs w:val="20"/>
                <w:lang w:val="sl-SI"/>
              </w:rPr>
              <m:t>τ</m:t>
            </m:r>
          </m:sup>
        </m:sSubSup>
        <m:r>
          <w:rPr>
            <w:rFonts w:ascii="Cambria Math" w:hAnsi="Cambria Math" w:cs="Arial"/>
            <w:sz w:val="20"/>
            <w:szCs w:val="20"/>
            <w:lang w:val="sl-SI"/>
          </w:rPr>
          <m:t>)</m:t>
        </m:r>
      </m:oMath>
      <w:r w:rsidR="00A11179" w:rsidRPr="00600FFC">
        <w:rPr>
          <w:rFonts w:ascii="Calibri" w:hAnsi="Calibri" w:cs="Arial"/>
          <w:sz w:val="20"/>
          <w:szCs w:val="20"/>
          <w:lang w:val="sl-SI"/>
        </w:rPr>
        <w:t xml:space="preserve"> tako, da ta pokaže ciklično občutljivost specifične davčne kategorije glede na BDP. Eksogene vrednosti teh elastičnosti so ponovno </w:t>
      </w:r>
      <w:r w:rsidR="00A11179" w:rsidRPr="00600FFC">
        <w:rPr>
          <w:rFonts w:ascii="Calibri" w:hAnsi="Calibri" w:cs="Arial"/>
          <w:sz w:val="20"/>
          <w:szCs w:val="20"/>
          <w:lang w:val="sl-SI"/>
        </w:rPr>
        <w:lastRenderedPageBreak/>
        <w:t xml:space="preserve">povzete po Price, Dang in Guillemette (2019). Drugič, v primeru, da je upoštevan učinek nekega drugega makroekonomskega agregata (ne BDP), potem se BDP ustrezno nadomesti (na primer plače, zasebna potrošnja, investicije ipd.) in v teh primerih se mora parameter </w:t>
      </w:r>
      <m:oMath>
        <m:sSubSup>
          <m:sSubSupPr>
            <m:ctrlPr>
              <w:rPr>
                <w:rFonts w:ascii="Cambria Math" w:hAnsi="Cambria Math" w:cs="Arial"/>
                <w:i/>
                <w:sz w:val="20"/>
                <w:szCs w:val="20"/>
                <w:lang w:val="sl-SI"/>
              </w:rPr>
            </m:ctrlPr>
          </m:sSubSupPr>
          <m:e>
            <m:r>
              <w:rPr>
                <w:rFonts w:ascii="Cambria Math" w:hAnsi="Cambria Math" w:cs="Arial"/>
                <w:sz w:val="20"/>
                <w:szCs w:val="20"/>
                <w:lang w:val="sl-SI"/>
              </w:rPr>
              <m:t>a</m:t>
            </m:r>
          </m:e>
          <m:sub>
            <m:r>
              <w:rPr>
                <w:rFonts w:ascii="Cambria Math" w:hAnsi="Cambria Math" w:cs="Arial"/>
                <w:sz w:val="20"/>
                <w:szCs w:val="20"/>
                <w:lang w:val="sl-SI"/>
              </w:rPr>
              <m:t>y</m:t>
            </m:r>
          </m:sub>
          <m:sup>
            <m:r>
              <w:rPr>
                <w:rFonts w:ascii="Cambria Math" w:hAnsi="Cambria Math" w:cs="Arial"/>
                <w:sz w:val="20"/>
                <w:szCs w:val="20"/>
                <w:lang w:val="sl-SI"/>
              </w:rPr>
              <m:t>τ</m:t>
            </m:r>
          </m:sup>
        </m:sSubSup>
      </m:oMath>
      <w:r w:rsidR="00A11179" w:rsidRPr="00600FFC">
        <w:rPr>
          <w:rFonts w:ascii="Calibri" w:hAnsi="Calibri" w:cs="Arial"/>
          <w:sz w:val="20"/>
          <w:szCs w:val="20"/>
          <w:lang w:val="sl-SI"/>
        </w:rPr>
        <w:t xml:space="preserve"> ponovno prilagoditi, saj mora odražati občutljivost specifičnega davčnega prihodka glede na gibanje specifičnega makroekonomskega agregata. Poleg izhodnih elastičnosti davkov, </w:t>
      </w:r>
      <w:proofErr w:type="spellStart"/>
      <w:r w:rsidR="00A11179" w:rsidRPr="00600FFC">
        <w:rPr>
          <w:rFonts w:ascii="Calibri" w:hAnsi="Calibri" w:cs="Arial"/>
          <w:sz w:val="20"/>
          <w:szCs w:val="20"/>
          <w:lang w:val="sl-SI"/>
        </w:rPr>
        <w:t>Price</w:t>
      </w:r>
      <w:proofErr w:type="spellEnd"/>
      <w:r w:rsidR="00A11179" w:rsidRPr="00600FFC">
        <w:rPr>
          <w:rFonts w:ascii="Calibri" w:hAnsi="Calibri" w:cs="Arial"/>
          <w:sz w:val="20"/>
          <w:szCs w:val="20"/>
          <w:lang w:val="sl-SI"/>
        </w:rPr>
        <w:t xml:space="preserve">, </w:t>
      </w:r>
      <w:proofErr w:type="spellStart"/>
      <w:r w:rsidR="00A11179" w:rsidRPr="00600FFC">
        <w:rPr>
          <w:rFonts w:ascii="Calibri" w:hAnsi="Calibri" w:cs="Arial"/>
          <w:sz w:val="20"/>
          <w:szCs w:val="20"/>
          <w:lang w:val="sl-SI"/>
        </w:rPr>
        <w:t>Dang</w:t>
      </w:r>
      <w:proofErr w:type="spellEnd"/>
      <w:r w:rsidR="00A11179" w:rsidRPr="00600FFC">
        <w:rPr>
          <w:rFonts w:ascii="Calibri" w:hAnsi="Calibri" w:cs="Arial"/>
          <w:sz w:val="20"/>
          <w:szCs w:val="20"/>
          <w:lang w:val="sl-SI"/>
        </w:rPr>
        <w:t xml:space="preserve"> in </w:t>
      </w:r>
      <w:proofErr w:type="spellStart"/>
      <w:r w:rsidR="00A11179" w:rsidRPr="00600FFC">
        <w:rPr>
          <w:rFonts w:ascii="Calibri" w:hAnsi="Calibri" w:cs="Arial"/>
          <w:sz w:val="20"/>
          <w:szCs w:val="20"/>
          <w:lang w:val="sl-SI"/>
        </w:rPr>
        <w:t>Guillemette</w:t>
      </w:r>
      <w:proofErr w:type="spellEnd"/>
      <w:r w:rsidR="00A11179" w:rsidRPr="00600FFC">
        <w:rPr>
          <w:rFonts w:ascii="Calibri" w:hAnsi="Calibri" w:cs="Arial"/>
          <w:sz w:val="20"/>
          <w:szCs w:val="20"/>
          <w:lang w:val="sl-SI"/>
        </w:rPr>
        <w:t xml:space="preserve"> (2019) zagotavljajo tudi vrednosti za eksogene elastičnosti davkov ob upoštevanju njihovih makroekonomskih osnov. V vseh drugih kombinacijah pregledanih v tem poročilu so specifične elastičnosti izračunane izven sistema VAR, in eksogeno vključene v primeru, ko  ustrezna vrednost ni zapisana v </w:t>
      </w:r>
      <w:proofErr w:type="spellStart"/>
      <w:r w:rsidR="00A11179" w:rsidRPr="00600FFC">
        <w:rPr>
          <w:rFonts w:ascii="Calibri" w:hAnsi="Calibri" w:cs="Arial"/>
          <w:sz w:val="20"/>
          <w:szCs w:val="20"/>
          <w:lang w:val="sl-SI"/>
        </w:rPr>
        <w:t>Price</w:t>
      </w:r>
      <w:proofErr w:type="spellEnd"/>
      <w:r w:rsidR="00A11179" w:rsidRPr="00600FFC">
        <w:rPr>
          <w:rFonts w:ascii="Calibri" w:hAnsi="Calibri" w:cs="Arial"/>
          <w:sz w:val="20"/>
          <w:szCs w:val="20"/>
          <w:lang w:val="sl-SI"/>
        </w:rPr>
        <w:t xml:space="preserve">, </w:t>
      </w:r>
      <w:proofErr w:type="spellStart"/>
      <w:r w:rsidR="00A11179" w:rsidRPr="00600FFC">
        <w:rPr>
          <w:rFonts w:ascii="Calibri" w:hAnsi="Calibri" w:cs="Arial"/>
          <w:sz w:val="20"/>
          <w:szCs w:val="20"/>
          <w:lang w:val="sl-SI"/>
        </w:rPr>
        <w:t>Dang</w:t>
      </w:r>
      <w:proofErr w:type="spellEnd"/>
      <w:r w:rsidR="00A11179" w:rsidRPr="00600FFC">
        <w:rPr>
          <w:rFonts w:ascii="Calibri" w:hAnsi="Calibri" w:cs="Arial"/>
          <w:sz w:val="20"/>
          <w:szCs w:val="20"/>
          <w:lang w:val="sl-SI"/>
        </w:rPr>
        <w:t xml:space="preserve"> in </w:t>
      </w:r>
      <w:proofErr w:type="spellStart"/>
      <w:r w:rsidR="00A11179" w:rsidRPr="00600FFC">
        <w:rPr>
          <w:rFonts w:ascii="Calibri" w:hAnsi="Calibri" w:cs="Arial"/>
          <w:sz w:val="20"/>
          <w:szCs w:val="20"/>
          <w:lang w:val="sl-SI"/>
        </w:rPr>
        <w:t>Guillemette</w:t>
      </w:r>
      <w:proofErr w:type="spellEnd"/>
      <w:r w:rsidR="00A11179" w:rsidRPr="00600FFC">
        <w:rPr>
          <w:rFonts w:ascii="Calibri" w:hAnsi="Calibri" w:cs="Arial"/>
          <w:sz w:val="20"/>
          <w:szCs w:val="20"/>
          <w:lang w:val="sl-SI"/>
        </w:rPr>
        <w:t xml:space="preserve"> (2019). Tretjič, v primeru, ko je upoštevana specifična kategorija porabe ta da nadomesti državno porabo v modelu in ni potrebe po spreminjanju omejitev uvedenih v osnovnem modelu. To izhaja iz dejstva, da celotni davčni prihodki ostajajo tretja spremenljivka v sistemu in kar velja za državno porabo nasploh, velja tudi za njene posamične dele.</w:t>
      </w:r>
    </w:p>
    <w:p w14:paraId="01D654E5" w14:textId="77777777" w:rsidR="00A11179" w:rsidRPr="00600FFC" w:rsidRDefault="00A11179" w:rsidP="00A11179">
      <w:pPr>
        <w:spacing w:line="312" w:lineRule="auto"/>
        <w:jc w:val="both"/>
        <w:rPr>
          <w:rFonts w:ascii="Calibri" w:hAnsi="Calibri" w:cs="Arial"/>
          <w:sz w:val="20"/>
          <w:szCs w:val="20"/>
          <w:lang w:val="sl-SI"/>
        </w:rPr>
      </w:pPr>
    </w:p>
    <w:p w14:paraId="16838214" w14:textId="48335D09"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Empirična ocena temelji na četrtletnih podatkih, ki segajo od prvega četrtletja 2005 do prvega četrtletja 2020. Čeprav so makroekonomski podatki na voljo od leta 2000 dalje, je primerljiva razpoložljivost fiskalnih podatkov omejena na leto 2005. Makroekonomski agregati in fiskalne spremenljivke (na vladni ravni) so pridobljeni iz baze podatkov Eurostat, razen dohodnine in davkov od dohodkov pravnih oseb, ki so pridobljeni iz Statističnega urada RS. Pri slednjem so bili pridobljeni tudi podatki o trgu delovne sile, specifični za lesno industrijo. Vse serije v osnovnih specifikacijah, pa tudi alternativne specifikacije so </w:t>
      </w:r>
      <w:proofErr w:type="spellStart"/>
      <w:r w:rsidRPr="00600FFC">
        <w:rPr>
          <w:rFonts w:ascii="Calibri" w:hAnsi="Calibri" w:cs="Arial"/>
          <w:sz w:val="20"/>
          <w:szCs w:val="20"/>
          <w:lang w:val="sl-SI"/>
        </w:rPr>
        <w:t>desezonirane</w:t>
      </w:r>
      <w:proofErr w:type="spellEnd"/>
      <w:r w:rsidRPr="00600FFC">
        <w:rPr>
          <w:rFonts w:ascii="Calibri" w:hAnsi="Calibri" w:cs="Arial"/>
          <w:sz w:val="20"/>
          <w:szCs w:val="20"/>
          <w:lang w:val="sl-SI"/>
        </w:rPr>
        <w:t>, izražene v realnem smislu (prilagojeni z deflatorjem BDP, 2010 = 100) in logaritmi.</w:t>
      </w:r>
    </w:p>
    <w:p w14:paraId="758501A6" w14:textId="77777777" w:rsidR="00316CB1" w:rsidRPr="00600FFC" w:rsidRDefault="00316CB1" w:rsidP="00A11179">
      <w:pPr>
        <w:spacing w:line="312" w:lineRule="auto"/>
        <w:jc w:val="both"/>
        <w:rPr>
          <w:rFonts w:ascii="Calibri" w:hAnsi="Calibri" w:cs="Arial"/>
          <w:sz w:val="20"/>
          <w:szCs w:val="20"/>
          <w:lang w:val="sl-SI"/>
        </w:rPr>
      </w:pPr>
    </w:p>
    <w:p w14:paraId="0561CAC4" w14:textId="72D18C1B" w:rsidR="00A11179" w:rsidRPr="00600FFC" w:rsidRDefault="00A11179" w:rsidP="00994085">
      <w:pPr>
        <w:pStyle w:val="Naslov4"/>
      </w:pPr>
      <w:bookmarkStart w:id="47" w:name="_Toc64902523"/>
      <w:r w:rsidRPr="00600FFC">
        <w:t>2.2.2 Makroekonomski učinki orodij fiskalne politike</w:t>
      </w:r>
      <w:bookmarkEnd w:id="47"/>
    </w:p>
    <w:p w14:paraId="13AC6566" w14:textId="77777777" w:rsidR="00A11179" w:rsidRPr="00600FFC" w:rsidRDefault="00A11179" w:rsidP="00A11179">
      <w:pPr>
        <w:pStyle w:val="podpisi"/>
        <w:spacing w:line="312" w:lineRule="auto"/>
        <w:jc w:val="both"/>
        <w:rPr>
          <w:rFonts w:ascii="Calibri" w:hAnsi="Calibri" w:cs="Arial"/>
          <w:bCs/>
          <w:szCs w:val="20"/>
          <w:lang w:val="sl-SI"/>
        </w:rPr>
      </w:pPr>
    </w:p>
    <w:p w14:paraId="57BAA34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Glavni element za analizo so funkcije impulznega odziva, pridobljene iz SVAR, vendar Blanchard in </w:t>
      </w:r>
      <w:proofErr w:type="spellStart"/>
      <w:r w:rsidRPr="00600FFC">
        <w:rPr>
          <w:rFonts w:ascii="Calibri" w:hAnsi="Calibri" w:cs="Arial"/>
          <w:sz w:val="20"/>
          <w:szCs w:val="20"/>
          <w:lang w:val="sl-SI"/>
        </w:rPr>
        <w:t>Perotti</w:t>
      </w:r>
      <w:proofErr w:type="spellEnd"/>
      <w:r w:rsidRPr="00600FFC">
        <w:rPr>
          <w:rFonts w:ascii="Calibri" w:hAnsi="Calibri" w:cs="Arial"/>
          <w:sz w:val="20"/>
          <w:szCs w:val="20"/>
          <w:lang w:val="sl-SI"/>
        </w:rPr>
        <w:t xml:space="preserve"> (2002) opozarjata, da morajo za pridobitev multiplikatorjev biti funkcije impulznega odziva ustrezno prilagojene, tj. deljene z ustreznim povprečnim razmerjem specifičnega fiskalnega instrumenta v ustreznem makroekonomskem agregatu. Na primer, če preučujemo učinek dohodnine na plače, je potrebno impulzni odziv plač po dohodninskem šoku deliti s povprečnim deležem dohodnine v plačah. Ta povprečja ustrezajo obdobju opazovanja, ki je bilo upoštevano v analizi. Tako prilagojeni fiskalni multiplikatorji olajšajo interpretacijo, saj prikazujejo spremembo makroekonomske spremenljivke v evrih, ki jo povzroči sprememba fiskalne spremenljivke za en evro.</w:t>
      </w:r>
    </w:p>
    <w:p w14:paraId="2E163DCC" w14:textId="77777777" w:rsidR="00A11179" w:rsidRPr="00600FFC" w:rsidRDefault="00A11179" w:rsidP="00A11179">
      <w:pPr>
        <w:spacing w:line="312" w:lineRule="auto"/>
        <w:jc w:val="both"/>
        <w:rPr>
          <w:rFonts w:ascii="Calibri" w:hAnsi="Calibri" w:cs="Arial"/>
          <w:sz w:val="20"/>
          <w:szCs w:val="20"/>
          <w:lang w:val="sl-SI"/>
        </w:rPr>
      </w:pPr>
    </w:p>
    <w:p w14:paraId="264D89A3" w14:textId="27675AEC"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Rezultati, ki sledijo, kažejo multiplikativni učinek</w:t>
      </w:r>
      <w:r w:rsidRPr="00600FFC">
        <w:rPr>
          <w:rStyle w:val="Sprotnaopomba-sklic"/>
          <w:rFonts w:ascii="Calibri" w:hAnsi="Calibri" w:cs="Arial"/>
          <w:sz w:val="20"/>
          <w:szCs w:val="20"/>
          <w:lang w:val="sl-SI"/>
        </w:rPr>
        <w:footnoteReference w:id="5"/>
      </w:r>
      <w:r w:rsidRPr="00600FFC">
        <w:rPr>
          <w:rFonts w:ascii="Calibri" w:hAnsi="Calibri" w:cs="Arial"/>
          <w:sz w:val="20"/>
          <w:szCs w:val="20"/>
          <w:lang w:val="sl-SI"/>
        </w:rPr>
        <w:t xml:space="preserve">in kumulativne učinke </w:t>
      </w:r>
      <w:r w:rsidR="000B20F0" w:rsidRPr="00600FFC">
        <w:rPr>
          <w:rFonts w:ascii="Calibri" w:hAnsi="Calibri" w:cs="Arial"/>
          <w:sz w:val="20"/>
          <w:szCs w:val="20"/>
          <w:lang w:val="sl-SI"/>
        </w:rPr>
        <w:t>multiplikatorjev do treh let po impulzu.</w:t>
      </w:r>
      <w:r w:rsidRPr="00600FFC">
        <w:rPr>
          <w:rFonts w:ascii="Calibri" w:hAnsi="Calibri" w:cs="Arial"/>
          <w:sz w:val="20"/>
          <w:szCs w:val="20"/>
          <w:lang w:val="sl-SI"/>
        </w:rPr>
        <w:t xml:space="preserve"> Pri tem se osredotočamo na smer gibanja in  njegovo statistično pomembnost in ne toliko na ocenjeno vrednost. Poročilo torej za vse rezultate daje povprečni odziv in 68% interval zaupanja, pridobljen z metodo ponovnega vzorčenja (</w:t>
      </w:r>
      <w:proofErr w:type="spellStart"/>
      <w:r w:rsidRPr="00600FFC">
        <w:rPr>
          <w:rFonts w:ascii="Calibri" w:hAnsi="Calibri" w:cs="Arial"/>
          <w:i/>
          <w:iCs/>
          <w:sz w:val="20"/>
          <w:szCs w:val="20"/>
          <w:lang w:val="sl-SI"/>
        </w:rPr>
        <w:t>bootstraping</w:t>
      </w:r>
      <w:proofErr w:type="spellEnd"/>
      <w:r w:rsidRPr="00600FFC">
        <w:rPr>
          <w:rFonts w:ascii="Calibri" w:hAnsi="Calibri" w:cs="Arial"/>
          <w:sz w:val="20"/>
          <w:szCs w:val="20"/>
          <w:lang w:val="sl-SI"/>
        </w:rPr>
        <w:t>) s 10.000-kratnim vzorčenjem.</w:t>
      </w:r>
    </w:p>
    <w:p w14:paraId="07A5F37B" w14:textId="77777777" w:rsidR="00A11179" w:rsidRPr="00600FFC" w:rsidRDefault="00A11179" w:rsidP="00A11179">
      <w:pPr>
        <w:spacing w:line="312" w:lineRule="auto"/>
        <w:jc w:val="both"/>
        <w:rPr>
          <w:rFonts w:ascii="Calibri" w:hAnsi="Calibri" w:cs="Arial"/>
          <w:sz w:val="20"/>
          <w:szCs w:val="20"/>
          <w:lang w:val="sl-SI"/>
        </w:rPr>
      </w:pPr>
    </w:p>
    <w:p w14:paraId="047A712E" w14:textId="113C6F6A"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Naslednja </w:t>
      </w:r>
      <w:r w:rsidR="007515CD" w:rsidRPr="00600FFC">
        <w:rPr>
          <w:rFonts w:ascii="Calibri" w:hAnsi="Calibri" w:cs="Arial"/>
          <w:sz w:val="20"/>
          <w:szCs w:val="20"/>
          <w:lang w:val="sl-SI"/>
        </w:rPr>
        <w:fldChar w:fldCharType="begin" w:fldLock="1"/>
      </w:r>
      <w:r w:rsidR="007515CD" w:rsidRPr="00600FFC">
        <w:rPr>
          <w:rFonts w:ascii="Calibri" w:hAnsi="Calibri" w:cs="Arial"/>
          <w:sz w:val="20"/>
          <w:szCs w:val="20"/>
          <w:lang w:val="sl-SI"/>
        </w:rPr>
        <w:instrText xml:space="preserve"> REF _Ref59539970 \h  \* MERGEFORMAT </w:instrText>
      </w:r>
      <w:r w:rsidR="007515CD" w:rsidRPr="00600FFC">
        <w:rPr>
          <w:rFonts w:ascii="Calibri" w:hAnsi="Calibri" w:cs="Arial"/>
          <w:sz w:val="20"/>
          <w:szCs w:val="20"/>
          <w:lang w:val="sl-SI"/>
        </w:rPr>
      </w:r>
      <w:r w:rsidR="007515CD" w:rsidRPr="00600FFC">
        <w:rPr>
          <w:rFonts w:ascii="Calibri" w:hAnsi="Calibri" w:cs="Arial"/>
          <w:sz w:val="20"/>
          <w:szCs w:val="20"/>
          <w:lang w:val="sl-SI"/>
        </w:rPr>
        <w:fldChar w:fldCharType="separate"/>
      </w:r>
      <w:r w:rsidR="00610203" w:rsidRPr="00610203">
        <w:rPr>
          <w:rFonts w:ascii="Calibri" w:hAnsi="Calibri"/>
          <w:sz w:val="20"/>
          <w:szCs w:val="20"/>
          <w:lang w:val="sl-SI"/>
        </w:rPr>
        <w:t xml:space="preserve">Preglednica </w:t>
      </w:r>
      <w:r w:rsidR="00610203" w:rsidRPr="00610203">
        <w:rPr>
          <w:rFonts w:ascii="Calibri" w:hAnsi="Calibri"/>
          <w:noProof/>
          <w:sz w:val="20"/>
          <w:szCs w:val="20"/>
          <w:lang w:val="sl-SI"/>
        </w:rPr>
        <w:t>5</w:t>
      </w:r>
      <w:r w:rsidR="007515CD" w:rsidRPr="00600FFC">
        <w:rPr>
          <w:rFonts w:ascii="Calibri" w:hAnsi="Calibri" w:cs="Arial"/>
          <w:sz w:val="20"/>
          <w:szCs w:val="20"/>
          <w:lang w:val="sl-SI"/>
        </w:rPr>
        <w:fldChar w:fldCharType="end"/>
      </w:r>
      <w:r w:rsidRPr="00600FFC">
        <w:rPr>
          <w:rFonts w:ascii="Calibri" w:hAnsi="Calibri" w:cs="Arial"/>
          <w:sz w:val="20"/>
          <w:szCs w:val="20"/>
          <w:lang w:val="sl-SI"/>
        </w:rPr>
        <w:t xml:space="preserve"> prikazuje glavne fiskalne multiplikatorje iz osnovnega modela, pa tudi iz alternativnih modelov, ki ocenjujejo razčlenjene multiplikatorje glavnih davčnih in potrošniških kategorij. Opazimo lahko, da izhodiščna specifikacija iz enačbe (2) kaže na </w:t>
      </w:r>
      <w:proofErr w:type="spellStart"/>
      <w:r w:rsidRPr="00600FFC">
        <w:rPr>
          <w:rFonts w:ascii="Calibri" w:hAnsi="Calibri" w:cs="Arial"/>
          <w:sz w:val="20"/>
          <w:szCs w:val="20"/>
          <w:lang w:val="sl-SI"/>
        </w:rPr>
        <w:t>keynesianske</w:t>
      </w:r>
      <w:proofErr w:type="spellEnd"/>
      <w:r w:rsidRPr="00600FFC">
        <w:rPr>
          <w:rFonts w:ascii="Calibri" w:hAnsi="Calibri" w:cs="Arial"/>
          <w:sz w:val="20"/>
          <w:szCs w:val="20"/>
          <w:lang w:val="sl-SI"/>
        </w:rPr>
        <w:t xml:space="preserve"> učinke fiskalne politike v </w:t>
      </w:r>
      <w:r w:rsidRPr="00600FFC">
        <w:rPr>
          <w:rFonts w:ascii="Calibri" w:hAnsi="Calibri" w:cs="Arial"/>
          <w:sz w:val="20"/>
          <w:szCs w:val="20"/>
          <w:lang w:val="sl-SI"/>
        </w:rPr>
        <w:lastRenderedPageBreak/>
        <w:t>Sloveniji, kjer povečanje davkov vodi do padca BDP, medtem ko povečanje javne porabe povišuje isti makroekonomski kazalnik. Kljub temu, je učinek davkov močan in statistično pomemben v vseh pogledih, medtem ko pa učinek državne porabe po učinku in po osmih četrtletjih ni statistično pomemben</w:t>
      </w:r>
      <w:r w:rsidRPr="00600FFC">
        <w:rPr>
          <w:rStyle w:val="Sprotnaopomba-sklic"/>
          <w:rFonts w:ascii="Calibri" w:hAnsi="Calibri" w:cs="Arial"/>
          <w:sz w:val="20"/>
          <w:szCs w:val="20"/>
          <w:lang w:val="sl-SI"/>
        </w:rPr>
        <w:footnoteReference w:id="6"/>
      </w:r>
      <w:r w:rsidRPr="00600FFC">
        <w:rPr>
          <w:rFonts w:ascii="Calibri" w:hAnsi="Calibri" w:cs="Arial"/>
          <w:sz w:val="20"/>
          <w:szCs w:val="20"/>
          <w:lang w:val="sl-SI"/>
        </w:rPr>
        <w:t>.</w:t>
      </w:r>
    </w:p>
    <w:p w14:paraId="6854ADBA" w14:textId="77777777" w:rsidR="00A11179" w:rsidRPr="00600FFC" w:rsidRDefault="00A11179" w:rsidP="00A11179">
      <w:pPr>
        <w:spacing w:line="312" w:lineRule="auto"/>
        <w:jc w:val="both"/>
        <w:rPr>
          <w:rFonts w:ascii="Calibri" w:hAnsi="Calibri" w:cs="Arial"/>
          <w:sz w:val="20"/>
          <w:szCs w:val="20"/>
          <w:lang w:val="sl-SI"/>
        </w:rPr>
      </w:pPr>
    </w:p>
    <w:p w14:paraId="1399A55F" w14:textId="1ADFD626"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Naši rezultati v </w:t>
      </w:r>
      <w:r w:rsidR="007515CD" w:rsidRPr="00600FFC">
        <w:rPr>
          <w:rFonts w:ascii="Calibri" w:hAnsi="Calibri" w:cs="Arial"/>
          <w:sz w:val="20"/>
          <w:szCs w:val="20"/>
          <w:lang w:val="sl-SI"/>
        </w:rPr>
        <w:fldChar w:fldCharType="begin" w:fldLock="1"/>
      </w:r>
      <w:r w:rsidR="007515CD" w:rsidRPr="00600FFC">
        <w:rPr>
          <w:rFonts w:ascii="Calibri" w:hAnsi="Calibri" w:cs="Arial"/>
          <w:sz w:val="20"/>
          <w:szCs w:val="20"/>
          <w:lang w:val="sl-SI"/>
        </w:rPr>
        <w:instrText xml:space="preserve"> REF _Ref59539970 \h  \* MERGEFORMAT </w:instrText>
      </w:r>
      <w:r w:rsidR="007515CD" w:rsidRPr="00600FFC">
        <w:rPr>
          <w:rFonts w:ascii="Calibri" w:hAnsi="Calibri" w:cs="Arial"/>
          <w:sz w:val="20"/>
          <w:szCs w:val="20"/>
          <w:lang w:val="sl-SI"/>
        </w:rPr>
      </w:r>
      <w:r w:rsidR="007515CD" w:rsidRPr="00600FFC">
        <w:rPr>
          <w:rFonts w:ascii="Calibri" w:hAnsi="Calibri" w:cs="Arial"/>
          <w:sz w:val="20"/>
          <w:szCs w:val="20"/>
          <w:lang w:val="sl-SI"/>
        </w:rPr>
        <w:fldChar w:fldCharType="separate"/>
      </w:r>
      <w:r w:rsidR="00610203" w:rsidRPr="00610203">
        <w:rPr>
          <w:rFonts w:ascii="Calibri" w:hAnsi="Calibri"/>
          <w:sz w:val="20"/>
          <w:szCs w:val="20"/>
          <w:lang w:val="sl-SI"/>
        </w:rPr>
        <w:t>Preglednic</w:t>
      </w:r>
      <w:r w:rsidR="00785850">
        <w:rPr>
          <w:rFonts w:ascii="Calibri" w:hAnsi="Calibri"/>
          <w:sz w:val="20"/>
          <w:szCs w:val="20"/>
          <w:lang w:val="sl-SI"/>
        </w:rPr>
        <w:t>i</w:t>
      </w:r>
      <w:r w:rsidR="00610203" w:rsidRPr="00610203">
        <w:rPr>
          <w:rFonts w:ascii="Calibri" w:hAnsi="Calibri"/>
          <w:sz w:val="20"/>
          <w:szCs w:val="20"/>
          <w:lang w:val="sl-SI"/>
        </w:rPr>
        <w:t xml:space="preserve"> </w:t>
      </w:r>
      <w:r w:rsidR="00610203" w:rsidRPr="00610203">
        <w:rPr>
          <w:rFonts w:ascii="Calibri" w:hAnsi="Calibri"/>
          <w:noProof/>
          <w:sz w:val="20"/>
          <w:szCs w:val="20"/>
          <w:lang w:val="sl-SI"/>
        </w:rPr>
        <w:t>5</w:t>
      </w:r>
      <w:r w:rsidR="007515CD" w:rsidRPr="00600FFC">
        <w:rPr>
          <w:rFonts w:ascii="Calibri" w:hAnsi="Calibri" w:cs="Arial"/>
          <w:sz w:val="20"/>
          <w:szCs w:val="20"/>
          <w:lang w:val="sl-SI"/>
        </w:rPr>
        <w:fldChar w:fldCharType="end"/>
      </w:r>
      <w:r w:rsidR="007515CD" w:rsidRPr="00600FFC">
        <w:rPr>
          <w:rFonts w:ascii="Calibri" w:hAnsi="Calibri" w:cs="Arial"/>
          <w:sz w:val="20"/>
          <w:szCs w:val="20"/>
          <w:lang w:val="sl-SI"/>
        </w:rPr>
        <w:t xml:space="preserve"> </w:t>
      </w:r>
      <w:r w:rsidRPr="00600FFC">
        <w:rPr>
          <w:rFonts w:ascii="Calibri" w:hAnsi="Calibri" w:cs="Arial"/>
          <w:sz w:val="20"/>
          <w:szCs w:val="20"/>
          <w:lang w:val="sl-SI"/>
        </w:rPr>
        <w:t>potrjujejo večino teoretičnih napovedi za fiskalna orodja na prihodkovni strani proračuna</w:t>
      </w:r>
      <w:r w:rsidRPr="00600FFC">
        <w:rPr>
          <w:rStyle w:val="Sprotnaopomba-sklic"/>
          <w:rFonts w:ascii="Calibri" w:hAnsi="Calibri" w:cs="Arial"/>
          <w:sz w:val="20"/>
          <w:szCs w:val="20"/>
          <w:lang w:val="sl-SI"/>
        </w:rPr>
        <w:footnoteReference w:id="7"/>
      </w:r>
      <w:r w:rsidRPr="00600FFC">
        <w:rPr>
          <w:rFonts w:ascii="Calibri" w:hAnsi="Calibri" w:cs="Arial"/>
          <w:sz w:val="20"/>
          <w:szCs w:val="20"/>
          <w:lang w:val="sl-SI"/>
        </w:rPr>
        <w:t>. Multiplikatorji neposrednih davkov so v povprečju večji od multiplikatorjev posrednih davkov, kar je v skladu s teoretičnimi pričakovanji. Učinek posrednih davkov na kratek rok je v glavnem odvisen od njihovega vpliva na cene, ki v večini gospodarstev niso popolne</w:t>
      </w:r>
      <w:r w:rsidRPr="00600FFC">
        <w:rPr>
          <w:rStyle w:val="Sprotnaopomba-sklic"/>
          <w:rFonts w:ascii="Calibri" w:hAnsi="Calibri" w:cs="Arial"/>
          <w:sz w:val="20"/>
          <w:szCs w:val="20"/>
          <w:lang w:val="sl-SI"/>
        </w:rPr>
        <w:footnoteReference w:id="8"/>
      </w:r>
      <w:r w:rsidRPr="00600FFC">
        <w:rPr>
          <w:rFonts w:ascii="Calibri" w:hAnsi="Calibri" w:cs="Arial"/>
          <w:sz w:val="20"/>
          <w:szCs w:val="20"/>
          <w:lang w:val="sl-SI"/>
        </w:rPr>
        <w:t xml:space="preserve">. Najmočnejši multiplikatorji se kažejo v primeru prispevkov za socialno varnost (tj. stroškov dela), kjer povišanje za en evro zmanjša BDP za 2,56 evra ob učinku in 23,52 evra v treh letih. Učinek posrednih davkov ni najmanjši </w:t>
      </w:r>
      <w:r w:rsidR="00213D14" w:rsidRPr="00600FFC">
        <w:rPr>
          <w:rFonts w:ascii="Calibri" w:hAnsi="Calibri" w:cs="Arial"/>
          <w:sz w:val="20"/>
          <w:szCs w:val="20"/>
          <w:lang w:val="sl-SI"/>
        </w:rPr>
        <w:t xml:space="preserve">po vplivu, toda če upoštevamo kumulativne vrednosti, je njegova velikost razmeroma majhna in, še pomembneje, statistično nepomembna pri vplivu v celotnem obdobju. </w:t>
      </w:r>
      <w:r w:rsidRPr="00600FFC">
        <w:rPr>
          <w:rFonts w:ascii="Calibri" w:hAnsi="Calibri" w:cs="Arial"/>
          <w:sz w:val="20"/>
          <w:szCs w:val="20"/>
          <w:lang w:val="sl-SI"/>
        </w:rPr>
        <w:t>Zdi se, da v tem primeru velja načelo nevtralnosti.</w:t>
      </w:r>
    </w:p>
    <w:p w14:paraId="2D793354" w14:textId="77777777" w:rsidR="00213D14" w:rsidRPr="00600FFC" w:rsidRDefault="00213D14" w:rsidP="00A11179">
      <w:pPr>
        <w:spacing w:line="312" w:lineRule="auto"/>
        <w:jc w:val="both"/>
        <w:rPr>
          <w:rFonts w:ascii="Calibri" w:hAnsi="Calibri" w:cs="Arial"/>
          <w:sz w:val="20"/>
          <w:szCs w:val="20"/>
          <w:lang w:val="sl-SI"/>
        </w:rPr>
      </w:pPr>
    </w:p>
    <w:p w14:paraId="5F6DACA7" w14:textId="754AC405"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Med kategorijami državne porabe imajo sredstva za zaposlene in vmesna potrošnja najvišje fiskalne multiplikatorje, ki so statistično pomembni v prvem letu</w:t>
      </w:r>
      <w:r w:rsidRPr="00600FFC">
        <w:rPr>
          <w:rStyle w:val="Sprotnaopomba-sklic"/>
          <w:rFonts w:ascii="Calibri" w:hAnsi="Calibri" w:cs="Arial"/>
          <w:sz w:val="20"/>
          <w:szCs w:val="20"/>
          <w:lang w:val="sl-SI"/>
        </w:rPr>
        <w:footnoteReference w:id="9"/>
      </w:r>
      <w:r w:rsidRPr="00600FFC">
        <w:rPr>
          <w:rFonts w:ascii="Calibri" w:hAnsi="Calibri" w:cs="Arial"/>
          <w:sz w:val="20"/>
          <w:szCs w:val="20"/>
          <w:lang w:val="sl-SI"/>
        </w:rPr>
        <w:t>. Socialni transferji kažejo negativni multiplikator, kar ni v skladu s teoretičnimi napovedmi, podobni rezultati pa so prikazani tudi v drugih državah</w:t>
      </w:r>
      <w:r w:rsidRPr="00600FFC">
        <w:rPr>
          <w:rStyle w:val="Sprotnaopomba-sklic"/>
          <w:rFonts w:ascii="Calibri" w:hAnsi="Calibri" w:cs="Arial"/>
          <w:sz w:val="20"/>
          <w:szCs w:val="20"/>
          <w:lang w:val="sl-SI"/>
        </w:rPr>
        <w:footnoteReference w:id="10"/>
      </w:r>
      <w:r w:rsidRPr="00600FFC">
        <w:rPr>
          <w:rFonts w:ascii="Calibri" w:hAnsi="Calibri" w:cs="Arial"/>
          <w:sz w:val="20"/>
          <w:szCs w:val="20"/>
          <w:lang w:val="sl-SI"/>
        </w:rPr>
        <w:t xml:space="preserve">. Takšni rezultati so lahko znak neučinkovitosti slovenskega sistema socialne varnosti in morebitnega neučinkovitega sistema socialnih transferjev. Razloge za to bi bilo potrebno empirično raziskati s poglobljeno analizo, kar pa ni namen tega poročila. Kapitalska poraba kaže velik multiplikator ob vplivu in, še pomembneje, učinki kapitalske porabe so dolgotrajni in statistično pomembni za dve leti. Rezultati spodnje </w:t>
      </w:r>
      <w:r w:rsidR="00F3299C" w:rsidRPr="00600FFC">
        <w:rPr>
          <w:rFonts w:ascii="Calibri" w:hAnsi="Calibri" w:cs="Arial"/>
          <w:sz w:val="20"/>
          <w:szCs w:val="20"/>
          <w:lang w:val="sl-SI"/>
        </w:rPr>
        <w:t>preglednice</w:t>
      </w:r>
      <w:r w:rsidRPr="00600FFC">
        <w:rPr>
          <w:rFonts w:ascii="Calibri" w:hAnsi="Calibri" w:cs="Arial"/>
          <w:sz w:val="20"/>
          <w:szCs w:val="20"/>
          <w:lang w:val="sl-SI"/>
        </w:rPr>
        <w:t xml:space="preserve"> zlasti kažejo, da povečanje kapitalske potrošnje za en evro v dveh letih poveča BDP za 1,62 evra in za 11,15 evrov.</w:t>
      </w:r>
    </w:p>
    <w:p w14:paraId="0D8562F4" w14:textId="0DE730F6" w:rsidR="00A507C7" w:rsidRPr="00600FFC" w:rsidRDefault="00A507C7">
      <w:pPr>
        <w:spacing w:before="0" w:after="0" w:line="240" w:lineRule="auto"/>
        <w:contextualSpacing w:val="0"/>
        <w:rPr>
          <w:rFonts w:ascii="Calibri" w:hAnsi="Calibri" w:cs="Arial"/>
          <w:sz w:val="20"/>
          <w:szCs w:val="20"/>
          <w:lang w:val="sl-SI"/>
        </w:rPr>
      </w:pPr>
      <w:r w:rsidRPr="00600FFC">
        <w:rPr>
          <w:rFonts w:ascii="Calibri" w:hAnsi="Calibri" w:cs="Arial"/>
          <w:sz w:val="20"/>
          <w:szCs w:val="20"/>
          <w:lang w:val="sl-SI"/>
        </w:rPr>
        <w:br w:type="page"/>
      </w:r>
    </w:p>
    <w:p w14:paraId="794E03C3" w14:textId="77777777" w:rsidR="00A11179" w:rsidRPr="00600FFC" w:rsidRDefault="00A11179" w:rsidP="00A11179">
      <w:pPr>
        <w:spacing w:line="312" w:lineRule="auto"/>
        <w:jc w:val="both"/>
        <w:rPr>
          <w:rFonts w:ascii="Calibri" w:hAnsi="Calibri" w:cs="Arial"/>
          <w:sz w:val="20"/>
          <w:szCs w:val="20"/>
          <w:lang w:val="sl-SI"/>
        </w:rPr>
      </w:pPr>
    </w:p>
    <w:p w14:paraId="5131EDC7" w14:textId="009C2306" w:rsidR="00A11179" w:rsidRPr="00600FFC" w:rsidRDefault="007515CD" w:rsidP="007515CD">
      <w:pPr>
        <w:pStyle w:val="Napis"/>
        <w:jc w:val="both"/>
        <w:rPr>
          <w:rFonts w:ascii="Calibri" w:hAnsi="Calibri" w:cs="Arial"/>
          <w:i w:val="0"/>
          <w:iCs w:val="0"/>
          <w:sz w:val="20"/>
          <w:szCs w:val="20"/>
          <w:lang w:val="sl-SI"/>
        </w:rPr>
      </w:pPr>
      <w:bookmarkStart w:id="48" w:name="_Ref59539970"/>
      <w:bookmarkStart w:id="49" w:name="_Toc64878620"/>
      <w:r w:rsidRPr="001C5C38">
        <w:rPr>
          <w:rFonts w:ascii="Calibri" w:hAnsi="Calibri"/>
          <w:b/>
          <w:i w:val="0"/>
          <w:iCs w:val="0"/>
          <w:color w:val="FF0000"/>
          <w:sz w:val="20"/>
          <w:szCs w:val="20"/>
          <w:lang w:val="sl-SI"/>
        </w:rPr>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5</w:t>
      </w:r>
      <w:r w:rsidRPr="001C5C38">
        <w:rPr>
          <w:rFonts w:ascii="Calibri" w:hAnsi="Calibri"/>
          <w:b/>
          <w:i w:val="0"/>
          <w:iCs w:val="0"/>
          <w:color w:val="FF0000"/>
          <w:sz w:val="20"/>
          <w:szCs w:val="20"/>
          <w:lang w:val="sl-SI"/>
        </w:rPr>
        <w:fldChar w:fldCharType="end"/>
      </w:r>
      <w:bookmarkEnd w:id="48"/>
      <w:r w:rsidRPr="001C5C38">
        <w:rPr>
          <w:rFonts w:ascii="Calibri" w:hAnsi="Calibri"/>
          <w:b/>
          <w:i w:val="0"/>
          <w:iCs w:val="0"/>
          <w:color w:val="FF0000"/>
          <w:sz w:val="20"/>
          <w:szCs w:val="20"/>
          <w:lang w:val="sl-SI"/>
        </w:rPr>
        <w:t xml:space="preserve">: </w:t>
      </w:r>
      <w:r w:rsidR="00A11179" w:rsidRPr="001C5C38">
        <w:rPr>
          <w:rFonts w:ascii="Calibri" w:hAnsi="Calibri"/>
          <w:b/>
          <w:i w:val="0"/>
          <w:iCs w:val="0"/>
          <w:color w:val="FF0000"/>
          <w:sz w:val="20"/>
          <w:szCs w:val="20"/>
          <w:lang w:val="sl-SI"/>
        </w:rPr>
        <w:t>Fiskalni multiplikatorji - učinki fiskalnih instrumentov na BDP</w:t>
      </w:r>
      <w:r w:rsidR="00D3049C" w:rsidRPr="00600FFC">
        <w:rPr>
          <w:rFonts w:ascii="Calibri" w:hAnsi="Calibri"/>
          <w:b/>
          <w:i w:val="0"/>
          <w:iCs w:val="0"/>
          <w:color w:val="67A332"/>
          <w:sz w:val="20"/>
          <w:szCs w:val="20"/>
          <w:lang w:val="sl-SI"/>
        </w:rPr>
        <w:t xml:space="preserve"> </w:t>
      </w:r>
      <w:r w:rsidRPr="001C5C38">
        <w:rPr>
          <w:rFonts w:ascii="Calibri" w:hAnsi="Calibri"/>
          <w:b/>
          <w:i w:val="0"/>
          <w:iCs w:val="0"/>
          <w:color w:val="FF0000"/>
          <w:sz w:val="20"/>
          <w:szCs w:val="20"/>
          <w:lang w:val="sl-SI"/>
        </w:rPr>
        <w:t>(Vir: Izračun avtorjev)</w:t>
      </w:r>
      <w:bookmarkEnd w:id="49"/>
      <w:r w:rsidRPr="001C5C38">
        <w:rPr>
          <w:rFonts w:ascii="Calibri" w:hAnsi="Calibri"/>
          <w:b/>
          <w:i w:val="0"/>
          <w:iCs w:val="0"/>
          <w:color w:val="FF0000"/>
          <w:sz w:val="20"/>
          <w:szCs w:val="20"/>
          <w:lang w:val="sl-SI"/>
        </w:rPr>
        <w:t xml:space="preserve">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30"/>
        <w:gridCol w:w="1644"/>
        <w:gridCol w:w="1644"/>
        <w:gridCol w:w="1645"/>
      </w:tblGrid>
      <w:tr w:rsidR="00A11179" w:rsidRPr="00600FFC" w14:paraId="06788B50" w14:textId="77777777" w:rsidTr="007515CD">
        <w:tc>
          <w:tcPr>
            <w:tcW w:w="1701" w:type="dxa"/>
            <w:vMerge w:val="restart"/>
            <w:shd w:val="clear" w:color="auto" w:fill="FABF8F" w:themeFill="accent6" w:themeFillTint="99"/>
            <w:vAlign w:val="center"/>
          </w:tcPr>
          <w:p w14:paraId="037BBB8C" w14:textId="1FBC6330" w:rsidR="00A11179" w:rsidRPr="00600FFC" w:rsidRDefault="00213D14" w:rsidP="007515CD">
            <w:pPr>
              <w:pStyle w:val="podpisi"/>
              <w:spacing w:line="312" w:lineRule="auto"/>
              <w:jc w:val="center"/>
              <w:rPr>
                <w:rFonts w:ascii="Calibri" w:hAnsi="Calibri" w:cs="Arial"/>
                <w:bCs/>
                <w:szCs w:val="20"/>
                <w:lang w:val="sl-SI"/>
              </w:rPr>
            </w:pPr>
            <w:r w:rsidRPr="00600FFC">
              <w:rPr>
                <w:rFonts w:ascii="Calibri" w:hAnsi="Calibri" w:cs="Arial"/>
                <w:bCs/>
                <w:szCs w:val="20"/>
                <w:lang w:val="sl-SI"/>
              </w:rPr>
              <w:t>Impulz</w:t>
            </w:r>
            <w:r w:rsidR="00A11179" w:rsidRPr="00600FFC">
              <w:rPr>
                <w:rFonts w:ascii="Calibri" w:hAnsi="Calibri" w:cs="Arial"/>
                <w:bCs/>
                <w:szCs w:val="20"/>
                <w:lang w:val="sl-SI"/>
              </w:rPr>
              <w:t xml:space="preserve"> v:</w:t>
            </w:r>
          </w:p>
        </w:tc>
        <w:tc>
          <w:tcPr>
            <w:tcW w:w="1730" w:type="dxa"/>
            <w:vMerge w:val="restart"/>
            <w:shd w:val="clear" w:color="auto" w:fill="FABF8F" w:themeFill="accent6" w:themeFillTint="99"/>
            <w:vAlign w:val="center"/>
          </w:tcPr>
          <w:p w14:paraId="3CD68B94" w14:textId="77777777" w:rsidR="00A11179" w:rsidRPr="00600FFC" w:rsidRDefault="00A11179" w:rsidP="007515CD">
            <w:pPr>
              <w:pStyle w:val="podpisi"/>
              <w:spacing w:line="312" w:lineRule="auto"/>
              <w:jc w:val="center"/>
              <w:rPr>
                <w:rFonts w:ascii="Calibri" w:hAnsi="Calibri" w:cs="Arial"/>
                <w:bCs/>
                <w:szCs w:val="20"/>
                <w:lang w:val="sl-SI"/>
              </w:rPr>
            </w:pPr>
            <w:r w:rsidRPr="00600FFC">
              <w:rPr>
                <w:rFonts w:ascii="Calibri" w:hAnsi="Calibri" w:cs="Arial"/>
                <w:bCs/>
                <w:szCs w:val="20"/>
                <w:lang w:val="sl-SI"/>
              </w:rPr>
              <w:t>Multiplikativni učinek</w:t>
            </w:r>
          </w:p>
        </w:tc>
        <w:tc>
          <w:tcPr>
            <w:tcW w:w="4933" w:type="dxa"/>
            <w:gridSpan w:val="3"/>
            <w:shd w:val="clear" w:color="auto" w:fill="FABF8F" w:themeFill="accent6" w:themeFillTint="99"/>
            <w:vAlign w:val="center"/>
          </w:tcPr>
          <w:p w14:paraId="0DB57C91" w14:textId="77777777" w:rsidR="00A11179" w:rsidRPr="00600FFC" w:rsidRDefault="00A11179" w:rsidP="007515CD">
            <w:pPr>
              <w:pStyle w:val="podpisi"/>
              <w:spacing w:line="312" w:lineRule="auto"/>
              <w:jc w:val="center"/>
              <w:rPr>
                <w:rFonts w:ascii="Calibri" w:hAnsi="Calibri" w:cs="Arial"/>
                <w:bCs/>
                <w:szCs w:val="20"/>
                <w:lang w:val="sl-SI"/>
              </w:rPr>
            </w:pPr>
            <w:r w:rsidRPr="00600FFC">
              <w:rPr>
                <w:rFonts w:ascii="Calibri" w:hAnsi="Calibri" w:cs="Arial"/>
                <w:bCs/>
                <w:szCs w:val="20"/>
                <w:lang w:val="sl-SI"/>
              </w:rPr>
              <w:t>Kumulativni multiplikatorji</w:t>
            </w:r>
          </w:p>
        </w:tc>
      </w:tr>
      <w:tr w:rsidR="00A11179" w:rsidRPr="00600FFC" w14:paraId="54A9896D" w14:textId="77777777" w:rsidTr="007515CD">
        <w:tc>
          <w:tcPr>
            <w:tcW w:w="1701" w:type="dxa"/>
            <w:vMerge/>
            <w:shd w:val="clear" w:color="auto" w:fill="FABF8F" w:themeFill="accent6" w:themeFillTint="99"/>
            <w:vAlign w:val="center"/>
          </w:tcPr>
          <w:p w14:paraId="59853E39" w14:textId="77777777" w:rsidR="00A11179" w:rsidRPr="00600FFC" w:rsidRDefault="00A11179" w:rsidP="007515CD">
            <w:pPr>
              <w:pStyle w:val="podpisi"/>
              <w:spacing w:line="312" w:lineRule="auto"/>
              <w:jc w:val="center"/>
              <w:rPr>
                <w:rFonts w:ascii="Calibri" w:hAnsi="Calibri" w:cs="Arial"/>
                <w:bCs/>
                <w:szCs w:val="20"/>
                <w:lang w:val="sl-SI"/>
              </w:rPr>
            </w:pPr>
          </w:p>
        </w:tc>
        <w:tc>
          <w:tcPr>
            <w:tcW w:w="1730" w:type="dxa"/>
            <w:vMerge/>
            <w:shd w:val="clear" w:color="auto" w:fill="FABF8F" w:themeFill="accent6" w:themeFillTint="99"/>
            <w:vAlign w:val="center"/>
          </w:tcPr>
          <w:p w14:paraId="67B0F974" w14:textId="77777777" w:rsidR="00A11179" w:rsidRPr="00600FFC" w:rsidRDefault="00A11179" w:rsidP="007515CD">
            <w:pPr>
              <w:pStyle w:val="podpisi"/>
              <w:spacing w:line="312" w:lineRule="auto"/>
              <w:jc w:val="center"/>
              <w:rPr>
                <w:rFonts w:ascii="Calibri" w:hAnsi="Calibri" w:cs="Arial"/>
                <w:bCs/>
                <w:szCs w:val="20"/>
                <w:lang w:val="sl-SI"/>
              </w:rPr>
            </w:pPr>
          </w:p>
        </w:tc>
        <w:tc>
          <w:tcPr>
            <w:tcW w:w="1644" w:type="dxa"/>
            <w:shd w:val="clear" w:color="auto" w:fill="FABF8F" w:themeFill="accent6" w:themeFillTint="99"/>
            <w:vAlign w:val="center"/>
          </w:tcPr>
          <w:p w14:paraId="0B5ED4CD" w14:textId="77777777" w:rsidR="00A11179" w:rsidRPr="00600FFC" w:rsidRDefault="00A11179" w:rsidP="007515CD">
            <w:pPr>
              <w:pStyle w:val="podpisi"/>
              <w:spacing w:line="312" w:lineRule="auto"/>
              <w:jc w:val="center"/>
              <w:rPr>
                <w:rFonts w:ascii="Calibri" w:hAnsi="Calibri" w:cs="Arial"/>
                <w:bCs/>
                <w:szCs w:val="20"/>
                <w:lang w:val="sl-SI"/>
              </w:rPr>
            </w:pPr>
            <w:r w:rsidRPr="00600FFC">
              <w:rPr>
                <w:rFonts w:ascii="Calibri" w:hAnsi="Calibri" w:cs="Arial"/>
                <w:bCs/>
                <w:szCs w:val="20"/>
                <w:lang w:val="sl-SI"/>
              </w:rPr>
              <w:t>4Q</w:t>
            </w:r>
          </w:p>
        </w:tc>
        <w:tc>
          <w:tcPr>
            <w:tcW w:w="1644" w:type="dxa"/>
            <w:shd w:val="clear" w:color="auto" w:fill="FABF8F" w:themeFill="accent6" w:themeFillTint="99"/>
            <w:vAlign w:val="center"/>
          </w:tcPr>
          <w:p w14:paraId="50166109" w14:textId="77777777" w:rsidR="00A11179" w:rsidRPr="00600FFC" w:rsidRDefault="00A11179" w:rsidP="007515CD">
            <w:pPr>
              <w:pStyle w:val="podpisi"/>
              <w:spacing w:line="312" w:lineRule="auto"/>
              <w:jc w:val="center"/>
              <w:rPr>
                <w:rFonts w:ascii="Calibri" w:hAnsi="Calibri" w:cs="Arial"/>
                <w:bCs/>
                <w:szCs w:val="20"/>
                <w:lang w:val="sl-SI"/>
              </w:rPr>
            </w:pPr>
            <w:r w:rsidRPr="00600FFC">
              <w:rPr>
                <w:rFonts w:ascii="Calibri" w:hAnsi="Calibri" w:cs="Arial"/>
                <w:bCs/>
                <w:szCs w:val="20"/>
                <w:lang w:val="sl-SI"/>
              </w:rPr>
              <w:t>8Q</w:t>
            </w:r>
          </w:p>
        </w:tc>
        <w:tc>
          <w:tcPr>
            <w:tcW w:w="1645" w:type="dxa"/>
            <w:shd w:val="clear" w:color="auto" w:fill="FABF8F" w:themeFill="accent6" w:themeFillTint="99"/>
            <w:vAlign w:val="center"/>
          </w:tcPr>
          <w:p w14:paraId="059588B0" w14:textId="77777777" w:rsidR="00A11179" w:rsidRPr="00600FFC" w:rsidRDefault="00A11179" w:rsidP="007515CD">
            <w:pPr>
              <w:pStyle w:val="podpisi"/>
              <w:spacing w:line="312" w:lineRule="auto"/>
              <w:jc w:val="center"/>
              <w:rPr>
                <w:rFonts w:ascii="Calibri" w:hAnsi="Calibri" w:cs="Arial"/>
                <w:bCs/>
                <w:szCs w:val="20"/>
                <w:lang w:val="sl-SI"/>
              </w:rPr>
            </w:pPr>
            <w:r w:rsidRPr="00600FFC">
              <w:rPr>
                <w:rFonts w:ascii="Calibri" w:hAnsi="Calibri" w:cs="Arial"/>
                <w:bCs/>
                <w:szCs w:val="20"/>
                <w:lang w:val="sl-SI"/>
              </w:rPr>
              <w:t>12Q</w:t>
            </w:r>
          </w:p>
        </w:tc>
      </w:tr>
      <w:tr w:rsidR="00A11179" w:rsidRPr="00600FFC" w14:paraId="368B1146" w14:textId="77777777" w:rsidTr="00DC4945">
        <w:tc>
          <w:tcPr>
            <w:tcW w:w="1701" w:type="dxa"/>
            <w:shd w:val="clear" w:color="auto" w:fill="auto"/>
            <w:vAlign w:val="center"/>
          </w:tcPr>
          <w:p w14:paraId="0709EB0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Davčni prihodki</w:t>
            </w:r>
          </w:p>
        </w:tc>
        <w:tc>
          <w:tcPr>
            <w:tcW w:w="1730" w:type="dxa"/>
            <w:shd w:val="clear" w:color="auto" w:fill="auto"/>
            <w:vAlign w:val="center"/>
          </w:tcPr>
          <w:p w14:paraId="22890EA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-1,07***</w:t>
            </w:r>
          </w:p>
          <w:p w14:paraId="7F040A9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(-1,32 ; -0,81)</w:t>
            </w:r>
          </w:p>
        </w:tc>
        <w:tc>
          <w:tcPr>
            <w:tcW w:w="1644" w:type="dxa"/>
            <w:shd w:val="clear" w:color="auto" w:fill="auto"/>
            <w:vAlign w:val="center"/>
          </w:tcPr>
          <w:p w14:paraId="5917083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-8,16***</w:t>
            </w:r>
          </w:p>
          <w:p w14:paraId="63A3EDC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(-10,82 ; -5,53)</w:t>
            </w:r>
          </w:p>
        </w:tc>
        <w:tc>
          <w:tcPr>
            <w:tcW w:w="1644" w:type="dxa"/>
            <w:shd w:val="clear" w:color="auto" w:fill="auto"/>
            <w:vAlign w:val="center"/>
          </w:tcPr>
          <w:p w14:paraId="22E6523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-15,11***</w:t>
            </w:r>
          </w:p>
          <w:p w14:paraId="78ED278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(-24,11 ; -6,33)</w:t>
            </w:r>
          </w:p>
        </w:tc>
        <w:tc>
          <w:tcPr>
            <w:tcW w:w="1645" w:type="dxa"/>
            <w:shd w:val="clear" w:color="auto" w:fill="auto"/>
            <w:vAlign w:val="center"/>
          </w:tcPr>
          <w:p w14:paraId="3D114EB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-16,42***</w:t>
            </w:r>
          </w:p>
          <w:p w14:paraId="5C04931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(-30,76 ; -2,18)</w:t>
            </w:r>
          </w:p>
        </w:tc>
      </w:tr>
      <w:tr w:rsidR="00A11179" w:rsidRPr="00600FFC" w14:paraId="008F33D6" w14:textId="77777777" w:rsidTr="00DC4945">
        <w:tc>
          <w:tcPr>
            <w:tcW w:w="1701" w:type="dxa"/>
            <w:shd w:val="clear" w:color="auto" w:fill="auto"/>
            <w:vAlign w:val="center"/>
          </w:tcPr>
          <w:p w14:paraId="10228E5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Skupna poraba</w:t>
            </w:r>
          </w:p>
        </w:tc>
        <w:tc>
          <w:tcPr>
            <w:tcW w:w="1730" w:type="dxa"/>
            <w:shd w:val="clear" w:color="auto" w:fill="auto"/>
            <w:vAlign w:val="center"/>
          </w:tcPr>
          <w:p w14:paraId="18BA4B6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0,65</w:t>
            </w:r>
          </w:p>
          <w:p w14:paraId="3DEBC56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(-0,50 ; 1,78)</w:t>
            </w:r>
          </w:p>
        </w:tc>
        <w:tc>
          <w:tcPr>
            <w:tcW w:w="1644" w:type="dxa"/>
            <w:shd w:val="clear" w:color="auto" w:fill="auto"/>
            <w:vAlign w:val="center"/>
          </w:tcPr>
          <w:p w14:paraId="1900B41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10,22***</w:t>
            </w:r>
          </w:p>
          <w:p w14:paraId="4B0AC97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(1,05 ; 19,50)</w:t>
            </w:r>
          </w:p>
        </w:tc>
        <w:tc>
          <w:tcPr>
            <w:tcW w:w="1644" w:type="dxa"/>
            <w:shd w:val="clear" w:color="auto" w:fill="auto"/>
            <w:vAlign w:val="center"/>
          </w:tcPr>
          <w:p w14:paraId="77E01A5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22,55***</w:t>
            </w:r>
          </w:p>
          <w:p w14:paraId="6B5F97A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(2,09 ; 43,33)</w:t>
            </w:r>
          </w:p>
        </w:tc>
        <w:tc>
          <w:tcPr>
            <w:tcW w:w="1645" w:type="dxa"/>
            <w:shd w:val="clear" w:color="auto" w:fill="auto"/>
            <w:vAlign w:val="center"/>
          </w:tcPr>
          <w:p w14:paraId="4D4AD5D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27,25</w:t>
            </w:r>
          </w:p>
          <w:p w14:paraId="4AFA54A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(-0,08 ; 54,31)</w:t>
            </w:r>
          </w:p>
        </w:tc>
      </w:tr>
      <w:tr w:rsidR="00A11179" w:rsidRPr="00600FFC" w14:paraId="10CC2E03" w14:textId="77777777" w:rsidTr="00DC4945">
        <w:tc>
          <w:tcPr>
            <w:tcW w:w="1701" w:type="dxa"/>
            <w:shd w:val="clear" w:color="auto" w:fill="auto"/>
            <w:vAlign w:val="center"/>
          </w:tcPr>
          <w:p w14:paraId="10C45B0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Dohodnina</w:t>
            </w:r>
          </w:p>
        </w:tc>
        <w:tc>
          <w:tcPr>
            <w:tcW w:w="1730" w:type="dxa"/>
            <w:shd w:val="clear" w:color="auto" w:fill="auto"/>
            <w:vAlign w:val="center"/>
          </w:tcPr>
          <w:p w14:paraId="57E5F86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-0,70</w:t>
            </w:r>
          </w:p>
          <w:p w14:paraId="2C77AEB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(-1,74 ; 0,33)</w:t>
            </w:r>
          </w:p>
        </w:tc>
        <w:tc>
          <w:tcPr>
            <w:tcW w:w="1644" w:type="dxa"/>
            <w:shd w:val="clear" w:color="auto" w:fill="auto"/>
            <w:vAlign w:val="center"/>
          </w:tcPr>
          <w:p w14:paraId="0675BD0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1,14</w:t>
            </w:r>
          </w:p>
          <w:p w14:paraId="6DE191A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(-7,57 ; 10,00)</w:t>
            </w:r>
          </w:p>
        </w:tc>
        <w:tc>
          <w:tcPr>
            <w:tcW w:w="1644" w:type="dxa"/>
            <w:shd w:val="clear" w:color="auto" w:fill="auto"/>
            <w:vAlign w:val="center"/>
          </w:tcPr>
          <w:p w14:paraId="019CB06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8,39</w:t>
            </w:r>
          </w:p>
          <w:p w14:paraId="7327E38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(-11,43; 28,28)</w:t>
            </w:r>
          </w:p>
        </w:tc>
        <w:tc>
          <w:tcPr>
            <w:tcW w:w="1645" w:type="dxa"/>
            <w:shd w:val="clear" w:color="auto" w:fill="auto"/>
            <w:vAlign w:val="center"/>
          </w:tcPr>
          <w:p w14:paraId="5C50FE9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11,61</w:t>
            </w:r>
          </w:p>
          <w:p w14:paraId="2A44145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(-14,56; 37,89)</w:t>
            </w:r>
          </w:p>
        </w:tc>
      </w:tr>
      <w:tr w:rsidR="00A11179" w:rsidRPr="00600FFC" w14:paraId="243700E4" w14:textId="77777777" w:rsidTr="00DC4945">
        <w:tc>
          <w:tcPr>
            <w:tcW w:w="1701" w:type="dxa"/>
            <w:shd w:val="clear" w:color="auto" w:fill="auto"/>
            <w:vAlign w:val="center"/>
          </w:tcPr>
          <w:p w14:paraId="040DE09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Davki od dohodkov pravnih oseb</w:t>
            </w:r>
          </w:p>
        </w:tc>
        <w:tc>
          <w:tcPr>
            <w:tcW w:w="1730" w:type="dxa"/>
            <w:shd w:val="clear" w:color="auto" w:fill="auto"/>
            <w:vAlign w:val="center"/>
          </w:tcPr>
          <w:p w14:paraId="236EB15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-0,06</w:t>
            </w:r>
          </w:p>
          <w:p w14:paraId="68971DD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(-1,27 ; 1,15)</w:t>
            </w:r>
          </w:p>
        </w:tc>
        <w:tc>
          <w:tcPr>
            <w:tcW w:w="1644" w:type="dxa"/>
            <w:shd w:val="clear" w:color="auto" w:fill="auto"/>
            <w:vAlign w:val="center"/>
          </w:tcPr>
          <w:p w14:paraId="085FBD6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-4,61</w:t>
            </w:r>
          </w:p>
          <w:p w14:paraId="5BF1260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(-13,23 ; 3,79)</w:t>
            </w:r>
          </w:p>
        </w:tc>
        <w:tc>
          <w:tcPr>
            <w:tcW w:w="1644" w:type="dxa"/>
            <w:shd w:val="clear" w:color="auto" w:fill="auto"/>
            <w:vAlign w:val="center"/>
          </w:tcPr>
          <w:p w14:paraId="4D4BC03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-14,99</w:t>
            </w:r>
          </w:p>
          <w:p w14:paraId="6E18EAB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(-35,26 ; 5,13)</w:t>
            </w:r>
          </w:p>
        </w:tc>
        <w:tc>
          <w:tcPr>
            <w:tcW w:w="1645" w:type="dxa"/>
            <w:shd w:val="clear" w:color="auto" w:fill="auto"/>
            <w:vAlign w:val="center"/>
          </w:tcPr>
          <w:p w14:paraId="4CF27E2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-23,52</w:t>
            </w:r>
          </w:p>
          <w:p w14:paraId="0DDE4CD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(-52,84 ; 5,42)</w:t>
            </w:r>
          </w:p>
        </w:tc>
      </w:tr>
      <w:tr w:rsidR="00A11179" w:rsidRPr="00600FFC" w14:paraId="656E1768" w14:textId="77777777" w:rsidTr="00DC4945">
        <w:tc>
          <w:tcPr>
            <w:tcW w:w="1701" w:type="dxa"/>
            <w:shd w:val="clear" w:color="auto" w:fill="auto"/>
            <w:vAlign w:val="center"/>
          </w:tcPr>
          <w:p w14:paraId="6D29FF6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Prispevki za socialno varnost</w:t>
            </w:r>
          </w:p>
        </w:tc>
        <w:tc>
          <w:tcPr>
            <w:tcW w:w="1730" w:type="dxa"/>
            <w:shd w:val="clear" w:color="auto" w:fill="auto"/>
            <w:vAlign w:val="center"/>
          </w:tcPr>
          <w:p w14:paraId="7F38AED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-2,56***</w:t>
            </w:r>
          </w:p>
          <w:p w14:paraId="3C9881C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(-2,99 ; -2,14)</w:t>
            </w:r>
          </w:p>
        </w:tc>
        <w:tc>
          <w:tcPr>
            <w:tcW w:w="1644" w:type="dxa"/>
            <w:shd w:val="clear" w:color="auto" w:fill="auto"/>
            <w:vAlign w:val="center"/>
          </w:tcPr>
          <w:p w14:paraId="41B7FCD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-14,62***</w:t>
            </w:r>
          </w:p>
          <w:p w14:paraId="4A6AE75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(-19,12; -10,01)</w:t>
            </w:r>
          </w:p>
        </w:tc>
        <w:tc>
          <w:tcPr>
            <w:tcW w:w="1644" w:type="dxa"/>
            <w:shd w:val="clear" w:color="auto" w:fill="auto"/>
            <w:vAlign w:val="center"/>
          </w:tcPr>
          <w:p w14:paraId="0239F9C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-17,44***</w:t>
            </w:r>
          </w:p>
          <w:p w14:paraId="052F325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(-26,88 ; -8,13)</w:t>
            </w:r>
          </w:p>
        </w:tc>
        <w:tc>
          <w:tcPr>
            <w:tcW w:w="1645" w:type="dxa"/>
            <w:shd w:val="clear" w:color="auto" w:fill="auto"/>
            <w:vAlign w:val="center"/>
          </w:tcPr>
          <w:p w14:paraId="7EAAE32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-13,72***</w:t>
            </w:r>
          </w:p>
          <w:p w14:paraId="7CDA800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(-26,81 ; -0,80)</w:t>
            </w:r>
          </w:p>
        </w:tc>
      </w:tr>
      <w:tr w:rsidR="00A11179" w:rsidRPr="00600FFC" w14:paraId="58BDA708" w14:textId="77777777" w:rsidTr="00DC4945">
        <w:tc>
          <w:tcPr>
            <w:tcW w:w="1701" w:type="dxa"/>
            <w:shd w:val="clear" w:color="auto" w:fill="auto"/>
            <w:vAlign w:val="center"/>
          </w:tcPr>
          <w:p w14:paraId="4B84D7A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Posredni davki</w:t>
            </w:r>
          </w:p>
        </w:tc>
        <w:tc>
          <w:tcPr>
            <w:tcW w:w="1730" w:type="dxa"/>
            <w:shd w:val="clear" w:color="auto" w:fill="auto"/>
            <w:vAlign w:val="center"/>
          </w:tcPr>
          <w:p w14:paraId="425230E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0,44</w:t>
            </w:r>
          </w:p>
          <w:p w14:paraId="662BFFB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(-0,09 ; 0,96)</w:t>
            </w:r>
          </w:p>
        </w:tc>
        <w:tc>
          <w:tcPr>
            <w:tcW w:w="1644" w:type="dxa"/>
            <w:shd w:val="clear" w:color="auto" w:fill="auto"/>
            <w:vAlign w:val="center"/>
          </w:tcPr>
          <w:p w14:paraId="40FCEBF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-0,05</w:t>
            </w:r>
          </w:p>
          <w:p w14:paraId="41F615B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(-3,80 ; 3,59)</w:t>
            </w:r>
          </w:p>
        </w:tc>
        <w:tc>
          <w:tcPr>
            <w:tcW w:w="1644" w:type="dxa"/>
            <w:shd w:val="clear" w:color="auto" w:fill="auto"/>
            <w:vAlign w:val="center"/>
          </w:tcPr>
          <w:p w14:paraId="18ABC7E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-3,74</w:t>
            </w:r>
          </w:p>
          <w:p w14:paraId="11219CA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(-11,64 ; 3,92)</w:t>
            </w:r>
          </w:p>
        </w:tc>
        <w:tc>
          <w:tcPr>
            <w:tcW w:w="1645" w:type="dxa"/>
            <w:shd w:val="clear" w:color="auto" w:fill="auto"/>
            <w:vAlign w:val="center"/>
          </w:tcPr>
          <w:p w14:paraId="5183661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-6,25</w:t>
            </w:r>
          </w:p>
          <w:p w14:paraId="38EF8B3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(-17,26 ; 4,48)</w:t>
            </w:r>
          </w:p>
        </w:tc>
      </w:tr>
      <w:tr w:rsidR="00A11179" w:rsidRPr="00600FFC" w14:paraId="5C48CDA5" w14:textId="77777777" w:rsidTr="00DC4945">
        <w:tc>
          <w:tcPr>
            <w:tcW w:w="1701" w:type="dxa"/>
            <w:shd w:val="clear" w:color="auto" w:fill="auto"/>
            <w:vAlign w:val="center"/>
          </w:tcPr>
          <w:p w14:paraId="7EBDD21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Končna poraba</w:t>
            </w:r>
          </w:p>
        </w:tc>
        <w:tc>
          <w:tcPr>
            <w:tcW w:w="1730" w:type="dxa"/>
            <w:shd w:val="clear" w:color="auto" w:fill="auto"/>
            <w:vAlign w:val="center"/>
          </w:tcPr>
          <w:p w14:paraId="5332BE8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1,19***</w:t>
            </w:r>
          </w:p>
          <w:p w14:paraId="5CC46E8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(0,24 ; 2,12)</w:t>
            </w:r>
          </w:p>
        </w:tc>
        <w:tc>
          <w:tcPr>
            <w:tcW w:w="1644" w:type="dxa"/>
            <w:shd w:val="clear" w:color="auto" w:fill="auto"/>
            <w:vAlign w:val="center"/>
          </w:tcPr>
          <w:p w14:paraId="76D0117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8,39***</w:t>
            </w:r>
          </w:p>
          <w:p w14:paraId="273A204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(0,73 ; 16,12)</w:t>
            </w:r>
          </w:p>
        </w:tc>
        <w:tc>
          <w:tcPr>
            <w:tcW w:w="1644" w:type="dxa"/>
            <w:shd w:val="clear" w:color="auto" w:fill="auto"/>
            <w:vAlign w:val="center"/>
          </w:tcPr>
          <w:p w14:paraId="7BF5F46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2,22</w:t>
            </w:r>
          </w:p>
          <w:p w14:paraId="25ACEEE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(-15,19; 19,87)</w:t>
            </w:r>
          </w:p>
        </w:tc>
        <w:tc>
          <w:tcPr>
            <w:tcW w:w="1645" w:type="dxa"/>
            <w:shd w:val="clear" w:color="auto" w:fill="auto"/>
            <w:vAlign w:val="center"/>
          </w:tcPr>
          <w:p w14:paraId="7654E5B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-10,68</w:t>
            </w:r>
          </w:p>
          <w:p w14:paraId="31FD44E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(-37,04; 15,88)</w:t>
            </w:r>
          </w:p>
        </w:tc>
      </w:tr>
      <w:tr w:rsidR="00A11179" w:rsidRPr="00600FFC" w14:paraId="522337FC" w14:textId="77777777" w:rsidTr="00DC4945">
        <w:tc>
          <w:tcPr>
            <w:tcW w:w="1701" w:type="dxa"/>
            <w:shd w:val="clear" w:color="auto" w:fill="auto"/>
            <w:vAlign w:val="center"/>
          </w:tcPr>
          <w:p w14:paraId="7006259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Sredstva za zaposlene</w:t>
            </w:r>
          </w:p>
        </w:tc>
        <w:tc>
          <w:tcPr>
            <w:tcW w:w="1730" w:type="dxa"/>
            <w:shd w:val="clear" w:color="auto" w:fill="auto"/>
            <w:vAlign w:val="center"/>
          </w:tcPr>
          <w:p w14:paraId="36DC9B8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2,79***</w:t>
            </w:r>
          </w:p>
          <w:p w14:paraId="484727C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(1,67 ; 3,91)</w:t>
            </w:r>
          </w:p>
        </w:tc>
        <w:tc>
          <w:tcPr>
            <w:tcW w:w="1644" w:type="dxa"/>
            <w:shd w:val="clear" w:color="auto" w:fill="auto"/>
            <w:vAlign w:val="center"/>
          </w:tcPr>
          <w:p w14:paraId="6CCE4E7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14,41***</w:t>
            </w:r>
          </w:p>
          <w:p w14:paraId="41A6170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(6,00 ; 22,83)</w:t>
            </w:r>
          </w:p>
        </w:tc>
        <w:tc>
          <w:tcPr>
            <w:tcW w:w="1644" w:type="dxa"/>
            <w:shd w:val="clear" w:color="auto" w:fill="auto"/>
            <w:vAlign w:val="center"/>
          </w:tcPr>
          <w:p w14:paraId="1BCD7C7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18,81</w:t>
            </w:r>
          </w:p>
          <w:p w14:paraId="352CF22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(-0,42 ; 37,63)</w:t>
            </w:r>
          </w:p>
        </w:tc>
        <w:tc>
          <w:tcPr>
            <w:tcW w:w="1645" w:type="dxa"/>
            <w:shd w:val="clear" w:color="auto" w:fill="auto"/>
            <w:vAlign w:val="center"/>
          </w:tcPr>
          <w:p w14:paraId="1852342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17,88</w:t>
            </w:r>
          </w:p>
          <w:p w14:paraId="24A7BDA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(-11,48; 46,34)</w:t>
            </w:r>
          </w:p>
        </w:tc>
      </w:tr>
      <w:tr w:rsidR="00A11179" w:rsidRPr="00600FFC" w14:paraId="50ADBB66" w14:textId="77777777" w:rsidTr="00DC4945">
        <w:tc>
          <w:tcPr>
            <w:tcW w:w="1701" w:type="dxa"/>
            <w:shd w:val="clear" w:color="auto" w:fill="auto"/>
            <w:vAlign w:val="center"/>
          </w:tcPr>
          <w:p w14:paraId="2C279E9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Vmesna poraba</w:t>
            </w:r>
          </w:p>
        </w:tc>
        <w:tc>
          <w:tcPr>
            <w:tcW w:w="1730" w:type="dxa"/>
            <w:shd w:val="clear" w:color="auto" w:fill="auto"/>
            <w:vAlign w:val="center"/>
          </w:tcPr>
          <w:p w14:paraId="06FC74E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2,82***</w:t>
            </w:r>
          </w:p>
          <w:p w14:paraId="1E1D9E8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(1,69 ; 3,95)</w:t>
            </w:r>
          </w:p>
        </w:tc>
        <w:tc>
          <w:tcPr>
            <w:tcW w:w="1644" w:type="dxa"/>
            <w:shd w:val="clear" w:color="auto" w:fill="auto"/>
            <w:vAlign w:val="center"/>
          </w:tcPr>
          <w:p w14:paraId="71578E5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15,77***</w:t>
            </w:r>
          </w:p>
          <w:p w14:paraId="46FD602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(7,19 ; 24,27)</w:t>
            </w:r>
          </w:p>
        </w:tc>
        <w:tc>
          <w:tcPr>
            <w:tcW w:w="1644" w:type="dxa"/>
            <w:shd w:val="clear" w:color="auto" w:fill="auto"/>
            <w:vAlign w:val="center"/>
          </w:tcPr>
          <w:p w14:paraId="015E6E0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13,68</w:t>
            </w:r>
          </w:p>
          <w:p w14:paraId="1EB0667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(-4,66 ; 31,83)</w:t>
            </w:r>
          </w:p>
        </w:tc>
        <w:tc>
          <w:tcPr>
            <w:tcW w:w="1645" w:type="dxa"/>
            <w:shd w:val="clear" w:color="auto" w:fill="auto"/>
            <w:vAlign w:val="center"/>
          </w:tcPr>
          <w:p w14:paraId="70581EE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11,42</w:t>
            </w:r>
          </w:p>
          <w:p w14:paraId="7FA74FC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(-14,82; 37,48)</w:t>
            </w:r>
          </w:p>
        </w:tc>
      </w:tr>
      <w:tr w:rsidR="00A11179" w:rsidRPr="00600FFC" w14:paraId="4295C707" w14:textId="77777777" w:rsidTr="00DC4945">
        <w:tc>
          <w:tcPr>
            <w:tcW w:w="1701" w:type="dxa"/>
            <w:shd w:val="clear" w:color="auto" w:fill="auto"/>
            <w:vAlign w:val="center"/>
          </w:tcPr>
          <w:p w14:paraId="33FB13F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Socialni transferji</w:t>
            </w:r>
          </w:p>
        </w:tc>
        <w:tc>
          <w:tcPr>
            <w:tcW w:w="1730" w:type="dxa"/>
            <w:shd w:val="clear" w:color="auto" w:fill="auto"/>
            <w:vAlign w:val="center"/>
          </w:tcPr>
          <w:p w14:paraId="423ACC3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-0,96***</w:t>
            </w:r>
          </w:p>
          <w:p w14:paraId="64BA3F9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(-1,47 ; -0,45)</w:t>
            </w:r>
          </w:p>
        </w:tc>
        <w:tc>
          <w:tcPr>
            <w:tcW w:w="1644" w:type="dxa"/>
            <w:shd w:val="clear" w:color="auto" w:fill="auto"/>
            <w:vAlign w:val="center"/>
          </w:tcPr>
          <w:p w14:paraId="582742C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-11,31***</w:t>
            </w:r>
          </w:p>
          <w:p w14:paraId="75389BF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(-15,26 ; -7,41)</w:t>
            </w:r>
          </w:p>
        </w:tc>
        <w:tc>
          <w:tcPr>
            <w:tcW w:w="1644" w:type="dxa"/>
            <w:shd w:val="clear" w:color="auto" w:fill="auto"/>
            <w:vAlign w:val="center"/>
          </w:tcPr>
          <w:p w14:paraId="17C5036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-22,31***</w:t>
            </w:r>
          </w:p>
          <w:p w14:paraId="7C1FDC1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(-32,92; -11,76)</w:t>
            </w:r>
          </w:p>
        </w:tc>
        <w:tc>
          <w:tcPr>
            <w:tcW w:w="1645" w:type="dxa"/>
            <w:shd w:val="clear" w:color="auto" w:fill="auto"/>
            <w:vAlign w:val="center"/>
          </w:tcPr>
          <w:p w14:paraId="6D4AF9C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-25,24***</w:t>
            </w:r>
          </w:p>
          <w:p w14:paraId="705D33B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(-40,23; -10,07)</w:t>
            </w:r>
          </w:p>
        </w:tc>
      </w:tr>
      <w:tr w:rsidR="00A11179" w:rsidRPr="00600FFC" w14:paraId="2BABEF6E" w14:textId="77777777" w:rsidTr="00DC4945">
        <w:tc>
          <w:tcPr>
            <w:tcW w:w="1701" w:type="dxa"/>
            <w:shd w:val="clear" w:color="auto" w:fill="auto"/>
            <w:vAlign w:val="center"/>
          </w:tcPr>
          <w:p w14:paraId="07011F6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Subvencije</w:t>
            </w:r>
          </w:p>
        </w:tc>
        <w:tc>
          <w:tcPr>
            <w:tcW w:w="1730" w:type="dxa"/>
            <w:shd w:val="clear" w:color="auto" w:fill="auto"/>
            <w:vAlign w:val="center"/>
          </w:tcPr>
          <w:p w14:paraId="511E6D5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-0,40***</w:t>
            </w:r>
          </w:p>
          <w:p w14:paraId="1754671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(-0,79 ; -0,02)</w:t>
            </w:r>
          </w:p>
        </w:tc>
        <w:tc>
          <w:tcPr>
            <w:tcW w:w="1644" w:type="dxa"/>
            <w:shd w:val="clear" w:color="auto" w:fill="auto"/>
            <w:vAlign w:val="center"/>
          </w:tcPr>
          <w:p w14:paraId="1C0291D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-2,50</w:t>
            </w:r>
          </w:p>
          <w:p w14:paraId="29A2252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(-5,04 ; 0,09)</w:t>
            </w:r>
          </w:p>
        </w:tc>
        <w:tc>
          <w:tcPr>
            <w:tcW w:w="1644" w:type="dxa"/>
            <w:shd w:val="clear" w:color="auto" w:fill="auto"/>
            <w:vAlign w:val="center"/>
          </w:tcPr>
          <w:p w14:paraId="4C77EB2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-5,88</w:t>
            </w:r>
          </w:p>
          <w:p w14:paraId="2F8655B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(-11,70 ; 0,06)</w:t>
            </w:r>
          </w:p>
        </w:tc>
        <w:tc>
          <w:tcPr>
            <w:tcW w:w="1645" w:type="dxa"/>
            <w:shd w:val="clear" w:color="auto" w:fill="auto"/>
            <w:vAlign w:val="center"/>
          </w:tcPr>
          <w:p w14:paraId="4F945AE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-8,62</w:t>
            </w:r>
          </w:p>
          <w:p w14:paraId="0970139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(-17,27 ; 0,02)</w:t>
            </w:r>
          </w:p>
        </w:tc>
      </w:tr>
      <w:tr w:rsidR="00A11179" w:rsidRPr="00600FFC" w14:paraId="21E21C7B" w14:textId="77777777" w:rsidTr="00DC4945">
        <w:tc>
          <w:tcPr>
            <w:tcW w:w="1701" w:type="dxa"/>
            <w:shd w:val="clear" w:color="auto" w:fill="auto"/>
            <w:vAlign w:val="center"/>
          </w:tcPr>
          <w:p w14:paraId="7E0D208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Kapitalska poraba</w:t>
            </w:r>
          </w:p>
        </w:tc>
        <w:tc>
          <w:tcPr>
            <w:tcW w:w="1730" w:type="dxa"/>
            <w:shd w:val="clear" w:color="auto" w:fill="auto"/>
            <w:vAlign w:val="center"/>
          </w:tcPr>
          <w:p w14:paraId="58A6E05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1,62***</w:t>
            </w:r>
          </w:p>
          <w:p w14:paraId="14FA6ED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(1,20 ; 2,06)</w:t>
            </w:r>
          </w:p>
        </w:tc>
        <w:tc>
          <w:tcPr>
            <w:tcW w:w="1644" w:type="dxa"/>
            <w:shd w:val="clear" w:color="auto" w:fill="auto"/>
            <w:vAlign w:val="center"/>
          </w:tcPr>
          <w:p w14:paraId="667BB94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8,31***</w:t>
            </w:r>
          </w:p>
          <w:p w14:paraId="33808E7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(5,13 ; 11,50)</w:t>
            </w:r>
          </w:p>
        </w:tc>
        <w:tc>
          <w:tcPr>
            <w:tcW w:w="1644" w:type="dxa"/>
            <w:shd w:val="clear" w:color="auto" w:fill="auto"/>
            <w:vAlign w:val="center"/>
          </w:tcPr>
          <w:p w14:paraId="65E6871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11,15***</w:t>
            </w:r>
          </w:p>
          <w:p w14:paraId="57D9034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(3,41 ; 19,03)</w:t>
            </w:r>
          </w:p>
        </w:tc>
        <w:tc>
          <w:tcPr>
            <w:tcW w:w="1645" w:type="dxa"/>
            <w:shd w:val="clear" w:color="auto" w:fill="auto"/>
            <w:vAlign w:val="center"/>
          </w:tcPr>
          <w:p w14:paraId="3B5F7BA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8,93</w:t>
            </w:r>
          </w:p>
          <w:p w14:paraId="5918A79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(-1,83 ; 19,59)</w:t>
            </w:r>
          </w:p>
        </w:tc>
      </w:tr>
    </w:tbl>
    <w:p w14:paraId="0431AF16" w14:textId="77777777" w:rsidR="00A11179" w:rsidRPr="00600FFC" w:rsidRDefault="00A11179" w:rsidP="00A11179">
      <w:pPr>
        <w:spacing w:line="312" w:lineRule="auto"/>
        <w:jc w:val="both"/>
        <w:rPr>
          <w:rFonts w:ascii="Calibri" w:hAnsi="Calibri" w:cs="Arial"/>
          <w:sz w:val="20"/>
          <w:szCs w:val="20"/>
          <w:lang w:val="sl-SI"/>
        </w:rPr>
      </w:pPr>
    </w:p>
    <w:p w14:paraId="01167F4A" w14:textId="4418A0A9"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Za celovito razumevanje vplivov na izhodne rezultate, moramo raziskati, skozi katere kanale se ti razvijejo. V strukturnem modelu to implicirajo v njem postavljeni matematični odnosi, medtem ko v primeru empiričnega modela predhodni (ex-</w:t>
      </w:r>
      <w:proofErr w:type="spellStart"/>
      <w:r w:rsidRPr="00600FFC">
        <w:rPr>
          <w:rFonts w:ascii="Calibri" w:hAnsi="Calibri" w:cs="Arial"/>
          <w:sz w:val="20"/>
          <w:szCs w:val="20"/>
          <w:lang w:val="sl-SI"/>
        </w:rPr>
        <w:t>ante</w:t>
      </w:r>
      <w:proofErr w:type="spellEnd"/>
      <w:r w:rsidRPr="00600FFC">
        <w:rPr>
          <w:rFonts w:ascii="Calibri" w:hAnsi="Calibri" w:cs="Arial"/>
          <w:sz w:val="20"/>
          <w:szCs w:val="20"/>
          <w:lang w:val="sl-SI"/>
        </w:rPr>
        <w:t xml:space="preserve">) odnosi niso eksplicitno opredeljeni. </w:t>
      </w:r>
      <w:r w:rsidR="00D3049C" w:rsidRPr="00600FFC">
        <w:rPr>
          <w:rFonts w:ascii="Calibri" w:hAnsi="Calibri" w:cs="Arial"/>
          <w:sz w:val="20"/>
          <w:szCs w:val="20"/>
          <w:lang w:val="sl-SI"/>
        </w:rPr>
        <w:fldChar w:fldCharType="begin" w:fldLock="1"/>
      </w:r>
      <w:r w:rsidR="00D3049C" w:rsidRPr="00600FFC">
        <w:rPr>
          <w:rFonts w:ascii="Calibri" w:hAnsi="Calibri" w:cs="Arial"/>
          <w:sz w:val="20"/>
          <w:szCs w:val="20"/>
          <w:lang w:val="sl-SI"/>
        </w:rPr>
        <w:instrText xml:space="preserve"> REF _Ref59540131 \h  \* MERGEFORMAT </w:instrText>
      </w:r>
      <w:r w:rsidR="00D3049C" w:rsidRPr="00600FFC">
        <w:rPr>
          <w:rFonts w:ascii="Calibri" w:hAnsi="Calibri" w:cs="Arial"/>
          <w:sz w:val="20"/>
          <w:szCs w:val="20"/>
          <w:lang w:val="sl-SI"/>
        </w:rPr>
      </w:r>
      <w:r w:rsidR="00D3049C" w:rsidRPr="00600FFC">
        <w:rPr>
          <w:rFonts w:ascii="Calibri" w:hAnsi="Calibri" w:cs="Arial"/>
          <w:sz w:val="20"/>
          <w:szCs w:val="20"/>
          <w:lang w:val="sl-SI"/>
        </w:rPr>
        <w:fldChar w:fldCharType="separate"/>
      </w:r>
      <w:r w:rsidR="00610203" w:rsidRPr="00610203">
        <w:rPr>
          <w:rFonts w:ascii="Calibri" w:hAnsi="Calibri"/>
          <w:sz w:val="20"/>
          <w:szCs w:val="20"/>
          <w:lang w:val="sl-SI"/>
        </w:rPr>
        <w:t xml:space="preserve">Preglednica </w:t>
      </w:r>
      <w:r w:rsidR="00610203" w:rsidRPr="00610203">
        <w:rPr>
          <w:rFonts w:ascii="Calibri" w:hAnsi="Calibri"/>
          <w:noProof/>
          <w:sz w:val="20"/>
          <w:szCs w:val="20"/>
          <w:lang w:val="sl-SI"/>
        </w:rPr>
        <w:t>6</w:t>
      </w:r>
      <w:r w:rsidR="00D3049C" w:rsidRPr="00600FFC">
        <w:rPr>
          <w:rFonts w:ascii="Calibri" w:hAnsi="Calibri" w:cs="Arial"/>
          <w:sz w:val="20"/>
          <w:szCs w:val="20"/>
          <w:lang w:val="sl-SI"/>
        </w:rPr>
        <w:fldChar w:fldCharType="end"/>
      </w:r>
      <w:r w:rsidRPr="00600FFC">
        <w:rPr>
          <w:rFonts w:ascii="Calibri" w:hAnsi="Calibri" w:cs="Arial"/>
          <w:sz w:val="20"/>
          <w:szCs w:val="20"/>
          <w:lang w:val="sl-SI"/>
        </w:rPr>
        <w:t xml:space="preserve"> prikazuje učinke različnih davčnih kategorij in izdatkov na njihove ustrezne makroekonomske osnove ali druge makroekonomske agregate. Rezultati kažejo, da diskrecijsko zvišanje dohodnine negativno vpliva na plače in zasebno potrošnjo, pri čemer sta učinek na zasebno potrošnjo in statistična značilnost dolgoročnejša. Podobno zvišanje davka od dohodkov pravnih oseb negativno vpliva na bruto poslovni presežek (kot približek dobičku podjetij), negativni učinek pa je statistično pomemben vsa tri leta. Ista davčna kategorija negativno vpliva tudi na naložbe, vendar je učinek statistično pomemben le pri samem vplivu. Kot predvideva teorija, stroški dela, povezani s prispevki za socialno varnost, zmanjšajo obseg naložb in znatno zmanjšajo višino plač. S strani porabe proračuna imajo izplačila zaposlenim velik vpliv na zasebno potrošnjo in vpliv je statistično značilen skozi celotno opazovano obdobje, medtem ko se negativni učinek socialnih transferjev na BDP izraža predvsem v upadu zasebne potrošnje. Če želimo ugotoviti ali državni </w:t>
      </w:r>
      <w:r w:rsidRPr="00600FFC">
        <w:rPr>
          <w:rFonts w:ascii="Calibri" w:hAnsi="Calibri" w:cs="Arial"/>
          <w:sz w:val="20"/>
          <w:szCs w:val="20"/>
          <w:lang w:val="sl-SI"/>
        </w:rPr>
        <w:lastRenderedPageBreak/>
        <w:t xml:space="preserve">kapital </w:t>
      </w:r>
      <w:proofErr w:type="spellStart"/>
      <w:r w:rsidRPr="00600FFC">
        <w:rPr>
          <w:rFonts w:ascii="Calibri" w:hAnsi="Calibri" w:cs="Arial"/>
          <w:sz w:val="20"/>
          <w:szCs w:val="20"/>
          <w:lang w:val="sl-SI"/>
        </w:rPr>
        <w:t>izrinja</w:t>
      </w:r>
      <w:proofErr w:type="spellEnd"/>
      <w:r w:rsidRPr="00600FFC">
        <w:rPr>
          <w:rFonts w:ascii="Calibri" w:hAnsi="Calibri" w:cs="Arial"/>
          <w:sz w:val="20"/>
          <w:szCs w:val="20"/>
          <w:lang w:val="sl-SI"/>
        </w:rPr>
        <w:t xml:space="preserve"> zasebno kapitalsko porabo, moramo analizirati učinek javne porabe na zasebne investicije (npr. odštejemo državne </w:t>
      </w:r>
      <w:r w:rsidR="00FB3343" w:rsidRPr="00600FFC">
        <w:rPr>
          <w:rFonts w:ascii="Calibri" w:hAnsi="Calibri" w:cs="Arial"/>
          <w:sz w:val="20"/>
          <w:szCs w:val="20"/>
          <w:lang w:val="sl-SI"/>
        </w:rPr>
        <w:t>investicije</w:t>
      </w:r>
      <w:r w:rsidRPr="00600FFC">
        <w:rPr>
          <w:rFonts w:ascii="Calibri" w:hAnsi="Calibri" w:cs="Arial"/>
          <w:sz w:val="20"/>
          <w:szCs w:val="20"/>
          <w:lang w:val="sl-SI"/>
        </w:rPr>
        <w:t xml:space="preserve"> od celote investicij). Opazimo lahko, da je vpliv javne porabe na zasebne investicije pozitiven in statistično značilen, saj podatki kažejo na učinek izpodrivanja. Kljub temu ta učinek hitro pojenja in čeprav se zdi, da državna kapitalska poraba izpodriva zasebno porabo, ta učinek ni statistično značilen.</w:t>
      </w:r>
    </w:p>
    <w:p w14:paraId="571DF85F" w14:textId="77777777" w:rsidR="00A11179" w:rsidRPr="00600FFC" w:rsidRDefault="00A11179" w:rsidP="00FC0699">
      <w:pPr>
        <w:pStyle w:val="Napis"/>
        <w:jc w:val="both"/>
        <w:rPr>
          <w:rFonts w:ascii="Calibri" w:hAnsi="Calibri"/>
          <w:b/>
          <w:i w:val="0"/>
          <w:iCs w:val="0"/>
          <w:color w:val="67A332"/>
          <w:sz w:val="20"/>
          <w:szCs w:val="20"/>
          <w:lang w:val="sl-SI"/>
        </w:rPr>
      </w:pPr>
    </w:p>
    <w:p w14:paraId="33CE4116" w14:textId="46352304" w:rsidR="00A11179" w:rsidRPr="00600FFC" w:rsidRDefault="00D3049C" w:rsidP="00D3049C">
      <w:pPr>
        <w:pStyle w:val="Napis"/>
        <w:jc w:val="both"/>
        <w:rPr>
          <w:rFonts w:ascii="Calibri" w:hAnsi="Calibri"/>
          <w:b/>
          <w:i w:val="0"/>
          <w:iCs w:val="0"/>
          <w:color w:val="67A332"/>
          <w:sz w:val="20"/>
          <w:szCs w:val="20"/>
          <w:lang w:val="sl-SI"/>
        </w:rPr>
      </w:pPr>
      <w:bookmarkStart w:id="50" w:name="_Ref59540131"/>
      <w:bookmarkStart w:id="51" w:name="_Toc64878621"/>
      <w:r w:rsidRPr="001C5C38">
        <w:rPr>
          <w:rFonts w:ascii="Calibri" w:hAnsi="Calibri"/>
          <w:b/>
          <w:i w:val="0"/>
          <w:iCs w:val="0"/>
          <w:color w:val="FF0000"/>
          <w:sz w:val="20"/>
          <w:szCs w:val="20"/>
          <w:lang w:val="sl-SI"/>
        </w:rPr>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6</w:t>
      </w:r>
      <w:r w:rsidRPr="001C5C38">
        <w:rPr>
          <w:rFonts w:ascii="Calibri" w:hAnsi="Calibri"/>
          <w:b/>
          <w:i w:val="0"/>
          <w:iCs w:val="0"/>
          <w:color w:val="FF0000"/>
          <w:sz w:val="20"/>
          <w:szCs w:val="20"/>
          <w:lang w:val="sl-SI"/>
        </w:rPr>
        <w:fldChar w:fldCharType="end"/>
      </w:r>
      <w:bookmarkEnd w:id="50"/>
      <w:r w:rsidRPr="001C5C38">
        <w:rPr>
          <w:rFonts w:ascii="Calibri" w:hAnsi="Calibri"/>
          <w:b/>
          <w:i w:val="0"/>
          <w:iCs w:val="0"/>
          <w:color w:val="FF0000"/>
          <w:sz w:val="20"/>
          <w:szCs w:val="20"/>
          <w:lang w:val="sl-SI"/>
        </w:rPr>
        <w:t xml:space="preserve">: </w:t>
      </w:r>
      <w:r w:rsidR="00A11179" w:rsidRPr="001C5C38">
        <w:rPr>
          <w:rFonts w:ascii="Calibri" w:hAnsi="Calibri"/>
          <w:b/>
          <w:i w:val="0"/>
          <w:iCs w:val="0"/>
          <w:color w:val="FF0000"/>
          <w:sz w:val="20"/>
          <w:szCs w:val="20"/>
          <w:lang w:val="sl-SI"/>
        </w:rPr>
        <w:t>Fiskalni multiplikatorji – učinek fiskalnih inštrumentov na različne makroekonomske agregate</w:t>
      </w:r>
      <w:r w:rsidRPr="001C5C38">
        <w:rPr>
          <w:rFonts w:ascii="Calibri" w:hAnsi="Calibri"/>
          <w:b/>
          <w:i w:val="0"/>
          <w:iCs w:val="0"/>
          <w:color w:val="FF0000"/>
          <w:sz w:val="20"/>
          <w:szCs w:val="20"/>
          <w:lang w:val="sl-SI"/>
        </w:rPr>
        <w:t xml:space="preserve"> (Vir: Izračun avtorjev)</w:t>
      </w:r>
      <w:bookmarkEnd w:id="51"/>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35"/>
        <w:gridCol w:w="1683"/>
        <w:gridCol w:w="1313"/>
        <w:gridCol w:w="1314"/>
        <w:gridCol w:w="1314"/>
      </w:tblGrid>
      <w:tr w:rsidR="00A11179" w:rsidRPr="00600FFC" w14:paraId="4271048B" w14:textId="77777777" w:rsidTr="00E044A7">
        <w:tc>
          <w:tcPr>
            <w:tcW w:w="1305" w:type="dxa"/>
            <w:vMerge w:val="restart"/>
            <w:shd w:val="clear" w:color="auto" w:fill="FABF8F" w:themeFill="accent6" w:themeFillTint="99"/>
            <w:vAlign w:val="center"/>
          </w:tcPr>
          <w:p w14:paraId="0AA3AF81" w14:textId="6537F23D" w:rsidR="00A11179" w:rsidRPr="00600FFC" w:rsidRDefault="00213D14"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Impulz</w:t>
            </w:r>
            <w:r w:rsidR="00A11179" w:rsidRPr="00600FFC">
              <w:rPr>
                <w:rFonts w:ascii="Calibri" w:hAnsi="Calibri" w:cs="Arial"/>
                <w:bCs/>
                <w:szCs w:val="20"/>
                <w:lang w:val="sl-SI"/>
              </w:rPr>
              <w:t xml:space="preserve"> v:</w:t>
            </w:r>
          </w:p>
        </w:tc>
        <w:tc>
          <w:tcPr>
            <w:tcW w:w="1435" w:type="dxa"/>
            <w:vMerge w:val="restart"/>
            <w:shd w:val="clear" w:color="auto" w:fill="FABF8F" w:themeFill="accent6" w:themeFillTint="99"/>
            <w:vAlign w:val="center"/>
          </w:tcPr>
          <w:p w14:paraId="4490986B"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Makro- agregati</w:t>
            </w:r>
          </w:p>
        </w:tc>
        <w:tc>
          <w:tcPr>
            <w:tcW w:w="1683" w:type="dxa"/>
            <w:vMerge w:val="restart"/>
            <w:shd w:val="clear" w:color="auto" w:fill="FABF8F" w:themeFill="accent6" w:themeFillTint="99"/>
            <w:vAlign w:val="center"/>
          </w:tcPr>
          <w:p w14:paraId="7A340F51" w14:textId="77777777" w:rsidR="00A11179" w:rsidRPr="00600FFC" w:rsidRDefault="00A11179" w:rsidP="00D3049C">
            <w:pPr>
              <w:pStyle w:val="podpisi"/>
              <w:spacing w:line="312" w:lineRule="auto"/>
              <w:jc w:val="center"/>
              <w:rPr>
                <w:rFonts w:ascii="Calibri" w:hAnsi="Calibri" w:cs="Arial"/>
                <w:bCs/>
                <w:szCs w:val="20"/>
                <w:lang w:val="sl-SI"/>
              </w:rPr>
            </w:pPr>
            <w:proofErr w:type="spellStart"/>
            <w:r w:rsidRPr="00600FFC">
              <w:rPr>
                <w:rFonts w:ascii="Calibri" w:hAnsi="Calibri" w:cs="Arial"/>
                <w:bCs/>
                <w:szCs w:val="20"/>
                <w:lang w:val="sl-SI"/>
              </w:rPr>
              <w:t>Multiplikatvni</w:t>
            </w:r>
            <w:proofErr w:type="spellEnd"/>
            <w:r w:rsidRPr="00600FFC">
              <w:rPr>
                <w:rFonts w:ascii="Calibri" w:hAnsi="Calibri" w:cs="Arial"/>
                <w:bCs/>
                <w:szCs w:val="20"/>
                <w:lang w:val="sl-SI"/>
              </w:rPr>
              <w:t xml:space="preserve"> učinek</w:t>
            </w:r>
          </w:p>
        </w:tc>
        <w:tc>
          <w:tcPr>
            <w:tcW w:w="3941" w:type="dxa"/>
            <w:gridSpan w:val="3"/>
            <w:shd w:val="clear" w:color="auto" w:fill="FABF8F" w:themeFill="accent6" w:themeFillTint="99"/>
            <w:vAlign w:val="center"/>
          </w:tcPr>
          <w:p w14:paraId="3A3C9D72"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Kumulativni multiplikatorji</w:t>
            </w:r>
          </w:p>
        </w:tc>
      </w:tr>
      <w:tr w:rsidR="00A11179" w:rsidRPr="00600FFC" w14:paraId="495B6134" w14:textId="77777777" w:rsidTr="00E044A7">
        <w:tc>
          <w:tcPr>
            <w:tcW w:w="1305" w:type="dxa"/>
            <w:vMerge/>
            <w:shd w:val="clear" w:color="auto" w:fill="auto"/>
            <w:vAlign w:val="center"/>
          </w:tcPr>
          <w:p w14:paraId="04C81214" w14:textId="77777777" w:rsidR="00A11179" w:rsidRPr="00600FFC" w:rsidRDefault="00A11179" w:rsidP="00D3049C">
            <w:pPr>
              <w:pStyle w:val="podpisi"/>
              <w:spacing w:line="312" w:lineRule="auto"/>
              <w:jc w:val="center"/>
              <w:rPr>
                <w:rFonts w:ascii="Calibri" w:hAnsi="Calibri" w:cs="Arial"/>
                <w:bCs/>
                <w:szCs w:val="20"/>
                <w:lang w:val="sl-SI"/>
              </w:rPr>
            </w:pPr>
          </w:p>
        </w:tc>
        <w:tc>
          <w:tcPr>
            <w:tcW w:w="1435" w:type="dxa"/>
            <w:vMerge/>
            <w:vAlign w:val="center"/>
          </w:tcPr>
          <w:p w14:paraId="0A6A4AFB" w14:textId="77777777" w:rsidR="00A11179" w:rsidRPr="00600FFC" w:rsidRDefault="00A11179" w:rsidP="00D3049C">
            <w:pPr>
              <w:pStyle w:val="podpisi"/>
              <w:spacing w:line="312" w:lineRule="auto"/>
              <w:jc w:val="center"/>
              <w:rPr>
                <w:rFonts w:ascii="Calibri" w:hAnsi="Calibri" w:cs="Arial"/>
                <w:bCs/>
                <w:szCs w:val="20"/>
                <w:lang w:val="sl-SI"/>
              </w:rPr>
            </w:pPr>
          </w:p>
        </w:tc>
        <w:tc>
          <w:tcPr>
            <w:tcW w:w="1683" w:type="dxa"/>
            <w:vMerge/>
            <w:shd w:val="clear" w:color="auto" w:fill="auto"/>
            <w:vAlign w:val="center"/>
          </w:tcPr>
          <w:p w14:paraId="2ACB3E20" w14:textId="77777777" w:rsidR="00A11179" w:rsidRPr="00600FFC" w:rsidRDefault="00A11179" w:rsidP="00D3049C">
            <w:pPr>
              <w:pStyle w:val="podpisi"/>
              <w:spacing w:line="312" w:lineRule="auto"/>
              <w:jc w:val="center"/>
              <w:rPr>
                <w:rFonts w:ascii="Calibri" w:hAnsi="Calibri" w:cs="Arial"/>
                <w:bCs/>
                <w:szCs w:val="20"/>
                <w:lang w:val="sl-SI"/>
              </w:rPr>
            </w:pPr>
          </w:p>
        </w:tc>
        <w:tc>
          <w:tcPr>
            <w:tcW w:w="1313" w:type="dxa"/>
            <w:shd w:val="clear" w:color="auto" w:fill="FABF8F" w:themeFill="accent6" w:themeFillTint="99"/>
            <w:vAlign w:val="center"/>
          </w:tcPr>
          <w:p w14:paraId="521B1B47"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4Q</w:t>
            </w:r>
          </w:p>
        </w:tc>
        <w:tc>
          <w:tcPr>
            <w:tcW w:w="1314" w:type="dxa"/>
            <w:shd w:val="clear" w:color="auto" w:fill="FABF8F" w:themeFill="accent6" w:themeFillTint="99"/>
            <w:vAlign w:val="center"/>
          </w:tcPr>
          <w:p w14:paraId="74F261D5"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8Q</w:t>
            </w:r>
          </w:p>
        </w:tc>
        <w:tc>
          <w:tcPr>
            <w:tcW w:w="1314" w:type="dxa"/>
            <w:shd w:val="clear" w:color="auto" w:fill="FABF8F" w:themeFill="accent6" w:themeFillTint="99"/>
            <w:vAlign w:val="center"/>
          </w:tcPr>
          <w:p w14:paraId="11A02FED"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12Q</w:t>
            </w:r>
          </w:p>
        </w:tc>
      </w:tr>
      <w:tr w:rsidR="00A11179" w:rsidRPr="00600FFC" w14:paraId="40F18B50" w14:textId="77777777" w:rsidTr="00E044A7">
        <w:tc>
          <w:tcPr>
            <w:tcW w:w="1305" w:type="dxa"/>
            <w:vMerge w:val="restart"/>
            <w:shd w:val="clear" w:color="auto" w:fill="auto"/>
            <w:vAlign w:val="center"/>
          </w:tcPr>
          <w:p w14:paraId="51ACD40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Dohodnina</w:t>
            </w:r>
          </w:p>
        </w:tc>
        <w:tc>
          <w:tcPr>
            <w:tcW w:w="1435" w:type="dxa"/>
            <w:vAlign w:val="center"/>
          </w:tcPr>
          <w:p w14:paraId="6E4E8C4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Plače</w:t>
            </w:r>
          </w:p>
        </w:tc>
        <w:tc>
          <w:tcPr>
            <w:tcW w:w="1683" w:type="dxa"/>
            <w:shd w:val="clear" w:color="auto" w:fill="auto"/>
            <w:vAlign w:val="center"/>
          </w:tcPr>
          <w:p w14:paraId="566825B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-0,69***</w:t>
            </w:r>
          </w:p>
          <w:p w14:paraId="747B674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(-1,03 ; -0,36)</w:t>
            </w:r>
          </w:p>
        </w:tc>
        <w:tc>
          <w:tcPr>
            <w:tcW w:w="1313" w:type="dxa"/>
            <w:shd w:val="clear" w:color="auto" w:fill="auto"/>
            <w:vAlign w:val="center"/>
          </w:tcPr>
          <w:p w14:paraId="3D36A09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-2,60</w:t>
            </w:r>
          </w:p>
          <w:p w14:paraId="73BB432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(-5,55 ; 0,33)</w:t>
            </w:r>
          </w:p>
        </w:tc>
        <w:tc>
          <w:tcPr>
            <w:tcW w:w="1314" w:type="dxa"/>
            <w:shd w:val="clear" w:color="auto" w:fill="auto"/>
            <w:vAlign w:val="center"/>
          </w:tcPr>
          <w:p w14:paraId="720D076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-5,57</w:t>
            </w:r>
          </w:p>
          <w:p w14:paraId="78E14C7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(-14,40 ; 2,67)</w:t>
            </w:r>
          </w:p>
        </w:tc>
        <w:tc>
          <w:tcPr>
            <w:tcW w:w="1314" w:type="dxa"/>
            <w:shd w:val="clear" w:color="auto" w:fill="auto"/>
            <w:vAlign w:val="center"/>
          </w:tcPr>
          <w:p w14:paraId="7640240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-8,07</w:t>
            </w:r>
          </w:p>
          <w:p w14:paraId="15B44CC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(-22,85 ; 5,09)</w:t>
            </w:r>
          </w:p>
        </w:tc>
      </w:tr>
      <w:tr w:rsidR="00A11179" w:rsidRPr="00600FFC" w14:paraId="44BB2B0D" w14:textId="77777777" w:rsidTr="00E044A7">
        <w:tc>
          <w:tcPr>
            <w:tcW w:w="1305" w:type="dxa"/>
            <w:vMerge/>
            <w:shd w:val="clear" w:color="auto" w:fill="auto"/>
            <w:vAlign w:val="center"/>
          </w:tcPr>
          <w:p w14:paraId="0D7A57EE" w14:textId="77777777" w:rsidR="00A11179" w:rsidRPr="00600FFC" w:rsidRDefault="00A11179" w:rsidP="00A11179">
            <w:pPr>
              <w:spacing w:line="312" w:lineRule="auto"/>
              <w:jc w:val="both"/>
              <w:rPr>
                <w:rFonts w:ascii="Calibri" w:hAnsi="Calibri" w:cs="Arial"/>
                <w:sz w:val="20"/>
                <w:szCs w:val="20"/>
                <w:lang w:val="sl-SI"/>
              </w:rPr>
            </w:pPr>
          </w:p>
        </w:tc>
        <w:tc>
          <w:tcPr>
            <w:tcW w:w="1435" w:type="dxa"/>
            <w:vAlign w:val="center"/>
          </w:tcPr>
          <w:p w14:paraId="298BED1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Zasebna poraba</w:t>
            </w:r>
          </w:p>
        </w:tc>
        <w:tc>
          <w:tcPr>
            <w:tcW w:w="1683" w:type="dxa"/>
            <w:shd w:val="clear" w:color="auto" w:fill="auto"/>
            <w:vAlign w:val="center"/>
          </w:tcPr>
          <w:p w14:paraId="7813B54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-0,88***</w:t>
            </w:r>
          </w:p>
          <w:p w14:paraId="271ED69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(-1,59 ; -0,17)</w:t>
            </w:r>
          </w:p>
        </w:tc>
        <w:tc>
          <w:tcPr>
            <w:tcW w:w="1313" w:type="dxa"/>
            <w:shd w:val="clear" w:color="auto" w:fill="auto"/>
            <w:vAlign w:val="center"/>
          </w:tcPr>
          <w:p w14:paraId="651B185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-5,66***</w:t>
            </w:r>
          </w:p>
          <w:p w14:paraId="5B810E3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(-10,70 ; -0,67)</w:t>
            </w:r>
          </w:p>
        </w:tc>
        <w:tc>
          <w:tcPr>
            <w:tcW w:w="1314" w:type="dxa"/>
            <w:shd w:val="clear" w:color="auto" w:fill="auto"/>
            <w:vAlign w:val="center"/>
          </w:tcPr>
          <w:p w14:paraId="010AC9D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-7,10</w:t>
            </w:r>
          </w:p>
          <w:p w14:paraId="15EF0F7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(-19,30 ; 4,95)</w:t>
            </w:r>
          </w:p>
        </w:tc>
        <w:tc>
          <w:tcPr>
            <w:tcW w:w="1314" w:type="dxa"/>
            <w:shd w:val="clear" w:color="auto" w:fill="auto"/>
            <w:vAlign w:val="center"/>
          </w:tcPr>
          <w:p w14:paraId="0F31C69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-6,46</w:t>
            </w:r>
          </w:p>
          <w:p w14:paraId="039D4DB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(-22,76 ; 10,19)</w:t>
            </w:r>
          </w:p>
        </w:tc>
      </w:tr>
      <w:tr w:rsidR="00A11179" w:rsidRPr="00600FFC" w14:paraId="2140FDA5" w14:textId="77777777" w:rsidTr="00E044A7">
        <w:tc>
          <w:tcPr>
            <w:tcW w:w="1305" w:type="dxa"/>
            <w:vMerge w:val="restart"/>
            <w:shd w:val="clear" w:color="auto" w:fill="auto"/>
            <w:vAlign w:val="center"/>
          </w:tcPr>
          <w:p w14:paraId="5B6F717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Davki od dohodkov pravnih oseb</w:t>
            </w:r>
          </w:p>
        </w:tc>
        <w:tc>
          <w:tcPr>
            <w:tcW w:w="1435" w:type="dxa"/>
            <w:vAlign w:val="center"/>
          </w:tcPr>
          <w:p w14:paraId="5D5FEAC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Bruto poslovni presežek</w:t>
            </w:r>
          </w:p>
        </w:tc>
        <w:tc>
          <w:tcPr>
            <w:tcW w:w="1683" w:type="dxa"/>
            <w:shd w:val="clear" w:color="auto" w:fill="auto"/>
            <w:vAlign w:val="center"/>
          </w:tcPr>
          <w:p w14:paraId="43BF596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-1,14***</w:t>
            </w:r>
          </w:p>
          <w:p w14:paraId="1ED6386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(-1,66 ; -0,62)</w:t>
            </w:r>
          </w:p>
        </w:tc>
        <w:tc>
          <w:tcPr>
            <w:tcW w:w="1313" w:type="dxa"/>
            <w:shd w:val="clear" w:color="auto" w:fill="auto"/>
            <w:vAlign w:val="center"/>
          </w:tcPr>
          <w:p w14:paraId="1B3DF1A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-4,67***</w:t>
            </w:r>
          </w:p>
          <w:p w14:paraId="326B61C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(-6,83 ; -2,51)</w:t>
            </w:r>
          </w:p>
        </w:tc>
        <w:tc>
          <w:tcPr>
            <w:tcW w:w="1314" w:type="dxa"/>
            <w:shd w:val="clear" w:color="auto" w:fill="auto"/>
            <w:vAlign w:val="center"/>
          </w:tcPr>
          <w:p w14:paraId="5C9353F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-8,05***</w:t>
            </w:r>
          </w:p>
          <w:p w14:paraId="1B09969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(-12,63 ; -3,48)</w:t>
            </w:r>
          </w:p>
        </w:tc>
        <w:tc>
          <w:tcPr>
            <w:tcW w:w="1314" w:type="dxa"/>
            <w:shd w:val="clear" w:color="auto" w:fill="auto"/>
            <w:vAlign w:val="center"/>
          </w:tcPr>
          <w:p w14:paraId="59E38AA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-10,49***</w:t>
            </w:r>
          </w:p>
          <w:p w14:paraId="094B1A6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(-17,38 ; -3,75)</w:t>
            </w:r>
          </w:p>
        </w:tc>
      </w:tr>
      <w:tr w:rsidR="00A11179" w:rsidRPr="00600FFC" w14:paraId="76C098FD" w14:textId="77777777" w:rsidTr="00E044A7">
        <w:tc>
          <w:tcPr>
            <w:tcW w:w="1305" w:type="dxa"/>
            <w:vMerge/>
            <w:shd w:val="clear" w:color="auto" w:fill="auto"/>
            <w:vAlign w:val="center"/>
          </w:tcPr>
          <w:p w14:paraId="554F7211" w14:textId="77777777" w:rsidR="00A11179" w:rsidRPr="00600FFC" w:rsidRDefault="00A11179" w:rsidP="00A11179">
            <w:pPr>
              <w:spacing w:line="312" w:lineRule="auto"/>
              <w:jc w:val="both"/>
              <w:rPr>
                <w:rFonts w:ascii="Calibri" w:hAnsi="Calibri" w:cs="Arial"/>
                <w:sz w:val="20"/>
                <w:szCs w:val="20"/>
                <w:lang w:val="sl-SI"/>
              </w:rPr>
            </w:pPr>
          </w:p>
        </w:tc>
        <w:tc>
          <w:tcPr>
            <w:tcW w:w="1435" w:type="dxa"/>
            <w:vAlign w:val="center"/>
          </w:tcPr>
          <w:p w14:paraId="63D7C8D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Investicije</w:t>
            </w:r>
          </w:p>
        </w:tc>
        <w:tc>
          <w:tcPr>
            <w:tcW w:w="1683" w:type="dxa"/>
            <w:shd w:val="clear" w:color="auto" w:fill="auto"/>
            <w:vAlign w:val="center"/>
          </w:tcPr>
          <w:p w14:paraId="6840078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-1,05***</w:t>
            </w:r>
          </w:p>
          <w:p w14:paraId="7B6E1E8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(-1,57 ; -0,52)</w:t>
            </w:r>
          </w:p>
        </w:tc>
        <w:tc>
          <w:tcPr>
            <w:tcW w:w="1313" w:type="dxa"/>
            <w:shd w:val="clear" w:color="auto" w:fill="auto"/>
            <w:vAlign w:val="center"/>
          </w:tcPr>
          <w:p w14:paraId="4A95583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-1,04</w:t>
            </w:r>
          </w:p>
          <w:p w14:paraId="5E65FA8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(-3,67 ; 1,62)</w:t>
            </w:r>
          </w:p>
        </w:tc>
        <w:tc>
          <w:tcPr>
            <w:tcW w:w="1314" w:type="dxa"/>
            <w:shd w:val="clear" w:color="auto" w:fill="auto"/>
            <w:vAlign w:val="center"/>
          </w:tcPr>
          <w:p w14:paraId="094961B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-0,21</w:t>
            </w:r>
          </w:p>
          <w:p w14:paraId="5F3589C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(-6,50 ; 5,95)</w:t>
            </w:r>
          </w:p>
        </w:tc>
        <w:tc>
          <w:tcPr>
            <w:tcW w:w="1314" w:type="dxa"/>
            <w:shd w:val="clear" w:color="auto" w:fill="auto"/>
            <w:vAlign w:val="center"/>
          </w:tcPr>
          <w:p w14:paraId="23F4A11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-1,66</w:t>
            </w:r>
          </w:p>
          <w:p w14:paraId="7AD5CA5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(-11,41 ; 7,61)</w:t>
            </w:r>
          </w:p>
        </w:tc>
      </w:tr>
      <w:tr w:rsidR="00A11179" w:rsidRPr="00600FFC" w14:paraId="0AA39E26" w14:textId="77777777" w:rsidTr="00E044A7">
        <w:tc>
          <w:tcPr>
            <w:tcW w:w="1305" w:type="dxa"/>
            <w:vMerge w:val="restart"/>
            <w:shd w:val="clear" w:color="auto" w:fill="auto"/>
            <w:vAlign w:val="center"/>
          </w:tcPr>
          <w:p w14:paraId="55BA080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Prispevki za socialno varnost</w:t>
            </w:r>
          </w:p>
        </w:tc>
        <w:tc>
          <w:tcPr>
            <w:tcW w:w="1435" w:type="dxa"/>
            <w:vAlign w:val="center"/>
          </w:tcPr>
          <w:p w14:paraId="5CD3314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Plače</w:t>
            </w:r>
          </w:p>
        </w:tc>
        <w:tc>
          <w:tcPr>
            <w:tcW w:w="1683" w:type="dxa"/>
            <w:shd w:val="clear" w:color="auto" w:fill="auto"/>
            <w:vAlign w:val="center"/>
          </w:tcPr>
          <w:p w14:paraId="2D16AC9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-0,72***</w:t>
            </w:r>
          </w:p>
          <w:p w14:paraId="59E6F17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(-0,84 ; -0,60)</w:t>
            </w:r>
          </w:p>
        </w:tc>
        <w:tc>
          <w:tcPr>
            <w:tcW w:w="1313" w:type="dxa"/>
            <w:shd w:val="clear" w:color="auto" w:fill="auto"/>
            <w:vAlign w:val="center"/>
          </w:tcPr>
          <w:p w14:paraId="0BCB5F2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-4,58***</w:t>
            </w:r>
          </w:p>
          <w:p w14:paraId="140EB9C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(-5,86 ; -3,29)</w:t>
            </w:r>
          </w:p>
        </w:tc>
        <w:tc>
          <w:tcPr>
            <w:tcW w:w="1314" w:type="dxa"/>
            <w:shd w:val="clear" w:color="auto" w:fill="auto"/>
            <w:vAlign w:val="center"/>
          </w:tcPr>
          <w:p w14:paraId="13F9FA3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-8,75***</w:t>
            </w:r>
          </w:p>
          <w:p w14:paraId="78019BB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(-12,36 ; -5,16)</w:t>
            </w:r>
          </w:p>
        </w:tc>
        <w:tc>
          <w:tcPr>
            <w:tcW w:w="1314" w:type="dxa"/>
            <w:shd w:val="clear" w:color="auto" w:fill="auto"/>
            <w:vAlign w:val="center"/>
          </w:tcPr>
          <w:p w14:paraId="70BEFBF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-11,32***</w:t>
            </w:r>
          </w:p>
          <w:p w14:paraId="69D4253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(-17,58 ; -5,33)</w:t>
            </w:r>
          </w:p>
        </w:tc>
      </w:tr>
      <w:tr w:rsidR="00A11179" w:rsidRPr="00600FFC" w14:paraId="52F29D06" w14:textId="77777777" w:rsidTr="00E044A7">
        <w:tc>
          <w:tcPr>
            <w:tcW w:w="1305" w:type="dxa"/>
            <w:vMerge/>
            <w:shd w:val="clear" w:color="auto" w:fill="auto"/>
            <w:vAlign w:val="center"/>
          </w:tcPr>
          <w:p w14:paraId="41F6C702" w14:textId="77777777" w:rsidR="00A11179" w:rsidRPr="00600FFC" w:rsidRDefault="00A11179" w:rsidP="00A11179">
            <w:pPr>
              <w:spacing w:line="312" w:lineRule="auto"/>
              <w:jc w:val="both"/>
              <w:rPr>
                <w:rFonts w:ascii="Calibri" w:hAnsi="Calibri" w:cs="Arial"/>
                <w:sz w:val="20"/>
                <w:szCs w:val="20"/>
                <w:lang w:val="sl-SI"/>
              </w:rPr>
            </w:pPr>
          </w:p>
        </w:tc>
        <w:tc>
          <w:tcPr>
            <w:tcW w:w="1435" w:type="dxa"/>
            <w:vAlign w:val="center"/>
          </w:tcPr>
          <w:p w14:paraId="333D823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Investicije</w:t>
            </w:r>
          </w:p>
        </w:tc>
        <w:tc>
          <w:tcPr>
            <w:tcW w:w="1683" w:type="dxa"/>
            <w:shd w:val="clear" w:color="auto" w:fill="auto"/>
            <w:vAlign w:val="center"/>
          </w:tcPr>
          <w:p w14:paraId="59B8BCA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0,32***</w:t>
            </w:r>
          </w:p>
          <w:p w14:paraId="1F29987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(0,06 ; 0,69)</w:t>
            </w:r>
          </w:p>
        </w:tc>
        <w:tc>
          <w:tcPr>
            <w:tcW w:w="1313" w:type="dxa"/>
            <w:shd w:val="clear" w:color="auto" w:fill="auto"/>
            <w:vAlign w:val="center"/>
          </w:tcPr>
          <w:p w14:paraId="19CA487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-0,69***</w:t>
            </w:r>
          </w:p>
          <w:p w14:paraId="004A20F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(-2,52 ; -0,18)</w:t>
            </w:r>
          </w:p>
        </w:tc>
        <w:tc>
          <w:tcPr>
            <w:tcW w:w="1314" w:type="dxa"/>
            <w:shd w:val="clear" w:color="auto" w:fill="auto"/>
            <w:vAlign w:val="center"/>
          </w:tcPr>
          <w:p w14:paraId="36E0997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-2,74</w:t>
            </w:r>
          </w:p>
          <w:p w14:paraId="616C91B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(-6,72 ; 1,30)</w:t>
            </w:r>
          </w:p>
        </w:tc>
        <w:tc>
          <w:tcPr>
            <w:tcW w:w="1314" w:type="dxa"/>
            <w:shd w:val="clear" w:color="auto" w:fill="auto"/>
            <w:vAlign w:val="center"/>
          </w:tcPr>
          <w:p w14:paraId="1D1E409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-3,54</w:t>
            </w:r>
          </w:p>
          <w:p w14:paraId="2CA1B6E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(-9,65 ; 2,53)</w:t>
            </w:r>
          </w:p>
        </w:tc>
      </w:tr>
      <w:tr w:rsidR="00A11179" w:rsidRPr="00600FFC" w14:paraId="7123CE29" w14:textId="77777777" w:rsidTr="00E044A7">
        <w:tc>
          <w:tcPr>
            <w:tcW w:w="1305" w:type="dxa"/>
            <w:shd w:val="clear" w:color="auto" w:fill="auto"/>
            <w:vAlign w:val="center"/>
          </w:tcPr>
          <w:p w14:paraId="407ED89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Posredni davki </w:t>
            </w:r>
          </w:p>
        </w:tc>
        <w:tc>
          <w:tcPr>
            <w:tcW w:w="1435" w:type="dxa"/>
            <w:vAlign w:val="center"/>
          </w:tcPr>
          <w:p w14:paraId="5D487B9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Zasebna poraba</w:t>
            </w:r>
          </w:p>
        </w:tc>
        <w:tc>
          <w:tcPr>
            <w:tcW w:w="1683" w:type="dxa"/>
            <w:shd w:val="clear" w:color="auto" w:fill="auto"/>
            <w:vAlign w:val="center"/>
          </w:tcPr>
          <w:p w14:paraId="40BA1C0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0,23</w:t>
            </w:r>
          </w:p>
          <w:p w14:paraId="3ED33AE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(-0,36 ; 0,84)</w:t>
            </w:r>
          </w:p>
        </w:tc>
        <w:tc>
          <w:tcPr>
            <w:tcW w:w="1313" w:type="dxa"/>
            <w:shd w:val="clear" w:color="auto" w:fill="auto"/>
            <w:vAlign w:val="center"/>
          </w:tcPr>
          <w:p w14:paraId="48866B8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-1,71</w:t>
            </w:r>
          </w:p>
          <w:p w14:paraId="67D8172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(-4,75 ; 1,31)</w:t>
            </w:r>
          </w:p>
        </w:tc>
        <w:tc>
          <w:tcPr>
            <w:tcW w:w="1314" w:type="dxa"/>
            <w:shd w:val="clear" w:color="auto" w:fill="auto"/>
            <w:vAlign w:val="center"/>
          </w:tcPr>
          <w:p w14:paraId="67FDD9D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-5,69</w:t>
            </w:r>
          </w:p>
          <w:p w14:paraId="109BB5D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(-11,83 ; 0,48)</w:t>
            </w:r>
          </w:p>
        </w:tc>
        <w:tc>
          <w:tcPr>
            <w:tcW w:w="1314" w:type="dxa"/>
            <w:shd w:val="clear" w:color="auto" w:fill="auto"/>
            <w:vAlign w:val="center"/>
          </w:tcPr>
          <w:p w14:paraId="409B1E8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-7,28</w:t>
            </w:r>
          </w:p>
          <w:p w14:paraId="19EE970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(-16,37 ; 1,97)</w:t>
            </w:r>
          </w:p>
        </w:tc>
      </w:tr>
      <w:tr w:rsidR="00A11179" w:rsidRPr="00600FFC" w14:paraId="43DF18D1" w14:textId="77777777" w:rsidTr="00E044A7">
        <w:tc>
          <w:tcPr>
            <w:tcW w:w="1305" w:type="dxa"/>
            <w:shd w:val="clear" w:color="auto" w:fill="auto"/>
            <w:vAlign w:val="center"/>
          </w:tcPr>
          <w:p w14:paraId="05A9021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Sredstva za zaposlene</w:t>
            </w:r>
          </w:p>
        </w:tc>
        <w:tc>
          <w:tcPr>
            <w:tcW w:w="1435" w:type="dxa"/>
            <w:vAlign w:val="center"/>
          </w:tcPr>
          <w:p w14:paraId="3FC113B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Zasebna poraba</w:t>
            </w:r>
          </w:p>
        </w:tc>
        <w:tc>
          <w:tcPr>
            <w:tcW w:w="1683" w:type="dxa"/>
            <w:shd w:val="clear" w:color="auto" w:fill="auto"/>
            <w:vAlign w:val="center"/>
          </w:tcPr>
          <w:p w14:paraId="6D1EA05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1,06</w:t>
            </w:r>
          </w:p>
          <w:p w14:paraId="4AF9CDF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(-0,06 ; 2,19)</w:t>
            </w:r>
          </w:p>
        </w:tc>
        <w:tc>
          <w:tcPr>
            <w:tcW w:w="1313" w:type="dxa"/>
            <w:shd w:val="clear" w:color="auto" w:fill="auto"/>
            <w:vAlign w:val="center"/>
          </w:tcPr>
          <w:p w14:paraId="6C5E9A7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12,25***</w:t>
            </w:r>
          </w:p>
          <w:p w14:paraId="0459F55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(6,08 ; 18,57)</w:t>
            </w:r>
          </w:p>
        </w:tc>
        <w:tc>
          <w:tcPr>
            <w:tcW w:w="1314" w:type="dxa"/>
            <w:shd w:val="clear" w:color="auto" w:fill="auto"/>
            <w:vAlign w:val="center"/>
          </w:tcPr>
          <w:p w14:paraId="0A2515F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20,89***</w:t>
            </w:r>
          </w:p>
          <w:p w14:paraId="4BC79F8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(8,40 ; 33,72)</w:t>
            </w:r>
          </w:p>
        </w:tc>
        <w:tc>
          <w:tcPr>
            <w:tcW w:w="1314" w:type="dxa"/>
            <w:shd w:val="clear" w:color="auto" w:fill="auto"/>
            <w:vAlign w:val="center"/>
          </w:tcPr>
          <w:p w14:paraId="443F19B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24,38***</w:t>
            </w:r>
          </w:p>
          <w:p w14:paraId="43CA530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(6,70 ; 41,79)</w:t>
            </w:r>
          </w:p>
        </w:tc>
      </w:tr>
      <w:tr w:rsidR="00A11179" w:rsidRPr="00600FFC" w14:paraId="402C1CF3" w14:textId="77777777" w:rsidTr="00E044A7">
        <w:tc>
          <w:tcPr>
            <w:tcW w:w="1305" w:type="dxa"/>
            <w:shd w:val="clear" w:color="auto" w:fill="auto"/>
            <w:vAlign w:val="center"/>
          </w:tcPr>
          <w:p w14:paraId="60C7E06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Socialni transferji</w:t>
            </w:r>
          </w:p>
        </w:tc>
        <w:tc>
          <w:tcPr>
            <w:tcW w:w="1435" w:type="dxa"/>
            <w:vAlign w:val="center"/>
          </w:tcPr>
          <w:p w14:paraId="6EF84DB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Zasebna poraba</w:t>
            </w:r>
          </w:p>
        </w:tc>
        <w:tc>
          <w:tcPr>
            <w:tcW w:w="1683" w:type="dxa"/>
            <w:shd w:val="clear" w:color="auto" w:fill="auto"/>
            <w:vAlign w:val="center"/>
          </w:tcPr>
          <w:p w14:paraId="46C978A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-0,92***</w:t>
            </w:r>
          </w:p>
          <w:p w14:paraId="3A27B54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(-1,42 ; -0,43)</w:t>
            </w:r>
          </w:p>
        </w:tc>
        <w:tc>
          <w:tcPr>
            <w:tcW w:w="1313" w:type="dxa"/>
            <w:shd w:val="clear" w:color="auto" w:fill="auto"/>
            <w:vAlign w:val="center"/>
          </w:tcPr>
          <w:p w14:paraId="2063421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-4,62***</w:t>
            </w:r>
          </w:p>
          <w:p w14:paraId="1AEBFEA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(-8,12 ; -1,15)</w:t>
            </w:r>
          </w:p>
        </w:tc>
        <w:tc>
          <w:tcPr>
            <w:tcW w:w="1314" w:type="dxa"/>
            <w:shd w:val="clear" w:color="auto" w:fill="auto"/>
            <w:vAlign w:val="center"/>
          </w:tcPr>
          <w:p w14:paraId="6A95BF6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-8,71</w:t>
            </w:r>
          </w:p>
          <w:p w14:paraId="0DDDF2F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(-17,60 ; 0,05)</w:t>
            </w:r>
          </w:p>
        </w:tc>
        <w:tc>
          <w:tcPr>
            <w:tcW w:w="1314" w:type="dxa"/>
            <w:shd w:val="clear" w:color="auto" w:fill="auto"/>
            <w:vAlign w:val="center"/>
          </w:tcPr>
          <w:p w14:paraId="16BDFDC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-10,33</w:t>
            </w:r>
          </w:p>
          <w:p w14:paraId="11BDF9F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(-22,18 ; 1,86)</w:t>
            </w:r>
          </w:p>
        </w:tc>
      </w:tr>
      <w:tr w:rsidR="00A11179" w:rsidRPr="00600FFC" w14:paraId="3414A117" w14:textId="77777777" w:rsidTr="00E044A7">
        <w:tc>
          <w:tcPr>
            <w:tcW w:w="1305" w:type="dxa"/>
            <w:shd w:val="clear" w:color="auto" w:fill="auto"/>
            <w:vAlign w:val="center"/>
          </w:tcPr>
          <w:p w14:paraId="775F7F6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Subvencije</w:t>
            </w:r>
          </w:p>
        </w:tc>
        <w:tc>
          <w:tcPr>
            <w:tcW w:w="1435" w:type="dxa"/>
            <w:vAlign w:val="center"/>
          </w:tcPr>
          <w:p w14:paraId="25A7663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Investicije</w:t>
            </w:r>
          </w:p>
        </w:tc>
        <w:tc>
          <w:tcPr>
            <w:tcW w:w="1683" w:type="dxa"/>
            <w:shd w:val="clear" w:color="auto" w:fill="auto"/>
            <w:vAlign w:val="center"/>
          </w:tcPr>
          <w:p w14:paraId="22081C4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0,60***</w:t>
            </w:r>
          </w:p>
          <w:p w14:paraId="2C31854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(0,15 ; 0,70)</w:t>
            </w:r>
          </w:p>
        </w:tc>
        <w:tc>
          <w:tcPr>
            <w:tcW w:w="1313" w:type="dxa"/>
            <w:shd w:val="clear" w:color="auto" w:fill="auto"/>
            <w:vAlign w:val="center"/>
          </w:tcPr>
          <w:p w14:paraId="02D35C4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0,15</w:t>
            </w:r>
          </w:p>
          <w:p w14:paraId="0186BA1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(-2,51 ; 2,53)</w:t>
            </w:r>
          </w:p>
        </w:tc>
        <w:tc>
          <w:tcPr>
            <w:tcW w:w="1314" w:type="dxa"/>
            <w:shd w:val="clear" w:color="auto" w:fill="auto"/>
            <w:vAlign w:val="center"/>
          </w:tcPr>
          <w:p w14:paraId="289E296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-0,71</w:t>
            </w:r>
          </w:p>
          <w:p w14:paraId="56A80AF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(-10,06 ; 4,15)</w:t>
            </w:r>
          </w:p>
        </w:tc>
        <w:tc>
          <w:tcPr>
            <w:tcW w:w="1314" w:type="dxa"/>
            <w:shd w:val="clear" w:color="auto" w:fill="auto"/>
            <w:vAlign w:val="center"/>
          </w:tcPr>
          <w:p w14:paraId="07BA752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-1,31</w:t>
            </w:r>
          </w:p>
          <w:p w14:paraId="172CFDE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(-18,88 ; 5,50)</w:t>
            </w:r>
          </w:p>
        </w:tc>
      </w:tr>
      <w:tr w:rsidR="00A11179" w:rsidRPr="00600FFC" w14:paraId="66BDABEA" w14:textId="77777777" w:rsidTr="00E044A7">
        <w:tc>
          <w:tcPr>
            <w:tcW w:w="1305" w:type="dxa"/>
            <w:shd w:val="clear" w:color="auto" w:fill="auto"/>
            <w:vAlign w:val="center"/>
          </w:tcPr>
          <w:p w14:paraId="1674CEF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Kapitalska poraba</w:t>
            </w:r>
          </w:p>
        </w:tc>
        <w:tc>
          <w:tcPr>
            <w:tcW w:w="1435" w:type="dxa"/>
            <w:vAlign w:val="center"/>
          </w:tcPr>
          <w:p w14:paraId="1A34AAE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Privatne investicije</w:t>
            </w:r>
          </w:p>
        </w:tc>
        <w:tc>
          <w:tcPr>
            <w:tcW w:w="1683" w:type="dxa"/>
            <w:shd w:val="clear" w:color="auto" w:fill="auto"/>
            <w:vAlign w:val="center"/>
          </w:tcPr>
          <w:p w14:paraId="718C48B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0,29***</w:t>
            </w:r>
          </w:p>
          <w:p w14:paraId="2DCE593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(0,15 ; 1,05)</w:t>
            </w:r>
          </w:p>
        </w:tc>
        <w:tc>
          <w:tcPr>
            <w:tcW w:w="1313" w:type="dxa"/>
            <w:shd w:val="clear" w:color="auto" w:fill="auto"/>
            <w:vAlign w:val="center"/>
          </w:tcPr>
          <w:p w14:paraId="6040760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-0,56</w:t>
            </w:r>
          </w:p>
          <w:p w14:paraId="23FBEFF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(-2,25 ; 2,52)</w:t>
            </w:r>
          </w:p>
        </w:tc>
        <w:tc>
          <w:tcPr>
            <w:tcW w:w="1314" w:type="dxa"/>
            <w:shd w:val="clear" w:color="auto" w:fill="auto"/>
            <w:vAlign w:val="center"/>
          </w:tcPr>
          <w:p w14:paraId="133183E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-3,62</w:t>
            </w:r>
          </w:p>
          <w:p w14:paraId="6D9E6FC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(-6,99 ; 4,14</w:t>
            </w:r>
          </w:p>
        </w:tc>
        <w:tc>
          <w:tcPr>
            <w:tcW w:w="1314" w:type="dxa"/>
            <w:shd w:val="clear" w:color="auto" w:fill="auto"/>
            <w:vAlign w:val="center"/>
          </w:tcPr>
          <w:p w14:paraId="723372A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-4,22</w:t>
            </w:r>
          </w:p>
          <w:p w14:paraId="3AC305A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(-8,19 ; 5,40)</w:t>
            </w:r>
          </w:p>
        </w:tc>
      </w:tr>
    </w:tbl>
    <w:p w14:paraId="6441448A" w14:textId="77777777" w:rsidR="00A11179" w:rsidRPr="00600FFC" w:rsidRDefault="00A11179" w:rsidP="00A11179">
      <w:pPr>
        <w:spacing w:line="312" w:lineRule="auto"/>
        <w:jc w:val="both"/>
        <w:rPr>
          <w:rFonts w:ascii="Calibri" w:hAnsi="Calibri" w:cs="Arial"/>
          <w:sz w:val="20"/>
          <w:szCs w:val="20"/>
          <w:lang w:val="sl-SI"/>
        </w:rPr>
      </w:pPr>
    </w:p>
    <w:p w14:paraId="36EF48C9" w14:textId="52C84CD3"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Glede na to, da je kapitalska poraba osrednjega pomena za našo analizo, smo skušali priskrbeti nekatere ocene specifično za lesno predelovalno industrijo. Vendar osnovni namen tega je pogledati ali ima </w:t>
      </w:r>
      <w:r w:rsidR="00FB3343" w:rsidRPr="00600FFC">
        <w:rPr>
          <w:rFonts w:ascii="Calibri" w:hAnsi="Calibri" w:cs="Arial"/>
          <w:sz w:val="20"/>
          <w:szCs w:val="20"/>
          <w:lang w:val="sl-SI"/>
        </w:rPr>
        <w:lastRenderedPageBreak/>
        <w:t>kapitalska</w:t>
      </w:r>
      <w:r w:rsidRPr="00600FFC">
        <w:rPr>
          <w:rFonts w:ascii="Calibri" w:hAnsi="Calibri" w:cs="Arial"/>
          <w:sz w:val="20"/>
          <w:szCs w:val="20"/>
          <w:lang w:val="sl-SI"/>
        </w:rPr>
        <w:t xml:space="preserve"> poraba pozitiven učinek na </w:t>
      </w:r>
      <w:r w:rsidR="00FB3343" w:rsidRPr="00600FFC">
        <w:rPr>
          <w:rFonts w:ascii="Calibri" w:hAnsi="Calibri" w:cs="Arial"/>
          <w:sz w:val="20"/>
          <w:szCs w:val="20"/>
          <w:lang w:val="sl-SI"/>
        </w:rPr>
        <w:t>proizvodnjo</w:t>
      </w:r>
      <w:r w:rsidRPr="00600FFC">
        <w:rPr>
          <w:rFonts w:ascii="Calibri" w:hAnsi="Calibri" w:cs="Arial"/>
          <w:sz w:val="20"/>
          <w:szCs w:val="20"/>
          <w:lang w:val="sl-SI"/>
        </w:rPr>
        <w:t xml:space="preserve"> in bruto dodano vrednost lesne industrije, podobno kot jo ima na BDP, ali morda tudi ne. Posledično, in samo za namen ilustracije, je temeljni model spremenjen tako, da so makroekonomski agregati nadomeščeni s proizvodnjo in bruto dodano vrednostjo specifičnega proizvodnega sektorja (C16 ali C31). V tem primeru numerična vrednost sama po sebi ni pomenljiva in se osredotočamo zgolj na usmerjenost učinka (in njegov statistično značilnost). Torej </w:t>
      </w:r>
      <w:r w:rsidR="00D3049C" w:rsidRPr="00600FFC">
        <w:rPr>
          <w:rFonts w:ascii="Calibri" w:hAnsi="Calibri" w:cs="Arial"/>
          <w:sz w:val="20"/>
          <w:szCs w:val="20"/>
          <w:lang w:val="sl-SI"/>
        </w:rPr>
        <w:fldChar w:fldCharType="begin" w:fldLock="1"/>
      </w:r>
      <w:r w:rsidR="00D3049C" w:rsidRPr="00600FFC">
        <w:rPr>
          <w:rFonts w:ascii="Calibri" w:hAnsi="Calibri" w:cs="Arial"/>
          <w:sz w:val="20"/>
          <w:szCs w:val="20"/>
          <w:lang w:val="sl-SI"/>
        </w:rPr>
        <w:instrText xml:space="preserve"> REF _Ref59540256 \h </w:instrText>
      </w:r>
      <w:r w:rsidR="00A507C7" w:rsidRPr="00600FFC">
        <w:rPr>
          <w:rFonts w:ascii="Calibri" w:hAnsi="Calibri" w:cs="Arial"/>
          <w:sz w:val="20"/>
          <w:szCs w:val="20"/>
          <w:lang w:val="sl-SI"/>
        </w:rPr>
        <w:instrText xml:space="preserve"> \* MERGEFORMAT </w:instrText>
      </w:r>
      <w:r w:rsidR="00D3049C" w:rsidRPr="00600FFC">
        <w:rPr>
          <w:rFonts w:ascii="Calibri" w:hAnsi="Calibri" w:cs="Arial"/>
          <w:sz w:val="20"/>
          <w:szCs w:val="20"/>
          <w:lang w:val="sl-SI"/>
        </w:rPr>
      </w:r>
      <w:r w:rsidR="00D3049C" w:rsidRPr="00600FFC">
        <w:rPr>
          <w:rFonts w:ascii="Calibri" w:hAnsi="Calibri" w:cs="Arial"/>
          <w:sz w:val="20"/>
          <w:szCs w:val="20"/>
          <w:lang w:val="sl-SI"/>
        </w:rPr>
        <w:fldChar w:fldCharType="separate"/>
      </w:r>
      <w:r w:rsidR="00610203" w:rsidRPr="00610203">
        <w:rPr>
          <w:rFonts w:ascii="Calibri" w:hAnsi="Calibri"/>
          <w:sz w:val="20"/>
          <w:szCs w:val="20"/>
          <w:lang w:val="sl-SI"/>
        </w:rPr>
        <w:t xml:space="preserve">Preglednica </w:t>
      </w:r>
      <w:r w:rsidR="00610203" w:rsidRPr="00610203">
        <w:rPr>
          <w:rFonts w:ascii="Calibri" w:hAnsi="Calibri"/>
          <w:noProof/>
          <w:sz w:val="20"/>
          <w:szCs w:val="20"/>
          <w:lang w:val="sl-SI"/>
        </w:rPr>
        <w:t>7</w:t>
      </w:r>
      <w:r w:rsidR="00D3049C" w:rsidRPr="00600FFC">
        <w:rPr>
          <w:rFonts w:ascii="Calibri" w:hAnsi="Calibri" w:cs="Arial"/>
          <w:sz w:val="20"/>
          <w:szCs w:val="20"/>
          <w:lang w:val="sl-SI"/>
        </w:rPr>
        <w:fldChar w:fldCharType="end"/>
      </w:r>
      <w:r w:rsidR="00D3049C" w:rsidRPr="00600FFC">
        <w:rPr>
          <w:rFonts w:ascii="Calibri" w:hAnsi="Calibri" w:cs="Arial"/>
          <w:sz w:val="20"/>
          <w:szCs w:val="20"/>
          <w:lang w:val="sl-SI"/>
        </w:rPr>
        <w:t xml:space="preserve"> </w:t>
      </w:r>
      <w:r w:rsidRPr="00600FFC">
        <w:rPr>
          <w:rFonts w:ascii="Calibri" w:hAnsi="Calibri" w:cs="Arial"/>
          <w:sz w:val="20"/>
          <w:szCs w:val="20"/>
          <w:lang w:val="sl-SI"/>
        </w:rPr>
        <w:t>prikazuje samo intervale zanesljivosti in numerične vrednosti ob zgornjih in spodnjih mejah interval</w:t>
      </w:r>
      <w:r w:rsidR="008B5059" w:rsidRPr="00600FFC">
        <w:rPr>
          <w:rFonts w:ascii="Calibri" w:hAnsi="Calibri" w:cs="Arial"/>
          <w:sz w:val="20"/>
          <w:szCs w:val="20"/>
          <w:lang w:val="sl-SI"/>
        </w:rPr>
        <w:t>a</w:t>
      </w:r>
      <w:r w:rsidRPr="00600FFC">
        <w:rPr>
          <w:rFonts w:ascii="Calibri" w:hAnsi="Calibri" w:cs="Arial"/>
          <w:sz w:val="20"/>
          <w:szCs w:val="20"/>
          <w:lang w:val="sl-SI"/>
        </w:rPr>
        <w:t xml:space="preserve"> predstavljajo začetne impulze odzivnih funkcij. To pomeni, da impulzni odzivi niso prilagojeni tako, da izražajo razlike v denarnih enotah (evro), kot je bilo predhodno storjeno za vse zgoraj omenjene fiskalne učinke. Takšna prilagoditev ne bi prikazala realističnih vrednosti, saj deljenje impulznih odzivov z razmerjem med kapitalsko porabo in bruto dodano vrednostjo npr. za </w:t>
      </w:r>
      <w:proofErr w:type="spellStart"/>
      <w:r w:rsidRPr="00600FFC">
        <w:rPr>
          <w:rFonts w:ascii="Calibri" w:hAnsi="Calibri" w:cs="Arial"/>
          <w:sz w:val="20"/>
          <w:szCs w:val="20"/>
          <w:lang w:val="sl-SI"/>
        </w:rPr>
        <w:t>podsektor</w:t>
      </w:r>
      <w:proofErr w:type="spellEnd"/>
      <w:r w:rsidRPr="00600FFC">
        <w:rPr>
          <w:rFonts w:ascii="Calibri" w:hAnsi="Calibri" w:cs="Arial"/>
          <w:sz w:val="20"/>
          <w:szCs w:val="20"/>
          <w:lang w:val="sl-SI"/>
        </w:rPr>
        <w:t xml:space="preserve"> C16, bi predpostavljalo relativno visok števec in s tem relativno nižji multiplikator. To bi prikazalo neučinkovito alokacijo kapitala (dvakratnik ali trikratnik proizvodnje), kar ne bi bilo realistično. Za pridobitev pomenljive numerične ocene bi morali ekstrapolirati morebitno kapitalsko porabo namenjeno </w:t>
      </w:r>
      <w:r w:rsidR="00A507C7" w:rsidRPr="00600FFC">
        <w:rPr>
          <w:rFonts w:ascii="Calibri" w:hAnsi="Calibri" w:cs="Arial"/>
          <w:sz w:val="20"/>
          <w:szCs w:val="20"/>
          <w:lang w:val="sl-SI"/>
        </w:rPr>
        <w:t>izključno</w:t>
      </w:r>
      <w:r w:rsidRPr="00600FFC">
        <w:rPr>
          <w:rFonts w:ascii="Calibri" w:hAnsi="Calibri" w:cs="Arial"/>
          <w:sz w:val="20"/>
          <w:szCs w:val="20"/>
          <w:lang w:val="sl-SI"/>
        </w:rPr>
        <w:t xml:space="preserve"> posameznemu proizvodnemu </w:t>
      </w:r>
      <w:proofErr w:type="spellStart"/>
      <w:r w:rsidRPr="00600FFC">
        <w:rPr>
          <w:rFonts w:ascii="Calibri" w:hAnsi="Calibri" w:cs="Arial"/>
          <w:sz w:val="20"/>
          <w:szCs w:val="20"/>
          <w:lang w:val="sl-SI"/>
        </w:rPr>
        <w:t>podsektorju</w:t>
      </w:r>
      <w:proofErr w:type="spellEnd"/>
      <w:r w:rsidRPr="00600FFC">
        <w:rPr>
          <w:rFonts w:ascii="Calibri" w:hAnsi="Calibri" w:cs="Arial"/>
          <w:sz w:val="20"/>
          <w:szCs w:val="20"/>
          <w:lang w:val="sl-SI"/>
        </w:rPr>
        <w:t>, katerega proizvodnjo in bruto dodano vrednost preučujemo, česar pa v tem poročilu ne naredimo.</w:t>
      </w:r>
    </w:p>
    <w:p w14:paraId="14C81B04" w14:textId="77777777" w:rsidR="00A11179" w:rsidRPr="00600FFC" w:rsidRDefault="00A11179" w:rsidP="00A11179">
      <w:pPr>
        <w:spacing w:line="312" w:lineRule="auto"/>
        <w:jc w:val="both"/>
        <w:rPr>
          <w:rFonts w:ascii="Calibri" w:hAnsi="Calibri" w:cs="Arial"/>
          <w:sz w:val="20"/>
          <w:szCs w:val="20"/>
          <w:lang w:val="sl-SI"/>
        </w:rPr>
      </w:pPr>
    </w:p>
    <w:p w14:paraId="5BC133AE" w14:textId="30A3D14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Rezultati v </w:t>
      </w:r>
      <w:r w:rsidR="00D3049C" w:rsidRPr="00600FFC">
        <w:rPr>
          <w:rFonts w:ascii="Calibri" w:hAnsi="Calibri" w:cs="Arial"/>
          <w:sz w:val="20"/>
          <w:szCs w:val="20"/>
          <w:lang w:val="sl-SI"/>
        </w:rPr>
        <w:fldChar w:fldCharType="begin" w:fldLock="1"/>
      </w:r>
      <w:r w:rsidR="00D3049C" w:rsidRPr="00600FFC">
        <w:rPr>
          <w:rFonts w:ascii="Calibri" w:hAnsi="Calibri" w:cs="Arial"/>
          <w:sz w:val="20"/>
          <w:szCs w:val="20"/>
          <w:lang w:val="sl-SI"/>
        </w:rPr>
        <w:instrText xml:space="preserve"> REF _Ref59540256 \h </w:instrText>
      </w:r>
      <w:r w:rsidR="00A507C7" w:rsidRPr="00600FFC">
        <w:rPr>
          <w:rFonts w:ascii="Calibri" w:hAnsi="Calibri" w:cs="Arial"/>
          <w:sz w:val="20"/>
          <w:szCs w:val="20"/>
          <w:lang w:val="sl-SI"/>
        </w:rPr>
        <w:instrText xml:space="preserve"> \* MERGEFORMAT </w:instrText>
      </w:r>
      <w:r w:rsidR="00D3049C" w:rsidRPr="00600FFC">
        <w:rPr>
          <w:rFonts w:ascii="Calibri" w:hAnsi="Calibri" w:cs="Arial"/>
          <w:sz w:val="20"/>
          <w:szCs w:val="20"/>
          <w:lang w:val="sl-SI"/>
        </w:rPr>
      </w:r>
      <w:r w:rsidR="00D3049C" w:rsidRPr="00600FFC">
        <w:rPr>
          <w:rFonts w:ascii="Calibri" w:hAnsi="Calibri" w:cs="Arial"/>
          <w:sz w:val="20"/>
          <w:szCs w:val="20"/>
          <w:lang w:val="sl-SI"/>
        </w:rPr>
        <w:fldChar w:fldCharType="separate"/>
      </w:r>
      <w:r w:rsidR="00610203" w:rsidRPr="00610203">
        <w:rPr>
          <w:rFonts w:ascii="Calibri" w:hAnsi="Calibri"/>
          <w:sz w:val="20"/>
          <w:szCs w:val="20"/>
          <w:lang w:val="sl-SI"/>
        </w:rPr>
        <w:t>Preglednic</w:t>
      </w:r>
      <w:r w:rsidR="00785850">
        <w:rPr>
          <w:rFonts w:ascii="Calibri" w:hAnsi="Calibri"/>
          <w:sz w:val="20"/>
          <w:szCs w:val="20"/>
          <w:lang w:val="sl-SI"/>
        </w:rPr>
        <w:t>i</w:t>
      </w:r>
      <w:r w:rsidR="00610203" w:rsidRPr="00610203">
        <w:rPr>
          <w:rFonts w:ascii="Calibri" w:hAnsi="Calibri"/>
          <w:sz w:val="20"/>
          <w:szCs w:val="20"/>
          <w:lang w:val="sl-SI"/>
        </w:rPr>
        <w:t xml:space="preserve"> </w:t>
      </w:r>
      <w:r w:rsidR="00610203" w:rsidRPr="00610203">
        <w:rPr>
          <w:rFonts w:ascii="Calibri" w:hAnsi="Calibri"/>
          <w:noProof/>
          <w:sz w:val="20"/>
          <w:szCs w:val="20"/>
          <w:lang w:val="sl-SI"/>
        </w:rPr>
        <w:t>7</w:t>
      </w:r>
      <w:r w:rsidR="00D3049C" w:rsidRPr="00600FFC">
        <w:rPr>
          <w:rFonts w:ascii="Calibri" w:hAnsi="Calibri" w:cs="Arial"/>
          <w:sz w:val="20"/>
          <w:szCs w:val="20"/>
          <w:lang w:val="sl-SI"/>
        </w:rPr>
        <w:fldChar w:fldCharType="end"/>
      </w:r>
      <w:r w:rsidR="00D3049C" w:rsidRPr="00600FFC">
        <w:rPr>
          <w:rFonts w:ascii="Calibri" w:hAnsi="Calibri" w:cs="Arial"/>
          <w:sz w:val="20"/>
          <w:szCs w:val="20"/>
          <w:lang w:val="sl-SI"/>
        </w:rPr>
        <w:t xml:space="preserve"> </w:t>
      </w:r>
      <w:r w:rsidRPr="00600FFC">
        <w:rPr>
          <w:rFonts w:ascii="Calibri" w:hAnsi="Calibri" w:cs="Arial"/>
          <w:sz w:val="20"/>
          <w:szCs w:val="20"/>
          <w:lang w:val="sl-SI"/>
        </w:rPr>
        <w:t>so samo indikacija na to, da kapitalska poraba izkazuje pozitivne in statistično značilne vplive na proizvodnjo in bruto dodano vrednost v proizvodnji lesa in lesenih izdelkov, kot tudi v proizvodnji pohištva. Prav vpliv na proizvodnjo pohištva je višji in statistično značilnejši skozi celotno obdobje treh let</w:t>
      </w:r>
      <w:r w:rsidRPr="00600FFC">
        <w:rPr>
          <w:rStyle w:val="Sprotnaopomba-sklic"/>
          <w:rFonts w:ascii="Calibri" w:hAnsi="Calibri" w:cs="Arial"/>
          <w:sz w:val="20"/>
          <w:szCs w:val="20"/>
          <w:lang w:val="sl-SI"/>
        </w:rPr>
        <w:footnoteReference w:id="11"/>
      </w:r>
      <w:r w:rsidRPr="00600FFC">
        <w:rPr>
          <w:rFonts w:ascii="Calibri" w:hAnsi="Calibri" w:cs="Arial"/>
          <w:sz w:val="20"/>
          <w:szCs w:val="20"/>
          <w:lang w:val="sl-SI"/>
        </w:rPr>
        <w:t xml:space="preserve">. </w:t>
      </w:r>
    </w:p>
    <w:p w14:paraId="361731B4" w14:textId="77777777" w:rsidR="008441B1" w:rsidRPr="00600FFC" w:rsidRDefault="008441B1" w:rsidP="00A11179">
      <w:pPr>
        <w:spacing w:line="312" w:lineRule="auto"/>
        <w:jc w:val="both"/>
        <w:rPr>
          <w:rFonts w:ascii="Calibri" w:hAnsi="Calibri" w:cs="Arial"/>
          <w:sz w:val="20"/>
          <w:szCs w:val="20"/>
          <w:lang w:val="sl-SI"/>
        </w:rPr>
      </w:pPr>
    </w:p>
    <w:p w14:paraId="416E0787" w14:textId="0A5B751D" w:rsidR="00A11179" w:rsidRPr="00600FFC" w:rsidRDefault="00D3049C" w:rsidP="00D3049C">
      <w:pPr>
        <w:pStyle w:val="Napis"/>
        <w:jc w:val="both"/>
        <w:rPr>
          <w:rFonts w:ascii="Calibri" w:hAnsi="Calibri"/>
          <w:b/>
          <w:i w:val="0"/>
          <w:iCs w:val="0"/>
          <w:color w:val="67A332"/>
          <w:sz w:val="20"/>
          <w:szCs w:val="20"/>
          <w:lang w:val="sl-SI"/>
        </w:rPr>
      </w:pPr>
      <w:bookmarkStart w:id="52" w:name="_Ref59540256"/>
      <w:bookmarkStart w:id="53" w:name="_Toc64878622"/>
      <w:r w:rsidRPr="001C5C38">
        <w:rPr>
          <w:rFonts w:ascii="Calibri" w:hAnsi="Calibri"/>
          <w:b/>
          <w:i w:val="0"/>
          <w:iCs w:val="0"/>
          <w:color w:val="FF0000"/>
          <w:sz w:val="20"/>
          <w:szCs w:val="20"/>
          <w:lang w:val="sl-SI"/>
        </w:rPr>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7</w:t>
      </w:r>
      <w:r w:rsidRPr="001C5C38">
        <w:rPr>
          <w:rFonts w:ascii="Calibri" w:hAnsi="Calibri"/>
          <w:b/>
          <w:i w:val="0"/>
          <w:iCs w:val="0"/>
          <w:color w:val="FF0000"/>
          <w:sz w:val="20"/>
          <w:szCs w:val="20"/>
          <w:lang w:val="sl-SI"/>
        </w:rPr>
        <w:fldChar w:fldCharType="end"/>
      </w:r>
      <w:bookmarkEnd w:id="52"/>
      <w:r w:rsidRPr="001C5C38">
        <w:rPr>
          <w:rFonts w:ascii="Calibri" w:hAnsi="Calibri"/>
          <w:b/>
          <w:i w:val="0"/>
          <w:iCs w:val="0"/>
          <w:color w:val="FF0000"/>
          <w:sz w:val="20"/>
          <w:szCs w:val="20"/>
          <w:lang w:val="sl-SI"/>
        </w:rPr>
        <w:t xml:space="preserve">: </w:t>
      </w:r>
      <w:r w:rsidR="00A11179" w:rsidRPr="001C5C38">
        <w:rPr>
          <w:rFonts w:ascii="Calibri" w:hAnsi="Calibri"/>
          <w:b/>
          <w:i w:val="0"/>
          <w:iCs w:val="0"/>
          <w:color w:val="FF0000"/>
          <w:sz w:val="20"/>
          <w:szCs w:val="20"/>
          <w:lang w:val="sl-SI"/>
        </w:rPr>
        <w:t>Impulzni odzivi po šoku zaradi povečane porabe javnega kapitala</w:t>
      </w:r>
      <w:r w:rsidRPr="001C5C38">
        <w:rPr>
          <w:rFonts w:ascii="Calibri" w:hAnsi="Calibri"/>
          <w:b/>
          <w:i w:val="0"/>
          <w:iCs w:val="0"/>
          <w:color w:val="FF0000"/>
          <w:sz w:val="20"/>
          <w:szCs w:val="20"/>
          <w:lang w:val="sl-SI"/>
        </w:rPr>
        <w:t xml:space="preserve"> (Vir: Izračun avtorjev)</w:t>
      </w:r>
      <w:bookmarkEnd w:id="53"/>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637"/>
        <w:gridCol w:w="1677"/>
        <w:gridCol w:w="1608"/>
        <w:gridCol w:w="1599"/>
      </w:tblGrid>
      <w:tr w:rsidR="00A11179" w:rsidRPr="00600FFC" w14:paraId="031B5AC3" w14:textId="77777777" w:rsidTr="00D3049C">
        <w:tc>
          <w:tcPr>
            <w:tcW w:w="1843" w:type="dxa"/>
            <w:vMerge w:val="restart"/>
            <w:shd w:val="clear" w:color="auto" w:fill="FABF8F" w:themeFill="accent6" w:themeFillTint="99"/>
            <w:vAlign w:val="center"/>
          </w:tcPr>
          <w:p w14:paraId="35238E0D"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Odziv</w:t>
            </w:r>
          </w:p>
        </w:tc>
        <w:tc>
          <w:tcPr>
            <w:tcW w:w="1637" w:type="dxa"/>
            <w:vMerge w:val="restart"/>
            <w:shd w:val="clear" w:color="auto" w:fill="FABF8F" w:themeFill="accent6" w:themeFillTint="99"/>
            <w:vAlign w:val="center"/>
          </w:tcPr>
          <w:p w14:paraId="300D518E" w14:textId="42816AF6"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Multiplikativni učinek</w:t>
            </w:r>
          </w:p>
        </w:tc>
        <w:tc>
          <w:tcPr>
            <w:tcW w:w="4884" w:type="dxa"/>
            <w:gridSpan w:val="3"/>
            <w:shd w:val="clear" w:color="auto" w:fill="FABF8F" w:themeFill="accent6" w:themeFillTint="99"/>
            <w:vAlign w:val="center"/>
          </w:tcPr>
          <w:p w14:paraId="09FE7D58"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Kumulativni multiplikator</w:t>
            </w:r>
          </w:p>
        </w:tc>
      </w:tr>
      <w:tr w:rsidR="00A11179" w:rsidRPr="00600FFC" w14:paraId="5C607EE9" w14:textId="77777777" w:rsidTr="00D3049C">
        <w:tc>
          <w:tcPr>
            <w:tcW w:w="1843" w:type="dxa"/>
            <w:vMerge/>
            <w:vAlign w:val="center"/>
          </w:tcPr>
          <w:p w14:paraId="4B758A62" w14:textId="77777777" w:rsidR="00A11179" w:rsidRPr="00600FFC" w:rsidRDefault="00A11179" w:rsidP="00D3049C">
            <w:pPr>
              <w:pStyle w:val="podpisi"/>
              <w:spacing w:line="312" w:lineRule="auto"/>
              <w:jc w:val="center"/>
              <w:rPr>
                <w:rFonts w:ascii="Calibri" w:hAnsi="Calibri" w:cs="Arial"/>
                <w:bCs/>
                <w:szCs w:val="20"/>
                <w:lang w:val="sl-SI"/>
              </w:rPr>
            </w:pPr>
          </w:p>
        </w:tc>
        <w:tc>
          <w:tcPr>
            <w:tcW w:w="1637" w:type="dxa"/>
            <w:vMerge/>
            <w:shd w:val="clear" w:color="auto" w:fill="auto"/>
            <w:vAlign w:val="center"/>
          </w:tcPr>
          <w:p w14:paraId="774ABD7F" w14:textId="77777777" w:rsidR="00A11179" w:rsidRPr="00600FFC" w:rsidRDefault="00A11179" w:rsidP="00D3049C">
            <w:pPr>
              <w:pStyle w:val="podpisi"/>
              <w:spacing w:line="312" w:lineRule="auto"/>
              <w:jc w:val="center"/>
              <w:rPr>
                <w:rFonts w:ascii="Calibri" w:hAnsi="Calibri" w:cs="Arial"/>
                <w:bCs/>
                <w:szCs w:val="20"/>
                <w:lang w:val="sl-SI"/>
              </w:rPr>
            </w:pPr>
          </w:p>
        </w:tc>
        <w:tc>
          <w:tcPr>
            <w:tcW w:w="1677" w:type="dxa"/>
            <w:shd w:val="clear" w:color="auto" w:fill="FABF8F" w:themeFill="accent6" w:themeFillTint="99"/>
            <w:vAlign w:val="center"/>
          </w:tcPr>
          <w:p w14:paraId="0954B790"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4Q</w:t>
            </w:r>
          </w:p>
        </w:tc>
        <w:tc>
          <w:tcPr>
            <w:tcW w:w="1608" w:type="dxa"/>
            <w:shd w:val="clear" w:color="auto" w:fill="FABF8F" w:themeFill="accent6" w:themeFillTint="99"/>
            <w:vAlign w:val="center"/>
          </w:tcPr>
          <w:p w14:paraId="1212BDB2"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8Q</w:t>
            </w:r>
          </w:p>
        </w:tc>
        <w:tc>
          <w:tcPr>
            <w:tcW w:w="1599" w:type="dxa"/>
            <w:shd w:val="clear" w:color="auto" w:fill="FABF8F" w:themeFill="accent6" w:themeFillTint="99"/>
            <w:vAlign w:val="center"/>
          </w:tcPr>
          <w:p w14:paraId="740419D9"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12Q</w:t>
            </w:r>
          </w:p>
        </w:tc>
      </w:tr>
      <w:tr w:rsidR="00A11179" w:rsidRPr="00600FFC" w14:paraId="1E24EE1F" w14:textId="77777777" w:rsidTr="00DC4945">
        <w:tc>
          <w:tcPr>
            <w:tcW w:w="1843" w:type="dxa"/>
            <w:vAlign w:val="center"/>
          </w:tcPr>
          <w:p w14:paraId="7CF18BD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Proizvodnja lesa in lesnih izdelkov (C16)  </w:t>
            </w:r>
          </w:p>
        </w:tc>
        <w:tc>
          <w:tcPr>
            <w:tcW w:w="1637" w:type="dxa"/>
            <w:shd w:val="clear" w:color="auto" w:fill="auto"/>
            <w:vAlign w:val="center"/>
          </w:tcPr>
          <w:p w14:paraId="598E466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(0,16 ; 0,26)***</w:t>
            </w:r>
          </w:p>
        </w:tc>
        <w:tc>
          <w:tcPr>
            <w:tcW w:w="1677" w:type="dxa"/>
            <w:shd w:val="clear" w:color="auto" w:fill="auto"/>
            <w:vAlign w:val="center"/>
          </w:tcPr>
          <w:p w14:paraId="422F464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(0,48 ; 1,05)***</w:t>
            </w:r>
          </w:p>
        </w:tc>
        <w:tc>
          <w:tcPr>
            <w:tcW w:w="1608" w:type="dxa"/>
            <w:shd w:val="clear" w:color="auto" w:fill="auto"/>
            <w:vAlign w:val="center"/>
          </w:tcPr>
          <w:p w14:paraId="2AA773A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(-0,54 ; 0,68)</w:t>
            </w:r>
          </w:p>
        </w:tc>
        <w:tc>
          <w:tcPr>
            <w:tcW w:w="1599" w:type="dxa"/>
            <w:shd w:val="clear" w:color="auto" w:fill="auto"/>
            <w:vAlign w:val="center"/>
          </w:tcPr>
          <w:p w14:paraId="750D669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(-1,68 ; 0,38)</w:t>
            </w:r>
          </w:p>
        </w:tc>
      </w:tr>
      <w:tr w:rsidR="00A11179" w:rsidRPr="00600FFC" w14:paraId="1CCF82FC" w14:textId="77777777" w:rsidTr="00DC4945">
        <w:tc>
          <w:tcPr>
            <w:tcW w:w="1843" w:type="dxa"/>
            <w:vAlign w:val="center"/>
          </w:tcPr>
          <w:p w14:paraId="09CFD12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Proizvodnjo pohištva (C31)</w:t>
            </w:r>
          </w:p>
        </w:tc>
        <w:tc>
          <w:tcPr>
            <w:tcW w:w="1637" w:type="dxa"/>
            <w:shd w:val="clear" w:color="auto" w:fill="auto"/>
            <w:vAlign w:val="center"/>
          </w:tcPr>
          <w:p w14:paraId="0496F63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(0,13 ; 0,30)***</w:t>
            </w:r>
          </w:p>
        </w:tc>
        <w:tc>
          <w:tcPr>
            <w:tcW w:w="1677" w:type="dxa"/>
            <w:shd w:val="clear" w:color="auto" w:fill="auto"/>
            <w:vAlign w:val="center"/>
          </w:tcPr>
          <w:p w14:paraId="2E6FA4C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(0,55 ; 1,14)***</w:t>
            </w:r>
          </w:p>
        </w:tc>
        <w:tc>
          <w:tcPr>
            <w:tcW w:w="1608" w:type="dxa"/>
            <w:shd w:val="clear" w:color="auto" w:fill="auto"/>
            <w:vAlign w:val="center"/>
          </w:tcPr>
          <w:p w14:paraId="0C10F3C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(0,75 ; 1,93)***</w:t>
            </w:r>
          </w:p>
        </w:tc>
        <w:tc>
          <w:tcPr>
            <w:tcW w:w="1599" w:type="dxa"/>
            <w:shd w:val="clear" w:color="auto" w:fill="auto"/>
            <w:vAlign w:val="center"/>
          </w:tcPr>
          <w:p w14:paraId="01650DD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(0,64 ; 2,34)***</w:t>
            </w:r>
          </w:p>
        </w:tc>
      </w:tr>
      <w:tr w:rsidR="00A11179" w:rsidRPr="00600FFC" w14:paraId="3AD710DC" w14:textId="77777777" w:rsidTr="00DC4945">
        <w:tc>
          <w:tcPr>
            <w:tcW w:w="1843" w:type="dxa"/>
            <w:vAlign w:val="center"/>
          </w:tcPr>
          <w:p w14:paraId="5FE0CDA5" w14:textId="77777777" w:rsidR="00A11179" w:rsidRPr="00600FFC" w:rsidRDefault="00A11179" w:rsidP="00A11179">
            <w:pPr>
              <w:spacing w:line="312" w:lineRule="auto"/>
              <w:rPr>
                <w:rFonts w:ascii="Calibri" w:hAnsi="Calibri" w:cs="Arial"/>
                <w:sz w:val="20"/>
                <w:szCs w:val="20"/>
                <w:lang w:val="sl-SI"/>
              </w:rPr>
            </w:pPr>
            <w:r w:rsidRPr="00600FFC">
              <w:rPr>
                <w:rFonts w:ascii="Calibri" w:hAnsi="Calibri" w:cs="Arial"/>
                <w:sz w:val="20"/>
                <w:szCs w:val="20"/>
                <w:lang w:val="sl-SI"/>
              </w:rPr>
              <w:t xml:space="preserve">BDV  za Proizvodnja lesa in lesnih izdelkov (C16)  </w:t>
            </w:r>
          </w:p>
        </w:tc>
        <w:tc>
          <w:tcPr>
            <w:tcW w:w="1637" w:type="dxa"/>
            <w:shd w:val="clear" w:color="auto" w:fill="auto"/>
            <w:vAlign w:val="center"/>
          </w:tcPr>
          <w:p w14:paraId="4E3E1EF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(0,15; 0,25)</w:t>
            </w:r>
          </w:p>
        </w:tc>
        <w:tc>
          <w:tcPr>
            <w:tcW w:w="1677" w:type="dxa"/>
            <w:shd w:val="clear" w:color="auto" w:fill="auto"/>
            <w:vAlign w:val="center"/>
          </w:tcPr>
          <w:p w14:paraId="403636E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(0,62 ; 1,21)***</w:t>
            </w:r>
          </w:p>
        </w:tc>
        <w:tc>
          <w:tcPr>
            <w:tcW w:w="1608" w:type="dxa"/>
            <w:shd w:val="clear" w:color="auto" w:fill="auto"/>
            <w:vAlign w:val="center"/>
          </w:tcPr>
          <w:p w14:paraId="7AE61C7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(-0,10 ; 1,14)</w:t>
            </w:r>
          </w:p>
        </w:tc>
        <w:tc>
          <w:tcPr>
            <w:tcW w:w="1599" w:type="dxa"/>
            <w:shd w:val="clear" w:color="auto" w:fill="auto"/>
            <w:vAlign w:val="center"/>
          </w:tcPr>
          <w:p w14:paraId="68DE7FB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(-1,03 ; 0,83)</w:t>
            </w:r>
          </w:p>
        </w:tc>
      </w:tr>
      <w:tr w:rsidR="00A11179" w:rsidRPr="00600FFC" w14:paraId="39312A7E" w14:textId="77777777" w:rsidTr="00DC4945">
        <w:tc>
          <w:tcPr>
            <w:tcW w:w="1843" w:type="dxa"/>
            <w:vAlign w:val="center"/>
          </w:tcPr>
          <w:p w14:paraId="67AE9F4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BDV za proizvodnjo pohištva (C31)</w:t>
            </w:r>
          </w:p>
        </w:tc>
        <w:tc>
          <w:tcPr>
            <w:tcW w:w="1637" w:type="dxa"/>
            <w:shd w:val="clear" w:color="auto" w:fill="auto"/>
            <w:vAlign w:val="center"/>
          </w:tcPr>
          <w:p w14:paraId="3121ABC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(0,14 ; 0,29)***</w:t>
            </w:r>
          </w:p>
        </w:tc>
        <w:tc>
          <w:tcPr>
            <w:tcW w:w="1677" w:type="dxa"/>
            <w:shd w:val="clear" w:color="auto" w:fill="auto"/>
            <w:vAlign w:val="center"/>
          </w:tcPr>
          <w:p w14:paraId="73C7DF9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(0,63 ; 1,31)***</w:t>
            </w:r>
          </w:p>
        </w:tc>
        <w:tc>
          <w:tcPr>
            <w:tcW w:w="1608" w:type="dxa"/>
            <w:shd w:val="clear" w:color="auto" w:fill="auto"/>
            <w:vAlign w:val="center"/>
          </w:tcPr>
          <w:p w14:paraId="55D965B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(0,96 ; 2,37)***</w:t>
            </w:r>
          </w:p>
        </w:tc>
        <w:tc>
          <w:tcPr>
            <w:tcW w:w="1599" w:type="dxa"/>
            <w:shd w:val="clear" w:color="auto" w:fill="auto"/>
            <w:vAlign w:val="center"/>
          </w:tcPr>
          <w:p w14:paraId="102010C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 (1,15 ; 3,17)***</w:t>
            </w:r>
          </w:p>
        </w:tc>
      </w:tr>
    </w:tbl>
    <w:p w14:paraId="31F5A525" w14:textId="77777777" w:rsidR="00A11179" w:rsidRPr="00600FFC" w:rsidRDefault="00A11179" w:rsidP="00A11179">
      <w:pPr>
        <w:spacing w:line="312" w:lineRule="auto"/>
        <w:jc w:val="both"/>
        <w:rPr>
          <w:rFonts w:ascii="Calibri" w:hAnsi="Calibri" w:cs="Arial"/>
          <w:sz w:val="20"/>
          <w:szCs w:val="20"/>
          <w:lang w:val="sl-SI"/>
        </w:rPr>
      </w:pPr>
    </w:p>
    <w:p w14:paraId="37CD401A" w14:textId="30CB3268"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Za zaključek lahko križno preverimo ocenjene multiplikatorje z uporabo </w:t>
      </w:r>
      <w:proofErr w:type="spellStart"/>
      <w:r w:rsidRPr="00600FFC">
        <w:rPr>
          <w:rFonts w:ascii="Calibri" w:hAnsi="Calibri" w:cs="Arial"/>
          <w:sz w:val="20"/>
          <w:szCs w:val="20"/>
          <w:lang w:val="sl-SI"/>
        </w:rPr>
        <w:t>t.i</w:t>
      </w:r>
      <w:proofErr w:type="spellEnd"/>
      <w:r w:rsidRPr="00600FFC">
        <w:rPr>
          <w:rFonts w:ascii="Calibri" w:hAnsi="Calibri" w:cs="Arial"/>
          <w:sz w:val="20"/>
          <w:szCs w:val="20"/>
          <w:lang w:val="sl-SI"/>
        </w:rPr>
        <w:t>. „</w:t>
      </w:r>
      <w:proofErr w:type="spellStart"/>
      <w:r w:rsidRPr="00600FFC">
        <w:rPr>
          <w:rFonts w:ascii="Calibri" w:hAnsi="Calibri" w:cs="Arial"/>
          <w:sz w:val="20"/>
          <w:szCs w:val="20"/>
          <w:lang w:val="sl-SI"/>
        </w:rPr>
        <w:t>bucket</w:t>
      </w:r>
      <w:proofErr w:type="spellEnd"/>
      <w:r w:rsidRPr="00600FFC">
        <w:rPr>
          <w:rFonts w:ascii="Calibri" w:hAnsi="Calibri" w:cs="Arial"/>
          <w:sz w:val="20"/>
          <w:szCs w:val="20"/>
          <w:lang w:val="sl-SI"/>
        </w:rPr>
        <w:t xml:space="preserve"> </w:t>
      </w:r>
      <w:proofErr w:type="spellStart"/>
      <w:r w:rsidRPr="00600FFC">
        <w:rPr>
          <w:rFonts w:ascii="Calibri" w:hAnsi="Calibri" w:cs="Arial"/>
          <w:sz w:val="20"/>
          <w:szCs w:val="20"/>
          <w:lang w:val="sl-SI"/>
        </w:rPr>
        <w:t>approach</w:t>
      </w:r>
      <w:proofErr w:type="spellEnd"/>
      <w:r w:rsidRPr="00600FFC">
        <w:rPr>
          <w:rFonts w:ascii="Calibri" w:hAnsi="Calibri" w:cs="Arial"/>
          <w:sz w:val="20"/>
          <w:szCs w:val="20"/>
          <w:lang w:val="sl-SI"/>
        </w:rPr>
        <w:t xml:space="preserve">“, ki ga predlagajo Batini in sod. (2014). Ta pristop omogoča grobo oceno multiplikatorjev na podlagi dveh naborov značilnosti držav: strukturnih in začasnih. Značilnosti, ki vplivajo na odziv gospodarstva na fiskalne </w:t>
      </w:r>
      <w:r w:rsidR="008B5059" w:rsidRPr="00600FFC">
        <w:rPr>
          <w:rFonts w:ascii="Calibri" w:hAnsi="Calibri" w:cs="Arial"/>
          <w:sz w:val="20"/>
          <w:szCs w:val="20"/>
          <w:lang w:val="sl-SI"/>
        </w:rPr>
        <w:lastRenderedPageBreak/>
        <w:t>impulze</w:t>
      </w:r>
      <w:r w:rsidRPr="00600FFC">
        <w:rPr>
          <w:rFonts w:ascii="Calibri" w:hAnsi="Calibri" w:cs="Arial"/>
          <w:sz w:val="20"/>
          <w:szCs w:val="20"/>
          <w:lang w:val="sl-SI"/>
        </w:rPr>
        <w:t xml:space="preserve"> v običajnih razmerah so združene v strukturne, medtem ko tiste značilnosti, ki težijo k povečevanju ali zmanjševanju velikosti multiplikatorja glede na njegovo običajno raven, se obravnavajo kot začasne značilnosti. Batini in sod. (2014) predlagajo šest strukturnih faktorjev (odprtost za trgovino, rigidnost trga dela, velikost avtomatičnih stabilizatorjev</w:t>
      </w:r>
      <w:r w:rsidRPr="00600FFC">
        <w:rPr>
          <w:rStyle w:val="Sprotnaopomba-sklic"/>
          <w:rFonts w:ascii="Calibri" w:hAnsi="Calibri" w:cs="Arial"/>
          <w:sz w:val="20"/>
          <w:szCs w:val="20"/>
          <w:lang w:val="sl-SI"/>
        </w:rPr>
        <w:footnoteReference w:id="12"/>
      </w:r>
      <w:r w:rsidRPr="00600FFC">
        <w:rPr>
          <w:rFonts w:ascii="Calibri" w:hAnsi="Calibri" w:cs="Arial"/>
          <w:sz w:val="20"/>
          <w:szCs w:val="20"/>
          <w:lang w:val="sl-SI"/>
        </w:rPr>
        <w:t xml:space="preserve">, režim menjalnega tečaja, raven zadolženosti ter upravljanje javne porabe in javnofinančnih prihodkov) in dva začasna faktorja (stanje gospodarskega cikla, raven monetarne prilagoditve fiskalnim </w:t>
      </w:r>
      <w:r w:rsidR="008B5059" w:rsidRPr="00600FFC">
        <w:rPr>
          <w:rFonts w:ascii="Calibri" w:hAnsi="Calibri" w:cs="Arial"/>
          <w:sz w:val="20"/>
          <w:szCs w:val="20"/>
          <w:lang w:val="sl-SI"/>
        </w:rPr>
        <w:t>impulzom</w:t>
      </w:r>
      <w:r w:rsidRPr="00600FFC">
        <w:rPr>
          <w:rFonts w:ascii="Calibri" w:hAnsi="Calibri" w:cs="Arial"/>
          <w:sz w:val="20"/>
          <w:szCs w:val="20"/>
          <w:lang w:val="sl-SI"/>
        </w:rPr>
        <w:t>). Glede na to, da je namen določanja velikosti fiskalnih multiplikatorjev z uporabo „</w:t>
      </w:r>
      <w:proofErr w:type="spellStart"/>
      <w:r w:rsidRPr="00600FFC">
        <w:rPr>
          <w:rFonts w:ascii="Calibri" w:hAnsi="Calibri" w:cs="Arial"/>
          <w:sz w:val="20"/>
          <w:szCs w:val="20"/>
          <w:lang w:val="sl-SI"/>
        </w:rPr>
        <w:t>bucket</w:t>
      </w:r>
      <w:proofErr w:type="spellEnd"/>
      <w:r w:rsidRPr="00600FFC">
        <w:rPr>
          <w:rFonts w:ascii="Calibri" w:hAnsi="Calibri" w:cs="Arial"/>
          <w:sz w:val="20"/>
          <w:szCs w:val="20"/>
          <w:lang w:val="sl-SI"/>
        </w:rPr>
        <w:t xml:space="preserve"> </w:t>
      </w:r>
      <w:proofErr w:type="spellStart"/>
      <w:r w:rsidRPr="00600FFC">
        <w:rPr>
          <w:rFonts w:ascii="Calibri" w:hAnsi="Calibri" w:cs="Arial"/>
          <w:sz w:val="20"/>
          <w:szCs w:val="20"/>
          <w:lang w:val="sl-SI"/>
        </w:rPr>
        <w:t>approach</w:t>
      </w:r>
      <w:proofErr w:type="spellEnd"/>
      <w:r w:rsidRPr="00600FFC">
        <w:rPr>
          <w:rFonts w:ascii="Calibri" w:hAnsi="Calibri" w:cs="Arial"/>
          <w:sz w:val="20"/>
          <w:szCs w:val="20"/>
          <w:lang w:val="sl-SI"/>
        </w:rPr>
        <w:t xml:space="preserve">“ znotraj naše analize, zgolj križna preverba, bomo izpustili prilagoditve izhajajoče iz uporabe začasnih faktorjev. Rezultati te preverbe so predstavljeni v Prilogi B in Slovenija doseže 4 točke, kar pomeni, da spada med države s srednje/visokimi multiplikatorjem, kar se ujema tudi z ocenami SVAR. </w:t>
      </w:r>
    </w:p>
    <w:p w14:paraId="5821001B" w14:textId="5B5D0996" w:rsidR="00A11179" w:rsidRPr="00600FFC" w:rsidRDefault="00A11179" w:rsidP="00A11179">
      <w:pPr>
        <w:pStyle w:val="podpisi"/>
        <w:spacing w:line="312" w:lineRule="auto"/>
        <w:jc w:val="both"/>
        <w:rPr>
          <w:rFonts w:ascii="Calibri" w:hAnsi="Calibri" w:cs="Arial"/>
          <w:bCs/>
          <w:szCs w:val="20"/>
          <w:lang w:val="sl-SI"/>
        </w:rPr>
      </w:pPr>
    </w:p>
    <w:p w14:paraId="41D61456" w14:textId="77777777" w:rsidR="008441B1" w:rsidRPr="00600FFC" w:rsidRDefault="008441B1" w:rsidP="008441B1">
      <w:pPr>
        <w:pStyle w:val="Naslov4"/>
      </w:pPr>
      <w:bookmarkStart w:id="54" w:name="_Toc64902524"/>
      <w:r w:rsidRPr="00600FFC">
        <w:t>2.2.3 Omejitve analize glede na vir financiranja naložb</w:t>
      </w:r>
      <w:bookmarkEnd w:id="54"/>
    </w:p>
    <w:p w14:paraId="4CD7014E" w14:textId="77777777" w:rsidR="008441B1" w:rsidRPr="00600FFC" w:rsidRDefault="008441B1" w:rsidP="008441B1">
      <w:pPr>
        <w:spacing w:line="312" w:lineRule="auto"/>
        <w:jc w:val="both"/>
        <w:rPr>
          <w:rFonts w:ascii="Calibri" w:hAnsi="Calibri" w:cs="Arial"/>
          <w:sz w:val="20"/>
          <w:szCs w:val="20"/>
          <w:lang w:val="sl-SI"/>
        </w:rPr>
      </w:pPr>
    </w:p>
    <w:p w14:paraId="6F59F3E9" w14:textId="77777777" w:rsidR="008441B1" w:rsidRPr="00600FFC" w:rsidRDefault="008441B1" w:rsidP="008441B1">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Za ustrezno razumevanje rezultatov opravljene analize je nujno potrebno upoštevati, da ta temelji na predpostavki enega samega vira financiranja naložb in sicer državnega. Če načrtovani naložbeni impulz ne izvira v celoti iz državnega proračuna v njegovi neposredni obliki (kot javna kapitalska naložba), so lahko učinki na </w:t>
      </w:r>
      <w:proofErr w:type="spellStart"/>
      <w:r w:rsidRPr="00600FFC">
        <w:rPr>
          <w:rFonts w:ascii="Calibri" w:hAnsi="Calibri" w:cs="Arial"/>
          <w:sz w:val="20"/>
          <w:szCs w:val="20"/>
          <w:lang w:val="sl-SI"/>
        </w:rPr>
        <w:t>makroagregate</w:t>
      </w:r>
      <w:proofErr w:type="spellEnd"/>
      <w:r w:rsidRPr="00600FFC">
        <w:rPr>
          <w:rFonts w:ascii="Calibri" w:hAnsi="Calibri" w:cs="Arial"/>
          <w:sz w:val="20"/>
          <w:szCs w:val="20"/>
          <w:lang w:val="sl-SI"/>
        </w:rPr>
        <w:t xml:space="preserve"> različni glede na kanal (način) uvajanja naložbe v slovensko gospodarstvo kot tudi zaradi vedenja (odločitev) podjetij v lesni in z njo povezani industriji. </w:t>
      </w:r>
    </w:p>
    <w:p w14:paraId="68EF2508" w14:textId="77777777" w:rsidR="008441B1" w:rsidRPr="00600FFC" w:rsidRDefault="008441B1" w:rsidP="008441B1">
      <w:pPr>
        <w:spacing w:line="312" w:lineRule="auto"/>
        <w:jc w:val="both"/>
        <w:rPr>
          <w:rFonts w:ascii="Calibri" w:hAnsi="Calibri" w:cs="Arial"/>
          <w:sz w:val="20"/>
          <w:szCs w:val="20"/>
          <w:lang w:val="sl-SI"/>
        </w:rPr>
      </w:pPr>
    </w:p>
    <w:p w14:paraId="396C999F" w14:textId="77777777" w:rsidR="008441B1" w:rsidRPr="00600FFC" w:rsidRDefault="008441B1" w:rsidP="008441B1">
      <w:pPr>
        <w:spacing w:line="312" w:lineRule="auto"/>
        <w:jc w:val="both"/>
        <w:rPr>
          <w:rFonts w:ascii="Calibri" w:hAnsi="Calibri" w:cs="Arial"/>
          <w:sz w:val="20"/>
          <w:szCs w:val="20"/>
          <w:lang w:val="sl-SI"/>
        </w:rPr>
      </w:pPr>
      <w:r w:rsidRPr="00600FFC">
        <w:rPr>
          <w:rFonts w:ascii="Calibri" w:hAnsi="Calibri" w:cs="Arial"/>
          <w:sz w:val="20"/>
          <w:szCs w:val="20"/>
          <w:lang w:val="sl-SI"/>
        </w:rPr>
        <w:t>V primeru, da bi del celotnega zneska neposredno dodelili zasebnemu sektorju (kot neposredna kapitalska naložba), sta produktivnost in učinek takih naložb v veliki meri odvisna od samih značilnosti podjetja (tehnološka raven, produktivnost, kompetenc zaposlenih, omejitev financiranja in drugo). Pričujoča analiza ne daje tovrstnih ocen. V tem primeru bi bili potrebni podatki na ravni posameznih podjetij iz lesne in z njo povezane industrije (C16 + C31). Takšen nabor podatkov bi prvenstveno lahko zagotovil morebitne ocene učinkov na skupno faktorsko produktivnost (</w:t>
      </w:r>
      <w:proofErr w:type="spellStart"/>
      <w:r w:rsidRPr="00600FFC">
        <w:rPr>
          <w:rFonts w:ascii="Calibri" w:hAnsi="Calibri" w:cs="Arial"/>
          <w:sz w:val="20"/>
          <w:szCs w:val="20"/>
          <w:lang w:val="sl-SI"/>
        </w:rPr>
        <w:t>večfaktorska</w:t>
      </w:r>
      <w:proofErr w:type="spellEnd"/>
      <w:r w:rsidRPr="00600FFC">
        <w:rPr>
          <w:rFonts w:ascii="Calibri" w:hAnsi="Calibri" w:cs="Arial"/>
          <w:sz w:val="20"/>
          <w:szCs w:val="20"/>
          <w:lang w:val="sl-SI"/>
        </w:rPr>
        <w:t xml:space="preserve"> produktivnost) ali rast podjetja kot pa učinek na  BDP. Analize opravljene v drugih državah, kažejo, da so ti učinki zelo raznoliki in so odvisni od produktivnosti dela (Disney, </w:t>
      </w:r>
      <w:proofErr w:type="spellStart"/>
      <w:r w:rsidRPr="00600FFC">
        <w:rPr>
          <w:rFonts w:ascii="Calibri" w:hAnsi="Calibri" w:cs="Arial"/>
          <w:sz w:val="20"/>
          <w:szCs w:val="20"/>
          <w:lang w:val="sl-SI"/>
        </w:rPr>
        <w:t>Haskel</w:t>
      </w:r>
      <w:proofErr w:type="spellEnd"/>
      <w:r w:rsidRPr="00600FFC">
        <w:rPr>
          <w:rFonts w:ascii="Calibri" w:hAnsi="Calibri" w:cs="Arial"/>
          <w:sz w:val="20"/>
          <w:szCs w:val="20"/>
          <w:lang w:val="sl-SI"/>
        </w:rPr>
        <w:t xml:space="preserve"> in </w:t>
      </w:r>
      <w:proofErr w:type="spellStart"/>
      <w:r w:rsidRPr="00600FFC">
        <w:rPr>
          <w:rFonts w:ascii="Calibri" w:hAnsi="Calibri" w:cs="Arial"/>
          <w:sz w:val="20"/>
          <w:szCs w:val="20"/>
          <w:lang w:val="sl-SI"/>
        </w:rPr>
        <w:t>Heden</w:t>
      </w:r>
      <w:proofErr w:type="spellEnd"/>
      <w:r w:rsidRPr="00600FFC">
        <w:rPr>
          <w:rFonts w:ascii="Calibri" w:hAnsi="Calibri" w:cs="Arial"/>
          <w:sz w:val="20"/>
          <w:szCs w:val="20"/>
          <w:lang w:val="sl-SI"/>
        </w:rPr>
        <w:t>, 2003; med drugim), razpoložljivosti financ in politike podjetja (</w:t>
      </w:r>
      <w:proofErr w:type="spellStart"/>
      <w:r w:rsidRPr="00600FFC">
        <w:rPr>
          <w:rFonts w:ascii="Calibri" w:hAnsi="Calibri" w:cs="Arial"/>
          <w:sz w:val="20"/>
          <w:szCs w:val="20"/>
          <w:lang w:val="sl-SI"/>
        </w:rPr>
        <w:t>Bartelsman</w:t>
      </w:r>
      <w:proofErr w:type="spellEnd"/>
      <w:r w:rsidRPr="00600FFC">
        <w:rPr>
          <w:rFonts w:ascii="Calibri" w:hAnsi="Calibri" w:cs="Arial"/>
          <w:sz w:val="20"/>
          <w:szCs w:val="20"/>
          <w:lang w:val="sl-SI"/>
        </w:rPr>
        <w:t xml:space="preserve">, </w:t>
      </w:r>
      <w:proofErr w:type="spellStart"/>
      <w:r w:rsidRPr="00600FFC">
        <w:rPr>
          <w:rFonts w:ascii="Calibri" w:hAnsi="Calibri" w:cs="Arial"/>
          <w:sz w:val="20"/>
          <w:szCs w:val="20"/>
          <w:lang w:val="sl-SI"/>
        </w:rPr>
        <w:t>Haltiwanger</w:t>
      </w:r>
      <w:proofErr w:type="spellEnd"/>
      <w:r w:rsidRPr="00600FFC">
        <w:rPr>
          <w:rFonts w:ascii="Calibri" w:hAnsi="Calibri" w:cs="Arial"/>
          <w:sz w:val="20"/>
          <w:szCs w:val="20"/>
          <w:lang w:val="sl-SI"/>
        </w:rPr>
        <w:t xml:space="preserve"> in </w:t>
      </w:r>
      <w:proofErr w:type="spellStart"/>
      <w:r w:rsidRPr="00600FFC">
        <w:rPr>
          <w:rFonts w:ascii="Calibri" w:hAnsi="Calibri" w:cs="Arial"/>
          <w:sz w:val="20"/>
          <w:szCs w:val="20"/>
          <w:lang w:val="sl-SI"/>
        </w:rPr>
        <w:t>Scarpetta</w:t>
      </w:r>
      <w:proofErr w:type="spellEnd"/>
      <w:r w:rsidRPr="00600FFC">
        <w:rPr>
          <w:rFonts w:ascii="Calibri" w:hAnsi="Calibri" w:cs="Arial"/>
          <w:sz w:val="20"/>
          <w:szCs w:val="20"/>
          <w:lang w:val="sl-SI"/>
        </w:rPr>
        <w:t>, 2005; med drugim), institucionalnega okolja (</w:t>
      </w:r>
      <w:proofErr w:type="spellStart"/>
      <w:r w:rsidRPr="00600FFC">
        <w:rPr>
          <w:rFonts w:ascii="Calibri" w:hAnsi="Calibri" w:cs="Arial"/>
          <w:sz w:val="20"/>
          <w:szCs w:val="20"/>
          <w:lang w:val="sl-SI"/>
        </w:rPr>
        <w:t>Nicoletti</w:t>
      </w:r>
      <w:proofErr w:type="spellEnd"/>
      <w:r w:rsidRPr="00600FFC">
        <w:rPr>
          <w:rFonts w:ascii="Calibri" w:hAnsi="Calibri" w:cs="Arial"/>
          <w:sz w:val="20"/>
          <w:szCs w:val="20"/>
          <w:lang w:val="sl-SI"/>
        </w:rPr>
        <w:t xml:space="preserve">, </w:t>
      </w:r>
      <w:proofErr w:type="spellStart"/>
      <w:r w:rsidRPr="00600FFC">
        <w:rPr>
          <w:rFonts w:ascii="Calibri" w:hAnsi="Calibri" w:cs="Arial"/>
          <w:sz w:val="20"/>
          <w:szCs w:val="20"/>
          <w:lang w:val="sl-SI"/>
        </w:rPr>
        <w:t>Scarpetta</w:t>
      </w:r>
      <w:proofErr w:type="spellEnd"/>
      <w:r w:rsidRPr="00600FFC">
        <w:rPr>
          <w:rFonts w:ascii="Calibri" w:hAnsi="Calibri" w:cs="Arial"/>
          <w:sz w:val="20"/>
          <w:szCs w:val="20"/>
          <w:lang w:val="sl-SI"/>
        </w:rPr>
        <w:t xml:space="preserve"> in </w:t>
      </w:r>
      <w:proofErr w:type="spellStart"/>
      <w:r w:rsidRPr="00600FFC">
        <w:rPr>
          <w:rFonts w:ascii="Calibri" w:hAnsi="Calibri" w:cs="Arial"/>
          <w:sz w:val="20"/>
          <w:szCs w:val="20"/>
          <w:lang w:val="sl-SI"/>
        </w:rPr>
        <w:t>Boylaud</w:t>
      </w:r>
      <w:proofErr w:type="spellEnd"/>
      <w:r w:rsidRPr="00600FFC">
        <w:rPr>
          <w:rFonts w:ascii="Calibri" w:hAnsi="Calibri" w:cs="Arial"/>
          <w:sz w:val="20"/>
          <w:szCs w:val="20"/>
          <w:lang w:val="sl-SI"/>
        </w:rPr>
        <w:t xml:space="preserve">, 1999; med drugim), managerskih praks (Bloom in van </w:t>
      </w:r>
      <w:proofErr w:type="spellStart"/>
      <w:r w:rsidRPr="00600FFC">
        <w:rPr>
          <w:rFonts w:ascii="Calibri" w:hAnsi="Calibri" w:cs="Arial"/>
          <w:sz w:val="20"/>
          <w:szCs w:val="20"/>
          <w:lang w:val="sl-SI"/>
        </w:rPr>
        <w:t>Reenen</w:t>
      </w:r>
      <w:proofErr w:type="spellEnd"/>
      <w:r w:rsidRPr="00600FFC">
        <w:rPr>
          <w:rFonts w:ascii="Calibri" w:hAnsi="Calibri" w:cs="Arial"/>
          <w:sz w:val="20"/>
          <w:szCs w:val="20"/>
          <w:lang w:val="sl-SI"/>
        </w:rPr>
        <w:t>, 2007) ter tržne konkurence (</w:t>
      </w:r>
      <w:proofErr w:type="spellStart"/>
      <w:r w:rsidRPr="00600FFC">
        <w:rPr>
          <w:rFonts w:ascii="Calibri" w:hAnsi="Calibri" w:cs="Arial"/>
          <w:sz w:val="20"/>
          <w:szCs w:val="20"/>
          <w:lang w:val="sl-SI"/>
        </w:rPr>
        <w:t>Fogel</w:t>
      </w:r>
      <w:proofErr w:type="spellEnd"/>
      <w:r w:rsidRPr="00600FFC">
        <w:rPr>
          <w:rFonts w:ascii="Calibri" w:hAnsi="Calibri" w:cs="Arial"/>
          <w:sz w:val="20"/>
          <w:szCs w:val="20"/>
          <w:lang w:val="sl-SI"/>
        </w:rPr>
        <w:t xml:space="preserve">, </w:t>
      </w:r>
      <w:proofErr w:type="spellStart"/>
      <w:r w:rsidRPr="00600FFC">
        <w:rPr>
          <w:rFonts w:ascii="Calibri" w:hAnsi="Calibri" w:cs="Arial"/>
          <w:sz w:val="20"/>
          <w:szCs w:val="20"/>
          <w:lang w:val="sl-SI"/>
        </w:rPr>
        <w:t>Morck</w:t>
      </w:r>
      <w:proofErr w:type="spellEnd"/>
      <w:r w:rsidRPr="00600FFC">
        <w:rPr>
          <w:rFonts w:ascii="Calibri" w:hAnsi="Calibri" w:cs="Arial"/>
          <w:sz w:val="20"/>
          <w:szCs w:val="20"/>
          <w:lang w:val="sl-SI"/>
        </w:rPr>
        <w:t xml:space="preserve"> in </w:t>
      </w:r>
      <w:proofErr w:type="spellStart"/>
      <w:r w:rsidRPr="00600FFC">
        <w:rPr>
          <w:rFonts w:ascii="Calibri" w:hAnsi="Calibri" w:cs="Arial"/>
          <w:sz w:val="20"/>
          <w:szCs w:val="20"/>
          <w:lang w:val="sl-SI"/>
        </w:rPr>
        <w:t>Yeung</w:t>
      </w:r>
      <w:proofErr w:type="spellEnd"/>
      <w:r w:rsidRPr="00600FFC">
        <w:rPr>
          <w:rFonts w:ascii="Calibri" w:hAnsi="Calibri" w:cs="Arial"/>
          <w:sz w:val="20"/>
          <w:szCs w:val="20"/>
          <w:lang w:val="sl-SI"/>
        </w:rPr>
        <w:t xml:space="preserve">; 2006). Torej različna dinamika podjetij kaže različne vzorce rasti in morebitnega prestrukturiranja, ki posredno vodijo tudi do različnih gospodarskih rezultatov na agregatni ravni. </w:t>
      </w:r>
      <w:proofErr w:type="spellStart"/>
      <w:r w:rsidRPr="00600FFC">
        <w:rPr>
          <w:rFonts w:ascii="Calibri" w:hAnsi="Calibri" w:cs="Arial"/>
          <w:sz w:val="20"/>
          <w:szCs w:val="20"/>
          <w:lang w:val="sl-SI"/>
        </w:rPr>
        <w:t>Bishop</w:t>
      </w:r>
      <w:proofErr w:type="spellEnd"/>
      <w:r w:rsidRPr="00600FFC">
        <w:rPr>
          <w:rFonts w:ascii="Calibri" w:hAnsi="Calibri" w:cs="Arial"/>
          <w:sz w:val="20"/>
          <w:szCs w:val="20"/>
          <w:lang w:val="sl-SI"/>
        </w:rPr>
        <w:t>, Mason in Robinson (2009, str. 33) lepo povzamejo, da je rast podjetja odvisna od številnih dejavnikov, ki jih lahko razdelimo v tri kategorije: (1) posamezne značilnosti podjetij, povezane z ustanovitelji in lastniki-menedžerji novih podjetij, (2) atributi na ravni podjetja, ki odražajo pretekle odločitve, sprejete v podjetjih glede pridobivanja virov in razvoja zmogljivosti, in (3) dejavniki poslovnega okolja, ki pomagajo oblikovati te odločitve na ravni podjetja, kot so ravni konkurence, ustrezne vladne politike in nacionalne institucije.</w:t>
      </w:r>
    </w:p>
    <w:p w14:paraId="164E29F4" w14:textId="77777777" w:rsidR="008441B1" w:rsidRPr="00600FFC" w:rsidRDefault="008441B1" w:rsidP="008441B1">
      <w:pPr>
        <w:spacing w:line="312" w:lineRule="auto"/>
        <w:jc w:val="both"/>
        <w:rPr>
          <w:rFonts w:ascii="Calibri" w:hAnsi="Calibri" w:cs="Arial"/>
          <w:sz w:val="20"/>
          <w:szCs w:val="20"/>
          <w:lang w:val="sl-SI"/>
        </w:rPr>
      </w:pPr>
    </w:p>
    <w:p w14:paraId="4FAC2A2A" w14:textId="77777777" w:rsidR="008441B1" w:rsidRPr="00600FFC" w:rsidRDefault="008441B1" w:rsidP="008441B1">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Na drugi strani pa, če se del celotnega zneska uvede v lesno industrijo posredno s ciljem, da se spodbudijo naložbene odločitve podjetij iz lesne in z lesom povezane industrije, potem so učinki poleg zgoraj </w:t>
      </w:r>
      <w:r w:rsidRPr="00600FFC">
        <w:rPr>
          <w:rFonts w:ascii="Calibri" w:hAnsi="Calibri" w:cs="Arial"/>
          <w:sz w:val="20"/>
          <w:szCs w:val="20"/>
          <w:lang w:val="sl-SI"/>
        </w:rPr>
        <w:lastRenderedPageBreak/>
        <w:t>omenjenega odvisni tako od kanala prek katerega se te spodbude oblikujejo, kot tudi od pričakovanj podjetij. Vlada se lahko na primer odloči za znižanje določenega davka, za subvencijo poplačil obresti za poslovna posojila namenjena izvedbi naložb, za neposredni prenos ali drugo. Če država na primer za določeno prihodnje obdobje novo zaposlenim omogoči nekakšen davčni popust za prispevke za socialno varnost, potem naše analize kažejo, da bi morale te spodbujati naložbe in s tem rast BDP. Kljub temu mora vlada v luči tega upoštevati, da bo to prineslo manj prihodkov v proračun in s tem določeno finančno omejitev. Slednje lahko nato vpliva na pričakovanja zasebnih agentov, ki bi v prihodnosti pričakovali višje davke za financiranje primanjkljaja, ustvarjenega s takšnimi ukrepi, in tako umaknili svoje naložbene odločitve. Torej so velikost in učinki prelivanja močno odvisni od odločitev podjetij, ali bodo ta ukrep sploh sprejeli in kako ta posredni kanal dojemajo glede na pričakovane rezultate. Ta analiza se tudi tega vprašanja ne loteva.</w:t>
      </w:r>
    </w:p>
    <w:p w14:paraId="1ADA73C3" w14:textId="77777777" w:rsidR="008441B1" w:rsidRPr="00600FFC" w:rsidRDefault="008441B1" w:rsidP="008441B1">
      <w:pPr>
        <w:spacing w:line="312" w:lineRule="auto"/>
        <w:jc w:val="both"/>
        <w:rPr>
          <w:rFonts w:ascii="Calibri" w:hAnsi="Calibri" w:cs="Arial"/>
          <w:sz w:val="20"/>
          <w:szCs w:val="20"/>
          <w:lang w:val="sl-SI"/>
        </w:rPr>
      </w:pPr>
    </w:p>
    <w:p w14:paraId="1B4594C3" w14:textId="4997C5E6" w:rsidR="008441B1" w:rsidRPr="00600FFC" w:rsidRDefault="008441B1" w:rsidP="008441B1">
      <w:pPr>
        <w:pStyle w:val="podpisi"/>
        <w:spacing w:line="312" w:lineRule="auto"/>
        <w:jc w:val="both"/>
        <w:rPr>
          <w:rFonts w:ascii="Calibri" w:hAnsi="Calibri" w:cs="Arial"/>
          <w:bCs/>
          <w:szCs w:val="20"/>
          <w:lang w:val="sl-SI"/>
        </w:rPr>
      </w:pPr>
      <w:r w:rsidRPr="00600FFC">
        <w:rPr>
          <w:rFonts w:ascii="Calibri" w:hAnsi="Calibri" w:cs="Arial"/>
          <w:szCs w:val="20"/>
          <w:lang w:val="sl-SI"/>
        </w:rPr>
        <w:t xml:space="preserve">Nenazadnje je treba omeniti, da namen te analize ni poiskati optimalen način spodbujanja podjetij k vlaganju lastnih sredstev v predvidenem obsegu naložb, temveč oceniti morebitne učinke, če bi te naložba opravila država sama. "Optimalna" mešanica politik pri izbiri davčnih popustov pred davčnimi spodbudami ali subvencijami ali transferji ni enaka, če gledamo skozi prizmo privatnega sektorja (iskalca dobička) ali skozi prizmo javnega sektorja (družbeni načrtovalec). Njihovi cilji </w:t>
      </w:r>
      <w:proofErr w:type="spellStart"/>
      <w:r w:rsidRPr="00600FFC">
        <w:rPr>
          <w:rFonts w:ascii="Calibri" w:hAnsi="Calibri" w:cs="Arial"/>
          <w:szCs w:val="20"/>
          <w:lang w:val="sl-SI"/>
        </w:rPr>
        <w:t>maksimizacije</w:t>
      </w:r>
      <w:proofErr w:type="spellEnd"/>
      <w:r w:rsidRPr="00600FFC">
        <w:rPr>
          <w:rFonts w:ascii="Calibri" w:hAnsi="Calibri" w:cs="Arial"/>
          <w:szCs w:val="20"/>
          <w:lang w:val="sl-SI"/>
        </w:rPr>
        <w:t xml:space="preserve"> so vnaprej različni, zato so posledično možne rešitve lahko tudi različne. Tako na primer analiza prenosnega mehanizma davčnih politik kaže, da so neposredni davki izkrivljajoči lahko pa zasebne agente spodbudijo k določenemu vedenju, po drugi strani pa ti bistveno vplivajo na proračunske prihodke in za samo državo niso optimalni.</w:t>
      </w:r>
    </w:p>
    <w:p w14:paraId="736B481F" w14:textId="77777777" w:rsidR="008441B1" w:rsidRPr="00600FFC" w:rsidRDefault="008441B1" w:rsidP="00A11179">
      <w:pPr>
        <w:pStyle w:val="podpisi"/>
        <w:spacing w:line="312" w:lineRule="auto"/>
        <w:jc w:val="both"/>
        <w:rPr>
          <w:rFonts w:ascii="Calibri" w:hAnsi="Calibri" w:cs="Arial"/>
          <w:bCs/>
          <w:szCs w:val="20"/>
          <w:lang w:val="sl-SI"/>
        </w:rPr>
      </w:pPr>
    </w:p>
    <w:p w14:paraId="050E03C6" w14:textId="54C3EE56" w:rsidR="00A11179" w:rsidRPr="00600FFC" w:rsidRDefault="00A11179" w:rsidP="00994085">
      <w:pPr>
        <w:pStyle w:val="Naslov4"/>
      </w:pPr>
      <w:bookmarkStart w:id="55" w:name="_Toc64902525"/>
      <w:r w:rsidRPr="00600FFC">
        <w:t>2.2.</w:t>
      </w:r>
      <w:r w:rsidR="008441B1" w:rsidRPr="00600FFC">
        <w:t>4</w:t>
      </w:r>
      <w:r w:rsidRPr="00600FFC">
        <w:t xml:space="preserve"> Prestrukturiranje lesne industrije</w:t>
      </w:r>
      <w:bookmarkEnd w:id="55"/>
    </w:p>
    <w:p w14:paraId="05B36EFE" w14:textId="77777777" w:rsidR="00A11179" w:rsidRPr="00600FFC" w:rsidRDefault="00A11179" w:rsidP="00A11179">
      <w:pPr>
        <w:pStyle w:val="podpisi"/>
        <w:spacing w:line="312" w:lineRule="auto"/>
        <w:jc w:val="both"/>
        <w:rPr>
          <w:rFonts w:ascii="Calibri" w:hAnsi="Calibri" w:cs="Arial"/>
          <w:bCs/>
          <w:szCs w:val="20"/>
          <w:lang w:val="sl-SI"/>
        </w:rPr>
      </w:pPr>
    </w:p>
    <w:p w14:paraId="4FB5B241" w14:textId="7F555C51"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Direktorat za lesarstvo, ki deluje v okviru Ministrstva za gospodarski razvoj in tehnologijo (MGRT) pr</w:t>
      </w:r>
      <w:r w:rsidR="00D875B1">
        <w:rPr>
          <w:rFonts w:ascii="Calibri" w:hAnsi="Calibri" w:cs="Arial"/>
          <w:sz w:val="20"/>
          <w:szCs w:val="20"/>
          <w:lang w:val="sl-SI"/>
        </w:rPr>
        <w:t>o</w:t>
      </w:r>
      <w:r w:rsidRPr="00600FFC">
        <w:rPr>
          <w:rFonts w:ascii="Calibri" w:hAnsi="Calibri" w:cs="Arial"/>
          <w:sz w:val="20"/>
          <w:szCs w:val="20"/>
          <w:lang w:val="sl-SI"/>
        </w:rPr>
        <w:t xml:space="preserve">učuje možnosti za prestrukturiranje lesne industrije za namen oblikovanja ekonomskih politik in načrtov gospodarske rasti. Spodbujanje specifične industrije, za katero je na voljo dovolj lastnih virov, je lahko izrazito koristno za gospodarstvo, še posebej če je izvedba učinkovita in če je obravnavana industrijska panoga zaznamovana s trajnostnim pristopom. To velja še posebej za lesno industrija, ki je danes posebej relevantna z </w:t>
      </w:r>
      <w:proofErr w:type="spellStart"/>
      <w:r w:rsidRPr="00600FFC">
        <w:rPr>
          <w:rFonts w:ascii="Calibri" w:hAnsi="Calibri" w:cs="Arial"/>
          <w:sz w:val="20"/>
          <w:szCs w:val="20"/>
          <w:lang w:val="sl-SI"/>
        </w:rPr>
        <w:t>okoljskega</w:t>
      </w:r>
      <w:proofErr w:type="spellEnd"/>
      <w:r w:rsidRPr="00600FFC">
        <w:rPr>
          <w:rFonts w:ascii="Calibri" w:hAnsi="Calibri" w:cs="Arial"/>
          <w:sz w:val="20"/>
          <w:szCs w:val="20"/>
          <w:lang w:val="sl-SI"/>
        </w:rPr>
        <w:t xml:space="preserve"> in siceršnjega trajnostnega vidika. Gre za dve plati iste medalje, ki ju spodbuja tudi EU skozi različne projekte in programe. Na eni strani imamo proizvodnjo in predelavo lesa kot energetsko učinkovito proizvodno dejavnost (porablja manj energije) in zamenjavo tradicionalnih gradbenih materialov z lesom, kar zmanjšuje porabo fosilnih goriv in s tem negativnih vplivov na okolje. Na drugi strani pa je les tudi trajnosten, zdrav in naraven material z vrsto pozitivnih učinkov na počutje in zdravje posameznika.</w:t>
      </w:r>
    </w:p>
    <w:p w14:paraId="0884595C" w14:textId="77777777" w:rsidR="00A11179" w:rsidRPr="00600FFC" w:rsidRDefault="00A11179" w:rsidP="00A11179">
      <w:pPr>
        <w:spacing w:line="312" w:lineRule="auto"/>
        <w:jc w:val="both"/>
        <w:rPr>
          <w:rFonts w:ascii="Calibri" w:hAnsi="Calibri" w:cs="Arial"/>
          <w:sz w:val="20"/>
          <w:szCs w:val="20"/>
          <w:lang w:val="sl-SI"/>
        </w:rPr>
      </w:pPr>
    </w:p>
    <w:p w14:paraId="5864C78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Ob upoštevanju trajnosti, si je MGRT postavil tri glavne cilje, ki bi jih morali doseči v naslednjem desetletju (do konca leta 2030). Ti cilji so:</w:t>
      </w:r>
    </w:p>
    <w:p w14:paraId="2D488813" w14:textId="77777777" w:rsidR="00A11179" w:rsidRPr="00600FFC" w:rsidRDefault="00A11179" w:rsidP="00A11179">
      <w:pPr>
        <w:spacing w:line="312" w:lineRule="auto"/>
        <w:jc w:val="both"/>
        <w:rPr>
          <w:rFonts w:ascii="Calibri" w:hAnsi="Calibri" w:cs="Arial"/>
          <w:sz w:val="20"/>
          <w:szCs w:val="20"/>
          <w:lang w:val="sl-SI"/>
        </w:rPr>
      </w:pPr>
    </w:p>
    <w:p w14:paraId="5299138C" w14:textId="77777777" w:rsidR="00A11179" w:rsidRPr="00600FFC" w:rsidRDefault="00A11179" w:rsidP="00A11179">
      <w:pPr>
        <w:pStyle w:val="Odstavekseznama"/>
        <w:numPr>
          <w:ilvl w:val="0"/>
          <w:numId w:val="35"/>
        </w:numPr>
        <w:spacing w:before="0" w:after="0" w:line="312" w:lineRule="auto"/>
        <w:jc w:val="both"/>
        <w:rPr>
          <w:rFonts w:ascii="Calibri" w:hAnsi="Calibri" w:cs="Arial"/>
          <w:sz w:val="20"/>
          <w:szCs w:val="20"/>
          <w:lang w:val="sl-SI"/>
        </w:rPr>
      </w:pPr>
      <w:r w:rsidRPr="00600FFC">
        <w:rPr>
          <w:rFonts w:ascii="Calibri" w:hAnsi="Calibri" w:cs="Arial"/>
          <w:sz w:val="20"/>
          <w:szCs w:val="20"/>
          <w:lang w:val="sl-SI"/>
        </w:rPr>
        <w:t>Količina letno predelane hlodovine bo najmanj 3 mio m3;</w:t>
      </w:r>
    </w:p>
    <w:p w14:paraId="558FC91C" w14:textId="77777777" w:rsidR="00A11179" w:rsidRPr="00600FFC" w:rsidRDefault="00A11179" w:rsidP="00A11179">
      <w:pPr>
        <w:pStyle w:val="Odstavekseznama"/>
        <w:numPr>
          <w:ilvl w:val="0"/>
          <w:numId w:val="35"/>
        </w:numPr>
        <w:spacing w:before="0" w:after="0" w:line="312" w:lineRule="auto"/>
        <w:jc w:val="both"/>
        <w:rPr>
          <w:rFonts w:ascii="Calibri" w:hAnsi="Calibri" w:cs="Arial"/>
          <w:sz w:val="20"/>
          <w:szCs w:val="20"/>
          <w:lang w:val="sl-SI"/>
        </w:rPr>
      </w:pPr>
      <w:r w:rsidRPr="00600FFC">
        <w:rPr>
          <w:rFonts w:ascii="Calibri" w:hAnsi="Calibri" w:cs="Arial"/>
          <w:sz w:val="20"/>
          <w:szCs w:val="20"/>
          <w:lang w:val="sl-SI"/>
        </w:rPr>
        <w:t>Število zaposlenih v lesni industriji med 18.000 in 20.000;</w:t>
      </w:r>
    </w:p>
    <w:p w14:paraId="08231C8E" w14:textId="77777777" w:rsidR="00A11179" w:rsidRPr="00600FFC" w:rsidRDefault="00A11179" w:rsidP="00A11179">
      <w:pPr>
        <w:pStyle w:val="Odstavekseznama"/>
        <w:numPr>
          <w:ilvl w:val="0"/>
          <w:numId w:val="35"/>
        </w:numPr>
        <w:spacing w:before="0" w:after="0" w:line="312" w:lineRule="auto"/>
        <w:jc w:val="both"/>
        <w:rPr>
          <w:rFonts w:ascii="Calibri" w:hAnsi="Calibri" w:cs="Arial"/>
          <w:sz w:val="20"/>
          <w:szCs w:val="20"/>
          <w:lang w:val="sl-SI"/>
        </w:rPr>
      </w:pPr>
      <w:r w:rsidRPr="00600FFC">
        <w:rPr>
          <w:rFonts w:ascii="Calibri" w:hAnsi="Calibri" w:cs="Arial"/>
          <w:sz w:val="20"/>
          <w:szCs w:val="20"/>
          <w:lang w:val="sl-SI"/>
        </w:rPr>
        <w:t xml:space="preserve">Prihodki od prodaje lesnih izdelkov najmanj 2,5 milijarde EUR. </w:t>
      </w:r>
    </w:p>
    <w:p w14:paraId="460B1DD8" w14:textId="77777777" w:rsidR="00A11179" w:rsidRPr="00600FFC" w:rsidRDefault="00A11179" w:rsidP="00A11179">
      <w:pPr>
        <w:spacing w:line="312" w:lineRule="auto"/>
        <w:jc w:val="both"/>
        <w:rPr>
          <w:rFonts w:ascii="Calibri" w:hAnsi="Calibri" w:cs="Arial"/>
          <w:sz w:val="20"/>
          <w:szCs w:val="20"/>
          <w:lang w:val="sl-SI"/>
        </w:rPr>
      </w:pPr>
    </w:p>
    <w:p w14:paraId="3384D26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lastRenderedPageBreak/>
        <w:t>Glede na te cilje Slovenija trenutno (leta 2019) dosega naslednje ravni:</w:t>
      </w:r>
    </w:p>
    <w:p w14:paraId="098827E3" w14:textId="77777777" w:rsidR="00A11179" w:rsidRPr="00600FFC" w:rsidRDefault="00A11179" w:rsidP="00A11179">
      <w:pPr>
        <w:spacing w:line="312" w:lineRule="auto"/>
        <w:jc w:val="both"/>
        <w:rPr>
          <w:rFonts w:ascii="Calibri" w:hAnsi="Calibri" w:cs="Arial"/>
          <w:sz w:val="20"/>
          <w:szCs w:val="20"/>
          <w:lang w:val="sl-SI"/>
        </w:rPr>
      </w:pPr>
    </w:p>
    <w:p w14:paraId="476EF5F9" w14:textId="4DBE19E6" w:rsidR="00A11179" w:rsidRPr="00600FFC" w:rsidRDefault="00A11179" w:rsidP="00A11179">
      <w:pPr>
        <w:pStyle w:val="Odstavekseznama"/>
        <w:numPr>
          <w:ilvl w:val="0"/>
          <w:numId w:val="36"/>
        </w:numPr>
        <w:spacing w:before="0" w:after="0" w:line="312" w:lineRule="auto"/>
        <w:jc w:val="both"/>
        <w:rPr>
          <w:rFonts w:ascii="Calibri" w:hAnsi="Calibri" w:cs="Arial"/>
          <w:sz w:val="20"/>
          <w:szCs w:val="20"/>
          <w:lang w:val="sl-SI"/>
        </w:rPr>
      </w:pPr>
      <w:r w:rsidRPr="00600FFC">
        <w:rPr>
          <w:rFonts w:ascii="Calibri" w:hAnsi="Calibri" w:cs="Arial"/>
          <w:sz w:val="20"/>
          <w:szCs w:val="20"/>
          <w:lang w:val="sl-SI"/>
        </w:rPr>
        <w:t>Količina predelanega lesa po zadnjih razpoložljivih podatkih za leto 2018 znaša 1,7 milijona m</w:t>
      </w:r>
      <w:r w:rsidRPr="00600FFC">
        <w:rPr>
          <w:rFonts w:ascii="Calibri" w:hAnsi="Calibri" w:cs="Arial"/>
          <w:sz w:val="20"/>
          <w:szCs w:val="20"/>
          <w:vertAlign w:val="superscript"/>
          <w:lang w:val="sl-SI"/>
        </w:rPr>
        <w:t>3</w:t>
      </w:r>
      <w:r w:rsidRPr="00600FFC">
        <w:rPr>
          <w:rFonts w:ascii="Calibri" w:hAnsi="Calibri" w:cs="Arial"/>
          <w:sz w:val="20"/>
          <w:szCs w:val="20"/>
          <w:lang w:val="sl-SI"/>
        </w:rPr>
        <w:t xml:space="preserve"> ali 57% od </w:t>
      </w:r>
      <w:r w:rsidR="008441B1" w:rsidRPr="00600FFC">
        <w:rPr>
          <w:rFonts w:ascii="Calibri" w:hAnsi="Calibri" w:cs="Arial"/>
          <w:sz w:val="20"/>
          <w:szCs w:val="20"/>
          <w:lang w:val="sl-SI"/>
        </w:rPr>
        <w:t>postavljenega</w:t>
      </w:r>
      <w:r w:rsidRPr="00600FFC">
        <w:rPr>
          <w:rFonts w:ascii="Calibri" w:hAnsi="Calibri" w:cs="Arial"/>
          <w:sz w:val="20"/>
          <w:szCs w:val="20"/>
          <w:lang w:val="sl-SI"/>
        </w:rPr>
        <w:t xml:space="preserve"> cilja;</w:t>
      </w:r>
    </w:p>
    <w:p w14:paraId="06DF2861" w14:textId="13B7E889" w:rsidR="00A11179" w:rsidRPr="00600FFC" w:rsidRDefault="00A11179" w:rsidP="00A11179">
      <w:pPr>
        <w:pStyle w:val="Odstavekseznama"/>
        <w:numPr>
          <w:ilvl w:val="0"/>
          <w:numId w:val="36"/>
        </w:numPr>
        <w:spacing w:before="0" w:after="0" w:line="312" w:lineRule="auto"/>
        <w:jc w:val="both"/>
        <w:rPr>
          <w:rFonts w:ascii="Calibri" w:hAnsi="Calibri" w:cs="Arial"/>
          <w:sz w:val="20"/>
          <w:szCs w:val="20"/>
          <w:lang w:val="sl-SI"/>
        </w:rPr>
      </w:pPr>
      <w:r w:rsidRPr="00600FFC">
        <w:rPr>
          <w:rFonts w:ascii="Calibri" w:hAnsi="Calibri" w:cs="Arial"/>
          <w:sz w:val="20"/>
          <w:szCs w:val="20"/>
          <w:lang w:val="sl-SI"/>
        </w:rPr>
        <w:t xml:space="preserve">Število zaposlenih v proizvodnji lesa in lesnih izdelkov je 9.466, v proizvodnji pohištva pa 5.654. Skupno število dosega 15.120 ali 84% spodnje meje </w:t>
      </w:r>
      <w:r w:rsidR="00751E07" w:rsidRPr="00600FFC">
        <w:rPr>
          <w:rFonts w:ascii="Calibri" w:hAnsi="Calibri" w:cs="Arial"/>
          <w:sz w:val="20"/>
          <w:szCs w:val="20"/>
          <w:lang w:val="sl-SI"/>
        </w:rPr>
        <w:t xml:space="preserve">postavljenega </w:t>
      </w:r>
      <w:r w:rsidRPr="00600FFC">
        <w:rPr>
          <w:rFonts w:ascii="Calibri" w:hAnsi="Calibri" w:cs="Arial"/>
          <w:sz w:val="20"/>
          <w:szCs w:val="20"/>
          <w:lang w:val="sl-SI"/>
        </w:rPr>
        <w:t>cilja;</w:t>
      </w:r>
    </w:p>
    <w:p w14:paraId="3A1CB953" w14:textId="72C6D810" w:rsidR="00A11179" w:rsidRPr="00600FFC" w:rsidRDefault="00A11179" w:rsidP="00A11179">
      <w:pPr>
        <w:pStyle w:val="Odstavekseznama"/>
        <w:numPr>
          <w:ilvl w:val="0"/>
          <w:numId w:val="36"/>
        </w:numPr>
        <w:spacing w:before="0" w:after="0" w:line="312" w:lineRule="auto"/>
        <w:jc w:val="both"/>
        <w:rPr>
          <w:rFonts w:ascii="Calibri" w:hAnsi="Calibri" w:cs="Arial"/>
          <w:sz w:val="20"/>
          <w:szCs w:val="20"/>
          <w:lang w:val="sl-SI"/>
        </w:rPr>
      </w:pPr>
      <w:r w:rsidRPr="00600FFC">
        <w:rPr>
          <w:rFonts w:ascii="Calibri" w:hAnsi="Calibri" w:cs="Arial"/>
          <w:sz w:val="20"/>
          <w:szCs w:val="20"/>
          <w:lang w:val="sl-SI"/>
        </w:rPr>
        <w:t xml:space="preserve">Obseg proizvodnje lesa znaša 931 milijonov EUR, proizvodnje pohištva pa 482,4 milijona EUR. Skupni obseg proizvodnje je torej 1,4 milijarde EUR ali 57% od </w:t>
      </w:r>
      <w:r w:rsidR="00751E07" w:rsidRPr="00600FFC">
        <w:rPr>
          <w:rFonts w:ascii="Calibri" w:hAnsi="Calibri" w:cs="Arial"/>
          <w:sz w:val="20"/>
          <w:szCs w:val="20"/>
          <w:lang w:val="sl-SI"/>
        </w:rPr>
        <w:t xml:space="preserve">postavljene </w:t>
      </w:r>
      <w:r w:rsidRPr="00600FFC">
        <w:rPr>
          <w:rFonts w:ascii="Calibri" w:hAnsi="Calibri" w:cs="Arial"/>
          <w:sz w:val="20"/>
          <w:szCs w:val="20"/>
          <w:lang w:val="sl-SI"/>
        </w:rPr>
        <w:t xml:space="preserve">ciljne </w:t>
      </w:r>
      <w:r w:rsidR="00751E07" w:rsidRPr="00600FFC">
        <w:rPr>
          <w:rFonts w:ascii="Calibri" w:hAnsi="Calibri" w:cs="Arial"/>
          <w:sz w:val="20"/>
          <w:szCs w:val="20"/>
          <w:lang w:val="sl-SI"/>
        </w:rPr>
        <w:t>vrednosti</w:t>
      </w:r>
      <w:r w:rsidRPr="00600FFC">
        <w:rPr>
          <w:rFonts w:ascii="Calibri" w:hAnsi="Calibri" w:cs="Arial"/>
          <w:sz w:val="20"/>
          <w:szCs w:val="20"/>
          <w:lang w:val="sl-SI"/>
        </w:rPr>
        <w:t>.</w:t>
      </w:r>
    </w:p>
    <w:p w14:paraId="7AFE85CE" w14:textId="77777777" w:rsidR="00A11179" w:rsidRPr="00600FFC" w:rsidRDefault="00A11179" w:rsidP="00A11179">
      <w:pPr>
        <w:spacing w:line="312" w:lineRule="auto"/>
        <w:jc w:val="both"/>
        <w:rPr>
          <w:rFonts w:ascii="Calibri" w:hAnsi="Calibri" w:cs="Arial"/>
          <w:sz w:val="20"/>
          <w:szCs w:val="20"/>
          <w:lang w:val="sl-SI"/>
        </w:rPr>
      </w:pPr>
    </w:p>
    <w:p w14:paraId="11603C2E" w14:textId="1C999F9C"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Z namenom doseganja zastavljenih ciljev, MGRT ocenjuje sedem različnih projektov kapitalskih naložb, od katerih so glavni štirje povzeti v spodnji </w:t>
      </w:r>
      <w:r w:rsidR="00F3299C" w:rsidRPr="00600FFC">
        <w:rPr>
          <w:rFonts w:ascii="Calibri" w:hAnsi="Calibri" w:cs="Arial"/>
          <w:sz w:val="20"/>
          <w:szCs w:val="20"/>
          <w:lang w:val="sl-SI"/>
        </w:rPr>
        <w:t>preglednici</w:t>
      </w:r>
      <w:r w:rsidRPr="00600FFC">
        <w:rPr>
          <w:rFonts w:ascii="Calibri" w:hAnsi="Calibri" w:cs="Arial"/>
          <w:sz w:val="20"/>
          <w:szCs w:val="20"/>
          <w:lang w:val="sl-SI"/>
        </w:rPr>
        <w:t>. Opazimo, da načrt prestrukturiranja predvideva skupno naložbo v višini 149 mio EUR</w:t>
      </w:r>
      <w:r w:rsidR="007C0A35">
        <w:rPr>
          <w:rFonts w:ascii="Calibri" w:hAnsi="Calibri" w:cs="Arial"/>
          <w:sz w:val="20"/>
          <w:szCs w:val="20"/>
          <w:lang w:val="sl-SI"/>
        </w:rPr>
        <w:fldChar w:fldCharType="begin" w:fldLock="1"/>
      </w:r>
      <w:r w:rsidR="007C0A35">
        <w:rPr>
          <w:rFonts w:ascii="Calibri" w:hAnsi="Calibri" w:cs="Arial"/>
          <w:sz w:val="20"/>
          <w:szCs w:val="20"/>
          <w:lang w:val="sl-SI"/>
        </w:rPr>
        <w:instrText xml:space="preserve"> NOTEREF _Ref64877271 \f \h </w:instrText>
      </w:r>
      <w:r w:rsidR="007C0A35">
        <w:rPr>
          <w:rFonts w:ascii="Calibri" w:hAnsi="Calibri" w:cs="Arial"/>
          <w:sz w:val="20"/>
          <w:szCs w:val="20"/>
          <w:lang w:val="sl-SI"/>
        </w:rPr>
      </w:r>
      <w:r w:rsidR="007C0A35">
        <w:rPr>
          <w:rFonts w:ascii="Calibri" w:hAnsi="Calibri" w:cs="Arial"/>
          <w:sz w:val="20"/>
          <w:szCs w:val="20"/>
          <w:lang w:val="sl-SI"/>
        </w:rPr>
        <w:fldChar w:fldCharType="separate"/>
      </w:r>
      <w:r w:rsidR="00610203" w:rsidRPr="00610203">
        <w:rPr>
          <w:rStyle w:val="Sprotnaopomba-sklic"/>
          <w:lang w:val="sl-SI"/>
        </w:rPr>
        <w:t>13</w:t>
      </w:r>
      <w:r w:rsidR="007C0A35">
        <w:rPr>
          <w:rFonts w:ascii="Calibri" w:hAnsi="Calibri" w:cs="Arial"/>
          <w:sz w:val="20"/>
          <w:szCs w:val="20"/>
          <w:lang w:val="sl-SI"/>
        </w:rPr>
        <w:fldChar w:fldCharType="end"/>
      </w:r>
      <w:r w:rsidRPr="00600FFC">
        <w:rPr>
          <w:rFonts w:ascii="Calibri" w:hAnsi="Calibri" w:cs="Arial"/>
          <w:sz w:val="20"/>
          <w:szCs w:val="20"/>
          <w:lang w:val="sl-SI"/>
        </w:rPr>
        <w:t xml:space="preserve"> v naslednjem obračunskem obdobju 2021–2027.</w:t>
      </w:r>
    </w:p>
    <w:p w14:paraId="35FEFB33" w14:textId="77777777" w:rsidR="00D3049C" w:rsidRPr="00600FFC" w:rsidRDefault="00D3049C" w:rsidP="00D3049C">
      <w:pPr>
        <w:pStyle w:val="Napis"/>
        <w:jc w:val="both"/>
        <w:rPr>
          <w:lang w:val="sl-SI"/>
        </w:rPr>
      </w:pPr>
    </w:p>
    <w:p w14:paraId="67652688" w14:textId="4C4F1D2E" w:rsidR="00A11179" w:rsidRPr="00600FFC" w:rsidRDefault="00D3049C" w:rsidP="00D3049C">
      <w:pPr>
        <w:pStyle w:val="Napis"/>
        <w:jc w:val="both"/>
        <w:rPr>
          <w:rFonts w:ascii="Calibri" w:hAnsi="Calibri"/>
          <w:b/>
          <w:i w:val="0"/>
          <w:iCs w:val="0"/>
          <w:color w:val="67A332"/>
          <w:sz w:val="20"/>
          <w:szCs w:val="20"/>
          <w:lang w:val="sl-SI"/>
        </w:rPr>
      </w:pPr>
      <w:bookmarkStart w:id="56" w:name="_Toc64878623"/>
      <w:r w:rsidRPr="001C5C38">
        <w:rPr>
          <w:rFonts w:ascii="Calibri" w:hAnsi="Calibri"/>
          <w:b/>
          <w:i w:val="0"/>
          <w:iCs w:val="0"/>
          <w:color w:val="FF0000"/>
          <w:sz w:val="20"/>
          <w:szCs w:val="20"/>
          <w:lang w:val="sl-SI"/>
        </w:rPr>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8</w:t>
      </w:r>
      <w:r w:rsidRPr="001C5C38">
        <w:rPr>
          <w:rFonts w:ascii="Calibri" w:hAnsi="Calibri"/>
          <w:b/>
          <w:i w:val="0"/>
          <w:iCs w:val="0"/>
          <w:color w:val="FF0000"/>
          <w:sz w:val="20"/>
          <w:szCs w:val="20"/>
          <w:lang w:val="sl-SI"/>
        </w:rPr>
        <w:fldChar w:fldCharType="end"/>
      </w:r>
      <w:r w:rsidRPr="001C5C38">
        <w:rPr>
          <w:rFonts w:ascii="Calibri" w:hAnsi="Calibri"/>
          <w:b/>
          <w:i w:val="0"/>
          <w:iCs w:val="0"/>
          <w:color w:val="FF0000"/>
          <w:sz w:val="20"/>
          <w:szCs w:val="20"/>
          <w:lang w:val="sl-SI"/>
        </w:rPr>
        <w:t>:</w:t>
      </w:r>
      <w:r w:rsidR="00A11179" w:rsidRPr="001C5C38">
        <w:rPr>
          <w:rFonts w:ascii="Calibri" w:hAnsi="Calibri"/>
          <w:b/>
          <w:i w:val="0"/>
          <w:iCs w:val="0"/>
          <w:color w:val="FF0000"/>
          <w:sz w:val="20"/>
          <w:szCs w:val="20"/>
          <w:lang w:val="sl-SI"/>
        </w:rPr>
        <w:t xml:space="preserve"> Obravnavani načrtovani investicijski projekti in njihovi glavni gospodarski vpliv</w:t>
      </w:r>
      <w:r w:rsidRPr="001C5C38">
        <w:rPr>
          <w:rFonts w:ascii="Calibri" w:hAnsi="Calibri"/>
          <w:b/>
          <w:i w:val="0"/>
          <w:iCs w:val="0"/>
          <w:color w:val="FF0000"/>
          <w:sz w:val="20"/>
          <w:szCs w:val="20"/>
          <w:lang w:val="sl-SI"/>
        </w:rPr>
        <w:t>i (Vir: Interni dokumenti MGRT)</w:t>
      </w:r>
      <w:bookmarkEnd w:id="56"/>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2136"/>
        <w:gridCol w:w="1068"/>
        <w:gridCol w:w="1361"/>
        <w:gridCol w:w="1843"/>
      </w:tblGrid>
      <w:tr w:rsidR="00A11179" w:rsidRPr="00600FFC" w14:paraId="1DF9B527" w14:textId="77777777" w:rsidTr="00E044A7">
        <w:tc>
          <w:tcPr>
            <w:tcW w:w="2064" w:type="dxa"/>
          </w:tcPr>
          <w:p w14:paraId="2E8426D8" w14:textId="77777777" w:rsidR="00A11179" w:rsidRPr="00600FFC" w:rsidRDefault="00A11179" w:rsidP="00A86477">
            <w:pPr>
              <w:pStyle w:val="podpisi"/>
              <w:spacing w:line="312" w:lineRule="auto"/>
              <w:jc w:val="both"/>
              <w:rPr>
                <w:rFonts w:ascii="Calibri" w:hAnsi="Calibri" w:cs="Arial"/>
                <w:bCs/>
                <w:szCs w:val="20"/>
                <w:lang w:val="sl-SI"/>
              </w:rPr>
            </w:pPr>
          </w:p>
        </w:tc>
        <w:tc>
          <w:tcPr>
            <w:tcW w:w="6408" w:type="dxa"/>
            <w:gridSpan w:val="4"/>
            <w:shd w:val="clear" w:color="auto" w:fill="FABF8F" w:themeFill="accent6" w:themeFillTint="99"/>
            <w:vAlign w:val="center"/>
          </w:tcPr>
          <w:p w14:paraId="1ED2F47A"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Projekt žagarskih centrov</w:t>
            </w:r>
          </w:p>
        </w:tc>
      </w:tr>
      <w:tr w:rsidR="00A11179" w:rsidRPr="00600FFC" w14:paraId="714F3132" w14:textId="77777777" w:rsidTr="00E044A7">
        <w:tc>
          <w:tcPr>
            <w:tcW w:w="2064" w:type="dxa"/>
          </w:tcPr>
          <w:p w14:paraId="0FA761ED" w14:textId="77777777" w:rsidR="00A11179" w:rsidRPr="00600FFC" w:rsidRDefault="00A11179" w:rsidP="00A11179">
            <w:pPr>
              <w:spacing w:line="312" w:lineRule="auto"/>
              <w:jc w:val="both"/>
              <w:rPr>
                <w:rFonts w:ascii="Calibri" w:hAnsi="Calibri" w:cs="Arial"/>
                <w:sz w:val="20"/>
                <w:szCs w:val="20"/>
                <w:lang w:val="sl-SI"/>
              </w:rPr>
            </w:pPr>
          </w:p>
        </w:tc>
        <w:tc>
          <w:tcPr>
            <w:tcW w:w="2136" w:type="dxa"/>
            <w:shd w:val="clear" w:color="auto" w:fill="FDE9D9" w:themeFill="accent6" w:themeFillTint="33"/>
            <w:vAlign w:val="center"/>
          </w:tcPr>
          <w:p w14:paraId="236482E3"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Projekt žaganega lesa, lesnih izdelkov, polizdelkov ter palet</w:t>
            </w:r>
          </w:p>
        </w:tc>
        <w:tc>
          <w:tcPr>
            <w:tcW w:w="2429" w:type="dxa"/>
            <w:gridSpan w:val="2"/>
            <w:shd w:val="clear" w:color="auto" w:fill="FDE9D9" w:themeFill="accent6" w:themeFillTint="33"/>
            <w:vAlign w:val="center"/>
          </w:tcPr>
          <w:p w14:paraId="61FE045F"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Projekt proizvodnje konstrukcijskega lesa za gradbeništvo</w:t>
            </w:r>
          </w:p>
        </w:tc>
        <w:tc>
          <w:tcPr>
            <w:tcW w:w="1843" w:type="dxa"/>
            <w:shd w:val="clear" w:color="auto" w:fill="FDE9D9" w:themeFill="accent6" w:themeFillTint="33"/>
            <w:vAlign w:val="center"/>
          </w:tcPr>
          <w:p w14:paraId="68FA9C68"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Projekt posodobitve obrata ter proizvodnja žaganega lesa</w:t>
            </w:r>
          </w:p>
        </w:tc>
      </w:tr>
      <w:tr w:rsidR="00A11179" w:rsidRPr="00600FFC" w14:paraId="7A9CF067" w14:textId="77777777" w:rsidTr="00DC4945">
        <w:tc>
          <w:tcPr>
            <w:tcW w:w="2064" w:type="dxa"/>
          </w:tcPr>
          <w:p w14:paraId="061F4F3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Obseg investicije</w:t>
            </w:r>
          </w:p>
        </w:tc>
        <w:tc>
          <w:tcPr>
            <w:tcW w:w="2136" w:type="dxa"/>
            <w:vAlign w:val="center"/>
          </w:tcPr>
          <w:p w14:paraId="7A2DC05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40 mio EUR</w:t>
            </w:r>
          </w:p>
        </w:tc>
        <w:tc>
          <w:tcPr>
            <w:tcW w:w="2429" w:type="dxa"/>
            <w:gridSpan w:val="2"/>
            <w:vAlign w:val="center"/>
          </w:tcPr>
          <w:p w14:paraId="4839F7D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11,65 mio EUR</w:t>
            </w:r>
          </w:p>
        </w:tc>
        <w:tc>
          <w:tcPr>
            <w:tcW w:w="1843" w:type="dxa"/>
            <w:vAlign w:val="center"/>
          </w:tcPr>
          <w:p w14:paraId="72E5F2B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7,23 mio EUR</w:t>
            </w:r>
          </w:p>
        </w:tc>
      </w:tr>
      <w:tr w:rsidR="00A11179" w:rsidRPr="00600FFC" w14:paraId="3C31628F" w14:textId="77777777" w:rsidTr="00DC4945">
        <w:tc>
          <w:tcPr>
            <w:tcW w:w="2064" w:type="dxa"/>
          </w:tcPr>
          <w:p w14:paraId="71BF99E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Število novih delovnih mest</w:t>
            </w:r>
          </w:p>
        </w:tc>
        <w:tc>
          <w:tcPr>
            <w:tcW w:w="2136" w:type="dxa"/>
            <w:vAlign w:val="center"/>
          </w:tcPr>
          <w:p w14:paraId="5E80F25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172</w:t>
            </w:r>
          </w:p>
        </w:tc>
        <w:tc>
          <w:tcPr>
            <w:tcW w:w="2429" w:type="dxa"/>
            <w:gridSpan w:val="2"/>
            <w:vAlign w:val="center"/>
          </w:tcPr>
          <w:p w14:paraId="13DDB3F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27</w:t>
            </w:r>
          </w:p>
        </w:tc>
        <w:tc>
          <w:tcPr>
            <w:tcW w:w="1843" w:type="dxa"/>
            <w:vAlign w:val="center"/>
          </w:tcPr>
          <w:p w14:paraId="3B4E0C0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36</w:t>
            </w:r>
          </w:p>
        </w:tc>
      </w:tr>
      <w:tr w:rsidR="00A11179" w:rsidRPr="00600FFC" w14:paraId="37B68BE7" w14:textId="77777777" w:rsidTr="00DC4945">
        <w:tc>
          <w:tcPr>
            <w:tcW w:w="2064" w:type="dxa"/>
          </w:tcPr>
          <w:p w14:paraId="4D9EC9E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Proizvodne zmožnosti (letno)</w:t>
            </w:r>
          </w:p>
        </w:tc>
        <w:tc>
          <w:tcPr>
            <w:tcW w:w="2136" w:type="dxa"/>
            <w:vAlign w:val="center"/>
          </w:tcPr>
          <w:p w14:paraId="5FB3DD4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300.000 m3</w:t>
            </w:r>
          </w:p>
        </w:tc>
        <w:tc>
          <w:tcPr>
            <w:tcW w:w="2429" w:type="dxa"/>
            <w:gridSpan w:val="2"/>
            <w:vAlign w:val="center"/>
          </w:tcPr>
          <w:p w14:paraId="123E035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100.000 m3</w:t>
            </w:r>
          </w:p>
        </w:tc>
        <w:tc>
          <w:tcPr>
            <w:tcW w:w="1843" w:type="dxa"/>
            <w:vAlign w:val="center"/>
          </w:tcPr>
          <w:p w14:paraId="701383D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100.000 m3</w:t>
            </w:r>
          </w:p>
        </w:tc>
      </w:tr>
      <w:tr w:rsidR="00A11179" w:rsidRPr="00600FFC" w14:paraId="1D998C96" w14:textId="77777777" w:rsidTr="00DC4945">
        <w:tc>
          <w:tcPr>
            <w:tcW w:w="2064" w:type="dxa"/>
          </w:tcPr>
          <w:p w14:paraId="7121F5D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Načrtovani prihodki v 5 letih po investiciji</w:t>
            </w:r>
          </w:p>
        </w:tc>
        <w:tc>
          <w:tcPr>
            <w:tcW w:w="2136" w:type="dxa"/>
            <w:vAlign w:val="center"/>
          </w:tcPr>
          <w:p w14:paraId="3EE1C3B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42 mio EUR</w:t>
            </w:r>
          </w:p>
        </w:tc>
        <w:tc>
          <w:tcPr>
            <w:tcW w:w="2429" w:type="dxa"/>
            <w:gridSpan w:val="2"/>
            <w:vAlign w:val="center"/>
          </w:tcPr>
          <w:p w14:paraId="761D8EA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 mio EUR</w:t>
            </w:r>
          </w:p>
        </w:tc>
        <w:tc>
          <w:tcPr>
            <w:tcW w:w="1843" w:type="dxa"/>
            <w:vAlign w:val="center"/>
          </w:tcPr>
          <w:p w14:paraId="66F69AB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12,19 mio EUR</w:t>
            </w:r>
          </w:p>
        </w:tc>
      </w:tr>
      <w:tr w:rsidR="00A11179" w:rsidRPr="00F0097A" w14:paraId="22885477" w14:textId="77777777" w:rsidTr="00DC4945">
        <w:tc>
          <w:tcPr>
            <w:tcW w:w="2064" w:type="dxa"/>
          </w:tcPr>
          <w:p w14:paraId="26B31BE1" w14:textId="77777777" w:rsidR="00A11179" w:rsidRPr="00600FFC" w:rsidRDefault="00A11179" w:rsidP="00A11179">
            <w:pPr>
              <w:spacing w:line="312" w:lineRule="auto"/>
              <w:jc w:val="both"/>
              <w:rPr>
                <w:rFonts w:ascii="Calibri" w:hAnsi="Calibri" w:cs="Arial"/>
                <w:sz w:val="20"/>
                <w:szCs w:val="20"/>
                <w:lang w:val="sl-SI"/>
              </w:rPr>
            </w:pPr>
          </w:p>
        </w:tc>
        <w:tc>
          <w:tcPr>
            <w:tcW w:w="6408" w:type="dxa"/>
            <w:gridSpan w:val="4"/>
            <w:shd w:val="clear" w:color="auto" w:fill="FABF8F" w:themeFill="accent6" w:themeFillTint="99"/>
            <w:vAlign w:val="center"/>
          </w:tcPr>
          <w:p w14:paraId="404141DB"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Projekt proizvodnje križno lepljenih plošč</w:t>
            </w:r>
          </w:p>
        </w:tc>
      </w:tr>
      <w:tr w:rsidR="00A11179" w:rsidRPr="00F0097A" w14:paraId="219FE675" w14:textId="77777777" w:rsidTr="00E044A7">
        <w:tc>
          <w:tcPr>
            <w:tcW w:w="2064" w:type="dxa"/>
          </w:tcPr>
          <w:p w14:paraId="631D0DE7" w14:textId="77777777" w:rsidR="00A11179" w:rsidRPr="00600FFC" w:rsidRDefault="00A11179" w:rsidP="00A11179">
            <w:pPr>
              <w:spacing w:line="312" w:lineRule="auto"/>
              <w:jc w:val="both"/>
              <w:rPr>
                <w:rFonts w:ascii="Calibri" w:hAnsi="Calibri" w:cs="Arial"/>
                <w:sz w:val="20"/>
                <w:szCs w:val="20"/>
                <w:lang w:val="sl-SI"/>
              </w:rPr>
            </w:pPr>
          </w:p>
        </w:tc>
        <w:tc>
          <w:tcPr>
            <w:tcW w:w="3204" w:type="dxa"/>
            <w:gridSpan w:val="2"/>
            <w:shd w:val="clear" w:color="auto" w:fill="FDE9D9" w:themeFill="accent6" w:themeFillTint="33"/>
            <w:vAlign w:val="center"/>
          </w:tcPr>
          <w:p w14:paraId="6CAB4B5B"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Projekt proizvodnje opažnih plošč</w:t>
            </w:r>
          </w:p>
        </w:tc>
        <w:tc>
          <w:tcPr>
            <w:tcW w:w="3204" w:type="dxa"/>
            <w:gridSpan w:val="2"/>
            <w:shd w:val="clear" w:color="auto" w:fill="FDE9D9" w:themeFill="accent6" w:themeFillTint="33"/>
            <w:vAlign w:val="center"/>
          </w:tcPr>
          <w:p w14:paraId="0276C63E"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Projekt zbiranja lesa ter proizvodnje križno lepljenega lesa</w:t>
            </w:r>
          </w:p>
        </w:tc>
      </w:tr>
      <w:tr w:rsidR="00A11179" w:rsidRPr="00600FFC" w14:paraId="3FCAB5D4" w14:textId="77777777" w:rsidTr="00DC4945">
        <w:tc>
          <w:tcPr>
            <w:tcW w:w="2064" w:type="dxa"/>
          </w:tcPr>
          <w:p w14:paraId="0E58D73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Obseg investicije</w:t>
            </w:r>
          </w:p>
        </w:tc>
        <w:tc>
          <w:tcPr>
            <w:tcW w:w="3204" w:type="dxa"/>
            <w:gridSpan w:val="2"/>
            <w:vAlign w:val="center"/>
          </w:tcPr>
          <w:p w14:paraId="014653F9"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27,2 mio EUR</w:t>
            </w:r>
          </w:p>
        </w:tc>
        <w:tc>
          <w:tcPr>
            <w:tcW w:w="3204" w:type="dxa"/>
            <w:gridSpan w:val="2"/>
            <w:vAlign w:val="center"/>
          </w:tcPr>
          <w:p w14:paraId="021020E6"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13,16 mio EUR</w:t>
            </w:r>
          </w:p>
        </w:tc>
      </w:tr>
      <w:tr w:rsidR="00A11179" w:rsidRPr="00600FFC" w14:paraId="50BA8270" w14:textId="77777777" w:rsidTr="00DC4945">
        <w:tc>
          <w:tcPr>
            <w:tcW w:w="2064" w:type="dxa"/>
          </w:tcPr>
          <w:p w14:paraId="5EAE53A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Število novih delovnih mest</w:t>
            </w:r>
          </w:p>
        </w:tc>
        <w:tc>
          <w:tcPr>
            <w:tcW w:w="3204" w:type="dxa"/>
            <w:gridSpan w:val="2"/>
            <w:vAlign w:val="center"/>
          </w:tcPr>
          <w:p w14:paraId="60CCF447"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71</w:t>
            </w:r>
          </w:p>
        </w:tc>
        <w:tc>
          <w:tcPr>
            <w:tcW w:w="3204" w:type="dxa"/>
            <w:gridSpan w:val="2"/>
            <w:vAlign w:val="center"/>
          </w:tcPr>
          <w:p w14:paraId="31C43F3B"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21</w:t>
            </w:r>
          </w:p>
        </w:tc>
      </w:tr>
      <w:tr w:rsidR="00A11179" w:rsidRPr="00600FFC" w14:paraId="2C874C2D" w14:textId="77777777" w:rsidTr="00DC4945">
        <w:tc>
          <w:tcPr>
            <w:tcW w:w="2064" w:type="dxa"/>
          </w:tcPr>
          <w:p w14:paraId="1E2AF1E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Proizvodne zmožnosti (letno)</w:t>
            </w:r>
          </w:p>
        </w:tc>
        <w:tc>
          <w:tcPr>
            <w:tcW w:w="3204" w:type="dxa"/>
            <w:gridSpan w:val="2"/>
            <w:vAlign w:val="center"/>
          </w:tcPr>
          <w:p w14:paraId="708E33DB"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400.000 m3</w:t>
            </w:r>
          </w:p>
        </w:tc>
        <w:tc>
          <w:tcPr>
            <w:tcW w:w="3204" w:type="dxa"/>
            <w:gridSpan w:val="2"/>
            <w:vAlign w:val="center"/>
          </w:tcPr>
          <w:p w14:paraId="1A6840B6"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20.000 m3</w:t>
            </w:r>
          </w:p>
        </w:tc>
      </w:tr>
      <w:tr w:rsidR="00A11179" w:rsidRPr="00600FFC" w14:paraId="0DB71F4E" w14:textId="77777777" w:rsidTr="00DC4945">
        <w:tc>
          <w:tcPr>
            <w:tcW w:w="2064" w:type="dxa"/>
          </w:tcPr>
          <w:p w14:paraId="5D822DD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Načrtovani prihodki v 5 letih po investiciji</w:t>
            </w:r>
          </w:p>
        </w:tc>
        <w:tc>
          <w:tcPr>
            <w:tcW w:w="3204" w:type="dxa"/>
            <w:gridSpan w:val="2"/>
            <w:vAlign w:val="center"/>
          </w:tcPr>
          <w:p w14:paraId="6624921A"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48 mio EUR</w:t>
            </w:r>
          </w:p>
        </w:tc>
        <w:tc>
          <w:tcPr>
            <w:tcW w:w="3204" w:type="dxa"/>
            <w:gridSpan w:val="2"/>
            <w:vAlign w:val="center"/>
          </w:tcPr>
          <w:p w14:paraId="2405CDDB"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9,99 mio EUR</w:t>
            </w:r>
          </w:p>
        </w:tc>
      </w:tr>
      <w:tr w:rsidR="00A11179" w:rsidRPr="00600FFC" w14:paraId="16FD53CF" w14:textId="77777777" w:rsidTr="00E044A7">
        <w:tc>
          <w:tcPr>
            <w:tcW w:w="2064" w:type="dxa"/>
          </w:tcPr>
          <w:p w14:paraId="4538B785" w14:textId="77777777" w:rsidR="00A11179" w:rsidRPr="00600FFC" w:rsidRDefault="00A11179" w:rsidP="00A11179">
            <w:pPr>
              <w:spacing w:line="312" w:lineRule="auto"/>
              <w:jc w:val="both"/>
              <w:rPr>
                <w:rFonts w:ascii="Calibri" w:hAnsi="Calibri" w:cs="Arial"/>
                <w:sz w:val="20"/>
                <w:szCs w:val="20"/>
                <w:lang w:val="sl-SI"/>
              </w:rPr>
            </w:pPr>
          </w:p>
        </w:tc>
        <w:tc>
          <w:tcPr>
            <w:tcW w:w="6408" w:type="dxa"/>
            <w:gridSpan w:val="4"/>
            <w:shd w:val="clear" w:color="auto" w:fill="FABF8F" w:themeFill="accent6" w:themeFillTint="99"/>
            <w:vAlign w:val="center"/>
          </w:tcPr>
          <w:p w14:paraId="2BE54E65"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Projekt proizvodnje lesnih kompozitov</w:t>
            </w:r>
          </w:p>
        </w:tc>
      </w:tr>
      <w:tr w:rsidR="00A11179" w:rsidRPr="00F0097A" w14:paraId="1707B514" w14:textId="77777777" w:rsidTr="00E044A7">
        <w:tc>
          <w:tcPr>
            <w:tcW w:w="2064" w:type="dxa"/>
          </w:tcPr>
          <w:p w14:paraId="0F84DAE2" w14:textId="77777777" w:rsidR="00A11179" w:rsidRPr="00600FFC" w:rsidRDefault="00A11179" w:rsidP="00A11179">
            <w:pPr>
              <w:spacing w:line="312" w:lineRule="auto"/>
              <w:jc w:val="both"/>
              <w:rPr>
                <w:rFonts w:ascii="Calibri" w:hAnsi="Calibri" w:cs="Arial"/>
                <w:sz w:val="20"/>
                <w:szCs w:val="20"/>
                <w:lang w:val="sl-SI"/>
              </w:rPr>
            </w:pPr>
          </w:p>
        </w:tc>
        <w:tc>
          <w:tcPr>
            <w:tcW w:w="3204" w:type="dxa"/>
            <w:gridSpan w:val="2"/>
            <w:shd w:val="clear" w:color="auto" w:fill="FDE9D9" w:themeFill="accent6" w:themeFillTint="33"/>
            <w:vAlign w:val="center"/>
          </w:tcPr>
          <w:p w14:paraId="76CDC9CB"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Projekt proizvodne linije za kompozite</w:t>
            </w:r>
          </w:p>
        </w:tc>
        <w:tc>
          <w:tcPr>
            <w:tcW w:w="3204" w:type="dxa"/>
            <w:gridSpan w:val="2"/>
            <w:shd w:val="clear" w:color="auto" w:fill="FDE9D9" w:themeFill="accent6" w:themeFillTint="33"/>
            <w:vAlign w:val="center"/>
          </w:tcPr>
          <w:p w14:paraId="4FC36BB4"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 xml:space="preserve">Projekt zbiranja lesa ter proizvodnje lepljenega </w:t>
            </w:r>
            <w:proofErr w:type="spellStart"/>
            <w:r w:rsidRPr="00600FFC">
              <w:rPr>
                <w:rFonts w:ascii="Calibri" w:hAnsi="Calibri" w:cs="Arial"/>
                <w:bCs/>
                <w:szCs w:val="20"/>
                <w:lang w:val="sl-SI"/>
              </w:rPr>
              <w:t>lameliranega</w:t>
            </w:r>
            <w:proofErr w:type="spellEnd"/>
            <w:r w:rsidRPr="00600FFC">
              <w:rPr>
                <w:rFonts w:ascii="Calibri" w:hAnsi="Calibri" w:cs="Arial"/>
                <w:bCs/>
                <w:szCs w:val="20"/>
                <w:lang w:val="sl-SI"/>
              </w:rPr>
              <w:t xml:space="preserve"> lesa</w:t>
            </w:r>
          </w:p>
        </w:tc>
      </w:tr>
      <w:tr w:rsidR="00A11179" w:rsidRPr="00600FFC" w14:paraId="6F1285E3" w14:textId="77777777" w:rsidTr="00DC4945">
        <w:tc>
          <w:tcPr>
            <w:tcW w:w="2064" w:type="dxa"/>
          </w:tcPr>
          <w:p w14:paraId="1DBA8E3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Obseg investicije</w:t>
            </w:r>
          </w:p>
        </w:tc>
        <w:tc>
          <w:tcPr>
            <w:tcW w:w="3204" w:type="dxa"/>
            <w:gridSpan w:val="2"/>
            <w:vAlign w:val="center"/>
          </w:tcPr>
          <w:p w14:paraId="18EDC40C"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41,27 mio EUR</w:t>
            </w:r>
          </w:p>
        </w:tc>
        <w:tc>
          <w:tcPr>
            <w:tcW w:w="3204" w:type="dxa"/>
            <w:gridSpan w:val="2"/>
            <w:vAlign w:val="center"/>
          </w:tcPr>
          <w:p w14:paraId="7486B674"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8,63 mio EUR</w:t>
            </w:r>
          </w:p>
        </w:tc>
      </w:tr>
      <w:tr w:rsidR="00A11179" w:rsidRPr="00600FFC" w14:paraId="132379F2" w14:textId="77777777" w:rsidTr="00DC4945">
        <w:tc>
          <w:tcPr>
            <w:tcW w:w="2064" w:type="dxa"/>
          </w:tcPr>
          <w:p w14:paraId="34A7382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lastRenderedPageBreak/>
              <w:t>Število novih delovnih mest</w:t>
            </w:r>
          </w:p>
        </w:tc>
        <w:tc>
          <w:tcPr>
            <w:tcW w:w="3204" w:type="dxa"/>
            <w:gridSpan w:val="2"/>
            <w:vAlign w:val="center"/>
          </w:tcPr>
          <w:p w14:paraId="0E21C5D3"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207</w:t>
            </w:r>
          </w:p>
        </w:tc>
        <w:tc>
          <w:tcPr>
            <w:tcW w:w="3204" w:type="dxa"/>
            <w:gridSpan w:val="2"/>
            <w:vAlign w:val="center"/>
          </w:tcPr>
          <w:p w14:paraId="40AEF616"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22</w:t>
            </w:r>
          </w:p>
        </w:tc>
      </w:tr>
      <w:tr w:rsidR="00A11179" w:rsidRPr="00600FFC" w14:paraId="7C8E95E2" w14:textId="77777777" w:rsidTr="00DC4945">
        <w:tc>
          <w:tcPr>
            <w:tcW w:w="2064" w:type="dxa"/>
          </w:tcPr>
          <w:p w14:paraId="5309E51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Proizvodne zmožnosti (letno)</w:t>
            </w:r>
          </w:p>
        </w:tc>
        <w:tc>
          <w:tcPr>
            <w:tcW w:w="3204" w:type="dxa"/>
            <w:gridSpan w:val="2"/>
            <w:vAlign w:val="center"/>
          </w:tcPr>
          <w:p w14:paraId="3DA7B68C"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445.500 m3</w:t>
            </w:r>
          </w:p>
        </w:tc>
        <w:tc>
          <w:tcPr>
            <w:tcW w:w="3204" w:type="dxa"/>
            <w:gridSpan w:val="2"/>
            <w:vAlign w:val="center"/>
          </w:tcPr>
          <w:p w14:paraId="6612DBFE"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20.000 m3</w:t>
            </w:r>
          </w:p>
        </w:tc>
      </w:tr>
      <w:tr w:rsidR="00A11179" w:rsidRPr="00600FFC" w14:paraId="5B4FBBD9" w14:textId="77777777" w:rsidTr="00DC4945">
        <w:tc>
          <w:tcPr>
            <w:tcW w:w="2064" w:type="dxa"/>
          </w:tcPr>
          <w:p w14:paraId="0518ED8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Načrtovani prihodki v 5 letih po investiciji</w:t>
            </w:r>
          </w:p>
        </w:tc>
        <w:tc>
          <w:tcPr>
            <w:tcW w:w="3204" w:type="dxa"/>
            <w:gridSpan w:val="2"/>
            <w:vAlign w:val="center"/>
          </w:tcPr>
          <w:p w14:paraId="285DE3CF"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70 mio EUR</w:t>
            </w:r>
          </w:p>
        </w:tc>
        <w:tc>
          <w:tcPr>
            <w:tcW w:w="3204" w:type="dxa"/>
            <w:gridSpan w:val="2"/>
            <w:vAlign w:val="center"/>
          </w:tcPr>
          <w:p w14:paraId="34F94EC5"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8,01 mio EUR</w:t>
            </w:r>
          </w:p>
        </w:tc>
      </w:tr>
      <w:tr w:rsidR="00A11179" w:rsidRPr="00600FFC" w14:paraId="64CFF811" w14:textId="77777777" w:rsidTr="00DC4945">
        <w:tc>
          <w:tcPr>
            <w:tcW w:w="2064" w:type="dxa"/>
          </w:tcPr>
          <w:p w14:paraId="1CE65D55" w14:textId="77777777" w:rsidR="00A11179" w:rsidRPr="00600FFC" w:rsidRDefault="00A11179" w:rsidP="00A11179">
            <w:pPr>
              <w:spacing w:line="312" w:lineRule="auto"/>
              <w:jc w:val="both"/>
              <w:rPr>
                <w:rFonts w:ascii="Calibri" w:hAnsi="Calibri" w:cs="Arial"/>
                <w:sz w:val="20"/>
                <w:szCs w:val="20"/>
                <w:lang w:val="sl-SI"/>
              </w:rPr>
            </w:pPr>
          </w:p>
        </w:tc>
        <w:tc>
          <w:tcPr>
            <w:tcW w:w="6408" w:type="dxa"/>
            <w:gridSpan w:val="4"/>
            <w:shd w:val="clear" w:color="auto" w:fill="FABF8F" w:themeFill="accent6" w:themeFillTint="99"/>
            <w:vAlign w:val="center"/>
          </w:tcPr>
          <w:p w14:paraId="4C975620" w14:textId="75598A1B" w:rsidR="00A11179" w:rsidRPr="00600FFC" w:rsidRDefault="00107F6A"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Skupaj</w:t>
            </w:r>
          </w:p>
        </w:tc>
      </w:tr>
      <w:tr w:rsidR="00A11179" w:rsidRPr="00600FFC" w14:paraId="5200CCAF" w14:textId="77777777" w:rsidTr="00DC4945">
        <w:tc>
          <w:tcPr>
            <w:tcW w:w="2064" w:type="dxa"/>
          </w:tcPr>
          <w:p w14:paraId="196C9A5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Obseg investicije</w:t>
            </w:r>
          </w:p>
        </w:tc>
        <w:tc>
          <w:tcPr>
            <w:tcW w:w="6408" w:type="dxa"/>
            <w:gridSpan w:val="4"/>
            <w:vAlign w:val="center"/>
          </w:tcPr>
          <w:p w14:paraId="7669C03D"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149,14 mio EUR</w:t>
            </w:r>
          </w:p>
        </w:tc>
      </w:tr>
      <w:tr w:rsidR="00A11179" w:rsidRPr="00600FFC" w14:paraId="1354C33C" w14:textId="77777777" w:rsidTr="00DC4945">
        <w:tc>
          <w:tcPr>
            <w:tcW w:w="2064" w:type="dxa"/>
          </w:tcPr>
          <w:p w14:paraId="03B93E6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Število novih delovnih mest</w:t>
            </w:r>
          </w:p>
        </w:tc>
        <w:tc>
          <w:tcPr>
            <w:tcW w:w="6408" w:type="dxa"/>
            <w:gridSpan w:val="4"/>
            <w:vAlign w:val="center"/>
          </w:tcPr>
          <w:p w14:paraId="749BAD50"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556</w:t>
            </w:r>
          </w:p>
        </w:tc>
      </w:tr>
      <w:tr w:rsidR="00A11179" w:rsidRPr="00600FFC" w14:paraId="70D56150" w14:textId="77777777" w:rsidTr="00DC4945">
        <w:tc>
          <w:tcPr>
            <w:tcW w:w="2064" w:type="dxa"/>
          </w:tcPr>
          <w:p w14:paraId="35D2A14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Proizvodne zmožnosti (letno)</w:t>
            </w:r>
          </w:p>
        </w:tc>
        <w:tc>
          <w:tcPr>
            <w:tcW w:w="6408" w:type="dxa"/>
            <w:gridSpan w:val="4"/>
            <w:vAlign w:val="center"/>
          </w:tcPr>
          <w:p w14:paraId="6C82CBE7"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1.385.500 m3</w:t>
            </w:r>
          </w:p>
        </w:tc>
      </w:tr>
      <w:tr w:rsidR="00A11179" w:rsidRPr="00600FFC" w14:paraId="16A01A53" w14:textId="77777777" w:rsidTr="00DC4945">
        <w:tc>
          <w:tcPr>
            <w:tcW w:w="2064" w:type="dxa"/>
          </w:tcPr>
          <w:p w14:paraId="450338C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Načrtovani prihodki v 5 letih po investiciji</w:t>
            </w:r>
          </w:p>
        </w:tc>
        <w:tc>
          <w:tcPr>
            <w:tcW w:w="6408" w:type="dxa"/>
            <w:gridSpan w:val="4"/>
            <w:vAlign w:val="center"/>
          </w:tcPr>
          <w:p w14:paraId="27A5970A" w14:textId="77777777" w:rsidR="00A11179" w:rsidRPr="00600FFC" w:rsidRDefault="00A11179" w:rsidP="00A11179">
            <w:pPr>
              <w:spacing w:line="312" w:lineRule="auto"/>
              <w:jc w:val="both"/>
              <w:rPr>
                <w:rFonts w:ascii="Calibri" w:hAnsi="Calibri" w:cs="Arial"/>
                <w:color w:val="222222"/>
                <w:sz w:val="20"/>
                <w:szCs w:val="20"/>
                <w:lang w:val="sl-SI"/>
              </w:rPr>
            </w:pPr>
            <w:r w:rsidRPr="00600FFC">
              <w:rPr>
                <w:rFonts w:ascii="Calibri" w:hAnsi="Calibri" w:cs="Arial"/>
                <w:color w:val="222222"/>
                <w:sz w:val="20"/>
                <w:szCs w:val="20"/>
                <w:lang w:val="sl-SI"/>
              </w:rPr>
              <w:t>202,19 mio EUR</w:t>
            </w:r>
          </w:p>
        </w:tc>
      </w:tr>
    </w:tbl>
    <w:p w14:paraId="5CFE7332" w14:textId="77777777" w:rsidR="00A11179" w:rsidRPr="00600FFC" w:rsidRDefault="00A11179" w:rsidP="00A11179">
      <w:pPr>
        <w:pStyle w:val="podpisi"/>
        <w:spacing w:line="312" w:lineRule="auto"/>
        <w:jc w:val="both"/>
        <w:rPr>
          <w:rFonts w:ascii="Calibri" w:hAnsi="Calibri" w:cs="Arial"/>
          <w:bCs/>
          <w:szCs w:val="20"/>
          <w:lang w:val="sl-SI"/>
        </w:rPr>
      </w:pPr>
    </w:p>
    <w:p w14:paraId="289638B5" w14:textId="3C1296DC" w:rsidR="00A11179" w:rsidRPr="00600FFC" w:rsidRDefault="00A11179" w:rsidP="00994085">
      <w:pPr>
        <w:pStyle w:val="Naslov4"/>
      </w:pPr>
      <w:bookmarkStart w:id="57" w:name="_Toc64902526"/>
      <w:r w:rsidRPr="00600FFC">
        <w:t>2.2.</w:t>
      </w:r>
      <w:r w:rsidR="001D1F5F" w:rsidRPr="00600FFC">
        <w:t>5</w:t>
      </w:r>
      <w:r w:rsidRPr="00600FFC">
        <w:t xml:space="preserve"> Učinki prestrukturiranja v lesni industriji na BDP</w:t>
      </w:r>
      <w:bookmarkEnd w:id="57"/>
    </w:p>
    <w:p w14:paraId="260A2EAE" w14:textId="77777777" w:rsidR="00A11179" w:rsidRPr="00600FFC" w:rsidRDefault="00A11179" w:rsidP="00A11179">
      <w:pPr>
        <w:pStyle w:val="podpisi"/>
        <w:spacing w:line="312" w:lineRule="auto"/>
        <w:jc w:val="both"/>
        <w:rPr>
          <w:rFonts w:ascii="Calibri" w:hAnsi="Calibri" w:cs="Arial"/>
          <w:bCs/>
          <w:szCs w:val="20"/>
          <w:lang w:val="sl-SI"/>
        </w:rPr>
      </w:pPr>
    </w:p>
    <w:p w14:paraId="50BD5DEB" w14:textId="369C57E6" w:rsidR="001D1F5F" w:rsidRPr="00600FFC" w:rsidRDefault="001D1F5F" w:rsidP="001D1F5F">
      <w:pPr>
        <w:spacing w:line="312" w:lineRule="auto"/>
        <w:jc w:val="both"/>
        <w:rPr>
          <w:rFonts w:ascii="Calibri" w:hAnsi="Calibri" w:cs="Arial"/>
          <w:sz w:val="20"/>
          <w:szCs w:val="20"/>
          <w:lang w:val="sl-SI"/>
        </w:rPr>
      </w:pPr>
      <w:r w:rsidRPr="00600FFC">
        <w:rPr>
          <w:rFonts w:ascii="Calibri" w:hAnsi="Calibri" w:cs="Arial"/>
          <w:sz w:val="20"/>
          <w:szCs w:val="20"/>
          <w:lang w:val="sl-SI"/>
        </w:rPr>
        <w:t>Izhodišče presoje predstavlja skupni znesek investicij v višini 149,14</w:t>
      </w:r>
      <w:bookmarkStart w:id="58" w:name="_Ref64877271"/>
      <w:r w:rsidRPr="00600FFC">
        <w:rPr>
          <w:rStyle w:val="Sprotnaopomba-sklic"/>
          <w:rFonts w:ascii="Calibri" w:hAnsi="Calibri" w:cs="Arial"/>
          <w:sz w:val="20"/>
          <w:szCs w:val="20"/>
          <w:lang w:val="sl-SI"/>
        </w:rPr>
        <w:footnoteReference w:id="13"/>
      </w:r>
      <w:bookmarkEnd w:id="58"/>
      <w:r w:rsidRPr="00600FFC">
        <w:rPr>
          <w:rFonts w:ascii="Calibri" w:hAnsi="Calibri" w:cs="Arial"/>
          <w:sz w:val="20"/>
          <w:szCs w:val="20"/>
          <w:lang w:val="sl-SI"/>
        </w:rPr>
        <w:t xml:space="preserve"> milijona EUR, kot kapitalske naložbe v lesno industrijo v obdobju 2021–2027, kar ustreza 28 četrtletjem. Glede na podatke o BDP za leto 2019 takšna naložba, če je enakomerno porazdeljena po naložbenem obdobju, povzroči četrtletni impulz v višini 0,04% BDP (0,18% letno) ali kumulativno 1,23% BDP med letoma 2021 in 2027.</w:t>
      </w:r>
    </w:p>
    <w:p w14:paraId="0BC8F3D7" w14:textId="77777777" w:rsidR="001D1F5F" w:rsidRPr="00600FFC" w:rsidRDefault="001D1F5F" w:rsidP="001D1F5F">
      <w:pPr>
        <w:spacing w:line="312" w:lineRule="auto"/>
        <w:jc w:val="both"/>
        <w:rPr>
          <w:rFonts w:ascii="Calibri" w:hAnsi="Calibri" w:cs="Arial"/>
          <w:sz w:val="20"/>
          <w:szCs w:val="20"/>
          <w:lang w:val="sl-SI"/>
        </w:rPr>
      </w:pPr>
    </w:p>
    <w:p w14:paraId="037D9529" w14:textId="7E6CEE70" w:rsidR="00A11179" w:rsidRPr="00600FFC" w:rsidRDefault="001D1F5F" w:rsidP="001D1F5F">
      <w:pPr>
        <w:spacing w:line="312" w:lineRule="auto"/>
        <w:jc w:val="both"/>
        <w:rPr>
          <w:rFonts w:ascii="Calibri" w:hAnsi="Calibri" w:cs="Arial"/>
          <w:sz w:val="20"/>
          <w:szCs w:val="20"/>
          <w:lang w:val="sl-SI"/>
        </w:rPr>
      </w:pPr>
      <w:r w:rsidRPr="00600FFC">
        <w:rPr>
          <w:rFonts w:ascii="Calibri" w:hAnsi="Calibri" w:cs="Arial"/>
          <w:sz w:val="20"/>
          <w:szCs w:val="20"/>
          <w:lang w:val="sl-SI"/>
        </w:rPr>
        <w:t>Na podlagi impulznih funkcij BDP lahko simuliramo učinke predhodno navedenih štirih projektov na BDP v naslednjih desetih letih. Rezultati osnovnega scenarija, ki pri izračunu vključuje povprečja vseh relevantnih spremenljivk</w:t>
      </w:r>
      <w:r w:rsidR="00A11179" w:rsidRPr="00600FFC">
        <w:rPr>
          <w:rFonts w:ascii="Calibri" w:hAnsi="Calibri" w:cs="Arial"/>
          <w:sz w:val="20"/>
          <w:szCs w:val="20"/>
          <w:lang w:val="sl-SI"/>
        </w:rPr>
        <w:t xml:space="preserve">, izkazuje multiplikativne učinke na BDP, kot je prikazano v </w:t>
      </w:r>
      <w:r w:rsidR="00D3049C" w:rsidRPr="00600FFC">
        <w:rPr>
          <w:rFonts w:ascii="Calibri" w:hAnsi="Calibri" w:cs="Arial"/>
          <w:sz w:val="20"/>
          <w:szCs w:val="20"/>
          <w:lang w:val="sl-SI"/>
        </w:rPr>
        <w:fldChar w:fldCharType="begin" w:fldLock="1"/>
      </w:r>
      <w:r w:rsidR="00D3049C" w:rsidRPr="00600FFC">
        <w:rPr>
          <w:rFonts w:ascii="Calibri" w:hAnsi="Calibri" w:cs="Arial"/>
          <w:sz w:val="20"/>
          <w:szCs w:val="20"/>
          <w:lang w:val="sl-SI"/>
        </w:rPr>
        <w:instrText xml:space="preserve"> REF _Ref59540516 \h  \* MERGEFORMAT </w:instrText>
      </w:r>
      <w:r w:rsidR="00D3049C" w:rsidRPr="00600FFC">
        <w:rPr>
          <w:rFonts w:ascii="Calibri" w:hAnsi="Calibri" w:cs="Arial"/>
          <w:sz w:val="20"/>
          <w:szCs w:val="20"/>
          <w:lang w:val="sl-SI"/>
        </w:rPr>
      </w:r>
      <w:r w:rsidR="00D3049C" w:rsidRPr="00600FFC">
        <w:rPr>
          <w:rFonts w:ascii="Calibri" w:hAnsi="Calibri" w:cs="Arial"/>
          <w:sz w:val="20"/>
          <w:szCs w:val="20"/>
          <w:lang w:val="sl-SI"/>
        </w:rPr>
        <w:fldChar w:fldCharType="separate"/>
      </w:r>
      <w:r w:rsidR="00610203" w:rsidRPr="00610203">
        <w:rPr>
          <w:rFonts w:ascii="Calibri" w:hAnsi="Calibri"/>
          <w:sz w:val="20"/>
          <w:szCs w:val="20"/>
          <w:lang w:val="sl-SI"/>
        </w:rPr>
        <w:t>Preglednic</w:t>
      </w:r>
      <w:r w:rsidR="00785850">
        <w:rPr>
          <w:rFonts w:ascii="Calibri" w:hAnsi="Calibri"/>
          <w:sz w:val="20"/>
          <w:szCs w:val="20"/>
          <w:lang w:val="sl-SI"/>
        </w:rPr>
        <w:t>i</w:t>
      </w:r>
      <w:r w:rsidR="00610203" w:rsidRPr="00610203">
        <w:rPr>
          <w:rFonts w:ascii="Calibri" w:hAnsi="Calibri"/>
          <w:sz w:val="20"/>
          <w:szCs w:val="20"/>
          <w:lang w:val="sl-SI"/>
        </w:rPr>
        <w:t xml:space="preserve"> </w:t>
      </w:r>
      <w:r w:rsidR="00610203" w:rsidRPr="00610203">
        <w:rPr>
          <w:rFonts w:ascii="Calibri" w:hAnsi="Calibri"/>
          <w:noProof/>
          <w:sz w:val="20"/>
          <w:szCs w:val="20"/>
          <w:lang w:val="sl-SI"/>
        </w:rPr>
        <w:t>9</w:t>
      </w:r>
      <w:r w:rsidR="00D3049C" w:rsidRPr="00600FFC">
        <w:rPr>
          <w:rFonts w:ascii="Calibri" w:hAnsi="Calibri" w:cs="Arial"/>
          <w:sz w:val="20"/>
          <w:szCs w:val="20"/>
          <w:lang w:val="sl-SI"/>
        </w:rPr>
        <w:fldChar w:fldCharType="end"/>
      </w:r>
      <w:r w:rsidR="00A11179" w:rsidRPr="00600FFC">
        <w:rPr>
          <w:rFonts w:ascii="Calibri" w:hAnsi="Calibri" w:cs="Arial"/>
          <w:sz w:val="20"/>
          <w:szCs w:val="20"/>
          <w:lang w:val="sl-SI"/>
        </w:rPr>
        <w:t>.</w:t>
      </w:r>
    </w:p>
    <w:p w14:paraId="027E08EE" w14:textId="01B70FE7" w:rsidR="0035123B" w:rsidRPr="00600FFC" w:rsidRDefault="0035123B" w:rsidP="00A11179">
      <w:pPr>
        <w:spacing w:line="312" w:lineRule="auto"/>
        <w:jc w:val="both"/>
        <w:rPr>
          <w:rFonts w:ascii="Calibri" w:hAnsi="Calibri" w:cs="Arial"/>
          <w:sz w:val="20"/>
          <w:szCs w:val="20"/>
          <w:lang w:val="sl-SI"/>
        </w:rPr>
      </w:pPr>
    </w:p>
    <w:p w14:paraId="0720710B" w14:textId="6D33BBE7" w:rsidR="0035123B" w:rsidRPr="00600FFC" w:rsidRDefault="0035123B" w:rsidP="0035123B">
      <w:pPr>
        <w:spacing w:line="312" w:lineRule="auto"/>
        <w:jc w:val="both"/>
        <w:rPr>
          <w:rFonts w:ascii="Calibri" w:hAnsi="Calibri" w:cs="Arial"/>
          <w:sz w:val="20"/>
          <w:szCs w:val="20"/>
          <w:lang w:val="sl-SI"/>
        </w:rPr>
      </w:pPr>
      <w:r w:rsidRPr="00600FFC">
        <w:rPr>
          <w:rFonts w:ascii="Calibri" w:hAnsi="Calibri" w:cs="Arial"/>
          <w:sz w:val="20"/>
          <w:szCs w:val="20"/>
          <w:lang w:val="sl-SI"/>
        </w:rPr>
        <w:t>Ob predpostavki, da se bo</w:t>
      </w:r>
      <w:r w:rsidR="00E57D9D" w:rsidRPr="00600FFC">
        <w:rPr>
          <w:rFonts w:ascii="Calibri" w:hAnsi="Calibri" w:cs="Arial"/>
          <w:sz w:val="20"/>
          <w:szCs w:val="20"/>
          <w:lang w:val="sl-SI"/>
        </w:rPr>
        <w:t xml:space="preserve"> zaradi vpliva Covida-19</w:t>
      </w:r>
      <w:r w:rsidRPr="00600FFC">
        <w:rPr>
          <w:rFonts w:ascii="Calibri" w:hAnsi="Calibri" w:cs="Arial"/>
          <w:sz w:val="20"/>
          <w:szCs w:val="20"/>
          <w:lang w:val="sl-SI"/>
        </w:rPr>
        <w:t xml:space="preserve"> BDP leta 2020 v povprečju znižal za 9%, kot ocenjuje Banka Slovenije (2020), je v </w:t>
      </w:r>
      <w:r w:rsidRPr="00600FFC">
        <w:rPr>
          <w:rFonts w:ascii="Calibri" w:hAnsi="Calibri" w:cs="Arial"/>
          <w:sz w:val="20"/>
          <w:szCs w:val="20"/>
          <w:lang w:val="sl-SI"/>
        </w:rPr>
        <w:fldChar w:fldCharType="begin" w:fldLock="1"/>
      </w:r>
      <w:r w:rsidRPr="00600FFC">
        <w:rPr>
          <w:rFonts w:ascii="Calibri" w:hAnsi="Calibri" w:cs="Arial"/>
          <w:sz w:val="20"/>
          <w:szCs w:val="20"/>
          <w:lang w:val="sl-SI"/>
        </w:rPr>
        <w:instrText xml:space="preserve"> REF _Ref59540752 \h  \* MERGEFORMAT </w:instrText>
      </w:r>
      <w:r w:rsidRPr="00600FFC">
        <w:rPr>
          <w:rFonts w:ascii="Calibri" w:hAnsi="Calibri" w:cs="Arial"/>
          <w:sz w:val="20"/>
          <w:szCs w:val="20"/>
          <w:lang w:val="sl-SI"/>
        </w:rPr>
      </w:r>
      <w:r w:rsidRPr="00600FFC">
        <w:rPr>
          <w:rFonts w:ascii="Calibri" w:hAnsi="Calibri" w:cs="Arial"/>
          <w:sz w:val="20"/>
          <w:szCs w:val="20"/>
          <w:lang w:val="sl-SI"/>
        </w:rPr>
        <w:fldChar w:fldCharType="separate"/>
      </w:r>
      <w:r w:rsidR="00610203" w:rsidRPr="00610203">
        <w:rPr>
          <w:rFonts w:ascii="Calibri" w:hAnsi="Calibri"/>
          <w:sz w:val="20"/>
          <w:szCs w:val="20"/>
          <w:lang w:val="sl-SI"/>
        </w:rPr>
        <w:t>Preglednic</w:t>
      </w:r>
      <w:r w:rsidR="00785850">
        <w:rPr>
          <w:rFonts w:ascii="Calibri" w:hAnsi="Calibri"/>
          <w:sz w:val="20"/>
          <w:szCs w:val="20"/>
          <w:lang w:val="sl-SI"/>
        </w:rPr>
        <w:t>i</w:t>
      </w:r>
      <w:r w:rsidR="00610203" w:rsidRPr="00610203">
        <w:rPr>
          <w:rFonts w:ascii="Calibri" w:hAnsi="Calibri"/>
          <w:sz w:val="20"/>
          <w:szCs w:val="20"/>
          <w:lang w:val="sl-SI"/>
        </w:rPr>
        <w:t xml:space="preserve"> 10</w:t>
      </w:r>
      <w:r w:rsidRPr="00600FFC">
        <w:rPr>
          <w:rFonts w:ascii="Calibri" w:hAnsi="Calibri" w:cs="Arial"/>
          <w:sz w:val="20"/>
          <w:szCs w:val="20"/>
          <w:lang w:val="sl-SI"/>
        </w:rPr>
        <w:fldChar w:fldCharType="end"/>
      </w:r>
      <w:r w:rsidRPr="00600FFC">
        <w:rPr>
          <w:rFonts w:ascii="Calibri" w:hAnsi="Calibri" w:cs="Arial"/>
          <w:sz w:val="20"/>
          <w:szCs w:val="20"/>
          <w:lang w:val="sl-SI"/>
        </w:rPr>
        <w:t xml:space="preserve"> z prikazan učinek kapitalskih naložb na leto in kumulativna sprememba v milijonih EUR, glede na povprečne četrtletne ravni padca BDP. V </w:t>
      </w:r>
      <w:r w:rsidRPr="00600FFC">
        <w:rPr>
          <w:rFonts w:ascii="Calibri" w:hAnsi="Calibri" w:cs="Arial"/>
          <w:sz w:val="20"/>
          <w:szCs w:val="20"/>
          <w:lang w:val="sl-SI"/>
        </w:rPr>
        <w:fldChar w:fldCharType="begin" w:fldLock="1"/>
      </w:r>
      <w:r w:rsidRPr="00600FFC">
        <w:rPr>
          <w:rFonts w:ascii="Calibri" w:hAnsi="Calibri" w:cs="Arial"/>
          <w:sz w:val="20"/>
          <w:szCs w:val="20"/>
          <w:lang w:val="sl-SI"/>
        </w:rPr>
        <w:instrText xml:space="preserve"> REF _Ref59540752 \h  \* MERGEFORMAT </w:instrText>
      </w:r>
      <w:r w:rsidRPr="00600FFC">
        <w:rPr>
          <w:rFonts w:ascii="Calibri" w:hAnsi="Calibri" w:cs="Arial"/>
          <w:sz w:val="20"/>
          <w:szCs w:val="20"/>
          <w:lang w:val="sl-SI"/>
        </w:rPr>
      </w:r>
      <w:r w:rsidRPr="00600FFC">
        <w:rPr>
          <w:rFonts w:ascii="Calibri" w:hAnsi="Calibri" w:cs="Arial"/>
          <w:sz w:val="20"/>
          <w:szCs w:val="20"/>
          <w:lang w:val="sl-SI"/>
        </w:rPr>
        <w:fldChar w:fldCharType="separate"/>
      </w:r>
      <w:r w:rsidR="00610203" w:rsidRPr="00610203">
        <w:rPr>
          <w:rFonts w:ascii="Calibri" w:hAnsi="Calibri"/>
          <w:sz w:val="20"/>
          <w:szCs w:val="20"/>
          <w:lang w:val="sl-SI"/>
        </w:rPr>
        <w:t>Preglednic</w:t>
      </w:r>
      <w:r w:rsidR="00785850">
        <w:rPr>
          <w:rFonts w:ascii="Calibri" w:hAnsi="Calibri"/>
          <w:sz w:val="20"/>
          <w:szCs w:val="20"/>
          <w:lang w:val="sl-SI"/>
        </w:rPr>
        <w:t>i</w:t>
      </w:r>
      <w:r w:rsidR="00610203" w:rsidRPr="00610203">
        <w:rPr>
          <w:rFonts w:ascii="Calibri" w:hAnsi="Calibri"/>
          <w:sz w:val="20"/>
          <w:szCs w:val="20"/>
          <w:lang w:val="sl-SI"/>
        </w:rPr>
        <w:t xml:space="preserve"> 10</w:t>
      </w:r>
      <w:r w:rsidRPr="00600FFC">
        <w:rPr>
          <w:rFonts w:ascii="Calibri" w:hAnsi="Calibri" w:cs="Arial"/>
          <w:sz w:val="20"/>
          <w:szCs w:val="20"/>
          <w:lang w:val="sl-SI"/>
        </w:rPr>
        <w:fldChar w:fldCharType="end"/>
      </w:r>
      <w:r w:rsidRPr="00600FFC">
        <w:rPr>
          <w:rFonts w:ascii="Calibri" w:hAnsi="Calibri" w:cs="Arial"/>
          <w:sz w:val="20"/>
          <w:szCs w:val="20"/>
          <w:lang w:val="sl-SI"/>
        </w:rPr>
        <w:t xml:space="preserve"> so prikazani povprečni in spodnji mejni scenariji v milijonih EUR glede na učinke Covid-19. Zgornji scenarij z učinki Covid-19 je izpuščen, saj so njegovi simulacijski učinki blizu spodnjih vrednosti običajnega scenarija, prikazanega v </w:t>
      </w:r>
      <w:r w:rsidRPr="00600FFC">
        <w:rPr>
          <w:rFonts w:ascii="Calibri" w:hAnsi="Calibri" w:cs="Arial"/>
          <w:sz w:val="20"/>
          <w:szCs w:val="20"/>
          <w:lang w:val="sl-SI"/>
        </w:rPr>
        <w:fldChar w:fldCharType="begin" w:fldLock="1"/>
      </w:r>
      <w:r w:rsidRPr="00600FFC">
        <w:rPr>
          <w:rFonts w:ascii="Calibri" w:hAnsi="Calibri" w:cs="Arial"/>
          <w:sz w:val="20"/>
          <w:szCs w:val="20"/>
          <w:lang w:val="sl-SI"/>
        </w:rPr>
        <w:instrText xml:space="preserve"> REF _Ref59540516 \h  \* MERGEFORMAT </w:instrText>
      </w:r>
      <w:r w:rsidRPr="00600FFC">
        <w:rPr>
          <w:rFonts w:ascii="Calibri" w:hAnsi="Calibri" w:cs="Arial"/>
          <w:sz w:val="20"/>
          <w:szCs w:val="20"/>
          <w:lang w:val="sl-SI"/>
        </w:rPr>
      </w:r>
      <w:r w:rsidRPr="00600FFC">
        <w:rPr>
          <w:rFonts w:ascii="Calibri" w:hAnsi="Calibri" w:cs="Arial"/>
          <w:sz w:val="20"/>
          <w:szCs w:val="20"/>
          <w:lang w:val="sl-SI"/>
        </w:rPr>
        <w:fldChar w:fldCharType="separate"/>
      </w:r>
      <w:r w:rsidR="00610203" w:rsidRPr="00610203">
        <w:rPr>
          <w:rFonts w:ascii="Calibri" w:hAnsi="Calibri"/>
          <w:sz w:val="20"/>
          <w:szCs w:val="20"/>
          <w:lang w:val="sl-SI"/>
        </w:rPr>
        <w:t>Preglednic</w:t>
      </w:r>
      <w:r w:rsidR="00785850">
        <w:rPr>
          <w:rFonts w:ascii="Calibri" w:hAnsi="Calibri"/>
          <w:sz w:val="20"/>
          <w:szCs w:val="20"/>
          <w:lang w:val="sl-SI"/>
        </w:rPr>
        <w:t>i</w:t>
      </w:r>
      <w:r w:rsidR="00610203" w:rsidRPr="00610203">
        <w:rPr>
          <w:rFonts w:ascii="Calibri" w:hAnsi="Calibri"/>
          <w:sz w:val="20"/>
          <w:szCs w:val="20"/>
          <w:lang w:val="sl-SI"/>
        </w:rPr>
        <w:t xml:space="preserve"> 9</w:t>
      </w:r>
      <w:r w:rsidRPr="00600FFC">
        <w:rPr>
          <w:rFonts w:ascii="Calibri" w:hAnsi="Calibri" w:cs="Arial"/>
          <w:sz w:val="20"/>
          <w:szCs w:val="20"/>
          <w:lang w:val="sl-SI"/>
        </w:rPr>
        <w:fldChar w:fldCharType="end"/>
      </w:r>
      <w:r w:rsidRPr="00600FFC">
        <w:rPr>
          <w:rFonts w:ascii="Calibri" w:hAnsi="Calibri" w:cs="Arial"/>
          <w:sz w:val="20"/>
          <w:szCs w:val="20"/>
          <w:lang w:val="sl-SI"/>
        </w:rPr>
        <w:t>.</w:t>
      </w:r>
    </w:p>
    <w:p w14:paraId="1652CD27" w14:textId="77777777" w:rsidR="0035123B" w:rsidRPr="00600FFC" w:rsidRDefault="0035123B" w:rsidP="0035123B">
      <w:pPr>
        <w:spacing w:line="312" w:lineRule="auto"/>
        <w:jc w:val="both"/>
        <w:rPr>
          <w:rFonts w:ascii="Calibri" w:hAnsi="Calibri" w:cs="Arial"/>
          <w:sz w:val="20"/>
          <w:szCs w:val="20"/>
          <w:lang w:val="sl-SI"/>
        </w:rPr>
      </w:pPr>
    </w:p>
    <w:p w14:paraId="3AC3DED5" w14:textId="3BA3CF41" w:rsidR="0035123B" w:rsidRPr="00600FFC" w:rsidRDefault="0035123B" w:rsidP="0035123B">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Obstajata dva razloga, zaradi katerih lahko te rezultate dojemamo kot </w:t>
      </w:r>
      <w:proofErr w:type="spellStart"/>
      <w:r w:rsidRPr="00600FFC">
        <w:rPr>
          <w:rFonts w:ascii="Calibri" w:hAnsi="Calibri" w:cs="Arial"/>
          <w:sz w:val="20"/>
          <w:szCs w:val="20"/>
          <w:lang w:val="sl-SI"/>
        </w:rPr>
        <w:t>konzervativne</w:t>
      </w:r>
      <w:proofErr w:type="spellEnd"/>
      <w:r w:rsidRPr="00600FFC">
        <w:rPr>
          <w:rFonts w:ascii="Calibri" w:hAnsi="Calibri" w:cs="Arial"/>
          <w:sz w:val="20"/>
          <w:szCs w:val="20"/>
          <w:lang w:val="sl-SI"/>
        </w:rPr>
        <w:t xml:space="preserve">. Po eni strani predpostavljamo, da BDP v povprečju ostaja nizek v celotnem simulacijskem obdobju. Pandemija Covid-19 je eksogeni zdravstveni šok in ne eksogeni gospodarski šok, zato obstaja večja verjetnost, da se bo recesija, s katero se bo soočala Slovenija (kot tudi druge evropske države), v obliki črke V in ne v obliki črke L. Po drugi strani pa bi morali biti v tem primeru (v pogojih gospodarske recesije) multiplikativni učinki </w:t>
      </w:r>
      <w:r w:rsidRPr="00600FFC">
        <w:rPr>
          <w:rFonts w:ascii="Calibri" w:hAnsi="Calibri" w:cs="Arial"/>
          <w:sz w:val="20"/>
          <w:szCs w:val="20"/>
          <w:lang w:val="sl-SI"/>
        </w:rPr>
        <w:lastRenderedPageBreak/>
        <w:t>nekoliko večji, glede na literaturo o nelinearnih fiskalnih multiplikatorjih, ki zaključuje, da so fiskalni multiplikatorji še posebej veliki in statistično značilni v obdobjih recesije. Če recesijo spremlja prilagodljiva denarna politika, se fiskalni multiplikatorji navadno še povečujejo. Poleg tega je treba omeniti, da so bile vlade v času recesije in zlasti zadnje velike recesije nagnjene k temu, da so najprej zmanjšale kapitalske izdatke, medtem ko sedanja literatura kaže, da je kapitalska poraba dober katalizator gospodarske rasti, ki ne vodi k povečanju ravni javnega dolga in ima zaradi osredotočanja na področje nepremičnin multiplikativne učinke prelivanja na gospodarstvo</w:t>
      </w:r>
      <w:r w:rsidRPr="00600FFC">
        <w:rPr>
          <w:rStyle w:val="Sprotnaopomba-sklic"/>
          <w:rFonts w:ascii="Calibri" w:hAnsi="Calibri" w:cs="Arial"/>
          <w:sz w:val="20"/>
          <w:szCs w:val="20"/>
          <w:lang w:val="sl-SI"/>
        </w:rPr>
        <w:footnoteReference w:id="14"/>
      </w:r>
      <w:r w:rsidRPr="00600FFC">
        <w:rPr>
          <w:rFonts w:ascii="Calibri" w:hAnsi="Calibri" w:cs="Arial"/>
          <w:sz w:val="20"/>
          <w:szCs w:val="20"/>
          <w:lang w:val="sl-SI"/>
        </w:rPr>
        <w:t xml:space="preserve">. </w:t>
      </w:r>
    </w:p>
    <w:p w14:paraId="66E9BE2C" w14:textId="51A9F880" w:rsidR="0035123B" w:rsidRPr="00600FFC" w:rsidRDefault="0035123B" w:rsidP="00A11179">
      <w:pPr>
        <w:spacing w:line="312" w:lineRule="auto"/>
        <w:jc w:val="both"/>
        <w:rPr>
          <w:rFonts w:ascii="Calibri" w:hAnsi="Calibri" w:cs="Arial"/>
          <w:sz w:val="20"/>
          <w:szCs w:val="20"/>
          <w:lang w:val="sl-SI"/>
        </w:rPr>
      </w:pPr>
    </w:p>
    <w:p w14:paraId="5A6150CD" w14:textId="71521A96" w:rsidR="008C11F5" w:rsidRPr="00600FFC" w:rsidRDefault="008C11F5" w:rsidP="008C11F5">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Nazadnje je potrebno omeniti še dve stvari: (1) rezultati, prikazani v </w:t>
      </w:r>
      <w:r w:rsidRPr="00600FFC">
        <w:rPr>
          <w:rFonts w:ascii="Calibri" w:hAnsi="Calibri" w:cs="Arial"/>
          <w:sz w:val="20"/>
          <w:szCs w:val="20"/>
          <w:lang w:val="sl-SI"/>
        </w:rPr>
        <w:fldChar w:fldCharType="begin" w:fldLock="1"/>
      </w:r>
      <w:r w:rsidRPr="00600FFC">
        <w:rPr>
          <w:rFonts w:ascii="Calibri" w:hAnsi="Calibri" w:cs="Arial"/>
          <w:sz w:val="20"/>
          <w:szCs w:val="20"/>
          <w:lang w:val="sl-SI"/>
        </w:rPr>
        <w:instrText xml:space="preserve"> REF _Ref59540516 \h  \* MERGEFORMAT </w:instrText>
      </w:r>
      <w:r w:rsidRPr="00600FFC">
        <w:rPr>
          <w:rFonts w:ascii="Calibri" w:hAnsi="Calibri" w:cs="Arial"/>
          <w:sz w:val="20"/>
          <w:szCs w:val="20"/>
          <w:lang w:val="sl-SI"/>
        </w:rPr>
      </w:r>
      <w:r w:rsidRPr="00600FFC">
        <w:rPr>
          <w:rFonts w:ascii="Calibri" w:hAnsi="Calibri" w:cs="Arial"/>
          <w:sz w:val="20"/>
          <w:szCs w:val="20"/>
          <w:lang w:val="sl-SI"/>
        </w:rPr>
        <w:fldChar w:fldCharType="separate"/>
      </w:r>
      <w:r w:rsidR="00610203" w:rsidRPr="00610203">
        <w:rPr>
          <w:rFonts w:ascii="Calibri" w:hAnsi="Calibri"/>
          <w:sz w:val="20"/>
          <w:szCs w:val="20"/>
          <w:lang w:val="sl-SI"/>
        </w:rPr>
        <w:t>Preglednic</w:t>
      </w:r>
      <w:r w:rsidR="00081331">
        <w:rPr>
          <w:rFonts w:ascii="Calibri" w:hAnsi="Calibri"/>
          <w:sz w:val="20"/>
          <w:szCs w:val="20"/>
          <w:lang w:val="sl-SI"/>
        </w:rPr>
        <w:t>ah</w:t>
      </w:r>
      <w:r w:rsidR="00610203" w:rsidRPr="00610203">
        <w:rPr>
          <w:rFonts w:ascii="Calibri" w:hAnsi="Calibri"/>
          <w:sz w:val="20"/>
          <w:szCs w:val="20"/>
          <w:lang w:val="sl-SI"/>
        </w:rPr>
        <w:t xml:space="preserve"> </w:t>
      </w:r>
      <w:r w:rsidR="00610203" w:rsidRPr="00610203">
        <w:rPr>
          <w:rFonts w:ascii="Calibri" w:hAnsi="Calibri"/>
          <w:noProof/>
          <w:sz w:val="20"/>
          <w:szCs w:val="20"/>
          <w:lang w:val="sl-SI"/>
        </w:rPr>
        <w:t>9</w:t>
      </w:r>
      <w:r w:rsidRPr="00600FFC">
        <w:rPr>
          <w:rFonts w:ascii="Calibri" w:hAnsi="Calibri" w:cs="Arial"/>
          <w:sz w:val="20"/>
          <w:szCs w:val="20"/>
          <w:lang w:val="sl-SI"/>
        </w:rPr>
        <w:fldChar w:fldCharType="end"/>
      </w:r>
      <w:r w:rsidRPr="00600FFC">
        <w:rPr>
          <w:rFonts w:ascii="Calibri" w:hAnsi="Calibri" w:cs="Arial"/>
          <w:sz w:val="20"/>
          <w:szCs w:val="20"/>
          <w:lang w:val="sl-SI"/>
        </w:rPr>
        <w:t xml:space="preserve"> in </w:t>
      </w:r>
      <w:r w:rsidRPr="00600FFC">
        <w:rPr>
          <w:rFonts w:ascii="Calibri" w:hAnsi="Calibri" w:cs="Arial"/>
          <w:sz w:val="20"/>
          <w:szCs w:val="20"/>
          <w:lang w:val="sl-SI"/>
        </w:rPr>
        <w:fldChar w:fldCharType="begin" w:fldLock="1"/>
      </w:r>
      <w:r w:rsidRPr="00600FFC">
        <w:rPr>
          <w:rFonts w:ascii="Calibri" w:hAnsi="Calibri" w:cs="Arial"/>
          <w:sz w:val="20"/>
          <w:szCs w:val="20"/>
          <w:lang w:val="sl-SI"/>
        </w:rPr>
        <w:instrText xml:space="preserve"> REF _Ref59540752 \h  \* MERGEFORMAT </w:instrText>
      </w:r>
      <w:r w:rsidRPr="00600FFC">
        <w:rPr>
          <w:rFonts w:ascii="Calibri" w:hAnsi="Calibri" w:cs="Arial"/>
          <w:sz w:val="20"/>
          <w:szCs w:val="20"/>
          <w:lang w:val="sl-SI"/>
        </w:rPr>
      </w:r>
      <w:r w:rsidRPr="00600FFC">
        <w:rPr>
          <w:rFonts w:ascii="Calibri" w:hAnsi="Calibri" w:cs="Arial"/>
          <w:sz w:val="20"/>
          <w:szCs w:val="20"/>
          <w:lang w:val="sl-SI"/>
        </w:rPr>
        <w:fldChar w:fldCharType="separate"/>
      </w:r>
      <w:r w:rsidR="00610203" w:rsidRPr="00610203">
        <w:rPr>
          <w:rFonts w:ascii="Calibri" w:hAnsi="Calibri"/>
          <w:noProof/>
          <w:sz w:val="20"/>
          <w:szCs w:val="20"/>
          <w:lang w:val="sl-SI"/>
        </w:rPr>
        <w:t>10</w:t>
      </w:r>
      <w:r w:rsidRPr="00600FFC">
        <w:rPr>
          <w:rFonts w:ascii="Calibri" w:hAnsi="Calibri" w:cs="Arial"/>
          <w:sz w:val="20"/>
          <w:szCs w:val="20"/>
          <w:lang w:val="sl-SI"/>
        </w:rPr>
        <w:fldChar w:fldCharType="end"/>
      </w:r>
      <w:r w:rsidRPr="00600FFC">
        <w:rPr>
          <w:rFonts w:ascii="Calibri" w:hAnsi="Calibri" w:cs="Arial"/>
          <w:sz w:val="20"/>
          <w:szCs w:val="20"/>
          <w:lang w:val="sl-SI"/>
        </w:rPr>
        <w:t>, upoštevajo učinke javnih naložb na BDP, ne da bi upoštevali druge pozitivne učinke prelivanja, ki jih bo ta naložba verjetno ustvarila (na primer višje zasebne naložbe, večja zasebna potrošnja</w:t>
      </w:r>
      <w:r w:rsidRPr="00600FFC">
        <w:rPr>
          <w:rStyle w:val="Sprotnaopomba-sklic"/>
          <w:rFonts w:ascii="Calibri" w:hAnsi="Calibri" w:cs="Arial"/>
          <w:sz w:val="20"/>
          <w:szCs w:val="20"/>
          <w:lang w:val="sl-SI"/>
        </w:rPr>
        <w:footnoteReference w:id="15"/>
      </w:r>
      <w:r w:rsidRPr="00600FFC">
        <w:rPr>
          <w:rFonts w:ascii="Calibri" w:hAnsi="Calibri" w:cs="Arial"/>
          <w:sz w:val="20"/>
          <w:szCs w:val="20"/>
          <w:lang w:val="sl-SI"/>
        </w:rPr>
        <w:t>), ki dodatno povečajo raven BDP; (2) ob diskontiranju dobljenih prihodnjih učinkov BDP z 2-odstotno diskontno stopnjo</w:t>
      </w:r>
      <w:r w:rsidRPr="00600FFC">
        <w:rPr>
          <w:rStyle w:val="Sprotnaopomba-sklic"/>
          <w:rFonts w:ascii="Calibri" w:hAnsi="Calibri" w:cs="Arial"/>
          <w:sz w:val="20"/>
          <w:szCs w:val="20"/>
          <w:lang w:val="sl-SI"/>
        </w:rPr>
        <w:footnoteReference w:id="16"/>
      </w:r>
      <w:r w:rsidRPr="00600FFC">
        <w:rPr>
          <w:rFonts w:ascii="Calibri" w:hAnsi="Calibri" w:cs="Arial"/>
          <w:sz w:val="20"/>
          <w:szCs w:val="20"/>
          <w:lang w:val="sl-SI"/>
        </w:rPr>
        <w:t>, je sedanja vrednost 149,14 milijona kapitalskih naložb v vseh scenarijih bistveno nad to ravnjo.</w:t>
      </w:r>
    </w:p>
    <w:p w14:paraId="00AF266A" w14:textId="77777777" w:rsidR="008C11F5" w:rsidRPr="00600FFC" w:rsidRDefault="008C11F5" w:rsidP="00A11179">
      <w:pPr>
        <w:spacing w:line="312" w:lineRule="auto"/>
        <w:jc w:val="both"/>
        <w:rPr>
          <w:rFonts w:ascii="Calibri" w:hAnsi="Calibri" w:cs="Arial"/>
          <w:sz w:val="20"/>
          <w:szCs w:val="20"/>
          <w:lang w:val="sl-SI"/>
        </w:rPr>
      </w:pPr>
    </w:p>
    <w:p w14:paraId="03CFE9CA" w14:textId="27033A6D" w:rsidR="0035123B" w:rsidRPr="00600FFC" w:rsidRDefault="0035123B">
      <w:pPr>
        <w:spacing w:before="0" w:after="0" w:line="240" w:lineRule="auto"/>
        <w:contextualSpacing w:val="0"/>
        <w:rPr>
          <w:rFonts w:ascii="Calibri" w:hAnsi="Calibri" w:cs="Arial"/>
          <w:sz w:val="20"/>
          <w:szCs w:val="20"/>
          <w:lang w:val="sl-SI"/>
        </w:rPr>
      </w:pPr>
      <w:r w:rsidRPr="00600FFC">
        <w:rPr>
          <w:rFonts w:ascii="Calibri" w:hAnsi="Calibri" w:cs="Arial"/>
          <w:sz w:val="20"/>
          <w:szCs w:val="20"/>
          <w:lang w:val="sl-SI"/>
        </w:rPr>
        <w:br w:type="page"/>
      </w:r>
    </w:p>
    <w:p w14:paraId="5A489E15" w14:textId="40F1D085" w:rsidR="00A11179" w:rsidRPr="00600FFC" w:rsidRDefault="00D3049C" w:rsidP="00D3049C">
      <w:pPr>
        <w:pStyle w:val="Napis"/>
        <w:jc w:val="both"/>
        <w:rPr>
          <w:rFonts w:ascii="Calibri" w:hAnsi="Calibri"/>
          <w:b/>
          <w:i w:val="0"/>
          <w:iCs w:val="0"/>
          <w:color w:val="67A332"/>
          <w:sz w:val="20"/>
          <w:szCs w:val="20"/>
          <w:lang w:val="sl-SI"/>
        </w:rPr>
      </w:pPr>
      <w:bookmarkStart w:id="59" w:name="_Ref59540516"/>
      <w:bookmarkStart w:id="60" w:name="_Toc64878624"/>
      <w:r w:rsidRPr="001C5C38">
        <w:rPr>
          <w:rFonts w:ascii="Calibri" w:hAnsi="Calibri"/>
          <w:b/>
          <w:i w:val="0"/>
          <w:iCs w:val="0"/>
          <w:color w:val="FF0000"/>
          <w:sz w:val="20"/>
          <w:szCs w:val="20"/>
          <w:lang w:val="sl-SI"/>
        </w:rPr>
        <w:lastRenderedPageBreak/>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9</w:t>
      </w:r>
      <w:r w:rsidRPr="001C5C38">
        <w:rPr>
          <w:rFonts w:ascii="Calibri" w:hAnsi="Calibri"/>
          <w:b/>
          <w:i w:val="0"/>
          <w:iCs w:val="0"/>
          <w:color w:val="FF0000"/>
          <w:sz w:val="20"/>
          <w:szCs w:val="20"/>
          <w:lang w:val="sl-SI"/>
        </w:rPr>
        <w:fldChar w:fldCharType="end"/>
      </w:r>
      <w:bookmarkEnd w:id="59"/>
      <w:r w:rsidRPr="001C5C38">
        <w:rPr>
          <w:rFonts w:ascii="Calibri" w:hAnsi="Calibri"/>
          <w:b/>
          <w:i w:val="0"/>
          <w:iCs w:val="0"/>
          <w:color w:val="FF0000"/>
          <w:sz w:val="20"/>
          <w:szCs w:val="20"/>
          <w:lang w:val="sl-SI"/>
        </w:rPr>
        <w:t>:</w:t>
      </w:r>
      <w:r w:rsidR="00A11179" w:rsidRPr="001C5C38">
        <w:rPr>
          <w:rFonts w:ascii="Calibri" w:hAnsi="Calibri"/>
          <w:b/>
          <w:i w:val="0"/>
          <w:iCs w:val="0"/>
          <w:color w:val="FF0000"/>
          <w:sz w:val="20"/>
          <w:szCs w:val="20"/>
          <w:lang w:val="sl-SI"/>
        </w:rPr>
        <w:t xml:space="preserve"> Učinki izvajanja projektov kapitalskih naložb na BDP - običajni scenarij s povprečno, spodnjo in zgornjo mejo</w:t>
      </w:r>
      <w:bookmarkEnd w:id="60"/>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769"/>
        <w:gridCol w:w="1770"/>
        <w:gridCol w:w="1770"/>
        <w:gridCol w:w="1770"/>
      </w:tblGrid>
      <w:tr w:rsidR="00A11179" w:rsidRPr="00F0097A" w14:paraId="4B252181" w14:textId="77777777" w:rsidTr="00D3049C">
        <w:trPr>
          <w:trHeight w:val="300"/>
        </w:trPr>
        <w:tc>
          <w:tcPr>
            <w:tcW w:w="1300" w:type="dxa"/>
            <w:tcBorders>
              <w:top w:val="nil"/>
              <w:left w:val="nil"/>
              <w:bottom w:val="nil"/>
            </w:tcBorders>
            <w:shd w:val="clear" w:color="auto" w:fill="auto"/>
            <w:noWrap/>
            <w:vAlign w:val="bottom"/>
          </w:tcPr>
          <w:p w14:paraId="2EE57235" w14:textId="77777777" w:rsidR="00A11179" w:rsidRPr="00600FFC" w:rsidRDefault="00A11179" w:rsidP="00A11179">
            <w:pPr>
              <w:spacing w:line="312" w:lineRule="auto"/>
              <w:jc w:val="both"/>
              <w:rPr>
                <w:rFonts w:ascii="Calibri" w:hAnsi="Calibri" w:cs="Arial"/>
                <w:sz w:val="20"/>
                <w:szCs w:val="20"/>
                <w:lang w:val="sl-SI"/>
              </w:rPr>
            </w:pPr>
          </w:p>
        </w:tc>
        <w:tc>
          <w:tcPr>
            <w:tcW w:w="7079" w:type="dxa"/>
            <w:gridSpan w:val="4"/>
            <w:shd w:val="clear" w:color="auto" w:fill="D9D9D9" w:themeFill="background1" w:themeFillShade="D9"/>
            <w:noWrap/>
            <w:vAlign w:val="center"/>
          </w:tcPr>
          <w:p w14:paraId="335B2848"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Srednja vrednost impulzne odzivne funkcije (IRF)</w:t>
            </w:r>
            <w:r w:rsidRPr="00600FFC">
              <w:rPr>
                <w:rFonts w:ascii="Calibri" w:hAnsi="Calibri" w:cs="Arial"/>
                <w:bCs/>
                <w:szCs w:val="20"/>
                <w:vertAlign w:val="superscript"/>
                <w:lang w:val="sl-SI"/>
              </w:rPr>
              <w:footnoteReference w:id="17"/>
            </w:r>
          </w:p>
        </w:tc>
      </w:tr>
      <w:tr w:rsidR="00A11179" w:rsidRPr="00600FFC" w14:paraId="35CB0B39" w14:textId="77777777" w:rsidTr="00A11179">
        <w:trPr>
          <w:trHeight w:val="300"/>
        </w:trPr>
        <w:tc>
          <w:tcPr>
            <w:tcW w:w="1300" w:type="dxa"/>
            <w:tcBorders>
              <w:top w:val="nil"/>
              <w:left w:val="nil"/>
              <w:bottom w:val="nil"/>
            </w:tcBorders>
            <w:shd w:val="clear" w:color="auto" w:fill="auto"/>
            <w:noWrap/>
            <w:vAlign w:val="bottom"/>
            <w:hideMark/>
          </w:tcPr>
          <w:p w14:paraId="6A833969" w14:textId="77777777" w:rsidR="00A11179" w:rsidRPr="00600FFC" w:rsidRDefault="00A11179" w:rsidP="00A11179">
            <w:pPr>
              <w:spacing w:line="312" w:lineRule="auto"/>
              <w:jc w:val="both"/>
              <w:rPr>
                <w:rFonts w:ascii="Calibri" w:hAnsi="Calibri" w:cs="Arial"/>
                <w:sz w:val="20"/>
                <w:szCs w:val="20"/>
                <w:lang w:val="sl-SI"/>
              </w:rPr>
            </w:pPr>
          </w:p>
        </w:tc>
        <w:tc>
          <w:tcPr>
            <w:tcW w:w="3539" w:type="dxa"/>
            <w:gridSpan w:val="2"/>
            <w:shd w:val="clear" w:color="auto" w:fill="D9D9D9" w:themeFill="background1" w:themeFillShade="D9"/>
            <w:noWrap/>
            <w:vAlign w:val="bottom"/>
            <w:hideMark/>
          </w:tcPr>
          <w:p w14:paraId="473E7265"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v % BDP</w:t>
            </w:r>
          </w:p>
        </w:tc>
        <w:tc>
          <w:tcPr>
            <w:tcW w:w="3540" w:type="dxa"/>
            <w:gridSpan w:val="2"/>
            <w:shd w:val="clear" w:color="auto" w:fill="D9D9D9" w:themeFill="background1" w:themeFillShade="D9"/>
            <w:noWrap/>
            <w:vAlign w:val="bottom"/>
            <w:hideMark/>
          </w:tcPr>
          <w:p w14:paraId="41B77332"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v mio EUR</w:t>
            </w:r>
          </w:p>
        </w:tc>
      </w:tr>
      <w:tr w:rsidR="00A11179" w:rsidRPr="00600FFC" w14:paraId="6FF8B690" w14:textId="77777777" w:rsidTr="00D3049C">
        <w:trPr>
          <w:trHeight w:val="300"/>
        </w:trPr>
        <w:tc>
          <w:tcPr>
            <w:tcW w:w="1300" w:type="dxa"/>
            <w:tcBorders>
              <w:top w:val="nil"/>
              <w:left w:val="nil"/>
            </w:tcBorders>
            <w:shd w:val="clear" w:color="auto" w:fill="auto"/>
            <w:noWrap/>
            <w:vAlign w:val="bottom"/>
            <w:hideMark/>
          </w:tcPr>
          <w:p w14:paraId="497A5D2D" w14:textId="77777777" w:rsidR="00A11179" w:rsidRPr="00600FFC" w:rsidRDefault="00A11179" w:rsidP="00A11179">
            <w:pPr>
              <w:spacing w:line="312" w:lineRule="auto"/>
              <w:jc w:val="both"/>
              <w:rPr>
                <w:rFonts w:ascii="Calibri" w:hAnsi="Calibri" w:cs="Arial"/>
                <w:sz w:val="20"/>
                <w:szCs w:val="20"/>
                <w:lang w:val="sl-SI"/>
              </w:rPr>
            </w:pPr>
          </w:p>
        </w:tc>
        <w:tc>
          <w:tcPr>
            <w:tcW w:w="1769" w:type="dxa"/>
            <w:shd w:val="clear" w:color="auto" w:fill="FABF8F" w:themeFill="accent6" w:themeFillTint="99"/>
            <w:noWrap/>
            <w:vAlign w:val="center"/>
            <w:hideMark/>
          </w:tcPr>
          <w:p w14:paraId="76556E85"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467DE917"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Kumulativni učinek</w:t>
            </w:r>
          </w:p>
        </w:tc>
        <w:tc>
          <w:tcPr>
            <w:tcW w:w="1770" w:type="dxa"/>
            <w:shd w:val="clear" w:color="auto" w:fill="FABF8F" w:themeFill="accent6" w:themeFillTint="99"/>
            <w:noWrap/>
            <w:vAlign w:val="center"/>
            <w:hideMark/>
          </w:tcPr>
          <w:p w14:paraId="6763EC19"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7F6565A0"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Kumulativni učinek</w:t>
            </w:r>
          </w:p>
        </w:tc>
      </w:tr>
      <w:tr w:rsidR="00A11179" w:rsidRPr="00600FFC" w14:paraId="0623B4E6" w14:textId="77777777" w:rsidTr="00A11179">
        <w:trPr>
          <w:trHeight w:val="300"/>
        </w:trPr>
        <w:tc>
          <w:tcPr>
            <w:tcW w:w="1300" w:type="dxa"/>
            <w:shd w:val="clear" w:color="auto" w:fill="auto"/>
            <w:noWrap/>
            <w:vAlign w:val="bottom"/>
            <w:hideMark/>
          </w:tcPr>
          <w:p w14:paraId="3380B3D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leto</w:t>
            </w:r>
          </w:p>
        </w:tc>
        <w:tc>
          <w:tcPr>
            <w:tcW w:w="1769" w:type="dxa"/>
            <w:shd w:val="clear" w:color="auto" w:fill="auto"/>
            <w:noWrap/>
            <w:vAlign w:val="bottom"/>
            <w:hideMark/>
          </w:tcPr>
          <w:p w14:paraId="6B81015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0,21</w:t>
            </w:r>
          </w:p>
        </w:tc>
        <w:tc>
          <w:tcPr>
            <w:tcW w:w="1770" w:type="dxa"/>
            <w:shd w:val="clear" w:color="auto" w:fill="auto"/>
            <w:noWrap/>
            <w:vAlign w:val="bottom"/>
            <w:hideMark/>
          </w:tcPr>
          <w:p w14:paraId="4F1E7C6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0,21</w:t>
            </w:r>
          </w:p>
        </w:tc>
        <w:tc>
          <w:tcPr>
            <w:tcW w:w="1770" w:type="dxa"/>
            <w:shd w:val="clear" w:color="auto" w:fill="auto"/>
            <w:noWrap/>
            <w:vAlign w:val="bottom"/>
            <w:hideMark/>
          </w:tcPr>
          <w:p w14:paraId="5F97E5B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102,77</w:t>
            </w:r>
          </w:p>
        </w:tc>
        <w:tc>
          <w:tcPr>
            <w:tcW w:w="1770" w:type="dxa"/>
            <w:shd w:val="clear" w:color="auto" w:fill="auto"/>
            <w:noWrap/>
            <w:vAlign w:val="bottom"/>
            <w:hideMark/>
          </w:tcPr>
          <w:p w14:paraId="61549D4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102,77</w:t>
            </w:r>
          </w:p>
        </w:tc>
      </w:tr>
      <w:tr w:rsidR="00A11179" w:rsidRPr="00600FFC" w14:paraId="364B70CC" w14:textId="77777777" w:rsidTr="00A11179">
        <w:trPr>
          <w:trHeight w:val="300"/>
        </w:trPr>
        <w:tc>
          <w:tcPr>
            <w:tcW w:w="1300" w:type="dxa"/>
            <w:shd w:val="clear" w:color="auto" w:fill="auto"/>
            <w:noWrap/>
            <w:vAlign w:val="bottom"/>
            <w:hideMark/>
          </w:tcPr>
          <w:p w14:paraId="22DF7CD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 leto</w:t>
            </w:r>
          </w:p>
        </w:tc>
        <w:tc>
          <w:tcPr>
            <w:tcW w:w="1769" w:type="dxa"/>
            <w:shd w:val="clear" w:color="auto" w:fill="auto"/>
            <w:noWrap/>
            <w:vAlign w:val="bottom"/>
            <w:hideMark/>
          </w:tcPr>
          <w:p w14:paraId="72C4770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0,45</w:t>
            </w:r>
          </w:p>
        </w:tc>
        <w:tc>
          <w:tcPr>
            <w:tcW w:w="1770" w:type="dxa"/>
            <w:shd w:val="clear" w:color="auto" w:fill="auto"/>
            <w:noWrap/>
            <w:vAlign w:val="bottom"/>
            <w:hideMark/>
          </w:tcPr>
          <w:p w14:paraId="76163EB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0,66</w:t>
            </w:r>
          </w:p>
        </w:tc>
        <w:tc>
          <w:tcPr>
            <w:tcW w:w="1770" w:type="dxa"/>
            <w:shd w:val="clear" w:color="auto" w:fill="auto"/>
            <w:noWrap/>
            <w:vAlign w:val="bottom"/>
            <w:hideMark/>
          </w:tcPr>
          <w:p w14:paraId="4E7125A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219,89</w:t>
            </w:r>
          </w:p>
        </w:tc>
        <w:tc>
          <w:tcPr>
            <w:tcW w:w="1770" w:type="dxa"/>
            <w:shd w:val="clear" w:color="auto" w:fill="auto"/>
            <w:noWrap/>
            <w:vAlign w:val="bottom"/>
            <w:hideMark/>
          </w:tcPr>
          <w:p w14:paraId="65BD9D6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322,66</w:t>
            </w:r>
          </w:p>
        </w:tc>
      </w:tr>
      <w:tr w:rsidR="00A11179" w:rsidRPr="00600FFC" w14:paraId="21801FEF" w14:textId="77777777" w:rsidTr="00A11179">
        <w:trPr>
          <w:trHeight w:val="300"/>
        </w:trPr>
        <w:tc>
          <w:tcPr>
            <w:tcW w:w="1300" w:type="dxa"/>
            <w:shd w:val="clear" w:color="auto" w:fill="auto"/>
            <w:noWrap/>
            <w:vAlign w:val="bottom"/>
            <w:hideMark/>
          </w:tcPr>
          <w:p w14:paraId="073324C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 leto</w:t>
            </w:r>
          </w:p>
        </w:tc>
        <w:tc>
          <w:tcPr>
            <w:tcW w:w="1769" w:type="dxa"/>
            <w:shd w:val="clear" w:color="auto" w:fill="auto"/>
            <w:noWrap/>
            <w:vAlign w:val="bottom"/>
            <w:hideMark/>
          </w:tcPr>
          <w:p w14:paraId="50173BB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0,42</w:t>
            </w:r>
          </w:p>
        </w:tc>
        <w:tc>
          <w:tcPr>
            <w:tcW w:w="1770" w:type="dxa"/>
            <w:shd w:val="clear" w:color="auto" w:fill="auto"/>
            <w:noWrap/>
            <w:vAlign w:val="bottom"/>
            <w:hideMark/>
          </w:tcPr>
          <w:p w14:paraId="2659B4C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1,08</w:t>
            </w:r>
          </w:p>
        </w:tc>
        <w:tc>
          <w:tcPr>
            <w:tcW w:w="1770" w:type="dxa"/>
            <w:shd w:val="clear" w:color="auto" w:fill="auto"/>
            <w:noWrap/>
            <w:vAlign w:val="bottom"/>
            <w:hideMark/>
          </w:tcPr>
          <w:p w14:paraId="5A78974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201,62</w:t>
            </w:r>
          </w:p>
        </w:tc>
        <w:tc>
          <w:tcPr>
            <w:tcW w:w="1770" w:type="dxa"/>
            <w:shd w:val="clear" w:color="auto" w:fill="auto"/>
            <w:noWrap/>
            <w:vAlign w:val="bottom"/>
            <w:hideMark/>
          </w:tcPr>
          <w:p w14:paraId="5F502AA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524,29</w:t>
            </w:r>
          </w:p>
        </w:tc>
      </w:tr>
      <w:tr w:rsidR="00A11179" w:rsidRPr="00600FFC" w14:paraId="3248B1E9" w14:textId="77777777" w:rsidTr="00A11179">
        <w:trPr>
          <w:trHeight w:val="300"/>
        </w:trPr>
        <w:tc>
          <w:tcPr>
            <w:tcW w:w="1300" w:type="dxa"/>
            <w:shd w:val="clear" w:color="auto" w:fill="auto"/>
            <w:noWrap/>
            <w:vAlign w:val="bottom"/>
            <w:hideMark/>
          </w:tcPr>
          <w:p w14:paraId="4B55C53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 leto</w:t>
            </w:r>
          </w:p>
        </w:tc>
        <w:tc>
          <w:tcPr>
            <w:tcW w:w="1769" w:type="dxa"/>
            <w:shd w:val="clear" w:color="auto" w:fill="auto"/>
            <w:noWrap/>
            <w:vAlign w:val="bottom"/>
            <w:hideMark/>
          </w:tcPr>
          <w:p w14:paraId="347B2A4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0,29</w:t>
            </w:r>
          </w:p>
        </w:tc>
        <w:tc>
          <w:tcPr>
            <w:tcW w:w="1770" w:type="dxa"/>
            <w:shd w:val="clear" w:color="auto" w:fill="auto"/>
            <w:noWrap/>
            <w:vAlign w:val="bottom"/>
            <w:hideMark/>
          </w:tcPr>
          <w:p w14:paraId="74114C6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1,37</w:t>
            </w:r>
          </w:p>
        </w:tc>
        <w:tc>
          <w:tcPr>
            <w:tcW w:w="1770" w:type="dxa"/>
            <w:shd w:val="clear" w:color="auto" w:fill="auto"/>
            <w:noWrap/>
            <w:vAlign w:val="bottom"/>
            <w:hideMark/>
          </w:tcPr>
          <w:p w14:paraId="56AC826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139,93</w:t>
            </w:r>
          </w:p>
        </w:tc>
        <w:tc>
          <w:tcPr>
            <w:tcW w:w="1770" w:type="dxa"/>
            <w:shd w:val="clear" w:color="auto" w:fill="auto"/>
            <w:noWrap/>
            <w:vAlign w:val="bottom"/>
            <w:hideMark/>
          </w:tcPr>
          <w:p w14:paraId="3314713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664,22</w:t>
            </w:r>
          </w:p>
        </w:tc>
      </w:tr>
      <w:tr w:rsidR="00A11179" w:rsidRPr="00600FFC" w14:paraId="7D84A398" w14:textId="77777777" w:rsidTr="00A11179">
        <w:trPr>
          <w:trHeight w:val="300"/>
        </w:trPr>
        <w:tc>
          <w:tcPr>
            <w:tcW w:w="1300" w:type="dxa"/>
            <w:shd w:val="clear" w:color="auto" w:fill="auto"/>
            <w:noWrap/>
            <w:vAlign w:val="bottom"/>
            <w:hideMark/>
          </w:tcPr>
          <w:p w14:paraId="29DE0A7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 leto</w:t>
            </w:r>
          </w:p>
        </w:tc>
        <w:tc>
          <w:tcPr>
            <w:tcW w:w="1769" w:type="dxa"/>
            <w:shd w:val="clear" w:color="auto" w:fill="auto"/>
            <w:noWrap/>
            <w:vAlign w:val="bottom"/>
            <w:hideMark/>
          </w:tcPr>
          <w:p w14:paraId="46435FE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0,19</w:t>
            </w:r>
          </w:p>
        </w:tc>
        <w:tc>
          <w:tcPr>
            <w:tcW w:w="1770" w:type="dxa"/>
            <w:shd w:val="clear" w:color="auto" w:fill="auto"/>
            <w:noWrap/>
            <w:vAlign w:val="bottom"/>
            <w:hideMark/>
          </w:tcPr>
          <w:p w14:paraId="21C1F18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1,56</w:t>
            </w:r>
          </w:p>
        </w:tc>
        <w:tc>
          <w:tcPr>
            <w:tcW w:w="1770" w:type="dxa"/>
            <w:shd w:val="clear" w:color="auto" w:fill="auto"/>
            <w:noWrap/>
            <w:vAlign w:val="bottom"/>
            <w:hideMark/>
          </w:tcPr>
          <w:p w14:paraId="285AFFF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91,89</w:t>
            </w:r>
          </w:p>
        </w:tc>
        <w:tc>
          <w:tcPr>
            <w:tcW w:w="1770" w:type="dxa"/>
            <w:shd w:val="clear" w:color="auto" w:fill="auto"/>
            <w:noWrap/>
            <w:vAlign w:val="bottom"/>
            <w:hideMark/>
          </w:tcPr>
          <w:p w14:paraId="461A643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756,11</w:t>
            </w:r>
          </w:p>
        </w:tc>
      </w:tr>
      <w:tr w:rsidR="00A11179" w:rsidRPr="00600FFC" w14:paraId="244549D2" w14:textId="77777777" w:rsidTr="00A11179">
        <w:trPr>
          <w:trHeight w:val="300"/>
        </w:trPr>
        <w:tc>
          <w:tcPr>
            <w:tcW w:w="1300" w:type="dxa"/>
            <w:shd w:val="clear" w:color="auto" w:fill="auto"/>
            <w:noWrap/>
            <w:vAlign w:val="bottom"/>
            <w:hideMark/>
          </w:tcPr>
          <w:p w14:paraId="6484EED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 leto</w:t>
            </w:r>
          </w:p>
        </w:tc>
        <w:tc>
          <w:tcPr>
            <w:tcW w:w="1769" w:type="dxa"/>
            <w:shd w:val="clear" w:color="auto" w:fill="auto"/>
            <w:noWrap/>
            <w:vAlign w:val="bottom"/>
            <w:hideMark/>
          </w:tcPr>
          <w:p w14:paraId="5ACB61E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0,17</w:t>
            </w:r>
          </w:p>
        </w:tc>
        <w:tc>
          <w:tcPr>
            <w:tcW w:w="1770" w:type="dxa"/>
            <w:shd w:val="clear" w:color="auto" w:fill="auto"/>
            <w:noWrap/>
            <w:vAlign w:val="bottom"/>
            <w:hideMark/>
          </w:tcPr>
          <w:p w14:paraId="4776E24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1,72</w:t>
            </w:r>
          </w:p>
        </w:tc>
        <w:tc>
          <w:tcPr>
            <w:tcW w:w="1770" w:type="dxa"/>
            <w:shd w:val="clear" w:color="auto" w:fill="auto"/>
            <w:noWrap/>
            <w:vAlign w:val="bottom"/>
            <w:hideMark/>
          </w:tcPr>
          <w:p w14:paraId="36D3D36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80,63</w:t>
            </w:r>
          </w:p>
        </w:tc>
        <w:tc>
          <w:tcPr>
            <w:tcW w:w="1770" w:type="dxa"/>
            <w:shd w:val="clear" w:color="auto" w:fill="auto"/>
            <w:noWrap/>
            <w:vAlign w:val="bottom"/>
            <w:hideMark/>
          </w:tcPr>
          <w:p w14:paraId="7762CC5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836,74</w:t>
            </w:r>
          </w:p>
        </w:tc>
      </w:tr>
      <w:tr w:rsidR="00A11179" w:rsidRPr="00600FFC" w14:paraId="005A66F6" w14:textId="77777777" w:rsidTr="00A11179">
        <w:trPr>
          <w:trHeight w:val="300"/>
        </w:trPr>
        <w:tc>
          <w:tcPr>
            <w:tcW w:w="1300" w:type="dxa"/>
            <w:shd w:val="clear" w:color="auto" w:fill="auto"/>
            <w:noWrap/>
            <w:vAlign w:val="bottom"/>
            <w:hideMark/>
          </w:tcPr>
          <w:p w14:paraId="112DC3A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 leto</w:t>
            </w:r>
          </w:p>
        </w:tc>
        <w:tc>
          <w:tcPr>
            <w:tcW w:w="1769" w:type="dxa"/>
            <w:shd w:val="clear" w:color="auto" w:fill="auto"/>
            <w:noWrap/>
            <w:vAlign w:val="bottom"/>
            <w:hideMark/>
          </w:tcPr>
          <w:p w14:paraId="23B7804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0,17</w:t>
            </w:r>
          </w:p>
        </w:tc>
        <w:tc>
          <w:tcPr>
            <w:tcW w:w="1770" w:type="dxa"/>
            <w:shd w:val="clear" w:color="auto" w:fill="auto"/>
            <w:noWrap/>
            <w:vAlign w:val="bottom"/>
            <w:hideMark/>
          </w:tcPr>
          <w:p w14:paraId="51C1473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1,89</w:t>
            </w:r>
          </w:p>
        </w:tc>
        <w:tc>
          <w:tcPr>
            <w:tcW w:w="1770" w:type="dxa"/>
            <w:shd w:val="clear" w:color="auto" w:fill="auto"/>
            <w:noWrap/>
            <w:vAlign w:val="bottom"/>
            <w:hideMark/>
          </w:tcPr>
          <w:p w14:paraId="7ED5C28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80,63</w:t>
            </w:r>
          </w:p>
        </w:tc>
        <w:tc>
          <w:tcPr>
            <w:tcW w:w="1770" w:type="dxa"/>
            <w:shd w:val="clear" w:color="auto" w:fill="auto"/>
            <w:noWrap/>
            <w:vAlign w:val="bottom"/>
            <w:hideMark/>
          </w:tcPr>
          <w:p w14:paraId="69947BB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917,38</w:t>
            </w:r>
          </w:p>
        </w:tc>
      </w:tr>
      <w:tr w:rsidR="00A11179" w:rsidRPr="00600FFC" w14:paraId="62DE7E96" w14:textId="77777777" w:rsidTr="00A11179">
        <w:trPr>
          <w:trHeight w:val="300"/>
        </w:trPr>
        <w:tc>
          <w:tcPr>
            <w:tcW w:w="1300" w:type="dxa"/>
            <w:shd w:val="clear" w:color="auto" w:fill="auto"/>
            <w:noWrap/>
            <w:vAlign w:val="bottom"/>
            <w:hideMark/>
          </w:tcPr>
          <w:p w14:paraId="272C922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 leto</w:t>
            </w:r>
          </w:p>
        </w:tc>
        <w:tc>
          <w:tcPr>
            <w:tcW w:w="1769" w:type="dxa"/>
            <w:shd w:val="clear" w:color="auto" w:fill="auto"/>
            <w:noWrap/>
            <w:vAlign w:val="bottom"/>
            <w:hideMark/>
          </w:tcPr>
          <w:p w14:paraId="73F0CBF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0,07</w:t>
            </w:r>
          </w:p>
        </w:tc>
        <w:tc>
          <w:tcPr>
            <w:tcW w:w="1770" w:type="dxa"/>
            <w:shd w:val="clear" w:color="auto" w:fill="auto"/>
            <w:noWrap/>
            <w:vAlign w:val="bottom"/>
            <w:hideMark/>
          </w:tcPr>
          <w:p w14:paraId="77CEE35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1,96</w:t>
            </w:r>
          </w:p>
        </w:tc>
        <w:tc>
          <w:tcPr>
            <w:tcW w:w="1770" w:type="dxa"/>
            <w:shd w:val="clear" w:color="auto" w:fill="auto"/>
            <w:noWrap/>
            <w:vAlign w:val="bottom"/>
            <w:hideMark/>
          </w:tcPr>
          <w:p w14:paraId="56F40AB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36,36</w:t>
            </w:r>
          </w:p>
        </w:tc>
        <w:tc>
          <w:tcPr>
            <w:tcW w:w="1770" w:type="dxa"/>
            <w:shd w:val="clear" w:color="auto" w:fill="auto"/>
            <w:noWrap/>
            <w:vAlign w:val="bottom"/>
            <w:hideMark/>
          </w:tcPr>
          <w:p w14:paraId="6B4C22C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953,73</w:t>
            </w:r>
          </w:p>
        </w:tc>
      </w:tr>
      <w:tr w:rsidR="00A11179" w:rsidRPr="00F0097A" w14:paraId="35A2FF3E" w14:textId="77777777" w:rsidTr="00D3049C">
        <w:trPr>
          <w:trHeight w:val="300"/>
        </w:trPr>
        <w:tc>
          <w:tcPr>
            <w:tcW w:w="1300" w:type="dxa"/>
            <w:tcBorders>
              <w:top w:val="nil"/>
              <w:left w:val="nil"/>
              <w:bottom w:val="nil"/>
            </w:tcBorders>
            <w:shd w:val="clear" w:color="auto" w:fill="auto"/>
            <w:noWrap/>
            <w:vAlign w:val="bottom"/>
          </w:tcPr>
          <w:p w14:paraId="0CAB2221" w14:textId="77777777" w:rsidR="00A11179" w:rsidRPr="00600FFC" w:rsidRDefault="00A11179" w:rsidP="00A11179">
            <w:pPr>
              <w:spacing w:line="312" w:lineRule="auto"/>
              <w:jc w:val="both"/>
              <w:rPr>
                <w:rFonts w:ascii="Calibri" w:hAnsi="Calibri" w:cs="Arial"/>
                <w:sz w:val="20"/>
                <w:szCs w:val="20"/>
                <w:lang w:val="sl-SI"/>
              </w:rPr>
            </w:pPr>
          </w:p>
        </w:tc>
        <w:tc>
          <w:tcPr>
            <w:tcW w:w="7079" w:type="dxa"/>
            <w:gridSpan w:val="4"/>
            <w:shd w:val="clear" w:color="auto" w:fill="D9D9D9" w:themeFill="background1" w:themeFillShade="D9"/>
            <w:noWrap/>
            <w:vAlign w:val="center"/>
          </w:tcPr>
          <w:p w14:paraId="1C48F31A"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Spodnja vrednost impulzne odzivne funkcije (IRF)</w:t>
            </w:r>
          </w:p>
        </w:tc>
      </w:tr>
      <w:tr w:rsidR="00A11179" w:rsidRPr="00600FFC" w14:paraId="5884BAC2" w14:textId="77777777" w:rsidTr="00D3049C">
        <w:trPr>
          <w:trHeight w:val="300"/>
        </w:trPr>
        <w:tc>
          <w:tcPr>
            <w:tcW w:w="1300" w:type="dxa"/>
            <w:tcBorders>
              <w:top w:val="nil"/>
              <w:left w:val="nil"/>
              <w:bottom w:val="nil"/>
            </w:tcBorders>
            <w:shd w:val="clear" w:color="auto" w:fill="auto"/>
            <w:noWrap/>
            <w:vAlign w:val="bottom"/>
            <w:hideMark/>
          </w:tcPr>
          <w:p w14:paraId="4926BC59" w14:textId="77777777" w:rsidR="00A11179" w:rsidRPr="00600FFC" w:rsidRDefault="00A11179" w:rsidP="00A11179">
            <w:pPr>
              <w:spacing w:line="312" w:lineRule="auto"/>
              <w:jc w:val="both"/>
              <w:rPr>
                <w:rFonts w:ascii="Calibri" w:hAnsi="Calibri" w:cs="Arial"/>
                <w:sz w:val="20"/>
                <w:szCs w:val="20"/>
                <w:lang w:val="sl-SI"/>
              </w:rPr>
            </w:pPr>
          </w:p>
        </w:tc>
        <w:tc>
          <w:tcPr>
            <w:tcW w:w="3539" w:type="dxa"/>
            <w:gridSpan w:val="2"/>
            <w:shd w:val="clear" w:color="auto" w:fill="D9D9D9" w:themeFill="background1" w:themeFillShade="D9"/>
            <w:noWrap/>
            <w:vAlign w:val="center"/>
            <w:hideMark/>
          </w:tcPr>
          <w:p w14:paraId="6E147F77"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v % BDP</w:t>
            </w:r>
          </w:p>
        </w:tc>
        <w:tc>
          <w:tcPr>
            <w:tcW w:w="3540" w:type="dxa"/>
            <w:gridSpan w:val="2"/>
            <w:shd w:val="clear" w:color="auto" w:fill="D9D9D9" w:themeFill="background1" w:themeFillShade="D9"/>
            <w:noWrap/>
            <w:vAlign w:val="center"/>
            <w:hideMark/>
          </w:tcPr>
          <w:p w14:paraId="236AEFF8"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v mio EUR</w:t>
            </w:r>
          </w:p>
        </w:tc>
      </w:tr>
      <w:tr w:rsidR="00A11179" w:rsidRPr="00600FFC" w14:paraId="08B1B59B" w14:textId="77777777" w:rsidTr="00D3049C">
        <w:trPr>
          <w:trHeight w:val="300"/>
        </w:trPr>
        <w:tc>
          <w:tcPr>
            <w:tcW w:w="1300" w:type="dxa"/>
            <w:tcBorders>
              <w:top w:val="nil"/>
              <w:left w:val="nil"/>
            </w:tcBorders>
            <w:shd w:val="clear" w:color="auto" w:fill="auto"/>
            <w:noWrap/>
            <w:vAlign w:val="bottom"/>
            <w:hideMark/>
          </w:tcPr>
          <w:p w14:paraId="76FD911F" w14:textId="77777777" w:rsidR="00A11179" w:rsidRPr="00600FFC" w:rsidRDefault="00A11179" w:rsidP="00A11179">
            <w:pPr>
              <w:spacing w:line="312" w:lineRule="auto"/>
              <w:jc w:val="both"/>
              <w:rPr>
                <w:rFonts w:ascii="Calibri" w:hAnsi="Calibri" w:cs="Arial"/>
                <w:sz w:val="20"/>
                <w:szCs w:val="20"/>
                <w:lang w:val="sl-SI"/>
              </w:rPr>
            </w:pPr>
          </w:p>
        </w:tc>
        <w:tc>
          <w:tcPr>
            <w:tcW w:w="1769" w:type="dxa"/>
            <w:shd w:val="clear" w:color="auto" w:fill="FABF8F" w:themeFill="accent6" w:themeFillTint="99"/>
            <w:noWrap/>
            <w:vAlign w:val="center"/>
            <w:hideMark/>
          </w:tcPr>
          <w:p w14:paraId="78B53AA2" w14:textId="77777777" w:rsidR="00A11179" w:rsidRPr="00600FFC" w:rsidRDefault="00A11179" w:rsidP="00D3049C">
            <w:pPr>
              <w:pStyle w:val="podpisi"/>
              <w:spacing w:line="312" w:lineRule="auto"/>
              <w:jc w:val="center"/>
              <w:rPr>
                <w:rFonts w:ascii="Calibri" w:hAnsi="Calibri" w:cs="Arial"/>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5B975A1A"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Kumulativni učinek</w:t>
            </w:r>
          </w:p>
        </w:tc>
        <w:tc>
          <w:tcPr>
            <w:tcW w:w="1770" w:type="dxa"/>
            <w:shd w:val="clear" w:color="auto" w:fill="FABF8F" w:themeFill="accent6" w:themeFillTint="99"/>
            <w:noWrap/>
            <w:vAlign w:val="center"/>
            <w:hideMark/>
          </w:tcPr>
          <w:p w14:paraId="58687E05"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3BB77935"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Kumulativni učinek</w:t>
            </w:r>
          </w:p>
        </w:tc>
      </w:tr>
      <w:tr w:rsidR="00A11179" w:rsidRPr="00600FFC" w14:paraId="0E61351E" w14:textId="77777777" w:rsidTr="00A11179">
        <w:trPr>
          <w:trHeight w:val="300"/>
        </w:trPr>
        <w:tc>
          <w:tcPr>
            <w:tcW w:w="1300" w:type="dxa"/>
            <w:shd w:val="clear" w:color="auto" w:fill="auto"/>
            <w:noWrap/>
            <w:vAlign w:val="bottom"/>
            <w:hideMark/>
          </w:tcPr>
          <w:p w14:paraId="2490BC8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leto</w:t>
            </w:r>
          </w:p>
        </w:tc>
        <w:tc>
          <w:tcPr>
            <w:tcW w:w="1769" w:type="dxa"/>
            <w:shd w:val="clear" w:color="auto" w:fill="auto"/>
            <w:noWrap/>
            <w:vAlign w:val="bottom"/>
            <w:hideMark/>
          </w:tcPr>
          <w:p w14:paraId="5F9C2F0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0,14</w:t>
            </w:r>
          </w:p>
        </w:tc>
        <w:tc>
          <w:tcPr>
            <w:tcW w:w="1770" w:type="dxa"/>
            <w:shd w:val="clear" w:color="auto" w:fill="auto"/>
            <w:noWrap/>
            <w:vAlign w:val="bottom"/>
            <w:hideMark/>
          </w:tcPr>
          <w:p w14:paraId="05C4DFA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0,14</w:t>
            </w:r>
          </w:p>
        </w:tc>
        <w:tc>
          <w:tcPr>
            <w:tcW w:w="1770" w:type="dxa"/>
            <w:shd w:val="clear" w:color="auto" w:fill="auto"/>
            <w:noWrap/>
            <w:vAlign w:val="bottom"/>
            <w:hideMark/>
          </w:tcPr>
          <w:p w14:paraId="6CC602A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68,03</w:t>
            </w:r>
          </w:p>
        </w:tc>
        <w:tc>
          <w:tcPr>
            <w:tcW w:w="1770" w:type="dxa"/>
            <w:shd w:val="clear" w:color="auto" w:fill="auto"/>
            <w:noWrap/>
            <w:vAlign w:val="bottom"/>
            <w:hideMark/>
          </w:tcPr>
          <w:p w14:paraId="035FD45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68,03</w:t>
            </w:r>
          </w:p>
        </w:tc>
      </w:tr>
      <w:tr w:rsidR="00A11179" w:rsidRPr="00600FFC" w14:paraId="70BED2EB" w14:textId="77777777" w:rsidTr="00A11179">
        <w:trPr>
          <w:trHeight w:val="300"/>
        </w:trPr>
        <w:tc>
          <w:tcPr>
            <w:tcW w:w="1300" w:type="dxa"/>
            <w:shd w:val="clear" w:color="auto" w:fill="auto"/>
            <w:noWrap/>
            <w:vAlign w:val="bottom"/>
            <w:hideMark/>
          </w:tcPr>
          <w:p w14:paraId="423F85E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 leto</w:t>
            </w:r>
          </w:p>
        </w:tc>
        <w:tc>
          <w:tcPr>
            <w:tcW w:w="1769" w:type="dxa"/>
            <w:shd w:val="clear" w:color="auto" w:fill="auto"/>
            <w:noWrap/>
            <w:vAlign w:val="bottom"/>
            <w:hideMark/>
          </w:tcPr>
          <w:p w14:paraId="19FFFB9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0,24</w:t>
            </w:r>
          </w:p>
        </w:tc>
        <w:tc>
          <w:tcPr>
            <w:tcW w:w="1770" w:type="dxa"/>
            <w:shd w:val="clear" w:color="auto" w:fill="auto"/>
            <w:noWrap/>
            <w:vAlign w:val="bottom"/>
            <w:hideMark/>
          </w:tcPr>
          <w:p w14:paraId="0C642E3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0,38</w:t>
            </w:r>
          </w:p>
        </w:tc>
        <w:tc>
          <w:tcPr>
            <w:tcW w:w="1770" w:type="dxa"/>
            <w:shd w:val="clear" w:color="auto" w:fill="auto"/>
            <w:noWrap/>
            <w:vAlign w:val="bottom"/>
            <w:hideMark/>
          </w:tcPr>
          <w:p w14:paraId="7A4EDE8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118,30</w:t>
            </w:r>
          </w:p>
        </w:tc>
        <w:tc>
          <w:tcPr>
            <w:tcW w:w="1770" w:type="dxa"/>
            <w:shd w:val="clear" w:color="auto" w:fill="auto"/>
            <w:noWrap/>
            <w:vAlign w:val="bottom"/>
            <w:hideMark/>
          </w:tcPr>
          <w:p w14:paraId="3EBCEC3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186,33</w:t>
            </w:r>
          </w:p>
        </w:tc>
      </w:tr>
      <w:tr w:rsidR="00A11179" w:rsidRPr="00600FFC" w14:paraId="66F304A3" w14:textId="77777777" w:rsidTr="00A11179">
        <w:trPr>
          <w:trHeight w:val="300"/>
        </w:trPr>
        <w:tc>
          <w:tcPr>
            <w:tcW w:w="1300" w:type="dxa"/>
            <w:shd w:val="clear" w:color="auto" w:fill="auto"/>
            <w:noWrap/>
            <w:vAlign w:val="bottom"/>
            <w:hideMark/>
          </w:tcPr>
          <w:p w14:paraId="63AE728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 leto</w:t>
            </w:r>
          </w:p>
        </w:tc>
        <w:tc>
          <w:tcPr>
            <w:tcW w:w="1769" w:type="dxa"/>
            <w:shd w:val="clear" w:color="auto" w:fill="auto"/>
            <w:noWrap/>
            <w:vAlign w:val="bottom"/>
            <w:hideMark/>
          </w:tcPr>
          <w:p w14:paraId="366BF03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0,28</w:t>
            </w:r>
          </w:p>
        </w:tc>
        <w:tc>
          <w:tcPr>
            <w:tcW w:w="1770" w:type="dxa"/>
            <w:shd w:val="clear" w:color="auto" w:fill="auto"/>
            <w:noWrap/>
            <w:vAlign w:val="bottom"/>
            <w:hideMark/>
          </w:tcPr>
          <w:p w14:paraId="65EB6C0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0,66</w:t>
            </w:r>
          </w:p>
        </w:tc>
        <w:tc>
          <w:tcPr>
            <w:tcW w:w="1770" w:type="dxa"/>
            <w:shd w:val="clear" w:color="auto" w:fill="auto"/>
            <w:noWrap/>
            <w:vAlign w:val="bottom"/>
            <w:hideMark/>
          </w:tcPr>
          <w:p w14:paraId="139B768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136,04</w:t>
            </w:r>
          </w:p>
        </w:tc>
        <w:tc>
          <w:tcPr>
            <w:tcW w:w="1770" w:type="dxa"/>
            <w:shd w:val="clear" w:color="auto" w:fill="auto"/>
            <w:noWrap/>
            <w:vAlign w:val="bottom"/>
            <w:hideMark/>
          </w:tcPr>
          <w:p w14:paraId="4E1DC3F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322,37</w:t>
            </w:r>
          </w:p>
        </w:tc>
      </w:tr>
      <w:tr w:rsidR="00A11179" w:rsidRPr="00600FFC" w14:paraId="01DDDFFE" w14:textId="77777777" w:rsidTr="00A11179">
        <w:trPr>
          <w:trHeight w:val="300"/>
        </w:trPr>
        <w:tc>
          <w:tcPr>
            <w:tcW w:w="1300" w:type="dxa"/>
            <w:shd w:val="clear" w:color="auto" w:fill="auto"/>
            <w:noWrap/>
            <w:vAlign w:val="bottom"/>
            <w:hideMark/>
          </w:tcPr>
          <w:p w14:paraId="1405C65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 leto</w:t>
            </w:r>
          </w:p>
        </w:tc>
        <w:tc>
          <w:tcPr>
            <w:tcW w:w="1769" w:type="dxa"/>
            <w:shd w:val="clear" w:color="auto" w:fill="auto"/>
            <w:noWrap/>
            <w:vAlign w:val="bottom"/>
            <w:hideMark/>
          </w:tcPr>
          <w:p w14:paraId="3C97E63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0,30</w:t>
            </w:r>
          </w:p>
        </w:tc>
        <w:tc>
          <w:tcPr>
            <w:tcW w:w="1770" w:type="dxa"/>
            <w:shd w:val="clear" w:color="auto" w:fill="auto"/>
            <w:noWrap/>
            <w:vAlign w:val="bottom"/>
            <w:hideMark/>
          </w:tcPr>
          <w:p w14:paraId="2A68365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0,96</w:t>
            </w:r>
          </w:p>
        </w:tc>
        <w:tc>
          <w:tcPr>
            <w:tcW w:w="1770" w:type="dxa"/>
            <w:shd w:val="clear" w:color="auto" w:fill="auto"/>
            <w:noWrap/>
            <w:vAlign w:val="bottom"/>
            <w:hideMark/>
          </w:tcPr>
          <w:p w14:paraId="7AFA217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144,23</w:t>
            </w:r>
          </w:p>
        </w:tc>
        <w:tc>
          <w:tcPr>
            <w:tcW w:w="1770" w:type="dxa"/>
            <w:shd w:val="clear" w:color="auto" w:fill="auto"/>
            <w:noWrap/>
            <w:vAlign w:val="bottom"/>
            <w:hideMark/>
          </w:tcPr>
          <w:p w14:paraId="68E3AFD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466,60</w:t>
            </w:r>
          </w:p>
        </w:tc>
      </w:tr>
      <w:tr w:rsidR="00A11179" w:rsidRPr="00600FFC" w14:paraId="4AA02B95" w14:textId="77777777" w:rsidTr="00A11179">
        <w:trPr>
          <w:trHeight w:val="300"/>
        </w:trPr>
        <w:tc>
          <w:tcPr>
            <w:tcW w:w="1300" w:type="dxa"/>
            <w:shd w:val="clear" w:color="auto" w:fill="auto"/>
            <w:noWrap/>
            <w:vAlign w:val="bottom"/>
            <w:hideMark/>
          </w:tcPr>
          <w:p w14:paraId="37E6C3A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 leto</w:t>
            </w:r>
          </w:p>
        </w:tc>
        <w:tc>
          <w:tcPr>
            <w:tcW w:w="1769" w:type="dxa"/>
            <w:shd w:val="clear" w:color="auto" w:fill="auto"/>
            <w:noWrap/>
            <w:vAlign w:val="bottom"/>
            <w:hideMark/>
          </w:tcPr>
          <w:p w14:paraId="2AEDAAB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0,13</w:t>
            </w:r>
          </w:p>
        </w:tc>
        <w:tc>
          <w:tcPr>
            <w:tcW w:w="1770" w:type="dxa"/>
            <w:shd w:val="clear" w:color="auto" w:fill="auto"/>
            <w:noWrap/>
            <w:vAlign w:val="bottom"/>
            <w:hideMark/>
          </w:tcPr>
          <w:p w14:paraId="7ABB7B1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1,09</w:t>
            </w:r>
          </w:p>
        </w:tc>
        <w:tc>
          <w:tcPr>
            <w:tcW w:w="1770" w:type="dxa"/>
            <w:shd w:val="clear" w:color="auto" w:fill="auto"/>
            <w:noWrap/>
            <w:vAlign w:val="bottom"/>
            <w:hideMark/>
          </w:tcPr>
          <w:p w14:paraId="056EBD5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62,19</w:t>
            </w:r>
          </w:p>
        </w:tc>
        <w:tc>
          <w:tcPr>
            <w:tcW w:w="1770" w:type="dxa"/>
            <w:shd w:val="clear" w:color="auto" w:fill="auto"/>
            <w:noWrap/>
            <w:vAlign w:val="bottom"/>
            <w:hideMark/>
          </w:tcPr>
          <w:p w14:paraId="04624FE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528,79</w:t>
            </w:r>
          </w:p>
        </w:tc>
      </w:tr>
      <w:tr w:rsidR="00A11179" w:rsidRPr="00600FFC" w14:paraId="30E316E4" w14:textId="77777777" w:rsidTr="00A11179">
        <w:trPr>
          <w:trHeight w:val="300"/>
        </w:trPr>
        <w:tc>
          <w:tcPr>
            <w:tcW w:w="1300" w:type="dxa"/>
            <w:shd w:val="clear" w:color="auto" w:fill="auto"/>
            <w:noWrap/>
            <w:vAlign w:val="bottom"/>
            <w:hideMark/>
          </w:tcPr>
          <w:p w14:paraId="7DB4C4B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 leto</w:t>
            </w:r>
          </w:p>
        </w:tc>
        <w:tc>
          <w:tcPr>
            <w:tcW w:w="1769" w:type="dxa"/>
            <w:shd w:val="clear" w:color="auto" w:fill="auto"/>
            <w:noWrap/>
            <w:vAlign w:val="bottom"/>
            <w:hideMark/>
          </w:tcPr>
          <w:p w14:paraId="1AEBE5F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0,07</w:t>
            </w:r>
          </w:p>
        </w:tc>
        <w:tc>
          <w:tcPr>
            <w:tcW w:w="1770" w:type="dxa"/>
            <w:shd w:val="clear" w:color="auto" w:fill="auto"/>
            <w:noWrap/>
            <w:vAlign w:val="bottom"/>
            <w:hideMark/>
          </w:tcPr>
          <w:p w14:paraId="66E3139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1,16</w:t>
            </w:r>
          </w:p>
        </w:tc>
        <w:tc>
          <w:tcPr>
            <w:tcW w:w="1770" w:type="dxa"/>
            <w:shd w:val="clear" w:color="auto" w:fill="auto"/>
            <w:noWrap/>
            <w:vAlign w:val="bottom"/>
            <w:hideMark/>
          </w:tcPr>
          <w:p w14:paraId="3074862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34,08</w:t>
            </w:r>
          </w:p>
        </w:tc>
        <w:tc>
          <w:tcPr>
            <w:tcW w:w="1770" w:type="dxa"/>
            <w:shd w:val="clear" w:color="auto" w:fill="auto"/>
            <w:noWrap/>
            <w:vAlign w:val="bottom"/>
            <w:hideMark/>
          </w:tcPr>
          <w:p w14:paraId="014AE29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562,87</w:t>
            </w:r>
          </w:p>
        </w:tc>
      </w:tr>
      <w:tr w:rsidR="00A11179" w:rsidRPr="00600FFC" w14:paraId="66D34261" w14:textId="77777777" w:rsidTr="00A11179">
        <w:trPr>
          <w:trHeight w:val="300"/>
        </w:trPr>
        <w:tc>
          <w:tcPr>
            <w:tcW w:w="1300" w:type="dxa"/>
            <w:shd w:val="clear" w:color="auto" w:fill="auto"/>
            <w:noWrap/>
            <w:vAlign w:val="bottom"/>
            <w:hideMark/>
          </w:tcPr>
          <w:p w14:paraId="12F1FB7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 leto</w:t>
            </w:r>
          </w:p>
        </w:tc>
        <w:tc>
          <w:tcPr>
            <w:tcW w:w="1769" w:type="dxa"/>
            <w:shd w:val="clear" w:color="auto" w:fill="auto"/>
            <w:noWrap/>
            <w:vAlign w:val="bottom"/>
            <w:hideMark/>
          </w:tcPr>
          <w:p w14:paraId="684943B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0,07</w:t>
            </w:r>
          </w:p>
        </w:tc>
        <w:tc>
          <w:tcPr>
            <w:tcW w:w="1770" w:type="dxa"/>
            <w:shd w:val="clear" w:color="auto" w:fill="auto"/>
            <w:noWrap/>
            <w:vAlign w:val="bottom"/>
            <w:hideMark/>
          </w:tcPr>
          <w:p w14:paraId="5DB76AC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1,23</w:t>
            </w:r>
          </w:p>
        </w:tc>
        <w:tc>
          <w:tcPr>
            <w:tcW w:w="1770" w:type="dxa"/>
            <w:shd w:val="clear" w:color="auto" w:fill="auto"/>
            <w:noWrap/>
            <w:vAlign w:val="bottom"/>
            <w:hideMark/>
          </w:tcPr>
          <w:p w14:paraId="60884BB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34,08</w:t>
            </w:r>
          </w:p>
        </w:tc>
        <w:tc>
          <w:tcPr>
            <w:tcW w:w="1770" w:type="dxa"/>
            <w:shd w:val="clear" w:color="auto" w:fill="auto"/>
            <w:noWrap/>
            <w:vAlign w:val="bottom"/>
            <w:hideMark/>
          </w:tcPr>
          <w:p w14:paraId="67CE0CF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596,95</w:t>
            </w:r>
          </w:p>
        </w:tc>
      </w:tr>
      <w:tr w:rsidR="00A11179" w:rsidRPr="00600FFC" w14:paraId="380E53B6" w14:textId="77777777" w:rsidTr="00A11179">
        <w:trPr>
          <w:trHeight w:val="300"/>
        </w:trPr>
        <w:tc>
          <w:tcPr>
            <w:tcW w:w="1300" w:type="dxa"/>
            <w:shd w:val="clear" w:color="auto" w:fill="auto"/>
            <w:noWrap/>
            <w:vAlign w:val="bottom"/>
            <w:hideMark/>
          </w:tcPr>
          <w:p w14:paraId="51A6725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 leto</w:t>
            </w:r>
          </w:p>
        </w:tc>
        <w:tc>
          <w:tcPr>
            <w:tcW w:w="1769" w:type="dxa"/>
            <w:shd w:val="clear" w:color="auto" w:fill="auto"/>
            <w:noWrap/>
            <w:vAlign w:val="bottom"/>
            <w:hideMark/>
          </w:tcPr>
          <w:p w14:paraId="797DF53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0,00</w:t>
            </w:r>
          </w:p>
        </w:tc>
        <w:tc>
          <w:tcPr>
            <w:tcW w:w="1770" w:type="dxa"/>
            <w:shd w:val="clear" w:color="auto" w:fill="auto"/>
            <w:noWrap/>
            <w:vAlign w:val="bottom"/>
            <w:hideMark/>
          </w:tcPr>
          <w:p w14:paraId="7034DE8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1,23</w:t>
            </w:r>
          </w:p>
        </w:tc>
        <w:tc>
          <w:tcPr>
            <w:tcW w:w="1770" w:type="dxa"/>
            <w:shd w:val="clear" w:color="auto" w:fill="auto"/>
            <w:noWrap/>
            <w:vAlign w:val="bottom"/>
            <w:hideMark/>
          </w:tcPr>
          <w:p w14:paraId="3749A6A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0,13</w:t>
            </w:r>
          </w:p>
        </w:tc>
        <w:tc>
          <w:tcPr>
            <w:tcW w:w="1770" w:type="dxa"/>
            <w:shd w:val="clear" w:color="auto" w:fill="auto"/>
            <w:noWrap/>
            <w:vAlign w:val="bottom"/>
            <w:hideMark/>
          </w:tcPr>
          <w:p w14:paraId="1F8B24C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597,09</w:t>
            </w:r>
          </w:p>
        </w:tc>
      </w:tr>
      <w:tr w:rsidR="00A11179" w:rsidRPr="00F0097A" w14:paraId="443E36DC" w14:textId="77777777" w:rsidTr="00E044A7">
        <w:trPr>
          <w:trHeight w:val="300"/>
        </w:trPr>
        <w:tc>
          <w:tcPr>
            <w:tcW w:w="1300" w:type="dxa"/>
            <w:tcBorders>
              <w:top w:val="nil"/>
              <w:left w:val="nil"/>
              <w:bottom w:val="nil"/>
            </w:tcBorders>
            <w:shd w:val="clear" w:color="auto" w:fill="auto"/>
            <w:noWrap/>
            <w:vAlign w:val="bottom"/>
          </w:tcPr>
          <w:p w14:paraId="18AE4529" w14:textId="77777777" w:rsidR="00A11179" w:rsidRPr="00600FFC" w:rsidRDefault="00A11179" w:rsidP="00A11179">
            <w:pPr>
              <w:spacing w:line="312" w:lineRule="auto"/>
              <w:jc w:val="both"/>
              <w:rPr>
                <w:rFonts w:ascii="Calibri" w:hAnsi="Calibri" w:cs="Arial"/>
                <w:sz w:val="20"/>
                <w:szCs w:val="20"/>
                <w:lang w:val="sl-SI"/>
              </w:rPr>
            </w:pPr>
          </w:p>
        </w:tc>
        <w:tc>
          <w:tcPr>
            <w:tcW w:w="7079" w:type="dxa"/>
            <w:gridSpan w:val="4"/>
            <w:shd w:val="clear" w:color="auto" w:fill="D9D9D9" w:themeFill="background1" w:themeFillShade="D9"/>
            <w:noWrap/>
            <w:vAlign w:val="center"/>
          </w:tcPr>
          <w:p w14:paraId="709FF9C7"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Zgornja vrednost impulzne odzivne funkcije (IRF)</w:t>
            </w:r>
          </w:p>
        </w:tc>
      </w:tr>
      <w:tr w:rsidR="00A11179" w:rsidRPr="00600FFC" w14:paraId="412252AB" w14:textId="77777777" w:rsidTr="00E044A7">
        <w:trPr>
          <w:trHeight w:val="300"/>
        </w:trPr>
        <w:tc>
          <w:tcPr>
            <w:tcW w:w="1300" w:type="dxa"/>
            <w:tcBorders>
              <w:top w:val="nil"/>
              <w:left w:val="nil"/>
              <w:bottom w:val="nil"/>
            </w:tcBorders>
            <w:shd w:val="clear" w:color="auto" w:fill="auto"/>
            <w:noWrap/>
            <w:vAlign w:val="bottom"/>
            <w:hideMark/>
          </w:tcPr>
          <w:p w14:paraId="21CB8199" w14:textId="77777777" w:rsidR="00A11179" w:rsidRPr="00600FFC" w:rsidRDefault="00A11179" w:rsidP="00A11179">
            <w:pPr>
              <w:spacing w:line="312" w:lineRule="auto"/>
              <w:jc w:val="both"/>
              <w:rPr>
                <w:rFonts w:ascii="Calibri" w:hAnsi="Calibri" w:cs="Arial"/>
                <w:sz w:val="20"/>
                <w:szCs w:val="20"/>
                <w:lang w:val="sl-SI"/>
              </w:rPr>
            </w:pPr>
          </w:p>
        </w:tc>
        <w:tc>
          <w:tcPr>
            <w:tcW w:w="3539" w:type="dxa"/>
            <w:gridSpan w:val="2"/>
            <w:shd w:val="clear" w:color="auto" w:fill="D9D9D9" w:themeFill="background1" w:themeFillShade="D9"/>
            <w:noWrap/>
            <w:vAlign w:val="center"/>
            <w:hideMark/>
          </w:tcPr>
          <w:p w14:paraId="17377EBC"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v % BDP</w:t>
            </w:r>
          </w:p>
        </w:tc>
        <w:tc>
          <w:tcPr>
            <w:tcW w:w="3540" w:type="dxa"/>
            <w:gridSpan w:val="2"/>
            <w:shd w:val="clear" w:color="auto" w:fill="D9D9D9" w:themeFill="background1" w:themeFillShade="D9"/>
            <w:noWrap/>
            <w:vAlign w:val="center"/>
            <w:hideMark/>
          </w:tcPr>
          <w:p w14:paraId="4705B5F5"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v mio EUR</w:t>
            </w:r>
          </w:p>
        </w:tc>
      </w:tr>
      <w:tr w:rsidR="00A11179" w:rsidRPr="00600FFC" w14:paraId="59C8C809" w14:textId="77777777" w:rsidTr="00D3049C">
        <w:trPr>
          <w:trHeight w:val="300"/>
        </w:trPr>
        <w:tc>
          <w:tcPr>
            <w:tcW w:w="1300" w:type="dxa"/>
            <w:tcBorders>
              <w:top w:val="nil"/>
              <w:left w:val="nil"/>
            </w:tcBorders>
            <w:shd w:val="clear" w:color="auto" w:fill="auto"/>
            <w:noWrap/>
            <w:vAlign w:val="bottom"/>
            <w:hideMark/>
          </w:tcPr>
          <w:p w14:paraId="5CCA3BB7" w14:textId="77777777" w:rsidR="00A11179" w:rsidRPr="00600FFC" w:rsidRDefault="00A11179" w:rsidP="00A11179">
            <w:pPr>
              <w:spacing w:line="312" w:lineRule="auto"/>
              <w:jc w:val="both"/>
              <w:rPr>
                <w:rFonts w:ascii="Calibri" w:hAnsi="Calibri" w:cs="Arial"/>
                <w:sz w:val="20"/>
                <w:szCs w:val="20"/>
                <w:lang w:val="sl-SI"/>
              </w:rPr>
            </w:pPr>
          </w:p>
        </w:tc>
        <w:tc>
          <w:tcPr>
            <w:tcW w:w="1769" w:type="dxa"/>
            <w:shd w:val="clear" w:color="auto" w:fill="FABF8F" w:themeFill="accent6" w:themeFillTint="99"/>
            <w:noWrap/>
            <w:vAlign w:val="center"/>
            <w:hideMark/>
          </w:tcPr>
          <w:p w14:paraId="5561D444"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2519070D"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Kumulativni učinek</w:t>
            </w:r>
          </w:p>
        </w:tc>
        <w:tc>
          <w:tcPr>
            <w:tcW w:w="1770" w:type="dxa"/>
            <w:shd w:val="clear" w:color="auto" w:fill="FABF8F" w:themeFill="accent6" w:themeFillTint="99"/>
            <w:noWrap/>
            <w:vAlign w:val="center"/>
            <w:hideMark/>
          </w:tcPr>
          <w:p w14:paraId="4C30491A"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737139F1"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Kumulativni učinek</w:t>
            </w:r>
          </w:p>
        </w:tc>
      </w:tr>
      <w:tr w:rsidR="00A11179" w:rsidRPr="00600FFC" w14:paraId="28CC8F4E" w14:textId="77777777" w:rsidTr="00A11179">
        <w:trPr>
          <w:trHeight w:val="300"/>
        </w:trPr>
        <w:tc>
          <w:tcPr>
            <w:tcW w:w="1300" w:type="dxa"/>
            <w:shd w:val="clear" w:color="auto" w:fill="auto"/>
            <w:noWrap/>
            <w:vAlign w:val="bottom"/>
            <w:hideMark/>
          </w:tcPr>
          <w:p w14:paraId="06AEFA4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leto</w:t>
            </w:r>
          </w:p>
        </w:tc>
        <w:tc>
          <w:tcPr>
            <w:tcW w:w="1769" w:type="dxa"/>
            <w:shd w:val="clear" w:color="auto" w:fill="auto"/>
            <w:noWrap/>
            <w:vAlign w:val="bottom"/>
            <w:hideMark/>
          </w:tcPr>
          <w:p w14:paraId="01C45D0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0,29</w:t>
            </w:r>
          </w:p>
        </w:tc>
        <w:tc>
          <w:tcPr>
            <w:tcW w:w="1770" w:type="dxa"/>
            <w:shd w:val="clear" w:color="auto" w:fill="auto"/>
            <w:noWrap/>
            <w:vAlign w:val="bottom"/>
            <w:hideMark/>
          </w:tcPr>
          <w:p w14:paraId="6532545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0,29</w:t>
            </w:r>
          </w:p>
        </w:tc>
        <w:tc>
          <w:tcPr>
            <w:tcW w:w="1770" w:type="dxa"/>
            <w:shd w:val="clear" w:color="auto" w:fill="auto"/>
            <w:noWrap/>
            <w:vAlign w:val="bottom"/>
            <w:hideMark/>
          </w:tcPr>
          <w:p w14:paraId="56DBB78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139,17</w:t>
            </w:r>
          </w:p>
        </w:tc>
        <w:tc>
          <w:tcPr>
            <w:tcW w:w="1770" w:type="dxa"/>
            <w:shd w:val="clear" w:color="auto" w:fill="auto"/>
            <w:noWrap/>
            <w:vAlign w:val="bottom"/>
            <w:hideMark/>
          </w:tcPr>
          <w:p w14:paraId="461B851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139,17</w:t>
            </w:r>
          </w:p>
        </w:tc>
      </w:tr>
      <w:tr w:rsidR="00A11179" w:rsidRPr="00600FFC" w14:paraId="70A255C5" w14:textId="77777777" w:rsidTr="00A11179">
        <w:trPr>
          <w:trHeight w:val="300"/>
        </w:trPr>
        <w:tc>
          <w:tcPr>
            <w:tcW w:w="1300" w:type="dxa"/>
            <w:shd w:val="clear" w:color="auto" w:fill="auto"/>
            <w:noWrap/>
            <w:vAlign w:val="bottom"/>
            <w:hideMark/>
          </w:tcPr>
          <w:p w14:paraId="4AA26AA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 leto</w:t>
            </w:r>
          </w:p>
        </w:tc>
        <w:tc>
          <w:tcPr>
            <w:tcW w:w="1769" w:type="dxa"/>
            <w:shd w:val="clear" w:color="auto" w:fill="auto"/>
            <w:noWrap/>
            <w:vAlign w:val="bottom"/>
            <w:hideMark/>
          </w:tcPr>
          <w:p w14:paraId="53E2F8F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0,73</w:t>
            </w:r>
          </w:p>
        </w:tc>
        <w:tc>
          <w:tcPr>
            <w:tcW w:w="1770" w:type="dxa"/>
            <w:shd w:val="clear" w:color="auto" w:fill="auto"/>
            <w:noWrap/>
            <w:vAlign w:val="bottom"/>
            <w:hideMark/>
          </w:tcPr>
          <w:p w14:paraId="4575E33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1,02</w:t>
            </w:r>
          </w:p>
        </w:tc>
        <w:tc>
          <w:tcPr>
            <w:tcW w:w="1770" w:type="dxa"/>
            <w:shd w:val="clear" w:color="auto" w:fill="auto"/>
            <w:noWrap/>
            <w:vAlign w:val="bottom"/>
            <w:hideMark/>
          </w:tcPr>
          <w:p w14:paraId="569A736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353,69</w:t>
            </w:r>
          </w:p>
        </w:tc>
        <w:tc>
          <w:tcPr>
            <w:tcW w:w="1770" w:type="dxa"/>
            <w:shd w:val="clear" w:color="auto" w:fill="auto"/>
            <w:noWrap/>
            <w:vAlign w:val="bottom"/>
            <w:hideMark/>
          </w:tcPr>
          <w:p w14:paraId="7E49CF4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492,86</w:t>
            </w:r>
          </w:p>
        </w:tc>
      </w:tr>
      <w:tr w:rsidR="00A11179" w:rsidRPr="00600FFC" w14:paraId="39852A8C" w14:textId="77777777" w:rsidTr="00A11179">
        <w:trPr>
          <w:trHeight w:val="300"/>
        </w:trPr>
        <w:tc>
          <w:tcPr>
            <w:tcW w:w="1300" w:type="dxa"/>
            <w:shd w:val="clear" w:color="auto" w:fill="auto"/>
            <w:noWrap/>
            <w:vAlign w:val="bottom"/>
            <w:hideMark/>
          </w:tcPr>
          <w:p w14:paraId="1EC16B9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 leto</w:t>
            </w:r>
          </w:p>
        </w:tc>
        <w:tc>
          <w:tcPr>
            <w:tcW w:w="1769" w:type="dxa"/>
            <w:shd w:val="clear" w:color="auto" w:fill="auto"/>
            <w:noWrap/>
            <w:vAlign w:val="bottom"/>
            <w:hideMark/>
          </w:tcPr>
          <w:p w14:paraId="7D485D0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0,84</w:t>
            </w:r>
          </w:p>
        </w:tc>
        <w:tc>
          <w:tcPr>
            <w:tcW w:w="1770" w:type="dxa"/>
            <w:shd w:val="clear" w:color="auto" w:fill="auto"/>
            <w:noWrap/>
            <w:vAlign w:val="bottom"/>
            <w:hideMark/>
          </w:tcPr>
          <w:p w14:paraId="5C26076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1,86</w:t>
            </w:r>
          </w:p>
        </w:tc>
        <w:tc>
          <w:tcPr>
            <w:tcW w:w="1770" w:type="dxa"/>
            <w:shd w:val="clear" w:color="auto" w:fill="auto"/>
            <w:noWrap/>
            <w:vAlign w:val="bottom"/>
            <w:hideMark/>
          </w:tcPr>
          <w:p w14:paraId="39F79C7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408,97</w:t>
            </w:r>
          </w:p>
        </w:tc>
        <w:tc>
          <w:tcPr>
            <w:tcW w:w="1770" w:type="dxa"/>
            <w:shd w:val="clear" w:color="auto" w:fill="auto"/>
            <w:noWrap/>
            <w:vAlign w:val="bottom"/>
            <w:hideMark/>
          </w:tcPr>
          <w:p w14:paraId="6B3A601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901,83</w:t>
            </w:r>
          </w:p>
        </w:tc>
      </w:tr>
      <w:tr w:rsidR="00A11179" w:rsidRPr="00600FFC" w14:paraId="005A7875" w14:textId="77777777" w:rsidTr="00A11179">
        <w:trPr>
          <w:trHeight w:val="300"/>
        </w:trPr>
        <w:tc>
          <w:tcPr>
            <w:tcW w:w="1300" w:type="dxa"/>
            <w:shd w:val="clear" w:color="auto" w:fill="auto"/>
            <w:noWrap/>
            <w:vAlign w:val="bottom"/>
            <w:hideMark/>
          </w:tcPr>
          <w:p w14:paraId="44BE0EC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 leto</w:t>
            </w:r>
          </w:p>
        </w:tc>
        <w:tc>
          <w:tcPr>
            <w:tcW w:w="1769" w:type="dxa"/>
            <w:shd w:val="clear" w:color="auto" w:fill="auto"/>
            <w:noWrap/>
            <w:vAlign w:val="bottom"/>
            <w:hideMark/>
          </w:tcPr>
          <w:p w14:paraId="4A48F06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0,83</w:t>
            </w:r>
          </w:p>
        </w:tc>
        <w:tc>
          <w:tcPr>
            <w:tcW w:w="1770" w:type="dxa"/>
            <w:shd w:val="clear" w:color="auto" w:fill="auto"/>
            <w:noWrap/>
            <w:vAlign w:val="bottom"/>
            <w:hideMark/>
          </w:tcPr>
          <w:p w14:paraId="6B3BAE0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2,68</w:t>
            </w:r>
          </w:p>
        </w:tc>
        <w:tc>
          <w:tcPr>
            <w:tcW w:w="1770" w:type="dxa"/>
            <w:shd w:val="clear" w:color="auto" w:fill="auto"/>
            <w:noWrap/>
            <w:vAlign w:val="bottom"/>
            <w:hideMark/>
          </w:tcPr>
          <w:p w14:paraId="6B8F4F9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401,38</w:t>
            </w:r>
          </w:p>
        </w:tc>
        <w:tc>
          <w:tcPr>
            <w:tcW w:w="1770" w:type="dxa"/>
            <w:shd w:val="clear" w:color="auto" w:fill="auto"/>
            <w:noWrap/>
            <w:vAlign w:val="bottom"/>
            <w:hideMark/>
          </w:tcPr>
          <w:p w14:paraId="73EDAED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1303,22</w:t>
            </w:r>
          </w:p>
        </w:tc>
      </w:tr>
      <w:tr w:rsidR="00A11179" w:rsidRPr="00600FFC" w14:paraId="22C68C6F" w14:textId="77777777" w:rsidTr="00A11179">
        <w:trPr>
          <w:trHeight w:val="300"/>
        </w:trPr>
        <w:tc>
          <w:tcPr>
            <w:tcW w:w="1300" w:type="dxa"/>
            <w:shd w:val="clear" w:color="auto" w:fill="auto"/>
            <w:noWrap/>
            <w:vAlign w:val="bottom"/>
            <w:hideMark/>
          </w:tcPr>
          <w:p w14:paraId="29CBD31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 leto</w:t>
            </w:r>
          </w:p>
        </w:tc>
        <w:tc>
          <w:tcPr>
            <w:tcW w:w="1769" w:type="dxa"/>
            <w:shd w:val="clear" w:color="auto" w:fill="auto"/>
            <w:noWrap/>
            <w:vAlign w:val="bottom"/>
            <w:hideMark/>
          </w:tcPr>
          <w:p w14:paraId="0B6D976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0,82</w:t>
            </w:r>
          </w:p>
        </w:tc>
        <w:tc>
          <w:tcPr>
            <w:tcW w:w="1770" w:type="dxa"/>
            <w:shd w:val="clear" w:color="auto" w:fill="auto"/>
            <w:noWrap/>
            <w:vAlign w:val="bottom"/>
            <w:hideMark/>
          </w:tcPr>
          <w:p w14:paraId="065663A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3,51</w:t>
            </w:r>
          </w:p>
        </w:tc>
        <w:tc>
          <w:tcPr>
            <w:tcW w:w="1770" w:type="dxa"/>
            <w:shd w:val="clear" w:color="auto" w:fill="auto"/>
            <w:noWrap/>
            <w:vAlign w:val="bottom"/>
            <w:hideMark/>
          </w:tcPr>
          <w:p w14:paraId="3B399C3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399,83</w:t>
            </w:r>
          </w:p>
        </w:tc>
        <w:tc>
          <w:tcPr>
            <w:tcW w:w="1770" w:type="dxa"/>
            <w:shd w:val="clear" w:color="auto" w:fill="auto"/>
            <w:noWrap/>
            <w:vAlign w:val="bottom"/>
            <w:hideMark/>
          </w:tcPr>
          <w:p w14:paraId="2C2BAE3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1703,05</w:t>
            </w:r>
          </w:p>
        </w:tc>
      </w:tr>
      <w:tr w:rsidR="00A11179" w:rsidRPr="00600FFC" w14:paraId="5E6EB2D7" w14:textId="77777777" w:rsidTr="00A11179">
        <w:trPr>
          <w:trHeight w:val="300"/>
        </w:trPr>
        <w:tc>
          <w:tcPr>
            <w:tcW w:w="1300" w:type="dxa"/>
            <w:shd w:val="clear" w:color="auto" w:fill="auto"/>
            <w:noWrap/>
            <w:vAlign w:val="bottom"/>
            <w:hideMark/>
          </w:tcPr>
          <w:p w14:paraId="360630C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 leto</w:t>
            </w:r>
          </w:p>
        </w:tc>
        <w:tc>
          <w:tcPr>
            <w:tcW w:w="1769" w:type="dxa"/>
            <w:shd w:val="clear" w:color="auto" w:fill="auto"/>
            <w:noWrap/>
            <w:vAlign w:val="bottom"/>
            <w:hideMark/>
          </w:tcPr>
          <w:p w14:paraId="268918F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0,83</w:t>
            </w:r>
          </w:p>
        </w:tc>
        <w:tc>
          <w:tcPr>
            <w:tcW w:w="1770" w:type="dxa"/>
            <w:shd w:val="clear" w:color="auto" w:fill="auto"/>
            <w:noWrap/>
            <w:vAlign w:val="bottom"/>
            <w:hideMark/>
          </w:tcPr>
          <w:p w14:paraId="748F355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4,34</w:t>
            </w:r>
          </w:p>
        </w:tc>
        <w:tc>
          <w:tcPr>
            <w:tcW w:w="1770" w:type="dxa"/>
            <w:shd w:val="clear" w:color="auto" w:fill="auto"/>
            <w:noWrap/>
            <w:vAlign w:val="bottom"/>
            <w:hideMark/>
          </w:tcPr>
          <w:p w14:paraId="34FEF9C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402,81</w:t>
            </w:r>
          </w:p>
        </w:tc>
        <w:tc>
          <w:tcPr>
            <w:tcW w:w="1770" w:type="dxa"/>
            <w:shd w:val="clear" w:color="auto" w:fill="auto"/>
            <w:noWrap/>
            <w:vAlign w:val="bottom"/>
            <w:hideMark/>
          </w:tcPr>
          <w:p w14:paraId="34C0AB0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2105,86</w:t>
            </w:r>
          </w:p>
        </w:tc>
      </w:tr>
      <w:tr w:rsidR="00A11179" w:rsidRPr="00600FFC" w14:paraId="31869434" w14:textId="77777777" w:rsidTr="00A11179">
        <w:trPr>
          <w:trHeight w:val="300"/>
        </w:trPr>
        <w:tc>
          <w:tcPr>
            <w:tcW w:w="1300" w:type="dxa"/>
            <w:shd w:val="clear" w:color="auto" w:fill="auto"/>
            <w:noWrap/>
            <w:vAlign w:val="bottom"/>
            <w:hideMark/>
          </w:tcPr>
          <w:p w14:paraId="57CFC6E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 leto</w:t>
            </w:r>
          </w:p>
        </w:tc>
        <w:tc>
          <w:tcPr>
            <w:tcW w:w="1769" w:type="dxa"/>
            <w:shd w:val="clear" w:color="auto" w:fill="auto"/>
            <w:noWrap/>
            <w:vAlign w:val="bottom"/>
            <w:hideMark/>
          </w:tcPr>
          <w:p w14:paraId="590DB1B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0,54</w:t>
            </w:r>
          </w:p>
        </w:tc>
        <w:tc>
          <w:tcPr>
            <w:tcW w:w="1770" w:type="dxa"/>
            <w:shd w:val="clear" w:color="auto" w:fill="auto"/>
            <w:noWrap/>
            <w:vAlign w:val="bottom"/>
            <w:hideMark/>
          </w:tcPr>
          <w:p w14:paraId="7D672BE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4,88</w:t>
            </w:r>
          </w:p>
        </w:tc>
        <w:tc>
          <w:tcPr>
            <w:tcW w:w="1770" w:type="dxa"/>
            <w:shd w:val="clear" w:color="auto" w:fill="auto"/>
            <w:noWrap/>
            <w:vAlign w:val="bottom"/>
            <w:hideMark/>
          </w:tcPr>
          <w:p w14:paraId="7A0CB4E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263,64</w:t>
            </w:r>
          </w:p>
        </w:tc>
        <w:tc>
          <w:tcPr>
            <w:tcW w:w="1770" w:type="dxa"/>
            <w:shd w:val="clear" w:color="auto" w:fill="auto"/>
            <w:noWrap/>
            <w:vAlign w:val="bottom"/>
            <w:hideMark/>
          </w:tcPr>
          <w:p w14:paraId="5485F14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2369,51</w:t>
            </w:r>
          </w:p>
        </w:tc>
      </w:tr>
      <w:tr w:rsidR="00A11179" w:rsidRPr="00600FFC" w14:paraId="4189CDA6" w14:textId="77777777" w:rsidTr="00A11179">
        <w:trPr>
          <w:trHeight w:val="300"/>
        </w:trPr>
        <w:tc>
          <w:tcPr>
            <w:tcW w:w="1300" w:type="dxa"/>
            <w:shd w:val="clear" w:color="auto" w:fill="auto"/>
            <w:noWrap/>
            <w:vAlign w:val="bottom"/>
            <w:hideMark/>
          </w:tcPr>
          <w:p w14:paraId="12F04D1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 leto</w:t>
            </w:r>
          </w:p>
        </w:tc>
        <w:tc>
          <w:tcPr>
            <w:tcW w:w="1769" w:type="dxa"/>
            <w:shd w:val="clear" w:color="auto" w:fill="auto"/>
            <w:noWrap/>
            <w:vAlign w:val="bottom"/>
            <w:hideMark/>
          </w:tcPr>
          <w:p w14:paraId="27C9EF5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0,10</w:t>
            </w:r>
          </w:p>
        </w:tc>
        <w:tc>
          <w:tcPr>
            <w:tcW w:w="1770" w:type="dxa"/>
            <w:shd w:val="clear" w:color="auto" w:fill="auto"/>
            <w:noWrap/>
            <w:vAlign w:val="bottom"/>
            <w:hideMark/>
          </w:tcPr>
          <w:p w14:paraId="08EF350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4,98</w:t>
            </w:r>
          </w:p>
        </w:tc>
        <w:tc>
          <w:tcPr>
            <w:tcW w:w="1770" w:type="dxa"/>
            <w:shd w:val="clear" w:color="auto" w:fill="auto"/>
            <w:noWrap/>
            <w:vAlign w:val="bottom"/>
            <w:hideMark/>
          </w:tcPr>
          <w:p w14:paraId="5BD2C46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49,12</w:t>
            </w:r>
          </w:p>
        </w:tc>
        <w:tc>
          <w:tcPr>
            <w:tcW w:w="1770" w:type="dxa"/>
            <w:shd w:val="clear" w:color="auto" w:fill="auto"/>
            <w:noWrap/>
            <w:vAlign w:val="bottom"/>
            <w:hideMark/>
          </w:tcPr>
          <w:p w14:paraId="3FC69D3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2418,63</w:t>
            </w:r>
          </w:p>
        </w:tc>
      </w:tr>
    </w:tbl>
    <w:p w14:paraId="5EA33983" w14:textId="77777777" w:rsidR="00A11179" w:rsidRPr="00600FFC" w:rsidRDefault="00A11179" w:rsidP="00A11179">
      <w:pPr>
        <w:spacing w:line="312" w:lineRule="auto"/>
        <w:jc w:val="both"/>
        <w:rPr>
          <w:rFonts w:ascii="Calibri" w:hAnsi="Calibri" w:cs="Arial"/>
          <w:sz w:val="20"/>
          <w:szCs w:val="20"/>
          <w:lang w:val="sl-SI"/>
        </w:rPr>
      </w:pPr>
    </w:p>
    <w:p w14:paraId="061BB14F" w14:textId="488E22E8" w:rsidR="00A11179" w:rsidRPr="00600FFC" w:rsidRDefault="00D3049C" w:rsidP="00D3049C">
      <w:pPr>
        <w:pStyle w:val="Napis"/>
        <w:jc w:val="both"/>
        <w:rPr>
          <w:rFonts w:ascii="Calibri" w:hAnsi="Calibri"/>
          <w:b/>
          <w:i w:val="0"/>
          <w:iCs w:val="0"/>
          <w:color w:val="67A332"/>
          <w:sz w:val="20"/>
          <w:szCs w:val="20"/>
          <w:lang w:val="sl-SI"/>
        </w:rPr>
      </w:pPr>
      <w:bookmarkStart w:id="61" w:name="_Ref59540752"/>
      <w:bookmarkStart w:id="62" w:name="_Toc64878625"/>
      <w:r w:rsidRPr="001C5C38">
        <w:rPr>
          <w:rFonts w:ascii="Calibri" w:hAnsi="Calibri"/>
          <w:b/>
          <w:i w:val="0"/>
          <w:iCs w:val="0"/>
          <w:color w:val="FF0000"/>
          <w:sz w:val="20"/>
          <w:szCs w:val="20"/>
          <w:lang w:val="sl-SI"/>
        </w:rPr>
        <w:lastRenderedPageBreak/>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10</w:t>
      </w:r>
      <w:r w:rsidRPr="001C5C38">
        <w:rPr>
          <w:rFonts w:ascii="Calibri" w:hAnsi="Calibri"/>
          <w:b/>
          <w:i w:val="0"/>
          <w:iCs w:val="0"/>
          <w:color w:val="FF0000"/>
          <w:sz w:val="20"/>
          <w:szCs w:val="20"/>
          <w:lang w:val="sl-SI"/>
        </w:rPr>
        <w:fldChar w:fldCharType="end"/>
      </w:r>
      <w:bookmarkEnd w:id="61"/>
      <w:r w:rsidRPr="001C5C38">
        <w:rPr>
          <w:rFonts w:ascii="Calibri" w:hAnsi="Calibri"/>
          <w:b/>
          <w:i w:val="0"/>
          <w:iCs w:val="0"/>
          <w:color w:val="FF0000"/>
          <w:sz w:val="20"/>
          <w:szCs w:val="20"/>
          <w:lang w:val="sl-SI"/>
        </w:rPr>
        <w:t xml:space="preserve">: </w:t>
      </w:r>
      <w:r w:rsidR="00A11179" w:rsidRPr="001C5C38">
        <w:rPr>
          <w:rFonts w:ascii="Calibri" w:hAnsi="Calibri"/>
          <w:b/>
          <w:i w:val="0"/>
          <w:iCs w:val="0"/>
          <w:color w:val="FF0000"/>
          <w:sz w:val="20"/>
          <w:szCs w:val="20"/>
          <w:lang w:val="sl-SI"/>
        </w:rPr>
        <w:t>Učinki izvajanja projektov kapitalskih naložb na BDP - srednji in spodnji scenarij z znižanjem vrednosti BDP zaradi Covid-19</w:t>
      </w:r>
      <w:bookmarkEnd w:id="62"/>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920"/>
        <w:gridCol w:w="1516"/>
        <w:gridCol w:w="2024"/>
        <w:gridCol w:w="1770"/>
      </w:tblGrid>
      <w:tr w:rsidR="00A11179" w:rsidRPr="00600FFC" w14:paraId="08FEE5C0" w14:textId="77777777" w:rsidTr="00D3049C">
        <w:trPr>
          <w:trHeight w:val="300"/>
        </w:trPr>
        <w:tc>
          <w:tcPr>
            <w:tcW w:w="1149" w:type="dxa"/>
            <w:tcBorders>
              <w:top w:val="nil"/>
              <w:left w:val="nil"/>
              <w:bottom w:val="nil"/>
            </w:tcBorders>
            <w:shd w:val="clear" w:color="auto" w:fill="auto"/>
            <w:noWrap/>
            <w:vAlign w:val="bottom"/>
            <w:hideMark/>
          </w:tcPr>
          <w:p w14:paraId="6F6DE3FC" w14:textId="77777777" w:rsidR="00A11179" w:rsidRPr="00600FFC" w:rsidRDefault="00A11179" w:rsidP="00A11179">
            <w:pPr>
              <w:spacing w:line="312" w:lineRule="auto"/>
              <w:jc w:val="both"/>
              <w:rPr>
                <w:rFonts w:ascii="Calibri" w:hAnsi="Calibri" w:cs="Arial"/>
                <w:sz w:val="20"/>
                <w:szCs w:val="20"/>
                <w:lang w:val="sl-SI"/>
              </w:rPr>
            </w:pPr>
          </w:p>
        </w:tc>
        <w:tc>
          <w:tcPr>
            <w:tcW w:w="3436" w:type="dxa"/>
            <w:gridSpan w:val="2"/>
            <w:shd w:val="clear" w:color="auto" w:fill="D9D9D9" w:themeFill="background1" w:themeFillShade="D9"/>
            <w:noWrap/>
            <w:vAlign w:val="center"/>
            <w:hideMark/>
          </w:tcPr>
          <w:p w14:paraId="65D034E7" w14:textId="35211AFB"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Srednja vrednost IRF,</w:t>
            </w:r>
          </w:p>
          <w:p w14:paraId="7F8A7395"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Covid-19</w:t>
            </w:r>
          </w:p>
          <w:p w14:paraId="7D810A05"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v mio EUR</w:t>
            </w:r>
          </w:p>
        </w:tc>
        <w:tc>
          <w:tcPr>
            <w:tcW w:w="3794" w:type="dxa"/>
            <w:gridSpan w:val="2"/>
            <w:shd w:val="clear" w:color="auto" w:fill="D9D9D9" w:themeFill="background1" w:themeFillShade="D9"/>
            <w:noWrap/>
            <w:vAlign w:val="center"/>
            <w:hideMark/>
          </w:tcPr>
          <w:p w14:paraId="5A6A5B6C" w14:textId="5214F0D0"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Spodnja vrednost IRF,</w:t>
            </w:r>
          </w:p>
          <w:p w14:paraId="3D4236F2"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Covid-19</w:t>
            </w:r>
          </w:p>
          <w:p w14:paraId="3042AD4B"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v mio EUR</w:t>
            </w:r>
          </w:p>
        </w:tc>
      </w:tr>
      <w:tr w:rsidR="00A11179" w:rsidRPr="00600FFC" w14:paraId="1A08C515" w14:textId="77777777" w:rsidTr="00D3049C">
        <w:trPr>
          <w:trHeight w:val="300"/>
        </w:trPr>
        <w:tc>
          <w:tcPr>
            <w:tcW w:w="1149" w:type="dxa"/>
            <w:tcBorders>
              <w:top w:val="nil"/>
              <w:left w:val="nil"/>
            </w:tcBorders>
            <w:shd w:val="clear" w:color="auto" w:fill="auto"/>
            <w:noWrap/>
            <w:vAlign w:val="bottom"/>
            <w:hideMark/>
          </w:tcPr>
          <w:p w14:paraId="35C09F83" w14:textId="77777777" w:rsidR="00A11179" w:rsidRPr="00600FFC" w:rsidRDefault="00A11179" w:rsidP="00A11179">
            <w:pPr>
              <w:spacing w:line="312" w:lineRule="auto"/>
              <w:jc w:val="both"/>
              <w:rPr>
                <w:rFonts w:ascii="Calibri" w:hAnsi="Calibri" w:cs="Arial"/>
                <w:sz w:val="20"/>
                <w:szCs w:val="20"/>
                <w:lang w:val="sl-SI"/>
              </w:rPr>
            </w:pPr>
          </w:p>
        </w:tc>
        <w:tc>
          <w:tcPr>
            <w:tcW w:w="1920" w:type="dxa"/>
            <w:shd w:val="clear" w:color="auto" w:fill="FABF8F" w:themeFill="accent6" w:themeFillTint="99"/>
            <w:noWrap/>
            <w:vAlign w:val="center"/>
            <w:hideMark/>
          </w:tcPr>
          <w:p w14:paraId="39B4373D"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Učinek na letni ravni</w:t>
            </w:r>
          </w:p>
        </w:tc>
        <w:tc>
          <w:tcPr>
            <w:tcW w:w="1516" w:type="dxa"/>
            <w:shd w:val="clear" w:color="auto" w:fill="FABF8F" w:themeFill="accent6" w:themeFillTint="99"/>
            <w:noWrap/>
            <w:vAlign w:val="center"/>
            <w:hideMark/>
          </w:tcPr>
          <w:p w14:paraId="51B7E00C"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Kumulativni učinek</w:t>
            </w:r>
          </w:p>
        </w:tc>
        <w:tc>
          <w:tcPr>
            <w:tcW w:w="2024" w:type="dxa"/>
            <w:shd w:val="clear" w:color="auto" w:fill="FABF8F" w:themeFill="accent6" w:themeFillTint="99"/>
            <w:noWrap/>
            <w:vAlign w:val="center"/>
            <w:hideMark/>
          </w:tcPr>
          <w:p w14:paraId="161B11BE"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27845049" w14:textId="77777777" w:rsidR="00A11179" w:rsidRPr="00600FFC" w:rsidRDefault="00A11179" w:rsidP="00D3049C">
            <w:pPr>
              <w:pStyle w:val="podpisi"/>
              <w:spacing w:line="312" w:lineRule="auto"/>
              <w:jc w:val="center"/>
              <w:rPr>
                <w:rFonts w:ascii="Calibri" w:hAnsi="Calibri" w:cs="Arial"/>
                <w:bCs/>
                <w:szCs w:val="20"/>
                <w:lang w:val="sl-SI"/>
              </w:rPr>
            </w:pPr>
            <w:r w:rsidRPr="00600FFC">
              <w:rPr>
                <w:rFonts w:ascii="Calibri" w:hAnsi="Calibri" w:cs="Arial"/>
                <w:bCs/>
                <w:szCs w:val="20"/>
                <w:lang w:val="sl-SI"/>
              </w:rPr>
              <w:t>Kumulativni učinek</w:t>
            </w:r>
          </w:p>
        </w:tc>
      </w:tr>
      <w:tr w:rsidR="00A11179" w:rsidRPr="00600FFC" w14:paraId="1EE1EF5E" w14:textId="77777777" w:rsidTr="00A11179">
        <w:trPr>
          <w:trHeight w:val="300"/>
        </w:trPr>
        <w:tc>
          <w:tcPr>
            <w:tcW w:w="1149" w:type="dxa"/>
            <w:shd w:val="clear" w:color="auto" w:fill="auto"/>
            <w:noWrap/>
            <w:vAlign w:val="bottom"/>
            <w:hideMark/>
          </w:tcPr>
          <w:p w14:paraId="5D7D71D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leto</w:t>
            </w:r>
          </w:p>
        </w:tc>
        <w:tc>
          <w:tcPr>
            <w:tcW w:w="1920" w:type="dxa"/>
            <w:shd w:val="clear" w:color="auto" w:fill="auto"/>
            <w:noWrap/>
            <w:vAlign w:val="bottom"/>
            <w:hideMark/>
          </w:tcPr>
          <w:p w14:paraId="3084722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93,52</w:t>
            </w:r>
          </w:p>
        </w:tc>
        <w:tc>
          <w:tcPr>
            <w:tcW w:w="1516" w:type="dxa"/>
            <w:shd w:val="clear" w:color="auto" w:fill="auto"/>
            <w:noWrap/>
            <w:vAlign w:val="bottom"/>
            <w:hideMark/>
          </w:tcPr>
          <w:p w14:paraId="641C65C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93,52</w:t>
            </w:r>
          </w:p>
        </w:tc>
        <w:tc>
          <w:tcPr>
            <w:tcW w:w="2024" w:type="dxa"/>
            <w:shd w:val="clear" w:color="auto" w:fill="auto"/>
            <w:noWrap/>
            <w:vAlign w:val="bottom"/>
            <w:hideMark/>
          </w:tcPr>
          <w:p w14:paraId="307AAB0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61,91</w:t>
            </w:r>
          </w:p>
        </w:tc>
        <w:tc>
          <w:tcPr>
            <w:tcW w:w="1770" w:type="dxa"/>
            <w:shd w:val="clear" w:color="auto" w:fill="auto"/>
            <w:noWrap/>
            <w:vAlign w:val="bottom"/>
            <w:hideMark/>
          </w:tcPr>
          <w:p w14:paraId="6CFF72B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61,91</w:t>
            </w:r>
          </w:p>
        </w:tc>
      </w:tr>
      <w:tr w:rsidR="00A11179" w:rsidRPr="00600FFC" w14:paraId="2930F495" w14:textId="77777777" w:rsidTr="00A11179">
        <w:trPr>
          <w:trHeight w:val="300"/>
        </w:trPr>
        <w:tc>
          <w:tcPr>
            <w:tcW w:w="1149" w:type="dxa"/>
            <w:shd w:val="clear" w:color="auto" w:fill="auto"/>
            <w:noWrap/>
            <w:vAlign w:val="bottom"/>
            <w:hideMark/>
          </w:tcPr>
          <w:p w14:paraId="5CA8A4D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 leto</w:t>
            </w:r>
          </w:p>
        </w:tc>
        <w:tc>
          <w:tcPr>
            <w:tcW w:w="1920" w:type="dxa"/>
            <w:shd w:val="clear" w:color="auto" w:fill="auto"/>
            <w:noWrap/>
            <w:vAlign w:val="bottom"/>
            <w:hideMark/>
          </w:tcPr>
          <w:p w14:paraId="4CC9A99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200,10</w:t>
            </w:r>
          </w:p>
        </w:tc>
        <w:tc>
          <w:tcPr>
            <w:tcW w:w="1516" w:type="dxa"/>
            <w:shd w:val="clear" w:color="auto" w:fill="auto"/>
            <w:noWrap/>
            <w:vAlign w:val="bottom"/>
            <w:hideMark/>
          </w:tcPr>
          <w:p w14:paraId="6F7B267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293,62</w:t>
            </w:r>
          </w:p>
        </w:tc>
        <w:tc>
          <w:tcPr>
            <w:tcW w:w="2024" w:type="dxa"/>
            <w:shd w:val="clear" w:color="auto" w:fill="auto"/>
            <w:noWrap/>
            <w:vAlign w:val="bottom"/>
            <w:hideMark/>
          </w:tcPr>
          <w:p w14:paraId="627FC10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107,65</w:t>
            </w:r>
          </w:p>
        </w:tc>
        <w:tc>
          <w:tcPr>
            <w:tcW w:w="1770" w:type="dxa"/>
            <w:shd w:val="clear" w:color="auto" w:fill="auto"/>
            <w:noWrap/>
            <w:vAlign w:val="bottom"/>
            <w:hideMark/>
          </w:tcPr>
          <w:p w14:paraId="5A1D181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169,56</w:t>
            </w:r>
          </w:p>
        </w:tc>
      </w:tr>
      <w:tr w:rsidR="00A11179" w:rsidRPr="00600FFC" w14:paraId="0243213A" w14:textId="77777777" w:rsidTr="00A11179">
        <w:trPr>
          <w:trHeight w:val="300"/>
        </w:trPr>
        <w:tc>
          <w:tcPr>
            <w:tcW w:w="1149" w:type="dxa"/>
            <w:shd w:val="clear" w:color="auto" w:fill="auto"/>
            <w:noWrap/>
            <w:vAlign w:val="bottom"/>
            <w:hideMark/>
          </w:tcPr>
          <w:p w14:paraId="5623B8A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 leto</w:t>
            </w:r>
          </w:p>
        </w:tc>
        <w:tc>
          <w:tcPr>
            <w:tcW w:w="1920" w:type="dxa"/>
            <w:shd w:val="clear" w:color="auto" w:fill="auto"/>
            <w:noWrap/>
            <w:vAlign w:val="bottom"/>
            <w:hideMark/>
          </w:tcPr>
          <w:p w14:paraId="336F547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183,48</w:t>
            </w:r>
          </w:p>
        </w:tc>
        <w:tc>
          <w:tcPr>
            <w:tcW w:w="1516" w:type="dxa"/>
            <w:shd w:val="clear" w:color="auto" w:fill="auto"/>
            <w:noWrap/>
            <w:vAlign w:val="bottom"/>
            <w:hideMark/>
          </w:tcPr>
          <w:p w14:paraId="5108B18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477,10</w:t>
            </w:r>
          </w:p>
        </w:tc>
        <w:tc>
          <w:tcPr>
            <w:tcW w:w="2024" w:type="dxa"/>
            <w:shd w:val="clear" w:color="auto" w:fill="auto"/>
            <w:noWrap/>
            <w:vAlign w:val="bottom"/>
            <w:hideMark/>
          </w:tcPr>
          <w:p w14:paraId="559030E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123,79</w:t>
            </w:r>
          </w:p>
        </w:tc>
        <w:tc>
          <w:tcPr>
            <w:tcW w:w="1770" w:type="dxa"/>
            <w:shd w:val="clear" w:color="auto" w:fill="auto"/>
            <w:noWrap/>
            <w:vAlign w:val="bottom"/>
            <w:hideMark/>
          </w:tcPr>
          <w:p w14:paraId="17B1277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293,35</w:t>
            </w:r>
          </w:p>
        </w:tc>
      </w:tr>
      <w:tr w:rsidR="00A11179" w:rsidRPr="00600FFC" w14:paraId="04886536" w14:textId="77777777" w:rsidTr="00A11179">
        <w:trPr>
          <w:trHeight w:val="300"/>
        </w:trPr>
        <w:tc>
          <w:tcPr>
            <w:tcW w:w="1149" w:type="dxa"/>
            <w:shd w:val="clear" w:color="auto" w:fill="auto"/>
            <w:noWrap/>
            <w:vAlign w:val="bottom"/>
            <w:hideMark/>
          </w:tcPr>
          <w:p w14:paraId="645E554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 leto</w:t>
            </w:r>
          </w:p>
        </w:tc>
        <w:tc>
          <w:tcPr>
            <w:tcW w:w="1920" w:type="dxa"/>
            <w:shd w:val="clear" w:color="auto" w:fill="auto"/>
            <w:noWrap/>
            <w:vAlign w:val="bottom"/>
            <w:hideMark/>
          </w:tcPr>
          <w:p w14:paraId="11F99EB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127,34</w:t>
            </w:r>
          </w:p>
        </w:tc>
        <w:tc>
          <w:tcPr>
            <w:tcW w:w="1516" w:type="dxa"/>
            <w:shd w:val="clear" w:color="auto" w:fill="auto"/>
            <w:noWrap/>
            <w:vAlign w:val="bottom"/>
            <w:hideMark/>
          </w:tcPr>
          <w:p w14:paraId="304BC0B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604,44</w:t>
            </w:r>
          </w:p>
        </w:tc>
        <w:tc>
          <w:tcPr>
            <w:tcW w:w="2024" w:type="dxa"/>
            <w:shd w:val="clear" w:color="auto" w:fill="auto"/>
            <w:noWrap/>
            <w:vAlign w:val="bottom"/>
            <w:hideMark/>
          </w:tcPr>
          <w:p w14:paraId="652D9A6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131,25</w:t>
            </w:r>
          </w:p>
        </w:tc>
        <w:tc>
          <w:tcPr>
            <w:tcW w:w="1770" w:type="dxa"/>
            <w:shd w:val="clear" w:color="auto" w:fill="auto"/>
            <w:noWrap/>
            <w:vAlign w:val="bottom"/>
            <w:hideMark/>
          </w:tcPr>
          <w:p w14:paraId="218849E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424,61</w:t>
            </w:r>
          </w:p>
        </w:tc>
      </w:tr>
      <w:tr w:rsidR="00A11179" w:rsidRPr="00600FFC" w14:paraId="3D8CFEB5" w14:textId="77777777" w:rsidTr="00A11179">
        <w:trPr>
          <w:trHeight w:val="300"/>
        </w:trPr>
        <w:tc>
          <w:tcPr>
            <w:tcW w:w="1149" w:type="dxa"/>
            <w:shd w:val="clear" w:color="auto" w:fill="auto"/>
            <w:noWrap/>
            <w:vAlign w:val="bottom"/>
            <w:hideMark/>
          </w:tcPr>
          <w:p w14:paraId="7F9F7BD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 leto</w:t>
            </w:r>
          </w:p>
        </w:tc>
        <w:tc>
          <w:tcPr>
            <w:tcW w:w="1920" w:type="dxa"/>
            <w:shd w:val="clear" w:color="auto" w:fill="auto"/>
            <w:noWrap/>
            <w:vAlign w:val="bottom"/>
            <w:hideMark/>
          </w:tcPr>
          <w:p w14:paraId="245FD6C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83,62</w:t>
            </w:r>
          </w:p>
        </w:tc>
        <w:tc>
          <w:tcPr>
            <w:tcW w:w="1516" w:type="dxa"/>
            <w:shd w:val="clear" w:color="auto" w:fill="auto"/>
            <w:noWrap/>
            <w:vAlign w:val="bottom"/>
            <w:hideMark/>
          </w:tcPr>
          <w:p w14:paraId="0BBF762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688,06</w:t>
            </w:r>
          </w:p>
        </w:tc>
        <w:tc>
          <w:tcPr>
            <w:tcW w:w="2024" w:type="dxa"/>
            <w:shd w:val="clear" w:color="auto" w:fill="auto"/>
            <w:noWrap/>
            <w:vAlign w:val="bottom"/>
            <w:hideMark/>
          </w:tcPr>
          <w:p w14:paraId="4B23575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56,59</w:t>
            </w:r>
          </w:p>
        </w:tc>
        <w:tc>
          <w:tcPr>
            <w:tcW w:w="1770" w:type="dxa"/>
            <w:shd w:val="clear" w:color="auto" w:fill="auto"/>
            <w:noWrap/>
            <w:vAlign w:val="bottom"/>
            <w:hideMark/>
          </w:tcPr>
          <w:p w14:paraId="25DA2A1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481,20</w:t>
            </w:r>
          </w:p>
        </w:tc>
      </w:tr>
      <w:tr w:rsidR="00A11179" w:rsidRPr="00600FFC" w14:paraId="35EF31BB" w14:textId="77777777" w:rsidTr="00A11179">
        <w:trPr>
          <w:trHeight w:val="300"/>
        </w:trPr>
        <w:tc>
          <w:tcPr>
            <w:tcW w:w="1149" w:type="dxa"/>
            <w:shd w:val="clear" w:color="auto" w:fill="auto"/>
            <w:noWrap/>
            <w:vAlign w:val="bottom"/>
            <w:hideMark/>
          </w:tcPr>
          <w:p w14:paraId="65143D7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 leto</w:t>
            </w:r>
          </w:p>
        </w:tc>
        <w:tc>
          <w:tcPr>
            <w:tcW w:w="1920" w:type="dxa"/>
            <w:shd w:val="clear" w:color="auto" w:fill="auto"/>
            <w:noWrap/>
            <w:vAlign w:val="bottom"/>
            <w:hideMark/>
          </w:tcPr>
          <w:p w14:paraId="5487FF8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73,38</w:t>
            </w:r>
          </w:p>
        </w:tc>
        <w:tc>
          <w:tcPr>
            <w:tcW w:w="1516" w:type="dxa"/>
            <w:shd w:val="clear" w:color="auto" w:fill="auto"/>
            <w:noWrap/>
            <w:vAlign w:val="bottom"/>
            <w:hideMark/>
          </w:tcPr>
          <w:p w14:paraId="00621E4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761,44</w:t>
            </w:r>
          </w:p>
        </w:tc>
        <w:tc>
          <w:tcPr>
            <w:tcW w:w="2024" w:type="dxa"/>
            <w:shd w:val="clear" w:color="auto" w:fill="auto"/>
            <w:noWrap/>
            <w:vAlign w:val="bottom"/>
            <w:hideMark/>
          </w:tcPr>
          <w:p w14:paraId="4F3073E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31,01</w:t>
            </w:r>
          </w:p>
        </w:tc>
        <w:tc>
          <w:tcPr>
            <w:tcW w:w="1770" w:type="dxa"/>
            <w:shd w:val="clear" w:color="auto" w:fill="auto"/>
            <w:noWrap/>
            <w:vAlign w:val="bottom"/>
            <w:hideMark/>
          </w:tcPr>
          <w:p w14:paraId="10DAD37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512,21</w:t>
            </w:r>
          </w:p>
        </w:tc>
      </w:tr>
      <w:tr w:rsidR="00A11179" w:rsidRPr="00600FFC" w14:paraId="472B0517" w14:textId="77777777" w:rsidTr="00A11179">
        <w:trPr>
          <w:trHeight w:val="300"/>
        </w:trPr>
        <w:tc>
          <w:tcPr>
            <w:tcW w:w="1149" w:type="dxa"/>
            <w:shd w:val="clear" w:color="auto" w:fill="auto"/>
            <w:noWrap/>
            <w:vAlign w:val="bottom"/>
            <w:hideMark/>
          </w:tcPr>
          <w:p w14:paraId="3453A0E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 leto</w:t>
            </w:r>
          </w:p>
        </w:tc>
        <w:tc>
          <w:tcPr>
            <w:tcW w:w="1920" w:type="dxa"/>
            <w:shd w:val="clear" w:color="auto" w:fill="auto"/>
            <w:noWrap/>
            <w:vAlign w:val="bottom"/>
            <w:hideMark/>
          </w:tcPr>
          <w:p w14:paraId="0751CE0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73,38</w:t>
            </w:r>
          </w:p>
        </w:tc>
        <w:tc>
          <w:tcPr>
            <w:tcW w:w="1516" w:type="dxa"/>
            <w:shd w:val="clear" w:color="auto" w:fill="auto"/>
            <w:noWrap/>
            <w:vAlign w:val="bottom"/>
            <w:hideMark/>
          </w:tcPr>
          <w:p w14:paraId="685A079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834,81</w:t>
            </w:r>
          </w:p>
        </w:tc>
        <w:tc>
          <w:tcPr>
            <w:tcW w:w="2024" w:type="dxa"/>
            <w:shd w:val="clear" w:color="auto" w:fill="auto"/>
            <w:noWrap/>
            <w:vAlign w:val="bottom"/>
            <w:hideMark/>
          </w:tcPr>
          <w:p w14:paraId="60E2CB6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31,01</w:t>
            </w:r>
          </w:p>
        </w:tc>
        <w:tc>
          <w:tcPr>
            <w:tcW w:w="1770" w:type="dxa"/>
            <w:shd w:val="clear" w:color="auto" w:fill="auto"/>
            <w:noWrap/>
            <w:vAlign w:val="bottom"/>
            <w:hideMark/>
          </w:tcPr>
          <w:p w14:paraId="77A31A0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543,23</w:t>
            </w:r>
          </w:p>
        </w:tc>
      </w:tr>
      <w:tr w:rsidR="00A11179" w:rsidRPr="00600FFC" w14:paraId="3F856DD7" w14:textId="77777777" w:rsidTr="00A11179">
        <w:trPr>
          <w:trHeight w:val="300"/>
        </w:trPr>
        <w:tc>
          <w:tcPr>
            <w:tcW w:w="1149" w:type="dxa"/>
            <w:shd w:val="clear" w:color="auto" w:fill="auto"/>
            <w:noWrap/>
            <w:vAlign w:val="bottom"/>
            <w:hideMark/>
          </w:tcPr>
          <w:p w14:paraId="586F2F2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 leto</w:t>
            </w:r>
          </w:p>
        </w:tc>
        <w:tc>
          <w:tcPr>
            <w:tcW w:w="1920" w:type="dxa"/>
            <w:shd w:val="clear" w:color="auto" w:fill="auto"/>
            <w:noWrap/>
            <w:vAlign w:val="bottom"/>
            <w:hideMark/>
          </w:tcPr>
          <w:p w14:paraId="3C71B9C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33,09</w:t>
            </w:r>
          </w:p>
        </w:tc>
        <w:tc>
          <w:tcPr>
            <w:tcW w:w="1516" w:type="dxa"/>
            <w:shd w:val="clear" w:color="auto" w:fill="auto"/>
            <w:noWrap/>
            <w:vAlign w:val="bottom"/>
            <w:hideMark/>
          </w:tcPr>
          <w:p w14:paraId="71F1A8E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867,90</w:t>
            </w:r>
          </w:p>
        </w:tc>
        <w:tc>
          <w:tcPr>
            <w:tcW w:w="2024" w:type="dxa"/>
            <w:shd w:val="clear" w:color="auto" w:fill="auto"/>
            <w:noWrap/>
            <w:vAlign w:val="bottom"/>
            <w:hideMark/>
          </w:tcPr>
          <w:p w14:paraId="5EE90E3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0,12</w:t>
            </w:r>
          </w:p>
        </w:tc>
        <w:tc>
          <w:tcPr>
            <w:tcW w:w="1770" w:type="dxa"/>
            <w:shd w:val="clear" w:color="auto" w:fill="auto"/>
            <w:noWrap/>
            <w:vAlign w:val="bottom"/>
            <w:hideMark/>
          </w:tcPr>
          <w:p w14:paraId="2DD42B1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543,35</w:t>
            </w:r>
          </w:p>
        </w:tc>
      </w:tr>
    </w:tbl>
    <w:p w14:paraId="5807C059" w14:textId="77777777" w:rsidR="00A11179" w:rsidRPr="00600FFC" w:rsidRDefault="00A11179" w:rsidP="00A11179">
      <w:pPr>
        <w:pStyle w:val="podpisi"/>
        <w:spacing w:line="312" w:lineRule="auto"/>
        <w:jc w:val="both"/>
        <w:rPr>
          <w:rFonts w:ascii="Calibri" w:hAnsi="Calibri" w:cs="Arial"/>
          <w:bCs/>
          <w:szCs w:val="20"/>
          <w:lang w:val="sl-SI"/>
        </w:rPr>
      </w:pPr>
    </w:p>
    <w:p w14:paraId="3C6AF830" w14:textId="7DCF3E50" w:rsidR="00A11179" w:rsidRPr="00600FFC" w:rsidRDefault="00A11179" w:rsidP="00994085">
      <w:pPr>
        <w:pStyle w:val="Naslov4"/>
      </w:pPr>
      <w:bookmarkStart w:id="63" w:name="_Toc64902527"/>
      <w:r w:rsidRPr="00600FFC">
        <w:t>2.2.</w:t>
      </w:r>
      <w:r w:rsidR="008C11F5" w:rsidRPr="00600FFC">
        <w:t>6</w:t>
      </w:r>
      <w:r w:rsidRPr="00600FFC">
        <w:t xml:space="preserve"> Drugi makroekonomski učinki prestrukturiranja v lesni industriji</w:t>
      </w:r>
      <w:bookmarkEnd w:id="63"/>
    </w:p>
    <w:p w14:paraId="6EC02BD1" w14:textId="77777777" w:rsidR="00A11179" w:rsidRPr="00600FFC" w:rsidRDefault="00A11179" w:rsidP="00A11179">
      <w:pPr>
        <w:pStyle w:val="podpisi"/>
        <w:spacing w:line="312" w:lineRule="auto"/>
        <w:jc w:val="both"/>
        <w:rPr>
          <w:rFonts w:ascii="Calibri" w:hAnsi="Calibri" w:cs="Arial"/>
          <w:bCs/>
          <w:szCs w:val="20"/>
          <w:lang w:val="sl-SI"/>
        </w:rPr>
      </w:pPr>
    </w:p>
    <w:p w14:paraId="5D5DDDB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Enak pristop, kot smo ga uporabili za simulacijo učinkov BDP, lahko uporabimo za razpravo o možnih učinkih na druge ustrezne kazalnike, kot so zaposlitev, skupna proizvodnja, bruto dodana vrednost in proizvodnja na zaposlenega, v povezavi z lesno in z lesom povezano industrijo (tj. </w:t>
      </w:r>
      <w:proofErr w:type="spellStart"/>
      <w:r w:rsidRPr="00600FFC">
        <w:rPr>
          <w:rFonts w:ascii="Calibri" w:hAnsi="Calibri" w:cs="Arial"/>
          <w:sz w:val="20"/>
          <w:szCs w:val="20"/>
          <w:lang w:val="sl-SI"/>
        </w:rPr>
        <w:t>podsektorja</w:t>
      </w:r>
      <w:proofErr w:type="spellEnd"/>
      <w:r w:rsidRPr="00600FFC">
        <w:rPr>
          <w:rFonts w:ascii="Calibri" w:hAnsi="Calibri" w:cs="Arial"/>
          <w:sz w:val="20"/>
          <w:szCs w:val="20"/>
          <w:lang w:val="sl-SI"/>
        </w:rPr>
        <w:t xml:space="preserve"> C16 in C31). Rezultati, predstavljeni v tem poglavju, kažejo kumulativne učinke, če se celotna naložba v višini 149,13 milijonov EUR sorazmerno porazdeli v obdobju 2021–2027, brez vključevanja drugih učinkov prelivanja</w:t>
      </w:r>
      <w:r w:rsidRPr="00600FFC">
        <w:rPr>
          <w:rStyle w:val="Sprotnaopomba-sklic"/>
          <w:rFonts w:ascii="Calibri" w:hAnsi="Calibri" w:cs="Arial"/>
          <w:sz w:val="20"/>
          <w:szCs w:val="20"/>
          <w:lang w:val="sl-SI"/>
        </w:rPr>
        <w:footnoteReference w:id="18"/>
      </w:r>
      <w:r w:rsidRPr="00600FFC">
        <w:rPr>
          <w:rFonts w:ascii="Calibri" w:hAnsi="Calibri" w:cs="Arial"/>
          <w:sz w:val="20"/>
          <w:szCs w:val="20"/>
          <w:lang w:val="sl-SI"/>
        </w:rPr>
        <w:t>. Poleg tega rezultati kažejo simulacije pri srednjih vrednostih impulznih funkcij odziva, pa tudi pri njihovih spodnjih in zgornjih mejah.</w:t>
      </w:r>
    </w:p>
    <w:p w14:paraId="750FD227" w14:textId="77777777" w:rsidR="00A11179" w:rsidRPr="00600FFC" w:rsidRDefault="00A11179" w:rsidP="00A11179">
      <w:pPr>
        <w:spacing w:line="312" w:lineRule="auto"/>
        <w:jc w:val="both"/>
        <w:rPr>
          <w:rFonts w:ascii="Calibri" w:hAnsi="Calibri" w:cs="Arial"/>
          <w:sz w:val="20"/>
          <w:szCs w:val="20"/>
          <w:lang w:val="sl-SI"/>
        </w:rPr>
      </w:pPr>
    </w:p>
    <w:p w14:paraId="7AFE1B1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Če upoštevamo zaposlitev v lesni in z lesom povezani industriji, opazimo, da takšna kapitalska naložba v povprečju izkazuje povečanje zaposlenosti v lesni in z lesom povezani industriji za kumulativno 990 oseb do leta 2030. Če slednjemu dodamo še trenutno stopnjo zaposlenosti (15.120) in predvidena nova delovna mesta, ki jih bodo ustvarili ti investicijski projekti (556), bi celotna stopnja zaposlenosti v lesni in z lesom povezani industriji dosegla 16.666 oseb, torej 93% od predvidenih 18.000.</w:t>
      </w:r>
    </w:p>
    <w:p w14:paraId="016294E2" w14:textId="77777777" w:rsidR="00A11179" w:rsidRPr="00600FFC" w:rsidRDefault="00A11179" w:rsidP="00A11179">
      <w:pPr>
        <w:spacing w:line="312" w:lineRule="auto"/>
        <w:jc w:val="both"/>
        <w:rPr>
          <w:rFonts w:ascii="Calibri" w:hAnsi="Calibri" w:cs="Arial"/>
          <w:sz w:val="20"/>
          <w:szCs w:val="20"/>
          <w:lang w:val="sl-SI"/>
        </w:rPr>
      </w:pPr>
    </w:p>
    <w:p w14:paraId="3DF64CE3" w14:textId="3E82161E"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Opazimo lahko, da celotna proizvodnja, pa tudi proizvodnja na zaposlenega, do četrtega leta po naložbi kaže na povečanje svojih kumulativnih vrednosti, nato pa učinki začnejo postopoma izginjati. Vendar je to v skladu s pričakovanji glede na način izvajanja simulacij. Naše simulacije namreč ne upoštevajo morebitnih prilagoditev v proizvodnji, do katerih b</w:t>
      </w:r>
      <w:r w:rsidR="008C11F5" w:rsidRPr="00600FFC">
        <w:rPr>
          <w:rFonts w:ascii="Calibri" w:hAnsi="Calibri" w:cs="Arial"/>
          <w:sz w:val="20"/>
          <w:szCs w:val="20"/>
          <w:lang w:val="sl-SI"/>
        </w:rPr>
        <w:t>i</w:t>
      </w:r>
      <w:r w:rsidRPr="00600FFC">
        <w:rPr>
          <w:rFonts w:ascii="Calibri" w:hAnsi="Calibri" w:cs="Arial"/>
          <w:sz w:val="20"/>
          <w:szCs w:val="20"/>
          <w:lang w:val="sl-SI"/>
        </w:rPr>
        <w:t xml:space="preserve"> prišlo zaradi tehnološkega šoka, in tako ocenjujejo </w:t>
      </w:r>
      <w:r w:rsidR="008C11F5" w:rsidRPr="00600FFC">
        <w:rPr>
          <w:rFonts w:ascii="Calibri" w:hAnsi="Calibri" w:cs="Arial"/>
          <w:sz w:val="20"/>
          <w:szCs w:val="20"/>
          <w:lang w:val="sl-SI"/>
        </w:rPr>
        <w:t>padajoče</w:t>
      </w:r>
      <w:r w:rsidRPr="00600FFC">
        <w:rPr>
          <w:rFonts w:ascii="Calibri" w:hAnsi="Calibri" w:cs="Arial"/>
          <w:sz w:val="20"/>
          <w:szCs w:val="20"/>
          <w:lang w:val="sl-SI"/>
        </w:rPr>
        <w:t xml:space="preserve"> lastnosti mejnega produkta kapitala, po katerih bo vedno dodajanje enega proizvodnega vložka povzročilo njegovo neučinkovitost, če drugi dejavniki niso ustrezno prilagojeni. Naši rezultati kažejo natanko ta primer, torej kaj se zgodi s proizvodnjo in produktivnostjo, če je četrtletno v lesno industrijo </w:t>
      </w:r>
      <w:r w:rsidRPr="00600FFC">
        <w:rPr>
          <w:rFonts w:ascii="Calibri" w:hAnsi="Calibri" w:cs="Arial"/>
          <w:sz w:val="20"/>
          <w:szCs w:val="20"/>
          <w:lang w:val="sl-SI"/>
        </w:rPr>
        <w:lastRenderedPageBreak/>
        <w:t>priključen kapitalski šok v velikosti 0,04% (četrtletnega) BDP</w:t>
      </w:r>
      <w:r w:rsidRPr="00600FFC">
        <w:rPr>
          <w:rStyle w:val="Sprotnaopomba-sklic"/>
          <w:rFonts w:ascii="Calibri" w:hAnsi="Calibri" w:cs="Arial"/>
          <w:sz w:val="20"/>
          <w:szCs w:val="20"/>
          <w:lang w:val="sl-SI"/>
        </w:rPr>
        <w:footnoteReference w:id="19"/>
      </w:r>
      <w:r w:rsidRPr="00600FFC">
        <w:rPr>
          <w:rFonts w:ascii="Calibri" w:hAnsi="Calibri" w:cs="Arial"/>
          <w:sz w:val="20"/>
          <w:szCs w:val="20"/>
          <w:lang w:val="sl-SI"/>
        </w:rPr>
        <w:t xml:space="preserve">. Novi kapital prinaša več proizvodnje, če pa delo in drugi vložki niso prilagojeni, sam novi kapital ne more povečati celotno raven proizvodnje v </w:t>
      </w:r>
      <w:r w:rsidR="008C11F5" w:rsidRPr="00600FFC">
        <w:rPr>
          <w:rFonts w:ascii="Calibri" w:hAnsi="Calibri" w:cs="Arial"/>
          <w:sz w:val="20"/>
          <w:szCs w:val="20"/>
          <w:lang w:val="sl-SI"/>
        </w:rPr>
        <w:t>naslednjem</w:t>
      </w:r>
      <w:r w:rsidRPr="00600FFC">
        <w:rPr>
          <w:rFonts w:ascii="Calibri" w:hAnsi="Calibri" w:cs="Arial"/>
          <w:sz w:val="20"/>
          <w:szCs w:val="20"/>
          <w:lang w:val="sl-SI"/>
        </w:rPr>
        <w:t xml:space="preserve"> obdobju. Tovrstne kapitalske naložbe </w:t>
      </w:r>
      <w:r w:rsidR="008C11F5" w:rsidRPr="00600FFC">
        <w:rPr>
          <w:rFonts w:ascii="Calibri" w:hAnsi="Calibri" w:cs="Arial"/>
          <w:sz w:val="20"/>
          <w:szCs w:val="20"/>
          <w:lang w:val="sl-SI"/>
        </w:rPr>
        <w:t xml:space="preserve">v resnici </w:t>
      </w:r>
      <w:r w:rsidRPr="00600FFC">
        <w:rPr>
          <w:rFonts w:ascii="Calibri" w:hAnsi="Calibri" w:cs="Arial"/>
          <w:sz w:val="20"/>
          <w:szCs w:val="20"/>
          <w:lang w:val="sl-SI"/>
        </w:rPr>
        <w:t xml:space="preserve">ne bodo izginile, saj povečujejo osnovni kapital gospodarstva in se gospodarstvo </w:t>
      </w:r>
      <w:r w:rsidR="008C11F5" w:rsidRPr="00600FFC">
        <w:rPr>
          <w:rFonts w:ascii="Calibri" w:hAnsi="Calibri" w:cs="Arial"/>
          <w:sz w:val="20"/>
          <w:szCs w:val="20"/>
          <w:lang w:val="sl-SI"/>
        </w:rPr>
        <w:t xml:space="preserve">nanje </w:t>
      </w:r>
      <w:r w:rsidRPr="00600FFC">
        <w:rPr>
          <w:rFonts w:ascii="Calibri" w:hAnsi="Calibri" w:cs="Arial"/>
          <w:sz w:val="20"/>
          <w:szCs w:val="20"/>
          <w:lang w:val="sl-SI"/>
        </w:rPr>
        <w:t>dinamično odziva. Kljub temu ta analiza kaže, kdaj lahko oblikovalci politike pričakujejo močnejši odziv gospodarskih subjektov glede na izvedene kapitalske naložbe. Kumulativno se bo proizvodnja v lesni in z lesom povezani industriji v prvih štirih letih povečala za 41,15 milijonov EUR (to ustreza naložbi v višini 85,22 milijonov EUR) in s tem produktivnost na zaposlenega za 17.543 EUR. Če upoštevamo trenutne ravni proizvodnje in proizvodnje na zaposlenega, potem lahko sklepamo, da bo ob koncu leta 2024 skupna proizvodnja (C16 + C31) dosegla 1.445,25 milijonov EUR, medtem ko bo produktivnost v povprečju dosegla 109.097,63 EUR.</w:t>
      </w:r>
    </w:p>
    <w:p w14:paraId="139FC73E" w14:textId="33DD7AFE" w:rsidR="0035123B" w:rsidRPr="00600FFC" w:rsidRDefault="0035123B" w:rsidP="00A11179">
      <w:pPr>
        <w:spacing w:line="312" w:lineRule="auto"/>
        <w:jc w:val="both"/>
        <w:rPr>
          <w:rFonts w:ascii="Calibri" w:hAnsi="Calibri" w:cs="Arial"/>
          <w:sz w:val="20"/>
          <w:szCs w:val="20"/>
          <w:lang w:val="sl-SI"/>
        </w:rPr>
      </w:pPr>
    </w:p>
    <w:p w14:paraId="648844C1" w14:textId="34A77ED4" w:rsidR="0035123B" w:rsidRPr="00600FFC" w:rsidRDefault="0035123B" w:rsidP="0035123B">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V </w:t>
      </w:r>
      <w:r w:rsidRPr="00600FFC">
        <w:rPr>
          <w:rFonts w:ascii="Calibri" w:hAnsi="Calibri" w:cs="Arial"/>
          <w:sz w:val="20"/>
          <w:szCs w:val="20"/>
          <w:lang w:val="sl-SI"/>
        </w:rPr>
        <w:fldChar w:fldCharType="begin" w:fldLock="1"/>
      </w:r>
      <w:r w:rsidRPr="00600FFC">
        <w:rPr>
          <w:rFonts w:ascii="Calibri" w:hAnsi="Calibri" w:cs="Arial"/>
          <w:sz w:val="20"/>
          <w:szCs w:val="20"/>
          <w:lang w:val="sl-SI"/>
        </w:rPr>
        <w:instrText xml:space="preserve"> REF _Ref59541027 \h  \* MERGEFORMAT </w:instrText>
      </w:r>
      <w:r w:rsidRPr="00600FFC">
        <w:rPr>
          <w:rFonts w:ascii="Calibri" w:hAnsi="Calibri" w:cs="Arial"/>
          <w:sz w:val="20"/>
          <w:szCs w:val="20"/>
          <w:lang w:val="sl-SI"/>
        </w:rPr>
      </w:r>
      <w:r w:rsidRPr="00600FFC">
        <w:rPr>
          <w:rFonts w:ascii="Calibri" w:hAnsi="Calibri" w:cs="Arial"/>
          <w:sz w:val="20"/>
          <w:szCs w:val="20"/>
          <w:lang w:val="sl-SI"/>
        </w:rPr>
        <w:fldChar w:fldCharType="separate"/>
      </w:r>
      <w:r w:rsidR="00610203" w:rsidRPr="00610203">
        <w:rPr>
          <w:rFonts w:ascii="Calibri" w:hAnsi="Calibri"/>
          <w:sz w:val="20"/>
          <w:szCs w:val="20"/>
          <w:lang w:val="sl-SI"/>
        </w:rPr>
        <w:t>Preglednic</w:t>
      </w:r>
      <w:r w:rsidR="00081331">
        <w:rPr>
          <w:rFonts w:ascii="Calibri" w:hAnsi="Calibri"/>
          <w:sz w:val="20"/>
          <w:szCs w:val="20"/>
          <w:lang w:val="sl-SI"/>
        </w:rPr>
        <w:t>i</w:t>
      </w:r>
      <w:r w:rsidR="00610203" w:rsidRPr="00610203">
        <w:rPr>
          <w:rFonts w:ascii="Calibri" w:hAnsi="Calibri"/>
          <w:sz w:val="20"/>
          <w:szCs w:val="20"/>
          <w:lang w:val="sl-SI"/>
        </w:rPr>
        <w:t xml:space="preserve"> </w:t>
      </w:r>
      <w:r w:rsidR="00610203" w:rsidRPr="00610203">
        <w:rPr>
          <w:rFonts w:ascii="Calibri" w:hAnsi="Calibri"/>
          <w:noProof/>
          <w:sz w:val="20"/>
          <w:szCs w:val="20"/>
          <w:lang w:val="sl-SI"/>
        </w:rPr>
        <w:t>12</w:t>
      </w:r>
      <w:r w:rsidRPr="00600FFC">
        <w:rPr>
          <w:rFonts w:ascii="Calibri" w:hAnsi="Calibri" w:cs="Arial"/>
          <w:sz w:val="20"/>
          <w:szCs w:val="20"/>
          <w:lang w:val="sl-SI"/>
        </w:rPr>
        <w:fldChar w:fldCharType="end"/>
      </w:r>
      <w:r w:rsidRPr="00600FFC">
        <w:rPr>
          <w:rFonts w:ascii="Calibri" w:hAnsi="Calibri" w:cs="Arial"/>
          <w:b/>
          <w:bCs/>
          <w:sz w:val="20"/>
          <w:szCs w:val="20"/>
          <w:lang w:val="sl-SI"/>
        </w:rPr>
        <w:t xml:space="preserve"> </w:t>
      </w:r>
      <w:r w:rsidRPr="00600FFC">
        <w:rPr>
          <w:rFonts w:ascii="Calibri" w:hAnsi="Calibri" w:cs="Arial"/>
          <w:sz w:val="20"/>
          <w:szCs w:val="20"/>
          <w:lang w:val="sl-SI"/>
        </w:rPr>
        <w:t xml:space="preserve">sta na enak način kot za BDP predstavljena dva dodatna scenarija, ki upoštevata pandemijo Covid-19. Ta vključujeta povprečni scenarij in scenarij spodnje meje. Scenarij zgornje meje Covid-19 je ponovno izpuščen, ker je rezultat zelo blizu simulacij spodnje meje brez vključitve učinka pandemije. Covid-19 vstopi v simulacijo prilagajanjem trenutnih ravni spremenljivke, ki jo simuliramo. Ta prilagoditev se izvede z upoštevanjem odstotnega padca (v proizvodnji in bruto dodani vrednosti) prikazanega v drugem četrtletju leta 2020 (zadnji razpoložljivi podatki) glede na isto četrtletje prejšnjega leta. Vendar je ta padec ocenjen na podlagi podatkov za celotni proizvodni sektor, saj podrobni podatki o </w:t>
      </w:r>
      <w:proofErr w:type="spellStart"/>
      <w:r w:rsidRPr="00600FFC">
        <w:rPr>
          <w:rFonts w:ascii="Calibri" w:hAnsi="Calibri" w:cs="Arial"/>
          <w:sz w:val="20"/>
          <w:szCs w:val="20"/>
          <w:lang w:val="sl-SI"/>
        </w:rPr>
        <w:t>podsektorjih</w:t>
      </w:r>
      <w:proofErr w:type="spellEnd"/>
      <w:r w:rsidRPr="00600FFC">
        <w:rPr>
          <w:rFonts w:ascii="Calibri" w:hAnsi="Calibri" w:cs="Arial"/>
          <w:sz w:val="20"/>
          <w:szCs w:val="20"/>
          <w:lang w:val="sl-SI"/>
        </w:rPr>
        <w:t xml:space="preserve"> na četrtletni ravni za leto 2020 niso na voljo. Padec proizvodnje in bruto dodane vrednosti po naši oceni znaša 16,7%. Poleg tega glede na številne ukrepe, ki jih vlada uvaja za zaščito zaposlenih in preprečitev izgube delovnih mest, ta dva scenarija izpuščata učinke na zaposlitev.</w:t>
      </w:r>
    </w:p>
    <w:p w14:paraId="52C42628" w14:textId="77777777" w:rsidR="0035123B" w:rsidRPr="00600FFC" w:rsidRDefault="0035123B" w:rsidP="00A11179">
      <w:pPr>
        <w:spacing w:line="312" w:lineRule="auto"/>
        <w:jc w:val="both"/>
        <w:rPr>
          <w:rFonts w:ascii="Calibri" w:hAnsi="Calibri" w:cs="Arial"/>
          <w:sz w:val="20"/>
          <w:szCs w:val="20"/>
          <w:lang w:val="sl-SI"/>
        </w:rPr>
      </w:pPr>
    </w:p>
    <w:p w14:paraId="1004E0AE" w14:textId="262C3BD1" w:rsidR="0035123B" w:rsidRPr="00600FFC" w:rsidRDefault="0035123B">
      <w:pPr>
        <w:spacing w:before="0" w:after="0" w:line="240" w:lineRule="auto"/>
        <w:contextualSpacing w:val="0"/>
        <w:rPr>
          <w:rFonts w:ascii="Calibri" w:hAnsi="Calibri" w:cs="Arial"/>
          <w:sz w:val="20"/>
          <w:szCs w:val="20"/>
          <w:lang w:val="sl-SI"/>
        </w:rPr>
      </w:pPr>
      <w:r w:rsidRPr="00600FFC">
        <w:rPr>
          <w:rFonts w:ascii="Calibri" w:hAnsi="Calibri" w:cs="Arial"/>
          <w:sz w:val="20"/>
          <w:szCs w:val="20"/>
          <w:lang w:val="sl-SI"/>
        </w:rPr>
        <w:br w:type="page"/>
      </w:r>
    </w:p>
    <w:p w14:paraId="09FF9B25" w14:textId="77777777" w:rsidR="0035123B" w:rsidRPr="00600FFC" w:rsidRDefault="0035123B" w:rsidP="00A11179">
      <w:pPr>
        <w:spacing w:line="312" w:lineRule="auto"/>
        <w:jc w:val="both"/>
        <w:rPr>
          <w:rFonts w:ascii="Calibri" w:hAnsi="Calibri" w:cs="Arial"/>
          <w:sz w:val="20"/>
          <w:szCs w:val="20"/>
          <w:lang w:val="sl-SI"/>
        </w:rPr>
      </w:pPr>
    </w:p>
    <w:p w14:paraId="1EF0123A" w14:textId="58CABB6B" w:rsidR="00A11179" w:rsidRPr="00600FFC" w:rsidRDefault="00E14729" w:rsidP="00E14729">
      <w:pPr>
        <w:pStyle w:val="Napis"/>
        <w:jc w:val="both"/>
        <w:rPr>
          <w:rFonts w:ascii="Calibri" w:hAnsi="Calibri"/>
          <w:b/>
          <w:i w:val="0"/>
          <w:iCs w:val="0"/>
          <w:color w:val="67A332"/>
          <w:sz w:val="20"/>
          <w:szCs w:val="20"/>
          <w:lang w:val="sl-SI"/>
        </w:rPr>
      </w:pPr>
      <w:bookmarkStart w:id="64" w:name="_Toc64878626"/>
      <w:r w:rsidRPr="001C5C38">
        <w:rPr>
          <w:rFonts w:ascii="Calibri" w:hAnsi="Calibri"/>
          <w:b/>
          <w:i w:val="0"/>
          <w:iCs w:val="0"/>
          <w:color w:val="FF0000"/>
          <w:sz w:val="20"/>
          <w:szCs w:val="20"/>
          <w:lang w:val="sl-SI"/>
        </w:rPr>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11</w:t>
      </w:r>
      <w:r w:rsidRPr="001C5C38">
        <w:rPr>
          <w:rFonts w:ascii="Calibri" w:hAnsi="Calibri"/>
          <w:b/>
          <w:i w:val="0"/>
          <w:iCs w:val="0"/>
          <w:color w:val="FF0000"/>
          <w:sz w:val="20"/>
          <w:szCs w:val="20"/>
          <w:lang w:val="sl-SI"/>
        </w:rPr>
        <w:fldChar w:fldCharType="end"/>
      </w:r>
      <w:r w:rsidRPr="001C5C38">
        <w:rPr>
          <w:rFonts w:ascii="Calibri" w:hAnsi="Calibri"/>
          <w:b/>
          <w:i w:val="0"/>
          <w:iCs w:val="0"/>
          <w:color w:val="FF0000"/>
          <w:sz w:val="20"/>
          <w:szCs w:val="20"/>
          <w:lang w:val="sl-SI"/>
        </w:rPr>
        <w:t xml:space="preserve">: </w:t>
      </w:r>
      <w:r w:rsidR="00A11179" w:rsidRPr="001C5C38">
        <w:rPr>
          <w:rFonts w:ascii="Calibri" w:hAnsi="Calibri"/>
          <w:b/>
          <w:i w:val="0"/>
          <w:iCs w:val="0"/>
          <w:color w:val="FF0000"/>
          <w:sz w:val="20"/>
          <w:szCs w:val="20"/>
          <w:lang w:val="sl-SI"/>
        </w:rPr>
        <w:t>Kumulativni učinki izvajanja projektov kapitalskih naložb na ustrezne makroekonomske agregate, specifične za lesno industrijo (C16 + C31)</w:t>
      </w:r>
      <w:bookmarkEnd w:id="64"/>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769"/>
        <w:gridCol w:w="1770"/>
        <w:gridCol w:w="1770"/>
        <w:gridCol w:w="1770"/>
      </w:tblGrid>
      <w:tr w:rsidR="00A11179" w:rsidRPr="00600FFC" w14:paraId="0A1F7CE6" w14:textId="77777777" w:rsidTr="00E044A7">
        <w:trPr>
          <w:trHeight w:val="300"/>
        </w:trPr>
        <w:tc>
          <w:tcPr>
            <w:tcW w:w="1300" w:type="dxa"/>
            <w:tcBorders>
              <w:top w:val="nil"/>
              <w:left w:val="nil"/>
              <w:bottom w:val="nil"/>
            </w:tcBorders>
            <w:shd w:val="clear" w:color="auto" w:fill="auto"/>
            <w:noWrap/>
            <w:vAlign w:val="bottom"/>
            <w:hideMark/>
          </w:tcPr>
          <w:p w14:paraId="7AF7FC2E" w14:textId="77777777" w:rsidR="00A11179" w:rsidRPr="00600FFC" w:rsidRDefault="00A11179" w:rsidP="00A11179">
            <w:pPr>
              <w:spacing w:line="312" w:lineRule="auto"/>
              <w:jc w:val="both"/>
              <w:rPr>
                <w:rFonts w:ascii="Calibri" w:hAnsi="Calibri" w:cs="Arial"/>
                <w:sz w:val="20"/>
                <w:szCs w:val="20"/>
                <w:lang w:val="sl-SI"/>
              </w:rPr>
            </w:pPr>
          </w:p>
        </w:tc>
        <w:tc>
          <w:tcPr>
            <w:tcW w:w="7079" w:type="dxa"/>
            <w:gridSpan w:val="4"/>
            <w:shd w:val="clear" w:color="auto" w:fill="D9D9D9" w:themeFill="background1" w:themeFillShade="D9"/>
            <w:noWrap/>
            <w:vAlign w:val="center"/>
            <w:hideMark/>
          </w:tcPr>
          <w:p w14:paraId="16926AFF"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Srednja vrednost IRF</w:t>
            </w:r>
          </w:p>
        </w:tc>
      </w:tr>
      <w:tr w:rsidR="00A11179" w:rsidRPr="00600FFC" w14:paraId="2D4199E1" w14:textId="77777777" w:rsidTr="00E14729">
        <w:trPr>
          <w:trHeight w:val="300"/>
        </w:trPr>
        <w:tc>
          <w:tcPr>
            <w:tcW w:w="1300" w:type="dxa"/>
            <w:tcBorders>
              <w:top w:val="nil"/>
              <w:left w:val="nil"/>
            </w:tcBorders>
            <w:shd w:val="clear" w:color="auto" w:fill="auto"/>
            <w:noWrap/>
            <w:vAlign w:val="bottom"/>
            <w:hideMark/>
          </w:tcPr>
          <w:p w14:paraId="7507493C" w14:textId="77777777" w:rsidR="00A11179" w:rsidRPr="00600FFC" w:rsidRDefault="00A11179" w:rsidP="00A11179">
            <w:pPr>
              <w:spacing w:line="312" w:lineRule="auto"/>
              <w:jc w:val="both"/>
              <w:rPr>
                <w:rFonts w:ascii="Calibri" w:hAnsi="Calibri" w:cs="Arial"/>
                <w:sz w:val="20"/>
                <w:szCs w:val="20"/>
                <w:lang w:val="sl-SI"/>
              </w:rPr>
            </w:pPr>
          </w:p>
        </w:tc>
        <w:tc>
          <w:tcPr>
            <w:tcW w:w="1769" w:type="dxa"/>
            <w:shd w:val="clear" w:color="auto" w:fill="FABF8F" w:themeFill="accent6" w:themeFillTint="99"/>
            <w:noWrap/>
            <w:vAlign w:val="center"/>
            <w:hideMark/>
          </w:tcPr>
          <w:p w14:paraId="33918027" w14:textId="77777777" w:rsidR="00A11179" w:rsidRPr="00600FFC" w:rsidRDefault="00A11179" w:rsidP="00E14729">
            <w:pPr>
              <w:pStyle w:val="podpisi"/>
              <w:spacing w:line="312" w:lineRule="auto"/>
              <w:jc w:val="center"/>
              <w:rPr>
                <w:rFonts w:ascii="Calibri" w:hAnsi="Calibri" w:cs="Arial"/>
                <w:bCs/>
                <w:szCs w:val="20"/>
                <w:lang w:val="sl-SI"/>
              </w:rPr>
            </w:pPr>
            <w:r w:rsidRPr="00600FFC">
              <w:rPr>
                <w:rFonts w:ascii="Calibri" w:hAnsi="Calibri" w:cs="Arial"/>
                <w:bCs/>
                <w:szCs w:val="20"/>
                <w:lang w:val="sl-SI"/>
              </w:rPr>
              <w:t>Število delovnih mest</w:t>
            </w:r>
          </w:p>
        </w:tc>
        <w:tc>
          <w:tcPr>
            <w:tcW w:w="1770" w:type="dxa"/>
            <w:shd w:val="clear" w:color="auto" w:fill="FABF8F" w:themeFill="accent6" w:themeFillTint="99"/>
            <w:noWrap/>
            <w:vAlign w:val="center"/>
            <w:hideMark/>
          </w:tcPr>
          <w:p w14:paraId="6FEE2DA9" w14:textId="77777777" w:rsidR="00A11179" w:rsidRPr="00600FFC" w:rsidRDefault="00A11179" w:rsidP="00E14729">
            <w:pPr>
              <w:pStyle w:val="podpisi"/>
              <w:spacing w:line="312" w:lineRule="auto"/>
              <w:jc w:val="center"/>
              <w:rPr>
                <w:rFonts w:ascii="Calibri" w:hAnsi="Calibri" w:cs="Arial"/>
                <w:bCs/>
                <w:szCs w:val="20"/>
                <w:lang w:val="sl-SI"/>
              </w:rPr>
            </w:pPr>
            <w:r w:rsidRPr="00600FFC">
              <w:rPr>
                <w:rFonts w:ascii="Calibri" w:hAnsi="Calibri" w:cs="Arial"/>
                <w:bCs/>
                <w:szCs w:val="20"/>
                <w:lang w:val="sl-SI"/>
              </w:rPr>
              <w:t>Proizvodnja v mio EUR</w:t>
            </w:r>
          </w:p>
        </w:tc>
        <w:tc>
          <w:tcPr>
            <w:tcW w:w="1770" w:type="dxa"/>
            <w:shd w:val="clear" w:color="auto" w:fill="FABF8F" w:themeFill="accent6" w:themeFillTint="99"/>
            <w:noWrap/>
            <w:vAlign w:val="center"/>
            <w:hideMark/>
          </w:tcPr>
          <w:p w14:paraId="1F5A8FE7" w14:textId="77777777" w:rsidR="00A11179" w:rsidRPr="00600FFC" w:rsidRDefault="00A11179" w:rsidP="00E14729">
            <w:pPr>
              <w:pStyle w:val="podpisi"/>
              <w:spacing w:line="312" w:lineRule="auto"/>
              <w:jc w:val="center"/>
              <w:rPr>
                <w:rFonts w:ascii="Calibri" w:hAnsi="Calibri" w:cs="Arial"/>
                <w:bCs/>
                <w:szCs w:val="20"/>
                <w:lang w:val="sl-SI"/>
              </w:rPr>
            </w:pPr>
            <w:r w:rsidRPr="00600FFC">
              <w:rPr>
                <w:rFonts w:ascii="Calibri" w:hAnsi="Calibri" w:cs="Arial"/>
                <w:bCs/>
                <w:szCs w:val="20"/>
                <w:lang w:val="sl-SI"/>
              </w:rPr>
              <w:t>Bruto dodana vrednost v mio EUR</w:t>
            </w:r>
          </w:p>
        </w:tc>
        <w:tc>
          <w:tcPr>
            <w:tcW w:w="1770" w:type="dxa"/>
            <w:shd w:val="clear" w:color="auto" w:fill="FABF8F" w:themeFill="accent6" w:themeFillTint="99"/>
            <w:noWrap/>
            <w:vAlign w:val="center"/>
            <w:hideMark/>
          </w:tcPr>
          <w:p w14:paraId="704F4CC8" w14:textId="77777777" w:rsidR="00A11179" w:rsidRPr="00600FFC" w:rsidRDefault="00A11179" w:rsidP="00E14729">
            <w:pPr>
              <w:pStyle w:val="podpisi"/>
              <w:spacing w:line="312" w:lineRule="auto"/>
              <w:jc w:val="center"/>
              <w:rPr>
                <w:rFonts w:ascii="Calibri" w:hAnsi="Calibri" w:cs="Arial"/>
                <w:bCs/>
                <w:szCs w:val="20"/>
                <w:lang w:val="sl-SI"/>
              </w:rPr>
            </w:pPr>
            <w:r w:rsidRPr="00600FFC">
              <w:rPr>
                <w:rFonts w:ascii="Calibri" w:hAnsi="Calibri" w:cs="Arial"/>
                <w:bCs/>
                <w:szCs w:val="20"/>
                <w:lang w:val="sl-SI"/>
              </w:rPr>
              <w:t>Proizvodnja na zaposlenega v EUR</w:t>
            </w:r>
          </w:p>
        </w:tc>
      </w:tr>
      <w:tr w:rsidR="00A11179" w:rsidRPr="00600FFC" w14:paraId="51269A30" w14:textId="77777777" w:rsidTr="00A11179">
        <w:trPr>
          <w:trHeight w:val="300"/>
        </w:trPr>
        <w:tc>
          <w:tcPr>
            <w:tcW w:w="1300" w:type="dxa"/>
            <w:shd w:val="clear" w:color="auto" w:fill="auto"/>
            <w:noWrap/>
            <w:vAlign w:val="bottom"/>
            <w:hideMark/>
          </w:tcPr>
          <w:p w14:paraId="48B9251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leto</w:t>
            </w:r>
          </w:p>
        </w:tc>
        <w:tc>
          <w:tcPr>
            <w:tcW w:w="1769" w:type="dxa"/>
            <w:shd w:val="clear" w:color="auto" w:fill="auto"/>
            <w:noWrap/>
            <w:vAlign w:val="bottom"/>
            <w:hideMark/>
          </w:tcPr>
          <w:p w14:paraId="01D0500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262,20</w:t>
            </w:r>
          </w:p>
        </w:tc>
        <w:tc>
          <w:tcPr>
            <w:tcW w:w="1770" w:type="dxa"/>
            <w:shd w:val="clear" w:color="auto" w:fill="auto"/>
            <w:noWrap/>
            <w:vAlign w:val="bottom"/>
            <w:hideMark/>
          </w:tcPr>
          <w:p w14:paraId="2F9AD54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14,14</w:t>
            </w:r>
          </w:p>
        </w:tc>
        <w:tc>
          <w:tcPr>
            <w:tcW w:w="1770" w:type="dxa"/>
            <w:shd w:val="clear" w:color="auto" w:fill="auto"/>
            <w:noWrap/>
            <w:vAlign w:val="bottom"/>
            <w:hideMark/>
          </w:tcPr>
          <w:p w14:paraId="61F4587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3,23</w:t>
            </w:r>
          </w:p>
        </w:tc>
        <w:tc>
          <w:tcPr>
            <w:tcW w:w="1770" w:type="dxa"/>
            <w:shd w:val="clear" w:color="auto" w:fill="auto"/>
            <w:noWrap/>
            <w:vAlign w:val="bottom"/>
            <w:hideMark/>
          </w:tcPr>
          <w:p w14:paraId="75F19D2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6269,84</w:t>
            </w:r>
          </w:p>
        </w:tc>
      </w:tr>
      <w:tr w:rsidR="00A11179" w:rsidRPr="00600FFC" w14:paraId="037C6AB3" w14:textId="77777777" w:rsidTr="00A11179">
        <w:trPr>
          <w:trHeight w:val="300"/>
        </w:trPr>
        <w:tc>
          <w:tcPr>
            <w:tcW w:w="1300" w:type="dxa"/>
            <w:shd w:val="clear" w:color="auto" w:fill="auto"/>
            <w:noWrap/>
            <w:vAlign w:val="bottom"/>
            <w:hideMark/>
          </w:tcPr>
          <w:p w14:paraId="50F6061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 leto</w:t>
            </w:r>
          </w:p>
        </w:tc>
        <w:tc>
          <w:tcPr>
            <w:tcW w:w="1769" w:type="dxa"/>
            <w:shd w:val="clear" w:color="auto" w:fill="auto"/>
            <w:noWrap/>
            <w:vAlign w:val="bottom"/>
            <w:hideMark/>
          </w:tcPr>
          <w:p w14:paraId="09558F3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607,40</w:t>
            </w:r>
          </w:p>
        </w:tc>
        <w:tc>
          <w:tcPr>
            <w:tcW w:w="1770" w:type="dxa"/>
            <w:shd w:val="clear" w:color="auto" w:fill="auto"/>
            <w:noWrap/>
            <w:vAlign w:val="bottom"/>
            <w:hideMark/>
          </w:tcPr>
          <w:p w14:paraId="3263A3B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32,53</w:t>
            </w:r>
          </w:p>
        </w:tc>
        <w:tc>
          <w:tcPr>
            <w:tcW w:w="1770" w:type="dxa"/>
            <w:shd w:val="clear" w:color="auto" w:fill="auto"/>
            <w:noWrap/>
            <w:vAlign w:val="bottom"/>
            <w:hideMark/>
          </w:tcPr>
          <w:p w14:paraId="338C9DE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9,03</w:t>
            </w:r>
          </w:p>
        </w:tc>
        <w:tc>
          <w:tcPr>
            <w:tcW w:w="1770" w:type="dxa"/>
            <w:shd w:val="clear" w:color="auto" w:fill="auto"/>
            <w:noWrap/>
            <w:vAlign w:val="bottom"/>
            <w:hideMark/>
          </w:tcPr>
          <w:p w14:paraId="3492EC3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12722,81</w:t>
            </w:r>
          </w:p>
        </w:tc>
      </w:tr>
      <w:tr w:rsidR="00A11179" w:rsidRPr="00600FFC" w14:paraId="4BF1B77F" w14:textId="77777777" w:rsidTr="00A11179">
        <w:trPr>
          <w:trHeight w:val="300"/>
        </w:trPr>
        <w:tc>
          <w:tcPr>
            <w:tcW w:w="1300" w:type="dxa"/>
            <w:shd w:val="clear" w:color="auto" w:fill="auto"/>
            <w:noWrap/>
            <w:vAlign w:val="bottom"/>
            <w:hideMark/>
          </w:tcPr>
          <w:p w14:paraId="5716066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 leto</w:t>
            </w:r>
          </w:p>
        </w:tc>
        <w:tc>
          <w:tcPr>
            <w:tcW w:w="1769" w:type="dxa"/>
            <w:shd w:val="clear" w:color="auto" w:fill="auto"/>
            <w:noWrap/>
            <w:vAlign w:val="bottom"/>
            <w:hideMark/>
          </w:tcPr>
          <w:p w14:paraId="0300922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801,40</w:t>
            </w:r>
          </w:p>
        </w:tc>
        <w:tc>
          <w:tcPr>
            <w:tcW w:w="1770" w:type="dxa"/>
            <w:shd w:val="clear" w:color="auto" w:fill="auto"/>
            <w:noWrap/>
            <w:vAlign w:val="bottom"/>
            <w:hideMark/>
          </w:tcPr>
          <w:p w14:paraId="47F3E23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41,91</w:t>
            </w:r>
          </w:p>
        </w:tc>
        <w:tc>
          <w:tcPr>
            <w:tcW w:w="1770" w:type="dxa"/>
            <w:shd w:val="clear" w:color="auto" w:fill="auto"/>
            <w:noWrap/>
            <w:vAlign w:val="bottom"/>
            <w:hideMark/>
          </w:tcPr>
          <w:p w14:paraId="723A687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15,15</w:t>
            </w:r>
          </w:p>
        </w:tc>
        <w:tc>
          <w:tcPr>
            <w:tcW w:w="1770" w:type="dxa"/>
            <w:shd w:val="clear" w:color="auto" w:fill="auto"/>
            <w:noWrap/>
            <w:vAlign w:val="bottom"/>
            <w:hideMark/>
          </w:tcPr>
          <w:p w14:paraId="45C5AFA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16160,27</w:t>
            </w:r>
          </w:p>
        </w:tc>
      </w:tr>
      <w:tr w:rsidR="00A11179" w:rsidRPr="00600FFC" w14:paraId="792F8BCF" w14:textId="77777777" w:rsidTr="00A11179">
        <w:trPr>
          <w:trHeight w:val="300"/>
        </w:trPr>
        <w:tc>
          <w:tcPr>
            <w:tcW w:w="1300" w:type="dxa"/>
            <w:shd w:val="clear" w:color="auto" w:fill="auto"/>
            <w:noWrap/>
            <w:vAlign w:val="bottom"/>
            <w:hideMark/>
          </w:tcPr>
          <w:p w14:paraId="131964B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 leto</w:t>
            </w:r>
          </w:p>
        </w:tc>
        <w:tc>
          <w:tcPr>
            <w:tcW w:w="1769" w:type="dxa"/>
            <w:shd w:val="clear" w:color="auto" w:fill="auto"/>
            <w:noWrap/>
            <w:vAlign w:val="bottom"/>
            <w:hideMark/>
          </w:tcPr>
          <w:p w14:paraId="5038C72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844,83</w:t>
            </w:r>
          </w:p>
        </w:tc>
        <w:tc>
          <w:tcPr>
            <w:tcW w:w="1770" w:type="dxa"/>
            <w:shd w:val="clear" w:color="auto" w:fill="auto"/>
            <w:noWrap/>
            <w:vAlign w:val="bottom"/>
            <w:hideMark/>
          </w:tcPr>
          <w:p w14:paraId="2D3DB9E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41,15</w:t>
            </w:r>
          </w:p>
        </w:tc>
        <w:tc>
          <w:tcPr>
            <w:tcW w:w="1770" w:type="dxa"/>
            <w:shd w:val="clear" w:color="auto" w:fill="auto"/>
            <w:noWrap/>
            <w:vAlign w:val="bottom"/>
            <w:hideMark/>
          </w:tcPr>
          <w:p w14:paraId="3411A15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21,21</w:t>
            </w:r>
          </w:p>
        </w:tc>
        <w:tc>
          <w:tcPr>
            <w:tcW w:w="1770" w:type="dxa"/>
            <w:shd w:val="clear" w:color="auto" w:fill="auto"/>
            <w:noWrap/>
            <w:vAlign w:val="bottom"/>
            <w:hideMark/>
          </w:tcPr>
          <w:p w14:paraId="236873C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17542,53</w:t>
            </w:r>
          </w:p>
        </w:tc>
      </w:tr>
      <w:tr w:rsidR="00A11179" w:rsidRPr="00600FFC" w14:paraId="09C27CF2" w14:textId="77777777" w:rsidTr="00A11179">
        <w:trPr>
          <w:trHeight w:val="300"/>
        </w:trPr>
        <w:tc>
          <w:tcPr>
            <w:tcW w:w="1300" w:type="dxa"/>
            <w:shd w:val="clear" w:color="auto" w:fill="auto"/>
            <w:noWrap/>
            <w:vAlign w:val="bottom"/>
            <w:hideMark/>
          </w:tcPr>
          <w:p w14:paraId="30138C9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 leto</w:t>
            </w:r>
          </w:p>
        </w:tc>
        <w:tc>
          <w:tcPr>
            <w:tcW w:w="1769" w:type="dxa"/>
            <w:shd w:val="clear" w:color="auto" w:fill="auto"/>
            <w:noWrap/>
            <w:vAlign w:val="bottom"/>
            <w:hideMark/>
          </w:tcPr>
          <w:p w14:paraId="790486F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881,12</w:t>
            </w:r>
          </w:p>
        </w:tc>
        <w:tc>
          <w:tcPr>
            <w:tcW w:w="1770" w:type="dxa"/>
            <w:shd w:val="clear" w:color="auto" w:fill="auto"/>
            <w:noWrap/>
            <w:vAlign w:val="bottom"/>
            <w:hideMark/>
          </w:tcPr>
          <w:p w14:paraId="3DBBA2D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30,76</w:t>
            </w:r>
          </w:p>
        </w:tc>
        <w:tc>
          <w:tcPr>
            <w:tcW w:w="1770" w:type="dxa"/>
            <w:shd w:val="clear" w:color="auto" w:fill="auto"/>
            <w:noWrap/>
            <w:vAlign w:val="bottom"/>
            <w:hideMark/>
          </w:tcPr>
          <w:p w14:paraId="62626FD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26,82</w:t>
            </w:r>
          </w:p>
        </w:tc>
        <w:tc>
          <w:tcPr>
            <w:tcW w:w="1770" w:type="dxa"/>
            <w:shd w:val="clear" w:color="auto" w:fill="auto"/>
            <w:noWrap/>
            <w:vAlign w:val="bottom"/>
            <w:hideMark/>
          </w:tcPr>
          <w:p w14:paraId="756A4AB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16738,80</w:t>
            </w:r>
          </w:p>
        </w:tc>
      </w:tr>
      <w:tr w:rsidR="00A11179" w:rsidRPr="00600FFC" w14:paraId="49EF24C9" w14:textId="77777777" w:rsidTr="00A11179">
        <w:trPr>
          <w:trHeight w:val="300"/>
        </w:trPr>
        <w:tc>
          <w:tcPr>
            <w:tcW w:w="1300" w:type="dxa"/>
            <w:shd w:val="clear" w:color="auto" w:fill="auto"/>
            <w:noWrap/>
            <w:vAlign w:val="bottom"/>
            <w:hideMark/>
          </w:tcPr>
          <w:p w14:paraId="054017A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 leto</w:t>
            </w:r>
          </w:p>
        </w:tc>
        <w:tc>
          <w:tcPr>
            <w:tcW w:w="1769" w:type="dxa"/>
            <w:shd w:val="clear" w:color="auto" w:fill="auto"/>
            <w:noWrap/>
            <w:vAlign w:val="bottom"/>
            <w:hideMark/>
          </w:tcPr>
          <w:p w14:paraId="06D7021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917,41</w:t>
            </w:r>
          </w:p>
        </w:tc>
        <w:tc>
          <w:tcPr>
            <w:tcW w:w="1770" w:type="dxa"/>
            <w:shd w:val="clear" w:color="auto" w:fill="auto"/>
            <w:noWrap/>
            <w:vAlign w:val="bottom"/>
            <w:hideMark/>
          </w:tcPr>
          <w:p w14:paraId="0177B8D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17,17</w:t>
            </w:r>
          </w:p>
        </w:tc>
        <w:tc>
          <w:tcPr>
            <w:tcW w:w="1770" w:type="dxa"/>
            <w:shd w:val="clear" w:color="auto" w:fill="auto"/>
            <w:noWrap/>
            <w:vAlign w:val="bottom"/>
            <w:hideMark/>
          </w:tcPr>
          <w:p w14:paraId="68FC034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32,23</w:t>
            </w:r>
          </w:p>
        </w:tc>
        <w:tc>
          <w:tcPr>
            <w:tcW w:w="1770" w:type="dxa"/>
            <w:shd w:val="clear" w:color="auto" w:fill="auto"/>
            <w:noWrap/>
            <w:vAlign w:val="bottom"/>
            <w:hideMark/>
          </w:tcPr>
          <w:p w14:paraId="271774F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15294,02</w:t>
            </w:r>
          </w:p>
        </w:tc>
      </w:tr>
      <w:tr w:rsidR="00A11179" w:rsidRPr="00600FFC" w14:paraId="39AFE860" w14:textId="77777777" w:rsidTr="00A11179">
        <w:trPr>
          <w:trHeight w:val="300"/>
        </w:trPr>
        <w:tc>
          <w:tcPr>
            <w:tcW w:w="1300" w:type="dxa"/>
            <w:shd w:val="clear" w:color="auto" w:fill="auto"/>
            <w:noWrap/>
            <w:vAlign w:val="bottom"/>
            <w:hideMark/>
          </w:tcPr>
          <w:p w14:paraId="766312E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 leto</w:t>
            </w:r>
          </w:p>
        </w:tc>
        <w:tc>
          <w:tcPr>
            <w:tcW w:w="1769" w:type="dxa"/>
            <w:shd w:val="clear" w:color="auto" w:fill="auto"/>
            <w:noWrap/>
            <w:vAlign w:val="bottom"/>
            <w:hideMark/>
          </w:tcPr>
          <w:p w14:paraId="51D9FB1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953,70</w:t>
            </w:r>
          </w:p>
        </w:tc>
        <w:tc>
          <w:tcPr>
            <w:tcW w:w="1770" w:type="dxa"/>
            <w:shd w:val="clear" w:color="auto" w:fill="auto"/>
            <w:noWrap/>
            <w:vAlign w:val="bottom"/>
            <w:hideMark/>
          </w:tcPr>
          <w:p w14:paraId="328392D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3,58</w:t>
            </w:r>
          </w:p>
        </w:tc>
        <w:tc>
          <w:tcPr>
            <w:tcW w:w="1770" w:type="dxa"/>
            <w:shd w:val="clear" w:color="auto" w:fill="auto"/>
            <w:noWrap/>
            <w:vAlign w:val="bottom"/>
            <w:hideMark/>
          </w:tcPr>
          <w:p w14:paraId="7CA49C3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37,64</w:t>
            </w:r>
          </w:p>
        </w:tc>
        <w:tc>
          <w:tcPr>
            <w:tcW w:w="1770" w:type="dxa"/>
            <w:shd w:val="clear" w:color="auto" w:fill="auto"/>
            <w:noWrap/>
            <w:vAlign w:val="bottom"/>
            <w:hideMark/>
          </w:tcPr>
          <w:p w14:paraId="5208E11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13849,24</w:t>
            </w:r>
          </w:p>
        </w:tc>
      </w:tr>
      <w:tr w:rsidR="00A11179" w:rsidRPr="00600FFC" w14:paraId="5EF5CA79" w14:textId="77777777" w:rsidTr="00A11179">
        <w:trPr>
          <w:trHeight w:val="300"/>
        </w:trPr>
        <w:tc>
          <w:tcPr>
            <w:tcW w:w="1300" w:type="dxa"/>
            <w:shd w:val="clear" w:color="auto" w:fill="auto"/>
            <w:noWrap/>
            <w:vAlign w:val="bottom"/>
            <w:hideMark/>
          </w:tcPr>
          <w:p w14:paraId="2C728D7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 leto</w:t>
            </w:r>
          </w:p>
        </w:tc>
        <w:tc>
          <w:tcPr>
            <w:tcW w:w="1769" w:type="dxa"/>
            <w:shd w:val="clear" w:color="auto" w:fill="auto"/>
            <w:noWrap/>
            <w:vAlign w:val="bottom"/>
            <w:hideMark/>
          </w:tcPr>
          <w:p w14:paraId="41AA830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989,99</w:t>
            </w:r>
          </w:p>
        </w:tc>
        <w:tc>
          <w:tcPr>
            <w:tcW w:w="1770" w:type="dxa"/>
            <w:shd w:val="clear" w:color="auto" w:fill="auto"/>
            <w:noWrap/>
            <w:vAlign w:val="bottom"/>
            <w:hideMark/>
          </w:tcPr>
          <w:p w14:paraId="457140C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2,74</w:t>
            </w:r>
          </w:p>
        </w:tc>
        <w:tc>
          <w:tcPr>
            <w:tcW w:w="1770" w:type="dxa"/>
            <w:shd w:val="clear" w:color="auto" w:fill="auto"/>
            <w:noWrap/>
            <w:vAlign w:val="bottom"/>
            <w:hideMark/>
          </w:tcPr>
          <w:p w14:paraId="24CE72E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36,93</w:t>
            </w:r>
          </w:p>
        </w:tc>
        <w:tc>
          <w:tcPr>
            <w:tcW w:w="1770" w:type="dxa"/>
            <w:shd w:val="clear" w:color="auto" w:fill="auto"/>
            <w:noWrap/>
            <w:vAlign w:val="bottom"/>
            <w:hideMark/>
          </w:tcPr>
          <w:p w14:paraId="1F1AB74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8967,00</w:t>
            </w:r>
          </w:p>
        </w:tc>
      </w:tr>
      <w:tr w:rsidR="00A11179" w:rsidRPr="00600FFC" w14:paraId="711EA9DB" w14:textId="77777777" w:rsidTr="00E044A7">
        <w:trPr>
          <w:trHeight w:val="300"/>
        </w:trPr>
        <w:tc>
          <w:tcPr>
            <w:tcW w:w="1300" w:type="dxa"/>
            <w:tcBorders>
              <w:top w:val="nil"/>
              <w:left w:val="nil"/>
              <w:bottom w:val="nil"/>
            </w:tcBorders>
            <w:shd w:val="clear" w:color="auto" w:fill="auto"/>
            <w:noWrap/>
            <w:vAlign w:val="bottom"/>
            <w:hideMark/>
          </w:tcPr>
          <w:p w14:paraId="16658031" w14:textId="77777777" w:rsidR="00A11179" w:rsidRPr="00600FFC" w:rsidRDefault="00A11179" w:rsidP="00A11179">
            <w:pPr>
              <w:spacing w:line="312" w:lineRule="auto"/>
              <w:jc w:val="both"/>
              <w:rPr>
                <w:rFonts w:ascii="Calibri" w:hAnsi="Calibri" w:cs="Arial"/>
                <w:sz w:val="20"/>
                <w:szCs w:val="20"/>
                <w:lang w:val="sl-SI"/>
              </w:rPr>
            </w:pPr>
          </w:p>
        </w:tc>
        <w:tc>
          <w:tcPr>
            <w:tcW w:w="7079" w:type="dxa"/>
            <w:gridSpan w:val="4"/>
            <w:shd w:val="clear" w:color="auto" w:fill="D9D9D9" w:themeFill="background1" w:themeFillShade="D9"/>
            <w:noWrap/>
            <w:vAlign w:val="center"/>
            <w:hideMark/>
          </w:tcPr>
          <w:p w14:paraId="4EF3916C"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Spodnja vrednost IRF</w:t>
            </w:r>
          </w:p>
        </w:tc>
      </w:tr>
      <w:tr w:rsidR="00A11179" w:rsidRPr="00600FFC" w14:paraId="100BBE4C" w14:textId="77777777" w:rsidTr="00E14729">
        <w:trPr>
          <w:trHeight w:val="300"/>
        </w:trPr>
        <w:tc>
          <w:tcPr>
            <w:tcW w:w="1300" w:type="dxa"/>
            <w:tcBorders>
              <w:top w:val="nil"/>
              <w:left w:val="nil"/>
            </w:tcBorders>
            <w:shd w:val="clear" w:color="auto" w:fill="auto"/>
            <w:noWrap/>
            <w:vAlign w:val="bottom"/>
            <w:hideMark/>
          </w:tcPr>
          <w:p w14:paraId="40673DA8" w14:textId="77777777" w:rsidR="00A11179" w:rsidRPr="00600FFC" w:rsidRDefault="00A11179" w:rsidP="00A11179">
            <w:pPr>
              <w:spacing w:line="312" w:lineRule="auto"/>
              <w:jc w:val="both"/>
              <w:rPr>
                <w:rFonts w:ascii="Calibri" w:hAnsi="Calibri" w:cs="Arial"/>
                <w:sz w:val="20"/>
                <w:szCs w:val="20"/>
                <w:lang w:val="sl-SI"/>
              </w:rPr>
            </w:pPr>
          </w:p>
        </w:tc>
        <w:tc>
          <w:tcPr>
            <w:tcW w:w="1769" w:type="dxa"/>
            <w:shd w:val="clear" w:color="auto" w:fill="FABF8F" w:themeFill="accent6" w:themeFillTint="99"/>
            <w:noWrap/>
            <w:vAlign w:val="center"/>
            <w:hideMark/>
          </w:tcPr>
          <w:p w14:paraId="53B51CB0" w14:textId="77777777" w:rsidR="00A11179" w:rsidRPr="00600FFC" w:rsidRDefault="00A11179" w:rsidP="00E14729">
            <w:pPr>
              <w:pStyle w:val="podpisi"/>
              <w:spacing w:line="312" w:lineRule="auto"/>
              <w:jc w:val="center"/>
              <w:rPr>
                <w:rFonts w:ascii="Calibri" w:hAnsi="Calibri" w:cs="Arial"/>
                <w:bCs/>
                <w:szCs w:val="20"/>
                <w:lang w:val="sl-SI"/>
              </w:rPr>
            </w:pPr>
            <w:r w:rsidRPr="00600FFC">
              <w:rPr>
                <w:rFonts w:ascii="Calibri" w:hAnsi="Calibri" w:cs="Arial"/>
                <w:bCs/>
                <w:szCs w:val="20"/>
                <w:lang w:val="sl-SI"/>
              </w:rPr>
              <w:t>Število delovnih mest</w:t>
            </w:r>
          </w:p>
        </w:tc>
        <w:tc>
          <w:tcPr>
            <w:tcW w:w="1770" w:type="dxa"/>
            <w:shd w:val="clear" w:color="auto" w:fill="FABF8F" w:themeFill="accent6" w:themeFillTint="99"/>
            <w:noWrap/>
            <w:vAlign w:val="center"/>
            <w:hideMark/>
          </w:tcPr>
          <w:p w14:paraId="661A70CA" w14:textId="77777777" w:rsidR="00A11179" w:rsidRPr="00600FFC" w:rsidRDefault="00A11179" w:rsidP="00E14729">
            <w:pPr>
              <w:pStyle w:val="podpisi"/>
              <w:spacing w:line="312" w:lineRule="auto"/>
              <w:jc w:val="center"/>
              <w:rPr>
                <w:rFonts w:ascii="Calibri" w:hAnsi="Calibri" w:cs="Arial"/>
                <w:bCs/>
                <w:szCs w:val="20"/>
                <w:lang w:val="sl-SI"/>
              </w:rPr>
            </w:pPr>
            <w:r w:rsidRPr="00600FFC">
              <w:rPr>
                <w:rFonts w:ascii="Calibri" w:hAnsi="Calibri" w:cs="Arial"/>
                <w:bCs/>
                <w:szCs w:val="20"/>
                <w:lang w:val="sl-SI"/>
              </w:rPr>
              <w:t>Proizvodnja v mio EUR</w:t>
            </w:r>
          </w:p>
        </w:tc>
        <w:tc>
          <w:tcPr>
            <w:tcW w:w="1770" w:type="dxa"/>
            <w:shd w:val="clear" w:color="auto" w:fill="FABF8F" w:themeFill="accent6" w:themeFillTint="99"/>
            <w:noWrap/>
            <w:vAlign w:val="center"/>
            <w:hideMark/>
          </w:tcPr>
          <w:p w14:paraId="1F65E1F5" w14:textId="77777777" w:rsidR="00A11179" w:rsidRPr="00600FFC" w:rsidRDefault="00A11179" w:rsidP="00E14729">
            <w:pPr>
              <w:pStyle w:val="podpisi"/>
              <w:spacing w:line="312" w:lineRule="auto"/>
              <w:jc w:val="center"/>
              <w:rPr>
                <w:rFonts w:ascii="Calibri" w:hAnsi="Calibri" w:cs="Arial"/>
                <w:bCs/>
                <w:szCs w:val="20"/>
                <w:lang w:val="sl-SI"/>
              </w:rPr>
            </w:pPr>
            <w:r w:rsidRPr="00600FFC">
              <w:rPr>
                <w:rFonts w:ascii="Calibri" w:hAnsi="Calibri" w:cs="Arial"/>
                <w:bCs/>
                <w:szCs w:val="20"/>
                <w:lang w:val="sl-SI"/>
              </w:rPr>
              <w:t>Bruto dodana vrednost v mio EUR</w:t>
            </w:r>
          </w:p>
        </w:tc>
        <w:tc>
          <w:tcPr>
            <w:tcW w:w="1770" w:type="dxa"/>
            <w:shd w:val="clear" w:color="auto" w:fill="FABF8F" w:themeFill="accent6" w:themeFillTint="99"/>
            <w:noWrap/>
            <w:vAlign w:val="center"/>
            <w:hideMark/>
          </w:tcPr>
          <w:p w14:paraId="229A2F0D" w14:textId="77777777" w:rsidR="00A11179" w:rsidRPr="00600FFC" w:rsidRDefault="00A11179" w:rsidP="00E14729">
            <w:pPr>
              <w:pStyle w:val="podpisi"/>
              <w:spacing w:line="312" w:lineRule="auto"/>
              <w:jc w:val="center"/>
              <w:rPr>
                <w:rFonts w:ascii="Calibri" w:hAnsi="Calibri" w:cs="Arial"/>
                <w:bCs/>
                <w:szCs w:val="20"/>
                <w:lang w:val="sl-SI"/>
              </w:rPr>
            </w:pPr>
            <w:r w:rsidRPr="00600FFC">
              <w:rPr>
                <w:rFonts w:ascii="Calibri" w:hAnsi="Calibri" w:cs="Arial"/>
                <w:bCs/>
                <w:szCs w:val="20"/>
                <w:lang w:val="sl-SI"/>
              </w:rPr>
              <w:t>Proizvodnja na zaposlenega v EUR</w:t>
            </w:r>
          </w:p>
        </w:tc>
      </w:tr>
      <w:tr w:rsidR="00A11179" w:rsidRPr="00600FFC" w14:paraId="507398BA" w14:textId="77777777" w:rsidTr="00A11179">
        <w:trPr>
          <w:trHeight w:val="300"/>
        </w:trPr>
        <w:tc>
          <w:tcPr>
            <w:tcW w:w="1300" w:type="dxa"/>
            <w:shd w:val="clear" w:color="auto" w:fill="auto"/>
            <w:noWrap/>
            <w:vAlign w:val="bottom"/>
            <w:hideMark/>
          </w:tcPr>
          <w:p w14:paraId="2D90226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leto</w:t>
            </w:r>
          </w:p>
        </w:tc>
        <w:tc>
          <w:tcPr>
            <w:tcW w:w="1769" w:type="dxa"/>
            <w:shd w:val="clear" w:color="auto" w:fill="auto"/>
            <w:noWrap/>
            <w:vAlign w:val="bottom"/>
          </w:tcPr>
          <w:p w14:paraId="0D84BD7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214,88</w:t>
            </w:r>
          </w:p>
        </w:tc>
        <w:tc>
          <w:tcPr>
            <w:tcW w:w="1770" w:type="dxa"/>
            <w:shd w:val="clear" w:color="auto" w:fill="auto"/>
            <w:noWrap/>
            <w:vAlign w:val="bottom"/>
          </w:tcPr>
          <w:p w14:paraId="3865FF6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9,85</w:t>
            </w:r>
          </w:p>
        </w:tc>
        <w:tc>
          <w:tcPr>
            <w:tcW w:w="1770" w:type="dxa"/>
            <w:shd w:val="clear" w:color="auto" w:fill="auto"/>
            <w:noWrap/>
            <w:vAlign w:val="bottom"/>
          </w:tcPr>
          <w:p w14:paraId="3C033B6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2,24</w:t>
            </w:r>
          </w:p>
        </w:tc>
        <w:tc>
          <w:tcPr>
            <w:tcW w:w="1770" w:type="dxa"/>
            <w:shd w:val="clear" w:color="auto" w:fill="auto"/>
            <w:noWrap/>
            <w:vAlign w:val="bottom"/>
          </w:tcPr>
          <w:p w14:paraId="630BA2D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2455,50</w:t>
            </w:r>
          </w:p>
        </w:tc>
      </w:tr>
      <w:tr w:rsidR="00A11179" w:rsidRPr="00600FFC" w14:paraId="75F85126" w14:textId="77777777" w:rsidTr="00A11179">
        <w:trPr>
          <w:trHeight w:val="300"/>
        </w:trPr>
        <w:tc>
          <w:tcPr>
            <w:tcW w:w="1300" w:type="dxa"/>
            <w:shd w:val="clear" w:color="auto" w:fill="auto"/>
            <w:noWrap/>
            <w:vAlign w:val="bottom"/>
            <w:hideMark/>
          </w:tcPr>
          <w:p w14:paraId="7DB70A5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 leto</w:t>
            </w:r>
          </w:p>
        </w:tc>
        <w:tc>
          <w:tcPr>
            <w:tcW w:w="1769" w:type="dxa"/>
            <w:shd w:val="clear" w:color="auto" w:fill="auto"/>
            <w:noWrap/>
            <w:vAlign w:val="bottom"/>
          </w:tcPr>
          <w:p w14:paraId="72154FC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495,64</w:t>
            </w:r>
          </w:p>
        </w:tc>
        <w:tc>
          <w:tcPr>
            <w:tcW w:w="1770" w:type="dxa"/>
            <w:shd w:val="clear" w:color="auto" w:fill="auto"/>
            <w:noWrap/>
            <w:vAlign w:val="bottom"/>
          </w:tcPr>
          <w:p w14:paraId="36A15AF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27,44</w:t>
            </w:r>
          </w:p>
        </w:tc>
        <w:tc>
          <w:tcPr>
            <w:tcW w:w="1770" w:type="dxa"/>
            <w:shd w:val="clear" w:color="auto" w:fill="auto"/>
            <w:noWrap/>
            <w:vAlign w:val="bottom"/>
          </w:tcPr>
          <w:p w14:paraId="672C2E1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5,08</w:t>
            </w:r>
          </w:p>
        </w:tc>
        <w:tc>
          <w:tcPr>
            <w:tcW w:w="1770" w:type="dxa"/>
            <w:shd w:val="clear" w:color="auto" w:fill="auto"/>
            <w:noWrap/>
            <w:vAlign w:val="bottom"/>
          </w:tcPr>
          <w:p w14:paraId="24F2140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6791,07</w:t>
            </w:r>
          </w:p>
        </w:tc>
      </w:tr>
      <w:tr w:rsidR="00A11179" w:rsidRPr="00600FFC" w14:paraId="09338B53" w14:textId="77777777" w:rsidTr="00A11179">
        <w:trPr>
          <w:trHeight w:val="300"/>
        </w:trPr>
        <w:tc>
          <w:tcPr>
            <w:tcW w:w="1300" w:type="dxa"/>
            <w:shd w:val="clear" w:color="auto" w:fill="auto"/>
            <w:noWrap/>
            <w:vAlign w:val="bottom"/>
            <w:hideMark/>
          </w:tcPr>
          <w:p w14:paraId="524E068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 leto</w:t>
            </w:r>
          </w:p>
        </w:tc>
        <w:tc>
          <w:tcPr>
            <w:tcW w:w="1769" w:type="dxa"/>
            <w:shd w:val="clear" w:color="auto" w:fill="auto"/>
            <w:noWrap/>
            <w:vAlign w:val="bottom"/>
          </w:tcPr>
          <w:p w14:paraId="165C6BB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805,98</w:t>
            </w:r>
          </w:p>
        </w:tc>
        <w:tc>
          <w:tcPr>
            <w:tcW w:w="1770" w:type="dxa"/>
            <w:shd w:val="clear" w:color="auto" w:fill="auto"/>
            <w:noWrap/>
            <w:vAlign w:val="bottom"/>
          </w:tcPr>
          <w:p w14:paraId="729C1D3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32,96</w:t>
            </w:r>
          </w:p>
        </w:tc>
        <w:tc>
          <w:tcPr>
            <w:tcW w:w="1770" w:type="dxa"/>
            <w:shd w:val="clear" w:color="auto" w:fill="auto"/>
            <w:noWrap/>
            <w:vAlign w:val="bottom"/>
          </w:tcPr>
          <w:p w14:paraId="6A18F45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6,59</w:t>
            </w:r>
          </w:p>
        </w:tc>
        <w:tc>
          <w:tcPr>
            <w:tcW w:w="1770" w:type="dxa"/>
            <w:shd w:val="clear" w:color="auto" w:fill="auto"/>
            <w:noWrap/>
            <w:vAlign w:val="bottom"/>
          </w:tcPr>
          <w:p w14:paraId="5A6253B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15354,34</w:t>
            </w:r>
          </w:p>
        </w:tc>
      </w:tr>
      <w:tr w:rsidR="00A11179" w:rsidRPr="00600FFC" w14:paraId="569162D1" w14:textId="77777777" w:rsidTr="00A11179">
        <w:trPr>
          <w:trHeight w:val="300"/>
        </w:trPr>
        <w:tc>
          <w:tcPr>
            <w:tcW w:w="1300" w:type="dxa"/>
            <w:shd w:val="clear" w:color="auto" w:fill="auto"/>
            <w:noWrap/>
            <w:vAlign w:val="bottom"/>
            <w:hideMark/>
          </w:tcPr>
          <w:p w14:paraId="1974A6D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 leto</w:t>
            </w:r>
          </w:p>
        </w:tc>
        <w:tc>
          <w:tcPr>
            <w:tcW w:w="1769" w:type="dxa"/>
            <w:shd w:val="clear" w:color="auto" w:fill="auto"/>
            <w:noWrap/>
            <w:vAlign w:val="bottom"/>
          </w:tcPr>
          <w:p w14:paraId="2B30C4E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463,71</w:t>
            </w:r>
          </w:p>
        </w:tc>
        <w:tc>
          <w:tcPr>
            <w:tcW w:w="1770" w:type="dxa"/>
            <w:shd w:val="clear" w:color="auto" w:fill="auto"/>
            <w:noWrap/>
            <w:vAlign w:val="bottom"/>
          </w:tcPr>
          <w:p w14:paraId="08FF442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31,70</w:t>
            </w:r>
          </w:p>
        </w:tc>
        <w:tc>
          <w:tcPr>
            <w:tcW w:w="1770" w:type="dxa"/>
            <w:shd w:val="clear" w:color="auto" w:fill="auto"/>
            <w:noWrap/>
            <w:vAlign w:val="bottom"/>
          </w:tcPr>
          <w:p w14:paraId="43E6BC1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6,82</w:t>
            </w:r>
          </w:p>
        </w:tc>
        <w:tc>
          <w:tcPr>
            <w:tcW w:w="1770" w:type="dxa"/>
            <w:shd w:val="clear" w:color="auto" w:fill="auto"/>
            <w:noWrap/>
            <w:vAlign w:val="bottom"/>
          </w:tcPr>
          <w:p w14:paraId="05CAF7C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15518,32</w:t>
            </w:r>
          </w:p>
        </w:tc>
      </w:tr>
      <w:tr w:rsidR="00A11179" w:rsidRPr="00600FFC" w14:paraId="03EE6B48" w14:textId="77777777" w:rsidTr="00A11179">
        <w:trPr>
          <w:trHeight w:val="300"/>
        </w:trPr>
        <w:tc>
          <w:tcPr>
            <w:tcW w:w="1300" w:type="dxa"/>
            <w:shd w:val="clear" w:color="auto" w:fill="auto"/>
            <w:noWrap/>
            <w:vAlign w:val="bottom"/>
            <w:hideMark/>
          </w:tcPr>
          <w:p w14:paraId="2288C29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 leto</w:t>
            </w:r>
          </w:p>
        </w:tc>
        <w:tc>
          <w:tcPr>
            <w:tcW w:w="1769" w:type="dxa"/>
            <w:shd w:val="clear" w:color="auto" w:fill="auto"/>
            <w:noWrap/>
            <w:vAlign w:val="bottom"/>
          </w:tcPr>
          <w:p w14:paraId="739F074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-4,75</w:t>
            </w:r>
          </w:p>
        </w:tc>
        <w:tc>
          <w:tcPr>
            <w:tcW w:w="1770" w:type="dxa"/>
            <w:shd w:val="clear" w:color="auto" w:fill="auto"/>
            <w:noWrap/>
            <w:vAlign w:val="bottom"/>
          </w:tcPr>
          <w:p w14:paraId="36E8285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19,20</w:t>
            </w:r>
          </w:p>
        </w:tc>
        <w:tc>
          <w:tcPr>
            <w:tcW w:w="1770" w:type="dxa"/>
            <w:shd w:val="clear" w:color="auto" w:fill="auto"/>
            <w:noWrap/>
            <w:vAlign w:val="bottom"/>
          </w:tcPr>
          <w:p w14:paraId="03610FF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5,65</w:t>
            </w:r>
          </w:p>
        </w:tc>
        <w:tc>
          <w:tcPr>
            <w:tcW w:w="1770" w:type="dxa"/>
            <w:shd w:val="clear" w:color="auto" w:fill="auto"/>
            <w:noWrap/>
            <w:vAlign w:val="bottom"/>
          </w:tcPr>
          <w:p w14:paraId="3DAF2A1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5073,00</w:t>
            </w:r>
          </w:p>
        </w:tc>
      </w:tr>
      <w:tr w:rsidR="00A11179" w:rsidRPr="00600FFC" w14:paraId="1128135B" w14:textId="77777777" w:rsidTr="00A11179">
        <w:trPr>
          <w:trHeight w:val="300"/>
        </w:trPr>
        <w:tc>
          <w:tcPr>
            <w:tcW w:w="1300" w:type="dxa"/>
            <w:shd w:val="clear" w:color="auto" w:fill="auto"/>
            <w:noWrap/>
            <w:vAlign w:val="bottom"/>
            <w:hideMark/>
          </w:tcPr>
          <w:p w14:paraId="6C96621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 leto</w:t>
            </w:r>
          </w:p>
        </w:tc>
        <w:tc>
          <w:tcPr>
            <w:tcW w:w="1769" w:type="dxa"/>
            <w:shd w:val="clear" w:color="auto" w:fill="auto"/>
            <w:noWrap/>
            <w:vAlign w:val="bottom"/>
          </w:tcPr>
          <w:p w14:paraId="603E5B1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-513,18</w:t>
            </w:r>
          </w:p>
        </w:tc>
        <w:tc>
          <w:tcPr>
            <w:tcW w:w="1770" w:type="dxa"/>
            <w:shd w:val="clear" w:color="auto" w:fill="auto"/>
            <w:noWrap/>
            <w:vAlign w:val="bottom"/>
          </w:tcPr>
          <w:p w14:paraId="5339142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3,05</w:t>
            </w:r>
          </w:p>
        </w:tc>
        <w:tc>
          <w:tcPr>
            <w:tcW w:w="1770" w:type="dxa"/>
            <w:shd w:val="clear" w:color="auto" w:fill="auto"/>
            <w:noWrap/>
            <w:vAlign w:val="bottom"/>
          </w:tcPr>
          <w:p w14:paraId="4FC7597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3,98</w:t>
            </w:r>
          </w:p>
        </w:tc>
        <w:tc>
          <w:tcPr>
            <w:tcW w:w="1770" w:type="dxa"/>
            <w:shd w:val="clear" w:color="auto" w:fill="auto"/>
            <w:noWrap/>
            <w:vAlign w:val="bottom"/>
          </w:tcPr>
          <w:p w14:paraId="2DBEF0C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-12752,28</w:t>
            </w:r>
          </w:p>
        </w:tc>
      </w:tr>
      <w:tr w:rsidR="00A11179" w:rsidRPr="00600FFC" w14:paraId="07FA5968" w14:textId="77777777" w:rsidTr="00A11179">
        <w:trPr>
          <w:trHeight w:val="300"/>
        </w:trPr>
        <w:tc>
          <w:tcPr>
            <w:tcW w:w="1300" w:type="dxa"/>
            <w:shd w:val="clear" w:color="auto" w:fill="auto"/>
            <w:noWrap/>
            <w:vAlign w:val="bottom"/>
            <w:hideMark/>
          </w:tcPr>
          <w:p w14:paraId="497B56B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 leto</w:t>
            </w:r>
          </w:p>
        </w:tc>
        <w:tc>
          <w:tcPr>
            <w:tcW w:w="1769" w:type="dxa"/>
            <w:shd w:val="clear" w:color="auto" w:fill="auto"/>
            <w:noWrap/>
            <w:vAlign w:val="bottom"/>
          </w:tcPr>
          <w:p w14:paraId="1BBA56F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-1129,05</w:t>
            </w:r>
          </w:p>
        </w:tc>
        <w:tc>
          <w:tcPr>
            <w:tcW w:w="1770" w:type="dxa"/>
            <w:shd w:val="clear" w:color="auto" w:fill="auto"/>
            <w:noWrap/>
            <w:vAlign w:val="bottom"/>
          </w:tcPr>
          <w:p w14:paraId="56A7FDB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-12,95</w:t>
            </w:r>
          </w:p>
        </w:tc>
        <w:tc>
          <w:tcPr>
            <w:tcW w:w="1770" w:type="dxa"/>
            <w:shd w:val="clear" w:color="auto" w:fill="auto"/>
            <w:noWrap/>
            <w:vAlign w:val="bottom"/>
          </w:tcPr>
          <w:p w14:paraId="05BCBB6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2,32</w:t>
            </w:r>
          </w:p>
        </w:tc>
        <w:tc>
          <w:tcPr>
            <w:tcW w:w="1770" w:type="dxa"/>
            <w:shd w:val="clear" w:color="auto" w:fill="auto"/>
            <w:noWrap/>
            <w:vAlign w:val="bottom"/>
          </w:tcPr>
          <w:p w14:paraId="346E568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-35033,90</w:t>
            </w:r>
          </w:p>
        </w:tc>
      </w:tr>
      <w:tr w:rsidR="00A11179" w:rsidRPr="00600FFC" w14:paraId="52140DC1" w14:textId="77777777" w:rsidTr="00A11179">
        <w:trPr>
          <w:trHeight w:val="300"/>
        </w:trPr>
        <w:tc>
          <w:tcPr>
            <w:tcW w:w="1300" w:type="dxa"/>
            <w:shd w:val="clear" w:color="auto" w:fill="auto"/>
            <w:noWrap/>
            <w:vAlign w:val="bottom"/>
            <w:hideMark/>
          </w:tcPr>
          <w:p w14:paraId="2A448E8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 leto</w:t>
            </w:r>
          </w:p>
        </w:tc>
        <w:tc>
          <w:tcPr>
            <w:tcW w:w="1769" w:type="dxa"/>
            <w:shd w:val="clear" w:color="auto" w:fill="auto"/>
            <w:noWrap/>
            <w:vAlign w:val="bottom"/>
          </w:tcPr>
          <w:p w14:paraId="231C76C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-1777,86</w:t>
            </w:r>
          </w:p>
        </w:tc>
        <w:tc>
          <w:tcPr>
            <w:tcW w:w="1770" w:type="dxa"/>
            <w:shd w:val="clear" w:color="auto" w:fill="auto"/>
            <w:noWrap/>
            <w:vAlign w:val="bottom"/>
          </w:tcPr>
          <w:p w14:paraId="1606ABA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-13,87</w:t>
            </w:r>
          </w:p>
        </w:tc>
        <w:tc>
          <w:tcPr>
            <w:tcW w:w="1770" w:type="dxa"/>
            <w:shd w:val="clear" w:color="auto" w:fill="auto"/>
            <w:noWrap/>
            <w:vAlign w:val="bottom"/>
          </w:tcPr>
          <w:p w14:paraId="18F4185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-0,86</w:t>
            </w:r>
          </w:p>
        </w:tc>
        <w:tc>
          <w:tcPr>
            <w:tcW w:w="1770" w:type="dxa"/>
            <w:shd w:val="clear" w:color="auto" w:fill="auto"/>
            <w:noWrap/>
            <w:vAlign w:val="bottom"/>
          </w:tcPr>
          <w:p w14:paraId="6755651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-45897,81</w:t>
            </w:r>
          </w:p>
        </w:tc>
      </w:tr>
      <w:tr w:rsidR="00A11179" w:rsidRPr="00600FFC" w14:paraId="6F777A63" w14:textId="77777777" w:rsidTr="00E044A7">
        <w:trPr>
          <w:trHeight w:val="300"/>
        </w:trPr>
        <w:tc>
          <w:tcPr>
            <w:tcW w:w="1300" w:type="dxa"/>
            <w:tcBorders>
              <w:top w:val="nil"/>
              <w:left w:val="nil"/>
              <w:bottom w:val="nil"/>
            </w:tcBorders>
            <w:shd w:val="clear" w:color="auto" w:fill="auto"/>
            <w:noWrap/>
            <w:vAlign w:val="bottom"/>
            <w:hideMark/>
          </w:tcPr>
          <w:p w14:paraId="66607C41" w14:textId="77777777" w:rsidR="00A11179" w:rsidRPr="00600FFC" w:rsidRDefault="00A11179" w:rsidP="00A11179">
            <w:pPr>
              <w:spacing w:line="312" w:lineRule="auto"/>
              <w:jc w:val="both"/>
              <w:rPr>
                <w:rFonts w:ascii="Calibri" w:hAnsi="Calibri" w:cs="Arial"/>
                <w:sz w:val="20"/>
                <w:szCs w:val="20"/>
                <w:lang w:val="sl-SI"/>
              </w:rPr>
            </w:pPr>
          </w:p>
        </w:tc>
        <w:tc>
          <w:tcPr>
            <w:tcW w:w="7079" w:type="dxa"/>
            <w:gridSpan w:val="4"/>
            <w:shd w:val="clear" w:color="auto" w:fill="D9D9D9" w:themeFill="background1" w:themeFillShade="D9"/>
            <w:noWrap/>
            <w:vAlign w:val="center"/>
            <w:hideMark/>
          </w:tcPr>
          <w:p w14:paraId="1E8BACF8"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Zgornja vrednost IRF</w:t>
            </w:r>
          </w:p>
        </w:tc>
      </w:tr>
      <w:tr w:rsidR="00A11179" w:rsidRPr="00600FFC" w14:paraId="7D9C2B27" w14:textId="77777777" w:rsidTr="00E14729">
        <w:trPr>
          <w:trHeight w:val="300"/>
        </w:trPr>
        <w:tc>
          <w:tcPr>
            <w:tcW w:w="1300" w:type="dxa"/>
            <w:tcBorders>
              <w:top w:val="nil"/>
              <w:left w:val="nil"/>
            </w:tcBorders>
            <w:shd w:val="clear" w:color="auto" w:fill="auto"/>
            <w:noWrap/>
            <w:vAlign w:val="bottom"/>
            <w:hideMark/>
          </w:tcPr>
          <w:p w14:paraId="559F0F11" w14:textId="77777777" w:rsidR="00A11179" w:rsidRPr="00600FFC" w:rsidRDefault="00A11179" w:rsidP="00A11179">
            <w:pPr>
              <w:spacing w:line="312" w:lineRule="auto"/>
              <w:jc w:val="both"/>
              <w:rPr>
                <w:rFonts w:ascii="Calibri" w:hAnsi="Calibri" w:cs="Arial"/>
                <w:sz w:val="20"/>
                <w:szCs w:val="20"/>
                <w:lang w:val="sl-SI"/>
              </w:rPr>
            </w:pPr>
          </w:p>
        </w:tc>
        <w:tc>
          <w:tcPr>
            <w:tcW w:w="1769" w:type="dxa"/>
            <w:shd w:val="clear" w:color="auto" w:fill="FABF8F" w:themeFill="accent6" w:themeFillTint="99"/>
            <w:noWrap/>
            <w:vAlign w:val="center"/>
            <w:hideMark/>
          </w:tcPr>
          <w:p w14:paraId="5211D69E" w14:textId="77777777" w:rsidR="00A11179" w:rsidRPr="00600FFC" w:rsidRDefault="00A11179" w:rsidP="00E14729">
            <w:pPr>
              <w:pStyle w:val="podpisi"/>
              <w:spacing w:line="312" w:lineRule="auto"/>
              <w:jc w:val="center"/>
              <w:rPr>
                <w:rFonts w:ascii="Calibri" w:hAnsi="Calibri" w:cs="Arial"/>
                <w:bCs/>
                <w:szCs w:val="20"/>
                <w:lang w:val="sl-SI"/>
              </w:rPr>
            </w:pPr>
            <w:r w:rsidRPr="00600FFC">
              <w:rPr>
                <w:rFonts w:ascii="Calibri" w:hAnsi="Calibri" w:cs="Arial"/>
                <w:bCs/>
                <w:szCs w:val="20"/>
                <w:lang w:val="sl-SI"/>
              </w:rPr>
              <w:t>Število delovnih mest</w:t>
            </w:r>
          </w:p>
        </w:tc>
        <w:tc>
          <w:tcPr>
            <w:tcW w:w="1770" w:type="dxa"/>
            <w:shd w:val="clear" w:color="auto" w:fill="FABF8F" w:themeFill="accent6" w:themeFillTint="99"/>
            <w:noWrap/>
            <w:vAlign w:val="center"/>
            <w:hideMark/>
          </w:tcPr>
          <w:p w14:paraId="11634444" w14:textId="77777777" w:rsidR="00A11179" w:rsidRPr="00600FFC" w:rsidRDefault="00A11179" w:rsidP="00E14729">
            <w:pPr>
              <w:pStyle w:val="podpisi"/>
              <w:spacing w:line="312" w:lineRule="auto"/>
              <w:jc w:val="center"/>
              <w:rPr>
                <w:rFonts w:ascii="Calibri" w:hAnsi="Calibri" w:cs="Arial"/>
                <w:bCs/>
                <w:szCs w:val="20"/>
                <w:lang w:val="sl-SI"/>
              </w:rPr>
            </w:pPr>
            <w:r w:rsidRPr="00600FFC">
              <w:rPr>
                <w:rFonts w:ascii="Calibri" w:hAnsi="Calibri" w:cs="Arial"/>
                <w:bCs/>
                <w:szCs w:val="20"/>
                <w:lang w:val="sl-SI"/>
              </w:rPr>
              <w:t>Proizvodnja v mio EUR</w:t>
            </w:r>
          </w:p>
        </w:tc>
        <w:tc>
          <w:tcPr>
            <w:tcW w:w="1770" w:type="dxa"/>
            <w:shd w:val="clear" w:color="auto" w:fill="FABF8F" w:themeFill="accent6" w:themeFillTint="99"/>
            <w:noWrap/>
            <w:vAlign w:val="center"/>
            <w:hideMark/>
          </w:tcPr>
          <w:p w14:paraId="283EA884" w14:textId="77777777" w:rsidR="00A11179" w:rsidRPr="00600FFC" w:rsidRDefault="00A11179" w:rsidP="00E14729">
            <w:pPr>
              <w:pStyle w:val="podpisi"/>
              <w:spacing w:line="312" w:lineRule="auto"/>
              <w:jc w:val="center"/>
              <w:rPr>
                <w:rFonts w:ascii="Calibri" w:hAnsi="Calibri" w:cs="Arial"/>
                <w:bCs/>
                <w:szCs w:val="20"/>
                <w:lang w:val="sl-SI"/>
              </w:rPr>
            </w:pPr>
            <w:r w:rsidRPr="00600FFC">
              <w:rPr>
                <w:rFonts w:ascii="Calibri" w:hAnsi="Calibri" w:cs="Arial"/>
                <w:bCs/>
                <w:szCs w:val="20"/>
                <w:lang w:val="sl-SI"/>
              </w:rPr>
              <w:t>Bruto dodana vrednost v mio EUR</w:t>
            </w:r>
          </w:p>
        </w:tc>
        <w:tc>
          <w:tcPr>
            <w:tcW w:w="1770" w:type="dxa"/>
            <w:shd w:val="clear" w:color="auto" w:fill="FABF8F" w:themeFill="accent6" w:themeFillTint="99"/>
            <w:noWrap/>
            <w:vAlign w:val="center"/>
            <w:hideMark/>
          </w:tcPr>
          <w:p w14:paraId="06D39232" w14:textId="77777777" w:rsidR="00A11179" w:rsidRPr="00600FFC" w:rsidRDefault="00A11179" w:rsidP="00E14729">
            <w:pPr>
              <w:pStyle w:val="podpisi"/>
              <w:spacing w:line="312" w:lineRule="auto"/>
              <w:jc w:val="center"/>
              <w:rPr>
                <w:rFonts w:ascii="Calibri" w:hAnsi="Calibri" w:cs="Arial"/>
                <w:bCs/>
                <w:szCs w:val="20"/>
                <w:lang w:val="sl-SI"/>
              </w:rPr>
            </w:pPr>
            <w:r w:rsidRPr="00600FFC">
              <w:rPr>
                <w:rFonts w:ascii="Calibri" w:hAnsi="Calibri" w:cs="Arial"/>
                <w:bCs/>
                <w:szCs w:val="20"/>
                <w:lang w:val="sl-SI"/>
              </w:rPr>
              <w:t>Proizvodnja na zaposlenega v EUR</w:t>
            </w:r>
          </w:p>
        </w:tc>
      </w:tr>
      <w:tr w:rsidR="00A11179" w:rsidRPr="00600FFC" w14:paraId="5776F838" w14:textId="77777777" w:rsidTr="00A11179">
        <w:trPr>
          <w:trHeight w:val="300"/>
        </w:trPr>
        <w:tc>
          <w:tcPr>
            <w:tcW w:w="1300" w:type="dxa"/>
            <w:shd w:val="clear" w:color="auto" w:fill="auto"/>
            <w:noWrap/>
            <w:vAlign w:val="bottom"/>
            <w:hideMark/>
          </w:tcPr>
          <w:p w14:paraId="6B3070B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leto</w:t>
            </w:r>
          </w:p>
        </w:tc>
        <w:tc>
          <w:tcPr>
            <w:tcW w:w="1769" w:type="dxa"/>
            <w:shd w:val="clear" w:color="auto" w:fill="auto"/>
            <w:noWrap/>
            <w:vAlign w:val="bottom"/>
          </w:tcPr>
          <w:p w14:paraId="3C6074D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273,79</w:t>
            </w:r>
          </w:p>
        </w:tc>
        <w:tc>
          <w:tcPr>
            <w:tcW w:w="1770" w:type="dxa"/>
            <w:shd w:val="clear" w:color="auto" w:fill="auto"/>
            <w:noWrap/>
            <w:vAlign w:val="bottom"/>
          </w:tcPr>
          <w:p w14:paraId="5B6F590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19,02</w:t>
            </w:r>
          </w:p>
        </w:tc>
        <w:tc>
          <w:tcPr>
            <w:tcW w:w="1770" w:type="dxa"/>
            <w:shd w:val="clear" w:color="auto" w:fill="auto"/>
            <w:noWrap/>
            <w:vAlign w:val="bottom"/>
          </w:tcPr>
          <w:p w14:paraId="59B69A0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4,22</w:t>
            </w:r>
          </w:p>
        </w:tc>
        <w:tc>
          <w:tcPr>
            <w:tcW w:w="1770" w:type="dxa"/>
            <w:shd w:val="clear" w:color="auto" w:fill="auto"/>
            <w:noWrap/>
            <w:vAlign w:val="bottom"/>
          </w:tcPr>
          <w:p w14:paraId="4D4126B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8795,23</w:t>
            </w:r>
          </w:p>
        </w:tc>
      </w:tr>
      <w:tr w:rsidR="00A11179" w:rsidRPr="00600FFC" w14:paraId="122B2A56" w14:textId="77777777" w:rsidTr="00A11179">
        <w:trPr>
          <w:trHeight w:val="300"/>
        </w:trPr>
        <w:tc>
          <w:tcPr>
            <w:tcW w:w="1300" w:type="dxa"/>
            <w:shd w:val="clear" w:color="auto" w:fill="auto"/>
            <w:noWrap/>
            <w:vAlign w:val="bottom"/>
            <w:hideMark/>
          </w:tcPr>
          <w:p w14:paraId="0A1D6FF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 leto</w:t>
            </w:r>
          </w:p>
        </w:tc>
        <w:tc>
          <w:tcPr>
            <w:tcW w:w="1769" w:type="dxa"/>
            <w:shd w:val="clear" w:color="auto" w:fill="auto"/>
            <w:noWrap/>
            <w:vAlign w:val="bottom"/>
          </w:tcPr>
          <w:p w14:paraId="265CEE4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803,99</w:t>
            </w:r>
          </w:p>
        </w:tc>
        <w:tc>
          <w:tcPr>
            <w:tcW w:w="1770" w:type="dxa"/>
            <w:shd w:val="clear" w:color="auto" w:fill="auto"/>
            <w:noWrap/>
            <w:vAlign w:val="bottom"/>
          </w:tcPr>
          <w:p w14:paraId="562D352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51,34</w:t>
            </w:r>
          </w:p>
        </w:tc>
        <w:tc>
          <w:tcPr>
            <w:tcW w:w="1770" w:type="dxa"/>
            <w:shd w:val="clear" w:color="auto" w:fill="auto"/>
            <w:noWrap/>
            <w:vAlign w:val="bottom"/>
          </w:tcPr>
          <w:p w14:paraId="1F5D684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12,98</w:t>
            </w:r>
          </w:p>
        </w:tc>
        <w:tc>
          <w:tcPr>
            <w:tcW w:w="1770" w:type="dxa"/>
            <w:shd w:val="clear" w:color="auto" w:fill="auto"/>
            <w:noWrap/>
            <w:vAlign w:val="bottom"/>
          </w:tcPr>
          <w:p w14:paraId="5D75FB0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21096,83</w:t>
            </w:r>
          </w:p>
        </w:tc>
      </w:tr>
      <w:tr w:rsidR="00A11179" w:rsidRPr="00600FFC" w14:paraId="3E29DA07" w14:textId="77777777" w:rsidTr="00A11179">
        <w:trPr>
          <w:trHeight w:val="300"/>
        </w:trPr>
        <w:tc>
          <w:tcPr>
            <w:tcW w:w="1300" w:type="dxa"/>
            <w:shd w:val="clear" w:color="auto" w:fill="auto"/>
            <w:noWrap/>
            <w:vAlign w:val="bottom"/>
            <w:hideMark/>
          </w:tcPr>
          <w:p w14:paraId="1D03D7F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 leto</w:t>
            </w:r>
          </w:p>
        </w:tc>
        <w:tc>
          <w:tcPr>
            <w:tcW w:w="1769" w:type="dxa"/>
            <w:shd w:val="clear" w:color="auto" w:fill="auto"/>
            <w:noWrap/>
            <w:vAlign w:val="bottom"/>
          </w:tcPr>
          <w:p w14:paraId="37811DC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1343,60</w:t>
            </w:r>
          </w:p>
        </w:tc>
        <w:tc>
          <w:tcPr>
            <w:tcW w:w="1770" w:type="dxa"/>
            <w:shd w:val="clear" w:color="auto" w:fill="auto"/>
            <w:noWrap/>
            <w:vAlign w:val="bottom"/>
          </w:tcPr>
          <w:p w14:paraId="6F616A6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82,63</w:t>
            </w:r>
          </w:p>
        </w:tc>
        <w:tc>
          <w:tcPr>
            <w:tcW w:w="1770" w:type="dxa"/>
            <w:shd w:val="clear" w:color="auto" w:fill="auto"/>
            <w:noWrap/>
            <w:vAlign w:val="bottom"/>
          </w:tcPr>
          <w:p w14:paraId="073D152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23,67</w:t>
            </w:r>
          </w:p>
        </w:tc>
        <w:tc>
          <w:tcPr>
            <w:tcW w:w="1770" w:type="dxa"/>
            <w:shd w:val="clear" w:color="auto" w:fill="auto"/>
            <w:noWrap/>
            <w:vAlign w:val="bottom"/>
          </w:tcPr>
          <w:p w14:paraId="4D61DB6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34681,89</w:t>
            </w:r>
          </w:p>
        </w:tc>
      </w:tr>
      <w:tr w:rsidR="00A11179" w:rsidRPr="00600FFC" w14:paraId="31FAFA9F" w14:textId="77777777" w:rsidTr="00A11179">
        <w:trPr>
          <w:trHeight w:val="300"/>
        </w:trPr>
        <w:tc>
          <w:tcPr>
            <w:tcW w:w="1300" w:type="dxa"/>
            <w:shd w:val="clear" w:color="auto" w:fill="auto"/>
            <w:noWrap/>
            <w:vAlign w:val="bottom"/>
            <w:hideMark/>
          </w:tcPr>
          <w:p w14:paraId="669E047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 leto</w:t>
            </w:r>
          </w:p>
        </w:tc>
        <w:tc>
          <w:tcPr>
            <w:tcW w:w="1769" w:type="dxa"/>
            <w:shd w:val="clear" w:color="auto" w:fill="auto"/>
            <w:noWrap/>
            <w:vAlign w:val="bottom"/>
          </w:tcPr>
          <w:p w14:paraId="571D9BA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1909,70</w:t>
            </w:r>
          </w:p>
        </w:tc>
        <w:tc>
          <w:tcPr>
            <w:tcW w:w="1770" w:type="dxa"/>
            <w:shd w:val="clear" w:color="auto" w:fill="auto"/>
            <w:noWrap/>
            <w:vAlign w:val="bottom"/>
          </w:tcPr>
          <w:p w14:paraId="25EA04E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110,15</w:t>
            </w:r>
          </w:p>
        </w:tc>
        <w:tc>
          <w:tcPr>
            <w:tcW w:w="1770" w:type="dxa"/>
            <w:shd w:val="clear" w:color="auto" w:fill="auto"/>
            <w:noWrap/>
            <w:vAlign w:val="bottom"/>
          </w:tcPr>
          <w:p w14:paraId="1DCAEF9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35,50</w:t>
            </w:r>
          </w:p>
        </w:tc>
        <w:tc>
          <w:tcPr>
            <w:tcW w:w="1770" w:type="dxa"/>
            <w:shd w:val="clear" w:color="auto" w:fill="auto"/>
            <w:noWrap/>
            <w:vAlign w:val="bottom"/>
          </w:tcPr>
          <w:p w14:paraId="0D55DC8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49381,94</w:t>
            </w:r>
          </w:p>
        </w:tc>
      </w:tr>
      <w:tr w:rsidR="00A11179" w:rsidRPr="00600FFC" w14:paraId="1ECEEB04" w14:textId="77777777" w:rsidTr="00A11179">
        <w:trPr>
          <w:trHeight w:val="300"/>
        </w:trPr>
        <w:tc>
          <w:tcPr>
            <w:tcW w:w="1300" w:type="dxa"/>
            <w:shd w:val="clear" w:color="auto" w:fill="auto"/>
            <w:noWrap/>
            <w:vAlign w:val="bottom"/>
            <w:hideMark/>
          </w:tcPr>
          <w:p w14:paraId="046D60B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 leto</w:t>
            </w:r>
          </w:p>
        </w:tc>
        <w:tc>
          <w:tcPr>
            <w:tcW w:w="1769" w:type="dxa"/>
            <w:shd w:val="clear" w:color="auto" w:fill="auto"/>
            <w:noWrap/>
            <w:vAlign w:val="bottom"/>
          </w:tcPr>
          <w:p w14:paraId="7324BDE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2504,89</w:t>
            </w:r>
          </w:p>
        </w:tc>
        <w:tc>
          <w:tcPr>
            <w:tcW w:w="1770" w:type="dxa"/>
            <w:shd w:val="clear" w:color="auto" w:fill="auto"/>
            <w:noWrap/>
            <w:vAlign w:val="bottom"/>
          </w:tcPr>
          <w:p w14:paraId="639603D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132,89</w:t>
            </w:r>
          </w:p>
        </w:tc>
        <w:tc>
          <w:tcPr>
            <w:tcW w:w="1770" w:type="dxa"/>
            <w:shd w:val="clear" w:color="auto" w:fill="auto"/>
            <w:noWrap/>
            <w:vAlign w:val="bottom"/>
          </w:tcPr>
          <w:p w14:paraId="0D1DF62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47,82</w:t>
            </w:r>
          </w:p>
        </w:tc>
        <w:tc>
          <w:tcPr>
            <w:tcW w:w="1770" w:type="dxa"/>
            <w:shd w:val="clear" w:color="auto" w:fill="auto"/>
            <w:noWrap/>
            <w:vAlign w:val="bottom"/>
          </w:tcPr>
          <w:p w14:paraId="5178B54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64454,32</w:t>
            </w:r>
          </w:p>
        </w:tc>
      </w:tr>
      <w:tr w:rsidR="00A11179" w:rsidRPr="00600FFC" w14:paraId="63191620" w14:textId="77777777" w:rsidTr="00A11179">
        <w:trPr>
          <w:trHeight w:val="300"/>
        </w:trPr>
        <w:tc>
          <w:tcPr>
            <w:tcW w:w="1300" w:type="dxa"/>
            <w:shd w:val="clear" w:color="auto" w:fill="auto"/>
            <w:noWrap/>
            <w:vAlign w:val="bottom"/>
            <w:hideMark/>
          </w:tcPr>
          <w:p w14:paraId="031AAED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 leto</w:t>
            </w:r>
          </w:p>
        </w:tc>
        <w:tc>
          <w:tcPr>
            <w:tcW w:w="1769" w:type="dxa"/>
            <w:shd w:val="clear" w:color="auto" w:fill="auto"/>
            <w:noWrap/>
            <w:vAlign w:val="bottom"/>
          </w:tcPr>
          <w:p w14:paraId="31B2B61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3106,34</w:t>
            </w:r>
          </w:p>
        </w:tc>
        <w:tc>
          <w:tcPr>
            <w:tcW w:w="1770" w:type="dxa"/>
            <w:shd w:val="clear" w:color="auto" w:fill="auto"/>
            <w:noWrap/>
            <w:vAlign w:val="bottom"/>
          </w:tcPr>
          <w:p w14:paraId="3000627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153,96</w:t>
            </w:r>
          </w:p>
        </w:tc>
        <w:tc>
          <w:tcPr>
            <w:tcW w:w="1770" w:type="dxa"/>
            <w:shd w:val="clear" w:color="auto" w:fill="auto"/>
            <w:noWrap/>
            <w:vAlign w:val="bottom"/>
          </w:tcPr>
          <w:p w14:paraId="19CED62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60,23</w:t>
            </w:r>
          </w:p>
        </w:tc>
        <w:tc>
          <w:tcPr>
            <w:tcW w:w="1770" w:type="dxa"/>
            <w:shd w:val="clear" w:color="auto" w:fill="auto"/>
            <w:noWrap/>
            <w:vAlign w:val="bottom"/>
          </w:tcPr>
          <w:p w14:paraId="2EFAB5B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79739,36</w:t>
            </w:r>
          </w:p>
        </w:tc>
      </w:tr>
      <w:tr w:rsidR="00A11179" w:rsidRPr="00600FFC" w14:paraId="7EFE2E21" w14:textId="77777777" w:rsidTr="00A11179">
        <w:trPr>
          <w:trHeight w:val="300"/>
        </w:trPr>
        <w:tc>
          <w:tcPr>
            <w:tcW w:w="1300" w:type="dxa"/>
            <w:shd w:val="clear" w:color="auto" w:fill="auto"/>
            <w:noWrap/>
            <w:vAlign w:val="bottom"/>
            <w:hideMark/>
          </w:tcPr>
          <w:p w14:paraId="5472A6C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 leto</w:t>
            </w:r>
          </w:p>
        </w:tc>
        <w:tc>
          <w:tcPr>
            <w:tcW w:w="1769" w:type="dxa"/>
            <w:shd w:val="clear" w:color="auto" w:fill="auto"/>
            <w:noWrap/>
            <w:vAlign w:val="bottom"/>
          </w:tcPr>
          <w:p w14:paraId="4D74583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3420,65</w:t>
            </w:r>
          </w:p>
        </w:tc>
        <w:tc>
          <w:tcPr>
            <w:tcW w:w="1770" w:type="dxa"/>
            <w:shd w:val="clear" w:color="auto" w:fill="auto"/>
            <w:noWrap/>
            <w:vAlign w:val="bottom"/>
          </w:tcPr>
          <w:p w14:paraId="0368F38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142,70</w:t>
            </w:r>
          </w:p>
        </w:tc>
        <w:tc>
          <w:tcPr>
            <w:tcW w:w="1770" w:type="dxa"/>
            <w:shd w:val="clear" w:color="auto" w:fill="auto"/>
            <w:noWrap/>
            <w:vAlign w:val="bottom"/>
          </w:tcPr>
          <w:p w14:paraId="6C522DD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72,64</w:t>
            </w:r>
          </w:p>
        </w:tc>
        <w:tc>
          <w:tcPr>
            <w:tcW w:w="1770" w:type="dxa"/>
            <w:shd w:val="clear" w:color="auto" w:fill="auto"/>
            <w:noWrap/>
            <w:vAlign w:val="bottom"/>
          </w:tcPr>
          <w:p w14:paraId="27B5A81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92007,74</w:t>
            </w:r>
          </w:p>
        </w:tc>
      </w:tr>
      <w:tr w:rsidR="00A11179" w:rsidRPr="00600FFC" w14:paraId="206C919B" w14:textId="77777777" w:rsidTr="00A11179">
        <w:trPr>
          <w:trHeight w:val="300"/>
        </w:trPr>
        <w:tc>
          <w:tcPr>
            <w:tcW w:w="1300" w:type="dxa"/>
            <w:shd w:val="clear" w:color="auto" w:fill="auto"/>
            <w:noWrap/>
            <w:vAlign w:val="bottom"/>
            <w:hideMark/>
          </w:tcPr>
          <w:p w14:paraId="783C958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 leto</w:t>
            </w:r>
          </w:p>
        </w:tc>
        <w:tc>
          <w:tcPr>
            <w:tcW w:w="1769" w:type="dxa"/>
            <w:shd w:val="clear" w:color="auto" w:fill="auto"/>
            <w:noWrap/>
            <w:vAlign w:val="bottom"/>
          </w:tcPr>
          <w:p w14:paraId="474171D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3491,90</w:t>
            </w:r>
          </w:p>
        </w:tc>
        <w:tc>
          <w:tcPr>
            <w:tcW w:w="1770" w:type="dxa"/>
            <w:shd w:val="clear" w:color="auto" w:fill="auto"/>
            <w:noWrap/>
            <w:vAlign w:val="bottom"/>
          </w:tcPr>
          <w:p w14:paraId="34B8896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132,48</w:t>
            </w:r>
          </w:p>
        </w:tc>
        <w:tc>
          <w:tcPr>
            <w:tcW w:w="1770" w:type="dxa"/>
            <w:shd w:val="clear" w:color="auto" w:fill="auto"/>
            <w:noWrap/>
            <w:vAlign w:val="bottom"/>
          </w:tcPr>
          <w:p w14:paraId="267B7DB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74,36</w:t>
            </w:r>
          </w:p>
        </w:tc>
        <w:tc>
          <w:tcPr>
            <w:tcW w:w="1770" w:type="dxa"/>
            <w:shd w:val="clear" w:color="auto" w:fill="auto"/>
            <w:noWrap/>
            <w:vAlign w:val="bottom"/>
          </w:tcPr>
          <w:p w14:paraId="6A92E51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93707,72</w:t>
            </w:r>
          </w:p>
        </w:tc>
      </w:tr>
    </w:tbl>
    <w:p w14:paraId="001ABBC2" w14:textId="77777777" w:rsidR="00A11179" w:rsidRPr="00600FFC" w:rsidRDefault="00A11179" w:rsidP="00A11179">
      <w:pPr>
        <w:spacing w:after="120" w:line="312" w:lineRule="auto"/>
        <w:jc w:val="both"/>
        <w:rPr>
          <w:rFonts w:ascii="Calibri" w:hAnsi="Calibri" w:cs="Arial"/>
          <w:sz w:val="20"/>
          <w:szCs w:val="20"/>
          <w:lang w:val="sl-SI"/>
        </w:rPr>
      </w:pPr>
    </w:p>
    <w:p w14:paraId="4A743121" w14:textId="449C8969" w:rsidR="00A11179" w:rsidRPr="00600FFC" w:rsidRDefault="00E14729" w:rsidP="00E14729">
      <w:pPr>
        <w:pStyle w:val="Napis"/>
        <w:jc w:val="both"/>
        <w:rPr>
          <w:rFonts w:ascii="Calibri" w:hAnsi="Calibri"/>
          <w:b/>
          <w:i w:val="0"/>
          <w:iCs w:val="0"/>
          <w:color w:val="67A332"/>
          <w:sz w:val="20"/>
          <w:szCs w:val="20"/>
          <w:lang w:val="sl-SI"/>
        </w:rPr>
      </w:pPr>
      <w:bookmarkStart w:id="65" w:name="_Ref59541027"/>
      <w:bookmarkStart w:id="66" w:name="_Toc64878627"/>
      <w:r w:rsidRPr="001C5C38">
        <w:rPr>
          <w:rFonts w:ascii="Calibri" w:hAnsi="Calibri"/>
          <w:b/>
          <w:i w:val="0"/>
          <w:iCs w:val="0"/>
          <w:color w:val="FF0000"/>
          <w:sz w:val="20"/>
          <w:szCs w:val="20"/>
          <w:lang w:val="sl-SI"/>
        </w:rPr>
        <w:lastRenderedPageBreak/>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12</w:t>
      </w:r>
      <w:r w:rsidRPr="001C5C38">
        <w:rPr>
          <w:rFonts w:ascii="Calibri" w:hAnsi="Calibri"/>
          <w:b/>
          <w:i w:val="0"/>
          <w:iCs w:val="0"/>
          <w:color w:val="FF0000"/>
          <w:sz w:val="20"/>
          <w:szCs w:val="20"/>
          <w:lang w:val="sl-SI"/>
        </w:rPr>
        <w:fldChar w:fldCharType="end"/>
      </w:r>
      <w:bookmarkEnd w:id="65"/>
      <w:r w:rsidRPr="001C5C38">
        <w:rPr>
          <w:rFonts w:ascii="Calibri" w:hAnsi="Calibri"/>
          <w:b/>
          <w:i w:val="0"/>
          <w:iCs w:val="0"/>
          <w:color w:val="FF0000"/>
          <w:sz w:val="20"/>
          <w:szCs w:val="20"/>
          <w:lang w:val="sl-SI"/>
        </w:rPr>
        <w:t xml:space="preserve">: </w:t>
      </w:r>
      <w:r w:rsidR="00A11179" w:rsidRPr="001C5C38">
        <w:rPr>
          <w:rFonts w:ascii="Calibri" w:hAnsi="Calibri"/>
          <w:b/>
          <w:i w:val="0"/>
          <w:iCs w:val="0"/>
          <w:color w:val="FF0000"/>
          <w:sz w:val="20"/>
          <w:szCs w:val="20"/>
          <w:lang w:val="sl-SI"/>
        </w:rPr>
        <w:t xml:space="preserve">Kumulativni učinki izvajanja projektov kapitalskih naložb na ustrezne makroekonomske agregate, specifične za lesno industrijo (C16 + C31), povprečni in spodnji mejni scenariji ob upoštevanju ustreznih </w:t>
      </w:r>
      <w:r w:rsidR="008C11F5" w:rsidRPr="001C5C38">
        <w:rPr>
          <w:rFonts w:ascii="Calibri" w:hAnsi="Calibri"/>
          <w:b/>
          <w:i w:val="0"/>
          <w:iCs w:val="0"/>
          <w:color w:val="FF0000"/>
          <w:sz w:val="20"/>
          <w:szCs w:val="20"/>
          <w:lang w:val="sl-SI"/>
        </w:rPr>
        <w:t>znižanj</w:t>
      </w:r>
      <w:r w:rsidR="00A11179" w:rsidRPr="001C5C38">
        <w:rPr>
          <w:rFonts w:ascii="Calibri" w:hAnsi="Calibri"/>
          <w:b/>
          <w:i w:val="0"/>
          <w:iCs w:val="0"/>
          <w:color w:val="FF0000"/>
          <w:sz w:val="20"/>
          <w:szCs w:val="20"/>
          <w:lang w:val="sl-SI"/>
        </w:rPr>
        <w:t xml:space="preserve"> zaradi Covid-19</w:t>
      </w:r>
      <w:bookmarkEnd w:id="66"/>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9"/>
        <w:gridCol w:w="2360"/>
        <w:gridCol w:w="2360"/>
        <w:gridCol w:w="2360"/>
      </w:tblGrid>
      <w:tr w:rsidR="00A11179" w:rsidRPr="00600FFC" w14:paraId="693AACFA" w14:textId="77777777" w:rsidTr="00E044A7">
        <w:trPr>
          <w:trHeight w:val="300"/>
        </w:trPr>
        <w:tc>
          <w:tcPr>
            <w:tcW w:w="1299" w:type="dxa"/>
            <w:tcBorders>
              <w:top w:val="nil"/>
              <w:left w:val="nil"/>
              <w:bottom w:val="nil"/>
            </w:tcBorders>
            <w:shd w:val="clear" w:color="auto" w:fill="auto"/>
            <w:noWrap/>
            <w:vAlign w:val="bottom"/>
            <w:hideMark/>
          </w:tcPr>
          <w:p w14:paraId="668D9D52" w14:textId="77777777" w:rsidR="00A11179" w:rsidRPr="00600FFC" w:rsidRDefault="00A11179" w:rsidP="00A11179">
            <w:pPr>
              <w:spacing w:line="312" w:lineRule="auto"/>
              <w:jc w:val="both"/>
              <w:rPr>
                <w:rFonts w:ascii="Calibri" w:hAnsi="Calibri" w:cs="Arial"/>
                <w:sz w:val="20"/>
                <w:szCs w:val="20"/>
                <w:lang w:val="sl-SI"/>
              </w:rPr>
            </w:pPr>
          </w:p>
        </w:tc>
        <w:tc>
          <w:tcPr>
            <w:tcW w:w="7080" w:type="dxa"/>
            <w:gridSpan w:val="3"/>
            <w:shd w:val="clear" w:color="auto" w:fill="D9D9D9" w:themeFill="background1" w:themeFillShade="D9"/>
            <w:noWrap/>
            <w:vAlign w:val="center"/>
            <w:hideMark/>
          </w:tcPr>
          <w:p w14:paraId="61D95264" w14:textId="77777777" w:rsidR="00A11179" w:rsidRPr="00600FFC" w:rsidRDefault="00A11179" w:rsidP="00E044A7">
            <w:pPr>
              <w:pStyle w:val="podpisi"/>
              <w:spacing w:line="312" w:lineRule="auto"/>
              <w:jc w:val="center"/>
              <w:rPr>
                <w:rFonts w:ascii="Calibri" w:hAnsi="Calibri" w:cs="Arial"/>
                <w:bCs/>
                <w:szCs w:val="20"/>
                <w:lang w:val="sl-SI"/>
              </w:rPr>
            </w:pPr>
            <w:r w:rsidRPr="00600FFC">
              <w:rPr>
                <w:rFonts w:ascii="Calibri" w:hAnsi="Calibri" w:cs="Arial"/>
                <w:bCs/>
                <w:szCs w:val="20"/>
                <w:lang w:val="sl-SI"/>
              </w:rPr>
              <w:t>Srednja vrednost IRF, Covid-19</w:t>
            </w:r>
          </w:p>
        </w:tc>
      </w:tr>
      <w:tr w:rsidR="00A11179" w:rsidRPr="00600FFC" w14:paraId="7ACA81F6" w14:textId="77777777" w:rsidTr="00E14729">
        <w:trPr>
          <w:trHeight w:val="300"/>
        </w:trPr>
        <w:tc>
          <w:tcPr>
            <w:tcW w:w="1299" w:type="dxa"/>
            <w:tcBorders>
              <w:top w:val="nil"/>
              <w:left w:val="nil"/>
            </w:tcBorders>
            <w:shd w:val="clear" w:color="auto" w:fill="auto"/>
            <w:noWrap/>
            <w:vAlign w:val="bottom"/>
            <w:hideMark/>
          </w:tcPr>
          <w:p w14:paraId="0B0AED2F" w14:textId="77777777" w:rsidR="00A11179" w:rsidRPr="00600FFC" w:rsidRDefault="00A11179" w:rsidP="00A11179">
            <w:pPr>
              <w:spacing w:line="312" w:lineRule="auto"/>
              <w:jc w:val="both"/>
              <w:rPr>
                <w:rFonts w:ascii="Calibri" w:hAnsi="Calibri" w:cs="Arial"/>
                <w:sz w:val="20"/>
                <w:szCs w:val="20"/>
                <w:lang w:val="sl-SI"/>
              </w:rPr>
            </w:pPr>
          </w:p>
        </w:tc>
        <w:tc>
          <w:tcPr>
            <w:tcW w:w="2360" w:type="dxa"/>
            <w:shd w:val="clear" w:color="auto" w:fill="FABF8F" w:themeFill="accent6" w:themeFillTint="99"/>
            <w:noWrap/>
            <w:vAlign w:val="center"/>
            <w:hideMark/>
          </w:tcPr>
          <w:p w14:paraId="3D39C8F0" w14:textId="77777777" w:rsidR="00A11179" w:rsidRPr="00600FFC" w:rsidRDefault="00A11179" w:rsidP="00E14729">
            <w:pPr>
              <w:pStyle w:val="podpisi"/>
              <w:spacing w:line="312" w:lineRule="auto"/>
              <w:jc w:val="center"/>
              <w:rPr>
                <w:rFonts w:ascii="Calibri" w:hAnsi="Calibri" w:cs="Arial"/>
                <w:szCs w:val="20"/>
                <w:lang w:val="sl-SI"/>
              </w:rPr>
            </w:pPr>
            <w:r w:rsidRPr="00600FFC">
              <w:rPr>
                <w:rFonts w:ascii="Calibri" w:hAnsi="Calibri" w:cs="Arial"/>
                <w:szCs w:val="20"/>
                <w:lang w:val="sl-SI"/>
              </w:rPr>
              <w:t>Proizvodnja v mio EUR</w:t>
            </w:r>
          </w:p>
        </w:tc>
        <w:tc>
          <w:tcPr>
            <w:tcW w:w="2360" w:type="dxa"/>
            <w:shd w:val="clear" w:color="auto" w:fill="FABF8F" w:themeFill="accent6" w:themeFillTint="99"/>
            <w:noWrap/>
            <w:vAlign w:val="center"/>
            <w:hideMark/>
          </w:tcPr>
          <w:p w14:paraId="6CDE871C" w14:textId="77777777" w:rsidR="00A11179" w:rsidRPr="00600FFC" w:rsidRDefault="00A11179" w:rsidP="00E14729">
            <w:pPr>
              <w:pStyle w:val="podpisi"/>
              <w:spacing w:line="312" w:lineRule="auto"/>
              <w:jc w:val="center"/>
              <w:rPr>
                <w:rFonts w:ascii="Calibri" w:hAnsi="Calibri" w:cs="Arial"/>
                <w:szCs w:val="20"/>
                <w:lang w:val="sl-SI"/>
              </w:rPr>
            </w:pPr>
            <w:r w:rsidRPr="00600FFC">
              <w:rPr>
                <w:rFonts w:ascii="Calibri" w:hAnsi="Calibri" w:cs="Arial"/>
                <w:szCs w:val="20"/>
                <w:lang w:val="sl-SI"/>
              </w:rPr>
              <w:t xml:space="preserve">Bruto dodana vrednost v mio </w:t>
            </w:r>
            <w:r w:rsidRPr="00600FFC">
              <w:rPr>
                <w:rFonts w:ascii="Calibri" w:hAnsi="Calibri" w:cs="Arial"/>
                <w:bCs/>
                <w:szCs w:val="20"/>
                <w:lang w:val="sl-SI"/>
              </w:rPr>
              <w:t>EUR</w:t>
            </w:r>
          </w:p>
        </w:tc>
        <w:tc>
          <w:tcPr>
            <w:tcW w:w="2360" w:type="dxa"/>
            <w:shd w:val="clear" w:color="auto" w:fill="FABF8F" w:themeFill="accent6" w:themeFillTint="99"/>
            <w:noWrap/>
            <w:vAlign w:val="center"/>
            <w:hideMark/>
          </w:tcPr>
          <w:p w14:paraId="2FF23AE7" w14:textId="77777777" w:rsidR="00A11179" w:rsidRPr="00600FFC" w:rsidRDefault="00A11179" w:rsidP="00E14729">
            <w:pPr>
              <w:pStyle w:val="podpisi"/>
              <w:spacing w:line="312" w:lineRule="auto"/>
              <w:jc w:val="center"/>
              <w:rPr>
                <w:rFonts w:ascii="Calibri" w:hAnsi="Calibri" w:cs="Arial"/>
                <w:bCs/>
                <w:szCs w:val="20"/>
                <w:lang w:val="sl-SI"/>
              </w:rPr>
            </w:pPr>
            <w:r w:rsidRPr="00600FFC">
              <w:rPr>
                <w:rFonts w:ascii="Calibri" w:hAnsi="Calibri" w:cs="Arial"/>
                <w:bCs/>
                <w:szCs w:val="20"/>
                <w:lang w:val="sl-SI"/>
              </w:rPr>
              <w:t>Proizvodnja na zaposlenega v EUR</w:t>
            </w:r>
          </w:p>
        </w:tc>
      </w:tr>
      <w:tr w:rsidR="00A11179" w:rsidRPr="00600FFC" w14:paraId="48F167BE" w14:textId="77777777" w:rsidTr="00A11179">
        <w:trPr>
          <w:trHeight w:val="300"/>
        </w:trPr>
        <w:tc>
          <w:tcPr>
            <w:tcW w:w="1299" w:type="dxa"/>
            <w:shd w:val="clear" w:color="auto" w:fill="auto"/>
            <w:noWrap/>
            <w:vAlign w:val="bottom"/>
            <w:hideMark/>
          </w:tcPr>
          <w:p w14:paraId="45E8B69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leto</w:t>
            </w:r>
          </w:p>
        </w:tc>
        <w:tc>
          <w:tcPr>
            <w:tcW w:w="2360" w:type="dxa"/>
            <w:shd w:val="clear" w:color="auto" w:fill="auto"/>
            <w:noWrap/>
            <w:vAlign w:val="bottom"/>
          </w:tcPr>
          <w:p w14:paraId="0BB1EBB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11,78</w:t>
            </w:r>
          </w:p>
        </w:tc>
        <w:tc>
          <w:tcPr>
            <w:tcW w:w="2360" w:type="dxa"/>
            <w:shd w:val="clear" w:color="auto" w:fill="auto"/>
            <w:noWrap/>
            <w:vAlign w:val="bottom"/>
          </w:tcPr>
          <w:p w14:paraId="43ACA70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2,69</w:t>
            </w:r>
          </w:p>
        </w:tc>
        <w:tc>
          <w:tcPr>
            <w:tcW w:w="2360" w:type="dxa"/>
            <w:shd w:val="clear" w:color="auto" w:fill="auto"/>
            <w:noWrap/>
            <w:vAlign w:val="bottom"/>
          </w:tcPr>
          <w:p w14:paraId="5191297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5222,77</w:t>
            </w:r>
          </w:p>
        </w:tc>
      </w:tr>
      <w:tr w:rsidR="00A11179" w:rsidRPr="00600FFC" w14:paraId="14164818" w14:textId="77777777" w:rsidTr="00A11179">
        <w:trPr>
          <w:trHeight w:val="300"/>
        </w:trPr>
        <w:tc>
          <w:tcPr>
            <w:tcW w:w="1299" w:type="dxa"/>
            <w:shd w:val="clear" w:color="auto" w:fill="auto"/>
            <w:noWrap/>
            <w:vAlign w:val="bottom"/>
            <w:hideMark/>
          </w:tcPr>
          <w:p w14:paraId="7025BAD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 leto</w:t>
            </w:r>
          </w:p>
        </w:tc>
        <w:tc>
          <w:tcPr>
            <w:tcW w:w="2360" w:type="dxa"/>
            <w:shd w:val="clear" w:color="auto" w:fill="auto"/>
            <w:noWrap/>
            <w:vAlign w:val="bottom"/>
          </w:tcPr>
          <w:p w14:paraId="727E9E2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27,10</w:t>
            </w:r>
          </w:p>
        </w:tc>
        <w:tc>
          <w:tcPr>
            <w:tcW w:w="2360" w:type="dxa"/>
            <w:shd w:val="clear" w:color="auto" w:fill="auto"/>
            <w:noWrap/>
            <w:vAlign w:val="bottom"/>
          </w:tcPr>
          <w:p w14:paraId="7E853CE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7,52</w:t>
            </w:r>
          </w:p>
        </w:tc>
        <w:tc>
          <w:tcPr>
            <w:tcW w:w="2360" w:type="dxa"/>
            <w:shd w:val="clear" w:color="auto" w:fill="auto"/>
            <w:noWrap/>
            <w:vAlign w:val="bottom"/>
          </w:tcPr>
          <w:p w14:paraId="587ED09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10598,10</w:t>
            </w:r>
          </w:p>
        </w:tc>
      </w:tr>
      <w:tr w:rsidR="00A11179" w:rsidRPr="00600FFC" w14:paraId="5BC8AB7A" w14:textId="77777777" w:rsidTr="00A11179">
        <w:trPr>
          <w:trHeight w:val="300"/>
        </w:trPr>
        <w:tc>
          <w:tcPr>
            <w:tcW w:w="1299" w:type="dxa"/>
            <w:shd w:val="clear" w:color="auto" w:fill="auto"/>
            <w:noWrap/>
            <w:vAlign w:val="bottom"/>
            <w:hideMark/>
          </w:tcPr>
          <w:p w14:paraId="35D87C8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 leto</w:t>
            </w:r>
          </w:p>
        </w:tc>
        <w:tc>
          <w:tcPr>
            <w:tcW w:w="2360" w:type="dxa"/>
            <w:shd w:val="clear" w:color="auto" w:fill="auto"/>
            <w:noWrap/>
            <w:vAlign w:val="bottom"/>
          </w:tcPr>
          <w:p w14:paraId="4D2D857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34,91</w:t>
            </w:r>
          </w:p>
        </w:tc>
        <w:tc>
          <w:tcPr>
            <w:tcW w:w="2360" w:type="dxa"/>
            <w:shd w:val="clear" w:color="auto" w:fill="auto"/>
            <w:noWrap/>
            <w:vAlign w:val="bottom"/>
          </w:tcPr>
          <w:p w14:paraId="66669BF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12,62</w:t>
            </w:r>
          </w:p>
        </w:tc>
        <w:tc>
          <w:tcPr>
            <w:tcW w:w="2360" w:type="dxa"/>
            <w:shd w:val="clear" w:color="auto" w:fill="auto"/>
            <w:noWrap/>
            <w:vAlign w:val="bottom"/>
          </w:tcPr>
          <w:p w14:paraId="097B571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13461,50</w:t>
            </w:r>
          </w:p>
        </w:tc>
      </w:tr>
      <w:tr w:rsidR="00A11179" w:rsidRPr="00600FFC" w14:paraId="4FC069DC" w14:textId="77777777" w:rsidTr="00A11179">
        <w:trPr>
          <w:trHeight w:val="300"/>
        </w:trPr>
        <w:tc>
          <w:tcPr>
            <w:tcW w:w="1299" w:type="dxa"/>
            <w:shd w:val="clear" w:color="auto" w:fill="auto"/>
            <w:noWrap/>
            <w:vAlign w:val="bottom"/>
            <w:hideMark/>
          </w:tcPr>
          <w:p w14:paraId="3C6741E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 leto</w:t>
            </w:r>
          </w:p>
        </w:tc>
        <w:tc>
          <w:tcPr>
            <w:tcW w:w="2360" w:type="dxa"/>
            <w:shd w:val="clear" w:color="auto" w:fill="auto"/>
            <w:noWrap/>
            <w:vAlign w:val="bottom"/>
          </w:tcPr>
          <w:p w14:paraId="6058524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34,28</w:t>
            </w:r>
          </w:p>
        </w:tc>
        <w:tc>
          <w:tcPr>
            <w:tcW w:w="2360" w:type="dxa"/>
            <w:shd w:val="clear" w:color="auto" w:fill="auto"/>
            <w:noWrap/>
            <w:vAlign w:val="bottom"/>
          </w:tcPr>
          <w:p w14:paraId="37591DF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17,67</w:t>
            </w:r>
          </w:p>
        </w:tc>
        <w:tc>
          <w:tcPr>
            <w:tcW w:w="2360" w:type="dxa"/>
            <w:shd w:val="clear" w:color="auto" w:fill="auto"/>
            <w:noWrap/>
            <w:vAlign w:val="bottom"/>
          </w:tcPr>
          <w:p w14:paraId="70DFAB6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14612,92</w:t>
            </w:r>
          </w:p>
        </w:tc>
      </w:tr>
      <w:tr w:rsidR="00A11179" w:rsidRPr="00600FFC" w14:paraId="34F351D2" w14:textId="77777777" w:rsidTr="00A11179">
        <w:trPr>
          <w:trHeight w:val="300"/>
        </w:trPr>
        <w:tc>
          <w:tcPr>
            <w:tcW w:w="1299" w:type="dxa"/>
            <w:shd w:val="clear" w:color="auto" w:fill="auto"/>
            <w:noWrap/>
            <w:vAlign w:val="bottom"/>
            <w:hideMark/>
          </w:tcPr>
          <w:p w14:paraId="23AA011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 leto</w:t>
            </w:r>
          </w:p>
        </w:tc>
        <w:tc>
          <w:tcPr>
            <w:tcW w:w="2360" w:type="dxa"/>
            <w:shd w:val="clear" w:color="auto" w:fill="auto"/>
            <w:noWrap/>
            <w:vAlign w:val="bottom"/>
          </w:tcPr>
          <w:p w14:paraId="4BF916A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25,62</w:t>
            </w:r>
          </w:p>
        </w:tc>
        <w:tc>
          <w:tcPr>
            <w:tcW w:w="2360" w:type="dxa"/>
            <w:shd w:val="clear" w:color="auto" w:fill="auto"/>
            <w:noWrap/>
            <w:vAlign w:val="bottom"/>
          </w:tcPr>
          <w:p w14:paraId="2DE757E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22,34</w:t>
            </w:r>
          </w:p>
        </w:tc>
        <w:tc>
          <w:tcPr>
            <w:tcW w:w="2360" w:type="dxa"/>
            <w:shd w:val="clear" w:color="auto" w:fill="auto"/>
            <w:noWrap/>
            <w:vAlign w:val="bottom"/>
          </w:tcPr>
          <w:p w14:paraId="1F23A16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13943,42</w:t>
            </w:r>
          </w:p>
        </w:tc>
      </w:tr>
      <w:tr w:rsidR="00A11179" w:rsidRPr="00600FFC" w14:paraId="5D033D63" w14:textId="77777777" w:rsidTr="00A11179">
        <w:trPr>
          <w:trHeight w:val="300"/>
        </w:trPr>
        <w:tc>
          <w:tcPr>
            <w:tcW w:w="1299" w:type="dxa"/>
            <w:shd w:val="clear" w:color="auto" w:fill="auto"/>
            <w:noWrap/>
            <w:vAlign w:val="bottom"/>
            <w:hideMark/>
          </w:tcPr>
          <w:p w14:paraId="7596AC9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 leto</w:t>
            </w:r>
          </w:p>
        </w:tc>
        <w:tc>
          <w:tcPr>
            <w:tcW w:w="2360" w:type="dxa"/>
            <w:shd w:val="clear" w:color="auto" w:fill="auto"/>
            <w:noWrap/>
            <w:vAlign w:val="bottom"/>
          </w:tcPr>
          <w:p w14:paraId="3069269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14,30</w:t>
            </w:r>
          </w:p>
        </w:tc>
        <w:tc>
          <w:tcPr>
            <w:tcW w:w="2360" w:type="dxa"/>
            <w:shd w:val="clear" w:color="auto" w:fill="auto"/>
            <w:noWrap/>
            <w:vAlign w:val="bottom"/>
          </w:tcPr>
          <w:p w14:paraId="4CFACFD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26,85</w:t>
            </w:r>
          </w:p>
        </w:tc>
        <w:tc>
          <w:tcPr>
            <w:tcW w:w="2360" w:type="dxa"/>
            <w:shd w:val="clear" w:color="auto" w:fill="auto"/>
            <w:noWrap/>
            <w:vAlign w:val="bottom"/>
          </w:tcPr>
          <w:p w14:paraId="4D053D0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12739,92</w:t>
            </w:r>
          </w:p>
        </w:tc>
      </w:tr>
      <w:tr w:rsidR="00A11179" w:rsidRPr="00600FFC" w14:paraId="345DAEC0" w14:textId="77777777" w:rsidTr="00A11179">
        <w:trPr>
          <w:trHeight w:val="300"/>
        </w:trPr>
        <w:tc>
          <w:tcPr>
            <w:tcW w:w="1299" w:type="dxa"/>
            <w:shd w:val="clear" w:color="auto" w:fill="auto"/>
            <w:noWrap/>
            <w:vAlign w:val="bottom"/>
            <w:hideMark/>
          </w:tcPr>
          <w:p w14:paraId="6056E4D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 leto</w:t>
            </w:r>
          </w:p>
        </w:tc>
        <w:tc>
          <w:tcPr>
            <w:tcW w:w="2360" w:type="dxa"/>
            <w:shd w:val="clear" w:color="auto" w:fill="auto"/>
            <w:noWrap/>
            <w:vAlign w:val="bottom"/>
          </w:tcPr>
          <w:p w14:paraId="0096F3B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2,99</w:t>
            </w:r>
          </w:p>
        </w:tc>
        <w:tc>
          <w:tcPr>
            <w:tcW w:w="2360" w:type="dxa"/>
            <w:shd w:val="clear" w:color="auto" w:fill="auto"/>
            <w:noWrap/>
            <w:vAlign w:val="bottom"/>
          </w:tcPr>
          <w:p w14:paraId="3A0F750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31,35</w:t>
            </w:r>
          </w:p>
        </w:tc>
        <w:tc>
          <w:tcPr>
            <w:tcW w:w="2360" w:type="dxa"/>
            <w:shd w:val="clear" w:color="auto" w:fill="auto"/>
            <w:noWrap/>
            <w:vAlign w:val="bottom"/>
          </w:tcPr>
          <w:p w14:paraId="7E08D84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11536,42</w:t>
            </w:r>
          </w:p>
        </w:tc>
      </w:tr>
      <w:tr w:rsidR="00A11179" w:rsidRPr="00600FFC" w14:paraId="6B94EDDB" w14:textId="77777777" w:rsidTr="00A11179">
        <w:trPr>
          <w:trHeight w:val="300"/>
        </w:trPr>
        <w:tc>
          <w:tcPr>
            <w:tcW w:w="1299" w:type="dxa"/>
            <w:shd w:val="clear" w:color="auto" w:fill="auto"/>
            <w:noWrap/>
            <w:vAlign w:val="bottom"/>
            <w:hideMark/>
          </w:tcPr>
          <w:p w14:paraId="0905D3F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 leto</w:t>
            </w:r>
          </w:p>
        </w:tc>
        <w:tc>
          <w:tcPr>
            <w:tcW w:w="2360" w:type="dxa"/>
            <w:shd w:val="clear" w:color="auto" w:fill="auto"/>
            <w:noWrap/>
            <w:vAlign w:val="bottom"/>
          </w:tcPr>
          <w:p w14:paraId="3FA0965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2,28</w:t>
            </w:r>
          </w:p>
        </w:tc>
        <w:tc>
          <w:tcPr>
            <w:tcW w:w="2360" w:type="dxa"/>
            <w:shd w:val="clear" w:color="auto" w:fill="auto"/>
            <w:noWrap/>
            <w:vAlign w:val="bottom"/>
          </w:tcPr>
          <w:p w14:paraId="0EB5A1D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30,76</w:t>
            </w:r>
          </w:p>
        </w:tc>
        <w:tc>
          <w:tcPr>
            <w:tcW w:w="2360" w:type="dxa"/>
            <w:shd w:val="clear" w:color="auto" w:fill="auto"/>
            <w:noWrap/>
            <w:vAlign w:val="bottom"/>
          </w:tcPr>
          <w:p w14:paraId="690E7B1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7469,51</w:t>
            </w:r>
          </w:p>
        </w:tc>
      </w:tr>
      <w:tr w:rsidR="00A11179" w:rsidRPr="00600FFC" w14:paraId="6B7B6F7B" w14:textId="77777777" w:rsidTr="00E044A7">
        <w:trPr>
          <w:trHeight w:val="300"/>
        </w:trPr>
        <w:tc>
          <w:tcPr>
            <w:tcW w:w="1299" w:type="dxa"/>
            <w:tcBorders>
              <w:top w:val="nil"/>
              <w:left w:val="nil"/>
              <w:bottom w:val="nil"/>
            </w:tcBorders>
            <w:shd w:val="clear" w:color="auto" w:fill="auto"/>
            <w:noWrap/>
            <w:vAlign w:val="bottom"/>
            <w:hideMark/>
          </w:tcPr>
          <w:p w14:paraId="4B75D5DB" w14:textId="77777777" w:rsidR="00A11179" w:rsidRPr="00600FFC" w:rsidRDefault="00A11179" w:rsidP="00A11179">
            <w:pPr>
              <w:spacing w:line="312" w:lineRule="auto"/>
              <w:jc w:val="both"/>
              <w:rPr>
                <w:rFonts w:ascii="Calibri" w:hAnsi="Calibri" w:cs="Arial"/>
                <w:sz w:val="20"/>
                <w:szCs w:val="20"/>
                <w:lang w:val="sl-SI"/>
              </w:rPr>
            </w:pPr>
          </w:p>
        </w:tc>
        <w:tc>
          <w:tcPr>
            <w:tcW w:w="7080" w:type="dxa"/>
            <w:gridSpan w:val="3"/>
            <w:shd w:val="clear" w:color="auto" w:fill="D9D9D9" w:themeFill="background1" w:themeFillShade="D9"/>
            <w:noWrap/>
            <w:vAlign w:val="center"/>
            <w:hideMark/>
          </w:tcPr>
          <w:p w14:paraId="029A1099" w14:textId="77777777" w:rsidR="00A11179" w:rsidRPr="00600FFC" w:rsidRDefault="00A11179" w:rsidP="00E044A7">
            <w:pPr>
              <w:pStyle w:val="podpisi"/>
              <w:spacing w:line="312" w:lineRule="auto"/>
              <w:jc w:val="center"/>
              <w:rPr>
                <w:rFonts w:ascii="Calibri" w:hAnsi="Calibri" w:cs="Arial"/>
                <w:szCs w:val="20"/>
                <w:lang w:val="sl-SI"/>
              </w:rPr>
            </w:pPr>
            <w:r w:rsidRPr="00600FFC">
              <w:rPr>
                <w:rFonts w:ascii="Calibri" w:hAnsi="Calibri" w:cs="Arial"/>
                <w:szCs w:val="20"/>
                <w:lang w:val="sl-SI"/>
              </w:rPr>
              <w:t>Spodnja vrednost IRF, Covid-19</w:t>
            </w:r>
          </w:p>
        </w:tc>
      </w:tr>
      <w:tr w:rsidR="00A11179" w:rsidRPr="00600FFC" w14:paraId="1F469EDF" w14:textId="77777777" w:rsidTr="00E14729">
        <w:trPr>
          <w:trHeight w:val="300"/>
        </w:trPr>
        <w:tc>
          <w:tcPr>
            <w:tcW w:w="1299" w:type="dxa"/>
            <w:tcBorders>
              <w:top w:val="nil"/>
              <w:left w:val="nil"/>
            </w:tcBorders>
            <w:shd w:val="clear" w:color="auto" w:fill="auto"/>
            <w:noWrap/>
            <w:vAlign w:val="bottom"/>
            <w:hideMark/>
          </w:tcPr>
          <w:p w14:paraId="7970C0D6" w14:textId="77777777" w:rsidR="00A11179" w:rsidRPr="00600FFC" w:rsidRDefault="00A11179" w:rsidP="00A11179">
            <w:pPr>
              <w:spacing w:line="312" w:lineRule="auto"/>
              <w:jc w:val="both"/>
              <w:rPr>
                <w:rFonts w:ascii="Calibri" w:hAnsi="Calibri" w:cs="Arial"/>
                <w:sz w:val="20"/>
                <w:szCs w:val="20"/>
                <w:lang w:val="sl-SI"/>
              </w:rPr>
            </w:pPr>
          </w:p>
        </w:tc>
        <w:tc>
          <w:tcPr>
            <w:tcW w:w="2360" w:type="dxa"/>
            <w:shd w:val="clear" w:color="auto" w:fill="FABF8F" w:themeFill="accent6" w:themeFillTint="99"/>
            <w:noWrap/>
            <w:vAlign w:val="center"/>
            <w:hideMark/>
          </w:tcPr>
          <w:p w14:paraId="75A2CBF3" w14:textId="77777777" w:rsidR="00A11179" w:rsidRPr="00600FFC" w:rsidRDefault="00A11179" w:rsidP="00E14729">
            <w:pPr>
              <w:pStyle w:val="podpisi"/>
              <w:spacing w:line="312" w:lineRule="auto"/>
              <w:jc w:val="center"/>
              <w:rPr>
                <w:rFonts w:ascii="Calibri" w:hAnsi="Calibri" w:cs="Arial"/>
                <w:szCs w:val="20"/>
                <w:lang w:val="sl-SI"/>
              </w:rPr>
            </w:pPr>
            <w:r w:rsidRPr="00600FFC">
              <w:rPr>
                <w:rFonts w:ascii="Calibri" w:hAnsi="Calibri" w:cs="Arial"/>
                <w:szCs w:val="20"/>
                <w:lang w:val="sl-SI"/>
              </w:rPr>
              <w:t>Proizvodnja v mio EUR</w:t>
            </w:r>
          </w:p>
        </w:tc>
        <w:tc>
          <w:tcPr>
            <w:tcW w:w="2360" w:type="dxa"/>
            <w:shd w:val="clear" w:color="auto" w:fill="FABF8F" w:themeFill="accent6" w:themeFillTint="99"/>
            <w:noWrap/>
            <w:vAlign w:val="center"/>
            <w:hideMark/>
          </w:tcPr>
          <w:p w14:paraId="01770D03" w14:textId="77777777" w:rsidR="00A11179" w:rsidRPr="00600FFC" w:rsidRDefault="00A11179" w:rsidP="00E14729">
            <w:pPr>
              <w:pStyle w:val="podpisi"/>
              <w:spacing w:line="312" w:lineRule="auto"/>
              <w:jc w:val="center"/>
              <w:rPr>
                <w:rFonts w:ascii="Calibri" w:hAnsi="Calibri" w:cs="Arial"/>
                <w:szCs w:val="20"/>
                <w:lang w:val="sl-SI"/>
              </w:rPr>
            </w:pPr>
            <w:r w:rsidRPr="00600FFC">
              <w:rPr>
                <w:rFonts w:ascii="Calibri" w:hAnsi="Calibri" w:cs="Arial"/>
                <w:szCs w:val="20"/>
                <w:lang w:val="sl-SI"/>
              </w:rPr>
              <w:t>Bruto dodana vrednost v mio EUR</w:t>
            </w:r>
          </w:p>
        </w:tc>
        <w:tc>
          <w:tcPr>
            <w:tcW w:w="2360" w:type="dxa"/>
            <w:shd w:val="clear" w:color="auto" w:fill="FABF8F" w:themeFill="accent6" w:themeFillTint="99"/>
            <w:noWrap/>
            <w:vAlign w:val="center"/>
            <w:hideMark/>
          </w:tcPr>
          <w:p w14:paraId="4F3AD693" w14:textId="77777777" w:rsidR="00A11179" w:rsidRPr="00600FFC" w:rsidRDefault="00A11179" w:rsidP="00E14729">
            <w:pPr>
              <w:pStyle w:val="podpisi"/>
              <w:spacing w:line="312" w:lineRule="auto"/>
              <w:jc w:val="center"/>
              <w:rPr>
                <w:rFonts w:ascii="Calibri" w:hAnsi="Calibri" w:cs="Arial"/>
                <w:szCs w:val="20"/>
                <w:lang w:val="sl-SI"/>
              </w:rPr>
            </w:pPr>
            <w:r w:rsidRPr="00600FFC">
              <w:rPr>
                <w:rFonts w:ascii="Calibri" w:hAnsi="Calibri" w:cs="Arial"/>
                <w:szCs w:val="20"/>
                <w:lang w:val="sl-SI"/>
              </w:rPr>
              <w:t>Proizvodnja na zaposlenega v EUR</w:t>
            </w:r>
          </w:p>
        </w:tc>
      </w:tr>
      <w:tr w:rsidR="00A11179" w:rsidRPr="00600FFC" w14:paraId="233ABC38" w14:textId="77777777" w:rsidTr="00A11179">
        <w:trPr>
          <w:trHeight w:val="300"/>
        </w:trPr>
        <w:tc>
          <w:tcPr>
            <w:tcW w:w="1299" w:type="dxa"/>
            <w:shd w:val="clear" w:color="auto" w:fill="auto"/>
            <w:noWrap/>
            <w:vAlign w:val="bottom"/>
            <w:hideMark/>
          </w:tcPr>
          <w:p w14:paraId="73498B4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leto</w:t>
            </w:r>
          </w:p>
        </w:tc>
        <w:tc>
          <w:tcPr>
            <w:tcW w:w="2360" w:type="dxa"/>
            <w:shd w:val="clear" w:color="auto" w:fill="auto"/>
            <w:noWrap/>
            <w:vAlign w:val="bottom"/>
          </w:tcPr>
          <w:p w14:paraId="6772155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8,20</w:t>
            </w:r>
          </w:p>
        </w:tc>
        <w:tc>
          <w:tcPr>
            <w:tcW w:w="2360" w:type="dxa"/>
            <w:shd w:val="clear" w:color="auto" w:fill="auto"/>
            <w:noWrap/>
            <w:vAlign w:val="bottom"/>
          </w:tcPr>
          <w:p w14:paraId="1EA8802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1,86</w:t>
            </w:r>
          </w:p>
        </w:tc>
        <w:tc>
          <w:tcPr>
            <w:tcW w:w="2360" w:type="dxa"/>
            <w:shd w:val="clear" w:color="auto" w:fill="auto"/>
            <w:noWrap/>
            <w:vAlign w:val="bottom"/>
          </w:tcPr>
          <w:p w14:paraId="4148DC5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2045,43</w:t>
            </w:r>
          </w:p>
        </w:tc>
      </w:tr>
      <w:tr w:rsidR="00A11179" w:rsidRPr="00600FFC" w14:paraId="0DFE99E6" w14:textId="77777777" w:rsidTr="00A11179">
        <w:trPr>
          <w:trHeight w:val="300"/>
        </w:trPr>
        <w:tc>
          <w:tcPr>
            <w:tcW w:w="1299" w:type="dxa"/>
            <w:shd w:val="clear" w:color="auto" w:fill="auto"/>
            <w:noWrap/>
            <w:vAlign w:val="bottom"/>
            <w:hideMark/>
          </w:tcPr>
          <w:p w14:paraId="1F53816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 leto</w:t>
            </w:r>
          </w:p>
        </w:tc>
        <w:tc>
          <w:tcPr>
            <w:tcW w:w="2360" w:type="dxa"/>
            <w:shd w:val="clear" w:color="auto" w:fill="auto"/>
            <w:noWrap/>
            <w:vAlign w:val="bottom"/>
          </w:tcPr>
          <w:p w14:paraId="6198ADE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22,85</w:t>
            </w:r>
          </w:p>
        </w:tc>
        <w:tc>
          <w:tcPr>
            <w:tcW w:w="2360" w:type="dxa"/>
            <w:shd w:val="clear" w:color="auto" w:fill="auto"/>
            <w:noWrap/>
            <w:vAlign w:val="bottom"/>
          </w:tcPr>
          <w:p w14:paraId="3953599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4,23</w:t>
            </w:r>
          </w:p>
        </w:tc>
        <w:tc>
          <w:tcPr>
            <w:tcW w:w="2360" w:type="dxa"/>
            <w:shd w:val="clear" w:color="auto" w:fill="auto"/>
            <w:noWrap/>
            <w:vAlign w:val="bottom"/>
          </w:tcPr>
          <w:p w14:paraId="4D9FFEC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5656,96</w:t>
            </w:r>
          </w:p>
        </w:tc>
      </w:tr>
      <w:tr w:rsidR="00A11179" w:rsidRPr="00600FFC" w14:paraId="3AC54201" w14:textId="77777777" w:rsidTr="00A11179">
        <w:trPr>
          <w:trHeight w:val="300"/>
        </w:trPr>
        <w:tc>
          <w:tcPr>
            <w:tcW w:w="1299" w:type="dxa"/>
            <w:shd w:val="clear" w:color="auto" w:fill="auto"/>
            <w:noWrap/>
            <w:vAlign w:val="bottom"/>
            <w:hideMark/>
          </w:tcPr>
          <w:p w14:paraId="7B62D27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 leto</w:t>
            </w:r>
          </w:p>
        </w:tc>
        <w:tc>
          <w:tcPr>
            <w:tcW w:w="2360" w:type="dxa"/>
            <w:shd w:val="clear" w:color="auto" w:fill="auto"/>
            <w:noWrap/>
            <w:vAlign w:val="bottom"/>
          </w:tcPr>
          <w:p w14:paraId="1930E4C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27,46</w:t>
            </w:r>
          </w:p>
        </w:tc>
        <w:tc>
          <w:tcPr>
            <w:tcW w:w="2360" w:type="dxa"/>
            <w:shd w:val="clear" w:color="auto" w:fill="auto"/>
            <w:noWrap/>
            <w:vAlign w:val="bottom"/>
          </w:tcPr>
          <w:p w14:paraId="03C4FC4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5,49</w:t>
            </w:r>
          </w:p>
        </w:tc>
        <w:tc>
          <w:tcPr>
            <w:tcW w:w="2360" w:type="dxa"/>
            <w:shd w:val="clear" w:color="auto" w:fill="auto"/>
            <w:noWrap/>
            <w:vAlign w:val="bottom"/>
          </w:tcPr>
          <w:p w14:paraId="370E4DA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12790,17</w:t>
            </w:r>
          </w:p>
        </w:tc>
      </w:tr>
      <w:tr w:rsidR="00A11179" w:rsidRPr="00600FFC" w14:paraId="12E95589" w14:textId="77777777" w:rsidTr="00A11179">
        <w:trPr>
          <w:trHeight w:val="300"/>
        </w:trPr>
        <w:tc>
          <w:tcPr>
            <w:tcW w:w="1299" w:type="dxa"/>
            <w:shd w:val="clear" w:color="auto" w:fill="auto"/>
            <w:noWrap/>
            <w:vAlign w:val="bottom"/>
            <w:hideMark/>
          </w:tcPr>
          <w:p w14:paraId="3C81E76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 leto</w:t>
            </w:r>
          </w:p>
        </w:tc>
        <w:tc>
          <w:tcPr>
            <w:tcW w:w="2360" w:type="dxa"/>
            <w:shd w:val="clear" w:color="auto" w:fill="auto"/>
            <w:noWrap/>
            <w:vAlign w:val="bottom"/>
          </w:tcPr>
          <w:p w14:paraId="5E96EF0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26,40</w:t>
            </w:r>
          </w:p>
        </w:tc>
        <w:tc>
          <w:tcPr>
            <w:tcW w:w="2360" w:type="dxa"/>
            <w:shd w:val="clear" w:color="auto" w:fill="auto"/>
            <w:noWrap/>
            <w:vAlign w:val="bottom"/>
          </w:tcPr>
          <w:p w14:paraId="5F5C912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5,68</w:t>
            </w:r>
          </w:p>
        </w:tc>
        <w:tc>
          <w:tcPr>
            <w:tcW w:w="2360" w:type="dxa"/>
            <w:shd w:val="clear" w:color="auto" w:fill="auto"/>
            <w:noWrap/>
            <w:vAlign w:val="bottom"/>
          </w:tcPr>
          <w:p w14:paraId="7D391BB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12926,76</w:t>
            </w:r>
          </w:p>
        </w:tc>
      </w:tr>
      <w:tr w:rsidR="00A11179" w:rsidRPr="00600FFC" w14:paraId="38E1C49C" w14:textId="77777777" w:rsidTr="00A11179">
        <w:trPr>
          <w:trHeight w:val="300"/>
        </w:trPr>
        <w:tc>
          <w:tcPr>
            <w:tcW w:w="1299" w:type="dxa"/>
            <w:shd w:val="clear" w:color="auto" w:fill="auto"/>
            <w:noWrap/>
            <w:vAlign w:val="bottom"/>
            <w:hideMark/>
          </w:tcPr>
          <w:p w14:paraId="1C832DA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 leto</w:t>
            </w:r>
          </w:p>
        </w:tc>
        <w:tc>
          <w:tcPr>
            <w:tcW w:w="2360" w:type="dxa"/>
            <w:shd w:val="clear" w:color="auto" w:fill="auto"/>
            <w:noWrap/>
            <w:vAlign w:val="bottom"/>
          </w:tcPr>
          <w:p w14:paraId="6F7A508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15,99</w:t>
            </w:r>
          </w:p>
        </w:tc>
        <w:tc>
          <w:tcPr>
            <w:tcW w:w="2360" w:type="dxa"/>
            <w:shd w:val="clear" w:color="auto" w:fill="auto"/>
            <w:noWrap/>
            <w:vAlign w:val="bottom"/>
          </w:tcPr>
          <w:p w14:paraId="427133F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4,71</w:t>
            </w:r>
          </w:p>
        </w:tc>
        <w:tc>
          <w:tcPr>
            <w:tcW w:w="2360" w:type="dxa"/>
            <w:shd w:val="clear" w:color="auto" w:fill="auto"/>
            <w:noWrap/>
            <w:vAlign w:val="bottom"/>
          </w:tcPr>
          <w:p w14:paraId="0BE3AFF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4225,81</w:t>
            </w:r>
          </w:p>
        </w:tc>
      </w:tr>
      <w:tr w:rsidR="00A11179" w:rsidRPr="00600FFC" w14:paraId="5A2395E3" w14:textId="77777777" w:rsidTr="00A11179">
        <w:trPr>
          <w:trHeight w:val="300"/>
        </w:trPr>
        <w:tc>
          <w:tcPr>
            <w:tcW w:w="1299" w:type="dxa"/>
            <w:shd w:val="clear" w:color="auto" w:fill="auto"/>
            <w:noWrap/>
            <w:vAlign w:val="bottom"/>
            <w:hideMark/>
          </w:tcPr>
          <w:p w14:paraId="48406B8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 leto</w:t>
            </w:r>
          </w:p>
        </w:tc>
        <w:tc>
          <w:tcPr>
            <w:tcW w:w="2360" w:type="dxa"/>
            <w:shd w:val="clear" w:color="auto" w:fill="auto"/>
            <w:noWrap/>
            <w:vAlign w:val="bottom"/>
          </w:tcPr>
          <w:p w14:paraId="6A696E6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2,54</w:t>
            </w:r>
          </w:p>
        </w:tc>
        <w:tc>
          <w:tcPr>
            <w:tcW w:w="2360" w:type="dxa"/>
            <w:shd w:val="clear" w:color="auto" w:fill="auto"/>
            <w:noWrap/>
            <w:vAlign w:val="bottom"/>
          </w:tcPr>
          <w:p w14:paraId="69BE7D1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3,32</w:t>
            </w:r>
          </w:p>
        </w:tc>
        <w:tc>
          <w:tcPr>
            <w:tcW w:w="2360" w:type="dxa"/>
            <w:shd w:val="clear" w:color="auto" w:fill="auto"/>
            <w:noWrap/>
            <w:vAlign w:val="bottom"/>
          </w:tcPr>
          <w:p w14:paraId="4BD2340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-10622,65</w:t>
            </w:r>
          </w:p>
        </w:tc>
      </w:tr>
      <w:tr w:rsidR="00A11179" w:rsidRPr="00600FFC" w14:paraId="69BB1F9F" w14:textId="77777777" w:rsidTr="00A11179">
        <w:trPr>
          <w:trHeight w:val="300"/>
        </w:trPr>
        <w:tc>
          <w:tcPr>
            <w:tcW w:w="1299" w:type="dxa"/>
            <w:shd w:val="clear" w:color="auto" w:fill="auto"/>
            <w:noWrap/>
            <w:vAlign w:val="bottom"/>
            <w:hideMark/>
          </w:tcPr>
          <w:p w14:paraId="223A040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 leto</w:t>
            </w:r>
          </w:p>
        </w:tc>
        <w:tc>
          <w:tcPr>
            <w:tcW w:w="2360" w:type="dxa"/>
            <w:shd w:val="clear" w:color="auto" w:fill="auto"/>
            <w:noWrap/>
            <w:vAlign w:val="bottom"/>
          </w:tcPr>
          <w:p w14:paraId="26B93CD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-10,79</w:t>
            </w:r>
          </w:p>
        </w:tc>
        <w:tc>
          <w:tcPr>
            <w:tcW w:w="2360" w:type="dxa"/>
            <w:shd w:val="clear" w:color="auto" w:fill="auto"/>
            <w:noWrap/>
            <w:vAlign w:val="bottom"/>
          </w:tcPr>
          <w:p w14:paraId="2B60A63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1,93</w:t>
            </w:r>
          </w:p>
        </w:tc>
        <w:tc>
          <w:tcPr>
            <w:tcW w:w="2360" w:type="dxa"/>
            <w:shd w:val="clear" w:color="auto" w:fill="auto"/>
            <w:noWrap/>
            <w:vAlign w:val="bottom"/>
          </w:tcPr>
          <w:p w14:paraId="35D5E4E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-29183,24</w:t>
            </w:r>
          </w:p>
        </w:tc>
      </w:tr>
      <w:tr w:rsidR="00A11179" w:rsidRPr="00600FFC" w14:paraId="77F79FB6" w14:textId="77777777" w:rsidTr="00A11179">
        <w:trPr>
          <w:trHeight w:val="300"/>
        </w:trPr>
        <w:tc>
          <w:tcPr>
            <w:tcW w:w="1299" w:type="dxa"/>
            <w:shd w:val="clear" w:color="auto" w:fill="auto"/>
            <w:noWrap/>
            <w:vAlign w:val="bottom"/>
            <w:hideMark/>
          </w:tcPr>
          <w:p w14:paraId="4AB90F5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 leto</w:t>
            </w:r>
          </w:p>
        </w:tc>
        <w:tc>
          <w:tcPr>
            <w:tcW w:w="2360" w:type="dxa"/>
            <w:shd w:val="clear" w:color="auto" w:fill="auto"/>
            <w:noWrap/>
            <w:vAlign w:val="bottom"/>
          </w:tcPr>
          <w:p w14:paraId="388DA09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-11,55</w:t>
            </w:r>
          </w:p>
        </w:tc>
        <w:tc>
          <w:tcPr>
            <w:tcW w:w="2360" w:type="dxa"/>
            <w:shd w:val="clear" w:color="auto" w:fill="auto"/>
            <w:noWrap/>
            <w:vAlign w:val="bottom"/>
          </w:tcPr>
          <w:p w14:paraId="2C56BEF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-0,72</w:t>
            </w:r>
          </w:p>
        </w:tc>
        <w:tc>
          <w:tcPr>
            <w:tcW w:w="2360" w:type="dxa"/>
            <w:shd w:val="clear" w:color="auto" w:fill="auto"/>
            <w:noWrap/>
            <w:vAlign w:val="bottom"/>
          </w:tcPr>
          <w:p w14:paraId="16E8B1B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-38232,88</w:t>
            </w:r>
          </w:p>
        </w:tc>
      </w:tr>
    </w:tbl>
    <w:p w14:paraId="71B6F337" w14:textId="77777777" w:rsidR="00A11179" w:rsidRPr="00600FFC" w:rsidRDefault="00A11179" w:rsidP="00A11179">
      <w:pPr>
        <w:spacing w:line="312" w:lineRule="auto"/>
        <w:jc w:val="both"/>
        <w:rPr>
          <w:rFonts w:ascii="Calibri" w:hAnsi="Calibri" w:cs="Arial"/>
          <w:sz w:val="20"/>
          <w:szCs w:val="20"/>
          <w:lang w:val="sl-SI"/>
        </w:rPr>
      </w:pPr>
    </w:p>
    <w:p w14:paraId="129D669D" w14:textId="0055A9E9" w:rsidR="00A11179" w:rsidRPr="00600FFC" w:rsidRDefault="00A11179" w:rsidP="00994085">
      <w:pPr>
        <w:pStyle w:val="Naslov4"/>
      </w:pPr>
      <w:bookmarkStart w:id="67" w:name="_Toc64902528"/>
      <w:r w:rsidRPr="00600FFC">
        <w:t>2.2.</w:t>
      </w:r>
      <w:r w:rsidR="00255D44" w:rsidRPr="00600FFC">
        <w:t>7</w:t>
      </w:r>
      <w:r w:rsidRPr="00600FFC">
        <w:t xml:space="preserve"> Povzetek makroekonomskih učinkov v prvih štirih letih</w:t>
      </w:r>
      <w:bookmarkEnd w:id="67"/>
    </w:p>
    <w:p w14:paraId="3B766296" w14:textId="77777777" w:rsidR="00A11179" w:rsidRPr="00600FFC" w:rsidRDefault="00A11179" w:rsidP="00A11179">
      <w:pPr>
        <w:pStyle w:val="podpisi"/>
        <w:spacing w:line="312" w:lineRule="auto"/>
        <w:jc w:val="both"/>
        <w:rPr>
          <w:rFonts w:ascii="Calibri" w:hAnsi="Calibri" w:cs="Arial"/>
          <w:bCs/>
          <w:szCs w:val="20"/>
          <w:lang w:val="sl-SI"/>
        </w:rPr>
      </w:pPr>
    </w:p>
    <w:p w14:paraId="47B0EE42" w14:textId="30FE6266"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V tem poglavju je povzetek ocenjenih učinkov v primeru povprečnih vrednosti (z upoštevanjem šoka iz Covid-19 in brez njega) za prva štiri leta po izvedbi naložbenih projektov. Pri tem upoštevajmo, da so naše simulacije nastavljene tako, da je celotna naložba (149,14 milijonov EUR) enakomerno razdeljena v obdobju 2021–2027. Pri obravnavi prvih štirih let torej razmišljamo o naložbi v višini 85,22 mio EUR (ali 0,7% četrtletnega BDP). To je </w:t>
      </w:r>
      <w:r w:rsidR="00A31590">
        <w:rPr>
          <w:rFonts w:ascii="Calibri" w:hAnsi="Calibri" w:cs="Arial"/>
          <w:sz w:val="20"/>
          <w:szCs w:val="20"/>
          <w:lang w:val="sl-SI"/>
        </w:rPr>
        <w:t>impulz</w:t>
      </w:r>
      <w:r w:rsidRPr="00600FFC">
        <w:rPr>
          <w:rFonts w:ascii="Calibri" w:hAnsi="Calibri" w:cs="Arial"/>
          <w:sz w:val="20"/>
          <w:szCs w:val="20"/>
          <w:lang w:val="sl-SI"/>
        </w:rPr>
        <w:t xml:space="preserve">, ki ustvarja vrednosti v spodnji </w:t>
      </w:r>
      <w:r w:rsidR="00F3299C" w:rsidRPr="00600FFC">
        <w:rPr>
          <w:rFonts w:ascii="Calibri" w:hAnsi="Calibri" w:cs="Arial"/>
          <w:sz w:val="20"/>
          <w:szCs w:val="20"/>
          <w:lang w:val="sl-SI"/>
        </w:rPr>
        <w:t>preglednici</w:t>
      </w:r>
      <w:r w:rsidRPr="00600FFC">
        <w:rPr>
          <w:rFonts w:ascii="Calibri" w:hAnsi="Calibri" w:cs="Arial"/>
          <w:sz w:val="20"/>
          <w:szCs w:val="20"/>
          <w:lang w:val="sl-SI"/>
        </w:rPr>
        <w:t>. Če pa bi upoštevali neenakomerno razporeditev investicijskih projektov, bi lahko dobili enako število, če bi predpostavljali dokončanje projektov do vključno leta 2024 v skupni vrednosti 85,22 mio EUR.</w:t>
      </w:r>
    </w:p>
    <w:p w14:paraId="69B124AE" w14:textId="2612866D" w:rsidR="00C676DF" w:rsidRPr="00600FFC" w:rsidRDefault="00C676DF">
      <w:pPr>
        <w:spacing w:before="0" w:after="0" w:line="240" w:lineRule="auto"/>
        <w:contextualSpacing w:val="0"/>
        <w:rPr>
          <w:rFonts w:ascii="Calibri" w:hAnsi="Calibri" w:cs="Arial"/>
          <w:sz w:val="20"/>
          <w:szCs w:val="20"/>
          <w:lang w:val="sl-SI"/>
        </w:rPr>
      </w:pPr>
      <w:r w:rsidRPr="00600FFC">
        <w:rPr>
          <w:rFonts w:ascii="Calibri" w:hAnsi="Calibri" w:cs="Arial"/>
          <w:sz w:val="20"/>
          <w:szCs w:val="20"/>
          <w:lang w:val="sl-SI"/>
        </w:rPr>
        <w:br w:type="page"/>
      </w:r>
    </w:p>
    <w:p w14:paraId="4BD904B9" w14:textId="03915F44" w:rsidR="00A11179" w:rsidRPr="00600FFC" w:rsidRDefault="00E14729" w:rsidP="00E14729">
      <w:pPr>
        <w:pStyle w:val="Napis"/>
        <w:jc w:val="both"/>
        <w:rPr>
          <w:rFonts w:ascii="Calibri" w:hAnsi="Calibri"/>
          <w:b/>
          <w:i w:val="0"/>
          <w:iCs w:val="0"/>
          <w:color w:val="67A332"/>
          <w:sz w:val="20"/>
          <w:szCs w:val="20"/>
          <w:lang w:val="sl-SI"/>
        </w:rPr>
      </w:pPr>
      <w:bookmarkStart w:id="68" w:name="_Toc64878628"/>
      <w:r w:rsidRPr="001C5C38">
        <w:rPr>
          <w:rFonts w:ascii="Calibri" w:hAnsi="Calibri"/>
          <w:b/>
          <w:i w:val="0"/>
          <w:iCs w:val="0"/>
          <w:color w:val="FF0000"/>
          <w:sz w:val="20"/>
          <w:szCs w:val="20"/>
          <w:lang w:val="sl-SI"/>
        </w:rPr>
        <w:lastRenderedPageBreak/>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13</w:t>
      </w:r>
      <w:r w:rsidRPr="001C5C38">
        <w:rPr>
          <w:rFonts w:ascii="Calibri" w:hAnsi="Calibri"/>
          <w:b/>
          <w:i w:val="0"/>
          <w:iCs w:val="0"/>
          <w:color w:val="FF0000"/>
          <w:sz w:val="20"/>
          <w:szCs w:val="20"/>
          <w:lang w:val="sl-SI"/>
        </w:rPr>
        <w:fldChar w:fldCharType="end"/>
      </w:r>
      <w:r w:rsidRPr="001C5C38">
        <w:rPr>
          <w:rFonts w:ascii="Calibri" w:hAnsi="Calibri"/>
          <w:b/>
          <w:i w:val="0"/>
          <w:iCs w:val="0"/>
          <w:color w:val="FF0000"/>
          <w:sz w:val="20"/>
          <w:szCs w:val="20"/>
          <w:lang w:val="sl-SI"/>
        </w:rPr>
        <w:t>:</w:t>
      </w:r>
      <w:r w:rsidR="00A11179" w:rsidRPr="001C5C38">
        <w:rPr>
          <w:rFonts w:ascii="Calibri" w:hAnsi="Calibri"/>
          <w:b/>
          <w:i w:val="0"/>
          <w:iCs w:val="0"/>
          <w:color w:val="FF0000"/>
          <w:sz w:val="20"/>
          <w:szCs w:val="20"/>
          <w:lang w:val="sl-SI"/>
        </w:rPr>
        <w:t xml:space="preserve"> Kumulativni učinki v štirih letih po izvedbi kapitalskih naložbenih projektov na ustrezne makroekonomske agregate, specifične za lesno industrijo (C16 + C31), srednji scenariji</w:t>
      </w:r>
      <w:bookmarkEnd w:id="68"/>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446"/>
        <w:gridCol w:w="1446"/>
        <w:gridCol w:w="1446"/>
        <w:gridCol w:w="1446"/>
        <w:gridCol w:w="1446"/>
      </w:tblGrid>
      <w:tr w:rsidR="00A11179" w:rsidRPr="00600FFC" w14:paraId="00D39E65" w14:textId="77777777" w:rsidTr="00E044A7">
        <w:trPr>
          <w:trHeight w:val="300"/>
        </w:trPr>
        <w:tc>
          <w:tcPr>
            <w:tcW w:w="1149" w:type="dxa"/>
            <w:tcBorders>
              <w:top w:val="nil"/>
              <w:left w:val="nil"/>
              <w:bottom w:val="nil"/>
            </w:tcBorders>
            <w:shd w:val="clear" w:color="auto" w:fill="auto"/>
            <w:noWrap/>
            <w:vAlign w:val="bottom"/>
            <w:hideMark/>
          </w:tcPr>
          <w:p w14:paraId="3E2A3DB9" w14:textId="77777777" w:rsidR="00A11179" w:rsidRPr="00600FFC" w:rsidRDefault="00A11179" w:rsidP="00A11179">
            <w:pPr>
              <w:spacing w:line="312" w:lineRule="auto"/>
              <w:jc w:val="both"/>
              <w:rPr>
                <w:rFonts w:ascii="Calibri" w:hAnsi="Calibri" w:cs="Arial"/>
                <w:sz w:val="20"/>
                <w:szCs w:val="20"/>
                <w:lang w:val="sl-SI"/>
              </w:rPr>
            </w:pPr>
          </w:p>
        </w:tc>
        <w:tc>
          <w:tcPr>
            <w:tcW w:w="7230" w:type="dxa"/>
            <w:gridSpan w:val="5"/>
            <w:shd w:val="clear" w:color="auto" w:fill="BFBFBF" w:themeFill="background1" w:themeFillShade="BF"/>
            <w:vAlign w:val="center"/>
          </w:tcPr>
          <w:p w14:paraId="758EC2C9" w14:textId="77777777" w:rsidR="00A11179" w:rsidRPr="00600FFC" w:rsidRDefault="00A11179" w:rsidP="00E044A7">
            <w:pPr>
              <w:pStyle w:val="podpisi"/>
              <w:spacing w:line="312" w:lineRule="auto"/>
              <w:jc w:val="center"/>
              <w:rPr>
                <w:rFonts w:ascii="Calibri" w:hAnsi="Calibri" w:cs="Arial"/>
                <w:szCs w:val="20"/>
                <w:lang w:val="sl-SI"/>
              </w:rPr>
            </w:pPr>
            <w:r w:rsidRPr="00600FFC">
              <w:rPr>
                <w:rFonts w:ascii="Calibri" w:hAnsi="Calibri" w:cs="Arial"/>
                <w:szCs w:val="20"/>
                <w:lang w:val="sl-SI"/>
              </w:rPr>
              <w:t>Srednja vrednost IRF</w:t>
            </w:r>
          </w:p>
        </w:tc>
      </w:tr>
      <w:tr w:rsidR="00A11179" w:rsidRPr="00600FFC" w14:paraId="266EA93C" w14:textId="77777777" w:rsidTr="007D2511">
        <w:trPr>
          <w:trHeight w:val="300"/>
        </w:trPr>
        <w:tc>
          <w:tcPr>
            <w:tcW w:w="1149" w:type="dxa"/>
            <w:tcBorders>
              <w:top w:val="nil"/>
              <w:left w:val="nil"/>
            </w:tcBorders>
            <w:shd w:val="clear" w:color="auto" w:fill="auto"/>
            <w:noWrap/>
            <w:vAlign w:val="bottom"/>
            <w:hideMark/>
          </w:tcPr>
          <w:p w14:paraId="51704874" w14:textId="77777777" w:rsidR="00A11179" w:rsidRPr="00600FFC" w:rsidRDefault="00A11179" w:rsidP="00A11179">
            <w:pPr>
              <w:spacing w:line="312" w:lineRule="auto"/>
              <w:jc w:val="both"/>
              <w:rPr>
                <w:rFonts w:ascii="Calibri" w:hAnsi="Calibri" w:cs="Arial"/>
                <w:sz w:val="20"/>
                <w:szCs w:val="20"/>
                <w:lang w:val="sl-SI"/>
              </w:rPr>
            </w:pPr>
          </w:p>
        </w:tc>
        <w:tc>
          <w:tcPr>
            <w:tcW w:w="1446" w:type="dxa"/>
            <w:shd w:val="clear" w:color="auto" w:fill="FABF8F" w:themeFill="accent6" w:themeFillTint="99"/>
            <w:noWrap/>
            <w:vAlign w:val="center"/>
            <w:hideMark/>
          </w:tcPr>
          <w:p w14:paraId="5B987A15" w14:textId="77777777" w:rsidR="00A11179" w:rsidRPr="00600FFC" w:rsidRDefault="00A11179" w:rsidP="007D2511">
            <w:pPr>
              <w:pStyle w:val="podpisi"/>
              <w:spacing w:line="312" w:lineRule="auto"/>
              <w:jc w:val="center"/>
              <w:rPr>
                <w:rFonts w:ascii="Calibri" w:hAnsi="Calibri" w:cs="Arial"/>
                <w:szCs w:val="20"/>
                <w:lang w:val="sl-SI"/>
              </w:rPr>
            </w:pPr>
            <w:r w:rsidRPr="00600FFC">
              <w:rPr>
                <w:rFonts w:ascii="Calibri" w:hAnsi="Calibri" w:cs="Arial"/>
                <w:szCs w:val="20"/>
                <w:lang w:val="sl-SI"/>
              </w:rPr>
              <w:t>BDP v mio  EUR</w:t>
            </w:r>
          </w:p>
        </w:tc>
        <w:tc>
          <w:tcPr>
            <w:tcW w:w="1446" w:type="dxa"/>
            <w:shd w:val="clear" w:color="auto" w:fill="FABF8F" w:themeFill="accent6" w:themeFillTint="99"/>
            <w:noWrap/>
            <w:vAlign w:val="center"/>
            <w:hideMark/>
          </w:tcPr>
          <w:p w14:paraId="03906B2C" w14:textId="77777777" w:rsidR="00A11179" w:rsidRPr="00600FFC" w:rsidRDefault="00A11179" w:rsidP="007D2511">
            <w:pPr>
              <w:pStyle w:val="podpisi"/>
              <w:spacing w:line="312" w:lineRule="auto"/>
              <w:jc w:val="center"/>
              <w:rPr>
                <w:rFonts w:ascii="Calibri" w:hAnsi="Calibri" w:cs="Arial"/>
                <w:szCs w:val="20"/>
                <w:lang w:val="sl-SI"/>
              </w:rPr>
            </w:pPr>
            <w:r w:rsidRPr="00600FFC">
              <w:rPr>
                <w:rFonts w:ascii="Calibri" w:hAnsi="Calibri" w:cs="Arial"/>
                <w:szCs w:val="20"/>
                <w:lang w:val="sl-SI"/>
              </w:rPr>
              <w:t>Število delovnih mest</w:t>
            </w:r>
          </w:p>
        </w:tc>
        <w:tc>
          <w:tcPr>
            <w:tcW w:w="1446" w:type="dxa"/>
            <w:shd w:val="clear" w:color="auto" w:fill="FABF8F" w:themeFill="accent6" w:themeFillTint="99"/>
            <w:vAlign w:val="center"/>
          </w:tcPr>
          <w:p w14:paraId="566C2DE8" w14:textId="77777777" w:rsidR="00A11179" w:rsidRPr="00600FFC" w:rsidRDefault="00A11179" w:rsidP="007D2511">
            <w:pPr>
              <w:pStyle w:val="podpisi"/>
              <w:spacing w:line="312" w:lineRule="auto"/>
              <w:jc w:val="center"/>
              <w:rPr>
                <w:rFonts w:ascii="Calibri" w:hAnsi="Calibri" w:cs="Arial"/>
                <w:szCs w:val="20"/>
                <w:lang w:val="sl-SI"/>
              </w:rPr>
            </w:pPr>
            <w:r w:rsidRPr="00600FFC">
              <w:rPr>
                <w:rFonts w:ascii="Calibri" w:hAnsi="Calibri" w:cs="Arial"/>
                <w:szCs w:val="20"/>
                <w:lang w:val="sl-SI"/>
              </w:rPr>
              <w:t>Proizvodnja v mio EUR</w:t>
            </w:r>
          </w:p>
        </w:tc>
        <w:tc>
          <w:tcPr>
            <w:tcW w:w="1446" w:type="dxa"/>
            <w:shd w:val="clear" w:color="auto" w:fill="FABF8F" w:themeFill="accent6" w:themeFillTint="99"/>
            <w:noWrap/>
            <w:vAlign w:val="center"/>
            <w:hideMark/>
          </w:tcPr>
          <w:p w14:paraId="0F29FC98" w14:textId="77777777" w:rsidR="00A11179" w:rsidRPr="00600FFC" w:rsidRDefault="00A11179" w:rsidP="007D2511">
            <w:pPr>
              <w:pStyle w:val="podpisi"/>
              <w:spacing w:line="312" w:lineRule="auto"/>
              <w:jc w:val="center"/>
              <w:rPr>
                <w:rFonts w:ascii="Calibri" w:hAnsi="Calibri" w:cs="Arial"/>
                <w:szCs w:val="20"/>
                <w:lang w:val="sl-SI"/>
              </w:rPr>
            </w:pPr>
            <w:r w:rsidRPr="00600FFC">
              <w:rPr>
                <w:rFonts w:ascii="Calibri" w:hAnsi="Calibri" w:cs="Arial"/>
                <w:szCs w:val="20"/>
                <w:lang w:val="sl-SI"/>
              </w:rPr>
              <w:t>Bruto dodana vrednost v mio EUR</w:t>
            </w:r>
          </w:p>
        </w:tc>
        <w:tc>
          <w:tcPr>
            <w:tcW w:w="1446" w:type="dxa"/>
            <w:shd w:val="clear" w:color="auto" w:fill="FABF8F" w:themeFill="accent6" w:themeFillTint="99"/>
            <w:noWrap/>
            <w:vAlign w:val="center"/>
            <w:hideMark/>
          </w:tcPr>
          <w:p w14:paraId="58CC087E" w14:textId="77777777" w:rsidR="00A11179" w:rsidRPr="00600FFC" w:rsidRDefault="00A11179" w:rsidP="007D2511">
            <w:pPr>
              <w:pStyle w:val="podpisi"/>
              <w:spacing w:line="312" w:lineRule="auto"/>
              <w:jc w:val="center"/>
              <w:rPr>
                <w:rFonts w:ascii="Calibri" w:hAnsi="Calibri" w:cs="Arial"/>
                <w:szCs w:val="20"/>
                <w:lang w:val="sl-SI"/>
              </w:rPr>
            </w:pPr>
            <w:r w:rsidRPr="00600FFC">
              <w:rPr>
                <w:rFonts w:ascii="Calibri" w:hAnsi="Calibri" w:cs="Arial"/>
                <w:szCs w:val="20"/>
                <w:lang w:val="sl-SI"/>
              </w:rPr>
              <w:t>Proizvodnja na zaposlenega v EUR</w:t>
            </w:r>
          </w:p>
        </w:tc>
      </w:tr>
      <w:tr w:rsidR="00A11179" w:rsidRPr="00600FFC" w14:paraId="169B9577" w14:textId="77777777" w:rsidTr="00A11179">
        <w:trPr>
          <w:trHeight w:val="300"/>
        </w:trPr>
        <w:tc>
          <w:tcPr>
            <w:tcW w:w="1149" w:type="dxa"/>
            <w:shd w:val="clear" w:color="auto" w:fill="auto"/>
            <w:noWrap/>
            <w:vAlign w:val="bottom"/>
            <w:hideMark/>
          </w:tcPr>
          <w:p w14:paraId="7E5F260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leto</w:t>
            </w:r>
          </w:p>
        </w:tc>
        <w:tc>
          <w:tcPr>
            <w:tcW w:w="1446" w:type="dxa"/>
            <w:shd w:val="clear" w:color="auto" w:fill="auto"/>
            <w:noWrap/>
            <w:vAlign w:val="center"/>
            <w:hideMark/>
          </w:tcPr>
          <w:p w14:paraId="2341F1F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102,77</w:t>
            </w:r>
          </w:p>
        </w:tc>
        <w:tc>
          <w:tcPr>
            <w:tcW w:w="1446" w:type="dxa"/>
            <w:shd w:val="clear" w:color="auto" w:fill="auto"/>
            <w:noWrap/>
            <w:vAlign w:val="center"/>
            <w:hideMark/>
          </w:tcPr>
          <w:p w14:paraId="33EB94E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262,20</w:t>
            </w:r>
          </w:p>
        </w:tc>
        <w:tc>
          <w:tcPr>
            <w:tcW w:w="1446" w:type="dxa"/>
            <w:vAlign w:val="center"/>
          </w:tcPr>
          <w:p w14:paraId="6FBB258C" w14:textId="77777777" w:rsidR="00A11179" w:rsidRPr="00600FFC" w:rsidRDefault="00A11179" w:rsidP="00A11179">
            <w:pPr>
              <w:spacing w:line="312" w:lineRule="auto"/>
              <w:jc w:val="both"/>
              <w:rPr>
                <w:rFonts w:ascii="Calibri" w:hAnsi="Calibri" w:cs="Arial"/>
                <w:color w:val="000000"/>
                <w:sz w:val="20"/>
                <w:szCs w:val="20"/>
                <w:lang w:val="sl-SI"/>
              </w:rPr>
            </w:pPr>
            <w:r w:rsidRPr="00600FFC">
              <w:rPr>
                <w:rFonts w:ascii="Calibri" w:hAnsi="Calibri" w:cs="Arial"/>
                <w:color w:val="000000"/>
                <w:sz w:val="20"/>
                <w:szCs w:val="20"/>
                <w:lang w:val="sl-SI"/>
              </w:rPr>
              <w:t>14,14</w:t>
            </w:r>
          </w:p>
        </w:tc>
        <w:tc>
          <w:tcPr>
            <w:tcW w:w="1446" w:type="dxa"/>
            <w:shd w:val="clear" w:color="auto" w:fill="auto"/>
            <w:noWrap/>
            <w:vAlign w:val="center"/>
            <w:hideMark/>
          </w:tcPr>
          <w:p w14:paraId="799C535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3,23</w:t>
            </w:r>
          </w:p>
        </w:tc>
        <w:tc>
          <w:tcPr>
            <w:tcW w:w="1446" w:type="dxa"/>
            <w:shd w:val="clear" w:color="auto" w:fill="auto"/>
            <w:noWrap/>
            <w:vAlign w:val="center"/>
            <w:hideMark/>
          </w:tcPr>
          <w:p w14:paraId="7D35DE3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6269,84</w:t>
            </w:r>
          </w:p>
        </w:tc>
      </w:tr>
      <w:tr w:rsidR="00A11179" w:rsidRPr="00600FFC" w14:paraId="32112A43" w14:textId="77777777" w:rsidTr="00A11179">
        <w:trPr>
          <w:trHeight w:val="300"/>
        </w:trPr>
        <w:tc>
          <w:tcPr>
            <w:tcW w:w="1149" w:type="dxa"/>
            <w:shd w:val="clear" w:color="auto" w:fill="auto"/>
            <w:noWrap/>
            <w:vAlign w:val="bottom"/>
            <w:hideMark/>
          </w:tcPr>
          <w:p w14:paraId="69C1BED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2 leto </w:t>
            </w:r>
          </w:p>
        </w:tc>
        <w:tc>
          <w:tcPr>
            <w:tcW w:w="1446" w:type="dxa"/>
            <w:shd w:val="clear" w:color="auto" w:fill="auto"/>
            <w:noWrap/>
            <w:vAlign w:val="center"/>
            <w:hideMark/>
          </w:tcPr>
          <w:p w14:paraId="48C2F1F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322,66</w:t>
            </w:r>
          </w:p>
        </w:tc>
        <w:tc>
          <w:tcPr>
            <w:tcW w:w="1446" w:type="dxa"/>
            <w:shd w:val="clear" w:color="auto" w:fill="auto"/>
            <w:noWrap/>
            <w:vAlign w:val="center"/>
            <w:hideMark/>
          </w:tcPr>
          <w:p w14:paraId="79C9122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607,40</w:t>
            </w:r>
          </w:p>
        </w:tc>
        <w:tc>
          <w:tcPr>
            <w:tcW w:w="1446" w:type="dxa"/>
            <w:vAlign w:val="center"/>
          </w:tcPr>
          <w:p w14:paraId="31CA4D51" w14:textId="77777777" w:rsidR="00A11179" w:rsidRPr="00600FFC" w:rsidRDefault="00A11179" w:rsidP="00A11179">
            <w:pPr>
              <w:spacing w:line="312" w:lineRule="auto"/>
              <w:jc w:val="both"/>
              <w:rPr>
                <w:rFonts w:ascii="Calibri" w:hAnsi="Calibri" w:cs="Arial"/>
                <w:color w:val="000000"/>
                <w:sz w:val="20"/>
                <w:szCs w:val="20"/>
                <w:lang w:val="sl-SI"/>
              </w:rPr>
            </w:pPr>
            <w:r w:rsidRPr="00600FFC">
              <w:rPr>
                <w:rFonts w:ascii="Calibri" w:hAnsi="Calibri" w:cs="Arial"/>
                <w:color w:val="000000"/>
                <w:sz w:val="20"/>
                <w:szCs w:val="20"/>
                <w:lang w:val="sl-SI"/>
              </w:rPr>
              <w:t>32,53</w:t>
            </w:r>
          </w:p>
        </w:tc>
        <w:tc>
          <w:tcPr>
            <w:tcW w:w="1446" w:type="dxa"/>
            <w:shd w:val="clear" w:color="auto" w:fill="auto"/>
            <w:noWrap/>
            <w:vAlign w:val="center"/>
            <w:hideMark/>
          </w:tcPr>
          <w:p w14:paraId="3904ECA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9,03</w:t>
            </w:r>
          </w:p>
        </w:tc>
        <w:tc>
          <w:tcPr>
            <w:tcW w:w="1446" w:type="dxa"/>
            <w:shd w:val="clear" w:color="auto" w:fill="auto"/>
            <w:noWrap/>
            <w:vAlign w:val="center"/>
            <w:hideMark/>
          </w:tcPr>
          <w:p w14:paraId="0CF870E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12722,81</w:t>
            </w:r>
          </w:p>
        </w:tc>
      </w:tr>
      <w:tr w:rsidR="00A11179" w:rsidRPr="00600FFC" w14:paraId="75C8B706" w14:textId="77777777" w:rsidTr="00A11179">
        <w:trPr>
          <w:trHeight w:val="300"/>
        </w:trPr>
        <w:tc>
          <w:tcPr>
            <w:tcW w:w="1149" w:type="dxa"/>
            <w:shd w:val="clear" w:color="auto" w:fill="auto"/>
            <w:noWrap/>
            <w:vAlign w:val="bottom"/>
            <w:hideMark/>
          </w:tcPr>
          <w:p w14:paraId="578F10F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3 leto </w:t>
            </w:r>
          </w:p>
        </w:tc>
        <w:tc>
          <w:tcPr>
            <w:tcW w:w="1446" w:type="dxa"/>
            <w:shd w:val="clear" w:color="auto" w:fill="auto"/>
            <w:noWrap/>
            <w:vAlign w:val="center"/>
            <w:hideMark/>
          </w:tcPr>
          <w:p w14:paraId="268B08F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524,29</w:t>
            </w:r>
          </w:p>
        </w:tc>
        <w:tc>
          <w:tcPr>
            <w:tcW w:w="1446" w:type="dxa"/>
            <w:shd w:val="clear" w:color="auto" w:fill="auto"/>
            <w:noWrap/>
            <w:vAlign w:val="center"/>
            <w:hideMark/>
          </w:tcPr>
          <w:p w14:paraId="3EE46DE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801,40</w:t>
            </w:r>
          </w:p>
        </w:tc>
        <w:tc>
          <w:tcPr>
            <w:tcW w:w="1446" w:type="dxa"/>
            <w:vAlign w:val="center"/>
          </w:tcPr>
          <w:p w14:paraId="5C5A411D" w14:textId="77777777" w:rsidR="00A11179" w:rsidRPr="00600FFC" w:rsidRDefault="00A11179" w:rsidP="00A11179">
            <w:pPr>
              <w:spacing w:line="312" w:lineRule="auto"/>
              <w:jc w:val="both"/>
              <w:rPr>
                <w:rFonts w:ascii="Calibri" w:hAnsi="Calibri" w:cs="Arial"/>
                <w:color w:val="000000"/>
                <w:sz w:val="20"/>
                <w:szCs w:val="20"/>
                <w:lang w:val="sl-SI"/>
              </w:rPr>
            </w:pPr>
            <w:r w:rsidRPr="00600FFC">
              <w:rPr>
                <w:rFonts w:ascii="Calibri" w:hAnsi="Calibri" w:cs="Arial"/>
                <w:color w:val="000000"/>
                <w:sz w:val="20"/>
                <w:szCs w:val="20"/>
                <w:lang w:val="sl-SI"/>
              </w:rPr>
              <w:t>41,91</w:t>
            </w:r>
          </w:p>
        </w:tc>
        <w:tc>
          <w:tcPr>
            <w:tcW w:w="1446" w:type="dxa"/>
            <w:shd w:val="clear" w:color="auto" w:fill="auto"/>
            <w:noWrap/>
            <w:vAlign w:val="center"/>
            <w:hideMark/>
          </w:tcPr>
          <w:p w14:paraId="0D80E6D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15,15</w:t>
            </w:r>
          </w:p>
        </w:tc>
        <w:tc>
          <w:tcPr>
            <w:tcW w:w="1446" w:type="dxa"/>
            <w:shd w:val="clear" w:color="auto" w:fill="auto"/>
            <w:noWrap/>
            <w:vAlign w:val="center"/>
            <w:hideMark/>
          </w:tcPr>
          <w:p w14:paraId="25241F1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16160,27</w:t>
            </w:r>
          </w:p>
        </w:tc>
      </w:tr>
      <w:tr w:rsidR="00A11179" w:rsidRPr="00600FFC" w14:paraId="3267DA43" w14:textId="77777777" w:rsidTr="00A11179">
        <w:trPr>
          <w:trHeight w:val="300"/>
        </w:trPr>
        <w:tc>
          <w:tcPr>
            <w:tcW w:w="1149" w:type="dxa"/>
            <w:shd w:val="clear" w:color="auto" w:fill="auto"/>
            <w:noWrap/>
            <w:vAlign w:val="bottom"/>
            <w:hideMark/>
          </w:tcPr>
          <w:p w14:paraId="302257F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4 leto </w:t>
            </w:r>
          </w:p>
        </w:tc>
        <w:tc>
          <w:tcPr>
            <w:tcW w:w="1446" w:type="dxa"/>
            <w:shd w:val="clear" w:color="auto" w:fill="auto"/>
            <w:noWrap/>
            <w:vAlign w:val="center"/>
            <w:hideMark/>
          </w:tcPr>
          <w:p w14:paraId="30948EA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664,22</w:t>
            </w:r>
          </w:p>
        </w:tc>
        <w:tc>
          <w:tcPr>
            <w:tcW w:w="1446" w:type="dxa"/>
            <w:shd w:val="clear" w:color="auto" w:fill="auto"/>
            <w:noWrap/>
            <w:vAlign w:val="center"/>
            <w:hideMark/>
          </w:tcPr>
          <w:p w14:paraId="4E311E7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844,83</w:t>
            </w:r>
          </w:p>
        </w:tc>
        <w:tc>
          <w:tcPr>
            <w:tcW w:w="1446" w:type="dxa"/>
            <w:vAlign w:val="center"/>
          </w:tcPr>
          <w:p w14:paraId="4D6AA2DB" w14:textId="77777777" w:rsidR="00A11179" w:rsidRPr="00600FFC" w:rsidRDefault="00A11179" w:rsidP="00A11179">
            <w:pPr>
              <w:spacing w:line="312" w:lineRule="auto"/>
              <w:jc w:val="both"/>
              <w:rPr>
                <w:rFonts w:ascii="Calibri" w:hAnsi="Calibri" w:cs="Arial"/>
                <w:color w:val="000000"/>
                <w:sz w:val="20"/>
                <w:szCs w:val="20"/>
                <w:lang w:val="sl-SI"/>
              </w:rPr>
            </w:pPr>
            <w:r w:rsidRPr="00600FFC">
              <w:rPr>
                <w:rFonts w:ascii="Calibri" w:hAnsi="Calibri" w:cs="Arial"/>
                <w:color w:val="000000"/>
                <w:sz w:val="20"/>
                <w:szCs w:val="20"/>
                <w:lang w:val="sl-SI"/>
              </w:rPr>
              <w:t>41,15</w:t>
            </w:r>
          </w:p>
        </w:tc>
        <w:tc>
          <w:tcPr>
            <w:tcW w:w="1446" w:type="dxa"/>
            <w:shd w:val="clear" w:color="auto" w:fill="auto"/>
            <w:noWrap/>
            <w:vAlign w:val="center"/>
            <w:hideMark/>
          </w:tcPr>
          <w:p w14:paraId="0EF68D6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21,21</w:t>
            </w:r>
          </w:p>
        </w:tc>
        <w:tc>
          <w:tcPr>
            <w:tcW w:w="1446" w:type="dxa"/>
            <w:shd w:val="clear" w:color="auto" w:fill="auto"/>
            <w:noWrap/>
            <w:vAlign w:val="center"/>
            <w:hideMark/>
          </w:tcPr>
          <w:p w14:paraId="239BFDE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17542,53</w:t>
            </w:r>
          </w:p>
        </w:tc>
      </w:tr>
      <w:tr w:rsidR="00A11179" w:rsidRPr="00600FFC" w14:paraId="159E536D" w14:textId="77777777" w:rsidTr="00E044A7">
        <w:trPr>
          <w:trHeight w:val="300"/>
        </w:trPr>
        <w:tc>
          <w:tcPr>
            <w:tcW w:w="1149" w:type="dxa"/>
            <w:tcBorders>
              <w:top w:val="nil"/>
              <w:left w:val="nil"/>
              <w:bottom w:val="nil"/>
            </w:tcBorders>
            <w:shd w:val="clear" w:color="auto" w:fill="auto"/>
            <w:noWrap/>
            <w:vAlign w:val="bottom"/>
            <w:hideMark/>
          </w:tcPr>
          <w:p w14:paraId="552D0C4A" w14:textId="77777777" w:rsidR="00A11179" w:rsidRPr="00600FFC" w:rsidRDefault="00A11179" w:rsidP="00A11179">
            <w:pPr>
              <w:spacing w:line="312" w:lineRule="auto"/>
              <w:jc w:val="both"/>
              <w:rPr>
                <w:rFonts w:ascii="Calibri" w:hAnsi="Calibri" w:cs="Arial"/>
                <w:sz w:val="20"/>
                <w:szCs w:val="20"/>
                <w:lang w:val="sl-SI"/>
              </w:rPr>
            </w:pPr>
          </w:p>
        </w:tc>
        <w:tc>
          <w:tcPr>
            <w:tcW w:w="7230" w:type="dxa"/>
            <w:gridSpan w:val="5"/>
            <w:shd w:val="clear" w:color="auto" w:fill="BFBFBF" w:themeFill="background1" w:themeFillShade="BF"/>
            <w:vAlign w:val="center"/>
          </w:tcPr>
          <w:p w14:paraId="3C3D4574" w14:textId="77777777" w:rsidR="00A11179" w:rsidRPr="00600FFC" w:rsidRDefault="00A11179" w:rsidP="00E044A7">
            <w:pPr>
              <w:pStyle w:val="podpisi"/>
              <w:spacing w:line="312" w:lineRule="auto"/>
              <w:jc w:val="center"/>
              <w:rPr>
                <w:rFonts w:ascii="Calibri" w:hAnsi="Calibri" w:cs="Arial"/>
                <w:szCs w:val="20"/>
                <w:lang w:val="sl-SI"/>
              </w:rPr>
            </w:pPr>
            <w:r w:rsidRPr="00600FFC">
              <w:rPr>
                <w:rFonts w:ascii="Calibri" w:hAnsi="Calibri" w:cs="Arial"/>
                <w:szCs w:val="20"/>
                <w:lang w:val="sl-SI"/>
              </w:rPr>
              <w:t>Srednja vrednost IRF, Covid-19</w:t>
            </w:r>
          </w:p>
        </w:tc>
      </w:tr>
      <w:tr w:rsidR="00A11179" w:rsidRPr="00600FFC" w14:paraId="6812E1C0" w14:textId="77777777" w:rsidTr="007D2511">
        <w:trPr>
          <w:trHeight w:val="300"/>
        </w:trPr>
        <w:tc>
          <w:tcPr>
            <w:tcW w:w="1149" w:type="dxa"/>
            <w:tcBorders>
              <w:top w:val="nil"/>
              <w:left w:val="nil"/>
            </w:tcBorders>
            <w:shd w:val="clear" w:color="auto" w:fill="auto"/>
            <w:noWrap/>
            <w:vAlign w:val="bottom"/>
            <w:hideMark/>
          </w:tcPr>
          <w:p w14:paraId="75F33FBB" w14:textId="77777777" w:rsidR="00A11179" w:rsidRPr="00600FFC" w:rsidRDefault="00A11179" w:rsidP="00A11179">
            <w:pPr>
              <w:spacing w:line="312" w:lineRule="auto"/>
              <w:jc w:val="both"/>
              <w:rPr>
                <w:rFonts w:ascii="Calibri" w:hAnsi="Calibri" w:cs="Arial"/>
                <w:sz w:val="20"/>
                <w:szCs w:val="20"/>
                <w:lang w:val="sl-SI"/>
              </w:rPr>
            </w:pPr>
          </w:p>
        </w:tc>
        <w:tc>
          <w:tcPr>
            <w:tcW w:w="1446" w:type="dxa"/>
            <w:shd w:val="clear" w:color="auto" w:fill="FABF8F" w:themeFill="accent6" w:themeFillTint="99"/>
            <w:noWrap/>
            <w:vAlign w:val="center"/>
            <w:hideMark/>
          </w:tcPr>
          <w:p w14:paraId="0FE0DF8C" w14:textId="77777777" w:rsidR="00A11179" w:rsidRPr="00600FFC" w:rsidRDefault="00A11179" w:rsidP="007D2511">
            <w:pPr>
              <w:pStyle w:val="podpisi"/>
              <w:spacing w:line="312" w:lineRule="auto"/>
              <w:jc w:val="center"/>
              <w:rPr>
                <w:rFonts w:ascii="Calibri" w:hAnsi="Calibri" w:cs="Arial"/>
                <w:szCs w:val="20"/>
                <w:lang w:val="sl-SI"/>
              </w:rPr>
            </w:pPr>
            <w:r w:rsidRPr="00600FFC">
              <w:rPr>
                <w:rFonts w:ascii="Calibri" w:hAnsi="Calibri" w:cs="Arial"/>
                <w:szCs w:val="20"/>
                <w:lang w:val="sl-SI"/>
              </w:rPr>
              <w:t>BDP v mio  EUR</w:t>
            </w:r>
          </w:p>
        </w:tc>
        <w:tc>
          <w:tcPr>
            <w:tcW w:w="1446" w:type="dxa"/>
            <w:shd w:val="clear" w:color="auto" w:fill="FABF8F" w:themeFill="accent6" w:themeFillTint="99"/>
            <w:noWrap/>
            <w:vAlign w:val="center"/>
            <w:hideMark/>
          </w:tcPr>
          <w:p w14:paraId="40ECC604" w14:textId="77777777" w:rsidR="00A11179" w:rsidRPr="00600FFC" w:rsidRDefault="00A11179" w:rsidP="007D2511">
            <w:pPr>
              <w:pStyle w:val="podpisi"/>
              <w:spacing w:line="312" w:lineRule="auto"/>
              <w:jc w:val="center"/>
              <w:rPr>
                <w:rFonts w:ascii="Calibri" w:hAnsi="Calibri" w:cs="Arial"/>
                <w:szCs w:val="20"/>
                <w:lang w:val="sl-SI"/>
              </w:rPr>
            </w:pPr>
            <w:r w:rsidRPr="00600FFC">
              <w:rPr>
                <w:rFonts w:ascii="Calibri" w:hAnsi="Calibri" w:cs="Arial"/>
                <w:szCs w:val="20"/>
                <w:lang w:val="sl-SI"/>
              </w:rPr>
              <w:t>Število delovnih mest</w:t>
            </w:r>
          </w:p>
        </w:tc>
        <w:tc>
          <w:tcPr>
            <w:tcW w:w="1446" w:type="dxa"/>
            <w:shd w:val="clear" w:color="auto" w:fill="FABF8F" w:themeFill="accent6" w:themeFillTint="99"/>
            <w:vAlign w:val="center"/>
          </w:tcPr>
          <w:p w14:paraId="56755E38" w14:textId="77777777" w:rsidR="00A11179" w:rsidRPr="00600FFC" w:rsidRDefault="00A11179" w:rsidP="007D2511">
            <w:pPr>
              <w:pStyle w:val="podpisi"/>
              <w:spacing w:line="312" w:lineRule="auto"/>
              <w:jc w:val="center"/>
              <w:rPr>
                <w:rFonts w:ascii="Calibri" w:hAnsi="Calibri" w:cs="Arial"/>
                <w:szCs w:val="20"/>
                <w:lang w:val="sl-SI"/>
              </w:rPr>
            </w:pPr>
            <w:r w:rsidRPr="00600FFC">
              <w:rPr>
                <w:rFonts w:ascii="Calibri" w:hAnsi="Calibri" w:cs="Arial"/>
                <w:szCs w:val="20"/>
                <w:lang w:val="sl-SI"/>
              </w:rPr>
              <w:t>Proizvodnja v mio EUR</w:t>
            </w:r>
          </w:p>
        </w:tc>
        <w:tc>
          <w:tcPr>
            <w:tcW w:w="1446" w:type="dxa"/>
            <w:shd w:val="clear" w:color="auto" w:fill="FABF8F" w:themeFill="accent6" w:themeFillTint="99"/>
            <w:noWrap/>
            <w:vAlign w:val="center"/>
            <w:hideMark/>
          </w:tcPr>
          <w:p w14:paraId="6FAC7138" w14:textId="77777777" w:rsidR="00A11179" w:rsidRPr="00600FFC" w:rsidRDefault="00A11179" w:rsidP="007D2511">
            <w:pPr>
              <w:pStyle w:val="podpisi"/>
              <w:spacing w:line="312" w:lineRule="auto"/>
              <w:jc w:val="center"/>
              <w:rPr>
                <w:rFonts w:ascii="Calibri" w:hAnsi="Calibri" w:cs="Arial"/>
                <w:szCs w:val="20"/>
                <w:lang w:val="sl-SI"/>
              </w:rPr>
            </w:pPr>
            <w:r w:rsidRPr="00600FFC">
              <w:rPr>
                <w:rFonts w:ascii="Calibri" w:hAnsi="Calibri" w:cs="Arial"/>
                <w:szCs w:val="20"/>
                <w:lang w:val="sl-SI"/>
              </w:rPr>
              <w:t>Bruto dodana vrednost v mio EUR</w:t>
            </w:r>
          </w:p>
        </w:tc>
        <w:tc>
          <w:tcPr>
            <w:tcW w:w="1446" w:type="dxa"/>
            <w:shd w:val="clear" w:color="auto" w:fill="FABF8F" w:themeFill="accent6" w:themeFillTint="99"/>
            <w:noWrap/>
            <w:vAlign w:val="center"/>
            <w:hideMark/>
          </w:tcPr>
          <w:p w14:paraId="45805A3E" w14:textId="77777777" w:rsidR="00A11179" w:rsidRPr="00600FFC" w:rsidRDefault="00A11179" w:rsidP="007D2511">
            <w:pPr>
              <w:pStyle w:val="podpisi"/>
              <w:spacing w:line="312" w:lineRule="auto"/>
              <w:jc w:val="center"/>
              <w:rPr>
                <w:rFonts w:ascii="Calibri" w:hAnsi="Calibri" w:cs="Arial"/>
                <w:szCs w:val="20"/>
                <w:lang w:val="sl-SI"/>
              </w:rPr>
            </w:pPr>
            <w:r w:rsidRPr="00600FFC">
              <w:rPr>
                <w:rFonts w:ascii="Calibri" w:hAnsi="Calibri" w:cs="Arial"/>
                <w:szCs w:val="20"/>
                <w:lang w:val="sl-SI"/>
              </w:rPr>
              <w:t>Proizvodnja na zaposlenega v EUR</w:t>
            </w:r>
          </w:p>
        </w:tc>
      </w:tr>
      <w:tr w:rsidR="00A11179" w:rsidRPr="00600FFC" w14:paraId="58712258" w14:textId="77777777" w:rsidTr="00A11179">
        <w:trPr>
          <w:trHeight w:val="300"/>
        </w:trPr>
        <w:tc>
          <w:tcPr>
            <w:tcW w:w="1149" w:type="dxa"/>
            <w:shd w:val="clear" w:color="auto" w:fill="auto"/>
            <w:noWrap/>
            <w:vAlign w:val="bottom"/>
            <w:hideMark/>
          </w:tcPr>
          <w:p w14:paraId="376B6BC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leto</w:t>
            </w:r>
          </w:p>
        </w:tc>
        <w:tc>
          <w:tcPr>
            <w:tcW w:w="1446" w:type="dxa"/>
            <w:shd w:val="clear" w:color="auto" w:fill="auto"/>
            <w:noWrap/>
            <w:vAlign w:val="center"/>
            <w:hideMark/>
          </w:tcPr>
          <w:p w14:paraId="2F13644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93,52</w:t>
            </w:r>
          </w:p>
        </w:tc>
        <w:tc>
          <w:tcPr>
            <w:tcW w:w="1446" w:type="dxa"/>
            <w:shd w:val="clear" w:color="auto" w:fill="auto"/>
            <w:noWrap/>
            <w:vAlign w:val="center"/>
            <w:hideMark/>
          </w:tcPr>
          <w:p w14:paraId="15FAB23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262,20*</w:t>
            </w:r>
          </w:p>
        </w:tc>
        <w:tc>
          <w:tcPr>
            <w:tcW w:w="1446" w:type="dxa"/>
            <w:vAlign w:val="center"/>
          </w:tcPr>
          <w:p w14:paraId="4D949BB6" w14:textId="77777777" w:rsidR="00A11179" w:rsidRPr="00600FFC" w:rsidRDefault="00A11179" w:rsidP="00A11179">
            <w:pPr>
              <w:spacing w:line="312" w:lineRule="auto"/>
              <w:jc w:val="both"/>
              <w:rPr>
                <w:rFonts w:ascii="Calibri" w:hAnsi="Calibri" w:cs="Arial"/>
                <w:color w:val="000000"/>
                <w:sz w:val="20"/>
                <w:szCs w:val="20"/>
                <w:lang w:val="sl-SI"/>
              </w:rPr>
            </w:pPr>
            <w:r w:rsidRPr="00600FFC">
              <w:rPr>
                <w:rFonts w:ascii="Calibri" w:hAnsi="Calibri" w:cs="Arial"/>
                <w:sz w:val="20"/>
                <w:szCs w:val="20"/>
                <w:lang w:val="sl-SI"/>
              </w:rPr>
              <w:t>11,78</w:t>
            </w:r>
          </w:p>
        </w:tc>
        <w:tc>
          <w:tcPr>
            <w:tcW w:w="1446" w:type="dxa"/>
            <w:shd w:val="clear" w:color="auto" w:fill="auto"/>
            <w:noWrap/>
            <w:vAlign w:val="center"/>
            <w:hideMark/>
          </w:tcPr>
          <w:p w14:paraId="59266EE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2,69</w:t>
            </w:r>
          </w:p>
        </w:tc>
        <w:tc>
          <w:tcPr>
            <w:tcW w:w="1446" w:type="dxa"/>
            <w:shd w:val="clear" w:color="auto" w:fill="auto"/>
            <w:noWrap/>
            <w:vAlign w:val="center"/>
            <w:hideMark/>
          </w:tcPr>
          <w:p w14:paraId="32789EC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5222,77</w:t>
            </w:r>
          </w:p>
        </w:tc>
      </w:tr>
      <w:tr w:rsidR="00A11179" w:rsidRPr="00600FFC" w14:paraId="6D2F395E" w14:textId="77777777" w:rsidTr="00A11179">
        <w:trPr>
          <w:trHeight w:val="300"/>
        </w:trPr>
        <w:tc>
          <w:tcPr>
            <w:tcW w:w="1149" w:type="dxa"/>
            <w:shd w:val="clear" w:color="auto" w:fill="auto"/>
            <w:noWrap/>
            <w:vAlign w:val="bottom"/>
            <w:hideMark/>
          </w:tcPr>
          <w:p w14:paraId="073F7E3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2 leto </w:t>
            </w:r>
          </w:p>
        </w:tc>
        <w:tc>
          <w:tcPr>
            <w:tcW w:w="1446" w:type="dxa"/>
            <w:shd w:val="clear" w:color="auto" w:fill="auto"/>
            <w:noWrap/>
            <w:vAlign w:val="center"/>
            <w:hideMark/>
          </w:tcPr>
          <w:p w14:paraId="29D8A05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200,10</w:t>
            </w:r>
          </w:p>
        </w:tc>
        <w:tc>
          <w:tcPr>
            <w:tcW w:w="1446" w:type="dxa"/>
            <w:shd w:val="clear" w:color="auto" w:fill="auto"/>
            <w:noWrap/>
            <w:vAlign w:val="center"/>
            <w:hideMark/>
          </w:tcPr>
          <w:p w14:paraId="768C56E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607,40*</w:t>
            </w:r>
          </w:p>
        </w:tc>
        <w:tc>
          <w:tcPr>
            <w:tcW w:w="1446" w:type="dxa"/>
            <w:vAlign w:val="center"/>
          </w:tcPr>
          <w:p w14:paraId="00EF2E05" w14:textId="77777777" w:rsidR="00A11179" w:rsidRPr="00600FFC" w:rsidRDefault="00A11179" w:rsidP="00A11179">
            <w:pPr>
              <w:spacing w:line="312" w:lineRule="auto"/>
              <w:jc w:val="both"/>
              <w:rPr>
                <w:rFonts w:ascii="Calibri" w:hAnsi="Calibri" w:cs="Arial"/>
                <w:color w:val="000000"/>
                <w:sz w:val="20"/>
                <w:szCs w:val="20"/>
                <w:lang w:val="sl-SI"/>
              </w:rPr>
            </w:pPr>
            <w:r w:rsidRPr="00600FFC">
              <w:rPr>
                <w:rFonts w:ascii="Calibri" w:hAnsi="Calibri" w:cs="Arial"/>
                <w:sz w:val="20"/>
                <w:szCs w:val="20"/>
                <w:lang w:val="sl-SI"/>
              </w:rPr>
              <w:t>27,10</w:t>
            </w:r>
          </w:p>
        </w:tc>
        <w:tc>
          <w:tcPr>
            <w:tcW w:w="1446" w:type="dxa"/>
            <w:shd w:val="clear" w:color="auto" w:fill="auto"/>
            <w:noWrap/>
            <w:vAlign w:val="center"/>
            <w:hideMark/>
          </w:tcPr>
          <w:p w14:paraId="72C5359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7,52</w:t>
            </w:r>
          </w:p>
        </w:tc>
        <w:tc>
          <w:tcPr>
            <w:tcW w:w="1446" w:type="dxa"/>
            <w:shd w:val="clear" w:color="auto" w:fill="auto"/>
            <w:noWrap/>
            <w:vAlign w:val="center"/>
            <w:hideMark/>
          </w:tcPr>
          <w:p w14:paraId="12A55EB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10598,10</w:t>
            </w:r>
          </w:p>
        </w:tc>
      </w:tr>
      <w:tr w:rsidR="00A11179" w:rsidRPr="00600FFC" w14:paraId="6B6A904F" w14:textId="77777777" w:rsidTr="00A11179">
        <w:trPr>
          <w:trHeight w:val="300"/>
        </w:trPr>
        <w:tc>
          <w:tcPr>
            <w:tcW w:w="1149" w:type="dxa"/>
            <w:shd w:val="clear" w:color="auto" w:fill="auto"/>
            <w:noWrap/>
            <w:vAlign w:val="bottom"/>
            <w:hideMark/>
          </w:tcPr>
          <w:p w14:paraId="47B8AF6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3 leto </w:t>
            </w:r>
          </w:p>
        </w:tc>
        <w:tc>
          <w:tcPr>
            <w:tcW w:w="1446" w:type="dxa"/>
            <w:shd w:val="clear" w:color="auto" w:fill="auto"/>
            <w:noWrap/>
            <w:vAlign w:val="center"/>
            <w:hideMark/>
          </w:tcPr>
          <w:p w14:paraId="132DDDC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183,48</w:t>
            </w:r>
          </w:p>
        </w:tc>
        <w:tc>
          <w:tcPr>
            <w:tcW w:w="1446" w:type="dxa"/>
            <w:shd w:val="clear" w:color="auto" w:fill="auto"/>
            <w:noWrap/>
            <w:vAlign w:val="center"/>
            <w:hideMark/>
          </w:tcPr>
          <w:p w14:paraId="61A11F0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801,40*</w:t>
            </w:r>
          </w:p>
        </w:tc>
        <w:tc>
          <w:tcPr>
            <w:tcW w:w="1446" w:type="dxa"/>
            <w:vAlign w:val="center"/>
          </w:tcPr>
          <w:p w14:paraId="7D317C81" w14:textId="77777777" w:rsidR="00A11179" w:rsidRPr="00600FFC" w:rsidRDefault="00A11179" w:rsidP="00A11179">
            <w:pPr>
              <w:spacing w:line="312" w:lineRule="auto"/>
              <w:jc w:val="both"/>
              <w:rPr>
                <w:rFonts w:ascii="Calibri" w:hAnsi="Calibri" w:cs="Arial"/>
                <w:color w:val="000000"/>
                <w:sz w:val="20"/>
                <w:szCs w:val="20"/>
                <w:lang w:val="sl-SI"/>
              </w:rPr>
            </w:pPr>
            <w:r w:rsidRPr="00600FFC">
              <w:rPr>
                <w:rFonts w:ascii="Calibri" w:hAnsi="Calibri" w:cs="Arial"/>
                <w:sz w:val="20"/>
                <w:szCs w:val="20"/>
                <w:lang w:val="sl-SI"/>
              </w:rPr>
              <w:t>34,91</w:t>
            </w:r>
          </w:p>
        </w:tc>
        <w:tc>
          <w:tcPr>
            <w:tcW w:w="1446" w:type="dxa"/>
            <w:shd w:val="clear" w:color="auto" w:fill="auto"/>
            <w:noWrap/>
            <w:vAlign w:val="center"/>
            <w:hideMark/>
          </w:tcPr>
          <w:p w14:paraId="6E825CF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12,62</w:t>
            </w:r>
          </w:p>
        </w:tc>
        <w:tc>
          <w:tcPr>
            <w:tcW w:w="1446" w:type="dxa"/>
            <w:shd w:val="clear" w:color="auto" w:fill="auto"/>
            <w:noWrap/>
            <w:vAlign w:val="center"/>
            <w:hideMark/>
          </w:tcPr>
          <w:p w14:paraId="1A3481F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13461,50</w:t>
            </w:r>
          </w:p>
        </w:tc>
      </w:tr>
      <w:tr w:rsidR="00A11179" w:rsidRPr="00600FFC" w14:paraId="7D28EDEE" w14:textId="77777777" w:rsidTr="00A11179">
        <w:trPr>
          <w:trHeight w:val="300"/>
        </w:trPr>
        <w:tc>
          <w:tcPr>
            <w:tcW w:w="1149" w:type="dxa"/>
            <w:shd w:val="clear" w:color="auto" w:fill="auto"/>
            <w:noWrap/>
            <w:vAlign w:val="bottom"/>
            <w:hideMark/>
          </w:tcPr>
          <w:p w14:paraId="722F0DA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4 leto </w:t>
            </w:r>
          </w:p>
        </w:tc>
        <w:tc>
          <w:tcPr>
            <w:tcW w:w="1446" w:type="dxa"/>
            <w:shd w:val="clear" w:color="auto" w:fill="auto"/>
            <w:noWrap/>
            <w:vAlign w:val="center"/>
            <w:hideMark/>
          </w:tcPr>
          <w:p w14:paraId="122B895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127,34</w:t>
            </w:r>
          </w:p>
        </w:tc>
        <w:tc>
          <w:tcPr>
            <w:tcW w:w="1446" w:type="dxa"/>
            <w:shd w:val="clear" w:color="auto" w:fill="auto"/>
            <w:noWrap/>
            <w:vAlign w:val="center"/>
            <w:hideMark/>
          </w:tcPr>
          <w:p w14:paraId="2B3FFDE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color w:val="000000"/>
                <w:sz w:val="20"/>
                <w:szCs w:val="20"/>
                <w:lang w:val="sl-SI"/>
              </w:rPr>
              <w:t>844,83*</w:t>
            </w:r>
          </w:p>
        </w:tc>
        <w:tc>
          <w:tcPr>
            <w:tcW w:w="1446" w:type="dxa"/>
            <w:vAlign w:val="center"/>
          </w:tcPr>
          <w:p w14:paraId="50FC956E" w14:textId="77777777" w:rsidR="00A11179" w:rsidRPr="00600FFC" w:rsidRDefault="00A11179" w:rsidP="00A11179">
            <w:pPr>
              <w:spacing w:line="312" w:lineRule="auto"/>
              <w:jc w:val="both"/>
              <w:rPr>
                <w:rFonts w:ascii="Calibri" w:hAnsi="Calibri" w:cs="Arial"/>
                <w:color w:val="000000"/>
                <w:sz w:val="20"/>
                <w:szCs w:val="20"/>
                <w:lang w:val="sl-SI"/>
              </w:rPr>
            </w:pPr>
            <w:r w:rsidRPr="00600FFC">
              <w:rPr>
                <w:rFonts w:ascii="Calibri" w:hAnsi="Calibri" w:cs="Arial"/>
                <w:sz w:val="20"/>
                <w:szCs w:val="20"/>
                <w:lang w:val="sl-SI"/>
              </w:rPr>
              <w:t>34,28</w:t>
            </w:r>
          </w:p>
        </w:tc>
        <w:tc>
          <w:tcPr>
            <w:tcW w:w="1446" w:type="dxa"/>
            <w:shd w:val="clear" w:color="auto" w:fill="auto"/>
            <w:noWrap/>
            <w:vAlign w:val="center"/>
            <w:hideMark/>
          </w:tcPr>
          <w:p w14:paraId="04FD893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17,67</w:t>
            </w:r>
          </w:p>
        </w:tc>
        <w:tc>
          <w:tcPr>
            <w:tcW w:w="1446" w:type="dxa"/>
            <w:shd w:val="clear" w:color="auto" w:fill="auto"/>
            <w:noWrap/>
            <w:vAlign w:val="center"/>
            <w:hideMark/>
          </w:tcPr>
          <w:p w14:paraId="0D86885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14612,92</w:t>
            </w:r>
          </w:p>
        </w:tc>
      </w:tr>
    </w:tbl>
    <w:p w14:paraId="263CC77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*Glede na posebne fiskalne ukrepe, povezane z zaposlitvijo, po scenariju Covid-19 ne ocenjujemo učinkov na zaposlitev. Primerljive ocene (pridobljene z enakim metodološkim okvirom) bi bile pristranske.</w:t>
      </w:r>
    </w:p>
    <w:p w14:paraId="04BDBBFD" w14:textId="77777777" w:rsidR="00A11179" w:rsidRPr="00600FFC" w:rsidRDefault="00A11179" w:rsidP="00A11179">
      <w:pPr>
        <w:spacing w:line="312" w:lineRule="auto"/>
        <w:jc w:val="both"/>
        <w:rPr>
          <w:rFonts w:ascii="Calibri" w:hAnsi="Calibri" w:cs="Arial"/>
          <w:b/>
          <w:sz w:val="20"/>
          <w:szCs w:val="20"/>
          <w:lang w:val="sl-SI"/>
        </w:rPr>
      </w:pPr>
    </w:p>
    <w:p w14:paraId="7DE1878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Če upoštevamo simulacije po povprečni vrednosti, lahko sklenemo, da naložba 85,22 mil. EUR (ali 0,7% BDP) v lesni in z lesom povezani industriji neposredno:</w:t>
      </w:r>
    </w:p>
    <w:p w14:paraId="5018AC0B" w14:textId="77777777" w:rsidR="00A11179" w:rsidRPr="00600FFC" w:rsidRDefault="00A11179" w:rsidP="00A11179">
      <w:pPr>
        <w:spacing w:line="312" w:lineRule="auto"/>
        <w:jc w:val="both"/>
        <w:rPr>
          <w:rFonts w:ascii="Calibri" w:hAnsi="Calibri" w:cs="Arial"/>
          <w:sz w:val="20"/>
          <w:szCs w:val="20"/>
          <w:lang w:val="sl-SI"/>
        </w:rPr>
      </w:pPr>
    </w:p>
    <w:p w14:paraId="5D8CFAC9" w14:textId="77777777" w:rsidR="00A11179" w:rsidRPr="00600FFC" w:rsidRDefault="00A11179" w:rsidP="0078596F">
      <w:pPr>
        <w:spacing w:line="312" w:lineRule="auto"/>
        <w:jc w:val="both"/>
        <w:rPr>
          <w:rFonts w:ascii="Calibri" w:hAnsi="Calibri" w:cs="Arial"/>
          <w:sz w:val="20"/>
          <w:szCs w:val="20"/>
          <w:lang w:val="sl-SI"/>
        </w:rPr>
      </w:pPr>
      <w:r w:rsidRPr="00600FFC">
        <w:rPr>
          <w:rFonts w:ascii="Calibri" w:hAnsi="Calibri" w:cs="Arial"/>
          <w:sz w:val="20"/>
          <w:szCs w:val="20"/>
          <w:lang w:val="sl-SI"/>
        </w:rPr>
        <w:t>1) Povečuje BDP za 1,37% v štirih letih, kar na letni ravni ustreza 0,34%. To v povprečju pomeni letni multiplikator približno 1,7. Če v simulacijah upoštevamo Covid-19, potem ista javna naložba v štirih letih ustvari 0,28%, vendar ob predpostavki trajne spremembe ravni BDP in recesije v obliki črke L;</w:t>
      </w:r>
    </w:p>
    <w:p w14:paraId="047DD43B" w14:textId="77777777" w:rsidR="00A11179" w:rsidRPr="00600FFC" w:rsidRDefault="00A11179" w:rsidP="0078596F">
      <w:pPr>
        <w:spacing w:line="312" w:lineRule="auto"/>
        <w:jc w:val="both"/>
        <w:rPr>
          <w:rFonts w:ascii="Calibri" w:hAnsi="Calibri" w:cs="Arial"/>
          <w:sz w:val="20"/>
          <w:szCs w:val="20"/>
          <w:lang w:val="sl-SI"/>
        </w:rPr>
      </w:pPr>
      <w:r w:rsidRPr="00600FFC">
        <w:rPr>
          <w:rFonts w:ascii="Calibri" w:hAnsi="Calibri" w:cs="Arial"/>
          <w:sz w:val="20"/>
          <w:szCs w:val="20"/>
          <w:lang w:val="sl-SI"/>
        </w:rPr>
        <w:t>2) Povečuje število oseb zaposlenih v lesni in z lesom povezani industriji za 5,59% ali 845 oseb. Če se upoštevajo ocenjena nova delovna mesta, določena v načrtu investicijskih projektov (556 novih zaposlenih), potem naložba ustvari 9,27% povečanje zaposlitve v lesni in z lesom povezani industriji;</w:t>
      </w:r>
    </w:p>
    <w:p w14:paraId="6A437B6D" w14:textId="77777777" w:rsidR="00A11179" w:rsidRPr="00600FFC" w:rsidRDefault="00A11179" w:rsidP="0078596F">
      <w:pPr>
        <w:spacing w:line="312" w:lineRule="auto"/>
        <w:jc w:val="both"/>
        <w:rPr>
          <w:rFonts w:ascii="Calibri" w:hAnsi="Calibri" w:cs="Arial"/>
          <w:sz w:val="20"/>
          <w:szCs w:val="20"/>
          <w:lang w:val="sl-SI"/>
        </w:rPr>
      </w:pPr>
      <w:r w:rsidRPr="00600FFC">
        <w:rPr>
          <w:rFonts w:ascii="Calibri" w:hAnsi="Calibri" w:cs="Arial"/>
          <w:sz w:val="20"/>
          <w:szCs w:val="20"/>
          <w:lang w:val="sl-SI"/>
        </w:rPr>
        <w:t>3) Povečanje celotne proizvodnje v industriji za 2,9% in povečanje bruto dodane vrednosti za 4,10% v štirih letih. Če upoštevamo iste številke po scenariju Covid-19, potem znašajo 2,4% oziroma 3,4%;</w:t>
      </w:r>
    </w:p>
    <w:p w14:paraId="39E2F3F1" w14:textId="77777777" w:rsidR="00A11179" w:rsidRPr="00600FFC" w:rsidRDefault="00A11179" w:rsidP="0078596F">
      <w:pPr>
        <w:spacing w:line="312" w:lineRule="auto"/>
        <w:jc w:val="both"/>
        <w:rPr>
          <w:rFonts w:ascii="Calibri" w:hAnsi="Calibri" w:cs="Arial"/>
          <w:sz w:val="20"/>
          <w:szCs w:val="20"/>
          <w:lang w:val="sl-SI"/>
        </w:rPr>
      </w:pPr>
      <w:r w:rsidRPr="00600FFC">
        <w:rPr>
          <w:rFonts w:ascii="Calibri" w:hAnsi="Calibri" w:cs="Arial"/>
          <w:sz w:val="20"/>
          <w:szCs w:val="20"/>
          <w:lang w:val="sl-SI"/>
        </w:rPr>
        <w:t>4) Povečanje produktivnost dela za 19,16%.</w:t>
      </w:r>
    </w:p>
    <w:p w14:paraId="52B53B3E" w14:textId="77777777" w:rsidR="00A11179" w:rsidRPr="00600FFC" w:rsidRDefault="00A11179" w:rsidP="0078596F">
      <w:pPr>
        <w:spacing w:line="312" w:lineRule="auto"/>
        <w:jc w:val="both"/>
        <w:rPr>
          <w:rFonts w:ascii="Calibri" w:hAnsi="Calibri" w:cs="Arial"/>
          <w:sz w:val="20"/>
          <w:szCs w:val="20"/>
          <w:lang w:val="sl-SI"/>
        </w:rPr>
      </w:pPr>
    </w:p>
    <w:p w14:paraId="0DAE996F" w14:textId="77777777" w:rsidR="00A11179" w:rsidRPr="00600FFC" w:rsidRDefault="00A11179" w:rsidP="0078596F">
      <w:pPr>
        <w:spacing w:line="312" w:lineRule="auto"/>
        <w:jc w:val="both"/>
        <w:rPr>
          <w:rFonts w:ascii="Calibri" w:hAnsi="Calibri" w:cs="Arial"/>
          <w:sz w:val="20"/>
          <w:szCs w:val="20"/>
          <w:lang w:val="sl-SI"/>
        </w:rPr>
      </w:pPr>
      <w:r w:rsidRPr="00600FFC">
        <w:rPr>
          <w:rFonts w:ascii="Calibri" w:hAnsi="Calibri" w:cs="Arial"/>
          <w:sz w:val="20"/>
          <w:szCs w:val="20"/>
          <w:lang w:val="sl-SI"/>
        </w:rPr>
        <w:t>Vse te ocene se nanašajo na neposredne učinke, hkrati pa izpuščajo druge pozitivne učinke prelivanja, ki se pojavijo po šoku javnih naložb.</w:t>
      </w:r>
    </w:p>
    <w:p w14:paraId="7E40FDFA" w14:textId="77777777" w:rsidR="00A11179" w:rsidRPr="00600FFC" w:rsidRDefault="00A11179" w:rsidP="00A11179">
      <w:pPr>
        <w:spacing w:line="312" w:lineRule="auto"/>
        <w:jc w:val="both"/>
        <w:rPr>
          <w:rFonts w:ascii="Calibri" w:hAnsi="Calibri" w:cs="Arial"/>
          <w:sz w:val="20"/>
          <w:szCs w:val="20"/>
          <w:lang w:val="sl-SI"/>
        </w:rPr>
      </w:pPr>
    </w:p>
    <w:p w14:paraId="1E5C6B0A" w14:textId="2B29990F"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Če upoštevamo, da se skupno naložbeno obdobje zmanjša na štiri leta (namesto sedem), potem za naše simulacijske rezultate to pomeni, da se velikost šoka na četrtletje poveča z 0,043% BDP na četrtletje na 0,076% na četrtletje, kar ustreza 75% povečanje. Sprememba velikosti šoka ne pomeni spreminjanja dinamike reakcije, temveč le velikost učinkov glede na velikost šoka, zato </w:t>
      </w:r>
      <w:r w:rsidR="0078596F" w:rsidRPr="00600FFC">
        <w:rPr>
          <w:rFonts w:ascii="Calibri" w:hAnsi="Calibri" w:cs="Arial"/>
          <w:sz w:val="20"/>
          <w:szCs w:val="20"/>
          <w:lang w:val="sl-SI"/>
        </w:rPr>
        <w:fldChar w:fldCharType="begin" w:fldLock="1"/>
      </w:r>
      <w:r w:rsidR="0078596F" w:rsidRPr="00600FFC">
        <w:rPr>
          <w:rFonts w:ascii="Calibri" w:hAnsi="Calibri" w:cs="Arial"/>
          <w:sz w:val="20"/>
          <w:szCs w:val="20"/>
          <w:lang w:val="sl-SI"/>
        </w:rPr>
        <w:instrText xml:space="preserve"> REF _Ref59541383 \h  \* MERGEFORMAT </w:instrText>
      </w:r>
      <w:r w:rsidR="0078596F" w:rsidRPr="00600FFC">
        <w:rPr>
          <w:rFonts w:ascii="Calibri" w:hAnsi="Calibri" w:cs="Arial"/>
          <w:sz w:val="20"/>
          <w:szCs w:val="20"/>
          <w:lang w:val="sl-SI"/>
        </w:rPr>
      </w:r>
      <w:r w:rsidR="0078596F" w:rsidRPr="00600FFC">
        <w:rPr>
          <w:rFonts w:ascii="Calibri" w:hAnsi="Calibri" w:cs="Arial"/>
          <w:sz w:val="20"/>
          <w:szCs w:val="20"/>
          <w:lang w:val="sl-SI"/>
        </w:rPr>
        <w:fldChar w:fldCharType="separate"/>
      </w:r>
      <w:r w:rsidR="00610203" w:rsidRPr="00610203">
        <w:rPr>
          <w:rFonts w:ascii="Calibri" w:hAnsi="Calibri"/>
          <w:sz w:val="20"/>
          <w:szCs w:val="20"/>
          <w:lang w:val="sl-SI"/>
        </w:rPr>
        <w:t xml:space="preserve">Preglednica </w:t>
      </w:r>
      <w:r w:rsidR="00610203" w:rsidRPr="00610203">
        <w:rPr>
          <w:rFonts w:ascii="Calibri" w:hAnsi="Calibri"/>
          <w:noProof/>
          <w:sz w:val="20"/>
          <w:szCs w:val="20"/>
          <w:lang w:val="sl-SI"/>
        </w:rPr>
        <w:t>14</w:t>
      </w:r>
      <w:r w:rsidR="0078596F" w:rsidRPr="00600FFC">
        <w:rPr>
          <w:rFonts w:ascii="Calibri" w:hAnsi="Calibri" w:cs="Arial"/>
          <w:sz w:val="20"/>
          <w:szCs w:val="20"/>
          <w:lang w:val="sl-SI"/>
        </w:rPr>
        <w:fldChar w:fldCharType="end"/>
      </w:r>
      <w:r w:rsidR="0078596F" w:rsidRPr="00600FFC">
        <w:rPr>
          <w:rFonts w:ascii="Calibri" w:hAnsi="Calibri" w:cs="Arial"/>
          <w:sz w:val="20"/>
          <w:szCs w:val="20"/>
          <w:lang w:val="sl-SI"/>
        </w:rPr>
        <w:t xml:space="preserve"> </w:t>
      </w:r>
      <w:r w:rsidRPr="00600FFC">
        <w:rPr>
          <w:rFonts w:ascii="Calibri" w:hAnsi="Calibri" w:cs="Arial"/>
          <w:sz w:val="20"/>
          <w:szCs w:val="20"/>
          <w:lang w:val="sl-SI"/>
        </w:rPr>
        <w:t>prikazuje nove vrednosti ob predpostavki, da se naložba konča v četrtem letu.</w:t>
      </w:r>
    </w:p>
    <w:p w14:paraId="5A8324FD" w14:textId="77777777" w:rsidR="00A11179" w:rsidRPr="00600FFC" w:rsidRDefault="00A11179" w:rsidP="00A11179">
      <w:pPr>
        <w:spacing w:line="312" w:lineRule="auto"/>
        <w:jc w:val="both"/>
        <w:rPr>
          <w:rFonts w:ascii="Calibri" w:hAnsi="Calibri" w:cs="Arial"/>
          <w:sz w:val="20"/>
          <w:szCs w:val="20"/>
          <w:lang w:val="sl-SI"/>
        </w:rPr>
      </w:pPr>
    </w:p>
    <w:p w14:paraId="4750AD4E" w14:textId="0E1257D9" w:rsidR="00A11179" w:rsidRPr="00600FFC" w:rsidRDefault="0078596F" w:rsidP="0078596F">
      <w:pPr>
        <w:pStyle w:val="Napis"/>
        <w:jc w:val="both"/>
        <w:rPr>
          <w:rFonts w:ascii="Calibri" w:hAnsi="Calibri"/>
          <w:b/>
          <w:i w:val="0"/>
          <w:iCs w:val="0"/>
          <w:color w:val="67A332"/>
          <w:sz w:val="20"/>
          <w:szCs w:val="20"/>
          <w:lang w:val="sl-SI"/>
        </w:rPr>
      </w:pPr>
      <w:bookmarkStart w:id="69" w:name="_Ref59541383"/>
      <w:bookmarkStart w:id="70" w:name="_Toc64878629"/>
      <w:r w:rsidRPr="001C5C38">
        <w:rPr>
          <w:rFonts w:ascii="Calibri" w:hAnsi="Calibri"/>
          <w:b/>
          <w:i w:val="0"/>
          <w:iCs w:val="0"/>
          <w:color w:val="FF0000"/>
          <w:sz w:val="20"/>
          <w:szCs w:val="20"/>
          <w:lang w:val="sl-SI"/>
        </w:rPr>
        <w:lastRenderedPageBreak/>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14</w:t>
      </w:r>
      <w:r w:rsidRPr="001C5C38">
        <w:rPr>
          <w:rFonts w:ascii="Calibri" w:hAnsi="Calibri"/>
          <w:b/>
          <w:i w:val="0"/>
          <w:iCs w:val="0"/>
          <w:color w:val="FF0000"/>
          <w:sz w:val="20"/>
          <w:szCs w:val="20"/>
          <w:lang w:val="sl-SI"/>
        </w:rPr>
        <w:fldChar w:fldCharType="end"/>
      </w:r>
      <w:bookmarkEnd w:id="69"/>
      <w:r w:rsidRPr="001C5C38">
        <w:rPr>
          <w:rFonts w:ascii="Calibri" w:hAnsi="Calibri"/>
          <w:b/>
          <w:i w:val="0"/>
          <w:iCs w:val="0"/>
          <w:color w:val="FF0000"/>
          <w:sz w:val="20"/>
          <w:szCs w:val="20"/>
          <w:lang w:val="sl-SI"/>
        </w:rPr>
        <w:t xml:space="preserve">: </w:t>
      </w:r>
      <w:r w:rsidR="00A11179" w:rsidRPr="001C5C38">
        <w:rPr>
          <w:rFonts w:ascii="Calibri" w:hAnsi="Calibri"/>
          <w:b/>
          <w:i w:val="0"/>
          <w:iCs w:val="0"/>
          <w:color w:val="FF0000"/>
          <w:sz w:val="20"/>
          <w:szCs w:val="20"/>
          <w:lang w:val="sl-SI"/>
        </w:rPr>
        <w:t>Kumulativni učinki v štirih letih po izvedbi kapitalskih naložbenih projektov na ustrezne makroekonomske agregate, specifične za lesno industrijo (C16 + C31), srednji scenariji</w:t>
      </w:r>
      <w:bookmarkEnd w:id="70"/>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446"/>
        <w:gridCol w:w="1446"/>
        <w:gridCol w:w="1446"/>
        <w:gridCol w:w="1446"/>
        <w:gridCol w:w="1446"/>
      </w:tblGrid>
      <w:tr w:rsidR="00A11179" w:rsidRPr="00600FFC" w14:paraId="07F88F3E" w14:textId="77777777" w:rsidTr="0078596F">
        <w:trPr>
          <w:trHeight w:val="300"/>
        </w:trPr>
        <w:tc>
          <w:tcPr>
            <w:tcW w:w="1149" w:type="dxa"/>
            <w:tcBorders>
              <w:top w:val="nil"/>
              <w:left w:val="nil"/>
              <w:bottom w:val="nil"/>
            </w:tcBorders>
            <w:shd w:val="clear" w:color="auto" w:fill="auto"/>
            <w:noWrap/>
            <w:vAlign w:val="bottom"/>
            <w:hideMark/>
          </w:tcPr>
          <w:p w14:paraId="7D156951" w14:textId="77777777" w:rsidR="00A11179" w:rsidRPr="00600FFC" w:rsidRDefault="00A11179" w:rsidP="00A11179">
            <w:pPr>
              <w:spacing w:line="312" w:lineRule="auto"/>
              <w:jc w:val="both"/>
              <w:rPr>
                <w:rFonts w:ascii="Calibri" w:hAnsi="Calibri" w:cs="Arial"/>
                <w:sz w:val="20"/>
                <w:szCs w:val="20"/>
                <w:lang w:val="sl-SI"/>
              </w:rPr>
            </w:pPr>
          </w:p>
        </w:tc>
        <w:tc>
          <w:tcPr>
            <w:tcW w:w="7230" w:type="dxa"/>
            <w:gridSpan w:val="5"/>
            <w:shd w:val="clear" w:color="auto" w:fill="BFBFBF" w:themeFill="background1" w:themeFillShade="BF"/>
            <w:vAlign w:val="center"/>
          </w:tcPr>
          <w:p w14:paraId="39763C6A" w14:textId="77777777" w:rsidR="00A11179" w:rsidRPr="00600FFC" w:rsidRDefault="00A11179" w:rsidP="0078596F">
            <w:pPr>
              <w:pStyle w:val="podpisi"/>
              <w:spacing w:line="312" w:lineRule="auto"/>
              <w:jc w:val="center"/>
              <w:rPr>
                <w:rFonts w:ascii="Calibri" w:hAnsi="Calibri" w:cs="Arial"/>
                <w:szCs w:val="20"/>
                <w:lang w:val="sl-SI"/>
              </w:rPr>
            </w:pPr>
            <w:r w:rsidRPr="00600FFC">
              <w:rPr>
                <w:rFonts w:ascii="Calibri" w:hAnsi="Calibri" w:cs="Arial"/>
                <w:szCs w:val="20"/>
                <w:lang w:val="sl-SI"/>
              </w:rPr>
              <w:t>Srednja vrednost IRF</w:t>
            </w:r>
          </w:p>
        </w:tc>
      </w:tr>
      <w:tr w:rsidR="00A11179" w:rsidRPr="00600FFC" w14:paraId="1A88F8A2" w14:textId="77777777" w:rsidTr="0078596F">
        <w:trPr>
          <w:trHeight w:val="300"/>
        </w:trPr>
        <w:tc>
          <w:tcPr>
            <w:tcW w:w="1149" w:type="dxa"/>
            <w:tcBorders>
              <w:top w:val="nil"/>
              <w:left w:val="nil"/>
            </w:tcBorders>
            <w:shd w:val="clear" w:color="auto" w:fill="auto"/>
            <w:noWrap/>
            <w:vAlign w:val="bottom"/>
            <w:hideMark/>
          </w:tcPr>
          <w:p w14:paraId="659C041B" w14:textId="77777777" w:rsidR="00A11179" w:rsidRPr="00600FFC" w:rsidRDefault="00A11179" w:rsidP="00A11179">
            <w:pPr>
              <w:spacing w:line="312" w:lineRule="auto"/>
              <w:jc w:val="both"/>
              <w:rPr>
                <w:rFonts w:ascii="Calibri" w:hAnsi="Calibri" w:cs="Arial"/>
                <w:sz w:val="20"/>
                <w:szCs w:val="20"/>
                <w:lang w:val="sl-SI"/>
              </w:rPr>
            </w:pPr>
          </w:p>
        </w:tc>
        <w:tc>
          <w:tcPr>
            <w:tcW w:w="1446" w:type="dxa"/>
            <w:shd w:val="clear" w:color="auto" w:fill="FABF8F" w:themeFill="accent6" w:themeFillTint="99"/>
            <w:noWrap/>
            <w:vAlign w:val="center"/>
            <w:hideMark/>
          </w:tcPr>
          <w:p w14:paraId="2D565DB2" w14:textId="77777777" w:rsidR="00A11179" w:rsidRPr="00600FFC" w:rsidRDefault="00A11179" w:rsidP="0078596F">
            <w:pPr>
              <w:pStyle w:val="podpisi"/>
              <w:spacing w:line="312" w:lineRule="auto"/>
              <w:jc w:val="center"/>
              <w:rPr>
                <w:rFonts w:ascii="Calibri" w:hAnsi="Calibri" w:cs="Arial"/>
                <w:szCs w:val="20"/>
                <w:lang w:val="sl-SI"/>
              </w:rPr>
            </w:pPr>
            <w:r w:rsidRPr="00600FFC">
              <w:rPr>
                <w:rFonts w:ascii="Calibri" w:hAnsi="Calibri" w:cs="Arial"/>
                <w:szCs w:val="20"/>
                <w:lang w:val="sl-SI"/>
              </w:rPr>
              <w:t>BDP v mio  EUR</w:t>
            </w:r>
          </w:p>
        </w:tc>
        <w:tc>
          <w:tcPr>
            <w:tcW w:w="1446" w:type="dxa"/>
            <w:shd w:val="clear" w:color="auto" w:fill="FABF8F" w:themeFill="accent6" w:themeFillTint="99"/>
            <w:noWrap/>
            <w:vAlign w:val="center"/>
            <w:hideMark/>
          </w:tcPr>
          <w:p w14:paraId="65553FFE" w14:textId="77777777" w:rsidR="00A11179" w:rsidRPr="00600FFC" w:rsidRDefault="00A11179" w:rsidP="0078596F">
            <w:pPr>
              <w:pStyle w:val="podpisi"/>
              <w:spacing w:line="312" w:lineRule="auto"/>
              <w:jc w:val="center"/>
              <w:rPr>
                <w:rFonts w:ascii="Calibri" w:hAnsi="Calibri" w:cs="Arial"/>
                <w:szCs w:val="20"/>
                <w:lang w:val="sl-SI"/>
              </w:rPr>
            </w:pPr>
            <w:r w:rsidRPr="00600FFC">
              <w:rPr>
                <w:rFonts w:ascii="Calibri" w:hAnsi="Calibri" w:cs="Arial"/>
                <w:szCs w:val="20"/>
                <w:lang w:val="sl-SI"/>
              </w:rPr>
              <w:t>Število delovnih mest</w:t>
            </w:r>
          </w:p>
        </w:tc>
        <w:tc>
          <w:tcPr>
            <w:tcW w:w="1446" w:type="dxa"/>
            <w:shd w:val="clear" w:color="auto" w:fill="FABF8F" w:themeFill="accent6" w:themeFillTint="99"/>
            <w:vAlign w:val="center"/>
          </w:tcPr>
          <w:p w14:paraId="1284D44F" w14:textId="77777777" w:rsidR="00A11179" w:rsidRPr="00600FFC" w:rsidRDefault="00A11179" w:rsidP="0078596F">
            <w:pPr>
              <w:pStyle w:val="podpisi"/>
              <w:spacing w:line="312" w:lineRule="auto"/>
              <w:jc w:val="center"/>
              <w:rPr>
                <w:rFonts w:ascii="Calibri" w:hAnsi="Calibri" w:cs="Arial"/>
                <w:szCs w:val="20"/>
                <w:lang w:val="sl-SI"/>
              </w:rPr>
            </w:pPr>
            <w:r w:rsidRPr="00600FFC">
              <w:rPr>
                <w:rFonts w:ascii="Calibri" w:hAnsi="Calibri" w:cs="Arial"/>
                <w:szCs w:val="20"/>
                <w:lang w:val="sl-SI"/>
              </w:rPr>
              <w:t>Proizvodnja v mio EUR</w:t>
            </w:r>
          </w:p>
        </w:tc>
        <w:tc>
          <w:tcPr>
            <w:tcW w:w="1446" w:type="dxa"/>
            <w:shd w:val="clear" w:color="auto" w:fill="FABF8F" w:themeFill="accent6" w:themeFillTint="99"/>
            <w:noWrap/>
            <w:vAlign w:val="center"/>
            <w:hideMark/>
          </w:tcPr>
          <w:p w14:paraId="0CD196CC" w14:textId="77777777" w:rsidR="00A11179" w:rsidRPr="00600FFC" w:rsidRDefault="00A11179" w:rsidP="0078596F">
            <w:pPr>
              <w:pStyle w:val="podpisi"/>
              <w:spacing w:line="312" w:lineRule="auto"/>
              <w:jc w:val="center"/>
              <w:rPr>
                <w:rFonts w:ascii="Calibri" w:hAnsi="Calibri" w:cs="Arial"/>
                <w:szCs w:val="20"/>
                <w:lang w:val="sl-SI"/>
              </w:rPr>
            </w:pPr>
            <w:r w:rsidRPr="00600FFC">
              <w:rPr>
                <w:rFonts w:ascii="Calibri" w:hAnsi="Calibri" w:cs="Arial"/>
                <w:szCs w:val="20"/>
                <w:lang w:val="sl-SI"/>
              </w:rPr>
              <w:t>Bruto dodana vrednost v mio EUR</w:t>
            </w:r>
          </w:p>
        </w:tc>
        <w:tc>
          <w:tcPr>
            <w:tcW w:w="1446" w:type="dxa"/>
            <w:shd w:val="clear" w:color="auto" w:fill="FABF8F" w:themeFill="accent6" w:themeFillTint="99"/>
            <w:noWrap/>
            <w:vAlign w:val="center"/>
            <w:hideMark/>
          </w:tcPr>
          <w:p w14:paraId="5F92B725" w14:textId="77777777" w:rsidR="00A11179" w:rsidRPr="00600FFC" w:rsidRDefault="00A11179" w:rsidP="0078596F">
            <w:pPr>
              <w:pStyle w:val="podpisi"/>
              <w:spacing w:line="312" w:lineRule="auto"/>
              <w:jc w:val="center"/>
              <w:rPr>
                <w:rFonts w:ascii="Calibri" w:hAnsi="Calibri" w:cs="Arial"/>
                <w:szCs w:val="20"/>
                <w:lang w:val="sl-SI"/>
              </w:rPr>
            </w:pPr>
            <w:r w:rsidRPr="00600FFC">
              <w:rPr>
                <w:rFonts w:ascii="Calibri" w:hAnsi="Calibri" w:cs="Arial"/>
                <w:szCs w:val="20"/>
                <w:lang w:val="sl-SI"/>
              </w:rPr>
              <w:t>Proizvodnja na zaposlenega v EUR</w:t>
            </w:r>
          </w:p>
        </w:tc>
      </w:tr>
      <w:tr w:rsidR="00A11179" w:rsidRPr="00600FFC" w14:paraId="3E93A386" w14:textId="77777777" w:rsidTr="00A11179">
        <w:trPr>
          <w:trHeight w:val="300"/>
        </w:trPr>
        <w:tc>
          <w:tcPr>
            <w:tcW w:w="1149" w:type="dxa"/>
            <w:shd w:val="clear" w:color="auto" w:fill="auto"/>
            <w:noWrap/>
            <w:vAlign w:val="bottom"/>
            <w:hideMark/>
          </w:tcPr>
          <w:p w14:paraId="13B731C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leto</w:t>
            </w:r>
          </w:p>
        </w:tc>
        <w:tc>
          <w:tcPr>
            <w:tcW w:w="1446" w:type="dxa"/>
            <w:shd w:val="clear" w:color="auto" w:fill="auto"/>
            <w:noWrap/>
            <w:vAlign w:val="bottom"/>
            <w:hideMark/>
          </w:tcPr>
          <w:p w14:paraId="75FE3BD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179,85</w:t>
            </w:r>
          </w:p>
        </w:tc>
        <w:tc>
          <w:tcPr>
            <w:tcW w:w="1446" w:type="dxa"/>
            <w:shd w:val="clear" w:color="auto" w:fill="auto"/>
            <w:noWrap/>
            <w:vAlign w:val="bottom"/>
            <w:hideMark/>
          </w:tcPr>
          <w:p w14:paraId="354BAEE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458,85</w:t>
            </w:r>
          </w:p>
        </w:tc>
        <w:tc>
          <w:tcPr>
            <w:tcW w:w="1446" w:type="dxa"/>
            <w:vAlign w:val="bottom"/>
          </w:tcPr>
          <w:p w14:paraId="3381CC7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24,75</w:t>
            </w:r>
          </w:p>
        </w:tc>
        <w:tc>
          <w:tcPr>
            <w:tcW w:w="1446" w:type="dxa"/>
            <w:shd w:val="clear" w:color="auto" w:fill="auto"/>
            <w:noWrap/>
            <w:vAlign w:val="bottom"/>
            <w:hideMark/>
          </w:tcPr>
          <w:p w14:paraId="158E482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5,65</w:t>
            </w:r>
          </w:p>
        </w:tc>
        <w:tc>
          <w:tcPr>
            <w:tcW w:w="1446" w:type="dxa"/>
            <w:shd w:val="clear" w:color="auto" w:fill="auto"/>
            <w:noWrap/>
            <w:vAlign w:val="bottom"/>
            <w:hideMark/>
          </w:tcPr>
          <w:p w14:paraId="0E71CB5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10972,22</w:t>
            </w:r>
          </w:p>
        </w:tc>
      </w:tr>
      <w:tr w:rsidR="00A11179" w:rsidRPr="00600FFC" w14:paraId="362F41ED" w14:textId="77777777" w:rsidTr="00A11179">
        <w:trPr>
          <w:trHeight w:val="300"/>
        </w:trPr>
        <w:tc>
          <w:tcPr>
            <w:tcW w:w="1149" w:type="dxa"/>
            <w:shd w:val="clear" w:color="auto" w:fill="auto"/>
            <w:noWrap/>
            <w:vAlign w:val="bottom"/>
            <w:hideMark/>
          </w:tcPr>
          <w:p w14:paraId="40F5255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2 leto </w:t>
            </w:r>
          </w:p>
        </w:tc>
        <w:tc>
          <w:tcPr>
            <w:tcW w:w="1446" w:type="dxa"/>
            <w:shd w:val="clear" w:color="auto" w:fill="auto"/>
            <w:noWrap/>
            <w:vAlign w:val="bottom"/>
            <w:hideMark/>
          </w:tcPr>
          <w:p w14:paraId="17A7714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564,66</w:t>
            </w:r>
          </w:p>
        </w:tc>
        <w:tc>
          <w:tcPr>
            <w:tcW w:w="1446" w:type="dxa"/>
            <w:shd w:val="clear" w:color="auto" w:fill="auto"/>
            <w:noWrap/>
            <w:vAlign w:val="bottom"/>
            <w:hideMark/>
          </w:tcPr>
          <w:p w14:paraId="0DB05F86"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1062,95</w:t>
            </w:r>
          </w:p>
        </w:tc>
        <w:tc>
          <w:tcPr>
            <w:tcW w:w="1446" w:type="dxa"/>
            <w:vAlign w:val="bottom"/>
          </w:tcPr>
          <w:p w14:paraId="424D3EC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56,93</w:t>
            </w:r>
          </w:p>
        </w:tc>
        <w:tc>
          <w:tcPr>
            <w:tcW w:w="1446" w:type="dxa"/>
            <w:shd w:val="clear" w:color="auto" w:fill="auto"/>
            <w:noWrap/>
            <w:vAlign w:val="bottom"/>
            <w:hideMark/>
          </w:tcPr>
          <w:p w14:paraId="286EC48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15,80</w:t>
            </w:r>
          </w:p>
        </w:tc>
        <w:tc>
          <w:tcPr>
            <w:tcW w:w="1446" w:type="dxa"/>
            <w:shd w:val="clear" w:color="auto" w:fill="auto"/>
            <w:noWrap/>
            <w:vAlign w:val="bottom"/>
            <w:hideMark/>
          </w:tcPr>
          <w:p w14:paraId="3C76D75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22264,92</w:t>
            </w:r>
          </w:p>
        </w:tc>
      </w:tr>
      <w:tr w:rsidR="00A11179" w:rsidRPr="00600FFC" w14:paraId="6055B83A" w14:textId="77777777" w:rsidTr="00A11179">
        <w:trPr>
          <w:trHeight w:val="300"/>
        </w:trPr>
        <w:tc>
          <w:tcPr>
            <w:tcW w:w="1149" w:type="dxa"/>
            <w:shd w:val="clear" w:color="auto" w:fill="auto"/>
            <w:noWrap/>
            <w:vAlign w:val="bottom"/>
            <w:hideMark/>
          </w:tcPr>
          <w:p w14:paraId="4E00F27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3 leto </w:t>
            </w:r>
          </w:p>
        </w:tc>
        <w:tc>
          <w:tcPr>
            <w:tcW w:w="1446" w:type="dxa"/>
            <w:shd w:val="clear" w:color="auto" w:fill="auto"/>
            <w:noWrap/>
            <w:vAlign w:val="bottom"/>
            <w:hideMark/>
          </w:tcPr>
          <w:p w14:paraId="1562C97A"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917,51</w:t>
            </w:r>
          </w:p>
        </w:tc>
        <w:tc>
          <w:tcPr>
            <w:tcW w:w="1446" w:type="dxa"/>
            <w:shd w:val="clear" w:color="auto" w:fill="auto"/>
            <w:noWrap/>
            <w:vAlign w:val="bottom"/>
            <w:hideMark/>
          </w:tcPr>
          <w:p w14:paraId="09D805AC"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1402,45</w:t>
            </w:r>
          </w:p>
        </w:tc>
        <w:tc>
          <w:tcPr>
            <w:tcW w:w="1446" w:type="dxa"/>
            <w:vAlign w:val="bottom"/>
          </w:tcPr>
          <w:p w14:paraId="3F5E3B6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73,34</w:t>
            </w:r>
          </w:p>
        </w:tc>
        <w:tc>
          <w:tcPr>
            <w:tcW w:w="1446" w:type="dxa"/>
            <w:shd w:val="clear" w:color="auto" w:fill="auto"/>
            <w:noWrap/>
            <w:vAlign w:val="bottom"/>
            <w:hideMark/>
          </w:tcPr>
          <w:p w14:paraId="1D18ABF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26,51</w:t>
            </w:r>
          </w:p>
        </w:tc>
        <w:tc>
          <w:tcPr>
            <w:tcW w:w="1446" w:type="dxa"/>
            <w:shd w:val="clear" w:color="auto" w:fill="auto"/>
            <w:noWrap/>
            <w:vAlign w:val="bottom"/>
            <w:hideMark/>
          </w:tcPr>
          <w:p w14:paraId="5688FCC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28280,47</w:t>
            </w:r>
          </w:p>
        </w:tc>
      </w:tr>
      <w:tr w:rsidR="00A11179" w:rsidRPr="00600FFC" w14:paraId="5DCF3A75" w14:textId="77777777" w:rsidTr="00A11179">
        <w:trPr>
          <w:trHeight w:val="300"/>
        </w:trPr>
        <w:tc>
          <w:tcPr>
            <w:tcW w:w="1149" w:type="dxa"/>
            <w:shd w:val="clear" w:color="auto" w:fill="auto"/>
            <w:noWrap/>
            <w:vAlign w:val="bottom"/>
            <w:hideMark/>
          </w:tcPr>
          <w:p w14:paraId="53897EC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4 leto </w:t>
            </w:r>
          </w:p>
        </w:tc>
        <w:tc>
          <w:tcPr>
            <w:tcW w:w="1446" w:type="dxa"/>
            <w:shd w:val="clear" w:color="auto" w:fill="auto"/>
            <w:noWrap/>
            <w:vAlign w:val="bottom"/>
            <w:hideMark/>
          </w:tcPr>
          <w:p w14:paraId="5CD1A63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1162,39</w:t>
            </w:r>
          </w:p>
        </w:tc>
        <w:tc>
          <w:tcPr>
            <w:tcW w:w="1446" w:type="dxa"/>
            <w:shd w:val="clear" w:color="auto" w:fill="auto"/>
            <w:noWrap/>
            <w:vAlign w:val="bottom"/>
            <w:hideMark/>
          </w:tcPr>
          <w:p w14:paraId="71E21A2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1478,45</w:t>
            </w:r>
          </w:p>
        </w:tc>
        <w:tc>
          <w:tcPr>
            <w:tcW w:w="1446" w:type="dxa"/>
            <w:vAlign w:val="bottom"/>
          </w:tcPr>
          <w:p w14:paraId="0A11BD9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72,01</w:t>
            </w:r>
          </w:p>
        </w:tc>
        <w:tc>
          <w:tcPr>
            <w:tcW w:w="1446" w:type="dxa"/>
            <w:shd w:val="clear" w:color="auto" w:fill="auto"/>
            <w:noWrap/>
            <w:vAlign w:val="bottom"/>
            <w:hideMark/>
          </w:tcPr>
          <w:p w14:paraId="65A2C32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37,12</w:t>
            </w:r>
          </w:p>
        </w:tc>
        <w:tc>
          <w:tcPr>
            <w:tcW w:w="1446" w:type="dxa"/>
            <w:shd w:val="clear" w:color="auto" w:fill="auto"/>
            <w:noWrap/>
            <w:vAlign w:val="bottom"/>
            <w:hideMark/>
          </w:tcPr>
          <w:p w14:paraId="3026DBE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30699,43</w:t>
            </w:r>
          </w:p>
        </w:tc>
      </w:tr>
      <w:tr w:rsidR="00A11179" w:rsidRPr="00600FFC" w14:paraId="7616195F" w14:textId="77777777" w:rsidTr="00E044A7">
        <w:trPr>
          <w:trHeight w:val="300"/>
        </w:trPr>
        <w:tc>
          <w:tcPr>
            <w:tcW w:w="1149" w:type="dxa"/>
            <w:tcBorders>
              <w:top w:val="nil"/>
              <w:left w:val="nil"/>
              <w:bottom w:val="nil"/>
            </w:tcBorders>
            <w:shd w:val="clear" w:color="auto" w:fill="auto"/>
            <w:noWrap/>
            <w:vAlign w:val="bottom"/>
            <w:hideMark/>
          </w:tcPr>
          <w:p w14:paraId="720278E9" w14:textId="77777777" w:rsidR="00A11179" w:rsidRPr="00600FFC" w:rsidRDefault="00A11179" w:rsidP="00A11179">
            <w:pPr>
              <w:spacing w:line="312" w:lineRule="auto"/>
              <w:jc w:val="both"/>
              <w:rPr>
                <w:rFonts w:ascii="Calibri" w:hAnsi="Calibri" w:cs="Arial"/>
                <w:sz w:val="20"/>
                <w:szCs w:val="20"/>
                <w:lang w:val="sl-SI"/>
              </w:rPr>
            </w:pPr>
          </w:p>
        </w:tc>
        <w:tc>
          <w:tcPr>
            <w:tcW w:w="7230" w:type="dxa"/>
            <w:gridSpan w:val="5"/>
            <w:shd w:val="clear" w:color="auto" w:fill="BFBFBF" w:themeFill="background1" w:themeFillShade="BF"/>
            <w:vAlign w:val="center"/>
          </w:tcPr>
          <w:p w14:paraId="63E57DC0" w14:textId="77777777" w:rsidR="00A11179" w:rsidRPr="00600FFC" w:rsidRDefault="00A11179" w:rsidP="00E044A7">
            <w:pPr>
              <w:pStyle w:val="podpisi"/>
              <w:spacing w:line="312" w:lineRule="auto"/>
              <w:jc w:val="center"/>
              <w:rPr>
                <w:rFonts w:ascii="Calibri" w:hAnsi="Calibri" w:cs="Arial"/>
                <w:szCs w:val="20"/>
                <w:lang w:val="sl-SI"/>
              </w:rPr>
            </w:pPr>
            <w:r w:rsidRPr="00600FFC">
              <w:rPr>
                <w:rFonts w:ascii="Calibri" w:hAnsi="Calibri" w:cs="Arial"/>
                <w:szCs w:val="20"/>
                <w:lang w:val="sl-SI"/>
              </w:rPr>
              <w:t>Srednja vrednost IRF, Covid-19</w:t>
            </w:r>
          </w:p>
        </w:tc>
      </w:tr>
      <w:tr w:rsidR="00A11179" w:rsidRPr="00600FFC" w14:paraId="0F694F75" w14:textId="77777777" w:rsidTr="0078596F">
        <w:trPr>
          <w:trHeight w:val="300"/>
        </w:trPr>
        <w:tc>
          <w:tcPr>
            <w:tcW w:w="1149" w:type="dxa"/>
            <w:tcBorders>
              <w:top w:val="nil"/>
              <w:left w:val="nil"/>
            </w:tcBorders>
            <w:shd w:val="clear" w:color="auto" w:fill="auto"/>
            <w:noWrap/>
            <w:vAlign w:val="bottom"/>
            <w:hideMark/>
          </w:tcPr>
          <w:p w14:paraId="48D83D8F" w14:textId="77777777" w:rsidR="00A11179" w:rsidRPr="00600FFC" w:rsidRDefault="00A11179" w:rsidP="00A11179">
            <w:pPr>
              <w:spacing w:line="312" w:lineRule="auto"/>
              <w:jc w:val="both"/>
              <w:rPr>
                <w:rFonts w:ascii="Calibri" w:hAnsi="Calibri" w:cs="Arial"/>
                <w:sz w:val="20"/>
                <w:szCs w:val="20"/>
                <w:lang w:val="sl-SI"/>
              </w:rPr>
            </w:pPr>
          </w:p>
        </w:tc>
        <w:tc>
          <w:tcPr>
            <w:tcW w:w="1446" w:type="dxa"/>
            <w:shd w:val="clear" w:color="auto" w:fill="FABF8F" w:themeFill="accent6" w:themeFillTint="99"/>
            <w:noWrap/>
            <w:vAlign w:val="center"/>
            <w:hideMark/>
          </w:tcPr>
          <w:p w14:paraId="2ABE6E18" w14:textId="77777777" w:rsidR="00A11179" w:rsidRPr="00600FFC" w:rsidRDefault="00A11179" w:rsidP="0078596F">
            <w:pPr>
              <w:pStyle w:val="podpisi"/>
              <w:spacing w:line="312" w:lineRule="auto"/>
              <w:jc w:val="center"/>
              <w:rPr>
                <w:rFonts w:ascii="Calibri" w:hAnsi="Calibri" w:cs="Arial"/>
                <w:szCs w:val="20"/>
                <w:lang w:val="sl-SI"/>
              </w:rPr>
            </w:pPr>
            <w:r w:rsidRPr="00600FFC">
              <w:rPr>
                <w:rFonts w:ascii="Calibri" w:hAnsi="Calibri" w:cs="Arial"/>
                <w:szCs w:val="20"/>
                <w:lang w:val="sl-SI"/>
              </w:rPr>
              <w:t>BDP v mio  EUR</w:t>
            </w:r>
          </w:p>
        </w:tc>
        <w:tc>
          <w:tcPr>
            <w:tcW w:w="1446" w:type="dxa"/>
            <w:shd w:val="clear" w:color="auto" w:fill="FABF8F" w:themeFill="accent6" w:themeFillTint="99"/>
            <w:noWrap/>
            <w:vAlign w:val="center"/>
            <w:hideMark/>
          </w:tcPr>
          <w:p w14:paraId="66924BB5" w14:textId="77777777" w:rsidR="00A11179" w:rsidRPr="00600FFC" w:rsidRDefault="00A11179" w:rsidP="0078596F">
            <w:pPr>
              <w:pStyle w:val="podpisi"/>
              <w:spacing w:line="312" w:lineRule="auto"/>
              <w:jc w:val="center"/>
              <w:rPr>
                <w:rFonts w:ascii="Calibri" w:hAnsi="Calibri" w:cs="Arial"/>
                <w:szCs w:val="20"/>
                <w:lang w:val="sl-SI"/>
              </w:rPr>
            </w:pPr>
            <w:r w:rsidRPr="00600FFC">
              <w:rPr>
                <w:rFonts w:ascii="Calibri" w:hAnsi="Calibri" w:cs="Arial"/>
                <w:szCs w:val="20"/>
                <w:lang w:val="sl-SI"/>
              </w:rPr>
              <w:t>Število delovnih mest</w:t>
            </w:r>
          </w:p>
        </w:tc>
        <w:tc>
          <w:tcPr>
            <w:tcW w:w="1446" w:type="dxa"/>
            <w:shd w:val="clear" w:color="auto" w:fill="FABF8F" w:themeFill="accent6" w:themeFillTint="99"/>
            <w:vAlign w:val="center"/>
          </w:tcPr>
          <w:p w14:paraId="156F596A" w14:textId="77777777" w:rsidR="00A11179" w:rsidRPr="00600FFC" w:rsidRDefault="00A11179" w:rsidP="0078596F">
            <w:pPr>
              <w:pStyle w:val="podpisi"/>
              <w:spacing w:line="312" w:lineRule="auto"/>
              <w:jc w:val="center"/>
              <w:rPr>
                <w:rFonts w:ascii="Calibri" w:hAnsi="Calibri" w:cs="Arial"/>
                <w:szCs w:val="20"/>
                <w:lang w:val="sl-SI"/>
              </w:rPr>
            </w:pPr>
            <w:r w:rsidRPr="00600FFC">
              <w:rPr>
                <w:rFonts w:ascii="Calibri" w:hAnsi="Calibri" w:cs="Arial"/>
                <w:szCs w:val="20"/>
                <w:lang w:val="sl-SI"/>
              </w:rPr>
              <w:t>Proizvodnja v mio EUR</w:t>
            </w:r>
          </w:p>
        </w:tc>
        <w:tc>
          <w:tcPr>
            <w:tcW w:w="1446" w:type="dxa"/>
            <w:shd w:val="clear" w:color="auto" w:fill="FABF8F" w:themeFill="accent6" w:themeFillTint="99"/>
            <w:noWrap/>
            <w:vAlign w:val="center"/>
            <w:hideMark/>
          </w:tcPr>
          <w:p w14:paraId="6BC5F83E" w14:textId="77777777" w:rsidR="00A11179" w:rsidRPr="00600FFC" w:rsidRDefault="00A11179" w:rsidP="0078596F">
            <w:pPr>
              <w:pStyle w:val="podpisi"/>
              <w:spacing w:line="312" w:lineRule="auto"/>
              <w:jc w:val="center"/>
              <w:rPr>
                <w:rFonts w:ascii="Calibri" w:hAnsi="Calibri" w:cs="Arial"/>
                <w:szCs w:val="20"/>
                <w:lang w:val="sl-SI"/>
              </w:rPr>
            </w:pPr>
            <w:r w:rsidRPr="00600FFC">
              <w:rPr>
                <w:rFonts w:ascii="Calibri" w:hAnsi="Calibri" w:cs="Arial"/>
                <w:szCs w:val="20"/>
                <w:lang w:val="sl-SI"/>
              </w:rPr>
              <w:t>Bruto dodana vrednost v mio EUR</w:t>
            </w:r>
          </w:p>
        </w:tc>
        <w:tc>
          <w:tcPr>
            <w:tcW w:w="1446" w:type="dxa"/>
            <w:shd w:val="clear" w:color="auto" w:fill="FABF8F" w:themeFill="accent6" w:themeFillTint="99"/>
            <w:noWrap/>
            <w:vAlign w:val="center"/>
            <w:hideMark/>
          </w:tcPr>
          <w:p w14:paraId="24D16054" w14:textId="77777777" w:rsidR="00A11179" w:rsidRPr="00600FFC" w:rsidRDefault="00A11179" w:rsidP="0078596F">
            <w:pPr>
              <w:pStyle w:val="podpisi"/>
              <w:spacing w:line="312" w:lineRule="auto"/>
              <w:jc w:val="center"/>
              <w:rPr>
                <w:rFonts w:ascii="Calibri" w:hAnsi="Calibri" w:cs="Arial"/>
                <w:szCs w:val="20"/>
                <w:lang w:val="sl-SI"/>
              </w:rPr>
            </w:pPr>
            <w:r w:rsidRPr="00600FFC">
              <w:rPr>
                <w:rFonts w:ascii="Calibri" w:hAnsi="Calibri" w:cs="Arial"/>
                <w:szCs w:val="20"/>
                <w:lang w:val="sl-SI"/>
              </w:rPr>
              <w:t>Proizvodnja na zaposlenega v EUR</w:t>
            </w:r>
          </w:p>
        </w:tc>
      </w:tr>
      <w:tr w:rsidR="00A11179" w:rsidRPr="00600FFC" w14:paraId="5923BECB" w14:textId="77777777" w:rsidTr="00A11179">
        <w:trPr>
          <w:trHeight w:val="300"/>
        </w:trPr>
        <w:tc>
          <w:tcPr>
            <w:tcW w:w="1149" w:type="dxa"/>
            <w:shd w:val="clear" w:color="auto" w:fill="auto"/>
            <w:noWrap/>
            <w:vAlign w:val="bottom"/>
            <w:hideMark/>
          </w:tcPr>
          <w:p w14:paraId="561A064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leto</w:t>
            </w:r>
          </w:p>
        </w:tc>
        <w:tc>
          <w:tcPr>
            <w:tcW w:w="1446" w:type="dxa"/>
            <w:shd w:val="clear" w:color="auto" w:fill="auto"/>
            <w:noWrap/>
            <w:vAlign w:val="bottom"/>
            <w:hideMark/>
          </w:tcPr>
          <w:p w14:paraId="3F6FDCA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163,66</w:t>
            </w:r>
          </w:p>
        </w:tc>
        <w:tc>
          <w:tcPr>
            <w:tcW w:w="1446" w:type="dxa"/>
            <w:shd w:val="clear" w:color="auto" w:fill="auto"/>
            <w:noWrap/>
            <w:vAlign w:val="bottom"/>
            <w:hideMark/>
          </w:tcPr>
          <w:p w14:paraId="417022F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458,85*</w:t>
            </w:r>
          </w:p>
        </w:tc>
        <w:tc>
          <w:tcPr>
            <w:tcW w:w="1446" w:type="dxa"/>
            <w:vAlign w:val="bottom"/>
          </w:tcPr>
          <w:p w14:paraId="05F96D9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20,62</w:t>
            </w:r>
          </w:p>
        </w:tc>
        <w:tc>
          <w:tcPr>
            <w:tcW w:w="1446" w:type="dxa"/>
            <w:shd w:val="clear" w:color="auto" w:fill="auto"/>
            <w:noWrap/>
            <w:vAlign w:val="bottom"/>
            <w:hideMark/>
          </w:tcPr>
          <w:p w14:paraId="4CED0A5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4,71</w:t>
            </w:r>
          </w:p>
        </w:tc>
        <w:tc>
          <w:tcPr>
            <w:tcW w:w="1446" w:type="dxa"/>
            <w:shd w:val="clear" w:color="auto" w:fill="auto"/>
            <w:noWrap/>
            <w:vAlign w:val="bottom"/>
            <w:hideMark/>
          </w:tcPr>
          <w:p w14:paraId="3CB3CF4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9139,85</w:t>
            </w:r>
          </w:p>
        </w:tc>
      </w:tr>
      <w:tr w:rsidR="00A11179" w:rsidRPr="00600FFC" w14:paraId="5AF25329" w14:textId="77777777" w:rsidTr="00A11179">
        <w:trPr>
          <w:trHeight w:val="300"/>
        </w:trPr>
        <w:tc>
          <w:tcPr>
            <w:tcW w:w="1149" w:type="dxa"/>
            <w:shd w:val="clear" w:color="auto" w:fill="auto"/>
            <w:noWrap/>
            <w:vAlign w:val="bottom"/>
            <w:hideMark/>
          </w:tcPr>
          <w:p w14:paraId="4B5B501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2 leto </w:t>
            </w:r>
          </w:p>
        </w:tc>
        <w:tc>
          <w:tcPr>
            <w:tcW w:w="1446" w:type="dxa"/>
            <w:shd w:val="clear" w:color="auto" w:fill="auto"/>
            <w:noWrap/>
            <w:vAlign w:val="bottom"/>
            <w:hideMark/>
          </w:tcPr>
          <w:p w14:paraId="091C036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350,18</w:t>
            </w:r>
          </w:p>
        </w:tc>
        <w:tc>
          <w:tcPr>
            <w:tcW w:w="1446" w:type="dxa"/>
            <w:shd w:val="clear" w:color="auto" w:fill="auto"/>
            <w:noWrap/>
            <w:vAlign w:val="bottom"/>
            <w:hideMark/>
          </w:tcPr>
          <w:p w14:paraId="12BB751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1062,95*</w:t>
            </w:r>
          </w:p>
        </w:tc>
        <w:tc>
          <w:tcPr>
            <w:tcW w:w="1446" w:type="dxa"/>
            <w:vAlign w:val="bottom"/>
          </w:tcPr>
          <w:p w14:paraId="3C87B1B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47,43</w:t>
            </w:r>
          </w:p>
        </w:tc>
        <w:tc>
          <w:tcPr>
            <w:tcW w:w="1446" w:type="dxa"/>
            <w:shd w:val="clear" w:color="auto" w:fill="auto"/>
            <w:noWrap/>
            <w:vAlign w:val="bottom"/>
            <w:hideMark/>
          </w:tcPr>
          <w:p w14:paraId="3CB8D84D"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13,16</w:t>
            </w:r>
          </w:p>
        </w:tc>
        <w:tc>
          <w:tcPr>
            <w:tcW w:w="1446" w:type="dxa"/>
            <w:shd w:val="clear" w:color="auto" w:fill="auto"/>
            <w:noWrap/>
            <w:vAlign w:val="bottom"/>
            <w:hideMark/>
          </w:tcPr>
          <w:p w14:paraId="1A4EC54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18546,68</w:t>
            </w:r>
          </w:p>
        </w:tc>
      </w:tr>
      <w:tr w:rsidR="00A11179" w:rsidRPr="00600FFC" w14:paraId="3DD26E25" w14:textId="77777777" w:rsidTr="00A11179">
        <w:trPr>
          <w:trHeight w:val="300"/>
        </w:trPr>
        <w:tc>
          <w:tcPr>
            <w:tcW w:w="1149" w:type="dxa"/>
            <w:shd w:val="clear" w:color="auto" w:fill="auto"/>
            <w:noWrap/>
            <w:vAlign w:val="bottom"/>
            <w:hideMark/>
          </w:tcPr>
          <w:p w14:paraId="1D6D321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3 leto </w:t>
            </w:r>
          </w:p>
        </w:tc>
        <w:tc>
          <w:tcPr>
            <w:tcW w:w="1446" w:type="dxa"/>
            <w:shd w:val="clear" w:color="auto" w:fill="auto"/>
            <w:noWrap/>
            <w:vAlign w:val="bottom"/>
            <w:hideMark/>
          </w:tcPr>
          <w:p w14:paraId="0127B9A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321,09</w:t>
            </w:r>
          </w:p>
        </w:tc>
        <w:tc>
          <w:tcPr>
            <w:tcW w:w="1446" w:type="dxa"/>
            <w:shd w:val="clear" w:color="auto" w:fill="auto"/>
            <w:noWrap/>
            <w:vAlign w:val="bottom"/>
            <w:hideMark/>
          </w:tcPr>
          <w:p w14:paraId="6C09397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1402,45*</w:t>
            </w:r>
          </w:p>
        </w:tc>
        <w:tc>
          <w:tcPr>
            <w:tcW w:w="1446" w:type="dxa"/>
            <w:vAlign w:val="bottom"/>
          </w:tcPr>
          <w:p w14:paraId="38ED89B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61,09</w:t>
            </w:r>
          </w:p>
        </w:tc>
        <w:tc>
          <w:tcPr>
            <w:tcW w:w="1446" w:type="dxa"/>
            <w:shd w:val="clear" w:color="auto" w:fill="auto"/>
            <w:noWrap/>
            <w:vAlign w:val="bottom"/>
            <w:hideMark/>
          </w:tcPr>
          <w:p w14:paraId="0BC99CA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22,09</w:t>
            </w:r>
          </w:p>
        </w:tc>
        <w:tc>
          <w:tcPr>
            <w:tcW w:w="1446" w:type="dxa"/>
            <w:shd w:val="clear" w:color="auto" w:fill="auto"/>
            <w:noWrap/>
            <w:vAlign w:val="bottom"/>
            <w:hideMark/>
          </w:tcPr>
          <w:p w14:paraId="508C9F9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23557,63</w:t>
            </w:r>
          </w:p>
        </w:tc>
      </w:tr>
      <w:tr w:rsidR="00A11179" w:rsidRPr="00600FFC" w14:paraId="47B11616" w14:textId="77777777" w:rsidTr="00A11179">
        <w:trPr>
          <w:trHeight w:val="300"/>
        </w:trPr>
        <w:tc>
          <w:tcPr>
            <w:tcW w:w="1149" w:type="dxa"/>
            <w:shd w:val="clear" w:color="auto" w:fill="auto"/>
            <w:noWrap/>
            <w:vAlign w:val="bottom"/>
            <w:hideMark/>
          </w:tcPr>
          <w:p w14:paraId="4CD84D9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4 leto </w:t>
            </w:r>
          </w:p>
        </w:tc>
        <w:tc>
          <w:tcPr>
            <w:tcW w:w="1446" w:type="dxa"/>
            <w:shd w:val="clear" w:color="auto" w:fill="auto"/>
            <w:noWrap/>
            <w:vAlign w:val="bottom"/>
            <w:hideMark/>
          </w:tcPr>
          <w:p w14:paraId="2124A27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222,85</w:t>
            </w:r>
          </w:p>
        </w:tc>
        <w:tc>
          <w:tcPr>
            <w:tcW w:w="1446" w:type="dxa"/>
            <w:shd w:val="clear" w:color="auto" w:fill="auto"/>
            <w:noWrap/>
            <w:vAlign w:val="bottom"/>
            <w:hideMark/>
          </w:tcPr>
          <w:p w14:paraId="157AAE6B"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1478,45*</w:t>
            </w:r>
          </w:p>
        </w:tc>
        <w:tc>
          <w:tcPr>
            <w:tcW w:w="1446" w:type="dxa"/>
            <w:vAlign w:val="bottom"/>
          </w:tcPr>
          <w:p w14:paraId="1E81EEE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59,99</w:t>
            </w:r>
          </w:p>
        </w:tc>
        <w:tc>
          <w:tcPr>
            <w:tcW w:w="1446" w:type="dxa"/>
            <w:shd w:val="clear" w:color="auto" w:fill="auto"/>
            <w:noWrap/>
            <w:vAlign w:val="bottom"/>
            <w:hideMark/>
          </w:tcPr>
          <w:p w14:paraId="79B6D7F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30,92</w:t>
            </w:r>
          </w:p>
        </w:tc>
        <w:tc>
          <w:tcPr>
            <w:tcW w:w="1446" w:type="dxa"/>
            <w:shd w:val="clear" w:color="auto" w:fill="auto"/>
            <w:noWrap/>
            <w:vAlign w:val="bottom"/>
            <w:hideMark/>
          </w:tcPr>
          <w:p w14:paraId="768782C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25572,61</w:t>
            </w:r>
          </w:p>
        </w:tc>
      </w:tr>
    </w:tbl>
    <w:p w14:paraId="6FA92554"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Glede na posebne fiskalne ukrepe, povezane z zaposlitvijo, po scenariju Covid-19 ne ocenjujemo učinkov na zaposlitev. Primerljive ocene (pridobljene z enakim metodološkim okvirom) bi bile pristranske.</w:t>
      </w:r>
    </w:p>
    <w:p w14:paraId="4709F177" w14:textId="77777777" w:rsidR="00A11179" w:rsidRPr="00600FFC" w:rsidRDefault="00A11179" w:rsidP="00A11179">
      <w:pPr>
        <w:spacing w:line="312" w:lineRule="auto"/>
        <w:jc w:val="both"/>
        <w:rPr>
          <w:rFonts w:ascii="Calibri" w:hAnsi="Calibri" w:cs="Arial"/>
          <w:sz w:val="20"/>
          <w:szCs w:val="20"/>
          <w:lang w:val="sl-SI"/>
        </w:rPr>
      </w:pPr>
    </w:p>
    <w:p w14:paraId="63813613"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Če upoštevamo simulacije po povprečni vrednosti, lahko sklenemo, da naložba v višini 149,14 milijonov EUR (ali 1,23% BDP) porazdeljena enakomerno v obdobju 4 letih v lesni in z lesom povezani industriji neposredno:</w:t>
      </w:r>
    </w:p>
    <w:p w14:paraId="6F045A8E" w14:textId="77777777" w:rsidR="00A11179" w:rsidRPr="00600FFC" w:rsidRDefault="00A11179" w:rsidP="00A11179">
      <w:pPr>
        <w:spacing w:line="312" w:lineRule="auto"/>
        <w:jc w:val="both"/>
        <w:rPr>
          <w:rFonts w:ascii="Calibri" w:hAnsi="Calibri" w:cs="Arial"/>
          <w:sz w:val="20"/>
          <w:szCs w:val="20"/>
          <w:lang w:val="sl-SI"/>
        </w:rPr>
      </w:pPr>
    </w:p>
    <w:p w14:paraId="1512E9C2"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1) Povečuje BDP za 2,4% v štirih letih, kar na letni ravni ustreza 0,6%. Če v simulacijah upoštevamo Covid-19, potem ista javna naložba v štirih letih ustvari 0,46%, vendar ob predpostavki trajne spremembe ravni BDP in recesije v obliki črke L;</w:t>
      </w:r>
    </w:p>
    <w:p w14:paraId="119E67CF"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2) Povečuje število oseb zaposlenih v lesni in z lesom povezani industriji za 9,78% ali 1479 oseb. Če se upoštevajo ocenjena nova delovna mesta, določena v načrtu investicijskih projektov (556 novih zaposlenih), potem naložba ustvari 13,5% povečanje zaposlitve v lesni in z lesom povezani industriji;</w:t>
      </w:r>
    </w:p>
    <w:p w14:paraId="050129C0"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3) Povečanje celotne proizvodnje v industriji za 5,1% in povečanje bruto dodane vrednosti za 7,18% v štirih letih. Če upoštevamo iste številke po scenariju Covid-19, potem znašajo 4,3% oziroma 6%;</w:t>
      </w:r>
    </w:p>
    <w:p w14:paraId="18AB4B0C"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szCs w:val="20"/>
          <w:lang w:val="sl-SI"/>
        </w:rPr>
        <w:t>4) Povečanje produktivnost dela za 33,5%, oziroma po scenariju Covid-19 povečanje za 27,9%.</w:t>
      </w:r>
    </w:p>
    <w:p w14:paraId="7E6AC9D9" w14:textId="77777777" w:rsidR="00A11179" w:rsidRPr="00600FFC" w:rsidRDefault="00A11179" w:rsidP="00A11179">
      <w:pPr>
        <w:pStyle w:val="podpisi"/>
        <w:spacing w:line="312" w:lineRule="auto"/>
        <w:jc w:val="both"/>
        <w:rPr>
          <w:rFonts w:ascii="Calibri" w:hAnsi="Calibri" w:cs="Arial"/>
          <w:bCs/>
          <w:szCs w:val="20"/>
          <w:lang w:val="sl-SI"/>
        </w:rPr>
      </w:pPr>
    </w:p>
    <w:p w14:paraId="61CE7667" w14:textId="575A54A9" w:rsidR="00A11179" w:rsidRPr="00600FFC" w:rsidRDefault="00A11179" w:rsidP="00994085">
      <w:pPr>
        <w:pStyle w:val="Naslov4"/>
      </w:pPr>
      <w:bookmarkStart w:id="71" w:name="_Toc64902529"/>
      <w:r w:rsidRPr="00600FFC">
        <w:t>2.2.</w:t>
      </w:r>
      <w:r w:rsidR="00255D44" w:rsidRPr="00600FFC">
        <w:t>8</w:t>
      </w:r>
      <w:r w:rsidRPr="00600FFC">
        <w:t xml:space="preserve"> Kolikšna velikost naložb je potrebna za dosego ciljev do leta 2030</w:t>
      </w:r>
      <w:bookmarkEnd w:id="71"/>
    </w:p>
    <w:p w14:paraId="48A12EE6" w14:textId="77777777" w:rsidR="00A11179" w:rsidRPr="00600FFC" w:rsidRDefault="00A11179" w:rsidP="00A11179">
      <w:pPr>
        <w:pStyle w:val="podpisi"/>
        <w:spacing w:line="312" w:lineRule="auto"/>
        <w:jc w:val="both"/>
        <w:rPr>
          <w:rFonts w:ascii="Calibri" w:hAnsi="Calibri" w:cs="Arial"/>
          <w:bCs/>
          <w:szCs w:val="20"/>
          <w:lang w:val="sl-SI"/>
        </w:rPr>
      </w:pPr>
    </w:p>
    <w:p w14:paraId="6A911374" w14:textId="77777777" w:rsidR="00A11179" w:rsidRPr="00600FFC" w:rsidRDefault="00A11179" w:rsidP="00A11179">
      <w:pPr>
        <w:spacing w:line="312" w:lineRule="auto"/>
        <w:jc w:val="both"/>
        <w:rPr>
          <w:rFonts w:ascii="Calibri" w:hAnsi="Calibri" w:cs="Arial"/>
          <w:bCs/>
          <w:sz w:val="20"/>
          <w:szCs w:val="20"/>
          <w:lang w:val="sl-SI"/>
        </w:rPr>
      </w:pPr>
      <w:r w:rsidRPr="00600FFC">
        <w:rPr>
          <w:rFonts w:ascii="Calibri" w:hAnsi="Calibri" w:cs="Arial"/>
          <w:bCs/>
          <w:sz w:val="20"/>
          <w:szCs w:val="20"/>
          <w:lang w:val="sl-SI"/>
        </w:rPr>
        <w:t>Glede na učinke, ocenjene v 5. in 6. poglavju, je mogoče sklepati, da 1,23% BDP javne naložbe, ki traja sedem let, ni dovolj za dosego zastavljenih ciljev v letu 2030. Povzetek po srednjem scenariju:</w:t>
      </w:r>
    </w:p>
    <w:p w14:paraId="5AA44A8A" w14:textId="77777777" w:rsidR="00A11179" w:rsidRPr="00600FFC" w:rsidRDefault="00A11179" w:rsidP="00A11179">
      <w:pPr>
        <w:spacing w:line="312" w:lineRule="auto"/>
        <w:jc w:val="both"/>
        <w:rPr>
          <w:rFonts w:ascii="Calibri" w:hAnsi="Calibri" w:cs="Arial"/>
          <w:bCs/>
          <w:sz w:val="20"/>
          <w:szCs w:val="20"/>
          <w:lang w:val="sl-SI"/>
        </w:rPr>
      </w:pPr>
    </w:p>
    <w:p w14:paraId="6BCC8492" w14:textId="77777777" w:rsidR="00A11179" w:rsidRPr="00600FFC" w:rsidRDefault="00A11179" w:rsidP="00A11179">
      <w:pPr>
        <w:spacing w:line="312" w:lineRule="auto"/>
        <w:jc w:val="both"/>
        <w:rPr>
          <w:rFonts w:ascii="Calibri" w:hAnsi="Calibri" w:cs="Arial"/>
          <w:bCs/>
          <w:sz w:val="20"/>
          <w:szCs w:val="20"/>
          <w:lang w:val="sl-SI"/>
        </w:rPr>
      </w:pPr>
      <w:r w:rsidRPr="00600FFC">
        <w:rPr>
          <w:rFonts w:ascii="Calibri" w:hAnsi="Calibri" w:cs="Arial"/>
          <w:bCs/>
          <w:sz w:val="20"/>
          <w:szCs w:val="20"/>
          <w:lang w:val="sl-SI"/>
        </w:rPr>
        <w:lastRenderedPageBreak/>
        <w:t>- Zaposlenost doseže 16.666 oseb ali 93% spodnje meje (18.000 oseb) cilja za leto 2030;</w:t>
      </w:r>
    </w:p>
    <w:p w14:paraId="2006B938" w14:textId="77777777" w:rsidR="00A11179" w:rsidRPr="00600FFC" w:rsidRDefault="00A11179" w:rsidP="00A11179">
      <w:pPr>
        <w:spacing w:line="312" w:lineRule="auto"/>
        <w:jc w:val="both"/>
        <w:rPr>
          <w:rFonts w:ascii="Calibri" w:hAnsi="Calibri" w:cs="Arial"/>
          <w:bCs/>
          <w:sz w:val="20"/>
          <w:szCs w:val="20"/>
          <w:lang w:val="sl-SI"/>
        </w:rPr>
      </w:pPr>
      <w:r w:rsidRPr="00600FFC">
        <w:rPr>
          <w:rFonts w:ascii="Calibri" w:hAnsi="Calibri" w:cs="Arial"/>
          <w:bCs/>
          <w:sz w:val="20"/>
          <w:szCs w:val="20"/>
          <w:lang w:val="sl-SI"/>
        </w:rPr>
        <w:t>- 16.666 zaposlenih lahko predela (v povprečju) 1,92 mil. m3 hlodov (podatki za leto 2018 znašajo 1,7 milijona m3 predelanih hlodov, kar ustreza 115 m3 na zaposlenega ) oz. 64% cilja;</w:t>
      </w:r>
    </w:p>
    <w:p w14:paraId="3CFC6DA3" w14:textId="340BECA9" w:rsidR="00A11179" w:rsidRPr="00600FFC" w:rsidRDefault="00A11179" w:rsidP="00A11179">
      <w:pPr>
        <w:spacing w:line="312" w:lineRule="auto"/>
        <w:jc w:val="both"/>
        <w:rPr>
          <w:rFonts w:ascii="Calibri" w:hAnsi="Calibri" w:cs="Arial"/>
          <w:bCs/>
          <w:sz w:val="20"/>
          <w:szCs w:val="20"/>
          <w:lang w:val="sl-SI"/>
        </w:rPr>
      </w:pPr>
      <w:r w:rsidRPr="00600FFC">
        <w:rPr>
          <w:rFonts w:ascii="Calibri" w:hAnsi="Calibri" w:cs="Arial"/>
          <w:bCs/>
          <w:sz w:val="20"/>
          <w:szCs w:val="20"/>
          <w:lang w:val="sl-SI"/>
        </w:rPr>
        <w:t xml:space="preserve">- </w:t>
      </w:r>
      <w:r w:rsidRPr="00600FFC">
        <w:rPr>
          <w:rFonts w:ascii="Calibri" w:hAnsi="Calibri" w:cs="Arial"/>
          <w:sz w:val="20"/>
          <w:szCs w:val="20"/>
          <w:lang w:val="sl-SI"/>
        </w:rPr>
        <w:t>ob predpostavki, da produktivnost kapitala raste s polovico hitrosti produktivnosti</w:t>
      </w:r>
      <w:r w:rsidRPr="00600FFC">
        <w:rPr>
          <w:rStyle w:val="Sprotnaopomba-sklic"/>
          <w:rFonts w:ascii="Calibri" w:hAnsi="Calibri" w:cs="Arial"/>
          <w:sz w:val="20"/>
          <w:szCs w:val="20"/>
          <w:lang w:val="sl-SI"/>
        </w:rPr>
        <w:footnoteReference w:id="20"/>
      </w:r>
      <w:r w:rsidRPr="00600FFC">
        <w:rPr>
          <w:rFonts w:ascii="Calibri" w:hAnsi="Calibri" w:cs="Arial"/>
          <w:sz w:val="20"/>
          <w:szCs w:val="20"/>
          <w:lang w:val="sl-SI"/>
        </w:rPr>
        <w:t xml:space="preserve"> dela</w:t>
      </w:r>
      <w:r w:rsidRPr="00600FFC">
        <w:rPr>
          <w:rFonts w:ascii="Calibri" w:hAnsi="Calibri" w:cs="Arial"/>
          <w:bCs/>
          <w:sz w:val="20"/>
          <w:szCs w:val="20"/>
          <w:lang w:val="sl-SI"/>
        </w:rPr>
        <w:t xml:space="preserve"> glede na </w:t>
      </w:r>
      <w:r w:rsidR="00255D44" w:rsidRPr="00600FFC">
        <w:rPr>
          <w:rFonts w:ascii="Calibri" w:hAnsi="Calibri" w:cs="Arial"/>
          <w:bCs/>
          <w:sz w:val="20"/>
          <w:szCs w:val="20"/>
          <w:lang w:val="sl-SI"/>
        </w:rPr>
        <w:t>impulz</w:t>
      </w:r>
      <w:r w:rsidRPr="00600FFC">
        <w:rPr>
          <w:rFonts w:ascii="Calibri" w:hAnsi="Calibri" w:cs="Arial"/>
          <w:bCs/>
          <w:sz w:val="20"/>
          <w:szCs w:val="20"/>
          <w:lang w:val="sl-SI"/>
        </w:rPr>
        <w:t xml:space="preserve"> javnih naložb, lahko 16.666 zaposlenih predela 2,10 milijona m3 hlodovine oz. 70% cilja.</w:t>
      </w:r>
    </w:p>
    <w:p w14:paraId="3B06ED51" w14:textId="77777777" w:rsidR="00A11179" w:rsidRPr="00600FFC" w:rsidRDefault="00A11179" w:rsidP="00A11179">
      <w:pPr>
        <w:spacing w:line="312" w:lineRule="auto"/>
        <w:jc w:val="both"/>
        <w:rPr>
          <w:rFonts w:ascii="Calibri" w:hAnsi="Calibri" w:cs="Arial"/>
          <w:bCs/>
          <w:sz w:val="20"/>
          <w:szCs w:val="20"/>
          <w:lang w:val="sl-SI"/>
        </w:rPr>
      </w:pPr>
    </w:p>
    <w:p w14:paraId="13CB13DF" w14:textId="02BE5C07" w:rsidR="00A11179" w:rsidRPr="00D83451" w:rsidRDefault="00A11179" w:rsidP="00A11179">
      <w:pPr>
        <w:spacing w:line="312" w:lineRule="auto"/>
        <w:jc w:val="both"/>
        <w:rPr>
          <w:rFonts w:ascii="Calibri" w:hAnsi="Calibri" w:cs="Arial"/>
          <w:sz w:val="20"/>
          <w:szCs w:val="20"/>
          <w:lang w:val="sl-SI"/>
        </w:rPr>
      </w:pPr>
      <w:r w:rsidRPr="00600FFC">
        <w:rPr>
          <w:rFonts w:ascii="Calibri" w:hAnsi="Calibri" w:cs="Arial"/>
          <w:bCs/>
          <w:sz w:val="20"/>
          <w:szCs w:val="20"/>
          <w:lang w:val="sl-SI"/>
        </w:rPr>
        <w:t>Ob predpostavki, da so cilji MGRT medsebojno povezani v smislu, da mora 18.000 zaposlenih proizvesti 3 milijone m</w:t>
      </w:r>
      <w:r w:rsidRPr="005356CC">
        <w:rPr>
          <w:rFonts w:ascii="Calibri" w:hAnsi="Calibri" w:cs="Arial"/>
          <w:bCs/>
          <w:sz w:val="20"/>
          <w:szCs w:val="20"/>
          <w:vertAlign w:val="superscript"/>
          <w:lang w:val="sl-SI"/>
        </w:rPr>
        <w:t>3</w:t>
      </w:r>
      <w:r w:rsidRPr="00600FFC">
        <w:rPr>
          <w:rFonts w:ascii="Calibri" w:hAnsi="Calibri" w:cs="Arial"/>
          <w:bCs/>
          <w:sz w:val="20"/>
          <w:szCs w:val="20"/>
          <w:lang w:val="sl-SI"/>
        </w:rPr>
        <w:t>, kar bo ustvarilo najmanj 2,5 milijarde EUR prihodkov, potem se vprašamo, kolikšen obseg naložb je potreben za realizacijo 18.000 zaposlenih v lesni in z njo povezani industriji, ki bi sčasoma dosegle cilje MGRT. To je najboljši možni odgovor, ki ga lahko damo, saj ne modeliramo proizvodnje v m</w:t>
      </w:r>
      <w:r w:rsidRPr="00600FFC">
        <w:rPr>
          <w:rFonts w:ascii="Calibri" w:hAnsi="Calibri" w:cs="Arial"/>
          <w:bCs/>
          <w:sz w:val="20"/>
          <w:szCs w:val="20"/>
          <w:vertAlign w:val="superscript"/>
          <w:lang w:val="sl-SI"/>
        </w:rPr>
        <w:t>3</w:t>
      </w:r>
      <w:r w:rsidRPr="00600FFC">
        <w:rPr>
          <w:rFonts w:ascii="Calibri" w:hAnsi="Calibri" w:cs="Arial"/>
          <w:bCs/>
          <w:sz w:val="20"/>
          <w:szCs w:val="20"/>
          <w:lang w:val="sl-SI"/>
        </w:rPr>
        <w:t xml:space="preserve"> in prometa. </w:t>
      </w:r>
      <w:r w:rsidR="00D86626" w:rsidRPr="00600FFC">
        <w:rPr>
          <w:rFonts w:ascii="Calibri" w:hAnsi="Calibri" w:cs="Arial"/>
          <w:bCs/>
          <w:sz w:val="20"/>
          <w:szCs w:val="20"/>
          <w:lang w:val="sl-SI"/>
        </w:rPr>
        <w:t xml:space="preserve">Ocenjujemo, da bi lahko trikrat večji impulz kapitalske naložbe (spet enakomerno porazdeljen v 28 četrtletjih) skupaj s sedanjo ravnjo in ocenjenimi novimi delovnimi mesti privedel do skupne zaposlenosti v lesni in z njo povezani industriji nad 18.000. V ta namen smo izvedli simulacije s predpostavko skupnih investicij v obsegu 450 milijonov EUR oziroma četrtletnim impulzom v višini 0,13% BDP ali 0,53% BDP letno (oz. kumulativno 3,71% BDP v sedmih letih). </w:t>
      </w:r>
      <w:r w:rsidR="00D86626" w:rsidRPr="00600FFC">
        <w:rPr>
          <w:rFonts w:ascii="Calibri" w:hAnsi="Calibri" w:cs="Arial"/>
          <w:sz w:val="20"/>
          <w:szCs w:val="20"/>
          <w:lang w:val="sl-SI"/>
        </w:rPr>
        <w:t xml:space="preserve">Kumulativni učinki ob takšnem obsegu naložbe brez in ob upoštevanju vpliva Covid-19 so prikazani v spodnjih Preglednicah </w:t>
      </w:r>
      <w:r w:rsidR="00B079FF">
        <w:rPr>
          <w:rFonts w:ascii="Calibri" w:hAnsi="Calibri" w:cs="Arial"/>
          <w:sz w:val="20"/>
          <w:szCs w:val="20"/>
          <w:lang w:val="sl-SI"/>
        </w:rPr>
        <w:fldChar w:fldCharType="begin" w:fldLock="1"/>
      </w:r>
      <w:r w:rsidR="00B079FF">
        <w:rPr>
          <w:rFonts w:ascii="Calibri" w:hAnsi="Calibri" w:cs="Arial"/>
          <w:sz w:val="20"/>
          <w:szCs w:val="20"/>
          <w:lang w:val="sl-SI"/>
        </w:rPr>
        <w:instrText xml:space="preserve"> REF _Ref63069183 \h </w:instrText>
      </w:r>
      <w:r w:rsidR="00D83451">
        <w:rPr>
          <w:rFonts w:ascii="Calibri" w:hAnsi="Calibri" w:cs="Arial"/>
          <w:sz w:val="20"/>
          <w:szCs w:val="20"/>
          <w:lang w:val="sl-SI"/>
        </w:rPr>
        <w:instrText xml:space="preserve"> \* MERGEFORMAT </w:instrText>
      </w:r>
      <w:r w:rsidR="00B079FF">
        <w:rPr>
          <w:rFonts w:ascii="Calibri" w:hAnsi="Calibri" w:cs="Arial"/>
          <w:sz w:val="20"/>
          <w:szCs w:val="20"/>
          <w:lang w:val="sl-SI"/>
        </w:rPr>
      </w:r>
      <w:r w:rsidR="00B079FF">
        <w:rPr>
          <w:rFonts w:ascii="Calibri" w:hAnsi="Calibri" w:cs="Arial"/>
          <w:sz w:val="20"/>
          <w:szCs w:val="20"/>
          <w:lang w:val="sl-SI"/>
        </w:rPr>
        <w:fldChar w:fldCharType="separate"/>
      </w:r>
      <w:r w:rsidR="00610203" w:rsidRPr="00081331">
        <w:rPr>
          <w:rFonts w:ascii="Calibri" w:hAnsi="Calibri" w:cs="Arial"/>
          <w:sz w:val="20"/>
          <w:szCs w:val="20"/>
          <w:lang w:val="sl-SI"/>
        </w:rPr>
        <w:t>15</w:t>
      </w:r>
      <w:r w:rsidR="00B079FF">
        <w:rPr>
          <w:rFonts w:ascii="Calibri" w:hAnsi="Calibri" w:cs="Arial"/>
          <w:sz w:val="20"/>
          <w:szCs w:val="20"/>
          <w:lang w:val="sl-SI"/>
        </w:rPr>
        <w:fldChar w:fldCharType="end"/>
      </w:r>
      <w:r w:rsidR="00B079FF">
        <w:rPr>
          <w:rFonts w:ascii="Calibri" w:hAnsi="Calibri" w:cs="Arial"/>
          <w:sz w:val="20"/>
          <w:szCs w:val="20"/>
          <w:lang w:val="sl-SI"/>
        </w:rPr>
        <w:t xml:space="preserve">, </w:t>
      </w:r>
      <w:r w:rsidR="00D83451">
        <w:rPr>
          <w:rFonts w:ascii="Calibri" w:hAnsi="Calibri" w:cs="Arial"/>
          <w:sz w:val="20"/>
          <w:szCs w:val="20"/>
          <w:lang w:val="sl-SI"/>
        </w:rPr>
        <w:fldChar w:fldCharType="begin" w:fldLock="1"/>
      </w:r>
      <w:r w:rsidR="00D83451">
        <w:rPr>
          <w:rFonts w:ascii="Calibri" w:hAnsi="Calibri" w:cs="Arial"/>
          <w:sz w:val="20"/>
          <w:szCs w:val="20"/>
          <w:lang w:val="sl-SI"/>
        </w:rPr>
        <w:instrText xml:space="preserve"> REF _Ref63069436 \h  \* MERGEFORMAT </w:instrText>
      </w:r>
      <w:r w:rsidR="00D83451">
        <w:rPr>
          <w:rFonts w:ascii="Calibri" w:hAnsi="Calibri" w:cs="Arial"/>
          <w:sz w:val="20"/>
          <w:szCs w:val="20"/>
          <w:lang w:val="sl-SI"/>
        </w:rPr>
      </w:r>
      <w:r w:rsidR="00D83451">
        <w:rPr>
          <w:rFonts w:ascii="Calibri" w:hAnsi="Calibri" w:cs="Arial"/>
          <w:sz w:val="20"/>
          <w:szCs w:val="20"/>
          <w:lang w:val="sl-SI"/>
        </w:rPr>
        <w:fldChar w:fldCharType="separate"/>
      </w:r>
      <w:r w:rsidR="00610203" w:rsidRPr="00081331">
        <w:rPr>
          <w:rFonts w:ascii="Calibri" w:hAnsi="Calibri" w:cs="Arial"/>
          <w:sz w:val="20"/>
          <w:szCs w:val="20"/>
          <w:lang w:val="sl-SI"/>
        </w:rPr>
        <w:t>16</w:t>
      </w:r>
      <w:r w:rsidR="00D83451">
        <w:rPr>
          <w:rFonts w:ascii="Calibri" w:hAnsi="Calibri" w:cs="Arial"/>
          <w:sz w:val="20"/>
          <w:szCs w:val="20"/>
          <w:lang w:val="sl-SI"/>
        </w:rPr>
        <w:fldChar w:fldCharType="end"/>
      </w:r>
      <w:r w:rsidR="00D83451">
        <w:rPr>
          <w:rFonts w:ascii="Calibri" w:hAnsi="Calibri" w:cs="Arial"/>
          <w:sz w:val="20"/>
          <w:szCs w:val="20"/>
          <w:lang w:val="sl-SI"/>
        </w:rPr>
        <w:t xml:space="preserve">, </w:t>
      </w:r>
      <w:r w:rsidR="00D83451">
        <w:rPr>
          <w:rFonts w:ascii="Calibri" w:hAnsi="Calibri" w:cs="Arial"/>
          <w:sz w:val="20"/>
          <w:szCs w:val="20"/>
          <w:lang w:val="sl-SI"/>
        </w:rPr>
        <w:fldChar w:fldCharType="begin" w:fldLock="1"/>
      </w:r>
      <w:r w:rsidR="00D83451">
        <w:rPr>
          <w:rFonts w:ascii="Calibri" w:hAnsi="Calibri" w:cs="Arial"/>
          <w:sz w:val="20"/>
          <w:szCs w:val="20"/>
          <w:lang w:val="sl-SI"/>
        </w:rPr>
        <w:instrText xml:space="preserve"> REF _Ref63069438 \h  \* MERGEFORMAT </w:instrText>
      </w:r>
      <w:r w:rsidR="00D83451">
        <w:rPr>
          <w:rFonts w:ascii="Calibri" w:hAnsi="Calibri" w:cs="Arial"/>
          <w:sz w:val="20"/>
          <w:szCs w:val="20"/>
          <w:lang w:val="sl-SI"/>
        </w:rPr>
      </w:r>
      <w:r w:rsidR="00D83451">
        <w:rPr>
          <w:rFonts w:ascii="Calibri" w:hAnsi="Calibri" w:cs="Arial"/>
          <w:sz w:val="20"/>
          <w:szCs w:val="20"/>
          <w:lang w:val="sl-SI"/>
        </w:rPr>
        <w:fldChar w:fldCharType="separate"/>
      </w:r>
      <w:r w:rsidR="00610203" w:rsidRPr="00081331">
        <w:rPr>
          <w:rFonts w:ascii="Calibri" w:hAnsi="Calibri" w:cs="Arial"/>
          <w:sz w:val="20"/>
          <w:szCs w:val="20"/>
          <w:lang w:val="sl-SI"/>
        </w:rPr>
        <w:t>17</w:t>
      </w:r>
      <w:r w:rsidR="00D83451">
        <w:rPr>
          <w:rFonts w:ascii="Calibri" w:hAnsi="Calibri" w:cs="Arial"/>
          <w:sz w:val="20"/>
          <w:szCs w:val="20"/>
          <w:lang w:val="sl-SI"/>
        </w:rPr>
        <w:fldChar w:fldCharType="end"/>
      </w:r>
      <w:r w:rsidR="001A5B0B">
        <w:rPr>
          <w:rFonts w:ascii="Calibri" w:hAnsi="Calibri" w:cs="Arial"/>
          <w:sz w:val="20"/>
          <w:szCs w:val="20"/>
          <w:lang w:val="sl-SI"/>
        </w:rPr>
        <w:t xml:space="preserve"> in</w:t>
      </w:r>
      <w:r w:rsidR="00D83451">
        <w:rPr>
          <w:rFonts w:ascii="Calibri" w:hAnsi="Calibri" w:cs="Arial"/>
          <w:sz w:val="20"/>
          <w:szCs w:val="20"/>
          <w:lang w:val="sl-SI"/>
        </w:rPr>
        <w:t xml:space="preserve"> </w:t>
      </w:r>
      <w:r w:rsidR="00D83451">
        <w:rPr>
          <w:rFonts w:ascii="Calibri" w:hAnsi="Calibri" w:cs="Arial"/>
          <w:sz w:val="20"/>
          <w:szCs w:val="20"/>
          <w:lang w:val="sl-SI"/>
        </w:rPr>
        <w:fldChar w:fldCharType="begin" w:fldLock="1"/>
      </w:r>
      <w:r w:rsidR="00D83451">
        <w:rPr>
          <w:rFonts w:ascii="Calibri" w:hAnsi="Calibri" w:cs="Arial"/>
          <w:sz w:val="20"/>
          <w:szCs w:val="20"/>
          <w:lang w:val="sl-SI"/>
        </w:rPr>
        <w:instrText xml:space="preserve"> REF _Ref63069441 \h  \* MERGEFORMAT </w:instrText>
      </w:r>
      <w:r w:rsidR="00D83451">
        <w:rPr>
          <w:rFonts w:ascii="Calibri" w:hAnsi="Calibri" w:cs="Arial"/>
          <w:sz w:val="20"/>
          <w:szCs w:val="20"/>
          <w:lang w:val="sl-SI"/>
        </w:rPr>
      </w:r>
      <w:r w:rsidR="00D83451">
        <w:rPr>
          <w:rFonts w:ascii="Calibri" w:hAnsi="Calibri" w:cs="Arial"/>
          <w:sz w:val="20"/>
          <w:szCs w:val="20"/>
          <w:lang w:val="sl-SI"/>
        </w:rPr>
        <w:fldChar w:fldCharType="separate"/>
      </w:r>
      <w:r w:rsidR="00610203" w:rsidRPr="00081331">
        <w:rPr>
          <w:rFonts w:ascii="Calibri" w:hAnsi="Calibri" w:cs="Arial"/>
          <w:sz w:val="20"/>
          <w:szCs w:val="20"/>
          <w:lang w:val="sl-SI"/>
        </w:rPr>
        <w:t>18</w:t>
      </w:r>
      <w:r w:rsidR="00D83451">
        <w:rPr>
          <w:rFonts w:ascii="Calibri" w:hAnsi="Calibri" w:cs="Arial"/>
          <w:sz w:val="20"/>
          <w:szCs w:val="20"/>
          <w:lang w:val="sl-SI"/>
        </w:rPr>
        <w:fldChar w:fldCharType="end"/>
      </w:r>
      <w:r w:rsidR="00D86626" w:rsidRPr="00600FFC">
        <w:rPr>
          <w:rFonts w:ascii="Calibri" w:hAnsi="Calibri" w:cs="Arial"/>
          <w:sz w:val="20"/>
          <w:szCs w:val="20"/>
          <w:lang w:val="sl-SI"/>
        </w:rPr>
        <w:t>.</w:t>
      </w:r>
    </w:p>
    <w:p w14:paraId="70C60483" w14:textId="77777777" w:rsidR="00A11179" w:rsidRPr="00600FFC" w:rsidRDefault="00A11179" w:rsidP="00A11179">
      <w:pPr>
        <w:spacing w:line="312" w:lineRule="auto"/>
        <w:jc w:val="both"/>
        <w:rPr>
          <w:rFonts w:ascii="Calibri" w:hAnsi="Calibri" w:cs="Arial"/>
          <w:bCs/>
          <w:sz w:val="20"/>
          <w:szCs w:val="20"/>
          <w:lang w:val="sl-SI"/>
        </w:rPr>
      </w:pPr>
    </w:p>
    <w:p w14:paraId="46052C3F" w14:textId="11571DD9" w:rsidR="00600FFC" w:rsidRPr="00600FFC" w:rsidRDefault="00600FFC" w:rsidP="00600FFC">
      <w:pPr>
        <w:pStyle w:val="Napis"/>
        <w:rPr>
          <w:rFonts w:ascii="Calibri" w:hAnsi="Calibri"/>
          <w:b/>
          <w:i w:val="0"/>
          <w:iCs w:val="0"/>
          <w:color w:val="67A332"/>
          <w:sz w:val="20"/>
          <w:szCs w:val="20"/>
          <w:lang w:val="sl-SI"/>
        </w:rPr>
      </w:pPr>
      <w:bookmarkStart w:id="72" w:name="_Ref63069183"/>
      <w:bookmarkStart w:id="73" w:name="_Toc64878630"/>
      <w:r w:rsidRPr="001C5C38">
        <w:rPr>
          <w:rFonts w:ascii="Calibri" w:hAnsi="Calibri"/>
          <w:b/>
          <w:i w:val="0"/>
          <w:iCs w:val="0"/>
          <w:color w:val="FF0000"/>
          <w:sz w:val="20"/>
          <w:szCs w:val="20"/>
          <w:lang w:val="sl-SI"/>
        </w:rPr>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15</w:t>
      </w:r>
      <w:r w:rsidRPr="001C5C38">
        <w:rPr>
          <w:rFonts w:ascii="Calibri" w:hAnsi="Calibri"/>
          <w:b/>
          <w:i w:val="0"/>
          <w:iCs w:val="0"/>
          <w:color w:val="FF0000"/>
          <w:sz w:val="20"/>
          <w:szCs w:val="20"/>
          <w:lang w:val="sl-SI"/>
        </w:rPr>
        <w:fldChar w:fldCharType="end"/>
      </w:r>
      <w:bookmarkEnd w:id="72"/>
      <w:r w:rsidRPr="001C5C38">
        <w:rPr>
          <w:rFonts w:ascii="Calibri" w:hAnsi="Calibri"/>
          <w:b/>
          <w:i w:val="0"/>
          <w:iCs w:val="0"/>
          <w:color w:val="FF0000"/>
          <w:sz w:val="20"/>
          <w:szCs w:val="20"/>
          <w:lang w:val="sl-SI"/>
        </w:rPr>
        <w:t>: Učinki izvajanja projektov kapitalskih naložb na BDP - običajni scenarij s povprečno, spodnjo in zgornjo mejo</w:t>
      </w:r>
      <w:bookmarkEnd w:id="73"/>
      <w:r w:rsidR="00B079FF" w:rsidRPr="00B079FF">
        <w:rPr>
          <w:lang w:val="sl-SI"/>
        </w:rPr>
        <w:t xml:space="preserve"> </w:t>
      </w:r>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769"/>
        <w:gridCol w:w="1770"/>
        <w:gridCol w:w="1770"/>
        <w:gridCol w:w="1770"/>
      </w:tblGrid>
      <w:tr w:rsidR="00600FFC" w:rsidRPr="00F0097A" w14:paraId="6B433E43" w14:textId="77777777" w:rsidTr="00600FFC">
        <w:trPr>
          <w:trHeight w:val="300"/>
        </w:trPr>
        <w:tc>
          <w:tcPr>
            <w:tcW w:w="1300" w:type="dxa"/>
            <w:tcBorders>
              <w:top w:val="nil"/>
              <w:left w:val="nil"/>
              <w:bottom w:val="nil"/>
            </w:tcBorders>
            <w:shd w:val="clear" w:color="auto" w:fill="auto"/>
            <w:noWrap/>
            <w:vAlign w:val="bottom"/>
          </w:tcPr>
          <w:p w14:paraId="61BA9461" w14:textId="77777777" w:rsidR="00600FFC" w:rsidRPr="00600FFC" w:rsidRDefault="00600FFC" w:rsidP="00600FFC">
            <w:pPr>
              <w:pStyle w:val="podpisi"/>
              <w:spacing w:line="312" w:lineRule="auto"/>
              <w:jc w:val="both"/>
              <w:rPr>
                <w:rFonts w:ascii="Calibri" w:hAnsi="Calibri" w:cs="Arial"/>
                <w:bCs/>
                <w:szCs w:val="20"/>
                <w:lang w:val="sl-SI"/>
              </w:rPr>
            </w:pPr>
          </w:p>
        </w:tc>
        <w:tc>
          <w:tcPr>
            <w:tcW w:w="7079" w:type="dxa"/>
            <w:gridSpan w:val="4"/>
            <w:shd w:val="clear" w:color="auto" w:fill="D9D9D9" w:themeFill="background1" w:themeFillShade="D9"/>
            <w:noWrap/>
            <w:vAlign w:val="center"/>
          </w:tcPr>
          <w:p w14:paraId="4DDB25BA" w14:textId="77777777" w:rsidR="00600FFC" w:rsidRPr="00600FFC" w:rsidRDefault="00600FFC" w:rsidP="00600FFC">
            <w:pPr>
              <w:pStyle w:val="podpisi"/>
              <w:spacing w:line="312" w:lineRule="auto"/>
              <w:jc w:val="both"/>
              <w:rPr>
                <w:rFonts w:ascii="Calibri" w:hAnsi="Calibri" w:cs="Arial"/>
                <w:b/>
                <w:bCs/>
                <w:szCs w:val="20"/>
                <w:lang w:val="sl-SI"/>
              </w:rPr>
            </w:pPr>
            <w:r w:rsidRPr="00600FFC">
              <w:rPr>
                <w:rFonts w:ascii="Calibri" w:hAnsi="Calibri" w:cs="Arial"/>
                <w:bCs/>
                <w:szCs w:val="20"/>
                <w:lang w:val="sl-SI"/>
              </w:rPr>
              <w:t>Srednja vrednost impulzne odzivne funkcije (IRF)</w:t>
            </w:r>
            <w:r w:rsidRPr="00600FFC" w:rsidDel="00CB0258">
              <w:rPr>
                <w:rFonts w:ascii="Calibri" w:hAnsi="Calibri" w:cs="Arial"/>
                <w:b/>
                <w:bCs/>
                <w:szCs w:val="20"/>
                <w:lang w:val="sl-SI"/>
              </w:rPr>
              <w:t xml:space="preserve"> </w:t>
            </w:r>
          </w:p>
        </w:tc>
      </w:tr>
      <w:tr w:rsidR="00600FFC" w:rsidRPr="00600FFC" w14:paraId="5C9F883E" w14:textId="77777777" w:rsidTr="00600FFC">
        <w:trPr>
          <w:trHeight w:val="300"/>
        </w:trPr>
        <w:tc>
          <w:tcPr>
            <w:tcW w:w="1300" w:type="dxa"/>
            <w:tcBorders>
              <w:top w:val="nil"/>
              <w:left w:val="nil"/>
              <w:bottom w:val="nil"/>
            </w:tcBorders>
            <w:shd w:val="clear" w:color="auto" w:fill="auto"/>
            <w:noWrap/>
            <w:vAlign w:val="bottom"/>
            <w:hideMark/>
          </w:tcPr>
          <w:p w14:paraId="0DB88D8C" w14:textId="77777777" w:rsidR="00600FFC" w:rsidRPr="00600FFC" w:rsidRDefault="00600FFC" w:rsidP="00600FFC">
            <w:pPr>
              <w:pStyle w:val="podpisi"/>
              <w:spacing w:line="312" w:lineRule="auto"/>
              <w:jc w:val="both"/>
              <w:rPr>
                <w:rFonts w:ascii="Calibri" w:hAnsi="Calibri" w:cs="Arial"/>
                <w:bCs/>
                <w:szCs w:val="20"/>
                <w:lang w:val="sl-SI"/>
              </w:rPr>
            </w:pPr>
          </w:p>
        </w:tc>
        <w:tc>
          <w:tcPr>
            <w:tcW w:w="3539" w:type="dxa"/>
            <w:gridSpan w:val="2"/>
            <w:shd w:val="clear" w:color="auto" w:fill="D9D9D9" w:themeFill="background1" w:themeFillShade="D9"/>
            <w:noWrap/>
            <w:vAlign w:val="bottom"/>
            <w:hideMark/>
          </w:tcPr>
          <w:p w14:paraId="7C1AFB6A" w14:textId="77777777" w:rsidR="00600FFC" w:rsidRPr="00600FFC" w:rsidRDefault="00600FFC" w:rsidP="00600FFC">
            <w:pPr>
              <w:pStyle w:val="podpisi"/>
              <w:spacing w:line="312" w:lineRule="auto"/>
              <w:jc w:val="both"/>
              <w:rPr>
                <w:rFonts w:ascii="Calibri" w:hAnsi="Calibri" w:cs="Arial"/>
                <w:b/>
                <w:bCs/>
                <w:szCs w:val="20"/>
                <w:lang w:val="sl-SI"/>
              </w:rPr>
            </w:pPr>
            <w:r w:rsidRPr="00600FFC">
              <w:rPr>
                <w:rFonts w:ascii="Calibri" w:hAnsi="Calibri" w:cs="Arial"/>
                <w:bCs/>
                <w:szCs w:val="20"/>
                <w:lang w:val="sl-SI"/>
              </w:rPr>
              <w:t>v % BDP</w:t>
            </w:r>
          </w:p>
        </w:tc>
        <w:tc>
          <w:tcPr>
            <w:tcW w:w="3540" w:type="dxa"/>
            <w:gridSpan w:val="2"/>
            <w:shd w:val="clear" w:color="auto" w:fill="D9D9D9" w:themeFill="background1" w:themeFillShade="D9"/>
            <w:noWrap/>
            <w:vAlign w:val="bottom"/>
            <w:hideMark/>
          </w:tcPr>
          <w:p w14:paraId="322BFD42" w14:textId="77777777" w:rsidR="00600FFC" w:rsidRPr="00600FFC" w:rsidRDefault="00600FFC" w:rsidP="00600FFC">
            <w:pPr>
              <w:pStyle w:val="podpisi"/>
              <w:spacing w:line="312" w:lineRule="auto"/>
              <w:jc w:val="both"/>
              <w:rPr>
                <w:rFonts w:ascii="Calibri" w:hAnsi="Calibri" w:cs="Arial"/>
                <w:b/>
                <w:bCs/>
                <w:szCs w:val="20"/>
                <w:lang w:val="sl-SI"/>
              </w:rPr>
            </w:pPr>
            <w:r w:rsidRPr="00600FFC">
              <w:rPr>
                <w:rFonts w:ascii="Calibri" w:hAnsi="Calibri" w:cs="Arial"/>
                <w:bCs/>
                <w:szCs w:val="20"/>
                <w:lang w:val="sl-SI"/>
              </w:rPr>
              <w:t>v mio EUR</w:t>
            </w:r>
          </w:p>
        </w:tc>
      </w:tr>
      <w:tr w:rsidR="00600FFC" w:rsidRPr="00600FFC" w14:paraId="7FC333D6" w14:textId="77777777" w:rsidTr="00600FFC">
        <w:trPr>
          <w:trHeight w:val="300"/>
        </w:trPr>
        <w:tc>
          <w:tcPr>
            <w:tcW w:w="1300" w:type="dxa"/>
            <w:tcBorders>
              <w:top w:val="nil"/>
              <w:left w:val="nil"/>
            </w:tcBorders>
            <w:shd w:val="clear" w:color="auto" w:fill="auto"/>
            <w:noWrap/>
            <w:vAlign w:val="bottom"/>
            <w:hideMark/>
          </w:tcPr>
          <w:p w14:paraId="6F3AA65C" w14:textId="77777777" w:rsidR="00600FFC" w:rsidRPr="00600FFC" w:rsidRDefault="00600FFC" w:rsidP="00600FFC">
            <w:pPr>
              <w:pStyle w:val="podpisi"/>
              <w:spacing w:line="312" w:lineRule="auto"/>
              <w:jc w:val="both"/>
              <w:rPr>
                <w:rFonts w:ascii="Calibri" w:hAnsi="Calibri" w:cs="Arial"/>
                <w:bCs/>
                <w:szCs w:val="20"/>
                <w:lang w:val="sl-SI"/>
              </w:rPr>
            </w:pPr>
          </w:p>
        </w:tc>
        <w:tc>
          <w:tcPr>
            <w:tcW w:w="1769" w:type="dxa"/>
            <w:shd w:val="clear" w:color="auto" w:fill="FABF8F" w:themeFill="accent6" w:themeFillTint="99"/>
            <w:noWrap/>
            <w:vAlign w:val="center"/>
            <w:hideMark/>
          </w:tcPr>
          <w:p w14:paraId="380D109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6841F30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Kumulativni učinek</w:t>
            </w:r>
          </w:p>
        </w:tc>
        <w:tc>
          <w:tcPr>
            <w:tcW w:w="1770" w:type="dxa"/>
            <w:shd w:val="clear" w:color="auto" w:fill="FABF8F" w:themeFill="accent6" w:themeFillTint="99"/>
            <w:noWrap/>
            <w:vAlign w:val="center"/>
            <w:hideMark/>
          </w:tcPr>
          <w:p w14:paraId="451537A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5A04A88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Kumulativni učinek</w:t>
            </w:r>
          </w:p>
        </w:tc>
      </w:tr>
      <w:tr w:rsidR="00600FFC" w:rsidRPr="00600FFC" w14:paraId="775D20EE" w14:textId="77777777" w:rsidTr="00600FFC">
        <w:trPr>
          <w:trHeight w:val="300"/>
        </w:trPr>
        <w:tc>
          <w:tcPr>
            <w:tcW w:w="1300" w:type="dxa"/>
            <w:shd w:val="clear" w:color="auto" w:fill="auto"/>
            <w:noWrap/>
            <w:hideMark/>
          </w:tcPr>
          <w:p w14:paraId="7EA89A4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 leto</w:t>
            </w:r>
          </w:p>
        </w:tc>
        <w:tc>
          <w:tcPr>
            <w:tcW w:w="1769" w:type="dxa"/>
            <w:shd w:val="clear" w:color="auto" w:fill="auto"/>
            <w:noWrap/>
            <w:vAlign w:val="bottom"/>
            <w:hideMark/>
          </w:tcPr>
          <w:p w14:paraId="25340B5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0,64</w:t>
            </w:r>
          </w:p>
        </w:tc>
        <w:tc>
          <w:tcPr>
            <w:tcW w:w="1770" w:type="dxa"/>
            <w:shd w:val="clear" w:color="auto" w:fill="auto"/>
            <w:noWrap/>
            <w:vAlign w:val="bottom"/>
            <w:hideMark/>
          </w:tcPr>
          <w:p w14:paraId="58A39ED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0,64</w:t>
            </w:r>
          </w:p>
        </w:tc>
        <w:tc>
          <w:tcPr>
            <w:tcW w:w="1770" w:type="dxa"/>
            <w:shd w:val="clear" w:color="auto" w:fill="auto"/>
            <w:noWrap/>
            <w:vAlign w:val="bottom"/>
            <w:hideMark/>
          </w:tcPr>
          <w:p w14:paraId="181235B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308,31</w:t>
            </w:r>
          </w:p>
        </w:tc>
        <w:tc>
          <w:tcPr>
            <w:tcW w:w="1770" w:type="dxa"/>
            <w:shd w:val="clear" w:color="auto" w:fill="auto"/>
            <w:noWrap/>
            <w:vAlign w:val="bottom"/>
            <w:hideMark/>
          </w:tcPr>
          <w:p w14:paraId="0DA4690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308,31</w:t>
            </w:r>
          </w:p>
        </w:tc>
      </w:tr>
      <w:tr w:rsidR="00600FFC" w:rsidRPr="00600FFC" w14:paraId="652BF8E3" w14:textId="77777777" w:rsidTr="00600FFC">
        <w:trPr>
          <w:trHeight w:val="300"/>
        </w:trPr>
        <w:tc>
          <w:tcPr>
            <w:tcW w:w="1300" w:type="dxa"/>
            <w:shd w:val="clear" w:color="auto" w:fill="auto"/>
            <w:noWrap/>
            <w:hideMark/>
          </w:tcPr>
          <w:p w14:paraId="4AC534E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 leto</w:t>
            </w:r>
          </w:p>
        </w:tc>
        <w:tc>
          <w:tcPr>
            <w:tcW w:w="1769" w:type="dxa"/>
            <w:shd w:val="clear" w:color="auto" w:fill="auto"/>
            <w:noWrap/>
            <w:vAlign w:val="bottom"/>
            <w:hideMark/>
          </w:tcPr>
          <w:p w14:paraId="0A8C930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1,36</w:t>
            </w:r>
          </w:p>
        </w:tc>
        <w:tc>
          <w:tcPr>
            <w:tcW w:w="1770" w:type="dxa"/>
            <w:shd w:val="clear" w:color="auto" w:fill="auto"/>
            <w:noWrap/>
            <w:vAlign w:val="bottom"/>
            <w:hideMark/>
          </w:tcPr>
          <w:p w14:paraId="4DF099E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1,99</w:t>
            </w:r>
          </w:p>
        </w:tc>
        <w:tc>
          <w:tcPr>
            <w:tcW w:w="1770" w:type="dxa"/>
            <w:shd w:val="clear" w:color="auto" w:fill="auto"/>
            <w:noWrap/>
            <w:vAlign w:val="bottom"/>
            <w:hideMark/>
          </w:tcPr>
          <w:p w14:paraId="224E100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659,68</w:t>
            </w:r>
          </w:p>
        </w:tc>
        <w:tc>
          <w:tcPr>
            <w:tcW w:w="1770" w:type="dxa"/>
            <w:shd w:val="clear" w:color="auto" w:fill="auto"/>
            <w:noWrap/>
            <w:vAlign w:val="bottom"/>
            <w:hideMark/>
          </w:tcPr>
          <w:p w14:paraId="27C900A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967,99</w:t>
            </w:r>
          </w:p>
        </w:tc>
      </w:tr>
      <w:tr w:rsidR="00600FFC" w:rsidRPr="00600FFC" w14:paraId="384756EC" w14:textId="77777777" w:rsidTr="00600FFC">
        <w:trPr>
          <w:trHeight w:val="300"/>
        </w:trPr>
        <w:tc>
          <w:tcPr>
            <w:tcW w:w="1300" w:type="dxa"/>
            <w:shd w:val="clear" w:color="auto" w:fill="auto"/>
            <w:noWrap/>
            <w:hideMark/>
          </w:tcPr>
          <w:p w14:paraId="62F808F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 leto</w:t>
            </w:r>
          </w:p>
        </w:tc>
        <w:tc>
          <w:tcPr>
            <w:tcW w:w="1769" w:type="dxa"/>
            <w:shd w:val="clear" w:color="auto" w:fill="auto"/>
            <w:noWrap/>
            <w:vAlign w:val="bottom"/>
            <w:hideMark/>
          </w:tcPr>
          <w:p w14:paraId="607C9FC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1,25</w:t>
            </w:r>
          </w:p>
        </w:tc>
        <w:tc>
          <w:tcPr>
            <w:tcW w:w="1770" w:type="dxa"/>
            <w:shd w:val="clear" w:color="auto" w:fill="auto"/>
            <w:noWrap/>
            <w:vAlign w:val="bottom"/>
            <w:hideMark/>
          </w:tcPr>
          <w:p w14:paraId="280B84E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3,24</w:t>
            </w:r>
          </w:p>
        </w:tc>
        <w:tc>
          <w:tcPr>
            <w:tcW w:w="1770" w:type="dxa"/>
            <w:shd w:val="clear" w:color="auto" w:fill="auto"/>
            <w:noWrap/>
            <w:vAlign w:val="bottom"/>
            <w:hideMark/>
          </w:tcPr>
          <w:p w14:paraId="5CF5FD9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604,87</w:t>
            </w:r>
          </w:p>
        </w:tc>
        <w:tc>
          <w:tcPr>
            <w:tcW w:w="1770" w:type="dxa"/>
            <w:shd w:val="clear" w:color="auto" w:fill="auto"/>
            <w:noWrap/>
            <w:vAlign w:val="bottom"/>
            <w:hideMark/>
          </w:tcPr>
          <w:p w14:paraId="640F414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1572,87</w:t>
            </w:r>
          </w:p>
        </w:tc>
      </w:tr>
      <w:tr w:rsidR="00600FFC" w:rsidRPr="00600FFC" w14:paraId="5EF2AE9F" w14:textId="77777777" w:rsidTr="00600FFC">
        <w:trPr>
          <w:trHeight w:val="300"/>
        </w:trPr>
        <w:tc>
          <w:tcPr>
            <w:tcW w:w="1300" w:type="dxa"/>
            <w:shd w:val="clear" w:color="auto" w:fill="auto"/>
            <w:noWrap/>
            <w:hideMark/>
          </w:tcPr>
          <w:p w14:paraId="23DE5C5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 leto</w:t>
            </w:r>
          </w:p>
        </w:tc>
        <w:tc>
          <w:tcPr>
            <w:tcW w:w="1769" w:type="dxa"/>
            <w:shd w:val="clear" w:color="auto" w:fill="auto"/>
            <w:noWrap/>
            <w:vAlign w:val="bottom"/>
            <w:hideMark/>
          </w:tcPr>
          <w:p w14:paraId="2488A5A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0,86</w:t>
            </w:r>
          </w:p>
        </w:tc>
        <w:tc>
          <w:tcPr>
            <w:tcW w:w="1770" w:type="dxa"/>
            <w:shd w:val="clear" w:color="auto" w:fill="auto"/>
            <w:noWrap/>
            <w:vAlign w:val="bottom"/>
            <w:hideMark/>
          </w:tcPr>
          <w:p w14:paraId="2947FF2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4,10</w:t>
            </w:r>
          </w:p>
        </w:tc>
        <w:tc>
          <w:tcPr>
            <w:tcW w:w="1770" w:type="dxa"/>
            <w:shd w:val="clear" w:color="auto" w:fill="auto"/>
            <w:noWrap/>
            <w:vAlign w:val="bottom"/>
            <w:hideMark/>
          </w:tcPr>
          <w:p w14:paraId="4A13CB2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419,79</w:t>
            </w:r>
          </w:p>
        </w:tc>
        <w:tc>
          <w:tcPr>
            <w:tcW w:w="1770" w:type="dxa"/>
            <w:shd w:val="clear" w:color="auto" w:fill="auto"/>
            <w:noWrap/>
            <w:vAlign w:val="bottom"/>
            <w:hideMark/>
          </w:tcPr>
          <w:p w14:paraId="7464ED5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1992,66</w:t>
            </w:r>
          </w:p>
        </w:tc>
      </w:tr>
      <w:tr w:rsidR="00600FFC" w:rsidRPr="00600FFC" w14:paraId="1338EB7A" w14:textId="77777777" w:rsidTr="00600FFC">
        <w:trPr>
          <w:trHeight w:val="300"/>
        </w:trPr>
        <w:tc>
          <w:tcPr>
            <w:tcW w:w="1300" w:type="dxa"/>
            <w:shd w:val="clear" w:color="auto" w:fill="auto"/>
            <w:noWrap/>
            <w:hideMark/>
          </w:tcPr>
          <w:p w14:paraId="1F21FFA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 leto</w:t>
            </w:r>
          </w:p>
        </w:tc>
        <w:tc>
          <w:tcPr>
            <w:tcW w:w="1769" w:type="dxa"/>
            <w:shd w:val="clear" w:color="auto" w:fill="auto"/>
            <w:noWrap/>
            <w:vAlign w:val="bottom"/>
            <w:hideMark/>
          </w:tcPr>
          <w:p w14:paraId="76586C3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0,57</w:t>
            </w:r>
          </w:p>
        </w:tc>
        <w:tc>
          <w:tcPr>
            <w:tcW w:w="1770" w:type="dxa"/>
            <w:shd w:val="clear" w:color="auto" w:fill="auto"/>
            <w:noWrap/>
            <w:vAlign w:val="bottom"/>
            <w:hideMark/>
          </w:tcPr>
          <w:p w14:paraId="393DA5E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4,67</w:t>
            </w:r>
          </w:p>
        </w:tc>
        <w:tc>
          <w:tcPr>
            <w:tcW w:w="1770" w:type="dxa"/>
            <w:shd w:val="clear" w:color="auto" w:fill="auto"/>
            <w:noWrap/>
            <w:vAlign w:val="bottom"/>
            <w:hideMark/>
          </w:tcPr>
          <w:p w14:paraId="0D12298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275,67</w:t>
            </w:r>
          </w:p>
        </w:tc>
        <w:tc>
          <w:tcPr>
            <w:tcW w:w="1770" w:type="dxa"/>
            <w:shd w:val="clear" w:color="auto" w:fill="auto"/>
            <w:noWrap/>
            <w:vAlign w:val="bottom"/>
            <w:hideMark/>
          </w:tcPr>
          <w:p w14:paraId="0CCF994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2268,33</w:t>
            </w:r>
          </w:p>
        </w:tc>
      </w:tr>
      <w:tr w:rsidR="00600FFC" w:rsidRPr="00600FFC" w14:paraId="462EB911" w14:textId="77777777" w:rsidTr="00600FFC">
        <w:trPr>
          <w:trHeight w:val="300"/>
        </w:trPr>
        <w:tc>
          <w:tcPr>
            <w:tcW w:w="1300" w:type="dxa"/>
            <w:shd w:val="clear" w:color="auto" w:fill="auto"/>
            <w:noWrap/>
            <w:hideMark/>
          </w:tcPr>
          <w:p w14:paraId="09AE6C4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 leto</w:t>
            </w:r>
          </w:p>
        </w:tc>
        <w:tc>
          <w:tcPr>
            <w:tcW w:w="1769" w:type="dxa"/>
            <w:shd w:val="clear" w:color="auto" w:fill="auto"/>
            <w:noWrap/>
            <w:vAlign w:val="bottom"/>
            <w:hideMark/>
          </w:tcPr>
          <w:p w14:paraId="037BD7A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0,50</w:t>
            </w:r>
          </w:p>
        </w:tc>
        <w:tc>
          <w:tcPr>
            <w:tcW w:w="1770" w:type="dxa"/>
            <w:shd w:val="clear" w:color="auto" w:fill="auto"/>
            <w:noWrap/>
            <w:vAlign w:val="bottom"/>
            <w:hideMark/>
          </w:tcPr>
          <w:p w14:paraId="410CD39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5,17</w:t>
            </w:r>
          </w:p>
        </w:tc>
        <w:tc>
          <w:tcPr>
            <w:tcW w:w="1770" w:type="dxa"/>
            <w:shd w:val="clear" w:color="auto" w:fill="auto"/>
            <w:noWrap/>
            <w:vAlign w:val="bottom"/>
            <w:hideMark/>
          </w:tcPr>
          <w:p w14:paraId="241D60D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241,90</w:t>
            </w:r>
          </w:p>
        </w:tc>
        <w:tc>
          <w:tcPr>
            <w:tcW w:w="1770" w:type="dxa"/>
            <w:shd w:val="clear" w:color="auto" w:fill="auto"/>
            <w:noWrap/>
            <w:vAlign w:val="bottom"/>
            <w:hideMark/>
          </w:tcPr>
          <w:p w14:paraId="1618883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2510,23</w:t>
            </w:r>
          </w:p>
        </w:tc>
      </w:tr>
      <w:tr w:rsidR="00600FFC" w:rsidRPr="00600FFC" w14:paraId="603F99E8" w14:textId="77777777" w:rsidTr="00600FFC">
        <w:trPr>
          <w:trHeight w:val="300"/>
        </w:trPr>
        <w:tc>
          <w:tcPr>
            <w:tcW w:w="1300" w:type="dxa"/>
            <w:shd w:val="clear" w:color="auto" w:fill="auto"/>
            <w:noWrap/>
            <w:hideMark/>
          </w:tcPr>
          <w:p w14:paraId="097E8A2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 leto</w:t>
            </w:r>
          </w:p>
        </w:tc>
        <w:tc>
          <w:tcPr>
            <w:tcW w:w="1769" w:type="dxa"/>
            <w:shd w:val="clear" w:color="auto" w:fill="auto"/>
            <w:noWrap/>
            <w:vAlign w:val="bottom"/>
            <w:hideMark/>
          </w:tcPr>
          <w:p w14:paraId="5686F73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0,50</w:t>
            </w:r>
          </w:p>
        </w:tc>
        <w:tc>
          <w:tcPr>
            <w:tcW w:w="1770" w:type="dxa"/>
            <w:shd w:val="clear" w:color="auto" w:fill="auto"/>
            <w:noWrap/>
            <w:vAlign w:val="bottom"/>
            <w:hideMark/>
          </w:tcPr>
          <w:p w14:paraId="12C7259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5,67</w:t>
            </w:r>
          </w:p>
        </w:tc>
        <w:tc>
          <w:tcPr>
            <w:tcW w:w="1770" w:type="dxa"/>
            <w:shd w:val="clear" w:color="auto" w:fill="auto"/>
            <w:noWrap/>
            <w:vAlign w:val="bottom"/>
            <w:hideMark/>
          </w:tcPr>
          <w:p w14:paraId="7CFAE50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241,90</w:t>
            </w:r>
          </w:p>
        </w:tc>
        <w:tc>
          <w:tcPr>
            <w:tcW w:w="1770" w:type="dxa"/>
            <w:shd w:val="clear" w:color="auto" w:fill="auto"/>
            <w:noWrap/>
            <w:vAlign w:val="bottom"/>
            <w:hideMark/>
          </w:tcPr>
          <w:p w14:paraId="40322EF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2752,13</w:t>
            </w:r>
          </w:p>
        </w:tc>
      </w:tr>
      <w:tr w:rsidR="00600FFC" w:rsidRPr="00600FFC" w14:paraId="513E0B49" w14:textId="77777777" w:rsidTr="00600FFC">
        <w:trPr>
          <w:trHeight w:val="300"/>
        </w:trPr>
        <w:tc>
          <w:tcPr>
            <w:tcW w:w="1300" w:type="dxa"/>
            <w:shd w:val="clear" w:color="auto" w:fill="auto"/>
            <w:noWrap/>
            <w:hideMark/>
          </w:tcPr>
          <w:p w14:paraId="030048A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 leto</w:t>
            </w:r>
          </w:p>
        </w:tc>
        <w:tc>
          <w:tcPr>
            <w:tcW w:w="1769" w:type="dxa"/>
            <w:shd w:val="clear" w:color="auto" w:fill="auto"/>
            <w:noWrap/>
            <w:vAlign w:val="bottom"/>
            <w:hideMark/>
          </w:tcPr>
          <w:p w14:paraId="3CEEF8D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0,22</w:t>
            </w:r>
          </w:p>
        </w:tc>
        <w:tc>
          <w:tcPr>
            <w:tcW w:w="1770" w:type="dxa"/>
            <w:shd w:val="clear" w:color="auto" w:fill="auto"/>
            <w:noWrap/>
            <w:vAlign w:val="bottom"/>
            <w:hideMark/>
          </w:tcPr>
          <w:p w14:paraId="36CC49D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5,89</w:t>
            </w:r>
          </w:p>
        </w:tc>
        <w:tc>
          <w:tcPr>
            <w:tcW w:w="1770" w:type="dxa"/>
            <w:shd w:val="clear" w:color="auto" w:fill="auto"/>
            <w:noWrap/>
            <w:vAlign w:val="bottom"/>
            <w:hideMark/>
          </w:tcPr>
          <w:p w14:paraId="5639746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109,07</w:t>
            </w:r>
          </w:p>
        </w:tc>
        <w:tc>
          <w:tcPr>
            <w:tcW w:w="1770" w:type="dxa"/>
            <w:shd w:val="clear" w:color="auto" w:fill="auto"/>
            <w:noWrap/>
            <w:vAlign w:val="bottom"/>
            <w:hideMark/>
          </w:tcPr>
          <w:p w14:paraId="75336F3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2861,20</w:t>
            </w:r>
          </w:p>
        </w:tc>
      </w:tr>
      <w:tr w:rsidR="00600FFC" w:rsidRPr="00F0097A" w14:paraId="25DBEF2D" w14:textId="77777777" w:rsidTr="00600FFC">
        <w:trPr>
          <w:trHeight w:val="300"/>
        </w:trPr>
        <w:tc>
          <w:tcPr>
            <w:tcW w:w="1300" w:type="dxa"/>
            <w:tcBorders>
              <w:top w:val="nil"/>
              <w:left w:val="nil"/>
              <w:bottom w:val="nil"/>
            </w:tcBorders>
            <w:shd w:val="clear" w:color="auto" w:fill="auto"/>
            <w:noWrap/>
            <w:vAlign w:val="bottom"/>
          </w:tcPr>
          <w:p w14:paraId="5443D0DA" w14:textId="77777777" w:rsidR="00600FFC" w:rsidRPr="00600FFC" w:rsidRDefault="00600FFC" w:rsidP="00600FFC">
            <w:pPr>
              <w:pStyle w:val="podpisi"/>
              <w:spacing w:line="312" w:lineRule="auto"/>
              <w:jc w:val="both"/>
              <w:rPr>
                <w:rFonts w:ascii="Calibri" w:hAnsi="Calibri" w:cs="Arial"/>
                <w:bCs/>
                <w:szCs w:val="20"/>
                <w:lang w:val="sl-SI"/>
              </w:rPr>
            </w:pPr>
          </w:p>
        </w:tc>
        <w:tc>
          <w:tcPr>
            <w:tcW w:w="7079" w:type="dxa"/>
            <w:gridSpan w:val="4"/>
            <w:shd w:val="clear" w:color="auto" w:fill="D9D9D9" w:themeFill="background1" w:themeFillShade="D9"/>
            <w:noWrap/>
            <w:vAlign w:val="center"/>
          </w:tcPr>
          <w:p w14:paraId="48B01329" w14:textId="77777777" w:rsidR="00600FFC" w:rsidRPr="00600FFC" w:rsidRDefault="00600FFC" w:rsidP="00600FFC">
            <w:pPr>
              <w:pStyle w:val="podpisi"/>
              <w:spacing w:line="312" w:lineRule="auto"/>
              <w:jc w:val="both"/>
              <w:rPr>
                <w:rFonts w:ascii="Calibri" w:hAnsi="Calibri" w:cs="Arial"/>
                <w:b/>
                <w:bCs/>
                <w:szCs w:val="20"/>
                <w:lang w:val="sl-SI"/>
              </w:rPr>
            </w:pPr>
            <w:r w:rsidRPr="00600FFC">
              <w:rPr>
                <w:rFonts w:ascii="Calibri" w:hAnsi="Calibri" w:cs="Arial"/>
                <w:bCs/>
                <w:szCs w:val="20"/>
                <w:lang w:val="sl-SI"/>
              </w:rPr>
              <w:t>Spodnja vrednost impulzne odzivne funkcije (IRF)</w:t>
            </w:r>
            <w:r w:rsidRPr="00600FFC" w:rsidDel="00CB0258">
              <w:rPr>
                <w:rFonts w:ascii="Calibri" w:hAnsi="Calibri" w:cs="Arial"/>
                <w:b/>
                <w:bCs/>
                <w:szCs w:val="20"/>
                <w:lang w:val="sl-SI"/>
              </w:rPr>
              <w:t xml:space="preserve"> </w:t>
            </w:r>
          </w:p>
        </w:tc>
      </w:tr>
      <w:tr w:rsidR="00600FFC" w:rsidRPr="00600FFC" w14:paraId="7AF38D23" w14:textId="77777777" w:rsidTr="00600FFC">
        <w:trPr>
          <w:trHeight w:val="300"/>
        </w:trPr>
        <w:tc>
          <w:tcPr>
            <w:tcW w:w="1300" w:type="dxa"/>
            <w:tcBorders>
              <w:top w:val="nil"/>
              <w:left w:val="nil"/>
              <w:bottom w:val="nil"/>
            </w:tcBorders>
            <w:shd w:val="clear" w:color="auto" w:fill="auto"/>
            <w:noWrap/>
            <w:vAlign w:val="bottom"/>
            <w:hideMark/>
          </w:tcPr>
          <w:p w14:paraId="01735EAE" w14:textId="77777777" w:rsidR="00600FFC" w:rsidRPr="00600FFC" w:rsidRDefault="00600FFC" w:rsidP="00600FFC">
            <w:pPr>
              <w:pStyle w:val="podpisi"/>
              <w:spacing w:line="312" w:lineRule="auto"/>
              <w:jc w:val="both"/>
              <w:rPr>
                <w:rFonts w:ascii="Calibri" w:hAnsi="Calibri" w:cs="Arial"/>
                <w:bCs/>
                <w:szCs w:val="20"/>
                <w:lang w:val="sl-SI"/>
              </w:rPr>
            </w:pPr>
          </w:p>
        </w:tc>
        <w:tc>
          <w:tcPr>
            <w:tcW w:w="3539" w:type="dxa"/>
            <w:gridSpan w:val="2"/>
            <w:shd w:val="clear" w:color="auto" w:fill="D9D9D9" w:themeFill="background1" w:themeFillShade="D9"/>
            <w:noWrap/>
            <w:vAlign w:val="bottom"/>
          </w:tcPr>
          <w:p w14:paraId="4203D7B5" w14:textId="77777777" w:rsidR="00600FFC" w:rsidRPr="00600FFC" w:rsidRDefault="00600FFC" w:rsidP="00600FFC">
            <w:pPr>
              <w:pStyle w:val="podpisi"/>
              <w:spacing w:line="312" w:lineRule="auto"/>
              <w:jc w:val="both"/>
              <w:rPr>
                <w:rFonts w:ascii="Calibri" w:hAnsi="Calibri" w:cs="Arial"/>
                <w:b/>
                <w:bCs/>
                <w:szCs w:val="20"/>
                <w:lang w:val="sl-SI"/>
              </w:rPr>
            </w:pPr>
            <w:r w:rsidRPr="00600FFC">
              <w:rPr>
                <w:rFonts w:ascii="Calibri" w:hAnsi="Calibri" w:cs="Arial"/>
                <w:bCs/>
                <w:szCs w:val="20"/>
                <w:lang w:val="sl-SI"/>
              </w:rPr>
              <w:t>v % BDP</w:t>
            </w:r>
          </w:p>
        </w:tc>
        <w:tc>
          <w:tcPr>
            <w:tcW w:w="3540" w:type="dxa"/>
            <w:gridSpan w:val="2"/>
            <w:shd w:val="clear" w:color="auto" w:fill="D9D9D9" w:themeFill="background1" w:themeFillShade="D9"/>
            <w:noWrap/>
            <w:vAlign w:val="bottom"/>
          </w:tcPr>
          <w:p w14:paraId="287711D3" w14:textId="77777777" w:rsidR="00600FFC" w:rsidRPr="00600FFC" w:rsidRDefault="00600FFC" w:rsidP="00600FFC">
            <w:pPr>
              <w:pStyle w:val="podpisi"/>
              <w:spacing w:line="312" w:lineRule="auto"/>
              <w:jc w:val="both"/>
              <w:rPr>
                <w:rFonts w:ascii="Calibri" w:hAnsi="Calibri" w:cs="Arial"/>
                <w:b/>
                <w:bCs/>
                <w:szCs w:val="20"/>
                <w:lang w:val="sl-SI"/>
              </w:rPr>
            </w:pPr>
            <w:r w:rsidRPr="00600FFC">
              <w:rPr>
                <w:rFonts w:ascii="Calibri" w:hAnsi="Calibri" w:cs="Arial"/>
                <w:bCs/>
                <w:szCs w:val="20"/>
                <w:lang w:val="sl-SI"/>
              </w:rPr>
              <w:t>v % BDP</w:t>
            </w:r>
          </w:p>
        </w:tc>
      </w:tr>
      <w:tr w:rsidR="00600FFC" w:rsidRPr="00600FFC" w14:paraId="4F1FC6EC" w14:textId="77777777" w:rsidTr="00600FFC">
        <w:trPr>
          <w:trHeight w:val="300"/>
        </w:trPr>
        <w:tc>
          <w:tcPr>
            <w:tcW w:w="1300" w:type="dxa"/>
            <w:tcBorders>
              <w:top w:val="nil"/>
              <w:left w:val="nil"/>
            </w:tcBorders>
            <w:shd w:val="clear" w:color="auto" w:fill="auto"/>
            <w:noWrap/>
            <w:vAlign w:val="bottom"/>
            <w:hideMark/>
          </w:tcPr>
          <w:p w14:paraId="6C7A6E79" w14:textId="77777777" w:rsidR="00600FFC" w:rsidRPr="00600FFC" w:rsidRDefault="00600FFC" w:rsidP="00600FFC">
            <w:pPr>
              <w:pStyle w:val="podpisi"/>
              <w:spacing w:line="312" w:lineRule="auto"/>
              <w:jc w:val="both"/>
              <w:rPr>
                <w:rFonts w:ascii="Calibri" w:hAnsi="Calibri" w:cs="Arial"/>
                <w:bCs/>
                <w:szCs w:val="20"/>
                <w:lang w:val="sl-SI"/>
              </w:rPr>
            </w:pPr>
          </w:p>
        </w:tc>
        <w:tc>
          <w:tcPr>
            <w:tcW w:w="1769" w:type="dxa"/>
            <w:shd w:val="clear" w:color="auto" w:fill="FABF8F" w:themeFill="accent6" w:themeFillTint="99"/>
            <w:noWrap/>
            <w:vAlign w:val="center"/>
            <w:hideMark/>
          </w:tcPr>
          <w:p w14:paraId="2FED146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3534F51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Kumulativni učinek</w:t>
            </w:r>
          </w:p>
        </w:tc>
        <w:tc>
          <w:tcPr>
            <w:tcW w:w="1770" w:type="dxa"/>
            <w:shd w:val="clear" w:color="auto" w:fill="FABF8F" w:themeFill="accent6" w:themeFillTint="99"/>
            <w:noWrap/>
            <w:vAlign w:val="center"/>
            <w:hideMark/>
          </w:tcPr>
          <w:p w14:paraId="4BABFB6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1FD87C28"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Kumulativni učinek</w:t>
            </w:r>
          </w:p>
        </w:tc>
      </w:tr>
      <w:tr w:rsidR="00600FFC" w:rsidRPr="00600FFC" w14:paraId="2443F2B7" w14:textId="77777777" w:rsidTr="00600FFC">
        <w:trPr>
          <w:trHeight w:val="300"/>
        </w:trPr>
        <w:tc>
          <w:tcPr>
            <w:tcW w:w="1300" w:type="dxa"/>
            <w:shd w:val="clear" w:color="auto" w:fill="auto"/>
            <w:noWrap/>
            <w:hideMark/>
          </w:tcPr>
          <w:p w14:paraId="111F350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 leto</w:t>
            </w:r>
          </w:p>
        </w:tc>
        <w:tc>
          <w:tcPr>
            <w:tcW w:w="1769" w:type="dxa"/>
            <w:shd w:val="clear" w:color="auto" w:fill="auto"/>
            <w:noWrap/>
            <w:vAlign w:val="bottom"/>
            <w:hideMark/>
          </w:tcPr>
          <w:p w14:paraId="75416F6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0,42</w:t>
            </w:r>
          </w:p>
        </w:tc>
        <w:tc>
          <w:tcPr>
            <w:tcW w:w="1770" w:type="dxa"/>
            <w:shd w:val="clear" w:color="auto" w:fill="auto"/>
            <w:noWrap/>
            <w:vAlign w:val="bottom"/>
            <w:hideMark/>
          </w:tcPr>
          <w:p w14:paraId="6A5CC9C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0,42</w:t>
            </w:r>
          </w:p>
        </w:tc>
        <w:tc>
          <w:tcPr>
            <w:tcW w:w="1770" w:type="dxa"/>
            <w:shd w:val="clear" w:color="auto" w:fill="auto"/>
            <w:noWrap/>
            <w:vAlign w:val="bottom"/>
            <w:hideMark/>
          </w:tcPr>
          <w:p w14:paraId="04B5595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204,10</w:t>
            </w:r>
          </w:p>
        </w:tc>
        <w:tc>
          <w:tcPr>
            <w:tcW w:w="1770" w:type="dxa"/>
            <w:shd w:val="clear" w:color="auto" w:fill="auto"/>
            <w:noWrap/>
            <w:vAlign w:val="bottom"/>
            <w:hideMark/>
          </w:tcPr>
          <w:p w14:paraId="3C304E98"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204,10</w:t>
            </w:r>
          </w:p>
        </w:tc>
      </w:tr>
      <w:tr w:rsidR="00600FFC" w:rsidRPr="00600FFC" w14:paraId="5B49CFC0" w14:textId="77777777" w:rsidTr="00600FFC">
        <w:trPr>
          <w:trHeight w:val="300"/>
        </w:trPr>
        <w:tc>
          <w:tcPr>
            <w:tcW w:w="1300" w:type="dxa"/>
            <w:shd w:val="clear" w:color="auto" w:fill="auto"/>
            <w:noWrap/>
            <w:hideMark/>
          </w:tcPr>
          <w:p w14:paraId="5DC3139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 leto</w:t>
            </w:r>
          </w:p>
        </w:tc>
        <w:tc>
          <w:tcPr>
            <w:tcW w:w="1769" w:type="dxa"/>
            <w:shd w:val="clear" w:color="auto" w:fill="auto"/>
            <w:noWrap/>
            <w:vAlign w:val="bottom"/>
            <w:hideMark/>
          </w:tcPr>
          <w:p w14:paraId="1FD49CF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0,73</w:t>
            </w:r>
          </w:p>
        </w:tc>
        <w:tc>
          <w:tcPr>
            <w:tcW w:w="1770" w:type="dxa"/>
            <w:shd w:val="clear" w:color="auto" w:fill="auto"/>
            <w:noWrap/>
            <w:vAlign w:val="bottom"/>
            <w:hideMark/>
          </w:tcPr>
          <w:p w14:paraId="3A979B2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1,15</w:t>
            </w:r>
          </w:p>
        </w:tc>
        <w:tc>
          <w:tcPr>
            <w:tcW w:w="1770" w:type="dxa"/>
            <w:shd w:val="clear" w:color="auto" w:fill="auto"/>
            <w:noWrap/>
            <w:vAlign w:val="bottom"/>
            <w:hideMark/>
          </w:tcPr>
          <w:p w14:paraId="65273F8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354,89</w:t>
            </w:r>
          </w:p>
        </w:tc>
        <w:tc>
          <w:tcPr>
            <w:tcW w:w="1770" w:type="dxa"/>
            <w:shd w:val="clear" w:color="auto" w:fill="auto"/>
            <w:noWrap/>
            <w:vAlign w:val="bottom"/>
            <w:hideMark/>
          </w:tcPr>
          <w:p w14:paraId="2DBD895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558,99</w:t>
            </w:r>
          </w:p>
        </w:tc>
      </w:tr>
      <w:tr w:rsidR="00600FFC" w:rsidRPr="00600FFC" w14:paraId="2BC95CB1" w14:textId="77777777" w:rsidTr="00600FFC">
        <w:trPr>
          <w:trHeight w:val="300"/>
        </w:trPr>
        <w:tc>
          <w:tcPr>
            <w:tcW w:w="1300" w:type="dxa"/>
            <w:shd w:val="clear" w:color="auto" w:fill="auto"/>
            <w:noWrap/>
            <w:hideMark/>
          </w:tcPr>
          <w:p w14:paraId="39B3E51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 leto</w:t>
            </w:r>
          </w:p>
        </w:tc>
        <w:tc>
          <w:tcPr>
            <w:tcW w:w="1769" w:type="dxa"/>
            <w:shd w:val="clear" w:color="auto" w:fill="auto"/>
            <w:noWrap/>
            <w:vAlign w:val="bottom"/>
            <w:hideMark/>
          </w:tcPr>
          <w:p w14:paraId="4568BC9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0,84</w:t>
            </w:r>
          </w:p>
        </w:tc>
        <w:tc>
          <w:tcPr>
            <w:tcW w:w="1770" w:type="dxa"/>
            <w:shd w:val="clear" w:color="auto" w:fill="auto"/>
            <w:noWrap/>
            <w:vAlign w:val="bottom"/>
            <w:hideMark/>
          </w:tcPr>
          <w:p w14:paraId="5E178B6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1,99</w:t>
            </w:r>
          </w:p>
        </w:tc>
        <w:tc>
          <w:tcPr>
            <w:tcW w:w="1770" w:type="dxa"/>
            <w:shd w:val="clear" w:color="auto" w:fill="auto"/>
            <w:noWrap/>
            <w:vAlign w:val="bottom"/>
            <w:hideMark/>
          </w:tcPr>
          <w:p w14:paraId="484CB2A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408,11</w:t>
            </w:r>
          </w:p>
        </w:tc>
        <w:tc>
          <w:tcPr>
            <w:tcW w:w="1770" w:type="dxa"/>
            <w:shd w:val="clear" w:color="auto" w:fill="auto"/>
            <w:noWrap/>
            <w:vAlign w:val="bottom"/>
            <w:hideMark/>
          </w:tcPr>
          <w:p w14:paraId="416DC91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967,10</w:t>
            </w:r>
          </w:p>
        </w:tc>
      </w:tr>
      <w:tr w:rsidR="00600FFC" w:rsidRPr="00600FFC" w14:paraId="7F44F130" w14:textId="77777777" w:rsidTr="00600FFC">
        <w:trPr>
          <w:trHeight w:val="300"/>
        </w:trPr>
        <w:tc>
          <w:tcPr>
            <w:tcW w:w="1300" w:type="dxa"/>
            <w:shd w:val="clear" w:color="auto" w:fill="auto"/>
            <w:noWrap/>
            <w:hideMark/>
          </w:tcPr>
          <w:p w14:paraId="66F5AF2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 leto</w:t>
            </w:r>
          </w:p>
        </w:tc>
        <w:tc>
          <w:tcPr>
            <w:tcW w:w="1769" w:type="dxa"/>
            <w:shd w:val="clear" w:color="auto" w:fill="auto"/>
            <w:noWrap/>
            <w:vAlign w:val="bottom"/>
            <w:hideMark/>
          </w:tcPr>
          <w:p w14:paraId="7A4CE4C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0,89</w:t>
            </w:r>
          </w:p>
        </w:tc>
        <w:tc>
          <w:tcPr>
            <w:tcW w:w="1770" w:type="dxa"/>
            <w:shd w:val="clear" w:color="auto" w:fill="auto"/>
            <w:noWrap/>
            <w:vAlign w:val="bottom"/>
            <w:hideMark/>
          </w:tcPr>
          <w:p w14:paraId="72F2557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2,88</w:t>
            </w:r>
          </w:p>
        </w:tc>
        <w:tc>
          <w:tcPr>
            <w:tcW w:w="1770" w:type="dxa"/>
            <w:shd w:val="clear" w:color="auto" w:fill="auto"/>
            <w:noWrap/>
            <w:vAlign w:val="bottom"/>
            <w:hideMark/>
          </w:tcPr>
          <w:p w14:paraId="55C519F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432,70</w:t>
            </w:r>
          </w:p>
        </w:tc>
        <w:tc>
          <w:tcPr>
            <w:tcW w:w="1770" w:type="dxa"/>
            <w:shd w:val="clear" w:color="auto" w:fill="auto"/>
            <w:noWrap/>
            <w:vAlign w:val="bottom"/>
            <w:hideMark/>
          </w:tcPr>
          <w:p w14:paraId="0582A01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1399,80</w:t>
            </w:r>
          </w:p>
        </w:tc>
      </w:tr>
      <w:tr w:rsidR="00600FFC" w:rsidRPr="00600FFC" w14:paraId="2AE562A9" w14:textId="77777777" w:rsidTr="00600FFC">
        <w:trPr>
          <w:trHeight w:val="300"/>
        </w:trPr>
        <w:tc>
          <w:tcPr>
            <w:tcW w:w="1300" w:type="dxa"/>
            <w:shd w:val="clear" w:color="auto" w:fill="auto"/>
            <w:noWrap/>
            <w:hideMark/>
          </w:tcPr>
          <w:p w14:paraId="12E5C64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lastRenderedPageBreak/>
              <w:t>5 leto</w:t>
            </w:r>
          </w:p>
        </w:tc>
        <w:tc>
          <w:tcPr>
            <w:tcW w:w="1769" w:type="dxa"/>
            <w:shd w:val="clear" w:color="auto" w:fill="auto"/>
            <w:noWrap/>
            <w:vAlign w:val="bottom"/>
            <w:hideMark/>
          </w:tcPr>
          <w:p w14:paraId="13F49E2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0,38</w:t>
            </w:r>
          </w:p>
        </w:tc>
        <w:tc>
          <w:tcPr>
            <w:tcW w:w="1770" w:type="dxa"/>
            <w:shd w:val="clear" w:color="auto" w:fill="auto"/>
            <w:noWrap/>
            <w:vAlign w:val="bottom"/>
            <w:hideMark/>
          </w:tcPr>
          <w:p w14:paraId="2A63605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3,27</w:t>
            </w:r>
          </w:p>
        </w:tc>
        <w:tc>
          <w:tcPr>
            <w:tcW w:w="1770" w:type="dxa"/>
            <w:shd w:val="clear" w:color="auto" w:fill="auto"/>
            <w:noWrap/>
            <w:vAlign w:val="bottom"/>
            <w:hideMark/>
          </w:tcPr>
          <w:p w14:paraId="4174736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186,57</w:t>
            </w:r>
          </w:p>
        </w:tc>
        <w:tc>
          <w:tcPr>
            <w:tcW w:w="1770" w:type="dxa"/>
            <w:shd w:val="clear" w:color="auto" w:fill="auto"/>
            <w:noWrap/>
            <w:vAlign w:val="bottom"/>
            <w:hideMark/>
          </w:tcPr>
          <w:p w14:paraId="2B7B0E6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1586,37</w:t>
            </w:r>
          </w:p>
        </w:tc>
      </w:tr>
      <w:tr w:rsidR="00600FFC" w:rsidRPr="00600FFC" w14:paraId="796E8C6B" w14:textId="77777777" w:rsidTr="00600FFC">
        <w:trPr>
          <w:trHeight w:val="300"/>
        </w:trPr>
        <w:tc>
          <w:tcPr>
            <w:tcW w:w="1300" w:type="dxa"/>
            <w:shd w:val="clear" w:color="auto" w:fill="auto"/>
            <w:noWrap/>
            <w:hideMark/>
          </w:tcPr>
          <w:p w14:paraId="3D06B8E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 leto</w:t>
            </w:r>
          </w:p>
        </w:tc>
        <w:tc>
          <w:tcPr>
            <w:tcW w:w="1769" w:type="dxa"/>
            <w:shd w:val="clear" w:color="auto" w:fill="auto"/>
            <w:noWrap/>
            <w:vAlign w:val="bottom"/>
            <w:hideMark/>
          </w:tcPr>
          <w:p w14:paraId="45F1132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0,21</w:t>
            </w:r>
          </w:p>
        </w:tc>
        <w:tc>
          <w:tcPr>
            <w:tcW w:w="1770" w:type="dxa"/>
            <w:shd w:val="clear" w:color="auto" w:fill="auto"/>
            <w:noWrap/>
            <w:vAlign w:val="bottom"/>
            <w:hideMark/>
          </w:tcPr>
          <w:p w14:paraId="4C7945D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3,48</w:t>
            </w:r>
          </w:p>
        </w:tc>
        <w:tc>
          <w:tcPr>
            <w:tcW w:w="1770" w:type="dxa"/>
            <w:shd w:val="clear" w:color="auto" w:fill="auto"/>
            <w:noWrap/>
            <w:vAlign w:val="bottom"/>
            <w:hideMark/>
          </w:tcPr>
          <w:p w14:paraId="637A290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102,24</w:t>
            </w:r>
          </w:p>
        </w:tc>
        <w:tc>
          <w:tcPr>
            <w:tcW w:w="1770" w:type="dxa"/>
            <w:shd w:val="clear" w:color="auto" w:fill="auto"/>
            <w:noWrap/>
            <w:vAlign w:val="bottom"/>
            <w:hideMark/>
          </w:tcPr>
          <w:p w14:paraId="60856B3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1688,62</w:t>
            </w:r>
          </w:p>
        </w:tc>
      </w:tr>
      <w:tr w:rsidR="00600FFC" w:rsidRPr="00600FFC" w14:paraId="1975962A" w14:textId="77777777" w:rsidTr="00600FFC">
        <w:trPr>
          <w:trHeight w:val="300"/>
        </w:trPr>
        <w:tc>
          <w:tcPr>
            <w:tcW w:w="1300" w:type="dxa"/>
            <w:shd w:val="clear" w:color="auto" w:fill="auto"/>
            <w:noWrap/>
            <w:hideMark/>
          </w:tcPr>
          <w:p w14:paraId="210DDF9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 leto</w:t>
            </w:r>
          </w:p>
        </w:tc>
        <w:tc>
          <w:tcPr>
            <w:tcW w:w="1769" w:type="dxa"/>
            <w:shd w:val="clear" w:color="auto" w:fill="auto"/>
            <w:noWrap/>
            <w:vAlign w:val="bottom"/>
            <w:hideMark/>
          </w:tcPr>
          <w:p w14:paraId="2C48052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0,21</w:t>
            </w:r>
          </w:p>
        </w:tc>
        <w:tc>
          <w:tcPr>
            <w:tcW w:w="1770" w:type="dxa"/>
            <w:shd w:val="clear" w:color="auto" w:fill="auto"/>
            <w:noWrap/>
            <w:vAlign w:val="bottom"/>
            <w:hideMark/>
          </w:tcPr>
          <w:p w14:paraId="61FAFD8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3,69</w:t>
            </w:r>
          </w:p>
        </w:tc>
        <w:tc>
          <w:tcPr>
            <w:tcW w:w="1770" w:type="dxa"/>
            <w:shd w:val="clear" w:color="auto" w:fill="auto"/>
            <w:noWrap/>
            <w:vAlign w:val="bottom"/>
            <w:hideMark/>
          </w:tcPr>
          <w:p w14:paraId="74DC81F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102,24</w:t>
            </w:r>
          </w:p>
        </w:tc>
        <w:tc>
          <w:tcPr>
            <w:tcW w:w="1770" w:type="dxa"/>
            <w:shd w:val="clear" w:color="auto" w:fill="auto"/>
            <w:noWrap/>
            <w:vAlign w:val="bottom"/>
            <w:hideMark/>
          </w:tcPr>
          <w:p w14:paraId="4A722EA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1790,86</w:t>
            </w:r>
          </w:p>
        </w:tc>
      </w:tr>
      <w:tr w:rsidR="00600FFC" w:rsidRPr="00600FFC" w14:paraId="1C9A69F3" w14:textId="77777777" w:rsidTr="00600FFC">
        <w:trPr>
          <w:trHeight w:val="300"/>
        </w:trPr>
        <w:tc>
          <w:tcPr>
            <w:tcW w:w="1300" w:type="dxa"/>
            <w:shd w:val="clear" w:color="auto" w:fill="auto"/>
            <w:noWrap/>
            <w:hideMark/>
          </w:tcPr>
          <w:p w14:paraId="4F0E91A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 leto</w:t>
            </w:r>
          </w:p>
        </w:tc>
        <w:tc>
          <w:tcPr>
            <w:tcW w:w="1769" w:type="dxa"/>
            <w:shd w:val="clear" w:color="auto" w:fill="auto"/>
            <w:noWrap/>
            <w:vAlign w:val="bottom"/>
            <w:hideMark/>
          </w:tcPr>
          <w:p w14:paraId="7CF605E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0,00</w:t>
            </w:r>
          </w:p>
        </w:tc>
        <w:tc>
          <w:tcPr>
            <w:tcW w:w="1770" w:type="dxa"/>
            <w:shd w:val="clear" w:color="auto" w:fill="auto"/>
            <w:noWrap/>
            <w:vAlign w:val="bottom"/>
            <w:hideMark/>
          </w:tcPr>
          <w:p w14:paraId="054CAFF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3,69</w:t>
            </w:r>
          </w:p>
        </w:tc>
        <w:tc>
          <w:tcPr>
            <w:tcW w:w="1770" w:type="dxa"/>
            <w:shd w:val="clear" w:color="auto" w:fill="auto"/>
            <w:noWrap/>
            <w:vAlign w:val="bottom"/>
            <w:hideMark/>
          </w:tcPr>
          <w:p w14:paraId="6A07F3D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0,39</w:t>
            </w:r>
          </w:p>
        </w:tc>
        <w:tc>
          <w:tcPr>
            <w:tcW w:w="1770" w:type="dxa"/>
            <w:shd w:val="clear" w:color="auto" w:fill="auto"/>
            <w:noWrap/>
            <w:vAlign w:val="bottom"/>
            <w:hideMark/>
          </w:tcPr>
          <w:p w14:paraId="4E22802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1791,26</w:t>
            </w:r>
          </w:p>
        </w:tc>
      </w:tr>
      <w:tr w:rsidR="00600FFC" w:rsidRPr="00F0097A" w14:paraId="0E004855" w14:textId="77777777" w:rsidTr="00600FFC">
        <w:trPr>
          <w:trHeight w:val="300"/>
        </w:trPr>
        <w:tc>
          <w:tcPr>
            <w:tcW w:w="1300" w:type="dxa"/>
            <w:tcBorders>
              <w:top w:val="nil"/>
              <w:left w:val="nil"/>
              <w:bottom w:val="nil"/>
            </w:tcBorders>
            <w:shd w:val="clear" w:color="auto" w:fill="auto"/>
            <w:noWrap/>
            <w:vAlign w:val="bottom"/>
          </w:tcPr>
          <w:p w14:paraId="6ADF61B2" w14:textId="77777777" w:rsidR="00600FFC" w:rsidRPr="00600FFC" w:rsidRDefault="00600FFC" w:rsidP="00600FFC">
            <w:pPr>
              <w:pStyle w:val="podpisi"/>
              <w:spacing w:line="312" w:lineRule="auto"/>
              <w:jc w:val="both"/>
              <w:rPr>
                <w:rFonts w:ascii="Calibri" w:hAnsi="Calibri" w:cs="Arial"/>
                <w:bCs/>
                <w:szCs w:val="20"/>
                <w:lang w:val="sl-SI"/>
              </w:rPr>
            </w:pPr>
          </w:p>
        </w:tc>
        <w:tc>
          <w:tcPr>
            <w:tcW w:w="7079" w:type="dxa"/>
            <w:gridSpan w:val="4"/>
            <w:shd w:val="clear" w:color="auto" w:fill="D9D9D9" w:themeFill="background1" w:themeFillShade="D9"/>
            <w:noWrap/>
            <w:vAlign w:val="center"/>
          </w:tcPr>
          <w:p w14:paraId="16B3E260" w14:textId="77777777" w:rsidR="00600FFC" w:rsidRPr="00600FFC" w:rsidRDefault="00600FFC" w:rsidP="00600FFC">
            <w:pPr>
              <w:pStyle w:val="podpisi"/>
              <w:spacing w:line="312" w:lineRule="auto"/>
              <w:jc w:val="both"/>
              <w:rPr>
                <w:rFonts w:ascii="Calibri" w:hAnsi="Calibri" w:cs="Arial"/>
                <w:b/>
                <w:bCs/>
                <w:szCs w:val="20"/>
                <w:lang w:val="sl-SI"/>
              </w:rPr>
            </w:pPr>
            <w:r w:rsidRPr="00600FFC">
              <w:rPr>
                <w:rFonts w:ascii="Calibri" w:hAnsi="Calibri" w:cs="Arial"/>
                <w:bCs/>
                <w:szCs w:val="20"/>
                <w:lang w:val="sl-SI"/>
              </w:rPr>
              <w:t>Zgornja vrednost impulzne odzivne funkcije (IRF)</w:t>
            </w:r>
            <w:r w:rsidRPr="00600FFC" w:rsidDel="00CB0258">
              <w:rPr>
                <w:rFonts w:ascii="Calibri" w:hAnsi="Calibri" w:cs="Arial"/>
                <w:b/>
                <w:bCs/>
                <w:szCs w:val="20"/>
                <w:lang w:val="sl-SI"/>
              </w:rPr>
              <w:t xml:space="preserve"> </w:t>
            </w:r>
          </w:p>
        </w:tc>
      </w:tr>
      <w:tr w:rsidR="00600FFC" w:rsidRPr="00600FFC" w14:paraId="133D3442" w14:textId="77777777" w:rsidTr="00600FFC">
        <w:trPr>
          <w:trHeight w:val="300"/>
        </w:trPr>
        <w:tc>
          <w:tcPr>
            <w:tcW w:w="1300" w:type="dxa"/>
            <w:tcBorders>
              <w:top w:val="nil"/>
              <w:left w:val="nil"/>
              <w:bottom w:val="nil"/>
            </w:tcBorders>
            <w:shd w:val="clear" w:color="auto" w:fill="auto"/>
            <w:noWrap/>
            <w:vAlign w:val="bottom"/>
            <w:hideMark/>
          </w:tcPr>
          <w:p w14:paraId="3BE394FC" w14:textId="77777777" w:rsidR="00600FFC" w:rsidRPr="00600FFC" w:rsidRDefault="00600FFC" w:rsidP="00600FFC">
            <w:pPr>
              <w:pStyle w:val="podpisi"/>
              <w:spacing w:line="312" w:lineRule="auto"/>
              <w:jc w:val="both"/>
              <w:rPr>
                <w:rFonts w:ascii="Calibri" w:hAnsi="Calibri" w:cs="Arial"/>
                <w:bCs/>
                <w:szCs w:val="20"/>
                <w:lang w:val="sl-SI"/>
              </w:rPr>
            </w:pPr>
          </w:p>
        </w:tc>
        <w:tc>
          <w:tcPr>
            <w:tcW w:w="3539" w:type="dxa"/>
            <w:gridSpan w:val="2"/>
            <w:shd w:val="clear" w:color="auto" w:fill="D9D9D9" w:themeFill="background1" w:themeFillShade="D9"/>
            <w:noWrap/>
            <w:vAlign w:val="bottom"/>
          </w:tcPr>
          <w:p w14:paraId="24D7528D" w14:textId="77777777" w:rsidR="00600FFC" w:rsidRPr="00600FFC" w:rsidRDefault="00600FFC" w:rsidP="00600FFC">
            <w:pPr>
              <w:pStyle w:val="podpisi"/>
              <w:spacing w:line="312" w:lineRule="auto"/>
              <w:jc w:val="both"/>
              <w:rPr>
                <w:rFonts w:ascii="Calibri" w:hAnsi="Calibri" w:cs="Arial"/>
                <w:b/>
                <w:bCs/>
                <w:szCs w:val="20"/>
                <w:lang w:val="sl-SI"/>
              </w:rPr>
            </w:pPr>
            <w:r w:rsidRPr="00600FFC">
              <w:rPr>
                <w:rFonts w:ascii="Calibri" w:hAnsi="Calibri" w:cs="Arial"/>
                <w:bCs/>
                <w:szCs w:val="20"/>
                <w:lang w:val="sl-SI"/>
              </w:rPr>
              <w:t>v % BDP</w:t>
            </w:r>
          </w:p>
        </w:tc>
        <w:tc>
          <w:tcPr>
            <w:tcW w:w="3540" w:type="dxa"/>
            <w:gridSpan w:val="2"/>
            <w:shd w:val="clear" w:color="auto" w:fill="D9D9D9" w:themeFill="background1" w:themeFillShade="D9"/>
            <w:noWrap/>
            <w:vAlign w:val="bottom"/>
          </w:tcPr>
          <w:p w14:paraId="7386BE3E" w14:textId="77777777" w:rsidR="00600FFC" w:rsidRPr="00600FFC" w:rsidRDefault="00600FFC" w:rsidP="00600FFC">
            <w:pPr>
              <w:pStyle w:val="podpisi"/>
              <w:spacing w:line="312" w:lineRule="auto"/>
              <w:jc w:val="both"/>
              <w:rPr>
                <w:rFonts w:ascii="Calibri" w:hAnsi="Calibri" w:cs="Arial"/>
                <w:b/>
                <w:bCs/>
                <w:szCs w:val="20"/>
                <w:lang w:val="sl-SI"/>
              </w:rPr>
            </w:pPr>
            <w:r w:rsidRPr="00600FFC">
              <w:rPr>
                <w:rFonts w:ascii="Calibri" w:hAnsi="Calibri" w:cs="Arial"/>
                <w:bCs/>
                <w:szCs w:val="20"/>
                <w:lang w:val="sl-SI"/>
              </w:rPr>
              <w:t>v % BDP</w:t>
            </w:r>
          </w:p>
        </w:tc>
      </w:tr>
      <w:tr w:rsidR="00600FFC" w:rsidRPr="00600FFC" w14:paraId="1CA212A0" w14:textId="77777777" w:rsidTr="00600FFC">
        <w:trPr>
          <w:trHeight w:val="300"/>
        </w:trPr>
        <w:tc>
          <w:tcPr>
            <w:tcW w:w="1300" w:type="dxa"/>
            <w:tcBorders>
              <w:top w:val="nil"/>
              <w:left w:val="nil"/>
            </w:tcBorders>
            <w:shd w:val="clear" w:color="auto" w:fill="auto"/>
            <w:noWrap/>
            <w:vAlign w:val="bottom"/>
            <w:hideMark/>
          </w:tcPr>
          <w:p w14:paraId="2E0A7276" w14:textId="77777777" w:rsidR="00600FFC" w:rsidRPr="00600FFC" w:rsidRDefault="00600FFC" w:rsidP="00600FFC">
            <w:pPr>
              <w:pStyle w:val="podpisi"/>
              <w:spacing w:line="312" w:lineRule="auto"/>
              <w:jc w:val="both"/>
              <w:rPr>
                <w:rFonts w:ascii="Calibri" w:hAnsi="Calibri" w:cs="Arial"/>
                <w:bCs/>
                <w:szCs w:val="20"/>
                <w:lang w:val="sl-SI"/>
              </w:rPr>
            </w:pPr>
          </w:p>
        </w:tc>
        <w:tc>
          <w:tcPr>
            <w:tcW w:w="1769" w:type="dxa"/>
            <w:shd w:val="clear" w:color="auto" w:fill="FABF8F" w:themeFill="accent6" w:themeFillTint="99"/>
            <w:noWrap/>
            <w:vAlign w:val="center"/>
            <w:hideMark/>
          </w:tcPr>
          <w:p w14:paraId="61D5F25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67BE7C1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Kumulativni učinek</w:t>
            </w:r>
          </w:p>
        </w:tc>
        <w:tc>
          <w:tcPr>
            <w:tcW w:w="1770" w:type="dxa"/>
            <w:shd w:val="clear" w:color="auto" w:fill="FABF8F" w:themeFill="accent6" w:themeFillTint="99"/>
            <w:noWrap/>
            <w:vAlign w:val="center"/>
            <w:hideMark/>
          </w:tcPr>
          <w:p w14:paraId="11AAAC8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5BA9D01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Kumulativni učinek</w:t>
            </w:r>
          </w:p>
        </w:tc>
      </w:tr>
      <w:tr w:rsidR="00600FFC" w:rsidRPr="00600FFC" w14:paraId="3B8352EF" w14:textId="77777777" w:rsidTr="00600FFC">
        <w:trPr>
          <w:trHeight w:val="300"/>
        </w:trPr>
        <w:tc>
          <w:tcPr>
            <w:tcW w:w="1300" w:type="dxa"/>
            <w:shd w:val="clear" w:color="auto" w:fill="auto"/>
            <w:noWrap/>
            <w:vAlign w:val="bottom"/>
            <w:hideMark/>
          </w:tcPr>
          <w:p w14:paraId="10B1440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1st </w:t>
            </w:r>
            <w:proofErr w:type="spellStart"/>
            <w:r w:rsidRPr="00600FFC">
              <w:rPr>
                <w:rFonts w:ascii="Calibri" w:hAnsi="Calibri" w:cs="Arial"/>
                <w:bCs/>
                <w:szCs w:val="20"/>
                <w:lang w:val="sl-SI"/>
              </w:rPr>
              <w:t>year</w:t>
            </w:r>
            <w:proofErr w:type="spellEnd"/>
          </w:p>
        </w:tc>
        <w:tc>
          <w:tcPr>
            <w:tcW w:w="1769" w:type="dxa"/>
            <w:shd w:val="clear" w:color="auto" w:fill="auto"/>
            <w:noWrap/>
            <w:vAlign w:val="bottom"/>
            <w:hideMark/>
          </w:tcPr>
          <w:p w14:paraId="7B8C0B2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0,86</w:t>
            </w:r>
          </w:p>
        </w:tc>
        <w:tc>
          <w:tcPr>
            <w:tcW w:w="1770" w:type="dxa"/>
            <w:shd w:val="clear" w:color="auto" w:fill="auto"/>
            <w:noWrap/>
            <w:vAlign w:val="bottom"/>
            <w:hideMark/>
          </w:tcPr>
          <w:p w14:paraId="469490A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0,86</w:t>
            </w:r>
          </w:p>
        </w:tc>
        <w:tc>
          <w:tcPr>
            <w:tcW w:w="1770" w:type="dxa"/>
            <w:shd w:val="clear" w:color="auto" w:fill="auto"/>
            <w:noWrap/>
            <w:vAlign w:val="bottom"/>
            <w:hideMark/>
          </w:tcPr>
          <w:p w14:paraId="4C7DA35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417,51</w:t>
            </w:r>
          </w:p>
        </w:tc>
        <w:tc>
          <w:tcPr>
            <w:tcW w:w="1770" w:type="dxa"/>
            <w:shd w:val="clear" w:color="auto" w:fill="auto"/>
            <w:noWrap/>
            <w:vAlign w:val="bottom"/>
            <w:hideMark/>
          </w:tcPr>
          <w:p w14:paraId="0AF0308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417,51</w:t>
            </w:r>
          </w:p>
        </w:tc>
      </w:tr>
      <w:tr w:rsidR="00600FFC" w:rsidRPr="00600FFC" w14:paraId="51DBCB12" w14:textId="77777777" w:rsidTr="00600FFC">
        <w:trPr>
          <w:trHeight w:val="300"/>
        </w:trPr>
        <w:tc>
          <w:tcPr>
            <w:tcW w:w="1300" w:type="dxa"/>
            <w:shd w:val="clear" w:color="auto" w:fill="auto"/>
            <w:noWrap/>
            <w:vAlign w:val="bottom"/>
            <w:hideMark/>
          </w:tcPr>
          <w:p w14:paraId="3811802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2nd </w:t>
            </w:r>
            <w:proofErr w:type="spellStart"/>
            <w:r w:rsidRPr="00600FFC">
              <w:rPr>
                <w:rFonts w:ascii="Calibri" w:hAnsi="Calibri" w:cs="Arial"/>
                <w:bCs/>
                <w:szCs w:val="20"/>
                <w:lang w:val="sl-SI"/>
              </w:rPr>
              <w:t>year</w:t>
            </w:r>
            <w:proofErr w:type="spellEnd"/>
          </w:p>
        </w:tc>
        <w:tc>
          <w:tcPr>
            <w:tcW w:w="1769" w:type="dxa"/>
            <w:shd w:val="clear" w:color="auto" w:fill="auto"/>
            <w:noWrap/>
            <w:vAlign w:val="bottom"/>
            <w:hideMark/>
          </w:tcPr>
          <w:p w14:paraId="126D3BA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2,19</w:t>
            </w:r>
          </w:p>
        </w:tc>
        <w:tc>
          <w:tcPr>
            <w:tcW w:w="1770" w:type="dxa"/>
            <w:shd w:val="clear" w:color="auto" w:fill="auto"/>
            <w:noWrap/>
            <w:vAlign w:val="bottom"/>
            <w:hideMark/>
          </w:tcPr>
          <w:p w14:paraId="0395F1A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3,05</w:t>
            </w:r>
          </w:p>
        </w:tc>
        <w:tc>
          <w:tcPr>
            <w:tcW w:w="1770" w:type="dxa"/>
            <w:shd w:val="clear" w:color="auto" w:fill="auto"/>
            <w:noWrap/>
            <w:vAlign w:val="bottom"/>
            <w:hideMark/>
          </w:tcPr>
          <w:p w14:paraId="2A6341F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1061,07</w:t>
            </w:r>
          </w:p>
        </w:tc>
        <w:tc>
          <w:tcPr>
            <w:tcW w:w="1770" w:type="dxa"/>
            <w:shd w:val="clear" w:color="auto" w:fill="auto"/>
            <w:noWrap/>
            <w:vAlign w:val="bottom"/>
            <w:hideMark/>
          </w:tcPr>
          <w:p w14:paraId="3CE5AAF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1478,58</w:t>
            </w:r>
          </w:p>
        </w:tc>
      </w:tr>
      <w:tr w:rsidR="00600FFC" w:rsidRPr="00600FFC" w14:paraId="2C4AD7AB" w14:textId="77777777" w:rsidTr="00600FFC">
        <w:trPr>
          <w:trHeight w:val="300"/>
        </w:trPr>
        <w:tc>
          <w:tcPr>
            <w:tcW w:w="1300" w:type="dxa"/>
            <w:shd w:val="clear" w:color="auto" w:fill="auto"/>
            <w:noWrap/>
            <w:vAlign w:val="bottom"/>
            <w:hideMark/>
          </w:tcPr>
          <w:p w14:paraId="780A647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3rd </w:t>
            </w:r>
            <w:proofErr w:type="spellStart"/>
            <w:r w:rsidRPr="00600FFC">
              <w:rPr>
                <w:rFonts w:ascii="Calibri" w:hAnsi="Calibri" w:cs="Arial"/>
                <w:bCs/>
                <w:szCs w:val="20"/>
                <w:lang w:val="sl-SI"/>
              </w:rPr>
              <w:t>year</w:t>
            </w:r>
            <w:proofErr w:type="spellEnd"/>
          </w:p>
        </w:tc>
        <w:tc>
          <w:tcPr>
            <w:tcW w:w="1769" w:type="dxa"/>
            <w:shd w:val="clear" w:color="auto" w:fill="auto"/>
            <w:noWrap/>
            <w:vAlign w:val="bottom"/>
            <w:hideMark/>
          </w:tcPr>
          <w:p w14:paraId="41BD8E9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2,53</w:t>
            </w:r>
          </w:p>
        </w:tc>
        <w:tc>
          <w:tcPr>
            <w:tcW w:w="1770" w:type="dxa"/>
            <w:shd w:val="clear" w:color="auto" w:fill="auto"/>
            <w:noWrap/>
            <w:vAlign w:val="bottom"/>
            <w:hideMark/>
          </w:tcPr>
          <w:p w14:paraId="2013EA7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5,57</w:t>
            </w:r>
          </w:p>
        </w:tc>
        <w:tc>
          <w:tcPr>
            <w:tcW w:w="1770" w:type="dxa"/>
            <w:shd w:val="clear" w:color="auto" w:fill="auto"/>
            <w:noWrap/>
            <w:vAlign w:val="bottom"/>
            <w:hideMark/>
          </w:tcPr>
          <w:p w14:paraId="3717504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1226,92</w:t>
            </w:r>
          </w:p>
        </w:tc>
        <w:tc>
          <w:tcPr>
            <w:tcW w:w="1770" w:type="dxa"/>
            <w:shd w:val="clear" w:color="auto" w:fill="auto"/>
            <w:noWrap/>
            <w:vAlign w:val="bottom"/>
            <w:hideMark/>
          </w:tcPr>
          <w:p w14:paraId="14701E6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2705,50</w:t>
            </w:r>
          </w:p>
        </w:tc>
      </w:tr>
      <w:tr w:rsidR="00600FFC" w:rsidRPr="00600FFC" w14:paraId="311E90F3" w14:textId="77777777" w:rsidTr="00600FFC">
        <w:trPr>
          <w:trHeight w:val="300"/>
        </w:trPr>
        <w:tc>
          <w:tcPr>
            <w:tcW w:w="1300" w:type="dxa"/>
            <w:shd w:val="clear" w:color="auto" w:fill="auto"/>
            <w:noWrap/>
            <w:vAlign w:val="bottom"/>
            <w:hideMark/>
          </w:tcPr>
          <w:p w14:paraId="4E407FD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4th </w:t>
            </w:r>
            <w:proofErr w:type="spellStart"/>
            <w:r w:rsidRPr="00600FFC">
              <w:rPr>
                <w:rFonts w:ascii="Calibri" w:hAnsi="Calibri" w:cs="Arial"/>
                <w:bCs/>
                <w:szCs w:val="20"/>
                <w:lang w:val="sl-SI"/>
              </w:rPr>
              <w:t>year</w:t>
            </w:r>
            <w:proofErr w:type="spellEnd"/>
          </w:p>
        </w:tc>
        <w:tc>
          <w:tcPr>
            <w:tcW w:w="1769" w:type="dxa"/>
            <w:shd w:val="clear" w:color="auto" w:fill="auto"/>
            <w:noWrap/>
            <w:vAlign w:val="bottom"/>
            <w:hideMark/>
          </w:tcPr>
          <w:p w14:paraId="1B74D78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2,48</w:t>
            </w:r>
          </w:p>
        </w:tc>
        <w:tc>
          <w:tcPr>
            <w:tcW w:w="1770" w:type="dxa"/>
            <w:shd w:val="clear" w:color="auto" w:fill="auto"/>
            <w:noWrap/>
            <w:vAlign w:val="bottom"/>
            <w:hideMark/>
          </w:tcPr>
          <w:p w14:paraId="6C7C7AD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8,05</w:t>
            </w:r>
          </w:p>
        </w:tc>
        <w:tc>
          <w:tcPr>
            <w:tcW w:w="1770" w:type="dxa"/>
            <w:shd w:val="clear" w:color="auto" w:fill="auto"/>
            <w:noWrap/>
            <w:vAlign w:val="bottom"/>
            <w:hideMark/>
          </w:tcPr>
          <w:p w14:paraId="7E81FB3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1204,15</w:t>
            </w:r>
          </w:p>
        </w:tc>
        <w:tc>
          <w:tcPr>
            <w:tcW w:w="1770" w:type="dxa"/>
            <w:shd w:val="clear" w:color="auto" w:fill="auto"/>
            <w:noWrap/>
            <w:vAlign w:val="bottom"/>
            <w:hideMark/>
          </w:tcPr>
          <w:p w14:paraId="5B8FA7A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3909,65</w:t>
            </w:r>
          </w:p>
        </w:tc>
      </w:tr>
      <w:tr w:rsidR="00600FFC" w:rsidRPr="00600FFC" w14:paraId="700993A3" w14:textId="77777777" w:rsidTr="00600FFC">
        <w:trPr>
          <w:trHeight w:val="300"/>
        </w:trPr>
        <w:tc>
          <w:tcPr>
            <w:tcW w:w="1300" w:type="dxa"/>
            <w:shd w:val="clear" w:color="auto" w:fill="auto"/>
            <w:noWrap/>
            <w:vAlign w:val="bottom"/>
            <w:hideMark/>
          </w:tcPr>
          <w:p w14:paraId="7CAB7C5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5th </w:t>
            </w:r>
            <w:proofErr w:type="spellStart"/>
            <w:r w:rsidRPr="00600FFC">
              <w:rPr>
                <w:rFonts w:ascii="Calibri" w:hAnsi="Calibri" w:cs="Arial"/>
                <w:bCs/>
                <w:szCs w:val="20"/>
                <w:lang w:val="sl-SI"/>
              </w:rPr>
              <w:t>year</w:t>
            </w:r>
            <w:proofErr w:type="spellEnd"/>
          </w:p>
        </w:tc>
        <w:tc>
          <w:tcPr>
            <w:tcW w:w="1769" w:type="dxa"/>
            <w:shd w:val="clear" w:color="auto" w:fill="auto"/>
            <w:noWrap/>
            <w:vAlign w:val="bottom"/>
            <w:hideMark/>
          </w:tcPr>
          <w:p w14:paraId="59CEDD9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2,47</w:t>
            </w:r>
          </w:p>
        </w:tc>
        <w:tc>
          <w:tcPr>
            <w:tcW w:w="1770" w:type="dxa"/>
            <w:shd w:val="clear" w:color="auto" w:fill="auto"/>
            <w:noWrap/>
            <w:vAlign w:val="bottom"/>
            <w:hideMark/>
          </w:tcPr>
          <w:p w14:paraId="7016DF2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10,52</w:t>
            </w:r>
          </w:p>
        </w:tc>
        <w:tc>
          <w:tcPr>
            <w:tcW w:w="1770" w:type="dxa"/>
            <w:shd w:val="clear" w:color="auto" w:fill="auto"/>
            <w:noWrap/>
            <w:vAlign w:val="bottom"/>
            <w:hideMark/>
          </w:tcPr>
          <w:p w14:paraId="387C1FC8"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1199,50</w:t>
            </w:r>
          </w:p>
        </w:tc>
        <w:tc>
          <w:tcPr>
            <w:tcW w:w="1770" w:type="dxa"/>
            <w:shd w:val="clear" w:color="auto" w:fill="auto"/>
            <w:noWrap/>
            <w:vAlign w:val="bottom"/>
            <w:hideMark/>
          </w:tcPr>
          <w:p w14:paraId="0CDC071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5109,15</w:t>
            </w:r>
          </w:p>
        </w:tc>
      </w:tr>
      <w:tr w:rsidR="00600FFC" w:rsidRPr="00600FFC" w14:paraId="23FF47F6" w14:textId="77777777" w:rsidTr="00600FFC">
        <w:trPr>
          <w:trHeight w:val="300"/>
        </w:trPr>
        <w:tc>
          <w:tcPr>
            <w:tcW w:w="1300" w:type="dxa"/>
            <w:shd w:val="clear" w:color="auto" w:fill="auto"/>
            <w:noWrap/>
            <w:vAlign w:val="bottom"/>
            <w:hideMark/>
          </w:tcPr>
          <w:p w14:paraId="3A71C59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6th </w:t>
            </w:r>
            <w:proofErr w:type="spellStart"/>
            <w:r w:rsidRPr="00600FFC">
              <w:rPr>
                <w:rFonts w:ascii="Calibri" w:hAnsi="Calibri" w:cs="Arial"/>
                <w:bCs/>
                <w:szCs w:val="20"/>
                <w:lang w:val="sl-SI"/>
              </w:rPr>
              <w:t>year</w:t>
            </w:r>
            <w:proofErr w:type="spellEnd"/>
          </w:p>
        </w:tc>
        <w:tc>
          <w:tcPr>
            <w:tcW w:w="1769" w:type="dxa"/>
            <w:shd w:val="clear" w:color="auto" w:fill="auto"/>
            <w:noWrap/>
            <w:vAlign w:val="bottom"/>
            <w:hideMark/>
          </w:tcPr>
          <w:p w14:paraId="39B5B83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2,49</w:t>
            </w:r>
          </w:p>
        </w:tc>
        <w:tc>
          <w:tcPr>
            <w:tcW w:w="1770" w:type="dxa"/>
            <w:shd w:val="clear" w:color="auto" w:fill="auto"/>
            <w:noWrap/>
            <w:vAlign w:val="bottom"/>
            <w:hideMark/>
          </w:tcPr>
          <w:p w14:paraId="0B694D6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13,01</w:t>
            </w:r>
          </w:p>
        </w:tc>
        <w:tc>
          <w:tcPr>
            <w:tcW w:w="1770" w:type="dxa"/>
            <w:shd w:val="clear" w:color="auto" w:fill="auto"/>
            <w:noWrap/>
            <w:vAlign w:val="bottom"/>
            <w:hideMark/>
          </w:tcPr>
          <w:p w14:paraId="61CB5B6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1208,44</w:t>
            </w:r>
          </w:p>
        </w:tc>
        <w:tc>
          <w:tcPr>
            <w:tcW w:w="1770" w:type="dxa"/>
            <w:shd w:val="clear" w:color="auto" w:fill="auto"/>
            <w:noWrap/>
            <w:vAlign w:val="bottom"/>
            <w:hideMark/>
          </w:tcPr>
          <w:p w14:paraId="517F843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6317,59</w:t>
            </w:r>
          </w:p>
        </w:tc>
      </w:tr>
      <w:tr w:rsidR="00600FFC" w:rsidRPr="00600FFC" w14:paraId="6FA99BF2" w14:textId="77777777" w:rsidTr="00600FFC">
        <w:trPr>
          <w:trHeight w:val="300"/>
        </w:trPr>
        <w:tc>
          <w:tcPr>
            <w:tcW w:w="1300" w:type="dxa"/>
            <w:shd w:val="clear" w:color="auto" w:fill="auto"/>
            <w:noWrap/>
            <w:vAlign w:val="bottom"/>
            <w:hideMark/>
          </w:tcPr>
          <w:p w14:paraId="13785B0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7th </w:t>
            </w:r>
            <w:proofErr w:type="spellStart"/>
            <w:r w:rsidRPr="00600FFC">
              <w:rPr>
                <w:rFonts w:ascii="Calibri" w:hAnsi="Calibri" w:cs="Arial"/>
                <w:bCs/>
                <w:szCs w:val="20"/>
                <w:lang w:val="sl-SI"/>
              </w:rPr>
              <w:t>year</w:t>
            </w:r>
            <w:proofErr w:type="spellEnd"/>
          </w:p>
        </w:tc>
        <w:tc>
          <w:tcPr>
            <w:tcW w:w="1769" w:type="dxa"/>
            <w:shd w:val="clear" w:color="auto" w:fill="auto"/>
            <w:noWrap/>
            <w:vAlign w:val="bottom"/>
            <w:hideMark/>
          </w:tcPr>
          <w:p w14:paraId="0B48A09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1,63</w:t>
            </w:r>
          </w:p>
        </w:tc>
        <w:tc>
          <w:tcPr>
            <w:tcW w:w="1770" w:type="dxa"/>
            <w:shd w:val="clear" w:color="auto" w:fill="auto"/>
            <w:noWrap/>
            <w:vAlign w:val="bottom"/>
            <w:hideMark/>
          </w:tcPr>
          <w:p w14:paraId="7C4494A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14,64</w:t>
            </w:r>
          </w:p>
        </w:tc>
        <w:tc>
          <w:tcPr>
            <w:tcW w:w="1770" w:type="dxa"/>
            <w:shd w:val="clear" w:color="auto" w:fill="auto"/>
            <w:noWrap/>
            <w:vAlign w:val="bottom"/>
            <w:hideMark/>
          </w:tcPr>
          <w:p w14:paraId="6E08549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790,93</w:t>
            </w:r>
          </w:p>
        </w:tc>
        <w:tc>
          <w:tcPr>
            <w:tcW w:w="1770" w:type="dxa"/>
            <w:shd w:val="clear" w:color="auto" w:fill="auto"/>
            <w:noWrap/>
            <w:vAlign w:val="bottom"/>
            <w:hideMark/>
          </w:tcPr>
          <w:p w14:paraId="50A1F10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7108,52</w:t>
            </w:r>
          </w:p>
        </w:tc>
      </w:tr>
      <w:tr w:rsidR="00600FFC" w:rsidRPr="00600FFC" w14:paraId="6DC2D028" w14:textId="77777777" w:rsidTr="00600FFC">
        <w:trPr>
          <w:trHeight w:val="300"/>
        </w:trPr>
        <w:tc>
          <w:tcPr>
            <w:tcW w:w="1300" w:type="dxa"/>
            <w:shd w:val="clear" w:color="auto" w:fill="auto"/>
            <w:noWrap/>
            <w:vAlign w:val="bottom"/>
            <w:hideMark/>
          </w:tcPr>
          <w:p w14:paraId="58D0886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10th </w:t>
            </w:r>
            <w:proofErr w:type="spellStart"/>
            <w:r w:rsidRPr="00600FFC">
              <w:rPr>
                <w:rFonts w:ascii="Calibri" w:hAnsi="Calibri" w:cs="Arial"/>
                <w:bCs/>
                <w:szCs w:val="20"/>
                <w:lang w:val="sl-SI"/>
              </w:rPr>
              <w:t>year</w:t>
            </w:r>
            <w:proofErr w:type="spellEnd"/>
          </w:p>
        </w:tc>
        <w:tc>
          <w:tcPr>
            <w:tcW w:w="1769" w:type="dxa"/>
            <w:shd w:val="clear" w:color="auto" w:fill="auto"/>
            <w:noWrap/>
            <w:vAlign w:val="bottom"/>
            <w:hideMark/>
          </w:tcPr>
          <w:p w14:paraId="530DAA1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0,30</w:t>
            </w:r>
          </w:p>
        </w:tc>
        <w:tc>
          <w:tcPr>
            <w:tcW w:w="1770" w:type="dxa"/>
            <w:shd w:val="clear" w:color="auto" w:fill="auto"/>
            <w:noWrap/>
            <w:vAlign w:val="bottom"/>
            <w:hideMark/>
          </w:tcPr>
          <w:p w14:paraId="4E420F1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14,94</w:t>
            </w:r>
          </w:p>
        </w:tc>
        <w:tc>
          <w:tcPr>
            <w:tcW w:w="1770" w:type="dxa"/>
            <w:shd w:val="clear" w:color="auto" w:fill="auto"/>
            <w:noWrap/>
            <w:vAlign w:val="bottom"/>
            <w:hideMark/>
          </w:tcPr>
          <w:p w14:paraId="5748BE3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147,37</w:t>
            </w:r>
          </w:p>
        </w:tc>
        <w:tc>
          <w:tcPr>
            <w:tcW w:w="1770" w:type="dxa"/>
            <w:shd w:val="clear" w:color="auto" w:fill="auto"/>
            <w:noWrap/>
            <w:vAlign w:val="bottom"/>
            <w:hideMark/>
          </w:tcPr>
          <w:p w14:paraId="1CB52E6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7255,90</w:t>
            </w:r>
          </w:p>
        </w:tc>
      </w:tr>
    </w:tbl>
    <w:p w14:paraId="6FB0E903" w14:textId="77777777" w:rsidR="00600FFC" w:rsidRPr="00600FFC" w:rsidRDefault="00600FFC" w:rsidP="00600FFC">
      <w:pPr>
        <w:pStyle w:val="podpisi"/>
        <w:rPr>
          <w:rFonts w:ascii="Calibri" w:hAnsi="Calibri" w:cs="Arial"/>
          <w:bCs/>
          <w:szCs w:val="20"/>
          <w:lang w:val="sl-SI"/>
        </w:rPr>
      </w:pPr>
    </w:p>
    <w:p w14:paraId="70E7FCF1" w14:textId="3498E280" w:rsidR="00600FFC" w:rsidRPr="00600FFC" w:rsidRDefault="00600FFC" w:rsidP="00600FFC">
      <w:pPr>
        <w:pStyle w:val="Napis"/>
        <w:jc w:val="both"/>
        <w:rPr>
          <w:rFonts w:ascii="Calibri" w:hAnsi="Calibri"/>
          <w:b/>
          <w:i w:val="0"/>
          <w:iCs w:val="0"/>
          <w:color w:val="67A332"/>
          <w:sz w:val="20"/>
          <w:szCs w:val="20"/>
          <w:lang w:val="sl-SI"/>
        </w:rPr>
      </w:pPr>
      <w:bookmarkStart w:id="74" w:name="_Ref63069436"/>
      <w:bookmarkStart w:id="75" w:name="_Toc64878631"/>
      <w:r w:rsidRPr="001C5C38">
        <w:rPr>
          <w:rFonts w:ascii="Calibri" w:hAnsi="Calibri"/>
          <w:b/>
          <w:i w:val="0"/>
          <w:iCs w:val="0"/>
          <w:color w:val="FF0000"/>
          <w:sz w:val="20"/>
          <w:szCs w:val="20"/>
          <w:lang w:val="sl-SI"/>
        </w:rPr>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16</w:t>
      </w:r>
      <w:r w:rsidRPr="001C5C38">
        <w:rPr>
          <w:rFonts w:ascii="Calibri" w:hAnsi="Calibri"/>
          <w:b/>
          <w:i w:val="0"/>
          <w:iCs w:val="0"/>
          <w:color w:val="FF0000"/>
          <w:sz w:val="20"/>
          <w:szCs w:val="20"/>
          <w:lang w:val="sl-SI"/>
        </w:rPr>
        <w:fldChar w:fldCharType="end"/>
      </w:r>
      <w:bookmarkEnd w:id="74"/>
      <w:r w:rsidRPr="001C5C38">
        <w:rPr>
          <w:rFonts w:ascii="Calibri" w:hAnsi="Calibri"/>
          <w:b/>
          <w:i w:val="0"/>
          <w:iCs w:val="0"/>
          <w:color w:val="FF0000"/>
          <w:sz w:val="20"/>
          <w:szCs w:val="20"/>
          <w:lang w:val="sl-SI"/>
        </w:rPr>
        <w:t>: Učinki izvajanja projektov kapitalskih naložb na BDP - srednji in spodnji scenarij z znižanjem vrednosti BDP zaradi Covid-19</w:t>
      </w:r>
      <w:bookmarkEnd w:id="75"/>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920"/>
        <w:gridCol w:w="1341"/>
        <w:gridCol w:w="2199"/>
        <w:gridCol w:w="1770"/>
      </w:tblGrid>
      <w:tr w:rsidR="00600FFC" w:rsidRPr="00600FFC" w14:paraId="6FBEA84A" w14:textId="77777777" w:rsidTr="00600FFC">
        <w:trPr>
          <w:trHeight w:val="300"/>
        </w:trPr>
        <w:tc>
          <w:tcPr>
            <w:tcW w:w="1149" w:type="dxa"/>
            <w:tcBorders>
              <w:top w:val="nil"/>
              <w:left w:val="nil"/>
              <w:bottom w:val="nil"/>
            </w:tcBorders>
            <w:shd w:val="clear" w:color="auto" w:fill="auto"/>
            <w:noWrap/>
            <w:vAlign w:val="bottom"/>
            <w:hideMark/>
          </w:tcPr>
          <w:p w14:paraId="3294C47C" w14:textId="77777777" w:rsidR="00600FFC" w:rsidRPr="00600FFC" w:rsidRDefault="00600FFC" w:rsidP="00600FFC">
            <w:pPr>
              <w:pStyle w:val="podpisi"/>
              <w:spacing w:line="312" w:lineRule="auto"/>
              <w:jc w:val="both"/>
              <w:rPr>
                <w:rFonts w:ascii="Calibri" w:hAnsi="Calibri" w:cs="Arial"/>
                <w:bCs/>
                <w:szCs w:val="20"/>
                <w:lang w:val="sl-SI"/>
              </w:rPr>
            </w:pPr>
          </w:p>
        </w:tc>
        <w:tc>
          <w:tcPr>
            <w:tcW w:w="3261" w:type="dxa"/>
            <w:gridSpan w:val="2"/>
            <w:shd w:val="clear" w:color="auto" w:fill="D9D9D9" w:themeFill="background1" w:themeFillShade="D9"/>
            <w:noWrap/>
            <w:vAlign w:val="center"/>
            <w:hideMark/>
          </w:tcPr>
          <w:p w14:paraId="1042A6B6" w14:textId="77777777" w:rsidR="00600FFC" w:rsidRPr="00600FFC" w:rsidRDefault="00600FFC"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Srednja vrednost IRF,</w:t>
            </w:r>
          </w:p>
          <w:p w14:paraId="6802498A" w14:textId="77777777" w:rsidR="00600FFC" w:rsidRPr="00600FFC" w:rsidRDefault="00600FFC"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Covid-19</w:t>
            </w:r>
          </w:p>
          <w:p w14:paraId="3ACC2087" w14:textId="77777777" w:rsidR="00600FFC" w:rsidRPr="00600FFC" w:rsidRDefault="00600FFC" w:rsidP="00600FFC">
            <w:pPr>
              <w:pStyle w:val="podpisi"/>
              <w:spacing w:line="312" w:lineRule="auto"/>
              <w:jc w:val="center"/>
              <w:rPr>
                <w:rFonts w:ascii="Calibri" w:hAnsi="Calibri" w:cs="Arial"/>
                <w:b/>
                <w:bCs/>
                <w:szCs w:val="20"/>
                <w:lang w:val="sl-SI"/>
              </w:rPr>
            </w:pPr>
            <w:r w:rsidRPr="00600FFC">
              <w:rPr>
                <w:rFonts w:ascii="Calibri" w:hAnsi="Calibri" w:cs="Arial"/>
                <w:bCs/>
                <w:szCs w:val="20"/>
                <w:lang w:val="sl-SI"/>
              </w:rPr>
              <w:t>v mio EUR</w:t>
            </w:r>
          </w:p>
        </w:tc>
        <w:tc>
          <w:tcPr>
            <w:tcW w:w="3969" w:type="dxa"/>
            <w:gridSpan w:val="2"/>
            <w:shd w:val="clear" w:color="auto" w:fill="D9D9D9" w:themeFill="background1" w:themeFillShade="D9"/>
            <w:noWrap/>
            <w:vAlign w:val="center"/>
            <w:hideMark/>
          </w:tcPr>
          <w:p w14:paraId="4408BC60" w14:textId="77777777" w:rsidR="00600FFC" w:rsidRPr="00600FFC" w:rsidRDefault="00600FFC"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Spodnja vrednost IRF,</w:t>
            </w:r>
          </w:p>
          <w:p w14:paraId="1E2F86D8" w14:textId="77777777" w:rsidR="00600FFC" w:rsidRPr="00600FFC" w:rsidRDefault="00600FFC"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Covid-19</w:t>
            </w:r>
          </w:p>
          <w:p w14:paraId="2054C963" w14:textId="77777777" w:rsidR="00600FFC" w:rsidRPr="00600FFC" w:rsidRDefault="00600FFC" w:rsidP="00600FFC">
            <w:pPr>
              <w:pStyle w:val="podpisi"/>
              <w:spacing w:line="312" w:lineRule="auto"/>
              <w:jc w:val="center"/>
              <w:rPr>
                <w:rFonts w:ascii="Calibri" w:hAnsi="Calibri" w:cs="Arial"/>
                <w:b/>
                <w:bCs/>
                <w:szCs w:val="20"/>
                <w:lang w:val="sl-SI"/>
              </w:rPr>
            </w:pPr>
            <w:r w:rsidRPr="00600FFC">
              <w:rPr>
                <w:rFonts w:ascii="Calibri" w:hAnsi="Calibri" w:cs="Arial"/>
                <w:bCs/>
                <w:szCs w:val="20"/>
                <w:lang w:val="sl-SI"/>
              </w:rPr>
              <w:t>v mio EUR</w:t>
            </w:r>
          </w:p>
        </w:tc>
      </w:tr>
      <w:tr w:rsidR="00600FFC" w:rsidRPr="00600FFC" w14:paraId="1046F8F3" w14:textId="77777777" w:rsidTr="00600FFC">
        <w:trPr>
          <w:trHeight w:val="300"/>
        </w:trPr>
        <w:tc>
          <w:tcPr>
            <w:tcW w:w="1149" w:type="dxa"/>
            <w:tcBorders>
              <w:top w:val="nil"/>
              <w:left w:val="nil"/>
            </w:tcBorders>
            <w:shd w:val="clear" w:color="auto" w:fill="auto"/>
            <w:noWrap/>
            <w:vAlign w:val="bottom"/>
            <w:hideMark/>
          </w:tcPr>
          <w:p w14:paraId="004B0A1C" w14:textId="77777777" w:rsidR="00600FFC" w:rsidRPr="00600FFC" w:rsidRDefault="00600FFC" w:rsidP="00600FFC">
            <w:pPr>
              <w:pStyle w:val="podpisi"/>
              <w:spacing w:line="312" w:lineRule="auto"/>
              <w:jc w:val="both"/>
              <w:rPr>
                <w:rFonts w:ascii="Calibri" w:hAnsi="Calibri" w:cs="Arial"/>
                <w:bCs/>
                <w:szCs w:val="20"/>
                <w:lang w:val="sl-SI"/>
              </w:rPr>
            </w:pPr>
          </w:p>
        </w:tc>
        <w:tc>
          <w:tcPr>
            <w:tcW w:w="1920" w:type="dxa"/>
            <w:shd w:val="clear" w:color="auto" w:fill="FABF8F" w:themeFill="accent6" w:themeFillTint="99"/>
            <w:noWrap/>
            <w:vAlign w:val="center"/>
            <w:hideMark/>
          </w:tcPr>
          <w:p w14:paraId="59CF84F3" w14:textId="77777777" w:rsidR="00600FFC" w:rsidRPr="00600FFC" w:rsidRDefault="00600FFC"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Učinek na letni ravni</w:t>
            </w:r>
          </w:p>
        </w:tc>
        <w:tc>
          <w:tcPr>
            <w:tcW w:w="1341" w:type="dxa"/>
            <w:shd w:val="clear" w:color="auto" w:fill="FABF8F" w:themeFill="accent6" w:themeFillTint="99"/>
            <w:noWrap/>
            <w:vAlign w:val="center"/>
            <w:hideMark/>
          </w:tcPr>
          <w:p w14:paraId="092C41A3" w14:textId="77777777" w:rsidR="00600FFC" w:rsidRPr="00600FFC" w:rsidRDefault="00600FFC"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Kumulativni učinek</w:t>
            </w:r>
          </w:p>
        </w:tc>
        <w:tc>
          <w:tcPr>
            <w:tcW w:w="2199" w:type="dxa"/>
            <w:shd w:val="clear" w:color="auto" w:fill="FABF8F" w:themeFill="accent6" w:themeFillTint="99"/>
            <w:noWrap/>
            <w:vAlign w:val="center"/>
            <w:hideMark/>
          </w:tcPr>
          <w:p w14:paraId="01DEC689" w14:textId="77777777" w:rsidR="00600FFC" w:rsidRPr="00600FFC" w:rsidRDefault="00600FFC"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Učinek na letni ravni</w:t>
            </w:r>
          </w:p>
        </w:tc>
        <w:tc>
          <w:tcPr>
            <w:tcW w:w="1770" w:type="dxa"/>
            <w:shd w:val="clear" w:color="auto" w:fill="FABF8F" w:themeFill="accent6" w:themeFillTint="99"/>
            <w:noWrap/>
            <w:vAlign w:val="center"/>
            <w:hideMark/>
          </w:tcPr>
          <w:p w14:paraId="5A7331B6" w14:textId="77777777" w:rsidR="00600FFC" w:rsidRPr="00600FFC" w:rsidRDefault="00600FFC"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Kumulativni učinek</w:t>
            </w:r>
          </w:p>
        </w:tc>
      </w:tr>
      <w:tr w:rsidR="00600FFC" w:rsidRPr="00600FFC" w14:paraId="6870FB0D" w14:textId="77777777" w:rsidTr="00600FFC">
        <w:trPr>
          <w:trHeight w:val="300"/>
        </w:trPr>
        <w:tc>
          <w:tcPr>
            <w:tcW w:w="1149" w:type="dxa"/>
            <w:shd w:val="clear" w:color="auto" w:fill="auto"/>
            <w:noWrap/>
            <w:hideMark/>
          </w:tcPr>
          <w:p w14:paraId="0DC946F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 leto</w:t>
            </w:r>
          </w:p>
        </w:tc>
        <w:tc>
          <w:tcPr>
            <w:tcW w:w="1920" w:type="dxa"/>
            <w:shd w:val="clear" w:color="auto" w:fill="auto"/>
            <w:noWrap/>
            <w:vAlign w:val="bottom"/>
            <w:hideMark/>
          </w:tcPr>
          <w:p w14:paraId="7DB5210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280,56</w:t>
            </w:r>
          </w:p>
        </w:tc>
        <w:tc>
          <w:tcPr>
            <w:tcW w:w="1341" w:type="dxa"/>
            <w:shd w:val="clear" w:color="auto" w:fill="auto"/>
            <w:noWrap/>
            <w:vAlign w:val="bottom"/>
            <w:hideMark/>
          </w:tcPr>
          <w:p w14:paraId="28C1614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280,56</w:t>
            </w:r>
          </w:p>
        </w:tc>
        <w:tc>
          <w:tcPr>
            <w:tcW w:w="2199" w:type="dxa"/>
            <w:shd w:val="clear" w:color="auto" w:fill="auto"/>
            <w:noWrap/>
            <w:vAlign w:val="bottom"/>
            <w:hideMark/>
          </w:tcPr>
          <w:p w14:paraId="1DBD1F1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185,73</w:t>
            </w:r>
          </w:p>
        </w:tc>
        <w:tc>
          <w:tcPr>
            <w:tcW w:w="1770" w:type="dxa"/>
            <w:shd w:val="clear" w:color="auto" w:fill="auto"/>
            <w:noWrap/>
            <w:vAlign w:val="bottom"/>
            <w:hideMark/>
          </w:tcPr>
          <w:p w14:paraId="7B5E370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185,73</w:t>
            </w:r>
          </w:p>
        </w:tc>
      </w:tr>
      <w:tr w:rsidR="00600FFC" w:rsidRPr="00600FFC" w14:paraId="6F3692EB" w14:textId="77777777" w:rsidTr="00600FFC">
        <w:trPr>
          <w:trHeight w:val="300"/>
        </w:trPr>
        <w:tc>
          <w:tcPr>
            <w:tcW w:w="1149" w:type="dxa"/>
            <w:shd w:val="clear" w:color="auto" w:fill="auto"/>
            <w:noWrap/>
            <w:hideMark/>
          </w:tcPr>
          <w:p w14:paraId="515C0BE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 leto</w:t>
            </w:r>
          </w:p>
        </w:tc>
        <w:tc>
          <w:tcPr>
            <w:tcW w:w="1920" w:type="dxa"/>
            <w:shd w:val="clear" w:color="auto" w:fill="auto"/>
            <w:noWrap/>
            <w:vAlign w:val="bottom"/>
            <w:hideMark/>
          </w:tcPr>
          <w:p w14:paraId="534138C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600,31</w:t>
            </w:r>
          </w:p>
        </w:tc>
        <w:tc>
          <w:tcPr>
            <w:tcW w:w="1341" w:type="dxa"/>
            <w:shd w:val="clear" w:color="auto" w:fill="auto"/>
            <w:noWrap/>
            <w:vAlign w:val="bottom"/>
            <w:hideMark/>
          </w:tcPr>
          <w:p w14:paraId="082C8D1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880,87</w:t>
            </w:r>
          </w:p>
        </w:tc>
        <w:tc>
          <w:tcPr>
            <w:tcW w:w="2199" w:type="dxa"/>
            <w:shd w:val="clear" w:color="auto" w:fill="auto"/>
            <w:noWrap/>
            <w:vAlign w:val="bottom"/>
            <w:hideMark/>
          </w:tcPr>
          <w:p w14:paraId="302DF19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322,95</w:t>
            </w:r>
          </w:p>
        </w:tc>
        <w:tc>
          <w:tcPr>
            <w:tcW w:w="1770" w:type="dxa"/>
            <w:shd w:val="clear" w:color="auto" w:fill="auto"/>
            <w:noWrap/>
            <w:vAlign w:val="bottom"/>
            <w:hideMark/>
          </w:tcPr>
          <w:p w14:paraId="6D9B05B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508,68</w:t>
            </w:r>
          </w:p>
        </w:tc>
      </w:tr>
      <w:tr w:rsidR="00600FFC" w:rsidRPr="00600FFC" w14:paraId="3B2775B3" w14:textId="77777777" w:rsidTr="00600FFC">
        <w:trPr>
          <w:trHeight w:val="300"/>
        </w:trPr>
        <w:tc>
          <w:tcPr>
            <w:tcW w:w="1149" w:type="dxa"/>
            <w:shd w:val="clear" w:color="auto" w:fill="auto"/>
            <w:noWrap/>
            <w:hideMark/>
          </w:tcPr>
          <w:p w14:paraId="1BAF3AF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 leto</w:t>
            </w:r>
          </w:p>
        </w:tc>
        <w:tc>
          <w:tcPr>
            <w:tcW w:w="1920" w:type="dxa"/>
            <w:shd w:val="clear" w:color="auto" w:fill="auto"/>
            <w:noWrap/>
            <w:vAlign w:val="bottom"/>
            <w:hideMark/>
          </w:tcPr>
          <w:p w14:paraId="2C768188"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550,44</w:t>
            </w:r>
          </w:p>
        </w:tc>
        <w:tc>
          <w:tcPr>
            <w:tcW w:w="1341" w:type="dxa"/>
            <w:shd w:val="clear" w:color="auto" w:fill="auto"/>
            <w:noWrap/>
            <w:vAlign w:val="bottom"/>
            <w:hideMark/>
          </w:tcPr>
          <w:p w14:paraId="595409C8"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1431,31</w:t>
            </w:r>
          </w:p>
        </w:tc>
        <w:tc>
          <w:tcPr>
            <w:tcW w:w="2199" w:type="dxa"/>
            <w:shd w:val="clear" w:color="auto" w:fill="auto"/>
            <w:noWrap/>
            <w:vAlign w:val="bottom"/>
            <w:hideMark/>
          </w:tcPr>
          <w:p w14:paraId="0808338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371,38</w:t>
            </w:r>
          </w:p>
        </w:tc>
        <w:tc>
          <w:tcPr>
            <w:tcW w:w="1770" w:type="dxa"/>
            <w:shd w:val="clear" w:color="auto" w:fill="auto"/>
            <w:noWrap/>
            <w:vAlign w:val="bottom"/>
            <w:hideMark/>
          </w:tcPr>
          <w:p w14:paraId="3DAD447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880,06</w:t>
            </w:r>
          </w:p>
        </w:tc>
      </w:tr>
      <w:tr w:rsidR="00600FFC" w:rsidRPr="00600FFC" w14:paraId="761FBBE2" w14:textId="77777777" w:rsidTr="00600FFC">
        <w:trPr>
          <w:trHeight w:val="300"/>
        </w:trPr>
        <w:tc>
          <w:tcPr>
            <w:tcW w:w="1149" w:type="dxa"/>
            <w:shd w:val="clear" w:color="auto" w:fill="auto"/>
            <w:noWrap/>
            <w:hideMark/>
          </w:tcPr>
          <w:p w14:paraId="73DB14E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 leto</w:t>
            </w:r>
          </w:p>
        </w:tc>
        <w:tc>
          <w:tcPr>
            <w:tcW w:w="1920" w:type="dxa"/>
            <w:shd w:val="clear" w:color="auto" w:fill="auto"/>
            <w:noWrap/>
            <w:vAlign w:val="bottom"/>
            <w:hideMark/>
          </w:tcPr>
          <w:p w14:paraId="36BE3A6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382,01</w:t>
            </w:r>
          </w:p>
        </w:tc>
        <w:tc>
          <w:tcPr>
            <w:tcW w:w="1341" w:type="dxa"/>
            <w:shd w:val="clear" w:color="auto" w:fill="auto"/>
            <w:noWrap/>
            <w:vAlign w:val="bottom"/>
            <w:hideMark/>
          </w:tcPr>
          <w:p w14:paraId="3AD2B8A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1813,32</w:t>
            </w:r>
          </w:p>
        </w:tc>
        <w:tc>
          <w:tcPr>
            <w:tcW w:w="2199" w:type="dxa"/>
            <w:shd w:val="clear" w:color="auto" w:fill="auto"/>
            <w:noWrap/>
            <w:vAlign w:val="bottom"/>
            <w:hideMark/>
          </w:tcPr>
          <w:p w14:paraId="41031D4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393,76</w:t>
            </w:r>
          </w:p>
        </w:tc>
        <w:tc>
          <w:tcPr>
            <w:tcW w:w="1770" w:type="dxa"/>
            <w:shd w:val="clear" w:color="auto" w:fill="auto"/>
            <w:noWrap/>
            <w:vAlign w:val="bottom"/>
            <w:hideMark/>
          </w:tcPr>
          <w:p w14:paraId="2F8756F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1273,82</w:t>
            </w:r>
          </w:p>
        </w:tc>
      </w:tr>
      <w:tr w:rsidR="00600FFC" w:rsidRPr="00600FFC" w14:paraId="0654ABA2" w14:textId="77777777" w:rsidTr="00600FFC">
        <w:trPr>
          <w:trHeight w:val="300"/>
        </w:trPr>
        <w:tc>
          <w:tcPr>
            <w:tcW w:w="1149" w:type="dxa"/>
            <w:shd w:val="clear" w:color="auto" w:fill="auto"/>
            <w:noWrap/>
            <w:hideMark/>
          </w:tcPr>
          <w:p w14:paraId="3A77C6D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 leto</w:t>
            </w:r>
          </w:p>
        </w:tc>
        <w:tc>
          <w:tcPr>
            <w:tcW w:w="1920" w:type="dxa"/>
            <w:shd w:val="clear" w:color="auto" w:fill="auto"/>
            <w:noWrap/>
            <w:vAlign w:val="bottom"/>
            <w:hideMark/>
          </w:tcPr>
          <w:p w14:paraId="2014C63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250,86</w:t>
            </w:r>
          </w:p>
        </w:tc>
        <w:tc>
          <w:tcPr>
            <w:tcW w:w="1341" w:type="dxa"/>
            <w:shd w:val="clear" w:color="auto" w:fill="auto"/>
            <w:noWrap/>
            <w:vAlign w:val="bottom"/>
            <w:hideMark/>
          </w:tcPr>
          <w:p w14:paraId="5804A26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2064,18</w:t>
            </w:r>
          </w:p>
        </w:tc>
        <w:tc>
          <w:tcPr>
            <w:tcW w:w="2199" w:type="dxa"/>
            <w:shd w:val="clear" w:color="auto" w:fill="auto"/>
            <w:noWrap/>
            <w:vAlign w:val="bottom"/>
            <w:hideMark/>
          </w:tcPr>
          <w:p w14:paraId="44D6A69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169,78</w:t>
            </w:r>
          </w:p>
        </w:tc>
        <w:tc>
          <w:tcPr>
            <w:tcW w:w="1770" w:type="dxa"/>
            <w:shd w:val="clear" w:color="auto" w:fill="auto"/>
            <w:noWrap/>
            <w:vAlign w:val="bottom"/>
            <w:hideMark/>
          </w:tcPr>
          <w:p w14:paraId="79C143D8"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1443,60</w:t>
            </w:r>
          </w:p>
        </w:tc>
      </w:tr>
      <w:tr w:rsidR="00600FFC" w:rsidRPr="00600FFC" w14:paraId="6B9A3440" w14:textId="77777777" w:rsidTr="00600FFC">
        <w:trPr>
          <w:trHeight w:val="300"/>
        </w:trPr>
        <w:tc>
          <w:tcPr>
            <w:tcW w:w="1149" w:type="dxa"/>
            <w:shd w:val="clear" w:color="auto" w:fill="auto"/>
            <w:noWrap/>
            <w:hideMark/>
          </w:tcPr>
          <w:p w14:paraId="79492A8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 leto</w:t>
            </w:r>
          </w:p>
        </w:tc>
        <w:tc>
          <w:tcPr>
            <w:tcW w:w="1920" w:type="dxa"/>
            <w:shd w:val="clear" w:color="auto" w:fill="auto"/>
            <w:noWrap/>
            <w:vAlign w:val="bottom"/>
            <w:hideMark/>
          </w:tcPr>
          <w:p w14:paraId="06F29F7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220,13</w:t>
            </w:r>
          </w:p>
        </w:tc>
        <w:tc>
          <w:tcPr>
            <w:tcW w:w="1341" w:type="dxa"/>
            <w:shd w:val="clear" w:color="auto" w:fill="auto"/>
            <w:noWrap/>
            <w:vAlign w:val="bottom"/>
            <w:hideMark/>
          </w:tcPr>
          <w:p w14:paraId="24DB96A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2284,31</w:t>
            </w:r>
          </w:p>
        </w:tc>
        <w:tc>
          <w:tcPr>
            <w:tcW w:w="2199" w:type="dxa"/>
            <w:shd w:val="clear" w:color="auto" w:fill="auto"/>
            <w:noWrap/>
            <w:vAlign w:val="bottom"/>
            <w:hideMark/>
          </w:tcPr>
          <w:p w14:paraId="173068E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93,04</w:t>
            </w:r>
          </w:p>
        </w:tc>
        <w:tc>
          <w:tcPr>
            <w:tcW w:w="1770" w:type="dxa"/>
            <w:shd w:val="clear" w:color="auto" w:fill="auto"/>
            <w:noWrap/>
            <w:vAlign w:val="bottom"/>
            <w:hideMark/>
          </w:tcPr>
          <w:p w14:paraId="3734472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1536,64</w:t>
            </w:r>
          </w:p>
        </w:tc>
      </w:tr>
      <w:tr w:rsidR="00600FFC" w:rsidRPr="00600FFC" w14:paraId="6C70DED4" w14:textId="77777777" w:rsidTr="00600FFC">
        <w:trPr>
          <w:trHeight w:val="300"/>
        </w:trPr>
        <w:tc>
          <w:tcPr>
            <w:tcW w:w="1149" w:type="dxa"/>
            <w:shd w:val="clear" w:color="auto" w:fill="auto"/>
            <w:noWrap/>
            <w:hideMark/>
          </w:tcPr>
          <w:p w14:paraId="15D364F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 leto</w:t>
            </w:r>
          </w:p>
        </w:tc>
        <w:tc>
          <w:tcPr>
            <w:tcW w:w="1920" w:type="dxa"/>
            <w:shd w:val="clear" w:color="auto" w:fill="auto"/>
            <w:noWrap/>
            <w:vAlign w:val="bottom"/>
            <w:hideMark/>
          </w:tcPr>
          <w:p w14:paraId="69D589A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220,13</w:t>
            </w:r>
          </w:p>
        </w:tc>
        <w:tc>
          <w:tcPr>
            <w:tcW w:w="1341" w:type="dxa"/>
            <w:shd w:val="clear" w:color="auto" w:fill="auto"/>
            <w:noWrap/>
            <w:vAlign w:val="bottom"/>
            <w:hideMark/>
          </w:tcPr>
          <w:p w14:paraId="400FE7A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2504,44</w:t>
            </w:r>
          </w:p>
        </w:tc>
        <w:tc>
          <w:tcPr>
            <w:tcW w:w="2199" w:type="dxa"/>
            <w:shd w:val="clear" w:color="auto" w:fill="auto"/>
            <w:noWrap/>
            <w:vAlign w:val="bottom"/>
            <w:hideMark/>
          </w:tcPr>
          <w:p w14:paraId="3D35B1E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93,04</w:t>
            </w:r>
          </w:p>
        </w:tc>
        <w:tc>
          <w:tcPr>
            <w:tcW w:w="1770" w:type="dxa"/>
            <w:shd w:val="clear" w:color="auto" w:fill="auto"/>
            <w:noWrap/>
            <w:vAlign w:val="bottom"/>
            <w:hideMark/>
          </w:tcPr>
          <w:p w14:paraId="4FF7B1E8"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1629,69</w:t>
            </w:r>
          </w:p>
        </w:tc>
      </w:tr>
      <w:tr w:rsidR="00600FFC" w:rsidRPr="00600FFC" w14:paraId="10F4C3AF" w14:textId="77777777" w:rsidTr="00600FFC">
        <w:trPr>
          <w:trHeight w:val="300"/>
        </w:trPr>
        <w:tc>
          <w:tcPr>
            <w:tcW w:w="1149" w:type="dxa"/>
            <w:shd w:val="clear" w:color="auto" w:fill="auto"/>
            <w:noWrap/>
            <w:hideMark/>
          </w:tcPr>
          <w:p w14:paraId="41216B2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 leto</w:t>
            </w:r>
          </w:p>
        </w:tc>
        <w:tc>
          <w:tcPr>
            <w:tcW w:w="1920" w:type="dxa"/>
            <w:shd w:val="clear" w:color="auto" w:fill="auto"/>
            <w:noWrap/>
            <w:vAlign w:val="bottom"/>
            <w:hideMark/>
          </w:tcPr>
          <w:p w14:paraId="3A18354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99,26</w:t>
            </w:r>
          </w:p>
        </w:tc>
        <w:tc>
          <w:tcPr>
            <w:tcW w:w="1341" w:type="dxa"/>
            <w:shd w:val="clear" w:color="auto" w:fill="auto"/>
            <w:noWrap/>
            <w:vAlign w:val="bottom"/>
            <w:hideMark/>
          </w:tcPr>
          <w:p w14:paraId="4DC169B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2603,69</w:t>
            </w:r>
          </w:p>
        </w:tc>
        <w:tc>
          <w:tcPr>
            <w:tcW w:w="2199" w:type="dxa"/>
            <w:shd w:val="clear" w:color="auto" w:fill="auto"/>
            <w:noWrap/>
            <w:vAlign w:val="bottom"/>
            <w:hideMark/>
          </w:tcPr>
          <w:p w14:paraId="1000974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0,36</w:t>
            </w:r>
          </w:p>
        </w:tc>
        <w:tc>
          <w:tcPr>
            <w:tcW w:w="1770" w:type="dxa"/>
            <w:shd w:val="clear" w:color="auto" w:fill="auto"/>
            <w:noWrap/>
            <w:vAlign w:val="bottom"/>
            <w:hideMark/>
          </w:tcPr>
          <w:p w14:paraId="01B8287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1630,04</w:t>
            </w:r>
          </w:p>
        </w:tc>
      </w:tr>
    </w:tbl>
    <w:p w14:paraId="40DE2B63" w14:textId="77777777" w:rsidR="00600FFC" w:rsidRPr="00600FFC" w:rsidRDefault="00600FFC" w:rsidP="00600FFC">
      <w:pPr>
        <w:pStyle w:val="podpisi"/>
        <w:spacing w:line="312" w:lineRule="auto"/>
        <w:jc w:val="both"/>
        <w:rPr>
          <w:rFonts w:ascii="Calibri" w:hAnsi="Calibri" w:cs="Arial"/>
          <w:bCs/>
          <w:szCs w:val="20"/>
          <w:lang w:val="sl-SI"/>
        </w:rPr>
      </w:pPr>
    </w:p>
    <w:p w14:paraId="26335EFE" w14:textId="009B39CC" w:rsidR="00600FFC" w:rsidRPr="00600FFC" w:rsidRDefault="00B079FF" w:rsidP="00B079FF">
      <w:pPr>
        <w:pStyle w:val="Napis"/>
        <w:jc w:val="both"/>
        <w:rPr>
          <w:rFonts w:ascii="Calibri" w:hAnsi="Calibri"/>
          <w:b/>
          <w:color w:val="67A332"/>
          <w:szCs w:val="20"/>
          <w:lang w:val="sl-SI"/>
        </w:rPr>
      </w:pPr>
      <w:bookmarkStart w:id="76" w:name="_Ref63069438"/>
      <w:bookmarkStart w:id="77" w:name="_Toc64878632"/>
      <w:r w:rsidRPr="001C5C38">
        <w:rPr>
          <w:rFonts w:ascii="Calibri" w:hAnsi="Calibri"/>
          <w:b/>
          <w:i w:val="0"/>
          <w:iCs w:val="0"/>
          <w:color w:val="FF0000"/>
          <w:sz w:val="20"/>
          <w:szCs w:val="20"/>
          <w:lang w:val="sl-SI"/>
        </w:rPr>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17</w:t>
      </w:r>
      <w:r w:rsidRPr="001C5C38">
        <w:rPr>
          <w:rFonts w:ascii="Calibri" w:hAnsi="Calibri"/>
          <w:b/>
          <w:i w:val="0"/>
          <w:iCs w:val="0"/>
          <w:color w:val="FF0000"/>
          <w:sz w:val="20"/>
          <w:szCs w:val="20"/>
          <w:lang w:val="sl-SI"/>
        </w:rPr>
        <w:fldChar w:fldCharType="end"/>
      </w:r>
      <w:bookmarkEnd w:id="76"/>
      <w:r w:rsidRPr="001C5C38">
        <w:rPr>
          <w:rFonts w:ascii="Calibri" w:hAnsi="Calibri"/>
          <w:b/>
          <w:i w:val="0"/>
          <w:iCs w:val="0"/>
          <w:color w:val="FF0000"/>
          <w:sz w:val="20"/>
          <w:szCs w:val="20"/>
          <w:lang w:val="sl-SI"/>
        </w:rPr>
        <w:t>: Kumulativni učinki izvajanja projektov kapitalskih naložb na ustrezne makroekonomske agregate, specifične za lesno industrijo (C16 + C31)</w:t>
      </w:r>
      <w:bookmarkEnd w:id="77"/>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769"/>
        <w:gridCol w:w="1770"/>
        <w:gridCol w:w="1770"/>
        <w:gridCol w:w="1770"/>
      </w:tblGrid>
      <w:tr w:rsidR="00600FFC" w:rsidRPr="00600FFC" w14:paraId="1D623E95" w14:textId="77777777" w:rsidTr="00600FFC">
        <w:trPr>
          <w:trHeight w:val="300"/>
        </w:trPr>
        <w:tc>
          <w:tcPr>
            <w:tcW w:w="1300" w:type="dxa"/>
            <w:tcBorders>
              <w:top w:val="nil"/>
              <w:left w:val="nil"/>
              <w:bottom w:val="nil"/>
            </w:tcBorders>
            <w:shd w:val="clear" w:color="auto" w:fill="auto"/>
            <w:noWrap/>
            <w:vAlign w:val="bottom"/>
            <w:hideMark/>
          </w:tcPr>
          <w:p w14:paraId="1266DB01" w14:textId="77777777" w:rsidR="00600FFC" w:rsidRPr="00600FFC" w:rsidRDefault="00600FFC" w:rsidP="00600FFC">
            <w:pPr>
              <w:pStyle w:val="podpisi"/>
              <w:spacing w:line="312" w:lineRule="auto"/>
              <w:jc w:val="both"/>
              <w:rPr>
                <w:rFonts w:ascii="Calibri" w:hAnsi="Calibri" w:cs="Arial"/>
                <w:bCs/>
                <w:szCs w:val="20"/>
                <w:lang w:val="sl-SI"/>
              </w:rPr>
            </w:pPr>
          </w:p>
        </w:tc>
        <w:tc>
          <w:tcPr>
            <w:tcW w:w="7079" w:type="dxa"/>
            <w:gridSpan w:val="4"/>
            <w:shd w:val="clear" w:color="auto" w:fill="D9D9D9" w:themeFill="background1" w:themeFillShade="D9"/>
            <w:noWrap/>
            <w:vAlign w:val="bottom"/>
            <w:hideMark/>
          </w:tcPr>
          <w:p w14:paraId="0EEC616D" w14:textId="77777777" w:rsidR="00600FFC" w:rsidRPr="00600FFC" w:rsidRDefault="00600FFC"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Srednja vrednost IRF</w:t>
            </w:r>
          </w:p>
        </w:tc>
      </w:tr>
      <w:tr w:rsidR="00600FFC" w:rsidRPr="00600FFC" w14:paraId="5B1F40A7" w14:textId="77777777" w:rsidTr="00600FFC">
        <w:trPr>
          <w:trHeight w:val="300"/>
        </w:trPr>
        <w:tc>
          <w:tcPr>
            <w:tcW w:w="1300" w:type="dxa"/>
            <w:tcBorders>
              <w:top w:val="nil"/>
              <w:left w:val="nil"/>
            </w:tcBorders>
            <w:shd w:val="clear" w:color="auto" w:fill="auto"/>
            <w:noWrap/>
            <w:vAlign w:val="bottom"/>
            <w:hideMark/>
          </w:tcPr>
          <w:p w14:paraId="5D07A581" w14:textId="77777777" w:rsidR="00600FFC" w:rsidRPr="00600FFC" w:rsidRDefault="00600FFC" w:rsidP="00600FFC">
            <w:pPr>
              <w:pStyle w:val="podpisi"/>
              <w:spacing w:line="312" w:lineRule="auto"/>
              <w:jc w:val="both"/>
              <w:rPr>
                <w:rFonts w:ascii="Calibri" w:hAnsi="Calibri" w:cs="Arial"/>
                <w:bCs/>
                <w:szCs w:val="20"/>
                <w:lang w:val="sl-SI"/>
              </w:rPr>
            </w:pPr>
          </w:p>
        </w:tc>
        <w:tc>
          <w:tcPr>
            <w:tcW w:w="1769" w:type="dxa"/>
            <w:shd w:val="clear" w:color="auto" w:fill="FABF8F" w:themeFill="accent6" w:themeFillTint="99"/>
            <w:noWrap/>
            <w:vAlign w:val="center"/>
            <w:hideMark/>
          </w:tcPr>
          <w:p w14:paraId="09653BB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Število delovnih mest</w:t>
            </w:r>
          </w:p>
        </w:tc>
        <w:tc>
          <w:tcPr>
            <w:tcW w:w="1770" w:type="dxa"/>
            <w:shd w:val="clear" w:color="auto" w:fill="FABF8F" w:themeFill="accent6" w:themeFillTint="99"/>
            <w:noWrap/>
            <w:vAlign w:val="center"/>
            <w:hideMark/>
          </w:tcPr>
          <w:p w14:paraId="0BB11DB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v mio EUR</w:t>
            </w:r>
          </w:p>
        </w:tc>
        <w:tc>
          <w:tcPr>
            <w:tcW w:w="1770" w:type="dxa"/>
            <w:shd w:val="clear" w:color="auto" w:fill="FABF8F" w:themeFill="accent6" w:themeFillTint="99"/>
            <w:noWrap/>
            <w:vAlign w:val="center"/>
            <w:hideMark/>
          </w:tcPr>
          <w:p w14:paraId="24CD085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Bruto dodana vrednost v mio EUR</w:t>
            </w:r>
          </w:p>
        </w:tc>
        <w:tc>
          <w:tcPr>
            <w:tcW w:w="1770" w:type="dxa"/>
            <w:shd w:val="clear" w:color="auto" w:fill="FABF8F" w:themeFill="accent6" w:themeFillTint="99"/>
            <w:noWrap/>
            <w:vAlign w:val="center"/>
            <w:hideMark/>
          </w:tcPr>
          <w:p w14:paraId="68C4A5F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na zaposlenega v EUR</w:t>
            </w:r>
          </w:p>
        </w:tc>
      </w:tr>
      <w:tr w:rsidR="00600FFC" w:rsidRPr="00600FFC" w14:paraId="54A603BE" w14:textId="77777777" w:rsidTr="00600FFC">
        <w:trPr>
          <w:trHeight w:val="300"/>
        </w:trPr>
        <w:tc>
          <w:tcPr>
            <w:tcW w:w="1300" w:type="dxa"/>
            <w:shd w:val="clear" w:color="auto" w:fill="auto"/>
            <w:noWrap/>
            <w:hideMark/>
          </w:tcPr>
          <w:p w14:paraId="59003DA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 leto</w:t>
            </w:r>
          </w:p>
        </w:tc>
        <w:tc>
          <w:tcPr>
            <w:tcW w:w="1769" w:type="dxa"/>
            <w:shd w:val="clear" w:color="auto" w:fill="auto"/>
            <w:noWrap/>
            <w:vAlign w:val="bottom"/>
            <w:hideMark/>
          </w:tcPr>
          <w:p w14:paraId="794A1A9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791,14</w:t>
            </w:r>
          </w:p>
        </w:tc>
        <w:tc>
          <w:tcPr>
            <w:tcW w:w="1770" w:type="dxa"/>
            <w:shd w:val="clear" w:color="auto" w:fill="auto"/>
            <w:noWrap/>
            <w:vAlign w:val="bottom"/>
            <w:hideMark/>
          </w:tcPr>
          <w:p w14:paraId="2AEAF46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37,47</w:t>
            </w:r>
          </w:p>
        </w:tc>
        <w:tc>
          <w:tcPr>
            <w:tcW w:w="1770" w:type="dxa"/>
            <w:shd w:val="clear" w:color="auto" w:fill="auto"/>
            <w:noWrap/>
            <w:vAlign w:val="bottom"/>
            <w:hideMark/>
          </w:tcPr>
          <w:p w14:paraId="12AF4D2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9,75</w:t>
            </w:r>
          </w:p>
        </w:tc>
        <w:tc>
          <w:tcPr>
            <w:tcW w:w="1770" w:type="dxa"/>
            <w:shd w:val="clear" w:color="auto" w:fill="auto"/>
            <w:noWrap/>
            <w:vAlign w:val="bottom"/>
            <w:hideMark/>
          </w:tcPr>
          <w:p w14:paraId="6A30291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7727,94</w:t>
            </w:r>
          </w:p>
        </w:tc>
      </w:tr>
      <w:tr w:rsidR="00600FFC" w:rsidRPr="00600FFC" w14:paraId="13F8F85C" w14:textId="77777777" w:rsidTr="00600FFC">
        <w:trPr>
          <w:trHeight w:val="300"/>
        </w:trPr>
        <w:tc>
          <w:tcPr>
            <w:tcW w:w="1300" w:type="dxa"/>
            <w:shd w:val="clear" w:color="auto" w:fill="auto"/>
            <w:noWrap/>
            <w:hideMark/>
          </w:tcPr>
          <w:p w14:paraId="7FEA716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 leto</w:t>
            </w:r>
          </w:p>
        </w:tc>
        <w:tc>
          <w:tcPr>
            <w:tcW w:w="1769" w:type="dxa"/>
            <w:shd w:val="clear" w:color="auto" w:fill="auto"/>
            <w:noWrap/>
            <w:vAlign w:val="bottom"/>
            <w:hideMark/>
          </w:tcPr>
          <w:p w14:paraId="600E67E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1832,71</w:t>
            </w:r>
          </w:p>
        </w:tc>
        <w:tc>
          <w:tcPr>
            <w:tcW w:w="1770" w:type="dxa"/>
            <w:shd w:val="clear" w:color="auto" w:fill="auto"/>
            <w:noWrap/>
            <w:vAlign w:val="bottom"/>
            <w:hideMark/>
          </w:tcPr>
          <w:p w14:paraId="23B49B6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86,21</w:t>
            </w:r>
          </w:p>
        </w:tc>
        <w:tc>
          <w:tcPr>
            <w:tcW w:w="1770" w:type="dxa"/>
            <w:shd w:val="clear" w:color="auto" w:fill="auto"/>
            <w:noWrap/>
            <w:vAlign w:val="bottom"/>
            <w:hideMark/>
          </w:tcPr>
          <w:p w14:paraId="62BB794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27,25</w:t>
            </w:r>
          </w:p>
        </w:tc>
        <w:tc>
          <w:tcPr>
            <w:tcW w:w="1770" w:type="dxa"/>
            <w:shd w:val="clear" w:color="auto" w:fill="auto"/>
            <w:noWrap/>
            <w:vAlign w:val="bottom"/>
            <w:hideMark/>
          </w:tcPr>
          <w:p w14:paraId="4D280948"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15681,60</w:t>
            </w:r>
          </w:p>
        </w:tc>
      </w:tr>
      <w:tr w:rsidR="00600FFC" w:rsidRPr="00600FFC" w14:paraId="2C89D8D0" w14:textId="77777777" w:rsidTr="00600FFC">
        <w:trPr>
          <w:trHeight w:val="300"/>
        </w:trPr>
        <w:tc>
          <w:tcPr>
            <w:tcW w:w="1300" w:type="dxa"/>
            <w:shd w:val="clear" w:color="auto" w:fill="auto"/>
            <w:noWrap/>
            <w:hideMark/>
          </w:tcPr>
          <w:p w14:paraId="515C95C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 leto</w:t>
            </w:r>
          </w:p>
        </w:tc>
        <w:tc>
          <w:tcPr>
            <w:tcW w:w="1769" w:type="dxa"/>
            <w:shd w:val="clear" w:color="auto" w:fill="auto"/>
            <w:noWrap/>
            <w:vAlign w:val="bottom"/>
            <w:hideMark/>
          </w:tcPr>
          <w:p w14:paraId="67EB8BA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2418,06</w:t>
            </w:r>
          </w:p>
        </w:tc>
        <w:tc>
          <w:tcPr>
            <w:tcW w:w="1770" w:type="dxa"/>
            <w:shd w:val="clear" w:color="auto" w:fill="auto"/>
            <w:noWrap/>
            <w:vAlign w:val="bottom"/>
            <w:hideMark/>
          </w:tcPr>
          <w:p w14:paraId="525A3A2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111,05</w:t>
            </w:r>
          </w:p>
        </w:tc>
        <w:tc>
          <w:tcPr>
            <w:tcW w:w="1770" w:type="dxa"/>
            <w:shd w:val="clear" w:color="auto" w:fill="auto"/>
            <w:noWrap/>
            <w:vAlign w:val="bottom"/>
            <w:hideMark/>
          </w:tcPr>
          <w:p w14:paraId="6A75968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45,72</w:t>
            </w:r>
          </w:p>
        </w:tc>
        <w:tc>
          <w:tcPr>
            <w:tcW w:w="1770" w:type="dxa"/>
            <w:shd w:val="clear" w:color="auto" w:fill="auto"/>
            <w:noWrap/>
            <w:vAlign w:val="bottom"/>
            <w:hideMark/>
          </w:tcPr>
          <w:p w14:paraId="3C1C80E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19918,47</w:t>
            </w:r>
          </w:p>
        </w:tc>
      </w:tr>
      <w:tr w:rsidR="00600FFC" w:rsidRPr="00600FFC" w14:paraId="5DEF9A24" w14:textId="77777777" w:rsidTr="00600FFC">
        <w:trPr>
          <w:trHeight w:val="300"/>
        </w:trPr>
        <w:tc>
          <w:tcPr>
            <w:tcW w:w="1300" w:type="dxa"/>
            <w:shd w:val="clear" w:color="auto" w:fill="auto"/>
            <w:noWrap/>
            <w:hideMark/>
          </w:tcPr>
          <w:p w14:paraId="3F4F748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lastRenderedPageBreak/>
              <w:t>4 leto</w:t>
            </w:r>
          </w:p>
        </w:tc>
        <w:tc>
          <w:tcPr>
            <w:tcW w:w="1769" w:type="dxa"/>
            <w:shd w:val="clear" w:color="auto" w:fill="auto"/>
            <w:noWrap/>
            <w:vAlign w:val="bottom"/>
            <w:hideMark/>
          </w:tcPr>
          <w:p w14:paraId="6637795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2466,72</w:t>
            </w:r>
          </w:p>
        </w:tc>
        <w:tc>
          <w:tcPr>
            <w:tcW w:w="1770" w:type="dxa"/>
            <w:shd w:val="clear" w:color="auto" w:fill="auto"/>
            <w:noWrap/>
            <w:vAlign w:val="bottom"/>
            <w:hideMark/>
          </w:tcPr>
          <w:p w14:paraId="79373EA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109,04</w:t>
            </w:r>
          </w:p>
        </w:tc>
        <w:tc>
          <w:tcPr>
            <w:tcW w:w="1770" w:type="dxa"/>
            <w:shd w:val="clear" w:color="auto" w:fill="auto"/>
            <w:noWrap/>
            <w:vAlign w:val="bottom"/>
            <w:hideMark/>
          </w:tcPr>
          <w:p w14:paraId="576B2EA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64,01</w:t>
            </w:r>
          </w:p>
        </w:tc>
        <w:tc>
          <w:tcPr>
            <w:tcW w:w="1770" w:type="dxa"/>
            <w:shd w:val="clear" w:color="auto" w:fill="auto"/>
            <w:noWrap/>
            <w:vAlign w:val="bottom"/>
            <w:hideMark/>
          </w:tcPr>
          <w:p w14:paraId="45EADB6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21622,18</w:t>
            </w:r>
          </w:p>
        </w:tc>
      </w:tr>
      <w:tr w:rsidR="00600FFC" w:rsidRPr="00600FFC" w14:paraId="180C86A6" w14:textId="77777777" w:rsidTr="00600FFC">
        <w:trPr>
          <w:trHeight w:val="300"/>
        </w:trPr>
        <w:tc>
          <w:tcPr>
            <w:tcW w:w="1300" w:type="dxa"/>
            <w:shd w:val="clear" w:color="auto" w:fill="auto"/>
            <w:noWrap/>
            <w:hideMark/>
          </w:tcPr>
          <w:p w14:paraId="4BF938D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 leto</w:t>
            </w:r>
          </w:p>
        </w:tc>
        <w:tc>
          <w:tcPr>
            <w:tcW w:w="1769" w:type="dxa"/>
            <w:shd w:val="clear" w:color="auto" w:fill="auto"/>
            <w:noWrap/>
            <w:vAlign w:val="bottom"/>
            <w:hideMark/>
          </w:tcPr>
          <w:p w14:paraId="33072B5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2508,09</w:t>
            </w:r>
          </w:p>
        </w:tc>
        <w:tc>
          <w:tcPr>
            <w:tcW w:w="1770" w:type="dxa"/>
            <w:shd w:val="clear" w:color="auto" w:fill="auto"/>
            <w:noWrap/>
            <w:vAlign w:val="bottom"/>
            <w:hideMark/>
          </w:tcPr>
          <w:p w14:paraId="35164CC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81,51</w:t>
            </w:r>
          </w:p>
        </w:tc>
        <w:tc>
          <w:tcPr>
            <w:tcW w:w="1770" w:type="dxa"/>
            <w:shd w:val="clear" w:color="auto" w:fill="auto"/>
            <w:noWrap/>
            <w:vAlign w:val="bottom"/>
            <w:hideMark/>
          </w:tcPr>
          <w:p w14:paraId="338CFDA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80,93</w:t>
            </w:r>
          </w:p>
        </w:tc>
        <w:tc>
          <w:tcPr>
            <w:tcW w:w="1770" w:type="dxa"/>
            <w:shd w:val="clear" w:color="auto" w:fill="auto"/>
            <w:noWrap/>
            <w:vAlign w:val="bottom"/>
            <w:hideMark/>
          </w:tcPr>
          <w:p w14:paraId="42ECF8A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20631,55</w:t>
            </w:r>
          </w:p>
        </w:tc>
      </w:tr>
      <w:tr w:rsidR="00600FFC" w:rsidRPr="00600FFC" w14:paraId="7F35D1F1" w14:textId="77777777" w:rsidTr="00600FFC">
        <w:trPr>
          <w:trHeight w:val="300"/>
        </w:trPr>
        <w:tc>
          <w:tcPr>
            <w:tcW w:w="1300" w:type="dxa"/>
            <w:shd w:val="clear" w:color="auto" w:fill="auto"/>
            <w:noWrap/>
            <w:hideMark/>
          </w:tcPr>
          <w:p w14:paraId="33964F9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 leto</w:t>
            </w:r>
          </w:p>
        </w:tc>
        <w:tc>
          <w:tcPr>
            <w:tcW w:w="1769" w:type="dxa"/>
            <w:shd w:val="clear" w:color="auto" w:fill="auto"/>
            <w:noWrap/>
            <w:vAlign w:val="bottom"/>
            <w:hideMark/>
          </w:tcPr>
          <w:p w14:paraId="28774F8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2543,98</w:t>
            </w:r>
          </w:p>
        </w:tc>
        <w:tc>
          <w:tcPr>
            <w:tcW w:w="1770" w:type="dxa"/>
            <w:shd w:val="clear" w:color="auto" w:fill="auto"/>
            <w:noWrap/>
            <w:vAlign w:val="bottom"/>
            <w:hideMark/>
          </w:tcPr>
          <w:p w14:paraId="0432F6C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45,50</w:t>
            </w:r>
          </w:p>
        </w:tc>
        <w:tc>
          <w:tcPr>
            <w:tcW w:w="1770" w:type="dxa"/>
            <w:shd w:val="clear" w:color="auto" w:fill="auto"/>
            <w:noWrap/>
            <w:vAlign w:val="bottom"/>
            <w:hideMark/>
          </w:tcPr>
          <w:p w14:paraId="323269D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97,25</w:t>
            </w:r>
          </w:p>
        </w:tc>
        <w:tc>
          <w:tcPr>
            <w:tcW w:w="1770" w:type="dxa"/>
            <w:shd w:val="clear" w:color="auto" w:fill="auto"/>
            <w:noWrap/>
            <w:vAlign w:val="bottom"/>
            <w:hideMark/>
          </w:tcPr>
          <w:p w14:paraId="531246E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18850,77</w:t>
            </w:r>
          </w:p>
        </w:tc>
      </w:tr>
      <w:tr w:rsidR="00600FFC" w:rsidRPr="00600FFC" w14:paraId="69E8F727" w14:textId="77777777" w:rsidTr="00600FFC">
        <w:trPr>
          <w:trHeight w:val="300"/>
        </w:trPr>
        <w:tc>
          <w:tcPr>
            <w:tcW w:w="1300" w:type="dxa"/>
            <w:shd w:val="clear" w:color="auto" w:fill="auto"/>
            <w:noWrap/>
            <w:hideMark/>
          </w:tcPr>
          <w:p w14:paraId="4EC4113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 leto</w:t>
            </w:r>
          </w:p>
        </w:tc>
        <w:tc>
          <w:tcPr>
            <w:tcW w:w="1769" w:type="dxa"/>
            <w:shd w:val="clear" w:color="auto" w:fill="auto"/>
            <w:noWrap/>
            <w:vAlign w:val="bottom"/>
            <w:hideMark/>
          </w:tcPr>
          <w:p w14:paraId="52D494B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2576,83</w:t>
            </w:r>
          </w:p>
        </w:tc>
        <w:tc>
          <w:tcPr>
            <w:tcW w:w="1770" w:type="dxa"/>
            <w:shd w:val="clear" w:color="auto" w:fill="auto"/>
            <w:noWrap/>
            <w:vAlign w:val="bottom"/>
            <w:hideMark/>
          </w:tcPr>
          <w:p w14:paraId="405AEDE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9,50</w:t>
            </w:r>
          </w:p>
        </w:tc>
        <w:tc>
          <w:tcPr>
            <w:tcW w:w="1770" w:type="dxa"/>
            <w:shd w:val="clear" w:color="auto" w:fill="auto"/>
            <w:noWrap/>
            <w:vAlign w:val="bottom"/>
            <w:hideMark/>
          </w:tcPr>
          <w:p w14:paraId="7B6494B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111,13</w:t>
            </w:r>
          </w:p>
        </w:tc>
        <w:tc>
          <w:tcPr>
            <w:tcW w:w="1770" w:type="dxa"/>
            <w:shd w:val="clear" w:color="auto" w:fill="auto"/>
            <w:noWrap/>
            <w:vAlign w:val="bottom"/>
            <w:hideMark/>
          </w:tcPr>
          <w:p w14:paraId="5CA9673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17069,99</w:t>
            </w:r>
          </w:p>
        </w:tc>
      </w:tr>
      <w:tr w:rsidR="00600FFC" w:rsidRPr="00600FFC" w14:paraId="5DF12EB7" w14:textId="77777777" w:rsidTr="00600FFC">
        <w:trPr>
          <w:trHeight w:val="300"/>
        </w:trPr>
        <w:tc>
          <w:tcPr>
            <w:tcW w:w="1300" w:type="dxa"/>
            <w:shd w:val="clear" w:color="auto" w:fill="auto"/>
            <w:noWrap/>
            <w:hideMark/>
          </w:tcPr>
          <w:p w14:paraId="295E750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 leto</w:t>
            </w:r>
          </w:p>
        </w:tc>
        <w:tc>
          <w:tcPr>
            <w:tcW w:w="1769" w:type="dxa"/>
            <w:shd w:val="clear" w:color="auto" w:fill="auto"/>
            <w:noWrap/>
            <w:vAlign w:val="bottom"/>
            <w:hideMark/>
          </w:tcPr>
          <w:p w14:paraId="27BC499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2607,85</w:t>
            </w:r>
          </w:p>
        </w:tc>
        <w:tc>
          <w:tcPr>
            <w:tcW w:w="1770" w:type="dxa"/>
            <w:shd w:val="clear" w:color="auto" w:fill="auto"/>
            <w:noWrap/>
            <w:vAlign w:val="bottom"/>
            <w:hideMark/>
          </w:tcPr>
          <w:p w14:paraId="7D5EDFB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8,66</w:t>
            </w:r>
          </w:p>
        </w:tc>
        <w:tc>
          <w:tcPr>
            <w:tcW w:w="1770" w:type="dxa"/>
            <w:shd w:val="clear" w:color="auto" w:fill="auto"/>
            <w:noWrap/>
            <w:vAlign w:val="bottom"/>
            <w:hideMark/>
          </w:tcPr>
          <w:p w14:paraId="3BBA725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117,12</w:t>
            </w:r>
          </w:p>
        </w:tc>
        <w:tc>
          <w:tcPr>
            <w:tcW w:w="1770" w:type="dxa"/>
            <w:shd w:val="clear" w:color="auto" w:fill="auto"/>
            <w:noWrap/>
            <w:vAlign w:val="bottom"/>
            <w:hideMark/>
          </w:tcPr>
          <w:p w14:paraId="7AC11FE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11052,35</w:t>
            </w:r>
          </w:p>
        </w:tc>
      </w:tr>
      <w:tr w:rsidR="00600FFC" w:rsidRPr="00600FFC" w14:paraId="541ABA33" w14:textId="77777777" w:rsidTr="00600FFC">
        <w:trPr>
          <w:trHeight w:val="300"/>
        </w:trPr>
        <w:tc>
          <w:tcPr>
            <w:tcW w:w="1300" w:type="dxa"/>
            <w:tcBorders>
              <w:top w:val="nil"/>
              <w:left w:val="nil"/>
              <w:bottom w:val="nil"/>
            </w:tcBorders>
            <w:shd w:val="clear" w:color="auto" w:fill="auto"/>
            <w:noWrap/>
            <w:vAlign w:val="bottom"/>
            <w:hideMark/>
          </w:tcPr>
          <w:p w14:paraId="089A0803" w14:textId="77777777" w:rsidR="00600FFC" w:rsidRPr="00600FFC" w:rsidRDefault="00600FFC" w:rsidP="00600FFC">
            <w:pPr>
              <w:pStyle w:val="podpisi"/>
              <w:spacing w:line="312" w:lineRule="auto"/>
              <w:jc w:val="both"/>
              <w:rPr>
                <w:rFonts w:ascii="Calibri" w:hAnsi="Calibri" w:cs="Arial"/>
                <w:bCs/>
                <w:szCs w:val="20"/>
                <w:lang w:val="sl-SI"/>
              </w:rPr>
            </w:pPr>
          </w:p>
        </w:tc>
        <w:tc>
          <w:tcPr>
            <w:tcW w:w="7079" w:type="dxa"/>
            <w:gridSpan w:val="4"/>
            <w:shd w:val="clear" w:color="auto" w:fill="D9D9D9" w:themeFill="background1" w:themeFillShade="D9"/>
            <w:noWrap/>
            <w:vAlign w:val="bottom"/>
            <w:hideMark/>
          </w:tcPr>
          <w:p w14:paraId="1832134A" w14:textId="77777777" w:rsidR="00600FFC" w:rsidRPr="00600FFC" w:rsidRDefault="00600FFC"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Spodnja vrednost IRF</w:t>
            </w:r>
          </w:p>
        </w:tc>
      </w:tr>
      <w:tr w:rsidR="00600FFC" w:rsidRPr="00600FFC" w14:paraId="42E5AC75" w14:textId="77777777" w:rsidTr="00600FFC">
        <w:trPr>
          <w:trHeight w:val="300"/>
        </w:trPr>
        <w:tc>
          <w:tcPr>
            <w:tcW w:w="1300" w:type="dxa"/>
            <w:tcBorders>
              <w:top w:val="nil"/>
              <w:left w:val="nil"/>
            </w:tcBorders>
            <w:shd w:val="clear" w:color="auto" w:fill="auto"/>
            <w:noWrap/>
            <w:vAlign w:val="bottom"/>
            <w:hideMark/>
          </w:tcPr>
          <w:p w14:paraId="206618D6" w14:textId="77777777" w:rsidR="00600FFC" w:rsidRPr="00600FFC" w:rsidRDefault="00600FFC" w:rsidP="00600FFC">
            <w:pPr>
              <w:pStyle w:val="podpisi"/>
              <w:spacing w:line="312" w:lineRule="auto"/>
              <w:jc w:val="both"/>
              <w:rPr>
                <w:rFonts w:ascii="Calibri" w:hAnsi="Calibri" w:cs="Arial"/>
                <w:bCs/>
                <w:szCs w:val="20"/>
                <w:lang w:val="sl-SI"/>
              </w:rPr>
            </w:pPr>
          </w:p>
        </w:tc>
        <w:tc>
          <w:tcPr>
            <w:tcW w:w="1769" w:type="dxa"/>
            <w:shd w:val="clear" w:color="auto" w:fill="FABF8F" w:themeFill="accent6" w:themeFillTint="99"/>
            <w:noWrap/>
            <w:vAlign w:val="center"/>
            <w:hideMark/>
          </w:tcPr>
          <w:p w14:paraId="07D3893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Število delovnih mest</w:t>
            </w:r>
          </w:p>
        </w:tc>
        <w:tc>
          <w:tcPr>
            <w:tcW w:w="1770" w:type="dxa"/>
            <w:shd w:val="clear" w:color="auto" w:fill="FABF8F" w:themeFill="accent6" w:themeFillTint="99"/>
            <w:noWrap/>
            <w:vAlign w:val="center"/>
            <w:hideMark/>
          </w:tcPr>
          <w:p w14:paraId="59438A5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v mio EUR</w:t>
            </w:r>
          </w:p>
        </w:tc>
        <w:tc>
          <w:tcPr>
            <w:tcW w:w="1770" w:type="dxa"/>
            <w:shd w:val="clear" w:color="auto" w:fill="FABF8F" w:themeFill="accent6" w:themeFillTint="99"/>
            <w:noWrap/>
            <w:vAlign w:val="center"/>
            <w:hideMark/>
          </w:tcPr>
          <w:p w14:paraId="0F1E645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Bruto dodana vrednost v mio EUR</w:t>
            </w:r>
          </w:p>
        </w:tc>
        <w:tc>
          <w:tcPr>
            <w:tcW w:w="1770" w:type="dxa"/>
            <w:shd w:val="clear" w:color="auto" w:fill="FABF8F" w:themeFill="accent6" w:themeFillTint="99"/>
            <w:noWrap/>
            <w:vAlign w:val="center"/>
            <w:hideMark/>
          </w:tcPr>
          <w:p w14:paraId="1BFC8E2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na zaposlenega v EUR</w:t>
            </w:r>
          </w:p>
        </w:tc>
      </w:tr>
      <w:tr w:rsidR="00600FFC" w:rsidRPr="00600FFC" w14:paraId="19A4B7E4" w14:textId="77777777" w:rsidTr="00600FFC">
        <w:trPr>
          <w:trHeight w:val="300"/>
        </w:trPr>
        <w:tc>
          <w:tcPr>
            <w:tcW w:w="1300" w:type="dxa"/>
            <w:shd w:val="clear" w:color="auto" w:fill="auto"/>
            <w:noWrap/>
            <w:hideMark/>
          </w:tcPr>
          <w:p w14:paraId="0015D2E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 leto</w:t>
            </w:r>
          </w:p>
        </w:tc>
        <w:tc>
          <w:tcPr>
            <w:tcW w:w="1769" w:type="dxa"/>
            <w:shd w:val="clear" w:color="auto" w:fill="auto"/>
            <w:noWrap/>
            <w:vAlign w:val="bottom"/>
          </w:tcPr>
          <w:p w14:paraId="6047DB6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461,99</w:t>
            </w:r>
          </w:p>
        </w:tc>
        <w:tc>
          <w:tcPr>
            <w:tcW w:w="1770" w:type="dxa"/>
            <w:shd w:val="clear" w:color="auto" w:fill="auto"/>
            <w:noWrap/>
            <w:vAlign w:val="bottom"/>
          </w:tcPr>
          <w:p w14:paraId="3FB9CEB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24,75</w:t>
            </w:r>
          </w:p>
        </w:tc>
        <w:tc>
          <w:tcPr>
            <w:tcW w:w="1770" w:type="dxa"/>
            <w:shd w:val="clear" w:color="auto" w:fill="auto"/>
            <w:noWrap/>
            <w:vAlign w:val="bottom"/>
          </w:tcPr>
          <w:p w14:paraId="563B71E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6,49</w:t>
            </w:r>
          </w:p>
        </w:tc>
        <w:tc>
          <w:tcPr>
            <w:tcW w:w="1770" w:type="dxa"/>
            <w:shd w:val="clear" w:color="auto" w:fill="auto"/>
            <w:noWrap/>
            <w:vAlign w:val="bottom"/>
          </w:tcPr>
          <w:p w14:paraId="418EAD8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3026,546169</w:t>
            </w:r>
          </w:p>
        </w:tc>
      </w:tr>
      <w:tr w:rsidR="00600FFC" w:rsidRPr="00600FFC" w14:paraId="3F0E83BC" w14:textId="77777777" w:rsidTr="00600FFC">
        <w:trPr>
          <w:trHeight w:val="300"/>
        </w:trPr>
        <w:tc>
          <w:tcPr>
            <w:tcW w:w="1300" w:type="dxa"/>
            <w:shd w:val="clear" w:color="auto" w:fill="auto"/>
            <w:noWrap/>
            <w:hideMark/>
          </w:tcPr>
          <w:p w14:paraId="5F2F6C1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 leto</w:t>
            </w:r>
          </w:p>
        </w:tc>
        <w:tc>
          <w:tcPr>
            <w:tcW w:w="1769" w:type="dxa"/>
            <w:shd w:val="clear" w:color="auto" w:fill="auto"/>
            <w:noWrap/>
            <w:vAlign w:val="bottom"/>
          </w:tcPr>
          <w:p w14:paraId="3953568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1065,62</w:t>
            </w:r>
          </w:p>
        </w:tc>
        <w:tc>
          <w:tcPr>
            <w:tcW w:w="1770" w:type="dxa"/>
            <w:shd w:val="clear" w:color="auto" w:fill="auto"/>
            <w:noWrap/>
            <w:vAlign w:val="bottom"/>
          </w:tcPr>
          <w:p w14:paraId="4D2C13A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71,36</w:t>
            </w:r>
          </w:p>
        </w:tc>
        <w:tc>
          <w:tcPr>
            <w:tcW w:w="1770" w:type="dxa"/>
            <w:shd w:val="clear" w:color="auto" w:fill="auto"/>
            <w:noWrap/>
            <w:vAlign w:val="bottom"/>
          </w:tcPr>
          <w:p w14:paraId="2EFB8D0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14,72</w:t>
            </w:r>
          </w:p>
        </w:tc>
        <w:tc>
          <w:tcPr>
            <w:tcW w:w="1770" w:type="dxa"/>
            <w:shd w:val="clear" w:color="auto" w:fill="auto"/>
            <w:noWrap/>
            <w:vAlign w:val="bottom"/>
          </w:tcPr>
          <w:p w14:paraId="035DC30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8370,387657</w:t>
            </w:r>
          </w:p>
        </w:tc>
      </w:tr>
      <w:tr w:rsidR="00600FFC" w:rsidRPr="00600FFC" w14:paraId="0C4A988F" w14:textId="77777777" w:rsidTr="00600FFC">
        <w:trPr>
          <w:trHeight w:val="300"/>
        </w:trPr>
        <w:tc>
          <w:tcPr>
            <w:tcW w:w="1300" w:type="dxa"/>
            <w:shd w:val="clear" w:color="auto" w:fill="auto"/>
            <w:noWrap/>
            <w:hideMark/>
          </w:tcPr>
          <w:p w14:paraId="2AE087A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 leto</w:t>
            </w:r>
          </w:p>
        </w:tc>
        <w:tc>
          <w:tcPr>
            <w:tcW w:w="1769" w:type="dxa"/>
            <w:shd w:val="clear" w:color="auto" w:fill="auto"/>
            <w:noWrap/>
            <w:vAlign w:val="bottom"/>
          </w:tcPr>
          <w:p w14:paraId="02C01E8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1732,85</w:t>
            </w:r>
          </w:p>
        </w:tc>
        <w:tc>
          <w:tcPr>
            <w:tcW w:w="1770" w:type="dxa"/>
            <w:shd w:val="clear" w:color="auto" w:fill="auto"/>
            <w:noWrap/>
            <w:vAlign w:val="bottom"/>
          </w:tcPr>
          <w:p w14:paraId="1F5F0DB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86,00</w:t>
            </w:r>
          </w:p>
        </w:tc>
        <w:tc>
          <w:tcPr>
            <w:tcW w:w="1770" w:type="dxa"/>
            <w:shd w:val="clear" w:color="auto" w:fill="auto"/>
            <w:noWrap/>
            <w:vAlign w:val="bottom"/>
          </w:tcPr>
          <w:p w14:paraId="1C9EBB18"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19,11</w:t>
            </w:r>
          </w:p>
        </w:tc>
        <w:tc>
          <w:tcPr>
            <w:tcW w:w="1770" w:type="dxa"/>
            <w:shd w:val="clear" w:color="auto" w:fill="auto"/>
            <w:noWrap/>
            <w:vAlign w:val="bottom"/>
          </w:tcPr>
          <w:p w14:paraId="107C516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18925,1146</w:t>
            </w:r>
          </w:p>
        </w:tc>
      </w:tr>
      <w:tr w:rsidR="00600FFC" w:rsidRPr="00600FFC" w14:paraId="6F8B277C" w14:textId="77777777" w:rsidTr="00600FFC">
        <w:trPr>
          <w:trHeight w:val="300"/>
        </w:trPr>
        <w:tc>
          <w:tcPr>
            <w:tcW w:w="1300" w:type="dxa"/>
            <w:shd w:val="clear" w:color="auto" w:fill="auto"/>
            <w:noWrap/>
            <w:hideMark/>
          </w:tcPr>
          <w:p w14:paraId="24CB60C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 leto</w:t>
            </w:r>
          </w:p>
        </w:tc>
        <w:tc>
          <w:tcPr>
            <w:tcW w:w="1769" w:type="dxa"/>
            <w:shd w:val="clear" w:color="auto" w:fill="auto"/>
            <w:noWrap/>
            <w:vAlign w:val="bottom"/>
          </w:tcPr>
          <w:p w14:paraId="294C2F9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996,99</w:t>
            </w:r>
          </w:p>
        </w:tc>
        <w:tc>
          <w:tcPr>
            <w:tcW w:w="1770" w:type="dxa"/>
            <w:shd w:val="clear" w:color="auto" w:fill="auto"/>
            <w:noWrap/>
            <w:vAlign w:val="bottom"/>
          </w:tcPr>
          <w:p w14:paraId="6ACAC5B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71,42</w:t>
            </w:r>
          </w:p>
        </w:tc>
        <w:tc>
          <w:tcPr>
            <w:tcW w:w="1770" w:type="dxa"/>
            <w:shd w:val="clear" w:color="auto" w:fill="auto"/>
            <w:noWrap/>
            <w:vAlign w:val="bottom"/>
          </w:tcPr>
          <w:p w14:paraId="0010D69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19,77</w:t>
            </w:r>
          </w:p>
        </w:tc>
        <w:tc>
          <w:tcPr>
            <w:tcW w:w="1770" w:type="dxa"/>
            <w:shd w:val="clear" w:color="auto" w:fill="auto"/>
            <w:noWrap/>
            <w:vAlign w:val="bottom"/>
          </w:tcPr>
          <w:p w14:paraId="21059E0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19127,22946</w:t>
            </w:r>
          </w:p>
        </w:tc>
      </w:tr>
      <w:tr w:rsidR="00600FFC" w:rsidRPr="00600FFC" w14:paraId="70FA6A62" w14:textId="77777777" w:rsidTr="00600FFC">
        <w:trPr>
          <w:trHeight w:val="300"/>
        </w:trPr>
        <w:tc>
          <w:tcPr>
            <w:tcW w:w="1300" w:type="dxa"/>
            <w:shd w:val="clear" w:color="auto" w:fill="auto"/>
            <w:noWrap/>
            <w:hideMark/>
          </w:tcPr>
          <w:p w14:paraId="4876C47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 leto</w:t>
            </w:r>
          </w:p>
        </w:tc>
        <w:tc>
          <w:tcPr>
            <w:tcW w:w="1769" w:type="dxa"/>
            <w:shd w:val="clear" w:color="auto" w:fill="auto"/>
            <w:noWrap/>
            <w:vAlign w:val="bottom"/>
          </w:tcPr>
          <w:p w14:paraId="0F5B21C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-10,21</w:t>
            </w:r>
          </w:p>
        </w:tc>
        <w:tc>
          <w:tcPr>
            <w:tcW w:w="1770" w:type="dxa"/>
            <w:shd w:val="clear" w:color="auto" w:fill="auto"/>
            <w:noWrap/>
            <w:vAlign w:val="bottom"/>
          </w:tcPr>
          <w:p w14:paraId="362AC8D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37,74</w:t>
            </w:r>
          </w:p>
        </w:tc>
        <w:tc>
          <w:tcPr>
            <w:tcW w:w="1770" w:type="dxa"/>
            <w:shd w:val="clear" w:color="auto" w:fill="auto"/>
            <w:noWrap/>
            <w:vAlign w:val="bottom"/>
          </w:tcPr>
          <w:p w14:paraId="2268F21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16,39</w:t>
            </w:r>
          </w:p>
        </w:tc>
        <w:tc>
          <w:tcPr>
            <w:tcW w:w="1770" w:type="dxa"/>
            <w:shd w:val="clear" w:color="auto" w:fill="auto"/>
            <w:noWrap/>
            <w:vAlign w:val="bottom"/>
          </w:tcPr>
          <w:p w14:paraId="2F1C6FD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6252,766734</w:t>
            </w:r>
          </w:p>
        </w:tc>
      </w:tr>
      <w:tr w:rsidR="00600FFC" w:rsidRPr="00600FFC" w14:paraId="0E522E1D" w14:textId="77777777" w:rsidTr="00600FFC">
        <w:trPr>
          <w:trHeight w:val="300"/>
        </w:trPr>
        <w:tc>
          <w:tcPr>
            <w:tcW w:w="1300" w:type="dxa"/>
            <w:shd w:val="clear" w:color="auto" w:fill="auto"/>
            <w:noWrap/>
            <w:hideMark/>
          </w:tcPr>
          <w:p w14:paraId="51D01A0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 leto</w:t>
            </w:r>
          </w:p>
        </w:tc>
        <w:tc>
          <w:tcPr>
            <w:tcW w:w="1769" w:type="dxa"/>
            <w:shd w:val="clear" w:color="auto" w:fill="auto"/>
            <w:noWrap/>
            <w:vAlign w:val="bottom"/>
          </w:tcPr>
          <w:p w14:paraId="378446A8"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-1103,34</w:t>
            </w:r>
          </w:p>
        </w:tc>
        <w:tc>
          <w:tcPr>
            <w:tcW w:w="1770" w:type="dxa"/>
            <w:shd w:val="clear" w:color="auto" w:fill="auto"/>
            <w:noWrap/>
            <w:vAlign w:val="bottom"/>
          </w:tcPr>
          <w:p w14:paraId="68975E0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-2,22</w:t>
            </w:r>
          </w:p>
        </w:tc>
        <w:tc>
          <w:tcPr>
            <w:tcW w:w="1770" w:type="dxa"/>
            <w:shd w:val="clear" w:color="auto" w:fill="auto"/>
            <w:noWrap/>
            <w:vAlign w:val="bottom"/>
          </w:tcPr>
          <w:p w14:paraId="11FEA82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11,55</w:t>
            </w:r>
          </w:p>
        </w:tc>
        <w:tc>
          <w:tcPr>
            <w:tcW w:w="1770" w:type="dxa"/>
            <w:shd w:val="clear" w:color="auto" w:fill="auto"/>
            <w:noWrap/>
            <w:vAlign w:val="bottom"/>
          </w:tcPr>
          <w:p w14:paraId="7184CA4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-15717,92473</w:t>
            </w:r>
          </w:p>
        </w:tc>
      </w:tr>
      <w:tr w:rsidR="00600FFC" w:rsidRPr="00600FFC" w14:paraId="4F446FE7" w14:textId="77777777" w:rsidTr="00600FFC">
        <w:trPr>
          <w:trHeight w:val="300"/>
        </w:trPr>
        <w:tc>
          <w:tcPr>
            <w:tcW w:w="1300" w:type="dxa"/>
            <w:shd w:val="clear" w:color="auto" w:fill="auto"/>
            <w:noWrap/>
            <w:hideMark/>
          </w:tcPr>
          <w:p w14:paraId="01BFDA4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 leto</w:t>
            </w:r>
          </w:p>
        </w:tc>
        <w:tc>
          <w:tcPr>
            <w:tcW w:w="1769" w:type="dxa"/>
            <w:shd w:val="clear" w:color="auto" w:fill="auto"/>
            <w:noWrap/>
            <w:vAlign w:val="bottom"/>
          </w:tcPr>
          <w:p w14:paraId="382614D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-2427,46</w:t>
            </w:r>
          </w:p>
        </w:tc>
        <w:tc>
          <w:tcPr>
            <w:tcW w:w="1770" w:type="dxa"/>
            <w:shd w:val="clear" w:color="auto" w:fill="auto"/>
            <w:noWrap/>
            <w:vAlign w:val="bottom"/>
          </w:tcPr>
          <w:p w14:paraId="27FB1CC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-42,18</w:t>
            </w:r>
          </w:p>
        </w:tc>
        <w:tc>
          <w:tcPr>
            <w:tcW w:w="1770" w:type="dxa"/>
            <w:shd w:val="clear" w:color="auto" w:fill="auto"/>
            <w:noWrap/>
            <w:vAlign w:val="bottom"/>
          </w:tcPr>
          <w:p w14:paraId="678CF65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6,72</w:t>
            </w:r>
          </w:p>
        </w:tc>
        <w:tc>
          <w:tcPr>
            <w:tcW w:w="1770" w:type="dxa"/>
            <w:shd w:val="clear" w:color="auto" w:fill="auto"/>
            <w:noWrap/>
            <w:vAlign w:val="bottom"/>
          </w:tcPr>
          <w:p w14:paraId="25D3F40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-43181,31372</w:t>
            </w:r>
          </w:p>
        </w:tc>
      </w:tr>
      <w:tr w:rsidR="00600FFC" w:rsidRPr="00600FFC" w14:paraId="57616583" w14:textId="77777777" w:rsidTr="00600FFC">
        <w:trPr>
          <w:trHeight w:val="300"/>
        </w:trPr>
        <w:tc>
          <w:tcPr>
            <w:tcW w:w="1300" w:type="dxa"/>
            <w:shd w:val="clear" w:color="auto" w:fill="auto"/>
            <w:noWrap/>
            <w:hideMark/>
          </w:tcPr>
          <w:p w14:paraId="0F85CAD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 leto</w:t>
            </w:r>
          </w:p>
        </w:tc>
        <w:tc>
          <w:tcPr>
            <w:tcW w:w="1769" w:type="dxa"/>
            <w:shd w:val="clear" w:color="auto" w:fill="auto"/>
            <w:noWrap/>
            <w:vAlign w:val="bottom"/>
          </w:tcPr>
          <w:p w14:paraId="1AC3260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-3822,40</w:t>
            </w:r>
          </w:p>
        </w:tc>
        <w:tc>
          <w:tcPr>
            <w:tcW w:w="1770" w:type="dxa"/>
            <w:shd w:val="clear" w:color="auto" w:fill="auto"/>
            <w:noWrap/>
            <w:vAlign w:val="bottom"/>
          </w:tcPr>
          <w:p w14:paraId="4B96631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-82,14</w:t>
            </w:r>
          </w:p>
        </w:tc>
        <w:tc>
          <w:tcPr>
            <w:tcW w:w="1770" w:type="dxa"/>
            <w:shd w:val="clear" w:color="auto" w:fill="auto"/>
            <w:noWrap/>
            <w:vAlign w:val="bottom"/>
          </w:tcPr>
          <w:p w14:paraId="6364119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-2,51</w:t>
            </w:r>
          </w:p>
        </w:tc>
        <w:tc>
          <w:tcPr>
            <w:tcW w:w="1770" w:type="dxa"/>
            <w:shd w:val="clear" w:color="auto" w:fill="auto"/>
            <w:noWrap/>
            <w:vAlign w:val="bottom"/>
          </w:tcPr>
          <w:p w14:paraId="1103BC7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-56571,7129</w:t>
            </w:r>
          </w:p>
        </w:tc>
      </w:tr>
      <w:tr w:rsidR="00600FFC" w:rsidRPr="00600FFC" w14:paraId="2811DE3B" w14:textId="77777777" w:rsidTr="00600FFC">
        <w:trPr>
          <w:trHeight w:val="300"/>
        </w:trPr>
        <w:tc>
          <w:tcPr>
            <w:tcW w:w="1300" w:type="dxa"/>
            <w:tcBorders>
              <w:top w:val="nil"/>
              <w:left w:val="nil"/>
              <w:bottom w:val="nil"/>
            </w:tcBorders>
            <w:shd w:val="clear" w:color="auto" w:fill="auto"/>
            <w:noWrap/>
            <w:vAlign w:val="bottom"/>
            <w:hideMark/>
          </w:tcPr>
          <w:p w14:paraId="4E803558" w14:textId="77777777" w:rsidR="00600FFC" w:rsidRPr="00600FFC" w:rsidRDefault="00600FFC" w:rsidP="00600FFC">
            <w:pPr>
              <w:pStyle w:val="podpisi"/>
              <w:spacing w:line="312" w:lineRule="auto"/>
              <w:jc w:val="both"/>
              <w:rPr>
                <w:rFonts w:ascii="Calibri" w:hAnsi="Calibri" w:cs="Arial"/>
                <w:bCs/>
                <w:szCs w:val="20"/>
                <w:lang w:val="sl-SI"/>
              </w:rPr>
            </w:pPr>
          </w:p>
        </w:tc>
        <w:tc>
          <w:tcPr>
            <w:tcW w:w="7079" w:type="dxa"/>
            <w:gridSpan w:val="4"/>
            <w:shd w:val="clear" w:color="auto" w:fill="D9D9D9" w:themeFill="background1" w:themeFillShade="D9"/>
            <w:noWrap/>
            <w:vAlign w:val="bottom"/>
            <w:hideMark/>
          </w:tcPr>
          <w:p w14:paraId="278B5A3F" w14:textId="77777777" w:rsidR="00600FFC" w:rsidRPr="00600FFC" w:rsidRDefault="00600FFC"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Zgornja vrednost IRF</w:t>
            </w:r>
          </w:p>
        </w:tc>
      </w:tr>
      <w:tr w:rsidR="00600FFC" w:rsidRPr="00600FFC" w14:paraId="77D9A161" w14:textId="77777777" w:rsidTr="00600FFC">
        <w:trPr>
          <w:trHeight w:val="300"/>
        </w:trPr>
        <w:tc>
          <w:tcPr>
            <w:tcW w:w="1300" w:type="dxa"/>
            <w:tcBorders>
              <w:top w:val="nil"/>
              <w:left w:val="nil"/>
            </w:tcBorders>
            <w:shd w:val="clear" w:color="auto" w:fill="auto"/>
            <w:noWrap/>
            <w:vAlign w:val="bottom"/>
            <w:hideMark/>
          </w:tcPr>
          <w:p w14:paraId="508751E1" w14:textId="77777777" w:rsidR="00600FFC" w:rsidRPr="00600FFC" w:rsidRDefault="00600FFC" w:rsidP="00600FFC">
            <w:pPr>
              <w:pStyle w:val="podpisi"/>
              <w:spacing w:line="312" w:lineRule="auto"/>
              <w:jc w:val="both"/>
              <w:rPr>
                <w:rFonts w:ascii="Calibri" w:hAnsi="Calibri" w:cs="Arial"/>
                <w:bCs/>
                <w:szCs w:val="20"/>
                <w:lang w:val="sl-SI"/>
              </w:rPr>
            </w:pPr>
          </w:p>
        </w:tc>
        <w:tc>
          <w:tcPr>
            <w:tcW w:w="1769" w:type="dxa"/>
            <w:shd w:val="clear" w:color="auto" w:fill="FABF8F" w:themeFill="accent6" w:themeFillTint="99"/>
            <w:noWrap/>
            <w:vAlign w:val="center"/>
            <w:hideMark/>
          </w:tcPr>
          <w:p w14:paraId="725CF36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Število delovnih mest</w:t>
            </w:r>
          </w:p>
        </w:tc>
        <w:tc>
          <w:tcPr>
            <w:tcW w:w="1770" w:type="dxa"/>
            <w:shd w:val="clear" w:color="auto" w:fill="FABF8F" w:themeFill="accent6" w:themeFillTint="99"/>
            <w:noWrap/>
            <w:vAlign w:val="center"/>
            <w:hideMark/>
          </w:tcPr>
          <w:p w14:paraId="72F2F8B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v mio EUR</w:t>
            </w:r>
          </w:p>
        </w:tc>
        <w:tc>
          <w:tcPr>
            <w:tcW w:w="1770" w:type="dxa"/>
            <w:shd w:val="clear" w:color="auto" w:fill="FABF8F" w:themeFill="accent6" w:themeFillTint="99"/>
            <w:noWrap/>
            <w:vAlign w:val="center"/>
            <w:hideMark/>
          </w:tcPr>
          <w:p w14:paraId="6E3C117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Bruto dodana vrednost v mio EUR</w:t>
            </w:r>
          </w:p>
        </w:tc>
        <w:tc>
          <w:tcPr>
            <w:tcW w:w="1770" w:type="dxa"/>
            <w:shd w:val="clear" w:color="auto" w:fill="FABF8F" w:themeFill="accent6" w:themeFillTint="99"/>
            <w:noWrap/>
            <w:vAlign w:val="center"/>
            <w:hideMark/>
          </w:tcPr>
          <w:p w14:paraId="1176063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Proizvodnja na zaposlenega v EUR</w:t>
            </w:r>
          </w:p>
        </w:tc>
      </w:tr>
      <w:tr w:rsidR="00600FFC" w:rsidRPr="00600FFC" w14:paraId="7D7F7097" w14:textId="77777777" w:rsidTr="00600FFC">
        <w:trPr>
          <w:trHeight w:val="300"/>
        </w:trPr>
        <w:tc>
          <w:tcPr>
            <w:tcW w:w="1300" w:type="dxa"/>
            <w:shd w:val="clear" w:color="auto" w:fill="auto"/>
            <w:noWrap/>
            <w:hideMark/>
          </w:tcPr>
          <w:p w14:paraId="7310FCE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 leto</w:t>
            </w:r>
          </w:p>
        </w:tc>
        <w:tc>
          <w:tcPr>
            <w:tcW w:w="1769" w:type="dxa"/>
            <w:shd w:val="clear" w:color="auto" w:fill="auto"/>
            <w:noWrap/>
            <w:vAlign w:val="bottom"/>
          </w:tcPr>
          <w:p w14:paraId="6DC3DF2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588,65</w:t>
            </w:r>
          </w:p>
        </w:tc>
        <w:tc>
          <w:tcPr>
            <w:tcW w:w="1770" w:type="dxa"/>
            <w:shd w:val="clear" w:color="auto" w:fill="auto"/>
            <w:noWrap/>
            <w:vAlign w:val="bottom"/>
          </w:tcPr>
          <w:p w14:paraId="0E54809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50,39</w:t>
            </w:r>
          </w:p>
        </w:tc>
        <w:tc>
          <w:tcPr>
            <w:tcW w:w="1770" w:type="dxa"/>
            <w:shd w:val="clear" w:color="auto" w:fill="auto"/>
            <w:noWrap/>
            <w:vAlign w:val="bottom"/>
          </w:tcPr>
          <w:p w14:paraId="5AD4BA0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12,23</w:t>
            </w:r>
          </w:p>
        </w:tc>
        <w:tc>
          <w:tcPr>
            <w:tcW w:w="1770" w:type="dxa"/>
            <w:shd w:val="clear" w:color="auto" w:fill="auto"/>
            <w:noWrap/>
            <w:vAlign w:val="bottom"/>
          </w:tcPr>
          <w:p w14:paraId="2DF079D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10840,63</w:t>
            </w:r>
          </w:p>
        </w:tc>
      </w:tr>
      <w:tr w:rsidR="00600FFC" w:rsidRPr="00600FFC" w14:paraId="5B708371" w14:textId="77777777" w:rsidTr="00600FFC">
        <w:trPr>
          <w:trHeight w:val="300"/>
        </w:trPr>
        <w:tc>
          <w:tcPr>
            <w:tcW w:w="1300" w:type="dxa"/>
            <w:shd w:val="clear" w:color="auto" w:fill="auto"/>
            <w:noWrap/>
            <w:hideMark/>
          </w:tcPr>
          <w:p w14:paraId="1D0F4D3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 leto</w:t>
            </w:r>
          </w:p>
        </w:tc>
        <w:tc>
          <w:tcPr>
            <w:tcW w:w="1769" w:type="dxa"/>
            <w:shd w:val="clear" w:color="auto" w:fill="auto"/>
            <w:noWrap/>
            <w:vAlign w:val="bottom"/>
          </w:tcPr>
          <w:p w14:paraId="6F12E4B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1728,58</w:t>
            </w:r>
          </w:p>
        </w:tc>
        <w:tc>
          <w:tcPr>
            <w:tcW w:w="1770" w:type="dxa"/>
            <w:shd w:val="clear" w:color="auto" w:fill="auto"/>
            <w:noWrap/>
            <w:vAlign w:val="bottom"/>
          </w:tcPr>
          <w:p w14:paraId="42DD2C3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136,06</w:t>
            </w:r>
          </w:p>
        </w:tc>
        <w:tc>
          <w:tcPr>
            <w:tcW w:w="1770" w:type="dxa"/>
            <w:shd w:val="clear" w:color="auto" w:fill="auto"/>
            <w:noWrap/>
            <w:vAlign w:val="bottom"/>
          </w:tcPr>
          <w:p w14:paraId="39F68EB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37,64</w:t>
            </w:r>
          </w:p>
        </w:tc>
        <w:tc>
          <w:tcPr>
            <w:tcW w:w="1770" w:type="dxa"/>
            <w:shd w:val="clear" w:color="auto" w:fill="auto"/>
            <w:noWrap/>
            <w:vAlign w:val="bottom"/>
          </w:tcPr>
          <w:p w14:paraId="42CD5CD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26003,07</w:t>
            </w:r>
          </w:p>
        </w:tc>
      </w:tr>
      <w:tr w:rsidR="00600FFC" w:rsidRPr="00600FFC" w14:paraId="443563B7" w14:textId="77777777" w:rsidTr="00600FFC">
        <w:trPr>
          <w:trHeight w:val="300"/>
        </w:trPr>
        <w:tc>
          <w:tcPr>
            <w:tcW w:w="1300" w:type="dxa"/>
            <w:shd w:val="clear" w:color="auto" w:fill="auto"/>
            <w:noWrap/>
            <w:hideMark/>
          </w:tcPr>
          <w:p w14:paraId="066F7B3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 leto</w:t>
            </w:r>
          </w:p>
        </w:tc>
        <w:tc>
          <w:tcPr>
            <w:tcW w:w="1769" w:type="dxa"/>
            <w:shd w:val="clear" w:color="auto" w:fill="auto"/>
            <w:noWrap/>
            <w:vAlign w:val="bottom"/>
          </w:tcPr>
          <w:p w14:paraId="7DD7B04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2888,74</w:t>
            </w:r>
          </w:p>
        </w:tc>
        <w:tc>
          <w:tcPr>
            <w:tcW w:w="1770" w:type="dxa"/>
            <w:shd w:val="clear" w:color="auto" w:fill="auto"/>
            <w:noWrap/>
            <w:vAlign w:val="bottom"/>
          </w:tcPr>
          <w:p w14:paraId="569324F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218,97</w:t>
            </w:r>
          </w:p>
        </w:tc>
        <w:tc>
          <w:tcPr>
            <w:tcW w:w="1770" w:type="dxa"/>
            <w:shd w:val="clear" w:color="auto" w:fill="auto"/>
            <w:noWrap/>
            <w:vAlign w:val="bottom"/>
          </w:tcPr>
          <w:p w14:paraId="65FE953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68,63</w:t>
            </w:r>
          </w:p>
        </w:tc>
        <w:tc>
          <w:tcPr>
            <w:tcW w:w="1770" w:type="dxa"/>
            <w:shd w:val="clear" w:color="auto" w:fill="auto"/>
            <w:noWrap/>
            <w:vAlign w:val="bottom"/>
          </w:tcPr>
          <w:p w14:paraId="72AF254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42747,44</w:t>
            </w:r>
          </w:p>
        </w:tc>
      </w:tr>
      <w:tr w:rsidR="00600FFC" w:rsidRPr="00600FFC" w14:paraId="21439A9C" w14:textId="77777777" w:rsidTr="00600FFC">
        <w:trPr>
          <w:trHeight w:val="300"/>
        </w:trPr>
        <w:tc>
          <w:tcPr>
            <w:tcW w:w="1300" w:type="dxa"/>
            <w:shd w:val="clear" w:color="auto" w:fill="auto"/>
            <w:noWrap/>
            <w:hideMark/>
          </w:tcPr>
          <w:p w14:paraId="4F3F3E5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 leto</w:t>
            </w:r>
          </w:p>
        </w:tc>
        <w:tc>
          <w:tcPr>
            <w:tcW w:w="1769" w:type="dxa"/>
            <w:shd w:val="clear" w:color="auto" w:fill="auto"/>
            <w:noWrap/>
            <w:vAlign w:val="bottom"/>
          </w:tcPr>
          <w:p w14:paraId="484882A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4105,86</w:t>
            </w:r>
          </w:p>
        </w:tc>
        <w:tc>
          <w:tcPr>
            <w:tcW w:w="1770" w:type="dxa"/>
            <w:shd w:val="clear" w:color="auto" w:fill="auto"/>
            <w:noWrap/>
            <w:vAlign w:val="bottom"/>
          </w:tcPr>
          <w:p w14:paraId="20C906B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291,91</w:t>
            </w:r>
          </w:p>
        </w:tc>
        <w:tc>
          <w:tcPr>
            <w:tcW w:w="1770" w:type="dxa"/>
            <w:shd w:val="clear" w:color="auto" w:fill="auto"/>
            <w:noWrap/>
            <w:vAlign w:val="bottom"/>
          </w:tcPr>
          <w:p w14:paraId="5B13E10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102,96</w:t>
            </w:r>
          </w:p>
        </w:tc>
        <w:tc>
          <w:tcPr>
            <w:tcW w:w="1770" w:type="dxa"/>
            <w:shd w:val="clear" w:color="auto" w:fill="auto"/>
            <w:noWrap/>
            <w:vAlign w:val="bottom"/>
          </w:tcPr>
          <w:p w14:paraId="24AD23D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60866,11</w:t>
            </w:r>
          </w:p>
        </w:tc>
      </w:tr>
      <w:tr w:rsidR="00600FFC" w:rsidRPr="00600FFC" w14:paraId="147898A6" w14:textId="77777777" w:rsidTr="00600FFC">
        <w:trPr>
          <w:trHeight w:val="300"/>
        </w:trPr>
        <w:tc>
          <w:tcPr>
            <w:tcW w:w="1300" w:type="dxa"/>
            <w:shd w:val="clear" w:color="auto" w:fill="auto"/>
            <w:noWrap/>
            <w:hideMark/>
          </w:tcPr>
          <w:p w14:paraId="398F276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 leto</w:t>
            </w:r>
          </w:p>
        </w:tc>
        <w:tc>
          <w:tcPr>
            <w:tcW w:w="1769" w:type="dxa"/>
            <w:shd w:val="clear" w:color="auto" w:fill="auto"/>
            <w:noWrap/>
            <w:vAlign w:val="bottom"/>
          </w:tcPr>
          <w:p w14:paraId="43E7F80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5385,51</w:t>
            </w:r>
          </w:p>
        </w:tc>
        <w:tc>
          <w:tcPr>
            <w:tcW w:w="1770" w:type="dxa"/>
            <w:shd w:val="clear" w:color="auto" w:fill="auto"/>
            <w:noWrap/>
            <w:vAlign w:val="bottom"/>
          </w:tcPr>
          <w:p w14:paraId="3524162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352,16</w:t>
            </w:r>
          </w:p>
        </w:tc>
        <w:tc>
          <w:tcPr>
            <w:tcW w:w="1770" w:type="dxa"/>
            <w:shd w:val="clear" w:color="auto" w:fill="auto"/>
            <w:noWrap/>
            <w:vAlign w:val="bottom"/>
          </w:tcPr>
          <w:p w14:paraId="4473245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138,66</w:t>
            </w:r>
          </w:p>
        </w:tc>
        <w:tc>
          <w:tcPr>
            <w:tcW w:w="1770" w:type="dxa"/>
            <w:shd w:val="clear" w:color="auto" w:fill="auto"/>
            <w:noWrap/>
            <w:vAlign w:val="bottom"/>
          </w:tcPr>
          <w:p w14:paraId="1047258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79443,69</w:t>
            </w:r>
          </w:p>
        </w:tc>
      </w:tr>
      <w:tr w:rsidR="00600FFC" w:rsidRPr="00600FFC" w14:paraId="78ED31B5" w14:textId="77777777" w:rsidTr="00600FFC">
        <w:trPr>
          <w:trHeight w:val="300"/>
        </w:trPr>
        <w:tc>
          <w:tcPr>
            <w:tcW w:w="1300" w:type="dxa"/>
            <w:shd w:val="clear" w:color="auto" w:fill="auto"/>
            <w:noWrap/>
            <w:hideMark/>
          </w:tcPr>
          <w:p w14:paraId="7184C688"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 leto</w:t>
            </w:r>
          </w:p>
        </w:tc>
        <w:tc>
          <w:tcPr>
            <w:tcW w:w="1769" w:type="dxa"/>
            <w:shd w:val="clear" w:color="auto" w:fill="auto"/>
            <w:noWrap/>
            <w:vAlign w:val="bottom"/>
          </w:tcPr>
          <w:p w14:paraId="0DC1526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6678,62</w:t>
            </w:r>
          </w:p>
        </w:tc>
        <w:tc>
          <w:tcPr>
            <w:tcW w:w="1770" w:type="dxa"/>
            <w:shd w:val="clear" w:color="auto" w:fill="auto"/>
            <w:noWrap/>
            <w:vAlign w:val="bottom"/>
          </w:tcPr>
          <w:p w14:paraId="4C82408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407,99</w:t>
            </w:r>
          </w:p>
        </w:tc>
        <w:tc>
          <w:tcPr>
            <w:tcW w:w="1770" w:type="dxa"/>
            <w:shd w:val="clear" w:color="auto" w:fill="auto"/>
            <w:noWrap/>
            <w:vAlign w:val="bottom"/>
          </w:tcPr>
          <w:p w14:paraId="3BF3885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174,66</w:t>
            </w:r>
          </w:p>
        </w:tc>
        <w:tc>
          <w:tcPr>
            <w:tcW w:w="1770" w:type="dxa"/>
            <w:shd w:val="clear" w:color="auto" w:fill="auto"/>
            <w:noWrap/>
            <w:vAlign w:val="bottom"/>
          </w:tcPr>
          <w:p w14:paraId="08C1412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98283,40</w:t>
            </w:r>
          </w:p>
        </w:tc>
      </w:tr>
      <w:tr w:rsidR="00600FFC" w:rsidRPr="00600FFC" w14:paraId="792ABA6A" w14:textId="77777777" w:rsidTr="00600FFC">
        <w:trPr>
          <w:trHeight w:val="300"/>
        </w:trPr>
        <w:tc>
          <w:tcPr>
            <w:tcW w:w="1300" w:type="dxa"/>
            <w:shd w:val="clear" w:color="auto" w:fill="auto"/>
            <w:noWrap/>
            <w:hideMark/>
          </w:tcPr>
          <w:p w14:paraId="3E98E3F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 leto</w:t>
            </w:r>
          </w:p>
        </w:tc>
        <w:tc>
          <w:tcPr>
            <w:tcW w:w="1769" w:type="dxa"/>
            <w:shd w:val="clear" w:color="auto" w:fill="auto"/>
            <w:noWrap/>
            <w:vAlign w:val="bottom"/>
          </w:tcPr>
          <w:p w14:paraId="0A6E544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7354,40</w:t>
            </w:r>
          </w:p>
        </w:tc>
        <w:tc>
          <w:tcPr>
            <w:tcW w:w="1770" w:type="dxa"/>
            <w:shd w:val="clear" w:color="auto" w:fill="auto"/>
            <w:noWrap/>
            <w:vAlign w:val="bottom"/>
          </w:tcPr>
          <w:p w14:paraId="45A3B73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378,15</w:t>
            </w:r>
          </w:p>
        </w:tc>
        <w:tc>
          <w:tcPr>
            <w:tcW w:w="1770" w:type="dxa"/>
            <w:shd w:val="clear" w:color="auto" w:fill="auto"/>
            <w:noWrap/>
            <w:vAlign w:val="bottom"/>
          </w:tcPr>
          <w:p w14:paraId="34B915F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210,65</w:t>
            </w:r>
          </w:p>
        </w:tc>
        <w:tc>
          <w:tcPr>
            <w:tcW w:w="1770" w:type="dxa"/>
            <w:shd w:val="clear" w:color="auto" w:fill="auto"/>
            <w:noWrap/>
            <w:vAlign w:val="bottom"/>
          </w:tcPr>
          <w:p w14:paraId="3B8BB1A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106282,47</w:t>
            </w:r>
          </w:p>
        </w:tc>
      </w:tr>
      <w:tr w:rsidR="00600FFC" w:rsidRPr="00600FFC" w14:paraId="669B2BA2" w14:textId="77777777" w:rsidTr="00600FFC">
        <w:trPr>
          <w:trHeight w:val="300"/>
        </w:trPr>
        <w:tc>
          <w:tcPr>
            <w:tcW w:w="1300" w:type="dxa"/>
            <w:shd w:val="clear" w:color="auto" w:fill="auto"/>
            <w:noWrap/>
            <w:hideMark/>
          </w:tcPr>
          <w:p w14:paraId="773E6C8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 leto</w:t>
            </w:r>
          </w:p>
        </w:tc>
        <w:tc>
          <w:tcPr>
            <w:tcW w:w="1769" w:type="dxa"/>
            <w:shd w:val="clear" w:color="auto" w:fill="auto"/>
            <w:noWrap/>
            <w:vAlign w:val="bottom"/>
          </w:tcPr>
          <w:p w14:paraId="30D6EA0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7507,59</w:t>
            </w:r>
          </w:p>
        </w:tc>
        <w:tc>
          <w:tcPr>
            <w:tcW w:w="1770" w:type="dxa"/>
            <w:shd w:val="clear" w:color="auto" w:fill="auto"/>
            <w:noWrap/>
            <w:vAlign w:val="bottom"/>
          </w:tcPr>
          <w:p w14:paraId="3FDD378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351,07</w:t>
            </w:r>
          </w:p>
        </w:tc>
        <w:tc>
          <w:tcPr>
            <w:tcW w:w="1770" w:type="dxa"/>
            <w:shd w:val="clear" w:color="auto" w:fill="auto"/>
            <w:noWrap/>
            <w:vAlign w:val="bottom"/>
          </w:tcPr>
          <w:p w14:paraId="24A740B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215,65</w:t>
            </w:r>
          </w:p>
        </w:tc>
        <w:tc>
          <w:tcPr>
            <w:tcW w:w="1770" w:type="dxa"/>
            <w:shd w:val="clear" w:color="auto" w:fill="auto"/>
            <w:noWrap/>
            <w:vAlign w:val="bottom"/>
          </w:tcPr>
          <w:p w14:paraId="3F6A285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109959,74</w:t>
            </w:r>
          </w:p>
        </w:tc>
      </w:tr>
    </w:tbl>
    <w:p w14:paraId="69E5DA5D" w14:textId="77777777" w:rsidR="00600FFC" w:rsidRPr="00600FFC" w:rsidRDefault="00600FFC" w:rsidP="00600FFC">
      <w:pPr>
        <w:pStyle w:val="podpisi"/>
        <w:spacing w:line="312" w:lineRule="auto"/>
        <w:jc w:val="both"/>
        <w:rPr>
          <w:rFonts w:ascii="Calibri" w:hAnsi="Calibri" w:cs="Arial"/>
          <w:bCs/>
          <w:szCs w:val="20"/>
          <w:lang w:val="sl-SI"/>
        </w:rPr>
      </w:pPr>
    </w:p>
    <w:p w14:paraId="31F70CEF" w14:textId="576F8AAB" w:rsidR="00600FFC" w:rsidRPr="00600FFC" w:rsidRDefault="00600FFC" w:rsidP="00600FFC">
      <w:pPr>
        <w:pStyle w:val="Napis"/>
        <w:jc w:val="both"/>
        <w:rPr>
          <w:rFonts w:ascii="Calibri" w:hAnsi="Calibri"/>
          <w:b/>
          <w:i w:val="0"/>
          <w:iCs w:val="0"/>
          <w:color w:val="67A332"/>
          <w:sz w:val="20"/>
          <w:szCs w:val="20"/>
          <w:lang w:val="sl-SI"/>
        </w:rPr>
      </w:pPr>
      <w:bookmarkStart w:id="78" w:name="_Ref63069441"/>
      <w:bookmarkStart w:id="79" w:name="_Toc64878633"/>
      <w:r w:rsidRPr="001C5C38">
        <w:rPr>
          <w:rFonts w:ascii="Calibri" w:hAnsi="Calibri"/>
          <w:b/>
          <w:i w:val="0"/>
          <w:iCs w:val="0"/>
          <w:color w:val="FF0000"/>
          <w:sz w:val="20"/>
          <w:szCs w:val="20"/>
          <w:lang w:val="sl-SI"/>
        </w:rPr>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18</w:t>
      </w:r>
      <w:r w:rsidRPr="001C5C38">
        <w:rPr>
          <w:rFonts w:ascii="Calibri" w:hAnsi="Calibri"/>
          <w:b/>
          <w:i w:val="0"/>
          <w:iCs w:val="0"/>
          <w:color w:val="FF0000"/>
          <w:sz w:val="20"/>
          <w:szCs w:val="20"/>
          <w:lang w:val="sl-SI"/>
        </w:rPr>
        <w:fldChar w:fldCharType="end"/>
      </w:r>
      <w:bookmarkEnd w:id="78"/>
      <w:r w:rsidRPr="001C5C38">
        <w:rPr>
          <w:rFonts w:ascii="Calibri" w:hAnsi="Calibri"/>
          <w:b/>
          <w:i w:val="0"/>
          <w:iCs w:val="0"/>
          <w:color w:val="FF0000"/>
          <w:sz w:val="20"/>
          <w:szCs w:val="20"/>
          <w:lang w:val="sl-SI"/>
        </w:rPr>
        <w:t>: Kumulativni učinki izvajanja projektov kapitalskih naložb na ustrezne makroekonomske agregate, specifične za lesno industrijo (C16 + C31), povprečni in spodnji mejni scenariji ob upoštevanju ustreznih znižanj zaradi Covid-19</w:t>
      </w:r>
      <w:bookmarkEnd w:id="79"/>
    </w:p>
    <w:p w14:paraId="6DB7FCEC" w14:textId="77777777" w:rsidR="00600FFC" w:rsidRPr="00600FFC" w:rsidRDefault="00600FFC" w:rsidP="00600FFC">
      <w:pPr>
        <w:pStyle w:val="podpisi"/>
        <w:spacing w:line="312" w:lineRule="auto"/>
        <w:jc w:val="both"/>
        <w:rPr>
          <w:rFonts w:ascii="Calibri" w:hAnsi="Calibri" w:cs="Arial"/>
          <w:bCs/>
          <w:szCs w:val="20"/>
          <w:lang w:val="sl-SI"/>
        </w:rPr>
      </w:pPr>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9"/>
        <w:gridCol w:w="2360"/>
        <w:gridCol w:w="2360"/>
        <w:gridCol w:w="2360"/>
      </w:tblGrid>
      <w:tr w:rsidR="00600FFC" w:rsidRPr="00600FFC" w14:paraId="09577291" w14:textId="77777777" w:rsidTr="00600FFC">
        <w:trPr>
          <w:trHeight w:val="300"/>
        </w:trPr>
        <w:tc>
          <w:tcPr>
            <w:tcW w:w="1299" w:type="dxa"/>
            <w:tcBorders>
              <w:top w:val="nil"/>
              <w:left w:val="nil"/>
              <w:bottom w:val="nil"/>
            </w:tcBorders>
            <w:shd w:val="clear" w:color="auto" w:fill="auto"/>
            <w:noWrap/>
            <w:vAlign w:val="bottom"/>
            <w:hideMark/>
          </w:tcPr>
          <w:p w14:paraId="466ECA3E" w14:textId="77777777" w:rsidR="00600FFC" w:rsidRPr="00600FFC" w:rsidRDefault="00600FFC" w:rsidP="00600FFC">
            <w:pPr>
              <w:pStyle w:val="podpisi"/>
              <w:spacing w:line="312" w:lineRule="auto"/>
              <w:jc w:val="both"/>
              <w:rPr>
                <w:rFonts w:ascii="Calibri" w:hAnsi="Calibri" w:cs="Arial"/>
                <w:bCs/>
                <w:szCs w:val="20"/>
                <w:lang w:val="sl-SI"/>
              </w:rPr>
            </w:pPr>
          </w:p>
        </w:tc>
        <w:tc>
          <w:tcPr>
            <w:tcW w:w="7080" w:type="dxa"/>
            <w:gridSpan w:val="3"/>
            <w:shd w:val="clear" w:color="auto" w:fill="D9D9D9" w:themeFill="background1" w:themeFillShade="D9"/>
            <w:noWrap/>
            <w:vAlign w:val="center"/>
            <w:hideMark/>
          </w:tcPr>
          <w:p w14:paraId="23518491" w14:textId="77777777" w:rsidR="00600FFC" w:rsidRPr="00600FFC" w:rsidRDefault="00600FFC" w:rsidP="00600FFC">
            <w:pPr>
              <w:pStyle w:val="podpisi"/>
              <w:spacing w:line="312" w:lineRule="auto"/>
              <w:jc w:val="both"/>
              <w:rPr>
                <w:rFonts w:ascii="Calibri" w:hAnsi="Calibri" w:cs="Arial"/>
                <w:b/>
                <w:bCs/>
                <w:szCs w:val="20"/>
                <w:lang w:val="sl-SI"/>
              </w:rPr>
            </w:pPr>
            <w:r w:rsidRPr="00600FFC">
              <w:rPr>
                <w:rFonts w:ascii="Calibri" w:hAnsi="Calibri" w:cs="Arial"/>
                <w:bCs/>
                <w:szCs w:val="20"/>
                <w:lang w:val="sl-SI"/>
              </w:rPr>
              <w:t>Srednja vrednost IRF, Covid-19</w:t>
            </w:r>
          </w:p>
        </w:tc>
      </w:tr>
      <w:tr w:rsidR="00600FFC" w:rsidRPr="00600FFC" w14:paraId="3C53CAA0" w14:textId="77777777" w:rsidTr="00600FFC">
        <w:trPr>
          <w:trHeight w:val="300"/>
        </w:trPr>
        <w:tc>
          <w:tcPr>
            <w:tcW w:w="1299" w:type="dxa"/>
            <w:tcBorders>
              <w:top w:val="nil"/>
              <w:left w:val="nil"/>
            </w:tcBorders>
            <w:shd w:val="clear" w:color="auto" w:fill="auto"/>
            <w:noWrap/>
            <w:vAlign w:val="bottom"/>
            <w:hideMark/>
          </w:tcPr>
          <w:p w14:paraId="7AD2C784" w14:textId="77777777" w:rsidR="00600FFC" w:rsidRPr="00600FFC" w:rsidRDefault="00600FFC" w:rsidP="00600FFC">
            <w:pPr>
              <w:pStyle w:val="podpisi"/>
              <w:spacing w:line="312" w:lineRule="auto"/>
              <w:jc w:val="both"/>
              <w:rPr>
                <w:rFonts w:ascii="Calibri" w:hAnsi="Calibri" w:cs="Arial"/>
                <w:bCs/>
                <w:szCs w:val="20"/>
                <w:lang w:val="sl-SI"/>
              </w:rPr>
            </w:pPr>
          </w:p>
        </w:tc>
        <w:tc>
          <w:tcPr>
            <w:tcW w:w="2360" w:type="dxa"/>
            <w:shd w:val="clear" w:color="auto" w:fill="FABF8F" w:themeFill="accent6" w:themeFillTint="99"/>
            <w:noWrap/>
            <w:vAlign w:val="center"/>
            <w:hideMark/>
          </w:tcPr>
          <w:p w14:paraId="033CFE8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szCs w:val="20"/>
                <w:lang w:val="sl-SI"/>
              </w:rPr>
              <w:t>Proizvodnja v mio EUR</w:t>
            </w:r>
          </w:p>
        </w:tc>
        <w:tc>
          <w:tcPr>
            <w:tcW w:w="2360" w:type="dxa"/>
            <w:shd w:val="clear" w:color="auto" w:fill="FABF8F" w:themeFill="accent6" w:themeFillTint="99"/>
            <w:noWrap/>
            <w:vAlign w:val="center"/>
          </w:tcPr>
          <w:p w14:paraId="55FE3AC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szCs w:val="20"/>
                <w:lang w:val="sl-SI"/>
              </w:rPr>
              <w:t>Bruto dodana vrednost v mio EUR</w:t>
            </w:r>
          </w:p>
        </w:tc>
        <w:tc>
          <w:tcPr>
            <w:tcW w:w="2360" w:type="dxa"/>
            <w:shd w:val="clear" w:color="auto" w:fill="FABF8F" w:themeFill="accent6" w:themeFillTint="99"/>
            <w:noWrap/>
            <w:vAlign w:val="center"/>
          </w:tcPr>
          <w:p w14:paraId="15215F5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szCs w:val="20"/>
                <w:lang w:val="sl-SI"/>
              </w:rPr>
              <w:t>Proizvodnja na zaposlenega v EUR</w:t>
            </w:r>
          </w:p>
        </w:tc>
      </w:tr>
      <w:tr w:rsidR="00600FFC" w:rsidRPr="00600FFC" w14:paraId="03E9C63E" w14:textId="77777777" w:rsidTr="00600FFC">
        <w:trPr>
          <w:trHeight w:val="300"/>
        </w:trPr>
        <w:tc>
          <w:tcPr>
            <w:tcW w:w="1299" w:type="dxa"/>
            <w:shd w:val="clear" w:color="auto" w:fill="auto"/>
            <w:noWrap/>
            <w:hideMark/>
          </w:tcPr>
          <w:p w14:paraId="7591282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 leto</w:t>
            </w:r>
          </w:p>
        </w:tc>
        <w:tc>
          <w:tcPr>
            <w:tcW w:w="2360" w:type="dxa"/>
            <w:shd w:val="clear" w:color="auto" w:fill="auto"/>
            <w:noWrap/>
            <w:vAlign w:val="bottom"/>
          </w:tcPr>
          <w:p w14:paraId="5CBF2E3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31,21</w:t>
            </w:r>
          </w:p>
        </w:tc>
        <w:tc>
          <w:tcPr>
            <w:tcW w:w="2360" w:type="dxa"/>
            <w:shd w:val="clear" w:color="auto" w:fill="auto"/>
            <w:noWrap/>
            <w:vAlign w:val="bottom"/>
          </w:tcPr>
          <w:p w14:paraId="2D5C2B1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7,80</w:t>
            </w:r>
          </w:p>
        </w:tc>
        <w:tc>
          <w:tcPr>
            <w:tcW w:w="2360" w:type="dxa"/>
            <w:shd w:val="clear" w:color="auto" w:fill="auto"/>
            <w:noWrap/>
            <w:vAlign w:val="bottom"/>
          </w:tcPr>
          <w:p w14:paraId="43ED5BD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6437,37</w:t>
            </w:r>
          </w:p>
        </w:tc>
      </w:tr>
      <w:tr w:rsidR="00600FFC" w:rsidRPr="00600FFC" w14:paraId="6811B8BA" w14:textId="77777777" w:rsidTr="00600FFC">
        <w:trPr>
          <w:trHeight w:val="300"/>
        </w:trPr>
        <w:tc>
          <w:tcPr>
            <w:tcW w:w="1299" w:type="dxa"/>
            <w:shd w:val="clear" w:color="auto" w:fill="auto"/>
            <w:noWrap/>
            <w:hideMark/>
          </w:tcPr>
          <w:p w14:paraId="3A66D84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 leto</w:t>
            </w:r>
          </w:p>
        </w:tc>
        <w:tc>
          <w:tcPr>
            <w:tcW w:w="2360" w:type="dxa"/>
            <w:shd w:val="clear" w:color="auto" w:fill="auto"/>
            <w:noWrap/>
            <w:vAlign w:val="bottom"/>
          </w:tcPr>
          <w:p w14:paraId="16848FB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71,81</w:t>
            </w:r>
          </w:p>
        </w:tc>
        <w:tc>
          <w:tcPr>
            <w:tcW w:w="2360" w:type="dxa"/>
            <w:shd w:val="clear" w:color="auto" w:fill="auto"/>
            <w:noWrap/>
            <w:vAlign w:val="bottom"/>
          </w:tcPr>
          <w:p w14:paraId="76890FA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21,82</w:t>
            </w:r>
          </w:p>
        </w:tc>
        <w:tc>
          <w:tcPr>
            <w:tcW w:w="2360" w:type="dxa"/>
            <w:shd w:val="clear" w:color="auto" w:fill="auto"/>
            <w:noWrap/>
            <w:vAlign w:val="bottom"/>
          </w:tcPr>
          <w:p w14:paraId="0329724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13062,78</w:t>
            </w:r>
          </w:p>
        </w:tc>
      </w:tr>
      <w:tr w:rsidR="00600FFC" w:rsidRPr="00600FFC" w14:paraId="589AF0CC" w14:textId="77777777" w:rsidTr="00600FFC">
        <w:trPr>
          <w:trHeight w:val="300"/>
        </w:trPr>
        <w:tc>
          <w:tcPr>
            <w:tcW w:w="1299" w:type="dxa"/>
            <w:shd w:val="clear" w:color="auto" w:fill="auto"/>
            <w:noWrap/>
            <w:hideMark/>
          </w:tcPr>
          <w:p w14:paraId="0AE8947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 leto</w:t>
            </w:r>
          </w:p>
        </w:tc>
        <w:tc>
          <w:tcPr>
            <w:tcW w:w="2360" w:type="dxa"/>
            <w:shd w:val="clear" w:color="auto" w:fill="auto"/>
            <w:noWrap/>
            <w:vAlign w:val="bottom"/>
          </w:tcPr>
          <w:p w14:paraId="17952C8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92,51</w:t>
            </w:r>
          </w:p>
        </w:tc>
        <w:tc>
          <w:tcPr>
            <w:tcW w:w="2360" w:type="dxa"/>
            <w:shd w:val="clear" w:color="auto" w:fill="auto"/>
            <w:noWrap/>
            <w:vAlign w:val="bottom"/>
          </w:tcPr>
          <w:p w14:paraId="50D9AB2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36,60</w:t>
            </w:r>
          </w:p>
        </w:tc>
        <w:tc>
          <w:tcPr>
            <w:tcW w:w="2360" w:type="dxa"/>
            <w:shd w:val="clear" w:color="auto" w:fill="auto"/>
            <w:noWrap/>
            <w:vAlign w:val="bottom"/>
          </w:tcPr>
          <w:p w14:paraId="4986EF6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16592,08</w:t>
            </w:r>
          </w:p>
        </w:tc>
      </w:tr>
      <w:tr w:rsidR="00600FFC" w:rsidRPr="00600FFC" w14:paraId="3CE2005F" w14:textId="77777777" w:rsidTr="00600FFC">
        <w:trPr>
          <w:trHeight w:val="300"/>
        </w:trPr>
        <w:tc>
          <w:tcPr>
            <w:tcW w:w="1299" w:type="dxa"/>
            <w:shd w:val="clear" w:color="auto" w:fill="auto"/>
            <w:noWrap/>
            <w:hideMark/>
          </w:tcPr>
          <w:p w14:paraId="4B14ACA8"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 leto</w:t>
            </w:r>
          </w:p>
        </w:tc>
        <w:tc>
          <w:tcPr>
            <w:tcW w:w="2360" w:type="dxa"/>
            <w:shd w:val="clear" w:color="auto" w:fill="auto"/>
            <w:noWrap/>
            <w:vAlign w:val="bottom"/>
          </w:tcPr>
          <w:p w14:paraId="73308E1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90,83</w:t>
            </w:r>
          </w:p>
        </w:tc>
        <w:tc>
          <w:tcPr>
            <w:tcW w:w="2360" w:type="dxa"/>
            <w:shd w:val="clear" w:color="auto" w:fill="auto"/>
            <w:noWrap/>
            <w:vAlign w:val="bottom"/>
          </w:tcPr>
          <w:p w14:paraId="28C8A34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51,24</w:t>
            </w:r>
          </w:p>
        </w:tc>
        <w:tc>
          <w:tcPr>
            <w:tcW w:w="2360" w:type="dxa"/>
            <w:shd w:val="clear" w:color="auto" w:fill="auto"/>
            <w:noWrap/>
            <w:vAlign w:val="bottom"/>
          </w:tcPr>
          <w:p w14:paraId="342CFC9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18011,28</w:t>
            </w:r>
          </w:p>
        </w:tc>
      </w:tr>
      <w:tr w:rsidR="00600FFC" w:rsidRPr="00600FFC" w14:paraId="14EEE059" w14:textId="77777777" w:rsidTr="00600FFC">
        <w:trPr>
          <w:trHeight w:val="300"/>
        </w:trPr>
        <w:tc>
          <w:tcPr>
            <w:tcW w:w="1299" w:type="dxa"/>
            <w:shd w:val="clear" w:color="auto" w:fill="auto"/>
            <w:noWrap/>
            <w:hideMark/>
          </w:tcPr>
          <w:p w14:paraId="4535111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 leto</w:t>
            </w:r>
          </w:p>
        </w:tc>
        <w:tc>
          <w:tcPr>
            <w:tcW w:w="2360" w:type="dxa"/>
            <w:shd w:val="clear" w:color="auto" w:fill="auto"/>
            <w:noWrap/>
            <w:vAlign w:val="bottom"/>
          </w:tcPr>
          <w:p w14:paraId="1FDE156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67,90</w:t>
            </w:r>
          </w:p>
        </w:tc>
        <w:tc>
          <w:tcPr>
            <w:tcW w:w="2360" w:type="dxa"/>
            <w:shd w:val="clear" w:color="auto" w:fill="auto"/>
            <w:noWrap/>
            <w:vAlign w:val="bottom"/>
          </w:tcPr>
          <w:p w14:paraId="25E8973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64,79</w:t>
            </w:r>
          </w:p>
        </w:tc>
        <w:tc>
          <w:tcPr>
            <w:tcW w:w="2360" w:type="dxa"/>
            <w:shd w:val="clear" w:color="auto" w:fill="auto"/>
            <w:noWrap/>
            <w:vAlign w:val="bottom"/>
          </w:tcPr>
          <w:p w14:paraId="66FD0D2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17186,08</w:t>
            </w:r>
          </w:p>
        </w:tc>
      </w:tr>
      <w:tr w:rsidR="00600FFC" w:rsidRPr="00600FFC" w14:paraId="7393C56A" w14:textId="77777777" w:rsidTr="00600FFC">
        <w:trPr>
          <w:trHeight w:val="300"/>
        </w:trPr>
        <w:tc>
          <w:tcPr>
            <w:tcW w:w="1299" w:type="dxa"/>
            <w:shd w:val="clear" w:color="auto" w:fill="auto"/>
            <w:noWrap/>
            <w:hideMark/>
          </w:tcPr>
          <w:p w14:paraId="2B2172E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 leto</w:t>
            </w:r>
          </w:p>
        </w:tc>
        <w:tc>
          <w:tcPr>
            <w:tcW w:w="2360" w:type="dxa"/>
            <w:shd w:val="clear" w:color="auto" w:fill="auto"/>
            <w:noWrap/>
            <w:vAlign w:val="bottom"/>
          </w:tcPr>
          <w:p w14:paraId="3D40CC3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37,91</w:t>
            </w:r>
          </w:p>
        </w:tc>
        <w:tc>
          <w:tcPr>
            <w:tcW w:w="2360" w:type="dxa"/>
            <w:shd w:val="clear" w:color="auto" w:fill="auto"/>
            <w:noWrap/>
            <w:vAlign w:val="bottom"/>
          </w:tcPr>
          <w:p w14:paraId="79E7802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77,86</w:t>
            </w:r>
          </w:p>
        </w:tc>
        <w:tc>
          <w:tcPr>
            <w:tcW w:w="2360" w:type="dxa"/>
            <w:shd w:val="clear" w:color="auto" w:fill="auto"/>
            <w:noWrap/>
            <w:vAlign w:val="bottom"/>
          </w:tcPr>
          <w:p w14:paraId="412CED2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15702,69</w:t>
            </w:r>
          </w:p>
        </w:tc>
      </w:tr>
      <w:tr w:rsidR="00600FFC" w:rsidRPr="00600FFC" w14:paraId="4DB0CF2E" w14:textId="77777777" w:rsidTr="00600FFC">
        <w:trPr>
          <w:trHeight w:val="300"/>
        </w:trPr>
        <w:tc>
          <w:tcPr>
            <w:tcW w:w="1299" w:type="dxa"/>
            <w:shd w:val="clear" w:color="auto" w:fill="auto"/>
            <w:noWrap/>
            <w:hideMark/>
          </w:tcPr>
          <w:p w14:paraId="07096D3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lastRenderedPageBreak/>
              <w:t>7 leto</w:t>
            </w:r>
          </w:p>
        </w:tc>
        <w:tc>
          <w:tcPr>
            <w:tcW w:w="2360" w:type="dxa"/>
            <w:shd w:val="clear" w:color="auto" w:fill="auto"/>
            <w:noWrap/>
            <w:vAlign w:val="bottom"/>
          </w:tcPr>
          <w:p w14:paraId="0FAECA0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7,91</w:t>
            </w:r>
          </w:p>
        </w:tc>
        <w:tc>
          <w:tcPr>
            <w:tcW w:w="2360" w:type="dxa"/>
            <w:shd w:val="clear" w:color="auto" w:fill="auto"/>
            <w:noWrap/>
            <w:vAlign w:val="bottom"/>
          </w:tcPr>
          <w:p w14:paraId="3F89C84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90,93</w:t>
            </w:r>
          </w:p>
        </w:tc>
        <w:tc>
          <w:tcPr>
            <w:tcW w:w="2360" w:type="dxa"/>
            <w:shd w:val="clear" w:color="auto" w:fill="auto"/>
            <w:noWrap/>
            <w:vAlign w:val="bottom"/>
          </w:tcPr>
          <w:p w14:paraId="23D56C8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14219,30</w:t>
            </w:r>
          </w:p>
        </w:tc>
      </w:tr>
      <w:tr w:rsidR="00600FFC" w:rsidRPr="00600FFC" w14:paraId="520F672E" w14:textId="77777777" w:rsidTr="00600FFC">
        <w:trPr>
          <w:trHeight w:val="300"/>
        </w:trPr>
        <w:tc>
          <w:tcPr>
            <w:tcW w:w="1299" w:type="dxa"/>
            <w:shd w:val="clear" w:color="auto" w:fill="auto"/>
            <w:noWrap/>
            <w:hideMark/>
          </w:tcPr>
          <w:p w14:paraId="1308FFA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 leto</w:t>
            </w:r>
          </w:p>
        </w:tc>
        <w:tc>
          <w:tcPr>
            <w:tcW w:w="2360" w:type="dxa"/>
            <w:shd w:val="clear" w:color="auto" w:fill="auto"/>
            <w:noWrap/>
            <w:vAlign w:val="bottom"/>
          </w:tcPr>
          <w:p w14:paraId="5B43E79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7,21</w:t>
            </w:r>
          </w:p>
        </w:tc>
        <w:tc>
          <w:tcPr>
            <w:tcW w:w="2360" w:type="dxa"/>
            <w:shd w:val="clear" w:color="auto" w:fill="auto"/>
            <w:noWrap/>
            <w:vAlign w:val="bottom"/>
          </w:tcPr>
          <w:p w14:paraId="5718110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89,21</w:t>
            </w:r>
          </w:p>
        </w:tc>
        <w:tc>
          <w:tcPr>
            <w:tcW w:w="2360" w:type="dxa"/>
            <w:shd w:val="clear" w:color="auto" w:fill="auto"/>
            <w:noWrap/>
            <w:vAlign w:val="bottom"/>
          </w:tcPr>
          <w:p w14:paraId="5152017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9206,61</w:t>
            </w:r>
          </w:p>
        </w:tc>
      </w:tr>
      <w:tr w:rsidR="00600FFC" w:rsidRPr="00600FFC" w14:paraId="27397E84" w14:textId="77777777" w:rsidTr="00600FFC">
        <w:trPr>
          <w:trHeight w:val="300"/>
        </w:trPr>
        <w:tc>
          <w:tcPr>
            <w:tcW w:w="1299" w:type="dxa"/>
            <w:tcBorders>
              <w:top w:val="nil"/>
              <w:left w:val="nil"/>
              <w:bottom w:val="nil"/>
            </w:tcBorders>
            <w:shd w:val="clear" w:color="auto" w:fill="auto"/>
            <w:noWrap/>
            <w:vAlign w:val="bottom"/>
            <w:hideMark/>
          </w:tcPr>
          <w:p w14:paraId="33F642F4" w14:textId="77777777" w:rsidR="00600FFC" w:rsidRPr="00600FFC" w:rsidRDefault="00600FFC" w:rsidP="00600FFC">
            <w:pPr>
              <w:pStyle w:val="podpisi"/>
              <w:spacing w:line="312" w:lineRule="auto"/>
              <w:jc w:val="both"/>
              <w:rPr>
                <w:rFonts w:ascii="Calibri" w:hAnsi="Calibri" w:cs="Arial"/>
                <w:bCs/>
                <w:szCs w:val="20"/>
                <w:lang w:val="sl-SI"/>
              </w:rPr>
            </w:pPr>
          </w:p>
        </w:tc>
        <w:tc>
          <w:tcPr>
            <w:tcW w:w="7080" w:type="dxa"/>
            <w:gridSpan w:val="3"/>
            <w:shd w:val="clear" w:color="auto" w:fill="D9D9D9" w:themeFill="background1" w:themeFillShade="D9"/>
            <w:noWrap/>
            <w:vAlign w:val="bottom"/>
            <w:hideMark/>
          </w:tcPr>
          <w:p w14:paraId="09734C0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Spodnja vrednost IRF, Covid-19</w:t>
            </w:r>
          </w:p>
        </w:tc>
      </w:tr>
      <w:tr w:rsidR="00600FFC" w:rsidRPr="00600FFC" w14:paraId="553615E7" w14:textId="77777777" w:rsidTr="00600FFC">
        <w:trPr>
          <w:trHeight w:val="300"/>
        </w:trPr>
        <w:tc>
          <w:tcPr>
            <w:tcW w:w="1299" w:type="dxa"/>
            <w:tcBorders>
              <w:top w:val="nil"/>
              <w:left w:val="nil"/>
            </w:tcBorders>
            <w:shd w:val="clear" w:color="auto" w:fill="auto"/>
            <w:noWrap/>
            <w:vAlign w:val="bottom"/>
            <w:hideMark/>
          </w:tcPr>
          <w:p w14:paraId="63B76817" w14:textId="77777777" w:rsidR="00600FFC" w:rsidRPr="00600FFC" w:rsidRDefault="00600FFC" w:rsidP="00600FFC">
            <w:pPr>
              <w:pStyle w:val="podpisi"/>
              <w:spacing w:line="312" w:lineRule="auto"/>
              <w:jc w:val="both"/>
              <w:rPr>
                <w:rFonts w:ascii="Calibri" w:hAnsi="Calibri" w:cs="Arial"/>
                <w:bCs/>
                <w:szCs w:val="20"/>
                <w:lang w:val="sl-SI"/>
              </w:rPr>
            </w:pPr>
          </w:p>
        </w:tc>
        <w:tc>
          <w:tcPr>
            <w:tcW w:w="2360" w:type="dxa"/>
            <w:shd w:val="clear" w:color="auto" w:fill="FABF8F" w:themeFill="accent6" w:themeFillTint="99"/>
            <w:noWrap/>
            <w:vAlign w:val="center"/>
            <w:hideMark/>
          </w:tcPr>
          <w:p w14:paraId="0E2127E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szCs w:val="20"/>
                <w:lang w:val="sl-SI"/>
              </w:rPr>
              <w:t>Proizvodnja v mio EUR</w:t>
            </w:r>
          </w:p>
        </w:tc>
        <w:tc>
          <w:tcPr>
            <w:tcW w:w="2360" w:type="dxa"/>
            <w:shd w:val="clear" w:color="auto" w:fill="FABF8F" w:themeFill="accent6" w:themeFillTint="99"/>
            <w:noWrap/>
            <w:vAlign w:val="center"/>
            <w:hideMark/>
          </w:tcPr>
          <w:p w14:paraId="290491D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szCs w:val="20"/>
                <w:lang w:val="sl-SI"/>
              </w:rPr>
              <w:t>Bruto dodana vrednost v mio EUR</w:t>
            </w:r>
          </w:p>
        </w:tc>
        <w:tc>
          <w:tcPr>
            <w:tcW w:w="2360" w:type="dxa"/>
            <w:shd w:val="clear" w:color="auto" w:fill="FABF8F" w:themeFill="accent6" w:themeFillTint="99"/>
            <w:noWrap/>
            <w:vAlign w:val="center"/>
            <w:hideMark/>
          </w:tcPr>
          <w:p w14:paraId="2F5B1B6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szCs w:val="20"/>
                <w:lang w:val="sl-SI"/>
              </w:rPr>
              <w:t>Proizvodnja na zaposlenega v EUR</w:t>
            </w:r>
          </w:p>
        </w:tc>
      </w:tr>
      <w:tr w:rsidR="00600FFC" w:rsidRPr="00600FFC" w14:paraId="54B4BCB3" w14:textId="77777777" w:rsidTr="00600FFC">
        <w:trPr>
          <w:trHeight w:val="300"/>
        </w:trPr>
        <w:tc>
          <w:tcPr>
            <w:tcW w:w="1299" w:type="dxa"/>
            <w:shd w:val="clear" w:color="auto" w:fill="auto"/>
            <w:noWrap/>
            <w:hideMark/>
          </w:tcPr>
          <w:p w14:paraId="16F32B9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 leto</w:t>
            </w:r>
          </w:p>
        </w:tc>
        <w:tc>
          <w:tcPr>
            <w:tcW w:w="2360" w:type="dxa"/>
            <w:shd w:val="clear" w:color="auto" w:fill="auto"/>
            <w:noWrap/>
            <w:vAlign w:val="bottom"/>
          </w:tcPr>
          <w:p w14:paraId="09DB1BB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21,73</w:t>
            </w:r>
          </w:p>
        </w:tc>
        <w:tc>
          <w:tcPr>
            <w:tcW w:w="2360" w:type="dxa"/>
            <w:shd w:val="clear" w:color="auto" w:fill="auto"/>
            <w:noWrap/>
            <w:vAlign w:val="bottom"/>
          </w:tcPr>
          <w:p w14:paraId="35C209C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5,40</w:t>
            </w:r>
          </w:p>
        </w:tc>
        <w:tc>
          <w:tcPr>
            <w:tcW w:w="2360" w:type="dxa"/>
            <w:shd w:val="clear" w:color="auto" w:fill="auto"/>
            <w:noWrap/>
            <w:vAlign w:val="bottom"/>
          </w:tcPr>
          <w:p w14:paraId="6FFCEA48"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2521,11</w:t>
            </w:r>
          </w:p>
        </w:tc>
      </w:tr>
      <w:tr w:rsidR="00600FFC" w:rsidRPr="00600FFC" w14:paraId="431DC578" w14:textId="77777777" w:rsidTr="00600FFC">
        <w:trPr>
          <w:trHeight w:val="300"/>
        </w:trPr>
        <w:tc>
          <w:tcPr>
            <w:tcW w:w="1299" w:type="dxa"/>
            <w:shd w:val="clear" w:color="auto" w:fill="auto"/>
            <w:noWrap/>
            <w:hideMark/>
          </w:tcPr>
          <w:p w14:paraId="34B7F24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 leto</w:t>
            </w:r>
          </w:p>
        </w:tc>
        <w:tc>
          <w:tcPr>
            <w:tcW w:w="2360" w:type="dxa"/>
            <w:shd w:val="clear" w:color="auto" w:fill="auto"/>
            <w:noWrap/>
            <w:vAlign w:val="bottom"/>
          </w:tcPr>
          <w:p w14:paraId="0FD639B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60,55</w:t>
            </w:r>
          </w:p>
        </w:tc>
        <w:tc>
          <w:tcPr>
            <w:tcW w:w="2360" w:type="dxa"/>
            <w:shd w:val="clear" w:color="auto" w:fill="auto"/>
            <w:noWrap/>
            <w:vAlign w:val="bottom"/>
          </w:tcPr>
          <w:p w14:paraId="287072C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12,26</w:t>
            </w:r>
          </w:p>
        </w:tc>
        <w:tc>
          <w:tcPr>
            <w:tcW w:w="2360" w:type="dxa"/>
            <w:shd w:val="clear" w:color="auto" w:fill="auto"/>
            <w:noWrap/>
            <w:vAlign w:val="bottom"/>
          </w:tcPr>
          <w:p w14:paraId="7CF0F61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6972,53</w:t>
            </w:r>
          </w:p>
        </w:tc>
      </w:tr>
      <w:tr w:rsidR="00600FFC" w:rsidRPr="00600FFC" w14:paraId="20D3369C" w14:textId="77777777" w:rsidTr="00600FFC">
        <w:trPr>
          <w:trHeight w:val="300"/>
        </w:trPr>
        <w:tc>
          <w:tcPr>
            <w:tcW w:w="1299" w:type="dxa"/>
            <w:shd w:val="clear" w:color="auto" w:fill="auto"/>
            <w:noWrap/>
            <w:hideMark/>
          </w:tcPr>
          <w:p w14:paraId="682D62D6"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 leto</w:t>
            </w:r>
          </w:p>
        </w:tc>
        <w:tc>
          <w:tcPr>
            <w:tcW w:w="2360" w:type="dxa"/>
            <w:shd w:val="clear" w:color="auto" w:fill="auto"/>
            <w:noWrap/>
            <w:vAlign w:val="bottom"/>
          </w:tcPr>
          <w:p w14:paraId="3035883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72,77</w:t>
            </w:r>
          </w:p>
        </w:tc>
        <w:tc>
          <w:tcPr>
            <w:tcW w:w="2360" w:type="dxa"/>
            <w:shd w:val="clear" w:color="auto" w:fill="auto"/>
            <w:noWrap/>
            <w:vAlign w:val="bottom"/>
          </w:tcPr>
          <w:p w14:paraId="10B71247"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15,92</w:t>
            </w:r>
          </w:p>
        </w:tc>
        <w:tc>
          <w:tcPr>
            <w:tcW w:w="2360" w:type="dxa"/>
            <w:shd w:val="clear" w:color="auto" w:fill="auto"/>
            <w:noWrap/>
            <w:vAlign w:val="bottom"/>
          </w:tcPr>
          <w:p w14:paraId="5A44EA09"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15764,63</w:t>
            </w:r>
          </w:p>
        </w:tc>
      </w:tr>
      <w:tr w:rsidR="00600FFC" w:rsidRPr="00600FFC" w14:paraId="38E9EA0E" w14:textId="77777777" w:rsidTr="00600FFC">
        <w:trPr>
          <w:trHeight w:val="300"/>
        </w:trPr>
        <w:tc>
          <w:tcPr>
            <w:tcW w:w="1299" w:type="dxa"/>
            <w:shd w:val="clear" w:color="auto" w:fill="auto"/>
            <w:noWrap/>
            <w:hideMark/>
          </w:tcPr>
          <w:p w14:paraId="61E2C241"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 leto</w:t>
            </w:r>
          </w:p>
        </w:tc>
        <w:tc>
          <w:tcPr>
            <w:tcW w:w="2360" w:type="dxa"/>
            <w:shd w:val="clear" w:color="auto" w:fill="auto"/>
            <w:noWrap/>
            <w:vAlign w:val="bottom"/>
          </w:tcPr>
          <w:p w14:paraId="534331A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69,96</w:t>
            </w:r>
          </w:p>
        </w:tc>
        <w:tc>
          <w:tcPr>
            <w:tcW w:w="2360" w:type="dxa"/>
            <w:shd w:val="clear" w:color="auto" w:fill="auto"/>
            <w:noWrap/>
            <w:vAlign w:val="bottom"/>
          </w:tcPr>
          <w:p w14:paraId="53D5693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16,47</w:t>
            </w:r>
          </w:p>
        </w:tc>
        <w:tc>
          <w:tcPr>
            <w:tcW w:w="2360" w:type="dxa"/>
            <w:shd w:val="clear" w:color="auto" w:fill="auto"/>
            <w:noWrap/>
            <w:vAlign w:val="bottom"/>
          </w:tcPr>
          <w:p w14:paraId="3D31C1F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15932,98</w:t>
            </w:r>
          </w:p>
        </w:tc>
      </w:tr>
      <w:tr w:rsidR="00600FFC" w:rsidRPr="00600FFC" w14:paraId="6D09D797" w14:textId="77777777" w:rsidTr="00600FFC">
        <w:trPr>
          <w:trHeight w:val="300"/>
        </w:trPr>
        <w:tc>
          <w:tcPr>
            <w:tcW w:w="1299" w:type="dxa"/>
            <w:shd w:val="clear" w:color="auto" w:fill="auto"/>
            <w:noWrap/>
            <w:hideMark/>
          </w:tcPr>
          <w:p w14:paraId="00C4FB13"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 leto</w:t>
            </w:r>
          </w:p>
        </w:tc>
        <w:tc>
          <w:tcPr>
            <w:tcW w:w="2360" w:type="dxa"/>
            <w:shd w:val="clear" w:color="auto" w:fill="auto"/>
            <w:noWrap/>
            <w:vAlign w:val="bottom"/>
          </w:tcPr>
          <w:p w14:paraId="1FE0AF2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42,37</w:t>
            </w:r>
          </w:p>
        </w:tc>
        <w:tc>
          <w:tcPr>
            <w:tcW w:w="2360" w:type="dxa"/>
            <w:shd w:val="clear" w:color="auto" w:fill="auto"/>
            <w:noWrap/>
            <w:vAlign w:val="bottom"/>
          </w:tcPr>
          <w:p w14:paraId="09ACBEFF"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13,65</w:t>
            </w:r>
          </w:p>
        </w:tc>
        <w:tc>
          <w:tcPr>
            <w:tcW w:w="2360" w:type="dxa"/>
            <w:shd w:val="clear" w:color="auto" w:fill="auto"/>
            <w:noWrap/>
            <w:vAlign w:val="bottom"/>
          </w:tcPr>
          <w:p w14:paraId="4327E85C"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5208,56</w:t>
            </w:r>
          </w:p>
        </w:tc>
      </w:tr>
      <w:tr w:rsidR="00600FFC" w:rsidRPr="00600FFC" w14:paraId="4FE7672E" w14:textId="77777777" w:rsidTr="00600FFC">
        <w:trPr>
          <w:trHeight w:val="300"/>
        </w:trPr>
        <w:tc>
          <w:tcPr>
            <w:tcW w:w="1299" w:type="dxa"/>
            <w:shd w:val="clear" w:color="auto" w:fill="auto"/>
            <w:noWrap/>
            <w:hideMark/>
          </w:tcPr>
          <w:p w14:paraId="2DA0AD0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 leto</w:t>
            </w:r>
          </w:p>
        </w:tc>
        <w:tc>
          <w:tcPr>
            <w:tcW w:w="2360" w:type="dxa"/>
            <w:shd w:val="clear" w:color="auto" w:fill="auto"/>
            <w:noWrap/>
            <w:vAlign w:val="bottom"/>
          </w:tcPr>
          <w:p w14:paraId="0819974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6,73</w:t>
            </w:r>
          </w:p>
        </w:tc>
        <w:tc>
          <w:tcPr>
            <w:tcW w:w="2360" w:type="dxa"/>
            <w:shd w:val="clear" w:color="auto" w:fill="auto"/>
            <w:noWrap/>
            <w:vAlign w:val="bottom"/>
          </w:tcPr>
          <w:p w14:paraId="58CCE35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9,62</w:t>
            </w:r>
          </w:p>
        </w:tc>
        <w:tc>
          <w:tcPr>
            <w:tcW w:w="2360" w:type="dxa"/>
            <w:shd w:val="clear" w:color="auto" w:fill="auto"/>
            <w:noWrap/>
            <w:vAlign w:val="bottom"/>
          </w:tcPr>
          <w:p w14:paraId="473B7AEB"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-13093,04</w:t>
            </w:r>
          </w:p>
        </w:tc>
      </w:tr>
      <w:tr w:rsidR="00600FFC" w:rsidRPr="00600FFC" w14:paraId="41DB23D2" w14:textId="77777777" w:rsidTr="00600FFC">
        <w:trPr>
          <w:trHeight w:val="300"/>
        </w:trPr>
        <w:tc>
          <w:tcPr>
            <w:tcW w:w="1299" w:type="dxa"/>
            <w:shd w:val="clear" w:color="auto" w:fill="auto"/>
            <w:noWrap/>
            <w:hideMark/>
          </w:tcPr>
          <w:p w14:paraId="7B6E396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7 leto</w:t>
            </w:r>
          </w:p>
        </w:tc>
        <w:tc>
          <w:tcPr>
            <w:tcW w:w="2360" w:type="dxa"/>
            <w:shd w:val="clear" w:color="auto" w:fill="auto"/>
            <w:noWrap/>
            <w:vAlign w:val="bottom"/>
          </w:tcPr>
          <w:p w14:paraId="4E9E3C7A"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-28,59</w:t>
            </w:r>
          </w:p>
        </w:tc>
        <w:tc>
          <w:tcPr>
            <w:tcW w:w="2360" w:type="dxa"/>
            <w:shd w:val="clear" w:color="auto" w:fill="auto"/>
            <w:noWrap/>
            <w:vAlign w:val="bottom"/>
          </w:tcPr>
          <w:p w14:paraId="2782F68E"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5,60</w:t>
            </w:r>
          </w:p>
        </w:tc>
        <w:tc>
          <w:tcPr>
            <w:tcW w:w="2360" w:type="dxa"/>
            <w:shd w:val="clear" w:color="auto" w:fill="auto"/>
            <w:noWrap/>
            <w:vAlign w:val="bottom"/>
          </w:tcPr>
          <w:p w14:paraId="66395E1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-35970,04</w:t>
            </w:r>
          </w:p>
        </w:tc>
      </w:tr>
      <w:tr w:rsidR="00600FFC" w:rsidRPr="00600FFC" w14:paraId="7B880527" w14:textId="77777777" w:rsidTr="00600FFC">
        <w:trPr>
          <w:trHeight w:val="300"/>
        </w:trPr>
        <w:tc>
          <w:tcPr>
            <w:tcW w:w="1299" w:type="dxa"/>
            <w:shd w:val="clear" w:color="auto" w:fill="auto"/>
            <w:noWrap/>
            <w:hideMark/>
          </w:tcPr>
          <w:p w14:paraId="0EFA011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10 leto</w:t>
            </w:r>
          </w:p>
        </w:tc>
        <w:tc>
          <w:tcPr>
            <w:tcW w:w="2360" w:type="dxa"/>
            <w:shd w:val="clear" w:color="auto" w:fill="auto"/>
            <w:noWrap/>
            <w:vAlign w:val="bottom"/>
          </w:tcPr>
          <w:p w14:paraId="2809768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-30,61</w:t>
            </w:r>
          </w:p>
        </w:tc>
        <w:tc>
          <w:tcPr>
            <w:tcW w:w="2360" w:type="dxa"/>
            <w:shd w:val="clear" w:color="auto" w:fill="auto"/>
            <w:noWrap/>
            <w:vAlign w:val="bottom"/>
          </w:tcPr>
          <w:p w14:paraId="0E13D27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-2,09</w:t>
            </w:r>
          </w:p>
        </w:tc>
        <w:tc>
          <w:tcPr>
            <w:tcW w:w="2360" w:type="dxa"/>
            <w:shd w:val="clear" w:color="auto" w:fill="auto"/>
            <w:noWrap/>
            <w:vAlign w:val="bottom"/>
          </w:tcPr>
          <w:p w14:paraId="297EAB8D"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-47124,24</w:t>
            </w:r>
          </w:p>
        </w:tc>
      </w:tr>
    </w:tbl>
    <w:p w14:paraId="2C3AAD91" w14:textId="77777777" w:rsidR="00600FFC" w:rsidRPr="00600FFC" w:rsidRDefault="00600FFC" w:rsidP="00600FFC">
      <w:pPr>
        <w:pStyle w:val="podpisi"/>
        <w:spacing w:line="312" w:lineRule="auto"/>
        <w:jc w:val="both"/>
        <w:rPr>
          <w:rFonts w:ascii="Calibri" w:hAnsi="Calibri" w:cs="Arial"/>
          <w:bCs/>
          <w:szCs w:val="20"/>
          <w:lang w:val="sl-SI"/>
        </w:rPr>
      </w:pPr>
    </w:p>
    <w:p w14:paraId="62216C0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Predhodna analiza kaže učinke skupne javne kapitalske porabe v višini 149,14 milijona EUR, analizirane v ustreznem </w:t>
      </w:r>
      <w:proofErr w:type="spellStart"/>
      <w:r w:rsidRPr="00600FFC">
        <w:rPr>
          <w:rFonts w:ascii="Calibri" w:hAnsi="Calibri" w:cs="Arial"/>
          <w:bCs/>
          <w:szCs w:val="20"/>
          <w:lang w:val="sl-SI"/>
        </w:rPr>
        <w:t>makroekonometričnem</w:t>
      </w:r>
      <w:proofErr w:type="spellEnd"/>
      <w:r w:rsidRPr="00600FFC">
        <w:rPr>
          <w:rFonts w:ascii="Calibri" w:hAnsi="Calibri" w:cs="Arial"/>
          <w:bCs/>
          <w:szCs w:val="20"/>
          <w:lang w:val="sl-SI"/>
        </w:rPr>
        <w:t xml:space="preserve"> okviru. Takšen impulz ima pričakovano multiplikativne učinke na gospodarstvo, saj je kapitalska javna poraba med vsemi najbolj produktivna javna poraba (</w:t>
      </w:r>
      <w:proofErr w:type="spellStart"/>
      <w:r w:rsidRPr="00600FFC">
        <w:rPr>
          <w:rFonts w:ascii="Calibri" w:hAnsi="Calibri" w:cs="Arial"/>
          <w:bCs/>
          <w:szCs w:val="20"/>
          <w:lang w:val="sl-SI"/>
        </w:rPr>
        <w:t>Abiad</w:t>
      </w:r>
      <w:proofErr w:type="spellEnd"/>
      <w:r w:rsidRPr="00600FFC">
        <w:rPr>
          <w:rFonts w:ascii="Calibri" w:hAnsi="Calibri" w:cs="Arial"/>
          <w:bCs/>
          <w:szCs w:val="20"/>
          <w:lang w:val="sl-SI"/>
        </w:rPr>
        <w:t xml:space="preserve"> et </w:t>
      </w:r>
      <w:proofErr w:type="spellStart"/>
      <w:r w:rsidRPr="00600FFC">
        <w:rPr>
          <w:rFonts w:ascii="Calibri" w:hAnsi="Calibri" w:cs="Arial"/>
          <w:bCs/>
          <w:szCs w:val="20"/>
          <w:lang w:val="sl-SI"/>
        </w:rPr>
        <w:t>al</w:t>
      </w:r>
      <w:proofErr w:type="spellEnd"/>
      <w:r w:rsidRPr="00600FFC">
        <w:rPr>
          <w:rFonts w:ascii="Calibri" w:hAnsi="Calibri" w:cs="Arial"/>
          <w:bCs/>
          <w:szCs w:val="20"/>
          <w:lang w:val="sl-SI"/>
        </w:rPr>
        <w:t xml:space="preserve">, 2015; </w:t>
      </w:r>
      <w:proofErr w:type="spellStart"/>
      <w:r w:rsidRPr="00600FFC">
        <w:rPr>
          <w:rFonts w:ascii="Calibri" w:hAnsi="Calibri" w:cs="Arial"/>
          <w:bCs/>
          <w:szCs w:val="20"/>
          <w:lang w:val="sl-SI"/>
        </w:rPr>
        <w:t>Ganelli</w:t>
      </w:r>
      <w:proofErr w:type="spellEnd"/>
      <w:r w:rsidRPr="00600FFC">
        <w:rPr>
          <w:rFonts w:ascii="Calibri" w:hAnsi="Calibri" w:cs="Arial"/>
          <w:bCs/>
          <w:szCs w:val="20"/>
          <w:lang w:val="sl-SI"/>
        </w:rPr>
        <w:t xml:space="preserve"> in </w:t>
      </w:r>
      <w:proofErr w:type="spellStart"/>
      <w:r w:rsidRPr="00600FFC">
        <w:rPr>
          <w:rFonts w:ascii="Calibri" w:hAnsi="Calibri" w:cs="Arial"/>
          <w:bCs/>
          <w:szCs w:val="20"/>
          <w:lang w:val="sl-SI"/>
        </w:rPr>
        <w:t>Tervala</w:t>
      </w:r>
      <w:proofErr w:type="spellEnd"/>
      <w:r w:rsidRPr="00600FFC">
        <w:rPr>
          <w:rFonts w:ascii="Calibri" w:hAnsi="Calibri" w:cs="Arial"/>
          <w:bCs/>
          <w:szCs w:val="20"/>
          <w:lang w:val="sl-SI"/>
        </w:rPr>
        <w:t xml:space="preserve">, 2016; IMF, 2014). Skupni predvideni učinki temeljijo na celotnem impulzu velikosti 1,23% BDP, ki je enakomerno porazdeljen v 28 četrtletjih oziroma sedmih letih. Očitno sprememba velikosti impulza kot pričakovano vodi do spremembe velikosti ocenjenih makroekonomskih učinkov. </w:t>
      </w:r>
    </w:p>
    <w:p w14:paraId="3739B536" w14:textId="77777777" w:rsidR="00600FFC" w:rsidRPr="00600FFC" w:rsidRDefault="00600FFC" w:rsidP="00600FFC">
      <w:pPr>
        <w:pStyle w:val="podpisi"/>
        <w:spacing w:line="312" w:lineRule="auto"/>
        <w:jc w:val="both"/>
        <w:rPr>
          <w:rFonts w:ascii="Calibri" w:hAnsi="Calibri" w:cs="Arial"/>
          <w:bCs/>
          <w:szCs w:val="20"/>
          <w:lang w:val="sl-SI"/>
        </w:rPr>
      </w:pPr>
    </w:p>
    <w:p w14:paraId="3BE9B7B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Na podlagi rezultatov prikazanih v zgornjih preglednicah lahko zaključimo, da naložba v višini 450 milijonov EUR (ali 3,71% BDP) v lesno in z lesom povezano industrijo porazdeljena enakomerno v obdobju 7 letih ob upoštevanju srednjega scenarija prinaša neposredno:</w:t>
      </w:r>
    </w:p>
    <w:p w14:paraId="10393B20"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1) Povečuje BDP za 5,89% v desetih letih, kar na letni ravni ustreza 0,59%. Če v simulacijah upoštevamo Covid-19, potem ista naložba v desetih letih ustvari povečanje BDP za 5,36%, vendar ob predpostavki trajne spremembe ravni BDP in recesije v obliki črke L;</w:t>
      </w:r>
    </w:p>
    <w:p w14:paraId="7E9E0014"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2) Povečuje število oseb zaposlenih v lesni in z lesom povezani industriji za 17,25% ali 2608 oseb. Če se upoštevajo ocenjena nova delovna mesta, določena v načrtu investicijskih projektov (556 novih zaposlenih), potem naložba ustvari 21% povečanja zaposlitve v lesni in z lesom povezani industriji. To bi pomenilo, da je skupno zaposlenih v lesni in z lesom povezani industriji 18284 ljudi;</w:t>
      </w:r>
    </w:p>
    <w:p w14:paraId="0E760E15"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3) Povečanje celotne proizvodnje v industriji za 0,6% (po 4 letih za 7,76%) in povečanje bruto dodane vrednosti za 22,5% v desetih letih. Če upoštevamo vrednosti po scenariju Covid-19, potem te znašajo 0,5% oziroma 17,2%;</w:t>
      </w:r>
    </w:p>
    <w:p w14:paraId="6206F732" w14:textId="77777777" w:rsidR="00600FFC" w:rsidRPr="00600FFC" w:rsidRDefault="00600FFC" w:rsidP="00600FFC">
      <w:pPr>
        <w:pStyle w:val="podpisi"/>
        <w:spacing w:line="312" w:lineRule="auto"/>
        <w:jc w:val="both"/>
        <w:rPr>
          <w:rFonts w:ascii="Calibri" w:hAnsi="Calibri" w:cs="Arial"/>
          <w:bCs/>
          <w:szCs w:val="20"/>
          <w:lang w:val="sl-SI"/>
        </w:rPr>
      </w:pPr>
      <w:r w:rsidRPr="00600FFC">
        <w:rPr>
          <w:rFonts w:ascii="Calibri" w:hAnsi="Calibri" w:cs="Arial"/>
          <w:bCs/>
          <w:szCs w:val="20"/>
          <w:lang w:val="sl-SI"/>
        </w:rPr>
        <w:t>4) Povečanje produktivnost dela za 12,1%, oziroma po scenariju Covid-19 povečanje za 10,1%.</w:t>
      </w:r>
    </w:p>
    <w:p w14:paraId="77A7FFC3" w14:textId="26D149B3" w:rsidR="00A11179" w:rsidRPr="00600FFC" w:rsidRDefault="00A11179" w:rsidP="00A11179">
      <w:pPr>
        <w:pStyle w:val="podpisi"/>
        <w:spacing w:line="312" w:lineRule="auto"/>
        <w:jc w:val="both"/>
        <w:rPr>
          <w:rFonts w:ascii="Calibri" w:hAnsi="Calibri" w:cs="Arial"/>
          <w:bCs/>
          <w:szCs w:val="20"/>
          <w:lang w:val="sl-SI"/>
        </w:rPr>
      </w:pPr>
    </w:p>
    <w:p w14:paraId="757ECC59" w14:textId="444C4E28" w:rsidR="00A11179" w:rsidRPr="00600FFC" w:rsidRDefault="00A11179" w:rsidP="00994085">
      <w:pPr>
        <w:pStyle w:val="Naslov4"/>
      </w:pPr>
      <w:bookmarkStart w:id="80" w:name="_Toc64902530"/>
      <w:r w:rsidRPr="00600FFC">
        <w:t>2.2.</w:t>
      </w:r>
      <w:r w:rsidR="00F92B5F">
        <w:t>9</w:t>
      </w:r>
      <w:r w:rsidRPr="00600FFC">
        <w:t xml:space="preserve"> Analiza stroškov in koristi predlaganih naložbenih projektov</w:t>
      </w:r>
      <w:bookmarkEnd w:id="80"/>
    </w:p>
    <w:p w14:paraId="1C726EB8" w14:textId="77777777" w:rsidR="00A11179" w:rsidRPr="00600FFC" w:rsidRDefault="00A11179" w:rsidP="00A11179">
      <w:pPr>
        <w:pStyle w:val="podpisi"/>
        <w:spacing w:line="312" w:lineRule="auto"/>
        <w:jc w:val="both"/>
        <w:rPr>
          <w:rFonts w:ascii="Calibri" w:hAnsi="Calibri" w:cs="Arial"/>
          <w:bCs/>
          <w:szCs w:val="20"/>
          <w:lang w:val="sl-SI"/>
        </w:rPr>
      </w:pPr>
    </w:p>
    <w:p w14:paraId="6D0E411D" w14:textId="4B240040"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V tem poglavju ponujamo analizo z vidika ocene stroškov in koristi. </w:t>
      </w:r>
      <w:r w:rsidR="005601C1" w:rsidRPr="00600FFC">
        <w:rPr>
          <w:rFonts w:ascii="Calibri" w:hAnsi="Calibri" w:cs="Arial"/>
          <w:sz w:val="20"/>
          <w:szCs w:val="20"/>
          <w:lang w:val="sl-SI"/>
        </w:rPr>
        <w:fldChar w:fldCharType="begin" w:fldLock="1"/>
      </w:r>
      <w:r w:rsidR="005601C1" w:rsidRPr="00600FFC">
        <w:rPr>
          <w:rFonts w:ascii="Calibri" w:hAnsi="Calibri" w:cs="Arial"/>
          <w:sz w:val="20"/>
          <w:szCs w:val="20"/>
          <w:lang w:val="sl-SI"/>
        </w:rPr>
        <w:instrText xml:space="preserve"> REF _Ref59543604 \h  \* MERGEFORMAT </w:instrText>
      </w:r>
      <w:r w:rsidR="005601C1" w:rsidRPr="00600FFC">
        <w:rPr>
          <w:rFonts w:ascii="Calibri" w:hAnsi="Calibri" w:cs="Arial"/>
          <w:sz w:val="20"/>
          <w:szCs w:val="20"/>
          <w:lang w:val="sl-SI"/>
        </w:rPr>
      </w:r>
      <w:r w:rsidR="005601C1" w:rsidRPr="00600FFC">
        <w:rPr>
          <w:rFonts w:ascii="Calibri" w:hAnsi="Calibri" w:cs="Arial"/>
          <w:sz w:val="20"/>
          <w:szCs w:val="20"/>
          <w:lang w:val="sl-SI"/>
        </w:rPr>
        <w:fldChar w:fldCharType="separate"/>
      </w:r>
      <w:r w:rsidR="00610203" w:rsidRPr="00610203">
        <w:rPr>
          <w:rFonts w:ascii="Calibri" w:hAnsi="Calibri" w:cs="Arial"/>
          <w:sz w:val="20"/>
          <w:szCs w:val="20"/>
          <w:lang w:val="sl-SI"/>
        </w:rPr>
        <w:t>Preglednica 19</w:t>
      </w:r>
      <w:r w:rsidR="005601C1" w:rsidRPr="00600FFC">
        <w:rPr>
          <w:rFonts w:ascii="Calibri" w:hAnsi="Calibri" w:cs="Arial"/>
          <w:sz w:val="20"/>
          <w:szCs w:val="20"/>
          <w:lang w:val="sl-SI"/>
        </w:rPr>
        <w:fldChar w:fldCharType="end"/>
      </w:r>
      <w:r w:rsidR="005601C1" w:rsidRPr="00600FFC">
        <w:rPr>
          <w:rFonts w:ascii="Calibri" w:hAnsi="Calibri" w:cs="Arial"/>
          <w:sz w:val="20"/>
          <w:szCs w:val="20"/>
          <w:lang w:val="sl-SI"/>
        </w:rPr>
        <w:t xml:space="preserve"> </w:t>
      </w:r>
      <w:r w:rsidRPr="00600FFC">
        <w:rPr>
          <w:rFonts w:ascii="Calibri" w:hAnsi="Calibri" w:cs="Arial"/>
          <w:sz w:val="20"/>
          <w:szCs w:val="20"/>
          <w:lang w:val="sl-SI"/>
        </w:rPr>
        <w:t xml:space="preserve">predstavlja stroške in koristi na leto, skupaj s skupno sedanjo vrednostjo, tako da je mogoče vrednost vseh stroškov primerjati </w:t>
      </w:r>
      <w:r w:rsidRPr="00600FFC">
        <w:rPr>
          <w:rFonts w:ascii="Calibri" w:hAnsi="Calibri" w:cs="Arial"/>
          <w:sz w:val="20"/>
          <w:szCs w:val="20"/>
          <w:lang w:val="sl-SI"/>
        </w:rPr>
        <w:lastRenderedPageBreak/>
        <w:t xml:space="preserve">z vrednostjo prihodnjih koristi (vsaj tistih, ki jih je mogoče </w:t>
      </w:r>
      <w:proofErr w:type="spellStart"/>
      <w:r w:rsidRPr="00600FFC">
        <w:rPr>
          <w:rFonts w:ascii="Calibri" w:hAnsi="Calibri" w:cs="Arial"/>
          <w:sz w:val="20"/>
          <w:szCs w:val="20"/>
          <w:lang w:val="sl-SI"/>
        </w:rPr>
        <w:t>monetarizirati</w:t>
      </w:r>
      <w:proofErr w:type="spellEnd"/>
      <w:r w:rsidRPr="00600FFC">
        <w:rPr>
          <w:rFonts w:ascii="Calibri" w:hAnsi="Calibri" w:cs="Arial"/>
          <w:sz w:val="20"/>
          <w:szCs w:val="20"/>
          <w:lang w:val="sl-SI"/>
        </w:rPr>
        <w:t xml:space="preserve">). V tem primeru se sklicujemo na povprečni scenarij. Med prednosti vključimo dodatna povečanja proizvodnje, ki so posledica projektov kapitalskih naložb, kar ustreza ocenam, prikazanim v 5. poglavju. Nato nove zaposlitve ustvarijo nove prihodke v smislu zbrane dohodnine in prispevkov za socialno varnost. Za oceno zneska teh prihodkov uporabljamo učinke na zaposlovanje, prikazane v 6. poglavju, in predpostavljamo, da vsak nadaljnji novi zaposleni prejme povprečno bruto plačo v lesni in z njo povezanih industrijah. Povprečno plačo v obeh </w:t>
      </w:r>
      <w:proofErr w:type="spellStart"/>
      <w:r w:rsidRPr="00600FFC">
        <w:rPr>
          <w:rFonts w:ascii="Calibri" w:hAnsi="Calibri" w:cs="Arial"/>
          <w:sz w:val="20"/>
          <w:szCs w:val="20"/>
          <w:lang w:val="sl-SI"/>
        </w:rPr>
        <w:t>podsektorjih</w:t>
      </w:r>
      <w:proofErr w:type="spellEnd"/>
      <w:r w:rsidRPr="00600FFC">
        <w:rPr>
          <w:rFonts w:ascii="Calibri" w:hAnsi="Calibri" w:cs="Arial"/>
          <w:sz w:val="20"/>
          <w:szCs w:val="20"/>
          <w:lang w:val="sl-SI"/>
        </w:rPr>
        <w:t xml:space="preserve"> dobimo z mesečnimi podatki od 2019M1 do 2020M8. Povprečna bruto plača v proizvodnji lesa in z njim povezanih izdelkov ter v proizvodnji pohištva je 1.439,77 EUR mesečno. Za uporabo zneska bruto plače, ki se prenese v državni proračun (v obliki dohodnine in prispevkov za socialno varnost), uporabimo implicitno davčno stopnjo, ki jo je objavila Evropska komisija (2020) in prikazuje davčno </w:t>
      </w:r>
      <w:r w:rsidR="000D764C" w:rsidRPr="00600FFC">
        <w:rPr>
          <w:rFonts w:ascii="Calibri" w:hAnsi="Calibri" w:cs="Arial"/>
          <w:sz w:val="20"/>
          <w:szCs w:val="20"/>
          <w:lang w:val="sl-SI"/>
        </w:rPr>
        <w:t>obremenitev</w:t>
      </w:r>
      <w:r w:rsidRPr="00600FFC">
        <w:rPr>
          <w:rFonts w:ascii="Calibri" w:hAnsi="Calibri" w:cs="Arial"/>
          <w:sz w:val="20"/>
          <w:szCs w:val="20"/>
          <w:lang w:val="sl-SI"/>
        </w:rPr>
        <w:t xml:space="preserve"> zaposlenih. Evropska komisija (2020, str. 32) prikazuje, da ta stopnja za Slovenijo znaša 36,9%, tako da davčni obremenitev znaša 531,28 EUR mesečno. Prilagoditev te obremenitve na letno raven in uporaba enakega zneska za vsa nova ustvarjena delovna mesta vodi do ocen, prikazanih v </w:t>
      </w:r>
      <w:r w:rsidR="005601C1" w:rsidRPr="00600FFC">
        <w:rPr>
          <w:rFonts w:ascii="Calibri" w:hAnsi="Calibri" w:cs="Arial"/>
          <w:sz w:val="20"/>
          <w:szCs w:val="20"/>
          <w:lang w:val="sl-SI"/>
        </w:rPr>
        <w:fldChar w:fldCharType="begin" w:fldLock="1"/>
      </w:r>
      <w:r w:rsidR="005601C1" w:rsidRPr="00600FFC">
        <w:rPr>
          <w:rFonts w:ascii="Calibri" w:hAnsi="Calibri" w:cs="Arial"/>
          <w:sz w:val="20"/>
          <w:szCs w:val="20"/>
          <w:lang w:val="sl-SI"/>
        </w:rPr>
        <w:instrText xml:space="preserve"> REF _Ref59543604 \h  \* MERGEFORMAT </w:instrText>
      </w:r>
      <w:r w:rsidR="005601C1" w:rsidRPr="00600FFC">
        <w:rPr>
          <w:rFonts w:ascii="Calibri" w:hAnsi="Calibri" w:cs="Arial"/>
          <w:sz w:val="20"/>
          <w:szCs w:val="20"/>
          <w:lang w:val="sl-SI"/>
        </w:rPr>
      </w:r>
      <w:r w:rsidR="005601C1" w:rsidRPr="00600FFC">
        <w:rPr>
          <w:rFonts w:ascii="Calibri" w:hAnsi="Calibri" w:cs="Arial"/>
          <w:sz w:val="20"/>
          <w:szCs w:val="20"/>
          <w:lang w:val="sl-SI"/>
        </w:rPr>
        <w:fldChar w:fldCharType="separate"/>
      </w:r>
      <w:r w:rsidR="00610203" w:rsidRPr="00610203">
        <w:rPr>
          <w:rFonts w:ascii="Calibri" w:hAnsi="Calibri" w:cs="Arial"/>
          <w:sz w:val="20"/>
          <w:szCs w:val="20"/>
          <w:lang w:val="sl-SI"/>
        </w:rPr>
        <w:t>Preglednic</w:t>
      </w:r>
      <w:r w:rsidR="00686ADB">
        <w:rPr>
          <w:rFonts w:ascii="Calibri" w:hAnsi="Calibri" w:cs="Arial"/>
          <w:sz w:val="20"/>
          <w:szCs w:val="20"/>
          <w:lang w:val="sl-SI"/>
        </w:rPr>
        <w:t>i</w:t>
      </w:r>
      <w:r w:rsidR="00610203" w:rsidRPr="00610203">
        <w:rPr>
          <w:rFonts w:ascii="Calibri" w:hAnsi="Calibri" w:cs="Arial"/>
          <w:sz w:val="20"/>
          <w:szCs w:val="20"/>
          <w:lang w:val="sl-SI"/>
        </w:rPr>
        <w:t xml:space="preserve"> 19</w:t>
      </w:r>
      <w:r w:rsidR="005601C1" w:rsidRPr="00600FFC">
        <w:rPr>
          <w:rFonts w:ascii="Calibri" w:hAnsi="Calibri" w:cs="Arial"/>
          <w:sz w:val="20"/>
          <w:szCs w:val="20"/>
          <w:lang w:val="sl-SI"/>
        </w:rPr>
        <w:fldChar w:fldCharType="end"/>
      </w:r>
      <w:r w:rsidRPr="00600FFC">
        <w:rPr>
          <w:rFonts w:ascii="Calibri" w:hAnsi="Calibri" w:cs="Arial"/>
          <w:sz w:val="20"/>
          <w:szCs w:val="20"/>
          <w:lang w:val="sl-SI"/>
        </w:rPr>
        <w:t>. Izpuščamo morebitne koristi, ki so prikazane kot brezplačne socialne sheme, ker osebe ostanejo brezposelne in se ne ustvarjajo nov</w:t>
      </w:r>
      <w:r w:rsidR="00686ADB">
        <w:rPr>
          <w:rFonts w:ascii="Calibri" w:hAnsi="Calibri" w:cs="Arial"/>
          <w:sz w:val="20"/>
          <w:szCs w:val="20"/>
          <w:lang w:val="sl-SI"/>
        </w:rPr>
        <w:t>ih</w:t>
      </w:r>
      <w:r w:rsidRPr="00600FFC">
        <w:rPr>
          <w:rFonts w:ascii="Calibri" w:hAnsi="Calibri" w:cs="Arial"/>
          <w:sz w:val="20"/>
          <w:szCs w:val="20"/>
          <w:lang w:val="sl-SI"/>
        </w:rPr>
        <w:t xml:space="preserve"> delovn</w:t>
      </w:r>
      <w:r w:rsidR="00686ADB">
        <w:rPr>
          <w:rFonts w:ascii="Calibri" w:hAnsi="Calibri" w:cs="Arial"/>
          <w:sz w:val="20"/>
          <w:szCs w:val="20"/>
          <w:lang w:val="sl-SI"/>
        </w:rPr>
        <w:t>ih</w:t>
      </w:r>
      <w:r w:rsidRPr="00600FFC">
        <w:rPr>
          <w:rFonts w:ascii="Calibri" w:hAnsi="Calibri" w:cs="Arial"/>
          <w:sz w:val="20"/>
          <w:szCs w:val="20"/>
          <w:lang w:val="sl-SI"/>
        </w:rPr>
        <w:t xml:space="preserve"> mest.</w:t>
      </w:r>
    </w:p>
    <w:p w14:paraId="56E4DF2F" w14:textId="77777777" w:rsidR="00A11179" w:rsidRPr="00600FFC" w:rsidRDefault="00A11179" w:rsidP="00A11179">
      <w:pPr>
        <w:spacing w:line="312" w:lineRule="auto"/>
        <w:jc w:val="both"/>
        <w:rPr>
          <w:rFonts w:ascii="Calibri" w:hAnsi="Calibri" w:cs="Arial"/>
          <w:sz w:val="20"/>
          <w:szCs w:val="20"/>
          <w:lang w:val="sl-SI"/>
        </w:rPr>
      </w:pPr>
    </w:p>
    <w:p w14:paraId="2552EC69" w14:textId="1474FF65" w:rsidR="00A11179"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Glavni stroški v tej analizi so stroški kapitalske porabe. Tako kot v simulacijah, predpostavljamo, da je načrtovanih naložbenih projektov v vrednosti 149,14 milijona EUR enakomerno porazdeljenih, kar pomeni 21,31 milijona EUR stroškov letno. Za diskontiranje prihodnjih denarnih tokov uporabimo 2% diskontno stopnjo (</w:t>
      </w:r>
      <w:proofErr w:type="spellStart"/>
      <w:r w:rsidRPr="00600FFC">
        <w:rPr>
          <w:rFonts w:ascii="Calibri" w:hAnsi="Calibri" w:cs="Arial"/>
          <w:sz w:val="20"/>
          <w:szCs w:val="20"/>
          <w:lang w:val="sl-SI"/>
        </w:rPr>
        <w:t>Drupp</w:t>
      </w:r>
      <w:proofErr w:type="spellEnd"/>
      <w:r w:rsidRPr="00600FFC">
        <w:rPr>
          <w:rFonts w:ascii="Calibri" w:hAnsi="Calibri" w:cs="Arial"/>
          <w:sz w:val="20"/>
          <w:szCs w:val="20"/>
          <w:lang w:val="sl-SI"/>
        </w:rPr>
        <w:t xml:space="preserve"> idr., 2018).</w:t>
      </w:r>
    </w:p>
    <w:p w14:paraId="67767904" w14:textId="77777777" w:rsidR="00112296" w:rsidRPr="00600FFC" w:rsidRDefault="00112296" w:rsidP="00A11179">
      <w:pPr>
        <w:spacing w:line="312" w:lineRule="auto"/>
        <w:jc w:val="both"/>
        <w:rPr>
          <w:rFonts w:ascii="Calibri" w:hAnsi="Calibri" w:cs="Arial"/>
          <w:sz w:val="20"/>
          <w:szCs w:val="20"/>
          <w:lang w:val="sl-SI"/>
        </w:rPr>
      </w:pPr>
    </w:p>
    <w:p w14:paraId="544F5C0E" w14:textId="445CF012" w:rsidR="00112296" w:rsidRDefault="00112296" w:rsidP="00112296">
      <w:pPr>
        <w:spacing w:line="312" w:lineRule="auto"/>
        <w:jc w:val="both"/>
        <w:rPr>
          <w:rFonts w:ascii="Calibri" w:hAnsi="Calibri" w:cs="Arial"/>
          <w:sz w:val="20"/>
          <w:szCs w:val="20"/>
          <w:lang w:val="sl-SI"/>
        </w:rPr>
      </w:pPr>
      <w:r w:rsidRPr="00600FFC">
        <w:rPr>
          <w:rFonts w:ascii="Calibri" w:hAnsi="Calibri" w:cs="Arial"/>
          <w:sz w:val="20"/>
          <w:szCs w:val="20"/>
          <w:lang w:val="sl-SI"/>
        </w:rPr>
        <w:t xml:space="preserve">Vidimo lahko, da sedanja vrednost prihodnjih koristi presega sedanjo vrednost prihodnjih stroškov. Poleg tega so v zgornji </w:t>
      </w:r>
      <w:r w:rsidRPr="00600FFC">
        <w:rPr>
          <w:rFonts w:ascii="Calibri" w:hAnsi="Calibri" w:cs="Arial"/>
          <w:sz w:val="20"/>
          <w:szCs w:val="20"/>
          <w:lang w:val="sl-SI"/>
        </w:rPr>
        <w:fldChar w:fldCharType="begin" w:fldLock="1"/>
      </w:r>
      <w:r w:rsidRPr="00600FFC">
        <w:rPr>
          <w:rFonts w:ascii="Calibri" w:hAnsi="Calibri" w:cs="Arial"/>
          <w:sz w:val="20"/>
          <w:szCs w:val="20"/>
          <w:lang w:val="sl-SI"/>
        </w:rPr>
        <w:instrText xml:space="preserve"> REF _Ref59543604 \h  \* MERGEFORMAT </w:instrText>
      </w:r>
      <w:r w:rsidRPr="00600FFC">
        <w:rPr>
          <w:rFonts w:ascii="Calibri" w:hAnsi="Calibri" w:cs="Arial"/>
          <w:sz w:val="20"/>
          <w:szCs w:val="20"/>
          <w:lang w:val="sl-SI"/>
        </w:rPr>
      </w:r>
      <w:r w:rsidRPr="00600FFC">
        <w:rPr>
          <w:rFonts w:ascii="Calibri" w:hAnsi="Calibri" w:cs="Arial"/>
          <w:sz w:val="20"/>
          <w:szCs w:val="20"/>
          <w:lang w:val="sl-SI"/>
        </w:rPr>
        <w:fldChar w:fldCharType="separate"/>
      </w:r>
      <w:r w:rsidR="00610203" w:rsidRPr="00610203">
        <w:rPr>
          <w:rFonts w:ascii="Calibri" w:hAnsi="Calibri" w:cs="Arial"/>
          <w:sz w:val="20"/>
          <w:szCs w:val="20"/>
          <w:lang w:val="sl-SI"/>
        </w:rPr>
        <w:t>Preglednic</w:t>
      </w:r>
      <w:r w:rsidR="00F90C44">
        <w:rPr>
          <w:rFonts w:ascii="Calibri" w:hAnsi="Calibri" w:cs="Arial"/>
          <w:sz w:val="20"/>
          <w:szCs w:val="20"/>
          <w:lang w:val="sl-SI"/>
        </w:rPr>
        <w:t>i</w:t>
      </w:r>
      <w:r w:rsidR="00610203" w:rsidRPr="00610203">
        <w:rPr>
          <w:rFonts w:ascii="Calibri" w:hAnsi="Calibri" w:cs="Arial"/>
          <w:sz w:val="20"/>
          <w:szCs w:val="20"/>
          <w:lang w:val="sl-SI"/>
        </w:rPr>
        <w:t xml:space="preserve"> 19</w:t>
      </w:r>
      <w:r w:rsidRPr="00600FFC">
        <w:rPr>
          <w:rFonts w:ascii="Calibri" w:hAnsi="Calibri" w:cs="Arial"/>
          <w:sz w:val="20"/>
          <w:szCs w:val="20"/>
          <w:lang w:val="sl-SI"/>
        </w:rPr>
        <w:fldChar w:fldCharType="end"/>
      </w:r>
      <w:r w:rsidRPr="00600FFC">
        <w:rPr>
          <w:rFonts w:ascii="Calibri" w:hAnsi="Calibri" w:cs="Arial"/>
          <w:sz w:val="20"/>
          <w:szCs w:val="20"/>
          <w:lang w:val="sl-SI"/>
        </w:rPr>
        <w:t xml:space="preserve"> izpuščeni še drugi učinki prelivanja javnih naložb. </w:t>
      </w:r>
      <w:r w:rsidRPr="00A11179">
        <w:rPr>
          <w:rFonts w:ascii="Calibri" w:hAnsi="Calibri" w:cs="Arial"/>
          <w:sz w:val="20"/>
          <w:szCs w:val="20"/>
          <w:lang w:val="sl-SI"/>
        </w:rPr>
        <w:t xml:space="preserve">Glede na mehanizme prenosa </w:t>
      </w:r>
      <w:r>
        <w:rPr>
          <w:rFonts w:ascii="Calibri" w:hAnsi="Calibri" w:cs="Arial"/>
          <w:sz w:val="20"/>
          <w:szCs w:val="20"/>
          <w:lang w:val="sl-SI"/>
        </w:rPr>
        <w:t xml:space="preserve">lahko pričakujemo, da </w:t>
      </w:r>
      <w:r w:rsidRPr="00A11179">
        <w:rPr>
          <w:rFonts w:ascii="Calibri" w:hAnsi="Calibri" w:cs="Arial"/>
          <w:sz w:val="20"/>
          <w:szCs w:val="20"/>
          <w:lang w:val="sl-SI"/>
        </w:rPr>
        <w:t>bo s povečanjem kapitalske porabe ter z zvišanjem plač prišlo do povečanja zasebne potrošnje</w:t>
      </w:r>
      <w:r w:rsidRPr="00B72941">
        <w:rPr>
          <w:rFonts w:ascii="Calibri" w:hAnsi="Calibri" w:cs="Arial"/>
          <w:sz w:val="20"/>
          <w:szCs w:val="20"/>
          <w:lang w:val="sl-SI"/>
        </w:rPr>
        <w:t>. Po drugi strani pa povečanje zasebnih naložb, ki mu sledi povečanje javnih naložb, poveča donosnost kapitala in proizvodne zmogljivosti.</w:t>
      </w:r>
      <w:r w:rsidRPr="00A11179">
        <w:rPr>
          <w:rFonts w:ascii="Calibri" w:hAnsi="Calibri" w:cs="Arial"/>
          <w:sz w:val="20"/>
          <w:szCs w:val="20"/>
          <w:lang w:val="sl-SI"/>
        </w:rPr>
        <w:t xml:space="preserve"> Tako lahko vse prikazane ocene spet štejemo za </w:t>
      </w:r>
      <w:proofErr w:type="spellStart"/>
      <w:r w:rsidRPr="00A11179">
        <w:rPr>
          <w:rFonts w:ascii="Calibri" w:hAnsi="Calibri" w:cs="Arial"/>
          <w:sz w:val="20"/>
          <w:szCs w:val="20"/>
          <w:lang w:val="sl-SI"/>
        </w:rPr>
        <w:t>konzervativne</w:t>
      </w:r>
      <w:proofErr w:type="spellEnd"/>
      <w:r w:rsidRPr="00A11179">
        <w:rPr>
          <w:rFonts w:ascii="Calibri" w:hAnsi="Calibri" w:cs="Arial"/>
          <w:sz w:val="20"/>
          <w:szCs w:val="20"/>
          <w:lang w:val="sl-SI"/>
        </w:rPr>
        <w:t>, kar govori ponovno v prid smiselnosti predlaganih naložb.</w:t>
      </w:r>
    </w:p>
    <w:p w14:paraId="038B5CD5" w14:textId="77777777" w:rsidR="00112296" w:rsidRDefault="00112296" w:rsidP="00112296">
      <w:pPr>
        <w:spacing w:line="312" w:lineRule="auto"/>
        <w:jc w:val="both"/>
        <w:rPr>
          <w:rFonts w:ascii="Calibri" w:hAnsi="Calibri" w:cs="Arial"/>
          <w:sz w:val="20"/>
          <w:szCs w:val="20"/>
          <w:lang w:val="sl-SI"/>
        </w:rPr>
      </w:pPr>
    </w:p>
    <w:p w14:paraId="45FF9109" w14:textId="4F0B693C" w:rsidR="00112296" w:rsidRDefault="00112296" w:rsidP="00112296">
      <w:pPr>
        <w:spacing w:line="312" w:lineRule="auto"/>
        <w:jc w:val="both"/>
        <w:rPr>
          <w:rFonts w:ascii="Calibri" w:hAnsi="Calibri" w:cs="Arial"/>
          <w:sz w:val="20"/>
          <w:szCs w:val="20"/>
          <w:lang w:val="sl-SI"/>
        </w:rPr>
      </w:pPr>
      <w:r w:rsidRPr="004079BA">
        <w:rPr>
          <w:rFonts w:ascii="Calibri" w:hAnsi="Calibri" w:cs="Arial"/>
          <w:sz w:val="20"/>
          <w:szCs w:val="20"/>
          <w:lang w:val="sl-SI"/>
        </w:rPr>
        <w:t>Potrebno je poudariti, da je mogoče dodatne in/ali dopolnilne učinke doseči tudi z uporabo drugih (davčnih) orodij poleg neposrednih kapitalskih naložb. Davčne kategorije, ob predpostavki, da imajo pomembne učinke na BDP, se lahko uporabljajo tudi za spodbujanje vstopa novih podjetij v tem sektorju. Nižji prispevki za socialno varnost, nižja dohodninska lestvica in/ali nižji davek od prihodkov pravnih oseb lahko dodatno spodbudijo donos obstoječih podjetij in dajo spodbudo novim podjetjem za vstop na trg. Očitno je v prihodnosti potrebna ustrezna analiza povpraševanja po lesnih izdelkih na domačem in tujih trgih, da se zagotovi konkurenčnost in prodaja teh izdelkov.</w:t>
      </w:r>
    </w:p>
    <w:p w14:paraId="03D0F765" w14:textId="77777777" w:rsidR="00112296" w:rsidRDefault="00112296" w:rsidP="00112296">
      <w:pPr>
        <w:spacing w:line="312" w:lineRule="auto"/>
        <w:jc w:val="both"/>
        <w:rPr>
          <w:rFonts w:ascii="Calibri" w:hAnsi="Calibri" w:cs="Arial"/>
          <w:sz w:val="20"/>
          <w:szCs w:val="20"/>
          <w:lang w:val="sl-SI"/>
        </w:rPr>
      </w:pPr>
    </w:p>
    <w:p w14:paraId="794445EB" w14:textId="5C78EFBE" w:rsidR="00112296" w:rsidRDefault="00112296">
      <w:pPr>
        <w:spacing w:before="0" w:after="0" w:line="240" w:lineRule="auto"/>
        <w:contextualSpacing w:val="0"/>
        <w:rPr>
          <w:rFonts w:ascii="Calibri" w:hAnsi="Calibri" w:cs="Arial"/>
          <w:sz w:val="20"/>
          <w:szCs w:val="20"/>
          <w:lang w:val="sl-SI"/>
        </w:rPr>
      </w:pPr>
      <w:r>
        <w:rPr>
          <w:rFonts w:ascii="Calibri" w:hAnsi="Calibri" w:cs="Arial"/>
          <w:sz w:val="20"/>
          <w:szCs w:val="20"/>
          <w:lang w:val="sl-SI"/>
        </w:rPr>
        <w:br w:type="page"/>
      </w:r>
    </w:p>
    <w:p w14:paraId="4B3B370A" w14:textId="369476A2" w:rsidR="00A11179" w:rsidRPr="00600FFC" w:rsidRDefault="00BC11CD" w:rsidP="00BC11CD">
      <w:pPr>
        <w:pStyle w:val="Napis"/>
        <w:jc w:val="both"/>
        <w:rPr>
          <w:rFonts w:ascii="Calibri" w:hAnsi="Calibri"/>
          <w:b/>
          <w:i w:val="0"/>
          <w:iCs w:val="0"/>
          <w:color w:val="67A332"/>
          <w:sz w:val="20"/>
          <w:szCs w:val="20"/>
          <w:lang w:val="sl-SI"/>
        </w:rPr>
      </w:pPr>
      <w:bookmarkStart w:id="81" w:name="_Ref59543604"/>
      <w:bookmarkStart w:id="82" w:name="_Toc64878634"/>
      <w:r w:rsidRPr="001C5C38">
        <w:rPr>
          <w:rFonts w:ascii="Calibri" w:hAnsi="Calibri"/>
          <w:b/>
          <w:i w:val="0"/>
          <w:iCs w:val="0"/>
          <w:color w:val="FF0000"/>
          <w:sz w:val="20"/>
          <w:szCs w:val="20"/>
          <w:lang w:val="sl-SI"/>
        </w:rPr>
        <w:lastRenderedPageBreak/>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19</w:t>
      </w:r>
      <w:r w:rsidRPr="001C5C38">
        <w:rPr>
          <w:rFonts w:ascii="Calibri" w:hAnsi="Calibri"/>
          <w:b/>
          <w:i w:val="0"/>
          <w:iCs w:val="0"/>
          <w:color w:val="FF0000"/>
          <w:sz w:val="20"/>
          <w:szCs w:val="20"/>
          <w:lang w:val="sl-SI"/>
        </w:rPr>
        <w:fldChar w:fldCharType="end"/>
      </w:r>
      <w:bookmarkEnd w:id="81"/>
      <w:r w:rsidRPr="001C5C38">
        <w:rPr>
          <w:rFonts w:ascii="Calibri" w:hAnsi="Calibri"/>
          <w:b/>
          <w:i w:val="0"/>
          <w:iCs w:val="0"/>
          <w:color w:val="FF0000"/>
          <w:sz w:val="20"/>
          <w:szCs w:val="20"/>
          <w:lang w:val="sl-SI"/>
        </w:rPr>
        <w:t xml:space="preserve">: </w:t>
      </w:r>
      <w:r w:rsidR="00A11179" w:rsidRPr="001C5C38">
        <w:rPr>
          <w:rFonts w:ascii="Calibri" w:hAnsi="Calibri"/>
          <w:b/>
          <w:i w:val="0"/>
          <w:iCs w:val="0"/>
          <w:color w:val="FF0000"/>
          <w:sz w:val="20"/>
          <w:szCs w:val="20"/>
          <w:lang w:val="sl-SI"/>
        </w:rPr>
        <w:t>Analiza stroškov in koristi</w:t>
      </w:r>
      <w:bookmarkEnd w:id="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997"/>
        <w:gridCol w:w="997"/>
        <w:gridCol w:w="997"/>
        <w:gridCol w:w="997"/>
        <w:gridCol w:w="997"/>
        <w:gridCol w:w="997"/>
        <w:gridCol w:w="998"/>
      </w:tblGrid>
      <w:tr w:rsidR="000D764C" w:rsidRPr="00A11179" w14:paraId="2B26A00E" w14:textId="77777777" w:rsidTr="000D764C">
        <w:tc>
          <w:tcPr>
            <w:tcW w:w="1508" w:type="dxa"/>
          </w:tcPr>
          <w:p w14:paraId="7C9B6BC3" w14:textId="77777777" w:rsidR="000D764C" w:rsidRPr="00A11179" w:rsidRDefault="000D764C" w:rsidP="000D764C">
            <w:pPr>
              <w:pStyle w:val="podpisi"/>
              <w:spacing w:line="312" w:lineRule="auto"/>
              <w:jc w:val="both"/>
              <w:rPr>
                <w:rFonts w:ascii="Calibri" w:hAnsi="Calibri" w:cs="Arial"/>
                <w:szCs w:val="20"/>
                <w:lang w:val="sl-SI"/>
              </w:rPr>
            </w:pPr>
          </w:p>
        </w:tc>
        <w:tc>
          <w:tcPr>
            <w:tcW w:w="997" w:type="dxa"/>
            <w:shd w:val="clear" w:color="auto" w:fill="A6A6A6"/>
            <w:vAlign w:val="center"/>
          </w:tcPr>
          <w:p w14:paraId="7181FFD6" w14:textId="77777777" w:rsidR="000D764C" w:rsidRPr="00107F6A" w:rsidRDefault="000D764C" w:rsidP="000D764C">
            <w:pPr>
              <w:pStyle w:val="podpisi"/>
              <w:spacing w:line="312" w:lineRule="auto"/>
              <w:jc w:val="center"/>
              <w:rPr>
                <w:rFonts w:ascii="Calibri" w:hAnsi="Calibri" w:cs="Arial"/>
                <w:szCs w:val="20"/>
                <w:lang w:val="sl-SI"/>
              </w:rPr>
            </w:pPr>
            <w:r w:rsidRPr="00107F6A">
              <w:rPr>
                <w:rFonts w:ascii="Calibri" w:hAnsi="Calibri" w:cs="Arial"/>
                <w:szCs w:val="20"/>
                <w:lang w:val="sl-SI"/>
              </w:rPr>
              <w:t>2021</w:t>
            </w:r>
          </w:p>
        </w:tc>
        <w:tc>
          <w:tcPr>
            <w:tcW w:w="997" w:type="dxa"/>
            <w:shd w:val="clear" w:color="auto" w:fill="A6A6A6"/>
            <w:vAlign w:val="center"/>
          </w:tcPr>
          <w:p w14:paraId="2340B971" w14:textId="77777777" w:rsidR="000D764C" w:rsidRPr="00107F6A" w:rsidRDefault="000D764C" w:rsidP="000D764C">
            <w:pPr>
              <w:pStyle w:val="podpisi"/>
              <w:spacing w:line="312" w:lineRule="auto"/>
              <w:jc w:val="center"/>
              <w:rPr>
                <w:rFonts w:ascii="Calibri" w:hAnsi="Calibri" w:cs="Arial"/>
                <w:szCs w:val="20"/>
                <w:lang w:val="sl-SI"/>
              </w:rPr>
            </w:pPr>
            <w:r w:rsidRPr="00107F6A">
              <w:rPr>
                <w:rFonts w:ascii="Calibri" w:hAnsi="Calibri" w:cs="Arial"/>
                <w:szCs w:val="20"/>
                <w:lang w:val="sl-SI"/>
              </w:rPr>
              <w:t>2022</w:t>
            </w:r>
          </w:p>
        </w:tc>
        <w:tc>
          <w:tcPr>
            <w:tcW w:w="997" w:type="dxa"/>
            <w:shd w:val="clear" w:color="auto" w:fill="A6A6A6"/>
            <w:vAlign w:val="center"/>
          </w:tcPr>
          <w:p w14:paraId="0516F1E8" w14:textId="77777777" w:rsidR="000D764C" w:rsidRPr="00107F6A" w:rsidRDefault="000D764C" w:rsidP="000D764C">
            <w:pPr>
              <w:pStyle w:val="podpisi"/>
              <w:spacing w:line="312" w:lineRule="auto"/>
              <w:jc w:val="center"/>
              <w:rPr>
                <w:rFonts w:ascii="Calibri" w:hAnsi="Calibri" w:cs="Arial"/>
                <w:szCs w:val="20"/>
                <w:lang w:val="sl-SI"/>
              </w:rPr>
            </w:pPr>
            <w:r w:rsidRPr="00107F6A">
              <w:rPr>
                <w:rFonts w:ascii="Calibri" w:hAnsi="Calibri" w:cs="Arial"/>
                <w:szCs w:val="20"/>
                <w:lang w:val="sl-SI"/>
              </w:rPr>
              <w:t>2023</w:t>
            </w:r>
          </w:p>
        </w:tc>
        <w:tc>
          <w:tcPr>
            <w:tcW w:w="997" w:type="dxa"/>
            <w:shd w:val="clear" w:color="auto" w:fill="A6A6A6"/>
            <w:vAlign w:val="center"/>
          </w:tcPr>
          <w:p w14:paraId="5C4AFA31" w14:textId="77777777" w:rsidR="000D764C" w:rsidRPr="00107F6A" w:rsidRDefault="000D764C" w:rsidP="000D764C">
            <w:pPr>
              <w:pStyle w:val="podpisi"/>
              <w:spacing w:line="312" w:lineRule="auto"/>
              <w:jc w:val="center"/>
              <w:rPr>
                <w:rFonts w:ascii="Calibri" w:hAnsi="Calibri" w:cs="Arial"/>
                <w:szCs w:val="20"/>
                <w:lang w:val="sl-SI"/>
              </w:rPr>
            </w:pPr>
            <w:r w:rsidRPr="00107F6A">
              <w:rPr>
                <w:rFonts w:ascii="Calibri" w:hAnsi="Calibri" w:cs="Arial"/>
                <w:szCs w:val="20"/>
                <w:lang w:val="sl-SI"/>
              </w:rPr>
              <w:t>2024</w:t>
            </w:r>
          </w:p>
        </w:tc>
        <w:tc>
          <w:tcPr>
            <w:tcW w:w="997" w:type="dxa"/>
            <w:shd w:val="clear" w:color="auto" w:fill="A6A6A6"/>
            <w:vAlign w:val="center"/>
          </w:tcPr>
          <w:p w14:paraId="436D0A62" w14:textId="77777777" w:rsidR="000D764C" w:rsidRPr="00107F6A" w:rsidRDefault="000D764C" w:rsidP="000D764C">
            <w:pPr>
              <w:pStyle w:val="podpisi"/>
              <w:spacing w:line="312" w:lineRule="auto"/>
              <w:jc w:val="center"/>
              <w:rPr>
                <w:rFonts w:ascii="Calibri" w:hAnsi="Calibri" w:cs="Arial"/>
                <w:szCs w:val="20"/>
                <w:lang w:val="sl-SI"/>
              </w:rPr>
            </w:pPr>
            <w:r w:rsidRPr="00107F6A">
              <w:rPr>
                <w:rFonts w:ascii="Calibri" w:hAnsi="Calibri" w:cs="Arial"/>
                <w:szCs w:val="20"/>
                <w:lang w:val="sl-SI"/>
              </w:rPr>
              <w:t>2025</w:t>
            </w:r>
          </w:p>
        </w:tc>
        <w:tc>
          <w:tcPr>
            <w:tcW w:w="997" w:type="dxa"/>
            <w:shd w:val="clear" w:color="auto" w:fill="A6A6A6"/>
            <w:vAlign w:val="center"/>
          </w:tcPr>
          <w:p w14:paraId="4934309C" w14:textId="77777777" w:rsidR="000D764C" w:rsidRPr="00107F6A" w:rsidRDefault="000D764C" w:rsidP="000D764C">
            <w:pPr>
              <w:pStyle w:val="podpisi"/>
              <w:spacing w:line="312" w:lineRule="auto"/>
              <w:jc w:val="center"/>
              <w:rPr>
                <w:rFonts w:ascii="Calibri" w:hAnsi="Calibri" w:cs="Arial"/>
                <w:szCs w:val="20"/>
                <w:lang w:val="sl-SI"/>
              </w:rPr>
            </w:pPr>
            <w:r w:rsidRPr="00107F6A">
              <w:rPr>
                <w:rFonts w:ascii="Calibri" w:hAnsi="Calibri" w:cs="Arial"/>
                <w:szCs w:val="20"/>
                <w:lang w:val="sl-SI"/>
              </w:rPr>
              <w:t>2026</w:t>
            </w:r>
          </w:p>
        </w:tc>
        <w:tc>
          <w:tcPr>
            <w:tcW w:w="998" w:type="dxa"/>
            <w:shd w:val="clear" w:color="auto" w:fill="A6A6A6"/>
            <w:vAlign w:val="center"/>
          </w:tcPr>
          <w:p w14:paraId="7239B6CC" w14:textId="77777777" w:rsidR="000D764C" w:rsidRPr="00107F6A" w:rsidRDefault="000D764C" w:rsidP="000D764C">
            <w:pPr>
              <w:pStyle w:val="podpisi"/>
              <w:spacing w:line="312" w:lineRule="auto"/>
              <w:jc w:val="center"/>
              <w:rPr>
                <w:rFonts w:ascii="Calibri" w:hAnsi="Calibri" w:cs="Arial"/>
                <w:szCs w:val="20"/>
                <w:lang w:val="sl-SI"/>
              </w:rPr>
            </w:pPr>
            <w:r w:rsidRPr="00107F6A">
              <w:rPr>
                <w:rFonts w:ascii="Calibri" w:hAnsi="Calibri" w:cs="Arial"/>
                <w:szCs w:val="20"/>
                <w:lang w:val="sl-SI"/>
              </w:rPr>
              <w:t>2027</w:t>
            </w:r>
          </w:p>
        </w:tc>
      </w:tr>
      <w:tr w:rsidR="000D764C" w:rsidRPr="00A11179" w14:paraId="0A7A04F2" w14:textId="77777777" w:rsidTr="000D764C">
        <w:tc>
          <w:tcPr>
            <w:tcW w:w="1508" w:type="dxa"/>
          </w:tcPr>
          <w:p w14:paraId="03D6FAF4" w14:textId="77777777" w:rsidR="000D764C" w:rsidRPr="00A11179" w:rsidRDefault="000D764C" w:rsidP="000D764C">
            <w:pPr>
              <w:pStyle w:val="podpisi"/>
              <w:spacing w:line="312" w:lineRule="auto"/>
              <w:jc w:val="both"/>
              <w:rPr>
                <w:rFonts w:ascii="Calibri" w:hAnsi="Calibri" w:cs="Arial"/>
                <w:szCs w:val="20"/>
                <w:lang w:val="sl-SI"/>
              </w:rPr>
            </w:pPr>
            <w:r w:rsidRPr="00A11179">
              <w:rPr>
                <w:rFonts w:ascii="Calibri" w:hAnsi="Calibri" w:cs="Arial"/>
                <w:szCs w:val="20"/>
                <w:lang w:val="sl-SI"/>
              </w:rPr>
              <w:t>(v 000 EUR)</w:t>
            </w:r>
          </w:p>
        </w:tc>
        <w:tc>
          <w:tcPr>
            <w:tcW w:w="6980" w:type="dxa"/>
            <w:gridSpan w:val="7"/>
            <w:shd w:val="clear" w:color="auto" w:fill="15683E"/>
            <w:vAlign w:val="center"/>
          </w:tcPr>
          <w:p w14:paraId="69660927" w14:textId="77777777" w:rsidR="000D764C" w:rsidRPr="00107F6A" w:rsidRDefault="000D764C" w:rsidP="000D764C">
            <w:pPr>
              <w:pStyle w:val="podpisi"/>
              <w:spacing w:line="312" w:lineRule="auto"/>
              <w:jc w:val="center"/>
              <w:rPr>
                <w:rFonts w:ascii="Calibri" w:hAnsi="Calibri" w:cs="Arial"/>
                <w:szCs w:val="20"/>
                <w:lang w:val="sl-SI"/>
              </w:rPr>
            </w:pPr>
            <w:r w:rsidRPr="00107F6A">
              <w:rPr>
                <w:rFonts w:ascii="Calibri" w:hAnsi="Calibri" w:cs="Arial"/>
                <w:szCs w:val="20"/>
                <w:lang w:val="sl-SI"/>
              </w:rPr>
              <w:t>Koristi</w:t>
            </w:r>
          </w:p>
        </w:tc>
      </w:tr>
      <w:tr w:rsidR="000D764C" w:rsidRPr="00A11179" w14:paraId="149DB115" w14:textId="77777777" w:rsidTr="000D764C">
        <w:tc>
          <w:tcPr>
            <w:tcW w:w="1508" w:type="dxa"/>
          </w:tcPr>
          <w:p w14:paraId="061C8159"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BDP</w:t>
            </w:r>
          </w:p>
        </w:tc>
        <w:tc>
          <w:tcPr>
            <w:tcW w:w="997" w:type="dxa"/>
            <w:vAlign w:val="center"/>
          </w:tcPr>
          <w:p w14:paraId="0E9AE71C"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102.770</w:t>
            </w:r>
          </w:p>
        </w:tc>
        <w:tc>
          <w:tcPr>
            <w:tcW w:w="997" w:type="dxa"/>
            <w:vAlign w:val="center"/>
          </w:tcPr>
          <w:p w14:paraId="67A0E45A"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219.894</w:t>
            </w:r>
          </w:p>
        </w:tc>
        <w:tc>
          <w:tcPr>
            <w:tcW w:w="997" w:type="dxa"/>
            <w:vAlign w:val="center"/>
          </w:tcPr>
          <w:p w14:paraId="22653FF7"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201.624</w:t>
            </w:r>
          </w:p>
        </w:tc>
        <w:tc>
          <w:tcPr>
            <w:tcW w:w="997" w:type="dxa"/>
            <w:vAlign w:val="center"/>
          </w:tcPr>
          <w:p w14:paraId="2153B675"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139.931</w:t>
            </w:r>
          </w:p>
        </w:tc>
        <w:tc>
          <w:tcPr>
            <w:tcW w:w="997" w:type="dxa"/>
            <w:vAlign w:val="center"/>
          </w:tcPr>
          <w:p w14:paraId="238B642C"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91.890</w:t>
            </w:r>
          </w:p>
        </w:tc>
        <w:tc>
          <w:tcPr>
            <w:tcW w:w="997" w:type="dxa"/>
            <w:vAlign w:val="center"/>
          </w:tcPr>
          <w:p w14:paraId="358EB245"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80.632</w:t>
            </w:r>
          </w:p>
        </w:tc>
        <w:tc>
          <w:tcPr>
            <w:tcW w:w="998" w:type="dxa"/>
            <w:vAlign w:val="center"/>
          </w:tcPr>
          <w:p w14:paraId="3E59C314"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80.632</w:t>
            </w:r>
          </w:p>
        </w:tc>
      </w:tr>
      <w:tr w:rsidR="000D764C" w:rsidRPr="00A11179" w14:paraId="1E70A86E" w14:textId="77777777" w:rsidTr="000D764C">
        <w:tc>
          <w:tcPr>
            <w:tcW w:w="1508" w:type="dxa"/>
          </w:tcPr>
          <w:p w14:paraId="009F2BCE"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Prihodki iz PIT</w:t>
            </w:r>
            <w:r w:rsidRPr="00A11179">
              <w:rPr>
                <w:rStyle w:val="Sprotnaopomba-sklic"/>
                <w:rFonts w:ascii="Calibri" w:hAnsi="Calibri" w:cs="Arial"/>
                <w:sz w:val="20"/>
                <w:szCs w:val="20"/>
                <w:lang w:val="sl-SI"/>
              </w:rPr>
              <w:footnoteReference w:id="21"/>
            </w:r>
            <w:r w:rsidRPr="00A11179">
              <w:rPr>
                <w:rFonts w:ascii="Calibri" w:hAnsi="Calibri" w:cs="Arial"/>
                <w:sz w:val="20"/>
                <w:szCs w:val="20"/>
                <w:lang w:val="sl-SI"/>
              </w:rPr>
              <w:t xml:space="preserve"> in SSC</w:t>
            </w:r>
            <w:r w:rsidRPr="00A11179">
              <w:rPr>
                <w:rStyle w:val="Sprotnaopomba-sklic"/>
                <w:rFonts w:ascii="Calibri" w:hAnsi="Calibri" w:cs="Arial"/>
                <w:sz w:val="20"/>
                <w:szCs w:val="20"/>
                <w:lang w:val="sl-SI"/>
              </w:rPr>
              <w:footnoteReference w:id="22"/>
            </w:r>
          </w:p>
        </w:tc>
        <w:tc>
          <w:tcPr>
            <w:tcW w:w="997" w:type="dxa"/>
            <w:vAlign w:val="center"/>
          </w:tcPr>
          <w:p w14:paraId="756021A6"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1.671,6</w:t>
            </w:r>
          </w:p>
        </w:tc>
        <w:tc>
          <w:tcPr>
            <w:tcW w:w="997" w:type="dxa"/>
            <w:vAlign w:val="center"/>
          </w:tcPr>
          <w:p w14:paraId="03F7D6C5"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3.872,4</w:t>
            </w:r>
          </w:p>
        </w:tc>
        <w:tc>
          <w:tcPr>
            <w:tcW w:w="997" w:type="dxa"/>
            <w:vAlign w:val="center"/>
          </w:tcPr>
          <w:p w14:paraId="55F6ED27"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5.109,2</w:t>
            </w:r>
          </w:p>
        </w:tc>
        <w:tc>
          <w:tcPr>
            <w:tcW w:w="997" w:type="dxa"/>
            <w:vAlign w:val="center"/>
          </w:tcPr>
          <w:p w14:paraId="7CF4C3BC"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5.417,7</w:t>
            </w:r>
          </w:p>
        </w:tc>
        <w:tc>
          <w:tcPr>
            <w:tcW w:w="997" w:type="dxa"/>
            <w:vAlign w:val="center"/>
          </w:tcPr>
          <w:p w14:paraId="550609F1"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5.679,9</w:t>
            </w:r>
          </w:p>
        </w:tc>
        <w:tc>
          <w:tcPr>
            <w:tcW w:w="997" w:type="dxa"/>
            <w:vAlign w:val="center"/>
          </w:tcPr>
          <w:p w14:paraId="63B84C1F"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5.907,4</w:t>
            </w:r>
          </w:p>
        </w:tc>
        <w:tc>
          <w:tcPr>
            <w:tcW w:w="998" w:type="dxa"/>
            <w:vAlign w:val="center"/>
          </w:tcPr>
          <w:p w14:paraId="304D3ED8"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6.115,6</w:t>
            </w:r>
          </w:p>
        </w:tc>
      </w:tr>
      <w:tr w:rsidR="000D764C" w:rsidRPr="00A11179" w14:paraId="1519EE6F" w14:textId="77777777" w:rsidTr="000D764C">
        <w:tc>
          <w:tcPr>
            <w:tcW w:w="1508" w:type="dxa"/>
          </w:tcPr>
          <w:p w14:paraId="62FA5422" w14:textId="77777777" w:rsidR="000D764C" w:rsidRPr="00A11179" w:rsidRDefault="000D764C" w:rsidP="000D764C">
            <w:pPr>
              <w:spacing w:line="312" w:lineRule="auto"/>
              <w:jc w:val="both"/>
              <w:rPr>
                <w:rFonts w:ascii="Calibri" w:hAnsi="Calibri" w:cs="Arial"/>
                <w:sz w:val="20"/>
                <w:szCs w:val="20"/>
                <w:lang w:val="sl-SI"/>
              </w:rPr>
            </w:pPr>
            <w:r>
              <w:rPr>
                <w:rFonts w:ascii="Calibri" w:hAnsi="Calibri" w:cs="Arial"/>
                <w:sz w:val="20"/>
                <w:szCs w:val="20"/>
                <w:lang w:val="sl-SI"/>
              </w:rPr>
              <w:t>Prihranki zaradi zmanjšanja emisij CO</w:t>
            </w:r>
            <w:r w:rsidRPr="003176E9">
              <w:rPr>
                <w:rFonts w:ascii="Calibri" w:hAnsi="Calibri" w:cs="Arial"/>
                <w:sz w:val="20"/>
                <w:szCs w:val="20"/>
                <w:vertAlign w:val="subscript"/>
                <w:lang w:val="sl-SI"/>
              </w:rPr>
              <w:t>2</w:t>
            </w:r>
            <w:r>
              <w:rPr>
                <w:rStyle w:val="Sprotnaopomba-sklic"/>
                <w:rFonts w:ascii="Calibri" w:hAnsi="Calibri" w:cs="Arial"/>
                <w:sz w:val="20"/>
                <w:szCs w:val="20"/>
                <w:lang w:val="sl-SI"/>
              </w:rPr>
              <w:footnoteReference w:id="23"/>
            </w:r>
          </w:p>
        </w:tc>
        <w:tc>
          <w:tcPr>
            <w:tcW w:w="997" w:type="dxa"/>
            <w:vAlign w:val="center"/>
          </w:tcPr>
          <w:p w14:paraId="387A83D4" w14:textId="77777777" w:rsidR="000D764C" w:rsidRPr="00A11179" w:rsidRDefault="000D764C" w:rsidP="000D764C">
            <w:pPr>
              <w:spacing w:line="312" w:lineRule="auto"/>
              <w:jc w:val="both"/>
              <w:rPr>
                <w:rFonts w:ascii="Calibri" w:hAnsi="Calibri" w:cs="Arial"/>
                <w:sz w:val="20"/>
                <w:szCs w:val="20"/>
                <w:lang w:val="sl-SI"/>
              </w:rPr>
            </w:pPr>
            <w:r>
              <w:rPr>
                <w:rFonts w:ascii="Calibri" w:hAnsi="Calibri" w:cs="Arial"/>
                <w:sz w:val="20"/>
                <w:szCs w:val="20"/>
                <w:lang w:val="sl-SI"/>
              </w:rPr>
              <w:t>102.000</w:t>
            </w:r>
          </w:p>
        </w:tc>
        <w:tc>
          <w:tcPr>
            <w:tcW w:w="997" w:type="dxa"/>
            <w:vAlign w:val="center"/>
          </w:tcPr>
          <w:p w14:paraId="4F202FEF" w14:textId="77777777" w:rsidR="000D764C" w:rsidRPr="00A11179" w:rsidRDefault="000D764C" w:rsidP="000D764C">
            <w:pPr>
              <w:spacing w:line="312" w:lineRule="auto"/>
              <w:jc w:val="both"/>
              <w:rPr>
                <w:rFonts w:ascii="Calibri" w:hAnsi="Calibri" w:cs="Arial"/>
                <w:sz w:val="20"/>
                <w:szCs w:val="20"/>
                <w:lang w:val="sl-SI"/>
              </w:rPr>
            </w:pPr>
            <w:r>
              <w:rPr>
                <w:rFonts w:ascii="Calibri" w:hAnsi="Calibri" w:cs="Arial"/>
                <w:sz w:val="20"/>
                <w:szCs w:val="20"/>
                <w:lang w:val="sl-SI"/>
              </w:rPr>
              <w:t>102.000</w:t>
            </w:r>
          </w:p>
        </w:tc>
        <w:tc>
          <w:tcPr>
            <w:tcW w:w="997" w:type="dxa"/>
            <w:vAlign w:val="center"/>
          </w:tcPr>
          <w:p w14:paraId="20DBCE73" w14:textId="77777777" w:rsidR="000D764C" w:rsidRPr="00A11179" w:rsidRDefault="000D764C" w:rsidP="000D764C">
            <w:pPr>
              <w:spacing w:line="312" w:lineRule="auto"/>
              <w:jc w:val="both"/>
              <w:rPr>
                <w:rFonts w:ascii="Calibri" w:hAnsi="Calibri" w:cs="Arial"/>
                <w:sz w:val="20"/>
                <w:szCs w:val="20"/>
                <w:lang w:val="sl-SI"/>
              </w:rPr>
            </w:pPr>
            <w:r>
              <w:rPr>
                <w:rFonts w:ascii="Calibri" w:hAnsi="Calibri" w:cs="Arial"/>
                <w:sz w:val="20"/>
                <w:szCs w:val="20"/>
                <w:lang w:val="sl-SI"/>
              </w:rPr>
              <w:t>115.600</w:t>
            </w:r>
          </w:p>
        </w:tc>
        <w:tc>
          <w:tcPr>
            <w:tcW w:w="997" w:type="dxa"/>
            <w:vAlign w:val="center"/>
          </w:tcPr>
          <w:p w14:paraId="2B8BD776" w14:textId="77777777" w:rsidR="000D764C" w:rsidRPr="00A11179" w:rsidRDefault="000D764C" w:rsidP="000D764C">
            <w:pPr>
              <w:spacing w:line="312" w:lineRule="auto"/>
              <w:jc w:val="both"/>
              <w:rPr>
                <w:rFonts w:ascii="Calibri" w:hAnsi="Calibri" w:cs="Arial"/>
                <w:sz w:val="20"/>
                <w:szCs w:val="20"/>
                <w:lang w:val="sl-SI"/>
              </w:rPr>
            </w:pPr>
            <w:r w:rsidRPr="003176E9">
              <w:rPr>
                <w:rFonts w:ascii="Calibri" w:hAnsi="Calibri" w:cs="Arial"/>
                <w:sz w:val="20"/>
                <w:szCs w:val="20"/>
                <w:lang w:val="sl-SI"/>
              </w:rPr>
              <w:t>129</w:t>
            </w:r>
            <w:r>
              <w:rPr>
                <w:rFonts w:ascii="Calibri" w:hAnsi="Calibri" w:cs="Arial"/>
                <w:sz w:val="20"/>
                <w:szCs w:val="20"/>
                <w:lang w:val="sl-SI"/>
              </w:rPr>
              <w:t>.200</w:t>
            </w:r>
          </w:p>
        </w:tc>
        <w:tc>
          <w:tcPr>
            <w:tcW w:w="997" w:type="dxa"/>
            <w:vAlign w:val="center"/>
          </w:tcPr>
          <w:p w14:paraId="2ED5A0DC" w14:textId="77777777" w:rsidR="000D764C" w:rsidRPr="00A11179" w:rsidRDefault="000D764C" w:rsidP="000D764C">
            <w:pPr>
              <w:spacing w:line="312" w:lineRule="auto"/>
              <w:jc w:val="both"/>
              <w:rPr>
                <w:rFonts w:ascii="Calibri" w:hAnsi="Calibri" w:cs="Arial"/>
                <w:sz w:val="20"/>
                <w:szCs w:val="20"/>
                <w:lang w:val="sl-SI"/>
              </w:rPr>
            </w:pPr>
            <w:r w:rsidRPr="003176E9">
              <w:rPr>
                <w:rFonts w:ascii="Calibri" w:hAnsi="Calibri" w:cs="Arial"/>
                <w:sz w:val="20"/>
                <w:szCs w:val="20"/>
                <w:lang w:val="sl-SI"/>
              </w:rPr>
              <w:t>142</w:t>
            </w:r>
            <w:r>
              <w:rPr>
                <w:rFonts w:ascii="Calibri" w:hAnsi="Calibri" w:cs="Arial"/>
                <w:sz w:val="20"/>
                <w:szCs w:val="20"/>
                <w:lang w:val="sl-SI"/>
              </w:rPr>
              <w:t>.800</w:t>
            </w:r>
          </w:p>
        </w:tc>
        <w:tc>
          <w:tcPr>
            <w:tcW w:w="997" w:type="dxa"/>
            <w:vAlign w:val="center"/>
          </w:tcPr>
          <w:p w14:paraId="5488ED57" w14:textId="77777777" w:rsidR="000D764C" w:rsidRPr="00A11179" w:rsidRDefault="000D764C" w:rsidP="000D764C">
            <w:pPr>
              <w:spacing w:line="312" w:lineRule="auto"/>
              <w:jc w:val="both"/>
              <w:rPr>
                <w:rFonts w:ascii="Calibri" w:hAnsi="Calibri" w:cs="Arial"/>
                <w:sz w:val="20"/>
                <w:szCs w:val="20"/>
                <w:lang w:val="sl-SI"/>
              </w:rPr>
            </w:pPr>
            <w:r w:rsidRPr="003176E9">
              <w:rPr>
                <w:rFonts w:ascii="Calibri" w:hAnsi="Calibri" w:cs="Arial"/>
                <w:sz w:val="20"/>
                <w:szCs w:val="20"/>
                <w:lang w:val="sl-SI"/>
              </w:rPr>
              <w:t>156</w:t>
            </w:r>
            <w:r>
              <w:rPr>
                <w:rFonts w:ascii="Calibri" w:hAnsi="Calibri" w:cs="Arial"/>
                <w:sz w:val="20"/>
                <w:szCs w:val="20"/>
                <w:lang w:val="sl-SI"/>
              </w:rPr>
              <w:t>.400</w:t>
            </w:r>
          </w:p>
        </w:tc>
        <w:tc>
          <w:tcPr>
            <w:tcW w:w="998" w:type="dxa"/>
            <w:vAlign w:val="center"/>
          </w:tcPr>
          <w:p w14:paraId="2405FF25" w14:textId="77777777" w:rsidR="000D764C" w:rsidRPr="00A11179" w:rsidRDefault="000D764C" w:rsidP="000D764C">
            <w:pPr>
              <w:spacing w:line="312" w:lineRule="auto"/>
              <w:jc w:val="both"/>
              <w:rPr>
                <w:rFonts w:ascii="Calibri" w:hAnsi="Calibri" w:cs="Arial"/>
                <w:sz w:val="20"/>
                <w:szCs w:val="20"/>
                <w:lang w:val="sl-SI"/>
              </w:rPr>
            </w:pPr>
            <w:r>
              <w:rPr>
                <w:rFonts w:ascii="Calibri" w:hAnsi="Calibri" w:cs="Arial"/>
                <w:sz w:val="20"/>
                <w:szCs w:val="20"/>
                <w:lang w:val="sl-SI"/>
              </w:rPr>
              <w:t>170.000</w:t>
            </w:r>
          </w:p>
        </w:tc>
      </w:tr>
      <w:tr w:rsidR="000D764C" w:rsidRPr="00A11179" w14:paraId="36A08FD1" w14:textId="77777777" w:rsidTr="000D764C">
        <w:tc>
          <w:tcPr>
            <w:tcW w:w="1508" w:type="dxa"/>
          </w:tcPr>
          <w:p w14:paraId="1EDCD073"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Skupni učinek</w:t>
            </w:r>
          </w:p>
        </w:tc>
        <w:tc>
          <w:tcPr>
            <w:tcW w:w="997" w:type="dxa"/>
            <w:vAlign w:val="center"/>
          </w:tcPr>
          <w:p w14:paraId="18358121"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206</w:t>
            </w:r>
            <w:r w:rsidRPr="00A11179">
              <w:rPr>
                <w:rFonts w:ascii="Calibri" w:hAnsi="Calibri" w:cs="Arial"/>
                <w:b/>
                <w:sz w:val="20"/>
                <w:szCs w:val="20"/>
                <w:lang w:val="sl-SI"/>
              </w:rPr>
              <w:t>.442</w:t>
            </w:r>
          </w:p>
        </w:tc>
        <w:tc>
          <w:tcPr>
            <w:tcW w:w="997" w:type="dxa"/>
            <w:vAlign w:val="center"/>
          </w:tcPr>
          <w:p w14:paraId="57A78F0D"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325</w:t>
            </w:r>
            <w:r w:rsidRPr="00A11179">
              <w:rPr>
                <w:rFonts w:ascii="Calibri" w:hAnsi="Calibri" w:cs="Arial"/>
                <w:b/>
                <w:sz w:val="20"/>
                <w:szCs w:val="20"/>
                <w:lang w:val="sl-SI"/>
              </w:rPr>
              <w:t>.766</w:t>
            </w:r>
          </w:p>
        </w:tc>
        <w:tc>
          <w:tcPr>
            <w:tcW w:w="997" w:type="dxa"/>
            <w:vAlign w:val="center"/>
          </w:tcPr>
          <w:p w14:paraId="5227CB2D"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322.333</w:t>
            </w:r>
          </w:p>
        </w:tc>
        <w:tc>
          <w:tcPr>
            <w:tcW w:w="997" w:type="dxa"/>
            <w:vAlign w:val="center"/>
          </w:tcPr>
          <w:p w14:paraId="5BAA54F0"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274.549</w:t>
            </w:r>
          </w:p>
        </w:tc>
        <w:tc>
          <w:tcPr>
            <w:tcW w:w="997" w:type="dxa"/>
            <w:vAlign w:val="center"/>
          </w:tcPr>
          <w:p w14:paraId="308961FE"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240.370</w:t>
            </w:r>
          </w:p>
        </w:tc>
        <w:tc>
          <w:tcPr>
            <w:tcW w:w="997" w:type="dxa"/>
            <w:vAlign w:val="center"/>
          </w:tcPr>
          <w:p w14:paraId="218108D8"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242.939</w:t>
            </w:r>
          </w:p>
        </w:tc>
        <w:tc>
          <w:tcPr>
            <w:tcW w:w="998" w:type="dxa"/>
            <w:vAlign w:val="center"/>
          </w:tcPr>
          <w:p w14:paraId="6E3D0974"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256.748</w:t>
            </w:r>
          </w:p>
        </w:tc>
      </w:tr>
      <w:tr w:rsidR="000D764C" w:rsidRPr="00A11179" w14:paraId="257B4309" w14:textId="77777777" w:rsidTr="000D764C">
        <w:tc>
          <w:tcPr>
            <w:tcW w:w="1508" w:type="dxa"/>
          </w:tcPr>
          <w:p w14:paraId="48BA1553"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Sedanja vrednost</w:t>
            </w:r>
          </w:p>
        </w:tc>
        <w:tc>
          <w:tcPr>
            <w:tcW w:w="997" w:type="dxa"/>
            <w:vAlign w:val="center"/>
          </w:tcPr>
          <w:p w14:paraId="25D0E72C"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202.394</w:t>
            </w:r>
          </w:p>
        </w:tc>
        <w:tc>
          <w:tcPr>
            <w:tcW w:w="997" w:type="dxa"/>
            <w:vAlign w:val="center"/>
          </w:tcPr>
          <w:p w14:paraId="5A414A8A"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313.116</w:t>
            </w:r>
          </w:p>
        </w:tc>
        <w:tc>
          <w:tcPr>
            <w:tcW w:w="997" w:type="dxa"/>
            <w:vAlign w:val="center"/>
          </w:tcPr>
          <w:p w14:paraId="15D57BE2"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303.741</w:t>
            </w:r>
          </w:p>
        </w:tc>
        <w:tc>
          <w:tcPr>
            <w:tcW w:w="997" w:type="dxa"/>
            <w:vAlign w:val="center"/>
          </w:tcPr>
          <w:p w14:paraId="39FE4838"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253.640</w:t>
            </w:r>
          </w:p>
        </w:tc>
        <w:tc>
          <w:tcPr>
            <w:tcW w:w="997" w:type="dxa"/>
            <w:vAlign w:val="center"/>
          </w:tcPr>
          <w:p w14:paraId="6B25723E"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217.710</w:t>
            </w:r>
          </w:p>
        </w:tc>
        <w:tc>
          <w:tcPr>
            <w:tcW w:w="997" w:type="dxa"/>
            <w:vAlign w:val="center"/>
          </w:tcPr>
          <w:p w14:paraId="169CB5ED"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215.722</w:t>
            </w:r>
          </w:p>
        </w:tc>
        <w:tc>
          <w:tcPr>
            <w:tcW w:w="998" w:type="dxa"/>
            <w:vAlign w:val="center"/>
          </w:tcPr>
          <w:p w14:paraId="14FC1340" w14:textId="77777777" w:rsidR="000D764C" w:rsidRPr="00A11179" w:rsidRDefault="000D764C" w:rsidP="000D764C">
            <w:pPr>
              <w:spacing w:line="312" w:lineRule="auto"/>
              <w:jc w:val="both"/>
              <w:rPr>
                <w:rFonts w:ascii="Calibri" w:hAnsi="Calibri" w:cs="Arial"/>
                <w:b/>
                <w:sz w:val="20"/>
                <w:szCs w:val="20"/>
                <w:lang w:val="sl-SI"/>
              </w:rPr>
            </w:pPr>
            <w:r>
              <w:rPr>
                <w:rFonts w:ascii="Calibri" w:hAnsi="Calibri" w:cs="Arial"/>
                <w:b/>
                <w:sz w:val="20"/>
                <w:szCs w:val="20"/>
                <w:lang w:val="sl-SI"/>
              </w:rPr>
              <w:t>223.514</w:t>
            </w:r>
          </w:p>
        </w:tc>
      </w:tr>
      <w:tr w:rsidR="000D764C" w:rsidRPr="00A11179" w14:paraId="7E98E312" w14:textId="77777777" w:rsidTr="000D764C">
        <w:tc>
          <w:tcPr>
            <w:tcW w:w="1508" w:type="dxa"/>
          </w:tcPr>
          <w:p w14:paraId="04C7805F" w14:textId="77777777" w:rsidR="000D764C" w:rsidRPr="00A11179" w:rsidRDefault="000D764C" w:rsidP="000D764C">
            <w:pPr>
              <w:spacing w:line="312" w:lineRule="auto"/>
              <w:jc w:val="both"/>
              <w:rPr>
                <w:rFonts w:ascii="Calibri" w:hAnsi="Calibri" w:cs="Arial"/>
                <w:sz w:val="20"/>
                <w:szCs w:val="20"/>
                <w:lang w:val="sl-SI"/>
              </w:rPr>
            </w:pPr>
          </w:p>
        </w:tc>
        <w:tc>
          <w:tcPr>
            <w:tcW w:w="6980" w:type="dxa"/>
            <w:gridSpan w:val="7"/>
            <w:shd w:val="clear" w:color="auto" w:fill="FF6600"/>
            <w:vAlign w:val="center"/>
          </w:tcPr>
          <w:p w14:paraId="749476A7" w14:textId="77777777" w:rsidR="000D764C" w:rsidRPr="00A11179" w:rsidRDefault="000D764C" w:rsidP="000D764C">
            <w:pPr>
              <w:pStyle w:val="podpisi"/>
              <w:spacing w:line="312" w:lineRule="auto"/>
              <w:jc w:val="center"/>
              <w:rPr>
                <w:rFonts w:ascii="Calibri" w:hAnsi="Calibri" w:cs="Arial"/>
                <w:b/>
                <w:szCs w:val="20"/>
                <w:lang w:val="sl-SI"/>
              </w:rPr>
            </w:pPr>
            <w:r w:rsidRPr="00A11179">
              <w:rPr>
                <w:rFonts w:ascii="Calibri" w:hAnsi="Calibri" w:cs="Arial"/>
                <w:b/>
                <w:szCs w:val="20"/>
                <w:lang w:val="sl-SI"/>
              </w:rPr>
              <w:t>Stroški</w:t>
            </w:r>
          </w:p>
        </w:tc>
      </w:tr>
      <w:tr w:rsidR="000D764C" w:rsidRPr="00A11179" w14:paraId="77F1BC3D" w14:textId="77777777" w:rsidTr="000D764C">
        <w:tc>
          <w:tcPr>
            <w:tcW w:w="1508" w:type="dxa"/>
          </w:tcPr>
          <w:p w14:paraId="4A4C13DD"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Stroški investicij</w:t>
            </w:r>
          </w:p>
        </w:tc>
        <w:tc>
          <w:tcPr>
            <w:tcW w:w="997" w:type="dxa"/>
            <w:vAlign w:val="center"/>
          </w:tcPr>
          <w:p w14:paraId="63A2D588"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21.310</w:t>
            </w:r>
          </w:p>
        </w:tc>
        <w:tc>
          <w:tcPr>
            <w:tcW w:w="997" w:type="dxa"/>
            <w:vAlign w:val="center"/>
          </w:tcPr>
          <w:p w14:paraId="78E6B0D9"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21.310</w:t>
            </w:r>
          </w:p>
        </w:tc>
        <w:tc>
          <w:tcPr>
            <w:tcW w:w="997" w:type="dxa"/>
            <w:vAlign w:val="center"/>
          </w:tcPr>
          <w:p w14:paraId="451B6AFE"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21.310</w:t>
            </w:r>
          </w:p>
        </w:tc>
        <w:tc>
          <w:tcPr>
            <w:tcW w:w="997" w:type="dxa"/>
            <w:vAlign w:val="center"/>
          </w:tcPr>
          <w:p w14:paraId="47E47D59"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21.310</w:t>
            </w:r>
          </w:p>
        </w:tc>
        <w:tc>
          <w:tcPr>
            <w:tcW w:w="997" w:type="dxa"/>
            <w:vAlign w:val="center"/>
          </w:tcPr>
          <w:p w14:paraId="23A98877"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21.310</w:t>
            </w:r>
          </w:p>
        </w:tc>
        <w:tc>
          <w:tcPr>
            <w:tcW w:w="997" w:type="dxa"/>
            <w:vAlign w:val="center"/>
          </w:tcPr>
          <w:p w14:paraId="39E4FB7F"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21.310</w:t>
            </w:r>
          </w:p>
        </w:tc>
        <w:tc>
          <w:tcPr>
            <w:tcW w:w="998" w:type="dxa"/>
            <w:vAlign w:val="center"/>
          </w:tcPr>
          <w:p w14:paraId="20910ECE"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21.310</w:t>
            </w:r>
          </w:p>
        </w:tc>
      </w:tr>
      <w:tr w:rsidR="000D764C" w:rsidRPr="00A11179" w14:paraId="44DF7A33" w14:textId="77777777" w:rsidTr="000D764C">
        <w:tc>
          <w:tcPr>
            <w:tcW w:w="1508" w:type="dxa"/>
          </w:tcPr>
          <w:p w14:paraId="0FCF7456"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Obnova in nega zasebnih gozdov</w:t>
            </w:r>
            <w:r w:rsidRPr="00A11179">
              <w:rPr>
                <w:rStyle w:val="Sprotnaopomba-sklic"/>
                <w:rFonts w:ascii="Calibri" w:hAnsi="Calibri" w:cs="Arial"/>
                <w:sz w:val="20"/>
                <w:szCs w:val="20"/>
                <w:lang w:val="sl-SI"/>
              </w:rPr>
              <w:footnoteReference w:id="24"/>
            </w:r>
          </w:p>
        </w:tc>
        <w:tc>
          <w:tcPr>
            <w:tcW w:w="997" w:type="dxa"/>
            <w:vAlign w:val="center"/>
          </w:tcPr>
          <w:p w14:paraId="24AECA9B"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20,952</w:t>
            </w:r>
          </w:p>
        </w:tc>
        <w:tc>
          <w:tcPr>
            <w:tcW w:w="997" w:type="dxa"/>
            <w:vAlign w:val="center"/>
          </w:tcPr>
          <w:p w14:paraId="609F5B19"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20,952</w:t>
            </w:r>
          </w:p>
        </w:tc>
        <w:tc>
          <w:tcPr>
            <w:tcW w:w="997" w:type="dxa"/>
            <w:vAlign w:val="center"/>
          </w:tcPr>
          <w:p w14:paraId="5C76B029"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20,952</w:t>
            </w:r>
          </w:p>
        </w:tc>
        <w:tc>
          <w:tcPr>
            <w:tcW w:w="997" w:type="dxa"/>
            <w:vAlign w:val="center"/>
          </w:tcPr>
          <w:p w14:paraId="50510C2E"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20,952</w:t>
            </w:r>
          </w:p>
        </w:tc>
        <w:tc>
          <w:tcPr>
            <w:tcW w:w="997" w:type="dxa"/>
            <w:vAlign w:val="center"/>
          </w:tcPr>
          <w:p w14:paraId="504D2125"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20,952</w:t>
            </w:r>
          </w:p>
        </w:tc>
        <w:tc>
          <w:tcPr>
            <w:tcW w:w="997" w:type="dxa"/>
            <w:vAlign w:val="center"/>
          </w:tcPr>
          <w:p w14:paraId="39FD5984"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20,952</w:t>
            </w:r>
          </w:p>
        </w:tc>
        <w:tc>
          <w:tcPr>
            <w:tcW w:w="998" w:type="dxa"/>
            <w:vAlign w:val="center"/>
          </w:tcPr>
          <w:p w14:paraId="475FE4F6"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20,952</w:t>
            </w:r>
          </w:p>
        </w:tc>
      </w:tr>
      <w:tr w:rsidR="000D764C" w:rsidRPr="00A11179" w14:paraId="6E105581" w14:textId="77777777" w:rsidTr="000D764C">
        <w:tc>
          <w:tcPr>
            <w:tcW w:w="1508" w:type="dxa"/>
          </w:tcPr>
          <w:p w14:paraId="4C5FBF48"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Varstvo gozdov</w:t>
            </w:r>
          </w:p>
        </w:tc>
        <w:tc>
          <w:tcPr>
            <w:tcW w:w="997" w:type="dxa"/>
            <w:vAlign w:val="center"/>
          </w:tcPr>
          <w:p w14:paraId="103A154F"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18,161</w:t>
            </w:r>
          </w:p>
        </w:tc>
        <w:tc>
          <w:tcPr>
            <w:tcW w:w="997" w:type="dxa"/>
            <w:vAlign w:val="center"/>
          </w:tcPr>
          <w:p w14:paraId="1F503D9C"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18,161</w:t>
            </w:r>
          </w:p>
        </w:tc>
        <w:tc>
          <w:tcPr>
            <w:tcW w:w="997" w:type="dxa"/>
            <w:vAlign w:val="center"/>
          </w:tcPr>
          <w:p w14:paraId="64584F34"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18,161</w:t>
            </w:r>
          </w:p>
        </w:tc>
        <w:tc>
          <w:tcPr>
            <w:tcW w:w="997" w:type="dxa"/>
            <w:vAlign w:val="center"/>
          </w:tcPr>
          <w:p w14:paraId="2AE36D50"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18,161</w:t>
            </w:r>
          </w:p>
        </w:tc>
        <w:tc>
          <w:tcPr>
            <w:tcW w:w="997" w:type="dxa"/>
            <w:vAlign w:val="center"/>
          </w:tcPr>
          <w:p w14:paraId="71E54D5B"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18,161</w:t>
            </w:r>
          </w:p>
        </w:tc>
        <w:tc>
          <w:tcPr>
            <w:tcW w:w="997" w:type="dxa"/>
            <w:vAlign w:val="center"/>
          </w:tcPr>
          <w:p w14:paraId="04D59E37"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18,161</w:t>
            </w:r>
          </w:p>
        </w:tc>
        <w:tc>
          <w:tcPr>
            <w:tcW w:w="998" w:type="dxa"/>
            <w:vAlign w:val="center"/>
          </w:tcPr>
          <w:p w14:paraId="122344BA"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18,161</w:t>
            </w:r>
          </w:p>
        </w:tc>
      </w:tr>
      <w:tr w:rsidR="000D764C" w:rsidRPr="00A11179" w14:paraId="6C8EB9F4" w14:textId="77777777" w:rsidTr="000D764C">
        <w:tc>
          <w:tcPr>
            <w:tcW w:w="1508" w:type="dxa"/>
          </w:tcPr>
          <w:p w14:paraId="03AD3013"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Gozdni sklad</w:t>
            </w:r>
          </w:p>
        </w:tc>
        <w:tc>
          <w:tcPr>
            <w:tcW w:w="997" w:type="dxa"/>
            <w:vAlign w:val="center"/>
          </w:tcPr>
          <w:p w14:paraId="261A0645"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24,968</w:t>
            </w:r>
          </w:p>
        </w:tc>
        <w:tc>
          <w:tcPr>
            <w:tcW w:w="997" w:type="dxa"/>
            <w:vAlign w:val="center"/>
          </w:tcPr>
          <w:p w14:paraId="4F6F55D7"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24,968</w:t>
            </w:r>
          </w:p>
        </w:tc>
        <w:tc>
          <w:tcPr>
            <w:tcW w:w="997" w:type="dxa"/>
            <w:vAlign w:val="center"/>
          </w:tcPr>
          <w:p w14:paraId="7D3CEB99"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24,968</w:t>
            </w:r>
          </w:p>
        </w:tc>
        <w:tc>
          <w:tcPr>
            <w:tcW w:w="997" w:type="dxa"/>
            <w:vAlign w:val="center"/>
          </w:tcPr>
          <w:p w14:paraId="25274C43"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24,968</w:t>
            </w:r>
          </w:p>
        </w:tc>
        <w:tc>
          <w:tcPr>
            <w:tcW w:w="997" w:type="dxa"/>
            <w:vAlign w:val="center"/>
          </w:tcPr>
          <w:p w14:paraId="6FA56D98"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24,968</w:t>
            </w:r>
          </w:p>
        </w:tc>
        <w:tc>
          <w:tcPr>
            <w:tcW w:w="997" w:type="dxa"/>
            <w:vAlign w:val="center"/>
          </w:tcPr>
          <w:p w14:paraId="386A5675"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24,968</w:t>
            </w:r>
          </w:p>
        </w:tc>
        <w:tc>
          <w:tcPr>
            <w:tcW w:w="998" w:type="dxa"/>
            <w:vAlign w:val="center"/>
          </w:tcPr>
          <w:p w14:paraId="62839241"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24,968</w:t>
            </w:r>
          </w:p>
        </w:tc>
      </w:tr>
      <w:tr w:rsidR="000D764C" w:rsidRPr="00A11179" w14:paraId="536DE6B3" w14:textId="77777777" w:rsidTr="000D764C">
        <w:tc>
          <w:tcPr>
            <w:tcW w:w="1508" w:type="dxa"/>
          </w:tcPr>
          <w:p w14:paraId="3A80A686"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Vzdrževanje gozdnih cest</w:t>
            </w:r>
          </w:p>
        </w:tc>
        <w:tc>
          <w:tcPr>
            <w:tcW w:w="997" w:type="dxa"/>
            <w:vAlign w:val="center"/>
          </w:tcPr>
          <w:p w14:paraId="74813745"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50,243</w:t>
            </w:r>
          </w:p>
        </w:tc>
        <w:tc>
          <w:tcPr>
            <w:tcW w:w="997" w:type="dxa"/>
            <w:vAlign w:val="center"/>
          </w:tcPr>
          <w:p w14:paraId="1C32550B"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50,243</w:t>
            </w:r>
          </w:p>
        </w:tc>
        <w:tc>
          <w:tcPr>
            <w:tcW w:w="997" w:type="dxa"/>
            <w:vAlign w:val="center"/>
          </w:tcPr>
          <w:p w14:paraId="51F54DF4"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50,243</w:t>
            </w:r>
          </w:p>
        </w:tc>
        <w:tc>
          <w:tcPr>
            <w:tcW w:w="997" w:type="dxa"/>
            <w:vAlign w:val="center"/>
          </w:tcPr>
          <w:p w14:paraId="4ABC6401"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50,243</w:t>
            </w:r>
          </w:p>
        </w:tc>
        <w:tc>
          <w:tcPr>
            <w:tcW w:w="997" w:type="dxa"/>
            <w:vAlign w:val="center"/>
          </w:tcPr>
          <w:p w14:paraId="38555673"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50,243</w:t>
            </w:r>
          </w:p>
        </w:tc>
        <w:tc>
          <w:tcPr>
            <w:tcW w:w="997" w:type="dxa"/>
            <w:vAlign w:val="center"/>
          </w:tcPr>
          <w:p w14:paraId="3CE25CAF"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50,243</w:t>
            </w:r>
          </w:p>
        </w:tc>
        <w:tc>
          <w:tcPr>
            <w:tcW w:w="998" w:type="dxa"/>
            <w:vAlign w:val="center"/>
          </w:tcPr>
          <w:p w14:paraId="530A766C" w14:textId="77777777" w:rsidR="000D764C" w:rsidRPr="00A11179" w:rsidRDefault="000D764C" w:rsidP="000D764C">
            <w:pPr>
              <w:spacing w:line="312" w:lineRule="auto"/>
              <w:jc w:val="both"/>
              <w:rPr>
                <w:rFonts w:ascii="Calibri" w:hAnsi="Calibri" w:cs="Arial"/>
                <w:sz w:val="20"/>
                <w:szCs w:val="20"/>
                <w:lang w:val="sl-SI"/>
              </w:rPr>
            </w:pPr>
            <w:r w:rsidRPr="00A11179">
              <w:rPr>
                <w:rFonts w:ascii="Calibri" w:hAnsi="Calibri" w:cs="Arial"/>
                <w:sz w:val="20"/>
                <w:szCs w:val="20"/>
                <w:lang w:val="sl-SI"/>
              </w:rPr>
              <w:t>50,243</w:t>
            </w:r>
          </w:p>
        </w:tc>
      </w:tr>
      <w:tr w:rsidR="000D764C" w:rsidRPr="00A11179" w14:paraId="6FC17293" w14:textId="77777777" w:rsidTr="000D764C">
        <w:tc>
          <w:tcPr>
            <w:tcW w:w="1508" w:type="dxa"/>
          </w:tcPr>
          <w:p w14:paraId="3A383639"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Skupni učinek</w:t>
            </w:r>
          </w:p>
        </w:tc>
        <w:tc>
          <w:tcPr>
            <w:tcW w:w="997" w:type="dxa"/>
            <w:vAlign w:val="center"/>
          </w:tcPr>
          <w:p w14:paraId="1984F057"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21.424</w:t>
            </w:r>
          </w:p>
        </w:tc>
        <w:tc>
          <w:tcPr>
            <w:tcW w:w="997" w:type="dxa"/>
            <w:vAlign w:val="center"/>
          </w:tcPr>
          <w:p w14:paraId="1C0505F6"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21.424</w:t>
            </w:r>
          </w:p>
        </w:tc>
        <w:tc>
          <w:tcPr>
            <w:tcW w:w="997" w:type="dxa"/>
            <w:vAlign w:val="center"/>
          </w:tcPr>
          <w:p w14:paraId="07C2655E"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21.424</w:t>
            </w:r>
          </w:p>
        </w:tc>
        <w:tc>
          <w:tcPr>
            <w:tcW w:w="997" w:type="dxa"/>
            <w:vAlign w:val="center"/>
          </w:tcPr>
          <w:p w14:paraId="47B78710"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21.424</w:t>
            </w:r>
          </w:p>
        </w:tc>
        <w:tc>
          <w:tcPr>
            <w:tcW w:w="997" w:type="dxa"/>
            <w:vAlign w:val="center"/>
          </w:tcPr>
          <w:p w14:paraId="66C54854"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21.424</w:t>
            </w:r>
          </w:p>
        </w:tc>
        <w:tc>
          <w:tcPr>
            <w:tcW w:w="997" w:type="dxa"/>
            <w:vAlign w:val="center"/>
          </w:tcPr>
          <w:p w14:paraId="39749E5A"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21.424</w:t>
            </w:r>
          </w:p>
        </w:tc>
        <w:tc>
          <w:tcPr>
            <w:tcW w:w="998" w:type="dxa"/>
            <w:vAlign w:val="center"/>
          </w:tcPr>
          <w:p w14:paraId="49EBA262"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21.424</w:t>
            </w:r>
          </w:p>
        </w:tc>
      </w:tr>
      <w:tr w:rsidR="000D764C" w:rsidRPr="00A11179" w14:paraId="69F7C1C6" w14:textId="77777777" w:rsidTr="000D764C">
        <w:tc>
          <w:tcPr>
            <w:tcW w:w="1508" w:type="dxa"/>
          </w:tcPr>
          <w:p w14:paraId="6B555D99"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Sedanja vrednost</w:t>
            </w:r>
          </w:p>
        </w:tc>
        <w:tc>
          <w:tcPr>
            <w:tcW w:w="997" w:type="dxa"/>
            <w:vAlign w:val="center"/>
          </w:tcPr>
          <w:p w14:paraId="44F49B83"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21.003</w:t>
            </w:r>
          </w:p>
        </w:tc>
        <w:tc>
          <w:tcPr>
            <w:tcW w:w="997" w:type="dxa"/>
            <w:vAlign w:val="center"/>
          </w:tcPr>
          <w:p w14:paraId="76FEBDD6"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20.592</w:t>
            </w:r>
          </w:p>
        </w:tc>
        <w:tc>
          <w:tcPr>
            <w:tcW w:w="997" w:type="dxa"/>
            <w:vAlign w:val="center"/>
          </w:tcPr>
          <w:p w14:paraId="25C5C55D"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20.188</w:t>
            </w:r>
          </w:p>
        </w:tc>
        <w:tc>
          <w:tcPr>
            <w:tcW w:w="997" w:type="dxa"/>
            <w:vAlign w:val="center"/>
          </w:tcPr>
          <w:p w14:paraId="2F3135C3"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19.792</w:t>
            </w:r>
          </w:p>
        </w:tc>
        <w:tc>
          <w:tcPr>
            <w:tcW w:w="997" w:type="dxa"/>
            <w:vAlign w:val="center"/>
          </w:tcPr>
          <w:p w14:paraId="0DE83D6E"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19.404</w:t>
            </w:r>
          </w:p>
        </w:tc>
        <w:tc>
          <w:tcPr>
            <w:tcW w:w="997" w:type="dxa"/>
            <w:vAlign w:val="center"/>
          </w:tcPr>
          <w:p w14:paraId="2189524B"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19.023</w:t>
            </w:r>
          </w:p>
        </w:tc>
        <w:tc>
          <w:tcPr>
            <w:tcW w:w="998" w:type="dxa"/>
            <w:vAlign w:val="center"/>
          </w:tcPr>
          <w:p w14:paraId="2C26DCF7" w14:textId="77777777" w:rsidR="000D764C" w:rsidRPr="00A11179" w:rsidRDefault="000D764C" w:rsidP="000D764C">
            <w:pPr>
              <w:spacing w:line="312" w:lineRule="auto"/>
              <w:jc w:val="both"/>
              <w:rPr>
                <w:rFonts w:ascii="Calibri" w:hAnsi="Calibri" w:cs="Arial"/>
                <w:b/>
                <w:sz w:val="20"/>
                <w:szCs w:val="20"/>
                <w:lang w:val="sl-SI"/>
              </w:rPr>
            </w:pPr>
            <w:r w:rsidRPr="00A11179">
              <w:rPr>
                <w:rFonts w:ascii="Calibri" w:hAnsi="Calibri" w:cs="Arial"/>
                <w:b/>
                <w:sz w:val="20"/>
                <w:szCs w:val="20"/>
                <w:lang w:val="sl-SI"/>
              </w:rPr>
              <w:t>18.650</w:t>
            </w:r>
          </w:p>
        </w:tc>
      </w:tr>
    </w:tbl>
    <w:p w14:paraId="293C2182" w14:textId="77777777" w:rsidR="00A11179" w:rsidRPr="00600FFC" w:rsidRDefault="00A11179" w:rsidP="00A11179">
      <w:pPr>
        <w:spacing w:line="312" w:lineRule="auto"/>
        <w:jc w:val="both"/>
        <w:rPr>
          <w:rFonts w:ascii="Calibri" w:hAnsi="Calibri" w:cs="Arial"/>
          <w:sz w:val="20"/>
          <w:szCs w:val="20"/>
          <w:lang w:val="sl-SI"/>
        </w:rPr>
      </w:pPr>
    </w:p>
    <w:p w14:paraId="24783970" w14:textId="02AF93F2" w:rsidR="00112296" w:rsidRDefault="00112296">
      <w:pPr>
        <w:spacing w:before="0" w:after="0" w:line="240" w:lineRule="auto"/>
        <w:contextualSpacing w:val="0"/>
        <w:rPr>
          <w:rFonts w:ascii="Calibri" w:hAnsi="Calibri" w:cs="Arial"/>
          <w:sz w:val="20"/>
          <w:szCs w:val="20"/>
          <w:lang w:val="sl-SI"/>
        </w:rPr>
      </w:pPr>
      <w:r>
        <w:rPr>
          <w:rFonts w:ascii="Calibri" w:hAnsi="Calibri" w:cs="Arial"/>
          <w:sz w:val="20"/>
          <w:szCs w:val="20"/>
          <w:lang w:val="sl-SI"/>
        </w:rPr>
        <w:br w:type="page"/>
      </w:r>
    </w:p>
    <w:p w14:paraId="441A995C" w14:textId="1AF2399B" w:rsidR="00A11179" w:rsidRPr="00600FFC" w:rsidRDefault="00A11179" w:rsidP="00DC4945">
      <w:pPr>
        <w:pStyle w:val="Naslov3"/>
      </w:pPr>
      <w:bookmarkStart w:id="83" w:name="_Toc64902531"/>
      <w:r w:rsidRPr="00600FFC">
        <w:lastRenderedPageBreak/>
        <w:t>2.3 Vpliv na emisije toplogrednih plinov (</w:t>
      </w:r>
      <w:proofErr w:type="spellStart"/>
      <w:r w:rsidRPr="00600FFC">
        <w:t>ogljični</w:t>
      </w:r>
      <w:proofErr w:type="spellEnd"/>
      <w:r w:rsidRPr="00600FFC">
        <w:t xml:space="preserve"> odtis)</w:t>
      </w:r>
      <w:bookmarkEnd w:id="83"/>
    </w:p>
    <w:p w14:paraId="4B7A33B1" w14:textId="12D23E94" w:rsidR="00A11179" w:rsidRPr="00600FFC" w:rsidRDefault="00A11179" w:rsidP="00A11179">
      <w:pPr>
        <w:pStyle w:val="podpisi"/>
        <w:spacing w:line="312" w:lineRule="auto"/>
        <w:jc w:val="both"/>
        <w:rPr>
          <w:rFonts w:ascii="Calibri" w:hAnsi="Calibri" w:cs="Arial"/>
          <w:bCs/>
          <w:szCs w:val="20"/>
          <w:lang w:val="sl-SI"/>
        </w:rPr>
      </w:pPr>
    </w:p>
    <w:p w14:paraId="43C296B8" w14:textId="0DF1DBEC" w:rsidR="000D4D39" w:rsidRPr="00600FFC" w:rsidRDefault="000D4D39" w:rsidP="00000014">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Kot je podrobneje opisano </w:t>
      </w:r>
      <w:r w:rsidR="00000014" w:rsidRPr="00600FFC">
        <w:rPr>
          <w:rFonts w:ascii="Calibri" w:hAnsi="Calibri" w:cs="Arial"/>
          <w:bCs/>
          <w:szCs w:val="20"/>
          <w:lang w:val="sl-SI"/>
        </w:rPr>
        <w:t xml:space="preserve">v uvodnih odstavkih Poglavja 2 </w:t>
      </w:r>
      <w:r w:rsidR="004E6A85" w:rsidRPr="00600FFC">
        <w:rPr>
          <w:rFonts w:ascii="Calibri" w:hAnsi="Calibri" w:cs="Arial"/>
          <w:bCs/>
          <w:szCs w:val="20"/>
          <w:lang w:val="sl-SI"/>
        </w:rPr>
        <w:t xml:space="preserve">(zgoraj) </w:t>
      </w:r>
      <w:r w:rsidR="00000014" w:rsidRPr="00600FFC">
        <w:rPr>
          <w:rFonts w:ascii="Calibri" w:hAnsi="Calibri" w:cs="Arial"/>
          <w:bCs/>
          <w:szCs w:val="20"/>
          <w:lang w:val="sl-SI"/>
        </w:rPr>
        <w:t xml:space="preserve">in v podpoglavju 2.3.1 </w:t>
      </w:r>
      <w:r w:rsidR="004E6A85" w:rsidRPr="00600FFC">
        <w:rPr>
          <w:rFonts w:ascii="Calibri" w:hAnsi="Calibri" w:cs="Arial"/>
          <w:bCs/>
          <w:szCs w:val="20"/>
          <w:lang w:val="sl-SI"/>
        </w:rPr>
        <w:t>(</w:t>
      </w:r>
      <w:r w:rsidR="00000014" w:rsidRPr="00600FFC">
        <w:rPr>
          <w:rFonts w:ascii="Calibri" w:hAnsi="Calibri" w:cs="Arial"/>
          <w:bCs/>
          <w:szCs w:val="20"/>
          <w:lang w:val="sl-SI"/>
        </w:rPr>
        <w:t>spodaj</w:t>
      </w:r>
      <w:r w:rsidR="004E6A85" w:rsidRPr="00600FFC">
        <w:rPr>
          <w:rFonts w:ascii="Calibri" w:hAnsi="Calibri" w:cs="Arial"/>
          <w:bCs/>
          <w:szCs w:val="20"/>
          <w:lang w:val="sl-SI"/>
        </w:rPr>
        <w:t>)</w:t>
      </w:r>
      <w:r w:rsidR="00000014" w:rsidRPr="00600FFC">
        <w:rPr>
          <w:rFonts w:ascii="Calibri" w:hAnsi="Calibri" w:cs="Arial"/>
          <w:bCs/>
          <w:szCs w:val="20"/>
          <w:lang w:val="sl-SI"/>
        </w:rPr>
        <w:t>, je l</w:t>
      </w:r>
      <w:r w:rsidRPr="00600FFC">
        <w:rPr>
          <w:rFonts w:ascii="Calibri" w:hAnsi="Calibri" w:cs="Arial"/>
          <w:bCs/>
          <w:szCs w:val="20"/>
          <w:lang w:val="sl-SI"/>
        </w:rPr>
        <w:t>es obnovljiv vir materiala in energije. V življenjski dobi izdelkov, narejenih iz tega tvoriva, v sebi hrani ogljikov dioksid (CO</w:t>
      </w:r>
      <w:r w:rsidRPr="00600FFC">
        <w:rPr>
          <w:rFonts w:ascii="Calibri" w:hAnsi="Calibri" w:cs="Arial"/>
          <w:bCs/>
          <w:szCs w:val="20"/>
          <w:vertAlign w:val="subscript"/>
          <w:lang w:val="sl-SI"/>
        </w:rPr>
        <w:t>2</w:t>
      </w:r>
      <w:r w:rsidRPr="00600FFC">
        <w:rPr>
          <w:rFonts w:ascii="Calibri" w:hAnsi="Calibri" w:cs="Arial"/>
          <w:bCs/>
          <w:szCs w:val="20"/>
          <w:lang w:val="sl-SI"/>
        </w:rPr>
        <w:t xml:space="preserve">), ki ga je drevo v svoji rasti s fotosintezo vgradilo vase. </w:t>
      </w:r>
      <w:r w:rsidR="00000014" w:rsidRPr="00600FFC">
        <w:rPr>
          <w:rFonts w:ascii="Calibri" w:hAnsi="Calibri" w:cs="Arial"/>
          <w:bCs/>
          <w:szCs w:val="20"/>
          <w:lang w:val="sl-SI"/>
        </w:rPr>
        <w:t xml:space="preserve">Pri predelavi lesa v izdelke porabimo tudi precej manj energije kot za predelavo drugih materialov, še posebej pa so emisije toplogrednih plinov manjše kot pri uporabi surovin iz fosilnih virov. </w:t>
      </w:r>
      <w:r w:rsidRPr="00600FFC">
        <w:rPr>
          <w:rFonts w:ascii="Calibri" w:hAnsi="Calibri" w:cs="Arial"/>
          <w:bCs/>
          <w:szCs w:val="20"/>
          <w:lang w:val="sl-SI"/>
        </w:rPr>
        <w:t xml:space="preserve">Zato je pridelava in predelava lesa ena najenostavnejših in najcenejših poti v </w:t>
      </w:r>
      <w:proofErr w:type="spellStart"/>
      <w:r w:rsidRPr="00600FFC">
        <w:rPr>
          <w:rFonts w:ascii="Calibri" w:hAnsi="Calibri" w:cs="Arial"/>
          <w:bCs/>
          <w:szCs w:val="20"/>
          <w:lang w:val="sl-SI"/>
        </w:rPr>
        <w:t>brezogljično</w:t>
      </w:r>
      <w:proofErr w:type="spellEnd"/>
      <w:r w:rsidRPr="00600FFC">
        <w:rPr>
          <w:rFonts w:ascii="Calibri" w:hAnsi="Calibri" w:cs="Arial"/>
          <w:bCs/>
          <w:szCs w:val="20"/>
          <w:lang w:val="sl-SI"/>
        </w:rPr>
        <w:t xml:space="preserve">, krožno, </w:t>
      </w:r>
      <w:proofErr w:type="spellStart"/>
      <w:r w:rsidRPr="00600FFC">
        <w:rPr>
          <w:rFonts w:ascii="Calibri" w:hAnsi="Calibri" w:cs="Arial"/>
          <w:bCs/>
          <w:szCs w:val="20"/>
          <w:lang w:val="sl-SI"/>
        </w:rPr>
        <w:t>trajnostnost</w:t>
      </w:r>
      <w:r w:rsidR="00000014" w:rsidRPr="00600FFC">
        <w:rPr>
          <w:rFonts w:ascii="Calibri" w:hAnsi="Calibri" w:cs="Arial"/>
          <w:bCs/>
          <w:szCs w:val="20"/>
          <w:lang w:val="sl-SI"/>
        </w:rPr>
        <w:t>no</w:t>
      </w:r>
      <w:proofErr w:type="spellEnd"/>
      <w:r w:rsidRPr="00600FFC">
        <w:rPr>
          <w:rFonts w:ascii="Calibri" w:hAnsi="Calibri" w:cs="Arial"/>
          <w:bCs/>
          <w:szCs w:val="20"/>
          <w:lang w:val="sl-SI"/>
        </w:rPr>
        <w:t xml:space="preserve"> </w:t>
      </w:r>
      <w:r w:rsidR="00000014" w:rsidRPr="00600FFC">
        <w:rPr>
          <w:rFonts w:ascii="Calibri" w:hAnsi="Calibri" w:cs="Arial"/>
          <w:bCs/>
          <w:szCs w:val="20"/>
          <w:lang w:val="sl-SI"/>
        </w:rPr>
        <w:t>družbo</w:t>
      </w:r>
      <w:r w:rsidRPr="00600FFC">
        <w:rPr>
          <w:rFonts w:ascii="Calibri" w:hAnsi="Calibri" w:cs="Arial"/>
          <w:bCs/>
          <w:szCs w:val="20"/>
          <w:lang w:val="sl-SI"/>
        </w:rPr>
        <w:t>.</w:t>
      </w:r>
    </w:p>
    <w:p w14:paraId="3EA655C8" w14:textId="77777777" w:rsidR="000D4D39" w:rsidRPr="00600FFC" w:rsidRDefault="000D4D39" w:rsidP="00A11179">
      <w:pPr>
        <w:pStyle w:val="podpisi"/>
        <w:spacing w:line="312" w:lineRule="auto"/>
        <w:jc w:val="both"/>
        <w:rPr>
          <w:rFonts w:ascii="Calibri" w:hAnsi="Calibri" w:cs="Arial"/>
          <w:bCs/>
          <w:szCs w:val="20"/>
          <w:lang w:val="sl-SI"/>
        </w:rPr>
      </w:pPr>
    </w:p>
    <w:p w14:paraId="5EFEE4FD" w14:textId="72EF4BD5" w:rsidR="00B82F3E" w:rsidRPr="00600FFC" w:rsidRDefault="00C54838" w:rsidP="00B82F3E">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Za znanstveno in metodološko pravilno oceno </w:t>
      </w:r>
      <w:proofErr w:type="spellStart"/>
      <w:r w:rsidRPr="00600FFC">
        <w:rPr>
          <w:rFonts w:ascii="Calibri" w:hAnsi="Calibri" w:cs="Arial"/>
          <w:bCs/>
          <w:szCs w:val="20"/>
          <w:lang w:val="sl-SI"/>
        </w:rPr>
        <w:t>trajnostnosti</w:t>
      </w:r>
      <w:proofErr w:type="spellEnd"/>
      <w:r w:rsidRPr="00600FFC">
        <w:rPr>
          <w:rFonts w:ascii="Calibri" w:hAnsi="Calibri" w:cs="Arial"/>
          <w:bCs/>
          <w:szCs w:val="20"/>
          <w:lang w:val="sl-SI"/>
        </w:rPr>
        <w:t xml:space="preserve"> izdelkov ali storitev je potrebno opraviti objektivno oceno njihovih vplivov na okolje v celotnem življenjskem ciklu (proizvodnja, uporaba, po izteku življenjske dobe). To naredimo z analizo ocene življenjskega cikla (</w:t>
      </w:r>
      <w:proofErr w:type="spellStart"/>
      <w:r w:rsidRPr="00600FFC">
        <w:rPr>
          <w:rFonts w:ascii="Calibri" w:hAnsi="Calibri" w:cs="Arial"/>
          <w:bCs/>
          <w:szCs w:val="20"/>
          <w:lang w:val="sl-SI"/>
        </w:rPr>
        <w:t>Life</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Cycle</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Assesment</w:t>
      </w:r>
      <w:proofErr w:type="spellEnd"/>
      <w:r w:rsidRPr="00600FFC">
        <w:rPr>
          <w:rFonts w:ascii="Calibri" w:hAnsi="Calibri" w:cs="Arial"/>
          <w:bCs/>
          <w:szCs w:val="20"/>
          <w:lang w:val="sl-SI"/>
        </w:rPr>
        <w:t xml:space="preserve"> – LCA). </w:t>
      </w:r>
      <w:r w:rsidR="00B82F3E" w:rsidRPr="00600FFC">
        <w:rPr>
          <w:rFonts w:ascii="Calibri" w:hAnsi="Calibri" w:cs="Arial"/>
          <w:bCs/>
          <w:szCs w:val="20"/>
          <w:lang w:val="sl-SI"/>
        </w:rPr>
        <w:t xml:space="preserve">Pomemben </w:t>
      </w:r>
      <w:r w:rsidRPr="00600FFC">
        <w:rPr>
          <w:rFonts w:ascii="Calibri" w:hAnsi="Calibri" w:cs="Arial"/>
          <w:bCs/>
          <w:szCs w:val="20"/>
          <w:lang w:val="sl-SI"/>
        </w:rPr>
        <w:t xml:space="preserve">torej </w:t>
      </w:r>
      <w:r w:rsidR="00B82F3E" w:rsidRPr="00600FFC">
        <w:rPr>
          <w:rFonts w:ascii="Calibri" w:hAnsi="Calibri" w:cs="Arial"/>
          <w:bCs/>
          <w:szCs w:val="20"/>
          <w:lang w:val="sl-SI"/>
        </w:rPr>
        <w:t xml:space="preserve">ni le ekonomski, ampak tudi </w:t>
      </w:r>
      <w:proofErr w:type="spellStart"/>
      <w:r w:rsidR="00B82F3E" w:rsidRPr="00600FFC">
        <w:rPr>
          <w:rFonts w:ascii="Calibri" w:hAnsi="Calibri" w:cs="Arial"/>
          <w:bCs/>
          <w:szCs w:val="20"/>
          <w:lang w:val="sl-SI"/>
        </w:rPr>
        <w:t>okoljski</w:t>
      </w:r>
      <w:proofErr w:type="spellEnd"/>
      <w:r w:rsidR="00B82F3E" w:rsidRPr="00600FFC">
        <w:rPr>
          <w:rFonts w:ascii="Calibri" w:hAnsi="Calibri" w:cs="Arial"/>
          <w:bCs/>
          <w:szCs w:val="20"/>
          <w:lang w:val="sl-SI"/>
        </w:rPr>
        <w:t xml:space="preserve"> vpliv povečanja </w:t>
      </w:r>
      <w:r w:rsidRPr="00600FFC">
        <w:rPr>
          <w:rFonts w:ascii="Calibri" w:hAnsi="Calibri" w:cs="Arial"/>
          <w:bCs/>
          <w:szCs w:val="20"/>
          <w:lang w:val="sl-SI"/>
        </w:rPr>
        <w:t>predelave lesa v Sloveniji</w:t>
      </w:r>
      <w:r w:rsidR="00B82F3E" w:rsidRPr="00600FFC">
        <w:rPr>
          <w:rFonts w:ascii="Calibri" w:hAnsi="Calibri" w:cs="Arial"/>
          <w:bCs/>
          <w:szCs w:val="20"/>
          <w:lang w:val="sl-SI"/>
        </w:rPr>
        <w:t xml:space="preserve"> </w:t>
      </w:r>
      <w:r w:rsidRPr="00600FFC">
        <w:rPr>
          <w:rFonts w:ascii="Calibri" w:hAnsi="Calibri" w:cs="Arial"/>
          <w:bCs/>
          <w:szCs w:val="20"/>
          <w:lang w:val="sl-SI"/>
        </w:rPr>
        <w:t xml:space="preserve">(dva od </w:t>
      </w:r>
      <w:r w:rsidR="00B82F3E" w:rsidRPr="00600FFC">
        <w:rPr>
          <w:rFonts w:ascii="Calibri" w:hAnsi="Calibri" w:cs="Arial"/>
          <w:bCs/>
          <w:szCs w:val="20"/>
          <w:lang w:val="sl-SI"/>
        </w:rPr>
        <w:t>tr</w:t>
      </w:r>
      <w:r w:rsidRPr="00600FFC">
        <w:rPr>
          <w:rFonts w:ascii="Calibri" w:hAnsi="Calibri" w:cs="Arial"/>
          <w:bCs/>
          <w:szCs w:val="20"/>
          <w:lang w:val="sl-SI"/>
        </w:rPr>
        <w:t>eh</w:t>
      </w:r>
      <w:r w:rsidR="00B82F3E" w:rsidRPr="00600FFC">
        <w:rPr>
          <w:rFonts w:ascii="Calibri" w:hAnsi="Calibri" w:cs="Arial"/>
          <w:bCs/>
          <w:szCs w:val="20"/>
          <w:lang w:val="sl-SI"/>
        </w:rPr>
        <w:t xml:space="preserve"> vidik</w:t>
      </w:r>
      <w:r w:rsidRPr="00600FFC">
        <w:rPr>
          <w:rFonts w:ascii="Calibri" w:hAnsi="Calibri" w:cs="Arial"/>
          <w:bCs/>
          <w:szCs w:val="20"/>
          <w:lang w:val="sl-SI"/>
        </w:rPr>
        <w:t>ov</w:t>
      </w:r>
      <w:r w:rsidR="00B82F3E" w:rsidRPr="00600FFC">
        <w:rPr>
          <w:rFonts w:ascii="Calibri" w:hAnsi="Calibri" w:cs="Arial"/>
          <w:bCs/>
          <w:szCs w:val="20"/>
          <w:lang w:val="sl-SI"/>
        </w:rPr>
        <w:t xml:space="preserve"> </w:t>
      </w:r>
      <w:proofErr w:type="spellStart"/>
      <w:r w:rsidR="00B82F3E" w:rsidRPr="00600FFC">
        <w:rPr>
          <w:rFonts w:ascii="Calibri" w:hAnsi="Calibri" w:cs="Arial"/>
          <w:bCs/>
          <w:szCs w:val="20"/>
          <w:lang w:val="sl-SI"/>
        </w:rPr>
        <w:t>trajnostnosti</w:t>
      </w:r>
      <w:proofErr w:type="spellEnd"/>
      <w:r w:rsidRPr="00600FFC">
        <w:rPr>
          <w:rFonts w:ascii="Calibri" w:hAnsi="Calibri" w:cs="Arial"/>
          <w:bCs/>
          <w:szCs w:val="20"/>
          <w:lang w:val="sl-SI"/>
        </w:rPr>
        <w:t>)</w:t>
      </w:r>
      <w:r w:rsidR="00B82F3E" w:rsidRPr="00600FFC">
        <w:rPr>
          <w:rFonts w:ascii="Calibri" w:hAnsi="Calibri" w:cs="Arial"/>
          <w:bCs/>
          <w:szCs w:val="20"/>
          <w:lang w:val="sl-SI"/>
        </w:rPr>
        <w:t>.</w:t>
      </w:r>
      <w:r w:rsidRPr="00600FFC">
        <w:rPr>
          <w:rFonts w:ascii="Calibri" w:hAnsi="Calibri" w:cs="Arial"/>
          <w:bCs/>
          <w:szCs w:val="20"/>
          <w:lang w:val="sl-SI"/>
        </w:rPr>
        <w:t xml:space="preserve"> Pri analizi LCA obravnavamo v</w:t>
      </w:r>
      <w:r w:rsidR="00B82F3E" w:rsidRPr="00600FFC">
        <w:rPr>
          <w:rFonts w:ascii="Calibri" w:hAnsi="Calibri" w:cs="Arial"/>
          <w:bCs/>
          <w:szCs w:val="20"/>
          <w:lang w:val="sl-SI"/>
        </w:rPr>
        <w:t>eč vidikov</w:t>
      </w:r>
      <w:r w:rsidRPr="00600FFC">
        <w:rPr>
          <w:rFonts w:ascii="Calibri" w:hAnsi="Calibri" w:cs="Arial"/>
          <w:bCs/>
          <w:szCs w:val="20"/>
          <w:lang w:val="sl-SI"/>
        </w:rPr>
        <w:t xml:space="preserve"> vpliva na okolje (trenutno najbolj uporabljan način je vrednotenje 16 različnih indikatorjev)</w:t>
      </w:r>
      <w:r w:rsidR="00B82F3E" w:rsidRPr="00600FFC">
        <w:rPr>
          <w:rFonts w:ascii="Calibri" w:hAnsi="Calibri" w:cs="Arial"/>
          <w:bCs/>
          <w:szCs w:val="20"/>
          <w:lang w:val="sl-SI"/>
        </w:rPr>
        <w:t xml:space="preserve">, </w:t>
      </w:r>
      <w:r w:rsidRPr="00600FFC">
        <w:rPr>
          <w:rFonts w:ascii="Calibri" w:hAnsi="Calibri" w:cs="Arial"/>
          <w:bCs/>
          <w:szCs w:val="20"/>
          <w:lang w:val="sl-SI"/>
        </w:rPr>
        <w:t xml:space="preserve">za namen te Študije pa smo se osredotočili na </w:t>
      </w:r>
      <w:proofErr w:type="spellStart"/>
      <w:r w:rsidR="00B82F3E" w:rsidRPr="00600FFC">
        <w:rPr>
          <w:rFonts w:ascii="Calibri" w:hAnsi="Calibri" w:cs="Arial"/>
          <w:bCs/>
          <w:szCs w:val="20"/>
          <w:lang w:val="sl-SI"/>
        </w:rPr>
        <w:t>ogljični</w:t>
      </w:r>
      <w:proofErr w:type="spellEnd"/>
      <w:r w:rsidR="00B82F3E" w:rsidRPr="00600FFC">
        <w:rPr>
          <w:rFonts w:ascii="Calibri" w:hAnsi="Calibri" w:cs="Arial"/>
          <w:bCs/>
          <w:szCs w:val="20"/>
          <w:lang w:val="sl-SI"/>
        </w:rPr>
        <w:t xml:space="preserve"> odtis </w:t>
      </w:r>
      <w:r w:rsidRPr="00600FFC">
        <w:rPr>
          <w:rFonts w:ascii="Calibri" w:hAnsi="Calibri" w:cs="Arial"/>
          <w:bCs/>
          <w:szCs w:val="20"/>
          <w:lang w:val="sl-SI"/>
        </w:rPr>
        <w:t xml:space="preserve">(najenostavneje povezljiv z indikatorjem Potencial za globalno segrevanje (Global </w:t>
      </w:r>
      <w:proofErr w:type="spellStart"/>
      <w:r w:rsidRPr="00600FFC">
        <w:rPr>
          <w:rFonts w:ascii="Calibri" w:hAnsi="Calibri" w:cs="Arial"/>
          <w:bCs/>
          <w:szCs w:val="20"/>
          <w:lang w:val="sl-SI"/>
        </w:rPr>
        <w:t>Warming</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Potential</w:t>
      </w:r>
      <w:proofErr w:type="spellEnd"/>
      <w:r w:rsidRPr="00600FFC">
        <w:rPr>
          <w:rFonts w:ascii="Calibri" w:hAnsi="Calibri" w:cs="Arial"/>
          <w:bCs/>
          <w:szCs w:val="20"/>
          <w:lang w:val="sl-SI"/>
        </w:rPr>
        <w:t xml:space="preserve"> – GWP)</w:t>
      </w:r>
      <w:r w:rsidR="00377CCE" w:rsidRPr="00600FFC">
        <w:rPr>
          <w:rFonts w:ascii="Calibri" w:hAnsi="Calibri" w:cs="Arial"/>
          <w:bCs/>
          <w:szCs w:val="20"/>
          <w:lang w:val="sl-SI"/>
        </w:rPr>
        <w:t>)</w:t>
      </w:r>
      <w:r w:rsidRPr="00600FFC">
        <w:rPr>
          <w:rFonts w:ascii="Calibri" w:hAnsi="Calibri" w:cs="Arial"/>
          <w:bCs/>
          <w:szCs w:val="20"/>
          <w:lang w:val="sl-SI"/>
        </w:rPr>
        <w:t>,</w:t>
      </w:r>
      <w:r w:rsidR="00B82F3E" w:rsidRPr="00600FFC">
        <w:rPr>
          <w:rFonts w:ascii="Calibri" w:hAnsi="Calibri" w:cs="Arial"/>
          <w:bCs/>
          <w:szCs w:val="20"/>
          <w:lang w:val="sl-SI"/>
        </w:rPr>
        <w:t xml:space="preserve"> </w:t>
      </w:r>
      <w:r w:rsidRPr="00600FFC">
        <w:rPr>
          <w:rFonts w:ascii="Calibri" w:hAnsi="Calibri" w:cs="Arial"/>
          <w:bCs/>
          <w:szCs w:val="20"/>
          <w:lang w:val="sl-SI"/>
        </w:rPr>
        <w:t xml:space="preserve">ki </w:t>
      </w:r>
      <w:r w:rsidR="00B82F3E" w:rsidRPr="00600FFC">
        <w:rPr>
          <w:rFonts w:ascii="Calibri" w:hAnsi="Calibri" w:cs="Arial"/>
          <w:bCs/>
          <w:szCs w:val="20"/>
          <w:lang w:val="sl-SI"/>
        </w:rPr>
        <w:t xml:space="preserve">kaže na vpliv </w:t>
      </w:r>
      <w:r w:rsidRPr="00600FFC">
        <w:rPr>
          <w:rFonts w:ascii="Calibri" w:hAnsi="Calibri" w:cs="Arial"/>
          <w:bCs/>
          <w:szCs w:val="20"/>
          <w:lang w:val="sl-SI"/>
        </w:rPr>
        <w:t xml:space="preserve">proizvodnje izdelkov </w:t>
      </w:r>
      <w:r w:rsidR="00B82F3E" w:rsidRPr="00600FFC">
        <w:rPr>
          <w:rFonts w:ascii="Calibri" w:hAnsi="Calibri" w:cs="Arial"/>
          <w:bCs/>
          <w:szCs w:val="20"/>
          <w:lang w:val="sl-SI"/>
        </w:rPr>
        <w:t>na klimatske spremembe.</w:t>
      </w:r>
    </w:p>
    <w:p w14:paraId="613D2350" w14:textId="7D9DB986" w:rsidR="000E1C36" w:rsidRPr="00600FFC" w:rsidRDefault="000E1C36" w:rsidP="00B82F3E">
      <w:pPr>
        <w:pStyle w:val="podpisi"/>
        <w:spacing w:line="312" w:lineRule="auto"/>
        <w:jc w:val="both"/>
        <w:rPr>
          <w:rFonts w:ascii="Calibri" w:hAnsi="Calibri" w:cs="Arial"/>
          <w:bCs/>
          <w:szCs w:val="20"/>
          <w:lang w:val="sl-SI"/>
        </w:rPr>
      </w:pPr>
    </w:p>
    <w:p w14:paraId="3CCD9D36" w14:textId="5EB53D54" w:rsidR="000E1C36" w:rsidRPr="00600FFC" w:rsidRDefault="004E6A85" w:rsidP="00B82F3E">
      <w:pPr>
        <w:pStyle w:val="podpisi"/>
        <w:spacing w:line="312" w:lineRule="auto"/>
        <w:jc w:val="both"/>
        <w:rPr>
          <w:rFonts w:ascii="Calibri" w:hAnsi="Calibri" w:cs="Arial"/>
          <w:bCs/>
          <w:szCs w:val="20"/>
          <w:lang w:val="sl-SI"/>
        </w:rPr>
      </w:pPr>
      <w:r w:rsidRPr="00600FFC">
        <w:rPr>
          <w:rFonts w:ascii="Calibri" w:hAnsi="Calibri" w:cs="Arial"/>
          <w:bCs/>
          <w:szCs w:val="20"/>
          <w:lang w:val="sl-SI"/>
        </w:rPr>
        <w:t>Zato smo proučili vpliv na okolje, ki bi ga povzročila predelava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okroglega lesa, kar je cilj, ki si ga je zadal Naročnik. </w:t>
      </w:r>
      <w:r w:rsidR="0080382E" w:rsidRPr="00600FFC">
        <w:rPr>
          <w:rFonts w:ascii="Calibri" w:hAnsi="Calibri" w:cs="Arial"/>
          <w:bCs/>
          <w:szCs w:val="20"/>
          <w:lang w:val="sl-SI"/>
        </w:rPr>
        <w:t xml:space="preserve">Za vseh </w:t>
      </w:r>
      <w:r w:rsidRPr="00600FFC">
        <w:rPr>
          <w:rFonts w:ascii="Calibri" w:hAnsi="Calibri" w:cs="Arial"/>
          <w:bCs/>
          <w:szCs w:val="20"/>
          <w:lang w:val="sl-SI"/>
        </w:rPr>
        <w:t xml:space="preserve">v Dispoziciji identificiranih </w:t>
      </w:r>
      <w:r w:rsidR="0080382E" w:rsidRPr="00600FFC">
        <w:rPr>
          <w:rFonts w:ascii="Calibri" w:hAnsi="Calibri" w:cs="Arial"/>
          <w:bCs/>
          <w:szCs w:val="20"/>
          <w:lang w:val="sl-SI"/>
        </w:rPr>
        <w:t>11</w:t>
      </w:r>
      <w:r w:rsidRPr="00600FFC">
        <w:rPr>
          <w:rFonts w:ascii="Calibri" w:hAnsi="Calibri" w:cs="Arial"/>
          <w:bCs/>
          <w:szCs w:val="20"/>
          <w:lang w:val="sl-SI"/>
        </w:rPr>
        <w:t xml:space="preserve"> </w:t>
      </w:r>
      <w:r w:rsidR="0080382E" w:rsidRPr="00600FFC">
        <w:rPr>
          <w:rFonts w:ascii="Calibri" w:hAnsi="Calibri" w:cs="Arial"/>
          <w:bCs/>
          <w:szCs w:val="20"/>
          <w:lang w:val="sl-SI"/>
        </w:rPr>
        <w:t xml:space="preserve">smeri predelave lesa </w:t>
      </w:r>
      <w:r w:rsidRPr="00600FFC">
        <w:rPr>
          <w:rFonts w:ascii="Calibri" w:hAnsi="Calibri" w:cs="Arial"/>
          <w:bCs/>
          <w:szCs w:val="20"/>
          <w:lang w:val="sl-SI"/>
        </w:rPr>
        <w:t xml:space="preserve">smo izbrali vsaj en tipičen izdelek in zanj(e) </w:t>
      </w:r>
      <w:r w:rsidR="0080382E" w:rsidRPr="00600FFC">
        <w:rPr>
          <w:rFonts w:ascii="Calibri" w:hAnsi="Calibri" w:cs="Arial"/>
          <w:bCs/>
          <w:szCs w:val="20"/>
          <w:lang w:val="sl-SI"/>
        </w:rPr>
        <w:t xml:space="preserve">izračunali </w:t>
      </w:r>
      <w:proofErr w:type="spellStart"/>
      <w:r w:rsidR="0080382E" w:rsidRPr="00600FFC">
        <w:rPr>
          <w:rFonts w:ascii="Calibri" w:hAnsi="Calibri" w:cs="Arial"/>
          <w:bCs/>
          <w:szCs w:val="20"/>
          <w:lang w:val="sl-SI"/>
        </w:rPr>
        <w:t>ogljični</w:t>
      </w:r>
      <w:proofErr w:type="spellEnd"/>
      <w:r w:rsidR="0080382E" w:rsidRPr="00600FFC">
        <w:rPr>
          <w:rFonts w:ascii="Calibri" w:hAnsi="Calibri" w:cs="Arial"/>
          <w:bCs/>
          <w:szCs w:val="20"/>
          <w:lang w:val="sl-SI"/>
        </w:rPr>
        <w:t xml:space="preserve"> odtis </w:t>
      </w:r>
      <w:r w:rsidRPr="00600FFC">
        <w:rPr>
          <w:rFonts w:ascii="Calibri" w:hAnsi="Calibri" w:cs="Arial"/>
          <w:bCs/>
          <w:szCs w:val="20"/>
          <w:lang w:val="sl-SI"/>
        </w:rPr>
        <w:t>»</w:t>
      </w:r>
      <w:r w:rsidR="0080382E" w:rsidRPr="00600FFC">
        <w:rPr>
          <w:rFonts w:ascii="Calibri" w:hAnsi="Calibri" w:cs="Arial"/>
          <w:bCs/>
          <w:szCs w:val="20"/>
          <w:lang w:val="sl-SI"/>
        </w:rPr>
        <w:t>od zibeli do vrat</w:t>
      </w:r>
      <w:r w:rsidRPr="00600FFC">
        <w:rPr>
          <w:rFonts w:ascii="Calibri" w:hAnsi="Calibri" w:cs="Arial"/>
          <w:bCs/>
          <w:szCs w:val="20"/>
          <w:lang w:val="sl-SI"/>
        </w:rPr>
        <w:t>«</w:t>
      </w:r>
      <w:r w:rsidR="004858C7" w:rsidRPr="00600FFC">
        <w:rPr>
          <w:rFonts w:ascii="Calibri" w:hAnsi="Calibri" w:cs="Arial"/>
          <w:bCs/>
          <w:szCs w:val="20"/>
          <w:lang w:val="sl-SI"/>
        </w:rPr>
        <w:t>, ki bi ga povzročila njih izdelava</w:t>
      </w:r>
      <w:r w:rsidRPr="00600FFC">
        <w:rPr>
          <w:rFonts w:ascii="Calibri" w:hAnsi="Calibri" w:cs="Arial"/>
          <w:bCs/>
          <w:szCs w:val="20"/>
          <w:lang w:val="sl-SI"/>
        </w:rPr>
        <w:t xml:space="preserve">. </w:t>
      </w:r>
      <w:r w:rsidR="001E6AD0" w:rsidRPr="00600FFC">
        <w:rPr>
          <w:rFonts w:ascii="Calibri" w:hAnsi="Calibri" w:cs="Arial"/>
          <w:bCs/>
          <w:szCs w:val="20"/>
          <w:lang w:val="sl-SI"/>
        </w:rPr>
        <w:t xml:space="preserve">Te rezultate smo primerjali z </w:t>
      </w:r>
      <w:proofErr w:type="spellStart"/>
      <w:r w:rsidR="001E6AD0" w:rsidRPr="00600FFC">
        <w:rPr>
          <w:rFonts w:ascii="Calibri" w:hAnsi="Calibri" w:cs="Arial"/>
          <w:bCs/>
          <w:szCs w:val="20"/>
          <w:lang w:val="sl-SI"/>
        </w:rPr>
        <w:t>ogljičnim</w:t>
      </w:r>
      <w:proofErr w:type="spellEnd"/>
      <w:r w:rsidR="001E6AD0" w:rsidRPr="00600FFC">
        <w:rPr>
          <w:rFonts w:ascii="Calibri" w:hAnsi="Calibri" w:cs="Arial"/>
          <w:bCs/>
          <w:szCs w:val="20"/>
          <w:lang w:val="sl-SI"/>
        </w:rPr>
        <w:t xml:space="preserve"> odtisom enakovrednih izdelkov, ki so narejeni iz drugih materialov. </w:t>
      </w:r>
      <w:r w:rsidRPr="00600FFC">
        <w:rPr>
          <w:rFonts w:ascii="Calibri" w:hAnsi="Calibri" w:cs="Arial"/>
          <w:bCs/>
          <w:szCs w:val="20"/>
          <w:lang w:val="sl-SI"/>
        </w:rPr>
        <w:t>Izračunali smo tudi koliko CO</w:t>
      </w:r>
      <w:r w:rsidRPr="00600FFC">
        <w:rPr>
          <w:rFonts w:ascii="Calibri" w:hAnsi="Calibri" w:cs="Arial"/>
          <w:bCs/>
          <w:szCs w:val="20"/>
          <w:vertAlign w:val="subscript"/>
          <w:lang w:val="sl-SI"/>
        </w:rPr>
        <w:t>2</w:t>
      </w:r>
      <w:r w:rsidRPr="00600FFC">
        <w:rPr>
          <w:rFonts w:ascii="Calibri" w:hAnsi="Calibri" w:cs="Arial"/>
          <w:bCs/>
          <w:szCs w:val="20"/>
          <w:lang w:val="sl-SI"/>
        </w:rPr>
        <w:t xml:space="preserve"> bi bilo vezanega v izdelke, ki bi nastali pri predelavi omenjenih 3 mio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okroglega lesa</w:t>
      </w:r>
      <w:r w:rsidR="004858C7" w:rsidRPr="00600FFC">
        <w:rPr>
          <w:rFonts w:ascii="Calibri" w:hAnsi="Calibri" w:cs="Arial"/>
          <w:bCs/>
          <w:szCs w:val="20"/>
          <w:lang w:val="sl-SI"/>
        </w:rPr>
        <w:t>. Ker Študija predvideva postavitev novih predelovalnih kapacitet, s katerimi bi v Sloveniji pričeli proizvajati tudi lesne izdelke, ki jih v sedanji strukturi lesarstva ne proizvajamo (nimamo proizvodnih obratov zanje), smo ocenili še</w:t>
      </w:r>
      <w:r w:rsidRPr="00600FFC">
        <w:rPr>
          <w:rFonts w:ascii="Calibri" w:hAnsi="Calibri" w:cs="Arial"/>
          <w:bCs/>
          <w:szCs w:val="20"/>
          <w:lang w:val="sl-SI"/>
        </w:rPr>
        <w:t xml:space="preserve"> </w:t>
      </w:r>
      <w:r w:rsidR="004858C7" w:rsidRPr="00600FFC">
        <w:rPr>
          <w:rFonts w:ascii="Calibri" w:hAnsi="Calibri" w:cs="Arial"/>
          <w:bCs/>
          <w:szCs w:val="20"/>
          <w:lang w:val="sl-SI"/>
        </w:rPr>
        <w:t>prihranek emisij CO</w:t>
      </w:r>
      <w:r w:rsidR="004858C7" w:rsidRPr="00600FFC">
        <w:rPr>
          <w:rFonts w:ascii="Calibri" w:hAnsi="Calibri" w:cs="Arial"/>
          <w:bCs/>
          <w:szCs w:val="20"/>
          <w:vertAlign w:val="subscript"/>
          <w:lang w:val="sl-SI"/>
        </w:rPr>
        <w:t>2</w:t>
      </w:r>
      <w:r w:rsidR="004858C7" w:rsidRPr="00600FFC">
        <w:rPr>
          <w:rFonts w:ascii="Calibri" w:hAnsi="Calibri" w:cs="Arial"/>
          <w:bCs/>
          <w:szCs w:val="20"/>
          <w:lang w:val="sl-SI"/>
        </w:rPr>
        <w:t>, ki bi nastal, ker teh izdelkov ne bi več uvažali iz tujine.</w:t>
      </w:r>
      <w:r w:rsidR="004E078A" w:rsidRPr="00600FFC">
        <w:rPr>
          <w:rFonts w:ascii="Calibri" w:hAnsi="Calibri" w:cs="Arial"/>
          <w:bCs/>
          <w:szCs w:val="20"/>
          <w:lang w:val="sl-SI"/>
        </w:rPr>
        <w:t xml:space="preserve"> Podrobnejši opis m</w:t>
      </w:r>
      <w:r w:rsidR="000F6AA9" w:rsidRPr="00600FFC">
        <w:rPr>
          <w:rFonts w:ascii="Calibri" w:hAnsi="Calibri" w:cs="Arial"/>
          <w:bCs/>
          <w:szCs w:val="20"/>
          <w:lang w:val="sl-SI"/>
        </w:rPr>
        <w:t>etodologij</w:t>
      </w:r>
      <w:r w:rsidR="004E078A" w:rsidRPr="00600FFC">
        <w:rPr>
          <w:rFonts w:ascii="Calibri" w:hAnsi="Calibri" w:cs="Arial"/>
          <w:bCs/>
          <w:szCs w:val="20"/>
          <w:lang w:val="sl-SI"/>
        </w:rPr>
        <w:t xml:space="preserve">, izračunov in dobljenih rezultatov smo navedli v spodnjih </w:t>
      </w:r>
      <w:r w:rsidR="000F6AA9" w:rsidRPr="00600FFC">
        <w:rPr>
          <w:rFonts w:ascii="Calibri" w:hAnsi="Calibri" w:cs="Arial"/>
          <w:bCs/>
          <w:szCs w:val="20"/>
          <w:lang w:val="sl-SI"/>
        </w:rPr>
        <w:t xml:space="preserve"> </w:t>
      </w:r>
      <w:r w:rsidR="0005618C" w:rsidRPr="00600FFC">
        <w:rPr>
          <w:rFonts w:ascii="Calibri" w:hAnsi="Calibri" w:cs="Arial"/>
          <w:bCs/>
          <w:szCs w:val="20"/>
          <w:lang w:val="sl-SI"/>
        </w:rPr>
        <w:t>podpoglavj</w:t>
      </w:r>
      <w:r w:rsidR="004E078A" w:rsidRPr="00600FFC">
        <w:rPr>
          <w:rFonts w:ascii="Calibri" w:hAnsi="Calibri" w:cs="Arial"/>
          <w:bCs/>
          <w:szCs w:val="20"/>
          <w:lang w:val="sl-SI"/>
        </w:rPr>
        <w:t>ih.</w:t>
      </w:r>
    </w:p>
    <w:p w14:paraId="5A856EEB" w14:textId="77777777" w:rsidR="00B82F3E" w:rsidRPr="00600FFC" w:rsidRDefault="00B82F3E" w:rsidP="00A11179">
      <w:pPr>
        <w:pStyle w:val="podpisi"/>
        <w:spacing w:line="312" w:lineRule="auto"/>
        <w:jc w:val="both"/>
        <w:rPr>
          <w:rFonts w:ascii="Calibri" w:hAnsi="Calibri" w:cs="Arial"/>
          <w:bCs/>
          <w:szCs w:val="20"/>
          <w:lang w:val="sl-SI"/>
        </w:rPr>
      </w:pPr>
    </w:p>
    <w:p w14:paraId="5F3B8CBB" w14:textId="69FEB407" w:rsidR="00400DB3" w:rsidRPr="00600FFC" w:rsidRDefault="00400DB3" w:rsidP="00994085">
      <w:pPr>
        <w:pStyle w:val="Naslov4"/>
        <w:rPr>
          <w:shd w:val="clear" w:color="auto" w:fill="auto"/>
        </w:rPr>
      </w:pPr>
      <w:bookmarkStart w:id="84" w:name="_Toc64902532"/>
      <w:r w:rsidRPr="00600FFC">
        <w:rPr>
          <w:shd w:val="clear" w:color="auto" w:fill="auto"/>
        </w:rPr>
        <w:t xml:space="preserve">2.3.1 Razlika v </w:t>
      </w:r>
      <w:proofErr w:type="spellStart"/>
      <w:r w:rsidRPr="00600FFC">
        <w:rPr>
          <w:shd w:val="clear" w:color="auto" w:fill="auto"/>
        </w:rPr>
        <w:t>ogljičnem</w:t>
      </w:r>
      <w:proofErr w:type="spellEnd"/>
      <w:r w:rsidRPr="00600FFC">
        <w:rPr>
          <w:shd w:val="clear" w:color="auto" w:fill="auto"/>
        </w:rPr>
        <w:t xml:space="preserve"> odtisu (učinek substitucije in </w:t>
      </w:r>
      <w:proofErr w:type="spellStart"/>
      <w:r w:rsidRPr="00600FFC">
        <w:rPr>
          <w:shd w:val="clear" w:color="auto" w:fill="auto"/>
        </w:rPr>
        <w:t>sekvestracije</w:t>
      </w:r>
      <w:proofErr w:type="spellEnd"/>
      <w:r w:rsidRPr="00600FFC">
        <w:rPr>
          <w:shd w:val="clear" w:color="auto" w:fill="auto"/>
        </w:rPr>
        <w:t>) med lesenimi in ne-lesenimi izdelki</w:t>
      </w:r>
      <w:bookmarkEnd w:id="84"/>
    </w:p>
    <w:p w14:paraId="0A2B1E6B" w14:textId="77777777" w:rsidR="00400DB3" w:rsidRPr="00600FFC" w:rsidRDefault="00400DB3" w:rsidP="00A11179">
      <w:pPr>
        <w:pStyle w:val="podpisi"/>
        <w:spacing w:line="312" w:lineRule="auto"/>
        <w:jc w:val="both"/>
        <w:rPr>
          <w:rFonts w:ascii="Calibri" w:hAnsi="Calibri" w:cs="Arial"/>
          <w:bCs/>
          <w:szCs w:val="20"/>
          <w:lang w:val="sl-SI"/>
        </w:rPr>
      </w:pPr>
    </w:p>
    <w:p w14:paraId="606F6798" w14:textId="0D34C5A4" w:rsidR="00302D53" w:rsidRPr="00600FFC" w:rsidRDefault="001E6AD0" w:rsidP="00302D53">
      <w:pPr>
        <w:pStyle w:val="podpisi"/>
        <w:spacing w:line="312" w:lineRule="auto"/>
        <w:jc w:val="both"/>
        <w:rPr>
          <w:rFonts w:ascii="Calibri" w:hAnsi="Calibri" w:cs="Arial"/>
          <w:bCs/>
          <w:szCs w:val="20"/>
          <w:lang w:val="sl-SI"/>
        </w:rPr>
      </w:pPr>
      <w:r w:rsidRPr="00600FFC">
        <w:rPr>
          <w:rFonts w:ascii="Calibri" w:hAnsi="Calibri" w:cs="Arial"/>
          <w:bCs/>
          <w:szCs w:val="20"/>
          <w:lang w:val="sl-SI"/>
        </w:rPr>
        <w:t>Kot je omenjeno v zgornjem uvodu, smo izračunali r</w:t>
      </w:r>
      <w:r w:rsidR="00302D53" w:rsidRPr="00600FFC">
        <w:rPr>
          <w:rFonts w:ascii="Calibri" w:hAnsi="Calibri" w:cs="Arial"/>
          <w:bCs/>
          <w:szCs w:val="20"/>
          <w:lang w:val="sl-SI"/>
        </w:rPr>
        <w:t>azlik</w:t>
      </w:r>
      <w:r w:rsidRPr="00600FFC">
        <w:rPr>
          <w:rFonts w:ascii="Calibri" w:hAnsi="Calibri" w:cs="Arial"/>
          <w:bCs/>
          <w:szCs w:val="20"/>
          <w:lang w:val="sl-SI"/>
        </w:rPr>
        <w:t>e</w:t>
      </w:r>
      <w:r w:rsidR="00302D53" w:rsidRPr="00600FFC">
        <w:rPr>
          <w:rFonts w:ascii="Calibri" w:hAnsi="Calibri" w:cs="Arial"/>
          <w:bCs/>
          <w:szCs w:val="20"/>
          <w:lang w:val="sl-SI"/>
        </w:rPr>
        <w:t xml:space="preserve"> v </w:t>
      </w:r>
      <w:r w:rsidRPr="00600FFC">
        <w:rPr>
          <w:rFonts w:ascii="Calibri" w:hAnsi="Calibri" w:cs="Arial"/>
          <w:bCs/>
          <w:szCs w:val="20"/>
          <w:lang w:val="sl-SI"/>
        </w:rPr>
        <w:t xml:space="preserve">emisijah toplogrednih plinov (z izračunom </w:t>
      </w:r>
      <w:r w:rsidR="00302D53" w:rsidRPr="00600FFC">
        <w:rPr>
          <w:rFonts w:ascii="Calibri" w:hAnsi="Calibri" w:cs="Arial"/>
          <w:bCs/>
          <w:szCs w:val="20"/>
          <w:lang w:val="sl-SI"/>
        </w:rPr>
        <w:t>ogljičn</w:t>
      </w:r>
      <w:r w:rsidRPr="00600FFC">
        <w:rPr>
          <w:rFonts w:ascii="Calibri" w:hAnsi="Calibri" w:cs="Arial"/>
          <w:bCs/>
          <w:szCs w:val="20"/>
          <w:lang w:val="sl-SI"/>
        </w:rPr>
        <w:t>ega</w:t>
      </w:r>
      <w:r w:rsidR="00302D53" w:rsidRPr="00600FFC">
        <w:rPr>
          <w:rFonts w:ascii="Calibri" w:hAnsi="Calibri" w:cs="Arial"/>
          <w:bCs/>
          <w:szCs w:val="20"/>
          <w:lang w:val="sl-SI"/>
        </w:rPr>
        <w:t xml:space="preserve"> odtis</w:t>
      </w:r>
      <w:r w:rsidRPr="00600FFC">
        <w:rPr>
          <w:rFonts w:ascii="Calibri" w:hAnsi="Calibri" w:cs="Arial"/>
          <w:bCs/>
          <w:szCs w:val="20"/>
          <w:lang w:val="sl-SI"/>
        </w:rPr>
        <w:t>a)</w:t>
      </w:r>
      <w:r w:rsidR="00302D53" w:rsidRPr="00600FFC">
        <w:rPr>
          <w:rFonts w:ascii="Calibri" w:hAnsi="Calibri" w:cs="Arial"/>
          <w:bCs/>
          <w:szCs w:val="20"/>
          <w:lang w:val="sl-SI"/>
        </w:rPr>
        <w:t xml:space="preserve">, ki bi v celotnem življenjskem ciklu proizvodov nastala, če bi </w:t>
      </w:r>
      <w:r w:rsidR="00C43168" w:rsidRPr="00600FFC">
        <w:rPr>
          <w:rFonts w:ascii="Calibri" w:hAnsi="Calibri" w:cs="Arial"/>
          <w:bCs/>
          <w:szCs w:val="20"/>
          <w:lang w:val="sl-SI"/>
        </w:rPr>
        <w:t xml:space="preserve">izdelali in uporabili (vgradili) lesene izdelke, ki jih je predvidel izračun </w:t>
      </w:r>
      <w:r w:rsidR="00302D53" w:rsidRPr="00600FFC">
        <w:rPr>
          <w:rFonts w:ascii="Calibri" w:hAnsi="Calibri" w:cs="Arial"/>
          <w:bCs/>
          <w:szCs w:val="20"/>
          <w:lang w:val="sl-SI"/>
        </w:rPr>
        <w:t>Model</w:t>
      </w:r>
      <w:r w:rsidR="00C43168" w:rsidRPr="00600FFC">
        <w:rPr>
          <w:rFonts w:ascii="Calibri" w:hAnsi="Calibri" w:cs="Arial"/>
          <w:bCs/>
          <w:szCs w:val="20"/>
          <w:lang w:val="sl-SI"/>
        </w:rPr>
        <w:t xml:space="preserve">a razporeditve lesa, in z njimi nadomestili </w:t>
      </w:r>
      <w:r w:rsidR="00302D53" w:rsidRPr="00600FFC">
        <w:rPr>
          <w:rFonts w:ascii="Calibri" w:hAnsi="Calibri" w:cs="Arial"/>
          <w:bCs/>
          <w:szCs w:val="20"/>
          <w:lang w:val="sl-SI"/>
        </w:rPr>
        <w:t>ustrezajoče izdelke iz fosilnih ali drugih neobnovljivih virov materiala (</w:t>
      </w:r>
      <w:proofErr w:type="spellStart"/>
      <w:r w:rsidR="00302D53" w:rsidRPr="00600FFC">
        <w:rPr>
          <w:rFonts w:ascii="Calibri" w:hAnsi="Calibri" w:cs="Arial"/>
          <w:bCs/>
          <w:szCs w:val="20"/>
          <w:lang w:val="sl-SI"/>
        </w:rPr>
        <w:t>t.i</w:t>
      </w:r>
      <w:proofErr w:type="spellEnd"/>
      <w:r w:rsidR="00302D53" w:rsidRPr="00600FFC">
        <w:rPr>
          <w:rFonts w:ascii="Calibri" w:hAnsi="Calibri" w:cs="Arial"/>
          <w:bCs/>
          <w:szCs w:val="20"/>
          <w:lang w:val="sl-SI"/>
        </w:rPr>
        <w:t>. učinek substitucije)</w:t>
      </w:r>
      <w:r w:rsidR="00C43168" w:rsidRPr="00600FFC">
        <w:rPr>
          <w:rFonts w:ascii="Calibri" w:hAnsi="Calibri" w:cs="Arial"/>
          <w:bCs/>
          <w:szCs w:val="20"/>
          <w:lang w:val="sl-SI"/>
        </w:rPr>
        <w:t>. Prav tako smo izračunali</w:t>
      </w:r>
      <w:r w:rsidR="00302D53" w:rsidRPr="00600FFC">
        <w:rPr>
          <w:rFonts w:ascii="Calibri" w:hAnsi="Calibri" w:cs="Arial"/>
          <w:bCs/>
          <w:szCs w:val="20"/>
          <w:lang w:val="sl-SI"/>
        </w:rPr>
        <w:t xml:space="preserve"> količin</w:t>
      </w:r>
      <w:r w:rsidRPr="00600FFC">
        <w:rPr>
          <w:rFonts w:ascii="Calibri" w:hAnsi="Calibri" w:cs="Arial"/>
          <w:bCs/>
          <w:szCs w:val="20"/>
          <w:lang w:val="sl-SI"/>
        </w:rPr>
        <w:t>o</w:t>
      </w:r>
      <w:r w:rsidR="00302D53" w:rsidRPr="00600FFC">
        <w:rPr>
          <w:rFonts w:ascii="Calibri" w:hAnsi="Calibri" w:cs="Arial"/>
          <w:bCs/>
          <w:szCs w:val="20"/>
          <w:lang w:val="sl-SI"/>
        </w:rPr>
        <w:t xml:space="preserve"> ogljika, ki </w:t>
      </w:r>
      <w:r w:rsidRPr="00600FFC">
        <w:rPr>
          <w:rFonts w:ascii="Calibri" w:hAnsi="Calibri" w:cs="Arial"/>
          <w:bCs/>
          <w:szCs w:val="20"/>
          <w:lang w:val="sl-SI"/>
        </w:rPr>
        <w:t xml:space="preserve">bi bila </w:t>
      </w:r>
      <w:r w:rsidR="00302D53" w:rsidRPr="00600FFC">
        <w:rPr>
          <w:rFonts w:ascii="Calibri" w:hAnsi="Calibri" w:cs="Arial"/>
          <w:bCs/>
          <w:szCs w:val="20"/>
          <w:lang w:val="sl-SI"/>
        </w:rPr>
        <w:t xml:space="preserve">vezana </w:t>
      </w:r>
      <w:r w:rsidR="00C43168" w:rsidRPr="00600FFC">
        <w:rPr>
          <w:rFonts w:ascii="Calibri" w:hAnsi="Calibri" w:cs="Arial"/>
          <w:bCs/>
          <w:szCs w:val="20"/>
          <w:lang w:val="sl-SI"/>
        </w:rPr>
        <w:t xml:space="preserve">v lesne </w:t>
      </w:r>
      <w:r w:rsidRPr="00600FFC">
        <w:rPr>
          <w:rFonts w:ascii="Calibri" w:hAnsi="Calibri" w:cs="Arial"/>
          <w:bCs/>
          <w:szCs w:val="20"/>
          <w:lang w:val="sl-SI"/>
        </w:rPr>
        <w:t xml:space="preserve">izdelke, ki bi jih proizvedli v </w:t>
      </w:r>
      <w:r w:rsidR="00C43168" w:rsidRPr="00600FFC">
        <w:rPr>
          <w:rFonts w:ascii="Calibri" w:hAnsi="Calibri" w:cs="Arial"/>
          <w:bCs/>
          <w:szCs w:val="20"/>
          <w:lang w:val="sl-SI"/>
        </w:rPr>
        <w:t xml:space="preserve">po Modelu predvidenih </w:t>
      </w:r>
      <w:r w:rsidRPr="00600FFC">
        <w:rPr>
          <w:rFonts w:ascii="Calibri" w:hAnsi="Calibri" w:cs="Arial"/>
          <w:bCs/>
          <w:szCs w:val="20"/>
          <w:lang w:val="sl-SI"/>
        </w:rPr>
        <w:t>količinah</w:t>
      </w:r>
      <w:r w:rsidR="00C43168" w:rsidRPr="00600FFC">
        <w:rPr>
          <w:rFonts w:ascii="Calibri" w:hAnsi="Calibri" w:cs="Arial"/>
          <w:bCs/>
          <w:szCs w:val="20"/>
          <w:lang w:val="sl-SI"/>
        </w:rPr>
        <w:t xml:space="preserve"> </w:t>
      </w:r>
      <w:r w:rsidR="00302D53" w:rsidRPr="00600FFC">
        <w:rPr>
          <w:rFonts w:ascii="Calibri" w:hAnsi="Calibri" w:cs="Arial"/>
          <w:bCs/>
          <w:szCs w:val="20"/>
          <w:lang w:val="sl-SI"/>
        </w:rPr>
        <w:t>(</w:t>
      </w:r>
      <w:proofErr w:type="spellStart"/>
      <w:r w:rsidR="00302D53" w:rsidRPr="00600FFC">
        <w:rPr>
          <w:rFonts w:ascii="Calibri" w:hAnsi="Calibri" w:cs="Arial"/>
          <w:bCs/>
          <w:szCs w:val="20"/>
          <w:lang w:val="sl-SI"/>
        </w:rPr>
        <w:t>t.i</w:t>
      </w:r>
      <w:proofErr w:type="spellEnd"/>
      <w:r w:rsidR="00302D53" w:rsidRPr="00600FFC">
        <w:rPr>
          <w:rFonts w:ascii="Calibri" w:hAnsi="Calibri" w:cs="Arial"/>
          <w:bCs/>
          <w:szCs w:val="20"/>
          <w:lang w:val="sl-SI"/>
        </w:rPr>
        <w:t xml:space="preserve">. učinek </w:t>
      </w:r>
      <w:proofErr w:type="spellStart"/>
      <w:r w:rsidR="00302D53" w:rsidRPr="00600FFC">
        <w:rPr>
          <w:rFonts w:ascii="Calibri" w:hAnsi="Calibri" w:cs="Arial"/>
          <w:bCs/>
          <w:szCs w:val="20"/>
          <w:lang w:val="sl-SI"/>
        </w:rPr>
        <w:t>sekvestracije</w:t>
      </w:r>
      <w:proofErr w:type="spellEnd"/>
      <w:r w:rsidR="00302D53" w:rsidRPr="00600FFC">
        <w:rPr>
          <w:rFonts w:ascii="Calibri" w:hAnsi="Calibri" w:cs="Arial"/>
          <w:bCs/>
          <w:szCs w:val="20"/>
          <w:lang w:val="sl-SI"/>
        </w:rPr>
        <w:t xml:space="preserve"> ogljika)</w:t>
      </w:r>
      <w:r w:rsidRPr="00600FFC">
        <w:rPr>
          <w:rFonts w:ascii="Calibri" w:hAnsi="Calibri" w:cs="Arial"/>
          <w:bCs/>
          <w:szCs w:val="20"/>
          <w:lang w:val="sl-SI"/>
        </w:rPr>
        <w:t>.</w:t>
      </w:r>
      <w:r w:rsidR="00C43168" w:rsidRPr="00600FFC">
        <w:rPr>
          <w:rFonts w:ascii="Calibri" w:hAnsi="Calibri" w:cs="Arial"/>
          <w:bCs/>
          <w:szCs w:val="20"/>
          <w:lang w:val="sl-SI"/>
        </w:rPr>
        <w:t xml:space="preserve"> Izračune smo izvedli v več korakih.</w:t>
      </w:r>
    </w:p>
    <w:p w14:paraId="6272C1FC" w14:textId="77777777" w:rsidR="00302D53" w:rsidRPr="00600FFC" w:rsidRDefault="00302D53" w:rsidP="00A11179">
      <w:pPr>
        <w:pStyle w:val="podpisi"/>
        <w:spacing w:line="312" w:lineRule="auto"/>
        <w:jc w:val="both"/>
        <w:rPr>
          <w:rFonts w:ascii="Calibri" w:hAnsi="Calibri" w:cs="Arial"/>
          <w:bCs/>
          <w:szCs w:val="20"/>
          <w:lang w:val="sl-SI"/>
        </w:rPr>
      </w:pPr>
    </w:p>
    <w:p w14:paraId="3C174398" w14:textId="676EC7C0"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V </w:t>
      </w:r>
      <w:r w:rsidR="00392044" w:rsidRPr="00600FFC">
        <w:rPr>
          <w:rFonts w:ascii="Calibri" w:hAnsi="Calibri" w:cs="Arial"/>
          <w:szCs w:val="20"/>
          <w:lang w:val="sl-SI"/>
        </w:rPr>
        <w:fldChar w:fldCharType="begin" w:fldLock="1"/>
      </w:r>
      <w:r w:rsidR="00392044" w:rsidRPr="00600FFC">
        <w:rPr>
          <w:rFonts w:ascii="Calibri" w:hAnsi="Calibri" w:cs="Arial"/>
          <w:szCs w:val="20"/>
          <w:lang w:val="sl-SI"/>
        </w:rPr>
        <w:instrText xml:space="preserve"> REF _Ref59604242 \h  \* MERGEFORMAT </w:instrText>
      </w:r>
      <w:r w:rsidR="00392044" w:rsidRPr="00600FFC">
        <w:rPr>
          <w:rFonts w:ascii="Calibri" w:hAnsi="Calibri" w:cs="Arial"/>
          <w:szCs w:val="20"/>
          <w:lang w:val="sl-SI"/>
        </w:rPr>
      </w:r>
      <w:r w:rsidR="00392044" w:rsidRPr="00600FFC">
        <w:rPr>
          <w:rFonts w:ascii="Calibri" w:hAnsi="Calibri" w:cs="Arial"/>
          <w:szCs w:val="20"/>
          <w:lang w:val="sl-SI"/>
        </w:rPr>
        <w:fldChar w:fldCharType="separate"/>
      </w:r>
      <w:r w:rsidR="00610203" w:rsidRPr="00610203">
        <w:rPr>
          <w:rFonts w:ascii="Calibri" w:hAnsi="Calibri"/>
          <w:szCs w:val="20"/>
          <w:lang w:val="sl-SI"/>
        </w:rPr>
        <w:t>Preglednic</w:t>
      </w:r>
      <w:r w:rsidR="00F90C44">
        <w:rPr>
          <w:rFonts w:ascii="Calibri" w:hAnsi="Calibri"/>
          <w:szCs w:val="20"/>
          <w:lang w:val="sl-SI"/>
        </w:rPr>
        <w:t>i</w:t>
      </w:r>
      <w:r w:rsidR="00610203" w:rsidRPr="00610203">
        <w:rPr>
          <w:rFonts w:ascii="Calibri" w:hAnsi="Calibri"/>
          <w:szCs w:val="20"/>
          <w:lang w:val="sl-SI"/>
        </w:rPr>
        <w:t xml:space="preserve"> </w:t>
      </w:r>
      <w:r w:rsidR="00610203" w:rsidRPr="00610203">
        <w:rPr>
          <w:rFonts w:ascii="Calibri" w:hAnsi="Calibri"/>
          <w:noProof/>
          <w:szCs w:val="20"/>
          <w:lang w:val="sl-SI"/>
        </w:rPr>
        <w:t>20</w:t>
      </w:r>
      <w:r w:rsidR="00392044" w:rsidRPr="00600FFC">
        <w:rPr>
          <w:rFonts w:ascii="Calibri" w:hAnsi="Calibri" w:cs="Arial"/>
          <w:szCs w:val="20"/>
          <w:lang w:val="sl-SI"/>
        </w:rPr>
        <w:fldChar w:fldCharType="end"/>
      </w:r>
      <w:r w:rsidR="00392044" w:rsidRPr="00600FFC">
        <w:rPr>
          <w:rFonts w:ascii="Calibri" w:hAnsi="Calibri" w:cs="Arial"/>
          <w:szCs w:val="20"/>
          <w:lang w:val="sl-SI"/>
        </w:rPr>
        <w:t xml:space="preserve"> </w:t>
      </w:r>
      <w:r w:rsidRPr="00600FFC">
        <w:rPr>
          <w:rFonts w:ascii="Calibri" w:hAnsi="Calibri" w:cs="Arial"/>
          <w:bCs/>
          <w:szCs w:val="20"/>
          <w:lang w:val="sl-SI"/>
        </w:rPr>
        <w:t xml:space="preserve">smo zbrali podatke o </w:t>
      </w:r>
      <w:proofErr w:type="spellStart"/>
      <w:r w:rsidRPr="00600FFC">
        <w:rPr>
          <w:rFonts w:ascii="Calibri" w:hAnsi="Calibri" w:cs="Arial"/>
          <w:bCs/>
          <w:szCs w:val="20"/>
          <w:lang w:val="sl-SI"/>
        </w:rPr>
        <w:t>ogljičnem</w:t>
      </w:r>
      <w:proofErr w:type="spellEnd"/>
      <w:r w:rsidRPr="00600FFC">
        <w:rPr>
          <w:rFonts w:ascii="Calibri" w:hAnsi="Calibri" w:cs="Arial"/>
          <w:bCs/>
          <w:szCs w:val="20"/>
          <w:lang w:val="sl-SI"/>
        </w:rPr>
        <w:t xml:space="preserve"> odtisu nekaterih izdelkov oziroma »sklopov« (sestav), ki smo jih na podlagi skrbno izbranih kriterijev identificirali kot ustrezne predstavnike v Dispoziciji opredeljenih smeri predelave lesa, in ki jih najpogosteje uporabljamo v gradbeništvu in pa za vgradnjo v </w:t>
      </w:r>
      <w:r w:rsidRPr="00600FFC">
        <w:rPr>
          <w:rFonts w:ascii="Calibri" w:hAnsi="Calibri" w:cs="Arial"/>
          <w:bCs/>
          <w:szCs w:val="20"/>
          <w:lang w:val="sl-SI"/>
        </w:rPr>
        <w:lastRenderedPageBreak/>
        <w:t xml:space="preserve">izdelke široke potrošnje (»Leseni izdelki«). Poleg njih smo izbrali ustrezne alternative izdelkov ali »sklopov« (sestav) iz drugih materialov, ki po svoji funkcionalnosti ustrezajo izbranim lesenim izdelkom (sestavam) (glej obrazložitve izbir v besedilu spodaj). Za ugotavljanje ogljičnega ga odtisa teh izdelkov ali sklopov smo uporabili eno najširše uporabljanih baz podatkov </w:t>
      </w:r>
      <w:proofErr w:type="spellStart"/>
      <w:r w:rsidRPr="00600FFC">
        <w:rPr>
          <w:rFonts w:ascii="Calibri" w:hAnsi="Calibri" w:cs="Arial"/>
          <w:bCs/>
          <w:szCs w:val="20"/>
          <w:lang w:val="sl-SI"/>
        </w:rPr>
        <w:t>Ecoinvent</w:t>
      </w:r>
      <w:proofErr w:type="spellEnd"/>
      <w:r w:rsidRPr="00600FFC">
        <w:rPr>
          <w:rFonts w:ascii="Calibri" w:hAnsi="Calibri" w:cs="Arial"/>
          <w:bCs/>
          <w:szCs w:val="20"/>
          <w:lang w:val="sl-SI"/>
        </w:rPr>
        <w:t xml:space="preserve"> Centre (</w:t>
      </w:r>
      <w:proofErr w:type="spellStart"/>
      <w:r w:rsidRPr="00600FFC">
        <w:rPr>
          <w:rFonts w:ascii="Calibri" w:hAnsi="Calibri" w:cs="Arial"/>
          <w:bCs/>
          <w:szCs w:val="20"/>
          <w:lang w:val="sl-SI"/>
        </w:rPr>
        <w:t>Ecoinvent</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Life</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Cycle</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Inventory</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Database</w:t>
      </w:r>
      <w:proofErr w:type="spellEnd"/>
      <w:r w:rsidRPr="00600FFC">
        <w:rPr>
          <w:rFonts w:ascii="Calibri" w:hAnsi="Calibri" w:cs="Arial"/>
          <w:bCs/>
          <w:szCs w:val="20"/>
          <w:lang w:val="sl-SI"/>
        </w:rPr>
        <w:t xml:space="preserve">, 2018, v 3,5, </w:t>
      </w:r>
      <w:proofErr w:type="spellStart"/>
      <w:r w:rsidRPr="00600FFC">
        <w:rPr>
          <w:rFonts w:ascii="Calibri" w:hAnsi="Calibri" w:cs="Arial"/>
          <w:bCs/>
          <w:szCs w:val="20"/>
          <w:lang w:val="sl-SI"/>
        </w:rPr>
        <w:t>Zurich</w:t>
      </w:r>
      <w:proofErr w:type="spellEnd"/>
      <w:r w:rsidRPr="00600FFC">
        <w:rPr>
          <w:rFonts w:ascii="Calibri" w:hAnsi="Calibri" w:cs="Arial"/>
          <w:bCs/>
          <w:szCs w:val="20"/>
          <w:lang w:val="sl-SI"/>
        </w:rPr>
        <w:t>) (</w:t>
      </w:r>
      <w:proofErr w:type="spellStart"/>
      <w:r w:rsidRPr="00600FFC">
        <w:rPr>
          <w:rFonts w:ascii="Calibri" w:hAnsi="Calibri" w:cs="Arial"/>
          <w:bCs/>
          <w:szCs w:val="20"/>
          <w:lang w:val="sl-SI"/>
        </w:rPr>
        <w:t>Wernet</w:t>
      </w:r>
      <w:proofErr w:type="spellEnd"/>
      <w:r w:rsidRPr="00600FFC">
        <w:rPr>
          <w:rFonts w:ascii="Calibri" w:hAnsi="Calibri" w:cs="Arial"/>
          <w:bCs/>
          <w:szCs w:val="20"/>
          <w:lang w:val="sl-SI"/>
        </w:rPr>
        <w:t xml:space="preserve"> in sod., 2016), kot funkcionalno enoto pa smo pri vsaki od smeri predelave lesa izbrali izdelke ali sklope z enako funkcionalnostjo.</w:t>
      </w:r>
    </w:p>
    <w:p w14:paraId="6388ECE4" w14:textId="77777777" w:rsidR="00A11179" w:rsidRPr="00600FFC" w:rsidRDefault="00A11179" w:rsidP="00A11179">
      <w:pPr>
        <w:pStyle w:val="podpisi"/>
        <w:spacing w:line="312" w:lineRule="auto"/>
        <w:jc w:val="both"/>
        <w:rPr>
          <w:rFonts w:ascii="Calibri" w:hAnsi="Calibri" w:cs="Arial"/>
          <w:bCs/>
          <w:szCs w:val="20"/>
          <w:lang w:val="sl-SI"/>
        </w:rPr>
      </w:pPr>
    </w:p>
    <w:p w14:paraId="16F4DC65" w14:textId="2E7A9AAB" w:rsidR="00A11179" w:rsidRPr="00600FFC" w:rsidRDefault="00A11179" w:rsidP="00A11179">
      <w:pPr>
        <w:pStyle w:val="podpisi"/>
        <w:spacing w:line="312" w:lineRule="auto"/>
        <w:jc w:val="both"/>
        <w:rPr>
          <w:rFonts w:ascii="Calibri" w:hAnsi="Calibri" w:cs="Arial"/>
          <w:bCs/>
          <w:szCs w:val="20"/>
          <w:lang w:val="sl-SI"/>
        </w:rPr>
      </w:pPr>
      <w:proofErr w:type="spellStart"/>
      <w:r w:rsidRPr="00600FFC">
        <w:rPr>
          <w:rFonts w:ascii="Calibri" w:hAnsi="Calibri" w:cs="Arial"/>
          <w:bCs/>
          <w:szCs w:val="20"/>
          <w:lang w:val="sl-SI"/>
        </w:rPr>
        <w:t>Ogljični</w:t>
      </w:r>
      <w:proofErr w:type="spellEnd"/>
      <w:r w:rsidRPr="00600FFC">
        <w:rPr>
          <w:rFonts w:ascii="Calibri" w:hAnsi="Calibri" w:cs="Arial"/>
          <w:bCs/>
          <w:szCs w:val="20"/>
          <w:lang w:val="sl-SI"/>
        </w:rPr>
        <w:t xml:space="preserve"> odtis izbranih lesenih in ne-lesenih proizvodov ali sklopov smo primerjali na dva načina, zato sta v </w:t>
      </w:r>
      <w:r w:rsidR="00392044" w:rsidRPr="00600FFC">
        <w:rPr>
          <w:rFonts w:ascii="Calibri" w:hAnsi="Calibri" w:cs="Arial"/>
          <w:szCs w:val="20"/>
          <w:lang w:val="sl-SI"/>
        </w:rPr>
        <w:fldChar w:fldCharType="begin" w:fldLock="1"/>
      </w:r>
      <w:r w:rsidR="00392044" w:rsidRPr="00600FFC">
        <w:rPr>
          <w:rFonts w:ascii="Calibri" w:hAnsi="Calibri" w:cs="Arial"/>
          <w:szCs w:val="20"/>
          <w:lang w:val="sl-SI"/>
        </w:rPr>
        <w:instrText xml:space="preserve"> REF _Ref59604242 \h  \* MERGEFORMAT </w:instrText>
      </w:r>
      <w:r w:rsidR="00392044" w:rsidRPr="00600FFC">
        <w:rPr>
          <w:rFonts w:ascii="Calibri" w:hAnsi="Calibri" w:cs="Arial"/>
          <w:szCs w:val="20"/>
          <w:lang w:val="sl-SI"/>
        </w:rPr>
      </w:r>
      <w:r w:rsidR="00392044" w:rsidRPr="00600FFC">
        <w:rPr>
          <w:rFonts w:ascii="Calibri" w:hAnsi="Calibri" w:cs="Arial"/>
          <w:szCs w:val="20"/>
          <w:lang w:val="sl-SI"/>
        </w:rPr>
        <w:fldChar w:fldCharType="separate"/>
      </w:r>
      <w:r w:rsidR="00610203" w:rsidRPr="00610203">
        <w:rPr>
          <w:rFonts w:ascii="Calibri" w:hAnsi="Calibri"/>
          <w:szCs w:val="20"/>
          <w:lang w:val="sl-SI"/>
        </w:rPr>
        <w:t>Preglednic</w:t>
      </w:r>
      <w:r w:rsidR="00F90C44">
        <w:rPr>
          <w:rFonts w:ascii="Calibri" w:hAnsi="Calibri"/>
          <w:szCs w:val="20"/>
          <w:lang w:val="sl-SI"/>
        </w:rPr>
        <w:t>i</w:t>
      </w:r>
      <w:r w:rsidR="00610203" w:rsidRPr="00610203">
        <w:rPr>
          <w:rFonts w:ascii="Calibri" w:hAnsi="Calibri"/>
          <w:szCs w:val="20"/>
          <w:lang w:val="sl-SI"/>
        </w:rPr>
        <w:t xml:space="preserve"> </w:t>
      </w:r>
      <w:r w:rsidR="00610203" w:rsidRPr="00610203">
        <w:rPr>
          <w:rFonts w:ascii="Calibri" w:hAnsi="Calibri"/>
          <w:noProof/>
          <w:szCs w:val="20"/>
          <w:lang w:val="sl-SI"/>
        </w:rPr>
        <w:t>20</w:t>
      </w:r>
      <w:r w:rsidR="00392044" w:rsidRPr="00600FFC">
        <w:rPr>
          <w:rFonts w:ascii="Calibri" w:hAnsi="Calibri" w:cs="Arial"/>
          <w:szCs w:val="20"/>
          <w:lang w:val="sl-SI"/>
        </w:rPr>
        <w:fldChar w:fldCharType="end"/>
      </w:r>
      <w:r w:rsidR="00392044" w:rsidRPr="00600FFC">
        <w:rPr>
          <w:rFonts w:ascii="Calibri" w:hAnsi="Calibri" w:cs="Arial"/>
          <w:szCs w:val="20"/>
          <w:lang w:val="sl-SI"/>
        </w:rPr>
        <w:t xml:space="preserve"> </w:t>
      </w:r>
      <w:r w:rsidRPr="00600FFC">
        <w:rPr>
          <w:rFonts w:ascii="Calibri" w:hAnsi="Calibri" w:cs="Arial"/>
          <w:bCs/>
          <w:szCs w:val="20"/>
          <w:lang w:val="sl-SI"/>
        </w:rPr>
        <w:t xml:space="preserve">predstavljena dva glavna rezultata. Najprej smo izračunali </w:t>
      </w:r>
      <w:proofErr w:type="spellStart"/>
      <w:r w:rsidRPr="00600FFC">
        <w:rPr>
          <w:rFonts w:ascii="Calibri" w:hAnsi="Calibri" w:cs="Arial"/>
          <w:bCs/>
          <w:szCs w:val="20"/>
          <w:lang w:val="sl-SI"/>
        </w:rPr>
        <w:t>ogljični</w:t>
      </w:r>
      <w:proofErr w:type="spellEnd"/>
      <w:r w:rsidRPr="00600FFC">
        <w:rPr>
          <w:rFonts w:ascii="Calibri" w:hAnsi="Calibri" w:cs="Arial"/>
          <w:bCs/>
          <w:szCs w:val="20"/>
          <w:lang w:val="sl-SI"/>
        </w:rPr>
        <w:t xml:space="preserve"> odtis kot vsoto ogljičnega odtisa zaradi uporabe fosilnih in biogenih (</w:t>
      </w:r>
      <w:proofErr w:type="spellStart"/>
      <w:r w:rsidRPr="00600FFC">
        <w:rPr>
          <w:rFonts w:ascii="Calibri" w:hAnsi="Calibri" w:cs="Arial"/>
          <w:bCs/>
          <w:szCs w:val="20"/>
          <w:lang w:val="sl-SI"/>
        </w:rPr>
        <w:t>npr</w:t>
      </w:r>
      <w:proofErr w:type="spellEnd"/>
      <w:r w:rsidRPr="00600FFC">
        <w:rPr>
          <w:rFonts w:ascii="Calibri" w:hAnsi="Calibri" w:cs="Arial"/>
          <w:bCs/>
          <w:szCs w:val="20"/>
          <w:lang w:val="sl-SI"/>
        </w:rPr>
        <w:t xml:space="preserve">, lesni ostanki, ki so bili uporabljeni za pridobivanje procesne toplote v žagarskih obratih, </w:t>
      </w:r>
      <w:proofErr w:type="spellStart"/>
      <w:r w:rsidRPr="00600FFC">
        <w:rPr>
          <w:rFonts w:ascii="Calibri" w:hAnsi="Calibri" w:cs="Arial"/>
          <w:bCs/>
          <w:szCs w:val="20"/>
          <w:lang w:val="sl-SI"/>
        </w:rPr>
        <w:t>itd</w:t>
      </w:r>
      <w:proofErr w:type="spellEnd"/>
      <w:r w:rsidRPr="00600FFC">
        <w:rPr>
          <w:rFonts w:ascii="Calibri" w:hAnsi="Calibri" w:cs="Arial"/>
          <w:bCs/>
          <w:szCs w:val="20"/>
          <w:lang w:val="sl-SI"/>
        </w:rPr>
        <w:t xml:space="preserve">,) virov (oznaka stolpca </w:t>
      </w:r>
      <w:proofErr w:type="spellStart"/>
      <w:r w:rsidRPr="00600FFC">
        <w:rPr>
          <w:rFonts w:ascii="Calibri" w:hAnsi="Calibri" w:cs="Arial"/>
          <w:bCs/>
          <w:szCs w:val="20"/>
          <w:lang w:val="sl-SI"/>
        </w:rPr>
        <w:t>Ogljični</w:t>
      </w:r>
      <w:proofErr w:type="spellEnd"/>
      <w:r w:rsidRPr="00600FFC">
        <w:rPr>
          <w:rFonts w:ascii="Calibri" w:hAnsi="Calibri" w:cs="Arial"/>
          <w:bCs/>
          <w:szCs w:val="20"/>
          <w:lang w:val="sl-SI"/>
        </w:rPr>
        <w:t xml:space="preserve"> odtis Skupaj I), ki so potrebni za izdelavo primerjanih lesenih in ne-lesenih proizvodov ali sklopov. Tako smo dobili razliko v </w:t>
      </w:r>
      <w:proofErr w:type="spellStart"/>
      <w:r w:rsidRPr="00600FFC">
        <w:rPr>
          <w:rFonts w:ascii="Calibri" w:hAnsi="Calibri" w:cs="Arial"/>
          <w:bCs/>
          <w:szCs w:val="20"/>
          <w:lang w:val="sl-SI"/>
        </w:rPr>
        <w:t>ogljičnem</w:t>
      </w:r>
      <w:proofErr w:type="spellEnd"/>
      <w:r w:rsidRPr="00600FFC">
        <w:rPr>
          <w:rFonts w:ascii="Calibri" w:hAnsi="Calibri" w:cs="Arial"/>
          <w:bCs/>
          <w:szCs w:val="20"/>
          <w:lang w:val="sl-SI"/>
        </w:rPr>
        <w:t xml:space="preserve"> odtisu, ki bi nastala, če bi v končni uporabi ne-leseni izdelek »zamenjali« z lesenim (učinek »substitucije«). V preglednici pa je izpostavljena tudi količina CO</w:t>
      </w:r>
      <w:r w:rsidRPr="00600FFC">
        <w:rPr>
          <w:rFonts w:ascii="Calibri" w:hAnsi="Calibri" w:cs="Arial"/>
          <w:bCs/>
          <w:szCs w:val="20"/>
          <w:vertAlign w:val="subscript"/>
          <w:lang w:val="sl-SI"/>
        </w:rPr>
        <w:t>2</w:t>
      </w:r>
      <w:r w:rsidRPr="00600FFC">
        <w:rPr>
          <w:rFonts w:ascii="Calibri" w:hAnsi="Calibri" w:cs="Arial"/>
          <w:bCs/>
          <w:szCs w:val="20"/>
          <w:lang w:val="sl-SI"/>
        </w:rPr>
        <w:t>, ki je zaradi biotskih procesov nastanka materiala (</w:t>
      </w:r>
      <w:proofErr w:type="spellStart"/>
      <w:r w:rsidRPr="00600FFC">
        <w:rPr>
          <w:rFonts w:ascii="Calibri" w:hAnsi="Calibri" w:cs="Arial"/>
          <w:bCs/>
          <w:szCs w:val="20"/>
          <w:lang w:val="sl-SI"/>
        </w:rPr>
        <w:t>npr</w:t>
      </w:r>
      <w:proofErr w:type="spellEnd"/>
      <w:r w:rsidRPr="00600FFC">
        <w:rPr>
          <w:rFonts w:ascii="Calibri" w:hAnsi="Calibri" w:cs="Arial"/>
          <w:bCs/>
          <w:szCs w:val="20"/>
          <w:lang w:val="sl-SI"/>
        </w:rPr>
        <w:t>, fotosinteza v rastlinah pri rasti lesa) vezana v kubičnem metru (m</w:t>
      </w:r>
      <w:r w:rsidRPr="00600FFC">
        <w:rPr>
          <w:rFonts w:ascii="Calibri" w:hAnsi="Calibri" w:cs="Arial"/>
          <w:bCs/>
          <w:szCs w:val="20"/>
          <w:vertAlign w:val="superscript"/>
          <w:lang w:val="sl-SI"/>
        </w:rPr>
        <w:t>3</w:t>
      </w:r>
      <w:r w:rsidRPr="00600FFC">
        <w:rPr>
          <w:rFonts w:ascii="Calibri" w:hAnsi="Calibri" w:cs="Arial"/>
          <w:bCs/>
          <w:szCs w:val="20"/>
          <w:lang w:val="sl-SI"/>
        </w:rPr>
        <w:t xml:space="preserve">) materiala (biogeni ogljik), ki ga uporabimo za izdelavo primerjanih  izdelkov ali sklopov, ter je zato »umaknjena« iz atmosfere (učinek akumulacije in </w:t>
      </w:r>
      <w:proofErr w:type="spellStart"/>
      <w:r w:rsidRPr="00600FFC">
        <w:rPr>
          <w:rFonts w:ascii="Calibri" w:hAnsi="Calibri" w:cs="Arial"/>
          <w:bCs/>
          <w:szCs w:val="20"/>
          <w:lang w:val="sl-SI"/>
        </w:rPr>
        <w:t>sekvestracije</w:t>
      </w:r>
      <w:proofErr w:type="spellEnd"/>
      <w:r w:rsidRPr="00600FFC">
        <w:rPr>
          <w:rFonts w:ascii="Calibri" w:hAnsi="Calibri" w:cs="Arial"/>
          <w:bCs/>
          <w:szCs w:val="20"/>
          <w:lang w:val="sl-SI"/>
        </w:rPr>
        <w:t xml:space="preserve"> CO</w:t>
      </w:r>
      <w:r w:rsidRPr="00600FFC">
        <w:rPr>
          <w:rFonts w:ascii="Calibri" w:hAnsi="Calibri" w:cs="Arial"/>
          <w:bCs/>
          <w:szCs w:val="20"/>
          <w:vertAlign w:val="subscript"/>
          <w:lang w:val="sl-SI"/>
        </w:rPr>
        <w:t>2</w:t>
      </w:r>
      <w:r w:rsidRPr="00600FFC">
        <w:rPr>
          <w:rFonts w:ascii="Calibri" w:hAnsi="Calibri" w:cs="Arial"/>
          <w:bCs/>
          <w:szCs w:val="20"/>
          <w:lang w:val="sl-SI"/>
        </w:rPr>
        <w:t>) – »Zaloga biogenega ogljika« (</w:t>
      </w:r>
      <w:r w:rsidR="00392044" w:rsidRPr="00600FFC">
        <w:rPr>
          <w:rFonts w:ascii="Calibri" w:hAnsi="Calibri" w:cs="Arial"/>
          <w:szCs w:val="20"/>
          <w:lang w:val="sl-SI"/>
        </w:rPr>
        <w:fldChar w:fldCharType="begin" w:fldLock="1"/>
      </w:r>
      <w:r w:rsidR="00392044" w:rsidRPr="00600FFC">
        <w:rPr>
          <w:rFonts w:ascii="Calibri" w:hAnsi="Calibri" w:cs="Arial"/>
          <w:szCs w:val="20"/>
          <w:lang w:val="sl-SI"/>
        </w:rPr>
        <w:instrText xml:space="preserve"> REF _Ref59604242 \h  \* MERGEFORMAT </w:instrText>
      </w:r>
      <w:r w:rsidR="00392044" w:rsidRPr="00600FFC">
        <w:rPr>
          <w:rFonts w:ascii="Calibri" w:hAnsi="Calibri" w:cs="Arial"/>
          <w:szCs w:val="20"/>
          <w:lang w:val="sl-SI"/>
        </w:rPr>
      </w:r>
      <w:r w:rsidR="00392044" w:rsidRPr="00600FFC">
        <w:rPr>
          <w:rFonts w:ascii="Calibri" w:hAnsi="Calibri" w:cs="Arial"/>
          <w:szCs w:val="20"/>
          <w:lang w:val="sl-SI"/>
        </w:rPr>
        <w:fldChar w:fldCharType="separate"/>
      </w:r>
      <w:r w:rsidR="00610203" w:rsidRPr="00610203">
        <w:rPr>
          <w:rFonts w:ascii="Calibri" w:hAnsi="Calibri"/>
          <w:szCs w:val="20"/>
          <w:lang w:val="sl-SI"/>
        </w:rPr>
        <w:t xml:space="preserve">Preglednica </w:t>
      </w:r>
      <w:r w:rsidR="00610203" w:rsidRPr="00610203">
        <w:rPr>
          <w:rFonts w:ascii="Calibri" w:hAnsi="Calibri"/>
          <w:noProof/>
          <w:szCs w:val="20"/>
          <w:lang w:val="sl-SI"/>
        </w:rPr>
        <w:t>20</w:t>
      </w:r>
      <w:r w:rsidR="00392044" w:rsidRPr="00600FFC">
        <w:rPr>
          <w:rFonts w:ascii="Calibri" w:hAnsi="Calibri" w:cs="Arial"/>
          <w:szCs w:val="20"/>
          <w:lang w:val="sl-SI"/>
        </w:rPr>
        <w:fldChar w:fldCharType="end"/>
      </w:r>
      <w:r w:rsidRPr="00600FFC">
        <w:rPr>
          <w:rFonts w:ascii="Calibri" w:hAnsi="Calibri" w:cs="Arial"/>
          <w:bCs/>
          <w:szCs w:val="20"/>
          <w:lang w:val="sl-SI"/>
        </w:rPr>
        <w:t>). Les, ki je kot material uporabljen v izdelkih, katerih pričakovana življenjska doba je dolga, po uveljavljeni metodi IPCC namreč lahko šteje kot ponor ogljika. V življenjski dobi izdelkov, narejenih iz tega tvoriva, v sebi hrani ogljikov dioksid (CO</w:t>
      </w:r>
      <w:r w:rsidRPr="00600FFC">
        <w:rPr>
          <w:rFonts w:ascii="Calibri" w:hAnsi="Calibri" w:cs="Arial"/>
          <w:bCs/>
          <w:szCs w:val="20"/>
          <w:vertAlign w:val="subscript"/>
          <w:lang w:val="sl-SI"/>
        </w:rPr>
        <w:t>2</w:t>
      </w:r>
      <w:r w:rsidRPr="00600FFC">
        <w:rPr>
          <w:rFonts w:ascii="Calibri" w:hAnsi="Calibri" w:cs="Arial"/>
          <w:bCs/>
          <w:szCs w:val="20"/>
          <w:lang w:val="sl-SI"/>
        </w:rPr>
        <w:t>), ki ga je drevo v svoji rasti s fotosintezo vgradilo vase (biogeni ogljik). Zato priznana mednarodna metodologija za izračun ogljičnega odtisa (IPCC) dovoljuje upoštevanje količine CO</w:t>
      </w:r>
      <w:r w:rsidRPr="00600FFC">
        <w:rPr>
          <w:rFonts w:ascii="Calibri" w:hAnsi="Calibri" w:cs="Arial"/>
          <w:bCs/>
          <w:szCs w:val="20"/>
          <w:vertAlign w:val="subscript"/>
          <w:lang w:val="sl-SI"/>
        </w:rPr>
        <w:t>2</w:t>
      </w:r>
      <w:r w:rsidRPr="00600FFC">
        <w:rPr>
          <w:rFonts w:ascii="Calibri" w:hAnsi="Calibri" w:cs="Arial"/>
          <w:bCs/>
          <w:szCs w:val="20"/>
          <w:lang w:val="sl-SI"/>
        </w:rPr>
        <w:t>, ki je vgrajena v nek izdelek, če je pričakovana življenjska doba tega izdelka enaka ali večja od 100 let (če krajša, potem je potrebno upoštevati korekcijski faktor) (IPCC, 2019).</w:t>
      </w:r>
    </w:p>
    <w:p w14:paraId="4AB7C1F1" w14:textId="77777777" w:rsidR="00A11179" w:rsidRPr="00600FFC" w:rsidRDefault="00A11179" w:rsidP="00A11179">
      <w:pPr>
        <w:pStyle w:val="podpisi"/>
        <w:spacing w:line="312" w:lineRule="auto"/>
        <w:jc w:val="both"/>
        <w:rPr>
          <w:rFonts w:ascii="Calibri" w:hAnsi="Calibri" w:cs="Arial"/>
          <w:bCs/>
          <w:szCs w:val="20"/>
          <w:lang w:val="sl-SI"/>
        </w:rPr>
      </w:pPr>
    </w:p>
    <w:p w14:paraId="06981DAF" w14:textId="54E19424"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Končni neto vpliv na količino CO</w:t>
      </w:r>
      <w:r w:rsidRPr="00600FFC">
        <w:rPr>
          <w:rFonts w:ascii="Calibri" w:hAnsi="Calibri" w:cs="Arial"/>
          <w:bCs/>
          <w:szCs w:val="20"/>
          <w:vertAlign w:val="subscript"/>
          <w:lang w:val="sl-SI"/>
        </w:rPr>
        <w:t>2</w:t>
      </w:r>
      <w:r w:rsidRPr="00600FFC">
        <w:rPr>
          <w:rFonts w:ascii="Calibri" w:hAnsi="Calibri" w:cs="Arial"/>
          <w:bCs/>
          <w:szCs w:val="20"/>
          <w:lang w:val="sl-SI"/>
        </w:rPr>
        <w:t xml:space="preserve">, ki je bila potrebna za pridelavo </w:t>
      </w:r>
      <w:r w:rsidR="00002856" w:rsidRPr="00600FFC">
        <w:rPr>
          <w:rFonts w:ascii="Calibri" w:hAnsi="Calibri" w:cs="Arial"/>
          <w:bCs/>
          <w:szCs w:val="20"/>
          <w:lang w:val="sl-SI"/>
        </w:rPr>
        <w:t>»funkcionalne enote«</w:t>
      </w:r>
      <w:r w:rsidRPr="00600FFC">
        <w:rPr>
          <w:rFonts w:ascii="Calibri" w:hAnsi="Calibri" w:cs="Arial"/>
          <w:bCs/>
          <w:szCs w:val="20"/>
          <w:lang w:val="sl-SI"/>
        </w:rPr>
        <w:t xml:space="preserve"> izdelka ali sklopa (</w:t>
      </w:r>
      <w:proofErr w:type="spellStart"/>
      <w:r w:rsidRPr="00600FFC">
        <w:rPr>
          <w:rFonts w:ascii="Calibri" w:hAnsi="Calibri" w:cs="Arial"/>
          <w:bCs/>
          <w:szCs w:val="20"/>
          <w:lang w:val="sl-SI"/>
        </w:rPr>
        <w:t>ogljični</w:t>
      </w:r>
      <w:proofErr w:type="spellEnd"/>
      <w:r w:rsidRPr="00600FFC">
        <w:rPr>
          <w:rFonts w:ascii="Calibri" w:hAnsi="Calibri" w:cs="Arial"/>
          <w:bCs/>
          <w:szCs w:val="20"/>
          <w:lang w:val="sl-SI"/>
        </w:rPr>
        <w:t xml:space="preserve"> odtis), ob upoštevanju </w:t>
      </w:r>
      <w:proofErr w:type="spellStart"/>
      <w:r w:rsidRPr="00600FFC">
        <w:rPr>
          <w:rFonts w:ascii="Calibri" w:hAnsi="Calibri" w:cs="Arial"/>
          <w:bCs/>
          <w:szCs w:val="20"/>
          <w:lang w:val="sl-SI"/>
        </w:rPr>
        <w:t>sekvestracije</w:t>
      </w:r>
      <w:proofErr w:type="spellEnd"/>
      <w:r w:rsidRPr="00600FFC">
        <w:rPr>
          <w:rFonts w:ascii="Calibri" w:hAnsi="Calibri" w:cs="Arial"/>
          <w:bCs/>
          <w:szCs w:val="20"/>
          <w:lang w:val="sl-SI"/>
        </w:rPr>
        <w:t xml:space="preserve">, ki bi se zgodila, če bi bila življenjska doba izdelkov, narejenih iz tega materiala, 100 let, je predstavljena v stolpcu </w:t>
      </w:r>
      <w:proofErr w:type="spellStart"/>
      <w:r w:rsidRPr="00600FFC">
        <w:rPr>
          <w:rFonts w:ascii="Calibri" w:hAnsi="Calibri" w:cs="Arial"/>
          <w:bCs/>
          <w:szCs w:val="20"/>
          <w:lang w:val="sl-SI"/>
        </w:rPr>
        <w:t>Ogljični</w:t>
      </w:r>
      <w:proofErr w:type="spellEnd"/>
      <w:r w:rsidRPr="00600FFC">
        <w:rPr>
          <w:rFonts w:ascii="Calibri" w:hAnsi="Calibri" w:cs="Arial"/>
          <w:bCs/>
          <w:szCs w:val="20"/>
          <w:lang w:val="sl-SI"/>
        </w:rPr>
        <w:t xml:space="preserve"> odtis skupaj II (</w:t>
      </w:r>
      <w:r w:rsidR="00392044" w:rsidRPr="00600FFC">
        <w:rPr>
          <w:rFonts w:ascii="Calibri" w:hAnsi="Calibri" w:cs="Arial"/>
          <w:szCs w:val="20"/>
          <w:lang w:val="sl-SI"/>
        </w:rPr>
        <w:fldChar w:fldCharType="begin" w:fldLock="1"/>
      </w:r>
      <w:r w:rsidR="00392044" w:rsidRPr="00600FFC">
        <w:rPr>
          <w:rFonts w:ascii="Calibri" w:hAnsi="Calibri" w:cs="Arial"/>
          <w:szCs w:val="20"/>
          <w:lang w:val="sl-SI"/>
        </w:rPr>
        <w:instrText xml:space="preserve"> REF _Ref59604242 \h  \* MERGEFORMAT </w:instrText>
      </w:r>
      <w:r w:rsidR="00392044" w:rsidRPr="00600FFC">
        <w:rPr>
          <w:rFonts w:ascii="Calibri" w:hAnsi="Calibri" w:cs="Arial"/>
          <w:szCs w:val="20"/>
          <w:lang w:val="sl-SI"/>
        </w:rPr>
      </w:r>
      <w:r w:rsidR="00392044" w:rsidRPr="00600FFC">
        <w:rPr>
          <w:rFonts w:ascii="Calibri" w:hAnsi="Calibri" w:cs="Arial"/>
          <w:szCs w:val="20"/>
          <w:lang w:val="sl-SI"/>
        </w:rPr>
        <w:fldChar w:fldCharType="separate"/>
      </w:r>
      <w:r w:rsidR="00610203" w:rsidRPr="00610203">
        <w:rPr>
          <w:rFonts w:ascii="Calibri" w:hAnsi="Calibri"/>
          <w:szCs w:val="20"/>
          <w:lang w:val="sl-SI"/>
        </w:rPr>
        <w:t xml:space="preserve">Preglednica </w:t>
      </w:r>
      <w:r w:rsidR="00610203" w:rsidRPr="00610203">
        <w:rPr>
          <w:rFonts w:ascii="Calibri" w:hAnsi="Calibri"/>
          <w:noProof/>
          <w:szCs w:val="20"/>
          <w:lang w:val="sl-SI"/>
        </w:rPr>
        <w:t>20</w:t>
      </w:r>
      <w:r w:rsidR="00392044" w:rsidRPr="00600FFC">
        <w:rPr>
          <w:rFonts w:ascii="Calibri" w:hAnsi="Calibri" w:cs="Arial"/>
          <w:szCs w:val="20"/>
          <w:lang w:val="sl-SI"/>
        </w:rPr>
        <w:fldChar w:fldCharType="end"/>
      </w:r>
      <w:r w:rsidRPr="00600FFC">
        <w:rPr>
          <w:rFonts w:ascii="Calibri" w:hAnsi="Calibri" w:cs="Arial"/>
          <w:bCs/>
          <w:szCs w:val="20"/>
          <w:lang w:val="sl-SI"/>
        </w:rPr>
        <w:t xml:space="preserve">). To je relevanten podatek, ker les in lesne izdelke uporabljamo po načinu »kaskade« (kot obrazloženo zgoraj), in se že sedaj zelo približamo zahtevani življenjski dobi izdelka 100 let, če kot »izdelek« spremljamo les kot material, ki je zaporedno uporabljen v več različnih izdelkih, ne da bi se pomembno zmanjšala njegova prostornina. S pospeševanjem krožnega gospodarstva, ki bo zagotovilo še daljše kroženje nekega materiala v snovnih zankah, pa bo učinek </w:t>
      </w:r>
      <w:proofErr w:type="spellStart"/>
      <w:r w:rsidRPr="00600FFC">
        <w:rPr>
          <w:rFonts w:ascii="Calibri" w:hAnsi="Calibri" w:cs="Arial"/>
          <w:bCs/>
          <w:szCs w:val="20"/>
          <w:lang w:val="sl-SI"/>
        </w:rPr>
        <w:t>sekvestracije</w:t>
      </w:r>
      <w:proofErr w:type="spellEnd"/>
      <w:r w:rsidRPr="00600FFC">
        <w:rPr>
          <w:rFonts w:ascii="Calibri" w:hAnsi="Calibri" w:cs="Arial"/>
          <w:bCs/>
          <w:szCs w:val="20"/>
          <w:lang w:val="sl-SI"/>
        </w:rPr>
        <w:t xml:space="preserve"> še toliko večji.</w:t>
      </w:r>
    </w:p>
    <w:p w14:paraId="14B781F7" w14:textId="77777777" w:rsidR="00A11179" w:rsidRPr="00600FFC" w:rsidRDefault="00A11179" w:rsidP="00A11179">
      <w:pPr>
        <w:pStyle w:val="podpisi"/>
        <w:spacing w:line="312" w:lineRule="auto"/>
        <w:jc w:val="both"/>
        <w:rPr>
          <w:rFonts w:ascii="Calibri" w:hAnsi="Calibri" w:cs="Arial"/>
          <w:bCs/>
          <w:szCs w:val="20"/>
          <w:lang w:val="sl-SI"/>
        </w:rPr>
      </w:pPr>
    </w:p>
    <w:p w14:paraId="5F01ADD5" w14:textId="46DA94D1" w:rsidR="00A11179"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Kot je omenjeno v prejšnjih odstavkih, smo za v Dispoziciji opredeljene smeri predelave lesa, pri katerih je to bilo smiselno, izbrali kar najbolj reprezentativen lesen izdelek ali sestavo (sklop) (npr. »stenski element« ali »medetažna plošča«, itd.), ki je dejansko neka funkcionalna enota. To smo naredili tako, da smo opredelili neko funkcijo, ki naj bi jo izdelek ali sestavo (sklop) opravljal, ali pa bil sestavni del nekega izdelka. Za to funkcijsko enoto smo nato izračunali </w:t>
      </w:r>
      <w:proofErr w:type="spellStart"/>
      <w:r w:rsidRPr="00600FFC">
        <w:rPr>
          <w:rFonts w:ascii="Calibri" w:hAnsi="Calibri" w:cs="Arial"/>
          <w:bCs/>
          <w:szCs w:val="20"/>
          <w:lang w:val="sl-SI"/>
        </w:rPr>
        <w:t>ogljični</w:t>
      </w:r>
      <w:proofErr w:type="spellEnd"/>
      <w:r w:rsidRPr="00600FFC">
        <w:rPr>
          <w:rFonts w:ascii="Calibri" w:hAnsi="Calibri" w:cs="Arial"/>
          <w:bCs/>
          <w:szCs w:val="20"/>
          <w:lang w:val="sl-SI"/>
        </w:rPr>
        <w:t xml:space="preserve"> odtis. V drugem koraku smo opredelili izdelek ali sklop, ki je narejen iz drugih materialov kot les (oz. so ti drugi materiali prevladujoči), vendar opravlja enako funkcijo oziroma ima enake (mehanske, </w:t>
      </w:r>
      <w:proofErr w:type="spellStart"/>
      <w:r w:rsidRPr="00600FFC">
        <w:rPr>
          <w:rFonts w:ascii="Calibri" w:hAnsi="Calibri" w:cs="Arial"/>
          <w:bCs/>
          <w:szCs w:val="20"/>
          <w:lang w:val="sl-SI"/>
        </w:rPr>
        <w:t>izolativne</w:t>
      </w:r>
      <w:proofErr w:type="spellEnd"/>
      <w:r w:rsidRPr="00600FFC">
        <w:rPr>
          <w:rFonts w:ascii="Calibri" w:hAnsi="Calibri" w:cs="Arial"/>
          <w:bCs/>
          <w:szCs w:val="20"/>
          <w:lang w:val="sl-SI"/>
        </w:rPr>
        <w:t xml:space="preserve">, itd.) lastnosti kot leseni. S tem smo dosegli, da te izdelke ali sklope lahko metodološko pravilno primerjamo med seboj tudi po vplivih na okolje, ki jih povzroči njihova proizvodnja. Podrobnejša opredelitev opredeljenih funkcij in/ali lastnosti, ki so jih morali izpolnjevati izbrani izdelki ali sklopi v posameznih smereh predelave lesa (v spodnjih alinejah in v </w:t>
      </w:r>
      <w:r w:rsidR="00AC4664" w:rsidRPr="00600FFC">
        <w:rPr>
          <w:rFonts w:ascii="Calibri" w:hAnsi="Calibri" w:cs="Arial"/>
          <w:szCs w:val="20"/>
          <w:lang w:val="sl-SI"/>
        </w:rPr>
        <w:fldChar w:fldCharType="begin" w:fldLock="1"/>
      </w:r>
      <w:r w:rsidR="00AC4664" w:rsidRPr="00600FFC">
        <w:rPr>
          <w:rFonts w:ascii="Calibri" w:hAnsi="Calibri" w:cs="Arial"/>
          <w:szCs w:val="20"/>
          <w:lang w:val="sl-SI"/>
        </w:rPr>
        <w:instrText xml:space="preserve"> REF _Ref59604242 \h  \* MERGEFORMAT </w:instrText>
      </w:r>
      <w:r w:rsidR="00AC4664" w:rsidRPr="00600FFC">
        <w:rPr>
          <w:rFonts w:ascii="Calibri" w:hAnsi="Calibri" w:cs="Arial"/>
          <w:szCs w:val="20"/>
          <w:lang w:val="sl-SI"/>
        </w:rPr>
      </w:r>
      <w:r w:rsidR="00AC4664" w:rsidRPr="00600FFC">
        <w:rPr>
          <w:rFonts w:ascii="Calibri" w:hAnsi="Calibri" w:cs="Arial"/>
          <w:szCs w:val="20"/>
          <w:lang w:val="sl-SI"/>
        </w:rPr>
        <w:fldChar w:fldCharType="separate"/>
      </w:r>
      <w:r w:rsidR="00610203" w:rsidRPr="00610203">
        <w:rPr>
          <w:rFonts w:ascii="Calibri" w:hAnsi="Calibri"/>
          <w:szCs w:val="20"/>
          <w:lang w:val="sl-SI"/>
        </w:rPr>
        <w:t>Preglednica 20</w:t>
      </w:r>
      <w:r w:rsidR="00AC4664" w:rsidRPr="00600FFC">
        <w:rPr>
          <w:rFonts w:ascii="Calibri" w:hAnsi="Calibri" w:cs="Arial"/>
          <w:szCs w:val="20"/>
          <w:lang w:val="sl-SI"/>
        </w:rPr>
        <w:fldChar w:fldCharType="end"/>
      </w:r>
      <w:r w:rsidR="00AC4664" w:rsidRPr="00600FFC">
        <w:rPr>
          <w:rFonts w:ascii="Calibri" w:hAnsi="Calibri" w:cs="Arial"/>
          <w:szCs w:val="20"/>
          <w:lang w:val="sl-SI"/>
        </w:rPr>
        <w:t xml:space="preserve"> </w:t>
      </w:r>
      <w:r w:rsidRPr="00600FFC">
        <w:rPr>
          <w:rFonts w:ascii="Calibri" w:hAnsi="Calibri" w:cs="Arial"/>
          <w:bCs/>
          <w:szCs w:val="20"/>
          <w:lang w:val="sl-SI"/>
        </w:rPr>
        <w:t>skrajšano v »Skupina«):</w:t>
      </w:r>
    </w:p>
    <w:p w14:paraId="4A8BE354" w14:textId="77777777" w:rsidR="00F90C44" w:rsidRPr="00600FFC" w:rsidRDefault="00F90C44" w:rsidP="00A11179">
      <w:pPr>
        <w:pStyle w:val="podpisi"/>
        <w:spacing w:line="312" w:lineRule="auto"/>
        <w:jc w:val="both"/>
        <w:rPr>
          <w:rFonts w:ascii="Calibri" w:hAnsi="Calibri" w:cs="Arial"/>
          <w:bCs/>
          <w:szCs w:val="20"/>
          <w:lang w:val="sl-SI"/>
        </w:rPr>
      </w:pPr>
    </w:p>
    <w:p w14:paraId="5E769AB2" w14:textId="77777777" w:rsidR="00A11179" w:rsidRPr="00600FFC" w:rsidRDefault="00A11179" w:rsidP="00A11179">
      <w:pPr>
        <w:pStyle w:val="podpisi"/>
        <w:numPr>
          <w:ilvl w:val="0"/>
          <w:numId w:val="34"/>
        </w:numPr>
        <w:spacing w:line="312" w:lineRule="auto"/>
        <w:jc w:val="both"/>
        <w:rPr>
          <w:rFonts w:ascii="Calibri" w:hAnsi="Calibri" w:cs="Arial"/>
          <w:bCs/>
          <w:szCs w:val="20"/>
          <w:lang w:val="sl-SI"/>
        </w:rPr>
      </w:pPr>
      <w:r w:rsidRPr="00600FFC">
        <w:rPr>
          <w:rFonts w:ascii="Calibri" w:hAnsi="Calibri" w:cs="Arial"/>
          <w:b/>
          <w:szCs w:val="20"/>
          <w:lang w:val="sl-SI"/>
        </w:rPr>
        <w:t>Skupina 1: proizvodnja žaganega lesa, lesnih izdelkov, polizdelkov ter palet</w:t>
      </w:r>
    </w:p>
    <w:p w14:paraId="07198219" w14:textId="77777777" w:rsidR="00A11179" w:rsidRPr="00600FFC" w:rsidRDefault="00A11179" w:rsidP="00A11179">
      <w:pPr>
        <w:pStyle w:val="podpisi"/>
        <w:numPr>
          <w:ilvl w:val="1"/>
          <w:numId w:val="34"/>
        </w:numPr>
        <w:spacing w:line="312" w:lineRule="auto"/>
        <w:jc w:val="both"/>
        <w:rPr>
          <w:rFonts w:ascii="Calibri" w:hAnsi="Calibri" w:cs="Arial"/>
          <w:b/>
          <w:szCs w:val="20"/>
          <w:lang w:val="sl-SI"/>
        </w:rPr>
      </w:pPr>
      <w:r w:rsidRPr="00600FFC">
        <w:rPr>
          <w:rFonts w:ascii="Calibri" w:hAnsi="Calibri" w:cs="Arial"/>
          <w:bCs/>
          <w:szCs w:val="20"/>
          <w:lang w:val="sl-SI"/>
        </w:rPr>
        <w:t>Iz te skupine lesenih produktov smo izbrali lesene letve prečnega prereza b/h = 5/5 cm s funkcijo prezračevalnega kanala v prezračevanih strehah ali prezračevanih fasadah. Primerjali smo jih s primerljivimi elementi iz drugih materialov (jeklo, aluminij), ki zagotavljajo enako višino prezračevanja (h = 5 cm), obenem pa imajo najmanjši še možen prerez za opravljanje te funkcije. Primerjavo smo izvedli za elemente dolžine L = 1,0 m.</w:t>
      </w:r>
    </w:p>
    <w:p w14:paraId="473F592A" w14:textId="1010B12B" w:rsidR="00A11179" w:rsidRPr="00600FFC" w:rsidRDefault="00A11179" w:rsidP="00272821">
      <w:pPr>
        <w:pStyle w:val="podpisi"/>
        <w:numPr>
          <w:ilvl w:val="0"/>
          <w:numId w:val="34"/>
        </w:numPr>
        <w:spacing w:line="312" w:lineRule="auto"/>
        <w:jc w:val="both"/>
        <w:rPr>
          <w:rFonts w:ascii="Calibri" w:hAnsi="Calibri" w:cs="Arial"/>
          <w:bCs/>
          <w:szCs w:val="20"/>
          <w:lang w:val="sl-SI"/>
        </w:rPr>
      </w:pPr>
      <w:r w:rsidRPr="00600FFC">
        <w:rPr>
          <w:rFonts w:ascii="Calibri" w:hAnsi="Calibri" w:cs="Arial"/>
          <w:b/>
          <w:szCs w:val="20"/>
          <w:lang w:val="sl-SI"/>
        </w:rPr>
        <w:t>Skupina 2: proizvodnja konstrukcijskega lesa za gradbeništvo</w:t>
      </w:r>
      <w:r w:rsidR="00960359" w:rsidRPr="00600FFC">
        <w:rPr>
          <w:rFonts w:ascii="Calibri" w:hAnsi="Calibri" w:cs="Arial"/>
          <w:b/>
          <w:szCs w:val="20"/>
          <w:lang w:val="sl-SI"/>
        </w:rPr>
        <w:t xml:space="preserve"> in </w:t>
      </w:r>
      <w:r w:rsidRPr="00600FFC">
        <w:rPr>
          <w:rFonts w:ascii="Calibri" w:hAnsi="Calibri" w:cs="Arial"/>
          <w:b/>
          <w:szCs w:val="20"/>
          <w:lang w:val="sl-SI"/>
        </w:rPr>
        <w:t xml:space="preserve">Skupina 3: proizvodnja križno lepljenega lesa v obliki plošč </w:t>
      </w:r>
      <w:r w:rsidRPr="00600FFC">
        <w:rPr>
          <w:rFonts w:ascii="Calibri" w:hAnsi="Calibri" w:cs="Arial"/>
          <w:bCs/>
          <w:szCs w:val="20"/>
          <w:lang w:val="sl-SI"/>
        </w:rPr>
        <w:t>(skupna utemeljitev)</w:t>
      </w:r>
    </w:p>
    <w:p w14:paraId="644C7826" w14:textId="77777777" w:rsidR="00A11179" w:rsidRPr="00600FFC" w:rsidRDefault="00A11179" w:rsidP="00A11179">
      <w:pPr>
        <w:pStyle w:val="podpisi"/>
        <w:numPr>
          <w:ilvl w:val="1"/>
          <w:numId w:val="34"/>
        </w:numPr>
        <w:spacing w:line="312" w:lineRule="auto"/>
        <w:jc w:val="both"/>
        <w:rPr>
          <w:rFonts w:ascii="Calibri" w:hAnsi="Calibri" w:cs="Arial"/>
          <w:bCs/>
          <w:szCs w:val="20"/>
          <w:lang w:val="sl-SI"/>
        </w:rPr>
      </w:pPr>
      <w:r w:rsidRPr="00600FFC">
        <w:rPr>
          <w:rFonts w:ascii="Calibri" w:hAnsi="Calibri" w:cs="Arial"/>
          <w:bCs/>
          <w:szCs w:val="20"/>
          <w:lang w:val="sl-SI"/>
        </w:rPr>
        <w:t xml:space="preserve">V teh dveh skupinah smo primerjali dva tipa primarnih konstrukcijskih sistemov, stenske elemente in medetažne plošče. Primerjavo smo izvedli s stališča mehanske odpornosti glede na osnovne </w:t>
      </w:r>
      <w:proofErr w:type="spellStart"/>
      <w:r w:rsidRPr="00600FFC">
        <w:rPr>
          <w:rFonts w:ascii="Calibri" w:hAnsi="Calibri" w:cs="Arial"/>
          <w:bCs/>
          <w:szCs w:val="20"/>
          <w:lang w:val="sl-SI"/>
        </w:rPr>
        <w:t>obtežne</w:t>
      </w:r>
      <w:proofErr w:type="spellEnd"/>
      <w:r w:rsidRPr="00600FFC">
        <w:rPr>
          <w:rFonts w:ascii="Calibri" w:hAnsi="Calibri" w:cs="Arial"/>
          <w:bCs/>
          <w:szCs w:val="20"/>
          <w:lang w:val="sl-SI"/>
        </w:rPr>
        <w:t xml:space="preserve"> primere v skladu z </w:t>
      </w:r>
      <w:proofErr w:type="spellStart"/>
      <w:r w:rsidRPr="00600FFC">
        <w:rPr>
          <w:rFonts w:ascii="Calibri" w:hAnsi="Calibri" w:cs="Arial"/>
          <w:bCs/>
          <w:szCs w:val="20"/>
          <w:lang w:val="sl-SI"/>
        </w:rPr>
        <w:t>Evrokod</w:t>
      </w:r>
      <w:proofErr w:type="spellEnd"/>
      <w:r w:rsidRPr="00600FFC">
        <w:rPr>
          <w:rFonts w:ascii="Calibri" w:hAnsi="Calibri" w:cs="Arial"/>
          <w:bCs/>
          <w:szCs w:val="20"/>
          <w:lang w:val="sl-SI"/>
        </w:rPr>
        <w:t xml:space="preserve"> standardi za gradbeno projektiranje konstrukcij (brez nezgodnih vplivov). Dimenzije konstrukcijskih sistemov smo določili za primer stavb do treh nadstropij (regularnih po tlorisu in višini), kjer smo upoštevali etažno višino stenskih elementov h = 3,0 m, dolžino stenskega segmenta b = 3,0 m, pri ploščah pa smo privzeli razpon plošče v obeh smereh L = 6,0 m. Privzete karakteristične obtežbe glede na </w:t>
      </w:r>
      <w:proofErr w:type="spellStart"/>
      <w:r w:rsidRPr="00600FFC">
        <w:rPr>
          <w:rFonts w:ascii="Calibri" w:hAnsi="Calibri" w:cs="Arial"/>
          <w:bCs/>
          <w:szCs w:val="20"/>
          <w:lang w:val="sl-SI"/>
        </w:rPr>
        <w:t>Evrokod</w:t>
      </w:r>
      <w:proofErr w:type="spellEnd"/>
      <w:r w:rsidRPr="00600FFC">
        <w:rPr>
          <w:rFonts w:ascii="Calibri" w:hAnsi="Calibri" w:cs="Arial"/>
          <w:bCs/>
          <w:szCs w:val="20"/>
          <w:lang w:val="sl-SI"/>
        </w:rPr>
        <w:t xml:space="preserve"> standarde so: stalna obtežba </w:t>
      </w:r>
      <w:proofErr w:type="spellStart"/>
      <w:r w:rsidRPr="00600FFC">
        <w:rPr>
          <w:rFonts w:ascii="Calibri" w:hAnsi="Calibri" w:cs="Arial"/>
          <w:bCs/>
          <w:szCs w:val="20"/>
          <w:lang w:val="sl-SI"/>
        </w:rPr>
        <w:t>g</w:t>
      </w:r>
      <w:r w:rsidRPr="00600FFC">
        <w:rPr>
          <w:rFonts w:ascii="Calibri" w:hAnsi="Calibri" w:cs="Arial"/>
          <w:bCs/>
          <w:szCs w:val="20"/>
          <w:vertAlign w:val="subscript"/>
          <w:lang w:val="sl-SI"/>
        </w:rPr>
        <w:t>,k</w:t>
      </w:r>
      <w:proofErr w:type="spellEnd"/>
      <w:r w:rsidRPr="00600FFC">
        <w:rPr>
          <w:rFonts w:ascii="Calibri" w:hAnsi="Calibri" w:cs="Arial"/>
          <w:bCs/>
          <w:szCs w:val="20"/>
          <w:lang w:val="sl-SI"/>
        </w:rPr>
        <w:t xml:space="preserve"> = 2,0 kN/m</w:t>
      </w:r>
      <w:r w:rsidRPr="00600FFC">
        <w:rPr>
          <w:rFonts w:ascii="Calibri" w:hAnsi="Calibri" w:cs="Arial"/>
          <w:bCs/>
          <w:szCs w:val="20"/>
          <w:vertAlign w:val="superscript"/>
          <w:lang w:val="sl-SI"/>
        </w:rPr>
        <w:t>2</w:t>
      </w:r>
      <w:r w:rsidRPr="00600FFC">
        <w:rPr>
          <w:rFonts w:ascii="Calibri" w:hAnsi="Calibri" w:cs="Arial"/>
          <w:bCs/>
          <w:szCs w:val="20"/>
          <w:lang w:val="sl-SI"/>
        </w:rPr>
        <w:t xml:space="preserve"> + lastna teža konstrukcijskega sistema ter koristna obtežba </w:t>
      </w:r>
      <w:proofErr w:type="spellStart"/>
      <w:r w:rsidRPr="00600FFC">
        <w:rPr>
          <w:rFonts w:ascii="Calibri" w:hAnsi="Calibri" w:cs="Arial"/>
          <w:bCs/>
          <w:szCs w:val="20"/>
          <w:lang w:val="sl-SI"/>
        </w:rPr>
        <w:t>q,</w:t>
      </w:r>
      <w:r w:rsidRPr="00600FFC">
        <w:rPr>
          <w:rFonts w:ascii="Calibri" w:hAnsi="Calibri" w:cs="Arial"/>
          <w:bCs/>
          <w:szCs w:val="20"/>
          <w:vertAlign w:val="subscript"/>
          <w:lang w:val="sl-SI"/>
        </w:rPr>
        <w:t>k</w:t>
      </w:r>
      <w:proofErr w:type="spellEnd"/>
      <w:r w:rsidRPr="00600FFC">
        <w:rPr>
          <w:rFonts w:ascii="Calibri" w:hAnsi="Calibri" w:cs="Arial"/>
          <w:bCs/>
          <w:szCs w:val="20"/>
          <w:lang w:val="sl-SI"/>
        </w:rPr>
        <w:t xml:space="preserve"> = 2,0 kN/m</w:t>
      </w:r>
      <w:r w:rsidRPr="00600FFC">
        <w:rPr>
          <w:rFonts w:ascii="Calibri" w:hAnsi="Calibri" w:cs="Arial"/>
          <w:bCs/>
          <w:szCs w:val="20"/>
          <w:vertAlign w:val="superscript"/>
          <w:lang w:val="sl-SI"/>
        </w:rPr>
        <w:t>2</w:t>
      </w:r>
      <w:r w:rsidRPr="00600FFC">
        <w:rPr>
          <w:rFonts w:ascii="Calibri" w:hAnsi="Calibri" w:cs="Arial"/>
          <w:bCs/>
          <w:szCs w:val="20"/>
          <w:lang w:val="sl-SI"/>
        </w:rPr>
        <w:t xml:space="preserve">. Med lesenimi konstrukcijskimi sistemi smo v kategoriji stenskih elementov izbrali lesen okvirni sistem z obojestransko </w:t>
      </w:r>
      <w:proofErr w:type="spellStart"/>
      <w:r w:rsidRPr="00600FFC">
        <w:rPr>
          <w:rFonts w:ascii="Calibri" w:hAnsi="Calibri" w:cs="Arial"/>
          <w:bCs/>
          <w:szCs w:val="20"/>
          <w:lang w:val="sl-SI"/>
        </w:rPr>
        <w:t>poploščitvijo</w:t>
      </w:r>
      <w:proofErr w:type="spellEnd"/>
      <w:r w:rsidRPr="00600FFC">
        <w:rPr>
          <w:rFonts w:ascii="Calibri" w:hAnsi="Calibri" w:cs="Arial"/>
          <w:bCs/>
          <w:szCs w:val="20"/>
          <w:lang w:val="sl-SI"/>
        </w:rPr>
        <w:t xml:space="preserve"> s ploščami OSB ter masivno steno iz križno lepljenih plošč. Primerjali smo jih z masivno armirano betonsko steno ter steno z opečnimi votlaki in vertikalnimi armirano betonskimi vezmi. V kategoriji medetažnih plošč smo izmed lesenih produktov izbrali sistem lesenih stropnikov iz konstrukcijskega lesa z OSB </w:t>
      </w:r>
      <w:proofErr w:type="spellStart"/>
      <w:r w:rsidRPr="00600FFC">
        <w:rPr>
          <w:rFonts w:ascii="Calibri" w:hAnsi="Calibri" w:cs="Arial"/>
          <w:bCs/>
          <w:szCs w:val="20"/>
          <w:lang w:val="sl-SI"/>
        </w:rPr>
        <w:t>poploščitvijo</w:t>
      </w:r>
      <w:proofErr w:type="spellEnd"/>
      <w:r w:rsidRPr="00600FFC">
        <w:rPr>
          <w:rFonts w:ascii="Calibri" w:hAnsi="Calibri" w:cs="Arial"/>
          <w:bCs/>
          <w:szCs w:val="20"/>
          <w:lang w:val="sl-SI"/>
        </w:rPr>
        <w:t xml:space="preserve"> na zgornji strani ter masivno medetažno ploščo iz križno lepljenega lesa ter ju primerjali z armirano betonsko medetažno ploščo. Primerjavo smo izvedli na segmentu površine A = 1,0 m</w:t>
      </w:r>
      <w:r w:rsidRPr="00600FFC">
        <w:rPr>
          <w:rFonts w:ascii="Calibri" w:hAnsi="Calibri" w:cs="Arial"/>
          <w:bCs/>
          <w:szCs w:val="20"/>
          <w:vertAlign w:val="superscript"/>
          <w:lang w:val="sl-SI"/>
        </w:rPr>
        <w:t>2</w:t>
      </w:r>
      <w:r w:rsidRPr="00600FFC">
        <w:rPr>
          <w:rFonts w:ascii="Calibri" w:hAnsi="Calibri" w:cs="Arial"/>
          <w:bCs/>
          <w:szCs w:val="20"/>
          <w:lang w:val="sl-SI"/>
        </w:rPr>
        <w:t xml:space="preserve"> z upoštevanjem povprečnih vrednosti količin materialov celotnega analiziranega konstrukcijskega elementa.</w:t>
      </w:r>
    </w:p>
    <w:p w14:paraId="64AA261D" w14:textId="77777777" w:rsidR="00A11179" w:rsidRPr="00600FFC" w:rsidRDefault="00A11179" w:rsidP="00A11179">
      <w:pPr>
        <w:pStyle w:val="podpisi"/>
        <w:numPr>
          <w:ilvl w:val="0"/>
          <w:numId w:val="34"/>
        </w:numPr>
        <w:spacing w:line="312" w:lineRule="auto"/>
        <w:jc w:val="both"/>
        <w:rPr>
          <w:rFonts w:ascii="Calibri" w:hAnsi="Calibri" w:cs="Arial"/>
          <w:b/>
          <w:szCs w:val="20"/>
          <w:lang w:val="sl-SI"/>
        </w:rPr>
      </w:pPr>
      <w:r w:rsidRPr="00600FFC">
        <w:rPr>
          <w:rFonts w:ascii="Calibri" w:hAnsi="Calibri" w:cs="Arial"/>
          <w:b/>
          <w:szCs w:val="20"/>
          <w:lang w:val="sl-SI"/>
        </w:rPr>
        <w:t>Skupina 4: proizvodnja opažnih plošč</w:t>
      </w:r>
    </w:p>
    <w:p w14:paraId="6E851E58" w14:textId="77777777" w:rsidR="00A11179" w:rsidRPr="00600FFC" w:rsidRDefault="00A11179" w:rsidP="00A11179">
      <w:pPr>
        <w:pStyle w:val="podpisi"/>
        <w:numPr>
          <w:ilvl w:val="1"/>
          <w:numId w:val="34"/>
        </w:numPr>
        <w:spacing w:line="312" w:lineRule="auto"/>
        <w:jc w:val="both"/>
        <w:rPr>
          <w:rFonts w:ascii="Calibri" w:hAnsi="Calibri" w:cs="Arial"/>
          <w:b/>
          <w:szCs w:val="20"/>
          <w:lang w:val="sl-SI"/>
        </w:rPr>
      </w:pPr>
      <w:r w:rsidRPr="00600FFC">
        <w:rPr>
          <w:rFonts w:ascii="Calibri" w:hAnsi="Calibri" w:cs="Arial"/>
          <w:bCs/>
          <w:szCs w:val="20"/>
          <w:lang w:val="sl-SI"/>
        </w:rPr>
        <w:t>V tej kategoriji smo primerjali tipske lesene opažne plošče z opažnimi ploščami primerljivih nosilnosti iz drugih materialov kot so jeklo, aluminij ter votla plastika. Primerjavo smo izvedli izključno na opažnih ploščah brez dodatnih sistemskih komponent (podporniki, nosilci, distančniki, spone, itd.). Primerjavo smo izvedli za površino opažne plošče A = 1,0 m</w:t>
      </w:r>
      <w:r w:rsidRPr="00600FFC">
        <w:rPr>
          <w:rFonts w:ascii="Calibri" w:hAnsi="Calibri" w:cs="Arial"/>
          <w:bCs/>
          <w:szCs w:val="20"/>
          <w:vertAlign w:val="superscript"/>
          <w:lang w:val="sl-SI"/>
        </w:rPr>
        <w:t>2</w:t>
      </w:r>
      <w:r w:rsidRPr="00600FFC">
        <w:rPr>
          <w:rFonts w:ascii="Calibri" w:hAnsi="Calibri" w:cs="Arial"/>
          <w:bCs/>
          <w:szCs w:val="20"/>
          <w:lang w:val="sl-SI"/>
        </w:rPr>
        <w:t>.</w:t>
      </w:r>
    </w:p>
    <w:p w14:paraId="03EA00D2" w14:textId="77777777" w:rsidR="00A11179" w:rsidRPr="00600FFC" w:rsidRDefault="00A11179" w:rsidP="00A11179">
      <w:pPr>
        <w:pStyle w:val="podpisi"/>
        <w:numPr>
          <w:ilvl w:val="0"/>
          <w:numId w:val="34"/>
        </w:numPr>
        <w:spacing w:line="312" w:lineRule="auto"/>
        <w:jc w:val="both"/>
        <w:rPr>
          <w:rFonts w:ascii="Calibri" w:hAnsi="Calibri" w:cs="Arial"/>
          <w:b/>
          <w:szCs w:val="20"/>
          <w:lang w:val="sl-SI"/>
        </w:rPr>
      </w:pPr>
      <w:r w:rsidRPr="00600FFC">
        <w:rPr>
          <w:rFonts w:ascii="Calibri" w:hAnsi="Calibri" w:cs="Arial"/>
          <w:b/>
          <w:szCs w:val="20"/>
          <w:lang w:val="sl-SI"/>
        </w:rPr>
        <w:t>Skupina 5: proizvodnja lepljenih profilov</w:t>
      </w:r>
    </w:p>
    <w:p w14:paraId="432E2CAA" w14:textId="0B9D8041" w:rsidR="00A11179" w:rsidRPr="00600FFC" w:rsidRDefault="00A11179" w:rsidP="00A11179">
      <w:pPr>
        <w:pStyle w:val="podpisi"/>
        <w:numPr>
          <w:ilvl w:val="1"/>
          <w:numId w:val="34"/>
        </w:numPr>
        <w:spacing w:line="312" w:lineRule="auto"/>
        <w:jc w:val="both"/>
        <w:rPr>
          <w:rFonts w:ascii="Calibri" w:hAnsi="Calibri" w:cs="Arial"/>
          <w:bCs/>
          <w:szCs w:val="20"/>
          <w:lang w:val="sl-SI"/>
        </w:rPr>
      </w:pPr>
      <w:r w:rsidRPr="00600FFC">
        <w:rPr>
          <w:rFonts w:ascii="Calibri" w:hAnsi="Calibri" w:cs="Arial"/>
          <w:bCs/>
          <w:szCs w:val="20"/>
          <w:lang w:val="sl-SI"/>
        </w:rPr>
        <w:t xml:space="preserve">izdelke, ki jih proizvedejo v tej smeri predelave lesa, v Sloveniji skoraj izključno uporabimo za proizvodnjo oken. Zato smo se odločili, da primerjavo </w:t>
      </w:r>
      <w:proofErr w:type="spellStart"/>
      <w:r w:rsidRPr="00600FFC">
        <w:rPr>
          <w:rFonts w:ascii="Calibri" w:hAnsi="Calibri" w:cs="Arial"/>
          <w:bCs/>
          <w:szCs w:val="20"/>
          <w:lang w:val="sl-SI"/>
        </w:rPr>
        <w:t>ogljičnih</w:t>
      </w:r>
      <w:proofErr w:type="spellEnd"/>
      <w:r w:rsidRPr="00600FFC">
        <w:rPr>
          <w:rFonts w:ascii="Calibri" w:hAnsi="Calibri" w:cs="Arial"/>
          <w:bCs/>
          <w:szCs w:val="20"/>
          <w:lang w:val="sl-SI"/>
        </w:rPr>
        <w:t xml:space="preserve"> odtisov lesenih in </w:t>
      </w:r>
      <w:proofErr w:type="spellStart"/>
      <w:r w:rsidRPr="00600FFC">
        <w:rPr>
          <w:rFonts w:ascii="Calibri" w:hAnsi="Calibri" w:cs="Arial"/>
          <w:bCs/>
          <w:szCs w:val="20"/>
          <w:lang w:val="sl-SI"/>
        </w:rPr>
        <w:t>nelesenih</w:t>
      </w:r>
      <w:proofErr w:type="spellEnd"/>
      <w:r w:rsidRPr="00600FFC">
        <w:rPr>
          <w:rFonts w:ascii="Calibri" w:hAnsi="Calibri" w:cs="Arial"/>
          <w:bCs/>
          <w:szCs w:val="20"/>
          <w:lang w:val="sl-SI"/>
        </w:rPr>
        <w:t xml:space="preserve"> primerljivih izdelkov te Skupine izvedemo na ravni končnega izdelka. Zato so rezultati smiselno vključeni v Skupino 7 (glej spodaj in </w:t>
      </w:r>
      <w:r w:rsidR="00392044" w:rsidRPr="00600FFC">
        <w:rPr>
          <w:rFonts w:ascii="Calibri" w:hAnsi="Calibri" w:cs="Arial"/>
          <w:szCs w:val="20"/>
          <w:lang w:val="sl-SI"/>
        </w:rPr>
        <w:fldChar w:fldCharType="begin" w:fldLock="1"/>
      </w:r>
      <w:r w:rsidR="00392044" w:rsidRPr="00600FFC">
        <w:rPr>
          <w:rFonts w:ascii="Calibri" w:hAnsi="Calibri" w:cs="Arial"/>
          <w:szCs w:val="20"/>
          <w:lang w:val="sl-SI"/>
        </w:rPr>
        <w:instrText xml:space="preserve"> REF _Ref59604242 \h  \* MERGEFORMAT </w:instrText>
      </w:r>
      <w:r w:rsidR="00392044" w:rsidRPr="00600FFC">
        <w:rPr>
          <w:rFonts w:ascii="Calibri" w:hAnsi="Calibri" w:cs="Arial"/>
          <w:szCs w:val="20"/>
          <w:lang w:val="sl-SI"/>
        </w:rPr>
      </w:r>
      <w:r w:rsidR="00392044" w:rsidRPr="00600FFC">
        <w:rPr>
          <w:rFonts w:ascii="Calibri" w:hAnsi="Calibri" w:cs="Arial"/>
          <w:szCs w:val="20"/>
          <w:lang w:val="sl-SI"/>
        </w:rPr>
        <w:fldChar w:fldCharType="separate"/>
      </w:r>
      <w:r w:rsidR="00610203" w:rsidRPr="00610203">
        <w:rPr>
          <w:rFonts w:ascii="Calibri" w:hAnsi="Calibri"/>
          <w:szCs w:val="20"/>
          <w:lang w:val="sl-SI"/>
        </w:rPr>
        <w:t xml:space="preserve">Preglednica </w:t>
      </w:r>
      <w:r w:rsidR="00610203" w:rsidRPr="00610203">
        <w:rPr>
          <w:rFonts w:ascii="Calibri" w:hAnsi="Calibri"/>
          <w:noProof/>
          <w:szCs w:val="20"/>
          <w:lang w:val="sl-SI"/>
        </w:rPr>
        <w:t>20</w:t>
      </w:r>
      <w:r w:rsidR="00392044" w:rsidRPr="00600FFC">
        <w:rPr>
          <w:rFonts w:ascii="Calibri" w:hAnsi="Calibri" w:cs="Arial"/>
          <w:szCs w:val="20"/>
          <w:lang w:val="sl-SI"/>
        </w:rPr>
        <w:fldChar w:fldCharType="end"/>
      </w:r>
      <w:r w:rsidRPr="00600FFC">
        <w:rPr>
          <w:rFonts w:ascii="Calibri" w:hAnsi="Calibri" w:cs="Arial"/>
          <w:bCs/>
          <w:szCs w:val="20"/>
          <w:lang w:val="sl-SI"/>
        </w:rPr>
        <w:t>)</w:t>
      </w:r>
    </w:p>
    <w:p w14:paraId="5D744E52" w14:textId="77777777" w:rsidR="00A11179" w:rsidRPr="00600FFC" w:rsidRDefault="00A11179" w:rsidP="00A11179">
      <w:pPr>
        <w:pStyle w:val="podpisi"/>
        <w:numPr>
          <w:ilvl w:val="0"/>
          <w:numId w:val="34"/>
        </w:numPr>
        <w:spacing w:line="312" w:lineRule="auto"/>
        <w:jc w:val="both"/>
        <w:rPr>
          <w:rFonts w:ascii="Calibri" w:hAnsi="Calibri" w:cs="Arial"/>
          <w:b/>
          <w:szCs w:val="20"/>
          <w:lang w:val="sl-SI"/>
        </w:rPr>
      </w:pPr>
      <w:r w:rsidRPr="00600FFC">
        <w:rPr>
          <w:rFonts w:ascii="Calibri" w:hAnsi="Calibri" w:cs="Arial"/>
          <w:b/>
          <w:szCs w:val="20"/>
          <w:lang w:val="sl-SI"/>
        </w:rPr>
        <w:t>Skupina 6: proizvodnja lesnih kompozitov na liniji za kompozitne plošče, na osnovi furnirja, na osnovi iveri, na osnovi vlaken</w:t>
      </w:r>
    </w:p>
    <w:p w14:paraId="51ED9474" w14:textId="77777777" w:rsidR="00A11179" w:rsidRPr="00600FFC" w:rsidRDefault="00A11179" w:rsidP="00A11179">
      <w:pPr>
        <w:pStyle w:val="podpisi"/>
        <w:numPr>
          <w:ilvl w:val="1"/>
          <w:numId w:val="34"/>
        </w:numPr>
        <w:spacing w:line="312" w:lineRule="auto"/>
        <w:jc w:val="both"/>
        <w:rPr>
          <w:rFonts w:ascii="Calibri" w:hAnsi="Calibri" w:cs="Arial"/>
          <w:bCs/>
          <w:szCs w:val="20"/>
          <w:lang w:val="sl-SI"/>
        </w:rPr>
      </w:pPr>
      <w:r w:rsidRPr="00600FFC">
        <w:rPr>
          <w:rFonts w:ascii="Calibri" w:hAnsi="Calibri" w:cs="Arial"/>
          <w:bCs/>
          <w:szCs w:val="20"/>
          <w:lang w:val="sl-SI"/>
        </w:rPr>
        <w:lastRenderedPageBreak/>
        <w:t xml:space="preserve">Kriterij za izbor produktov znotraj te kategorije smo izvedli za primer </w:t>
      </w:r>
      <w:proofErr w:type="spellStart"/>
      <w:r w:rsidRPr="00600FFC">
        <w:rPr>
          <w:rFonts w:ascii="Calibri" w:hAnsi="Calibri" w:cs="Arial"/>
          <w:bCs/>
          <w:szCs w:val="20"/>
          <w:lang w:val="sl-SI"/>
        </w:rPr>
        <w:t>poploščitve</w:t>
      </w:r>
      <w:proofErr w:type="spellEnd"/>
      <w:r w:rsidRPr="00600FFC">
        <w:rPr>
          <w:rFonts w:ascii="Calibri" w:hAnsi="Calibri" w:cs="Arial"/>
          <w:bCs/>
          <w:szCs w:val="20"/>
          <w:lang w:val="sl-SI"/>
        </w:rPr>
        <w:t xml:space="preserve"> lesenih okvirnih sten, ki so dovoljene oz. sprejemljive s stališča </w:t>
      </w:r>
      <w:proofErr w:type="spellStart"/>
      <w:r w:rsidRPr="00600FFC">
        <w:rPr>
          <w:rFonts w:ascii="Calibri" w:hAnsi="Calibri" w:cs="Arial"/>
          <w:bCs/>
          <w:szCs w:val="20"/>
          <w:lang w:val="sl-SI"/>
        </w:rPr>
        <w:t>Evrokod</w:t>
      </w:r>
      <w:proofErr w:type="spellEnd"/>
      <w:r w:rsidRPr="00600FFC">
        <w:rPr>
          <w:rFonts w:ascii="Calibri" w:hAnsi="Calibri" w:cs="Arial"/>
          <w:bCs/>
          <w:szCs w:val="20"/>
          <w:lang w:val="sl-SI"/>
        </w:rPr>
        <w:t xml:space="preserve"> standardov kot nosilni element za zagotovitev ustrezne horizontalne togosti in nosilnosti lesenih okvirnih sten. V kategoriji lesenih produktov smo izbrali OSB plošče, vezane plošče, LVL plošče, MDF plošče ter jih primerjali z ostalimi produkti, ki ustrezajo prej omenjenim kriterijem: mavčno vlaknene plošče in cementno iverne plošče. Za vse tipe produktov smo izbrali enako debelino plošče (d = 12,5 mm). Primerjavo smo izvedli za površine plošč A = 1,0 m</w:t>
      </w:r>
      <w:r w:rsidRPr="00600FFC">
        <w:rPr>
          <w:rFonts w:ascii="Calibri" w:hAnsi="Calibri" w:cs="Arial"/>
          <w:bCs/>
          <w:szCs w:val="20"/>
          <w:vertAlign w:val="superscript"/>
          <w:lang w:val="sl-SI"/>
        </w:rPr>
        <w:t>2</w:t>
      </w:r>
      <w:r w:rsidRPr="00600FFC">
        <w:rPr>
          <w:rFonts w:ascii="Calibri" w:hAnsi="Calibri" w:cs="Arial"/>
          <w:bCs/>
          <w:szCs w:val="20"/>
          <w:lang w:val="sl-SI"/>
        </w:rPr>
        <w:t>.</w:t>
      </w:r>
    </w:p>
    <w:p w14:paraId="2264F8DD" w14:textId="77777777" w:rsidR="00A11179" w:rsidRPr="00600FFC" w:rsidRDefault="00A11179" w:rsidP="00A11179">
      <w:pPr>
        <w:pStyle w:val="podpisi"/>
        <w:numPr>
          <w:ilvl w:val="0"/>
          <w:numId w:val="34"/>
        </w:numPr>
        <w:spacing w:line="312" w:lineRule="auto"/>
        <w:jc w:val="both"/>
        <w:rPr>
          <w:rFonts w:ascii="Calibri" w:hAnsi="Calibri" w:cs="Arial"/>
          <w:b/>
          <w:szCs w:val="20"/>
          <w:lang w:val="sl-SI"/>
        </w:rPr>
      </w:pPr>
      <w:r w:rsidRPr="00600FFC">
        <w:rPr>
          <w:rFonts w:ascii="Calibri" w:hAnsi="Calibri" w:cs="Arial"/>
          <w:b/>
          <w:szCs w:val="20"/>
          <w:lang w:val="sl-SI"/>
        </w:rPr>
        <w:t>Skupina 7: proizvodnja notranjega in zunanjega stavbnega pohištva</w:t>
      </w:r>
    </w:p>
    <w:p w14:paraId="16ABFE25" w14:textId="77777777" w:rsidR="00A11179" w:rsidRPr="00600FFC" w:rsidRDefault="00A11179" w:rsidP="00A11179">
      <w:pPr>
        <w:pStyle w:val="podpisi"/>
        <w:numPr>
          <w:ilvl w:val="1"/>
          <w:numId w:val="34"/>
        </w:numPr>
        <w:spacing w:line="312" w:lineRule="auto"/>
        <w:jc w:val="both"/>
        <w:rPr>
          <w:rFonts w:ascii="Calibri" w:hAnsi="Calibri" w:cs="Arial"/>
          <w:bCs/>
          <w:szCs w:val="20"/>
          <w:lang w:val="sl-SI"/>
        </w:rPr>
      </w:pPr>
      <w:r w:rsidRPr="00600FFC">
        <w:rPr>
          <w:rFonts w:ascii="Calibri" w:hAnsi="Calibri" w:cs="Arial"/>
          <w:bCs/>
          <w:szCs w:val="20"/>
          <w:lang w:val="sl-SI"/>
        </w:rPr>
        <w:t>Primerjali smo okna, ki imajo enake/primerljive lastnosti, ki so v današnjih časih, ko se poudarja energijska učinkovitost stavb, največjega pomena pri izbiri kupcev – lastnosti, kot so toplotna prevodnost (vsi primerjani izdelki v območju U=1,5 W/m</w:t>
      </w:r>
      <w:r w:rsidRPr="00600FFC">
        <w:rPr>
          <w:rFonts w:ascii="Calibri" w:hAnsi="Calibri" w:cs="Arial"/>
          <w:bCs/>
          <w:szCs w:val="20"/>
          <w:vertAlign w:val="superscript"/>
          <w:lang w:val="sl-SI"/>
        </w:rPr>
        <w:t>2</w:t>
      </w:r>
      <w:r w:rsidRPr="00600FFC">
        <w:rPr>
          <w:rFonts w:ascii="Calibri" w:hAnsi="Calibri" w:cs="Arial"/>
          <w:bCs/>
          <w:szCs w:val="20"/>
          <w:lang w:val="sl-SI"/>
        </w:rPr>
        <w:t>K) in ostale fizikalne (termične) količine. Primerjali smo okna, ki imajo popolnoma lesen okvir, kombiniran kovinsko-lesni okvir, ovir iz aluminija in okvir iz PVC.</w:t>
      </w:r>
    </w:p>
    <w:p w14:paraId="5F418C55" w14:textId="77777777" w:rsidR="00A11179" w:rsidRPr="00600FFC" w:rsidRDefault="00A11179" w:rsidP="00A11179">
      <w:pPr>
        <w:pStyle w:val="podpisi"/>
        <w:numPr>
          <w:ilvl w:val="0"/>
          <w:numId w:val="34"/>
        </w:numPr>
        <w:spacing w:line="312" w:lineRule="auto"/>
        <w:jc w:val="both"/>
        <w:rPr>
          <w:rFonts w:ascii="Calibri" w:hAnsi="Calibri" w:cs="Arial"/>
          <w:b/>
          <w:szCs w:val="20"/>
          <w:lang w:val="sl-SI"/>
        </w:rPr>
      </w:pPr>
      <w:r w:rsidRPr="00600FFC">
        <w:rPr>
          <w:rFonts w:ascii="Calibri" w:hAnsi="Calibri" w:cs="Arial"/>
          <w:b/>
          <w:szCs w:val="20"/>
          <w:lang w:val="sl-SI"/>
        </w:rPr>
        <w:t xml:space="preserve">Skupina 8: proizvodnja lepljenega </w:t>
      </w:r>
      <w:proofErr w:type="spellStart"/>
      <w:r w:rsidRPr="00600FFC">
        <w:rPr>
          <w:rFonts w:ascii="Calibri" w:hAnsi="Calibri" w:cs="Arial"/>
          <w:b/>
          <w:szCs w:val="20"/>
          <w:lang w:val="sl-SI"/>
        </w:rPr>
        <w:t>lameliranega</w:t>
      </w:r>
      <w:proofErr w:type="spellEnd"/>
      <w:r w:rsidRPr="00600FFC">
        <w:rPr>
          <w:rFonts w:ascii="Calibri" w:hAnsi="Calibri" w:cs="Arial"/>
          <w:b/>
          <w:szCs w:val="20"/>
          <w:lang w:val="sl-SI"/>
        </w:rPr>
        <w:t xml:space="preserve"> lesa in lepljenih nosilcev (tudi iz zbranega odsluženega lesa)</w:t>
      </w:r>
    </w:p>
    <w:p w14:paraId="29DC37BB" w14:textId="77777777" w:rsidR="00B56629" w:rsidRPr="00600FFC" w:rsidRDefault="00A11179" w:rsidP="00272821">
      <w:pPr>
        <w:pStyle w:val="podpisi"/>
        <w:numPr>
          <w:ilvl w:val="1"/>
          <w:numId w:val="34"/>
        </w:numPr>
        <w:spacing w:line="312" w:lineRule="auto"/>
        <w:jc w:val="both"/>
        <w:rPr>
          <w:rFonts w:ascii="Calibri" w:hAnsi="Calibri" w:cs="Arial"/>
          <w:b/>
          <w:szCs w:val="20"/>
          <w:lang w:val="sl-SI"/>
        </w:rPr>
      </w:pPr>
      <w:r w:rsidRPr="00600FFC">
        <w:rPr>
          <w:rFonts w:ascii="Calibri" w:hAnsi="Calibri" w:cs="Arial"/>
          <w:bCs/>
          <w:szCs w:val="20"/>
          <w:lang w:val="sl-SI"/>
        </w:rPr>
        <w:t>Znotraj te kategorije smo izvedli primerjavo dveh tipov konstrukcijskih elementov, in sicer nosilcev ter stebrov po enakem principu kot v analizi skupin 2 in 3. Upoštevali smo razpon nosilcev L = 6,0 m z vplivno širino obtežbe b = 3,0 m ter višino stebrov h = 3,0 m ter vplivno površino obtežbe A =  5,0 m x 5,0 m = 25 m</w:t>
      </w:r>
      <w:r w:rsidRPr="00600FFC">
        <w:rPr>
          <w:rFonts w:ascii="Calibri" w:hAnsi="Calibri" w:cs="Arial"/>
          <w:bCs/>
          <w:szCs w:val="20"/>
          <w:vertAlign w:val="superscript"/>
          <w:lang w:val="sl-SI"/>
        </w:rPr>
        <w:t>2</w:t>
      </w:r>
      <w:r w:rsidRPr="00600FFC">
        <w:rPr>
          <w:rFonts w:ascii="Calibri" w:hAnsi="Calibri" w:cs="Arial"/>
          <w:bCs/>
          <w:szCs w:val="20"/>
          <w:lang w:val="sl-SI"/>
        </w:rPr>
        <w:t xml:space="preserve">. Glede na </w:t>
      </w:r>
      <w:proofErr w:type="spellStart"/>
      <w:r w:rsidRPr="00600FFC">
        <w:rPr>
          <w:rFonts w:ascii="Calibri" w:hAnsi="Calibri" w:cs="Arial"/>
          <w:bCs/>
          <w:szCs w:val="20"/>
          <w:lang w:val="sl-SI"/>
        </w:rPr>
        <w:t>Evrokod</w:t>
      </w:r>
      <w:proofErr w:type="spellEnd"/>
      <w:r w:rsidRPr="00600FFC">
        <w:rPr>
          <w:rFonts w:ascii="Calibri" w:hAnsi="Calibri" w:cs="Arial"/>
          <w:bCs/>
          <w:szCs w:val="20"/>
          <w:lang w:val="sl-SI"/>
        </w:rPr>
        <w:t xml:space="preserve"> standard smo predpostavili sledeče obtežbe na analiziranih konstrukcijskih elementih: stalna obtežba </w:t>
      </w:r>
      <w:proofErr w:type="spellStart"/>
      <w:r w:rsidRPr="00600FFC">
        <w:rPr>
          <w:rFonts w:ascii="Calibri" w:hAnsi="Calibri" w:cs="Arial"/>
          <w:bCs/>
          <w:szCs w:val="20"/>
          <w:lang w:val="sl-SI"/>
        </w:rPr>
        <w:t>g</w:t>
      </w:r>
      <w:r w:rsidRPr="00600FFC">
        <w:rPr>
          <w:rFonts w:ascii="Calibri" w:hAnsi="Calibri" w:cs="Arial"/>
          <w:bCs/>
          <w:szCs w:val="20"/>
          <w:vertAlign w:val="subscript"/>
          <w:lang w:val="sl-SI"/>
        </w:rPr>
        <w:t>,k</w:t>
      </w:r>
      <w:proofErr w:type="spellEnd"/>
      <w:r w:rsidRPr="00600FFC">
        <w:rPr>
          <w:rFonts w:ascii="Calibri" w:hAnsi="Calibri" w:cs="Arial"/>
          <w:bCs/>
          <w:szCs w:val="20"/>
          <w:lang w:val="sl-SI"/>
        </w:rPr>
        <w:t xml:space="preserve"> = 2,0 kN/m</w:t>
      </w:r>
      <w:r w:rsidRPr="00600FFC">
        <w:rPr>
          <w:rFonts w:ascii="Calibri" w:hAnsi="Calibri" w:cs="Arial"/>
          <w:bCs/>
          <w:szCs w:val="20"/>
          <w:vertAlign w:val="superscript"/>
          <w:lang w:val="sl-SI"/>
        </w:rPr>
        <w:t>2</w:t>
      </w:r>
      <w:r w:rsidRPr="00600FFC">
        <w:rPr>
          <w:rFonts w:ascii="Calibri" w:hAnsi="Calibri" w:cs="Arial"/>
          <w:bCs/>
          <w:szCs w:val="20"/>
          <w:lang w:val="sl-SI"/>
        </w:rPr>
        <w:t xml:space="preserve"> + lastna teža konstrukcijskega sistema ter koristna obtežba </w:t>
      </w:r>
      <w:proofErr w:type="spellStart"/>
      <w:r w:rsidRPr="00600FFC">
        <w:rPr>
          <w:rFonts w:ascii="Calibri" w:hAnsi="Calibri" w:cs="Arial"/>
          <w:bCs/>
          <w:szCs w:val="20"/>
          <w:lang w:val="sl-SI"/>
        </w:rPr>
        <w:t>q,</w:t>
      </w:r>
      <w:r w:rsidRPr="00600FFC">
        <w:rPr>
          <w:rFonts w:ascii="Calibri" w:hAnsi="Calibri" w:cs="Arial"/>
          <w:bCs/>
          <w:szCs w:val="20"/>
          <w:vertAlign w:val="subscript"/>
          <w:lang w:val="sl-SI"/>
        </w:rPr>
        <w:t>k</w:t>
      </w:r>
      <w:proofErr w:type="spellEnd"/>
      <w:r w:rsidRPr="00600FFC">
        <w:rPr>
          <w:rFonts w:ascii="Calibri" w:hAnsi="Calibri" w:cs="Arial"/>
          <w:bCs/>
          <w:szCs w:val="20"/>
          <w:lang w:val="sl-SI"/>
        </w:rPr>
        <w:t xml:space="preserve"> = 2,0 kN/m</w:t>
      </w:r>
      <w:r w:rsidRPr="00600FFC">
        <w:rPr>
          <w:rFonts w:ascii="Calibri" w:hAnsi="Calibri" w:cs="Arial"/>
          <w:bCs/>
          <w:szCs w:val="20"/>
          <w:vertAlign w:val="superscript"/>
          <w:lang w:val="sl-SI"/>
        </w:rPr>
        <w:t>2</w:t>
      </w:r>
      <w:r w:rsidRPr="00600FFC">
        <w:rPr>
          <w:rFonts w:ascii="Calibri" w:hAnsi="Calibri" w:cs="Arial"/>
          <w:bCs/>
          <w:szCs w:val="20"/>
          <w:lang w:val="sl-SI"/>
        </w:rPr>
        <w:t xml:space="preserve">. V obeh skupinah (nosilci in stebri) smo primerjali elemente iz lepljenega </w:t>
      </w:r>
      <w:proofErr w:type="spellStart"/>
      <w:r w:rsidRPr="00600FFC">
        <w:rPr>
          <w:rFonts w:ascii="Calibri" w:hAnsi="Calibri" w:cs="Arial"/>
          <w:bCs/>
          <w:szCs w:val="20"/>
          <w:lang w:val="sl-SI"/>
        </w:rPr>
        <w:t>lameliranega</w:t>
      </w:r>
      <w:proofErr w:type="spellEnd"/>
      <w:r w:rsidRPr="00600FFC">
        <w:rPr>
          <w:rFonts w:ascii="Calibri" w:hAnsi="Calibri" w:cs="Arial"/>
          <w:bCs/>
          <w:szCs w:val="20"/>
          <w:lang w:val="sl-SI"/>
        </w:rPr>
        <w:t xml:space="preserve"> lesa z jeklenimi ter armirano betonskimi elementi. Primerjavo smo izvedli za segmente elementov dolžine L = 1,0 m.</w:t>
      </w:r>
    </w:p>
    <w:p w14:paraId="3A807044" w14:textId="7C1E1A19" w:rsidR="00A11179" w:rsidRPr="00600FFC" w:rsidRDefault="00A11179" w:rsidP="00B56629">
      <w:pPr>
        <w:pStyle w:val="podpisi"/>
        <w:numPr>
          <w:ilvl w:val="0"/>
          <w:numId w:val="34"/>
        </w:numPr>
        <w:spacing w:line="312" w:lineRule="auto"/>
        <w:jc w:val="both"/>
        <w:rPr>
          <w:rFonts w:ascii="Calibri" w:hAnsi="Calibri" w:cs="Arial"/>
          <w:b/>
          <w:szCs w:val="20"/>
          <w:lang w:val="sl-SI"/>
        </w:rPr>
      </w:pPr>
      <w:r w:rsidRPr="00600FFC">
        <w:rPr>
          <w:rFonts w:ascii="Calibri" w:hAnsi="Calibri" w:cs="Arial"/>
          <w:b/>
          <w:szCs w:val="20"/>
          <w:lang w:val="sl-SI"/>
        </w:rPr>
        <w:t>Skupina 9: proizvodnja celuloze in papirja</w:t>
      </w:r>
    </w:p>
    <w:p w14:paraId="6C5FA915" w14:textId="7CD1C083" w:rsidR="00A11179" w:rsidRPr="00600FFC" w:rsidRDefault="00B56629" w:rsidP="00B56629">
      <w:pPr>
        <w:pStyle w:val="podpisi"/>
        <w:numPr>
          <w:ilvl w:val="1"/>
          <w:numId w:val="34"/>
        </w:numPr>
        <w:spacing w:line="312" w:lineRule="auto"/>
        <w:jc w:val="both"/>
        <w:rPr>
          <w:rFonts w:ascii="Calibri" w:hAnsi="Calibri" w:cs="Arial"/>
          <w:bCs/>
          <w:szCs w:val="20"/>
          <w:lang w:val="sl-SI"/>
        </w:rPr>
      </w:pPr>
      <w:r w:rsidRPr="00600FFC">
        <w:rPr>
          <w:rFonts w:ascii="Calibri" w:hAnsi="Calibri" w:cs="Arial"/>
          <w:bCs/>
          <w:szCs w:val="20"/>
          <w:lang w:val="sl-SI"/>
        </w:rPr>
        <w:t xml:space="preserve">V tej kategoriji smo primerjali tipičen proizvod, ki ga uporabljamo v široki potrošnji – lonček, primeren za hrambo 250 ml vroče tekočine, izdelan po zahtevnih standardih (uporabnosti in varnosti), ki veljajo za izdelke, ki so v stiku z živili (pretežno papirnat in </w:t>
      </w:r>
      <w:proofErr w:type="spellStart"/>
      <w:r w:rsidRPr="00600FFC">
        <w:rPr>
          <w:rFonts w:ascii="Calibri" w:hAnsi="Calibri" w:cs="Arial"/>
          <w:bCs/>
          <w:szCs w:val="20"/>
          <w:lang w:val="sl-SI"/>
        </w:rPr>
        <w:t>polistirenski</w:t>
      </w:r>
      <w:proofErr w:type="spellEnd"/>
      <w:r w:rsidRPr="00600FFC">
        <w:rPr>
          <w:rFonts w:ascii="Calibri" w:hAnsi="Calibri" w:cs="Arial"/>
          <w:bCs/>
          <w:szCs w:val="20"/>
          <w:lang w:val="sl-SI"/>
        </w:rPr>
        <w:t>).</w:t>
      </w:r>
    </w:p>
    <w:p w14:paraId="01E758F2" w14:textId="18163582" w:rsidR="00A11179" w:rsidRPr="00600FFC" w:rsidRDefault="00A11179" w:rsidP="00A11179">
      <w:pPr>
        <w:pStyle w:val="podpisi"/>
        <w:numPr>
          <w:ilvl w:val="0"/>
          <w:numId w:val="34"/>
        </w:numPr>
        <w:spacing w:line="312" w:lineRule="auto"/>
        <w:jc w:val="both"/>
        <w:rPr>
          <w:rFonts w:ascii="Calibri" w:hAnsi="Calibri" w:cs="Arial"/>
          <w:b/>
          <w:szCs w:val="20"/>
          <w:lang w:val="sl-SI"/>
        </w:rPr>
      </w:pPr>
      <w:r w:rsidRPr="00600FFC">
        <w:rPr>
          <w:rFonts w:ascii="Calibri" w:hAnsi="Calibri" w:cs="Arial"/>
          <w:b/>
          <w:szCs w:val="20"/>
          <w:lang w:val="sl-SI"/>
        </w:rPr>
        <w:t xml:space="preserve">Skupina 10: proizvodnja vlaken in drugih sestavnih delov ter </w:t>
      </w:r>
      <w:proofErr w:type="spellStart"/>
      <w:r w:rsidRPr="00600FFC">
        <w:rPr>
          <w:rFonts w:ascii="Calibri" w:hAnsi="Calibri" w:cs="Arial"/>
          <w:b/>
          <w:szCs w:val="20"/>
          <w:lang w:val="sl-SI"/>
        </w:rPr>
        <w:t>ekstraktivov</w:t>
      </w:r>
      <w:proofErr w:type="spellEnd"/>
      <w:r w:rsidRPr="00600FFC">
        <w:rPr>
          <w:rFonts w:ascii="Calibri" w:hAnsi="Calibri" w:cs="Arial"/>
          <w:b/>
          <w:szCs w:val="20"/>
          <w:lang w:val="sl-SI"/>
        </w:rPr>
        <w:t xml:space="preserve"> in drugih kemijskih spojin iz lesa (</w:t>
      </w:r>
      <w:proofErr w:type="spellStart"/>
      <w:r w:rsidRPr="00600FFC">
        <w:rPr>
          <w:rFonts w:ascii="Calibri" w:hAnsi="Calibri" w:cs="Arial"/>
          <w:b/>
          <w:szCs w:val="20"/>
          <w:lang w:val="sl-SI"/>
        </w:rPr>
        <w:t>biorafinerija</w:t>
      </w:r>
      <w:proofErr w:type="spellEnd"/>
      <w:r w:rsidRPr="00600FFC">
        <w:rPr>
          <w:rFonts w:ascii="Calibri" w:hAnsi="Calibri" w:cs="Arial"/>
          <w:b/>
          <w:szCs w:val="20"/>
          <w:lang w:val="sl-SI"/>
        </w:rPr>
        <w:t>)</w:t>
      </w:r>
    </w:p>
    <w:p w14:paraId="234BEC18" w14:textId="70D7AEF1" w:rsidR="00A11179" w:rsidRPr="00600FFC" w:rsidRDefault="004B60C0" w:rsidP="004B60C0">
      <w:pPr>
        <w:pStyle w:val="podpisi"/>
        <w:numPr>
          <w:ilvl w:val="1"/>
          <w:numId w:val="34"/>
        </w:numPr>
        <w:spacing w:line="312" w:lineRule="auto"/>
        <w:jc w:val="both"/>
        <w:rPr>
          <w:rFonts w:ascii="Calibri" w:hAnsi="Calibri" w:cs="Arial"/>
          <w:bCs/>
          <w:szCs w:val="20"/>
          <w:lang w:val="sl-SI"/>
        </w:rPr>
      </w:pPr>
      <w:r w:rsidRPr="00600FFC">
        <w:rPr>
          <w:rFonts w:ascii="Calibri" w:hAnsi="Calibri" w:cs="Arial"/>
          <w:bCs/>
          <w:szCs w:val="20"/>
          <w:lang w:val="sl-SI"/>
        </w:rPr>
        <w:t xml:space="preserve">Primerjali smo </w:t>
      </w:r>
      <w:proofErr w:type="spellStart"/>
      <w:r w:rsidRPr="00600FFC">
        <w:rPr>
          <w:rFonts w:ascii="Calibri" w:hAnsi="Calibri" w:cs="Arial"/>
          <w:bCs/>
          <w:szCs w:val="20"/>
          <w:lang w:val="sl-SI"/>
        </w:rPr>
        <w:t>ogljični</w:t>
      </w:r>
      <w:proofErr w:type="spellEnd"/>
      <w:r w:rsidRPr="00600FFC">
        <w:rPr>
          <w:rFonts w:ascii="Calibri" w:hAnsi="Calibri" w:cs="Arial"/>
          <w:bCs/>
          <w:szCs w:val="20"/>
          <w:lang w:val="sl-SI"/>
        </w:rPr>
        <w:t xml:space="preserve"> odtis, ki nastane pri pridelavi kemikalij (fenol, </w:t>
      </w:r>
      <w:proofErr w:type="spellStart"/>
      <w:r w:rsidRPr="00600FFC">
        <w:rPr>
          <w:rFonts w:ascii="Calibri" w:hAnsi="Calibri" w:cs="Arial"/>
          <w:bCs/>
          <w:szCs w:val="20"/>
          <w:lang w:val="sl-SI"/>
        </w:rPr>
        <w:t>propilen</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oligomeri</w:t>
      </w:r>
      <w:proofErr w:type="spellEnd"/>
      <w:r w:rsidRPr="00600FFC">
        <w:rPr>
          <w:rFonts w:ascii="Calibri" w:hAnsi="Calibri" w:cs="Arial"/>
          <w:bCs/>
          <w:szCs w:val="20"/>
          <w:lang w:val="sl-SI"/>
        </w:rPr>
        <w:t>) iz določene prostornine bukovine in ustrezne množine istih kemikalij iz fosilnega vira.</w:t>
      </w:r>
    </w:p>
    <w:p w14:paraId="32AD26B2" w14:textId="1F638116" w:rsidR="00A11179" w:rsidRPr="00600FFC" w:rsidRDefault="00A11179" w:rsidP="004B60C0">
      <w:pPr>
        <w:pStyle w:val="podpisi"/>
        <w:numPr>
          <w:ilvl w:val="0"/>
          <w:numId w:val="34"/>
        </w:numPr>
        <w:spacing w:line="312" w:lineRule="auto"/>
        <w:jc w:val="both"/>
        <w:rPr>
          <w:rFonts w:ascii="Calibri" w:hAnsi="Calibri" w:cs="Arial"/>
          <w:b/>
          <w:szCs w:val="20"/>
          <w:lang w:val="sl-SI"/>
        </w:rPr>
      </w:pPr>
      <w:r w:rsidRPr="00600FFC">
        <w:rPr>
          <w:rFonts w:ascii="Calibri" w:hAnsi="Calibri" w:cs="Arial"/>
          <w:b/>
          <w:szCs w:val="20"/>
          <w:lang w:val="sl-SI"/>
        </w:rPr>
        <w:t>Skupina 11: proizvodnja lesne volne</w:t>
      </w:r>
    </w:p>
    <w:p w14:paraId="6F326B8B" w14:textId="0CE5A6A4" w:rsidR="00312F95" w:rsidRPr="00600FFC" w:rsidRDefault="00312F95" w:rsidP="00312F95">
      <w:pPr>
        <w:pStyle w:val="podpisi"/>
        <w:numPr>
          <w:ilvl w:val="1"/>
          <w:numId w:val="34"/>
        </w:numPr>
        <w:spacing w:line="312" w:lineRule="auto"/>
        <w:jc w:val="both"/>
        <w:rPr>
          <w:rFonts w:ascii="Calibri" w:hAnsi="Calibri" w:cs="Arial"/>
          <w:bCs/>
          <w:szCs w:val="20"/>
          <w:lang w:val="sl-SI"/>
        </w:rPr>
      </w:pPr>
      <w:r w:rsidRPr="00600FFC">
        <w:rPr>
          <w:rFonts w:ascii="Calibri" w:hAnsi="Calibri" w:cs="Arial"/>
          <w:bCs/>
          <w:szCs w:val="20"/>
          <w:lang w:val="sl-SI"/>
        </w:rPr>
        <w:t xml:space="preserve">Pri zadnji kategoriji pa smo primerjali izdelke, ki jih uporabljamo za toplotno izolacijo stavb (lesna volna, </w:t>
      </w:r>
      <w:proofErr w:type="spellStart"/>
      <w:r w:rsidRPr="00600FFC">
        <w:rPr>
          <w:rFonts w:ascii="Calibri" w:hAnsi="Calibri" w:cs="Arial"/>
          <w:bCs/>
          <w:szCs w:val="20"/>
          <w:lang w:val="sl-SI"/>
        </w:rPr>
        <w:t>polistirenska</w:t>
      </w:r>
      <w:proofErr w:type="spellEnd"/>
      <w:r w:rsidRPr="00600FFC">
        <w:rPr>
          <w:rFonts w:ascii="Calibri" w:hAnsi="Calibri" w:cs="Arial"/>
          <w:bCs/>
          <w:szCs w:val="20"/>
          <w:lang w:val="sl-SI"/>
        </w:rPr>
        <w:t xml:space="preserve"> pena, kamena volna). Pri tem smo upoštevali, da imajo ti materiali različne gostote in druge parametre. Količina nekega izdelka je bila prilagojena in </w:t>
      </w:r>
      <w:proofErr w:type="spellStart"/>
      <w:r w:rsidRPr="00600FFC">
        <w:rPr>
          <w:rFonts w:ascii="Calibri" w:hAnsi="Calibri" w:cs="Arial"/>
          <w:bCs/>
          <w:szCs w:val="20"/>
          <w:lang w:val="sl-SI"/>
        </w:rPr>
        <w:t>ogljični</w:t>
      </w:r>
      <w:proofErr w:type="spellEnd"/>
      <w:r w:rsidRPr="00600FFC">
        <w:rPr>
          <w:rFonts w:ascii="Calibri" w:hAnsi="Calibri" w:cs="Arial"/>
          <w:bCs/>
          <w:szCs w:val="20"/>
          <w:lang w:val="sl-SI"/>
        </w:rPr>
        <w:t xml:space="preserve"> odtis izračunan tako, da je izolacijski material dosegal skupno lastnost  – toplotna prevodnost 0.28 - 0.34 W/mK.</w:t>
      </w:r>
    </w:p>
    <w:p w14:paraId="37FFCBDE" w14:textId="4AE0179F" w:rsidR="004B60C0" w:rsidRPr="00600FFC" w:rsidRDefault="004B60C0" w:rsidP="00A11179">
      <w:pPr>
        <w:pStyle w:val="podpisi"/>
        <w:spacing w:line="312" w:lineRule="auto"/>
        <w:jc w:val="both"/>
        <w:rPr>
          <w:rFonts w:ascii="Calibri" w:hAnsi="Calibri" w:cs="Arial"/>
          <w:bCs/>
          <w:szCs w:val="20"/>
          <w:lang w:val="sl-SI"/>
        </w:rPr>
      </w:pPr>
    </w:p>
    <w:p w14:paraId="3D5EFF03" w14:textId="148FE0D8" w:rsidR="008A315D" w:rsidRPr="00600FFC" w:rsidRDefault="00312F95" w:rsidP="008A315D">
      <w:pPr>
        <w:pStyle w:val="podpisi"/>
        <w:spacing w:line="312" w:lineRule="auto"/>
        <w:jc w:val="both"/>
        <w:rPr>
          <w:rFonts w:ascii="Calibri" w:hAnsi="Calibri" w:cs="Arial"/>
          <w:bCs/>
          <w:szCs w:val="20"/>
          <w:lang w:val="sl-SI"/>
        </w:rPr>
      </w:pPr>
      <w:r w:rsidRPr="00600FFC">
        <w:rPr>
          <w:rFonts w:ascii="Calibri" w:hAnsi="Calibri" w:cs="Arial"/>
          <w:bCs/>
          <w:szCs w:val="20"/>
          <w:lang w:val="sl-SI"/>
        </w:rPr>
        <w:lastRenderedPageBreak/>
        <w:t xml:space="preserve">V </w:t>
      </w:r>
      <w:r w:rsidRPr="00600FFC">
        <w:rPr>
          <w:rFonts w:ascii="Calibri" w:hAnsi="Calibri" w:cs="Arial"/>
          <w:szCs w:val="20"/>
          <w:lang w:val="sl-SI"/>
        </w:rPr>
        <w:fldChar w:fldCharType="begin" w:fldLock="1"/>
      </w:r>
      <w:r w:rsidRPr="00600FFC">
        <w:rPr>
          <w:rFonts w:ascii="Calibri" w:hAnsi="Calibri" w:cs="Arial"/>
          <w:szCs w:val="20"/>
          <w:lang w:val="sl-SI"/>
        </w:rPr>
        <w:instrText xml:space="preserve"> REF _Ref59604242 \h  \* MERGEFORMAT </w:instrText>
      </w:r>
      <w:r w:rsidRPr="00600FFC">
        <w:rPr>
          <w:rFonts w:ascii="Calibri" w:hAnsi="Calibri" w:cs="Arial"/>
          <w:szCs w:val="20"/>
          <w:lang w:val="sl-SI"/>
        </w:rPr>
      </w:r>
      <w:r w:rsidRPr="00600FFC">
        <w:rPr>
          <w:rFonts w:ascii="Calibri" w:hAnsi="Calibri" w:cs="Arial"/>
          <w:szCs w:val="20"/>
          <w:lang w:val="sl-SI"/>
        </w:rPr>
        <w:fldChar w:fldCharType="separate"/>
      </w:r>
      <w:r w:rsidR="00610203" w:rsidRPr="00610203">
        <w:rPr>
          <w:rFonts w:ascii="Calibri" w:hAnsi="Calibri"/>
          <w:szCs w:val="20"/>
          <w:lang w:val="sl-SI"/>
        </w:rPr>
        <w:t>Preglednic</w:t>
      </w:r>
      <w:r w:rsidR="00F90C44">
        <w:rPr>
          <w:rFonts w:ascii="Calibri" w:hAnsi="Calibri"/>
          <w:szCs w:val="20"/>
          <w:lang w:val="sl-SI"/>
        </w:rPr>
        <w:t>i</w:t>
      </w:r>
      <w:r w:rsidR="00610203" w:rsidRPr="00610203">
        <w:rPr>
          <w:rFonts w:ascii="Calibri" w:hAnsi="Calibri"/>
          <w:szCs w:val="20"/>
          <w:lang w:val="sl-SI"/>
        </w:rPr>
        <w:t xml:space="preserve"> </w:t>
      </w:r>
      <w:r w:rsidR="00610203" w:rsidRPr="00610203">
        <w:rPr>
          <w:rFonts w:ascii="Calibri" w:hAnsi="Calibri"/>
          <w:noProof/>
          <w:szCs w:val="20"/>
          <w:lang w:val="sl-SI"/>
        </w:rPr>
        <w:t>20</w:t>
      </w:r>
      <w:r w:rsidRPr="00600FFC">
        <w:rPr>
          <w:rFonts w:ascii="Calibri" w:hAnsi="Calibri" w:cs="Arial"/>
          <w:szCs w:val="20"/>
          <w:lang w:val="sl-SI"/>
        </w:rPr>
        <w:fldChar w:fldCharType="end"/>
      </w:r>
      <w:r w:rsidRPr="00600FFC">
        <w:rPr>
          <w:rFonts w:ascii="Calibri" w:hAnsi="Calibri" w:cs="Arial"/>
          <w:bCs/>
          <w:szCs w:val="20"/>
          <w:lang w:val="sl-SI"/>
        </w:rPr>
        <w:t xml:space="preserve"> vidimo, da imajo izdelki ali sklopi, ki so popolnoma leseni ali v katerih je prevladujoč material na osnovi lesa, precej nižji </w:t>
      </w:r>
      <w:proofErr w:type="spellStart"/>
      <w:r w:rsidRPr="00600FFC">
        <w:rPr>
          <w:rFonts w:ascii="Calibri" w:hAnsi="Calibri" w:cs="Arial"/>
          <w:bCs/>
          <w:szCs w:val="20"/>
          <w:lang w:val="sl-SI"/>
        </w:rPr>
        <w:t>ogljični</w:t>
      </w:r>
      <w:proofErr w:type="spellEnd"/>
      <w:r w:rsidRPr="00600FFC">
        <w:rPr>
          <w:rFonts w:ascii="Calibri" w:hAnsi="Calibri" w:cs="Arial"/>
          <w:bCs/>
          <w:szCs w:val="20"/>
          <w:lang w:val="sl-SI"/>
        </w:rPr>
        <w:t xml:space="preserve"> odtis kot ne-leseni (stolpec </w:t>
      </w:r>
      <w:proofErr w:type="spellStart"/>
      <w:r w:rsidRPr="00600FFC">
        <w:rPr>
          <w:rFonts w:ascii="Calibri" w:hAnsi="Calibri" w:cs="Arial"/>
          <w:bCs/>
          <w:szCs w:val="20"/>
          <w:lang w:val="sl-SI"/>
        </w:rPr>
        <w:t>Ogljični</w:t>
      </w:r>
      <w:proofErr w:type="spellEnd"/>
      <w:r w:rsidRPr="00600FFC">
        <w:rPr>
          <w:rFonts w:ascii="Calibri" w:hAnsi="Calibri" w:cs="Arial"/>
          <w:bCs/>
          <w:szCs w:val="20"/>
          <w:lang w:val="sl-SI"/>
        </w:rPr>
        <w:t xml:space="preserve"> odtis – Skupaj I). Pri tem pa skladiščijo še veliko CO</w:t>
      </w:r>
      <w:r w:rsidRPr="00600FFC">
        <w:rPr>
          <w:rFonts w:ascii="Calibri" w:hAnsi="Calibri" w:cs="Arial"/>
          <w:bCs/>
          <w:szCs w:val="20"/>
          <w:vertAlign w:val="subscript"/>
          <w:lang w:val="sl-SI"/>
        </w:rPr>
        <w:t>2</w:t>
      </w:r>
      <w:r w:rsidRPr="00600FFC">
        <w:rPr>
          <w:rFonts w:ascii="Calibri" w:hAnsi="Calibri" w:cs="Arial"/>
          <w:bCs/>
          <w:szCs w:val="20"/>
          <w:lang w:val="sl-SI"/>
        </w:rPr>
        <w:t>, saj iz rezultatov v stolpcu »</w:t>
      </w:r>
      <w:proofErr w:type="spellStart"/>
      <w:r w:rsidRPr="00600FFC">
        <w:rPr>
          <w:rFonts w:ascii="Calibri" w:hAnsi="Calibri" w:cs="Arial"/>
          <w:bCs/>
          <w:szCs w:val="20"/>
          <w:lang w:val="sl-SI"/>
        </w:rPr>
        <w:t>Ogljični</w:t>
      </w:r>
      <w:proofErr w:type="spellEnd"/>
      <w:r w:rsidRPr="00600FFC">
        <w:rPr>
          <w:rFonts w:ascii="Calibri" w:hAnsi="Calibri" w:cs="Arial"/>
          <w:bCs/>
          <w:szCs w:val="20"/>
          <w:lang w:val="sl-SI"/>
        </w:rPr>
        <w:t xml:space="preserve"> odtis – Skupaj II« vidimo, da se ravno zaradi tega pojava razlika v </w:t>
      </w:r>
      <w:proofErr w:type="spellStart"/>
      <w:r w:rsidRPr="00600FFC">
        <w:rPr>
          <w:rFonts w:ascii="Calibri" w:hAnsi="Calibri" w:cs="Arial"/>
          <w:bCs/>
          <w:szCs w:val="20"/>
          <w:lang w:val="sl-SI"/>
        </w:rPr>
        <w:t>ogljičnem</w:t>
      </w:r>
      <w:proofErr w:type="spellEnd"/>
      <w:r w:rsidRPr="00600FFC">
        <w:rPr>
          <w:rFonts w:ascii="Calibri" w:hAnsi="Calibri" w:cs="Arial"/>
          <w:bCs/>
          <w:szCs w:val="20"/>
          <w:lang w:val="sl-SI"/>
        </w:rPr>
        <w:t xml:space="preserve"> odtisu med lesenimi in </w:t>
      </w:r>
      <w:proofErr w:type="spellStart"/>
      <w:r w:rsidRPr="00600FFC">
        <w:rPr>
          <w:rFonts w:ascii="Calibri" w:hAnsi="Calibri" w:cs="Arial"/>
          <w:bCs/>
          <w:szCs w:val="20"/>
          <w:lang w:val="sl-SI"/>
        </w:rPr>
        <w:t>nelesenimi</w:t>
      </w:r>
      <w:proofErr w:type="spellEnd"/>
      <w:r w:rsidRPr="00600FFC">
        <w:rPr>
          <w:rFonts w:ascii="Calibri" w:hAnsi="Calibri" w:cs="Arial"/>
          <w:bCs/>
          <w:szCs w:val="20"/>
          <w:lang w:val="sl-SI"/>
        </w:rPr>
        <w:t xml:space="preserve"> izdelki še precej poveča.</w:t>
      </w:r>
      <w:r w:rsidR="00D17A3D" w:rsidRPr="00600FFC">
        <w:rPr>
          <w:rFonts w:ascii="Calibri" w:hAnsi="Calibri" w:cs="Arial"/>
          <w:bCs/>
          <w:szCs w:val="20"/>
          <w:lang w:val="sl-SI"/>
        </w:rPr>
        <w:t xml:space="preserve"> </w:t>
      </w:r>
      <w:r w:rsidR="008A315D" w:rsidRPr="00600FFC">
        <w:rPr>
          <w:rFonts w:ascii="Calibri" w:hAnsi="Calibri" w:cs="Arial"/>
          <w:bCs/>
          <w:szCs w:val="20"/>
          <w:lang w:val="sl-SI"/>
        </w:rPr>
        <w:t xml:space="preserve">V </w:t>
      </w:r>
      <w:r w:rsidR="008A315D" w:rsidRPr="00600FFC">
        <w:rPr>
          <w:rFonts w:ascii="Calibri" w:hAnsi="Calibri" w:cs="Arial"/>
          <w:szCs w:val="20"/>
          <w:lang w:val="sl-SI"/>
        </w:rPr>
        <w:fldChar w:fldCharType="begin" w:fldLock="1"/>
      </w:r>
      <w:r w:rsidR="008A315D" w:rsidRPr="00600FFC">
        <w:rPr>
          <w:rFonts w:ascii="Calibri" w:hAnsi="Calibri" w:cs="Arial"/>
          <w:szCs w:val="20"/>
          <w:lang w:val="sl-SI"/>
        </w:rPr>
        <w:instrText xml:space="preserve"> REF _Ref59604242 \h  \* MERGEFORMAT </w:instrText>
      </w:r>
      <w:r w:rsidR="008A315D" w:rsidRPr="00600FFC">
        <w:rPr>
          <w:rFonts w:ascii="Calibri" w:hAnsi="Calibri" w:cs="Arial"/>
          <w:szCs w:val="20"/>
          <w:lang w:val="sl-SI"/>
        </w:rPr>
      </w:r>
      <w:r w:rsidR="008A315D" w:rsidRPr="00600FFC">
        <w:rPr>
          <w:rFonts w:ascii="Calibri" w:hAnsi="Calibri" w:cs="Arial"/>
          <w:szCs w:val="20"/>
          <w:lang w:val="sl-SI"/>
        </w:rPr>
        <w:fldChar w:fldCharType="separate"/>
      </w:r>
      <w:r w:rsidR="00610203" w:rsidRPr="00610203">
        <w:rPr>
          <w:rFonts w:ascii="Calibri" w:hAnsi="Calibri"/>
          <w:szCs w:val="20"/>
          <w:lang w:val="sl-SI"/>
        </w:rPr>
        <w:t>Preglednic</w:t>
      </w:r>
      <w:r w:rsidR="00F90C44">
        <w:rPr>
          <w:rFonts w:ascii="Calibri" w:hAnsi="Calibri"/>
          <w:szCs w:val="20"/>
          <w:lang w:val="sl-SI"/>
        </w:rPr>
        <w:t>i</w:t>
      </w:r>
      <w:r w:rsidR="00610203" w:rsidRPr="00610203">
        <w:rPr>
          <w:rFonts w:ascii="Calibri" w:hAnsi="Calibri"/>
          <w:szCs w:val="20"/>
          <w:lang w:val="sl-SI"/>
        </w:rPr>
        <w:t xml:space="preserve"> </w:t>
      </w:r>
      <w:r w:rsidR="00610203" w:rsidRPr="00610203">
        <w:rPr>
          <w:rFonts w:ascii="Calibri" w:hAnsi="Calibri"/>
          <w:noProof/>
          <w:szCs w:val="20"/>
          <w:lang w:val="sl-SI"/>
        </w:rPr>
        <w:t>20</w:t>
      </w:r>
      <w:r w:rsidR="008A315D" w:rsidRPr="00600FFC">
        <w:rPr>
          <w:rFonts w:ascii="Calibri" w:hAnsi="Calibri" w:cs="Arial"/>
          <w:szCs w:val="20"/>
          <w:lang w:val="sl-SI"/>
        </w:rPr>
        <w:fldChar w:fldCharType="end"/>
      </w:r>
      <w:r w:rsidR="008A315D" w:rsidRPr="00600FFC">
        <w:rPr>
          <w:rFonts w:ascii="Calibri" w:hAnsi="Calibri" w:cs="Arial"/>
          <w:bCs/>
          <w:szCs w:val="20"/>
          <w:lang w:val="sl-SI"/>
        </w:rPr>
        <w:t xml:space="preserve"> torej vidimo</w:t>
      </w:r>
      <w:r w:rsidR="00D17A3D" w:rsidRPr="00600FFC">
        <w:rPr>
          <w:rFonts w:ascii="Calibri" w:hAnsi="Calibri" w:cs="Arial"/>
          <w:bCs/>
          <w:szCs w:val="20"/>
          <w:lang w:val="sl-SI"/>
        </w:rPr>
        <w:t xml:space="preserve"> tudi</w:t>
      </w:r>
      <w:r w:rsidR="008A315D" w:rsidRPr="00600FFC">
        <w:rPr>
          <w:rFonts w:ascii="Calibri" w:hAnsi="Calibri" w:cs="Arial"/>
          <w:bCs/>
          <w:szCs w:val="20"/>
          <w:lang w:val="sl-SI"/>
        </w:rPr>
        <w:t xml:space="preserve">, da imajo les in drugi naravni materiali iz obnovljivega vira precej manjši </w:t>
      </w:r>
      <w:proofErr w:type="spellStart"/>
      <w:r w:rsidR="008A315D" w:rsidRPr="00600FFC">
        <w:rPr>
          <w:rFonts w:ascii="Calibri" w:hAnsi="Calibri" w:cs="Arial"/>
          <w:bCs/>
          <w:szCs w:val="20"/>
          <w:lang w:val="sl-SI"/>
        </w:rPr>
        <w:t>ogljični</w:t>
      </w:r>
      <w:proofErr w:type="spellEnd"/>
      <w:r w:rsidR="008A315D" w:rsidRPr="00600FFC">
        <w:rPr>
          <w:rFonts w:ascii="Calibri" w:hAnsi="Calibri" w:cs="Arial"/>
          <w:bCs/>
          <w:szCs w:val="20"/>
          <w:lang w:val="sl-SI"/>
        </w:rPr>
        <w:t xml:space="preserve"> odtis kot drugi materiali že na primarni stopnji pridelave/obdelave. Ker za obdelavo/predelavo lesa v nadaljnjih stopnjah porabimo tudi precej manj energije kot za druge materiale, se ta razlika na poti do končnega izdelka le še povečuje (npr. Produktna skupina 7: notranje in zunanje stavbno pohištvo). Razlika je očitna že pri </w:t>
      </w:r>
      <w:proofErr w:type="spellStart"/>
      <w:r w:rsidR="008A315D" w:rsidRPr="00600FFC">
        <w:rPr>
          <w:rFonts w:ascii="Calibri" w:hAnsi="Calibri" w:cs="Arial"/>
          <w:bCs/>
          <w:szCs w:val="20"/>
          <w:lang w:val="sl-SI"/>
        </w:rPr>
        <w:t>ogljičnem</w:t>
      </w:r>
      <w:proofErr w:type="spellEnd"/>
      <w:r w:rsidR="008A315D" w:rsidRPr="00600FFC">
        <w:rPr>
          <w:rFonts w:ascii="Calibri" w:hAnsi="Calibri" w:cs="Arial"/>
          <w:bCs/>
          <w:szCs w:val="20"/>
          <w:lang w:val="sl-SI"/>
        </w:rPr>
        <w:t xml:space="preserve"> odtisu, ki ga povzročijo emisije iz fosilnih virov, pri lesu in na njem temelječih materialih pa je zanimivo, da imajo relativno velik </w:t>
      </w:r>
      <w:proofErr w:type="spellStart"/>
      <w:r w:rsidR="008A315D" w:rsidRPr="00600FFC">
        <w:rPr>
          <w:rFonts w:ascii="Calibri" w:hAnsi="Calibri" w:cs="Arial"/>
          <w:bCs/>
          <w:szCs w:val="20"/>
          <w:lang w:val="sl-SI"/>
        </w:rPr>
        <w:t>ogljični</w:t>
      </w:r>
      <w:proofErr w:type="spellEnd"/>
      <w:r w:rsidR="008A315D" w:rsidRPr="00600FFC">
        <w:rPr>
          <w:rFonts w:ascii="Calibri" w:hAnsi="Calibri" w:cs="Arial"/>
          <w:bCs/>
          <w:szCs w:val="20"/>
          <w:lang w:val="sl-SI"/>
        </w:rPr>
        <w:t xml:space="preserve"> odtis, ki ga povzročijo emisije iz biogenih virov. To je zato, ker ima velika večina lesnopredelovalnih obratov tudi naprave za </w:t>
      </w:r>
      <w:proofErr w:type="spellStart"/>
      <w:r w:rsidR="008A315D" w:rsidRPr="00600FFC">
        <w:rPr>
          <w:rFonts w:ascii="Calibri" w:hAnsi="Calibri" w:cs="Arial"/>
          <w:bCs/>
          <w:szCs w:val="20"/>
          <w:lang w:val="sl-SI"/>
        </w:rPr>
        <w:t>sopridobivanje</w:t>
      </w:r>
      <w:proofErr w:type="spellEnd"/>
      <w:r w:rsidR="008A315D" w:rsidRPr="00600FFC">
        <w:rPr>
          <w:rFonts w:ascii="Calibri" w:hAnsi="Calibri" w:cs="Arial"/>
          <w:bCs/>
          <w:szCs w:val="20"/>
          <w:lang w:val="sl-SI"/>
        </w:rPr>
        <w:t xml:space="preserve"> elektrike in toplote (ali pa vsaj za pridobivanje procesne toplote), kjer kot energent uporabljajo odpadni les in lesne ostanke, ki nastajajo prav pri predelavi lesa. Čeprav je les lahko upoštevan kot energent iz  obnovljivega vira in zato lahko predstavljen tudi kot </w:t>
      </w:r>
      <w:proofErr w:type="spellStart"/>
      <w:r w:rsidR="008A315D" w:rsidRPr="00600FFC">
        <w:rPr>
          <w:rFonts w:ascii="Calibri" w:hAnsi="Calibri" w:cs="Arial"/>
          <w:bCs/>
          <w:szCs w:val="20"/>
          <w:lang w:val="sl-SI"/>
        </w:rPr>
        <w:t>ogljično</w:t>
      </w:r>
      <w:proofErr w:type="spellEnd"/>
      <w:r w:rsidR="008A315D" w:rsidRPr="00600FFC">
        <w:rPr>
          <w:rFonts w:ascii="Calibri" w:hAnsi="Calibri" w:cs="Arial"/>
          <w:bCs/>
          <w:szCs w:val="20"/>
          <w:lang w:val="sl-SI"/>
        </w:rPr>
        <w:t xml:space="preserve"> nevtralen (</w:t>
      </w:r>
      <w:proofErr w:type="spellStart"/>
      <w:r w:rsidR="008A315D" w:rsidRPr="00600FFC">
        <w:rPr>
          <w:rFonts w:ascii="Calibri" w:hAnsi="Calibri" w:cs="Arial"/>
          <w:bCs/>
          <w:szCs w:val="20"/>
          <w:lang w:val="sl-SI"/>
        </w:rPr>
        <w:t>Baul</w:t>
      </w:r>
      <w:proofErr w:type="spellEnd"/>
      <w:r w:rsidR="008A315D" w:rsidRPr="00600FFC">
        <w:rPr>
          <w:rFonts w:ascii="Calibri" w:hAnsi="Calibri" w:cs="Arial"/>
          <w:bCs/>
          <w:szCs w:val="20"/>
          <w:lang w:val="sl-SI"/>
        </w:rPr>
        <w:t xml:space="preserve"> in sod., 2017), pa so v izračunih v </w:t>
      </w:r>
      <w:r w:rsidR="008A315D" w:rsidRPr="00600FFC">
        <w:rPr>
          <w:rFonts w:ascii="Calibri" w:hAnsi="Calibri" w:cs="Arial"/>
          <w:szCs w:val="20"/>
          <w:lang w:val="sl-SI"/>
        </w:rPr>
        <w:fldChar w:fldCharType="begin" w:fldLock="1"/>
      </w:r>
      <w:r w:rsidR="008A315D" w:rsidRPr="00600FFC">
        <w:rPr>
          <w:rFonts w:ascii="Calibri" w:hAnsi="Calibri" w:cs="Arial"/>
          <w:szCs w:val="20"/>
          <w:lang w:val="sl-SI"/>
        </w:rPr>
        <w:instrText xml:space="preserve"> REF _Ref59604242 \h  \* MERGEFORMAT </w:instrText>
      </w:r>
      <w:r w:rsidR="008A315D" w:rsidRPr="00600FFC">
        <w:rPr>
          <w:rFonts w:ascii="Calibri" w:hAnsi="Calibri" w:cs="Arial"/>
          <w:szCs w:val="20"/>
          <w:lang w:val="sl-SI"/>
        </w:rPr>
      </w:r>
      <w:r w:rsidR="008A315D" w:rsidRPr="00600FFC">
        <w:rPr>
          <w:rFonts w:ascii="Calibri" w:hAnsi="Calibri" w:cs="Arial"/>
          <w:szCs w:val="20"/>
          <w:lang w:val="sl-SI"/>
        </w:rPr>
        <w:fldChar w:fldCharType="separate"/>
      </w:r>
      <w:r w:rsidR="00610203" w:rsidRPr="00610203">
        <w:rPr>
          <w:rFonts w:ascii="Calibri" w:hAnsi="Calibri"/>
          <w:szCs w:val="20"/>
          <w:lang w:val="sl-SI"/>
        </w:rPr>
        <w:t>Preglednic</w:t>
      </w:r>
      <w:r w:rsidR="00F90C44">
        <w:rPr>
          <w:rFonts w:ascii="Calibri" w:hAnsi="Calibri"/>
          <w:szCs w:val="20"/>
          <w:lang w:val="sl-SI"/>
        </w:rPr>
        <w:t>i</w:t>
      </w:r>
      <w:r w:rsidR="00610203" w:rsidRPr="00610203">
        <w:rPr>
          <w:rFonts w:ascii="Calibri" w:hAnsi="Calibri"/>
          <w:szCs w:val="20"/>
          <w:lang w:val="sl-SI"/>
        </w:rPr>
        <w:t xml:space="preserve"> 20</w:t>
      </w:r>
      <w:r w:rsidR="008A315D" w:rsidRPr="00600FFC">
        <w:rPr>
          <w:rFonts w:ascii="Calibri" w:hAnsi="Calibri" w:cs="Arial"/>
          <w:szCs w:val="20"/>
          <w:lang w:val="sl-SI"/>
        </w:rPr>
        <w:fldChar w:fldCharType="end"/>
      </w:r>
      <w:r w:rsidR="008A315D" w:rsidRPr="00600FFC">
        <w:rPr>
          <w:rFonts w:ascii="Calibri" w:hAnsi="Calibri" w:cs="Arial"/>
          <w:szCs w:val="20"/>
          <w:lang w:val="sl-SI"/>
        </w:rPr>
        <w:t>,</w:t>
      </w:r>
      <w:r w:rsidR="008A315D" w:rsidRPr="00600FFC">
        <w:rPr>
          <w:rFonts w:ascii="Calibri" w:hAnsi="Calibri" w:cs="Arial"/>
          <w:bCs/>
          <w:szCs w:val="20"/>
          <w:lang w:val="sl-SI"/>
        </w:rPr>
        <w:t xml:space="preserve"> v kategoriji </w:t>
      </w:r>
      <w:proofErr w:type="spellStart"/>
      <w:r w:rsidR="008A315D" w:rsidRPr="00600FFC">
        <w:rPr>
          <w:rFonts w:ascii="Calibri" w:hAnsi="Calibri" w:cs="Arial"/>
          <w:bCs/>
          <w:szCs w:val="20"/>
          <w:lang w:val="sl-SI"/>
        </w:rPr>
        <w:t>Ogljični</w:t>
      </w:r>
      <w:proofErr w:type="spellEnd"/>
      <w:r w:rsidR="008A315D" w:rsidRPr="00600FFC">
        <w:rPr>
          <w:rFonts w:ascii="Calibri" w:hAnsi="Calibri" w:cs="Arial"/>
          <w:bCs/>
          <w:szCs w:val="20"/>
          <w:lang w:val="sl-SI"/>
        </w:rPr>
        <w:t xml:space="preserve"> odtis – Skupaj I, te emisije vseeno upoštevane (saj ne moremo govoriti, da je ogljik v teh ostankih in odpadkih uskladiščen vsaj 100 let – upoštevali smo strožjo metodologijo). Ravno zaradi povečevanja zaloge ogljika v trajnostno </w:t>
      </w:r>
      <w:proofErr w:type="spellStart"/>
      <w:r w:rsidR="008A315D" w:rsidRPr="00600FFC">
        <w:rPr>
          <w:rFonts w:ascii="Calibri" w:hAnsi="Calibri" w:cs="Arial"/>
          <w:bCs/>
          <w:szCs w:val="20"/>
          <w:lang w:val="sl-SI"/>
        </w:rPr>
        <w:t>gospodarjenih</w:t>
      </w:r>
      <w:proofErr w:type="spellEnd"/>
      <w:r w:rsidR="008A315D" w:rsidRPr="00600FFC">
        <w:rPr>
          <w:rFonts w:ascii="Calibri" w:hAnsi="Calibri" w:cs="Arial"/>
          <w:bCs/>
          <w:szCs w:val="20"/>
          <w:lang w:val="sl-SI"/>
        </w:rPr>
        <w:t xml:space="preserve"> gozdovih in izdelkih iz lesa (</w:t>
      </w:r>
      <w:proofErr w:type="spellStart"/>
      <w:r w:rsidR="008A315D" w:rsidRPr="00600FFC">
        <w:rPr>
          <w:rFonts w:ascii="Calibri" w:hAnsi="Calibri" w:cs="Arial"/>
          <w:bCs/>
          <w:szCs w:val="20"/>
          <w:lang w:val="sl-SI"/>
        </w:rPr>
        <w:t>Baul</w:t>
      </w:r>
      <w:proofErr w:type="spellEnd"/>
      <w:r w:rsidR="008A315D" w:rsidRPr="00600FFC">
        <w:rPr>
          <w:rFonts w:ascii="Calibri" w:hAnsi="Calibri" w:cs="Arial"/>
          <w:bCs/>
          <w:szCs w:val="20"/>
          <w:lang w:val="sl-SI"/>
        </w:rPr>
        <w:t xml:space="preserve"> in sod., 2017), je razlika v končnem skupnem </w:t>
      </w:r>
      <w:proofErr w:type="spellStart"/>
      <w:r w:rsidR="008A315D" w:rsidRPr="00600FFC">
        <w:rPr>
          <w:rFonts w:ascii="Calibri" w:hAnsi="Calibri" w:cs="Arial"/>
          <w:bCs/>
          <w:szCs w:val="20"/>
          <w:lang w:val="sl-SI"/>
        </w:rPr>
        <w:t>ogljičnem</w:t>
      </w:r>
      <w:proofErr w:type="spellEnd"/>
      <w:r w:rsidR="008A315D" w:rsidRPr="00600FFC">
        <w:rPr>
          <w:rFonts w:ascii="Calibri" w:hAnsi="Calibri" w:cs="Arial"/>
          <w:bCs/>
          <w:szCs w:val="20"/>
          <w:lang w:val="sl-SI"/>
        </w:rPr>
        <w:t xml:space="preserve"> odtisu (</w:t>
      </w:r>
      <w:proofErr w:type="spellStart"/>
      <w:r w:rsidR="008A315D" w:rsidRPr="00600FFC">
        <w:rPr>
          <w:rFonts w:ascii="Calibri" w:hAnsi="Calibri" w:cs="Arial"/>
          <w:bCs/>
          <w:szCs w:val="20"/>
          <w:lang w:val="sl-SI"/>
        </w:rPr>
        <w:t>Ogljični</w:t>
      </w:r>
      <w:proofErr w:type="spellEnd"/>
      <w:r w:rsidR="008A315D" w:rsidRPr="00600FFC">
        <w:rPr>
          <w:rFonts w:ascii="Calibri" w:hAnsi="Calibri" w:cs="Arial"/>
          <w:bCs/>
          <w:szCs w:val="20"/>
          <w:lang w:val="sl-SI"/>
        </w:rPr>
        <w:t xml:space="preserve"> odtis – Skupaj II) med na lesu temelječih in pa drugih materialih še toliko večja (</w:t>
      </w:r>
      <w:r w:rsidR="008A315D" w:rsidRPr="00600FFC">
        <w:rPr>
          <w:rFonts w:ascii="Calibri" w:hAnsi="Calibri" w:cs="Arial"/>
          <w:szCs w:val="20"/>
          <w:lang w:val="sl-SI"/>
        </w:rPr>
        <w:fldChar w:fldCharType="begin" w:fldLock="1"/>
      </w:r>
      <w:r w:rsidR="008A315D" w:rsidRPr="00600FFC">
        <w:rPr>
          <w:rFonts w:ascii="Calibri" w:hAnsi="Calibri" w:cs="Arial"/>
          <w:szCs w:val="20"/>
          <w:lang w:val="sl-SI"/>
        </w:rPr>
        <w:instrText xml:space="preserve"> REF _Ref59604242 \h  \* MERGEFORMAT </w:instrText>
      </w:r>
      <w:r w:rsidR="008A315D" w:rsidRPr="00600FFC">
        <w:rPr>
          <w:rFonts w:ascii="Calibri" w:hAnsi="Calibri" w:cs="Arial"/>
          <w:szCs w:val="20"/>
          <w:lang w:val="sl-SI"/>
        </w:rPr>
      </w:r>
      <w:r w:rsidR="008A315D" w:rsidRPr="00600FFC">
        <w:rPr>
          <w:rFonts w:ascii="Calibri" w:hAnsi="Calibri" w:cs="Arial"/>
          <w:szCs w:val="20"/>
          <w:lang w:val="sl-SI"/>
        </w:rPr>
        <w:fldChar w:fldCharType="separate"/>
      </w:r>
      <w:r w:rsidR="00610203" w:rsidRPr="00610203">
        <w:rPr>
          <w:rFonts w:ascii="Calibri" w:hAnsi="Calibri"/>
          <w:szCs w:val="20"/>
          <w:lang w:val="sl-SI"/>
        </w:rPr>
        <w:t xml:space="preserve">Preglednica </w:t>
      </w:r>
      <w:r w:rsidR="00610203" w:rsidRPr="00610203">
        <w:rPr>
          <w:rFonts w:ascii="Calibri" w:hAnsi="Calibri"/>
          <w:noProof/>
          <w:szCs w:val="20"/>
          <w:lang w:val="sl-SI"/>
        </w:rPr>
        <w:t>20</w:t>
      </w:r>
      <w:r w:rsidR="008A315D" w:rsidRPr="00600FFC">
        <w:rPr>
          <w:rFonts w:ascii="Calibri" w:hAnsi="Calibri" w:cs="Arial"/>
          <w:szCs w:val="20"/>
          <w:lang w:val="sl-SI"/>
        </w:rPr>
        <w:fldChar w:fldCharType="end"/>
      </w:r>
      <w:r w:rsidR="008A315D" w:rsidRPr="00600FFC">
        <w:rPr>
          <w:rFonts w:ascii="Calibri" w:hAnsi="Calibri" w:cs="Arial"/>
          <w:bCs/>
          <w:szCs w:val="20"/>
          <w:lang w:val="sl-SI"/>
        </w:rPr>
        <w:t xml:space="preserve">). Velika večina lesnih tvoriv (razen tistih, ki glede na maso lesa vsebujejo tudi res velike količine lepil) ima namreč negativen </w:t>
      </w:r>
      <w:proofErr w:type="spellStart"/>
      <w:r w:rsidR="008A315D" w:rsidRPr="00600FFC">
        <w:rPr>
          <w:rFonts w:ascii="Calibri" w:hAnsi="Calibri" w:cs="Arial"/>
          <w:bCs/>
          <w:szCs w:val="20"/>
          <w:lang w:val="sl-SI"/>
        </w:rPr>
        <w:t>ogljični</w:t>
      </w:r>
      <w:proofErr w:type="spellEnd"/>
      <w:r w:rsidR="008A315D" w:rsidRPr="00600FFC">
        <w:rPr>
          <w:rFonts w:ascii="Calibri" w:hAnsi="Calibri" w:cs="Arial"/>
          <w:bCs/>
          <w:szCs w:val="20"/>
          <w:lang w:val="sl-SI"/>
        </w:rPr>
        <w:t xml:space="preserve"> odtis, kar pomeni, da v sebi skladiščijo več biogenega ogljika kot je bilo potrebno emisij CO</w:t>
      </w:r>
      <w:r w:rsidR="008A315D" w:rsidRPr="00600FFC">
        <w:rPr>
          <w:rFonts w:ascii="Calibri" w:hAnsi="Calibri" w:cs="Arial"/>
          <w:bCs/>
          <w:szCs w:val="20"/>
          <w:vertAlign w:val="subscript"/>
          <w:lang w:val="sl-SI"/>
        </w:rPr>
        <w:t>2</w:t>
      </w:r>
      <w:r w:rsidR="008A315D" w:rsidRPr="00600FFC">
        <w:rPr>
          <w:rFonts w:ascii="Calibri" w:hAnsi="Calibri" w:cs="Arial"/>
          <w:bCs/>
          <w:szCs w:val="20"/>
          <w:lang w:val="sl-SI"/>
        </w:rPr>
        <w:t>, da so to tvorivo proizvedli. Proizvodnja trajnih izdelkov iz lesa in večine lesnih tvoriv zato aktivno zmanjšuje koncentracijo CO</w:t>
      </w:r>
      <w:r w:rsidR="008A315D" w:rsidRPr="00600FFC">
        <w:rPr>
          <w:rFonts w:ascii="Calibri" w:hAnsi="Calibri" w:cs="Arial"/>
          <w:bCs/>
          <w:szCs w:val="20"/>
          <w:vertAlign w:val="subscript"/>
          <w:lang w:val="sl-SI"/>
        </w:rPr>
        <w:t>2</w:t>
      </w:r>
      <w:r w:rsidR="008A315D" w:rsidRPr="00600FFC">
        <w:rPr>
          <w:rFonts w:ascii="Calibri" w:hAnsi="Calibri" w:cs="Arial"/>
          <w:bCs/>
          <w:szCs w:val="20"/>
          <w:lang w:val="sl-SI"/>
        </w:rPr>
        <w:t xml:space="preserve"> v atmosferi našega planeta</w:t>
      </w:r>
      <w:r w:rsidR="00D17A3D" w:rsidRPr="00600FFC">
        <w:rPr>
          <w:rFonts w:ascii="Calibri" w:hAnsi="Calibri" w:cs="Arial"/>
          <w:bCs/>
          <w:szCs w:val="20"/>
          <w:lang w:val="sl-SI"/>
        </w:rPr>
        <w:t>.</w:t>
      </w:r>
    </w:p>
    <w:p w14:paraId="1614F746" w14:textId="77777777" w:rsidR="008A315D" w:rsidRPr="00600FFC" w:rsidRDefault="008A315D" w:rsidP="00A11179">
      <w:pPr>
        <w:pStyle w:val="podpisi"/>
        <w:spacing w:line="312" w:lineRule="auto"/>
        <w:jc w:val="both"/>
        <w:rPr>
          <w:rFonts w:ascii="Calibri" w:hAnsi="Calibri" w:cs="Arial"/>
          <w:bCs/>
          <w:szCs w:val="20"/>
          <w:lang w:val="sl-SI"/>
        </w:rPr>
      </w:pPr>
    </w:p>
    <w:p w14:paraId="4FFB3045" w14:textId="3EA81E08" w:rsidR="00A11179" w:rsidRPr="00600FFC" w:rsidRDefault="00A11179" w:rsidP="000D24FD">
      <w:pPr>
        <w:pStyle w:val="podpisi"/>
        <w:spacing w:line="312" w:lineRule="auto"/>
        <w:jc w:val="both"/>
        <w:rPr>
          <w:rFonts w:ascii="Calibri" w:hAnsi="Calibri" w:cs="Arial"/>
          <w:bCs/>
          <w:szCs w:val="20"/>
          <w:lang w:val="sl-SI"/>
        </w:rPr>
        <w:sectPr w:rsidR="00A11179" w:rsidRPr="00600FFC" w:rsidSect="002A0C38">
          <w:pgSz w:w="11900" w:h="16840" w:code="9"/>
          <w:pgMar w:top="1701" w:right="1701" w:bottom="1134" w:left="1701" w:header="964" w:footer="794" w:gutter="0"/>
          <w:cols w:space="708"/>
          <w:titlePg/>
        </w:sectPr>
      </w:pPr>
      <w:r w:rsidRPr="00600FFC">
        <w:rPr>
          <w:rFonts w:ascii="Calibri" w:hAnsi="Calibri" w:cs="Arial"/>
          <w:bCs/>
          <w:szCs w:val="20"/>
          <w:lang w:val="sl-SI"/>
        </w:rPr>
        <w:t>-</w:t>
      </w:r>
    </w:p>
    <w:p w14:paraId="6F6814BE" w14:textId="5C3A6B6F" w:rsidR="00AB452F" w:rsidRPr="00600FFC" w:rsidRDefault="00392044" w:rsidP="00392044">
      <w:pPr>
        <w:pStyle w:val="Napis"/>
        <w:jc w:val="both"/>
        <w:rPr>
          <w:rFonts w:ascii="Calibri" w:hAnsi="Calibri"/>
          <w:b/>
          <w:i w:val="0"/>
          <w:iCs w:val="0"/>
          <w:color w:val="67A332"/>
          <w:sz w:val="20"/>
          <w:szCs w:val="20"/>
          <w:lang w:val="sl-SI"/>
        </w:rPr>
      </w:pPr>
      <w:bookmarkStart w:id="85" w:name="_Ref59604242"/>
      <w:bookmarkStart w:id="86" w:name="_Toc64878635"/>
      <w:r w:rsidRPr="001C5C38">
        <w:rPr>
          <w:rFonts w:ascii="Calibri" w:hAnsi="Calibri"/>
          <w:b/>
          <w:i w:val="0"/>
          <w:iCs w:val="0"/>
          <w:color w:val="FF0000"/>
          <w:sz w:val="20"/>
          <w:szCs w:val="20"/>
          <w:lang w:val="sl-SI"/>
        </w:rPr>
        <w:lastRenderedPageBreak/>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20</w:t>
      </w:r>
      <w:r w:rsidRPr="001C5C38">
        <w:rPr>
          <w:rFonts w:ascii="Calibri" w:hAnsi="Calibri"/>
          <w:b/>
          <w:i w:val="0"/>
          <w:iCs w:val="0"/>
          <w:color w:val="FF0000"/>
          <w:sz w:val="20"/>
          <w:szCs w:val="20"/>
          <w:lang w:val="sl-SI"/>
        </w:rPr>
        <w:fldChar w:fldCharType="end"/>
      </w:r>
      <w:bookmarkEnd w:id="85"/>
      <w:r w:rsidRPr="001C5C38">
        <w:rPr>
          <w:rFonts w:ascii="Calibri" w:hAnsi="Calibri"/>
          <w:b/>
          <w:i w:val="0"/>
          <w:iCs w:val="0"/>
          <w:color w:val="FF0000"/>
          <w:sz w:val="20"/>
          <w:szCs w:val="20"/>
          <w:lang w:val="sl-SI"/>
        </w:rPr>
        <w:t>:</w:t>
      </w:r>
      <w:r w:rsidR="00002856" w:rsidRPr="00600FFC">
        <w:rPr>
          <w:rFonts w:ascii="Calibri" w:hAnsi="Calibri"/>
          <w:b/>
          <w:i w:val="0"/>
          <w:iCs w:val="0"/>
          <w:color w:val="67A332"/>
          <w:sz w:val="20"/>
          <w:szCs w:val="20"/>
          <w:lang w:val="sl-SI"/>
        </w:rPr>
        <w:t xml:space="preserve"> </w:t>
      </w:r>
      <w:proofErr w:type="spellStart"/>
      <w:r w:rsidR="00AB452F" w:rsidRPr="001C5C38">
        <w:rPr>
          <w:rFonts w:ascii="Calibri" w:hAnsi="Calibri"/>
          <w:b/>
          <w:i w:val="0"/>
          <w:iCs w:val="0"/>
          <w:color w:val="FF0000"/>
          <w:sz w:val="20"/>
          <w:szCs w:val="20"/>
          <w:lang w:val="sl-SI"/>
        </w:rPr>
        <w:t>Ogljični</w:t>
      </w:r>
      <w:proofErr w:type="spellEnd"/>
      <w:r w:rsidR="00AB452F" w:rsidRPr="001C5C38">
        <w:rPr>
          <w:rFonts w:ascii="Calibri" w:hAnsi="Calibri"/>
          <w:b/>
          <w:i w:val="0"/>
          <w:iCs w:val="0"/>
          <w:color w:val="FF0000"/>
          <w:sz w:val="20"/>
          <w:szCs w:val="20"/>
          <w:lang w:val="sl-SI"/>
        </w:rPr>
        <w:t xml:space="preserve"> odtis in zaloga biogenega ogljika (</w:t>
      </w:r>
      <w:proofErr w:type="spellStart"/>
      <w:r w:rsidR="00AB452F" w:rsidRPr="001C5C38">
        <w:rPr>
          <w:rFonts w:ascii="Calibri" w:hAnsi="Calibri"/>
          <w:b/>
          <w:i w:val="0"/>
          <w:iCs w:val="0"/>
          <w:color w:val="FF0000"/>
          <w:sz w:val="20"/>
          <w:szCs w:val="20"/>
          <w:lang w:val="sl-SI"/>
        </w:rPr>
        <w:t>sekvestracija</w:t>
      </w:r>
      <w:proofErr w:type="spellEnd"/>
      <w:r w:rsidR="00AB452F" w:rsidRPr="001C5C38">
        <w:rPr>
          <w:rFonts w:ascii="Calibri" w:hAnsi="Calibri"/>
          <w:b/>
          <w:i w:val="0"/>
          <w:iCs w:val="0"/>
          <w:color w:val="FF0000"/>
          <w:sz w:val="20"/>
          <w:szCs w:val="20"/>
          <w:lang w:val="sl-SI"/>
        </w:rPr>
        <w:t xml:space="preserve"> za najmanj 100 let) pri proizvodnji ene funkcionalne enote materialov </w:t>
      </w:r>
      <w:r w:rsidR="00312F95" w:rsidRPr="001C5C38">
        <w:rPr>
          <w:rFonts w:ascii="Calibri" w:hAnsi="Calibri"/>
          <w:b/>
          <w:i w:val="0"/>
          <w:iCs w:val="0"/>
          <w:color w:val="FF0000"/>
          <w:sz w:val="20"/>
          <w:szCs w:val="20"/>
          <w:lang w:val="sl-SI"/>
        </w:rPr>
        <w:t xml:space="preserve">ali </w:t>
      </w:r>
      <w:r w:rsidR="00AB452F" w:rsidRPr="001C5C38">
        <w:rPr>
          <w:rFonts w:ascii="Calibri" w:hAnsi="Calibri"/>
          <w:b/>
          <w:i w:val="0"/>
          <w:iCs w:val="0"/>
          <w:color w:val="FF0000"/>
          <w:sz w:val="20"/>
          <w:szCs w:val="20"/>
          <w:lang w:val="sl-SI"/>
        </w:rPr>
        <w:t xml:space="preserve">izdelkov, ki jih najpogosteje uporabljamo v gradbeništvu (tudi za fasadne sisteme, stavbno in zunanje pohištvo), pri proizvodnji pohištva (notranje oblikovanje) in za pripravo drugih izdelkov široke potrošnje (podatki pridobljeni iz baze podatkov </w:t>
      </w:r>
      <w:proofErr w:type="spellStart"/>
      <w:r w:rsidR="00AB452F" w:rsidRPr="001C5C38">
        <w:rPr>
          <w:rFonts w:ascii="Calibri" w:hAnsi="Calibri"/>
          <w:b/>
          <w:i w:val="0"/>
          <w:iCs w:val="0"/>
          <w:color w:val="FF0000"/>
          <w:sz w:val="20"/>
          <w:szCs w:val="20"/>
          <w:lang w:val="sl-SI"/>
        </w:rPr>
        <w:t>Ecoinvent</w:t>
      </w:r>
      <w:proofErr w:type="spellEnd"/>
      <w:r w:rsidR="00AB452F" w:rsidRPr="001C5C38">
        <w:rPr>
          <w:rFonts w:ascii="Calibri" w:hAnsi="Calibri"/>
          <w:b/>
          <w:i w:val="0"/>
          <w:iCs w:val="0"/>
          <w:color w:val="FF0000"/>
          <w:sz w:val="20"/>
          <w:szCs w:val="20"/>
          <w:lang w:val="sl-SI"/>
        </w:rPr>
        <w:t xml:space="preserve"> Centre (4)), [kg CO</w:t>
      </w:r>
      <w:r w:rsidR="00AB452F" w:rsidRPr="001C5C38">
        <w:rPr>
          <w:rFonts w:ascii="Calibri" w:hAnsi="Calibri"/>
          <w:b/>
          <w:i w:val="0"/>
          <w:iCs w:val="0"/>
          <w:color w:val="FF0000"/>
          <w:sz w:val="20"/>
          <w:szCs w:val="20"/>
          <w:vertAlign w:val="subscript"/>
          <w:lang w:val="sl-SI"/>
        </w:rPr>
        <w:t>2</w:t>
      </w:r>
      <w:r w:rsidR="00AB452F" w:rsidRPr="001C5C38">
        <w:rPr>
          <w:rFonts w:ascii="Calibri" w:hAnsi="Calibri"/>
          <w:b/>
          <w:i w:val="0"/>
          <w:iCs w:val="0"/>
          <w:color w:val="FF0000"/>
          <w:sz w:val="20"/>
          <w:szCs w:val="20"/>
          <w:lang w:val="sl-SI"/>
        </w:rPr>
        <w:t>e] – kilogrami ekvivalenta CO</w:t>
      </w:r>
      <w:r w:rsidR="00AB452F" w:rsidRPr="001C5C38">
        <w:rPr>
          <w:rFonts w:ascii="Calibri" w:hAnsi="Calibri"/>
          <w:b/>
          <w:i w:val="0"/>
          <w:iCs w:val="0"/>
          <w:color w:val="FF0000"/>
          <w:sz w:val="20"/>
          <w:szCs w:val="20"/>
          <w:vertAlign w:val="subscript"/>
          <w:lang w:val="sl-SI"/>
        </w:rPr>
        <w:t>2</w:t>
      </w:r>
      <w:r w:rsidR="00AB452F" w:rsidRPr="001C5C38">
        <w:rPr>
          <w:rFonts w:ascii="Calibri" w:hAnsi="Calibri"/>
          <w:b/>
          <w:i w:val="0"/>
          <w:iCs w:val="0"/>
          <w:color w:val="FF0000"/>
          <w:sz w:val="20"/>
          <w:szCs w:val="20"/>
          <w:lang w:val="sl-SI"/>
        </w:rPr>
        <w:t>;</w:t>
      </w:r>
      <w:bookmarkEnd w:id="86"/>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417"/>
        <w:gridCol w:w="1418"/>
        <w:gridCol w:w="1417"/>
        <w:gridCol w:w="1417"/>
        <w:gridCol w:w="1417"/>
      </w:tblGrid>
      <w:tr w:rsidR="00400DB3" w:rsidRPr="00600FFC" w14:paraId="0D2AD8E0" w14:textId="77777777" w:rsidTr="00392044">
        <w:tc>
          <w:tcPr>
            <w:tcW w:w="5812" w:type="dxa"/>
            <w:vAlign w:val="center"/>
          </w:tcPr>
          <w:p w14:paraId="326BE2D8" w14:textId="5D2CE8DD" w:rsidR="00AB452F" w:rsidRPr="00600FFC" w:rsidRDefault="00AB452F" w:rsidP="00392044">
            <w:pPr>
              <w:spacing w:line="312" w:lineRule="auto"/>
              <w:rPr>
                <w:rFonts w:ascii="Calibri" w:hAnsi="Calibri" w:cs="Arial"/>
                <w:sz w:val="20"/>
                <w:szCs w:val="20"/>
                <w:lang w:val="sl-SI"/>
              </w:rPr>
            </w:pPr>
            <w:bookmarkStart w:id="87" w:name="_Hlk57191110"/>
            <w:r w:rsidRPr="00600FFC">
              <w:rPr>
                <w:rFonts w:ascii="Calibri" w:hAnsi="Calibri" w:cs="Arial"/>
                <w:sz w:val="20"/>
                <w:szCs w:val="20"/>
                <w:lang w:val="sl-SI"/>
              </w:rPr>
              <w:t>Primerjani izdelki tipični za posamezne smeri predelave lesa</w:t>
            </w:r>
          </w:p>
        </w:tc>
        <w:tc>
          <w:tcPr>
            <w:tcW w:w="1417" w:type="dxa"/>
          </w:tcPr>
          <w:p w14:paraId="6FEA3ED3" w14:textId="77777777" w:rsidR="00AB452F" w:rsidRPr="00600FFC" w:rsidRDefault="00AB452F" w:rsidP="000A4605">
            <w:pPr>
              <w:spacing w:line="312" w:lineRule="auto"/>
              <w:jc w:val="center"/>
              <w:rPr>
                <w:rFonts w:ascii="Calibri" w:hAnsi="Calibri" w:cs="Arial"/>
                <w:sz w:val="20"/>
                <w:szCs w:val="20"/>
                <w:lang w:val="sl-SI"/>
              </w:rPr>
            </w:pPr>
            <w:proofErr w:type="spellStart"/>
            <w:r w:rsidRPr="00600FFC">
              <w:rPr>
                <w:rFonts w:ascii="Calibri" w:hAnsi="Calibri" w:cs="Arial"/>
                <w:sz w:val="20"/>
                <w:szCs w:val="20"/>
                <w:lang w:val="sl-SI"/>
              </w:rPr>
              <w:t>Ogljični</w:t>
            </w:r>
            <w:proofErr w:type="spellEnd"/>
            <w:r w:rsidRPr="00600FFC">
              <w:rPr>
                <w:rFonts w:ascii="Calibri" w:hAnsi="Calibri" w:cs="Arial"/>
                <w:sz w:val="20"/>
                <w:szCs w:val="20"/>
                <w:lang w:val="sl-SI"/>
              </w:rPr>
              <w:t xml:space="preserve"> odtis –emisije iz fosilnih virov [kg CO</w:t>
            </w:r>
            <w:r w:rsidRPr="00600FFC">
              <w:rPr>
                <w:rFonts w:ascii="Calibri" w:hAnsi="Calibri" w:cs="Arial"/>
                <w:sz w:val="20"/>
                <w:szCs w:val="20"/>
                <w:vertAlign w:val="subscript"/>
                <w:lang w:val="sl-SI"/>
              </w:rPr>
              <w:t>2</w:t>
            </w:r>
            <w:r w:rsidRPr="00600FFC">
              <w:rPr>
                <w:rFonts w:ascii="Calibri" w:hAnsi="Calibri" w:cs="Arial"/>
                <w:sz w:val="20"/>
                <w:szCs w:val="20"/>
                <w:lang w:val="sl-SI"/>
              </w:rPr>
              <w:t>e]</w:t>
            </w:r>
          </w:p>
        </w:tc>
        <w:tc>
          <w:tcPr>
            <w:tcW w:w="1418" w:type="dxa"/>
          </w:tcPr>
          <w:p w14:paraId="08791400" w14:textId="77777777" w:rsidR="00AB452F" w:rsidRPr="00600FFC" w:rsidRDefault="00AB452F" w:rsidP="000A4605">
            <w:pPr>
              <w:spacing w:line="312" w:lineRule="auto"/>
              <w:jc w:val="center"/>
              <w:rPr>
                <w:rFonts w:ascii="Calibri" w:hAnsi="Calibri" w:cs="Arial"/>
                <w:sz w:val="20"/>
                <w:szCs w:val="20"/>
                <w:lang w:val="sl-SI"/>
              </w:rPr>
            </w:pPr>
            <w:proofErr w:type="spellStart"/>
            <w:r w:rsidRPr="00600FFC">
              <w:rPr>
                <w:rFonts w:ascii="Calibri" w:hAnsi="Calibri" w:cs="Arial"/>
                <w:sz w:val="20"/>
                <w:szCs w:val="20"/>
                <w:lang w:val="sl-SI"/>
              </w:rPr>
              <w:t>Ogljični</w:t>
            </w:r>
            <w:proofErr w:type="spellEnd"/>
            <w:r w:rsidRPr="00600FFC">
              <w:rPr>
                <w:rFonts w:ascii="Calibri" w:hAnsi="Calibri" w:cs="Arial"/>
                <w:sz w:val="20"/>
                <w:szCs w:val="20"/>
                <w:lang w:val="sl-SI"/>
              </w:rPr>
              <w:t xml:space="preserve"> odtis –emisije iz biogenih virov [kg CO</w:t>
            </w:r>
            <w:r w:rsidRPr="00600FFC">
              <w:rPr>
                <w:rFonts w:ascii="Calibri" w:hAnsi="Calibri" w:cs="Arial"/>
                <w:sz w:val="20"/>
                <w:szCs w:val="20"/>
                <w:vertAlign w:val="subscript"/>
                <w:lang w:val="sl-SI"/>
              </w:rPr>
              <w:t>2</w:t>
            </w:r>
            <w:r w:rsidRPr="00600FFC">
              <w:rPr>
                <w:rFonts w:ascii="Calibri" w:hAnsi="Calibri" w:cs="Arial"/>
                <w:sz w:val="20"/>
                <w:szCs w:val="20"/>
                <w:lang w:val="sl-SI"/>
              </w:rPr>
              <w:t>e]</w:t>
            </w:r>
          </w:p>
        </w:tc>
        <w:tc>
          <w:tcPr>
            <w:tcW w:w="1417" w:type="dxa"/>
          </w:tcPr>
          <w:p w14:paraId="2800F47B" w14:textId="77777777" w:rsidR="00AB452F" w:rsidRPr="00600FFC" w:rsidRDefault="00AB452F" w:rsidP="000A4605">
            <w:pPr>
              <w:spacing w:line="312" w:lineRule="auto"/>
              <w:jc w:val="center"/>
              <w:rPr>
                <w:rFonts w:ascii="Calibri" w:hAnsi="Calibri" w:cs="Arial"/>
                <w:sz w:val="20"/>
                <w:szCs w:val="20"/>
                <w:lang w:val="sl-SI"/>
              </w:rPr>
            </w:pPr>
            <w:proofErr w:type="spellStart"/>
            <w:r w:rsidRPr="00600FFC">
              <w:rPr>
                <w:rFonts w:ascii="Calibri" w:hAnsi="Calibri" w:cs="Arial"/>
                <w:sz w:val="20"/>
                <w:szCs w:val="20"/>
                <w:lang w:val="sl-SI"/>
              </w:rPr>
              <w:t>Ogljični</w:t>
            </w:r>
            <w:proofErr w:type="spellEnd"/>
            <w:r w:rsidRPr="00600FFC">
              <w:rPr>
                <w:rFonts w:ascii="Calibri" w:hAnsi="Calibri" w:cs="Arial"/>
                <w:sz w:val="20"/>
                <w:szCs w:val="20"/>
                <w:lang w:val="sl-SI"/>
              </w:rPr>
              <w:t xml:space="preserve"> odtis – </w:t>
            </w:r>
            <w:r w:rsidRPr="00600FFC">
              <w:rPr>
                <w:rFonts w:ascii="Calibri" w:hAnsi="Calibri" w:cs="Arial"/>
                <w:b/>
                <w:sz w:val="20"/>
                <w:szCs w:val="20"/>
                <w:lang w:val="sl-SI"/>
              </w:rPr>
              <w:t xml:space="preserve">Skupaj I </w:t>
            </w:r>
            <w:r w:rsidRPr="00600FFC">
              <w:rPr>
                <w:rFonts w:ascii="Calibri" w:hAnsi="Calibri" w:cs="Arial"/>
                <w:sz w:val="20"/>
                <w:szCs w:val="20"/>
                <w:lang w:val="sl-SI"/>
              </w:rPr>
              <w:t>[kg CO</w:t>
            </w:r>
            <w:r w:rsidRPr="00600FFC">
              <w:rPr>
                <w:rFonts w:ascii="Calibri" w:hAnsi="Calibri" w:cs="Arial"/>
                <w:sz w:val="20"/>
                <w:szCs w:val="20"/>
                <w:vertAlign w:val="subscript"/>
                <w:lang w:val="sl-SI"/>
              </w:rPr>
              <w:t>2</w:t>
            </w:r>
            <w:r w:rsidRPr="00600FFC">
              <w:rPr>
                <w:rFonts w:ascii="Calibri" w:hAnsi="Calibri" w:cs="Arial"/>
                <w:sz w:val="20"/>
                <w:szCs w:val="20"/>
                <w:lang w:val="sl-SI"/>
              </w:rPr>
              <w:t>e]</w:t>
            </w:r>
          </w:p>
        </w:tc>
        <w:tc>
          <w:tcPr>
            <w:tcW w:w="1417" w:type="dxa"/>
          </w:tcPr>
          <w:p w14:paraId="47AFDA2A" w14:textId="77777777" w:rsidR="00AB452F" w:rsidRPr="00600FFC" w:rsidRDefault="00AB452F" w:rsidP="000A4605">
            <w:pPr>
              <w:spacing w:line="312" w:lineRule="auto"/>
              <w:jc w:val="center"/>
              <w:rPr>
                <w:rFonts w:ascii="Calibri" w:hAnsi="Calibri" w:cs="Arial"/>
                <w:sz w:val="20"/>
                <w:szCs w:val="20"/>
                <w:lang w:val="sl-SI"/>
              </w:rPr>
            </w:pPr>
            <w:r w:rsidRPr="00600FFC">
              <w:rPr>
                <w:rFonts w:ascii="Calibri" w:hAnsi="Calibri" w:cs="Arial"/>
                <w:sz w:val="20"/>
                <w:szCs w:val="20"/>
                <w:lang w:val="sl-SI"/>
              </w:rPr>
              <w:t>Zaloga biogenega ogljika [kg CO</w:t>
            </w:r>
            <w:r w:rsidRPr="00600FFC">
              <w:rPr>
                <w:rFonts w:ascii="Calibri" w:hAnsi="Calibri" w:cs="Arial"/>
                <w:sz w:val="20"/>
                <w:szCs w:val="20"/>
                <w:vertAlign w:val="subscript"/>
                <w:lang w:val="sl-SI"/>
              </w:rPr>
              <w:t>2</w:t>
            </w:r>
            <w:r w:rsidRPr="00600FFC">
              <w:rPr>
                <w:rFonts w:ascii="Calibri" w:hAnsi="Calibri" w:cs="Arial"/>
                <w:sz w:val="20"/>
                <w:szCs w:val="20"/>
                <w:lang w:val="sl-SI"/>
              </w:rPr>
              <w:t>e]</w:t>
            </w:r>
          </w:p>
        </w:tc>
        <w:tc>
          <w:tcPr>
            <w:tcW w:w="1417" w:type="dxa"/>
          </w:tcPr>
          <w:p w14:paraId="40516209" w14:textId="77777777" w:rsidR="00AB452F" w:rsidRPr="00600FFC" w:rsidRDefault="00AB452F" w:rsidP="000A4605">
            <w:pPr>
              <w:spacing w:line="312" w:lineRule="auto"/>
              <w:jc w:val="center"/>
              <w:rPr>
                <w:rFonts w:ascii="Calibri" w:hAnsi="Calibri" w:cs="Arial"/>
                <w:sz w:val="20"/>
                <w:szCs w:val="20"/>
                <w:lang w:val="sl-SI"/>
              </w:rPr>
            </w:pPr>
            <w:proofErr w:type="spellStart"/>
            <w:r w:rsidRPr="00600FFC">
              <w:rPr>
                <w:rFonts w:ascii="Calibri" w:hAnsi="Calibri" w:cs="Arial"/>
                <w:sz w:val="20"/>
                <w:szCs w:val="20"/>
                <w:lang w:val="sl-SI"/>
              </w:rPr>
              <w:t>Ogljični</w:t>
            </w:r>
            <w:proofErr w:type="spellEnd"/>
            <w:r w:rsidRPr="00600FFC">
              <w:rPr>
                <w:rFonts w:ascii="Calibri" w:hAnsi="Calibri" w:cs="Arial"/>
                <w:sz w:val="20"/>
                <w:szCs w:val="20"/>
                <w:lang w:val="sl-SI"/>
              </w:rPr>
              <w:t xml:space="preserve"> odtis – </w:t>
            </w:r>
            <w:r w:rsidRPr="00600FFC">
              <w:rPr>
                <w:rFonts w:ascii="Calibri" w:hAnsi="Calibri" w:cs="Arial"/>
                <w:b/>
                <w:sz w:val="20"/>
                <w:szCs w:val="20"/>
                <w:lang w:val="sl-SI"/>
              </w:rPr>
              <w:t xml:space="preserve">Skupaj II </w:t>
            </w:r>
            <w:r w:rsidRPr="00600FFC">
              <w:rPr>
                <w:rFonts w:ascii="Calibri" w:hAnsi="Calibri" w:cs="Arial"/>
                <w:sz w:val="20"/>
                <w:szCs w:val="20"/>
                <w:lang w:val="sl-SI"/>
              </w:rPr>
              <w:t>[kg CO</w:t>
            </w:r>
            <w:r w:rsidRPr="00600FFC">
              <w:rPr>
                <w:rFonts w:ascii="Calibri" w:hAnsi="Calibri" w:cs="Arial"/>
                <w:sz w:val="20"/>
                <w:szCs w:val="20"/>
                <w:vertAlign w:val="subscript"/>
                <w:lang w:val="sl-SI"/>
              </w:rPr>
              <w:t>2</w:t>
            </w:r>
            <w:r w:rsidRPr="00600FFC">
              <w:rPr>
                <w:rFonts w:ascii="Calibri" w:hAnsi="Calibri" w:cs="Arial"/>
                <w:sz w:val="20"/>
                <w:szCs w:val="20"/>
                <w:lang w:val="sl-SI"/>
              </w:rPr>
              <w:t>e]</w:t>
            </w:r>
          </w:p>
        </w:tc>
      </w:tr>
      <w:tr w:rsidR="00400DB3" w:rsidRPr="00600FFC" w14:paraId="27F14B99" w14:textId="77777777" w:rsidTr="00392044">
        <w:tc>
          <w:tcPr>
            <w:tcW w:w="5812" w:type="dxa"/>
            <w:shd w:val="clear" w:color="auto" w:fill="C5E0B3"/>
            <w:vAlign w:val="center"/>
          </w:tcPr>
          <w:p w14:paraId="3FCEC88A" w14:textId="77777777" w:rsidR="00AB452F" w:rsidRPr="00600FFC" w:rsidRDefault="00AB452F" w:rsidP="00392044">
            <w:pPr>
              <w:pStyle w:val="podpisi"/>
              <w:spacing w:line="312" w:lineRule="auto"/>
              <w:rPr>
                <w:rFonts w:ascii="Calibri" w:hAnsi="Calibri" w:cs="Arial"/>
                <w:b/>
                <w:szCs w:val="20"/>
                <w:lang w:val="sl-SI"/>
              </w:rPr>
            </w:pPr>
            <w:r w:rsidRPr="00600FFC">
              <w:rPr>
                <w:rFonts w:ascii="Calibri" w:hAnsi="Calibri" w:cs="Arial"/>
                <w:b/>
                <w:szCs w:val="20"/>
                <w:lang w:val="sl-SI"/>
              </w:rPr>
              <w:t>Produktna skupina 1: žagan les</w:t>
            </w:r>
          </w:p>
        </w:tc>
        <w:tc>
          <w:tcPr>
            <w:tcW w:w="1417" w:type="dxa"/>
            <w:shd w:val="clear" w:color="auto" w:fill="C5E0B3"/>
          </w:tcPr>
          <w:p w14:paraId="7AF034B0" w14:textId="77777777" w:rsidR="00AB452F" w:rsidRPr="00600FFC" w:rsidRDefault="00AB452F" w:rsidP="000A4605">
            <w:pPr>
              <w:spacing w:line="312" w:lineRule="auto"/>
              <w:jc w:val="center"/>
              <w:rPr>
                <w:rFonts w:ascii="Calibri" w:hAnsi="Calibri" w:cs="Arial"/>
                <w:sz w:val="20"/>
                <w:szCs w:val="20"/>
                <w:lang w:val="sl-SI"/>
              </w:rPr>
            </w:pPr>
          </w:p>
        </w:tc>
        <w:tc>
          <w:tcPr>
            <w:tcW w:w="1418" w:type="dxa"/>
            <w:shd w:val="clear" w:color="auto" w:fill="C5E0B3"/>
          </w:tcPr>
          <w:p w14:paraId="6C224CFB" w14:textId="77777777" w:rsidR="00AB452F" w:rsidRPr="00600FFC" w:rsidRDefault="00AB452F" w:rsidP="000A4605">
            <w:pPr>
              <w:spacing w:line="312" w:lineRule="auto"/>
              <w:jc w:val="center"/>
              <w:rPr>
                <w:rFonts w:ascii="Calibri" w:hAnsi="Calibri" w:cs="Arial"/>
                <w:sz w:val="20"/>
                <w:szCs w:val="20"/>
                <w:lang w:val="sl-SI"/>
              </w:rPr>
            </w:pPr>
          </w:p>
        </w:tc>
        <w:tc>
          <w:tcPr>
            <w:tcW w:w="1417" w:type="dxa"/>
            <w:shd w:val="clear" w:color="auto" w:fill="C5E0B3"/>
          </w:tcPr>
          <w:p w14:paraId="7AF01B90" w14:textId="77777777" w:rsidR="00AB452F" w:rsidRPr="00600FFC" w:rsidRDefault="00AB452F" w:rsidP="000A4605">
            <w:pPr>
              <w:spacing w:line="312" w:lineRule="auto"/>
              <w:jc w:val="center"/>
              <w:rPr>
                <w:rFonts w:ascii="Calibri" w:hAnsi="Calibri" w:cs="Arial"/>
                <w:b/>
                <w:bCs/>
                <w:sz w:val="20"/>
                <w:szCs w:val="20"/>
                <w:lang w:val="sl-SI"/>
              </w:rPr>
            </w:pPr>
          </w:p>
        </w:tc>
        <w:tc>
          <w:tcPr>
            <w:tcW w:w="1417" w:type="dxa"/>
            <w:shd w:val="clear" w:color="auto" w:fill="C5E0B3"/>
          </w:tcPr>
          <w:p w14:paraId="685E502E" w14:textId="77777777" w:rsidR="00AB452F" w:rsidRPr="00600FFC" w:rsidRDefault="00AB452F" w:rsidP="000A4605">
            <w:pPr>
              <w:spacing w:line="312" w:lineRule="auto"/>
              <w:jc w:val="center"/>
              <w:rPr>
                <w:rFonts w:ascii="Calibri" w:hAnsi="Calibri" w:cs="Arial"/>
                <w:sz w:val="20"/>
                <w:szCs w:val="20"/>
                <w:lang w:val="sl-SI"/>
              </w:rPr>
            </w:pPr>
          </w:p>
        </w:tc>
        <w:tc>
          <w:tcPr>
            <w:tcW w:w="1417" w:type="dxa"/>
            <w:shd w:val="clear" w:color="auto" w:fill="C5E0B3"/>
          </w:tcPr>
          <w:p w14:paraId="0536F212" w14:textId="77777777" w:rsidR="00AB452F" w:rsidRPr="00600FFC" w:rsidRDefault="00AB452F" w:rsidP="000A4605">
            <w:pPr>
              <w:spacing w:line="312" w:lineRule="auto"/>
              <w:jc w:val="center"/>
              <w:rPr>
                <w:rFonts w:ascii="Calibri" w:hAnsi="Calibri" w:cs="Arial"/>
                <w:b/>
                <w:bCs/>
                <w:sz w:val="20"/>
                <w:szCs w:val="20"/>
                <w:lang w:val="sl-SI"/>
              </w:rPr>
            </w:pPr>
          </w:p>
        </w:tc>
      </w:tr>
      <w:tr w:rsidR="00400DB3" w:rsidRPr="00600FFC" w14:paraId="7F11CE01" w14:textId="77777777" w:rsidTr="00392044">
        <w:tc>
          <w:tcPr>
            <w:tcW w:w="5812" w:type="dxa"/>
            <w:shd w:val="clear" w:color="auto" w:fill="FFE599"/>
            <w:vAlign w:val="center"/>
          </w:tcPr>
          <w:p w14:paraId="6EEDE2C1"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Leseni produkti</w:t>
            </w:r>
          </w:p>
        </w:tc>
        <w:tc>
          <w:tcPr>
            <w:tcW w:w="1417" w:type="dxa"/>
            <w:shd w:val="clear" w:color="auto" w:fill="FFE599"/>
          </w:tcPr>
          <w:p w14:paraId="3720EC77" w14:textId="77777777" w:rsidR="00AB452F" w:rsidRPr="00600FFC" w:rsidRDefault="00AB452F" w:rsidP="000A4605">
            <w:pPr>
              <w:spacing w:line="312" w:lineRule="auto"/>
              <w:jc w:val="center"/>
              <w:rPr>
                <w:rFonts w:ascii="Calibri" w:hAnsi="Calibri" w:cs="Arial"/>
                <w:sz w:val="20"/>
                <w:szCs w:val="20"/>
                <w:highlight w:val="yellow"/>
                <w:lang w:val="sl-SI"/>
              </w:rPr>
            </w:pPr>
          </w:p>
        </w:tc>
        <w:tc>
          <w:tcPr>
            <w:tcW w:w="1418" w:type="dxa"/>
            <w:shd w:val="clear" w:color="auto" w:fill="FFE599"/>
          </w:tcPr>
          <w:p w14:paraId="051C6FDE" w14:textId="77777777" w:rsidR="00AB452F" w:rsidRPr="00600FFC" w:rsidRDefault="00AB452F" w:rsidP="000A4605">
            <w:pPr>
              <w:spacing w:line="312" w:lineRule="auto"/>
              <w:jc w:val="center"/>
              <w:rPr>
                <w:rFonts w:ascii="Calibri" w:hAnsi="Calibri" w:cs="Arial"/>
                <w:sz w:val="20"/>
                <w:szCs w:val="20"/>
                <w:highlight w:val="yellow"/>
                <w:lang w:val="sl-SI"/>
              </w:rPr>
            </w:pPr>
          </w:p>
        </w:tc>
        <w:tc>
          <w:tcPr>
            <w:tcW w:w="1417" w:type="dxa"/>
            <w:shd w:val="clear" w:color="auto" w:fill="FFE599"/>
          </w:tcPr>
          <w:p w14:paraId="2EFC5AEF" w14:textId="77777777" w:rsidR="00AB452F" w:rsidRPr="00600FFC" w:rsidRDefault="00AB452F" w:rsidP="000A4605">
            <w:pPr>
              <w:spacing w:line="312" w:lineRule="auto"/>
              <w:jc w:val="center"/>
              <w:rPr>
                <w:rFonts w:ascii="Calibri" w:hAnsi="Calibri" w:cs="Arial"/>
                <w:b/>
                <w:bCs/>
                <w:sz w:val="20"/>
                <w:szCs w:val="20"/>
                <w:highlight w:val="yellow"/>
                <w:lang w:val="sl-SI"/>
              </w:rPr>
            </w:pPr>
          </w:p>
        </w:tc>
        <w:tc>
          <w:tcPr>
            <w:tcW w:w="1417" w:type="dxa"/>
            <w:shd w:val="clear" w:color="auto" w:fill="FFE599"/>
          </w:tcPr>
          <w:p w14:paraId="22396103" w14:textId="77777777" w:rsidR="00AB452F" w:rsidRPr="00600FFC" w:rsidRDefault="00AB452F" w:rsidP="000A4605">
            <w:pPr>
              <w:spacing w:line="312" w:lineRule="auto"/>
              <w:jc w:val="center"/>
              <w:rPr>
                <w:rFonts w:ascii="Calibri" w:hAnsi="Calibri" w:cs="Arial"/>
                <w:sz w:val="20"/>
                <w:szCs w:val="20"/>
                <w:highlight w:val="yellow"/>
                <w:lang w:val="sl-SI"/>
              </w:rPr>
            </w:pPr>
          </w:p>
        </w:tc>
        <w:tc>
          <w:tcPr>
            <w:tcW w:w="1417" w:type="dxa"/>
            <w:shd w:val="clear" w:color="auto" w:fill="FFE599"/>
          </w:tcPr>
          <w:p w14:paraId="0E4B6FEF" w14:textId="77777777" w:rsidR="00AB452F" w:rsidRPr="00600FFC" w:rsidRDefault="00AB452F" w:rsidP="000A4605">
            <w:pPr>
              <w:spacing w:line="312" w:lineRule="auto"/>
              <w:jc w:val="center"/>
              <w:rPr>
                <w:rFonts w:ascii="Calibri" w:hAnsi="Calibri" w:cs="Arial"/>
                <w:b/>
                <w:bCs/>
                <w:sz w:val="20"/>
                <w:szCs w:val="20"/>
                <w:highlight w:val="yellow"/>
                <w:lang w:val="sl-SI"/>
              </w:rPr>
            </w:pPr>
          </w:p>
        </w:tc>
      </w:tr>
      <w:tr w:rsidR="00400DB3" w:rsidRPr="00600FFC" w14:paraId="2D5BC827" w14:textId="77777777" w:rsidTr="00392044">
        <w:tc>
          <w:tcPr>
            <w:tcW w:w="5812" w:type="dxa"/>
            <w:vAlign w:val="center"/>
          </w:tcPr>
          <w:p w14:paraId="691906AE"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Lesena letev: b/h = 5/5 cm, L = 100cm</w:t>
            </w:r>
          </w:p>
        </w:tc>
        <w:tc>
          <w:tcPr>
            <w:tcW w:w="1417" w:type="dxa"/>
            <w:vAlign w:val="center"/>
          </w:tcPr>
          <w:p w14:paraId="0022270B" w14:textId="77777777" w:rsidR="00AB452F" w:rsidRPr="00600FFC" w:rsidRDefault="00AB452F" w:rsidP="00392044">
            <w:pPr>
              <w:spacing w:line="312" w:lineRule="auto"/>
              <w:jc w:val="center"/>
              <w:rPr>
                <w:rFonts w:ascii="Calibri" w:hAnsi="Calibri" w:cs="Arial"/>
                <w:sz w:val="20"/>
                <w:szCs w:val="20"/>
                <w:highlight w:val="yellow"/>
                <w:lang w:val="sl-SI"/>
              </w:rPr>
            </w:pPr>
            <w:r w:rsidRPr="00600FFC">
              <w:rPr>
                <w:rFonts w:ascii="Calibri" w:hAnsi="Calibri" w:cs="Arial"/>
                <w:sz w:val="20"/>
                <w:szCs w:val="20"/>
                <w:lang w:val="sl-SI"/>
              </w:rPr>
              <w:t>0,256</w:t>
            </w:r>
          </w:p>
        </w:tc>
        <w:tc>
          <w:tcPr>
            <w:tcW w:w="1418" w:type="dxa"/>
            <w:vAlign w:val="center"/>
          </w:tcPr>
          <w:p w14:paraId="39407EB4" w14:textId="77777777" w:rsidR="00AB452F" w:rsidRPr="00600FFC" w:rsidRDefault="00AB452F" w:rsidP="00392044">
            <w:pPr>
              <w:spacing w:line="312" w:lineRule="auto"/>
              <w:jc w:val="center"/>
              <w:rPr>
                <w:rFonts w:ascii="Calibri" w:hAnsi="Calibri" w:cs="Arial"/>
                <w:sz w:val="20"/>
                <w:szCs w:val="20"/>
                <w:highlight w:val="yellow"/>
                <w:lang w:val="sl-SI"/>
              </w:rPr>
            </w:pPr>
            <w:r w:rsidRPr="00600FFC">
              <w:rPr>
                <w:rFonts w:ascii="Calibri" w:hAnsi="Calibri" w:cs="Arial"/>
                <w:sz w:val="20"/>
                <w:szCs w:val="20"/>
                <w:lang w:val="sl-SI"/>
              </w:rPr>
              <w:t>0,295</w:t>
            </w:r>
          </w:p>
        </w:tc>
        <w:tc>
          <w:tcPr>
            <w:tcW w:w="1417" w:type="dxa"/>
            <w:vAlign w:val="center"/>
          </w:tcPr>
          <w:p w14:paraId="7A499196" w14:textId="77777777" w:rsidR="00AB452F" w:rsidRPr="00600FFC" w:rsidRDefault="00AB452F" w:rsidP="00392044">
            <w:pPr>
              <w:spacing w:line="312" w:lineRule="auto"/>
              <w:jc w:val="center"/>
              <w:rPr>
                <w:rFonts w:ascii="Calibri" w:hAnsi="Calibri" w:cs="Arial"/>
                <w:b/>
                <w:bCs/>
                <w:sz w:val="20"/>
                <w:szCs w:val="20"/>
                <w:highlight w:val="yellow"/>
                <w:lang w:val="sl-SI"/>
              </w:rPr>
            </w:pPr>
            <w:r w:rsidRPr="00600FFC">
              <w:rPr>
                <w:rFonts w:ascii="Calibri" w:hAnsi="Calibri" w:cs="Arial"/>
                <w:sz w:val="20"/>
                <w:szCs w:val="20"/>
                <w:lang w:val="sl-SI"/>
              </w:rPr>
              <w:t>0,550</w:t>
            </w:r>
          </w:p>
        </w:tc>
        <w:tc>
          <w:tcPr>
            <w:tcW w:w="1417" w:type="dxa"/>
            <w:vAlign w:val="center"/>
          </w:tcPr>
          <w:p w14:paraId="736319AE" w14:textId="77777777" w:rsidR="00AB452F" w:rsidRPr="00600FFC" w:rsidRDefault="00AB452F" w:rsidP="00392044">
            <w:pPr>
              <w:spacing w:line="312" w:lineRule="auto"/>
              <w:jc w:val="center"/>
              <w:rPr>
                <w:rFonts w:ascii="Calibri" w:hAnsi="Calibri" w:cs="Arial"/>
                <w:sz w:val="20"/>
                <w:szCs w:val="20"/>
                <w:highlight w:val="yellow"/>
                <w:lang w:val="sl-SI"/>
              </w:rPr>
            </w:pPr>
            <w:r w:rsidRPr="00600FFC">
              <w:rPr>
                <w:rFonts w:ascii="Calibri" w:hAnsi="Calibri" w:cs="Arial"/>
                <w:sz w:val="20"/>
                <w:szCs w:val="20"/>
                <w:lang w:val="sl-SI"/>
              </w:rPr>
              <w:t>-3,299</w:t>
            </w:r>
          </w:p>
        </w:tc>
        <w:tc>
          <w:tcPr>
            <w:tcW w:w="1417" w:type="dxa"/>
            <w:vAlign w:val="center"/>
          </w:tcPr>
          <w:p w14:paraId="3BDD2185" w14:textId="77777777" w:rsidR="00AB452F" w:rsidRPr="00600FFC" w:rsidRDefault="00AB452F" w:rsidP="00392044">
            <w:pPr>
              <w:spacing w:line="312" w:lineRule="auto"/>
              <w:jc w:val="center"/>
              <w:rPr>
                <w:rFonts w:ascii="Calibri" w:hAnsi="Calibri" w:cs="Arial"/>
                <w:b/>
                <w:bCs/>
                <w:sz w:val="20"/>
                <w:szCs w:val="20"/>
                <w:highlight w:val="yellow"/>
                <w:lang w:val="sl-SI"/>
              </w:rPr>
            </w:pPr>
            <w:r w:rsidRPr="00600FFC">
              <w:rPr>
                <w:rFonts w:ascii="Calibri" w:hAnsi="Calibri" w:cs="Arial"/>
                <w:sz w:val="20"/>
                <w:szCs w:val="20"/>
                <w:lang w:val="sl-SI"/>
              </w:rPr>
              <w:t>-2,749</w:t>
            </w:r>
          </w:p>
        </w:tc>
      </w:tr>
      <w:tr w:rsidR="00400DB3" w:rsidRPr="00600FFC" w14:paraId="1AC1B69D" w14:textId="77777777" w:rsidTr="00392044">
        <w:tc>
          <w:tcPr>
            <w:tcW w:w="5812" w:type="dxa"/>
            <w:shd w:val="clear" w:color="auto" w:fill="D9D9D9"/>
            <w:vAlign w:val="center"/>
          </w:tcPr>
          <w:p w14:paraId="351A5C08"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Ne-leseni produkti</w:t>
            </w:r>
          </w:p>
        </w:tc>
        <w:tc>
          <w:tcPr>
            <w:tcW w:w="1417" w:type="dxa"/>
            <w:shd w:val="clear" w:color="auto" w:fill="D9D9D9"/>
            <w:vAlign w:val="center"/>
          </w:tcPr>
          <w:p w14:paraId="4F496CE8" w14:textId="77777777" w:rsidR="00AB452F" w:rsidRPr="00600FFC" w:rsidRDefault="00AB452F" w:rsidP="00392044">
            <w:pPr>
              <w:spacing w:line="312" w:lineRule="auto"/>
              <w:jc w:val="center"/>
              <w:rPr>
                <w:rFonts w:ascii="Calibri" w:hAnsi="Calibri" w:cs="Arial"/>
                <w:sz w:val="20"/>
                <w:szCs w:val="20"/>
                <w:highlight w:val="yellow"/>
                <w:lang w:val="sl-SI"/>
              </w:rPr>
            </w:pPr>
          </w:p>
        </w:tc>
        <w:tc>
          <w:tcPr>
            <w:tcW w:w="1418" w:type="dxa"/>
            <w:shd w:val="clear" w:color="auto" w:fill="D9D9D9"/>
            <w:vAlign w:val="center"/>
          </w:tcPr>
          <w:p w14:paraId="4EE3DD7E" w14:textId="77777777" w:rsidR="00AB452F" w:rsidRPr="00600FFC" w:rsidRDefault="00AB452F" w:rsidP="00392044">
            <w:pPr>
              <w:spacing w:line="312" w:lineRule="auto"/>
              <w:jc w:val="center"/>
              <w:rPr>
                <w:rFonts w:ascii="Calibri" w:hAnsi="Calibri" w:cs="Arial"/>
                <w:sz w:val="20"/>
                <w:szCs w:val="20"/>
                <w:highlight w:val="yellow"/>
                <w:lang w:val="sl-SI"/>
              </w:rPr>
            </w:pPr>
          </w:p>
        </w:tc>
        <w:tc>
          <w:tcPr>
            <w:tcW w:w="1417" w:type="dxa"/>
            <w:shd w:val="clear" w:color="auto" w:fill="D9D9D9"/>
            <w:vAlign w:val="center"/>
          </w:tcPr>
          <w:p w14:paraId="16B5031E" w14:textId="77777777" w:rsidR="00AB452F" w:rsidRPr="00600FFC" w:rsidRDefault="00AB452F" w:rsidP="00392044">
            <w:pPr>
              <w:spacing w:line="312" w:lineRule="auto"/>
              <w:jc w:val="center"/>
              <w:rPr>
                <w:rFonts w:ascii="Calibri" w:hAnsi="Calibri" w:cs="Arial"/>
                <w:b/>
                <w:bCs/>
                <w:sz w:val="20"/>
                <w:szCs w:val="20"/>
                <w:highlight w:val="yellow"/>
                <w:lang w:val="sl-SI"/>
              </w:rPr>
            </w:pPr>
          </w:p>
        </w:tc>
        <w:tc>
          <w:tcPr>
            <w:tcW w:w="1417" w:type="dxa"/>
            <w:shd w:val="clear" w:color="auto" w:fill="D9D9D9"/>
            <w:vAlign w:val="center"/>
          </w:tcPr>
          <w:p w14:paraId="39454F4B" w14:textId="77777777" w:rsidR="00AB452F" w:rsidRPr="00600FFC" w:rsidRDefault="00AB452F" w:rsidP="00392044">
            <w:pPr>
              <w:spacing w:line="312" w:lineRule="auto"/>
              <w:jc w:val="center"/>
              <w:rPr>
                <w:rFonts w:ascii="Calibri" w:hAnsi="Calibri" w:cs="Arial"/>
                <w:sz w:val="20"/>
                <w:szCs w:val="20"/>
                <w:highlight w:val="yellow"/>
                <w:lang w:val="sl-SI"/>
              </w:rPr>
            </w:pPr>
          </w:p>
        </w:tc>
        <w:tc>
          <w:tcPr>
            <w:tcW w:w="1417" w:type="dxa"/>
            <w:shd w:val="clear" w:color="auto" w:fill="D9D9D9"/>
            <w:vAlign w:val="center"/>
          </w:tcPr>
          <w:p w14:paraId="32FFCF55" w14:textId="77777777" w:rsidR="00AB452F" w:rsidRPr="00600FFC" w:rsidRDefault="00AB452F" w:rsidP="00392044">
            <w:pPr>
              <w:spacing w:line="312" w:lineRule="auto"/>
              <w:jc w:val="center"/>
              <w:rPr>
                <w:rFonts w:ascii="Calibri" w:hAnsi="Calibri" w:cs="Arial"/>
                <w:b/>
                <w:bCs/>
                <w:sz w:val="20"/>
                <w:szCs w:val="20"/>
                <w:highlight w:val="yellow"/>
                <w:lang w:val="sl-SI"/>
              </w:rPr>
            </w:pPr>
          </w:p>
        </w:tc>
      </w:tr>
      <w:tr w:rsidR="00400DB3" w:rsidRPr="00600FFC" w14:paraId="6878421B" w14:textId="77777777" w:rsidTr="00392044">
        <w:tc>
          <w:tcPr>
            <w:tcW w:w="5812" w:type="dxa"/>
            <w:vAlign w:val="center"/>
          </w:tcPr>
          <w:p w14:paraId="14876A7F"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Aluminijski »U« profil 50/50/3 mm, L = 100 cm</w:t>
            </w:r>
          </w:p>
        </w:tc>
        <w:tc>
          <w:tcPr>
            <w:tcW w:w="1417" w:type="dxa"/>
            <w:vAlign w:val="center"/>
          </w:tcPr>
          <w:p w14:paraId="2A0D4C3A"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19,113</w:t>
            </w:r>
          </w:p>
        </w:tc>
        <w:tc>
          <w:tcPr>
            <w:tcW w:w="1418" w:type="dxa"/>
            <w:vAlign w:val="center"/>
          </w:tcPr>
          <w:p w14:paraId="5B32087D"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0,328</w:t>
            </w:r>
          </w:p>
        </w:tc>
        <w:tc>
          <w:tcPr>
            <w:tcW w:w="1417" w:type="dxa"/>
            <w:vAlign w:val="center"/>
          </w:tcPr>
          <w:p w14:paraId="297C7ED3"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19,441</w:t>
            </w:r>
          </w:p>
        </w:tc>
        <w:tc>
          <w:tcPr>
            <w:tcW w:w="1417" w:type="dxa"/>
            <w:vAlign w:val="center"/>
          </w:tcPr>
          <w:p w14:paraId="281A2F35"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0,086</w:t>
            </w:r>
          </w:p>
        </w:tc>
        <w:tc>
          <w:tcPr>
            <w:tcW w:w="1417" w:type="dxa"/>
            <w:vAlign w:val="center"/>
          </w:tcPr>
          <w:p w14:paraId="0F91D3D5"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19,527</w:t>
            </w:r>
          </w:p>
        </w:tc>
      </w:tr>
      <w:tr w:rsidR="00400DB3" w:rsidRPr="00600FFC" w14:paraId="60CCB737" w14:textId="77777777" w:rsidTr="00392044">
        <w:tc>
          <w:tcPr>
            <w:tcW w:w="5812" w:type="dxa"/>
            <w:vAlign w:val="center"/>
          </w:tcPr>
          <w:p w14:paraId="688CFAB2"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Jeklen »U« profil 50/50/2 mm, L = 100 cm</w:t>
            </w:r>
          </w:p>
        </w:tc>
        <w:tc>
          <w:tcPr>
            <w:tcW w:w="1417" w:type="dxa"/>
            <w:vAlign w:val="center"/>
          </w:tcPr>
          <w:p w14:paraId="037A664B"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4,457</w:t>
            </w:r>
          </w:p>
        </w:tc>
        <w:tc>
          <w:tcPr>
            <w:tcW w:w="1418" w:type="dxa"/>
            <w:vAlign w:val="center"/>
          </w:tcPr>
          <w:p w14:paraId="09B306BE"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0,069</w:t>
            </w:r>
          </w:p>
        </w:tc>
        <w:tc>
          <w:tcPr>
            <w:tcW w:w="1417" w:type="dxa"/>
            <w:vAlign w:val="center"/>
          </w:tcPr>
          <w:p w14:paraId="3416630B"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4,527</w:t>
            </w:r>
          </w:p>
        </w:tc>
        <w:tc>
          <w:tcPr>
            <w:tcW w:w="1417" w:type="dxa"/>
            <w:vAlign w:val="center"/>
          </w:tcPr>
          <w:p w14:paraId="59E2636D"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-0,007</w:t>
            </w:r>
          </w:p>
        </w:tc>
        <w:tc>
          <w:tcPr>
            <w:tcW w:w="1417" w:type="dxa"/>
            <w:vAlign w:val="center"/>
          </w:tcPr>
          <w:p w14:paraId="5D0D42E8"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4,520</w:t>
            </w:r>
          </w:p>
        </w:tc>
      </w:tr>
      <w:tr w:rsidR="00400DB3" w:rsidRPr="00600FFC" w14:paraId="22938C0A" w14:textId="77777777" w:rsidTr="00392044">
        <w:tc>
          <w:tcPr>
            <w:tcW w:w="5812" w:type="dxa"/>
            <w:shd w:val="clear" w:color="auto" w:fill="C5E0B3"/>
            <w:vAlign w:val="center"/>
          </w:tcPr>
          <w:p w14:paraId="289D9944" w14:textId="77777777" w:rsidR="00AB452F" w:rsidRPr="00600FFC" w:rsidRDefault="00AB452F" w:rsidP="00392044">
            <w:pPr>
              <w:pStyle w:val="podpisi"/>
              <w:spacing w:line="312" w:lineRule="auto"/>
              <w:rPr>
                <w:rFonts w:ascii="Calibri" w:hAnsi="Calibri" w:cs="Arial"/>
                <w:b/>
                <w:bCs/>
                <w:szCs w:val="20"/>
                <w:lang w:val="sl-SI"/>
              </w:rPr>
            </w:pPr>
            <w:r w:rsidRPr="00600FFC">
              <w:rPr>
                <w:rFonts w:ascii="Calibri" w:hAnsi="Calibri" w:cs="Arial"/>
                <w:b/>
                <w:szCs w:val="20"/>
                <w:lang w:val="sl-SI"/>
              </w:rPr>
              <w:t>Produktna skupina 2: žagan konstrukcijski les in PS 3: plošče CLT</w:t>
            </w:r>
          </w:p>
        </w:tc>
        <w:tc>
          <w:tcPr>
            <w:tcW w:w="1417" w:type="dxa"/>
            <w:shd w:val="clear" w:color="auto" w:fill="C5E0B3"/>
            <w:vAlign w:val="center"/>
          </w:tcPr>
          <w:p w14:paraId="410D88D7"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C5E0B3"/>
            <w:vAlign w:val="center"/>
          </w:tcPr>
          <w:p w14:paraId="3F47705B"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C5E0B3"/>
            <w:vAlign w:val="center"/>
          </w:tcPr>
          <w:p w14:paraId="32AE1B24"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C5E0B3"/>
            <w:vAlign w:val="center"/>
          </w:tcPr>
          <w:p w14:paraId="5C5403E0"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C5E0B3"/>
            <w:vAlign w:val="center"/>
          </w:tcPr>
          <w:p w14:paraId="1E259360"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42B8A0B8" w14:textId="77777777" w:rsidTr="00392044">
        <w:tc>
          <w:tcPr>
            <w:tcW w:w="5812" w:type="dxa"/>
            <w:shd w:val="clear" w:color="auto" w:fill="FFE599"/>
            <w:vAlign w:val="center"/>
          </w:tcPr>
          <w:p w14:paraId="11701E06"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Leseni produkti – zidovi</w:t>
            </w:r>
          </w:p>
        </w:tc>
        <w:tc>
          <w:tcPr>
            <w:tcW w:w="1417" w:type="dxa"/>
            <w:shd w:val="clear" w:color="auto" w:fill="FFE599"/>
            <w:vAlign w:val="center"/>
          </w:tcPr>
          <w:p w14:paraId="153C7D1C"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FFE599"/>
            <w:vAlign w:val="center"/>
          </w:tcPr>
          <w:p w14:paraId="4C98661A"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0D91BF80"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FFE599"/>
            <w:vAlign w:val="center"/>
          </w:tcPr>
          <w:p w14:paraId="2B6C52FD"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75B8844E"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38BCCFA6" w14:textId="77777777" w:rsidTr="00392044">
        <w:tc>
          <w:tcPr>
            <w:tcW w:w="5812" w:type="dxa"/>
            <w:vAlign w:val="center"/>
          </w:tcPr>
          <w:p w14:paraId="3FFA7A67"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Lesena okvirna stena z OSB</w:t>
            </w:r>
          </w:p>
        </w:tc>
        <w:tc>
          <w:tcPr>
            <w:tcW w:w="1417" w:type="dxa"/>
            <w:vAlign w:val="center"/>
          </w:tcPr>
          <w:p w14:paraId="073686CE"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11,641</w:t>
            </w:r>
          </w:p>
        </w:tc>
        <w:tc>
          <w:tcPr>
            <w:tcW w:w="1418" w:type="dxa"/>
            <w:vAlign w:val="center"/>
          </w:tcPr>
          <w:p w14:paraId="51DE47F4"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14,818</w:t>
            </w:r>
          </w:p>
        </w:tc>
        <w:tc>
          <w:tcPr>
            <w:tcW w:w="1417" w:type="dxa"/>
            <w:vAlign w:val="center"/>
          </w:tcPr>
          <w:p w14:paraId="577B418B"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26,459</w:t>
            </w:r>
          </w:p>
        </w:tc>
        <w:tc>
          <w:tcPr>
            <w:tcW w:w="1417" w:type="dxa"/>
            <w:vAlign w:val="center"/>
          </w:tcPr>
          <w:p w14:paraId="2E8E4C89"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-90,996</w:t>
            </w:r>
          </w:p>
        </w:tc>
        <w:tc>
          <w:tcPr>
            <w:tcW w:w="1417" w:type="dxa"/>
            <w:vAlign w:val="center"/>
          </w:tcPr>
          <w:p w14:paraId="241AF1D9"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-64,537</w:t>
            </w:r>
          </w:p>
        </w:tc>
      </w:tr>
      <w:tr w:rsidR="00400DB3" w:rsidRPr="00600FFC" w14:paraId="0DDB95AF" w14:textId="77777777" w:rsidTr="00392044">
        <w:tc>
          <w:tcPr>
            <w:tcW w:w="5812" w:type="dxa"/>
            <w:vAlign w:val="center"/>
          </w:tcPr>
          <w:p w14:paraId="3E76E786"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zid CLT: debelina 10 cm, 3-slojni</w:t>
            </w:r>
          </w:p>
        </w:tc>
        <w:tc>
          <w:tcPr>
            <w:tcW w:w="1417" w:type="dxa"/>
            <w:vAlign w:val="center"/>
          </w:tcPr>
          <w:p w14:paraId="729CDFCF"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18,515</w:t>
            </w:r>
          </w:p>
        </w:tc>
        <w:tc>
          <w:tcPr>
            <w:tcW w:w="1418" w:type="dxa"/>
            <w:vAlign w:val="center"/>
          </w:tcPr>
          <w:p w14:paraId="07430A21"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18,476</w:t>
            </w:r>
          </w:p>
        </w:tc>
        <w:tc>
          <w:tcPr>
            <w:tcW w:w="1417" w:type="dxa"/>
            <w:vAlign w:val="center"/>
          </w:tcPr>
          <w:p w14:paraId="31E84644"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36,990</w:t>
            </w:r>
          </w:p>
        </w:tc>
        <w:tc>
          <w:tcPr>
            <w:tcW w:w="1417" w:type="dxa"/>
            <w:vAlign w:val="center"/>
          </w:tcPr>
          <w:p w14:paraId="36DC73F9"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-164,700</w:t>
            </w:r>
          </w:p>
        </w:tc>
        <w:tc>
          <w:tcPr>
            <w:tcW w:w="1417" w:type="dxa"/>
            <w:vAlign w:val="center"/>
          </w:tcPr>
          <w:p w14:paraId="4259E60F"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-127,710</w:t>
            </w:r>
          </w:p>
        </w:tc>
      </w:tr>
      <w:tr w:rsidR="00400DB3" w:rsidRPr="00600FFC" w14:paraId="5D30FF8C" w14:textId="77777777" w:rsidTr="00392044">
        <w:tc>
          <w:tcPr>
            <w:tcW w:w="5812" w:type="dxa"/>
            <w:shd w:val="clear" w:color="auto" w:fill="D9D9D9"/>
            <w:vAlign w:val="center"/>
          </w:tcPr>
          <w:p w14:paraId="3C0A11F2"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Ne-leseni produkti – zidovi</w:t>
            </w:r>
          </w:p>
        </w:tc>
        <w:tc>
          <w:tcPr>
            <w:tcW w:w="1417" w:type="dxa"/>
            <w:shd w:val="clear" w:color="auto" w:fill="D9D9D9"/>
            <w:vAlign w:val="center"/>
          </w:tcPr>
          <w:p w14:paraId="695F53AB"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D9D9D9"/>
            <w:vAlign w:val="center"/>
          </w:tcPr>
          <w:p w14:paraId="0919B066"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3990F466"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D9D9D9"/>
            <w:vAlign w:val="center"/>
          </w:tcPr>
          <w:p w14:paraId="08FCC181"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63981A2C"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4668E843" w14:textId="77777777" w:rsidTr="00392044">
        <w:tc>
          <w:tcPr>
            <w:tcW w:w="5812" w:type="dxa"/>
            <w:vAlign w:val="center"/>
          </w:tcPr>
          <w:p w14:paraId="3BC87779"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Armirani betonski zid</w:t>
            </w:r>
          </w:p>
        </w:tc>
        <w:tc>
          <w:tcPr>
            <w:tcW w:w="1417" w:type="dxa"/>
            <w:vAlign w:val="center"/>
          </w:tcPr>
          <w:p w14:paraId="149C4017"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92,766</w:t>
            </w:r>
          </w:p>
        </w:tc>
        <w:tc>
          <w:tcPr>
            <w:tcW w:w="1418" w:type="dxa"/>
            <w:vAlign w:val="center"/>
          </w:tcPr>
          <w:p w14:paraId="495371BF"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1,323</w:t>
            </w:r>
          </w:p>
        </w:tc>
        <w:tc>
          <w:tcPr>
            <w:tcW w:w="1417" w:type="dxa"/>
            <w:vAlign w:val="center"/>
          </w:tcPr>
          <w:p w14:paraId="213F797D"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94,089</w:t>
            </w:r>
          </w:p>
        </w:tc>
        <w:tc>
          <w:tcPr>
            <w:tcW w:w="1417" w:type="dxa"/>
            <w:vAlign w:val="center"/>
          </w:tcPr>
          <w:p w14:paraId="1B2486BB"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0,586</w:t>
            </w:r>
          </w:p>
        </w:tc>
        <w:tc>
          <w:tcPr>
            <w:tcW w:w="1417" w:type="dxa"/>
            <w:vAlign w:val="center"/>
          </w:tcPr>
          <w:p w14:paraId="63517100"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94,674</w:t>
            </w:r>
          </w:p>
        </w:tc>
      </w:tr>
      <w:tr w:rsidR="00400DB3" w:rsidRPr="00600FFC" w14:paraId="6C714B94" w14:textId="77777777" w:rsidTr="00392044">
        <w:tc>
          <w:tcPr>
            <w:tcW w:w="5812" w:type="dxa"/>
            <w:vAlign w:val="center"/>
          </w:tcPr>
          <w:p w14:paraId="41A33552"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 xml:space="preserve">Opečna stena (votla opeka, malta, betonske vezi in </w:t>
            </w:r>
            <w:proofErr w:type="spellStart"/>
            <w:r w:rsidRPr="00600FFC">
              <w:rPr>
                <w:rFonts w:ascii="Calibri" w:eastAsia="Times New Roman" w:hAnsi="Calibri" w:cs="Arial"/>
                <w:bCs/>
                <w:sz w:val="20"/>
                <w:szCs w:val="20"/>
                <w:shd w:val="clear" w:color="auto" w:fill="auto"/>
                <w:lang w:val="sl-SI"/>
              </w:rPr>
              <w:t>ojačitvene</w:t>
            </w:r>
            <w:proofErr w:type="spellEnd"/>
            <w:r w:rsidRPr="00600FFC">
              <w:rPr>
                <w:rFonts w:ascii="Calibri" w:eastAsia="Times New Roman" w:hAnsi="Calibri" w:cs="Arial"/>
                <w:bCs/>
                <w:sz w:val="20"/>
                <w:szCs w:val="20"/>
                <w:shd w:val="clear" w:color="auto" w:fill="auto"/>
                <w:lang w:val="sl-SI"/>
              </w:rPr>
              <w:t xml:space="preserve"> palice)</w:t>
            </w:r>
          </w:p>
        </w:tc>
        <w:tc>
          <w:tcPr>
            <w:tcW w:w="1417" w:type="dxa"/>
            <w:vAlign w:val="center"/>
          </w:tcPr>
          <w:p w14:paraId="2D41629B"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91,690</w:t>
            </w:r>
          </w:p>
        </w:tc>
        <w:tc>
          <w:tcPr>
            <w:tcW w:w="1418" w:type="dxa"/>
            <w:vAlign w:val="center"/>
          </w:tcPr>
          <w:p w14:paraId="4070A9A7"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5,191</w:t>
            </w:r>
          </w:p>
        </w:tc>
        <w:tc>
          <w:tcPr>
            <w:tcW w:w="1417" w:type="dxa"/>
            <w:vAlign w:val="center"/>
          </w:tcPr>
          <w:p w14:paraId="3D29413D"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96,881</w:t>
            </w:r>
          </w:p>
        </w:tc>
        <w:tc>
          <w:tcPr>
            <w:tcW w:w="1417" w:type="dxa"/>
            <w:vAlign w:val="center"/>
          </w:tcPr>
          <w:p w14:paraId="72B88544"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0,164</w:t>
            </w:r>
          </w:p>
        </w:tc>
        <w:tc>
          <w:tcPr>
            <w:tcW w:w="1417" w:type="dxa"/>
            <w:vAlign w:val="center"/>
          </w:tcPr>
          <w:p w14:paraId="2BDD862E"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97,045</w:t>
            </w:r>
          </w:p>
        </w:tc>
      </w:tr>
      <w:tr w:rsidR="00400DB3" w:rsidRPr="00600FFC" w14:paraId="1DF7F1EB" w14:textId="77777777" w:rsidTr="00392044">
        <w:tc>
          <w:tcPr>
            <w:tcW w:w="5812" w:type="dxa"/>
            <w:shd w:val="clear" w:color="auto" w:fill="FFE599"/>
            <w:vAlign w:val="center"/>
          </w:tcPr>
          <w:p w14:paraId="516D67CC"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Leseni produkti – talne plošča</w:t>
            </w:r>
          </w:p>
        </w:tc>
        <w:tc>
          <w:tcPr>
            <w:tcW w:w="1417" w:type="dxa"/>
            <w:shd w:val="clear" w:color="auto" w:fill="FFE599"/>
            <w:vAlign w:val="center"/>
          </w:tcPr>
          <w:p w14:paraId="6D33E0D6"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FFE599"/>
            <w:vAlign w:val="center"/>
          </w:tcPr>
          <w:p w14:paraId="7A4568E0"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53D55262"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FFE599"/>
            <w:vAlign w:val="center"/>
          </w:tcPr>
          <w:p w14:paraId="39C660EE"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0A815073"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363F90D5" w14:textId="77777777" w:rsidTr="00392044">
        <w:tc>
          <w:tcPr>
            <w:tcW w:w="5812" w:type="dxa"/>
            <w:vAlign w:val="center"/>
          </w:tcPr>
          <w:p w14:paraId="4C08894E"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Lesena talna plošča (nosilci in OSB)</w:t>
            </w:r>
          </w:p>
        </w:tc>
        <w:tc>
          <w:tcPr>
            <w:tcW w:w="1417" w:type="dxa"/>
            <w:vAlign w:val="center"/>
          </w:tcPr>
          <w:p w14:paraId="7E88535E"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13,342</w:t>
            </w:r>
          </w:p>
        </w:tc>
        <w:tc>
          <w:tcPr>
            <w:tcW w:w="1418" w:type="dxa"/>
            <w:vAlign w:val="center"/>
          </w:tcPr>
          <w:p w14:paraId="4EF33BC7"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16,996</w:t>
            </w:r>
          </w:p>
        </w:tc>
        <w:tc>
          <w:tcPr>
            <w:tcW w:w="1417" w:type="dxa"/>
            <w:vAlign w:val="center"/>
          </w:tcPr>
          <w:p w14:paraId="64491A3B"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30,337</w:t>
            </w:r>
          </w:p>
        </w:tc>
        <w:tc>
          <w:tcPr>
            <w:tcW w:w="1417" w:type="dxa"/>
            <w:vAlign w:val="center"/>
          </w:tcPr>
          <w:p w14:paraId="63803A93"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-124,506</w:t>
            </w:r>
          </w:p>
        </w:tc>
        <w:tc>
          <w:tcPr>
            <w:tcW w:w="1417" w:type="dxa"/>
            <w:vAlign w:val="center"/>
          </w:tcPr>
          <w:p w14:paraId="4953FDE2"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-94,168</w:t>
            </w:r>
          </w:p>
        </w:tc>
      </w:tr>
      <w:tr w:rsidR="00400DB3" w:rsidRPr="00600FFC" w14:paraId="772885B5" w14:textId="77777777" w:rsidTr="00392044">
        <w:tc>
          <w:tcPr>
            <w:tcW w:w="5812" w:type="dxa"/>
            <w:vAlign w:val="center"/>
          </w:tcPr>
          <w:p w14:paraId="3FA40B07"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CLT tla: debelina 20 cm, 5-slojni</w:t>
            </w:r>
          </w:p>
        </w:tc>
        <w:tc>
          <w:tcPr>
            <w:tcW w:w="1417" w:type="dxa"/>
            <w:vAlign w:val="center"/>
          </w:tcPr>
          <w:p w14:paraId="1347E89B"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37,030</w:t>
            </w:r>
          </w:p>
        </w:tc>
        <w:tc>
          <w:tcPr>
            <w:tcW w:w="1418" w:type="dxa"/>
            <w:vAlign w:val="center"/>
          </w:tcPr>
          <w:p w14:paraId="48B34CB6"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36,951</w:t>
            </w:r>
          </w:p>
        </w:tc>
        <w:tc>
          <w:tcPr>
            <w:tcW w:w="1417" w:type="dxa"/>
            <w:vAlign w:val="center"/>
          </w:tcPr>
          <w:p w14:paraId="2192CA1F"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73,981</w:t>
            </w:r>
          </w:p>
        </w:tc>
        <w:tc>
          <w:tcPr>
            <w:tcW w:w="1417" w:type="dxa"/>
            <w:vAlign w:val="center"/>
          </w:tcPr>
          <w:p w14:paraId="1760BF3C"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-329,401</w:t>
            </w:r>
          </w:p>
        </w:tc>
        <w:tc>
          <w:tcPr>
            <w:tcW w:w="1417" w:type="dxa"/>
            <w:vAlign w:val="center"/>
          </w:tcPr>
          <w:p w14:paraId="75952E92"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-255,420</w:t>
            </w:r>
          </w:p>
        </w:tc>
      </w:tr>
      <w:tr w:rsidR="00400DB3" w:rsidRPr="00F0097A" w14:paraId="5B1D6A49" w14:textId="77777777" w:rsidTr="00392044">
        <w:tc>
          <w:tcPr>
            <w:tcW w:w="5812" w:type="dxa"/>
            <w:shd w:val="clear" w:color="auto" w:fill="D9D9D9"/>
            <w:vAlign w:val="center"/>
          </w:tcPr>
          <w:p w14:paraId="689E5588"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Ne-leseni produkti – talne plošče</w:t>
            </w:r>
          </w:p>
        </w:tc>
        <w:tc>
          <w:tcPr>
            <w:tcW w:w="1417" w:type="dxa"/>
            <w:shd w:val="clear" w:color="auto" w:fill="D9D9D9"/>
            <w:vAlign w:val="center"/>
          </w:tcPr>
          <w:p w14:paraId="1D442816"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D9D9D9"/>
            <w:vAlign w:val="center"/>
          </w:tcPr>
          <w:p w14:paraId="5AC29A20"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769F980F"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D9D9D9"/>
            <w:vAlign w:val="center"/>
          </w:tcPr>
          <w:p w14:paraId="639980DE"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12F1A396"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6ADAF34A" w14:textId="77777777" w:rsidTr="00392044">
        <w:tc>
          <w:tcPr>
            <w:tcW w:w="5812" w:type="dxa"/>
            <w:vAlign w:val="center"/>
          </w:tcPr>
          <w:p w14:paraId="12836696" w14:textId="77777777" w:rsidR="00AB452F" w:rsidRPr="00600FFC" w:rsidRDefault="00AB452F" w:rsidP="00392044">
            <w:pPr>
              <w:spacing w:line="312" w:lineRule="auto"/>
              <w:rPr>
                <w:rFonts w:ascii="Calibri" w:hAnsi="Calibri" w:cs="Arial"/>
                <w:sz w:val="20"/>
                <w:szCs w:val="20"/>
                <w:lang w:val="sl-SI"/>
              </w:rPr>
            </w:pPr>
            <w:r w:rsidRPr="00600FFC">
              <w:rPr>
                <w:rFonts w:ascii="Calibri" w:hAnsi="Calibri" w:cs="Arial"/>
                <w:sz w:val="20"/>
                <w:szCs w:val="20"/>
                <w:lang w:val="sl-SI"/>
              </w:rPr>
              <w:t>Armirana betonska plošča</w:t>
            </w:r>
          </w:p>
        </w:tc>
        <w:tc>
          <w:tcPr>
            <w:tcW w:w="1417" w:type="dxa"/>
            <w:vAlign w:val="center"/>
          </w:tcPr>
          <w:p w14:paraId="560349D4"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color w:val="000000"/>
                <w:sz w:val="20"/>
                <w:szCs w:val="20"/>
                <w:lang w:val="sl-SI"/>
              </w:rPr>
              <w:t>72,824</w:t>
            </w:r>
          </w:p>
        </w:tc>
        <w:tc>
          <w:tcPr>
            <w:tcW w:w="1418" w:type="dxa"/>
            <w:vAlign w:val="center"/>
          </w:tcPr>
          <w:p w14:paraId="573432D7"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color w:val="000000"/>
                <w:sz w:val="20"/>
                <w:szCs w:val="20"/>
                <w:lang w:val="sl-SI"/>
              </w:rPr>
              <w:t>1,174</w:t>
            </w:r>
          </w:p>
        </w:tc>
        <w:tc>
          <w:tcPr>
            <w:tcW w:w="1417" w:type="dxa"/>
            <w:vAlign w:val="center"/>
          </w:tcPr>
          <w:p w14:paraId="088F405E"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color w:val="000000"/>
                <w:sz w:val="20"/>
                <w:szCs w:val="20"/>
                <w:lang w:val="sl-SI"/>
              </w:rPr>
              <w:t>73,998</w:t>
            </w:r>
          </w:p>
        </w:tc>
        <w:tc>
          <w:tcPr>
            <w:tcW w:w="1417" w:type="dxa"/>
            <w:vAlign w:val="center"/>
          </w:tcPr>
          <w:p w14:paraId="7AA51CF4"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color w:val="000000"/>
                <w:sz w:val="20"/>
                <w:szCs w:val="20"/>
                <w:lang w:val="sl-SI"/>
              </w:rPr>
              <w:t>0,468</w:t>
            </w:r>
          </w:p>
        </w:tc>
        <w:tc>
          <w:tcPr>
            <w:tcW w:w="1417" w:type="dxa"/>
            <w:vAlign w:val="center"/>
          </w:tcPr>
          <w:p w14:paraId="2B54AF6F"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color w:val="000000"/>
                <w:sz w:val="20"/>
                <w:szCs w:val="20"/>
                <w:lang w:val="sl-SI"/>
              </w:rPr>
              <w:t>74,466</w:t>
            </w:r>
          </w:p>
        </w:tc>
      </w:tr>
      <w:tr w:rsidR="00400DB3" w:rsidRPr="00600FFC" w14:paraId="0B3C77A4" w14:textId="77777777" w:rsidTr="00392044">
        <w:tc>
          <w:tcPr>
            <w:tcW w:w="5812" w:type="dxa"/>
            <w:shd w:val="clear" w:color="auto" w:fill="C5E0B3"/>
            <w:vAlign w:val="center"/>
          </w:tcPr>
          <w:p w14:paraId="6CB44009" w14:textId="77777777" w:rsidR="00AB452F" w:rsidRPr="00600FFC" w:rsidRDefault="00AB452F" w:rsidP="00392044">
            <w:pPr>
              <w:pStyle w:val="podpisi"/>
              <w:spacing w:line="312" w:lineRule="auto"/>
              <w:rPr>
                <w:rFonts w:ascii="Calibri" w:hAnsi="Calibri" w:cs="Arial"/>
                <w:b/>
                <w:bCs/>
                <w:szCs w:val="20"/>
                <w:lang w:val="sl-SI"/>
              </w:rPr>
            </w:pPr>
            <w:r w:rsidRPr="00600FFC">
              <w:rPr>
                <w:rFonts w:ascii="Calibri" w:hAnsi="Calibri" w:cs="Arial"/>
                <w:b/>
                <w:szCs w:val="20"/>
                <w:lang w:val="sl-SI"/>
              </w:rPr>
              <w:t>Produktna skupina 4: opažne plošče</w:t>
            </w:r>
          </w:p>
        </w:tc>
        <w:tc>
          <w:tcPr>
            <w:tcW w:w="1417" w:type="dxa"/>
            <w:shd w:val="clear" w:color="auto" w:fill="C5E0B3"/>
            <w:vAlign w:val="center"/>
          </w:tcPr>
          <w:p w14:paraId="5A0997AC"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C5E0B3"/>
            <w:vAlign w:val="center"/>
          </w:tcPr>
          <w:p w14:paraId="3D0C8BCF"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C5E0B3"/>
            <w:vAlign w:val="center"/>
          </w:tcPr>
          <w:p w14:paraId="255C5460"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C5E0B3"/>
            <w:vAlign w:val="center"/>
          </w:tcPr>
          <w:p w14:paraId="621DA7FC"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C5E0B3"/>
            <w:vAlign w:val="center"/>
          </w:tcPr>
          <w:p w14:paraId="26C268D5"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17D98139" w14:textId="77777777" w:rsidTr="00392044">
        <w:tc>
          <w:tcPr>
            <w:tcW w:w="5812" w:type="dxa"/>
            <w:shd w:val="clear" w:color="auto" w:fill="FFE599"/>
            <w:vAlign w:val="center"/>
          </w:tcPr>
          <w:p w14:paraId="29C69443"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lastRenderedPageBreak/>
              <w:t>Leseni produkti</w:t>
            </w:r>
          </w:p>
        </w:tc>
        <w:tc>
          <w:tcPr>
            <w:tcW w:w="1417" w:type="dxa"/>
            <w:shd w:val="clear" w:color="auto" w:fill="FFE599"/>
            <w:vAlign w:val="center"/>
          </w:tcPr>
          <w:p w14:paraId="4232A555"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FFE599"/>
            <w:vAlign w:val="center"/>
          </w:tcPr>
          <w:p w14:paraId="2BFD834C"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37A2D726"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FFE599"/>
            <w:vAlign w:val="center"/>
          </w:tcPr>
          <w:p w14:paraId="7D248CCA"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7E3A263A"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60BA884D" w14:textId="77777777" w:rsidTr="00392044">
        <w:tc>
          <w:tcPr>
            <w:tcW w:w="5812" w:type="dxa"/>
            <w:vAlign w:val="center"/>
          </w:tcPr>
          <w:p w14:paraId="0E3F2ED1"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Opažna plošča iz vezanega lesa: debelina 18 mm</w:t>
            </w:r>
          </w:p>
        </w:tc>
        <w:tc>
          <w:tcPr>
            <w:tcW w:w="1417" w:type="dxa"/>
            <w:vAlign w:val="center"/>
          </w:tcPr>
          <w:p w14:paraId="28F3C9DD"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8,623</w:t>
            </w:r>
          </w:p>
        </w:tc>
        <w:tc>
          <w:tcPr>
            <w:tcW w:w="1418" w:type="dxa"/>
            <w:vAlign w:val="center"/>
          </w:tcPr>
          <w:p w14:paraId="2B93F722"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14,581</w:t>
            </w:r>
          </w:p>
        </w:tc>
        <w:tc>
          <w:tcPr>
            <w:tcW w:w="1417" w:type="dxa"/>
            <w:vAlign w:val="center"/>
          </w:tcPr>
          <w:p w14:paraId="667C90A4"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23,204</w:t>
            </w:r>
          </w:p>
        </w:tc>
        <w:tc>
          <w:tcPr>
            <w:tcW w:w="1417" w:type="dxa"/>
            <w:vAlign w:val="center"/>
          </w:tcPr>
          <w:p w14:paraId="53C5D3BF"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-38,656</w:t>
            </w:r>
          </w:p>
        </w:tc>
        <w:tc>
          <w:tcPr>
            <w:tcW w:w="1417" w:type="dxa"/>
            <w:vAlign w:val="center"/>
          </w:tcPr>
          <w:p w14:paraId="67591D00"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-15,452</w:t>
            </w:r>
          </w:p>
        </w:tc>
      </w:tr>
      <w:tr w:rsidR="00400DB3" w:rsidRPr="00600FFC" w14:paraId="497C16D5" w14:textId="77777777" w:rsidTr="00392044">
        <w:trPr>
          <w:trHeight w:val="73"/>
        </w:trPr>
        <w:tc>
          <w:tcPr>
            <w:tcW w:w="5812" w:type="dxa"/>
            <w:shd w:val="clear" w:color="auto" w:fill="D9D9D9"/>
            <w:vAlign w:val="center"/>
          </w:tcPr>
          <w:p w14:paraId="6F0BE31D"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Ne-leseni produkti</w:t>
            </w:r>
          </w:p>
        </w:tc>
        <w:tc>
          <w:tcPr>
            <w:tcW w:w="1417" w:type="dxa"/>
            <w:shd w:val="clear" w:color="auto" w:fill="D9D9D9"/>
            <w:vAlign w:val="center"/>
          </w:tcPr>
          <w:p w14:paraId="3614B404"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D9D9D9"/>
            <w:vAlign w:val="center"/>
          </w:tcPr>
          <w:p w14:paraId="534AC742"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76CB0597"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D9D9D9"/>
            <w:vAlign w:val="center"/>
          </w:tcPr>
          <w:p w14:paraId="65A27128"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23DBFCC0"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751D3E17" w14:textId="77777777" w:rsidTr="00392044">
        <w:tc>
          <w:tcPr>
            <w:tcW w:w="5812" w:type="dxa"/>
            <w:vAlign w:val="center"/>
          </w:tcPr>
          <w:p w14:paraId="3884D55A"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Votla plastična opažna plošča (PP – polipropilen): debelina 18 mm</w:t>
            </w:r>
          </w:p>
        </w:tc>
        <w:tc>
          <w:tcPr>
            <w:tcW w:w="1417" w:type="dxa"/>
            <w:vAlign w:val="center"/>
          </w:tcPr>
          <w:p w14:paraId="5AF9ADB8"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45,654</w:t>
            </w:r>
          </w:p>
        </w:tc>
        <w:tc>
          <w:tcPr>
            <w:tcW w:w="1418" w:type="dxa"/>
            <w:vAlign w:val="center"/>
          </w:tcPr>
          <w:p w14:paraId="378A4562"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0,000</w:t>
            </w:r>
          </w:p>
        </w:tc>
        <w:tc>
          <w:tcPr>
            <w:tcW w:w="1417" w:type="dxa"/>
            <w:vAlign w:val="center"/>
          </w:tcPr>
          <w:p w14:paraId="4E949CC3"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45,654</w:t>
            </w:r>
          </w:p>
        </w:tc>
        <w:tc>
          <w:tcPr>
            <w:tcW w:w="1417" w:type="dxa"/>
            <w:vAlign w:val="center"/>
          </w:tcPr>
          <w:p w14:paraId="364ECEB7"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0,000</w:t>
            </w:r>
          </w:p>
        </w:tc>
        <w:tc>
          <w:tcPr>
            <w:tcW w:w="1417" w:type="dxa"/>
            <w:vAlign w:val="center"/>
          </w:tcPr>
          <w:p w14:paraId="085D0F36"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45,654</w:t>
            </w:r>
          </w:p>
        </w:tc>
      </w:tr>
      <w:tr w:rsidR="00400DB3" w:rsidRPr="00600FFC" w14:paraId="76EFEA6D" w14:textId="77777777" w:rsidTr="00392044">
        <w:tc>
          <w:tcPr>
            <w:tcW w:w="5812" w:type="dxa"/>
            <w:vAlign w:val="center"/>
          </w:tcPr>
          <w:p w14:paraId="7DE3F063"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Aluminijasta opažna plošča: debelina 4 mm</w:t>
            </w:r>
          </w:p>
        </w:tc>
        <w:tc>
          <w:tcPr>
            <w:tcW w:w="1417" w:type="dxa"/>
            <w:vAlign w:val="center"/>
          </w:tcPr>
          <w:p w14:paraId="2C8A05DE"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177,036</w:t>
            </w:r>
          </w:p>
        </w:tc>
        <w:tc>
          <w:tcPr>
            <w:tcW w:w="1418" w:type="dxa"/>
            <w:vAlign w:val="center"/>
          </w:tcPr>
          <w:p w14:paraId="460FF1E3"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3,038</w:t>
            </w:r>
          </w:p>
        </w:tc>
        <w:tc>
          <w:tcPr>
            <w:tcW w:w="1417" w:type="dxa"/>
            <w:vAlign w:val="center"/>
          </w:tcPr>
          <w:p w14:paraId="6CBF5BF1"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180,074</w:t>
            </w:r>
          </w:p>
        </w:tc>
        <w:tc>
          <w:tcPr>
            <w:tcW w:w="1417" w:type="dxa"/>
            <w:vAlign w:val="center"/>
          </w:tcPr>
          <w:p w14:paraId="04371B86"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0,798</w:t>
            </w:r>
          </w:p>
        </w:tc>
        <w:tc>
          <w:tcPr>
            <w:tcW w:w="1417" w:type="dxa"/>
            <w:vAlign w:val="center"/>
          </w:tcPr>
          <w:p w14:paraId="5127979B"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180,871</w:t>
            </w:r>
          </w:p>
        </w:tc>
      </w:tr>
      <w:tr w:rsidR="00400DB3" w:rsidRPr="00600FFC" w14:paraId="259711A5" w14:textId="77777777" w:rsidTr="00392044">
        <w:tc>
          <w:tcPr>
            <w:tcW w:w="5812" w:type="dxa"/>
            <w:vAlign w:val="center"/>
          </w:tcPr>
          <w:p w14:paraId="6D013E9F"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Jeklena opažna plošča: debelina 3 mm</w:t>
            </w:r>
          </w:p>
        </w:tc>
        <w:tc>
          <w:tcPr>
            <w:tcW w:w="1417" w:type="dxa"/>
            <w:vAlign w:val="center"/>
          </w:tcPr>
          <w:p w14:paraId="63CC50AC"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46,448</w:t>
            </w:r>
          </w:p>
        </w:tc>
        <w:tc>
          <w:tcPr>
            <w:tcW w:w="1418" w:type="dxa"/>
            <w:vAlign w:val="center"/>
          </w:tcPr>
          <w:p w14:paraId="303FBA84"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0,724</w:t>
            </w:r>
          </w:p>
        </w:tc>
        <w:tc>
          <w:tcPr>
            <w:tcW w:w="1417" w:type="dxa"/>
            <w:vAlign w:val="center"/>
          </w:tcPr>
          <w:p w14:paraId="17E3203D"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47,171</w:t>
            </w:r>
          </w:p>
        </w:tc>
        <w:tc>
          <w:tcPr>
            <w:tcW w:w="1417" w:type="dxa"/>
            <w:vAlign w:val="center"/>
          </w:tcPr>
          <w:p w14:paraId="7F58862B"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-0,068</w:t>
            </w:r>
          </w:p>
        </w:tc>
        <w:tc>
          <w:tcPr>
            <w:tcW w:w="1417" w:type="dxa"/>
            <w:vAlign w:val="center"/>
          </w:tcPr>
          <w:p w14:paraId="022020CD"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47,103</w:t>
            </w:r>
          </w:p>
        </w:tc>
      </w:tr>
      <w:tr w:rsidR="00400DB3" w:rsidRPr="00600FFC" w14:paraId="0BCDB7C7" w14:textId="77777777" w:rsidTr="00392044">
        <w:tc>
          <w:tcPr>
            <w:tcW w:w="5812" w:type="dxa"/>
            <w:shd w:val="clear" w:color="auto" w:fill="C5E0B3"/>
            <w:vAlign w:val="center"/>
          </w:tcPr>
          <w:p w14:paraId="2F8CB120" w14:textId="77777777" w:rsidR="00AB452F" w:rsidRPr="00600FFC" w:rsidRDefault="00AB452F" w:rsidP="00392044">
            <w:pPr>
              <w:spacing w:line="312" w:lineRule="auto"/>
              <w:rPr>
                <w:rFonts w:ascii="Calibri" w:hAnsi="Calibri" w:cs="Arial"/>
                <w:b/>
                <w:bCs/>
                <w:sz w:val="20"/>
                <w:szCs w:val="20"/>
                <w:lang w:val="sl-SI"/>
              </w:rPr>
            </w:pPr>
            <w:r w:rsidRPr="00600FFC">
              <w:rPr>
                <w:rFonts w:ascii="Calibri" w:eastAsia="Times New Roman" w:hAnsi="Calibri" w:cs="Arial"/>
                <w:b/>
                <w:sz w:val="20"/>
                <w:szCs w:val="20"/>
                <w:shd w:val="clear" w:color="auto" w:fill="auto"/>
                <w:lang w:val="sl-SI"/>
              </w:rPr>
              <w:t>Produktna skupina 6: lesene kompozitne plošče</w:t>
            </w:r>
            <w:r w:rsidRPr="00600FFC">
              <w:rPr>
                <w:rFonts w:ascii="Calibri" w:hAnsi="Calibri" w:cs="Arial"/>
                <w:b/>
                <w:bCs/>
                <w:sz w:val="20"/>
                <w:szCs w:val="20"/>
                <w:lang w:val="sl-SI"/>
              </w:rPr>
              <w:t xml:space="preserve"> </w:t>
            </w:r>
          </w:p>
        </w:tc>
        <w:tc>
          <w:tcPr>
            <w:tcW w:w="1417" w:type="dxa"/>
            <w:shd w:val="clear" w:color="auto" w:fill="C5E0B3"/>
            <w:vAlign w:val="center"/>
          </w:tcPr>
          <w:p w14:paraId="4373DC5C"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C5E0B3"/>
            <w:vAlign w:val="center"/>
          </w:tcPr>
          <w:p w14:paraId="4ED9970E"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C5E0B3"/>
            <w:vAlign w:val="center"/>
          </w:tcPr>
          <w:p w14:paraId="0C84C191"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C5E0B3"/>
            <w:vAlign w:val="center"/>
          </w:tcPr>
          <w:p w14:paraId="5C02841B"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C5E0B3"/>
            <w:vAlign w:val="center"/>
          </w:tcPr>
          <w:p w14:paraId="6792F4FF"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0420819B" w14:textId="77777777" w:rsidTr="00392044">
        <w:tc>
          <w:tcPr>
            <w:tcW w:w="5812" w:type="dxa"/>
            <w:shd w:val="clear" w:color="auto" w:fill="FFE599"/>
            <w:vAlign w:val="center"/>
          </w:tcPr>
          <w:p w14:paraId="6E0FF84D"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Leseni produkti</w:t>
            </w:r>
          </w:p>
        </w:tc>
        <w:tc>
          <w:tcPr>
            <w:tcW w:w="1417" w:type="dxa"/>
            <w:shd w:val="clear" w:color="auto" w:fill="FFE599"/>
            <w:vAlign w:val="center"/>
          </w:tcPr>
          <w:p w14:paraId="75B585D9"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FFE599"/>
            <w:vAlign w:val="center"/>
          </w:tcPr>
          <w:p w14:paraId="4FDCDAFB"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66C9A07B"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FFE599"/>
            <w:vAlign w:val="center"/>
          </w:tcPr>
          <w:p w14:paraId="601E6B98"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0A12890E"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217CAD99" w14:textId="77777777" w:rsidTr="00392044">
        <w:tc>
          <w:tcPr>
            <w:tcW w:w="5812" w:type="dxa"/>
            <w:vAlign w:val="center"/>
          </w:tcPr>
          <w:p w14:paraId="6E18CE87"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plošča OSB: debelina 12,5 mm</w:t>
            </w:r>
          </w:p>
        </w:tc>
        <w:tc>
          <w:tcPr>
            <w:tcW w:w="1417" w:type="dxa"/>
            <w:vAlign w:val="center"/>
          </w:tcPr>
          <w:p w14:paraId="48B80C3A"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3,706</w:t>
            </w:r>
          </w:p>
        </w:tc>
        <w:tc>
          <w:tcPr>
            <w:tcW w:w="1418" w:type="dxa"/>
            <w:vAlign w:val="center"/>
          </w:tcPr>
          <w:p w14:paraId="57B9D839"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4,709</w:t>
            </w:r>
          </w:p>
        </w:tc>
        <w:tc>
          <w:tcPr>
            <w:tcW w:w="1417" w:type="dxa"/>
            <w:vAlign w:val="center"/>
          </w:tcPr>
          <w:p w14:paraId="0FA8E3AB"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8,415</w:t>
            </w:r>
          </w:p>
        </w:tc>
        <w:tc>
          <w:tcPr>
            <w:tcW w:w="1417" w:type="dxa"/>
            <w:vAlign w:val="center"/>
          </w:tcPr>
          <w:p w14:paraId="5D32CC3E"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-15,171</w:t>
            </w:r>
          </w:p>
        </w:tc>
        <w:tc>
          <w:tcPr>
            <w:tcW w:w="1417" w:type="dxa"/>
            <w:vAlign w:val="center"/>
          </w:tcPr>
          <w:p w14:paraId="00D25E6A"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-6,756</w:t>
            </w:r>
          </w:p>
        </w:tc>
      </w:tr>
      <w:tr w:rsidR="00400DB3" w:rsidRPr="00600FFC" w14:paraId="1213F569" w14:textId="77777777" w:rsidTr="00392044">
        <w:tc>
          <w:tcPr>
            <w:tcW w:w="5812" w:type="dxa"/>
            <w:vAlign w:val="center"/>
          </w:tcPr>
          <w:p w14:paraId="471C9D0D"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Vezana plošča (iglavci): debelina 12,5 mm</w:t>
            </w:r>
          </w:p>
        </w:tc>
        <w:tc>
          <w:tcPr>
            <w:tcW w:w="1417" w:type="dxa"/>
            <w:vAlign w:val="center"/>
          </w:tcPr>
          <w:p w14:paraId="2FC1D23B"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4,409</w:t>
            </w:r>
          </w:p>
        </w:tc>
        <w:tc>
          <w:tcPr>
            <w:tcW w:w="1418" w:type="dxa"/>
            <w:vAlign w:val="center"/>
          </w:tcPr>
          <w:p w14:paraId="39AADCC7"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10,104</w:t>
            </w:r>
          </w:p>
        </w:tc>
        <w:tc>
          <w:tcPr>
            <w:tcW w:w="1417" w:type="dxa"/>
            <w:vAlign w:val="center"/>
          </w:tcPr>
          <w:p w14:paraId="6AE492BC"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14,512</w:t>
            </w:r>
          </w:p>
        </w:tc>
        <w:tc>
          <w:tcPr>
            <w:tcW w:w="1417" w:type="dxa"/>
            <w:vAlign w:val="center"/>
          </w:tcPr>
          <w:p w14:paraId="5DDE2B55"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-26,838</w:t>
            </w:r>
          </w:p>
        </w:tc>
        <w:tc>
          <w:tcPr>
            <w:tcW w:w="1417" w:type="dxa"/>
            <w:vAlign w:val="center"/>
          </w:tcPr>
          <w:p w14:paraId="2F315198"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-12,325</w:t>
            </w:r>
          </w:p>
        </w:tc>
      </w:tr>
      <w:tr w:rsidR="00400DB3" w:rsidRPr="00600FFC" w14:paraId="7D46B9EF" w14:textId="77777777" w:rsidTr="00392044">
        <w:tc>
          <w:tcPr>
            <w:tcW w:w="5812" w:type="dxa"/>
            <w:vAlign w:val="center"/>
          </w:tcPr>
          <w:p w14:paraId="22BA71AC"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plošča LVL: debelina 12,5 mm</w:t>
            </w:r>
          </w:p>
        </w:tc>
        <w:tc>
          <w:tcPr>
            <w:tcW w:w="1417" w:type="dxa"/>
            <w:vAlign w:val="center"/>
          </w:tcPr>
          <w:p w14:paraId="65A7939F"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2,249</w:t>
            </w:r>
          </w:p>
        </w:tc>
        <w:tc>
          <w:tcPr>
            <w:tcW w:w="1418" w:type="dxa"/>
            <w:vAlign w:val="center"/>
          </w:tcPr>
          <w:p w14:paraId="68D7272E"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0,023</w:t>
            </w:r>
          </w:p>
        </w:tc>
        <w:tc>
          <w:tcPr>
            <w:tcW w:w="1417" w:type="dxa"/>
            <w:vAlign w:val="center"/>
          </w:tcPr>
          <w:p w14:paraId="2107098C"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2,272</w:t>
            </w:r>
          </w:p>
        </w:tc>
        <w:tc>
          <w:tcPr>
            <w:tcW w:w="1417" w:type="dxa"/>
            <w:vAlign w:val="center"/>
          </w:tcPr>
          <w:p w14:paraId="260600AD"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-6,517</w:t>
            </w:r>
          </w:p>
        </w:tc>
        <w:tc>
          <w:tcPr>
            <w:tcW w:w="1417" w:type="dxa"/>
            <w:vAlign w:val="center"/>
          </w:tcPr>
          <w:p w14:paraId="4F54A4E5"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-4,245</w:t>
            </w:r>
          </w:p>
        </w:tc>
      </w:tr>
      <w:tr w:rsidR="00400DB3" w:rsidRPr="00600FFC" w14:paraId="640D245D" w14:textId="77777777" w:rsidTr="00392044">
        <w:tc>
          <w:tcPr>
            <w:tcW w:w="5812" w:type="dxa"/>
            <w:vAlign w:val="center"/>
          </w:tcPr>
          <w:p w14:paraId="1D57F060"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vlaknena plošča srednje gostote (MDF): debelina 12,5 mm</w:t>
            </w:r>
          </w:p>
        </w:tc>
        <w:tc>
          <w:tcPr>
            <w:tcW w:w="1417" w:type="dxa"/>
            <w:vAlign w:val="center"/>
          </w:tcPr>
          <w:p w14:paraId="51AD51BD"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7,807</w:t>
            </w:r>
          </w:p>
        </w:tc>
        <w:tc>
          <w:tcPr>
            <w:tcW w:w="1418" w:type="dxa"/>
            <w:vAlign w:val="center"/>
          </w:tcPr>
          <w:p w14:paraId="0125A8B7"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6,600</w:t>
            </w:r>
          </w:p>
        </w:tc>
        <w:tc>
          <w:tcPr>
            <w:tcW w:w="1417" w:type="dxa"/>
            <w:vAlign w:val="center"/>
          </w:tcPr>
          <w:p w14:paraId="1CC61AEC"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14,406</w:t>
            </w:r>
          </w:p>
        </w:tc>
        <w:tc>
          <w:tcPr>
            <w:tcW w:w="1417" w:type="dxa"/>
            <w:vAlign w:val="center"/>
          </w:tcPr>
          <w:p w14:paraId="77038A2D"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-6,541</w:t>
            </w:r>
          </w:p>
        </w:tc>
        <w:tc>
          <w:tcPr>
            <w:tcW w:w="1417" w:type="dxa"/>
            <w:vAlign w:val="center"/>
          </w:tcPr>
          <w:p w14:paraId="5DD8DFC3"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7,865</w:t>
            </w:r>
          </w:p>
        </w:tc>
      </w:tr>
      <w:tr w:rsidR="00400DB3" w:rsidRPr="00600FFC" w14:paraId="45B4229C" w14:textId="77777777" w:rsidTr="00392044">
        <w:tc>
          <w:tcPr>
            <w:tcW w:w="5812" w:type="dxa"/>
            <w:shd w:val="clear" w:color="auto" w:fill="D9D9D9"/>
            <w:vAlign w:val="center"/>
          </w:tcPr>
          <w:p w14:paraId="6738EC88"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Ne-leseni produkti</w:t>
            </w:r>
          </w:p>
        </w:tc>
        <w:tc>
          <w:tcPr>
            <w:tcW w:w="1417" w:type="dxa"/>
            <w:shd w:val="clear" w:color="auto" w:fill="D9D9D9"/>
            <w:vAlign w:val="center"/>
          </w:tcPr>
          <w:p w14:paraId="0DD71B10"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D9D9D9"/>
            <w:vAlign w:val="center"/>
          </w:tcPr>
          <w:p w14:paraId="1035FFBE"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02A0E814"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D9D9D9"/>
            <w:vAlign w:val="center"/>
          </w:tcPr>
          <w:p w14:paraId="71F408C0"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3A00A484"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07254FD3" w14:textId="77777777" w:rsidTr="00392044">
        <w:tc>
          <w:tcPr>
            <w:tcW w:w="5812" w:type="dxa"/>
            <w:vAlign w:val="center"/>
          </w:tcPr>
          <w:p w14:paraId="2AA09F87"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 xml:space="preserve">Mavčna vlaknena plošča: debelina 12,5 mm </w:t>
            </w:r>
          </w:p>
        </w:tc>
        <w:tc>
          <w:tcPr>
            <w:tcW w:w="1417" w:type="dxa"/>
            <w:vAlign w:val="center"/>
          </w:tcPr>
          <w:p w14:paraId="6F14C440"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1,444</w:t>
            </w:r>
          </w:p>
        </w:tc>
        <w:tc>
          <w:tcPr>
            <w:tcW w:w="1418" w:type="dxa"/>
            <w:vAlign w:val="center"/>
          </w:tcPr>
          <w:p w14:paraId="0AB9ACA9"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0,304</w:t>
            </w:r>
          </w:p>
        </w:tc>
        <w:tc>
          <w:tcPr>
            <w:tcW w:w="1417" w:type="dxa"/>
            <w:vAlign w:val="center"/>
          </w:tcPr>
          <w:p w14:paraId="102187F8"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1,748</w:t>
            </w:r>
          </w:p>
        </w:tc>
        <w:tc>
          <w:tcPr>
            <w:tcW w:w="1417" w:type="dxa"/>
            <w:vAlign w:val="center"/>
          </w:tcPr>
          <w:p w14:paraId="7169EDE3"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0,182</w:t>
            </w:r>
          </w:p>
        </w:tc>
        <w:tc>
          <w:tcPr>
            <w:tcW w:w="1417" w:type="dxa"/>
            <w:vAlign w:val="center"/>
          </w:tcPr>
          <w:p w14:paraId="07D81188"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1,930</w:t>
            </w:r>
          </w:p>
        </w:tc>
      </w:tr>
      <w:tr w:rsidR="00400DB3" w:rsidRPr="00600FFC" w14:paraId="1BB6F6A5" w14:textId="77777777" w:rsidTr="00392044">
        <w:tc>
          <w:tcPr>
            <w:tcW w:w="5812" w:type="dxa"/>
            <w:vAlign w:val="center"/>
          </w:tcPr>
          <w:p w14:paraId="3D73F4B8"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Cementna iverna plošča: debelina 12,5 mm</w:t>
            </w:r>
          </w:p>
        </w:tc>
        <w:tc>
          <w:tcPr>
            <w:tcW w:w="1417" w:type="dxa"/>
            <w:vAlign w:val="center"/>
          </w:tcPr>
          <w:p w14:paraId="248010FC"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16,951</w:t>
            </w:r>
          </w:p>
        </w:tc>
        <w:tc>
          <w:tcPr>
            <w:tcW w:w="1418" w:type="dxa"/>
            <w:vAlign w:val="center"/>
          </w:tcPr>
          <w:p w14:paraId="60185ABA"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3,215</w:t>
            </w:r>
          </w:p>
        </w:tc>
        <w:tc>
          <w:tcPr>
            <w:tcW w:w="1417" w:type="dxa"/>
            <w:vAlign w:val="center"/>
          </w:tcPr>
          <w:p w14:paraId="215D80D7"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20,166</w:t>
            </w:r>
          </w:p>
        </w:tc>
        <w:tc>
          <w:tcPr>
            <w:tcW w:w="1417" w:type="dxa"/>
            <w:vAlign w:val="center"/>
          </w:tcPr>
          <w:p w14:paraId="1B2487D5"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-0,340</w:t>
            </w:r>
          </w:p>
        </w:tc>
        <w:tc>
          <w:tcPr>
            <w:tcW w:w="1417" w:type="dxa"/>
            <w:vAlign w:val="center"/>
          </w:tcPr>
          <w:p w14:paraId="637BB40B"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19,826</w:t>
            </w:r>
          </w:p>
        </w:tc>
      </w:tr>
      <w:tr w:rsidR="00400DB3" w:rsidRPr="00600FFC" w14:paraId="599E73A9" w14:textId="77777777" w:rsidTr="00392044">
        <w:tc>
          <w:tcPr>
            <w:tcW w:w="5812" w:type="dxa"/>
            <w:shd w:val="clear" w:color="auto" w:fill="C5E0B3"/>
            <w:vAlign w:val="center"/>
          </w:tcPr>
          <w:p w14:paraId="5520D9F4" w14:textId="77777777" w:rsidR="00AB452F" w:rsidRPr="00600FFC" w:rsidRDefault="00AB452F" w:rsidP="00392044">
            <w:pPr>
              <w:spacing w:line="312" w:lineRule="auto"/>
              <w:rPr>
                <w:rFonts w:ascii="Calibri" w:hAnsi="Calibri" w:cs="Arial"/>
                <w:sz w:val="20"/>
                <w:szCs w:val="20"/>
                <w:lang w:val="sl-SI"/>
              </w:rPr>
            </w:pPr>
            <w:r w:rsidRPr="00600FFC">
              <w:rPr>
                <w:rFonts w:ascii="Calibri" w:eastAsia="Times New Roman" w:hAnsi="Calibri" w:cs="Arial"/>
                <w:b/>
                <w:sz w:val="20"/>
                <w:szCs w:val="20"/>
                <w:shd w:val="clear" w:color="auto" w:fill="auto"/>
                <w:lang w:val="sl-SI"/>
              </w:rPr>
              <w:t>Produktna skupina 7: notranje in zunanje stavbno pohištvo</w:t>
            </w:r>
          </w:p>
        </w:tc>
        <w:tc>
          <w:tcPr>
            <w:tcW w:w="1417" w:type="dxa"/>
            <w:shd w:val="clear" w:color="auto" w:fill="C5E0B3"/>
            <w:vAlign w:val="center"/>
          </w:tcPr>
          <w:p w14:paraId="68564074"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C5E0B3"/>
            <w:vAlign w:val="center"/>
          </w:tcPr>
          <w:p w14:paraId="4FF381AC"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C5E0B3"/>
            <w:vAlign w:val="center"/>
          </w:tcPr>
          <w:p w14:paraId="4BC29407"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C5E0B3"/>
            <w:vAlign w:val="center"/>
          </w:tcPr>
          <w:p w14:paraId="02B5A3A4"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C5E0B3"/>
            <w:vAlign w:val="center"/>
          </w:tcPr>
          <w:p w14:paraId="0D538EEB" w14:textId="77777777" w:rsidR="00AB452F" w:rsidRPr="00600FFC" w:rsidRDefault="00AB452F" w:rsidP="00392044">
            <w:pPr>
              <w:spacing w:line="312" w:lineRule="auto"/>
              <w:jc w:val="center"/>
              <w:rPr>
                <w:rFonts w:ascii="Calibri" w:hAnsi="Calibri" w:cs="Arial"/>
                <w:sz w:val="20"/>
                <w:szCs w:val="20"/>
                <w:lang w:val="sl-SI"/>
              </w:rPr>
            </w:pPr>
          </w:p>
        </w:tc>
      </w:tr>
      <w:tr w:rsidR="00400DB3" w:rsidRPr="00600FFC" w14:paraId="7FC6520C" w14:textId="77777777" w:rsidTr="00392044">
        <w:tc>
          <w:tcPr>
            <w:tcW w:w="5812" w:type="dxa"/>
            <w:shd w:val="clear" w:color="auto" w:fill="FFE599"/>
            <w:vAlign w:val="center"/>
          </w:tcPr>
          <w:p w14:paraId="2EC80443"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Leseni produkti</w:t>
            </w:r>
          </w:p>
        </w:tc>
        <w:tc>
          <w:tcPr>
            <w:tcW w:w="1417" w:type="dxa"/>
            <w:shd w:val="clear" w:color="auto" w:fill="FFE599"/>
            <w:vAlign w:val="center"/>
          </w:tcPr>
          <w:p w14:paraId="4A583BC8"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FFE599"/>
            <w:vAlign w:val="center"/>
          </w:tcPr>
          <w:p w14:paraId="35FA3F66"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5C5EFA6E"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42BA27A6"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7A8FF566" w14:textId="77777777" w:rsidR="00AB452F" w:rsidRPr="00600FFC" w:rsidRDefault="00AB452F" w:rsidP="00392044">
            <w:pPr>
              <w:spacing w:line="312" w:lineRule="auto"/>
              <w:jc w:val="center"/>
              <w:rPr>
                <w:rFonts w:ascii="Calibri" w:hAnsi="Calibri" w:cs="Arial"/>
                <w:sz w:val="20"/>
                <w:szCs w:val="20"/>
                <w:lang w:val="sl-SI"/>
              </w:rPr>
            </w:pPr>
          </w:p>
        </w:tc>
      </w:tr>
      <w:tr w:rsidR="00400DB3" w:rsidRPr="00600FFC" w14:paraId="019B9D21" w14:textId="77777777" w:rsidTr="00392044">
        <w:tc>
          <w:tcPr>
            <w:tcW w:w="5812" w:type="dxa"/>
            <w:vAlign w:val="center"/>
          </w:tcPr>
          <w:p w14:paraId="76468A45"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Okno les</w:t>
            </w:r>
          </w:p>
        </w:tc>
        <w:tc>
          <w:tcPr>
            <w:tcW w:w="1417" w:type="dxa"/>
            <w:vAlign w:val="center"/>
          </w:tcPr>
          <w:p w14:paraId="0B337946"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149,823</w:t>
            </w:r>
          </w:p>
        </w:tc>
        <w:tc>
          <w:tcPr>
            <w:tcW w:w="1418" w:type="dxa"/>
            <w:vAlign w:val="center"/>
          </w:tcPr>
          <w:p w14:paraId="50C01DD0"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29,204</w:t>
            </w:r>
          </w:p>
        </w:tc>
        <w:tc>
          <w:tcPr>
            <w:tcW w:w="1417" w:type="dxa"/>
            <w:vAlign w:val="center"/>
          </w:tcPr>
          <w:p w14:paraId="754494EB"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179,027</w:t>
            </w:r>
          </w:p>
        </w:tc>
        <w:tc>
          <w:tcPr>
            <w:tcW w:w="1417" w:type="dxa"/>
            <w:vAlign w:val="center"/>
          </w:tcPr>
          <w:p w14:paraId="6311EBD6"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-294,815</w:t>
            </w:r>
          </w:p>
        </w:tc>
        <w:tc>
          <w:tcPr>
            <w:tcW w:w="1417" w:type="dxa"/>
            <w:vAlign w:val="center"/>
          </w:tcPr>
          <w:p w14:paraId="4191634F"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-115,788</w:t>
            </w:r>
          </w:p>
        </w:tc>
      </w:tr>
      <w:tr w:rsidR="00400DB3" w:rsidRPr="00600FFC" w14:paraId="180654E0" w14:textId="77777777" w:rsidTr="00392044">
        <w:tc>
          <w:tcPr>
            <w:tcW w:w="5812" w:type="dxa"/>
            <w:vAlign w:val="center"/>
          </w:tcPr>
          <w:p w14:paraId="49E79CC8"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Okno les - kovina</w:t>
            </w:r>
          </w:p>
        </w:tc>
        <w:tc>
          <w:tcPr>
            <w:tcW w:w="1417" w:type="dxa"/>
            <w:vAlign w:val="center"/>
          </w:tcPr>
          <w:p w14:paraId="55767B6C"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292,738</w:t>
            </w:r>
          </w:p>
        </w:tc>
        <w:tc>
          <w:tcPr>
            <w:tcW w:w="1418" w:type="dxa"/>
            <w:vAlign w:val="center"/>
          </w:tcPr>
          <w:p w14:paraId="3D69D093"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30,149</w:t>
            </w:r>
          </w:p>
        </w:tc>
        <w:tc>
          <w:tcPr>
            <w:tcW w:w="1417" w:type="dxa"/>
            <w:vAlign w:val="center"/>
          </w:tcPr>
          <w:p w14:paraId="1F737849"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322,886</w:t>
            </w:r>
          </w:p>
        </w:tc>
        <w:tc>
          <w:tcPr>
            <w:tcW w:w="1417" w:type="dxa"/>
            <w:vAlign w:val="center"/>
          </w:tcPr>
          <w:p w14:paraId="2BDA5D0A"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-273,090</w:t>
            </w:r>
          </w:p>
        </w:tc>
        <w:tc>
          <w:tcPr>
            <w:tcW w:w="1417" w:type="dxa"/>
            <w:vAlign w:val="center"/>
          </w:tcPr>
          <w:p w14:paraId="73301E46"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49,796</w:t>
            </w:r>
          </w:p>
        </w:tc>
      </w:tr>
      <w:tr w:rsidR="00400DB3" w:rsidRPr="00600FFC" w14:paraId="414EC64D" w14:textId="77777777" w:rsidTr="00392044">
        <w:tc>
          <w:tcPr>
            <w:tcW w:w="5812" w:type="dxa"/>
            <w:shd w:val="clear" w:color="auto" w:fill="D9D9D9"/>
            <w:vAlign w:val="center"/>
          </w:tcPr>
          <w:p w14:paraId="45F2C927"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Ne-leseni produkti</w:t>
            </w:r>
          </w:p>
        </w:tc>
        <w:tc>
          <w:tcPr>
            <w:tcW w:w="1417" w:type="dxa"/>
            <w:shd w:val="clear" w:color="auto" w:fill="D9D9D9"/>
            <w:vAlign w:val="center"/>
          </w:tcPr>
          <w:p w14:paraId="0E1BA45A"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D9D9D9"/>
            <w:vAlign w:val="center"/>
          </w:tcPr>
          <w:p w14:paraId="557CD999"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31B4B8AC"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7D1D5C26"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6A650A73" w14:textId="77777777" w:rsidR="00AB452F" w:rsidRPr="00600FFC" w:rsidRDefault="00AB452F" w:rsidP="00392044">
            <w:pPr>
              <w:spacing w:line="312" w:lineRule="auto"/>
              <w:jc w:val="center"/>
              <w:rPr>
                <w:rFonts w:ascii="Calibri" w:hAnsi="Calibri" w:cs="Arial"/>
                <w:sz w:val="20"/>
                <w:szCs w:val="20"/>
                <w:lang w:val="sl-SI"/>
              </w:rPr>
            </w:pPr>
          </w:p>
        </w:tc>
      </w:tr>
      <w:tr w:rsidR="00400DB3" w:rsidRPr="00600FFC" w14:paraId="150F645F" w14:textId="77777777" w:rsidTr="00392044">
        <w:tc>
          <w:tcPr>
            <w:tcW w:w="5812" w:type="dxa"/>
            <w:vAlign w:val="center"/>
          </w:tcPr>
          <w:p w14:paraId="061A60BA"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Okno aluminij</w:t>
            </w:r>
          </w:p>
        </w:tc>
        <w:tc>
          <w:tcPr>
            <w:tcW w:w="1417" w:type="dxa"/>
            <w:vAlign w:val="center"/>
          </w:tcPr>
          <w:p w14:paraId="3CFD7080"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631,528</w:t>
            </w:r>
          </w:p>
        </w:tc>
        <w:tc>
          <w:tcPr>
            <w:tcW w:w="1418" w:type="dxa"/>
            <w:vAlign w:val="center"/>
          </w:tcPr>
          <w:p w14:paraId="61D1A96D"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8,052</w:t>
            </w:r>
          </w:p>
        </w:tc>
        <w:tc>
          <w:tcPr>
            <w:tcW w:w="1417" w:type="dxa"/>
            <w:vAlign w:val="center"/>
          </w:tcPr>
          <w:p w14:paraId="435DAD03"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639,581</w:t>
            </w:r>
          </w:p>
        </w:tc>
        <w:tc>
          <w:tcPr>
            <w:tcW w:w="1417" w:type="dxa"/>
            <w:vAlign w:val="center"/>
          </w:tcPr>
          <w:p w14:paraId="7BC333F0"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-3,380</w:t>
            </w:r>
          </w:p>
        </w:tc>
        <w:tc>
          <w:tcPr>
            <w:tcW w:w="1417" w:type="dxa"/>
            <w:vAlign w:val="center"/>
          </w:tcPr>
          <w:p w14:paraId="0AAC74F4"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636,201</w:t>
            </w:r>
          </w:p>
        </w:tc>
      </w:tr>
      <w:tr w:rsidR="00400DB3" w:rsidRPr="00600FFC" w14:paraId="0FDDD432" w14:textId="77777777" w:rsidTr="00392044">
        <w:tc>
          <w:tcPr>
            <w:tcW w:w="5812" w:type="dxa"/>
            <w:vAlign w:val="center"/>
          </w:tcPr>
          <w:p w14:paraId="0A8A5F0A"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Okno plastika (PVC)</w:t>
            </w:r>
          </w:p>
        </w:tc>
        <w:tc>
          <w:tcPr>
            <w:tcW w:w="1417" w:type="dxa"/>
            <w:vAlign w:val="center"/>
          </w:tcPr>
          <w:p w14:paraId="796CC3E4"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254,060</w:t>
            </w:r>
          </w:p>
        </w:tc>
        <w:tc>
          <w:tcPr>
            <w:tcW w:w="1418" w:type="dxa"/>
            <w:vAlign w:val="center"/>
          </w:tcPr>
          <w:p w14:paraId="5CA40A0C"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5,911</w:t>
            </w:r>
          </w:p>
        </w:tc>
        <w:tc>
          <w:tcPr>
            <w:tcW w:w="1417" w:type="dxa"/>
            <w:vAlign w:val="center"/>
          </w:tcPr>
          <w:p w14:paraId="1C2250E5"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259,971</w:t>
            </w:r>
          </w:p>
        </w:tc>
        <w:tc>
          <w:tcPr>
            <w:tcW w:w="1417" w:type="dxa"/>
            <w:vAlign w:val="center"/>
          </w:tcPr>
          <w:p w14:paraId="6B860F32"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-2,744</w:t>
            </w:r>
          </w:p>
        </w:tc>
        <w:tc>
          <w:tcPr>
            <w:tcW w:w="1417" w:type="dxa"/>
            <w:vAlign w:val="center"/>
          </w:tcPr>
          <w:p w14:paraId="1101DF3D"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257,227</w:t>
            </w:r>
          </w:p>
        </w:tc>
      </w:tr>
      <w:tr w:rsidR="00400DB3" w:rsidRPr="00600FFC" w14:paraId="52D75264" w14:textId="77777777" w:rsidTr="00392044">
        <w:tc>
          <w:tcPr>
            <w:tcW w:w="5812" w:type="dxa"/>
            <w:shd w:val="clear" w:color="auto" w:fill="C5E0B3"/>
            <w:vAlign w:val="center"/>
          </w:tcPr>
          <w:p w14:paraId="4C223C02" w14:textId="77777777" w:rsidR="00AB452F" w:rsidRPr="00600FFC" w:rsidRDefault="00AB452F" w:rsidP="00392044">
            <w:pPr>
              <w:spacing w:line="312" w:lineRule="auto"/>
              <w:rPr>
                <w:rFonts w:ascii="Calibri" w:hAnsi="Calibri" w:cs="Arial"/>
                <w:b/>
                <w:bCs/>
                <w:sz w:val="20"/>
                <w:szCs w:val="20"/>
                <w:lang w:val="sl-SI"/>
              </w:rPr>
            </w:pPr>
            <w:r w:rsidRPr="00600FFC">
              <w:rPr>
                <w:rFonts w:ascii="Calibri" w:eastAsia="Times New Roman" w:hAnsi="Calibri" w:cs="Arial"/>
                <w:b/>
                <w:sz w:val="20"/>
                <w:szCs w:val="20"/>
                <w:shd w:val="clear" w:color="auto" w:fill="auto"/>
                <w:lang w:val="sl-SI"/>
              </w:rPr>
              <w:t>Produktna skupina 8: lepljen les</w:t>
            </w:r>
          </w:p>
        </w:tc>
        <w:tc>
          <w:tcPr>
            <w:tcW w:w="1417" w:type="dxa"/>
            <w:shd w:val="clear" w:color="auto" w:fill="C5E0B3"/>
            <w:vAlign w:val="center"/>
          </w:tcPr>
          <w:p w14:paraId="5864FB42" w14:textId="77777777" w:rsidR="00AB452F" w:rsidRPr="00600FFC" w:rsidRDefault="00AB452F" w:rsidP="00392044">
            <w:pPr>
              <w:spacing w:line="312" w:lineRule="auto"/>
              <w:jc w:val="center"/>
              <w:rPr>
                <w:rFonts w:ascii="Calibri" w:hAnsi="Calibri" w:cs="Arial"/>
                <w:b/>
                <w:bCs/>
                <w:sz w:val="20"/>
                <w:szCs w:val="20"/>
                <w:lang w:val="sl-SI"/>
              </w:rPr>
            </w:pPr>
          </w:p>
        </w:tc>
        <w:tc>
          <w:tcPr>
            <w:tcW w:w="1418" w:type="dxa"/>
            <w:shd w:val="clear" w:color="auto" w:fill="C5E0B3"/>
            <w:vAlign w:val="center"/>
          </w:tcPr>
          <w:p w14:paraId="3507E759"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C5E0B3"/>
            <w:vAlign w:val="center"/>
          </w:tcPr>
          <w:p w14:paraId="0B43090B"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C5E0B3"/>
            <w:vAlign w:val="center"/>
          </w:tcPr>
          <w:p w14:paraId="25BE97F4"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C5E0B3"/>
            <w:vAlign w:val="center"/>
          </w:tcPr>
          <w:p w14:paraId="1BD844E2"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358A1066" w14:textId="77777777" w:rsidTr="00392044">
        <w:tc>
          <w:tcPr>
            <w:tcW w:w="5812" w:type="dxa"/>
            <w:shd w:val="clear" w:color="auto" w:fill="FFE599"/>
            <w:vAlign w:val="center"/>
          </w:tcPr>
          <w:p w14:paraId="29809A53"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Leseni produkti – nosilci</w:t>
            </w:r>
          </w:p>
        </w:tc>
        <w:tc>
          <w:tcPr>
            <w:tcW w:w="1417" w:type="dxa"/>
            <w:shd w:val="clear" w:color="auto" w:fill="FFE599"/>
            <w:vAlign w:val="center"/>
          </w:tcPr>
          <w:p w14:paraId="45AD2D61"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FFE599"/>
            <w:vAlign w:val="center"/>
          </w:tcPr>
          <w:p w14:paraId="1FB2CA2B"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290284A0"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FFE599"/>
            <w:vAlign w:val="center"/>
          </w:tcPr>
          <w:p w14:paraId="60A6C005"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78216E1C"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1837B60C" w14:textId="77777777" w:rsidTr="00392044">
        <w:tc>
          <w:tcPr>
            <w:tcW w:w="5812" w:type="dxa"/>
            <w:vAlign w:val="center"/>
          </w:tcPr>
          <w:p w14:paraId="0CA3E602"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Nosilec iz lepljenega lesa (trdnostni razred GL24h): b/h = 20/40 cm</w:t>
            </w:r>
          </w:p>
        </w:tc>
        <w:tc>
          <w:tcPr>
            <w:tcW w:w="1417" w:type="dxa"/>
            <w:vAlign w:val="center"/>
          </w:tcPr>
          <w:p w14:paraId="06BBA31C"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15,031</w:t>
            </w:r>
          </w:p>
        </w:tc>
        <w:tc>
          <w:tcPr>
            <w:tcW w:w="1418" w:type="dxa"/>
            <w:vAlign w:val="center"/>
          </w:tcPr>
          <w:p w14:paraId="676D2E7A"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26,609</w:t>
            </w:r>
          </w:p>
        </w:tc>
        <w:tc>
          <w:tcPr>
            <w:tcW w:w="1417" w:type="dxa"/>
            <w:vAlign w:val="center"/>
          </w:tcPr>
          <w:p w14:paraId="629CFF32"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41,640</w:t>
            </w:r>
          </w:p>
        </w:tc>
        <w:tc>
          <w:tcPr>
            <w:tcW w:w="1417" w:type="dxa"/>
            <w:vAlign w:val="center"/>
          </w:tcPr>
          <w:p w14:paraId="3BF70B30"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-128,903</w:t>
            </w:r>
          </w:p>
        </w:tc>
        <w:tc>
          <w:tcPr>
            <w:tcW w:w="1417" w:type="dxa"/>
            <w:vAlign w:val="center"/>
          </w:tcPr>
          <w:p w14:paraId="0F750B1B"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-87,263</w:t>
            </w:r>
          </w:p>
        </w:tc>
      </w:tr>
      <w:tr w:rsidR="00400DB3" w:rsidRPr="00600FFC" w14:paraId="1EFF02EE" w14:textId="77777777" w:rsidTr="00392044">
        <w:tc>
          <w:tcPr>
            <w:tcW w:w="5812" w:type="dxa"/>
            <w:shd w:val="clear" w:color="auto" w:fill="D9D9D9"/>
            <w:vAlign w:val="center"/>
          </w:tcPr>
          <w:p w14:paraId="2C4F966B"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Ne-leseni produkti - nosilci</w:t>
            </w:r>
          </w:p>
        </w:tc>
        <w:tc>
          <w:tcPr>
            <w:tcW w:w="1417" w:type="dxa"/>
            <w:shd w:val="clear" w:color="auto" w:fill="D9D9D9"/>
            <w:vAlign w:val="center"/>
          </w:tcPr>
          <w:p w14:paraId="044A5939"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D9D9D9"/>
            <w:vAlign w:val="center"/>
          </w:tcPr>
          <w:p w14:paraId="334D84B9"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3FE97CB5"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D9D9D9"/>
            <w:vAlign w:val="center"/>
          </w:tcPr>
          <w:p w14:paraId="7B61FAE0"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78E25C62"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263284FE" w14:textId="77777777" w:rsidTr="00392044">
        <w:tc>
          <w:tcPr>
            <w:tcW w:w="5812" w:type="dxa"/>
            <w:vAlign w:val="center"/>
          </w:tcPr>
          <w:p w14:paraId="38202A85"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Jeklen nosilec HEB 20 (trdnostni razred S235)</w:t>
            </w:r>
          </w:p>
        </w:tc>
        <w:tc>
          <w:tcPr>
            <w:tcW w:w="1417" w:type="dxa"/>
            <w:vAlign w:val="center"/>
          </w:tcPr>
          <w:p w14:paraId="450C03C9"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120,922</w:t>
            </w:r>
          </w:p>
        </w:tc>
        <w:tc>
          <w:tcPr>
            <w:tcW w:w="1418" w:type="dxa"/>
            <w:vAlign w:val="center"/>
          </w:tcPr>
          <w:p w14:paraId="78FA1D31"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1,884</w:t>
            </w:r>
          </w:p>
        </w:tc>
        <w:tc>
          <w:tcPr>
            <w:tcW w:w="1417" w:type="dxa"/>
            <w:vAlign w:val="center"/>
          </w:tcPr>
          <w:p w14:paraId="2E3EE593"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122,806</w:t>
            </w:r>
          </w:p>
        </w:tc>
        <w:tc>
          <w:tcPr>
            <w:tcW w:w="1417" w:type="dxa"/>
            <w:vAlign w:val="center"/>
          </w:tcPr>
          <w:p w14:paraId="3DFA0D26"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-0,178</w:t>
            </w:r>
          </w:p>
        </w:tc>
        <w:tc>
          <w:tcPr>
            <w:tcW w:w="1417" w:type="dxa"/>
            <w:vAlign w:val="center"/>
          </w:tcPr>
          <w:p w14:paraId="3CD72EFD"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122,628</w:t>
            </w:r>
          </w:p>
        </w:tc>
      </w:tr>
      <w:tr w:rsidR="00400DB3" w:rsidRPr="00600FFC" w14:paraId="317693FE" w14:textId="77777777" w:rsidTr="00392044">
        <w:tc>
          <w:tcPr>
            <w:tcW w:w="5812" w:type="dxa"/>
            <w:vAlign w:val="center"/>
          </w:tcPr>
          <w:p w14:paraId="7B24B905"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lastRenderedPageBreak/>
              <w:t>Armirani betonski nosilec</w:t>
            </w:r>
          </w:p>
        </w:tc>
        <w:tc>
          <w:tcPr>
            <w:tcW w:w="1417" w:type="dxa"/>
            <w:vAlign w:val="center"/>
          </w:tcPr>
          <w:p w14:paraId="4ADAF039"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38,556</w:t>
            </w:r>
          </w:p>
        </w:tc>
        <w:tc>
          <w:tcPr>
            <w:tcW w:w="1418" w:type="dxa"/>
            <w:vAlign w:val="center"/>
          </w:tcPr>
          <w:p w14:paraId="4C3E9AD7"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0,564</w:t>
            </w:r>
          </w:p>
        </w:tc>
        <w:tc>
          <w:tcPr>
            <w:tcW w:w="1417" w:type="dxa"/>
            <w:vAlign w:val="center"/>
          </w:tcPr>
          <w:p w14:paraId="18C705AC"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39,120</w:t>
            </w:r>
          </w:p>
        </w:tc>
        <w:tc>
          <w:tcPr>
            <w:tcW w:w="1417" w:type="dxa"/>
            <w:vAlign w:val="center"/>
          </w:tcPr>
          <w:p w14:paraId="2631499D"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0,159</w:t>
            </w:r>
          </w:p>
        </w:tc>
        <w:tc>
          <w:tcPr>
            <w:tcW w:w="1417" w:type="dxa"/>
            <w:vAlign w:val="center"/>
          </w:tcPr>
          <w:p w14:paraId="4BE1D35E"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39,280</w:t>
            </w:r>
          </w:p>
        </w:tc>
      </w:tr>
      <w:tr w:rsidR="00400DB3" w:rsidRPr="00600FFC" w14:paraId="4A4F9E3C" w14:textId="77777777" w:rsidTr="00392044">
        <w:tc>
          <w:tcPr>
            <w:tcW w:w="5812" w:type="dxa"/>
            <w:shd w:val="clear" w:color="auto" w:fill="FFE599"/>
            <w:vAlign w:val="center"/>
          </w:tcPr>
          <w:p w14:paraId="2D183EC2"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Leseni produkti – stebri</w:t>
            </w:r>
          </w:p>
        </w:tc>
        <w:tc>
          <w:tcPr>
            <w:tcW w:w="1417" w:type="dxa"/>
            <w:shd w:val="clear" w:color="auto" w:fill="FFE599"/>
            <w:vAlign w:val="center"/>
          </w:tcPr>
          <w:p w14:paraId="162C56E5"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FFE599"/>
            <w:vAlign w:val="center"/>
          </w:tcPr>
          <w:p w14:paraId="3E0E4E6E"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45E3B77D"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FFE599"/>
            <w:vAlign w:val="center"/>
          </w:tcPr>
          <w:p w14:paraId="4C0314F8"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FFE599"/>
            <w:vAlign w:val="center"/>
          </w:tcPr>
          <w:p w14:paraId="2D4850C7"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205C449E" w14:textId="77777777" w:rsidTr="00392044">
        <w:tc>
          <w:tcPr>
            <w:tcW w:w="5812" w:type="dxa"/>
            <w:vAlign w:val="center"/>
          </w:tcPr>
          <w:p w14:paraId="6B76499F"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Steber iz lepljenega lesa (trdnostni razred GL24h): b/h = 20/20 cm</w:t>
            </w:r>
          </w:p>
        </w:tc>
        <w:tc>
          <w:tcPr>
            <w:tcW w:w="1417" w:type="dxa"/>
            <w:vAlign w:val="center"/>
          </w:tcPr>
          <w:p w14:paraId="33F35332"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7,516</w:t>
            </w:r>
          </w:p>
        </w:tc>
        <w:tc>
          <w:tcPr>
            <w:tcW w:w="1418" w:type="dxa"/>
            <w:vAlign w:val="center"/>
          </w:tcPr>
          <w:p w14:paraId="18CB7783"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13,304</w:t>
            </w:r>
          </w:p>
        </w:tc>
        <w:tc>
          <w:tcPr>
            <w:tcW w:w="1417" w:type="dxa"/>
            <w:vAlign w:val="center"/>
          </w:tcPr>
          <w:p w14:paraId="50B4A7F8"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20,820</w:t>
            </w:r>
          </w:p>
        </w:tc>
        <w:tc>
          <w:tcPr>
            <w:tcW w:w="1417" w:type="dxa"/>
            <w:vAlign w:val="center"/>
          </w:tcPr>
          <w:p w14:paraId="3D9CA498"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-64,451</w:t>
            </w:r>
          </w:p>
        </w:tc>
        <w:tc>
          <w:tcPr>
            <w:tcW w:w="1417" w:type="dxa"/>
            <w:vAlign w:val="center"/>
          </w:tcPr>
          <w:p w14:paraId="3D632A58"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sz w:val="20"/>
                <w:szCs w:val="20"/>
                <w:lang w:val="sl-SI"/>
              </w:rPr>
              <w:t>-43,631</w:t>
            </w:r>
          </w:p>
        </w:tc>
      </w:tr>
      <w:tr w:rsidR="00400DB3" w:rsidRPr="00600FFC" w14:paraId="658C2D82" w14:textId="77777777" w:rsidTr="00392044">
        <w:tc>
          <w:tcPr>
            <w:tcW w:w="5812" w:type="dxa"/>
            <w:shd w:val="clear" w:color="auto" w:fill="D9D9D9"/>
            <w:vAlign w:val="center"/>
          </w:tcPr>
          <w:p w14:paraId="0EC1224A"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Ne-leseni produkti</w:t>
            </w:r>
          </w:p>
        </w:tc>
        <w:tc>
          <w:tcPr>
            <w:tcW w:w="1417" w:type="dxa"/>
            <w:shd w:val="clear" w:color="auto" w:fill="D9D9D9"/>
            <w:vAlign w:val="center"/>
          </w:tcPr>
          <w:p w14:paraId="224D2FE6" w14:textId="77777777" w:rsidR="00AB452F" w:rsidRPr="00600FFC" w:rsidRDefault="00AB452F" w:rsidP="00392044">
            <w:pPr>
              <w:spacing w:line="312" w:lineRule="auto"/>
              <w:jc w:val="center"/>
              <w:rPr>
                <w:rFonts w:ascii="Calibri" w:hAnsi="Calibri" w:cs="Arial"/>
                <w:sz w:val="20"/>
                <w:szCs w:val="20"/>
                <w:lang w:val="sl-SI"/>
              </w:rPr>
            </w:pPr>
          </w:p>
        </w:tc>
        <w:tc>
          <w:tcPr>
            <w:tcW w:w="1418" w:type="dxa"/>
            <w:shd w:val="clear" w:color="auto" w:fill="D9D9D9"/>
            <w:vAlign w:val="center"/>
          </w:tcPr>
          <w:p w14:paraId="06335B2E"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7B3DB844" w14:textId="77777777" w:rsidR="00AB452F" w:rsidRPr="00600FFC" w:rsidRDefault="00AB452F" w:rsidP="00392044">
            <w:pPr>
              <w:spacing w:line="312" w:lineRule="auto"/>
              <w:jc w:val="center"/>
              <w:rPr>
                <w:rFonts w:ascii="Calibri" w:hAnsi="Calibri" w:cs="Arial"/>
                <w:b/>
                <w:bCs/>
                <w:sz w:val="20"/>
                <w:szCs w:val="20"/>
                <w:lang w:val="sl-SI"/>
              </w:rPr>
            </w:pPr>
          </w:p>
        </w:tc>
        <w:tc>
          <w:tcPr>
            <w:tcW w:w="1417" w:type="dxa"/>
            <w:shd w:val="clear" w:color="auto" w:fill="D9D9D9"/>
            <w:vAlign w:val="center"/>
          </w:tcPr>
          <w:p w14:paraId="09D310A0" w14:textId="77777777" w:rsidR="00AB452F" w:rsidRPr="00600FFC" w:rsidRDefault="00AB452F" w:rsidP="00392044">
            <w:pPr>
              <w:spacing w:line="312" w:lineRule="auto"/>
              <w:jc w:val="center"/>
              <w:rPr>
                <w:rFonts w:ascii="Calibri" w:hAnsi="Calibri" w:cs="Arial"/>
                <w:sz w:val="20"/>
                <w:szCs w:val="20"/>
                <w:lang w:val="sl-SI"/>
              </w:rPr>
            </w:pPr>
          </w:p>
        </w:tc>
        <w:tc>
          <w:tcPr>
            <w:tcW w:w="1417" w:type="dxa"/>
            <w:shd w:val="clear" w:color="auto" w:fill="D9D9D9"/>
            <w:vAlign w:val="center"/>
          </w:tcPr>
          <w:p w14:paraId="013190C9" w14:textId="77777777" w:rsidR="00AB452F" w:rsidRPr="00600FFC" w:rsidRDefault="00AB452F" w:rsidP="00392044">
            <w:pPr>
              <w:spacing w:line="312" w:lineRule="auto"/>
              <w:jc w:val="center"/>
              <w:rPr>
                <w:rFonts w:ascii="Calibri" w:hAnsi="Calibri" w:cs="Arial"/>
                <w:b/>
                <w:bCs/>
                <w:sz w:val="20"/>
                <w:szCs w:val="20"/>
                <w:lang w:val="sl-SI"/>
              </w:rPr>
            </w:pPr>
          </w:p>
        </w:tc>
      </w:tr>
      <w:tr w:rsidR="00400DB3" w:rsidRPr="00600FFC" w14:paraId="62B27B34" w14:textId="77777777" w:rsidTr="00392044">
        <w:tc>
          <w:tcPr>
            <w:tcW w:w="5812" w:type="dxa"/>
            <w:vAlign w:val="center"/>
          </w:tcPr>
          <w:p w14:paraId="4DBAC0CC"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Jeklen steber (trdnostni razred S235): SHS 200/200/8 mm</w:t>
            </w:r>
          </w:p>
        </w:tc>
        <w:tc>
          <w:tcPr>
            <w:tcW w:w="1417" w:type="dxa"/>
            <w:vAlign w:val="center"/>
          </w:tcPr>
          <w:p w14:paraId="10833EFC"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color w:val="000000"/>
                <w:sz w:val="20"/>
                <w:szCs w:val="20"/>
                <w:lang w:val="sl-SI"/>
              </w:rPr>
              <w:t>95,125</w:t>
            </w:r>
          </w:p>
        </w:tc>
        <w:tc>
          <w:tcPr>
            <w:tcW w:w="1418" w:type="dxa"/>
            <w:vAlign w:val="center"/>
          </w:tcPr>
          <w:p w14:paraId="1613FA1A"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color w:val="000000"/>
                <w:sz w:val="20"/>
                <w:szCs w:val="20"/>
                <w:lang w:val="sl-SI"/>
              </w:rPr>
              <w:t>1,482</w:t>
            </w:r>
          </w:p>
        </w:tc>
        <w:tc>
          <w:tcPr>
            <w:tcW w:w="1417" w:type="dxa"/>
            <w:vAlign w:val="center"/>
          </w:tcPr>
          <w:p w14:paraId="176E85E6"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color w:val="000000"/>
                <w:sz w:val="20"/>
                <w:szCs w:val="20"/>
                <w:lang w:val="sl-SI"/>
              </w:rPr>
              <w:t>96,606</w:t>
            </w:r>
          </w:p>
        </w:tc>
        <w:tc>
          <w:tcPr>
            <w:tcW w:w="1417" w:type="dxa"/>
            <w:vAlign w:val="center"/>
          </w:tcPr>
          <w:p w14:paraId="061382DA"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color w:val="000000"/>
                <w:sz w:val="20"/>
                <w:szCs w:val="20"/>
                <w:lang w:val="sl-SI"/>
              </w:rPr>
              <w:t>-0,140</w:t>
            </w:r>
          </w:p>
        </w:tc>
        <w:tc>
          <w:tcPr>
            <w:tcW w:w="1417" w:type="dxa"/>
            <w:vAlign w:val="center"/>
          </w:tcPr>
          <w:p w14:paraId="358FA4CF"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color w:val="000000"/>
                <w:sz w:val="20"/>
                <w:szCs w:val="20"/>
                <w:lang w:val="sl-SI"/>
              </w:rPr>
              <w:t>96,467</w:t>
            </w:r>
          </w:p>
        </w:tc>
      </w:tr>
      <w:tr w:rsidR="00400DB3" w:rsidRPr="00600FFC" w14:paraId="26020296" w14:textId="77777777" w:rsidTr="00392044">
        <w:tc>
          <w:tcPr>
            <w:tcW w:w="5812" w:type="dxa"/>
            <w:vAlign w:val="center"/>
          </w:tcPr>
          <w:p w14:paraId="742D6A35"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Armirani betonski steber</w:t>
            </w:r>
          </w:p>
        </w:tc>
        <w:tc>
          <w:tcPr>
            <w:tcW w:w="1417" w:type="dxa"/>
            <w:vAlign w:val="center"/>
          </w:tcPr>
          <w:p w14:paraId="0D5057D0"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color w:val="000000"/>
                <w:sz w:val="20"/>
                <w:szCs w:val="20"/>
                <w:lang w:val="sl-SI"/>
              </w:rPr>
              <w:t>17,993</w:t>
            </w:r>
          </w:p>
        </w:tc>
        <w:tc>
          <w:tcPr>
            <w:tcW w:w="1418" w:type="dxa"/>
            <w:vAlign w:val="center"/>
          </w:tcPr>
          <w:p w14:paraId="5E45710C"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color w:val="000000"/>
                <w:sz w:val="20"/>
                <w:szCs w:val="20"/>
                <w:lang w:val="sl-SI"/>
              </w:rPr>
              <w:t>0,269</w:t>
            </w:r>
          </w:p>
        </w:tc>
        <w:tc>
          <w:tcPr>
            <w:tcW w:w="1417" w:type="dxa"/>
            <w:vAlign w:val="center"/>
          </w:tcPr>
          <w:p w14:paraId="290EB2D3"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color w:val="000000"/>
                <w:sz w:val="20"/>
                <w:szCs w:val="20"/>
                <w:lang w:val="sl-SI"/>
              </w:rPr>
              <w:t>18,262</w:t>
            </w:r>
          </w:p>
        </w:tc>
        <w:tc>
          <w:tcPr>
            <w:tcW w:w="1417" w:type="dxa"/>
            <w:vAlign w:val="center"/>
          </w:tcPr>
          <w:p w14:paraId="33EF1DD9"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color w:val="000000"/>
                <w:sz w:val="20"/>
                <w:szCs w:val="20"/>
                <w:lang w:val="sl-SI"/>
              </w:rPr>
              <w:t>0,084</w:t>
            </w:r>
          </w:p>
        </w:tc>
        <w:tc>
          <w:tcPr>
            <w:tcW w:w="1417" w:type="dxa"/>
            <w:vAlign w:val="center"/>
          </w:tcPr>
          <w:p w14:paraId="7758D576" w14:textId="77777777" w:rsidR="00AB452F" w:rsidRPr="00600FFC" w:rsidRDefault="00AB452F" w:rsidP="00392044">
            <w:pPr>
              <w:spacing w:line="312" w:lineRule="auto"/>
              <w:jc w:val="center"/>
              <w:rPr>
                <w:rFonts w:ascii="Calibri" w:hAnsi="Calibri" w:cs="Arial"/>
                <w:b/>
                <w:bCs/>
                <w:sz w:val="20"/>
                <w:szCs w:val="20"/>
                <w:lang w:val="sl-SI"/>
              </w:rPr>
            </w:pPr>
            <w:r w:rsidRPr="00600FFC">
              <w:rPr>
                <w:rFonts w:ascii="Calibri" w:hAnsi="Calibri" w:cs="Arial"/>
                <w:color w:val="000000"/>
                <w:sz w:val="20"/>
                <w:szCs w:val="20"/>
                <w:lang w:val="sl-SI"/>
              </w:rPr>
              <w:t>18,345</w:t>
            </w:r>
          </w:p>
        </w:tc>
      </w:tr>
      <w:tr w:rsidR="00400DB3" w:rsidRPr="00600FFC" w14:paraId="22358027" w14:textId="77777777" w:rsidTr="00392044">
        <w:tc>
          <w:tcPr>
            <w:tcW w:w="5812" w:type="dxa"/>
            <w:shd w:val="clear" w:color="auto" w:fill="C5E0B3"/>
            <w:vAlign w:val="center"/>
          </w:tcPr>
          <w:p w14:paraId="3629EB91" w14:textId="77777777" w:rsidR="00AB452F" w:rsidRPr="00600FFC" w:rsidRDefault="00AB452F" w:rsidP="00392044">
            <w:pPr>
              <w:spacing w:line="312" w:lineRule="auto"/>
              <w:rPr>
                <w:rFonts w:ascii="Calibri" w:eastAsia="Times New Roman" w:hAnsi="Calibri" w:cs="Arial"/>
                <w:b/>
                <w:sz w:val="20"/>
                <w:szCs w:val="20"/>
                <w:shd w:val="clear" w:color="auto" w:fill="auto"/>
                <w:lang w:val="sl-SI"/>
              </w:rPr>
            </w:pPr>
            <w:r w:rsidRPr="00600FFC">
              <w:rPr>
                <w:rFonts w:ascii="Calibri" w:eastAsia="Times New Roman" w:hAnsi="Calibri" w:cs="Arial"/>
                <w:b/>
                <w:sz w:val="20"/>
                <w:szCs w:val="20"/>
                <w:shd w:val="clear" w:color="auto" w:fill="auto"/>
                <w:lang w:val="sl-SI"/>
              </w:rPr>
              <w:t>Produktna skupina 9: celuloza in papir</w:t>
            </w:r>
          </w:p>
        </w:tc>
        <w:tc>
          <w:tcPr>
            <w:tcW w:w="1417" w:type="dxa"/>
            <w:shd w:val="clear" w:color="auto" w:fill="C5E0B3"/>
            <w:vAlign w:val="center"/>
          </w:tcPr>
          <w:p w14:paraId="013EE090" w14:textId="77777777" w:rsidR="00AB452F" w:rsidRPr="00600FFC" w:rsidRDefault="00AB452F" w:rsidP="00392044">
            <w:pPr>
              <w:spacing w:line="312" w:lineRule="auto"/>
              <w:jc w:val="center"/>
              <w:rPr>
                <w:rFonts w:ascii="Calibri" w:hAnsi="Calibri" w:cs="Arial"/>
                <w:b/>
                <w:bCs/>
                <w:sz w:val="20"/>
                <w:szCs w:val="20"/>
                <w:highlight w:val="darkGreen"/>
                <w:lang w:val="sl-SI"/>
              </w:rPr>
            </w:pPr>
          </w:p>
        </w:tc>
        <w:tc>
          <w:tcPr>
            <w:tcW w:w="1418" w:type="dxa"/>
            <w:shd w:val="clear" w:color="auto" w:fill="C5E0B3"/>
            <w:vAlign w:val="center"/>
          </w:tcPr>
          <w:p w14:paraId="6439A158" w14:textId="77777777" w:rsidR="00AB452F" w:rsidRPr="00600FFC" w:rsidRDefault="00AB452F" w:rsidP="00392044">
            <w:pPr>
              <w:spacing w:line="312" w:lineRule="auto"/>
              <w:jc w:val="center"/>
              <w:rPr>
                <w:rFonts w:ascii="Calibri" w:hAnsi="Calibri" w:cs="Arial"/>
                <w:b/>
                <w:bCs/>
                <w:sz w:val="20"/>
                <w:szCs w:val="20"/>
                <w:highlight w:val="darkGreen"/>
                <w:lang w:val="sl-SI"/>
              </w:rPr>
            </w:pPr>
          </w:p>
        </w:tc>
        <w:tc>
          <w:tcPr>
            <w:tcW w:w="1417" w:type="dxa"/>
            <w:shd w:val="clear" w:color="auto" w:fill="C5E0B3"/>
            <w:vAlign w:val="center"/>
          </w:tcPr>
          <w:p w14:paraId="11EF8D2E" w14:textId="77777777" w:rsidR="00AB452F" w:rsidRPr="00600FFC" w:rsidRDefault="00AB452F" w:rsidP="00392044">
            <w:pPr>
              <w:spacing w:line="312" w:lineRule="auto"/>
              <w:jc w:val="center"/>
              <w:rPr>
                <w:rFonts w:ascii="Calibri" w:hAnsi="Calibri" w:cs="Arial"/>
                <w:b/>
                <w:bCs/>
                <w:sz w:val="20"/>
                <w:szCs w:val="20"/>
                <w:highlight w:val="darkGreen"/>
                <w:lang w:val="sl-SI"/>
              </w:rPr>
            </w:pPr>
          </w:p>
        </w:tc>
        <w:tc>
          <w:tcPr>
            <w:tcW w:w="1417" w:type="dxa"/>
            <w:shd w:val="clear" w:color="auto" w:fill="C5E0B3"/>
            <w:vAlign w:val="center"/>
          </w:tcPr>
          <w:p w14:paraId="2E07E558" w14:textId="77777777" w:rsidR="00AB452F" w:rsidRPr="00600FFC" w:rsidRDefault="00AB452F" w:rsidP="00392044">
            <w:pPr>
              <w:spacing w:line="312" w:lineRule="auto"/>
              <w:jc w:val="center"/>
              <w:rPr>
                <w:rFonts w:ascii="Calibri" w:hAnsi="Calibri" w:cs="Arial"/>
                <w:b/>
                <w:bCs/>
                <w:sz w:val="20"/>
                <w:szCs w:val="20"/>
                <w:highlight w:val="darkGreen"/>
                <w:lang w:val="sl-SI"/>
              </w:rPr>
            </w:pPr>
          </w:p>
        </w:tc>
        <w:tc>
          <w:tcPr>
            <w:tcW w:w="1417" w:type="dxa"/>
            <w:shd w:val="clear" w:color="auto" w:fill="C5E0B3"/>
            <w:vAlign w:val="center"/>
          </w:tcPr>
          <w:p w14:paraId="7FF62D51" w14:textId="77777777" w:rsidR="00AB452F" w:rsidRPr="00600FFC" w:rsidRDefault="00AB452F" w:rsidP="00392044">
            <w:pPr>
              <w:spacing w:line="312" w:lineRule="auto"/>
              <w:jc w:val="center"/>
              <w:rPr>
                <w:rFonts w:ascii="Calibri" w:hAnsi="Calibri" w:cs="Arial"/>
                <w:b/>
                <w:bCs/>
                <w:sz w:val="20"/>
                <w:szCs w:val="20"/>
                <w:highlight w:val="darkGreen"/>
                <w:lang w:val="sl-SI"/>
              </w:rPr>
            </w:pPr>
          </w:p>
        </w:tc>
      </w:tr>
      <w:tr w:rsidR="00400DB3" w:rsidRPr="00600FFC" w14:paraId="0E95040D" w14:textId="77777777" w:rsidTr="00392044">
        <w:tc>
          <w:tcPr>
            <w:tcW w:w="5812" w:type="dxa"/>
            <w:shd w:val="clear" w:color="auto" w:fill="FFE599"/>
            <w:vAlign w:val="center"/>
          </w:tcPr>
          <w:p w14:paraId="7982183A"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Leseni produkti – lonček, primeren za 250 ml vroče tekočine</w:t>
            </w:r>
          </w:p>
        </w:tc>
        <w:tc>
          <w:tcPr>
            <w:tcW w:w="1417" w:type="dxa"/>
            <w:shd w:val="clear" w:color="auto" w:fill="FFE599"/>
            <w:vAlign w:val="center"/>
          </w:tcPr>
          <w:p w14:paraId="0EE874E4"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shd w:val="clear" w:color="auto" w:fill="FFE599"/>
            <w:vAlign w:val="center"/>
          </w:tcPr>
          <w:p w14:paraId="06D90036"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FFE599"/>
            <w:vAlign w:val="center"/>
          </w:tcPr>
          <w:p w14:paraId="4DE9BFA1"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FFE599"/>
            <w:vAlign w:val="center"/>
          </w:tcPr>
          <w:p w14:paraId="1B695D2E"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FFE599"/>
            <w:vAlign w:val="center"/>
          </w:tcPr>
          <w:p w14:paraId="34287172" w14:textId="77777777" w:rsidR="00AB452F" w:rsidRPr="00600FFC" w:rsidRDefault="00AB452F" w:rsidP="00392044">
            <w:pPr>
              <w:spacing w:line="312" w:lineRule="auto"/>
              <w:jc w:val="center"/>
              <w:rPr>
                <w:rFonts w:ascii="Calibri" w:hAnsi="Calibri" w:cs="Arial"/>
                <w:color w:val="000000"/>
                <w:sz w:val="20"/>
                <w:szCs w:val="20"/>
                <w:lang w:val="sl-SI"/>
              </w:rPr>
            </w:pPr>
          </w:p>
        </w:tc>
      </w:tr>
      <w:tr w:rsidR="00400DB3" w:rsidRPr="00600FFC" w14:paraId="0DE4ED7C" w14:textId="77777777" w:rsidTr="00392044">
        <w:tc>
          <w:tcPr>
            <w:tcW w:w="5812" w:type="dxa"/>
            <w:vAlign w:val="center"/>
          </w:tcPr>
          <w:p w14:paraId="05C90DD7"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Papirnati lonček</w:t>
            </w:r>
          </w:p>
        </w:tc>
        <w:tc>
          <w:tcPr>
            <w:tcW w:w="1417" w:type="dxa"/>
            <w:vAlign w:val="center"/>
          </w:tcPr>
          <w:p w14:paraId="0D249D8B"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0,017</w:t>
            </w:r>
          </w:p>
        </w:tc>
        <w:tc>
          <w:tcPr>
            <w:tcW w:w="1418" w:type="dxa"/>
            <w:vAlign w:val="center"/>
          </w:tcPr>
          <w:p w14:paraId="50BC85F5"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0,013</w:t>
            </w:r>
          </w:p>
        </w:tc>
        <w:tc>
          <w:tcPr>
            <w:tcW w:w="1417" w:type="dxa"/>
            <w:vAlign w:val="center"/>
          </w:tcPr>
          <w:p w14:paraId="6B6BE523"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0,030</w:t>
            </w:r>
          </w:p>
        </w:tc>
        <w:tc>
          <w:tcPr>
            <w:tcW w:w="1417" w:type="dxa"/>
            <w:vAlign w:val="center"/>
          </w:tcPr>
          <w:p w14:paraId="25426774"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-0,024</w:t>
            </w:r>
          </w:p>
        </w:tc>
        <w:tc>
          <w:tcPr>
            <w:tcW w:w="1417" w:type="dxa"/>
            <w:vAlign w:val="center"/>
          </w:tcPr>
          <w:p w14:paraId="7F878ACE"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0,006</w:t>
            </w:r>
          </w:p>
        </w:tc>
      </w:tr>
      <w:tr w:rsidR="00400DB3" w:rsidRPr="00F0097A" w14:paraId="373C6C7A" w14:textId="77777777" w:rsidTr="00392044">
        <w:tc>
          <w:tcPr>
            <w:tcW w:w="5812" w:type="dxa"/>
            <w:shd w:val="clear" w:color="auto" w:fill="D9D9D9"/>
            <w:vAlign w:val="center"/>
          </w:tcPr>
          <w:p w14:paraId="22777036"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Ne-leseni produkti - lonček, primeren za 250 ml vroče tekočine</w:t>
            </w:r>
          </w:p>
        </w:tc>
        <w:tc>
          <w:tcPr>
            <w:tcW w:w="1417" w:type="dxa"/>
            <w:shd w:val="clear" w:color="auto" w:fill="D9D9D9"/>
            <w:vAlign w:val="center"/>
          </w:tcPr>
          <w:p w14:paraId="5B188A01"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shd w:val="clear" w:color="auto" w:fill="D9D9D9"/>
            <w:vAlign w:val="center"/>
          </w:tcPr>
          <w:p w14:paraId="57731FA7"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D9D9D9"/>
            <w:vAlign w:val="center"/>
          </w:tcPr>
          <w:p w14:paraId="76923AF5"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D9D9D9"/>
            <w:vAlign w:val="center"/>
          </w:tcPr>
          <w:p w14:paraId="62ECBB6B"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D9D9D9"/>
            <w:vAlign w:val="center"/>
          </w:tcPr>
          <w:p w14:paraId="2EDEDFCC" w14:textId="77777777" w:rsidR="00AB452F" w:rsidRPr="00600FFC" w:rsidRDefault="00AB452F" w:rsidP="00392044">
            <w:pPr>
              <w:spacing w:line="312" w:lineRule="auto"/>
              <w:jc w:val="center"/>
              <w:rPr>
                <w:rFonts w:ascii="Calibri" w:hAnsi="Calibri" w:cs="Arial"/>
                <w:color w:val="000000"/>
                <w:sz w:val="20"/>
                <w:szCs w:val="20"/>
                <w:lang w:val="sl-SI"/>
              </w:rPr>
            </w:pPr>
          </w:p>
        </w:tc>
      </w:tr>
      <w:tr w:rsidR="00400DB3" w:rsidRPr="00600FFC" w14:paraId="3F9CF9E1" w14:textId="77777777" w:rsidTr="00392044">
        <w:tc>
          <w:tcPr>
            <w:tcW w:w="5812" w:type="dxa"/>
            <w:vAlign w:val="center"/>
          </w:tcPr>
          <w:p w14:paraId="241A5638"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Plastičen (</w:t>
            </w:r>
            <w:proofErr w:type="spellStart"/>
            <w:r w:rsidRPr="00600FFC">
              <w:rPr>
                <w:rFonts w:ascii="Calibri" w:eastAsia="Times New Roman" w:hAnsi="Calibri" w:cs="Arial"/>
                <w:bCs/>
                <w:sz w:val="20"/>
                <w:szCs w:val="20"/>
                <w:shd w:val="clear" w:color="auto" w:fill="auto"/>
                <w:lang w:val="sl-SI"/>
              </w:rPr>
              <w:t>polistirenski</w:t>
            </w:r>
            <w:proofErr w:type="spellEnd"/>
            <w:r w:rsidRPr="00600FFC">
              <w:rPr>
                <w:rFonts w:ascii="Calibri" w:eastAsia="Times New Roman" w:hAnsi="Calibri" w:cs="Arial"/>
                <w:bCs/>
                <w:sz w:val="20"/>
                <w:szCs w:val="20"/>
                <w:shd w:val="clear" w:color="auto" w:fill="auto"/>
                <w:lang w:val="sl-SI"/>
              </w:rPr>
              <w:t>) lonček</w:t>
            </w:r>
          </w:p>
        </w:tc>
        <w:tc>
          <w:tcPr>
            <w:tcW w:w="1417" w:type="dxa"/>
            <w:vAlign w:val="center"/>
          </w:tcPr>
          <w:p w14:paraId="216A6A47"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0,012</w:t>
            </w:r>
          </w:p>
        </w:tc>
        <w:tc>
          <w:tcPr>
            <w:tcW w:w="1418" w:type="dxa"/>
            <w:vAlign w:val="center"/>
          </w:tcPr>
          <w:p w14:paraId="0A7BE7A9"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0,000</w:t>
            </w:r>
          </w:p>
        </w:tc>
        <w:tc>
          <w:tcPr>
            <w:tcW w:w="1417" w:type="dxa"/>
            <w:vAlign w:val="center"/>
          </w:tcPr>
          <w:p w14:paraId="4E72E4E8"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0,012</w:t>
            </w:r>
          </w:p>
        </w:tc>
        <w:tc>
          <w:tcPr>
            <w:tcW w:w="1417" w:type="dxa"/>
            <w:vAlign w:val="center"/>
          </w:tcPr>
          <w:p w14:paraId="28C4800F"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0,000</w:t>
            </w:r>
          </w:p>
        </w:tc>
        <w:tc>
          <w:tcPr>
            <w:tcW w:w="1417" w:type="dxa"/>
            <w:vAlign w:val="center"/>
          </w:tcPr>
          <w:p w14:paraId="157188E2"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0,012</w:t>
            </w:r>
          </w:p>
        </w:tc>
      </w:tr>
      <w:tr w:rsidR="00400DB3" w:rsidRPr="00600FFC" w14:paraId="2D14063E" w14:textId="77777777" w:rsidTr="00392044">
        <w:tc>
          <w:tcPr>
            <w:tcW w:w="5812" w:type="dxa"/>
            <w:shd w:val="clear" w:color="auto" w:fill="C5E0B3"/>
            <w:vAlign w:val="center"/>
          </w:tcPr>
          <w:p w14:paraId="042AF3ED" w14:textId="77777777" w:rsidR="00AB452F" w:rsidRPr="00600FFC" w:rsidRDefault="00AB452F" w:rsidP="00392044">
            <w:pPr>
              <w:spacing w:line="312" w:lineRule="auto"/>
              <w:rPr>
                <w:rFonts w:ascii="Calibri" w:hAnsi="Calibri" w:cs="Arial"/>
                <w:sz w:val="20"/>
                <w:szCs w:val="20"/>
                <w:lang w:val="sl-SI"/>
              </w:rPr>
            </w:pPr>
            <w:r w:rsidRPr="00600FFC">
              <w:rPr>
                <w:rFonts w:ascii="Calibri" w:eastAsia="Times New Roman" w:hAnsi="Calibri" w:cs="Arial"/>
                <w:b/>
                <w:sz w:val="20"/>
                <w:szCs w:val="20"/>
                <w:shd w:val="clear" w:color="auto" w:fill="auto"/>
                <w:lang w:val="sl-SI"/>
              </w:rPr>
              <w:t xml:space="preserve">Produktna skupina 10: </w:t>
            </w:r>
            <w:proofErr w:type="spellStart"/>
            <w:r w:rsidRPr="00600FFC">
              <w:rPr>
                <w:rFonts w:ascii="Calibri" w:eastAsia="Times New Roman" w:hAnsi="Calibri" w:cs="Arial"/>
                <w:b/>
                <w:sz w:val="20"/>
                <w:szCs w:val="20"/>
                <w:shd w:val="clear" w:color="auto" w:fill="auto"/>
                <w:lang w:val="sl-SI"/>
              </w:rPr>
              <w:t>biorafinerija</w:t>
            </w:r>
            <w:proofErr w:type="spellEnd"/>
          </w:p>
        </w:tc>
        <w:tc>
          <w:tcPr>
            <w:tcW w:w="1417" w:type="dxa"/>
            <w:shd w:val="clear" w:color="auto" w:fill="C5E0B3"/>
            <w:vAlign w:val="center"/>
          </w:tcPr>
          <w:p w14:paraId="7EDC6DA3"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shd w:val="clear" w:color="auto" w:fill="C5E0B3"/>
            <w:vAlign w:val="center"/>
          </w:tcPr>
          <w:p w14:paraId="6966FC4D"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C5E0B3"/>
            <w:vAlign w:val="center"/>
          </w:tcPr>
          <w:p w14:paraId="2EE9FA01"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C5E0B3"/>
            <w:vAlign w:val="center"/>
          </w:tcPr>
          <w:p w14:paraId="6128BEA5"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C5E0B3"/>
            <w:vAlign w:val="center"/>
          </w:tcPr>
          <w:p w14:paraId="7326A850" w14:textId="77777777" w:rsidR="00AB452F" w:rsidRPr="00600FFC" w:rsidRDefault="00AB452F" w:rsidP="00392044">
            <w:pPr>
              <w:spacing w:line="312" w:lineRule="auto"/>
              <w:jc w:val="center"/>
              <w:rPr>
                <w:rFonts w:ascii="Calibri" w:hAnsi="Calibri" w:cs="Arial"/>
                <w:color w:val="000000"/>
                <w:sz w:val="20"/>
                <w:szCs w:val="20"/>
                <w:lang w:val="sl-SI"/>
              </w:rPr>
            </w:pPr>
          </w:p>
        </w:tc>
      </w:tr>
      <w:tr w:rsidR="00400DB3" w:rsidRPr="00600FFC" w14:paraId="1D44EE98" w14:textId="77777777" w:rsidTr="00392044">
        <w:tc>
          <w:tcPr>
            <w:tcW w:w="5812" w:type="dxa"/>
            <w:shd w:val="clear" w:color="auto" w:fill="FFE599"/>
            <w:vAlign w:val="center"/>
          </w:tcPr>
          <w:p w14:paraId="744031B1" w14:textId="77777777" w:rsidR="00AB452F" w:rsidRPr="00600FFC" w:rsidRDefault="00AB452F" w:rsidP="00392044">
            <w:pPr>
              <w:spacing w:line="312" w:lineRule="auto"/>
              <w:rPr>
                <w:rFonts w:ascii="Calibri" w:hAnsi="Calibri" w:cs="Arial"/>
                <w:sz w:val="20"/>
                <w:szCs w:val="20"/>
                <w:lang w:val="sl-SI"/>
              </w:rPr>
            </w:pPr>
            <w:r w:rsidRPr="00600FFC">
              <w:rPr>
                <w:rFonts w:ascii="Calibri" w:eastAsia="Times New Roman" w:hAnsi="Calibri" w:cs="Arial"/>
                <w:bCs/>
                <w:sz w:val="20"/>
                <w:szCs w:val="20"/>
                <w:shd w:val="clear" w:color="auto" w:fill="auto"/>
                <w:lang w:val="sl-SI"/>
              </w:rPr>
              <w:t xml:space="preserve">Produkti iz lesa – kemikalije, pridobljene iz 1000 kg </w:t>
            </w:r>
            <w:proofErr w:type="spellStart"/>
            <w:r w:rsidRPr="00600FFC">
              <w:rPr>
                <w:rFonts w:ascii="Calibri" w:eastAsia="Times New Roman" w:hAnsi="Calibri" w:cs="Arial"/>
                <w:bCs/>
                <w:sz w:val="20"/>
                <w:szCs w:val="20"/>
                <w:shd w:val="clear" w:color="auto" w:fill="auto"/>
                <w:lang w:val="sl-SI"/>
              </w:rPr>
              <w:t>brezovine</w:t>
            </w:r>
            <w:proofErr w:type="spellEnd"/>
          </w:p>
        </w:tc>
        <w:tc>
          <w:tcPr>
            <w:tcW w:w="1417" w:type="dxa"/>
            <w:shd w:val="clear" w:color="auto" w:fill="FFE599"/>
            <w:vAlign w:val="center"/>
          </w:tcPr>
          <w:p w14:paraId="5DBF43D7"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shd w:val="clear" w:color="auto" w:fill="FFE599"/>
            <w:vAlign w:val="center"/>
          </w:tcPr>
          <w:p w14:paraId="0D9A88B8"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FFE599"/>
            <w:vAlign w:val="center"/>
          </w:tcPr>
          <w:p w14:paraId="7C7BA6C0"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FFE599"/>
            <w:vAlign w:val="center"/>
          </w:tcPr>
          <w:p w14:paraId="2EB8FE86"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FFE599"/>
            <w:vAlign w:val="center"/>
          </w:tcPr>
          <w:p w14:paraId="0A092E61" w14:textId="77777777" w:rsidR="00AB452F" w:rsidRPr="00600FFC" w:rsidRDefault="00AB452F" w:rsidP="00392044">
            <w:pPr>
              <w:spacing w:line="312" w:lineRule="auto"/>
              <w:jc w:val="center"/>
              <w:rPr>
                <w:rFonts w:ascii="Calibri" w:hAnsi="Calibri" w:cs="Arial"/>
                <w:color w:val="000000"/>
                <w:sz w:val="20"/>
                <w:szCs w:val="20"/>
                <w:lang w:val="sl-SI"/>
              </w:rPr>
            </w:pPr>
          </w:p>
        </w:tc>
      </w:tr>
      <w:tr w:rsidR="00400DB3" w:rsidRPr="00600FFC" w14:paraId="1EE21763" w14:textId="77777777" w:rsidTr="00392044">
        <w:tc>
          <w:tcPr>
            <w:tcW w:w="5812" w:type="dxa"/>
            <w:vAlign w:val="center"/>
          </w:tcPr>
          <w:p w14:paraId="78820F43"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proofErr w:type="spellStart"/>
            <w:r w:rsidRPr="00600FFC">
              <w:rPr>
                <w:rFonts w:ascii="Calibri" w:eastAsia="Times New Roman" w:hAnsi="Calibri" w:cs="Arial"/>
                <w:bCs/>
                <w:sz w:val="20"/>
                <w:szCs w:val="20"/>
                <w:shd w:val="clear" w:color="auto" w:fill="auto"/>
                <w:lang w:val="sl-SI"/>
              </w:rPr>
              <w:t>Bio</w:t>
            </w:r>
            <w:proofErr w:type="spellEnd"/>
            <w:r w:rsidRPr="00600FFC">
              <w:rPr>
                <w:rFonts w:ascii="Calibri" w:eastAsia="Times New Roman" w:hAnsi="Calibri" w:cs="Arial"/>
                <w:bCs/>
                <w:sz w:val="20"/>
                <w:szCs w:val="20"/>
                <w:shd w:val="clear" w:color="auto" w:fill="auto"/>
                <w:lang w:val="sl-SI"/>
              </w:rPr>
              <w:t>-fenol</w:t>
            </w:r>
          </w:p>
        </w:tc>
        <w:tc>
          <w:tcPr>
            <w:tcW w:w="1417" w:type="dxa"/>
            <w:vAlign w:val="center"/>
          </w:tcPr>
          <w:p w14:paraId="30907992"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vAlign w:val="center"/>
          </w:tcPr>
          <w:p w14:paraId="3194B62C"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311D918C"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56658059"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0EF9C408"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30,912</w:t>
            </w:r>
          </w:p>
        </w:tc>
      </w:tr>
      <w:tr w:rsidR="00400DB3" w:rsidRPr="00600FFC" w14:paraId="51335043" w14:textId="77777777" w:rsidTr="00392044">
        <w:tc>
          <w:tcPr>
            <w:tcW w:w="5812" w:type="dxa"/>
            <w:vAlign w:val="center"/>
          </w:tcPr>
          <w:p w14:paraId="62A7F872"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proofErr w:type="spellStart"/>
            <w:r w:rsidRPr="00600FFC">
              <w:rPr>
                <w:rFonts w:ascii="Calibri" w:eastAsia="Times New Roman" w:hAnsi="Calibri" w:cs="Arial"/>
                <w:bCs/>
                <w:sz w:val="20"/>
                <w:szCs w:val="20"/>
                <w:shd w:val="clear" w:color="auto" w:fill="auto"/>
                <w:lang w:val="sl-SI"/>
              </w:rPr>
              <w:t>Bio-propilen</w:t>
            </w:r>
            <w:proofErr w:type="spellEnd"/>
          </w:p>
        </w:tc>
        <w:tc>
          <w:tcPr>
            <w:tcW w:w="1417" w:type="dxa"/>
            <w:vAlign w:val="center"/>
          </w:tcPr>
          <w:p w14:paraId="60F31231"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vAlign w:val="center"/>
          </w:tcPr>
          <w:p w14:paraId="680DC767"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73A79FF1"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00AFE57A"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770335C9"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9,380</w:t>
            </w:r>
          </w:p>
        </w:tc>
      </w:tr>
      <w:tr w:rsidR="00400DB3" w:rsidRPr="00600FFC" w14:paraId="31C96040" w14:textId="77777777" w:rsidTr="00392044">
        <w:tc>
          <w:tcPr>
            <w:tcW w:w="5812" w:type="dxa"/>
            <w:vAlign w:val="center"/>
          </w:tcPr>
          <w:p w14:paraId="389B0377"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proofErr w:type="spellStart"/>
            <w:r w:rsidRPr="00600FFC">
              <w:rPr>
                <w:rFonts w:ascii="Calibri" w:eastAsia="Times New Roman" w:hAnsi="Calibri" w:cs="Arial"/>
                <w:bCs/>
                <w:sz w:val="20"/>
                <w:szCs w:val="20"/>
                <w:shd w:val="clear" w:color="auto" w:fill="auto"/>
                <w:lang w:val="sl-SI"/>
              </w:rPr>
              <w:t>Bio-oligomeri</w:t>
            </w:r>
            <w:proofErr w:type="spellEnd"/>
            <w:r w:rsidRPr="00600FFC">
              <w:rPr>
                <w:rFonts w:ascii="Calibri" w:eastAsia="Times New Roman" w:hAnsi="Calibri" w:cs="Arial"/>
                <w:bCs/>
                <w:sz w:val="20"/>
                <w:szCs w:val="20"/>
                <w:shd w:val="clear" w:color="auto" w:fill="auto"/>
                <w:lang w:val="sl-SI"/>
              </w:rPr>
              <w:t xml:space="preserve"> (iz lignina)</w:t>
            </w:r>
          </w:p>
        </w:tc>
        <w:tc>
          <w:tcPr>
            <w:tcW w:w="1417" w:type="dxa"/>
            <w:vAlign w:val="center"/>
          </w:tcPr>
          <w:p w14:paraId="2DE0C000"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vAlign w:val="center"/>
          </w:tcPr>
          <w:p w14:paraId="22329CB0"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0AB1D9DE"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63FFC987"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66E31C81"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-60,736</w:t>
            </w:r>
          </w:p>
        </w:tc>
      </w:tr>
      <w:tr w:rsidR="00400DB3" w:rsidRPr="00600FFC" w14:paraId="72FA267A" w14:textId="77777777" w:rsidTr="00392044">
        <w:tc>
          <w:tcPr>
            <w:tcW w:w="5812" w:type="dxa"/>
            <w:shd w:val="clear" w:color="auto" w:fill="D9D9D9"/>
            <w:vAlign w:val="center"/>
          </w:tcPr>
          <w:p w14:paraId="157E337F"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 xml:space="preserve">Produkti iz fosilnih virov – kemikalije, ekvivalentna množina tistim, pridobljenim iz 1000 kg </w:t>
            </w:r>
            <w:proofErr w:type="spellStart"/>
            <w:r w:rsidRPr="00600FFC">
              <w:rPr>
                <w:rFonts w:ascii="Calibri" w:eastAsia="Times New Roman" w:hAnsi="Calibri" w:cs="Arial"/>
                <w:bCs/>
                <w:sz w:val="20"/>
                <w:szCs w:val="20"/>
                <w:shd w:val="clear" w:color="auto" w:fill="auto"/>
                <w:lang w:val="sl-SI"/>
              </w:rPr>
              <w:t>brezovine</w:t>
            </w:r>
            <w:proofErr w:type="spellEnd"/>
          </w:p>
        </w:tc>
        <w:tc>
          <w:tcPr>
            <w:tcW w:w="1417" w:type="dxa"/>
            <w:shd w:val="clear" w:color="auto" w:fill="D9D9D9"/>
            <w:vAlign w:val="center"/>
          </w:tcPr>
          <w:p w14:paraId="258A441D"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shd w:val="clear" w:color="auto" w:fill="D9D9D9"/>
            <w:vAlign w:val="center"/>
          </w:tcPr>
          <w:p w14:paraId="4463D01F"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D9D9D9"/>
            <w:vAlign w:val="center"/>
          </w:tcPr>
          <w:p w14:paraId="443408F5"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D9D9D9"/>
            <w:vAlign w:val="center"/>
          </w:tcPr>
          <w:p w14:paraId="1B4874B9"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D9D9D9"/>
            <w:vAlign w:val="center"/>
          </w:tcPr>
          <w:p w14:paraId="45B2AF41" w14:textId="77777777" w:rsidR="00AB452F" w:rsidRPr="00600FFC" w:rsidRDefault="00AB452F" w:rsidP="00392044">
            <w:pPr>
              <w:spacing w:line="312" w:lineRule="auto"/>
              <w:jc w:val="center"/>
              <w:rPr>
                <w:rFonts w:ascii="Calibri" w:hAnsi="Calibri" w:cs="Arial"/>
                <w:color w:val="000000"/>
                <w:sz w:val="20"/>
                <w:szCs w:val="20"/>
                <w:lang w:val="sl-SI"/>
              </w:rPr>
            </w:pPr>
          </w:p>
        </w:tc>
      </w:tr>
      <w:tr w:rsidR="00400DB3" w:rsidRPr="00600FFC" w14:paraId="0052D9EE" w14:textId="77777777" w:rsidTr="00392044">
        <w:tc>
          <w:tcPr>
            <w:tcW w:w="5812" w:type="dxa"/>
            <w:vAlign w:val="center"/>
          </w:tcPr>
          <w:p w14:paraId="01A31CAC"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Fenol</w:t>
            </w:r>
          </w:p>
        </w:tc>
        <w:tc>
          <w:tcPr>
            <w:tcW w:w="1417" w:type="dxa"/>
            <w:vAlign w:val="center"/>
          </w:tcPr>
          <w:p w14:paraId="698F99D2"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vAlign w:val="center"/>
          </w:tcPr>
          <w:p w14:paraId="450CF4FE"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1D1F8234"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5CD2B4C5"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1A6DC608"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72,660</w:t>
            </w:r>
          </w:p>
        </w:tc>
      </w:tr>
      <w:tr w:rsidR="00400DB3" w:rsidRPr="00600FFC" w14:paraId="49EEE583" w14:textId="77777777" w:rsidTr="00392044">
        <w:tc>
          <w:tcPr>
            <w:tcW w:w="5812" w:type="dxa"/>
            <w:vAlign w:val="center"/>
          </w:tcPr>
          <w:p w14:paraId="057F3BB5"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proofErr w:type="spellStart"/>
            <w:r w:rsidRPr="00600FFC">
              <w:rPr>
                <w:rFonts w:ascii="Calibri" w:eastAsia="Times New Roman" w:hAnsi="Calibri" w:cs="Arial"/>
                <w:bCs/>
                <w:sz w:val="20"/>
                <w:szCs w:val="20"/>
                <w:shd w:val="clear" w:color="auto" w:fill="auto"/>
                <w:lang w:val="sl-SI"/>
              </w:rPr>
              <w:t>Propilen</w:t>
            </w:r>
            <w:proofErr w:type="spellEnd"/>
          </w:p>
        </w:tc>
        <w:tc>
          <w:tcPr>
            <w:tcW w:w="1417" w:type="dxa"/>
            <w:vAlign w:val="center"/>
          </w:tcPr>
          <w:p w14:paraId="7D2243BA"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vAlign w:val="center"/>
          </w:tcPr>
          <w:p w14:paraId="268D2EE5"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114CBF51"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48543BC6"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6286015B"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29,400</w:t>
            </w:r>
          </w:p>
        </w:tc>
      </w:tr>
      <w:tr w:rsidR="00400DB3" w:rsidRPr="00600FFC" w14:paraId="5B43BA5A" w14:textId="77777777" w:rsidTr="00392044">
        <w:tc>
          <w:tcPr>
            <w:tcW w:w="5812" w:type="dxa"/>
            <w:vAlign w:val="center"/>
          </w:tcPr>
          <w:p w14:paraId="6CE7AA2E"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proofErr w:type="spellStart"/>
            <w:r w:rsidRPr="00600FFC">
              <w:rPr>
                <w:rFonts w:ascii="Calibri" w:eastAsia="Times New Roman" w:hAnsi="Calibri" w:cs="Arial"/>
                <w:bCs/>
                <w:sz w:val="20"/>
                <w:szCs w:val="20"/>
                <w:shd w:val="clear" w:color="auto" w:fill="auto"/>
                <w:lang w:val="sl-SI"/>
              </w:rPr>
              <w:t>Oligomeri</w:t>
            </w:r>
            <w:proofErr w:type="spellEnd"/>
          </w:p>
        </w:tc>
        <w:tc>
          <w:tcPr>
            <w:tcW w:w="1417" w:type="dxa"/>
            <w:vAlign w:val="center"/>
          </w:tcPr>
          <w:p w14:paraId="0E788D84"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vAlign w:val="center"/>
          </w:tcPr>
          <w:p w14:paraId="41D9BC85"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592223AA"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0DBF1970"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vAlign w:val="center"/>
          </w:tcPr>
          <w:p w14:paraId="773F87A5"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101,120</w:t>
            </w:r>
          </w:p>
        </w:tc>
      </w:tr>
      <w:tr w:rsidR="00400DB3" w:rsidRPr="00600FFC" w14:paraId="02193FAC" w14:textId="77777777" w:rsidTr="004A3AA7">
        <w:tc>
          <w:tcPr>
            <w:tcW w:w="5812" w:type="dxa"/>
            <w:shd w:val="clear" w:color="auto" w:fill="C5E1B3"/>
            <w:vAlign w:val="center"/>
          </w:tcPr>
          <w:p w14:paraId="505100CF" w14:textId="77777777" w:rsidR="00AB452F" w:rsidRPr="00600FFC" w:rsidRDefault="00AB452F" w:rsidP="004A3AA7">
            <w:pPr>
              <w:spacing w:line="312" w:lineRule="auto"/>
              <w:rPr>
                <w:rFonts w:ascii="Calibri" w:hAnsi="Calibri" w:cs="Arial"/>
                <w:sz w:val="20"/>
                <w:szCs w:val="20"/>
                <w:lang w:val="sl-SI"/>
              </w:rPr>
            </w:pPr>
            <w:r w:rsidRPr="00600FFC">
              <w:rPr>
                <w:rFonts w:ascii="Calibri" w:eastAsia="Times New Roman" w:hAnsi="Calibri" w:cs="Arial"/>
                <w:b/>
                <w:sz w:val="20"/>
                <w:szCs w:val="20"/>
                <w:shd w:val="clear" w:color="auto" w:fill="auto"/>
                <w:lang w:val="sl-SI"/>
              </w:rPr>
              <w:t>Produktna skupina 11: izolacijski material</w:t>
            </w:r>
          </w:p>
        </w:tc>
        <w:tc>
          <w:tcPr>
            <w:tcW w:w="1417" w:type="dxa"/>
            <w:shd w:val="clear" w:color="auto" w:fill="C5E1B3"/>
            <w:vAlign w:val="center"/>
          </w:tcPr>
          <w:p w14:paraId="4E98F78A"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shd w:val="clear" w:color="auto" w:fill="C5E1B3"/>
            <w:vAlign w:val="center"/>
          </w:tcPr>
          <w:p w14:paraId="5D5D4A03"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C5E1B3"/>
            <w:vAlign w:val="center"/>
          </w:tcPr>
          <w:p w14:paraId="5EED4FF8"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C5E1B3"/>
            <w:vAlign w:val="center"/>
          </w:tcPr>
          <w:p w14:paraId="5121D919"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C5E1B3"/>
            <w:vAlign w:val="center"/>
          </w:tcPr>
          <w:p w14:paraId="1A928587" w14:textId="77777777" w:rsidR="00AB452F" w:rsidRPr="00600FFC" w:rsidRDefault="00AB452F" w:rsidP="00392044">
            <w:pPr>
              <w:spacing w:line="312" w:lineRule="auto"/>
              <w:jc w:val="center"/>
              <w:rPr>
                <w:rFonts w:ascii="Calibri" w:hAnsi="Calibri" w:cs="Arial"/>
                <w:color w:val="000000"/>
                <w:sz w:val="20"/>
                <w:szCs w:val="20"/>
                <w:lang w:val="sl-SI"/>
              </w:rPr>
            </w:pPr>
          </w:p>
        </w:tc>
      </w:tr>
      <w:tr w:rsidR="00400DB3" w:rsidRPr="00600FFC" w14:paraId="6C6A5EA5" w14:textId="77777777" w:rsidTr="00A57071">
        <w:tc>
          <w:tcPr>
            <w:tcW w:w="5812" w:type="dxa"/>
            <w:shd w:val="clear" w:color="auto" w:fill="FFE599"/>
            <w:vAlign w:val="center"/>
          </w:tcPr>
          <w:p w14:paraId="1DAC62BB"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Leseni produkti – toplotna prevodnost 0.28 - 0.34 W/mK</w:t>
            </w:r>
          </w:p>
        </w:tc>
        <w:tc>
          <w:tcPr>
            <w:tcW w:w="1417" w:type="dxa"/>
            <w:shd w:val="clear" w:color="auto" w:fill="FFE599"/>
            <w:vAlign w:val="center"/>
          </w:tcPr>
          <w:p w14:paraId="79547115"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shd w:val="clear" w:color="auto" w:fill="FFE599"/>
            <w:vAlign w:val="center"/>
          </w:tcPr>
          <w:p w14:paraId="3783189B"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FFE599"/>
            <w:vAlign w:val="center"/>
          </w:tcPr>
          <w:p w14:paraId="3B53D464"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FFE599"/>
            <w:vAlign w:val="center"/>
          </w:tcPr>
          <w:p w14:paraId="1A07D141"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FFE599"/>
            <w:vAlign w:val="center"/>
          </w:tcPr>
          <w:p w14:paraId="38F364AF" w14:textId="77777777" w:rsidR="00AB452F" w:rsidRPr="00600FFC" w:rsidRDefault="00AB452F" w:rsidP="00392044">
            <w:pPr>
              <w:spacing w:line="312" w:lineRule="auto"/>
              <w:jc w:val="center"/>
              <w:rPr>
                <w:rFonts w:ascii="Calibri" w:hAnsi="Calibri" w:cs="Arial"/>
                <w:color w:val="000000"/>
                <w:sz w:val="20"/>
                <w:szCs w:val="20"/>
                <w:lang w:val="sl-SI"/>
              </w:rPr>
            </w:pPr>
          </w:p>
        </w:tc>
      </w:tr>
      <w:tr w:rsidR="00400DB3" w:rsidRPr="00600FFC" w14:paraId="3DD659BF" w14:textId="77777777" w:rsidTr="00392044">
        <w:tc>
          <w:tcPr>
            <w:tcW w:w="5812" w:type="dxa"/>
            <w:vAlign w:val="center"/>
          </w:tcPr>
          <w:p w14:paraId="47BDCE50"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Lesna volna</w:t>
            </w:r>
          </w:p>
        </w:tc>
        <w:tc>
          <w:tcPr>
            <w:tcW w:w="1417" w:type="dxa"/>
            <w:vAlign w:val="center"/>
          </w:tcPr>
          <w:p w14:paraId="57A09BF7"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27,926</w:t>
            </w:r>
          </w:p>
        </w:tc>
        <w:tc>
          <w:tcPr>
            <w:tcW w:w="1418" w:type="dxa"/>
            <w:vAlign w:val="center"/>
          </w:tcPr>
          <w:p w14:paraId="478C48D1"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6,534</w:t>
            </w:r>
          </w:p>
        </w:tc>
        <w:tc>
          <w:tcPr>
            <w:tcW w:w="1417" w:type="dxa"/>
            <w:vAlign w:val="center"/>
          </w:tcPr>
          <w:p w14:paraId="6BD25DF4"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34,460</w:t>
            </w:r>
          </w:p>
        </w:tc>
        <w:tc>
          <w:tcPr>
            <w:tcW w:w="1417" w:type="dxa"/>
            <w:vAlign w:val="center"/>
          </w:tcPr>
          <w:p w14:paraId="006B464A"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-3,867</w:t>
            </w:r>
          </w:p>
        </w:tc>
        <w:tc>
          <w:tcPr>
            <w:tcW w:w="1417" w:type="dxa"/>
            <w:vAlign w:val="center"/>
          </w:tcPr>
          <w:p w14:paraId="2E74470C" w14:textId="77777777" w:rsidR="00AB452F" w:rsidRPr="00600FFC" w:rsidRDefault="00AB452F" w:rsidP="00392044">
            <w:pPr>
              <w:spacing w:line="312" w:lineRule="auto"/>
              <w:jc w:val="center"/>
              <w:rPr>
                <w:rFonts w:ascii="Calibri" w:hAnsi="Calibri" w:cs="Arial"/>
                <w:color w:val="000000"/>
                <w:sz w:val="20"/>
                <w:szCs w:val="20"/>
                <w:lang w:val="sl-SI"/>
              </w:rPr>
            </w:pPr>
            <w:r w:rsidRPr="00600FFC">
              <w:rPr>
                <w:rFonts w:ascii="Calibri" w:hAnsi="Calibri" w:cs="Arial"/>
                <w:color w:val="000000"/>
                <w:sz w:val="20"/>
                <w:szCs w:val="20"/>
                <w:lang w:val="sl-SI"/>
              </w:rPr>
              <w:t>30,593</w:t>
            </w:r>
          </w:p>
        </w:tc>
      </w:tr>
      <w:tr w:rsidR="00400DB3" w:rsidRPr="00600FFC" w14:paraId="08F01FD3" w14:textId="77777777" w:rsidTr="00392044">
        <w:tc>
          <w:tcPr>
            <w:tcW w:w="5812" w:type="dxa"/>
            <w:shd w:val="clear" w:color="auto" w:fill="D9D9D9" w:themeFill="background1" w:themeFillShade="D9"/>
          </w:tcPr>
          <w:p w14:paraId="633DD72E" w14:textId="77777777" w:rsidR="00AB452F" w:rsidRPr="00600FFC" w:rsidRDefault="00AB452F" w:rsidP="000A4605">
            <w:pPr>
              <w:spacing w:line="312" w:lineRule="auto"/>
              <w:jc w:val="both"/>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Ne-leseni produkti – toplotna prevodnost 0.28 - 0.34 W/mK</w:t>
            </w:r>
          </w:p>
        </w:tc>
        <w:tc>
          <w:tcPr>
            <w:tcW w:w="1417" w:type="dxa"/>
            <w:shd w:val="clear" w:color="auto" w:fill="D9D9D9" w:themeFill="background1" w:themeFillShade="D9"/>
            <w:vAlign w:val="center"/>
          </w:tcPr>
          <w:p w14:paraId="5674D953"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8" w:type="dxa"/>
            <w:shd w:val="clear" w:color="auto" w:fill="D9D9D9" w:themeFill="background1" w:themeFillShade="D9"/>
            <w:vAlign w:val="center"/>
          </w:tcPr>
          <w:p w14:paraId="5BC22848"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D9D9D9" w:themeFill="background1" w:themeFillShade="D9"/>
            <w:vAlign w:val="center"/>
          </w:tcPr>
          <w:p w14:paraId="429037E9"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D9D9D9" w:themeFill="background1" w:themeFillShade="D9"/>
            <w:vAlign w:val="center"/>
          </w:tcPr>
          <w:p w14:paraId="31BDB2BF" w14:textId="77777777" w:rsidR="00AB452F" w:rsidRPr="00600FFC" w:rsidRDefault="00AB452F" w:rsidP="00392044">
            <w:pPr>
              <w:spacing w:line="312" w:lineRule="auto"/>
              <w:jc w:val="center"/>
              <w:rPr>
                <w:rFonts w:ascii="Calibri" w:hAnsi="Calibri" w:cs="Arial"/>
                <w:color w:val="000000"/>
                <w:sz w:val="20"/>
                <w:szCs w:val="20"/>
                <w:lang w:val="sl-SI"/>
              </w:rPr>
            </w:pPr>
          </w:p>
        </w:tc>
        <w:tc>
          <w:tcPr>
            <w:tcW w:w="1417" w:type="dxa"/>
            <w:shd w:val="clear" w:color="auto" w:fill="D9D9D9" w:themeFill="background1" w:themeFillShade="D9"/>
            <w:vAlign w:val="center"/>
          </w:tcPr>
          <w:p w14:paraId="557F1FB4" w14:textId="77777777" w:rsidR="00AB452F" w:rsidRPr="00600FFC" w:rsidRDefault="00AB452F" w:rsidP="00392044">
            <w:pPr>
              <w:spacing w:line="312" w:lineRule="auto"/>
              <w:jc w:val="center"/>
              <w:rPr>
                <w:rFonts w:ascii="Calibri" w:hAnsi="Calibri" w:cs="Arial"/>
                <w:color w:val="000000"/>
                <w:sz w:val="20"/>
                <w:szCs w:val="20"/>
                <w:lang w:val="sl-SI"/>
              </w:rPr>
            </w:pPr>
          </w:p>
        </w:tc>
      </w:tr>
      <w:tr w:rsidR="00400DB3" w:rsidRPr="00600FFC" w14:paraId="4EC1D2F9" w14:textId="77777777" w:rsidTr="00392044">
        <w:tc>
          <w:tcPr>
            <w:tcW w:w="5812" w:type="dxa"/>
            <w:vAlign w:val="center"/>
          </w:tcPr>
          <w:p w14:paraId="7F01968C"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proofErr w:type="spellStart"/>
            <w:r w:rsidRPr="00600FFC">
              <w:rPr>
                <w:rFonts w:ascii="Calibri" w:eastAsia="Times New Roman" w:hAnsi="Calibri" w:cs="Arial"/>
                <w:bCs/>
                <w:sz w:val="20"/>
                <w:szCs w:val="20"/>
                <w:shd w:val="clear" w:color="auto" w:fill="auto"/>
                <w:lang w:val="sl-SI"/>
              </w:rPr>
              <w:t>Polistirenska</w:t>
            </w:r>
            <w:proofErr w:type="spellEnd"/>
            <w:r w:rsidRPr="00600FFC">
              <w:rPr>
                <w:rFonts w:ascii="Calibri" w:eastAsia="Times New Roman" w:hAnsi="Calibri" w:cs="Arial"/>
                <w:bCs/>
                <w:sz w:val="20"/>
                <w:szCs w:val="20"/>
                <w:shd w:val="clear" w:color="auto" w:fill="auto"/>
                <w:lang w:val="sl-SI"/>
              </w:rPr>
              <w:t xml:space="preserve"> pena</w:t>
            </w:r>
          </w:p>
        </w:tc>
        <w:tc>
          <w:tcPr>
            <w:tcW w:w="1417" w:type="dxa"/>
            <w:vAlign w:val="center"/>
          </w:tcPr>
          <w:p w14:paraId="7AF98233"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128,207</w:t>
            </w:r>
          </w:p>
        </w:tc>
        <w:tc>
          <w:tcPr>
            <w:tcW w:w="1418" w:type="dxa"/>
            <w:vAlign w:val="center"/>
          </w:tcPr>
          <w:p w14:paraId="5104DCC8"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2,454</w:t>
            </w:r>
          </w:p>
        </w:tc>
        <w:tc>
          <w:tcPr>
            <w:tcW w:w="1417" w:type="dxa"/>
            <w:vAlign w:val="center"/>
          </w:tcPr>
          <w:p w14:paraId="4296C10B"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130,662</w:t>
            </w:r>
          </w:p>
        </w:tc>
        <w:tc>
          <w:tcPr>
            <w:tcW w:w="1417" w:type="dxa"/>
            <w:vAlign w:val="center"/>
          </w:tcPr>
          <w:p w14:paraId="2C789B6A"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1,274</w:t>
            </w:r>
          </w:p>
        </w:tc>
        <w:tc>
          <w:tcPr>
            <w:tcW w:w="1417" w:type="dxa"/>
            <w:vAlign w:val="center"/>
          </w:tcPr>
          <w:p w14:paraId="29EEF1DF"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131,936</w:t>
            </w:r>
          </w:p>
        </w:tc>
      </w:tr>
      <w:tr w:rsidR="00400DB3" w:rsidRPr="00600FFC" w14:paraId="5C83CC22" w14:textId="77777777" w:rsidTr="00392044">
        <w:tc>
          <w:tcPr>
            <w:tcW w:w="5812" w:type="dxa"/>
            <w:vAlign w:val="center"/>
          </w:tcPr>
          <w:p w14:paraId="7CC787ED" w14:textId="77777777" w:rsidR="00AB452F" w:rsidRPr="00600FFC" w:rsidRDefault="00AB452F" w:rsidP="00392044">
            <w:pPr>
              <w:spacing w:line="312" w:lineRule="auto"/>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Kamena volna</w:t>
            </w:r>
          </w:p>
        </w:tc>
        <w:tc>
          <w:tcPr>
            <w:tcW w:w="1417" w:type="dxa"/>
            <w:vAlign w:val="center"/>
          </w:tcPr>
          <w:p w14:paraId="0DB67767"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110,459</w:t>
            </w:r>
          </w:p>
        </w:tc>
        <w:tc>
          <w:tcPr>
            <w:tcW w:w="1418" w:type="dxa"/>
            <w:vAlign w:val="center"/>
          </w:tcPr>
          <w:p w14:paraId="2C0F57E7"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2,261</w:t>
            </w:r>
          </w:p>
        </w:tc>
        <w:tc>
          <w:tcPr>
            <w:tcW w:w="1417" w:type="dxa"/>
            <w:vAlign w:val="center"/>
          </w:tcPr>
          <w:p w14:paraId="63ABF635"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112,719</w:t>
            </w:r>
          </w:p>
        </w:tc>
        <w:tc>
          <w:tcPr>
            <w:tcW w:w="1417" w:type="dxa"/>
            <w:vAlign w:val="center"/>
          </w:tcPr>
          <w:p w14:paraId="57113F6C"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-5,633</w:t>
            </w:r>
          </w:p>
        </w:tc>
        <w:tc>
          <w:tcPr>
            <w:tcW w:w="1417" w:type="dxa"/>
            <w:vAlign w:val="center"/>
          </w:tcPr>
          <w:p w14:paraId="4BBAE8DA" w14:textId="77777777" w:rsidR="00AB452F" w:rsidRPr="00600FFC" w:rsidRDefault="00AB452F" w:rsidP="00392044">
            <w:pPr>
              <w:spacing w:line="312" w:lineRule="auto"/>
              <w:jc w:val="center"/>
              <w:rPr>
                <w:rFonts w:ascii="Calibri" w:hAnsi="Calibri" w:cs="Arial"/>
                <w:sz w:val="20"/>
                <w:szCs w:val="20"/>
                <w:lang w:val="sl-SI"/>
              </w:rPr>
            </w:pPr>
            <w:r w:rsidRPr="00600FFC">
              <w:rPr>
                <w:rFonts w:ascii="Calibri" w:hAnsi="Calibri" w:cs="Arial"/>
                <w:sz w:val="20"/>
                <w:szCs w:val="20"/>
                <w:lang w:val="sl-SI"/>
              </w:rPr>
              <w:t>107,087</w:t>
            </w:r>
          </w:p>
        </w:tc>
      </w:tr>
      <w:bookmarkEnd w:id="87"/>
    </w:tbl>
    <w:p w14:paraId="45401F83" w14:textId="48EFB55B" w:rsidR="00A11179" w:rsidRPr="00600FFC" w:rsidRDefault="00A11179" w:rsidP="004A3AA7">
      <w:pPr>
        <w:spacing w:before="0" w:after="0" w:line="240" w:lineRule="auto"/>
        <w:contextualSpacing w:val="0"/>
        <w:rPr>
          <w:rFonts w:ascii="Calibri" w:eastAsia="Times New Roman" w:hAnsi="Calibri" w:cs="Arial"/>
          <w:bCs/>
          <w:sz w:val="20"/>
          <w:szCs w:val="20"/>
          <w:shd w:val="clear" w:color="auto" w:fill="auto"/>
          <w:lang w:val="sl-SI"/>
        </w:rPr>
        <w:sectPr w:rsidR="00A11179" w:rsidRPr="00600FFC" w:rsidSect="00BE7E18">
          <w:pgSz w:w="16840" w:h="11900" w:orient="landscape" w:code="9"/>
          <w:pgMar w:top="1440" w:right="1440" w:bottom="1440" w:left="1440" w:header="964" w:footer="794" w:gutter="0"/>
          <w:lnNumType w:countBy="1" w:restart="continuous"/>
          <w:cols w:space="708"/>
          <w:titlePg/>
          <w:docGrid w:linePitch="272"/>
        </w:sectPr>
      </w:pPr>
    </w:p>
    <w:p w14:paraId="4808FC0B" w14:textId="77777777" w:rsidR="00A11179" w:rsidRPr="00600FFC" w:rsidRDefault="00A11179" w:rsidP="00A11179">
      <w:pPr>
        <w:pStyle w:val="podpisi"/>
        <w:spacing w:line="312" w:lineRule="auto"/>
        <w:jc w:val="both"/>
        <w:rPr>
          <w:rFonts w:ascii="Calibri" w:hAnsi="Calibri" w:cs="Arial"/>
          <w:bCs/>
          <w:szCs w:val="20"/>
          <w:lang w:val="sl-SI"/>
        </w:rPr>
      </w:pPr>
    </w:p>
    <w:p w14:paraId="1BBA0073" w14:textId="04D7881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Ko smo z uporabo metode LCA (podatki pridobljeni iz baze podatkov </w:t>
      </w:r>
      <w:proofErr w:type="spellStart"/>
      <w:r w:rsidRPr="00600FFC">
        <w:rPr>
          <w:rFonts w:ascii="Calibri" w:hAnsi="Calibri" w:cs="Arial"/>
          <w:bCs/>
          <w:szCs w:val="20"/>
          <w:lang w:val="sl-SI"/>
        </w:rPr>
        <w:t>Ecoinvent</w:t>
      </w:r>
      <w:proofErr w:type="spellEnd"/>
      <w:r w:rsidRPr="00600FFC">
        <w:rPr>
          <w:rFonts w:ascii="Calibri" w:hAnsi="Calibri" w:cs="Arial"/>
          <w:bCs/>
          <w:szCs w:val="20"/>
          <w:lang w:val="sl-SI"/>
        </w:rPr>
        <w:t xml:space="preserve"> Centre (</w:t>
      </w:r>
      <w:proofErr w:type="spellStart"/>
      <w:r w:rsidRPr="00600FFC">
        <w:rPr>
          <w:rFonts w:ascii="Calibri" w:hAnsi="Calibri" w:cs="Arial"/>
          <w:bCs/>
          <w:szCs w:val="20"/>
          <w:lang w:val="sl-SI"/>
        </w:rPr>
        <w:t>Wernet</w:t>
      </w:r>
      <w:proofErr w:type="spellEnd"/>
      <w:r w:rsidRPr="00600FFC">
        <w:rPr>
          <w:rFonts w:ascii="Calibri" w:hAnsi="Calibri" w:cs="Arial"/>
          <w:bCs/>
          <w:szCs w:val="20"/>
          <w:lang w:val="sl-SI"/>
        </w:rPr>
        <w:t xml:space="preserve"> in sod., 2016)) pripravil oceno razlik v </w:t>
      </w:r>
      <w:proofErr w:type="spellStart"/>
      <w:r w:rsidRPr="00600FFC">
        <w:rPr>
          <w:rFonts w:ascii="Calibri" w:hAnsi="Calibri" w:cs="Arial"/>
          <w:bCs/>
          <w:szCs w:val="20"/>
          <w:lang w:val="sl-SI"/>
        </w:rPr>
        <w:t>ogljičnem</w:t>
      </w:r>
      <w:proofErr w:type="spellEnd"/>
      <w:r w:rsidRPr="00600FFC">
        <w:rPr>
          <w:rFonts w:ascii="Calibri" w:hAnsi="Calibri" w:cs="Arial"/>
          <w:bCs/>
          <w:szCs w:val="20"/>
          <w:lang w:val="sl-SI"/>
        </w:rPr>
        <w:t xml:space="preserve"> odtisu med lesenimi in </w:t>
      </w:r>
      <w:proofErr w:type="spellStart"/>
      <w:r w:rsidRPr="00600FFC">
        <w:rPr>
          <w:rFonts w:ascii="Calibri" w:hAnsi="Calibri" w:cs="Arial"/>
          <w:bCs/>
          <w:szCs w:val="20"/>
          <w:lang w:val="sl-SI"/>
        </w:rPr>
        <w:t>nelesenimi</w:t>
      </w:r>
      <w:proofErr w:type="spellEnd"/>
      <w:r w:rsidRPr="00600FFC">
        <w:rPr>
          <w:rFonts w:ascii="Calibri" w:hAnsi="Calibri" w:cs="Arial"/>
          <w:bCs/>
          <w:szCs w:val="20"/>
          <w:lang w:val="sl-SI"/>
        </w:rPr>
        <w:t xml:space="preserve"> izdelki </w:t>
      </w:r>
      <w:r w:rsidR="008F1C8B" w:rsidRPr="00600FFC">
        <w:rPr>
          <w:rFonts w:ascii="Calibri" w:hAnsi="Calibri" w:cs="Arial"/>
          <w:bCs/>
          <w:szCs w:val="20"/>
          <w:lang w:val="sl-SI"/>
        </w:rPr>
        <w:t>na</w:t>
      </w:r>
      <w:r w:rsidRPr="00600FFC">
        <w:rPr>
          <w:rFonts w:ascii="Calibri" w:hAnsi="Calibri" w:cs="Arial"/>
          <w:bCs/>
          <w:szCs w:val="20"/>
          <w:lang w:val="sl-SI"/>
        </w:rPr>
        <w:t xml:space="preserve"> individualni ravni (</w:t>
      </w:r>
      <w:r w:rsidR="00F414B5" w:rsidRPr="00600FFC">
        <w:rPr>
          <w:rFonts w:ascii="Calibri" w:hAnsi="Calibri" w:cs="Arial"/>
          <w:szCs w:val="20"/>
          <w:lang w:val="sl-SI"/>
        </w:rPr>
        <w:fldChar w:fldCharType="begin" w:fldLock="1"/>
      </w:r>
      <w:r w:rsidR="00F414B5" w:rsidRPr="00600FFC">
        <w:rPr>
          <w:rFonts w:ascii="Calibri" w:hAnsi="Calibri" w:cs="Arial"/>
          <w:szCs w:val="20"/>
          <w:lang w:val="sl-SI"/>
        </w:rPr>
        <w:instrText xml:space="preserve"> REF _Ref59604242 \h  \* MERGEFORMAT </w:instrText>
      </w:r>
      <w:r w:rsidR="00F414B5" w:rsidRPr="00600FFC">
        <w:rPr>
          <w:rFonts w:ascii="Calibri" w:hAnsi="Calibri" w:cs="Arial"/>
          <w:szCs w:val="20"/>
          <w:lang w:val="sl-SI"/>
        </w:rPr>
      </w:r>
      <w:r w:rsidR="00F414B5" w:rsidRPr="00600FFC">
        <w:rPr>
          <w:rFonts w:ascii="Calibri" w:hAnsi="Calibri" w:cs="Arial"/>
          <w:szCs w:val="20"/>
          <w:lang w:val="sl-SI"/>
        </w:rPr>
        <w:fldChar w:fldCharType="separate"/>
      </w:r>
      <w:r w:rsidR="00610203" w:rsidRPr="00610203">
        <w:rPr>
          <w:rFonts w:ascii="Calibri" w:hAnsi="Calibri"/>
          <w:szCs w:val="20"/>
          <w:lang w:val="sl-SI"/>
        </w:rPr>
        <w:t xml:space="preserve">Preglednica </w:t>
      </w:r>
      <w:r w:rsidR="00610203" w:rsidRPr="00610203">
        <w:rPr>
          <w:rFonts w:ascii="Calibri" w:hAnsi="Calibri"/>
          <w:noProof/>
          <w:szCs w:val="20"/>
          <w:lang w:val="sl-SI"/>
        </w:rPr>
        <w:t>20</w:t>
      </w:r>
      <w:r w:rsidR="00F414B5" w:rsidRPr="00600FFC">
        <w:rPr>
          <w:rFonts w:ascii="Calibri" w:hAnsi="Calibri" w:cs="Arial"/>
          <w:szCs w:val="20"/>
          <w:lang w:val="sl-SI"/>
        </w:rPr>
        <w:fldChar w:fldCharType="end"/>
      </w:r>
      <w:r w:rsidRPr="00600FFC">
        <w:rPr>
          <w:rFonts w:ascii="Calibri" w:hAnsi="Calibri" w:cs="Arial"/>
          <w:bCs/>
          <w:szCs w:val="20"/>
          <w:lang w:val="sl-SI"/>
        </w:rPr>
        <w:t>), smo izračune razširili še na količine v trajne izdelke vezanega CO</w:t>
      </w:r>
      <w:r w:rsidRPr="00600FFC">
        <w:rPr>
          <w:rFonts w:ascii="Calibri" w:hAnsi="Calibri" w:cs="Arial"/>
          <w:bCs/>
          <w:szCs w:val="20"/>
          <w:vertAlign w:val="subscript"/>
          <w:lang w:val="sl-SI"/>
        </w:rPr>
        <w:t>2</w:t>
      </w:r>
      <w:r w:rsidRPr="00600FFC">
        <w:rPr>
          <w:rFonts w:ascii="Calibri" w:hAnsi="Calibri" w:cs="Arial"/>
          <w:bCs/>
          <w:szCs w:val="20"/>
          <w:lang w:val="sl-SI"/>
        </w:rPr>
        <w:t xml:space="preserve"> v celotni smeri predelave lesa, glede na količine lesa, ki jih je za tisto smer predelave lesa predvidel postavljeni Model razporeditve količin lesa (</w:t>
      </w:r>
      <w:r w:rsidR="0041039E" w:rsidRPr="001A5B0B">
        <w:rPr>
          <w:rFonts w:ascii="Calibri" w:hAnsi="Calibri" w:cs="Arial"/>
          <w:bCs/>
          <w:szCs w:val="20"/>
          <w:lang w:val="sl-SI"/>
        </w:rPr>
        <w:t>Preglednic</w:t>
      </w:r>
      <w:r w:rsidR="00CB70EA" w:rsidRPr="001A5B0B">
        <w:rPr>
          <w:rFonts w:ascii="Calibri" w:hAnsi="Calibri" w:cs="Arial"/>
          <w:bCs/>
          <w:szCs w:val="20"/>
          <w:lang w:val="sl-SI"/>
        </w:rPr>
        <w:t>e</w:t>
      </w:r>
      <w:r w:rsidR="00CB70EA" w:rsidRPr="001A5B0B">
        <w:rPr>
          <w:rFonts w:ascii="Calibri" w:hAnsi="Calibri" w:cs="Arial"/>
          <w:bCs/>
          <w:szCs w:val="20"/>
          <w:lang w:val="sl-SI"/>
        </w:rPr>
        <w:fldChar w:fldCharType="begin" w:fldLock="1"/>
      </w:r>
      <w:r w:rsidR="00CB70EA" w:rsidRPr="001A5B0B">
        <w:rPr>
          <w:rFonts w:ascii="Calibri" w:hAnsi="Calibri" w:cs="Arial"/>
          <w:bCs/>
          <w:szCs w:val="20"/>
          <w:lang w:val="sl-SI"/>
        </w:rPr>
        <w:instrText xml:space="preserve"> REF _Ref59538527 \h  \* MERGEFORMAT </w:instrText>
      </w:r>
      <w:r w:rsidR="00CB70EA" w:rsidRPr="001A5B0B">
        <w:rPr>
          <w:rFonts w:ascii="Calibri" w:hAnsi="Calibri" w:cs="Arial"/>
          <w:bCs/>
          <w:szCs w:val="20"/>
          <w:lang w:val="sl-SI"/>
        </w:rPr>
      </w:r>
      <w:r w:rsidR="00CB70EA" w:rsidRPr="001A5B0B">
        <w:rPr>
          <w:rFonts w:ascii="Calibri" w:hAnsi="Calibri" w:cs="Arial"/>
          <w:bCs/>
          <w:szCs w:val="20"/>
          <w:lang w:val="sl-SI"/>
        </w:rPr>
        <w:fldChar w:fldCharType="separate"/>
      </w:r>
      <w:r w:rsidR="00610203" w:rsidRPr="00610203">
        <w:rPr>
          <w:rFonts w:ascii="Calibri" w:hAnsi="Calibri" w:cs="Arial"/>
          <w:bCs/>
          <w:szCs w:val="20"/>
          <w:lang w:val="sl-SI"/>
        </w:rPr>
        <w:t xml:space="preserve"> </w:t>
      </w:r>
      <w:r w:rsidR="00610203" w:rsidRPr="00E42187">
        <w:rPr>
          <w:rFonts w:ascii="Calibri" w:hAnsi="Calibri" w:cs="Arial"/>
          <w:bCs/>
          <w:szCs w:val="20"/>
          <w:lang w:val="sl-SI"/>
        </w:rPr>
        <w:t>2</w:t>
      </w:r>
      <w:r w:rsidR="00CB70EA" w:rsidRPr="001A5B0B">
        <w:rPr>
          <w:rFonts w:ascii="Calibri" w:hAnsi="Calibri" w:cs="Arial"/>
          <w:bCs/>
          <w:szCs w:val="20"/>
          <w:lang w:val="sl-SI"/>
        </w:rPr>
        <w:fldChar w:fldCharType="end"/>
      </w:r>
      <w:r w:rsidR="0041039E" w:rsidRPr="001A5B0B">
        <w:rPr>
          <w:rFonts w:ascii="Calibri" w:hAnsi="Calibri" w:cs="Arial"/>
          <w:bCs/>
          <w:szCs w:val="20"/>
          <w:lang w:val="sl-SI"/>
        </w:rPr>
        <w:t xml:space="preserve">, </w:t>
      </w:r>
      <w:r w:rsidR="00CB70EA" w:rsidRPr="001A5B0B">
        <w:rPr>
          <w:rFonts w:ascii="Calibri" w:hAnsi="Calibri" w:cs="Arial"/>
          <w:bCs/>
          <w:szCs w:val="20"/>
          <w:lang w:val="sl-SI"/>
        </w:rPr>
        <w:fldChar w:fldCharType="begin" w:fldLock="1"/>
      </w:r>
      <w:r w:rsidR="00CB70EA" w:rsidRPr="001A5B0B">
        <w:rPr>
          <w:rFonts w:ascii="Calibri" w:hAnsi="Calibri" w:cs="Arial"/>
          <w:bCs/>
          <w:szCs w:val="20"/>
          <w:lang w:val="sl-SI"/>
        </w:rPr>
        <w:instrText xml:space="preserve"> REF _Ref59538669 \h  \* MERGEFORMAT </w:instrText>
      </w:r>
      <w:r w:rsidR="00CB70EA" w:rsidRPr="001A5B0B">
        <w:rPr>
          <w:rFonts w:ascii="Calibri" w:hAnsi="Calibri" w:cs="Arial"/>
          <w:bCs/>
          <w:szCs w:val="20"/>
          <w:lang w:val="sl-SI"/>
        </w:rPr>
      </w:r>
      <w:r w:rsidR="00CB70EA" w:rsidRPr="001A5B0B">
        <w:rPr>
          <w:rFonts w:ascii="Calibri" w:hAnsi="Calibri" w:cs="Arial"/>
          <w:bCs/>
          <w:szCs w:val="20"/>
          <w:lang w:val="sl-SI"/>
        </w:rPr>
        <w:fldChar w:fldCharType="separate"/>
      </w:r>
      <w:r w:rsidR="00610203" w:rsidRPr="00E42187">
        <w:rPr>
          <w:rFonts w:ascii="Calibri" w:hAnsi="Calibri" w:cs="Arial"/>
          <w:bCs/>
          <w:szCs w:val="20"/>
          <w:lang w:val="sl-SI"/>
        </w:rPr>
        <w:t>3</w:t>
      </w:r>
      <w:r w:rsidR="00CB70EA" w:rsidRPr="001A5B0B">
        <w:rPr>
          <w:rFonts w:ascii="Calibri" w:hAnsi="Calibri" w:cs="Arial"/>
          <w:bCs/>
          <w:szCs w:val="20"/>
          <w:lang w:val="sl-SI"/>
        </w:rPr>
        <w:fldChar w:fldCharType="end"/>
      </w:r>
      <w:r w:rsidR="00CB70EA" w:rsidRPr="001A5B0B">
        <w:rPr>
          <w:rFonts w:ascii="Calibri" w:hAnsi="Calibri" w:cs="Arial"/>
          <w:bCs/>
          <w:szCs w:val="20"/>
          <w:lang w:val="sl-SI"/>
        </w:rPr>
        <w:t xml:space="preserve"> </w:t>
      </w:r>
      <w:r w:rsidR="0041039E" w:rsidRPr="001A5B0B">
        <w:rPr>
          <w:rFonts w:ascii="Calibri" w:hAnsi="Calibri" w:cs="Arial"/>
          <w:bCs/>
          <w:szCs w:val="20"/>
          <w:lang w:val="sl-SI"/>
        </w:rPr>
        <w:t xml:space="preserve">in </w:t>
      </w:r>
      <w:r w:rsidR="00CB70EA" w:rsidRPr="001A5B0B">
        <w:rPr>
          <w:rFonts w:ascii="Calibri" w:hAnsi="Calibri" w:cs="Arial"/>
          <w:bCs/>
          <w:szCs w:val="20"/>
          <w:lang w:val="sl-SI"/>
        </w:rPr>
        <w:fldChar w:fldCharType="begin" w:fldLock="1"/>
      </w:r>
      <w:r w:rsidR="00CB70EA" w:rsidRPr="001A5B0B">
        <w:rPr>
          <w:rFonts w:ascii="Calibri" w:hAnsi="Calibri" w:cs="Arial"/>
          <w:bCs/>
          <w:szCs w:val="20"/>
          <w:lang w:val="sl-SI"/>
        </w:rPr>
        <w:instrText xml:space="preserve"> REF _Ref59538845 \h  \* MERGEFORMAT </w:instrText>
      </w:r>
      <w:r w:rsidR="00CB70EA" w:rsidRPr="001A5B0B">
        <w:rPr>
          <w:rFonts w:ascii="Calibri" w:hAnsi="Calibri" w:cs="Arial"/>
          <w:bCs/>
          <w:szCs w:val="20"/>
          <w:lang w:val="sl-SI"/>
        </w:rPr>
      </w:r>
      <w:r w:rsidR="00CB70EA" w:rsidRPr="001A5B0B">
        <w:rPr>
          <w:rFonts w:ascii="Calibri" w:hAnsi="Calibri" w:cs="Arial"/>
          <w:bCs/>
          <w:szCs w:val="20"/>
          <w:lang w:val="sl-SI"/>
        </w:rPr>
        <w:fldChar w:fldCharType="separate"/>
      </w:r>
      <w:r w:rsidR="00610203" w:rsidRPr="00E42187">
        <w:rPr>
          <w:rFonts w:ascii="Calibri" w:hAnsi="Calibri" w:cs="Arial"/>
          <w:bCs/>
          <w:szCs w:val="20"/>
          <w:lang w:val="sl-SI"/>
        </w:rPr>
        <w:t>4</w:t>
      </w:r>
      <w:r w:rsidR="00CB70EA" w:rsidRPr="001A5B0B">
        <w:rPr>
          <w:rFonts w:ascii="Calibri" w:hAnsi="Calibri" w:cs="Arial"/>
          <w:bCs/>
          <w:szCs w:val="20"/>
          <w:lang w:val="sl-SI"/>
        </w:rPr>
        <w:fldChar w:fldCharType="end"/>
      </w:r>
      <w:r w:rsidRPr="001A5B0B">
        <w:rPr>
          <w:rFonts w:ascii="Calibri" w:hAnsi="Calibri" w:cs="Arial"/>
          <w:bCs/>
          <w:szCs w:val="20"/>
          <w:lang w:val="sl-SI"/>
        </w:rPr>
        <w:t>). Nato</w:t>
      </w:r>
      <w:r w:rsidRPr="00600FFC">
        <w:rPr>
          <w:rFonts w:ascii="Calibri" w:hAnsi="Calibri" w:cs="Arial"/>
          <w:bCs/>
          <w:szCs w:val="20"/>
          <w:lang w:val="sl-SI"/>
        </w:rPr>
        <w:t xml:space="preserve"> smo te primerjave </w:t>
      </w:r>
      <w:proofErr w:type="spellStart"/>
      <w:r w:rsidRPr="00600FFC">
        <w:rPr>
          <w:rFonts w:ascii="Calibri" w:hAnsi="Calibri" w:cs="Arial"/>
          <w:bCs/>
          <w:szCs w:val="20"/>
          <w:lang w:val="sl-SI"/>
        </w:rPr>
        <w:t>ogljičnih</w:t>
      </w:r>
      <w:proofErr w:type="spellEnd"/>
      <w:r w:rsidRPr="00600FFC">
        <w:rPr>
          <w:rFonts w:ascii="Calibri" w:hAnsi="Calibri" w:cs="Arial"/>
          <w:bCs/>
          <w:szCs w:val="20"/>
          <w:lang w:val="sl-SI"/>
        </w:rPr>
        <w:t xml:space="preserve"> odtisov in učinka </w:t>
      </w:r>
      <w:proofErr w:type="spellStart"/>
      <w:r w:rsidRPr="00600FFC">
        <w:rPr>
          <w:rFonts w:ascii="Calibri" w:hAnsi="Calibri" w:cs="Arial"/>
          <w:bCs/>
          <w:szCs w:val="20"/>
          <w:lang w:val="sl-SI"/>
        </w:rPr>
        <w:t>sekvestracije</w:t>
      </w:r>
      <w:proofErr w:type="spellEnd"/>
      <w:r w:rsidRPr="00600FFC">
        <w:rPr>
          <w:rFonts w:ascii="Calibri" w:hAnsi="Calibri" w:cs="Arial"/>
          <w:bCs/>
          <w:szCs w:val="20"/>
          <w:lang w:val="sl-SI"/>
        </w:rPr>
        <w:t xml:space="preserve"> ogljika iz primerjave ustreznih funkcionalnih proizvodov, kot jo vidimo v </w:t>
      </w:r>
      <w:r w:rsidR="00F414B5" w:rsidRPr="00600FFC">
        <w:rPr>
          <w:rFonts w:ascii="Calibri" w:hAnsi="Calibri" w:cs="Arial"/>
          <w:szCs w:val="20"/>
          <w:lang w:val="sl-SI"/>
        </w:rPr>
        <w:fldChar w:fldCharType="begin" w:fldLock="1"/>
      </w:r>
      <w:r w:rsidR="00F414B5" w:rsidRPr="00600FFC">
        <w:rPr>
          <w:rFonts w:ascii="Calibri" w:hAnsi="Calibri" w:cs="Arial"/>
          <w:szCs w:val="20"/>
          <w:lang w:val="sl-SI"/>
        </w:rPr>
        <w:instrText xml:space="preserve"> REF _Ref59604242 \h  \* MERGEFORMAT </w:instrText>
      </w:r>
      <w:r w:rsidR="00F414B5" w:rsidRPr="00600FFC">
        <w:rPr>
          <w:rFonts w:ascii="Calibri" w:hAnsi="Calibri" w:cs="Arial"/>
          <w:szCs w:val="20"/>
          <w:lang w:val="sl-SI"/>
        </w:rPr>
      </w:r>
      <w:r w:rsidR="00F414B5" w:rsidRPr="00600FFC">
        <w:rPr>
          <w:rFonts w:ascii="Calibri" w:hAnsi="Calibri" w:cs="Arial"/>
          <w:szCs w:val="20"/>
          <w:lang w:val="sl-SI"/>
        </w:rPr>
        <w:fldChar w:fldCharType="separate"/>
      </w:r>
      <w:r w:rsidR="00610203" w:rsidRPr="00610203">
        <w:rPr>
          <w:rFonts w:ascii="Calibri" w:hAnsi="Calibri"/>
          <w:szCs w:val="20"/>
          <w:lang w:val="sl-SI"/>
        </w:rPr>
        <w:t>Preglednic</w:t>
      </w:r>
      <w:r w:rsidR="00F90C44">
        <w:rPr>
          <w:rFonts w:ascii="Calibri" w:hAnsi="Calibri"/>
          <w:szCs w:val="20"/>
          <w:lang w:val="sl-SI"/>
        </w:rPr>
        <w:t>i</w:t>
      </w:r>
      <w:r w:rsidR="00610203" w:rsidRPr="00610203">
        <w:rPr>
          <w:rFonts w:ascii="Calibri" w:hAnsi="Calibri"/>
          <w:szCs w:val="20"/>
          <w:lang w:val="sl-SI"/>
        </w:rPr>
        <w:t xml:space="preserve"> </w:t>
      </w:r>
      <w:r w:rsidR="00610203" w:rsidRPr="00610203">
        <w:rPr>
          <w:rFonts w:ascii="Calibri" w:hAnsi="Calibri"/>
          <w:noProof/>
          <w:szCs w:val="20"/>
          <w:lang w:val="sl-SI"/>
        </w:rPr>
        <w:t>20</w:t>
      </w:r>
      <w:r w:rsidR="00F414B5" w:rsidRPr="00600FFC">
        <w:rPr>
          <w:rFonts w:ascii="Calibri" w:hAnsi="Calibri" w:cs="Arial"/>
          <w:szCs w:val="20"/>
          <w:lang w:val="sl-SI"/>
        </w:rPr>
        <w:fldChar w:fldCharType="end"/>
      </w:r>
      <w:r w:rsidRPr="00600FFC">
        <w:rPr>
          <w:rFonts w:ascii="Calibri" w:hAnsi="Calibri" w:cs="Arial"/>
          <w:bCs/>
          <w:szCs w:val="20"/>
          <w:lang w:val="sl-SI"/>
        </w:rPr>
        <w:t>, razširili še na celotnih 3 milijone m</w:t>
      </w:r>
      <w:r w:rsidRPr="00F90C44">
        <w:rPr>
          <w:rFonts w:ascii="Calibri" w:hAnsi="Calibri" w:cs="Arial"/>
          <w:bCs/>
          <w:szCs w:val="20"/>
          <w:vertAlign w:val="superscript"/>
          <w:lang w:val="sl-SI"/>
        </w:rPr>
        <w:t>3</w:t>
      </w:r>
      <w:r w:rsidRPr="00600FFC">
        <w:rPr>
          <w:rFonts w:ascii="Calibri" w:hAnsi="Calibri" w:cs="Arial"/>
          <w:bCs/>
          <w:szCs w:val="20"/>
          <w:lang w:val="sl-SI"/>
        </w:rPr>
        <w:t xml:space="preserve"> predelanega lesa, ki so cilj Naročnika (skupni seštevek v </w:t>
      </w:r>
      <w:r w:rsidR="00CB70EA" w:rsidRPr="00600FFC">
        <w:rPr>
          <w:rFonts w:ascii="Calibri" w:hAnsi="Calibri" w:cs="Arial"/>
          <w:bCs/>
          <w:szCs w:val="20"/>
          <w:lang w:val="sl-SI"/>
        </w:rPr>
        <w:fldChar w:fldCharType="begin" w:fldLock="1"/>
      </w:r>
      <w:r w:rsidR="00CB70EA" w:rsidRPr="00600FFC">
        <w:rPr>
          <w:rFonts w:ascii="Calibri" w:hAnsi="Calibri" w:cs="Arial"/>
          <w:bCs/>
          <w:szCs w:val="20"/>
          <w:lang w:val="sl-SI"/>
        </w:rPr>
        <w:instrText xml:space="preserve"> REF _Ref59604656 \h  \* MERGEFORMAT </w:instrText>
      </w:r>
      <w:r w:rsidR="00CB70EA" w:rsidRPr="00600FFC">
        <w:rPr>
          <w:rFonts w:ascii="Calibri" w:hAnsi="Calibri" w:cs="Arial"/>
          <w:bCs/>
          <w:szCs w:val="20"/>
          <w:lang w:val="sl-SI"/>
        </w:rPr>
      </w:r>
      <w:r w:rsidR="00CB70EA" w:rsidRPr="00600FFC">
        <w:rPr>
          <w:rFonts w:ascii="Calibri" w:hAnsi="Calibri" w:cs="Arial"/>
          <w:bCs/>
          <w:szCs w:val="20"/>
          <w:lang w:val="sl-SI"/>
        </w:rPr>
        <w:fldChar w:fldCharType="separate"/>
      </w:r>
      <w:r w:rsidR="00610203" w:rsidRPr="00610203">
        <w:rPr>
          <w:rFonts w:ascii="Calibri" w:hAnsi="Calibri" w:cs="Arial"/>
          <w:bCs/>
          <w:szCs w:val="20"/>
          <w:lang w:val="sl-SI"/>
        </w:rPr>
        <w:t>Preglednica</w:t>
      </w:r>
      <w:r w:rsidR="00E42187">
        <w:rPr>
          <w:rFonts w:ascii="Calibri" w:hAnsi="Calibri" w:cs="Arial"/>
          <w:bCs/>
          <w:szCs w:val="20"/>
          <w:lang w:val="sl-SI"/>
        </w:rPr>
        <w:t>h</w:t>
      </w:r>
      <w:r w:rsidR="00610203" w:rsidRPr="00610203">
        <w:rPr>
          <w:rFonts w:ascii="Calibri" w:hAnsi="Calibri" w:cs="Arial"/>
          <w:bCs/>
          <w:szCs w:val="20"/>
          <w:lang w:val="sl-SI"/>
        </w:rPr>
        <w:t xml:space="preserve"> 21</w:t>
      </w:r>
      <w:r w:rsidR="00CB70EA" w:rsidRPr="00600FFC">
        <w:rPr>
          <w:rFonts w:ascii="Calibri" w:hAnsi="Calibri" w:cs="Arial"/>
          <w:bCs/>
          <w:szCs w:val="20"/>
          <w:lang w:val="sl-SI"/>
        </w:rPr>
        <w:fldChar w:fldCharType="end"/>
      </w:r>
      <w:r w:rsidRPr="00600FFC">
        <w:rPr>
          <w:rFonts w:ascii="Calibri" w:hAnsi="Calibri" w:cs="Arial"/>
          <w:bCs/>
          <w:szCs w:val="20"/>
          <w:lang w:val="sl-SI"/>
        </w:rPr>
        <w:t xml:space="preserve"> in </w:t>
      </w:r>
      <w:r w:rsidR="00CB70EA" w:rsidRPr="00600FFC">
        <w:rPr>
          <w:rFonts w:ascii="Calibri" w:hAnsi="Calibri" w:cs="Arial"/>
          <w:bCs/>
          <w:szCs w:val="20"/>
          <w:lang w:val="sl-SI"/>
        </w:rPr>
        <w:fldChar w:fldCharType="begin" w:fldLock="1"/>
      </w:r>
      <w:r w:rsidR="00CB70EA" w:rsidRPr="00600FFC">
        <w:rPr>
          <w:rFonts w:ascii="Calibri" w:hAnsi="Calibri" w:cs="Arial"/>
          <w:bCs/>
          <w:szCs w:val="20"/>
          <w:lang w:val="sl-SI"/>
        </w:rPr>
        <w:instrText xml:space="preserve"> REF _Ref62819204 \h  \* MERGEFORMAT </w:instrText>
      </w:r>
      <w:r w:rsidR="00CB70EA" w:rsidRPr="00600FFC">
        <w:rPr>
          <w:rFonts w:ascii="Calibri" w:hAnsi="Calibri" w:cs="Arial"/>
          <w:bCs/>
          <w:szCs w:val="20"/>
          <w:lang w:val="sl-SI"/>
        </w:rPr>
      </w:r>
      <w:r w:rsidR="00CB70EA" w:rsidRPr="00600FFC">
        <w:rPr>
          <w:rFonts w:ascii="Calibri" w:hAnsi="Calibri" w:cs="Arial"/>
          <w:bCs/>
          <w:szCs w:val="20"/>
          <w:lang w:val="sl-SI"/>
        </w:rPr>
        <w:fldChar w:fldCharType="separate"/>
      </w:r>
      <w:r w:rsidR="00610203" w:rsidRPr="00E42187">
        <w:rPr>
          <w:rFonts w:ascii="Calibri" w:hAnsi="Calibri" w:cs="Arial"/>
          <w:bCs/>
          <w:szCs w:val="20"/>
          <w:lang w:val="sl-SI"/>
        </w:rPr>
        <w:t>22</w:t>
      </w:r>
      <w:r w:rsidR="00CB70EA" w:rsidRPr="00600FFC">
        <w:rPr>
          <w:rFonts w:ascii="Calibri" w:hAnsi="Calibri" w:cs="Arial"/>
          <w:bCs/>
          <w:szCs w:val="20"/>
          <w:lang w:val="sl-SI"/>
        </w:rPr>
        <w:fldChar w:fldCharType="end"/>
      </w:r>
      <w:r w:rsidRPr="00600FFC">
        <w:rPr>
          <w:rFonts w:ascii="Calibri" w:hAnsi="Calibri" w:cs="Arial"/>
          <w:bCs/>
          <w:szCs w:val="20"/>
          <w:lang w:val="sl-SI"/>
        </w:rPr>
        <w:t>).</w:t>
      </w:r>
    </w:p>
    <w:p w14:paraId="49AFF612" w14:textId="7CB9C9F7" w:rsidR="00A11179" w:rsidRPr="00600FFC" w:rsidRDefault="00A11179" w:rsidP="00A11179">
      <w:pPr>
        <w:pStyle w:val="podpisi"/>
        <w:spacing w:line="312" w:lineRule="auto"/>
        <w:jc w:val="both"/>
        <w:rPr>
          <w:rFonts w:ascii="Calibri" w:hAnsi="Calibri" w:cs="Arial"/>
          <w:bCs/>
          <w:szCs w:val="20"/>
          <w:lang w:val="sl-SI"/>
        </w:rPr>
      </w:pPr>
    </w:p>
    <w:p w14:paraId="0E065859" w14:textId="16996199" w:rsidR="00821B40" w:rsidRPr="00600FFC" w:rsidRDefault="00361FFD" w:rsidP="00821B40">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Pri tem smo sledili </w:t>
      </w:r>
      <w:r w:rsidR="00135884" w:rsidRPr="00600FFC">
        <w:rPr>
          <w:rFonts w:ascii="Calibri" w:hAnsi="Calibri" w:cs="Arial"/>
          <w:bCs/>
          <w:szCs w:val="20"/>
          <w:lang w:val="sl-SI"/>
        </w:rPr>
        <w:t xml:space="preserve">trem </w:t>
      </w:r>
      <w:r w:rsidRPr="00600FFC">
        <w:rPr>
          <w:rFonts w:ascii="Calibri" w:hAnsi="Calibri" w:cs="Arial"/>
          <w:bCs/>
          <w:szCs w:val="20"/>
          <w:lang w:val="sl-SI"/>
        </w:rPr>
        <w:t xml:space="preserve">scenarijem, </w:t>
      </w:r>
      <w:r w:rsidR="005A2709" w:rsidRPr="00600FFC">
        <w:rPr>
          <w:rFonts w:ascii="Calibri" w:hAnsi="Calibri" w:cs="Arial"/>
          <w:bCs/>
          <w:szCs w:val="20"/>
          <w:lang w:val="sl-SI"/>
        </w:rPr>
        <w:t xml:space="preserve">ki smo jih </w:t>
      </w:r>
      <w:r w:rsidR="00135884" w:rsidRPr="00600FFC">
        <w:rPr>
          <w:rFonts w:ascii="Calibri" w:hAnsi="Calibri" w:cs="Arial"/>
          <w:bCs/>
          <w:szCs w:val="20"/>
          <w:lang w:val="sl-SI"/>
        </w:rPr>
        <w:t>v poglavju 2.1 pripravili za razporeditev 3 mio m</w:t>
      </w:r>
      <w:r w:rsidR="00135884" w:rsidRPr="00600FFC">
        <w:rPr>
          <w:rFonts w:ascii="Calibri" w:hAnsi="Calibri" w:cs="Arial"/>
          <w:bCs/>
          <w:szCs w:val="20"/>
          <w:vertAlign w:val="superscript"/>
          <w:lang w:val="sl-SI"/>
        </w:rPr>
        <w:t>3</w:t>
      </w:r>
      <w:r w:rsidR="00135884" w:rsidRPr="00600FFC">
        <w:rPr>
          <w:rFonts w:ascii="Calibri" w:hAnsi="Calibri" w:cs="Arial"/>
          <w:bCs/>
          <w:szCs w:val="20"/>
          <w:lang w:val="sl-SI"/>
        </w:rPr>
        <w:t xml:space="preserve"> lesa za predelavo v 11 smereh predelave lesa za izračun potencialnih prihodkov od prodaje – torej osnovni scenarij, scenarij višjih cen in scenarij </w:t>
      </w:r>
      <w:r w:rsidR="007C6D58">
        <w:rPr>
          <w:rFonts w:ascii="Calibri" w:hAnsi="Calibri" w:cs="Arial"/>
          <w:bCs/>
          <w:szCs w:val="20"/>
          <w:lang w:val="sl-SI"/>
        </w:rPr>
        <w:t>izdelkov z višjo dodano vrednostjo</w:t>
      </w:r>
      <w:r w:rsidR="00260010" w:rsidRPr="00600FFC">
        <w:rPr>
          <w:rFonts w:ascii="Calibri" w:hAnsi="Calibri" w:cs="Arial"/>
          <w:bCs/>
          <w:szCs w:val="20"/>
          <w:lang w:val="sl-SI"/>
        </w:rPr>
        <w:t xml:space="preserve"> </w:t>
      </w:r>
      <w:r w:rsidR="00CB70EA" w:rsidRPr="00600FFC">
        <w:rPr>
          <w:rFonts w:ascii="Calibri" w:hAnsi="Calibri" w:cs="Arial"/>
          <w:bCs/>
          <w:szCs w:val="20"/>
          <w:lang w:val="sl-SI"/>
        </w:rPr>
        <w:t>(</w:t>
      </w:r>
      <w:r w:rsidR="00CB70EA" w:rsidRPr="007C6D58">
        <w:rPr>
          <w:rFonts w:ascii="Calibri" w:hAnsi="Calibri" w:cs="Arial"/>
          <w:bCs/>
          <w:szCs w:val="20"/>
          <w:lang w:val="sl-SI"/>
        </w:rPr>
        <w:t>Preglednice</w:t>
      </w:r>
      <w:r w:rsidR="00CB70EA" w:rsidRPr="007C6D58">
        <w:rPr>
          <w:rFonts w:ascii="Calibri" w:hAnsi="Calibri" w:cs="Arial"/>
          <w:bCs/>
          <w:szCs w:val="20"/>
          <w:lang w:val="sl-SI"/>
        </w:rPr>
        <w:fldChar w:fldCharType="begin" w:fldLock="1"/>
      </w:r>
      <w:r w:rsidR="00CB70EA" w:rsidRPr="007C6D58">
        <w:rPr>
          <w:rFonts w:ascii="Calibri" w:hAnsi="Calibri" w:cs="Arial"/>
          <w:bCs/>
          <w:szCs w:val="20"/>
          <w:lang w:val="sl-SI"/>
        </w:rPr>
        <w:instrText xml:space="preserve"> REF _Ref59538527 \h  \* MERGEFORMAT </w:instrText>
      </w:r>
      <w:r w:rsidR="00CB70EA" w:rsidRPr="007C6D58">
        <w:rPr>
          <w:rFonts w:ascii="Calibri" w:hAnsi="Calibri" w:cs="Arial"/>
          <w:bCs/>
          <w:szCs w:val="20"/>
          <w:lang w:val="sl-SI"/>
        </w:rPr>
      </w:r>
      <w:r w:rsidR="00CB70EA" w:rsidRPr="007C6D58">
        <w:rPr>
          <w:rFonts w:ascii="Calibri" w:hAnsi="Calibri" w:cs="Arial"/>
          <w:bCs/>
          <w:szCs w:val="20"/>
          <w:lang w:val="sl-SI"/>
        </w:rPr>
        <w:fldChar w:fldCharType="separate"/>
      </w:r>
      <w:r w:rsidR="00610203" w:rsidRPr="00610203">
        <w:rPr>
          <w:rFonts w:ascii="Calibri" w:hAnsi="Calibri" w:cs="Arial"/>
          <w:bCs/>
          <w:szCs w:val="20"/>
          <w:lang w:val="sl-SI"/>
        </w:rPr>
        <w:t xml:space="preserve"> </w:t>
      </w:r>
      <w:r w:rsidR="00610203" w:rsidRPr="00DA6A01">
        <w:rPr>
          <w:rFonts w:ascii="Calibri" w:hAnsi="Calibri" w:cs="Arial"/>
          <w:bCs/>
          <w:szCs w:val="20"/>
          <w:lang w:val="sl-SI"/>
        </w:rPr>
        <w:t>2</w:t>
      </w:r>
      <w:r w:rsidR="00CB70EA" w:rsidRPr="007C6D58">
        <w:rPr>
          <w:rFonts w:ascii="Calibri" w:hAnsi="Calibri" w:cs="Arial"/>
          <w:bCs/>
          <w:szCs w:val="20"/>
          <w:lang w:val="sl-SI"/>
        </w:rPr>
        <w:fldChar w:fldCharType="end"/>
      </w:r>
      <w:r w:rsidR="00CB70EA" w:rsidRPr="007C6D58">
        <w:rPr>
          <w:rFonts w:ascii="Calibri" w:hAnsi="Calibri" w:cs="Arial"/>
          <w:bCs/>
          <w:szCs w:val="20"/>
          <w:lang w:val="sl-SI"/>
        </w:rPr>
        <w:t xml:space="preserve">, </w:t>
      </w:r>
      <w:r w:rsidR="00CB70EA" w:rsidRPr="007C6D58">
        <w:rPr>
          <w:rFonts w:ascii="Calibri" w:hAnsi="Calibri" w:cs="Arial"/>
          <w:bCs/>
          <w:szCs w:val="20"/>
          <w:lang w:val="sl-SI"/>
        </w:rPr>
        <w:fldChar w:fldCharType="begin" w:fldLock="1"/>
      </w:r>
      <w:r w:rsidR="00CB70EA" w:rsidRPr="007C6D58">
        <w:rPr>
          <w:rFonts w:ascii="Calibri" w:hAnsi="Calibri" w:cs="Arial"/>
          <w:bCs/>
          <w:szCs w:val="20"/>
          <w:lang w:val="sl-SI"/>
        </w:rPr>
        <w:instrText xml:space="preserve"> REF _Ref59538669 \h  \* MERGEFORMAT </w:instrText>
      </w:r>
      <w:r w:rsidR="00CB70EA" w:rsidRPr="007C6D58">
        <w:rPr>
          <w:rFonts w:ascii="Calibri" w:hAnsi="Calibri" w:cs="Arial"/>
          <w:bCs/>
          <w:szCs w:val="20"/>
          <w:lang w:val="sl-SI"/>
        </w:rPr>
      </w:r>
      <w:r w:rsidR="00CB70EA" w:rsidRPr="007C6D58">
        <w:rPr>
          <w:rFonts w:ascii="Calibri" w:hAnsi="Calibri" w:cs="Arial"/>
          <w:bCs/>
          <w:szCs w:val="20"/>
          <w:lang w:val="sl-SI"/>
        </w:rPr>
        <w:fldChar w:fldCharType="separate"/>
      </w:r>
      <w:r w:rsidR="00610203" w:rsidRPr="00DA6A01">
        <w:rPr>
          <w:rFonts w:ascii="Calibri" w:hAnsi="Calibri" w:cs="Arial"/>
          <w:bCs/>
          <w:szCs w:val="20"/>
          <w:lang w:val="sl-SI"/>
        </w:rPr>
        <w:t>3</w:t>
      </w:r>
      <w:r w:rsidR="00CB70EA" w:rsidRPr="007C6D58">
        <w:rPr>
          <w:rFonts w:ascii="Calibri" w:hAnsi="Calibri" w:cs="Arial"/>
          <w:bCs/>
          <w:szCs w:val="20"/>
          <w:lang w:val="sl-SI"/>
        </w:rPr>
        <w:fldChar w:fldCharType="end"/>
      </w:r>
      <w:r w:rsidR="00CB70EA" w:rsidRPr="007C6D58">
        <w:rPr>
          <w:rFonts w:ascii="Calibri" w:hAnsi="Calibri" w:cs="Arial"/>
          <w:bCs/>
          <w:szCs w:val="20"/>
          <w:lang w:val="sl-SI"/>
        </w:rPr>
        <w:t xml:space="preserve"> in </w:t>
      </w:r>
      <w:r w:rsidR="00CB70EA" w:rsidRPr="007C6D58">
        <w:rPr>
          <w:rFonts w:ascii="Calibri" w:hAnsi="Calibri" w:cs="Arial"/>
          <w:bCs/>
          <w:szCs w:val="20"/>
          <w:lang w:val="sl-SI"/>
        </w:rPr>
        <w:fldChar w:fldCharType="begin" w:fldLock="1"/>
      </w:r>
      <w:r w:rsidR="00CB70EA" w:rsidRPr="007C6D58">
        <w:rPr>
          <w:rFonts w:ascii="Calibri" w:hAnsi="Calibri" w:cs="Arial"/>
          <w:bCs/>
          <w:szCs w:val="20"/>
          <w:lang w:val="sl-SI"/>
        </w:rPr>
        <w:instrText xml:space="preserve"> REF _Ref59538845 \h  \* MERGEFORMAT </w:instrText>
      </w:r>
      <w:r w:rsidR="00CB70EA" w:rsidRPr="007C6D58">
        <w:rPr>
          <w:rFonts w:ascii="Calibri" w:hAnsi="Calibri" w:cs="Arial"/>
          <w:bCs/>
          <w:szCs w:val="20"/>
          <w:lang w:val="sl-SI"/>
        </w:rPr>
      </w:r>
      <w:r w:rsidR="00CB70EA" w:rsidRPr="007C6D58">
        <w:rPr>
          <w:rFonts w:ascii="Calibri" w:hAnsi="Calibri" w:cs="Arial"/>
          <w:bCs/>
          <w:szCs w:val="20"/>
          <w:lang w:val="sl-SI"/>
        </w:rPr>
        <w:fldChar w:fldCharType="separate"/>
      </w:r>
      <w:r w:rsidR="00610203" w:rsidRPr="00DA6A01">
        <w:rPr>
          <w:rFonts w:ascii="Calibri" w:hAnsi="Calibri" w:cs="Arial"/>
          <w:bCs/>
          <w:szCs w:val="20"/>
          <w:lang w:val="sl-SI"/>
        </w:rPr>
        <w:t>4</w:t>
      </w:r>
      <w:r w:rsidR="00CB70EA" w:rsidRPr="007C6D58">
        <w:rPr>
          <w:rFonts w:ascii="Calibri" w:hAnsi="Calibri" w:cs="Arial"/>
          <w:bCs/>
          <w:szCs w:val="20"/>
          <w:lang w:val="sl-SI"/>
        </w:rPr>
        <w:fldChar w:fldCharType="end"/>
      </w:r>
      <w:r w:rsidR="00CB70EA" w:rsidRPr="007C6D58">
        <w:rPr>
          <w:rFonts w:ascii="Calibri" w:hAnsi="Calibri" w:cs="Arial"/>
          <w:bCs/>
          <w:szCs w:val="20"/>
          <w:lang w:val="sl-SI"/>
        </w:rPr>
        <w:t>)</w:t>
      </w:r>
      <w:r w:rsidR="00135884" w:rsidRPr="00600FFC">
        <w:rPr>
          <w:rFonts w:ascii="Calibri" w:hAnsi="Calibri" w:cs="Arial"/>
          <w:bCs/>
          <w:szCs w:val="20"/>
          <w:lang w:val="sl-SI"/>
        </w:rPr>
        <w:t>. Model je za o</w:t>
      </w:r>
      <w:r w:rsidR="00A11179" w:rsidRPr="00600FFC">
        <w:rPr>
          <w:rFonts w:ascii="Calibri" w:hAnsi="Calibri" w:cs="Arial"/>
          <w:bCs/>
          <w:szCs w:val="20"/>
          <w:lang w:val="sl-SI"/>
        </w:rPr>
        <w:t xml:space="preserve">snovni scenarij in scenarij višjih cen </w:t>
      </w:r>
      <w:r w:rsidR="00135884" w:rsidRPr="00600FFC">
        <w:rPr>
          <w:rFonts w:ascii="Calibri" w:hAnsi="Calibri" w:cs="Arial"/>
          <w:bCs/>
          <w:szCs w:val="20"/>
          <w:lang w:val="sl-SI"/>
        </w:rPr>
        <w:t xml:space="preserve">predpostavil </w:t>
      </w:r>
      <w:r w:rsidR="00A11179" w:rsidRPr="00600FFC">
        <w:rPr>
          <w:rFonts w:ascii="Calibri" w:hAnsi="Calibri" w:cs="Arial"/>
          <w:bCs/>
          <w:szCs w:val="20"/>
          <w:lang w:val="sl-SI"/>
        </w:rPr>
        <w:t xml:space="preserve">enako strukturo </w:t>
      </w:r>
      <w:r w:rsidR="00135884" w:rsidRPr="00600FFC">
        <w:rPr>
          <w:rFonts w:ascii="Calibri" w:hAnsi="Calibri" w:cs="Arial"/>
          <w:bCs/>
          <w:szCs w:val="20"/>
          <w:lang w:val="sl-SI"/>
        </w:rPr>
        <w:t xml:space="preserve">in prostorninsko </w:t>
      </w:r>
      <w:r w:rsidR="00A11179" w:rsidRPr="00600FFC">
        <w:rPr>
          <w:rFonts w:ascii="Calibri" w:hAnsi="Calibri" w:cs="Arial"/>
          <w:bCs/>
          <w:szCs w:val="20"/>
          <w:lang w:val="sl-SI"/>
        </w:rPr>
        <w:t>razporedit</w:t>
      </w:r>
      <w:r w:rsidR="00135884" w:rsidRPr="00600FFC">
        <w:rPr>
          <w:rFonts w:ascii="Calibri" w:hAnsi="Calibri" w:cs="Arial"/>
          <w:bCs/>
          <w:szCs w:val="20"/>
          <w:lang w:val="sl-SI"/>
        </w:rPr>
        <w:t>ev</w:t>
      </w:r>
      <w:r w:rsidR="00A11179" w:rsidRPr="00600FFC">
        <w:rPr>
          <w:rFonts w:ascii="Calibri" w:hAnsi="Calibri" w:cs="Arial"/>
          <w:bCs/>
          <w:szCs w:val="20"/>
          <w:lang w:val="sl-SI"/>
        </w:rPr>
        <w:t xml:space="preserve"> lesa</w:t>
      </w:r>
      <w:r w:rsidR="00FB1D50" w:rsidRPr="00600FFC">
        <w:rPr>
          <w:rFonts w:ascii="Calibri" w:hAnsi="Calibri" w:cs="Arial"/>
          <w:bCs/>
          <w:szCs w:val="20"/>
          <w:lang w:val="sl-SI"/>
        </w:rPr>
        <w:t xml:space="preserve">, zato </w:t>
      </w:r>
      <w:r w:rsidR="008D43E7" w:rsidRPr="00600FFC">
        <w:rPr>
          <w:rFonts w:ascii="Calibri" w:hAnsi="Calibri" w:cs="Arial"/>
          <w:bCs/>
          <w:szCs w:val="20"/>
          <w:lang w:val="sl-SI"/>
        </w:rPr>
        <w:t xml:space="preserve">so </w:t>
      </w:r>
      <w:r w:rsidR="00FB1D50" w:rsidRPr="00600FFC">
        <w:rPr>
          <w:rFonts w:ascii="Calibri" w:hAnsi="Calibri" w:cs="Arial"/>
          <w:bCs/>
          <w:szCs w:val="20"/>
          <w:lang w:val="sl-SI"/>
        </w:rPr>
        <w:t>tudi</w:t>
      </w:r>
      <w:r w:rsidR="00A11179" w:rsidRPr="00600FFC">
        <w:rPr>
          <w:rFonts w:ascii="Calibri" w:hAnsi="Calibri" w:cs="Arial"/>
          <w:bCs/>
          <w:szCs w:val="20"/>
          <w:lang w:val="sl-SI"/>
        </w:rPr>
        <w:t xml:space="preserve"> </w:t>
      </w:r>
      <w:r w:rsidR="008D43E7" w:rsidRPr="00600FFC">
        <w:rPr>
          <w:rFonts w:ascii="Calibri" w:hAnsi="Calibri" w:cs="Arial"/>
          <w:bCs/>
          <w:szCs w:val="20"/>
          <w:lang w:val="sl-SI"/>
        </w:rPr>
        <w:t>rezultati prihranka emisij CO</w:t>
      </w:r>
      <w:r w:rsidR="008D43E7" w:rsidRPr="007E0DBF">
        <w:rPr>
          <w:rFonts w:ascii="Calibri" w:hAnsi="Calibri" w:cs="Arial"/>
          <w:bCs/>
          <w:szCs w:val="20"/>
          <w:vertAlign w:val="subscript"/>
          <w:lang w:val="sl-SI"/>
        </w:rPr>
        <w:t>2</w:t>
      </w:r>
      <w:r w:rsidR="008D43E7" w:rsidRPr="00600FFC">
        <w:rPr>
          <w:rFonts w:ascii="Calibri" w:hAnsi="Calibri" w:cs="Arial"/>
          <w:bCs/>
          <w:szCs w:val="20"/>
          <w:lang w:val="sl-SI"/>
        </w:rPr>
        <w:t xml:space="preserve"> za te dva scenarija enaki </w:t>
      </w:r>
      <w:r w:rsidR="00A11179" w:rsidRPr="00600FFC">
        <w:rPr>
          <w:rFonts w:ascii="Calibri" w:hAnsi="Calibri" w:cs="Arial"/>
          <w:bCs/>
          <w:szCs w:val="20"/>
          <w:lang w:val="sl-SI"/>
        </w:rPr>
        <w:t>(</w:t>
      </w:r>
      <w:r w:rsidR="00CB70EA" w:rsidRPr="00600FFC">
        <w:rPr>
          <w:rFonts w:ascii="Calibri" w:hAnsi="Calibri" w:cs="Arial"/>
          <w:bCs/>
          <w:szCs w:val="20"/>
          <w:lang w:val="sl-SI"/>
        </w:rPr>
        <w:fldChar w:fldCharType="begin" w:fldLock="1"/>
      </w:r>
      <w:r w:rsidR="00CB70EA" w:rsidRPr="00600FFC">
        <w:rPr>
          <w:rFonts w:ascii="Calibri" w:hAnsi="Calibri" w:cs="Arial"/>
          <w:bCs/>
          <w:szCs w:val="20"/>
          <w:lang w:val="sl-SI"/>
        </w:rPr>
        <w:instrText xml:space="preserve"> REF _Ref59604656 \h  \* MERGEFORMAT </w:instrText>
      </w:r>
      <w:r w:rsidR="00CB70EA" w:rsidRPr="00600FFC">
        <w:rPr>
          <w:rFonts w:ascii="Calibri" w:hAnsi="Calibri" w:cs="Arial"/>
          <w:bCs/>
          <w:szCs w:val="20"/>
          <w:lang w:val="sl-SI"/>
        </w:rPr>
      </w:r>
      <w:r w:rsidR="00CB70EA" w:rsidRPr="00600FFC">
        <w:rPr>
          <w:rFonts w:ascii="Calibri" w:hAnsi="Calibri" w:cs="Arial"/>
          <w:bCs/>
          <w:szCs w:val="20"/>
          <w:lang w:val="sl-SI"/>
        </w:rPr>
        <w:fldChar w:fldCharType="separate"/>
      </w:r>
      <w:r w:rsidR="00610203" w:rsidRPr="00610203">
        <w:rPr>
          <w:rFonts w:ascii="Calibri" w:hAnsi="Calibri" w:cs="Arial"/>
          <w:bCs/>
          <w:szCs w:val="20"/>
          <w:lang w:val="sl-SI"/>
        </w:rPr>
        <w:t>Preglednica 21</w:t>
      </w:r>
      <w:r w:rsidR="00CB70EA" w:rsidRPr="00600FFC">
        <w:rPr>
          <w:rFonts w:ascii="Calibri" w:hAnsi="Calibri" w:cs="Arial"/>
          <w:bCs/>
          <w:szCs w:val="20"/>
          <w:lang w:val="sl-SI"/>
        </w:rPr>
        <w:fldChar w:fldCharType="end"/>
      </w:r>
      <w:r w:rsidR="00A11179" w:rsidRPr="00600FFC">
        <w:rPr>
          <w:rFonts w:ascii="Calibri" w:hAnsi="Calibri" w:cs="Arial"/>
          <w:bCs/>
          <w:szCs w:val="20"/>
          <w:lang w:val="sl-SI"/>
        </w:rPr>
        <w:t>)</w:t>
      </w:r>
      <w:r w:rsidR="00076F75" w:rsidRPr="00600FFC">
        <w:rPr>
          <w:rFonts w:ascii="Calibri" w:hAnsi="Calibri" w:cs="Arial"/>
          <w:bCs/>
          <w:szCs w:val="20"/>
          <w:lang w:val="sl-SI"/>
        </w:rPr>
        <w:t xml:space="preserve">, rezultati za scenarij </w:t>
      </w:r>
      <w:r w:rsidR="007C6D58">
        <w:rPr>
          <w:rFonts w:ascii="Calibri" w:hAnsi="Calibri" w:cs="Arial"/>
          <w:bCs/>
          <w:szCs w:val="20"/>
          <w:lang w:val="sl-SI"/>
        </w:rPr>
        <w:t>izdelkov z višjo dodano vrednostjo</w:t>
      </w:r>
      <w:r w:rsidR="00076F75" w:rsidRPr="00600FFC">
        <w:rPr>
          <w:rFonts w:ascii="Calibri" w:hAnsi="Calibri" w:cs="Arial"/>
          <w:bCs/>
          <w:szCs w:val="20"/>
          <w:lang w:val="sl-SI"/>
        </w:rPr>
        <w:t xml:space="preserve"> pa so predstavljeni v Preglednici </w:t>
      </w:r>
      <w:r w:rsidR="00CB70EA" w:rsidRPr="00600FFC">
        <w:rPr>
          <w:rFonts w:ascii="Calibri" w:hAnsi="Calibri" w:cs="Arial"/>
          <w:bCs/>
          <w:szCs w:val="20"/>
          <w:lang w:val="sl-SI"/>
        </w:rPr>
        <w:fldChar w:fldCharType="begin" w:fldLock="1"/>
      </w:r>
      <w:r w:rsidR="00CB70EA" w:rsidRPr="00600FFC">
        <w:rPr>
          <w:rFonts w:ascii="Calibri" w:hAnsi="Calibri" w:cs="Arial"/>
          <w:bCs/>
          <w:szCs w:val="20"/>
          <w:lang w:val="sl-SI"/>
        </w:rPr>
        <w:instrText xml:space="preserve"> REF _Ref62819204 \h  \* MERGEFORMAT </w:instrText>
      </w:r>
      <w:r w:rsidR="00CB70EA" w:rsidRPr="00600FFC">
        <w:rPr>
          <w:rFonts w:ascii="Calibri" w:hAnsi="Calibri" w:cs="Arial"/>
          <w:bCs/>
          <w:szCs w:val="20"/>
          <w:lang w:val="sl-SI"/>
        </w:rPr>
      </w:r>
      <w:r w:rsidR="00CB70EA" w:rsidRPr="00600FFC">
        <w:rPr>
          <w:rFonts w:ascii="Calibri" w:hAnsi="Calibri" w:cs="Arial"/>
          <w:bCs/>
          <w:szCs w:val="20"/>
          <w:lang w:val="sl-SI"/>
        </w:rPr>
        <w:fldChar w:fldCharType="separate"/>
      </w:r>
      <w:r w:rsidR="00610203" w:rsidRPr="00DA6A01">
        <w:rPr>
          <w:rFonts w:ascii="Calibri" w:hAnsi="Calibri" w:cs="Arial"/>
          <w:bCs/>
          <w:szCs w:val="20"/>
          <w:lang w:val="sl-SI"/>
        </w:rPr>
        <w:t>22</w:t>
      </w:r>
      <w:r w:rsidR="00CB70EA" w:rsidRPr="00600FFC">
        <w:rPr>
          <w:rFonts w:ascii="Calibri" w:hAnsi="Calibri" w:cs="Arial"/>
          <w:bCs/>
          <w:szCs w:val="20"/>
          <w:lang w:val="sl-SI"/>
        </w:rPr>
        <w:fldChar w:fldCharType="end"/>
      </w:r>
      <w:r w:rsidR="00DF0602" w:rsidRPr="00600FFC">
        <w:rPr>
          <w:rFonts w:ascii="Calibri" w:hAnsi="Calibri" w:cs="Arial"/>
          <w:bCs/>
          <w:szCs w:val="20"/>
          <w:lang w:val="sl-SI"/>
        </w:rPr>
        <w:t>.</w:t>
      </w:r>
    </w:p>
    <w:p w14:paraId="6ECBB125" w14:textId="77777777" w:rsidR="00A11179" w:rsidRPr="00600FFC" w:rsidRDefault="00A11179" w:rsidP="00A11179">
      <w:pPr>
        <w:pStyle w:val="podpisi"/>
        <w:spacing w:line="312" w:lineRule="auto"/>
        <w:jc w:val="both"/>
        <w:rPr>
          <w:rFonts w:ascii="Calibri" w:hAnsi="Calibri" w:cs="Arial"/>
          <w:bCs/>
          <w:szCs w:val="20"/>
          <w:lang w:val="sl-SI"/>
        </w:rPr>
      </w:pPr>
    </w:p>
    <w:p w14:paraId="2477F8AB" w14:textId="0F9DC929" w:rsidR="00A11179" w:rsidRPr="00600FFC" w:rsidRDefault="00F414B5" w:rsidP="00F414B5">
      <w:pPr>
        <w:pStyle w:val="Napis"/>
        <w:jc w:val="both"/>
        <w:rPr>
          <w:rFonts w:ascii="Calibri" w:hAnsi="Calibri"/>
          <w:b/>
          <w:i w:val="0"/>
          <w:iCs w:val="0"/>
          <w:color w:val="67A332"/>
          <w:sz w:val="20"/>
          <w:szCs w:val="20"/>
          <w:lang w:val="sl-SI"/>
        </w:rPr>
      </w:pPr>
      <w:bookmarkStart w:id="88" w:name="_Ref59604656"/>
      <w:bookmarkStart w:id="89" w:name="_Toc64878636"/>
      <w:r w:rsidRPr="001C5C38">
        <w:rPr>
          <w:rFonts w:ascii="Calibri" w:hAnsi="Calibri"/>
          <w:b/>
          <w:i w:val="0"/>
          <w:iCs w:val="0"/>
          <w:color w:val="FF0000"/>
          <w:sz w:val="20"/>
          <w:szCs w:val="20"/>
          <w:lang w:val="sl-SI"/>
        </w:rPr>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21</w:t>
      </w:r>
      <w:r w:rsidRPr="001C5C38">
        <w:rPr>
          <w:rFonts w:ascii="Calibri" w:hAnsi="Calibri"/>
          <w:b/>
          <w:i w:val="0"/>
          <w:iCs w:val="0"/>
          <w:color w:val="FF0000"/>
          <w:sz w:val="20"/>
          <w:szCs w:val="20"/>
          <w:lang w:val="sl-SI"/>
        </w:rPr>
        <w:fldChar w:fldCharType="end"/>
      </w:r>
      <w:bookmarkEnd w:id="88"/>
      <w:r w:rsidRPr="001C5C38">
        <w:rPr>
          <w:rFonts w:ascii="Calibri" w:hAnsi="Calibri"/>
          <w:b/>
          <w:i w:val="0"/>
          <w:iCs w:val="0"/>
          <w:color w:val="FF0000"/>
          <w:sz w:val="20"/>
          <w:szCs w:val="20"/>
          <w:lang w:val="sl-SI"/>
        </w:rPr>
        <w:t>:</w:t>
      </w:r>
      <w:r w:rsidR="00002856" w:rsidRPr="00600FFC">
        <w:rPr>
          <w:rFonts w:ascii="Calibri" w:hAnsi="Calibri"/>
          <w:b/>
          <w:i w:val="0"/>
          <w:iCs w:val="0"/>
          <w:color w:val="67A332"/>
          <w:sz w:val="20"/>
          <w:szCs w:val="20"/>
          <w:lang w:val="sl-SI"/>
        </w:rPr>
        <w:t xml:space="preserve"> </w:t>
      </w:r>
      <w:r w:rsidR="00A11179" w:rsidRPr="001C5C38">
        <w:rPr>
          <w:rFonts w:ascii="Calibri" w:hAnsi="Calibri"/>
          <w:b/>
          <w:i w:val="0"/>
          <w:iCs w:val="0"/>
          <w:color w:val="FF0000"/>
          <w:sz w:val="20"/>
          <w:szCs w:val="20"/>
          <w:lang w:val="sl-SI"/>
        </w:rPr>
        <w:t>Prihranek emisij CO</w:t>
      </w:r>
      <w:r w:rsidR="00A11179" w:rsidRPr="001C5C38">
        <w:rPr>
          <w:rFonts w:ascii="Calibri" w:hAnsi="Calibri"/>
          <w:b/>
          <w:i w:val="0"/>
          <w:iCs w:val="0"/>
          <w:color w:val="FF0000"/>
          <w:sz w:val="20"/>
          <w:szCs w:val="20"/>
          <w:vertAlign w:val="subscript"/>
          <w:lang w:val="sl-SI"/>
        </w:rPr>
        <w:t>2</w:t>
      </w:r>
      <w:r w:rsidR="00A11179" w:rsidRPr="001C5C38">
        <w:rPr>
          <w:rFonts w:ascii="Calibri" w:hAnsi="Calibri"/>
          <w:b/>
          <w:i w:val="0"/>
          <w:iCs w:val="0"/>
          <w:color w:val="FF0000"/>
          <w:sz w:val="20"/>
          <w:szCs w:val="20"/>
          <w:lang w:val="sl-SI"/>
        </w:rPr>
        <w:t xml:space="preserve"> zaradi uporabe lesenih (in ne iz drugih materialov) izdelkov v količinah, ki jih je predvidel Model razporeditve lesa – </w:t>
      </w:r>
      <w:bookmarkStart w:id="90" w:name="_Hlk62476869"/>
      <w:r w:rsidR="00A11179" w:rsidRPr="001C5C38">
        <w:rPr>
          <w:rFonts w:ascii="Calibri" w:hAnsi="Calibri"/>
          <w:b/>
          <w:i w:val="0"/>
          <w:iCs w:val="0"/>
          <w:color w:val="FF0000"/>
          <w:sz w:val="20"/>
          <w:szCs w:val="20"/>
          <w:lang w:val="sl-SI"/>
        </w:rPr>
        <w:t>osnovni scenarij in scenarij višjih cen</w:t>
      </w:r>
      <w:bookmarkEnd w:id="89"/>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1"/>
        <w:gridCol w:w="1266"/>
        <w:gridCol w:w="1134"/>
        <w:gridCol w:w="1070"/>
        <w:gridCol w:w="1143"/>
        <w:gridCol w:w="1134"/>
        <w:gridCol w:w="1070"/>
      </w:tblGrid>
      <w:tr w:rsidR="00A11179" w:rsidRPr="00600FFC" w14:paraId="0FC16EAE" w14:textId="77777777" w:rsidTr="00400DB3">
        <w:trPr>
          <w:trHeight w:val="900"/>
        </w:trPr>
        <w:tc>
          <w:tcPr>
            <w:tcW w:w="1671" w:type="dxa"/>
            <w:noWrap/>
            <w:hideMark/>
          </w:tcPr>
          <w:p w14:paraId="298B83A7" w14:textId="77777777" w:rsidR="00A11179" w:rsidRPr="00600FFC" w:rsidRDefault="00A11179" w:rsidP="00A11179">
            <w:pPr>
              <w:pStyle w:val="podpisi"/>
              <w:spacing w:line="312" w:lineRule="auto"/>
              <w:jc w:val="both"/>
              <w:rPr>
                <w:rFonts w:ascii="Calibri" w:hAnsi="Calibri" w:cs="Arial"/>
                <w:bCs/>
                <w:szCs w:val="20"/>
                <w:lang w:val="sl-SI"/>
              </w:rPr>
            </w:pPr>
          </w:p>
        </w:tc>
        <w:tc>
          <w:tcPr>
            <w:tcW w:w="3470" w:type="dxa"/>
            <w:gridSpan w:val="3"/>
            <w:shd w:val="clear" w:color="auto" w:fill="FABF8F" w:themeFill="accent6" w:themeFillTint="99"/>
            <w:vAlign w:val="center"/>
            <w:hideMark/>
          </w:tcPr>
          <w:p w14:paraId="684654B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prihranek CO</w:t>
            </w:r>
            <w:r w:rsidRPr="00600FFC">
              <w:rPr>
                <w:rFonts w:ascii="Calibri" w:hAnsi="Calibri" w:cs="Arial"/>
                <w:bCs/>
                <w:szCs w:val="20"/>
                <w:vertAlign w:val="subscript"/>
                <w:lang w:val="sl-SI"/>
              </w:rPr>
              <w:t>2</w:t>
            </w:r>
            <w:r w:rsidRPr="00600FFC">
              <w:rPr>
                <w:rFonts w:ascii="Calibri" w:hAnsi="Calibri" w:cs="Arial"/>
                <w:bCs/>
                <w:szCs w:val="20"/>
                <w:lang w:val="sl-SI"/>
              </w:rPr>
              <w:t>, upoštevan samo učinek substitucije [ton CO</w:t>
            </w:r>
            <w:r w:rsidRPr="00600FFC">
              <w:rPr>
                <w:rFonts w:ascii="Calibri" w:hAnsi="Calibri" w:cs="Arial"/>
                <w:bCs/>
                <w:szCs w:val="20"/>
                <w:vertAlign w:val="subscript"/>
                <w:lang w:val="sl-SI"/>
              </w:rPr>
              <w:t>2</w:t>
            </w:r>
            <w:r w:rsidRPr="00600FFC">
              <w:rPr>
                <w:rFonts w:ascii="Calibri" w:hAnsi="Calibri" w:cs="Arial"/>
                <w:bCs/>
                <w:szCs w:val="20"/>
                <w:lang w:val="sl-SI"/>
              </w:rPr>
              <w:t>e]</w:t>
            </w:r>
          </w:p>
        </w:tc>
        <w:tc>
          <w:tcPr>
            <w:tcW w:w="3347" w:type="dxa"/>
            <w:gridSpan w:val="3"/>
            <w:shd w:val="clear" w:color="auto" w:fill="FABF8F" w:themeFill="accent6" w:themeFillTint="99"/>
            <w:vAlign w:val="center"/>
            <w:hideMark/>
          </w:tcPr>
          <w:p w14:paraId="6D2DC3E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prihranek CO</w:t>
            </w:r>
            <w:r w:rsidRPr="00600FFC">
              <w:rPr>
                <w:rFonts w:ascii="Calibri" w:hAnsi="Calibri" w:cs="Arial"/>
                <w:bCs/>
                <w:szCs w:val="20"/>
                <w:vertAlign w:val="subscript"/>
                <w:lang w:val="sl-SI"/>
              </w:rPr>
              <w:t>2</w:t>
            </w:r>
            <w:r w:rsidRPr="00600FFC">
              <w:rPr>
                <w:rFonts w:ascii="Calibri" w:hAnsi="Calibri" w:cs="Arial"/>
                <w:bCs/>
                <w:szCs w:val="20"/>
                <w:lang w:val="sl-SI"/>
              </w:rPr>
              <w:t>, z upoštevano zalogo biogenega ogljika [ton CO</w:t>
            </w:r>
            <w:r w:rsidRPr="00600FFC">
              <w:rPr>
                <w:rFonts w:ascii="Calibri" w:hAnsi="Calibri" w:cs="Arial"/>
                <w:bCs/>
                <w:szCs w:val="20"/>
                <w:vertAlign w:val="subscript"/>
                <w:lang w:val="sl-SI"/>
              </w:rPr>
              <w:t>2</w:t>
            </w:r>
            <w:r w:rsidRPr="00600FFC">
              <w:rPr>
                <w:rFonts w:ascii="Calibri" w:hAnsi="Calibri" w:cs="Arial"/>
                <w:bCs/>
                <w:szCs w:val="20"/>
                <w:lang w:val="sl-SI"/>
              </w:rPr>
              <w:t>e]</w:t>
            </w:r>
          </w:p>
        </w:tc>
      </w:tr>
      <w:tr w:rsidR="00A11179" w:rsidRPr="00600FFC" w14:paraId="2CC9E69A" w14:textId="77777777" w:rsidTr="00A31A9E">
        <w:trPr>
          <w:trHeight w:val="588"/>
        </w:trPr>
        <w:tc>
          <w:tcPr>
            <w:tcW w:w="1671" w:type="dxa"/>
            <w:vAlign w:val="center"/>
            <w:hideMark/>
          </w:tcPr>
          <w:p w14:paraId="0ABFC322"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Smeri predelave lesa</w:t>
            </w:r>
          </w:p>
        </w:tc>
        <w:tc>
          <w:tcPr>
            <w:tcW w:w="1266" w:type="dxa"/>
            <w:hideMark/>
          </w:tcPr>
          <w:p w14:paraId="79ADB27C"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primerjava najmanjše razlike</w:t>
            </w:r>
          </w:p>
        </w:tc>
        <w:tc>
          <w:tcPr>
            <w:tcW w:w="1134" w:type="dxa"/>
            <w:hideMark/>
          </w:tcPr>
          <w:p w14:paraId="17A535A9"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primerjava največje razlike</w:t>
            </w:r>
          </w:p>
        </w:tc>
        <w:tc>
          <w:tcPr>
            <w:tcW w:w="1070" w:type="dxa"/>
            <w:hideMark/>
          </w:tcPr>
          <w:p w14:paraId="38085C8D"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povprečje</w:t>
            </w:r>
          </w:p>
        </w:tc>
        <w:tc>
          <w:tcPr>
            <w:tcW w:w="1143" w:type="dxa"/>
            <w:hideMark/>
          </w:tcPr>
          <w:p w14:paraId="33D363FE"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primerjava najmanjše razlike</w:t>
            </w:r>
          </w:p>
        </w:tc>
        <w:tc>
          <w:tcPr>
            <w:tcW w:w="1134" w:type="dxa"/>
            <w:hideMark/>
          </w:tcPr>
          <w:p w14:paraId="4FAFC7C9"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primerjava največje razlike</w:t>
            </w:r>
          </w:p>
        </w:tc>
        <w:tc>
          <w:tcPr>
            <w:tcW w:w="1070" w:type="dxa"/>
            <w:hideMark/>
          </w:tcPr>
          <w:p w14:paraId="259052EC" w14:textId="77777777" w:rsidR="00A11179" w:rsidRPr="00600FFC" w:rsidRDefault="00A11179"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povprečje</w:t>
            </w:r>
          </w:p>
        </w:tc>
      </w:tr>
      <w:tr w:rsidR="00A11179" w:rsidRPr="00600FFC" w14:paraId="20E1A2A8" w14:textId="77777777" w:rsidTr="00A31A9E">
        <w:trPr>
          <w:trHeight w:val="804"/>
        </w:trPr>
        <w:tc>
          <w:tcPr>
            <w:tcW w:w="1671" w:type="dxa"/>
            <w:vAlign w:val="center"/>
            <w:hideMark/>
          </w:tcPr>
          <w:p w14:paraId="58A064A1"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proizvodnja žaganega lesa, lesnih izdelkov, polizdelkov ter palet,</w:t>
            </w:r>
          </w:p>
        </w:tc>
        <w:tc>
          <w:tcPr>
            <w:tcW w:w="1266" w:type="dxa"/>
            <w:vAlign w:val="center"/>
            <w:hideMark/>
          </w:tcPr>
          <w:p w14:paraId="1C4167A8"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1.136.212</w:t>
            </w:r>
          </w:p>
        </w:tc>
        <w:tc>
          <w:tcPr>
            <w:tcW w:w="1134" w:type="dxa"/>
            <w:vAlign w:val="center"/>
            <w:hideMark/>
          </w:tcPr>
          <w:p w14:paraId="1432527A"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5.397.799</w:t>
            </w:r>
          </w:p>
        </w:tc>
        <w:tc>
          <w:tcPr>
            <w:tcW w:w="1070" w:type="dxa"/>
            <w:vAlign w:val="center"/>
            <w:hideMark/>
          </w:tcPr>
          <w:p w14:paraId="6992DFD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3.267.005</w:t>
            </w:r>
          </w:p>
        </w:tc>
        <w:tc>
          <w:tcPr>
            <w:tcW w:w="1143" w:type="dxa"/>
            <w:vAlign w:val="center"/>
            <w:hideMark/>
          </w:tcPr>
          <w:p w14:paraId="42A347C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2.076.974</w:t>
            </w:r>
          </w:p>
        </w:tc>
        <w:tc>
          <w:tcPr>
            <w:tcW w:w="1134" w:type="dxa"/>
            <w:vAlign w:val="center"/>
            <w:hideMark/>
          </w:tcPr>
          <w:p w14:paraId="0D05680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6.365.044</w:t>
            </w:r>
          </w:p>
        </w:tc>
        <w:tc>
          <w:tcPr>
            <w:tcW w:w="1070" w:type="dxa"/>
            <w:vAlign w:val="center"/>
            <w:hideMark/>
          </w:tcPr>
          <w:p w14:paraId="23737F2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4.221.009</w:t>
            </w:r>
          </w:p>
        </w:tc>
      </w:tr>
      <w:tr w:rsidR="00A11179" w:rsidRPr="00600FFC" w14:paraId="7FA2328A" w14:textId="77777777" w:rsidTr="00A31A9E">
        <w:trPr>
          <w:trHeight w:val="540"/>
        </w:trPr>
        <w:tc>
          <w:tcPr>
            <w:tcW w:w="1671" w:type="dxa"/>
            <w:vAlign w:val="center"/>
            <w:hideMark/>
          </w:tcPr>
          <w:p w14:paraId="0B29D64F"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proizvodnja konstrukcijskega lesa za gradbeništvo</w:t>
            </w:r>
          </w:p>
        </w:tc>
        <w:tc>
          <w:tcPr>
            <w:tcW w:w="1266" w:type="dxa"/>
            <w:vAlign w:val="center"/>
            <w:hideMark/>
          </w:tcPr>
          <w:p w14:paraId="5F0F4EE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134" w:type="dxa"/>
            <w:vAlign w:val="center"/>
            <w:hideMark/>
          </w:tcPr>
          <w:p w14:paraId="69536C6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070" w:type="dxa"/>
            <w:vAlign w:val="center"/>
            <w:hideMark/>
          </w:tcPr>
          <w:p w14:paraId="4071AB5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143" w:type="dxa"/>
            <w:vAlign w:val="center"/>
            <w:hideMark/>
          </w:tcPr>
          <w:p w14:paraId="63C7FEBA"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134" w:type="dxa"/>
            <w:vAlign w:val="center"/>
            <w:hideMark/>
          </w:tcPr>
          <w:p w14:paraId="0A840DA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070" w:type="dxa"/>
            <w:vAlign w:val="center"/>
            <w:hideMark/>
          </w:tcPr>
          <w:p w14:paraId="070C584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r>
      <w:tr w:rsidR="00A11179" w:rsidRPr="00600FFC" w14:paraId="3BD54761" w14:textId="77777777" w:rsidTr="00A31A9E">
        <w:trPr>
          <w:trHeight w:val="540"/>
        </w:trPr>
        <w:tc>
          <w:tcPr>
            <w:tcW w:w="1671" w:type="dxa"/>
            <w:vAlign w:val="center"/>
            <w:hideMark/>
          </w:tcPr>
          <w:p w14:paraId="0C79C72E"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proizvodnja križno lepljenega lesa v obliki plošč</w:t>
            </w:r>
          </w:p>
        </w:tc>
        <w:tc>
          <w:tcPr>
            <w:tcW w:w="1266" w:type="dxa"/>
            <w:vAlign w:val="center"/>
            <w:hideMark/>
          </w:tcPr>
          <w:p w14:paraId="36DAEAA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48.847</w:t>
            </w:r>
          </w:p>
        </w:tc>
        <w:tc>
          <w:tcPr>
            <w:tcW w:w="1134" w:type="dxa"/>
            <w:vAlign w:val="center"/>
            <w:hideMark/>
          </w:tcPr>
          <w:p w14:paraId="0769ED2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51.236</w:t>
            </w:r>
          </w:p>
        </w:tc>
        <w:tc>
          <w:tcPr>
            <w:tcW w:w="1070" w:type="dxa"/>
            <w:vAlign w:val="center"/>
            <w:hideMark/>
          </w:tcPr>
          <w:p w14:paraId="05BCBAA2"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50.042</w:t>
            </w:r>
          </w:p>
        </w:tc>
        <w:tc>
          <w:tcPr>
            <w:tcW w:w="1143" w:type="dxa"/>
            <w:vAlign w:val="center"/>
            <w:hideMark/>
          </w:tcPr>
          <w:p w14:paraId="34507FD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190.248</w:t>
            </w:r>
          </w:p>
        </w:tc>
        <w:tc>
          <w:tcPr>
            <w:tcW w:w="1134" w:type="dxa"/>
            <w:vAlign w:val="center"/>
            <w:hideMark/>
          </w:tcPr>
          <w:p w14:paraId="0F4439CA"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192.276</w:t>
            </w:r>
          </w:p>
        </w:tc>
        <w:tc>
          <w:tcPr>
            <w:tcW w:w="1070" w:type="dxa"/>
            <w:vAlign w:val="center"/>
            <w:hideMark/>
          </w:tcPr>
          <w:p w14:paraId="4769AB1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191.262</w:t>
            </w:r>
          </w:p>
        </w:tc>
      </w:tr>
      <w:tr w:rsidR="00A11179" w:rsidRPr="00600FFC" w14:paraId="6F43D25A" w14:textId="77777777" w:rsidTr="00A31A9E">
        <w:trPr>
          <w:trHeight w:val="300"/>
        </w:trPr>
        <w:tc>
          <w:tcPr>
            <w:tcW w:w="1671" w:type="dxa"/>
            <w:vAlign w:val="center"/>
            <w:hideMark/>
          </w:tcPr>
          <w:p w14:paraId="00202CA8"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proizvodnja opažnih plošč</w:t>
            </w:r>
          </w:p>
        </w:tc>
        <w:tc>
          <w:tcPr>
            <w:tcW w:w="1266" w:type="dxa"/>
            <w:vAlign w:val="center"/>
            <w:hideMark/>
          </w:tcPr>
          <w:p w14:paraId="6D5DE96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224.501</w:t>
            </w:r>
          </w:p>
        </w:tc>
        <w:tc>
          <w:tcPr>
            <w:tcW w:w="1134" w:type="dxa"/>
            <w:vAlign w:val="center"/>
            <w:hideMark/>
          </w:tcPr>
          <w:p w14:paraId="46CFA2A8"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1.568.698</w:t>
            </w:r>
          </w:p>
        </w:tc>
        <w:tc>
          <w:tcPr>
            <w:tcW w:w="1070" w:type="dxa"/>
            <w:vAlign w:val="center"/>
            <w:hideMark/>
          </w:tcPr>
          <w:p w14:paraId="269FDC8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896.600</w:t>
            </w:r>
          </w:p>
        </w:tc>
        <w:tc>
          <w:tcPr>
            <w:tcW w:w="1143" w:type="dxa"/>
            <w:vAlign w:val="center"/>
            <w:hideMark/>
          </w:tcPr>
          <w:p w14:paraId="5DDBE42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611.061</w:t>
            </w:r>
          </w:p>
        </w:tc>
        <w:tc>
          <w:tcPr>
            <w:tcW w:w="1134" w:type="dxa"/>
            <w:vAlign w:val="center"/>
            <w:hideMark/>
          </w:tcPr>
          <w:p w14:paraId="57CDC14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1.963.236</w:t>
            </w:r>
          </w:p>
        </w:tc>
        <w:tc>
          <w:tcPr>
            <w:tcW w:w="1070" w:type="dxa"/>
            <w:vAlign w:val="center"/>
            <w:hideMark/>
          </w:tcPr>
          <w:p w14:paraId="0B7DAC3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1.287.149</w:t>
            </w:r>
          </w:p>
        </w:tc>
      </w:tr>
      <w:tr w:rsidR="00A11179" w:rsidRPr="00600FFC" w14:paraId="20024B40" w14:textId="77777777" w:rsidTr="00A31A9E">
        <w:trPr>
          <w:trHeight w:val="300"/>
        </w:trPr>
        <w:tc>
          <w:tcPr>
            <w:tcW w:w="1671" w:type="dxa"/>
            <w:vAlign w:val="center"/>
            <w:hideMark/>
          </w:tcPr>
          <w:p w14:paraId="17E9BEE2"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proizvodnja lepljenih profilov</w:t>
            </w:r>
          </w:p>
        </w:tc>
        <w:tc>
          <w:tcPr>
            <w:tcW w:w="1266" w:type="dxa"/>
            <w:vAlign w:val="center"/>
            <w:hideMark/>
          </w:tcPr>
          <w:p w14:paraId="7D4CA51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134" w:type="dxa"/>
            <w:vAlign w:val="center"/>
            <w:hideMark/>
          </w:tcPr>
          <w:p w14:paraId="0065432A"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070" w:type="dxa"/>
            <w:vAlign w:val="center"/>
            <w:hideMark/>
          </w:tcPr>
          <w:p w14:paraId="47CE488C" w14:textId="77777777" w:rsidR="00A11179" w:rsidRPr="00600FFC" w:rsidRDefault="00A11179" w:rsidP="00A11179">
            <w:pPr>
              <w:pStyle w:val="podpisi"/>
              <w:spacing w:line="312" w:lineRule="auto"/>
              <w:jc w:val="center"/>
              <w:rPr>
                <w:rFonts w:ascii="Calibri" w:hAnsi="Calibri" w:cs="Arial"/>
                <w:bCs/>
                <w:szCs w:val="20"/>
                <w:lang w:val="sl-SI"/>
              </w:rPr>
            </w:pPr>
          </w:p>
        </w:tc>
        <w:tc>
          <w:tcPr>
            <w:tcW w:w="1143" w:type="dxa"/>
            <w:vAlign w:val="center"/>
            <w:hideMark/>
          </w:tcPr>
          <w:p w14:paraId="4FC1F5B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134" w:type="dxa"/>
            <w:vAlign w:val="center"/>
            <w:hideMark/>
          </w:tcPr>
          <w:p w14:paraId="5EFCEB1C"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070" w:type="dxa"/>
            <w:vAlign w:val="center"/>
            <w:hideMark/>
          </w:tcPr>
          <w:p w14:paraId="27D48BC2" w14:textId="77777777" w:rsidR="00A11179" w:rsidRPr="00600FFC" w:rsidRDefault="00A11179" w:rsidP="00A11179">
            <w:pPr>
              <w:pStyle w:val="podpisi"/>
              <w:spacing w:line="312" w:lineRule="auto"/>
              <w:jc w:val="center"/>
              <w:rPr>
                <w:rFonts w:ascii="Calibri" w:hAnsi="Calibri" w:cs="Arial"/>
                <w:bCs/>
                <w:szCs w:val="20"/>
                <w:lang w:val="sl-SI"/>
              </w:rPr>
            </w:pPr>
          </w:p>
        </w:tc>
      </w:tr>
      <w:tr w:rsidR="00A11179" w:rsidRPr="00600FFC" w14:paraId="7CF568E4" w14:textId="77777777" w:rsidTr="00A31A9E">
        <w:trPr>
          <w:trHeight w:val="1332"/>
        </w:trPr>
        <w:tc>
          <w:tcPr>
            <w:tcW w:w="1671" w:type="dxa"/>
            <w:vAlign w:val="center"/>
            <w:hideMark/>
          </w:tcPr>
          <w:p w14:paraId="130D8B74"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lastRenderedPageBreak/>
              <w:t>proizvodnja lesnih kompozitov na liniji za kompozitne plošče, na osnovi furnirja, na osnovi iveri, na osnovi vlaken</w:t>
            </w:r>
          </w:p>
        </w:tc>
        <w:tc>
          <w:tcPr>
            <w:tcW w:w="1266" w:type="dxa"/>
            <w:vAlign w:val="center"/>
            <w:hideMark/>
          </w:tcPr>
          <w:p w14:paraId="09AB934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-490.642</w:t>
            </w:r>
          </w:p>
        </w:tc>
        <w:tc>
          <w:tcPr>
            <w:tcW w:w="1134" w:type="dxa"/>
            <w:vAlign w:val="center"/>
            <w:hideMark/>
          </w:tcPr>
          <w:p w14:paraId="163D856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687.812</w:t>
            </w:r>
          </w:p>
        </w:tc>
        <w:tc>
          <w:tcPr>
            <w:tcW w:w="1070" w:type="dxa"/>
            <w:vAlign w:val="center"/>
            <w:hideMark/>
          </w:tcPr>
          <w:p w14:paraId="513370E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98.585</w:t>
            </w:r>
          </w:p>
        </w:tc>
        <w:tc>
          <w:tcPr>
            <w:tcW w:w="1143" w:type="dxa"/>
            <w:vAlign w:val="center"/>
            <w:hideMark/>
          </w:tcPr>
          <w:p w14:paraId="3D7EEF0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-228.138</w:t>
            </w:r>
          </w:p>
        </w:tc>
        <w:tc>
          <w:tcPr>
            <w:tcW w:w="1134" w:type="dxa"/>
            <w:vAlign w:val="center"/>
            <w:hideMark/>
          </w:tcPr>
          <w:p w14:paraId="49A5110C"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1.235.865</w:t>
            </w:r>
          </w:p>
        </w:tc>
        <w:tc>
          <w:tcPr>
            <w:tcW w:w="1070" w:type="dxa"/>
            <w:vAlign w:val="center"/>
            <w:hideMark/>
          </w:tcPr>
          <w:p w14:paraId="5C8BDEF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503.863</w:t>
            </w:r>
          </w:p>
        </w:tc>
      </w:tr>
      <w:tr w:rsidR="00A11179" w:rsidRPr="00600FFC" w14:paraId="62DE5052" w14:textId="77777777" w:rsidTr="00A31A9E">
        <w:trPr>
          <w:trHeight w:val="804"/>
        </w:trPr>
        <w:tc>
          <w:tcPr>
            <w:tcW w:w="1671" w:type="dxa"/>
            <w:vAlign w:val="center"/>
            <w:hideMark/>
          </w:tcPr>
          <w:p w14:paraId="6DC5F7C0"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proizvodnja notranjega in zunanjega stavbnega pohištva</w:t>
            </w:r>
          </w:p>
        </w:tc>
        <w:tc>
          <w:tcPr>
            <w:tcW w:w="1266" w:type="dxa"/>
            <w:vAlign w:val="center"/>
            <w:hideMark/>
          </w:tcPr>
          <w:p w14:paraId="5EBE639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7.273</w:t>
            </w:r>
          </w:p>
        </w:tc>
        <w:tc>
          <w:tcPr>
            <w:tcW w:w="1134" w:type="dxa"/>
            <w:vAlign w:val="center"/>
            <w:hideMark/>
          </w:tcPr>
          <w:p w14:paraId="48FF151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41.380</w:t>
            </w:r>
          </w:p>
        </w:tc>
        <w:tc>
          <w:tcPr>
            <w:tcW w:w="1070" w:type="dxa"/>
            <w:vAlign w:val="center"/>
            <w:hideMark/>
          </w:tcPr>
          <w:p w14:paraId="7CD8AB2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24.326</w:t>
            </w:r>
          </w:p>
        </w:tc>
        <w:tc>
          <w:tcPr>
            <w:tcW w:w="1143" w:type="dxa"/>
            <w:vAlign w:val="center"/>
            <w:hideMark/>
          </w:tcPr>
          <w:p w14:paraId="1F2BFAC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18.637</w:t>
            </w:r>
          </w:p>
        </w:tc>
        <w:tc>
          <w:tcPr>
            <w:tcW w:w="1134" w:type="dxa"/>
            <w:vAlign w:val="center"/>
            <w:hideMark/>
          </w:tcPr>
          <w:p w14:paraId="75404988"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67.564</w:t>
            </w:r>
          </w:p>
        </w:tc>
        <w:tc>
          <w:tcPr>
            <w:tcW w:w="1070" w:type="dxa"/>
            <w:vAlign w:val="center"/>
            <w:hideMark/>
          </w:tcPr>
          <w:p w14:paraId="3E51CAD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43.101</w:t>
            </w:r>
          </w:p>
        </w:tc>
      </w:tr>
      <w:tr w:rsidR="00A11179" w:rsidRPr="00600FFC" w14:paraId="5F333A78" w14:textId="77777777" w:rsidTr="00A31A9E">
        <w:trPr>
          <w:trHeight w:val="1068"/>
        </w:trPr>
        <w:tc>
          <w:tcPr>
            <w:tcW w:w="1671" w:type="dxa"/>
            <w:vAlign w:val="center"/>
            <w:hideMark/>
          </w:tcPr>
          <w:p w14:paraId="05BC53ED"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 xml:space="preserve">proizvodnja lepljenega </w:t>
            </w:r>
            <w:proofErr w:type="spellStart"/>
            <w:r w:rsidRPr="00600FFC">
              <w:rPr>
                <w:rFonts w:ascii="Calibri" w:hAnsi="Calibri" w:cs="Arial"/>
                <w:bCs/>
                <w:szCs w:val="20"/>
                <w:lang w:val="sl-SI"/>
              </w:rPr>
              <w:t>lameliranega</w:t>
            </w:r>
            <w:proofErr w:type="spellEnd"/>
            <w:r w:rsidRPr="00600FFC">
              <w:rPr>
                <w:rFonts w:ascii="Calibri" w:hAnsi="Calibri" w:cs="Arial"/>
                <w:bCs/>
                <w:szCs w:val="20"/>
                <w:lang w:val="sl-SI"/>
              </w:rPr>
              <w:t xml:space="preserve"> lesa in lepljenih nosilcev (tudi iz zbranega odsluženega lesa)</w:t>
            </w:r>
          </w:p>
        </w:tc>
        <w:tc>
          <w:tcPr>
            <w:tcW w:w="1266" w:type="dxa"/>
            <w:vAlign w:val="center"/>
            <w:hideMark/>
          </w:tcPr>
          <w:p w14:paraId="24EC616C"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-60.782</w:t>
            </w:r>
          </w:p>
        </w:tc>
        <w:tc>
          <w:tcPr>
            <w:tcW w:w="1134" w:type="dxa"/>
            <w:vAlign w:val="center"/>
            <w:hideMark/>
          </w:tcPr>
          <w:p w14:paraId="1B623A2A"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132.578</w:t>
            </w:r>
          </w:p>
        </w:tc>
        <w:tc>
          <w:tcPr>
            <w:tcW w:w="1070" w:type="dxa"/>
            <w:vAlign w:val="center"/>
            <w:hideMark/>
          </w:tcPr>
          <w:p w14:paraId="225E0D2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35.898</w:t>
            </w:r>
          </w:p>
        </w:tc>
        <w:tc>
          <w:tcPr>
            <w:tcW w:w="1143" w:type="dxa"/>
            <w:vAlign w:val="center"/>
            <w:hideMark/>
          </w:tcPr>
          <w:p w14:paraId="0D2AD42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161.134</w:t>
            </w:r>
          </w:p>
        </w:tc>
        <w:tc>
          <w:tcPr>
            <w:tcW w:w="1134" w:type="dxa"/>
            <w:vAlign w:val="center"/>
            <w:hideMark/>
          </w:tcPr>
          <w:p w14:paraId="3F1AA1B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272.850</w:t>
            </w:r>
          </w:p>
        </w:tc>
        <w:tc>
          <w:tcPr>
            <w:tcW w:w="1070" w:type="dxa"/>
            <w:vAlign w:val="center"/>
            <w:hideMark/>
          </w:tcPr>
          <w:p w14:paraId="7BBB658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216.992</w:t>
            </w:r>
          </w:p>
        </w:tc>
      </w:tr>
      <w:tr w:rsidR="00A11179" w:rsidRPr="00600FFC" w14:paraId="1B7CBBCC" w14:textId="77777777" w:rsidTr="00A31A9E">
        <w:trPr>
          <w:trHeight w:val="540"/>
        </w:trPr>
        <w:tc>
          <w:tcPr>
            <w:tcW w:w="1671" w:type="dxa"/>
            <w:vAlign w:val="center"/>
            <w:hideMark/>
          </w:tcPr>
          <w:p w14:paraId="4B56F79E"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proizvodnja celuloze in papirja</w:t>
            </w:r>
          </w:p>
        </w:tc>
        <w:tc>
          <w:tcPr>
            <w:tcW w:w="1266" w:type="dxa"/>
            <w:vAlign w:val="center"/>
            <w:hideMark/>
          </w:tcPr>
          <w:p w14:paraId="6266430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-418.349</w:t>
            </w:r>
          </w:p>
        </w:tc>
        <w:tc>
          <w:tcPr>
            <w:tcW w:w="1134" w:type="dxa"/>
            <w:vAlign w:val="center"/>
            <w:hideMark/>
          </w:tcPr>
          <w:p w14:paraId="08278E6A"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-418.349</w:t>
            </w:r>
          </w:p>
        </w:tc>
        <w:tc>
          <w:tcPr>
            <w:tcW w:w="1070" w:type="dxa"/>
            <w:vAlign w:val="center"/>
            <w:hideMark/>
          </w:tcPr>
          <w:p w14:paraId="708F249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-418.349</w:t>
            </w:r>
          </w:p>
        </w:tc>
        <w:tc>
          <w:tcPr>
            <w:tcW w:w="1143" w:type="dxa"/>
            <w:vAlign w:val="center"/>
            <w:hideMark/>
          </w:tcPr>
          <w:p w14:paraId="3E7AA10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142.040</w:t>
            </w:r>
          </w:p>
        </w:tc>
        <w:tc>
          <w:tcPr>
            <w:tcW w:w="1134" w:type="dxa"/>
            <w:vAlign w:val="center"/>
            <w:hideMark/>
          </w:tcPr>
          <w:p w14:paraId="01802EA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142.040</w:t>
            </w:r>
          </w:p>
        </w:tc>
        <w:tc>
          <w:tcPr>
            <w:tcW w:w="1070" w:type="dxa"/>
            <w:vAlign w:val="center"/>
            <w:hideMark/>
          </w:tcPr>
          <w:p w14:paraId="2D89D352"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142.040</w:t>
            </w:r>
          </w:p>
        </w:tc>
      </w:tr>
      <w:tr w:rsidR="00A11179" w:rsidRPr="00600FFC" w14:paraId="2275F7B6" w14:textId="77777777" w:rsidTr="00A31A9E">
        <w:trPr>
          <w:trHeight w:val="1332"/>
        </w:trPr>
        <w:tc>
          <w:tcPr>
            <w:tcW w:w="1671" w:type="dxa"/>
            <w:vAlign w:val="center"/>
            <w:hideMark/>
          </w:tcPr>
          <w:p w14:paraId="1B3D3945"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 xml:space="preserve">proizvodnja vlaken in drugih sestavnih delov ter </w:t>
            </w:r>
            <w:proofErr w:type="spellStart"/>
            <w:r w:rsidRPr="00600FFC">
              <w:rPr>
                <w:rFonts w:ascii="Calibri" w:hAnsi="Calibri" w:cs="Arial"/>
                <w:bCs/>
                <w:szCs w:val="20"/>
                <w:lang w:val="sl-SI"/>
              </w:rPr>
              <w:t>ekstraktivov</w:t>
            </w:r>
            <w:proofErr w:type="spellEnd"/>
            <w:r w:rsidRPr="00600FFC">
              <w:rPr>
                <w:rFonts w:ascii="Calibri" w:hAnsi="Calibri" w:cs="Arial"/>
                <w:bCs/>
                <w:szCs w:val="20"/>
                <w:lang w:val="sl-SI"/>
              </w:rPr>
              <w:t xml:space="preserve"> in drugih kemijskih spojin iz lesa (</w:t>
            </w:r>
            <w:proofErr w:type="spellStart"/>
            <w:r w:rsidRPr="00600FFC">
              <w:rPr>
                <w:rFonts w:ascii="Calibri" w:hAnsi="Calibri" w:cs="Arial"/>
                <w:bCs/>
                <w:szCs w:val="20"/>
                <w:lang w:val="sl-SI"/>
              </w:rPr>
              <w:t>biorafinerija</w:t>
            </w:r>
            <w:proofErr w:type="spellEnd"/>
            <w:r w:rsidRPr="00600FFC">
              <w:rPr>
                <w:rFonts w:ascii="Calibri" w:hAnsi="Calibri" w:cs="Arial"/>
                <w:bCs/>
                <w:szCs w:val="20"/>
                <w:lang w:val="sl-SI"/>
              </w:rPr>
              <w:t>)</w:t>
            </w:r>
          </w:p>
        </w:tc>
        <w:tc>
          <w:tcPr>
            <w:tcW w:w="1266" w:type="dxa"/>
            <w:vAlign w:val="center"/>
            <w:hideMark/>
          </w:tcPr>
          <w:p w14:paraId="16CAD81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134" w:type="dxa"/>
            <w:vAlign w:val="center"/>
            <w:hideMark/>
          </w:tcPr>
          <w:p w14:paraId="7ED06EC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070" w:type="dxa"/>
            <w:vAlign w:val="center"/>
            <w:hideMark/>
          </w:tcPr>
          <w:p w14:paraId="1D38073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143" w:type="dxa"/>
            <w:vAlign w:val="center"/>
            <w:hideMark/>
          </w:tcPr>
          <w:p w14:paraId="09792BD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-12.000</w:t>
            </w:r>
          </w:p>
        </w:tc>
        <w:tc>
          <w:tcPr>
            <w:tcW w:w="1134" w:type="dxa"/>
            <w:vAlign w:val="center"/>
            <w:hideMark/>
          </w:tcPr>
          <w:p w14:paraId="0893715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843.000</w:t>
            </w:r>
          </w:p>
        </w:tc>
        <w:tc>
          <w:tcPr>
            <w:tcW w:w="1070" w:type="dxa"/>
            <w:vAlign w:val="center"/>
            <w:hideMark/>
          </w:tcPr>
          <w:p w14:paraId="1B6F936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415.500</w:t>
            </w:r>
          </w:p>
        </w:tc>
      </w:tr>
      <w:tr w:rsidR="00A11179" w:rsidRPr="00600FFC" w14:paraId="1E9825B3" w14:textId="77777777" w:rsidTr="00A31A9E">
        <w:trPr>
          <w:trHeight w:val="300"/>
        </w:trPr>
        <w:tc>
          <w:tcPr>
            <w:tcW w:w="1671" w:type="dxa"/>
            <w:vAlign w:val="center"/>
            <w:hideMark/>
          </w:tcPr>
          <w:p w14:paraId="22ACC42E"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proizvodnja lesne volne</w:t>
            </w:r>
          </w:p>
        </w:tc>
        <w:tc>
          <w:tcPr>
            <w:tcW w:w="1266" w:type="dxa"/>
            <w:vAlign w:val="center"/>
            <w:hideMark/>
          </w:tcPr>
          <w:p w14:paraId="58EEE1F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134" w:type="dxa"/>
            <w:vAlign w:val="center"/>
            <w:hideMark/>
          </w:tcPr>
          <w:p w14:paraId="5F60997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070" w:type="dxa"/>
            <w:vAlign w:val="center"/>
            <w:hideMark/>
          </w:tcPr>
          <w:p w14:paraId="17ECACB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143" w:type="dxa"/>
            <w:vAlign w:val="center"/>
            <w:hideMark/>
          </w:tcPr>
          <w:p w14:paraId="6DABE38A"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134" w:type="dxa"/>
            <w:vAlign w:val="center"/>
            <w:hideMark/>
          </w:tcPr>
          <w:p w14:paraId="7645224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c>
          <w:tcPr>
            <w:tcW w:w="1070" w:type="dxa"/>
            <w:vAlign w:val="center"/>
            <w:hideMark/>
          </w:tcPr>
          <w:p w14:paraId="55404B5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szCs w:val="20"/>
                <w:lang w:val="sl-SI"/>
              </w:rPr>
              <w:t>0</w:t>
            </w:r>
          </w:p>
        </w:tc>
      </w:tr>
      <w:tr w:rsidR="00A11179" w:rsidRPr="00600FFC" w14:paraId="3F5B7A9B" w14:textId="77777777" w:rsidTr="00A31A9E">
        <w:trPr>
          <w:trHeight w:val="300"/>
        </w:trPr>
        <w:tc>
          <w:tcPr>
            <w:tcW w:w="1671" w:type="dxa"/>
            <w:vAlign w:val="center"/>
            <w:hideMark/>
          </w:tcPr>
          <w:p w14:paraId="4DEB019E" w14:textId="77777777" w:rsidR="00A11179" w:rsidRPr="00600FFC" w:rsidRDefault="00A11179" w:rsidP="00A31A9E">
            <w:pPr>
              <w:pStyle w:val="podpisi"/>
              <w:spacing w:line="312" w:lineRule="auto"/>
              <w:rPr>
                <w:rFonts w:ascii="Calibri" w:hAnsi="Calibri" w:cs="Arial"/>
                <w:b/>
                <w:bCs/>
                <w:szCs w:val="20"/>
                <w:lang w:val="sl-SI"/>
              </w:rPr>
            </w:pPr>
            <w:r w:rsidRPr="00600FFC">
              <w:rPr>
                <w:rFonts w:ascii="Calibri" w:hAnsi="Calibri" w:cs="Arial"/>
                <w:b/>
                <w:bCs/>
                <w:szCs w:val="20"/>
                <w:lang w:val="sl-SI"/>
              </w:rPr>
              <w:t>SKUPAJ</w:t>
            </w:r>
          </w:p>
        </w:tc>
        <w:tc>
          <w:tcPr>
            <w:tcW w:w="1266" w:type="dxa"/>
            <w:noWrap/>
            <w:hideMark/>
          </w:tcPr>
          <w:p w14:paraId="4BA9F013" w14:textId="77777777" w:rsidR="00A11179" w:rsidRPr="00600FFC" w:rsidRDefault="00A11179" w:rsidP="00A11179">
            <w:pPr>
              <w:pStyle w:val="podpisi"/>
              <w:spacing w:line="312" w:lineRule="auto"/>
              <w:jc w:val="both"/>
              <w:rPr>
                <w:rFonts w:ascii="Calibri" w:hAnsi="Calibri" w:cs="Arial"/>
                <w:b/>
                <w:bCs/>
                <w:szCs w:val="20"/>
                <w:lang w:val="sl-SI"/>
              </w:rPr>
            </w:pPr>
            <w:r w:rsidRPr="00600FFC">
              <w:rPr>
                <w:rFonts w:ascii="Calibri" w:hAnsi="Calibri"/>
                <w:b/>
                <w:bCs/>
                <w:szCs w:val="20"/>
                <w:lang w:val="sl-SI"/>
              </w:rPr>
              <w:t>447.060</w:t>
            </w:r>
          </w:p>
        </w:tc>
        <w:tc>
          <w:tcPr>
            <w:tcW w:w="1134" w:type="dxa"/>
            <w:noWrap/>
            <w:hideMark/>
          </w:tcPr>
          <w:p w14:paraId="516BF566" w14:textId="77777777" w:rsidR="00A11179" w:rsidRPr="00600FFC" w:rsidRDefault="00A11179" w:rsidP="00A11179">
            <w:pPr>
              <w:pStyle w:val="podpisi"/>
              <w:spacing w:line="312" w:lineRule="auto"/>
              <w:jc w:val="both"/>
              <w:rPr>
                <w:rFonts w:ascii="Calibri" w:hAnsi="Calibri" w:cs="Arial"/>
                <w:b/>
                <w:bCs/>
                <w:szCs w:val="20"/>
                <w:lang w:val="sl-SI"/>
              </w:rPr>
            </w:pPr>
            <w:r w:rsidRPr="00600FFC">
              <w:rPr>
                <w:rFonts w:ascii="Calibri" w:hAnsi="Calibri"/>
                <w:b/>
                <w:bCs/>
                <w:szCs w:val="20"/>
                <w:lang w:val="sl-SI"/>
              </w:rPr>
              <w:t>7.461.153</w:t>
            </w:r>
          </w:p>
        </w:tc>
        <w:tc>
          <w:tcPr>
            <w:tcW w:w="1070" w:type="dxa"/>
            <w:noWrap/>
            <w:hideMark/>
          </w:tcPr>
          <w:p w14:paraId="35B2247E" w14:textId="77777777" w:rsidR="00A11179" w:rsidRPr="00600FFC" w:rsidRDefault="00A11179" w:rsidP="00A11179">
            <w:pPr>
              <w:pStyle w:val="podpisi"/>
              <w:spacing w:line="312" w:lineRule="auto"/>
              <w:jc w:val="both"/>
              <w:rPr>
                <w:rFonts w:ascii="Calibri" w:hAnsi="Calibri" w:cs="Arial"/>
                <w:b/>
                <w:bCs/>
                <w:szCs w:val="20"/>
                <w:lang w:val="sl-SI"/>
              </w:rPr>
            </w:pPr>
            <w:r w:rsidRPr="00600FFC">
              <w:rPr>
                <w:rFonts w:ascii="Calibri" w:hAnsi="Calibri"/>
                <w:b/>
                <w:bCs/>
                <w:szCs w:val="20"/>
                <w:lang w:val="sl-SI"/>
              </w:rPr>
              <w:t>3.954.106</w:t>
            </w:r>
          </w:p>
        </w:tc>
        <w:tc>
          <w:tcPr>
            <w:tcW w:w="1143" w:type="dxa"/>
            <w:noWrap/>
            <w:hideMark/>
          </w:tcPr>
          <w:p w14:paraId="0E2ED8D5" w14:textId="77777777" w:rsidR="00A11179" w:rsidRPr="00600FFC" w:rsidRDefault="00A11179" w:rsidP="00A11179">
            <w:pPr>
              <w:pStyle w:val="podpisi"/>
              <w:spacing w:line="312" w:lineRule="auto"/>
              <w:jc w:val="both"/>
              <w:rPr>
                <w:rFonts w:ascii="Calibri" w:hAnsi="Calibri" w:cs="Arial"/>
                <w:b/>
                <w:bCs/>
                <w:szCs w:val="20"/>
                <w:lang w:val="sl-SI"/>
              </w:rPr>
            </w:pPr>
            <w:r w:rsidRPr="00600FFC">
              <w:rPr>
                <w:rFonts w:ascii="Calibri" w:hAnsi="Calibri"/>
                <w:b/>
                <w:bCs/>
                <w:szCs w:val="20"/>
                <w:lang w:val="sl-SI"/>
              </w:rPr>
              <w:t>2.959.957</w:t>
            </w:r>
          </w:p>
        </w:tc>
        <w:tc>
          <w:tcPr>
            <w:tcW w:w="1134" w:type="dxa"/>
            <w:noWrap/>
            <w:hideMark/>
          </w:tcPr>
          <w:p w14:paraId="36411BCD" w14:textId="77777777" w:rsidR="00A11179" w:rsidRPr="00600FFC" w:rsidRDefault="00A11179" w:rsidP="00A11179">
            <w:pPr>
              <w:pStyle w:val="podpisi"/>
              <w:spacing w:line="312" w:lineRule="auto"/>
              <w:jc w:val="both"/>
              <w:rPr>
                <w:rFonts w:ascii="Calibri" w:hAnsi="Calibri" w:cs="Arial"/>
                <w:b/>
                <w:bCs/>
                <w:szCs w:val="20"/>
                <w:lang w:val="sl-SI"/>
              </w:rPr>
            </w:pPr>
            <w:r w:rsidRPr="00600FFC">
              <w:rPr>
                <w:rFonts w:ascii="Calibri" w:hAnsi="Calibri"/>
                <w:b/>
                <w:bCs/>
                <w:szCs w:val="20"/>
                <w:lang w:val="sl-SI"/>
              </w:rPr>
              <w:t>11.081.875</w:t>
            </w:r>
          </w:p>
        </w:tc>
        <w:tc>
          <w:tcPr>
            <w:tcW w:w="1070" w:type="dxa"/>
            <w:noWrap/>
            <w:hideMark/>
          </w:tcPr>
          <w:p w14:paraId="7AD458B1" w14:textId="77777777" w:rsidR="00A11179" w:rsidRPr="00600FFC" w:rsidRDefault="00A11179" w:rsidP="00A11179">
            <w:pPr>
              <w:pStyle w:val="podpisi"/>
              <w:spacing w:line="312" w:lineRule="auto"/>
              <w:jc w:val="both"/>
              <w:rPr>
                <w:rFonts w:ascii="Calibri" w:hAnsi="Calibri" w:cs="Arial"/>
                <w:b/>
                <w:bCs/>
                <w:szCs w:val="20"/>
                <w:lang w:val="sl-SI"/>
              </w:rPr>
            </w:pPr>
            <w:r w:rsidRPr="00600FFC">
              <w:rPr>
                <w:rFonts w:ascii="Calibri" w:hAnsi="Calibri"/>
                <w:b/>
                <w:bCs/>
                <w:szCs w:val="20"/>
                <w:lang w:val="sl-SI"/>
              </w:rPr>
              <w:t>7.020.916</w:t>
            </w:r>
          </w:p>
        </w:tc>
      </w:tr>
    </w:tbl>
    <w:p w14:paraId="337B7356" w14:textId="2247F8EB" w:rsidR="00A11179" w:rsidRPr="00600FFC" w:rsidRDefault="00A11179" w:rsidP="00A11179">
      <w:pPr>
        <w:pStyle w:val="podpisi"/>
        <w:spacing w:line="312" w:lineRule="auto"/>
        <w:jc w:val="both"/>
        <w:rPr>
          <w:rFonts w:ascii="Calibri" w:hAnsi="Calibri" w:cs="Arial"/>
          <w:bCs/>
          <w:szCs w:val="20"/>
          <w:lang w:val="sl-SI"/>
        </w:rPr>
      </w:pPr>
    </w:p>
    <w:p w14:paraId="3E251DBD" w14:textId="0E411F35" w:rsidR="00A6211B" w:rsidRPr="00600FFC" w:rsidRDefault="00A66077"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Tako smo dobili i</w:t>
      </w:r>
      <w:r w:rsidR="007B0471" w:rsidRPr="00600FFC">
        <w:rPr>
          <w:rFonts w:ascii="Calibri" w:hAnsi="Calibri" w:cs="Arial"/>
          <w:bCs/>
          <w:szCs w:val="20"/>
          <w:lang w:val="sl-SI"/>
        </w:rPr>
        <w:t>zračun</w:t>
      </w:r>
      <w:r w:rsidRPr="00600FFC">
        <w:rPr>
          <w:rFonts w:ascii="Calibri" w:hAnsi="Calibri" w:cs="Arial"/>
          <w:bCs/>
          <w:szCs w:val="20"/>
          <w:lang w:val="sl-SI"/>
        </w:rPr>
        <w:t>e</w:t>
      </w:r>
      <w:r w:rsidR="007B0471" w:rsidRPr="00600FFC">
        <w:rPr>
          <w:rFonts w:ascii="Calibri" w:hAnsi="Calibri" w:cs="Arial"/>
          <w:bCs/>
          <w:szCs w:val="20"/>
          <w:lang w:val="sl-SI"/>
        </w:rPr>
        <w:t xml:space="preserve"> prihranka emisij, ki bi nastali, če bi namesto izdelkov, narejenih iz drugih materialov, proizvedli in uporabili lesne izdelke, so kombinacija individualnih razlik v </w:t>
      </w:r>
      <w:proofErr w:type="spellStart"/>
      <w:r w:rsidR="007B0471" w:rsidRPr="00600FFC">
        <w:rPr>
          <w:rFonts w:ascii="Calibri" w:hAnsi="Calibri" w:cs="Arial"/>
          <w:bCs/>
          <w:szCs w:val="20"/>
          <w:lang w:val="sl-SI"/>
        </w:rPr>
        <w:t>ogljičnem</w:t>
      </w:r>
      <w:proofErr w:type="spellEnd"/>
      <w:r w:rsidR="007B0471" w:rsidRPr="00600FFC">
        <w:rPr>
          <w:rFonts w:ascii="Calibri" w:hAnsi="Calibri" w:cs="Arial"/>
          <w:bCs/>
          <w:szCs w:val="20"/>
          <w:lang w:val="sl-SI"/>
        </w:rPr>
        <w:t xml:space="preserve"> odtisu izdelkov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_Ref59604242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Preglednica 20</w:t>
      </w:r>
      <w:r w:rsidR="00DB253F" w:rsidRPr="00600FFC">
        <w:rPr>
          <w:rFonts w:ascii="Calibri" w:hAnsi="Calibri" w:cs="Arial"/>
          <w:bCs/>
          <w:szCs w:val="20"/>
          <w:lang w:val="sl-SI"/>
        </w:rPr>
        <w:fldChar w:fldCharType="end"/>
      </w:r>
      <w:r w:rsidR="007B0471" w:rsidRPr="00600FFC">
        <w:rPr>
          <w:rFonts w:ascii="Calibri" w:hAnsi="Calibri" w:cs="Arial"/>
          <w:bCs/>
          <w:szCs w:val="20"/>
          <w:lang w:val="sl-SI"/>
        </w:rPr>
        <w:t>) in količine (prostornine) lesa, ki jo je za vsako od Smeri predelave lesa v enem od treh scenarijev izračunal Model razporeditve lesa</w:t>
      </w:r>
      <w:r w:rsidRPr="00600FFC">
        <w:rPr>
          <w:rFonts w:ascii="Calibri" w:hAnsi="Calibri" w:cs="Arial"/>
          <w:bCs/>
          <w:szCs w:val="20"/>
          <w:lang w:val="sl-SI"/>
        </w:rPr>
        <w:t xml:space="preserve"> </w:t>
      </w:r>
      <w:r w:rsidR="00CB70EA" w:rsidRPr="00600FFC">
        <w:rPr>
          <w:rFonts w:ascii="Calibri" w:hAnsi="Calibri" w:cs="Arial"/>
          <w:bCs/>
          <w:szCs w:val="20"/>
          <w:lang w:val="sl-SI"/>
        </w:rPr>
        <w:t>(</w:t>
      </w:r>
      <w:r w:rsidR="00CB70EA" w:rsidRPr="00B544F4">
        <w:rPr>
          <w:rFonts w:ascii="Calibri" w:hAnsi="Calibri" w:cs="Arial"/>
          <w:bCs/>
          <w:szCs w:val="20"/>
          <w:lang w:val="sl-SI"/>
        </w:rPr>
        <w:t>Preglednice</w:t>
      </w:r>
      <w:r w:rsidR="00CB70EA" w:rsidRPr="00B544F4">
        <w:rPr>
          <w:rFonts w:ascii="Calibri" w:hAnsi="Calibri" w:cs="Arial"/>
          <w:bCs/>
          <w:szCs w:val="20"/>
          <w:lang w:val="sl-SI"/>
        </w:rPr>
        <w:fldChar w:fldCharType="begin" w:fldLock="1"/>
      </w:r>
      <w:r w:rsidR="00CB70EA" w:rsidRPr="00B544F4">
        <w:rPr>
          <w:rFonts w:ascii="Calibri" w:hAnsi="Calibri" w:cs="Arial"/>
          <w:bCs/>
          <w:szCs w:val="20"/>
          <w:lang w:val="sl-SI"/>
        </w:rPr>
        <w:instrText xml:space="preserve"> REF _Ref59538527 \h  \* MERGEFORMAT </w:instrText>
      </w:r>
      <w:r w:rsidR="00CB70EA" w:rsidRPr="00B544F4">
        <w:rPr>
          <w:rFonts w:ascii="Calibri" w:hAnsi="Calibri" w:cs="Arial"/>
          <w:bCs/>
          <w:szCs w:val="20"/>
          <w:lang w:val="sl-SI"/>
        </w:rPr>
      </w:r>
      <w:r w:rsidR="00CB70EA" w:rsidRPr="00B544F4">
        <w:rPr>
          <w:rFonts w:ascii="Calibri" w:hAnsi="Calibri" w:cs="Arial"/>
          <w:bCs/>
          <w:szCs w:val="20"/>
          <w:lang w:val="sl-SI"/>
        </w:rPr>
        <w:fldChar w:fldCharType="separate"/>
      </w:r>
      <w:r w:rsidR="00610203" w:rsidRPr="00610203">
        <w:rPr>
          <w:rFonts w:ascii="Calibri" w:hAnsi="Calibri" w:cs="Arial"/>
          <w:bCs/>
          <w:szCs w:val="20"/>
          <w:lang w:val="sl-SI"/>
        </w:rPr>
        <w:t xml:space="preserve"> </w:t>
      </w:r>
      <w:r w:rsidR="00610203" w:rsidRPr="00DA6A01">
        <w:rPr>
          <w:rFonts w:ascii="Calibri" w:hAnsi="Calibri" w:cs="Arial"/>
          <w:bCs/>
          <w:szCs w:val="20"/>
          <w:lang w:val="sl-SI"/>
        </w:rPr>
        <w:t>2</w:t>
      </w:r>
      <w:r w:rsidR="00CB70EA" w:rsidRPr="00B544F4">
        <w:rPr>
          <w:rFonts w:ascii="Calibri" w:hAnsi="Calibri" w:cs="Arial"/>
          <w:bCs/>
          <w:szCs w:val="20"/>
          <w:lang w:val="sl-SI"/>
        </w:rPr>
        <w:fldChar w:fldCharType="end"/>
      </w:r>
      <w:r w:rsidR="00CB70EA" w:rsidRPr="00B544F4">
        <w:rPr>
          <w:rFonts w:ascii="Calibri" w:hAnsi="Calibri" w:cs="Arial"/>
          <w:bCs/>
          <w:szCs w:val="20"/>
          <w:lang w:val="sl-SI"/>
        </w:rPr>
        <w:t xml:space="preserve">, </w:t>
      </w:r>
      <w:r w:rsidR="00CB70EA" w:rsidRPr="00B544F4">
        <w:rPr>
          <w:rFonts w:ascii="Calibri" w:hAnsi="Calibri" w:cs="Arial"/>
          <w:bCs/>
          <w:szCs w:val="20"/>
          <w:lang w:val="sl-SI"/>
        </w:rPr>
        <w:fldChar w:fldCharType="begin" w:fldLock="1"/>
      </w:r>
      <w:r w:rsidR="00CB70EA" w:rsidRPr="00B544F4">
        <w:rPr>
          <w:rFonts w:ascii="Calibri" w:hAnsi="Calibri" w:cs="Arial"/>
          <w:bCs/>
          <w:szCs w:val="20"/>
          <w:lang w:val="sl-SI"/>
        </w:rPr>
        <w:instrText xml:space="preserve"> REF _Ref59538669 \h  \* MERGEFORMAT </w:instrText>
      </w:r>
      <w:r w:rsidR="00CB70EA" w:rsidRPr="00B544F4">
        <w:rPr>
          <w:rFonts w:ascii="Calibri" w:hAnsi="Calibri" w:cs="Arial"/>
          <w:bCs/>
          <w:szCs w:val="20"/>
          <w:lang w:val="sl-SI"/>
        </w:rPr>
      </w:r>
      <w:r w:rsidR="00CB70EA" w:rsidRPr="00B544F4">
        <w:rPr>
          <w:rFonts w:ascii="Calibri" w:hAnsi="Calibri" w:cs="Arial"/>
          <w:bCs/>
          <w:szCs w:val="20"/>
          <w:lang w:val="sl-SI"/>
        </w:rPr>
        <w:fldChar w:fldCharType="separate"/>
      </w:r>
      <w:r w:rsidR="00610203" w:rsidRPr="00DA6A01">
        <w:rPr>
          <w:rFonts w:ascii="Calibri" w:hAnsi="Calibri" w:cs="Arial"/>
          <w:bCs/>
          <w:szCs w:val="20"/>
          <w:lang w:val="sl-SI"/>
        </w:rPr>
        <w:t>3</w:t>
      </w:r>
      <w:r w:rsidR="00CB70EA" w:rsidRPr="00B544F4">
        <w:rPr>
          <w:rFonts w:ascii="Calibri" w:hAnsi="Calibri" w:cs="Arial"/>
          <w:bCs/>
          <w:szCs w:val="20"/>
          <w:lang w:val="sl-SI"/>
        </w:rPr>
        <w:fldChar w:fldCharType="end"/>
      </w:r>
      <w:r w:rsidR="00CB70EA" w:rsidRPr="00B544F4">
        <w:rPr>
          <w:rFonts w:ascii="Calibri" w:hAnsi="Calibri" w:cs="Arial"/>
          <w:bCs/>
          <w:szCs w:val="20"/>
          <w:lang w:val="sl-SI"/>
        </w:rPr>
        <w:t xml:space="preserve"> in </w:t>
      </w:r>
      <w:r w:rsidR="00CB70EA" w:rsidRPr="00B544F4">
        <w:rPr>
          <w:rFonts w:ascii="Calibri" w:hAnsi="Calibri" w:cs="Arial"/>
          <w:bCs/>
          <w:szCs w:val="20"/>
          <w:lang w:val="sl-SI"/>
        </w:rPr>
        <w:fldChar w:fldCharType="begin" w:fldLock="1"/>
      </w:r>
      <w:r w:rsidR="00CB70EA" w:rsidRPr="00B544F4">
        <w:rPr>
          <w:rFonts w:ascii="Calibri" w:hAnsi="Calibri" w:cs="Arial"/>
          <w:bCs/>
          <w:szCs w:val="20"/>
          <w:lang w:val="sl-SI"/>
        </w:rPr>
        <w:instrText xml:space="preserve"> REF _Ref59538845 \h  \* MERGEFORMAT </w:instrText>
      </w:r>
      <w:r w:rsidR="00CB70EA" w:rsidRPr="00B544F4">
        <w:rPr>
          <w:rFonts w:ascii="Calibri" w:hAnsi="Calibri" w:cs="Arial"/>
          <w:bCs/>
          <w:szCs w:val="20"/>
          <w:lang w:val="sl-SI"/>
        </w:rPr>
      </w:r>
      <w:r w:rsidR="00CB70EA" w:rsidRPr="00B544F4">
        <w:rPr>
          <w:rFonts w:ascii="Calibri" w:hAnsi="Calibri" w:cs="Arial"/>
          <w:bCs/>
          <w:szCs w:val="20"/>
          <w:lang w:val="sl-SI"/>
        </w:rPr>
        <w:fldChar w:fldCharType="separate"/>
      </w:r>
      <w:r w:rsidR="00610203" w:rsidRPr="00DA6A01">
        <w:rPr>
          <w:rFonts w:ascii="Calibri" w:hAnsi="Calibri" w:cs="Arial"/>
          <w:bCs/>
          <w:szCs w:val="20"/>
          <w:lang w:val="sl-SI"/>
        </w:rPr>
        <w:t>4</w:t>
      </w:r>
      <w:r w:rsidR="00CB70EA" w:rsidRPr="00B544F4">
        <w:rPr>
          <w:rFonts w:ascii="Calibri" w:hAnsi="Calibri" w:cs="Arial"/>
          <w:bCs/>
          <w:szCs w:val="20"/>
          <w:lang w:val="sl-SI"/>
        </w:rPr>
        <w:fldChar w:fldCharType="end"/>
      </w:r>
      <w:r w:rsidR="00CB70EA" w:rsidRPr="00B544F4">
        <w:rPr>
          <w:rFonts w:ascii="Calibri" w:hAnsi="Calibri" w:cs="Arial"/>
          <w:bCs/>
          <w:szCs w:val="20"/>
          <w:lang w:val="sl-SI"/>
        </w:rPr>
        <w:t>)</w:t>
      </w:r>
      <w:r w:rsidR="009854B5" w:rsidRPr="00600FFC">
        <w:rPr>
          <w:rFonts w:ascii="Calibri" w:hAnsi="Calibri" w:cs="Arial"/>
          <w:bCs/>
          <w:szCs w:val="20"/>
          <w:lang w:val="sl-SI"/>
        </w:rPr>
        <w:t>.</w:t>
      </w:r>
      <w:r w:rsidR="007B0471" w:rsidRPr="00600FFC">
        <w:rPr>
          <w:rFonts w:ascii="Calibri" w:hAnsi="Calibri" w:cs="Arial"/>
          <w:bCs/>
          <w:szCs w:val="20"/>
          <w:lang w:val="sl-SI"/>
        </w:rPr>
        <w:t xml:space="preserve"> </w:t>
      </w:r>
    </w:p>
    <w:p w14:paraId="29782CE1" w14:textId="025E765B" w:rsidR="009854B5" w:rsidRPr="00600FFC" w:rsidRDefault="009854B5" w:rsidP="00A11179">
      <w:pPr>
        <w:pStyle w:val="podpisi"/>
        <w:spacing w:line="312" w:lineRule="auto"/>
        <w:jc w:val="both"/>
        <w:rPr>
          <w:rFonts w:ascii="Calibri" w:hAnsi="Calibri" w:cs="Arial"/>
          <w:bCs/>
          <w:szCs w:val="20"/>
          <w:lang w:val="sl-SI"/>
        </w:rPr>
      </w:pPr>
    </w:p>
    <w:p w14:paraId="70513A3D" w14:textId="64C22D10" w:rsidR="00B25FAA" w:rsidRPr="00600FFC" w:rsidRDefault="003C2814"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V vsaki produktni skupini</w:t>
      </w:r>
      <w:r w:rsidR="0004504C" w:rsidRPr="00600FFC">
        <w:rPr>
          <w:rFonts w:ascii="Calibri" w:hAnsi="Calibri" w:cs="Arial"/>
          <w:bCs/>
          <w:szCs w:val="20"/>
          <w:lang w:val="sl-SI"/>
        </w:rPr>
        <w:t xml:space="preserve"> (pomensko ustrezajo Smerem predelave lesa, ki jih je Naročnik opredelil v Dispozicij)</w:t>
      </w:r>
      <w:r w:rsidRPr="00600FFC">
        <w:rPr>
          <w:rFonts w:ascii="Calibri" w:hAnsi="Calibri" w:cs="Arial"/>
          <w:bCs/>
          <w:szCs w:val="20"/>
          <w:lang w:val="sl-SI"/>
        </w:rPr>
        <w:t xml:space="preserve"> iz </w:t>
      </w:r>
      <w:r w:rsidR="00CB70EA" w:rsidRPr="00600FFC">
        <w:rPr>
          <w:rFonts w:ascii="Calibri" w:hAnsi="Calibri" w:cs="Arial"/>
          <w:bCs/>
          <w:szCs w:val="20"/>
          <w:lang w:val="sl-SI"/>
        </w:rPr>
        <w:fldChar w:fldCharType="begin" w:fldLock="1"/>
      </w:r>
      <w:r w:rsidR="00CB70EA" w:rsidRPr="00600FFC">
        <w:rPr>
          <w:rFonts w:ascii="Calibri" w:hAnsi="Calibri" w:cs="Arial"/>
          <w:bCs/>
          <w:szCs w:val="20"/>
          <w:lang w:val="sl-SI"/>
        </w:rPr>
        <w:instrText xml:space="preserve"> REF _Ref59604242 \h </w:instrText>
      </w:r>
      <w:r w:rsidR="00DB253F" w:rsidRPr="00600FFC">
        <w:rPr>
          <w:rFonts w:ascii="Calibri" w:hAnsi="Calibri" w:cs="Arial"/>
          <w:bCs/>
          <w:szCs w:val="20"/>
          <w:lang w:val="sl-SI"/>
        </w:rPr>
        <w:instrText xml:space="preserve"> \* MERGEFORMAT </w:instrText>
      </w:r>
      <w:r w:rsidR="00CB70EA" w:rsidRPr="00600FFC">
        <w:rPr>
          <w:rFonts w:ascii="Calibri" w:hAnsi="Calibri" w:cs="Arial"/>
          <w:bCs/>
          <w:szCs w:val="20"/>
          <w:lang w:val="sl-SI"/>
        </w:rPr>
      </w:r>
      <w:r w:rsidR="00CB70EA" w:rsidRPr="00600FFC">
        <w:rPr>
          <w:rFonts w:ascii="Calibri" w:hAnsi="Calibri" w:cs="Arial"/>
          <w:bCs/>
          <w:szCs w:val="20"/>
          <w:lang w:val="sl-SI"/>
        </w:rPr>
        <w:fldChar w:fldCharType="separate"/>
      </w:r>
      <w:r w:rsidR="00610203" w:rsidRPr="00610203">
        <w:rPr>
          <w:rFonts w:ascii="Calibri" w:hAnsi="Calibri" w:cs="Arial"/>
          <w:bCs/>
          <w:szCs w:val="20"/>
          <w:lang w:val="sl-SI"/>
        </w:rPr>
        <w:t>Preglednic</w:t>
      </w:r>
      <w:r w:rsidR="00DA6A01">
        <w:rPr>
          <w:rFonts w:ascii="Calibri" w:hAnsi="Calibri" w:cs="Arial"/>
          <w:bCs/>
          <w:szCs w:val="20"/>
          <w:lang w:val="sl-SI"/>
        </w:rPr>
        <w:t>e</w:t>
      </w:r>
      <w:r w:rsidR="00610203" w:rsidRPr="00610203">
        <w:rPr>
          <w:rFonts w:ascii="Calibri" w:hAnsi="Calibri" w:cs="Arial"/>
          <w:bCs/>
          <w:szCs w:val="20"/>
          <w:lang w:val="sl-SI"/>
        </w:rPr>
        <w:t xml:space="preserve"> 20</w:t>
      </w:r>
      <w:r w:rsidR="00CB70EA" w:rsidRPr="00600FFC">
        <w:rPr>
          <w:rFonts w:ascii="Calibri" w:hAnsi="Calibri" w:cs="Arial"/>
          <w:bCs/>
          <w:szCs w:val="20"/>
          <w:lang w:val="sl-SI"/>
        </w:rPr>
        <w:fldChar w:fldCharType="end"/>
      </w:r>
      <w:r w:rsidR="005E6477" w:rsidRPr="00600FFC">
        <w:rPr>
          <w:rFonts w:ascii="Calibri" w:hAnsi="Calibri" w:cs="Arial"/>
          <w:bCs/>
          <w:szCs w:val="20"/>
          <w:lang w:val="sl-SI"/>
        </w:rPr>
        <w:t xml:space="preserve"> </w:t>
      </w:r>
      <w:r w:rsidRPr="00600FFC">
        <w:rPr>
          <w:rFonts w:ascii="Calibri" w:hAnsi="Calibri" w:cs="Arial"/>
          <w:bCs/>
          <w:szCs w:val="20"/>
          <w:lang w:val="sl-SI"/>
        </w:rPr>
        <w:t>smo i</w:t>
      </w:r>
      <w:r w:rsidR="009854B5" w:rsidRPr="00600FFC">
        <w:rPr>
          <w:rFonts w:ascii="Calibri" w:hAnsi="Calibri" w:cs="Arial"/>
          <w:bCs/>
          <w:szCs w:val="20"/>
          <w:lang w:val="sl-SI"/>
        </w:rPr>
        <w:t xml:space="preserve">dentificirali najnižjo </w:t>
      </w:r>
      <w:r w:rsidR="00925A26" w:rsidRPr="00600FFC">
        <w:rPr>
          <w:rFonts w:ascii="Calibri" w:hAnsi="Calibri" w:cs="Arial"/>
          <w:bCs/>
          <w:szCs w:val="20"/>
          <w:lang w:val="sl-SI"/>
        </w:rPr>
        <w:t xml:space="preserve">in najvišjo </w:t>
      </w:r>
      <w:r w:rsidR="009854B5" w:rsidRPr="00600FFC">
        <w:rPr>
          <w:rFonts w:ascii="Calibri" w:hAnsi="Calibri" w:cs="Arial"/>
          <w:bCs/>
          <w:szCs w:val="20"/>
          <w:lang w:val="sl-SI"/>
        </w:rPr>
        <w:t xml:space="preserve">vrednost </w:t>
      </w:r>
      <w:r w:rsidRPr="00600FFC">
        <w:rPr>
          <w:rFonts w:ascii="Calibri" w:hAnsi="Calibri" w:cs="Arial"/>
          <w:bCs/>
          <w:szCs w:val="20"/>
          <w:lang w:val="sl-SI"/>
        </w:rPr>
        <w:t>ogljičnega odtisa za lesni izdelek</w:t>
      </w:r>
      <w:r w:rsidR="00925A26" w:rsidRPr="00600FFC">
        <w:rPr>
          <w:rFonts w:ascii="Calibri" w:hAnsi="Calibri" w:cs="Arial"/>
          <w:bCs/>
          <w:szCs w:val="20"/>
          <w:lang w:val="sl-SI"/>
        </w:rPr>
        <w:t>, ter najnižjo</w:t>
      </w:r>
      <w:r w:rsidRPr="00600FFC">
        <w:rPr>
          <w:rFonts w:ascii="Calibri" w:hAnsi="Calibri" w:cs="Arial"/>
          <w:bCs/>
          <w:szCs w:val="20"/>
          <w:lang w:val="sl-SI"/>
        </w:rPr>
        <w:t xml:space="preserve"> in najvišjo</w:t>
      </w:r>
      <w:r w:rsidR="00925A26" w:rsidRPr="00600FFC">
        <w:rPr>
          <w:rFonts w:ascii="Calibri" w:hAnsi="Calibri" w:cs="Arial"/>
          <w:bCs/>
          <w:szCs w:val="20"/>
          <w:lang w:val="sl-SI"/>
        </w:rPr>
        <w:t xml:space="preserve"> vrednost</w:t>
      </w:r>
      <w:r w:rsidRPr="00600FFC">
        <w:rPr>
          <w:rFonts w:ascii="Calibri" w:hAnsi="Calibri" w:cs="Arial"/>
          <w:bCs/>
          <w:szCs w:val="20"/>
          <w:lang w:val="sl-SI"/>
        </w:rPr>
        <w:t xml:space="preserve"> za ne-lesen</w:t>
      </w:r>
      <w:r w:rsidR="0004504C" w:rsidRPr="00600FFC">
        <w:rPr>
          <w:rFonts w:ascii="Calibri" w:hAnsi="Calibri" w:cs="Arial"/>
          <w:bCs/>
          <w:szCs w:val="20"/>
          <w:lang w:val="sl-SI"/>
        </w:rPr>
        <w:t>a</w:t>
      </w:r>
      <w:r w:rsidRPr="00600FFC">
        <w:rPr>
          <w:rFonts w:ascii="Calibri" w:hAnsi="Calibri" w:cs="Arial"/>
          <w:bCs/>
          <w:szCs w:val="20"/>
          <w:lang w:val="sl-SI"/>
        </w:rPr>
        <w:t xml:space="preserve"> izdelk</w:t>
      </w:r>
      <w:r w:rsidR="008F3555" w:rsidRPr="00600FFC">
        <w:rPr>
          <w:rFonts w:ascii="Calibri" w:hAnsi="Calibri" w:cs="Arial"/>
          <w:bCs/>
          <w:szCs w:val="20"/>
          <w:lang w:val="sl-SI"/>
        </w:rPr>
        <w:t xml:space="preserve">a. Nato smo primerjali najnižjo vrednost lesnega izdelka </w:t>
      </w:r>
      <w:r w:rsidR="008F3555" w:rsidRPr="00600FFC">
        <w:rPr>
          <w:rFonts w:ascii="Calibri" w:hAnsi="Calibri" w:cs="Arial"/>
          <w:bCs/>
          <w:szCs w:val="20"/>
          <w:lang w:val="sl-SI"/>
        </w:rPr>
        <w:lastRenderedPageBreak/>
        <w:t>in najvišjo vrednost ne-lesenega ter tako dobili »največjo razliko«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_Ref59604656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Preglednica 21</w:t>
      </w:r>
      <w:r w:rsidR="00DB253F" w:rsidRPr="00600FFC">
        <w:rPr>
          <w:rFonts w:ascii="Calibri" w:hAnsi="Calibri" w:cs="Arial"/>
          <w:bCs/>
          <w:szCs w:val="20"/>
          <w:lang w:val="sl-SI"/>
        </w:rPr>
        <w:fldChar w:fldCharType="end"/>
      </w:r>
      <w:r w:rsidR="00DB253F" w:rsidRPr="00600FFC">
        <w:rPr>
          <w:rFonts w:ascii="Calibri" w:hAnsi="Calibri" w:cs="Arial"/>
          <w:bCs/>
          <w:szCs w:val="20"/>
          <w:lang w:val="sl-SI"/>
        </w:rPr>
        <w:t xml:space="preserve"> in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_Ref62819204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FB359C">
        <w:rPr>
          <w:rFonts w:ascii="Calibri" w:hAnsi="Calibri" w:cs="Arial"/>
          <w:bCs/>
          <w:szCs w:val="20"/>
          <w:lang w:val="sl-SI"/>
        </w:rPr>
        <w:t>22</w:t>
      </w:r>
      <w:r w:rsidR="00DB253F" w:rsidRPr="00600FFC">
        <w:rPr>
          <w:rFonts w:ascii="Calibri" w:hAnsi="Calibri" w:cs="Arial"/>
          <w:bCs/>
          <w:szCs w:val="20"/>
          <w:lang w:val="sl-SI"/>
        </w:rPr>
        <w:fldChar w:fldCharType="end"/>
      </w:r>
      <w:r w:rsidR="008F3555" w:rsidRPr="00600FFC">
        <w:rPr>
          <w:rFonts w:ascii="Calibri" w:hAnsi="Calibri" w:cs="Arial"/>
          <w:bCs/>
          <w:szCs w:val="20"/>
          <w:lang w:val="sl-SI"/>
        </w:rPr>
        <w:t>)</w:t>
      </w:r>
      <w:r w:rsidR="0004504C" w:rsidRPr="00600FFC">
        <w:rPr>
          <w:rFonts w:ascii="Calibri" w:hAnsi="Calibri" w:cs="Arial"/>
          <w:bCs/>
          <w:szCs w:val="20"/>
          <w:lang w:val="sl-SI"/>
        </w:rPr>
        <w:t xml:space="preserve"> v </w:t>
      </w:r>
      <w:proofErr w:type="spellStart"/>
      <w:r w:rsidR="0004504C" w:rsidRPr="00600FFC">
        <w:rPr>
          <w:rFonts w:ascii="Calibri" w:hAnsi="Calibri" w:cs="Arial"/>
          <w:bCs/>
          <w:szCs w:val="20"/>
          <w:lang w:val="sl-SI"/>
        </w:rPr>
        <w:t>ogljičnem</w:t>
      </w:r>
      <w:proofErr w:type="spellEnd"/>
      <w:r w:rsidR="0004504C" w:rsidRPr="00600FFC">
        <w:rPr>
          <w:rFonts w:ascii="Calibri" w:hAnsi="Calibri" w:cs="Arial"/>
          <w:bCs/>
          <w:szCs w:val="20"/>
          <w:lang w:val="sl-SI"/>
        </w:rPr>
        <w:t xml:space="preserve"> odtisu lesnega in ne-lesenega izdelka v posamični produktni skupini</w:t>
      </w:r>
      <w:r w:rsidR="008F3555" w:rsidRPr="00600FFC">
        <w:rPr>
          <w:rFonts w:ascii="Calibri" w:hAnsi="Calibri" w:cs="Arial"/>
          <w:bCs/>
          <w:szCs w:val="20"/>
          <w:lang w:val="sl-SI"/>
        </w:rPr>
        <w:t>. S primerjavo najvišje vrednosti ogljičnega odtisa za lesni izdelek in najnižje vrednosti za ne-lesni izdelek pa smo dobili »najmanjšo razliko«.</w:t>
      </w:r>
    </w:p>
    <w:p w14:paraId="28C8C2F3" w14:textId="73710EC4" w:rsidR="00B25FAA" w:rsidRPr="00600FFC" w:rsidRDefault="00B25FAA" w:rsidP="00A11179">
      <w:pPr>
        <w:pStyle w:val="podpisi"/>
        <w:spacing w:line="312" w:lineRule="auto"/>
        <w:jc w:val="both"/>
        <w:rPr>
          <w:rFonts w:ascii="Calibri" w:hAnsi="Calibri" w:cs="Arial"/>
          <w:bCs/>
          <w:szCs w:val="20"/>
          <w:lang w:val="sl-SI"/>
        </w:rPr>
      </w:pPr>
    </w:p>
    <w:p w14:paraId="535078ED" w14:textId="623A21B8" w:rsidR="00873654" w:rsidRPr="00600FFC" w:rsidRDefault="00873654"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Iz baz podatkov </w:t>
      </w:r>
      <w:r w:rsidR="007123D8" w:rsidRPr="00600FFC">
        <w:rPr>
          <w:rFonts w:ascii="Calibri" w:hAnsi="Calibri" w:cs="Arial"/>
          <w:bCs/>
          <w:szCs w:val="20"/>
          <w:lang w:val="sl-SI"/>
        </w:rPr>
        <w:t>(</w:t>
      </w:r>
      <w:proofErr w:type="spellStart"/>
      <w:r w:rsidR="007123D8" w:rsidRPr="00600FFC">
        <w:rPr>
          <w:rFonts w:ascii="Calibri" w:hAnsi="Calibri" w:cs="Arial"/>
          <w:bCs/>
          <w:szCs w:val="20"/>
          <w:lang w:val="sl-SI"/>
        </w:rPr>
        <w:t>Ecoinvent</w:t>
      </w:r>
      <w:proofErr w:type="spellEnd"/>
      <w:r w:rsidR="007123D8" w:rsidRPr="00600FFC">
        <w:rPr>
          <w:rFonts w:ascii="Calibri" w:hAnsi="Calibri" w:cs="Arial"/>
          <w:bCs/>
          <w:szCs w:val="20"/>
          <w:lang w:val="sl-SI"/>
        </w:rPr>
        <w:t xml:space="preserve">), </w:t>
      </w:r>
      <w:r w:rsidRPr="00600FFC">
        <w:rPr>
          <w:rFonts w:ascii="Calibri" w:hAnsi="Calibri" w:cs="Arial"/>
          <w:bCs/>
          <w:szCs w:val="20"/>
          <w:lang w:val="sl-SI"/>
        </w:rPr>
        <w:t xml:space="preserve">znanstvenih člankov </w:t>
      </w:r>
      <w:r w:rsidR="007123D8" w:rsidRPr="00600FFC">
        <w:rPr>
          <w:rFonts w:ascii="Calibri" w:hAnsi="Calibri" w:cs="Arial"/>
          <w:bCs/>
          <w:szCs w:val="20"/>
          <w:lang w:val="sl-SI"/>
        </w:rPr>
        <w:t xml:space="preserve">ali </w:t>
      </w:r>
      <w:r w:rsidRPr="00600FFC">
        <w:rPr>
          <w:rFonts w:ascii="Calibri" w:hAnsi="Calibri" w:cs="Arial"/>
          <w:bCs/>
          <w:szCs w:val="20"/>
          <w:lang w:val="sl-SI"/>
        </w:rPr>
        <w:t>lastnih izračunov smo poznali tudi prostornino, ki j</w:t>
      </w:r>
      <w:r w:rsidR="00E46621" w:rsidRPr="00600FFC">
        <w:rPr>
          <w:rFonts w:ascii="Calibri" w:hAnsi="Calibri" w:cs="Arial"/>
          <w:bCs/>
          <w:szCs w:val="20"/>
          <w:lang w:val="sl-SI"/>
        </w:rPr>
        <w:t xml:space="preserve">o ima vsak v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_Ref59604242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w:t>
      </w:r>
      <w:r w:rsidR="00FB359C">
        <w:rPr>
          <w:rFonts w:ascii="Calibri" w:hAnsi="Calibri" w:cs="Arial"/>
          <w:bCs/>
          <w:szCs w:val="20"/>
          <w:lang w:val="sl-SI"/>
        </w:rPr>
        <w:t>i</w:t>
      </w:r>
      <w:r w:rsidR="00610203" w:rsidRPr="00610203">
        <w:rPr>
          <w:rFonts w:ascii="Calibri" w:hAnsi="Calibri" w:cs="Arial"/>
          <w:bCs/>
          <w:szCs w:val="20"/>
          <w:lang w:val="sl-SI"/>
        </w:rPr>
        <w:t xml:space="preserve"> 20</w:t>
      </w:r>
      <w:r w:rsidR="00DB253F" w:rsidRPr="00600FFC">
        <w:rPr>
          <w:rFonts w:ascii="Calibri" w:hAnsi="Calibri" w:cs="Arial"/>
          <w:bCs/>
          <w:szCs w:val="20"/>
          <w:lang w:val="sl-SI"/>
        </w:rPr>
        <w:fldChar w:fldCharType="end"/>
      </w:r>
      <w:r w:rsidR="00DB253F" w:rsidRPr="00600FFC">
        <w:rPr>
          <w:rFonts w:ascii="Calibri" w:hAnsi="Calibri" w:cs="Arial"/>
          <w:bCs/>
          <w:szCs w:val="20"/>
          <w:lang w:val="sl-SI"/>
        </w:rPr>
        <w:t xml:space="preserve"> </w:t>
      </w:r>
      <w:r w:rsidR="00E46621" w:rsidRPr="00600FFC">
        <w:rPr>
          <w:rFonts w:ascii="Calibri" w:hAnsi="Calibri" w:cs="Arial"/>
          <w:bCs/>
          <w:szCs w:val="20"/>
          <w:lang w:val="sl-SI"/>
        </w:rPr>
        <w:t>opisan izdelek. Za izračun prihranka emisij toplogrednih plinov</w:t>
      </w:r>
      <w:r w:rsidR="001B77CB" w:rsidRPr="00600FFC">
        <w:rPr>
          <w:rFonts w:ascii="Calibri" w:hAnsi="Calibri" w:cs="Arial"/>
          <w:bCs/>
          <w:szCs w:val="20"/>
          <w:lang w:val="sl-SI"/>
        </w:rPr>
        <w:t xml:space="preserve"> (izražen v tonah ekvivalentov CO</w:t>
      </w:r>
      <w:r w:rsidR="001B77CB" w:rsidRPr="00600FFC">
        <w:rPr>
          <w:rFonts w:ascii="Calibri" w:hAnsi="Calibri" w:cs="Arial"/>
          <w:bCs/>
          <w:szCs w:val="20"/>
          <w:vertAlign w:val="subscript"/>
          <w:lang w:val="sl-SI"/>
        </w:rPr>
        <w:t>2</w:t>
      </w:r>
      <w:r w:rsidR="001B77CB" w:rsidRPr="00600FFC">
        <w:rPr>
          <w:rFonts w:ascii="Calibri" w:hAnsi="Calibri" w:cs="Arial"/>
          <w:bCs/>
          <w:szCs w:val="20"/>
          <w:lang w:val="sl-SI"/>
        </w:rPr>
        <w:t xml:space="preserve"> - [ton CO</w:t>
      </w:r>
      <w:r w:rsidR="001B77CB" w:rsidRPr="00600FFC">
        <w:rPr>
          <w:rFonts w:ascii="Calibri" w:hAnsi="Calibri" w:cs="Arial"/>
          <w:bCs/>
          <w:szCs w:val="20"/>
          <w:vertAlign w:val="subscript"/>
          <w:lang w:val="sl-SI"/>
        </w:rPr>
        <w:t>2</w:t>
      </w:r>
      <w:r w:rsidR="001B77CB" w:rsidRPr="00600FFC">
        <w:rPr>
          <w:rFonts w:ascii="Calibri" w:hAnsi="Calibri" w:cs="Arial"/>
          <w:bCs/>
          <w:szCs w:val="20"/>
          <w:lang w:val="sl-SI"/>
        </w:rPr>
        <w:t>e])</w:t>
      </w:r>
      <w:r w:rsidR="00E46621" w:rsidRPr="00600FFC">
        <w:rPr>
          <w:rFonts w:ascii="Calibri" w:hAnsi="Calibri" w:cs="Arial"/>
          <w:bCs/>
          <w:szCs w:val="20"/>
          <w:lang w:val="sl-SI"/>
        </w:rPr>
        <w:t>, ki bi nastala, če bi izdelali in uporabili (vgradili) lesene izdelke, ki jih je predvidel izračun Modela razporeditve lesa, in z njimi nadomestili ustrezajoče izdelke iz fosilnih ali drugih neobnovljivih virov materiala (</w:t>
      </w:r>
      <w:proofErr w:type="spellStart"/>
      <w:r w:rsidR="00E46621" w:rsidRPr="00600FFC">
        <w:rPr>
          <w:rFonts w:ascii="Calibri" w:hAnsi="Calibri" w:cs="Arial"/>
          <w:bCs/>
          <w:szCs w:val="20"/>
          <w:lang w:val="sl-SI"/>
        </w:rPr>
        <w:t>t.i</w:t>
      </w:r>
      <w:proofErr w:type="spellEnd"/>
      <w:r w:rsidR="00E46621" w:rsidRPr="00600FFC">
        <w:rPr>
          <w:rFonts w:ascii="Calibri" w:hAnsi="Calibri" w:cs="Arial"/>
          <w:bCs/>
          <w:szCs w:val="20"/>
          <w:lang w:val="sl-SI"/>
        </w:rPr>
        <w:t xml:space="preserve">. učinek substitucije) pa je bil najbolj pomemben podatek, kakšna prostornina lesa je </w:t>
      </w:r>
      <w:r w:rsidRPr="00600FFC">
        <w:rPr>
          <w:rFonts w:ascii="Calibri" w:hAnsi="Calibri" w:cs="Arial"/>
          <w:bCs/>
          <w:szCs w:val="20"/>
          <w:lang w:val="sl-SI"/>
        </w:rPr>
        <w:t xml:space="preserve">bila porabljena za izdelavo </w:t>
      </w:r>
      <w:bookmarkStart w:id="91" w:name="_Hlk62805057"/>
      <w:r w:rsidRPr="00600FFC">
        <w:rPr>
          <w:rFonts w:ascii="Calibri" w:hAnsi="Calibri" w:cs="Arial"/>
          <w:bCs/>
          <w:szCs w:val="20"/>
          <w:lang w:val="sl-SI"/>
        </w:rPr>
        <w:t xml:space="preserve">vsakega </w:t>
      </w:r>
      <w:r w:rsidR="00E46621" w:rsidRPr="00600FFC">
        <w:rPr>
          <w:rFonts w:ascii="Calibri" w:hAnsi="Calibri" w:cs="Arial"/>
          <w:bCs/>
          <w:szCs w:val="20"/>
          <w:lang w:val="sl-SI"/>
        </w:rPr>
        <w:t xml:space="preserve">lesnega </w:t>
      </w:r>
      <w:r w:rsidRPr="00600FFC">
        <w:rPr>
          <w:rFonts w:ascii="Calibri" w:hAnsi="Calibri" w:cs="Arial"/>
          <w:bCs/>
          <w:szCs w:val="20"/>
          <w:lang w:val="sl-SI"/>
        </w:rPr>
        <w:t xml:space="preserve">izdelka v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_Ref59604242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w:t>
      </w:r>
      <w:r w:rsidR="00FB359C">
        <w:rPr>
          <w:rFonts w:ascii="Calibri" w:hAnsi="Calibri" w:cs="Arial"/>
          <w:bCs/>
          <w:szCs w:val="20"/>
          <w:lang w:val="sl-SI"/>
        </w:rPr>
        <w:t>i</w:t>
      </w:r>
      <w:r w:rsidR="00610203" w:rsidRPr="00610203">
        <w:rPr>
          <w:rFonts w:ascii="Calibri" w:hAnsi="Calibri" w:cs="Arial"/>
          <w:bCs/>
          <w:szCs w:val="20"/>
          <w:lang w:val="sl-SI"/>
        </w:rPr>
        <w:t xml:space="preserve"> 20</w:t>
      </w:r>
      <w:r w:rsidR="00DB253F" w:rsidRPr="00600FFC">
        <w:rPr>
          <w:rFonts w:ascii="Calibri" w:hAnsi="Calibri" w:cs="Arial"/>
          <w:bCs/>
          <w:szCs w:val="20"/>
          <w:lang w:val="sl-SI"/>
        </w:rPr>
        <w:fldChar w:fldCharType="end"/>
      </w:r>
      <w:r w:rsidRPr="00600FFC">
        <w:rPr>
          <w:rFonts w:ascii="Calibri" w:hAnsi="Calibri" w:cs="Arial"/>
          <w:bCs/>
          <w:szCs w:val="20"/>
          <w:lang w:val="sl-SI"/>
        </w:rPr>
        <w:t>.</w:t>
      </w:r>
      <w:r w:rsidR="004D0118" w:rsidRPr="00600FFC">
        <w:rPr>
          <w:rFonts w:ascii="Calibri" w:hAnsi="Calibri" w:cs="Arial"/>
          <w:bCs/>
          <w:szCs w:val="20"/>
          <w:lang w:val="sl-SI"/>
        </w:rPr>
        <w:t xml:space="preserve"> </w:t>
      </w:r>
      <w:bookmarkEnd w:id="91"/>
      <w:r w:rsidR="004D0118" w:rsidRPr="00600FFC">
        <w:rPr>
          <w:rFonts w:ascii="Calibri" w:hAnsi="Calibri" w:cs="Arial"/>
          <w:bCs/>
          <w:szCs w:val="20"/>
          <w:lang w:val="sl-SI"/>
        </w:rPr>
        <w:t xml:space="preserve">»Največjo razliko« in »najmanjšo razliko« v </w:t>
      </w:r>
      <w:proofErr w:type="spellStart"/>
      <w:r w:rsidR="004D0118" w:rsidRPr="00600FFC">
        <w:rPr>
          <w:rFonts w:ascii="Calibri" w:hAnsi="Calibri" w:cs="Arial"/>
          <w:bCs/>
          <w:szCs w:val="20"/>
          <w:lang w:val="sl-SI"/>
        </w:rPr>
        <w:t>ogljičnem</w:t>
      </w:r>
      <w:proofErr w:type="spellEnd"/>
      <w:r w:rsidR="004D0118" w:rsidRPr="00600FFC">
        <w:rPr>
          <w:rFonts w:ascii="Calibri" w:hAnsi="Calibri" w:cs="Arial"/>
          <w:bCs/>
          <w:szCs w:val="20"/>
          <w:lang w:val="sl-SI"/>
        </w:rPr>
        <w:t xml:space="preserve"> odtisu smo, da bi izračunali omenjeni prihranek za vsako produktno skupino (in s tem kasneje za vsako Smer predelave lesa)</w:t>
      </w:r>
      <w:r w:rsidR="00F94340" w:rsidRPr="00600FFC">
        <w:rPr>
          <w:rFonts w:ascii="Calibri" w:hAnsi="Calibri" w:cs="Arial"/>
          <w:bCs/>
          <w:szCs w:val="20"/>
          <w:lang w:val="sl-SI"/>
        </w:rPr>
        <w:t>, nato pomnožili z razmerjem med celotno prostornino lesa, ki jo je za to Smer predelave lesa po vsakem od scenarijev izračunal Model razporeditve lesa, in prostornino lesnega izdelka z najnižjo (za »največjo razliko«) in najvišjo (za »najmanjšo razliko«) vrednostjo ogljičnega odtisa</w:t>
      </w:r>
      <w:r w:rsidR="001B77CB" w:rsidRPr="00600FFC">
        <w:rPr>
          <w:rFonts w:ascii="Calibri" w:hAnsi="Calibri" w:cs="Arial"/>
          <w:bCs/>
          <w:szCs w:val="20"/>
          <w:lang w:val="sl-SI"/>
        </w:rPr>
        <w:t>. Tako smo dobili vrednosti prihranka CO</w:t>
      </w:r>
      <w:r w:rsidR="001B77CB" w:rsidRPr="00600FFC">
        <w:rPr>
          <w:rFonts w:ascii="Calibri" w:hAnsi="Calibri" w:cs="Arial"/>
          <w:bCs/>
          <w:szCs w:val="20"/>
          <w:vertAlign w:val="subscript"/>
          <w:lang w:val="sl-SI"/>
        </w:rPr>
        <w:t>2</w:t>
      </w:r>
      <w:r w:rsidR="001B77CB" w:rsidRPr="00600FFC">
        <w:rPr>
          <w:rFonts w:ascii="Calibri" w:hAnsi="Calibri" w:cs="Arial"/>
          <w:bCs/>
          <w:szCs w:val="20"/>
          <w:lang w:val="sl-SI"/>
        </w:rPr>
        <w:t>, če je upoštevan samo učinek substitucije [ton CO</w:t>
      </w:r>
      <w:r w:rsidR="001B77CB" w:rsidRPr="00600FFC">
        <w:rPr>
          <w:rFonts w:ascii="Calibri" w:hAnsi="Calibri" w:cs="Arial"/>
          <w:bCs/>
          <w:szCs w:val="20"/>
          <w:vertAlign w:val="subscript"/>
          <w:lang w:val="sl-SI"/>
        </w:rPr>
        <w:t>2</w:t>
      </w:r>
      <w:r w:rsidR="001B77CB" w:rsidRPr="00600FFC">
        <w:rPr>
          <w:rFonts w:ascii="Calibri" w:hAnsi="Calibri" w:cs="Arial"/>
          <w:bCs/>
          <w:szCs w:val="20"/>
          <w:lang w:val="sl-SI"/>
        </w:rPr>
        <w:t>e]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_Ref59604656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Preglednica 21</w:t>
      </w:r>
      <w:r w:rsidR="00DB253F" w:rsidRPr="00600FFC">
        <w:rPr>
          <w:rFonts w:ascii="Calibri" w:hAnsi="Calibri" w:cs="Arial"/>
          <w:bCs/>
          <w:szCs w:val="20"/>
          <w:lang w:val="sl-SI"/>
        </w:rPr>
        <w:fldChar w:fldCharType="end"/>
      </w:r>
      <w:r w:rsidR="00DB253F" w:rsidRPr="00600FFC">
        <w:rPr>
          <w:rFonts w:ascii="Calibri" w:hAnsi="Calibri" w:cs="Arial"/>
          <w:bCs/>
          <w:szCs w:val="20"/>
          <w:lang w:val="sl-SI"/>
        </w:rPr>
        <w:t xml:space="preserve"> in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_Ref62819204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FB359C">
        <w:rPr>
          <w:rFonts w:ascii="Calibri" w:hAnsi="Calibri" w:cs="Arial"/>
          <w:bCs/>
          <w:szCs w:val="20"/>
          <w:lang w:val="sl-SI"/>
        </w:rPr>
        <w:t>22</w:t>
      </w:r>
      <w:r w:rsidR="00DB253F" w:rsidRPr="00600FFC">
        <w:rPr>
          <w:rFonts w:ascii="Calibri" w:hAnsi="Calibri" w:cs="Arial"/>
          <w:bCs/>
          <w:szCs w:val="20"/>
          <w:lang w:val="sl-SI"/>
        </w:rPr>
        <w:fldChar w:fldCharType="end"/>
      </w:r>
      <w:r w:rsidR="001B77CB" w:rsidRPr="00600FFC">
        <w:rPr>
          <w:rFonts w:ascii="Calibri" w:hAnsi="Calibri" w:cs="Arial"/>
          <w:bCs/>
          <w:szCs w:val="20"/>
          <w:lang w:val="sl-SI"/>
        </w:rPr>
        <w:t>).</w:t>
      </w:r>
    </w:p>
    <w:p w14:paraId="0639B423" w14:textId="5EBFEF37" w:rsidR="00873654" w:rsidRPr="00600FFC" w:rsidRDefault="00873654" w:rsidP="00A11179">
      <w:pPr>
        <w:pStyle w:val="podpisi"/>
        <w:spacing w:line="312" w:lineRule="auto"/>
        <w:jc w:val="both"/>
        <w:rPr>
          <w:rFonts w:ascii="Calibri" w:hAnsi="Calibri" w:cs="Arial"/>
          <w:bCs/>
          <w:szCs w:val="20"/>
          <w:lang w:val="sl-SI"/>
        </w:rPr>
      </w:pPr>
    </w:p>
    <w:p w14:paraId="11C4F652" w14:textId="675B2351" w:rsidR="00FA554D" w:rsidRPr="00600FFC" w:rsidRDefault="00E46621"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Prav tako smo izračunali količino ogljika, ki bi bila vezana v lesne izdelke, ki bi jih proizvedli v po Modelu predvidenih količinah (</w:t>
      </w:r>
      <w:proofErr w:type="spellStart"/>
      <w:r w:rsidRPr="00600FFC">
        <w:rPr>
          <w:rFonts w:ascii="Calibri" w:hAnsi="Calibri" w:cs="Arial"/>
          <w:bCs/>
          <w:szCs w:val="20"/>
          <w:lang w:val="sl-SI"/>
        </w:rPr>
        <w:t>t.i</w:t>
      </w:r>
      <w:proofErr w:type="spellEnd"/>
      <w:r w:rsidRPr="00600FFC">
        <w:rPr>
          <w:rFonts w:ascii="Calibri" w:hAnsi="Calibri" w:cs="Arial"/>
          <w:bCs/>
          <w:szCs w:val="20"/>
          <w:lang w:val="sl-SI"/>
        </w:rPr>
        <w:t xml:space="preserve">. učinek </w:t>
      </w:r>
      <w:proofErr w:type="spellStart"/>
      <w:r w:rsidRPr="00600FFC">
        <w:rPr>
          <w:rFonts w:ascii="Calibri" w:hAnsi="Calibri" w:cs="Arial"/>
          <w:bCs/>
          <w:szCs w:val="20"/>
          <w:lang w:val="sl-SI"/>
        </w:rPr>
        <w:t>sekvestracije</w:t>
      </w:r>
      <w:proofErr w:type="spellEnd"/>
      <w:r w:rsidRPr="00600FFC">
        <w:rPr>
          <w:rFonts w:ascii="Calibri" w:hAnsi="Calibri" w:cs="Arial"/>
          <w:bCs/>
          <w:szCs w:val="20"/>
          <w:lang w:val="sl-SI"/>
        </w:rPr>
        <w:t xml:space="preserve"> ogljika). </w:t>
      </w:r>
      <w:r w:rsidR="00634DF8" w:rsidRPr="00600FFC">
        <w:rPr>
          <w:rFonts w:ascii="Calibri" w:hAnsi="Calibri" w:cs="Arial"/>
          <w:bCs/>
          <w:szCs w:val="20"/>
          <w:lang w:val="sl-SI"/>
        </w:rPr>
        <w:t xml:space="preserve">Kot smo opisali v prejšnjem odstavku za izračun prihranka emisij toplogrednih plinov, smo tudi za količino ogljika, ki bi bila vezana v lesne izdelke, poznali prostornino vsakega lesnega izdelka v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_Ref59604242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w:t>
      </w:r>
      <w:r w:rsidR="00FB359C">
        <w:rPr>
          <w:rFonts w:ascii="Calibri" w:hAnsi="Calibri" w:cs="Arial"/>
          <w:bCs/>
          <w:szCs w:val="20"/>
          <w:lang w:val="sl-SI"/>
        </w:rPr>
        <w:t>i</w:t>
      </w:r>
      <w:r w:rsidR="00610203" w:rsidRPr="00610203">
        <w:rPr>
          <w:rFonts w:ascii="Calibri" w:hAnsi="Calibri" w:cs="Arial"/>
          <w:bCs/>
          <w:szCs w:val="20"/>
          <w:lang w:val="sl-SI"/>
        </w:rPr>
        <w:t xml:space="preserve"> 20</w:t>
      </w:r>
      <w:r w:rsidR="00DB253F" w:rsidRPr="00600FFC">
        <w:rPr>
          <w:rFonts w:ascii="Calibri" w:hAnsi="Calibri" w:cs="Arial"/>
          <w:bCs/>
          <w:szCs w:val="20"/>
          <w:lang w:val="sl-SI"/>
        </w:rPr>
        <w:fldChar w:fldCharType="end"/>
      </w:r>
      <w:r w:rsidR="00DB253F" w:rsidRPr="00600FFC">
        <w:rPr>
          <w:rFonts w:ascii="Calibri" w:hAnsi="Calibri" w:cs="Arial"/>
          <w:bCs/>
          <w:szCs w:val="20"/>
          <w:lang w:val="sl-SI"/>
        </w:rPr>
        <w:t xml:space="preserve"> </w:t>
      </w:r>
      <w:r w:rsidR="00DF7922" w:rsidRPr="00600FFC">
        <w:rPr>
          <w:rFonts w:ascii="Calibri" w:hAnsi="Calibri" w:cs="Arial"/>
          <w:bCs/>
          <w:szCs w:val="20"/>
          <w:lang w:val="sl-SI"/>
        </w:rPr>
        <w:t>(gre za iste izdelke)</w:t>
      </w:r>
      <w:r w:rsidR="00634DF8" w:rsidRPr="00600FFC">
        <w:rPr>
          <w:rFonts w:ascii="Calibri" w:hAnsi="Calibri" w:cs="Arial"/>
          <w:bCs/>
          <w:szCs w:val="20"/>
          <w:lang w:val="sl-SI"/>
        </w:rPr>
        <w:t>.</w:t>
      </w:r>
      <w:r w:rsidR="00DF7922" w:rsidRPr="00600FFC">
        <w:rPr>
          <w:rFonts w:ascii="Calibri" w:hAnsi="Calibri" w:cs="Arial"/>
          <w:bCs/>
          <w:szCs w:val="20"/>
          <w:lang w:val="sl-SI"/>
        </w:rPr>
        <w:t xml:space="preserve"> </w:t>
      </w:r>
      <w:r w:rsidR="007A4DD4" w:rsidRPr="00600FFC">
        <w:rPr>
          <w:rFonts w:ascii="Calibri" w:hAnsi="Calibri" w:cs="Arial"/>
          <w:bCs/>
          <w:szCs w:val="20"/>
          <w:lang w:val="sl-SI"/>
        </w:rPr>
        <w:t xml:space="preserve">Enako kot v prejšnjem odstavku smo </w:t>
      </w:r>
      <w:r w:rsidR="00EB4744" w:rsidRPr="00600FFC">
        <w:rPr>
          <w:rFonts w:ascii="Calibri" w:hAnsi="Calibri" w:cs="Arial"/>
          <w:bCs/>
          <w:szCs w:val="20"/>
          <w:lang w:val="sl-SI"/>
        </w:rPr>
        <w:t xml:space="preserve">za individualne izdelke iz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_Ref59604242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w:t>
      </w:r>
      <w:r w:rsidR="00FB359C">
        <w:rPr>
          <w:rFonts w:ascii="Calibri" w:hAnsi="Calibri" w:cs="Arial"/>
          <w:bCs/>
          <w:szCs w:val="20"/>
          <w:lang w:val="sl-SI"/>
        </w:rPr>
        <w:t>e</w:t>
      </w:r>
      <w:r w:rsidR="00610203" w:rsidRPr="00610203">
        <w:rPr>
          <w:rFonts w:ascii="Calibri" w:hAnsi="Calibri" w:cs="Arial"/>
          <w:bCs/>
          <w:szCs w:val="20"/>
          <w:lang w:val="sl-SI"/>
        </w:rPr>
        <w:t xml:space="preserve"> 20</w:t>
      </w:r>
      <w:r w:rsidR="00DB253F" w:rsidRPr="00600FFC">
        <w:rPr>
          <w:rFonts w:ascii="Calibri" w:hAnsi="Calibri" w:cs="Arial"/>
          <w:bCs/>
          <w:szCs w:val="20"/>
          <w:lang w:val="sl-SI"/>
        </w:rPr>
        <w:fldChar w:fldCharType="end"/>
      </w:r>
      <w:r w:rsidR="00DB253F" w:rsidRPr="00600FFC">
        <w:rPr>
          <w:rFonts w:ascii="Calibri" w:hAnsi="Calibri" w:cs="Arial"/>
          <w:bCs/>
          <w:szCs w:val="20"/>
          <w:lang w:val="sl-SI"/>
        </w:rPr>
        <w:t xml:space="preserve"> </w:t>
      </w:r>
      <w:r w:rsidR="007A4DD4" w:rsidRPr="00600FFC">
        <w:rPr>
          <w:rFonts w:ascii="Calibri" w:hAnsi="Calibri" w:cs="Arial"/>
          <w:bCs/>
          <w:szCs w:val="20"/>
          <w:lang w:val="sl-SI"/>
        </w:rPr>
        <w:t xml:space="preserve">ugotovili </w:t>
      </w:r>
      <w:r w:rsidR="00EB4744" w:rsidRPr="00600FFC">
        <w:rPr>
          <w:rFonts w:ascii="Calibri" w:hAnsi="Calibri" w:cs="Arial"/>
          <w:bCs/>
          <w:szCs w:val="20"/>
          <w:lang w:val="sl-SI"/>
        </w:rPr>
        <w:t>»največjo razliko« in »najmanjšo razliko« v količini CO</w:t>
      </w:r>
      <w:r w:rsidR="00EB4744" w:rsidRPr="00600FFC">
        <w:rPr>
          <w:rFonts w:ascii="Calibri" w:hAnsi="Calibri" w:cs="Arial"/>
          <w:bCs/>
          <w:szCs w:val="20"/>
          <w:vertAlign w:val="subscript"/>
          <w:lang w:val="sl-SI"/>
        </w:rPr>
        <w:t>2</w:t>
      </w:r>
      <w:r w:rsidR="00EB4744" w:rsidRPr="00600FFC">
        <w:rPr>
          <w:rFonts w:ascii="Calibri" w:hAnsi="Calibri" w:cs="Arial"/>
          <w:bCs/>
          <w:szCs w:val="20"/>
          <w:lang w:val="sl-SI"/>
        </w:rPr>
        <w:t xml:space="preserve">, ki je lahko vezana v lesne in </w:t>
      </w:r>
      <w:proofErr w:type="spellStart"/>
      <w:r w:rsidR="00EB4744" w:rsidRPr="00600FFC">
        <w:rPr>
          <w:rFonts w:ascii="Calibri" w:hAnsi="Calibri" w:cs="Arial"/>
          <w:bCs/>
          <w:szCs w:val="20"/>
          <w:lang w:val="sl-SI"/>
        </w:rPr>
        <w:t>nelesene</w:t>
      </w:r>
      <w:proofErr w:type="spellEnd"/>
      <w:r w:rsidR="00EB4744" w:rsidRPr="00600FFC">
        <w:rPr>
          <w:rFonts w:ascii="Calibri" w:hAnsi="Calibri" w:cs="Arial"/>
          <w:bCs/>
          <w:szCs w:val="20"/>
          <w:lang w:val="sl-SI"/>
        </w:rPr>
        <w:t xml:space="preserve"> izdelke v vsaki od produktnih skupin (in s tem kasneje za vsako Smer predelave lesa). To razliko smo nato pomnožili z razmerjem med celotno prostornino lesa, ki jo je za to Smer predelave lesa po vsakem od scenarijev izračunal Model, in prostornino lesnega izdelka z najnižjo (za »največjo razliko«) in najvišjo (za »najmanjšo razliko«) vrednostjo v izdelek vezanega (učinek </w:t>
      </w:r>
      <w:proofErr w:type="spellStart"/>
      <w:r w:rsidR="00EB4744" w:rsidRPr="00600FFC">
        <w:rPr>
          <w:rFonts w:ascii="Calibri" w:hAnsi="Calibri" w:cs="Arial"/>
          <w:bCs/>
          <w:szCs w:val="20"/>
          <w:lang w:val="sl-SI"/>
        </w:rPr>
        <w:t>sekvestracije</w:t>
      </w:r>
      <w:proofErr w:type="spellEnd"/>
      <w:r w:rsidR="00EB4744" w:rsidRPr="00600FFC">
        <w:rPr>
          <w:rFonts w:ascii="Calibri" w:hAnsi="Calibri" w:cs="Arial"/>
          <w:bCs/>
          <w:szCs w:val="20"/>
          <w:lang w:val="sl-SI"/>
        </w:rPr>
        <w:t>) CO</w:t>
      </w:r>
      <w:r w:rsidR="00EB4744" w:rsidRPr="00600FFC">
        <w:rPr>
          <w:rFonts w:ascii="Calibri" w:hAnsi="Calibri" w:cs="Arial"/>
          <w:bCs/>
          <w:szCs w:val="20"/>
          <w:vertAlign w:val="subscript"/>
          <w:lang w:val="sl-SI"/>
        </w:rPr>
        <w:t>2</w:t>
      </w:r>
      <w:r w:rsidR="00EB4744" w:rsidRPr="00600FFC">
        <w:rPr>
          <w:rFonts w:ascii="Calibri" w:hAnsi="Calibri" w:cs="Arial"/>
          <w:bCs/>
          <w:szCs w:val="20"/>
          <w:lang w:val="sl-SI"/>
        </w:rPr>
        <w:t xml:space="preserve"> (stolpec Zaloga biogenega ogljika [kg CO</w:t>
      </w:r>
      <w:r w:rsidR="00EB4744" w:rsidRPr="00600FFC">
        <w:rPr>
          <w:rFonts w:ascii="Calibri" w:hAnsi="Calibri" w:cs="Arial"/>
          <w:bCs/>
          <w:szCs w:val="20"/>
          <w:vertAlign w:val="subscript"/>
          <w:lang w:val="sl-SI"/>
        </w:rPr>
        <w:t>2</w:t>
      </w:r>
      <w:r w:rsidR="00EB4744" w:rsidRPr="00600FFC">
        <w:rPr>
          <w:rFonts w:ascii="Calibri" w:hAnsi="Calibri" w:cs="Arial"/>
          <w:bCs/>
          <w:szCs w:val="20"/>
          <w:lang w:val="sl-SI"/>
        </w:rPr>
        <w:t xml:space="preserve">e],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_Ref59604242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Preglednica 20</w:t>
      </w:r>
      <w:r w:rsidR="00DB253F" w:rsidRPr="00600FFC">
        <w:rPr>
          <w:rFonts w:ascii="Calibri" w:hAnsi="Calibri" w:cs="Arial"/>
          <w:bCs/>
          <w:szCs w:val="20"/>
          <w:lang w:val="sl-SI"/>
        </w:rPr>
        <w:fldChar w:fldCharType="end"/>
      </w:r>
      <w:r w:rsidR="00EB4744" w:rsidRPr="00600FFC">
        <w:rPr>
          <w:rFonts w:ascii="Calibri" w:hAnsi="Calibri" w:cs="Arial"/>
          <w:bCs/>
          <w:szCs w:val="20"/>
          <w:lang w:val="sl-SI"/>
        </w:rPr>
        <w:t>).</w:t>
      </w:r>
    </w:p>
    <w:p w14:paraId="1354AAD7" w14:textId="77777777" w:rsidR="00FA554D" w:rsidRPr="00600FFC" w:rsidRDefault="00FA554D" w:rsidP="00A11179">
      <w:pPr>
        <w:pStyle w:val="podpisi"/>
        <w:spacing w:line="312" w:lineRule="auto"/>
        <w:jc w:val="both"/>
        <w:rPr>
          <w:rFonts w:ascii="Calibri" w:hAnsi="Calibri" w:cs="Arial"/>
          <w:bCs/>
          <w:szCs w:val="20"/>
          <w:lang w:val="sl-SI"/>
        </w:rPr>
      </w:pPr>
    </w:p>
    <w:p w14:paraId="4A52CC2C" w14:textId="27A33E2F" w:rsidR="00B7418B" w:rsidRPr="00600FFC" w:rsidRDefault="009064D8"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Vrednost skupnega prihranka CO</w:t>
      </w:r>
      <w:r w:rsidRPr="00600FFC">
        <w:rPr>
          <w:rFonts w:ascii="Calibri" w:hAnsi="Calibri" w:cs="Arial"/>
          <w:bCs/>
          <w:szCs w:val="20"/>
          <w:vertAlign w:val="subscript"/>
          <w:lang w:val="sl-SI"/>
        </w:rPr>
        <w:t>2</w:t>
      </w:r>
      <w:r w:rsidRPr="00600FFC">
        <w:rPr>
          <w:rFonts w:ascii="Calibri" w:hAnsi="Calibri" w:cs="Arial"/>
          <w:bCs/>
          <w:szCs w:val="20"/>
          <w:lang w:val="sl-SI"/>
        </w:rPr>
        <w:t>, z upoštevano zalogo biogenega ogljika [ton CO</w:t>
      </w:r>
      <w:r w:rsidRPr="00600FFC">
        <w:rPr>
          <w:rFonts w:ascii="Calibri" w:hAnsi="Calibri" w:cs="Arial"/>
          <w:bCs/>
          <w:szCs w:val="20"/>
          <w:vertAlign w:val="subscript"/>
          <w:lang w:val="sl-SI"/>
        </w:rPr>
        <w:t>2</w:t>
      </w:r>
      <w:r w:rsidRPr="00600FFC">
        <w:rPr>
          <w:rFonts w:ascii="Calibri" w:hAnsi="Calibri" w:cs="Arial"/>
          <w:bCs/>
          <w:szCs w:val="20"/>
          <w:lang w:val="sl-SI"/>
        </w:rPr>
        <w:t>e]</w:t>
      </w:r>
      <w:r w:rsidR="00FA554D" w:rsidRPr="00600FFC">
        <w:rPr>
          <w:rFonts w:ascii="Calibri" w:hAnsi="Calibri" w:cs="Arial"/>
          <w:bCs/>
          <w:szCs w:val="20"/>
          <w:lang w:val="sl-SI"/>
        </w:rPr>
        <w:t xml:space="preserve">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_Ref59604656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Preglednica 21</w:t>
      </w:r>
      <w:r w:rsidR="00DB253F" w:rsidRPr="00600FFC">
        <w:rPr>
          <w:rFonts w:ascii="Calibri" w:hAnsi="Calibri" w:cs="Arial"/>
          <w:bCs/>
          <w:szCs w:val="20"/>
          <w:lang w:val="sl-SI"/>
        </w:rPr>
        <w:fldChar w:fldCharType="end"/>
      </w:r>
      <w:r w:rsidR="00DB253F" w:rsidRPr="00600FFC">
        <w:rPr>
          <w:rFonts w:ascii="Calibri" w:hAnsi="Calibri" w:cs="Arial"/>
          <w:bCs/>
          <w:szCs w:val="20"/>
          <w:lang w:val="sl-SI"/>
        </w:rPr>
        <w:t xml:space="preserve"> in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_Ref62819204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FB359C">
        <w:rPr>
          <w:rFonts w:ascii="Calibri" w:hAnsi="Calibri" w:cs="Arial"/>
          <w:bCs/>
          <w:szCs w:val="20"/>
          <w:lang w:val="sl-SI"/>
        </w:rPr>
        <w:t>22</w:t>
      </w:r>
      <w:r w:rsidR="00DB253F" w:rsidRPr="00600FFC">
        <w:rPr>
          <w:rFonts w:ascii="Calibri" w:hAnsi="Calibri" w:cs="Arial"/>
          <w:bCs/>
          <w:szCs w:val="20"/>
          <w:lang w:val="sl-SI"/>
        </w:rPr>
        <w:fldChar w:fldCharType="end"/>
      </w:r>
      <w:r w:rsidR="00FA554D" w:rsidRPr="00600FFC">
        <w:rPr>
          <w:rFonts w:ascii="Calibri" w:hAnsi="Calibri" w:cs="Arial"/>
          <w:bCs/>
          <w:szCs w:val="20"/>
          <w:lang w:val="sl-SI"/>
        </w:rPr>
        <w:t xml:space="preserve">), pa smo dobili tako, da smo razmerje prostornin izdelkov z najnižjo (za »največjo razliko«) in najvišjo (za »najmanjšo razliko«) </w:t>
      </w:r>
      <w:r w:rsidR="00381C32" w:rsidRPr="00600FFC">
        <w:rPr>
          <w:rFonts w:ascii="Calibri" w:hAnsi="Calibri" w:cs="Arial"/>
          <w:bCs/>
          <w:szCs w:val="20"/>
          <w:lang w:val="sl-SI"/>
        </w:rPr>
        <w:t>vrednostjo vezanega CO</w:t>
      </w:r>
      <w:r w:rsidR="00381C32" w:rsidRPr="00600FFC">
        <w:rPr>
          <w:rFonts w:ascii="Calibri" w:hAnsi="Calibri" w:cs="Arial"/>
          <w:bCs/>
          <w:szCs w:val="20"/>
          <w:vertAlign w:val="subscript"/>
          <w:lang w:val="sl-SI"/>
        </w:rPr>
        <w:t>2</w:t>
      </w:r>
      <w:r w:rsidR="00381C32" w:rsidRPr="00600FFC">
        <w:rPr>
          <w:rFonts w:ascii="Calibri" w:hAnsi="Calibri" w:cs="Arial"/>
          <w:bCs/>
          <w:szCs w:val="20"/>
          <w:lang w:val="sl-SI"/>
        </w:rPr>
        <w:t xml:space="preserve"> </w:t>
      </w:r>
      <w:r w:rsidR="00FA554D" w:rsidRPr="00600FFC">
        <w:rPr>
          <w:rFonts w:ascii="Calibri" w:hAnsi="Calibri" w:cs="Arial"/>
          <w:bCs/>
          <w:szCs w:val="20"/>
          <w:lang w:val="sl-SI"/>
        </w:rPr>
        <w:t xml:space="preserve">ter celotno prostornino lesa, ki jo je za to Smer predelave lesa po vsakem od scenarijev izračunal Model, pomnožili z vrednostmi ogljičnega odtisa z upoštevanjem tako učinka substitucije kot </w:t>
      </w:r>
      <w:proofErr w:type="spellStart"/>
      <w:r w:rsidR="00FA554D" w:rsidRPr="00600FFC">
        <w:rPr>
          <w:rFonts w:ascii="Calibri" w:hAnsi="Calibri" w:cs="Arial"/>
          <w:bCs/>
          <w:szCs w:val="20"/>
          <w:lang w:val="sl-SI"/>
        </w:rPr>
        <w:t>sekvestracije</w:t>
      </w:r>
      <w:proofErr w:type="spellEnd"/>
      <w:r w:rsidR="00FA554D" w:rsidRPr="00600FFC">
        <w:rPr>
          <w:rFonts w:ascii="Calibri" w:hAnsi="Calibri" w:cs="Arial"/>
          <w:bCs/>
          <w:szCs w:val="20"/>
          <w:lang w:val="sl-SI"/>
        </w:rPr>
        <w:t xml:space="preserve"> CO</w:t>
      </w:r>
      <w:r w:rsidR="00FA554D" w:rsidRPr="00600FFC">
        <w:rPr>
          <w:rFonts w:ascii="Calibri" w:hAnsi="Calibri" w:cs="Arial"/>
          <w:bCs/>
          <w:szCs w:val="20"/>
          <w:vertAlign w:val="subscript"/>
          <w:lang w:val="sl-SI"/>
        </w:rPr>
        <w:t>2</w:t>
      </w:r>
      <w:r w:rsidR="00FA554D" w:rsidRPr="00600FFC">
        <w:rPr>
          <w:rFonts w:ascii="Calibri" w:hAnsi="Calibri" w:cs="Arial"/>
          <w:bCs/>
          <w:szCs w:val="20"/>
          <w:lang w:val="sl-SI"/>
        </w:rPr>
        <w:t xml:space="preserve"> (stolpec </w:t>
      </w:r>
      <w:proofErr w:type="spellStart"/>
      <w:r w:rsidR="00FA554D" w:rsidRPr="00600FFC">
        <w:rPr>
          <w:rFonts w:ascii="Calibri" w:hAnsi="Calibri" w:cs="Arial"/>
          <w:bCs/>
          <w:szCs w:val="20"/>
          <w:lang w:val="sl-SI"/>
        </w:rPr>
        <w:t>Ogljični</w:t>
      </w:r>
      <w:proofErr w:type="spellEnd"/>
      <w:r w:rsidR="00FA554D" w:rsidRPr="00600FFC">
        <w:rPr>
          <w:rFonts w:ascii="Calibri" w:hAnsi="Calibri" w:cs="Arial"/>
          <w:bCs/>
          <w:szCs w:val="20"/>
          <w:lang w:val="sl-SI"/>
        </w:rPr>
        <w:t xml:space="preserve"> odtis – Skupaj II [kg CO</w:t>
      </w:r>
      <w:r w:rsidR="00FA554D" w:rsidRPr="00600FFC">
        <w:rPr>
          <w:rFonts w:ascii="Calibri" w:hAnsi="Calibri" w:cs="Arial"/>
          <w:bCs/>
          <w:szCs w:val="20"/>
          <w:vertAlign w:val="subscript"/>
          <w:lang w:val="sl-SI"/>
        </w:rPr>
        <w:t>2</w:t>
      </w:r>
      <w:r w:rsidR="00FA554D" w:rsidRPr="00600FFC">
        <w:rPr>
          <w:rFonts w:ascii="Calibri" w:hAnsi="Calibri" w:cs="Arial"/>
          <w:bCs/>
          <w:szCs w:val="20"/>
          <w:lang w:val="sl-SI"/>
        </w:rPr>
        <w:t xml:space="preserve">e],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_Ref59604242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Preglednica 20</w:t>
      </w:r>
      <w:r w:rsidR="00DB253F" w:rsidRPr="00600FFC">
        <w:rPr>
          <w:rFonts w:ascii="Calibri" w:hAnsi="Calibri" w:cs="Arial"/>
          <w:bCs/>
          <w:szCs w:val="20"/>
          <w:lang w:val="sl-SI"/>
        </w:rPr>
        <w:fldChar w:fldCharType="end"/>
      </w:r>
      <w:r w:rsidR="00FA554D" w:rsidRPr="00600FFC">
        <w:rPr>
          <w:rFonts w:ascii="Calibri" w:hAnsi="Calibri" w:cs="Arial"/>
          <w:bCs/>
          <w:szCs w:val="20"/>
          <w:lang w:val="sl-SI"/>
        </w:rPr>
        <w:t>).</w:t>
      </w:r>
    </w:p>
    <w:p w14:paraId="06162D01" w14:textId="77777777" w:rsidR="00B7418B" w:rsidRPr="00600FFC" w:rsidRDefault="00B7418B" w:rsidP="00A11179">
      <w:pPr>
        <w:pStyle w:val="podpisi"/>
        <w:spacing w:line="312" w:lineRule="auto"/>
        <w:jc w:val="both"/>
        <w:rPr>
          <w:rFonts w:ascii="Calibri" w:hAnsi="Calibri" w:cs="Arial"/>
          <w:bCs/>
          <w:szCs w:val="20"/>
          <w:lang w:val="sl-SI"/>
        </w:rPr>
      </w:pPr>
    </w:p>
    <w:p w14:paraId="7CEF2086" w14:textId="6257C4DB" w:rsidR="009854B5" w:rsidRPr="00600FFC" w:rsidRDefault="00B25FAA"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V rubriki »povprečje« pa smo podali srednjo vrednost razlik med </w:t>
      </w:r>
      <w:proofErr w:type="spellStart"/>
      <w:r w:rsidRPr="00600FFC">
        <w:rPr>
          <w:rFonts w:ascii="Calibri" w:hAnsi="Calibri" w:cs="Arial"/>
          <w:bCs/>
          <w:szCs w:val="20"/>
          <w:lang w:val="sl-SI"/>
        </w:rPr>
        <w:t>ogljičnimi</w:t>
      </w:r>
      <w:proofErr w:type="spellEnd"/>
      <w:r w:rsidRPr="00600FFC">
        <w:rPr>
          <w:rFonts w:ascii="Calibri" w:hAnsi="Calibri" w:cs="Arial"/>
          <w:bCs/>
          <w:szCs w:val="20"/>
          <w:lang w:val="sl-SI"/>
        </w:rPr>
        <w:t xml:space="preserve"> odtisi lesnih in ne-lesenih izdelkov za vsako od produktnih skupin (Smeri predelave lesa), ki jih je Naročnik opredelil v Dispoziciji</w:t>
      </w:r>
      <w:r w:rsidR="00DF7922" w:rsidRPr="00600FFC">
        <w:rPr>
          <w:rFonts w:ascii="Calibri" w:hAnsi="Calibri" w:cs="Arial"/>
          <w:bCs/>
          <w:szCs w:val="20"/>
          <w:lang w:val="sl-SI"/>
        </w:rPr>
        <w:t>, tako za prihranek CO</w:t>
      </w:r>
      <w:r w:rsidR="00DF7922" w:rsidRPr="00600FFC">
        <w:rPr>
          <w:rFonts w:ascii="Calibri" w:hAnsi="Calibri" w:cs="Arial"/>
          <w:bCs/>
          <w:szCs w:val="20"/>
          <w:vertAlign w:val="subscript"/>
          <w:lang w:val="sl-SI"/>
        </w:rPr>
        <w:t>2</w:t>
      </w:r>
      <w:r w:rsidR="00DF7922" w:rsidRPr="00600FFC">
        <w:rPr>
          <w:rFonts w:ascii="Calibri" w:hAnsi="Calibri" w:cs="Arial"/>
          <w:bCs/>
          <w:szCs w:val="20"/>
          <w:lang w:val="sl-SI"/>
        </w:rPr>
        <w:t>, kjer je bil upoštevan samo učinek substitucije, kot za prihranek CO</w:t>
      </w:r>
      <w:r w:rsidR="00DF7922" w:rsidRPr="00600FFC">
        <w:rPr>
          <w:rFonts w:ascii="Calibri" w:hAnsi="Calibri" w:cs="Arial"/>
          <w:bCs/>
          <w:szCs w:val="20"/>
          <w:vertAlign w:val="subscript"/>
          <w:lang w:val="sl-SI"/>
        </w:rPr>
        <w:t>2</w:t>
      </w:r>
      <w:r w:rsidR="00DF7922" w:rsidRPr="00600FFC">
        <w:rPr>
          <w:rFonts w:ascii="Calibri" w:hAnsi="Calibri" w:cs="Arial"/>
          <w:bCs/>
          <w:szCs w:val="20"/>
          <w:lang w:val="sl-SI"/>
        </w:rPr>
        <w:t xml:space="preserve"> z upoštevano zalogo biogenega ogljika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_Ref59604656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Preglednica 21</w:t>
      </w:r>
      <w:r w:rsidR="00DB253F" w:rsidRPr="00600FFC">
        <w:rPr>
          <w:rFonts w:ascii="Calibri" w:hAnsi="Calibri" w:cs="Arial"/>
          <w:bCs/>
          <w:szCs w:val="20"/>
          <w:lang w:val="sl-SI"/>
        </w:rPr>
        <w:fldChar w:fldCharType="end"/>
      </w:r>
      <w:r w:rsidR="00DB253F" w:rsidRPr="00600FFC">
        <w:rPr>
          <w:rFonts w:ascii="Calibri" w:hAnsi="Calibri" w:cs="Arial"/>
          <w:bCs/>
          <w:szCs w:val="20"/>
          <w:lang w:val="sl-SI"/>
        </w:rPr>
        <w:t xml:space="preserve"> in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_Ref62819204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FB359C">
        <w:rPr>
          <w:rFonts w:ascii="Calibri" w:hAnsi="Calibri" w:cs="Arial"/>
          <w:bCs/>
          <w:szCs w:val="20"/>
          <w:lang w:val="sl-SI"/>
        </w:rPr>
        <w:t>22</w:t>
      </w:r>
      <w:r w:rsidR="00DB253F" w:rsidRPr="00600FFC">
        <w:rPr>
          <w:rFonts w:ascii="Calibri" w:hAnsi="Calibri" w:cs="Arial"/>
          <w:bCs/>
          <w:szCs w:val="20"/>
          <w:lang w:val="sl-SI"/>
        </w:rPr>
        <w:fldChar w:fldCharType="end"/>
      </w:r>
      <w:r w:rsidR="00DF7922" w:rsidRPr="00600FFC">
        <w:rPr>
          <w:rFonts w:ascii="Calibri" w:hAnsi="Calibri" w:cs="Arial"/>
          <w:bCs/>
          <w:szCs w:val="20"/>
          <w:lang w:val="sl-SI"/>
        </w:rPr>
        <w:t>).</w:t>
      </w:r>
    </w:p>
    <w:p w14:paraId="67DB0BB5" w14:textId="19BDF1C5" w:rsidR="00A6211B" w:rsidRPr="00600FFC" w:rsidRDefault="00A6211B" w:rsidP="00A11179">
      <w:pPr>
        <w:pStyle w:val="podpisi"/>
        <w:spacing w:line="312" w:lineRule="auto"/>
        <w:jc w:val="both"/>
        <w:rPr>
          <w:rFonts w:ascii="Calibri" w:hAnsi="Calibri" w:cs="Arial"/>
          <w:bCs/>
          <w:szCs w:val="20"/>
          <w:lang w:val="sl-SI"/>
        </w:rPr>
      </w:pPr>
    </w:p>
    <w:p w14:paraId="26F0DB8C" w14:textId="6C004BC7" w:rsidR="00381C32" w:rsidRPr="00600FFC" w:rsidRDefault="00381C32">
      <w:pPr>
        <w:spacing w:before="0" w:after="0" w:line="240" w:lineRule="auto"/>
        <w:contextualSpacing w:val="0"/>
        <w:rPr>
          <w:rFonts w:ascii="Calibri" w:eastAsia="Times New Roman" w:hAnsi="Calibri" w:cs="Arial"/>
          <w:bCs/>
          <w:sz w:val="20"/>
          <w:szCs w:val="20"/>
          <w:shd w:val="clear" w:color="auto" w:fill="auto"/>
          <w:lang w:val="sl-SI"/>
        </w:rPr>
      </w:pPr>
      <w:r w:rsidRPr="00600FFC">
        <w:rPr>
          <w:rFonts w:ascii="Calibri" w:hAnsi="Calibri" w:cs="Arial"/>
          <w:bCs/>
          <w:szCs w:val="20"/>
          <w:lang w:val="sl-SI"/>
        </w:rPr>
        <w:br w:type="page"/>
      </w:r>
    </w:p>
    <w:p w14:paraId="626812B1" w14:textId="77777777" w:rsidR="00A6211B" w:rsidRPr="00600FFC" w:rsidRDefault="00A6211B" w:rsidP="00A11179">
      <w:pPr>
        <w:pStyle w:val="podpisi"/>
        <w:spacing w:line="312" w:lineRule="auto"/>
        <w:jc w:val="both"/>
        <w:rPr>
          <w:rFonts w:ascii="Calibri" w:hAnsi="Calibri" w:cs="Arial"/>
          <w:bCs/>
          <w:szCs w:val="20"/>
          <w:lang w:val="sl-SI"/>
        </w:rPr>
      </w:pPr>
    </w:p>
    <w:p w14:paraId="44800EAA" w14:textId="7BAC4766" w:rsidR="00A11179" w:rsidRPr="00600FFC" w:rsidRDefault="00A31A9E" w:rsidP="00A31A9E">
      <w:pPr>
        <w:pStyle w:val="Napis"/>
        <w:jc w:val="both"/>
        <w:rPr>
          <w:rFonts w:ascii="Calibri" w:hAnsi="Calibri"/>
          <w:b/>
          <w:i w:val="0"/>
          <w:iCs w:val="0"/>
          <w:color w:val="67A332"/>
          <w:sz w:val="20"/>
          <w:szCs w:val="20"/>
          <w:lang w:val="sl-SI"/>
        </w:rPr>
      </w:pPr>
      <w:bookmarkStart w:id="92" w:name="_Ref62819204"/>
      <w:bookmarkStart w:id="93" w:name="_Toc64878637"/>
      <w:r w:rsidRPr="001C5C38">
        <w:rPr>
          <w:rFonts w:ascii="Calibri" w:hAnsi="Calibri"/>
          <w:b/>
          <w:i w:val="0"/>
          <w:iCs w:val="0"/>
          <w:color w:val="FF0000"/>
          <w:sz w:val="20"/>
          <w:szCs w:val="20"/>
          <w:lang w:val="sl-SI"/>
        </w:rPr>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22</w:t>
      </w:r>
      <w:r w:rsidRPr="001C5C38">
        <w:rPr>
          <w:rFonts w:ascii="Calibri" w:hAnsi="Calibri"/>
          <w:b/>
          <w:i w:val="0"/>
          <w:iCs w:val="0"/>
          <w:color w:val="FF0000"/>
          <w:sz w:val="20"/>
          <w:szCs w:val="20"/>
          <w:lang w:val="sl-SI"/>
        </w:rPr>
        <w:fldChar w:fldCharType="end"/>
      </w:r>
      <w:bookmarkEnd w:id="92"/>
      <w:r w:rsidRPr="001C5C38">
        <w:rPr>
          <w:rFonts w:ascii="Calibri" w:hAnsi="Calibri"/>
          <w:b/>
          <w:i w:val="0"/>
          <w:iCs w:val="0"/>
          <w:color w:val="FF0000"/>
          <w:sz w:val="20"/>
          <w:szCs w:val="20"/>
          <w:lang w:val="sl-SI"/>
        </w:rPr>
        <w:t>:</w:t>
      </w:r>
      <w:r w:rsidR="00002856" w:rsidRPr="00600FFC">
        <w:rPr>
          <w:rFonts w:ascii="Calibri" w:hAnsi="Calibri"/>
          <w:b/>
          <w:i w:val="0"/>
          <w:iCs w:val="0"/>
          <w:color w:val="67A332"/>
          <w:sz w:val="20"/>
          <w:szCs w:val="20"/>
          <w:lang w:val="sl-SI"/>
        </w:rPr>
        <w:t xml:space="preserve"> </w:t>
      </w:r>
      <w:r w:rsidR="00A11179" w:rsidRPr="001C5C38">
        <w:rPr>
          <w:rFonts w:ascii="Calibri" w:hAnsi="Calibri"/>
          <w:b/>
          <w:i w:val="0"/>
          <w:iCs w:val="0"/>
          <w:color w:val="FF0000"/>
          <w:sz w:val="20"/>
          <w:szCs w:val="20"/>
          <w:lang w:val="sl-SI"/>
        </w:rPr>
        <w:t>Prihranek emisij CO</w:t>
      </w:r>
      <w:r w:rsidR="00A11179" w:rsidRPr="001C5C38">
        <w:rPr>
          <w:rFonts w:ascii="Calibri" w:hAnsi="Calibri"/>
          <w:b/>
          <w:i w:val="0"/>
          <w:iCs w:val="0"/>
          <w:color w:val="FF0000"/>
          <w:sz w:val="20"/>
          <w:szCs w:val="20"/>
          <w:vertAlign w:val="subscript"/>
          <w:lang w:val="sl-SI"/>
        </w:rPr>
        <w:t>2</w:t>
      </w:r>
      <w:r w:rsidR="00A11179" w:rsidRPr="001C5C38">
        <w:rPr>
          <w:rFonts w:ascii="Calibri" w:hAnsi="Calibri"/>
          <w:b/>
          <w:i w:val="0"/>
          <w:iCs w:val="0"/>
          <w:color w:val="FF0000"/>
          <w:sz w:val="20"/>
          <w:szCs w:val="20"/>
          <w:lang w:val="sl-SI"/>
        </w:rPr>
        <w:t xml:space="preserve"> zaradi uporabe lesenih (in ne iz drugih materialov) izdelkov v količinah, ki jih je predvidel Model razporeditve lesa – scenarij </w:t>
      </w:r>
      <w:r w:rsidR="007C6D58" w:rsidRPr="001C5C38">
        <w:rPr>
          <w:rFonts w:ascii="Calibri" w:hAnsi="Calibri"/>
          <w:b/>
          <w:i w:val="0"/>
          <w:iCs w:val="0"/>
          <w:color w:val="FF0000"/>
          <w:sz w:val="20"/>
          <w:szCs w:val="20"/>
          <w:lang w:val="sl-SI"/>
        </w:rPr>
        <w:t>izdelkov z višjo dodano vrednostjo</w:t>
      </w:r>
      <w:bookmarkEnd w:id="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1"/>
        <w:gridCol w:w="1266"/>
        <w:gridCol w:w="1134"/>
        <w:gridCol w:w="1070"/>
        <w:gridCol w:w="1143"/>
        <w:gridCol w:w="1134"/>
        <w:gridCol w:w="1070"/>
      </w:tblGrid>
      <w:tr w:rsidR="00A11179" w:rsidRPr="00600FFC" w14:paraId="4D3C1EC2" w14:textId="77777777" w:rsidTr="00400DB3">
        <w:trPr>
          <w:trHeight w:val="900"/>
        </w:trPr>
        <w:tc>
          <w:tcPr>
            <w:tcW w:w="1671" w:type="dxa"/>
            <w:noWrap/>
            <w:hideMark/>
          </w:tcPr>
          <w:p w14:paraId="7FBF6DCA" w14:textId="77777777" w:rsidR="00A11179" w:rsidRPr="00600FFC" w:rsidRDefault="00A11179" w:rsidP="00A11179">
            <w:pPr>
              <w:pStyle w:val="podpisi"/>
              <w:spacing w:line="312" w:lineRule="auto"/>
              <w:jc w:val="both"/>
              <w:rPr>
                <w:rFonts w:ascii="Calibri" w:hAnsi="Calibri" w:cs="Arial"/>
                <w:bCs/>
                <w:szCs w:val="20"/>
                <w:lang w:val="sl-SI"/>
              </w:rPr>
            </w:pPr>
          </w:p>
        </w:tc>
        <w:tc>
          <w:tcPr>
            <w:tcW w:w="3470" w:type="dxa"/>
            <w:gridSpan w:val="3"/>
            <w:shd w:val="clear" w:color="auto" w:fill="FABF8F" w:themeFill="accent6" w:themeFillTint="99"/>
            <w:vAlign w:val="center"/>
            <w:hideMark/>
          </w:tcPr>
          <w:p w14:paraId="6DE3DD02" w14:textId="77777777" w:rsidR="00A11179" w:rsidRPr="00600FFC" w:rsidRDefault="00A11179" w:rsidP="00A11179">
            <w:pPr>
              <w:pStyle w:val="podpisi"/>
              <w:spacing w:line="312" w:lineRule="auto"/>
              <w:jc w:val="center"/>
              <w:rPr>
                <w:rFonts w:ascii="Calibri" w:hAnsi="Calibri" w:cs="Arial"/>
                <w:bCs/>
                <w:szCs w:val="20"/>
                <w:lang w:val="sl-SI"/>
              </w:rPr>
            </w:pPr>
            <w:bookmarkStart w:id="94" w:name="_Hlk62805443"/>
            <w:r w:rsidRPr="00600FFC">
              <w:rPr>
                <w:rFonts w:ascii="Calibri" w:hAnsi="Calibri" w:cs="Arial"/>
                <w:bCs/>
                <w:szCs w:val="20"/>
                <w:lang w:val="sl-SI"/>
              </w:rPr>
              <w:t>prihranek CO</w:t>
            </w:r>
            <w:r w:rsidRPr="00600FFC">
              <w:rPr>
                <w:rFonts w:ascii="Calibri" w:hAnsi="Calibri" w:cs="Arial"/>
                <w:bCs/>
                <w:szCs w:val="20"/>
                <w:vertAlign w:val="subscript"/>
                <w:lang w:val="sl-SI"/>
              </w:rPr>
              <w:t>2</w:t>
            </w:r>
            <w:r w:rsidRPr="00600FFC">
              <w:rPr>
                <w:rFonts w:ascii="Calibri" w:hAnsi="Calibri" w:cs="Arial"/>
                <w:bCs/>
                <w:szCs w:val="20"/>
                <w:lang w:val="sl-SI"/>
              </w:rPr>
              <w:t>, upoštevan samo učinek substitucije [ton CO</w:t>
            </w:r>
            <w:r w:rsidRPr="00600FFC">
              <w:rPr>
                <w:rFonts w:ascii="Calibri" w:hAnsi="Calibri" w:cs="Arial"/>
                <w:bCs/>
                <w:szCs w:val="20"/>
                <w:vertAlign w:val="subscript"/>
                <w:lang w:val="sl-SI"/>
              </w:rPr>
              <w:t>2</w:t>
            </w:r>
            <w:r w:rsidRPr="00600FFC">
              <w:rPr>
                <w:rFonts w:ascii="Calibri" w:hAnsi="Calibri" w:cs="Arial"/>
                <w:bCs/>
                <w:szCs w:val="20"/>
                <w:lang w:val="sl-SI"/>
              </w:rPr>
              <w:t>e]</w:t>
            </w:r>
            <w:bookmarkEnd w:id="94"/>
          </w:p>
        </w:tc>
        <w:tc>
          <w:tcPr>
            <w:tcW w:w="3347" w:type="dxa"/>
            <w:gridSpan w:val="3"/>
            <w:shd w:val="clear" w:color="auto" w:fill="FABF8F" w:themeFill="accent6" w:themeFillTint="99"/>
            <w:vAlign w:val="center"/>
            <w:hideMark/>
          </w:tcPr>
          <w:p w14:paraId="59A2950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Arial"/>
                <w:bCs/>
                <w:szCs w:val="20"/>
                <w:lang w:val="sl-SI"/>
              </w:rPr>
              <w:t>prihranek CO</w:t>
            </w:r>
            <w:r w:rsidRPr="00600FFC">
              <w:rPr>
                <w:rFonts w:ascii="Calibri" w:hAnsi="Calibri" w:cs="Arial"/>
                <w:bCs/>
                <w:szCs w:val="20"/>
                <w:vertAlign w:val="subscript"/>
                <w:lang w:val="sl-SI"/>
              </w:rPr>
              <w:t>2</w:t>
            </w:r>
            <w:r w:rsidRPr="00600FFC">
              <w:rPr>
                <w:rFonts w:ascii="Calibri" w:hAnsi="Calibri" w:cs="Arial"/>
                <w:bCs/>
                <w:szCs w:val="20"/>
                <w:lang w:val="sl-SI"/>
              </w:rPr>
              <w:t>, z upoštevano zalogo biogenega ogljika [ton CO</w:t>
            </w:r>
            <w:r w:rsidRPr="00600FFC">
              <w:rPr>
                <w:rFonts w:ascii="Calibri" w:hAnsi="Calibri" w:cs="Arial"/>
                <w:bCs/>
                <w:szCs w:val="20"/>
                <w:vertAlign w:val="subscript"/>
                <w:lang w:val="sl-SI"/>
              </w:rPr>
              <w:t>2</w:t>
            </w:r>
            <w:r w:rsidRPr="00600FFC">
              <w:rPr>
                <w:rFonts w:ascii="Calibri" w:hAnsi="Calibri" w:cs="Arial"/>
                <w:bCs/>
                <w:szCs w:val="20"/>
                <w:lang w:val="sl-SI"/>
              </w:rPr>
              <w:t>e]</w:t>
            </w:r>
          </w:p>
        </w:tc>
      </w:tr>
      <w:tr w:rsidR="00A11179" w:rsidRPr="00600FFC" w14:paraId="4A9C7A42" w14:textId="77777777" w:rsidTr="00A31A9E">
        <w:trPr>
          <w:trHeight w:val="588"/>
        </w:trPr>
        <w:tc>
          <w:tcPr>
            <w:tcW w:w="1671" w:type="dxa"/>
            <w:vAlign w:val="center"/>
            <w:hideMark/>
          </w:tcPr>
          <w:p w14:paraId="1674E3ED"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Smeri predelave lesa</w:t>
            </w:r>
          </w:p>
        </w:tc>
        <w:tc>
          <w:tcPr>
            <w:tcW w:w="1266" w:type="dxa"/>
            <w:vAlign w:val="center"/>
            <w:hideMark/>
          </w:tcPr>
          <w:p w14:paraId="1D58C0B5" w14:textId="77777777" w:rsidR="00A11179" w:rsidRPr="00600FFC" w:rsidRDefault="00A11179" w:rsidP="00A31A9E">
            <w:pPr>
              <w:pStyle w:val="podpisi"/>
              <w:spacing w:line="312" w:lineRule="auto"/>
              <w:jc w:val="center"/>
              <w:rPr>
                <w:rFonts w:ascii="Calibri" w:hAnsi="Calibri" w:cs="Arial"/>
                <w:bCs/>
                <w:szCs w:val="20"/>
                <w:lang w:val="sl-SI"/>
              </w:rPr>
            </w:pPr>
            <w:r w:rsidRPr="00600FFC">
              <w:rPr>
                <w:rFonts w:ascii="Calibri" w:hAnsi="Calibri" w:cs="Arial"/>
                <w:bCs/>
                <w:szCs w:val="20"/>
                <w:lang w:val="sl-SI"/>
              </w:rPr>
              <w:t>primerjava najmanjše razlike</w:t>
            </w:r>
          </w:p>
        </w:tc>
        <w:tc>
          <w:tcPr>
            <w:tcW w:w="1134" w:type="dxa"/>
            <w:vAlign w:val="center"/>
            <w:hideMark/>
          </w:tcPr>
          <w:p w14:paraId="70E5AFC6" w14:textId="77777777" w:rsidR="00A11179" w:rsidRPr="00600FFC" w:rsidRDefault="00A11179" w:rsidP="00A31A9E">
            <w:pPr>
              <w:pStyle w:val="podpisi"/>
              <w:spacing w:line="312" w:lineRule="auto"/>
              <w:jc w:val="center"/>
              <w:rPr>
                <w:rFonts w:ascii="Calibri" w:hAnsi="Calibri" w:cs="Arial"/>
                <w:bCs/>
                <w:szCs w:val="20"/>
                <w:lang w:val="sl-SI"/>
              </w:rPr>
            </w:pPr>
            <w:r w:rsidRPr="00600FFC">
              <w:rPr>
                <w:rFonts w:ascii="Calibri" w:hAnsi="Calibri" w:cs="Arial"/>
                <w:bCs/>
                <w:szCs w:val="20"/>
                <w:lang w:val="sl-SI"/>
              </w:rPr>
              <w:t>primerjava največje razlike</w:t>
            </w:r>
          </w:p>
        </w:tc>
        <w:tc>
          <w:tcPr>
            <w:tcW w:w="1070" w:type="dxa"/>
            <w:vAlign w:val="center"/>
            <w:hideMark/>
          </w:tcPr>
          <w:p w14:paraId="36953ED5" w14:textId="77777777" w:rsidR="00A11179" w:rsidRPr="00600FFC" w:rsidRDefault="00A11179" w:rsidP="00A31A9E">
            <w:pPr>
              <w:pStyle w:val="podpisi"/>
              <w:spacing w:line="312" w:lineRule="auto"/>
              <w:jc w:val="center"/>
              <w:rPr>
                <w:rFonts w:ascii="Calibri" w:hAnsi="Calibri" w:cs="Arial"/>
                <w:bCs/>
                <w:szCs w:val="20"/>
                <w:lang w:val="sl-SI"/>
              </w:rPr>
            </w:pPr>
            <w:r w:rsidRPr="00600FFC">
              <w:rPr>
                <w:rFonts w:ascii="Calibri" w:hAnsi="Calibri" w:cs="Arial"/>
                <w:bCs/>
                <w:szCs w:val="20"/>
                <w:lang w:val="sl-SI"/>
              </w:rPr>
              <w:t>povprečje</w:t>
            </w:r>
          </w:p>
        </w:tc>
        <w:tc>
          <w:tcPr>
            <w:tcW w:w="1143" w:type="dxa"/>
            <w:vAlign w:val="center"/>
            <w:hideMark/>
          </w:tcPr>
          <w:p w14:paraId="16984D9E" w14:textId="77777777" w:rsidR="00A11179" w:rsidRPr="00600FFC" w:rsidRDefault="00A11179" w:rsidP="00A31A9E">
            <w:pPr>
              <w:pStyle w:val="podpisi"/>
              <w:spacing w:line="312" w:lineRule="auto"/>
              <w:jc w:val="center"/>
              <w:rPr>
                <w:rFonts w:ascii="Calibri" w:hAnsi="Calibri" w:cs="Arial"/>
                <w:bCs/>
                <w:szCs w:val="20"/>
                <w:lang w:val="sl-SI"/>
              </w:rPr>
            </w:pPr>
            <w:r w:rsidRPr="00600FFC">
              <w:rPr>
                <w:rFonts w:ascii="Calibri" w:hAnsi="Calibri" w:cs="Arial"/>
                <w:bCs/>
                <w:szCs w:val="20"/>
                <w:lang w:val="sl-SI"/>
              </w:rPr>
              <w:t>primerjava najmanjše razlike</w:t>
            </w:r>
          </w:p>
        </w:tc>
        <w:tc>
          <w:tcPr>
            <w:tcW w:w="1134" w:type="dxa"/>
            <w:vAlign w:val="center"/>
            <w:hideMark/>
          </w:tcPr>
          <w:p w14:paraId="6BE670E0" w14:textId="77777777" w:rsidR="00A11179" w:rsidRPr="00600FFC" w:rsidRDefault="00A11179" w:rsidP="00A31A9E">
            <w:pPr>
              <w:pStyle w:val="podpisi"/>
              <w:spacing w:line="312" w:lineRule="auto"/>
              <w:jc w:val="center"/>
              <w:rPr>
                <w:rFonts w:ascii="Calibri" w:hAnsi="Calibri" w:cs="Arial"/>
                <w:bCs/>
                <w:szCs w:val="20"/>
                <w:lang w:val="sl-SI"/>
              </w:rPr>
            </w:pPr>
            <w:r w:rsidRPr="00600FFC">
              <w:rPr>
                <w:rFonts w:ascii="Calibri" w:hAnsi="Calibri" w:cs="Arial"/>
                <w:bCs/>
                <w:szCs w:val="20"/>
                <w:lang w:val="sl-SI"/>
              </w:rPr>
              <w:t>primerjava največje razlike</w:t>
            </w:r>
          </w:p>
        </w:tc>
        <w:tc>
          <w:tcPr>
            <w:tcW w:w="1070" w:type="dxa"/>
            <w:vAlign w:val="center"/>
            <w:hideMark/>
          </w:tcPr>
          <w:p w14:paraId="02853059" w14:textId="77777777" w:rsidR="00A11179" w:rsidRPr="00600FFC" w:rsidRDefault="00A11179" w:rsidP="00A31A9E">
            <w:pPr>
              <w:pStyle w:val="podpisi"/>
              <w:spacing w:line="312" w:lineRule="auto"/>
              <w:jc w:val="center"/>
              <w:rPr>
                <w:rFonts w:ascii="Calibri" w:hAnsi="Calibri" w:cs="Arial"/>
                <w:bCs/>
                <w:szCs w:val="20"/>
                <w:lang w:val="sl-SI"/>
              </w:rPr>
            </w:pPr>
            <w:r w:rsidRPr="00600FFC">
              <w:rPr>
                <w:rFonts w:ascii="Calibri" w:hAnsi="Calibri" w:cs="Arial"/>
                <w:bCs/>
                <w:szCs w:val="20"/>
                <w:lang w:val="sl-SI"/>
              </w:rPr>
              <w:t>povprečje</w:t>
            </w:r>
          </w:p>
        </w:tc>
      </w:tr>
      <w:tr w:rsidR="00A11179" w:rsidRPr="00600FFC" w14:paraId="6B3B0AC6" w14:textId="77777777" w:rsidTr="00A31A9E">
        <w:trPr>
          <w:trHeight w:val="804"/>
        </w:trPr>
        <w:tc>
          <w:tcPr>
            <w:tcW w:w="1671" w:type="dxa"/>
            <w:vAlign w:val="center"/>
            <w:hideMark/>
          </w:tcPr>
          <w:p w14:paraId="700B0B18"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proizvodnja žaganega lesa, lesnih izdelkov, polizdelkov ter palet,</w:t>
            </w:r>
          </w:p>
        </w:tc>
        <w:tc>
          <w:tcPr>
            <w:tcW w:w="1266" w:type="dxa"/>
            <w:shd w:val="clear" w:color="auto" w:fill="auto"/>
            <w:vAlign w:val="center"/>
          </w:tcPr>
          <w:p w14:paraId="72B595B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1.301.627</w:t>
            </w:r>
          </w:p>
        </w:tc>
        <w:tc>
          <w:tcPr>
            <w:tcW w:w="1134" w:type="dxa"/>
            <w:shd w:val="clear" w:color="auto" w:fill="auto"/>
            <w:vAlign w:val="center"/>
          </w:tcPr>
          <w:p w14:paraId="3B3EAE4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6.183.636</w:t>
            </w:r>
          </w:p>
        </w:tc>
        <w:tc>
          <w:tcPr>
            <w:tcW w:w="1070" w:type="dxa"/>
            <w:shd w:val="clear" w:color="auto" w:fill="auto"/>
            <w:vAlign w:val="center"/>
          </w:tcPr>
          <w:p w14:paraId="6EB1D228"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3.742.631</w:t>
            </w:r>
          </w:p>
        </w:tc>
        <w:tc>
          <w:tcPr>
            <w:tcW w:w="1143" w:type="dxa"/>
            <w:shd w:val="clear" w:color="auto" w:fill="auto"/>
            <w:vAlign w:val="center"/>
          </w:tcPr>
          <w:p w14:paraId="36D830F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2.379.349</w:t>
            </w:r>
          </w:p>
        </w:tc>
        <w:tc>
          <w:tcPr>
            <w:tcW w:w="1134" w:type="dxa"/>
            <w:shd w:val="clear" w:color="auto" w:fill="auto"/>
            <w:vAlign w:val="center"/>
          </w:tcPr>
          <w:p w14:paraId="1EDBEF1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7.291.697</w:t>
            </w:r>
          </w:p>
        </w:tc>
        <w:tc>
          <w:tcPr>
            <w:tcW w:w="1070" w:type="dxa"/>
            <w:shd w:val="clear" w:color="auto" w:fill="auto"/>
            <w:vAlign w:val="center"/>
          </w:tcPr>
          <w:p w14:paraId="767114E2"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4.835.523</w:t>
            </w:r>
          </w:p>
        </w:tc>
      </w:tr>
      <w:tr w:rsidR="00A11179" w:rsidRPr="00600FFC" w14:paraId="09CFC7FD" w14:textId="77777777" w:rsidTr="00A31A9E">
        <w:trPr>
          <w:trHeight w:val="540"/>
        </w:trPr>
        <w:tc>
          <w:tcPr>
            <w:tcW w:w="1671" w:type="dxa"/>
            <w:vAlign w:val="center"/>
            <w:hideMark/>
          </w:tcPr>
          <w:p w14:paraId="531944B1"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proizvodnja konstrukcijskega lesa za gradbeništvo</w:t>
            </w:r>
          </w:p>
        </w:tc>
        <w:tc>
          <w:tcPr>
            <w:tcW w:w="1266" w:type="dxa"/>
            <w:shd w:val="clear" w:color="auto" w:fill="auto"/>
            <w:vAlign w:val="center"/>
          </w:tcPr>
          <w:p w14:paraId="0B6D106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134" w:type="dxa"/>
            <w:shd w:val="clear" w:color="auto" w:fill="auto"/>
            <w:vAlign w:val="center"/>
          </w:tcPr>
          <w:p w14:paraId="721AC13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070" w:type="dxa"/>
            <w:shd w:val="clear" w:color="auto" w:fill="auto"/>
            <w:vAlign w:val="center"/>
          </w:tcPr>
          <w:p w14:paraId="0773429C"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143" w:type="dxa"/>
            <w:shd w:val="clear" w:color="auto" w:fill="auto"/>
            <w:vAlign w:val="center"/>
          </w:tcPr>
          <w:p w14:paraId="6BCF163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134" w:type="dxa"/>
            <w:shd w:val="clear" w:color="auto" w:fill="auto"/>
            <w:vAlign w:val="center"/>
          </w:tcPr>
          <w:p w14:paraId="02950B8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070" w:type="dxa"/>
            <w:shd w:val="clear" w:color="auto" w:fill="auto"/>
            <w:vAlign w:val="center"/>
          </w:tcPr>
          <w:p w14:paraId="2AE7630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r>
      <w:tr w:rsidR="00A11179" w:rsidRPr="00600FFC" w14:paraId="5624479F" w14:textId="77777777" w:rsidTr="00A31A9E">
        <w:trPr>
          <w:trHeight w:val="540"/>
        </w:trPr>
        <w:tc>
          <w:tcPr>
            <w:tcW w:w="1671" w:type="dxa"/>
            <w:vAlign w:val="center"/>
            <w:hideMark/>
          </w:tcPr>
          <w:p w14:paraId="0337EC5C" w14:textId="77777777" w:rsidR="00A11179" w:rsidRPr="00600FFC" w:rsidRDefault="00A11179" w:rsidP="00A31A9E">
            <w:pPr>
              <w:pStyle w:val="podpisi"/>
              <w:spacing w:line="312" w:lineRule="auto"/>
              <w:rPr>
                <w:rFonts w:ascii="Calibri" w:hAnsi="Calibri" w:cs="Arial"/>
                <w:bCs/>
                <w:szCs w:val="20"/>
                <w:lang w:val="sl-SI"/>
              </w:rPr>
            </w:pPr>
            <w:r w:rsidRPr="00600FFC">
              <w:rPr>
                <w:rFonts w:ascii="Calibri" w:hAnsi="Calibri" w:cs="Arial"/>
                <w:bCs/>
                <w:szCs w:val="20"/>
                <w:lang w:val="sl-SI"/>
              </w:rPr>
              <w:t>proizvodnja križno lepljenega lesa v obliki plošč</w:t>
            </w:r>
          </w:p>
        </w:tc>
        <w:tc>
          <w:tcPr>
            <w:tcW w:w="1266" w:type="dxa"/>
            <w:shd w:val="clear" w:color="auto" w:fill="auto"/>
            <w:vAlign w:val="center"/>
          </w:tcPr>
          <w:p w14:paraId="137348C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48.847</w:t>
            </w:r>
          </w:p>
        </w:tc>
        <w:tc>
          <w:tcPr>
            <w:tcW w:w="1134" w:type="dxa"/>
            <w:shd w:val="clear" w:color="auto" w:fill="auto"/>
            <w:vAlign w:val="center"/>
          </w:tcPr>
          <w:p w14:paraId="48BC05D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51.236</w:t>
            </w:r>
          </w:p>
        </w:tc>
        <w:tc>
          <w:tcPr>
            <w:tcW w:w="1070" w:type="dxa"/>
            <w:shd w:val="clear" w:color="auto" w:fill="auto"/>
            <w:vAlign w:val="center"/>
          </w:tcPr>
          <w:p w14:paraId="7037CF48"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50.042</w:t>
            </w:r>
          </w:p>
        </w:tc>
        <w:tc>
          <w:tcPr>
            <w:tcW w:w="1143" w:type="dxa"/>
            <w:shd w:val="clear" w:color="auto" w:fill="auto"/>
            <w:vAlign w:val="center"/>
          </w:tcPr>
          <w:p w14:paraId="2817EB6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190.248</w:t>
            </w:r>
          </w:p>
        </w:tc>
        <w:tc>
          <w:tcPr>
            <w:tcW w:w="1134" w:type="dxa"/>
            <w:shd w:val="clear" w:color="auto" w:fill="auto"/>
            <w:vAlign w:val="center"/>
          </w:tcPr>
          <w:p w14:paraId="38ADA33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192.276</w:t>
            </w:r>
          </w:p>
        </w:tc>
        <w:tc>
          <w:tcPr>
            <w:tcW w:w="1070" w:type="dxa"/>
            <w:shd w:val="clear" w:color="auto" w:fill="auto"/>
            <w:vAlign w:val="center"/>
          </w:tcPr>
          <w:p w14:paraId="785B003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191.262</w:t>
            </w:r>
          </w:p>
        </w:tc>
      </w:tr>
      <w:tr w:rsidR="00A11179" w:rsidRPr="00600FFC" w14:paraId="476D4F6F" w14:textId="77777777" w:rsidTr="00AB452F">
        <w:trPr>
          <w:trHeight w:val="300"/>
        </w:trPr>
        <w:tc>
          <w:tcPr>
            <w:tcW w:w="1671" w:type="dxa"/>
            <w:hideMark/>
          </w:tcPr>
          <w:p w14:paraId="48DC9287" w14:textId="77777777" w:rsidR="00A11179" w:rsidRPr="00600FFC" w:rsidRDefault="00A11179" w:rsidP="00A11179">
            <w:pPr>
              <w:pStyle w:val="podpisi"/>
              <w:spacing w:line="312" w:lineRule="auto"/>
              <w:rPr>
                <w:rFonts w:ascii="Calibri" w:hAnsi="Calibri" w:cs="Arial"/>
                <w:bCs/>
                <w:szCs w:val="20"/>
                <w:lang w:val="sl-SI"/>
              </w:rPr>
            </w:pPr>
            <w:r w:rsidRPr="00600FFC">
              <w:rPr>
                <w:rFonts w:ascii="Calibri" w:hAnsi="Calibri" w:cs="Arial"/>
                <w:bCs/>
                <w:szCs w:val="20"/>
                <w:lang w:val="sl-SI"/>
              </w:rPr>
              <w:t>proizvodnja opažnih plošč</w:t>
            </w:r>
          </w:p>
        </w:tc>
        <w:tc>
          <w:tcPr>
            <w:tcW w:w="1266" w:type="dxa"/>
            <w:shd w:val="clear" w:color="auto" w:fill="auto"/>
            <w:vAlign w:val="center"/>
          </w:tcPr>
          <w:p w14:paraId="50EE10D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224.501</w:t>
            </w:r>
          </w:p>
        </w:tc>
        <w:tc>
          <w:tcPr>
            <w:tcW w:w="1134" w:type="dxa"/>
            <w:shd w:val="clear" w:color="auto" w:fill="auto"/>
            <w:vAlign w:val="center"/>
          </w:tcPr>
          <w:p w14:paraId="580A0DF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1.568.698</w:t>
            </w:r>
          </w:p>
        </w:tc>
        <w:tc>
          <w:tcPr>
            <w:tcW w:w="1070" w:type="dxa"/>
            <w:shd w:val="clear" w:color="auto" w:fill="auto"/>
            <w:vAlign w:val="center"/>
          </w:tcPr>
          <w:p w14:paraId="14C64CC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896.600</w:t>
            </w:r>
          </w:p>
        </w:tc>
        <w:tc>
          <w:tcPr>
            <w:tcW w:w="1143" w:type="dxa"/>
            <w:shd w:val="clear" w:color="auto" w:fill="auto"/>
            <w:vAlign w:val="center"/>
          </w:tcPr>
          <w:p w14:paraId="167BD01A"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611.061</w:t>
            </w:r>
          </w:p>
        </w:tc>
        <w:tc>
          <w:tcPr>
            <w:tcW w:w="1134" w:type="dxa"/>
            <w:shd w:val="clear" w:color="auto" w:fill="auto"/>
            <w:vAlign w:val="center"/>
          </w:tcPr>
          <w:p w14:paraId="26EB213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1.963.236</w:t>
            </w:r>
          </w:p>
        </w:tc>
        <w:tc>
          <w:tcPr>
            <w:tcW w:w="1070" w:type="dxa"/>
            <w:shd w:val="clear" w:color="auto" w:fill="auto"/>
            <w:vAlign w:val="center"/>
          </w:tcPr>
          <w:p w14:paraId="2565A4B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1.287.149</w:t>
            </w:r>
          </w:p>
        </w:tc>
      </w:tr>
      <w:tr w:rsidR="00A11179" w:rsidRPr="00600FFC" w14:paraId="45664800" w14:textId="77777777" w:rsidTr="00AB452F">
        <w:trPr>
          <w:trHeight w:val="300"/>
        </w:trPr>
        <w:tc>
          <w:tcPr>
            <w:tcW w:w="1671" w:type="dxa"/>
            <w:hideMark/>
          </w:tcPr>
          <w:p w14:paraId="478D2353" w14:textId="77777777" w:rsidR="00A11179" w:rsidRPr="00600FFC" w:rsidRDefault="00A11179" w:rsidP="00A11179">
            <w:pPr>
              <w:pStyle w:val="podpisi"/>
              <w:spacing w:line="312" w:lineRule="auto"/>
              <w:rPr>
                <w:rFonts w:ascii="Calibri" w:hAnsi="Calibri" w:cs="Arial"/>
                <w:bCs/>
                <w:szCs w:val="20"/>
                <w:lang w:val="sl-SI"/>
              </w:rPr>
            </w:pPr>
            <w:r w:rsidRPr="00600FFC">
              <w:rPr>
                <w:rFonts w:ascii="Calibri" w:hAnsi="Calibri" w:cs="Arial"/>
                <w:bCs/>
                <w:szCs w:val="20"/>
                <w:lang w:val="sl-SI"/>
              </w:rPr>
              <w:t>proizvodnja lepljenih profilov</w:t>
            </w:r>
          </w:p>
        </w:tc>
        <w:tc>
          <w:tcPr>
            <w:tcW w:w="1266" w:type="dxa"/>
            <w:shd w:val="clear" w:color="auto" w:fill="auto"/>
            <w:vAlign w:val="center"/>
          </w:tcPr>
          <w:p w14:paraId="0C91045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134" w:type="dxa"/>
            <w:shd w:val="clear" w:color="auto" w:fill="auto"/>
            <w:vAlign w:val="center"/>
          </w:tcPr>
          <w:p w14:paraId="32613C2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070" w:type="dxa"/>
            <w:shd w:val="clear" w:color="auto" w:fill="auto"/>
            <w:vAlign w:val="center"/>
          </w:tcPr>
          <w:p w14:paraId="574C7762"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 </w:t>
            </w:r>
          </w:p>
        </w:tc>
        <w:tc>
          <w:tcPr>
            <w:tcW w:w="1143" w:type="dxa"/>
            <w:shd w:val="clear" w:color="auto" w:fill="auto"/>
            <w:vAlign w:val="center"/>
          </w:tcPr>
          <w:p w14:paraId="2B8CC9B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134" w:type="dxa"/>
            <w:shd w:val="clear" w:color="auto" w:fill="auto"/>
            <w:vAlign w:val="center"/>
          </w:tcPr>
          <w:p w14:paraId="53222BA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070" w:type="dxa"/>
            <w:shd w:val="clear" w:color="auto" w:fill="auto"/>
            <w:vAlign w:val="center"/>
          </w:tcPr>
          <w:p w14:paraId="60F22AF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 </w:t>
            </w:r>
          </w:p>
        </w:tc>
      </w:tr>
      <w:tr w:rsidR="00A11179" w:rsidRPr="00600FFC" w14:paraId="724846E4" w14:textId="77777777" w:rsidTr="00AB452F">
        <w:trPr>
          <w:trHeight w:val="1332"/>
        </w:trPr>
        <w:tc>
          <w:tcPr>
            <w:tcW w:w="1671" w:type="dxa"/>
            <w:hideMark/>
          </w:tcPr>
          <w:p w14:paraId="7FE509C7" w14:textId="77777777" w:rsidR="00A11179" w:rsidRPr="00600FFC" w:rsidRDefault="00A11179" w:rsidP="00A11179">
            <w:pPr>
              <w:pStyle w:val="podpisi"/>
              <w:spacing w:line="312" w:lineRule="auto"/>
              <w:rPr>
                <w:rFonts w:ascii="Calibri" w:hAnsi="Calibri" w:cs="Arial"/>
                <w:bCs/>
                <w:szCs w:val="20"/>
                <w:lang w:val="sl-SI"/>
              </w:rPr>
            </w:pPr>
            <w:r w:rsidRPr="00600FFC">
              <w:rPr>
                <w:rFonts w:ascii="Calibri" w:hAnsi="Calibri" w:cs="Arial"/>
                <w:bCs/>
                <w:szCs w:val="20"/>
                <w:lang w:val="sl-SI"/>
              </w:rPr>
              <w:t>proizvodnja lesnih kompozitov na liniji za kompozitne plošče, na osnovi furnirja, na osnovi iveri, na osnovi vlaken</w:t>
            </w:r>
          </w:p>
        </w:tc>
        <w:tc>
          <w:tcPr>
            <w:tcW w:w="1266" w:type="dxa"/>
            <w:shd w:val="clear" w:color="auto" w:fill="auto"/>
            <w:vAlign w:val="center"/>
          </w:tcPr>
          <w:p w14:paraId="10B51912"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-566.393</w:t>
            </w:r>
          </w:p>
        </w:tc>
        <w:tc>
          <w:tcPr>
            <w:tcW w:w="1134" w:type="dxa"/>
            <w:shd w:val="clear" w:color="auto" w:fill="auto"/>
            <w:vAlign w:val="center"/>
          </w:tcPr>
          <w:p w14:paraId="0E8F921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794.005</w:t>
            </w:r>
          </w:p>
        </w:tc>
        <w:tc>
          <w:tcPr>
            <w:tcW w:w="1070" w:type="dxa"/>
            <w:shd w:val="clear" w:color="auto" w:fill="auto"/>
            <w:vAlign w:val="center"/>
          </w:tcPr>
          <w:p w14:paraId="34E4724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113.806</w:t>
            </w:r>
          </w:p>
        </w:tc>
        <w:tc>
          <w:tcPr>
            <w:tcW w:w="1143" w:type="dxa"/>
            <w:shd w:val="clear" w:color="auto" w:fill="auto"/>
            <w:vAlign w:val="center"/>
          </w:tcPr>
          <w:p w14:paraId="3B017D5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-263.361</w:t>
            </w:r>
          </w:p>
        </w:tc>
        <w:tc>
          <w:tcPr>
            <w:tcW w:w="1134" w:type="dxa"/>
            <w:shd w:val="clear" w:color="auto" w:fill="auto"/>
            <w:vAlign w:val="center"/>
          </w:tcPr>
          <w:p w14:paraId="4332412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1.426.673</w:t>
            </w:r>
          </w:p>
        </w:tc>
        <w:tc>
          <w:tcPr>
            <w:tcW w:w="1070" w:type="dxa"/>
            <w:shd w:val="clear" w:color="auto" w:fill="auto"/>
            <w:vAlign w:val="center"/>
          </w:tcPr>
          <w:p w14:paraId="79F9769C"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581.656</w:t>
            </w:r>
          </w:p>
        </w:tc>
      </w:tr>
      <w:tr w:rsidR="00A11179" w:rsidRPr="00600FFC" w14:paraId="7E6F75AA" w14:textId="77777777" w:rsidTr="00AB452F">
        <w:trPr>
          <w:trHeight w:val="804"/>
        </w:trPr>
        <w:tc>
          <w:tcPr>
            <w:tcW w:w="1671" w:type="dxa"/>
            <w:hideMark/>
          </w:tcPr>
          <w:p w14:paraId="59D47B5C" w14:textId="77777777" w:rsidR="00A11179" w:rsidRPr="00600FFC" w:rsidRDefault="00A11179" w:rsidP="00A11179">
            <w:pPr>
              <w:pStyle w:val="podpisi"/>
              <w:spacing w:line="312" w:lineRule="auto"/>
              <w:rPr>
                <w:rFonts w:ascii="Calibri" w:hAnsi="Calibri" w:cs="Arial"/>
                <w:bCs/>
                <w:szCs w:val="20"/>
                <w:lang w:val="sl-SI"/>
              </w:rPr>
            </w:pPr>
            <w:r w:rsidRPr="00600FFC">
              <w:rPr>
                <w:rFonts w:ascii="Calibri" w:hAnsi="Calibri" w:cs="Arial"/>
                <w:bCs/>
                <w:szCs w:val="20"/>
                <w:lang w:val="sl-SI"/>
              </w:rPr>
              <w:t>proizvodnja notranjega in zunanjega stavbnega pohištva</w:t>
            </w:r>
          </w:p>
        </w:tc>
        <w:tc>
          <w:tcPr>
            <w:tcW w:w="1266" w:type="dxa"/>
            <w:shd w:val="clear" w:color="auto" w:fill="auto"/>
            <w:vAlign w:val="center"/>
          </w:tcPr>
          <w:p w14:paraId="478D4CDE"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7.273</w:t>
            </w:r>
          </w:p>
        </w:tc>
        <w:tc>
          <w:tcPr>
            <w:tcW w:w="1134" w:type="dxa"/>
            <w:shd w:val="clear" w:color="auto" w:fill="auto"/>
            <w:vAlign w:val="center"/>
          </w:tcPr>
          <w:p w14:paraId="12CAAF5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41.380</w:t>
            </w:r>
          </w:p>
        </w:tc>
        <w:tc>
          <w:tcPr>
            <w:tcW w:w="1070" w:type="dxa"/>
            <w:shd w:val="clear" w:color="auto" w:fill="auto"/>
            <w:vAlign w:val="center"/>
          </w:tcPr>
          <w:p w14:paraId="04B4D25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24.326</w:t>
            </w:r>
          </w:p>
        </w:tc>
        <w:tc>
          <w:tcPr>
            <w:tcW w:w="1143" w:type="dxa"/>
            <w:shd w:val="clear" w:color="auto" w:fill="auto"/>
            <w:vAlign w:val="center"/>
          </w:tcPr>
          <w:p w14:paraId="27F6A050"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18.637</w:t>
            </w:r>
          </w:p>
        </w:tc>
        <w:tc>
          <w:tcPr>
            <w:tcW w:w="1134" w:type="dxa"/>
            <w:shd w:val="clear" w:color="auto" w:fill="auto"/>
            <w:vAlign w:val="center"/>
          </w:tcPr>
          <w:p w14:paraId="3B70D9D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67.564</w:t>
            </w:r>
          </w:p>
        </w:tc>
        <w:tc>
          <w:tcPr>
            <w:tcW w:w="1070" w:type="dxa"/>
            <w:shd w:val="clear" w:color="auto" w:fill="auto"/>
            <w:vAlign w:val="center"/>
          </w:tcPr>
          <w:p w14:paraId="73617FC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43.101</w:t>
            </w:r>
          </w:p>
        </w:tc>
      </w:tr>
      <w:tr w:rsidR="00A11179" w:rsidRPr="00600FFC" w14:paraId="1241D394" w14:textId="77777777" w:rsidTr="00AB452F">
        <w:trPr>
          <w:trHeight w:val="1068"/>
        </w:trPr>
        <w:tc>
          <w:tcPr>
            <w:tcW w:w="1671" w:type="dxa"/>
            <w:hideMark/>
          </w:tcPr>
          <w:p w14:paraId="1501F784" w14:textId="77777777" w:rsidR="00A11179" w:rsidRPr="00600FFC" w:rsidRDefault="00A11179" w:rsidP="00A11179">
            <w:pPr>
              <w:pStyle w:val="podpisi"/>
              <w:spacing w:line="312" w:lineRule="auto"/>
              <w:rPr>
                <w:rFonts w:ascii="Calibri" w:hAnsi="Calibri" w:cs="Arial"/>
                <w:bCs/>
                <w:szCs w:val="20"/>
                <w:lang w:val="sl-SI"/>
              </w:rPr>
            </w:pPr>
            <w:r w:rsidRPr="00600FFC">
              <w:rPr>
                <w:rFonts w:ascii="Calibri" w:hAnsi="Calibri" w:cs="Arial"/>
                <w:bCs/>
                <w:szCs w:val="20"/>
                <w:lang w:val="sl-SI"/>
              </w:rPr>
              <w:t xml:space="preserve">proizvodnja lepljenega </w:t>
            </w:r>
            <w:proofErr w:type="spellStart"/>
            <w:r w:rsidRPr="00600FFC">
              <w:rPr>
                <w:rFonts w:ascii="Calibri" w:hAnsi="Calibri" w:cs="Arial"/>
                <w:bCs/>
                <w:szCs w:val="20"/>
                <w:lang w:val="sl-SI"/>
              </w:rPr>
              <w:t>lameliranega</w:t>
            </w:r>
            <w:proofErr w:type="spellEnd"/>
            <w:r w:rsidRPr="00600FFC">
              <w:rPr>
                <w:rFonts w:ascii="Calibri" w:hAnsi="Calibri" w:cs="Arial"/>
                <w:bCs/>
                <w:szCs w:val="20"/>
                <w:lang w:val="sl-SI"/>
              </w:rPr>
              <w:t xml:space="preserve"> lesa in lepljenih </w:t>
            </w:r>
            <w:r w:rsidRPr="00600FFC">
              <w:rPr>
                <w:rFonts w:ascii="Calibri" w:hAnsi="Calibri" w:cs="Arial"/>
                <w:bCs/>
                <w:szCs w:val="20"/>
                <w:lang w:val="sl-SI"/>
              </w:rPr>
              <w:lastRenderedPageBreak/>
              <w:t>nosilcev (tudi iz zbranega odsluženega lesa)</w:t>
            </w:r>
          </w:p>
        </w:tc>
        <w:tc>
          <w:tcPr>
            <w:tcW w:w="1266" w:type="dxa"/>
            <w:shd w:val="clear" w:color="auto" w:fill="auto"/>
            <w:vAlign w:val="center"/>
          </w:tcPr>
          <w:p w14:paraId="0781471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lastRenderedPageBreak/>
              <w:t>0</w:t>
            </w:r>
          </w:p>
        </w:tc>
        <w:tc>
          <w:tcPr>
            <w:tcW w:w="1134" w:type="dxa"/>
            <w:shd w:val="clear" w:color="auto" w:fill="auto"/>
            <w:vAlign w:val="center"/>
          </w:tcPr>
          <w:p w14:paraId="05900EED"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070" w:type="dxa"/>
            <w:shd w:val="clear" w:color="auto" w:fill="auto"/>
            <w:vAlign w:val="center"/>
          </w:tcPr>
          <w:p w14:paraId="029952F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143" w:type="dxa"/>
            <w:shd w:val="clear" w:color="auto" w:fill="auto"/>
            <w:vAlign w:val="center"/>
          </w:tcPr>
          <w:p w14:paraId="4F10C8C3"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134" w:type="dxa"/>
            <w:shd w:val="clear" w:color="auto" w:fill="auto"/>
            <w:vAlign w:val="center"/>
          </w:tcPr>
          <w:p w14:paraId="51F2C46C"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070" w:type="dxa"/>
            <w:shd w:val="clear" w:color="auto" w:fill="auto"/>
            <w:vAlign w:val="center"/>
          </w:tcPr>
          <w:p w14:paraId="69663D12"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r>
      <w:tr w:rsidR="00A11179" w:rsidRPr="00600FFC" w14:paraId="7540B53B" w14:textId="77777777" w:rsidTr="00AB452F">
        <w:trPr>
          <w:trHeight w:val="540"/>
        </w:trPr>
        <w:tc>
          <w:tcPr>
            <w:tcW w:w="1671" w:type="dxa"/>
            <w:hideMark/>
          </w:tcPr>
          <w:p w14:paraId="025E87CC" w14:textId="77777777" w:rsidR="00A11179" w:rsidRPr="00600FFC" w:rsidRDefault="00A11179" w:rsidP="00A11179">
            <w:pPr>
              <w:pStyle w:val="podpisi"/>
              <w:spacing w:line="312" w:lineRule="auto"/>
              <w:rPr>
                <w:rFonts w:ascii="Calibri" w:hAnsi="Calibri" w:cs="Arial"/>
                <w:bCs/>
                <w:szCs w:val="20"/>
                <w:lang w:val="sl-SI"/>
              </w:rPr>
            </w:pPr>
            <w:r w:rsidRPr="00600FFC">
              <w:rPr>
                <w:rFonts w:ascii="Calibri" w:hAnsi="Calibri" w:cs="Arial"/>
                <w:bCs/>
                <w:szCs w:val="20"/>
                <w:lang w:val="sl-SI"/>
              </w:rPr>
              <w:t>proizvodnja celuloze in papirja</w:t>
            </w:r>
          </w:p>
        </w:tc>
        <w:tc>
          <w:tcPr>
            <w:tcW w:w="1266" w:type="dxa"/>
            <w:shd w:val="clear" w:color="auto" w:fill="auto"/>
            <w:vAlign w:val="center"/>
          </w:tcPr>
          <w:p w14:paraId="7F8C44F8"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-324.637</w:t>
            </w:r>
          </w:p>
        </w:tc>
        <w:tc>
          <w:tcPr>
            <w:tcW w:w="1134" w:type="dxa"/>
            <w:shd w:val="clear" w:color="auto" w:fill="auto"/>
            <w:vAlign w:val="center"/>
          </w:tcPr>
          <w:p w14:paraId="433ED036"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-324.637</w:t>
            </w:r>
          </w:p>
        </w:tc>
        <w:tc>
          <w:tcPr>
            <w:tcW w:w="1070" w:type="dxa"/>
            <w:shd w:val="clear" w:color="auto" w:fill="auto"/>
            <w:vAlign w:val="center"/>
          </w:tcPr>
          <w:p w14:paraId="5BC68A9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-324.637</w:t>
            </w:r>
          </w:p>
        </w:tc>
        <w:tc>
          <w:tcPr>
            <w:tcW w:w="1143" w:type="dxa"/>
            <w:shd w:val="clear" w:color="auto" w:fill="auto"/>
            <w:vAlign w:val="center"/>
          </w:tcPr>
          <w:p w14:paraId="6ABFE76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110.222</w:t>
            </w:r>
          </w:p>
        </w:tc>
        <w:tc>
          <w:tcPr>
            <w:tcW w:w="1134" w:type="dxa"/>
            <w:shd w:val="clear" w:color="auto" w:fill="auto"/>
            <w:vAlign w:val="center"/>
          </w:tcPr>
          <w:p w14:paraId="5F1D0965"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110.222</w:t>
            </w:r>
          </w:p>
        </w:tc>
        <w:tc>
          <w:tcPr>
            <w:tcW w:w="1070" w:type="dxa"/>
            <w:shd w:val="clear" w:color="auto" w:fill="auto"/>
            <w:vAlign w:val="center"/>
          </w:tcPr>
          <w:p w14:paraId="77FE639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110.222</w:t>
            </w:r>
          </w:p>
        </w:tc>
      </w:tr>
      <w:tr w:rsidR="00A11179" w:rsidRPr="00600FFC" w14:paraId="7CD1ED78" w14:textId="77777777" w:rsidTr="00AB452F">
        <w:trPr>
          <w:trHeight w:val="1332"/>
        </w:trPr>
        <w:tc>
          <w:tcPr>
            <w:tcW w:w="1671" w:type="dxa"/>
            <w:hideMark/>
          </w:tcPr>
          <w:p w14:paraId="4E759CFB" w14:textId="77777777" w:rsidR="00A11179" w:rsidRPr="00600FFC" w:rsidRDefault="00A11179" w:rsidP="00A11179">
            <w:pPr>
              <w:pStyle w:val="podpisi"/>
              <w:spacing w:line="312" w:lineRule="auto"/>
              <w:rPr>
                <w:rFonts w:ascii="Calibri" w:hAnsi="Calibri" w:cs="Arial"/>
                <w:bCs/>
                <w:szCs w:val="20"/>
                <w:lang w:val="sl-SI"/>
              </w:rPr>
            </w:pPr>
            <w:r w:rsidRPr="00600FFC">
              <w:rPr>
                <w:rFonts w:ascii="Calibri" w:hAnsi="Calibri" w:cs="Arial"/>
                <w:bCs/>
                <w:szCs w:val="20"/>
                <w:lang w:val="sl-SI"/>
              </w:rPr>
              <w:t xml:space="preserve">proizvodnja vlaken in drugih sestavnih delov ter </w:t>
            </w:r>
            <w:proofErr w:type="spellStart"/>
            <w:r w:rsidRPr="00600FFC">
              <w:rPr>
                <w:rFonts w:ascii="Calibri" w:hAnsi="Calibri" w:cs="Arial"/>
                <w:bCs/>
                <w:szCs w:val="20"/>
                <w:lang w:val="sl-SI"/>
              </w:rPr>
              <w:t>ekstraktivov</w:t>
            </w:r>
            <w:proofErr w:type="spellEnd"/>
            <w:r w:rsidRPr="00600FFC">
              <w:rPr>
                <w:rFonts w:ascii="Calibri" w:hAnsi="Calibri" w:cs="Arial"/>
                <w:bCs/>
                <w:szCs w:val="20"/>
                <w:lang w:val="sl-SI"/>
              </w:rPr>
              <w:t xml:space="preserve"> in drugih kemijskih spojin iz lesa (</w:t>
            </w:r>
            <w:proofErr w:type="spellStart"/>
            <w:r w:rsidRPr="00600FFC">
              <w:rPr>
                <w:rFonts w:ascii="Calibri" w:hAnsi="Calibri" w:cs="Arial"/>
                <w:bCs/>
                <w:szCs w:val="20"/>
                <w:lang w:val="sl-SI"/>
              </w:rPr>
              <w:t>biorafinerija</w:t>
            </w:r>
            <w:proofErr w:type="spellEnd"/>
            <w:r w:rsidRPr="00600FFC">
              <w:rPr>
                <w:rFonts w:ascii="Calibri" w:hAnsi="Calibri" w:cs="Arial"/>
                <w:bCs/>
                <w:szCs w:val="20"/>
                <w:lang w:val="sl-SI"/>
              </w:rPr>
              <w:t>)</w:t>
            </w:r>
          </w:p>
        </w:tc>
        <w:tc>
          <w:tcPr>
            <w:tcW w:w="1266" w:type="dxa"/>
            <w:shd w:val="clear" w:color="auto" w:fill="auto"/>
            <w:vAlign w:val="center"/>
          </w:tcPr>
          <w:p w14:paraId="11142F7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134" w:type="dxa"/>
            <w:shd w:val="clear" w:color="auto" w:fill="auto"/>
            <w:vAlign w:val="center"/>
          </w:tcPr>
          <w:p w14:paraId="4E6D9962"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070" w:type="dxa"/>
            <w:shd w:val="clear" w:color="auto" w:fill="auto"/>
            <w:vAlign w:val="center"/>
          </w:tcPr>
          <w:p w14:paraId="5DA2246F"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143" w:type="dxa"/>
            <w:shd w:val="clear" w:color="auto" w:fill="auto"/>
            <w:vAlign w:val="center"/>
          </w:tcPr>
          <w:p w14:paraId="305C9C6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-12.000</w:t>
            </w:r>
          </w:p>
        </w:tc>
        <w:tc>
          <w:tcPr>
            <w:tcW w:w="1134" w:type="dxa"/>
            <w:shd w:val="clear" w:color="auto" w:fill="auto"/>
            <w:vAlign w:val="center"/>
          </w:tcPr>
          <w:p w14:paraId="6BE7F7D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843.000</w:t>
            </w:r>
          </w:p>
        </w:tc>
        <w:tc>
          <w:tcPr>
            <w:tcW w:w="1070" w:type="dxa"/>
            <w:shd w:val="clear" w:color="auto" w:fill="auto"/>
            <w:vAlign w:val="center"/>
          </w:tcPr>
          <w:p w14:paraId="3D1C2C07"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415.500</w:t>
            </w:r>
          </w:p>
        </w:tc>
      </w:tr>
      <w:tr w:rsidR="00A11179" w:rsidRPr="00600FFC" w14:paraId="22FD2E72" w14:textId="77777777" w:rsidTr="00AB452F">
        <w:trPr>
          <w:trHeight w:val="300"/>
        </w:trPr>
        <w:tc>
          <w:tcPr>
            <w:tcW w:w="1671" w:type="dxa"/>
            <w:hideMark/>
          </w:tcPr>
          <w:p w14:paraId="1C900823" w14:textId="77777777" w:rsidR="00A11179" w:rsidRPr="00600FFC" w:rsidRDefault="00A11179" w:rsidP="00A11179">
            <w:pPr>
              <w:pStyle w:val="podpisi"/>
              <w:spacing w:line="312" w:lineRule="auto"/>
              <w:rPr>
                <w:rFonts w:ascii="Calibri" w:hAnsi="Calibri" w:cs="Arial"/>
                <w:bCs/>
                <w:szCs w:val="20"/>
                <w:lang w:val="sl-SI"/>
              </w:rPr>
            </w:pPr>
            <w:r w:rsidRPr="00600FFC">
              <w:rPr>
                <w:rFonts w:ascii="Calibri" w:hAnsi="Calibri" w:cs="Arial"/>
                <w:bCs/>
                <w:szCs w:val="20"/>
                <w:lang w:val="sl-SI"/>
              </w:rPr>
              <w:t>proizvodnja lesne volne</w:t>
            </w:r>
          </w:p>
        </w:tc>
        <w:tc>
          <w:tcPr>
            <w:tcW w:w="1266" w:type="dxa"/>
            <w:shd w:val="clear" w:color="auto" w:fill="auto"/>
            <w:vAlign w:val="center"/>
          </w:tcPr>
          <w:p w14:paraId="5C94DDC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134" w:type="dxa"/>
            <w:shd w:val="clear" w:color="auto" w:fill="auto"/>
            <w:vAlign w:val="center"/>
          </w:tcPr>
          <w:p w14:paraId="560D5544"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070" w:type="dxa"/>
            <w:shd w:val="clear" w:color="auto" w:fill="auto"/>
            <w:vAlign w:val="center"/>
          </w:tcPr>
          <w:p w14:paraId="588CE519"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143" w:type="dxa"/>
            <w:shd w:val="clear" w:color="auto" w:fill="auto"/>
            <w:vAlign w:val="center"/>
          </w:tcPr>
          <w:p w14:paraId="303DD04B"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134" w:type="dxa"/>
            <w:shd w:val="clear" w:color="auto" w:fill="auto"/>
            <w:vAlign w:val="center"/>
          </w:tcPr>
          <w:p w14:paraId="4E6C896A"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c>
          <w:tcPr>
            <w:tcW w:w="1070" w:type="dxa"/>
            <w:shd w:val="clear" w:color="auto" w:fill="auto"/>
            <w:vAlign w:val="center"/>
          </w:tcPr>
          <w:p w14:paraId="34E07BE1" w14:textId="77777777" w:rsidR="00A11179" w:rsidRPr="00600FFC" w:rsidRDefault="00A11179" w:rsidP="00A11179">
            <w:pPr>
              <w:pStyle w:val="podpisi"/>
              <w:spacing w:line="312" w:lineRule="auto"/>
              <w:jc w:val="center"/>
              <w:rPr>
                <w:rFonts w:ascii="Calibri" w:hAnsi="Calibri" w:cs="Arial"/>
                <w:bCs/>
                <w:szCs w:val="20"/>
                <w:lang w:val="sl-SI"/>
              </w:rPr>
            </w:pPr>
            <w:r w:rsidRPr="00600FFC">
              <w:rPr>
                <w:rFonts w:ascii="Calibri" w:hAnsi="Calibri" w:cs="Calibri"/>
                <w:color w:val="000000"/>
                <w:szCs w:val="20"/>
                <w:lang w:val="sl-SI"/>
              </w:rPr>
              <w:t>0</w:t>
            </w:r>
          </w:p>
        </w:tc>
      </w:tr>
      <w:tr w:rsidR="00A11179" w:rsidRPr="00600FFC" w14:paraId="78BC56B4" w14:textId="77777777" w:rsidTr="00AB452F">
        <w:trPr>
          <w:trHeight w:val="300"/>
        </w:trPr>
        <w:tc>
          <w:tcPr>
            <w:tcW w:w="1671" w:type="dxa"/>
            <w:hideMark/>
          </w:tcPr>
          <w:p w14:paraId="65EB9EBB" w14:textId="77777777" w:rsidR="00A11179" w:rsidRPr="00600FFC" w:rsidRDefault="00A11179" w:rsidP="00A11179">
            <w:pPr>
              <w:pStyle w:val="podpisi"/>
              <w:spacing w:line="312" w:lineRule="auto"/>
              <w:rPr>
                <w:rFonts w:ascii="Calibri" w:hAnsi="Calibri" w:cs="Arial"/>
                <w:b/>
                <w:bCs/>
                <w:szCs w:val="20"/>
                <w:lang w:val="sl-SI"/>
              </w:rPr>
            </w:pPr>
            <w:r w:rsidRPr="00600FFC">
              <w:rPr>
                <w:rFonts w:ascii="Calibri" w:hAnsi="Calibri" w:cs="Arial"/>
                <w:b/>
                <w:bCs/>
                <w:szCs w:val="20"/>
                <w:lang w:val="sl-SI"/>
              </w:rPr>
              <w:t>SKUPAJ</w:t>
            </w:r>
          </w:p>
        </w:tc>
        <w:tc>
          <w:tcPr>
            <w:tcW w:w="1266" w:type="dxa"/>
            <w:shd w:val="clear" w:color="auto" w:fill="auto"/>
            <w:noWrap/>
            <w:vAlign w:val="bottom"/>
          </w:tcPr>
          <w:p w14:paraId="1B356B8A" w14:textId="77777777" w:rsidR="00A11179" w:rsidRPr="00600FFC" w:rsidRDefault="00A11179" w:rsidP="00A11179">
            <w:pPr>
              <w:pStyle w:val="podpisi"/>
              <w:spacing w:line="312" w:lineRule="auto"/>
              <w:jc w:val="both"/>
              <w:rPr>
                <w:rFonts w:ascii="Calibri" w:hAnsi="Calibri" w:cs="Arial"/>
                <w:b/>
                <w:bCs/>
                <w:szCs w:val="20"/>
                <w:lang w:val="sl-SI"/>
              </w:rPr>
            </w:pPr>
            <w:bookmarkStart w:id="95" w:name="_Hlk62809454"/>
            <w:r w:rsidRPr="00600FFC">
              <w:rPr>
                <w:rFonts w:ascii="Calibri" w:hAnsi="Calibri" w:cs="Calibri"/>
                <w:b/>
                <w:bCs/>
                <w:color w:val="000000"/>
                <w:szCs w:val="20"/>
                <w:lang w:val="sl-SI"/>
              </w:rPr>
              <w:t>691.218</w:t>
            </w:r>
            <w:bookmarkEnd w:id="95"/>
          </w:p>
        </w:tc>
        <w:tc>
          <w:tcPr>
            <w:tcW w:w="1134" w:type="dxa"/>
            <w:shd w:val="clear" w:color="auto" w:fill="auto"/>
            <w:noWrap/>
            <w:vAlign w:val="bottom"/>
          </w:tcPr>
          <w:p w14:paraId="6B6B4D6B" w14:textId="77777777" w:rsidR="00A11179" w:rsidRPr="00600FFC" w:rsidRDefault="00A11179" w:rsidP="00A11179">
            <w:pPr>
              <w:pStyle w:val="podpisi"/>
              <w:spacing w:line="312" w:lineRule="auto"/>
              <w:jc w:val="both"/>
              <w:rPr>
                <w:rFonts w:ascii="Calibri" w:hAnsi="Calibri" w:cs="Arial"/>
                <w:b/>
                <w:bCs/>
                <w:szCs w:val="20"/>
                <w:lang w:val="sl-SI"/>
              </w:rPr>
            </w:pPr>
            <w:r w:rsidRPr="00600FFC">
              <w:rPr>
                <w:rFonts w:ascii="Calibri" w:hAnsi="Calibri" w:cs="Calibri"/>
                <w:b/>
                <w:bCs/>
                <w:color w:val="000000"/>
                <w:szCs w:val="20"/>
                <w:lang w:val="sl-SI"/>
              </w:rPr>
              <w:t>8.314.317</w:t>
            </w:r>
          </w:p>
        </w:tc>
        <w:tc>
          <w:tcPr>
            <w:tcW w:w="1070" w:type="dxa"/>
            <w:shd w:val="clear" w:color="auto" w:fill="auto"/>
            <w:noWrap/>
            <w:vAlign w:val="bottom"/>
          </w:tcPr>
          <w:p w14:paraId="0E85FC3B" w14:textId="77777777" w:rsidR="00A11179" w:rsidRPr="00600FFC" w:rsidRDefault="00A11179" w:rsidP="00A11179">
            <w:pPr>
              <w:pStyle w:val="podpisi"/>
              <w:spacing w:line="312" w:lineRule="auto"/>
              <w:jc w:val="both"/>
              <w:rPr>
                <w:rFonts w:ascii="Calibri" w:hAnsi="Calibri" w:cs="Arial"/>
                <w:b/>
                <w:bCs/>
                <w:szCs w:val="20"/>
                <w:lang w:val="sl-SI"/>
              </w:rPr>
            </w:pPr>
            <w:r w:rsidRPr="00600FFC">
              <w:rPr>
                <w:rFonts w:ascii="Calibri" w:hAnsi="Calibri" w:cs="Calibri"/>
                <w:b/>
                <w:bCs/>
                <w:color w:val="000000"/>
                <w:szCs w:val="20"/>
                <w:lang w:val="sl-SI"/>
              </w:rPr>
              <w:t>4.502.768</w:t>
            </w:r>
          </w:p>
        </w:tc>
        <w:tc>
          <w:tcPr>
            <w:tcW w:w="1143" w:type="dxa"/>
            <w:shd w:val="clear" w:color="auto" w:fill="auto"/>
            <w:noWrap/>
            <w:vAlign w:val="bottom"/>
          </w:tcPr>
          <w:p w14:paraId="452A2EBD" w14:textId="77777777" w:rsidR="00A11179" w:rsidRPr="00600FFC" w:rsidRDefault="00A11179" w:rsidP="00A11179">
            <w:pPr>
              <w:pStyle w:val="podpisi"/>
              <w:spacing w:line="312" w:lineRule="auto"/>
              <w:jc w:val="both"/>
              <w:rPr>
                <w:rFonts w:ascii="Calibri" w:hAnsi="Calibri" w:cs="Arial"/>
                <w:b/>
                <w:bCs/>
                <w:szCs w:val="20"/>
                <w:lang w:val="sl-SI"/>
              </w:rPr>
            </w:pPr>
            <w:r w:rsidRPr="00600FFC">
              <w:rPr>
                <w:rFonts w:ascii="Calibri" w:hAnsi="Calibri" w:cs="Calibri"/>
                <w:b/>
                <w:bCs/>
                <w:color w:val="000000"/>
                <w:szCs w:val="20"/>
                <w:lang w:val="sl-SI"/>
              </w:rPr>
              <w:t>3.034.157</w:t>
            </w:r>
          </w:p>
        </w:tc>
        <w:tc>
          <w:tcPr>
            <w:tcW w:w="1134" w:type="dxa"/>
            <w:shd w:val="clear" w:color="auto" w:fill="auto"/>
            <w:noWrap/>
            <w:vAlign w:val="bottom"/>
          </w:tcPr>
          <w:p w14:paraId="7E4FD130" w14:textId="77777777" w:rsidR="00A11179" w:rsidRPr="00600FFC" w:rsidRDefault="00A11179" w:rsidP="00A11179">
            <w:pPr>
              <w:pStyle w:val="podpisi"/>
              <w:spacing w:line="312" w:lineRule="auto"/>
              <w:jc w:val="both"/>
              <w:rPr>
                <w:rFonts w:ascii="Calibri" w:hAnsi="Calibri" w:cs="Arial"/>
                <w:b/>
                <w:bCs/>
                <w:szCs w:val="20"/>
                <w:lang w:val="sl-SI"/>
              </w:rPr>
            </w:pPr>
            <w:r w:rsidRPr="00600FFC">
              <w:rPr>
                <w:rFonts w:ascii="Calibri" w:hAnsi="Calibri" w:cs="Calibri"/>
                <w:b/>
                <w:bCs/>
                <w:color w:val="000000"/>
                <w:szCs w:val="20"/>
                <w:lang w:val="sl-SI"/>
              </w:rPr>
              <w:t>11.894.668</w:t>
            </w:r>
          </w:p>
        </w:tc>
        <w:tc>
          <w:tcPr>
            <w:tcW w:w="1070" w:type="dxa"/>
            <w:shd w:val="clear" w:color="auto" w:fill="auto"/>
            <w:noWrap/>
            <w:vAlign w:val="bottom"/>
          </w:tcPr>
          <w:p w14:paraId="5719180C" w14:textId="77777777" w:rsidR="00A11179" w:rsidRPr="00600FFC" w:rsidRDefault="00A11179" w:rsidP="00A11179">
            <w:pPr>
              <w:pStyle w:val="podpisi"/>
              <w:spacing w:line="312" w:lineRule="auto"/>
              <w:jc w:val="both"/>
              <w:rPr>
                <w:rFonts w:ascii="Calibri" w:hAnsi="Calibri" w:cs="Arial"/>
                <w:b/>
                <w:bCs/>
                <w:szCs w:val="20"/>
                <w:lang w:val="sl-SI"/>
              </w:rPr>
            </w:pPr>
            <w:r w:rsidRPr="00600FFC">
              <w:rPr>
                <w:rFonts w:ascii="Calibri" w:hAnsi="Calibri" w:cs="Calibri"/>
                <w:b/>
                <w:bCs/>
                <w:color w:val="000000"/>
                <w:szCs w:val="20"/>
                <w:lang w:val="sl-SI"/>
              </w:rPr>
              <w:t>7.464.413</w:t>
            </w:r>
          </w:p>
        </w:tc>
      </w:tr>
    </w:tbl>
    <w:p w14:paraId="6C572921" w14:textId="77777777" w:rsidR="00A11179" w:rsidRPr="00600FFC" w:rsidRDefault="00A11179" w:rsidP="00A11179">
      <w:pPr>
        <w:pStyle w:val="podpisi"/>
        <w:spacing w:line="312" w:lineRule="auto"/>
        <w:jc w:val="both"/>
        <w:rPr>
          <w:rFonts w:ascii="Calibri" w:hAnsi="Calibri" w:cs="Arial"/>
          <w:bCs/>
          <w:szCs w:val="20"/>
          <w:lang w:val="sl-SI"/>
        </w:rPr>
      </w:pPr>
    </w:p>
    <w:p w14:paraId="09466C7C" w14:textId="48EC30A5" w:rsidR="00EE74C4" w:rsidRPr="00600FFC" w:rsidRDefault="00754F75" w:rsidP="00EE74C4">
      <w:pPr>
        <w:pStyle w:val="podpisi"/>
        <w:spacing w:line="312" w:lineRule="auto"/>
        <w:jc w:val="both"/>
        <w:rPr>
          <w:rFonts w:ascii="Calibri" w:hAnsi="Calibri" w:cs="Arial"/>
          <w:bCs/>
          <w:szCs w:val="20"/>
          <w:lang w:val="sl-SI"/>
        </w:rPr>
      </w:pPr>
      <w:r w:rsidRPr="00600FFC">
        <w:rPr>
          <w:rFonts w:ascii="Calibri" w:hAnsi="Calibri" w:cs="Arial"/>
          <w:bCs/>
          <w:szCs w:val="20"/>
          <w:lang w:val="sl-SI"/>
        </w:rPr>
        <w:t>V</w:t>
      </w:r>
      <w:r w:rsidR="00A11179" w:rsidRPr="00600FFC">
        <w:rPr>
          <w:rFonts w:ascii="Calibri" w:hAnsi="Calibri" w:cs="Arial"/>
          <w:bCs/>
          <w:szCs w:val="20"/>
          <w:lang w:val="sl-SI"/>
        </w:rPr>
        <w:t xml:space="preserve">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_Ref59604656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Preglednica</w:t>
      </w:r>
      <w:r w:rsidR="00FB359C">
        <w:rPr>
          <w:rFonts w:ascii="Calibri" w:hAnsi="Calibri" w:cs="Arial"/>
          <w:bCs/>
          <w:szCs w:val="20"/>
          <w:lang w:val="sl-SI"/>
        </w:rPr>
        <w:t>h</w:t>
      </w:r>
      <w:r w:rsidR="00610203" w:rsidRPr="00610203">
        <w:rPr>
          <w:rFonts w:ascii="Calibri" w:hAnsi="Calibri" w:cs="Arial"/>
          <w:bCs/>
          <w:szCs w:val="20"/>
          <w:lang w:val="sl-SI"/>
        </w:rPr>
        <w:t xml:space="preserve"> 21</w:t>
      </w:r>
      <w:r w:rsidR="00DB253F" w:rsidRPr="00600FFC">
        <w:rPr>
          <w:rFonts w:ascii="Calibri" w:hAnsi="Calibri" w:cs="Arial"/>
          <w:bCs/>
          <w:szCs w:val="20"/>
          <w:lang w:val="sl-SI"/>
        </w:rPr>
        <w:fldChar w:fldCharType="end"/>
      </w:r>
      <w:r w:rsidR="00DB253F" w:rsidRPr="00600FFC">
        <w:rPr>
          <w:rFonts w:ascii="Calibri" w:hAnsi="Calibri" w:cs="Arial"/>
          <w:bCs/>
          <w:szCs w:val="20"/>
          <w:lang w:val="sl-SI"/>
        </w:rPr>
        <w:t xml:space="preserve"> in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_Ref62819204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FB359C">
        <w:rPr>
          <w:rFonts w:ascii="Calibri" w:hAnsi="Calibri" w:cs="Arial"/>
          <w:bCs/>
          <w:szCs w:val="20"/>
          <w:lang w:val="sl-SI"/>
        </w:rPr>
        <w:t>22</w:t>
      </w:r>
      <w:r w:rsidR="00DB253F" w:rsidRPr="00600FFC">
        <w:rPr>
          <w:rFonts w:ascii="Calibri" w:hAnsi="Calibri" w:cs="Arial"/>
          <w:bCs/>
          <w:szCs w:val="20"/>
          <w:lang w:val="sl-SI"/>
        </w:rPr>
        <w:fldChar w:fldCharType="end"/>
      </w:r>
      <w:r w:rsidR="00DB253F" w:rsidRPr="00600FFC">
        <w:rPr>
          <w:rFonts w:ascii="Calibri" w:hAnsi="Calibri" w:cs="Arial"/>
          <w:bCs/>
          <w:szCs w:val="20"/>
          <w:lang w:val="sl-SI"/>
        </w:rPr>
        <w:t xml:space="preserve"> </w:t>
      </w:r>
      <w:r w:rsidR="0077076D" w:rsidRPr="00600FFC">
        <w:rPr>
          <w:rFonts w:ascii="Calibri" w:hAnsi="Calibri" w:cs="Arial"/>
          <w:bCs/>
          <w:szCs w:val="20"/>
          <w:lang w:val="sl-SI"/>
        </w:rPr>
        <w:t xml:space="preserve">tako vidimo, </w:t>
      </w:r>
      <w:r w:rsidR="00EE74C4" w:rsidRPr="00600FFC">
        <w:rPr>
          <w:rFonts w:ascii="Calibri" w:hAnsi="Calibri" w:cs="Arial"/>
          <w:bCs/>
          <w:szCs w:val="20"/>
          <w:lang w:val="sl-SI"/>
        </w:rPr>
        <w:t>da bi prestrukturiranje industrije in povečana predelava lesa, predvsem pa povečana uporaba lesenih izdelkov lahko povzročila precejšnje pozitivne učinke na okolje s »prihranki« emisij ogljikovega dioksida (CO</w:t>
      </w:r>
      <w:r w:rsidR="00EE74C4" w:rsidRPr="00600FFC">
        <w:rPr>
          <w:rFonts w:ascii="Calibri" w:hAnsi="Calibri" w:cs="Arial"/>
          <w:bCs/>
          <w:szCs w:val="20"/>
          <w:vertAlign w:val="subscript"/>
          <w:lang w:val="sl-SI"/>
        </w:rPr>
        <w:t>2</w:t>
      </w:r>
      <w:r w:rsidR="00EE74C4" w:rsidRPr="00600FFC">
        <w:rPr>
          <w:rFonts w:ascii="Calibri" w:hAnsi="Calibri" w:cs="Arial"/>
          <w:bCs/>
          <w:szCs w:val="20"/>
          <w:lang w:val="sl-SI"/>
        </w:rPr>
        <w:t xml:space="preserve">) zaradi efekta substitucije (uporaba lesenih namesto izdelkov iz drugih (fosilnih) materialov) in </w:t>
      </w:r>
      <w:proofErr w:type="spellStart"/>
      <w:r w:rsidR="00EE74C4" w:rsidRPr="00600FFC">
        <w:rPr>
          <w:rFonts w:ascii="Calibri" w:hAnsi="Calibri" w:cs="Arial"/>
          <w:bCs/>
          <w:szCs w:val="20"/>
          <w:lang w:val="sl-SI"/>
        </w:rPr>
        <w:t>sekvestracije</w:t>
      </w:r>
      <w:proofErr w:type="spellEnd"/>
      <w:r w:rsidR="00EE74C4" w:rsidRPr="00600FFC">
        <w:rPr>
          <w:rFonts w:ascii="Calibri" w:hAnsi="Calibri" w:cs="Arial"/>
          <w:bCs/>
          <w:szCs w:val="20"/>
          <w:lang w:val="sl-SI"/>
        </w:rPr>
        <w:t xml:space="preserve"> (»skladiščenje« ogljika v lesenih izdelkih v času njihove življenjske dobe).</w:t>
      </w:r>
    </w:p>
    <w:p w14:paraId="6DBC7E3A" w14:textId="77777777" w:rsidR="00EE74C4" w:rsidRPr="00600FFC" w:rsidRDefault="00EE74C4" w:rsidP="00EE74C4">
      <w:pPr>
        <w:pStyle w:val="podpisi"/>
        <w:spacing w:line="312" w:lineRule="auto"/>
        <w:jc w:val="both"/>
        <w:rPr>
          <w:rFonts w:ascii="Calibri" w:hAnsi="Calibri" w:cs="Arial"/>
          <w:bCs/>
          <w:szCs w:val="20"/>
          <w:lang w:val="sl-SI"/>
        </w:rPr>
      </w:pPr>
    </w:p>
    <w:p w14:paraId="1A95D4C5" w14:textId="58D95CD0" w:rsidR="00EE74C4" w:rsidRPr="00600FFC" w:rsidRDefault="00EE74C4"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Izkazalo se je, da Model za osnovni scenarij in za scenarij višjih cen enako razporedi količine lesa za predelavo v enajst predpostavljenih smeri predelave lesa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_Ref59604656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Preglednica 21</w:t>
      </w:r>
      <w:r w:rsidR="00DB253F" w:rsidRPr="00600FFC">
        <w:rPr>
          <w:rFonts w:ascii="Calibri" w:hAnsi="Calibri" w:cs="Arial"/>
          <w:bCs/>
          <w:szCs w:val="20"/>
          <w:lang w:val="sl-SI"/>
        </w:rPr>
        <w:fldChar w:fldCharType="end"/>
      </w:r>
      <w:r w:rsidRPr="00600FFC">
        <w:rPr>
          <w:rFonts w:ascii="Calibri" w:hAnsi="Calibri" w:cs="Arial"/>
          <w:bCs/>
          <w:szCs w:val="20"/>
          <w:lang w:val="sl-SI"/>
        </w:rPr>
        <w:t xml:space="preserve">), za scenarij </w:t>
      </w:r>
      <w:r w:rsidR="007C6D58">
        <w:rPr>
          <w:rFonts w:ascii="Calibri" w:hAnsi="Calibri" w:cs="Arial"/>
          <w:bCs/>
          <w:szCs w:val="20"/>
          <w:lang w:val="sl-SI"/>
        </w:rPr>
        <w:t>izdelkov z višjo dodano vrednostjo</w:t>
      </w:r>
      <w:r w:rsidRPr="00600FFC">
        <w:rPr>
          <w:rFonts w:ascii="Calibri" w:hAnsi="Calibri" w:cs="Arial"/>
          <w:bCs/>
          <w:szCs w:val="20"/>
          <w:lang w:val="sl-SI"/>
        </w:rPr>
        <w:t xml:space="preserve"> pa je ta razporeditev drugačna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_Ref62819204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Preglednica 22</w:t>
      </w:r>
      <w:r w:rsidR="00DB253F" w:rsidRPr="00600FFC">
        <w:rPr>
          <w:rFonts w:ascii="Calibri" w:hAnsi="Calibri" w:cs="Arial"/>
          <w:bCs/>
          <w:szCs w:val="20"/>
          <w:lang w:val="sl-SI"/>
        </w:rPr>
        <w:fldChar w:fldCharType="end"/>
      </w:r>
      <w:r w:rsidRPr="00600FFC">
        <w:rPr>
          <w:rFonts w:ascii="Calibri" w:hAnsi="Calibri" w:cs="Arial"/>
          <w:bCs/>
          <w:szCs w:val="20"/>
          <w:lang w:val="sl-SI"/>
        </w:rPr>
        <w:t>). Zato so tudi prihranki emisij CO</w:t>
      </w:r>
      <w:r w:rsidRPr="00600FFC">
        <w:rPr>
          <w:rFonts w:ascii="Calibri" w:hAnsi="Calibri" w:cs="Arial"/>
          <w:bCs/>
          <w:szCs w:val="20"/>
          <w:vertAlign w:val="subscript"/>
          <w:lang w:val="sl-SI"/>
        </w:rPr>
        <w:t>2</w:t>
      </w:r>
      <w:r w:rsidRPr="00600FFC">
        <w:rPr>
          <w:rFonts w:ascii="Calibri" w:hAnsi="Calibri" w:cs="Arial"/>
          <w:bCs/>
          <w:szCs w:val="20"/>
          <w:lang w:val="sl-SI"/>
        </w:rPr>
        <w:t xml:space="preserve"> za prva dva scenarija enaki, za tretjega pa še nekoliko višji. Povprečna vrednost prihrankov emisij za prva dva scenarija zaradi učinka substitucije je 3.954.106, za tretjega pa 4.502.768 ton CO</w:t>
      </w:r>
      <w:r w:rsidRPr="00600FFC">
        <w:rPr>
          <w:rFonts w:ascii="Calibri" w:hAnsi="Calibri" w:cs="Arial"/>
          <w:bCs/>
          <w:szCs w:val="20"/>
          <w:vertAlign w:val="subscript"/>
          <w:lang w:val="sl-SI"/>
        </w:rPr>
        <w:t>2</w:t>
      </w:r>
      <w:r w:rsidRPr="00600FFC">
        <w:rPr>
          <w:rFonts w:ascii="Calibri" w:hAnsi="Calibri" w:cs="Arial"/>
          <w:bCs/>
          <w:szCs w:val="20"/>
          <w:lang w:val="sl-SI"/>
        </w:rPr>
        <w:t>e. Če pa k temu prištejemo še učinek vezave CO</w:t>
      </w:r>
      <w:r w:rsidRPr="00600FFC">
        <w:rPr>
          <w:rFonts w:ascii="Calibri" w:hAnsi="Calibri" w:cs="Arial"/>
          <w:bCs/>
          <w:szCs w:val="20"/>
          <w:vertAlign w:val="subscript"/>
          <w:lang w:val="sl-SI"/>
        </w:rPr>
        <w:t>2</w:t>
      </w:r>
      <w:r w:rsidRPr="00600FFC">
        <w:rPr>
          <w:rFonts w:ascii="Calibri" w:hAnsi="Calibri" w:cs="Arial"/>
          <w:bCs/>
          <w:szCs w:val="20"/>
          <w:lang w:val="sl-SI"/>
        </w:rPr>
        <w:t xml:space="preserve"> v izdelke, pa 7.020.916 in 7.464.413 ton CO</w:t>
      </w:r>
      <w:r w:rsidRPr="00600FFC">
        <w:rPr>
          <w:rFonts w:ascii="Calibri" w:hAnsi="Calibri" w:cs="Arial"/>
          <w:bCs/>
          <w:szCs w:val="20"/>
          <w:vertAlign w:val="subscript"/>
          <w:lang w:val="sl-SI"/>
        </w:rPr>
        <w:t>2</w:t>
      </w:r>
      <w:r w:rsidRPr="00600FFC">
        <w:rPr>
          <w:rFonts w:ascii="Calibri" w:hAnsi="Calibri" w:cs="Arial"/>
          <w:bCs/>
          <w:szCs w:val="20"/>
          <w:lang w:val="sl-SI"/>
        </w:rPr>
        <w:t>e.</w:t>
      </w:r>
      <w:r w:rsidR="00BD6FCC" w:rsidRPr="00600FFC">
        <w:rPr>
          <w:rFonts w:ascii="Calibri" w:hAnsi="Calibri" w:cs="Arial"/>
          <w:bCs/>
          <w:szCs w:val="20"/>
          <w:lang w:val="sl-SI"/>
        </w:rPr>
        <w:t xml:space="preserve"> </w:t>
      </w:r>
      <w:r w:rsidR="00312838" w:rsidRPr="00600FFC">
        <w:rPr>
          <w:rFonts w:ascii="Calibri" w:hAnsi="Calibri" w:cs="Arial"/>
          <w:bCs/>
          <w:szCs w:val="20"/>
          <w:lang w:val="sl-SI"/>
        </w:rPr>
        <w:t xml:space="preserve">Vrednosti potencialnih prihrankov pa se precej razlikujejo glede na to, katere izdelke bi lesnopredelovalna industrija res izdelovala po povečanju predelave v Sloveniji pridelanega okroglega lesa in prestrukturiranju proizvodnje. Nabor izdelkov, ki smo jih uporabili za primerjavo ogljičnega odtisa med lesnimi in </w:t>
      </w:r>
      <w:proofErr w:type="spellStart"/>
      <w:r w:rsidR="00312838" w:rsidRPr="00600FFC">
        <w:rPr>
          <w:rFonts w:ascii="Calibri" w:hAnsi="Calibri" w:cs="Arial"/>
          <w:bCs/>
          <w:szCs w:val="20"/>
          <w:lang w:val="sl-SI"/>
        </w:rPr>
        <w:t>nelesenimi</w:t>
      </w:r>
      <w:proofErr w:type="spellEnd"/>
      <w:r w:rsidR="00312838" w:rsidRPr="00600FFC">
        <w:rPr>
          <w:rFonts w:ascii="Calibri" w:hAnsi="Calibri" w:cs="Arial"/>
          <w:bCs/>
          <w:szCs w:val="20"/>
          <w:lang w:val="sl-SI"/>
        </w:rPr>
        <w:t xml:space="preserve">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_Ref59604242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Preglednica 20</w:t>
      </w:r>
      <w:r w:rsidR="00DB253F" w:rsidRPr="00600FFC">
        <w:rPr>
          <w:rFonts w:ascii="Calibri" w:hAnsi="Calibri" w:cs="Arial"/>
          <w:bCs/>
          <w:szCs w:val="20"/>
          <w:lang w:val="sl-SI"/>
        </w:rPr>
        <w:fldChar w:fldCharType="end"/>
      </w:r>
      <w:r w:rsidR="00312838" w:rsidRPr="00600FFC">
        <w:rPr>
          <w:rFonts w:ascii="Calibri" w:hAnsi="Calibri" w:cs="Arial"/>
          <w:bCs/>
          <w:szCs w:val="20"/>
          <w:lang w:val="sl-SI"/>
        </w:rPr>
        <w:t xml:space="preserve">), je sicer širok in reprezentativen, nikakor pa ni popoln. </w:t>
      </w:r>
      <w:r w:rsidR="00CD61B3" w:rsidRPr="00600FFC">
        <w:rPr>
          <w:rFonts w:ascii="Calibri" w:hAnsi="Calibri" w:cs="Arial"/>
          <w:bCs/>
          <w:szCs w:val="20"/>
          <w:lang w:val="sl-SI"/>
        </w:rPr>
        <w:t xml:space="preserve">Že v tem izboru je razpon vrednosti med </w:t>
      </w:r>
      <w:r w:rsidR="00ED1581" w:rsidRPr="00600FFC">
        <w:rPr>
          <w:rFonts w:ascii="Calibri" w:hAnsi="Calibri" w:cs="Arial"/>
          <w:bCs/>
          <w:szCs w:val="20"/>
          <w:lang w:val="sl-SI"/>
        </w:rPr>
        <w:t xml:space="preserve">potencialno </w:t>
      </w:r>
      <w:r w:rsidR="00CD61B3" w:rsidRPr="00600FFC">
        <w:rPr>
          <w:rFonts w:ascii="Calibri" w:hAnsi="Calibri" w:cs="Arial"/>
          <w:bCs/>
          <w:szCs w:val="20"/>
          <w:lang w:val="sl-SI"/>
        </w:rPr>
        <w:t xml:space="preserve">»največjo razliko« in »najmanjšo razliko« v </w:t>
      </w:r>
      <w:proofErr w:type="spellStart"/>
      <w:r w:rsidR="00CD61B3" w:rsidRPr="00600FFC">
        <w:rPr>
          <w:rFonts w:ascii="Calibri" w:hAnsi="Calibri" w:cs="Arial"/>
          <w:bCs/>
          <w:szCs w:val="20"/>
          <w:lang w:val="sl-SI"/>
        </w:rPr>
        <w:t>ogljičnem</w:t>
      </w:r>
      <w:proofErr w:type="spellEnd"/>
      <w:r w:rsidR="00CD61B3" w:rsidRPr="00600FFC">
        <w:rPr>
          <w:rFonts w:ascii="Calibri" w:hAnsi="Calibri" w:cs="Arial"/>
          <w:bCs/>
          <w:szCs w:val="20"/>
          <w:lang w:val="sl-SI"/>
        </w:rPr>
        <w:t xml:space="preserve"> odtisu (glej obrazložitev na strani 52)</w:t>
      </w:r>
      <w:r w:rsidR="00ED1581" w:rsidRPr="00600FFC">
        <w:rPr>
          <w:rFonts w:ascii="Calibri" w:hAnsi="Calibri" w:cs="Arial"/>
          <w:bCs/>
          <w:szCs w:val="20"/>
          <w:lang w:val="sl-SI"/>
        </w:rPr>
        <w:t xml:space="preserve"> precejšen. Prihranek emisij CO</w:t>
      </w:r>
      <w:r w:rsidR="00ED1581" w:rsidRPr="00600FFC">
        <w:rPr>
          <w:rFonts w:ascii="Calibri" w:hAnsi="Calibri" w:cs="Arial"/>
          <w:bCs/>
          <w:szCs w:val="20"/>
          <w:vertAlign w:val="subscript"/>
          <w:lang w:val="sl-SI"/>
        </w:rPr>
        <w:t>2</w:t>
      </w:r>
      <w:r w:rsidR="00ED1581" w:rsidRPr="00600FFC">
        <w:rPr>
          <w:rFonts w:ascii="Calibri" w:hAnsi="Calibri" w:cs="Arial"/>
          <w:bCs/>
          <w:szCs w:val="20"/>
          <w:lang w:val="sl-SI"/>
        </w:rPr>
        <w:t xml:space="preserve"> zaradi uporabe lesenih (in ne iz drugih materialov) izdelkov v količinah, ki jih je predvidel Model razporeditve lesa – osnovni scenarij in scenarij višjih cen</w:t>
      </w:r>
      <w:r w:rsidR="00134A85" w:rsidRPr="00600FFC">
        <w:rPr>
          <w:rFonts w:ascii="Calibri" w:hAnsi="Calibri" w:cs="Arial"/>
          <w:bCs/>
          <w:szCs w:val="20"/>
          <w:lang w:val="sl-SI"/>
        </w:rPr>
        <w:t xml:space="preserve"> (</w:t>
      </w:r>
      <w:r w:rsidR="00DB253F" w:rsidRPr="00600FFC">
        <w:rPr>
          <w:rFonts w:ascii="Calibri" w:hAnsi="Calibri" w:cs="Arial"/>
          <w:bCs/>
          <w:szCs w:val="20"/>
          <w:lang w:val="sl-SI"/>
        </w:rPr>
        <w:fldChar w:fldCharType="begin" w:fldLock="1"/>
      </w:r>
      <w:r w:rsidR="00DB253F" w:rsidRPr="00600FFC">
        <w:rPr>
          <w:rFonts w:ascii="Calibri" w:hAnsi="Calibri" w:cs="Arial"/>
          <w:bCs/>
          <w:szCs w:val="20"/>
          <w:lang w:val="sl-SI"/>
        </w:rPr>
        <w:instrText xml:space="preserve"> REF _Ref59604656 \h  \* MERGEFORMAT </w:instrText>
      </w:r>
      <w:r w:rsidR="00DB253F" w:rsidRPr="00600FFC">
        <w:rPr>
          <w:rFonts w:ascii="Calibri" w:hAnsi="Calibri" w:cs="Arial"/>
          <w:bCs/>
          <w:szCs w:val="20"/>
          <w:lang w:val="sl-SI"/>
        </w:rPr>
      </w:r>
      <w:r w:rsidR="00DB253F" w:rsidRPr="00600FFC">
        <w:rPr>
          <w:rFonts w:ascii="Calibri" w:hAnsi="Calibri" w:cs="Arial"/>
          <w:bCs/>
          <w:szCs w:val="20"/>
          <w:lang w:val="sl-SI"/>
        </w:rPr>
        <w:fldChar w:fldCharType="separate"/>
      </w:r>
      <w:r w:rsidR="00610203" w:rsidRPr="00610203">
        <w:rPr>
          <w:rFonts w:ascii="Calibri" w:hAnsi="Calibri" w:cs="Arial"/>
          <w:bCs/>
          <w:szCs w:val="20"/>
          <w:lang w:val="sl-SI"/>
        </w:rPr>
        <w:t>Preglednica 21</w:t>
      </w:r>
      <w:r w:rsidR="00DB253F" w:rsidRPr="00600FFC">
        <w:rPr>
          <w:rFonts w:ascii="Calibri" w:hAnsi="Calibri" w:cs="Arial"/>
          <w:bCs/>
          <w:szCs w:val="20"/>
          <w:lang w:val="sl-SI"/>
        </w:rPr>
        <w:fldChar w:fldCharType="end"/>
      </w:r>
      <w:r w:rsidR="00134A85" w:rsidRPr="00600FFC">
        <w:rPr>
          <w:rFonts w:ascii="Calibri" w:hAnsi="Calibri" w:cs="Arial"/>
          <w:bCs/>
          <w:szCs w:val="20"/>
          <w:lang w:val="sl-SI"/>
        </w:rPr>
        <w:t>)</w:t>
      </w:r>
      <w:r w:rsidR="002E386C" w:rsidRPr="00600FFC">
        <w:rPr>
          <w:rFonts w:ascii="Calibri" w:hAnsi="Calibri" w:cs="Arial"/>
          <w:bCs/>
          <w:szCs w:val="20"/>
          <w:lang w:val="sl-SI"/>
        </w:rPr>
        <w:t xml:space="preserve"> je tako potencialno za najmanjšo razliko 447.060, za najvišjo pa 7.461.153 ton CO</w:t>
      </w:r>
      <w:r w:rsidR="002E386C" w:rsidRPr="00600FFC">
        <w:rPr>
          <w:rFonts w:ascii="Calibri" w:hAnsi="Calibri" w:cs="Arial"/>
          <w:bCs/>
          <w:szCs w:val="20"/>
          <w:vertAlign w:val="subscript"/>
          <w:lang w:val="sl-SI"/>
        </w:rPr>
        <w:t>2</w:t>
      </w:r>
      <w:r w:rsidR="002E386C" w:rsidRPr="00600FFC">
        <w:rPr>
          <w:rFonts w:ascii="Calibri" w:hAnsi="Calibri" w:cs="Arial"/>
          <w:bCs/>
          <w:szCs w:val="20"/>
          <w:lang w:val="sl-SI"/>
        </w:rPr>
        <w:t xml:space="preserve">e, če upoštevamo samo učinek substitucije. Če pa upoštevamo še učinek </w:t>
      </w:r>
      <w:proofErr w:type="spellStart"/>
      <w:r w:rsidR="002E386C" w:rsidRPr="00600FFC">
        <w:rPr>
          <w:rFonts w:ascii="Calibri" w:hAnsi="Calibri" w:cs="Arial"/>
          <w:bCs/>
          <w:szCs w:val="20"/>
          <w:lang w:val="sl-SI"/>
        </w:rPr>
        <w:t>sekvestracije</w:t>
      </w:r>
      <w:proofErr w:type="spellEnd"/>
      <w:r w:rsidR="002E386C" w:rsidRPr="00600FFC">
        <w:rPr>
          <w:rFonts w:ascii="Calibri" w:hAnsi="Calibri" w:cs="Arial"/>
          <w:bCs/>
          <w:szCs w:val="20"/>
          <w:lang w:val="sl-SI"/>
        </w:rPr>
        <w:t xml:space="preserve"> pa 2.959.957in 11.081.875 ton CO</w:t>
      </w:r>
      <w:r w:rsidR="002E386C" w:rsidRPr="00600FFC">
        <w:rPr>
          <w:rFonts w:ascii="Calibri" w:hAnsi="Calibri" w:cs="Arial"/>
          <w:bCs/>
          <w:szCs w:val="20"/>
          <w:vertAlign w:val="subscript"/>
          <w:lang w:val="sl-SI"/>
        </w:rPr>
        <w:t>2</w:t>
      </w:r>
      <w:r w:rsidR="002E386C" w:rsidRPr="00600FFC">
        <w:rPr>
          <w:rFonts w:ascii="Calibri" w:hAnsi="Calibri" w:cs="Arial"/>
          <w:bCs/>
          <w:szCs w:val="20"/>
          <w:lang w:val="sl-SI"/>
        </w:rPr>
        <w:t xml:space="preserve">e. </w:t>
      </w:r>
      <w:r w:rsidR="00134A85" w:rsidRPr="00600FFC">
        <w:rPr>
          <w:rFonts w:ascii="Calibri" w:hAnsi="Calibri" w:cs="Arial"/>
          <w:bCs/>
          <w:szCs w:val="20"/>
          <w:lang w:val="sl-SI"/>
        </w:rPr>
        <w:t xml:space="preserve">Za scenarij </w:t>
      </w:r>
      <w:r w:rsidR="007C6D58">
        <w:rPr>
          <w:rFonts w:ascii="Calibri" w:hAnsi="Calibri" w:cs="Arial"/>
          <w:bCs/>
          <w:szCs w:val="20"/>
          <w:lang w:val="sl-SI"/>
        </w:rPr>
        <w:t>izdelkov z višjo dodano vrednostjo</w:t>
      </w:r>
      <w:r w:rsidR="00134A85" w:rsidRPr="00600FFC">
        <w:rPr>
          <w:rFonts w:ascii="Calibri" w:hAnsi="Calibri" w:cs="Arial"/>
          <w:bCs/>
          <w:szCs w:val="20"/>
          <w:lang w:val="sl-SI"/>
        </w:rPr>
        <w:t xml:space="preserve"> (</w:t>
      </w:r>
      <w:r w:rsidR="00C86C5A" w:rsidRPr="00600FFC">
        <w:rPr>
          <w:rFonts w:ascii="Calibri" w:hAnsi="Calibri" w:cs="Arial"/>
          <w:bCs/>
          <w:szCs w:val="20"/>
          <w:lang w:val="sl-SI"/>
        </w:rPr>
        <w:fldChar w:fldCharType="begin" w:fldLock="1"/>
      </w:r>
      <w:r w:rsidR="00C86C5A" w:rsidRPr="00600FFC">
        <w:rPr>
          <w:rFonts w:ascii="Calibri" w:hAnsi="Calibri" w:cs="Arial"/>
          <w:bCs/>
          <w:szCs w:val="20"/>
          <w:lang w:val="sl-SI"/>
        </w:rPr>
        <w:instrText xml:space="preserve"> REF _Ref62819204 \h  \* MERGEFORMAT </w:instrText>
      </w:r>
      <w:r w:rsidR="00C86C5A" w:rsidRPr="00600FFC">
        <w:rPr>
          <w:rFonts w:ascii="Calibri" w:hAnsi="Calibri" w:cs="Arial"/>
          <w:bCs/>
          <w:szCs w:val="20"/>
          <w:lang w:val="sl-SI"/>
        </w:rPr>
      </w:r>
      <w:r w:rsidR="00C86C5A" w:rsidRPr="00600FFC">
        <w:rPr>
          <w:rFonts w:ascii="Calibri" w:hAnsi="Calibri" w:cs="Arial"/>
          <w:bCs/>
          <w:szCs w:val="20"/>
          <w:lang w:val="sl-SI"/>
        </w:rPr>
        <w:fldChar w:fldCharType="separate"/>
      </w:r>
      <w:r w:rsidR="00610203" w:rsidRPr="00610203">
        <w:rPr>
          <w:rFonts w:ascii="Calibri" w:hAnsi="Calibri" w:cs="Arial"/>
          <w:bCs/>
          <w:szCs w:val="20"/>
          <w:lang w:val="sl-SI"/>
        </w:rPr>
        <w:t>Preglednica 22</w:t>
      </w:r>
      <w:r w:rsidR="00C86C5A" w:rsidRPr="00600FFC">
        <w:rPr>
          <w:rFonts w:ascii="Calibri" w:hAnsi="Calibri" w:cs="Arial"/>
          <w:bCs/>
          <w:szCs w:val="20"/>
          <w:lang w:val="sl-SI"/>
        </w:rPr>
        <w:fldChar w:fldCharType="end"/>
      </w:r>
      <w:r w:rsidR="00134A85" w:rsidRPr="00600FFC">
        <w:rPr>
          <w:rFonts w:ascii="Calibri" w:hAnsi="Calibri" w:cs="Arial"/>
          <w:bCs/>
          <w:szCs w:val="20"/>
          <w:lang w:val="sl-SI"/>
        </w:rPr>
        <w:t>)</w:t>
      </w:r>
      <w:r w:rsidR="002E386C" w:rsidRPr="00600FFC">
        <w:rPr>
          <w:rFonts w:ascii="Calibri" w:hAnsi="Calibri" w:cs="Arial"/>
          <w:bCs/>
          <w:szCs w:val="20"/>
          <w:lang w:val="sl-SI"/>
        </w:rPr>
        <w:t xml:space="preserve"> pa so te potencialne vrednosti za najmanjšo razliko 691.218, za najvišjo pa 8.314.317 ton CO</w:t>
      </w:r>
      <w:r w:rsidR="002E386C" w:rsidRPr="00600FFC">
        <w:rPr>
          <w:rFonts w:ascii="Calibri" w:hAnsi="Calibri" w:cs="Arial"/>
          <w:bCs/>
          <w:szCs w:val="20"/>
          <w:vertAlign w:val="subscript"/>
          <w:lang w:val="sl-SI"/>
        </w:rPr>
        <w:t>2</w:t>
      </w:r>
      <w:r w:rsidR="002E386C" w:rsidRPr="00600FFC">
        <w:rPr>
          <w:rFonts w:ascii="Calibri" w:hAnsi="Calibri" w:cs="Arial"/>
          <w:bCs/>
          <w:szCs w:val="20"/>
          <w:lang w:val="sl-SI"/>
        </w:rPr>
        <w:t xml:space="preserve">e, če upoštevamo samo učinek substitucije, z učinkom </w:t>
      </w:r>
      <w:proofErr w:type="spellStart"/>
      <w:r w:rsidR="002E386C" w:rsidRPr="00600FFC">
        <w:rPr>
          <w:rFonts w:ascii="Calibri" w:hAnsi="Calibri" w:cs="Arial"/>
          <w:bCs/>
          <w:szCs w:val="20"/>
          <w:lang w:val="sl-SI"/>
        </w:rPr>
        <w:t>sekvestracije</w:t>
      </w:r>
      <w:proofErr w:type="spellEnd"/>
      <w:r w:rsidR="002E386C" w:rsidRPr="00600FFC">
        <w:rPr>
          <w:rFonts w:ascii="Calibri" w:hAnsi="Calibri" w:cs="Arial"/>
          <w:bCs/>
          <w:szCs w:val="20"/>
          <w:lang w:val="sl-SI"/>
        </w:rPr>
        <w:t xml:space="preserve"> pa 3.034.157 in celo 11.894.668 ton CO</w:t>
      </w:r>
      <w:r w:rsidR="002E386C" w:rsidRPr="00600FFC">
        <w:rPr>
          <w:rFonts w:ascii="Calibri" w:hAnsi="Calibri" w:cs="Arial"/>
          <w:bCs/>
          <w:szCs w:val="20"/>
          <w:vertAlign w:val="subscript"/>
          <w:lang w:val="sl-SI"/>
        </w:rPr>
        <w:t>2</w:t>
      </w:r>
      <w:r w:rsidR="002E386C" w:rsidRPr="00600FFC">
        <w:rPr>
          <w:rFonts w:ascii="Calibri" w:hAnsi="Calibri" w:cs="Arial"/>
          <w:bCs/>
          <w:szCs w:val="20"/>
          <w:lang w:val="sl-SI"/>
        </w:rPr>
        <w:t>e.</w:t>
      </w:r>
    </w:p>
    <w:p w14:paraId="2276C427" w14:textId="77777777" w:rsidR="00EE74C4" w:rsidRPr="00600FFC" w:rsidRDefault="00EE74C4" w:rsidP="00A11179">
      <w:pPr>
        <w:pStyle w:val="podpisi"/>
        <w:spacing w:line="312" w:lineRule="auto"/>
        <w:jc w:val="both"/>
        <w:rPr>
          <w:rFonts w:ascii="Calibri" w:hAnsi="Calibri" w:cs="Arial"/>
          <w:bCs/>
          <w:szCs w:val="20"/>
          <w:lang w:val="sl-SI"/>
        </w:rPr>
      </w:pPr>
    </w:p>
    <w:p w14:paraId="13B39AB9" w14:textId="70038050" w:rsidR="00A11179" w:rsidRPr="00600FFC" w:rsidRDefault="00A11179" w:rsidP="00994085">
      <w:pPr>
        <w:pStyle w:val="Naslov4"/>
      </w:pPr>
      <w:bookmarkStart w:id="96" w:name="_Toc64902533"/>
      <w:r w:rsidRPr="00600FFC">
        <w:lastRenderedPageBreak/>
        <w:t>2.3.2 Zmanjšanje transportnih poti ter poenostavljene logistike – vpliv na prihranek emisij CO</w:t>
      </w:r>
      <w:r w:rsidRPr="00600FFC">
        <w:rPr>
          <w:vertAlign w:val="subscript"/>
        </w:rPr>
        <w:t>2</w:t>
      </w:r>
      <w:bookmarkEnd w:id="96"/>
    </w:p>
    <w:p w14:paraId="6C437575" w14:textId="506C22BE" w:rsidR="00A11179" w:rsidRPr="00600FFC" w:rsidRDefault="00A11179" w:rsidP="00A11179">
      <w:pPr>
        <w:pStyle w:val="podpisi"/>
        <w:spacing w:line="312" w:lineRule="auto"/>
        <w:jc w:val="both"/>
        <w:rPr>
          <w:rFonts w:ascii="Calibri" w:hAnsi="Calibri" w:cs="Arial"/>
          <w:bCs/>
          <w:szCs w:val="20"/>
          <w:lang w:val="sl-SI"/>
        </w:rPr>
      </w:pPr>
    </w:p>
    <w:p w14:paraId="227E06EC" w14:textId="6A717C69" w:rsidR="00EC3CE6" w:rsidRPr="00600FFC" w:rsidRDefault="001F0CBE" w:rsidP="001F0CBE">
      <w:pPr>
        <w:pStyle w:val="podpisi"/>
        <w:spacing w:line="312" w:lineRule="auto"/>
        <w:jc w:val="both"/>
        <w:rPr>
          <w:rFonts w:ascii="Calibri" w:hAnsi="Calibri" w:cs="Arial"/>
          <w:bCs/>
          <w:szCs w:val="20"/>
          <w:lang w:val="sl-SI"/>
        </w:rPr>
      </w:pPr>
      <w:r w:rsidRPr="00600FFC">
        <w:rPr>
          <w:rFonts w:ascii="Calibri" w:hAnsi="Calibri" w:cs="Arial"/>
          <w:bCs/>
          <w:szCs w:val="20"/>
          <w:lang w:val="sl-SI"/>
        </w:rPr>
        <w:t>Ponudnik je evidentiral štiri najpomembnejš</w:t>
      </w:r>
      <w:r w:rsidR="00EC3CE6" w:rsidRPr="00600FFC">
        <w:rPr>
          <w:rFonts w:ascii="Calibri" w:hAnsi="Calibri" w:cs="Arial"/>
          <w:bCs/>
          <w:szCs w:val="20"/>
          <w:lang w:val="sl-SI"/>
        </w:rPr>
        <w:t>e</w:t>
      </w:r>
      <w:r w:rsidRPr="00600FFC">
        <w:rPr>
          <w:rFonts w:ascii="Calibri" w:hAnsi="Calibri" w:cs="Arial"/>
          <w:bCs/>
          <w:szCs w:val="20"/>
          <w:lang w:val="sl-SI"/>
        </w:rPr>
        <w:t xml:space="preserve"> izdelk</w:t>
      </w:r>
      <w:r w:rsidR="00EC3CE6" w:rsidRPr="00600FFC">
        <w:rPr>
          <w:rFonts w:ascii="Calibri" w:hAnsi="Calibri" w:cs="Arial"/>
          <w:bCs/>
          <w:szCs w:val="20"/>
          <w:lang w:val="sl-SI"/>
        </w:rPr>
        <w:t>e</w:t>
      </w:r>
      <w:r w:rsidRPr="00600FFC">
        <w:rPr>
          <w:rFonts w:ascii="Calibri" w:hAnsi="Calibri" w:cs="Arial"/>
          <w:bCs/>
          <w:szCs w:val="20"/>
          <w:lang w:val="sl-SI"/>
        </w:rPr>
        <w:t xml:space="preserve"> primarne predelave lesa (križno lepljene plošče, </w:t>
      </w:r>
      <w:r w:rsidR="00EC3CE6" w:rsidRPr="00600FFC">
        <w:rPr>
          <w:rFonts w:ascii="Calibri" w:hAnsi="Calibri" w:cs="Arial"/>
          <w:bCs/>
          <w:szCs w:val="20"/>
          <w:lang w:val="sl-SI"/>
        </w:rPr>
        <w:t>plošče OSB</w:t>
      </w:r>
      <w:r w:rsidRPr="00600FFC">
        <w:rPr>
          <w:rFonts w:ascii="Calibri" w:hAnsi="Calibri" w:cs="Arial"/>
          <w:bCs/>
          <w:szCs w:val="20"/>
          <w:lang w:val="sl-SI"/>
        </w:rPr>
        <w:t>, iverne plošče</w:t>
      </w:r>
      <w:r w:rsidR="00EC3CE6" w:rsidRPr="00600FFC">
        <w:rPr>
          <w:rFonts w:ascii="Calibri" w:hAnsi="Calibri" w:cs="Arial"/>
          <w:bCs/>
          <w:szCs w:val="20"/>
          <w:lang w:val="sl-SI"/>
        </w:rPr>
        <w:t xml:space="preserve"> in vlaknene plošče</w:t>
      </w:r>
      <w:r w:rsidRPr="00600FFC">
        <w:rPr>
          <w:rFonts w:ascii="Calibri" w:hAnsi="Calibri" w:cs="Arial"/>
          <w:bCs/>
          <w:szCs w:val="20"/>
          <w:lang w:val="sl-SI"/>
        </w:rPr>
        <w:t>)</w:t>
      </w:r>
      <w:r w:rsidR="00EC3CE6" w:rsidRPr="00600FFC">
        <w:rPr>
          <w:rFonts w:ascii="Calibri" w:hAnsi="Calibri" w:cs="Arial"/>
          <w:bCs/>
          <w:szCs w:val="20"/>
          <w:lang w:val="sl-SI"/>
        </w:rPr>
        <w:t xml:space="preserve">, ki so ključni polproizvodi (kot vstopna surovina) za druge </w:t>
      </w:r>
      <w:proofErr w:type="spellStart"/>
      <w:r w:rsidR="00EC3CE6" w:rsidRPr="00600FFC">
        <w:rPr>
          <w:rFonts w:ascii="Calibri" w:hAnsi="Calibri" w:cs="Arial"/>
          <w:bCs/>
          <w:szCs w:val="20"/>
          <w:lang w:val="sl-SI"/>
        </w:rPr>
        <w:t>podsektorje</w:t>
      </w:r>
      <w:proofErr w:type="spellEnd"/>
      <w:r w:rsidR="00EC3CE6" w:rsidRPr="00600FFC">
        <w:rPr>
          <w:rFonts w:ascii="Calibri" w:hAnsi="Calibri" w:cs="Arial"/>
          <w:bCs/>
          <w:szCs w:val="20"/>
          <w:lang w:val="sl-SI"/>
        </w:rPr>
        <w:t xml:space="preserve"> lesnopredelovalne industrije (pohištveni, lesna gradnja, itd.) in za katere v Sloveniji nimamo proizvodnih kapacitet, ali pa so te premajhne za potrebe, ki jih imajo omenjeni </w:t>
      </w:r>
      <w:proofErr w:type="spellStart"/>
      <w:r w:rsidR="00EC3CE6" w:rsidRPr="00600FFC">
        <w:rPr>
          <w:rFonts w:ascii="Calibri" w:hAnsi="Calibri" w:cs="Arial"/>
          <w:bCs/>
          <w:szCs w:val="20"/>
          <w:lang w:val="sl-SI"/>
        </w:rPr>
        <w:t>podsektorji</w:t>
      </w:r>
      <w:proofErr w:type="spellEnd"/>
      <w:r w:rsidR="00EC3CE6" w:rsidRPr="00600FFC">
        <w:rPr>
          <w:rFonts w:ascii="Calibri" w:hAnsi="Calibri" w:cs="Arial"/>
          <w:bCs/>
          <w:szCs w:val="20"/>
          <w:lang w:val="sl-SI"/>
        </w:rPr>
        <w:t>, ter jih zato v večjih količinah uvažamo iz tujine. Identificirali smo ključne tuje dobavitelje teh polproizvodov ter lokacije, s katerih jih ti tuji dobavitelji dostavljajo v Slovenijo (</w:t>
      </w:r>
      <w:r w:rsidRPr="00600FFC">
        <w:rPr>
          <w:rFonts w:ascii="Calibri" w:hAnsi="Calibri" w:cs="Arial"/>
          <w:bCs/>
          <w:szCs w:val="20"/>
          <w:lang w:val="sl-SI"/>
        </w:rPr>
        <w:t>točke »zadnjega zbiranja« teh izdelkov v tujini</w:t>
      </w:r>
      <w:r w:rsidR="00EC3CE6" w:rsidRPr="00600FFC">
        <w:rPr>
          <w:rFonts w:ascii="Calibri" w:hAnsi="Calibri" w:cs="Arial"/>
          <w:bCs/>
          <w:szCs w:val="20"/>
          <w:lang w:val="sl-SI"/>
        </w:rPr>
        <w:t>).</w:t>
      </w:r>
    </w:p>
    <w:p w14:paraId="1EBEB145" w14:textId="14A377D7" w:rsidR="00EC3CE6" w:rsidRPr="00600FFC" w:rsidRDefault="00EC3CE6" w:rsidP="001F0CBE">
      <w:pPr>
        <w:pStyle w:val="podpisi"/>
        <w:spacing w:line="312" w:lineRule="auto"/>
        <w:jc w:val="both"/>
        <w:rPr>
          <w:rFonts w:ascii="Calibri" w:hAnsi="Calibri" w:cs="Arial"/>
          <w:bCs/>
          <w:szCs w:val="20"/>
          <w:lang w:val="sl-SI"/>
        </w:rPr>
      </w:pPr>
    </w:p>
    <w:p w14:paraId="5E39296D" w14:textId="62CBDE23" w:rsidR="00EC3CE6" w:rsidRPr="00600FFC" w:rsidRDefault="00EC3CE6" w:rsidP="001F0CBE">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Za križno lepljene plošče so to podjetja </w:t>
      </w:r>
      <w:proofErr w:type="spellStart"/>
      <w:r w:rsidRPr="00600FFC">
        <w:rPr>
          <w:rFonts w:ascii="Calibri" w:hAnsi="Calibri" w:cs="Arial"/>
          <w:bCs/>
          <w:szCs w:val="20"/>
          <w:lang w:val="sl-SI"/>
        </w:rPr>
        <w:t>Stora</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Enso</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Bad</w:t>
      </w:r>
      <w:proofErr w:type="spellEnd"/>
      <w:r w:rsidRPr="00600FFC">
        <w:rPr>
          <w:rFonts w:ascii="Calibri" w:hAnsi="Calibri" w:cs="Arial"/>
          <w:bCs/>
          <w:szCs w:val="20"/>
          <w:lang w:val="sl-SI"/>
        </w:rPr>
        <w:t xml:space="preserve"> Sankt </w:t>
      </w:r>
      <w:proofErr w:type="spellStart"/>
      <w:r w:rsidRPr="00600FFC">
        <w:rPr>
          <w:rFonts w:ascii="Calibri" w:hAnsi="Calibri" w:cs="Arial"/>
          <w:bCs/>
          <w:szCs w:val="20"/>
          <w:lang w:val="sl-SI"/>
        </w:rPr>
        <w:t>Leonhard</w:t>
      </w:r>
      <w:proofErr w:type="spellEnd"/>
      <w:r w:rsidRPr="00600FFC">
        <w:rPr>
          <w:rFonts w:ascii="Calibri" w:hAnsi="Calibri" w:cs="Arial"/>
          <w:bCs/>
          <w:szCs w:val="20"/>
          <w:lang w:val="sl-SI"/>
        </w:rPr>
        <w:t>, Avstrija)</w:t>
      </w:r>
      <w:r w:rsidR="00E37053" w:rsidRPr="00600FFC">
        <w:rPr>
          <w:rFonts w:ascii="Calibri" w:hAnsi="Calibri" w:cs="Arial"/>
          <w:bCs/>
          <w:szCs w:val="20"/>
          <w:lang w:val="sl-SI"/>
        </w:rPr>
        <w:t>,</w:t>
      </w:r>
      <w:r w:rsidRPr="00600FFC">
        <w:rPr>
          <w:rFonts w:ascii="Calibri" w:hAnsi="Calibri" w:cs="Arial"/>
          <w:bCs/>
          <w:szCs w:val="20"/>
          <w:lang w:val="sl-SI"/>
        </w:rPr>
        <w:t xml:space="preserve"> KLH </w:t>
      </w:r>
      <w:proofErr w:type="spellStart"/>
      <w:r w:rsidRPr="00600FFC">
        <w:rPr>
          <w:rFonts w:ascii="Calibri" w:hAnsi="Calibri" w:cs="Arial"/>
          <w:bCs/>
          <w:szCs w:val="20"/>
          <w:lang w:val="sl-SI"/>
        </w:rPr>
        <w:t>Massivholz</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GmbH</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Teufenbach-Katsch</w:t>
      </w:r>
      <w:proofErr w:type="spellEnd"/>
      <w:r w:rsidRPr="00600FFC">
        <w:rPr>
          <w:rFonts w:ascii="Calibri" w:hAnsi="Calibri" w:cs="Arial"/>
          <w:bCs/>
          <w:szCs w:val="20"/>
          <w:lang w:val="sl-SI"/>
        </w:rPr>
        <w:t xml:space="preserve">, </w:t>
      </w:r>
      <w:r w:rsidR="00E37053" w:rsidRPr="00600FFC">
        <w:rPr>
          <w:rFonts w:ascii="Calibri" w:hAnsi="Calibri" w:cs="Arial"/>
          <w:bCs/>
          <w:szCs w:val="20"/>
          <w:lang w:val="sl-SI"/>
        </w:rPr>
        <w:t>Avstrija</w:t>
      </w:r>
      <w:r w:rsidRPr="00600FFC">
        <w:rPr>
          <w:rFonts w:ascii="Calibri" w:hAnsi="Calibri" w:cs="Arial"/>
          <w:bCs/>
          <w:szCs w:val="20"/>
          <w:lang w:val="sl-SI"/>
        </w:rPr>
        <w:t>)</w:t>
      </w:r>
      <w:r w:rsidR="00E37053" w:rsidRPr="00600FFC">
        <w:rPr>
          <w:rFonts w:ascii="Calibri" w:hAnsi="Calibri" w:cs="Arial"/>
          <w:bCs/>
          <w:szCs w:val="20"/>
          <w:lang w:val="sl-SI"/>
        </w:rPr>
        <w:t xml:space="preserve">, </w:t>
      </w:r>
      <w:proofErr w:type="spellStart"/>
      <w:r w:rsidRPr="00600FFC">
        <w:rPr>
          <w:rFonts w:ascii="Calibri" w:hAnsi="Calibri" w:cs="Arial"/>
          <w:bCs/>
          <w:szCs w:val="20"/>
          <w:lang w:val="sl-SI"/>
        </w:rPr>
        <w:t>Binderholz</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Unternberg</w:t>
      </w:r>
      <w:proofErr w:type="spellEnd"/>
      <w:r w:rsidRPr="00600FFC">
        <w:rPr>
          <w:rFonts w:ascii="Calibri" w:hAnsi="Calibri" w:cs="Arial"/>
          <w:bCs/>
          <w:szCs w:val="20"/>
          <w:lang w:val="sl-SI"/>
        </w:rPr>
        <w:t xml:space="preserve">, </w:t>
      </w:r>
      <w:r w:rsidR="00E37053" w:rsidRPr="00600FFC">
        <w:rPr>
          <w:rFonts w:ascii="Calibri" w:hAnsi="Calibri" w:cs="Arial"/>
          <w:bCs/>
          <w:szCs w:val="20"/>
          <w:lang w:val="sl-SI"/>
        </w:rPr>
        <w:t>Avstrija</w:t>
      </w:r>
      <w:r w:rsidRPr="00600FFC">
        <w:rPr>
          <w:rFonts w:ascii="Calibri" w:hAnsi="Calibri" w:cs="Arial"/>
          <w:bCs/>
          <w:szCs w:val="20"/>
          <w:lang w:val="sl-SI"/>
        </w:rPr>
        <w:t>)</w:t>
      </w:r>
      <w:r w:rsidR="00E37053" w:rsidRPr="00600FFC">
        <w:rPr>
          <w:rFonts w:ascii="Calibri" w:hAnsi="Calibri" w:cs="Arial"/>
          <w:bCs/>
          <w:szCs w:val="20"/>
          <w:lang w:val="sl-SI"/>
        </w:rPr>
        <w:t xml:space="preserve">, </w:t>
      </w:r>
      <w:r w:rsidRPr="00600FFC">
        <w:rPr>
          <w:rFonts w:ascii="Calibri" w:hAnsi="Calibri" w:cs="Arial"/>
          <w:bCs/>
          <w:szCs w:val="20"/>
          <w:lang w:val="sl-SI"/>
        </w:rPr>
        <w:t xml:space="preserve">NORITEC </w:t>
      </w:r>
      <w:proofErr w:type="spellStart"/>
      <w:r w:rsidRPr="00600FFC">
        <w:rPr>
          <w:rFonts w:ascii="Calibri" w:hAnsi="Calibri" w:cs="Arial"/>
          <w:bCs/>
          <w:szCs w:val="20"/>
          <w:lang w:val="sl-SI"/>
        </w:rPr>
        <w:t>Holzindustrie</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GmbH</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Latzendorf</w:t>
      </w:r>
      <w:proofErr w:type="spellEnd"/>
      <w:r w:rsidRPr="00600FFC">
        <w:rPr>
          <w:rFonts w:ascii="Calibri" w:hAnsi="Calibri" w:cs="Arial"/>
          <w:bCs/>
          <w:szCs w:val="20"/>
          <w:lang w:val="sl-SI"/>
        </w:rPr>
        <w:t xml:space="preserve">, </w:t>
      </w:r>
      <w:r w:rsidR="00E37053" w:rsidRPr="00600FFC">
        <w:rPr>
          <w:rFonts w:ascii="Calibri" w:hAnsi="Calibri" w:cs="Arial"/>
          <w:bCs/>
          <w:szCs w:val="20"/>
          <w:lang w:val="sl-SI"/>
        </w:rPr>
        <w:t xml:space="preserve">Avstrija) in </w:t>
      </w:r>
      <w:proofErr w:type="spellStart"/>
      <w:r w:rsidRPr="00600FFC">
        <w:rPr>
          <w:rFonts w:ascii="Calibri" w:hAnsi="Calibri" w:cs="Arial"/>
          <w:bCs/>
          <w:szCs w:val="20"/>
          <w:lang w:val="sl-SI"/>
        </w:rPr>
        <w:t>Mayr-Melnhof</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Holz</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Group</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Gaishorn</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am</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See</w:t>
      </w:r>
      <w:proofErr w:type="spellEnd"/>
      <w:r w:rsidRPr="00600FFC">
        <w:rPr>
          <w:rFonts w:ascii="Calibri" w:hAnsi="Calibri" w:cs="Arial"/>
          <w:bCs/>
          <w:szCs w:val="20"/>
          <w:lang w:val="sl-SI"/>
        </w:rPr>
        <w:t xml:space="preserve">, </w:t>
      </w:r>
      <w:r w:rsidR="00E37053" w:rsidRPr="00600FFC">
        <w:rPr>
          <w:rFonts w:ascii="Calibri" w:hAnsi="Calibri" w:cs="Arial"/>
          <w:bCs/>
          <w:szCs w:val="20"/>
          <w:lang w:val="sl-SI"/>
        </w:rPr>
        <w:t>Avstrija</w:t>
      </w:r>
      <w:r w:rsidRPr="00600FFC">
        <w:rPr>
          <w:rFonts w:ascii="Calibri" w:hAnsi="Calibri" w:cs="Arial"/>
          <w:bCs/>
          <w:szCs w:val="20"/>
          <w:lang w:val="sl-SI"/>
        </w:rPr>
        <w:t>)</w:t>
      </w:r>
      <w:r w:rsidR="00E37053" w:rsidRPr="00600FFC">
        <w:rPr>
          <w:rFonts w:ascii="Calibri" w:hAnsi="Calibri" w:cs="Arial"/>
          <w:bCs/>
          <w:szCs w:val="20"/>
          <w:lang w:val="sl-SI"/>
        </w:rPr>
        <w:t xml:space="preserve">. Za plošče OSB je to podjetje FRITZ EGGER </w:t>
      </w:r>
      <w:proofErr w:type="spellStart"/>
      <w:r w:rsidR="00E37053" w:rsidRPr="00600FFC">
        <w:rPr>
          <w:rFonts w:ascii="Calibri" w:hAnsi="Calibri" w:cs="Arial"/>
          <w:bCs/>
          <w:szCs w:val="20"/>
          <w:lang w:val="sl-SI"/>
        </w:rPr>
        <w:t>GmbH</w:t>
      </w:r>
      <w:proofErr w:type="spellEnd"/>
      <w:r w:rsidR="00E37053" w:rsidRPr="00600FFC">
        <w:rPr>
          <w:rFonts w:ascii="Calibri" w:hAnsi="Calibri" w:cs="Arial"/>
          <w:bCs/>
          <w:szCs w:val="20"/>
          <w:lang w:val="sl-SI"/>
        </w:rPr>
        <w:t xml:space="preserve"> &amp; Co. OG (</w:t>
      </w:r>
      <w:proofErr w:type="spellStart"/>
      <w:r w:rsidR="00E37053" w:rsidRPr="00600FFC">
        <w:rPr>
          <w:rFonts w:ascii="Calibri" w:hAnsi="Calibri" w:cs="Arial"/>
          <w:bCs/>
          <w:szCs w:val="20"/>
          <w:lang w:val="sl-SI"/>
        </w:rPr>
        <w:t>Weiberndorf</w:t>
      </w:r>
      <w:proofErr w:type="spellEnd"/>
      <w:r w:rsidR="00E37053" w:rsidRPr="00600FFC">
        <w:rPr>
          <w:rFonts w:ascii="Calibri" w:hAnsi="Calibri" w:cs="Arial"/>
          <w:bCs/>
          <w:szCs w:val="20"/>
          <w:lang w:val="sl-SI"/>
        </w:rPr>
        <w:t xml:space="preserve">, St. Johann in </w:t>
      </w:r>
      <w:proofErr w:type="spellStart"/>
      <w:r w:rsidR="00E37053" w:rsidRPr="00600FFC">
        <w:rPr>
          <w:rFonts w:ascii="Calibri" w:hAnsi="Calibri" w:cs="Arial"/>
          <w:bCs/>
          <w:szCs w:val="20"/>
          <w:lang w:val="sl-SI"/>
        </w:rPr>
        <w:t>Tirol</w:t>
      </w:r>
      <w:proofErr w:type="spellEnd"/>
      <w:r w:rsidR="00E37053" w:rsidRPr="00600FFC">
        <w:rPr>
          <w:rFonts w:ascii="Calibri" w:hAnsi="Calibri" w:cs="Arial"/>
          <w:bCs/>
          <w:szCs w:val="20"/>
          <w:lang w:val="sl-SI"/>
        </w:rPr>
        <w:t xml:space="preserve">, </w:t>
      </w:r>
      <w:proofErr w:type="spellStart"/>
      <w:r w:rsidR="00E37053" w:rsidRPr="00600FFC">
        <w:rPr>
          <w:rFonts w:ascii="Calibri" w:hAnsi="Calibri" w:cs="Arial"/>
          <w:bCs/>
          <w:szCs w:val="20"/>
          <w:lang w:val="sl-SI"/>
        </w:rPr>
        <w:t>Austria</w:t>
      </w:r>
      <w:proofErr w:type="spellEnd"/>
      <w:r w:rsidR="00E37053" w:rsidRPr="00600FFC">
        <w:rPr>
          <w:rFonts w:ascii="Calibri" w:hAnsi="Calibri" w:cs="Arial"/>
          <w:bCs/>
          <w:szCs w:val="20"/>
          <w:lang w:val="sl-SI"/>
        </w:rPr>
        <w:t xml:space="preserve">), za iverne plošče </w:t>
      </w:r>
      <w:proofErr w:type="spellStart"/>
      <w:r w:rsidR="00E37053" w:rsidRPr="00600FFC">
        <w:rPr>
          <w:rFonts w:ascii="Calibri" w:hAnsi="Calibri" w:cs="Arial"/>
          <w:bCs/>
          <w:szCs w:val="20"/>
          <w:lang w:val="sl-SI"/>
        </w:rPr>
        <w:t>Kronospan</w:t>
      </w:r>
      <w:proofErr w:type="spellEnd"/>
      <w:r w:rsidR="00E37053" w:rsidRPr="00600FFC">
        <w:rPr>
          <w:rFonts w:ascii="Calibri" w:hAnsi="Calibri" w:cs="Arial"/>
          <w:bCs/>
          <w:szCs w:val="20"/>
          <w:lang w:val="sl-SI"/>
        </w:rPr>
        <w:t xml:space="preserve"> CRO d.o.o. (Bjelovar, Hrvaška), za vlaknene plošče pa </w:t>
      </w:r>
      <w:proofErr w:type="spellStart"/>
      <w:r w:rsidR="00E37053" w:rsidRPr="00600FFC">
        <w:rPr>
          <w:rFonts w:ascii="Calibri" w:hAnsi="Calibri" w:cs="Arial"/>
          <w:bCs/>
          <w:szCs w:val="20"/>
          <w:lang w:val="sl-SI"/>
        </w:rPr>
        <w:t>Fantoni</w:t>
      </w:r>
      <w:proofErr w:type="spellEnd"/>
      <w:r w:rsidR="00E37053" w:rsidRPr="00600FFC">
        <w:rPr>
          <w:rFonts w:ascii="Calibri" w:hAnsi="Calibri" w:cs="Arial"/>
          <w:bCs/>
          <w:szCs w:val="20"/>
          <w:lang w:val="sl-SI"/>
        </w:rPr>
        <w:t xml:space="preserve"> </w:t>
      </w:r>
      <w:proofErr w:type="spellStart"/>
      <w:r w:rsidR="00E37053" w:rsidRPr="00600FFC">
        <w:rPr>
          <w:rFonts w:ascii="Calibri" w:hAnsi="Calibri" w:cs="Arial"/>
          <w:bCs/>
          <w:szCs w:val="20"/>
          <w:lang w:val="sl-SI"/>
        </w:rPr>
        <w:t>Spa</w:t>
      </w:r>
      <w:proofErr w:type="spellEnd"/>
      <w:r w:rsidR="00E37053" w:rsidRPr="00600FFC">
        <w:rPr>
          <w:rFonts w:ascii="Calibri" w:hAnsi="Calibri" w:cs="Arial"/>
          <w:bCs/>
          <w:szCs w:val="20"/>
          <w:lang w:val="sl-SI"/>
        </w:rPr>
        <w:t xml:space="preserve"> (</w:t>
      </w:r>
      <w:proofErr w:type="spellStart"/>
      <w:r w:rsidR="00E37053" w:rsidRPr="00600FFC">
        <w:rPr>
          <w:rFonts w:ascii="Calibri" w:hAnsi="Calibri" w:cs="Arial"/>
          <w:bCs/>
          <w:szCs w:val="20"/>
          <w:lang w:val="sl-SI"/>
        </w:rPr>
        <w:t>Osoppo</w:t>
      </w:r>
      <w:proofErr w:type="spellEnd"/>
      <w:r w:rsidR="00E37053" w:rsidRPr="00600FFC">
        <w:rPr>
          <w:rFonts w:ascii="Calibri" w:hAnsi="Calibri" w:cs="Arial"/>
          <w:bCs/>
          <w:szCs w:val="20"/>
          <w:lang w:val="sl-SI"/>
        </w:rPr>
        <w:t xml:space="preserve"> zona </w:t>
      </w:r>
      <w:proofErr w:type="spellStart"/>
      <w:r w:rsidR="00E37053" w:rsidRPr="00600FFC">
        <w:rPr>
          <w:rFonts w:ascii="Calibri" w:hAnsi="Calibri" w:cs="Arial"/>
          <w:bCs/>
          <w:szCs w:val="20"/>
          <w:lang w:val="sl-SI"/>
        </w:rPr>
        <w:t>industriale</w:t>
      </w:r>
      <w:proofErr w:type="spellEnd"/>
      <w:r w:rsidR="00E37053" w:rsidRPr="00600FFC">
        <w:rPr>
          <w:rFonts w:ascii="Calibri" w:hAnsi="Calibri" w:cs="Arial"/>
          <w:bCs/>
          <w:szCs w:val="20"/>
          <w:lang w:val="sl-SI"/>
        </w:rPr>
        <w:t>, Italija).</w:t>
      </w:r>
    </w:p>
    <w:p w14:paraId="3C9E38B9" w14:textId="739472C9" w:rsidR="00EC3CE6" w:rsidRPr="00600FFC" w:rsidRDefault="00EC3CE6" w:rsidP="001F0CBE">
      <w:pPr>
        <w:pStyle w:val="podpisi"/>
        <w:spacing w:line="312" w:lineRule="auto"/>
        <w:jc w:val="both"/>
        <w:rPr>
          <w:rFonts w:ascii="Calibri" w:hAnsi="Calibri" w:cs="Arial"/>
          <w:bCs/>
          <w:szCs w:val="20"/>
          <w:lang w:val="sl-SI"/>
        </w:rPr>
      </w:pPr>
    </w:p>
    <w:p w14:paraId="2104742B" w14:textId="1328A601" w:rsidR="00E00DC6" w:rsidRPr="00600FFC" w:rsidRDefault="00E00DC6" w:rsidP="00AD18A7">
      <w:pPr>
        <w:pStyle w:val="podpisi"/>
        <w:spacing w:line="312" w:lineRule="auto"/>
        <w:jc w:val="both"/>
        <w:rPr>
          <w:rFonts w:ascii="Calibri" w:hAnsi="Calibri" w:cs="Arial"/>
          <w:bCs/>
          <w:szCs w:val="20"/>
          <w:lang w:val="sl-SI"/>
        </w:rPr>
      </w:pPr>
      <w:r w:rsidRPr="00600FFC">
        <w:rPr>
          <w:rFonts w:ascii="Calibri" w:hAnsi="Calibri" w:cs="Arial"/>
          <w:bCs/>
          <w:szCs w:val="20"/>
          <w:lang w:val="sl-SI"/>
        </w:rPr>
        <w:t>Izračunali smo povprečno razdaljo med temi točkami »zadnjega zbiranja« in najpomembnejšimi centri v Sloveniji, kjer bi lahko bili proizvodni obrati in/ali njihovi odjemalci. Predpostavili smo, da je lesnopredelovalna industrija geografsko razpršena dejavnost, za lažji izračun pa predpostavili, da to geografsko razpršenost najbolje ponazarja kar pet največjih krajev v Sloveniji (Ljubljana, Maribor, Celje, Koper in Novo Mesto)</w:t>
      </w:r>
      <w:r w:rsidR="00AD18A7" w:rsidRPr="00600FFC">
        <w:rPr>
          <w:rFonts w:ascii="Calibri" w:hAnsi="Calibri" w:cs="Arial"/>
          <w:bCs/>
          <w:szCs w:val="20"/>
          <w:lang w:val="sl-SI"/>
        </w:rPr>
        <w:t xml:space="preserve">. Izkazalo se je, da te razdalje segajo med 219 in 349 km (različno za vsakega od štirih polizdelkov), povprečna razdalja v matriki razdalj med omenjenimi petimi slovenskimi kraji </w:t>
      </w:r>
      <w:r w:rsidR="00D433BE" w:rsidRPr="00600FFC">
        <w:rPr>
          <w:rFonts w:ascii="Calibri" w:hAnsi="Calibri" w:cs="Arial"/>
          <w:bCs/>
          <w:szCs w:val="20"/>
          <w:lang w:val="sl-SI"/>
        </w:rPr>
        <w:t xml:space="preserve">(kjer bi lahko bili proizvodni obrati in/ali njihovi odjemalci) </w:t>
      </w:r>
      <w:r w:rsidR="00AD18A7" w:rsidRPr="00600FFC">
        <w:rPr>
          <w:rFonts w:ascii="Calibri" w:hAnsi="Calibri" w:cs="Arial"/>
          <w:bCs/>
          <w:szCs w:val="20"/>
          <w:lang w:val="sl-SI"/>
        </w:rPr>
        <w:t>pa je 123 km (</w:t>
      </w:r>
      <w:r w:rsidR="00AD18A7" w:rsidRPr="00600FFC">
        <w:rPr>
          <w:rFonts w:ascii="Calibri" w:hAnsi="Calibri" w:cs="Arial"/>
          <w:bCs/>
          <w:szCs w:val="20"/>
          <w:lang w:val="sl-SI"/>
        </w:rPr>
        <w:fldChar w:fldCharType="begin" w:fldLock="1"/>
      </w:r>
      <w:r w:rsidR="00AD18A7" w:rsidRPr="00600FFC">
        <w:rPr>
          <w:rFonts w:ascii="Calibri" w:hAnsi="Calibri" w:cs="Arial"/>
          <w:bCs/>
          <w:szCs w:val="20"/>
          <w:lang w:val="sl-SI"/>
        </w:rPr>
        <w:instrText xml:space="preserve"> REF _Ref59612353 \h  \* MERGEFORMAT </w:instrText>
      </w:r>
      <w:r w:rsidR="00AD18A7" w:rsidRPr="00600FFC">
        <w:rPr>
          <w:rFonts w:ascii="Calibri" w:hAnsi="Calibri" w:cs="Arial"/>
          <w:bCs/>
          <w:szCs w:val="20"/>
          <w:lang w:val="sl-SI"/>
        </w:rPr>
      </w:r>
      <w:r w:rsidR="00AD18A7" w:rsidRPr="00600FFC">
        <w:rPr>
          <w:rFonts w:ascii="Calibri" w:hAnsi="Calibri" w:cs="Arial"/>
          <w:bCs/>
          <w:szCs w:val="20"/>
          <w:lang w:val="sl-SI"/>
        </w:rPr>
        <w:fldChar w:fldCharType="separate"/>
      </w:r>
      <w:r w:rsidR="00610203" w:rsidRPr="00610203">
        <w:rPr>
          <w:rFonts w:ascii="Calibri" w:hAnsi="Calibri" w:cs="Arial"/>
          <w:bCs/>
          <w:szCs w:val="20"/>
          <w:lang w:val="sl-SI"/>
        </w:rPr>
        <w:t>Preglednica 23</w:t>
      </w:r>
      <w:r w:rsidR="00AD18A7" w:rsidRPr="00600FFC">
        <w:rPr>
          <w:rFonts w:ascii="Calibri" w:hAnsi="Calibri" w:cs="Arial"/>
          <w:bCs/>
          <w:szCs w:val="20"/>
          <w:lang w:val="sl-SI"/>
        </w:rPr>
        <w:fldChar w:fldCharType="end"/>
      </w:r>
      <w:r w:rsidR="00AD18A7" w:rsidRPr="00600FFC">
        <w:rPr>
          <w:rFonts w:ascii="Calibri" w:hAnsi="Calibri" w:cs="Arial"/>
          <w:bCs/>
          <w:szCs w:val="20"/>
          <w:lang w:val="sl-SI"/>
        </w:rPr>
        <w:t>)</w:t>
      </w:r>
      <w:r w:rsidRPr="00600FFC">
        <w:rPr>
          <w:rFonts w:ascii="Calibri" w:hAnsi="Calibri" w:cs="Arial"/>
          <w:bCs/>
          <w:szCs w:val="20"/>
          <w:lang w:val="sl-SI"/>
        </w:rPr>
        <w:t xml:space="preserve">. </w:t>
      </w:r>
      <w:r w:rsidR="00644F68" w:rsidRPr="00600FFC">
        <w:rPr>
          <w:rFonts w:ascii="Calibri" w:hAnsi="Calibri" w:cs="Arial"/>
          <w:bCs/>
          <w:szCs w:val="20"/>
          <w:lang w:val="sl-SI"/>
        </w:rPr>
        <w:t>Za vsakega od štirih omenjenih tipov polizdelkov smo tako lahko izračunali razliko razdalj, ki bi nastala, če bi obrate, v katerih te polizdelke izdelujejo, imeli v Sloveniji (na hipotetičnih lokacijah, ki so bile osnova za izračun matrike razdalj) in polizdelkov ne bi bilo potrebno uvažati.</w:t>
      </w:r>
    </w:p>
    <w:p w14:paraId="5190DB8A" w14:textId="4136BA90" w:rsidR="00AD18A7" w:rsidRPr="00600FFC" w:rsidRDefault="00AD18A7" w:rsidP="001F0CBE">
      <w:pPr>
        <w:pStyle w:val="podpisi"/>
        <w:spacing w:line="312" w:lineRule="auto"/>
        <w:jc w:val="both"/>
        <w:rPr>
          <w:rFonts w:ascii="Calibri" w:hAnsi="Calibri" w:cs="Arial"/>
          <w:bCs/>
          <w:szCs w:val="20"/>
          <w:lang w:val="sl-SI"/>
        </w:rPr>
      </w:pPr>
    </w:p>
    <w:p w14:paraId="6B9FF0A4" w14:textId="2F15D788" w:rsidR="00D433BE" w:rsidRPr="00600FFC" w:rsidRDefault="00D433BE" w:rsidP="001F0CBE">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Iz povprečnih razdalj smo ugotovili možne načine transporta (izkazalo se je, da so vse transportne poti manjše kot 400 km, kar pomeni, da je najverjetneje, da je za transport vedno uporabljen tovornjak z nosilnostjo več kot 32 t (standard EUR 6) – železniški transport se v Evropi navadno uporablja zgolj za razdalje večje od 400 km) in izluščili podatek (podatki pridobljeni iz baze podatkov </w:t>
      </w:r>
      <w:proofErr w:type="spellStart"/>
      <w:r w:rsidRPr="00600FFC">
        <w:rPr>
          <w:rFonts w:ascii="Calibri" w:hAnsi="Calibri" w:cs="Arial"/>
          <w:bCs/>
          <w:szCs w:val="20"/>
          <w:lang w:val="sl-SI"/>
        </w:rPr>
        <w:t>Ecoinvent</w:t>
      </w:r>
      <w:proofErr w:type="spellEnd"/>
      <w:r w:rsidRPr="00600FFC">
        <w:rPr>
          <w:rFonts w:ascii="Calibri" w:hAnsi="Calibri" w:cs="Arial"/>
          <w:bCs/>
          <w:szCs w:val="20"/>
          <w:lang w:val="sl-SI"/>
        </w:rPr>
        <w:t xml:space="preserve"> Centre (</w:t>
      </w:r>
      <w:proofErr w:type="spellStart"/>
      <w:r w:rsidRPr="00600FFC">
        <w:rPr>
          <w:rFonts w:ascii="Calibri" w:hAnsi="Calibri" w:cs="Arial"/>
          <w:bCs/>
          <w:szCs w:val="20"/>
          <w:lang w:val="sl-SI"/>
        </w:rPr>
        <w:t>Wernet</w:t>
      </w:r>
      <w:proofErr w:type="spellEnd"/>
      <w:r w:rsidRPr="00600FFC">
        <w:rPr>
          <w:rFonts w:ascii="Calibri" w:hAnsi="Calibri" w:cs="Arial"/>
          <w:bCs/>
          <w:szCs w:val="20"/>
          <w:lang w:val="sl-SI"/>
        </w:rPr>
        <w:t xml:space="preserve"> in sod., 2016)) o povprečnem </w:t>
      </w:r>
      <w:proofErr w:type="spellStart"/>
      <w:r w:rsidRPr="00600FFC">
        <w:rPr>
          <w:rFonts w:ascii="Calibri" w:hAnsi="Calibri" w:cs="Arial"/>
          <w:bCs/>
          <w:szCs w:val="20"/>
          <w:lang w:val="sl-SI"/>
        </w:rPr>
        <w:t>ogljičnem</w:t>
      </w:r>
      <w:proofErr w:type="spellEnd"/>
      <w:r w:rsidRPr="00600FFC">
        <w:rPr>
          <w:rFonts w:ascii="Calibri" w:hAnsi="Calibri" w:cs="Arial"/>
          <w:bCs/>
          <w:szCs w:val="20"/>
          <w:lang w:val="sl-SI"/>
        </w:rPr>
        <w:t xml:space="preserve"> odtisu enega kilometra transporta ene tone teh polizdelkov (87 g CO</w:t>
      </w:r>
      <w:r w:rsidRPr="00600FFC">
        <w:rPr>
          <w:rFonts w:ascii="Calibri" w:hAnsi="Calibri" w:cs="Arial"/>
          <w:bCs/>
          <w:szCs w:val="20"/>
          <w:vertAlign w:val="subscript"/>
          <w:lang w:val="sl-SI"/>
        </w:rPr>
        <w:t>2</w:t>
      </w:r>
      <w:r w:rsidRPr="00600FFC">
        <w:rPr>
          <w:rFonts w:ascii="Calibri" w:hAnsi="Calibri" w:cs="Arial"/>
          <w:bCs/>
          <w:szCs w:val="20"/>
          <w:lang w:val="sl-SI"/>
        </w:rPr>
        <w:t>e</w:t>
      </w:r>
      <w:r w:rsidR="00644F68" w:rsidRPr="00600FFC">
        <w:rPr>
          <w:rFonts w:ascii="Calibri" w:hAnsi="Calibri" w:cs="Arial"/>
          <w:bCs/>
          <w:szCs w:val="20"/>
          <w:lang w:val="sl-SI"/>
        </w:rPr>
        <w:t>/ton km</w:t>
      </w:r>
      <w:r w:rsidRPr="00600FFC">
        <w:rPr>
          <w:rFonts w:ascii="Calibri" w:hAnsi="Calibri" w:cs="Arial"/>
          <w:bCs/>
          <w:szCs w:val="20"/>
          <w:lang w:val="sl-SI"/>
        </w:rPr>
        <w:t>) (</w:t>
      </w:r>
      <w:r w:rsidRPr="00600FFC">
        <w:rPr>
          <w:rFonts w:ascii="Calibri" w:hAnsi="Calibri" w:cs="Arial"/>
          <w:bCs/>
          <w:szCs w:val="20"/>
          <w:lang w:val="sl-SI"/>
        </w:rPr>
        <w:fldChar w:fldCharType="begin" w:fldLock="1"/>
      </w:r>
      <w:r w:rsidRPr="00600FFC">
        <w:rPr>
          <w:rFonts w:ascii="Calibri" w:hAnsi="Calibri" w:cs="Arial"/>
          <w:bCs/>
          <w:szCs w:val="20"/>
          <w:lang w:val="sl-SI"/>
        </w:rPr>
        <w:instrText xml:space="preserve"> REF _Ref59612353 \h  \* MERGEFORMAT </w:instrText>
      </w:r>
      <w:r w:rsidRPr="00600FFC">
        <w:rPr>
          <w:rFonts w:ascii="Calibri" w:hAnsi="Calibri" w:cs="Arial"/>
          <w:bCs/>
          <w:szCs w:val="20"/>
          <w:lang w:val="sl-SI"/>
        </w:rPr>
      </w:r>
      <w:r w:rsidRPr="00600FFC">
        <w:rPr>
          <w:rFonts w:ascii="Calibri" w:hAnsi="Calibri" w:cs="Arial"/>
          <w:bCs/>
          <w:szCs w:val="20"/>
          <w:lang w:val="sl-SI"/>
        </w:rPr>
        <w:fldChar w:fldCharType="separate"/>
      </w:r>
      <w:r w:rsidR="00610203" w:rsidRPr="00610203">
        <w:rPr>
          <w:rFonts w:ascii="Calibri" w:hAnsi="Calibri" w:cs="Arial"/>
          <w:bCs/>
          <w:szCs w:val="20"/>
          <w:lang w:val="sl-SI"/>
        </w:rPr>
        <w:t>Preglednica 23</w:t>
      </w:r>
      <w:r w:rsidRPr="00600FFC">
        <w:rPr>
          <w:rFonts w:ascii="Calibri" w:hAnsi="Calibri" w:cs="Arial"/>
          <w:bCs/>
          <w:szCs w:val="20"/>
          <w:lang w:val="sl-SI"/>
        </w:rPr>
        <w:fldChar w:fldCharType="end"/>
      </w:r>
      <w:r w:rsidRPr="00600FFC">
        <w:rPr>
          <w:rFonts w:ascii="Calibri" w:hAnsi="Calibri" w:cs="Arial"/>
          <w:bCs/>
          <w:szCs w:val="20"/>
          <w:lang w:val="sl-SI"/>
        </w:rPr>
        <w:t>).</w:t>
      </w:r>
    </w:p>
    <w:p w14:paraId="2BBAD734" w14:textId="77777777" w:rsidR="00D433BE" w:rsidRPr="00600FFC" w:rsidRDefault="00D433BE" w:rsidP="001F0CBE">
      <w:pPr>
        <w:pStyle w:val="podpisi"/>
        <w:spacing w:line="312" w:lineRule="auto"/>
        <w:jc w:val="both"/>
        <w:rPr>
          <w:rFonts w:ascii="Calibri" w:hAnsi="Calibri" w:cs="Arial"/>
          <w:bCs/>
          <w:szCs w:val="20"/>
          <w:lang w:val="sl-SI"/>
        </w:rPr>
      </w:pPr>
    </w:p>
    <w:p w14:paraId="6E98E1BF" w14:textId="62D186E5" w:rsidR="00A11179" w:rsidRPr="00600FFC" w:rsidRDefault="00AD18A7" w:rsidP="00F2432D">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Model razporeditve količin lesa </w:t>
      </w:r>
      <w:r w:rsidR="00644F68" w:rsidRPr="00600FFC">
        <w:rPr>
          <w:rFonts w:ascii="Calibri" w:hAnsi="Calibri" w:cs="Arial"/>
          <w:bCs/>
          <w:szCs w:val="20"/>
          <w:lang w:val="sl-SI"/>
        </w:rPr>
        <w:t xml:space="preserve">je izračunal </w:t>
      </w:r>
      <w:r w:rsidRPr="00600FFC">
        <w:rPr>
          <w:rFonts w:ascii="Calibri" w:hAnsi="Calibri" w:cs="Arial"/>
          <w:bCs/>
          <w:szCs w:val="20"/>
          <w:lang w:val="sl-SI"/>
        </w:rPr>
        <w:t>količin</w:t>
      </w:r>
      <w:r w:rsidR="00F2432D" w:rsidRPr="00600FFC">
        <w:rPr>
          <w:rFonts w:ascii="Calibri" w:hAnsi="Calibri" w:cs="Arial"/>
          <w:bCs/>
          <w:szCs w:val="20"/>
          <w:lang w:val="sl-SI"/>
        </w:rPr>
        <w:t>o prostornine</w:t>
      </w:r>
      <w:r w:rsidRPr="00600FFC">
        <w:rPr>
          <w:rFonts w:ascii="Calibri" w:hAnsi="Calibri" w:cs="Arial"/>
          <w:bCs/>
          <w:szCs w:val="20"/>
          <w:lang w:val="sl-SI"/>
        </w:rPr>
        <w:t xml:space="preserve"> </w:t>
      </w:r>
      <w:r w:rsidR="00644F68" w:rsidRPr="00600FFC">
        <w:rPr>
          <w:rFonts w:ascii="Calibri" w:hAnsi="Calibri" w:cs="Arial"/>
          <w:bCs/>
          <w:szCs w:val="20"/>
          <w:lang w:val="sl-SI"/>
        </w:rPr>
        <w:t xml:space="preserve">omenjenih štirih tipov </w:t>
      </w:r>
      <w:r w:rsidRPr="00600FFC">
        <w:rPr>
          <w:rFonts w:ascii="Calibri" w:hAnsi="Calibri" w:cs="Arial"/>
          <w:bCs/>
          <w:szCs w:val="20"/>
          <w:lang w:val="sl-SI"/>
        </w:rPr>
        <w:t>polizdelkov, ki bi jih »morali imeti« za normalen razvoj lesarstva pri gradnji lesenih stavb in izdelavi pohištva</w:t>
      </w:r>
      <w:r w:rsidR="00440476" w:rsidRPr="00600FFC">
        <w:rPr>
          <w:rFonts w:ascii="Calibri" w:hAnsi="Calibri" w:cs="Arial"/>
          <w:bCs/>
          <w:szCs w:val="20"/>
          <w:lang w:val="sl-SI"/>
        </w:rPr>
        <w:t xml:space="preserve"> </w:t>
      </w:r>
      <w:r w:rsidR="00644F68" w:rsidRPr="00600FFC">
        <w:rPr>
          <w:rFonts w:ascii="Calibri" w:hAnsi="Calibri" w:cs="Arial"/>
          <w:bCs/>
          <w:szCs w:val="20"/>
          <w:lang w:val="sl-SI"/>
        </w:rPr>
        <w:t xml:space="preserve">za vse tri predvidene scenarije </w:t>
      </w:r>
      <w:r w:rsidR="00440476" w:rsidRPr="00600FFC">
        <w:rPr>
          <w:rFonts w:ascii="Calibri" w:hAnsi="Calibri" w:cs="Arial"/>
          <w:bCs/>
          <w:szCs w:val="20"/>
          <w:lang w:val="sl-SI"/>
        </w:rPr>
        <w:t>(</w:t>
      </w:r>
      <w:r w:rsidR="00644F68" w:rsidRPr="00600FFC">
        <w:rPr>
          <w:rFonts w:ascii="Calibri" w:hAnsi="Calibri" w:cs="Arial"/>
          <w:bCs/>
          <w:szCs w:val="20"/>
          <w:lang w:val="sl-SI"/>
        </w:rPr>
        <w:fldChar w:fldCharType="begin" w:fldLock="1"/>
      </w:r>
      <w:r w:rsidR="00644F68" w:rsidRPr="00600FFC">
        <w:rPr>
          <w:rFonts w:ascii="Calibri" w:hAnsi="Calibri" w:cs="Arial"/>
          <w:bCs/>
          <w:szCs w:val="20"/>
          <w:lang w:val="sl-SI"/>
        </w:rPr>
        <w:instrText xml:space="preserve"> REF _Ref59538527 \h  \* MERGEFORMAT </w:instrText>
      </w:r>
      <w:r w:rsidR="00644F68" w:rsidRPr="00600FFC">
        <w:rPr>
          <w:rFonts w:ascii="Calibri" w:hAnsi="Calibri" w:cs="Arial"/>
          <w:bCs/>
          <w:szCs w:val="20"/>
          <w:lang w:val="sl-SI"/>
        </w:rPr>
      </w:r>
      <w:r w:rsidR="00644F68" w:rsidRPr="00600FFC">
        <w:rPr>
          <w:rFonts w:ascii="Calibri" w:hAnsi="Calibri" w:cs="Arial"/>
          <w:bCs/>
          <w:szCs w:val="20"/>
          <w:lang w:val="sl-SI"/>
        </w:rPr>
        <w:fldChar w:fldCharType="separate"/>
      </w:r>
      <w:r w:rsidR="00610203" w:rsidRPr="00610203">
        <w:rPr>
          <w:rFonts w:ascii="Calibri" w:hAnsi="Calibri" w:cs="Arial"/>
          <w:bCs/>
          <w:szCs w:val="20"/>
          <w:lang w:val="sl-SI"/>
        </w:rPr>
        <w:t>Preglednica 2</w:t>
      </w:r>
      <w:r w:rsidR="00644F68" w:rsidRPr="00600FFC">
        <w:rPr>
          <w:rFonts w:ascii="Calibri" w:hAnsi="Calibri" w:cs="Arial"/>
          <w:bCs/>
          <w:szCs w:val="20"/>
          <w:lang w:val="sl-SI"/>
        </w:rPr>
        <w:fldChar w:fldCharType="end"/>
      </w:r>
      <w:r w:rsidR="00644F68" w:rsidRPr="00600FFC">
        <w:rPr>
          <w:rFonts w:ascii="Calibri" w:hAnsi="Calibri" w:cs="Arial"/>
          <w:bCs/>
          <w:szCs w:val="20"/>
          <w:lang w:val="sl-SI"/>
        </w:rPr>
        <w:t xml:space="preserve">, </w:t>
      </w:r>
      <w:r w:rsidR="00644F68" w:rsidRPr="00600FFC">
        <w:rPr>
          <w:rFonts w:ascii="Calibri" w:hAnsi="Calibri" w:cs="Arial"/>
          <w:bCs/>
          <w:szCs w:val="20"/>
          <w:lang w:val="sl-SI"/>
        </w:rPr>
        <w:fldChar w:fldCharType="begin" w:fldLock="1"/>
      </w:r>
      <w:r w:rsidR="00644F68" w:rsidRPr="00600FFC">
        <w:rPr>
          <w:rFonts w:ascii="Calibri" w:hAnsi="Calibri" w:cs="Arial"/>
          <w:bCs/>
          <w:szCs w:val="20"/>
          <w:lang w:val="sl-SI"/>
        </w:rPr>
        <w:instrText xml:space="preserve"> REF _Ref59538669 \h  \* MERGEFORMAT </w:instrText>
      </w:r>
      <w:r w:rsidR="00644F68" w:rsidRPr="00600FFC">
        <w:rPr>
          <w:rFonts w:ascii="Calibri" w:hAnsi="Calibri" w:cs="Arial"/>
          <w:bCs/>
          <w:szCs w:val="20"/>
          <w:lang w:val="sl-SI"/>
        </w:rPr>
      </w:r>
      <w:r w:rsidR="00644F68" w:rsidRPr="00600FFC">
        <w:rPr>
          <w:rFonts w:ascii="Calibri" w:hAnsi="Calibri" w:cs="Arial"/>
          <w:bCs/>
          <w:szCs w:val="20"/>
          <w:lang w:val="sl-SI"/>
        </w:rPr>
        <w:fldChar w:fldCharType="separate"/>
      </w:r>
      <w:r w:rsidR="00610203" w:rsidRPr="00FB359C">
        <w:rPr>
          <w:rFonts w:ascii="Calibri" w:hAnsi="Calibri" w:cs="Arial"/>
          <w:bCs/>
          <w:szCs w:val="20"/>
          <w:lang w:val="sl-SI"/>
        </w:rPr>
        <w:t>3</w:t>
      </w:r>
      <w:r w:rsidR="00644F68" w:rsidRPr="00600FFC">
        <w:rPr>
          <w:rFonts w:ascii="Calibri" w:hAnsi="Calibri" w:cs="Arial"/>
          <w:bCs/>
          <w:szCs w:val="20"/>
          <w:lang w:val="sl-SI"/>
        </w:rPr>
        <w:fldChar w:fldCharType="end"/>
      </w:r>
      <w:r w:rsidR="00644F68" w:rsidRPr="00600FFC">
        <w:rPr>
          <w:rFonts w:ascii="Calibri" w:hAnsi="Calibri" w:cs="Arial"/>
          <w:bCs/>
          <w:szCs w:val="20"/>
          <w:lang w:val="sl-SI"/>
        </w:rPr>
        <w:t>, in</w:t>
      </w:r>
      <w:r w:rsidR="00644F68" w:rsidRPr="00600FFC">
        <w:rPr>
          <w:rFonts w:ascii="Calibri" w:hAnsi="Calibri" w:cs="Arial"/>
          <w:bCs/>
          <w:szCs w:val="20"/>
          <w:lang w:val="sl-SI"/>
        </w:rPr>
        <w:fldChar w:fldCharType="begin" w:fldLock="1"/>
      </w:r>
      <w:r w:rsidR="00644F68" w:rsidRPr="00600FFC">
        <w:rPr>
          <w:rFonts w:ascii="Calibri" w:hAnsi="Calibri" w:cs="Arial"/>
          <w:bCs/>
          <w:szCs w:val="20"/>
          <w:lang w:val="sl-SI"/>
        </w:rPr>
        <w:instrText xml:space="preserve"> REF _Ref59538845 \h  \* MERGEFORMAT </w:instrText>
      </w:r>
      <w:r w:rsidR="00644F68" w:rsidRPr="00600FFC">
        <w:rPr>
          <w:rFonts w:ascii="Calibri" w:hAnsi="Calibri" w:cs="Arial"/>
          <w:bCs/>
          <w:szCs w:val="20"/>
          <w:lang w:val="sl-SI"/>
        </w:rPr>
      </w:r>
      <w:r w:rsidR="00644F68" w:rsidRPr="00600FFC">
        <w:rPr>
          <w:rFonts w:ascii="Calibri" w:hAnsi="Calibri" w:cs="Arial"/>
          <w:bCs/>
          <w:szCs w:val="20"/>
          <w:lang w:val="sl-SI"/>
        </w:rPr>
        <w:fldChar w:fldCharType="separate"/>
      </w:r>
      <w:r w:rsidR="00610203" w:rsidRPr="00610203">
        <w:rPr>
          <w:rFonts w:ascii="Calibri" w:hAnsi="Calibri" w:cs="Arial"/>
          <w:bCs/>
          <w:szCs w:val="20"/>
          <w:lang w:val="sl-SI"/>
        </w:rPr>
        <w:t xml:space="preserve"> </w:t>
      </w:r>
      <w:r w:rsidR="00610203" w:rsidRPr="00FB359C">
        <w:rPr>
          <w:rFonts w:ascii="Calibri" w:hAnsi="Calibri" w:cs="Arial"/>
          <w:bCs/>
          <w:szCs w:val="20"/>
          <w:lang w:val="sl-SI"/>
        </w:rPr>
        <w:t>4</w:t>
      </w:r>
      <w:r w:rsidR="00644F68" w:rsidRPr="00600FFC">
        <w:rPr>
          <w:rFonts w:ascii="Calibri" w:hAnsi="Calibri" w:cs="Arial"/>
          <w:bCs/>
          <w:szCs w:val="20"/>
          <w:lang w:val="sl-SI"/>
        </w:rPr>
        <w:fldChar w:fldCharType="end"/>
      </w:r>
      <w:r w:rsidR="00440476" w:rsidRPr="00600FFC">
        <w:rPr>
          <w:rFonts w:ascii="Calibri" w:hAnsi="Calibri" w:cs="Arial"/>
          <w:bCs/>
          <w:szCs w:val="20"/>
          <w:lang w:val="sl-SI"/>
        </w:rPr>
        <w:t>)</w:t>
      </w:r>
      <w:r w:rsidRPr="00600FFC">
        <w:rPr>
          <w:rFonts w:ascii="Calibri" w:hAnsi="Calibri" w:cs="Arial"/>
          <w:bCs/>
          <w:szCs w:val="20"/>
          <w:lang w:val="sl-SI"/>
        </w:rPr>
        <w:t>.</w:t>
      </w:r>
      <w:r w:rsidR="00644F68" w:rsidRPr="00600FFC">
        <w:rPr>
          <w:rFonts w:ascii="Calibri" w:hAnsi="Calibri" w:cs="Arial"/>
          <w:bCs/>
          <w:szCs w:val="20"/>
          <w:lang w:val="sl-SI"/>
        </w:rPr>
        <w:t xml:space="preserve"> </w:t>
      </w:r>
      <w:r w:rsidR="00F2432D" w:rsidRPr="00600FFC">
        <w:rPr>
          <w:rFonts w:ascii="Calibri" w:hAnsi="Calibri" w:cs="Arial"/>
          <w:bCs/>
          <w:szCs w:val="20"/>
          <w:lang w:val="sl-SI"/>
        </w:rPr>
        <w:t xml:space="preserve">Pri tem smo za izračun gostote polizdelkov privzeli predpostavljeno vlažnost lesa 12% in s tem izračunali maso tovorjenega lesa za izračun emisije transportov. </w:t>
      </w:r>
      <w:r w:rsidR="00A11179" w:rsidRPr="00600FFC">
        <w:rPr>
          <w:rFonts w:ascii="Calibri" w:hAnsi="Calibri" w:cs="Arial"/>
          <w:bCs/>
          <w:szCs w:val="20"/>
          <w:lang w:val="sl-SI"/>
        </w:rPr>
        <w:t xml:space="preserve">Iz razlike </w:t>
      </w:r>
      <w:r w:rsidR="00644F68" w:rsidRPr="00600FFC">
        <w:rPr>
          <w:rFonts w:ascii="Calibri" w:hAnsi="Calibri" w:cs="Arial"/>
          <w:bCs/>
          <w:szCs w:val="20"/>
          <w:lang w:val="sl-SI"/>
        </w:rPr>
        <w:t>razdalj</w:t>
      </w:r>
      <w:r w:rsidR="00A11179" w:rsidRPr="00600FFC">
        <w:rPr>
          <w:rFonts w:ascii="Calibri" w:hAnsi="Calibri" w:cs="Arial"/>
          <w:bCs/>
          <w:szCs w:val="20"/>
          <w:lang w:val="sl-SI"/>
        </w:rPr>
        <w:t xml:space="preserve"> in </w:t>
      </w:r>
      <w:r w:rsidR="00F2432D" w:rsidRPr="00600FFC">
        <w:rPr>
          <w:rFonts w:ascii="Calibri" w:hAnsi="Calibri" w:cs="Arial"/>
          <w:bCs/>
          <w:szCs w:val="20"/>
          <w:lang w:val="sl-SI"/>
        </w:rPr>
        <w:t>mase</w:t>
      </w:r>
      <w:r w:rsidR="00A11179" w:rsidRPr="00600FFC">
        <w:rPr>
          <w:rFonts w:ascii="Calibri" w:hAnsi="Calibri" w:cs="Arial"/>
          <w:bCs/>
          <w:szCs w:val="20"/>
          <w:lang w:val="sl-SI"/>
        </w:rPr>
        <w:t xml:space="preserve"> polizdelkov, ki so bil</w:t>
      </w:r>
      <w:r w:rsidR="00F2432D" w:rsidRPr="00600FFC">
        <w:rPr>
          <w:rFonts w:ascii="Calibri" w:hAnsi="Calibri" w:cs="Arial"/>
          <w:bCs/>
          <w:szCs w:val="20"/>
          <w:lang w:val="sl-SI"/>
        </w:rPr>
        <w:t>i</w:t>
      </w:r>
      <w:r w:rsidR="00A11179" w:rsidRPr="00600FFC">
        <w:rPr>
          <w:rFonts w:ascii="Calibri" w:hAnsi="Calibri" w:cs="Arial"/>
          <w:bCs/>
          <w:szCs w:val="20"/>
          <w:lang w:val="sl-SI"/>
        </w:rPr>
        <w:t xml:space="preserve"> opredeljene v Modelu, smo izračunali prihranek emisij CO</w:t>
      </w:r>
      <w:r w:rsidR="00A11179" w:rsidRPr="00600FFC">
        <w:rPr>
          <w:rFonts w:ascii="Calibri" w:hAnsi="Calibri" w:cs="Arial"/>
          <w:bCs/>
          <w:szCs w:val="20"/>
          <w:vertAlign w:val="subscript"/>
          <w:lang w:val="sl-SI"/>
        </w:rPr>
        <w:t>2</w:t>
      </w:r>
      <w:r w:rsidR="00A11179" w:rsidRPr="00600FFC">
        <w:rPr>
          <w:rFonts w:ascii="Calibri" w:hAnsi="Calibri" w:cs="Arial"/>
          <w:bCs/>
          <w:szCs w:val="20"/>
          <w:lang w:val="sl-SI"/>
        </w:rPr>
        <w:t>, ki bi nastale, če bi namesto uvoza te izdelke proizvedli na povprečnih hipotetičnih lokacijah v Sloveniji.</w:t>
      </w:r>
      <w:r w:rsidR="00F2432D" w:rsidRPr="00600FFC">
        <w:rPr>
          <w:rFonts w:ascii="Calibri" w:hAnsi="Calibri" w:cs="Arial"/>
          <w:bCs/>
          <w:szCs w:val="20"/>
          <w:lang w:val="sl-SI"/>
        </w:rPr>
        <w:t xml:space="preserve"> Skupno je ta prihranek emisij CO</w:t>
      </w:r>
      <w:r w:rsidR="00F2432D" w:rsidRPr="00321BC6">
        <w:rPr>
          <w:rFonts w:ascii="Calibri" w:hAnsi="Calibri" w:cs="Arial"/>
          <w:bCs/>
          <w:szCs w:val="20"/>
          <w:vertAlign w:val="subscript"/>
          <w:lang w:val="sl-SI"/>
        </w:rPr>
        <w:t>2</w:t>
      </w:r>
      <w:r w:rsidR="00F2432D" w:rsidRPr="00600FFC">
        <w:rPr>
          <w:rFonts w:ascii="Calibri" w:hAnsi="Calibri" w:cs="Arial"/>
          <w:bCs/>
          <w:szCs w:val="20"/>
          <w:lang w:val="sl-SI"/>
        </w:rPr>
        <w:t xml:space="preserve"> znašal 2768,86 ton CO</w:t>
      </w:r>
      <w:r w:rsidR="00F2432D" w:rsidRPr="00600FFC">
        <w:rPr>
          <w:rFonts w:ascii="Calibri" w:hAnsi="Calibri" w:cs="Arial"/>
          <w:bCs/>
          <w:szCs w:val="20"/>
          <w:vertAlign w:val="subscript"/>
          <w:lang w:val="sl-SI"/>
        </w:rPr>
        <w:t>2</w:t>
      </w:r>
      <w:r w:rsidR="00F2432D" w:rsidRPr="00600FFC">
        <w:rPr>
          <w:rFonts w:ascii="Calibri" w:hAnsi="Calibri" w:cs="Arial"/>
          <w:bCs/>
          <w:szCs w:val="20"/>
          <w:lang w:val="sl-SI"/>
        </w:rPr>
        <w:t xml:space="preserve"> (</w:t>
      </w:r>
      <w:r w:rsidR="00F2432D" w:rsidRPr="00600FFC">
        <w:rPr>
          <w:rFonts w:ascii="Calibri" w:hAnsi="Calibri" w:cs="Arial"/>
          <w:bCs/>
          <w:szCs w:val="20"/>
          <w:lang w:val="sl-SI"/>
        </w:rPr>
        <w:fldChar w:fldCharType="begin" w:fldLock="1"/>
      </w:r>
      <w:r w:rsidR="00F2432D" w:rsidRPr="00600FFC">
        <w:rPr>
          <w:rFonts w:ascii="Calibri" w:hAnsi="Calibri" w:cs="Arial"/>
          <w:bCs/>
          <w:szCs w:val="20"/>
          <w:lang w:val="sl-SI"/>
        </w:rPr>
        <w:instrText xml:space="preserve"> REF _Ref59612353 \h  \* MERGEFORMAT </w:instrText>
      </w:r>
      <w:r w:rsidR="00F2432D" w:rsidRPr="00600FFC">
        <w:rPr>
          <w:rFonts w:ascii="Calibri" w:hAnsi="Calibri" w:cs="Arial"/>
          <w:bCs/>
          <w:szCs w:val="20"/>
          <w:lang w:val="sl-SI"/>
        </w:rPr>
      </w:r>
      <w:r w:rsidR="00F2432D" w:rsidRPr="00600FFC">
        <w:rPr>
          <w:rFonts w:ascii="Calibri" w:hAnsi="Calibri" w:cs="Arial"/>
          <w:bCs/>
          <w:szCs w:val="20"/>
          <w:lang w:val="sl-SI"/>
        </w:rPr>
        <w:fldChar w:fldCharType="separate"/>
      </w:r>
      <w:r w:rsidR="00610203" w:rsidRPr="00610203">
        <w:rPr>
          <w:rFonts w:ascii="Calibri" w:hAnsi="Calibri" w:cs="Arial"/>
          <w:bCs/>
          <w:szCs w:val="20"/>
          <w:lang w:val="sl-SI"/>
        </w:rPr>
        <w:t>Preglednica 23</w:t>
      </w:r>
      <w:r w:rsidR="00F2432D" w:rsidRPr="00600FFC">
        <w:rPr>
          <w:rFonts w:ascii="Calibri" w:hAnsi="Calibri" w:cs="Arial"/>
          <w:bCs/>
          <w:szCs w:val="20"/>
          <w:lang w:val="sl-SI"/>
        </w:rPr>
        <w:fldChar w:fldCharType="end"/>
      </w:r>
      <w:r w:rsidR="00F2432D" w:rsidRPr="00600FFC">
        <w:rPr>
          <w:rFonts w:ascii="Calibri" w:hAnsi="Calibri" w:cs="Arial"/>
          <w:bCs/>
          <w:szCs w:val="20"/>
          <w:lang w:val="sl-SI"/>
        </w:rPr>
        <w:t>).</w:t>
      </w:r>
    </w:p>
    <w:p w14:paraId="7A194C1A" w14:textId="77777777" w:rsidR="00A11179" w:rsidRPr="00600FFC" w:rsidRDefault="00A11179" w:rsidP="00A11179">
      <w:pPr>
        <w:pStyle w:val="podpisi"/>
        <w:spacing w:line="312" w:lineRule="auto"/>
        <w:jc w:val="both"/>
        <w:rPr>
          <w:rFonts w:ascii="Calibri" w:hAnsi="Calibri" w:cs="Arial"/>
          <w:bCs/>
          <w:szCs w:val="20"/>
          <w:lang w:val="sl-SI"/>
        </w:rPr>
      </w:pPr>
    </w:p>
    <w:p w14:paraId="37897B0E" w14:textId="77777777" w:rsidR="00A11179" w:rsidRPr="00600FFC" w:rsidRDefault="00A11179" w:rsidP="00A11179">
      <w:pPr>
        <w:pStyle w:val="podpisi"/>
        <w:spacing w:line="312" w:lineRule="auto"/>
        <w:jc w:val="both"/>
        <w:rPr>
          <w:rFonts w:ascii="Calibri" w:hAnsi="Calibri" w:cs="Arial"/>
          <w:bCs/>
          <w:szCs w:val="20"/>
          <w:lang w:val="sl-SI"/>
        </w:rPr>
      </w:pPr>
    </w:p>
    <w:p w14:paraId="30429A6F" w14:textId="77777777" w:rsidR="00A11179" w:rsidRPr="00600FFC" w:rsidRDefault="00A11179" w:rsidP="00A11179">
      <w:pPr>
        <w:pStyle w:val="podpisi"/>
        <w:spacing w:line="312" w:lineRule="auto"/>
        <w:jc w:val="both"/>
        <w:rPr>
          <w:rFonts w:ascii="Calibri" w:hAnsi="Calibri" w:cs="Arial"/>
          <w:bCs/>
          <w:szCs w:val="20"/>
          <w:lang w:val="sl-SI"/>
        </w:rPr>
        <w:sectPr w:rsidR="00A11179" w:rsidRPr="00600FFC" w:rsidSect="00A11179">
          <w:pgSz w:w="11900" w:h="16840" w:code="9"/>
          <w:pgMar w:top="1701" w:right="1701" w:bottom="1134" w:left="1701" w:header="964" w:footer="794" w:gutter="0"/>
          <w:cols w:space="708"/>
          <w:titlePg/>
        </w:sectPr>
      </w:pPr>
    </w:p>
    <w:p w14:paraId="062B5FB5" w14:textId="3E1A4BE3" w:rsidR="00A11179" w:rsidRPr="00600FFC" w:rsidRDefault="00A31A9E" w:rsidP="00A31A9E">
      <w:pPr>
        <w:pStyle w:val="Napis"/>
        <w:jc w:val="both"/>
        <w:rPr>
          <w:rFonts w:ascii="Calibri" w:hAnsi="Calibri"/>
          <w:b/>
          <w:i w:val="0"/>
          <w:iCs w:val="0"/>
          <w:color w:val="67A332"/>
          <w:sz w:val="20"/>
          <w:szCs w:val="20"/>
          <w:lang w:val="sl-SI"/>
        </w:rPr>
      </w:pPr>
      <w:bookmarkStart w:id="97" w:name="_Ref59612353"/>
      <w:bookmarkStart w:id="98" w:name="_Toc64878638"/>
      <w:r w:rsidRPr="001C5C38">
        <w:rPr>
          <w:rFonts w:ascii="Calibri" w:hAnsi="Calibri"/>
          <w:b/>
          <w:i w:val="0"/>
          <w:iCs w:val="0"/>
          <w:color w:val="FF0000"/>
          <w:sz w:val="20"/>
          <w:szCs w:val="20"/>
          <w:lang w:val="sl-SI"/>
        </w:rPr>
        <w:lastRenderedPageBreak/>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23</w:t>
      </w:r>
      <w:r w:rsidRPr="001C5C38">
        <w:rPr>
          <w:rFonts w:ascii="Calibri" w:hAnsi="Calibri"/>
          <w:b/>
          <w:i w:val="0"/>
          <w:iCs w:val="0"/>
          <w:color w:val="FF0000"/>
          <w:sz w:val="20"/>
          <w:szCs w:val="20"/>
          <w:lang w:val="sl-SI"/>
        </w:rPr>
        <w:fldChar w:fldCharType="end"/>
      </w:r>
      <w:bookmarkEnd w:id="97"/>
      <w:r w:rsidRPr="001C5C38">
        <w:rPr>
          <w:rFonts w:ascii="Calibri" w:hAnsi="Calibri"/>
          <w:b/>
          <w:i w:val="0"/>
          <w:iCs w:val="0"/>
          <w:color w:val="FF0000"/>
          <w:sz w:val="20"/>
          <w:szCs w:val="20"/>
          <w:lang w:val="sl-SI"/>
        </w:rPr>
        <w:t>:</w:t>
      </w:r>
      <w:r w:rsidR="00C86C5A" w:rsidRPr="00600FFC">
        <w:rPr>
          <w:rFonts w:ascii="Calibri" w:hAnsi="Calibri"/>
          <w:b/>
          <w:i w:val="0"/>
          <w:iCs w:val="0"/>
          <w:color w:val="67A332"/>
          <w:sz w:val="20"/>
          <w:szCs w:val="20"/>
          <w:lang w:val="sl-SI"/>
        </w:rPr>
        <w:t xml:space="preserve"> </w:t>
      </w:r>
      <w:r w:rsidR="00A11179" w:rsidRPr="001C5C38">
        <w:rPr>
          <w:rFonts w:ascii="Calibri" w:hAnsi="Calibri"/>
          <w:b/>
          <w:i w:val="0"/>
          <w:iCs w:val="0"/>
          <w:color w:val="FF0000"/>
          <w:sz w:val="20"/>
          <w:szCs w:val="20"/>
          <w:lang w:val="sl-SI"/>
        </w:rPr>
        <w:t>Prikaz potencialnega prihranka emisij CO</w:t>
      </w:r>
      <w:r w:rsidR="00A11179" w:rsidRPr="001C5C38">
        <w:rPr>
          <w:rFonts w:ascii="Calibri" w:hAnsi="Calibri"/>
          <w:b/>
          <w:i w:val="0"/>
          <w:iCs w:val="0"/>
          <w:color w:val="FF0000"/>
          <w:sz w:val="20"/>
          <w:szCs w:val="20"/>
          <w:vertAlign w:val="subscript"/>
          <w:lang w:val="sl-SI"/>
        </w:rPr>
        <w:t>2</w:t>
      </w:r>
      <w:r w:rsidR="00A11179" w:rsidRPr="001C5C38">
        <w:rPr>
          <w:rFonts w:ascii="Calibri" w:hAnsi="Calibri"/>
          <w:b/>
          <w:i w:val="0"/>
          <w:iCs w:val="0"/>
          <w:color w:val="FF0000"/>
          <w:sz w:val="20"/>
          <w:szCs w:val="20"/>
          <w:lang w:val="sl-SI"/>
        </w:rPr>
        <w:t xml:space="preserve"> zaradi zmanjšanja transportnih poti ter poenostavljene logistike. Izbrani so bili štirje razredi najširše uporabljanih polizdelkov, ki nastajajo kot produkti primarne predelave lesa, so pa naprej uporabljani v industriji gradnje lesenih objektov in pa v pohištveni industriji (C31)</w:t>
      </w:r>
      <w:bookmarkEnd w:id="98"/>
    </w:p>
    <w:tbl>
      <w:tblPr>
        <w:tblpPr w:leftFromText="180" w:rightFromText="180" w:vertAnchor="text" w:horzAnchor="margin" w:tblpY="169"/>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075"/>
        <w:gridCol w:w="1161"/>
        <w:gridCol w:w="1858"/>
        <w:gridCol w:w="890"/>
        <w:gridCol w:w="994"/>
        <w:gridCol w:w="1090"/>
        <w:gridCol w:w="1221"/>
        <w:gridCol w:w="876"/>
        <w:gridCol w:w="1330"/>
        <w:gridCol w:w="1697"/>
      </w:tblGrid>
      <w:tr w:rsidR="001C71E2" w:rsidRPr="00600FFC" w14:paraId="23450AB3" w14:textId="77777777" w:rsidTr="001C71E2">
        <w:trPr>
          <w:trHeight w:val="694"/>
        </w:trPr>
        <w:tc>
          <w:tcPr>
            <w:tcW w:w="1837" w:type="dxa"/>
            <w:shd w:val="clear" w:color="auto" w:fill="FABF8F" w:themeFill="accent6" w:themeFillTint="99"/>
            <w:noWrap/>
            <w:vAlign w:val="center"/>
            <w:hideMark/>
          </w:tcPr>
          <w:p w14:paraId="603CCB63" w14:textId="77777777" w:rsidR="001C71E2" w:rsidRPr="00600FFC" w:rsidRDefault="001C71E2" w:rsidP="001C71E2">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Polizdelki</w:t>
            </w:r>
          </w:p>
        </w:tc>
        <w:tc>
          <w:tcPr>
            <w:tcW w:w="1075" w:type="dxa"/>
            <w:shd w:val="clear" w:color="auto" w:fill="FABF8F" w:themeFill="accent6" w:themeFillTint="99"/>
            <w:noWrap/>
            <w:vAlign w:val="center"/>
            <w:hideMark/>
          </w:tcPr>
          <w:p w14:paraId="17537999" w14:textId="77777777" w:rsidR="001C71E2" w:rsidRPr="00600FFC" w:rsidRDefault="001C71E2" w:rsidP="001C71E2">
            <w:pPr>
              <w:spacing w:line="312" w:lineRule="auto"/>
              <w:jc w:val="center"/>
              <w:rPr>
                <w:rFonts w:ascii="Calibri" w:eastAsia="Times New Roman" w:hAnsi="Calibri" w:cs="Arial"/>
                <w:bCs/>
                <w:sz w:val="20"/>
                <w:szCs w:val="20"/>
                <w:shd w:val="clear" w:color="auto" w:fill="auto"/>
                <w:lang w:val="sl-SI"/>
              </w:rPr>
            </w:pPr>
          </w:p>
        </w:tc>
        <w:tc>
          <w:tcPr>
            <w:tcW w:w="1161" w:type="dxa"/>
            <w:shd w:val="clear" w:color="auto" w:fill="FABF8F" w:themeFill="accent6" w:themeFillTint="99"/>
            <w:noWrap/>
            <w:vAlign w:val="center"/>
            <w:hideMark/>
          </w:tcPr>
          <w:p w14:paraId="786C93E2" w14:textId="77777777" w:rsidR="001C71E2" w:rsidRPr="00600FFC" w:rsidRDefault="001C71E2" w:rsidP="001C71E2">
            <w:pPr>
              <w:spacing w:line="312" w:lineRule="auto"/>
              <w:jc w:val="center"/>
              <w:rPr>
                <w:rFonts w:ascii="Calibri" w:eastAsia="Times New Roman" w:hAnsi="Calibri" w:cs="Arial"/>
                <w:bCs/>
                <w:sz w:val="20"/>
                <w:szCs w:val="20"/>
                <w:shd w:val="clear" w:color="auto" w:fill="auto"/>
                <w:lang w:val="sl-SI"/>
              </w:rPr>
            </w:pPr>
          </w:p>
        </w:tc>
        <w:tc>
          <w:tcPr>
            <w:tcW w:w="1858" w:type="dxa"/>
            <w:shd w:val="clear" w:color="auto" w:fill="FABF8F" w:themeFill="accent6" w:themeFillTint="99"/>
            <w:noWrap/>
            <w:vAlign w:val="center"/>
            <w:hideMark/>
          </w:tcPr>
          <w:p w14:paraId="787232DE" w14:textId="77777777" w:rsidR="001C71E2" w:rsidRPr="00600FFC" w:rsidRDefault="001C71E2" w:rsidP="001C71E2">
            <w:pPr>
              <w:spacing w:line="312" w:lineRule="auto"/>
              <w:jc w:val="center"/>
              <w:rPr>
                <w:rFonts w:ascii="Calibri" w:eastAsia="Times New Roman" w:hAnsi="Calibri" w:cs="Arial"/>
                <w:bCs/>
                <w:sz w:val="20"/>
                <w:szCs w:val="20"/>
                <w:shd w:val="clear" w:color="auto" w:fill="auto"/>
                <w:lang w:val="sl-SI"/>
              </w:rPr>
            </w:pPr>
          </w:p>
        </w:tc>
        <w:tc>
          <w:tcPr>
            <w:tcW w:w="2961" w:type="dxa"/>
            <w:gridSpan w:val="3"/>
            <w:shd w:val="clear" w:color="auto" w:fill="FABF8F" w:themeFill="accent6" w:themeFillTint="99"/>
            <w:vAlign w:val="center"/>
            <w:hideMark/>
          </w:tcPr>
          <w:p w14:paraId="501672E5" w14:textId="77777777" w:rsidR="001C71E2" w:rsidRPr="00600FFC" w:rsidRDefault="001C71E2" w:rsidP="001C71E2">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Količine polizdelkov po Modelu razporeditve lesa [m</w:t>
            </w:r>
            <w:r w:rsidRPr="00600FFC">
              <w:rPr>
                <w:rFonts w:ascii="Calibri" w:eastAsia="Times New Roman" w:hAnsi="Calibri" w:cs="Arial"/>
                <w:bCs/>
                <w:sz w:val="20"/>
                <w:szCs w:val="20"/>
                <w:shd w:val="clear" w:color="auto" w:fill="auto"/>
                <w:vertAlign w:val="superscript"/>
                <w:lang w:val="sl-SI"/>
              </w:rPr>
              <w:t>3</w:t>
            </w:r>
            <w:r w:rsidRPr="00600FFC">
              <w:rPr>
                <w:rFonts w:ascii="Calibri" w:eastAsia="Times New Roman" w:hAnsi="Calibri" w:cs="Arial"/>
                <w:bCs/>
                <w:sz w:val="20"/>
                <w:szCs w:val="20"/>
                <w:shd w:val="clear" w:color="auto" w:fill="auto"/>
                <w:lang w:val="sl-SI"/>
              </w:rPr>
              <w:t>]</w:t>
            </w:r>
          </w:p>
        </w:tc>
        <w:tc>
          <w:tcPr>
            <w:tcW w:w="1234" w:type="dxa"/>
            <w:shd w:val="clear" w:color="auto" w:fill="FABF8F" w:themeFill="accent6" w:themeFillTint="99"/>
            <w:vAlign w:val="center"/>
            <w:hideMark/>
          </w:tcPr>
          <w:p w14:paraId="0842ABF6" w14:textId="77777777" w:rsidR="001C71E2" w:rsidRPr="00600FFC" w:rsidRDefault="001C71E2" w:rsidP="001C71E2">
            <w:pPr>
              <w:spacing w:line="312" w:lineRule="auto"/>
              <w:jc w:val="center"/>
              <w:rPr>
                <w:rFonts w:ascii="Calibri" w:eastAsia="Times New Roman" w:hAnsi="Calibri" w:cs="Arial"/>
                <w:bCs/>
                <w:sz w:val="20"/>
                <w:szCs w:val="20"/>
                <w:shd w:val="clear" w:color="auto" w:fill="auto"/>
                <w:lang w:val="sl-SI"/>
              </w:rPr>
            </w:pPr>
          </w:p>
        </w:tc>
        <w:tc>
          <w:tcPr>
            <w:tcW w:w="3903" w:type="dxa"/>
            <w:gridSpan w:val="3"/>
            <w:shd w:val="clear" w:color="auto" w:fill="FABF8F" w:themeFill="accent6" w:themeFillTint="99"/>
            <w:noWrap/>
            <w:vAlign w:val="center"/>
            <w:hideMark/>
          </w:tcPr>
          <w:p w14:paraId="00CBBE02" w14:textId="77777777" w:rsidR="001C71E2" w:rsidRPr="00600FFC" w:rsidRDefault="001C71E2" w:rsidP="001C71E2">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Prihranek emisij CO</w:t>
            </w:r>
            <w:r w:rsidRPr="00600FFC">
              <w:rPr>
                <w:rFonts w:ascii="Calibri" w:eastAsia="Times New Roman" w:hAnsi="Calibri" w:cs="Arial"/>
                <w:bCs/>
                <w:sz w:val="20"/>
                <w:szCs w:val="20"/>
                <w:shd w:val="clear" w:color="auto" w:fill="auto"/>
                <w:vertAlign w:val="subscript"/>
                <w:lang w:val="sl-SI"/>
              </w:rPr>
              <w:t>2</w:t>
            </w:r>
            <w:r w:rsidRPr="00600FFC">
              <w:rPr>
                <w:rFonts w:ascii="Calibri" w:eastAsia="Times New Roman" w:hAnsi="Calibri" w:cs="Arial"/>
                <w:bCs/>
                <w:sz w:val="20"/>
                <w:szCs w:val="20"/>
                <w:shd w:val="clear" w:color="auto" w:fill="auto"/>
                <w:lang w:val="sl-SI"/>
              </w:rPr>
              <w:t xml:space="preserve"> [ton CO2e]</w:t>
            </w:r>
          </w:p>
        </w:tc>
      </w:tr>
      <w:tr w:rsidR="001C71E2" w:rsidRPr="00F0097A" w14:paraId="4586C0B3" w14:textId="77777777" w:rsidTr="001C71E2">
        <w:trPr>
          <w:trHeight w:val="1540"/>
        </w:trPr>
        <w:tc>
          <w:tcPr>
            <w:tcW w:w="1837" w:type="dxa"/>
            <w:vAlign w:val="center"/>
            <w:hideMark/>
          </w:tcPr>
          <w:p w14:paraId="2AB842CE" w14:textId="77777777" w:rsidR="001C71E2" w:rsidRPr="00600FFC" w:rsidRDefault="001C71E2" w:rsidP="001C71E2">
            <w:pPr>
              <w:spacing w:line="312" w:lineRule="auto"/>
              <w:jc w:val="center"/>
              <w:rPr>
                <w:rFonts w:ascii="Calibri" w:hAnsi="Calibri" w:cs="Calibri"/>
                <w:color w:val="000000"/>
                <w:sz w:val="20"/>
                <w:szCs w:val="20"/>
                <w:lang w:val="sl-SI" w:eastAsia="en-GB"/>
              </w:rPr>
            </w:pPr>
          </w:p>
        </w:tc>
        <w:tc>
          <w:tcPr>
            <w:tcW w:w="1075" w:type="dxa"/>
            <w:vAlign w:val="center"/>
            <w:hideMark/>
          </w:tcPr>
          <w:p w14:paraId="79E7ACA4"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Povprečna razdalja iz tujine [km]</w:t>
            </w:r>
          </w:p>
        </w:tc>
        <w:tc>
          <w:tcPr>
            <w:tcW w:w="1161" w:type="dxa"/>
            <w:vAlign w:val="center"/>
            <w:hideMark/>
          </w:tcPr>
          <w:p w14:paraId="47D702EE"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Povprečna razdalja v Sloveniji [km]</w:t>
            </w:r>
          </w:p>
        </w:tc>
        <w:tc>
          <w:tcPr>
            <w:tcW w:w="1858" w:type="dxa"/>
            <w:vAlign w:val="center"/>
            <w:hideMark/>
          </w:tcPr>
          <w:p w14:paraId="1E98438C"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 xml:space="preserve">Povprečni </w:t>
            </w:r>
            <w:proofErr w:type="spellStart"/>
            <w:r w:rsidRPr="00600FFC">
              <w:rPr>
                <w:rFonts w:ascii="Calibri" w:hAnsi="Calibri" w:cs="Calibri"/>
                <w:color w:val="000000"/>
                <w:sz w:val="20"/>
                <w:szCs w:val="20"/>
                <w:lang w:val="sl-SI" w:eastAsia="en-GB"/>
              </w:rPr>
              <w:t>ogljični</w:t>
            </w:r>
            <w:proofErr w:type="spellEnd"/>
            <w:r w:rsidRPr="00600FFC">
              <w:rPr>
                <w:rFonts w:ascii="Calibri" w:hAnsi="Calibri" w:cs="Calibri"/>
                <w:color w:val="000000"/>
                <w:sz w:val="20"/>
                <w:szCs w:val="20"/>
                <w:lang w:val="sl-SI" w:eastAsia="en-GB"/>
              </w:rPr>
              <w:t xml:space="preserve"> odtis transporta ene tone polizdelka za en km [kg eCO</w:t>
            </w:r>
            <w:r w:rsidRPr="00600FFC">
              <w:rPr>
                <w:rFonts w:ascii="Calibri" w:hAnsi="Calibri" w:cs="Calibri"/>
                <w:color w:val="000000"/>
                <w:sz w:val="20"/>
                <w:szCs w:val="20"/>
                <w:vertAlign w:val="subscript"/>
                <w:lang w:val="sl-SI" w:eastAsia="en-GB"/>
              </w:rPr>
              <w:t>2</w:t>
            </w:r>
            <w:r w:rsidRPr="00600FFC">
              <w:rPr>
                <w:rFonts w:ascii="Calibri" w:hAnsi="Calibri" w:cs="Calibri"/>
                <w:color w:val="000000"/>
                <w:sz w:val="20"/>
                <w:szCs w:val="20"/>
                <w:lang w:val="sl-SI" w:eastAsia="en-GB"/>
              </w:rPr>
              <w:t>]</w:t>
            </w:r>
          </w:p>
        </w:tc>
        <w:tc>
          <w:tcPr>
            <w:tcW w:w="892" w:type="dxa"/>
            <w:vAlign w:val="center"/>
            <w:hideMark/>
          </w:tcPr>
          <w:p w14:paraId="52641897"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osnovni model</w:t>
            </w:r>
          </w:p>
        </w:tc>
        <w:tc>
          <w:tcPr>
            <w:tcW w:w="1011" w:type="dxa"/>
            <w:vAlign w:val="center"/>
            <w:hideMark/>
          </w:tcPr>
          <w:p w14:paraId="651044AD"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model boljših cen</w:t>
            </w:r>
          </w:p>
        </w:tc>
        <w:tc>
          <w:tcPr>
            <w:tcW w:w="1058" w:type="dxa"/>
            <w:vAlign w:val="center"/>
            <w:hideMark/>
          </w:tcPr>
          <w:p w14:paraId="3C27894C" w14:textId="3327C5D3"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 xml:space="preserve">model </w:t>
            </w:r>
            <w:r w:rsidR="007C6D58">
              <w:rPr>
                <w:rFonts w:ascii="Calibri" w:hAnsi="Calibri" w:cs="Calibri"/>
                <w:color w:val="000000"/>
                <w:sz w:val="20"/>
                <w:szCs w:val="20"/>
                <w:lang w:val="sl-SI" w:eastAsia="en-GB"/>
              </w:rPr>
              <w:t>izdelkov z višjo dodano vrednostjo</w:t>
            </w:r>
          </w:p>
        </w:tc>
        <w:tc>
          <w:tcPr>
            <w:tcW w:w="1234" w:type="dxa"/>
            <w:vAlign w:val="center"/>
            <w:hideMark/>
          </w:tcPr>
          <w:p w14:paraId="53CB0A64"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Gostota materiala polizdelkov [kg/m</w:t>
            </w:r>
            <w:r w:rsidRPr="00600FFC">
              <w:rPr>
                <w:rFonts w:ascii="Calibri" w:hAnsi="Calibri" w:cs="Calibri"/>
                <w:color w:val="000000"/>
                <w:sz w:val="20"/>
                <w:szCs w:val="20"/>
                <w:vertAlign w:val="superscript"/>
                <w:lang w:val="sl-SI" w:eastAsia="en-GB"/>
              </w:rPr>
              <w:t>3</w:t>
            </w:r>
            <w:r w:rsidRPr="00600FFC">
              <w:rPr>
                <w:rFonts w:ascii="Calibri" w:hAnsi="Calibri" w:cs="Calibri"/>
                <w:color w:val="000000"/>
                <w:sz w:val="20"/>
                <w:szCs w:val="20"/>
                <w:lang w:val="sl-SI" w:eastAsia="en-GB"/>
              </w:rPr>
              <w:t>]</w:t>
            </w:r>
          </w:p>
        </w:tc>
        <w:tc>
          <w:tcPr>
            <w:tcW w:w="876" w:type="dxa"/>
            <w:vAlign w:val="center"/>
            <w:hideMark/>
          </w:tcPr>
          <w:p w14:paraId="2F5A79BE"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osnovni model</w:t>
            </w:r>
          </w:p>
        </w:tc>
        <w:tc>
          <w:tcPr>
            <w:tcW w:w="1330" w:type="dxa"/>
            <w:vAlign w:val="center"/>
            <w:hideMark/>
          </w:tcPr>
          <w:p w14:paraId="3CFD3894"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model boljših cen</w:t>
            </w:r>
          </w:p>
        </w:tc>
        <w:tc>
          <w:tcPr>
            <w:tcW w:w="1697" w:type="dxa"/>
            <w:vAlign w:val="center"/>
            <w:hideMark/>
          </w:tcPr>
          <w:p w14:paraId="59705557" w14:textId="13243695"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 xml:space="preserve">model </w:t>
            </w:r>
            <w:r w:rsidR="007C6D58">
              <w:rPr>
                <w:rFonts w:ascii="Calibri" w:hAnsi="Calibri" w:cs="Calibri"/>
                <w:color w:val="000000"/>
                <w:sz w:val="20"/>
                <w:szCs w:val="20"/>
                <w:lang w:val="sl-SI" w:eastAsia="en-GB"/>
              </w:rPr>
              <w:t>izdelkov z višjo dodano vrednostjo</w:t>
            </w:r>
          </w:p>
        </w:tc>
      </w:tr>
      <w:tr w:rsidR="001C71E2" w:rsidRPr="00600FFC" w14:paraId="3C2FC2BC" w14:textId="77777777" w:rsidTr="001C71E2">
        <w:trPr>
          <w:trHeight w:val="576"/>
        </w:trPr>
        <w:tc>
          <w:tcPr>
            <w:tcW w:w="1837" w:type="dxa"/>
            <w:vAlign w:val="center"/>
            <w:hideMark/>
          </w:tcPr>
          <w:p w14:paraId="5D9B618D"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Plošče CLT</w:t>
            </w:r>
          </w:p>
        </w:tc>
        <w:tc>
          <w:tcPr>
            <w:tcW w:w="1075" w:type="dxa"/>
            <w:vAlign w:val="center"/>
            <w:hideMark/>
          </w:tcPr>
          <w:p w14:paraId="2CFA45DA"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228</w:t>
            </w:r>
          </w:p>
        </w:tc>
        <w:tc>
          <w:tcPr>
            <w:tcW w:w="1161" w:type="dxa"/>
            <w:vAlign w:val="center"/>
            <w:hideMark/>
          </w:tcPr>
          <w:p w14:paraId="185677B1"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123</w:t>
            </w:r>
          </w:p>
        </w:tc>
        <w:tc>
          <w:tcPr>
            <w:tcW w:w="1858" w:type="dxa"/>
            <w:vAlign w:val="center"/>
            <w:hideMark/>
          </w:tcPr>
          <w:p w14:paraId="483A7D51"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0,087</w:t>
            </w:r>
          </w:p>
        </w:tc>
        <w:tc>
          <w:tcPr>
            <w:tcW w:w="892" w:type="dxa"/>
            <w:vAlign w:val="center"/>
            <w:hideMark/>
          </w:tcPr>
          <w:p w14:paraId="06E6793A"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85.549</w:t>
            </w:r>
          </w:p>
        </w:tc>
        <w:tc>
          <w:tcPr>
            <w:tcW w:w="1011" w:type="dxa"/>
            <w:vAlign w:val="center"/>
            <w:hideMark/>
          </w:tcPr>
          <w:p w14:paraId="52C54FA8"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85.549</w:t>
            </w:r>
          </w:p>
        </w:tc>
        <w:tc>
          <w:tcPr>
            <w:tcW w:w="1058" w:type="dxa"/>
            <w:vAlign w:val="center"/>
            <w:hideMark/>
          </w:tcPr>
          <w:p w14:paraId="768DB299"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85.549</w:t>
            </w:r>
          </w:p>
        </w:tc>
        <w:tc>
          <w:tcPr>
            <w:tcW w:w="1234" w:type="dxa"/>
            <w:vAlign w:val="center"/>
            <w:hideMark/>
          </w:tcPr>
          <w:p w14:paraId="35099E3B"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480</w:t>
            </w:r>
          </w:p>
        </w:tc>
        <w:tc>
          <w:tcPr>
            <w:tcW w:w="876" w:type="dxa"/>
            <w:vAlign w:val="center"/>
            <w:hideMark/>
          </w:tcPr>
          <w:p w14:paraId="4D0800A5"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372,82</w:t>
            </w:r>
          </w:p>
        </w:tc>
        <w:tc>
          <w:tcPr>
            <w:tcW w:w="1330" w:type="dxa"/>
            <w:vAlign w:val="center"/>
            <w:hideMark/>
          </w:tcPr>
          <w:p w14:paraId="470D9128"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372,82</w:t>
            </w:r>
          </w:p>
        </w:tc>
        <w:tc>
          <w:tcPr>
            <w:tcW w:w="1697" w:type="dxa"/>
            <w:vAlign w:val="center"/>
            <w:hideMark/>
          </w:tcPr>
          <w:p w14:paraId="6E8695DA"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372,82</w:t>
            </w:r>
          </w:p>
        </w:tc>
      </w:tr>
      <w:tr w:rsidR="001C71E2" w:rsidRPr="00600FFC" w14:paraId="2ADC5180" w14:textId="77777777" w:rsidTr="001C71E2">
        <w:trPr>
          <w:trHeight w:val="576"/>
        </w:trPr>
        <w:tc>
          <w:tcPr>
            <w:tcW w:w="1837" w:type="dxa"/>
            <w:vAlign w:val="center"/>
            <w:hideMark/>
          </w:tcPr>
          <w:p w14:paraId="0F4E6790"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Plošče OSB</w:t>
            </w:r>
          </w:p>
        </w:tc>
        <w:tc>
          <w:tcPr>
            <w:tcW w:w="1075" w:type="dxa"/>
            <w:vAlign w:val="center"/>
            <w:hideMark/>
          </w:tcPr>
          <w:p w14:paraId="4DE7BACE"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349</w:t>
            </w:r>
          </w:p>
        </w:tc>
        <w:tc>
          <w:tcPr>
            <w:tcW w:w="1161" w:type="dxa"/>
            <w:vAlign w:val="center"/>
            <w:hideMark/>
          </w:tcPr>
          <w:p w14:paraId="4DF65337"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123</w:t>
            </w:r>
          </w:p>
        </w:tc>
        <w:tc>
          <w:tcPr>
            <w:tcW w:w="1858" w:type="dxa"/>
            <w:vAlign w:val="center"/>
            <w:hideMark/>
          </w:tcPr>
          <w:p w14:paraId="7DE351C6"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0,087</w:t>
            </w:r>
          </w:p>
        </w:tc>
        <w:tc>
          <w:tcPr>
            <w:tcW w:w="892" w:type="dxa"/>
            <w:vAlign w:val="center"/>
            <w:hideMark/>
          </w:tcPr>
          <w:p w14:paraId="14C50F3F"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45.473</w:t>
            </w:r>
          </w:p>
        </w:tc>
        <w:tc>
          <w:tcPr>
            <w:tcW w:w="1011" w:type="dxa"/>
            <w:vAlign w:val="center"/>
            <w:hideMark/>
          </w:tcPr>
          <w:p w14:paraId="66E6902B"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45.473</w:t>
            </w:r>
          </w:p>
        </w:tc>
        <w:tc>
          <w:tcPr>
            <w:tcW w:w="1058" w:type="dxa"/>
            <w:vAlign w:val="center"/>
            <w:hideMark/>
          </w:tcPr>
          <w:p w14:paraId="3635A8E0"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45.473</w:t>
            </w:r>
          </w:p>
        </w:tc>
        <w:tc>
          <w:tcPr>
            <w:tcW w:w="1234" w:type="dxa"/>
            <w:vAlign w:val="center"/>
            <w:hideMark/>
          </w:tcPr>
          <w:p w14:paraId="439C5864"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650</w:t>
            </w:r>
          </w:p>
        </w:tc>
        <w:tc>
          <w:tcPr>
            <w:tcW w:w="876" w:type="dxa"/>
            <w:vAlign w:val="center"/>
            <w:hideMark/>
          </w:tcPr>
          <w:p w14:paraId="5FF7C4F3"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579,88</w:t>
            </w:r>
          </w:p>
        </w:tc>
        <w:tc>
          <w:tcPr>
            <w:tcW w:w="1330" w:type="dxa"/>
            <w:vAlign w:val="center"/>
            <w:hideMark/>
          </w:tcPr>
          <w:p w14:paraId="3F4B8933"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579,88</w:t>
            </w:r>
          </w:p>
        </w:tc>
        <w:tc>
          <w:tcPr>
            <w:tcW w:w="1697" w:type="dxa"/>
            <w:vAlign w:val="center"/>
            <w:hideMark/>
          </w:tcPr>
          <w:p w14:paraId="4FDB4B15"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579,88</w:t>
            </w:r>
          </w:p>
        </w:tc>
      </w:tr>
      <w:tr w:rsidR="001C71E2" w:rsidRPr="00600FFC" w14:paraId="652D7625" w14:textId="77777777" w:rsidTr="001C71E2">
        <w:trPr>
          <w:trHeight w:val="576"/>
        </w:trPr>
        <w:tc>
          <w:tcPr>
            <w:tcW w:w="1837" w:type="dxa"/>
            <w:vAlign w:val="center"/>
            <w:hideMark/>
          </w:tcPr>
          <w:p w14:paraId="612F726A"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Iverne plošče</w:t>
            </w:r>
          </w:p>
        </w:tc>
        <w:tc>
          <w:tcPr>
            <w:tcW w:w="1075" w:type="dxa"/>
            <w:vAlign w:val="center"/>
            <w:hideMark/>
          </w:tcPr>
          <w:p w14:paraId="74454151"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220</w:t>
            </w:r>
          </w:p>
        </w:tc>
        <w:tc>
          <w:tcPr>
            <w:tcW w:w="1161" w:type="dxa"/>
            <w:vAlign w:val="center"/>
            <w:hideMark/>
          </w:tcPr>
          <w:p w14:paraId="1FE7C773"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123</w:t>
            </w:r>
          </w:p>
        </w:tc>
        <w:tc>
          <w:tcPr>
            <w:tcW w:w="1858" w:type="dxa"/>
            <w:vAlign w:val="center"/>
            <w:hideMark/>
          </w:tcPr>
          <w:p w14:paraId="19DB468B"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0,087</w:t>
            </w:r>
          </w:p>
        </w:tc>
        <w:tc>
          <w:tcPr>
            <w:tcW w:w="892" w:type="dxa"/>
            <w:vAlign w:val="center"/>
            <w:hideMark/>
          </w:tcPr>
          <w:p w14:paraId="0C2E0C14"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120.226</w:t>
            </w:r>
          </w:p>
        </w:tc>
        <w:tc>
          <w:tcPr>
            <w:tcW w:w="1011" w:type="dxa"/>
            <w:vAlign w:val="center"/>
            <w:hideMark/>
          </w:tcPr>
          <w:p w14:paraId="5D921CFA"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120.226</w:t>
            </w:r>
          </w:p>
        </w:tc>
        <w:tc>
          <w:tcPr>
            <w:tcW w:w="1058" w:type="dxa"/>
            <w:vAlign w:val="center"/>
            <w:hideMark/>
          </w:tcPr>
          <w:p w14:paraId="496E8820"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120.226</w:t>
            </w:r>
          </w:p>
        </w:tc>
        <w:tc>
          <w:tcPr>
            <w:tcW w:w="1234" w:type="dxa"/>
            <w:vAlign w:val="center"/>
            <w:hideMark/>
          </w:tcPr>
          <w:p w14:paraId="3068FD48"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700</w:t>
            </w:r>
          </w:p>
        </w:tc>
        <w:tc>
          <w:tcPr>
            <w:tcW w:w="876" w:type="dxa"/>
            <w:vAlign w:val="center"/>
            <w:hideMark/>
          </w:tcPr>
          <w:p w14:paraId="46C97BD6"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709,69</w:t>
            </w:r>
          </w:p>
        </w:tc>
        <w:tc>
          <w:tcPr>
            <w:tcW w:w="1330" w:type="dxa"/>
            <w:vAlign w:val="center"/>
            <w:hideMark/>
          </w:tcPr>
          <w:p w14:paraId="3AA0A1ED"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709,69</w:t>
            </w:r>
          </w:p>
        </w:tc>
        <w:tc>
          <w:tcPr>
            <w:tcW w:w="1697" w:type="dxa"/>
            <w:vAlign w:val="center"/>
            <w:hideMark/>
          </w:tcPr>
          <w:p w14:paraId="3F70CB21"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709,69</w:t>
            </w:r>
          </w:p>
        </w:tc>
      </w:tr>
      <w:tr w:rsidR="001C71E2" w:rsidRPr="00600FFC" w14:paraId="5C118E0A" w14:textId="77777777" w:rsidTr="001C71E2">
        <w:trPr>
          <w:trHeight w:val="864"/>
        </w:trPr>
        <w:tc>
          <w:tcPr>
            <w:tcW w:w="1837" w:type="dxa"/>
            <w:vAlign w:val="center"/>
            <w:hideMark/>
          </w:tcPr>
          <w:p w14:paraId="1C1A5C62"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Vlaknene plošče (MDF)</w:t>
            </w:r>
          </w:p>
        </w:tc>
        <w:tc>
          <w:tcPr>
            <w:tcW w:w="1075" w:type="dxa"/>
            <w:vAlign w:val="center"/>
            <w:hideMark/>
          </w:tcPr>
          <w:p w14:paraId="3A56E781"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219</w:t>
            </w:r>
          </w:p>
        </w:tc>
        <w:tc>
          <w:tcPr>
            <w:tcW w:w="1161" w:type="dxa"/>
            <w:vAlign w:val="center"/>
            <w:hideMark/>
          </w:tcPr>
          <w:p w14:paraId="32FC19C7"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123</w:t>
            </w:r>
          </w:p>
        </w:tc>
        <w:tc>
          <w:tcPr>
            <w:tcW w:w="1858" w:type="dxa"/>
            <w:vAlign w:val="center"/>
            <w:hideMark/>
          </w:tcPr>
          <w:p w14:paraId="0C75BFF0"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0,087</w:t>
            </w:r>
          </w:p>
        </w:tc>
        <w:tc>
          <w:tcPr>
            <w:tcW w:w="892" w:type="dxa"/>
            <w:vAlign w:val="center"/>
            <w:hideMark/>
          </w:tcPr>
          <w:p w14:paraId="1C510918"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116.000</w:t>
            </w:r>
          </w:p>
        </w:tc>
        <w:tc>
          <w:tcPr>
            <w:tcW w:w="1011" w:type="dxa"/>
            <w:vAlign w:val="center"/>
            <w:hideMark/>
          </w:tcPr>
          <w:p w14:paraId="6BD6AC51"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116.000</w:t>
            </w:r>
          </w:p>
        </w:tc>
        <w:tc>
          <w:tcPr>
            <w:tcW w:w="1058" w:type="dxa"/>
            <w:vAlign w:val="center"/>
            <w:hideMark/>
          </w:tcPr>
          <w:p w14:paraId="259D8E06"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190.183</w:t>
            </w:r>
          </w:p>
        </w:tc>
        <w:tc>
          <w:tcPr>
            <w:tcW w:w="1234" w:type="dxa"/>
            <w:vAlign w:val="center"/>
            <w:hideMark/>
          </w:tcPr>
          <w:p w14:paraId="285E338E"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700</w:t>
            </w:r>
          </w:p>
        </w:tc>
        <w:tc>
          <w:tcPr>
            <w:tcW w:w="876" w:type="dxa"/>
            <w:vAlign w:val="center"/>
            <w:hideMark/>
          </w:tcPr>
          <w:p w14:paraId="40EC8AFA"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674,87</w:t>
            </w:r>
          </w:p>
        </w:tc>
        <w:tc>
          <w:tcPr>
            <w:tcW w:w="1330" w:type="dxa"/>
            <w:vAlign w:val="center"/>
            <w:hideMark/>
          </w:tcPr>
          <w:p w14:paraId="4D9C8218"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674,87</w:t>
            </w:r>
          </w:p>
        </w:tc>
        <w:tc>
          <w:tcPr>
            <w:tcW w:w="1697" w:type="dxa"/>
            <w:vAlign w:val="center"/>
            <w:hideMark/>
          </w:tcPr>
          <w:p w14:paraId="0837B46E" w14:textId="77777777" w:rsidR="001C71E2" w:rsidRPr="00600FFC" w:rsidRDefault="001C71E2" w:rsidP="001C71E2">
            <w:pPr>
              <w:spacing w:line="312" w:lineRule="auto"/>
              <w:jc w:val="center"/>
              <w:rPr>
                <w:rFonts w:ascii="Calibri" w:hAnsi="Calibri" w:cs="Calibri"/>
                <w:color w:val="000000"/>
                <w:sz w:val="20"/>
                <w:szCs w:val="20"/>
                <w:lang w:val="sl-SI" w:eastAsia="en-GB"/>
              </w:rPr>
            </w:pPr>
            <w:r w:rsidRPr="00600FFC">
              <w:rPr>
                <w:rFonts w:ascii="Calibri" w:hAnsi="Calibri" w:cs="Calibri"/>
                <w:color w:val="000000"/>
                <w:sz w:val="20"/>
                <w:szCs w:val="20"/>
                <w:lang w:val="sl-SI" w:eastAsia="en-GB"/>
              </w:rPr>
              <w:t>1106,46</w:t>
            </w:r>
          </w:p>
        </w:tc>
      </w:tr>
      <w:tr w:rsidR="001C71E2" w:rsidRPr="00600FFC" w14:paraId="4984E902" w14:textId="77777777" w:rsidTr="001C71E2">
        <w:trPr>
          <w:trHeight w:val="288"/>
        </w:trPr>
        <w:tc>
          <w:tcPr>
            <w:tcW w:w="1837" w:type="dxa"/>
            <w:vAlign w:val="center"/>
            <w:hideMark/>
          </w:tcPr>
          <w:p w14:paraId="28830AAC" w14:textId="77777777" w:rsidR="001C71E2" w:rsidRPr="00600FFC" w:rsidRDefault="001C71E2" w:rsidP="001C71E2">
            <w:pPr>
              <w:spacing w:line="312" w:lineRule="auto"/>
              <w:jc w:val="center"/>
              <w:rPr>
                <w:rFonts w:ascii="Calibri" w:hAnsi="Calibri" w:cs="Calibri"/>
                <w:b/>
                <w:bCs/>
                <w:color w:val="000000"/>
                <w:sz w:val="20"/>
                <w:szCs w:val="20"/>
                <w:lang w:val="sl-SI" w:eastAsia="en-GB"/>
              </w:rPr>
            </w:pPr>
            <w:r w:rsidRPr="00600FFC">
              <w:rPr>
                <w:rFonts w:ascii="Calibri" w:hAnsi="Calibri" w:cs="Calibri"/>
                <w:b/>
                <w:bCs/>
                <w:color w:val="000000"/>
                <w:sz w:val="20"/>
                <w:szCs w:val="20"/>
                <w:lang w:val="sl-SI" w:eastAsia="en-GB"/>
              </w:rPr>
              <w:t>SKUPAJ</w:t>
            </w:r>
          </w:p>
        </w:tc>
        <w:tc>
          <w:tcPr>
            <w:tcW w:w="1075" w:type="dxa"/>
            <w:vAlign w:val="center"/>
            <w:hideMark/>
          </w:tcPr>
          <w:p w14:paraId="463D37AF" w14:textId="77777777" w:rsidR="001C71E2" w:rsidRPr="00600FFC" w:rsidRDefault="001C71E2" w:rsidP="001C71E2">
            <w:pPr>
              <w:spacing w:line="312" w:lineRule="auto"/>
              <w:jc w:val="center"/>
              <w:rPr>
                <w:rFonts w:ascii="Calibri" w:hAnsi="Calibri" w:cs="Calibri"/>
                <w:b/>
                <w:bCs/>
                <w:color w:val="000000"/>
                <w:sz w:val="20"/>
                <w:szCs w:val="20"/>
                <w:lang w:val="sl-SI" w:eastAsia="en-GB"/>
              </w:rPr>
            </w:pPr>
          </w:p>
        </w:tc>
        <w:tc>
          <w:tcPr>
            <w:tcW w:w="1161" w:type="dxa"/>
            <w:vAlign w:val="center"/>
            <w:hideMark/>
          </w:tcPr>
          <w:p w14:paraId="358E0E30" w14:textId="77777777" w:rsidR="001C71E2" w:rsidRPr="00600FFC" w:rsidRDefault="001C71E2" w:rsidP="001C71E2">
            <w:pPr>
              <w:spacing w:line="312" w:lineRule="auto"/>
              <w:jc w:val="center"/>
              <w:rPr>
                <w:rFonts w:ascii="Calibri" w:hAnsi="Calibri"/>
                <w:sz w:val="20"/>
                <w:szCs w:val="20"/>
                <w:lang w:val="sl-SI" w:eastAsia="en-GB"/>
              </w:rPr>
            </w:pPr>
          </w:p>
        </w:tc>
        <w:tc>
          <w:tcPr>
            <w:tcW w:w="1858" w:type="dxa"/>
            <w:vAlign w:val="center"/>
            <w:hideMark/>
          </w:tcPr>
          <w:p w14:paraId="25C32A92" w14:textId="77777777" w:rsidR="001C71E2" w:rsidRPr="00600FFC" w:rsidRDefault="001C71E2" w:rsidP="001C71E2">
            <w:pPr>
              <w:spacing w:line="312" w:lineRule="auto"/>
              <w:jc w:val="center"/>
              <w:rPr>
                <w:rFonts w:ascii="Calibri" w:hAnsi="Calibri"/>
                <w:sz w:val="20"/>
                <w:szCs w:val="20"/>
                <w:lang w:val="sl-SI" w:eastAsia="en-GB"/>
              </w:rPr>
            </w:pPr>
          </w:p>
        </w:tc>
        <w:tc>
          <w:tcPr>
            <w:tcW w:w="892" w:type="dxa"/>
            <w:vAlign w:val="center"/>
            <w:hideMark/>
          </w:tcPr>
          <w:p w14:paraId="4B44E26E" w14:textId="77777777" w:rsidR="001C71E2" w:rsidRPr="00600FFC" w:rsidRDefault="001C71E2" w:rsidP="001C71E2">
            <w:pPr>
              <w:spacing w:line="312" w:lineRule="auto"/>
              <w:jc w:val="center"/>
              <w:rPr>
                <w:rFonts w:ascii="Calibri" w:hAnsi="Calibri" w:cs="Calibri"/>
                <w:b/>
                <w:bCs/>
                <w:color w:val="000000"/>
                <w:sz w:val="20"/>
                <w:szCs w:val="20"/>
                <w:lang w:val="sl-SI" w:eastAsia="en-GB"/>
              </w:rPr>
            </w:pPr>
            <w:r w:rsidRPr="00600FFC">
              <w:rPr>
                <w:rFonts w:ascii="Calibri" w:hAnsi="Calibri" w:cs="Calibri"/>
                <w:b/>
                <w:bCs/>
                <w:color w:val="000000"/>
                <w:sz w:val="20"/>
                <w:szCs w:val="20"/>
                <w:lang w:val="sl-SI" w:eastAsia="en-GB"/>
              </w:rPr>
              <w:t>367.249</w:t>
            </w:r>
          </w:p>
        </w:tc>
        <w:tc>
          <w:tcPr>
            <w:tcW w:w="1011" w:type="dxa"/>
            <w:vAlign w:val="center"/>
            <w:hideMark/>
          </w:tcPr>
          <w:p w14:paraId="2CAF6310" w14:textId="77777777" w:rsidR="001C71E2" w:rsidRPr="00600FFC" w:rsidRDefault="001C71E2" w:rsidP="001C71E2">
            <w:pPr>
              <w:spacing w:line="312" w:lineRule="auto"/>
              <w:jc w:val="center"/>
              <w:rPr>
                <w:rFonts w:ascii="Calibri" w:hAnsi="Calibri" w:cs="Calibri"/>
                <w:b/>
                <w:bCs/>
                <w:color w:val="000000"/>
                <w:sz w:val="20"/>
                <w:szCs w:val="20"/>
                <w:lang w:val="sl-SI" w:eastAsia="en-GB"/>
              </w:rPr>
            </w:pPr>
            <w:r w:rsidRPr="00600FFC">
              <w:rPr>
                <w:rFonts w:ascii="Calibri" w:hAnsi="Calibri" w:cs="Calibri"/>
                <w:b/>
                <w:bCs/>
                <w:color w:val="000000"/>
                <w:sz w:val="20"/>
                <w:szCs w:val="20"/>
                <w:lang w:val="sl-SI" w:eastAsia="en-GB"/>
              </w:rPr>
              <w:t>367.249</w:t>
            </w:r>
          </w:p>
        </w:tc>
        <w:tc>
          <w:tcPr>
            <w:tcW w:w="1058" w:type="dxa"/>
            <w:vAlign w:val="center"/>
            <w:hideMark/>
          </w:tcPr>
          <w:p w14:paraId="5F783321" w14:textId="77777777" w:rsidR="001C71E2" w:rsidRPr="00600FFC" w:rsidRDefault="001C71E2" w:rsidP="001C71E2">
            <w:pPr>
              <w:spacing w:line="312" w:lineRule="auto"/>
              <w:jc w:val="center"/>
              <w:rPr>
                <w:rFonts w:ascii="Calibri" w:hAnsi="Calibri" w:cs="Calibri"/>
                <w:b/>
                <w:bCs/>
                <w:color w:val="000000"/>
                <w:sz w:val="20"/>
                <w:szCs w:val="20"/>
                <w:lang w:val="sl-SI" w:eastAsia="en-GB"/>
              </w:rPr>
            </w:pPr>
            <w:r w:rsidRPr="00600FFC">
              <w:rPr>
                <w:rFonts w:ascii="Calibri" w:hAnsi="Calibri" w:cs="Calibri"/>
                <w:b/>
                <w:bCs/>
                <w:color w:val="000000"/>
                <w:sz w:val="20"/>
                <w:szCs w:val="20"/>
                <w:lang w:val="sl-SI" w:eastAsia="en-GB"/>
              </w:rPr>
              <w:t>441.432</w:t>
            </w:r>
          </w:p>
        </w:tc>
        <w:tc>
          <w:tcPr>
            <w:tcW w:w="1234" w:type="dxa"/>
            <w:vAlign w:val="center"/>
            <w:hideMark/>
          </w:tcPr>
          <w:p w14:paraId="214E5C6C" w14:textId="77777777" w:rsidR="001C71E2" w:rsidRPr="00600FFC" w:rsidRDefault="001C71E2" w:rsidP="001C71E2">
            <w:pPr>
              <w:spacing w:line="312" w:lineRule="auto"/>
              <w:jc w:val="center"/>
              <w:rPr>
                <w:rFonts w:ascii="Calibri" w:hAnsi="Calibri" w:cs="Calibri"/>
                <w:b/>
                <w:bCs/>
                <w:color w:val="000000"/>
                <w:sz w:val="20"/>
                <w:szCs w:val="20"/>
                <w:lang w:val="sl-SI" w:eastAsia="en-GB"/>
              </w:rPr>
            </w:pPr>
          </w:p>
        </w:tc>
        <w:tc>
          <w:tcPr>
            <w:tcW w:w="876" w:type="dxa"/>
            <w:vAlign w:val="center"/>
            <w:hideMark/>
          </w:tcPr>
          <w:p w14:paraId="563C5022" w14:textId="77777777" w:rsidR="001C71E2" w:rsidRPr="00600FFC" w:rsidRDefault="001C71E2" w:rsidP="001C71E2">
            <w:pPr>
              <w:spacing w:line="312" w:lineRule="auto"/>
              <w:jc w:val="center"/>
              <w:rPr>
                <w:rFonts w:ascii="Calibri" w:hAnsi="Calibri" w:cs="Calibri"/>
                <w:b/>
                <w:bCs/>
                <w:color w:val="000000"/>
                <w:sz w:val="20"/>
                <w:szCs w:val="20"/>
                <w:lang w:val="sl-SI" w:eastAsia="en-GB"/>
              </w:rPr>
            </w:pPr>
            <w:r w:rsidRPr="00600FFC">
              <w:rPr>
                <w:rFonts w:ascii="Calibri" w:hAnsi="Calibri" w:cs="Calibri"/>
                <w:b/>
                <w:bCs/>
                <w:color w:val="000000"/>
                <w:sz w:val="20"/>
                <w:szCs w:val="20"/>
                <w:lang w:val="sl-SI" w:eastAsia="en-GB"/>
              </w:rPr>
              <w:t>2337,27</w:t>
            </w:r>
          </w:p>
        </w:tc>
        <w:tc>
          <w:tcPr>
            <w:tcW w:w="1330" w:type="dxa"/>
            <w:vAlign w:val="center"/>
            <w:hideMark/>
          </w:tcPr>
          <w:p w14:paraId="62DB0B54" w14:textId="77777777" w:rsidR="001C71E2" w:rsidRPr="00600FFC" w:rsidRDefault="001C71E2" w:rsidP="001C71E2">
            <w:pPr>
              <w:spacing w:line="312" w:lineRule="auto"/>
              <w:jc w:val="center"/>
              <w:rPr>
                <w:rFonts w:ascii="Calibri" w:hAnsi="Calibri" w:cs="Calibri"/>
                <w:b/>
                <w:bCs/>
                <w:color w:val="000000"/>
                <w:sz w:val="20"/>
                <w:szCs w:val="20"/>
                <w:lang w:val="sl-SI" w:eastAsia="en-GB"/>
              </w:rPr>
            </w:pPr>
            <w:r w:rsidRPr="00600FFC">
              <w:rPr>
                <w:rFonts w:ascii="Calibri" w:hAnsi="Calibri" w:cs="Calibri"/>
                <w:b/>
                <w:bCs/>
                <w:color w:val="000000"/>
                <w:sz w:val="20"/>
                <w:szCs w:val="20"/>
                <w:lang w:val="sl-SI" w:eastAsia="en-GB"/>
              </w:rPr>
              <w:t>2337,27</w:t>
            </w:r>
          </w:p>
        </w:tc>
        <w:tc>
          <w:tcPr>
            <w:tcW w:w="1697" w:type="dxa"/>
            <w:vAlign w:val="center"/>
            <w:hideMark/>
          </w:tcPr>
          <w:p w14:paraId="084E93B3" w14:textId="77777777" w:rsidR="001C71E2" w:rsidRPr="00600FFC" w:rsidRDefault="001C71E2" w:rsidP="001C71E2">
            <w:pPr>
              <w:spacing w:line="312" w:lineRule="auto"/>
              <w:jc w:val="center"/>
              <w:rPr>
                <w:rFonts w:ascii="Calibri" w:hAnsi="Calibri" w:cs="Calibri"/>
                <w:b/>
                <w:bCs/>
                <w:color w:val="000000"/>
                <w:sz w:val="20"/>
                <w:szCs w:val="20"/>
                <w:lang w:val="sl-SI" w:eastAsia="en-GB"/>
              </w:rPr>
            </w:pPr>
            <w:r w:rsidRPr="00600FFC">
              <w:rPr>
                <w:rFonts w:ascii="Calibri" w:hAnsi="Calibri" w:cs="Calibri"/>
                <w:b/>
                <w:bCs/>
                <w:color w:val="000000"/>
                <w:sz w:val="20"/>
                <w:szCs w:val="20"/>
                <w:lang w:val="sl-SI" w:eastAsia="en-GB"/>
              </w:rPr>
              <w:t>2768,86</w:t>
            </w:r>
          </w:p>
        </w:tc>
      </w:tr>
    </w:tbl>
    <w:p w14:paraId="627CEC9A" w14:textId="77777777" w:rsidR="00A11179" w:rsidRPr="00600FFC" w:rsidRDefault="00A11179" w:rsidP="00A11179">
      <w:pPr>
        <w:pStyle w:val="podpisi"/>
        <w:spacing w:line="312" w:lineRule="auto"/>
        <w:jc w:val="both"/>
        <w:rPr>
          <w:rFonts w:ascii="Calibri" w:hAnsi="Calibri" w:cs="Arial"/>
          <w:bCs/>
          <w:szCs w:val="20"/>
          <w:lang w:val="sl-SI"/>
        </w:rPr>
      </w:pPr>
    </w:p>
    <w:p w14:paraId="593CE1A3" w14:textId="77777777" w:rsidR="00944BF9" w:rsidRPr="00600FFC" w:rsidRDefault="00944BF9" w:rsidP="00A11179">
      <w:pPr>
        <w:pStyle w:val="podpisi"/>
        <w:spacing w:line="312" w:lineRule="auto"/>
        <w:jc w:val="both"/>
        <w:rPr>
          <w:rFonts w:ascii="Calibri" w:hAnsi="Calibri" w:cs="Arial"/>
          <w:bCs/>
          <w:szCs w:val="20"/>
          <w:lang w:val="sl-SI"/>
        </w:rPr>
      </w:pPr>
    </w:p>
    <w:p w14:paraId="62695A9E" w14:textId="77777777" w:rsidR="00944BF9" w:rsidRPr="00600FFC" w:rsidRDefault="00944BF9" w:rsidP="00A11179">
      <w:pPr>
        <w:pStyle w:val="podpisi"/>
        <w:spacing w:line="312" w:lineRule="auto"/>
        <w:jc w:val="both"/>
        <w:rPr>
          <w:rFonts w:ascii="Calibri" w:hAnsi="Calibri" w:cs="Arial"/>
          <w:bCs/>
          <w:szCs w:val="20"/>
          <w:lang w:val="sl-SI"/>
        </w:rPr>
      </w:pPr>
    </w:p>
    <w:p w14:paraId="18B9465D" w14:textId="77777777" w:rsidR="00944BF9" w:rsidRPr="00600FFC" w:rsidRDefault="00944BF9" w:rsidP="00A11179">
      <w:pPr>
        <w:pStyle w:val="podpisi"/>
        <w:spacing w:line="312" w:lineRule="auto"/>
        <w:jc w:val="both"/>
        <w:rPr>
          <w:rFonts w:ascii="Calibri" w:hAnsi="Calibri" w:cs="Arial"/>
          <w:bCs/>
          <w:szCs w:val="20"/>
          <w:lang w:val="sl-SI"/>
        </w:rPr>
      </w:pPr>
    </w:p>
    <w:p w14:paraId="72556CDA" w14:textId="77777777" w:rsidR="00A11179" w:rsidRPr="00600FFC" w:rsidRDefault="00A11179" w:rsidP="00A11179">
      <w:pPr>
        <w:pStyle w:val="podpisi"/>
        <w:spacing w:line="312" w:lineRule="auto"/>
        <w:jc w:val="both"/>
        <w:rPr>
          <w:rFonts w:ascii="Calibri" w:hAnsi="Calibri" w:cs="Arial"/>
          <w:bCs/>
          <w:szCs w:val="20"/>
          <w:lang w:val="sl-SI"/>
        </w:rPr>
        <w:sectPr w:rsidR="00A11179" w:rsidRPr="00600FFC" w:rsidSect="00A31A9E">
          <w:pgSz w:w="16840" w:h="11900" w:orient="landscape" w:code="9"/>
          <w:pgMar w:top="1440" w:right="1440" w:bottom="1440" w:left="1440" w:header="964" w:footer="794" w:gutter="0"/>
          <w:cols w:space="708"/>
          <w:titlePg/>
          <w:docGrid w:linePitch="272"/>
        </w:sectPr>
      </w:pPr>
    </w:p>
    <w:p w14:paraId="093CDAC3" w14:textId="020DBFDB" w:rsidR="00944BF9" w:rsidRPr="00600FFC" w:rsidRDefault="00944BF9" w:rsidP="00944BF9">
      <w:pPr>
        <w:pStyle w:val="podpisi"/>
        <w:spacing w:line="312" w:lineRule="auto"/>
        <w:jc w:val="both"/>
        <w:rPr>
          <w:rFonts w:ascii="Calibri" w:hAnsi="Calibri" w:cs="Arial"/>
          <w:bCs/>
          <w:szCs w:val="20"/>
          <w:lang w:val="sl-SI"/>
        </w:rPr>
      </w:pPr>
      <w:r w:rsidRPr="00600FFC">
        <w:rPr>
          <w:rFonts w:ascii="Calibri" w:hAnsi="Calibri" w:cs="Arial"/>
          <w:bCs/>
          <w:szCs w:val="20"/>
          <w:lang w:val="sl-SI"/>
        </w:rPr>
        <w:lastRenderedPageBreak/>
        <w:t xml:space="preserve">Celotna količina lesa, predelanega iz 3 mio </w:t>
      </w:r>
      <w:r w:rsidR="00022289" w:rsidRPr="00600FFC">
        <w:rPr>
          <w:rFonts w:ascii="Calibri" w:hAnsi="Calibri" w:cs="Arial"/>
          <w:bCs/>
          <w:szCs w:val="20"/>
          <w:lang w:val="sl-SI"/>
        </w:rPr>
        <w:t>m</w:t>
      </w:r>
      <w:r w:rsidR="00022289" w:rsidRPr="00600FFC">
        <w:rPr>
          <w:rFonts w:ascii="Calibri" w:hAnsi="Calibri" w:cs="Arial"/>
          <w:bCs/>
          <w:szCs w:val="20"/>
          <w:vertAlign w:val="superscript"/>
          <w:lang w:val="sl-SI"/>
        </w:rPr>
        <w:t>3</w:t>
      </w:r>
      <w:r w:rsidR="00022289" w:rsidRPr="00600FFC">
        <w:rPr>
          <w:rFonts w:ascii="Calibri" w:hAnsi="Calibri" w:cs="Arial"/>
          <w:bCs/>
          <w:szCs w:val="20"/>
          <w:lang w:val="sl-SI"/>
        </w:rPr>
        <w:t xml:space="preserve"> </w:t>
      </w:r>
      <w:r w:rsidRPr="00600FFC">
        <w:rPr>
          <w:rFonts w:ascii="Calibri" w:hAnsi="Calibri" w:cs="Arial"/>
          <w:bCs/>
          <w:szCs w:val="20"/>
          <w:lang w:val="sl-SI"/>
        </w:rPr>
        <w:t xml:space="preserve">okroglega lesa je, seveda, precej večja (osnovni model 2.716.466; model boljših cen prav toliko; model </w:t>
      </w:r>
      <w:r w:rsidR="007C6D58">
        <w:rPr>
          <w:rFonts w:ascii="Calibri" w:hAnsi="Calibri" w:cs="Arial"/>
          <w:bCs/>
          <w:szCs w:val="20"/>
          <w:lang w:val="sl-SI"/>
        </w:rPr>
        <w:t>izdelkov z višjo dodano vrednostjo</w:t>
      </w:r>
      <w:r w:rsidRPr="00600FFC">
        <w:rPr>
          <w:rFonts w:ascii="Calibri" w:hAnsi="Calibri" w:cs="Arial"/>
          <w:bCs/>
          <w:szCs w:val="20"/>
          <w:lang w:val="sl-SI"/>
        </w:rPr>
        <w:t xml:space="preserve"> 2.827,741</w:t>
      </w:r>
      <w:r w:rsidR="00135196" w:rsidRPr="00600FFC">
        <w:rPr>
          <w:rFonts w:ascii="Calibri" w:hAnsi="Calibri" w:cs="Arial"/>
          <w:bCs/>
          <w:szCs w:val="20"/>
          <w:lang w:val="sl-SI"/>
        </w:rPr>
        <w:t xml:space="preserve"> m</w:t>
      </w:r>
      <w:r w:rsidR="00135196" w:rsidRPr="00600FFC">
        <w:rPr>
          <w:rFonts w:ascii="Calibri" w:hAnsi="Calibri" w:cs="Arial"/>
          <w:bCs/>
          <w:szCs w:val="20"/>
          <w:vertAlign w:val="superscript"/>
          <w:lang w:val="sl-SI"/>
        </w:rPr>
        <w:t>3</w:t>
      </w:r>
      <w:r w:rsidRPr="00600FFC">
        <w:rPr>
          <w:rFonts w:ascii="Calibri" w:hAnsi="Calibri" w:cs="Arial"/>
          <w:bCs/>
          <w:szCs w:val="20"/>
          <w:lang w:val="sl-SI"/>
        </w:rPr>
        <w:t>)</w:t>
      </w:r>
      <w:r w:rsidR="0048007E" w:rsidRPr="00600FFC">
        <w:rPr>
          <w:rFonts w:ascii="Calibri" w:hAnsi="Calibri" w:cs="Arial"/>
          <w:bCs/>
          <w:szCs w:val="20"/>
          <w:lang w:val="sl-SI"/>
        </w:rPr>
        <w:t xml:space="preserve"> kot je količina štirih tipov polizdelkov</w:t>
      </w:r>
      <w:r w:rsidR="00B267AC" w:rsidRPr="00600FFC">
        <w:rPr>
          <w:rFonts w:ascii="Calibri" w:hAnsi="Calibri" w:cs="Arial"/>
          <w:bCs/>
          <w:szCs w:val="20"/>
          <w:lang w:val="sl-SI"/>
        </w:rPr>
        <w:t xml:space="preserve"> (367.249, 367.249 in 441.432 m</w:t>
      </w:r>
      <w:r w:rsidR="00B267AC" w:rsidRPr="00600FFC">
        <w:rPr>
          <w:rFonts w:ascii="Calibri" w:hAnsi="Calibri" w:cs="Arial"/>
          <w:bCs/>
          <w:szCs w:val="20"/>
          <w:vertAlign w:val="superscript"/>
          <w:lang w:val="sl-SI"/>
        </w:rPr>
        <w:t>3</w:t>
      </w:r>
      <w:r w:rsidR="00B267AC" w:rsidRPr="00600FFC">
        <w:rPr>
          <w:rFonts w:ascii="Calibri" w:hAnsi="Calibri" w:cs="Arial"/>
          <w:bCs/>
          <w:szCs w:val="20"/>
          <w:lang w:val="sl-SI"/>
        </w:rPr>
        <w:t xml:space="preserve">, </w:t>
      </w:r>
      <w:r w:rsidR="00B267AC" w:rsidRPr="00600FFC">
        <w:rPr>
          <w:rFonts w:ascii="Calibri" w:hAnsi="Calibri" w:cs="Arial"/>
          <w:bCs/>
          <w:szCs w:val="20"/>
          <w:lang w:val="sl-SI"/>
        </w:rPr>
        <w:fldChar w:fldCharType="begin" w:fldLock="1"/>
      </w:r>
      <w:r w:rsidR="00B267AC" w:rsidRPr="00600FFC">
        <w:rPr>
          <w:rFonts w:ascii="Calibri" w:hAnsi="Calibri" w:cs="Arial"/>
          <w:bCs/>
          <w:szCs w:val="20"/>
          <w:lang w:val="sl-SI"/>
        </w:rPr>
        <w:instrText xml:space="preserve"> REF _Ref59612353 \h  \* MERGEFORMAT </w:instrText>
      </w:r>
      <w:r w:rsidR="00B267AC" w:rsidRPr="00600FFC">
        <w:rPr>
          <w:rFonts w:ascii="Calibri" w:hAnsi="Calibri" w:cs="Arial"/>
          <w:bCs/>
          <w:szCs w:val="20"/>
          <w:lang w:val="sl-SI"/>
        </w:rPr>
      </w:r>
      <w:r w:rsidR="00B267AC" w:rsidRPr="00600FFC">
        <w:rPr>
          <w:rFonts w:ascii="Calibri" w:hAnsi="Calibri" w:cs="Arial"/>
          <w:bCs/>
          <w:szCs w:val="20"/>
          <w:lang w:val="sl-SI"/>
        </w:rPr>
        <w:fldChar w:fldCharType="separate"/>
      </w:r>
      <w:r w:rsidR="00610203" w:rsidRPr="00610203">
        <w:rPr>
          <w:rFonts w:ascii="Calibri" w:hAnsi="Calibri" w:cs="Arial"/>
          <w:bCs/>
          <w:szCs w:val="20"/>
          <w:lang w:val="sl-SI"/>
        </w:rPr>
        <w:t>Preglednica 23</w:t>
      </w:r>
      <w:r w:rsidR="00B267AC" w:rsidRPr="00600FFC">
        <w:rPr>
          <w:rFonts w:ascii="Calibri" w:hAnsi="Calibri" w:cs="Arial"/>
          <w:bCs/>
          <w:szCs w:val="20"/>
          <w:lang w:val="sl-SI"/>
        </w:rPr>
        <w:fldChar w:fldCharType="end"/>
      </w:r>
      <w:r w:rsidR="00B267AC" w:rsidRPr="00600FFC">
        <w:rPr>
          <w:rFonts w:ascii="Calibri" w:hAnsi="Calibri" w:cs="Arial"/>
          <w:bCs/>
          <w:szCs w:val="20"/>
          <w:lang w:val="sl-SI"/>
        </w:rPr>
        <w:t>)</w:t>
      </w:r>
      <w:r w:rsidR="0048007E" w:rsidRPr="00600FFC">
        <w:rPr>
          <w:rFonts w:ascii="Calibri" w:hAnsi="Calibri" w:cs="Arial"/>
          <w:bCs/>
          <w:szCs w:val="20"/>
          <w:lang w:val="sl-SI"/>
        </w:rPr>
        <w:t xml:space="preserve">, ki smo jih </w:t>
      </w:r>
      <w:r w:rsidR="00B267AC" w:rsidRPr="00600FFC">
        <w:rPr>
          <w:rFonts w:ascii="Calibri" w:hAnsi="Calibri" w:cs="Arial"/>
          <w:bCs/>
          <w:szCs w:val="20"/>
          <w:lang w:val="sl-SI"/>
        </w:rPr>
        <w:t>izbrali za analizo zmanjšanja transportnih poti ter poenostavljene logistike</w:t>
      </w:r>
      <w:r w:rsidRPr="00600FFC">
        <w:rPr>
          <w:rFonts w:ascii="Calibri" w:hAnsi="Calibri" w:cs="Arial"/>
          <w:bCs/>
          <w:szCs w:val="20"/>
          <w:lang w:val="sl-SI"/>
        </w:rPr>
        <w:t xml:space="preserve">. V </w:t>
      </w:r>
      <w:r w:rsidR="00135196" w:rsidRPr="00600FFC">
        <w:rPr>
          <w:rFonts w:ascii="Calibri" w:hAnsi="Calibri" w:cs="Arial"/>
          <w:bCs/>
          <w:szCs w:val="20"/>
          <w:lang w:val="sl-SI"/>
        </w:rPr>
        <w:fldChar w:fldCharType="begin" w:fldLock="1"/>
      </w:r>
      <w:r w:rsidR="00135196" w:rsidRPr="00600FFC">
        <w:rPr>
          <w:rFonts w:ascii="Calibri" w:hAnsi="Calibri" w:cs="Arial"/>
          <w:bCs/>
          <w:szCs w:val="20"/>
          <w:lang w:val="sl-SI"/>
        </w:rPr>
        <w:instrText xml:space="preserve"> REF _Ref59612353 \h  \* MERGEFORMAT </w:instrText>
      </w:r>
      <w:r w:rsidR="00135196" w:rsidRPr="00600FFC">
        <w:rPr>
          <w:rFonts w:ascii="Calibri" w:hAnsi="Calibri" w:cs="Arial"/>
          <w:bCs/>
          <w:szCs w:val="20"/>
          <w:lang w:val="sl-SI"/>
        </w:rPr>
      </w:r>
      <w:r w:rsidR="00135196" w:rsidRPr="00600FFC">
        <w:rPr>
          <w:rFonts w:ascii="Calibri" w:hAnsi="Calibri" w:cs="Arial"/>
          <w:bCs/>
          <w:szCs w:val="20"/>
          <w:lang w:val="sl-SI"/>
        </w:rPr>
        <w:fldChar w:fldCharType="separate"/>
      </w:r>
      <w:r w:rsidR="00610203" w:rsidRPr="00610203">
        <w:rPr>
          <w:rFonts w:ascii="Calibri" w:hAnsi="Calibri" w:cs="Arial"/>
          <w:bCs/>
          <w:szCs w:val="20"/>
          <w:lang w:val="sl-SI"/>
        </w:rPr>
        <w:t>Preglednic</w:t>
      </w:r>
      <w:r w:rsidR="00FB359C">
        <w:rPr>
          <w:rFonts w:ascii="Calibri" w:hAnsi="Calibri" w:cs="Arial"/>
          <w:bCs/>
          <w:szCs w:val="20"/>
          <w:lang w:val="sl-SI"/>
        </w:rPr>
        <w:t>i</w:t>
      </w:r>
      <w:r w:rsidR="00610203" w:rsidRPr="00610203">
        <w:rPr>
          <w:rFonts w:ascii="Calibri" w:hAnsi="Calibri" w:cs="Arial"/>
          <w:bCs/>
          <w:szCs w:val="20"/>
          <w:lang w:val="sl-SI"/>
        </w:rPr>
        <w:t xml:space="preserve"> 23</w:t>
      </w:r>
      <w:r w:rsidR="00135196" w:rsidRPr="00600FFC">
        <w:rPr>
          <w:rFonts w:ascii="Calibri" w:hAnsi="Calibri" w:cs="Arial"/>
          <w:bCs/>
          <w:szCs w:val="20"/>
          <w:lang w:val="sl-SI"/>
        </w:rPr>
        <w:fldChar w:fldCharType="end"/>
      </w:r>
      <w:r w:rsidRPr="00600FFC">
        <w:rPr>
          <w:rFonts w:ascii="Calibri" w:hAnsi="Calibri" w:cs="Arial"/>
          <w:bCs/>
          <w:szCs w:val="20"/>
          <w:lang w:val="sl-SI"/>
        </w:rPr>
        <w:t xml:space="preserve"> je zato prikazan minimalni prihranek emisij CO</w:t>
      </w:r>
      <w:r w:rsidRPr="00600FFC">
        <w:rPr>
          <w:rFonts w:ascii="Calibri" w:hAnsi="Calibri" w:cs="Arial"/>
          <w:bCs/>
          <w:szCs w:val="20"/>
          <w:vertAlign w:val="subscript"/>
          <w:lang w:val="sl-SI"/>
        </w:rPr>
        <w:t>2</w:t>
      </w:r>
      <w:r w:rsidRPr="00600FFC">
        <w:rPr>
          <w:rFonts w:ascii="Calibri" w:hAnsi="Calibri" w:cs="Arial"/>
          <w:bCs/>
          <w:szCs w:val="20"/>
          <w:lang w:val="sl-SI"/>
        </w:rPr>
        <w:t xml:space="preserve">, ki bi nastal z zmanjšanjem transportnih poti. Maksimalni prihranek pa lahko posplošeno izračunamo tako, da minimalni prihranek povečamo za razmerje med maso v izračunu minimalnega prihranka upoštevanih izdelkov in maso celotne količine v Modelu razporeditve lesa predvidenih izdelkov za scenarij </w:t>
      </w:r>
      <w:r w:rsidR="007C6D58">
        <w:rPr>
          <w:rFonts w:ascii="Calibri" w:hAnsi="Calibri" w:cs="Arial"/>
          <w:bCs/>
          <w:szCs w:val="20"/>
          <w:lang w:val="sl-SI"/>
        </w:rPr>
        <w:t>izdelkov z višjo dodano vrednostjo</w:t>
      </w:r>
      <w:r w:rsidRPr="00600FFC">
        <w:rPr>
          <w:rFonts w:ascii="Calibri" w:hAnsi="Calibri" w:cs="Arial"/>
          <w:bCs/>
          <w:szCs w:val="20"/>
          <w:lang w:val="sl-SI"/>
        </w:rPr>
        <w:t xml:space="preserve"> (maksimalni koeficient je 3,75). Zato bi, če posplošimo, s povečanjem količine predelave lesa v Sloveniji lahko privarčevali med to minimalno (2337,27 t</w:t>
      </w:r>
      <w:r w:rsidR="00135196" w:rsidRPr="00600FFC">
        <w:rPr>
          <w:rFonts w:ascii="Calibri" w:hAnsi="Calibri" w:cs="Arial"/>
          <w:bCs/>
          <w:szCs w:val="20"/>
          <w:lang w:val="sl-SI"/>
        </w:rPr>
        <w:t>on</w:t>
      </w:r>
      <w:r w:rsidRPr="00600FFC">
        <w:rPr>
          <w:rFonts w:ascii="Calibri" w:hAnsi="Calibri" w:cs="Arial"/>
          <w:bCs/>
          <w:szCs w:val="20"/>
          <w:lang w:val="sl-SI"/>
        </w:rPr>
        <w:t xml:space="preserve"> CO</w:t>
      </w:r>
      <w:r w:rsidRPr="00600FFC">
        <w:rPr>
          <w:rFonts w:ascii="Calibri" w:hAnsi="Calibri" w:cs="Arial"/>
          <w:bCs/>
          <w:szCs w:val="20"/>
          <w:vertAlign w:val="subscript"/>
          <w:lang w:val="sl-SI"/>
        </w:rPr>
        <w:t>2</w:t>
      </w:r>
      <w:r w:rsidR="00135196" w:rsidRPr="00600FFC">
        <w:rPr>
          <w:rFonts w:ascii="Calibri" w:hAnsi="Calibri" w:cs="Arial"/>
          <w:bCs/>
          <w:szCs w:val="20"/>
          <w:lang w:val="sl-SI"/>
        </w:rPr>
        <w:t>e</w:t>
      </w:r>
      <w:r w:rsidRPr="00600FFC">
        <w:rPr>
          <w:rFonts w:ascii="Calibri" w:hAnsi="Calibri" w:cs="Arial"/>
          <w:bCs/>
          <w:szCs w:val="20"/>
          <w:lang w:val="sl-SI"/>
        </w:rPr>
        <w:t xml:space="preserve">) in maksimalno vrednostjo (10.393,79 t </w:t>
      </w:r>
      <w:r w:rsidR="00135196" w:rsidRPr="00600FFC">
        <w:rPr>
          <w:rFonts w:ascii="Calibri" w:hAnsi="Calibri" w:cs="Arial"/>
          <w:bCs/>
          <w:szCs w:val="20"/>
          <w:lang w:val="sl-SI"/>
        </w:rPr>
        <w:t>ton CO</w:t>
      </w:r>
      <w:r w:rsidR="00135196" w:rsidRPr="00600FFC">
        <w:rPr>
          <w:rFonts w:ascii="Calibri" w:hAnsi="Calibri" w:cs="Arial"/>
          <w:bCs/>
          <w:szCs w:val="20"/>
          <w:vertAlign w:val="subscript"/>
          <w:lang w:val="sl-SI"/>
        </w:rPr>
        <w:t>2</w:t>
      </w:r>
      <w:r w:rsidR="00135196" w:rsidRPr="00600FFC">
        <w:rPr>
          <w:rFonts w:ascii="Calibri" w:hAnsi="Calibri" w:cs="Arial"/>
          <w:bCs/>
          <w:szCs w:val="20"/>
          <w:lang w:val="sl-SI"/>
        </w:rPr>
        <w:t>e</w:t>
      </w:r>
      <w:r w:rsidRPr="00600FFC">
        <w:rPr>
          <w:rFonts w:ascii="Calibri" w:hAnsi="Calibri" w:cs="Arial"/>
          <w:bCs/>
          <w:szCs w:val="20"/>
          <w:lang w:val="sl-SI"/>
        </w:rPr>
        <w:t>) teoretičnega prihranka emisij.</w:t>
      </w:r>
    </w:p>
    <w:p w14:paraId="72037217" w14:textId="77777777" w:rsidR="00A11179" w:rsidRPr="00600FFC" w:rsidRDefault="00A11179" w:rsidP="00A11179">
      <w:pPr>
        <w:pStyle w:val="podpisi"/>
        <w:spacing w:line="312" w:lineRule="auto"/>
        <w:jc w:val="both"/>
        <w:rPr>
          <w:rFonts w:ascii="Calibri" w:hAnsi="Calibri" w:cs="Arial"/>
          <w:bCs/>
          <w:szCs w:val="20"/>
          <w:lang w:val="sl-SI"/>
        </w:rPr>
      </w:pPr>
    </w:p>
    <w:p w14:paraId="2AE6112F" w14:textId="4F887622" w:rsidR="00A11179" w:rsidRPr="00600FFC" w:rsidRDefault="00A11179" w:rsidP="00994085">
      <w:pPr>
        <w:pStyle w:val="Naslov4"/>
      </w:pPr>
      <w:bookmarkStart w:id="99" w:name="_Toc64902534"/>
      <w:r w:rsidRPr="00600FFC">
        <w:t>2.3.3 Skupni učinek prihrankov emisij CO</w:t>
      </w:r>
      <w:r w:rsidRPr="00600FFC">
        <w:rPr>
          <w:vertAlign w:val="subscript"/>
        </w:rPr>
        <w:t>2</w:t>
      </w:r>
      <w:bookmarkEnd w:id="99"/>
    </w:p>
    <w:p w14:paraId="572E0373" w14:textId="77777777" w:rsidR="00A11179" w:rsidRPr="00600FFC" w:rsidRDefault="00A11179" w:rsidP="00A11179">
      <w:pPr>
        <w:pStyle w:val="podpisi"/>
        <w:spacing w:line="312" w:lineRule="auto"/>
        <w:jc w:val="both"/>
        <w:rPr>
          <w:rFonts w:ascii="Calibri" w:hAnsi="Calibri" w:cs="Arial"/>
          <w:bCs/>
          <w:szCs w:val="20"/>
          <w:lang w:val="sl-SI"/>
        </w:rPr>
      </w:pPr>
    </w:p>
    <w:p w14:paraId="1B4748A4" w14:textId="2407C3DD" w:rsidR="00A11179" w:rsidRPr="00600FFC" w:rsidRDefault="00FE6023"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Kot smo omenili v</w:t>
      </w:r>
      <w:r w:rsidR="00A11179" w:rsidRPr="00600FFC">
        <w:rPr>
          <w:rFonts w:ascii="Calibri" w:hAnsi="Calibri" w:cs="Arial"/>
          <w:bCs/>
          <w:szCs w:val="20"/>
          <w:lang w:val="sl-SI"/>
        </w:rPr>
        <w:t xml:space="preserve"> poglavjih 2.3.1 in 2.3.2</w:t>
      </w:r>
      <w:r w:rsidRPr="00600FFC">
        <w:rPr>
          <w:rFonts w:ascii="Calibri" w:hAnsi="Calibri" w:cs="Arial"/>
          <w:bCs/>
          <w:szCs w:val="20"/>
          <w:lang w:val="sl-SI"/>
        </w:rPr>
        <w:t xml:space="preserve">, </w:t>
      </w:r>
      <w:r w:rsidR="00022289" w:rsidRPr="00600FFC">
        <w:rPr>
          <w:rFonts w:ascii="Calibri" w:hAnsi="Calibri" w:cs="Arial"/>
          <w:bCs/>
          <w:szCs w:val="20"/>
          <w:lang w:val="sl-SI"/>
        </w:rPr>
        <w:t>so razlike med potencialnimi prihranki emisij CO</w:t>
      </w:r>
      <w:r w:rsidR="00022289" w:rsidRPr="00600FFC">
        <w:rPr>
          <w:rFonts w:ascii="Calibri" w:hAnsi="Calibri" w:cs="Arial"/>
          <w:bCs/>
          <w:szCs w:val="20"/>
          <w:vertAlign w:val="subscript"/>
          <w:lang w:val="sl-SI"/>
        </w:rPr>
        <w:t>2</w:t>
      </w:r>
      <w:r w:rsidR="00022289" w:rsidRPr="00600FFC">
        <w:rPr>
          <w:rFonts w:ascii="Calibri" w:hAnsi="Calibri" w:cs="Arial"/>
          <w:bCs/>
          <w:szCs w:val="20"/>
          <w:lang w:val="sl-SI"/>
        </w:rPr>
        <w:t xml:space="preserve"> in učinki vezave ogljika v lesne izdelke </w:t>
      </w:r>
      <w:r w:rsidR="007B2CD4" w:rsidRPr="00600FFC">
        <w:rPr>
          <w:rFonts w:ascii="Calibri" w:hAnsi="Calibri" w:cs="Arial"/>
          <w:bCs/>
          <w:szCs w:val="20"/>
          <w:lang w:val="sl-SI"/>
        </w:rPr>
        <w:t xml:space="preserve">lahko zelo </w:t>
      </w:r>
      <w:r w:rsidR="00022289" w:rsidRPr="00600FFC">
        <w:rPr>
          <w:rFonts w:ascii="Calibri" w:hAnsi="Calibri" w:cs="Arial"/>
          <w:bCs/>
          <w:szCs w:val="20"/>
          <w:lang w:val="sl-SI"/>
        </w:rPr>
        <w:t xml:space="preserve">velike glede na to, kateri scenarij upoštevamo za izračun količin teh izdelkov z Modelom razporeditve lesa </w:t>
      </w:r>
      <w:r w:rsidR="00B212FA" w:rsidRPr="00600FFC">
        <w:rPr>
          <w:rFonts w:ascii="Calibri" w:hAnsi="Calibri" w:cs="Arial"/>
          <w:bCs/>
          <w:szCs w:val="20"/>
          <w:lang w:val="sl-SI"/>
        </w:rPr>
        <w:t xml:space="preserve">(osnovni, scenarij boljših cen in scenarij </w:t>
      </w:r>
      <w:r w:rsidR="007C6D58">
        <w:rPr>
          <w:rFonts w:ascii="Calibri" w:hAnsi="Calibri" w:cs="Arial"/>
          <w:bCs/>
          <w:szCs w:val="20"/>
          <w:lang w:val="sl-SI"/>
        </w:rPr>
        <w:t>izdelkov z višjo dodano vrednostjo</w:t>
      </w:r>
      <w:r w:rsidR="00B212FA" w:rsidRPr="00600FFC">
        <w:rPr>
          <w:rFonts w:ascii="Calibri" w:hAnsi="Calibri" w:cs="Arial"/>
          <w:bCs/>
          <w:szCs w:val="20"/>
          <w:lang w:val="sl-SI"/>
        </w:rPr>
        <w:t xml:space="preserve">) </w:t>
      </w:r>
      <w:r w:rsidR="00022289" w:rsidRPr="00600FFC">
        <w:rPr>
          <w:rFonts w:ascii="Calibri" w:hAnsi="Calibri" w:cs="Arial"/>
          <w:bCs/>
          <w:szCs w:val="20"/>
          <w:lang w:val="sl-SI"/>
        </w:rPr>
        <w:t>in glede na to, katere izdelke znotraj Smeri predelave lesa upoštevamo pri izračunu potencialnih prihrankov emisij CO</w:t>
      </w:r>
      <w:r w:rsidR="00022289" w:rsidRPr="00600FFC">
        <w:rPr>
          <w:rFonts w:ascii="Calibri" w:hAnsi="Calibri" w:cs="Arial"/>
          <w:bCs/>
          <w:szCs w:val="20"/>
          <w:vertAlign w:val="subscript"/>
          <w:lang w:val="sl-SI"/>
        </w:rPr>
        <w:t>2</w:t>
      </w:r>
      <w:r w:rsidR="00B212FA" w:rsidRPr="00600FFC">
        <w:rPr>
          <w:rFonts w:ascii="Calibri" w:hAnsi="Calibri" w:cs="Arial"/>
          <w:bCs/>
          <w:szCs w:val="20"/>
          <w:lang w:val="sl-SI"/>
        </w:rPr>
        <w:t xml:space="preserve"> (najmanjša razlika, največja razlika, povprečje).</w:t>
      </w:r>
    </w:p>
    <w:p w14:paraId="67E55024" w14:textId="6340568F" w:rsidR="007B2CD4" w:rsidRPr="00600FFC" w:rsidRDefault="007B2CD4" w:rsidP="00A11179">
      <w:pPr>
        <w:pStyle w:val="podpisi"/>
        <w:spacing w:line="312" w:lineRule="auto"/>
        <w:jc w:val="both"/>
        <w:rPr>
          <w:rFonts w:ascii="Calibri" w:hAnsi="Calibri" w:cs="Arial"/>
          <w:bCs/>
          <w:szCs w:val="20"/>
          <w:lang w:val="sl-SI"/>
        </w:rPr>
      </w:pPr>
    </w:p>
    <w:p w14:paraId="1F53C104" w14:textId="594AF56B" w:rsidR="009D513C" w:rsidRPr="00600FFC" w:rsidRDefault="007B2CD4"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Največji prihranki nedvomno nastanejo zaradi učinkov substitucije (uporaba lesenih namesto izdelkov iz drugih (fosilnih) materialov) in </w:t>
      </w:r>
      <w:proofErr w:type="spellStart"/>
      <w:r w:rsidRPr="00600FFC">
        <w:rPr>
          <w:rFonts w:ascii="Calibri" w:hAnsi="Calibri" w:cs="Arial"/>
          <w:bCs/>
          <w:szCs w:val="20"/>
          <w:lang w:val="sl-SI"/>
        </w:rPr>
        <w:t>sekvestracije</w:t>
      </w:r>
      <w:proofErr w:type="spellEnd"/>
      <w:r w:rsidRPr="00600FFC">
        <w:rPr>
          <w:rFonts w:ascii="Calibri" w:hAnsi="Calibri" w:cs="Arial"/>
          <w:bCs/>
          <w:szCs w:val="20"/>
          <w:lang w:val="sl-SI"/>
        </w:rPr>
        <w:t xml:space="preserve"> (»skladiščenje« ogljika v lesenih izdelkih v času njihove življenjske dobe). V Sloveniji smo v letu 2018 (zadnje leto, za katero so objavljeni podatki)</w:t>
      </w:r>
      <w:r w:rsidR="009D513C" w:rsidRPr="00600FFC">
        <w:rPr>
          <w:rFonts w:ascii="Calibri" w:hAnsi="Calibri" w:cs="Arial"/>
          <w:bCs/>
          <w:szCs w:val="20"/>
          <w:lang w:val="sl-SI"/>
        </w:rPr>
        <w:t xml:space="preserve"> po podatkih SURS ustvarili za 15,9 milijona ton emisij CO</w:t>
      </w:r>
      <w:r w:rsidR="009D513C" w:rsidRPr="00600FFC">
        <w:rPr>
          <w:rFonts w:ascii="Calibri" w:hAnsi="Calibri" w:cs="Arial"/>
          <w:bCs/>
          <w:szCs w:val="20"/>
          <w:vertAlign w:val="subscript"/>
          <w:lang w:val="sl-SI"/>
        </w:rPr>
        <w:t>2</w:t>
      </w:r>
      <w:r w:rsidR="009D513C" w:rsidRPr="00600FFC">
        <w:rPr>
          <w:rFonts w:ascii="Calibri" w:hAnsi="Calibri" w:cs="Arial"/>
          <w:bCs/>
          <w:szCs w:val="20"/>
          <w:lang w:val="sl-SI"/>
        </w:rPr>
        <w:t>,</w:t>
      </w:r>
      <w:r w:rsidR="00C03880" w:rsidRPr="00600FFC">
        <w:rPr>
          <w:rFonts w:ascii="Calibri" w:hAnsi="Calibri" w:cs="Arial"/>
          <w:bCs/>
          <w:szCs w:val="20"/>
          <w:lang w:val="sl-SI"/>
        </w:rPr>
        <w:t xml:space="preserve"> z</w:t>
      </w:r>
      <w:r w:rsidR="0099769F" w:rsidRPr="00600FFC">
        <w:rPr>
          <w:rFonts w:ascii="Calibri" w:hAnsi="Calibri" w:cs="Arial"/>
          <w:bCs/>
          <w:szCs w:val="20"/>
          <w:lang w:val="sl-SI"/>
        </w:rPr>
        <w:t xml:space="preserve">ato </w:t>
      </w:r>
      <w:r w:rsidR="009D513C" w:rsidRPr="00600FFC">
        <w:rPr>
          <w:rFonts w:ascii="Calibri" w:hAnsi="Calibri" w:cs="Arial"/>
          <w:bCs/>
          <w:szCs w:val="20"/>
          <w:lang w:val="sl-SI"/>
        </w:rPr>
        <w:t>je videti, da bi lahko s predelavo 3 mio m</w:t>
      </w:r>
      <w:r w:rsidR="009D513C" w:rsidRPr="00600FFC">
        <w:rPr>
          <w:rFonts w:ascii="Calibri" w:hAnsi="Calibri" w:cs="Arial"/>
          <w:bCs/>
          <w:szCs w:val="20"/>
          <w:vertAlign w:val="superscript"/>
          <w:lang w:val="sl-SI"/>
        </w:rPr>
        <w:t>3</w:t>
      </w:r>
      <w:r w:rsidR="009D513C" w:rsidRPr="00600FFC">
        <w:rPr>
          <w:rFonts w:ascii="Calibri" w:hAnsi="Calibri" w:cs="Arial"/>
          <w:bCs/>
          <w:szCs w:val="20"/>
          <w:lang w:val="sl-SI"/>
        </w:rPr>
        <w:t xml:space="preserve"> okroglega lesa v izdelke, ter z njihovo uporabo, ki bi nadomestila materiale iz drugih virov (fosilni ali materiali, ki za pridelavo in predelavo potrebujejo več energije), dosegli v povprečju prihranek četrtine, po najbolj optimističnem scenariju pa celo učinek v višini 28% </w:t>
      </w:r>
      <w:r w:rsidR="00C03880" w:rsidRPr="00600FFC">
        <w:rPr>
          <w:rFonts w:ascii="Calibri" w:hAnsi="Calibri" w:cs="Arial"/>
          <w:bCs/>
          <w:szCs w:val="20"/>
          <w:lang w:val="sl-SI"/>
        </w:rPr>
        <w:t xml:space="preserve">vseh </w:t>
      </w:r>
      <w:r w:rsidR="009D513C" w:rsidRPr="00600FFC">
        <w:rPr>
          <w:rFonts w:ascii="Calibri" w:hAnsi="Calibri" w:cs="Arial"/>
          <w:bCs/>
          <w:szCs w:val="20"/>
          <w:lang w:val="sl-SI"/>
        </w:rPr>
        <w:t xml:space="preserve">letnih emisij Slovenije v letu 2018. Če pa upoštevamo še količino ogljika, ki </w:t>
      </w:r>
      <w:r w:rsidR="00AD3101" w:rsidRPr="00600FFC">
        <w:rPr>
          <w:rFonts w:ascii="Calibri" w:hAnsi="Calibri" w:cs="Arial"/>
          <w:bCs/>
          <w:szCs w:val="20"/>
          <w:lang w:val="sl-SI"/>
        </w:rPr>
        <w:t>bi bil</w:t>
      </w:r>
      <w:r w:rsidR="009D513C" w:rsidRPr="00600FFC">
        <w:rPr>
          <w:rFonts w:ascii="Calibri" w:hAnsi="Calibri" w:cs="Arial"/>
          <w:bCs/>
          <w:szCs w:val="20"/>
          <w:lang w:val="sl-SI"/>
        </w:rPr>
        <w:t xml:space="preserve"> vezan v te izdelke, pa je »prihranek« v povprečju celo </w:t>
      </w:r>
      <w:r w:rsidR="00C03880" w:rsidRPr="00600FFC">
        <w:rPr>
          <w:rFonts w:ascii="Calibri" w:hAnsi="Calibri" w:cs="Arial"/>
          <w:bCs/>
          <w:szCs w:val="20"/>
          <w:lang w:val="sl-SI"/>
        </w:rPr>
        <w:t xml:space="preserve">skoraj </w:t>
      </w:r>
      <w:r w:rsidR="009D513C" w:rsidRPr="00600FFC">
        <w:rPr>
          <w:rFonts w:ascii="Calibri" w:hAnsi="Calibri" w:cs="Arial"/>
          <w:bCs/>
          <w:szCs w:val="20"/>
          <w:lang w:val="sl-SI"/>
        </w:rPr>
        <w:t xml:space="preserve">polovica </w:t>
      </w:r>
      <w:r w:rsidR="00C03880" w:rsidRPr="00600FFC">
        <w:rPr>
          <w:rFonts w:ascii="Calibri" w:hAnsi="Calibri" w:cs="Arial"/>
          <w:bCs/>
          <w:szCs w:val="20"/>
          <w:lang w:val="sl-SI"/>
        </w:rPr>
        <w:t xml:space="preserve">vseh </w:t>
      </w:r>
      <w:r w:rsidR="009D513C" w:rsidRPr="00600FFC">
        <w:rPr>
          <w:rFonts w:ascii="Calibri" w:hAnsi="Calibri" w:cs="Arial"/>
          <w:bCs/>
          <w:szCs w:val="20"/>
          <w:lang w:val="sl-SI"/>
        </w:rPr>
        <w:t>letnih emisij Slovenije v letu 2018</w:t>
      </w:r>
      <w:r w:rsidR="00C03880" w:rsidRPr="00600FFC">
        <w:rPr>
          <w:rFonts w:ascii="Calibri" w:hAnsi="Calibri" w:cs="Arial"/>
          <w:bCs/>
          <w:szCs w:val="20"/>
          <w:lang w:val="sl-SI"/>
        </w:rPr>
        <w:t xml:space="preserve"> (</w:t>
      </w:r>
      <w:r w:rsidR="00C03880" w:rsidRPr="00600FFC">
        <w:rPr>
          <w:rFonts w:ascii="Calibri" w:hAnsi="Calibri" w:cs="Arial"/>
          <w:bCs/>
          <w:szCs w:val="20"/>
          <w:lang w:val="sl-SI"/>
        </w:rPr>
        <w:fldChar w:fldCharType="begin" w:fldLock="1"/>
      </w:r>
      <w:r w:rsidR="00C03880" w:rsidRPr="00600FFC">
        <w:rPr>
          <w:rFonts w:ascii="Calibri" w:hAnsi="Calibri" w:cs="Arial"/>
          <w:bCs/>
          <w:szCs w:val="20"/>
          <w:lang w:val="sl-SI"/>
        </w:rPr>
        <w:instrText xml:space="preserve"> REF _Ref62998340 \h  \* MERGEFORMAT </w:instrText>
      </w:r>
      <w:r w:rsidR="00C03880" w:rsidRPr="00600FFC">
        <w:rPr>
          <w:rFonts w:ascii="Calibri" w:hAnsi="Calibri" w:cs="Arial"/>
          <w:bCs/>
          <w:szCs w:val="20"/>
          <w:lang w:val="sl-SI"/>
        </w:rPr>
      </w:r>
      <w:r w:rsidR="00C03880" w:rsidRPr="00600FFC">
        <w:rPr>
          <w:rFonts w:ascii="Calibri" w:hAnsi="Calibri" w:cs="Arial"/>
          <w:bCs/>
          <w:szCs w:val="20"/>
          <w:lang w:val="sl-SI"/>
        </w:rPr>
        <w:fldChar w:fldCharType="separate"/>
      </w:r>
      <w:r w:rsidR="00610203" w:rsidRPr="00610203">
        <w:rPr>
          <w:rFonts w:ascii="Calibri" w:hAnsi="Calibri" w:cs="Arial"/>
          <w:bCs/>
          <w:szCs w:val="20"/>
          <w:lang w:val="sl-SI"/>
        </w:rPr>
        <w:t>Preglednica 24</w:t>
      </w:r>
      <w:r w:rsidR="00C03880" w:rsidRPr="00600FFC">
        <w:rPr>
          <w:rFonts w:ascii="Calibri" w:hAnsi="Calibri" w:cs="Arial"/>
          <w:bCs/>
          <w:szCs w:val="20"/>
          <w:lang w:val="sl-SI"/>
        </w:rPr>
        <w:fldChar w:fldCharType="end"/>
      </w:r>
      <w:r w:rsidR="00C03880" w:rsidRPr="00600FFC">
        <w:rPr>
          <w:rFonts w:ascii="Calibri" w:hAnsi="Calibri" w:cs="Arial"/>
          <w:bCs/>
          <w:szCs w:val="20"/>
          <w:lang w:val="sl-SI"/>
        </w:rPr>
        <w:t>)</w:t>
      </w:r>
      <w:r w:rsidR="009D513C" w:rsidRPr="00600FFC">
        <w:rPr>
          <w:rFonts w:ascii="Calibri" w:hAnsi="Calibri" w:cs="Arial"/>
          <w:bCs/>
          <w:szCs w:val="20"/>
          <w:lang w:val="sl-SI"/>
        </w:rPr>
        <w:t>.</w:t>
      </w:r>
    </w:p>
    <w:p w14:paraId="151B8C38" w14:textId="77777777" w:rsidR="0099769F" w:rsidRPr="00600FFC" w:rsidRDefault="0099769F" w:rsidP="00A11179">
      <w:pPr>
        <w:pStyle w:val="podpisi"/>
        <w:spacing w:line="312" w:lineRule="auto"/>
        <w:jc w:val="both"/>
        <w:rPr>
          <w:rFonts w:ascii="Calibri" w:hAnsi="Calibri" w:cs="Arial"/>
          <w:bCs/>
          <w:szCs w:val="20"/>
          <w:lang w:val="sl-SI"/>
        </w:rPr>
      </w:pPr>
    </w:p>
    <w:p w14:paraId="4F22D46A" w14:textId="0F381A1B" w:rsidR="001517D5" w:rsidRPr="00600FFC" w:rsidRDefault="00C96106" w:rsidP="00A11179">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Primerjava »največje razlike« (če upoštevamo, da v vsaki od obravnavanih produktnih skupin (Smeri predelave lesa, </w:t>
      </w:r>
      <w:r w:rsidRPr="00600FFC">
        <w:rPr>
          <w:rFonts w:ascii="Calibri" w:hAnsi="Calibri" w:cs="Arial"/>
          <w:bCs/>
          <w:szCs w:val="20"/>
          <w:lang w:val="sl-SI"/>
        </w:rPr>
        <w:fldChar w:fldCharType="begin" w:fldLock="1"/>
      </w:r>
      <w:r w:rsidRPr="00600FFC">
        <w:rPr>
          <w:rFonts w:ascii="Calibri" w:hAnsi="Calibri" w:cs="Arial"/>
          <w:bCs/>
          <w:szCs w:val="20"/>
          <w:lang w:val="sl-SI"/>
        </w:rPr>
        <w:instrText xml:space="preserve"> REF _Ref59604242 \h  \* MERGEFORMAT </w:instrText>
      </w:r>
      <w:r w:rsidRPr="00600FFC">
        <w:rPr>
          <w:rFonts w:ascii="Calibri" w:hAnsi="Calibri" w:cs="Arial"/>
          <w:bCs/>
          <w:szCs w:val="20"/>
          <w:lang w:val="sl-SI"/>
        </w:rPr>
      </w:r>
      <w:r w:rsidRPr="00600FFC">
        <w:rPr>
          <w:rFonts w:ascii="Calibri" w:hAnsi="Calibri" w:cs="Arial"/>
          <w:bCs/>
          <w:szCs w:val="20"/>
          <w:lang w:val="sl-SI"/>
        </w:rPr>
        <w:fldChar w:fldCharType="separate"/>
      </w:r>
      <w:r w:rsidR="00610203" w:rsidRPr="00610203">
        <w:rPr>
          <w:rFonts w:ascii="Calibri" w:hAnsi="Calibri" w:cs="Arial"/>
          <w:bCs/>
          <w:szCs w:val="20"/>
          <w:lang w:val="sl-SI"/>
        </w:rPr>
        <w:t>Preglednica 20</w:t>
      </w:r>
      <w:r w:rsidRPr="00600FFC">
        <w:rPr>
          <w:rFonts w:ascii="Calibri" w:hAnsi="Calibri" w:cs="Arial"/>
          <w:bCs/>
          <w:szCs w:val="20"/>
          <w:lang w:val="sl-SI"/>
        </w:rPr>
        <w:fldChar w:fldCharType="end"/>
      </w:r>
      <w:r w:rsidRPr="00600FFC">
        <w:rPr>
          <w:rFonts w:ascii="Calibri" w:hAnsi="Calibri" w:cs="Arial"/>
          <w:bCs/>
          <w:szCs w:val="20"/>
          <w:lang w:val="sl-SI"/>
        </w:rPr>
        <w:t xml:space="preserve">) lesni  izdelek z najnižjim </w:t>
      </w:r>
      <w:r w:rsidR="00CF196E" w:rsidRPr="00600FFC">
        <w:rPr>
          <w:rFonts w:ascii="Calibri" w:hAnsi="Calibri" w:cs="Arial"/>
          <w:bCs/>
          <w:szCs w:val="20"/>
          <w:lang w:val="sl-SI"/>
        </w:rPr>
        <w:t xml:space="preserve">nadomesti </w:t>
      </w:r>
      <w:proofErr w:type="spellStart"/>
      <w:r w:rsidR="00CF196E" w:rsidRPr="00600FFC">
        <w:rPr>
          <w:rFonts w:ascii="Calibri" w:hAnsi="Calibri" w:cs="Arial"/>
          <w:bCs/>
          <w:szCs w:val="20"/>
          <w:lang w:val="sl-SI"/>
        </w:rPr>
        <w:t>nelesenega</w:t>
      </w:r>
      <w:proofErr w:type="spellEnd"/>
      <w:r w:rsidR="00CF196E" w:rsidRPr="00600FFC">
        <w:rPr>
          <w:rFonts w:ascii="Calibri" w:hAnsi="Calibri" w:cs="Arial"/>
          <w:bCs/>
          <w:szCs w:val="20"/>
          <w:lang w:val="sl-SI"/>
        </w:rPr>
        <w:t xml:space="preserve"> z najvišjim </w:t>
      </w:r>
      <w:proofErr w:type="spellStart"/>
      <w:r w:rsidR="00CF196E" w:rsidRPr="00600FFC">
        <w:rPr>
          <w:rFonts w:ascii="Calibri" w:hAnsi="Calibri" w:cs="Arial"/>
          <w:bCs/>
          <w:szCs w:val="20"/>
          <w:lang w:val="sl-SI"/>
        </w:rPr>
        <w:t>ogljičnim</w:t>
      </w:r>
      <w:proofErr w:type="spellEnd"/>
      <w:r w:rsidR="00CF196E" w:rsidRPr="00600FFC">
        <w:rPr>
          <w:rFonts w:ascii="Calibri" w:hAnsi="Calibri" w:cs="Arial"/>
          <w:bCs/>
          <w:szCs w:val="20"/>
          <w:lang w:val="sl-SI"/>
        </w:rPr>
        <w:t xml:space="preserve"> odtisom) pa pokaže, da bi najvišji možni prihranek emisij CO</w:t>
      </w:r>
      <w:r w:rsidR="00CF196E" w:rsidRPr="00600FFC">
        <w:rPr>
          <w:rFonts w:ascii="Calibri" w:hAnsi="Calibri" w:cs="Arial"/>
          <w:bCs/>
          <w:szCs w:val="20"/>
          <w:vertAlign w:val="subscript"/>
          <w:lang w:val="sl-SI"/>
        </w:rPr>
        <w:t>2</w:t>
      </w:r>
      <w:r w:rsidR="00CF196E" w:rsidRPr="00600FFC">
        <w:rPr>
          <w:rFonts w:ascii="Calibri" w:hAnsi="Calibri" w:cs="Arial"/>
          <w:bCs/>
          <w:szCs w:val="20"/>
          <w:lang w:val="sl-SI"/>
        </w:rPr>
        <w:t>, ki bi ga prinesla predelava 3 mio m</w:t>
      </w:r>
      <w:r w:rsidR="00CF196E" w:rsidRPr="00600FFC">
        <w:rPr>
          <w:rFonts w:ascii="Calibri" w:hAnsi="Calibri" w:cs="Arial"/>
          <w:bCs/>
          <w:szCs w:val="20"/>
          <w:vertAlign w:val="superscript"/>
          <w:lang w:val="sl-SI"/>
        </w:rPr>
        <w:t>3</w:t>
      </w:r>
      <w:r w:rsidR="00CF196E" w:rsidRPr="00600FFC">
        <w:rPr>
          <w:rFonts w:ascii="Calibri" w:hAnsi="Calibri" w:cs="Arial"/>
          <w:bCs/>
          <w:szCs w:val="20"/>
          <w:lang w:val="sl-SI"/>
        </w:rPr>
        <w:t xml:space="preserve"> lesa v izdelke in njihova uporaba namesto izdelkov </w:t>
      </w:r>
      <w:r w:rsidR="00AD3101" w:rsidRPr="00600FFC">
        <w:rPr>
          <w:rFonts w:ascii="Calibri" w:hAnsi="Calibri" w:cs="Arial"/>
          <w:bCs/>
          <w:szCs w:val="20"/>
          <w:lang w:val="sl-SI"/>
        </w:rPr>
        <w:t>i</w:t>
      </w:r>
      <w:r w:rsidR="00CF196E" w:rsidRPr="00600FFC">
        <w:rPr>
          <w:rFonts w:ascii="Calibri" w:hAnsi="Calibri" w:cs="Arial"/>
          <w:bCs/>
          <w:szCs w:val="20"/>
          <w:lang w:val="sl-SI"/>
        </w:rPr>
        <w:t>z drugih materialov</w:t>
      </w:r>
      <w:r w:rsidR="00AD3101" w:rsidRPr="00600FFC">
        <w:rPr>
          <w:rFonts w:ascii="Calibri" w:hAnsi="Calibri" w:cs="Arial"/>
          <w:bCs/>
          <w:szCs w:val="20"/>
          <w:lang w:val="sl-SI"/>
        </w:rPr>
        <w:t>, bil nekaj več kot polovica vseh letnih emisij Slovenije v letu 2018. Če pa upoštevamo še količino ogljika, ki bi bil vezan v te izdelke, pa je »prihranek« celo skoraj tri četrtine vseh letnih emisij Slovenije v letu 2018 (</w:t>
      </w:r>
      <w:r w:rsidR="00AD3101" w:rsidRPr="00600FFC">
        <w:rPr>
          <w:rFonts w:ascii="Calibri" w:hAnsi="Calibri" w:cs="Arial"/>
          <w:bCs/>
          <w:szCs w:val="20"/>
          <w:lang w:val="sl-SI"/>
        </w:rPr>
        <w:fldChar w:fldCharType="begin" w:fldLock="1"/>
      </w:r>
      <w:r w:rsidR="00AD3101" w:rsidRPr="00600FFC">
        <w:rPr>
          <w:rFonts w:ascii="Calibri" w:hAnsi="Calibri" w:cs="Arial"/>
          <w:bCs/>
          <w:szCs w:val="20"/>
          <w:lang w:val="sl-SI"/>
        </w:rPr>
        <w:instrText xml:space="preserve"> REF _Ref62998340 \h  \* MERGEFORMAT </w:instrText>
      </w:r>
      <w:r w:rsidR="00AD3101" w:rsidRPr="00600FFC">
        <w:rPr>
          <w:rFonts w:ascii="Calibri" w:hAnsi="Calibri" w:cs="Arial"/>
          <w:bCs/>
          <w:szCs w:val="20"/>
          <w:lang w:val="sl-SI"/>
        </w:rPr>
      </w:r>
      <w:r w:rsidR="00AD3101" w:rsidRPr="00600FFC">
        <w:rPr>
          <w:rFonts w:ascii="Calibri" w:hAnsi="Calibri" w:cs="Arial"/>
          <w:bCs/>
          <w:szCs w:val="20"/>
          <w:lang w:val="sl-SI"/>
        </w:rPr>
        <w:fldChar w:fldCharType="separate"/>
      </w:r>
      <w:r w:rsidR="00610203" w:rsidRPr="00610203">
        <w:rPr>
          <w:rFonts w:ascii="Calibri" w:hAnsi="Calibri" w:cs="Arial"/>
          <w:bCs/>
          <w:szCs w:val="20"/>
          <w:lang w:val="sl-SI"/>
        </w:rPr>
        <w:t>Preglednica 24</w:t>
      </w:r>
      <w:r w:rsidR="00AD3101" w:rsidRPr="00600FFC">
        <w:rPr>
          <w:rFonts w:ascii="Calibri" w:hAnsi="Calibri" w:cs="Arial"/>
          <w:bCs/>
          <w:szCs w:val="20"/>
          <w:lang w:val="sl-SI"/>
        </w:rPr>
        <w:fldChar w:fldCharType="end"/>
      </w:r>
      <w:r w:rsidR="00AD3101" w:rsidRPr="00600FFC">
        <w:rPr>
          <w:rFonts w:ascii="Calibri" w:hAnsi="Calibri" w:cs="Arial"/>
          <w:bCs/>
          <w:szCs w:val="20"/>
          <w:lang w:val="sl-SI"/>
        </w:rPr>
        <w:t>).</w:t>
      </w:r>
    </w:p>
    <w:p w14:paraId="3CF2EC25" w14:textId="77777777" w:rsidR="001517D5" w:rsidRPr="00600FFC" w:rsidRDefault="001517D5" w:rsidP="00A11179">
      <w:pPr>
        <w:pStyle w:val="podpisi"/>
        <w:spacing w:line="312" w:lineRule="auto"/>
        <w:jc w:val="both"/>
        <w:rPr>
          <w:rFonts w:ascii="Calibri" w:hAnsi="Calibri" w:cs="Arial"/>
          <w:bCs/>
          <w:szCs w:val="20"/>
          <w:lang w:val="sl-SI"/>
        </w:rPr>
      </w:pPr>
    </w:p>
    <w:p w14:paraId="38918255" w14:textId="73E32611" w:rsidR="00AD3101" w:rsidRPr="00600FFC" w:rsidRDefault="00AD3101" w:rsidP="001517D5">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Seveda je verjetnost, da bi prestrukturiranje slovenske lesnopredelovalne industrije povzročilo proizvodnjo ravno samo izdelkov, ki bi imeli zelo nizek </w:t>
      </w:r>
      <w:proofErr w:type="spellStart"/>
      <w:r w:rsidRPr="00600FFC">
        <w:rPr>
          <w:rFonts w:ascii="Calibri" w:hAnsi="Calibri" w:cs="Arial"/>
          <w:bCs/>
          <w:szCs w:val="20"/>
          <w:lang w:val="sl-SI"/>
        </w:rPr>
        <w:t>ogljični</w:t>
      </w:r>
      <w:proofErr w:type="spellEnd"/>
      <w:r w:rsidRPr="00600FFC">
        <w:rPr>
          <w:rFonts w:ascii="Calibri" w:hAnsi="Calibri" w:cs="Arial"/>
          <w:bCs/>
          <w:szCs w:val="20"/>
          <w:lang w:val="sl-SI"/>
        </w:rPr>
        <w:t xml:space="preserve"> odtis, hkrati imeli vase vezanega kar največ </w:t>
      </w:r>
      <w:r w:rsidRPr="00600FFC">
        <w:rPr>
          <w:rFonts w:ascii="Calibri" w:hAnsi="Calibri" w:cs="Arial"/>
          <w:bCs/>
          <w:szCs w:val="20"/>
          <w:lang w:val="sl-SI"/>
        </w:rPr>
        <w:lastRenderedPageBreak/>
        <w:t xml:space="preserve">ogljika, nadomestili pa </w:t>
      </w:r>
      <w:proofErr w:type="spellStart"/>
      <w:r w:rsidRPr="00600FFC">
        <w:rPr>
          <w:rFonts w:ascii="Calibri" w:hAnsi="Calibri" w:cs="Arial"/>
          <w:bCs/>
          <w:szCs w:val="20"/>
          <w:lang w:val="sl-SI"/>
        </w:rPr>
        <w:t>nelesene</w:t>
      </w:r>
      <w:proofErr w:type="spellEnd"/>
      <w:r w:rsidRPr="00600FFC">
        <w:rPr>
          <w:rFonts w:ascii="Calibri" w:hAnsi="Calibri" w:cs="Arial"/>
          <w:bCs/>
          <w:szCs w:val="20"/>
          <w:lang w:val="sl-SI"/>
        </w:rPr>
        <w:t xml:space="preserve"> izdelke z najvišjim </w:t>
      </w:r>
      <w:proofErr w:type="spellStart"/>
      <w:r w:rsidRPr="00600FFC">
        <w:rPr>
          <w:rFonts w:ascii="Calibri" w:hAnsi="Calibri" w:cs="Arial"/>
          <w:bCs/>
          <w:szCs w:val="20"/>
          <w:lang w:val="sl-SI"/>
        </w:rPr>
        <w:t>ogljičnim</w:t>
      </w:r>
      <w:proofErr w:type="spellEnd"/>
      <w:r w:rsidRPr="00600FFC">
        <w:rPr>
          <w:rFonts w:ascii="Calibri" w:hAnsi="Calibri" w:cs="Arial"/>
          <w:bCs/>
          <w:szCs w:val="20"/>
          <w:lang w:val="sl-SI"/>
        </w:rPr>
        <w:t xml:space="preserve"> odtisom, majhna. </w:t>
      </w:r>
      <w:r w:rsidR="001517D5" w:rsidRPr="00600FFC">
        <w:rPr>
          <w:rFonts w:ascii="Calibri" w:hAnsi="Calibri" w:cs="Arial"/>
          <w:bCs/>
          <w:szCs w:val="20"/>
          <w:lang w:val="sl-SI"/>
        </w:rPr>
        <w:t xml:space="preserve">Zato </w:t>
      </w:r>
      <w:r w:rsidR="00A547D7" w:rsidRPr="00600FFC">
        <w:rPr>
          <w:rFonts w:ascii="Calibri" w:hAnsi="Calibri" w:cs="Arial"/>
          <w:bCs/>
          <w:szCs w:val="20"/>
          <w:lang w:val="sl-SI"/>
        </w:rPr>
        <w:t xml:space="preserve">smo za vse nadaljnje izračune (npr. potencialnih ekonomskih učinkov teh prihrankov) uporabili v </w:t>
      </w:r>
      <w:r w:rsidR="00A547D7" w:rsidRPr="00600FFC">
        <w:rPr>
          <w:rFonts w:ascii="Calibri" w:hAnsi="Calibri" w:cs="Arial"/>
          <w:bCs/>
          <w:szCs w:val="20"/>
          <w:lang w:val="sl-SI"/>
        </w:rPr>
        <w:fldChar w:fldCharType="begin" w:fldLock="1"/>
      </w:r>
      <w:r w:rsidR="00A547D7" w:rsidRPr="00600FFC">
        <w:rPr>
          <w:rFonts w:ascii="Calibri" w:hAnsi="Calibri" w:cs="Arial"/>
          <w:bCs/>
          <w:szCs w:val="20"/>
          <w:lang w:val="sl-SI"/>
        </w:rPr>
        <w:instrText xml:space="preserve"> REF _Ref62998340 \h  \* MERGEFORMAT </w:instrText>
      </w:r>
      <w:r w:rsidR="00A547D7" w:rsidRPr="00600FFC">
        <w:rPr>
          <w:rFonts w:ascii="Calibri" w:hAnsi="Calibri" w:cs="Arial"/>
          <w:bCs/>
          <w:szCs w:val="20"/>
          <w:lang w:val="sl-SI"/>
        </w:rPr>
      </w:r>
      <w:r w:rsidR="00A547D7" w:rsidRPr="00600FFC">
        <w:rPr>
          <w:rFonts w:ascii="Calibri" w:hAnsi="Calibri" w:cs="Arial"/>
          <w:bCs/>
          <w:szCs w:val="20"/>
          <w:lang w:val="sl-SI"/>
        </w:rPr>
        <w:fldChar w:fldCharType="separate"/>
      </w:r>
      <w:r w:rsidR="00610203" w:rsidRPr="00610203">
        <w:rPr>
          <w:rFonts w:ascii="Calibri" w:hAnsi="Calibri" w:cs="Arial"/>
          <w:bCs/>
          <w:szCs w:val="20"/>
          <w:lang w:val="sl-SI"/>
        </w:rPr>
        <w:t>Preglednic</w:t>
      </w:r>
      <w:r w:rsidR="00FB359C">
        <w:rPr>
          <w:rFonts w:ascii="Calibri" w:hAnsi="Calibri" w:cs="Arial"/>
          <w:bCs/>
          <w:szCs w:val="20"/>
          <w:lang w:val="sl-SI"/>
        </w:rPr>
        <w:t>i</w:t>
      </w:r>
      <w:r w:rsidR="00610203" w:rsidRPr="00610203">
        <w:rPr>
          <w:rFonts w:ascii="Calibri" w:hAnsi="Calibri" w:cs="Arial"/>
          <w:bCs/>
          <w:szCs w:val="20"/>
          <w:lang w:val="sl-SI"/>
        </w:rPr>
        <w:t xml:space="preserve"> 24</w:t>
      </w:r>
      <w:r w:rsidR="00A547D7" w:rsidRPr="00600FFC">
        <w:rPr>
          <w:rFonts w:ascii="Calibri" w:hAnsi="Calibri" w:cs="Arial"/>
          <w:bCs/>
          <w:szCs w:val="20"/>
          <w:lang w:val="sl-SI"/>
        </w:rPr>
        <w:fldChar w:fldCharType="end"/>
      </w:r>
      <w:r w:rsidR="00A547D7" w:rsidRPr="00600FFC">
        <w:rPr>
          <w:rFonts w:ascii="Calibri" w:hAnsi="Calibri" w:cs="Arial"/>
          <w:bCs/>
          <w:szCs w:val="20"/>
          <w:lang w:val="sl-SI"/>
        </w:rPr>
        <w:t xml:space="preserve"> podane povprečne vrednosti. P</w:t>
      </w:r>
      <w:r w:rsidR="001517D5" w:rsidRPr="00600FFC">
        <w:rPr>
          <w:rFonts w:ascii="Calibri" w:hAnsi="Calibri" w:cs="Arial"/>
          <w:bCs/>
          <w:szCs w:val="20"/>
          <w:lang w:val="sl-SI"/>
        </w:rPr>
        <w:t>redlagamo</w:t>
      </w:r>
      <w:r w:rsidR="00A547D7" w:rsidRPr="00600FFC">
        <w:rPr>
          <w:rFonts w:ascii="Calibri" w:hAnsi="Calibri" w:cs="Arial"/>
          <w:bCs/>
          <w:szCs w:val="20"/>
          <w:lang w:val="sl-SI"/>
        </w:rPr>
        <w:t xml:space="preserve"> tudi</w:t>
      </w:r>
      <w:r w:rsidR="001517D5" w:rsidRPr="00600FFC">
        <w:rPr>
          <w:rFonts w:ascii="Calibri" w:hAnsi="Calibri" w:cs="Arial"/>
          <w:bCs/>
          <w:szCs w:val="20"/>
          <w:lang w:val="sl-SI"/>
        </w:rPr>
        <w:t>, da naročnik v vseh javnih objavah poudari srednje vrednosti prihrankov emisij CO</w:t>
      </w:r>
      <w:r w:rsidR="001517D5" w:rsidRPr="00600FFC">
        <w:rPr>
          <w:rFonts w:ascii="Calibri" w:hAnsi="Calibri" w:cs="Arial"/>
          <w:bCs/>
          <w:szCs w:val="20"/>
          <w:vertAlign w:val="subscript"/>
          <w:lang w:val="sl-SI"/>
        </w:rPr>
        <w:t>2</w:t>
      </w:r>
      <w:r w:rsidR="001517D5" w:rsidRPr="00600FFC">
        <w:rPr>
          <w:rFonts w:ascii="Calibri" w:hAnsi="Calibri" w:cs="Arial"/>
          <w:bCs/>
          <w:szCs w:val="20"/>
          <w:lang w:val="sl-SI"/>
        </w:rPr>
        <w:t>, saj te najbolj ustrezajo verjetni razporeditvi številnih izdelkov znotraj posameznih Smeri predelave lesa, ki jih zajema ta Študija in jih za svoje izračune uporablja Model razporeditve lesa.</w:t>
      </w:r>
    </w:p>
    <w:p w14:paraId="0751447E" w14:textId="77777777" w:rsidR="00AD3101" w:rsidRPr="00600FFC" w:rsidRDefault="00AD3101" w:rsidP="00A11179">
      <w:pPr>
        <w:pStyle w:val="podpisi"/>
        <w:spacing w:line="312" w:lineRule="auto"/>
        <w:jc w:val="both"/>
        <w:rPr>
          <w:rFonts w:ascii="Calibri" w:hAnsi="Calibri" w:cs="Arial"/>
          <w:bCs/>
          <w:szCs w:val="20"/>
          <w:lang w:val="sl-SI"/>
        </w:rPr>
      </w:pPr>
    </w:p>
    <w:p w14:paraId="376C1CD5" w14:textId="695C96FA" w:rsidR="0029019B" w:rsidRPr="00600FFC" w:rsidRDefault="00C03880" w:rsidP="00C03880">
      <w:pPr>
        <w:pStyle w:val="Napis"/>
        <w:jc w:val="both"/>
        <w:rPr>
          <w:rFonts w:ascii="Calibri" w:hAnsi="Calibri"/>
          <w:b/>
          <w:i w:val="0"/>
          <w:iCs w:val="0"/>
          <w:color w:val="67A332"/>
          <w:sz w:val="20"/>
          <w:szCs w:val="20"/>
          <w:lang w:val="sl-SI"/>
        </w:rPr>
      </w:pPr>
      <w:bookmarkStart w:id="100" w:name="_Ref62998340"/>
      <w:bookmarkStart w:id="101" w:name="_Ref62998326"/>
      <w:bookmarkStart w:id="102" w:name="_Toc64878639"/>
      <w:r w:rsidRPr="001C5C38">
        <w:rPr>
          <w:rFonts w:ascii="Calibri" w:hAnsi="Calibri"/>
          <w:b/>
          <w:i w:val="0"/>
          <w:iCs w:val="0"/>
          <w:color w:val="FF0000"/>
          <w:sz w:val="20"/>
          <w:szCs w:val="20"/>
          <w:lang w:val="sl-SI"/>
        </w:rPr>
        <w:t xml:space="preserve">Preglednica </w:t>
      </w:r>
      <w:r w:rsidRPr="001C5C38">
        <w:rPr>
          <w:rFonts w:ascii="Calibri" w:hAnsi="Calibri"/>
          <w:b/>
          <w:i w:val="0"/>
          <w:iCs w:val="0"/>
          <w:color w:val="FF0000"/>
          <w:sz w:val="20"/>
          <w:szCs w:val="20"/>
          <w:lang w:val="sl-SI"/>
        </w:rPr>
        <w:fldChar w:fldCharType="begin" w:fldLock="1"/>
      </w:r>
      <w:r w:rsidRPr="001C5C38">
        <w:rPr>
          <w:rFonts w:ascii="Calibri" w:hAnsi="Calibri"/>
          <w:b/>
          <w:i w:val="0"/>
          <w:iCs w:val="0"/>
          <w:color w:val="FF0000"/>
          <w:sz w:val="20"/>
          <w:szCs w:val="20"/>
          <w:lang w:val="sl-SI"/>
        </w:rPr>
        <w:instrText xml:space="preserve"> SEQ Preglednica \* ARABIC </w:instrText>
      </w:r>
      <w:r w:rsidRPr="001C5C38">
        <w:rPr>
          <w:rFonts w:ascii="Calibri" w:hAnsi="Calibri"/>
          <w:b/>
          <w:i w:val="0"/>
          <w:iCs w:val="0"/>
          <w:color w:val="FF0000"/>
          <w:sz w:val="20"/>
          <w:szCs w:val="20"/>
          <w:lang w:val="sl-SI"/>
        </w:rPr>
        <w:fldChar w:fldCharType="separate"/>
      </w:r>
      <w:r w:rsidR="00610203" w:rsidRPr="001C5C38">
        <w:rPr>
          <w:rFonts w:ascii="Calibri" w:hAnsi="Calibri"/>
          <w:b/>
          <w:i w:val="0"/>
          <w:iCs w:val="0"/>
          <w:noProof/>
          <w:color w:val="FF0000"/>
          <w:sz w:val="20"/>
          <w:szCs w:val="20"/>
          <w:lang w:val="sl-SI"/>
        </w:rPr>
        <w:t>24</w:t>
      </w:r>
      <w:r w:rsidRPr="001C5C38">
        <w:rPr>
          <w:rFonts w:ascii="Calibri" w:hAnsi="Calibri"/>
          <w:b/>
          <w:i w:val="0"/>
          <w:iCs w:val="0"/>
          <w:color w:val="FF0000"/>
          <w:sz w:val="20"/>
          <w:szCs w:val="20"/>
          <w:lang w:val="sl-SI"/>
        </w:rPr>
        <w:fldChar w:fldCharType="end"/>
      </w:r>
      <w:bookmarkEnd w:id="100"/>
      <w:r w:rsidRPr="001C5C38">
        <w:rPr>
          <w:rFonts w:ascii="Calibri" w:hAnsi="Calibri"/>
          <w:b/>
          <w:i w:val="0"/>
          <w:iCs w:val="0"/>
          <w:color w:val="FF0000"/>
          <w:sz w:val="20"/>
          <w:szCs w:val="20"/>
          <w:lang w:val="sl-SI"/>
        </w:rPr>
        <w:t>: Primerjava prihrankov emisij CO</w:t>
      </w:r>
      <w:r w:rsidRPr="001C5C38">
        <w:rPr>
          <w:rFonts w:ascii="Calibri" w:hAnsi="Calibri"/>
          <w:b/>
          <w:i w:val="0"/>
          <w:iCs w:val="0"/>
          <w:color w:val="FF0000"/>
          <w:sz w:val="20"/>
          <w:szCs w:val="20"/>
          <w:vertAlign w:val="subscript"/>
          <w:lang w:val="sl-SI"/>
        </w:rPr>
        <w:t>2</w:t>
      </w:r>
      <w:r w:rsidRPr="001C5C38">
        <w:rPr>
          <w:rFonts w:ascii="Calibri" w:hAnsi="Calibri"/>
          <w:b/>
          <w:i w:val="0"/>
          <w:iCs w:val="0"/>
          <w:color w:val="FF0000"/>
          <w:sz w:val="20"/>
          <w:szCs w:val="20"/>
          <w:lang w:val="sl-SI"/>
        </w:rPr>
        <w:t xml:space="preserve"> zaradi uporabe lesenih izdelkov v količinah vseh treh scenarijev, ter primerjava s celotnimi letnimi emisijami Republike Slovenije</w:t>
      </w:r>
      <w:bookmarkEnd w:id="101"/>
      <w:bookmarkEnd w:id="1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1"/>
        <w:gridCol w:w="1266"/>
        <w:gridCol w:w="1134"/>
        <w:gridCol w:w="1070"/>
        <w:gridCol w:w="1143"/>
        <w:gridCol w:w="1134"/>
        <w:gridCol w:w="1070"/>
      </w:tblGrid>
      <w:tr w:rsidR="0029019B" w:rsidRPr="00600FFC" w14:paraId="54A8D03C" w14:textId="77777777" w:rsidTr="00600FFC">
        <w:trPr>
          <w:trHeight w:val="900"/>
        </w:trPr>
        <w:tc>
          <w:tcPr>
            <w:tcW w:w="1671" w:type="dxa"/>
            <w:noWrap/>
            <w:hideMark/>
          </w:tcPr>
          <w:p w14:paraId="31D68D14" w14:textId="77777777" w:rsidR="0029019B" w:rsidRPr="00600FFC" w:rsidRDefault="0029019B" w:rsidP="00600FFC">
            <w:pPr>
              <w:pStyle w:val="podpisi"/>
              <w:spacing w:line="312" w:lineRule="auto"/>
              <w:jc w:val="both"/>
              <w:rPr>
                <w:rFonts w:ascii="Calibri" w:hAnsi="Calibri" w:cs="Arial"/>
                <w:bCs/>
                <w:szCs w:val="20"/>
                <w:lang w:val="sl-SI"/>
              </w:rPr>
            </w:pPr>
          </w:p>
        </w:tc>
        <w:tc>
          <w:tcPr>
            <w:tcW w:w="3470" w:type="dxa"/>
            <w:gridSpan w:val="3"/>
            <w:shd w:val="clear" w:color="auto" w:fill="FABF8F" w:themeFill="accent6" w:themeFillTint="99"/>
            <w:vAlign w:val="center"/>
            <w:hideMark/>
          </w:tcPr>
          <w:p w14:paraId="0EEEFCC1" w14:textId="77777777" w:rsidR="0029019B" w:rsidRPr="00600FFC" w:rsidRDefault="0029019B"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prihranek CO</w:t>
            </w:r>
            <w:r w:rsidRPr="00600FFC">
              <w:rPr>
                <w:rFonts w:ascii="Calibri" w:hAnsi="Calibri" w:cs="Arial"/>
                <w:bCs/>
                <w:szCs w:val="20"/>
                <w:vertAlign w:val="subscript"/>
                <w:lang w:val="sl-SI"/>
              </w:rPr>
              <w:t>2</w:t>
            </w:r>
            <w:r w:rsidRPr="00600FFC">
              <w:rPr>
                <w:rFonts w:ascii="Calibri" w:hAnsi="Calibri" w:cs="Arial"/>
                <w:bCs/>
                <w:szCs w:val="20"/>
                <w:lang w:val="sl-SI"/>
              </w:rPr>
              <w:t>, upoštevan samo učinek substitucije [ton CO</w:t>
            </w:r>
            <w:r w:rsidRPr="00600FFC">
              <w:rPr>
                <w:rFonts w:ascii="Calibri" w:hAnsi="Calibri" w:cs="Arial"/>
                <w:bCs/>
                <w:szCs w:val="20"/>
                <w:vertAlign w:val="subscript"/>
                <w:lang w:val="sl-SI"/>
              </w:rPr>
              <w:t>2</w:t>
            </w:r>
            <w:r w:rsidRPr="00600FFC">
              <w:rPr>
                <w:rFonts w:ascii="Calibri" w:hAnsi="Calibri" w:cs="Arial"/>
                <w:bCs/>
                <w:szCs w:val="20"/>
                <w:lang w:val="sl-SI"/>
              </w:rPr>
              <w:t>e]</w:t>
            </w:r>
          </w:p>
        </w:tc>
        <w:tc>
          <w:tcPr>
            <w:tcW w:w="3347" w:type="dxa"/>
            <w:gridSpan w:val="3"/>
            <w:shd w:val="clear" w:color="auto" w:fill="FABF8F" w:themeFill="accent6" w:themeFillTint="99"/>
            <w:vAlign w:val="center"/>
            <w:hideMark/>
          </w:tcPr>
          <w:p w14:paraId="01632C58" w14:textId="77777777" w:rsidR="0029019B" w:rsidRPr="00600FFC" w:rsidRDefault="0029019B"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prihranek CO</w:t>
            </w:r>
            <w:r w:rsidRPr="00600FFC">
              <w:rPr>
                <w:rFonts w:ascii="Calibri" w:hAnsi="Calibri" w:cs="Arial"/>
                <w:bCs/>
                <w:szCs w:val="20"/>
                <w:vertAlign w:val="subscript"/>
                <w:lang w:val="sl-SI"/>
              </w:rPr>
              <w:t>2</w:t>
            </w:r>
            <w:r w:rsidRPr="00600FFC">
              <w:rPr>
                <w:rFonts w:ascii="Calibri" w:hAnsi="Calibri" w:cs="Arial"/>
                <w:bCs/>
                <w:szCs w:val="20"/>
                <w:lang w:val="sl-SI"/>
              </w:rPr>
              <w:t>, z upoštevano zalogo biogenega ogljika [ton CO</w:t>
            </w:r>
            <w:r w:rsidRPr="00600FFC">
              <w:rPr>
                <w:rFonts w:ascii="Calibri" w:hAnsi="Calibri" w:cs="Arial"/>
                <w:bCs/>
                <w:szCs w:val="20"/>
                <w:vertAlign w:val="subscript"/>
                <w:lang w:val="sl-SI"/>
              </w:rPr>
              <w:t>2</w:t>
            </w:r>
            <w:r w:rsidRPr="00600FFC">
              <w:rPr>
                <w:rFonts w:ascii="Calibri" w:hAnsi="Calibri" w:cs="Arial"/>
                <w:bCs/>
                <w:szCs w:val="20"/>
                <w:lang w:val="sl-SI"/>
              </w:rPr>
              <w:t>e]</w:t>
            </w:r>
          </w:p>
        </w:tc>
      </w:tr>
      <w:tr w:rsidR="0029019B" w:rsidRPr="00600FFC" w14:paraId="322D3412" w14:textId="77777777" w:rsidTr="00600FFC">
        <w:trPr>
          <w:trHeight w:val="588"/>
        </w:trPr>
        <w:tc>
          <w:tcPr>
            <w:tcW w:w="1671" w:type="dxa"/>
            <w:vAlign w:val="center"/>
            <w:hideMark/>
          </w:tcPr>
          <w:p w14:paraId="6B496457" w14:textId="19A66D21" w:rsidR="0029019B" w:rsidRPr="00600FFC" w:rsidRDefault="0029019B" w:rsidP="00600FFC">
            <w:pPr>
              <w:pStyle w:val="podpisi"/>
              <w:spacing w:line="312" w:lineRule="auto"/>
              <w:rPr>
                <w:rFonts w:ascii="Calibri" w:hAnsi="Calibri" w:cs="Arial"/>
                <w:bCs/>
                <w:szCs w:val="20"/>
                <w:lang w:val="sl-SI"/>
              </w:rPr>
            </w:pPr>
            <w:r w:rsidRPr="00600FFC">
              <w:rPr>
                <w:rFonts w:ascii="Calibri" w:hAnsi="Calibri" w:cs="Arial"/>
                <w:bCs/>
                <w:szCs w:val="20"/>
                <w:lang w:val="sl-SI"/>
              </w:rPr>
              <w:t>Scenarij</w:t>
            </w:r>
          </w:p>
        </w:tc>
        <w:tc>
          <w:tcPr>
            <w:tcW w:w="1266" w:type="dxa"/>
            <w:vAlign w:val="center"/>
            <w:hideMark/>
          </w:tcPr>
          <w:p w14:paraId="799B3B0A" w14:textId="77777777" w:rsidR="0029019B" w:rsidRPr="00600FFC" w:rsidRDefault="0029019B"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primerjava najmanjše razlike</w:t>
            </w:r>
          </w:p>
        </w:tc>
        <w:tc>
          <w:tcPr>
            <w:tcW w:w="1134" w:type="dxa"/>
            <w:vAlign w:val="center"/>
            <w:hideMark/>
          </w:tcPr>
          <w:p w14:paraId="5334DBF4" w14:textId="77777777" w:rsidR="0029019B" w:rsidRPr="00600FFC" w:rsidRDefault="0029019B"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primerjava največje razlike</w:t>
            </w:r>
          </w:p>
        </w:tc>
        <w:tc>
          <w:tcPr>
            <w:tcW w:w="1070" w:type="dxa"/>
            <w:vAlign w:val="center"/>
            <w:hideMark/>
          </w:tcPr>
          <w:p w14:paraId="2DE6FA15" w14:textId="77777777" w:rsidR="0029019B" w:rsidRPr="00600FFC" w:rsidRDefault="0029019B"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povprečje</w:t>
            </w:r>
          </w:p>
        </w:tc>
        <w:tc>
          <w:tcPr>
            <w:tcW w:w="1143" w:type="dxa"/>
            <w:vAlign w:val="center"/>
            <w:hideMark/>
          </w:tcPr>
          <w:p w14:paraId="1114B453" w14:textId="77777777" w:rsidR="0029019B" w:rsidRPr="00600FFC" w:rsidRDefault="0029019B"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primerjava najmanjše razlike</w:t>
            </w:r>
          </w:p>
        </w:tc>
        <w:tc>
          <w:tcPr>
            <w:tcW w:w="1134" w:type="dxa"/>
            <w:vAlign w:val="center"/>
            <w:hideMark/>
          </w:tcPr>
          <w:p w14:paraId="62568C92" w14:textId="77777777" w:rsidR="0029019B" w:rsidRPr="00600FFC" w:rsidRDefault="0029019B"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primerjava največje razlike</w:t>
            </w:r>
          </w:p>
        </w:tc>
        <w:tc>
          <w:tcPr>
            <w:tcW w:w="1070" w:type="dxa"/>
            <w:vAlign w:val="center"/>
            <w:hideMark/>
          </w:tcPr>
          <w:p w14:paraId="2D5BB4A0" w14:textId="77777777" w:rsidR="0029019B" w:rsidRPr="00600FFC" w:rsidRDefault="0029019B"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povprečje</w:t>
            </w:r>
          </w:p>
        </w:tc>
      </w:tr>
      <w:tr w:rsidR="0029019B" w:rsidRPr="00600FFC" w14:paraId="0EB3B148" w14:textId="77777777" w:rsidTr="00600FFC">
        <w:trPr>
          <w:trHeight w:val="804"/>
        </w:trPr>
        <w:tc>
          <w:tcPr>
            <w:tcW w:w="1671" w:type="dxa"/>
            <w:vAlign w:val="center"/>
            <w:hideMark/>
          </w:tcPr>
          <w:p w14:paraId="0B335721" w14:textId="6E7A444B" w:rsidR="0029019B" w:rsidRPr="00600FFC" w:rsidRDefault="0029019B" w:rsidP="00600FFC">
            <w:pPr>
              <w:pStyle w:val="podpisi"/>
              <w:spacing w:line="312" w:lineRule="auto"/>
              <w:rPr>
                <w:rFonts w:ascii="Calibri" w:hAnsi="Calibri" w:cs="Arial"/>
                <w:bCs/>
                <w:szCs w:val="20"/>
                <w:lang w:val="sl-SI"/>
              </w:rPr>
            </w:pPr>
            <w:r w:rsidRPr="00600FFC">
              <w:rPr>
                <w:rFonts w:ascii="Calibri" w:hAnsi="Calibri" w:cs="Arial"/>
                <w:bCs/>
                <w:szCs w:val="20"/>
                <w:lang w:val="sl-SI"/>
              </w:rPr>
              <w:t>Osnovni scenarij in scenarij boljših cen [ton CO</w:t>
            </w:r>
            <w:r w:rsidRPr="00600FFC">
              <w:rPr>
                <w:rFonts w:ascii="Calibri" w:hAnsi="Calibri" w:cs="Arial"/>
                <w:bCs/>
                <w:szCs w:val="20"/>
                <w:vertAlign w:val="subscript"/>
                <w:lang w:val="sl-SI"/>
              </w:rPr>
              <w:t>2</w:t>
            </w:r>
            <w:r w:rsidRPr="00600FFC">
              <w:rPr>
                <w:rFonts w:ascii="Calibri" w:hAnsi="Calibri" w:cs="Arial"/>
                <w:bCs/>
                <w:szCs w:val="20"/>
                <w:lang w:val="sl-SI"/>
              </w:rPr>
              <w:t>e]</w:t>
            </w:r>
          </w:p>
        </w:tc>
        <w:tc>
          <w:tcPr>
            <w:tcW w:w="1266" w:type="dxa"/>
            <w:shd w:val="clear" w:color="auto" w:fill="auto"/>
            <w:vAlign w:val="center"/>
          </w:tcPr>
          <w:p w14:paraId="4BA2567E" w14:textId="570B326A" w:rsidR="0029019B" w:rsidRPr="00600FFC" w:rsidRDefault="00F72846"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447.060</w:t>
            </w:r>
          </w:p>
        </w:tc>
        <w:tc>
          <w:tcPr>
            <w:tcW w:w="1134" w:type="dxa"/>
            <w:shd w:val="clear" w:color="auto" w:fill="auto"/>
            <w:vAlign w:val="center"/>
          </w:tcPr>
          <w:p w14:paraId="2DDD00E2" w14:textId="206B837B" w:rsidR="0029019B" w:rsidRPr="00600FFC" w:rsidRDefault="00F72846"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7.461.153</w:t>
            </w:r>
          </w:p>
        </w:tc>
        <w:tc>
          <w:tcPr>
            <w:tcW w:w="1070" w:type="dxa"/>
            <w:shd w:val="clear" w:color="auto" w:fill="auto"/>
            <w:vAlign w:val="center"/>
          </w:tcPr>
          <w:p w14:paraId="1277A12A" w14:textId="48CC6AC1" w:rsidR="0029019B" w:rsidRPr="00600FFC" w:rsidRDefault="00F72846" w:rsidP="00600FFC">
            <w:pPr>
              <w:pStyle w:val="podpisi"/>
              <w:spacing w:line="312" w:lineRule="auto"/>
              <w:jc w:val="center"/>
              <w:rPr>
                <w:rFonts w:ascii="Calibri" w:hAnsi="Calibri" w:cs="Arial"/>
                <w:b/>
                <w:szCs w:val="20"/>
                <w:lang w:val="sl-SI"/>
              </w:rPr>
            </w:pPr>
            <w:r w:rsidRPr="00600FFC">
              <w:rPr>
                <w:rFonts w:ascii="Calibri" w:hAnsi="Calibri" w:cs="Arial"/>
                <w:b/>
                <w:szCs w:val="20"/>
                <w:lang w:val="sl-SI"/>
              </w:rPr>
              <w:t>3.954.106</w:t>
            </w:r>
          </w:p>
        </w:tc>
        <w:tc>
          <w:tcPr>
            <w:tcW w:w="1143" w:type="dxa"/>
            <w:shd w:val="clear" w:color="auto" w:fill="auto"/>
            <w:vAlign w:val="center"/>
          </w:tcPr>
          <w:p w14:paraId="126E918A" w14:textId="2B03ACF1" w:rsidR="0029019B" w:rsidRPr="00600FFC" w:rsidRDefault="00F72846"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2.959.957</w:t>
            </w:r>
          </w:p>
        </w:tc>
        <w:tc>
          <w:tcPr>
            <w:tcW w:w="1134" w:type="dxa"/>
            <w:shd w:val="clear" w:color="auto" w:fill="auto"/>
            <w:vAlign w:val="center"/>
          </w:tcPr>
          <w:p w14:paraId="36D22756" w14:textId="433FDA16" w:rsidR="0029019B" w:rsidRPr="00600FFC" w:rsidRDefault="00F72846" w:rsidP="00600FFC">
            <w:pPr>
              <w:pStyle w:val="podpisi"/>
              <w:spacing w:line="312" w:lineRule="auto"/>
              <w:jc w:val="center"/>
              <w:rPr>
                <w:rFonts w:ascii="Calibri" w:hAnsi="Calibri" w:cs="Arial"/>
                <w:bCs/>
                <w:szCs w:val="20"/>
                <w:lang w:val="sl-SI"/>
              </w:rPr>
            </w:pPr>
            <w:r w:rsidRPr="00600FFC">
              <w:rPr>
                <w:rFonts w:ascii="Calibri" w:hAnsi="Calibri" w:cs="Arial"/>
                <w:bCs/>
                <w:szCs w:val="20"/>
                <w:lang w:val="sl-SI"/>
              </w:rPr>
              <w:t>11.081.875</w:t>
            </w:r>
          </w:p>
        </w:tc>
        <w:tc>
          <w:tcPr>
            <w:tcW w:w="1070" w:type="dxa"/>
            <w:shd w:val="clear" w:color="auto" w:fill="auto"/>
            <w:vAlign w:val="center"/>
          </w:tcPr>
          <w:p w14:paraId="373BDDAB" w14:textId="1E99DB2F" w:rsidR="0029019B" w:rsidRPr="00600FFC" w:rsidRDefault="00F72846" w:rsidP="00600FFC">
            <w:pPr>
              <w:pStyle w:val="podpisi"/>
              <w:spacing w:line="312" w:lineRule="auto"/>
              <w:jc w:val="center"/>
              <w:rPr>
                <w:rFonts w:ascii="Calibri" w:hAnsi="Calibri" w:cs="Arial"/>
                <w:b/>
                <w:szCs w:val="20"/>
                <w:lang w:val="sl-SI"/>
              </w:rPr>
            </w:pPr>
            <w:r w:rsidRPr="00600FFC">
              <w:rPr>
                <w:rFonts w:ascii="Calibri" w:hAnsi="Calibri" w:cs="Arial"/>
                <w:b/>
                <w:szCs w:val="20"/>
                <w:lang w:val="sl-SI"/>
              </w:rPr>
              <w:t>7.020.916</w:t>
            </w:r>
          </w:p>
        </w:tc>
      </w:tr>
      <w:tr w:rsidR="0029019B" w:rsidRPr="00600FFC" w14:paraId="757A18D8" w14:textId="77777777" w:rsidTr="0029019B">
        <w:trPr>
          <w:trHeight w:val="540"/>
        </w:trPr>
        <w:tc>
          <w:tcPr>
            <w:tcW w:w="1671" w:type="dxa"/>
            <w:vAlign w:val="center"/>
            <w:hideMark/>
          </w:tcPr>
          <w:p w14:paraId="1EA4C790" w14:textId="4CF1EF56" w:rsidR="0029019B" w:rsidRPr="00600FFC" w:rsidRDefault="0029019B" w:rsidP="0029019B">
            <w:pPr>
              <w:pStyle w:val="podpisi"/>
              <w:spacing w:line="312" w:lineRule="auto"/>
              <w:rPr>
                <w:rFonts w:ascii="Calibri" w:hAnsi="Calibri" w:cs="Arial"/>
                <w:bCs/>
                <w:szCs w:val="20"/>
                <w:lang w:val="sl-SI"/>
              </w:rPr>
            </w:pPr>
            <w:r w:rsidRPr="00600FFC">
              <w:rPr>
                <w:rFonts w:ascii="Calibri" w:hAnsi="Calibri" w:cs="Arial"/>
                <w:bCs/>
                <w:szCs w:val="20"/>
                <w:lang w:val="sl-SI"/>
              </w:rPr>
              <w:t xml:space="preserve">Scenarij </w:t>
            </w:r>
            <w:r w:rsidR="007C6D58">
              <w:rPr>
                <w:rFonts w:ascii="Calibri" w:hAnsi="Calibri" w:cs="Arial"/>
                <w:bCs/>
                <w:szCs w:val="20"/>
                <w:lang w:val="sl-SI"/>
              </w:rPr>
              <w:t>izdelkov z višjo dodano vrednostjo</w:t>
            </w:r>
            <w:r w:rsidRPr="00600FFC">
              <w:rPr>
                <w:rFonts w:ascii="Calibri" w:hAnsi="Calibri" w:cs="Arial"/>
                <w:bCs/>
                <w:szCs w:val="20"/>
                <w:lang w:val="sl-SI"/>
              </w:rPr>
              <w:t xml:space="preserve"> [ton CO</w:t>
            </w:r>
            <w:r w:rsidRPr="00600FFC">
              <w:rPr>
                <w:rFonts w:ascii="Calibri" w:hAnsi="Calibri" w:cs="Arial"/>
                <w:bCs/>
                <w:szCs w:val="20"/>
                <w:vertAlign w:val="subscript"/>
                <w:lang w:val="sl-SI"/>
              </w:rPr>
              <w:t>2</w:t>
            </w:r>
            <w:r w:rsidRPr="00600FFC">
              <w:rPr>
                <w:rFonts w:ascii="Calibri" w:hAnsi="Calibri" w:cs="Arial"/>
                <w:bCs/>
                <w:szCs w:val="20"/>
                <w:lang w:val="sl-SI"/>
              </w:rPr>
              <w:t>e]</w:t>
            </w:r>
          </w:p>
        </w:tc>
        <w:tc>
          <w:tcPr>
            <w:tcW w:w="1266" w:type="dxa"/>
            <w:shd w:val="clear" w:color="auto" w:fill="auto"/>
            <w:vAlign w:val="center"/>
          </w:tcPr>
          <w:p w14:paraId="32889FD4" w14:textId="6FD35A39" w:rsidR="0029019B" w:rsidRPr="00600FFC" w:rsidRDefault="0029019B" w:rsidP="0029019B">
            <w:pPr>
              <w:pStyle w:val="podpisi"/>
              <w:spacing w:line="312" w:lineRule="auto"/>
              <w:jc w:val="center"/>
              <w:rPr>
                <w:rFonts w:ascii="Calibri" w:hAnsi="Calibri" w:cs="Calibri"/>
                <w:color w:val="000000"/>
                <w:szCs w:val="20"/>
                <w:lang w:val="sl-SI"/>
              </w:rPr>
            </w:pPr>
            <w:r w:rsidRPr="00600FFC">
              <w:rPr>
                <w:rFonts w:ascii="Calibri" w:hAnsi="Calibri" w:cs="Calibri"/>
                <w:color w:val="000000"/>
                <w:szCs w:val="20"/>
                <w:lang w:val="sl-SI"/>
              </w:rPr>
              <w:t>691.218</w:t>
            </w:r>
          </w:p>
        </w:tc>
        <w:tc>
          <w:tcPr>
            <w:tcW w:w="1134" w:type="dxa"/>
            <w:shd w:val="clear" w:color="auto" w:fill="auto"/>
            <w:vAlign w:val="center"/>
          </w:tcPr>
          <w:p w14:paraId="3E684A8D" w14:textId="1E6A24D8" w:rsidR="0029019B" w:rsidRPr="00600FFC" w:rsidRDefault="0029019B" w:rsidP="0029019B">
            <w:pPr>
              <w:pStyle w:val="podpisi"/>
              <w:spacing w:line="312" w:lineRule="auto"/>
              <w:jc w:val="center"/>
              <w:rPr>
                <w:rFonts w:ascii="Calibri" w:hAnsi="Calibri" w:cs="Calibri"/>
                <w:color w:val="000000"/>
                <w:szCs w:val="20"/>
                <w:lang w:val="sl-SI"/>
              </w:rPr>
            </w:pPr>
            <w:r w:rsidRPr="00600FFC">
              <w:rPr>
                <w:rFonts w:ascii="Calibri" w:hAnsi="Calibri" w:cs="Calibri"/>
                <w:color w:val="000000"/>
                <w:szCs w:val="20"/>
                <w:lang w:val="sl-SI"/>
              </w:rPr>
              <w:t>8.314.317</w:t>
            </w:r>
          </w:p>
        </w:tc>
        <w:tc>
          <w:tcPr>
            <w:tcW w:w="1070" w:type="dxa"/>
            <w:shd w:val="clear" w:color="auto" w:fill="auto"/>
            <w:vAlign w:val="center"/>
          </w:tcPr>
          <w:p w14:paraId="4200E873" w14:textId="499DF16F" w:rsidR="0029019B" w:rsidRPr="00600FFC" w:rsidRDefault="0029019B" w:rsidP="0029019B">
            <w:pPr>
              <w:pStyle w:val="podpisi"/>
              <w:spacing w:line="312" w:lineRule="auto"/>
              <w:jc w:val="center"/>
              <w:rPr>
                <w:rFonts w:ascii="Calibri" w:hAnsi="Calibri" w:cs="Calibri"/>
                <w:b/>
                <w:color w:val="000000"/>
                <w:szCs w:val="20"/>
                <w:lang w:val="sl-SI"/>
              </w:rPr>
            </w:pPr>
            <w:r w:rsidRPr="00600FFC">
              <w:rPr>
                <w:rFonts w:ascii="Calibri" w:hAnsi="Calibri" w:cs="Calibri"/>
                <w:b/>
                <w:color w:val="000000"/>
                <w:szCs w:val="20"/>
                <w:lang w:val="sl-SI"/>
              </w:rPr>
              <w:t>4.502.768</w:t>
            </w:r>
          </w:p>
        </w:tc>
        <w:tc>
          <w:tcPr>
            <w:tcW w:w="1143" w:type="dxa"/>
            <w:shd w:val="clear" w:color="auto" w:fill="auto"/>
            <w:vAlign w:val="center"/>
          </w:tcPr>
          <w:p w14:paraId="37E26CD4" w14:textId="0B31CCAB" w:rsidR="0029019B" w:rsidRPr="00600FFC" w:rsidRDefault="0029019B" w:rsidP="0029019B">
            <w:pPr>
              <w:pStyle w:val="podpisi"/>
              <w:spacing w:line="312" w:lineRule="auto"/>
              <w:jc w:val="center"/>
              <w:rPr>
                <w:rFonts w:ascii="Calibri" w:hAnsi="Calibri" w:cs="Calibri"/>
                <w:color w:val="000000"/>
                <w:szCs w:val="20"/>
                <w:lang w:val="sl-SI"/>
              </w:rPr>
            </w:pPr>
            <w:r w:rsidRPr="00600FFC">
              <w:rPr>
                <w:rFonts w:ascii="Calibri" w:hAnsi="Calibri" w:cs="Calibri"/>
                <w:color w:val="000000"/>
                <w:szCs w:val="20"/>
                <w:lang w:val="sl-SI"/>
              </w:rPr>
              <w:t>3.034.157</w:t>
            </w:r>
          </w:p>
        </w:tc>
        <w:tc>
          <w:tcPr>
            <w:tcW w:w="1134" w:type="dxa"/>
            <w:shd w:val="clear" w:color="auto" w:fill="auto"/>
            <w:vAlign w:val="center"/>
          </w:tcPr>
          <w:p w14:paraId="0475CDD2" w14:textId="698A3897" w:rsidR="0029019B" w:rsidRPr="00600FFC" w:rsidRDefault="0029019B" w:rsidP="0029019B">
            <w:pPr>
              <w:pStyle w:val="podpisi"/>
              <w:spacing w:line="312" w:lineRule="auto"/>
              <w:jc w:val="center"/>
              <w:rPr>
                <w:rFonts w:ascii="Calibri" w:hAnsi="Calibri" w:cs="Calibri"/>
                <w:color w:val="000000"/>
                <w:szCs w:val="20"/>
                <w:lang w:val="sl-SI"/>
              </w:rPr>
            </w:pPr>
            <w:r w:rsidRPr="00600FFC">
              <w:rPr>
                <w:rFonts w:ascii="Calibri" w:hAnsi="Calibri" w:cs="Calibri"/>
                <w:color w:val="000000"/>
                <w:szCs w:val="20"/>
                <w:lang w:val="sl-SI"/>
              </w:rPr>
              <w:t>11.894.668</w:t>
            </w:r>
          </w:p>
        </w:tc>
        <w:tc>
          <w:tcPr>
            <w:tcW w:w="1070" w:type="dxa"/>
            <w:shd w:val="clear" w:color="auto" w:fill="auto"/>
            <w:vAlign w:val="center"/>
          </w:tcPr>
          <w:p w14:paraId="3665ABBC" w14:textId="6D7797A7" w:rsidR="0029019B" w:rsidRPr="00600FFC" w:rsidRDefault="0029019B" w:rsidP="0029019B">
            <w:pPr>
              <w:pStyle w:val="podpisi"/>
              <w:spacing w:line="312" w:lineRule="auto"/>
              <w:jc w:val="center"/>
              <w:rPr>
                <w:rFonts w:ascii="Calibri" w:hAnsi="Calibri" w:cs="Calibri"/>
                <w:b/>
                <w:color w:val="000000"/>
                <w:szCs w:val="20"/>
                <w:lang w:val="sl-SI"/>
              </w:rPr>
            </w:pPr>
            <w:r w:rsidRPr="00600FFC">
              <w:rPr>
                <w:rFonts w:ascii="Calibri" w:hAnsi="Calibri" w:cs="Calibri"/>
                <w:b/>
                <w:color w:val="000000"/>
                <w:szCs w:val="20"/>
                <w:lang w:val="sl-SI"/>
              </w:rPr>
              <w:t>7.464.413</w:t>
            </w:r>
          </w:p>
        </w:tc>
      </w:tr>
      <w:tr w:rsidR="0029019B" w:rsidRPr="00600FFC" w14:paraId="6D449FA3" w14:textId="77777777" w:rsidTr="00600FFC">
        <w:trPr>
          <w:trHeight w:val="540"/>
        </w:trPr>
        <w:tc>
          <w:tcPr>
            <w:tcW w:w="1671" w:type="dxa"/>
            <w:vAlign w:val="center"/>
            <w:hideMark/>
          </w:tcPr>
          <w:p w14:paraId="68181698" w14:textId="475735DC" w:rsidR="0029019B" w:rsidRPr="00600FFC" w:rsidRDefault="0029019B" w:rsidP="0029019B">
            <w:pPr>
              <w:pStyle w:val="podpisi"/>
              <w:spacing w:line="312" w:lineRule="auto"/>
              <w:rPr>
                <w:rFonts w:ascii="Calibri" w:hAnsi="Calibri" w:cs="Arial"/>
                <w:bCs/>
                <w:szCs w:val="20"/>
                <w:lang w:val="sl-SI"/>
              </w:rPr>
            </w:pPr>
            <w:r w:rsidRPr="00600FFC">
              <w:rPr>
                <w:rFonts w:ascii="Calibri" w:hAnsi="Calibri" w:cs="Arial"/>
                <w:bCs/>
                <w:szCs w:val="20"/>
                <w:lang w:val="sl-SI"/>
              </w:rPr>
              <w:t>Osnovni scenarij in scenarij boljših cen [% letnih emisij 2018]</w:t>
            </w:r>
          </w:p>
        </w:tc>
        <w:tc>
          <w:tcPr>
            <w:tcW w:w="1266" w:type="dxa"/>
            <w:shd w:val="clear" w:color="auto" w:fill="auto"/>
            <w:vAlign w:val="center"/>
          </w:tcPr>
          <w:p w14:paraId="7F27B66F" w14:textId="5FC080AC" w:rsidR="0029019B" w:rsidRPr="00600FFC" w:rsidRDefault="00F72846" w:rsidP="0029019B">
            <w:pPr>
              <w:pStyle w:val="podpisi"/>
              <w:spacing w:line="312" w:lineRule="auto"/>
              <w:jc w:val="center"/>
              <w:rPr>
                <w:rFonts w:ascii="Calibri" w:hAnsi="Calibri" w:cs="Arial"/>
                <w:bCs/>
                <w:szCs w:val="20"/>
                <w:lang w:val="sl-SI"/>
              </w:rPr>
            </w:pPr>
            <w:r w:rsidRPr="00600FFC">
              <w:rPr>
                <w:rFonts w:ascii="Calibri" w:hAnsi="Calibri" w:cs="Arial"/>
                <w:bCs/>
                <w:szCs w:val="20"/>
                <w:lang w:val="sl-SI"/>
              </w:rPr>
              <w:t>2,8</w:t>
            </w:r>
          </w:p>
        </w:tc>
        <w:tc>
          <w:tcPr>
            <w:tcW w:w="1134" w:type="dxa"/>
            <w:shd w:val="clear" w:color="auto" w:fill="auto"/>
            <w:vAlign w:val="center"/>
          </w:tcPr>
          <w:p w14:paraId="318EABC6" w14:textId="669FCFBA" w:rsidR="0029019B" w:rsidRPr="00600FFC" w:rsidRDefault="00F72846" w:rsidP="0029019B">
            <w:pPr>
              <w:pStyle w:val="podpisi"/>
              <w:spacing w:line="312" w:lineRule="auto"/>
              <w:jc w:val="center"/>
              <w:rPr>
                <w:rFonts w:ascii="Calibri" w:hAnsi="Calibri" w:cs="Arial"/>
                <w:bCs/>
                <w:szCs w:val="20"/>
                <w:lang w:val="sl-SI"/>
              </w:rPr>
            </w:pPr>
            <w:r w:rsidRPr="00600FFC">
              <w:rPr>
                <w:rFonts w:ascii="Calibri" w:hAnsi="Calibri" w:cs="Arial"/>
                <w:bCs/>
                <w:szCs w:val="20"/>
                <w:lang w:val="sl-SI"/>
              </w:rPr>
              <w:t>46,9</w:t>
            </w:r>
          </w:p>
        </w:tc>
        <w:tc>
          <w:tcPr>
            <w:tcW w:w="1070" w:type="dxa"/>
            <w:shd w:val="clear" w:color="auto" w:fill="auto"/>
            <w:vAlign w:val="center"/>
          </w:tcPr>
          <w:p w14:paraId="496090B0" w14:textId="57C75D64" w:rsidR="0029019B" w:rsidRPr="00600FFC" w:rsidRDefault="00F72846" w:rsidP="0029019B">
            <w:pPr>
              <w:pStyle w:val="podpisi"/>
              <w:spacing w:line="312" w:lineRule="auto"/>
              <w:jc w:val="center"/>
              <w:rPr>
                <w:rFonts w:ascii="Calibri" w:hAnsi="Calibri" w:cs="Arial"/>
                <w:b/>
                <w:szCs w:val="20"/>
                <w:lang w:val="sl-SI"/>
              </w:rPr>
            </w:pPr>
            <w:r w:rsidRPr="00600FFC">
              <w:rPr>
                <w:rFonts w:ascii="Calibri" w:hAnsi="Calibri" w:cs="Arial"/>
                <w:b/>
                <w:szCs w:val="20"/>
                <w:lang w:val="sl-SI"/>
              </w:rPr>
              <w:t>24,9</w:t>
            </w:r>
          </w:p>
        </w:tc>
        <w:tc>
          <w:tcPr>
            <w:tcW w:w="1143" w:type="dxa"/>
            <w:shd w:val="clear" w:color="auto" w:fill="auto"/>
            <w:vAlign w:val="center"/>
          </w:tcPr>
          <w:p w14:paraId="189B8DE6" w14:textId="5C3CE07D" w:rsidR="0029019B" w:rsidRPr="00600FFC" w:rsidRDefault="00F72846" w:rsidP="0029019B">
            <w:pPr>
              <w:pStyle w:val="podpisi"/>
              <w:spacing w:line="312" w:lineRule="auto"/>
              <w:jc w:val="center"/>
              <w:rPr>
                <w:rFonts w:ascii="Calibri" w:hAnsi="Calibri" w:cs="Arial"/>
                <w:bCs/>
                <w:szCs w:val="20"/>
                <w:lang w:val="sl-SI"/>
              </w:rPr>
            </w:pPr>
            <w:r w:rsidRPr="00600FFC">
              <w:rPr>
                <w:rFonts w:ascii="Calibri" w:hAnsi="Calibri" w:cs="Arial"/>
                <w:bCs/>
                <w:szCs w:val="20"/>
                <w:lang w:val="sl-SI"/>
              </w:rPr>
              <w:t>18,6</w:t>
            </w:r>
          </w:p>
        </w:tc>
        <w:tc>
          <w:tcPr>
            <w:tcW w:w="1134" w:type="dxa"/>
            <w:shd w:val="clear" w:color="auto" w:fill="auto"/>
            <w:vAlign w:val="center"/>
          </w:tcPr>
          <w:p w14:paraId="229F81DB" w14:textId="7356E533" w:rsidR="0029019B" w:rsidRPr="00600FFC" w:rsidRDefault="00F72846" w:rsidP="0029019B">
            <w:pPr>
              <w:pStyle w:val="podpisi"/>
              <w:spacing w:line="312" w:lineRule="auto"/>
              <w:jc w:val="center"/>
              <w:rPr>
                <w:rFonts w:ascii="Calibri" w:hAnsi="Calibri" w:cs="Arial"/>
                <w:bCs/>
                <w:szCs w:val="20"/>
                <w:lang w:val="sl-SI"/>
              </w:rPr>
            </w:pPr>
            <w:r w:rsidRPr="00600FFC">
              <w:rPr>
                <w:rFonts w:ascii="Calibri" w:hAnsi="Calibri" w:cs="Arial"/>
                <w:bCs/>
                <w:szCs w:val="20"/>
                <w:lang w:val="sl-SI"/>
              </w:rPr>
              <w:t>69,7</w:t>
            </w:r>
          </w:p>
        </w:tc>
        <w:tc>
          <w:tcPr>
            <w:tcW w:w="1070" w:type="dxa"/>
            <w:shd w:val="clear" w:color="auto" w:fill="auto"/>
            <w:vAlign w:val="center"/>
          </w:tcPr>
          <w:p w14:paraId="5C45651B" w14:textId="2B457DEE" w:rsidR="0029019B" w:rsidRPr="00600FFC" w:rsidRDefault="00F72846" w:rsidP="0029019B">
            <w:pPr>
              <w:pStyle w:val="podpisi"/>
              <w:spacing w:line="312" w:lineRule="auto"/>
              <w:jc w:val="center"/>
              <w:rPr>
                <w:rFonts w:ascii="Calibri" w:hAnsi="Calibri" w:cs="Arial"/>
                <w:b/>
                <w:szCs w:val="20"/>
                <w:lang w:val="sl-SI"/>
              </w:rPr>
            </w:pPr>
            <w:r w:rsidRPr="00600FFC">
              <w:rPr>
                <w:rFonts w:ascii="Calibri" w:hAnsi="Calibri" w:cs="Arial"/>
                <w:b/>
                <w:szCs w:val="20"/>
                <w:lang w:val="sl-SI"/>
              </w:rPr>
              <w:t>44,2</w:t>
            </w:r>
          </w:p>
        </w:tc>
      </w:tr>
      <w:tr w:rsidR="0029019B" w:rsidRPr="00600FFC" w14:paraId="291B0DC7" w14:textId="77777777" w:rsidTr="00600FFC">
        <w:trPr>
          <w:trHeight w:val="300"/>
        </w:trPr>
        <w:tc>
          <w:tcPr>
            <w:tcW w:w="1671" w:type="dxa"/>
            <w:vAlign w:val="center"/>
            <w:hideMark/>
          </w:tcPr>
          <w:p w14:paraId="7CAD2074" w14:textId="1C8C1690" w:rsidR="0029019B" w:rsidRPr="00600FFC" w:rsidRDefault="0029019B" w:rsidP="0029019B">
            <w:pPr>
              <w:pStyle w:val="podpisi"/>
              <w:spacing w:line="312" w:lineRule="auto"/>
              <w:rPr>
                <w:rFonts w:ascii="Calibri" w:hAnsi="Calibri" w:cs="Arial"/>
                <w:bCs/>
                <w:szCs w:val="20"/>
                <w:lang w:val="sl-SI"/>
              </w:rPr>
            </w:pPr>
            <w:r w:rsidRPr="00600FFC">
              <w:rPr>
                <w:rFonts w:ascii="Calibri" w:hAnsi="Calibri" w:cs="Arial"/>
                <w:bCs/>
                <w:szCs w:val="20"/>
                <w:lang w:val="sl-SI"/>
              </w:rPr>
              <w:t xml:space="preserve">Scenarij </w:t>
            </w:r>
            <w:r w:rsidR="007C6D58">
              <w:rPr>
                <w:rFonts w:ascii="Calibri" w:hAnsi="Calibri" w:cs="Arial"/>
                <w:bCs/>
                <w:szCs w:val="20"/>
                <w:lang w:val="sl-SI"/>
              </w:rPr>
              <w:t>izdelkov z višjo dodano vrednostjo</w:t>
            </w:r>
            <w:r w:rsidRPr="00600FFC">
              <w:rPr>
                <w:rFonts w:ascii="Calibri" w:hAnsi="Calibri" w:cs="Arial"/>
                <w:bCs/>
                <w:szCs w:val="20"/>
                <w:lang w:val="sl-SI"/>
              </w:rPr>
              <w:t xml:space="preserve"> [% letnih emisij 2018]</w:t>
            </w:r>
          </w:p>
        </w:tc>
        <w:tc>
          <w:tcPr>
            <w:tcW w:w="1266" w:type="dxa"/>
            <w:shd w:val="clear" w:color="auto" w:fill="auto"/>
            <w:vAlign w:val="center"/>
          </w:tcPr>
          <w:p w14:paraId="18C3063E" w14:textId="4D8B254A" w:rsidR="0029019B" w:rsidRPr="00600FFC" w:rsidRDefault="00F72846" w:rsidP="0029019B">
            <w:pPr>
              <w:pStyle w:val="podpisi"/>
              <w:spacing w:line="312" w:lineRule="auto"/>
              <w:jc w:val="center"/>
              <w:rPr>
                <w:rFonts w:ascii="Calibri" w:hAnsi="Calibri" w:cs="Arial"/>
                <w:bCs/>
                <w:szCs w:val="20"/>
                <w:lang w:val="sl-SI"/>
              </w:rPr>
            </w:pPr>
            <w:r w:rsidRPr="00600FFC">
              <w:rPr>
                <w:rFonts w:ascii="Calibri" w:hAnsi="Calibri" w:cs="Arial"/>
                <w:bCs/>
                <w:szCs w:val="20"/>
                <w:lang w:val="sl-SI"/>
              </w:rPr>
              <w:t>4,3</w:t>
            </w:r>
          </w:p>
        </w:tc>
        <w:tc>
          <w:tcPr>
            <w:tcW w:w="1134" w:type="dxa"/>
            <w:shd w:val="clear" w:color="auto" w:fill="auto"/>
            <w:vAlign w:val="center"/>
          </w:tcPr>
          <w:p w14:paraId="0CD334FE" w14:textId="7E683CF2" w:rsidR="0029019B" w:rsidRPr="00600FFC" w:rsidRDefault="00F72846" w:rsidP="0029019B">
            <w:pPr>
              <w:pStyle w:val="podpisi"/>
              <w:spacing w:line="312" w:lineRule="auto"/>
              <w:jc w:val="center"/>
              <w:rPr>
                <w:rFonts w:ascii="Calibri" w:hAnsi="Calibri" w:cs="Arial"/>
                <w:bCs/>
                <w:szCs w:val="20"/>
                <w:lang w:val="sl-SI"/>
              </w:rPr>
            </w:pPr>
            <w:r w:rsidRPr="00600FFC">
              <w:rPr>
                <w:rFonts w:ascii="Calibri" w:hAnsi="Calibri" w:cs="Arial"/>
                <w:bCs/>
                <w:szCs w:val="20"/>
                <w:lang w:val="sl-SI"/>
              </w:rPr>
              <w:t>52,3</w:t>
            </w:r>
          </w:p>
        </w:tc>
        <w:tc>
          <w:tcPr>
            <w:tcW w:w="1070" w:type="dxa"/>
            <w:shd w:val="clear" w:color="auto" w:fill="auto"/>
            <w:vAlign w:val="center"/>
          </w:tcPr>
          <w:p w14:paraId="1DA4BE28" w14:textId="290115D8" w:rsidR="0029019B" w:rsidRPr="00600FFC" w:rsidRDefault="00F72846" w:rsidP="0029019B">
            <w:pPr>
              <w:pStyle w:val="podpisi"/>
              <w:spacing w:line="312" w:lineRule="auto"/>
              <w:jc w:val="center"/>
              <w:rPr>
                <w:rFonts w:ascii="Calibri" w:hAnsi="Calibri" w:cs="Arial"/>
                <w:b/>
                <w:szCs w:val="20"/>
                <w:lang w:val="sl-SI"/>
              </w:rPr>
            </w:pPr>
            <w:r w:rsidRPr="00600FFC">
              <w:rPr>
                <w:rFonts w:ascii="Calibri" w:hAnsi="Calibri" w:cs="Arial"/>
                <w:b/>
                <w:szCs w:val="20"/>
                <w:lang w:val="sl-SI"/>
              </w:rPr>
              <w:t>28,3</w:t>
            </w:r>
          </w:p>
        </w:tc>
        <w:tc>
          <w:tcPr>
            <w:tcW w:w="1143" w:type="dxa"/>
            <w:shd w:val="clear" w:color="auto" w:fill="auto"/>
            <w:vAlign w:val="center"/>
          </w:tcPr>
          <w:p w14:paraId="541FBBC1" w14:textId="548198BF" w:rsidR="0029019B" w:rsidRPr="00600FFC" w:rsidRDefault="00F72846" w:rsidP="0029019B">
            <w:pPr>
              <w:pStyle w:val="podpisi"/>
              <w:spacing w:line="312" w:lineRule="auto"/>
              <w:jc w:val="center"/>
              <w:rPr>
                <w:rFonts w:ascii="Calibri" w:hAnsi="Calibri" w:cs="Arial"/>
                <w:bCs/>
                <w:szCs w:val="20"/>
                <w:lang w:val="sl-SI"/>
              </w:rPr>
            </w:pPr>
            <w:r w:rsidRPr="00600FFC">
              <w:rPr>
                <w:rFonts w:ascii="Calibri" w:hAnsi="Calibri" w:cs="Arial"/>
                <w:bCs/>
                <w:szCs w:val="20"/>
                <w:lang w:val="sl-SI"/>
              </w:rPr>
              <w:t>19,1</w:t>
            </w:r>
          </w:p>
        </w:tc>
        <w:tc>
          <w:tcPr>
            <w:tcW w:w="1134" w:type="dxa"/>
            <w:shd w:val="clear" w:color="auto" w:fill="auto"/>
            <w:vAlign w:val="center"/>
          </w:tcPr>
          <w:p w14:paraId="6072AFEE" w14:textId="5E45F6F4" w:rsidR="0029019B" w:rsidRPr="00600FFC" w:rsidRDefault="00F72846" w:rsidP="0029019B">
            <w:pPr>
              <w:pStyle w:val="podpisi"/>
              <w:spacing w:line="312" w:lineRule="auto"/>
              <w:jc w:val="center"/>
              <w:rPr>
                <w:rFonts w:ascii="Calibri" w:hAnsi="Calibri" w:cs="Arial"/>
                <w:bCs/>
                <w:szCs w:val="20"/>
                <w:lang w:val="sl-SI"/>
              </w:rPr>
            </w:pPr>
            <w:r w:rsidRPr="00600FFC">
              <w:rPr>
                <w:rFonts w:ascii="Calibri" w:hAnsi="Calibri" w:cs="Arial"/>
                <w:bCs/>
                <w:szCs w:val="20"/>
                <w:lang w:val="sl-SI"/>
              </w:rPr>
              <w:t>74,8</w:t>
            </w:r>
          </w:p>
        </w:tc>
        <w:tc>
          <w:tcPr>
            <w:tcW w:w="1070" w:type="dxa"/>
            <w:shd w:val="clear" w:color="auto" w:fill="auto"/>
            <w:vAlign w:val="center"/>
          </w:tcPr>
          <w:p w14:paraId="2AD42EFB" w14:textId="23761B13" w:rsidR="0029019B" w:rsidRPr="00600FFC" w:rsidRDefault="00F72846" w:rsidP="0029019B">
            <w:pPr>
              <w:pStyle w:val="podpisi"/>
              <w:spacing w:line="312" w:lineRule="auto"/>
              <w:jc w:val="center"/>
              <w:rPr>
                <w:rFonts w:ascii="Calibri" w:hAnsi="Calibri" w:cs="Arial"/>
                <w:b/>
                <w:szCs w:val="20"/>
                <w:lang w:val="sl-SI"/>
              </w:rPr>
            </w:pPr>
            <w:r w:rsidRPr="00600FFC">
              <w:rPr>
                <w:rFonts w:ascii="Calibri" w:hAnsi="Calibri" w:cs="Arial"/>
                <w:b/>
                <w:szCs w:val="20"/>
                <w:lang w:val="sl-SI"/>
              </w:rPr>
              <w:t>46,9</w:t>
            </w:r>
          </w:p>
        </w:tc>
      </w:tr>
    </w:tbl>
    <w:p w14:paraId="59B730E9" w14:textId="3C8CD885" w:rsidR="0029019B" w:rsidRPr="00600FFC" w:rsidRDefault="0029019B" w:rsidP="00A11179">
      <w:pPr>
        <w:pStyle w:val="podpisi"/>
        <w:spacing w:line="312" w:lineRule="auto"/>
        <w:jc w:val="both"/>
        <w:rPr>
          <w:rFonts w:ascii="Calibri" w:hAnsi="Calibri" w:cs="Arial"/>
          <w:bCs/>
          <w:szCs w:val="20"/>
          <w:lang w:val="sl-SI"/>
        </w:rPr>
      </w:pPr>
    </w:p>
    <w:p w14:paraId="09A87461" w14:textId="536A49DD" w:rsidR="008D472A" w:rsidRPr="00600FFC" w:rsidRDefault="008D472A" w:rsidP="008D472A">
      <w:pPr>
        <w:pStyle w:val="podpisi"/>
        <w:spacing w:line="312" w:lineRule="auto"/>
        <w:jc w:val="both"/>
        <w:rPr>
          <w:rFonts w:ascii="Calibri" w:hAnsi="Calibri" w:cs="Arial"/>
          <w:bCs/>
          <w:szCs w:val="20"/>
          <w:lang w:val="sl-SI"/>
        </w:rPr>
      </w:pPr>
      <w:r w:rsidRPr="00600FFC">
        <w:rPr>
          <w:rFonts w:ascii="Calibri" w:hAnsi="Calibri" w:cs="Arial"/>
          <w:bCs/>
          <w:szCs w:val="20"/>
          <w:lang w:val="sl-SI"/>
        </w:rPr>
        <w:t>Tem prihrankom lahko prištejemo še prihranke zaradi zmanjšanja količine prevozov zaradi skrajšanja transportnih poti, ki za scenarij izboljšane strukture (najvišji prihranek) znašajo 2768,86 ton CO</w:t>
      </w:r>
      <w:r w:rsidRPr="00600FFC">
        <w:rPr>
          <w:rFonts w:ascii="Calibri" w:hAnsi="Calibri" w:cs="Arial"/>
          <w:bCs/>
          <w:szCs w:val="20"/>
          <w:vertAlign w:val="subscript"/>
          <w:lang w:val="sl-SI"/>
        </w:rPr>
        <w:t>2</w:t>
      </w:r>
      <w:r w:rsidRPr="00600FFC">
        <w:rPr>
          <w:rFonts w:ascii="Calibri" w:hAnsi="Calibri" w:cs="Arial"/>
          <w:bCs/>
          <w:szCs w:val="20"/>
          <w:lang w:val="sl-SI"/>
        </w:rPr>
        <w:t>e (</w:t>
      </w:r>
      <w:r w:rsidRPr="00600FFC">
        <w:rPr>
          <w:rFonts w:ascii="Calibri" w:hAnsi="Calibri" w:cs="Arial"/>
          <w:bCs/>
          <w:szCs w:val="20"/>
          <w:lang w:val="sl-SI"/>
        </w:rPr>
        <w:fldChar w:fldCharType="begin" w:fldLock="1"/>
      </w:r>
      <w:r w:rsidRPr="00600FFC">
        <w:rPr>
          <w:rFonts w:ascii="Calibri" w:hAnsi="Calibri" w:cs="Arial"/>
          <w:bCs/>
          <w:szCs w:val="20"/>
          <w:lang w:val="sl-SI"/>
        </w:rPr>
        <w:instrText xml:space="preserve"> REF _Ref59612353 \h  \* MERGEFORMAT </w:instrText>
      </w:r>
      <w:r w:rsidRPr="00600FFC">
        <w:rPr>
          <w:rFonts w:ascii="Calibri" w:hAnsi="Calibri" w:cs="Arial"/>
          <w:bCs/>
          <w:szCs w:val="20"/>
          <w:lang w:val="sl-SI"/>
        </w:rPr>
      </w:r>
      <w:r w:rsidRPr="00600FFC">
        <w:rPr>
          <w:rFonts w:ascii="Calibri" w:hAnsi="Calibri" w:cs="Arial"/>
          <w:bCs/>
          <w:szCs w:val="20"/>
          <w:lang w:val="sl-SI"/>
        </w:rPr>
        <w:fldChar w:fldCharType="separate"/>
      </w:r>
      <w:r w:rsidR="00610203" w:rsidRPr="00610203">
        <w:rPr>
          <w:rFonts w:ascii="Calibri" w:hAnsi="Calibri" w:cs="Arial"/>
          <w:bCs/>
          <w:szCs w:val="20"/>
          <w:lang w:val="sl-SI"/>
        </w:rPr>
        <w:t>Preglednica 23</w:t>
      </w:r>
      <w:r w:rsidRPr="00600FFC">
        <w:rPr>
          <w:rFonts w:ascii="Calibri" w:hAnsi="Calibri" w:cs="Arial"/>
          <w:bCs/>
          <w:szCs w:val="20"/>
          <w:lang w:val="sl-SI"/>
        </w:rPr>
        <w:fldChar w:fldCharType="end"/>
      </w:r>
      <w:r w:rsidRPr="00600FFC">
        <w:rPr>
          <w:rFonts w:ascii="Calibri" w:hAnsi="Calibri" w:cs="Arial"/>
          <w:bCs/>
          <w:szCs w:val="20"/>
          <w:lang w:val="sl-SI"/>
        </w:rPr>
        <w:t>). Očitno</w:t>
      </w:r>
      <w:r w:rsidR="00EC3EDB" w:rsidRPr="00600FFC">
        <w:rPr>
          <w:rFonts w:ascii="Calibri" w:hAnsi="Calibri" w:cs="Arial"/>
          <w:bCs/>
          <w:szCs w:val="20"/>
          <w:lang w:val="sl-SI"/>
        </w:rPr>
        <w:t xml:space="preserve"> pa</w:t>
      </w:r>
      <w:r w:rsidRPr="00600FFC">
        <w:rPr>
          <w:rFonts w:ascii="Calibri" w:hAnsi="Calibri" w:cs="Arial"/>
          <w:bCs/>
          <w:szCs w:val="20"/>
          <w:lang w:val="sl-SI"/>
        </w:rPr>
        <w:t xml:space="preserve"> je, da daleč največji prihranki emisij lahko nastanejo zaradi kombiniranega učinka substitucije drugih izdelkov z lesenimi in pa količine shranjenega ogljika v lesenih izdelkih, prihranki zaradi poenostavljene logistike so sicer realni in otipljivi, vendar praktično zanemarljivi.</w:t>
      </w:r>
    </w:p>
    <w:p w14:paraId="1E85510E" w14:textId="58FBBB28" w:rsidR="008D472A" w:rsidRPr="00600FFC" w:rsidRDefault="008D472A" w:rsidP="008D472A">
      <w:pPr>
        <w:pStyle w:val="podpisi"/>
        <w:spacing w:line="312" w:lineRule="auto"/>
        <w:jc w:val="both"/>
        <w:rPr>
          <w:rFonts w:ascii="Calibri" w:hAnsi="Calibri" w:cs="Arial"/>
          <w:bCs/>
          <w:szCs w:val="20"/>
          <w:lang w:val="sl-SI"/>
        </w:rPr>
      </w:pPr>
    </w:p>
    <w:p w14:paraId="0DA7E2D9" w14:textId="04E35F92" w:rsidR="00A547D7" w:rsidRPr="00600FFC" w:rsidRDefault="008D472A" w:rsidP="008D472A">
      <w:pPr>
        <w:pStyle w:val="podpisi"/>
        <w:spacing w:line="312" w:lineRule="auto"/>
        <w:jc w:val="both"/>
        <w:rPr>
          <w:rFonts w:ascii="Calibri" w:hAnsi="Calibri" w:cs="Arial"/>
          <w:bCs/>
          <w:szCs w:val="20"/>
          <w:lang w:val="sl-SI"/>
        </w:rPr>
      </w:pPr>
      <w:r w:rsidRPr="00600FFC">
        <w:rPr>
          <w:rFonts w:ascii="Calibri" w:hAnsi="Calibri" w:cs="Arial"/>
          <w:bCs/>
          <w:szCs w:val="20"/>
          <w:lang w:val="sl-SI"/>
        </w:rPr>
        <w:lastRenderedPageBreak/>
        <w:t xml:space="preserve">Za ilustracijo </w:t>
      </w:r>
      <w:r w:rsidR="00EC3EDB" w:rsidRPr="00600FFC">
        <w:rPr>
          <w:rFonts w:ascii="Calibri" w:hAnsi="Calibri" w:cs="Arial"/>
          <w:bCs/>
          <w:szCs w:val="20"/>
          <w:lang w:val="sl-SI"/>
        </w:rPr>
        <w:t xml:space="preserve">potencialnih ekonomskih </w:t>
      </w:r>
      <w:r w:rsidR="00A547D7" w:rsidRPr="00600FFC">
        <w:rPr>
          <w:rFonts w:ascii="Calibri" w:hAnsi="Calibri" w:cs="Arial"/>
          <w:bCs/>
          <w:szCs w:val="20"/>
          <w:lang w:val="sl-SI"/>
        </w:rPr>
        <w:t xml:space="preserve">učinkov opisanega prihranka </w:t>
      </w:r>
      <w:r w:rsidRPr="00600FFC">
        <w:rPr>
          <w:rFonts w:ascii="Calibri" w:hAnsi="Calibri" w:cs="Arial"/>
          <w:bCs/>
          <w:szCs w:val="20"/>
          <w:lang w:val="sl-SI"/>
        </w:rPr>
        <w:t xml:space="preserve"> – če bi te »prihranke« preračunali v denarno vrednost po </w:t>
      </w:r>
      <w:r w:rsidR="00A547D7" w:rsidRPr="00600FFC">
        <w:rPr>
          <w:rFonts w:ascii="Calibri" w:hAnsi="Calibri" w:cs="Arial"/>
          <w:bCs/>
          <w:szCs w:val="20"/>
          <w:lang w:val="sl-SI"/>
        </w:rPr>
        <w:t xml:space="preserve">zgledu </w:t>
      </w:r>
      <w:r w:rsidRPr="00600FFC">
        <w:rPr>
          <w:rFonts w:ascii="Calibri" w:hAnsi="Calibri" w:cs="Arial"/>
          <w:bCs/>
          <w:szCs w:val="20"/>
          <w:lang w:val="sl-SI"/>
        </w:rPr>
        <w:t>evropske sheme trgovanja z emisijskimi kuponi (ETS), kjer se je v zadnjem letu in pol cena emisijskih pravic za tono CO</w:t>
      </w:r>
      <w:r w:rsidRPr="00600FFC">
        <w:rPr>
          <w:rFonts w:ascii="Calibri" w:hAnsi="Calibri" w:cs="Arial"/>
          <w:bCs/>
          <w:szCs w:val="20"/>
          <w:vertAlign w:val="subscript"/>
          <w:lang w:val="sl-SI"/>
        </w:rPr>
        <w:t>2</w:t>
      </w:r>
      <w:r w:rsidRPr="00600FFC">
        <w:rPr>
          <w:rFonts w:ascii="Calibri" w:hAnsi="Calibri" w:cs="Arial"/>
          <w:bCs/>
          <w:szCs w:val="20"/>
          <w:lang w:val="sl-SI"/>
        </w:rPr>
        <w:t xml:space="preserve"> gibala med 20 in 25 EUR, bi ti prihranki segali med 90 in 170 milijonov EUR na letni ravni.</w:t>
      </w:r>
      <w:r w:rsidR="00A547D7" w:rsidRPr="00600FFC">
        <w:rPr>
          <w:rFonts w:ascii="Calibri" w:hAnsi="Calibri" w:cs="Arial"/>
          <w:bCs/>
          <w:szCs w:val="20"/>
          <w:lang w:val="sl-SI"/>
        </w:rPr>
        <w:t xml:space="preserve"> </w:t>
      </w:r>
      <w:r w:rsidR="00EC3EDB" w:rsidRPr="00600FFC">
        <w:rPr>
          <w:rFonts w:ascii="Calibri" w:hAnsi="Calibri" w:cs="Arial"/>
          <w:bCs/>
          <w:szCs w:val="20"/>
          <w:lang w:val="sl-SI"/>
        </w:rPr>
        <w:t xml:space="preserve">Navedene vrednosti dobimo, če bi prihranke emisij toplogrednih plinov, ki nastanejo zaradi učinkov substitucije in </w:t>
      </w:r>
      <w:proofErr w:type="spellStart"/>
      <w:r w:rsidR="00EC3EDB" w:rsidRPr="00600FFC">
        <w:rPr>
          <w:rFonts w:ascii="Calibri" w:hAnsi="Calibri" w:cs="Arial"/>
          <w:bCs/>
          <w:szCs w:val="20"/>
          <w:lang w:val="sl-SI"/>
        </w:rPr>
        <w:t>sekvestracije</w:t>
      </w:r>
      <w:proofErr w:type="spellEnd"/>
      <w:r w:rsidR="00EC3EDB" w:rsidRPr="00600FFC">
        <w:rPr>
          <w:rFonts w:ascii="Calibri" w:hAnsi="Calibri" w:cs="Arial"/>
          <w:bCs/>
          <w:szCs w:val="20"/>
          <w:lang w:val="sl-SI"/>
        </w:rPr>
        <w:t xml:space="preserve"> pri uporabi lesenih namesto izdelkov iz fosilnih virov ali materialov z visoko vgrajeno energijo, preračunali v denarno vrednost po </w:t>
      </w:r>
      <w:r w:rsidR="00A547D7" w:rsidRPr="00600FFC">
        <w:rPr>
          <w:rFonts w:ascii="Calibri" w:hAnsi="Calibri" w:cs="Arial"/>
          <w:bCs/>
          <w:szCs w:val="20"/>
          <w:lang w:val="sl-SI"/>
        </w:rPr>
        <w:t xml:space="preserve">zgledu </w:t>
      </w:r>
      <w:r w:rsidR="00EC3EDB" w:rsidRPr="00600FFC">
        <w:rPr>
          <w:rFonts w:ascii="Calibri" w:hAnsi="Calibri" w:cs="Arial"/>
          <w:bCs/>
          <w:szCs w:val="20"/>
          <w:lang w:val="sl-SI"/>
        </w:rPr>
        <w:t>evropske sheme trgovanja z emisijskimi kuponi (ETS). Upoštevana je srednja vrednost potencialnega prihranka emisij CO</w:t>
      </w:r>
      <w:r w:rsidR="00EC3EDB" w:rsidRPr="00600FFC">
        <w:rPr>
          <w:rFonts w:ascii="Calibri" w:hAnsi="Calibri" w:cs="Arial"/>
          <w:bCs/>
          <w:szCs w:val="20"/>
          <w:vertAlign w:val="subscript"/>
          <w:lang w:val="sl-SI"/>
        </w:rPr>
        <w:t>2</w:t>
      </w:r>
      <w:r w:rsidR="00EC3EDB" w:rsidRPr="00600FFC">
        <w:rPr>
          <w:rFonts w:ascii="Calibri" w:hAnsi="Calibri" w:cs="Arial"/>
          <w:bCs/>
          <w:szCs w:val="20"/>
          <w:lang w:val="sl-SI"/>
        </w:rPr>
        <w:t xml:space="preserve"> pri scenariju izboljšane strukture (</w:t>
      </w:r>
      <w:r w:rsidR="00631E05" w:rsidRPr="00600FFC">
        <w:rPr>
          <w:rFonts w:ascii="Calibri" w:hAnsi="Calibri" w:cs="Arial"/>
          <w:bCs/>
          <w:szCs w:val="20"/>
          <w:lang w:val="sl-SI"/>
        </w:rPr>
        <w:fldChar w:fldCharType="begin" w:fldLock="1"/>
      </w:r>
      <w:r w:rsidR="00631E05" w:rsidRPr="00600FFC">
        <w:rPr>
          <w:rFonts w:ascii="Calibri" w:hAnsi="Calibri" w:cs="Arial"/>
          <w:bCs/>
          <w:szCs w:val="20"/>
          <w:lang w:val="sl-SI"/>
        </w:rPr>
        <w:instrText xml:space="preserve"> REF _Ref62998340 \h  \* MERGEFORMAT </w:instrText>
      </w:r>
      <w:r w:rsidR="00631E05" w:rsidRPr="00600FFC">
        <w:rPr>
          <w:rFonts w:ascii="Calibri" w:hAnsi="Calibri" w:cs="Arial"/>
          <w:bCs/>
          <w:szCs w:val="20"/>
          <w:lang w:val="sl-SI"/>
        </w:rPr>
      </w:r>
      <w:r w:rsidR="00631E05" w:rsidRPr="00600FFC">
        <w:rPr>
          <w:rFonts w:ascii="Calibri" w:hAnsi="Calibri" w:cs="Arial"/>
          <w:bCs/>
          <w:szCs w:val="20"/>
          <w:lang w:val="sl-SI"/>
        </w:rPr>
        <w:fldChar w:fldCharType="separate"/>
      </w:r>
      <w:r w:rsidR="00610203" w:rsidRPr="00610203">
        <w:rPr>
          <w:rFonts w:ascii="Calibri" w:hAnsi="Calibri" w:cs="Arial"/>
          <w:bCs/>
          <w:szCs w:val="20"/>
          <w:lang w:val="sl-SI"/>
        </w:rPr>
        <w:t>Preglednica 24</w:t>
      </w:r>
      <w:r w:rsidR="00631E05" w:rsidRPr="00600FFC">
        <w:rPr>
          <w:rFonts w:ascii="Calibri" w:hAnsi="Calibri" w:cs="Arial"/>
          <w:bCs/>
          <w:szCs w:val="20"/>
          <w:lang w:val="sl-SI"/>
        </w:rPr>
        <w:fldChar w:fldCharType="end"/>
      </w:r>
      <w:r w:rsidR="00EC3EDB" w:rsidRPr="00600FFC">
        <w:rPr>
          <w:rFonts w:ascii="Calibri" w:hAnsi="Calibri" w:cs="Arial"/>
          <w:bCs/>
          <w:szCs w:val="20"/>
          <w:lang w:val="sl-SI"/>
        </w:rPr>
        <w:t>). Vrednosti so potencialne, za doseganje tega potenciala pa je ključna sprememba politike na ravni EU – kot ponor CO</w:t>
      </w:r>
      <w:r w:rsidR="00EC3EDB" w:rsidRPr="00600FFC">
        <w:rPr>
          <w:rFonts w:ascii="Calibri" w:hAnsi="Calibri" w:cs="Arial"/>
          <w:bCs/>
          <w:szCs w:val="20"/>
          <w:vertAlign w:val="subscript"/>
          <w:lang w:val="sl-SI"/>
        </w:rPr>
        <w:t>2</w:t>
      </w:r>
      <w:r w:rsidR="00EC3EDB" w:rsidRPr="00600FFC">
        <w:rPr>
          <w:rFonts w:ascii="Calibri" w:hAnsi="Calibri" w:cs="Arial"/>
          <w:bCs/>
          <w:szCs w:val="20"/>
          <w:lang w:val="sl-SI"/>
        </w:rPr>
        <w:t xml:space="preserve"> bi morala postati priznana tudi </w:t>
      </w:r>
      <w:proofErr w:type="spellStart"/>
      <w:r w:rsidR="00EC3EDB" w:rsidRPr="00600FFC">
        <w:rPr>
          <w:rFonts w:ascii="Calibri" w:hAnsi="Calibri" w:cs="Arial"/>
          <w:bCs/>
          <w:szCs w:val="20"/>
          <w:lang w:val="sl-SI"/>
        </w:rPr>
        <w:t>sekvestracija</w:t>
      </w:r>
      <w:proofErr w:type="spellEnd"/>
      <w:r w:rsidR="00EC3EDB" w:rsidRPr="00600FFC">
        <w:rPr>
          <w:rFonts w:ascii="Calibri" w:hAnsi="Calibri" w:cs="Arial"/>
          <w:bCs/>
          <w:szCs w:val="20"/>
          <w:lang w:val="sl-SI"/>
        </w:rPr>
        <w:t xml:space="preserve"> ogljika – bilanca biogenega ogljika v lesnih proizvodih vseh vrst (po vzoru prirasta lesne zaloge v gozdovih).</w:t>
      </w:r>
      <w:r w:rsidR="00A547D7" w:rsidRPr="00600FFC">
        <w:rPr>
          <w:rFonts w:ascii="Calibri" w:hAnsi="Calibri" w:cs="Arial"/>
          <w:bCs/>
          <w:szCs w:val="20"/>
          <w:lang w:val="sl-SI"/>
        </w:rPr>
        <w:t xml:space="preserve"> Vprašanje je kompleksno, saj zadeva spremembe tako v omenjenem sistemu ETS kot uredbe, ki ureja vključitev emisij toplogrednih plinov in odvzemov zaradi rabe zemljišč, spremembe rabe zemljišč in gozdarstva v okvir podnebne in energetske politike do leta 2030, tako imenovane uredbe LULUCF.</w:t>
      </w:r>
      <w:r w:rsidR="00631E05" w:rsidRPr="00600FFC">
        <w:rPr>
          <w:rFonts w:ascii="Calibri" w:hAnsi="Calibri" w:cs="Arial"/>
          <w:bCs/>
          <w:szCs w:val="20"/>
          <w:lang w:val="sl-SI"/>
        </w:rPr>
        <w:t xml:space="preserve"> Analiza in pa predlog sprememb, ki tako globoko posegajo v obstoječo evropsko zakonodajo, učinkujejo pa na zelo širok krog deležnikov, </w:t>
      </w:r>
      <w:r w:rsidR="00A547D7" w:rsidRPr="00600FFC">
        <w:rPr>
          <w:rFonts w:ascii="Calibri" w:hAnsi="Calibri" w:cs="Arial"/>
          <w:bCs/>
          <w:szCs w:val="20"/>
          <w:lang w:val="sl-SI"/>
        </w:rPr>
        <w:t>presega namen te Študije.</w:t>
      </w:r>
    </w:p>
    <w:p w14:paraId="7B383E95" w14:textId="277078E7" w:rsidR="00A547D7" w:rsidRPr="00600FFC" w:rsidRDefault="00A547D7" w:rsidP="008D472A">
      <w:pPr>
        <w:pStyle w:val="podpisi"/>
        <w:spacing w:line="312" w:lineRule="auto"/>
        <w:jc w:val="both"/>
        <w:rPr>
          <w:rFonts w:ascii="Calibri" w:hAnsi="Calibri" w:cs="Arial"/>
          <w:bCs/>
          <w:szCs w:val="20"/>
          <w:lang w:val="sl-SI"/>
        </w:rPr>
      </w:pPr>
    </w:p>
    <w:p w14:paraId="20DB09EA" w14:textId="6F6EC096" w:rsidR="00B30637" w:rsidRPr="00600FFC" w:rsidRDefault="007D5754" w:rsidP="008D472A">
      <w:pPr>
        <w:pStyle w:val="podpisi"/>
        <w:spacing w:line="312" w:lineRule="auto"/>
        <w:jc w:val="both"/>
        <w:rPr>
          <w:rFonts w:ascii="Calibri" w:hAnsi="Calibri" w:cs="Arial"/>
          <w:bCs/>
          <w:szCs w:val="20"/>
          <w:lang w:val="sl-SI"/>
        </w:rPr>
      </w:pPr>
      <w:r w:rsidRPr="00600FFC">
        <w:rPr>
          <w:rFonts w:ascii="Calibri" w:hAnsi="Calibri" w:cs="Arial"/>
          <w:bCs/>
          <w:szCs w:val="20"/>
          <w:lang w:val="sl-SI"/>
        </w:rPr>
        <w:t>Poleg vseh zgoraj opisanih pozitivnih učinkov na varovanje okolja pa moramo poudariti še, da Model razporeditve lesa pri vseh treh obravnavanih scenarijih predpostavlja izkoriščanje ostankov in odpadkov proizvodnje drugih lesnih izdelkov z pridobivanje energije</w:t>
      </w:r>
      <w:r w:rsidR="0086203B" w:rsidRPr="00600FFC">
        <w:rPr>
          <w:rFonts w:ascii="Calibri" w:hAnsi="Calibri" w:cs="Arial"/>
          <w:bCs/>
          <w:szCs w:val="20"/>
          <w:lang w:val="sl-SI"/>
        </w:rPr>
        <w:t xml:space="preserve">, in sicer v višini </w:t>
      </w:r>
      <w:r w:rsidRPr="00600FFC">
        <w:rPr>
          <w:rFonts w:ascii="Calibri" w:hAnsi="Calibri" w:cs="Arial"/>
          <w:bCs/>
          <w:szCs w:val="20"/>
          <w:lang w:val="sl-SI"/>
        </w:rPr>
        <w:t>1.096.491 GJ</w:t>
      </w:r>
      <w:r w:rsidR="0086203B" w:rsidRPr="00600FFC">
        <w:rPr>
          <w:rFonts w:ascii="Calibri" w:hAnsi="Calibri" w:cs="Arial"/>
          <w:bCs/>
          <w:szCs w:val="20"/>
          <w:lang w:val="sl-SI"/>
        </w:rPr>
        <w:t xml:space="preserve"> (304.580 </w:t>
      </w:r>
      <w:r w:rsidR="00055967" w:rsidRPr="00600FFC">
        <w:rPr>
          <w:rFonts w:ascii="Calibri" w:hAnsi="Calibri" w:cs="Arial"/>
          <w:bCs/>
          <w:szCs w:val="20"/>
          <w:lang w:val="sl-SI"/>
        </w:rPr>
        <w:t>M</w:t>
      </w:r>
      <w:r w:rsidR="0086203B" w:rsidRPr="00600FFC">
        <w:rPr>
          <w:rFonts w:ascii="Calibri" w:hAnsi="Calibri" w:cs="Arial"/>
          <w:bCs/>
          <w:szCs w:val="20"/>
          <w:lang w:val="sl-SI"/>
        </w:rPr>
        <w:t>Wh)</w:t>
      </w:r>
      <w:r w:rsidR="00CF7962">
        <w:rPr>
          <w:rFonts w:ascii="Calibri" w:hAnsi="Calibri" w:cs="Arial"/>
          <w:bCs/>
          <w:szCs w:val="20"/>
          <w:lang w:val="sl-SI"/>
        </w:rPr>
        <w:t>, kar bi bil dobrodošel dodatek v višini skoraj 5% k pridobivanju energije iz trdne biomase, kot je to v Sloveniji znašalo leta 2019 (vir: SURS – Poraba obnovljivih virov energije, »Les in druga trdna biomasa«)</w:t>
      </w:r>
      <w:r w:rsidR="0086203B" w:rsidRPr="00600FFC">
        <w:rPr>
          <w:rFonts w:ascii="Calibri" w:hAnsi="Calibri" w:cs="Arial"/>
          <w:bCs/>
          <w:szCs w:val="20"/>
          <w:lang w:val="sl-SI"/>
        </w:rPr>
        <w:t>.</w:t>
      </w:r>
      <w:r w:rsidR="00D153EF" w:rsidRPr="00600FFC">
        <w:rPr>
          <w:rFonts w:ascii="Calibri" w:hAnsi="Calibri" w:cs="Arial"/>
          <w:bCs/>
          <w:szCs w:val="20"/>
          <w:lang w:val="sl-SI"/>
        </w:rPr>
        <w:t xml:space="preserve"> Ker v Sloveniji z gozdovi gospodarimo (večinoma) na </w:t>
      </w:r>
      <w:proofErr w:type="spellStart"/>
      <w:r w:rsidR="00D153EF" w:rsidRPr="00600FFC">
        <w:rPr>
          <w:rFonts w:ascii="Calibri" w:hAnsi="Calibri" w:cs="Arial"/>
          <w:bCs/>
          <w:szCs w:val="20"/>
          <w:lang w:val="sl-SI"/>
        </w:rPr>
        <w:t>trajnostnosten</w:t>
      </w:r>
      <w:proofErr w:type="spellEnd"/>
      <w:r w:rsidR="00D153EF" w:rsidRPr="00600FFC">
        <w:rPr>
          <w:rFonts w:ascii="Calibri" w:hAnsi="Calibri" w:cs="Arial"/>
          <w:bCs/>
          <w:szCs w:val="20"/>
          <w:lang w:val="sl-SI"/>
        </w:rPr>
        <w:t xml:space="preserve"> način, tako pridobljeno energijo lahko štejemo za »zeleno« in </w:t>
      </w:r>
      <w:proofErr w:type="spellStart"/>
      <w:r w:rsidR="00D153EF" w:rsidRPr="00600FFC">
        <w:rPr>
          <w:rFonts w:ascii="Calibri" w:hAnsi="Calibri" w:cs="Arial"/>
          <w:bCs/>
          <w:szCs w:val="20"/>
          <w:lang w:val="sl-SI"/>
        </w:rPr>
        <w:t>ogljično</w:t>
      </w:r>
      <w:proofErr w:type="spellEnd"/>
      <w:r w:rsidR="00D153EF" w:rsidRPr="00600FFC">
        <w:rPr>
          <w:rFonts w:ascii="Calibri" w:hAnsi="Calibri" w:cs="Arial"/>
          <w:bCs/>
          <w:szCs w:val="20"/>
          <w:lang w:val="sl-SI"/>
        </w:rPr>
        <w:t xml:space="preserve"> bolj ali manj nevtralno</w:t>
      </w:r>
      <w:r w:rsidR="00CF7962">
        <w:rPr>
          <w:rFonts w:ascii="Calibri" w:hAnsi="Calibri" w:cs="Arial"/>
          <w:bCs/>
          <w:szCs w:val="20"/>
          <w:lang w:val="sl-SI"/>
        </w:rPr>
        <w:t>.</w:t>
      </w:r>
    </w:p>
    <w:p w14:paraId="3E9C92E2" w14:textId="77777777" w:rsidR="00A11179" w:rsidRPr="00600FFC" w:rsidRDefault="00A11179" w:rsidP="00A11179">
      <w:pPr>
        <w:pStyle w:val="podpisi"/>
        <w:spacing w:line="312" w:lineRule="auto"/>
        <w:jc w:val="both"/>
        <w:rPr>
          <w:rFonts w:ascii="Calibri" w:hAnsi="Calibri" w:cs="Arial"/>
          <w:bCs/>
          <w:szCs w:val="20"/>
          <w:lang w:val="sl-SI"/>
        </w:rPr>
      </w:pPr>
    </w:p>
    <w:p w14:paraId="157A56E0" w14:textId="0E62BB0B" w:rsidR="0051440F" w:rsidRPr="00600FFC" w:rsidRDefault="0051440F" w:rsidP="00E74991">
      <w:pPr>
        <w:pStyle w:val="podpisi"/>
        <w:spacing w:line="312" w:lineRule="auto"/>
        <w:jc w:val="both"/>
        <w:rPr>
          <w:rFonts w:ascii="DejaVu Serif" w:hAnsi="DejaVu Serif"/>
          <w:b/>
          <w:color w:val="67A332"/>
          <w:sz w:val="32"/>
          <w:lang w:val="sl-SI"/>
        </w:rPr>
      </w:pPr>
      <w:r w:rsidRPr="00600FFC">
        <w:rPr>
          <w:lang w:val="sl-SI"/>
        </w:rPr>
        <w:br w:type="page"/>
      </w:r>
    </w:p>
    <w:p w14:paraId="527FB216" w14:textId="6BC2E0CA" w:rsidR="0051440F" w:rsidRPr="00600FFC" w:rsidRDefault="00F0097A" w:rsidP="0051440F">
      <w:pPr>
        <w:pStyle w:val="Naslov2"/>
      </w:pPr>
      <w:bookmarkStart w:id="103" w:name="_Toc64902535"/>
      <w:r>
        <w:lastRenderedPageBreak/>
        <w:t>3</w:t>
      </w:r>
      <w:r w:rsidR="0051440F" w:rsidRPr="00600FFC">
        <w:t>. Literatura</w:t>
      </w:r>
      <w:bookmarkEnd w:id="103"/>
    </w:p>
    <w:p w14:paraId="433C0CC9" w14:textId="77777777" w:rsidR="00A11179" w:rsidRPr="004F5382" w:rsidRDefault="00A11179" w:rsidP="00A11179">
      <w:pPr>
        <w:spacing w:line="312" w:lineRule="auto"/>
        <w:jc w:val="both"/>
        <w:rPr>
          <w:rFonts w:ascii="Calibri" w:hAnsi="Calibri" w:cs="Calibri"/>
          <w:sz w:val="20"/>
          <w:szCs w:val="20"/>
          <w:lang w:val="sl-SI"/>
        </w:rPr>
      </w:pPr>
    </w:p>
    <w:p w14:paraId="71C34C64" w14:textId="77777777" w:rsidR="00A11179" w:rsidRPr="004F5382" w:rsidRDefault="00A11179" w:rsidP="004D0C45">
      <w:pPr>
        <w:pStyle w:val="Odstavekseznama"/>
        <w:widowControl w:val="0"/>
        <w:numPr>
          <w:ilvl w:val="0"/>
          <w:numId w:val="37"/>
        </w:numPr>
        <w:autoSpaceDE w:val="0"/>
        <w:autoSpaceDN w:val="0"/>
        <w:adjustRightInd w:val="0"/>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Abiad</w:t>
      </w:r>
      <w:proofErr w:type="spellEnd"/>
      <w:r w:rsidRPr="004F5382">
        <w:rPr>
          <w:rFonts w:ascii="Calibri" w:hAnsi="Calibri" w:cs="Calibri"/>
          <w:sz w:val="20"/>
          <w:szCs w:val="20"/>
          <w:lang w:val="sl-SI"/>
        </w:rPr>
        <w:t xml:space="preserve">, A., </w:t>
      </w:r>
      <w:proofErr w:type="spellStart"/>
      <w:r w:rsidRPr="004F5382">
        <w:rPr>
          <w:rFonts w:ascii="Calibri" w:hAnsi="Calibri" w:cs="Calibri"/>
          <w:sz w:val="20"/>
          <w:szCs w:val="20"/>
          <w:lang w:val="sl-SI"/>
        </w:rPr>
        <w:t>Furceri</w:t>
      </w:r>
      <w:proofErr w:type="spellEnd"/>
      <w:r w:rsidRPr="004F5382">
        <w:rPr>
          <w:rFonts w:ascii="Calibri" w:hAnsi="Calibri" w:cs="Calibri"/>
          <w:sz w:val="20"/>
          <w:szCs w:val="20"/>
          <w:lang w:val="sl-SI"/>
        </w:rPr>
        <w:t xml:space="preserve">, D.,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Topalova</w:t>
      </w:r>
      <w:proofErr w:type="spellEnd"/>
      <w:r w:rsidRPr="004F5382">
        <w:rPr>
          <w:rFonts w:ascii="Calibri" w:hAnsi="Calibri" w:cs="Calibri"/>
          <w:sz w:val="20"/>
          <w:szCs w:val="20"/>
          <w:lang w:val="sl-SI"/>
        </w:rPr>
        <w:t xml:space="preserve">, P. (2015). </w:t>
      </w:r>
      <w:proofErr w:type="spellStart"/>
      <w:r w:rsidRPr="004F5382">
        <w:rPr>
          <w:rFonts w:ascii="Calibri" w:hAnsi="Calibri" w:cs="Calibri"/>
          <w:i/>
          <w:iCs/>
          <w:sz w:val="20"/>
          <w:szCs w:val="20"/>
          <w:lang w:val="sl-SI"/>
        </w:rPr>
        <w:t>The</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macroeconomic</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effects</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of</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public</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investment</w:t>
      </w:r>
      <w:proofErr w:type="spellEnd"/>
      <w:r w:rsidRPr="004F5382">
        <w:rPr>
          <w:rFonts w:ascii="Calibri" w:hAnsi="Calibri" w:cs="Calibri"/>
          <w:i/>
          <w:iCs/>
          <w:sz w:val="20"/>
          <w:szCs w:val="20"/>
          <w:lang w:val="sl-SI"/>
        </w:rPr>
        <w:t xml:space="preserve">: Evidence </w:t>
      </w:r>
      <w:proofErr w:type="spellStart"/>
      <w:r w:rsidRPr="004F5382">
        <w:rPr>
          <w:rFonts w:ascii="Calibri" w:hAnsi="Calibri" w:cs="Calibri"/>
          <w:i/>
          <w:iCs/>
          <w:sz w:val="20"/>
          <w:szCs w:val="20"/>
          <w:lang w:val="sl-SI"/>
        </w:rPr>
        <w:t>from</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advanced</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economies</w:t>
      </w:r>
      <w:proofErr w:type="spellEnd"/>
      <w:r w:rsidRPr="004F5382">
        <w:rPr>
          <w:rFonts w:ascii="Calibri" w:hAnsi="Calibri" w:cs="Calibri"/>
          <w:i/>
          <w:iCs/>
          <w:sz w:val="20"/>
          <w:szCs w:val="20"/>
          <w:lang w:val="sl-SI"/>
        </w:rPr>
        <w:t xml:space="preserve"> </w:t>
      </w:r>
      <w:r w:rsidRPr="004F5382">
        <w:rPr>
          <w:rFonts w:ascii="Calibri" w:hAnsi="Calibri" w:cs="Calibri"/>
          <w:sz w:val="20"/>
          <w:szCs w:val="20"/>
          <w:lang w:val="sl-SI"/>
        </w:rPr>
        <w:t xml:space="preserve">IMF </w:t>
      </w:r>
      <w:proofErr w:type="spellStart"/>
      <w:r w:rsidRPr="004F5382">
        <w:rPr>
          <w:rFonts w:ascii="Calibri" w:hAnsi="Calibri" w:cs="Calibri"/>
          <w:sz w:val="20"/>
          <w:szCs w:val="20"/>
          <w:lang w:val="sl-SI"/>
        </w:rPr>
        <w:t>Working</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Paper</w:t>
      </w:r>
      <w:proofErr w:type="spellEnd"/>
      <w:r w:rsidRPr="004F5382">
        <w:rPr>
          <w:rFonts w:ascii="Calibri" w:hAnsi="Calibri" w:cs="Calibri"/>
          <w:sz w:val="20"/>
          <w:szCs w:val="20"/>
          <w:lang w:val="sl-SI"/>
        </w:rPr>
        <w:t xml:space="preserve"> WP/15/95. </w:t>
      </w:r>
    </w:p>
    <w:p w14:paraId="6C567C35" w14:textId="77777777" w:rsidR="00A11179" w:rsidRPr="004F5382" w:rsidRDefault="00A11179" w:rsidP="004D0C45">
      <w:pPr>
        <w:pStyle w:val="Odstavekseznama"/>
        <w:numPr>
          <w:ilvl w:val="0"/>
          <w:numId w:val="37"/>
        </w:numPr>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Afonso</w:t>
      </w:r>
      <w:proofErr w:type="spellEnd"/>
      <w:r w:rsidRPr="004F5382">
        <w:rPr>
          <w:rFonts w:ascii="Calibri" w:hAnsi="Calibri" w:cs="Calibri"/>
          <w:sz w:val="20"/>
          <w:szCs w:val="20"/>
          <w:lang w:val="sl-SI"/>
        </w:rPr>
        <w:t xml:space="preserve">, A.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Leal</w:t>
      </w:r>
      <w:proofErr w:type="spellEnd"/>
      <w:r w:rsidRPr="004F5382">
        <w:rPr>
          <w:rFonts w:ascii="Calibri" w:hAnsi="Calibri" w:cs="Calibri"/>
          <w:sz w:val="20"/>
          <w:szCs w:val="20"/>
          <w:lang w:val="sl-SI"/>
        </w:rPr>
        <w:t xml:space="preserve">, F. S. (2019). </w:t>
      </w:r>
      <w:proofErr w:type="spellStart"/>
      <w:r w:rsidRPr="004F5382">
        <w:rPr>
          <w:rFonts w:ascii="Calibri" w:hAnsi="Calibri" w:cs="Calibri"/>
          <w:sz w:val="20"/>
          <w:szCs w:val="20"/>
          <w:lang w:val="sl-SI"/>
        </w:rPr>
        <w:t>Fiscal</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multipliers</w:t>
      </w:r>
      <w:proofErr w:type="spellEnd"/>
      <w:r w:rsidRPr="004F5382">
        <w:rPr>
          <w:rFonts w:ascii="Calibri" w:hAnsi="Calibri" w:cs="Calibri"/>
          <w:sz w:val="20"/>
          <w:szCs w:val="20"/>
          <w:lang w:val="sl-SI"/>
        </w:rPr>
        <w:t xml:space="preserve"> in </w:t>
      </w:r>
      <w:proofErr w:type="spellStart"/>
      <w:r w:rsidRPr="004F5382">
        <w:rPr>
          <w:rFonts w:ascii="Calibri" w:hAnsi="Calibri" w:cs="Calibri"/>
          <w:sz w:val="20"/>
          <w:szCs w:val="20"/>
          <w:lang w:val="sl-SI"/>
        </w:rPr>
        <w:t>the</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Eurozone</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w:t>
      </w:r>
      <w:proofErr w:type="spellEnd"/>
      <w:r w:rsidRPr="004F5382">
        <w:rPr>
          <w:rFonts w:ascii="Calibri" w:hAnsi="Calibri" w:cs="Calibri"/>
          <w:sz w:val="20"/>
          <w:szCs w:val="20"/>
          <w:lang w:val="sl-SI"/>
        </w:rPr>
        <w:t xml:space="preserve"> SVAR </w:t>
      </w:r>
      <w:proofErr w:type="spellStart"/>
      <w:r w:rsidRPr="004F5382">
        <w:rPr>
          <w:rFonts w:ascii="Calibri" w:hAnsi="Calibri" w:cs="Calibri"/>
          <w:sz w:val="20"/>
          <w:szCs w:val="20"/>
          <w:lang w:val="sl-SI"/>
        </w:rPr>
        <w:t>analysis</w:t>
      </w:r>
      <w:proofErr w:type="spellEnd"/>
      <w:r w:rsidRPr="004F5382">
        <w:rPr>
          <w:rFonts w:ascii="Calibri" w:hAnsi="Calibri" w:cs="Calibri"/>
          <w:sz w:val="20"/>
          <w:szCs w:val="20"/>
          <w:lang w:val="sl-SI"/>
        </w:rPr>
        <w:t>. </w:t>
      </w:r>
      <w:proofErr w:type="spellStart"/>
      <w:r w:rsidRPr="004F5382">
        <w:rPr>
          <w:rFonts w:ascii="Calibri" w:hAnsi="Calibri" w:cs="Calibri"/>
          <w:i/>
          <w:iCs/>
          <w:sz w:val="20"/>
          <w:szCs w:val="20"/>
          <w:lang w:val="sl-SI"/>
        </w:rPr>
        <w:t>Applied</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Economics</w:t>
      </w:r>
      <w:proofErr w:type="spellEnd"/>
      <w:r w:rsidRPr="004F5382">
        <w:rPr>
          <w:rFonts w:ascii="Calibri" w:hAnsi="Calibri" w:cs="Calibri"/>
          <w:sz w:val="20"/>
          <w:szCs w:val="20"/>
          <w:lang w:val="sl-SI"/>
        </w:rPr>
        <w:t xml:space="preserve">, Vol. </w:t>
      </w:r>
      <w:r w:rsidRPr="004F5382">
        <w:rPr>
          <w:rFonts w:ascii="Calibri" w:hAnsi="Calibri" w:cs="Calibri"/>
          <w:iCs/>
          <w:sz w:val="20"/>
          <w:szCs w:val="20"/>
          <w:lang w:val="sl-SI"/>
        </w:rPr>
        <w:t>51</w:t>
      </w:r>
      <w:r w:rsidRPr="004F5382">
        <w:rPr>
          <w:rFonts w:ascii="Calibri" w:hAnsi="Calibri" w:cs="Calibri"/>
          <w:sz w:val="20"/>
          <w:szCs w:val="20"/>
          <w:lang w:val="sl-SI"/>
        </w:rPr>
        <w:t>(51), str. 5577-5593.</w:t>
      </w:r>
    </w:p>
    <w:p w14:paraId="4CE7DC0A" w14:textId="77777777" w:rsidR="00A11179" w:rsidRPr="004F5382" w:rsidRDefault="00A11179" w:rsidP="004D0C45">
      <w:pPr>
        <w:pStyle w:val="Odstavekseznama"/>
        <w:numPr>
          <w:ilvl w:val="0"/>
          <w:numId w:val="37"/>
        </w:numPr>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Auerbach</w:t>
      </w:r>
      <w:proofErr w:type="spellEnd"/>
      <w:r w:rsidRPr="004F5382">
        <w:rPr>
          <w:rFonts w:ascii="Calibri" w:hAnsi="Calibri" w:cs="Calibri"/>
          <w:sz w:val="20"/>
          <w:szCs w:val="20"/>
          <w:lang w:val="sl-SI"/>
        </w:rPr>
        <w:t xml:space="preserve">, A.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Gorodnichenko</w:t>
      </w:r>
      <w:proofErr w:type="spellEnd"/>
      <w:r w:rsidRPr="004F5382">
        <w:rPr>
          <w:rFonts w:ascii="Calibri" w:hAnsi="Calibri" w:cs="Calibri"/>
          <w:sz w:val="20"/>
          <w:szCs w:val="20"/>
          <w:lang w:val="sl-SI"/>
        </w:rPr>
        <w:t xml:space="preserve">, Y. (2013a). </w:t>
      </w:r>
      <w:proofErr w:type="spellStart"/>
      <w:r w:rsidRPr="004F5382">
        <w:rPr>
          <w:rFonts w:ascii="Calibri" w:hAnsi="Calibri" w:cs="Calibri"/>
          <w:sz w:val="20"/>
          <w:szCs w:val="20"/>
          <w:lang w:val="sl-SI"/>
        </w:rPr>
        <w:t>Fiscal</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Multipliers</w:t>
      </w:r>
      <w:proofErr w:type="spellEnd"/>
      <w:r w:rsidRPr="004F5382">
        <w:rPr>
          <w:rFonts w:ascii="Calibri" w:hAnsi="Calibri" w:cs="Calibri"/>
          <w:sz w:val="20"/>
          <w:szCs w:val="20"/>
          <w:lang w:val="sl-SI"/>
        </w:rPr>
        <w:t xml:space="preserve"> in </w:t>
      </w:r>
      <w:proofErr w:type="spellStart"/>
      <w:r w:rsidRPr="004F5382">
        <w:rPr>
          <w:rFonts w:ascii="Calibri" w:hAnsi="Calibri" w:cs="Calibri"/>
          <w:sz w:val="20"/>
          <w:szCs w:val="20"/>
          <w:lang w:val="sl-SI"/>
        </w:rPr>
        <w:t>Recession</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Expansion</w:t>
      </w:r>
      <w:proofErr w:type="spellEnd"/>
      <w:r w:rsidRPr="004F5382">
        <w:rPr>
          <w:rFonts w:ascii="Calibri" w:hAnsi="Calibri" w:cs="Calibri"/>
          <w:sz w:val="20"/>
          <w:szCs w:val="20"/>
          <w:lang w:val="sl-SI"/>
        </w:rPr>
        <w:t xml:space="preserve">. In </w:t>
      </w:r>
      <w:proofErr w:type="spellStart"/>
      <w:r w:rsidRPr="004F5382">
        <w:rPr>
          <w:rFonts w:ascii="Calibri" w:hAnsi="Calibri" w:cs="Calibri"/>
          <w:i/>
          <w:sz w:val="20"/>
          <w:szCs w:val="20"/>
          <w:lang w:val="sl-SI"/>
        </w:rPr>
        <w:t>Fiscal</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Policy</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After</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the</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Financial</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Crisis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eds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Alesina</w:t>
      </w:r>
      <w:proofErr w:type="spellEnd"/>
      <w:r w:rsidRPr="004F5382">
        <w:rPr>
          <w:rFonts w:ascii="Calibri" w:hAnsi="Calibri" w:cs="Calibri"/>
          <w:sz w:val="20"/>
          <w:szCs w:val="20"/>
          <w:lang w:val="sl-SI"/>
        </w:rPr>
        <w:t xml:space="preserve"> A.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Giavazzi</w:t>
      </w:r>
      <w:proofErr w:type="spellEnd"/>
      <w:r w:rsidRPr="004F5382">
        <w:rPr>
          <w:rFonts w:ascii="Calibri" w:hAnsi="Calibri" w:cs="Calibri"/>
          <w:sz w:val="20"/>
          <w:szCs w:val="20"/>
          <w:lang w:val="sl-SI"/>
        </w:rPr>
        <w:t xml:space="preserve"> F. NBER </w:t>
      </w:r>
      <w:proofErr w:type="spellStart"/>
      <w:r w:rsidRPr="004F5382">
        <w:rPr>
          <w:rFonts w:ascii="Calibri" w:hAnsi="Calibri" w:cs="Calibri"/>
          <w:sz w:val="20"/>
          <w:szCs w:val="20"/>
          <w:lang w:val="sl-SI"/>
        </w:rPr>
        <w:t>Books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National</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Bureau</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of</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Economic</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Research</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Inc</w:t>
      </w:r>
      <w:proofErr w:type="spellEnd"/>
      <w:r w:rsidRPr="004F5382">
        <w:rPr>
          <w:rFonts w:ascii="Calibri" w:hAnsi="Calibri" w:cs="Calibri"/>
          <w:sz w:val="20"/>
          <w:szCs w:val="20"/>
          <w:lang w:val="sl-SI"/>
        </w:rPr>
        <w:t>., Cambridge, Massachusetts.</w:t>
      </w:r>
    </w:p>
    <w:p w14:paraId="75F13CED" w14:textId="77777777" w:rsidR="00A11179" w:rsidRPr="004F5382" w:rsidRDefault="00A11179" w:rsidP="004D0C45">
      <w:pPr>
        <w:pStyle w:val="Odstavekseznama"/>
        <w:numPr>
          <w:ilvl w:val="0"/>
          <w:numId w:val="37"/>
        </w:numPr>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Auerbach</w:t>
      </w:r>
      <w:proofErr w:type="spellEnd"/>
      <w:r w:rsidRPr="004F5382">
        <w:rPr>
          <w:rFonts w:ascii="Calibri" w:hAnsi="Calibri" w:cs="Calibri"/>
          <w:sz w:val="20"/>
          <w:szCs w:val="20"/>
          <w:lang w:val="sl-SI"/>
        </w:rPr>
        <w:t xml:space="preserve">, A.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Gorodnichenko</w:t>
      </w:r>
      <w:proofErr w:type="spellEnd"/>
      <w:r w:rsidRPr="004F5382">
        <w:rPr>
          <w:rFonts w:ascii="Calibri" w:hAnsi="Calibri" w:cs="Calibri"/>
          <w:sz w:val="20"/>
          <w:szCs w:val="20"/>
          <w:lang w:val="sl-SI"/>
        </w:rPr>
        <w:t xml:space="preserve">, Y. (2013b). </w:t>
      </w:r>
      <w:proofErr w:type="spellStart"/>
      <w:r w:rsidRPr="004F5382">
        <w:rPr>
          <w:rFonts w:ascii="Calibri" w:hAnsi="Calibri" w:cs="Calibri"/>
          <w:i/>
          <w:sz w:val="20"/>
          <w:szCs w:val="20"/>
          <w:lang w:val="sl-SI"/>
        </w:rPr>
        <w:t>Measuring</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the</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Output</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Responses</w:t>
      </w:r>
      <w:proofErr w:type="spellEnd"/>
      <w:r w:rsidRPr="004F5382">
        <w:rPr>
          <w:rFonts w:ascii="Calibri" w:hAnsi="Calibri" w:cs="Calibri"/>
          <w:i/>
          <w:sz w:val="20"/>
          <w:szCs w:val="20"/>
          <w:lang w:val="sl-SI"/>
        </w:rPr>
        <w:t xml:space="preserve"> to </w:t>
      </w:r>
      <w:proofErr w:type="spellStart"/>
      <w:r w:rsidRPr="004F5382">
        <w:rPr>
          <w:rFonts w:ascii="Calibri" w:hAnsi="Calibri" w:cs="Calibri"/>
          <w:i/>
          <w:sz w:val="20"/>
          <w:szCs w:val="20"/>
          <w:lang w:val="sl-SI"/>
        </w:rPr>
        <w:t>Fiscal</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Policy</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American</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Economic</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Journal</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Economic</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Policy</w:t>
      </w:r>
      <w:proofErr w:type="spellEnd"/>
      <w:r w:rsidRPr="004F5382">
        <w:rPr>
          <w:rFonts w:ascii="Calibri" w:hAnsi="Calibri" w:cs="Calibri"/>
          <w:sz w:val="20"/>
          <w:szCs w:val="20"/>
          <w:lang w:val="sl-SI"/>
        </w:rPr>
        <w:t xml:space="preserve"> 4 (2), 1–27.</w:t>
      </w:r>
    </w:p>
    <w:p w14:paraId="42BB535F" w14:textId="77777777" w:rsidR="00A11179" w:rsidRPr="004F5382" w:rsidRDefault="00A11179" w:rsidP="004D0C45">
      <w:pPr>
        <w:pStyle w:val="Odstavekseznama"/>
        <w:numPr>
          <w:ilvl w:val="0"/>
          <w:numId w:val="37"/>
        </w:numPr>
        <w:spacing w:before="0" w:after="0"/>
        <w:jc w:val="both"/>
        <w:rPr>
          <w:rFonts w:ascii="Calibri" w:hAnsi="Calibri" w:cs="Calibri"/>
          <w:sz w:val="20"/>
          <w:szCs w:val="20"/>
          <w:lang w:val="sl-SI"/>
        </w:rPr>
      </w:pPr>
      <w:r w:rsidRPr="004F5382">
        <w:rPr>
          <w:rFonts w:ascii="Calibri" w:hAnsi="Calibri" w:cs="Calibri"/>
          <w:sz w:val="20"/>
          <w:szCs w:val="20"/>
          <w:lang w:val="sl-SI"/>
        </w:rPr>
        <w:t xml:space="preserve">Banka Slovenije (2020). Napovedi makroekonomskih gibanj v </w:t>
      </w:r>
      <w:proofErr w:type="spellStart"/>
      <w:r w:rsidRPr="004F5382">
        <w:rPr>
          <w:rFonts w:ascii="Calibri" w:hAnsi="Calibri" w:cs="Calibri"/>
          <w:sz w:val="20"/>
          <w:szCs w:val="20"/>
          <w:lang w:val="sl-SI"/>
        </w:rPr>
        <w:t>Sloveniji,Junij</w:t>
      </w:r>
      <w:proofErr w:type="spellEnd"/>
      <w:r w:rsidRPr="004F5382">
        <w:rPr>
          <w:rFonts w:ascii="Calibri" w:hAnsi="Calibri" w:cs="Calibri"/>
          <w:sz w:val="20"/>
          <w:szCs w:val="20"/>
          <w:lang w:val="sl-SI"/>
        </w:rPr>
        <w:t xml:space="preserve"> 2020.</w:t>
      </w:r>
    </w:p>
    <w:p w14:paraId="4CBDD2F2" w14:textId="6D60D112" w:rsidR="00F74EDC" w:rsidRPr="004F5382" w:rsidRDefault="00F74EDC" w:rsidP="004D0C45">
      <w:pPr>
        <w:pStyle w:val="Odstavekseznama"/>
        <w:numPr>
          <w:ilvl w:val="0"/>
          <w:numId w:val="37"/>
        </w:numPr>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Bartelsman</w:t>
      </w:r>
      <w:proofErr w:type="spellEnd"/>
      <w:r w:rsidRPr="004F5382">
        <w:rPr>
          <w:rFonts w:ascii="Calibri" w:hAnsi="Calibri" w:cs="Calibri"/>
          <w:sz w:val="20"/>
          <w:szCs w:val="20"/>
          <w:lang w:val="sl-SI"/>
        </w:rPr>
        <w:t xml:space="preserve">, E., </w:t>
      </w:r>
      <w:proofErr w:type="spellStart"/>
      <w:r w:rsidRPr="004F5382">
        <w:rPr>
          <w:rFonts w:ascii="Calibri" w:hAnsi="Calibri" w:cs="Calibri"/>
          <w:sz w:val="20"/>
          <w:szCs w:val="20"/>
          <w:lang w:val="sl-SI"/>
        </w:rPr>
        <w:t>Haltiwanger</w:t>
      </w:r>
      <w:proofErr w:type="spellEnd"/>
      <w:r w:rsidRPr="004F5382">
        <w:rPr>
          <w:rFonts w:ascii="Calibri" w:hAnsi="Calibri" w:cs="Calibri"/>
          <w:sz w:val="20"/>
          <w:szCs w:val="20"/>
          <w:lang w:val="sl-SI"/>
        </w:rPr>
        <w:t xml:space="preserve">, J.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Scarpetta</w:t>
      </w:r>
      <w:proofErr w:type="spellEnd"/>
      <w:r w:rsidRPr="004F5382">
        <w:rPr>
          <w:rFonts w:ascii="Calibri" w:hAnsi="Calibri" w:cs="Calibri"/>
          <w:sz w:val="20"/>
          <w:szCs w:val="20"/>
          <w:lang w:val="sl-SI"/>
        </w:rPr>
        <w:t xml:space="preserve">, S. (2005). </w:t>
      </w:r>
      <w:proofErr w:type="spellStart"/>
      <w:r w:rsidRPr="004F5382">
        <w:rPr>
          <w:rFonts w:ascii="Calibri" w:hAnsi="Calibri" w:cs="Calibri"/>
          <w:sz w:val="20"/>
          <w:szCs w:val="20"/>
          <w:lang w:val="sl-SI"/>
        </w:rPr>
        <w:t>Measuring</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analysing</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cross-country</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differences</w:t>
      </w:r>
      <w:proofErr w:type="spellEnd"/>
      <w:r w:rsidRPr="004F5382">
        <w:rPr>
          <w:rFonts w:ascii="Calibri" w:hAnsi="Calibri" w:cs="Calibri"/>
          <w:sz w:val="20"/>
          <w:szCs w:val="20"/>
          <w:lang w:val="sl-SI"/>
        </w:rPr>
        <w:t xml:space="preserve"> in firm </w:t>
      </w:r>
      <w:proofErr w:type="spellStart"/>
      <w:r w:rsidRPr="004F5382">
        <w:rPr>
          <w:rFonts w:ascii="Calibri" w:hAnsi="Calibri" w:cs="Calibri"/>
          <w:sz w:val="20"/>
          <w:szCs w:val="20"/>
          <w:lang w:val="sl-SI"/>
        </w:rPr>
        <w:t>dynamics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Paper</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presented</w:t>
      </w:r>
      <w:proofErr w:type="spellEnd"/>
      <w:r w:rsidRPr="004F5382">
        <w:rPr>
          <w:rFonts w:ascii="Calibri" w:hAnsi="Calibri" w:cs="Calibri"/>
          <w:sz w:val="20"/>
          <w:szCs w:val="20"/>
          <w:lang w:val="sl-SI"/>
        </w:rPr>
        <w:t xml:space="preserve"> to NBER </w:t>
      </w:r>
      <w:proofErr w:type="spellStart"/>
      <w:r w:rsidRPr="004F5382">
        <w:rPr>
          <w:rFonts w:ascii="Calibri" w:hAnsi="Calibri" w:cs="Calibri"/>
          <w:sz w:val="20"/>
          <w:szCs w:val="20"/>
          <w:lang w:val="sl-SI"/>
        </w:rPr>
        <w:t>Conference</w:t>
      </w:r>
      <w:proofErr w:type="spellEnd"/>
      <w:r w:rsidRPr="004F5382">
        <w:rPr>
          <w:rFonts w:ascii="Calibri" w:hAnsi="Calibri" w:cs="Calibri"/>
          <w:sz w:val="20"/>
          <w:szCs w:val="20"/>
          <w:lang w:val="sl-SI"/>
        </w:rPr>
        <w:t xml:space="preserve"> on </w:t>
      </w:r>
      <w:proofErr w:type="spellStart"/>
      <w:r w:rsidRPr="004F5382">
        <w:rPr>
          <w:rFonts w:ascii="Calibri" w:hAnsi="Calibri" w:cs="Calibri"/>
          <w:sz w:val="20"/>
          <w:szCs w:val="20"/>
          <w:lang w:val="sl-SI"/>
        </w:rPr>
        <w:t>Research</w:t>
      </w:r>
      <w:proofErr w:type="spellEnd"/>
      <w:r w:rsidRPr="004F5382">
        <w:rPr>
          <w:rFonts w:ascii="Calibri" w:hAnsi="Calibri" w:cs="Calibri"/>
          <w:sz w:val="20"/>
          <w:szCs w:val="20"/>
          <w:lang w:val="sl-SI"/>
        </w:rPr>
        <w:t xml:space="preserve"> in </w:t>
      </w:r>
      <w:proofErr w:type="spellStart"/>
      <w:r w:rsidRPr="004F5382">
        <w:rPr>
          <w:rFonts w:ascii="Calibri" w:hAnsi="Calibri" w:cs="Calibri"/>
          <w:sz w:val="20"/>
          <w:szCs w:val="20"/>
          <w:lang w:val="sl-SI"/>
        </w:rPr>
        <w:t>Income</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Wealth</w:t>
      </w:r>
      <w:proofErr w:type="spellEnd"/>
      <w:r w:rsidRPr="004F5382">
        <w:rPr>
          <w:rFonts w:ascii="Calibri" w:hAnsi="Calibri" w:cs="Calibri"/>
          <w:sz w:val="20"/>
          <w:szCs w:val="20"/>
          <w:lang w:val="sl-SI"/>
        </w:rPr>
        <w:t>, April 8-9, 2005.</w:t>
      </w:r>
    </w:p>
    <w:p w14:paraId="277A4658" w14:textId="24863C23" w:rsidR="00A11179" w:rsidRPr="004F5382" w:rsidRDefault="00A11179" w:rsidP="004D0C45">
      <w:pPr>
        <w:pStyle w:val="Odstavekseznama"/>
        <w:numPr>
          <w:ilvl w:val="0"/>
          <w:numId w:val="37"/>
        </w:numPr>
        <w:spacing w:before="0" w:after="0"/>
        <w:ind w:left="714" w:hanging="357"/>
        <w:jc w:val="both"/>
        <w:rPr>
          <w:rFonts w:ascii="Calibri" w:hAnsi="Calibri" w:cs="Calibri"/>
          <w:sz w:val="20"/>
          <w:szCs w:val="20"/>
          <w:lang w:val="sl-SI"/>
        </w:rPr>
      </w:pPr>
      <w:r w:rsidRPr="004F5382">
        <w:rPr>
          <w:rFonts w:ascii="Calibri" w:hAnsi="Calibri" w:cs="Calibri"/>
          <w:sz w:val="20"/>
          <w:szCs w:val="20"/>
          <w:lang w:val="sl-SI"/>
        </w:rPr>
        <w:t xml:space="preserve">Batini, N., </w:t>
      </w:r>
      <w:proofErr w:type="spellStart"/>
      <w:r w:rsidRPr="004F5382">
        <w:rPr>
          <w:rFonts w:ascii="Calibri" w:hAnsi="Calibri" w:cs="Calibri"/>
          <w:sz w:val="20"/>
          <w:szCs w:val="20"/>
          <w:lang w:val="sl-SI"/>
        </w:rPr>
        <w:t>Eyraud</w:t>
      </w:r>
      <w:proofErr w:type="spellEnd"/>
      <w:r w:rsidRPr="004F5382">
        <w:rPr>
          <w:rFonts w:ascii="Calibri" w:hAnsi="Calibri" w:cs="Calibri"/>
          <w:sz w:val="20"/>
          <w:szCs w:val="20"/>
          <w:lang w:val="sl-SI"/>
        </w:rPr>
        <w:t xml:space="preserve">, L., </w:t>
      </w:r>
      <w:proofErr w:type="spellStart"/>
      <w:r w:rsidRPr="004F5382">
        <w:rPr>
          <w:rFonts w:ascii="Calibri" w:hAnsi="Calibri" w:cs="Calibri"/>
          <w:sz w:val="20"/>
          <w:szCs w:val="20"/>
          <w:lang w:val="sl-SI"/>
        </w:rPr>
        <w:t>Forni</w:t>
      </w:r>
      <w:proofErr w:type="spellEnd"/>
      <w:r w:rsidRPr="004F5382">
        <w:rPr>
          <w:rFonts w:ascii="Calibri" w:hAnsi="Calibri" w:cs="Calibri"/>
          <w:sz w:val="20"/>
          <w:szCs w:val="20"/>
          <w:lang w:val="sl-SI"/>
        </w:rPr>
        <w:t xml:space="preserve">, L. and Weber, A. (2014). </w:t>
      </w:r>
      <w:proofErr w:type="spellStart"/>
      <w:r w:rsidRPr="004F5382">
        <w:rPr>
          <w:rFonts w:ascii="Calibri" w:hAnsi="Calibri" w:cs="Calibri"/>
          <w:sz w:val="20"/>
          <w:szCs w:val="20"/>
          <w:lang w:val="sl-SI"/>
        </w:rPr>
        <w:t>Fiscal</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Multipliers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Size</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Determinants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Use in </w:t>
      </w:r>
      <w:proofErr w:type="spellStart"/>
      <w:r w:rsidRPr="004F5382">
        <w:rPr>
          <w:rFonts w:ascii="Calibri" w:hAnsi="Calibri" w:cs="Calibri"/>
          <w:sz w:val="20"/>
          <w:szCs w:val="20"/>
          <w:lang w:val="sl-SI"/>
        </w:rPr>
        <w:t>Macroeconomic</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Projections</w:t>
      </w:r>
      <w:proofErr w:type="spellEnd"/>
      <w:r w:rsidRPr="004F5382">
        <w:rPr>
          <w:rFonts w:ascii="Calibri" w:hAnsi="Calibri" w:cs="Calibri"/>
          <w:sz w:val="20"/>
          <w:szCs w:val="20"/>
          <w:lang w:val="sl-SI"/>
        </w:rPr>
        <w:t xml:space="preserve">. IMF </w:t>
      </w:r>
      <w:proofErr w:type="spellStart"/>
      <w:r w:rsidRPr="004F5382">
        <w:rPr>
          <w:rFonts w:ascii="Calibri" w:hAnsi="Calibri" w:cs="Calibri"/>
          <w:sz w:val="20"/>
          <w:szCs w:val="20"/>
          <w:lang w:val="sl-SI"/>
        </w:rPr>
        <w:t>Technical</w:t>
      </w:r>
      <w:proofErr w:type="spellEnd"/>
      <w:r w:rsidRPr="004F5382">
        <w:rPr>
          <w:rFonts w:ascii="Calibri" w:hAnsi="Calibri" w:cs="Calibri"/>
          <w:sz w:val="20"/>
          <w:szCs w:val="20"/>
          <w:lang w:val="sl-SI"/>
        </w:rPr>
        <w:t xml:space="preserve"> Notes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Manuals</w:t>
      </w:r>
      <w:proofErr w:type="spellEnd"/>
      <w:r w:rsidRPr="004F5382">
        <w:rPr>
          <w:rFonts w:ascii="Calibri" w:hAnsi="Calibri" w:cs="Calibri"/>
          <w:sz w:val="20"/>
          <w:szCs w:val="20"/>
          <w:lang w:val="sl-SI"/>
        </w:rPr>
        <w:t xml:space="preserve"> 14/04. </w:t>
      </w:r>
      <w:proofErr w:type="spellStart"/>
      <w:r w:rsidRPr="004F5382">
        <w:rPr>
          <w:rFonts w:ascii="Calibri" w:hAnsi="Calibri" w:cs="Calibri"/>
          <w:sz w:val="20"/>
          <w:szCs w:val="20"/>
          <w:lang w:val="sl-SI"/>
        </w:rPr>
        <w:t>Available</w:t>
      </w:r>
      <w:proofErr w:type="spellEnd"/>
      <w:r w:rsidRPr="004F5382">
        <w:rPr>
          <w:rFonts w:ascii="Calibri" w:hAnsi="Calibri" w:cs="Calibri"/>
          <w:sz w:val="20"/>
          <w:szCs w:val="20"/>
          <w:lang w:val="sl-SI"/>
        </w:rPr>
        <w:t xml:space="preserve"> at https://www.imf.org/external/pubs/ft/tnm/2014/tnm1404.pdf</w:t>
      </w:r>
    </w:p>
    <w:p w14:paraId="5F9CB402" w14:textId="3F732C84" w:rsidR="00AB1B86" w:rsidRPr="004F5382" w:rsidRDefault="00AB1B86" w:rsidP="004D0C45">
      <w:pPr>
        <w:pStyle w:val="podpisi"/>
        <w:numPr>
          <w:ilvl w:val="0"/>
          <w:numId w:val="37"/>
        </w:numPr>
        <w:spacing w:line="288" w:lineRule="auto"/>
        <w:jc w:val="both"/>
        <w:rPr>
          <w:rFonts w:ascii="Calibri" w:hAnsi="Calibri" w:cs="Calibri"/>
          <w:szCs w:val="20"/>
          <w:lang w:val="sl-SI"/>
        </w:rPr>
      </w:pPr>
      <w:proofErr w:type="spellStart"/>
      <w:r w:rsidRPr="004F5382">
        <w:rPr>
          <w:rFonts w:ascii="Calibri" w:hAnsi="Calibri" w:cs="Calibri"/>
          <w:szCs w:val="20"/>
          <w:lang w:val="sl-SI"/>
        </w:rPr>
        <w:t>B</w:t>
      </w:r>
      <w:r w:rsidR="002C3441" w:rsidRPr="004F5382">
        <w:rPr>
          <w:rFonts w:ascii="Calibri" w:hAnsi="Calibri" w:cs="Calibri"/>
          <w:szCs w:val="20"/>
          <w:lang w:val="sl-SI"/>
        </w:rPr>
        <w:t>aul</w:t>
      </w:r>
      <w:proofErr w:type="spellEnd"/>
      <w:r w:rsidRPr="004F5382">
        <w:rPr>
          <w:rFonts w:ascii="Calibri" w:hAnsi="Calibri" w:cs="Calibri"/>
          <w:szCs w:val="20"/>
          <w:lang w:val="sl-SI"/>
        </w:rPr>
        <w:t>, T</w:t>
      </w:r>
      <w:r w:rsidR="002C3441" w:rsidRPr="004F5382">
        <w:rPr>
          <w:rFonts w:ascii="Calibri" w:hAnsi="Calibri" w:cs="Calibri"/>
          <w:szCs w:val="20"/>
          <w:lang w:val="sl-SI"/>
        </w:rPr>
        <w:t>.</w:t>
      </w:r>
      <w:r w:rsidRPr="004F5382">
        <w:rPr>
          <w:rFonts w:ascii="Calibri" w:hAnsi="Calibri" w:cs="Calibri"/>
          <w:szCs w:val="20"/>
          <w:lang w:val="sl-SI"/>
        </w:rPr>
        <w:t>K</w:t>
      </w:r>
      <w:r w:rsidR="002C3441" w:rsidRPr="004F5382">
        <w:rPr>
          <w:rFonts w:ascii="Calibri" w:hAnsi="Calibri" w:cs="Calibri"/>
          <w:szCs w:val="20"/>
          <w:lang w:val="sl-SI"/>
        </w:rPr>
        <w:t>.</w:t>
      </w:r>
      <w:r w:rsidRPr="004F5382">
        <w:rPr>
          <w:rFonts w:ascii="Calibri" w:hAnsi="Calibri" w:cs="Calibri"/>
          <w:szCs w:val="20"/>
          <w:lang w:val="sl-SI"/>
        </w:rPr>
        <w:t xml:space="preserve">, </w:t>
      </w:r>
      <w:proofErr w:type="spellStart"/>
      <w:r w:rsidRPr="004F5382">
        <w:rPr>
          <w:rFonts w:ascii="Calibri" w:hAnsi="Calibri" w:cs="Calibri"/>
          <w:szCs w:val="20"/>
          <w:lang w:val="sl-SI"/>
        </w:rPr>
        <w:t>A</w:t>
      </w:r>
      <w:r w:rsidR="002C3441" w:rsidRPr="004F5382">
        <w:rPr>
          <w:rFonts w:ascii="Calibri" w:hAnsi="Calibri" w:cs="Calibri"/>
          <w:szCs w:val="20"/>
          <w:lang w:val="sl-SI"/>
        </w:rPr>
        <w:t>lam</w:t>
      </w:r>
      <w:proofErr w:type="spellEnd"/>
      <w:r w:rsidR="002C3441" w:rsidRPr="004F5382">
        <w:rPr>
          <w:rFonts w:ascii="Calibri" w:hAnsi="Calibri" w:cs="Calibri"/>
          <w:szCs w:val="20"/>
          <w:lang w:val="sl-SI"/>
        </w:rPr>
        <w:t xml:space="preserve">, </w:t>
      </w:r>
      <w:r w:rsidRPr="004F5382">
        <w:rPr>
          <w:rFonts w:ascii="Calibri" w:hAnsi="Calibri" w:cs="Calibri"/>
          <w:szCs w:val="20"/>
          <w:lang w:val="sl-SI"/>
        </w:rPr>
        <w:t xml:space="preserve">A, </w:t>
      </w:r>
      <w:proofErr w:type="spellStart"/>
      <w:r w:rsidRPr="004F5382">
        <w:rPr>
          <w:rFonts w:ascii="Calibri" w:hAnsi="Calibri" w:cs="Calibri"/>
          <w:szCs w:val="20"/>
          <w:lang w:val="sl-SI"/>
        </w:rPr>
        <w:t>I</w:t>
      </w:r>
      <w:r w:rsidR="002C3441" w:rsidRPr="004F5382">
        <w:rPr>
          <w:rFonts w:ascii="Calibri" w:hAnsi="Calibri" w:cs="Calibri"/>
          <w:szCs w:val="20"/>
          <w:lang w:val="sl-SI"/>
        </w:rPr>
        <w:t>konen</w:t>
      </w:r>
      <w:proofErr w:type="spellEnd"/>
      <w:r w:rsidRPr="004F5382">
        <w:rPr>
          <w:rFonts w:ascii="Calibri" w:hAnsi="Calibri" w:cs="Calibri"/>
          <w:szCs w:val="20"/>
          <w:lang w:val="sl-SI"/>
        </w:rPr>
        <w:t>,</w:t>
      </w:r>
      <w:r w:rsidR="002C3441" w:rsidRPr="004F5382">
        <w:rPr>
          <w:rFonts w:ascii="Calibri" w:hAnsi="Calibri" w:cs="Calibri"/>
          <w:szCs w:val="20"/>
          <w:lang w:val="sl-SI"/>
        </w:rPr>
        <w:t xml:space="preserve"> </w:t>
      </w:r>
      <w:r w:rsidRPr="004F5382">
        <w:rPr>
          <w:rFonts w:ascii="Calibri" w:hAnsi="Calibri" w:cs="Calibri"/>
          <w:szCs w:val="20"/>
          <w:lang w:val="sl-SI"/>
        </w:rPr>
        <w:t>A</w:t>
      </w:r>
      <w:r w:rsidR="002C3441" w:rsidRPr="004F5382">
        <w:rPr>
          <w:rFonts w:ascii="Calibri" w:hAnsi="Calibri" w:cs="Calibri"/>
          <w:szCs w:val="20"/>
          <w:lang w:val="sl-SI"/>
        </w:rPr>
        <w:t>.</w:t>
      </w:r>
      <w:r w:rsidRPr="004F5382">
        <w:rPr>
          <w:rFonts w:ascii="Calibri" w:hAnsi="Calibri" w:cs="Calibri"/>
          <w:szCs w:val="20"/>
          <w:lang w:val="sl-SI"/>
        </w:rPr>
        <w:t xml:space="preserve">, </w:t>
      </w:r>
      <w:proofErr w:type="spellStart"/>
      <w:r w:rsidRPr="004F5382">
        <w:rPr>
          <w:rFonts w:ascii="Calibri" w:hAnsi="Calibri" w:cs="Calibri"/>
          <w:szCs w:val="20"/>
          <w:lang w:val="sl-SI"/>
        </w:rPr>
        <w:t>S</w:t>
      </w:r>
      <w:r w:rsidR="002C3441" w:rsidRPr="004F5382">
        <w:rPr>
          <w:rFonts w:ascii="Calibri" w:hAnsi="Calibri" w:cs="Calibri"/>
          <w:szCs w:val="20"/>
          <w:lang w:val="sl-SI"/>
        </w:rPr>
        <w:t>trandman</w:t>
      </w:r>
      <w:proofErr w:type="spellEnd"/>
      <w:r w:rsidRPr="004F5382">
        <w:rPr>
          <w:rFonts w:ascii="Calibri" w:hAnsi="Calibri" w:cs="Calibri"/>
          <w:szCs w:val="20"/>
          <w:lang w:val="sl-SI"/>
        </w:rPr>
        <w:t>, H</w:t>
      </w:r>
      <w:r w:rsidR="002C3441" w:rsidRPr="004F5382">
        <w:rPr>
          <w:rFonts w:ascii="Calibri" w:hAnsi="Calibri" w:cs="Calibri"/>
          <w:szCs w:val="20"/>
          <w:lang w:val="sl-SI"/>
        </w:rPr>
        <w:t>.</w:t>
      </w:r>
      <w:r w:rsidRPr="004F5382">
        <w:rPr>
          <w:rFonts w:ascii="Calibri" w:hAnsi="Calibri" w:cs="Calibri"/>
          <w:szCs w:val="20"/>
          <w:lang w:val="sl-SI"/>
        </w:rPr>
        <w:t xml:space="preserve">, </w:t>
      </w:r>
      <w:proofErr w:type="spellStart"/>
      <w:r w:rsidRPr="004F5382">
        <w:rPr>
          <w:rFonts w:ascii="Calibri" w:hAnsi="Calibri" w:cs="Calibri"/>
          <w:szCs w:val="20"/>
          <w:lang w:val="sl-SI"/>
        </w:rPr>
        <w:t>A</w:t>
      </w:r>
      <w:r w:rsidR="002C3441" w:rsidRPr="004F5382">
        <w:rPr>
          <w:rFonts w:ascii="Calibri" w:hAnsi="Calibri" w:cs="Calibri"/>
          <w:szCs w:val="20"/>
          <w:lang w:val="sl-SI"/>
        </w:rPr>
        <w:t>sikainen</w:t>
      </w:r>
      <w:proofErr w:type="spellEnd"/>
      <w:r w:rsidRPr="004F5382">
        <w:rPr>
          <w:rFonts w:ascii="Calibri" w:hAnsi="Calibri" w:cs="Calibri"/>
          <w:szCs w:val="20"/>
          <w:lang w:val="sl-SI"/>
        </w:rPr>
        <w:t>, A</w:t>
      </w:r>
      <w:r w:rsidR="002C3441" w:rsidRPr="004F5382">
        <w:rPr>
          <w:rFonts w:ascii="Calibri" w:hAnsi="Calibri" w:cs="Calibri"/>
          <w:szCs w:val="20"/>
          <w:lang w:val="sl-SI"/>
        </w:rPr>
        <w:t>.</w:t>
      </w:r>
      <w:r w:rsidRPr="004F5382">
        <w:rPr>
          <w:rFonts w:ascii="Calibri" w:hAnsi="Calibri" w:cs="Calibri"/>
          <w:szCs w:val="20"/>
          <w:lang w:val="sl-SI"/>
        </w:rPr>
        <w:t xml:space="preserve">, </w:t>
      </w:r>
      <w:proofErr w:type="spellStart"/>
      <w:r w:rsidRPr="004F5382">
        <w:rPr>
          <w:rFonts w:ascii="Calibri" w:hAnsi="Calibri" w:cs="Calibri"/>
          <w:szCs w:val="20"/>
          <w:lang w:val="sl-SI"/>
        </w:rPr>
        <w:t>P</w:t>
      </w:r>
      <w:r w:rsidR="002C3441" w:rsidRPr="004F5382">
        <w:rPr>
          <w:rFonts w:ascii="Calibri" w:hAnsi="Calibri" w:cs="Calibri"/>
          <w:szCs w:val="20"/>
          <w:lang w:val="sl-SI"/>
        </w:rPr>
        <w:t>eltola</w:t>
      </w:r>
      <w:proofErr w:type="spellEnd"/>
      <w:r w:rsidRPr="004F5382">
        <w:rPr>
          <w:rFonts w:ascii="Calibri" w:hAnsi="Calibri" w:cs="Calibri"/>
          <w:szCs w:val="20"/>
          <w:lang w:val="sl-SI"/>
        </w:rPr>
        <w:t>, H</w:t>
      </w:r>
      <w:r w:rsidR="002C3441" w:rsidRPr="004F5382">
        <w:rPr>
          <w:rFonts w:ascii="Calibri" w:hAnsi="Calibri" w:cs="Calibri"/>
          <w:szCs w:val="20"/>
          <w:lang w:val="sl-SI"/>
        </w:rPr>
        <w:t>.</w:t>
      </w:r>
      <w:r w:rsidRPr="004F5382">
        <w:rPr>
          <w:rFonts w:ascii="Calibri" w:hAnsi="Calibri" w:cs="Calibri"/>
          <w:szCs w:val="20"/>
          <w:lang w:val="sl-SI"/>
        </w:rPr>
        <w:t xml:space="preserve">, </w:t>
      </w:r>
      <w:proofErr w:type="spellStart"/>
      <w:r w:rsidRPr="004F5382">
        <w:rPr>
          <w:rFonts w:ascii="Calibri" w:hAnsi="Calibri" w:cs="Calibri"/>
          <w:szCs w:val="20"/>
          <w:lang w:val="sl-SI"/>
        </w:rPr>
        <w:t>K</w:t>
      </w:r>
      <w:r w:rsidR="002C3441" w:rsidRPr="004F5382">
        <w:rPr>
          <w:rFonts w:ascii="Calibri" w:hAnsi="Calibri" w:cs="Calibri"/>
          <w:szCs w:val="20"/>
          <w:lang w:val="sl-SI"/>
        </w:rPr>
        <w:t>ilpeläinen</w:t>
      </w:r>
      <w:proofErr w:type="spellEnd"/>
      <w:r w:rsidR="0051440F" w:rsidRPr="004F5382">
        <w:rPr>
          <w:rFonts w:ascii="Calibri" w:hAnsi="Calibri" w:cs="Calibri"/>
          <w:szCs w:val="20"/>
          <w:lang w:val="sl-SI"/>
        </w:rPr>
        <w:t>.(2017).</w:t>
      </w:r>
      <w:r w:rsidRPr="004F5382">
        <w:rPr>
          <w:rFonts w:ascii="Calibri" w:hAnsi="Calibri" w:cs="Calibri"/>
          <w:szCs w:val="20"/>
          <w:lang w:val="sl-SI"/>
        </w:rPr>
        <w:t xml:space="preserve"> A</w:t>
      </w:r>
      <w:r w:rsidR="002C3441" w:rsidRPr="004F5382">
        <w:rPr>
          <w:rFonts w:ascii="Calibri" w:hAnsi="Calibri" w:cs="Calibri"/>
          <w:szCs w:val="20"/>
          <w:lang w:val="sl-SI"/>
        </w:rPr>
        <w:t>.</w:t>
      </w:r>
      <w:r w:rsidRPr="004F5382">
        <w:rPr>
          <w:rFonts w:ascii="Calibri" w:hAnsi="Calibri" w:cs="Calibri"/>
          <w:szCs w:val="20"/>
          <w:lang w:val="sl-SI"/>
        </w:rPr>
        <w:t xml:space="preserve"> </w:t>
      </w:r>
      <w:proofErr w:type="spellStart"/>
      <w:r w:rsidRPr="004F5382">
        <w:rPr>
          <w:rFonts w:ascii="Calibri" w:hAnsi="Calibri" w:cs="Calibri"/>
          <w:szCs w:val="20"/>
          <w:lang w:val="sl-SI"/>
        </w:rPr>
        <w:t>Climate</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Change</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Mitigation</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Potential</w:t>
      </w:r>
      <w:proofErr w:type="spellEnd"/>
      <w:r w:rsidRPr="004F5382">
        <w:rPr>
          <w:rFonts w:ascii="Calibri" w:hAnsi="Calibri" w:cs="Calibri"/>
          <w:szCs w:val="20"/>
          <w:lang w:val="sl-SI"/>
        </w:rPr>
        <w:t xml:space="preserve"> in </w:t>
      </w:r>
      <w:proofErr w:type="spellStart"/>
      <w:r w:rsidRPr="004F5382">
        <w:rPr>
          <w:rFonts w:ascii="Calibri" w:hAnsi="Calibri" w:cs="Calibri"/>
          <w:szCs w:val="20"/>
          <w:lang w:val="sl-SI"/>
        </w:rPr>
        <w:t>Boreal</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Forests</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Impacts</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of</w:t>
      </w:r>
      <w:proofErr w:type="spellEnd"/>
      <w:r w:rsidRPr="004F5382">
        <w:rPr>
          <w:rFonts w:ascii="Calibri" w:hAnsi="Calibri" w:cs="Calibri"/>
          <w:szCs w:val="20"/>
          <w:lang w:val="sl-SI"/>
        </w:rPr>
        <w:t xml:space="preserve"> Management, </w:t>
      </w:r>
      <w:proofErr w:type="spellStart"/>
      <w:r w:rsidRPr="004F5382">
        <w:rPr>
          <w:rFonts w:ascii="Calibri" w:hAnsi="Calibri" w:cs="Calibri"/>
          <w:szCs w:val="20"/>
          <w:lang w:val="sl-SI"/>
        </w:rPr>
        <w:t>Harvest</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Intensity</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and</w:t>
      </w:r>
      <w:proofErr w:type="spellEnd"/>
      <w:r w:rsidRPr="004F5382">
        <w:rPr>
          <w:rFonts w:ascii="Calibri" w:hAnsi="Calibri" w:cs="Calibri"/>
          <w:szCs w:val="20"/>
          <w:lang w:val="sl-SI"/>
        </w:rPr>
        <w:t xml:space="preserve"> Use </w:t>
      </w:r>
      <w:proofErr w:type="spellStart"/>
      <w:r w:rsidRPr="004F5382">
        <w:rPr>
          <w:rFonts w:ascii="Calibri" w:hAnsi="Calibri" w:cs="Calibri"/>
          <w:szCs w:val="20"/>
          <w:lang w:val="sl-SI"/>
        </w:rPr>
        <w:t>of</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Forest</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Biomass</w:t>
      </w:r>
      <w:proofErr w:type="spellEnd"/>
      <w:r w:rsidRPr="004F5382">
        <w:rPr>
          <w:rFonts w:ascii="Calibri" w:hAnsi="Calibri" w:cs="Calibri"/>
          <w:szCs w:val="20"/>
          <w:lang w:val="sl-SI"/>
        </w:rPr>
        <w:t xml:space="preserve"> to Substitute </w:t>
      </w:r>
      <w:proofErr w:type="spellStart"/>
      <w:r w:rsidRPr="004F5382">
        <w:rPr>
          <w:rFonts w:ascii="Calibri" w:hAnsi="Calibri" w:cs="Calibri"/>
          <w:szCs w:val="20"/>
          <w:lang w:val="sl-SI"/>
        </w:rPr>
        <w:t>Fossil</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Resources</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Forests</w:t>
      </w:r>
      <w:proofErr w:type="spellEnd"/>
      <w:r w:rsidRPr="004F5382">
        <w:rPr>
          <w:rFonts w:ascii="Calibri" w:hAnsi="Calibri" w:cs="Calibri"/>
          <w:szCs w:val="20"/>
          <w:lang w:val="sl-SI"/>
        </w:rPr>
        <w:t xml:space="preserve">, vol, 8, </w:t>
      </w:r>
      <w:proofErr w:type="spellStart"/>
      <w:r w:rsidRPr="004F5382">
        <w:rPr>
          <w:rFonts w:ascii="Calibri" w:hAnsi="Calibri" w:cs="Calibri"/>
          <w:szCs w:val="20"/>
          <w:lang w:val="sl-SI"/>
        </w:rPr>
        <w:t>str</w:t>
      </w:r>
      <w:proofErr w:type="spellEnd"/>
      <w:r w:rsidRPr="004F5382">
        <w:rPr>
          <w:rFonts w:ascii="Calibri" w:hAnsi="Calibri" w:cs="Calibri"/>
          <w:szCs w:val="20"/>
          <w:lang w:val="sl-SI"/>
        </w:rPr>
        <w:t>, 455; doi:10,3390/f8110455</w:t>
      </w:r>
    </w:p>
    <w:p w14:paraId="407F9BC5" w14:textId="5249558B" w:rsidR="00932FC8" w:rsidRPr="004F5382" w:rsidRDefault="00932FC8" w:rsidP="004D0C45">
      <w:pPr>
        <w:pStyle w:val="podpisi"/>
        <w:numPr>
          <w:ilvl w:val="0"/>
          <w:numId w:val="37"/>
        </w:numPr>
        <w:spacing w:line="288" w:lineRule="auto"/>
        <w:jc w:val="both"/>
        <w:rPr>
          <w:rFonts w:ascii="Calibri" w:hAnsi="Calibri" w:cs="Calibri"/>
          <w:szCs w:val="20"/>
          <w:lang w:val="sl-SI"/>
        </w:rPr>
      </w:pPr>
      <w:proofErr w:type="spellStart"/>
      <w:r w:rsidRPr="004F5382">
        <w:rPr>
          <w:rFonts w:ascii="Calibri" w:hAnsi="Calibri" w:cs="Calibri"/>
          <w:szCs w:val="20"/>
          <w:lang w:val="sl-SI"/>
        </w:rPr>
        <w:t>Bishop</w:t>
      </w:r>
      <w:proofErr w:type="spellEnd"/>
      <w:r w:rsidRPr="004F5382">
        <w:rPr>
          <w:rFonts w:ascii="Calibri" w:hAnsi="Calibri" w:cs="Calibri"/>
          <w:szCs w:val="20"/>
          <w:lang w:val="sl-SI"/>
        </w:rPr>
        <w:t xml:space="preserve">, K., Mason, G. and Robinson, C. (2009). Firm </w:t>
      </w:r>
      <w:proofErr w:type="spellStart"/>
      <w:r w:rsidRPr="004F5382">
        <w:rPr>
          <w:rFonts w:ascii="Calibri" w:hAnsi="Calibri" w:cs="Calibri"/>
          <w:szCs w:val="20"/>
          <w:lang w:val="sl-SI"/>
        </w:rPr>
        <w:t>growth</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and</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its</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effects</w:t>
      </w:r>
      <w:proofErr w:type="spellEnd"/>
      <w:r w:rsidRPr="004F5382">
        <w:rPr>
          <w:rFonts w:ascii="Calibri" w:hAnsi="Calibri" w:cs="Calibri"/>
          <w:szCs w:val="20"/>
          <w:lang w:val="sl-SI"/>
        </w:rPr>
        <w:t xml:space="preserve"> on </w:t>
      </w:r>
      <w:proofErr w:type="spellStart"/>
      <w:r w:rsidRPr="004F5382">
        <w:rPr>
          <w:rFonts w:ascii="Calibri" w:hAnsi="Calibri" w:cs="Calibri"/>
          <w:szCs w:val="20"/>
          <w:lang w:val="sl-SI"/>
        </w:rPr>
        <w:t>economic</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and</w:t>
      </w:r>
      <w:proofErr w:type="spellEnd"/>
      <w:r w:rsidRPr="004F5382">
        <w:rPr>
          <w:rFonts w:ascii="Calibri" w:hAnsi="Calibri" w:cs="Calibri"/>
          <w:szCs w:val="20"/>
          <w:lang w:val="sl-SI"/>
        </w:rPr>
        <w:t xml:space="preserve"> social </w:t>
      </w:r>
      <w:proofErr w:type="spellStart"/>
      <w:r w:rsidRPr="004F5382">
        <w:rPr>
          <w:rFonts w:ascii="Calibri" w:hAnsi="Calibri" w:cs="Calibri"/>
          <w:szCs w:val="20"/>
          <w:lang w:val="sl-SI"/>
        </w:rPr>
        <w:t>outcomes</w:t>
      </w:r>
      <w:proofErr w:type="spellEnd"/>
      <w:r w:rsidRPr="004F5382">
        <w:rPr>
          <w:rFonts w:ascii="Calibri" w:hAnsi="Calibri" w:cs="Calibri"/>
          <w:szCs w:val="20"/>
          <w:lang w:val="sl-SI"/>
        </w:rPr>
        <w:t xml:space="preserve"> – Literature </w:t>
      </w:r>
      <w:proofErr w:type="spellStart"/>
      <w:r w:rsidRPr="004F5382">
        <w:rPr>
          <w:rFonts w:ascii="Calibri" w:hAnsi="Calibri" w:cs="Calibri"/>
          <w:szCs w:val="20"/>
          <w:lang w:val="sl-SI"/>
        </w:rPr>
        <w:t>and</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statistical</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review</w:t>
      </w:r>
      <w:proofErr w:type="spellEnd"/>
      <w:r w:rsidRPr="004F5382">
        <w:rPr>
          <w:rFonts w:ascii="Calibri" w:hAnsi="Calibri" w:cs="Calibri"/>
          <w:szCs w:val="20"/>
          <w:lang w:val="sl-SI"/>
        </w:rPr>
        <w:t xml:space="preserve">, NESTA Interim </w:t>
      </w:r>
      <w:proofErr w:type="spellStart"/>
      <w:r w:rsidRPr="004F5382">
        <w:rPr>
          <w:rFonts w:ascii="Calibri" w:hAnsi="Calibri" w:cs="Calibri"/>
          <w:szCs w:val="20"/>
          <w:lang w:val="sl-SI"/>
        </w:rPr>
        <w:t>Report</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National</w:t>
      </w:r>
      <w:proofErr w:type="spellEnd"/>
      <w:r w:rsidRPr="004F5382">
        <w:rPr>
          <w:rFonts w:ascii="Calibri" w:hAnsi="Calibri" w:cs="Calibri"/>
          <w:szCs w:val="20"/>
          <w:lang w:val="sl-SI"/>
        </w:rPr>
        <w:t xml:space="preserve"> Institute </w:t>
      </w:r>
      <w:proofErr w:type="spellStart"/>
      <w:r w:rsidRPr="004F5382">
        <w:rPr>
          <w:rFonts w:ascii="Calibri" w:hAnsi="Calibri" w:cs="Calibri"/>
          <w:szCs w:val="20"/>
          <w:lang w:val="sl-SI"/>
        </w:rPr>
        <w:t>of</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Economic</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and</w:t>
      </w:r>
      <w:proofErr w:type="spellEnd"/>
      <w:r w:rsidRPr="004F5382">
        <w:rPr>
          <w:rFonts w:ascii="Calibri" w:hAnsi="Calibri" w:cs="Calibri"/>
          <w:szCs w:val="20"/>
          <w:lang w:val="sl-SI"/>
        </w:rPr>
        <w:t xml:space="preserve"> Social </w:t>
      </w:r>
      <w:proofErr w:type="spellStart"/>
      <w:r w:rsidRPr="004F5382">
        <w:rPr>
          <w:rFonts w:ascii="Calibri" w:hAnsi="Calibri" w:cs="Calibri"/>
          <w:szCs w:val="20"/>
          <w:lang w:val="sl-SI"/>
        </w:rPr>
        <w:t>Research</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Working</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Paper</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March</w:t>
      </w:r>
      <w:proofErr w:type="spellEnd"/>
      <w:r w:rsidRPr="004F5382">
        <w:rPr>
          <w:rFonts w:ascii="Calibri" w:hAnsi="Calibri" w:cs="Calibri"/>
          <w:szCs w:val="20"/>
          <w:lang w:val="sl-SI"/>
        </w:rPr>
        <w:t xml:space="preserve"> 2009.</w:t>
      </w:r>
    </w:p>
    <w:p w14:paraId="044C1315" w14:textId="148FBC98" w:rsidR="00F74EDC" w:rsidRPr="004F5382" w:rsidRDefault="00F74EDC" w:rsidP="004D0C45">
      <w:pPr>
        <w:pStyle w:val="Odstavekseznama"/>
        <w:numPr>
          <w:ilvl w:val="0"/>
          <w:numId w:val="37"/>
        </w:numPr>
        <w:spacing w:before="0" w:after="0"/>
        <w:jc w:val="both"/>
        <w:rPr>
          <w:rFonts w:ascii="Calibri" w:hAnsi="Calibri" w:cs="Calibri"/>
          <w:szCs w:val="20"/>
          <w:lang w:val="sl-SI"/>
        </w:rPr>
      </w:pPr>
      <w:r w:rsidRPr="004F5382">
        <w:rPr>
          <w:rFonts w:ascii="Calibri" w:hAnsi="Calibri" w:cs="Calibri"/>
          <w:sz w:val="20"/>
          <w:szCs w:val="20"/>
          <w:lang w:val="sl-SI"/>
        </w:rPr>
        <w:t xml:space="preserve">Blanchard, O.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Perotti</w:t>
      </w:r>
      <w:proofErr w:type="spellEnd"/>
      <w:r w:rsidRPr="004F5382">
        <w:rPr>
          <w:rFonts w:ascii="Calibri" w:hAnsi="Calibri" w:cs="Calibri"/>
          <w:sz w:val="20"/>
          <w:szCs w:val="20"/>
          <w:lang w:val="sl-SI"/>
        </w:rPr>
        <w:t xml:space="preserve">, R. (2002). An </w:t>
      </w:r>
      <w:proofErr w:type="spellStart"/>
      <w:r w:rsidRPr="004F5382">
        <w:rPr>
          <w:rFonts w:ascii="Calibri" w:hAnsi="Calibri" w:cs="Calibri"/>
          <w:sz w:val="20"/>
          <w:szCs w:val="20"/>
          <w:lang w:val="sl-SI"/>
        </w:rPr>
        <w:t>empirical</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characterization</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of</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the</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dynamic</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effects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of</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changes</w:t>
      </w:r>
      <w:proofErr w:type="spellEnd"/>
      <w:r w:rsidRPr="004F5382">
        <w:rPr>
          <w:rFonts w:ascii="Calibri" w:hAnsi="Calibri" w:cs="Calibri"/>
          <w:sz w:val="20"/>
          <w:szCs w:val="20"/>
          <w:lang w:val="sl-SI"/>
        </w:rPr>
        <w:t xml:space="preserve"> in </w:t>
      </w:r>
      <w:proofErr w:type="spellStart"/>
      <w:r w:rsidRPr="004F5382">
        <w:rPr>
          <w:rFonts w:ascii="Calibri" w:hAnsi="Calibri" w:cs="Calibri"/>
          <w:sz w:val="20"/>
          <w:szCs w:val="20"/>
          <w:lang w:val="sl-SI"/>
        </w:rPr>
        <w:t>government</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spending</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taxes</w:t>
      </w:r>
      <w:proofErr w:type="spellEnd"/>
      <w:r w:rsidRPr="004F5382">
        <w:rPr>
          <w:rFonts w:ascii="Calibri" w:hAnsi="Calibri" w:cs="Calibri"/>
          <w:sz w:val="20"/>
          <w:szCs w:val="20"/>
          <w:lang w:val="sl-SI"/>
        </w:rPr>
        <w:t xml:space="preserve"> on </w:t>
      </w:r>
      <w:proofErr w:type="spellStart"/>
      <w:r w:rsidRPr="004F5382">
        <w:rPr>
          <w:rFonts w:ascii="Calibri" w:hAnsi="Calibri" w:cs="Calibri"/>
          <w:sz w:val="20"/>
          <w:szCs w:val="20"/>
          <w:lang w:val="sl-SI"/>
        </w:rPr>
        <w:t>output</w:t>
      </w:r>
      <w:proofErr w:type="spellEnd"/>
      <w:r w:rsidRPr="004F5382">
        <w:rPr>
          <w:rFonts w:ascii="Calibri" w:hAnsi="Calibri" w:cs="Calibri"/>
          <w:sz w:val="20"/>
          <w:szCs w:val="20"/>
          <w:lang w:val="sl-SI"/>
        </w:rPr>
        <w:t>. </w:t>
      </w:r>
      <w:proofErr w:type="spellStart"/>
      <w:r w:rsidRPr="004F5382">
        <w:rPr>
          <w:rFonts w:ascii="Calibri" w:hAnsi="Calibri" w:cs="Calibri"/>
          <w:i/>
          <w:iCs/>
          <w:sz w:val="20"/>
          <w:szCs w:val="20"/>
          <w:lang w:val="sl-SI"/>
        </w:rPr>
        <w:t>the</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Quarterly</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Journal</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of</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economics</w:t>
      </w:r>
      <w:proofErr w:type="spellEnd"/>
      <w:r w:rsidRPr="004F5382">
        <w:rPr>
          <w:rFonts w:ascii="Calibri" w:hAnsi="Calibri" w:cs="Calibri"/>
          <w:sz w:val="20"/>
          <w:szCs w:val="20"/>
          <w:lang w:val="sl-SI"/>
        </w:rPr>
        <w:t>,</w:t>
      </w:r>
      <w:r w:rsidR="004F5382">
        <w:rPr>
          <w:rFonts w:ascii="Calibri" w:hAnsi="Calibri" w:cs="Calibri"/>
          <w:sz w:val="20"/>
          <w:szCs w:val="20"/>
          <w:lang w:val="sl-SI"/>
        </w:rPr>
        <w:t xml:space="preserve"> </w:t>
      </w:r>
      <w:r w:rsidRPr="004F5382">
        <w:rPr>
          <w:rFonts w:ascii="Calibri" w:hAnsi="Calibri" w:cs="Calibri"/>
          <w:i/>
          <w:iCs/>
          <w:sz w:val="20"/>
          <w:szCs w:val="20"/>
          <w:lang w:val="sl-SI"/>
        </w:rPr>
        <w:t>117</w:t>
      </w:r>
      <w:r w:rsidRPr="004F5382">
        <w:rPr>
          <w:rFonts w:ascii="Calibri" w:hAnsi="Calibri" w:cs="Calibri"/>
          <w:sz w:val="20"/>
          <w:szCs w:val="20"/>
          <w:lang w:val="sl-SI"/>
        </w:rPr>
        <w:t>(4), str. 1329-1368.</w:t>
      </w:r>
    </w:p>
    <w:p w14:paraId="0137350A" w14:textId="38AFC61F" w:rsidR="00932FC8" w:rsidRPr="004F5382" w:rsidRDefault="00932FC8" w:rsidP="004D0C45">
      <w:pPr>
        <w:pStyle w:val="Odstavekseznama"/>
        <w:numPr>
          <w:ilvl w:val="0"/>
          <w:numId w:val="37"/>
        </w:numPr>
        <w:spacing w:before="0" w:after="0"/>
        <w:jc w:val="both"/>
        <w:rPr>
          <w:rFonts w:ascii="Calibri" w:hAnsi="Calibri" w:cs="Calibri"/>
          <w:sz w:val="20"/>
          <w:szCs w:val="20"/>
          <w:lang w:val="sl-SI"/>
        </w:rPr>
      </w:pPr>
      <w:r w:rsidRPr="004F5382">
        <w:rPr>
          <w:rFonts w:ascii="Calibri" w:hAnsi="Calibri" w:cs="Calibri"/>
          <w:sz w:val="20"/>
          <w:szCs w:val="20"/>
          <w:lang w:val="sl-SI"/>
        </w:rPr>
        <w:t xml:space="preserve">Bloom, N.,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Van </w:t>
      </w:r>
      <w:proofErr w:type="spellStart"/>
      <w:r w:rsidRPr="004F5382">
        <w:rPr>
          <w:rFonts w:ascii="Calibri" w:hAnsi="Calibri" w:cs="Calibri"/>
          <w:sz w:val="20"/>
          <w:szCs w:val="20"/>
          <w:lang w:val="sl-SI"/>
        </w:rPr>
        <w:t>Reenen</w:t>
      </w:r>
      <w:proofErr w:type="spellEnd"/>
      <w:r w:rsidRPr="004F5382">
        <w:rPr>
          <w:rFonts w:ascii="Calibri" w:hAnsi="Calibri" w:cs="Calibri"/>
          <w:sz w:val="20"/>
          <w:szCs w:val="20"/>
          <w:lang w:val="sl-SI"/>
        </w:rPr>
        <w:t>, J. (2007). ‘</w:t>
      </w:r>
      <w:proofErr w:type="spellStart"/>
      <w:r w:rsidRPr="004F5382">
        <w:rPr>
          <w:rFonts w:ascii="Calibri" w:hAnsi="Calibri" w:cs="Calibri"/>
          <w:sz w:val="20"/>
          <w:szCs w:val="20"/>
          <w:lang w:val="sl-SI"/>
        </w:rPr>
        <w:t>Measuring</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explaining</w:t>
      </w:r>
      <w:proofErr w:type="spellEnd"/>
      <w:r w:rsidRPr="004F5382">
        <w:rPr>
          <w:rFonts w:ascii="Calibri" w:hAnsi="Calibri" w:cs="Calibri"/>
          <w:sz w:val="20"/>
          <w:szCs w:val="20"/>
          <w:lang w:val="sl-SI"/>
        </w:rPr>
        <w:t xml:space="preserve"> management </w:t>
      </w:r>
      <w:proofErr w:type="spellStart"/>
      <w:r w:rsidRPr="004F5382">
        <w:rPr>
          <w:rFonts w:ascii="Calibri" w:hAnsi="Calibri" w:cs="Calibri"/>
          <w:sz w:val="20"/>
          <w:szCs w:val="20"/>
          <w:lang w:val="sl-SI"/>
        </w:rPr>
        <w:t>practices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across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firms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countries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Quarterly</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Journal</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of</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Economics</w:t>
      </w:r>
      <w:proofErr w:type="spellEnd"/>
      <w:r w:rsidRPr="004F5382">
        <w:rPr>
          <w:rFonts w:ascii="Calibri" w:hAnsi="Calibri" w:cs="Calibri"/>
          <w:sz w:val="20"/>
          <w:szCs w:val="20"/>
          <w:lang w:val="sl-SI"/>
        </w:rPr>
        <w:t>, 122(4): p. 1351-1405.</w:t>
      </w:r>
    </w:p>
    <w:p w14:paraId="4D41CD6B" w14:textId="1B45CB80" w:rsidR="00A11179" w:rsidRPr="004F5382" w:rsidRDefault="00A11179" w:rsidP="004D0C45">
      <w:pPr>
        <w:pStyle w:val="Odstavekseznama"/>
        <w:widowControl w:val="0"/>
        <w:numPr>
          <w:ilvl w:val="0"/>
          <w:numId w:val="37"/>
        </w:numPr>
        <w:autoSpaceDE w:val="0"/>
        <w:autoSpaceDN w:val="0"/>
        <w:adjustRightInd w:val="0"/>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Coenen</w:t>
      </w:r>
      <w:proofErr w:type="spellEnd"/>
      <w:r w:rsidRPr="004F5382">
        <w:rPr>
          <w:rFonts w:ascii="Calibri" w:hAnsi="Calibri" w:cs="Calibri"/>
          <w:sz w:val="20"/>
          <w:szCs w:val="20"/>
          <w:lang w:val="sl-SI"/>
        </w:rPr>
        <w:t xml:space="preserve">, G., </w:t>
      </w:r>
      <w:proofErr w:type="spellStart"/>
      <w:r w:rsidRPr="004F5382">
        <w:rPr>
          <w:rFonts w:ascii="Calibri" w:hAnsi="Calibri" w:cs="Calibri"/>
          <w:sz w:val="20"/>
          <w:szCs w:val="20"/>
          <w:lang w:val="sl-SI"/>
        </w:rPr>
        <w:t>Kilponen</w:t>
      </w:r>
      <w:proofErr w:type="spellEnd"/>
      <w:r w:rsidRPr="004F5382">
        <w:rPr>
          <w:rFonts w:ascii="Calibri" w:hAnsi="Calibri" w:cs="Calibri"/>
          <w:sz w:val="20"/>
          <w:szCs w:val="20"/>
          <w:lang w:val="sl-SI"/>
        </w:rPr>
        <w:t xml:space="preserve">, J.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Trabandt</w:t>
      </w:r>
      <w:proofErr w:type="spellEnd"/>
      <w:r w:rsidRPr="004F5382">
        <w:rPr>
          <w:rFonts w:ascii="Calibri" w:hAnsi="Calibri" w:cs="Calibri"/>
          <w:sz w:val="20"/>
          <w:szCs w:val="20"/>
          <w:lang w:val="sl-SI"/>
        </w:rPr>
        <w:t xml:space="preserve">, M. (2010). </w:t>
      </w:r>
      <w:proofErr w:type="spellStart"/>
      <w:r w:rsidRPr="004F5382">
        <w:rPr>
          <w:rFonts w:ascii="Calibri" w:hAnsi="Calibri" w:cs="Calibri"/>
          <w:sz w:val="20"/>
          <w:szCs w:val="20"/>
          <w:lang w:val="sl-SI"/>
        </w:rPr>
        <w:t>When</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does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fiscal</w:t>
      </w:r>
      <w:proofErr w:type="spellEnd"/>
      <w:r w:rsidRPr="004F5382">
        <w:rPr>
          <w:rFonts w:ascii="Calibri" w:hAnsi="Calibri" w:cs="Calibri"/>
          <w:sz w:val="20"/>
          <w:szCs w:val="20"/>
          <w:lang w:val="sl-SI"/>
        </w:rPr>
        <w:t xml:space="preserve"> stimulus </w:t>
      </w:r>
      <w:proofErr w:type="spellStart"/>
      <w:r w:rsidRPr="004F5382">
        <w:rPr>
          <w:rFonts w:ascii="Calibri" w:hAnsi="Calibri" w:cs="Calibri"/>
          <w:sz w:val="20"/>
          <w:szCs w:val="20"/>
          <w:lang w:val="sl-SI"/>
        </w:rPr>
        <w:t>work</w:t>
      </w:r>
      <w:proofErr w:type="spellEnd"/>
      <w:r w:rsidRPr="004F5382">
        <w:rPr>
          <w:rFonts w:ascii="Calibri" w:hAnsi="Calibri" w:cs="Calibri"/>
          <w:sz w:val="20"/>
          <w:szCs w:val="20"/>
          <w:lang w:val="sl-SI"/>
        </w:rPr>
        <w:t>?. </w:t>
      </w:r>
      <w:proofErr w:type="spellStart"/>
      <w:r w:rsidRPr="004F5382">
        <w:rPr>
          <w:rFonts w:ascii="Calibri" w:hAnsi="Calibri" w:cs="Calibri"/>
          <w:i/>
          <w:iCs/>
          <w:sz w:val="20"/>
          <w:szCs w:val="20"/>
          <w:lang w:val="sl-SI"/>
        </w:rPr>
        <w:t>European</w:t>
      </w:r>
      <w:proofErr w:type="spellEnd"/>
      <w:r w:rsidRPr="004F5382">
        <w:rPr>
          <w:rFonts w:ascii="Calibri" w:hAnsi="Calibri" w:cs="Calibri"/>
          <w:i/>
          <w:iCs/>
          <w:sz w:val="20"/>
          <w:szCs w:val="20"/>
          <w:lang w:val="sl-SI"/>
        </w:rPr>
        <w:t xml:space="preserve"> Central Bank (ECB), </w:t>
      </w:r>
      <w:proofErr w:type="spellStart"/>
      <w:r w:rsidRPr="004F5382">
        <w:rPr>
          <w:rFonts w:ascii="Calibri" w:hAnsi="Calibri" w:cs="Calibri"/>
          <w:i/>
          <w:iCs/>
          <w:sz w:val="20"/>
          <w:szCs w:val="20"/>
          <w:lang w:val="sl-SI"/>
        </w:rPr>
        <w:t>Research</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Bulletin</w:t>
      </w:r>
      <w:proofErr w:type="spellEnd"/>
      <w:r w:rsidRPr="004F5382">
        <w:rPr>
          <w:rFonts w:ascii="Calibri" w:hAnsi="Calibri" w:cs="Calibri"/>
          <w:sz w:val="20"/>
          <w:szCs w:val="20"/>
          <w:lang w:val="sl-SI"/>
        </w:rPr>
        <w:t>, </w:t>
      </w:r>
      <w:r w:rsidRPr="004F5382">
        <w:rPr>
          <w:rFonts w:ascii="Calibri" w:hAnsi="Calibri" w:cs="Calibri"/>
          <w:iCs/>
          <w:sz w:val="20"/>
          <w:szCs w:val="20"/>
          <w:lang w:val="sl-SI"/>
        </w:rPr>
        <w:t>10</w:t>
      </w:r>
      <w:r w:rsidRPr="004F5382">
        <w:rPr>
          <w:rFonts w:ascii="Calibri" w:hAnsi="Calibri" w:cs="Calibri"/>
          <w:sz w:val="20"/>
          <w:szCs w:val="20"/>
          <w:lang w:val="sl-SI"/>
        </w:rPr>
        <w:t>, str. 6-10</w:t>
      </w:r>
    </w:p>
    <w:p w14:paraId="707256B0" w14:textId="06441320" w:rsidR="00A11179" w:rsidRPr="004F5382" w:rsidRDefault="00A11179" w:rsidP="004D0C45">
      <w:pPr>
        <w:pStyle w:val="Odstavekseznama"/>
        <w:numPr>
          <w:ilvl w:val="0"/>
          <w:numId w:val="37"/>
        </w:numPr>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Cournède</w:t>
      </w:r>
      <w:proofErr w:type="spellEnd"/>
      <w:r w:rsidRPr="004F5382">
        <w:rPr>
          <w:rFonts w:ascii="Calibri" w:hAnsi="Calibri" w:cs="Calibri"/>
          <w:sz w:val="20"/>
          <w:szCs w:val="20"/>
          <w:lang w:val="sl-SI"/>
        </w:rPr>
        <w:t xml:space="preserve">, B., </w:t>
      </w:r>
      <w:proofErr w:type="spellStart"/>
      <w:r w:rsidRPr="004F5382">
        <w:rPr>
          <w:rFonts w:ascii="Calibri" w:hAnsi="Calibri" w:cs="Calibri"/>
          <w:sz w:val="20"/>
          <w:szCs w:val="20"/>
          <w:lang w:val="sl-SI"/>
        </w:rPr>
        <w:t>Goujard</w:t>
      </w:r>
      <w:proofErr w:type="spellEnd"/>
      <w:r w:rsidRPr="004F5382">
        <w:rPr>
          <w:rFonts w:ascii="Calibri" w:hAnsi="Calibri" w:cs="Calibri"/>
          <w:sz w:val="20"/>
          <w:szCs w:val="20"/>
          <w:lang w:val="sl-SI"/>
        </w:rPr>
        <w:t xml:space="preserve">, A. and Pina, Á. (2014). </w:t>
      </w:r>
      <w:proofErr w:type="spellStart"/>
      <w:r w:rsidRPr="004F5382">
        <w:rPr>
          <w:rFonts w:ascii="Calibri" w:hAnsi="Calibri" w:cs="Calibri"/>
          <w:sz w:val="20"/>
          <w:szCs w:val="20"/>
          <w:lang w:val="sl-SI"/>
        </w:rPr>
        <w:t>Reconciling</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fiscal</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consolidation</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with</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growth</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equity</w:t>
      </w:r>
      <w:proofErr w:type="spellEnd"/>
      <w:r w:rsidRPr="004F5382">
        <w:rPr>
          <w:rFonts w:ascii="Calibri" w:hAnsi="Calibri" w:cs="Calibri"/>
          <w:sz w:val="20"/>
          <w:szCs w:val="20"/>
          <w:lang w:val="sl-SI"/>
        </w:rPr>
        <w:t>.</w:t>
      </w:r>
      <w:r w:rsidR="004F5382">
        <w:rPr>
          <w:rFonts w:ascii="Calibri" w:hAnsi="Calibri" w:cs="Calibri"/>
          <w:sz w:val="20"/>
          <w:szCs w:val="20"/>
          <w:lang w:val="sl-SI"/>
        </w:rPr>
        <w:t xml:space="preserve"> </w:t>
      </w:r>
      <w:r w:rsidRPr="004F5382">
        <w:rPr>
          <w:rFonts w:ascii="Calibri" w:hAnsi="Calibri" w:cs="Calibri"/>
          <w:i/>
          <w:iCs/>
          <w:sz w:val="20"/>
          <w:szCs w:val="20"/>
          <w:lang w:val="sl-SI"/>
        </w:rPr>
        <w:t xml:space="preserve">OECD </w:t>
      </w:r>
      <w:proofErr w:type="spellStart"/>
      <w:r w:rsidRPr="004F5382">
        <w:rPr>
          <w:rFonts w:ascii="Calibri" w:hAnsi="Calibri" w:cs="Calibri"/>
          <w:i/>
          <w:iCs/>
          <w:sz w:val="20"/>
          <w:szCs w:val="20"/>
          <w:lang w:val="sl-SI"/>
        </w:rPr>
        <w:t>Journal</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Economic</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Studies</w:t>
      </w:r>
      <w:proofErr w:type="spellEnd"/>
      <w:r w:rsidRPr="004F5382">
        <w:rPr>
          <w:rFonts w:ascii="Calibri" w:hAnsi="Calibri" w:cs="Calibri"/>
          <w:sz w:val="20"/>
          <w:szCs w:val="20"/>
          <w:lang w:val="sl-SI"/>
        </w:rPr>
        <w:t>,</w:t>
      </w:r>
      <w:r w:rsidR="004F5382">
        <w:rPr>
          <w:rFonts w:ascii="Calibri" w:hAnsi="Calibri" w:cs="Calibri"/>
          <w:sz w:val="20"/>
          <w:szCs w:val="20"/>
          <w:lang w:val="sl-SI"/>
        </w:rPr>
        <w:t xml:space="preserve"> </w:t>
      </w:r>
      <w:r w:rsidRPr="004F5382">
        <w:rPr>
          <w:rFonts w:ascii="Calibri" w:hAnsi="Calibri" w:cs="Calibri"/>
          <w:sz w:val="20"/>
          <w:szCs w:val="20"/>
          <w:lang w:val="sl-SI"/>
        </w:rPr>
        <w:t xml:space="preserve">Vol. </w:t>
      </w:r>
      <w:r w:rsidRPr="004F5382">
        <w:rPr>
          <w:rFonts w:ascii="Calibri" w:hAnsi="Calibri" w:cs="Calibri"/>
          <w:iCs/>
          <w:sz w:val="20"/>
          <w:szCs w:val="20"/>
          <w:lang w:val="sl-SI"/>
        </w:rPr>
        <w:t>2013</w:t>
      </w:r>
      <w:r w:rsidRPr="004F5382">
        <w:rPr>
          <w:rFonts w:ascii="Calibri" w:hAnsi="Calibri" w:cs="Calibri"/>
          <w:sz w:val="20"/>
          <w:szCs w:val="20"/>
          <w:lang w:val="sl-SI"/>
        </w:rPr>
        <w:t>(1), str. 7-89.</w:t>
      </w:r>
    </w:p>
    <w:p w14:paraId="6D748F74" w14:textId="413FC7D6" w:rsidR="00A11179" w:rsidRPr="004F5382" w:rsidRDefault="00A11179" w:rsidP="004D0C45">
      <w:pPr>
        <w:pStyle w:val="Odstavekseznama"/>
        <w:widowControl w:val="0"/>
        <w:numPr>
          <w:ilvl w:val="0"/>
          <w:numId w:val="37"/>
        </w:numPr>
        <w:autoSpaceDE w:val="0"/>
        <w:autoSpaceDN w:val="0"/>
        <w:adjustRightInd w:val="0"/>
        <w:spacing w:before="0" w:after="0"/>
        <w:jc w:val="both"/>
        <w:rPr>
          <w:rFonts w:ascii="Calibri" w:hAnsi="Calibri" w:cs="Calibri"/>
          <w:sz w:val="20"/>
          <w:szCs w:val="20"/>
          <w:lang w:val="sl-SI"/>
        </w:rPr>
      </w:pPr>
      <w:r w:rsidRPr="004F5382">
        <w:rPr>
          <w:rFonts w:ascii="Calibri" w:hAnsi="Calibri" w:cs="Calibri"/>
          <w:sz w:val="20"/>
          <w:szCs w:val="20"/>
          <w:lang w:val="sl-SI"/>
        </w:rPr>
        <w:t xml:space="preserve">De </w:t>
      </w:r>
      <w:proofErr w:type="spellStart"/>
      <w:r w:rsidRPr="004F5382">
        <w:rPr>
          <w:rFonts w:ascii="Calibri" w:hAnsi="Calibri" w:cs="Calibri"/>
          <w:sz w:val="20"/>
          <w:szCs w:val="20"/>
          <w:lang w:val="sl-SI"/>
        </w:rPr>
        <w:t>Jong</w:t>
      </w:r>
      <w:proofErr w:type="spellEnd"/>
      <w:r w:rsidRPr="004F5382">
        <w:rPr>
          <w:rFonts w:ascii="Calibri" w:hAnsi="Calibri" w:cs="Calibri"/>
          <w:sz w:val="20"/>
          <w:szCs w:val="20"/>
          <w:lang w:val="sl-SI"/>
        </w:rPr>
        <w:t xml:space="preserve">, M., Funda, J.,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Vetlov</w:t>
      </w:r>
      <w:proofErr w:type="spellEnd"/>
      <w:r w:rsidRPr="004F5382">
        <w:rPr>
          <w:rFonts w:ascii="Calibri" w:hAnsi="Calibri" w:cs="Calibri"/>
          <w:sz w:val="20"/>
          <w:szCs w:val="20"/>
          <w:lang w:val="sl-SI"/>
        </w:rPr>
        <w:t xml:space="preserve">, I. (2017). </w:t>
      </w:r>
      <w:proofErr w:type="spellStart"/>
      <w:r w:rsidRPr="004F5382">
        <w:rPr>
          <w:rFonts w:ascii="Calibri" w:hAnsi="Calibri" w:cs="Calibri"/>
          <w:i/>
          <w:iCs/>
          <w:sz w:val="20"/>
          <w:szCs w:val="20"/>
          <w:lang w:val="sl-SI"/>
        </w:rPr>
        <w:t>The</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effect</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of</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public</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investment</w:t>
      </w:r>
      <w:proofErr w:type="spellEnd"/>
      <w:r w:rsidRPr="004F5382">
        <w:rPr>
          <w:rFonts w:ascii="Calibri" w:hAnsi="Calibri" w:cs="Calibri"/>
          <w:i/>
          <w:iCs/>
          <w:sz w:val="20"/>
          <w:szCs w:val="20"/>
          <w:lang w:val="sl-SI"/>
        </w:rPr>
        <w:t xml:space="preserve"> in </w:t>
      </w:r>
      <w:proofErr w:type="spellStart"/>
      <w:r w:rsidRPr="004F5382">
        <w:rPr>
          <w:rFonts w:ascii="Calibri" w:hAnsi="Calibri" w:cs="Calibri"/>
          <w:i/>
          <w:iCs/>
          <w:sz w:val="20"/>
          <w:szCs w:val="20"/>
          <w:lang w:val="sl-SI"/>
        </w:rPr>
        <w:t>Europe</w:t>
      </w:r>
      <w:proofErr w:type="spellEnd"/>
      <w:r w:rsidRPr="004F5382">
        <w:rPr>
          <w:rFonts w:ascii="Calibri" w:hAnsi="Calibri" w:cs="Calibri"/>
          <w:i/>
          <w:iCs/>
          <w:sz w:val="20"/>
          <w:szCs w:val="20"/>
          <w:lang w:val="sl-SI"/>
        </w:rPr>
        <w:t>: A model-</w:t>
      </w:r>
      <w:proofErr w:type="spellStart"/>
      <w:r w:rsidRPr="004F5382">
        <w:rPr>
          <w:rFonts w:ascii="Calibri" w:hAnsi="Calibri" w:cs="Calibri"/>
          <w:i/>
          <w:iCs/>
          <w:sz w:val="20"/>
          <w:szCs w:val="20"/>
          <w:lang w:val="sl-SI"/>
        </w:rPr>
        <w:t>based</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assessment</w:t>
      </w:r>
      <w:proofErr w:type="spellEnd"/>
      <w:r w:rsidRPr="004F5382">
        <w:rPr>
          <w:rFonts w:ascii="Calibri" w:hAnsi="Calibri" w:cs="Calibri"/>
          <w:i/>
          <w:iCs/>
          <w:sz w:val="20"/>
          <w:szCs w:val="20"/>
          <w:lang w:val="sl-SI"/>
        </w:rPr>
        <w:t xml:space="preserve"> </w:t>
      </w:r>
      <w:r w:rsidRPr="004F5382">
        <w:rPr>
          <w:rFonts w:ascii="Calibri" w:hAnsi="Calibri" w:cs="Calibri"/>
          <w:sz w:val="20"/>
          <w:szCs w:val="20"/>
          <w:lang w:val="sl-SI"/>
        </w:rPr>
        <w:t xml:space="preserve">ECB </w:t>
      </w:r>
      <w:proofErr w:type="spellStart"/>
      <w:r w:rsidRPr="004F5382">
        <w:rPr>
          <w:rFonts w:ascii="Calibri" w:hAnsi="Calibri" w:cs="Calibri"/>
          <w:sz w:val="20"/>
          <w:szCs w:val="20"/>
          <w:lang w:val="sl-SI"/>
        </w:rPr>
        <w:t>Working</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Paper</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Series</w:t>
      </w:r>
      <w:proofErr w:type="spellEnd"/>
      <w:r w:rsidRPr="004F5382">
        <w:rPr>
          <w:rFonts w:ascii="Calibri" w:hAnsi="Calibri" w:cs="Calibri"/>
          <w:sz w:val="20"/>
          <w:szCs w:val="20"/>
          <w:lang w:val="sl-SI"/>
        </w:rPr>
        <w:t xml:space="preserve"> No. 2021/</w:t>
      </w:r>
      <w:proofErr w:type="spellStart"/>
      <w:r w:rsidRPr="004F5382">
        <w:rPr>
          <w:rFonts w:ascii="Calibri" w:hAnsi="Calibri" w:cs="Calibri"/>
          <w:sz w:val="20"/>
          <w:szCs w:val="20"/>
          <w:lang w:val="sl-SI"/>
        </w:rPr>
        <w:t>February</w:t>
      </w:r>
      <w:proofErr w:type="spellEnd"/>
      <w:r w:rsidRPr="004F5382">
        <w:rPr>
          <w:rFonts w:ascii="Calibri" w:hAnsi="Calibri" w:cs="Calibri"/>
          <w:sz w:val="20"/>
          <w:szCs w:val="20"/>
          <w:lang w:val="sl-SI"/>
        </w:rPr>
        <w:t xml:space="preserve"> 2017.</w:t>
      </w:r>
    </w:p>
    <w:p w14:paraId="46E222F3" w14:textId="6C71CF5E" w:rsidR="00492569" w:rsidRPr="004F5382" w:rsidRDefault="00492569" w:rsidP="004D0C45">
      <w:pPr>
        <w:pStyle w:val="Odstavekseznama"/>
        <w:widowControl w:val="0"/>
        <w:numPr>
          <w:ilvl w:val="0"/>
          <w:numId w:val="37"/>
        </w:numPr>
        <w:autoSpaceDE w:val="0"/>
        <w:autoSpaceDN w:val="0"/>
        <w:adjustRightInd w:val="0"/>
        <w:spacing w:before="0" w:after="0"/>
        <w:jc w:val="both"/>
        <w:rPr>
          <w:rFonts w:ascii="Calibri" w:hAnsi="Calibri" w:cs="Calibri"/>
          <w:sz w:val="20"/>
          <w:szCs w:val="20"/>
          <w:lang w:val="sl-SI"/>
        </w:rPr>
      </w:pPr>
      <w:r w:rsidRPr="004F5382">
        <w:rPr>
          <w:rFonts w:ascii="Calibri" w:hAnsi="Calibri" w:cs="Calibri"/>
          <w:sz w:val="20"/>
          <w:szCs w:val="20"/>
          <w:lang w:val="sl-SI"/>
        </w:rPr>
        <w:t xml:space="preserve">Disney, R., J. </w:t>
      </w:r>
      <w:proofErr w:type="spellStart"/>
      <w:r w:rsidRPr="004F5382">
        <w:rPr>
          <w:rFonts w:ascii="Calibri" w:hAnsi="Calibri" w:cs="Calibri"/>
          <w:sz w:val="20"/>
          <w:szCs w:val="20"/>
          <w:lang w:val="sl-SI"/>
        </w:rPr>
        <w:t>Haskel</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Y. </w:t>
      </w:r>
      <w:proofErr w:type="spellStart"/>
      <w:r w:rsidRPr="004F5382">
        <w:rPr>
          <w:rFonts w:ascii="Calibri" w:hAnsi="Calibri" w:cs="Calibri"/>
          <w:sz w:val="20"/>
          <w:szCs w:val="20"/>
          <w:lang w:val="sl-SI"/>
        </w:rPr>
        <w:t>Heden</w:t>
      </w:r>
      <w:proofErr w:type="spellEnd"/>
      <w:r w:rsidRPr="004F5382">
        <w:rPr>
          <w:rFonts w:ascii="Calibri" w:hAnsi="Calibri" w:cs="Calibri"/>
          <w:sz w:val="20"/>
          <w:szCs w:val="20"/>
          <w:lang w:val="sl-SI"/>
        </w:rPr>
        <w:t xml:space="preserve">, (2003). </w:t>
      </w:r>
      <w:proofErr w:type="spellStart"/>
      <w:r w:rsidRPr="004F5382">
        <w:rPr>
          <w:rFonts w:ascii="Calibri" w:hAnsi="Calibri" w:cs="Calibri"/>
          <w:sz w:val="20"/>
          <w:szCs w:val="20"/>
          <w:lang w:val="sl-SI"/>
        </w:rPr>
        <w:t>Restructuring</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Productivity</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Growth</w:t>
      </w:r>
      <w:proofErr w:type="spellEnd"/>
      <w:r w:rsidRPr="004F5382">
        <w:rPr>
          <w:rFonts w:ascii="Calibri" w:hAnsi="Calibri" w:cs="Calibri"/>
          <w:sz w:val="20"/>
          <w:szCs w:val="20"/>
          <w:lang w:val="sl-SI"/>
        </w:rPr>
        <w:t xml:space="preserve"> in UK </w:t>
      </w:r>
      <w:proofErr w:type="spellStart"/>
      <w:r w:rsidRPr="004F5382">
        <w:rPr>
          <w:rFonts w:ascii="Calibri" w:hAnsi="Calibri" w:cs="Calibri"/>
          <w:sz w:val="20"/>
          <w:szCs w:val="20"/>
          <w:lang w:val="sl-SI"/>
        </w:rPr>
        <w:t>Manufacturing</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Economic</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Journal</w:t>
      </w:r>
      <w:proofErr w:type="spellEnd"/>
      <w:r w:rsidRPr="004F5382">
        <w:rPr>
          <w:rFonts w:ascii="Calibri" w:hAnsi="Calibri" w:cs="Calibri"/>
          <w:sz w:val="20"/>
          <w:szCs w:val="20"/>
          <w:lang w:val="sl-SI"/>
        </w:rPr>
        <w:t>, 113: p.666-694.</w:t>
      </w:r>
    </w:p>
    <w:p w14:paraId="2BB0362D" w14:textId="77777777" w:rsidR="00A11179" w:rsidRPr="004F5382" w:rsidRDefault="00A11179" w:rsidP="004D0C45">
      <w:pPr>
        <w:pStyle w:val="Odstavekseznama"/>
        <w:widowControl w:val="0"/>
        <w:numPr>
          <w:ilvl w:val="0"/>
          <w:numId w:val="37"/>
        </w:numPr>
        <w:autoSpaceDE w:val="0"/>
        <w:autoSpaceDN w:val="0"/>
        <w:adjustRightInd w:val="0"/>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Drupp</w:t>
      </w:r>
      <w:proofErr w:type="spellEnd"/>
      <w:r w:rsidRPr="004F5382">
        <w:rPr>
          <w:rFonts w:ascii="Calibri" w:hAnsi="Calibri" w:cs="Calibri"/>
          <w:sz w:val="20"/>
          <w:szCs w:val="20"/>
          <w:lang w:val="sl-SI"/>
        </w:rPr>
        <w:t xml:space="preserve">, M.A., Freeman, M.C., </w:t>
      </w:r>
      <w:proofErr w:type="spellStart"/>
      <w:r w:rsidRPr="004F5382">
        <w:rPr>
          <w:rFonts w:ascii="Calibri" w:hAnsi="Calibri" w:cs="Calibri"/>
          <w:sz w:val="20"/>
          <w:szCs w:val="20"/>
          <w:lang w:val="sl-SI"/>
        </w:rPr>
        <w:t>Groom</w:t>
      </w:r>
      <w:proofErr w:type="spellEnd"/>
      <w:r w:rsidRPr="004F5382">
        <w:rPr>
          <w:rFonts w:ascii="Calibri" w:hAnsi="Calibri" w:cs="Calibri"/>
          <w:sz w:val="20"/>
          <w:szCs w:val="20"/>
          <w:lang w:val="sl-SI"/>
        </w:rPr>
        <w:t xml:space="preserve">, B.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Nesje</w:t>
      </w:r>
      <w:proofErr w:type="spellEnd"/>
      <w:r w:rsidRPr="004F5382">
        <w:rPr>
          <w:rFonts w:ascii="Calibri" w:hAnsi="Calibri" w:cs="Calibri"/>
          <w:sz w:val="20"/>
          <w:szCs w:val="20"/>
          <w:lang w:val="sl-SI"/>
        </w:rPr>
        <w:t xml:space="preserve">, F. (2018). </w:t>
      </w:r>
      <w:proofErr w:type="spellStart"/>
      <w:r w:rsidRPr="004F5382">
        <w:rPr>
          <w:rFonts w:ascii="Calibri" w:hAnsi="Calibri" w:cs="Calibri"/>
          <w:sz w:val="20"/>
          <w:szCs w:val="20"/>
          <w:lang w:val="sl-SI"/>
        </w:rPr>
        <w:t>Discounting</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Disentangled</w:t>
      </w:r>
      <w:proofErr w:type="spellEnd"/>
      <w:r w:rsidRPr="004F5382">
        <w:rPr>
          <w:rFonts w:ascii="Calibri" w:hAnsi="Calibri" w:cs="Calibri"/>
          <w:sz w:val="20"/>
          <w:szCs w:val="20"/>
          <w:lang w:val="sl-SI"/>
        </w:rPr>
        <w:t xml:space="preserve">. </w:t>
      </w:r>
      <w:proofErr w:type="spellStart"/>
      <w:r w:rsidRPr="004F5382">
        <w:rPr>
          <w:rFonts w:ascii="Calibri" w:hAnsi="Calibri" w:cs="Calibri"/>
          <w:i/>
          <w:iCs/>
          <w:sz w:val="20"/>
          <w:szCs w:val="20"/>
          <w:lang w:val="sl-SI"/>
        </w:rPr>
        <w:t>Amer</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ican</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Economic</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Journal</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Economic</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Policy</w:t>
      </w:r>
      <w:proofErr w:type="spellEnd"/>
      <w:r w:rsidRPr="004F5382">
        <w:rPr>
          <w:rFonts w:ascii="Calibri" w:hAnsi="Calibri" w:cs="Calibri"/>
          <w:sz w:val="20"/>
          <w:szCs w:val="20"/>
          <w:lang w:val="sl-SI"/>
        </w:rPr>
        <w:t>, 10, 4, pp. 109–134, doi:10.1257/pol.20160240</w:t>
      </w:r>
    </w:p>
    <w:p w14:paraId="221B1884" w14:textId="77777777" w:rsidR="00A11179" w:rsidRPr="004F5382" w:rsidRDefault="00A11179" w:rsidP="004D0C45">
      <w:pPr>
        <w:pStyle w:val="Odstavekseznama"/>
        <w:numPr>
          <w:ilvl w:val="0"/>
          <w:numId w:val="37"/>
        </w:numPr>
        <w:spacing w:before="0" w:after="0"/>
        <w:ind w:left="714" w:hanging="357"/>
        <w:jc w:val="both"/>
        <w:rPr>
          <w:rFonts w:ascii="Calibri" w:hAnsi="Calibri" w:cs="Calibri"/>
          <w:sz w:val="20"/>
          <w:szCs w:val="20"/>
          <w:lang w:val="sl-SI"/>
        </w:rPr>
      </w:pPr>
      <w:r w:rsidRPr="004F5382">
        <w:rPr>
          <w:rFonts w:ascii="Calibri" w:hAnsi="Calibri" w:cs="Calibri"/>
          <w:sz w:val="20"/>
          <w:szCs w:val="20"/>
          <w:lang w:val="sl-SI"/>
        </w:rPr>
        <w:lastRenderedPageBreak/>
        <w:t xml:space="preserve">Eurostat (2017). </w:t>
      </w:r>
      <w:proofErr w:type="spellStart"/>
      <w:r w:rsidRPr="004F5382">
        <w:rPr>
          <w:rFonts w:ascii="Calibri" w:hAnsi="Calibri" w:cs="Calibri"/>
          <w:sz w:val="20"/>
          <w:szCs w:val="20"/>
          <w:lang w:val="sl-SI"/>
        </w:rPr>
        <w:t>European</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statistics</w:t>
      </w:r>
      <w:proofErr w:type="spellEnd"/>
      <w:r w:rsidRPr="004F5382">
        <w:rPr>
          <w:rFonts w:ascii="Calibri" w:hAnsi="Calibri" w:cs="Calibri"/>
          <w:sz w:val="20"/>
          <w:szCs w:val="20"/>
          <w:lang w:val="sl-SI"/>
        </w:rPr>
        <w:t xml:space="preserve"> EC </w:t>
      </w:r>
      <w:proofErr w:type="spellStart"/>
      <w:r w:rsidRPr="004F5382">
        <w:rPr>
          <w:rFonts w:ascii="Calibri" w:hAnsi="Calibri" w:cs="Calibri"/>
          <w:sz w:val="20"/>
          <w:szCs w:val="20"/>
          <w:lang w:val="sl-SI"/>
        </w:rPr>
        <w:t>Official</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Webpage</w:t>
      </w:r>
      <w:proofErr w:type="spellEnd"/>
      <w:r w:rsidRPr="004F5382">
        <w:rPr>
          <w:rFonts w:ascii="Calibri" w:hAnsi="Calibri" w:cs="Calibri"/>
          <w:sz w:val="20"/>
          <w:szCs w:val="20"/>
          <w:lang w:val="sl-SI"/>
        </w:rPr>
        <w:t xml:space="preserve"> - http://ec.europa.eu/eurostat</w:t>
      </w:r>
    </w:p>
    <w:p w14:paraId="534E496D" w14:textId="2160A68F" w:rsidR="00AB1B86" w:rsidRPr="004F5382" w:rsidRDefault="00AB1B86" w:rsidP="004D0C45">
      <w:pPr>
        <w:pStyle w:val="podpisi"/>
        <w:numPr>
          <w:ilvl w:val="0"/>
          <w:numId w:val="37"/>
        </w:numPr>
        <w:spacing w:line="288" w:lineRule="auto"/>
        <w:ind w:left="714" w:hanging="357"/>
        <w:contextualSpacing/>
        <w:jc w:val="both"/>
        <w:rPr>
          <w:rFonts w:ascii="Calibri" w:hAnsi="Calibri" w:cs="Calibri"/>
          <w:szCs w:val="20"/>
          <w:lang w:val="sl-SI"/>
        </w:rPr>
      </w:pPr>
      <w:r w:rsidRPr="004F5382">
        <w:rPr>
          <w:rFonts w:ascii="Calibri" w:hAnsi="Calibri" w:cs="Calibri"/>
          <w:szCs w:val="20"/>
          <w:lang w:val="sl-SI"/>
        </w:rPr>
        <w:t>FAO</w:t>
      </w:r>
      <w:r w:rsidR="0051440F" w:rsidRPr="004F5382">
        <w:rPr>
          <w:rFonts w:ascii="Calibri" w:hAnsi="Calibri" w:cs="Calibri"/>
          <w:szCs w:val="20"/>
          <w:lang w:val="sl-SI"/>
        </w:rPr>
        <w:t>. (</w:t>
      </w:r>
      <w:r w:rsidRPr="004F5382">
        <w:rPr>
          <w:rFonts w:ascii="Calibri" w:hAnsi="Calibri" w:cs="Calibri"/>
          <w:szCs w:val="20"/>
          <w:lang w:val="sl-SI"/>
        </w:rPr>
        <w:t>2010</w:t>
      </w:r>
      <w:r w:rsidR="0051440F" w:rsidRPr="004F5382">
        <w:rPr>
          <w:rFonts w:ascii="Calibri" w:hAnsi="Calibri" w:cs="Calibri"/>
          <w:szCs w:val="20"/>
          <w:lang w:val="sl-SI"/>
        </w:rPr>
        <w:t>).</w:t>
      </w:r>
      <w:r w:rsidRPr="004F5382">
        <w:rPr>
          <w:rFonts w:ascii="Calibri" w:hAnsi="Calibri" w:cs="Calibri"/>
          <w:szCs w:val="20"/>
          <w:lang w:val="sl-SI"/>
        </w:rPr>
        <w:t xml:space="preserve"> </w:t>
      </w:r>
      <w:proofErr w:type="spellStart"/>
      <w:r w:rsidRPr="004F5382">
        <w:rPr>
          <w:rFonts w:ascii="Calibri" w:hAnsi="Calibri" w:cs="Calibri"/>
          <w:szCs w:val="20"/>
          <w:lang w:val="sl-SI"/>
        </w:rPr>
        <w:t>Forest</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product</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conversion</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factors</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for</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the</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unece</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region</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Geneva</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timber</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and</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forest</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discussion</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paper</w:t>
      </w:r>
      <w:proofErr w:type="spellEnd"/>
      <w:r w:rsidRPr="004F5382">
        <w:rPr>
          <w:rFonts w:ascii="Calibri" w:hAnsi="Calibri" w:cs="Calibri"/>
          <w:szCs w:val="20"/>
          <w:lang w:val="sl-SI"/>
        </w:rPr>
        <w:t xml:space="preserve"> 49, </w:t>
      </w:r>
      <w:proofErr w:type="spellStart"/>
      <w:r w:rsidRPr="004F5382">
        <w:rPr>
          <w:rFonts w:ascii="Calibri" w:hAnsi="Calibri" w:cs="Calibri"/>
          <w:szCs w:val="20"/>
          <w:lang w:val="sl-SI"/>
        </w:rPr>
        <w:t>Food</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and</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Agriculture</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Organization</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of</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the</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United</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Nations</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Geneva</w:t>
      </w:r>
      <w:proofErr w:type="spellEnd"/>
      <w:r w:rsidRPr="004F5382">
        <w:rPr>
          <w:rFonts w:ascii="Calibri" w:hAnsi="Calibri" w:cs="Calibri"/>
          <w:szCs w:val="20"/>
          <w:lang w:val="sl-SI"/>
        </w:rPr>
        <w:t>. 50 str.</w:t>
      </w:r>
    </w:p>
    <w:p w14:paraId="13E27E0A" w14:textId="71531BB9" w:rsidR="00B9120A" w:rsidRPr="004F5382" w:rsidRDefault="00B9120A" w:rsidP="004D0C45">
      <w:pPr>
        <w:pStyle w:val="podpisi"/>
        <w:numPr>
          <w:ilvl w:val="0"/>
          <w:numId w:val="37"/>
        </w:numPr>
        <w:spacing w:line="288" w:lineRule="auto"/>
        <w:ind w:left="714" w:hanging="357"/>
        <w:contextualSpacing/>
        <w:jc w:val="both"/>
        <w:rPr>
          <w:rFonts w:ascii="Calibri" w:hAnsi="Calibri" w:cs="Calibri"/>
          <w:szCs w:val="20"/>
          <w:lang w:val="sl-SI"/>
        </w:rPr>
      </w:pPr>
      <w:proofErr w:type="spellStart"/>
      <w:r w:rsidRPr="004F5382">
        <w:rPr>
          <w:rFonts w:ascii="Calibri" w:hAnsi="Calibri" w:cs="Calibri"/>
          <w:szCs w:val="20"/>
          <w:lang w:val="sl-SI"/>
        </w:rPr>
        <w:t>Fogel</w:t>
      </w:r>
      <w:proofErr w:type="spellEnd"/>
      <w:r w:rsidRPr="004F5382">
        <w:rPr>
          <w:rFonts w:ascii="Calibri" w:hAnsi="Calibri" w:cs="Calibri"/>
          <w:szCs w:val="20"/>
          <w:lang w:val="sl-SI"/>
        </w:rPr>
        <w:t xml:space="preserve">, K. </w:t>
      </w:r>
      <w:proofErr w:type="spellStart"/>
      <w:r w:rsidRPr="004F5382">
        <w:rPr>
          <w:rFonts w:ascii="Calibri" w:hAnsi="Calibri" w:cs="Calibri"/>
          <w:szCs w:val="20"/>
          <w:lang w:val="sl-SI"/>
        </w:rPr>
        <w:t>Morck</w:t>
      </w:r>
      <w:proofErr w:type="spellEnd"/>
      <w:r w:rsidRPr="004F5382">
        <w:rPr>
          <w:rFonts w:ascii="Calibri" w:hAnsi="Calibri" w:cs="Calibri"/>
          <w:szCs w:val="20"/>
          <w:lang w:val="sl-SI"/>
        </w:rPr>
        <w:t xml:space="preserve">. R. </w:t>
      </w:r>
      <w:proofErr w:type="spellStart"/>
      <w:r w:rsidRPr="004F5382">
        <w:rPr>
          <w:rFonts w:ascii="Calibri" w:hAnsi="Calibri" w:cs="Calibri"/>
          <w:szCs w:val="20"/>
          <w:lang w:val="sl-SI"/>
        </w:rPr>
        <w:t>and</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Yeung</w:t>
      </w:r>
      <w:proofErr w:type="spellEnd"/>
      <w:r w:rsidRPr="004F5382">
        <w:rPr>
          <w:rFonts w:ascii="Calibri" w:hAnsi="Calibri" w:cs="Calibri"/>
          <w:szCs w:val="20"/>
          <w:lang w:val="sl-SI"/>
        </w:rPr>
        <w:t xml:space="preserve">, B. (2006). ‘Big business </w:t>
      </w:r>
      <w:proofErr w:type="spellStart"/>
      <w:r w:rsidRPr="004F5382">
        <w:rPr>
          <w:rFonts w:ascii="Calibri" w:hAnsi="Calibri" w:cs="Calibri"/>
          <w:szCs w:val="20"/>
          <w:lang w:val="sl-SI"/>
        </w:rPr>
        <w:t>stability</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and</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economic</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growth</w:t>
      </w:r>
      <w:proofErr w:type="spellEnd"/>
      <w:r w:rsidRPr="004F5382">
        <w:rPr>
          <w:rFonts w:ascii="Calibri" w:hAnsi="Calibri" w:cs="Calibri"/>
          <w:szCs w:val="20"/>
          <w:lang w:val="sl-SI"/>
        </w:rPr>
        <w:t xml:space="preserve">: is </w:t>
      </w:r>
      <w:proofErr w:type="spellStart"/>
      <w:r w:rsidRPr="004F5382">
        <w:rPr>
          <w:rFonts w:ascii="Calibri" w:hAnsi="Calibri" w:cs="Calibri"/>
          <w:szCs w:val="20"/>
          <w:lang w:val="sl-SI"/>
        </w:rPr>
        <w:t>what’s</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good</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for</w:t>
      </w:r>
      <w:proofErr w:type="spellEnd"/>
      <w:r w:rsidRPr="004F5382">
        <w:rPr>
          <w:rFonts w:ascii="Calibri" w:hAnsi="Calibri" w:cs="Calibri"/>
          <w:szCs w:val="20"/>
          <w:lang w:val="sl-SI"/>
        </w:rPr>
        <w:t xml:space="preserve"> General </w:t>
      </w:r>
      <w:proofErr w:type="spellStart"/>
      <w:r w:rsidRPr="004F5382">
        <w:rPr>
          <w:rFonts w:ascii="Calibri" w:hAnsi="Calibri" w:cs="Calibri"/>
          <w:szCs w:val="20"/>
          <w:lang w:val="sl-SI"/>
        </w:rPr>
        <w:t>Motors</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good</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for</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America</w:t>
      </w:r>
      <w:proofErr w:type="spellEnd"/>
      <w:r w:rsidRPr="004F5382">
        <w:rPr>
          <w:rFonts w:ascii="Calibri" w:hAnsi="Calibri" w:cs="Calibri"/>
          <w:szCs w:val="20"/>
          <w:lang w:val="sl-SI"/>
        </w:rPr>
        <w:t xml:space="preserve">,’ NBER </w:t>
      </w:r>
      <w:proofErr w:type="spellStart"/>
      <w:r w:rsidRPr="004F5382">
        <w:rPr>
          <w:rFonts w:ascii="Calibri" w:hAnsi="Calibri" w:cs="Calibri"/>
          <w:szCs w:val="20"/>
          <w:lang w:val="sl-SI"/>
        </w:rPr>
        <w:t>Working</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Paper</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Series</w:t>
      </w:r>
      <w:proofErr w:type="spellEnd"/>
      <w:r w:rsidRPr="004F5382">
        <w:rPr>
          <w:rFonts w:ascii="Calibri" w:hAnsi="Calibri" w:cs="Calibri"/>
          <w:szCs w:val="20"/>
          <w:lang w:val="sl-SI"/>
        </w:rPr>
        <w:t>, No. 12394.</w:t>
      </w:r>
    </w:p>
    <w:p w14:paraId="04885454" w14:textId="08AC4509" w:rsidR="00A11179" w:rsidRPr="004F5382" w:rsidRDefault="00A11179" w:rsidP="004D0C45">
      <w:pPr>
        <w:pStyle w:val="Odstavekseznama"/>
        <w:widowControl w:val="0"/>
        <w:numPr>
          <w:ilvl w:val="0"/>
          <w:numId w:val="37"/>
        </w:numPr>
        <w:autoSpaceDE w:val="0"/>
        <w:autoSpaceDN w:val="0"/>
        <w:adjustRightInd w:val="0"/>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Ganelli</w:t>
      </w:r>
      <w:proofErr w:type="spellEnd"/>
      <w:r w:rsidRPr="004F5382">
        <w:rPr>
          <w:rFonts w:ascii="Calibri" w:hAnsi="Calibri" w:cs="Calibri"/>
          <w:sz w:val="20"/>
          <w:szCs w:val="20"/>
          <w:lang w:val="sl-SI"/>
        </w:rPr>
        <w:t xml:space="preserve">, G.,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Tervala</w:t>
      </w:r>
      <w:proofErr w:type="spellEnd"/>
      <w:r w:rsidRPr="004F5382">
        <w:rPr>
          <w:rFonts w:ascii="Calibri" w:hAnsi="Calibri" w:cs="Calibri"/>
          <w:sz w:val="20"/>
          <w:szCs w:val="20"/>
          <w:lang w:val="sl-SI"/>
        </w:rPr>
        <w:t xml:space="preserve">, J. (2016). </w:t>
      </w:r>
      <w:proofErr w:type="spellStart"/>
      <w:r w:rsidRPr="004F5382">
        <w:rPr>
          <w:rFonts w:ascii="Calibri" w:hAnsi="Calibri" w:cs="Calibri"/>
          <w:i/>
          <w:iCs/>
          <w:sz w:val="20"/>
          <w:szCs w:val="20"/>
          <w:lang w:val="sl-SI"/>
        </w:rPr>
        <w:t>The</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welfare</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multiplier</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of</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public</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infrastructure</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investment</w:t>
      </w:r>
      <w:proofErr w:type="spellEnd"/>
      <w:r w:rsidRPr="004F5382">
        <w:rPr>
          <w:rFonts w:ascii="Calibri" w:hAnsi="Calibri" w:cs="Calibri"/>
          <w:i/>
          <w:iCs/>
          <w:sz w:val="20"/>
          <w:szCs w:val="20"/>
          <w:lang w:val="sl-SI"/>
        </w:rPr>
        <w:t xml:space="preserve"> </w:t>
      </w:r>
      <w:r w:rsidRPr="004F5382">
        <w:rPr>
          <w:rFonts w:ascii="Calibri" w:hAnsi="Calibri" w:cs="Calibri"/>
          <w:sz w:val="20"/>
          <w:szCs w:val="20"/>
          <w:lang w:val="sl-SI"/>
        </w:rPr>
        <w:t xml:space="preserve">IMF </w:t>
      </w:r>
      <w:proofErr w:type="spellStart"/>
      <w:r w:rsidRPr="004F5382">
        <w:rPr>
          <w:rFonts w:ascii="Calibri" w:hAnsi="Calibri" w:cs="Calibri"/>
          <w:sz w:val="20"/>
          <w:szCs w:val="20"/>
          <w:lang w:val="sl-SI"/>
        </w:rPr>
        <w:t>Working</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Paper</w:t>
      </w:r>
      <w:proofErr w:type="spellEnd"/>
      <w:r w:rsidRPr="004F5382">
        <w:rPr>
          <w:rFonts w:ascii="Calibri" w:hAnsi="Calibri" w:cs="Calibri"/>
          <w:sz w:val="20"/>
          <w:szCs w:val="20"/>
          <w:lang w:val="sl-SI"/>
        </w:rPr>
        <w:t xml:space="preserve">, No.16/40. </w:t>
      </w:r>
    </w:p>
    <w:p w14:paraId="7D17BBDB" w14:textId="7CFDA812" w:rsidR="00A11179" w:rsidRPr="004F5382" w:rsidRDefault="00A11179" w:rsidP="004D0C45">
      <w:pPr>
        <w:pStyle w:val="Odstavekseznama"/>
        <w:numPr>
          <w:ilvl w:val="0"/>
          <w:numId w:val="37"/>
        </w:numPr>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Gechert</w:t>
      </w:r>
      <w:proofErr w:type="spellEnd"/>
      <w:r w:rsidRPr="004F5382">
        <w:rPr>
          <w:rFonts w:ascii="Calibri" w:hAnsi="Calibri" w:cs="Calibri"/>
          <w:sz w:val="20"/>
          <w:szCs w:val="20"/>
          <w:lang w:val="sl-SI"/>
        </w:rPr>
        <w:t xml:space="preserve">, S. (2015). </w:t>
      </w:r>
      <w:proofErr w:type="spellStart"/>
      <w:r w:rsidRPr="004F5382">
        <w:rPr>
          <w:rFonts w:ascii="Calibri" w:hAnsi="Calibri" w:cs="Calibri"/>
          <w:sz w:val="20"/>
          <w:szCs w:val="20"/>
          <w:lang w:val="sl-SI"/>
        </w:rPr>
        <w:t>What</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fiscal</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policy</w:t>
      </w:r>
      <w:proofErr w:type="spellEnd"/>
      <w:r w:rsidRPr="004F5382">
        <w:rPr>
          <w:rFonts w:ascii="Calibri" w:hAnsi="Calibri" w:cs="Calibri"/>
          <w:sz w:val="20"/>
          <w:szCs w:val="20"/>
          <w:lang w:val="sl-SI"/>
        </w:rPr>
        <w:t xml:space="preserve"> is most </w:t>
      </w:r>
      <w:proofErr w:type="spellStart"/>
      <w:r w:rsidRPr="004F5382">
        <w:rPr>
          <w:rFonts w:ascii="Calibri" w:hAnsi="Calibri" w:cs="Calibri"/>
          <w:sz w:val="20"/>
          <w:szCs w:val="20"/>
          <w:lang w:val="sl-SI"/>
        </w:rPr>
        <w:t>effective</w:t>
      </w:r>
      <w:proofErr w:type="spellEnd"/>
      <w:r w:rsidRPr="004F5382">
        <w:rPr>
          <w:rFonts w:ascii="Calibri" w:hAnsi="Calibri" w:cs="Calibri"/>
          <w:sz w:val="20"/>
          <w:szCs w:val="20"/>
          <w:lang w:val="sl-SI"/>
        </w:rPr>
        <w:t>? A meta-</w:t>
      </w:r>
      <w:proofErr w:type="spellStart"/>
      <w:r w:rsidRPr="004F5382">
        <w:rPr>
          <w:rFonts w:ascii="Calibri" w:hAnsi="Calibri" w:cs="Calibri"/>
          <w:sz w:val="20"/>
          <w:szCs w:val="20"/>
          <w:lang w:val="sl-SI"/>
        </w:rPr>
        <w:t>regression</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analysis</w:t>
      </w:r>
      <w:proofErr w:type="spellEnd"/>
      <w:r w:rsidRPr="004F5382">
        <w:rPr>
          <w:rFonts w:ascii="Calibri" w:hAnsi="Calibri" w:cs="Calibri"/>
          <w:sz w:val="20"/>
          <w:szCs w:val="20"/>
          <w:lang w:val="sl-SI"/>
        </w:rPr>
        <w:t>. </w:t>
      </w:r>
      <w:r w:rsidRPr="004F5382">
        <w:rPr>
          <w:rFonts w:ascii="Calibri" w:hAnsi="Calibri" w:cs="Calibri"/>
          <w:i/>
          <w:iCs/>
          <w:sz w:val="20"/>
          <w:szCs w:val="20"/>
          <w:lang w:val="sl-SI"/>
        </w:rPr>
        <w:t xml:space="preserve">Oxford </w:t>
      </w:r>
      <w:proofErr w:type="spellStart"/>
      <w:r w:rsidRPr="004F5382">
        <w:rPr>
          <w:rFonts w:ascii="Calibri" w:hAnsi="Calibri" w:cs="Calibri"/>
          <w:i/>
          <w:iCs/>
          <w:sz w:val="20"/>
          <w:szCs w:val="20"/>
          <w:lang w:val="sl-SI"/>
        </w:rPr>
        <w:t>Economic</w:t>
      </w:r>
      <w:proofErr w:type="spellEnd"/>
      <w:r w:rsidRPr="004F5382">
        <w:rPr>
          <w:rFonts w:ascii="Calibri" w:hAnsi="Calibri" w:cs="Calibri"/>
          <w:i/>
          <w:iCs/>
          <w:sz w:val="20"/>
          <w:szCs w:val="20"/>
          <w:lang w:val="sl-SI"/>
        </w:rPr>
        <w:t xml:space="preserve"> </w:t>
      </w:r>
      <w:proofErr w:type="spellStart"/>
      <w:r w:rsidRPr="004F5382">
        <w:rPr>
          <w:rFonts w:ascii="Calibri" w:hAnsi="Calibri" w:cs="Calibri"/>
          <w:i/>
          <w:iCs/>
          <w:sz w:val="20"/>
          <w:szCs w:val="20"/>
          <w:lang w:val="sl-SI"/>
        </w:rPr>
        <w:t>Papers</w:t>
      </w:r>
      <w:proofErr w:type="spellEnd"/>
      <w:r w:rsidRPr="004F5382">
        <w:rPr>
          <w:rFonts w:ascii="Calibri" w:hAnsi="Calibri" w:cs="Calibri"/>
          <w:sz w:val="20"/>
          <w:szCs w:val="20"/>
          <w:lang w:val="sl-SI"/>
        </w:rPr>
        <w:t>, </w:t>
      </w:r>
      <w:r w:rsidRPr="004F5382">
        <w:rPr>
          <w:rFonts w:ascii="Calibri" w:hAnsi="Calibri" w:cs="Calibri"/>
          <w:i/>
          <w:iCs/>
          <w:sz w:val="20"/>
          <w:szCs w:val="20"/>
          <w:lang w:val="sl-SI"/>
        </w:rPr>
        <w:t>67</w:t>
      </w:r>
      <w:r w:rsidRPr="004F5382">
        <w:rPr>
          <w:rFonts w:ascii="Calibri" w:hAnsi="Calibri" w:cs="Calibri"/>
          <w:sz w:val="20"/>
          <w:szCs w:val="20"/>
          <w:lang w:val="sl-SI"/>
        </w:rPr>
        <w:t>(3), str. 553-580.</w:t>
      </w:r>
    </w:p>
    <w:p w14:paraId="2A25A850" w14:textId="7CABDA9B" w:rsidR="003126B8" w:rsidRPr="004F5382" w:rsidRDefault="003126B8" w:rsidP="004D0C45">
      <w:pPr>
        <w:pStyle w:val="Odstavekseznama"/>
        <w:numPr>
          <w:ilvl w:val="0"/>
          <w:numId w:val="37"/>
        </w:numPr>
        <w:spacing w:before="0" w:after="0"/>
        <w:jc w:val="both"/>
        <w:rPr>
          <w:rFonts w:ascii="Calibri" w:hAnsi="Calibri" w:cs="Calibri"/>
          <w:sz w:val="20"/>
          <w:szCs w:val="20"/>
          <w:lang w:val="sl-SI"/>
        </w:rPr>
      </w:pPr>
      <w:r w:rsidRPr="004F5382">
        <w:rPr>
          <w:rFonts w:ascii="Calibri" w:hAnsi="Calibri" w:cs="Calibri"/>
          <w:sz w:val="20"/>
          <w:szCs w:val="20"/>
          <w:lang w:val="sl-SI"/>
        </w:rPr>
        <w:t xml:space="preserve">IMF. (2014). </w:t>
      </w:r>
      <w:proofErr w:type="spellStart"/>
      <w:r w:rsidRPr="004F5382">
        <w:rPr>
          <w:rFonts w:ascii="Calibri" w:hAnsi="Calibri" w:cs="Calibri"/>
          <w:sz w:val="20"/>
          <w:szCs w:val="20"/>
          <w:lang w:val="sl-SI"/>
        </w:rPr>
        <w:t>Legacies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clouds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uncertainties</w:t>
      </w:r>
      <w:proofErr w:type="spellEnd"/>
      <w:r w:rsidRPr="004F5382">
        <w:rPr>
          <w:rFonts w:ascii="Calibri" w:hAnsi="Calibri" w:cs="Calibri"/>
          <w:sz w:val="20"/>
          <w:szCs w:val="20"/>
          <w:lang w:val="sl-SI"/>
        </w:rPr>
        <w:t xml:space="preserve">. In </w:t>
      </w:r>
      <w:proofErr w:type="spellStart"/>
      <w:r w:rsidRPr="004F5382">
        <w:rPr>
          <w:rFonts w:ascii="Calibri" w:hAnsi="Calibri" w:cs="Calibri"/>
          <w:sz w:val="20"/>
          <w:szCs w:val="20"/>
          <w:lang w:val="sl-SI"/>
        </w:rPr>
        <w:t>World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economic</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outlook</w:t>
      </w:r>
      <w:proofErr w:type="spellEnd"/>
      <w:r w:rsidRPr="004F5382">
        <w:rPr>
          <w:rFonts w:ascii="Calibri" w:hAnsi="Calibri" w:cs="Calibri"/>
          <w:sz w:val="20"/>
          <w:szCs w:val="20"/>
          <w:lang w:val="sl-SI"/>
        </w:rPr>
        <w:t xml:space="preserve">. IMF. </w:t>
      </w:r>
      <w:proofErr w:type="spellStart"/>
      <w:r w:rsidRPr="004F5382">
        <w:rPr>
          <w:rFonts w:ascii="Calibri" w:hAnsi="Calibri" w:cs="Calibri"/>
          <w:sz w:val="20"/>
          <w:szCs w:val="20"/>
          <w:lang w:val="sl-SI"/>
        </w:rPr>
        <w:t>October</w:t>
      </w:r>
      <w:proofErr w:type="spellEnd"/>
      <w:r w:rsidRPr="004F5382">
        <w:rPr>
          <w:rFonts w:ascii="Calibri" w:hAnsi="Calibri" w:cs="Calibri"/>
          <w:sz w:val="20"/>
          <w:szCs w:val="20"/>
          <w:lang w:val="sl-SI"/>
        </w:rPr>
        <w:t xml:space="preserve"> 2014, </w:t>
      </w:r>
      <w:proofErr w:type="spellStart"/>
      <w:r w:rsidRPr="004F5382">
        <w:rPr>
          <w:rFonts w:ascii="Calibri" w:hAnsi="Calibri" w:cs="Calibri"/>
          <w:sz w:val="20"/>
          <w:szCs w:val="20"/>
          <w:lang w:val="sl-SI"/>
        </w:rPr>
        <w:t>Available</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from</w:t>
      </w:r>
      <w:proofErr w:type="spellEnd"/>
      <w:r w:rsidRPr="004F5382">
        <w:rPr>
          <w:rFonts w:ascii="Calibri" w:hAnsi="Calibri" w:cs="Calibri"/>
          <w:sz w:val="20"/>
          <w:szCs w:val="20"/>
          <w:lang w:val="sl-SI"/>
        </w:rPr>
        <w:t>. http://www.imf.org/external/pubs/ft/weo/2014/02/</w:t>
      </w:r>
    </w:p>
    <w:p w14:paraId="06B17C67" w14:textId="39CBEC22" w:rsidR="00AB1B86" w:rsidRPr="004F5382" w:rsidRDefault="00AB1B86" w:rsidP="004D0C45">
      <w:pPr>
        <w:pStyle w:val="podpisi"/>
        <w:numPr>
          <w:ilvl w:val="0"/>
          <w:numId w:val="37"/>
        </w:numPr>
        <w:spacing w:line="288" w:lineRule="auto"/>
        <w:jc w:val="both"/>
        <w:rPr>
          <w:rStyle w:val="Hiperpovezava"/>
          <w:rFonts w:ascii="Calibri" w:hAnsi="Calibri" w:cs="Calibri"/>
          <w:b w:val="0"/>
          <w:color w:val="auto"/>
          <w:szCs w:val="20"/>
          <w:lang w:val="sl-SI"/>
        </w:rPr>
      </w:pPr>
      <w:r w:rsidRPr="004F5382">
        <w:rPr>
          <w:rFonts w:ascii="Calibri" w:hAnsi="Calibri" w:cs="Calibri"/>
          <w:szCs w:val="20"/>
          <w:lang w:val="sl-SI"/>
        </w:rPr>
        <w:t>IPCC</w:t>
      </w:r>
      <w:r w:rsidR="0051440F" w:rsidRPr="004F5382">
        <w:rPr>
          <w:rFonts w:ascii="Calibri" w:hAnsi="Calibri" w:cs="Calibri"/>
          <w:szCs w:val="20"/>
          <w:lang w:val="sl-SI"/>
        </w:rPr>
        <w:t>. (</w:t>
      </w:r>
      <w:r w:rsidRPr="004F5382">
        <w:rPr>
          <w:rFonts w:ascii="Calibri" w:hAnsi="Calibri" w:cs="Calibri"/>
          <w:szCs w:val="20"/>
          <w:lang w:val="sl-SI"/>
        </w:rPr>
        <w:t>2019</w:t>
      </w:r>
      <w:r w:rsidR="0051440F" w:rsidRPr="004F5382">
        <w:rPr>
          <w:rFonts w:ascii="Calibri" w:hAnsi="Calibri" w:cs="Calibri"/>
          <w:szCs w:val="20"/>
          <w:lang w:val="sl-SI"/>
        </w:rPr>
        <w:t>).</w:t>
      </w:r>
      <w:r w:rsidRPr="004F5382">
        <w:rPr>
          <w:rFonts w:ascii="Calibri" w:hAnsi="Calibri" w:cs="Calibri"/>
          <w:b/>
          <w:bCs/>
          <w:szCs w:val="20"/>
          <w:lang w:val="sl-SI"/>
        </w:rPr>
        <w:t xml:space="preserve"> </w:t>
      </w:r>
      <w:hyperlink r:id="rId19" w:history="1">
        <w:r w:rsidRPr="004F5382">
          <w:rPr>
            <w:rStyle w:val="Hiperpovezava"/>
            <w:rFonts w:ascii="Calibri" w:hAnsi="Calibri" w:cs="Calibri"/>
            <w:b w:val="0"/>
            <w:bCs/>
            <w:color w:val="auto"/>
            <w:szCs w:val="20"/>
            <w:lang w:val="sl-SI"/>
          </w:rPr>
          <w:t>https://www.ipcc.ch/report/2019-refinement-to-the-2006-ipcc-guidelines-for-national-greenhouse-gas-inventories/</w:t>
        </w:r>
      </w:hyperlink>
    </w:p>
    <w:p w14:paraId="602EBB75" w14:textId="7EFCA918" w:rsidR="00AB1B86" w:rsidRPr="004F5382" w:rsidRDefault="002C3441" w:rsidP="004D0C45">
      <w:pPr>
        <w:pStyle w:val="podpisi"/>
        <w:numPr>
          <w:ilvl w:val="0"/>
          <w:numId w:val="37"/>
        </w:numPr>
        <w:spacing w:line="288" w:lineRule="auto"/>
        <w:jc w:val="both"/>
        <w:rPr>
          <w:rFonts w:ascii="Calibri" w:hAnsi="Calibri" w:cs="Calibri"/>
          <w:szCs w:val="20"/>
          <w:lang w:val="sl-SI"/>
        </w:rPr>
      </w:pPr>
      <w:r w:rsidRPr="004F5382">
        <w:rPr>
          <w:rFonts w:ascii="Calibri" w:hAnsi="Calibri" w:cs="Calibri"/>
          <w:szCs w:val="20"/>
          <w:lang w:val="sl-SI"/>
        </w:rPr>
        <w:t>Kutn</w:t>
      </w:r>
      <w:r w:rsidR="0051440F" w:rsidRPr="004F5382">
        <w:rPr>
          <w:rFonts w:ascii="Calibri" w:hAnsi="Calibri" w:cs="Calibri"/>
          <w:szCs w:val="20"/>
          <w:lang w:val="sl-SI"/>
        </w:rPr>
        <w:t>a</w:t>
      </w:r>
      <w:r w:rsidRPr="004F5382">
        <w:rPr>
          <w:rFonts w:ascii="Calibri" w:hAnsi="Calibri" w:cs="Calibri"/>
          <w:szCs w:val="20"/>
          <w:lang w:val="sl-SI"/>
        </w:rPr>
        <w:t>r</w:t>
      </w:r>
      <w:r w:rsidR="00AB1B86" w:rsidRPr="004F5382">
        <w:rPr>
          <w:rFonts w:ascii="Calibri" w:hAnsi="Calibri" w:cs="Calibri"/>
          <w:szCs w:val="20"/>
          <w:lang w:val="sl-SI"/>
        </w:rPr>
        <w:t>, A</w:t>
      </w:r>
      <w:r w:rsidRPr="004F5382">
        <w:rPr>
          <w:rFonts w:ascii="Calibri" w:hAnsi="Calibri" w:cs="Calibri"/>
          <w:szCs w:val="20"/>
          <w:lang w:val="sl-SI"/>
        </w:rPr>
        <w:t>.</w:t>
      </w:r>
      <w:r w:rsidR="00AB1B86" w:rsidRPr="004F5382">
        <w:rPr>
          <w:rFonts w:ascii="Calibri" w:hAnsi="Calibri" w:cs="Calibri"/>
          <w:szCs w:val="20"/>
          <w:lang w:val="sl-SI"/>
        </w:rPr>
        <w:t>, H</w:t>
      </w:r>
      <w:r w:rsidRPr="004F5382">
        <w:rPr>
          <w:rFonts w:ascii="Calibri" w:hAnsi="Calibri" w:cs="Calibri"/>
          <w:szCs w:val="20"/>
          <w:lang w:val="sl-SI"/>
        </w:rPr>
        <w:t>ill</w:t>
      </w:r>
      <w:r w:rsidR="00AB1B86" w:rsidRPr="004F5382">
        <w:rPr>
          <w:rFonts w:ascii="Calibri" w:hAnsi="Calibri" w:cs="Calibri"/>
          <w:szCs w:val="20"/>
          <w:lang w:val="sl-SI"/>
        </w:rPr>
        <w:t>, C</w:t>
      </w:r>
      <w:r w:rsidRPr="004F5382">
        <w:rPr>
          <w:rFonts w:ascii="Calibri" w:hAnsi="Calibri" w:cs="Calibri"/>
          <w:szCs w:val="20"/>
          <w:lang w:val="sl-SI"/>
        </w:rPr>
        <w:t>.</w:t>
      </w:r>
      <w:r w:rsidR="0051440F" w:rsidRPr="004F5382">
        <w:rPr>
          <w:rFonts w:ascii="Calibri" w:hAnsi="Calibri" w:cs="Calibri"/>
          <w:szCs w:val="20"/>
          <w:lang w:val="sl-SI"/>
        </w:rPr>
        <w:t>,</w:t>
      </w:r>
      <w:r w:rsidRPr="004F5382">
        <w:rPr>
          <w:rFonts w:ascii="Calibri" w:hAnsi="Calibri" w:cs="Calibri"/>
          <w:szCs w:val="20"/>
          <w:lang w:val="sl-SI"/>
        </w:rPr>
        <w:t xml:space="preserve"> </w:t>
      </w:r>
      <w:r w:rsidR="00AB1B86" w:rsidRPr="004F5382">
        <w:rPr>
          <w:rFonts w:ascii="Calibri" w:hAnsi="Calibri" w:cs="Calibri"/>
          <w:szCs w:val="20"/>
          <w:lang w:val="sl-SI"/>
        </w:rPr>
        <w:t>A</w:t>
      </w:r>
      <w:r w:rsidR="0051440F" w:rsidRPr="004F5382">
        <w:rPr>
          <w:rFonts w:ascii="Calibri" w:hAnsi="Calibri" w:cs="Calibri"/>
          <w:szCs w:val="20"/>
          <w:lang w:val="sl-SI"/>
        </w:rPr>
        <w:t>.</w:t>
      </w:r>
      <w:r w:rsidR="00AB1B86" w:rsidRPr="004F5382">
        <w:rPr>
          <w:rFonts w:ascii="Calibri" w:hAnsi="Calibri" w:cs="Calibri"/>
          <w:szCs w:val="20"/>
          <w:lang w:val="sl-SI"/>
        </w:rPr>
        <w:t>, S</w:t>
      </w:r>
      <w:r w:rsidR="0051440F" w:rsidRPr="004F5382">
        <w:rPr>
          <w:rFonts w:ascii="Calibri" w:hAnsi="Calibri" w:cs="Calibri"/>
          <w:szCs w:val="20"/>
          <w:lang w:val="sl-SI"/>
        </w:rPr>
        <w:t>.</w:t>
      </w:r>
      <w:r w:rsidR="00AB1B86" w:rsidRPr="004F5382">
        <w:rPr>
          <w:rFonts w:ascii="Calibri" w:hAnsi="Calibri" w:cs="Calibri"/>
          <w:szCs w:val="20"/>
          <w:lang w:val="sl-SI"/>
        </w:rPr>
        <w:t xml:space="preserve"> </w:t>
      </w:r>
      <w:r w:rsidR="0051440F" w:rsidRPr="004F5382">
        <w:rPr>
          <w:rFonts w:ascii="Calibri" w:hAnsi="Calibri" w:cs="Calibri"/>
          <w:szCs w:val="20"/>
          <w:lang w:val="sl-SI"/>
        </w:rPr>
        <w:t xml:space="preserve">(2017). </w:t>
      </w:r>
      <w:proofErr w:type="spellStart"/>
      <w:r w:rsidR="00AB1B86" w:rsidRPr="004F5382">
        <w:rPr>
          <w:rFonts w:ascii="Calibri" w:hAnsi="Calibri" w:cs="Calibri"/>
          <w:szCs w:val="20"/>
          <w:lang w:val="sl-SI"/>
        </w:rPr>
        <w:t>Life</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cycle</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assessment</w:t>
      </w:r>
      <w:proofErr w:type="spellEnd"/>
      <w:r w:rsidR="00AB1B86" w:rsidRPr="004F5382">
        <w:rPr>
          <w:rFonts w:ascii="Calibri" w:hAnsi="Calibri" w:cs="Calibri"/>
          <w:szCs w:val="20"/>
          <w:lang w:val="sl-SI"/>
        </w:rPr>
        <w:t xml:space="preserve"> - </w:t>
      </w:r>
      <w:proofErr w:type="spellStart"/>
      <w:r w:rsidR="00AB1B86" w:rsidRPr="004F5382">
        <w:rPr>
          <w:rFonts w:ascii="Calibri" w:hAnsi="Calibri" w:cs="Calibri"/>
          <w:szCs w:val="20"/>
          <w:lang w:val="sl-SI"/>
        </w:rPr>
        <w:t>opportunities</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for</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forest</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products</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sector</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Bioproducts</w:t>
      </w:r>
      <w:proofErr w:type="spellEnd"/>
      <w:r w:rsidR="00AB1B86" w:rsidRPr="004F5382">
        <w:rPr>
          <w:rFonts w:ascii="Calibri" w:hAnsi="Calibri" w:cs="Calibri"/>
          <w:szCs w:val="20"/>
          <w:lang w:val="sl-SI"/>
        </w:rPr>
        <w:t xml:space="preserve"> business, vol, 2, no, 6, </w:t>
      </w:r>
      <w:proofErr w:type="spellStart"/>
      <w:r w:rsidR="00AB1B86" w:rsidRPr="004F5382">
        <w:rPr>
          <w:rFonts w:ascii="Calibri" w:hAnsi="Calibri" w:cs="Calibri"/>
          <w:szCs w:val="20"/>
          <w:lang w:val="sl-SI"/>
        </w:rPr>
        <w:t>str</w:t>
      </w:r>
      <w:proofErr w:type="spellEnd"/>
      <w:r w:rsidR="00AB1B86" w:rsidRPr="004F5382">
        <w:rPr>
          <w:rFonts w:ascii="Calibri" w:hAnsi="Calibri" w:cs="Calibri"/>
          <w:szCs w:val="20"/>
          <w:lang w:val="sl-SI"/>
        </w:rPr>
        <w:t>, 52-64, ISSN 2378-1394, http://biobus,swst,org/index,php/bpbj/article/view/26/14, [COBISS,SI-ID 1539704260]</w:t>
      </w:r>
    </w:p>
    <w:p w14:paraId="128EBA3F" w14:textId="33ACE8D9" w:rsidR="00A11179" w:rsidRPr="004F5382" w:rsidRDefault="00A11179" w:rsidP="004D0C45">
      <w:pPr>
        <w:pStyle w:val="Odstavekseznama"/>
        <w:numPr>
          <w:ilvl w:val="0"/>
          <w:numId w:val="37"/>
        </w:numPr>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Lutkepohl</w:t>
      </w:r>
      <w:proofErr w:type="spellEnd"/>
      <w:r w:rsidRPr="004F5382">
        <w:rPr>
          <w:rFonts w:ascii="Calibri" w:hAnsi="Calibri" w:cs="Calibri"/>
          <w:sz w:val="20"/>
          <w:szCs w:val="20"/>
          <w:lang w:val="sl-SI"/>
        </w:rPr>
        <w:t xml:space="preserve">, H. (2005). </w:t>
      </w:r>
      <w:r w:rsidRPr="004F5382">
        <w:rPr>
          <w:rFonts w:ascii="Calibri" w:hAnsi="Calibri" w:cs="Calibri"/>
          <w:i/>
          <w:sz w:val="20"/>
          <w:szCs w:val="20"/>
          <w:lang w:val="sl-SI"/>
        </w:rPr>
        <w:t xml:space="preserve">New </w:t>
      </w:r>
      <w:proofErr w:type="spellStart"/>
      <w:r w:rsidRPr="004F5382">
        <w:rPr>
          <w:rFonts w:ascii="Calibri" w:hAnsi="Calibri" w:cs="Calibri"/>
          <w:i/>
          <w:sz w:val="20"/>
          <w:szCs w:val="20"/>
          <w:lang w:val="sl-SI"/>
        </w:rPr>
        <w:t>Introduction</w:t>
      </w:r>
      <w:proofErr w:type="spellEnd"/>
      <w:r w:rsidRPr="004F5382">
        <w:rPr>
          <w:rFonts w:ascii="Calibri" w:hAnsi="Calibri" w:cs="Calibri"/>
          <w:i/>
          <w:sz w:val="20"/>
          <w:szCs w:val="20"/>
          <w:lang w:val="sl-SI"/>
        </w:rPr>
        <w:t xml:space="preserve"> to Multiple Time </w:t>
      </w:r>
      <w:proofErr w:type="spellStart"/>
      <w:r w:rsidRPr="004F5382">
        <w:rPr>
          <w:rFonts w:ascii="Calibri" w:hAnsi="Calibri" w:cs="Calibri"/>
          <w:i/>
          <w:sz w:val="20"/>
          <w:szCs w:val="20"/>
          <w:lang w:val="sl-SI"/>
        </w:rPr>
        <w:t>Series</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Analysis</w:t>
      </w:r>
      <w:proofErr w:type="spellEnd"/>
      <w:r w:rsidRPr="004F5382">
        <w:rPr>
          <w:rFonts w:ascii="Calibri" w:hAnsi="Calibri" w:cs="Calibri"/>
          <w:sz w:val="20"/>
          <w:szCs w:val="20"/>
          <w:lang w:val="sl-SI"/>
        </w:rPr>
        <w:t>. Berlin: Springer.</w:t>
      </w:r>
    </w:p>
    <w:p w14:paraId="088BB5C4" w14:textId="409CA015" w:rsidR="00A11179" w:rsidRPr="004F5382" w:rsidRDefault="00A11179" w:rsidP="004D0C45">
      <w:pPr>
        <w:pStyle w:val="Odstavekseznama"/>
        <w:numPr>
          <w:ilvl w:val="0"/>
          <w:numId w:val="37"/>
        </w:numPr>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Mourre</w:t>
      </w:r>
      <w:proofErr w:type="spellEnd"/>
      <w:r w:rsidRPr="004F5382">
        <w:rPr>
          <w:rFonts w:ascii="Calibri" w:hAnsi="Calibri" w:cs="Calibri"/>
          <w:sz w:val="20"/>
          <w:szCs w:val="20"/>
          <w:lang w:val="sl-SI"/>
        </w:rPr>
        <w:t xml:space="preserve">, G., </w:t>
      </w:r>
      <w:proofErr w:type="spellStart"/>
      <w:r w:rsidRPr="004F5382">
        <w:rPr>
          <w:rFonts w:ascii="Calibri" w:hAnsi="Calibri" w:cs="Calibri"/>
          <w:sz w:val="20"/>
          <w:szCs w:val="20"/>
          <w:lang w:val="sl-SI"/>
        </w:rPr>
        <w:t>Astarita</w:t>
      </w:r>
      <w:proofErr w:type="spellEnd"/>
      <w:r w:rsidRPr="004F5382">
        <w:rPr>
          <w:rFonts w:ascii="Calibri" w:hAnsi="Calibri" w:cs="Calibri"/>
          <w:sz w:val="20"/>
          <w:szCs w:val="20"/>
          <w:lang w:val="sl-SI"/>
        </w:rPr>
        <w:t xml:space="preserve">, C.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Maftei</w:t>
      </w:r>
      <w:proofErr w:type="spellEnd"/>
      <w:r w:rsidRPr="004F5382">
        <w:rPr>
          <w:rFonts w:ascii="Calibri" w:hAnsi="Calibri" w:cs="Calibri"/>
          <w:sz w:val="20"/>
          <w:szCs w:val="20"/>
          <w:lang w:val="sl-SI"/>
        </w:rPr>
        <w:t>, A. (2016). </w:t>
      </w:r>
      <w:proofErr w:type="spellStart"/>
      <w:r w:rsidRPr="004F5382">
        <w:rPr>
          <w:rFonts w:ascii="Calibri" w:hAnsi="Calibri" w:cs="Calibri"/>
          <w:iCs/>
          <w:sz w:val="20"/>
          <w:szCs w:val="20"/>
          <w:lang w:val="sl-SI"/>
        </w:rPr>
        <w:t>Measuring</w:t>
      </w:r>
      <w:proofErr w:type="spellEnd"/>
      <w:r w:rsidRPr="004F5382">
        <w:rPr>
          <w:rFonts w:ascii="Calibri" w:hAnsi="Calibri" w:cs="Calibri"/>
          <w:iCs/>
          <w:sz w:val="20"/>
          <w:szCs w:val="20"/>
          <w:lang w:val="sl-SI"/>
        </w:rPr>
        <w:t xml:space="preserve"> </w:t>
      </w:r>
      <w:proofErr w:type="spellStart"/>
      <w:r w:rsidRPr="004F5382">
        <w:rPr>
          <w:rFonts w:ascii="Calibri" w:hAnsi="Calibri" w:cs="Calibri"/>
          <w:iCs/>
          <w:sz w:val="20"/>
          <w:szCs w:val="20"/>
          <w:lang w:val="sl-SI"/>
        </w:rPr>
        <w:t>the</w:t>
      </w:r>
      <w:proofErr w:type="spellEnd"/>
      <w:r w:rsidRPr="004F5382">
        <w:rPr>
          <w:rFonts w:ascii="Calibri" w:hAnsi="Calibri" w:cs="Calibri"/>
          <w:iCs/>
          <w:sz w:val="20"/>
          <w:szCs w:val="20"/>
          <w:lang w:val="sl-SI"/>
        </w:rPr>
        <w:t xml:space="preserve"> </w:t>
      </w:r>
      <w:proofErr w:type="spellStart"/>
      <w:r w:rsidRPr="004F5382">
        <w:rPr>
          <w:rFonts w:ascii="Calibri" w:hAnsi="Calibri" w:cs="Calibri"/>
          <w:iCs/>
          <w:sz w:val="20"/>
          <w:szCs w:val="20"/>
          <w:lang w:val="sl-SI"/>
        </w:rPr>
        <w:t>uncertainty</w:t>
      </w:r>
      <w:proofErr w:type="spellEnd"/>
      <w:r w:rsidRPr="004F5382">
        <w:rPr>
          <w:rFonts w:ascii="Calibri" w:hAnsi="Calibri" w:cs="Calibri"/>
          <w:iCs/>
          <w:sz w:val="20"/>
          <w:szCs w:val="20"/>
          <w:lang w:val="sl-SI"/>
        </w:rPr>
        <w:t xml:space="preserve"> in </w:t>
      </w:r>
      <w:proofErr w:type="spellStart"/>
      <w:r w:rsidRPr="004F5382">
        <w:rPr>
          <w:rFonts w:ascii="Calibri" w:hAnsi="Calibri" w:cs="Calibri"/>
          <w:iCs/>
          <w:sz w:val="20"/>
          <w:szCs w:val="20"/>
          <w:lang w:val="sl-SI"/>
        </w:rPr>
        <w:t>predicting</w:t>
      </w:r>
      <w:proofErr w:type="spellEnd"/>
      <w:r w:rsidRPr="004F5382">
        <w:rPr>
          <w:rFonts w:ascii="Calibri" w:hAnsi="Calibri" w:cs="Calibri"/>
          <w:iCs/>
          <w:sz w:val="20"/>
          <w:szCs w:val="20"/>
          <w:lang w:val="sl-SI"/>
        </w:rPr>
        <w:t xml:space="preserve"> </w:t>
      </w:r>
      <w:proofErr w:type="spellStart"/>
      <w:r w:rsidRPr="004F5382">
        <w:rPr>
          <w:rFonts w:ascii="Calibri" w:hAnsi="Calibri" w:cs="Calibri"/>
          <w:iCs/>
          <w:sz w:val="20"/>
          <w:szCs w:val="20"/>
          <w:lang w:val="sl-SI"/>
        </w:rPr>
        <w:t>public</w:t>
      </w:r>
      <w:proofErr w:type="spellEnd"/>
      <w:r w:rsidRPr="004F5382">
        <w:rPr>
          <w:rFonts w:ascii="Calibri" w:hAnsi="Calibri" w:cs="Calibri"/>
          <w:iCs/>
          <w:sz w:val="20"/>
          <w:szCs w:val="20"/>
          <w:lang w:val="sl-SI"/>
        </w:rPr>
        <w:t xml:space="preserve"> </w:t>
      </w:r>
      <w:proofErr w:type="spellStart"/>
      <w:r w:rsidRPr="004F5382">
        <w:rPr>
          <w:rFonts w:ascii="Calibri" w:hAnsi="Calibri" w:cs="Calibri"/>
          <w:iCs/>
          <w:sz w:val="20"/>
          <w:szCs w:val="20"/>
          <w:lang w:val="sl-SI"/>
        </w:rPr>
        <w:t>revenue</w:t>
      </w:r>
      <w:proofErr w:type="spellEnd"/>
      <w:r w:rsidRPr="004F5382">
        <w:rPr>
          <w:rFonts w:ascii="Calibri" w:hAnsi="Calibri" w:cs="Calibri"/>
          <w:sz w:val="20"/>
          <w:szCs w:val="20"/>
          <w:lang w:val="sl-SI"/>
        </w:rPr>
        <w:t xml:space="preserve">. </w:t>
      </w:r>
      <w:proofErr w:type="spellStart"/>
      <w:r w:rsidRPr="004F5382">
        <w:rPr>
          <w:rFonts w:ascii="Calibri" w:hAnsi="Calibri" w:cs="Calibri"/>
          <w:i/>
          <w:sz w:val="20"/>
          <w:szCs w:val="20"/>
          <w:lang w:val="sl-SI"/>
        </w:rPr>
        <w:t>European</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Economy</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Discussion</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Paper</w:t>
      </w:r>
      <w:proofErr w:type="spellEnd"/>
      <w:r w:rsidRPr="004F5382">
        <w:rPr>
          <w:rFonts w:ascii="Calibri" w:hAnsi="Calibri" w:cs="Calibri"/>
          <w:sz w:val="20"/>
          <w:szCs w:val="20"/>
          <w:lang w:val="sl-SI"/>
        </w:rPr>
        <w:t>. No. 039</w:t>
      </w:r>
    </w:p>
    <w:p w14:paraId="53B6174D" w14:textId="5C989131" w:rsidR="00B917D8" w:rsidRPr="004F5382" w:rsidRDefault="00B917D8" w:rsidP="004D0C45">
      <w:pPr>
        <w:pStyle w:val="Odstavekseznama"/>
        <w:numPr>
          <w:ilvl w:val="0"/>
          <w:numId w:val="37"/>
        </w:numPr>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Nicoletti</w:t>
      </w:r>
      <w:proofErr w:type="spellEnd"/>
      <w:r w:rsidRPr="004F5382">
        <w:rPr>
          <w:rFonts w:ascii="Calibri" w:hAnsi="Calibri" w:cs="Calibri"/>
          <w:sz w:val="20"/>
          <w:szCs w:val="20"/>
          <w:lang w:val="sl-SI"/>
        </w:rPr>
        <w:t xml:space="preserve">, G., </w:t>
      </w:r>
      <w:proofErr w:type="spellStart"/>
      <w:r w:rsidRPr="004F5382">
        <w:rPr>
          <w:rFonts w:ascii="Calibri" w:hAnsi="Calibri" w:cs="Calibri"/>
          <w:sz w:val="20"/>
          <w:szCs w:val="20"/>
          <w:lang w:val="sl-SI"/>
        </w:rPr>
        <w:t>Scarpetta</w:t>
      </w:r>
      <w:proofErr w:type="spellEnd"/>
      <w:r w:rsidRPr="004F5382">
        <w:rPr>
          <w:rFonts w:ascii="Calibri" w:hAnsi="Calibri" w:cs="Calibri"/>
          <w:sz w:val="20"/>
          <w:szCs w:val="20"/>
          <w:lang w:val="sl-SI"/>
        </w:rPr>
        <w:t xml:space="preserve">, S.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Boylaud</w:t>
      </w:r>
      <w:proofErr w:type="spellEnd"/>
      <w:r w:rsidRPr="004F5382">
        <w:rPr>
          <w:rFonts w:ascii="Calibri" w:hAnsi="Calibri" w:cs="Calibri"/>
          <w:sz w:val="20"/>
          <w:szCs w:val="20"/>
          <w:lang w:val="sl-SI"/>
        </w:rPr>
        <w:t xml:space="preserve">, O. (1999). </w:t>
      </w:r>
      <w:proofErr w:type="spellStart"/>
      <w:r w:rsidRPr="004F5382">
        <w:rPr>
          <w:rFonts w:ascii="Calibri" w:hAnsi="Calibri" w:cs="Calibri"/>
          <w:sz w:val="20"/>
          <w:szCs w:val="20"/>
          <w:lang w:val="sl-SI"/>
        </w:rPr>
        <w:t>Summary</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indicators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of</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product</w:t>
      </w:r>
      <w:proofErr w:type="spellEnd"/>
      <w:r w:rsidRPr="004F5382">
        <w:rPr>
          <w:rFonts w:ascii="Calibri" w:hAnsi="Calibri" w:cs="Calibri"/>
          <w:sz w:val="20"/>
          <w:szCs w:val="20"/>
          <w:lang w:val="sl-SI"/>
        </w:rPr>
        <w:t xml:space="preserve"> market </w:t>
      </w:r>
      <w:proofErr w:type="spellStart"/>
      <w:r w:rsidRPr="004F5382">
        <w:rPr>
          <w:rFonts w:ascii="Calibri" w:hAnsi="Calibri" w:cs="Calibri"/>
          <w:sz w:val="20"/>
          <w:szCs w:val="20"/>
          <w:lang w:val="sl-SI"/>
        </w:rPr>
        <w:t>regulation</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with</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extension</w:t>
      </w:r>
      <w:proofErr w:type="spellEnd"/>
      <w:r w:rsidRPr="004F5382">
        <w:rPr>
          <w:rFonts w:ascii="Calibri" w:hAnsi="Calibri" w:cs="Calibri"/>
          <w:sz w:val="20"/>
          <w:szCs w:val="20"/>
          <w:lang w:val="sl-SI"/>
        </w:rPr>
        <w:t xml:space="preserve"> to </w:t>
      </w:r>
      <w:proofErr w:type="spellStart"/>
      <w:r w:rsidRPr="004F5382">
        <w:rPr>
          <w:rFonts w:ascii="Calibri" w:hAnsi="Calibri" w:cs="Calibri"/>
          <w:sz w:val="20"/>
          <w:szCs w:val="20"/>
          <w:lang w:val="sl-SI"/>
        </w:rPr>
        <w:t>employment</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protection</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legislation</w:t>
      </w:r>
      <w:proofErr w:type="spellEnd"/>
      <w:r w:rsidRPr="004F5382">
        <w:rPr>
          <w:rFonts w:ascii="Calibri" w:hAnsi="Calibri" w:cs="Calibri"/>
          <w:sz w:val="20"/>
          <w:szCs w:val="20"/>
          <w:lang w:val="sl-SI"/>
        </w:rPr>
        <w:t xml:space="preserve">, OECD </w:t>
      </w:r>
      <w:proofErr w:type="spellStart"/>
      <w:r w:rsidRPr="004F5382">
        <w:rPr>
          <w:rFonts w:ascii="Calibri" w:hAnsi="Calibri" w:cs="Calibri"/>
          <w:sz w:val="20"/>
          <w:szCs w:val="20"/>
          <w:lang w:val="sl-SI"/>
        </w:rPr>
        <w:t>Economics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Department</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Working</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Paper</w:t>
      </w:r>
      <w:proofErr w:type="spellEnd"/>
      <w:r w:rsidRPr="004F5382">
        <w:rPr>
          <w:rFonts w:ascii="Calibri" w:hAnsi="Calibri" w:cs="Calibri"/>
          <w:sz w:val="20"/>
          <w:szCs w:val="20"/>
          <w:lang w:val="sl-SI"/>
        </w:rPr>
        <w:t xml:space="preserve"> No. 226, Paris.</w:t>
      </w:r>
    </w:p>
    <w:p w14:paraId="6466612A" w14:textId="28B041B7" w:rsidR="00AB1B86" w:rsidRPr="004F5382" w:rsidRDefault="0051440F" w:rsidP="004D0C45">
      <w:pPr>
        <w:pStyle w:val="podpisi"/>
        <w:numPr>
          <w:ilvl w:val="0"/>
          <w:numId w:val="37"/>
        </w:numPr>
        <w:spacing w:line="288" w:lineRule="auto"/>
        <w:jc w:val="both"/>
        <w:rPr>
          <w:rFonts w:ascii="Calibri" w:hAnsi="Calibri" w:cs="Calibri"/>
          <w:szCs w:val="20"/>
          <w:lang w:val="sl-SI"/>
        </w:rPr>
      </w:pPr>
      <w:proofErr w:type="spellStart"/>
      <w:r w:rsidRPr="004F5382">
        <w:rPr>
          <w:rFonts w:ascii="Calibri" w:hAnsi="Calibri" w:cs="Calibri"/>
          <w:szCs w:val="20"/>
          <w:lang w:val="sl-SI"/>
        </w:rPr>
        <w:t>Petrillo</w:t>
      </w:r>
      <w:proofErr w:type="spellEnd"/>
      <w:r w:rsidR="00AB1B86" w:rsidRPr="004F5382">
        <w:rPr>
          <w:rFonts w:ascii="Calibri" w:hAnsi="Calibri" w:cs="Calibri"/>
          <w:szCs w:val="20"/>
          <w:lang w:val="sl-SI"/>
        </w:rPr>
        <w:t xml:space="preserve">, </w:t>
      </w:r>
      <w:r w:rsidRPr="004F5382">
        <w:rPr>
          <w:rFonts w:ascii="Calibri" w:hAnsi="Calibri" w:cs="Calibri"/>
          <w:szCs w:val="20"/>
          <w:lang w:val="sl-SI"/>
        </w:rPr>
        <w:t>M.</w:t>
      </w:r>
      <w:r w:rsidR="00AB1B86" w:rsidRPr="004F5382">
        <w:rPr>
          <w:rFonts w:ascii="Calibri" w:hAnsi="Calibri" w:cs="Calibri"/>
          <w:szCs w:val="20"/>
          <w:lang w:val="sl-SI"/>
        </w:rPr>
        <w:t>, S</w:t>
      </w:r>
      <w:r w:rsidRPr="004F5382">
        <w:rPr>
          <w:rFonts w:ascii="Calibri" w:hAnsi="Calibri" w:cs="Calibri"/>
          <w:szCs w:val="20"/>
          <w:lang w:val="sl-SI"/>
        </w:rPr>
        <w:t>andak</w:t>
      </w:r>
      <w:r w:rsidR="00AB1B86" w:rsidRPr="004F5382">
        <w:rPr>
          <w:rFonts w:ascii="Calibri" w:hAnsi="Calibri" w:cs="Calibri"/>
          <w:szCs w:val="20"/>
          <w:lang w:val="sl-SI"/>
        </w:rPr>
        <w:t>, J</w:t>
      </w:r>
      <w:r w:rsidRPr="004F5382">
        <w:rPr>
          <w:rFonts w:ascii="Calibri" w:hAnsi="Calibri" w:cs="Calibri"/>
          <w:szCs w:val="20"/>
          <w:lang w:val="sl-SI"/>
        </w:rPr>
        <w:t xml:space="preserve">., </w:t>
      </w:r>
      <w:r w:rsidR="00AB1B86" w:rsidRPr="004F5382">
        <w:rPr>
          <w:rFonts w:ascii="Calibri" w:hAnsi="Calibri" w:cs="Calibri"/>
          <w:szCs w:val="20"/>
          <w:lang w:val="sl-SI"/>
        </w:rPr>
        <w:t>M</w:t>
      </w:r>
      <w:r w:rsidRPr="004F5382">
        <w:rPr>
          <w:rFonts w:ascii="Calibri" w:hAnsi="Calibri" w:cs="Calibri"/>
          <w:szCs w:val="20"/>
          <w:lang w:val="sl-SI"/>
        </w:rPr>
        <w:t>.,</w:t>
      </w:r>
      <w:r w:rsidR="00AB1B86" w:rsidRPr="004F5382">
        <w:rPr>
          <w:rFonts w:ascii="Calibri" w:hAnsi="Calibri" w:cs="Calibri"/>
          <w:szCs w:val="20"/>
          <w:lang w:val="sl-SI"/>
        </w:rPr>
        <w:t xml:space="preserve"> G</w:t>
      </w:r>
      <w:r w:rsidRPr="004F5382">
        <w:rPr>
          <w:rFonts w:ascii="Calibri" w:hAnsi="Calibri" w:cs="Calibri"/>
          <w:szCs w:val="20"/>
          <w:lang w:val="sl-SI"/>
        </w:rPr>
        <w:t>rossi</w:t>
      </w:r>
      <w:r w:rsidR="00AB1B86" w:rsidRPr="004F5382">
        <w:rPr>
          <w:rFonts w:ascii="Calibri" w:hAnsi="Calibri" w:cs="Calibri"/>
          <w:szCs w:val="20"/>
          <w:lang w:val="sl-SI"/>
        </w:rPr>
        <w:t>, P</w:t>
      </w:r>
      <w:r w:rsidRPr="004F5382">
        <w:rPr>
          <w:rFonts w:ascii="Calibri" w:hAnsi="Calibri" w:cs="Calibri"/>
          <w:szCs w:val="20"/>
          <w:lang w:val="sl-SI"/>
        </w:rPr>
        <w:t>.</w:t>
      </w:r>
      <w:r w:rsidR="00AB1B86" w:rsidRPr="004F5382">
        <w:rPr>
          <w:rFonts w:ascii="Calibri" w:hAnsi="Calibri" w:cs="Calibri"/>
          <w:szCs w:val="20"/>
          <w:lang w:val="sl-SI"/>
        </w:rPr>
        <w:t>, K</w:t>
      </w:r>
      <w:r w:rsidRPr="004F5382">
        <w:rPr>
          <w:rFonts w:ascii="Calibri" w:hAnsi="Calibri" w:cs="Calibri"/>
          <w:szCs w:val="20"/>
          <w:lang w:val="sl-SI"/>
        </w:rPr>
        <w:t>utnar</w:t>
      </w:r>
      <w:r w:rsidR="00AB1B86" w:rsidRPr="004F5382">
        <w:rPr>
          <w:rFonts w:ascii="Calibri" w:hAnsi="Calibri" w:cs="Calibri"/>
          <w:szCs w:val="20"/>
          <w:lang w:val="sl-SI"/>
        </w:rPr>
        <w:t>, A</w:t>
      </w:r>
      <w:r w:rsidRPr="004F5382">
        <w:rPr>
          <w:rFonts w:ascii="Calibri" w:hAnsi="Calibri" w:cs="Calibri"/>
          <w:szCs w:val="20"/>
          <w:lang w:val="sl-SI"/>
        </w:rPr>
        <w:t>.</w:t>
      </w:r>
      <w:r w:rsidR="00AB1B86" w:rsidRPr="004F5382">
        <w:rPr>
          <w:rFonts w:ascii="Calibri" w:hAnsi="Calibri" w:cs="Calibri"/>
          <w:szCs w:val="20"/>
          <w:lang w:val="sl-SI"/>
        </w:rPr>
        <w:t>, S</w:t>
      </w:r>
      <w:r w:rsidRPr="004F5382">
        <w:rPr>
          <w:rFonts w:ascii="Calibri" w:hAnsi="Calibri" w:cs="Calibri"/>
          <w:szCs w:val="20"/>
          <w:lang w:val="sl-SI"/>
        </w:rPr>
        <w:t>andak</w:t>
      </w:r>
      <w:r w:rsidR="00AB1B86" w:rsidRPr="004F5382">
        <w:rPr>
          <w:rFonts w:ascii="Calibri" w:hAnsi="Calibri" w:cs="Calibri"/>
          <w:szCs w:val="20"/>
          <w:lang w:val="sl-SI"/>
        </w:rPr>
        <w:t>, A</w:t>
      </w:r>
      <w:r w:rsidRPr="004F5382">
        <w:rPr>
          <w:rFonts w:ascii="Calibri" w:hAnsi="Calibri" w:cs="Calibri"/>
          <w:szCs w:val="20"/>
          <w:lang w:val="sl-SI"/>
        </w:rPr>
        <w:t xml:space="preserve">., </w:t>
      </w:r>
      <w:r w:rsidR="00AB1B86" w:rsidRPr="004F5382">
        <w:rPr>
          <w:rFonts w:ascii="Calibri" w:hAnsi="Calibri" w:cs="Calibri"/>
          <w:szCs w:val="20"/>
          <w:lang w:val="sl-SI"/>
        </w:rPr>
        <w:t>M</w:t>
      </w:r>
      <w:r w:rsidRPr="004F5382">
        <w:rPr>
          <w:rFonts w:ascii="Calibri" w:hAnsi="Calibri" w:cs="Calibri"/>
          <w:szCs w:val="20"/>
          <w:lang w:val="sl-SI"/>
        </w:rPr>
        <w:t>.(2018)</w:t>
      </w:r>
      <w:r w:rsidR="00AB1B86" w:rsidRPr="004F5382">
        <w:rPr>
          <w:rFonts w:ascii="Calibri" w:hAnsi="Calibri" w:cs="Calibri"/>
          <w:szCs w:val="20"/>
          <w:lang w:val="sl-SI"/>
        </w:rPr>
        <w:t xml:space="preserve"> Long </w:t>
      </w:r>
      <w:proofErr w:type="spellStart"/>
      <w:r w:rsidR="00AB1B86" w:rsidRPr="004F5382">
        <w:rPr>
          <w:rFonts w:ascii="Calibri" w:hAnsi="Calibri" w:cs="Calibri"/>
          <w:szCs w:val="20"/>
          <w:lang w:val="sl-SI"/>
        </w:rPr>
        <w:t>service</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life</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or</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cascading</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The</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environmental</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impact</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of</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maintenance</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of</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wood-based</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materials</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for</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building</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envelope</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and</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their</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recycling</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options</w:t>
      </w:r>
      <w:proofErr w:type="spellEnd"/>
      <w:r w:rsidR="00AB1B86" w:rsidRPr="004F5382">
        <w:rPr>
          <w:rFonts w:ascii="Calibri" w:hAnsi="Calibri" w:cs="Calibri"/>
          <w:szCs w:val="20"/>
          <w:lang w:val="sl-SI"/>
        </w:rPr>
        <w:t xml:space="preserve">, V: </w:t>
      </w:r>
      <w:proofErr w:type="spellStart"/>
      <w:r w:rsidR="00AB1B86" w:rsidRPr="004F5382">
        <w:rPr>
          <w:rFonts w:ascii="Calibri" w:hAnsi="Calibri" w:cs="Calibri"/>
          <w:szCs w:val="20"/>
          <w:lang w:val="sl-SI"/>
        </w:rPr>
        <w:t>Papers</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prepared</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for</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the</w:t>
      </w:r>
      <w:proofErr w:type="spellEnd"/>
      <w:r w:rsidR="00AB1B86" w:rsidRPr="004F5382">
        <w:rPr>
          <w:rFonts w:ascii="Calibri" w:hAnsi="Calibri" w:cs="Calibri"/>
          <w:szCs w:val="20"/>
          <w:lang w:val="sl-SI"/>
        </w:rPr>
        <w:t xml:space="preserve"> 49th </w:t>
      </w:r>
      <w:proofErr w:type="spellStart"/>
      <w:r w:rsidR="00AB1B86" w:rsidRPr="004F5382">
        <w:rPr>
          <w:rFonts w:ascii="Calibri" w:hAnsi="Calibri" w:cs="Calibri"/>
          <w:szCs w:val="20"/>
          <w:lang w:val="sl-SI"/>
        </w:rPr>
        <w:t>Annual</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conference</w:t>
      </w:r>
      <w:proofErr w:type="spellEnd"/>
      <w:r w:rsidR="00AB1B86" w:rsidRPr="004F5382">
        <w:rPr>
          <w:rFonts w:ascii="Calibri" w:hAnsi="Calibri" w:cs="Calibri"/>
          <w:szCs w:val="20"/>
          <w:lang w:val="sl-SI"/>
        </w:rPr>
        <w:t xml:space="preserve">, 29 April - 3 </w:t>
      </w:r>
      <w:proofErr w:type="spellStart"/>
      <w:r w:rsidR="00AB1B86" w:rsidRPr="004F5382">
        <w:rPr>
          <w:rFonts w:ascii="Calibri" w:hAnsi="Calibri" w:cs="Calibri"/>
          <w:szCs w:val="20"/>
          <w:lang w:val="sl-SI"/>
        </w:rPr>
        <w:t>May</w:t>
      </w:r>
      <w:proofErr w:type="spellEnd"/>
      <w:r w:rsidR="00AB1B86" w:rsidRPr="004F5382">
        <w:rPr>
          <w:rFonts w:ascii="Calibri" w:hAnsi="Calibri" w:cs="Calibri"/>
          <w:szCs w:val="20"/>
          <w:lang w:val="sl-SI"/>
        </w:rPr>
        <w:t xml:space="preserve"> 2018, Johannesburg, </w:t>
      </w:r>
      <w:proofErr w:type="spellStart"/>
      <w:r w:rsidR="00AB1B86" w:rsidRPr="004F5382">
        <w:rPr>
          <w:rFonts w:ascii="Calibri" w:hAnsi="Calibri" w:cs="Calibri"/>
          <w:szCs w:val="20"/>
          <w:lang w:val="sl-SI"/>
        </w:rPr>
        <w:t>South</w:t>
      </w:r>
      <w:proofErr w:type="spellEnd"/>
      <w:r w:rsidR="00AB1B86" w:rsidRPr="004F5382">
        <w:rPr>
          <w:rFonts w:ascii="Calibri" w:hAnsi="Calibri" w:cs="Calibri"/>
          <w:szCs w:val="20"/>
          <w:lang w:val="sl-SI"/>
        </w:rPr>
        <w:t xml:space="preserve"> </w:t>
      </w:r>
      <w:proofErr w:type="spellStart"/>
      <w:r w:rsidR="00AB1B86" w:rsidRPr="004F5382">
        <w:rPr>
          <w:rFonts w:ascii="Calibri" w:hAnsi="Calibri" w:cs="Calibri"/>
          <w:szCs w:val="20"/>
          <w:lang w:val="sl-SI"/>
        </w:rPr>
        <w:t>Africa</w:t>
      </w:r>
      <w:proofErr w:type="spellEnd"/>
      <w:r w:rsidR="00AB1B86" w:rsidRPr="004F5382">
        <w:rPr>
          <w:rFonts w:ascii="Calibri" w:hAnsi="Calibri" w:cs="Calibri"/>
          <w:szCs w:val="20"/>
          <w:lang w:val="sl-SI"/>
        </w:rPr>
        <w:t xml:space="preserve">, Johannesburg: IRG/WP, 2018, </w:t>
      </w:r>
      <w:proofErr w:type="spellStart"/>
      <w:r w:rsidR="00AB1B86" w:rsidRPr="004F5382">
        <w:rPr>
          <w:rFonts w:ascii="Calibri" w:hAnsi="Calibri" w:cs="Calibri"/>
          <w:szCs w:val="20"/>
          <w:lang w:val="sl-SI"/>
        </w:rPr>
        <w:t>Str</w:t>
      </w:r>
      <w:proofErr w:type="spellEnd"/>
      <w:r w:rsidR="00AB1B86" w:rsidRPr="004F5382">
        <w:rPr>
          <w:rFonts w:ascii="Calibri" w:hAnsi="Calibri" w:cs="Calibri"/>
          <w:szCs w:val="20"/>
          <w:lang w:val="sl-SI"/>
        </w:rPr>
        <w:t xml:space="preserve">, 1-21, </w:t>
      </w:r>
      <w:proofErr w:type="spellStart"/>
      <w:r w:rsidR="00AB1B86" w:rsidRPr="004F5382">
        <w:rPr>
          <w:rFonts w:ascii="Calibri" w:hAnsi="Calibri" w:cs="Calibri"/>
          <w:szCs w:val="20"/>
          <w:lang w:val="sl-SI"/>
        </w:rPr>
        <w:t>ilustr</w:t>
      </w:r>
      <w:proofErr w:type="spellEnd"/>
      <w:r w:rsidR="00AB1B86" w:rsidRPr="004F5382">
        <w:rPr>
          <w:rFonts w:ascii="Calibri" w:hAnsi="Calibri" w:cs="Calibri"/>
          <w:szCs w:val="20"/>
          <w:lang w:val="sl-SI"/>
        </w:rPr>
        <w:t>, [COBISS,SI-ID 1540343236]</w:t>
      </w:r>
    </w:p>
    <w:p w14:paraId="72C8E07D" w14:textId="656B6844" w:rsidR="00A11179" w:rsidRPr="004F5382" w:rsidRDefault="00A11179" w:rsidP="004D0C45">
      <w:pPr>
        <w:pStyle w:val="Odstavekseznama"/>
        <w:numPr>
          <w:ilvl w:val="0"/>
          <w:numId w:val="37"/>
        </w:numPr>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Price</w:t>
      </w:r>
      <w:proofErr w:type="spellEnd"/>
      <w:r w:rsidRPr="004F5382">
        <w:rPr>
          <w:rFonts w:ascii="Calibri" w:hAnsi="Calibri" w:cs="Calibri"/>
          <w:sz w:val="20"/>
          <w:szCs w:val="20"/>
          <w:lang w:val="sl-SI"/>
        </w:rPr>
        <w:t xml:space="preserve">, R., </w:t>
      </w:r>
      <w:proofErr w:type="spellStart"/>
      <w:r w:rsidRPr="004F5382">
        <w:rPr>
          <w:rFonts w:ascii="Calibri" w:hAnsi="Calibri" w:cs="Calibri"/>
          <w:sz w:val="20"/>
          <w:szCs w:val="20"/>
          <w:lang w:val="sl-SI"/>
        </w:rPr>
        <w:t>Dang</w:t>
      </w:r>
      <w:proofErr w:type="spellEnd"/>
      <w:r w:rsidRPr="004F5382">
        <w:rPr>
          <w:rFonts w:ascii="Calibri" w:hAnsi="Calibri" w:cs="Calibri"/>
          <w:sz w:val="20"/>
          <w:szCs w:val="20"/>
          <w:lang w:val="sl-SI"/>
        </w:rPr>
        <w:t xml:space="preserve">, T. T.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Guillemette</w:t>
      </w:r>
      <w:proofErr w:type="spellEnd"/>
      <w:r w:rsidRPr="004F5382">
        <w:rPr>
          <w:rFonts w:ascii="Calibri" w:hAnsi="Calibri" w:cs="Calibri"/>
          <w:sz w:val="20"/>
          <w:szCs w:val="20"/>
          <w:lang w:val="sl-SI"/>
        </w:rPr>
        <w:t xml:space="preserve">, Y. (2014). New </w:t>
      </w:r>
      <w:proofErr w:type="spellStart"/>
      <w:r w:rsidRPr="004F5382">
        <w:rPr>
          <w:rFonts w:ascii="Calibri" w:hAnsi="Calibri" w:cs="Calibri"/>
          <w:sz w:val="20"/>
          <w:szCs w:val="20"/>
          <w:lang w:val="sl-SI"/>
        </w:rPr>
        <w:t>tax</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expenditure</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elasticity</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estimates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for</w:t>
      </w:r>
      <w:proofErr w:type="spellEnd"/>
      <w:r w:rsidRPr="004F5382">
        <w:rPr>
          <w:rFonts w:ascii="Calibri" w:hAnsi="Calibri" w:cs="Calibri"/>
          <w:sz w:val="20"/>
          <w:szCs w:val="20"/>
          <w:lang w:val="sl-SI"/>
        </w:rPr>
        <w:t xml:space="preserve"> EU </w:t>
      </w:r>
      <w:proofErr w:type="spellStart"/>
      <w:r w:rsidRPr="004F5382">
        <w:rPr>
          <w:rFonts w:ascii="Calibri" w:hAnsi="Calibri" w:cs="Calibri"/>
          <w:sz w:val="20"/>
          <w:szCs w:val="20"/>
          <w:lang w:val="sl-SI"/>
        </w:rPr>
        <w:t>budget</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surveillance</w:t>
      </w:r>
      <w:proofErr w:type="spellEnd"/>
      <w:r w:rsidRPr="004F5382">
        <w:rPr>
          <w:rFonts w:ascii="Calibri" w:hAnsi="Calibri" w:cs="Calibri"/>
          <w:sz w:val="20"/>
          <w:szCs w:val="20"/>
          <w:lang w:val="sl-SI"/>
        </w:rPr>
        <w:t xml:space="preserve">. </w:t>
      </w:r>
      <w:r w:rsidRPr="004F5382">
        <w:rPr>
          <w:rFonts w:ascii="Calibri" w:hAnsi="Calibri" w:cs="Calibri"/>
          <w:i/>
          <w:sz w:val="20"/>
          <w:szCs w:val="20"/>
          <w:lang w:val="sl-SI"/>
        </w:rPr>
        <w:t xml:space="preserve">OECD </w:t>
      </w:r>
      <w:proofErr w:type="spellStart"/>
      <w:r w:rsidRPr="004F5382">
        <w:rPr>
          <w:rFonts w:ascii="Calibri" w:hAnsi="Calibri" w:cs="Calibri"/>
          <w:i/>
          <w:sz w:val="20"/>
          <w:szCs w:val="20"/>
          <w:lang w:val="sl-SI"/>
        </w:rPr>
        <w:t>Economics</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Department</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Working</w:t>
      </w:r>
      <w:proofErr w:type="spellEnd"/>
      <w:r w:rsidRPr="004F5382">
        <w:rPr>
          <w:rFonts w:ascii="Calibri" w:hAnsi="Calibri" w:cs="Calibri"/>
          <w:i/>
          <w:sz w:val="20"/>
          <w:szCs w:val="20"/>
          <w:lang w:val="sl-SI"/>
        </w:rPr>
        <w:t xml:space="preserve"> </w:t>
      </w:r>
      <w:proofErr w:type="spellStart"/>
      <w:r w:rsidRPr="004F5382">
        <w:rPr>
          <w:rFonts w:ascii="Calibri" w:hAnsi="Calibri" w:cs="Calibri"/>
          <w:i/>
          <w:sz w:val="20"/>
          <w:szCs w:val="20"/>
          <w:lang w:val="sl-SI"/>
        </w:rPr>
        <w:t>Papers</w:t>
      </w:r>
      <w:proofErr w:type="spellEnd"/>
      <w:r w:rsidRPr="004F5382">
        <w:rPr>
          <w:rFonts w:ascii="Calibri" w:hAnsi="Calibri" w:cs="Calibri"/>
          <w:sz w:val="20"/>
          <w:szCs w:val="20"/>
          <w:lang w:val="sl-SI"/>
        </w:rPr>
        <w:t>. No. 1174</w:t>
      </w:r>
    </w:p>
    <w:p w14:paraId="1F5915C5" w14:textId="77777777" w:rsidR="00A11179" w:rsidRPr="004F5382" w:rsidRDefault="00A11179" w:rsidP="004D0C45">
      <w:pPr>
        <w:pStyle w:val="Odstavekseznama"/>
        <w:numPr>
          <w:ilvl w:val="0"/>
          <w:numId w:val="37"/>
        </w:numPr>
        <w:spacing w:before="0" w:after="0"/>
        <w:jc w:val="both"/>
        <w:rPr>
          <w:rFonts w:ascii="Calibri" w:hAnsi="Calibri" w:cs="Calibri"/>
          <w:sz w:val="20"/>
          <w:szCs w:val="20"/>
          <w:lang w:val="sl-SI"/>
        </w:rPr>
      </w:pPr>
      <w:r w:rsidRPr="004F5382">
        <w:rPr>
          <w:rFonts w:ascii="Calibri" w:hAnsi="Calibri" w:cs="Calibri"/>
          <w:sz w:val="20"/>
          <w:szCs w:val="20"/>
          <w:lang w:val="sl-SI"/>
        </w:rPr>
        <w:t xml:space="preserve">Sila, U., </w:t>
      </w:r>
      <w:proofErr w:type="spellStart"/>
      <w:r w:rsidRPr="004F5382">
        <w:rPr>
          <w:rFonts w:ascii="Calibri" w:hAnsi="Calibri" w:cs="Calibri"/>
          <w:sz w:val="20"/>
          <w:szCs w:val="20"/>
          <w:lang w:val="sl-SI"/>
        </w:rPr>
        <w:t>Morgavi</w:t>
      </w:r>
      <w:proofErr w:type="spellEnd"/>
      <w:r w:rsidRPr="004F5382">
        <w:rPr>
          <w:rFonts w:ascii="Calibri" w:hAnsi="Calibri" w:cs="Calibri"/>
          <w:sz w:val="20"/>
          <w:szCs w:val="20"/>
          <w:lang w:val="sl-SI"/>
        </w:rPr>
        <w:t xml:space="preserve">, H .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Dall'Orso</w:t>
      </w:r>
      <w:proofErr w:type="spellEnd"/>
      <w:r w:rsidRPr="004F5382">
        <w:rPr>
          <w:rFonts w:ascii="Calibri" w:hAnsi="Calibri" w:cs="Calibri"/>
          <w:sz w:val="20"/>
          <w:szCs w:val="20"/>
          <w:lang w:val="sl-SI"/>
        </w:rPr>
        <w:t xml:space="preserve">, J. (2016). </w:t>
      </w:r>
      <w:proofErr w:type="spellStart"/>
      <w:r w:rsidRPr="004F5382">
        <w:rPr>
          <w:rFonts w:ascii="Calibri" w:hAnsi="Calibri" w:cs="Calibri"/>
          <w:sz w:val="20"/>
          <w:szCs w:val="20"/>
          <w:lang w:val="sl-SI"/>
        </w:rPr>
        <w:t>Trends</w:t>
      </w:r>
      <w:proofErr w:type="spellEnd"/>
      <w:r w:rsidRPr="004F5382">
        <w:rPr>
          <w:rFonts w:ascii="Calibri" w:hAnsi="Calibri" w:cs="Calibri"/>
          <w:sz w:val="20"/>
          <w:szCs w:val="20"/>
          <w:lang w:val="sl-SI"/>
        </w:rPr>
        <w:t xml:space="preserve"> in </w:t>
      </w:r>
      <w:proofErr w:type="spellStart"/>
      <w:r w:rsidRPr="004F5382">
        <w:rPr>
          <w:rFonts w:ascii="Calibri" w:hAnsi="Calibri" w:cs="Calibri"/>
          <w:sz w:val="20"/>
          <w:szCs w:val="20"/>
          <w:lang w:val="sl-SI"/>
        </w:rPr>
        <w:t>productivity</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sources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of</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productivity</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growth</w:t>
      </w:r>
      <w:proofErr w:type="spellEnd"/>
      <w:r w:rsidRPr="004F5382">
        <w:rPr>
          <w:rFonts w:ascii="Calibri" w:hAnsi="Calibri" w:cs="Calibri"/>
          <w:sz w:val="20"/>
          <w:szCs w:val="20"/>
          <w:lang w:val="sl-SI"/>
        </w:rPr>
        <w:t xml:space="preserve"> in </w:t>
      </w:r>
      <w:proofErr w:type="spellStart"/>
      <w:r w:rsidRPr="004F5382">
        <w:rPr>
          <w:rFonts w:ascii="Calibri" w:hAnsi="Calibri" w:cs="Calibri"/>
          <w:sz w:val="20"/>
          <w:szCs w:val="20"/>
          <w:lang w:val="sl-SI"/>
        </w:rPr>
        <w:t>Slovenia</w:t>
      </w:r>
      <w:proofErr w:type="spellEnd"/>
      <w:r w:rsidRPr="004F5382">
        <w:rPr>
          <w:rFonts w:ascii="Calibri" w:hAnsi="Calibri" w:cs="Calibri"/>
          <w:sz w:val="20"/>
          <w:szCs w:val="20"/>
          <w:lang w:val="sl-SI"/>
        </w:rPr>
        <w:t xml:space="preserve">, OECD </w:t>
      </w:r>
      <w:proofErr w:type="spellStart"/>
      <w:r w:rsidRPr="004F5382">
        <w:rPr>
          <w:rFonts w:ascii="Calibri" w:hAnsi="Calibri" w:cs="Calibri"/>
          <w:sz w:val="20"/>
          <w:szCs w:val="20"/>
          <w:lang w:val="sl-SI"/>
        </w:rPr>
        <w:t>Working</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Papers</w:t>
      </w:r>
      <w:proofErr w:type="spellEnd"/>
      <w:r w:rsidRPr="004F5382">
        <w:rPr>
          <w:rFonts w:ascii="Calibri" w:hAnsi="Calibri" w:cs="Calibri"/>
          <w:sz w:val="20"/>
          <w:szCs w:val="20"/>
          <w:lang w:val="sl-SI"/>
        </w:rPr>
        <w:t xml:space="preserve"> No. 1368, https://doi.org/10.1787/18151973</w:t>
      </w:r>
    </w:p>
    <w:p w14:paraId="37A4F1DF" w14:textId="424D92EB" w:rsidR="00A11179" w:rsidRPr="004F5382" w:rsidRDefault="00A11179" w:rsidP="004D0C45">
      <w:pPr>
        <w:pStyle w:val="Odstavekseznama"/>
        <w:numPr>
          <w:ilvl w:val="0"/>
          <w:numId w:val="37"/>
        </w:numPr>
        <w:spacing w:before="0" w:after="0"/>
        <w:jc w:val="both"/>
        <w:rPr>
          <w:rFonts w:ascii="Calibri" w:hAnsi="Calibri" w:cs="Calibri"/>
          <w:sz w:val="20"/>
          <w:szCs w:val="20"/>
          <w:lang w:val="sl-SI"/>
        </w:rPr>
      </w:pPr>
      <w:proofErr w:type="spellStart"/>
      <w:r w:rsidRPr="004F5382">
        <w:rPr>
          <w:rFonts w:ascii="Calibri" w:hAnsi="Calibri" w:cs="Calibri"/>
          <w:sz w:val="20"/>
          <w:szCs w:val="20"/>
          <w:lang w:val="sl-SI"/>
        </w:rPr>
        <w:t>Tenhofen</w:t>
      </w:r>
      <w:proofErr w:type="spellEnd"/>
      <w:r w:rsidRPr="004F5382">
        <w:rPr>
          <w:rFonts w:ascii="Calibri" w:hAnsi="Calibri" w:cs="Calibri"/>
          <w:sz w:val="20"/>
          <w:szCs w:val="20"/>
          <w:lang w:val="sl-SI"/>
        </w:rPr>
        <w:t xml:space="preserve">, J., </w:t>
      </w:r>
      <w:proofErr w:type="spellStart"/>
      <w:r w:rsidRPr="004F5382">
        <w:rPr>
          <w:rFonts w:ascii="Calibri" w:hAnsi="Calibri" w:cs="Calibri"/>
          <w:sz w:val="20"/>
          <w:szCs w:val="20"/>
          <w:lang w:val="sl-SI"/>
        </w:rPr>
        <w:t>Wolff</w:t>
      </w:r>
      <w:proofErr w:type="spellEnd"/>
      <w:r w:rsidRPr="004F5382">
        <w:rPr>
          <w:rFonts w:ascii="Calibri" w:hAnsi="Calibri" w:cs="Calibri"/>
          <w:sz w:val="20"/>
          <w:szCs w:val="20"/>
          <w:lang w:val="sl-SI"/>
        </w:rPr>
        <w:t xml:space="preserve">, G. B. </w:t>
      </w:r>
      <w:proofErr w:type="spellStart"/>
      <w:r w:rsidRPr="004F5382">
        <w:rPr>
          <w:rFonts w:ascii="Calibri" w:hAnsi="Calibri" w:cs="Calibri"/>
          <w:sz w:val="20"/>
          <w:szCs w:val="20"/>
          <w:lang w:val="sl-SI"/>
        </w:rPr>
        <w:t>and</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Heppke</w:t>
      </w:r>
      <w:proofErr w:type="spellEnd"/>
      <w:r w:rsidRPr="004F5382">
        <w:rPr>
          <w:rFonts w:ascii="Calibri" w:hAnsi="Calibri" w:cs="Calibri"/>
          <w:sz w:val="20"/>
          <w:szCs w:val="20"/>
          <w:lang w:val="sl-SI"/>
        </w:rPr>
        <w:t xml:space="preserve">-Falk, K. H. (2010). </w:t>
      </w:r>
      <w:proofErr w:type="spellStart"/>
      <w:r w:rsidRPr="004F5382">
        <w:rPr>
          <w:rFonts w:ascii="Calibri" w:hAnsi="Calibri" w:cs="Calibri"/>
          <w:sz w:val="20"/>
          <w:szCs w:val="20"/>
          <w:lang w:val="sl-SI"/>
        </w:rPr>
        <w:t>The</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Macroeconomic</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Effects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of</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Exogenous</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Fiscal</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Policy</w:t>
      </w:r>
      <w:proofErr w:type="spellEnd"/>
      <w:r w:rsidRPr="004F5382">
        <w:rPr>
          <w:rFonts w:ascii="Calibri" w:hAnsi="Calibri" w:cs="Calibri"/>
          <w:sz w:val="20"/>
          <w:szCs w:val="20"/>
          <w:lang w:val="sl-SI"/>
        </w:rPr>
        <w:t xml:space="preserve"> </w:t>
      </w:r>
      <w:proofErr w:type="spellStart"/>
      <w:r w:rsidRPr="004F5382">
        <w:rPr>
          <w:rFonts w:ascii="Calibri" w:hAnsi="Calibri" w:cs="Calibri"/>
          <w:sz w:val="20"/>
          <w:szCs w:val="20"/>
          <w:lang w:val="sl-SI"/>
        </w:rPr>
        <w:t>Shocks</w:t>
      </w:r>
      <w:proofErr w:type="spellEnd"/>
      <w:r w:rsidRPr="004F5382">
        <w:rPr>
          <w:rFonts w:ascii="Calibri" w:hAnsi="Calibri" w:cs="Calibri"/>
          <w:sz w:val="20"/>
          <w:szCs w:val="20"/>
          <w:lang w:val="sl-SI"/>
        </w:rPr>
        <w:t xml:space="preserve"> in </w:t>
      </w:r>
      <w:proofErr w:type="spellStart"/>
      <w:r w:rsidRPr="004F5382">
        <w:rPr>
          <w:rFonts w:ascii="Calibri" w:hAnsi="Calibri" w:cs="Calibri"/>
          <w:sz w:val="20"/>
          <w:szCs w:val="20"/>
          <w:lang w:val="sl-SI"/>
        </w:rPr>
        <w:t>Germany</w:t>
      </w:r>
      <w:proofErr w:type="spellEnd"/>
      <w:r w:rsidRPr="004F5382">
        <w:rPr>
          <w:rFonts w:ascii="Calibri" w:hAnsi="Calibri" w:cs="Calibri"/>
          <w:sz w:val="20"/>
          <w:szCs w:val="20"/>
          <w:lang w:val="sl-SI"/>
        </w:rPr>
        <w:t xml:space="preserve">: A </w:t>
      </w:r>
      <w:proofErr w:type="spellStart"/>
      <w:r w:rsidRPr="004F5382">
        <w:rPr>
          <w:rFonts w:ascii="Calibri" w:hAnsi="Calibri" w:cs="Calibri"/>
          <w:sz w:val="20"/>
          <w:szCs w:val="20"/>
          <w:lang w:val="sl-SI"/>
        </w:rPr>
        <w:t>Disaggregated</w:t>
      </w:r>
      <w:proofErr w:type="spellEnd"/>
      <w:r w:rsidRPr="004F5382">
        <w:rPr>
          <w:rFonts w:ascii="Calibri" w:hAnsi="Calibri" w:cs="Calibri"/>
          <w:sz w:val="20"/>
          <w:szCs w:val="20"/>
          <w:lang w:val="sl-SI"/>
        </w:rPr>
        <w:t xml:space="preserve"> SVAR </w:t>
      </w:r>
      <w:proofErr w:type="spellStart"/>
      <w:r w:rsidRPr="004F5382">
        <w:rPr>
          <w:rFonts w:ascii="Calibri" w:hAnsi="Calibri" w:cs="Calibri"/>
          <w:sz w:val="20"/>
          <w:szCs w:val="20"/>
          <w:lang w:val="sl-SI"/>
        </w:rPr>
        <w:t>Analysis</w:t>
      </w:r>
      <w:proofErr w:type="spellEnd"/>
      <w:r w:rsidRPr="004F5382">
        <w:rPr>
          <w:rFonts w:ascii="Calibri" w:hAnsi="Calibri" w:cs="Calibri"/>
          <w:sz w:val="20"/>
          <w:szCs w:val="20"/>
          <w:lang w:val="sl-SI"/>
        </w:rPr>
        <w:t>. </w:t>
      </w:r>
      <w:proofErr w:type="spellStart"/>
      <w:r w:rsidRPr="004F5382">
        <w:rPr>
          <w:rFonts w:ascii="Calibri" w:hAnsi="Calibri" w:cs="Calibri"/>
          <w:i/>
          <w:iCs/>
          <w:sz w:val="20"/>
          <w:szCs w:val="20"/>
          <w:lang w:val="sl-SI"/>
        </w:rPr>
        <w:t>Jahrbucher</w:t>
      </w:r>
      <w:proofErr w:type="spellEnd"/>
      <w:r w:rsidRPr="004F5382">
        <w:rPr>
          <w:rFonts w:ascii="Calibri" w:hAnsi="Calibri" w:cs="Calibri"/>
          <w:i/>
          <w:iCs/>
          <w:sz w:val="20"/>
          <w:szCs w:val="20"/>
          <w:lang w:val="sl-SI"/>
        </w:rPr>
        <w:t xml:space="preserve"> fur </w:t>
      </w:r>
      <w:proofErr w:type="spellStart"/>
      <w:r w:rsidRPr="004F5382">
        <w:rPr>
          <w:rFonts w:ascii="Calibri" w:hAnsi="Calibri" w:cs="Calibri"/>
          <w:i/>
          <w:iCs/>
          <w:sz w:val="20"/>
          <w:szCs w:val="20"/>
          <w:lang w:val="sl-SI"/>
        </w:rPr>
        <w:t>Nationalokonomie</w:t>
      </w:r>
      <w:proofErr w:type="spellEnd"/>
      <w:r w:rsidRPr="004F5382">
        <w:rPr>
          <w:rFonts w:ascii="Calibri" w:hAnsi="Calibri" w:cs="Calibri"/>
          <w:i/>
          <w:iCs/>
          <w:sz w:val="20"/>
          <w:szCs w:val="20"/>
          <w:lang w:val="sl-SI"/>
        </w:rPr>
        <w:t xml:space="preserve"> &amp; Statistik</w:t>
      </w:r>
      <w:r w:rsidRPr="004F5382">
        <w:rPr>
          <w:rFonts w:ascii="Calibri" w:hAnsi="Calibri" w:cs="Calibri"/>
          <w:sz w:val="20"/>
          <w:szCs w:val="20"/>
          <w:lang w:val="sl-SI"/>
        </w:rPr>
        <w:t>, </w:t>
      </w:r>
      <w:r w:rsidRPr="004F5382">
        <w:rPr>
          <w:rFonts w:ascii="Calibri" w:hAnsi="Calibri" w:cs="Calibri"/>
          <w:i/>
          <w:iCs/>
          <w:sz w:val="20"/>
          <w:szCs w:val="20"/>
          <w:lang w:val="sl-SI"/>
        </w:rPr>
        <w:t>230</w:t>
      </w:r>
      <w:r w:rsidRPr="004F5382">
        <w:rPr>
          <w:rFonts w:ascii="Calibri" w:hAnsi="Calibri" w:cs="Calibri"/>
          <w:sz w:val="20"/>
          <w:szCs w:val="20"/>
          <w:lang w:val="sl-SI"/>
        </w:rPr>
        <w:t>(3).</w:t>
      </w:r>
    </w:p>
    <w:p w14:paraId="61F05F33" w14:textId="1DB5C2ED" w:rsidR="00AB1B86" w:rsidRPr="004F5382" w:rsidRDefault="00AB1B86" w:rsidP="004D0C45">
      <w:pPr>
        <w:pStyle w:val="podpisi"/>
        <w:numPr>
          <w:ilvl w:val="0"/>
          <w:numId w:val="37"/>
        </w:numPr>
        <w:spacing w:line="288" w:lineRule="auto"/>
        <w:jc w:val="both"/>
        <w:rPr>
          <w:rFonts w:ascii="Calibri" w:hAnsi="Calibri" w:cs="Calibri"/>
          <w:szCs w:val="20"/>
          <w:lang w:val="sl-SI"/>
        </w:rPr>
      </w:pPr>
      <w:proofErr w:type="spellStart"/>
      <w:r w:rsidRPr="004F5382">
        <w:rPr>
          <w:rFonts w:ascii="Calibri" w:hAnsi="Calibri" w:cs="Calibri"/>
          <w:szCs w:val="20"/>
          <w:lang w:val="sl-SI"/>
        </w:rPr>
        <w:t>Wernet</w:t>
      </w:r>
      <w:proofErr w:type="spellEnd"/>
      <w:r w:rsidRPr="004F5382">
        <w:rPr>
          <w:rFonts w:ascii="Calibri" w:hAnsi="Calibri" w:cs="Calibri"/>
          <w:szCs w:val="20"/>
          <w:lang w:val="sl-SI"/>
        </w:rPr>
        <w:t xml:space="preserve">, G., Bauer, C., </w:t>
      </w:r>
      <w:proofErr w:type="spellStart"/>
      <w:r w:rsidRPr="004F5382">
        <w:rPr>
          <w:rFonts w:ascii="Calibri" w:hAnsi="Calibri" w:cs="Calibri"/>
          <w:szCs w:val="20"/>
          <w:lang w:val="sl-SI"/>
        </w:rPr>
        <w:t>Steubing</w:t>
      </w:r>
      <w:proofErr w:type="spellEnd"/>
      <w:r w:rsidRPr="004F5382">
        <w:rPr>
          <w:rFonts w:ascii="Calibri" w:hAnsi="Calibri" w:cs="Calibri"/>
          <w:szCs w:val="20"/>
          <w:lang w:val="sl-SI"/>
        </w:rPr>
        <w:t xml:space="preserve">, B., </w:t>
      </w:r>
      <w:proofErr w:type="spellStart"/>
      <w:r w:rsidRPr="004F5382">
        <w:rPr>
          <w:rFonts w:ascii="Calibri" w:hAnsi="Calibri" w:cs="Calibri"/>
          <w:szCs w:val="20"/>
          <w:lang w:val="sl-SI"/>
        </w:rPr>
        <w:t>Reinhard</w:t>
      </w:r>
      <w:proofErr w:type="spellEnd"/>
      <w:r w:rsidRPr="004F5382">
        <w:rPr>
          <w:rFonts w:ascii="Calibri" w:hAnsi="Calibri" w:cs="Calibri"/>
          <w:szCs w:val="20"/>
          <w:lang w:val="sl-SI"/>
        </w:rPr>
        <w:t>, J., Moreno-</w:t>
      </w:r>
      <w:proofErr w:type="spellStart"/>
      <w:r w:rsidRPr="004F5382">
        <w:rPr>
          <w:rFonts w:ascii="Calibri" w:hAnsi="Calibri" w:cs="Calibri"/>
          <w:szCs w:val="20"/>
          <w:lang w:val="sl-SI"/>
        </w:rPr>
        <w:t>Ruiz</w:t>
      </w:r>
      <w:proofErr w:type="spellEnd"/>
      <w:r w:rsidRPr="004F5382">
        <w:rPr>
          <w:rFonts w:ascii="Calibri" w:hAnsi="Calibri" w:cs="Calibri"/>
          <w:szCs w:val="20"/>
          <w:lang w:val="sl-SI"/>
        </w:rPr>
        <w:t xml:space="preserve">, E., </w:t>
      </w:r>
      <w:proofErr w:type="spellStart"/>
      <w:r w:rsidRPr="004F5382">
        <w:rPr>
          <w:rFonts w:ascii="Calibri" w:hAnsi="Calibri" w:cs="Calibri"/>
          <w:szCs w:val="20"/>
          <w:lang w:val="sl-SI"/>
        </w:rPr>
        <w:t>Weidema</w:t>
      </w:r>
      <w:proofErr w:type="spellEnd"/>
      <w:r w:rsidRPr="004F5382">
        <w:rPr>
          <w:rFonts w:ascii="Calibri" w:hAnsi="Calibri" w:cs="Calibri"/>
          <w:szCs w:val="20"/>
          <w:lang w:val="sl-SI"/>
        </w:rPr>
        <w:t xml:space="preserve">, B. (2016). </w:t>
      </w:r>
      <w:proofErr w:type="spellStart"/>
      <w:r w:rsidRPr="004F5382">
        <w:rPr>
          <w:rFonts w:ascii="Calibri" w:hAnsi="Calibri" w:cs="Calibri"/>
          <w:szCs w:val="20"/>
          <w:lang w:val="sl-SI"/>
        </w:rPr>
        <w:t>The</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ecoinvent</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database</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version</w:t>
      </w:r>
      <w:proofErr w:type="spellEnd"/>
      <w:r w:rsidRPr="004F5382">
        <w:rPr>
          <w:rFonts w:ascii="Calibri" w:hAnsi="Calibri" w:cs="Calibri"/>
          <w:szCs w:val="20"/>
          <w:lang w:val="sl-SI"/>
        </w:rPr>
        <w:t xml:space="preserve"> 3 (part I): </w:t>
      </w:r>
      <w:proofErr w:type="spellStart"/>
      <w:r w:rsidRPr="004F5382">
        <w:rPr>
          <w:rFonts w:ascii="Calibri" w:hAnsi="Calibri" w:cs="Calibri"/>
          <w:szCs w:val="20"/>
          <w:lang w:val="sl-SI"/>
        </w:rPr>
        <w:t>overview</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and</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methodology</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The</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International</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Journal</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of</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Life</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Cycle</w:t>
      </w:r>
      <w:proofErr w:type="spellEnd"/>
      <w:r w:rsidRPr="004F5382">
        <w:rPr>
          <w:rFonts w:ascii="Calibri" w:hAnsi="Calibri" w:cs="Calibri"/>
          <w:szCs w:val="20"/>
          <w:lang w:val="sl-SI"/>
        </w:rPr>
        <w:t xml:space="preserve"> </w:t>
      </w:r>
      <w:proofErr w:type="spellStart"/>
      <w:r w:rsidRPr="004F5382">
        <w:rPr>
          <w:rFonts w:ascii="Calibri" w:hAnsi="Calibri" w:cs="Calibri"/>
          <w:szCs w:val="20"/>
          <w:lang w:val="sl-SI"/>
        </w:rPr>
        <w:t>Assessment</w:t>
      </w:r>
      <w:proofErr w:type="spellEnd"/>
      <w:r w:rsidRPr="004F5382">
        <w:rPr>
          <w:rFonts w:ascii="Calibri" w:hAnsi="Calibri" w:cs="Calibri"/>
          <w:szCs w:val="20"/>
          <w:lang w:val="sl-SI"/>
        </w:rPr>
        <w:t>. 21 (9), 1218–1230. http://link.springer.com/10.1007/s11367-016-1087-8 (</w:t>
      </w:r>
      <w:proofErr w:type="spellStart"/>
      <w:r w:rsidRPr="004F5382">
        <w:rPr>
          <w:rFonts w:ascii="Calibri" w:hAnsi="Calibri" w:cs="Calibri"/>
          <w:szCs w:val="20"/>
          <w:lang w:val="sl-SI"/>
        </w:rPr>
        <w:t>dostopana</w:t>
      </w:r>
      <w:proofErr w:type="spellEnd"/>
      <w:r w:rsidRPr="004F5382">
        <w:rPr>
          <w:rFonts w:ascii="Calibri" w:hAnsi="Calibri" w:cs="Calibri"/>
          <w:szCs w:val="20"/>
          <w:lang w:val="sl-SI"/>
        </w:rPr>
        <w:t xml:space="preserve"> april 2020)</w:t>
      </w:r>
    </w:p>
    <w:p w14:paraId="6C504604" w14:textId="77777777" w:rsidR="00A11179" w:rsidRPr="00600FFC" w:rsidRDefault="00A11179" w:rsidP="00A11179">
      <w:pPr>
        <w:spacing w:line="312" w:lineRule="auto"/>
        <w:rPr>
          <w:rFonts w:ascii="Calibri" w:hAnsi="Calibri" w:cs="Arial"/>
          <w:sz w:val="20"/>
          <w:szCs w:val="20"/>
          <w:lang w:val="sl-SI"/>
        </w:rPr>
      </w:pPr>
      <w:r w:rsidRPr="00600FFC">
        <w:rPr>
          <w:rFonts w:ascii="Calibri" w:hAnsi="Calibri" w:cs="Arial"/>
          <w:sz w:val="20"/>
          <w:szCs w:val="20"/>
          <w:lang w:val="sl-SI"/>
        </w:rPr>
        <w:br w:type="page"/>
      </w:r>
    </w:p>
    <w:p w14:paraId="5E9B016F" w14:textId="7F75D484" w:rsidR="00A11179" w:rsidRPr="00600FFC" w:rsidRDefault="00F0097A" w:rsidP="000D24FD">
      <w:pPr>
        <w:pStyle w:val="Naslov2"/>
      </w:pPr>
      <w:bookmarkStart w:id="104" w:name="_Toc64902536"/>
      <w:r>
        <w:lastRenderedPageBreak/>
        <w:t>4</w:t>
      </w:r>
      <w:r w:rsidR="00F50A5B" w:rsidRPr="00600FFC">
        <w:t xml:space="preserve">. </w:t>
      </w:r>
      <w:r w:rsidR="00A11179" w:rsidRPr="00600FFC">
        <w:t>Dodatno gradivo</w:t>
      </w:r>
      <w:bookmarkEnd w:id="104"/>
    </w:p>
    <w:p w14:paraId="4FB842DB" w14:textId="77777777" w:rsidR="00A11179" w:rsidRPr="00600FFC" w:rsidRDefault="00A11179" w:rsidP="00A11179">
      <w:pPr>
        <w:spacing w:line="312" w:lineRule="auto"/>
        <w:rPr>
          <w:rFonts w:ascii="Calibri" w:hAnsi="Calibri" w:cstheme="majorHAnsi"/>
          <w:b/>
          <w:bCs/>
          <w:color w:val="69A435"/>
          <w:sz w:val="20"/>
          <w:szCs w:val="20"/>
          <w:lang w:val="sl-SI"/>
        </w:rPr>
      </w:pPr>
      <w:r w:rsidRPr="001C5C38">
        <w:rPr>
          <w:rFonts w:ascii="Calibri" w:hAnsi="Calibri" w:cstheme="majorHAnsi"/>
          <w:b/>
          <w:bCs/>
          <w:color w:val="FF0000"/>
          <w:sz w:val="20"/>
          <w:szCs w:val="20"/>
          <w:lang w:val="sl-SI"/>
        </w:rPr>
        <w:t>Priloga A. Funkcije impulznega odziva</w:t>
      </w:r>
    </w:p>
    <w:p w14:paraId="6AE9A133" w14:textId="77777777" w:rsidR="00A11179" w:rsidRPr="00600FFC" w:rsidRDefault="00A11179" w:rsidP="00FD2A15">
      <w:pPr>
        <w:spacing w:line="312" w:lineRule="auto"/>
        <w:jc w:val="both"/>
        <w:rPr>
          <w:rFonts w:ascii="Calibri" w:hAnsi="Calibri" w:cstheme="majorHAnsi"/>
          <w:b/>
          <w:bCs/>
          <w:color w:val="69A435"/>
          <w:sz w:val="20"/>
          <w:szCs w:val="20"/>
          <w:lang w:val="sl-SI"/>
        </w:rPr>
      </w:pPr>
    </w:p>
    <w:p w14:paraId="1FDA12F9" w14:textId="77777777" w:rsidR="00A11179" w:rsidRPr="00600FFC" w:rsidRDefault="00A11179" w:rsidP="00FD2A15">
      <w:pPr>
        <w:spacing w:line="312" w:lineRule="auto"/>
        <w:jc w:val="both"/>
        <w:rPr>
          <w:rFonts w:ascii="Calibri" w:hAnsi="Calibri" w:cstheme="majorHAnsi"/>
          <w:b/>
          <w:bCs/>
          <w:color w:val="69A435"/>
          <w:sz w:val="20"/>
          <w:szCs w:val="20"/>
          <w:lang w:val="sl-SI"/>
        </w:rPr>
      </w:pPr>
      <w:r w:rsidRPr="001C5C38">
        <w:rPr>
          <w:rFonts w:ascii="Calibri" w:hAnsi="Calibri" w:cstheme="majorHAnsi"/>
          <w:b/>
          <w:bCs/>
          <w:color w:val="FF0000"/>
          <w:sz w:val="20"/>
          <w:szCs w:val="20"/>
          <w:lang w:val="sl-SI"/>
        </w:rPr>
        <w:t>Slika A1. Impulzni odzivi v osnovnem modelu</w:t>
      </w:r>
    </w:p>
    <w:p w14:paraId="585B5AFA"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noProof/>
          <w:sz w:val="20"/>
          <w:szCs w:val="20"/>
          <w:lang w:val="sl-SI" w:eastAsia="it-IT"/>
        </w:rPr>
        <w:drawing>
          <wp:inline distT="0" distB="0" distL="0" distR="0" wp14:anchorId="798ECFC3" wp14:editId="76C55AF5">
            <wp:extent cx="4686300" cy="3679592"/>
            <wp:effectExtent l="0" t="0" r="0" b="3810"/>
            <wp:docPr id="8" name="Picture 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engineering drawing&#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86300" cy="3679592"/>
                    </a:xfrm>
                    <a:prstGeom prst="rect">
                      <a:avLst/>
                    </a:prstGeom>
                  </pic:spPr>
                </pic:pic>
              </a:graphicData>
            </a:graphic>
          </wp:inline>
        </w:drawing>
      </w:r>
    </w:p>
    <w:p w14:paraId="43BE181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Vir: Izračuni avtorja</w:t>
      </w:r>
    </w:p>
    <w:p w14:paraId="5AB7D1D0" w14:textId="77777777" w:rsidR="001F4BDE" w:rsidRPr="00600FFC" w:rsidRDefault="001F4BDE">
      <w:pPr>
        <w:spacing w:before="0" w:after="0" w:line="240" w:lineRule="auto"/>
        <w:contextualSpacing w:val="0"/>
        <w:rPr>
          <w:rFonts w:ascii="Calibri" w:hAnsi="Calibri" w:cstheme="majorHAnsi"/>
          <w:b/>
          <w:bCs/>
          <w:sz w:val="20"/>
          <w:szCs w:val="20"/>
          <w:lang w:val="sl-SI"/>
        </w:rPr>
      </w:pPr>
      <w:r w:rsidRPr="00600FFC">
        <w:rPr>
          <w:rFonts w:ascii="Calibri" w:hAnsi="Calibri" w:cstheme="majorHAnsi"/>
          <w:b/>
          <w:bCs/>
          <w:sz w:val="20"/>
          <w:szCs w:val="20"/>
          <w:lang w:val="sl-SI"/>
        </w:rPr>
        <w:br w:type="page"/>
      </w:r>
    </w:p>
    <w:p w14:paraId="6783EAF7" w14:textId="54CD1552" w:rsidR="00A11179" w:rsidRPr="00600FFC" w:rsidRDefault="00A11179" w:rsidP="00FD2A15">
      <w:pPr>
        <w:spacing w:line="312" w:lineRule="auto"/>
        <w:jc w:val="both"/>
        <w:rPr>
          <w:rFonts w:ascii="Calibri" w:hAnsi="Calibri" w:cstheme="majorHAnsi"/>
          <w:b/>
          <w:bCs/>
          <w:color w:val="69A435"/>
          <w:sz w:val="20"/>
          <w:szCs w:val="20"/>
          <w:lang w:val="sl-SI"/>
        </w:rPr>
      </w:pPr>
      <w:r w:rsidRPr="001C5C38">
        <w:rPr>
          <w:rFonts w:ascii="Calibri" w:hAnsi="Calibri" w:cstheme="majorHAnsi"/>
          <w:b/>
          <w:bCs/>
          <w:color w:val="FF0000"/>
          <w:sz w:val="20"/>
          <w:szCs w:val="20"/>
          <w:lang w:val="sl-SI"/>
        </w:rPr>
        <w:lastRenderedPageBreak/>
        <w:t>Slika A2. Impulzni odziv davčnih komponent na BDP</w:t>
      </w:r>
    </w:p>
    <w:p w14:paraId="4AD9F513"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noProof/>
          <w:sz w:val="20"/>
          <w:szCs w:val="20"/>
          <w:lang w:val="sl-SI" w:eastAsia="it-IT"/>
        </w:rPr>
        <w:drawing>
          <wp:inline distT="0" distB="0" distL="0" distR="0" wp14:anchorId="0C3F513C" wp14:editId="741C1162">
            <wp:extent cx="4526507" cy="3492500"/>
            <wp:effectExtent l="0" t="0" r="0" b="0"/>
            <wp:docPr id="9" name="Picture 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engineering drawing&#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26507" cy="3492500"/>
                    </a:xfrm>
                    <a:prstGeom prst="rect">
                      <a:avLst/>
                    </a:prstGeom>
                  </pic:spPr>
                </pic:pic>
              </a:graphicData>
            </a:graphic>
          </wp:inline>
        </w:drawing>
      </w:r>
    </w:p>
    <w:p w14:paraId="269BB09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Vir: Izračuni avtorja</w:t>
      </w:r>
    </w:p>
    <w:p w14:paraId="1C8266FA" w14:textId="77777777" w:rsidR="001F4BDE" w:rsidRPr="00600FFC" w:rsidRDefault="001F4BDE">
      <w:pPr>
        <w:spacing w:before="0" w:after="0" w:line="240" w:lineRule="auto"/>
        <w:contextualSpacing w:val="0"/>
        <w:rPr>
          <w:rFonts w:ascii="Calibri" w:hAnsi="Calibri" w:cs="Calibri"/>
          <w:b/>
          <w:bCs/>
          <w:sz w:val="20"/>
          <w:szCs w:val="20"/>
          <w:lang w:val="sl-SI"/>
        </w:rPr>
      </w:pPr>
      <w:r w:rsidRPr="00600FFC">
        <w:rPr>
          <w:rFonts w:ascii="Calibri" w:hAnsi="Calibri" w:cs="Calibri"/>
          <w:b/>
          <w:bCs/>
          <w:sz w:val="20"/>
          <w:szCs w:val="20"/>
          <w:lang w:val="sl-SI"/>
        </w:rPr>
        <w:br w:type="page"/>
      </w:r>
    </w:p>
    <w:p w14:paraId="52FC93A5" w14:textId="451A497F" w:rsidR="00A11179" w:rsidRPr="00600FFC" w:rsidRDefault="00A11179" w:rsidP="00A11179">
      <w:pPr>
        <w:spacing w:line="312" w:lineRule="auto"/>
        <w:jc w:val="both"/>
        <w:rPr>
          <w:rFonts w:ascii="Calibri" w:hAnsi="Calibri" w:cstheme="majorHAnsi"/>
          <w:b/>
          <w:bCs/>
          <w:color w:val="69A435"/>
          <w:sz w:val="20"/>
          <w:szCs w:val="20"/>
          <w:lang w:val="sl-SI"/>
        </w:rPr>
      </w:pPr>
      <w:r w:rsidRPr="001C5C38">
        <w:rPr>
          <w:rFonts w:ascii="Calibri" w:hAnsi="Calibri" w:cstheme="majorHAnsi"/>
          <w:b/>
          <w:bCs/>
          <w:color w:val="FF0000"/>
          <w:sz w:val="20"/>
          <w:szCs w:val="20"/>
          <w:lang w:val="sl-SI"/>
        </w:rPr>
        <w:lastRenderedPageBreak/>
        <w:t xml:space="preserve">Slika A3. Impulzni odzivi komponente porabe na BDP </w:t>
      </w:r>
    </w:p>
    <w:p w14:paraId="3EB905CC"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noProof/>
          <w:sz w:val="20"/>
          <w:szCs w:val="20"/>
          <w:lang w:val="sl-SI" w:eastAsia="it-IT"/>
        </w:rPr>
        <w:drawing>
          <wp:inline distT="0" distB="0" distL="0" distR="0" wp14:anchorId="73D3CB58" wp14:editId="1F2CDACB">
            <wp:extent cx="4686300" cy="3502303"/>
            <wp:effectExtent l="0" t="0" r="0" b="3175"/>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86626" cy="3502547"/>
                    </a:xfrm>
                    <a:prstGeom prst="rect">
                      <a:avLst/>
                    </a:prstGeom>
                  </pic:spPr>
                </pic:pic>
              </a:graphicData>
            </a:graphic>
          </wp:inline>
        </w:drawing>
      </w:r>
    </w:p>
    <w:p w14:paraId="5B202951"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Vir: Izračuni avtorja</w:t>
      </w:r>
    </w:p>
    <w:p w14:paraId="7BDDE9D4" w14:textId="77777777" w:rsidR="00A11179" w:rsidRPr="00600FFC" w:rsidRDefault="00A11179" w:rsidP="00A11179">
      <w:pPr>
        <w:spacing w:line="312" w:lineRule="auto"/>
        <w:jc w:val="both"/>
        <w:rPr>
          <w:rFonts w:ascii="Calibri" w:hAnsi="Calibri" w:cs="Calibri"/>
          <w:sz w:val="20"/>
          <w:szCs w:val="20"/>
          <w:lang w:val="sl-SI"/>
        </w:rPr>
      </w:pPr>
    </w:p>
    <w:p w14:paraId="61EADA55" w14:textId="77777777" w:rsidR="0051440F" w:rsidRPr="00600FFC" w:rsidRDefault="0051440F">
      <w:pPr>
        <w:spacing w:before="0" w:after="0" w:line="240" w:lineRule="auto"/>
        <w:contextualSpacing w:val="0"/>
        <w:rPr>
          <w:rFonts w:ascii="Calibri" w:hAnsi="Calibri" w:cs="Calibri"/>
          <w:b/>
          <w:bCs/>
          <w:sz w:val="20"/>
          <w:szCs w:val="20"/>
          <w:lang w:val="sl-SI"/>
        </w:rPr>
      </w:pPr>
      <w:r w:rsidRPr="00600FFC">
        <w:rPr>
          <w:rFonts w:ascii="Calibri" w:hAnsi="Calibri" w:cs="Calibri"/>
          <w:b/>
          <w:bCs/>
          <w:sz w:val="20"/>
          <w:szCs w:val="20"/>
          <w:lang w:val="sl-SI"/>
        </w:rPr>
        <w:br w:type="page"/>
      </w:r>
    </w:p>
    <w:p w14:paraId="0B606F51" w14:textId="5653A4EC" w:rsidR="00A11179" w:rsidRPr="00600FFC" w:rsidRDefault="00A11179" w:rsidP="00A11179">
      <w:pPr>
        <w:spacing w:line="312" w:lineRule="auto"/>
        <w:jc w:val="both"/>
        <w:rPr>
          <w:rFonts w:ascii="Calibri" w:hAnsi="Calibri" w:cstheme="majorHAnsi"/>
          <w:b/>
          <w:bCs/>
          <w:color w:val="69A435"/>
          <w:sz w:val="20"/>
          <w:szCs w:val="20"/>
          <w:lang w:val="sl-SI"/>
        </w:rPr>
      </w:pPr>
      <w:r w:rsidRPr="001C5C38">
        <w:rPr>
          <w:rFonts w:ascii="Calibri" w:hAnsi="Calibri" w:cstheme="majorHAnsi"/>
          <w:b/>
          <w:bCs/>
          <w:color w:val="FF0000"/>
          <w:sz w:val="20"/>
          <w:szCs w:val="20"/>
          <w:lang w:val="sl-SI"/>
        </w:rPr>
        <w:lastRenderedPageBreak/>
        <w:t xml:space="preserve">Slika A4. Impulzni odzivi davčnih komponent na posameznih makroekonomskih osnovah </w:t>
      </w:r>
    </w:p>
    <w:p w14:paraId="0D9B2F4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noProof/>
          <w:sz w:val="20"/>
          <w:szCs w:val="20"/>
          <w:lang w:val="sl-SI" w:eastAsia="it-IT"/>
        </w:rPr>
        <w:drawing>
          <wp:inline distT="0" distB="0" distL="0" distR="0" wp14:anchorId="16D25FE9" wp14:editId="1FB63009">
            <wp:extent cx="4820529" cy="3721100"/>
            <wp:effectExtent l="0" t="0" r="5715" b="0"/>
            <wp:docPr id="11" name="Picture 1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engineering drawing&#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20529" cy="3721100"/>
                    </a:xfrm>
                    <a:prstGeom prst="rect">
                      <a:avLst/>
                    </a:prstGeom>
                  </pic:spPr>
                </pic:pic>
              </a:graphicData>
            </a:graphic>
          </wp:inline>
        </w:drawing>
      </w:r>
    </w:p>
    <w:p w14:paraId="15724B4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Vir: Izračuni avtorja</w:t>
      </w:r>
    </w:p>
    <w:p w14:paraId="5CBEC65F" w14:textId="77777777" w:rsidR="00A11179" w:rsidRPr="00600FFC" w:rsidRDefault="00A11179" w:rsidP="00FD2A15">
      <w:pPr>
        <w:spacing w:line="312" w:lineRule="auto"/>
        <w:rPr>
          <w:rFonts w:ascii="Calibri" w:hAnsi="Calibri" w:cstheme="majorHAnsi"/>
          <w:sz w:val="20"/>
          <w:szCs w:val="20"/>
          <w:lang w:val="sl-SI"/>
        </w:rPr>
      </w:pPr>
      <w:r w:rsidRPr="001C5C38">
        <w:rPr>
          <w:rFonts w:ascii="Calibri" w:hAnsi="Calibri" w:cstheme="majorHAnsi"/>
          <w:b/>
          <w:bCs/>
          <w:color w:val="FF0000"/>
          <w:sz w:val="20"/>
          <w:szCs w:val="20"/>
          <w:lang w:val="sl-SI"/>
        </w:rPr>
        <w:t>Slika A5. Impulzni odziv davčnih komponent na različne makroekonomske agregate</w:t>
      </w:r>
      <w:r w:rsidRPr="00600FFC">
        <w:rPr>
          <w:rFonts w:ascii="Calibri" w:hAnsi="Calibri" w:cstheme="majorHAnsi"/>
          <w:noProof/>
          <w:sz w:val="20"/>
          <w:szCs w:val="20"/>
          <w:lang w:val="sl-SI" w:eastAsia="it-IT"/>
        </w:rPr>
        <w:t xml:space="preserve"> </w:t>
      </w:r>
      <w:r w:rsidRPr="00600FFC">
        <w:rPr>
          <w:rFonts w:ascii="Calibri" w:hAnsi="Calibri" w:cstheme="majorHAnsi"/>
          <w:noProof/>
          <w:sz w:val="20"/>
          <w:szCs w:val="20"/>
          <w:lang w:val="sl-SI" w:eastAsia="it-IT"/>
        </w:rPr>
        <w:drawing>
          <wp:inline distT="0" distB="0" distL="0" distR="0" wp14:anchorId="2B5D7A33" wp14:editId="3C25C175">
            <wp:extent cx="3886200" cy="3042473"/>
            <wp:effectExtent l="0" t="0" r="0" b="5715"/>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86676" cy="3042846"/>
                    </a:xfrm>
                    <a:prstGeom prst="rect">
                      <a:avLst/>
                    </a:prstGeom>
                  </pic:spPr>
                </pic:pic>
              </a:graphicData>
            </a:graphic>
          </wp:inline>
        </w:drawing>
      </w:r>
    </w:p>
    <w:p w14:paraId="1DCD13B7"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Vir: Izračuni avtorja</w:t>
      </w:r>
    </w:p>
    <w:p w14:paraId="5F7A07DB" w14:textId="77777777" w:rsidR="00A11179" w:rsidRPr="00600FFC" w:rsidRDefault="00A11179" w:rsidP="00A11179">
      <w:pPr>
        <w:spacing w:line="312" w:lineRule="auto"/>
        <w:jc w:val="both"/>
        <w:rPr>
          <w:rFonts w:ascii="Calibri" w:hAnsi="Calibri" w:cstheme="majorHAnsi"/>
          <w:sz w:val="20"/>
          <w:szCs w:val="20"/>
          <w:lang w:val="sl-SI"/>
        </w:rPr>
      </w:pPr>
    </w:p>
    <w:p w14:paraId="678C351F" w14:textId="77777777" w:rsidR="00A11179" w:rsidRPr="00600FFC" w:rsidRDefault="00A11179" w:rsidP="00FD2A15">
      <w:pPr>
        <w:spacing w:line="312" w:lineRule="auto"/>
        <w:rPr>
          <w:rFonts w:ascii="Calibri" w:hAnsi="Calibri" w:cstheme="majorHAnsi"/>
          <w:sz w:val="20"/>
          <w:szCs w:val="20"/>
          <w:lang w:val="sl-SI"/>
        </w:rPr>
      </w:pPr>
      <w:r w:rsidRPr="001C5C38">
        <w:rPr>
          <w:rFonts w:ascii="Calibri" w:hAnsi="Calibri" w:cstheme="majorHAnsi"/>
          <w:b/>
          <w:bCs/>
          <w:color w:val="FF0000"/>
          <w:sz w:val="20"/>
          <w:szCs w:val="20"/>
          <w:lang w:val="sl-SI"/>
        </w:rPr>
        <w:t xml:space="preserve">Slika A6. Impulzni odzivi komponente porabe na različne makroekonomske agregate </w:t>
      </w:r>
      <w:r w:rsidRPr="00600FFC">
        <w:rPr>
          <w:rFonts w:ascii="Calibri" w:hAnsi="Calibri" w:cstheme="majorHAnsi"/>
          <w:noProof/>
          <w:sz w:val="20"/>
          <w:szCs w:val="20"/>
          <w:lang w:val="sl-SI" w:eastAsia="it-IT"/>
        </w:rPr>
        <w:drawing>
          <wp:inline distT="0" distB="0" distL="0" distR="0" wp14:anchorId="0F7B718F" wp14:editId="0DC03C71">
            <wp:extent cx="4457700" cy="3432429"/>
            <wp:effectExtent l="0" t="0" r="0" b="0"/>
            <wp:docPr id="12" name="Picture 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engineering drawing&#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57845" cy="3432541"/>
                    </a:xfrm>
                    <a:prstGeom prst="rect">
                      <a:avLst/>
                    </a:prstGeom>
                  </pic:spPr>
                </pic:pic>
              </a:graphicData>
            </a:graphic>
          </wp:inline>
        </w:drawing>
      </w:r>
      <w:r w:rsidRPr="00600FFC">
        <w:rPr>
          <w:rFonts w:ascii="Calibri" w:hAnsi="Calibri" w:cstheme="majorHAnsi"/>
          <w:sz w:val="20"/>
          <w:szCs w:val="20"/>
          <w:lang w:val="sl-SI"/>
        </w:rPr>
        <w:t xml:space="preserve"> </w:t>
      </w:r>
    </w:p>
    <w:p w14:paraId="08DEDAEE"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Vir: Izračuni avtorja</w:t>
      </w:r>
    </w:p>
    <w:p w14:paraId="0069C804" w14:textId="77777777" w:rsidR="00A11179" w:rsidRPr="00600FFC" w:rsidRDefault="00A11179" w:rsidP="00FD2A15">
      <w:pPr>
        <w:spacing w:line="312" w:lineRule="auto"/>
        <w:rPr>
          <w:rFonts w:ascii="Calibri" w:hAnsi="Calibri" w:cstheme="majorHAnsi"/>
          <w:sz w:val="20"/>
          <w:szCs w:val="20"/>
          <w:lang w:val="sl-SI"/>
        </w:rPr>
      </w:pPr>
      <w:r w:rsidRPr="001C5C38">
        <w:rPr>
          <w:rFonts w:ascii="Calibri" w:hAnsi="Calibri" w:cstheme="majorHAnsi"/>
          <w:b/>
          <w:bCs/>
          <w:color w:val="FF0000"/>
          <w:sz w:val="20"/>
          <w:szCs w:val="20"/>
          <w:lang w:val="sl-SI"/>
        </w:rPr>
        <w:t>Slika A7. Impulzni odzivi kapitalske porabe za uspešnost lesne industrije</w:t>
      </w:r>
      <w:r w:rsidRPr="00600FFC">
        <w:rPr>
          <w:rFonts w:ascii="Calibri" w:hAnsi="Calibri" w:cs="Calibri"/>
          <w:noProof/>
          <w:sz w:val="20"/>
          <w:szCs w:val="20"/>
          <w:lang w:val="sl-SI" w:eastAsia="it-IT"/>
        </w:rPr>
        <w:t xml:space="preserve"> </w:t>
      </w:r>
      <w:r w:rsidRPr="00600FFC">
        <w:rPr>
          <w:rFonts w:ascii="Calibri" w:hAnsi="Calibri" w:cstheme="majorHAnsi"/>
          <w:noProof/>
          <w:sz w:val="20"/>
          <w:szCs w:val="20"/>
          <w:lang w:val="sl-SI" w:eastAsia="it-IT"/>
        </w:rPr>
        <w:drawing>
          <wp:inline distT="0" distB="0" distL="0" distR="0" wp14:anchorId="22DB6516" wp14:editId="55C1D302">
            <wp:extent cx="3928116" cy="2997200"/>
            <wp:effectExtent l="0" t="0" r="8890" b="0"/>
            <wp:docPr id="14" name="Picture 1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engineering drawing&#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28965" cy="2997848"/>
                    </a:xfrm>
                    <a:prstGeom prst="rect">
                      <a:avLst/>
                    </a:prstGeom>
                  </pic:spPr>
                </pic:pic>
              </a:graphicData>
            </a:graphic>
          </wp:inline>
        </w:drawing>
      </w:r>
    </w:p>
    <w:p w14:paraId="752AE065"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Vir: Izračuni avtorja</w:t>
      </w:r>
    </w:p>
    <w:p w14:paraId="08EF8393" w14:textId="77777777" w:rsidR="00A11179" w:rsidRPr="00600FFC" w:rsidRDefault="00A11179" w:rsidP="00A11179">
      <w:pPr>
        <w:spacing w:line="312" w:lineRule="auto"/>
        <w:jc w:val="both"/>
        <w:rPr>
          <w:rFonts w:ascii="Calibri" w:hAnsi="Calibri" w:cstheme="majorHAnsi"/>
          <w:sz w:val="20"/>
          <w:szCs w:val="20"/>
          <w:lang w:val="sl-SI"/>
        </w:rPr>
      </w:pPr>
    </w:p>
    <w:p w14:paraId="67974A15" w14:textId="16373217" w:rsidR="00A11179" w:rsidRPr="00600FFC" w:rsidRDefault="00A11179" w:rsidP="00A11179">
      <w:pPr>
        <w:spacing w:line="312" w:lineRule="auto"/>
        <w:jc w:val="both"/>
        <w:rPr>
          <w:rFonts w:ascii="Calibri" w:hAnsi="Calibri" w:cstheme="majorHAnsi"/>
          <w:b/>
          <w:bCs/>
          <w:color w:val="69A435"/>
          <w:sz w:val="20"/>
          <w:szCs w:val="20"/>
          <w:lang w:val="sl-SI"/>
        </w:rPr>
      </w:pPr>
      <w:r w:rsidRPr="001C5C38">
        <w:rPr>
          <w:rFonts w:ascii="Calibri" w:hAnsi="Calibri" w:cstheme="majorHAnsi"/>
          <w:b/>
          <w:bCs/>
          <w:color w:val="FF0000"/>
          <w:sz w:val="20"/>
          <w:szCs w:val="20"/>
          <w:lang w:val="sl-SI"/>
        </w:rPr>
        <w:lastRenderedPageBreak/>
        <w:t xml:space="preserve">Slika A8. Impulzni odzivi različnih davčnih instrumentov na proizvodnjo in zaposlovanje v proizvodnji lesa in z njim povezanih izdelkov </w:t>
      </w:r>
    </w:p>
    <w:p w14:paraId="320203DC"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noProof/>
          <w:sz w:val="20"/>
          <w:szCs w:val="20"/>
          <w:lang w:val="sl-SI" w:eastAsia="it-IT"/>
        </w:rPr>
        <w:drawing>
          <wp:inline distT="0" distB="0" distL="0" distR="0" wp14:anchorId="07C8E1A6" wp14:editId="408562B0">
            <wp:extent cx="4994489" cy="3860800"/>
            <wp:effectExtent l="0" t="0" r="9525" b="0"/>
            <wp:docPr id="15" name="Picture 1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engineering drawing&#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94489" cy="3860800"/>
                    </a:xfrm>
                    <a:prstGeom prst="rect">
                      <a:avLst/>
                    </a:prstGeom>
                  </pic:spPr>
                </pic:pic>
              </a:graphicData>
            </a:graphic>
          </wp:inline>
        </w:drawing>
      </w:r>
    </w:p>
    <w:p w14:paraId="125AEEE8"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Vir: Izračuni avtorja</w:t>
      </w:r>
    </w:p>
    <w:p w14:paraId="458C07E8" w14:textId="77777777" w:rsidR="00A11179" w:rsidRPr="00600FFC" w:rsidRDefault="00A11179" w:rsidP="00A11179">
      <w:pPr>
        <w:spacing w:line="312" w:lineRule="auto"/>
        <w:jc w:val="both"/>
        <w:rPr>
          <w:rFonts w:ascii="Calibri" w:hAnsi="Calibri" w:cstheme="majorHAnsi"/>
          <w:sz w:val="20"/>
          <w:szCs w:val="20"/>
          <w:lang w:val="sl-SI"/>
        </w:rPr>
      </w:pPr>
    </w:p>
    <w:p w14:paraId="2818300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br w:type="page"/>
      </w:r>
    </w:p>
    <w:p w14:paraId="42F6D009" w14:textId="77777777" w:rsidR="00A11179" w:rsidRPr="00600FFC" w:rsidRDefault="00A11179" w:rsidP="00A11179">
      <w:pPr>
        <w:spacing w:line="312" w:lineRule="auto"/>
        <w:rPr>
          <w:rFonts w:ascii="Calibri" w:hAnsi="Calibri" w:cstheme="majorHAnsi"/>
          <w:b/>
          <w:color w:val="69A435"/>
          <w:sz w:val="20"/>
          <w:szCs w:val="20"/>
          <w:lang w:val="sl-SI"/>
        </w:rPr>
      </w:pPr>
      <w:r w:rsidRPr="001C5C38">
        <w:rPr>
          <w:rFonts w:ascii="Calibri" w:hAnsi="Calibri" w:cstheme="majorHAnsi"/>
          <w:b/>
          <w:color w:val="FF0000"/>
          <w:sz w:val="20"/>
          <w:szCs w:val="20"/>
          <w:lang w:val="sl-SI"/>
        </w:rPr>
        <w:lastRenderedPageBreak/>
        <w:t>Priloga B. Skupinski pristop za Slovenijo</w:t>
      </w:r>
    </w:p>
    <w:p w14:paraId="1197C728" w14:textId="77777777" w:rsidR="00A11179" w:rsidRPr="00600FFC" w:rsidRDefault="00A11179" w:rsidP="00A11179">
      <w:pPr>
        <w:spacing w:line="312" w:lineRule="auto"/>
        <w:rPr>
          <w:rFonts w:ascii="Calibri" w:hAnsi="Calibri" w:cstheme="majorHAnsi"/>
          <w:b/>
          <w:bCs/>
          <w:sz w:val="20"/>
          <w:szCs w:val="20"/>
          <w:lang w:val="sl-SI"/>
        </w:rPr>
      </w:pPr>
    </w:p>
    <w:p w14:paraId="06C013DD" w14:textId="4F423515" w:rsidR="00A11179" w:rsidRPr="00600FFC" w:rsidRDefault="00F3299C" w:rsidP="00A11179">
      <w:pPr>
        <w:spacing w:line="312" w:lineRule="auto"/>
        <w:rPr>
          <w:rFonts w:ascii="Calibri" w:hAnsi="Calibri" w:cstheme="majorHAnsi"/>
          <w:b/>
          <w:bCs/>
          <w:color w:val="69A435"/>
          <w:sz w:val="20"/>
          <w:szCs w:val="20"/>
          <w:lang w:val="sl-SI"/>
        </w:rPr>
      </w:pPr>
      <w:r w:rsidRPr="001C5C38">
        <w:rPr>
          <w:rFonts w:ascii="Calibri" w:hAnsi="Calibri" w:cstheme="majorHAnsi"/>
          <w:b/>
          <w:bCs/>
          <w:color w:val="FF0000"/>
          <w:sz w:val="20"/>
          <w:szCs w:val="20"/>
          <w:lang w:val="sl-SI"/>
        </w:rPr>
        <w:t>Preglednica</w:t>
      </w:r>
      <w:r w:rsidR="00A11179" w:rsidRPr="001C5C38">
        <w:rPr>
          <w:rFonts w:ascii="Calibri" w:hAnsi="Calibri" w:cstheme="majorHAnsi"/>
          <w:b/>
          <w:bCs/>
          <w:color w:val="FF0000"/>
          <w:sz w:val="20"/>
          <w:szCs w:val="20"/>
          <w:lang w:val="sl-SI"/>
        </w:rPr>
        <w:t xml:space="preserve"> B1. Vrednosti in ocene znotraj segmenta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1668"/>
        <w:gridCol w:w="1088"/>
        <w:gridCol w:w="3445"/>
      </w:tblGrid>
      <w:tr w:rsidR="00A11179" w:rsidRPr="00600FFC" w14:paraId="56185E52" w14:textId="77777777" w:rsidTr="00F50A5B">
        <w:tc>
          <w:tcPr>
            <w:tcW w:w="2099" w:type="dxa"/>
            <w:shd w:val="clear" w:color="auto" w:fill="D9D9D9" w:themeFill="background1" w:themeFillShade="D9"/>
            <w:vAlign w:val="center"/>
          </w:tcPr>
          <w:p w14:paraId="11C6BFF5" w14:textId="70EB07D8"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Stru</w:t>
            </w:r>
            <w:r w:rsidR="00F50A5B" w:rsidRPr="00600FFC">
              <w:rPr>
                <w:rFonts w:ascii="Calibri" w:eastAsia="Times New Roman" w:hAnsi="Calibri" w:cs="Arial"/>
                <w:bCs/>
                <w:sz w:val="20"/>
                <w:szCs w:val="20"/>
                <w:shd w:val="clear" w:color="auto" w:fill="auto"/>
                <w:lang w:val="sl-SI"/>
              </w:rPr>
              <w:t>k</w:t>
            </w:r>
            <w:r w:rsidRPr="00600FFC">
              <w:rPr>
                <w:rFonts w:ascii="Calibri" w:eastAsia="Times New Roman" w:hAnsi="Calibri" w:cs="Arial"/>
                <w:bCs/>
                <w:sz w:val="20"/>
                <w:szCs w:val="20"/>
                <w:shd w:val="clear" w:color="auto" w:fill="auto"/>
                <w:lang w:val="sl-SI"/>
              </w:rPr>
              <w:t>turni dejavnik</w:t>
            </w:r>
          </w:p>
        </w:tc>
        <w:tc>
          <w:tcPr>
            <w:tcW w:w="1668" w:type="dxa"/>
            <w:shd w:val="clear" w:color="auto" w:fill="D9D9D9" w:themeFill="background1" w:themeFillShade="D9"/>
            <w:vAlign w:val="center"/>
          </w:tcPr>
          <w:p w14:paraId="10BED61A"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Velikost dejavnika (2005-2019 povprečje)</w:t>
            </w:r>
          </w:p>
        </w:tc>
        <w:tc>
          <w:tcPr>
            <w:tcW w:w="1088" w:type="dxa"/>
            <w:shd w:val="clear" w:color="auto" w:fill="D9D9D9" w:themeFill="background1" w:themeFillShade="D9"/>
            <w:vAlign w:val="center"/>
          </w:tcPr>
          <w:p w14:paraId="04284A7D"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Ocena a</w:t>
            </w:r>
          </w:p>
        </w:tc>
        <w:tc>
          <w:tcPr>
            <w:tcW w:w="3445" w:type="dxa"/>
            <w:shd w:val="clear" w:color="auto" w:fill="D9D9D9" w:themeFill="background1" w:themeFillShade="D9"/>
            <w:vAlign w:val="center"/>
          </w:tcPr>
          <w:p w14:paraId="18BE42E1"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Obrazložitev in kritična vrednost (Batini in sod. (2014))</w:t>
            </w:r>
          </w:p>
        </w:tc>
      </w:tr>
      <w:tr w:rsidR="00A11179" w:rsidRPr="00F0097A" w14:paraId="17DBDC9D" w14:textId="77777777" w:rsidTr="00F50A5B">
        <w:tc>
          <w:tcPr>
            <w:tcW w:w="2099" w:type="dxa"/>
            <w:shd w:val="clear" w:color="auto" w:fill="FABF8F" w:themeFill="accent6" w:themeFillTint="99"/>
            <w:vAlign w:val="center"/>
          </w:tcPr>
          <w:p w14:paraId="7FE74C8C"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Odprtost za trgovino</w:t>
            </w:r>
          </w:p>
        </w:tc>
        <w:tc>
          <w:tcPr>
            <w:tcW w:w="1668" w:type="dxa"/>
            <w:vAlign w:val="center"/>
          </w:tcPr>
          <w:p w14:paraId="6770921D"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0,68</w:t>
            </w:r>
          </w:p>
        </w:tc>
        <w:tc>
          <w:tcPr>
            <w:tcW w:w="1088" w:type="dxa"/>
            <w:vAlign w:val="center"/>
          </w:tcPr>
          <w:p w14:paraId="64A25B18"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0</w:t>
            </w:r>
          </w:p>
        </w:tc>
        <w:tc>
          <w:tcPr>
            <w:tcW w:w="3445" w:type="dxa"/>
            <w:vAlign w:val="center"/>
          </w:tcPr>
          <w:p w14:paraId="438D8B86" w14:textId="77777777" w:rsidR="00A11179" w:rsidRPr="00600FFC" w:rsidRDefault="00A11179" w:rsidP="00F50A5B">
            <w:pPr>
              <w:spacing w:line="312" w:lineRule="auto"/>
              <w:jc w:val="center"/>
              <w:rPr>
                <w:rFonts w:ascii="Calibri" w:hAnsi="Calibri" w:cstheme="majorHAnsi"/>
                <w:i/>
                <w:sz w:val="20"/>
                <w:szCs w:val="20"/>
                <w:lang w:val="sl-SI"/>
              </w:rPr>
            </w:pPr>
            <w:r w:rsidRPr="00600FFC">
              <w:rPr>
                <w:rFonts w:ascii="Calibri" w:hAnsi="Calibri" w:cstheme="majorHAnsi"/>
                <w:i/>
                <w:sz w:val="20"/>
                <w:szCs w:val="20"/>
                <w:lang w:val="sl-SI"/>
              </w:rPr>
              <w:t>Relativno odprta</w:t>
            </w:r>
          </w:p>
          <w:p w14:paraId="282E6B6C"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Država se šteje za zaprto, če je razmerje med uvozom in BDP pod 0,3.</w:t>
            </w:r>
          </w:p>
        </w:tc>
      </w:tr>
      <w:tr w:rsidR="00A11179" w:rsidRPr="00F0097A" w14:paraId="63BC9A99" w14:textId="77777777" w:rsidTr="00F50A5B">
        <w:tc>
          <w:tcPr>
            <w:tcW w:w="2099" w:type="dxa"/>
            <w:shd w:val="clear" w:color="auto" w:fill="FABF8F" w:themeFill="accent6" w:themeFillTint="99"/>
            <w:vAlign w:val="center"/>
          </w:tcPr>
          <w:p w14:paraId="68AB265C"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proofErr w:type="spellStart"/>
            <w:r w:rsidRPr="00600FFC">
              <w:rPr>
                <w:rFonts w:ascii="Calibri" w:eastAsia="Times New Roman" w:hAnsi="Calibri" w:cs="Arial"/>
                <w:bCs/>
                <w:sz w:val="20"/>
                <w:szCs w:val="20"/>
                <w:shd w:val="clear" w:color="auto" w:fill="auto"/>
                <w:lang w:val="sl-SI"/>
              </w:rPr>
              <w:t>Rigodnost</w:t>
            </w:r>
            <w:proofErr w:type="spellEnd"/>
            <w:r w:rsidRPr="00600FFC">
              <w:rPr>
                <w:rFonts w:ascii="Calibri" w:eastAsia="Times New Roman" w:hAnsi="Calibri" w:cs="Arial"/>
                <w:bCs/>
                <w:sz w:val="20"/>
                <w:szCs w:val="20"/>
                <w:shd w:val="clear" w:color="auto" w:fill="auto"/>
                <w:lang w:val="sl-SI"/>
              </w:rPr>
              <w:t xml:space="preserve"> trga dela</w:t>
            </w:r>
          </w:p>
        </w:tc>
        <w:tc>
          <w:tcPr>
            <w:tcW w:w="1668" w:type="dxa"/>
            <w:vAlign w:val="center"/>
          </w:tcPr>
          <w:p w14:paraId="08EB8186"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4,1</w:t>
            </w:r>
          </w:p>
          <w:p w14:paraId="4DD4ACF3" w14:textId="77777777" w:rsidR="00A11179" w:rsidRPr="00600FFC" w:rsidRDefault="00A11179" w:rsidP="00F50A5B">
            <w:pPr>
              <w:spacing w:line="312" w:lineRule="auto"/>
              <w:jc w:val="center"/>
              <w:rPr>
                <w:rFonts w:ascii="Calibri" w:hAnsi="Calibri" w:cstheme="majorHAnsi"/>
                <w:sz w:val="20"/>
                <w:szCs w:val="20"/>
                <w:lang w:val="sl-SI"/>
              </w:rPr>
            </w:pPr>
          </w:p>
        </w:tc>
        <w:tc>
          <w:tcPr>
            <w:tcW w:w="1088" w:type="dxa"/>
            <w:vAlign w:val="center"/>
          </w:tcPr>
          <w:p w14:paraId="72FBB3C0"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1</w:t>
            </w:r>
          </w:p>
        </w:tc>
        <w:tc>
          <w:tcPr>
            <w:tcW w:w="3445" w:type="dxa"/>
            <w:vAlign w:val="center"/>
          </w:tcPr>
          <w:p w14:paraId="3D2BC5E9" w14:textId="77777777" w:rsidR="00A11179" w:rsidRPr="00600FFC" w:rsidRDefault="00A11179" w:rsidP="00F50A5B">
            <w:pPr>
              <w:spacing w:line="312" w:lineRule="auto"/>
              <w:jc w:val="center"/>
              <w:rPr>
                <w:rFonts w:ascii="Calibri" w:hAnsi="Calibri" w:cstheme="majorHAnsi"/>
                <w:i/>
                <w:sz w:val="20"/>
                <w:szCs w:val="20"/>
                <w:lang w:val="sl-SI"/>
              </w:rPr>
            </w:pPr>
            <w:r w:rsidRPr="00600FFC">
              <w:rPr>
                <w:rFonts w:ascii="Calibri" w:hAnsi="Calibri" w:cstheme="majorHAnsi"/>
                <w:i/>
                <w:sz w:val="20"/>
                <w:szCs w:val="20"/>
                <w:lang w:val="sl-SI"/>
              </w:rPr>
              <w:t>Tog trg dela</w:t>
            </w:r>
          </w:p>
          <w:p w14:paraId="53544A8B"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Trg dela je tog, če je ocena učinkovitosti trga dela nižja ali enaka 4, izmerjena v poročilu o globalni konkurenčnosti.</w:t>
            </w:r>
          </w:p>
        </w:tc>
      </w:tr>
      <w:tr w:rsidR="00A11179" w:rsidRPr="00F0097A" w14:paraId="014BD5CF" w14:textId="77777777" w:rsidTr="00F50A5B">
        <w:tc>
          <w:tcPr>
            <w:tcW w:w="2099" w:type="dxa"/>
            <w:shd w:val="clear" w:color="auto" w:fill="FABF8F" w:themeFill="accent6" w:themeFillTint="99"/>
            <w:vAlign w:val="center"/>
          </w:tcPr>
          <w:p w14:paraId="5583D332"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Velikost avtomatičnih stabilizatorjev</w:t>
            </w:r>
          </w:p>
        </w:tc>
        <w:tc>
          <w:tcPr>
            <w:tcW w:w="1668" w:type="dxa"/>
            <w:vAlign w:val="center"/>
          </w:tcPr>
          <w:p w14:paraId="3D4A096B"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0,47</w:t>
            </w:r>
          </w:p>
        </w:tc>
        <w:tc>
          <w:tcPr>
            <w:tcW w:w="1088" w:type="dxa"/>
            <w:vAlign w:val="center"/>
          </w:tcPr>
          <w:p w14:paraId="5C58290F"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0</w:t>
            </w:r>
          </w:p>
        </w:tc>
        <w:tc>
          <w:tcPr>
            <w:tcW w:w="3445" w:type="dxa"/>
            <w:vAlign w:val="center"/>
          </w:tcPr>
          <w:p w14:paraId="3D2C0076" w14:textId="77777777" w:rsidR="00A11179" w:rsidRPr="00600FFC" w:rsidRDefault="00A11179" w:rsidP="00F50A5B">
            <w:pPr>
              <w:spacing w:line="312" w:lineRule="auto"/>
              <w:jc w:val="center"/>
              <w:rPr>
                <w:rFonts w:ascii="Calibri" w:hAnsi="Calibri" w:cstheme="majorHAnsi"/>
                <w:i/>
                <w:sz w:val="20"/>
                <w:szCs w:val="20"/>
                <w:lang w:val="sl-SI"/>
              </w:rPr>
            </w:pPr>
            <w:proofErr w:type="spellStart"/>
            <w:r w:rsidRPr="00600FFC">
              <w:rPr>
                <w:rFonts w:ascii="Calibri" w:hAnsi="Calibri" w:cstheme="majorHAnsi"/>
                <w:i/>
                <w:sz w:val="20"/>
                <w:szCs w:val="20"/>
                <w:lang w:val="sl-SI"/>
              </w:rPr>
              <w:t>Small</w:t>
            </w:r>
            <w:proofErr w:type="spellEnd"/>
            <w:r w:rsidRPr="00600FFC">
              <w:rPr>
                <w:rFonts w:ascii="Calibri" w:hAnsi="Calibri" w:cstheme="majorHAnsi"/>
                <w:i/>
                <w:sz w:val="20"/>
                <w:szCs w:val="20"/>
                <w:lang w:val="sl-SI"/>
              </w:rPr>
              <w:t xml:space="preserve"> </w:t>
            </w:r>
            <w:proofErr w:type="spellStart"/>
            <w:r w:rsidRPr="00600FFC">
              <w:rPr>
                <w:rFonts w:ascii="Calibri" w:hAnsi="Calibri" w:cstheme="majorHAnsi"/>
                <w:i/>
                <w:sz w:val="20"/>
                <w:szCs w:val="20"/>
                <w:lang w:val="sl-SI"/>
              </w:rPr>
              <w:t>automatic</w:t>
            </w:r>
            <w:proofErr w:type="spellEnd"/>
            <w:r w:rsidRPr="00600FFC">
              <w:rPr>
                <w:rFonts w:ascii="Calibri" w:hAnsi="Calibri" w:cstheme="majorHAnsi"/>
                <w:i/>
                <w:sz w:val="20"/>
                <w:szCs w:val="20"/>
                <w:lang w:val="sl-SI"/>
              </w:rPr>
              <w:t xml:space="preserve"> </w:t>
            </w:r>
            <w:proofErr w:type="spellStart"/>
            <w:r w:rsidRPr="00600FFC">
              <w:rPr>
                <w:rFonts w:ascii="Calibri" w:hAnsi="Calibri" w:cstheme="majorHAnsi"/>
                <w:i/>
                <w:sz w:val="20"/>
                <w:szCs w:val="20"/>
                <w:lang w:val="sl-SI"/>
              </w:rPr>
              <w:t>stabilizers</w:t>
            </w:r>
            <w:proofErr w:type="spellEnd"/>
          </w:p>
          <w:p w14:paraId="5C1A8ACE"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Avtomatski stabilizatorji, merjeni z razmerjem med skupno javno porabo in nominalnim BDP, so majhni, če je razmerje pod 0,40.</w:t>
            </w:r>
          </w:p>
        </w:tc>
      </w:tr>
      <w:tr w:rsidR="00A11179" w:rsidRPr="00600FFC" w14:paraId="59E0BF84" w14:textId="77777777" w:rsidTr="00F50A5B">
        <w:tc>
          <w:tcPr>
            <w:tcW w:w="2099" w:type="dxa"/>
            <w:shd w:val="clear" w:color="auto" w:fill="FABF8F" w:themeFill="accent6" w:themeFillTint="99"/>
            <w:vAlign w:val="center"/>
          </w:tcPr>
          <w:p w14:paraId="555618ED"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Režim menjalnega tečaja</w:t>
            </w:r>
          </w:p>
        </w:tc>
        <w:tc>
          <w:tcPr>
            <w:tcW w:w="1668" w:type="dxa"/>
            <w:vAlign w:val="center"/>
          </w:tcPr>
          <w:p w14:paraId="630714D0" w14:textId="77777777" w:rsidR="00A11179" w:rsidRPr="00600FFC" w:rsidRDefault="00A11179" w:rsidP="00F50A5B">
            <w:pPr>
              <w:spacing w:line="312" w:lineRule="auto"/>
              <w:jc w:val="center"/>
              <w:rPr>
                <w:rFonts w:ascii="Calibri" w:hAnsi="Calibri" w:cstheme="majorHAnsi"/>
                <w:i/>
                <w:sz w:val="20"/>
                <w:szCs w:val="20"/>
                <w:lang w:val="sl-SI"/>
              </w:rPr>
            </w:pPr>
            <w:r w:rsidRPr="00600FFC">
              <w:rPr>
                <w:rFonts w:ascii="Calibri" w:hAnsi="Calibri" w:cstheme="majorHAnsi"/>
                <w:i/>
                <w:sz w:val="20"/>
                <w:szCs w:val="20"/>
                <w:lang w:val="sl-SI"/>
              </w:rPr>
              <w:t>‘EMU’</w:t>
            </w:r>
          </w:p>
        </w:tc>
        <w:tc>
          <w:tcPr>
            <w:tcW w:w="1088" w:type="dxa"/>
            <w:vAlign w:val="center"/>
          </w:tcPr>
          <w:p w14:paraId="21B65744"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1</w:t>
            </w:r>
          </w:p>
        </w:tc>
        <w:tc>
          <w:tcPr>
            <w:tcW w:w="3445" w:type="dxa"/>
            <w:vAlign w:val="center"/>
          </w:tcPr>
          <w:p w14:paraId="6B3E8E2A" w14:textId="77777777" w:rsidR="00A11179" w:rsidRPr="00600FFC" w:rsidRDefault="00A11179" w:rsidP="00F50A5B">
            <w:pPr>
              <w:spacing w:line="312" w:lineRule="auto"/>
              <w:jc w:val="center"/>
              <w:rPr>
                <w:rFonts w:ascii="Calibri" w:hAnsi="Calibri" w:cstheme="majorHAnsi"/>
                <w:i/>
                <w:sz w:val="20"/>
                <w:szCs w:val="20"/>
                <w:lang w:val="sl-SI"/>
              </w:rPr>
            </w:pPr>
            <w:r w:rsidRPr="00600FFC">
              <w:rPr>
                <w:rFonts w:ascii="Calibri" w:hAnsi="Calibri" w:cstheme="majorHAnsi"/>
                <w:i/>
                <w:sz w:val="20"/>
                <w:szCs w:val="20"/>
                <w:lang w:val="sl-SI"/>
              </w:rPr>
              <w:t>Režim menjalnega tečaja</w:t>
            </w:r>
          </w:p>
        </w:tc>
      </w:tr>
      <w:tr w:rsidR="00A11179" w:rsidRPr="00F0097A" w14:paraId="195B6C9E" w14:textId="77777777" w:rsidTr="00F50A5B">
        <w:tc>
          <w:tcPr>
            <w:tcW w:w="2099" w:type="dxa"/>
            <w:shd w:val="clear" w:color="auto" w:fill="FABF8F" w:themeFill="accent6" w:themeFillTint="99"/>
            <w:vAlign w:val="center"/>
          </w:tcPr>
          <w:p w14:paraId="1E201847"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Raven  zadolženosti</w:t>
            </w:r>
          </w:p>
        </w:tc>
        <w:tc>
          <w:tcPr>
            <w:tcW w:w="1668" w:type="dxa"/>
            <w:vAlign w:val="center"/>
          </w:tcPr>
          <w:p w14:paraId="50500FCB"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0,53</w:t>
            </w:r>
          </w:p>
        </w:tc>
        <w:tc>
          <w:tcPr>
            <w:tcW w:w="1088" w:type="dxa"/>
            <w:vAlign w:val="center"/>
          </w:tcPr>
          <w:p w14:paraId="2A7ABAD6"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1</w:t>
            </w:r>
          </w:p>
        </w:tc>
        <w:tc>
          <w:tcPr>
            <w:tcW w:w="3445" w:type="dxa"/>
            <w:vAlign w:val="center"/>
          </w:tcPr>
          <w:p w14:paraId="415E6049" w14:textId="77777777" w:rsidR="00A11179" w:rsidRPr="00600FFC" w:rsidRDefault="00A11179" w:rsidP="00F50A5B">
            <w:pPr>
              <w:spacing w:line="312" w:lineRule="auto"/>
              <w:jc w:val="center"/>
              <w:rPr>
                <w:rFonts w:ascii="Calibri" w:hAnsi="Calibri" w:cstheme="majorHAnsi"/>
                <w:i/>
                <w:sz w:val="20"/>
                <w:szCs w:val="20"/>
                <w:lang w:val="sl-SI"/>
              </w:rPr>
            </w:pPr>
            <w:r w:rsidRPr="00600FFC">
              <w:rPr>
                <w:rFonts w:ascii="Calibri" w:hAnsi="Calibri" w:cstheme="majorHAnsi"/>
                <w:i/>
                <w:sz w:val="20"/>
                <w:szCs w:val="20"/>
                <w:lang w:val="sl-SI"/>
              </w:rPr>
              <w:t>Varna stopnja zadolženosti</w:t>
            </w:r>
          </w:p>
          <w:p w14:paraId="5CA0A15E"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Javni dolg je stabilen, če je raven javnega dolga nižja od 60% BDP.</w:t>
            </w:r>
          </w:p>
        </w:tc>
      </w:tr>
      <w:tr w:rsidR="00A11179" w:rsidRPr="00600FFC" w14:paraId="42577C2E" w14:textId="77777777" w:rsidTr="00F50A5B">
        <w:tc>
          <w:tcPr>
            <w:tcW w:w="2099" w:type="dxa"/>
            <w:shd w:val="clear" w:color="auto" w:fill="FABF8F" w:themeFill="accent6" w:themeFillTint="99"/>
            <w:vAlign w:val="center"/>
          </w:tcPr>
          <w:p w14:paraId="6362983A"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Upravljanje javne porabe in javnofinančnih prihodkov</w:t>
            </w:r>
          </w:p>
        </w:tc>
        <w:tc>
          <w:tcPr>
            <w:tcW w:w="1668" w:type="dxa"/>
            <w:vAlign w:val="center"/>
          </w:tcPr>
          <w:p w14:paraId="5876D710"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w:t>
            </w:r>
          </w:p>
        </w:tc>
        <w:tc>
          <w:tcPr>
            <w:tcW w:w="1088" w:type="dxa"/>
            <w:vAlign w:val="center"/>
          </w:tcPr>
          <w:p w14:paraId="62257387"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hAnsi="Calibri" w:cstheme="majorHAnsi"/>
                <w:sz w:val="20"/>
                <w:szCs w:val="20"/>
                <w:lang w:val="sl-SI"/>
              </w:rPr>
              <w:t>1</w:t>
            </w:r>
          </w:p>
        </w:tc>
        <w:tc>
          <w:tcPr>
            <w:tcW w:w="3445" w:type="dxa"/>
            <w:vAlign w:val="center"/>
          </w:tcPr>
          <w:p w14:paraId="620058B1" w14:textId="736A5A90" w:rsidR="00A11179" w:rsidRPr="00600FFC" w:rsidRDefault="00A11179" w:rsidP="00F50A5B">
            <w:pPr>
              <w:spacing w:line="312" w:lineRule="auto"/>
              <w:jc w:val="center"/>
              <w:rPr>
                <w:rFonts w:ascii="Calibri" w:hAnsi="Calibri" w:cstheme="majorHAnsi"/>
                <w:i/>
                <w:sz w:val="20"/>
                <w:szCs w:val="20"/>
                <w:lang w:val="sl-SI"/>
              </w:rPr>
            </w:pPr>
            <w:r w:rsidRPr="00600FFC">
              <w:rPr>
                <w:rFonts w:ascii="Calibri" w:hAnsi="Calibri" w:cstheme="majorHAnsi"/>
                <w:i/>
                <w:sz w:val="20"/>
                <w:szCs w:val="20"/>
                <w:lang w:val="sl-SI"/>
              </w:rPr>
              <w:t>Visoka učinkovitost upravljanja</w:t>
            </w:r>
          </w:p>
        </w:tc>
      </w:tr>
      <w:tr w:rsidR="00A11179" w:rsidRPr="00600FFC" w14:paraId="018EB456" w14:textId="77777777" w:rsidTr="00F50A5B">
        <w:tc>
          <w:tcPr>
            <w:tcW w:w="2099" w:type="dxa"/>
            <w:vAlign w:val="center"/>
          </w:tcPr>
          <w:p w14:paraId="3143D08C" w14:textId="77777777" w:rsidR="00A11179" w:rsidRPr="00600FFC" w:rsidRDefault="00A11179" w:rsidP="00F50A5B">
            <w:pPr>
              <w:spacing w:line="312" w:lineRule="auto"/>
              <w:jc w:val="center"/>
              <w:rPr>
                <w:rFonts w:ascii="Calibri" w:hAnsi="Calibri" w:cstheme="majorHAnsi"/>
                <w:b/>
                <w:sz w:val="20"/>
                <w:szCs w:val="20"/>
                <w:lang w:val="sl-SI"/>
              </w:rPr>
            </w:pPr>
            <w:r w:rsidRPr="00600FFC">
              <w:rPr>
                <w:rFonts w:ascii="Calibri" w:hAnsi="Calibri" w:cstheme="majorHAnsi"/>
                <w:b/>
                <w:sz w:val="20"/>
                <w:szCs w:val="20"/>
                <w:lang w:val="sl-SI"/>
              </w:rPr>
              <w:t>Skupaj</w:t>
            </w:r>
          </w:p>
        </w:tc>
        <w:tc>
          <w:tcPr>
            <w:tcW w:w="1668" w:type="dxa"/>
          </w:tcPr>
          <w:p w14:paraId="11A44A8D" w14:textId="77777777" w:rsidR="00A11179" w:rsidRPr="00600FFC" w:rsidRDefault="00A11179" w:rsidP="00A11179">
            <w:pPr>
              <w:spacing w:line="312" w:lineRule="auto"/>
              <w:jc w:val="both"/>
              <w:rPr>
                <w:rFonts w:ascii="Calibri" w:hAnsi="Calibri" w:cstheme="majorHAnsi"/>
                <w:b/>
                <w:sz w:val="20"/>
                <w:szCs w:val="20"/>
                <w:lang w:val="sl-SI"/>
              </w:rPr>
            </w:pPr>
          </w:p>
        </w:tc>
        <w:tc>
          <w:tcPr>
            <w:tcW w:w="1088" w:type="dxa"/>
          </w:tcPr>
          <w:p w14:paraId="66CCC5D5" w14:textId="77777777" w:rsidR="00A11179" w:rsidRPr="00600FFC" w:rsidRDefault="00A11179" w:rsidP="00A11179">
            <w:pPr>
              <w:spacing w:line="312" w:lineRule="auto"/>
              <w:jc w:val="both"/>
              <w:rPr>
                <w:rFonts w:ascii="Calibri" w:hAnsi="Calibri" w:cstheme="majorHAnsi"/>
                <w:b/>
                <w:sz w:val="20"/>
                <w:szCs w:val="20"/>
                <w:lang w:val="sl-SI"/>
              </w:rPr>
            </w:pPr>
            <w:r w:rsidRPr="00600FFC">
              <w:rPr>
                <w:rFonts w:ascii="Calibri" w:hAnsi="Calibri" w:cstheme="majorHAnsi"/>
                <w:b/>
                <w:sz w:val="20"/>
                <w:szCs w:val="20"/>
                <w:lang w:val="sl-SI"/>
              </w:rPr>
              <w:t>4</w:t>
            </w:r>
          </w:p>
        </w:tc>
        <w:tc>
          <w:tcPr>
            <w:tcW w:w="3445" w:type="dxa"/>
          </w:tcPr>
          <w:p w14:paraId="58CE6893" w14:textId="77777777" w:rsidR="00A11179" w:rsidRPr="00600FFC" w:rsidRDefault="00A11179" w:rsidP="00A11179">
            <w:pPr>
              <w:spacing w:line="312" w:lineRule="auto"/>
              <w:jc w:val="both"/>
              <w:rPr>
                <w:rFonts w:ascii="Calibri" w:hAnsi="Calibri" w:cstheme="majorHAnsi"/>
                <w:b/>
                <w:sz w:val="20"/>
                <w:szCs w:val="20"/>
                <w:lang w:val="sl-SI"/>
              </w:rPr>
            </w:pPr>
          </w:p>
        </w:tc>
      </w:tr>
    </w:tbl>
    <w:p w14:paraId="1DC16C60" w14:textId="19C3ADC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vertAlign w:val="superscript"/>
          <w:lang w:val="sl-SI"/>
        </w:rPr>
        <w:t>a</w:t>
      </w:r>
      <w:r w:rsidRPr="00600FFC">
        <w:rPr>
          <w:rFonts w:ascii="Calibri" w:hAnsi="Calibri" w:cs="Arial"/>
          <w:sz w:val="20"/>
          <w:szCs w:val="20"/>
          <w:lang w:val="sl-SI"/>
        </w:rPr>
        <w:t xml:space="preserve"> - Batini in sod. (2014) so determinantam dodeli vrednost 1, kar pomeni, da bi morali biti fiskalni multiplikatorji v nekaterih državah visoki in vrednost 0, če determinanta omejuje velikost multiplikatorja.</w:t>
      </w:r>
    </w:p>
    <w:p w14:paraId="20676349" w14:textId="77777777" w:rsidR="00A11179" w:rsidRPr="00600FFC" w:rsidRDefault="00A11179" w:rsidP="00A11179">
      <w:pPr>
        <w:spacing w:line="312" w:lineRule="auto"/>
        <w:jc w:val="both"/>
        <w:rPr>
          <w:rFonts w:ascii="Calibri" w:hAnsi="Calibri" w:cs="Arial"/>
          <w:sz w:val="20"/>
          <w:szCs w:val="20"/>
          <w:lang w:val="sl-SI"/>
        </w:rPr>
      </w:pPr>
      <w:r w:rsidRPr="00600FFC">
        <w:rPr>
          <w:rFonts w:ascii="Calibri" w:hAnsi="Calibri" w:cs="Arial"/>
          <w:sz w:val="20"/>
          <w:szCs w:val="20"/>
          <w:lang w:val="sl-SI"/>
        </w:rPr>
        <w:t>Vir: Izračuni avtorja</w:t>
      </w:r>
    </w:p>
    <w:p w14:paraId="3958BB24" w14:textId="77777777" w:rsidR="00A11179" w:rsidRPr="00600FFC" w:rsidRDefault="00A11179" w:rsidP="00A11179">
      <w:pPr>
        <w:spacing w:line="312" w:lineRule="auto"/>
        <w:jc w:val="both"/>
        <w:rPr>
          <w:rFonts w:ascii="Calibri" w:hAnsi="Calibri" w:cstheme="majorHAnsi"/>
          <w:sz w:val="20"/>
          <w:szCs w:val="20"/>
          <w:lang w:val="sl-SI"/>
        </w:rPr>
      </w:pPr>
    </w:p>
    <w:p w14:paraId="1C1022D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Po Batini in sod. (2014) lahko domnevamo, da imajo države s skupnimi ocenami od 0 do 3 “nizke” multiplikatorje; države s skupnimi ocenami 3 ali 4 imajo “srednje”  multiplikatorje; in države s skupnimi ocenami od 4 do 6 končajo v kategoriji “veliki” multiplikatorji. Naši rezultati kažejo skupno oceno 4.</w:t>
      </w:r>
    </w:p>
    <w:p w14:paraId="3214F52F"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br w:type="page"/>
      </w:r>
    </w:p>
    <w:p w14:paraId="690EE191" w14:textId="77777777" w:rsidR="00A11179" w:rsidRPr="00600FFC" w:rsidRDefault="00A11179" w:rsidP="00FD2A15">
      <w:pPr>
        <w:spacing w:line="312" w:lineRule="auto"/>
        <w:rPr>
          <w:rFonts w:ascii="Calibri" w:hAnsi="Calibri" w:cstheme="majorHAnsi"/>
          <w:b/>
          <w:bCs/>
          <w:color w:val="69A435"/>
          <w:sz w:val="20"/>
          <w:szCs w:val="20"/>
          <w:lang w:val="sl-SI"/>
        </w:rPr>
      </w:pPr>
      <w:r w:rsidRPr="001C5C38">
        <w:rPr>
          <w:rFonts w:ascii="Calibri" w:hAnsi="Calibri" w:cstheme="majorHAnsi"/>
          <w:b/>
          <w:bCs/>
          <w:color w:val="FF0000"/>
          <w:sz w:val="20"/>
          <w:szCs w:val="20"/>
          <w:lang w:val="sl-SI"/>
        </w:rPr>
        <w:lastRenderedPageBreak/>
        <w:t>Priloga C. Letni učinki makroekonomskih agregatov po šoku kapitalskih naložb</w:t>
      </w:r>
    </w:p>
    <w:p w14:paraId="7AF05B2D" w14:textId="77777777" w:rsidR="00A11179" w:rsidRPr="00600FFC" w:rsidRDefault="00A11179" w:rsidP="00A11179">
      <w:pPr>
        <w:spacing w:line="312" w:lineRule="auto"/>
        <w:jc w:val="both"/>
        <w:rPr>
          <w:rFonts w:ascii="Calibri" w:hAnsi="Calibri" w:cstheme="majorHAnsi"/>
          <w:sz w:val="20"/>
          <w:szCs w:val="20"/>
          <w:lang w:val="sl-SI"/>
        </w:rPr>
      </w:pPr>
    </w:p>
    <w:p w14:paraId="71E6D5F0" w14:textId="7CDEE498"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 xml:space="preserve">Naslednji dve </w:t>
      </w:r>
      <w:r w:rsidR="00F3299C" w:rsidRPr="00600FFC">
        <w:rPr>
          <w:rFonts w:ascii="Calibri" w:hAnsi="Calibri" w:cstheme="majorHAnsi"/>
          <w:sz w:val="20"/>
          <w:szCs w:val="20"/>
          <w:lang w:val="sl-SI"/>
        </w:rPr>
        <w:t>preglednici</w:t>
      </w:r>
      <w:r w:rsidRPr="00600FFC">
        <w:rPr>
          <w:rFonts w:ascii="Calibri" w:hAnsi="Calibri" w:cstheme="majorHAnsi"/>
          <w:sz w:val="20"/>
          <w:szCs w:val="20"/>
          <w:lang w:val="sl-SI"/>
        </w:rPr>
        <w:t xml:space="preserve"> prikazujeta letne učinke po šoku kapitalskih naložb v višini 149,14 milijona EUR, ki je načrtovan v obdobju 2021–2027 in je tako enakomerno porazdeljen na 28 četrtletji.</w:t>
      </w:r>
    </w:p>
    <w:p w14:paraId="3FAA5D7C" w14:textId="77777777" w:rsidR="00A11179" w:rsidRPr="00600FFC" w:rsidRDefault="00A11179" w:rsidP="00A11179">
      <w:pPr>
        <w:spacing w:line="312" w:lineRule="auto"/>
        <w:jc w:val="both"/>
        <w:rPr>
          <w:rFonts w:ascii="Calibri" w:hAnsi="Calibri" w:cstheme="majorHAnsi"/>
          <w:sz w:val="20"/>
          <w:szCs w:val="20"/>
          <w:lang w:val="sl-SI"/>
        </w:rPr>
      </w:pPr>
    </w:p>
    <w:p w14:paraId="05D13D49" w14:textId="48672AF6" w:rsidR="00A11179" w:rsidRPr="00600FFC" w:rsidRDefault="00F3299C" w:rsidP="00FD2A15">
      <w:pPr>
        <w:spacing w:line="312" w:lineRule="auto"/>
        <w:rPr>
          <w:rFonts w:ascii="Calibri" w:hAnsi="Calibri" w:cstheme="majorHAnsi"/>
          <w:b/>
          <w:bCs/>
          <w:color w:val="69A435"/>
          <w:sz w:val="20"/>
          <w:szCs w:val="20"/>
          <w:lang w:val="sl-SI"/>
        </w:rPr>
      </w:pPr>
      <w:r w:rsidRPr="001C5C38">
        <w:rPr>
          <w:rFonts w:ascii="Calibri" w:hAnsi="Calibri" w:cstheme="majorHAnsi"/>
          <w:b/>
          <w:bCs/>
          <w:color w:val="FF0000"/>
          <w:sz w:val="20"/>
          <w:szCs w:val="20"/>
          <w:lang w:val="sl-SI"/>
        </w:rPr>
        <w:t>Preglednica</w:t>
      </w:r>
      <w:r w:rsidR="00A11179" w:rsidRPr="001C5C38">
        <w:rPr>
          <w:rFonts w:ascii="Calibri" w:hAnsi="Calibri" w:cstheme="majorHAnsi"/>
          <w:b/>
          <w:bCs/>
          <w:color w:val="FF0000"/>
          <w:sz w:val="20"/>
          <w:szCs w:val="20"/>
          <w:lang w:val="sl-SI"/>
        </w:rPr>
        <w:t xml:space="preserve"> C1. Letni učinki izvajanja štirih kapitalskih naložbenih projektov na ustrezne makroekonomske agregate, specifične za lesno industrijo (C16 + C31)</w:t>
      </w:r>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769"/>
        <w:gridCol w:w="1770"/>
        <w:gridCol w:w="1770"/>
        <w:gridCol w:w="1770"/>
      </w:tblGrid>
      <w:tr w:rsidR="00A11179" w:rsidRPr="00600FFC" w14:paraId="087C39A3" w14:textId="77777777" w:rsidTr="00F50A5B">
        <w:trPr>
          <w:trHeight w:val="300"/>
        </w:trPr>
        <w:tc>
          <w:tcPr>
            <w:tcW w:w="1300" w:type="dxa"/>
            <w:tcBorders>
              <w:top w:val="nil"/>
              <w:left w:val="nil"/>
              <w:bottom w:val="nil"/>
            </w:tcBorders>
            <w:shd w:val="clear" w:color="auto" w:fill="auto"/>
            <w:noWrap/>
            <w:vAlign w:val="bottom"/>
            <w:hideMark/>
          </w:tcPr>
          <w:p w14:paraId="4728C7D3" w14:textId="77777777" w:rsidR="00A11179" w:rsidRPr="00600FFC" w:rsidRDefault="00A11179" w:rsidP="00A11179">
            <w:pPr>
              <w:spacing w:line="312" w:lineRule="auto"/>
              <w:jc w:val="both"/>
              <w:rPr>
                <w:rFonts w:ascii="Calibri" w:hAnsi="Calibri" w:cstheme="majorHAnsi"/>
                <w:sz w:val="20"/>
                <w:szCs w:val="20"/>
                <w:lang w:val="sl-SI"/>
              </w:rPr>
            </w:pPr>
          </w:p>
        </w:tc>
        <w:tc>
          <w:tcPr>
            <w:tcW w:w="7079" w:type="dxa"/>
            <w:gridSpan w:val="4"/>
            <w:shd w:val="clear" w:color="auto" w:fill="D9D9D9" w:themeFill="background1" w:themeFillShade="D9"/>
            <w:noWrap/>
            <w:vAlign w:val="center"/>
            <w:hideMark/>
          </w:tcPr>
          <w:p w14:paraId="0286CD3C"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Srednja vrednost IRF</w:t>
            </w:r>
          </w:p>
        </w:tc>
      </w:tr>
      <w:tr w:rsidR="00A11179" w:rsidRPr="00600FFC" w14:paraId="49E2D327" w14:textId="77777777" w:rsidTr="00F50A5B">
        <w:trPr>
          <w:trHeight w:val="300"/>
        </w:trPr>
        <w:tc>
          <w:tcPr>
            <w:tcW w:w="1300" w:type="dxa"/>
            <w:tcBorders>
              <w:top w:val="nil"/>
              <w:left w:val="nil"/>
            </w:tcBorders>
            <w:shd w:val="clear" w:color="auto" w:fill="auto"/>
            <w:noWrap/>
            <w:vAlign w:val="bottom"/>
            <w:hideMark/>
          </w:tcPr>
          <w:p w14:paraId="20BBD698" w14:textId="77777777" w:rsidR="00A11179" w:rsidRPr="00600FFC" w:rsidRDefault="00A11179" w:rsidP="00A11179">
            <w:pPr>
              <w:spacing w:line="312" w:lineRule="auto"/>
              <w:jc w:val="both"/>
              <w:rPr>
                <w:rFonts w:ascii="Calibri" w:hAnsi="Calibri" w:cstheme="majorHAnsi"/>
                <w:sz w:val="20"/>
                <w:szCs w:val="20"/>
                <w:lang w:val="sl-SI"/>
              </w:rPr>
            </w:pPr>
          </w:p>
        </w:tc>
        <w:tc>
          <w:tcPr>
            <w:tcW w:w="1769" w:type="dxa"/>
            <w:shd w:val="clear" w:color="auto" w:fill="FABF8F" w:themeFill="accent6" w:themeFillTint="99"/>
            <w:noWrap/>
            <w:vAlign w:val="center"/>
            <w:hideMark/>
          </w:tcPr>
          <w:p w14:paraId="61244E6A"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eastAsia="Times New Roman" w:hAnsi="Calibri" w:cs="Arial"/>
                <w:bCs/>
                <w:sz w:val="20"/>
                <w:szCs w:val="20"/>
                <w:shd w:val="clear" w:color="auto" w:fill="auto"/>
                <w:lang w:val="sl-SI"/>
              </w:rPr>
              <w:t>Število delovnih mest</w:t>
            </w:r>
          </w:p>
        </w:tc>
        <w:tc>
          <w:tcPr>
            <w:tcW w:w="1770" w:type="dxa"/>
            <w:shd w:val="clear" w:color="auto" w:fill="FABF8F" w:themeFill="accent6" w:themeFillTint="99"/>
            <w:noWrap/>
            <w:vAlign w:val="center"/>
            <w:hideMark/>
          </w:tcPr>
          <w:p w14:paraId="48E114DB"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Proizvodnja v mio EUR</w:t>
            </w:r>
          </w:p>
        </w:tc>
        <w:tc>
          <w:tcPr>
            <w:tcW w:w="1770" w:type="dxa"/>
            <w:shd w:val="clear" w:color="auto" w:fill="FABF8F" w:themeFill="accent6" w:themeFillTint="99"/>
            <w:noWrap/>
            <w:vAlign w:val="center"/>
            <w:hideMark/>
          </w:tcPr>
          <w:p w14:paraId="7DE9FDB5"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Bruto dodana vrednost v mio EUR</w:t>
            </w:r>
          </w:p>
        </w:tc>
        <w:tc>
          <w:tcPr>
            <w:tcW w:w="1770" w:type="dxa"/>
            <w:shd w:val="clear" w:color="auto" w:fill="FABF8F" w:themeFill="accent6" w:themeFillTint="99"/>
            <w:noWrap/>
            <w:vAlign w:val="center"/>
            <w:hideMark/>
          </w:tcPr>
          <w:p w14:paraId="14B6F507"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Proizvodnja na zaposlenega v EUR</w:t>
            </w:r>
          </w:p>
        </w:tc>
      </w:tr>
      <w:tr w:rsidR="00A11179" w:rsidRPr="00600FFC" w14:paraId="3D02971D" w14:textId="77777777" w:rsidTr="00A11179">
        <w:trPr>
          <w:trHeight w:val="300"/>
        </w:trPr>
        <w:tc>
          <w:tcPr>
            <w:tcW w:w="1300" w:type="dxa"/>
            <w:shd w:val="clear" w:color="auto" w:fill="auto"/>
            <w:noWrap/>
            <w:vAlign w:val="bottom"/>
            <w:hideMark/>
          </w:tcPr>
          <w:p w14:paraId="1DCB4F3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 leto</w:t>
            </w:r>
          </w:p>
        </w:tc>
        <w:tc>
          <w:tcPr>
            <w:tcW w:w="1769" w:type="dxa"/>
            <w:shd w:val="clear" w:color="auto" w:fill="auto"/>
            <w:noWrap/>
            <w:vAlign w:val="bottom"/>
            <w:hideMark/>
          </w:tcPr>
          <w:p w14:paraId="1BA9E45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262,20</w:t>
            </w:r>
          </w:p>
        </w:tc>
        <w:tc>
          <w:tcPr>
            <w:tcW w:w="1770" w:type="dxa"/>
            <w:shd w:val="clear" w:color="auto" w:fill="auto"/>
            <w:noWrap/>
            <w:vAlign w:val="bottom"/>
            <w:hideMark/>
          </w:tcPr>
          <w:p w14:paraId="5FA9B9C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14,14</w:t>
            </w:r>
          </w:p>
        </w:tc>
        <w:tc>
          <w:tcPr>
            <w:tcW w:w="1770" w:type="dxa"/>
            <w:shd w:val="clear" w:color="auto" w:fill="auto"/>
            <w:noWrap/>
            <w:vAlign w:val="bottom"/>
            <w:hideMark/>
          </w:tcPr>
          <w:p w14:paraId="0D487E1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3,23</w:t>
            </w:r>
          </w:p>
        </w:tc>
        <w:tc>
          <w:tcPr>
            <w:tcW w:w="1770" w:type="dxa"/>
            <w:shd w:val="clear" w:color="auto" w:fill="auto"/>
            <w:noWrap/>
            <w:vAlign w:val="bottom"/>
            <w:hideMark/>
          </w:tcPr>
          <w:p w14:paraId="311991FE"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6269,84</w:t>
            </w:r>
          </w:p>
        </w:tc>
      </w:tr>
      <w:tr w:rsidR="00A11179" w:rsidRPr="00600FFC" w14:paraId="59EF39F2" w14:textId="77777777" w:rsidTr="00A11179">
        <w:trPr>
          <w:trHeight w:val="300"/>
        </w:trPr>
        <w:tc>
          <w:tcPr>
            <w:tcW w:w="1300" w:type="dxa"/>
            <w:shd w:val="clear" w:color="auto" w:fill="auto"/>
            <w:noWrap/>
            <w:vAlign w:val="bottom"/>
            <w:hideMark/>
          </w:tcPr>
          <w:p w14:paraId="276C053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 leto</w:t>
            </w:r>
          </w:p>
        </w:tc>
        <w:tc>
          <w:tcPr>
            <w:tcW w:w="1769" w:type="dxa"/>
            <w:shd w:val="clear" w:color="auto" w:fill="auto"/>
            <w:noWrap/>
            <w:vAlign w:val="bottom"/>
            <w:hideMark/>
          </w:tcPr>
          <w:p w14:paraId="76109BA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345,20</w:t>
            </w:r>
          </w:p>
        </w:tc>
        <w:tc>
          <w:tcPr>
            <w:tcW w:w="1770" w:type="dxa"/>
            <w:shd w:val="clear" w:color="auto" w:fill="auto"/>
            <w:noWrap/>
            <w:vAlign w:val="bottom"/>
            <w:hideMark/>
          </w:tcPr>
          <w:p w14:paraId="762FD72A"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18,39</w:t>
            </w:r>
          </w:p>
        </w:tc>
        <w:tc>
          <w:tcPr>
            <w:tcW w:w="1770" w:type="dxa"/>
            <w:shd w:val="clear" w:color="auto" w:fill="auto"/>
            <w:noWrap/>
            <w:vAlign w:val="bottom"/>
            <w:hideMark/>
          </w:tcPr>
          <w:p w14:paraId="245E586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5,80</w:t>
            </w:r>
          </w:p>
        </w:tc>
        <w:tc>
          <w:tcPr>
            <w:tcW w:w="1770" w:type="dxa"/>
            <w:shd w:val="clear" w:color="auto" w:fill="auto"/>
            <w:noWrap/>
            <w:vAlign w:val="bottom"/>
            <w:hideMark/>
          </w:tcPr>
          <w:p w14:paraId="527126E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6452,97</w:t>
            </w:r>
          </w:p>
        </w:tc>
      </w:tr>
      <w:tr w:rsidR="00A11179" w:rsidRPr="00600FFC" w14:paraId="43B9AF91" w14:textId="77777777" w:rsidTr="00A11179">
        <w:trPr>
          <w:trHeight w:val="300"/>
        </w:trPr>
        <w:tc>
          <w:tcPr>
            <w:tcW w:w="1300" w:type="dxa"/>
            <w:shd w:val="clear" w:color="auto" w:fill="auto"/>
            <w:noWrap/>
            <w:vAlign w:val="bottom"/>
            <w:hideMark/>
          </w:tcPr>
          <w:p w14:paraId="498EEFA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 leto</w:t>
            </w:r>
          </w:p>
        </w:tc>
        <w:tc>
          <w:tcPr>
            <w:tcW w:w="1769" w:type="dxa"/>
            <w:shd w:val="clear" w:color="auto" w:fill="auto"/>
            <w:noWrap/>
            <w:vAlign w:val="bottom"/>
            <w:hideMark/>
          </w:tcPr>
          <w:p w14:paraId="0B8D95DE"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194,00</w:t>
            </w:r>
          </w:p>
        </w:tc>
        <w:tc>
          <w:tcPr>
            <w:tcW w:w="1770" w:type="dxa"/>
            <w:shd w:val="clear" w:color="auto" w:fill="auto"/>
            <w:noWrap/>
            <w:vAlign w:val="bottom"/>
            <w:hideMark/>
          </w:tcPr>
          <w:p w14:paraId="51BB2D3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9,38</w:t>
            </w:r>
          </w:p>
        </w:tc>
        <w:tc>
          <w:tcPr>
            <w:tcW w:w="1770" w:type="dxa"/>
            <w:shd w:val="clear" w:color="auto" w:fill="auto"/>
            <w:noWrap/>
            <w:vAlign w:val="bottom"/>
            <w:hideMark/>
          </w:tcPr>
          <w:p w14:paraId="14C20FA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6,12</w:t>
            </w:r>
          </w:p>
        </w:tc>
        <w:tc>
          <w:tcPr>
            <w:tcW w:w="1770" w:type="dxa"/>
            <w:shd w:val="clear" w:color="auto" w:fill="auto"/>
            <w:noWrap/>
            <w:vAlign w:val="bottom"/>
            <w:hideMark/>
          </w:tcPr>
          <w:p w14:paraId="73DEC1B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3437,46</w:t>
            </w:r>
          </w:p>
        </w:tc>
      </w:tr>
      <w:tr w:rsidR="00A11179" w:rsidRPr="00600FFC" w14:paraId="3225129A" w14:textId="77777777" w:rsidTr="00A11179">
        <w:trPr>
          <w:trHeight w:val="300"/>
        </w:trPr>
        <w:tc>
          <w:tcPr>
            <w:tcW w:w="1300" w:type="dxa"/>
            <w:shd w:val="clear" w:color="auto" w:fill="auto"/>
            <w:noWrap/>
            <w:vAlign w:val="bottom"/>
            <w:hideMark/>
          </w:tcPr>
          <w:p w14:paraId="459128B7"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 leto</w:t>
            </w:r>
          </w:p>
        </w:tc>
        <w:tc>
          <w:tcPr>
            <w:tcW w:w="1769" w:type="dxa"/>
            <w:shd w:val="clear" w:color="auto" w:fill="auto"/>
            <w:noWrap/>
            <w:vAlign w:val="bottom"/>
            <w:hideMark/>
          </w:tcPr>
          <w:p w14:paraId="6CD3C28E"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48,39</w:t>
            </w:r>
          </w:p>
        </w:tc>
        <w:tc>
          <w:tcPr>
            <w:tcW w:w="1770" w:type="dxa"/>
            <w:shd w:val="clear" w:color="auto" w:fill="auto"/>
            <w:noWrap/>
            <w:vAlign w:val="bottom"/>
            <w:hideMark/>
          </w:tcPr>
          <w:p w14:paraId="12DBA5C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-0,76</w:t>
            </w:r>
          </w:p>
        </w:tc>
        <w:tc>
          <w:tcPr>
            <w:tcW w:w="1770" w:type="dxa"/>
            <w:shd w:val="clear" w:color="auto" w:fill="auto"/>
            <w:noWrap/>
            <w:vAlign w:val="bottom"/>
            <w:hideMark/>
          </w:tcPr>
          <w:p w14:paraId="0F73248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6,06</w:t>
            </w:r>
          </w:p>
        </w:tc>
        <w:tc>
          <w:tcPr>
            <w:tcW w:w="1770" w:type="dxa"/>
            <w:shd w:val="clear" w:color="auto" w:fill="auto"/>
            <w:noWrap/>
            <w:vAlign w:val="bottom"/>
            <w:hideMark/>
          </w:tcPr>
          <w:p w14:paraId="4F4C033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1382,26</w:t>
            </w:r>
          </w:p>
        </w:tc>
      </w:tr>
      <w:tr w:rsidR="00A11179" w:rsidRPr="00600FFC" w14:paraId="38EA104E" w14:textId="77777777" w:rsidTr="00A11179">
        <w:trPr>
          <w:trHeight w:val="300"/>
        </w:trPr>
        <w:tc>
          <w:tcPr>
            <w:tcW w:w="1300" w:type="dxa"/>
            <w:shd w:val="clear" w:color="auto" w:fill="auto"/>
            <w:noWrap/>
            <w:vAlign w:val="bottom"/>
            <w:hideMark/>
          </w:tcPr>
          <w:p w14:paraId="534776CF"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 leto</w:t>
            </w:r>
          </w:p>
        </w:tc>
        <w:tc>
          <w:tcPr>
            <w:tcW w:w="1769" w:type="dxa"/>
            <w:shd w:val="clear" w:color="auto" w:fill="auto"/>
            <w:noWrap/>
            <w:vAlign w:val="bottom"/>
            <w:hideMark/>
          </w:tcPr>
          <w:p w14:paraId="77A5CD5F"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41,13</w:t>
            </w:r>
          </w:p>
        </w:tc>
        <w:tc>
          <w:tcPr>
            <w:tcW w:w="1770" w:type="dxa"/>
            <w:shd w:val="clear" w:color="auto" w:fill="auto"/>
            <w:noWrap/>
            <w:vAlign w:val="bottom"/>
            <w:hideMark/>
          </w:tcPr>
          <w:p w14:paraId="2EC49E1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-10,39</w:t>
            </w:r>
          </w:p>
        </w:tc>
        <w:tc>
          <w:tcPr>
            <w:tcW w:w="1770" w:type="dxa"/>
            <w:shd w:val="clear" w:color="auto" w:fill="auto"/>
            <w:noWrap/>
            <w:vAlign w:val="bottom"/>
            <w:hideMark/>
          </w:tcPr>
          <w:p w14:paraId="47F287E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5,61</w:t>
            </w:r>
          </w:p>
        </w:tc>
        <w:tc>
          <w:tcPr>
            <w:tcW w:w="1770" w:type="dxa"/>
            <w:shd w:val="clear" w:color="auto" w:fill="auto"/>
            <w:noWrap/>
            <w:vAlign w:val="bottom"/>
            <w:hideMark/>
          </w:tcPr>
          <w:p w14:paraId="3E54090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-803,73</w:t>
            </w:r>
          </w:p>
        </w:tc>
      </w:tr>
      <w:tr w:rsidR="00A11179" w:rsidRPr="00600FFC" w14:paraId="0B2A9594" w14:textId="77777777" w:rsidTr="00A11179">
        <w:trPr>
          <w:trHeight w:val="300"/>
        </w:trPr>
        <w:tc>
          <w:tcPr>
            <w:tcW w:w="1300" w:type="dxa"/>
            <w:shd w:val="clear" w:color="auto" w:fill="auto"/>
            <w:noWrap/>
            <w:vAlign w:val="bottom"/>
            <w:hideMark/>
          </w:tcPr>
          <w:p w14:paraId="068048DF"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6 leto</w:t>
            </w:r>
          </w:p>
        </w:tc>
        <w:tc>
          <w:tcPr>
            <w:tcW w:w="1769" w:type="dxa"/>
            <w:shd w:val="clear" w:color="auto" w:fill="auto"/>
            <w:noWrap/>
            <w:vAlign w:val="bottom"/>
            <w:hideMark/>
          </w:tcPr>
          <w:p w14:paraId="02783FE6"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35,68</w:t>
            </w:r>
          </w:p>
        </w:tc>
        <w:tc>
          <w:tcPr>
            <w:tcW w:w="1770" w:type="dxa"/>
            <w:shd w:val="clear" w:color="auto" w:fill="auto"/>
            <w:noWrap/>
            <w:vAlign w:val="bottom"/>
            <w:hideMark/>
          </w:tcPr>
          <w:p w14:paraId="5A380676"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-13,59</w:t>
            </w:r>
          </w:p>
        </w:tc>
        <w:tc>
          <w:tcPr>
            <w:tcW w:w="1770" w:type="dxa"/>
            <w:shd w:val="clear" w:color="auto" w:fill="auto"/>
            <w:noWrap/>
            <w:vAlign w:val="bottom"/>
            <w:hideMark/>
          </w:tcPr>
          <w:p w14:paraId="325CC7A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5,41</w:t>
            </w:r>
          </w:p>
        </w:tc>
        <w:tc>
          <w:tcPr>
            <w:tcW w:w="1770" w:type="dxa"/>
            <w:shd w:val="clear" w:color="auto" w:fill="auto"/>
            <w:noWrap/>
            <w:vAlign w:val="bottom"/>
            <w:hideMark/>
          </w:tcPr>
          <w:p w14:paraId="2C63C93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-1444,78</w:t>
            </w:r>
          </w:p>
        </w:tc>
      </w:tr>
      <w:tr w:rsidR="00A11179" w:rsidRPr="00600FFC" w14:paraId="4DB11A41" w14:textId="77777777" w:rsidTr="00A11179">
        <w:trPr>
          <w:trHeight w:val="300"/>
        </w:trPr>
        <w:tc>
          <w:tcPr>
            <w:tcW w:w="1300" w:type="dxa"/>
            <w:shd w:val="clear" w:color="auto" w:fill="auto"/>
            <w:noWrap/>
            <w:vAlign w:val="bottom"/>
            <w:hideMark/>
          </w:tcPr>
          <w:p w14:paraId="7BB8FF6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7 leto</w:t>
            </w:r>
          </w:p>
        </w:tc>
        <w:tc>
          <w:tcPr>
            <w:tcW w:w="1769" w:type="dxa"/>
            <w:shd w:val="clear" w:color="auto" w:fill="auto"/>
            <w:noWrap/>
            <w:vAlign w:val="bottom"/>
            <w:hideMark/>
          </w:tcPr>
          <w:p w14:paraId="032A9B1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32,66</w:t>
            </w:r>
          </w:p>
        </w:tc>
        <w:tc>
          <w:tcPr>
            <w:tcW w:w="1770" w:type="dxa"/>
            <w:shd w:val="clear" w:color="auto" w:fill="auto"/>
            <w:noWrap/>
            <w:vAlign w:val="bottom"/>
            <w:hideMark/>
          </w:tcPr>
          <w:p w14:paraId="148D5DB6"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-13,59</w:t>
            </w:r>
          </w:p>
        </w:tc>
        <w:tc>
          <w:tcPr>
            <w:tcW w:w="1770" w:type="dxa"/>
            <w:shd w:val="clear" w:color="auto" w:fill="auto"/>
            <w:noWrap/>
            <w:vAlign w:val="bottom"/>
            <w:hideMark/>
          </w:tcPr>
          <w:p w14:paraId="0E50CF1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5,41</w:t>
            </w:r>
          </w:p>
        </w:tc>
        <w:tc>
          <w:tcPr>
            <w:tcW w:w="1770" w:type="dxa"/>
            <w:shd w:val="clear" w:color="auto" w:fill="auto"/>
            <w:noWrap/>
            <w:vAlign w:val="bottom"/>
            <w:hideMark/>
          </w:tcPr>
          <w:p w14:paraId="4D26344C"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-1444,78</w:t>
            </w:r>
          </w:p>
        </w:tc>
      </w:tr>
      <w:tr w:rsidR="00A11179" w:rsidRPr="00600FFC" w14:paraId="0A468D86" w14:textId="77777777" w:rsidTr="00A11179">
        <w:trPr>
          <w:trHeight w:val="300"/>
        </w:trPr>
        <w:tc>
          <w:tcPr>
            <w:tcW w:w="1300" w:type="dxa"/>
            <w:shd w:val="clear" w:color="auto" w:fill="auto"/>
            <w:noWrap/>
            <w:vAlign w:val="bottom"/>
            <w:hideMark/>
          </w:tcPr>
          <w:p w14:paraId="1E4916DE"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10 leto</w:t>
            </w:r>
          </w:p>
        </w:tc>
        <w:tc>
          <w:tcPr>
            <w:tcW w:w="1769" w:type="dxa"/>
            <w:shd w:val="clear" w:color="auto" w:fill="auto"/>
            <w:noWrap/>
            <w:vAlign w:val="bottom"/>
            <w:hideMark/>
          </w:tcPr>
          <w:p w14:paraId="74FF01A9"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30,85</w:t>
            </w:r>
          </w:p>
        </w:tc>
        <w:tc>
          <w:tcPr>
            <w:tcW w:w="1770" w:type="dxa"/>
            <w:shd w:val="clear" w:color="auto" w:fill="auto"/>
            <w:noWrap/>
            <w:vAlign w:val="bottom"/>
            <w:hideMark/>
          </w:tcPr>
          <w:p w14:paraId="75EFA761"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-0,84</w:t>
            </w:r>
          </w:p>
        </w:tc>
        <w:tc>
          <w:tcPr>
            <w:tcW w:w="1770" w:type="dxa"/>
            <w:shd w:val="clear" w:color="auto" w:fill="auto"/>
            <w:noWrap/>
            <w:vAlign w:val="bottom"/>
            <w:hideMark/>
          </w:tcPr>
          <w:p w14:paraId="05F51F2A"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-0,71</w:t>
            </w:r>
          </w:p>
        </w:tc>
        <w:tc>
          <w:tcPr>
            <w:tcW w:w="1770" w:type="dxa"/>
            <w:shd w:val="clear" w:color="auto" w:fill="auto"/>
            <w:noWrap/>
            <w:vAlign w:val="bottom"/>
            <w:hideMark/>
          </w:tcPr>
          <w:p w14:paraId="27B94987"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-4882,24</w:t>
            </w:r>
          </w:p>
        </w:tc>
      </w:tr>
      <w:tr w:rsidR="00A11179" w:rsidRPr="00600FFC" w14:paraId="7EDD1B8E" w14:textId="77777777" w:rsidTr="00F50A5B">
        <w:trPr>
          <w:trHeight w:val="300"/>
        </w:trPr>
        <w:tc>
          <w:tcPr>
            <w:tcW w:w="1300" w:type="dxa"/>
            <w:tcBorders>
              <w:top w:val="nil"/>
              <w:left w:val="nil"/>
              <w:bottom w:val="nil"/>
            </w:tcBorders>
            <w:shd w:val="clear" w:color="auto" w:fill="auto"/>
            <w:noWrap/>
            <w:vAlign w:val="bottom"/>
            <w:hideMark/>
          </w:tcPr>
          <w:p w14:paraId="4FAFFA1D" w14:textId="77777777" w:rsidR="00A11179" w:rsidRPr="00600FFC" w:rsidRDefault="00A11179" w:rsidP="00A11179">
            <w:pPr>
              <w:spacing w:line="312" w:lineRule="auto"/>
              <w:jc w:val="both"/>
              <w:rPr>
                <w:rFonts w:ascii="Calibri" w:hAnsi="Calibri" w:cstheme="majorHAnsi"/>
                <w:sz w:val="20"/>
                <w:szCs w:val="20"/>
                <w:lang w:val="sl-SI"/>
              </w:rPr>
            </w:pPr>
          </w:p>
        </w:tc>
        <w:tc>
          <w:tcPr>
            <w:tcW w:w="7079" w:type="dxa"/>
            <w:gridSpan w:val="4"/>
            <w:shd w:val="clear" w:color="auto" w:fill="D9D9D9" w:themeFill="background1" w:themeFillShade="D9"/>
            <w:noWrap/>
            <w:vAlign w:val="center"/>
            <w:hideMark/>
          </w:tcPr>
          <w:p w14:paraId="2D1AF95C"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Spodnja vrednost IRF</w:t>
            </w:r>
          </w:p>
        </w:tc>
      </w:tr>
      <w:tr w:rsidR="00A11179" w:rsidRPr="00600FFC" w14:paraId="66C28C52" w14:textId="77777777" w:rsidTr="00F50A5B">
        <w:trPr>
          <w:trHeight w:val="300"/>
        </w:trPr>
        <w:tc>
          <w:tcPr>
            <w:tcW w:w="1300" w:type="dxa"/>
            <w:tcBorders>
              <w:top w:val="nil"/>
              <w:left w:val="nil"/>
            </w:tcBorders>
            <w:shd w:val="clear" w:color="auto" w:fill="auto"/>
            <w:noWrap/>
            <w:vAlign w:val="bottom"/>
            <w:hideMark/>
          </w:tcPr>
          <w:p w14:paraId="03770E53" w14:textId="77777777" w:rsidR="00A11179" w:rsidRPr="00600FFC" w:rsidRDefault="00A11179" w:rsidP="00A11179">
            <w:pPr>
              <w:spacing w:line="312" w:lineRule="auto"/>
              <w:jc w:val="both"/>
              <w:rPr>
                <w:rFonts w:ascii="Calibri" w:hAnsi="Calibri" w:cstheme="majorHAnsi"/>
                <w:sz w:val="20"/>
                <w:szCs w:val="20"/>
                <w:lang w:val="sl-SI"/>
              </w:rPr>
            </w:pPr>
          </w:p>
        </w:tc>
        <w:tc>
          <w:tcPr>
            <w:tcW w:w="1769" w:type="dxa"/>
            <w:shd w:val="clear" w:color="auto" w:fill="FABF8F" w:themeFill="accent6" w:themeFillTint="99"/>
            <w:noWrap/>
            <w:vAlign w:val="center"/>
            <w:hideMark/>
          </w:tcPr>
          <w:p w14:paraId="096D43D2"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Število delovnih mest</w:t>
            </w:r>
          </w:p>
        </w:tc>
        <w:tc>
          <w:tcPr>
            <w:tcW w:w="1770" w:type="dxa"/>
            <w:shd w:val="clear" w:color="auto" w:fill="FABF8F" w:themeFill="accent6" w:themeFillTint="99"/>
            <w:noWrap/>
            <w:vAlign w:val="center"/>
            <w:hideMark/>
          </w:tcPr>
          <w:p w14:paraId="3FCF9592"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Proizvodnja v mio EUR</w:t>
            </w:r>
          </w:p>
        </w:tc>
        <w:tc>
          <w:tcPr>
            <w:tcW w:w="1770" w:type="dxa"/>
            <w:shd w:val="clear" w:color="auto" w:fill="FABF8F" w:themeFill="accent6" w:themeFillTint="99"/>
            <w:noWrap/>
            <w:vAlign w:val="center"/>
            <w:hideMark/>
          </w:tcPr>
          <w:p w14:paraId="19A9EA6B"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Bruto dodana vrednost v mio EUR</w:t>
            </w:r>
          </w:p>
        </w:tc>
        <w:tc>
          <w:tcPr>
            <w:tcW w:w="1770" w:type="dxa"/>
            <w:shd w:val="clear" w:color="auto" w:fill="FABF8F" w:themeFill="accent6" w:themeFillTint="99"/>
            <w:noWrap/>
            <w:vAlign w:val="center"/>
            <w:hideMark/>
          </w:tcPr>
          <w:p w14:paraId="2692BF53"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Proizvodnja na zaposlenega v EUR</w:t>
            </w:r>
          </w:p>
        </w:tc>
      </w:tr>
      <w:tr w:rsidR="00A11179" w:rsidRPr="00600FFC" w14:paraId="0A0309DC" w14:textId="77777777" w:rsidTr="00A11179">
        <w:trPr>
          <w:trHeight w:val="300"/>
        </w:trPr>
        <w:tc>
          <w:tcPr>
            <w:tcW w:w="1300" w:type="dxa"/>
            <w:shd w:val="clear" w:color="auto" w:fill="auto"/>
            <w:noWrap/>
            <w:vAlign w:val="bottom"/>
            <w:hideMark/>
          </w:tcPr>
          <w:p w14:paraId="508E165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 leto</w:t>
            </w:r>
          </w:p>
        </w:tc>
        <w:tc>
          <w:tcPr>
            <w:tcW w:w="1769" w:type="dxa"/>
            <w:shd w:val="clear" w:color="auto" w:fill="auto"/>
            <w:noWrap/>
            <w:vAlign w:val="bottom"/>
          </w:tcPr>
          <w:p w14:paraId="75FB8DF9"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214,88</w:t>
            </w:r>
          </w:p>
        </w:tc>
        <w:tc>
          <w:tcPr>
            <w:tcW w:w="1770" w:type="dxa"/>
            <w:shd w:val="clear" w:color="auto" w:fill="auto"/>
            <w:noWrap/>
            <w:vAlign w:val="bottom"/>
          </w:tcPr>
          <w:p w14:paraId="4E82742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9,85</w:t>
            </w:r>
          </w:p>
        </w:tc>
        <w:tc>
          <w:tcPr>
            <w:tcW w:w="1770" w:type="dxa"/>
            <w:shd w:val="clear" w:color="auto" w:fill="auto"/>
            <w:noWrap/>
            <w:vAlign w:val="bottom"/>
          </w:tcPr>
          <w:p w14:paraId="7DAEEF2E"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2,24</w:t>
            </w:r>
          </w:p>
        </w:tc>
        <w:tc>
          <w:tcPr>
            <w:tcW w:w="1770" w:type="dxa"/>
            <w:shd w:val="clear" w:color="auto" w:fill="auto"/>
            <w:noWrap/>
            <w:vAlign w:val="bottom"/>
          </w:tcPr>
          <w:p w14:paraId="3B1AB0F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2455,50</w:t>
            </w:r>
          </w:p>
        </w:tc>
      </w:tr>
      <w:tr w:rsidR="00A11179" w:rsidRPr="00600FFC" w14:paraId="125A2811" w14:textId="77777777" w:rsidTr="00A11179">
        <w:trPr>
          <w:trHeight w:val="300"/>
        </w:trPr>
        <w:tc>
          <w:tcPr>
            <w:tcW w:w="1300" w:type="dxa"/>
            <w:shd w:val="clear" w:color="auto" w:fill="auto"/>
            <w:noWrap/>
            <w:vAlign w:val="bottom"/>
            <w:hideMark/>
          </w:tcPr>
          <w:p w14:paraId="319DFD83"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 leto</w:t>
            </w:r>
          </w:p>
        </w:tc>
        <w:tc>
          <w:tcPr>
            <w:tcW w:w="1769" w:type="dxa"/>
            <w:shd w:val="clear" w:color="auto" w:fill="auto"/>
            <w:noWrap/>
            <w:vAlign w:val="bottom"/>
          </w:tcPr>
          <w:p w14:paraId="15135419"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280,76</w:t>
            </w:r>
          </w:p>
        </w:tc>
        <w:tc>
          <w:tcPr>
            <w:tcW w:w="1770" w:type="dxa"/>
            <w:shd w:val="clear" w:color="auto" w:fill="auto"/>
            <w:noWrap/>
            <w:vAlign w:val="bottom"/>
          </w:tcPr>
          <w:p w14:paraId="218DFDD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17,59</w:t>
            </w:r>
          </w:p>
        </w:tc>
        <w:tc>
          <w:tcPr>
            <w:tcW w:w="1770" w:type="dxa"/>
            <w:shd w:val="clear" w:color="auto" w:fill="auto"/>
            <w:noWrap/>
            <w:vAlign w:val="bottom"/>
          </w:tcPr>
          <w:p w14:paraId="5F4F7113"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2,84</w:t>
            </w:r>
          </w:p>
        </w:tc>
        <w:tc>
          <w:tcPr>
            <w:tcW w:w="1770" w:type="dxa"/>
            <w:shd w:val="clear" w:color="auto" w:fill="auto"/>
            <w:noWrap/>
            <w:vAlign w:val="bottom"/>
          </w:tcPr>
          <w:p w14:paraId="05B1D58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4335,57</w:t>
            </w:r>
          </w:p>
        </w:tc>
      </w:tr>
      <w:tr w:rsidR="00A11179" w:rsidRPr="00600FFC" w14:paraId="4EF492E9" w14:textId="77777777" w:rsidTr="00A11179">
        <w:trPr>
          <w:trHeight w:val="300"/>
        </w:trPr>
        <w:tc>
          <w:tcPr>
            <w:tcW w:w="1300" w:type="dxa"/>
            <w:shd w:val="clear" w:color="auto" w:fill="auto"/>
            <w:noWrap/>
            <w:vAlign w:val="bottom"/>
            <w:hideMark/>
          </w:tcPr>
          <w:p w14:paraId="27BFBD3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 leto</w:t>
            </w:r>
          </w:p>
        </w:tc>
        <w:tc>
          <w:tcPr>
            <w:tcW w:w="1769" w:type="dxa"/>
            <w:shd w:val="clear" w:color="auto" w:fill="auto"/>
            <w:noWrap/>
            <w:vAlign w:val="bottom"/>
          </w:tcPr>
          <w:p w14:paraId="01CB955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310,34</w:t>
            </w:r>
          </w:p>
        </w:tc>
        <w:tc>
          <w:tcPr>
            <w:tcW w:w="1770" w:type="dxa"/>
            <w:shd w:val="clear" w:color="auto" w:fill="auto"/>
            <w:noWrap/>
            <w:vAlign w:val="bottom"/>
          </w:tcPr>
          <w:p w14:paraId="7A2C1B31"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5,52</w:t>
            </w:r>
          </w:p>
        </w:tc>
        <w:tc>
          <w:tcPr>
            <w:tcW w:w="1770" w:type="dxa"/>
            <w:shd w:val="clear" w:color="auto" w:fill="auto"/>
            <w:noWrap/>
            <w:vAlign w:val="bottom"/>
          </w:tcPr>
          <w:p w14:paraId="091C0DAF"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1,51</w:t>
            </w:r>
          </w:p>
        </w:tc>
        <w:tc>
          <w:tcPr>
            <w:tcW w:w="1770" w:type="dxa"/>
            <w:shd w:val="clear" w:color="auto" w:fill="auto"/>
            <w:noWrap/>
            <w:vAlign w:val="bottom"/>
          </w:tcPr>
          <w:p w14:paraId="1445A5C1"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8563,27</w:t>
            </w:r>
          </w:p>
        </w:tc>
      </w:tr>
      <w:tr w:rsidR="00A11179" w:rsidRPr="00600FFC" w14:paraId="71261BC7" w14:textId="77777777" w:rsidTr="00A11179">
        <w:trPr>
          <w:trHeight w:val="300"/>
        </w:trPr>
        <w:tc>
          <w:tcPr>
            <w:tcW w:w="1300" w:type="dxa"/>
            <w:shd w:val="clear" w:color="auto" w:fill="auto"/>
            <w:noWrap/>
            <w:vAlign w:val="bottom"/>
            <w:hideMark/>
          </w:tcPr>
          <w:p w14:paraId="17B4DE8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 leto</w:t>
            </w:r>
          </w:p>
        </w:tc>
        <w:tc>
          <w:tcPr>
            <w:tcW w:w="1769" w:type="dxa"/>
            <w:shd w:val="clear" w:color="auto" w:fill="auto"/>
            <w:noWrap/>
            <w:vAlign w:val="bottom"/>
          </w:tcPr>
          <w:p w14:paraId="10C9610C"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-342,26</w:t>
            </w:r>
          </w:p>
        </w:tc>
        <w:tc>
          <w:tcPr>
            <w:tcW w:w="1770" w:type="dxa"/>
            <w:shd w:val="clear" w:color="auto" w:fill="auto"/>
            <w:noWrap/>
            <w:vAlign w:val="bottom"/>
          </w:tcPr>
          <w:p w14:paraId="189CBCD6"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-1,26</w:t>
            </w:r>
          </w:p>
        </w:tc>
        <w:tc>
          <w:tcPr>
            <w:tcW w:w="1770" w:type="dxa"/>
            <w:shd w:val="clear" w:color="auto" w:fill="auto"/>
            <w:noWrap/>
            <w:vAlign w:val="bottom"/>
          </w:tcPr>
          <w:p w14:paraId="50052F6A"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0,23</w:t>
            </w:r>
          </w:p>
        </w:tc>
        <w:tc>
          <w:tcPr>
            <w:tcW w:w="1770" w:type="dxa"/>
            <w:shd w:val="clear" w:color="auto" w:fill="auto"/>
            <w:noWrap/>
            <w:vAlign w:val="bottom"/>
          </w:tcPr>
          <w:p w14:paraId="71F8CEE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163,97</w:t>
            </w:r>
          </w:p>
        </w:tc>
      </w:tr>
      <w:tr w:rsidR="00A11179" w:rsidRPr="00600FFC" w14:paraId="09A54452" w14:textId="77777777" w:rsidTr="00A11179">
        <w:trPr>
          <w:trHeight w:val="300"/>
        </w:trPr>
        <w:tc>
          <w:tcPr>
            <w:tcW w:w="1300" w:type="dxa"/>
            <w:shd w:val="clear" w:color="auto" w:fill="auto"/>
            <w:noWrap/>
            <w:vAlign w:val="bottom"/>
            <w:hideMark/>
          </w:tcPr>
          <w:p w14:paraId="5E04936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 leto</w:t>
            </w:r>
          </w:p>
        </w:tc>
        <w:tc>
          <w:tcPr>
            <w:tcW w:w="1769" w:type="dxa"/>
            <w:shd w:val="clear" w:color="auto" w:fill="auto"/>
            <w:noWrap/>
            <w:vAlign w:val="bottom"/>
          </w:tcPr>
          <w:p w14:paraId="7097EF3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-468,46</w:t>
            </w:r>
          </w:p>
        </w:tc>
        <w:tc>
          <w:tcPr>
            <w:tcW w:w="1770" w:type="dxa"/>
            <w:shd w:val="clear" w:color="auto" w:fill="auto"/>
            <w:noWrap/>
            <w:vAlign w:val="bottom"/>
          </w:tcPr>
          <w:p w14:paraId="0FC0390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-12,50</w:t>
            </w:r>
          </w:p>
        </w:tc>
        <w:tc>
          <w:tcPr>
            <w:tcW w:w="1770" w:type="dxa"/>
            <w:shd w:val="clear" w:color="auto" w:fill="auto"/>
            <w:noWrap/>
            <w:vAlign w:val="bottom"/>
          </w:tcPr>
          <w:p w14:paraId="5C581F0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-1,17</w:t>
            </w:r>
          </w:p>
        </w:tc>
        <w:tc>
          <w:tcPr>
            <w:tcW w:w="1770" w:type="dxa"/>
            <w:shd w:val="clear" w:color="auto" w:fill="auto"/>
            <w:noWrap/>
            <w:vAlign w:val="bottom"/>
          </w:tcPr>
          <w:p w14:paraId="3BAA26F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-10445,31</w:t>
            </w:r>
          </w:p>
        </w:tc>
      </w:tr>
      <w:tr w:rsidR="00A11179" w:rsidRPr="00600FFC" w14:paraId="0A1EC851" w14:textId="77777777" w:rsidTr="00A11179">
        <w:trPr>
          <w:trHeight w:val="300"/>
        </w:trPr>
        <w:tc>
          <w:tcPr>
            <w:tcW w:w="1300" w:type="dxa"/>
            <w:shd w:val="clear" w:color="auto" w:fill="auto"/>
            <w:noWrap/>
            <w:vAlign w:val="bottom"/>
            <w:hideMark/>
          </w:tcPr>
          <w:p w14:paraId="243AC3E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6 leto</w:t>
            </w:r>
          </w:p>
        </w:tc>
        <w:tc>
          <w:tcPr>
            <w:tcW w:w="1769" w:type="dxa"/>
            <w:shd w:val="clear" w:color="auto" w:fill="auto"/>
            <w:noWrap/>
            <w:vAlign w:val="bottom"/>
          </w:tcPr>
          <w:p w14:paraId="7D7B0F2B"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-508,43</w:t>
            </w:r>
          </w:p>
        </w:tc>
        <w:tc>
          <w:tcPr>
            <w:tcW w:w="1770" w:type="dxa"/>
            <w:shd w:val="clear" w:color="auto" w:fill="auto"/>
            <w:noWrap/>
            <w:vAlign w:val="bottom"/>
          </w:tcPr>
          <w:p w14:paraId="7501EE09"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-16,15</w:t>
            </w:r>
          </w:p>
        </w:tc>
        <w:tc>
          <w:tcPr>
            <w:tcW w:w="1770" w:type="dxa"/>
            <w:shd w:val="clear" w:color="auto" w:fill="auto"/>
            <w:noWrap/>
            <w:vAlign w:val="bottom"/>
          </w:tcPr>
          <w:p w14:paraId="6615D491"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-1,67</w:t>
            </w:r>
          </w:p>
        </w:tc>
        <w:tc>
          <w:tcPr>
            <w:tcW w:w="1770" w:type="dxa"/>
            <w:shd w:val="clear" w:color="auto" w:fill="auto"/>
            <w:noWrap/>
            <w:vAlign w:val="bottom"/>
          </w:tcPr>
          <w:p w14:paraId="6E889DE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-17825,29</w:t>
            </w:r>
          </w:p>
        </w:tc>
      </w:tr>
      <w:tr w:rsidR="00A11179" w:rsidRPr="00600FFC" w14:paraId="256A9483" w14:textId="77777777" w:rsidTr="00A11179">
        <w:trPr>
          <w:trHeight w:val="300"/>
        </w:trPr>
        <w:tc>
          <w:tcPr>
            <w:tcW w:w="1300" w:type="dxa"/>
            <w:shd w:val="clear" w:color="auto" w:fill="auto"/>
            <w:noWrap/>
            <w:vAlign w:val="bottom"/>
            <w:hideMark/>
          </w:tcPr>
          <w:p w14:paraId="59F788CA"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7 leto</w:t>
            </w:r>
          </w:p>
        </w:tc>
        <w:tc>
          <w:tcPr>
            <w:tcW w:w="1769" w:type="dxa"/>
            <w:shd w:val="clear" w:color="auto" w:fill="auto"/>
            <w:noWrap/>
            <w:vAlign w:val="bottom"/>
          </w:tcPr>
          <w:p w14:paraId="0847A486"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-615,87</w:t>
            </w:r>
          </w:p>
        </w:tc>
        <w:tc>
          <w:tcPr>
            <w:tcW w:w="1770" w:type="dxa"/>
            <w:shd w:val="clear" w:color="auto" w:fill="auto"/>
            <w:noWrap/>
            <w:vAlign w:val="bottom"/>
          </w:tcPr>
          <w:p w14:paraId="3F7F54D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-16,01</w:t>
            </w:r>
          </w:p>
        </w:tc>
        <w:tc>
          <w:tcPr>
            <w:tcW w:w="1770" w:type="dxa"/>
            <w:shd w:val="clear" w:color="auto" w:fill="auto"/>
            <w:noWrap/>
            <w:vAlign w:val="bottom"/>
          </w:tcPr>
          <w:p w14:paraId="12E588E1"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-1,67</w:t>
            </w:r>
          </w:p>
        </w:tc>
        <w:tc>
          <w:tcPr>
            <w:tcW w:w="1770" w:type="dxa"/>
            <w:shd w:val="clear" w:color="auto" w:fill="auto"/>
            <w:noWrap/>
            <w:vAlign w:val="bottom"/>
          </w:tcPr>
          <w:p w14:paraId="0AC0E70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-22281,61</w:t>
            </w:r>
          </w:p>
        </w:tc>
      </w:tr>
      <w:tr w:rsidR="00A11179" w:rsidRPr="00600FFC" w14:paraId="0F9F8D5D" w14:textId="77777777" w:rsidTr="00A11179">
        <w:trPr>
          <w:trHeight w:val="300"/>
        </w:trPr>
        <w:tc>
          <w:tcPr>
            <w:tcW w:w="1300" w:type="dxa"/>
            <w:shd w:val="clear" w:color="auto" w:fill="auto"/>
            <w:noWrap/>
            <w:vAlign w:val="bottom"/>
            <w:hideMark/>
          </w:tcPr>
          <w:p w14:paraId="04D0313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10 leto</w:t>
            </w:r>
          </w:p>
        </w:tc>
        <w:tc>
          <w:tcPr>
            <w:tcW w:w="1769" w:type="dxa"/>
            <w:shd w:val="clear" w:color="auto" w:fill="auto"/>
            <w:noWrap/>
            <w:vAlign w:val="bottom"/>
          </w:tcPr>
          <w:p w14:paraId="41FC093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-648,81</w:t>
            </w:r>
          </w:p>
        </w:tc>
        <w:tc>
          <w:tcPr>
            <w:tcW w:w="1770" w:type="dxa"/>
            <w:shd w:val="clear" w:color="auto" w:fill="auto"/>
            <w:noWrap/>
            <w:vAlign w:val="bottom"/>
          </w:tcPr>
          <w:p w14:paraId="7CF9F903"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-0,91</w:t>
            </w:r>
          </w:p>
        </w:tc>
        <w:tc>
          <w:tcPr>
            <w:tcW w:w="1770" w:type="dxa"/>
            <w:shd w:val="clear" w:color="auto" w:fill="auto"/>
            <w:noWrap/>
            <w:vAlign w:val="bottom"/>
          </w:tcPr>
          <w:p w14:paraId="1CD2E23A"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-3,18</w:t>
            </w:r>
          </w:p>
        </w:tc>
        <w:tc>
          <w:tcPr>
            <w:tcW w:w="1770" w:type="dxa"/>
            <w:shd w:val="clear" w:color="auto" w:fill="auto"/>
            <w:noWrap/>
            <w:vAlign w:val="bottom"/>
          </w:tcPr>
          <w:p w14:paraId="613D818B"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-10863,91</w:t>
            </w:r>
          </w:p>
        </w:tc>
      </w:tr>
      <w:tr w:rsidR="00A11179" w:rsidRPr="00600FFC" w14:paraId="021499C2" w14:textId="77777777" w:rsidTr="00F50A5B">
        <w:trPr>
          <w:trHeight w:val="300"/>
        </w:trPr>
        <w:tc>
          <w:tcPr>
            <w:tcW w:w="1300" w:type="dxa"/>
            <w:tcBorders>
              <w:top w:val="nil"/>
              <w:left w:val="nil"/>
              <w:bottom w:val="nil"/>
            </w:tcBorders>
            <w:shd w:val="clear" w:color="auto" w:fill="auto"/>
            <w:noWrap/>
            <w:vAlign w:val="bottom"/>
            <w:hideMark/>
          </w:tcPr>
          <w:p w14:paraId="76FED06B" w14:textId="77777777" w:rsidR="00A11179" w:rsidRPr="00600FFC" w:rsidRDefault="00A11179" w:rsidP="00A11179">
            <w:pPr>
              <w:spacing w:line="312" w:lineRule="auto"/>
              <w:jc w:val="both"/>
              <w:rPr>
                <w:rFonts w:ascii="Calibri" w:hAnsi="Calibri" w:cstheme="majorHAnsi"/>
                <w:sz w:val="20"/>
                <w:szCs w:val="20"/>
                <w:lang w:val="sl-SI"/>
              </w:rPr>
            </w:pPr>
          </w:p>
        </w:tc>
        <w:tc>
          <w:tcPr>
            <w:tcW w:w="7079" w:type="dxa"/>
            <w:gridSpan w:val="4"/>
            <w:shd w:val="clear" w:color="auto" w:fill="D9D9D9" w:themeFill="background1" w:themeFillShade="D9"/>
            <w:noWrap/>
            <w:vAlign w:val="center"/>
            <w:hideMark/>
          </w:tcPr>
          <w:p w14:paraId="288E9C72"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Zgornja vrednost IRF</w:t>
            </w:r>
          </w:p>
        </w:tc>
      </w:tr>
      <w:tr w:rsidR="00A11179" w:rsidRPr="00600FFC" w14:paraId="69A52CC0" w14:textId="77777777" w:rsidTr="00F50A5B">
        <w:trPr>
          <w:trHeight w:val="300"/>
        </w:trPr>
        <w:tc>
          <w:tcPr>
            <w:tcW w:w="1300" w:type="dxa"/>
            <w:tcBorders>
              <w:top w:val="nil"/>
              <w:left w:val="nil"/>
            </w:tcBorders>
            <w:shd w:val="clear" w:color="auto" w:fill="auto"/>
            <w:noWrap/>
            <w:vAlign w:val="bottom"/>
            <w:hideMark/>
          </w:tcPr>
          <w:p w14:paraId="6B5B60DF" w14:textId="77777777" w:rsidR="00A11179" w:rsidRPr="00600FFC" w:rsidRDefault="00A11179" w:rsidP="00A11179">
            <w:pPr>
              <w:spacing w:line="312" w:lineRule="auto"/>
              <w:jc w:val="both"/>
              <w:rPr>
                <w:rFonts w:ascii="Calibri" w:hAnsi="Calibri" w:cstheme="majorHAnsi"/>
                <w:sz w:val="20"/>
                <w:szCs w:val="20"/>
                <w:lang w:val="sl-SI"/>
              </w:rPr>
            </w:pPr>
          </w:p>
        </w:tc>
        <w:tc>
          <w:tcPr>
            <w:tcW w:w="1769" w:type="dxa"/>
            <w:shd w:val="clear" w:color="auto" w:fill="FABF8F" w:themeFill="accent6" w:themeFillTint="99"/>
            <w:noWrap/>
            <w:vAlign w:val="center"/>
            <w:hideMark/>
          </w:tcPr>
          <w:p w14:paraId="2BA02A1A"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Število delovnih mest</w:t>
            </w:r>
          </w:p>
        </w:tc>
        <w:tc>
          <w:tcPr>
            <w:tcW w:w="1770" w:type="dxa"/>
            <w:shd w:val="clear" w:color="auto" w:fill="FABF8F" w:themeFill="accent6" w:themeFillTint="99"/>
            <w:noWrap/>
            <w:vAlign w:val="center"/>
            <w:hideMark/>
          </w:tcPr>
          <w:p w14:paraId="3A7BDED1"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Proizvodnja v mio EUR</w:t>
            </w:r>
          </w:p>
        </w:tc>
        <w:tc>
          <w:tcPr>
            <w:tcW w:w="1770" w:type="dxa"/>
            <w:shd w:val="clear" w:color="auto" w:fill="FABF8F" w:themeFill="accent6" w:themeFillTint="99"/>
            <w:noWrap/>
            <w:vAlign w:val="center"/>
            <w:hideMark/>
          </w:tcPr>
          <w:p w14:paraId="3D1FDAAF"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Bruto dodana vrednost v mio EUR</w:t>
            </w:r>
          </w:p>
        </w:tc>
        <w:tc>
          <w:tcPr>
            <w:tcW w:w="1770" w:type="dxa"/>
            <w:shd w:val="clear" w:color="auto" w:fill="FABF8F" w:themeFill="accent6" w:themeFillTint="99"/>
            <w:noWrap/>
            <w:vAlign w:val="center"/>
            <w:hideMark/>
          </w:tcPr>
          <w:p w14:paraId="0A152E7D"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Proizvodnja na zaposlenega v EUR</w:t>
            </w:r>
          </w:p>
        </w:tc>
      </w:tr>
      <w:tr w:rsidR="00A11179" w:rsidRPr="00600FFC" w14:paraId="1C732BE8" w14:textId="77777777" w:rsidTr="00A11179">
        <w:trPr>
          <w:trHeight w:val="300"/>
        </w:trPr>
        <w:tc>
          <w:tcPr>
            <w:tcW w:w="1300" w:type="dxa"/>
            <w:shd w:val="clear" w:color="auto" w:fill="auto"/>
            <w:noWrap/>
            <w:vAlign w:val="bottom"/>
            <w:hideMark/>
          </w:tcPr>
          <w:p w14:paraId="00B2BC9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 leto</w:t>
            </w:r>
          </w:p>
        </w:tc>
        <w:tc>
          <w:tcPr>
            <w:tcW w:w="1769" w:type="dxa"/>
            <w:shd w:val="clear" w:color="auto" w:fill="auto"/>
            <w:noWrap/>
            <w:vAlign w:val="bottom"/>
          </w:tcPr>
          <w:p w14:paraId="63F8889F"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287,13</w:t>
            </w:r>
          </w:p>
        </w:tc>
        <w:tc>
          <w:tcPr>
            <w:tcW w:w="1770" w:type="dxa"/>
            <w:shd w:val="clear" w:color="auto" w:fill="auto"/>
            <w:noWrap/>
            <w:vAlign w:val="bottom"/>
          </w:tcPr>
          <w:p w14:paraId="509E3153"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19,02</w:t>
            </w:r>
          </w:p>
        </w:tc>
        <w:tc>
          <w:tcPr>
            <w:tcW w:w="1770" w:type="dxa"/>
            <w:shd w:val="clear" w:color="auto" w:fill="auto"/>
            <w:noWrap/>
            <w:vAlign w:val="bottom"/>
          </w:tcPr>
          <w:p w14:paraId="5FD7223B"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4,22</w:t>
            </w:r>
          </w:p>
        </w:tc>
        <w:tc>
          <w:tcPr>
            <w:tcW w:w="1770" w:type="dxa"/>
            <w:shd w:val="clear" w:color="auto" w:fill="auto"/>
            <w:noWrap/>
            <w:vAlign w:val="bottom"/>
          </w:tcPr>
          <w:p w14:paraId="5B490C8C"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8795,23</w:t>
            </w:r>
          </w:p>
        </w:tc>
      </w:tr>
      <w:tr w:rsidR="00A11179" w:rsidRPr="00600FFC" w14:paraId="36732FD7" w14:textId="77777777" w:rsidTr="00A11179">
        <w:trPr>
          <w:trHeight w:val="300"/>
        </w:trPr>
        <w:tc>
          <w:tcPr>
            <w:tcW w:w="1300" w:type="dxa"/>
            <w:shd w:val="clear" w:color="auto" w:fill="auto"/>
            <w:noWrap/>
            <w:vAlign w:val="bottom"/>
            <w:hideMark/>
          </w:tcPr>
          <w:p w14:paraId="09681CFB"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 leto</w:t>
            </w:r>
          </w:p>
        </w:tc>
        <w:tc>
          <w:tcPr>
            <w:tcW w:w="1769" w:type="dxa"/>
            <w:shd w:val="clear" w:color="auto" w:fill="auto"/>
            <w:noWrap/>
            <w:vAlign w:val="bottom"/>
          </w:tcPr>
          <w:p w14:paraId="7A2C7769"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530,20</w:t>
            </w:r>
          </w:p>
        </w:tc>
        <w:tc>
          <w:tcPr>
            <w:tcW w:w="1770" w:type="dxa"/>
            <w:shd w:val="clear" w:color="auto" w:fill="auto"/>
            <w:noWrap/>
            <w:vAlign w:val="bottom"/>
          </w:tcPr>
          <w:p w14:paraId="16EDFA1F"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32,33</w:t>
            </w:r>
          </w:p>
        </w:tc>
        <w:tc>
          <w:tcPr>
            <w:tcW w:w="1770" w:type="dxa"/>
            <w:shd w:val="clear" w:color="auto" w:fill="auto"/>
            <w:noWrap/>
            <w:vAlign w:val="bottom"/>
          </w:tcPr>
          <w:p w14:paraId="42A13E3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8,76</w:t>
            </w:r>
          </w:p>
        </w:tc>
        <w:tc>
          <w:tcPr>
            <w:tcW w:w="1770" w:type="dxa"/>
            <w:shd w:val="clear" w:color="auto" w:fill="auto"/>
            <w:noWrap/>
            <w:vAlign w:val="bottom"/>
          </w:tcPr>
          <w:p w14:paraId="3EDCC4B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12301,60</w:t>
            </w:r>
          </w:p>
        </w:tc>
      </w:tr>
      <w:tr w:rsidR="00A11179" w:rsidRPr="00600FFC" w14:paraId="51D690BE" w14:textId="77777777" w:rsidTr="00A11179">
        <w:trPr>
          <w:trHeight w:val="300"/>
        </w:trPr>
        <w:tc>
          <w:tcPr>
            <w:tcW w:w="1300" w:type="dxa"/>
            <w:shd w:val="clear" w:color="auto" w:fill="auto"/>
            <w:noWrap/>
            <w:vAlign w:val="bottom"/>
            <w:hideMark/>
          </w:tcPr>
          <w:p w14:paraId="7BFF2E0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lastRenderedPageBreak/>
              <w:t>3 leto</w:t>
            </w:r>
          </w:p>
        </w:tc>
        <w:tc>
          <w:tcPr>
            <w:tcW w:w="1769" w:type="dxa"/>
            <w:shd w:val="clear" w:color="auto" w:fill="auto"/>
            <w:noWrap/>
            <w:vAlign w:val="bottom"/>
          </w:tcPr>
          <w:p w14:paraId="0794F9F1"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539,61</w:t>
            </w:r>
          </w:p>
        </w:tc>
        <w:tc>
          <w:tcPr>
            <w:tcW w:w="1770" w:type="dxa"/>
            <w:shd w:val="clear" w:color="auto" w:fill="auto"/>
            <w:noWrap/>
            <w:vAlign w:val="bottom"/>
          </w:tcPr>
          <w:p w14:paraId="794545B9"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31,29</w:t>
            </w:r>
          </w:p>
        </w:tc>
        <w:tc>
          <w:tcPr>
            <w:tcW w:w="1770" w:type="dxa"/>
            <w:shd w:val="clear" w:color="auto" w:fill="auto"/>
            <w:noWrap/>
            <w:vAlign w:val="bottom"/>
          </w:tcPr>
          <w:p w14:paraId="7190CCBB"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10,69</w:t>
            </w:r>
          </w:p>
        </w:tc>
        <w:tc>
          <w:tcPr>
            <w:tcW w:w="1770" w:type="dxa"/>
            <w:shd w:val="clear" w:color="auto" w:fill="auto"/>
            <w:noWrap/>
            <w:vAlign w:val="bottom"/>
          </w:tcPr>
          <w:p w14:paraId="5B0B0BF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13585,06</w:t>
            </w:r>
          </w:p>
        </w:tc>
      </w:tr>
      <w:tr w:rsidR="00A11179" w:rsidRPr="00600FFC" w14:paraId="1ED79632" w14:textId="77777777" w:rsidTr="00A11179">
        <w:trPr>
          <w:trHeight w:val="300"/>
        </w:trPr>
        <w:tc>
          <w:tcPr>
            <w:tcW w:w="1300" w:type="dxa"/>
            <w:shd w:val="clear" w:color="auto" w:fill="auto"/>
            <w:noWrap/>
            <w:vAlign w:val="bottom"/>
            <w:hideMark/>
          </w:tcPr>
          <w:p w14:paraId="2F7BA197"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 leto</w:t>
            </w:r>
          </w:p>
        </w:tc>
        <w:tc>
          <w:tcPr>
            <w:tcW w:w="1769" w:type="dxa"/>
            <w:shd w:val="clear" w:color="auto" w:fill="auto"/>
            <w:noWrap/>
            <w:vAlign w:val="bottom"/>
          </w:tcPr>
          <w:p w14:paraId="34F2EC2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566,10</w:t>
            </w:r>
          </w:p>
        </w:tc>
        <w:tc>
          <w:tcPr>
            <w:tcW w:w="1770" w:type="dxa"/>
            <w:shd w:val="clear" w:color="auto" w:fill="auto"/>
            <w:noWrap/>
            <w:vAlign w:val="bottom"/>
          </w:tcPr>
          <w:p w14:paraId="665A8D4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27,53</w:t>
            </w:r>
          </w:p>
        </w:tc>
        <w:tc>
          <w:tcPr>
            <w:tcW w:w="1770" w:type="dxa"/>
            <w:shd w:val="clear" w:color="auto" w:fill="auto"/>
            <w:noWrap/>
            <w:vAlign w:val="bottom"/>
          </w:tcPr>
          <w:p w14:paraId="3AE9BE7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11,84</w:t>
            </w:r>
          </w:p>
        </w:tc>
        <w:tc>
          <w:tcPr>
            <w:tcW w:w="1770" w:type="dxa"/>
            <w:shd w:val="clear" w:color="auto" w:fill="auto"/>
            <w:noWrap/>
            <w:vAlign w:val="bottom"/>
          </w:tcPr>
          <w:p w14:paraId="343CE2DA"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14700,05</w:t>
            </w:r>
          </w:p>
        </w:tc>
      </w:tr>
      <w:tr w:rsidR="00A11179" w:rsidRPr="00600FFC" w14:paraId="70354DE5" w14:textId="77777777" w:rsidTr="00A11179">
        <w:trPr>
          <w:trHeight w:val="300"/>
        </w:trPr>
        <w:tc>
          <w:tcPr>
            <w:tcW w:w="1300" w:type="dxa"/>
            <w:shd w:val="clear" w:color="auto" w:fill="auto"/>
            <w:noWrap/>
            <w:vAlign w:val="bottom"/>
            <w:hideMark/>
          </w:tcPr>
          <w:p w14:paraId="4FA9BD3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 leto</w:t>
            </w:r>
          </w:p>
        </w:tc>
        <w:tc>
          <w:tcPr>
            <w:tcW w:w="1769" w:type="dxa"/>
            <w:shd w:val="clear" w:color="auto" w:fill="auto"/>
            <w:noWrap/>
            <w:vAlign w:val="bottom"/>
          </w:tcPr>
          <w:p w14:paraId="3DCC40D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595,19</w:t>
            </w:r>
          </w:p>
        </w:tc>
        <w:tc>
          <w:tcPr>
            <w:tcW w:w="1770" w:type="dxa"/>
            <w:shd w:val="clear" w:color="auto" w:fill="auto"/>
            <w:noWrap/>
            <w:vAlign w:val="bottom"/>
          </w:tcPr>
          <w:p w14:paraId="5FE066D9"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22,74</w:t>
            </w:r>
          </w:p>
        </w:tc>
        <w:tc>
          <w:tcPr>
            <w:tcW w:w="1770" w:type="dxa"/>
            <w:shd w:val="clear" w:color="auto" w:fill="auto"/>
            <w:noWrap/>
            <w:vAlign w:val="bottom"/>
          </w:tcPr>
          <w:p w14:paraId="3ED67E81"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12,31</w:t>
            </w:r>
          </w:p>
        </w:tc>
        <w:tc>
          <w:tcPr>
            <w:tcW w:w="1770" w:type="dxa"/>
            <w:shd w:val="clear" w:color="auto" w:fill="auto"/>
            <w:noWrap/>
            <w:vAlign w:val="bottom"/>
          </w:tcPr>
          <w:p w14:paraId="45BFF56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15072,38</w:t>
            </w:r>
          </w:p>
        </w:tc>
      </w:tr>
      <w:tr w:rsidR="00A11179" w:rsidRPr="00600FFC" w14:paraId="2E018F38" w14:textId="77777777" w:rsidTr="00A11179">
        <w:trPr>
          <w:trHeight w:val="300"/>
        </w:trPr>
        <w:tc>
          <w:tcPr>
            <w:tcW w:w="1300" w:type="dxa"/>
            <w:shd w:val="clear" w:color="auto" w:fill="auto"/>
            <w:noWrap/>
            <w:vAlign w:val="bottom"/>
            <w:hideMark/>
          </w:tcPr>
          <w:p w14:paraId="47FA4B3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6 leto</w:t>
            </w:r>
          </w:p>
        </w:tc>
        <w:tc>
          <w:tcPr>
            <w:tcW w:w="1769" w:type="dxa"/>
            <w:shd w:val="clear" w:color="auto" w:fill="auto"/>
            <w:noWrap/>
            <w:vAlign w:val="bottom"/>
          </w:tcPr>
          <w:p w14:paraId="68247517"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601,45</w:t>
            </w:r>
          </w:p>
        </w:tc>
        <w:tc>
          <w:tcPr>
            <w:tcW w:w="1770" w:type="dxa"/>
            <w:shd w:val="clear" w:color="auto" w:fill="auto"/>
            <w:noWrap/>
            <w:vAlign w:val="bottom"/>
          </w:tcPr>
          <w:p w14:paraId="59ACD3B6"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21,07</w:t>
            </w:r>
          </w:p>
        </w:tc>
        <w:tc>
          <w:tcPr>
            <w:tcW w:w="1770" w:type="dxa"/>
            <w:shd w:val="clear" w:color="auto" w:fill="auto"/>
            <w:noWrap/>
            <w:vAlign w:val="bottom"/>
          </w:tcPr>
          <w:p w14:paraId="5642DD9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12,41</w:t>
            </w:r>
          </w:p>
        </w:tc>
        <w:tc>
          <w:tcPr>
            <w:tcW w:w="1770" w:type="dxa"/>
            <w:shd w:val="clear" w:color="auto" w:fill="auto"/>
            <w:noWrap/>
            <w:vAlign w:val="bottom"/>
          </w:tcPr>
          <w:p w14:paraId="5E3B8F9E"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15285,04</w:t>
            </w:r>
          </w:p>
        </w:tc>
      </w:tr>
      <w:tr w:rsidR="00A11179" w:rsidRPr="00600FFC" w14:paraId="19ACB374" w14:textId="77777777" w:rsidTr="00A11179">
        <w:trPr>
          <w:trHeight w:val="300"/>
        </w:trPr>
        <w:tc>
          <w:tcPr>
            <w:tcW w:w="1300" w:type="dxa"/>
            <w:shd w:val="clear" w:color="auto" w:fill="auto"/>
            <w:noWrap/>
            <w:vAlign w:val="bottom"/>
            <w:hideMark/>
          </w:tcPr>
          <w:p w14:paraId="0CE023A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7 leto</w:t>
            </w:r>
          </w:p>
        </w:tc>
        <w:tc>
          <w:tcPr>
            <w:tcW w:w="1769" w:type="dxa"/>
            <w:shd w:val="clear" w:color="auto" w:fill="auto"/>
            <w:noWrap/>
            <w:vAlign w:val="bottom"/>
          </w:tcPr>
          <w:p w14:paraId="0DC3612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314,31</w:t>
            </w:r>
          </w:p>
        </w:tc>
        <w:tc>
          <w:tcPr>
            <w:tcW w:w="1770" w:type="dxa"/>
            <w:shd w:val="clear" w:color="auto" w:fill="auto"/>
            <w:noWrap/>
            <w:vAlign w:val="bottom"/>
          </w:tcPr>
          <w:p w14:paraId="1B72FF9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-11,26</w:t>
            </w:r>
          </w:p>
        </w:tc>
        <w:tc>
          <w:tcPr>
            <w:tcW w:w="1770" w:type="dxa"/>
            <w:shd w:val="clear" w:color="auto" w:fill="auto"/>
            <w:noWrap/>
            <w:vAlign w:val="bottom"/>
          </w:tcPr>
          <w:p w14:paraId="25C334D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12,41</w:t>
            </w:r>
          </w:p>
        </w:tc>
        <w:tc>
          <w:tcPr>
            <w:tcW w:w="1770" w:type="dxa"/>
            <w:shd w:val="clear" w:color="auto" w:fill="auto"/>
            <w:noWrap/>
            <w:vAlign w:val="bottom"/>
          </w:tcPr>
          <w:p w14:paraId="4CCE194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12268,38</w:t>
            </w:r>
          </w:p>
        </w:tc>
      </w:tr>
      <w:tr w:rsidR="00A11179" w:rsidRPr="00600FFC" w14:paraId="407BBDB8" w14:textId="77777777" w:rsidTr="00A11179">
        <w:trPr>
          <w:trHeight w:val="300"/>
        </w:trPr>
        <w:tc>
          <w:tcPr>
            <w:tcW w:w="1300" w:type="dxa"/>
            <w:shd w:val="clear" w:color="auto" w:fill="auto"/>
            <w:noWrap/>
            <w:vAlign w:val="bottom"/>
            <w:hideMark/>
          </w:tcPr>
          <w:p w14:paraId="116D29E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10 leto</w:t>
            </w:r>
          </w:p>
        </w:tc>
        <w:tc>
          <w:tcPr>
            <w:tcW w:w="1769" w:type="dxa"/>
            <w:shd w:val="clear" w:color="auto" w:fill="auto"/>
            <w:noWrap/>
            <w:vAlign w:val="bottom"/>
          </w:tcPr>
          <w:p w14:paraId="23EC742E"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71,25</w:t>
            </w:r>
          </w:p>
        </w:tc>
        <w:tc>
          <w:tcPr>
            <w:tcW w:w="1770" w:type="dxa"/>
            <w:shd w:val="clear" w:color="auto" w:fill="auto"/>
            <w:noWrap/>
            <w:vAlign w:val="bottom"/>
          </w:tcPr>
          <w:p w14:paraId="4131E193"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-10,22</w:t>
            </w:r>
          </w:p>
        </w:tc>
        <w:tc>
          <w:tcPr>
            <w:tcW w:w="1770" w:type="dxa"/>
            <w:shd w:val="clear" w:color="auto" w:fill="auto"/>
            <w:noWrap/>
            <w:vAlign w:val="bottom"/>
          </w:tcPr>
          <w:p w14:paraId="31A7AE9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1,72</w:t>
            </w:r>
          </w:p>
        </w:tc>
        <w:tc>
          <w:tcPr>
            <w:tcW w:w="1770" w:type="dxa"/>
            <w:shd w:val="clear" w:color="auto" w:fill="auto"/>
            <w:noWrap/>
            <w:vAlign w:val="bottom"/>
          </w:tcPr>
          <w:p w14:paraId="08E1260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1699,98</w:t>
            </w:r>
          </w:p>
        </w:tc>
      </w:tr>
    </w:tbl>
    <w:p w14:paraId="662A0F03" w14:textId="77777777" w:rsidR="00A11179" w:rsidRPr="00600FFC" w:rsidRDefault="00A11179" w:rsidP="00A11179">
      <w:pPr>
        <w:spacing w:line="312" w:lineRule="auto"/>
        <w:jc w:val="both"/>
        <w:rPr>
          <w:rFonts w:ascii="Calibri" w:hAnsi="Calibri" w:cs="Arial"/>
          <w:sz w:val="20"/>
          <w:szCs w:val="20"/>
          <w:lang w:val="sl-SI"/>
        </w:rPr>
      </w:pPr>
    </w:p>
    <w:p w14:paraId="768ED7C1" w14:textId="1A45A688" w:rsidR="00A11179" w:rsidRPr="00600FFC" w:rsidRDefault="00F3299C" w:rsidP="00A11179">
      <w:pPr>
        <w:spacing w:line="312" w:lineRule="auto"/>
        <w:jc w:val="both"/>
        <w:rPr>
          <w:rFonts w:ascii="Calibri" w:hAnsi="Calibri" w:cstheme="majorHAnsi"/>
          <w:b/>
          <w:bCs/>
          <w:color w:val="69A435"/>
          <w:sz w:val="20"/>
          <w:szCs w:val="20"/>
          <w:lang w:val="sl-SI"/>
        </w:rPr>
      </w:pPr>
      <w:r w:rsidRPr="001C5C38">
        <w:rPr>
          <w:rFonts w:ascii="Calibri" w:hAnsi="Calibri" w:cstheme="majorHAnsi"/>
          <w:b/>
          <w:bCs/>
          <w:color w:val="FF0000"/>
          <w:sz w:val="20"/>
          <w:szCs w:val="20"/>
          <w:lang w:val="sl-SI"/>
        </w:rPr>
        <w:t>Preglednica</w:t>
      </w:r>
      <w:r w:rsidR="00A11179" w:rsidRPr="001C5C38">
        <w:rPr>
          <w:rFonts w:ascii="Calibri" w:hAnsi="Calibri" w:cstheme="majorHAnsi"/>
          <w:b/>
          <w:bCs/>
          <w:color w:val="FF0000"/>
          <w:sz w:val="20"/>
          <w:szCs w:val="20"/>
          <w:lang w:val="sl-SI"/>
        </w:rPr>
        <w:t xml:space="preserve"> C2. Letni učinki izvajanja štirih kapitalskih naložbenih projektov na ustrezne makroekonomske agregate, specifične za lesno industrijo (C16 + C31), scenariji z zmanjšanjem zaradi Covid-19</w:t>
      </w:r>
    </w:p>
    <w:p w14:paraId="60F7F601" w14:textId="77777777" w:rsidR="00A11179" w:rsidRPr="00600FFC" w:rsidRDefault="00A11179" w:rsidP="00A11179">
      <w:pPr>
        <w:spacing w:line="312" w:lineRule="auto"/>
        <w:jc w:val="both"/>
        <w:rPr>
          <w:rFonts w:ascii="Calibri" w:hAnsi="Calibri" w:cstheme="majorHAnsi"/>
          <w:sz w:val="20"/>
          <w:szCs w:val="20"/>
          <w:lang w:val="sl-SI"/>
        </w:rPr>
      </w:pPr>
    </w:p>
    <w:tbl>
      <w:tblPr>
        <w:tblW w:w="83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9"/>
        <w:gridCol w:w="2362"/>
        <w:gridCol w:w="2363"/>
        <w:gridCol w:w="2363"/>
      </w:tblGrid>
      <w:tr w:rsidR="00A11179" w:rsidRPr="00600FFC" w14:paraId="5AA34958" w14:textId="77777777" w:rsidTr="00F50A5B">
        <w:trPr>
          <w:trHeight w:val="300"/>
        </w:trPr>
        <w:tc>
          <w:tcPr>
            <w:tcW w:w="1299" w:type="dxa"/>
            <w:tcBorders>
              <w:top w:val="nil"/>
              <w:left w:val="nil"/>
              <w:bottom w:val="nil"/>
            </w:tcBorders>
            <w:shd w:val="clear" w:color="auto" w:fill="auto"/>
            <w:noWrap/>
            <w:vAlign w:val="bottom"/>
            <w:hideMark/>
          </w:tcPr>
          <w:p w14:paraId="23A57DF9" w14:textId="77777777" w:rsidR="00A11179" w:rsidRPr="00600FFC" w:rsidRDefault="00A11179" w:rsidP="00A11179">
            <w:pPr>
              <w:spacing w:line="312" w:lineRule="auto"/>
              <w:jc w:val="both"/>
              <w:rPr>
                <w:rFonts w:ascii="Calibri" w:hAnsi="Calibri" w:cstheme="majorHAnsi"/>
                <w:sz w:val="20"/>
                <w:szCs w:val="20"/>
                <w:lang w:val="sl-SI"/>
              </w:rPr>
            </w:pPr>
          </w:p>
        </w:tc>
        <w:tc>
          <w:tcPr>
            <w:tcW w:w="7088" w:type="dxa"/>
            <w:gridSpan w:val="3"/>
            <w:shd w:val="clear" w:color="auto" w:fill="D9D9D9" w:themeFill="background1" w:themeFillShade="D9"/>
            <w:noWrap/>
            <w:vAlign w:val="center"/>
            <w:hideMark/>
          </w:tcPr>
          <w:p w14:paraId="1EDE8BBB"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Srednja vrednost IRF, Covid-19</w:t>
            </w:r>
          </w:p>
        </w:tc>
      </w:tr>
      <w:tr w:rsidR="00A11179" w:rsidRPr="00600FFC" w14:paraId="0E8F1AE3" w14:textId="77777777" w:rsidTr="00F50A5B">
        <w:trPr>
          <w:trHeight w:val="300"/>
        </w:trPr>
        <w:tc>
          <w:tcPr>
            <w:tcW w:w="1299" w:type="dxa"/>
            <w:tcBorders>
              <w:top w:val="nil"/>
              <w:left w:val="nil"/>
            </w:tcBorders>
            <w:shd w:val="clear" w:color="auto" w:fill="auto"/>
            <w:noWrap/>
            <w:vAlign w:val="bottom"/>
            <w:hideMark/>
          </w:tcPr>
          <w:p w14:paraId="45418897" w14:textId="77777777" w:rsidR="00A11179" w:rsidRPr="00600FFC" w:rsidRDefault="00A11179" w:rsidP="00A11179">
            <w:pPr>
              <w:spacing w:line="312" w:lineRule="auto"/>
              <w:jc w:val="both"/>
              <w:rPr>
                <w:rFonts w:ascii="Calibri" w:hAnsi="Calibri" w:cstheme="majorHAnsi"/>
                <w:sz w:val="20"/>
                <w:szCs w:val="20"/>
                <w:lang w:val="sl-SI"/>
              </w:rPr>
            </w:pPr>
          </w:p>
        </w:tc>
        <w:tc>
          <w:tcPr>
            <w:tcW w:w="2362" w:type="dxa"/>
            <w:shd w:val="clear" w:color="auto" w:fill="FABF8F" w:themeFill="accent6" w:themeFillTint="99"/>
            <w:noWrap/>
            <w:vAlign w:val="center"/>
            <w:hideMark/>
          </w:tcPr>
          <w:p w14:paraId="7E21D79A"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eastAsia="Times New Roman" w:hAnsi="Calibri" w:cs="Arial"/>
                <w:bCs/>
                <w:sz w:val="20"/>
                <w:szCs w:val="20"/>
                <w:shd w:val="clear" w:color="auto" w:fill="auto"/>
                <w:lang w:val="sl-SI"/>
              </w:rPr>
              <w:t>Proizvodnja v mio EUR</w:t>
            </w:r>
          </w:p>
        </w:tc>
        <w:tc>
          <w:tcPr>
            <w:tcW w:w="2363" w:type="dxa"/>
            <w:shd w:val="clear" w:color="auto" w:fill="FABF8F" w:themeFill="accent6" w:themeFillTint="99"/>
            <w:noWrap/>
            <w:vAlign w:val="center"/>
            <w:hideMark/>
          </w:tcPr>
          <w:p w14:paraId="73592B79"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Bruto dodana vrednost v mio EUR</w:t>
            </w:r>
          </w:p>
        </w:tc>
        <w:tc>
          <w:tcPr>
            <w:tcW w:w="2363" w:type="dxa"/>
            <w:shd w:val="clear" w:color="auto" w:fill="FABF8F" w:themeFill="accent6" w:themeFillTint="99"/>
            <w:noWrap/>
            <w:vAlign w:val="center"/>
            <w:hideMark/>
          </w:tcPr>
          <w:p w14:paraId="3EE5BCF7"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Proizvodnja na zaposlenega v EUR</w:t>
            </w:r>
          </w:p>
        </w:tc>
      </w:tr>
      <w:tr w:rsidR="00A11179" w:rsidRPr="00600FFC" w14:paraId="5F5D6F81" w14:textId="77777777" w:rsidTr="00A11179">
        <w:trPr>
          <w:trHeight w:val="300"/>
        </w:trPr>
        <w:tc>
          <w:tcPr>
            <w:tcW w:w="1299" w:type="dxa"/>
            <w:shd w:val="clear" w:color="auto" w:fill="auto"/>
            <w:noWrap/>
            <w:vAlign w:val="bottom"/>
            <w:hideMark/>
          </w:tcPr>
          <w:p w14:paraId="2307311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 leto</w:t>
            </w:r>
          </w:p>
        </w:tc>
        <w:tc>
          <w:tcPr>
            <w:tcW w:w="2362" w:type="dxa"/>
            <w:shd w:val="clear" w:color="auto" w:fill="auto"/>
            <w:noWrap/>
            <w:vAlign w:val="bottom"/>
          </w:tcPr>
          <w:p w14:paraId="65F1E7EF"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11,78</w:t>
            </w:r>
          </w:p>
        </w:tc>
        <w:tc>
          <w:tcPr>
            <w:tcW w:w="2363" w:type="dxa"/>
            <w:shd w:val="clear" w:color="auto" w:fill="auto"/>
            <w:noWrap/>
            <w:vAlign w:val="bottom"/>
          </w:tcPr>
          <w:p w14:paraId="0C5BB3B7"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2,69</w:t>
            </w:r>
          </w:p>
        </w:tc>
        <w:tc>
          <w:tcPr>
            <w:tcW w:w="2363" w:type="dxa"/>
            <w:shd w:val="clear" w:color="auto" w:fill="auto"/>
            <w:noWrap/>
            <w:vAlign w:val="bottom"/>
          </w:tcPr>
          <w:p w14:paraId="350A189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5222,77</w:t>
            </w:r>
          </w:p>
        </w:tc>
      </w:tr>
      <w:tr w:rsidR="00A11179" w:rsidRPr="00600FFC" w14:paraId="4333A863" w14:textId="77777777" w:rsidTr="00A11179">
        <w:trPr>
          <w:trHeight w:val="300"/>
        </w:trPr>
        <w:tc>
          <w:tcPr>
            <w:tcW w:w="1299" w:type="dxa"/>
            <w:shd w:val="clear" w:color="auto" w:fill="auto"/>
            <w:noWrap/>
            <w:vAlign w:val="bottom"/>
            <w:hideMark/>
          </w:tcPr>
          <w:p w14:paraId="1E8B993B"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 leto</w:t>
            </w:r>
          </w:p>
        </w:tc>
        <w:tc>
          <w:tcPr>
            <w:tcW w:w="2362" w:type="dxa"/>
            <w:shd w:val="clear" w:color="auto" w:fill="auto"/>
            <w:noWrap/>
            <w:vAlign w:val="bottom"/>
          </w:tcPr>
          <w:p w14:paraId="6C823F7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15,32</w:t>
            </w:r>
          </w:p>
        </w:tc>
        <w:tc>
          <w:tcPr>
            <w:tcW w:w="2363" w:type="dxa"/>
            <w:shd w:val="clear" w:color="auto" w:fill="auto"/>
            <w:noWrap/>
            <w:vAlign w:val="bottom"/>
          </w:tcPr>
          <w:p w14:paraId="5BC928DE"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4,83</w:t>
            </w:r>
          </w:p>
        </w:tc>
        <w:tc>
          <w:tcPr>
            <w:tcW w:w="2363" w:type="dxa"/>
            <w:shd w:val="clear" w:color="auto" w:fill="auto"/>
            <w:noWrap/>
            <w:vAlign w:val="bottom"/>
          </w:tcPr>
          <w:p w14:paraId="4F31C3DC"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5375,33</w:t>
            </w:r>
          </w:p>
        </w:tc>
      </w:tr>
      <w:tr w:rsidR="00A11179" w:rsidRPr="00600FFC" w14:paraId="51A91700" w14:textId="77777777" w:rsidTr="00A11179">
        <w:trPr>
          <w:trHeight w:val="300"/>
        </w:trPr>
        <w:tc>
          <w:tcPr>
            <w:tcW w:w="1299" w:type="dxa"/>
            <w:shd w:val="clear" w:color="auto" w:fill="auto"/>
            <w:noWrap/>
            <w:vAlign w:val="bottom"/>
            <w:hideMark/>
          </w:tcPr>
          <w:p w14:paraId="2FCFB329"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 leto</w:t>
            </w:r>
          </w:p>
        </w:tc>
        <w:tc>
          <w:tcPr>
            <w:tcW w:w="2362" w:type="dxa"/>
            <w:shd w:val="clear" w:color="auto" w:fill="auto"/>
            <w:noWrap/>
            <w:vAlign w:val="bottom"/>
          </w:tcPr>
          <w:p w14:paraId="4E18F387"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7,81</w:t>
            </w:r>
          </w:p>
        </w:tc>
        <w:tc>
          <w:tcPr>
            <w:tcW w:w="2363" w:type="dxa"/>
            <w:shd w:val="clear" w:color="auto" w:fill="auto"/>
            <w:noWrap/>
            <w:vAlign w:val="bottom"/>
          </w:tcPr>
          <w:p w14:paraId="2E434E6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5,10</w:t>
            </w:r>
          </w:p>
        </w:tc>
        <w:tc>
          <w:tcPr>
            <w:tcW w:w="2363" w:type="dxa"/>
            <w:shd w:val="clear" w:color="auto" w:fill="auto"/>
            <w:noWrap/>
            <w:vAlign w:val="bottom"/>
          </w:tcPr>
          <w:p w14:paraId="6723560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2863,40</w:t>
            </w:r>
          </w:p>
        </w:tc>
      </w:tr>
      <w:tr w:rsidR="00A11179" w:rsidRPr="00600FFC" w14:paraId="4AD19E87" w14:textId="77777777" w:rsidTr="00A11179">
        <w:trPr>
          <w:trHeight w:val="300"/>
        </w:trPr>
        <w:tc>
          <w:tcPr>
            <w:tcW w:w="1299" w:type="dxa"/>
            <w:shd w:val="clear" w:color="auto" w:fill="auto"/>
            <w:noWrap/>
            <w:vAlign w:val="bottom"/>
            <w:hideMark/>
          </w:tcPr>
          <w:p w14:paraId="5EE4328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 leto</w:t>
            </w:r>
          </w:p>
        </w:tc>
        <w:tc>
          <w:tcPr>
            <w:tcW w:w="2362" w:type="dxa"/>
            <w:shd w:val="clear" w:color="auto" w:fill="auto"/>
            <w:noWrap/>
            <w:vAlign w:val="bottom"/>
          </w:tcPr>
          <w:p w14:paraId="7372D1C9"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-0,63</w:t>
            </w:r>
          </w:p>
        </w:tc>
        <w:tc>
          <w:tcPr>
            <w:tcW w:w="2363" w:type="dxa"/>
            <w:shd w:val="clear" w:color="auto" w:fill="auto"/>
            <w:noWrap/>
            <w:vAlign w:val="bottom"/>
          </w:tcPr>
          <w:p w14:paraId="16E6F213"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5,05</w:t>
            </w:r>
          </w:p>
        </w:tc>
        <w:tc>
          <w:tcPr>
            <w:tcW w:w="2363" w:type="dxa"/>
            <w:shd w:val="clear" w:color="auto" w:fill="auto"/>
            <w:noWrap/>
            <w:vAlign w:val="bottom"/>
          </w:tcPr>
          <w:p w14:paraId="34E185AA"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1151,42</w:t>
            </w:r>
          </w:p>
        </w:tc>
      </w:tr>
      <w:tr w:rsidR="00A11179" w:rsidRPr="00600FFC" w14:paraId="66F4873A" w14:textId="77777777" w:rsidTr="00A11179">
        <w:trPr>
          <w:trHeight w:val="300"/>
        </w:trPr>
        <w:tc>
          <w:tcPr>
            <w:tcW w:w="1299" w:type="dxa"/>
            <w:shd w:val="clear" w:color="auto" w:fill="auto"/>
            <w:noWrap/>
            <w:vAlign w:val="bottom"/>
            <w:hideMark/>
          </w:tcPr>
          <w:p w14:paraId="66BB7DBA"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 leto</w:t>
            </w:r>
          </w:p>
        </w:tc>
        <w:tc>
          <w:tcPr>
            <w:tcW w:w="2362" w:type="dxa"/>
            <w:shd w:val="clear" w:color="auto" w:fill="auto"/>
            <w:noWrap/>
            <w:vAlign w:val="bottom"/>
          </w:tcPr>
          <w:p w14:paraId="41D33CDC"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-8,65</w:t>
            </w:r>
          </w:p>
        </w:tc>
        <w:tc>
          <w:tcPr>
            <w:tcW w:w="2363" w:type="dxa"/>
            <w:shd w:val="clear" w:color="auto" w:fill="auto"/>
            <w:noWrap/>
            <w:vAlign w:val="bottom"/>
          </w:tcPr>
          <w:p w14:paraId="5FD29A2A"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4,67</w:t>
            </w:r>
          </w:p>
        </w:tc>
        <w:tc>
          <w:tcPr>
            <w:tcW w:w="2363" w:type="dxa"/>
            <w:shd w:val="clear" w:color="auto" w:fill="auto"/>
            <w:noWrap/>
            <w:vAlign w:val="bottom"/>
          </w:tcPr>
          <w:p w14:paraId="2D7119B9"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-669,50</w:t>
            </w:r>
          </w:p>
        </w:tc>
      </w:tr>
      <w:tr w:rsidR="00A11179" w:rsidRPr="00600FFC" w14:paraId="3E75DF18" w14:textId="77777777" w:rsidTr="00A11179">
        <w:trPr>
          <w:trHeight w:val="300"/>
        </w:trPr>
        <w:tc>
          <w:tcPr>
            <w:tcW w:w="1299" w:type="dxa"/>
            <w:shd w:val="clear" w:color="auto" w:fill="auto"/>
            <w:noWrap/>
            <w:vAlign w:val="bottom"/>
            <w:hideMark/>
          </w:tcPr>
          <w:p w14:paraId="4DF49EA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6 leto</w:t>
            </w:r>
          </w:p>
        </w:tc>
        <w:tc>
          <w:tcPr>
            <w:tcW w:w="2362" w:type="dxa"/>
            <w:shd w:val="clear" w:color="auto" w:fill="auto"/>
            <w:noWrap/>
            <w:vAlign w:val="bottom"/>
          </w:tcPr>
          <w:p w14:paraId="3C782E3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-11,32</w:t>
            </w:r>
          </w:p>
        </w:tc>
        <w:tc>
          <w:tcPr>
            <w:tcW w:w="2363" w:type="dxa"/>
            <w:shd w:val="clear" w:color="auto" w:fill="auto"/>
            <w:noWrap/>
            <w:vAlign w:val="bottom"/>
          </w:tcPr>
          <w:p w14:paraId="6990AB0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4,51</w:t>
            </w:r>
          </w:p>
        </w:tc>
        <w:tc>
          <w:tcPr>
            <w:tcW w:w="2363" w:type="dxa"/>
            <w:shd w:val="clear" w:color="auto" w:fill="auto"/>
            <w:noWrap/>
            <w:vAlign w:val="bottom"/>
          </w:tcPr>
          <w:p w14:paraId="6DFDD8DF"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-1203,50</w:t>
            </w:r>
          </w:p>
        </w:tc>
      </w:tr>
      <w:tr w:rsidR="00A11179" w:rsidRPr="00600FFC" w14:paraId="1BC55312" w14:textId="77777777" w:rsidTr="00A11179">
        <w:trPr>
          <w:trHeight w:val="300"/>
        </w:trPr>
        <w:tc>
          <w:tcPr>
            <w:tcW w:w="1299" w:type="dxa"/>
            <w:shd w:val="clear" w:color="auto" w:fill="auto"/>
            <w:noWrap/>
            <w:vAlign w:val="bottom"/>
            <w:hideMark/>
          </w:tcPr>
          <w:p w14:paraId="4AFC6DC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7 leto</w:t>
            </w:r>
          </w:p>
        </w:tc>
        <w:tc>
          <w:tcPr>
            <w:tcW w:w="2362" w:type="dxa"/>
            <w:shd w:val="clear" w:color="auto" w:fill="auto"/>
            <w:noWrap/>
            <w:vAlign w:val="bottom"/>
          </w:tcPr>
          <w:p w14:paraId="510BCE1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-11,32</w:t>
            </w:r>
          </w:p>
        </w:tc>
        <w:tc>
          <w:tcPr>
            <w:tcW w:w="2363" w:type="dxa"/>
            <w:shd w:val="clear" w:color="auto" w:fill="auto"/>
            <w:noWrap/>
            <w:vAlign w:val="bottom"/>
          </w:tcPr>
          <w:p w14:paraId="4CED6886"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4,51</w:t>
            </w:r>
          </w:p>
        </w:tc>
        <w:tc>
          <w:tcPr>
            <w:tcW w:w="2363" w:type="dxa"/>
            <w:shd w:val="clear" w:color="auto" w:fill="auto"/>
            <w:noWrap/>
            <w:vAlign w:val="bottom"/>
          </w:tcPr>
          <w:p w14:paraId="4ACFAA4E"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-1203,50</w:t>
            </w:r>
          </w:p>
        </w:tc>
      </w:tr>
      <w:tr w:rsidR="00A11179" w:rsidRPr="00600FFC" w14:paraId="1D90FBF3" w14:textId="77777777" w:rsidTr="00A11179">
        <w:trPr>
          <w:trHeight w:val="300"/>
        </w:trPr>
        <w:tc>
          <w:tcPr>
            <w:tcW w:w="1299" w:type="dxa"/>
            <w:shd w:val="clear" w:color="auto" w:fill="auto"/>
            <w:noWrap/>
            <w:vAlign w:val="bottom"/>
            <w:hideMark/>
          </w:tcPr>
          <w:p w14:paraId="7C10A01E"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10 leto</w:t>
            </w:r>
          </w:p>
        </w:tc>
        <w:tc>
          <w:tcPr>
            <w:tcW w:w="2362" w:type="dxa"/>
            <w:shd w:val="clear" w:color="auto" w:fill="auto"/>
            <w:noWrap/>
            <w:vAlign w:val="bottom"/>
          </w:tcPr>
          <w:p w14:paraId="24DBA326"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-0,70</w:t>
            </w:r>
          </w:p>
        </w:tc>
        <w:tc>
          <w:tcPr>
            <w:tcW w:w="2363" w:type="dxa"/>
            <w:shd w:val="clear" w:color="auto" w:fill="auto"/>
            <w:noWrap/>
            <w:vAlign w:val="bottom"/>
          </w:tcPr>
          <w:p w14:paraId="190EB336"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-0,59</w:t>
            </w:r>
          </w:p>
        </w:tc>
        <w:tc>
          <w:tcPr>
            <w:tcW w:w="2363" w:type="dxa"/>
            <w:shd w:val="clear" w:color="auto" w:fill="auto"/>
            <w:noWrap/>
            <w:vAlign w:val="bottom"/>
          </w:tcPr>
          <w:p w14:paraId="63FDE041"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-4066,90</w:t>
            </w:r>
          </w:p>
        </w:tc>
      </w:tr>
      <w:tr w:rsidR="00A11179" w:rsidRPr="00600FFC" w14:paraId="55D37D08" w14:textId="77777777" w:rsidTr="00F50A5B">
        <w:trPr>
          <w:trHeight w:val="300"/>
        </w:trPr>
        <w:tc>
          <w:tcPr>
            <w:tcW w:w="1299" w:type="dxa"/>
            <w:tcBorders>
              <w:top w:val="nil"/>
              <w:left w:val="nil"/>
              <w:bottom w:val="nil"/>
            </w:tcBorders>
            <w:shd w:val="clear" w:color="auto" w:fill="auto"/>
            <w:noWrap/>
            <w:vAlign w:val="bottom"/>
            <w:hideMark/>
          </w:tcPr>
          <w:p w14:paraId="5E1E670D" w14:textId="77777777" w:rsidR="00A11179" w:rsidRPr="00600FFC" w:rsidRDefault="00A11179" w:rsidP="00A11179">
            <w:pPr>
              <w:spacing w:line="312" w:lineRule="auto"/>
              <w:jc w:val="both"/>
              <w:rPr>
                <w:rFonts w:ascii="Calibri" w:hAnsi="Calibri" w:cstheme="majorHAnsi"/>
                <w:sz w:val="20"/>
                <w:szCs w:val="20"/>
                <w:lang w:val="sl-SI"/>
              </w:rPr>
            </w:pPr>
          </w:p>
        </w:tc>
        <w:tc>
          <w:tcPr>
            <w:tcW w:w="7088" w:type="dxa"/>
            <w:gridSpan w:val="3"/>
            <w:shd w:val="clear" w:color="auto" w:fill="D9D9D9" w:themeFill="background1" w:themeFillShade="D9"/>
            <w:noWrap/>
            <w:vAlign w:val="center"/>
            <w:hideMark/>
          </w:tcPr>
          <w:p w14:paraId="4F644C64"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Spodnja vrednost IRF, Covid-19</w:t>
            </w:r>
          </w:p>
        </w:tc>
      </w:tr>
      <w:tr w:rsidR="00A11179" w:rsidRPr="00600FFC" w14:paraId="201A2040" w14:textId="77777777" w:rsidTr="00F50A5B">
        <w:trPr>
          <w:trHeight w:val="300"/>
        </w:trPr>
        <w:tc>
          <w:tcPr>
            <w:tcW w:w="1299" w:type="dxa"/>
            <w:tcBorders>
              <w:top w:val="nil"/>
              <w:left w:val="nil"/>
            </w:tcBorders>
            <w:shd w:val="clear" w:color="auto" w:fill="auto"/>
            <w:noWrap/>
            <w:vAlign w:val="bottom"/>
            <w:hideMark/>
          </w:tcPr>
          <w:p w14:paraId="2D707A8B" w14:textId="77777777" w:rsidR="00A11179" w:rsidRPr="00600FFC" w:rsidRDefault="00A11179" w:rsidP="00A11179">
            <w:pPr>
              <w:spacing w:line="312" w:lineRule="auto"/>
              <w:jc w:val="both"/>
              <w:rPr>
                <w:rFonts w:ascii="Calibri" w:hAnsi="Calibri" w:cstheme="majorHAnsi"/>
                <w:sz w:val="20"/>
                <w:szCs w:val="20"/>
                <w:lang w:val="sl-SI"/>
              </w:rPr>
            </w:pPr>
          </w:p>
        </w:tc>
        <w:tc>
          <w:tcPr>
            <w:tcW w:w="2362" w:type="dxa"/>
            <w:shd w:val="clear" w:color="auto" w:fill="FABF8F" w:themeFill="accent6" w:themeFillTint="99"/>
            <w:noWrap/>
            <w:vAlign w:val="center"/>
            <w:hideMark/>
          </w:tcPr>
          <w:p w14:paraId="4F19E9C8" w14:textId="77777777" w:rsidR="00A11179" w:rsidRPr="00600FFC" w:rsidRDefault="00A11179" w:rsidP="00F50A5B">
            <w:pPr>
              <w:spacing w:line="312" w:lineRule="auto"/>
              <w:jc w:val="center"/>
              <w:rPr>
                <w:rFonts w:ascii="Calibri" w:hAnsi="Calibri" w:cstheme="majorHAnsi"/>
                <w:sz w:val="20"/>
                <w:szCs w:val="20"/>
                <w:lang w:val="sl-SI"/>
              </w:rPr>
            </w:pPr>
            <w:r w:rsidRPr="00600FFC">
              <w:rPr>
                <w:rFonts w:ascii="Calibri" w:eastAsia="Times New Roman" w:hAnsi="Calibri" w:cs="Arial"/>
                <w:bCs/>
                <w:sz w:val="20"/>
                <w:szCs w:val="20"/>
                <w:shd w:val="clear" w:color="auto" w:fill="auto"/>
                <w:lang w:val="sl-SI"/>
              </w:rPr>
              <w:t>Proizvodnja v mio EUR</w:t>
            </w:r>
          </w:p>
        </w:tc>
        <w:tc>
          <w:tcPr>
            <w:tcW w:w="2363" w:type="dxa"/>
            <w:shd w:val="clear" w:color="auto" w:fill="FABF8F" w:themeFill="accent6" w:themeFillTint="99"/>
            <w:noWrap/>
            <w:vAlign w:val="bottom"/>
            <w:hideMark/>
          </w:tcPr>
          <w:p w14:paraId="302A7BD8"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Bruto dodana vrednost v mio EUR</w:t>
            </w:r>
          </w:p>
        </w:tc>
        <w:tc>
          <w:tcPr>
            <w:tcW w:w="2363" w:type="dxa"/>
            <w:shd w:val="clear" w:color="auto" w:fill="FABF8F" w:themeFill="accent6" w:themeFillTint="99"/>
            <w:noWrap/>
            <w:vAlign w:val="bottom"/>
            <w:hideMark/>
          </w:tcPr>
          <w:p w14:paraId="68DDCD4E" w14:textId="77777777" w:rsidR="00A11179" w:rsidRPr="00600FFC" w:rsidRDefault="00A11179" w:rsidP="00F50A5B">
            <w:pPr>
              <w:spacing w:line="312" w:lineRule="auto"/>
              <w:jc w:val="center"/>
              <w:rPr>
                <w:rFonts w:ascii="Calibri" w:eastAsia="Times New Roman" w:hAnsi="Calibri" w:cs="Arial"/>
                <w:bCs/>
                <w:sz w:val="20"/>
                <w:szCs w:val="20"/>
                <w:shd w:val="clear" w:color="auto" w:fill="auto"/>
                <w:lang w:val="sl-SI"/>
              </w:rPr>
            </w:pPr>
            <w:r w:rsidRPr="00600FFC">
              <w:rPr>
                <w:rFonts w:ascii="Calibri" w:eastAsia="Times New Roman" w:hAnsi="Calibri" w:cs="Arial"/>
                <w:bCs/>
                <w:sz w:val="20"/>
                <w:szCs w:val="20"/>
                <w:shd w:val="clear" w:color="auto" w:fill="auto"/>
                <w:lang w:val="sl-SI"/>
              </w:rPr>
              <w:t>Proizvodnja na zaposlenega v EUR</w:t>
            </w:r>
          </w:p>
        </w:tc>
      </w:tr>
      <w:tr w:rsidR="00A11179" w:rsidRPr="00600FFC" w14:paraId="0059595F" w14:textId="77777777" w:rsidTr="00A11179">
        <w:trPr>
          <w:trHeight w:val="300"/>
        </w:trPr>
        <w:tc>
          <w:tcPr>
            <w:tcW w:w="1299" w:type="dxa"/>
            <w:shd w:val="clear" w:color="auto" w:fill="auto"/>
            <w:noWrap/>
            <w:vAlign w:val="bottom"/>
            <w:hideMark/>
          </w:tcPr>
          <w:p w14:paraId="2553F4D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 leto</w:t>
            </w:r>
          </w:p>
        </w:tc>
        <w:tc>
          <w:tcPr>
            <w:tcW w:w="2362" w:type="dxa"/>
            <w:shd w:val="clear" w:color="auto" w:fill="auto"/>
            <w:noWrap/>
            <w:vAlign w:val="bottom"/>
          </w:tcPr>
          <w:p w14:paraId="20E4C1C9"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8,20</w:t>
            </w:r>
          </w:p>
        </w:tc>
        <w:tc>
          <w:tcPr>
            <w:tcW w:w="2363" w:type="dxa"/>
            <w:shd w:val="clear" w:color="auto" w:fill="auto"/>
            <w:noWrap/>
            <w:vAlign w:val="bottom"/>
          </w:tcPr>
          <w:p w14:paraId="02EB022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1,86</w:t>
            </w:r>
          </w:p>
        </w:tc>
        <w:tc>
          <w:tcPr>
            <w:tcW w:w="2363" w:type="dxa"/>
            <w:shd w:val="clear" w:color="auto" w:fill="auto"/>
            <w:noWrap/>
            <w:vAlign w:val="bottom"/>
          </w:tcPr>
          <w:p w14:paraId="0CBE6C9C"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2045,43</w:t>
            </w:r>
          </w:p>
        </w:tc>
      </w:tr>
      <w:tr w:rsidR="00A11179" w:rsidRPr="00600FFC" w14:paraId="04839949" w14:textId="77777777" w:rsidTr="00A11179">
        <w:trPr>
          <w:trHeight w:val="300"/>
        </w:trPr>
        <w:tc>
          <w:tcPr>
            <w:tcW w:w="1299" w:type="dxa"/>
            <w:shd w:val="clear" w:color="auto" w:fill="auto"/>
            <w:noWrap/>
            <w:vAlign w:val="bottom"/>
            <w:hideMark/>
          </w:tcPr>
          <w:p w14:paraId="7EC63A8F"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 leto</w:t>
            </w:r>
          </w:p>
        </w:tc>
        <w:tc>
          <w:tcPr>
            <w:tcW w:w="2362" w:type="dxa"/>
            <w:shd w:val="clear" w:color="auto" w:fill="auto"/>
            <w:noWrap/>
            <w:vAlign w:val="bottom"/>
          </w:tcPr>
          <w:p w14:paraId="15C18594"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14,65</w:t>
            </w:r>
          </w:p>
        </w:tc>
        <w:tc>
          <w:tcPr>
            <w:tcW w:w="2363" w:type="dxa"/>
            <w:shd w:val="clear" w:color="auto" w:fill="auto"/>
            <w:noWrap/>
            <w:vAlign w:val="bottom"/>
          </w:tcPr>
          <w:p w14:paraId="3C2E42E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2,36</w:t>
            </w:r>
          </w:p>
        </w:tc>
        <w:tc>
          <w:tcPr>
            <w:tcW w:w="2363" w:type="dxa"/>
            <w:shd w:val="clear" w:color="auto" w:fill="auto"/>
            <w:noWrap/>
            <w:vAlign w:val="bottom"/>
          </w:tcPr>
          <w:p w14:paraId="55C8697C"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3611,53</w:t>
            </w:r>
          </w:p>
        </w:tc>
      </w:tr>
      <w:tr w:rsidR="00A11179" w:rsidRPr="00600FFC" w14:paraId="2FD3636C" w14:textId="77777777" w:rsidTr="00A11179">
        <w:trPr>
          <w:trHeight w:val="300"/>
        </w:trPr>
        <w:tc>
          <w:tcPr>
            <w:tcW w:w="1299" w:type="dxa"/>
            <w:shd w:val="clear" w:color="auto" w:fill="auto"/>
            <w:noWrap/>
            <w:vAlign w:val="bottom"/>
            <w:hideMark/>
          </w:tcPr>
          <w:p w14:paraId="479C33D3"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3 leto</w:t>
            </w:r>
          </w:p>
        </w:tc>
        <w:tc>
          <w:tcPr>
            <w:tcW w:w="2362" w:type="dxa"/>
            <w:shd w:val="clear" w:color="auto" w:fill="auto"/>
            <w:noWrap/>
            <w:vAlign w:val="bottom"/>
          </w:tcPr>
          <w:p w14:paraId="4E7D093B"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4,60</w:t>
            </w:r>
          </w:p>
        </w:tc>
        <w:tc>
          <w:tcPr>
            <w:tcW w:w="2363" w:type="dxa"/>
            <w:shd w:val="clear" w:color="auto" w:fill="auto"/>
            <w:noWrap/>
            <w:vAlign w:val="bottom"/>
          </w:tcPr>
          <w:p w14:paraId="2DD805A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1,26</w:t>
            </w:r>
          </w:p>
        </w:tc>
        <w:tc>
          <w:tcPr>
            <w:tcW w:w="2363" w:type="dxa"/>
            <w:shd w:val="clear" w:color="auto" w:fill="auto"/>
            <w:noWrap/>
            <w:vAlign w:val="bottom"/>
          </w:tcPr>
          <w:p w14:paraId="535CF297"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7133,21</w:t>
            </w:r>
          </w:p>
        </w:tc>
      </w:tr>
      <w:tr w:rsidR="00A11179" w:rsidRPr="00600FFC" w14:paraId="36347463" w14:textId="77777777" w:rsidTr="00A11179">
        <w:trPr>
          <w:trHeight w:val="300"/>
        </w:trPr>
        <w:tc>
          <w:tcPr>
            <w:tcW w:w="1299" w:type="dxa"/>
            <w:shd w:val="clear" w:color="auto" w:fill="auto"/>
            <w:noWrap/>
            <w:vAlign w:val="bottom"/>
            <w:hideMark/>
          </w:tcPr>
          <w:p w14:paraId="5B99F488"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4 leto</w:t>
            </w:r>
          </w:p>
        </w:tc>
        <w:tc>
          <w:tcPr>
            <w:tcW w:w="2362" w:type="dxa"/>
            <w:shd w:val="clear" w:color="auto" w:fill="auto"/>
            <w:noWrap/>
            <w:vAlign w:val="bottom"/>
          </w:tcPr>
          <w:p w14:paraId="3C46FE7E"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-1,05</w:t>
            </w:r>
          </w:p>
        </w:tc>
        <w:tc>
          <w:tcPr>
            <w:tcW w:w="2363" w:type="dxa"/>
            <w:shd w:val="clear" w:color="auto" w:fill="auto"/>
            <w:noWrap/>
            <w:vAlign w:val="bottom"/>
          </w:tcPr>
          <w:p w14:paraId="0A9DEFA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0,19</w:t>
            </w:r>
          </w:p>
        </w:tc>
        <w:tc>
          <w:tcPr>
            <w:tcW w:w="2363" w:type="dxa"/>
            <w:shd w:val="clear" w:color="auto" w:fill="auto"/>
            <w:noWrap/>
            <w:vAlign w:val="bottom"/>
          </w:tcPr>
          <w:p w14:paraId="67FED4BE"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136,59</w:t>
            </w:r>
          </w:p>
        </w:tc>
      </w:tr>
      <w:tr w:rsidR="00A11179" w:rsidRPr="00600FFC" w14:paraId="1033A4BE" w14:textId="77777777" w:rsidTr="00A11179">
        <w:trPr>
          <w:trHeight w:val="300"/>
        </w:trPr>
        <w:tc>
          <w:tcPr>
            <w:tcW w:w="1299" w:type="dxa"/>
            <w:shd w:val="clear" w:color="auto" w:fill="auto"/>
            <w:noWrap/>
            <w:vAlign w:val="bottom"/>
            <w:hideMark/>
          </w:tcPr>
          <w:p w14:paraId="1561BB01"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5 leto</w:t>
            </w:r>
          </w:p>
        </w:tc>
        <w:tc>
          <w:tcPr>
            <w:tcW w:w="2362" w:type="dxa"/>
            <w:shd w:val="clear" w:color="auto" w:fill="auto"/>
            <w:noWrap/>
            <w:vAlign w:val="bottom"/>
          </w:tcPr>
          <w:p w14:paraId="614FE250"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-10,41</w:t>
            </w:r>
          </w:p>
        </w:tc>
        <w:tc>
          <w:tcPr>
            <w:tcW w:w="2363" w:type="dxa"/>
            <w:shd w:val="clear" w:color="auto" w:fill="auto"/>
            <w:noWrap/>
            <w:vAlign w:val="bottom"/>
          </w:tcPr>
          <w:p w14:paraId="50AA05CE"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-0,97</w:t>
            </w:r>
          </w:p>
        </w:tc>
        <w:tc>
          <w:tcPr>
            <w:tcW w:w="2363" w:type="dxa"/>
            <w:shd w:val="clear" w:color="auto" w:fill="auto"/>
            <w:noWrap/>
            <w:vAlign w:val="bottom"/>
          </w:tcPr>
          <w:p w14:paraId="25AD9B83"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-8700,95</w:t>
            </w:r>
          </w:p>
        </w:tc>
      </w:tr>
      <w:tr w:rsidR="00A11179" w:rsidRPr="00600FFC" w14:paraId="29CDAEE7" w14:textId="77777777" w:rsidTr="00A11179">
        <w:trPr>
          <w:trHeight w:val="300"/>
        </w:trPr>
        <w:tc>
          <w:tcPr>
            <w:tcW w:w="1299" w:type="dxa"/>
            <w:shd w:val="clear" w:color="auto" w:fill="auto"/>
            <w:noWrap/>
            <w:vAlign w:val="bottom"/>
            <w:hideMark/>
          </w:tcPr>
          <w:p w14:paraId="2843D0AF"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6 leto</w:t>
            </w:r>
          </w:p>
        </w:tc>
        <w:tc>
          <w:tcPr>
            <w:tcW w:w="2362" w:type="dxa"/>
            <w:shd w:val="clear" w:color="auto" w:fill="auto"/>
            <w:noWrap/>
            <w:vAlign w:val="bottom"/>
          </w:tcPr>
          <w:p w14:paraId="4CA9A43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-13,45</w:t>
            </w:r>
          </w:p>
        </w:tc>
        <w:tc>
          <w:tcPr>
            <w:tcW w:w="2363" w:type="dxa"/>
            <w:shd w:val="clear" w:color="auto" w:fill="auto"/>
            <w:noWrap/>
            <w:vAlign w:val="bottom"/>
          </w:tcPr>
          <w:p w14:paraId="230E89C2"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-1,39</w:t>
            </w:r>
          </w:p>
        </w:tc>
        <w:tc>
          <w:tcPr>
            <w:tcW w:w="2363" w:type="dxa"/>
            <w:shd w:val="clear" w:color="auto" w:fill="auto"/>
            <w:noWrap/>
            <w:vAlign w:val="bottom"/>
          </w:tcPr>
          <w:p w14:paraId="7FC7A9E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-14848,47</w:t>
            </w:r>
          </w:p>
        </w:tc>
      </w:tr>
      <w:tr w:rsidR="00A11179" w:rsidRPr="00600FFC" w14:paraId="7F14C83C" w14:textId="77777777" w:rsidTr="00A11179">
        <w:trPr>
          <w:trHeight w:val="300"/>
        </w:trPr>
        <w:tc>
          <w:tcPr>
            <w:tcW w:w="1299" w:type="dxa"/>
            <w:shd w:val="clear" w:color="auto" w:fill="auto"/>
            <w:noWrap/>
            <w:vAlign w:val="bottom"/>
            <w:hideMark/>
          </w:tcPr>
          <w:p w14:paraId="52BB9F5F"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7 leto</w:t>
            </w:r>
          </w:p>
        </w:tc>
        <w:tc>
          <w:tcPr>
            <w:tcW w:w="2362" w:type="dxa"/>
            <w:shd w:val="clear" w:color="auto" w:fill="auto"/>
            <w:noWrap/>
            <w:vAlign w:val="bottom"/>
          </w:tcPr>
          <w:p w14:paraId="02DDD5FC"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-13,33</w:t>
            </w:r>
          </w:p>
        </w:tc>
        <w:tc>
          <w:tcPr>
            <w:tcW w:w="2363" w:type="dxa"/>
            <w:shd w:val="clear" w:color="auto" w:fill="auto"/>
            <w:noWrap/>
            <w:vAlign w:val="bottom"/>
          </w:tcPr>
          <w:p w14:paraId="1366C931"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-1,39</w:t>
            </w:r>
          </w:p>
        </w:tc>
        <w:tc>
          <w:tcPr>
            <w:tcW w:w="2363" w:type="dxa"/>
            <w:shd w:val="clear" w:color="auto" w:fill="auto"/>
            <w:noWrap/>
            <w:vAlign w:val="bottom"/>
          </w:tcPr>
          <w:p w14:paraId="6941097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-18560,58</w:t>
            </w:r>
          </w:p>
        </w:tc>
      </w:tr>
      <w:tr w:rsidR="00A11179" w:rsidRPr="00600FFC" w14:paraId="6ED88D9A" w14:textId="77777777" w:rsidTr="00A11179">
        <w:trPr>
          <w:trHeight w:val="300"/>
        </w:trPr>
        <w:tc>
          <w:tcPr>
            <w:tcW w:w="1299" w:type="dxa"/>
            <w:shd w:val="clear" w:color="auto" w:fill="auto"/>
            <w:noWrap/>
            <w:vAlign w:val="bottom"/>
            <w:hideMark/>
          </w:tcPr>
          <w:p w14:paraId="5B5293DD"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10 leto</w:t>
            </w:r>
          </w:p>
        </w:tc>
        <w:tc>
          <w:tcPr>
            <w:tcW w:w="2362" w:type="dxa"/>
            <w:shd w:val="clear" w:color="auto" w:fill="auto"/>
            <w:noWrap/>
            <w:vAlign w:val="bottom"/>
          </w:tcPr>
          <w:p w14:paraId="09FF7F0C"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-0,76</w:t>
            </w:r>
          </w:p>
        </w:tc>
        <w:tc>
          <w:tcPr>
            <w:tcW w:w="2363" w:type="dxa"/>
            <w:shd w:val="clear" w:color="auto" w:fill="auto"/>
            <w:noWrap/>
            <w:vAlign w:val="bottom"/>
          </w:tcPr>
          <w:p w14:paraId="29B9A935"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-2,65</w:t>
            </w:r>
          </w:p>
        </w:tc>
        <w:tc>
          <w:tcPr>
            <w:tcW w:w="2363" w:type="dxa"/>
            <w:shd w:val="clear" w:color="auto" w:fill="auto"/>
            <w:noWrap/>
            <w:vAlign w:val="bottom"/>
          </w:tcPr>
          <w:p w14:paraId="529D126C" w14:textId="77777777" w:rsidR="00A11179" w:rsidRPr="00600FFC" w:rsidRDefault="00A11179" w:rsidP="00A11179">
            <w:pPr>
              <w:spacing w:line="312" w:lineRule="auto"/>
              <w:jc w:val="both"/>
              <w:rPr>
                <w:rFonts w:ascii="Calibri" w:hAnsi="Calibri" w:cstheme="majorHAnsi"/>
                <w:sz w:val="20"/>
                <w:szCs w:val="20"/>
                <w:lang w:val="sl-SI"/>
              </w:rPr>
            </w:pPr>
            <w:r w:rsidRPr="00600FFC">
              <w:rPr>
                <w:rFonts w:ascii="Calibri" w:hAnsi="Calibri" w:cstheme="majorHAnsi"/>
                <w:sz w:val="20"/>
                <w:szCs w:val="20"/>
                <w:lang w:val="sl-SI"/>
              </w:rPr>
              <w:t>-9049,64</w:t>
            </w:r>
          </w:p>
        </w:tc>
      </w:tr>
      <w:bookmarkEnd w:id="8"/>
      <w:bookmarkEnd w:id="9"/>
    </w:tbl>
    <w:p w14:paraId="41599C0A" w14:textId="5DFCF24C" w:rsidR="00CA0B63" w:rsidRDefault="00CA0B63" w:rsidP="00F50A5B">
      <w:pPr>
        <w:spacing w:line="312" w:lineRule="auto"/>
        <w:rPr>
          <w:rFonts w:ascii="Calibri" w:hAnsi="Calibri"/>
          <w:sz w:val="20"/>
          <w:szCs w:val="20"/>
          <w:lang w:val="sl-SI"/>
        </w:rPr>
      </w:pPr>
    </w:p>
    <w:p w14:paraId="4BE848B7" w14:textId="293A7F08" w:rsidR="009B3828" w:rsidRDefault="009B3828">
      <w:pPr>
        <w:spacing w:before="0" w:after="0" w:line="240" w:lineRule="auto"/>
        <w:contextualSpacing w:val="0"/>
        <w:rPr>
          <w:rFonts w:ascii="Calibri" w:hAnsi="Calibri"/>
          <w:sz w:val="20"/>
          <w:szCs w:val="20"/>
          <w:lang w:val="sl-SI"/>
        </w:rPr>
      </w:pPr>
      <w:r>
        <w:rPr>
          <w:rFonts w:ascii="Calibri" w:hAnsi="Calibri"/>
          <w:sz w:val="20"/>
          <w:szCs w:val="20"/>
          <w:lang w:val="sl-SI"/>
        </w:rPr>
        <w:br w:type="page"/>
      </w:r>
    </w:p>
    <w:p w14:paraId="6F91506B" w14:textId="0A76D650" w:rsidR="009B3828" w:rsidRDefault="009B3828" w:rsidP="00F50A5B">
      <w:pPr>
        <w:spacing w:line="312" w:lineRule="auto"/>
        <w:rPr>
          <w:rFonts w:ascii="Calibri" w:hAnsi="Calibri"/>
          <w:sz w:val="20"/>
          <w:szCs w:val="20"/>
          <w:lang w:val="sl-SI"/>
        </w:rPr>
      </w:pPr>
      <w:r w:rsidRPr="001C5C38">
        <w:rPr>
          <w:rFonts w:ascii="Calibri" w:hAnsi="Calibri" w:cstheme="majorHAnsi"/>
          <w:b/>
          <w:bCs/>
          <w:color w:val="FF0000"/>
          <w:sz w:val="20"/>
          <w:szCs w:val="20"/>
          <w:lang w:val="sl-SI"/>
        </w:rPr>
        <w:lastRenderedPageBreak/>
        <w:t>Priloga D. Priporočila, opozorila in zadržki glede razvoja v Točki 2 Dispozicije opredeljenih smeri predelave lesa v Sloveniji ter v Študiji opredeljenih podatkov, izračunov in ugotovitev</w:t>
      </w:r>
    </w:p>
    <w:p w14:paraId="50489734" w14:textId="0C087D87" w:rsidR="009B3828" w:rsidRDefault="009B3828" w:rsidP="00F50A5B">
      <w:pPr>
        <w:spacing w:line="312" w:lineRule="auto"/>
        <w:rPr>
          <w:rFonts w:ascii="Calibri" w:hAnsi="Calibri"/>
          <w:sz w:val="20"/>
          <w:szCs w:val="20"/>
          <w:lang w:val="sl-SI"/>
        </w:rPr>
      </w:pPr>
    </w:p>
    <w:p w14:paraId="674AA8F5" w14:textId="77777777" w:rsidR="009B3828" w:rsidRDefault="009B3828" w:rsidP="009B3828">
      <w:pPr>
        <w:pStyle w:val="podpisi"/>
        <w:spacing w:line="312" w:lineRule="auto"/>
        <w:jc w:val="both"/>
        <w:rPr>
          <w:rFonts w:ascii="Calibri" w:hAnsi="Calibri" w:cs="Arial"/>
          <w:bCs/>
          <w:szCs w:val="20"/>
          <w:lang w:val="sl-SI"/>
        </w:rPr>
      </w:pPr>
      <w:r>
        <w:rPr>
          <w:rFonts w:ascii="Calibri" w:hAnsi="Calibri" w:cs="Arial"/>
          <w:bCs/>
          <w:szCs w:val="20"/>
          <w:lang w:val="sl-SI"/>
        </w:rPr>
        <w:t xml:space="preserve">Pri izdelavi Študije, še posebej pri postavitvi Modela razporeditve lesa in izračuna </w:t>
      </w:r>
      <w:proofErr w:type="spellStart"/>
      <w:r>
        <w:rPr>
          <w:rFonts w:ascii="Calibri" w:hAnsi="Calibri" w:cs="Arial"/>
          <w:bCs/>
          <w:szCs w:val="20"/>
          <w:lang w:val="sl-SI"/>
        </w:rPr>
        <w:t>okoljskega</w:t>
      </w:r>
      <w:proofErr w:type="spellEnd"/>
      <w:r>
        <w:rPr>
          <w:rFonts w:ascii="Calibri" w:hAnsi="Calibri" w:cs="Arial"/>
          <w:bCs/>
          <w:szCs w:val="20"/>
          <w:lang w:val="sl-SI"/>
        </w:rPr>
        <w:t xml:space="preserve"> vpliva, smo upoštevali številne</w:t>
      </w:r>
      <w:r w:rsidRPr="00415E93">
        <w:rPr>
          <w:rFonts w:ascii="Calibri" w:hAnsi="Calibri" w:cs="Arial"/>
          <w:bCs/>
          <w:szCs w:val="20"/>
          <w:lang w:val="sl-SI"/>
        </w:rPr>
        <w:t xml:space="preserve"> predpostavke in omejitve, </w:t>
      </w:r>
      <w:r>
        <w:rPr>
          <w:rFonts w:ascii="Calibri" w:hAnsi="Calibri" w:cs="Arial"/>
          <w:bCs/>
          <w:szCs w:val="20"/>
          <w:lang w:val="sl-SI"/>
        </w:rPr>
        <w:t>začenši s tistimi, ki so bili kot »robni pogoji« navedeni v Dispoziciji študije, ki jo je pripravil Naročnik:</w:t>
      </w:r>
    </w:p>
    <w:p w14:paraId="3640A715" w14:textId="77777777" w:rsidR="009B3828" w:rsidRDefault="009B3828" w:rsidP="009B3828">
      <w:pPr>
        <w:pStyle w:val="podpisi"/>
        <w:numPr>
          <w:ilvl w:val="0"/>
          <w:numId w:val="26"/>
        </w:numPr>
        <w:spacing w:line="312" w:lineRule="auto"/>
        <w:jc w:val="both"/>
        <w:rPr>
          <w:rFonts w:ascii="Calibri" w:hAnsi="Calibri" w:cs="Arial"/>
          <w:bCs/>
          <w:szCs w:val="20"/>
          <w:lang w:val="sl-SI"/>
        </w:rPr>
      </w:pPr>
      <w:r w:rsidRPr="00600FFC">
        <w:rPr>
          <w:rFonts w:ascii="Calibri" w:hAnsi="Calibri" w:cs="Arial"/>
          <w:bCs/>
          <w:szCs w:val="20"/>
          <w:lang w:val="sl-SI"/>
        </w:rPr>
        <w:t xml:space="preserve">Da je les dobavljiv, oziroma, da v Študiji ni potrebno podrobneje predvideti ukrepov za izboljšanje mobilizacije lesa iz </w:t>
      </w:r>
      <w:r>
        <w:rPr>
          <w:rFonts w:ascii="Calibri" w:hAnsi="Calibri" w:cs="Arial"/>
          <w:bCs/>
          <w:szCs w:val="20"/>
          <w:lang w:val="sl-SI"/>
        </w:rPr>
        <w:t>s</w:t>
      </w:r>
      <w:r w:rsidRPr="00600FFC">
        <w:rPr>
          <w:rFonts w:ascii="Calibri" w:hAnsi="Calibri" w:cs="Arial"/>
          <w:bCs/>
          <w:szCs w:val="20"/>
          <w:lang w:val="sl-SI"/>
        </w:rPr>
        <w:t>lovenskih gozdov. Študija naj predpostavi, da bi se za dodaten les, ki bi se predelal v Sloveniji, ustrezno zmanjšal izvoz v Sloveniji posekanega lesa v tujino oziroma bi se uvozil les na podlagi konkurenčnih cen.</w:t>
      </w:r>
    </w:p>
    <w:p w14:paraId="69568F91" w14:textId="77777777" w:rsidR="009B3828" w:rsidRPr="00600FFC" w:rsidRDefault="009B3828" w:rsidP="009B3828">
      <w:pPr>
        <w:pStyle w:val="podpisi"/>
        <w:numPr>
          <w:ilvl w:val="1"/>
          <w:numId w:val="26"/>
        </w:numPr>
        <w:spacing w:line="312" w:lineRule="auto"/>
        <w:jc w:val="both"/>
        <w:rPr>
          <w:rFonts w:ascii="Calibri" w:hAnsi="Calibri" w:cs="Arial"/>
          <w:bCs/>
          <w:szCs w:val="20"/>
          <w:lang w:val="sl-SI"/>
        </w:rPr>
      </w:pPr>
      <w:r>
        <w:rPr>
          <w:rFonts w:ascii="Calibri" w:hAnsi="Calibri" w:cs="Arial"/>
          <w:bCs/>
          <w:szCs w:val="20"/>
          <w:lang w:val="sl-SI"/>
        </w:rPr>
        <w:t>Zato smo pri izračunih, ki jih je opravil Model, upoštevali le razmerje med dejansko posekanim lesom iglavcev in listavcev, ki v Sloveniji velja v letu 2019 (</w:t>
      </w:r>
      <w:hyperlink r:id="rId28" w:history="1">
        <w:r w:rsidRPr="00FB4DF9">
          <w:rPr>
            <w:rStyle w:val="Hiperpovezava"/>
            <w:rFonts w:ascii="Calibri" w:hAnsi="Calibri" w:cs="Arial"/>
            <w:b w:val="0"/>
            <w:szCs w:val="20"/>
            <w:lang w:val="sl-SI"/>
          </w:rPr>
          <w:t>http://wcm.gozdis.si/cene-in-tokovi-lesa</w:t>
        </w:r>
      </w:hyperlink>
      <w:r>
        <w:rPr>
          <w:rFonts w:ascii="Calibri" w:hAnsi="Calibri" w:cs="Arial"/>
          <w:bCs/>
          <w:szCs w:val="20"/>
          <w:lang w:val="sl-SI"/>
        </w:rPr>
        <w:t>), ter privzeli, da je celotna količina tega lesa primerna za nadaljnjo predelavo v Smereh predelave lesa (glej spodaj)</w:t>
      </w:r>
    </w:p>
    <w:p w14:paraId="38CE9DB2" w14:textId="77777777" w:rsidR="009B3828" w:rsidRPr="00600FFC" w:rsidRDefault="009B3828" w:rsidP="009B3828">
      <w:pPr>
        <w:pStyle w:val="podpisi"/>
        <w:numPr>
          <w:ilvl w:val="0"/>
          <w:numId w:val="26"/>
        </w:numPr>
        <w:spacing w:line="312" w:lineRule="auto"/>
        <w:jc w:val="both"/>
        <w:rPr>
          <w:rFonts w:ascii="Calibri" w:hAnsi="Calibri" w:cs="Arial"/>
          <w:bCs/>
          <w:szCs w:val="20"/>
          <w:lang w:val="sl-SI"/>
        </w:rPr>
      </w:pPr>
      <w:r w:rsidRPr="00600FFC">
        <w:rPr>
          <w:rFonts w:ascii="Calibri" w:hAnsi="Calibri" w:cs="Arial"/>
          <w:bCs/>
          <w:szCs w:val="20"/>
          <w:lang w:val="sl-SI"/>
        </w:rPr>
        <w:t xml:space="preserve">Da bodo vse količine izdelkov, predvidenih v </w:t>
      </w:r>
      <w:r w:rsidRPr="00521E52">
        <w:rPr>
          <w:rFonts w:ascii="Calibri" w:hAnsi="Calibri" w:cs="Arial"/>
          <w:bCs/>
          <w:szCs w:val="20"/>
          <w:lang w:val="sl-SI"/>
        </w:rPr>
        <w:t>Modelu</w:t>
      </w:r>
      <w:r w:rsidRPr="00600FFC">
        <w:rPr>
          <w:rFonts w:ascii="Calibri" w:hAnsi="Calibri" w:cs="Arial"/>
          <w:bCs/>
          <w:szCs w:val="20"/>
          <w:lang w:val="sl-SI"/>
        </w:rPr>
        <w:t xml:space="preserve">, tudi prodane </w:t>
      </w:r>
    </w:p>
    <w:p w14:paraId="69847E58" w14:textId="77777777" w:rsidR="009B3828" w:rsidRPr="00600FFC" w:rsidRDefault="009B3828" w:rsidP="009B3828">
      <w:pPr>
        <w:pStyle w:val="podpisi"/>
        <w:numPr>
          <w:ilvl w:val="1"/>
          <w:numId w:val="26"/>
        </w:numPr>
        <w:spacing w:line="312" w:lineRule="auto"/>
        <w:jc w:val="both"/>
        <w:rPr>
          <w:rFonts w:ascii="Calibri" w:hAnsi="Calibri" w:cs="Arial"/>
          <w:bCs/>
          <w:szCs w:val="20"/>
          <w:lang w:val="sl-SI"/>
        </w:rPr>
      </w:pPr>
      <w:r w:rsidRPr="00600FFC">
        <w:rPr>
          <w:rFonts w:ascii="Calibri" w:hAnsi="Calibri" w:cs="Arial"/>
          <w:bCs/>
          <w:szCs w:val="20"/>
          <w:lang w:val="sl-SI"/>
        </w:rPr>
        <w:t xml:space="preserve">Posledično za v </w:t>
      </w:r>
      <w:r w:rsidRPr="00521E52">
        <w:rPr>
          <w:rFonts w:ascii="Calibri" w:hAnsi="Calibri" w:cs="Arial"/>
          <w:bCs/>
          <w:szCs w:val="20"/>
          <w:lang w:val="sl-SI"/>
        </w:rPr>
        <w:t>Modelu</w:t>
      </w:r>
      <w:r w:rsidRPr="00600FFC">
        <w:rPr>
          <w:rFonts w:ascii="Calibri" w:hAnsi="Calibri" w:cs="Arial"/>
          <w:bCs/>
          <w:szCs w:val="20"/>
          <w:lang w:val="sl-SI"/>
        </w:rPr>
        <w:t xml:space="preserve"> predvidene izdelke)</w:t>
      </w:r>
      <w:r w:rsidRPr="00521E52">
        <w:rPr>
          <w:rFonts w:ascii="Calibri" w:hAnsi="Calibri" w:cs="Arial"/>
          <w:bCs/>
          <w:szCs w:val="20"/>
          <w:lang w:val="sl-SI"/>
        </w:rPr>
        <w:t xml:space="preserve"> </w:t>
      </w:r>
      <w:r w:rsidRPr="00600FFC">
        <w:rPr>
          <w:rFonts w:ascii="Calibri" w:hAnsi="Calibri" w:cs="Arial"/>
          <w:bCs/>
          <w:szCs w:val="20"/>
          <w:lang w:val="sl-SI"/>
        </w:rPr>
        <w:t>ni</w:t>
      </w:r>
      <w:r>
        <w:rPr>
          <w:rFonts w:ascii="Calibri" w:hAnsi="Calibri" w:cs="Arial"/>
          <w:bCs/>
          <w:szCs w:val="20"/>
          <w:lang w:val="sl-SI"/>
        </w:rPr>
        <w:t>smo</w:t>
      </w:r>
      <w:r w:rsidRPr="00600FFC">
        <w:rPr>
          <w:rFonts w:ascii="Calibri" w:hAnsi="Calibri" w:cs="Arial"/>
          <w:bCs/>
          <w:szCs w:val="20"/>
          <w:lang w:val="sl-SI"/>
        </w:rPr>
        <w:t xml:space="preserve"> izdelati </w:t>
      </w:r>
      <w:r>
        <w:rPr>
          <w:rFonts w:ascii="Calibri" w:hAnsi="Calibri" w:cs="Arial"/>
          <w:bCs/>
          <w:szCs w:val="20"/>
          <w:lang w:val="sl-SI"/>
        </w:rPr>
        <w:t xml:space="preserve">podrobnejših </w:t>
      </w:r>
      <w:r w:rsidRPr="00600FFC">
        <w:rPr>
          <w:rFonts w:ascii="Calibri" w:hAnsi="Calibri" w:cs="Arial"/>
          <w:bCs/>
          <w:szCs w:val="20"/>
          <w:lang w:val="sl-SI"/>
        </w:rPr>
        <w:t>tržn</w:t>
      </w:r>
      <w:r>
        <w:rPr>
          <w:rFonts w:ascii="Calibri" w:hAnsi="Calibri" w:cs="Arial"/>
          <w:bCs/>
          <w:szCs w:val="20"/>
          <w:lang w:val="sl-SI"/>
        </w:rPr>
        <w:t>ih</w:t>
      </w:r>
      <w:r w:rsidRPr="00600FFC">
        <w:rPr>
          <w:rFonts w:ascii="Calibri" w:hAnsi="Calibri" w:cs="Arial"/>
          <w:bCs/>
          <w:szCs w:val="20"/>
          <w:lang w:val="sl-SI"/>
        </w:rPr>
        <w:t xml:space="preserve"> študij</w:t>
      </w:r>
    </w:p>
    <w:p w14:paraId="1AEFD727" w14:textId="77777777" w:rsidR="009B3828" w:rsidRDefault="009B3828" w:rsidP="009B3828">
      <w:pPr>
        <w:pStyle w:val="podpisi"/>
        <w:numPr>
          <w:ilvl w:val="0"/>
          <w:numId w:val="26"/>
        </w:numPr>
        <w:spacing w:line="312" w:lineRule="auto"/>
        <w:jc w:val="both"/>
        <w:rPr>
          <w:rFonts w:ascii="Calibri" w:hAnsi="Calibri" w:cs="Arial"/>
          <w:bCs/>
          <w:szCs w:val="20"/>
          <w:lang w:val="sl-SI"/>
        </w:rPr>
      </w:pPr>
      <w:r w:rsidRPr="00600FFC">
        <w:rPr>
          <w:rFonts w:ascii="Calibri" w:hAnsi="Calibri" w:cs="Arial"/>
          <w:bCs/>
          <w:szCs w:val="20"/>
          <w:lang w:val="sl-SI"/>
        </w:rPr>
        <w:t xml:space="preserve">Se za izračun </w:t>
      </w:r>
      <w:proofErr w:type="spellStart"/>
      <w:r w:rsidRPr="00600FFC">
        <w:rPr>
          <w:rFonts w:ascii="Calibri" w:hAnsi="Calibri" w:cs="Arial"/>
          <w:bCs/>
          <w:szCs w:val="20"/>
          <w:lang w:val="sl-SI"/>
        </w:rPr>
        <w:t>ogljičnih</w:t>
      </w:r>
      <w:proofErr w:type="spellEnd"/>
      <w:r w:rsidRPr="00600FFC">
        <w:rPr>
          <w:rFonts w:ascii="Calibri" w:hAnsi="Calibri" w:cs="Arial"/>
          <w:bCs/>
          <w:szCs w:val="20"/>
          <w:lang w:val="sl-SI"/>
        </w:rPr>
        <w:t xml:space="preserve"> odtisov uporablja metoda ugotavljanja vplivov na okolje v celotnem življenjskem ciklu (ang. </w:t>
      </w:r>
      <w:proofErr w:type="spellStart"/>
      <w:r w:rsidRPr="00600FFC">
        <w:rPr>
          <w:rFonts w:ascii="Calibri" w:hAnsi="Calibri" w:cs="Arial"/>
          <w:bCs/>
          <w:szCs w:val="20"/>
          <w:lang w:val="sl-SI"/>
        </w:rPr>
        <w:t>Life</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Cycle</w:t>
      </w:r>
      <w:proofErr w:type="spellEnd"/>
      <w:r w:rsidRPr="00600FFC">
        <w:rPr>
          <w:rFonts w:ascii="Calibri" w:hAnsi="Calibri" w:cs="Arial"/>
          <w:bCs/>
          <w:szCs w:val="20"/>
          <w:lang w:val="sl-SI"/>
        </w:rPr>
        <w:t xml:space="preserve"> </w:t>
      </w:r>
      <w:proofErr w:type="spellStart"/>
      <w:r w:rsidRPr="00600FFC">
        <w:rPr>
          <w:rFonts w:ascii="Calibri" w:hAnsi="Calibri" w:cs="Arial"/>
          <w:bCs/>
          <w:szCs w:val="20"/>
          <w:lang w:val="sl-SI"/>
        </w:rPr>
        <w:t>Assessment</w:t>
      </w:r>
      <w:proofErr w:type="spellEnd"/>
      <w:r w:rsidRPr="00600FFC">
        <w:rPr>
          <w:rFonts w:ascii="Calibri" w:hAnsi="Calibri" w:cs="Arial"/>
          <w:bCs/>
          <w:szCs w:val="20"/>
          <w:lang w:val="sl-SI"/>
        </w:rPr>
        <w:t>), po metodi »od zibeli do vrat«, in za to mednarodno uveljavljena programska oprema in baze podatkov</w:t>
      </w:r>
    </w:p>
    <w:p w14:paraId="7E1DBD32" w14:textId="77777777" w:rsidR="009B3828" w:rsidRPr="00521E52" w:rsidRDefault="009B3828" w:rsidP="009B3828">
      <w:pPr>
        <w:pStyle w:val="podpisi"/>
        <w:numPr>
          <w:ilvl w:val="1"/>
          <w:numId w:val="26"/>
        </w:numPr>
        <w:spacing w:line="312" w:lineRule="auto"/>
        <w:jc w:val="both"/>
        <w:rPr>
          <w:rFonts w:ascii="Calibri" w:hAnsi="Calibri" w:cs="Arial"/>
          <w:bCs/>
          <w:szCs w:val="20"/>
          <w:lang w:val="sl-SI"/>
        </w:rPr>
      </w:pPr>
      <w:r w:rsidRPr="00521E52">
        <w:rPr>
          <w:rFonts w:ascii="Calibri" w:hAnsi="Calibri" w:cs="Arial"/>
          <w:bCs/>
          <w:szCs w:val="20"/>
          <w:lang w:val="sl-SI"/>
        </w:rPr>
        <w:t>Zato smo podatke za izračun ogljičnega odtisa pridob</w:t>
      </w:r>
      <w:r>
        <w:rPr>
          <w:rFonts w:ascii="Calibri" w:hAnsi="Calibri" w:cs="Arial"/>
          <w:bCs/>
          <w:szCs w:val="20"/>
          <w:lang w:val="sl-SI"/>
        </w:rPr>
        <w:t>ili</w:t>
      </w:r>
      <w:r w:rsidRPr="00521E52">
        <w:rPr>
          <w:rFonts w:ascii="Calibri" w:hAnsi="Calibri" w:cs="Arial"/>
          <w:bCs/>
          <w:szCs w:val="20"/>
          <w:lang w:val="sl-SI"/>
        </w:rPr>
        <w:t xml:space="preserve"> iz baze podatkov </w:t>
      </w:r>
      <w:proofErr w:type="spellStart"/>
      <w:r w:rsidRPr="00521E52">
        <w:rPr>
          <w:rFonts w:ascii="Calibri" w:hAnsi="Calibri" w:cs="Arial"/>
          <w:bCs/>
          <w:szCs w:val="20"/>
          <w:lang w:val="sl-SI"/>
        </w:rPr>
        <w:t>Ecoinvent</w:t>
      </w:r>
      <w:proofErr w:type="spellEnd"/>
      <w:r w:rsidRPr="00521E52">
        <w:rPr>
          <w:rFonts w:ascii="Calibri" w:hAnsi="Calibri" w:cs="Arial"/>
          <w:bCs/>
          <w:szCs w:val="20"/>
          <w:lang w:val="sl-SI"/>
        </w:rPr>
        <w:t xml:space="preserve"> Centre (</w:t>
      </w:r>
      <w:proofErr w:type="spellStart"/>
      <w:r w:rsidRPr="00521E52">
        <w:rPr>
          <w:rFonts w:ascii="Calibri" w:hAnsi="Calibri" w:cs="Arial"/>
          <w:bCs/>
          <w:szCs w:val="20"/>
          <w:lang w:val="sl-SI"/>
        </w:rPr>
        <w:t>Wernet</w:t>
      </w:r>
      <w:proofErr w:type="spellEnd"/>
      <w:r w:rsidRPr="00521E52">
        <w:rPr>
          <w:rFonts w:ascii="Calibri" w:hAnsi="Calibri" w:cs="Arial"/>
          <w:bCs/>
          <w:szCs w:val="20"/>
          <w:lang w:val="sl-SI"/>
        </w:rPr>
        <w:t xml:space="preserve"> in sod., 2016)</w:t>
      </w:r>
      <w:r>
        <w:rPr>
          <w:rFonts w:ascii="Calibri" w:hAnsi="Calibri" w:cs="Arial"/>
          <w:bCs/>
          <w:szCs w:val="20"/>
          <w:lang w:val="sl-SI"/>
        </w:rPr>
        <w:t>, največkrat posplošene za raven EU, in ne, na primer, neposredno od konkretnih proizvajalcev teh izdelkov</w:t>
      </w:r>
    </w:p>
    <w:p w14:paraId="55F012AF" w14:textId="77777777" w:rsidR="009B3828" w:rsidRPr="00600FFC" w:rsidRDefault="009B3828" w:rsidP="009B3828">
      <w:pPr>
        <w:pStyle w:val="podpisi"/>
        <w:spacing w:line="312" w:lineRule="auto"/>
        <w:jc w:val="both"/>
        <w:rPr>
          <w:rFonts w:ascii="Calibri" w:hAnsi="Calibri" w:cs="Arial"/>
          <w:bCs/>
          <w:szCs w:val="20"/>
          <w:lang w:val="sl-SI"/>
        </w:rPr>
      </w:pPr>
    </w:p>
    <w:p w14:paraId="7609B696" w14:textId="77777777" w:rsidR="009B3828" w:rsidRDefault="009B3828" w:rsidP="009B3828">
      <w:pPr>
        <w:pStyle w:val="podpisi"/>
        <w:spacing w:line="312" w:lineRule="auto"/>
        <w:jc w:val="both"/>
        <w:rPr>
          <w:rFonts w:ascii="Calibri" w:hAnsi="Calibri" w:cs="Arial"/>
          <w:bCs/>
          <w:szCs w:val="20"/>
          <w:lang w:val="sl-SI"/>
        </w:rPr>
      </w:pPr>
      <w:r>
        <w:rPr>
          <w:rFonts w:ascii="Calibri" w:hAnsi="Calibri" w:cs="Arial"/>
          <w:bCs/>
          <w:szCs w:val="20"/>
          <w:lang w:val="sl-SI"/>
        </w:rPr>
        <w:t xml:space="preserve">Kjer ni eksplicitno omenjeno, so </w:t>
      </w:r>
      <w:r w:rsidRPr="00415E93">
        <w:rPr>
          <w:rFonts w:ascii="Calibri" w:hAnsi="Calibri" w:cs="Arial"/>
          <w:bCs/>
          <w:szCs w:val="20"/>
          <w:lang w:val="sl-SI"/>
        </w:rPr>
        <w:t>vstopni podatk</w:t>
      </w:r>
      <w:r>
        <w:rPr>
          <w:rFonts w:ascii="Calibri" w:hAnsi="Calibri" w:cs="Arial"/>
          <w:bCs/>
          <w:szCs w:val="20"/>
          <w:lang w:val="sl-SI"/>
        </w:rPr>
        <w:t xml:space="preserve">i pridobljeni iz javno dostopnih virov in </w:t>
      </w:r>
      <w:r w:rsidRPr="00415E93">
        <w:rPr>
          <w:rFonts w:ascii="Calibri" w:hAnsi="Calibri" w:cs="Arial"/>
          <w:bCs/>
          <w:szCs w:val="20"/>
          <w:lang w:val="sl-SI"/>
        </w:rPr>
        <w:t>agreg</w:t>
      </w:r>
      <w:r>
        <w:rPr>
          <w:rFonts w:ascii="Calibri" w:hAnsi="Calibri" w:cs="Arial"/>
          <w:bCs/>
          <w:szCs w:val="20"/>
          <w:lang w:val="sl-SI"/>
        </w:rPr>
        <w:t>irani</w:t>
      </w:r>
      <w:r w:rsidRPr="00415E93">
        <w:rPr>
          <w:rFonts w:ascii="Calibri" w:hAnsi="Calibri" w:cs="Arial"/>
          <w:bCs/>
          <w:szCs w:val="20"/>
          <w:lang w:val="sl-SI"/>
        </w:rPr>
        <w:t xml:space="preserve"> na nacionalni ravni</w:t>
      </w:r>
      <w:r>
        <w:rPr>
          <w:rFonts w:ascii="Calibri" w:hAnsi="Calibri" w:cs="Arial"/>
          <w:bCs/>
          <w:szCs w:val="20"/>
          <w:lang w:val="sl-SI"/>
        </w:rPr>
        <w:t>, kar seveda močno vpliva na natančnost rezultatov – idealno bi bilo, da bi podatke pridobivali na ravni posameznih podjetij (npr. lesnopredelovalna podjetja</w:t>
      </w:r>
      <w:r w:rsidRPr="00415E93">
        <w:rPr>
          <w:rFonts w:ascii="Calibri" w:hAnsi="Calibri" w:cs="Arial"/>
          <w:bCs/>
          <w:szCs w:val="20"/>
          <w:lang w:val="sl-SI"/>
        </w:rPr>
        <w:t>)</w:t>
      </w:r>
      <w:r>
        <w:rPr>
          <w:rFonts w:ascii="Calibri" w:hAnsi="Calibri" w:cs="Arial"/>
          <w:bCs/>
          <w:szCs w:val="20"/>
          <w:lang w:val="sl-SI"/>
        </w:rPr>
        <w:t xml:space="preserve"> ali agregirano vsaj na ravni</w:t>
      </w:r>
      <w:r w:rsidRPr="00415E93">
        <w:rPr>
          <w:rFonts w:ascii="Calibri" w:hAnsi="Calibri" w:cs="Arial"/>
          <w:bCs/>
          <w:szCs w:val="20"/>
          <w:lang w:val="sl-SI"/>
        </w:rPr>
        <w:t xml:space="preserve"> </w:t>
      </w:r>
      <w:r>
        <w:rPr>
          <w:rFonts w:ascii="Calibri" w:hAnsi="Calibri" w:cs="Arial"/>
          <w:bCs/>
          <w:szCs w:val="20"/>
          <w:lang w:val="sl-SI"/>
        </w:rPr>
        <w:t xml:space="preserve">npr. statističnih regij. Zaradi omejenega namena in obsega te Študije to, žal, ni bilo izvedljivo, kot tudi ne to, da bi </w:t>
      </w:r>
      <w:r w:rsidRPr="00600FFC">
        <w:rPr>
          <w:rFonts w:ascii="Calibri" w:hAnsi="Calibri" w:cs="Arial"/>
          <w:bCs/>
          <w:szCs w:val="20"/>
          <w:lang w:val="sl-SI"/>
        </w:rPr>
        <w:t>posebej preverjal</w:t>
      </w:r>
      <w:r>
        <w:rPr>
          <w:rFonts w:ascii="Calibri" w:hAnsi="Calibri" w:cs="Arial"/>
          <w:bCs/>
          <w:szCs w:val="20"/>
          <w:lang w:val="sl-SI"/>
        </w:rPr>
        <w:t>i</w:t>
      </w:r>
      <w:r w:rsidRPr="00600FFC">
        <w:rPr>
          <w:rFonts w:ascii="Calibri" w:hAnsi="Calibri" w:cs="Arial"/>
          <w:bCs/>
          <w:szCs w:val="20"/>
          <w:lang w:val="sl-SI"/>
        </w:rPr>
        <w:t xml:space="preserve"> točnosti podatkov, ki </w:t>
      </w:r>
      <w:r>
        <w:rPr>
          <w:rFonts w:ascii="Calibri" w:hAnsi="Calibri" w:cs="Arial"/>
          <w:bCs/>
          <w:szCs w:val="20"/>
          <w:lang w:val="sl-SI"/>
        </w:rPr>
        <w:t xml:space="preserve">smo </w:t>
      </w:r>
      <w:r w:rsidRPr="00600FFC">
        <w:rPr>
          <w:rFonts w:ascii="Calibri" w:hAnsi="Calibri" w:cs="Arial"/>
          <w:bCs/>
          <w:szCs w:val="20"/>
          <w:lang w:val="sl-SI"/>
        </w:rPr>
        <w:t xml:space="preserve">jih pridobil iz zgornjem omenjenih </w:t>
      </w:r>
      <w:r>
        <w:rPr>
          <w:rFonts w:ascii="Calibri" w:hAnsi="Calibri" w:cs="Arial"/>
          <w:bCs/>
          <w:szCs w:val="20"/>
          <w:lang w:val="sl-SI"/>
        </w:rPr>
        <w:t xml:space="preserve">javno dostopnih </w:t>
      </w:r>
      <w:r w:rsidRPr="00600FFC">
        <w:rPr>
          <w:rFonts w:ascii="Calibri" w:hAnsi="Calibri" w:cs="Arial"/>
          <w:bCs/>
          <w:szCs w:val="20"/>
          <w:lang w:val="sl-SI"/>
        </w:rPr>
        <w:t>baz podatkov.</w:t>
      </w:r>
    </w:p>
    <w:p w14:paraId="6DAE91B9" w14:textId="77777777" w:rsidR="009B3828" w:rsidRDefault="009B3828" w:rsidP="009B3828">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Še posebej moramo izpostaviti, da so podatki, ki jih nekatere inštitucije (npr. SURS) zbirajo o ekonomski aktivnosti lesarstva na podlagi registracije dejavnosti podjetij po Standardni klasifikaciji dejavnosti (SKD) nepopolni in pogosto napačni</w:t>
      </w:r>
    </w:p>
    <w:p w14:paraId="5D196283" w14:textId="77777777" w:rsidR="009B3828" w:rsidRPr="00600FFC" w:rsidRDefault="009B3828" w:rsidP="009B3828">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Veliko podjetij, še posebej to velja za podjetja, katerih glavna dejanska dejavnost je gradnja z lesom, ima kot primarno dejavnost prijavljeno izven razredov, ki naj bi zbirali podjetja, ki se ukvarjajo s predelavo lesa (C16, C17, C31)</w:t>
      </w:r>
    </w:p>
    <w:p w14:paraId="31E5229E" w14:textId="77777777" w:rsidR="009B3828" w:rsidRPr="00600FFC" w:rsidRDefault="009B3828" w:rsidP="009B3828">
      <w:pPr>
        <w:pStyle w:val="podpisi"/>
        <w:spacing w:line="312" w:lineRule="auto"/>
        <w:jc w:val="both"/>
        <w:rPr>
          <w:rFonts w:ascii="Calibri" w:hAnsi="Calibri" w:cs="Arial"/>
          <w:bCs/>
          <w:szCs w:val="20"/>
          <w:lang w:val="sl-SI"/>
        </w:rPr>
      </w:pPr>
    </w:p>
    <w:p w14:paraId="3E6DD7DF" w14:textId="77777777" w:rsidR="009B3828" w:rsidRDefault="009B3828" w:rsidP="009B3828">
      <w:pPr>
        <w:pStyle w:val="podpisi"/>
        <w:spacing w:line="312" w:lineRule="auto"/>
        <w:jc w:val="both"/>
        <w:rPr>
          <w:rFonts w:ascii="Calibri" w:hAnsi="Calibri" w:cs="Arial"/>
          <w:bCs/>
          <w:szCs w:val="20"/>
          <w:lang w:val="sl-SI"/>
        </w:rPr>
      </w:pPr>
      <w:r>
        <w:rPr>
          <w:rFonts w:ascii="Calibri" w:hAnsi="Calibri" w:cs="Arial"/>
          <w:bCs/>
          <w:szCs w:val="20"/>
          <w:lang w:val="sl-SI"/>
        </w:rPr>
        <w:t xml:space="preserve">Naročnik je </w:t>
      </w:r>
      <w:r w:rsidRPr="00600FFC">
        <w:rPr>
          <w:rFonts w:ascii="Calibri" w:hAnsi="Calibri" w:cs="Arial"/>
          <w:bCs/>
          <w:szCs w:val="20"/>
          <w:lang w:val="sl-SI"/>
        </w:rPr>
        <w:t xml:space="preserve">Smeri predelave lesa </w:t>
      </w:r>
      <w:r>
        <w:rPr>
          <w:rFonts w:ascii="Calibri" w:hAnsi="Calibri" w:cs="Arial"/>
          <w:bCs/>
          <w:szCs w:val="20"/>
          <w:lang w:val="sl-SI"/>
        </w:rPr>
        <w:t xml:space="preserve">v Dispoziciji opredelil </w:t>
      </w:r>
      <w:r w:rsidRPr="00600FFC">
        <w:rPr>
          <w:rFonts w:ascii="Calibri" w:hAnsi="Calibri" w:cs="Arial"/>
          <w:bCs/>
          <w:szCs w:val="20"/>
          <w:lang w:val="sl-SI"/>
        </w:rPr>
        <w:t>zelo splošno</w:t>
      </w:r>
      <w:r>
        <w:rPr>
          <w:rFonts w:ascii="Calibri" w:hAnsi="Calibri" w:cs="Arial"/>
          <w:bCs/>
          <w:szCs w:val="20"/>
          <w:lang w:val="sl-SI"/>
        </w:rPr>
        <w:t xml:space="preserve">, zato smo tako za izračun potencialnih prihodkov od prodaje, ki jih je izračunal Model, kot za izračune ogljičnega odtisa in v nadaljevanju ocene </w:t>
      </w:r>
      <w:r>
        <w:rPr>
          <w:rFonts w:ascii="Calibri" w:hAnsi="Calibri" w:cs="Arial"/>
          <w:bCs/>
          <w:szCs w:val="20"/>
          <w:lang w:val="sl-SI"/>
        </w:rPr>
        <w:lastRenderedPageBreak/>
        <w:t>potencialnega prihranka emisij toplogrednih plinov, izbrali nabor izdelkov, ki po naši oceni najbolje odraža sestavo izdelkov za posamezno Smer predelave lesa, ki je danes na slovenskem trgu. V nekaterih Smereh predelave lesa taki podatki niso na voljo – v tem primeru smo kot reprezentativen(ne) izbrali izdelek(e), za katere sploh obstajajo javno dostopni podatki.</w:t>
      </w:r>
    </w:p>
    <w:p w14:paraId="16FF6300" w14:textId="77777777" w:rsidR="009B3828" w:rsidRPr="00600FFC" w:rsidRDefault="009B3828" w:rsidP="009B3828">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Idealno bi bilo, da bi imeli na voljo popoln seznam vsaj lesnih izdelkov, ki jih proizvaja slovenska lesnopredelovalna industrija, na ravni posameznih podjetij ali vsaj na ravni statističnih regij, s pripadajočimi cenami, ki jih na trgu dosegajo ti izdelki (npr. na ravni poslovnih četrtletij) – to močno presega okvir te Študije</w:t>
      </w:r>
    </w:p>
    <w:p w14:paraId="5E85BA6F" w14:textId="77777777" w:rsidR="009B3828" w:rsidRDefault="009B3828" w:rsidP="009B3828">
      <w:pPr>
        <w:pStyle w:val="podpisi"/>
        <w:spacing w:line="312" w:lineRule="auto"/>
        <w:jc w:val="both"/>
        <w:rPr>
          <w:rFonts w:ascii="Calibri" w:hAnsi="Calibri" w:cs="Arial"/>
          <w:bCs/>
          <w:szCs w:val="20"/>
          <w:lang w:val="sl-SI"/>
        </w:rPr>
      </w:pPr>
    </w:p>
    <w:p w14:paraId="4B4E2072" w14:textId="77777777" w:rsidR="009B3828" w:rsidRDefault="009B3828" w:rsidP="009B3828">
      <w:pPr>
        <w:pStyle w:val="podpisi"/>
        <w:spacing w:line="312" w:lineRule="auto"/>
        <w:jc w:val="both"/>
        <w:rPr>
          <w:rFonts w:ascii="Calibri" w:hAnsi="Calibri" w:cs="Arial"/>
          <w:bCs/>
          <w:szCs w:val="20"/>
          <w:lang w:val="sl-SI"/>
        </w:rPr>
      </w:pPr>
    </w:p>
    <w:p w14:paraId="0F3F9361" w14:textId="77777777" w:rsidR="009B3828" w:rsidRPr="00600FFC" w:rsidRDefault="009B3828" w:rsidP="009B3828">
      <w:pPr>
        <w:pStyle w:val="podpisi"/>
        <w:spacing w:line="312" w:lineRule="auto"/>
        <w:jc w:val="both"/>
        <w:rPr>
          <w:rFonts w:ascii="Calibri" w:hAnsi="Calibri" w:cs="Arial"/>
          <w:bCs/>
          <w:szCs w:val="20"/>
          <w:lang w:val="sl-SI"/>
        </w:rPr>
      </w:pPr>
      <w:r>
        <w:rPr>
          <w:rFonts w:ascii="Calibri" w:hAnsi="Calibri" w:cs="Arial"/>
          <w:bCs/>
          <w:szCs w:val="20"/>
          <w:lang w:val="sl-SI"/>
        </w:rPr>
        <w:t>M</w:t>
      </w:r>
      <w:r w:rsidRPr="00600FFC">
        <w:rPr>
          <w:rFonts w:ascii="Calibri" w:hAnsi="Calibri" w:cs="Arial"/>
          <w:bCs/>
          <w:szCs w:val="20"/>
          <w:lang w:val="sl-SI"/>
        </w:rPr>
        <w:t>odel</w:t>
      </w:r>
      <w:r>
        <w:rPr>
          <w:rFonts w:ascii="Calibri" w:hAnsi="Calibri" w:cs="Arial"/>
          <w:bCs/>
          <w:szCs w:val="20"/>
          <w:lang w:val="sl-SI"/>
        </w:rPr>
        <w:t xml:space="preserve"> razporeditve lesa smo zato p</w:t>
      </w:r>
      <w:r w:rsidRPr="00600FFC">
        <w:rPr>
          <w:rFonts w:ascii="Calibri" w:hAnsi="Calibri" w:cs="Arial"/>
          <w:bCs/>
          <w:szCs w:val="20"/>
          <w:lang w:val="sl-SI"/>
        </w:rPr>
        <w:t>riprav</w:t>
      </w:r>
      <w:r>
        <w:rPr>
          <w:rFonts w:ascii="Calibri" w:hAnsi="Calibri" w:cs="Arial"/>
          <w:bCs/>
          <w:szCs w:val="20"/>
          <w:lang w:val="sl-SI"/>
        </w:rPr>
        <w:t>ili z naslednjimi omejitvami/predpostavkami:</w:t>
      </w:r>
    </w:p>
    <w:p w14:paraId="15059B2D" w14:textId="77777777" w:rsidR="009B3828" w:rsidRDefault="009B3828" w:rsidP="009B3828">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 xml:space="preserve">Strukturo razporeditve količin okroglega lesa </w:t>
      </w:r>
      <w:r w:rsidRPr="00B3231D">
        <w:rPr>
          <w:rFonts w:ascii="Calibri" w:hAnsi="Calibri" w:cs="Arial"/>
          <w:bCs/>
          <w:szCs w:val="20"/>
          <w:lang w:val="sl-SI"/>
        </w:rPr>
        <w:t>znotraj posameznih produktnih (pod)tokov in pa faktorj</w:t>
      </w:r>
      <w:r>
        <w:rPr>
          <w:rFonts w:ascii="Calibri" w:hAnsi="Calibri" w:cs="Arial"/>
          <w:bCs/>
          <w:szCs w:val="20"/>
          <w:lang w:val="sl-SI"/>
        </w:rPr>
        <w:t>e</w:t>
      </w:r>
      <w:r w:rsidRPr="00B3231D">
        <w:rPr>
          <w:rFonts w:ascii="Calibri" w:hAnsi="Calibri" w:cs="Arial"/>
          <w:bCs/>
          <w:szCs w:val="20"/>
          <w:lang w:val="sl-SI"/>
        </w:rPr>
        <w:t xml:space="preserve"> izkoristka materiala pri operacijah </w:t>
      </w:r>
      <w:r>
        <w:rPr>
          <w:rFonts w:ascii="Calibri" w:hAnsi="Calibri" w:cs="Arial"/>
          <w:bCs/>
          <w:szCs w:val="20"/>
          <w:lang w:val="sl-SI"/>
        </w:rPr>
        <w:t>smo povzeli</w:t>
      </w:r>
      <w:r w:rsidRPr="00B3231D">
        <w:rPr>
          <w:rFonts w:ascii="Calibri" w:hAnsi="Calibri" w:cs="Arial"/>
          <w:bCs/>
          <w:szCs w:val="20"/>
          <w:lang w:val="sl-SI"/>
        </w:rPr>
        <w:t xml:space="preserve"> </w:t>
      </w:r>
      <w:r>
        <w:rPr>
          <w:rFonts w:ascii="Calibri" w:hAnsi="Calibri" w:cs="Arial"/>
          <w:bCs/>
          <w:szCs w:val="20"/>
          <w:lang w:val="sl-SI"/>
        </w:rPr>
        <w:t>p</w:t>
      </w:r>
      <w:r w:rsidRPr="00600FFC">
        <w:rPr>
          <w:rFonts w:ascii="Calibri" w:hAnsi="Calibri" w:cs="Arial"/>
          <w:bCs/>
          <w:szCs w:val="20"/>
          <w:lang w:val="sl-SI"/>
        </w:rPr>
        <w:t>o metodologiji FAO (</w:t>
      </w:r>
      <w:r w:rsidRPr="00521E52">
        <w:rPr>
          <w:rFonts w:ascii="Calibri" w:hAnsi="Calibri" w:cs="Arial"/>
          <w:bCs/>
          <w:szCs w:val="20"/>
          <w:lang w:val="sl-SI"/>
        </w:rPr>
        <w:t>FAO</w:t>
      </w:r>
      <w:r>
        <w:rPr>
          <w:rFonts w:ascii="Calibri" w:hAnsi="Calibri" w:cs="Arial"/>
          <w:bCs/>
          <w:szCs w:val="20"/>
          <w:lang w:val="sl-SI"/>
        </w:rPr>
        <w:t>,</w:t>
      </w:r>
      <w:r w:rsidRPr="00521E52">
        <w:rPr>
          <w:rFonts w:ascii="Calibri" w:hAnsi="Calibri" w:cs="Arial"/>
          <w:bCs/>
          <w:szCs w:val="20"/>
          <w:lang w:val="sl-SI"/>
        </w:rPr>
        <w:t xml:space="preserve"> 2010</w:t>
      </w:r>
      <w:r w:rsidRPr="00600FFC">
        <w:rPr>
          <w:rFonts w:ascii="Calibri" w:hAnsi="Calibri" w:cs="Arial"/>
          <w:bCs/>
          <w:szCs w:val="20"/>
          <w:lang w:val="sl-SI"/>
        </w:rPr>
        <w:t>)</w:t>
      </w:r>
      <w:r>
        <w:rPr>
          <w:rFonts w:ascii="Calibri" w:hAnsi="Calibri" w:cs="Arial"/>
          <w:bCs/>
          <w:szCs w:val="20"/>
          <w:lang w:val="sl-SI"/>
        </w:rPr>
        <w:t>, ki te podatke agregira na ravni celotne države</w:t>
      </w:r>
    </w:p>
    <w:p w14:paraId="131EC3E6" w14:textId="77777777" w:rsidR="009B3828" w:rsidRDefault="009B3828" w:rsidP="009B3828">
      <w:pPr>
        <w:pStyle w:val="podpisi"/>
        <w:numPr>
          <w:ilvl w:val="1"/>
          <w:numId w:val="26"/>
        </w:numPr>
        <w:spacing w:line="312" w:lineRule="auto"/>
        <w:jc w:val="both"/>
        <w:rPr>
          <w:rFonts w:ascii="Calibri" w:hAnsi="Calibri" w:cs="Arial"/>
          <w:bCs/>
          <w:szCs w:val="20"/>
          <w:lang w:val="sl-SI"/>
        </w:rPr>
      </w:pPr>
      <w:r>
        <w:rPr>
          <w:rFonts w:ascii="Calibri" w:hAnsi="Calibri" w:cs="Arial"/>
          <w:bCs/>
          <w:szCs w:val="20"/>
          <w:lang w:val="sl-SI"/>
        </w:rPr>
        <w:t xml:space="preserve">Idealno bi bilo, da bi te podatke imeli zbrane </w:t>
      </w:r>
      <w:r w:rsidRPr="00663624">
        <w:rPr>
          <w:rFonts w:ascii="Calibri" w:hAnsi="Calibri" w:cs="Arial"/>
          <w:bCs/>
          <w:szCs w:val="20"/>
          <w:lang w:val="sl-SI"/>
        </w:rPr>
        <w:t>na ravni posameznih podjetij ali vsaj na ravni statističnih regij</w:t>
      </w:r>
      <w:r>
        <w:rPr>
          <w:rFonts w:ascii="Calibri" w:hAnsi="Calibri" w:cs="Arial"/>
          <w:bCs/>
          <w:szCs w:val="20"/>
          <w:lang w:val="sl-SI"/>
        </w:rPr>
        <w:t xml:space="preserve">, posodobljene za trenutno stanje v RS – v </w:t>
      </w:r>
      <w:r w:rsidRPr="00600FFC">
        <w:rPr>
          <w:rFonts w:ascii="Calibri" w:hAnsi="Calibri" w:cs="Arial"/>
          <w:bCs/>
          <w:szCs w:val="20"/>
          <w:lang w:val="sl-SI"/>
        </w:rPr>
        <w:t xml:space="preserve">modelu dosežene cene izdelkov </w:t>
      </w:r>
      <w:proofErr w:type="spellStart"/>
      <w:r w:rsidRPr="00600FFC">
        <w:rPr>
          <w:rFonts w:ascii="Calibri" w:hAnsi="Calibri" w:cs="Arial"/>
          <w:bCs/>
          <w:szCs w:val="20"/>
          <w:lang w:val="sl-SI"/>
        </w:rPr>
        <w:t>utežene</w:t>
      </w:r>
      <w:proofErr w:type="spellEnd"/>
      <w:r w:rsidRPr="00600FFC">
        <w:rPr>
          <w:rFonts w:ascii="Calibri" w:hAnsi="Calibri" w:cs="Arial"/>
          <w:bCs/>
          <w:szCs w:val="20"/>
          <w:lang w:val="sl-SI"/>
        </w:rPr>
        <w:t xml:space="preserve"> glede na relativno zastopanost lesne vrste in sortimenta na trgu - ocena)</w:t>
      </w:r>
    </w:p>
    <w:p w14:paraId="1E4E0B06" w14:textId="77777777" w:rsidR="009B3828" w:rsidRPr="00600FFC" w:rsidRDefault="009B3828" w:rsidP="009B3828">
      <w:pPr>
        <w:pStyle w:val="podpisi"/>
        <w:numPr>
          <w:ilvl w:val="1"/>
          <w:numId w:val="26"/>
        </w:numPr>
        <w:spacing w:line="312" w:lineRule="auto"/>
        <w:jc w:val="both"/>
        <w:rPr>
          <w:rFonts w:ascii="Calibri" w:hAnsi="Calibri" w:cs="Arial"/>
          <w:bCs/>
          <w:szCs w:val="20"/>
          <w:lang w:val="sl-SI"/>
        </w:rPr>
      </w:pPr>
      <w:r>
        <w:rPr>
          <w:rFonts w:ascii="Calibri" w:hAnsi="Calibri" w:cs="Arial"/>
          <w:bCs/>
          <w:szCs w:val="20"/>
          <w:lang w:val="sl-SI"/>
        </w:rPr>
        <w:t>Kot primer – za tokove lesa</w:t>
      </w:r>
      <w:r w:rsidRPr="00600FFC">
        <w:rPr>
          <w:rFonts w:ascii="Calibri" w:hAnsi="Calibri" w:cs="Arial"/>
          <w:bCs/>
          <w:szCs w:val="20"/>
          <w:lang w:val="sl-SI"/>
        </w:rPr>
        <w:t xml:space="preserve"> iglavce</w:t>
      </w:r>
      <w:r>
        <w:rPr>
          <w:rFonts w:ascii="Calibri" w:hAnsi="Calibri" w:cs="Arial"/>
          <w:bCs/>
          <w:szCs w:val="20"/>
          <w:lang w:val="sl-SI"/>
        </w:rPr>
        <w:t>v</w:t>
      </w:r>
      <w:r w:rsidRPr="00600FFC">
        <w:rPr>
          <w:rFonts w:ascii="Calibri" w:hAnsi="Calibri" w:cs="Arial"/>
          <w:bCs/>
          <w:szCs w:val="20"/>
          <w:lang w:val="sl-SI"/>
        </w:rPr>
        <w:t xml:space="preserve"> </w:t>
      </w:r>
      <w:r>
        <w:rPr>
          <w:rFonts w:ascii="Calibri" w:hAnsi="Calibri" w:cs="Arial"/>
          <w:bCs/>
          <w:szCs w:val="20"/>
          <w:lang w:val="sl-SI"/>
        </w:rPr>
        <w:t xml:space="preserve">smo študijo FAO </w:t>
      </w:r>
      <w:r w:rsidRPr="00600FFC">
        <w:rPr>
          <w:rFonts w:ascii="Calibri" w:hAnsi="Calibri" w:cs="Arial"/>
          <w:bCs/>
          <w:szCs w:val="20"/>
          <w:lang w:val="sl-SI"/>
        </w:rPr>
        <w:t>(</w:t>
      </w:r>
      <w:r w:rsidRPr="00521E52">
        <w:rPr>
          <w:rFonts w:ascii="Calibri" w:hAnsi="Calibri" w:cs="Arial"/>
          <w:bCs/>
          <w:szCs w:val="20"/>
          <w:lang w:val="sl-SI"/>
        </w:rPr>
        <w:t>FAO</w:t>
      </w:r>
      <w:r>
        <w:rPr>
          <w:rFonts w:ascii="Calibri" w:hAnsi="Calibri" w:cs="Arial"/>
          <w:bCs/>
          <w:szCs w:val="20"/>
          <w:lang w:val="sl-SI"/>
        </w:rPr>
        <w:t>,</w:t>
      </w:r>
      <w:r w:rsidRPr="00521E52">
        <w:rPr>
          <w:rFonts w:ascii="Calibri" w:hAnsi="Calibri" w:cs="Arial"/>
          <w:bCs/>
          <w:szCs w:val="20"/>
          <w:lang w:val="sl-SI"/>
        </w:rPr>
        <w:t xml:space="preserve"> 2010</w:t>
      </w:r>
      <w:r w:rsidRPr="00600FFC">
        <w:rPr>
          <w:rFonts w:ascii="Calibri" w:hAnsi="Calibri" w:cs="Arial"/>
          <w:bCs/>
          <w:szCs w:val="20"/>
          <w:lang w:val="sl-SI"/>
        </w:rPr>
        <w:t>)</w:t>
      </w:r>
      <w:r>
        <w:rPr>
          <w:rFonts w:ascii="Calibri" w:hAnsi="Calibri" w:cs="Arial"/>
          <w:bCs/>
          <w:szCs w:val="20"/>
          <w:lang w:val="sl-SI"/>
        </w:rPr>
        <w:t xml:space="preserve"> </w:t>
      </w:r>
      <w:r w:rsidRPr="00600FFC">
        <w:rPr>
          <w:rFonts w:ascii="Calibri" w:hAnsi="Calibri" w:cs="Arial"/>
          <w:bCs/>
          <w:szCs w:val="20"/>
          <w:lang w:val="sl-SI"/>
        </w:rPr>
        <w:t>modificira</w:t>
      </w:r>
      <w:r>
        <w:rPr>
          <w:rFonts w:ascii="Calibri" w:hAnsi="Calibri" w:cs="Arial"/>
          <w:bCs/>
          <w:szCs w:val="20"/>
          <w:lang w:val="sl-SI"/>
        </w:rPr>
        <w:t>li</w:t>
      </w:r>
      <w:r w:rsidRPr="00600FFC">
        <w:rPr>
          <w:rFonts w:ascii="Calibri" w:hAnsi="Calibri" w:cs="Arial"/>
          <w:bCs/>
          <w:szCs w:val="20"/>
          <w:lang w:val="sl-SI"/>
        </w:rPr>
        <w:t xml:space="preserve">, ker </w:t>
      </w:r>
      <w:r>
        <w:rPr>
          <w:rFonts w:ascii="Calibri" w:hAnsi="Calibri" w:cs="Arial"/>
          <w:bCs/>
          <w:szCs w:val="20"/>
          <w:lang w:val="sl-SI"/>
        </w:rPr>
        <w:t>v RS</w:t>
      </w:r>
      <w:r w:rsidRPr="00600FFC">
        <w:rPr>
          <w:rFonts w:ascii="Calibri" w:hAnsi="Calibri" w:cs="Arial"/>
          <w:bCs/>
          <w:szCs w:val="20"/>
          <w:lang w:val="sl-SI"/>
        </w:rPr>
        <w:t xml:space="preserve"> ne proizvajamo celuloze (ali vlaken) iz lesa iglavcev (samo papirnica Količevo iz listavcev)</w:t>
      </w:r>
      <w:r>
        <w:rPr>
          <w:rFonts w:ascii="Calibri" w:hAnsi="Calibri" w:cs="Arial"/>
          <w:bCs/>
          <w:szCs w:val="20"/>
          <w:lang w:val="sl-SI"/>
        </w:rPr>
        <w:t xml:space="preserve"> </w:t>
      </w:r>
      <w:r w:rsidRPr="00600FFC">
        <w:rPr>
          <w:rFonts w:ascii="Calibri" w:hAnsi="Calibri" w:cs="Arial"/>
          <w:bCs/>
          <w:szCs w:val="20"/>
          <w:lang w:val="sl-SI"/>
        </w:rPr>
        <w:t>– zato več ostankov predelave lesa v energijsko izrabo kot pri listavcih (pridelava celuloze cenovno bolj ugodna, vendar bi bila potrebna zahtevna investicija</w:t>
      </w:r>
      <w:r>
        <w:rPr>
          <w:rFonts w:ascii="Calibri" w:hAnsi="Calibri" w:cs="Arial"/>
          <w:bCs/>
          <w:szCs w:val="20"/>
          <w:lang w:val="sl-SI"/>
        </w:rPr>
        <w:t>)</w:t>
      </w:r>
      <w:r w:rsidRPr="00600FFC">
        <w:rPr>
          <w:rFonts w:ascii="Calibri" w:hAnsi="Calibri" w:cs="Arial"/>
          <w:bCs/>
          <w:szCs w:val="20"/>
          <w:lang w:val="sl-SI"/>
        </w:rPr>
        <w:t>.</w:t>
      </w:r>
    </w:p>
    <w:p w14:paraId="3309AF0F" w14:textId="77777777" w:rsidR="009B3828" w:rsidRPr="00600FFC" w:rsidRDefault="009B3828" w:rsidP="009B3828">
      <w:pPr>
        <w:pStyle w:val="podpisi"/>
        <w:numPr>
          <w:ilvl w:val="0"/>
          <w:numId w:val="26"/>
        </w:numPr>
        <w:spacing w:line="312" w:lineRule="auto"/>
        <w:jc w:val="both"/>
        <w:rPr>
          <w:rFonts w:ascii="Calibri" w:hAnsi="Calibri" w:cs="Arial"/>
          <w:bCs/>
          <w:szCs w:val="20"/>
          <w:lang w:val="sl-SI"/>
        </w:rPr>
      </w:pPr>
      <w:r w:rsidRPr="00600FFC">
        <w:rPr>
          <w:rFonts w:ascii="Calibri" w:hAnsi="Calibri" w:cs="Arial"/>
          <w:bCs/>
          <w:szCs w:val="20"/>
          <w:lang w:val="sl-SI"/>
        </w:rPr>
        <w:t>Cene za žagan les vzete s spletnega mesta (</w:t>
      </w:r>
      <w:r w:rsidRPr="004B78E8">
        <w:rPr>
          <w:rFonts w:ascii="Calibri" w:hAnsi="Calibri" w:cs="Arial"/>
          <w:bCs/>
          <w:szCs w:val="20"/>
          <w:lang w:val="sl-SI"/>
        </w:rPr>
        <w:t>https://www.mojmojster.net/cene/gradbeni_les</w:t>
      </w:r>
      <w:r>
        <w:rPr>
          <w:rFonts w:ascii="Calibri" w:hAnsi="Calibri" w:cs="Arial"/>
          <w:bCs/>
          <w:szCs w:val="20"/>
          <w:lang w:val="sl-SI"/>
        </w:rPr>
        <w:t xml:space="preserve">) </w:t>
      </w:r>
    </w:p>
    <w:p w14:paraId="158DB00A" w14:textId="77777777" w:rsidR="009B3828" w:rsidRPr="00600FFC" w:rsidRDefault="009B3828" w:rsidP="009B3828">
      <w:pPr>
        <w:pStyle w:val="podpisi"/>
        <w:numPr>
          <w:ilvl w:val="0"/>
          <w:numId w:val="26"/>
        </w:numPr>
        <w:spacing w:line="312" w:lineRule="auto"/>
        <w:jc w:val="both"/>
        <w:rPr>
          <w:rFonts w:ascii="Calibri" w:hAnsi="Calibri" w:cs="Arial"/>
          <w:bCs/>
          <w:szCs w:val="20"/>
          <w:lang w:val="sl-SI"/>
        </w:rPr>
      </w:pPr>
      <w:r w:rsidRPr="00600FFC">
        <w:rPr>
          <w:rFonts w:ascii="Calibri" w:hAnsi="Calibri" w:cs="Arial"/>
          <w:bCs/>
          <w:szCs w:val="20"/>
          <w:lang w:val="sl-SI"/>
        </w:rPr>
        <w:t xml:space="preserve">Cene za CLT in </w:t>
      </w:r>
      <w:proofErr w:type="spellStart"/>
      <w:r>
        <w:rPr>
          <w:rFonts w:ascii="Calibri" w:hAnsi="Calibri" w:cs="Arial"/>
          <w:bCs/>
          <w:szCs w:val="20"/>
          <w:lang w:val="sl-SI"/>
        </w:rPr>
        <w:t>lameliran</w:t>
      </w:r>
      <w:proofErr w:type="spellEnd"/>
      <w:r>
        <w:rPr>
          <w:rFonts w:ascii="Calibri" w:hAnsi="Calibri" w:cs="Arial"/>
          <w:bCs/>
          <w:szCs w:val="20"/>
          <w:lang w:val="sl-SI"/>
        </w:rPr>
        <w:t xml:space="preserve"> les pridobili</w:t>
      </w:r>
      <w:r w:rsidRPr="00600FFC">
        <w:rPr>
          <w:rFonts w:ascii="Calibri" w:hAnsi="Calibri" w:cs="Arial"/>
          <w:bCs/>
          <w:szCs w:val="20"/>
          <w:lang w:val="sl-SI"/>
        </w:rPr>
        <w:t xml:space="preserve"> neposredno od proizvajalcev (tržne cene</w:t>
      </w:r>
      <w:r>
        <w:rPr>
          <w:rFonts w:ascii="Calibri" w:hAnsi="Calibri" w:cs="Arial"/>
          <w:bCs/>
          <w:szCs w:val="20"/>
          <w:lang w:val="sl-SI"/>
        </w:rPr>
        <w:t xml:space="preserve"> v RS</w:t>
      </w:r>
      <w:r w:rsidRPr="00600FFC">
        <w:rPr>
          <w:rFonts w:ascii="Calibri" w:hAnsi="Calibri" w:cs="Arial"/>
          <w:bCs/>
          <w:szCs w:val="20"/>
          <w:lang w:val="sl-SI"/>
        </w:rPr>
        <w:t>)</w:t>
      </w:r>
    </w:p>
    <w:p w14:paraId="77A71E16" w14:textId="77777777" w:rsidR="009B3828" w:rsidRDefault="009B3828" w:rsidP="009B3828">
      <w:pPr>
        <w:pStyle w:val="podpisi"/>
        <w:numPr>
          <w:ilvl w:val="0"/>
          <w:numId w:val="26"/>
        </w:numPr>
        <w:spacing w:line="312" w:lineRule="auto"/>
        <w:jc w:val="both"/>
        <w:rPr>
          <w:rFonts w:ascii="Calibri" w:hAnsi="Calibri" w:cs="Arial"/>
          <w:bCs/>
          <w:szCs w:val="20"/>
          <w:lang w:val="sl-SI"/>
        </w:rPr>
      </w:pPr>
      <w:r w:rsidRPr="00600FFC">
        <w:rPr>
          <w:rFonts w:ascii="Calibri" w:hAnsi="Calibri" w:cs="Arial"/>
          <w:bCs/>
          <w:szCs w:val="20"/>
          <w:lang w:val="sl-SI"/>
        </w:rPr>
        <w:t xml:space="preserve">Cene za </w:t>
      </w:r>
      <w:proofErr w:type="spellStart"/>
      <w:r w:rsidRPr="00600FFC">
        <w:rPr>
          <w:rFonts w:ascii="Calibri" w:hAnsi="Calibri" w:cs="Arial"/>
          <w:bCs/>
          <w:szCs w:val="20"/>
          <w:lang w:val="sl-SI"/>
        </w:rPr>
        <w:t>lamelirane</w:t>
      </w:r>
      <w:proofErr w:type="spellEnd"/>
      <w:r w:rsidRPr="00600FFC">
        <w:rPr>
          <w:rFonts w:ascii="Calibri" w:hAnsi="Calibri" w:cs="Arial"/>
          <w:bCs/>
          <w:szCs w:val="20"/>
          <w:lang w:val="sl-SI"/>
        </w:rPr>
        <w:t xml:space="preserve"> profile in pa zunanje in notranje pohištvo </w:t>
      </w:r>
      <w:r>
        <w:rPr>
          <w:rFonts w:ascii="Calibri" w:hAnsi="Calibri" w:cs="Arial"/>
          <w:bCs/>
          <w:szCs w:val="20"/>
          <w:lang w:val="sl-SI"/>
        </w:rPr>
        <w:t>pridobili</w:t>
      </w:r>
      <w:r w:rsidRPr="00600FFC">
        <w:rPr>
          <w:rFonts w:ascii="Calibri" w:hAnsi="Calibri" w:cs="Arial"/>
          <w:bCs/>
          <w:szCs w:val="20"/>
          <w:lang w:val="sl-SI"/>
        </w:rPr>
        <w:t xml:space="preserve"> neposredno od kupcev in proizvajalcev (tržne cene</w:t>
      </w:r>
      <w:r>
        <w:rPr>
          <w:rFonts w:ascii="Calibri" w:hAnsi="Calibri" w:cs="Arial"/>
          <w:bCs/>
          <w:szCs w:val="20"/>
          <w:lang w:val="sl-SI"/>
        </w:rPr>
        <w:t xml:space="preserve"> v RS</w:t>
      </w:r>
      <w:r w:rsidRPr="00600FFC">
        <w:rPr>
          <w:rFonts w:ascii="Calibri" w:hAnsi="Calibri" w:cs="Arial"/>
          <w:bCs/>
          <w:szCs w:val="20"/>
          <w:lang w:val="sl-SI"/>
        </w:rPr>
        <w:t>)</w:t>
      </w:r>
    </w:p>
    <w:p w14:paraId="613A2382" w14:textId="77777777" w:rsidR="009B3828" w:rsidRPr="00600FFC" w:rsidRDefault="009B3828" w:rsidP="009B3828">
      <w:pPr>
        <w:pStyle w:val="podpisi"/>
        <w:numPr>
          <w:ilvl w:val="1"/>
          <w:numId w:val="26"/>
        </w:numPr>
        <w:spacing w:line="312" w:lineRule="auto"/>
        <w:jc w:val="both"/>
        <w:rPr>
          <w:rFonts w:ascii="Calibri" w:hAnsi="Calibri" w:cs="Arial"/>
          <w:bCs/>
          <w:szCs w:val="20"/>
          <w:lang w:val="sl-SI"/>
        </w:rPr>
      </w:pPr>
      <w:r>
        <w:rPr>
          <w:rFonts w:ascii="Calibri" w:hAnsi="Calibri" w:cs="Arial"/>
          <w:bCs/>
          <w:szCs w:val="20"/>
          <w:lang w:val="sl-SI"/>
        </w:rPr>
        <w:t>Kot omenjeno, izbrani le nekateri produkti, za večjo točnost podatkov bi potrebovali širši nabor</w:t>
      </w:r>
    </w:p>
    <w:p w14:paraId="0E711343" w14:textId="77777777" w:rsidR="009B3828" w:rsidRPr="00600FFC" w:rsidRDefault="009B3828" w:rsidP="009B3828">
      <w:pPr>
        <w:pStyle w:val="podpisi"/>
        <w:numPr>
          <w:ilvl w:val="0"/>
          <w:numId w:val="26"/>
        </w:numPr>
        <w:spacing w:line="312" w:lineRule="auto"/>
        <w:jc w:val="both"/>
        <w:rPr>
          <w:rFonts w:ascii="Calibri" w:hAnsi="Calibri" w:cs="Arial"/>
          <w:bCs/>
          <w:szCs w:val="20"/>
          <w:lang w:val="sl-SI"/>
        </w:rPr>
      </w:pPr>
      <w:r w:rsidRPr="00600FFC">
        <w:rPr>
          <w:rFonts w:ascii="Calibri" w:hAnsi="Calibri" w:cs="Arial"/>
          <w:bCs/>
          <w:szCs w:val="20"/>
          <w:lang w:val="sl-SI"/>
        </w:rPr>
        <w:t xml:space="preserve">Cene za </w:t>
      </w:r>
      <w:r>
        <w:rPr>
          <w:rFonts w:ascii="Calibri" w:hAnsi="Calibri" w:cs="Arial"/>
          <w:bCs/>
          <w:szCs w:val="20"/>
          <w:lang w:val="sl-SI"/>
        </w:rPr>
        <w:t>izdelke v Smeri predelave lesa »</w:t>
      </w:r>
      <w:proofErr w:type="spellStart"/>
      <w:r>
        <w:rPr>
          <w:rFonts w:ascii="Calibri" w:hAnsi="Calibri" w:cs="Arial"/>
          <w:bCs/>
          <w:szCs w:val="20"/>
          <w:lang w:val="sl-SI"/>
        </w:rPr>
        <w:t>B</w:t>
      </w:r>
      <w:r w:rsidRPr="00600FFC">
        <w:rPr>
          <w:rFonts w:ascii="Calibri" w:hAnsi="Calibri" w:cs="Arial"/>
          <w:bCs/>
          <w:szCs w:val="20"/>
          <w:lang w:val="sl-SI"/>
        </w:rPr>
        <w:t>iorafinerij</w:t>
      </w:r>
      <w:r>
        <w:rPr>
          <w:rFonts w:ascii="Calibri" w:hAnsi="Calibri" w:cs="Arial"/>
          <w:bCs/>
          <w:szCs w:val="20"/>
          <w:lang w:val="sl-SI"/>
        </w:rPr>
        <w:t>a</w:t>
      </w:r>
      <w:proofErr w:type="spellEnd"/>
      <w:r>
        <w:rPr>
          <w:rFonts w:ascii="Calibri" w:hAnsi="Calibri" w:cs="Arial"/>
          <w:bCs/>
          <w:szCs w:val="20"/>
          <w:lang w:val="sl-SI"/>
        </w:rPr>
        <w:t>« pridobili</w:t>
      </w:r>
      <w:r w:rsidRPr="00600FFC">
        <w:rPr>
          <w:rFonts w:ascii="Calibri" w:hAnsi="Calibri" w:cs="Arial"/>
          <w:bCs/>
          <w:szCs w:val="20"/>
          <w:lang w:val="sl-SI"/>
        </w:rPr>
        <w:t xml:space="preserve"> iz mednarodne literature (</w:t>
      </w:r>
      <w:r>
        <w:rPr>
          <w:rFonts w:ascii="Calibri" w:hAnsi="Calibri" w:cs="Arial"/>
          <w:bCs/>
          <w:szCs w:val="20"/>
          <w:lang w:val="sl-SI"/>
        </w:rPr>
        <w:t>ni specifično za RS</w:t>
      </w:r>
      <w:r w:rsidRPr="00600FFC">
        <w:rPr>
          <w:rFonts w:ascii="Calibri" w:hAnsi="Calibri" w:cs="Arial"/>
          <w:bCs/>
          <w:szCs w:val="20"/>
          <w:lang w:val="sl-SI"/>
        </w:rPr>
        <w:t>)</w:t>
      </w:r>
    </w:p>
    <w:p w14:paraId="22FCAD6F" w14:textId="77777777" w:rsidR="009B3828" w:rsidRDefault="009B3828" w:rsidP="009B3828">
      <w:pPr>
        <w:pStyle w:val="podpisi"/>
        <w:numPr>
          <w:ilvl w:val="0"/>
          <w:numId w:val="26"/>
        </w:numPr>
        <w:spacing w:line="312" w:lineRule="auto"/>
        <w:jc w:val="both"/>
        <w:rPr>
          <w:rFonts w:ascii="Calibri" w:hAnsi="Calibri" w:cs="Arial"/>
          <w:bCs/>
          <w:szCs w:val="20"/>
          <w:lang w:val="sl-SI"/>
        </w:rPr>
      </w:pPr>
      <w:r w:rsidRPr="00600FFC">
        <w:rPr>
          <w:rFonts w:ascii="Calibri" w:hAnsi="Calibri" w:cs="Arial"/>
          <w:bCs/>
          <w:szCs w:val="20"/>
          <w:lang w:val="sl-SI"/>
        </w:rPr>
        <w:t>Cena za energijo v vseh scenarijih enaka (</w:t>
      </w:r>
      <w:hyperlink r:id="rId29" w:history="1">
        <w:r w:rsidRPr="004B78E8">
          <w:rPr>
            <w:rFonts w:ascii="Calibri" w:hAnsi="Calibri" w:cs="Arial"/>
            <w:bCs/>
            <w:szCs w:val="20"/>
            <w:lang w:val="sl-SI"/>
          </w:rPr>
          <w:t>http://wcm.gozdis.si/en/wood-flows-and-prices</w:t>
        </w:r>
      </w:hyperlink>
      <w:r w:rsidRPr="00600FFC">
        <w:rPr>
          <w:rFonts w:ascii="Calibri" w:hAnsi="Calibri" w:cs="Arial"/>
          <w:bCs/>
          <w:szCs w:val="20"/>
          <w:lang w:val="sl-SI"/>
        </w:rPr>
        <w:t>)</w:t>
      </w:r>
    </w:p>
    <w:p w14:paraId="529648B9" w14:textId="77777777" w:rsidR="009B3828" w:rsidRPr="00600FFC" w:rsidRDefault="009B3828" w:rsidP="009B3828">
      <w:pPr>
        <w:pStyle w:val="podpisi"/>
        <w:numPr>
          <w:ilvl w:val="1"/>
          <w:numId w:val="26"/>
        </w:numPr>
        <w:spacing w:line="312" w:lineRule="auto"/>
        <w:jc w:val="both"/>
        <w:rPr>
          <w:rFonts w:ascii="Calibri" w:hAnsi="Calibri" w:cs="Arial"/>
          <w:bCs/>
          <w:szCs w:val="20"/>
          <w:lang w:val="sl-SI"/>
        </w:rPr>
      </w:pPr>
      <w:r>
        <w:rPr>
          <w:rFonts w:ascii="Calibri" w:hAnsi="Calibri" w:cs="Arial"/>
          <w:bCs/>
          <w:szCs w:val="20"/>
          <w:lang w:val="sl-SI"/>
        </w:rPr>
        <w:t>Niso specifično upoštevane vse možne tehnologije pridobivanja energije</w:t>
      </w:r>
    </w:p>
    <w:p w14:paraId="6A70D365" w14:textId="77777777" w:rsidR="009B3828" w:rsidRDefault="009B3828" w:rsidP="009B3828">
      <w:pPr>
        <w:pStyle w:val="podpisi"/>
        <w:spacing w:line="312" w:lineRule="auto"/>
        <w:jc w:val="both"/>
        <w:rPr>
          <w:rFonts w:ascii="Calibri" w:hAnsi="Calibri" w:cs="Arial"/>
          <w:bCs/>
          <w:szCs w:val="20"/>
          <w:lang w:val="sl-SI"/>
        </w:rPr>
      </w:pPr>
    </w:p>
    <w:p w14:paraId="056AC301" w14:textId="77777777" w:rsidR="009B3828" w:rsidRDefault="009B3828" w:rsidP="009B3828">
      <w:pPr>
        <w:pStyle w:val="podpisi"/>
        <w:spacing w:line="312" w:lineRule="auto"/>
        <w:jc w:val="both"/>
        <w:rPr>
          <w:rFonts w:ascii="Calibri" w:hAnsi="Calibri" w:cs="Arial"/>
          <w:bCs/>
          <w:szCs w:val="20"/>
          <w:lang w:val="sl-SI"/>
        </w:rPr>
      </w:pPr>
      <w:r>
        <w:rPr>
          <w:rFonts w:ascii="Calibri" w:hAnsi="Calibri" w:cs="Arial"/>
          <w:bCs/>
          <w:szCs w:val="20"/>
          <w:lang w:val="sl-SI"/>
        </w:rPr>
        <w:t>Pri oceni m</w:t>
      </w:r>
      <w:r w:rsidRPr="00B86B89">
        <w:rPr>
          <w:rFonts w:ascii="Calibri" w:hAnsi="Calibri" w:cs="Arial"/>
          <w:bCs/>
          <w:szCs w:val="20"/>
          <w:lang w:val="sl-SI"/>
        </w:rPr>
        <w:t>akroekonomski</w:t>
      </w:r>
      <w:r>
        <w:rPr>
          <w:rFonts w:ascii="Calibri" w:hAnsi="Calibri" w:cs="Arial"/>
          <w:bCs/>
          <w:szCs w:val="20"/>
          <w:lang w:val="sl-SI"/>
        </w:rPr>
        <w:t>h</w:t>
      </w:r>
      <w:r w:rsidRPr="00B86B89">
        <w:rPr>
          <w:rFonts w:ascii="Calibri" w:hAnsi="Calibri" w:cs="Arial"/>
          <w:bCs/>
          <w:szCs w:val="20"/>
          <w:lang w:val="sl-SI"/>
        </w:rPr>
        <w:t xml:space="preserve"> in drugi</w:t>
      </w:r>
      <w:r>
        <w:rPr>
          <w:rFonts w:ascii="Calibri" w:hAnsi="Calibri" w:cs="Arial"/>
          <w:bCs/>
          <w:szCs w:val="20"/>
          <w:lang w:val="sl-SI"/>
        </w:rPr>
        <w:t>h</w:t>
      </w:r>
      <w:r w:rsidRPr="00B86B89">
        <w:rPr>
          <w:rFonts w:ascii="Calibri" w:hAnsi="Calibri" w:cs="Arial"/>
          <w:bCs/>
          <w:szCs w:val="20"/>
          <w:lang w:val="sl-SI"/>
        </w:rPr>
        <w:t xml:space="preserve"> potencialni</w:t>
      </w:r>
      <w:r>
        <w:rPr>
          <w:rFonts w:ascii="Calibri" w:hAnsi="Calibri" w:cs="Arial"/>
          <w:bCs/>
          <w:szCs w:val="20"/>
          <w:lang w:val="sl-SI"/>
        </w:rPr>
        <w:t>h</w:t>
      </w:r>
      <w:r w:rsidRPr="00B86B89">
        <w:rPr>
          <w:rFonts w:ascii="Calibri" w:hAnsi="Calibri" w:cs="Arial"/>
          <w:bCs/>
          <w:szCs w:val="20"/>
          <w:lang w:val="sl-SI"/>
        </w:rPr>
        <w:t xml:space="preserve"> družbeno-ekonomski</w:t>
      </w:r>
      <w:r>
        <w:rPr>
          <w:rFonts w:ascii="Calibri" w:hAnsi="Calibri" w:cs="Arial"/>
          <w:bCs/>
          <w:szCs w:val="20"/>
          <w:lang w:val="sl-SI"/>
        </w:rPr>
        <w:t>h</w:t>
      </w:r>
      <w:r w:rsidRPr="00B86B89">
        <w:rPr>
          <w:rFonts w:ascii="Calibri" w:hAnsi="Calibri" w:cs="Arial"/>
          <w:bCs/>
          <w:szCs w:val="20"/>
          <w:lang w:val="sl-SI"/>
        </w:rPr>
        <w:t xml:space="preserve"> učink</w:t>
      </w:r>
      <w:r>
        <w:rPr>
          <w:rFonts w:ascii="Calibri" w:hAnsi="Calibri" w:cs="Arial"/>
          <w:bCs/>
          <w:szCs w:val="20"/>
          <w:lang w:val="sl-SI"/>
        </w:rPr>
        <w:t>ov</w:t>
      </w:r>
      <w:r w:rsidRPr="00B86B89">
        <w:rPr>
          <w:rFonts w:ascii="Calibri" w:hAnsi="Calibri" w:cs="Arial"/>
          <w:bCs/>
          <w:szCs w:val="20"/>
          <w:lang w:val="sl-SI"/>
        </w:rPr>
        <w:t xml:space="preserve"> prestrukturiranja</w:t>
      </w:r>
      <w:r>
        <w:rPr>
          <w:rFonts w:ascii="Calibri" w:hAnsi="Calibri" w:cs="Arial"/>
          <w:bCs/>
          <w:szCs w:val="20"/>
          <w:lang w:val="sl-SI"/>
        </w:rPr>
        <w:t xml:space="preserve"> slovenske lesnopredelovalne industrije smo upoštevali samo načrte tistih investicijskih projektov, ki jih je Naročnik že evidentiral kot perspektivne (žagarski centri, proizvodnja križno lepljenih plošč, proizvodnja kompozitov). Za popolnejšo sliko investicij (presega namen in obseg te Študije), potrebnih za temeljito in </w:t>
      </w:r>
      <w:r>
        <w:rPr>
          <w:rFonts w:ascii="Calibri" w:hAnsi="Calibri" w:cs="Arial"/>
          <w:bCs/>
          <w:szCs w:val="20"/>
          <w:lang w:val="sl-SI"/>
        </w:rPr>
        <w:lastRenderedPageBreak/>
        <w:t>»pametno« prestrukturiranje sektorja, kot ga predvideva »scenarij izdelkov z višjo dodano vrednostjo« (Poglavje 2.1), bi bilo potrebno proučiti vsaj še:</w:t>
      </w:r>
    </w:p>
    <w:p w14:paraId="6BC7B3C2" w14:textId="77777777" w:rsidR="009B3828" w:rsidRDefault="009B3828" w:rsidP="009B3828">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katere dodatne investicije bi bile potrebne s teoretičnega vidika, da bi dosegli »boljšo strukturo« izdelkov slovenske lesnopredelovalne in z njo povezanih industrij</w:t>
      </w:r>
    </w:p>
    <w:p w14:paraId="674814BB" w14:textId="77777777" w:rsidR="009B3828" w:rsidRDefault="009B3828" w:rsidP="009B3828">
      <w:pPr>
        <w:pStyle w:val="podpisi"/>
        <w:numPr>
          <w:ilvl w:val="0"/>
          <w:numId w:val="26"/>
        </w:numPr>
        <w:spacing w:line="312" w:lineRule="auto"/>
        <w:jc w:val="both"/>
        <w:rPr>
          <w:rFonts w:ascii="Calibri" w:hAnsi="Calibri" w:cs="Arial"/>
          <w:bCs/>
          <w:szCs w:val="20"/>
          <w:lang w:val="sl-SI"/>
        </w:rPr>
      </w:pPr>
      <w:r w:rsidRPr="007109F1">
        <w:rPr>
          <w:rFonts w:ascii="Calibri" w:hAnsi="Calibri" w:cs="Arial"/>
          <w:bCs/>
          <w:szCs w:val="20"/>
          <w:lang w:val="sl-SI"/>
        </w:rPr>
        <w:t>kakšne in katere investicije načrtujejo v zasebnem sektorju in kakšne si morda obetamo kot tuje neposredne investicije; za to bi morali izvesti dialog (srečanja, okrogle mize, fokusne skupine, itd.) z vsemi relevantnimi deležniki v tem procesu</w:t>
      </w:r>
    </w:p>
    <w:p w14:paraId="5350427E" w14:textId="77777777" w:rsidR="009B3828" w:rsidRPr="007109F1" w:rsidRDefault="009B3828" w:rsidP="009B3828">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vsaj teoretično predpostaviti (preračunati po ustreznem Modelu) lokacije</w:t>
      </w:r>
      <w:r w:rsidRPr="007109F1">
        <w:rPr>
          <w:rFonts w:ascii="Calibri" w:hAnsi="Calibri" w:cs="Arial"/>
          <w:bCs/>
          <w:szCs w:val="20"/>
          <w:lang w:val="sl-SI"/>
        </w:rPr>
        <w:t xml:space="preserve"> </w:t>
      </w:r>
      <w:r>
        <w:rPr>
          <w:rFonts w:ascii="Calibri" w:hAnsi="Calibri" w:cs="Arial"/>
          <w:bCs/>
          <w:szCs w:val="20"/>
          <w:lang w:val="sl-SI"/>
        </w:rPr>
        <w:t xml:space="preserve">potencialnih </w:t>
      </w:r>
      <w:r w:rsidRPr="007109F1">
        <w:rPr>
          <w:rFonts w:ascii="Calibri" w:hAnsi="Calibri" w:cs="Arial"/>
          <w:bCs/>
          <w:szCs w:val="20"/>
          <w:lang w:val="sl-SI"/>
        </w:rPr>
        <w:t>investicij, da bi lahko ocenili logistiko (bližina ustrezne surovine, povezanost s trgi), potrebno delovno silo, dostopn</w:t>
      </w:r>
      <w:r>
        <w:rPr>
          <w:rFonts w:ascii="Calibri" w:hAnsi="Calibri" w:cs="Arial"/>
          <w:bCs/>
          <w:szCs w:val="20"/>
          <w:lang w:val="sl-SI"/>
        </w:rPr>
        <w:t>ost ustreznih</w:t>
      </w:r>
      <w:r w:rsidRPr="007109F1">
        <w:rPr>
          <w:rFonts w:ascii="Calibri" w:hAnsi="Calibri" w:cs="Arial"/>
          <w:bCs/>
          <w:szCs w:val="20"/>
          <w:lang w:val="sl-SI"/>
        </w:rPr>
        <w:t xml:space="preserve"> zemljišč</w:t>
      </w:r>
      <w:r>
        <w:rPr>
          <w:rFonts w:ascii="Calibri" w:hAnsi="Calibri" w:cs="Arial"/>
          <w:bCs/>
          <w:szCs w:val="20"/>
          <w:lang w:val="sl-SI"/>
        </w:rPr>
        <w:t xml:space="preserve"> in komunalne infrastrukture</w:t>
      </w:r>
      <w:r w:rsidRPr="007109F1">
        <w:rPr>
          <w:rFonts w:ascii="Calibri" w:hAnsi="Calibri" w:cs="Arial"/>
          <w:bCs/>
          <w:szCs w:val="20"/>
          <w:lang w:val="sl-SI"/>
        </w:rPr>
        <w:t>, itd.</w:t>
      </w:r>
    </w:p>
    <w:p w14:paraId="4913BF94" w14:textId="77777777" w:rsidR="009B3828" w:rsidRDefault="009B3828" w:rsidP="009B3828">
      <w:pPr>
        <w:pStyle w:val="podpisi"/>
        <w:spacing w:line="312" w:lineRule="auto"/>
        <w:jc w:val="both"/>
        <w:rPr>
          <w:rFonts w:ascii="Calibri" w:hAnsi="Calibri" w:cs="Arial"/>
          <w:bCs/>
          <w:szCs w:val="20"/>
          <w:lang w:val="sl-SI"/>
        </w:rPr>
      </w:pPr>
    </w:p>
    <w:p w14:paraId="15A96882" w14:textId="77777777" w:rsidR="009B3828" w:rsidRPr="008F5607" w:rsidRDefault="009B3828" w:rsidP="009B3828">
      <w:pPr>
        <w:pStyle w:val="podpisi"/>
        <w:spacing w:line="312" w:lineRule="auto"/>
        <w:jc w:val="both"/>
        <w:rPr>
          <w:rFonts w:ascii="Calibri" w:hAnsi="Calibri" w:cs="Arial"/>
          <w:bCs/>
          <w:szCs w:val="20"/>
          <w:lang w:val="sl-SI"/>
        </w:rPr>
      </w:pPr>
      <w:r>
        <w:rPr>
          <w:rFonts w:ascii="Calibri" w:hAnsi="Calibri" w:cs="Arial"/>
          <w:bCs/>
          <w:szCs w:val="20"/>
          <w:lang w:val="sl-SI"/>
        </w:rPr>
        <w:t>Z</w:t>
      </w:r>
      <w:r w:rsidRPr="008F5607">
        <w:rPr>
          <w:rFonts w:ascii="Calibri" w:hAnsi="Calibri" w:cs="Arial"/>
          <w:bCs/>
          <w:szCs w:val="20"/>
          <w:lang w:val="sl-SI"/>
        </w:rPr>
        <w:t>a izračune ogljičnega odtisa in v nadaljevanju ocene potencialnega prihranka emisij toplogrednih plinov</w:t>
      </w:r>
      <w:r>
        <w:rPr>
          <w:rFonts w:ascii="Calibri" w:hAnsi="Calibri" w:cs="Arial"/>
          <w:bCs/>
          <w:szCs w:val="20"/>
          <w:lang w:val="sl-SI"/>
        </w:rPr>
        <w:t xml:space="preserve"> pri izdelavi in uporabi lesnih izdelkov, ki bi nadomestili izdelke iz drugih materialov</w:t>
      </w:r>
      <w:r w:rsidRPr="008F5607">
        <w:rPr>
          <w:rFonts w:ascii="Calibri" w:hAnsi="Calibri" w:cs="Arial"/>
          <w:bCs/>
          <w:szCs w:val="20"/>
          <w:lang w:val="sl-SI"/>
        </w:rPr>
        <w:t xml:space="preserve">, </w:t>
      </w:r>
      <w:r>
        <w:rPr>
          <w:rFonts w:ascii="Calibri" w:hAnsi="Calibri" w:cs="Arial"/>
          <w:bCs/>
          <w:szCs w:val="20"/>
          <w:lang w:val="sl-SI"/>
        </w:rPr>
        <w:t xml:space="preserve">smo </w:t>
      </w:r>
      <w:r w:rsidRPr="008F5607">
        <w:rPr>
          <w:rFonts w:ascii="Calibri" w:hAnsi="Calibri" w:cs="Arial"/>
          <w:bCs/>
          <w:szCs w:val="20"/>
          <w:lang w:val="sl-SI"/>
        </w:rPr>
        <w:t xml:space="preserve">izbrali nabor izdelkov, ki po naši oceni najbolje odraža sestavo izdelkov za posamezno Smer predelave lesa, ki je danes na slovenskem trgu. </w:t>
      </w:r>
      <w:r>
        <w:rPr>
          <w:rFonts w:ascii="Calibri" w:hAnsi="Calibri" w:cs="Arial"/>
          <w:bCs/>
          <w:szCs w:val="20"/>
          <w:lang w:val="sl-SI"/>
        </w:rPr>
        <w:t>P</w:t>
      </w:r>
      <w:r w:rsidRPr="00521E52">
        <w:rPr>
          <w:rFonts w:ascii="Calibri" w:hAnsi="Calibri" w:cs="Arial"/>
          <w:bCs/>
          <w:szCs w:val="20"/>
          <w:lang w:val="sl-SI"/>
        </w:rPr>
        <w:t>odatke za izračun ogljičnega odtisa smo pridob</w:t>
      </w:r>
      <w:r>
        <w:rPr>
          <w:rFonts w:ascii="Calibri" w:hAnsi="Calibri" w:cs="Arial"/>
          <w:bCs/>
          <w:szCs w:val="20"/>
          <w:lang w:val="sl-SI"/>
        </w:rPr>
        <w:t>ili</w:t>
      </w:r>
      <w:r w:rsidRPr="00521E52">
        <w:rPr>
          <w:rFonts w:ascii="Calibri" w:hAnsi="Calibri" w:cs="Arial"/>
          <w:bCs/>
          <w:szCs w:val="20"/>
          <w:lang w:val="sl-SI"/>
        </w:rPr>
        <w:t xml:space="preserve"> iz baze podatkov </w:t>
      </w:r>
      <w:proofErr w:type="spellStart"/>
      <w:r w:rsidRPr="00521E52">
        <w:rPr>
          <w:rFonts w:ascii="Calibri" w:hAnsi="Calibri" w:cs="Arial"/>
          <w:bCs/>
          <w:szCs w:val="20"/>
          <w:lang w:val="sl-SI"/>
        </w:rPr>
        <w:t>Ecoinvent</w:t>
      </w:r>
      <w:proofErr w:type="spellEnd"/>
      <w:r w:rsidRPr="00521E52">
        <w:rPr>
          <w:rFonts w:ascii="Calibri" w:hAnsi="Calibri" w:cs="Arial"/>
          <w:bCs/>
          <w:szCs w:val="20"/>
          <w:lang w:val="sl-SI"/>
        </w:rPr>
        <w:t xml:space="preserve"> Centre (</w:t>
      </w:r>
      <w:proofErr w:type="spellStart"/>
      <w:r w:rsidRPr="00521E52">
        <w:rPr>
          <w:rFonts w:ascii="Calibri" w:hAnsi="Calibri" w:cs="Arial"/>
          <w:bCs/>
          <w:szCs w:val="20"/>
          <w:lang w:val="sl-SI"/>
        </w:rPr>
        <w:t>Wernet</w:t>
      </w:r>
      <w:proofErr w:type="spellEnd"/>
      <w:r w:rsidRPr="00521E52">
        <w:rPr>
          <w:rFonts w:ascii="Calibri" w:hAnsi="Calibri" w:cs="Arial"/>
          <w:bCs/>
          <w:szCs w:val="20"/>
          <w:lang w:val="sl-SI"/>
        </w:rPr>
        <w:t xml:space="preserve"> in sod., 2016)</w:t>
      </w:r>
      <w:r>
        <w:rPr>
          <w:rFonts w:ascii="Calibri" w:hAnsi="Calibri" w:cs="Arial"/>
          <w:bCs/>
          <w:szCs w:val="20"/>
          <w:lang w:val="sl-SI"/>
        </w:rPr>
        <w:t>, največkrat posplošene za raven EU.</w:t>
      </w:r>
    </w:p>
    <w:p w14:paraId="1F1B119B" w14:textId="77777777" w:rsidR="009B3828" w:rsidRPr="001C195B" w:rsidRDefault="009B3828" w:rsidP="009B3828">
      <w:pPr>
        <w:pStyle w:val="podpisi"/>
        <w:numPr>
          <w:ilvl w:val="0"/>
          <w:numId w:val="26"/>
        </w:numPr>
        <w:spacing w:line="312" w:lineRule="auto"/>
        <w:jc w:val="both"/>
        <w:rPr>
          <w:rFonts w:ascii="Calibri" w:hAnsi="Calibri" w:cs="Arial"/>
          <w:bCs/>
          <w:szCs w:val="20"/>
          <w:lang w:val="sl-SI"/>
        </w:rPr>
      </w:pPr>
      <w:r w:rsidRPr="001C195B">
        <w:rPr>
          <w:rFonts w:ascii="Calibri" w:hAnsi="Calibri" w:cs="Arial"/>
          <w:bCs/>
          <w:szCs w:val="20"/>
          <w:lang w:val="sl-SI"/>
        </w:rPr>
        <w:t>Idealno bi bilo, da bi za lesne izdelke, ki jih proizvaja slovenska lesnopredelovalna industrija, imeli podatke LCA zbrane na ravni posameznih podjetij – to bi zahtevalo velik napor, ki močno presega okvir te Študije</w:t>
      </w:r>
    </w:p>
    <w:p w14:paraId="6C7F1AA2" w14:textId="77777777" w:rsidR="009B3828" w:rsidRPr="00600FFC" w:rsidRDefault="009B3828" w:rsidP="009B3828">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R</w:t>
      </w:r>
      <w:r w:rsidRPr="00600FFC">
        <w:rPr>
          <w:rFonts w:ascii="Calibri" w:hAnsi="Calibri" w:cs="Arial"/>
          <w:bCs/>
          <w:szCs w:val="20"/>
          <w:lang w:val="sl-SI"/>
        </w:rPr>
        <w:t xml:space="preserve">azlike ogljičnega odtisa zaradi proizvodnje izdelkov, v katerih je prevladujoč material les (lesni izdelki), smo </w:t>
      </w:r>
      <w:r>
        <w:rPr>
          <w:rFonts w:ascii="Calibri" w:hAnsi="Calibri" w:cs="Arial"/>
          <w:bCs/>
          <w:szCs w:val="20"/>
          <w:lang w:val="sl-SI"/>
        </w:rPr>
        <w:t>za</w:t>
      </w:r>
      <w:r w:rsidRPr="00600FFC">
        <w:rPr>
          <w:rFonts w:ascii="Calibri" w:hAnsi="Calibri" w:cs="Arial"/>
          <w:bCs/>
          <w:szCs w:val="20"/>
          <w:lang w:val="sl-SI"/>
        </w:rPr>
        <w:t xml:space="preserve"> vsakega </w:t>
      </w:r>
      <w:r>
        <w:rPr>
          <w:rFonts w:ascii="Calibri" w:hAnsi="Calibri" w:cs="Arial"/>
          <w:bCs/>
          <w:szCs w:val="20"/>
          <w:lang w:val="sl-SI"/>
        </w:rPr>
        <w:t xml:space="preserve">od </w:t>
      </w:r>
      <w:r w:rsidRPr="00600FFC">
        <w:rPr>
          <w:rFonts w:ascii="Calibri" w:hAnsi="Calibri" w:cs="Arial"/>
          <w:bCs/>
          <w:szCs w:val="20"/>
          <w:lang w:val="sl-SI"/>
        </w:rPr>
        <w:t>obravnavan</w:t>
      </w:r>
      <w:r>
        <w:rPr>
          <w:rFonts w:ascii="Calibri" w:hAnsi="Calibri" w:cs="Arial"/>
          <w:bCs/>
          <w:szCs w:val="20"/>
          <w:lang w:val="sl-SI"/>
        </w:rPr>
        <w:t>ih</w:t>
      </w:r>
      <w:r w:rsidRPr="00600FFC">
        <w:rPr>
          <w:rFonts w:ascii="Calibri" w:hAnsi="Calibri" w:cs="Arial"/>
          <w:bCs/>
          <w:szCs w:val="20"/>
          <w:lang w:val="sl-SI"/>
        </w:rPr>
        <w:t xml:space="preserve"> izdelk</w:t>
      </w:r>
      <w:r>
        <w:rPr>
          <w:rFonts w:ascii="Calibri" w:hAnsi="Calibri" w:cs="Arial"/>
          <w:bCs/>
          <w:szCs w:val="20"/>
          <w:lang w:val="sl-SI"/>
        </w:rPr>
        <w:t>ov</w:t>
      </w:r>
      <w:r w:rsidRPr="00600FFC">
        <w:rPr>
          <w:rFonts w:ascii="Calibri" w:hAnsi="Calibri" w:cs="Arial"/>
          <w:bCs/>
          <w:szCs w:val="20"/>
          <w:lang w:val="sl-SI"/>
        </w:rPr>
        <w:t xml:space="preserve"> izračunali glede na prostornino v njem uporabljenega lesa (ali maso, če je bilo to ustrezno). </w:t>
      </w:r>
      <w:r>
        <w:rPr>
          <w:rFonts w:ascii="Calibri" w:hAnsi="Calibri" w:cs="Arial"/>
          <w:bCs/>
          <w:szCs w:val="20"/>
          <w:lang w:val="sl-SI"/>
        </w:rPr>
        <w:t>Razliko smo</w:t>
      </w:r>
      <w:r w:rsidRPr="00600FFC">
        <w:rPr>
          <w:rFonts w:ascii="Calibri" w:hAnsi="Calibri" w:cs="Arial"/>
          <w:bCs/>
          <w:szCs w:val="20"/>
          <w:lang w:val="sl-SI"/>
        </w:rPr>
        <w:t xml:space="preserve"> posplošili na celotno skupino izdelkov v smeri predelave lesa, tako da smo enako razliko v </w:t>
      </w:r>
      <w:proofErr w:type="spellStart"/>
      <w:r w:rsidRPr="00600FFC">
        <w:rPr>
          <w:rFonts w:ascii="Calibri" w:hAnsi="Calibri" w:cs="Arial"/>
          <w:bCs/>
          <w:szCs w:val="20"/>
          <w:lang w:val="sl-SI"/>
        </w:rPr>
        <w:t>ogljičnem</w:t>
      </w:r>
      <w:proofErr w:type="spellEnd"/>
      <w:r w:rsidRPr="00600FFC">
        <w:rPr>
          <w:rFonts w:ascii="Calibri" w:hAnsi="Calibri" w:cs="Arial"/>
          <w:bCs/>
          <w:szCs w:val="20"/>
          <w:lang w:val="sl-SI"/>
        </w:rPr>
        <w:t xml:space="preserve"> odtisu pripisali celotni prostornini lesa ki jo je Model razporedil v to smer predelave lesa in je bila v modelu predstavljena kot prostornina (ali pa masa, če to ustrezno) v tej </w:t>
      </w:r>
      <w:r>
        <w:rPr>
          <w:rFonts w:ascii="Calibri" w:hAnsi="Calibri" w:cs="Arial"/>
          <w:bCs/>
          <w:szCs w:val="20"/>
          <w:lang w:val="sl-SI"/>
        </w:rPr>
        <w:t>S</w:t>
      </w:r>
      <w:r w:rsidRPr="00600FFC">
        <w:rPr>
          <w:rFonts w:ascii="Calibri" w:hAnsi="Calibri" w:cs="Arial"/>
          <w:bCs/>
          <w:szCs w:val="20"/>
          <w:lang w:val="sl-SI"/>
        </w:rPr>
        <w:t>meri predelave lesa predvidenih izdelkov.</w:t>
      </w:r>
    </w:p>
    <w:p w14:paraId="632DA2F3" w14:textId="77777777" w:rsidR="009B3828" w:rsidRDefault="009B3828" w:rsidP="009B3828">
      <w:pPr>
        <w:pStyle w:val="podpisi"/>
        <w:numPr>
          <w:ilvl w:val="1"/>
          <w:numId w:val="26"/>
        </w:numPr>
        <w:spacing w:line="312" w:lineRule="auto"/>
        <w:jc w:val="both"/>
        <w:rPr>
          <w:rFonts w:ascii="Calibri" w:hAnsi="Calibri" w:cs="Arial"/>
          <w:bCs/>
          <w:szCs w:val="20"/>
          <w:lang w:val="sl-SI"/>
        </w:rPr>
      </w:pPr>
      <w:r>
        <w:rPr>
          <w:rFonts w:ascii="Calibri" w:hAnsi="Calibri" w:cs="Arial"/>
          <w:bCs/>
          <w:szCs w:val="20"/>
          <w:lang w:val="sl-SI"/>
        </w:rPr>
        <w:t xml:space="preserve">Izračun bi bil natančnejši, če bi na voljo imeli </w:t>
      </w:r>
      <w:r w:rsidRPr="00A57B21">
        <w:rPr>
          <w:rFonts w:ascii="Calibri" w:hAnsi="Calibri" w:cs="Arial"/>
          <w:bCs/>
          <w:szCs w:val="20"/>
          <w:lang w:val="sl-SI"/>
        </w:rPr>
        <w:t>popoln seznam vsaj lesnih izdelkov, ki jih proizvaja slovenska lesnopredelovalna industrija</w:t>
      </w:r>
    </w:p>
    <w:p w14:paraId="68D125E8" w14:textId="77777777" w:rsidR="009B3828" w:rsidRPr="00600FFC" w:rsidRDefault="009B3828" w:rsidP="009B3828">
      <w:pPr>
        <w:pStyle w:val="podpisi"/>
        <w:numPr>
          <w:ilvl w:val="1"/>
          <w:numId w:val="26"/>
        </w:numPr>
        <w:spacing w:line="312" w:lineRule="auto"/>
        <w:jc w:val="both"/>
        <w:rPr>
          <w:rFonts w:ascii="Calibri" w:hAnsi="Calibri" w:cs="Arial"/>
          <w:bCs/>
          <w:szCs w:val="20"/>
          <w:lang w:val="sl-SI"/>
        </w:rPr>
      </w:pPr>
      <w:r>
        <w:rPr>
          <w:rFonts w:ascii="Calibri" w:hAnsi="Calibri" w:cs="Arial"/>
          <w:bCs/>
          <w:szCs w:val="20"/>
          <w:lang w:val="sl-SI"/>
        </w:rPr>
        <w:t>Kot primer – p</w:t>
      </w:r>
      <w:r w:rsidRPr="00600FFC">
        <w:rPr>
          <w:rFonts w:ascii="Calibri" w:hAnsi="Calibri" w:cs="Arial"/>
          <w:bCs/>
          <w:szCs w:val="20"/>
          <w:lang w:val="sl-SI"/>
        </w:rPr>
        <w:t>ri izračunu pri smeri predelave lesa »</w:t>
      </w:r>
      <w:proofErr w:type="spellStart"/>
      <w:r w:rsidRPr="00600FFC">
        <w:rPr>
          <w:rFonts w:ascii="Calibri" w:hAnsi="Calibri" w:cs="Arial"/>
          <w:bCs/>
          <w:szCs w:val="20"/>
          <w:lang w:val="sl-SI"/>
        </w:rPr>
        <w:t>Biorafinerija</w:t>
      </w:r>
      <w:proofErr w:type="spellEnd"/>
      <w:r w:rsidRPr="00600FFC">
        <w:rPr>
          <w:rFonts w:ascii="Calibri" w:hAnsi="Calibri" w:cs="Arial"/>
          <w:bCs/>
          <w:szCs w:val="20"/>
          <w:lang w:val="sl-SI"/>
        </w:rPr>
        <w:t xml:space="preserve">« smo </w:t>
      </w:r>
      <w:r>
        <w:rPr>
          <w:rFonts w:ascii="Calibri" w:hAnsi="Calibri" w:cs="Arial"/>
          <w:bCs/>
          <w:szCs w:val="20"/>
          <w:lang w:val="sl-SI"/>
        </w:rPr>
        <w:t xml:space="preserve">morali </w:t>
      </w:r>
      <w:r w:rsidRPr="00600FFC">
        <w:rPr>
          <w:rFonts w:ascii="Calibri" w:hAnsi="Calibri" w:cs="Arial"/>
          <w:bCs/>
          <w:szCs w:val="20"/>
          <w:lang w:val="sl-SI"/>
        </w:rPr>
        <w:t>upošteva</w:t>
      </w:r>
      <w:r>
        <w:rPr>
          <w:rFonts w:ascii="Calibri" w:hAnsi="Calibri" w:cs="Arial"/>
          <w:bCs/>
          <w:szCs w:val="20"/>
          <w:lang w:val="sl-SI"/>
        </w:rPr>
        <w:t>t</w:t>
      </w:r>
      <w:r w:rsidRPr="00600FFC">
        <w:rPr>
          <w:rFonts w:ascii="Calibri" w:hAnsi="Calibri" w:cs="Arial"/>
          <w:bCs/>
          <w:szCs w:val="20"/>
          <w:lang w:val="sl-SI"/>
        </w:rPr>
        <w:t xml:space="preserve">i, kot da je celotna prostornina za v Modelu za to namenjenega lesa (ostankov drugih procesov predelave lesa) predelana v tekoče kemikalije (čeprav je v tej smeri predelave lesa možna res široka paleta raznovrstnih izdelkov) – boljša konsistentnost podatkov </w:t>
      </w:r>
      <w:r>
        <w:rPr>
          <w:rFonts w:ascii="Calibri" w:hAnsi="Calibri" w:cs="Arial"/>
          <w:bCs/>
          <w:szCs w:val="20"/>
          <w:lang w:val="sl-SI"/>
        </w:rPr>
        <w:t>bi izboljšala</w:t>
      </w:r>
      <w:r w:rsidRPr="00600FFC">
        <w:rPr>
          <w:rFonts w:ascii="Calibri" w:hAnsi="Calibri" w:cs="Arial"/>
          <w:bCs/>
          <w:szCs w:val="20"/>
          <w:lang w:val="sl-SI"/>
        </w:rPr>
        <w:t xml:space="preserve"> pravilnost izračuna</w:t>
      </w:r>
    </w:p>
    <w:p w14:paraId="3AA8291F" w14:textId="77777777" w:rsidR="009B3828" w:rsidRPr="00AD6D82" w:rsidRDefault="009B3828" w:rsidP="009B3828">
      <w:pPr>
        <w:pStyle w:val="podpisi"/>
        <w:numPr>
          <w:ilvl w:val="0"/>
          <w:numId w:val="26"/>
        </w:numPr>
        <w:spacing w:line="312" w:lineRule="auto"/>
        <w:jc w:val="both"/>
        <w:rPr>
          <w:rFonts w:ascii="Calibri" w:hAnsi="Calibri" w:cs="Arial"/>
          <w:bCs/>
          <w:szCs w:val="20"/>
          <w:lang w:val="sl-SI"/>
        </w:rPr>
      </w:pPr>
      <w:r w:rsidRPr="00AD6D82">
        <w:rPr>
          <w:rFonts w:ascii="Calibri" w:hAnsi="Calibri" w:cs="Arial"/>
          <w:bCs/>
          <w:szCs w:val="20"/>
          <w:lang w:val="sl-SI"/>
        </w:rPr>
        <w:t xml:space="preserve">Zaradi relativno majhnega nabora izdelkov je pri primerjavi »največje razlike« in »najmanjše razlike« (Poglavje 2.3.3) </w:t>
      </w:r>
      <w:r>
        <w:rPr>
          <w:rFonts w:ascii="Calibri" w:hAnsi="Calibri" w:cs="Arial"/>
          <w:bCs/>
          <w:szCs w:val="20"/>
          <w:lang w:val="sl-SI"/>
        </w:rPr>
        <w:t xml:space="preserve">pri posamezni Smeri predelave lesa </w:t>
      </w:r>
      <w:r w:rsidRPr="00AD6D82">
        <w:rPr>
          <w:rFonts w:ascii="Calibri" w:hAnsi="Calibri" w:cs="Arial"/>
          <w:bCs/>
          <w:szCs w:val="20"/>
          <w:lang w:val="sl-SI"/>
        </w:rPr>
        <w:t>prihajalo do velikih razlik v oceni potencialnega prihranka emisij toplogrednih plinov in količine CO</w:t>
      </w:r>
      <w:r w:rsidRPr="00AD6D82">
        <w:rPr>
          <w:rFonts w:ascii="Calibri" w:hAnsi="Calibri" w:cs="Arial"/>
          <w:bCs/>
          <w:szCs w:val="20"/>
          <w:vertAlign w:val="subscript"/>
          <w:lang w:val="sl-SI"/>
        </w:rPr>
        <w:t>2</w:t>
      </w:r>
      <w:r w:rsidRPr="00AD6D82">
        <w:rPr>
          <w:rFonts w:ascii="Calibri" w:hAnsi="Calibri" w:cs="Arial"/>
          <w:bCs/>
          <w:szCs w:val="20"/>
          <w:lang w:val="sl-SI"/>
        </w:rPr>
        <w:t xml:space="preserve">, ki je potencialno »skladiščena« v teh izdelkih. Zato je v skupnem prikazu kot </w:t>
      </w:r>
      <w:r>
        <w:rPr>
          <w:rFonts w:ascii="Calibri" w:hAnsi="Calibri" w:cs="Arial"/>
          <w:bCs/>
          <w:szCs w:val="20"/>
          <w:lang w:val="sl-SI"/>
        </w:rPr>
        <w:t>n</w:t>
      </w:r>
      <w:r w:rsidRPr="00AD6D82">
        <w:rPr>
          <w:rFonts w:ascii="Calibri" w:hAnsi="Calibri" w:cs="Arial"/>
          <w:bCs/>
          <w:szCs w:val="20"/>
          <w:lang w:val="sl-SI"/>
        </w:rPr>
        <w:t>ajbolj korekt</w:t>
      </w:r>
      <w:r>
        <w:rPr>
          <w:rFonts w:ascii="Calibri" w:hAnsi="Calibri" w:cs="Arial"/>
          <w:bCs/>
          <w:szCs w:val="20"/>
          <w:lang w:val="sl-SI"/>
        </w:rPr>
        <w:t>en rezultat izpostavljeno</w:t>
      </w:r>
      <w:r w:rsidRPr="00AD6D82">
        <w:rPr>
          <w:rFonts w:ascii="Calibri" w:hAnsi="Calibri" w:cs="Arial"/>
          <w:bCs/>
          <w:szCs w:val="20"/>
          <w:lang w:val="sl-SI"/>
        </w:rPr>
        <w:t xml:space="preserve"> povprečje</w:t>
      </w:r>
      <w:r>
        <w:rPr>
          <w:rFonts w:ascii="Calibri" w:hAnsi="Calibri" w:cs="Arial"/>
          <w:bCs/>
          <w:szCs w:val="20"/>
          <w:lang w:val="sl-SI"/>
        </w:rPr>
        <w:t xml:space="preserve"> teh razlik.</w:t>
      </w:r>
    </w:p>
    <w:p w14:paraId="603E5D0E" w14:textId="77777777" w:rsidR="009B3828" w:rsidRPr="00600FFC" w:rsidRDefault="009B3828" w:rsidP="009B3828">
      <w:pPr>
        <w:pStyle w:val="podpisi"/>
        <w:spacing w:line="312" w:lineRule="auto"/>
        <w:jc w:val="both"/>
        <w:rPr>
          <w:rFonts w:ascii="Calibri" w:hAnsi="Calibri" w:cs="Arial"/>
          <w:bCs/>
          <w:szCs w:val="20"/>
          <w:lang w:val="sl-SI"/>
        </w:rPr>
      </w:pPr>
    </w:p>
    <w:p w14:paraId="5384D746" w14:textId="77777777" w:rsidR="009B3828" w:rsidRPr="00600FFC" w:rsidRDefault="009B3828" w:rsidP="009B3828">
      <w:pPr>
        <w:pStyle w:val="podpisi"/>
        <w:spacing w:line="312" w:lineRule="auto"/>
        <w:jc w:val="both"/>
        <w:rPr>
          <w:rFonts w:ascii="Calibri" w:hAnsi="Calibri" w:cs="Arial"/>
          <w:bCs/>
          <w:szCs w:val="20"/>
          <w:lang w:val="sl-SI"/>
        </w:rPr>
      </w:pPr>
      <w:r w:rsidRPr="00600FFC">
        <w:rPr>
          <w:rFonts w:ascii="Calibri" w:hAnsi="Calibri" w:cs="Arial"/>
          <w:bCs/>
          <w:szCs w:val="20"/>
          <w:lang w:val="sl-SI"/>
        </w:rPr>
        <w:t xml:space="preserve">Pri </w:t>
      </w:r>
      <w:r>
        <w:rPr>
          <w:rFonts w:ascii="Calibri" w:hAnsi="Calibri" w:cs="Arial"/>
          <w:bCs/>
          <w:szCs w:val="20"/>
          <w:lang w:val="sl-SI"/>
        </w:rPr>
        <w:t>oceni</w:t>
      </w:r>
      <w:r w:rsidRPr="00600FFC">
        <w:rPr>
          <w:rFonts w:ascii="Calibri" w:hAnsi="Calibri" w:cs="Arial"/>
          <w:bCs/>
          <w:szCs w:val="20"/>
          <w:lang w:val="sl-SI"/>
        </w:rPr>
        <w:t xml:space="preserve"> </w:t>
      </w:r>
      <w:r>
        <w:rPr>
          <w:rFonts w:ascii="Calibri" w:hAnsi="Calibri" w:cs="Arial"/>
          <w:bCs/>
          <w:szCs w:val="20"/>
          <w:lang w:val="sl-SI"/>
        </w:rPr>
        <w:t>potencialnih prihrankov emisij toplogrednih plinov zaradi</w:t>
      </w:r>
      <w:r w:rsidRPr="00C35E8A">
        <w:rPr>
          <w:rFonts w:ascii="Calibri" w:hAnsi="Calibri" w:cs="Arial"/>
          <w:bCs/>
          <w:szCs w:val="20"/>
          <w:lang w:val="sl-SI"/>
        </w:rPr>
        <w:t xml:space="preserve"> </w:t>
      </w:r>
      <w:r>
        <w:rPr>
          <w:rFonts w:ascii="Calibri" w:hAnsi="Calibri" w:cs="Arial"/>
          <w:bCs/>
          <w:szCs w:val="20"/>
          <w:lang w:val="sl-SI"/>
        </w:rPr>
        <w:t>z</w:t>
      </w:r>
      <w:r w:rsidRPr="00C35E8A">
        <w:rPr>
          <w:rFonts w:ascii="Calibri" w:hAnsi="Calibri" w:cs="Arial"/>
          <w:bCs/>
          <w:szCs w:val="20"/>
          <w:lang w:val="sl-SI"/>
        </w:rPr>
        <w:t>manjšanj</w:t>
      </w:r>
      <w:r>
        <w:rPr>
          <w:rFonts w:ascii="Calibri" w:hAnsi="Calibri" w:cs="Arial"/>
          <w:bCs/>
          <w:szCs w:val="20"/>
          <w:lang w:val="sl-SI"/>
        </w:rPr>
        <w:t>a</w:t>
      </w:r>
      <w:r w:rsidRPr="00C35E8A">
        <w:rPr>
          <w:rFonts w:ascii="Calibri" w:hAnsi="Calibri" w:cs="Arial"/>
          <w:bCs/>
          <w:szCs w:val="20"/>
          <w:lang w:val="sl-SI"/>
        </w:rPr>
        <w:t xml:space="preserve"> transportnih poti ter poenostavljene logistike</w:t>
      </w:r>
      <w:r>
        <w:rPr>
          <w:rFonts w:ascii="Calibri" w:hAnsi="Calibri" w:cs="Arial"/>
          <w:bCs/>
          <w:szCs w:val="20"/>
          <w:lang w:val="sl-SI"/>
        </w:rPr>
        <w:t>, ki bi nastale, če nekaterih lesnih izdelkov ne bi uvažali iz tujine, ampak njihovo proizvodnjo vzpostavili v RS, smo upoštevali naslednje predpostavke in omejitve:</w:t>
      </w:r>
    </w:p>
    <w:p w14:paraId="2A437591" w14:textId="77777777" w:rsidR="009B3828" w:rsidRDefault="009B3828" w:rsidP="009B3828">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Izbrali smo štiri najbolj tipične polizdelke in identificirali »točke zadnjega zbiranja« teh polizdelkov pred transportom v Slovenijo</w:t>
      </w:r>
    </w:p>
    <w:p w14:paraId="79020D0B" w14:textId="77777777" w:rsidR="009B3828" w:rsidRPr="00600FFC" w:rsidRDefault="009B3828" w:rsidP="009B3828">
      <w:pPr>
        <w:pStyle w:val="podpisi"/>
        <w:numPr>
          <w:ilvl w:val="0"/>
          <w:numId w:val="26"/>
        </w:numPr>
        <w:spacing w:line="312" w:lineRule="auto"/>
        <w:jc w:val="both"/>
        <w:rPr>
          <w:rFonts w:ascii="Calibri" w:hAnsi="Calibri" w:cs="Arial"/>
          <w:bCs/>
          <w:szCs w:val="20"/>
          <w:lang w:val="sl-SI"/>
        </w:rPr>
      </w:pPr>
      <w:r w:rsidRPr="00E87A1E">
        <w:rPr>
          <w:rFonts w:ascii="Calibri" w:hAnsi="Calibri" w:cs="Arial"/>
          <w:bCs/>
          <w:szCs w:val="20"/>
          <w:lang w:val="sl-SI"/>
        </w:rPr>
        <w:t>Izračunali smo povprečno razdaljo med temi točkami »zadnjega zbiranja« in najpomembnejšimi centri v Sloveniji, kjer bi lahko bili proizvodni obrati in/ali njihovi odjemalci</w:t>
      </w:r>
      <w:r>
        <w:rPr>
          <w:rFonts w:ascii="Calibri" w:hAnsi="Calibri" w:cs="Arial"/>
          <w:bCs/>
          <w:szCs w:val="20"/>
          <w:lang w:val="sl-SI"/>
        </w:rPr>
        <w:t xml:space="preserve">, </w:t>
      </w:r>
      <w:r w:rsidRPr="00600FFC">
        <w:rPr>
          <w:rFonts w:ascii="Calibri" w:hAnsi="Calibri" w:cs="Arial"/>
          <w:bCs/>
          <w:szCs w:val="20"/>
          <w:lang w:val="sl-SI"/>
        </w:rPr>
        <w:t>in ne dejansk</w:t>
      </w:r>
      <w:r>
        <w:rPr>
          <w:rFonts w:ascii="Calibri" w:hAnsi="Calibri" w:cs="Arial"/>
          <w:bCs/>
          <w:szCs w:val="20"/>
          <w:lang w:val="sl-SI"/>
        </w:rPr>
        <w:t xml:space="preserve">ih </w:t>
      </w:r>
      <w:r w:rsidRPr="00600FFC">
        <w:rPr>
          <w:rFonts w:ascii="Calibri" w:hAnsi="Calibri" w:cs="Arial"/>
          <w:bCs/>
          <w:szCs w:val="20"/>
          <w:lang w:val="sl-SI"/>
        </w:rPr>
        <w:t>transportn</w:t>
      </w:r>
      <w:r>
        <w:rPr>
          <w:rFonts w:ascii="Calibri" w:hAnsi="Calibri" w:cs="Arial"/>
          <w:bCs/>
          <w:szCs w:val="20"/>
          <w:lang w:val="sl-SI"/>
        </w:rPr>
        <w:t>ih</w:t>
      </w:r>
      <w:r w:rsidRPr="00600FFC">
        <w:rPr>
          <w:rFonts w:ascii="Calibri" w:hAnsi="Calibri" w:cs="Arial"/>
          <w:bCs/>
          <w:szCs w:val="20"/>
          <w:lang w:val="sl-SI"/>
        </w:rPr>
        <w:t xml:space="preserve"> poti</w:t>
      </w:r>
      <w:r>
        <w:rPr>
          <w:rFonts w:ascii="Calibri" w:hAnsi="Calibri" w:cs="Arial"/>
          <w:bCs/>
          <w:szCs w:val="20"/>
          <w:lang w:val="sl-SI"/>
        </w:rPr>
        <w:t xml:space="preserve"> med vsemi temi točkami</w:t>
      </w:r>
    </w:p>
    <w:p w14:paraId="5EBB693D" w14:textId="77777777" w:rsidR="009B3828" w:rsidRPr="00600FFC" w:rsidRDefault="009B3828" w:rsidP="009B3828">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Za</w:t>
      </w:r>
      <w:r w:rsidRPr="00600FFC">
        <w:rPr>
          <w:rFonts w:ascii="Calibri" w:hAnsi="Calibri" w:cs="Arial"/>
          <w:bCs/>
          <w:szCs w:val="20"/>
          <w:lang w:val="sl-SI"/>
        </w:rPr>
        <w:t xml:space="preserve"> količin</w:t>
      </w:r>
      <w:r>
        <w:rPr>
          <w:rFonts w:ascii="Calibri" w:hAnsi="Calibri" w:cs="Arial"/>
          <w:bCs/>
          <w:szCs w:val="20"/>
          <w:lang w:val="sl-SI"/>
        </w:rPr>
        <w:t>e izbranih polizdelkov smo privzeli količine, ki jih je za njihove Smeri predelave lesa izračunal Model</w:t>
      </w:r>
      <w:r w:rsidRPr="00600FFC">
        <w:rPr>
          <w:rFonts w:ascii="Calibri" w:hAnsi="Calibri" w:cs="Arial"/>
          <w:bCs/>
          <w:szCs w:val="20"/>
          <w:lang w:val="sl-SI"/>
        </w:rPr>
        <w:t xml:space="preserve"> in ne </w:t>
      </w:r>
      <w:r>
        <w:rPr>
          <w:rFonts w:ascii="Calibri" w:hAnsi="Calibri" w:cs="Arial"/>
          <w:bCs/>
          <w:szCs w:val="20"/>
          <w:lang w:val="sl-SI"/>
        </w:rPr>
        <w:t xml:space="preserve">trenutne </w:t>
      </w:r>
      <w:r w:rsidRPr="00600FFC">
        <w:rPr>
          <w:rFonts w:ascii="Calibri" w:hAnsi="Calibri" w:cs="Arial"/>
          <w:bCs/>
          <w:szCs w:val="20"/>
          <w:lang w:val="sl-SI"/>
        </w:rPr>
        <w:t xml:space="preserve">dejanske količine </w:t>
      </w:r>
      <w:r>
        <w:rPr>
          <w:rFonts w:ascii="Calibri" w:hAnsi="Calibri" w:cs="Arial"/>
          <w:bCs/>
          <w:szCs w:val="20"/>
          <w:lang w:val="sl-SI"/>
        </w:rPr>
        <w:t xml:space="preserve">transportirane </w:t>
      </w:r>
      <w:r w:rsidRPr="00600FFC">
        <w:rPr>
          <w:rFonts w:ascii="Calibri" w:hAnsi="Calibri" w:cs="Arial"/>
          <w:bCs/>
          <w:szCs w:val="20"/>
          <w:lang w:val="sl-SI"/>
        </w:rPr>
        <w:t>z mest proizvodnje</w:t>
      </w:r>
      <w:r>
        <w:rPr>
          <w:rFonts w:ascii="Calibri" w:hAnsi="Calibri" w:cs="Arial"/>
          <w:bCs/>
          <w:szCs w:val="20"/>
          <w:lang w:val="sl-SI"/>
        </w:rPr>
        <w:t xml:space="preserve"> in</w:t>
      </w:r>
      <w:r w:rsidRPr="00600FFC">
        <w:rPr>
          <w:rFonts w:ascii="Calibri" w:hAnsi="Calibri" w:cs="Arial"/>
          <w:bCs/>
          <w:szCs w:val="20"/>
          <w:lang w:val="sl-SI"/>
        </w:rPr>
        <w:t xml:space="preserve"> distribucije </w:t>
      </w:r>
      <w:r>
        <w:rPr>
          <w:rFonts w:ascii="Calibri" w:hAnsi="Calibri" w:cs="Arial"/>
          <w:bCs/>
          <w:szCs w:val="20"/>
          <w:lang w:val="sl-SI"/>
        </w:rPr>
        <w:t>v tujini (ni ustreznih podatkov)</w:t>
      </w:r>
    </w:p>
    <w:p w14:paraId="56C127F2" w14:textId="77777777" w:rsidR="009B3828" w:rsidRPr="00600FFC" w:rsidRDefault="009B3828" w:rsidP="009B3828">
      <w:pPr>
        <w:pStyle w:val="podpisi"/>
        <w:numPr>
          <w:ilvl w:val="0"/>
          <w:numId w:val="26"/>
        </w:numPr>
        <w:spacing w:line="312" w:lineRule="auto"/>
        <w:jc w:val="both"/>
        <w:rPr>
          <w:rFonts w:ascii="Calibri" w:hAnsi="Calibri" w:cs="Arial"/>
          <w:bCs/>
          <w:szCs w:val="20"/>
          <w:lang w:val="sl-SI"/>
        </w:rPr>
      </w:pPr>
      <w:r w:rsidRPr="00BA5A34">
        <w:rPr>
          <w:rFonts w:ascii="Calibri" w:hAnsi="Calibri" w:cs="Arial"/>
          <w:bCs/>
          <w:szCs w:val="20"/>
          <w:lang w:val="sl-SI"/>
        </w:rPr>
        <w:t>Predpostavili smo, da je lesnopredelovalna industrija geografsko razpršena dejavnost, za lažji izračun pa predpostavili, da to geografsko razpršenost najbolje ponazarja kar pet največjih krajev v Sloveniji (Ljubljana, Maribor, Celje, Koper in Novo Mesto)</w:t>
      </w:r>
      <w:r>
        <w:rPr>
          <w:rFonts w:ascii="Calibri" w:hAnsi="Calibri" w:cs="Arial"/>
          <w:bCs/>
          <w:szCs w:val="20"/>
          <w:lang w:val="sl-SI"/>
        </w:rPr>
        <w:t xml:space="preserve"> in ne, na primer, dejanskih potencialnih lokacij, kjer bi z investicijami v RS lahko vzpostavili te predelovalne obrate</w:t>
      </w:r>
    </w:p>
    <w:p w14:paraId="5D7D7D5F" w14:textId="323F892B" w:rsidR="009B3828" w:rsidRDefault="009B3828" w:rsidP="00F50A5B">
      <w:pPr>
        <w:spacing w:line="312" w:lineRule="auto"/>
        <w:rPr>
          <w:rFonts w:ascii="Calibri" w:hAnsi="Calibri"/>
          <w:sz w:val="20"/>
          <w:szCs w:val="20"/>
          <w:lang w:val="sl-SI"/>
        </w:rPr>
      </w:pPr>
    </w:p>
    <w:p w14:paraId="4A7E006D" w14:textId="5EE32C37" w:rsidR="009B3828" w:rsidRDefault="009B3828" w:rsidP="00F50A5B">
      <w:pPr>
        <w:spacing w:line="312" w:lineRule="auto"/>
        <w:rPr>
          <w:rFonts w:ascii="Calibri" w:hAnsi="Calibri"/>
          <w:sz w:val="20"/>
          <w:szCs w:val="20"/>
          <w:lang w:val="sl-SI"/>
        </w:rPr>
      </w:pPr>
    </w:p>
    <w:p w14:paraId="4147808E" w14:textId="77777777" w:rsidR="009B3828" w:rsidRDefault="009B3828">
      <w:pPr>
        <w:spacing w:before="0" w:after="0" w:line="240" w:lineRule="auto"/>
        <w:contextualSpacing w:val="0"/>
        <w:rPr>
          <w:rFonts w:ascii="Calibri" w:hAnsi="Calibri" w:cstheme="majorHAnsi"/>
          <w:b/>
          <w:bCs/>
          <w:color w:val="69A435"/>
          <w:sz w:val="20"/>
          <w:szCs w:val="20"/>
          <w:lang w:val="sl-SI"/>
        </w:rPr>
      </w:pPr>
      <w:r>
        <w:rPr>
          <w:rFonts w:ascii="Calibri" w:hAnsi="Calibri" w:cstheme="majorHAnsi"/>
          <w:b/>
          <w:bCs/>
          <w:color w:val="69A435"/>
          <w:sz w:val="20"/>
          <w:szCs w:val="20"/>
          <w:lang w:val="sl-SI"/>
        </w:rPr>
        <w:br w:type="page"/>
      </w:r>
    </w:p>
    <w:p w14:paraId="4C2412EC" w14:textId="18CD1718" w:rsidR="009B3828" w:rsidRDefault="009B3828" w:rsidP="00F50A5B">
      <w:pPr>
        <w:spacing w:line="312" w:lineRule="auto"/>
        <w:rPr>
          <w:rFonts w:ascii="Calibri" w:hAnsi="Calibri"/>
          <w:sz w:val="20"/>
          <w:szCs w:val="20"/>
          <w:lang w:val="sl-SI"/>
        </w:rPr>
      </w:pPr>
      <w:r w:rsidRPr="001C5C38">
        <w:rPr>
          <w:rFonts w:ascii="Calibri" w:hAnsi="Calibri" w:cstheme="majorHAnsi"/>
          <w:b/>
          <w:bCs/>
          <w:color w:val="FF0000"/>
          <w:sz w:val="20"/>
          <w:szCs w:val="20"/>
          <w:lang w:val="sl-SI"/>
        </w:rPr>
        <w:lastRenderedPageBreak/>
        <w:t>Priloga E. Dispozicija za izvedbo temeljite študije, ki bi opredelila tržno pozicijo lesa in lesnih izdelkov, postavila model za proučevanje učinkov ukrepov ekonomske in drugih politik na lesarstvo in podala utemeljitve ter izračunala podrobnejše vplive v Točki 2 Dispozicije predlaganih projektov za razvoj smeri predelave lesa v Sloveniji</w:t>
      </w:r>
    </w:p>
    <w:p w14:paraId="2C4B2990" w14:textId="77777777" w:rsidR="000441ED" w:rsidRPr="00600FFC" w:rsidRDefault="000441ED" w:rsidP="000441ED">
      <w:pPr>
        <w:pStyle w:val="podpisi"/>
        <w:spacing w:line="312" w:lineRule="auto"/>
        <w:jc w:val="both"/>
        <w:rPr>
          <w:rFonts w:ascii="Calibri" w:hAnsi="Calibri" w:cs="Arial"/>
          <w:bCs/>
          <w:szCs w:val="20"/>
          <w:lang w:val="sl-SI"/>
        </w:rPr>
      </w:pPr>
    </w:p>
    <w:p w14:paraId="5A865326"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 xml:space="preserve">Na podlagi spoznanj, ki smo jih ugotovili v tej Študiji, eksplicitno zapisani so predvsem v Poglavju 3., čeprav implicitno po celotnem besedilu, predlagamo Dispozicijo </w:t>
      </w:r>
      <w:r w:rsidRPr="000C5C97">
        <w:rPr>
          <w:rFonts w:ascii="Calibri" w:hAnsi="Calibri" w:cs="Arial"/>
          <w:bCs/>
          <w:szCs w:val="20"/>
          <w:lang w:val="sl-SI"/>
        </w:rPr>
        <w:t>za izvedbo temeljite študije</w:t>
      </w:r>
      <w:r>
        <w:rPr>
          <w:rFonts w:ascii="Calibri" w:hAnsi="Calibri" w:cs="Arial"/>
          <w:bCs/>
          <w:szCs w:val="20"/>
          <w:lang w:val="sl-SI"/>
        </w:rPr>
        <w:t xml:space="preserve">, </w:t>
      </w:r>
      <w:r w:rsidRPr="00217E22">
        <w:rPr>
          <w:rFonts w:ascii="Calibri" w:hAnsi="Calibri" w:cs="Arial"/>
          <w:bCs/>
          <w:szCs w:val="20"/>
          <w:lang w:val="sl-SI"/>
        </w:rPr>
        <w:t>ki bi opredelila tržno pozicijo lesa in lesnih izdelkov, postavila model za proučevanje učinkov ukrepov ekonomske in drugih politik na lesarstvo in podala utemeljitve ter izračunala podrobnejše vplive v Točki 2 Dispozicije predlaganih projektov za razvoj smeri predelave lesa v Sloveniji</w:t>
      </w:r>
      <w:r>
        <w:rPr>
          <w:rFonts w:ascii="Calibri" w:hAnsi="Calibri" w:cs="Arial"/>
          <w:bCs/>
          <w:szCs w:val="20"/>
          <w:lang w:val="sl-SI"/>
        </w:rPr>
        <w:t>. Dispozicija naj vsebuje:</w:t>
      </w:r>
    </w:p>
    <w:p w14:paraId="6E30D0D6" w14:textId="77777777" w:rsidR="000441ED" w:rsidRPr="00600FFC" w:rsidRDefault="000441ED" w:rsidP="000441ED">
      <w:pPr>
        <w:pStyle w:val="podpisi"/>
        <w:spacing w:line="312" w:lineRule="auto"/>
        <w:jc w:val="both"/>
        <w:rPr>
          <w:rFonts w:ascii="Calibri" w:hAnsi="Calibri" w:cs="Arial"/>
          <w:bCs/>
          <w:szCs w:val="20"/>
          <w:lang w:val="sl-SI"/>
        </w:rPr>
      </w:pPr>
    </w:p>
    <w:p w14:paraId="61C8A17E" w14:textId="77777777" w:rsidR="000441ED" w:rsidRDefault="000441ED" w:rsidP="000441ED">
      <w:pPr>
        <w:pStyle w:val="podpisi"/>
        <w:numPr>
          <w:ilvl w:val="0"/>
          <w:numId w:val="30"/>
        </w:numPr>
        <w:spacing w:line="312" w:lineRule="auto"/>
        <w:jc w:val="both"/>
        <w:rPr>
          <w:rFonts w:ascii="Calibri" w:hAnsi="Calibri" w:cs="Arial"/>
          <w:bCs/>
          <w:szCs w:val="20"/>
          <w:lang w:val="sl-SI"/>
        </w:rPr>
      </w:pPr>
      <w:r w:rsidRPr="00600FFC">
        <w:rPr>
          <w:rFonts w:ascii="Calibri" w:hAnsi="Calibri" w:cs="Arial"/>
          <w:bCs/>
          <w:szCs w:val="20"/>
          <w:lang w:val="sl-SI"/>
        </w:rPr>
        <w:t>Cilj študije</w:t>
      </w:r>
    </w:p>
    <w:p w14:paraId="68E8536F" w14:textId="77777777" w:rsidR="000441ED" w:rsidRDefault="000441ED" w:rsidP="000441ED">
      <w:pPr>
        <w:pStyle w:val="podpisi"/>
        <w:spacing w:line="312" w:lineRule="auto"/>
        <w:jc w:val="both"/>
        <w:rPr>
          <w:rFonts w:ascii="Calibri" w:hAnsi="Calibri" w:cs="Arial"/>
          <w:bCs/>
          <w:szCs w:val="20"/>
          <w:lang w:val="sl-SI"/>
        </w:rPr>
      </w:pPr>
    </w:p>
    <w:p w14:paraId="33D5C269"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V študiji naj Ponudnik opredeli gospodarski in inovacijski položaj lesnopredelovalnega sektorja, ter predlaga/pripravi metodologijo za izboljšanje zbiranja podatkov in njihove obdelave/predstavitve. Ponudnik naj pripravi</w:t>
      </w:r>
      <w:r w:rsidRPr="001111B9">
        <w:rPr>
          <w:rFonts w:ascii="Calibri" w:hAnsi="Calibri" w:cs="Arial"/>
          <w:bCs/>
          <w:szCs w:val="20"/>
          <w:lang w:val="sl-SI"/>
        </w:rPr>
        <w:t xml:space="preserve"> model, ki bo zajel snovne tokove lesa v njegovi pridelavi, predelavi (primarni in sekundarni), pri zbiranju ostankov in odpadkov, ponovni uporabi in rabi v energetiki. Model naj ovrednoti te tokove predvsem z ekonomskega in </w:t>
      </w:r>
      <w:proofErr w:type="spellStart"/>
      <w:r w:rsidRPr="001111B9">
        <w:rPr>
          <w:rFonts w:ascii="Calibri" w:hAnsi="Calibri" w:cs="Arial"/>
          <w:bCs/>
          <w:szCs w:val="20"/>
          <w:lang w:val="sl-SI"/>
        </w:rPr>
        <w:t>okoljskega</w:t>
      </w:r>
      <w:proofErr w:type="spellEnd"/>
      <w:r w:rsidRPr="001111B9">
        <w:rPr>
          <w:rFonts w:ascii="Calibri" w:hAnsi="Calibri" w:cs="Arial"/>
          <w:bCs/>
          <w:szCs w:val="20"/>
          <w:lang w:val="sl-SI"/>
        </w:rPr>
        <w:t xml:space="preserve"> (predvsem bilance emisij toplogrednih plinov</w:t>
      </w:r>
      <w:r>
        <w:rPr>
          <w:rFonts w:ascii="Calibri" w:hAnsi="Calibri" w:cs="Arial"/>
          <w:bCs/>
          <w:szCs w:val="20"/>
          <w:lang w:val="sl-SI"/>
        </w:rPr>
        <w:t>,</w:t>
      </w:r>
      <w:r w:rsidRPr="001111B9">
        <w:rPr>
          <w:rFonts w:ascii="Calibri" w:hAnsi="Calibri" w:cs="Arial"/>
          <w:bCs/>
          <w:szCs w:val="20"/>
          <w:lang w:val="sl-SI"/>
        </w:rPr>
        <w:t xml:space="preserve"> eksplicitno </w:t>
      </w:r>
      <w:r>
        <w:rPr>
          <w:rFonts w:ascii="Calibri" w:hAnsi="Calibri" w:cs="Arial"/>
          <w:bCs/>
          <w:szCs w:val="20"/>
          <w:lang w:val="sl-SI"/>
        </w:rPr>
        <w:t xml:space="preserve">pa naj </w:t>
      </w:r>
      <w:r w:rsidRPr="001111B9">
        <w:rPr>
          <w:rFonts w:ascii="Calibri" w:hAnsi="Calibri" w:cs="Arial"/>
          <w:bCs/>
          <w:szCs w:val="20"/>
          <w:lang w:val="sl-SI"/>
        </w:rPr>
        <w:t>izpostavi v lesne izdelke vezan</w:t>
      </w:r>
      <w:r>
        <w:rPr>
          <w:rFonts w:ascii="Calibri" w:hAnsi="Calibri" w:cs="Arial"/>
          <w:bCs/>
          <w:szCs w:val="20"/>
          <w:lang w:val="sl-SI"/>
        </w:rPr>
        <w:t>o</w:t>
      </w:r>
      <w:r w:rsidRPr="001111B9">
        <w:rPr>
          <w:rFonts w:ascii="Calibri" w:hAnsi="Calibri" w:cs="Arial"/>
          <w:bCs/>
          <w:szCs w:val="20"/>
          <w:lang w:val="sl-SI"/>
        </w:rPr>
        <w:t xml:space="preserve"> količino biogenega ogljika</w:t>
      </w:r>
      <w:r>
        <w:rPr>
          <w:rFonts w:ascii="Calibri" w:hAnsi="Calibri" w:cs="Arial"/>
          <w:bCs/>
          <w:szCs w:val="20"/>
          <w:lang w:val="sl-SI"/>
        </w:rPr>
        <w:t>)</w:t>
      </w:r>
      <w:r w:rsidRPr="001111B9">
        <w:rPr>
          <w:rFonts w:ascii="Calibri" w:hAnsi="Calibri" w:cs="Arial"/>
          <w:bCs/>
          <w:szCs w:val="20"/>
          <w:lang w:val="sl-SI"/>
        </w:rPr>
        <w:t xml:space="preserve">. Model naj bo pripravljen na širitve in posodabljanja, omogoči pa naj optimizacijo rešitev tako z gospodarskega </w:t>
      </w:r>
      <w:r>
        <w:rPr>
          <w:rFonts w:ascii="Calibri" w:hAnsi="Calibri" w:cs="Arial"/>
          <w:bCs/>
          <w:szCs w:val="20"/>
          <w:lang w:val="sl-SI"/>
        </w:rPr>
        <w:t xml:space="preserve">(vključujoč vrste in lokacije investicijskih projektov, njihovo </w:t>
      </w:r>
      <w:proofErr w:type="spellStart"/>
      <w:r>
        <w:rPr>
          <w:rFonts w:ascii="Calibri" w:hAnsi="Calibri" w:cs="Arial"/>
          <w:bCs/>
          <w:szCs w:val="20"/>
          <w:lang w:val="sl-SI"/>
        </w:rPr>
        <w:t>profitabilnost</w:t>
      </w:r>
      <w:proofErr w:type="spellEnd"/>
      <w:r>
        <w:rPr>
          <w:rFonts w:ascii="Calibri" w:hAnsi="Calibri" w:cs="Arial"/>
          <w:bCs/>
          <w:szCs w:val="20"/>
          <w:lang w:val="sl-SI"/>
        </w:rPr>
        <w:t xml:space="preserve">, itd.) </w:t>
      </w:r>
      <w:r w:rsidRPr="001111B9">
        <w:rPr>
          <w:rFonts w:ascii="Calibri" w:hAnsi="Calibri" w:cs="Arial"/>
          <w:bCs/>
          <w:szCs w:val="20"/>
          <w:lang w:val="sl-SI"/>
        </w:rPr>
        <w:t xml:space="preserve">kot </w:t>
      </w:r>
      <w:proofErr w:type="spellStart"/>
      <w:r w:rsidRPr="001111B9">
        <w:rPr>
          <w:rFonts w:ascii="Calibri" w:hAnsi="Calibri" w:cs="Arial"/>
          <w:bCs/>
          <w:szCs w:val="20"/>
          <w:lang w:val="sl-SI"/>
        </w:rPr>
        <w:t>okoljskega</w:t>
      </w:r>
      <w:proofErr w:type="spellEnd"/>
      <w:r w:rsidRPr="001111B9">
        <w:rPr>
          <w:rFonts w:ascii="Calibri" w:hAnsi="Calibri" w:cs="Arial"/>
          <w:bCs/>
          <w:szCs w:val="20"/>
          <w:lang w:val="sl-SI"/>
        </w:rPr>
        <w:t xml:space="preserve"> (vključujoč logistiko in </w:t>
      </w:r>
      <w:proofErr w:type="spellStart"/>
      <w:r w:rsidRPr="001111B9">
        <w:rPr>
          <w:rFonts w:ascii="Calibri" w:hAnsi="Calibri" w:cs="Arial"/>
          <w:bCs/>
          <w:szCs w:val="20"/>
          <w:lang w:val="sl-SI"/>
        </w:rPr>
        <w:t>reverzno</w:t>
      </w:r>
      <w:proofErr w:type="spellEnd"/>
      <w:r w:rsidRPr="001111B9">
        <w:rPr>
          <w:rFonts w:ascii="Calibri" w:hAnsi="Calibri" w:cs="Arial"/>
          <w:bCs/>
          <w:szCs w:val="20"/>
          <w:lang w:val="sl-SI"/>
        </w:rPr>
        <w:t xml:space="preserve"> logistiko)</w:t>
      </w:r>
      <w:r>
        <w:rPr>
          <w:rFonts w:ascii="Calibri" w:hAnsi="Calibri" w:cs="Arial"/>
          <w:bCs/>
          <w:szCs w:val="20"/>
          <w:lang w:val="sl-SI"/>
        </w:rPr>
        <w:t xml:space="preserve"> </w:t>
      </w:r>
      <w:r w:rsidRPr="001111B9">
        <w:rPr>
          <w:rFonts w:ascii="Calibri" w:hAnsi="Calibri" w:cs="Arial"/>
          <w:bCs/>
          <w:szCs w:val="20"/>
          <w:lang w:val="sl-SI"/>
        </w:rPr>
        <w:t xml:space="preserve">vidika, oziroma kombinacije obeh. </w:t>
      </w:r>
      <w:r>
        <w:rPr>
          <w:rFonts w:ascii="Calibri" w:hAnsi="Calibri" w:cs="Arial"/>
          <w:bCs/>
          <w:szCs w:val="20"/>
          <w:lang w:val="sl-SI"/>
        </w:rPr>
        <w:t>Ponudnik</w:t>
      </w:r>
      <w:r w:rsidRPr="001111B9">
        <w:rPr>
          <w:rFonts w:ascii="Calibri" w:hAnsi="Calibri" w:cs="Arial"/>
          <w:bCs/>
          <w:szCs w:val="20"/>
          <w:lang w:val="sl-SI"/>
        </w:rPr>
        <w:t xml:space="preserve"> naj </w:t>
      </w:r>
      <w:r>
        <w:rPr>
          <w:rFonts w:ascii="Calibri" w:hAnsi="Calibri" w:cs="Arial"/>
          <w:bCs/>
          <w:szCs w:val="20"/>
          <w:lang w:val="sl-SI"/>
        </w:rPr>
        <w:t xml:space="preserve">pripravi </w:t>
      </w:r>
      <w:r w:rsidRPr="001111B9">
        <w:rPr>
          <w:rFonts w:ascii="Calibri" w:hAnsi="Calibri" w:cs="Arial"/>
          <w:bCs/>
          <w:szCs w:val="20"/>
          <w:lang w:val="sl-SI"/>
        </w:rPr>
        <w:t xml:space="preserve">znanstveno podlago in strokovni predlog za pripravo politik (metodologija, ukrepi), ki bi </w:t>
      </w:r>
      <w:r>
        <w:rPr>
          <w:rFonts w:ascii="Calibri" w:hAnsi="Calibri" w:cs="Arial"/>
          <w:bCs/>
          <w:szCs w:val="20"/>
          <w:lang w:val="sl-SI"/>
        </w:rPr>
        <w:t>spodbujale razvoj lesarstva na lokalni, nacionalni in ravni EU.</w:t>
      </w:r>
    </w:p>
    <w:p w14:paraId="2A8FFE01" w14:textId="77777777" w:rsidR="000441ED" w:rsidRPr="00600FFC" w:rsidRDefault="000441ED" w:rsidP="000441ED">
      <w:pPr>
        <w:pStyle w:val="podpisi"/>
        <w:spacing w:line="312" w:lineRule="auto"/>
        <w:jc w:val="both"/>
        <w:rPr>
          <w:rFonts w:ascii="Calibri" w:hAnsi="Calibri" w:cs="Arial"/>
          <w:bCs/>
          <w:szCs w:val="20"/>
          <w:lang w:val="sl-SI"/>
        </w:rPr>
      </w:pPr>
    </w:p>
    <w:p w14:paraId="71102741" w14:textId="77777777" w:rsidR="000441ED" w:rsidRDefault="000441ED" w:rsidP="000441ED">
      <w:pPr>
        <w:pStyle w:val="podpisi"/>
        <w:numPr>
          <w:ilvl w:val="0"/>
          <w:numId w:val="30"/>
        </w:numPr>
        <w:spacing w:line="312" w:lineRule="auto"/>
        <w:jc w:val="both"/>
        <w:rPr>
          <w:rFonts w:ascii="Calibri" w:hAnsi="Calibri" w:cs="Arial"/>
          <w:bCs/>
          <w:szCs w:val="20"/>
          <w:lang w:val="sl-SI"/>
        </w:rPr>
      </w:pPr>
      <w:r w:rsidRPr="00600FFC">
        <w:rPr>
          <w:rFonts w:ascii="Calibri" w:hAnsi="Calibri" w:cs="Arial"/>
          <w:bCs/>
          <w:szCs w:val="20"/>
          <w:lang w:val="sl-SI"/>
        </w:rPr>
        <w:t xml:space="preserve">Analiza stanja </w:t>
      </w:r>
      <w:r>
        <w:rPr>
          <w:rFonts w:ascii="Calibri" w:hAnsi="Calibri" w:cs="Arial"/>
          <w:bCs/>
          <w:szCs w:val="20"/>
          <w:lang w:val="sl-SI"/>
        </w:rPr>
        <w:t xml:space="preserve">lesnopredelovalnega </w:t>
      </w:r>
      <w:r w:rsidRPr="00600FFC">
        <w:rPr>
          <w:rFonts w:ascii="Calibri" w:hAnsi="Calibri" w:cs="Arial"/>
          <w:bCs/>
          <w:szCs w:val="20"/>
          <w:lang w:val="sl-SI"/>
        </w:rPr>
        <w:t>sektorja</w:t>
      </w:r>
    </w:p>
    <w:p w14:paraId="13BEDFFA" w14:textId="77777777" w:rsidR="000441ED" w:rsidRDefault="000441ED" w:rsidP="000441ED">
      <w:pPr>
        <w:pStyle w:val="podpisi"/>
        <w:spacing w:line="312" w:lineRule="auto"/>
        <w:jc w:val="both"/>
        <w:rPr>
          <w:rFonts w:ascii="Calibri" w:hAnsi="Calibri" w:cs="Arial"/>
          <w:bCs/>
          <w:szCs w:val="20"/>
          <w:lang w:val="sl-SI"/>
        </w:rPr>
      </w:pPr>
    </w:p>
    <w:p w14:paraId="1CA33AEF"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Ponudnik naj pripravi ekonomski in inovacijski pregled sektorja ter predlaga in pripravi sisteme za izboljšano zbiranje, urejanje in prikazovanje podatkov, ki lahko služijo za pripravo podlag za izboljšave v sektorju.</w:t>
      </w:r>
    </w:p>
    <w:p w14:paraId="3D18B6BF" w14:textId="77777777" w:rsidR="000441ED" w:rsidRDefault="000441ED" w:rsidP="000441ED">
      <w:pPr>
        <w:pStyle w:val="podpisi"/>
        <w:spacing w:line="312" w:lineRule="auto"/>
        <w:jc w:val="both"/>
        <w:rPr>
          <w:rFonts w:ascii="Calibri" w:hAnsi="Calibri" w:cs="Arial"/>
          <w:bCs/>
          <w:szCs w:val="20"/>
          <w:lang w:val="sl-SI"/>
        </w:rPr>
      </w:pPr>
    </w:p>
    <w:p w14:paraId="782781A5" w14:textId="77777777" w:rsidR="000441ED" w:rsidRPr="00600FFC" w:rsidRDefault="000441ED" w:rsidP="000441ED">
      <w:pPr>
        <w:pStyle w:val="podpisi"/>
        <w:spacing w:line="312" w:lineRule="auto"/>
        <w:jc w:val="both"/>
        <w:rPr>
          <w:rFonts w:ascii="Calibri" w:hAnsi="Calibri" w:cs="Arial"/>
          <w:bCs/>
          <w:szCs w:val="20"/>
          <w:lang w:val="sl-SI"/>
        </w:rPr>
      </w:pPr>
    </w:p>
    <w:p w14:paraId="1EA582FE" w14:textId="77777777" w:rsidR="000441ED" w:rsidRDefault="000441ED" w:rsidP="000441ED">
      <w:pPr>
        <w:pStyle w:val="podpisi"/>
        <w:numPr>
          <w:ilvl w:val="1"/>
          <w:numId w:val="30"/>
        </w:numPr>
        <w:spacing w:line="312" w:lineRule="auto"/>
        <w:jc w:val="both"/>
        <w:rPr>
          <w:rFonts w:ascii="Calibri" w:hAnsi="Calibri" w:cs="Arial"/>
          <w:bCs/>
          <w:szCs w:val="20"/>
          <w:lang w:val="sl-SI"/>
        </w:rPr>
      </w:pPr>
      <w:r w:rsidRPr="00600FFC">
        <w:rPr>
          <w:rFonts w:ascii="Calibri" w:hAnsi="Calibri" w:cs="Arial"/>
          <w:bCs/>
          <w:szCs w:val="20"/>
          <w:lang w:val="sl-SI"/>
        </w:rPr>
        <w:t xml:space="preserve">Število podjetij v sektorju glede na </w:t>
      </w:r>
      <w:r>
        <w:rPr>
          <w:rFonts w:ascii="Calibri" w:hAnsi="Calibri" w:cs="Arial"/>
          <w:bCs/>
          <w:szCs w:val="20"/>
          <w:lang w:val="sl-SI"/>
        </w:rPr>
        <w:t>splošno klasifikacijo dejavnosti (</w:t>
      </w:r>
      <w:r w:rsidRPr="00600FFC">
        <w:rPr>
          <w:rFonts w:ascii="Calibri" w:hAnsi="Calibri" w:cs="Arial"/>
          <w:bCs/>
          <w:szCs w:val="20"/>
          <w:lang w:val="sl-SI"/>
        </w:rPr>
        <w:t>SKD</w:t>
      </w:r>
      <w:r>
        <w:rPr>
          <w:rFonts w:ascii="Calibri" w:hAnsi="Calibri" w:cs="Arial"/>
          <w:bCs/>
          <w:szCs w:val="20"/>
          <w:lang w:val="sl-SI"/>
        </w:rPr>
        <w:t>)</w:t>
      </w:r>
    </w:p>
    <w:p w14:paraId="4E9EFB0D" w14:textId="77777777" w:rsidR="000441ED" w:rsidRDefault="000441ED" w:rsidP="000441ED">
      <w:pPr>
        <w:pStyle w:val="podpisi"/>
        <w:spacing w:line="312" w:lineRule="auto"/>
        <w:jc w:val="both"/>
        <w:rPr>
          <w:rFonts w:ascii="Calibri" w:hAnsi="Calibri" w:cs="Arial"/>
          <w:bCs/>
          <w:szCs w:val="20"/>
          <w:lang w:val="sl-SI"/>
        </w:rPr>
      </w:pPr>
    </w:p>
    <w:p w14:paraId="44120514"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 xml:space="preserve">Ponudnik naj opravi analizo kvalitete podatkov, ki jih za to pristojne inštitucije zbirajo o podjetjih, ki se ukvarjajo s pridelavo in predelavo lesa (gozdarstvo, lesarstvo, papirništvo). Veliko podjetij, še posebej to velja za podjetja, katerih glavna dejanska dejavnost je gradnja z lesom, ima kot primarno dejavnost registrirano izven razredov, ki naj bi zbirali podjetja, ki se ukvarjajo s predelavo lesa (C16, C17, C31), zato </w:t>
      </w:r>
      <w:r>
        <w:rPr>
          <w:rFonts w:ascii="Calibri" w:hAnsi="Calibri" w:cs="Arial"/>
          <w:bCs/>
          <w:szCs w:val="20"/>
          <w:lang w:val="sl-SI"/>
        </w:rPr>
        <w:lastRenderedPageBreak/>
        <w:t xml:space="preserve">jih statistike ne zaznajo kot pomembne akterje lesnopredelovalne industrije. Pričakujemo, da se bo to neskladje v prihodnje še stopnjevalo, ker se bodo tudi »klasični« gradbeniki vse pogosteje ukvarjati z lesno gradnjo. Opredeli naj še druge predloge za izboljšavo zbiranja in obdelave statističnih podatkov (npr. načine </w:t>
      </w:r>
      <w:proofErr w:type="spellStart"/>
      <w:r>
        <w:rPr>
          <w:rFonts w:ascii="Calibri" w:hAnsi="Calibri" w:cs="Arial"/>
          <w:bCs/>
          <w:szCs w:val="20"/>
          <w:lang w:val="sl-SI"/>
        </w:rPr>
        <w:t>agregiranja</w:t>
      </w:r>
      <w:proofErr w:type="spellEnd"/>
      <w:r>
        <w:rPr>
          <w:rFonts w:ascii="Calibri" w:hAnsi="Calibri" w:cs="Arial"/>
          <w:bCs/>
          <w:szCs w:val="20"/>
          <w:lang w:val="sl-SI"/>
        </w:rPr>
        <w:t xml:space="preserve"> podatkov z ravni posameznega podjetja, statistične regije in nacionalne ravni), ki bi omogočalo boljši uvid v sektor in s tem podlago za natančnejše načrtovanje razvoja in usmerjeno ukrepanje države. </w:t>
      </w:r>
    </w:p>
    <w:p w14:paraId="0259A490" w14:textId="77777777" w:rsidR="000441ED" w:rsidRPr="00600FFC" w:rsidRDefault="000441ED" w:rsidP="000441ED">
      <w:pPr>
        <w:pStyle w:val="podpisi"/>
        <w:spacing w:line="312" w:lineRule="auto"/>
        <w:jc w:val="both"/>
        <w:rPr>
          <w:rFonts w:ascii="Calibri" w:hAnsi="Calibri" w:cs="Arial"/>
          <w:bCs/>
          <w:szCs w:val="20"/>
          <w:lang w:val="sl-SI"/>
        </w:rPr>
      </w:pPr>
    </w:p>
    <w:p w14:paraId="440AE90D" w14:textId="77777777" w:rsidR="000441ED" w:rsidRDefault="000441ED" w:rsidP="000441ED">
      <w:pPr>
        <w:pStyle w:val="podpisi"/>
        <w:numPr>
          <w:ilvl w:val="1"/>
          <w:numId w:val="30"/>
        </w:numPr>
        <w:spacing w:line="312" w:lineRule="auto"/>
        <w:jc w:val="both"/>
        <w:rPr>
          <w:rFonts w:ascii="Calibri" w:hAnsi="Calibri" w:cs="Arial"/>
          <w:bCs/>
          <w:szCs w:val="20"/>
          <w:lang w:val="sl-SI"/>
        </w:rPr>
      </w:pPr>
      <w:r w:rsidRPr="00600FFC">
        <w:rPr>
          <w:rFonts w:ascii="Calibri" w:hAnsi="Calibri" w:cs="Arial"/>
          <w:bCs/>
          <w:szCs w:val="20"/>
          <w:lang w:val="sl-SI"/>
        </w:rPr>
        <w:t>Prihodki in trg sektorja</w:t>
      </w:r>
    </w:p>
    <w:p w14:paraId="719B6F2A" w14:textId="77777777" w:rsidR="000441ED" w:rsidRDefault="000441ED" w:rsidP="000441ED">
      <w:pPr>
        <w:pStyle w:val="podpisi"/>
        <w:spacing w:line="312" w:lineRule="auto"/>
        <w:jc w:val="both"/>
        <w:rPr>
          <w:rFonts w:ascii="Calibri" w:hAnsi="Calibri" w:cs="Arial"/>
          <w:bCs/>
          <w:szCs w:val="20"/>
          <w:lang w:val="sl-SI"/>
        </w:rPr>
      </w:pPr>
    </w:p>
    <w:p w14:paraId="73048E1F"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 xml:space="preserve">Ponudnik naj nadaljuje in poglobi analize iz drugih študij (npr. </w:t>
      </w:r>
      <w:r w:rsidRPr="00325784">
        <w:rPr>
          <w:rFonts w:ascii="Calibri" w:hAnsi="Calibri" w:cs="Arial"/>
          <w:bCs/>
          <w:szCs w:val="20"/>
          <w:lang w:val="sl-SI"/>
        </w:rPr>
        <w:t>Izračun ekonomskih vidikov prestrukturiranja lesno-predelovalne panoge v RS glede na cilje, ki jih je zastavil MGRT, Direktorat za lesarstvo</w:t>
      </w:r>
      <w:r>
        <w:rPr>
          <w:rFonts w:ascii="Calibri" w:hAnsi="Calibri" w:cs="Arial"/>
          <w:bCs/>
          <w:szCs w:val="20"/>
          <w:lang w:val="sl-SI"/>
        </w:rPr>
        <w:t>;</w:t>
      </w:r>
      <w:r w:rsidRPr="00325784">
        <w:t xml:space="preserve"> </w:t>
      </w:r>
      <w:r>
        <w:rPr>
          <w:rFonts w:ascii="Calibri" w:hAnsi="Calibri" w:cs="Arial"/>
          <w:bCs/>
          <w:szCs w:val="20"/>
          <w:lang w:val="sl-SI"/>
        </w:rPr>
        <w:t>K</w:t>
      </w:r>
      <w:r w:rsidRPr="00325784">
        <w:rPr>
          <w:rFonts w:ascii="Calibri" w:hAnsi="Calibri" w:cs="Arial"/>
          <w:bCs/>
          <w:szCs w:val="20"/>
          <w:lang w:val="sl-SI"/>
        </w:rPr>
        <w:t>ako izkoristiti potencial lesa in lesne industrije za uresničitev trajnostnega razvojnega preboja?</w:t>
      </w:r>
      <w:r>
        <w:rPr>
          <w:rFonts w:ascii="Calibri" w:hAnsi="Calibri" w:cs="Arial"/>
          <w:bCs/>
          <w:szCs w:val="20"/>
          <w:lang w:val="sl-SI"/>
        </w:rPr>
        <w:t>; itd.). Glede na analizo iz prejšnje točke naj zajame relevantne ekonomske podatke in pripravi osnove za spremljanje podatkov na ravni statističnih regij. Ponudnik naj pripravi analizo najpomembnejših izvoznih trgov (EU, Združeno kraljestvo, severna Amerika, vzhodna Evropa, severna Afrika in bližnji vzhod) slovenske lesnopredelovalne panoge (trenutno stanje menjave, analiza trendov, predvideni ukrepi za širitev obstoječih in odpiranje novih prodajnih kanalov (plasiranje novih izdelkov za izboljšanje strukture in cenovnega razreda izdelkov), itd.). Ponudnik naj pripravi Katalog vseh lesnih izdelkov, ki jih proizvaja slovenska lesnopredelovalna industrija in zbere cene, ki jih dosegajo, ter pripravi sistem za njihovo sprotno spremljanje (vsaj kvartalno poročanje).</w:t>
      </w:r>
    </w:p>
    <w:p w14:paraId="10CD42CF" w14:textId="77777777" w:rsidR="000441ED" w:rsidRPr="00600FFC" w:rsidRDefault="000441ED" w:rsidP="000441ED">
      <w:pPr>
        <w:pStyle w:val="podpisi"/>
        <w:spacing w:line="312" w:lineRule="auto"/>
        <w:jc w:val="both"/>
        <w:rPr>
          <w:rFonts w:ascii="Calibri" w:hAnsi="Calibri" w:cs="Arial"/>
          <w:bCs/>
          <w:szCs w:val="20"/>
          <w:lang w:val="sl-SI"/>
        </w:rPr>
      </w:pPr>
    </w:p>
    <w:p w14:paraId="2D88C94E" w14:textId="77777777" w:rsidR="000441ED" w:rsidRDefault="000441ED" w:rsidP="000441ED">
      <w:pPr>
        <w:pStyle w:val="podpisi"/>
        <w:numPr>
          <w:ilvl w:val="1"/>
          <w:numId w:val="30"/>
        </w:numPr>
        <w:spacing w:line="312" w:lineRule="auto"/>
        <w:jc w:val="both"/>
        <w:rPr>
          <w:rFonts w:ascii="Calibri" w:hAnsi="Calibri" w:cs="Arial"/>
          <w:bCs/>
          <w:szCs w:val="20"/>
          <w:lang w:val="sl-SI"/>
        </w:rPr>
      </w:pPr>
      <w:r w:rsidRPr="00600FFC">
        <w:rPr>
          <w:rFonts w:ascii="Calibri" w:hAnsi="Calibri" w:cs="Arial"/>
          <w:bCs/>
          <w:szCs w:val="20"/>
          <w:lang w:val="sl-SI"/>
        </w:rPr>
        <w:t>Prevladujoči poslovni modeli</w:t>
      </w:r>
    </w:p>
    <w:p w14:paraId="739F8176" w14:textId="77777777" w:rsidR="000441ED" w:rsidRDefault="000441ED" w:rsidP="000441ED">
      <w:pPr>
        <w:pStyle w:val="podpisi"/>
        <w:spacing w:line="312" w:lineRule="auto"/>
        <w:jc w:val="both"/>
        <w:rPr>
          <w:rFonts w:ascii="Calibri" w:hAnsi="Calibri" w:cs="Arial"/>
          <w:bCs/>
          <w:szCs w:val="20"/>
          <w:lang w:val="sl-SI"/>
        </w:rPr>
      </w:pPr>
    </w:p>
    <w:p w14:paraId="49367AB0"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Ponudnik naj izvede analizo in opiše vrste poslovnih modelov podjetij slovenske lesnopredelovalne industrije, ter poda predloge za njihova izboljšanja</w:t>
      </w:r>
      <w:r w:rsidRPr="007408DE">
        <w:rPr>
          <w:rFonts w:ascii="Calibri" w:hAnsi="Calibri" w:cs="Arial"/>
          <w:bCs/>
          <w:szCs w:val="20"/>
          <w:lang w:val="sl-SI"/>
        </w:rPr>
        <w:t xml:space="preserve"> </w:t>
      </w:r>
      <w:r>
        <w:rPr>
          <w:rFonts w:ascii="Calibri" w:hAnsi="Calibri" w:cs="Arial"/>
          <w:bCs/>
          <w:szCs w:val="20"/>
          <w:lang w:val="sl-SI"/>
        </w:rPr>
        <w:t>ali spremembe.</w:t>
      </w:r>
    </w:p>
    <w:p w14:paraId="4A0D7E4A" w14:textId="77777777" w:rsidR="000441ED" w:rsidRPr="00600FFC" w:rsidRDefault="000441ED" w:rsidP="000441ED">
      <w:pPr>
        <w:pStyle w:val="podpisi"/>
        <w:spacing w:line="312" w:lineRule="auto"/>
        <w:jc w:val="both"/>
        <w:rPr>
          <w:rFonts w:ascii="Calibri" w:hAnsi="Calibri" w:cs="Arial"/>
          <w:bCs/>
          <w:szCs w:val="20"/>
          <w:lang w:val="sl-SI"/>
        </w:rPr>
      </w:pPr>
    </w:p>
    <w:p w14:paraId="02B2BA3F" w14:textId="77777777" w:rsidR="000441ED" w:rsidRDefault="000441ED" w:rsidP="000441ED">
      <w:pPr>
        <w:pStyle w:val="podpisi"/>
        <w:numPr>
          <w:ilvl w:val="1"/>
          <w:numId w:val="30"/>
        </w:numPr>
        <w:spacing w:line="312" w:lineRule="auto"/>
        <w:jc w:val="both"/>
        <w:rPr>
          <w:rFonts w:ascii="Calibri" w:hAnsi="Calibri" w:cs="Arial"/>
          <w:bCs/>
          <w:szCs w:val="20"/>
          <w:lang w:val="sl-SI"/>
        </w:rPr>
      </w:pPr>
      <w:r w:rsidRPr="00600FFC">
        <w:rPr>
          <w:rFonts w:ascii="Calibri" w:hAnsi="Calibri" w:cs="Arial"/>
          <w:bCs/>
          <w:szCs w:val="20"/>
          <w:lang w:val="sl-SI"/>
        </w:rPr>
        <w:t>Inovacijski potencial sektorja</w:t>
      </w:r>
    </w:p>
    <w:p w14:paraId="1D9FC2CE" w14:textId="77777777" w:rsidR="000441ED" w:rsidRDefault="000441ED" w:rsidP="000441ED">
      <w:pPr>
        <w:pStyle w:val="podpisi"/>
        <w:spacing w:line="312" w:lineRule="auto"/>
        <w:jc w:val="both"/>
        <w:rPr>
          <w:rFonts w:ascii="Calibri" w:hAnsi="Calibri" w:cs="Arial"/>
          <w:bCs/>
          <w:szCs w:val="20"/>
          <w:lang w:val="sl-SI"/>
        </w:rPr>
      </w:pPr>
    </w:p>
    <w:p w14:paraId="150109FF"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Ponudnik naj pripravi pregled in analizo izobraževalnih inštitucij (vključujoč vseživljenjsko učenje) in inštitucije za usposabljanje, raziskovalnih inštitucij in podpornega okolja (inkubatorji, pospeševalniki) ter inovacijske aktivnosti podjetij (tudi združenja, SRIP, itd.). Analiza naj za zadnjih 5 let zajame najmanj naslednje podatke:</w:t>
      </w:r>
    </w:p>
    <w:p w14:paraId="63E925BF" w14:textId="77777777" w:rsidR="000441ED" w:rsidRDefault="000441ED" w:rsidP="000441ED">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Število izšolanih/usposobljenih ljudi, razporejeno po ustreznih kategorijah</w:t>
      </w:r>
    </w:p>
    <w:p w14:paraId="0259ED60" w14:textId="77777777" w:rsidR="000441ED" w:rsidRDefault="000441ED" w:rsidP="000441ED">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Število in vrednost pridobljenih raziskovalnih, razvojnih in inovacijskih projektov, financiranih iz javnih virov (nacionalni, mednarodni) ter kazalci uspeha (število in vplivnost objav, patentov in drugih elementov intelektualne lastnine, število in vrednost pogodb z industrijo, zaslužek z intelektualno lastnino, itd.)</w:t>
      </w:r>
    </w:p>
    <w:p w14:paraId="4EF43F4F" w14:textId="77777777" w:rsidR="000441ED" w:rsidRDefault="000441ED" w:rsidP="000441ED">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Število in vrednost inovacij</w:t>
      </w:r>
    </w:p>
    <w:p w14:paraId="0B2DA5D4" w14:textId="77777777" w:rsidR="000441ED" w:rsidRPr="00600FFC" w:rsidRDefault="000441ED" w:rsidP="000441ED">
      <w:pPr>
        <w:pStyle w:val="podpisi"/>
        <w:spacing w:line="312" w:lineRule="auto"/>
        <w:jc w:val="both"/>
        <w:rPr>
          <w:rFonts w:ascii="Calibri" w:hAnsi="Calibri" w:cs="Arial"/>
          <w:bCs/>
          <w:szCs w:val="20"/>
          <w:lang w:val="sl-SI"/>
        </w:rPr>
      </w:pPr>
    </w:p>
    <w:p w14:paraId="713F5E40" w14:textId="77777777" w:rsidR="000441ED" w:rsidRDefault="000441ED" w:rsidP="000441ED">
      <w:pPr>
        <w:pStyle w:val="podpisi"/>
        <w:numPr>
          <w:ilvl w:val="1"/>
          <w:numId w:val="30"/>
        </w:numPr>
        <w:spacing w:line="312" w:lineRule="auto"/>
        <w:jc w:val="both"/>
        <w:rPr>
          <w:rFonts w:ascii="Calibri" w:hAnsi="Calibri" w:cs="Arial"/>
          <w:bCs/>
          <w:szCs w:val="20"/>
          <w:lang w:val="sl-SI"/>
        </w:rPr>
      </w:pPr>
      <w:r w:rsidRPr="00600FFC">
        <w:rPr>
          <w:rFonts w:ascii="Calibri" w:hAnsi="Calibri" w:cs="Arial"/>
          <w:bCs/>
          <w:szCs w:val="20"/>
          <w:lang w:val="sl-SI"/>
        </w:rPr>
        <w:t>Vlaganje sektorja v raziskave in razvoj</w:t>
      </w:r>
      <w:r>
        <w:rPr>
          <w:rFonts w:ascii="Calibri" w:hAnsi="Calibri" w:cs="Arial"/>
          <w:bCs/>
          <w:szCs w:val="20"/>
          <w:lang w:val="sl-SI"/>
        </w:rPr>
        <w:t xml:space="preserve"> ter izkazani učinek</w:t>
      </w:r>
    </w:p>
    <w:p w14:paraId="270FABD9" w14:textId="77777777" w:rsidR="000441ED" w:rsidRDefault="000441ED" w:rsidP="000441ED">
      <w:pPr>
        <w:pStyle w:val="podpisi"/>
        <w:spacing w:line="312" w:lineRule="auto"/>
        <w:jc w:val="both"/>
        <w:rPr>
          <w:rFonts w:ascii="Calibri" w:hAnsi="Calibri" w:cs="Arial"/>
          <w:bCs/>
          <w:szCs w:val="20"/>
          <w:lang w:val="sl-SI"/>
        </w:rPr>
      </w:pPr>
    </w:p>
    <w:p w14:paraId="1F405B35"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 xml:space="preserve">Ponudnik naj pripravi analizo javnih in zasebnih vlaganj </w:t>
      </w:r>
      <w:r w:rsidRPr="00600FFC">
        <w:rPr>
          <w:rFonts w:ascii="Calibri" w:hAnsi="Calibri" w:cs="Arial"/>
          <w:bCs/>
          <w:szCs w:val="20"/>
          <w:lang w:val="sl-SI"/>
        </w:rPr>
        <w:t>sektorja v raziskave in razvoj</w:t>
      </w:r>
      <w:r>
        <w:rPr>
          <w:rFonts w:ascii="Calibri" w:hAnsi="Calibri" w:cs="Arial"/>
          <w:bCs/>
          <w:szCs w:val="20"/>
          <w:lang w:val="sl-SI"/>
        </w:rPr>
        <w:t xml:space="preserve"> (namen, rezultati, učinki) ter pripravi priporočila za povečanje vlaganj, da bi dosegli maksimalno povečanje inovacijskega potenciala sektorja v Sloveniji.</w:t>
      </w:r>
    </w:p>
    <w:p w14:paraId="02F7BCA6" w14:textId="77777777" w:rsidR="000441ED" w:rsidRPr="00600FFC" w:rsidRDefault="000441ED" w:rsidP="000441ED">
      <w:pPr>
        <w:pStyle w:val="podpisi"/>
        <w:spacing w:line="312" w:lineRule="auto"/>
        <w:jc w:val="both"/>
        <w:rPr>
          <w:rFonts w:ascii="Calibri" w:hAnsi="Calibri" w:cs="Arial"/>
          <w:bCs/>
          <w:szCs w:val="20"/>
          <w:lang w:val="sl-SI"/>
        </w:rPr>
      </w:pPr>
    </w:p>
    <w:p w14:paraId="750CEF36" w14:textId="77777777" w:rsidR="000441ED" w:rsidRDefault="000441ED" w:rsidP="000441ED">
      <w:pPr>
        <w:pStyle w:val="podpisi"/>
        <w:numPr>
          <w:ilvl w:val="1"/>
          <w:numId w:val="30"/>
        </w:numPr>
        <w:spacing w:line="312" w:lineRule="auto"/>
        <w:jc w:val="both"/>
        <w:rPr>
          <w:rFonts w:ascii="Calibri" w:hAnsi="Calibri" w:cs="Arial"/>
          <w:bCs/>
          <w:szCs w:val="20"/>
          <w:lang w:val="sl-SI"/>
        </w:rPr>
      </w:pPr>
      <w:r w:rsidRPr="00600FFC">
        <w:rPr>
          <w:rFonts w:ascii="Calibri" w:hAnsi="Calibri" w:cs="Arial"/>
          <w:bCs/>
          <w:szCs w:val="20"/>
          <w:lang w:val="sl-SI"/>
        </w:rPr>
        <w:t>Ekonomska zmogljivost sektorja za vlaganje v inovativne proizvode, procese in tehnologijo</w:t>
      </w:r>
    </w:p>
    <w:p w14:paraId="0C41F2B1" w14:textId="77777777" w:rsidR="000441ED" w:rsidRDefault="000441ED" w:rsidP="000441ED">
      <w:pPr>
        <w:pStyle w:val="podpisi"/>
        <w:spacing w:line="312" w:lineRule="auto"/>
        <w:jc w:val="both"/>
        <w:rPr>
          <w:rFonts w:ascii="Calibri" w:hAnsi="Calibri" w:cs="Arial"/>
          <w:bCs/>
          <w:szCs w:val="20"/>
          <w:lang w:val="sl-SI"/>
        </w:rPr>
      </w:pPr>
    </w:p>
    <w:p w14:paraId="59083575"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Ponudnik naj pripravi analizo akumulacije sredstev podjetij v sektorju, motivacije podjetij in lastnikov za vlaganja, dostopnost do virov, itd.</w:t>
      </w:r>
    </w:p>
    <w:p w14:paraId="2AF7BC72" w14:textId="77777777" w:rsidR="000441ED" w:rsidRPr="00600FFC" w:rsidRDefault="000441ED" w:rsidP="000441ED">
      <w:pPr>
        <w:pStyle w:val="podpisi"/>
        <w:spacing w:line="312" w:lineRule="auto"/>
        <w:jc w:val="both"/>
        <w:rPr>
          <w:rFonts w:ascii="Calibri" w:hAnsi="Calibri" w:cs="Arial"/>
          <w:bCs/>
          <w:szCs w:val="20"/>
          <w:lang w:val="sl-SI"/>
        </w:rPr>
      </w:pPr>
    </w:p>
    <w:p w14:paraId="7D052D50" w14:textId="77777777" w:rsidR="000441ED" w:rsidRDefault="000441ED" w:rsidP="000441ED">
      <w:pPr>
        <w:pStyle w:val="podpisi"/>
        <w:numPr>
          <w:ilvl w:val="0"/>
          <w:numId w:val="30"/>
        </w:numPr>
        <w:spacing w:line="312" w:lineRule="auto"/>
        <w:jc w:val="both"/>
        <w:rPr>
          <w:rFonts w:ascii="Calibri" w:hAnsi="Calibri" w:cs="Arial"/>
          <w:bCs/>
          <w:szCs w:val="20"/>
          <w:lang w:val="sl-SI"/>
        </w:rPr>
      </w:pPr>
      <w:r w:rsidRPr="00600FFC">
        <w:rPr>
          <w:rFonts w:ascii="Calibri" w:hAnsi="Calibri" w:cs="Arial"/>
          <w:bCs/>
          <w:szCs w:val="20"/>
          <w:lang w:val="sl-SI"/>
        </w:rPr>
        <w:t>Nadgradnja Modela razporeditve predelave količin lesa</w:t>
      </w:r>
    </w:p>
    <w:p w14:paraId="4AA85657" w14:textId="77777777" w:rsidR="000441ED" w:rsidRDefault="000441ED" w:rsidP="000441ED">
      <w:pPr>
        <w:pStyle w:val="podpisi"/>
        <w:spacing w:line="312" w:lineRule="auto"/>
        <w:jc w:val="both"/>
        <w:rPr>
          <w:rFonts w:ascii="Calibri" w:hAnsi="Calibri" w:cs="Arial"/>
          <w:bCs/>
          <w:szCs w:val="20"/>
          <w:lang w:val="sl-SI"/>
        </w:rPr>
      </w:pPr>
    </w:p>
    <w:p w14:paraId="3705203F" w14:textId="77777777" w:rsidR="000441ED" w:rsidRDefault="000441ED" w:rsidP="000441ED">
      <w:pPr>
        <w:pStyle w:val="podpisi"/>
        <w:spacing w:line="312" w:lineRule="auto"/>
        <w:jc w:val="both"/>
        <w:rPr>
          <w:rFonts w:ascii="Calibri" w:hAnsi="Calibri" w:cs="Arial"/>
          <w:bCs/>
          <w:szCs w:val="20"/>
          <w:lang w:val="sl-SI"/>
        </w:rPr>
      </w:pPr>
      <w:r w:rsidRPr="00112849">
        <w:rPr>
          <w:rFonts w:ascii="Calibri" w:hAnsi="Calibri" w:cs="Arial"/>
          <w:bCs/>
          <w:szCs w:val="20"/>
          <w:lang w:val="sl-SI"/>
        </w:rPr>
        <w:t xml:space="preserve">V Republiki Sloveniji dokaj zadovoljivo spremljamo in nadziramo tokove lesa v godovih, na trgu okroglega lesa, pri predelavi v le nekatere izdelke primarne predelave, ter porabo v energetiki. Velikokrat tudi ti podatki med seboj niso smiselno povezani, oziroma niso zbrani vsi podatki, ki bi omogočili polno informacijo o ekonomskih, </w:t>
      </w:r>
      <w:proofErr w:type="spellStart"/>
      <w:r w:rsidRPr="00112849">
        <w:rPr>
          <w:rFonts w:ascii="Calibri" w:hAnsi="Calibri" w:cs="Arial"/>
          <w:bCs/>
          <w:szCs w:val="20"/>
          <w:lang w:val="sl-SI"/>
        </w:rPr>
        <w:t>okoljskih</w:t>
      </w:r>
      <w:proofErr w:type="spellEnd"/>
      <w:r w:rsidRPr="00112849">
        <w:rPr>
          <w:rFonts w:ascii="Calibri" w:hAnsi="Calibri" w:cs="Arial"/>
          <w:bCs/>
          <w:szCs w:val="20"/>
          <w:lang w:val="sl-SI"/>
        </w:rPr>
        <w:t xml:space="preserve"> in družbenih rezultatih in vplivih pridelave in predelave lesa. Še posebej pa primanjkuje pregleda nad tokovi lesa v predelavi lesa v končne izdelke, njihovi uporabi (življenjska doba), ter morebitnem vračanju v proizvodne procese in nove izdelke. Polno informacijo o vseh vidikih </w:t>
      </w:r>
      <w:proofErr w:type="spellStart"/>
      <w:r w:rsidRPr="00112849">
        <w:rPr>
          <w:rFonts w:ascii="Calibri" w:hAnsi="Calibri" w:cs="Arial"/>
          <w:bCs/>
          <w:szCs w:val="20"/>
          <w:lang w:val="sl-SI"/>
        </w:rPr>
        <w:t>trajnostnosti</w:t>
      </w:r>
      <w:proofErr w:type="spellEnd"/>
      <w:r w:rsidRPr="00112849">
        <w:rPr>
          <w:rFonts w:ascii="Calibri" w:hAnsi="Calibri" w:cs="Arial"/>
          <w:bCs/>
          <w:szCs w:val="20"/>
          <w:lang w:val="sl-SI"/>
        </w:rPr>
        <w:t xml:space="preserve"> uporabe lesa (ekonomski, </w:t>
      </w:r>
      <w:proofErr w:type="spellStart"/>
      <w:r w:rsidRPr="00112849">
        <w:rPr>
          <w:rFonts w:ascii="Calibri" w:hAnsi="Calibri" w:cs="Arial"/>
          <w:bCs/>
          <w:szCs w:val="20"/>
          <w:lang w:val="sl-SI"/>
        </w:rPr>
        <w:t>okoljski</w:t>
      </w:r>
      <w:proofErr w:type="spellEnd"/>
      <w:r w:rsidRPr="00112849">
        <w:rPr>
          <w:rFonts w:ascii="Calibri" w:hAnsi="Calibri" w:cs="Arial"/>
          <w:bCs/>
          <w:szCs w:val="20"/>
          <w:lang w:val="sl-SI"/>
        </w:rPr>
        <w:t xml:space="preserve">, družbeni) pa RS potrebuje za načrtovanje politik (v </w:t>
      </w:r>
      <w:proofErr w:type="spellStart"/>
      <w:r w:rsidRPr="00112849">
        <w:rPr>
          <w:rFonts w:ascii="Calibri" w:hAnsi="Calibri" w:cs="Arial"/>
          <w:bCs/>
          <w:szCs w:val="20"/>
          <w:lang w:val="sl-SI"/>
        </w:rPr>
        <w:t>naravovarstvu</w:t>
      </w:r>
      <w:proofErr w:type="spellEnd"/>
      <w:r w:rsidRPr="00112849">
        <w:rPr>
          <w:rFonts w:ascii="Calibri" w:hAnsi="Calibri" w:cs="Arial"/>
          <w:bCs/>
          <w:szCs w:val="20"/>
          <w:lang w:val="sl-SI"/>
        </w:rPr>
        <w:t>, gozdarstvu (in drugi rabi tal), industriji (s poudarkom na lesarstvu in lesnem gradbeništvu), načrtovanju prostora, ravnanju z odpadki, energetiki, idr.), za identifikacijo in optimizacijo podpore razvoja (tudi lokacijsko) poslovnih in investicijskih priložnosti, ter za analizo vplivov in pripravo predlogov za politike na ravni EU (npr. sveženj »</w:t>
      </w:r>
      <w:proofErr w:type="spellStart"/>
      <w:r w:rsidRPr="00112849">
        <w:rPr>
          <w:rFonts w:ascii="Calibri" w:hAnsi="Calibri" w:cs="Arial"/>
          <w:bCs/>
          <w:szCs w:val="20"/>
          <w:lang w:val="sl-SI"/>
        </w:rPr>
        <w:t>fit</w:t>
      </w:r>
      <w:proofErr w:type="spellEnd"/>
      <w:r w:rsidRPr="00112849">
        <w:rPr>
          <w:rFonts w:ascii="Calibri" w:hAnsi="Calibri" w:cs="Arial"/>
          <w:bCs/>
          <w:szCs w:val="20"/>
          <w:lang w:val="sl-SI"/>
        </w:rPr>
        <w:t xml:space="preserve"> </w:t>
      </w:r>
      <w:proofErr w:type="spellStart"/>
      <w:r w:rsidRPr="00112849">
        <w:rPr>
          <w:rFonts w:ascii="Calibri" w:hAnsi="Calibri" w:cs="Arial"/>
          <w:bCs/>
          <w:szCs w:val="20"/>
          <w:lang w:val="sl-SI"/>
        </w:rPr>
        <w:t>for</w:t>
      </w:r>
      <w:proofErr w:type="spellEnd"/>
      <w:r w:rsidRPr="00112849">
        <w:rPr>
          <w:rFonts w:ascii="Calibri" w:hAnsi="Calibri" w:cs="Arial"/>
          <w:bCs/>
          <w:szCs w:val="20"/>
          <w:lang w:val="sl-SI"/>
        </w:rPr>
        <w:t xml:space="preserve"> 55«).</w:t>
      </w:r>
    </w:p>
    <w:p w14:paraId="5AB2E627" w14:textId="77777777" w:rsidR="000441ED" w:rsidRDefault="000441ED" w:rsidP="000441ED">
      <w:pPr>
        <w:pStyle w:val="podpisi"/>
        <w:spacing w:line="312" w:lineRule="auto"/>
        <w:jc w:val="both"/>
        <w:rPr>
          <w:rFonts w:ascii="Calibri" w:hAnsi="Calibri" w:cs="Arial"/>
          <w:bCs/>
          <w:szCs w:val="20"/>
          <w:lang w:val="sl-SI"/>
        </w:rPr>
      </w:pPr>
    </w:p>
    <w:p w14:paraId="1C345B22"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Ponudnik naj pripravi</w:t>
      </w:r>
      <w:r w:rsidRPr="001111B9">
        <w:rPr>
          <w:rFonts w:ascii="Calibri" w:hAnsi="Calibri" w:cs="Arial"/>
          <w:bCs/>
          <w:szCs w:val="20"/>
          <w:lang w:val="sl-SI"/>
        </w:rPr>
        <w:t xml:space="preserve"> model, ki bo zajel snovne tokove lesa v njegovi pridelavi, predelavi (primarni in sekundarni), pri zbiranju ostankov in odpadkov, ponovni uporabi in rabi v energetiki. Model naj ovrednoti te tokove predvsem z ekonomskega in </w:t>
      </w:r>
      <w:proofErr w:type="spellStart"/>
      <w:r w:rsidRPr="001111B9">
        <w:rPr>
          <w:rFonts w:ascii="Calibri" w:hAnsi="Calibri" w:cs="Arial"/>
          <w:bCs/>
          <w:szCs w:val="20"/>
          <w:lang w:val="sl-SI"/>
        </w:rPr>
        <w:t>okoljskega</w:t>
      </w:r>
      <w:proofErr w:type="spellEnd"/>
      <w:r w:rsidRPr="001111B9">
        <w:rPr>
          <w:rFonts w:ascii="Calibri" w:hAnsi="Calibri" w:cs="Arial"/>
          <w:bCs/>
          <w:szCs w:val="20"/>
          <w:lang w:val="sl-SI"/>
        </w:rPr>
        <w:t xml:space="preserve"> (predvsem bilance emisij toplogrednih plinov) vidika, kjer je to smiselno in mogoče</w:t>
      </w:r>
      <w:r>
        <w:rPr>
          <w:rFonts w:ascii="Calibri" w:hAnsi="Calibri" w:cs="Arial"/>
          <w:bCs/>
          <w:szCs w:val="20"/>
          <w:lang w:val="sl-SI"/>
        </w:rPr>
        <w:t>,</w:t>
      </w:r>
      <w:r w:rsidRPr="001111B9">
        <w:rPr>
          <w:rFonts w:ascii="Calibri" w:hAnsi="Calibri" w:cs="Arial"/>
          <w:bCs/>
          <w:szCs w:val="20"/>
          <w:lang w:val="sl-SI"/>
        </w:rPr>
        <w:t xml:space="preserve"> pa tudi z družbenega. Pri tem naj eksplicitno izpostavi ne le zmanjšanje emisije toplogrednih plinov zaradi izdelave in uporabe lesenih izdelkov (in ne izdelkov iz drugih, energijsko </w:t>
      </w:r>
      <w:proofErr w:type="spellStart"/>
      <w:r w:rsidRPr="001111B9">
        <w:rPr>
          <w:rFonts w:ascii="Calibri" w:hAnsi="Calibri" w:cs="Arial"/>
          <w:bCs/>
          <w:szCs w:val="20"/>
          <w:lang w:val="sl-SI"/>
        </w:rPr>
        <w:t>potratnejših</w:t>
      </w:r>
      <w:proofErr w:type="spellEnd"/>
      <w:r w:rsidRPr="001111B9">
        <w:rPr>
          <w:rFonts w:ascii="Calibri" w:hAnsi="Calibri" w:cs="Arial"/>
          <w:bCs/>
          <w:szCs w:val="20"/>
          <w:lang w:val="sl-SI"/>
        </w:rPr>
        <w:t xml:space="preserve"> tvoriv ali tvoriv fosilnega izvora) ampak tudi količino biogenega ogljika, ki je vezan v lesne izdelke. Model naj bo pripravljen na širitve in posodabljanja, omogoči pa naj optimizacijo rešitev tako z gospodarskega </w:t>
      </w:r>
      <w:r>
        <w:rPr>
          <w:rFonts w:ascii="Calibri" w:hAnsi="Calibri" w:cs="Arial"/>
          <w:bCs/>
          <w:szCs w:val="20"/>
          <w:lang w:val="sl-SI"/>
        </w:rPr>
        <w:t xml:space="preserve">(vključujoč vrste in lokacije investicijskih projektov, njihovo </w:t>
      </w:r>
      <w:proofErr w:type="spellStart"/>
      <w:r>
        <w:rPr>
          <w:rFonts w:ascii="Calibri" w:hAnsi="Calibri" w:cs="Arial"/>
          <w:bCs/>
          <w:szCs w:val="20"/>
          <w:lang w:val="sl-SI"/>
        </w:rPr>
        <w:t>profitabilnost</w:t>
      </w:r>
      <w:proofErr w:type="spellEnd"/>
      <w:r>
        <w:rPr>
          <w:rFonts w:ascii="Calibri" w:hAnsi="Calibri" w:cs="Arial"/>
          <w:bCs/>
          <w:szCs w:val="20"/>
          <w:lang w:val="sl-SI"/>
        </w:rPr>
        <w:t xml:space="preserve">, itd.) </w:t>
      </w:r>
      <w:r w:rsidRPr="001111B9">
        <w:rPr>
          <w:rFonts w:ascii="Calibri" w:hAnsi="Calibri" w:cs="Arial"/>
          <w:bCs/>
          <w:szCs w:val="20"/>
          <w:lang w:val="sl-SI"/>
        </w:rPr>
        <w:t xml:space="preserve">kot </w:t>
      </w:r>
      <w:proofErr w:type="spellStart"/>
      <w:r w:rsidRPr="001111B9">
        <w:rPr>
          <w:rFonts w:ascii="Calibri" w:hAnsi="Calibri" w:cs="Arial"/>
          <w:bCs/>
          <w:szCs w:val="20"/>
          <w:lang w:val="sl-SI"/>
        </w:rPr>
        <w:t>okoljskega</w:t>
      </w:r>
      <w:proofErr w:type="spellEnd"/>
      <w:r w:rsidRPr="001111B9">
        <w:rPr>
          <w:rFonts w:ascii="Calibri" w:hAnsi="Calibri" w:cs="Arial"/>
          <w:bCs/>
          <w:szCs w:val="20"/>
          <w:lang w:val="sl-SI"/>
        </w:rPr>
        <w:t xml:space="preserve"> vidika (vključujoč logistiko in </w:t>
      </w:r>
      <w:proofErr w:type="spellStart"/>
      <w:r w:rsidRPr="001111B9">
        <w:rPr>
          <w:rFonts w:ascii="Calibri" w:hAnsi="Calibri" w:cs="Arial"/>
          <w:bCs/>
          <w:szCs w:val="20"/>
          <w:lang w:val="sl-SI"/>
        </w:rPr>
        <w:t>reverzno</w:t>
      </w:r>
      <w:proofErr w:type="spellEnd"/>
      <w:r w:rsidRPr="001111B9">
        <w:rPr>
          <w:rFonts w:ascii="Calibri" w:hAnsi="Calibri" w:cs="Arial"/>
          <w:bCs/>
          <w:szCs w:val="20"/>
          <w:lang w:val="sl-SI"/>
        </w:rPr>
        <w:t xml:space="preserve"> logistiko), oziroma kombinacije obeh.</w:t>
      </w:r>
    </w:p>
    <w:p w14:paraId="1F98EF96" w14:textId="77777777" w:rsidR="000441ED" w:rsidRDefault="000441ED" w:rsidP="000441ED">
      <w:pPr>
        <w:pStyle w:val="podpisi"/>
        <w:spacing w:line="312" w:lineRule="auto"/>
        <w:jc w:val="both"/>
        <w:rPr>
          <w:rFonts w:ascii="Calibri" w:hAnsi="Calibri" w:cs="Arial"/>
          <w:bCs/>
          <w:szCs w:val="20"/>
          <w:lang w:val="sl-SI"/>
        </w:rPr>
      </w:pPr>
    </w:p>
    <w:p w14:paraId="492C04DD"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Ponudnik</w:t>
      </w:r>
      <w:r w:rsidRPr="001111B9">
        <w:rPr>
          <w:rFonts w:ascii="Calibri" w:hAnsi="Calibri" w:cs="Arial"/>
          <w:bCs/>
          <w:szCs w:val="20"/>
          <w:lang w:val="sl-SI"/>
        </w:rPr>
        <w:t xml:space="preserve"> naj </w:t>
      </w:r>
      <w:proofErr w:type="spellStart"/>
      <w:r w:rsidRPr="001111B9">
        <w:rPr>
          <w:rFonts w:ascii="Calibri" w:hAnsi="Calibri" w:cs="Arial"/>
          <w:bCs/>
          <w:szCs w:val="20"/>
          <w:lang w:val="sl-SI"/>
        </w:rPr>
        <w:t>mapira</w:t>
      </w:r>
      <w:proofErr w:type="spellEnd"/>
      <w:r w:rsidRPr="001111B9">
        <w:rPr>
          <w:rFonts w:ascii="Calibri" w:hAnsi="Calibri" w:cs="Arial"/>
          <w:bCs/>
          <w:szCs w:val="20"/>
          <w:lang w:val="sl-SI"/>
        </w:rPr>
        <w:t xml:space="preserve"> glavne deležnike v pridelavi, predelavi, zbiranju in predelavi ter uporabi lesa v energetiki ter pripravi več srečanj, delavnic, itd., na katerih bi pridobili informacije o njihovih razvojnih </w:t>
      </w:r>
      <w:r w:rsidRPr="001111B9">
        <w:rPr>
          <w:rFonts w:ascii="Calibri" w:hAnsi="Calibri" w:cs="Arial"/>
          <w:bCs/>
          <w:szCs w:val="20"/>
          <w:lang w:val="sl-SI"/>
        </w:rPr>
        <w:lastRenderedPageBreak/>
        <w:t xml:space="preserve">potrebah in poslovnih ter investicijskih načrtih. </w:t>
      </w:r>
      <w:r>
        <w:rPr>
          <w:rFonts w:ascii="Calibri" w:hAnsi="Calibri" w:cs="Arial"/>
          <w:bCs/>
          <w:szCs w:val="20"/>
          <w:lang w:val="sl-SI"/>
        </w:rPr>
        <w:t>P</w:t>
      </w:r>
      <w:r w:rsidRPr="001111B9">
        <w:rPr>
          <w:rFonts w:ascii="Calibri" w:hAnsi="Calibri" w:cs="Arial"/>
          <w:bCs/>
          <w:szCs w:val="20"/>
          <w:lang w:val="sl-SI"/>
        </w:rPr>
        <w:t>ripravi naj scenarije za umestitev investicij, potrebnih za učinkovito prestrukturiranje slovenske lesnopredelovalne industrije, da bi dosegla cilje, ki si jih je RS postavila v strateških dokumentih, ki jih je MGRT postavil kot eksplicitne do leta 2030, in ki bi pripomogle k uresničitvi zavez, ki jih je RS sprejela v EU. Pripravi naj znanstveno podlago in strokovni predlog za pripravo politike (metodologija, ukrepi), ki bi kot ponor ogljika upoštevala tudi vezavo biogenega ogljika v izdelke (bilančno povečanje količine biogenega ogljika v izdelkih iz lesa in lesnih tvoriv) ter to priznala pri uresničevanju ciljev iz zavez v energijsko-podnebnih zakonodajnih svežnjih (npr. »</w:t>
      </w:r>
      <w:proofErr w:type="spellStart"/>
      <w:r w:rsidRPr="001111B9">
        <w:rPr>
          <w:rFonts w:ascii="Calibri" w:hAnsi="Calibri" w:cs="Arial"/>
          <w:bCs/>
          <w:szCs w:val="20"/>
          <w:lang w:val="sl-SI"/>
        </w:rPr>
        <w:t>fit</w:t>
      </w:r>
      <w:proofErr w:type="spellEnd"/>
      <w:r w:rsidRPr="001111B9">
        <w:rPr>
          <w:rFonts w:ascii="Calibri" w:hAnsi="Calibri" w:cs="Arial"/>
          <w:bCs/>
          <w:szCs w:val="20"/>
          <w:lang w:val="sl-SI"/>
        </w:rPr>
        <w:t xml:space="preserve"> </w:t>
      </w:r>
      <w:proofErr w:type="spellStart"/>
      <w:r w:rsidRPr="001111B9">
        <w:rPr>
          <w:rFonts w:ascii="Calibri" w:hAnsi="Calibri" w:cs="Arial"/>
          <w:bCs/>
          <w:szCs w:val="20"/>
          <w:lang w:val="sl-SI"/>
        </w:rPr>
        <w:t>for</w:t>
      </w:r>
      <w:proofErr w:type="spellEnd"/>
      <w:r w:rsidRPr="001111B9">
        <w:rPr>
          <w:rFonts w:ascii="Calibri" w:hAnsi="Calibri" w:cs="Arial"/>
          <w:bCs/>
          <w:szCs w:val="20"/>
          <w:lang w:val="sl-SI"/>
        </w:rPr>
        <w:t xml:space="preserve"> 55«).</w:t>
      </w:r>
    </w:p>
    <w:p w14:paraId="38C3750B" w14:textId="77777777" w:rsidR="000441ED" w:rsidRPr="00600FFC" w:rsidRDefault="000441ED" w:rsidP="000441ED">
      <w:pPr>
        <w:pStyle w:val="podpisi"/>
        <w:spacing w:line="312" w:lineRule="auto"/>
        <w:jc w:val="both"/>
        <w:rPr>
          <w:rFonts w:ascii="Calibri" w:hAnsi="Calibri" w:cs="Arial"/>
          <w:bCs/>
          <w:szCs w:val="20"/>
          <w:lang w:val="sl-SI"/>
        </w:rPr>
      </w:pPr>
    </w:p>
    <w:p w14:paraId="3D6DE9E8" w14:textId="77777777" w:rsidR="000441ED" w:rsidRDefault="000441ED" w:rsidP="000441ED">
      <w:pPr>
        <w:pStyle w:val="podpisi"/>
        <w:numPr>
          <w:ilvl w:val="1"/>
          <w:numId w:val="30"/>
        </w:numPr>
        <w:spacing w:line="312" w:lineRule="auto"/>
        <w:jc w:val="both"/>
        <w:rPr>
          <w:rFonts w:ascii="Calibri" w:hAnsi="Calibri" w:cs="Arial"/>
          <w:bCs/>
          <w:szCs w:val="20"/>
          <w:lang w:val="sl-SI"/>
        </w:rPr>
      </w:pPr>
      <w:r>
        <w:rPr>
          <w:rFonts w:ascii="Calibri" w:hAnsi="Calibri" w:cs="Arial"/>
          <w:bCs/>
          <w:szCs w:val="20"/>
          <w:lang w:val="sl-SI"/>
        </w:rPr>
        <w:t>R</w:t>
      </w:r>
      <w:r w:rsidRPr="00E04A40">
        <w:rPr>
          <w:rFonts w:ascii="Calibri" w:hAnsi="Calibri" w:cs="Arial"/>
          <w:bCs/>
          <w:szCs w:val="20"/>
          <w:lang w:val="sl-SI"/>
        </w:rPr>
        <w:t>azpoložljivost ustrezne surovine</w:t>
      </w:r>
    </w:p>
    <w:p w14:paraId="3CB34AFD" w14:textId="77777777" w:rsidR="000441ED" w:rsidRDefault="000441ED" w:rsidP="000441ED">
      <w:pPr>
        <w:pStyle w:val="podpisi"/>
        <w:spacing w:line="312" w:lineRule="auto"/>
        <w:jc w:val="both"/>
        <w:rPr>
          <w:rFonts w:ascii="Calibri" w:hAnsi="Calibri" w:cs="Arial"/>
          <w:bCs/>
          <w:szCs w:val="20"/>
          <w:lang w:val="sl-SI"/>
        </w:rPr>
      </w:pPr>
    </w:p>
    <w:p w14:paraId="4550A05B"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Ponudnik naj Model poveže z bazami podatkov in</w:t>
      </w:r>
      <w:r w:rsidRPr="00E04A40">
        <w:rPr>
          <w:rFonts w:ascii="Calibri" w:hAnsi="Calibri" w:cs="Arial"/>
          <w:bCs/>
          <w:szCs w:val="20"/>
          <w:lang w:val="sl-SI"/>
        </w:rPr>
        <w:t xml:space="preserve"> model</w:t>
      </w:r>
      <w:r>
        <w:rPr>
          <w:rFonts w:ascii="Calibri" w:hAnsi="Calibri" w:cs="Arial"/>
          <w:bCs/>
          <w:szCs w:val="20"/>
          <w:lang w:val="sl-SI"/>
        </w:rPr>
        <w:t>i, ki v RS že obstajajo s področja</w:t>
      </w:r>
      <w:r w:rsidRPr="00E04A40">
        <w:rPr>
          <w:rFonts w:ascii="Calibri" w:hAnsi="Calibri" w:cs="Arial"/>
          <w:bCs/>
          <w:szCs w:val="20"/>
          <w:lang w:val="sl-SI"/>
        </w:rPr>
        <w:t xml:space="preserve"> gozdarstva</w:t>
      </w:r>
      <w:r>
        <w:rPr>
          <w:rFonts w:ascii="Calibri" w:hAnsi="Calibri" w:cs="Arial"/>
          <w:bCs/>
          <w:szCs w:val="20"/>
          <w:lang w:val="sl-SI"/>
        </w:rPr>
        <w:t xml:space="preserve">, in pri svojih izračunih upošteva dejansko količino in kvaliteto surovine, ki je na voljo (tudi razmerje uvoz-izvoz). Eden od vidikov naj bo tudi </w:t>
      </w:r>
      <w:r w:rsidRPr="00E04A40">
        <w:rPr>
          <w:rFonts w:ascii="Calibri" w:hAnsi="Calibri" w:cs="Arial"/>
          <w:bCs/>
          <w:szCs w:val="20"/>
          <w:lang w:val="sl-SI"/>
        </w:rPr>
        <w:t xml:space="preserve">upoštevanje </w:t>
      </w:r>
      <w:r>
        <w:rPr>
          <w:rFonts w:ascii="Calibri" w:hAnsi="Calibri" w:cs="Arial"/>
          <w:bCs/>
          <w:szCs w:val="20"/>
          <w:lang w:val="sl-SI"/>
        </w:rPr>
        <w:t>podnebnih</w:t>
      </w:r>
      <w:r w:rsidRPr="00E04A40">
        <w:rPr>
          <w:rFonts w:ascii="Calibri" w:hAnsi="Calibri" w:cs="Arial"/>
          <w:bCs/>
          <w:szCs w:val="20"/>
          <w:lang w:val="sl-SI"/>
        </w:rPr>
        <w:t xml:space="preserve"> sprememb, ki bodo vplivale na sestavo gozdov, kar bo vplivalo na vrsto in kvaliteto lesa, ki jo bomo v prihodnosti lahko dobivali iz slovenskih gozdov. To morda ne bo s skladu s potrebami in zmožnostmi </w:t>
      </w:r>
      <w:r>
        <w:rPr>
          <w:rFonts w:ascii="Calibri" w:hAnsi="Calibri" w:cs="Arial"/>
          <w:bCs/>
          <w:szCs w:val="20"/>
          <w:lang w:val="sl-SI"/>
        </w:rPr>
        <w:t xml:space="preserve">obstoječe </w:t>
      </w:r>
      <w:r w:rsidRPr="00E04A40">
        <w:rPr>
          <w:rFonts w:ascii="Calibri" w:hAnsi="Calibri" w:cs="Arial"/>
          <w:bCs/>
          <w:szCs w:val="20"/>
          <w:lang w:val="sl-SI"/>
        </w:rPr>
        <w:t>lesnopredelovalne industrije</w:t>
      </w:r>
      <w:r>
        <w:rPr>
          <w:rFonts w:ascii="Calibri" w:hAnsi="Calibri" w:cs="Arial"/>
          <w:bCs/>
          <w:szCs w:val="20"/>
          <w:lang w:val="sl-SI"/>
        </w:rPr>
        <w:t xml:space="preserve">, vsekakor pa mora biti </w:t>
      </w:r>
      <w:r w:rsidRPr="00E04A40">
        <w:rPr>
          <w:rFonts w:ascii="Calibri" w:hAnsi="Calibri" w:cs="Arial"/>
          <w:bCs/>
          <w:szCs w:val="20"/>
          <w:lang w:val="sl-SI"/>
        </w:rPr>
        <w:t>pomemben faktor pri pripravi strategij</w:t>
      </w:r>
      <w:r>
        <w:rPr>
          <w:rFonts w:ascii="Calibri" w:hAnsi="Calibri" w:cs="Arial"/>
          <w:bCs/>
          <w:szCs w:val="20"/>
          <w:lang w:val="sl-SI"/>
        </w:rPr>
        <w:t xml:space="preserve"> razvoja sektorja</w:t>
      </w:r>
      <w:r w:rsidRPr="00E04A40">
        <w:rPr>
          <w:rFonts w:ascii="Calibri" w:hAnsi="Calibri" w:cs="Arial"/>
          <w:bCs/>
          <w:szCs w:val="20"/>
          <w:lang w:val="sl-SI"/>
        </w:rPr>
        <w:t>.</w:t>
      </w:r>
    </w:p>
    <w:p w14:paraId="412491BC" w14:textId="77777777" w:rsidR="000441ED" w:rsidRPr="00E04A40" w:rsidRDefault="000441ED" w:rsidP="000441ED">
      <w:pPr>
        <w:pStyle w:val="podpisi"/>
        <w:spacing w:line="312" w:lineRule="auto"/>
        <w:jc w:val="both"/>
        <w:rPr>
          <w:rFonts w:ascii="Calibri" w:hAnsi="Calibri" w:cs="Arial"/>
          <w:bCs/>
          <w:szCs w:val="20"/>
          <w:lang w:val="sl-SI"/>
        </w:rPr>
      </w:pPr>
    </w:p>
    <w:p w14:paraId="32F7A87F" w14:textId="77777777" w:rsidR="000441ED" w:rsidRDefault="000441ED" w:rsidP="000441ED">
      <w:pPr>
        <w:pStyle w:val="podpisi"/>
        <w:numPr>
          <w:ilvl w:val="1"/>
          <w:numId w:val="30"/>
        </w:numPr>
        <w:spacing w:line="312" w:lineRule="auto"/>
        <w:jc w:val="both"/>
        <w:rPr>
          <w:rFonts w:ascii="Calibri" w:hAnsi="Calibri" w:cs="Arial"/>
          <w:bCs/>
          <w:szCs w:val="20"/>
          <w:lang w:val="sl-SI"/>
        </w:rPr>
      </w:pPr>
      <w:r w:rsidRPr="00600FFC">
        <w:rPr>
          <w:rFonts w:ascii="Calibri" w:hAnsi="Calibri" w:cs="Arial"/>
          <w:bCs/>
          <w:szCs w:val="20"/>
          <w:lang w:val="sl-SI"/>
        </w:rPr>
        <w:t>Podrobnejša opredelitev posameznih produktnih linij izdelkov ter boljši podatki za določanje zgornje meje dovoljene porabe lesa in spodnje meje za količino izdelkov v posamezni produktni liniji</w:t>
      </w:r>
    </w:p>
    <w:p w14:paraId="6207E9C0" w14:textId="77777777" w:rsidR="000441ED" w:rsidRDefault="000441ED" w:rsidP="000441ED">
      <w:pPr>
        <w:pStyle w:val="podpisi"/>
        <w:spacing w:line="312" w:lineRule="auto"/>
        <w:jc w:val="both"/>
        <w:rPr>
          <w:rFonts w:ascii="Calibri" w:hAnsi="Calibri" w:cs="Arial"/>
          <w:bCs/>
          <w:szCs w:val="20"/>
          <w:lang w:val="sl-SI"/>
        </w:rPr>
      </w:pPr>
    </w:p>
    <w:p w14:paraId="649F4DE1"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Z uporabo znanja in podatkov, pridobljenih v točkah 2.1, 2.2, 2.3 in 3.1 (razpoložljivosti surovine, število lesnopredelovalnih podjetij, njihova poraba surovine ter količina proizvodov (izkoristek, faktor učinkovitosti predelave) naj Ponudnik izboljša natančnost podatkov, ki vstopajo v Model:</w:t>
      </w:r>
    </w:p>
    <w:p w14:paraId="4E7B967E" w14:textId="77777777" w:rsidR="000441ED" w:rsidRDefault="000441ED" w:rsidP="000441ED">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 xml:space="preserve">Boljši </w:t>
      </w:r>
      <w:r w:rsidRPr="00C23858">
        <w:rPr>
          <w:rFonts w:ascii="Calibri" w:hAnsi="Calibri" w:cs="Arial"/>
          <w:bCs/>
          <w:szCs w:val="20"/>
          <w:lang w:val="sl-SI"/>
        </w:rPr>
        <w:t xml:space="preserve">Katalog vseh lesnih izdelkov, ki jih proizvaja slovenska lesnopredelovalna industrija </w:t>
      </w:r>
      <w:r>
        <w:rPr>
          <w:rFonts w:ascii="Calibri" w:hAnsi="Calibri" w:cs="Arial"/>
          <w:bCs/>
          <w:szCs w:val="20"/>
          <w:lang w:val="sl-SI"/>
        </w:rPr>
        <w:t xml:space="preserve">(količine in </w:t>
      </w:r>
      <w:r w:rsidRPr="00C23858">
        <w:rPr>
          <w:rFonts w:ascii="Calibri" w:hAnsi="Calibri" w:cs="Arial"/>
          <w:bCs/>
          <w:szCs w:val="20"/>
          <w:lang w:val="sl-SI"/>
        </w:rPr>
        <w:t>cene, ki jih dosegajo, ter pripravi sistem za njihovo sprotno spremljanje (vsaj kvartalno poročanje)</w:t>
      </w:r>
      <w:r>
        <w:rPr>
          <w:rFonts w:ascii="Calibri" w:hAnsi="Calibri" w:cs="Arial"/>
          <w:bCs/>
          <w:szCs w:val="20"/>
          <w:lang w:val="sl-SI"/>
        </w:rPr>
        <w:t>)</w:t>
      </w:r>
    </w:p>
    <w:p w14:paraId="76492CDF" w14:textId="77777777" w:rsidR="000441ED" w:rsidRDefault="000441ED" w:rsidP="000441ED">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Natančnejši podatki o izkoristku (faktorji predelave lesa po posameznih produktnih skupinah in/ali Smereh predelave lesa) in stranskih tokovih materiala (ostanki proizvodnje in odpadki), če le mogoče na ravni podjetij (proizvodnih obratov) ali na ravni statističnih regij</w:t>
      </w:r>
    </w:p>
    <w:p w14:paraId="704B63B1" w14:textId="77777777" w:rsidR="000441ED" w:rsidRDefault="000441ED" w:rsidP="000441ED">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 xml:space="preserve">Natančnejše informacije o </w:t>
      </w:r>
      <w:proofErr w:type="spellStart"/>
      <w:r>
        <w:rPr>
          <w:rFonts w:ascii="Calibri" w:hAnsi="Calibri" w:cs="Arial"/>
          <w:bCs/>
          <w:szCs w:val="20"/>
          <w:lang w:val="sl-SI"/>
        </w:rPr>
        <w:t>okoljskih</w:t>
      </w:r>
      <w:proofErr w:type="spellEnd"/>
      <w:r>
        <w:rPr>
          <w:rFonts w:ascii="Calibri" w:hAnsi="Calibri" w:cs="Arial"/>
          <w:bCs/>
          <w:szCs w:val="20"/>
          <w:lang w:val="sl-SI"/>
        </w:rPr>
        <w:t xml:space="preserve"> vplivih proizvodnje izdelkov (LCA), če le mogoče kar na ravni proizvodnih obratov</w:t>
      </w:r>
    </w:p>
    <w:p w14:paraId="173C60BC" w14:textId="77777777" w:rsidR="000441ED" w:rsidRPr="00600FFC" w:rsidRDefault="000441ED" w:rsidP="000441ED">
      <w:pPr>
        <w:pStyle w:val="podpisi"/>
        <w:spacing w:line="312" w:lineRule="auto"/>
        <w:jc w:val="both"/>
        <w:rPr>
          <w:rFonts w:ascii="Calibri" w:hAnsi="Calibri" w:cs="Arial"/>
          <w:bCs/>
          <w:szCs w:val="20"/>
          <w:lang w:val="sl-SI"/>
        </w:rPr>
      </w:pPr>
    </w:p>
    <w:p w14:paraId="0257C146" w14:textId="77777777" w:rsidR="000441ED" w:rsidRDefault="000441ED" w:rsidP="000441ED">
      <w:pPr>
        <w:pStyle w:val="podpisi"/>
        <w:numPr>
          <w:ilvl w:val="1"/>
          <w:numId w:val="30"/>
        </w:numPr>
        <w:spacing w:line="312" w:lineRule="auto"/>
        <w:jc w:val="both"/>
        <w:rPr>
          <w:rFonts w:ascii="Calibri" w:hAnsi="Calibri" w:cs="Arial"/>
          <w:bCs/>
          <w:szCs w:val="20"/>
          <w:lang w:val="sl-SI"/>
        </w:rPr>
      </w:pPr>
      <w:r w:rsidRPr="00600FFC">
        <w:rPr>
          <w:rFonts w:ascii="Calibri" w:hAnsi="Calibri" w:cs="Arial"/>
          <w:bCs/>
          <w:szCs w:val="20"/>
          <w:lang w:val="sl-SI"/>
        </w:rPr>
        <w:t>Umestitev potrebnih investicij, ki omogočajo izvedbo izbranih scenarijev v Model</w:t>
      </w:r>
    </w:p>
    <w:p w14:paraId="7B9E5E03" w14:textId="77777777" w:rsidR="000441ED" w:rsidRDefault="000441ED" w:rsidP="000441ED">
      <w:pPr>
        <w:pStyle w:val="podpisi"/>
        <w:spacing w:line="312" w:lineRule="auto"/>
        <w:jc w:val="both"/>
        <w:rPr>
          <w:rFonts w:ascii="Calibri" w:hAnsi="Calibri" w:cs="Arial"/>
          <w:bCs/>
          <w:szCs w:val="20"/>
          <w:lang w:val="sl-SI"/>
        </w:rPr>
      </w:pPr>
    </w:p>
    <w:p w14:paraId="05899327"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Ponudnik</w:t>
      </w:r>
      <w:r w:rsidRPr="001111B9">
        <w:rPr>
          <w:rFonts w:ascii="Calibri" w:hAnsi="Calibri" w:cs="Arial"/>
          <w:bCs/>
          <w:szCs w:val="20"/>
          <w:lang w:val="sl-SI"/>
        </w:rPr>
        <w:t xml:space="preserve"> naj </w:t>
      </w:r>
      <w:proofErr w:type="spellStart"/>
      <w:r w:rsidRPr="001111B9">
        <w:rPr>
          <w:rFonts w:ascii="Calibri" w:hAnsi="Calibri" w:cs="Arial"/>
          <w:bCs/>
          <w:szCs w:val="20"/>
          <w:lang w:val="sl-SI"/>
        </w:rPr>
        <w:t>mapira</w:t>
      </w:r>
      <w:proofErr w:type="spellEnd"/>
      <w:r w:rsidRPr="001111B9">
        <w:rPr>
          <w:rFonts w:ascii="Calibri" w:hAnsi="Calibri" w:cs="Arial"/>
          <w:bCs/>
          <w:szCs w:val="20"/>
          <w:lang w:val="sl-SI"/>
        </w:rPr>
        <w:t xml:space="preserve"> glavne deležnike v pridelavi, predelavi, zbiranju in predelavi ter uporabi lesa v energetiki ter pripravi več srečanj, delavnic, </w:t>
      </w:r>
      <w:r>
        <w:rPr>
          <w:rFonts w:ascii="Calibri" w:hAnsi="Calibri" w:cs="Arial"/>
          <w:bCs/>
          <w:szCs w:val="20"/>
          <w:lang w:val="sl-SI"/>
        </w:rPr>
        <w:t xml:space="preserve">fokusnih skupin, </w:t>
      </w:r>
      <w:r w:rsidRPr="001111B9">
        <w:rPr>
          <w:rFonts w:ascii="Calibri" w:hAnsi="Calibri" w:cs="Arial"/>
          <w:bCs/>
          <w:szCs w:val="20"/>
          <w:lang w:val="sl-SI"/>
        </w:rPr>
        <w:t>itd., na katerih bi pridobili informacije o njihovih razvojnih potrebah in poslovnih ter investicijskih načrtih.</w:t>
      </w:r>
    </w:p>
    <w:p w14:paraId="09DF0587" w14:textId="77777777" w:rsidR="000441ED" w:rsidRDefault="000441ED" w:rsidP="000441ED">
      <w:pPr>
        <w:pStyle w:val="podpisi"/>
        <w:spacing w:line="312" w:lineRule="auto"/>
        <w:jc w:val="both"/>
        <w:rPr>
          <w:rFonts w:ascii="Calibri" w:hAnsi="Calibri" w:cs="Arial"/>
          <w:bCs/>
          <w:szCs w:val="20"/>
          <w:lang w:val="sl-SI"/>
        </w:rPr>
      </w:pPr>
    </w:p>
    <w:p w14:paraId="4BE3D506"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Ponudnik</w:t>
      </w:r>
      <w:r w:rsidRPr="00BE0FB1">
        <w:rPr>
          <w:rFonts w:ascii="Calibri" w:hAnsi="Calibri" w:cs="Arial"/>
          <w:bCs/>
          <w:szCs w:val="20"/>
          <w:lang w:val="sl-SI"/>
        </w:rPr>
        <w:t xml:space="preserve"> naj pripravi scenarije za umestitev investicij, potrebnih za učinkovito prestrukturiranje slovenske lesnopredelovalne industrije, da bi dosegla cilje, ki si jih je RS postavila v strateških dokumentih, ki jih je MGRT postavil kot eksplicitne do leta 2030</w:t>
      </w:r>
    </w:p>
    <w:p w14:paraId="7E701DDE" w14:textId="77777777" w:rsidR="000441ED" w:rsidRDefault="000441ED" w:rsidP="000441ED">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katere dodatne investicije bi bile potrebne s teoretičnega vidika, da bi dosegli »boljšo strukturo« izdelkov slovenske lesnopredelovalne in z njo povezanih industrij</w:t>
      </w:r>
    </w:p>
    <w:p w14:paraId="2E36D3EC" w14:textId="77777777" w:rsidR="000441ED" w:rsidRDefault="000441ED" w:rsidP="000441ED">
      <w:pPr>
        <w:pStyle w:val="podpisi"/>
        <w:numPr>
          <w:ilvl w:val="0"/>
          <w:numId w:val="26"/>
        </w:numPr>
        <w:spacing w:line="312" w:lineRule="auto"/>
        <w:jc w:val="both"/>
        <w:rPr>
          <w:rFonts w:ascii="Calibri" w:hAnsi="Calibri" w:cs="Arial"/>
          <w:bCs/>
          <w:szCs w:val="20"/>
          <w:lang w:val="sl-SI"/>
        </w:rPr>
      </w:pPr>
      <w:r w:rsidRPr="007109F1">
        <w:rPr>
          <w:rFonts w:ascii="Calibri" w:hAnsi="Calibri" w:cs="Arial"/>
          <w:bCs/>
          <w:szCs w:val="20"/>
          <w:lang w:val="sl-SI"/>
        </w:rPr>
        <w:t>kakšne in katere investicije načrtujejo v zasebnem sektorju in kakšne si morda obetamo kot tuje neposredne investicije</w:t>
      </w:r>
    </w:p>
    <w:p w14:paraId="086CCB65" w14:textId="77777777" w:rsidR="000441ED" w:rsidRDefault="000441ED" w:rsidP="000441ED">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Model usposobiti za teoretično izračun lokacije</w:t>
      </w:r>
      <w:r w:rsidRPr="007109F1">
        <w:rPr>
          <w:rFonts w:ascii="Calibri" w:hAnsi="Calibri" w:cs="Arial"/>
          <w:bCs/>
          <w:szCs w:val="20"/>
          <w:lang w:val="sl-SI"/>
        </w:rPr>
        <w:t xml:space="preserve"> </w:t>
      </w:r>
      <w:r>
        <w:rPr>
          <w:rFonts w:ascii="Calibri" w:hAnsi="Calibri" w:cs="Arial"/>
          <w:bCs/>
          <w:szCs w:val="20"/>
          <w:lang w:val="sl-SI"/>
        </w:rPr>
        <w:t xml:space="preserve">potencialnih </w:t>
      </w:r>
      <w:r w:rsidRPr="007109F1">
        <w:rPr>
          <w:rFonts w:ascii="Calibri" w:hAnsi="Calibri" w:cs="Arial"/>
          <w:bCs/>
          <w:szCs w:val="20"/>
          <w:lang w:val="sl-SI"/>
        </w:rPr>
        <w:t>investicij, da bi lahko ocenili logistiko (bližina ustrezne surovine, povezanost s trgi), potrebno delovno silo, dostopn</w:t>
      </w:r>
      <w:r>
        <w:rPr>
          <w:rFonts w:ascii="Calibri" w:hAnsi="Calibri" w:cs="Arial"/>
          <w:bCs/>
          <w:szCs w:val="20"/>
          <w:lang w:val="sl-SI"/>
        </w:rPr>
        <w:t>ost ustreznih</w:t>
      </w:r>
      <w:r w:rsidRPr="007109F1">
        <w:rPr>
          <w:rFonts w:ascii="Calibri" w:hAnsi="Calibri" w:cs="Arial"/>
          <w:bCs/>
          <w:szCs w:val="20"/>
          <w:lang w:val="sl-SI"/>
        </w:rPr>
        <w:t xml:space="preserve"> zemljišč</w:t>
      </w:r>
      <w:r>
        <w:rPr>
          <w:rFonts w:ascii="Calibri" w:hAnsi="Calibri" w:cs="Arial"/>
          <w:bCs/>
          <w:szCs w:val="20"/>
          <w:lang w:val="sl-SI"/>
        </w:rPr>
        <w:t xml:space="preserve"> in komunalne infrastrukture</w:t>
      </w:r>
      <w:r w:rsidRPr="007109F1">
        <w:rPr>
          <w:rFonts w:ascii="Calibri" w:hAnsi="Calibri" w:cs="Arial"/>
          <w:bCs/>
          <w:szCs w:val="20"/>
          <w:lang w:val="sl-SI"/>
        </w:rPr>
        <w:t>, itd.</w:t>
      </w:r>
    </w:p>
    <w:p w14:paraId="50C3A02E" w14:textId="77777777" w:rsidR="000441ED" w:rsidRPr="007109F1" w:rsidRDefault="000441ED" w:rsidP="000441ED">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Model usposobiti za upoštevanje</w:t>
      </w:r>
      <w:r w:rsidRPr="001F02DF">
        <w:rPr>
          <w:rFonts w:ascii="Calibri" w:hAnsi="Calibri" w:cs="Arial"/>
          <w:bCs/>
          <w:szCs w:val="20"/>
          <w:lang w:val="sl-SI"/>
        </w:rPr>
        <w:t xml:space="preserve"> </w:t>
      </w:r>
      <w:r>
        <w:rPr>
          <w:rFonts w:ascii="Calibri" w:hAnsi="Calibri" w:cs="Arial"/>
          <w:bCs/>
          <w:szCs w:val="20"/>
          <w:lang w:val="sl-SI"/>
        </w:rPr>
        <w:t>f</w:t>
      </w:r>
      <w:r w:rsidRPr="00600FFC">
        <w:rPr>
          <w:rFonts w:ascii="Calibri" w:hAnsi="Calibri" w:cs="Arial"/>
          <w:bCs/>
          <w:szCs w:val="20"/>
          <w:lang w:val="sl-SI"/>
        </w:rPr>
        <w:t>inančn</w:t>
      </w:r>
      <w:r>
        <w:rPr>
          <w:rFonts w:ascii="Calibri" w:hAnsi="Calibri" w:cs="Arial"/>
          <w:bCs/>
          <w:szCs w:val="20"/>
          <w:lang w:val="sl-SI"/>
        </w:rPr>
        <w:t>ih</w:t>
      </w:r>
      <w:r w:rsidRPr="00600FFC">
        <w:rPr>
          <w:rFonts w:ascii="Calibri" w:hAnsi="Calibri" w:cs="Arial"/>
          <w:bCs/>
          <w:szCs w:val="20"/>
          <w:lang w:val="sl-SI"/>
        </w:rPr>
        <w:t xml:space="preserve"> zahtev</w:t>
      </w:r>
      <w:r>
        <w:rPr>
          <w:rFonts w:ascii="Calibri" w:hAnsi="Calibri" w:cs="Arial"/>
          <w:bCs/>
          <w:szCs w:val="20"/>
          <w:lang w:val="sl-SI"/>
        </w:rPr>
        <w:t xml:space="preserve"> (dobičkonosnost, ROI, itd.) in</w:t>
      </w:r>
      <w:r w:rsidRPr="00600FFC">
        <w:rPr>
          <w:rFonts w:ascii="Calibri" w:hAnsi="Calibri" w:cs="Arial"/>
          <w:bCs/>
          <w:szCs w:val="20"/>
          <w:lang w:val="sl-SI"/>
        </w:rPr>
        <w:t xml:space="preserve"> </w:t>
      </w:r>
      <w:proofErr w:type="spellStart"/>
      <w:r w:rsidRPr="00600FFC">
        <w:rPr>
          <w:rFonts w:ascii="Calibri" w:hAnsi="Calibri" w:cs="Arial"/>
          <w:bCs/>
          <w:szCs w:val="20"/>
          <w:lang w:val="sl-SI"/>
        </w:rPr>
        <w:t>geolokacij</w:t>
      </w:r>
      <w:r>
        <w:rPr>
          <w:rFonts w:ascii="Calibri" w:hAnsi="Calibri" w:cs="Arial"/>
          <w:bCs/>
          <w:szCs w:val="20"/>
          <w:lang w:val="sl-SI"/>
        </w:rPr>
        <w:t>o</w:t>
      </w:r>
      <w:proofErr w:type="spellEnd"/>
      <w:r w:rsidRPr="00600FFC">
        <w:rPr>
          <w:rFonts w:ascii="Calibri" w:hAnsi="Calibri" w:cs="Arial"/>
          <w:bCs/>
          <w:szCs w:val="20"/>
          <w:lang w:val="sl-SI"/>
        </w:rPr>
        <w:t xml:space="preserve"> (zmanjševanje stroškov in </w:t>
      </w:r>
      <w:proofErr w:type="spellStart"/>
      <w:r w:rsidRPr="00600FFC">
        <w:rPr>
          <w:rFonts w:ascii="Calibri" w:hAnsi="Calibri" w:cs="Arial"/>
          <w:bCs/>
          <w:szCs w:val="20"/>
          <w:lang w:val="sl-SI"/>
        </w:rPr>
        <w:t>okoljskih</w:t>
      </w:r>
      <w:proofErr w:type="spellEnd"/>
      <w:r w:rsidRPr="00600FFC">
        <w:rPr>
          <w:rFonts w:ascii="Calibri" w:hAnsi="Calibri" w:cs="Arial"/>
          <w:bCs/>
          <w:szCs w:val="20"/>
          <w:lang w:val="sl-SI"/>
        </w:rPr>
        <w:t xml:space="preserve"> obremenitev, dostopnost delovne sile, itd.)</w:t>
      </w:r>
      <w:r>
        <w:rPr>
          <w:rFonts w:ascii="Calibri" w:hAnsi="Calibri" w:cs="Arial"/>
          <w:bCs/>
          <w:szCs w:val="20"/>
          <w:lang w:val="sl-SI"/>
        </w:rPr>
        <w:t xml:space="preserve"> potencialnih investicij</w:t>
      </w:r>
    </w:p>
    <w:p w14:paraId="7BE4F147" w14:textId="77777777" w:rsidR="000441ED" w:rsidRPr="00600FFC" w:rsidRDefault="000441ED" w:rsidP="000441ED">
      <w:pPr>
        <w:pStyle w:val="podpisi"/>
        <w:spacing w:line="312" w:lineRule="auto"/>
        <w:jc w:val="both"/>
        <w:rPr>
          <w:rFonts w:ascii="Calibri" w:hAnsi="Calibri" w:cs="Arial"/>
          <w:bCs/>
          <w:szCs w:val="20"/>
          <w:lang w:val="sl-SI"/>
        </w:rPr>
      </w:pPr>
    </w:p>
    <w:p w14:paraId="19093891" w14:textId="77777777" w:rsidR="000441ED" w:rsidRDefault="000441ED" w:rsidP="000441ED">
      <w:pPr>
        <w:pStyle w:val="podpisi"/>
        <w:numPr>
          <w:ilvl w:val="1"/>
          <w:numId w:val="30"/>
        </w:numPr>
        <w:spacing w:line="312" w:lineRule="auto"/>
        <w:jc w:val="both"/>
        <w:rPr>
          <w:rFonts w:ascii="Calibri" w:hAnsi="Calibri" w:cs="Arial"/>
          <w:bCs/>
          <w:szCs w:val="20"/>
          <w:lang w:val="sl-SI"/>
        </w:rPr>
      </w:pPr>
      <w:r w:rsidRPr="00600FFC">
        <w:rPr>
          <w:rFonts w:ascii="Calibri" w:hAnsi="Calibri" w:cs="Arial"/>
          <w:bCs/>
          <w:szCs w:val="20"/>
          <w:lang w:val="sl-SI"/>
        </w:rPr>
        <w:t xml:space="preserve">Povezava z modelom za izračun </w:t>
      </w:r>
      <w:proofErr w:type="spellStart"/>
      <w:r w:rsidRPr="00600FFC">
        <w:rPr>
          <w:rFonts w:ascii="Calibri" w:hAnsi="Calibri" w:cs="Arial"/>
          <w:bCs/>
          <w:szCs w:val="20"/>
          <w:lang w:val="sl-SI"/>
        </w:rPr>
        <w:t>okoljskih</w:t>
      </w:r>
      <w:proofErr w:type="spellEnd"/>
      <w:r w:rsidRPr="00600FFC">
        <w:rPr>
          <w:rFonts w:ascii="Calibri" w:hAnsi="Calibri" w:cs="Arial"/>
          <w:bCs/>
          <w:szCs w:val="20"/>
          <w:lang w:val="sl-SI"/>
        </w:rPr>
        <w:t xml:space="preserve"> vplivov pridelave in predelave lesa, logistike, itd.</w:t>
      </w:r>
    </w:p>
    <w:p w14:paraId="11CBCB40" w14:textId="77777777" w:rsidR="000441ED" w:rsidRDefault="000441ED" w:rsidP="000441ED">
      <w:pPr>
        <w:pStyle w:val="podpisi"/>
        <w:spacing w:line="312" w:lineRule="auto"/>
        <w:jc w:val="both"/>
        <w:rPr>
          <w:rFonts w:ascii="Calibri" w:hAnsi="Calibri" w:cs="Arial"/>
          <w:bCs/>
          <w:szCs w:val="20"/>
          <w:lang w:val="sl-SI"/>
        </w:rPr>
      </w:pPr>
    </w:p>
    <w:p w14:paraId="52410F0B"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 xml:space="preserve">Ponudnik naj v Model integrira tudi izračune </w:t>
      </w:r>
      <w:r w:rsidRPr="00B46E6B">
        <w:rPr>
          <w:rFonts w:ascii="Calibri" w:hAnsi="Calibri" w:cs="Arial"/>
          <w:bCs/>
          <w:szCs w:val="20"/>
          <w:lang w:val="sl-SI"/>
        </w:rPr>
        <w:t>prihrank</w:t>
      </w:r>
      <w:r>
        <w:rPr>
          <w:rFonts w:ascii="Calibri" w:hAnsi="Calibri" w:cs="Arial"/>
          <w:bCs/>
          <w:szCs w:val="20"/>
          <w:lang w:val="sl-SI"/>
        </w:rPr>
        <w:t>ov</w:t>
      </w:r>
      <w:r w:rsidRPr="00B46E6B">
        <w:rPr>
          <w:rFonts w:ascii="Calibri" w:hAnsi="Calibri" w:cs="Arial"/>
          <w:bCs/>
          <w:szCs w:val="20"/>
          <w:lang w:val="sl-SI"/>
        </w:rPr>
        <w:t xml:space="preserve"> emisij CO</w:t>
      </w:r>
      <w:r w:rsidRPr="00B46E6B">
        <w:rPr>
          <w:rFonts w:ascii="Calibri" w:hAnsi="Calibri" w:cs="Arial"/>
          <w:bCs/>
          <w:szCs w:val="20"/>
          <w:vertAlign w:val="subscript"/>
          <w:lang w:val="sl-SI"/>
        </w:rPr>
        <w:t>2</w:t>
      </w:r>
      <w:r w:rsidRPr="00B46E6B">
        <w:rPr>
          <w:rFonts w:ascii="Calibri" w:hAnsi="Calibri" w:cs="Arial"/>
          <w:bCs/>
          <w:szCs w:val="20"/>
          <w:lang w:val="sl-SI"/>
        </w:rPr>
        <w:t>, ki jih lahko dosežemo z zamenjavo doslej uporabljanih izdelkov s izdelki na osnovi lesa in količino CO</w:t>
      </w:r>
      <w:r w:rsidRPr="00B46E6B">
        <w:rPr>
          <w:rFonts w:ascii="Calibri" w:hAnsi="Calibri" w:cs="Arial"/>
          <w:bCs/>
          <w:szCs w:val="20"/>
          <w:vertAlign w:val="subscript"/>
          <w:lang w:val="sl-SI"/>
        </w:rPr>
        <w:t>2</w:t>
      </w:r>
      <w:r w:rsidRPr="00B46E6B">
        <w:rPr>
          <w:rFonts w:ascii="Calibri" w:hAnsi="Calibri" w:cs="Arial"/>
          <w:bCs/>
          <w:szCs w:val="20"/>
          <w:lang w:val="sl-SI"/>
        </w:rPr>
        <w:t>, vezanega v proizvedene lesne izdelke</w:t>
      </w:r>
    </w:p>
    <w:p w14:paraId="24EB0D10" w14:textId="77777777" w:rsidR="000441ED" w:rsidRPr="00600FFC" w:rsidRDefault="000441ED" w:rsidP="000441ED">
      <w:pPr>
        <w:pStyle w:val="podpisi"/>
        <w:spacing w:line="312" w:lineRule="auto"/>
        <w:jc w:val="both"/>
        <w:rPr>
          <w:rFonts w:ascii="Calibri" w:hAnsi="Calibri" w:cs="Arial"/>
          <w:bCs/>
          <w:szCs w:val="20"/>
          <w:lang w:val="sl-SI"/>
        </w:rPr>
      </w:pPr>
    </w:p>
    <w:p w14:paraId="6860E026" w14:textId="77777777" w:rsidR="000441ED" w:rsidRDefault="000441ED" w:rsidP="000441ED">
      <w:pPr>
        <w:pStyle w:val="podpisi"/>
        <w:numPr>
          <w:ilvl w:val="2"/>
          <w:numId w:val="30"/>
        </w:numPr>
        <w:spacing w:line="312" w:lineRule="auto"/>
        <w:jc w:val="both"/>
        <w:rPr>
          <w:rFonts w:ascii="Calibri" w:hAnsi="Calibri" w:cs="Arial"/>
          <w:bCs/>
          <w:szCs w:val="20"/>
          <w:lang w:val="sl-SI"/>
        </w:rPr>
      </w:pPr>
      <w:r w:rsidRPr="00600FFC">
        <w:rPr>
          <w:rFonts w:ascii="Calibri" w:hAnsi="Calibri" w:cs="Arial"/>
          <w:bCs/>
          <w:szCs w:val="20"/>
          <w:lang w:val="sl-SI"/>
        </w:rPr>
        <w:t>Tudi ekonomska opredelitev zmanjševanja emisij CO</w:t>
      </w:r>
      <w:r w:rsidRPr="00764E38">
        <w:rPr>
          <w:rFonts w:ascii="Calibri" w:hAnsi="Calibri" w:cs="Arial"/>
          <w:bCs/>
          <w:szCs w:val="20"/>
          <w:vertAlign w:val="subscript"/>
          <w:lang w:val="sl-SI"/>
        </w:rPr>
        <w:t>2</w:t>
      </w:r>
    </w:p>
    <w:p w14:paraId="6783FAA1" w14:textId="77777777" w:rsidR="000441ED" w:rsidRDefault="000441ED" w:rsidP="000441ED">
      <w:pPr>
        <w:pStyle w:val="podpisi"/>
        <w:spacing w:line="312" w:lineRule="auto"/>
        <w:jc w:val="both"/>
        <w:rPr>
          <w:rFonts w:ascii="Calibri" w:hAnsi="Calibri" w:cs="Arial"/>
          <w:bCs/>
          <w:szCs w:val="20"/>
          <w:lang w:val="sl-SI"/>
        </w:rPr>
      </w:pPr>
    </w:p>
    <w:p w14:paraId="4D32D0BF"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Ponudnik</w:t>
      </w:r>
      <w:r w:rsidRPr="001111B9">
        <w:rPr>
          <w:rFonts w:ascii="Calibri" w:hAnsi="Calibri" w:cs="Arial"/>
          <w:bCs/>
          <w:szCs w:val="20"/>
          <w:lang w:val="sl-SI"/>
        </w:rPr>
        <w:t xml:space="preserve"> naj </w:t>
      </w:r>
      <w:r>
        <w:rPr>
          <w:rFonts w:ascii="Calibri" w:hAnsi="Calibri" w:cs="Arial"/>
          <w:bCs/>
          <w:szCs w:val="20"/>
          <w:lang w:val="sl-SI"/>
        </w:rPr>
        <w:t xml:space="preserve">pripravi </w:t>
      </w:r>
      <w:r w:rsidRPr="001111B9">
        <w:rPr>
          <w:rFonts w:ascii="Calibri" w:hAnsi="Calibri" w:cs="Arial"/>
          <w:bCs/>
          <w:szCs w:val="20"/>
          <w:lang w:val="sl-SI"/>
        </w:rPr>
        <w:t>znanstveno podlago in strokovni predlog za pripravo politike (metodologija, ukrepi), ki bi kot ponor ogljika upoštevala tudi vezavo biogenega ogljika v izdelke (bilančno povečanje količine biogenega ogljika v izdelkih iz lesa in lesnih tvoriv) ter to priznala pri uresničevanju ciljev iz zavez v energijsko-podnebnih zakonodajnih svežnjih (npr. »</w:t>
      </w:r>
      <w:proofErr w:type="spellStart"/>
      <w:r w:rsidRPr="001111B9">
        <w:rPr>
          <w:rFonts w:ascii="Calibri" w:hAnsi="Calibri" w:cs="Arial"/>
          <w:bCs/>
          <w:szCs w:val="20"/>
          <w:lang w:val="sl-SI"/>
        </w:rPr>
        <w:t>fit</w:t>
      </w:r>
      <w:proofErr w:type="spellEnd"/>
      <w:r w:rsidRPr="001111B9">
        <w:rPr>
          <w:rFonts w:ascii="Calibri" w:hAnsi="Calibri" w:cs="Arial"/>
          <w:bCs/>
          <w:szCs w:val="20"/>
          <w:lang w:val="sl-SI"/>
        </w:rPr>
        <w:t xml:space="preserve"> </w:t>
      </w:r>
      <w:proofErr w:type="spellStart"/>
      <w:r w:rsidRPr="001111B9">
        <w:rPr>
          <w:rFonts w:ascii="Calibri" w:hAnsi="Calibri" w:cs="Arial"/>
          <w:bCs/>
          <w:szCs w:val="20"/>
          <w:lang w:val="sl-SI"/>
        </w:rPr>
        <w:t>for</w:t>
      </w:r>
      <w:proofErr w:type="spellEnd"/>
      <w:r w:rsidRPr="001111B9">
        <w:rPr>
          <w:rFonts w:ascii="Calibri" w:hAnsi="Calibri" w:cs="Arial"/>
          <w:bCs/>
          <w:szCs w:val="20"/>
          <w:lang w:val="sl-SI"/>
        </w:rPr>
        <w:t xml:space="preserve"> 55«)</w:t>
      </w:r>
      <w:r>
        <w:rPr>
          <w:rFonts w:ascii="Calibri" w:hAnsi="Calibri" w:cs="Arial"/>
          <w:bCs/>
          <w:szCs w:val="20"/>
          <w:lang w:val="sl-SI"/>
        </w:rPr>
        <w:t xml:space="preserve"> - podprto z izračuni Modela</w:t>
      </w:r>
    </w:p>
    <w:p w14:paraId="317F1C8F" w14:textId="77777777" w:rsidR="000441ED" w:rsidRPr="00600FFC" w:rsidRDefault="000441ED" w:rsidP="000441ED">
      <w:pPr>
        <w:pStyle w:val="podpisi"/>
        <w:spacing w:line="312" w:lineRule="auto"/>
        <w:jc w:val="both"/>
        <w:rPr>
          <w:rFonts w:ascii="Calibri" w:hAnsi="Calibri" w:cs="Arial"/>
          <w:bCs/>
          <w:szCs w:val="20"/>
          <w:lang w:val="sl-SI"/>
        </w:rPr>
      </w:pPr>
    </w:p>
    <w:p w14:paraId="74776660" w14:textId="77777777" w:rsidR="000441ED" w:rsidRDefault="000441ED" w:rsidP="000441ED">
      <w:pPr>
        <w:pStyle w:val="podpisi"/>
        <w:numPr>
          <w:ilvl w:val="0"/>
          <w:numId w:val="30"/>
        </w:numPr>
        <w:spacing w:line="312" w:lineRule="auto"/>
        <w:jc w:val="both"/>
        <w:rPr>
          <w:rFonts w:ascii="Calibri" w:hAnsi="Calibri" w:cs="Arial"/>
          <w:bCs/>
          <w:szCs w:val="20"/>
          <w:lang w:val="sl-SI"/>
        </w:rPr>
      </w:pPr>
      <w:r w:rsidRPr="00600FFC">
        <w:rPr>
          <w:rFonts w:ascii="Calibri" w:hAnsi="Calibri" w:cs="Arial"/>
          <w:bCs/>
          <w:szCs w:val="20"/>
          <w:lang w:val="sl-SI"/>
        </w:rPr>
        <w:t>Potrebna sredstva za investicijo v predelovalne obrate in njihovi viri</w:t>
      </w:r>
    </w:p>
    <w:p w14:paraId="239F5535" w14:textId="77777777" w:rsidR="000441ED" w:rsidRDefault="000441ED" w:rsidP="000441ED">
      <w:pPr>
        <w:pStyle w:val="podpisi"/>
        <w:spacing w:line="312" w:lineRule="auto"/>
        <w:jc w:val="both"/>
        <w:rPr>
          <w:rFonts w:ascii="Calibri" w:hAnsi="Calibri" w:cs="Arial"/>
          <w:bCs/>
          <w:szCs w:val="20"/>
          <w:lang w:val="sl-SI"/>
        </w:rPr>
      </w:pPr>
    </w:p>
    <w:p w14:paraId="32948E1F" w14:textId="77777777" w:rsidR="000441ED" w:rsidRPr="00D43B82" w:rsidRDefault="000441ED" w:rsidP="000441ED">
      <w:pPr>
        <w:pStyle w:val="podpisi"/>
        <w:spacing w:line="312" w:lineRule="auto"/>
        <w:jc w:val="both"/>
        <w:rPr>
          <w:rFonts w:ascii="Calibri" w:hAnsi="Calibri" w:cs="Arial"/>
          <w:bCs/>
          <w:szCs w:val="20"/>
          <w:lang w:val="sl-SI"/>
        </w:rPr>
      </w:pPr>
      <w:r w:rsidRPr="00D43B82">
        <w:rPr>
          <w:rFonts w:ascii="Calibri" w:hAnsi="Calibri" w:cs="Arial"/>
          <w:bCs/>
          <w:szCs w:val="20"/>
          <w:lang w:val="sl-SI"/>
        </w:rPr>
        <w:t>Model naj omogoča optimizacijo za ugotavljanje</w:t>
      </w:r>
      <w:r>
        <w:rPr>
          <w:rFonts w:ascii="Calibri" w:hAnsi="Calibri" w:cs="Arial"/>
          <w:bCs/>
          <w:szCs w:val="20"/>
          <w:lang w:val="sl-SI"/>
        </w:rPr>
        <w:t xml:space="preserve"> najmanj</w:t>
      </w:r>
      <w:r w:rsidRPr="00D43B82">
        <w:rPr>
          <w:rFonts w:ascii="Calibri" w:hAnsi="Calibri" w:cs="Arial"/>
          <w:bCs/>
          <w:szCs w:val="20"/>
          <w:lang w:val="sl-SI"/>
        </w:rPr>
        <w:t>:</w:t>
      </w:r>
    </w:p>
    <w:p w14:paraId="081D1A20" w14:textId="77777777" w:rsidR="000441ED" w:rsidRPr="00D43B82" w:rsidRDefault="000441ED" w:rsidP="000441ED">
      <w:pPr>
        <w:pStyle w:val="podpisi"/>
        <w:numPr>
          <w:ilvl w:val="0"/>
          <w:numId w:val="26"/>
        </w:numPr>
        <w:spacing w:line="312" w:lineRule="auto"/>
        <w:jc w:val="both"/>
        <w:rPr>
          <w:rFonts w:ascii="Calibri" w:hAnsi="Calibri" w:cs="Arial"/>
          <w:bCs/>
          <w:szCs w:val="20"/>
          <w:lang w:val="sl-SI"/>
        </w:rPr>
      </w:pPr>
      <w:r w:rsidRPr="00D43B82">
        <w:rPr>
          <w:rFonts w:ascii="Calibri" w:hAnsi="Calibri" w:cs="Arial"/>
          <w:bCs/>
          <w:szCs w:val="20"/>
          <w:lang w:val="sl-SI"/>
        </w:rPr>
        <w:t>Največjega možnega ustvarjenega prihodka od prodaje izdelkov</w:t>
      </w:r>
    </w:p>
    <w:p w14:paraId="5F7FEF73" w14:textId="77777777" w:rsidR="000441ED" w:rsidRPr="00D43B82" w:rsidRDefault="000441ED" w:rsidP="000441ED">
      <w:pPr>
        <w:pStyle w:val="podpisi"/>
        <w:numPr>
          <w:ilvl w:val="0"/>
          <w:numId w:val="26"/>
        </w:numPr>
        <w:spacing w:line="312" w:lineRule="auto"/>
        <w:jc w:val="both"/>
        <w:rPr>
          <w:rFonts w:ascii="Calibri" w:hAnsi="Calibri" w:cs="Arial"/>
          <w:bCs/>
          <w:szCs w:val="20"/>
          <w:lang w:val="sl-SI"/>
        </w:rPr>
      </w:pPr>
      <w:r w:rsidRPr="00D43B82">
        <w:rPr>
          <w:rFonts w:ascii="Calibri" w:hAnsi="Calibri" w:cs="Arial"/>
          <w:bCs/>
          <w:szCs w:val="20"/>
          <w:lang w:val="sl-SI"/>
        </w:rPr>
        <w:t>Višine in časovne dinamike potrebnih investicij v obrate predelave lesa</w:t>
      </w:r>
    </w:p>
    <w:p w14:paraId="4A1206F6" w14:textId="77777777" w:rsidR="000441ED" w:rsidRDefault="000441ED" w:rsidP="000441ED">
      <w:pPr>
        <w:pStyle w:val="podpisi"/>
        <w:numPr>
          <w:ilvl w:val="0"/>
          <w:numId w:val="26"/>
        </w:numPr>
        <w:spacing w:line="312" w:lineRule="auto"/>
        <w:jc w:val="both"/>
        <w:rPr>
          <w:rFonts w:ascii="Calibri" w:hAnsi="Calibri" w:cs="Arial"/>
          <w:bCs/>
          <w:szCs w:val="20"/>
          <w:lang w:val="sl-SI"/>
        </w:rPr>
      </w:pPr>
      <w:r w:rsidRPr="00D43B82">
        <w:rPr>
          <w:rFonts w:ascii="Calibri" w:hAnsi="Calibri" w:cs="Arial"/>
          <w:bCs/>
          <w:szCs w:val="20"/>
          <w:lang w:val="sl-SI"/>
        </w:rPr>
        <w:t>Prihranka emisij CO</w:t>
      </w:r>
      <w:r w:rsidRPr="00C71D39">
        <w:rPr>
          <w:rFonts w:ascii="Calibri" w:hAnsi="Calibri" w:cs="Arial"/>
          <w:bCs/>
          <w:szCs w:val="20"/>
          <w:vertAlign w:val="subscript"/>
          <w:lang w:val="sl-SI"/>
        </w:rPr>
        <w:t>2</w:t>
      </w:r>
      <w:r w:rsidRPr="00D43B82">
        <w:rPr>
          <w:rFonts w:ascii="Calibri" w:hAnsi="Calibri" w:cs="Arial"/>
          <w:bCs/>
          <w:szCs w:val="20"/>
          <w:lang w:val="sl-SI"/>
        </w:rPr>
        <w:t xml:space="preserve"> in količine CO</w:t>
      </w:r>
      <w:r w:rsidRPr="00C71D39">
        <w:rPr>
          <w:rFonts w:ascii="Calibri" w:hAnsi="Calibri" w:cs="Arial"/>
          <w:bCs/>
          <w:szCs w:val="20"/>
          <w:vertAlign w:val="subscript"/>
          <w:lang w:val="sl-SI"/>
        </w:rPr>
        <w:t>2</w:t>
      </w:r>
      <w:r w:rsidRPr="00D43B82">
        <w:rPr>
          <w:rFonts w:ascii="Calibri" w:hAnsi="Calibri" w:cs="Arial"/>
          <w:bCs/>
          <w:szCs w:val="20"/>
          <w:lang w:val="sl-SI"/>
        </w:rPr>
        <w:t>, vezanega v proizvedene lesne izdelke</w:t>
      </w:r>
    </w:p>
    <w:p w14:paraId="30A1F2B2" w14:textId="77777777" w:rsidR="000441ED" w:rsidRDefault="000441ED" w:rsidP="000441ED">
      <w:pPr>
        <w:pStyle w:val="podpisi"/>
        <w:spacing w:line="312" w:lineRule="auto"/>
        <w:jc w:val="both"/>
        <w:rPr>
          <w:rFonts w:ascii="Calibri" w:hAnsi="Calibri" w:cs="Arial"/>
          <w:bCs/>
          <w:szCs w:val="20"/>
          <w:lang w:val="sl-SI"/>
        </w:rPr>
      </w:pPr>
    </w:p>
    <w:p w14:paraId="4FE85CA5" w14:textId="77777777" w:rsidR="000441ED" w:rsidRDefault="000441ED" w:rsidP="000441ED">
      <w:pPr>
        <w:pStyle w:val="podpisi"/>
        <w:numPr>
          <w:ilvl w:val="0"/>
          <w:numId w:val="30"/>
        </w:numPr>
        <w:spacing w:line="312" w:lineRule="auto"/>
        <w:jc w:val="both"/>
        <w:rPr>
          <w:rFonts w:ascii="Calibri" w:hAnsi="Calibri" w:cs="Arial"/>
          <w:bCs/>
          <w:szCs w:val="20"/>
          <w:lang w:val="sl-SI"/>
        </w:rPr>
      </w:pPr>
      <w:r>
        <w:rPr>
          <w:rFonts w:ascii="Calibri" w:hAnsi="Calibri" w:cs="Arial"/>
          <w:bCs/>
          <w:szCs w:val="20"/>
          <w:lang w:val="sl-SI"/>
        </w:rPr>
        <w:t>Potrebne spremembe in izboljšave inovacijskega potenciala sektorja</w:t>
      </w:r>
    </w:p>
    <w:p w14:paraId="203718CF" w14:textId="77777777" w:rsidR="000441ED" w:rsidRDefault="000441ED" w:rsidP="000441ED">
      <w:pPr>
        <w:pStyle w:val="podpisi"/>
        <w:spacing w:line="312" w:lineRule="auto"/>
        <w:jc w:val="both"/>
        <w:rPr>
          <w:rFonts w:ascii="Calibri" w:hAnsi="Calibri" w:cs="Arial"/>
          <w:bCs/>
          <w:szCs w:val="20"/>
          <w:lang w:val="sl-SI"/>
        </w:rPr>
      </w:pPr>
    </w:p>
    <w:p w14:paraId="7CBF8221"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 xml:space="preserve">Na podlagi analize iz točke 2.4 naj Ponudnik pripravi projekcijo zmožnosti za izboljšanje inovacijskega potenciala sektorja v kratkoročnem in srednjeročnem obdobju. Prejšnje študije </w:t>
      </w:r>
      <w:r w:rsidRPr="00600FFC">
        <w:rPr>
          <w:rFonts w:ascii="Calibri" w:hAnsi="Calibri" w:cs="Arial"/>
          <w:bCs/>
          <w:szCs w:val="20"/>
          <w:lang w:val="sl-SI"/>
        </w:rPr>
        <w:t>poudar</w:t>
      </w:r>
      <w:r>
        <w:rPr>
          <w:rFonts w:ascii="Calibri" w:hAnsi="Calibri" w:cs="Arial"/>
          <w:bCs/>
          <w:szCs w:val="20"/>
          <w:lang w:val="sl-SI"/>
        </w:rPr>
        <w:t>jajo</w:t>
      </w:r>
      <w:r w:rsidRPr="00600FFC">
        <w:rPr>
          <w:rFonts w:ascii="Calibri" w:hAnsi="Calibri" w:cs="Arial"/>
          <w:bCs/>
          <w:szCs w:val="20"/>
          <w:lang w:val="sl-SI"/>
        </w:rPr>
        <w:t xml:space="preserve">, da so za </w:t>
      </w:r>
      <w:r>
        <w:rPr>
          <w:rFonts w:ascii="Calibri" w:hAnsi="Calibri" w:cs="Arial"/>
          <w:bCs/>
          <w:szCs w:val="20"/>
          <w:lang w:val="sl-SI"/>
        </w:rPr>
        <w:lastRenderedPageBreak/>
        <w:t>uspešno</w:t>
      </w:r>
      <w:r w:rsidRPr="00600FFC">
        <w:rPr>
          <w:rFonts w:ascii="Calibri" w:hAnsi="Calibri" w:cs="Arial"/>
          <w:bCs/>
          <w:szCs w:val="20"/>
          <w:lang w:val="sl-SI"/>
        </w:rPr>
        <w:t xml:space="preserve"> </w:t>
      </w:r>
      <w:r>
        <w:rPr>
          <w:rFonts w:ascii="Calibri" w:hAnsi="Calibri" w:cs="Arial"/>
          <w:bCs/>
          <w:szCs w:val="20"/>
          <w:lang w:val="sl-SI"/>
        </w:rPr>
        <w:t xml:space="preserve">prestrukturiranja sektorja ne le k večji predelavi lesa, ampak predelavi lesa v izdelke z drugačno strukturo, ki dosega precej višje cene na svetovnem trgu, kot je trenutno stanje, </w:t>
      </w:r>
      <w:r w:rsidRPr="00600FFC">
        <w:rPr>
          <w:rFonts w:ascii="Calibri" w:hAnsi="Calibri" w:cs="Arial"/>
          <w:bCs/>
          <w:szCs w:val="20"/>
          <w:lang w:val="sl-SI"/>
        </w:rPr>
        <w:t xml:space="preserve">potrebne </w:t>
      </w:r>
      <w:r>
        <w:rPr>
          <w:rFonts w:ascii="Calibri" w:hAnsi="Calibri" w:cs="Arial"/>
          <w:bCs/>
          <w:szCs w:val="20"/>
          <w:lang w:val="sl-SI"/>
        </w:rPr>
        <w:t>»pametne«</w:t>
      </w:r>
      <w:r w:rsidRPr="00600FFC">
        <w:rPr>
          <w:rFonts w:ascii="Calibri" w:hAnsi="Calibri" w:cs="Arial"/>
          <w:bCs/>
          <w:szCs w:val="20"/>
          <w:lang w:val="sl-SI"/>
        </w:rPr>
        <w:t xml:space="preserve"> investicije in splošno spodbujanje inovacij</w:t>
      </w:r>
      <w:r>
        <w:rPr>
          <w:rFonts w:ascii="Calibri" w:hAnsi="Calibri" w:cs="Arial"/>
          <w:bCs/>
          <w:szCs w:val="20"/>
          <w:lang w:val="sl-SI"/>
        </w:rPr>
        <w:t>.</w:t>
      </w:r>
    </w:p>
    <w:p w14:paraId="59F03063" w14:textId="77777777" w:rsidR="000441ED" w:rsidRDefault="000441ED" w:rsidP="000441ED">
      <w:pPr>
        <w:pStyle w:val="podpisi"/>
        <w:spacing w:line="312" w:lineRule="auto"/>
        <w:jc w:val="both"/>
        <w:rPr>
          <w:rFonts w:ascii="Calibri" w:hAnsi="Calibri" w:cs="Arial"/>
          <w:bCs/>
          <w:szCs w:val="20"/>
          <w:lang w:val="sl-SI"/>
        </w:rPr>
      </w:pPr>
    </w:p>
    <w:p w14:paraId="6E7D1E4E" w14:textId="77777777" w:rsidR="000441ED" w:rsidRDefault="000441ED" w:rsidP="000441ED">
      <w:pPr>
        <w:pStyle w:val="podpisi"/>
        <w:numPr>
          <w:ilvl w:val="0"/>
          <w:numId w:val="30"/>
        </w:numPr>
        <w:spacing w:line="312" w:lineRule="auto"/>
        <w:jc w:val="both"/>
        <w:rPr>
          <w:rFonts w:ascii="Calibri" w:hAnsi="Calibri" w:cs="Arial"/>
          <w:bCs/>
          <w:szCs w:val="20"/>
          <w:lang w:val="sl-SI"/>
        </w:rPr>
      </w:pPr>
      <w:r w:rsidRPr="00600FFC">
        <w:rPr>
          <w:rFonts w:ascii="Calibri" w:hAnsi="Calibri" w:cs="Arial"/>
          <w:bCs/>
          <w:szCs w:val="20"/>
          <w:lang w:val="sl-SI"/>
        </w:rPr>
        <w:t>Potrebne usmeritve v regionalnih in nacionalnih strateških dokumentih</w:t>
      </w:r>
    </w:p>
    <w:p w14:paraId="51007618" w14:textId="77777777" w:rsidR="000441ED" w:rsidRDefault="000441ED" w:rsidP="000441ED">
      <w:pPr>
        <w:pStyle w:val="podpisi"/>
        <w:spacing w:line="312" w:lineRule="auto"/>
        <w:jc w:val="both"/>
        <w:rPr>
          <w:rFonts w:ascii="Calibri" w:hAnsi="Calibri" w:cs="Arial"/>
          <w:bCs/>
          <w:szCs w:val="20"/>
          <w:lang w:val="sl-SI"/>
        </w:rPr>
      </w:pPr>
    </w:p>
    <w:p w14:paraId="19BF55F5"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 xml:space="preserve">Ponudnik naj pripravi analizo obstoječih </w:t>
      </w:r>
      <w:r w:rsidRPr="00600FFC">
        <w:rPr>
          <w:rFonts w:ascii="Calibri" w:hAnsi="Calibri" w:cs="Arial"/>
          <w:bCs/>
          <w:szCs w:val="20"/>
          <w:lang w:val="sl-SI"/>
        </w:rPr>
        <w:t>regionalnih in nacionalnih strateških dokument</w:t>
      </w:r>
      <w:r>
        <w:rPr>
          <w:rFonts w:ascii="Calibri" w:hAnsi="Calibri" w:cs="Arial"/>
          <w:bCs/>
          <w:szCs w:val="20"/>
          <w:lang w:val="sl-SI"/>
        </w:rPr>
        <w:t xml:space="preserve">ov, vključno z načrti (regionalnih) </w:t>
      </w:r>
      <w:r w:rsidRPr="00D43B82">
        <w:rPr>
          <w:rFonts w:ascii="Calibri" w:hAnsi="Calibri" w:cs="Arial"/>
          <w:bCs/>
          <w:szCs w:val="20"/>
          <w:lang w:val="sl-SI"/>
        </w:rPr>
        <w:t>razvojnih agencij</w:t>
      </w:r>
      <w:r>
        <w:rPr>
          <w:rFonts w:ascii="Calibri" w:hAnsi="Calibri" w:cs="Arial"/>
          <w:bCs/>
          <w:szCs w:val="20"/>
          <w:lang w:val="sl-SI"/>
        </w:rPr>
        <w:t xml:space="preserve"> ter na podlagi spoznanj iz točk 2.3, 2.4, 2.5 in 2.6 pripravi predloge za njihovo izboljšavo.</w:t>
      </w:r>
    </w:p>
    <w:p w14:paraId="5C51464F" w14:textId="77777777" w:rsidR="000441ED" w:rsidRDefault="000441ED" w:rsidP="000441ED">
      <w:pPr>
        <w:pStyle w:val="podpisi"/>
        <w:numPr>
          <w:ilvl w:val="0"/>
          <w:numId w:val="26"/>
        </w:numPr>
        <w:spacing w:line="312" w:lineRule="auto"/>
        <w:jc w:val="both"/>
        <w:rPr>
          <w:rFonts w:ascii="Calibri" w:hAnsi="Calibri" w:cs="Arial"/>
          <w:bCs/>
          <w:szCs w:val="20"/>
          <w:lang w:val="sl-SI"/>
        </w:rPr>
      </w:pPr>
      <w:r>
        <w:rPr>
          <w:rFonts w:ascii="Calibri" w:hAnsi="Calibri" w:cs="Arial"/>
          <w:bCs/>
          <w:szCs w:val="20"/>
          <w:lang w:val="sl-SI"/>
        </w:rPr>
        <w:t>Dopolniti s spoznanji, ki jih poda Model, s katerim naj Ponudnik pripravi več optimizacijskih scenarijev</w:t>
      </w:r>
    </w:p>
    <w:p w14:paraId="35032848" w14:textId="77777777" w:rsidR="000441ED" w:rsidRDefault="000441ED" w:rsidP="000441ED">
      <w:pPr>
        <w:pStyle w:val="podpisi"/>
        <w:spacing w:line="312" w:lineRule="auto"/>
        <w:jc w:val="both"/>
        <w:rPr>
          <w:rFonts w:ascii="Calibri" w:hAnsi="Calibri" w:cs="Arial"/>
          <w:bCs/>
          <w:szCs w:val="20"/>
          <w:lang w:val="sl-SI"/>
        </w:rPr>
      </w:pPr>
    </w:p>
    <w:p w14:paraId="552D14FE" w14:textId="77777777" w:rsidR="000441ED" w:rsidRDefault="000441ED" w:rsidP="000441ED">
      <w:pPr>
        <w:pStyle w:val="podpisi"/>
        <w:spacing w:line="312" w:lineRule="auto"/>
        <w:jc w:val="both"/>
        <w:rPr>
          <w:rFonts w:ascii="Calibri" w:hAnsi="Calibri" w:cs="Arial"/>
          <w:bCs/>
          <w:szCs w:val="20"/>
          <w:lang w:val="sl-SI"/>
        </w:rPr>
      </w:pPr>
      <w:r>
        <w:rPr>
          <w:rFonts w:ascii="Calibri" w:hAnsi="Calibri" w:cs="Arial"/>
          <w:bCs/>
          <w:szCs w:val="20"/>
          <w:lang w:val="sl-SI"/>
        </w:rPr>
        <w:t>Ponudnik</w:t>
      </w:r>
      <w:r w:rsidRPr="001111B9">
        <w:rPr>
          <w:rFonts w:ascii="Calibri" w:hAnsi="Calibri" w:cs="Arial"/>
          <w:bCs/>
          <w:szCs w:val="20"/>
          <w:lang w:val="sl-SI"/>
        </w:rPr>
        <w:t xml:space="preserve"> naj </w:t>
      </w:r>
      <w:r>
        <w:rPr>
          <w:rFonts w:ascii="Calibri" w:hAnsi="Calibri" w:cs="Arial"/>
          <w:bCs/>
          <w:szCs w:val="20"/>
          <w:lang w:val="sl-SI"/>
        </w:rPr>
        <w:t xml:space="preserve">pripravi </w:t>
      </w:r>
      <w:r w:rsidRPr="001111B9">
        <w:rPr>
          <w:rFonts w:ascii="Calibri" w:hAnsi="Calibri" w:cs="Arial"/>
          <w:bCs/>
          <w:szCs w:val="20"/>
          <w:lang w:val="sl-SI"/>
        </w:rPr>
        <w:t>znanstveno podlago in strokovni predlog za pripravo politike (metodologija, ukrepi), ki bi kot ponor ogljika upoštevala tudi vezavo biogenega ogljika v izdelke (bilančno povečanje količine biogenega ogljika v izdelkih iz lesa in lesnih tvoriv) ter to priznala pri uresničevanju ciljev iz zavez v energijsko-podnebnih zakonodajnih svežnjih (npr. »</w:t>
      </w:r>
      <w:proofErr w:type="spellStart"/>
      <w:r w:rsidRPr="001111B9">
        <w:rPr>
          <w:rFonts w:ascii="Calibri" w:hAnsi="Calibri" w:cs="Arial"/>
          <w:bCs/>
          <w:szCs w:val="20"/>
          <w:lang w:val="sl-SI"/>
        </w:rPr>
        <w:t>fit</w:t>
      </w:r>
      <w:proofErr w:type="spellEnd"/>
      <w:r w:rsidRPr="001111B9">
        <w:rPr>
          <w:rFonts w:ascii="Calibri" w:hAnsi="Calibri" w:cs="Arial"/>
          <w:bCs/>
          <w:szCs w:val="20"/>
          <w:lang w:val="sl-SI"/>
        </w:rPr>
        <w:t xml:space="preserve"> </w:t>
      </w:r>
      <w:proofErr w:type="spellStart"/>
      <w:r w:rsidRPr="001111B9">
        <w:rPr>
          <w:rFonts w:ascii="Calibri" w:hAnsi="Calibri" w:cs="Arial"/>
          <w:bCs/>
          <w:szCs w:val="20"/>
          <w:lang w:val="sl-SI"/>
        </w:rPr>
        <w:t>for</w:t>
      </w:r>
      <w:proofErr w:type="spellEnd"/>
      <w:r w:rsidRPr="001111B9">
        <w:rPr>
          <w:rFonts w:ascii="Calibri" w:hAnsi="Calibri" w:cs="Arial"/>
          <w:bCs/>
          <w:szCs w:val="20"/>
          <w:lang w:val="sl-SI"/>
        </w:rPr>
        <w:t xml:space="preserve"> 55«).</w:t>
      </w:r>
    </w:p>
    <w:p w14:paraId="3D8B2F03" w14:textId="77777777" w:rsidR="000441ED" w:rsidRPr="00600FFC" w:rsidRDefault="000441ED" w:rsidP="000441ED">
      <w:pPr>
        <w:pStyle w:val="podpisi"/>
        <w:spacing w:line="312" w:lineRule="auto"/>
        <w:jc w:val="both"/>
        <w:rPr>
          <w:rFonts w:ascii="Calibri" w:hAnsi="Calibri" w:cs="Arial"/>
          <w:bCs/>
          <w:szCs w:val="20"/>
          <w:lang w:val="sl-SI"/>
        </w:rPr>
      </w:pPr>
    </w:p>
    <w:p w14:paraId="1F975EA8" w14:textId="77777777" w:rsidR="000441ED" w:rsidRPr="00600FFC" w:rsidRDefault="000441ED" w:rsidP="000441ED">
      <w:pPr>
        <w:pStyle w:val="podpisi"/>
        <w:numPr>
          <w:ilvl w:val="0"/>
          <w:numId w:val="30"/>
        </w:numPr>
        <w:spacing w:line="312" w:lineRule="auto"/>
        <w:jc w:val="both"/>
        <w:rPr>
          <w:rFonts w:ascii="Calibri" w:hAnsi="Calibri" w:cs="Arial"/>
          <w:bCs/>
          <w:szCs w:val="20"/>
          <w:lang w:val="sl-SI"/>
        </w:rPr>
      </w:pPr>
      <w:r w:rsidRPr="00600FFC">
        <w:rPr>
          <w:rFonts w:ascii="Calibri" w:hAnsi="Calibri" w:cs="Arial"/>
          <w:bCs/>
          <w:szCs w:val="20"/>
          <w:lang w:val="sl-SI"/>
        </w:rPr>
        <w:t>Zaključek z navedbo potrebnih deležnikov, sredstev in časa za izdelavo temeljite študije</w:t>
      </w:r>
    </w:p>
    <w:p w14:paraId="73FCED6B" w14:textId="0EFBB788" w:rsidR="009B3828" w:rsidRDefault="009B3828" w:rsidP="00F50A5B">
      <w:pPr>
        <w:spacing w:line="312" w:lineRule="auto"/>
        <w:rPr>
          <w:rFonts w:ascii="Calibri" w:hAnsi="Calibri"/>
          <w:sz w:val="20"/>
          <w:szCs w:val="20"/>
          <w:lang w:val="sl-SI"/>
        </w:rPr>
      </w:pPr>
    </w:p>
    <w:p w14:paraId="69BC9EA4" w14:textId="041EE94D" w:rsidR="009B3828" w:rsidRDefault="009B3828" w:rsidP="00F50A5B">
      <w:pPr>
        <w:spacing w:line="312" w:lineRule="auto"/>
        <w:rPr>
          <w:rFonts w:ascii="Calibri" w:hAnsi="Calibri"/>
          <w:sz w:val="20"/>
          <w:szCs w:val="20"/>
          <w:lang w:val="sl-SI"/>
        </w:rPr>
      </w:pPr>
    </w:p>
    <w:p w14:paraId="30E8DBC8" w14:textId="77777777" w:rsidR="009B3828" w:rsidRDefault="009B3828" w:rsidP="00F50A5B">
      <w:pPr>
        <w:spacing w:line="312" w:lineRule="auto"/>
        <w:rPr>
          <w:rFonts w:ascii="Calibri" w:hAnsi="Calibri"/>
          <w:sz w:val="20"/>
          <w:szCs w:val="20"/>
          <w:lang w:val="sl-SI"/>
        </w:rPr>
      </w:pPr>
    </w:p>
    <w:p w14:paraId="634A6708" w14:textId="77777777" w:rsidR="009B3828" w:rsidRPr="00600FFC" w:rsidRDefault="009B3828" w:rsidP="00F50A5B">
      <w:pPr>
        <w:spacing w:line="312" w:lineRule="auto"/>
        <w:rPr>
          <w:rFonts w:ascii="Calibri" w:hAnsi="Calibri"/>
          <w:sz w:val="20"/>
          <w:szCs w:val="20"/>
          <w:lang w:val="sl-SI"/>
        </w:rPr>
      </w:pPr>
    </w:p>
    <w:sectPr w:rsidR="009B3828" w:rsidRPr="00600FFC" w:rsidSect="00400DB3">
      <w:headerReference w:type="default" r:id="rId30"/>
      <w:footerReference w:type="default" r:id="rId31"/>
      <w:pgSz w:w="11900" w:h="16820"/>
      <w:pgMar w:top="2835" w:right="1701" w:bottom="1701" w:left="1701" w:header="709"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6277D" w14:textId="77777777" w:rsidR="00CB3274" w:rsidRDefault="00CB3274" w:rsidP="003975AD">
      <w:r>
        <w:separator/>
      </w:r>
    </w:p>
  </w:endnote>
  <w:endnote w:type="continuationSeparator" w:id="0">
    <w:p w14:paraId="4E6C25C3" w14:textId="77777777" w:rsidR="00CB3274" w:rsidRDefault="00CB3274" w:rsidP="00397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Hind SemiBold">
    <w:charset w:val="EE"/>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Hind Regular">
    <w:altName w:val="Times New Roman"/>
    <w:charset w:val="00"/>
    <w:family w:val="auto"/>
    <w:pitch w:val="variable"/>
    <w:sig w:usb0="00008007" w:usb1="00000000" w:usb2="00000000" w:usb3="00000000" w:csb0="00000093" w:csb1="00000000"/>
  </w:font>
  <w:font w:name="DejaVu Serif">
    <w:panose1 w:val="02060603050605020204"/>
    <w:charset w:val="EE"/>
    <w:family w:val="roman"/>
    <w:pitch w:val="variable"/>
    <w:sig w:usb0="E50006FF" w:usb1="5200F9FB" w:usb2="0A040020" w:usb3="00000000" w:csb0="000000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Times New Roman (Body CS)">
    <w:charset w:val="00"/>
    <w:family w:val="roman"/>
    <w:pitch w:val="default"/>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EFB1" w14:textId="77777777" w:rsidR="000441ED" w:rsidRDefault="000441E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0" w:type="dxa"/>
        <w:right w:w="0" w:type="dxa"/>
      </w:tblCellMar>
      <w:tblLook w:val="04A0" w:firstRow="1" w:lastRow="0" w:firstColumn="1" w:lastColumn="0" w:noHBand="0" w:noVBand="1"/>
    </w:tblPr>
    <w:tblGrid>
      <w:gridCol w:w="8498"/>
    </w:tblGrid>
    <w:tr w:rsidR="000441ED" w14:paraId="48FAE075" w14:textId="77777777" w:rsidTr="00956C5D">
      <w:tc>
        <w:tcPr>
          <w:tcW w:w="8498" w:type="dxa"/>
          <w:tcBorders>
            <w:top w:val="single" w:sz="24" w:space="0" w:color="D6DAC8"/>
          </w:tcBorders>
        </w:tcPr>
        <w:p w14:paraId="4737F691" w14:textId="77777777" w:rsidR="000441ED" w:rsidRDefault="000441ED" w:rsidP="00B772B6">
          <w:pPr>
            <w:pStyle w:val="Noga"/>
          </w:pPr>
          <w:r w:rsidRPr="000D3D52">
            <w:t xml:space="preserve">Funded by the Horizon 2020 Framework </w:t>
          </w:r>
          <w:proofErr w:type="spellStart"/>
          <w:r w:rsidRPr="000D3D52">
            <w:t>Programme</w:t>
          </w:r>
          <w:proofErr w:type="spellEnd"/>
          <w:r w:rsidRPr="000D3D52">
            <w:t xml:space="preserve"> of the European Union; H2020 WIDESPREAD-2-Teaming: #739574 </w:t>
          </w:r>
        </w:p>
      </w:tc>
    </w:tr>
  </w:tbl>
  <w:p w14:paraId="5B81C2CB" w14:textId="77777777" w:rsidR="000441ED" w:rsidRPr="000D3D52" w:rsidRDefault="000441ED" w:rsidP="00B772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D29A3" w14:textId="77777777" w:rsidR="00CB3274" w:rsidRDefault="00CB3274" w:rsidP="003975AD">
      <w:r>
        <w:separator/>
      </w:r>
    </w:p>
  </w:footnote>
  <w:footnote w:type="continuationSeparator" w:id="0">
    <w:p w14:paraId="111B3CCE" w14:textId="77777777" w:rsidR="00CB3274" w:rsidRDefault="00CB3274" w:rsidP="003975AD">
      <w:r>
        <w:continuationSeparator/>
      </w:r>
    </w:p>
  </w:footnote>
  <w:footnote w:id="1">
    <w:p w14:paraId="1034367C" w14:textId="7F60BE30" w:rsidR="000441ED" w:rsidRPr="001D1F5F" w:rsidRDefault="000441ED" w:rsidP="00FB3343">
      <w:pPr>
        <w:pStyle w:val="Sprotnaopomba-besedilo"/>
        <w:jc w:val="both"/>
        <w:rPr>
          <w:lang w:val="sl-SI"/>
        </w:rPr>
      </w:pPr>
      <w:r w:rsidRPr="001D1F5F">
        <w:rPr>
          <w:rStyle w:val="Sprotnaopomba-sklic"/>
          <w:lang w:val="sl-SI"/>
        </w:rPr>
        <w:footnoteRef/>
      </w:r>
      <w:r w:rsidRPr="001D1F5F">
        <w:rPr>
          <w:lang w:val="sl-SI"/>
        </w:rPr>
        <w:t xml:space="preserve"> </w:t>
      </w:r>
      <w:r w:rsidRPr="001D1F5F">
        <w:rPr>
          <w:rFonts w:ascii="Calibri" w:hAnsi="Calibri" w:cs="Times New Roman (Body CS)"/>
          <w:sz w:val="20"/>
          <w:szCs w:val="20"/>
          <w:lang w:val="sl-SI"/>
        </w:rPr>
        <w:t xml:space="preserve">Glede na pravila o državni pomoči ta znesek ne </w:t>
      </w:r>
      <w:r>
        <w:rPr>
          <w:rFonts w:ascii="Calibri" w:hAnsi="Calibri" w:cs="Times New Roman (Body CS)"/>
          <w:sz w:val="20"/>
          <w:szCs w:val="20"/>
          <w:lang w:val="sl-SI"/>
        </w:rPr>
        <w:t xml:space="preserve">sme biti v </w:t>
      </w:r>
      <w:r w:rsidRPr="001D1F5F">
        <w:rPr>
          <w:rFonts w:ascii="Calibri" w:hAnsi="Calibri" w:cs="Times New Roman (Body CS)"/>
          <w:sz w:val="20"/>
          <w:szCs w:val="20"/>
          <w:lang w:val="sl-SI"/>
        </w:rPr>
        <w:t>celot</w:t>
      </w:r>
      <w:r>
        <w:rPr>
          <w:rFonts w:ascii="Calibri" w:hAnsi="Calibri" w:cs="Times New Roman (Body CS)"/>
          <w:sz w:val="20"/>
          <w:szCs w:val="20"/>
          <w:lang w:val="sl-SI"/>
        </w:rPr>
        <w:t>i</w:t>
      </w:r>
      <w:r w:rsidRPr="001D1F5F">
        <w:rPr>
          <w:rFonts w:ascii="Calibri" w:hAnsi="Calibri" w:cs="Times New Roman (Body CS)"/>
          <w:sz w:val="20"/>
          <w:szCs w:val="20"/>
          <w:lang w:val="sl-SI"/>
        </w:rPr>
        <w:t xml:space="preserve"> investicije države, ampak bi ta predvidoma financirala cca. 20 % celotnega obsega predvidenih investicij. Vendar je zaradi načina opravljanja analize in metodoloških omejitev (podrobneje opisano v podpoglavju 2.2.3) v izračunih privzeto, da ta znesek predstavlja naložbo države.</w:t>
      </w:r>
    </w:p>
  </w:footnote>
  <w:footnote w:id="2">
    <w:p w14:paraId="28C6EE72" w14:textId="72B66540" w:rsidR="000441ED" w:rsidRPr="001D1F5F" w:rsidRDefault="000441ED" w:rsidP="00A86477">
      <w:pPr>
        <w:pStyle w:val="Sprotnaopomba-besedilo"/>
        <w:jc w:val="both"/>
        <w:rPr>
          <w:rFonts w:ascii="Calibri" w:hAnsi="Calibri" w:cs="Arial"/>
          <w:sz w:val="20"/>
          <w:szCs w:val="20"/>
          <w:lang w:val="sl-SI"/>
        </w:rPr>
      </w:pPr>
      <w:r w:rsidRPr="001D1F5F">
        <w:rPr>
          <w:rStyle w:val="Sprotnaopomba-sklic"/>
          <w:rFonts w:ascii="Calibri" w:hAnsi="Calibri" w:cs="Arial"/>
          <w:sz w:val="20"/>
          <w:szCs w:val="20"/>
          <w:lang w:val="sl-SI"/>
        </w:rPr>
        <w:footnoteRef/>
      </w:r>
      <w:r w:rsidRPr="001D1F5F">
        <w:rPr>
          <w:rFonts w:ascii="Calibri" w:hAnsi="Calibri" w:cs="Arial"/>
          <w:sz w:val="20"/>
          <w:szCs w:val="20"/>
          <w:vertAlign w:val="superscript"/>
          <w:lang w:val="sl-SI"/>
        </w:rPr>
        <w:t xml:space="preserve"> </w:t>
      </w:r>
      <w:r w:rsidRPr="001D1F5F">
        <w:rPr>
          <w:rFonts w:ascii="Calibri" w:hAnsi="Calibri" w:cs="Arial"/>
          <w:sz w:val="20"/>
          <w:szCs w:val="20"/>
          <w:lang w:val="sl-SI"/>
        </w:rPr>
        <w:t>Ustrezna dela, ki obravnavajo (razčlenjene) fiskalne multiplikatorje s pomočjo strukturnega modeliranja, vključujejo med drugimi Coenen, Kilponen in Trabandt (2010), Gechert (2015) in Cournede, Goujard in Pina (2013), tisti, ki uporabljajo empirične modele so med drugimi Tehnofen, Wolff in Heppke-Falk (2010), Pereira in Evans in Afonsa in Leal (2019).</w:t>
      </w:r>
    </w:p>
  </w:footnote>
  <w:footnote w:id="3">
    <w:p w14:paraId="694F3C52" w14:textId="1370BD9D" w:rsidR="000441ED" w:rsidRPr="001D1F5F" w:rsidRDefault="000441ED" w:rsidP="00A86477">
      <w:pPr>
        <w:pStyle w:val="Sprotnaopomba-besedilo"/>
        <w:jc w:val="both"/>
        <w:rPr>
          <w:rFonts w:ascii="Calibri" w:hAnsi="Calibri" w:cs="Arial"/>
          <w:sz w:val="20"/>
          <w:szCs w:val="20"/>
          <w:lang w:val="sl-SI"/>
        </w:rPr>
      </w:pPr>
      <w:r w:rsidRPr="001D1F5F">
        <w:rPr>
          <w:rStyle w:val="Sprotnaopomba-sklic"/>
          <w:rFonts w:ascii="Calibri" w:hAnsi="Calibri" w:cs="Arial"/>
          <w:sz w:val="20"/>
          <w:szCs w:val="20"/>
          <w:lang w:val="sl-SI"/>
        </w:rPr>
        <w:footnoteRef/>
      </w:r>
      <w:r w:rsidRPr="001D1F5F">
        <w:rPr>
          <w:rFonts w:ascii="Calibri" w:hAnsi="Calibri" w:cs="Arial"/>
          <w:sz w:val="20"/>
          <w:szCs w:val="20"/>
          <w:lang w:val="sl-SI"/>
        </w:rPr>
        <w:t xml:space="preserve"> Kor primer Auerbach in Gorodnichenko (2013a, 2013b) ali Woodford (2010).</w:t>
      </w:r>
      <w:r w:rsidRPr="001D1F5F">
        <w:rPr>
          <w:rFonts w:ascii="Calibri" w:hAnsi="Calibri" w:cs="Arial"/>
          <w:strike/>
          <w:sz w:val="20"/>
          <w:szCs w:val="20"/>
          <w:lang w:val="sl-SI"/>
        </w:rPr>
        <w:t xml:space="preserve">  </w:t>
      </w:r>
    </w:p>
  </w:footnote>
  <w:footnote w:id="4">
    <w:p w14:paraId="1FC9F77F" w14:textId="77777777" w:rsidR="000441ED" w:rsidRPr="001D1F5F" w:rsidRDefault="000441ED" w:rsidP="00A11179">
      <w:pPr>
        <w:pStyle w:val="Sprotnaopomba-besedilo"/>
        <w:rPr>
          <w:rFonts w:ascii="Calibri" w:hAnsi="Calibri"/>
          <w:sz w:val="20"/>
          <w:szCs w:val="20"/>
          <w:lang w:val="sl-SI"/>
        </w:rPr>
      </w:pPr>
      <w:r w:rsidRPr="001D1F5F">
        <w:rPr>
          <w:rStyle w:val="Sprotnaopomba-sklic"/>
          <w:rFonts w:ascii="Calibri" w:hAnsi="Calibri"/>
          <w:sz w:val="20"/>
          <w:szCs w:val="20"/>
          <w:lang w:val="sl-SI"/>
        </w:rPr>
        <w:footnoteRef/>
      </w:r>
      <w:r w:rsidRPr="001D1F5F">
        <w:rPr>
          <w:rFonts w:ascii="Calibri" w:hAnsi="Calibri"/>
          <w:sz w:val="20"/>
          <w:szCs w:val="20"/>
          <w:vertAlign w:val="superscript"/>
          <w:lang w:val="sl-SI"/>
        </w:rPr>
        <w:t xml:space="preserve"> </w:t>
      </w:r>
      <w:r w:rsidRPr="001D1F5F">
        <w:rPr>
          <w:rFonts w:ascii="Calibri" w:hAnsi="Calibri" w:cs="Arial"/>
          <w:sz w:val="20"/>
          <w:szCs w:val="20"/>
          <w:lang w:val="sl-SI"/>
        </w:rPr>
        <w:t>Akiake informacijski kriterij (AIC) in LogLikelihood sta matematični metodi za oceno prilagajanja modela podatkom, iz katerih je bil ustvarjen.</w:t>
      </w:r>
    </w:p>
  </w:footnote>
  <w:footnote w:id="5">
    <w:p w14:paraId="22289795" w14:textId="5B7CF922" w:rsidR="000441ED" w:rsidRPr="001D1F5F" w:rsidRDefault="000441ED" w:rsidP="00A11179">
      <w:pPr>
        <w:pStyle w:val="Sprotnaopomba-besedilo"/>
        <w:rPr>
          <w:rFonts w:ascii="Calibri" w:hAnsi="Calibri" w:cs="Arial"/>
          <w:sz w:val="20"/>
          <w:szCs w:val="20"/>
          <w:lang w:val="sl-SI"/>
        </w:rPr>
      </w:pPr>
      <w:r w:rsidRPr="001D1F5F">
        <w:rPr>
          <w:rStyle w:val="Sprotnaopomba-sklic"/>
          <w:rFonts w:ascii="Calibri" w:hAnsi="Calibri"/>
          <w:sz w:val="20"/>
          <w:szCs w:val="20"/>
          <w:lang w:val="sl-SI"/>
        </w:rPr>
        <w:footnoteRef/>
      </w:r>
      <w:r w:rsidRPr="001D1F5F">
        <w:rPr>
          <w:rFonts w:ascii="Calibri" w:hAnsi="Calibri"/>
          <w:lang w:val="sl-SI"/>
        </w:rPr>
        <w:t xml:space="preserve"> </w:t>
      </w:r>
      <w:r w:rsidRPr="001D1F5F">
        <w:rPr>
          <w:rFonts w:ascii="Calibri" w:hAnsi="Calibri" w:cs="Arial"/>
          <w:sz w:val="20"/>
          <w:szCs w:val="20"/>
          <w:lang w:val="sl-SI"/>
        </w:rPr>
        <w:t>Multiplikativni učinek v prvem obdobju po šoku.</w:t>
      </w:r>
    </w:p>
  </w:footnote>
  <w:footnote w:id="6">
    <w:p w14:paraId="0A4BFDCF" w14:textId="77777777" w:rsidR="000441ED" w:rsidRPr="001D1F5F" w:rsidRDefault="000441ED" w:rsidP="00A11179">
      <w:pPr>
        <w:pStyle w:val="Sprotnaopomba-besedilo"/>
        <w:rPr>
          <w:rFonts w:ascii="Calibri" w:hAnsi="Calibri" w:cs="Arial"/>
          <w:sz w:val="20"/>
          <w:szCs w:val="20"/>
          <w:lang w:val="sl-SI"/>
        </w:rPr>
      </w:pPr>
      <w:r w:rsidRPr="001D1F5F">
        <w:rPr>
          <w:rStyle w:val="Sprotnaopomba-sklic"/>
          <w:rFonts w:ascii="Calibri" w:hAnsi="Calibri" w:cs="Arial"/>
          <w:sz w:val="20"/>
          <w:szCs w:val="20"/>
          <w:lang w:val="sl-SI"/>
        </w:rPr>
        <w:footnoteRef/>
      </w:r>
      <w:r w:rsidRPr="001D1F5F">
        <w:rPr>
          <w:rFonts w:ascii="Calibri" w:hAnsi="Calibri" w:cs="Arial"/>
          <w:sz w:val="20"/>
          <w:szCs w:val="20"/>
          <w:lang w:val="sl-SI"/>
        </w:rPr>
        <w:t xml:space="preserve"> Priloga A predstavlja (neakumulirane) impulzne odzive pri osnovnem in alternativnih modelih.</w:t>
      </w:r>
    </w:p>
  </w:footnote>
  <w:footnote w:id="7">
    <w:p w14:paraId="2054970A" w14:textId="77777777" w:rsidR="000441ED" w:rsidRPr="001D1F5F" w:rsidRDefault="000441ED" w:rsidP="00A11179">
      <w:pPr>
        <w:pStyle w:val="Sprotnaopomba-besedilo"/>
        <w:jc w:val="both"/>
        <w:rPr>
          <w:rFonts w:ascii="Calibri" w:hAnsi="Calibri" w:cs="Arial"/>
          <w:sz w:val="20"/>
          <w:szCs w:val="20"/>
          <w:lang w:val="sl-SI"/>
        </w:rPr>
      </w:pPr>
      <w:r w:rsidRPr="001D1F5F">
        <w:rPr>
          <w:rStyle w:val="Sprotnaopomba-sklic"/>
          <w:rFonts w:ascii="Calibri" w:hAnsi="Calibri" w:cs="Arial"/>
          <w:sz w:val="20"/>
          <w:szCs w:val="20"/>
          <w:lang w:val="sl-SI"/>
        </w:rPr>
        <w:footnoteRef/>
      </w:r>
      <w:r w:rsidRPr="001D1F5F">
        <w:rPr>
          <w:rFonts w:ascii="Calibri" w:hAnsi="Calibri" w:cs="Arial"/>
          <w:sz w:val="20"/>
          <w:szCs w:val="20"/>
          <w:lang w:val="sl-SI"/>
        </w:rPr>
        <w:t>Ekonomska teorija namreč predvideva, da bi morali neposredni davki, kot na primer dohodnina, ki neposredno vplivajo na izbiro potrošnje, imeti kratkoročno največje učinke. Po drugi strani pa davek od dohodkov pravnih oseb in prispevki za socialno varnost (ki veljajo za približek stroškov dela) kratkoročno vplivajo na BDP predvsem prek naložbenega kanala. Ekonomska teorija poudarja, da je potrebno v primeru posrednih (potrošniških) davkov upoštevati tudi najmanjše učinke, saj spadajo v kategorijo "nevtralnih davkov", torej davkov, ki ne izkrivljajo davkov.</w:t>
      </w:r>
    </w:p>
  </w:footnote>
  <w:footnote w:id="8">
    <w:p w14:paraId="68330DE2" w14:textId="77777777" w:rsidR="000441ED" w:rsidRPr="001D1F5F" w:rsidRDefault="000441ED" w:rsidP="00A11179">
      <w:pPr>
        <w:pStyle w:val="Sprotnaopomba-besedilo"/>
        <w:rPr>
          <w:rFonts w:ascii="Calibri" w:hAnsi="Calibri" w:cs="Arial"/>
          <w:sz w:val="20"/>
          <w:szCs w:val="20"/>
          <w:lang w:val="sl-SI"/>
        </w:rPr>
      </w:pPr>
      <w:r w:rsidRPr="001D1F5F">
        <w:rPr>
          <w:rStyle w:val="Sprotnaopomba-sklic"/>
          <w:rFonts w:ascii="Calibri" w:hAnsi="Calibri" w:cs="Arial"/>
          <w:sz w:val="20"/>
          <w:szCs w:val="20"/>
          <w:lang w:val="sl-SI"/>
        </w:rPr>
        <w:footnoteRef/>
      </w:r>
      <w:r w:rsidRPr="001D1F5F">
        <w:rPr>
          <w:rFonts w:ascii="Calibri" w:hAnsi="Calibri" w:cs="Arial"/>
          <w:sz w:val="20"/>
          <w:szCs w:val="20"/>
          <w:lang w:val="sl-SI"/>
        </w:rPr>
        <w:t xml:space="preserve"> Med drugim glej Hjelm in sod. (2017) in tam navedene reference.</w:t>
      </w:r>
    </w:p>
  </w:footnote>
  <w:footnote w:id="9">
    <w:p w14:paraId="09A87A3C" w14:textId="77777777" w:rsidR="000441ED" w:rsidRPr="001D1F5F" w:rsidRDefault="000441ED" w:rsidP="00A11179">
      <w:pPr>
        <w:pStyle w:val="Sprotnaopomba-besedilo"/>
        <w:jc w:val="both"/>
        <w:rPr>
          <w:rFonts w:ascii="Calibri" w:hAnsi="Calibri" w:cs="Arial"/>
          <w:sz w:val="20"/>
          <w:szCs w:val="20"/>
          <w:lang w:val="sl-SI"/>
        </w:rPr>
      </w:pPr>
      <w:r w:rsidRPr="001D1F5F">
        <w:rPr>
          <w:rStyle w:val="Sprotnaopomba-sklic"/>
          <w:rFonts w:ascii="Calibri" w:hAnsi="Calibri" w:cs="Arial"/>
          <w:sz w:val="20"/>
          <w:szCs w:val="20"/>
          <w:lang w:val="sl-SI"/>
        </w:rPr>
        <w:footnoteRef/>
      </w:r>
      <w:r w:rsidRPr="001D1F5F">
        <w:rPr>
          <w:rFonts w:ascii="Calibri" w:hAnsi="Calibri" w:cs="Arial"/>
          <w:sz w:val="20"/>
          <w:szCs w:val="20"/>
          <w:lang w:val="sl-SI"/>
        </w:rPr>
        <w:t>Kar zadeva porabniško stran proračuna, ekonomska teorija predlaga, da bi morale največje učinke imeti tiste fiskalne kategorije, ki so neposredno del BDP (na primer vmesna državna potrošnja in nadomestila zaposlenim), skupaj s kapitalsko porabo, saj slednja neposredno spodbuja agregatno povpraševanje in vnaša celotno investicijo (bruto osnovni kapital). V teh primerih teorija predpostavlja, da državna potrošnja ne izrinja zasebne potrošnje, niti državne naložbe zasebnih naložb. Učinek socialnih transferjev in subvencij je lahko dvoumen, pri čemer je prvo odvisno od mejne nagnjenosti k porabi, drugo pa od učinkovitosti (tj. ali lahko subvencija spodbudi naložbene odločitve ali ne?).</w:t>
      </w:r>
    </w:p>
  </w:footnote>
  <w:footnote w:id="10">
    <w:p w14:paraId="1F660F30" w14:textId="77777777" w:rsidR="000441ED" w:rsidRPr="001D1F5F" w:rsidRDefault="000441ED" w:rsidP="00A11179">
      <w:pPr>
        <w:pStyle w:val="Sprotnaopomba-besedilo"/>
        <w:rPr>
          <w:rFonts w:ascii="Calibri" w:hAnsi="Calibri" w:cs="Arial"/>
          <w:sz w:val="20"/>
          <w:szCs w:val="20"/>
          <w:lang w:val="sl-SI"/>
        </w:rPr>
      </w:pPr>
      <w:r w:rsidRPr="001D1F5F">
        <w:rPr>
          <w:rStyle w:val="Sprotnaopomba-sklic"/>
          <w:rFonts w:ascii="Calibri" w:hAnsi="Calibri" w:cs="Arial"/>
          <w:sz w:val="20"/>
          <w:szCs w:val="20"/>
          <w:lang w:val="sl-SI"/>
        </w:rPr>
        <w:footnoteRef/>
      </w:r>
      <w:r w:rsidRPr="001D1F5F">
        <w:rPr>
          <w:rFonts w:ascii="Calibri" w:hAnsi="Calibri" w:cs="Arial"/>
          <w:sz w:val="20"/>
          <w:szCs w:val="20"/>
          <w:lang w:val="sl-SI"/>
        </w:rPr>
        <w:t xml:space="preserve"> Med drugim glej Bova in Klyviene (2020) in njihove reference.</w:t>
      </w:r>
    </w:p>
  </w:footnote>
  <w:footnote w:id="11">
    <w:p w14:paraId="2961718A" w14:textId="0411CD3D" w:rsidR="000441ED" w:rsidRPr="001D1F5F" w:rsidRDefault="000441ED" w:rsidP="00A11179">
      <w:pPr>
        <w:pStyle w:val="Sprotnaopomba-besedilo"/>
        <w:jc w:val="both"/>
        <w:rPr>
          <w:rFonts w:ascii="Calibri" w:hAnsi="Calibri" w:cs="Arial"/>
          <w:sz w:val="20"/>
          <w:szCs w:val="20"/>
          <w:lang w:val="sl-SI"/>
        </w:rPr>
      </w:pPr>
      <w:r w:rsidRPr="001D1F5F">
        <w:rPr>
          <w:rStyle w:val="Sprotnaopomba-sklic"/>
          <w:rFonts w:ascii="Calibri" w:hAnsi="Calibri" w:cs="Arial"/>
          <w:sz w:val="20"/>
          <w:szCs w:val="20"/>
          <w:lang w:val="sl-SI"/>
        </w:rPr>
        <w:footnoteRef/>
      </w:r>
      <w:r w:rsidRPr="001D1F5F">
        <w:rPr>
          <w:rFonts w:ascii="Calibri" w:hAnsi="Calibri" w:cs="Arial"/>
          <w:sz w:val="20"/>
          <w:szCs w:val="20"/>
          <w:lang w:val="sl-SI"/>
        </w:rPr>
        <w:t xml:space="preserve"> Poleg tega, dodatni impulzni odzivi povezani s podsektorjem proizvodnje lesa, so prikazani v Sliki A8 v Prilogi A. Ti ponovno služijo namenu predstavljanja smeri gibanja in dinamičnega obnašanja. Opazimo, da je odziv subvencij negativen in skladen z rezultati za celotno gospodarstvo, medtem ko so učinki prispevkov za socialno varnost in davka na dohodek pravnih oseb na proizvodnjo in stopnjo zaposlenosti negativni in statistično značilni skozi celotno časovno obdobje.</w:t>
      </w:r>
    </w:p>
  </w:footnote>
  <w:footnote w:id="12">
    <w:p w14:paraId="1A4D9174" w14:textId="4939D5BA" w:rsidR="000441ED" w:rsidRPr="001D1F5F" w:rsidRDefault="000441ED" w:rsidP="00A11179">
      <w:pPr>
        <w:pStyle w:val="Sprotnaopomba-besedilo"/>
        <w:rPr>
          <w:rFonts w:asciiTheme="majorHAnsi" w:hAnsiTheme="majorHAnsi"/>
          <w:lang w:val="sl-SI"/>
        </w:rPr>
      </w:pPr>
      <w:r w:rsidRPr="001D1F5F">
        <w:rPr>
          <w:rStyle w:val="Sprotnaopomba-sklic"/>
          <w:rFonts w:ascii="Calibri" w:hAnsi="Calibri"/>
          <w:sz w:val="20"/>
          <w:szCs w:val="20"/>
          <w:lang w:val="sl-SI"/>
        </w:rPr>
        <w:footnoteRef/>
      </w:r>
      <w:r w:rsidRPr="001D1F5F">
        <w:rPr>
          <w:rFonts w:ascii="Calibri" w:hAnsi="Calibri"/>
          <w:sz w:val="20"/>
          <w:lang w:val="sl-SI"/>
        </w:rPr>
        <w:t xml:space="preserve"> </w:t>
      </w:r>
      <w:r w:rsidRPr="001D1F5F">
        <w:rPr>
          <w:rFonts w:ascii="Calibri" w:hAnsi="Calibri" w:cs="Arial"/>
          <w:sz w:val="20"/>
          <w:szCs w:val="20"/>
          <w:lang w:val="sl-SI"/>
        </w:rPr>
        <w:t>Avtomatski stabilizatorji so: progresivno obdavčenje, negativni davek na dohodek, subvencije brezposelnim in javna dela</w:t>
      </w:r>
      <w:r w:rsidRPr="001D1F5F">
        <w:rPr>
          <w:rFonts w:ascii="Calibri" w:hAnsi="Calibri"/>
          <w:sz w:val="20"/>
          <w:lang w:val="sl-SI"/>
        </w:rPr>
        <w:t>.</w:t>
      </w:r>
    </w:p>
  </w:footnote>
  <w:footnote w:id="13">
    <w:p w14:paraId="0DFD35E2" w14:textId="7F22E3DF" w:rsidR="000441ED" w:rsidRPr="001D1F5F" w:rsidRDefault="000441ED" w:rsidP="001D1F5F">
      <w:pPr>
        <w:pStyle w:val="Sprotnaopomba-besedilo"/>
        <w:rPr>
          <w:lang w:val="sl-SI"/>
        </w:rPr>
      </w:pPr>
      <w:r w:rsidRPr="001D1F5F">
        <w:rPr>
          <w:rStyle w:val="Sprotnaopomba-sklic"/>
          <w:lang w:val="sl-SI"/>
        </w:rPr>
        <w:footnoteRef/>
      </w:r>
      <w:r w:rsidRPr="001D1F5F">
        <w:rPr>
          <w:lang w:val="sl-SI"/>
        </w:rPr>
        <w:t xml:space="preserve"> </w:t>
      </w:r>
      <w:r w:rsidRPr="001D1F5F">
        <w:rPr>
          <w:rFonts w:ascii="Calibri" w:hAnsi="Calibri" w:cs="Times New Roman (Body CS)"/>
          <w:sz w:val="20"/>
          <w:szCs w:val="20"/>
          <w:lang w:val="sl-SI"/>
        </w:rPr>
        <w:t xml:space="preserve">Glede na pravila o državni pomoči ta znesek ne </w:t>
      </w:r>
      <w:r>
        <w:rPr>
          <w:rFonts w:ascii="Calibri" w:hAnsi="Calibri" w:cs="Times New Roman (Body CS)"/>
          <w:sz w:val="20"/>
          <w:szCs w:val="20"/>
          <w:lang w:val="sl-SI"/>
        </w:rPr>
        <w:t>sme biti v</w:t>
      </w:r>
      <w:r w:rsidRPr="001D1F5F">
        <w:rPr>
          <w:rFonts w:ascii="Calibri" w:hAnsi="Calibri" w:cs="Times New Roman (Body CS)"/>
          <w:sz w:val="20"/>
          <w:szCs w:val="20"/>
          <w:lang w:val="sl-SI"/>
        </w:rPr>
        <w:t xml:space="preserve"> celot</w:t>
      </w:r>
      <w:r>
        <w:rPr>
          <w:rFonts w:ascii="Calibri" w:hAnsi="Calibri" w:cs="Times New Roman (Body CS)"/>
          <w:sz w:val="20"/>
          <w:szCs w:val="20"/>
          <w:lang w:val="sl-SI"/>
        </w:rPr>
        <w:t>i</w:t>
      </w:r>
      <w:r w:rsidRPr="001D1F5F">
        <w:rPr>
          <w:rFonts w:ascii="Calibri" w:hAnsi="Calibri" w:cs="Times New Roman (Body CS)"/>
          <w:sz w:val="20"/>
          <w:szCs w:val="20"/>
          <w:lang w:val="sl-SI"/>
        </w:rPr>
        <w:t xml:space="preserve"> investicije države, ampak ta predvidoma financira cca. 20 % celotnega obsega navedenih investicij. Vendar je zaradi načina opravljanja analize (glej podpoglavje 2.2.3) privzeto, da ta znesek predstavlja naložbo države.</w:t>
      </w:r>
    </w:p>
  </w:footnote>
  <w:footnote w:id="14">
    <w:p w14:paraId="7D40D7CD" w14:textId="77777777" w:rsidR="000441ED" w:rsidRPr="001D1F5F" w:rsidRDefault="000441ED" w:rsidP="0035123B">
      <w:pPr>
        <w:pStyle w:val="Sprotnaopomba-besedilo"/>
        <w:jc w:val="both"/>
        <w:rPr>
          <w:rFonts w:ascii="Calibri" w:hAnsi="Calibri" w:cs="Times New Roman (Body CS)"/>
          <w:sz w:val="20"/>
          <w:szCs w:val="20"/>
          <w:lang w:val="sl-SI"/>
        </w:rPr>
      </w:pPr>
      <w:r w:rsidRPr="001D1F5F">
        <w:rPr>
          <w:rStyle w:val="Sprotnaopomba-sklic"/>
          <w:rFonts w:ascii="Calibri" w:hAnsi="Calibri" w:cs="Times New Roman (Body CS)"/>
          <w:sz w:val="20"/>
          <w:szCs w:val="20"/>
          <w:lang w:val="sl-SI"/>
        </w:rPr>
        <w:footnoteRef/>
      </w:r>
      <w:r w:rsidRPr="001D1F5F">
        <w:rPr>
          <w:rFonts w:ascii="Calibri" w:hAnsi="Calibri" w:cs="Times New Roman (Body CS)"/>
          <w:sz w:val="20"/>
          <w:szCs w:val="20"/>
          <w:lang w:val="sl-SI"/>
        </w:rPr>
        <w:t xml:space="preserve"> Glej na primer Abaid idr. (2015), Ganelli in Tervala (2016) ali de Jong idr. (2017), med drugim.</w:t>
      </w:r>
    </w:p>
  </w:footnote>
  <w:footnote w:id="15">
    <w:p w14:paraId="6265AD53" w14:textId="77777777" w:rsidR="000441ED" w:rsidRPr="001D1F5F" w:rsidRDefault="000441ED" w:rsidP="008C11F5">
      <w:pPr>
        <w:spacing w:line="240" w:lineRule="auto"/>
        <w:jc w:val="both"/>
        <w:rPr>
          <w:rFonts w:ascii="Calibri" w:hAnsi="Calibri" w:cs="Arial"/>
          <w:sz w:val="20"/>
          <w:szCs w:val="20"/>
          <w:lang w:val="sl-SI"/>
        </w:rPr>
      </w:pPr>
      <w:r w:rsidRPr="001D1F5F">
        <w:rPr>
          <w:rStyle w:val="Sprotnaopomba-sklic"/>
          <w:rFonts w:ascii="Calibri" w:hAnsi="Calibri" w:cs="Arial"/>
          <w:sz w:val="20"/>
          <w:szCs w:val="20"/>
          <w:lang w:val="sl-SI"/>
        </w:rPr>
        <w:footnoteRef/>
      </w:r>
      <w:r w:rsidRPr="001D1F5F">
        <w:rPr>
          <w:rFonts w:ascii="Calibri" w:hAnsi="Calibri" w:cs="Arial"/>
          <w:sz w:val="20"/>
          <w:szCs w:val="20"/>
          <w:lang w:val="sl-SI"/>
        </w:rPr>
        <w:t>Prelivni učinki javnih naložb povzročajo večje zasebne naložbe in večjo potrošnjo. Zasebne naložbe naraščajo v pričakovanju višjih donosov kapitala, medtem ko poraba narašča, ko višje naložbe zvišujejo plače in povečujejo pričakovanja prihodnjih prihodkov. Z dinamičnega vidika višje zasebne in javne naložbe povečujejo proizvodne zmogljivosti v prihodnosti.</w:t>
      </w:r>
    </w:p>
  </w:footnote>
  <w:footnote w:id="16">
    <w:p w14:paraId="71B7412F" w14:textId="77777777" w:rsidR="000441ED" w:rsidRPr="001D1F5F" w:rsidRDefault="000441ED" w:rsidP="008C11F5">
      <w:pPr>
        <w:pStyle w:val="Sprotnaopomba-besedilo"/>
        <w:contextualSpacing/>
        <w:jc w:val="both"/>
        <w:rPr>
          <w:rFonts w:ascii="Calibri" w:hAnsi="Calibri" w:cs="Arial"/>
          <w:sz w:val="20"/>
          <w:szCs w:val="20"/>
          <w:lang w:val="sl-SI"/>
        </w:rPr>
      </w:pPr>
      <w:r w:rsidRPr="001D1F5F">
        <w:rPr>
          <w:rStyle w:val="Sprotnaopomba-sklic"/>
          <w:rFonts w:ascii="Calibri" w:hAnsi="Calibri" w:cs="Arial"/>
          <w:sz w:val="20"/>
          <w:szCs w:val="20"/>
          <w:lang w:val="sl-SI"/>
        </w:rPr>
        <w:footnoteRef/>
      </w:r>
      <w:r w:rsidRPr="001D1F5F">
        <w:rPr>
          <w:rFonts w:ascii="Calibri" w:hAnsi="Calibri" w:cs="Arial"/>
          <w:sz w:val="20"/>
          <w:szCs w:val="20"/>
          <w:lang w:val="sl-SI"/>
        </w:rPr>
        <w:t>Drupp idr. (2018) so opravili raziskavo na 200 ekonomistih, da bi našli mediano socialne diskontne stopnje, uporabljene v različnih analizah stroškov in koristi. Ugotavljajo, da je mediana stopnje socialnega diskonta 2%.</w:t>
      </w:r>
    </w:p>
  </w:footnote>
  <w:footnote w:id="17">
    <w:p w14:paraId="2CD1CC35" w14:textId="77777777" w:rsidR="000441ED" w:rsidRPr="001D1F5F" w:rsidRDefault="000441ED" w:rsidP="00A11179">
      <w:pPr>
        <w:pStyle w:val="Sprotnaopomba-besedilo"/>
        <w:rPr>
          <w:rFonts w:ascii="Calibri" w:hAnsi="Calibri" w:cs="Times New Roman (Body CS)"/>
          <w:lang w:val="sl-SI"/>
        </w:rPr>
      </w:pPr>
      <w:r w:rsidRPr="001D1F5F">
        <w:rPr>
          <w:rStyle w:val="Sprotnaopomba-sklic"/>
          <w:rFonts w:ascii="Calibri" w:hAnsi="Calibri" w:cs="Times New Roman (Body CS)"/>
          <w:sz w:val="20"/>
          <w:szCs w:val="20"/>
          <w:lang w:val="sl-SI"/>
        </w:rPr>
        <w:footnoteRef/>
      </w:r>
      <w:r w:rsidRPr="001D1F5F">
        <w:rPr>
          <w:rFonts w:ascii="Calibri" w:hAnsi="Calibri" w:cs="Times New Roman (Body CS)"/>
          <w:lang w:val="sl-SI"/>
        </w:rPr>
        <w:t xml:space="preserve"> </w:t>
      </w:r>
      <w:r w:rsidRPr="001D1F5F">
        <w:rPr>
          <w:rFonts w:ascii="Calibri" w:hAnsi="Calibri" w:cs="Times New Roman (Body CS)"/>
          <w:sz w:val="20"/>
          <w:szCs w:val="20"/>
          <w:lang w:val="sl-SI"/>
        </w:rPr>
        <w:t>IRF - impulse response functions</w:t>
      </w:r>
    </w:p>
  </w:footnote>
  <w:footnote w:id="18">
    <w:p w14:paraId="600D72EB" w14:textId="50C14C12" w:rsidR="000441ED" w:rsidRPr="001D1F5F" w:rsidRDefault="000441ED" w:rsidP="007B3412">
      <w:pPr>
        <w:pStyle w:val="Sprotnaopomba-besedilo"/>
        <w:contextualSpacing/>
        <w:rPr>
          <w:rFonts w:ascii="Calibri" w:hAnsi="Calibri"/>
          <w:sz w:val="20"/>
          <w:lang w:val="sl-SI"/>
        </w:rPr>
      </w:pPr>
      <w:r w:rsidRPr="001D1F5F">
        <w:rPr>
          <w:rStyle w:val="Sprotnaopomba-sklic"/>
          <w:rFonts w:ascii="Calibri" w:hAnsi="Calibri" w:cs="Arial"/>
          <w:sz w:val="20"/>
          <w:szCs w:val="20"/>
          <w:lang w:val="sl-SI"/>
        </w:rPr>
        <w:footnoteRef/>
      </w:r>
      <w:r w:rsidRPr="001D1F5F">
        <w:rPr>
          <w:rFonts w:ascii="Calibri" w:hAnsi="Calibri" w:cs="Arial"/>
          <w:sz w:val="20"/>
          <w:szCs w:val="20"/>
          <w:lang w:val="sl-SI"/>
        </w:rPr>
        <w:t xml:space="preserve"> Ustrezni letni učinki so prikazani v preglednicah C1 in C2 Priloge C.</w:t>
      </w:r>
    </w:p>
  </w:footnote>
  <w:footnote w:id="19">
    <w:p w14:paraId="7EFE9D4D" w14:textId="77777777" w:rsidR="000441ED" w:rsidRPr="001D1F5F" w:rsidRDefault="000441ED" w:rsidP="007B3412">
      <w:pPr>
        <w:pStyle w:val="Sprotnaopomba-besedilo"/>
        <w:contextualSpacing/>
        <w:rPr>
          <w:rFonts w:asciiTheme="majorHAnsi" w:hAnsiTheme="majorHAnsi" w:cs="Arial"/>
          <w:sz w:val="20"/>
          <w:szCs w:val="20"/>
          <w:lang w:val="sl-SI"/>
        </w:rPr>
      </w:pPr>
      <w:r w:rsidRPr="001D1F5F">
        <w:rPr>
          <w:rStyle w:val="Sprotnaopomba-sklic"/>
          <w:rFonts w:ascii="Calibri" w:hAnsi="Calibri"/>
          <w:sz w:val="20"/>
          <w:szCs w:val="20"/>
          <w:lang w:val="sl-SI"/>
        </w:rPr>
        <w:footnoteRef/>
      </w:r>
      <w:r w:rsidRPr="001D1F5F">
        <w:rPr>
          <w:rFonts w:ascii="Calibri" w:hAnsi="Calibri"/>
          <w:sz w:val="20"/>
          <w:lang w:val="sl-SI"/>
        </w:rPr>
        <w:t xml:space="preserve"> </w:t>
      </w:r>
      <w:r w:rsidRPr="001D1F5F">
        <w:rPr>
          <w:rFonts w:ascii="Calibri" w:hAnsi="Calibri" w:cs="Arial"/>
          <w:sz w:val="20"/>
          <w:szCs w:val="20"/>
          <w:lang w:val="sl-SI"/>
        </w:rPr>
        <w:t>Podatki Eurostat za leto 2019 kažejo, da je bila povprečna četrtletna vrednost BDP enaka 12138 mio EUR</w:t>
      </w:r>
    </w:p>
  </w:footnote>
  <w:footnote w:id="20">
    <w:p w14:paraId="08E57D73" w14:textId="77777777" w:rsidR="000441ED" w:rsidRPr="001D1F5F" w:rsidRDefault="000441ED" w:rsidP="00A11179">
      <w:pPr>
        <w:pStyle w:val="Sprotnaopomba-besedilo"/>
        <w:jc w:val="both"/>
        <w:rPr>
          <w:rFonts w:ascii="Calibri" w:hAnsi="Calibri" w:cs="Arial"/>
          <w:sz w:val="20"/>
          <w:szCs w:val="20"/>
          <w:lang w:val="sl-SI"/>
        </w:rPr>
      </w:pPr>
      <w:r w:rsidRPr="001D1F5F">
        <w:rPr>
          <w:rStyle w:val="Sprotnaopomba-sklic"/>
          <w:rFonts w:ascii="Calibri" w:hAnsi="Calibri" w:cs="Arial"/>
          <w:sz w:val="20"/>
          <w:szCs w:val="20"/>
          <w:lang w:val="sl-SI"/>
        </w:rPr>
        <w:footnoteRef/>
      </w:r>
      <w:r w:rsidRPr="001D1F5F">
        <w:rPr>
          <w:rFonts w:ascii="Calibri" w:hAnsi="Calibri" w:cs="Arial"/>
          <w:sz w:val="20"/>
          <w:szCs w:val="20"/>
          <w:lang w:val="sl-SI"/>
        </w:rPr>
        <w:t xml:space="preserve"> Sila idr. (2016) pokažejo, da so po krizi prispevki dela k rasti v Sloveniji približno dvakrat večji od prispevkov TFP.  </w:t>
      </w:r>
    </w:p>
  </w:footnote>
  <w:footnote w:id="21">
    <w:p w14:paraId="69384770" w14:textId="77777777" w:rsidR="000441ED" w:rsidRPr="00864FCF" w:rsidRDefault="000441ED" w:rsidP="000D764C">
      <w:pPr>
        <w:pStyle w:val="Sprotnaopomba-besedilo"/>
        <w:rPr>
          <w:rFonts w:ascii="Calibri" w:hAnsi="Calibri"/>
          <w:sz w:val="20"/>
          <w:szCs w:val="20"/>
          <w:lang w:val="sl-SI"/>
        </w:rPr>
      </w:pPr>
      <w:r w:rsidRPr="00C332D1">
        <w:rPr>
          <w:rStyle w:val="Sprotnaopomba-sklic"/>
          <w:rFonts w:ascii="Calibri" w:hAnsi="Calibri"/>
          <w:sz w:val="20"/>
          <w:szCs w:val="20"/>
          <w:lang w:val="sl-SI"/>
        </w:rPr>
        <w:footnoteRef/>
      </w:r>
      <w:r w:rsidRPr="00C332D1">
        <w:rPr>
          <w:rFonts w:ascii="Calibri" w:hAnsi="Calibri"/>
          <w:sz w:val="20"/>
          <w:szCs w:val="20"/>
          <w:lang w:val="sl-SI"/>
        </w:rPr>
        <w:t xml:space="preserve"> </w:t>
      </w:r>
      <w:r w:rsidRPr="00864FCF">
        <w:rPr>
          <w:rFonts w:ascii="Calibri" w:hAnsi="Calibri"/>
          <w:sz w:val="20"/>
          <w:szCs w:val="20"/>
          <w:lang w:val="sl-SI"/>
        </w:rPr>
        <w:t>PIT - personal income tax (dohodnina)</w:t>
      </w:r>
    </w:p>
  </w:footnote>
  <w:footnote w:id="22">
    <w:p w14:paraId="2F198462" w14:textId="77777777" w:rsidR="000441ED" w:rsidRPr="00864FCF" w:rsidRDefault="000441ED" w:rsidP="000D764C">
      <w:pPr>
        <w:pStyle w:val="Sprotnaopomba-besedilo"/>
        <w:rPr>
          <w:rFonts w:ascii="Calibri" w:hAnsi="Calibri"/>
          <w:sz w:val="20"/>
          <w:szCs w:val="20"/>
          <w:lang w:val="sl-SI"/>
        </w:rPr>
      </w:pPr>
      <w:r w:rsidRPr="00C332D1">
        <w:rPr>
          <w:rStyle w:val="Sprotnaopomba-sklic"/>
          <w:rFonts w:ascii="Calibri" w:hAnsi="Calibri"/>
          <w:sz w:val="20"/>
          <w:szCs w:val="20"/>
          <w:lang w:val="sl-SI"/>
        </w:rPr>
        <w:footnoteRef/>
      </w:r>
      <w:r w:rsidRPr="00864FCF">
        <w:rPr>
          <w:rFonts w:ascii="Calibri" w:hAnsi="Calibri"/>
          <w:sz w:val="20"/>
          <w:szCs w:val="20"/>
          <w:lang w:val="sl-SI"/>
        </w:rPr>
        <w:t xml:space="preserve"> SSC - social security contributions (prispevek za socialno varnost)</w:t>
      </w:r>
    </w:p>
  </w:footnote>
  <w:footnote w:id="23">
    <w:p w14:paraId="00F85E46" w14:textId="77777777" w:rsidR="000441ED" w:rsidRPr="00C332D1" w:rsidRDefault="000441ED" w:rsidP="000D764C">
      <w:pPr>
        <w:pStyle w:val="Sprotnaopomba-besedilo"/>
        <w:jc w:val="both"/>
        <w:rPr>
          <w:lang w:val="sl-SI"/>
        </w:rPr>
      </w:pPr>
      <w:r w:rsidRPr="00C332D1">
        <w:rPr>
          <w:rStyle w:val="Sprotnaopomba-sklic"/>
          <w:lang w:val="sl-SI"/>
        </w:rPr>
        <w:footnoteRef/>
      </w:r>
      <w:r w:rsidRPr="00C332D1">
        <w:rPr>
          <w:lang w:val="sl-SI"/>
        </w:rPr>
        <w:t xml:space="preserve"> </w:t>
      </w:r>
      <w:r w:rsidRPr="00C332D1">
        <w:rPr>
          <w:rFonts w:ascii="Calibri" w:hAnsi="Calibri"/>
          <w:sz w:val="20"/>
          <w:szCs w:val="20"/>
          <w:lang w:val="sl-SI"/>
        </w:rPr>
        <w:t xml:space="preserve">Navedene vrednosti dobimo, če bi prihranke emisij toplogrednih plinov, ki nastanejo zaradi učinkov substitucije in sekvestracije pri uporabi lesenih </w:t>
      </w:r>
      <w:r w:rsidRPr="00864FCF">
        <w:rPr>
          <w:rFonts w:ascii="Calibri" w:hAnsi="Calibri"/>
          <w:sz w:val="20"/>
          <w:szCs w:val="20"/>
          <w:lang w:val="sl-SI"/>
        </w:rPr>
        <w:t xml:space="preserve">izdelkov </w:t>
      </w:r>
      <w:r w:rsidRPr="00C332D1">
        <w:rPr>
          <w:rFonts w:ascii="Calibri" w:hAnsi="Calibri"/>
          <w:sz w:val="20"/>
          <w:szCs w:val="20"/>
          <w:lang w:val="sl-SI"/>
        </w:rPr>
        <w:t xml:space="preserve">namesto izdelkov iz fosilnih virov ali materialov z visoko vgrajeno energijo, preračunali v denarno vrednost po </w:t>
      </w:r>
      <w:r w:rsidRPr="00864FCF">
        <w:rPr>
          <w:rFonts w:ascii="Calibri" w:hAnsi="Calibri"/>
          <w:sz w:val="20"/>
          <w:szCs w:val="20"/>
          <w:lang w:val="sl-SI"/>
        </w:rPr>
        <w:t xml:space="preserve">zgledu </w:t>
      </w:r>
      <w:r w:rsidRPr="00C332D1">
        <w:rPr>
          <w:rFonts w:ascii="Calibri" w:hAnsi="Calibri"/>
          <w:sz w:val="20"/>
          <w:szCs w:val="20"/>
          <w:lang w:val="sl-SI"/>
        </w:rPr>
        <w:t>evropske sheme trgovanja z emisijskimi kuponi (ETS)</w:t>
      </w:r>
      <w:r w:rsidRPr="00864FCF">
        <w:rPr>
          <w:rFonts w:ascii="Calibri" w:hAnsi="Calibri"/>
          <w:sz w:val="20"/>
          <w:szCs w:val="20"/>
          <w:lang w:val="sl-SI"/>
        </w:rPr>
        <w:t xml:space="preserve"> in upoštevanju </w:t>
      </w:r>
      <w:r w:rsidRPr="00C332D1">
        <w:rPr>
          <w:rFonts w:ascii="Calibri" w:hAnsi="Calibri"/>
          <w:sz w:val="20"/>
          <w:szCs w:val="20"/>
          <w:lang w:val="sl-SI"/>
        </w:rPr>
        <w:t>vrednosti emisijskih pravic za tono CO</w:t>
      </w:r>
      <w:r w:rsidRPr="00112296">
        <w:rPr>
          <w:rFonts w:ascii="Calibri" w:hAnsi="Calibri"/>
          <w:sz w:val="20"/>
          <w:szCs w:val="20"/>
          <w:vertAlign w:val="subscript"/>
          <w:lang w:val="sl-SI"/>
        </w:rPr>
        <w:t>2</w:t>
      </w:r>
      <w:r w:rsidRPr="00C332D1">
        <w:rPr>
          <w:rFonts w:ascii="Calibri" w:hAnsi="Calibri"/>
          <w:sz w:val="20"/>
          <w:szCs w:val="20"/>
          <w:lang w:val="sl-SI"/>
        </w:rPr>
        <w:t xml:space="preserve"> v zadnjem letu in pol. Upoštevana je srednja vrednost potencialnega prihranka emisij CO</w:t>
      </w:r>
      <w:r w:rsidRPr="00112296">
        <w:rPr>
          <w:rFonts w:ascii="Calibri" w:hAnsi="Calibri"/>
          <w:sz w:val="20"/>
          <w:szCs w:val="20"/>
          <w:vertAlign w:val="subscript"/>
          <w:lang w:val="sl-SI"/>
        </w:rPr>
        <w:t>2</w:t>
      </w:r>
      <w:r w:rsidRPr="00C332D1">
        <w:rPr>
          <w:rFonts w:ascii="Calibri" w:hAnsi="Calibri"/>
          <w:sz w:val="20"/>
          <w:szCs w:val="20"/>
          <w:lang w:val="sl-SI"/>
        </w:rPr>
        <w:t xml:space="preserve"> pri scenariju izboljšane strukture (podrobno opisano v poglavju 2.3 Vpliv na emisije toplogrednih plinov (ogljični odtis); specifično povzeto v podpoglavju 2.3.3 Skupni učinek prihrankov emisij CO</w:t>
      </w:r>
      <w:r w:rsidRPr="00112296">
        <w:rPr>
          <w:rFonts w:ascii="Calibri" w:hAnsi="Calibri"/>
          <w:sz w:val="20"/>
          <w:szCs w:val="20"/>
          <w:vertAlign w:val="subscript"/>
          <w:lang w:val="sl-SI"/>
        </w:rPr>
        <w:t>2</w:t>
      </w:r>
      <w:r w:rsidRPr="00C332D1">
        <w:rPr>
          <w:rFonts w:ascii="Calibri" w:hAnsi="Calibri"/>
          <w:sz w:val="20"/>
          <w:szCs w:val="20"/>
          <w:lang w:val="sl-SI"/>
        </w:rPr>
        <w:t xml:space="preserve">). </w:t>
      </w:r>
      <w:r w:rsidRPr="00864FCF">
        <w:rPr>
          <w:rFonts w:ascii="Calibri" w:hAnsi="Calibri"/>
          <w:sz w:val="20"/>
          <w:szCs w:val="20"/>
          <w:lang w:val="sl-SI"/>
        </w:rPr>
        <w:t>Podane v</w:t>
      </w:r>
      <w:r w:rsidRPr="00C332D1">
        <w:rPr>
          <w:rFonts w:ascii="Calibri" w:hAnsi="Calibri"/>
          <w:sz w:val="20"/>
          <w:szCs w:val="20"/>
          <w:lang w:val="sl-SI"/>
        </w:rPr>
        <w:t xml:space="preserve">rednosti so </w:t>
      </w:r>
      <w:r w:rsidRPr="00864FCF">
        <w:rPr>
          <w:rFonts w:ascii="Calibri" w:hAnsi="Calibri"/>
          <w:sz w:val="20"/>
          <w:szCs w:val="20"/>
          <w:lang w:val="sl-SI"/>
        </w:rPr>
        <w:t xml:space="preserve">zgolj </w:t>
      </w:r>
      <w:r w:rsidRPr="00C332D1">
        <w:rPr>
          <w:rFonts w:ascii="Calibri" w:hAnsi="Calibri"/>
          <w:sz w:val="20"/>
          <w:szCs w:val="20"/>
          <w:lang w:val="sl-SI"/>
        </w:rPr>
        <w:t>potencialne, za doseganje tega potenciala pa je ključna sprememba politike na ravni EU – kot ponor CO</w:t>
      </w:r>
      <w:r w:rsidRPr="00112296">
        <w:rPr>
          <w:rFonts w:ascii="Calibri" w:hAnsi="Calibri"/>
          <w:sz w:val="20"/>
          <w:szCs w:val="20"/>
          <w:vertAlign w:val="subscript"/>
          <w:lang w:val="sl-SI"/>
        </w:rPr>
        <w:t>2</w:t>
      </w:r>
      <w:r w:rsidRPr="00C332D1">
        <w:rPr>
          <w:rFonts w:ascii="Calibri" w:hAnsi="Calibri"/>
          <w:sz w:val="20"/>
          <w:szCs w:val="20"/>
          <w:lang w:val="sl-SI"/>
        </w:rPr>
        <w:t xml:space="preserve"> bi morala postati priznana tudi sekvestracija ogljika – bilanca biogenega ogljika v lesnih proizvodih vseh vrst (po vzoru prirasta lesne zaloge v gozdovih).</w:t>
      </w:r>
    </w:p>
  </w:footnote>
  <w:footnote w:id="24">
    <w:p w14:paraId="53455F85" w14:textId="261C9498" w:rsidR="000441ED" w:rsidRPr="00864FCF" w:rsidRDefault="000441ED" w:rsidP="000D764C">
      <w:pPr>
        <w:pStyle w:val="Sprotnaopomba-besedilo"/>
        <w:rPr>
          <w:rFonts w:asciiTheme="majorHAnsi" w:hAnsiTheme="majorHAnsi"/>
          <w:lang w:val="sl-SI"/>
        </w:rPr>
      </w:pPr>
      <w:r w:rsidRPr="00071208">
        <w:rPr>
          <w:rStyle w:val="Sprotnaopomba-sklic"/>
          <w:rFonts w:ascii="Calibri" w:hAnsi="Calibri"/>
          <w:sz w:val="20"/>
          <w:szCs w:val="20"/>
          <w:lang w:val="sl-SI"/>
        </w:rPr>
        <w:footnoteRef/>
      </w:r>
      <w:r w:rsidRPr="00864FCF">
        <w:rPr>
          <w:rFonts w:ascii="Calibri" w:hAnsi="Calibri"/>
          <w:sz w:val="20"/>
          <w:szCs w:val="20"/>
          <w:lang w:val="sl-SI"/>
        </w:rPr>
        <w:t xml:space="preserve"> Podatke v zvezi s stroški obnove in nege zasebnih gozdov, varstva gozdov, gozdnega sklada in vzdrževanja gozdnih cest sm</w:t>
      </w:r>
      <w:r>
        <w:rPr>
          <w:rFonts w:ascii="Calibri" w:hAnsi="Calibri"/>
          <w:sz w:val="20"/>
          <w:szCs w:val="20"/>
          <w:lang w:val="sl-SI"/>
        </w:rPr>
        <w:t>o</w:t>
      </w:r>
      <w:r w:rsidRPr="00864FCF">
        <w:rPr>
          <w:rFonts w:ascii="Calibri" w:hAnsi="Calibri"/>
          <w:sz w:val="20"/>
          <w:szCs w:val="20"/>
          <w:lang w:val="sl-SI"/>
        </w:rPr>
        <w:t xml:space="preserve"> pridobili na podlagi Poročila Zavoda za gozdove Slovenije o gozdovih v letu </w:t>
      </w:r>
      <w:r w:rsidRPr="00864FCF">
        <w:rPr>
          <w:rFonts w:ascii="Calibri" w:hAnsi="Calibri" w:cs="Times New Roman (Body CS)"/>
          <w:sz w:val="20"/>
          <w:szCs w:val="20"/>
          <w:lang w:val="sl-SI"/>
        </w:rPr>
        <w:t>2019. Pri tem smo upoštevali linearno povečanje stroškov ob povečanem obsegu predelane hlodovine iz  1,7 milijona m3 na 2,1 milijona m</w:t>
      </w:r>
      <w:r w:rsidRPr="00112296">
        <w:rPr>
          <w:rFonts w:ascii="Calibri" w:hAnsi="Calibri" w:cs="Times New Roman (Body CS)"/>
          <w:sz w:val="20"/>
          <w:szCs w:val="20"/>
          <w:vertAlign w:val="superscript"/>
          <w:lang w:val="sl-SI"/>
        </w:rPr>
        <w:t>3</w:t>
      </w:r>
      <w:r w:rsidRPr="00864FCF">
        <w:rPr>
          <w:rFonts w:ascii="Calibri" w:hAnsi="Calibri" w:cs="Times New Roman (Body CS)"/>
          <w:sz w:val="20"/>
          <w:szCs w:val="20"/>
          <w:lang w:val="sl-SI"/>
        </w:rPr>
        <w:t xml:space="preserve"> po srednjem scenariju.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E8A1" w14:textId="77777777" w:rsidR="000441ED" w:rsidRPr="00110CBD" w:rsidRDefault="000441ED" w:rsidP="00A11179">
    <w:pPr>
      <w:pStyle w:val="Glava"/>
      <w:framePr w:wrap="around"/>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0441ED" w:rsidRPr="008F3500" w14:paraId="15702E4D" w14:textId="77777777" w:rsidTr="00A11179">
      <w:trPr>
        <w:cantSplit/>
        <w:trHeight w:hRule="exact" w:val="737"/>
      </w:trPr>
      <w:tc>
        <w:tcPr>
          <w:tcW w:w="649" w:type="dxa"/>
        </w:tcPr>
        <w:p w14:paraId="3F1E4D92" w14:textId="77777777" w:rsidR="000441ED" w:rsidRPr="006D42D9" w:rsidRDefault="000441ED" w:rsidP="00A11179">
          <w:pPr>
            <w:rPr>
              <w:rFonts w:ascii="Republika" w:hAnsi="Republika"/>
              <w:sz w:val="60"/>
              <w:szCs w:val="60"/>
            </w:rPr>
          </w:pPr>
        </w:p>
        <w:p w14:paraId="0892B335" w14:textId="77777777" w:rsidR="000441ED" w:rsidRPr="006D42D9" w:rsidRDefault="000441ED" w:rsidP="00A11179">
          <w:pPr>
            <w:rPr>
              <w:rFonts w:ascii="Republika" w:hAnsi="Republika"/>
              <w:sz w:val="60"/>
              <w:szCs w:val="60"/>
            </w:rPr>
          </w:pPr>
        </w:p>
        <w:p w14:paraId="7EF1B192" w14:textId="77777777" w:rsidR="000441ED" w:rsidRPr="006D42D9" w:rsidRDefault="000441ED" w:rsidP="00A11179">
          <w:pPr>
            <w:rPr>
              <w:rFonts w:ascii="Republika" w:hAnsi="Republika"/>
              <w:sz w:val="60"/>
              <w:szCs w:val="60"/>
            </w:rPr>
          </w:pPr>
        </w:p>
        <w:p w14:paraId="19362C85" w14:textId="77777777" w:rsidR="000441ED" w:rsidRPr="006D42D9" w:rsidRDefault="000441ED" w:rsidP="00A11179">
          <w:pPr>
            <w:rPr>
              <w:rFonts w:ascii="Republika" w:hAnsi="Republika"/>
              <w:sz w:val="60"/>
              <w:szCs w:val="60"/>
            </w:rPr>
          </w:pPr>
        </w:p>
        <w:p w14:paraId="4E56B52B" w14:textId="77777777" w:rsidR="000441ED" w:rsidRPr="006D42D9" w:rsidRDefault="000441ED" w:rsidP="00A11179">
          <w:pPr>
            <w:rPr>
              <w:rFonts w:ascii="Republika" w:hAnsi="Republika"/>
              <w:sz w:val="60"/>
              <w:szCs w:val="60"/>
            </w:rPr>
          </w:pPr>
        </w:p>
        <w:p w14:paraId="6F711E11" w14:textId="77777777" w:rsidR="000441ED" w:rsidRPr="006D42D9" w:rsidRDefault="000441ED" w:rsidP="00A11179">
          <w:pPr>
            <w:rPr>
              <w:rFonts w:ascii="Republika" w:hAnsi="Republika"/>
              <w:sz w:val="60"/>
              <w:szCs w:val="60"/>
            </w:rPr>
          </w:pPr>
        </w:p>
        <w:p w14:paraId="619B5E25" w14:textId="77777777" w:rsidR="000441ED" w:rsidRPr="006D42D9" w:rsidRDefault="000441ED" w:rsidP="00A11179">
          <w:pPr>
            <w:rPr>
              <w:rFonts w:ascii="Republika" w:hAnsi="Republika"/>
              <w:sz w:val="60"/>
              <w:szCs w:val="60"/>
            </w:rPr>
          </w:pPr>
        </w:p>
        <w:p w14:paraId="2077A7E8" w14:textId="77777777" w:rsidR="000441ED" w:rsidRPr="006D42D9" w:rsidRDefault="000441ED" w:rsidP="00A11179">
          <w:pPr>
            <w:rPr>
              <w:rFonts w:ascii="Republika" w:hAnsi="Republika"/>
              <w:sz w:val="60"/>
              <w:szCs w:val="60"/>
            </w:rPr>
          </w:pPr>
        </w:p>
        <w:p w14:paraId="2971296D" w14:textId="77777777" w:rsidR="000441ED" w:rsidRPr="006D42D9" w:rsidRDefault="000441ED" w:rsidP="00A11179">
          <w:pPr>
            <w:rPr>
              <w:rFonts w:ascii="Republika" w:hAnsi="Republika"/>
              <w:sz w:val="60"/>
              <w:szCs w:val="60"/>
            </w:rPr>
          </w:pPr>
        </w:p>
        <w:p w14:paraId="754F12A3" w14:textId="77777777" w:rsidR="000441ED" w:rsidRPr="006D42D9" w:rsidRDefault="000441ED" w:rsidP="00A11179">
          <w:pPr>
            <w:rPr>
              <w:rFonts w:ascii="Republika" w:hAnsi="Republika"/>
              <w:sz w:val="60"/>
              <w:szCs w:val="60"/>
            </w:rPr>
          </w:pPr>
        </w:p>
        <w:p w14:paraId="758AE176" w14:textId="77777777" w:rsidR="000441ED" w:rsidRPr="006D42D9" w:rsidRDefault="000441ED" w:rsidP="00A11179">
          <w:pPr>
            <w:rPr>
              <w:rFonts w:ascii="Republika" w:hAnsi="Republika"/>
              <w:sz w:val="60"/>
              <w:szCs w:val="60"/>
            </w:rPr>
          </w:pPr>
        </w:p>
        <w:p w14:paraId="6BF85B95" w14:textId="77777777" w:rsidR="000441ED" w:rsidRPr="006D42D9" w:rsidRDefault="000441ED" w:rsidP="00A11179">
          <w:pPr>
            <w:rPr>
              <w:rFonts w:ascii="Republika" w:hAnsi="Republika"/>
              <w:sz w:val="60"/>
              <w:szCs w:val="60"/>
            </w:rPr>
          </w:pPr>
        </w:p>
        <w:p w14:paraId="31DE5CBD" w14:textId="77777777" w:rsidR="000441ED" w:rsidRPr="006D42D9" w:rsidRDefault="000441ED" w:rsidP="00A11179">
          <w:pPr>
            <w:rPr>
              <w:rFonts w:ascii="Republika" w:hAnsi="Republika"/>
              <w:sz w:val="60"/>
              <w:szCs w:val="60"/>
            </w:rPr>
          </w:pPr>
        </w:p>
        <w:p w14:paraId="3A989102" w14:textId="77777777" w:rsidR="000441ED" w:rsidRPr="006D42D9" w:rsidRDefault="000441ED" w:rsidP="00A11179">
          <w:pPr>
            <w:rPr>
              <w:rFonts w:ascii="Republika" w:hAnsi="Republika"/>
              <w:sz w:val="60"/>
              <w:szCs w:val="60"/>
            </w:rPr>
          </w:pPr>
        </w:p>
        <w:p w14:paraId="09FFC51C" w14:textId="77777777" w:rsidR="000441ED" w:rsidRPr="006D42D9" w:rsidRDefault="000441ED" w:rsidP="00A11179">
          <w:pPr>
            <w:rPr>
              <w:rFonts w:ascii="Republika" w:hAnsi="Republika"/>
              <w:sz w:val="60"/>
              <w:szCs w:val="60"/>
            </w:rPr>
          </w:pPr>
        </w:p>
        <w:p w14:paraId="34396C4F" w14:textId="77777777" w:rsidR="000441ED" w:rsidRDefault="000441ED" w:rsidP="00A11179">
          <w:pPr>
            <w:rPr>
              <w:rFonts w:ascii="Republika" w:hAnsi="Republika"/>
              <w:sz w:val="60"/>
              <w:szCs w:val="60"/>
            </w:rPr>
          </w:pPr>
        </w:p>
        <w:p w14:paraId="19FCE1D3" w14:textId="77777777" w:rsidR="000441ED" w:rsidRPr="006D42D9" w:rsidRDefault="000441ED" w:rsidP="00A11179">
          <w:pPr>
            <w:rPr>
              <w:rFonts w:ascii="Republika" w:hAnsi="Republika"/>
              <w:sz w:val="60"/>
              <w:szCs w:val="60"/>
            </w:rPr>
          </w:pPr>
        </w:p>
      </w:tc>
    </w:tr>
  </w:tbl>
  <w:p w14:paraId="0BAD00DD" w14:textId="77777777" w:rsidR="000441ED" w:rsidRPr="00B90160" w:rsidRDefault="000441ED" w:rsidP="00A11179">
    <w:pPr>
      <w:autoSpaceDE w:val="0"/>
      <w:autoSpaceDN w:val="0"/>
      <w:adjustRightInd w:val="0"/>
      <w:spacing w:line="240" w:lineRule="auto"/>
      <w:rPr>
        <w:rFonts w:ascii="Republika" w:hAnsi="Republika"/>
      </w:rPr>
    </w:pPr>
    <w:r>
      <w:rPr>
        <w:noProof/>
        <w:szCs w:val="20"/>
        <w:lang w:val="it-IT" w:eastAsia="it-IT"/>
      </w:rPr>
      <mc:AlternateContent>
        <mc:Choice Requires="wps">
          <w:drawing>
            <wp:anchor distT="0" distB="0" distL="114300" distR="114300" simplePos="0" relativeHeight="251659776" behindDoc="1" locked="0" layoutInCell="0" allowOverlap="1" wp14:anchorId="2D64A399" wp14:editId="57BC978B">
              <wp:simplePos x="0" y="0"/>
              <wp:positionH relativeFrom="column">
                <wp:posOffset>-431800</wp:posOffset>
              </wp:positionH>
              <wp:positionV relativeFrom="page">
                <wp:posOffset>3600450</wp:posOffset>
              </wp:positionV>
              <wp:extent cx="252095" cy="0"/>
              <wp:effectExtent l="6350" t="9525" r="8255" b="9525"/>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E4C8E" id="Line 11"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X="5" w:tblpY="1"/>
      <w:tblOverlap w:val="never"/>
      <w:tblW w:w="8505" w:type="dxa"/>
      <w:tblLayout w:type="fixed"/>
      <w:tblCellMar>
        <w:left w:w="0" w:type="dxa"/>
        <w:right w:w="0" w:type="dxa"/>
      </w:tblCellMar>
      <w:tblLook w:val="04A0" w:firstRow="1" w:lastRow="0" w:firstColumn="1" w:lastColumn="0" w:noHBand="0" w:noVBand="1"/>
    </w:tblPr>
    <w:tblGrid>
      <w:gridCol w:w="1701"/>
      <w:gridCol w:w="6804"/>
    </w:tblGrid>
    <w:tr w:rsidR="000441ED" w:rsidRPr="00EA25FF" w14:paraId="672704EB" w14:textId="77777777" w:rsidTr="00EA4D1B">
      <w:trPr>
        <w:trHeight w:val="1408"/>
      </w:trPr>
      <w:tc>
        <w:tcPr>
          <w:tcW w:w="1701" w:type="dxa"/>
          <w:vAlign w:val="center"/>
        </w:tcPr>
        <w:p w14:paraId="6C06BEBA" w14:textId="77777777" w:rsidR="000441ED" w:rsidRPr="00EA25FF" w:rsidRDefault="000441ED" w:rsidP="00CA0B63">
          <w:pPr>
            <w:pStyle w:val="Glava"/>
            <w:framePr w:hSpace="0" w:wrap="auto" w:vAnchor="margin" w:xAlign="left" w:yAlign="inline"/>
            <w:suppressOverlap w:val="0"/>
          </w:pPr>
          <w:r w:rsidRPr="00EA25FF">
            <w:rPr>
              <w:noProof/>
            </w:rPr>
            <w:drawing>
              <wp:inline distT="0" distB="0" distL="0" distR="0" wp14:anchorId="016B11EB" wp14:editId="1646692E">
                <wp:extent cx="900000" cy="900000"/>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6804" w:type="dxa"/>
          <w:vAlign w:val="center"/>
        </w:tcPr>
        <w:p w14:paraId="59CFC7BA" w14:textId="77777777" w:rsidR="000441ED" w:rsidRDefault="000441ED" w:rsidP="00CA0B63">
          <w:pPr>
            <w:pStyle w:val="Glava"/>
            <w:framePr w:hSpace="0" w:wrap="auto" w:vAnchor="margin" w:xAlign="left" w:yAlign="inline"/>
            <w:suppressOverlap w:val="0"/>
          </w:pPr>
          <w:r w:rsidRPr="004E7143">
            <w:t>InnoRenew CoE</w:t>
          </w:r>
          <w:r>
            <w:t xml:space="preserve"> </w:t>
          </w:r>
        </w:p>
        <w:p w14:paraId="132E029D" w14:textId="77777777" w:rsidR="000441ED" w:rsidRPr="00EB4182" w:rsidRDefault="000441ED" w:rsidP="00EA4D1B">
          <w:pPr>
            <w:pStyle w:val="HeaderNormal"/>
            <w:framePr w:hSpace="0" w:wrap="auto" w:vAnchor="margin" w:xAlign="left" w:yAlign="inline"/>
            <w:suppressOverlap w:val="0"/>
          </w:pPr>
          <w:proofErr w:type="spellStart"/>
          <w:r w:rsidRPr="00CC2AA8">
            <w:t>Livade</w:t>
          </w:r>
          <w:proofErr w:type="spellEnd"/>
          <w:r w:rsidRPr="00CC2AA8">
            <w:t xml:space="preserve"> 6, 6310 Izola/Isola, Slovenia, T: +386 </w:t>
          </w:r>
          <w:r>
            <w:t>40</w:t>
          </w:r>
          <w:r w:rsidRPr="00CC2AA8">
            <w:t xml:space="preserve"> </w:t>
          </w:r>
          <w:r>
            <w:t>282</w:t>
          </w:r>
          <w:r w:rsidRPr="00CC2AA8">
            <w:t xml:space="preserve"> </w:t>
          </w:r>
          <w:r>
            <w:t>944, E: coe@innorenew.eu</w:t>
          </w:r>
          <w:r w:rsidRPr="00CC2AA8">
            <w:t xml:space="preserve">, </w:t>
          </w:r>
          <w:hyperlink r:id="rId2" w:history="1">
            <w:r w:rsidRPr="00CC2AA8">
              <w:rPr>
                <w:rStyle w:val="Hiperpovezava"/>
              </w:rPr>
              <w:t>www.innorenew.eu</w:t>
            </w:r>
          </w:hyperlink>
        </w:p>
      </w:tc>
    </w:tr>
  </w:tbl>
  <w:p w14:paraId="5EF49AF0" w14:textId="77777777" w:rsidR="000441ED" w:rsidRDefault="000441ED" w:rsidP="00CA0B63">
    <w:pPr>
      <w:pStyle w:val="Glava"/>
      <w:framePr w:wrap="aroun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02441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03C7F1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22C92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FA746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2D46C9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49E00A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7C48BE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DD83D1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3C466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C46AB1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CC00A5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AB06AA"/>
    <w:multiLevelType w:val="hybridMultilevel"/>
    <w:tmpl w:val="015ECADC"/>
    <w:lvl w:ilvl="0" w:tplc="908CF5DE">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04707654"/>
    <w:multiLevelType w:val="multilevel"/>
    <w:tmpl w:val="39361944"/>
    <w:lvl w:ilvl="0">
      <w:start w:val="3"/>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0E3E0EB0"/>
    <w:multiLevelType w:val="multilevel"/>
    <w:tmpl w:val="66229A2A"/>
    <w:lvl w:ilvl="0">
      <w:start w:val="1"/>
      <w:numFmt w:val="decimal"/>
      <w:lvlText w:val="%1."/>
      <w:lvlJc w:val="left"/>
      <w:pPr>
        <w:ind w:left="720" w:hanging="360"/>
      </w:pPr>
      <w:rPr>
        <w:rFonts w:hint="default"/>
        <w:color w:val="67A332"/>
      </w:rPr>
    </w:lvl>
    <w:lvl w:ilvl="1">
      <w:start w:val="2"/>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126169B"/>
    <w:multiLevelType w:val="hybridMultilevel"/>
    <w:tmpl w:val="D8DCF55E"/>
    <w:lvl w:ilvl="0" w:tplc="54103CF2">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1EC0D22"/>
    <w:multiLevelType w:val="hybridMultilevel"/>
    <w:tmpl w:val="4148E4FA"/>
    <w:lvl w:ilvl="0" w:tplc="54103CF2">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1B1ADC"/>
    <w:multiLevelType w:val="hybridMultilevel"/>
    <w:tmpl w:val="B1C6954E"/>
    <w:lvl w:ilvl="0" w:tplc="31B090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936F9F"/>
    <w:multiLevelType w:val="hybridMultilevel"/>
    <w:tmpl w:val="D76AB65E"/>
    <w:lvl w:ilvl="0" w:tplc="54103CF2">
      <w:start w:val="3"/>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C2D0426"/>
    <w:multiLevelType w:val="hybridMultilevel"/>
    <w:tmpl w:val="A8403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2E3035B8"/>
    <w:multiLevelType w:val="multilevel"/>
    <w:tmpl w:val="10A2696E"/>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sz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b w:val="0"/>
        <w:bCs w:val="0"/>
        <w:i w:val="0"/>
        <w:iCs w:val="0"/>
        <w:caps w:val="0"/>
        <w:smallCaps w:val="0"/>
        <w:strike w:val="0"/>
        <w:dstrike w:val="0"/>
        <w:noProof w:val="0"/>
        <w:vanish w:val="0"/>
        <w:color w:val="000000"/>
        <w:spacing w:val="0"/>
        <w:kern w:val="0"/>
        <w:position w:val="0"/>
        <w:sz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0" w:firstLine="567"/>
      </w:pPr>
      <w:rPr>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49E4A77"/>
    <w:multiLevelType w:val="hybridMultilevel"/>
    <w:tmpl w:val="13E472EC"/>
    <w:lvl w:ilvl="0" w:tplc="6248C936">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F37AE2"/>
    <w:multiLevelType w:val="hybridMultilevel"/>
    <w:tmpl w:val="CD0869AC"/>
    <w:lvl w:ilvl="0" w:tplc="A69AF30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134602"/>
    <w:multiLevelType w:val="hybridMultilevel"/>
    <w:tmpl w:val="513CE00A"/>
    <w:lvl w:ilvl="0" w:tplc="54103CF2">
      <w:start w:val="3"/>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F63EE7"/>
    <w:multiLevelType w:val="hybridMultilevel"/>
    <w:tmpl w:val="AC444098"/>
    <w:lvl w:ilvl="0" w:tplc="54103CF2">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D4723D"/>
    <w:multiLevelType w:val="multilevel"/>
    <w:tmpl w:val="F6246CA8"/>
    <w:lvl w:ilvl="0">
      <w:start w:val="3"/>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5963CF"/>
    <w:multiLevelType w:val="hybridMultilevel"/>
    <w:tmpl w:val="61569FF8"/>
    <w:lvl w:ilvl="0" w:tplc="5108F93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F93696"/>
    <w:multiLevelType w:val="hybridMultilevel"/>
    <w:tmpl w:val="2158A1C2"/>
    <w:lvl w:ilvl="0" w:tplc="B59A43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7754C8"/>
    <w:multiLevelType w:val="hybridMultilevel"/>
    <w:tmpl w:val="744E3D22"/>
    <w:lvl w:ilvl="0" w:tplc="DD5256E6">
      <w:start w:val="10"/>
      <w:numFmt w:val="bullet"/>
      <w:lvlText w:val="-"/>
      <w:lvlJc w:val="left"/>
      <w:pPr>
        <w:ind w:left="1080" w:hanging="360"/>
      </w:pPr>
      <w:rPr>
        <w:rFonts w:ascii="Hind SemiBold" w:eastAsiaTheme="minorEastAsia" w:hAnsi="Hind SemiBold"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2FE2CAE"/>
    <w:multiLevelType w:val="hybridMultilevel"/>
    <w:tmpl w:val="4B182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D30B47"/>
    <w:multiLevelType w:val="hybridMultilevel"/>
    <w:tmpl w:val="651A13D4"/>
    <w:lvl w:ilvl="0" w:tplc="DE62FA5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3F2DCA"/>
    <w:multiLevelType w:val="multilevel"/>
    <w:tmpl w:val="A2CCD980"/>
    <w:lvl w:ilvl="0">
      <w:start w:val="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8557316"/>
    <w:multiLevelType w:val="hybridMultilevel"/>
    <w:tmpl w:val="E392F6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EB051F1"/>
    <w:multiLevelType w:val="multilevel"/>
    <w:tmpl w:val="EAF42F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3297AB8"/>
    <w:multiLevelType w:val="hybridMultilevel"/>
    <w:tmpl w:val="5CD01A7E"/>
    <w:lvl w:ilvl="0" w:tplc="04240011">
      <w:start w:val="1"/>
      <w:numFmt w:val="decimal"/>
      <w:lvlText w:val="%1)"/>
      <w:lvlJc w:val="left"/>
      <w:pPr>
        <w:ind w:left="720" w:hanging="360"/>
      </w:p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6301E0A"/>
    <w:multiLevelType w:val="hybridMultilevel"/>
    <w:tmpl w:val="8C16AC4E"/>
    <w:lvl w:ilvl="0" w:tplc="5CCC63A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876907"/>
    <w:multiLevelType w:val="hybridMultilevel"/>
    <w:tmpl w:val="E848B344"/>
    <w:lvl w:ilvl="0" w:tplc="54103CF2">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A73972"/>
    <w:multiLevelType w:val="hybridMultilevel"/>
    <w:tmpl w:val="EDAC665A"/>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5D84419"/>
    <w:multiLevelType w:val="hybridMultilevel"/>
    <w:tmpl w:val="48B23D88"/>
    <w:lvl w:ilvl="0" w:tplc="0424000F">
      <w:start w:val="1"/>
      <w:numFmt w:val="decimal"/>
      <w:lvlText w:val="%1."/>
      <w:lvlJc w:val="left"/>
      <w:pPr>
        <w:ind w:left="720" w:hanging="360"/>
      </w:pPr>
      <w:rPr>
        <w:rFonts w:hint="default"/>
      </w:rPr>
    </w:lvl>
    <w:lvl w:ilvl="1" w:tplc="1CC03C94">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22820356">
    <w:abstractNumId w:val="22"/>
  </w:num>
  <w:num w:numId="2" w16cid:durableId="478496059">
    <w:abstractNumId w:val="22"/>
  </w:num>
  <w:num w:numId="3" w16cid:durableId="1000623458">
    <w:abstractNumId w:val="22"/>
  </w:num>
  <w:num w:numId="4" w16cid:durableId="1534687414">
    <w:abstractNumId w:val="22"/>
  </w:num>
  <w:num w:numId="5" w16cid:durableId="175196987">
    <w:abstractNumId w:val="10"/>
  </w:num>
  <w:num w:numId="6" w16cid:durableId="492651107">
    <w:abstractNumId w:val="8"/>
  </w:num>
  <w:num w:numId="7" w16cid:durableId="366418961">
    <w:abstractNumId w:val="7"/>
  </w:num>
  <w:num w:numId="8" w16cid:durableId="1548486503">
    <w:abstractNumId w:val="6"/>
  </w:num>
  <w:num w:numId="9" w16cid:durableId="393361393">
    <w:abstractNumId w:val="5"/>
  </w:num>
  <w:num w:numId="10" w16cid:durableId="808091625">
    <w:abstractNumId w:val="9"/>
  </w:num>
  <w:num w:numId="11" w16cid:durableId="893589962">
    <w:abstractNumId w:val="4"/>
  </w:num>
  <w:num w:numId="12" w16cid:durableId="1585607188">
    <w:abstractNumId w:val="3"/>
  </w:num>
  <w:num w:numId="13" w16cid:durableId="1053626105">
    <w:abstractNumId w:val="2"/>
  </w:num>
  <w:num w:numId="14" w16cid:durableId="492063100">
    <w:abstractNumId w:val="1"/>
  </w:num>
  <w:num w:numId="15" w16cid:durableId="484513754">
    <w:abstractNumId w:val="0"/>
  </w:num>
  <w:num w:numId="16" w16cid:durableId="2052609227">
    <w:abstractNumId w:val="14"/>
  </w:num>
  <w:num w:numId="17" w16cid:durableId="531309683">
    <w:abstractNumId w:val="11"/>
  </w:num>
  <w:num w:numId="18" w16cid:durableId="1132601638">
    <w:abstractNumId w:val="34"/>
  </w:num>
  <w:num w:numId="19" w16cid:durableId="1346859610">
    <w:abstractNumId w:val="38"/>
  </w:num>
  <w:num w:numId="20" w16cid:durableId="1146505581">
    <w:abstractNumId w:val="21"/>
  </w:num>
  <w:num w:numId="21" w16cid:durableId="1247498050">
    <w:abstractNumId w:val="27"/>
  </w:num>
  <w:num w:numId="22" w16cid:durableId="302391473">
    <w:abstractNumId w:val="13"/>
  </w:num>
  <w:num w:numId="23" w16cid:durableId="306980777">
    <w:abstractNumId w:val="16"/>
  </w:num>
  <w:num w:numId="24" w16cid:durableId="1173182998">
    <w:abstractNumId w:val="28"/>
  </w:num>
  <w:num w:numId="25" w16cid:durableId="1907838126">
    <w:abstractNumId w:val="12"/>
  </w:num>
  <w:num w:numId="26" w16cid:durableId="1697151052">
    <w:abstractNumId w:val="25"/>
  </w:num>
  <w:num w:numId="27" w16cid:durableId="1779063479">
    <w:abstractNumId w:val="17"/>
  </w:num>
  <w:num w:numId="28" w16cid:durableId="1522427437">
    <w:abstractNumId w:val="40"/>
  </w:num>
  <w:num w:numId="29" w16cid:durableId="786896282">
    <w:abstractNumId w:val="26"/>
  </w:num>
  <w:num w:numId="30" w16cid:durableId="1714647256">
    <w:abstractNumId w:val="36"/>
  </w:num>
  <w:num w:numId="31" w16cid:durableId="1405882237">
    <w:abstractNumId w:val="42"/>
  </w:num>
  <w:num w:numId="32" w16cid:durableId="1606420691">
    <w:abstractNumId w:val="41"/>
  </w:num>
  <w:num w:numId="33" w16cid:durableId="1805928847">
    <w:abstractNumId w:val="37"/>
  </w:num>
  <w:num w:numId="34" w16cid:durableId="1296374407">
    <w:abstractNumId w:val="31"/>
  </w:num>
  <w:num w:numId="35" w16cid:durableId="319386682">
    <w:abstractNumId w:val="20"/>
  </w:num>
  <w:num w:numId="36" w16cid:durableId="1344358277">
    <w:abstractNumId w:val="32"/>
  </w:num>
  <w:num w:numId="37" w16cid:durableId="722098467">
    <w:abstractNumId w:val="35"/>
  </w:num>
  <w:num w:numId="38" w16cid:durableId="425467457">
    <w:abstractNumId w:val="39"/>
  </w:num>
  <w:num w:numId="39" w16cid:durableId="2021732949">
    <w:abstractNumId w:val="23"/>
  </w:num>
  <w:num w:numId="40" w16cid:durableId="985666374">
    <w:abstractNumId w:val="24"/>
  </w:num>
  <w:num w:numId="41" w16cid:durableId="77753731">
    <w:abstractNumId w:val="19"/>
  </w:num>
  <w:num w:numId="42" w16cid:durableId="1408922313">
    <w:abstractNumId w:val="30"/>
  </w:num>
  <w:num w:numId="43" w16cid:durableId="2136870099">
    <w:abstractNumId w:val="29"/>
  </w:num>
  <w:num w:numId="44" w16cid:durableId="918446268">
    <w:abstractNumId w:val="18"/>
  </w:num>
  <w:num w:numId="45" w16cid:durableId="1208645533">
    <w:abstractNumId w:val="15"/>
  </w:num>
  <w:num w:numId="46" w16cid:durableId="213814235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79"/>
    <w:rsid w:val="00000014"/>
    <w:rsid w:val="000014B0"/>
    <w:rsid w:val="000022D7"/>
    <w:rsid w:val="00002856"/>
    <w:rsid w:val="0001799C"/>
    <w:rsid w:val="00021137"/>
    <w:rsid w:val="00022289"/>
    <w:rsid w:val="00033BF9"/>
    <w:rsid w:val="00035C9F"/>
    <w:rsid w:val="0003789F"/>
    <w:rsid w:val="00040259"/>
    <w:rsid w:val="000441ED"/>
    <w:rsid w:val="0004454C"/>
    <w:rsid w:val="0004504C"/>
    <w:rsid w:val="00045CB1"/>
    <w:rsid w:val="00047FDE"/>
    <w:rsid w:val="000528F0"/>
    <w:rsid w:val="00055967"/>
    <w:rsid w:val="0005618C"/>
    <w:rsid w:val="00071903"/>
    <w:rsid w:val="00071DE8"/>
    <w:rsid w:val="00076F75"/>
    <w:rsid w:val="0007712E"/>
    <w:rsid w:val="0008035C"/>
    <w:rsid w:val="00081331"/>
    <w:rsid w:val="0009225F"/>
    <w:rsid w:val="00097F4C"/>
    <w:rsid w:val="000A4605"/>
    <w:rsid w:val="000B20F0"/>
    <w:rsid w:val="000B6B17"/>
    <w:rsid w:val="000C3763"/>
    <w:rsid w:val="000C5C97"/>
    <w:rsid w:val="000D1F26"/>
    <w:rsid w:val="000D24FD"/>
    <w:rsid w:val="000D3D52"/>
    <w:rsid w:val="000D4D39"/>
    <w:rsid w:val="000D764C"/>
    <w:rsid w:val="000E0C8B"/>
    <w:rsid w:val="000E1C36"/>
    <w:rsid w:val="000F020E"/>
    <w:rsid w:val="000F0CCF"/>
    <w:rsid w:val="000F1D5D"/>
    <w:rsid w:val="000F6AA9"/>
    <w:rsid w:val="00107F6A"/>
    <w:rsid w:val="001111B9"/>
    <w:rsid w:val="00111379"/>
    <w:rsid w:val="00111FED"/>
    <w:rsid w:val="00112296"/>
    <w:rsid w:val="00112849"/>
    <w:rsid w:val="001148EB"/>
    <w:rsid w:val="0011588C"/>
    <w:rsid w:val="00116323"/>
    <w:rsid w:val="00116C5C"/>
    <w:rsid w:val="00134A85"/>
    <w:rsid w:val="00135196"/>
    <w:rsid w:val="00135884"/>
    <w:rsid w:val="001517D5"/>
    <w:rsid w:val="00153BE3"/>
    <w:rsid w:val="0015761D"/>
    <w:rsid w:val="0016107A"/>
    <w:rsid w:val="001616BD"/>
    <w:rsid w:val="00170574"/>
    <w:rsid w:val="00177A5D"/>
    <w:rsid w:val="00177D62"/>
    <w:rsid w:val="00183A21"/>
    <w:rsid w:val="00184A5D"/>
    <w:rsid w:val="00192545"/>
    <w:rsid w:val="0019271D"/>
    <w:rsid w:val="001A0A2F"/>
    <w:rsid w:val="001A397E"/>
    <w:rsid w:val="001A5B0B"/>
    <w:rsid w:val="001B240F"/>
    <w:rsid w:val="001B5687"/>
    <w:rsid w:val="001B614D"/>
    <w:rsid w:val="001B77CB"/>
    <w:rsid w:val="001C195B"/>
    <w:rsid w:val="001C1E6D"/>
    <w:rsid w:val="001C5C38"/>
    <w:rsid w:val="001C71E2"/>
    <w:rsid w:val="001D12E9"/>
    <w:rsid w:val="001D1F5F"/>
    <w:rsid w:val="001D6B3C"/>
    <w:rsid w:val="001D7485"/>
    <w:rsid w:val="001E452E"/>
    <w:rsid w:val="001E5B1D"/>
    <w:rsid w:val="001E6AD0"/>
    <w:rsid w:val="001F02DF"/>
    <w:rsid w:val="001F0CBE"/>
    <w:rsid w:val="001F37E4"/>
    <w:rsid w:val="001F4BDE"/>
    <w:rsid w:val="00200F6C"/>
    <w:rsid w:val="00213D14"/>
    <w:rsid w:val="002165F1"/>
    <w:rsid w:val="00217E22"/>
    <w:rsid w:val="00221CED"/>
    <w:rsid w:val="00225573"/>
    <w:rsid w:val="0023138B"/>
    <w:rsid w:val="00231A2F"/>
    <w:rsid w:val="002421A2"/>
    <w:rsid w:val="00246875"/>
    <w:rsid w:val="00255D44"/>
    <w:rsid w:val="00260010"/>
    <w:rsid w:val="0026421D"/>
    <w:rsid w:val="002649AF"/>
    <w:rsid w:val="00264C8E"/>
    <w:rsid w:val="00265C9B"/>
    <w:rsid w:val="00272821"/>
    <w:rsid w:val="00283399"/>
    <w:rsid w:val="0028526E"/>
    <w:rsid w:val="00285C74"/>
    <w:rsid w:val="00286A57"/>
    <w:rsid w:val="0029019B"/>
    <w:rsid w:val="002A0C38"/>
    <w:rsid w:val="002A75FE"/>
    <w:rsid w:val="002B1B88"/>
    <w:rsid w:val="002B4C88"/>
    <w:rsid w:val="002C3441"/>
    <w:rsid w:val="002C5413"/>
    <w:rsid w:val="002E2742"/>
    <w:rsid w:val="002E386C"/>
    <w:rsid w:val="002F0CAC"/>
    <w:rsid w:val="002F0D88"/>
    <w:rsid w:val="002F4856"/>
    <w:rsid w:val="00302A8D"/>
    <w:rsid w:val="00302D53"/>
    <w:rsid w:val="00303B3B"/>
    <w:rsid w:val="00303EA9"/>
    <w:rsid w:val="003126B8"/>
    <w:rsid w:val="00312838"/>
    <w:rsid w:val="00312F95"/>
    <w:rsid w:val="00315696"/>
    <w:rsid w:val="00316CB1"/>
    <w:rsid w:val="00316F7A"/>
    <w:rsid w:val="003171B3"/>
    <w:rsid w:val="003176E9"/>
    <w:rsid w:val="00317BFC"/>
    <w:rsid w:val="00321BC6"/>
    <w:rsid w:val="003238B2"/>
    <w:rsid w:val="00324C74"/>
    <w:rsid w:val="00325784"/>
    <w:rsid w:val="00334779"/>
    <w:rsid w:val="003367D2"/>
    <w:rsid w:val="00344448"/>
    <w:rsid w:val="0035123B"/>
    <w:rsid w:val="0035454D"/>
    <w:rsid w:val="00361FFD"/>
    <w:rsid w:val="00364C4F"/>
    <w:rsid w:val="00365A02"/>
    <w:rsid w:val="00372AB1"/>
    <w:rsid w:val="00374AB9"/>
    <w:rsid w:val="0037680A"/>
    <w:rsid w:val="00377A64"/>
    <w:rsid w:val="00377CCE"/>
    <w:rsid w:val="00381C32"/>
    <w:rsid w:val="003827E8"/>
    <w:rsid w:val="00392044"/>
    <w:rsid w:val="00392F69"/>
    <w:rsid w:val="003975AD"/>
    <w:rsid w:val="003B0FEC"/>
    <w:rsid w:val="003C2814"/>
    <w:rsid w:val="003C685B"/>
    <w:rsid w:val="003E7EEA"/>
    <w:rsid w:val="003F3F2F"/>
    <w:rsid w:val="003F581F"/>
    <w:rsid w:val="00400DB3"/>
    <w:rsid w:val="00401877"/>
    <w:rsid w:val="00405E52"/>
    <w:rsid w:val="00407624"/>
    <w:rsid w:val="00407B96"/>
    <w:rsid w:val="004102D3"/>
    <w:rsid w:val="0041039E"/>
    <w:rsid w:val="00414784"/>
    <w:rsid w:val="00415E93"/>
    <w:rsid w:val="00432074"/>
    <w:rsid w:val="00435242"/>
    <w:rsid w:val="00435761"/>
    <w:rsid w:val="00437671"/>
    <w:rsid w:val="00440476"/>
    <w:rsid w:val="00473D87"/>
    <w:rsid w:val="00476179"/>
    <w:rsid w:val="0048007E"/>
    <w:rsid w:val="004802E4"/>
    <w:rsid w:val="004858C7"/>
    <w:rsid w:val="00492569"/>
    <w:rsid w:val="00495353"/>
    <w:rsid w:val="004A375D"/>
    <w:rsid w:val="004A3AA7"/>
    <w:rsid w:val="004B4FF2"/>
    <w:rsid w:val="004B5774"/>
    <w:rsid w:val="004B60C0"/>
    <w:rsid w:val="004B78E8"/>
    <w:rsid w:val="004B7EAC"/>
    <w:rsid w:val="004D0118"/>
    <w:rsid w:val="004D0C45"/>
    <w:rsid w:val="004D3109"/>
    <w:rsid w:val="004D3B18"/>
    <w:rsid w:val="004E078A"/>
    <w:rsid w:val="004E1D21"/>
    <w:rsid w:val="004E25BA"/>
    <w:rsid w:val="004E6A85"/>
    <w:rsid w:val="004E7143"/>
    <w:rsid w:val="004F1FDA"/>
    <w:rsid w:val="004F5382"/>
    <w:rsid w:val="005001B9"/>
    <w:rsid w:val="005019F5"/>
    <w:rsid w:val="005037C1"/>
    <w:rsid w:val="00503D8B"/>
    <w:rsid w:val="00505EB5"/>
    <w:rsid w:val="00510F14"/>
    <w:rsid w:val="00511C3D"/>
    <w:rsid w:val="0051440F"/>
    <w:rsid w:val="00516312"/>
    <w:rsid w:val="00516E37"/>
    <w:rsid w:val="00517209"/>
    <w:rsid w:val="00517641"/>
    <w:rsid w:val="00521E52"/>
    <w:rsid w:val="00527F8A"/>
    <w:rsid w:val="005344B7"/>
    <w:rsid w:val="005350A4"/>
    <w:rsid w:val="005356CC"/>
    <w:rsid w:val="00537BA0"/>
    <w:rsid w:val="005509F4"/>
    <w:rsid w:val="005601C1"/>
    <w:rsid w:val="005605ED"/>
    <w:rsid w:val="00576E8D"/>
    <w:rsid w:val="00577994"/>
    <w:rsid w:val="005866B6"/>
    <w:rsid w:val="005A2709"/>
    <w:rsid w:val="005B0F6C"/>
    <w:rsid w:val="005B74E4"/>
    <w:rsid w:val="005C02F2"/>
    <w:rsid w:val="005C1417"/>
    <w:rsid w:val="005C1721"/>
    <w:rsid w:val="005C6070"/>
    <w:rsid w:val="005D24E0"/>
    <w:rsid w:val="005E14A7"/>
    <w:rsid w:val="005E6477"/>
    <w:rsid w:val="005E73EA"/>
    <w:rsid w:val="005E79D2"/>
    <w:rsid w:val="00600FFC"/>
    <w:rsid w:val="006025F3"/>
    <w:rsid w:val="00607BA7"/>
    <w:rsid w:val="00610203"/>
    <w:rsid w:val="00610E63"/>
    <w:rsid w:val="0062041C"/>
    <w:rsid w:val="00620719"/>
    <w:rsid w:val="0062144D"/>
    <w:rsid w:val="00631E05"/>
    <w:rsid w:val="00634DF8"/>
    <w:rsid w:val="00644E7D"/>
    <w:rsid w:val="00644F68"/>
    <w:rsid w:val="00653794"/>
    <w:rsid w:val="00663624"/>
    <w:rsid w:val="006723D9"/>
    <w:rsid w:val="00686ADB"/>
    <w:rsid w:val="006A03E7"/>
    <w:rsid w:val="006A1BB6"/>
    <w:rsid w:val="006A66B2"/>
    <w:rsid w:val="006A681A"/>
    <w:rsid w:val="006B20C8"/>
    <w:rsid w:val="006B46D3"/>
    <w:rsid w:val="006B7FE9"/>
    <w:rsid w:val="006C1C65"/>
    <w:rsid w:val="006C446D"/>
    <w:rsid w:val="006D1562"/>
    <w:rsid w:val="006E17D3"/>
    <w:rsid w:val="006E2E32"/>
    <w:rsid w:val="006F77B3"/>
    <w:rsid w:val="00700297"/>
    <w:rsid w:val="007109F1"/>
    <w:rsid w:val="007123D8"/>
    <w:rsid w:val="00713DCD"/>
    <w:rsid w:val="00714B76"/>
    <w:rsid w:val="00715653"/>
    <w:rsid w:val="00722C39"/>
    <w:rsid w:val="007254C2"/>
    <w:rsid w:val="00731518"/>
    <w:rsid w:val="00733671"/>
    <w:rsid w:val="00737BD0"/>
    <w:rsid w:val="007515CD"/>
    <w:rsid w:val="00751E07"/>
    <w:rsid w:val="00754F75"/>
    <w:rsid w:val="00757FAA"/>
    <w:rsid w:val="00764E38"/>
    <w:rsid w:val="0077076D"/>
    <w:rsid w:val="00770B1C"/>
    <w:rsid w:val="007714F0"/>
    <w:rsid w:val="00781B64"/>
    <w:rsid w:val="00781CA9"/>
    <w:rsid w:val="00785850"/>
    <w:rsid w:val="0078596F"/>
    <w:rsid w:val="00794AE2"/>
    <w:rsid w:val="0079725A"/>
    <w:rsid w:val="007A2EDA"/>
    <w:rsid w:val="007A4DD4"/>
    <w:rsid w:val="007B0471"/>
    <w:rsid w:val="007B2CD4"/>
    <w:rsid w:val="007B3412"/>
    <w:rsid w:val="007B46F5"/>
    <w:rsid w:val="007B5AAF"/>
    <w:rsid w:val="007C00EB"/>
    <w:rsid w:val="007C0A35"/>
    <w:rsid w:val="007C48D0"/>
    <w:rsid w:val="007C6D58"/>
    <w:rsid w:val="007D20C5"/>
    <w:rsid w:val="007D2511"/>
    <w:rsid w:val="007D5754"/>
    <w:rsid w:val="007D76D5"/>
    <w:rsid w:val="007E0DBF"/>
    <w:rsid w:val="007E15E7"/>
    <w:rsid w:val="007E51BC"/>
    <w:rsid w:val="007E61B4"/>
    <w:rsid w:val="007E6DC6"/>
    <w:rsid w:val="007F066C"/>
    <w:rsid w:val="007F426D"/>
    <w:rsid w:val="007F4620"/>
    <w:rsid w:val="007F6D0C"/>
    <w:rsid w:val="007F7CEA"/>
    <w:rsid w:val="0080382E"/>
    <w:rsid w:val="008106E7"/>
    <w:rsid w:val="0082072D"/>
    <w:rsid w:val="00821B40"/>
    <w:rsid w:val="0082565E"/>
    <w:rsid w:val="00832564"/>
    <w:rsid w:val="008441B1"/>
    <w:rsid w:val="00847010"/>
    <w:rsid w:val="00852C7B"/>
    <w:rsid w:val="0086203B"/>
    <w:rsid w:val="00863952"/>
    <w:rsid w:val="00864747"/>
    <w:rsid w:val="0087353D"/>
    <w:rsid w:val="00873654"/>
    <w:rsid w:val="0088052B"/>
    <w:rsid w:val="00883AEE"/>
    <w:rsid w:val="008938A1"/>
    <w:rsid w:val="008A290C"/>
    <w:rsid w:val="008A315D"/>
    <w:rsid w:val="008B5059"/>
    <w:rsid w:val="008C11F5"/>
    <w:rsid w:val="008D4362"/>
    <w:rsid w:val="008D43E7"/>
    <w:rsid w:val="008D472A"/>
    <w:rsid w:val="008E009C"/>
    <w:rsid w:val="008E2A84"/>
    <w:rsid w:val="008E3D64"/>
    <w:rsid w:val="008E40C0"/>
    <w:rsid w:val="008F1C8B"/>
    <w:rsid w:val="008F3555"/>
    <w:rsid w:val="008F5607"/>
    <w:rsid w:val="008F5BBC"/>
    <w:rsid w:val="009037BB"/>
    <w:rsid w:val="0090390D"/>
    <w:rsid w:val="00903D2C"/>
    <w:rsid w:val="009064D8"/>
    <w:rsid w:val="0091189A"/>
    <w:rsid w:val="00912190"/>
    <w:rsid w:val="00912CA1"/>
    <w:rsid w:val="00915100"/>
    <w:rsid w:val="009155F4"/>
    <w:rsid w:val="00917134"/>
    <w:rsid w:val="00925A26"/>
    <w:rsid w:val="00931CAE"/>
    <w:rsid w:val="00932FC8"/>
    <w:rsid w:val="00937483"/>
    <w:rsid w:val="00941EAA"/>
    <w:rsid w:val="00944BF9"/>
    <w:rsid w:val="009450D8"/>
    <w:rsid w:val="0094678D"/>
    <w:rsid w:val="00956C5D"/>
    <w:rsid w:val="00960359"/>
    <w:rsid w:val="00963FDD"/>
    <w:rsid w:val="00972DFC"/>
    <w:rsid w:val="009854B5"/>
    <w:rsid w:val="00986FD6"/>
    <w:rsid w:val="00994085"/>
    <w:rsid w:val="0099769F"/>
    <w:rsid w:val="009A5B36"/>
    <w:rsid w:val="009B0A86"/>
    <w:rsid w:val="009B3828"/>
    <w:rsid w:val="009C079E"/>
    <w:rsid w:val="009C58CC"/>
    <w:rsid w:val="009D513C"/>
    <w:rsid w:val="009E08CF"/>
    <w:rsid w:val="009E0E1A"/>
    <w:rsid w:val="00A04B22"/>
    <w:rsid w:val="00A11179"/>
    <w:rsid w:val="00A15917"/>
    <w:rsid w:val="00A2685C"/>
    <w:rsid w:val="00A271DD"/>
    <w:rsid w:val="00A31590"/>
    <w:rsid w:val="00A31A9E"/>
    <w:rsid w:val="00A36C03"/>
    <w:rsid w:val="00A4475E"/>
    <w:rsid w:val="00A477C8"/>
    <w:rsid w:val="00A507C7"/>
    <w:rsid w:val="00A537C3"/>
    <w:rsid w:val="00A547D7"/>
    <w:rsid w:val="00A57071"/>
    <w:rsid w:val="00A57B21"/>
    <w:rsid w:val="00A6211B"/>
    <w:rsid w:val="00A66077"/>
    <w:rsid w:val="00A71833"/>
    <w:rsid w:val="00A86477"/>
    <w:rsid w:val="00A9626A"/>
    <w:rsid w:val="00AA565F"/>
    <w:rsid w:val="00AA71D7"/>
    <w:rsid w:val="00AB1B86"/>
    <w:rsid w:val="00AB452F"/>
    <w:rsid w:val="00AC283C"/>
    <w:rsid w:val="00AC392A"/>
    <w:rsid w:val="00AC4664"/>
    <w:rsid w:val="00AD06E7"/>
    <w:rsid w:val="00AD18A7"/>
    <w:rsid w:val="00AD2982"/>
    <w:rsid w:val="00AD3101"/>
    <w:rsid w:val="00AD36C2"/>
    <w:rsid w:val="00AD63E9"/>
    <w:rsid w:val="00AD6D82"/>
    <w:rsid w:val="00AE2733"/>
    <w:rsid w:val="00AE32A8"/>
    <w:rsid w:val="00AE6138"/>
    <w:rsid w:val="00AF7DB4"/>
    <w:rsid w:val="00B055E4"/>
    <w:rsid w:val="00B07176"/>
    <w:rsid w:val="00B079FF"/>
    <w:rsid w:val="00B11A9F"/>
    <w:rsid w:val="00B212FA"/>
    <w:rsid w:val="00B25FAA"/>
    <w:rsid w:val="00B267AC"/>
    <w:rsid w:val="00B30637"/>
    <w:rsid w:val="00B3231D"/>
    <w:rsid w:val="00B349A5"/>
    <w:rsid w:val="00B41646"/>
    <w:rsid w:val="00B44CBC"/>
    <w:rsid w:val="00B45FC2"/>
    <w:rsid w:val="00B46E6B"/>
    <w:rsid w:val="00B51AE3"/>
    <w:rsid w:val="00B544F4"/>
    <w:rsid w:val="00B55F29"/>
    <w:rsid w:val="00B56629"/>
    <w:rsid w:val="00B62224"/>
    <w:rsid w:val="00B71DCC"/>
    <w:rsid w:val="00B72370"/>
    <w:rsid w:val="00B7418B"/>
    <w:rsid w:val="00B772B6"/>
    <w:rsid w:val="00B80910"/>
    <w:rsid w:val="00B82860"/>
    <w:rsid w:val="00B82F3E"/>
    <w:rsid w:val="00B86B89"/>
    <w:rsid w:val="00B86D12"/>
    <w:rsid w:val="00B9120A"/>
    <w:rsid w:val="00B917D8"/>
    <w:rsid w:val="00B933E7"/>
    <w:rsid w:val="00B9532F"/>
    <w:rsid w:val="00B96FFC"/>
    <w:rsid w:val="00BA5A34"/>
    <w:rsid w:val="00BB2F29"/>
    <w:rsid w:val="00BB6335"/>
    <w:rsid w:val="00BC11CD"/>
    <w:rsid w:val="00BC3B8B"/>
    <w:rsid w:val="00BC63CD"/>
    <w:rsid w:val="00BC77AC"/>
    <w:rsid w:val="00BD6FCC"/>
    <w:rsid w:val="00BD7F54"/>
    <w:rsid w:val="00BE0FB1"/>
    <w:rsid w:val="00BE7E18"/>
    <w:rsid w:val="00BF2CFD"/>
    <w:rsid w:val="00BF4BC4"/>
    <w:rsid w:val="00BF78AC"/>
    <w:rsid w:val="00C010A4"/>
    <w:rsid w:val="00C0329F"/>
    <w:rsid w:val="00C033CD"/>
    <w:rsid w:val="00C03880"/>
    <w:rsid w:val="00C065A7"/>
    <w:rsid w:val="00C14628"/>
    <w:rsid w:val="00C23858"/>
    <w:rsid w:val="00C23CD2"/>
    <w:rsid w:val="00C2637D"/>
    <w:rsid w:val="00C332EB"/>
    <w:rsid w:val="00C35198"/>
    <w:rsid w:val="00C35E8A"/>
    <w:rsid w:val="00C36A11"/>
    <w:rsid w:val="00C43168"/>
    <w:rsid w:val="00C46D1C"/>
    <w:rsid w:val="00C54838"/>
    <w:rsid w:val="00C676DF"/>
    <w:rsid w:val="00C71D39"/>
    <w:rsid w:val="00C81C78"/>
    <w:rsid w:val="00C86C5A"/>
    <w:rsid w:val="00C86FF5"/>
    <w:rsid w:val="00C907FB"/>
    <w:rsid w:val="00C929D8"/>
    <w:rsid w:val="00C95EF6"/>
    <w:rsid w:val="00C96106"/>
    <w:rsid w:val="00CA0B63"/>
    <w:rsid w:val="00CB3274"/>
    <w:rsid w:val="00CB583B"/>
    <w:rsid w:val="00CB5E15"/>
    <w:rsid w:val="00CB70EA"/>
    <w:rsid w:val="00CC08E2"/>
    <w:rsid w:val="00CC2AA8"/>
    <w:rsid w:val="00CC615A"/>
    <w:rsid w:val="00CD2300"/>
    <w:rsid w:val="00CD5AFA"/>
    <w:rsid w:val="00CD61B3"/>
    <w:rsid w:val="00CE08C3"/>
    <w:rsid w:val="00CF196E"/>
    <w:rsid w:val="00CF7314"/>
    <w:rsid w:val="00CF7962"/>
    <w:rsid w:val="00D106F9"/>
    <w:rsid w:val="00D141BE"/>
    <w:rsid w:val="00D14201"/>
    <w:rsid w:val="00D153EF"/>
    <w:rsid w:val="00D15A43"/>
    <w:rsid w:val="00D1760A"/>
    <w:rsid w:val="00D17A3D"/>
    <w:rsid w:val="00D26CFB"/>
    <w:rsid w:val="00D3049C"/>
    <w:rsid w:val="00D3483B"/>
    <w:rsid w:val="00D433BE"/>
    <w:rsid w:val="00D43B82"/>
    <w:rsid w:val="00D47AF1"/>
    <w:rsid w:val="00D56A53"/>
    <w:rsid w:val="00D66A0F"/>
    <w:rsid w:val="00D67C4B"/>
    <w:rsid w:val="00D70A6B"/>
    <w:rsid w:val="00D75577"/>
    <w:rsid w:val="00D83451"/>
    <w:rsid w:val="00D86626"/>
    <w:rsid w:val="00D875B1"/>
    <w:rsid w:val="00D96393"/>
    <w:rsid w:val="00D97A73"/>
    <w:rsid w:val="00DA6A01"/>
    <w:rsid w:val="00DB253F"/>
    <w:rsid w:val="00DB5151"/>
    <w:rsid w:val="00DC2CFF"/>
    <w:rsid w:val="00DC4945"/>
    <w:rsid w:val="00DC5D22"/>
    <w:rsid w:val="00DD6AEE"/>
    <w:rsid w:val="00DF0602"/>
    <w:rsid w:val="00DF5815"/>
    <w:rsid w:val="00DF709C"/>
    <w:rsid w:val="00DF7922"/>
    <w:rsid w:val="00E00DC6"/>
    <w:rsid w:val="00E044A7"/>
    <w:rsid w:val="00E04A40"/>
    <w:rsid w:val="00E10ED7"/>
    <w:rsid w:val="00E11895"/>
    <w:rsid w:val="00E145CF"/>
    <w:rsid w:val="00E14729"/>
    <w:rsid w:val="00E15CDA"/>
    <w:rsid w:val="00E17476"/>
    <w:rsid w:val="00E2074B"/>
    <w:rsid w:val="00E22E1A"/>
    <w:rsid w:val="00E26DC3"/>
    <w:rsid w:val="00E300A1"/>
    <w:rsid w:val="00E37053"/>
    <w:rsid w:val="00E42187"/>
    <w:rsid w:val="00E445F7"/>
    <w:rsid w:val="00E45F19"/>
    <w:rsid w:val="00E46621"/>
    <w:rsid w:val="00E5587A"/>
    <w:rsid w:val="00E57D9D"/>
    <w:rsid w:val="00E72AD6"/>
    <w:rsid w:val="00E72F3E"/>
    <w:rsid w:val="00E74991"/>
    <w:rsid w:val="00E81D23"/>
    <w:rsid w:val="00E86E32"/>
    <w:rsid w:val="00E87A1E"/>
    <w:rsid w:val="00E90E91"/>
    <w:rsid w:val="00EA25FF"/>
    <w:rsid w:val="00EA4B41"/>
    <w:rsid w:val="00EA4D1B"/>
    <w:rsid w:val="00EA7C04"/>
    <w:rsid w:val="00EB06D8"/>
    <w:rsid w:val="00EB4182"/>
    <w:rsid w:val="00EB4744"/>
    <w:rsid w:val="00EB7927"/>
    <w:rsid w:val="00EC3CE6"/>
    <w:rsid w:val="00EC3EDB"/>
    <w:rsid w:val="00EC4C22"/>
    <w:rsid w:val="00EC51B8"/>
    <w:rsid w:val="00EC5E71"/>
    <w:rsid w:val="00ED0482"/>
    <w:rsid w:val="00ED1581"/>
    <w:rsid w:val="00ED1B73"/>
    <w:rsid w:val="00ED1CDF"/>
    <w:rsid w:val="00ED4A91"/>
    <w:rsid w:val="00ED57F4"/>
    <w:rsid w:val="00EE3566"/>
    <w:rsid w:val="00EE6812"/>
    <w:rsid w:val="00EE74C4"/>
    <w:rsid w:val="00EF1B60"/>
    <w:rsid w:val="00F0097A"/>
    <w:rsid w:val="00F02E7F"/>
    <w:rsid w:val="00F03CA0"/>
    <w:rsid w:val="00F10959"/>
    <w:rsid w:val="00F1280A"/>
    <w:rsid w:val="00F20E7F"/>
    <w:rsid w:val="00F23A72"/>
    <w:rsid w:val="00F2432D"/>
    <w:rsid w:val="00F31332"/>
    <w:rsid w:val="00F31BDA"/>
    <w:rsid w:val="00F3299C"/>
    <w:rsid w:val="00F36ADE"/>
    <w:rsid w:val="00F414B5"/>
    <w:rsid w:val="00F47A5C"/>
    <w:rsid w:val="00F50A5B"/>
    <w:rsid w:val="00F54629"/>
    <w:rsid w:val="00F6653C"/>
    <w:rsid w:val="00F72846"/>
    <w:rsid w:val="00F74EDC"/>
    <w:rsid w:val="00F77FF2"/>
    <w:rsid w:val="00F84EDA"/>
    <w:rsid w:val="00F90C44"/>
    <w:rsid w:val="00F926E9"/>
    <w:rsid w:val="00F9299A"/>
    <w:rsid w:val="00F92B5F"/>
    <w:rsid w:val="00F9374F"/>
    <w:rsid w:val="00F94340"/>
    <w:rsid w:val="00FA554D"/>
    <w:rsid w:val="00FB1D50"/>
    <w:rsid w:val="00FB3343"/>
    <w:rsid w:val="00FB359C"/>
    <w:rsid w:val="00FB4752"/>
    <w:rsid w:val="00FB4DF9"/>
    <w:rsid w:val="00FB7F9A"/>
    <w:rsid w:val="00FC0699"/>
    <w:rsid w:val="00FC44E7"/>
    <w:rsid w:val="00FD2A15"/>
    <w:rsid w:val="00FD682B"/>
    <w:rsid w:val="00FD71C8"/>
    <w:rsid w:val="00FE3F37"/>
    <w:rsid w:val="00FE6023"/>
    <w:rsid w:val="00FE72B5"/>
    <w:rsid w:val="00FF0C4E"/>
    <w:rsid w:val="00FF0D96"/>
    <w:rsid w:val="00FF4F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65AC0D"/>
  <w14:defaultImageDpi w14:val="330"/>
  <w15:docId w15:val="{170F365A-3BF4-3B46-83B1-B4282E1E4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EastAsia" w:hAnsi="Open Sans"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F77B3"/>
    <w:pPr>
      <w:spacing w:before="120" w:after="60" w:line="288" w:lineRule="auto"/>
      <w:contextualSpacing/>
    </w:pPr>
    <w:rPr>
      <w:rFonts w:ascii="Hind Regular" w:hAnsi="Hind Regular"/>
      <w:sz w:val="18"/>
      <w:shd w:val="clear" w:color="auto" w:fill="FFFFFF"/>
    </w:rPr>
  </w:style>
  <w:style w:type="paragraph" w:styleId="Naslov1">
    <w:name w:val="heading 1"/>
    <w:aliases w:val="NASLOV"/>
    <w:basedOn w:val="Navaden"/>
    <w:next w:val="Navaden"/>
    <w:link w:val="Naslov1Znak"/>
    <w:qFormat/>
    <w:rsid w:val="00F20E7F"/>
    <w:pPr>
      <w:outlineLvl w:val="0"/>
    </w:pPr>
    <w:rPr>
      <w:rFonts w:ascii="DejaVu Serif" w:hAnsi="DejaVu Serif"/>
      <w:b/>
      <w:color w:val="67A332"/>
      <w:sz w:val="48"/>
      <w:szCs w:val="48"/>
    </w:rPr>
  </w:style>
  <w:style w:type="paragraph" w:styleId="Naslov2">
    <w:name w:val="heading 2"/>
    <w:basedOn w:val="Navaden"/>
    <w:next w:val="Navaden"/>
    <w:link w:val="Naslov2Znak"/>
    <w:autoRedefine/>
    <w:uiPriority w:val="9"/>
    <w:unhideWhenUsed/>
    <w:qFormat/>
    <w:rsid w:val="000D24FD"/>
    <w:pPr>
      <w:spacing w:line="276" w:lineRule="auto"/>
      <w:jc w:val="both"/>
      <w:outlineLvl w:val="1"/>
    </w:pPr>
    <w:rPr>
      <w:rFonts w:ascii="DejaVu Serif" w:hAnsi="DejaVu Serif"/>
      <w:b/>
      <w:color w:val="67A332"/>
      <w:sz w:val="32"/>
      <w:lang w:val="sl-SI"/>
    </w:rPr>
  </w:style>
  <w:style w:type="paragraph" w:styleId="Naslov3">
    <w:name w:val="heading 3"/>
    <w:basedOn w:val="Navaden"/>
    <w:next w:val="Navaden"/>
    <w:link w:val="Naslov3Znak"/>
    <w:autoRedefine/>
    <w:uiPriority w:val="9"/>
    <w:unhideWhenUsed/>
    <w:qFormat/>
    <w:rsid w:val="00DC4945"/>
    <w:pPr>
      <w:spacing w:before="0"/>
      <w:outlineLvl w:val="2"/>
    </w:pPr>
    <w:rPr>
      <w:rFonts w:ascii="DejaVu Serif" w:hAnsi="DejaVu Serif"/>
      <w:b/>
      <w:color w:val="67A332"/>
      <w:sz w:val="28"/>
      <w:szCs w:val="32"/>
      <w:lang w:val="sl-SI"/>
    </w:rPr>
  </w:style>
  <w:style w:type="paragraph" w:styleId="Naslov4">
    <w:name w:val="heading 4"/>
    <w:basedOn w:val="Navaden"/>
    <w:next w:val="Navaden"/>
    <w:link w:val="Naslov4Znak"/>
    <w:autoRedefine/>
    <w:uiPriority w:val="9"/>
    <w:unhideWhenUsed/>
    <w:qFormat/>
    <w:rsid w:val="00994085"/>
    <w:pPr>
      <w:outlineLvl w:val="3"/>
    </w:pPr>
    <w:rPr>
      <w:rFonts w:ascii="DejaVu Serif" w:hAnsi="DejaVu Serif"/>
      <w:b/>
      <w:color w:val="67A332"/>
      <w:sz w:val="24"/>
      <w:lang w:val="sl-SI"/>
    </w:rPr>
  </w:style>
  <w:style w:type="paragraph" w:styleId="Naslov5">
    <w:name w:val="heading 5"/>
    <w:basedOn w:val="Navaden"/>
    <w:next w:val="Navaden"/>
    <w:link w:val="Naslov5Znak"/>
    <w:autoRedefine/>
    <w:uiPriority w:val="9"/>
    <w:unhideWhenUsed/>
    <w:qFormat/>
    <w:rsid w:val="00FF0C4E"/>
    <w:pPr>
      <w:outlineLvl w:val="4"/>
    </w:pPr>
    <w:rPr>
      <w:rFonts w:ascii="DejaVu Serif" w:hAnsi="DejaVu Serif"/>
      <w:b/>
      <w:color w:val="67A3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F20E7F"/>
    <w:rPr>
      <w:rFonts w:ascii="DejaVu Serif" w:hAnsi="DejaVu Serif"/>
      <w:b/>
      <w:color w:val="67A332"/>
      <w:sz w:val="48"/>
      <w:szCs w:val="48"/>
    </w:rPr>
  </w:style>
  <w:style w:type="character" w:customStyle="1" w:styleId="Naslov2Znak">
    <w:name w:val="Naslov 2 Znak"/>
    <w:basedOn w:val="Privzetapisavaodstavka"/>
    <w:link w:val="Naslov2"/>
    <w:uiPriority w:val="9"/>
    <w:rsid w:val="000D24FD"/>
    <w:rPr>
      <w:rFonts w:ascii="DejaVu Serif" w:hAnsi="DejaVu Serif"/>
      <w:b/>
      <w:color w:val="67A332"/>
      <w:sz w:val="32"/>
      <w:lang w:val="sl-SI"/>
    </w:rPr>
  </w:style>
  <w:style w:type="character" w:customStyle="1" w:styleId="Naslov3Znak">
    <w:name w:val="Naslov 3 Znak"/>
    <w:basedOn w:val="Privzetapisavaodstavka"/>
    <w:link w:val="Naslov3"/>
    <w:uiPriority w:val="9"/>
    <w:rsid w:val="00DC4945"/>
    <w:rPr>
      <w:rFonts w:ascii="DejaVu Serif" w:hAnsi="DejaVu Serif"/>
      <w:b/>
      <w:color w:val="67A332"/>
      <w:sz w:val="28"/>
      <w:szCs w:val="32"/>
      <w:lang w:val="sl-SI"/>
    </w:rPr>
  </w:style>
  <w:style w:type="character" w:customStyle="1" w:styleId="Naslov4Znak">
    <w:name w:val="Naslov 4 Znak"/>
    <w:basedOn w:val="Privzetapisavaodstavka"/>
    <w:link w:val="Naslov4"/>
    <w:uiPriority w:val="9"/>
    <w:rsid w:val="00994085"/>
    <w:rPr>
      <w:rFonts w:ascii="DejaVu Serif" w:hAnsi="DejaVu Serif"/>
      <w:b/>
      <w:color w:val="67A332"/>
      <w:lang w:val="sl-SI"/>
    </w:rPr>
  </w:style>
  <w:style w:type="character" w:customStyle="1" w:styleId="Naslov5Znak">
    <w:name w:val="Naslov 5 Znak"/>
    <w:basedOn w:val="Privzetapisavaodstavka"/>
    <w:link w:val="Naslov5"/>
    <w:uiPriority w:val="9"/>
    <w:rsid w:val="00FF0C4E"/>
    <w:rPr>
      <w:rFonts w:ascii="DejaVu Serif" w:hAnsi="DejaVu Serif"/>
      <w:b/>
      <w:color w:val="67A332"/>
      <w:sz w:val="20"/>
    </w:rPr>
  </w:style>
  <w:style w:type="paragraph" w:styleId="Navadensplet">
    <w:name w:val="Normal (Web)"/>
    <w:basedOn w:val="Navaden"/>
    <w:uiPriority w:val="99"/>
    <w:semiHidden/>
    <w:unhideWhenUsed/>
    <w:rsid w:val="00AD06E7"/>
    <w:rPr>
      <w:rFonts w:ascii="Times New Roman" w:hAnsi="Times New Roman" w:cs="Times New Roman"/>
    </w:rPr>
  </w:style>
  <w:style w:type="paragraph" w:styleId="Besedilooblaka">
    <w:name w:val="Balloon Text"/>
    <w:basedOn w:val="Navaden"/>
    <w:link w:val="BesedilooblakaZnak"/>
    <w:semiHidden/>
    <w:unhideWhenUsed/>
    <w:rsid w:val="00937483"/>
    <w:pPr>
      <w:spacing w:before="0" w:after="0" w:line="240" w:lineRule="auto"/>
    </w:pPr>
    <w:rPr>
      <w:rFonts w:ascii="Lucida Grande" w:hAnsi="Lucida Grande" w:cs="Lucida Grande"/>
      <w:szCs w:val="18"/>
    </w:rPr>
  </w:style>
  <w:style w:type="character" w:customStyle="1" w:styleId="BesedilooblakaZnak">
    <w:name w:val="Besedilo oblačka Znak"/>
    <w:basedOn w:val="Privzetapisavaodstavka"/>
    <w:link w:val="Besedilooblaka"/>
    <w:semiHidden/>
    <w:rsid w:val="00937483"/>
    <w:rPr>
      <w:rFonts w:ascii="Lucida Grande" w:hAnsi="Lucida Grande" w:cs="Lucida Grande"/>
      <w:sz w:val="18"/>
      <w:szCs w:val="18"/>
    </w:rPr>
  </w:style>
  <w:style w:type="paragraph" w:styleId="Glava">
    <w:name w:val="header"/>
    <w:aliases w:val="Header Title"/>
    <w:basedOn w:val="Noga"/>
    <w:link w:val="GlavaZnak"/>
    <w:autoRedefine/>
    <w:unhideWhenUsed/>
    <w:qFormat/>
    <w:rsid w:val="00CA0B63"/>
    <w:pPr>
      <w:framePr w:hSpace="180" w:wrap="around" w:vAnchor="text" w:hAnchor="text" w:x="5" w:y="1"/>
      <w:spacing w:before="40" w:after="0"/>
      <w:suppressOverlap/>
    </w:pPr>
    <w:rPr>
      <w:rFonts w:ascii="Hind SemiBold" w:hAnsi="Hind SemiBold"/>
      <w:color w:val="67A332"/>
      <w:sz w:val="18"/>
    </w:rPr>
  </w:style>
  <w:style w:type="paragraph" w:styleId="Noga">
    <w:name w:val="footer"/>
    <w:basedOn w:val="Navaden"/>
    <w:link w:val="NogaZnak"/>
    <w:autoRedefine/>
    <w:uiPriority w:val="99"/>
    <w:unhideWhenUsed/>
    <w:qFormat/>
    <w:rsid w:val="00B772B6"/>
    <w:pPr>
      <w:spacing w:line="240" w:lineRule="auto"/>
    </w:pPr>
    <w:rPr>
      <w:color w:val="595959" w:themeColor="text1" w:themeTint="A6"/>
      <w:sz w:val="14"/>
    </w:rPr>
  </w:style>
  <w:style w:type="character" w:customStyle="1" w:styleId="NogaZnak">
    <w:name w:val="Noga Znak"/>
    <w:basedOn w:val="Privzetapisavaodstavka"/>
    <w:link w:val="Noga"/>
    <w:uiPriority w:val="99"/>
    <w:rsid w:val="00B772B6"/>
    <w:rPr>
      <w:rFonts w:ascii="Hind Regular" w:hAnsi="Hind Regular"/>
      <w:color w:val="595959" w:themeColor="text1" w:themeTint="A6"/>
      <w:sz w:val="14"/>
    </w:rPr>
  </w:style>
  <w:style w:type="character" w:customStyle="1" w:styleId="GlavaZnak">
    <w:name w:val="Glava Znak"/>
    <w:aliases w:val="Header Title Znak"/>
    <w:basedOn w:val="Privzetapisavaodstavka"/>
    <w:link w:val="Glava"/>
    <w:rsid w:val="00CA0B63"/>
    <w:rPr>
      <w:rFonts w:ascii="Hind SemiBold" w:hAnsi="Hind SemiBold"/>
      <w:color w:val="67A332"/>
      <w:sz w:val="18"/>
    </w:rPr>
  </w:style>
  <w:style w:type="table" w:styleId="Tabelamrea">
    <w:name w:val="Table Grid"/>
    <w:basedOn w:val="Navadnatabela"/>
    <w:uiPriority w:val="59"/>
    <w:rsid w:val="00937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1">
    <w:name w:val="Subheading 1"/>
    <w:basedOn w:val="Navaden"/>
    <w:qFormat/>
    <w:rsid w:val="00071903"/>
    <w:pPr>
      <w:spacing w:before="60"/>
    </w:pPr>
    <w:rPr>
      <w:color w:val="373734"/>
      <w:sz w:val="48"/>
      <w:szCs w:val="48"/>
    </w:rPr>
  </w:style>
  <w:style w:type="paragraph" w:customStyle="1" w:styleId="Subheading2">
    <w:name w:val="Subheading 2"/>
    <w:basedOn w:val="Navaden"/>
    <w:autoRedefine/>
    <w:qFormat/>
    <w:rsid w:val="00E90E91"/>
    <w:pPr>
      <w:spacing w:before="0"/>
      <w:jc w:val="center"/>
    </w:pPr>
    <w:rPr>
      <w:rFonts w:ascii="Hind SemiBold" w:hAnsi="Hind SemiBold"/>
      <w:color w:val="373734"/>
      <w:sz w:val="24"/>
      <w:szCs w:val="20"/>
    </w:rPr>
  </w:style>
  <w:style w:type="paragraph" w:customStyle="1" w:styleId="Subheading3">
    <w:name w:val="Subheading 3"/>
    <w:basedOn w:val="Navaden"/>
    <w:qFormat/>
    <w:rsid w:val="003975AD"/>
    <w:pPr>
      <w:spacing w:before="0"/>
    </w:pPr>
    <w:rPr>
      <w:rFonts w:ascii="Hind SemiBold" w:hAnsi="Hind SemiBold"/>
      <w:color w:val="373734"/>
      <w:sz w:val="28"/>
      <w:szCs w:val="32"/>
    </w:rPr>
  </w:style>
  <w:style w:type="paragraph" w:customStyle="1" w:styleId="Subheading4">
    <w:name w:val="Subheading 4"/>
    <w:basedOn w:val="Navaden"/>
    <w:autoRedefine/>
    <w:qFormat/>
    <w:rsid w:val="003975AD"/>
    <w:pPr>
      <w:spacing w:before="0"/>
    </w:pPr>
    <w:rPr>
      <w:rFonts w:ascii="Hind SemiBold" w:hAnsi="Hind SemiBold"/>
      <w:color w:val="373734"/>
      <w:sz w:val="24"/>
      <w:szCs w:val="32"/>
    </w:rPr>
  </w:style>
  <w:style w:type="paragraph" w:customStyle="1" w:styleId="Subheading5">
    <w:name w:val="Subheading 5"/>
    <w:basedOn w:val="Navaden"/>
    <w:autoRedefine/>
    <w:qFormat/>
    <w:rsid w:val="003975AD"/>
    <w:pPr>
      <w:spacing w:before="0"/>
    </w:pPr>
    <w:rPr>
      <w:rFonts w:ascii="Hind SemiBold" w:hAnsi="Hind SemiBold"/>
      <w:color w:val="373734"/>
      <w:szCs w:val="32"/>
    </w:rPr>
  </w:style>
  <w:style w:type="paragraph" w:customStyle="1" w:styleId="TableTitle">
    <w:name w:val="Table Title"/>
    <w:basedOn w:val="Navaden"/>
    <w:autoRedefine/>
    <w:qFormat/>
    <w:rsid w:val="00516312"/>
    <w:pPr>
      <w:spacing w:before="60" w:line="240" w:lineRule="auto"/>
      <w:contextualSpacing w:val="0"/>
    </w:pPr>
    <w:rPr>
      <w:rFonts w:ascii="Hind SemiBold" w:hAnsi="Hind SemiBold"/>
      <w:color w:val="67A332"/>
      <w:sz w:val="20"/>
    </w:rPr>
  </w:style>
  <w:style w:type="paragraph" w:customStyle="1" w:styleId="TableRegular">
    <w:name w:val="Table Regular"/>
    <w:basedOn w:val="Navaden"/>
    <w:autoRedefine/>
    <w:qFormat/>
    <w:rsid w:val="0035454D"/>
    <w:pPr>
      <w:spacing w:before="60" w:line="240" w:lineRule="auto"/>
      <w:contextualSpacing w:val="0"/>
    </w:pPr>
  </w:style>
  <w:style w:type="character" w:styleId="Hiperpovezava">
    <w:name w:val="Hyperlink"/>
    <w:basedOn w:val="Privzetapisavaodstavka"/>
    <w:uiPriority w:val="99"/>
    <w:unhideWhenUsed/>
    <w:qFormat/>
    <w:rsid w:val="00B772B6"/>
    <w:rPr>
      <w:b/>
      <w:i w:val="0"/>
      <w:color w:val="373734"/>
      <w:u w:val="none"/>
    </w:rPr>
  </w:style>
  <w:style w:type="paragraph" w:customStyle="1" w:styleId="HeaderNormal">
    <w:name w:val="Header Normal"/>
    <w:basedOn w:val="Noga"/>
    <w:qFormat/>
    <w:rsid w:val="00CA0B63"/>
    <w:pPr>
      <w:framePr w:hSpace="180" w:wrap="around" w:vAnchor="text" w:hAnchor="text" w:x="5" w:y="1"/>
      <w:spacing w:before="40" w:after="40"/>
      <w:suppressOverlap/>
    </w:pPr>
    <w:rPr>
      <w:sz w:val="16"/>
    </w:rPr>
  </w:style>
  <w:style w:type="character" w:customStyle="1" w:styleId="NormalHighlightedGreen">
    <w:name w:val="Normal Highlighted Green"/>
    <w:basedOn w:val="Privzetapisavaodstavka"/>
    <w:uiPriority w:val="1"/>
    <w:qFormat/>
    <w:rsid w:val="00C332EB"/>
    <w:rPr>
      <w:b/>
      <w:color w:val="67A332"/>
    </w:rPr>
  </w:style>
  <w:style w:type="paragraph" w:styleId="Odstavekseznama">
    <w:name w:val="List Paragraph"/>
    <w:basedOn w:val="Navaden"/>
    <w:uiPriority w:val="34"/>
    <w:qFormat/>
    <w:rsid w:val="003F581F"/>
    <w:pPr>
      <w:ind w:left="720"/>
    </w:pPr>
  </w:style>
  <w:style w:type="paragraph" w:styleId="Napis">
    <w:name w:val="caption"/>
    <w:basedOn w:val="Navaden"/>
    <w:next w:val="Navaden"/>
    <w:uiPriority w:val="35"/>
    <w:unhideWhenUsed/>
    <w:qFormat/>
    <w:rsid w:val="002F4856"/>
    <w:pPr>
      <w:spacing w:before="0" w:after="200" w:line="240" w:lineRule="auto"/>
    </w:pPr>
    <w:rPr>
      <w:i/>
      <w:iCs/>
      <w:color w:val="1F497D" w:themeColor="text2"/>
      <w:szCs w:val="18"/>
    </w:rPr>
  </w:style>
  <w:style w:type="paragraph" w:styleId="Zgradbadokumenta">
    <w:name w:val="Document Map"/>
    <w:basedOn w:val="Navaden"/>
    <w:link w:val="ZgradbadokumentaZnak"/>
    <w:rsid w:val="00A11179"/>
    <w:pPr>
      <w:spacing w:before="0" w:after="0" w:line="260" w:lineRule="atLeast"/>
      <w:contextualSpacing w:val="0"/>
    </w:pPr>
    <w:rPr>
      <w:rFonts w:ascii="Tahoma" w:eastAsia="Times New Roman" w:hAnsi="Tahoma" w:cs="Tahoma"/>
      <w:sz w:val="16"/>
      <w:szCs w:val="16"/>
      <w:shd w:val="clear" w:color="auto" w:fill="auto"/>
      <w:lang w:val="sl-SI"/>
    </w:rPr>
  </w:style>
  <w:style w:type="character" w:customStyle="1" w:styleId="ZgradbadokumentaZnak">
    <w:name w:val="Zgradba dokumenta Znak"/>
    <w:basedOn w:val="Privzetapisavaodstavka"/>
    <w:link w:val="Zgradbadokumenta"/>
    <w:rsid w:val="00A11179"/>
    <w:rPr>
      <w:rFonts w:ascii="Tahoma" w:eastAsia="Times New Roman" w:hAnsi="Tahoma" w:cs="Tahoma"/>
      <w:sz w:val="16"/>
      <w:szCs w:val="16"/>
      <w:lang w:val="sl-SI"/>
    </w:rPr>
  </w:style>
  <w:style w:type="paragraph" w:customStyle="1" w:styleId="datumtevilka">
    <w:name w:val="datum številka"/>
    <w:basedOn w:val="Navaden"/>
    <w:qFormat/>
    <w:rsid w:val="00A11179"/>
    <w:pPr>
      <w:tabs>
        <w:tab w:val="left" w:pos="1701"/>
      </w:tabs>
      <w:spacing w:before="0" w:after="0" w:line="260" w:lineRule="atLeast"/>
      <w:contextualSpacing w:val="0"/>
    </w:pPr>
    <w:rPr>
      <w:rFonts w:ascii="Arial" w:eastAsia="Times New Roman" w:hAnsi="Arial" w:cs="Times New Roman"/>
      <w:sz w:val="20"/>
      <w:szCs w:val="20"/>
      <w:shd w:val="clear" w:color="auto" w:fill="auto"/>
      <w:lang w:val="sl-SI" w:eastAsia="sl-SI"/>
    </w:rPr>
  </w:style>
  <w:style w:type="paragraph" w:customStyle="1" w:styleId="ZADEVA">
    <w:name w:val="ZADEVA"/>
    <w:basedOn w:val="Navaden"/>
    <w:qFormat/>
    <w:rsid w:val="00A11179"/>
    <w:pPr>
      <w:tabs>
        <w:tab w:val="left" w:pos="1701"/>
      </w:tabs>
      <w:spacing w:before="0" w:after="0" w:line="260" w:lineRule="atLeast"/>
      <w:ind w:left="1701" w:hanging="1701"/>
      <w:contextualSpacing w:val="0"/>
    </w:pPr>
    <w:rPr>
      <w:rFonts w:ascii="Arial" w:eastAsia="Times New Roman" w:hAnsi="Arial" w:cs="Times New Roman"/>
      <w:b/>
      <w:sz w:val="20"/>
      <w:shd w:val="clear" w:color="auto" w:fill="auto"/>
      <w:lang w:val="it-IT"/>
    </w:rPr>
  </w:style>
  <w:style w:type="paragraph" w:customStyle="1" w:styleId="podpisi">
    <w:name w:val="podpisi"/>
    <w:basedOn w:val="Navaden"/>
    <w:qFormat/>
    <w:rsid w:val="00A11179"/>
    <w:pPr>
      <w:tabs>
        <w:tab w:val="left" w:pos="3402"/>
      </w:tabs>
      <w:spacing w:before="0" w:after="0" w:line="260" w:lineRule="atLeast"/>
      <w:contextualSpacing w:val="0"/>
    </w:pPr>
    <w:rPr>
      <w:rFonts w:ascii="Arial" w:eastAsia="Times New Roman" w:hAnsi="Arial" w:cs="Times New Roman"/>
      <w:sz w:val="20"/>
      <w:shd w:val="clear" w:color="auto" w:fill="auto"/>
      <w:lang w:val="it-IT"/>
    </w:rPr>
  </w:style>
  <w:style w:type="character" w:styleId="Pripombasklic">
    <w:name w:val="annotation reference"/>
    <w:basedOn w:val="Privzetapisavaodstavka"/>
    <w:uiPriority w:val="99"/>
    <w:semiHidden/>
    <w:unhideWhenUsed/>
    <w:rsid w:val="00A11179"/>
    <w:rPr>
      <w:sz w:val="16"/>
      <w:szCs w:val="16"/>
    </w:rPr>
  </w:style>
  <w:style w:type="paragraph" w:styleId="Pripombabesedilo">
    <w:name w:val="annotation text"/>
    <w:basedOn w:val="Navaden"/>
    <w:link w:val="PripombabesediloZnak"/>
    <w:uiPriority w:val="99"/>
    <w:unhideWhenUsed/>
    <w:rsid w:val="00A11179"/>
    <w:pPr>
      <w:spacing w:before="0" w:after="0" w:line="240" w:lineRule="auto"/>
      <w:contextualSpacing w:val="0"/>
    </w:pPr>
    <w:rPr>
      <w:rFonts w:ascii="Arial" w:eastAsia="Times New Roman" w:hAnsi="Arial" w:cs="Times New Roman"/>
      <w:sz w:val="20"/>
      <w:szCs w:val="20"/>
      <w:shd w:val="clear" w:color="auto" w:fill="auto"/>
      <w:lang w:val="sl-SI"/>
    </w:rPr>
  </w:style>
  <w:style w:type="character" w:customStyle="1" w:styleId="PripombabesediloZnak">
    <w:name w:val="Pripomba – besedilo Znak"/>
    <w:basedOn w:val="Privzetapisavaodstavka"/>
    <w:link w:val="Pripombabesedilo"/>
    <w:uiPriority w:val="99"/>
    <w:rsid w:val="00A11179"/>
    <w:rPr>
      <w:rFonts w:ascii="Arial" w:eastAsia="Times New Roman" w:hAnsi="Arial" w:cs="Times New Roman"/>
      <w:sz w:val="20"/>
      <w:szCs w:val="20"/>
      <w:lang w:val="sl-SI"/>
    </w:rPr>
  </w:style>
  <w:style w:type="character" w:customStyle="1" w:styleId="ZadevapripombeZnak">
    <w:name w:val="Zadeva pripombe Znak"/>
    <w:basedOn w:val="PripombabesediloZnak"/>
    <w:link w:val="Zadevapripombe"/>
    <w:semiHidden/>
    <w:rsid w:val="00A11179"/>
    <w:rPr>
      <w:rFonts w:ascii="Arial" w:eastAsia="Times New Roman" w:hAnsi="Arial" w:cs="Times New Roman"/>
      <w:b/>
      <w:bCs/>
      <w:sz w:val="20"/>
      <w:szCs w:val="20"/>
      <w:lang w:val="sl-SI"/>
    </w:rPr>
  </w:style>
  <w:style w:type="paragraph" w:styleId="Zadevapripombe">
    <w:name w:val="annotation subject"/>
    <w:basedOn w:val="Pripombabesedilo"/>
    <w:next w:val="Pripombabesedilo"/>
    <w:link w:val="ZadevapripombeZnak"/>
    <w:semiHidden/>
    <w:unhideWhenUsed/>
    <w:rsid w:val="00A11179"/>
    <w:rPr>
      <w:b/>
      <w:bCs/>
    </w:rPr>
  </w:style>
  <w:style w:type="paragraph" w:styleId="Sprotnaopomba-besedilo">
    <w:name w:val="footnote text"/>
    <w:basedOn w:val="Navaden"/>
    <w:link w:val="Sprotnaopomba-besediloZnak"/>
    <w:uiPriority w:val="99"/>
    <w:unhideWhenUsed/>
    <w:rsid w:val="00A11179"/>
    <w:pPr>
      <w:spacing w:before="0" w:after="0" w:line="240" w:lineRule="auto"/>
      <w:contextualSpacing w:val="0"/>
    </w:pPr>
    <w:rPr>
      <w:rFonts w:asciiTheme="minorHAnsi" w:hAnsiTheme="minorHAnsi"/>
      <w:sz w:val="24"/>
      <w:shd w:val="clear" w:color="auto" w:fill="auto"/>
    </w:rPr>
  </w:style>
  <w:style w:type="character" w:customStyle="1" w:styleId="Sprotnaopomba-besediloZnak">
    <w:name w:val="Sprotna opomba - besedilo Znak"/>
    <w:basedOn w:val="Privzetapisavaodstavka"/>
    <w:link w:val="Sprotnaopomba-besedilo"/>
    <w:uiPriority w:val="99"/>
    <w:rsid w:val="00A11179"/>
    <w:rPr>
      <w:rFonts w:asciiTheme="minorHAnsi" w:hAnsiTheme="minorHAnsi"/>
    </w:rPr>
  </w:style>
  <w:style w:type="character" w:styleId="Sprotnaopomba-sklic">
    <w:name w:val="footnote reference"/>
    <w:basedOn w:val="Privzetapisavaodstavka"/>
    <w:uiPriority w:val="99"/>
    <w:unhideWhenUsed/>
    <w:rsid w:val="00A11179"/>
    <w:rPr>
      <w:vertAlign w:val="superscript"/>
    </w:rPr>
  </w:style>
  <w:style w:type="table" w:customStyle="1" w:styleId="TableGrid1">
    <w:name w:val="Table Grid1"/>
    <w:basedOn w:val="Navadnatabela"/>
    <w:next w:val="Tabelamrea"/>
    <w:uiPriority w:val="39"/>
    <w:rsid w:val="00A11179"/>
    <w:rPr>
      <w:rFonts w:ascii="Calibri" w:eastAsia="Calibri" w:hAnsi="Calibri" w:cs="Times New Roman"/>
      <w:sz w:val="22"/>
      <w:szCs w:val="2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vrstice">
    <w:name w:val="line number"/>
    <w:basedOn w:val="Privzetapisavaodstavka"/>
    <w:uiPriority w:val="99"/>
    <w:semiHidden/>
    <w:unhideWhenUsed/>
    <w:rsid w:val="00944BF9"/>
  </w:style>
  <w:style w:type="paragraph" w:styleId="Revizija">
    <w:name w:val="Revision"/>
    <w:hidden/>
    <w:uiPriority w:val="99"/>
    <w:semiHidden/>
    <w:rsid w:val="00994085"/>
    <w:rPr>
      <w:rFonts w:ascii="Hind Regular" w:hAnsi="Hind Regular"/>
      <w:sz w:val="18"/>
      <w:shd w:val="clear" w:color="auto" w:fill="FFFFFF"/>
    </w:rPr>
  </w:style>
  <w:style w:type="character" w:customStyle="1" w:styleId="c-timestamplabel">
    <w:name w:val="c-timestamp__label"/>
    <w:basedOn w:val="Privzetapisavaodstavka"/>
    <w:rsid w:val="00994085"/>
  </w:style>
  <w:style w:type="character" w:styleId="Besedilooznabemesta">
    <w:name w:val="Placeholder Text"/>
    <w:basedOn w:val="Privzetapisavaodstavka"/>
    <w:uiPriority w:val="99"/>
    <w:semiHidden/>
    <w:rsid w:val="00A4475E"/>
    <w:rPr>
      <w:color w:val="808080"/>
    </w:rPr>
  </w:style>
  <w:style w:type="paragraph" w:styleId="NaslovTOC">
    <w:name w:val="TOC Heading"/>
    <w:basedOn w:val="Naslov1"/>
    <w:next w:val="Navaden"/>
    <w:uiPriority w:val="39"/>
    <w:unhideWhenUsed/>
    <w:qFormat/>
    <w:rsid w:val="00B62224"/>
    <w:pPr>
      <w:keepNext/>
      <w:keepLines/>
      <w:spacing w:before="480" w:after="0" w:line="276" w:lineRule="auto"/>
      <w:contextualSpacing w:val="0"/>
      <w:outlineLvl w:val="9"/>
    </w:pPr>
    <w:rPr>
      <w:rFonts w:asciiTheme="majorHAnsi" w:eastAsiaTheme="majorEastAsia" w:hAnsiTheme="majorHAnsi" w:cstheme="majorBidi"/>
      <w:bCs/>
      <w:color w:val="365F91" w:themeColor="accent1" w:themeShade="BF"/>
      <w:sz w:val="28"/>
      <w:szCs w:val="28"/>
      <w:shd w:val="clear" w:color="auto" w:fill="auto"/>
    </w:rPr>
  </w:style>
  <w:style w:type="paragraph" w:styleId="Kazalovsebine1">
    <w:name w:val="toc 1"/>
    <w:basedOn w:val="Navaden"/>
    <w:next w:val="Navaden"/>
    <w:autoRedefine/>
    <w:uiPriority w:val="39"/>
    <w:unhideWhenUsed/>
    <w:rsid w:val="00B62224"/>
    <w:pPr>
      <w:spacing w:before="360" w:after="0"/>
    </w:pPr>
    <w:rPr>
      <w:rFonts w:asciiTheme="majorHAnsi" w:hAnsiTheme="majorHAnsi"/>
      <w:b/>
      <w:bCs/>
      <w:caps/>
      <w:sz w:val="24"/>
    </w:rPr>
  </w:style>
  <w:style w:type="paragraph" w:styleId="Kazalovsebine2">
    <w:name w:val="toc 2"/>
    <w:basedOn w:val="Navaden"/>
    <w:next w:val="Navaden"/>
    <w:autoRedefine/>
    <w:uiPriority w:val="39"/>
    <w:unhideWhenUsed/>
    <w:rsid w:val="00B62224"/>
    <w:pPr>
      <w:spacing w:before="240" w:after="0"/>
    </w:pPr>
    <w:rPr>
      <w:rFonts w:asciiTheme="minorHAnsi" w:hAnsiTheme="minorHAnsi"/>
      <w:b/>
      <w:bCs/>
      <w:sz w:val="20"/>
      <w:szCs w:val="20"/>
    </w:rPr>
  </w:style>
  <w:style w:type="paragraph" w:styleId="Kazalovsebine3">
    <w:name w:val="toc 3"/>
    <w:basedOn w:val="Navaden"/>
    <w:next w:val="Navaden"/>
    <w:autoRedefine/>
    <w:uiPriority w:val="39"/>
    <w:unhideWhenUsed/>
    <w:rsid w:val="00B62224"/>
    <w:pPr>
      <w:spacing w:before="0" w:after="0"/>
      <w:ind w:left="180"/>
    </w:pPr>
    <w:rPr>
      <w:rFonts w:asciiTheme="minorHAnsi" w:hAnsiTheme="minorHAnsi"/>
      <w:sz w:val="20"/>
      <w:szCs w:val="20"/>
    </w:rPr>
  </w:style>
  <w:style w:type="paragraph" w:styleId="Kazalovsebine4">
    <w:name w:val="toc 4"/>
    <w:basedOn w:val="Navaden"/>
    <w:next w:val="Navaden"/>
    <w:autoRedefine/>
    <w:uiPriority w:val="39"/>
    <w:unhideWhenUsed/>
    <w:rsid w:val="00B62224"/>
    <w:pPr>
      <w:spacing w:before="0" w:after="0"/>
      <w:ind w:left="360"/>
    </w:pPr>
    <w:rPr>
      <w:rFonts w:asciiTheme="minorHAnsi" w:hAnsiTheme="minorHAnsi"/>
      <w:sz w:val="20"/>
      <w:szCs w:val="20"/>
    </w:rPr>
  </w:style>
  <w:style w:type="paragraph" w:styleId="Kazalovsebine5">
    <w:name w:val="toc 5"/>
    <w:basedOn w:val="Navaden"/>
    <w:next w:val="Navaden"/>
    <w:autoRedefine/>
    <w:uiPriority w:val="39"/>
    <w:unhideWhenUsed/>
    <w:rsid w:val="00B62224"/>
    <w:pPr>
      <w:spacing w:before="0" w:after="0"/>
      <w:ind w:left="540"/>
    </w:pPr>
    <w:rPr>
      <w:rFonts w:asciiTheme="minorHAnsi" w:hAnsiTheme="minorHAnsi"/>
      <w:sz w:val="20"/>
      <w:szCs w:val="20"/>
    </w:rPr>
  </w:style>
  <w:style w:type="paragraph" w:styleId="Kazalovsebine6">
    <w:name w:val="toc 6"/>
    <w:basedOn w:val="Navaden"/>
    <w:next w:val="Navaden"/>
    <w:autoRedefine/>
    <w:uiPriority w:val="39"/>
    <w:unhideWhenUsed/>
    <w:rsid w:val="00B62224"/>
    <w:pPr>
      <w:spacing w:before="0" w:after="0"/>
      <w:ind w:left="720"/>
    </w:pPr>
    <w:rPr>
      <w:rFonts w:asciiTheme="minorHAnsi" w:hAnsiTheme="minorHAnsi"/>
      <w:sz w:val="20"/>
      <w:szCs w:val="20"/>
    </w:rPr>
  </w:style>
  <w:style w:type="paragraph" w:styleId="Kazalovsebine7">
    <w:name w:val="toc 7"/>
    <w:basedOn w:val="Navaden"/>
    <w:next w:val="Navaden"/>
    <w:autoRedefine/>
    <w:uiPriority w:val="39"/>
    <w:unhideWhenUsed/>
    <w:rsid w:val="00B62224"/>
    <w:pPr>
      <w:spacing w:before="0" w:after="0"/>
      <w:ind w:left="900"/>
    </w:pPr>
    <w:rPr>
      <w:rFonts w:asciiTheme="minorHAnsi" w:hAnsiTheme="minorHAnsi"/>
      <w:sz w:val="20"/>
      <w:szCs w:val="20"/>
    </w:rPr>
  </w:style>
  <w:style w:type="paragraph" w:styleId="Kazalovsebine8">
    <w:name w:val="toc 8"/>
    <w:basedOn w:val="Navaden"/>
    <w:next w:val="Navaden"/>
    <w:autoRedefine/>
    <w:uiPriority w:val="39"/>
    <w:unhideWhenUsed/>
    <w:rsid w:val="00B62224"/>
    <w:pPr>
      <w:spacing w:before="0" w:after="0"/>
      <w:ind w:left="1080"/>
    </w:pPr>
    <w:rPr>
      <w:rFonts w:asciiTheme="minorHAnsi" w:hAnsiTheme="minorHAnsi"/>
      <w:sz w:val="20"/>
      <w:szCs w:val="20"/>
    </w:rPr>
  </w:style>
  <w:style w:type="paragraph" w:styleId="Kazalovsebine9">
    <w:name w:val="toc 9"/>
    <w:basedOn w:val="Navaden"/>
    <w:next w:val="Navaden"/>
    <w:autoRedefine/>
    <w:uiPriority w:val="39"/>
    <w:unhideWhenUsed/>
    <w:rsid w:val="00B62224"/>
    <w:pPr>
      <w:spacing w:before="0" w:after="0"/>
      <w:ind w:left="1260"/>
    </w:pPr>
    <w:rPr>
      <w:rFonts w:asciiTheme="minorHAnsi" w:hAnsiTheme="minorHAnsi"/>
      <w:sz w:val="20"/>
      <w:szCs w:val="20"/>
    </w:rPr>
  </w:style>
  <w:style w:type="paragraph" w:styleId="Kazaloslik">
    <w:name w:val="table of figures"/>
    <w:basedOn w:val="Navaden"/>
    <w:next w:val="Navaden"/>
    <w:uiPriority w:val="99"/>
    <w:unhideWhenUsed/>
    <w:rsid w:val="00B055E4"/>
    <w:pPr>
      <w:spacing w:after="0"/>
    </w:pPr>
  </w:style>
  <w:style w:type="character" w:styleId="Nerazreenaomemba">
    <w:name w:val="Unresolved Mention"/>
    <w:basedOn w:val="Privzetapisavaodstavka"/>
    <w:uiPriority w:val="99"/>
    <w:semiHidden/>
    <w:unhideWhenUsed/>
    <w:rsid w:val="00F74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33988">
      <w:bodyDiv w:val="1"/>
      <w:marLeft w:val="0"/>
      <w:marRight w:val="0"/>
      <w:marTop w:val="0"/>
      <w:marBottom w:val="0"/>
      <w:divBdr>
        <w:top w:val="none" w:sz="0" w:space="0" w:color="auto"/>
        <w:left w:val="none" w:sz="0" w:space="0" w:color="auto"/>
        <w:bottom w:val="none" w:sz="0" w:space="0" w:color="auto"/>
        <w:right w:val="none" w:sz="0" w:space="0" w:color="auto"/>
      </w:divBdr>
    </w:div>
    <w:div w:id="638535499">
      <w:bodyDiv w:val="1"/>
      <w:marLeft w:val="0"/>
      <w:marRight w:val="0"/>
      <w:marTop w:val="0"/>
      <w:marBottom w:val="0"/>
      <w:divBdr>
        <w:top w:val="none" w:sz="0" w:space="0" w:color="auto"/>
        <w:left w:val="none" w:sz="0" w:space="0" w:color="auto"/>
        <w:bottom w:val="none" w:sz="0" w:space="0" w:color="auto"/>
        <w:right w:val="none" w:sz="0" w:space="0" w:color="auto"/>
      </w:divBdr>
    </w:div>
    <w:div w:id="1632862111">
      <w:bodyDiv w:val="1"/>
      <w:marLeft w:val="0"/>
      <w:marRight w:val="0"/>
      <w:marTop w:val="0"/>
      <w:marBottom w:val="0"/>
      <w:divBdr>
        <w:top w:val="none" w:sz="0" w:space="0" w:color="auto"/>
        <w:left w:val="none" w:sz="0" w:space="0" w:color="auto"/>
        <w:bottom w:val="none" w:sz="0" w:space="0" w:color="auto"/>
        <w:right w:val="none" w:sz="0" w:space="0" w:color="auto"/>
      </w:divBdr>
      <w:divsChild>
        <w:div w:id="258635256">
          <w:marLeft w:val="0"/>
          <w:marRight w:val="0"/>
          <w:marTop w:val="0"/>
          <w:marBottom w:val="0"/>
          <w:divBdr>
            <w:top w:val="none" w:sz="0" w:space="0" w:color="auto"/>
            <w:left w:val="none" w:sz="0" w:space="0" w:color="auto"/>
            <w:bottom w:val="none" w:sz="0" w:space="0" w:color="auto"/>
            <w:right w:val="none" w:sz="0" w:space="0" w:color="auto"/>
          </w:divBdr>
          <w:divsChild>
            <w:div w:id="2111512275">
              <w:marLeft w:val="0"/>
              <w:marRight w:val="0"/>
              <w:marTop w:val="0"/>
              <w:marBottom w:val="0"/>
              <w:divBdr>
                <w:top w:val="none" w:sz="0" w:space="0" w:color="auto"/>
                <w:left w:val="none" w:sz="0" w:space="0" w:color="auto"/>
                <w:bottom w:val="none" w:sz="0" w:space="0" w:color="auto"/>
                <w:right w:val="none" w:sz="0" w:space="0" w:color="auto"/>
              </w:divBdr>
              <w:divsChild>
                <w:div w:id="936063770">
                  <w:marLeft w:val="0"/>
                  <w:marRight w:val="0"/>
                  <w:marTop w:val="0"/>
                  <w:marBottom w:val="0"/>
                  <w:divBdr>
                    <w:top w:val="none" w:sz="0" w:space="0" w:color="auto"/>
                    <w:left w:val="none" w:sz="0" w:space="0" w:color="auto"/>
                    <w:bottom w:val="none" w:sz="0" w:space="0" w:color="auto"/>
                    <w:right w:val="none" w:sz="0" w:space="0" w:color="auto"/>
                  </w:divBdr>
                  <w:divsChild>
                    <w:div w:id="501045222">
                      <w:marLeft w:val="0"/>
                      <w:marRight w:val="0"/>
                      <w:marTop w:val="0"/>
                      <w:marBottom w:val="0"/>
                      <w:divBdr>
                        <w:top w:val="none" w:sz="0" w:space="0" w:color="auto"/>
                        <w:left w:val="none" w:sz="0" w:space="0" w:color="auto"/>
                        <w:bottom w:val="none" w:sz="0" w:space="0" w:color="auto"/>
                        <w:right w:val="none" w:sz="0" w:space="0" w:color="auto"/>
                      </w:divBdr>
                      <w:divsChild>
                        <w:div w:id="2060519459">
                          <w:marLeft w:val="0"/>
                          <w:marRight w:val="0"/>
                          <w:marTop w:val="0"/>
                          <w:marBottom w:val="0"/>
                          <w:divBdr>
                            <w:top w:val="none" w:sz="0" w:space="0" w:color="auto"/>
                            <w:left w:val="none" w:sz="0" w:space="0" w:color="auto"/>
                            <w:bottom w:val="none" w:sz="0" w:space="0" w:color="auto"/>
                            <w:right w:val="none" w:sz="0" w:space="0" w:color="auto"/>
                          </w:divBdr>
                          <w:divsChild>
                            <w:div w:id="938216672">
                              <w:marLeft w:val="-240"/>
                              <w:marRight w:val="-120"/>
                              <w:marTop w:val="0"/>
                              <w:marBottom w:val="0"/>
                              <w:divBdr>
                                <w:top w:val="none" w:sz="0" w:space="0" w:color="auto"/>
                                <w:left w:val="none" w:sz="0" w:space="0" w:color="auto"/>
                                <w:bottom w:val="none" w:sz="0" w:space="0" w:color="auto"/>
                                <w:right w:val="none" w:sz="0" w:space="0" w:color="auto"/>
                              </w:divBdr>
                              <w:divsChild>
                                <w:div w:id="56368138">
                                  <w:marLeft w:val="0"/>
                                  <w:marRight w:val="0"/>
                                  <w:marTop w:val="0"/>
                                  <w:marBottom w:val="60"/>
                                  <w:divBdr>
                                    <w:top w:val="none" w:sz="0" w:space="0" w:color="auto"/>
                                    <w:left w:val="none" w:sz="0" w:space="0" w:color="auto"/>
                                    <w:bottom w:val="none" w:sz="0" w:space="0" w:color="auto"/>
                                    <w:right w:val="none" w:sz="0" w:space="0" w:color="auto"/>
                                  </w:divBdr>
                                  <w:divsChild>
                                    <w:div w:id="1209564038">
                                      <w:marLeft w:val="0"/>
                                      <w:marRight w:val="0"/>
                                      <w:marTop w:val="0"/>
                                      <w:marBottom w:val="0"/>
                                      <w:divBdr>
                                        <w:top w:val="none" w:sz="0" w:space="0" w:color="auto"/>
                                        <w:left w:val="none" w:sz="0" w:space="0" w:color="auto"/>
                                        <w:bottom w:val="none" w:sz="0" w:space="0" w:color="auto"/>
                                        <w:right w:val="none" w:sz="0" w:space="0" w:color="auto"/>
                                      </w:divBdr>
                                      <w:divsChild>
                                        <w:div w:id="349184898">
                                          <w:marLeft w:val="0"/>
                                          <w:marRight w:val="0"/>
                                          <w:marTop w:val="0"/>
                                          <w:marBottom w:val="0"/>
                                          <w:divBdr>
                                            <w:top w:val="none" w:sz="0" w:space="0" w:color="auto"/>
                                            <w:left w:val="none" w:sz="0" w:space="0" w:color="auto"/>
                                            <w:bottom w:val="none" w:sz="0" w:space="0" w:color="auto"/>
                                            <w:right w:val="none" w:sz="0" w:space="0" w:color="auto"/>
                                          </w:divBdr>
                                          <w:divsChild>
                                            <w:div w:id="1054891415">
                                              <w:marLeft w:val="0"/>
                                              <w:marRight w:val="0"/>
                                              <w:marTop w:val="0"/>
                                              <w:marBottom w:val="0"/>
                                              <w:divBdr>
                                                <w:top w:val="none" w:sz="0" w:space="0" w:color="auto"/>
                                                <w:left w:val="none" w:sz="0" w:space="0" w:color="auto"/>
                                                <w:bottom w:val="none" w:sz="0" w:space="0" w:color="auto"/>
                                                <w:right w:val="none" w:sz="0" w:space="0" w:color="auto"/>
                                              </w:divBdr>
                                              <w:divsChild>
                                                <w:div w:id="16780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1513343">
          <w:marLeft w:val="0"/>
          <w:marRight w:val="0"/>
          <w:marTop w:val="0"/>
          <w:marBottom w:val="0"/>
          <w:divBdr>
            <w:top w:val="none" w:sz="0" w:space="0" w:color="auto"/>
            <w:left w:val="none" w:sz="0" w:space="0" w:color="auto"/>
            <w:bottom w:val="none" w:sz="0" w:space="0" w:color="auto"/>
            <w:right w:val="none" w:sz="0" w:space="0" w:color="auto"/>
          </w:divBdr>
          <w:divsChild>
            <w:div w:id="1709643475">
              <w:marLeft w:val="0"/>
              <w:marRight w:val="0"/>
              <w:marTop w:val="0"/>
              <w:marBottom w:val="0"/>
              <w:divBdr>
                <w:top w:val="none" w:sz="0" w:space="0" w:color="auto"/>
                <w:left w:val="none" w:sz="0" w:space="0" w:color="auto"/>
                <w:bottom w:val="none" w:sz="0" w:space="0" w:color="auto"/>
                <w:right w:val="none" w:sz="0" w:space="0" w:color="auto"/>
              </w:divBdr>
              <w:divsChild>
                <w:div w:id="1365323762">
                  <w:marLeft w:val="0"/>
                  <w:marRight w:val="0"/>
                  <w:marTop w:val="0"/>
                  <w:marBottom w:val="0"/>
                  <w:divBdr>
                    <w:top w:val="none" w:sz="0" w:space="0" w:color="auto"/>
                    <w:left w:val="none" w:sz="0" w:space="0" w:color="auto"/>
                    <w:bottom w:val="none" w:sz="0" w:space="0" w:color="auto"/>
                    <w:right w:val="none" w:sz="0" w:space="0" w:color="auto"/>
                  </w:divBdr>
                  <w:divsChild>
                    <w:div w:id="850143243">
                      <w:marLeft w:val="0"/>
                      <w:marRight w:val="0"/>
                      <w:marTop w:val="0"/>
                      <w:marBottom w:val="0"/>
                      <w:divBdr>
                        <w:top w:val="none" w:sz="0" w:space="0" w:color="auto"/>
                        <w:left w:val="none" w:sz="0" w:space="0" w:color="auto"/>
                        <w:bottom w:val="none" w:sz="0" w:space="0" w:color="auto"/>
                        <w:right w:val="none" w:sz="0" w:space="0" w:color="auto"/>
                      </w:divBdr>
                      <w:divsChild>
                        <w:div w:id="1717047445">
                          <w:marLeft w:val="0"/>
                          <w:marRight w:val="0"/>
                          <w:marTop w:val="0"/>
                          <w:marBottom w:val="0"/>
                          <w:divBdr>
                            <w:top w:val="none" w:sz="0" w:space="0" w:color="auto"/>
                            <w:left w:val="none" w:sz="0" w:space="0" w:color="auto"/>
                            <w:bottom w:val="none" w:sz="0" w:space="0" w:color="auto"/>
                            <w:right w:val="none" w:sz="0" w:space="0" w:color="auto"/>
                          </w:divBdr>
                          <w:divsChild>
                            <w:div w:id="1698236172">
                              <w:marLeft w:val="0"/>
                              <w:marRight w:val="120"/>
                              <w:marTop w:val="0"/>
                              <w:marBottom w:val="0"/>
                              <w:divBdr>
                                <w:top w:val="none" w:sz="0" w:space="0" w:color="auto"/>
                                <w:left w:val="none" w:sz="0" w:space="0" w:color="auto"/>
                                <w:bottom w:val="none" w:sz="0" w:space="0" w:color="auto"/>
                                <w:right w:val="none" w:sz="0" w:space="0" w:color="auto"/>
                              </w:divBdr>
                              <w:divsChild>
                                <w:div w:id="1672220279">
                                  <w:marLeft w:val="-300"/>
                                  <w:marRight w:val="0"/>
                                  <w:marTop w:val="0"/>
                                  <w:marBottom w:val="0"/>
                                  <w:divBdr>
                                    <w:top w:val="none" w:sz="0" w:space="0" w:color="auto"/>
                                    <w:left w:val="none" w:sz="0" w:space="0" w:color="auto"/>
                                    <w:bottom w:val="none" w:sz="0" w:space="0" w:color="auto"/>
                                    <w:right w:val="none" w:sz="0" w:space="0" w:color="auto"/>
                                  </w:divBdr>
                                </w:div>
                              </w:divsChild>
                            </w:div>
                            <w:div w:id="1167088202">
                              <w:marLeft w:val="-240"/>
                              <w:marRight w:val="-120"/>
                              <w:marTop w:val="0"/>
                              <w:marBottom w:val="0"/>
                              <w:divBdr>
                                <w:top w:val="none" w:sz="0" w:space="0" w:color="auto"/>
                                <w:left w:val="none" w:sz="0" w:space="0" w:color="auto"/>
                                <w:bottom w:val="none" w:sz="0" w:space="0" w:color="auto"/>
                                <w:right w:val="none" w:sz="0" w:space="0" w:color="auto"/>
                              </w:divBdr>
                              <w:divsChild>
                                <w:div w:id="1094015825">
                                  <w:marLeft w:val="0"/>
                                  <w:marRight w:val="0"/>
                                  <w:marTop w:val="0"/>
                                  <w:marBottom w:val="60"/>
                                  <w:divBdr>
                                    <w:top w:val="none" w:sz="0" w:space="0" w:color="auto"/>
                                    <w:left w:val="none" w:sz="0" w:space="0" w:color="auto"/>
                                    <w:bottom w:val="none" w:sz="0" w:space="0" w:color="auto"/>
                                    <w:right w:val="none" w:sz="0" w:space="0" w:color="auto"/>
                                  </w:divBdr>
                                  <w:divsChild>
                                    <w:div w:id="1909076560">
                                      <w:marLeft w:val="0"/>
                                      <w:marRight w:val="0"/>
                                      <w:marTop w:val="0"/>
                                      <w:marBottom w:val="0"/>
                                      <w:divBdr>
                                        <w:top w:val="none" w:sz="0" w:space="0" w:color="auto"/>
                                        <w:left w:val="none" w:sz="0" w:space="0" w:color="auto"/>
                                        <w:bottom w:val="none" w:sz="0" w:space="0" w:color="auto"/>
                                        <w:right w:val="none" w:sz="0" w:space="0" w:color="auto"/>
                                      </w:divBdr>
                                      <w:divsChild>
                                        <w:div w:id="137453377">
                                          <w:marLeft w:val="0"/>
                                          <w:marRight w:val="0"/>
                                          <w:marTop w:val="0"/>
                                          <w:marBottom w:val="0"/>
                                          <w:divBdr>
                                            <w:top w:val="none" w:sz="0" w:space="0" w:color="auto"/>
                                            <w:left w:val="none" w:sz="0" w:space="0" w:color="auto"/>
                                            <w:bottom w:val="none" w:sz="0" w:space="0" w:color="auto"/>
                                            <w:right w:val="none" w:sz="0" w:space="0" w:color="auto"/>
                                          </w:divBdr>
                                          <w:divsChild>
                                            <w:div w:id="1307974311">
                                              <w:marLeft w:val="0"/>
                                              <w:marRight w:val="0"/>
                                              <w:marTop w:val="0"/>
                                              <w:marBottom w:val="0"/>
                                              <w:divBdr>
                                                <w:top w:val="none" w:sz="0" w:space="0" w:color="auto"/>
                                                <w:left w:val="none" w:sz="0" w:space="0" w:color="auto"/>
                                                <w:bottom w:val="none" w:sz="0" w:space="0" w:color="auto"/>
                                                <w:right w:val="none" w:sz="0" w:space="0" w:color="auto"/>
                                              </w:divBdr>
                                              <w:divsChild>
                                                <w:div w:id="154212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840013">
          <w:marLeft w:val="0"/>
          <w:marRight w:val="0"/>
          <w:marTop w:val="0"/>
          <w:marBottom w:val="0"/>
          <w:divBdr>
            <w:top w:val="none" w:sz="0" w:space="0" w:color="auto"/>
            <w:left w:val="none" w:sz="0" w:space="0" w:color="auto"/>
            <w:bottom w:val="none" w:sz="0" w:space="0" w:color="auto"/>
            <w:right w:val="none" w:sz="0" w:space="0" w:color="auto"/>
          </w:divBdr>
          <w:divsChild>
            <w:div w:id="860170810">
              <w:marLeft w:val="0"/>
              <w:marRight w:val="0"/>
              <w:marTop w:val="0"/>
              <w:marBottom w:val="0"/>
              <w:divBdr>
                <w:top w:val="none" w:sz="0" w:space="0" w:color="auto"/>
                <w:left w:val="none" w:sz="0" w:space="0" w:color="auto"/>
                <w:bottom w:val="none" w:sz="0" w:space="0" w:color="auto"/>
                <w:right w:val="none" w:sz="0" w:space="0" w:color="auto"/>
              </w:divBdr>
              <w:divsChild>
                <w:div w:id="1556619124">
                  <w:marLeft w:val="0"/>
                  <w:marRight w:val="0"/>
                  <w:marTop w:val="0"/>
                  <w:marBottom w:val="0"/>
                  <w:divBdr>
                    <w:top w:val="none" w:sz="0" w:space="0" w:color="auto"/>
                    <w:left w:val="none" w:sz="0" w:space="0" w:color="auto"/>
                    <w:bottom w:val="none" w:sz="0" w:space="0" w:color="auto"/>
                    <w:right w:val="none" w:sz="0" w:space="0" w:color="auto"/>
                  </w:divBdr>
                  <w:divsChild>
                    <w:div w:id="917447548">
                      <w:marLeft w:val="0"/>
                      <w:marRight w:val="0"/>
                      <w:marTop w:val="0"/>
                      <w:marBottom w:val="0"/>
                      <w:divBdr>
                        <w:top w:val="none" w:sz="0" w:space="0" w:color="auto"/>
                        <w:left w:val="none" w:sz="0" w:space="0" w:color="auto"/>
                        <w:bottom w:val="none" w:sz="0" w:space="0" w:color="auto"/>
                        <w:right w:val="none" w:sz="0" w:space="0" w:color="auto"/>
                      </w:divBdr>
                      <w:divsChild>
                        <w:div w:id="1458403444">
                          <w:marLeft w:val="0"/>
                          <w:marRight w:val="0"/>
                          <w:marTop w:val="0"/>
                          <w:marBottom w:val="0"/>
                          <w:divBdr>
                            <w:top w:val="none" w:sz="0" w:space="0" w:color="auto"/>
                            <w:left w:val="none" w:sz="0" w:space="0" w:color="auto"/>
                            <w:bottom w:val="none" w:sz="0" w:space="0" w:color="auto"/>
                            <w:right w:val="none" w:sz="0" w:space="0" w:color="auto"/>
                          </w:divBdr>
                          <w:divsChild>
                            <w:div w:id="1953439527">
                              <w:marLeft w:val="0"/>
                              <w:marRight w:val="120"/>
                              <w:marTop w:val="0"/>
                              <w:marBottom w:val="0"/>
                              <w:divBdr>
                                <w:top w:val="none" w:sz="0" w:space="0" w:color="auto"/>
                                <w:left w:val="none" w:sz="0" w:space="0" w:color="auto"/>
                                <w:bottom w:val="none" w:sz="0" w:space="0" w:color="auto"/>
                                <w:right w:val="none" w:sz="0" w:space="0" w:color="auto"/>
                              </w:divBdr>
                              <w:divsChild>
                                <w:div w:id="239296095">
                                  <w:marLeft w:val="-300"/>
                                  <w:marRight w:val="0"/>
                                  <w:marTop w:val="0"/>
                                  <w:marBottom w:val="0"/>
                                  <w:divBdr>
                                    <w:top w:val="none" w:sz="0" w:space="0" w:color="auto"/>
                                    <w:left w:val="none" w:sz="0" w:space="0" w:color="auto"/>
                                    <w:bottom w:val="none" w:sz="0" w:space="0" w:color="auto"/>
                                    <w:right w:val="none" w:sz="0" w:space="0" w:color="auto"/>
                                  </w:divBdr>
                                </w:div>
                              </w:divsChild>
                            </w:div>
                            <w:div w:id="401298370">
                              <w:marLeft w:val="-240"/>
                              <w:marRight w:val="-120"/>
                              <w:marTop w:val="0"/>
                              <w:marBottom w:val="0"/>
                              <w:divBdr>
                                <w:top w:val="none" w:sz="0" w:space="0" w:color="auto"/>
                                <w:left w:val="none" w:sz="0" w:space="0" w:color="auto"/>
                                <w:bottom w:val="none" w:sz="0" w:space="0" w:color="auto"/>
                                <w:right w:val="none" w:sz="0" w:space="0" w:color="auto"/>
                              </w:divBdr>
                              <w:divsChild>
                                <w:div w:id="2052534433">
                                  <w:marLeft w:val="0"/>
                                  <w:marRight w:val="0"/>
                                  <w:marTop w:val="0"/>
                                  <w:marBottom w:val="60"/>
                                  <w:divBdr>
                                    <w:top w:val="none" w:sz="0" w:space="0" w:color="auto"/>
                                    <w:left w:val="none" w:sz="0" w:space="0" w:color="auto"/>
                                    <w:bottom w:val="none" w:sz="0" w:space="0" w:color="auto"/>
                                    <w:right w:val="none" w:sz="0" w:space="0" w:color="auto"/>
                                  </w:divBdr>
                                  <w:divsChild>
                                    <w:div w:id="271744632">
                                      <w:marLeft w:val="0"/>
                                      <w:marRight w:val="0"/>
                                      <w:marTop w:val="0"/>
                                      <w:marBottom w:val="0"/>
                                      <w:divBdr>
                                        <w:top w:val="none" w:sz="0" w:space="0" w:color="auto"/>
                                        <w:left w:val="none" w:sz="0" w:space="0" w:color="auto"/>
                                        <w:bottom w:val="none" w:sz="0" w:space="0" w:color="auto"/>
                                        <w:right w:val="none" w:sz="0" w:space="0" w:color="auto"/>
                                      </w:divBdr>
                                      <w:divsChild>
                                        <w:div w:id="1432505046">
                                          <w:marLeft w:val="0"/>
                                          <w:marRight w:val="0"/>
                                          <w:marTop w:val="0"/>
                                          <w:marBottom w:val="0"/>
                                          <w:divBdr>
                                            <w:top w:val="none" w:sz="0" w:space="0" w:color="auto"/>
                                            <w:left w:val="none" w:sz="0" w:space="0" w:color="auto"/>
                                            <w:bottom w:val="none" w:sz="0" w:space="0" w:color="auto"/>
                                            <w:right w:val="none" w:sz="0" w:space="0" w:color="auto"/>
                                          </w:divBdr>
                                          <w:divsChild>
                                            <w:div w:id="999163072">
                                              <w:marLeft w:val="0"/>
                                              <w:marRight w:val="0"/>
                                              <w:marTop w:val="0"/>
                                              <w:marBottom w:val="0"/>
                                              <w:divBdr>
                                                <w:top w:val="none" w:sz="0" w:space="0" w:color="auto"/>
                                                <w:left w:val="none" w:sz="0" w:space="0" w:color="auto"/>
                                                <w:bottom w:val="none" w:sz="0" w:space="0" w:color="auto"/>
                                                <w:right w:val="none" w:sz="0" w:space="0" w:color="auto"/>
                                              </w:divBdr>
                                              <w:divsChild>
                                                <w:div w:id="57790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262796">
          <w:marLeft w:val="0"/>
          <w:marRight w:val="0"/>
          <w:marTop w:val="0"/>
          <w:marBottom w:val="0"/>
          <w:divBdr>
            <w:top w:val="none" w:sz="0" w:space="0" w:color="auto"/>
            <w:left w:val="none" w:sz="0" w:space="0" w:color="auto"/>
            <w:bottom w:val="none" w:sz="0" w:space="0" w:color="auto"/>
            <w:right w:val="none" w:sz="0" w:space="0" w:color="auto"/>
          </w:divBdr>
          <w:divsChild>
            <w:div w:id="592395164">
              <w:marLeft w:val="0"/>
              <w:marRight w:val="0"/>
              <w:marTop w:val="0"/>
              <w:marBottom w:val="0"/>
              <w:divBdr>
                <w:top w:val="none" w:sz="0" w:space="0" w:color="auto"/>
                <w:left w:val="none" w:sz="0" w:space="0" w:color="auto"/>
                <w:bottom w:val="none" w:sz="0" w:space="0" w:color="auto"/>
                <w:right w:val="none" w:sz="0" w:space="0" w:color="auto"/>
              </w:divBdr>
              <w:divsChild>
                <w:div w:id="624196474">
                  <w:marLeft w:val="0"/>
                  <w:marRight w:val="0"/>
                  <w:marTop w:val="0"/>
                  <w:marBottom w:val="0"/>
                  <w:divBdr>
                    <w:top w:val="none" w:sz="0" w:space="0" w:color="auto"/>
                    <w:left w:val="none" w:sz="0" w:space="0" w:color="auto"/>
                    <w:bottom w:val="none" w:sz="0" w:space="0" w:color="auto"/>
                    <w:right w:val="none" w:sz="0" w:space="0" w:color="auto"/>
                  </w:divBdr>
                  <w:divsChild>
                    <w:div w:id="1111820703">
                      <w:marLeft w:val="0"/>
                      <w:marRight w:val="0"/>
                      <w:marTop w:val="0"/>
                      <w:marBottom w:val="0"/>
                      <w:divBdr>
                        <w:top w:val="none" w:sz="0" w:space="0" w:color="auto"/>
                        <w:left w:val="none" w:sz="0" w:space="0" w:color="auto"/>
                        <w:bottom w:val="none" w:sz="0" w:space="0" w:color="auto"/>
                        <w:right w:val="none" w:sz="0" w:space="0" w:color="auto"/>
                      </w:divBdr>
                      <w:divsChild>
                        <w:div w:id="971597483">
                          <w:marLeft w:val="0"/>
                          <w:marRight w:val="0"/>
                          <w:marTop w:val="0"/>
                          <w:marBottom w:val="0"/>
                          <w:divBdr>
                            <w:top w:val="none" w:sz="0" w:space="0" w:color="auto"/>
                            <w:left w:val="none" w:sz="0" w:space="0" w:color="auto"/>
                            <w:bottom w:val="none" w:sz="0" w:space="0" w:color="auto"/>
                            <w:right w:val="none" w:sz="0" w:space="0" w:color="auto"/>
                          </w:divBdr>
                          <w:divsChild>
                            <w:div w:id="623000246">
                              <w:marLeft w:val="0"/>
                              <w:marRight w:val="120"/>
                              <w:marTop w:val="0"/>
                              <w:marBottom w:val="0"/>
                              <w:divBdr>
                                <w:top w:val="none" w:sz="0" w:space="0" w:color="auto"/>
                                <w:left w:val="none" w:sz="0" w:space="0" w:color="auto"/>
                                <w:bottom w:val="none" w:sz="0" w:space="0" w:color="auto"/>
                                <w:right w:val="none" w:sz="0" w:space="0" w:color="auto"/>
                              </w:divBdr>
                              <w:divsChild>
                                <w:div w:id="2098860991">
                                  <w:marLeft w:val="-300"/>
                                  <w:marRight w:val="0"/>
                                  <w:marTop w:val="0"/>
                                  <w:marBottom w:val="0"/>
                                  <w:divBdr>
                                    <w:top w:val="none" w:sz="0" w:space="0" w:color="auto"/>
                                    <w:left w:val="none" w:sz="0" w:space="0" w:color="auto"/>
                                    <w:bottom w:val="none" w:sz="0" w:space="0" w:color="auto"/>
                                    <w:right w:val="none" w:sz="0" w:space="0" w:color="auto"/>
                                  </w:divBdr>
                                </w:div>
                              </w:divsChild>
                            </w:div>
                            <w:div w:id="226191622">
                              <w:marLeft w:val="-240"/>
                              <w:marRight w:val="-120"/>
                              <w:marTop w:val="0"/>
                              <w:marBottom w:val="0"/>
                              <w:divBdr>
                                <w:top w:val="none" w:sz="0" w:space="0" w:color="auto"/>
                                <w:left w:val="none" w:sz="0" w:space="0" w:color="auto"/>
                                <w:bottom w:val="none" w:sz="0" w:space="0" w:color="auto"/>
                                <w:right w:val="none" w:sz="0" w:space="0" w:color="auto"/>
                              </w:divBdr>
                              <w:divsChild>
                                <w:div w:id="2051954331">
                                  <w:marLeft w:val="0"/>
                                  <w:marRight w:val="0"/>
                                  <w:marTop w:val="0"/>
                                  <w:marBottom w:val="60"/>
                                  <w:divBdr>
                                    <w:top w:val="none" w:sz="0" w:space="0" w:color="auto"/>
                                    <w:left w:val="none" w:sz="0" w:space="0" w:color="auto"/>
                                    <w:bottom w:val="none" w:sz="0" w:space="0" w:color="auto"/>
                                    <w:right w:val="none" w:sz="0" w:space="0" w:color="auto"/>
                                  </w:divBdr>
                                  <w:divsChild>
                                    <w:div w:id="1837526404">
                                      <w:marLeft w:val="0"/>
                                      <w:marRight w:val="0"/>
                                      <w:marTop w:val="0"/>
                                      <w:marBottom w:val="0"/>
                                      <w:divBdr>
                                        <w:top w:val="none" w:sz="0" w:space="0" w:color="auto"/>
                                        <w:left w:val="none" w:sz="0" w:space="0" w:color="auto"/>
                                        <w:bottom w:val="none" w:sz="0" w:space="0" w:color="auto"/>
                                        <w:right w:val="none" w:sz="0" w:space="0" w:color="auto"/>
                                      </w:divBdr>
                                      <w:divsChild>
                                        <w:div w:id="881937219">
                                          <w:marLeft w:val="0"/>
                                          <w:marRight w:val="0"/>
                                          <w:marTop w:val="0"/>
                                          <w:marBottom w:val="0"/>
                                          <w:divBdr>
                                            <w:top w:val="none" w:sz="0" w:space="0" w:color="auto"/>
                                            <w:left w:val="none" w:sz="0" w:space="0" w:color="auto"/>
                                            <w:bottom w:val="none" w:sz="0" w:space="0" w:color="auto"/>
                                            <w:right w:val="none" w:sz="0" w:space="0" w:color="auto"/>
                                          </w:divBdr>
                                          <w:divsChild>
                                            <w:div w:id="711922994">
                                              <w:marLeft w:val="0"/>
                                              <w:marRight w:val="0"/>
                                              <w:marTop w:val="0"/>
                                              <w:marBottom w:val="0"/>
                                              <w:divBdr>
                                                <w:top w:val="none" w:sz="0" w:space="0" w:color="auto"/>
                                                <w:left w:val="none" w:sz="0" w:space="0" w:color="auto"/>
                                                <w:bottom w:val="none" w:sz="0" w:space="0" w:color="auto"/>
                                                <w:right w:val="none" w:sz="0" w:space="0" w:color="auto"/>
                                              </w:divBdr>
                                              <w:divsChild>
                                                <w:div w:id="18147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chart" Target="charts/chart4.xml"/><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image" Target="media/image7.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2.jpeg"/><Relationship Id="rId29" Type="http://schemas.openxmlformats.org/officeDocument/2006/relationships/hyperlink" Target="http://wcm.gozdis.si/en/wood-flows-and-pr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image" Target="media/image5.jpeg"/><Relationship Id="rId28" Type="http://schemas.openxmlformats.org/officeDocument/2006/relationships/hyperlink" Target="http://wcm.gozdis.si/cene-in-tokovi-lesa" TargetMode="External"/><Relationship Id="rId10" Type="http://schemas.openxmlformats.org/officeDocument/2006/relationships/endnotes" Target="endnotes.xml"/><Relationship Id="rId19" Type="http://schemas.openxmlformats.org/officeDocument/2006/relationships/hyperlink" Target="https://www.ipcc.ch/report/2019-refinement-to-the-2006-ipcc-guidelines-for-national-greenhouse-gas-inventorie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header" Target="header3.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2" Type="http://schemas.openxmlformats.org/officeDocument/2006/relationships/hyperlink" Target="http://www.innorenew.eu" TargetMode="External"/><Relationship Id="rId1" Type="http://schemas.openxmlformats.org/officeDocument/2006/relationships/image" Target="media/image10.emf"/></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agrdovic:Dropbox:InnoRenew:data:Figur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agrdovic:Dropbox:InnoRenew:data:Figur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agrdovic:Dropbox:InnoRenew:data:Figur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agrdovic:Dropbox:InnoRenew:data: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6.7846442975115898E-2"/>
          <c:y val="6.0185185185185203E-2"/>
          <c:w val="0.91587354934291798"/>
          <c:h val="0.87962962962962998"/>
        </c:manualLayout>
      </c:layout>
      <c:lineChart>
        <c:grouping val="standard"/>
        <c:varyColors val="0"/>
        <c:ser>
          <c:idx val="0"/>
          <c:order val="0"/>
          <c:tx>
            <c:strRef>
              <c:f>Sheet4!$A$38</c:f>
              <c:strCache>
                <c:ptCount val="1"/>
                <c:pt idx="0">
                  <c:v>GDP</c:v>
                </c:pt>
              </c:strCache>
            </c:strRef>
          </c:tx>
          <c:spPr>
            <a:ln w="19050">
              <a:solidFill>
                <a:schemeClr val="tx1">
                  <a:lumMod val="85000"/>
                  <a:lumOff val="15000"/>
                </a:schemeClr>
              </a:solidFill>
            </a:ln>
            <a:effectLst/>
          </c:spPr>
          <c:marker>
            <c:symbol val="circle"/>
            <c:size val="3"/>
            <c:spPr>
              <a:solidFill>
                <a:schemeClr val="tx1"/>
              </a:solidFill>
              <a:ln>
                <a:solidFill>
                  <a:schemeClr val="tx1"/>
                </a:solidFill>
              </a:ln>
              <a:effectLst/>
            </c:spPr>
          </c:marker>
          <c:cat>
            <c:strRef>
              <c:f>Sheet4!$G$7:$U$7</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Sheet4!$G$38:$U$38</c:f>
              <c:numCache>
                <c:formatCode>0%</c:formatCode>
                <c:ptCount val="15"/>
                <c:pt idx="0">
                  <c:v>3.79780530884768E-2</c:v>
                </c:pt>
                <c:pt idx="1">
                  <c:v>5.7463877650153997E-2</c:v>
                </c:pt>
                <c:pt idx="2">
                  <c:v>6.9802475969288597E-2</c:v>
                </c:pt>
                <c:pt idx="3">
                  <c:v>3.5097638643673601E-2</c:v>
                </c:pt>
                <c:pt idx="4">
                  <c:v>-7.5485553213746601E-2</c:v>
                </c:pt>
                <c:pt idx="5">
                  <c:v>1.34386051942914E-2</c:v>
                </c:pt>
                <c:pt idx="6">
                  <c:v>8.6129375562026406E-3</c:v>
                </c:pt>
                <c:pt idx="7">
                  <c:v>-2.6392490136897401E-2</c:v>
                </c:pt>
                <c:pt idx="8">
                  <c:v>-1.0294294731595001E-2</c:v>
                </c:pt>
                <c:pt idx="9">
                  <c:v>2.7681337803998202E-2</c:v>
                </c:pt>
                <c:pt idx="10">
                  <c:v>2.21008926260606E-2</c:v>
                </c:pt>
                <c:pt idx="11">
                  <c:v>3.1918647720385197E-2</c:v>
                </c:pt>
                <c:pt idx="12">
                  <c:v>4.7935907944679002E-2</c:v>
                </c:pt>
                <c:pt idx="13">
                  <c:v>4.3844986884617201E-2</c:v>
                </c:pt>
                <c:pt idx="14">
                  <c:v>3.1844367336613701E-2</c:v>
                </c:pt>
              </c:numCache>
            </c:numRef>
          </c:val>
          <c:smooth val="0"/>
          <c:extLst>
            <c:ext xmlns:c16="http://schemas.microsoft.com/office/drawing/2014/chart" uri="{C3380CC4-5D6E-409C-BE32-E72D297353CC}">
              <c16:uniqueId val="{00000000-1F66-E044-9228-542F98B4775A}"/>
            </c:ext>
          </c:extLst>
        </c:ser>
        <c:ser>
          <c:idx val="1"/>
          <c:order val="1"/>
          <c:tx>
            <c:strRef>
              <c:f>Sheet4!$A$39</c:f>
              <c:strCache>
                <c:ptCount val="1"/>
                <c:pt idx="0">
                  <c:v>C</c:v>
                </c:pt>
              </c:strCache>
            </c:strRef>
          </c:tx>
          <c:spPr>
            <a:ln w="25400">
              <a:solidFill>
                <a:schemeClr val="tx1">
                  <a:lumMod val="65000"/>
                  <a:lumOff val="35000"/>
                </a:schemeClr>
              </a:solidFill>
            </a:ln>
          </c:spPr>
          <c:marker>
            <c:symbol val="none"/>
          </c:marker>
          <c:cat>
            <c:strRef>
              <c:f>Sheet4!$G$7:$U$7</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Sheet4!$G$39:$U$39</c:f>
              <c:numCache>
                <c:formatCode>0%</c:formatCode>
                <c:ptCount val="15"/>
                <c:pt idx="0">
                  <c:v>4.5197740112994302E-2</c:v>
                </c:pt>
                <c:pt idx="1">
                  <c:v>7.6551573955334101E-2</c:v>
                </c:pt>
                <c:pt idx="2">
                  <c:v>9.0369677790563693E-2</c:v>
                </c:pt>
                <c:pt idx="3">
                  <c:v>-1.4766993173048399E-2</c:v>
                </c:pt>
                <c:pt idx="4">
                  <c:v>-0.189504824550392</c:v>
                </c:pt>
                <c:pt idx="5">
                  <c:v>8.93921950262523E-2</c:v>
                </c:pt>
                <c:pt idx="6">
                  <c:v>2.6429776505601601E-2</c:v>
                </c:pt>
                <c:pt idx="7">
                  <c:v>-2.8851880751100099E-2</c:v>
                </c:pt>
                <c:pt idx="8">
                  <c:v>-7.8729675763049602E-3</c:v>
                </c:pt>
                <c:pt idx="9">
                  <c:v>4.7200552030821699E-2</c:v>
                </c:pt>
                <c:pt idx="10">
                  <c:v>3.4685678201103701E-2</c:v>
                </c:pt>
                <c:pt idx="11">
                  <c:v>4.7051487302864799E-2</c:v>
                </c:pt>
                <c:pt idx="12">
                  <c:v>9.2982982264216293E-2</c:v>
                </c:pt>
                <c:pt idx="13">
                  <c:v>4.02099185753979E-2</c:v>
                </c:pt>
                <c:pt idx="14">
                  <c:v>2.07376695941629E-2</c:v>
                </c:pt>
              </c:numCache>
            </c:numRef>
          </c:val>
          <c:smooth val="0"/>
          <c:extLst>
            <c:ext xmlns:c16="http://schemas.microsoft.com/office/drawing/2014/chart" uri="{C3380CC4-5D6E-409C-BE32-E72D297353CC}">
              <c16:uniqueId val="{00000001-1F66-E044-9228-542F98B4775A}"/>
            </c:ext>
          </c:extLst>
        </c:ser>
        <c:ser>
          <c:idx val="2"/>
          <c:order val="2"/>
          <c:tx>
            <c:strRef>
              <c:f>Sheet4!$A$40</c:f>
              <c:strCache>
                <c:ptCount val="1"/>
                <c:pt idx="0">
                  <c:v>C16</c:v>
                </c:pt>
              </c:strCache>
            </c:strRef>
          </c:tx>
          <c:spPr>
            <a:ln w="25400">
              <a:solidFill>
                <a:srgbClr val="167144"/>
              </a:solidFill>
            </a:ln>
          </c:spPr>
          <c:marker>
            <c:symbol val="none"/>
          </c:marker>
          <c:cat>
            <c:strRef>
              <c:f>Sheet4!$G$7:$U$7</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Sheet4!$G$40:$U$40</c:f>
              <c:numCache>
                <c:formatCode>0%</c:formatCode>
                <c:ptCount val="15"/>
                <c:pt idx="0">
                  <c:v>2.66585883065736E-2</c:v>
                </c:pt>
                <c:pt idx="1">
                  <c:v>0.19873118914134</c:v>
                </c:pt>
                <c:pt idx="2">
                  <c:v>0.104246153846154</c:v>
                </c:pt>
                <c:pt idx="3">
                  <c:v>-0.158270173874276</c:v>
                </c:pt>
                <c:pt idx="4">
                  <c:v>-0.196636652542373</c:v>
                </c:pt>
                <c:pt idx="5">
                  <c:v>9.0819185759024104E-2</c:v>
                </c:pt>
                <c:pt idx="6">
                  <c:v>3.8682381384104E-2</c:v>
                </c:pt>
                <c:pt idx="7">
                  <c:v>-3.1131800989234799E-2</c:v>
                </c:pt>
                <c:pt idx="8">
                  <c:v>-7.01201201201202E-2</c:v>
                </c:pt>
                <c:pt idx="9">
                  <c:v>4.6181172291296702E-2</c:v>
                </c:pt>
                <c:pt idx="10">
                  <c:v>-4.1518752893965102E-2</c:v>
                </c:pt>
                <c:pt idx="11">
                  <c:v>1.8035426731079E-2</c:v>
                </c:pt>
                <c:pt idx="12">
                  <c:v>5.4571338184118898E-2</c:v>
                </c:pt>
                <c:pt idx="13">
                  <c:v>7.2146392680365795E-2</c:v>
                </c:pt>
                <c:pt idx="14">
                  <c:v>5.2182428651371099E-2</c:v>
                </c:pt>
              </c:numCache>
            </c:numRef>
          </c:val>
          <c:smooth val="0"/>
          <c:extLst>
            <c:ext xmlns:c16="http://schemas.microsoft.com/office/drawing/2014/chart" uri="{C3380CC4-5D6E-409C-BE32-E72D297353CC}">
              <c16:uniqueId val="{00000002-1F66-E044-9228-542F98B4775A}"/>
            </c:ext>
          </c:extLst>
        </c:ser>
        <c:ser>
          <c:idx val="4"/>
          <c:order val="3"/>
          <c:tx>
            <c:strRef>
              <c:f>Sheet4!$A$42</c:f>
              <c:strCache>
                <c:ptCount val="1"/>
                <c:pt idx="0">
                  <c:v>C31</c:v>
                </c:pt>
              </c:strCache>
            </c:strRef>
          </c:tx>
          <c:spPr>
            <a:ln w="25400">
              <a:solidFill>
                <a:srgbClr val="FF6600"/>
              </a:solidFill>
            </a:ln>
          </c:spPr>
          <c:marker>
            <c:symbol val="none"/>
          </c:marker>
          <c:cat>
            <c:strRef>
              <c:f>Sheet4!$G$7:$U$7</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Sheet4!$G$42:$U$42</c:f>
              <c:numCache>
                <c:formatCode>0%</c:formatCode>
                <c:ptCount val="15"/>
                <c:pt idx="0">
                  <c:v>-3.3883579496090298E-2</c:v>
                </c:pt>
                <c:pt idx="1">
                  <c:v>-2.3081534772182399E-2</c:v>
                </c:pt>
                <c:pt idx="2">
                  <c:v>7.1187480822338306E-2</c:v>
                </c:pt>
                <c:pt idx="3">
                  <c:v>-3.2655399598968897E-2</c:v>
                </c:pt>
                <c:pt idx="4">
                  <c:v>-0.28768137400059202</c:v>
                </c:pt>
                <c:pt idx="5">
                  <c:v>-4.7391394720432398E-2</c:v>
                </c:pt>
                <c:pt idx="6">
                  <c:v>-9.8843552258346096E-2</c:v>
                </c:pt>
                <c:pt idx="7">
                  <c:v>-0.140193704600484</c:v>
                </c:pt>
                <c:pt idx="8">
                  <c:v>-9.0678682061391305E-2</c:v>
                </c:pt>
                <c:pt idx="9">
                  <c:v>3.2208113967172602E-2</c:v>
                </c:pt>
                <c:pt idx="10">
                  <c:v>8.3408340834083397E-2</c:v>
                </c:pt>
                <c:pt idx="11">
                  <c:v>8.6125726945444403E-2</c:v>
                </c:pt>
                <c:pt idx="12">
                  <c:v>7.9296277409485E-2</c:v>
                </c:pt>
                <c:pt idx="13">
                  <c:v>6.1185920151192903E-2</c:v>
                </c:pt>
                <c:pt idx="14">
                  <c:v>-8.6821015138022605E-3</c:v>
                </c:pt>
              </c:numCache>
            </c:numRef>
          </c:val>
          <c:smooth val="0"/>
          <c:extLst>
            <c:ext xmlns:c16="http://schemas.microsoft.com/office/drawing/2014/chart" uri="{C3380CC4-5D6E-409C-BE32-E72D297353CC}">
              <c16:uniqueId val="{00000003-1F66-E044-9228-542F98B4775A}"/>
            </c:ext>
          </c:extLst>
        </c:ser>
        <c:dLbls>
          <c:showLegendKey val="0"/>
          <c:showVal val="0"/>
          <c:showCatName val="0"/>
          <c:showSerName val="0"/>
          <c:showPercent val="0"/>
          <c:showBubbleSize val="0"/>
        </c:dLbls>
        <c:marker val="1"/>
        <c:smooth val="0"/>
        <c:axId val="-2142193368"/>
        <c:axId val="-2116290056"/>
      </c:lineChart>
      <c:catAx>
        <c:axId val="-2142193368"/>
        <c:scaling>
          <c:orientation val="minMax"/>
        </c:scaling>
        <c:delete val="0"/>
        <c:axPos val="b"/>
        <c:numFmt formatCode="General" sourceLinked="0"/>
        <c:majorTickMark val="out"/>
        <c:minorTickMark val="none"/>
        <c:tickLblPos val="nextTo"/>
        <c:crossAx val="-2116290056"/>
        <c:crosses val="autoZero"/>
        <c:auto val="1"/>
        <c:lblAlgn val="ctr"/>
        <c:lblOffset val="100"/>
        <c:noMultiLvlLbl val="0"/>
      </c:catAx>
      <c:valAx>
        <c:axId val="-2116290056"/>
        <c:scaling>
          <c:orientation val="minMax"/>
        </c:scaling>
        <c:delete val="0"/>
        <c:axPos val="l"/>
        <c:majorGridlines>
          <c:spPr>
            <a:ln>
              <a:prstDash val="sysDot"/>
            </a:ln>
          </c:spPr>
        </c:majorGridlines>
        <c:numFmt formatCode="0%" sourceLinked="1"/>
        <c:majorTickMark val="out"/>
        <c:minorTickMark val="none"/>
        <c:tickLblPos val="nextTo"/>
        <c:crossAx val="-2142193368"/>
        <c:crosses val="autoZero"/>
        <c:crossBetween val="between"/>
      </c:valAx>
    </c:plotArea>
    <c:legend>
      <c:legendPos val="r"/>
      <c:layout>
        <c:manualLayout>
          <c:xMode val="edge"/>
          <c:yMode val="edge"/>
          <c:x val="0.41926006200444399"/>
          <c:y val="5.5061971420239102E-2"/>
          <c:w val="0.40129742928475398"/>
          <c:h val="0.125987168270633"/>
        </c:manualLayout>
      </c:layout>
      <c:overlay val="0"/>
    </c:legend>
    <c:plotVisOnly val="1"/>
    <c:dispBlanksAs val="gap"/>
    <c:showDLblsOverMax val="0"/>
  </c:chart>
  <c:spPr>
    <a:ln>
      <a:noFill/>
    </a:ln>
  </c:spPr>
  <c:txPr>
    <a:bodyPr/>
    <a:lstStyle/>
    <a:p>
      <a:pPr>
        <a:defRPr>
          <a:latin typeface="Arial"/>
          <a:cs typeface="Arial"/>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5.7795447888488803E-2"/>
          <c:y val="6.0185185185185203E-2"/>
          <c:w val="0.84924860869415397"/>
          <c:h val="0.82246937882764704"/>
        </c:manualLayout>
      </c:layout>
      <c:lineChart>
        <c:grouping val="standard"/>
        <c:varyColors val="0"/>
        <c:ser>
          <c:idx val="1"/>
          <c:order val="1"/>
          <c:tx>
            <c:strRef>
              <c:f>Sheet5!$A$13</c:f>
              <c:strCache>
                <c:ptCount val="1"/>
                <c:pt idx="0">
                  <c:v>C16</c:v>
                </c:pt>
              </c:strCache>
            </c:strRef>
          </c:tx>
          <c:spPr>
            <a:ln w="25400">
              <a:solidFill>
                <a:srgbClr val="167144"/>
              </a:solidFill>
            </a:ln>
          </c:spPr>
          <c:marker>
            <c:symbol val="none"/>
          </c:marker>
          <c:cat>
            <c:strRef>
              <c:f>Sheet5!$G$11:$U$11</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Sheet5!$G$13:$U$13</c:f>
              <c:numCache>
                <c:formatCode>General</c:formatCode>
                <c:ptCount val="15"/>
                <c:pt idx="0">
                  <c:v>11.80058333333333</c:v>
                </c:pt>
                <c:pt idx="1">
                  <c:v>11.946</c:v>
                </c:pt>
                <c:pt idx="2">
                  <c:v>12.07375</c:v>
                </c:pt>
                <c:pt idx="3">
                  <c:v>11.20916666666667</c:v>
                </c:pt>
                <c:pt idx="4">
                  <c:v>9.6197500000000016</c:v>
                </c:pt>
                <c:pt idx="5">
                  <c:v>8.9654166666666697</c:v>
                </c:pt>
                <c:pt idx="6">
                  <c:v>8.8091666666666697</c:v>
                </c:pt>
                <c:pt idx="7">
                  <c:v>8.4466666666666708</c:v>
                </c:pt>
                <c:pt idx="8">
                  <c:v>7.9424999999999999</c:v>
                </c:pt>
                <c:pt idx="9">
                  <c:v>7.9485833333333318</c:v>
                </c:pt>
                <c:pt idx="10">
                  <c:v>8.0532500000000002</c:v>
                </c:pt>
                <c:pt idx="11">
                  <c:v>8.4715000000000007</c:v>
                </c:pt>
                <c:pt idx="12">
                  <c:v>8.7269999999999985</c:v>
                </c:pt>
                <c:pt idx="13">
                  <c:v>9.0614166666666698</c:v>
                </c:pt>
                <c:pt idx="14">
                  <c:v>9.4664166666666691</c:v>
                </c:pt>
              </c:numCache>
            </c:numRef>
          </c:val>
          <c:smooth val="0"/>
          <c:extLst>
            <c:ext xmlns:c16="http://schemas.microsoft.com/office/drawing/2014/chart" uri="{C3380CC4-5D6E-409C-BE32-E72D297353CC}">
              <c16:uniqueId val="{00000000-733A-FE48-A7FD-608E9D1F9945}"/>
            </c:ext>
          </c:extLst>
        </c:ser>
        <c:ser>
          <c:idx val="2"/>
          <c:order val="2"/>
          <c:tx>
            <c:strRef>
              <c:f>Sheet5!$A$14</c:f>
              <c:strCache>
                <c:ptCount val="1"/>
                <c:pt idx="0">
                  <c:v>C31</c:v>
                </c:pt>
              </c:strCache>
            </c:strRef>
          </c:tx>
          <c:spPr>
            <a:ln w="25400">
              <a:solidFill>
                <a:srgbClr val="FF6600"/>
              </a:solidFill>
            </a:ln>
          </c:spPr>
          <c:marker>
            <c:symbol val="none"/>
          </c:marker>
          <c:cat>
            <c:strRef>
              <c:f>Sheet5!$G$11:$U$11</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Sheet5!$G$14:$U$14</c:f>
              <c:numCache>
                <c:formatCode>General</c:formatCode>
                <c:ptCount val="15"/>
                <c:pt idx="0">
                  <c:v>11.31325</c:v>
                </c:pt>
                <c:pt idx="1">
                  <c:v>10.70316666666667</c:v>
                </c:pt>
                <c:pt idx="2">
                  <c:v>10.62408333333333</c:v>
                </c:pt>
                <c:pt idx="3">
                  <c:v>10.57033333333333</c:v>
                </c:pt>
                <c:pt idx="4">
                  <c:v>9.8015833333333404</c:v>
                </c:pt>
                <c:pt idx="5">
                  <c:v>8.9815833333333348</c:v>
                </c:pt>
                <c:pt idx="6">
                  <c:v>7.5858333333333334</c:v>
                </c:pt>
                <c:pt idx="7">
                  <c:v>6.5067500000000003</c:v>
                </c:pt>
                <c:pt idx="8">
                  <c:v>5.8098333333333319</c:v>
                </c:pt>
                <c:pt idx="9">
                  <c:v>5.3216666666666672</c:v>
                </c:pt>
                <c:pt idx="10">
                  <c:v>5.2694166666666664</c:v>
                </c:pt>
                <c:pt idx="11">
                  <c:v>5.4363333333333399</c:v>
                </c:pt>
                <c:pt idx="12">
                  <c:v>5.5309999999999997</c:v>
                </c:pt>
                <c:pt idx="13">
                  <c:v>5.6710000000000003</c:v>
                </c:pt>
                <c:pt idx="14">
                  <c:v>5.6541666666666606</c:v>
                </c:pt>
              </c:numCache>
            </c:numRef>
          </c:val>
          <c:smooth val="0"/>
          <c:extLst>
            <c:ext xmlns:c16="http://schemas.microsoft.com/office/drawing/2014/chart" uri="{C3380CC4-5D6E-409C-BE32-E72D297353CC}">
              <c16:uniqueId val="{00000001-733A-FE48-A7FD-608E9D1F9945}"/>
            </c:ext>
          </c:extLst>
        </c:ser>
        <c:dLbls>
          <c:showLegendKey val="0"/>
          <c:showVal val="0"/>
          <c:showCatName val="0"/>
          <c:showSerName val="0"/>
          <c:showPercent val="0"/>
          <c:showBubbleSize val="0"/>
        </c:dLbls>
        <c:marker val="1"/>
        <c:smooth val="0"/>
        <c:axId val="-1905386296"/>
        <c:axId val="-2118777688"/>
      </c:lineChart>
      <c:lineChart>
        <c:grouping val="standard"/>
        <c:varyColors val="0"/>
        <c:ser>
          <c:idx val="0"/>
          <c:order val="0"/>
          <c:tx>
            <c:strRef>
              <c:f>Sheet5!$A$12</c:f>
              <c:strCache>
                <c:ptCount val="1"/>
                <c:pt idx="0">
                  <c:v>C</c:v>
                </c:pt>
              </c:strCache>
            </c:strRef>
          </c:tx>
          <c:spPr>
            <a:ln w="25400">
              <a:solidFill>
                <a:schemeClr val="tx1">
                  <a:lumMod val="65000"/>
                  <a:lumOff val="35000"/>
                </a:schemeClr>
              </a:solidFill>
            </a:ln>
          </c:spPr>
          <c:marker>
            <c:symbol val="none"/>
          </c:marker>
          <c:cat>
            <c:strRef>
              <c:f>Sheet5!$G$11:$U$11</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Sheet5!$G$12:$U$12</c:f>
              <c:numCache>
                <c:formatCode>#,#00</c:formatCode>
                <c:ptCount val="15"/>
                <c:pt idx="0">
                  <c:v>233.4</c:v>
                </c:pt>
                <c:pt idx="1">
                  <c:v>229.6</c:v>
                </c:pt>
                <c:pt idx="2">
                  <c:v>231.5</c:v>
                </c:pt>
                <c:pt idx="3">
                  <c:v>230.4</c:v>
                </c:pt>
                <c:pt idx="4">
                  <c:v>208.5</c:v>
                </c:pt>
                <c:pt idx="5">
                  <c:v>196.3</c:v>
                </c:pt>
                <c:pt idx="6">
                  <c:v>195.5</c:v>
                </c:pt>
                <c:pt idx="7">
                  <c:v>192.3</c:v>
                </c:pt>
                <c:pt idx="8">
                  <c:v>188.2</c:v>
                </c:pt>
                <c:pt idx="9">
                  <c:v>188.7</c:v>
                </c:pt>
                <c:pt idx="10">
                  <c:v>191.9</c:v>
                </c:pt>
                <c:pt idx="11">
                  <c:v>197.9</c:v>
                </c:pt>
                <c:pt idx="12">
                  <c:v>205.2</c:v>
                </c:pt>
                <c:pt idx="13">
                  <c:v>214.6</c:v>
                </c:pt>
                <c:pt idx="14">
                  <c:v>220.3</c:v>
                </c:pt>
              </c:numCache>
            </c:numRef>
          </c:val>
          <c:smooth val="0"/>
          <c:extLst>
            <c:ext xmlns:c16="http://schemas.microsoft.com/office/drawing/2014/chart" uri="{C3380CC4-5D6E-409C-BE32-E72D297353CC}">
              <c16:uniqueId val="{00000002-733A-FE48-A7FD-608E9D1F9945}"/>
            </c:ext>
          </c:extLst>
        </c:ser>
        <c:dLbls>
          <c:showLegendKey val="0"/>
          <c:showVal val="0"/>
          <c:showCatName val="0"/>
          <c:showSerName val="0"/>
          <c:showPercent val="0"/>
          <c:showBubbleSize val="0"/>
        </c:dLbls>
        <c:marker val="1"/>
        <c:smooth val="0"/>
        <c:axId val="-1905603416"/>
        <c:axId val="-2111714056"/>
      </c:lineChart>
      <c:catAx>
        <c:axId val="-1905386296"/>
        <c:scaling>
          <c:orientation val="minMax"/>
        </c:scaling>
        <c:delete val="0"/>
        <c:axPos val="b"/>
        <c:numFmt formatCode="General" sourceLinked="0"/>
        <c:majorTickMark val="out"/>
        <c:minorTickMark val="none"/>
        <c:tickLblPos val="nextTo"/>
        <c:crossAx val="-2118777688"/>
        <c:crosses val="autoZero"/>
        <c:auto val="1"/>
        <c:lblAlgn val="ctr"/>
        <c:lblOffset val="100"/>
        <c:noMultiLvlLbl val="0"/>
      </c:catAx>
      <c:valAx>
        <c:axId val="-2118777688"/>
        <c:scaling>
          <c:orientation val="minMax"/>
        </c:scaling>
        <c:delete val="0"/>
        <c:axPos val="l"/>
        <c:majorGridlines/>
        <c:numFmt formatCode="General" sourceLinked="1"/>
        <c:majorTickMark val="out"/>
        <c:minorTickMark val="none"/>
        <c:tickLblPos val="nextTo"/>
        <c:crossAx val="-1905386296"/>
        <c:crosses val="autoZero"/>
        <c:crossBetween val="between"/>
      </c:valAx>
      <c:valAx>
        <c:axId val="-2111714056"/>
        <c:scaling>
          <c:orientation val="minMax"/>
        </c:scaling>
        <c:delete val="0"/>
        <c:axPos val="r"/>
        <c:numFmt formatCode="#,#00" sourceLinked="1"/>
        <c:majorTickMark val="out"/>
        <c:minorTickMark val="none"/>
        <c:tickLblPos val="nextTo"/>
        <c:crossAx val="-1905603416"/>
        <c:crosses val="max"/>
        <c:crossBetween val="between"/>
      </c:valAx>
      <c:catAx>
        <c:axId val="-1905603416"/>
        <c:scaling>
          <c:orientation val="minMax"/>
        </c:scaling>
        <c:delete val="1"/>
        <c:axPos val="b"/>
        <c:numFmt formatCode="General" sourceLinked="1"/>
        <c:majorTickMark val="out"/>
        <c:minorTickMark val="none"/>
        <c:tickLblPos val="nextTo"/>
        <c:crossAx val="-2111714056"/>
        <c:crosses val="autoZero"/>
        <c:auto val="1"/>
        <c:lblAlgn val="ctr"/>
        <c:lblOffset val="100"/>
        <c:noMultiLvlLbl val="0"/>
      </c:catAx>
    </c:plotArea>
    <c:legend>
      <c:legendPos val="r"/>
      <c:layout>
        <c:manualLayout>
          <c:xMode val="edge"/>
          <c:yMode val="edge"/>
          <c:x val="8.2125295060218095E-2"/>
          <c:y val="0.58738699329250499"/>
          <c:w val="0.35988783404262598"/>
          <c:h val="0.23263305628463099"/>
        </c:manualLayout>
      </c:layout>
      <c:overlay val="0"/>
    </c:legend>
    <c:plotVisOnly val="1"/>
    <c:dispBlanksAs val="gap"/>
    <c:showDLblsOverMax val="0"/>
  </c:chart>
  <c:spPr>
    <a:ln>
      <a:noFill/>
    </a:ln>
  </c:spPr>
  <c:txPr>
    <a:bodyPr/>
    <a:lstStyle/>
    <a:p>
      <a:pPr>
        <a:defRPr>
          <a:latin typeface="Arial"/>
          <a:cs typeface="Arial"/>
        </a:defRPr>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9.0652396605764102E-2"/>
          <c:y val="6.0185185185185203E-2"/>
          <c:w val="0.88746487271615304"/>
          <c:h val="0.78364209682123098"/>
        </c:manualLayout>
      </c:layout>
      <c:barChart>
        <c:barDir val="col"/>
        <c:grouping val="clustered"/>
        <c:varyColors val="0"/>
        <c:ser>
          <c:idx val="0"/>
          <c:order val="0"/>
          <c:tx>
            <c:strRef>
              <c:f>Sheet3!$A$20</c:f>
              <c:strCache>
                <c:ptCount val="1"/>
                <c:pt idx="0">
                  <c:v>C</c:v>
                </c:pt>
              </c:strCache>
            </c:strRef>
          </c:tx>
          <c:spPr>
            <a:solidFill>
              <a:schemeClr val="bg1">
                <a:lumMod val="65000"/>
              </a:schemeClr>
            </a:solidFill>
            <a:effectLst/>
          </c:spPr>
          <c:invertIfNegative val="0"/>
          <c:cat>
            <c:strRef>
              <c:f>Sheet3!$G$19:$U$19</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Sheet3!$G$20:$U$20</c:f>
              <c:numCache>
                <c:formatCode>General</c:formatCode>
                <c:ptCount val="15"/>
                <c:pt idx="0">
                  <c:v>81069.408740359868</c:v>
                </c:pt>
                <c:pt idx="1">
                  <c:v>90560.975609756104</c:v>
                </c:pt>
                <c:pt idx="2">
                  <c:v>101012.52699784021</c:v>
                </c:pt>
                <c:pt idx="3">
                  <c:v>102888.88888888901</c:v>
                </c:pt>
                <c:pt idx="4">
                  <c:v>91380.335731414874</c:v>
                </c:pt>
                <c:pt idx="5">
                  <c:v>107494.65104431999</c:v>
                </c:pt>
                <c:pt idx="6">
                  <c:v>115229.6675191816</c:v>
                </c:pt>
                <c:pt idx="7">
                  <c:v>114747.26989079559</c:v>
                </c:pt>
                <c:pt idx="8">
                  <c:v>116431.98724760889</c:v>
                </c:pt>
                <c:pt idx="9">
                  <c:v>121239.003709592</c:v>
                </c:pt>
                <c:pt idx="10">
                  <c:v>123835.3309015112</c:v>
                </c:pt>
                <c:pt idx="11">
                  <c:v>124280.9499747347</c:v>
                </c:pt>
                <c:pt idx="12">
                  <c:v>133839.66861598441</c:v>
                </c:pt>
                <c:pt idx="13">
                  <c:v>136038.21062441749</c:v>
                </c:pt>
                <c:pt idx="14">
                  <c:v>135650.930549251</c:v>
                </c:pt>
              </c:numCache>
            </c:numRef>
          </c:val>
          <c:extLst>
            <c:ext xmlns:c16="http://schemas.microsoft.com/office/drawing/2014/chart" uri="{C3380CC4-5D6E-409C-BE32-E72D297353CC}">
              <c16:uniqueId val="{00000000-A025-364F-9105-EE4D1AD9541C}"/>
            </c:ext>
          </c:extLst>
        </c:ser>
        <c:ser>
          <c:idx val="1"/>
          <c:order val="1"/>
          <c:tx>
            <c:strRef>
              <c:f>Sheet3!$A$21</c:f>
              <c:strCache>
                <c:ptCount val="1"/>
                <c:pt idx="0">
                  <c:v>C16</c:v>
                </c:pt>
              </c:strCache>
            </c:strRef>
          </c:tx>
          <c:spPr>
            <a:solidFill>
              <a:srgbClr val="167144"/>
            </a:solidFill>
            <a:ln>
              <a:noFill/>
            </a:ln>
            <a:effectLst/>
          </c:spPr>
          <c:invertIfNegative val="0"/>
          <c:cat>
            <c:strRef>
              <c:f>Sheet3!$G$19:$U$19</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Sheet3!$G$21:$U$21</c:f>
              <c:numCache>
                <c:formatCode>General</c:formatCode>
                <c:ptCount val="15"/>
                <c:pt idx="0">
                  <c:v>50683.935116201879</c:v>
                </c:pt>
                <c:pt idx="1">
                  <c:v>60580.947597522179</c:v>
                </c:pt>
                <c:pt idx="2">
                  <c:v>69522.724919763947</c:v>
                </c:pt>
                <c:pt idx="3">
                  <c:v>66338.562188684853</c:v>
                </c:pt>
                <c:pt idx="4">
                  <c:v>62870.656721848281</c:v>
                </c:pt>
                <c:pt idx="5">
                  <c:v>73816.981921271508</c:v>
                </c:pt>
                <c:pt idx="6">
                  <c:v>81676.28417368271</c:v>
                </c:pt>
                <c:pt idx="7">
                  <c:v>84151.539068666156</c:v>
                </c:pt>
                <c:pt idx="8">
                  <c:v>88372.678627636196</c:v>
                </c:pt>
                <c:pt idx="9">
                  <c:v>93173.836008513041</c:v>
                </c:pt>
                <c:pt idx="10">
                  <c:v>88510.849656970793</c:v>
                </c:pt>
                <c:pt idx="11">
                  <c:v>87398.925810069006</c:v>
                </c:pt>
                <c:pt idx="12">
                  <c:v>90523.662197777012</c:v>
                </c:pt>
                <c:pt idx="13">
                  <c:v>95327.257511242642</c:v>
                </c:pt>
                <c:pt idx="14">
                  <c:v>96731.427766578345</c:v>
                </c:pt>
              </c:numCache>
            </c:numRef>
          </c:val>
          <c:extLst>
            <c:ext xmlns:c16="http://schemas.microsoft.com/office/drawing/2014/chart" uri="{C3380CC4-5D6E-409C-BE32-E72D297353CC}">
              <c16:uniqueId val="{00000001-A025-364F-9105-EE4D1AD9541C}"/>
            </c:ext>
          </c:extLst>
        </c:ser>
        <c:ser>
          <c:idx val="2"/>
          <c:order val="2"/>
          <c:tx>
            <c:strRef>
              <c:f>Sheet3!$A$22</c:f>
              <c:strCache>
                <c:ptCount val="1"/>
                <c:pt idx="0">
                  <c:v>C31</c:v>
                </c:pt>
              </c:strCache>
            </c:strRef>
          </c:tx>
          <c:spPr>
            <a:solidFill>
              <a:srgbClr val="FF6600"/>
            </a:solidFill>
            <a:ln>
              <a:noFill/>
            </a:ln>
            <a:effectLst/>
          </c:spPr>
          <c:invertIfNegative val="0"/>
          <c:cat>
            <c:strRef>
              <c:f>Sheet3!$G$19:$U$19</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Sheet3!$G$22:$U$22</c:f>
              <c:numCache>
                <c:formatCode>General</c:formatCode>
                <c:ptCount val="15"/>
                <c:pt idx="0">
                  <c:v>49411.088767595516</c:v>
                </c:pt>
                <c:pt idx="1">
                  <c:v>51919.213939799753</c:v>
                </c:pt>
                <c:pt idx="2">
                  <c:v>58489.752057040212</c:v>
                </c:pt>
                <c:pt idx="3">
                  <c:v>59657.532086657593</c:v>
                </c:pt>
                <c:pt idx="4">
                  <c:v>47798.399918380521</c:v>
                </c:pt>
                <c:pt idx="5">
                  <c:v>51026.637842251221</c:v>
                </c:pt>
                <c:pt idx="6">
                  <c:v>55564.099747336033</c:v>
                </c:pt>
                <c:pt idx="7">
                  <c:v>57570.983978176497</c:v>
                </c:pt>
                <c:pt idx="8">
                  <c:v>59726.326056398641</c:v>
                </c:pt>
                <c:pt idx="9">
                  <c:v>67084.246789852681</c:v>
                </c:pt>
                <c:pt idx="10">
                  <c:v>74068.919709645255</c:v>
                </c:pt>
                <c:pt idx="11">
                  <c:v>77938.561530443316</c:v>
                </c:pt>
                <c:pt idx="12">
                  <c:v>83348.399927680395</c:v>
                </c:pt>
                <c:pt idx="13">
                  <c:v>86669.017809910001</c:v>
                </c:pt>
                <c:pt idx="14">
                  <c:v>86378.776713338244</c:v>
                </c:pt>
              </c:numCache>
            </c:numRef>
          </c:val>
          <c:extLst>
            <c:ext xmlns:c16="http://schemas.microsoft.com/office/drawing/2014/chart" uri="{C3380CC4-5D6E-409C-BE32-E72D297353CC}">
              <c16:uniqueId val="{00000002-A025-364F-9105-EE4D1AD9541C}"/>
            </c:ext>
          </c:extLst>
        </c:ser>
        <c:dLbls>
          <c:showLegendKey val="0"/>
          <c:showVal val="0"/>
          <c:showCatName val="0"/>
          <c:showSerName val="0"/>
          <c:showPercent val="0"/>
          <c:showBubbleSize val="0"/>
        </c:dLbls>
        <c:gapWidth val="50"/>
        <c:axId val="-1905442536"/>
        <c:axId val="-2146226328"/>
      </c:barChart>
      <c:catAx>
        <c:axId val="-1905442536"/>
        <c:scaling>
          <c:orientation val="minMax"/>
        </c:scaling>
        <c:delete val="0"/>
        <c:axPos val="b"/>
        <c:numFmt formatCode="General" sourceLinked="0"/>
        <c:majorTickMark val="out"/>
        <c:minorTickMark val="none"/>
        <c:tickLblPos val="nextTo"/>
        <c:crossAx val="-2146226328"/>
        <c:crosses val="autoZero"/>
        <c:auto val="1"/>
        <c:lblAlgn val="ctr"/>
        <c:lblOffset val="100"/>
        <c:noMultiLvlLbl val="0"/>
      </c:catAx>
      <c:valAx>
        <c:axId val="-2146226328"/>
        <c:scaling>
          <c:orientation val="minMax"/>
        </c:scaling>
        <c:delete val="0"/>
        <c:axPos val="l"/>
        <c:majorGridlines>
          <c:spPr>
            <a:ln>
              <a:prstDash val="sysDot"/>
            </a:ln>
          </c:spPr>
        </c:majorGridlines>
        <c:numFmt formatCode="General" sourceLinked="1"/>
        <c:majorTickMark val="out"/>
        <c:minorTickMark val="none"/>
        <c:tickLblPos val="nextTo"/>
        <c:crossAx val="-1905442536"/>
        <c:crosses val="autoZero"/>
        <c:crossBetween val="between"/>
      </c:valAx>
    </c:plotArea>
    <c:legend>
      <c:legendPos val="r"/>
      <c:layout>
        <c:manualLayout>
          <c:xMode val="edge"/>
          <c:yMode val="edge"/>
          <c:x val="0.104330861554927"/>
          <c:y val="7.3498104403616205E-2"/>
          <c:w val="0.46537298371684099"/>
          <c:h val="0.107633056284631"/>
        </c:manualLayout>
      </c:layout>
      <c:overlay val="0"/>
    </c:legend>
    <c:plotVisOnly val="1"/>
    <c:dispBlanksAs val="gap"/>
    <c:showDLblsOverMax val="0"/>
  </c:chart>
  <c:spPr>
    <a:ln>
      <a:noFill/>
    </a:ln>
  </c:spPr>
  <c:txPr>
    <a:bodyPr/>
    <a:lstStyle/>
    <a:p>
      <a:pPr>
        <a:defRPr>
          <a:latin typeface="Arial"/>
          <a:cs typeface="Arial"/>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9.0652396605764102E-2"/>
          <c:y val="6.0185185185185203E-2"/>
          <c:w val="0.88746487271615304"/>
          <c:h val="0.78364209682123098"/>
        </c:manualLayout>
      </c:layout>
      <c:barChart>
        <c:barDir val="col"/>
        <c:grouping val="clustered"/>
        <c:varyColors val="0"/>
        <c:ser>
          <c:idx val="0"/>
          <c:order val="0"/>
          <c:tx>
            <c:strRef>
              <c:f>Sheet3!$A$28</c:f>
              <c:strCache>
                <c:ptCount val="1"/>
                <c:pt idx="0">
                  <c:v>C</c:v>
                </c:pt>
              </c:strCache>
            </c:strRef>
          </c:tx>
          <c:spPr>
            <a:solidFill>
              <a:schemeClr val="bg1">
                <a:lumMod val="65000"/>
              </a:schemeClr>
            </a:solidFill>
            <a:effectLst/>
          </c:spPr>
          <c:invertIfNegative val="0"/>
          <c:cat>
            <c:strRef>
              <c:f>Sheet3!$G$19:$U$19</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Sheet3!$G$28:$U$28</c:f>
              <c:numCache>
                <c:formatCode>General</c:formatCode>
                <c:ptCount val="15"/>
                <c:pt idx="0">
                  <c:v>25781.06255355613</c:v>
                </c:pt>
                <c:pt idx="1">
                  <c:v>28044.425087108011</c:v>
                </c:pt>
                <c:pt idx="2">
                  <c:v>30255.29157667387</c:v>
                </c:pt>
                <c:pt idx="3">
                  <c:v>30736.545138888901</c:v>
                </c:pt>
                <c:pt idx="4">
                  <c:v>28672.422062350121</c:v>
                </c:pt>
                <c:pt idx="5">
                  <c:v>32379.521141110541</c:v>
                </c:pt>
                <c:pt idx="6">
                  <c:v>33560.613810741677</c:v>
                </c:pt>
                <c:pt idx="7">
                  <c:v>33140.925637025481</c:v>
                </c:pt>
                <c:pt idx="8">
                  <c:v>33612.646121147707</c:v>
                </c:pt>
                <c:pt idx="9">
                  <c:v>35040.805511393737</c:v>
                </c:pt>
                <c:pt idx="10">
                  <c:v>35427.305888483577</c:v>
                </c:pt>
                <c:pt idx="11">
                  <c:v>36263.769580596207</c:v>
                </c:pt>
                <c:pt idx="12">
                  <c:v>37712.475633528273</c:v>
                </c:pt>
                <c:pt idx="13">
                  <c:v>37063.373718546129</c:v>
                </c:pt>
                <c:pt idx="14">
                  <c:v>38809.804811620503</c:v>
                </c:pt>
              </c:numCache>
            </c:numRef>
          </c:val>
          <c:extLst>
            <c:ext xmlns:c16="http://schemas.microsoft.com/office/drawing/2014/chart" uri="{C3380CC4-5D6E-409C-BE32-E72D297353CC}">
              <c16:uniqueId val="{00000000-99F8-D646-8DED-D37DD0724D8A}"/>
            </c:ext>
          </c:extLst>
        </c:ser>
        <c:ser>
          <c:idx val="1"/>
          <c:order val="1"/>
          <c:tx>
            <c:strRef>
              <c:f>Sheet3!$A$29</c:f>
              <c:strCache>
                <c:ptCount val="1"/>
                <c:pt idx="0">
                  <c:v>C16</c:v>
                </c:pt>
              </c:strCache>
            </c:strRef>
          </c:tx>
          <c:spPr>
            <a:solidFill>
              <a:srgbClr val="167144"/>
            </a:solidFill>
            <a:ln>
              <a:noFill/>
            </a:ln>
            <a:effectLst/>
          </c:spPr>
          <c:invertIfNegative val="0"/>
          <c:cat>
            <c:strRef>
              <c:f>Sheet3!$G$19:$U$19</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Sheet3!$G$29:$U$29</c:f>
              <c:numCache>
                <c:formatCode>General</c:formatCode>
                <c:ptCount val="15"/>
                <c:pt idx="0">
                  <c:v>19346.50123228371</c:v>
                </c:pt>
                <c:pt idx="1">
                  <c:v>21011.217143813828</c:v>
                </c:pt>
                <c:pt idx="2">
                  <c:v>22917.486282223828</c:v>
                </c:pt>
                <c:pt idx="3">
                  <c:v>20857.92877852948</c:v>
                </c:pt>
                <c:pt idx="4">
                  <c:v>19283.245406585411</c:v>
                </c:pt>
                <c:pt idx="5">
                  <c:v>22620.253752846591</c:v>
                </c:pt>
                <c:pt idx="6">
                  <c:v>24769.652823763128</c:v>
                </c:pt>
                <c:pt idx="7">
                  <c:v>24838.200473559598</c:v>
                </c:pt>
                <c:pt idx="8">
                  <c:v>23808.62448851117</c:v>
                </c:pt>
                <c:pt idx="9">
                  <c:v>24973.003575060549</c:v>
                </c:pt>
                <c:pt idx="10">
                  <c:v>21295.750162977682</c:v>
                </c:pt>
                <c:pt idx="11">
                  <c:v>20964.41008085935</c:v>
                </c:pt>
                <c:pt idx="12">
                  <c:v>22424.659103930291</c:v>
                </c:pt>
                <c:pt idx="13">
                  <c:v>24047.012516438699</c:v>
                </c:pt>
                <c:pt idx="14">
                  <c:v>24296.41627859891</c:v>
                </c:pt>
              </c:numCache>
            </c:numRef>
          </c:val>
          <c:extLst>
            <c:ext xmlns:c16="http://schemas.microsoft.com/office/drawing/2014/chart" uri="{C3380CC4-5D6E-409C-BE32-E72D297353CC}">
              <c16:uniqueId val="{00000001-99F8-D646-8DED-D37DD0724D8A}"/>
            </c:ext>
          </c:extLst>
        </c:ser>
        <c:ser>
          <c:idx val="2"/>
          <c:order val="2"/>
          <c:tx>
            <c:strRef>
              <c:f>Sheet3!$A$30</c:f>
              <c:strCache>
                <c:ptCount val="1"/>
                <c:pt idx="0">
                  <c:v>C31</c:v>
                </c:pt>
              </c:strCache>
            </c:strRef>
          </c:tx>
          <c:spPr>
            <a:solidFill>
              <a:srgbClr val="FF6600"/>
            </a:solidFill>
            <a:effectLst/>
          </c:spPr>
          <c:invertIfNegative val="0"/>
          <c:cat>
            <c:strRef>
              <c:f>Sheet3!$G$19:$U$19</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Sheet3!$G$30:$U$30</c:f>
              <c:numCache>
                <c:formatCode>General</c:formatCode>
                <c:ptCount val="15"/>
                <c:pt idx="0">
                  <c:v>22301.283892780601</c:v>
                </c:pt>
                <c:pt idx="1">
                  <c:v>22946.480013703109</c:v>
                </c:pt>
                <c:pt idx="2">
                  <c:v>24218.56003263027</c:v>
                </c:pt>
                <c:pt idx="3">
                  <c:v>24284.948440604199</c:v>
                </c:pt>
                <c:pt idx="4">
                  <c:v>18956.12103486681</c:v>
                </c:pt>
                <c:pt idx="5">
                  <c:v>19272.771133523231</c:v>
                </c:pt>
                <c:pt idx="6">
                  <c:v>20999.67043831704</c:v>
                </c:pt>
                <c:pt idx="7">
                  <c:v>20993.583586275781</c:v>
                </c:pt>
                <c:pt idx="8">
                  <c:v>22048.825267506221</c:v>
                </c:pt>
                <c:pt idx="9">
                  <c:v>24165.361728781711</c:v>
                </c:pt>
                <c:pt idx="10">
                  <c:v>23664.85853905397</c:v>
                </c:pt>
                <c:pt idx="11">
                  <c:v>27095.468759580599</c:v>
                </c:pt>
                <c:pt idx="12">
                  <c:v>29108.660278430631</c:v>
                </c:pt>
                <c:pt idx="13">
                  <c:v>31087.991535884321</c:v>
                </c:pt>
                <c:pt idx="14">
                  <c:v>32188.65143699335</c:v>
                </c:pt>
              </c:numCache>
            </c:numRef>
          </c:val>
          <c:extLst>
            <c:ext xmlns:c16="http://schemas.microsoft.com/office/drawing/2014/chart" uri="{C3380CC4-5D6E-409C-BE32-E72D297353CC}">
              <c16:uniqueId val="{00000002-99F8-D646-8DED-D37DD0724D8A}"/>
            </c:ext>
          </c:extLst>
        </c:ser>
        <c:dLbls>
          <c:showLegendKey val="0"/>
          <c:showVal val="0"/>
          <c:showCatName val="0"/>
          <c:showSerName val="0"/>
          <c:showPercent val="0"/>
          <c:showBubbleSize val="0"/>
        </c:dLbls>
        <c:gapWidth val="50"/>
        <c:axId val="-2120262296"/>
        <c:axId val="-2136150088"/>
      </c:barChart>
      <c:catAx>
        <c:axId val="-2120262296"/>
        <c:scaling>
          <c:orientation val="minMax"/>
        </c:scaling>
        <c:delete val="0"/>
        <c:axPos val="b"/>
        <c:numFmt formatCode="General" sourceLinked="0"/>
        <c:majorTickMark val="out"/>
        <c:minorTickMark val="none"/>
        <c:tickLblPos val="nextTo"/>
        <c:crossAx val="-2136150088"/>
        <c:crosses val="autoZero"/>
        <c:auto val="1"/>
        <c:lblAlgn val="ctr"/>
        <c:lblOffset val="100"/>
        <c:noMultiLvlLbl val="0"/>
      </c:catAx>
      <c:valAx>
        <c:axId val="-2136150088"/>
        <c:scaling>
          <c:orientation val="minMax"/>
        </c:scaling>
        <c:delete val="0"/>
        <c:axPos val="l"/>
        <c:majorGridlines>
          <c:spPr>
            <a:ln>
              <a:prstDash val="sysDot"/>
            </a:ln>
          </c:spPr>
        </c:majorGridlines>
        <c:numFmt formatCode="General" sourceLinked="1"/>
        <c:majorTickMark val="out"/>
        <c:minorTickMark val="none"/>
        <c:tickLblPos val="nextTo"/>
        <c:crossAx val="-2120262296"/>
        <c:crosses val="autoZero"/>
        <c:crossBetween val="between"/>
      </c:valAx>
    </c:plotArea>
    <c:legend>
      <c:legendPos val="r"/>
      <c:layout>
        <c:manualLayout>
          <c:xMode val="edge"/>
          <c:yMode val="edge"/>
          <c:x val="0.10433089839673655"/>
          <c:y val="3.9025350213871927E-2"/>
          <c:w val="0.37333904135769402"/>
          <c:h val="0.15392935258092699"/>
        </c:manualLayout>
      </c:layout>
      <c:overlay val="0"/>
    </c:legend>
    <c:plotVisOnly val="1"/>
    <c:dispBlanksAs val="gap"/>
    <c:showDLblsOverMax val="0"/>
  </c:chart>
  <c:spPr>
    <a:ln>
      <a:noFill/>
    </a:ln>
  </c:spPr>
  <c:txPr>
    <a:bodyPr/>
    <a:lstStyle/>
    <a:p>
      <a:pPr>
        <a:defRPr>
          <a:latin typeface="Arial"/>
          <a:cs typeface="Arial"/>
        </a:defRPr>
      </a:pPr>
      <a:endParaRPr lang="sl-SI"/>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_Reference.XSL" StyleName="IEEE - Reference Order"/>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C901AD2F3B43B4187093780A291FEF2" ma:contentTypeVersion="14" ma:contentTypeDescription="Ustvari nov dokument." ma:contentTypeScope="" ma:versionID="86b934c3b82b67d6ce25e794046dfdd3">
  <xsd:schema xmlns:xsd="http://www.w3.org/2001/XMLSchema" xmlns:xs="http://www.w3.org/2001/XMLSchema" xmlns:p="http://schemas.microsoft.com/office/2006/metadata/properties" xmlns:ns2="11818126-424f-4c2b-908c-6d7427daddec" xmlns:ns3="5d1aa827-8517-4dee-945e-cc69f8b44094" targetNamespace="http://schemas.microsoft.com/office/2006/metadata/properties" ma:root="true" ma:fieldsID="961d71ec1d02fa0aff7b0efebc11bb7d" ns2:_="" ns3:_="">
    <xsd:import namespace="11818126-424f-4c2b-908c-6d7427daddec"/>
    <xsd:import namespace="5d1aa827-8517-4dee-945e-cc69f8b44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Decisio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18126-424f-4c2b-908c-6d7427daddec"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1aa827-8517-4dee-945e-cc69f8b44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Decision" ma:index="15" nillable="true" ma:displayName="Decision" ma:description="Select your decision about each candidate" ma:internalName="Decision">
      <xsd:simpleType>
        <xsd:restriction base="dms:Choice">
          <xsd:enumeration value="Yes"/>
          <xsd:enumeration value="No"/>
          <xsd:enumeration value="Maybe"/>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cision xmlns="5d1aa827-8517-4dee-945e-cc69f8b44094" xsi:nil="true"/>
  </documentManagement>
</p:properties>
</file>

<file path=customXml/itemProps1.xml><?xml version="1.0" encoding="utf-8"?>
<ds:datastoreItem xmlns:ds="http://schemas.openxmlformats.org/officeDocument/2006/customXml" ds:itemID="{ADD4BA74-624B-420F-8026-74E789A74FFD}">
  <ds:schemaRefs>
    <ds:schemaRef ds:uri="http://schemas.openxmlformats.org/officeDocument/2006/bibliography"/>
  </ds:schemaRefs>
</ds:datastoreItem>
</file>

<file path=customXml/itemProps2.xml><?xml version="1.0" encoding="utf-8"?>
<ds:datastoreItem xmlns:ds="http://schemas.openxmlformats.org/officeDocument/2006/customXml" ds:itemID="{AA69DF65-3E8D-43DC-A18E-256C82903E2D}">
  <ds:schemaRefs>
    <ds:schemaRef ds:uri="http://schemas.microsoft.com/sharepoint/v3/contenttype/forms"/>
  </ds:schemaRefs>
</ds:datastoreItem>
</file>

<file path=customXml/itemProps3.xml><?xml version="1.0" encoding="utf-8"?>
<ds:datastoreItem xmlns:ds="http://schemas.openxmlformats.org/officeDocument/2006/customXml" ds:itemID="{37A7FD69-8073-47C2-B377-05BCB6199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18126-424f-4c2b-908c-6d7427daddec"/>
    <ds:schemaRef ds:uri="5d1aa827-8517-4dee-945e-cc69f8b44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88D0C-0F9F-4F11-82C8-15F1DFF5174C}">
  <ds:schemaRefs>
    <ds:schemaRef ds:uri="11818126-424f-4c2b-908c-6d7427daddec"/>
    <ds:schemaRef ds:uri="http://purl.org/dc/terms/"/>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5d1aa827-8517-4dee-945e-cc69f8b4409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87</Pages>
  <Words>29942</Words>
  <Characters>170673</Characters>
  <Application>Microsoft Office Word</Application>
  <DocSecurity>0</DocSecurity>
  <Lines>1422</Lines>
  <Paragraphs>400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Pečnik</dc:creator>
  <cp:keywords/>
  <dc:description/>
  <cp:lastModifiedBy>Sebastijan Milovanovič Jarh</cp:lastModifiedBy>
  <cp:revision>10</cp:revision>
  <cp:lastPrinted>2021-02-22T13:06:00Z</cp:lastPrinted>
  <dcterms:created xsi:type="dcterms:W3CDTF">2021-02-22T13:13:00Z</dcterms:created>
  <dcterms:modified xsi:type="dcterms:W3CDTF">2023-06-27T12:09:00Z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0x0101001C901AD2F3B43B4187093780A291FEF2</vt:lpwstr>
  </property>
</Properties>
</file>