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58119" w14:textId="402D30BA" w:rsidR="00CA52D1" w:rsidRDefault="00CF5C07" w:rsidP="002B2EB0">
      <w:pPr>
        <w:pStyle w:val="Naslov1"/>
        <w:spacing w:before="0" w:after="0" w:line="240" w:lineRule="auto"/>
        <w:jc w:val="both"/>
        <w:rPr>
          <w:rFonts w:ascii="Arial" w:hAnsi="Arial" w:cs="Arial"/>
          <w:color w:val="auto"/>
          <w:sz w:val="36"/>
          <w:szCs w:val="36"/>
        </w:rPr>
      </w:pPr>
      <w:r w:rsidRPr="00563DDB">
        <w:rPr>
          <w:rFonts w:ascii="Arial" w:hAnsi="Arial" w:cs="Arial"/>
          <w:color w:val="auto"/>
          <w:sz w:val="36"/>
          <w:szCs w:val="36"/>
        </w:rPr>
        <w:t>Demo les 2025 – Vprašanja in odgovori</w:t>
      </w:r>
    </w:p>
    <w:p w14:paraId="3AE3413F" w14:textId="77777777" w:rsidR="007C5D44" w:rsidRPr="007C5D44" w:rsidRDefault="007C5D44" w:rsidP="002B2EB0">
      <w:pPr>
        <w:spacing w:after="0" w:line="240" w:lineRule="auto"/>
      </w:pPr>
    </w:p>
    <w:p w14:paraId="6C2BC124" w14:textId="77777777" w:rsidR="00792255" w:rsidRPr="00792255" w:rsidRDefault="00792255" w:rsidP="002B2EB0">
      <w:pPr>
        <w:spacing w:after="0" w:line="240" w:lineRule="auto"/>
        <w:jc w:val="both"/>
        <w:rPr>
          <w:rFonts w:ascii="Arial" w:hAnsi="Arial" w:cs="Arial"/>
          <w:sz w:val="24"/>
          <w:szCs w:val="24"/>
        </w:rPr>
      </w:pPr>
    </w:p>
    <w:p w14:paraId="217B3E1C" w14:textId="77777777" w:rsidR="00CF5C07" w:rsidRDefault="00CF5C07" w:rsidP="00792255">
      <w:pPr>
        <w:spacing w:after="0" w:line="240" w:lineRule="auto"/>
        <w:jc w:val="both"/>
        <w:rPr>
          <w:rFonts w:ascii="Arial" w:hAnsi="Arial" w:cs="Arial"/>
          <w:color w:val="FF0000"/>
          <w:sz w:val="24"/>
          <w:szCs w:val="24"/>
        </w:rPr>
      </w:pPr>
      <w:r w:rsidRPr="00792255">
        <w:rPr>
          <w:rFonts w:ascii="Arial" w:hAnsi="Arial" w:cs="Arial"/>
          <w:color w:val="FF0000"/>
          <w:sz w:val="24"/>
          <w:szCs w:val="24"/>
        </w:rPr>
        <w:t xml:space="preserve">1. Vezano na prejeto obvestilo bi vas prosili za pojasnilo ali so do sofinanciranja upravičene tudi rekonstrukcije </w:t>
      </w:r>
      <w:proofErr w:type="spellStart"/>
      <w:r w:rsidRPr="00792255">
        <w:rPr>
          <w:rFonts w:ascii="Arial" w:hAnsi="Arial" w:cs="Arial"/>
          <w:color w:val="FF0000"/>
          <w:sz w:val="24"/>
          <w:szCs w:val="24"/>
        </w:rPr>
        <w:t>oz</w:t>
      </w:r>
      <w:proofErr w:type="spellEnd"/>
      <w:r w:rsidRPr="00792255">
        <w:rPr>
          <w:rFonts w:ascii="Arial" w:hAnsi="Arial" w:cs="Arial"/>
          <w:color w:val="FF0000"/>
          <w:sz w:val="24"/>
          <w:szCs w:val="24"/>
        </w:rPr>
        <w:t xml:space="preserve"> delne obnove objektov?</w:t>
      </w:r>
    </w:p>
    <w:p w14:paraId="2BE6BCAB" w14:textId="77777777" w:rsidR="00792255" w:rsidRPr="00792255" w:rsidRDefault="00792255" w:rsidP="00792255">
      <w:pPr>
        <w:spacing w:after="0" w:line="240" w:lineRule="auto"/>
        <w:jc w:val="both"/>
        <w:rPr>
          <w:rFonts w:ascii="Arial" w:hAnsi="Arial" w:cs="Arial"/>
          <w:color w:val="FF0000"/>
          <w:sz w:val="24"/>
          <w:szCs w:val="24"/>
        </w:rPr>
      </w:pPr>
    </w:p>
    <w:p w14:paraId="1425F45F" w14:textId="33476938" w:rsidR="00CF5C07" w:rsidRPr="00792255" w:rsidRDefault="00DF40DB" w:rsidP="00792255">
      <w:pPr>
        <w:spacing w:after="0" w:line="240" w:lineRule="auto"/>
        <w:jc w:val="both"/>
        <w:rPr>
          <w:rFonts w:ascii="Arial" w:hAnsi="Arial" w:cs="Arial"/>
          <w:sz w:val="24"/>
          <w:szCs w:val="24"/>
        </w:rPr>
      </w:pPr>
      <w:r w:rsidRPr="00792255">
        <w:rPr>
          <w:rFonts w:ascii="Arial" w:hAnsi="Arial" w:cs="Arial"/>
          <w:sz w:val="24"/>
          <w:szCs w:val="24"/>
        </w:rPr>
        <w:t>Odgovor na vaše vprašanje je pritrdilen, saj je namen javnega poziva promocija lesene gradnje, ki v skladu s 3. členom Gradbenega zakona obsega tudi rekonstrukcijo in delno obnovo objektov.</w:t>
      </w:r>
    </w:p>
    <w:p w14:paraId="57FE5037" w14:textId="77777777" w:rsidR="00CF5C07" w:rsidRPr="00792255" w:rsidRDefault="00CF5C07" w:rsidP="00792255">
      <w:pPr>
        <w:spacing w:after="0" w:line="240" w:lineRule="auto"/>
        <w:jc w:val="both"/>
        <w:rPr>
          <w:rFonts w:ascii="Arial" w:hAnsi="Arial" w:cs="Arial"/>
          <w:sz w:val="24"/>
          <w:szCs w:val="24"/>
        </w:rPr>
      </w:pPr>
    </w:p>
    <w:p w14:paraId="1F354456" w14:textId="681191FB" w:rsidR="00CF5C07" w:rsidRDefault="00A35017" w:rsidP="00792255">
      <w:pPr>
        <w:spacing w:after="0" w:line="240" w:lineRule="auto"/>
        <w:jc w:val="both"/>
        <w:rPr>
          <w:rFonts w:ascii="Arial" w:hAnsi="Arial" w:cs="Arial"/>
          <w:color w:val="FF0000"/>
          <w:sz w:val="24"/>
          <w:szCs w:val="24"/>
        </w:rPr>
      </w:pPr>
      <w:r w:rsidRPr="00792255">
        <w:rPr>
          <w:rFonts w:ascii="Arial" w:hAnsi="Arial" w:cs="Arial"/>
          <w:color w:val="FF0000"/>
          <w:sz w:val="24"/>
          <w:szCs w:val="24"/>
        </w:rPr>
        <w:t>2. Ali se načrtujejo sorodni razpisi tudi v letu 2026, glede na to, da so bili objavljeni že v letu 2024 in ponovno letos?</w:t>
      </w:r>
    </w:p>
    <w:p w14:paraId="7E9CF79A" w14:textId="77777777" w:rsidR="00792255" w:rsidRPr="00792255" w:rsidRDefault="00792255" w:rsidP="00792255">
      <w:pPr>
        <w:spacing w:after="0" w:line="240" w:lineRule="auto"/>
        <w:jc w:val="both"/>
        <w:rPr>
          <w:rFonts w:ascii="Arial" w:hAnsi="Arial" w:cs="Arial"/>
          <w:color w:val="FF0000"/>
          <w:sz w:val="24"/>
          <w:szCs w:val="24"/>
        </w:rPr>
      </w:pPr>
    </w:p>
    <w:p w14:paraId="532DDEF1" w14:textId="4E1B3EDE" w:rsidR="00CF5C07" w:rsidRPr="00792255" w:rsidRDefault="00EB17F5" w:rsidP="00792255">
      <w:pPr>
        <w:spacing w:after="0" w:line="240" w:lineRule="auto"/>
        <w:jc w:val="both"/>
        <w:rPr>
          <w:rFonts w:ascii="Arial" w:hAnsi="Arial" w:cs="Arial"/>
          <w:sz w:val="24"/>
          <w:szCs w:val="24"/>
        </w:rPr>
      </w:pPr>
      <w:r w:rsidRPr="00792255">
        <w:rPr>
          <w:rFonts w:ascii="Arial" w:hAnsi="Arial" w:cs="Arial"/>
          <w:sz w:val="24"/>
          <w:szCs w:val="24"/>
        </w:rPr>
        <w:t>Predvidoma da, odvisno od razpoložljivosti sredstev Gozdnega sklada.</w:t>
      </w:r>
    </w:p>
    <w:p w14:paraId="0F254F3E" w14:textId="77777777" w:rsidR="00CF5C07" w:rsidRPr="00792255" w:rsidRDefault="00CF5C07" w:rsidP="00792255">
      <w:pPr>
        <w:spacing w:after="0" w:line="240" w:lineRule="auto"/>
        <w:jc w:val="both"/>
        <w:rPr>
          <w:rFonts w:ascii="Arial" w:hAnsi="Arial" w:cs="Arial"/>
          <w:sz w:val="24"/>
          <w:szCs w:val="24"/>
        </w:rPr>
      </w:pPr>
    </w:p>
    <w:p w14:paraId="58820D23" w14:textId="16C44492" w:rsidR="00A35017" w:rsidRDefault="00A35017" w:rsidP="00792255">
      <w:pPr>
        <w:spacing w:after="0" w:line="240" w:lineRule="auto"/>
        <w:jc w:val="both"/>
        <w:rPr>
          <w:rFonts w:ascii="Arial" w:hAnsi="Arial" w:cs="Arial"/>
          <w:color w:val="FF0000"/>
          <w:sz w:val="24"/>
          <w:szCs w:val="24"/>
        </w:rPr>
      </w:pPr>
      <w:r w:rsidRPr="00792255">
        <w:rPr>
          <w:rFonts w:ascii="Arial" w:hAnsi="Arial" w:cs="Arial"/>
          <w:color w:val="FF0000"/>
          <w:sz w:val="24"/>
          <w:szCs w:val="24"/>
        </w:rPr>
        <w:t>3. Od kdaj dalje so upravičeni stroški za že pridobljeno projektno dokumentacijo?</w:t>
      </w:r>
    </w:p>
    <w:p w14:paraId="6465F1A7" w14:textId="77777777" w:rsidR="00792255" w:rsidRPr="00792255" w:rsidRDefault="00792255" w:rsidP="00792255">
      <w:pPr>
        <w:spacing w:after="0" w:line="240" w:lineRule="auto"/>
        <w:jc w:val="both"/>
        <w:rPr>
          <w:rFonts w:ascii="Arial" w:hAnsi="Arial" w:cs="Arial"/>
          <w:color w:val="FF0000"/>
          <w:sz w:val="24"/>
          <w:szCs w:val="24"/>
        </w:rPr>
      </w:pPr>
    </w:p>
    <w:p w14:paraId="56D1710C" w14:textId="03F72857" w:rsidR="00A35017" w:rsidRPr="00792255" w:rsidRDefault="00EB17F5" w:rsidP="00792255">
      <w:pPr>
        <w:spacing w:after="0" w:line="240" w:lineRule="auto"/>
        <w:jc w:val="both"/>
        <w:rPr>
          <w:rFonts w:ascii="Arial" w:hAnsi="Arial" w:cs="Arial"/>
          <w:sz w:val="24"/>
          <w:szCs w:val="24"/>
        </w:rPr>
      </w:pPr>
      <w:r w:rsidRPr="00792255">
        <w:rPr>
          <w:rFonts w:ascii="Arial" w:hAnsi="Arial" w:cs="Arial"/>
          <w:sz w:val="24"/>
          <w:szCs w:val="24"/>
        </w:rPr>
        <w:t>Obdobje upravičenih stroškov se prične 5.</w:t>
      </w:r>
      <w:r w:rsidR="00534035">
        <w:rPr>
          <w:rFonts w:ascii="Arial" w:hAnsi="Arial" w:cs="Arial"/>
          <w:sz w:val="24"/>
          <w:szCs w:val="24"/>
        </w:rPr>
        <w:t xml:space="preserve"> </w:t>
      </w:r>
      <w:r w:rsidRPr="00792255">
        <w:rPr>
          <w:rFonts w:ascii="Arial" w:hAnsi="Arial" w:cs="Arial"/>
          <w:sz w:val="24"/>
          <w:szCs w:val="24"/>
        </w:rPr>
        <w:t>3.</w:t>
      </w:r>
      <w:r w:rsidR="00534035">
        <w:rPr>
          <w:rFonts w:ascii="Arial" w:hAnsi="Arial" w:cs="Arial"/>
          <w:sz w:val="24"/>
          <w:szCs w:val="24"/>
        </w:rPr>
        <w:t xml:space="preserve"> </w:t>
      </w:r>
      <w:r w:rsidRPr="00792255">
        <w:rPr>
          <w:rFonts w:ascii="Arial" w:hAnsi="Arial" w:cs="Arial"/>
          <w:sz w:val="24"/>
          <w:szCs w:val="24"/>
        </w:rPr>
        <w:t>2025 (7. točka javnega poziva).</w:t>
      </w:r>
    </w:p>
    <w:p w14:paraId="380BA4A1" w14:textId="77777777" w:rsidR="00A35017" w:rsidRPr="00792255" w:rsidRDefault="00A35017" w:rsidP="00792255">
      <w:pPr>
        <w:spacing w:after="0" w:line="240" w:lineRule="auto"/>
        <w:jc w:val="both"/>
        <w:rPr>
          <w:rFonts w:ascii="Arial" w:hAnsi="Arial" w:cs="Arial"/>
          <w:sz w:val="24"/>
          <w:szCs w:val="24"/>
        </w:rPr>
      </w:pPr>
    </w:p>
    <w:p w14:paraId="676F1A1F" w14:textId="6154C698" w:rsidR="00A35017" w:rsidRDefault="00A35017" w:rsidP="00792255">
      <w:pPr>
        <w:spacing w:after="0" w:line="240" w:lineRule="auto"/>
        <w:jc w:val="both"/>
        <w:rPr>
          <w:rFonts w:ascii="Arial" w:hAnsi="Arial" w:cs="Arial"/>
          <w:color w:val="FF0000"/>
          <w:sz w:val="24"/>
          <w:szCs w:val="24"/>
        </w:rPr>
      </w:pPr>
      <w:r w:rsidRPr="00792255">
        <w:rPr>
          <w:rFonts w:ascii="Arial" w:hAnsi="Arial" w:cs="Arial"/>
          <w:color w:val="FF0000"/>
          <w:sz w:val="24"/>
          <w:szCs w:val="24"/>
        </w:rPr>
        <w:t xml:space="preserve">4. Če bomo na razpisu uspešni, ali morajo biti vsi stroški (in plačila) izvedeni do konca novembra 2025, da bomo sploh lahko uveljavljali </w:t>
      </w:r>
      <w:proofErr w:type="spellStart"/>
      <w:r w:rsidRPr="00792255">
        <w:rPr>
          <w:rFonts w:ascii="Arial" w:hAnsi="Arial" w:cs="Arial"/>
          <w:color w:val="FF0000"/>
          <w:sz w:val="24"/>
          <w:szCs w:val="24"/>
        </w:rPr>
        <w:t>sofinancerski</w:t>
      </w:r>
      <w:proofErr w:type="spellEnd"/>
      <w:r w:rsidRPr="00792255">
        <w:rPr>
          <w:rFonts w:ascii="Arial" w:hAnsi="Arial" w:cs="Arial"/>
          <w:color w:val="FF0000"/>
          <w:sz w:val="24"/>
          <w:szCs w:val="24"/>
        </w:rPr>
        <w:t xml:space="preserve"> delež v višini med 100.00 in 200.000 EUR?</w:t>
      </w:r>
    </w:p>
    <w:p w14:paraId="01B750C0" w14:textId="77777777" w:rsidR="00792255" w:rsidRPr="00792255" w:rsidRDefault="00792255" w:rsidP="00792255">
      <w:pPr>
        <w:spacing w:after="0" w:line="240" w:lineRule="auto"/>
        <w:jc w:val="both"/>
        <w:rPr>
          <w:rFonts w:ascii="Arial" w:hAnsi="Arial" w:cs="Arial"/>
          <w:color w:val="FF0000"/>
          <w:sz w:val="24"/>
          <w:szCs w:val="24"/>
        </w:rPr>
      </w:pPr>
    </w:p>
    <w:p w14:paraId="2CCCF772" w14:textId="3EF6E98C" w:rsidR="00A35017" w:rsidRPr="00792255" w:rsidRDefault="00237EB6" w:rsidP="00792255">
      <w:pPr>
        <w:spacing w:after="0" w:line="240" w:lineRule="auto"/>
        <w:jc w:val="both"/>
        <w:rPr>
          <w:rFonts w:ascii="Arial" w:hAnsi="Arial" w:cs="Arial"/>
          <w:sz w:val="24"/>
          <w:szCs w:val="24"/>
        </w:rPr>
      </w:pPr>
      <w:r w:rsidRPr="00792255">
        <w:rPr>
          <w:rFonts w:ascii="Arial" w:hAnsi="Arial" w:cs="Arial"/>
          <w:sz w:val="24"/>
          <w:szCs w:val="24"/>
        </w:rPr>
        <w:t>Do konca novembra 2025 (21.</w:t>
      </w:r>
      <w:r w:rsidR="00534035">
        <w:rPr>
          <w:rFonts w:ascii="Arial" w:hAnsi="Arial" w:cs="Arial"/>
          <w:sz w:val="24"/>
          <w:szCs w:val="24"/>
        </w:rPr>
        <w:t xml:space="preserve"> </w:t>
      </w:r>
      <w:r w:rsidRPr="00792255">
        <w:rPr>
          <w:rFonts w:ascii="Arial" w:hAnsi="Arial" w:cs="Arial"/>
          <w:sz w:val="24"/>
          <w:szCs w:val="24"/>
        </w:rPr>
        <w:t>11.</w:t>
      </w:r>
      <w:r w:rsidR="00534035">
        <w:rPr>
          <w:rFonts w:ascii="Arial" w:hAnsi="Arial" w:cs="Arial"/>
          <w:sz w:val="24"/>
          <w:szCs w:val="24"/>
        </w:rPr>
        <w:t xml:space="preserve"> </w:t>
      </w:r>
      <w:r w:rsidRPr="00792255">
        <w:rPr>
          <w:rFonts w:ascii="Arial" w:hAnsi="Arial" w:cs="Arial"/>
          <w:sz w:val="24"/>
          <w:szCs w:val="24"/>
        </w:rPr>
        <w:t>2025) morajo biti plačani tisti stroški, ki jih boste uveljavljali v okviru projekta (seveda morajo spadati v kategorijo upravičenih stroškov glede na besedilo javnega poziva – 8. točka).</w:t>
      </w:r>
    </w:p>
    <w:p w14:paraId="123FA7BC" w14:textId="77777777" w:rsidR="00A35017" w:rsidRPr="00792255" w:rsidRDefault="00A35017" w:rsidP="00792255">
      <w:pPr>
        <w:spacing w:after="0" w:line="240" w:lineRule="auto"/>
        <w:jc w:val="both"/>
        <w:rPr>
          <w:rFonts w:ascii="Arial" w:hAnsi="Arial" w:cs="Arial"/>
          <w:sz w:val="24"/>
          <w:szCs w:val="24"/>
        </w:rPr>
      </w:pPr>
    </w:p>
    <w:p w14:paraId="74EFA4C6" w14:textId="5BE077BC" w:rsidR="00A35017" w:rsidRDefault="00A35017" w:rsidP="00792255">
      <w:pPr>
        <w:spacing w:after="0" w:line="240" w:lineRule="auto"/>
        <w:jc w:val="both"/>
        <w:rPr>
          <w:rFonts w:ascii="Arial" w:hAnsi="Arial" w:cs="Arial"/>
          <w:color w:val="FF0000"/>
          <w:sz w:val="24"/>
          <w:szCs w:val="24"/>
        </w:rPr>
      </w:pPr>
      <w:r w:rsidRPr="00792255">
        <w:rPr>
          <w:rFonts w:ascii="Arial" w:hAnsi="Arial" w:cs="Arial"/>
          <w:color w:val="FF0000"/>
          <w:sz w:val="24"/>
          <w:szCs w:val="24"/>
        </w:rPr>
        <w:t>5. Ali je možno uveljavljati stroške iz tega razpisa tudi v letu 2026?</w:t>
      </w:r>
    </w:p>
    <w:p w14:paraId="7F2BB27A" w14:textId="77777777" w:rsidR="00792255" w:rsidRPr="00792255" w:rsidRDefault="00792255" w:rsidP="00792255">
      <w:pPr>
        <w:spacing w:after="0" w:line="240" w:lineRule="auto"/>
        <w:jc w:val="both"/>
        <w:rPr>
          <w:rFonts w:ascii="Arial" w:hAnsi="Arial" w:cs="Arial"/>
          <w:color w:val="FF0000"/>
          <w:sz w:val="24"/>
          <w:szCs w:val="24"/>
        </w:rPr>
      </w:pPr>
    </w:p>
    <w:p w14:paraId="332C7671" w14:textId="216A646C" w:rsidR="00A35017" w:rsidRPr="00792255" w:rsidRDefault="00237EB6" w:rsidP="00792255">
      <w:pPr>
        <w:spacing w:after="0" w:line="240" w:lineRule="auto"/>
        <w:jc w:val="both"/>
        <w:rPr>
          <w:rFonts w:ascii="Arial" w:hAnsi="Arial" w:cs="Arial"/>
          <w:sz w:val="24"/>
          <w:szCs w:val="24"/>
        </w:rPr>
      </w:pPr>
      <w:r w:rsidRPr="00792255">
        <w:rPr>
          <w:rFonts w:ascii="Arial" w:hAnsi="Arial" w:cs="Arial"/>
          <w:sz w:val="24"/>
          <w:szCs w:val="24"/>
        </w:rPr>
        <w:t>Ne, vsi stroški projekta, ki so upravičeni do sofinanciranja, so vezani na obdobje upravičenosti, torej od 5.</w:t>
      </w:r>
      <w:r w:rsidR="00792255">
        <w:rPr>
          <w:rFonts w:ascii="Arial" w:hAnsi="Arial" w:cs="Arial"/>
          <w:sz w:val="24"/>
          <w:szCs w:val="24"/>
        </w:rPr>
        <w:t xml:space="preserve"> </w:t>
      </w:r>
      <w:r w:rsidRPr="00792255">
        <w:rPr>
          <w:rFonts w:ascii="Arial" w:hAnsi="Arial" w:cs="Arial"/>
          <w:sz w:val="24"/>
          <w:szCs w:val="24"/>
        </w:rPr>
        <w:t>3.</w:t>
      </w:r>
      <w:r w:rsidR="00792255">
        <w:rPr>
          <w:rFonts w:ascii="Arial" w:hAnsi="Arial" w:cs="Arial"/>
          <w:sz w:val="24"/>
          <w:szCs w:val="24"/>
        </w:rPr>
        <w:t xml:space="preserve"> </w:t>
      </w:r>
      <w:r w:rsidRPr="00792255">
        <w:rPr>
          <w:rFonts w:ascii="Arial" w:hAnsi="Arial" w:cs="Arial"/>
          <w:sz w:val="24"/>
          <w:szCs w:val="24"/>
        </w:rPr>
        <w:t>2025 do 21.</w:t>
      </w:r>
      <w:r w:rsidR="00534035">
        <w:rPr>
          <w:rFonts w:ascii="Arial" w:hAnsi="Arial" w:cs="Arial"/>
          <w:sz w:val="24"/>
          <w:szCs w:val="24"/>
        </w:rPr>
        <w:t xml:space="preserve"> </w:t>
      </w:r>
      <w:r w:rsidRPr="00792255">
        <w:rPr>
          <w:rFonts w:ascii="Arial" w:hAnsi="Arial" w:cs="Arial"/>
          <w:sz w:val="24"/>
          <w:szCs w:val="24"/>
        </w:rPr>
        <w:t>11.</w:t>
      </w:r>
      <w:r w:rsidR="00792255">
        <w:rPr>
          <w:rFonts w:ascii="Arial" w:hAnsi="Arial" w:cs="Arial"/>
          <w:sz w:val="24"/>
          <w:szCs w:val="24"/>
        </w:rPr>
        <w:t xml:space="preserve"> </w:t>
      </w:r>
      <w:r w:rsidRPr="00792255">
        <w:rPr>
          <w:rFonts w:ascii="Arial" w:hAnsi="Arial" w:cs="Arial"/>
          <w:sz w:val="24"/>
          <w:szCs w:val="24"/>
        </w:rPr>
        <w:t>2025.</w:t>
      </w:r>
    </w:p>
    <w:p w14:paraId="68E2EB17" w14:textId="77777777" w:rsidR="00A35017" w:rsidRPr="00792255" w:rsidRDefault="00A35017" w:rsidP="00792255">
      <w:pPr>
        <w:spacing w:after="0" w:line="240" w:lineRule="auto"/>
        <w:jc w:val="both"/>
        <w:rPr>
          <w:rFonts w:ascii="Arial" w:hAnsi="Arial" w:cs="Arial"/>
          <w:sz w:val="24"/>
          <w:szCs w:val="24"/>
        </w:rPr>
      </w:pPr>
    </w:p>
    <w:p w14:paraId="1247AAF6" w14:textId="17633C0D" w:rsidR="00A35017" w:rsidRDefault="00A35017" w:rsidP="00792255">
      <w:pPr>
        <w:spacing w:after="0" w:line="240" w:lineRule="auto"/>
        <w:jc w:val="both"/>
        <w:rPr>
          <w:rFonts w:ascii="Arial" w:hAnsi="Arial" w:cs="Arial"/>
          <w:color w:val="FF0000"/>
          <w:sz w:val="24"/>
          <w:szCs w:val="24"/>
        </w:rPr>
      </w:pPr>
      <w:r w:rsidRPr="00792255">
        <w:rPr>
          <w:rFonts w:ascii="Arial" w:hAnsi="Arial" w:cs="Arial"/>
          <w:color w:val="FF0000"/>
          <w:sz w:val="24"/>
          <w:szCs w:val="24"/>
        </w:rPr>
        <w:t>6. Ali mora biti objekt zaključen do konca leta 2025?</w:t>
      </w:r>
    </w:p>
    <w:p w14:paraId="010CB148" w14:textId="77777777" w:rsidR="00792255" w:rsidRPr="00792255" w:rsidRDefault="00792255" w:rsidP="00792255">
      <w:pPr>
        <w:spacing w:after="0" w:line="240" w:lineRule="auto"/>
        <w:jc w:val="both"/>
        <w:rPr>
          <w:rFonts w:ascii="Arial" w:hAnsi="Arial" w:cs="Arial"/>
          <w:color w:val="FF0000"/>
          <w:sz w:val="24"/>
          <w:szCs w:val="24"/>
        </w:rPr>
      </w:pPr>
    </w:p>
    <w:p w14:paraId="6EFC09A8" w14:textId="07826546" w:rsidR="00A35017" w:rsidRPr="00792255" w:rsidRDefault="00213505" w:rsidP="00792255">
      <w:pPr>
        <w:spacing w:after="0" w:line="240" w:lineRule="auto"/>
        <w:jc w:val="both"/>
        <w:rPr>
          <w:rFonts w:ascii="Arial" w:hAnsi="Arial" w:cs="Arial"/>
          <w:sz w:val="24"/>
          <w:szCs w:val="24"/>
        </w:rPr>
      </w:pPr>
      <w:r w:rsidRPr="00792255">
        <w:rPr>
          <w:rFonts w:ascii="Arial" w:hAnsi="Arial" w:cs="Arial"/>
          <w:sz w:val="24"/>
          <w:szCs w:val="24"/>
        </w:rPr>
        <w:t>Ne, vendar pa mora biti iz vloge razvidno, kdaj bo projekt zaključen (</w:t>
      </w:r>
      <w:proofErr w:type="spellStart"/>
      <w:r w:rsidRPr="00792255">
        <w:rPr>
          <w:rFonts w:ascii="Arial" w:hAnsi="Arial" w:cs="Arial"/>
          <w:sz w:val="24"/>
          <w:szCs w:val="24"/>
        </w:rPr>
        <w:t>časovnica</w:t>
      </w:r>
      <w:proofErr w:type="spellEnd"/>
      <w:r w:rsidRPr="00792255">
        <w:rPr>
          <w:rFonts w:ascii="Arial" w:hAnsi="Arial" w:cs="Arial"/>
          <w:sz w:val="24"/>
          <w:szCs w:val="24"/>
        </w:rPr>
        <w:t xml:space="preserve"> celotnega projekta).</w:t>
      </w:r>
    </w:p>
    <w:p w14:paraId="633A196E" w14:textId="77777777" w:rsidR="00A35017" w:rsidRPr="00792255" w:rsidRDefault="00A35017" w:rsidP="00792255">
      <w:pPr>
        <w:spacing w:after="0" w:line="240" w:lineRule="auto"/>
        <w:jc w:val="both"/>
        <w:rPr>
          <w:rFonts w:ascii="Arial" w:hAnsi="Arial" w:cs="Arial"/>
          <w:sz w:val="24"/>
          <w:szCs w:val="24"/>
        </w:rPr>
      </w:pPr>
    </w:p>
    <w:p w14:paraId="0FBFEE31" w14:textId="77777777" w:rsidR="00792255" w:rsidRDefault="00792255" w:rsidP="00792255">
      <w:pPr>
        <w:spacing w:after="0" w:line="240" w:lineRule="auto"/>
        <w:jc w:val="both"/>
        <w:rPr>
          <w:rFonts w:ascii="Arial" w:hAnsi="Arial" w:cs="Arial"/>
          <w:color w:val="FF0000"/>
          <w:sz w:val="24"/>
          <w:szCs w:val="24"/>
        </w:rPr>
      </w:pPr>
      <w:r w:rsidRPr="00792255">
        <w:rPr>
          <w:rFonts w:ascii="Arial" w:hAnsi="Arial" w:cs="Arial"/>
          <w:color w:val="FF0000"/>
          <w:sz w:val="24"/>
          <w:szCs w:val="24"/>
        </w:rPr>
        <w:t>7. Javni zavod za turizem ima z Občino A,  ki je ena izmed soustanoviteljic zavoda, sklenjeno pogodbo o upravljanju nepremičnin. Poleti 2024 je Občina A objavila javno naročilo za gradnjo novega objekta, septembra 2024 pa je bila sklenjena gradbena pogodba, katere naročnik je Občina A,  prevzemnik dolga pa smo Javni zavod za turizem. V priponki pošiljam gradbeno pogodbo. Ali smo zaradi vseh teh dejstev, Javni zavod za turizem, lahko prijavitelji na javni poziv Demo les 2025? Občina A tega projekta ne more vključit v svoj NRP, zato ne more biti prijavitelj na poziv.</w:t>
      </w:r>
    </w:p>
    <w:p w14:paraId="2CBD7E9C" w14:textId="77777777" w:rsidR="00792255" w:rsidRPr="00792255" w:rsidRDefault="00792255" w:rsidP="00792255">
      <w:pPr>
        <w:spacing w:after="0" w:line="240" w:lineRule="auto"/>
        <w:jc w:val="both"/>
        <w:rPr>
          <w:rFonts w:ascii="Arial" w:hAnsi="Arial" w:cs="Arial"/>
          <w:color w:val="FF0000"/>
          <w:sz w:val="24"/>
          <w:szCs w:val="24"/>
        </w:rPr>
      </w:pPr>
    </w:p>
    <w:p w14:paraId="2B68FDB3" w14:textId="51219355" w:rsidR="00792255" w:rsidRDefault="00792255" w:rsidP="00792255">
      <w:pPr>
        <w:spacing w:after="0" w:line="240" w:lineRule="auto"/>
        <w:jc w:val="both"/>
        <w:rPr>
          <w:rFonts w:ascii="Arial" w:hAnsi="Arial" w:cs="Arial"/>
          <w:sz w:val="24"/>
          <w:szCs w:val="24"/>
        </w:rPr>
      </w:pPr>
      <w:r w:rsidRPr="00792255">
        <w:rPr>
          <w:rFonts w:ascii="Arial" w:hAnsi="Arial" w:cs="Arial"/>
          <w:sz w:val="24"/>
          <w:szCs w:val="24"/>
        </w:rPr>
        <w:t xml:space="preserve">V Javnem pozivu DEMO LES 2025 je v 5. poglavju (Pogoji za kandidiranje na javnem pozivu) opredeljeno sledeče: </w:t>
      </w:r>
    </w:p>
    <w:p w14:paraId="297A46ED" w14:textId="77777777" w:rsidR="009240BC" w:rsidRPr="00792255" w:rsidRDefault="009240BC" w:rsidP="00792255">
      <w:pPr>
        <w:spacing w:after="0" w:line="240" w:lineRule="auto"/>
        <w:jc w:val="both"/>
        <w:rPr>
          <w:rFonts w:ascii="Arial" w:hAnsi="Arial" w:cs="Arial"/>
          <w:color w:val="FF0000"/>
          <w:sz w:val="24"/>
          <w:szCs w:val="24"/>
        </w:rPr>
      </w:pPr>
    </w:p>
    <w:p w14:paraId="3748D7F8" w14:textId="0C85AAAA" w:rsidR="00792255" w:rsidRPr="00792255" w:rsidRDefault="00792255" w:rsidP="00792255">
      <w:pPr>
        <w:spacing w:after="0" w:line="240" w:lineRule="auto"/>
        <w:jc w:val="both"/>
        <w:rPr>
          <w:rFonts w:ascii="Arial" w:hAnsi="Arial" w:cs="Arial"/>
          <w:sz w:val="24"/>
          <w:szCs w:val="24"/>
        </w:rPr>
      </w:pPr>
      <w:r w:rsidRPr="00792255">
        <w:rPr>
          <w:rFonts w:ascii="Arial" w:hAnsi="Arial" w:cs="Arial"/>
          <w:sz w:val="24"/>
          <w:szCs w:val="24"/>
        </w:rPr>
        <w:t xml:space="preserve">-              11. točka:  »V kolikor je prijavitelj obvezan, mora biti projekt ustrezno opredeljen v veljavnem aktu o proračunu prijavitelja, in sicer v načrtu razvojnih </w:t>
      </w:r>
      <w:r w:rsidRPr="00792255">
        <w:rPr>
          <w:rFonts w:ascii="Arial" w:hAnsi="Arial" w:cs="Arial"/>
          <w:sz w:val="24"/>
          <w:szCs w:val="24"/>
        </w:rPr>
        <w:lastRenderedPageBreak/>
        <w:t>programov (v nadaljnjem besedilu: NRP). Naziv projekta, zneski in viri financiranja morajo biti v investicijskem dokumentu, v obrazcih vloge in v NRP skladni.«</w:t>
      </w:r>
    </w:p>
    <w:p w14:paraId="7E01E7CA" w14:textId="54BA5CC4" w:rsidR="00792255" w:rsidRDefault="00792255" w:rsidP="00792255">
      <w:pPr>
        <w:spacing w:after="0" w:line="240" w:lineRule="auto"/>
        <w:jc w:val="both"/>
        <w:rPr>
          <w:rFonts w:ascii="Arial" w:hAnsi="Arial" w:cs="Arial"/>
          <w:sz w:val="24"/>
          <w:szCs w:val="24"/>
        </w:rPr>
      </w:pPr>
      <w:r w:rsidRPr="00792255">
        <w:rPr>
          <w:rFonts w:ascii="Arial" w:hAnsi="Arial" w:cs="Arial"/>
          <w:sz w:val="24"/>
          <w:szCs w:val="24"/>
        </w:rPr>
        <w:t>V skladu s tem pogojem mora prijavitelj izkazati, na kakšen način ima finančno v proračunu umeščen projekt gradnje.</w:t>
      </w:r>
    </w:p>
    <w:p w14:paraId="4621B6C9" w14:textId="77777777" w:rsidR="00C22E19" w:rsidRPr="00792255" w:rsidRDefault="00C22E19" w:rsidP="00792255">
      <w:pPr>
        <w:spacing w:after="0" w:line="240" w:lineRule="auto"/>
        <w:jc w:val="both"/>
        <w:rPr>
          <w:rFonts w:ascii="Arial" w:hAnsi="Arial" w:cs="Arial"/>
          <w:sz w:val="24"/>
          <w:szCs w:val="24"/>
        </w:rPr>
      </w:pPr>
    </w:p>
    <w:p w14:paraId="160BC8D1" w14:textId="7E72474F" w:rsidR="00792255" w:rsidRPr="00792255" w:rsidRDefault="00792255" w:rsidP="00792255">
      <w:pPr>
        <w:spacing w:after="0" w:line="240" w:lineRule="auto"/>
        <w:jc w:val="both"/>
        <w:rPr>
          <w:rFonts w:ascii="Arial" w:hAnsi="Arial" w:cs="Arial"/>
          <w:sz w:val="24"/>
          <w:szCs w:val="24"/>
        </w:rPr>
      </w:pPr>
      <w:r w:rsidRPr="00792255">
        <w:rPr>
          <w:rFonts w:ascii="Arial" w:hAnsi="Arial" w:cs="Arial"/>
          <w:sz w:val="24"/>
          <w:szCs w:val="24"/>
        </w:rPr>
        <w:t>-              16. točka:  »Prijavitelj mora imeti pravico graditi oziroma posegati v prostor v skladu z veljavno gradbeno zakonodajo.«</w:t>
      </w:r>
    </w:p>
    <w:p w14:paraId="3CC2F9F6" w14:textId="01268C07" w:rsidR="00792255" w:rsidRDefault="00792255" w:rsidP="00792255">
      <w:pPr>
        <w:spacing w:after="0" w:line="240" w:lineRule="auto"/>
        <w:jc w:val="both"/>
        <w:rPr>
          <w:rFonts w:ascii="Arial" w:hAnsi="Arial" w:cs="Arial"/>
          <w:sz w:val="24"/>
          <w:szCs w:val="24"/>
        </w:rPr>
      </w:pPr>
      <w:r w:rsidRPr="00792255">
        <w:rPr>
          <w:rFonts w:ascii="Arial" w:hAnsi="Arial" w:cs="Arial"/>
          <w:sz w:val="24"/>
          <w:szCs w:val="24"/>
        </w:rPr>
        <w:t>V skladu s tem pogojem mora prijavitelj predložiti veljavno gradbeno dovoljenje, ki glasi nanj.</w:t>
      </w:r>
    </w:p>
    <w:p w14:paraId="558AA6C4" w14:textId="77777777" w:rsidR="00792255" w:rsidRPr="00792255" w:rsidRDefault="00792255" w:rsidP="00792255">
      <w:pPr>
        <w:spacing w:after="0" w:line="240" w:lineRule="auto"/>
        <w:jc w:val="both"/>
        <w:rPr>
          <w:rFonts w:ascii="Arial" w:hAnsi="Arial" w:cs="Arial"/>
          <w:sz w:val="24"/>
          <w:szCs w:val="24"/>
        </w:rPr>
      </w:pPr>
    </w:p>
    <w:p w14:paraId="1DF73206" w14:textId="77777777" w:rsidR="00792255" w:rsidRDefault="00792255" w:rsidP="00792255">
      <w:pPr>
        <w:spacing w:after="0" w:line="240" w:lineRule="auto"/>
        <w:jc w:val="both"/>
        <w:rPr>
          <w:rFonts w:ascii="Arial" w:hAnsi="Arial" w:cs="Arial"/>
          <w:sz w:val="24"/>
          <w:szCs w:val="24"/>
        </w:rPr>
      </w:pPr>
      <w:r w:rsidRPr="00792255">
        <w:rPr>
          <w:rFonts w:ascii="Arial" w:hAnsi="Arial" w:cs="Arial"/>
          <w:sz w:val="24"/>
          <w:szCs w:val="24"/>
        </w:rPr>
        <w:t>Informativno še navajamo, da je na podlagi 60. člena Gradbenega zakona (GZ-1) v času veljavnosti gradbenega dovoljenja dopustna sprememba investitorja, pri čemer je treba spremembo prijaviti pri upravnem organu. Novi investitor prevzame pravice in obveznosti dotedanjega investitorja.</w:t>
      </w:r>
    </w:p>
    <w:p w14:paraId="1E931F2E" w14:textId="77777777" w:rsidR="00792255" w:rsidRPr="00792255" w:rsidRDefault="00792255" w:rsidP="00792255">
      <w:pPr>
        <w:spacing w:after="0" w:line="240" w:lineRule="auto"/>
        <w:jc w:val="both"/>
        <w:rPr>
          <w:rFonts w:ascii="Arial" w:hAnsi="Arial" w:cs="Arial"/>
          <w:sz w:val="24"/>
          <w:szCs w:val="24"/>
        </w:rPr>
      </w:pPr>
    </w:p>
    <w:p w14:paraId="66CA6775" w14:textId="7E4E53F1" w:rsidR="00792255" w:rsidRDefault="00792255" w:rsidP="00792255">
      <w:pPr>
        <w:spacing w:after="0" w:line="240" w:lineRule="auto"/>
        <w:jc w:val="both"/>
        <w:rPr>
          <w:rFonts w:ascii="Arial" w:hAnsi="Arial" w:cs="Arial"/>
          <w:sz w:val="24"/>
          <w:szCs w:val="24"/>
        </w:rPr>
      </w:pPr>
      <w:r w:rsidRPr="00792255">
        <w:rPr>
          <w:rFonts w:ascii="Arial" w:hAnsi="Arial" w:cs="Arial"/>
          <w:sz w:val="24"/>
          <w:szCs w:val="24"/>
        </w:rPr>
        <w:t>Po pregledu priložene gradbene pogodbe smo bili pozorni tudi na drugi odstavek 6. člena predmetne pogodbe, ki določa, da je »rok za izvedbo oz. dokončanje vseh del 30. 5. 2025. Dokončana dela pomenijo, da je gradnja objekta zaključena, vključno z oddajo dokumentacije za pridobitev uporabnega dovoljenja.«</w:t>
      </w:r>
    </w:p>
    <w:p w14:paraId="1AA9EC4B" w14:textId="77777777" w:rsidR="00792255" w:rsidRPr="00792255" w:rsidRDefault="00792255" w:rsidP="00792255">
      <w:pPr>
        <w:spacing w:after="0" w:line="240" w:lineRule="auto"/>
        <w:jc w:val="both"/>
        <w:rPr>
          <w:rFonts w:ascii="Arial" w:hAnsi="Arial" w:cs="Arial"/>
          <w:sz w:val="24"/>
          <w:szCs w:val="24"/>
        </w:rPr>
      </w:pPr>
    </w:p>
    <w:p w14:paraId="7DEFDCC6" w14:textId="77777777" w:rsidR="00792255" w:rsidRPr="00792255" w:rsidRDefault="00792255" w:rsidP="00792255">
      <w:pPr>
        <w:spacing w:after="0" w:line="240" w:lineRule="auto"/>
        <w:jc w:val="both"/>
        <w:rPr>
          <w:rFonts w:ascii="Arial" w:hAnsi="Arial" w:cs="Arial"/>
          <w:sz w:val="24"/>
          <w:szCs w:val="24"/>
        </w:rPr>
      </w:pPr>
      <w:r w:rsidRPr="00792255">
        <w:rPr>
          <w:rFonts w:ascii="Arial" w:hAnsi="Arial" w:cs="Arial"/>
          <w:sz w:val="24"/>
          <w:szCs w:val="24"/>
        </w:rPr>
        <w:t>Ob tem bi vas želeli opozoriti na 9. točko že omenjenega 5. poglavja (Pogoji za kandidiranje na javnem pozivu), ki določa: »Projekti, za katere je prijavitelj do vključno dneva oddaje vloge že oddal vlogo za pridobitev uporabnega dovoljenja na pristojno upravno enoto, niso upravičeni do sofinanciranja (izjava).«</w:t>
      </w:r>
    </w:p>
    <w:p w14:paraId="4A1FF7E4" w14:textId="77777777" w:rsidR="00792255" w:rsidRPr="00792255" w:rsidRDefault="00792255" w:rsidP="00792255">
      <w:pPr>
        <w:spacing w:after="0" w:line="240" w:lineRule="auto"/>
        <w:jc w:val="both"/>
        <w:rPr>
          <w:rFonts w:ascii="Arial" w:hAnsi="Arial" w:cs="Arial"/>
          <w:sz w:val="24"/>
          <w:szCs w:val="24"/>
        </w:rPr>
      </w:pPr>
    </w:p>
    <w:p w14:paraId="6B07F471" w14:textId="6D6F1152" w:rsidR="00792255" w:rsidRDefault="00792255" w:rsidP="00792255">
      <w:pPr>
        <w:spacing w:after="0" w:line="240" w:lineRule="auto"/>
        <w:jc w:val="both"/>
        <w:rPr>
          <w:rFonts w:ascii="Arial" w:hAnsi="Arial" w:cs="Arial"/>
          <w:color w:val="FF0000"/>
          <w:sz w:val="24"/>
          <w:szCs w:val="24"/>
        </w:rPr>
      </w:pPr>
      <w:r w:rsidRPr="00792255">
        <w:rPr>
          <w:rFonts w:ascii="Arial" w:hAnsi="Arial" w:cs="Arial"/>
          <w:color w:val="FF0000"/>
          <w:sz w:val="24"/>
          <w:szCs w:val="24"/>
        </w:rPr>
        <w:t xml:space="preserve">8. Ali se oplemenitene iverne plošče lahko upoštevajo v delež lesa ali lesenih tvoriv v pohištvu? </w:t>
      </w:r>
    </w:p>
    <w:p w14:paraId="78041CA9" w14:textId="77777777" w:rsidR="00792255" w:rsidRPr="00792255" w:rsidRDefault="00792255" w:rsidP="00792255">
      <w:pPr>
        <w:spacing w:after="0" w:line="240" w:lineRule="auto"/>
        <w:jc w:val="both"/>
        <w:rPr>
          <w:rFonts w:ascii="Arial" w:hAnsi="Arial" w:cs="Arial"/>
          <w:color w:val="FF0000"/>
          <w:sz w:val="24"/>
          <w:szCs w:val="24"/>
        </w:rPr>
      </w:pPr>
    </w:p>
    <w:p w14:paraId="59298980" w14:textId="701D6D3E" w:rsidR="00792255" w:rsidRDefault="00792255" w:rsidP="00792255">
      <w:pPr>
        <w:spacing w:after="0" w:line="240" w:lineRule="auto"/>
        <w:jc w:val="both"/>
        <w:rPr>
          <w:rFonts w:ascii="Arial" w:hAnsi="Arial" w:cs="Arial"/>
          <w:sz w:val="24"/>
          <w:szCs w:val="24"/>
        </w:rPr>
      </w:pPr>
      <w:r w:rsidRPr="00792255">
        <w:rPr>
          <w:rFonts w:ascii="Arial" w:hAnsi="Arial" w:cs="Arial"/>
          <w:sz w:val="24"/>
          <w:szCs w:val="24"/>
        </w:rPr>
        <w:t>Oplemenitene iverne plošče se lahko upoštevajo v deležu lesa ali lesnih tvoriv v pohištvu. Ob tem je potrebna izjava projektanta ali proizvajalca, kolikšen je delež lesa ali lesnih tvoriv v teh oplemenitenih ploščah in posledično v celotni strukturi pohištva.</w:t>
      </w:r>
    </w:p>
    <w:p w14:paraId="4D6AE33B" w14:textId="77777777" w:rsidR="00792255" w:rsidRPr="00792255" w:rsidRDefault="00792255" w:rsidP="00792255">
      <w:pPr>
        <w:spacing w:after="0" w:line="240" w:lineRule="auto"/>
        <w:jc w:val="both"/>
        <w:rPr>
          <w:rFonts w:ascii="Arial" w:hAnsi="Arial" w:cs="Arial"/>
          <w:sz w:val="24"/>
          <w:szCs w:val="24"/>
        </w:rPr>
      </w:pPr>
    </w:p>
    <w:p w14:paraId="6C7D2D65" w14:textId="7CC52B22" w:rsidR="00792255" w:rsidRDefault="00792255" w:rsidP="00792255">
      <w:pPr>
        <w:spacing w:after="0" w:line="240" w:lineRule="auto"/>
        <w:jc w:val="both"/>
        <w:rPr>
          <w:rFonts w:ascii="Arial" w:hAnsi="Arial" w:cs="Arial"/>
          <w:color w:val="FF0000"/>
          <w:sz w:val="24"/>
          <w:szCs w:val="24"/>
        </w:rPr>
      </w:pPr>
      <w:r w:rsidRPr="00792255">
        <w:rPr>
          <w:rFonts w:ascii="Arial" w:hAnsi="Arial" w:cs="Arial"/>
          <w:color w:val="FF0000"/>
          <w:sz w:val="24"/>
          <w:szCs w:val="24"/>
        </w:rPr>
        <w:t xml:space="preserve">9. Ali je dovolj, da se vgradi le napravo za preverjanje prisotnosti CO2 v prostoru za pridobitev točk, ali je mišljeno da  se vgradi več tovrstnih naprav? </w:t>
      </w:r>
    </w:p>
    <w:p w14:paraId="3BF25DE2" w14:textId="77777777" w:rsidR="00792255" w:rsidRPr="00792255" w:rsidRDefault="00792255" w:rsidP="00792255">
      <w:pPr>
        <w:spacing w:after="0" w:line="240" w:lineRule="auto"/>
        <w:jc w:val="both"/>
        <w:rPr>
          <w:rFonts w:ascii="Arial" w:hAnsi="Arial" w:cs="Arial"/>
          <w:color w:val="FF0000"/>
          <w:sz w:val="24"/>
          <w:szCs w:val="24"/>
        </w:rPr>
      </w:pPr>
    </w:p>
    <w:p w14:paraId="1DA52ABD" w14:textId="77777777" w:rsidR="009240BC" w:rsidRPr="009240BC" w:rsidRDefault="00792255" w:rsidP="009240BC">
      <w:pPr>
        <w:spacing w:after="0" w:line="240" w:lineRule="auto"/>
        <w:jc w:val="both"/>
        <w:rPr>
          <w:rFonts w:ascii="Arial" w:hAnsi="Arial" w:cs="Arial"/>
          <w:sz w:val="24"/>
          <w:szCs w:val="24"/>
        </w:rPr>
      </w:pPr>
      <w:r w:rsidRPr="00792255">
        <w:rPr>
          <w:rFonts w:ascii="Arial" w:hAnsi="Arial" w:cs="Arial"/>
          <w:sz w:val="24"/>
          <w:szCs w:val="24"/>
        </w:rPr>
        <w:t>V merilih za izbor projektov (6. odstavek Javnega poziva DEMO LES 2025) je v 10. točki določena  vgradnja naprednih merilnih tehnologij v objekt, kot so na primer tipala merjenja vlage v materialu, vlažnosti v prostoru, tipala za zaznavo izliva vode, požara, prisotnosti CO2 v prostoru ter podobno, z javljalniki preseženih/kritičnih vrednosti oziroma alarmiranjem dogodka.</w:t>
      </w:r>
      <w:r w:rsidR="009240BC">
        <w:rPr>
          <w:rFonts w:ascii="Arial" w:hAnsi="Arial" w:cs="Arial"/>
          <w:sz w:val="24"/>
          <w:szCs w:val="24"/>
        </w:rPr>
        <w:t xml:space="preserve"> </w:t>
      </w:r>
      <w:r w:rsidR="009240BC" w:rsidRPr="009240BC">
        <w:rPr>
          <w:rFonts w:ascii="Arial" w:hAnsi="Arial" w:cs="Arial"/>
          <w:sz w:val="24"/>
          <w:szCs w:val="24"/>
        </w:rPr>
        <w:t xml:space="preserve">Vgradnja naprednih merilnih tehnologij je našteta primeroma. Torej ni pogoja </w:t>
      </w:r>
      <w:proofErr w:type="spellStart"/>
      <w:r w:rsidR="009240BC" w:rsidRPr="009240BC">
        <w:rPr>
          <w:rFonts w:ascii="Arial" w:hAnsi="Arial" w:cs="Arial"/>
          <w:sz w:val="24"/>
          <w:szCs w:val="24"/>
        </w:rPr>
        <w:t>komulativnosti</w:t>
      </w:r>
      <w:proofErr w:type="spellEnd"/>
      <w:r w:rsidR="009240BC" w:rsidRPr="009240BC">
        <w:rPr>
          <w:rFonts w:ascii="Arial" w:hAnsi="Arial" w:cs="Arial"/>
          <w:sz w:val="24"/>
          <w:szCs w:val="24"/>
        </w:rPr>
        <w:t xml:space="preserve"> različnih naprednih merilnih tehnologij v objektu.</w:t>
      </w:r>
    </w:p>
    <w:p w14:paraId="700C56A1" w14:textId="77777777" w:rsidR="00792255" w:rsidRPr="00792255" w:rsidRDefault="00792255" w:rsidP="00792255">
      <w:pPr>
        <w:spacing w:after="0" w:line="240" w:lineRule="auto"/>
        <w:jc w:val="both"/>
        <w:rPr>
          <w:rFonts w:ascii="Arial" w:hAnsi="Arial" w:cs="Arial"/>
          <w:color w:val="FF0000"/>
          <w:sz w:val="24"/>
          <w:szCs w:val="24"/>
        </w:rPr>
      </w:pPr>
    </w:p>
    <w:p w14:paraId="24645B8C" w14:textId="101A132B" w:rsidR="00792255" w:rsidRDefault="00792255" w:rsidP="00792255">
      <w:pPr>
        <w:spacing w:after="0" w:line="240" w:lineRule="auto"/>
        <w:jc w:val="both"/>
        <w:rPr>
          <w:rFonts w:ascii="Arial" w:hAnsi="Arial" w:cs="Arial"/>
          <w:color w:val="FF0000"/>
          <w:sz w:val="24"/>
          <w:szCs w:val="24"/>
        </w:rPr>
      </w:pPr>
      <w:r w:rsidRPr="00792255">
        <w:rPr>
          <w:rFonts w:ascii="Arial" w:hAnsi="Arial" w:cs="Arial"/>
          <w:color w:val="FF0000"/>
          <w:sz w:val="24"/>
          <w:szCs w:val="24"/>
        </w:rPr>
        <w:t xml:space="preserve">10. Ali so sredstva dodeljena po shemi »de </w:t>
      </w:r>
      <w:proofErr w:type="spellStart"/>
      <w:r w:rsidRPr="00792255">
        <w:rPr>
          <w:rFonts w:ascii="Arial" w:hAnsi="Arial" w:cs="Arial"/>
          <w:color w:val="FF0000"/>
          <w:sz w:val="24"/>
          <w:szCs w:val="24"/>
        </w:rPr>
        <w:t>minimis</w:t>
      </w:r>
      <w:proofErr w:type="spellEnd"/>
      <w:r w:rsidRPr="00792255">
        <w:rPr>
          <w:rFonts w:ascii="Arial" w:hAnsi="Arial" w:cs="Arial"/>
          <w:color w:val="FF0000"/>
          <w:sz w:val="24"/>
          <w:szCs w:val="24"/>
        </w:rPr>
        <w:t>«?</w:t>
      </w:r>
    </w:p>
    <w:p w14:paraId="36357A83" w14:textId="77777777" w:rsidR="00534035" w:rsidRPr="00792255" w:rsidRDefault="00534035" w:rsidP="00792255">
      <w:pPr>
        <w:spacing w:after="0" w:line="240" w:lineRule="auto"/>
        <w:jc w:val="both"/>
        <w:rPr>
          <w:rFonts w:ascii="Arial" w:hAnsi="Arial" w:cs="Arial"/>
          <w:color w:val="FF0000"/>
          <w:sz w:val="24"/>
          <w:szCs w:val="24"/>
        </w:rPr>
      </w:pPr>
    </w:p>
    <w:p w14:paraId="2E53545E" w14:textId="52FFC81D" w:rsidR="00A35017" w:rsidRPr="00792255" w:rsidRDefault="00792255" w:rsidP="00792255">
      <w:pPr>
        <w:spacing w:after="0" w:line="240" w:lineRule="auto"/>
        <w:jc w:val="both"/>
        <w:rPr>
          <w:rFonts w:ascii="Arial" w:hAnsi="Arial" w:cs="Arial"/>
          <w:sz w:val="24"/>
          <w:szCs w:val="24"/>
        </w:rPr>
      </w:pPr>
      <w:r w:rsidRPr="00792255">
        <w:rPr>
          <w:rFonts w:ascii="Arial" w:hAnsi="Arial" w:cs="Arial"/>
          <w:sz w:val="24"/>
          <w:szCs w:val="24"/>
        </w:rPr>
        <w:t>Ne.</w:t>
      </w:r>
    </w:p>
    <w:p w14:paraId="7F7FB546" w14:textId="77777777" w:rsidR="00A35017" w:rsidRPr="00792255" w:rsidRDefault="00A35017" w:rsidP="00792255">
      <w:pPr>
        <w:spacing w:after="0" w:line="240" w:lineRule="auto"/>
        <w:jc w:val="both"/>
        <w:rPr>
          <w:rFonts w:ascii="Arial" w:hAnsi="Arial" w:cs="Arial"/>
          <w:sz w:val="24"/>
          <w:szCs w:val="24"/>
        </w:rPr>
      </w:pPr>
    </w:p>
    <w:p w14:paraId="2B9FF4FB" w14:textId="77777777" w:rsidR="00A35017" w:rsidRPr="00792255" w:rsidRDefault="00A35017" w:rsidP="00792255">
      <w:pPr>
        <w:spacing w:after="0" w:line="240" w:lineRule="auto"/>
        <w:jc w:val="both"/>
        <w:rPr>
          <w:rFonts w:ascii="Arial" w:hAnsi="Arial" w:cs="Arial"/>
          <w:sz w:val="24"/>
          <w:szCs w:val="24"/>
        </w:rPr>
      </w:pPr>
    </w:p>
    <w:sectPr w:rsidR="00A35017" w:rsidRPr="0079225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C8CD7" w14:textId="77777777" w:rsidR="00CF5C07" w:rsidRDefault="00CF5C07" w:rsidP="00CF5C07">
      <w:pPr>
        <w:spacing w:after="0" w:line="240" w:lineRule="auto"/>
      </w:pPr>
      <w:r>
        <w:separator/>
      </w:r>
    </w:p>
  </w:endnote>
  <w:endnote w:type="continuationSeparator" w:id="0">
    <w:p w14:paraId="7EABD40D" w14:textId="77777777" w:rsidR="00CF5C07" w:rsidRDefault="00CF5C07" w:rsidP="00CF5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992124"/>
      <w:docPartObj>
        <w:docPartGallery w:val="Page Numbers (Bottom of Page)"/>
        <w:docPartUnique/>
      </w:docPartObj>
    </w:sdtPr>
    <w:sdtEndPr/>
    <w:sdtContent>
      <w:p w14:paraId="5B56145B" w14:textId="1416CC22" w:rsidR="00CF5C07" w:rsidRDefault="00CF5C07">
        <w:pPr>
          <w:pStyle w:val="Noga"/>
          <w:jc w:val="center"/>
        </w:pPr>
        <w:r>
          <w:fldChar w:fldCharType="begin"/>
        </w:r>
        <w:r>
          <w:instrText>PAGE   \* MERGEFORMAT</w:instrText>
        </w:r>
        <w:r>
          <w:fldChar w:fldCharType="separate"/>
        </w:r>
        <w:r>
          <w:t>2</w:t>
        </w:r>
        <w:r>
          <w:fldChar w:fldCharType="end"/>
        </w:r>
      </w:p>
    </w:sdtContent>
  </w:sdt>
  <w:p w14:paraId="43D34994" w14:textId="77777777" w:rsidR="00CF5C07" w:rsidRDefault="00CF5C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295DB" w14:textId="77777777" w:rsidR="00CF5C07" w:rsidRDefault="00CF5C07" w:rsidP="00CF5C07">
      <w:pPr>
        <w:spacing w:after="0" w:line="240" w:lineRule="auto"/>
      </w:pPr>
      <w:r>
        <w:separator/>
      </w:r>
    </w:p>
  </w:footnote>
  <w:footnote w:type="continuationSeparator" w:id="0">
    <w:p w14:paraId="1EFE00C9" w14:textId="77777777" w:rsidR="00CF5C07" w:rsidRDefault="00CF5C07" w:rsidP="00CF5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00E7D"/>
    <w:multiLevelType w:val="hybridMultilevel"/>
    <w:tmpl w:val="8C9EEF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99330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C07"/>
    <w:rsid w:val="00054B09"/>
    <w:rsid w:val="0014347E"/>
    <w:rsid w:val="00213505"/>
    <w:rsid w:val="00237EB6"/>
    <w:rsid w:val="002B2EB0"/>
    <w:rsid w:val="00394B27"/>
    <w:rsid w:val="00534035"/>
    <w:rsid w:val="00563DDB"/>
    <w:rsid w:val="00612ABF"/>
    <w:rsid w:val="0076785C"/>
    <w:rsid w:val="00792255"/>
    <w:rsid w:val="007C5D44"/>
    <w:rsid w:val="00850C14"/>
    <w:rsid w:val="009240BC"/>
    <w:rsid w:val="00A35017"/>
    <w:rsid w:val="00C22E19"/>
    <w:rsid w:val="00CA52D1"/>
    <w:rsid w:val="00CF5C07"/>
    <w:rsid w:val="00DD4592"/>
    <w:rsid w:val="00DF40DB"/>
    <w:rsid w:val="00EB17F5"/>
    <w:rsid w:val="00EF18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6FE97"/>
  <w15:chartTrackingRefBased/>
  <w15:docId w15:val="{BAEC30AA-76F4-4462-A0B6-586A335B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F5C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F5C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F5C0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F5C0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F5C0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F5C0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F5C0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F5C0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F5C0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F5C0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F5C0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F5C0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F5C0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F5C0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F5C0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F5C0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F5C0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F5C07"/>
    <w:rPr>
      <w:rFonts w:eastAsiaTheme="majorEastAsia" w:cstheme="majorBidi"/>
      <w:color w:val="272727" w:themeColor="text1" w:themeTint="D8"/>
    </w:rPr>
  </w:style>
  <w:style w:type="paragraph" w:styleId="Naslov">
    <w:name w:val="Title"/>
    <w:basedOn w:val="Navaden"/>
    <w:next w:val="Navaden"/>
    <w:link w:val="NaslovZnak"/>
    <w:uiPriority w:val="10"/>
    <w:qFormat/>
    <w:rsid w:val="00CF5C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F5C0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F5C0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F5C0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F5C07"/>
    <w:pPr>
      <w:spacing w:before="160"/>
      <w:jc w:val="center"/>
    </w:pPr>
    <w:rPr>
      <w:i/>
      <w:iCs/>
      <w:color w:val="404040" w:themeColor="text1" w:themeTint="BF"/>
    </w:rPr>
  </w:style>
  <w:style w:type="character" w:customStyle="1" w:styleId="CitatZnak">
    <w:name w:val="Citat Znak"/>
    <w:basedOn w:val="Privzetapisavaodstavka"/>
    <w:link w:val="Citat"/>
    <w:uiPriority w:val="29"/>
    <w:rsid w:val="00CF5C07"/>
    <w:rPr>
      <w:i/>
      <w:iCs/>
      <w:color w:val="404040" w:themeColor="text1" w:themeTint="BF"/>
    </w:rPr>
  </w:style>
  <w:style w:type="paragraph" w:styleId="Odstavekseznama">
    <w:name w:val="List Paragraph"/>
    <w:basedOn w:val="Navaden"/>
    <w:uiPriority w:val="34"/>
    <w:qFormat/>
    <w:rsid w:val="00CF5C07"/>
    <w:pPr>
      <w:ind w:left="720"/>
      <w:contextualSpacing/>
    </w:pPr>
  </w:style>
  <w:style w:type="character" w:styleId="Intenzivenpoudarek">
    <w:name w:val="Intense Emphasis"/>
    <w:basedOn w:val="Privzetapisavaodstavka"/>
    <w:uiPriority w:val="21"/>
    <w:qFormat/>
    <w:rsid w:val="00CF5C07"/>
    <w:rPr>
      <w:i/>
      <w:iCs/>
      <w:color w:val="0F4761" w:themeColor="accent1" w:themeShade="BF"/>
    </w:rPr>
  </w:style>
  <w:style w:type="paragraph" w:styleId="Intenzivencitat">
    <w:name w:val="Intense Quote"/>
    <w:basedOn w:val="Navaden"/>
    <w:next w:val="Navaden"/>
    <w:link w:val="IntenzivencitatZnak"/>
    <w:uiPriority w:val="30"/>
    <w:qFormat/>
    <w:rsid w:val="00CF5C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F5C07"/>
    <w:rPr>
      <w:i/>
      <w:iCs/>
      <w:color w:val="0F4761" w:themeColor="accent1" w:themeShade="BF"/>
    </w:rPr>
  </w:style>
  <w:style w:type="character" w:styleId="Intenzivensklic">
    <w:name w:val="Intense Reference"/>
    <w:basedOn w:val="Privzetapisavaodstavka"/>
    <w:uiPriority w:val="32"/>
    <w:qFormat/>
    <w:rsid w:val="00CF5C07"/>
    <w:rPr>
      <w:b/>
      <w:bCs/>
      <w:smallCaps/>
      <w:color w:val="0F4761" w:themeColor="accent1" w:themeShade="BF"/>
      <w:spacing w:val="5"/>
    </w:rPr>
  </w:style>
  <w:style w:type="paragraph" w:styleId="Glava">
    <w:name w:val="header"/>
    <w:basedOn w:val="Navaden"/>
    <w:link w:val="GlavaZnak"/>
    <w:uiPriority w:val="99"/>
    <w:unhideWhenUsed/>
    <w:rsid w:val="00CF5C07"/>
    <w:pPr>
      <w:tabs>
        <w:tab w:val="center" w:pos="4536"/>
        <w:tab w:val="right" w:pos="9072"/>
      </w:tabs>
      <w:spacing w:after="0" w:line="240" w:lineRule="auto"/>
    </w:pPr>
  </w:style>
  <w:style w:type="character" w:customStyle="1" w:styleId="GlavaZnak">
    <w:name w:val="Glava Znak"/>
    <w:basedOn w:val="Privzetapisavaodstavka"/>
    <w:link w:val="Glava"/>
    <w:uiPriority w:val="99"/>
    <w:rsid w:val="00CF5C07"/>
  </w:style>
  <w:style w:type="paragraph" w:styleId="Noga">
    <w:name w:val="footer"/>
    <w:basedOn w:val="Navaden"/>
    <w:link w:val="NogaZnak"/>
    <w:uiPriority w:val="99"/>
    <w:unhideWhenUsed/>
    <w:rsid w:val="00CF5C07"/>
    <w:pPr>
      <w:tabs>
        <w:tab w:val="center" w:pos="4536"/>
        <w:tab w:val="right" w:pos="9072"/>
      </w:tabs>
      <w:spacing w:after="0" w:line="240" w:lineRule="auto"/>
    </w:pPr>
  </w:style>
  <w:style w:type="character" w:customStyle="1" w:styleId="NogaZnak">
    <w:name w:val="Noga Znak"/>
    <w:basedOn w:val="Privzetapisavaodstavka"/>
    <w:link w:val="Noga"/>
    <w:uiPriority w:val="99"/>
    <w:rsid w:val="00CF5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70867">
      <w:bodyDiv w:val="1"/>
      <w:marLeft w:val="0"/>
      <w:marRight w:val="0"/>
      <w:marTop w:val="0"/>
      <w:marBottom w:val="0"/>
      <w:divBdr>
        <w:top w:val="none" w:sz="0" w:space="0" w:color="auto"/>
        <w:left w:val="none" w:sz="0" w:space="0" w:color="auto"/>
        <w:bottom w:val="none" w:sz="0" w:space="0" w:color="auto"/>
        <w:right w:val="none" w:sz="0" w:space="0" w:color="auto"/>
      </w:divBdr>
    </w:div>
    <w:div w:id="822086694">
      <w:bodyDiv w:val="1"/>
      <w:marLeft w:val="0"/>
      <w:marRight w:val="0"/>
      <w:marTop w:val="0"/>
      <w:marBottom w:val="0"/>
      <w:divBdr>
        <w:top w:val="none" w:sz="0" w:space="0" w:color="auto"/>
        <w:left w:val="none" w:sz="0" w:space="0" w:color="auto"/>
        <w:bottom w:val="none" w:sz="0" w:space="0" w:color="auto"/>
        <w:right w:val="none" w:sz="0" w:space="0" w:color="auto"/>
      </w:divBdr>
    </w:div>
    <w:div w:id="166010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728</Words>
  <Characters>4152</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Sebastijan Milovanovič Jarh</dc:creator>
  <cp:keywords/>
  <dc:description/>
  <cp:lastModifiedBy>Vesna Novak (MGTS)</cp:lastModifiedBy>
  <cp:revision>13</cp:revision>
  <dcterms:created xsi:type="dcterms:W3CDTF">2025-06-02T07:25:00Z</dcterms:created>
  <dcterms:modified xsi:type="dcterms:W3CDTF">2025-06-10T10:25:00Z</dcterms:modified>
</cp:coreProperties>
</file>