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0A62" w14:textId="2CA1305E" w:rsidR="002166F7" w:rsidRPr="001B5A7C" w:rsidRDefault="00AC3BE2" w:rsidP="00C65DE1">
      <w:pPr>
        <w:pStyle w:val="Naslov1"/>
      </w:pPr>
      <w:r>
        <w:t>Izjava nacionalne IMI koordinacije o obdelavi</w:t>
      </w:r>
      <w:r w:rsidR="002166F7" w:rsidRPr="001B5A7C">
        <w:t xml:space="preserve"> osebnih podatkov in ravnanje z njimi v okviru obveznega čezmejnega upravnega sodelovanja upravnih organov prek sistema IMI</w:t>
      </w:r>
    </w:p>
    <w:p w14:paraId="4DCE05D9" w14:textId="77777777" w:rsidR="00CC7C85" w:rsidRDefault="000A080F" w:rsidP="00C65DE1">
      <w:pPr>
        <w:spacing w:before="360"/>
        <w:rPr>
          <w:rFonts w:ascii="Arial" w:hAnsi="Arial" w:cs="Arial"/>
          <w:sz w:val="20"/>
          <w:szCs w:val="20"/>
        </w:rPr>
      </w:pPr>
      <w:r w:rsidRPr="001B5A7C">
        <w:rPr>
          <w:rFonts w:ascii="Arial" w:hAnsi="Arial" w:cs="Arial"/>
          <w:sz w:val="20"/>
          <w:szCs w:val="20"/>
        </w:rPr>
        <w:t xml:space="preserve">Cilj informacijskega sistema za notranji trg (IMI) je izboljšati delovanje enotnega trga Evropske unije z lajšanjem upravnega sodelovanja in vzajemne pomoči med državami članicami Evropskega gospodarskega prostora. To omogoča tako, da zagotavlja zanesljivo orodje za varno izmenjavo informacij (vključno z nekaterimi osebnimi podatki) med nacionalnimi </w:t>
      </w:r>
      <w:r w:rsidR="005A1972" w:rsidRPr="001B5A7C">
        <w:rPr>
          <w:rFonts w:ascii="Arial" w:hAnsi="Arial" w:cs="Arial"/>
          <w:sz w:val="20"/>
          <w:szCs w:val="20"/>
        </w:rPr>
        <w:t>upravnimi organi</w:t>
      </w:r>
      <w:r w:rsidRPr="001B5A7C">
        <w:rPr>
          <w:rFonts w:ascii="Arial" w:hAnsi="Arial" w:cs="Arial"/>
          <w:sz w:val="20"/>
          <w:szCs w:val="20"/>
        </w:rPr>
        <w:t xml:space="preserve"> držav članic Evropskega gospodarskega prostora in, kadar je tako predvideno v veljavnih aktih Evropske unije, Evropsko komisijo, organi, uradi in agencijami Evropske unije. </w:t>
      </w:r>
    </w:p>
    <w:p w14:paraId="52713AC6" w14:textId="77777777" w:rsidR="00CC7C85" w:rsidRDefault="00CC7C85" w:rsidP="00CC7C85">
      <w:pPr>
        <w:spacing w:before="240"/>
        <w:rPr>
          <w:rFonts w:ascii="Arial" w:hAnsi="Arial" w:cs="Arial"/>
          <w:sz w:val="20"/>
          <w:szCs w:val="20"/>
        </w:rPr>
      </w:pPr>
      <w:r>
        <w:rPr>
          <w:rFonts w:ascii="Arial" w:hAnsi="Arial" w:cs="Arial"/>
          <w:sz w:val="20"/>
          <w:szCs w:val="20"/>
        </w:rPr>
        <w:t xml:space="preserve">Sistem </w:t>
      </w:r>
      <w:r w:rsidR="000A080F" w:rsidRPr="001B5A7C">
        <w:rPr>
          <w:rFonts w:ascii="Arial" w:hAnsi="Arial" w:cs="Arial"/>
          <w:sz w:val="20"/>
          <w:szCs w:val="20"/>
        </w:rPr>
        <w:t xml:space="preserve">IMI deluje na podlagi </w:t>
      </w:r>
      <w:r w:rsidR="00E212DC" w:rsidRPr="001B5A7C">
        <w:rPr>
          <w:rFonts w:ascii="Arial" w:hAnsi="Arial" w:cs="Arial"/>
          <w:sz w:val="20"/>
          <w:szCs w:val="20"/>
        </w:rPr>
        <w:t xml:space="preserve">Uredbe (EU) št. 1024/2012 Evropskega parlamenta in Sveta z dne 25. oktobra 2012 o upravnem sodelovanju prek informacijskega sistema za notranji trg in razveljavitvi Odločbe Komisije 2008/49/ES (UL L št. 316 z dne 14. 11. 2012, str. 1), </w:t>
      </w:r>
      <w:r w:rsidR="005A1972" w:rsidRPr="001B5A7C">
        <w:rPr>
          <w:rFonts w:ascii="Arial" w:hAnsi="Arial" w:cs="Arial"/>
          <w:sz w:val="20"/>
          <w:szCs w:val="20"/>
        </w:rPr>
        <w:t>s spremembami</w:t>
      </w:r>
      <w:r w:rsidR="00E212DC" w:rsidRPr="001B5A7C">
        <w:rPr>
          <w:rFonts w:ascii="Arial" w:hAnsi="Arial" w:cs="Arial"/>
          <w:sz w:val="20"/>
          <w:szCs w:val="20"/>
        </w:rPr>
        <w:t xml:space="preserve"> (v nadaljevanju: </w:t>
      </w:r>
      <w:hyperlink r:id="rId7" w:history="1">
        <w:r w:rsidR="000A080F" w:rsidRPr="001B5A7C">
          <w:rPr>
            <w:rStyle w:val="Hiperpovezava"/>
            <w:rFonts w:ascii="Arial" w:hAnsi="Arial" w:cs="Arial"/>
            <w:color w:val="auto"/>
            <w:sz w:val="20"/>
            <w:szCs w:val="20"/>
          </w:rPr>
          <w:t>Uredb</w:t>
        </w:r>
        <w:r w:rsidR="00E212DC" w:rsidRPr="001B5A7C">
          <w:rPr>
            <w:rStyle w:val="Hiperpovezava"/>
            <w:rFonts w:ascii="Arial" w:hAnsi="Arial" w:cs="Arial"/>
            <w:color w:val="auto"/>
            <w:sz w:val="20"/>
            <w:szCs w:val="20"/>
          </w:rPr>
          <w:t>a</w:t>
        </w:r>
        <w:r w:rsidR="000A080F" w:rsidRPr="001B5A7C">
          <w:rPr>
            <w:rStyle w:val="Hiperpovezava"/>
            <w:rFonts w:ascii="Arial" w:hAnsi="Arial" w:cs="Arial"/>
            <w:color w:val="auto"/>
            <w:sz w:val="20"/>
            <w:szCs w:val="20"/>
          </w:rPr>
          <w:t xml:space="preserve"> 1024/2012</w:t>
        </w:r>
        <w:r w:rsidR="00E212DC" w:rsidRPr="001B5A7C">
          <w:rPr>
            <w:rStyle w:val="Hiperpovezava"/>
            <w:rFonts w:ascii="Arial" w:hAnsi="Arial" w:cs="Arial"/>
            <w:color w:val="auto"/>
            <w:sz w:val="20"/>
            <w:szCs w:val="20"/>
          </w:rPr>
          <w:t>/EU</w:t>
        </w:r>
      </w:hyperlink>
      <w:r w:rsidR="000A080F" w:rsidRPr="001B5A7C">
        <w:rPr>
          <w:rFonts w:ascii="Arial" w:hAnsi="Arial" w:cs="Arial"/>
          <w:sz w:val="20"/>
          <w:szCs w:val="20"/>
        </w:rPr>
        <w:t>)</w:t>
      </w:r>
      <w:r w:rsidR="005A1972" w:rsidRPr="001B5A7C">
        <w:rPr>
          <w:rFonts w:ascii="Arial" w:hAnsi="Arial" w:cs="Arial"/>
          <w:sz w:val="20"/>
          <w:szCs w:val="20"/>
        </w:rPr>
        <w:t xml:space="preserve">. </w:t>
      </w:r>
    </w:p>
    <w:p w14:paraId="57400859" w14:textId="258DF809" w:rsidR="000A080F" w:rsidRPr="001B5A7C" w:rsidRDefault="005A1972" w:rsidP="00CC7C85">
      <w:pPr>
        <w:spacing w:before="240"/>
        <w:rPr>
          <w:rFonts w:ascii="Arial" w:hAnsi="Arial" w:cs="Arial"/>
          <w:sz w:val="20"/>
          <w:szCs w:val="20"/>
        </w:rPr>
      </w:pPr>
      <w:r w:rsidRPr="001B5A7C">
        <w:rPr>
          <w:rFonts w:ascii="Arial" w:hAnsi="Arial" w:cs="Arial"/>
          <w:sz w:val="20"/>
          <w:szCs w:val="20"/>
        </w:rPr>
        <w:t>U</w:t>
      </w:r>
      <w:r w:rsidR="000A080F" w:rsidRPr="001B5A7C">
        <w:rPr>
          <w:rFonts w:ascii="Arial" w:hAnsi="Arial" w:cs="Arial"/>
          <w:sz w:val="20"/>
          <w:szCs w:val="20"/>
        </w:rPr>
        <w:t>porablja</w:t>
      </w:r>
      <w:r w:rsidRPr="001B5A7C">
        <w:rPr>
          <w:rFonts w:ascii="Arial" w:hAnsi="Arial" w:cs="Arial"/>
          <w:sz w:val="20"/>
          <w:szCs w:val="20"/>
        </w:rPr>
        <w:t xml:space="preserve"> se </w:t>
      </w:r>
      <w:r w:rsidR="000A080F" w:rsidRPr="001B5A7C">
        <w:rPr>
          <w:rFonts w:ascii="Arial" w:hAnsi="Arial" w:cs="Arial"/>
          <w:sz w:val="20"/>
          <w:szCs w:val="20"/>
        </w:rPr>
        <w:t xml:space="preserve">za upravno sodelovanje na </w:t>
      </w:r>
      <w:r w:rsidRPr="001B5A7C">
        <w:rPr>
          <w:rFonts w:ascii="Arial" w:hAnsi="Arial" w:cs="Arial"/>
          <w:sz w:val="20"/>
          <w:szCs w:val="20"/>
        </w:rPr>
        <w:t xml:space="preserve">zakonodajnih </w:t>
      </w:r>
      <w:r w:rsidR="000A080F" w:rsidRPr="001B5A7C">
        <w:rPr>
          <w:rFonts w:ascii="Arial" w:hAnsi="Arial" w:cs="Arial"/>
          <w:sz w:val="20"/>
          <w:szCs w:val="20"/>
        </w:rPr>
        <w:t xml:space="preserve">področjih, navedenih v Prilogi k </w:t>
      </w:r>
      <w:r w:rsidR="009E3D91" w:rsidRPr="001B5A7C">
        <w:rPr>
          <w:rFonts w:ascii="Arial" w:hAnsi="Arial" w:cs="Arial"/>
          <w:sz w:val="20"/>
          <w:szCs w:val="20"/>
        </w:rPr>
        <w:t>Uredbi 1024/2012/EU</w:t>
      </w:r>
      <w:r w:rsidR="000A080F" w:rsidRPr="001B5A7C">
        <w:rPr>
          <w:rFonts w:ascii="Arial" w:hAnsi="Arial" w:cs="Arial"/>
          <w:sz w:val="20"/>
          <w:szCs w:val="20"/>
        </w:rPr>
        <w:t xml:space="preserve"> in za pilotne projekte (4. člen </w:t>
      </w:r>
      <w:r w:rsidR="009E3D91" w:rsidRPr="001B5A7C">
        <w:rPr>
          <w:rFonts w:ascii="Arial" w:hAnsi="Arial" w:cs="Arial"/>
          <w:sz w:val="20"/>
          <w:szCs w:val="20"/>
        </w:rPr>
        <w:t>Uredbe 1024/2012/EU</w:t>
      </w:r>
      <w:r w:rsidR="000A080F" w:rsidRPr="001B5A7C">
        <w:rPr>
          <w:rFonts w:ascii="Arial" w:hAnsi="Arial" w:cs="Arial"/>
          <w:sz w:val="20"/>
          <w:szCs w:val="20"/>
        </w:rPr>
        <w:t xml:space="preserve">). Izmenjava informacij poteka strukturirano po vnaprej vzpostavljenih postopkih in </w:t>
      </w:r>
      <w:r w:rsidRPr="001B5A7C">
        <w:rPr>
          <w:rFonts w:ascii="Arial" w:hAnsi="Arial" w:cs="Arial"/>
          <w:sz w:val="20"/>
          <w:szCs w:val="20"/>
        </w:rPr>
        <w:t>s pomočjo v</w:t>
      </w:r>
      <w:r w:rsidR="000A080F" w:rsidRPr="001B5A7C">
        <w:rPr>
          <w:rFonts w:ascii="Arial" w:hAnsi="Arial" w:cs="Arial"/>
          <w:sz w:val="20"/>
          <w:szCs w:val="20"/>
        </w:rPr>
        <w:t xml:space="preserve"> vnaprej </w:t>
      </w:r>
      <w:r w:rsidRPr="001B5A7C">
        <w:rPr>
          <w:rFonts w:ascii="Arial" w:hAnsi="Arial" w:cs="Arial"/>
          <w:sz w:val="20"/>
          <w:szCs w:val="20"/>
        </w:rPr>
        <w:t>predvidenih</w:t>
      </w:r>
      <w:r w:rsidR="000A080F" w:rsidRPr="001B5A7C">
        <w:rPr>
          <w:rFonts w:ascii="Arial" w:hAnsi="Arial" w:cs="Arial"/>
          <w:sz w:val="20"/>
          <w:szCs w:val="20"/>
        </w:rPr>
        <w:t xml:space="preserve"> vprašanj. </w:t>
      </w:r>
    </w:p>
    <w:p w14:paraId="01063794" w14:textId="2E52FCF9" w:rsidR="00BF494F" w:rsidRPr="00CC7C85" w:rsidRDefault="00BF494F" w:rsidP="00C65DE1">
      <w:pPr>
        <w:spacing w:before="240"/>
        <w:rPr>
          <w:rFonts w:ascii="Arial" w:hAnsi="Arial" w:cs="Arial"/>
          <w:sz w:val="20"/>
          <w:szCs w:val="20"/>
        </w:rPr>
      </w:pPr>
      <w:r w:rsidRPr="00CC7C85">
        <w:rPr>
          <w:rFonts w:ascii="Arial" w:hAnsi="Arial" w:cs="Arial"/>
          <w:sz w:val="20"/>
          <w:szCs w:val="20"/>
        </w:rPr>
        <w:t xml:space="preserve">Ta izjava o varstvu osebnih podatkov zajema dejavnosti obdelave podatkov v sistemu IMI, ki jih izvaja </w:t>
      </w:r>
      <w:r w:rsidR="000705AB" w:rsidRPr="00CC7C85">
        <w:rPr>
          <w:rFonts w:ascii="Arial" w:hAnsi="Arial" w:cs="Arial"/>
          <w:sz w:val="20"/>
          <w:szCs w:val="20"/>
        </w:rPr>
        <w:t>nacionaln</w:t>
      </w:r>
      <w:r w:rsidR="00900A13" w:rsidRPr="00CC7C85">
        <w:rPr>
          <w:rFonts w:ascii="Arial" w:hAnsi="Arial" w:cs="Arial"/>
          <w:sz w:val="20"/>
          <w:szCs w:val="20"/>
        </w:rPr>
        <w:t>a</w:t>
      </w:r>
      <w:r w:rsidR="000705AB" w:rsidRPr="00CC7C85">
        <w:rPr>
          <w:rFonts w:ascii="Arial" w:hAnsi="Arial" w:cs="Arial"/>
          <w:sz w:val="20"/>
          <w:szCs w:val="20"/>
        </w:rPr>
        <w:t xml:space="preserve"> IMI koordina</w:t>
      </w:r>
      <w:r w:rsidR="00900A13" w:rsidRPr="00CC7C85">
        <w:rPr>
          <w:rFonts w:ascii="Arial" w:hAnsi="Arial" w:cs="Arial"/>
          <w:sz w:val="20"/>
          <w:szCs w:val="20"/>
        </w:rPr>
        <w:t>cija</w:t>
      </w:r>
      <w:r w:rsidR="007E5FF2" w:rsidRPr="00CC7C85">
        <w:rPr>
          <w:rFonts w:ascii="Arial" w:hAnsi="Arial" w:cs="Arial"/>
          <w:sz w:val="20"/>
          <w:szCs w:val="20"/>
        </w:rPr>
        <w:t xml:space="preserve">, </w:t>
      </w:r>
      <w:r w:rsidRPr="00CC7C85">
        <w:rPr>
          <w:rFonts w:ascii="Arial" w:hAnsi="Arial" w:cs="Arial"/>
          <w:sz w:val="20"/>
          <w:szCs w:val="20"/>
        </w:rPr>
        <w:t>t</w:t>
      </w:r>
      <w:r w:rsidR="006B72DF" w:rsidRPr="00CC7C85">
        <w:rPr>
          <w:rFonts w:ascii="Arial" w:hAnsi="Arial" w:cs="Arial"/>
          <w:sz w:val="20"/>
          <w:szCs w:val="20"/>
        </w:rPr>
        <w:t>o je</w:t>
      </w:r>
      <w:r w:rsidRPr="00CC7C85">
        <w:rPr>
          <w:rFonts w:ascii="Arial" w:hAnsi="Arial" w:cs="Arial"/>
          <w:sz w:val="20"/>
          <w:szCs w:val="20"/>
        </w:rPr>
        <w:t>:</w:t>
      </w:r>
    </w:p>
    <w:p w14:paraId="6CDAD2C1" w14:textId="184C8C94" w:rsidR="00BF494F" w:rsidRPr="00CC7C85" w:rsidRDefault="005A1972" w:rsidP="00C460BD">
      <w:pPr>
        <w:pStyle w:val="Odstavekseznama"/>
        <w:numPr>
          <w:ilvl w:val="0"/>
          <w:numId w:val="1"/>
        </w:numPr>
        <w:rPr>
          <w:rFonts w:ascii="Arial" w:hAnsi="Arial" w:cs="Arial"/>
          <w:sz w:val="20"/>
          <w:szCs w:val="20"/>
        </w:rPr>
      </w:pPr>
      <w:r w:rsidRPr="00CC7C85">
        <w:rPr>
          <w:rFonts w:ascii="Arial" w:hAnsi="Arial" w:cs="Arial"/>
          <w:sz w:val="20"/>
          <w:szCs w:val="20"/>
        </w:rPr>
        <w:t>z</w:t>
      </w:r>
      <w:r w:rsidR="00900A13" w:rsidRPr="00CC7C85">
        <w:rPr>
          <w:rFonts w:ascii="Arial" w:hAnsi="Arial" w:cs="Arial"/>
          <w:sz w:val="20"/>
          <w:szCs w:val="20"/>
        </w:rPr>
        <w:t>biranje</w:t>
      </w:r>
      <w:r w:rsidR="006B72DF" w:rsidRPr="00CC7C85">
        <w:rPr>
          <w:rFonts w:ascii="Arial" w:hAnsi="Arial" w:cs="Arial"/>
          <w:sz w:val="20"/>
          <w:szCs w:val="20"/>
        </w:rPr>
        <w:t xml:space="preserve"> in obdelava</w:t>
      </w:r>
      <w:r w:rsidRPr="00CC7C85">
        <w:rPr>
          <w:rFonts w:ascii="Arial" w:hAnsi="Arial" w:cs="Arial"/>
          <w:sz w:val="20"/>
          <w:szCs w:val="20"/>
        </w:rPr>
        <w:t xml:space="preserve"> </w:t>
      </w:r>
      <w:r w:rsidR="00827E06" w:rsidRPr="00CC7C85">
        <w:rPr>
          <w:rFonts w:ascii="Arial" w:hAnsi="Arial" w:cs="Arial"/>
          <w:sz w:val="20"/>
          <w:szCs w:val="20"/>
        </w:rPr>
        <w:t>kontaktnih</w:t>
      </w:r>
      <w:r w:rsidR="00900A13" w:rsidRPr="00CC7C85">
        <w:rPr>
          <w:rFonts w:ascii="Arial" w:hAnsi="Arial" w:cs="Arial"/>
          <w:sz w:val="20"/>
          <w:szCs w:val="20"/>
        </w:rPr>
        <w:t xml:space="preserve"> podatkov </w:t>
      </w:r>
      <w:r w:rsidRPr="00CC7C85">
        <w:rPr>
          <w:rFonts w:ascii="Arial" w:hAnsi="Arial" w:cs="Arial"/>
          <w:sz w:val="20"/>
          <w:szCs w:val="20"/>
        </w:rPr>
        <w:t>IMI uporabnikov, zaposlenih pri pristojnih organih v Republiki Sloveniji, pri</w:t>
      </w:r>
      <w:r w:rsidR="00900A13" w:rsidRPr="00CC7C85">
        <w:rPr>
          <w:rFonts w:ascii="Arial" w:hAnsi="Arial" w:cs="Arial"/>
          <w:sz w:val="20"/>
          <w:szCs w:val="20"/>
        </w:rPr>
        <w:t xml:space="preserve"> </w:t>
      </w:r>
      <w:r w:rsidRPr="00CC7C85">
        <w:rPr>
          <w:rFonts w:ascii="Arial" w:hAnsi="Arial" w:cs="Arial"/>
          <w:sz w:val="20"/>
          <w:szCs w:val="20"/>
        </w:rPr>
        <w:t xml:space="preserve">njihovi </w:t>
      </w:r>
      <w:r w:rsidR="00900A13" w:rsidRPr="00CC7C85">
        <w:rPr>
          <w:rFonts w:ascii="Arial" w:hAnsi="Arial" w:cs="Arial"/>
          <w:sz w:val="20"/>
          <w:szCs w:val="20"/>
        </w:rPr>
        <w:t>registracij</w:t>
      </w:r>
      <w:r w:rsidRPr="00CC7C85">
        <w:rPr>
          <w:rFonts w:ascii="Arial" w:hAnsi="Arial" w:cs="Arial"/>
          <w:sz w:val="20"/>
          <w:szCs w:val="20"/>
        </w:rPr>
        <w:t>i v sistem IMI;</w:t>
      </w:r>
      <w:r w:rsidR="00900A13" w:rsidRPr="00CC7C85">
        <w:rPr>
          <w:rFonts w:ascii="Arial" w:hAnsi="Arial" w:cs="Arial"/>
          <w:sz w:val="20"/>
          <w:szCs w:val="20"/>
        </w:rPr>
        <w:t xml:space="preserve"> </w:t>
      </w:r>
    </w:p>
    <w:p w14:paraId="68957876" w14:textId="54466E06" w:rsidR="00900A13" w:rsidRPr="001B5A7C" w:rsidRDefault="006B72DF" w:rsidP="00C460BD">
      <w:pPr>
        <w:pStyle w:val="Odstavekseznama"/>
        <w:numPr>
          <w:ilvl w:val="0"/>
          <w:numId w:val="1"/>
        </w:numPr>
        <w:rPr>
          <w:rFonts w:ascii="Arial" w:hAnsi="Arial" w:cs="Arial"/>
          <w:sz w:val="20"/>
          <w:szCs w:val="20"/>
        </w:rPr>
      </w:pPr>
      <w:r w:rsidRPr="00CC7C85">
        <w:rPr>
          <w:rFonts w:ascii="Arial" w:hAnsi="Arial" w:cs="Arial"/>
          <w:sz w:val="20"/>
          <w:szCs w:val="20"/>
        </w:rPr>
        <w:t xml:space="preserve">zbiranje in obdelava osebnih </w:t>
      </w:r>
      <w:r w:rsidR="00900A13" w:rsidRPr="00CC7C85">
        <w:rPr>
          <w:rFonts w:ascii="Arial" w:hAnsi="Arial" w:cs="Arial"/>
          <w:sz w:val="20"/>
          <w:szCs w:val="20"/>
        </w:rPr>
        <w:t>podatkov</w:t>
      </w:r>
      <w:r w:rsidR="003E75C2" w:rsidRPr="00CC7C85">
        <w:rPr>
          <w:rFonts w:ascii="Arial" w:hAnsi="Arial" w:cs="Arial"/>
          <w:sz w:val="20"/>
          <w:szCs w:val="20"/>
        </w:rPr>
        <w:t xml:space="preserve"> posameznikov, ki so predmet izmenjave informacij med pristojnimi upravnimi organi </w:t>
      </w:r>
      <w:r w:rsidR="001B5A7C" w:rsidRPr="00CC7C85">
        <w:rPr>
          <w:rFonts w:ascii="Arial" w:hAnsi="Arial" w:cs="Arial"/>
          <w:sz w:val="20"/>
          <w:szCs w:val="20"/>
        </w:rPr>
        <w:t xml:space="preserve">prek sistema IMI </w:t>
      </w:r>
      <w:r w:rsidR="003E75C2" w:rsidRPr="00CC7C85">
        <w:rPr>
          <w:rFonts w:ascii="Arial" w:hAnsi="Arial" w:cs="Arial"/>
          <w:sz w:val="20"/>
          <w:szCs w:val="20"/>
        </w:rPr>
        <w:t xml:space="preserve">v postopkih upravnega sodelovanja </w:t>
      </w:r>
      <w:r w:rsidR="00900A13" w:rsidRPr="00CC7C85">
        <w:rPr>
          <w:rFonts w:ascii="Arial" w:hAnsi="Arial" w:cs="Arial"/>
          <w:sz w:val="20"/>
          <w:szCs w:val="20"/>
        </w:rPr>
        <w:t xml:space="preserve">v skladu s četrtim odstavkom 6. člena in tretjim odstavkom 7. člena </w:t>
      </w:r>
      <w:r w:rsidR="003E75C2" w:rsidRPr="00CC7C85">
        <w:rPr>
          <w:rFonts w:ascii="Arial" w:hAnsi="Arial" w:cs="Arial"/>
          <w:sz w:val="20"/>
          <w:szCs w:val="20"/>
        </w:rPr>
        <w:t>Uredbe</w:t>
      </w:r>
      <w:r w:rsidR="003E75C2" w:rsidRPr="001B5A7C">
        <w:rPr>
          <w:rFonts w:ascii="Arial" w:hAnsi="Arial" w:cs="Arial"/>
          <w:sz w:val="20"/>
          <w:szCs w:val="20"/>
        </w:rPr>
        <w:t xml:space="preserve"> 1024/2012/EU.</w:t>
      </w:r>
    </w:p>
    <w:p w14:paraId="61B52AE8" w14:textId="2FEDA7A0" w:rsidR="00D91036" w:rsidRPr="001B5A7C" w:rsidRDefault="00D91036" w:rsidP="00213E46">
      <w:pPr>
        <w:pStyle w:val="Naslov2"/>
      </w:pPr>
      <w:r w:rsidRPr="001B5A7C">
        <w:t>Namen obdelave:</w:t>
      </w:r>
    </w:p>
    <w:p w14:paraId="262726A0" w14:textId="3EC95114" w:rsidR="003E75C2" w:rsidRPr="001B5A7C" w:rsidRDefault="00C65DE1" w:rsidP="00C65DE1">
      <w:pPr>
        <w:rPr>
          <w:rFonts w:ascii="Arial" w:hAnsi="Arial" w:cs="Arial"/>
          <w:sz w:val="20"/>
          <w:szCs w:val="20"/>
        </w:rPr>
      </w:pPr>
      <w:r w:rsidRPr="001B5A7C">
        <w:rPr>
          <w:rFonts w:ascii="Arial" w:hAnsi="Arial" w:cs="Arial"/>
          <w:sz w:val="20"/>
          <w:szCs w:val="20"/>
        </w:rPr>
        <w:t xml:space="preserve">Nacionalni IMI koordinator mora imeti dostop do kontaktnih podatkov IMI uporabnikov, da lahko zagotavlja učinkovito sodelovanje pristojnih organov prek sistema IMI in jim nudi ustrezno podporo. </w:t>
      </w:r>
      <w:r w:rsidR="003E75C2" w:rsidRPr="001B5A7C">
        <w:rPr>
          <w:rFonts w:ascii="Arial" w:hAnsi="Arial" w:cs="Arial"/>
          <w:sz w:val="20"/>
          <w:szCs w:val="20"/>
        </w:rPr>
        <w:t>Nacionalni IMI koordinator</w:t>
      </w:r>
      <w:r w:rsidR="00BF494F" w:rsidRPr="001B5A7C">
        <w:rPr>
          <w:rFonts w:ascii="Arial" w:hAnsi="Arial" w:cs="Arial"/>
          <w:sz w:val="20"/>
          <w:szCs w:val="20"/>
        </w:rPr>
        <w:t xml:space="preserve"> </w:t>
      </w:r>
      <w:r w:rsidR="006B72DF" w:rsidRPr="001B5A7C">
        <w:rPr>
          <w:rFonts w:ascii="Arial" w:hAnsi="Arial" w:cs="Arial"/>
          <w:sz w:val="20"/>
          <w:szCs w:val="20"/>
        </w:rPr>
        <w:t xml:space="preserve">zbira in </w:t>
      </w:r>
      <w:r w:rsidR="000A080F" w:rsidRPr="001B5A7C">
        <w:rPr>
          <w:rFonts w:ascii="Arial" w:hAnsi="Arial" w:cs="Arial"/>
          <w:sz w:val="20"/>
          <w:szCs w:val="20"/>
        </w:rPr>
        <w:t xml:space="preserve">obdeluje </w:t>
      </w:r>
      <w:r w:rsidR="00827E06" w:rsidRPr="001B5A7C">
        <w:rPr>
          <w:rFonts w:ascii="Arial" w:hAnsi="Arial" w:cs="Arial"/>
          <w:sz w:val="20"/>
          <w:szCs w:val="20"/>
        </w:rPr>
        <w:t>kontaktne</w:t>
      </w:r>
      <w:r w:rsidR="000A080F" w:rsidRPr="001B5A7C">
        <w:rPr>
          <w:rFonts w:ascii="Arial" w:hAnsi="Arial" w:cs="Arial"/>
          <w:sz w:val="20"/>
          <w:szCs w:val="20"/>
        </w:rPr>
        <w:t xml:space="preserve"> podatke </w:t>
      </w:r>
      <w:r w:rsidR="005A1972" w:rsidRPr="001B5A7C">
        <w:rPr>
          <w:rFonts w:ascii="Arial" w:hAnsi="Arial" w:cs="Arial"/>
          <w:sz w:val="20"/>
          <w:szCs w:val="20"/>
        </w:rPr>
        <w:t>uporabnikov sistema IMI</w:t>
      </w:r>
      <w:r w:rsidR="000A080F" w:rsidRPr="001B5A7C">
        <w:rPr>
          <w:rFonts w:ascii="Arial" w:hAnsi="Arial" w:cs="Arial"/>
          <w:sz w:val="20"/>
          <w:szCs w:val="20"/>
        </w:rPr>
        <w:t xml:space="preserve">, kot je določeno v poglavjih od II do V </w:t>
      </w:r>
      <w:r w:rsidR="009E3D91" w:rsidRPr="001B5A7C">
        <w:rPr>
          <w:rFonts w:ascii="Arial" w:hAnsi="Arial" w:cs="Arial"/>
          <w:sz w:val="20"/>
          <w:szCs w:val="20"/>
        </w:rPr>
        <w:t>Uredbe 1024/2012/EU</w:t>
      </w:r>
      <w:r w:rsidR="000A080F" w:rsidRPr="001B5A7C">
        <w:rPr>
          <w:rFonts w:ascii="Arial" w:hAnsi="Arial" w:cs="Arial"/>
          <w:sz w:val="20"/>
          <w:szCs w:val="20"/>
        </w:rPr>
        <w:t xml:space="preserve">. Te podatke lahko </w:t>
      </w:r>
      <w:r w:rsidR="003E75C2" w:rsidRPr="001B5A7C">
        <w:rPr>
          <w:rFonts w:ascii="Arial" w:hAnsi="Arial" w:cs="Arial"/>
          <w:sz w:val="20"/>
          <w:szCs w:val="20"/>
        </w:rPr>
        <w:t xml:space="preserve">nacionalni IMI koordinator </w:t>
      </w:r>
      <w:r w:rsidR="000A080F" w:rsidRPr="001B5A7C">
        <w:rPr>
          <w:rFonts w:ascii="Arial" w:hAnsi="Arial" w:cs="Arial"/>
          <w:sz w:val="20"/>
          <w:szCs w:val="20"/>
        </w:rPr>
        <w:t xml:space="preserve">obdeluje </w:t>
      </w:r>
      <w:r w:rsidR="005A1972" w:rsidRPr="001B5A7C">
        <w:rPr>
          <w:rFonts w:ascii="Arial" w:hAnsi="Arial" w:cs="Arial"/>
          <w:sz w:val="20"/>
          <w:szCs w:val="20"/>
        </w:rPr>
        <w:t xml:space="preserve">le </w:t>
      </w:r>
      <w:r w:rsidR="000A080F" w:rsidRPr="001B5A7C">
        <w:rPr>
          <w:rFonts w:ascii="Arial" w:hAnsi="Arial" w:cs="Arial"/>
          <w:sz w:val="20"/>
          <w:szCs w:val="20"/>
        </w:rPr>
        <w:t xml:space="preserve">za namene, ki so v skladu z </w:t>
      </w:r>
      <w:r w:rsidR="009E3D91" w:rsidRPr="001B5A7C">
        <w:rPr>
          <w:rFonts w:ascii="Arial" w:hAnsi="Arial" w:cs="Arial"/>
          <w:sz w:val="20"/>
          <w:szCs w:val="20"/>
        </w:rPr>
        <w:t>Uredbo 1024/2012/EU</w:t>
      </w:r>
      <w:r w:rsidR="00BF494F" w:rsidRPr="001B5A7C">
        <w:rPr>
          <w:rFonts w:ascii="Arial" w:hAnsi="Arial" w:cs="Arial"/>
          <w:sz w:val="20"/>
          <w:szCs w:val="20"/>
        </w:rPr>
        <w:t xml:space="preserve">. </w:t>
      </w:r>
    </w:p>
    <w:p w14:paraId="7D428DA2" w14:textId="4C383851" w:rsidR="000A080F" w:rsidRPr="001B5A7C" w:rsidRDefault="003E75C2" w:rsidP="00C65DE1">
      <w:pPr>
        <w:spacing w:before="240"/>
        <w:rPr>
          <w:rFonts w:ascii="Arial" w:hAnsi="Arial" w:cs="Arial"/>
          <w:sz w:val="20"/>
          <w:szCs w:val="20"/>
        </w:rPr>
      </w:pPr>
      <w:r w:rsidRPr="001B5A7C">
        <w:rPr>
          <w:rFonts w:ascii="Arial" w:hAnsi="Arial" w:cs="Arial"/>
          <w:sz w:val="20"/>
          <w:szCs w:val="20"/>
        </w:rPr>
        <w:t>Nacionalni IMI koordinator lahko z</w:t>
      </w:r>
      <w:r w:rsidR="000A080F" w:rsidRPr="001B5A7C">
        <w:rPr>
          <w:rFonts w:ascii="Arial" w:hAnsi="Arial" w:cs="Arial"/>
          <w:sz w:val="20"/>
          <w:szCs w:val="20"/>
        </w:rPr>
        <w:t>ačasno</w:t>
      </w:r>
      <w:r w:rsidR="00E76764" w:rsidRPr="001B5A7C">
        <w:rPr>
          <w:rFonts w:ascii="Arial" w:hAnsi="Arial" w:cs="Arial"/>
          <w:sz w:val="20"/>
          <w:szCs w:val="20"/>
        </w:rPr>
        <w:t xml:space="preserve"> zbira in obdeluje</w:t>
      </w:r>
      <w:r w:rsidRPr="001B5A7C">
        <w:rPr>
          <w:rFonts w:ascii="Arial" w:hAnsi="Arial" w:cs="Arial"/>
          <w:sz w:val="20"/>
          <w:szCs w:val="20"/>
        </w:rPr>
        <w:t xml:space="preserve"> tudi</w:t>
      </w:r>
      <w:r w:rsidR="000A080F" w:rsidRPr="001B5A7C">
        <w:rPr>
          <w:rFonts w:ascii="Arial" w:hAnsi="Arial" w:cs="Arial"/>
          <w:sz w:val="20"/>
          <w:szCs w:val="20"/>
        </w:rPr>
        <w:t xml:space="preserve"> osebn</w:t>
      </w:r>
      <w:r w:rsidRPr="001B5A7C">
        <w:rPr>
          <w:rFonts w:ascii="Arial" w:hAnsi="Arial" w:cs="Arial"/>
          <w:sz w:val="20"/>
          <w:szCs w:val="20"/>
        </w:rPr>
        <w:t xml:space="preserve">e </w:t>
      </w:r>
      <w:r w:rsidR="000A080F" w:rsidRPr="001B5A7C">
        <w:rPr>
          <w:rFonts w:ascii="Arial" w:hAnsi="Arial" w:cs="Arial"/>
          <w:sz w:val="20"/>
          <w:szCs w:val="20"/>
        </w:rPr>
        <w:t>podatk</w:t>
      </w:r>
      <w:r w:rsidRPr="001B5A7C">
        <w:rPr>
          <w:rFonts w:ascii="Arial" w:hAnsi="Arial" w:cs="Arial"/>
          <w:sz w:val="20"/>
          <w:szCs w:val="20"/>
        </w:rPr>
        <w:t>e</w:t>
      </w:r>
      <w:r w:rsidR="000A080F" w:rsidRPr="001B5A7C">
        <w:rPr>
          <w:rFonts w:ascii="Arial" w:hAnsi="Arial" w:cs="Arial"/>
          <w:sz w:val="20"/>
          <w:szCs w:val="20"/>
        </w:rPr>
        <w:t xml:space="preserve"> posameznikov, ki so predmet izmenjave informacij med nacionalnimi upravnimi organi zaradi </w:t>
      </w:r>
      <w:r w:rsidR="007E11CF" w:rsidRPr="001B5A7C">
        <w:rPr>
          <w:rFonts w:ascii="Arial" w:hAnsi="Arial" w:cs="Arial"/>
          <w:sz w:val="20"/>
          <w:szCs w:val="20"/>
        </w:rPr>
        <w:t xml:space="preserve">izpolnjevanja obveznosti </w:t>
      </w:r>
      <w:r w:rsidR="000A080F" w:rsidRPr="001B5A7C">
        <w:rPr>
          <w:rFonts w:ascii="Arial" w:hAnsi="Arial" w:cs="Arial"/>
          <w:sz w:val="20"/>
          <w:szCs w:val="20"/>
        </w:rPr>
        <w:t>upravnega sodelovanja med pristojnimi organi držav članic na podlagi</w:t>
      </w:r>
      <w:r w:rsidRPr="001B5A7C">
        <w:rPr>
          <w:rFonts w:ascii="Arial" w:hAnsi="Arial" w:cs="Arial"/>
          <w:sz w:val="20"/>
          <w:szCs w:val="20"/>
        </w:rPr>
        <w:t xml:space="preserve"> </w:t>
      </w:r>
      <w:r w:rsidR="000A080F" w:rsidRPr="001B5A7C">
        <w:rPr>
          <w:rFonts w:ascii="Arial" w:hAnsi="Arial" w:cs="Arial"/>
          <w:sz w:val="20"/>
          <w:szCs w:val="20"/>
        </w:rPr>
        <w:t>zakonodajnih aktov E</w:t>
      </w:r>
      <w:r w:rsidR="007E11CF" w:rsidRPr="001B5A7C">
        <w:rPr>
          <w:rFonts w:ascii="Arial" w:hAnsi="Arial" w:cs="Arial"/>
          <w:sz w:val="20"/>
          <w:szCs w:val="20"/>
        </w:rPr>
        <w:t>vropske unije</w:t>
      </w:r>
      <w:r w:rsidR="000A080F" w:rsidRPr="001B5A7C">
        <w:rPr>
          <w:rFonts w:ascii="Arial" w:hAnsi="Arial" w:cs="Arial"/>
          <w:sz w:val="20"/>
          <w:szCs w:val="20"/>
        </w:rPr>
        <w:t xml:space="preserve"> na področju notranjega trga, naštetih v Prilogi k </w:t>
      </w:r>
      <w:r w:rsidR="009E3D91" w:rsidRPr="001B5A7C">
        <w:rPr>
          <w:rFonts w:ascii="Arial" w:hAnsi="Arial" w:cs="Arial"/>
          <w:sz w:val="20"/>
          <w:szCs w:val="20"/>
        </w:rPr>
        <w:t xml:space="preserve">Uredbi 1024/2012/EU </w:t>
      </w:r>
      <w:r w:rsidR="000A080F" w:rsidRPr="001B5A7C">
        <w:rPr>
          <w:rFonts w:ascii="Arial" w:hAnsi="Arial" w:cs="Arial"/>
          <w:sz w:val="20"/>
          <w:szCs w:val="20"/>
        </w:rPr>
        <w:t xml:space="preserve">ali aktov, na podlagi katerih se izvajajo pilotni projekti v skladu s členom 4 </w:t>
      </w:r>
      <w:r w:rsidR="009E3D91" w:rsidRPr="001B5A7C">
        <w:rPr>
          <w:rFonts w:ascii="Arial" w:hAnsi="Arial" w:cs="Arial"/>
          <w:sz w:val="20"/>
          <w:szCs w:val="20"/>
        </w:rPr>
        <w:t>Uredbe 1024/2012/EU</w:t>
      </w:r>
      <w:r w:rsidR="000A080F" w:rsidRPr="001B5A7C">
        <w:rPr>
          <w:rFonts w:ascii="Arial" w:hAnsi="Arial" w:cs="Arial"/>
          <w:sz w:val="20"/>
          <w:szCs w:val="20"/>
        </w:rPr>
        <w:t xml:space="preserve">. Osebni podatki </w:t>
      </w:r>
      <w:r w:rsidR="00D91036" w:rsidRPr="001B5A7C">
        <w:rPr>
          <w:rFonts w:ascii="Arial" w:hAnsi="Arial" w:cs="Arial"/>
          <w:sz w:val="20"/>
          <w:szCs w:val="20"/>
        </w:rPr>
        <w:t xml:space="preserve">niso </w:t>
      </w:r>
      <w:r w:rsidR="000A080F" w:rsidRPr="001B5A7C">
        <w:rPr>
          <w:rFonts w:ascii="Arial" w:hAnsi="Arial" w:cs="Arial"/>
          <w:sz w:val="20"/>
          <w:szCs w:val="20"/>
        </w:rPr>
        <w:t>uporabljeni za kakršnokoli avtomatizirano odločanje, vključno s profiliranjem, ali za trženje.</w:t>
      </w:r>
      <w:r w:rsidR="00E76764" w:rsidRPr="001B5A7C">
        <w:rPr>
          <w:rFonts w:ascii="Arial" w:hAnsi="Arial" w:cs="Arial"/>
          <w:sz w:val="20"/>
          <w:szCs w:val="20"/>
        </w:rPr>
        <w:t xml:space="preserve"> Začasni vpogled v osebno podatke teh posameznikov je potreben, da lahko nacionalni IMI koordinator zagotovi učinkovito sodelovanje pristojnih organov prek sistema IMI in IMI zahtevke preusmeri vsebinsko pristojnemu organu.</w:t>
      </w:r>
    </w:p>
    <w:p w14:paraId="711508E1" w14:textId="77777777" w:rsidR="007E5FF2" w:rsidRPr="001B5A7C" w:rsidRDefault="002166F7" w:rsidP="00213E46">
      <w:pPr>
        <w:pStyle w:val="Naslov2"/>
      </w:pPr>
      <w:r w:rsidRPr="001B5A7C">
        <w:t>Pravna podlaga za obdelavo osebnih podatkov: </w:t>
      </w:r>
    </w:p>
    <w:p w14:paraId="0062064E" w14:textId="338AE051" w:rsidR="007E5FF2" w:rsidRPr="001B5A7C" w:rsidRDefault="007E5FF2" w:rsidP="00C460BD">
      <w:pPr>
        <w:rPr>
          <w:rFonts w:ascii="Arial" w:hAnsi="Arial" w:cs="Arial"/>
          <w:sz w:val="20"/>
          <w:szCs w:val="20"/>
        </w:rPr>
      </w:pPr>
      <w:r w:rsidRPr="001B5A7C">
        <w:rPr>
          <w:rFonts w:ascii="Arial" w:hAnsi="Arial" w:cs="Arial"/>
          <w:sz w:val="20"/>
          <w:szCs w:val="20"/>
        </w:rPr>
        <w:t xml:space="preserve">Osebne podatke obdelujemo v skladu z zakonsko obveznostjo, ki velja za upravljavca </w:t>
      </w:r>
    </w:p>
    <w:p w14:paraId="338F2269" w14:textId="7230B5A9" w:rsidR="007E5FF2" w:rsidRPr="001B5A7C" w:rsidRDefault="007E5FF2" w:rsidP="00C460BD">
      <w:pPr>
        <w:rPr>
          <w:rFonts w:ascii="Arial" w:hAnsi="Arial" w:cs="Arial"/>
          <w:sz w:val="20"/>
          <w:szCs w:val="20"/>
        </w:rPr>
      </w:pPr>
      <w:r w:rsidRPr="001B5A7C">
        <w:rPr>
          <w:rFonts w:ascii="Arial" w:hAnsi="Arial" w:cs="Arial"/>
          <w:sz w:val="20"/>
          <w:szCs w:val="20"/>
        </w:rPr>
        <w:t>podatkov v skladu s 3</w:t>
      </w:r>
      <w:r w:rsidR="00E76764" w:rsidRPr="001B5A7C">
        <w:rPr>
          <w:rFonts w:ascii="Arial" w:hAnsi="Arial" w:cs="Arial"/>
          <w:sz w:val="20"/>
          <w:szCs w:val="20"/>
        </w:rPr>
        <w:t>.</w:t>
      </w:r>
      <w:r w:rsidRPr="001B5A7C">
        <w:rPr>
          <w:rFonts w:ascii="Arial" w:hAnsi="Arial" w:cs="Arial"/>
          <w:sz w:val="20"/>
          <w:szCs w:val="20"/>
        </w:rPr>
        <w:t>, 4</w:t>
      </w:r>
      <w:r w:rsidR="00E76764" w:rsidRPr="001B5A7C">
        <w:rPr>
          <w:rFonts w:ascii="Arial" w:hAnsi="Arial" w:cs="Arial"/>
          <w:sz w:val="20"/>
          <w:szCs w:val="20"/>
        </w:rPr>
        <w:t>.</w:t>
      </w:r>
      <w:r w:rsidRPr="001B5A7C">
        <w:rPr>
          <w:rFonts w:ascii="Arial" w:hAnsi="Arial" w:cs="Arial"/>
          <w:sz w:val="20"/>
          <w:szCs w:val="20"/>
        </w:rPr>
        <w:t xml:space="preserve"> in </w:t>
      </w:r>
      <w:r w:rsidR="00E76764" w:rsidRPr="001B5A7C">
        <w:rPr>
          <w:rFonts w:ascii="Arial" w:hAnsi="Arial" w:cs="Arial"/>
          <w:sz w:val="20"/>
          <w:szCs w:val="20"/>
        </w:rPr>
        <w:t>6.</w:t>
      </w:r>
      <w:r w:rsidRPr="001B5A7C">
        <w:rPr>
          <w:rFonts w:ascii="Arial" w:hAnsi="Arial" w:cs="Arial"/>
          <w:sz w:val="20"/>
          <w:szCs w:val="20"/>
        </w:rPr>
        <w:t xml:space="preserve"> </w:t>
      </w:r>
      <w:r w:rsidR="00E76764" w:rsidRPr="001B5A7C">
        <w:rPr>
          <w:rFonts w:ascii="Arial" w:hAnsi="Arial" w:cs="Arial"/>
          <w:sz w:val="20"/>
          <w:szCs w:val="20"/>
        </w:rPr>
        <w:t xml:space="preserve">členom </w:t>
      </w:r>
      <w:r w:rsidRPr="001B5A7C">
        <w:rPr>
          <w:rFonts w:ascii="Arial" w:hAnsi="Arial" w:cs="Arial"/>
          <w:sz w:val="20"/>
          <w:szCs w:val="20"/>
        </w:rPr>
        <w:t>ter Prilogo k Uredbi 1024/2012</w:t>
      </w:r>
      <w:r w:rsidR="00E76764" w:rsidRPr="001B5A7C">
        <w:rPr>
          <w:rFonts w:ascii="Arial" w:hAnsi="Arial" w:cs="Arial"/>
          <w:sz w:val="20"/>
          <w:szCs w:val="20"/>
        </w:rPr>
        <w:t>/EU</w:t>
      </w:r>
      <w:r w:rsidR="0048398B" w:rsidRPr="001B5A7C">
        <w:rPr>
          <w:rFonts w:ascii="Arial" w:hAnsi="Arial" w:cs="Arial"/>
          <w:sz w:val="20"/>
          <w:szCs w:val="20"/>
        </w:rPr>
        <w:t>.</w:t>
      </w:r>
    </w:p>
    <w:p w14:paraId="57EAF1B4" w14:textId="1F7C10BE" w:rsidR="00827E06" w:rsidRPr="001B5A7C" w:rsidRDefault="00882288" w:rsidP="00213E46">
      <w:pPr>
        <w:pStyle w:val="Naslov2"/>
      </w:pPr>
      <w:r w:rsidRPr="001B5A7C">
        <w:lastRenderedPageBreak/>
        <w:t xml:space="preserve">Vrste </w:t>
      </w:r>
      <w:r w:rsidR="00827E06" w:rsidRPr="001B5A7C">
        <w:t>osebn</w:t>
      </w:r>
      <w:r w:rsidRPr="001B5A7C">
        <w:t>ih</w:t>
      </w:r>
      <w:r w:rsidR="00827E06" w:rsidRPr="001B5A7C">
        <w:t xml:space="preserve"> podatk</w:t>
      </w:r>
      <w:r w:rsidRPr="001B5A7C">
        <w:t>ov, ki jih</w:t>
      </w:r>
      <w:r w:rsidR="00827E06" w:rsidRPr="001B5A7C">
        <w:t xml:space="preserve"> zbiramo in obdelujemo: </w:t>
      </w:r>
    </w:p>
    <w:p w14:paraId="2EC48C44" w14:textId="2D799F5D" w:rsidR="00827E06" w:rsidRPr="001B5A7C" w:rsidRDefault="00C65DE1" w:rsidP="00C65DE1">
      <w:pPr>
        <w:rPr>
          <w:rFonts w:ascii="Arial" w:hAnsi="Arial" w:cs="Arial"/>
          <w:sz w:val="20"/>
          <w:szCs w:val="20"/>
        </w:rPr>
      </w:pPr>
      <w:r w:rsidRPr="001B5A7C">
        <w:rPr>
          <w:rFonts w:ascii="Arial" w:hAnsi="Arial" w:cs="Arial"/>
          <w:sz w:val="20"/>
          <w:szCs w:val="20"/>
        </w:rPr>
        <w:t>Nacionalna IMI koordinacija zbira in obdeluje</w:t>
      </w:r>
      <w:r w:rsidR="00827E06" w:rsidRPr="001B5A7C">
        <w:rPr>
          <w:rFonts w:ascii="Arial" w:hAnsi="Arial" w:cs="Arial"/>
          <w:sz w:val="20"/>
          <w:szCs w:val="20"/>
        </w:rPr>
        <w:t xml:space="preserve"> naslednje kategorije osebnih podatkov: </w:t>
      </w:r>
    </w:p>
    <w:p w14:paraId="36DED8CE" w14:textId="42ABACA7" w:rsidR="00827E06" w:rsidRPr="001B5A7C" w:rsidRDefault="00827E06" w:rsidP="00C460BD">
      <w:pPr>
        <w:pStyle w:val="Odstavekseznama"/>
        <w:numPr>
          <w:ilvl w:val="1"/>
          <w:numId w:val="4"/>
        </w:numPr>
        <w:ind w:left="709" w:hanging="425"/>
        <w:rPr>
          <w:rFonts w:ascii="Arial" w:hAnsi="Arial" w:cs="Arial"/>
          <w:sz w:val="20"/>
          <w:szCs w:val="20"/>
        </w:rPr>
      </w:pPr>
      <w:r w:rsidRPr="001B5A7C">
        <w:rPr>
          <w:rFonts w:ascii="Arial" w:hAnsi="Arial" w:cs="Arial"/>
          <w:sz w:val="20"/>
          <w:szCs w:val="20"/>
        </w:rPr>
        <w:t>kontaktni podatki uporabnikov IMI: ime</w:t>
      </w:r>
      <w:r w:rsidR="00C65DE1" w:rsidRPr="001B5A7C">
        <w:rPr>
          <w:rFonts w:ascii="Arial" w:hAnsi="Arial" w:cs="Arial"/>
          <w:sz w:val="20"/>
          <w:szCs w:val="20"/>
        </w:rPr>
        <w:t xml:space="preserve"> in priimek</w:t>
      </w:r>
      <w:r w:rsidRPr="001B5A7C">
        <w:rPr>
          <w:rFonts w:ascii="Arial" w:hAnsi="Arial" w:cs="Arial"/>
          <w:sz w:val="20"/>
          <w:szCs w:val="20"/>
        </w:rPr>
        <w:t xml:space="preserve">, številka službenega telefona, ime organizacije in </w:t>
      </w:r>
      <w:r w:rsidR="00C65DE1" w:rsidRPr="001B5A7C">
        <w:rPr>
          <w:rFonts w:ascii="Arial" w:hAnsi="Arial" w:cs="Arial"/>
          <w:sz w:val="20"/>
          <w:szCs w:val="20"/>
        </w:rPr>
        <w:t xml:space="preserve">službeni </w:t>
      </w:r>
      <w:r w:rsidRPr="001B5A7C">
        <w:rPr>
          <w:rFonts w:ascii="Arial" w:hAnsi="Arial" w:cs="Arial"/>
          <w:sz w:val="20"/>
          <w:szCs w:val="20"/>
        </w:rPr>
        <w:t xml:space="preserve">e-naslovi. Kontaktne podatke pridobimo pri posamezniku, na katerega se nanašajo podatki, ali pri njegovi/njeni organizaciji. </w:t>
      </w:r>
    </w:p>
    <w:p w14:paraId="446D2EAB" w14:textId="36E60126" w:rsidR="00827E06" w:rsidRPr="001B5A7C" w:rsidRDefault="00827E06" w:rsidP="00C460BD">
      <w:pPr>
        <w:pStyle w:val="Odstavekseznama"/>
        <w:numPr>
          <w:ilvl w:val="1"/>
          <w:numId w:val="4"/>
        </w:numPr>
        <w:ind w:left="709" w:hanging="425"/>
        <w:rPr>
          <w:rFonts w:ascii="Arial" w:hAnsi="Arial" w:cs="Arial"/>
          <w:sz w:val="20"/>
          <w:szCs w:val="20"/>
        </w:rPr>
      </w:pPr>
      <w:r w:rsidRPr="001B5A7C">
        <w:rPr>
          <w:rFonts w:ascii="Arial" w:hAnsi="Arial" w:cs="Arial"/>
          <w:sz w:val="20"/>
          <w:szCs w:val="20"/>
        </w:rPr>
        <w:t>osebni podatki oseb, ki so predmet izmenjave informacij: vrste podatkov so določene z veljavno zakonodajo E</w:t>
      </w:r>
      <w:r w:rsidR="00C65DE1" w:rsidRPr="001B5A7C">
        <w:rPr>
          <w:rFonts w:ascii="Arial" w:hAnsi="Arial" w:cs="Arial"/>
          <w:sz w:val="20"/>
          <w:szCs w:val="20"/>
        </w:rPr>
        <w:t>vropske unije, navedeno v Prilogi k Uredbi 1024/2012/EU. Podatke lahko pridobimo na vpogled po njihovem vnosu v sistem IMI s strani vsebinsko pristojnega upravnega organa države članice Evropske unije.</w:t>
      </w:r>
    </w:p>
    <w:p w14:paraId="412B8C39" w14:textId="77777777" w:rsidR="00827E06" w:rsidRPr="001B5A7C" w:rsidRDefault="002166F7" w:rsidP="00213E46">
      <w:pPr>
        <w:pStyle w:val="Naslov2"/>
      </w:pPr>
      <w:r w:rsidRPr="001B5A7C">
        <w:t>Uporabniki ali kategorije uporabnikov osebnih podatkov, če obstajajo: </w:t>
      </w:r>
    </w:p>
    <w:p w14:paraId="17AB4557" w14:textId="77777777" w:rsidR="00455577" w:rsidRPr="001B5A7C" w:rsidRDefault="00455577" w:rsidP="00C460BD">
      <w:pPr>
        <w:rPr>
          <w:rFonts w:ascii="Arial" w:hAnsi="Arial" w:cs="Arial"/>
          <w:sz w:val="20"/>
          <w:szCs w:val="20"/>
        </w:rPr>
      </w:pPr>
      <w:r w:rsidRPr="001B5A7C">
        <w:rPr>
          <w:rFonts w:ascii="Arial" w:hAnsi="Arial" w:cs="Arial"/>
          <w:sz w:val="20"/>
          <w:szCs w:val="20"/>
        </w:rPr>
        <w:t xml:space="preserve">Osebni podatki se zbirajo in obdelujejo na </w:t>
      </w:r>
      <w:r w:rsidR="002166F7" w:rsidRPr="001B5A7C">
        <w:rPr>
          <w:rFonts w:ascii="Arial" w:hAnsi="Arial" w:cs="Arial"/>
          <w:sz w:val="20"/>
          <w:szCs w:val="20"/>
        </w:rPr>
        <w:t>Ministrstv</w:t>
      </w:r>
      <w:r w:rsidRPr="001B5A7C">
        <w:rPr>
          <w:rFonts w:ascii="Arial" w:hAnsi="Arial" w:cs="Arial"/>
          <w:sz w:val="20"/>
          <w:szCs w:val="20"/>
        </w:rPr>
        <w:t>u</w:t>
      </w:r>
      <w:r w:rsidR="002166F7" w:rsidRPr="001B5A7C">
        <w:rPr>
          <w:rFonts w:ascii="Arial" w:hAnsi="Arial" w:cs="Arial"/>
          <w:sz w:val="20"/>
          <w:szCs w:val="20"/>
        </w:rPr>
        <w:t xml:space="preserve"> za gospodarstvo, </w:t>
      </w:r>
      <w:r w:rsidR="0048398B" w:rsidRPr="001B5A7C">
        <w:rPr>
          <w:rFonts w:ascii="Arial" w:hAnsi="Arial" w:cs="Arial"/>
          <w:sz w:val="20"/>
          <w:szCs w:val="20"/>
        </w:rPr>
        <w:t>delo</w:t>
      </w:r>
      <w:r w:rsidR="002166F7" w:rsidRPr="001B5A7C">
        <w:rPr>
          <w:rFonts w:ascii="Arial" w:hAnsi="Arial" w:cs="Arial"/>
          <w:sz w:val="20"/>
          <w:szCs w:val="20"/>
        </w:rPr>
        <w:t xml:space="preserve"> in šport</w:t>
      </w:r>
      <w:r w:rsidR="0048398B" w:rsidRPr="001B5A7C">
        <w:rPr>
          <w:rFonts w:ascii="Arial" w:hAnsi="Arial" w:cs="Arial"/>
          <w:sz w:val="20"/>
          <w:szCs w:val="20"/>
        </w:rPr>
        <w:t>, Kotnikova ulica 5, 1000 Ljubljana</w:t>
      </w:r>
      <w:r w:rsidRPr="001B5A7C">
        <w:rPr>
          <w:rFonts w:ascii="Arial" w:hAnsi="Arial" w:cs="Arial"/>
          <w:sz w:val="20"/>
          <w:szCs w:val="20"/>
        </w:rPr>
        <w:t xml:space="preserve">. </w:t>
      </w:r>
    </w:p>
    <w:p w14:paraId="46D0B996" w14:textId="77777777" w:rsidR="00455577" w:rsidRPr="001B5A7C" w:rsidRDefault="00455577" w:rsidP="00C460BD">
      <w:pPr>
        <w:rPr>
          <w:rFonts w:ascii="Arial" w:hAnsi="Arial" w:cs="Arial"/>
          <w:sz w:val="20"/>
          <w:szCs w:val="20"/>
        </w:rPr>
      </w:pPr>
    </w:p>
    <w:p w14:paraId="142B79D7" w14:textId="23D56347" w:rsidR="002166F7" w:rsidRPr="001B5A7C" w:rsidRDefault="00455577" w:rsidP="00C460BD">
      <w:pPr>
        <w:rPr>
          <w:rFonts w:ascii="Arial" w:hAnsi="Arial" w:cs="Arial"/>
          <w:sz w:val="20"/>
          <w:szCs w:val="20"/>
        </w:rPr>
      </w:pPr>
      <w:r w:rsidRPr="001B5A7C">
        <w:rPr>
          <w:rFonts w:ascii="Arial" w:hAnsi="Arial" w:cs="Arial"/>
          <w:sz w:val="20"/>
          <w:szCs w:val="20"/>
        </w:rPr>
        <w:t>V nekaterih primerih s</w:t>
      </w:r>
      <w:r w:rsidR="00E23E84">
        <w:rPr>
          <w:rFonts w:ascii="Arial" w:hAnsi="Arial" w:cs="Arial"/>
          <w:sz w:val="20"/>
          <w:szCs w:val="20"/>
        </w:rPr>
        <w:t>o</w:t>
      </w:r>
      <w:r w:rsidRPr="001B5A7C">
        <w:rPr>
          <w:rFonts w:ascii="Arial" w:hAnsi="Arial" w:cs="Arial"/>
          <w:sz w:val="20"/>
          <w:szCs w:val="20"/>
        </w:rPr>
        <w:t xml:space="preserve"> lahko osebn</w:t>
      </w:r>
      <w:r w:rsidR="00E23E84">
        <w:rPr>
          <w:rFonts w:ascii="Arial" w:hAnsi="Arial" w:cs="Arial"/>
          <w:sz w:val="20"/>
          <w:szCs w:val="20"/>
        </w:rPr>
        <w:t>i</w:t>
      </w:r>
      <w:r w:rsidRPr="001B5A7C">
        <w:rPr>
          <w:rFonts w:ascii="Arial" w:hAnsi="Arial" w:cs="Arial"/>
          <w:sz w:val="20"/>
          <w:szCs w:val="20"/>
        </w:rPr>
        <w:t xml:space="preserve"> podatki posre</w:t>
      </w:r>
      <w:r w:rsidR="00E23E84">
        <w:rPr>
          <w:rFonts w:ascii="Arial" w:hAnsi="Arial" w:cs="Arial"/>
          <w:sz w:val="20"/>
          <w:szCs w:val="20"/>
        </w:rPr>
        <w:t>dovani</w:t>
      </w:r>
      <w:r w:rsidRPr="001B5A7C">
        <w:rPr>
          <w:rFonts w:ascii="Arial" w:hAnsi="Arial" w:cs="Arial"/>
          <w:sz w:val="20"/>
          <w:szCs w:val="20"/>
        </w:rPr>
        <w:t xml:space="preserve"> drugim </w:t>
      </w:r>
      <w:r w:rsidR="001B5A7C">
        <w:rPr>
          <w:rFonts w:ascii="Arial" w:hAnsi="Arial" w:cs="Arial"/>
          <w:sz w:val="20"/>
          <w:szCs w:val="20"/>
        </w:rPr>
        <w:t xml:space="preserve">relevantnim </w:t>
      </w:r>
      <w:r w:rsidRPr="001B5A7C">
        <w:rPr>
          <w:rFonts w:ascii="Arial" w:hAnsi="Arial" w:cs="Arial"/>
          <w:sz w:val="20"/>
          <w:szCs w:val="20"/>
        </w:rPr>
        <w:t>upravnim organom, registriranim v sistem IMI</w:t>
      </w:r>
      <w:r w:rsidR="001B5A7C">
        <w:rPr>
          <w:rFonts w:ascii="Arial" w:hAnsi="Arial" w:cs="Arial"/>
          <w:sz w:val="20"/>
          <w:szCs w:val="20"/>
        </w:rPr>
        <w:t xml:space="preserve"> v Republiki Sloveniji</w:t>
      </w:r>
      <w:r w:rsidRPr="001B5A7C">
        <w:rPr>
          <w:rFonts w:ascii="Arial" w:hAnsi="Arial" w:cs="Arial"/>
          <w:sz w:val="20"/>
          <w:szCs w:val="20"/>
        </w:rPr>
        <w:t>, za namen zagotavljanja učinkovitega sodelovanja pristojnih organov prek sistema IMI in za namen izpolnjevanja obveznosti upravnega sodelovanja na zakonodajnih področjih, navedenih v Prilogi k Uredbi 1024/2012/EU in za pilotne projekte (4. člen Uredbe 1024/2012/EU).</w:t>
      </w:r>
    </w:p>
    <w:p w14:paraId="501EC254" w14:textId="524F82D5" w:rsidR="007E11CF" w:rsidRPr="001B5A7C" w:rsidRDefault="007E11CF" w:rsidP="00C460BD">
      <w:pPr>
        <w:rPr>
          <w:rFonts w:ascii="Arial" w:hAnsi="Arial" w:cs="Arial"/>
          <w:sz w:val="20"/>
          <w:szCs w:val="20"/>
        </w:rPr>
      </w:pPr>
      <w:r w:rsidRPr="001B5A7C">
        <w:rPr>
          <w:rFonts w:ascii="Arial" w:hAnsi="Arial" w:cs="Arial"/>
          <w:sz w:val="20"/>
          <w:szCs w:val="20"/>
        </w:rPr>
        <w:t>Ti organi so</w:t>
      </w:r>
      <w:r w:rsidR="00EE3EC3">
        <w:rPr>
          <w:rFonts w:ascii="Arial" w:hAnsi="Arial" w:cs="Arial"/>
          <w:sz w:val="20"/>
          <w:szCs w:val="20"/>
        </w:rPr>
        <w:t xml:space="preserve"> (seznam zadnjič posodobljen dne 20. 7. 2026)</w:t>
      </w:r>
      <w:r w:rsidRPr="001B5A7C">
        <w:rPr>
          <w:rFonts w:ascii="Arial" w:hAnsi="Arial" w:cs="Arial"/>
          <w:sz w:val="20"/>
          <w:szCs w:val="20"/>
        </w:rPr>
        <w:t xml:space="preserve">: </w:t>
      </w:r>
    </w:p>
    <w:p w14:paraId="251C171B" w14:textId="57411689" w:rsidR="007E11CF" w:rsidRPr="001B5A7C" w:rsidRDefault="007E11CF" w:rsidP="00C460BD">
      <w:pPr>
        <w:rPr>
          <w:rFonts w:ascii="Arial" w:hAnsi="Arial" w:cs="Arial"/>
          <w:sz w:val="20"/>
          <w:szCs w:val="20"/>
        </w:rPr>
      </w:pPr>
      <w:r w:rsidRPr="001B5A7C">
        <w:rPr>
          <w:rFonts w:ascii="Arial" w:hAnsi="Arial" w:cs="Arial"/>
          <w:sz w:val="20"/>
          <w:szCs w:val="20"/>
        </w:rPr>
        <w:t xml:space="preserve">Agencija za javnopravne evidence in storitve (AJPES), Agencija za komunikacijska omrežja in storitve Republike Slovenije (AKOS), Agencija za trg vrednostnih papirjev (ATVP), Agencija za zavarovalni nadzor (AZN), Banka Slovenije (BSI), Detektivska zbornica, Evropski potrošniški center Slovenija (EPC), Fakulteta za arhitekturo, Ljubljana - UL, Fakulteta za gradbeništvo, prometno inženirstvo in arhitekturo - Oddelek za arhitekturo - UM, Finančna uprava Republike Slovenije (FURS), Gospodarska zbornica Slovenije (GZS), Informacijski pooblaščenec (IP) (SA Slovenija), Inšpektorat Republike Slovenije za notranje zadeve (IRSNZ), Inšpektorat Republike Slovenije za delo (IRSD), Inšpektorat Republike Slovenije za infrastrukturo (IRSI), Inšpektorat Republike Slovenije za kmetijstvo, gozdarstvo, lovstvo in ribištvo (IRSKGLR), Inženirska zbornica Slovenije (IZS), Javna agencija RS za varnost prometa (AVP), Javna agencija Republike Slovenije za zdravila in medicinske pripomočke (JAZMP), Javna agencija za civilno letalstvo, Javna agencija za železniški promet, Ministrstvo za finance (MF), Ministrstvo za gospodarstvo, delo in šport (MGDŠ), Ministrstvo za infrastrukturo in energetiko (MZI), Ministrstvo za izobraževanje, znanost in mladino (MVI), Ministrstvo za kmetijstvo (MKM), Ministrstvo za kulturo (MK), Ministrstvo za notranje zadeve in javno upravo (MNZ), Ministrstvo za okolje in prostor (MOPE), Ministrstvo za pravosodje (MP), Ministrstvo za zdravje (MZ), Obrtno-podjetniška zbornica Slovenije (OZS), Odvetniška zbornica Slovenije, </w:t>
      </w:r>
      <w:r w:rsidR="001B5A7C" w:rsidRPr="001B5A7C">
        <w:rPr>
          <w:rFonts w:ascii="Arial" w:hAnsi="Arial" w:cs="Arial"/>
          <w:sz w:val="20"/>
          <w:szCs w:val="20"/>
        </w:rPr>
        <w:t>Zavod za pokojninsko in invalidsko zavarovanje Slovenije (ZPIZ</w:t>
      </w:r>
      <w:r w:rsidRPr="001B5A7C">
        <w:rPr>
          <w:rFonts w:ascii="Arial" w:hAnsi="Arial" w:cs="Arial"/>
          <w:sz w:val="20"/>
          <w:szCs w:val="20"/>
        </w:rPr>
        <w:t xml:space="preserve">), </w:t>
      </w:r>
      <w:r w:rsidR="001B5A7C" w:rsidRPr="001B5A7C">
        <w:rPr>
          <w:rFonts w:ascii="Arial" w:hAnsi="Arial" w:cs="Arial"/>
          <w:sz w:val="20"/>
          <w:szCs w:val="20"/>
        </w:rPr>
        <w:t>Družba za upravljanje javnega potniškega prometa</w:t>
      </w:r>
      <w:r w:rsidRPr="001B5A7C">
        <w:rPr>
          <w:rFonts w:ascii="Arial" w:hAnsi="Arial" w:cs="Arial"/>
          <w:sz w:val="20"/>
          <w:szCs w:val="20"/>
        </w:rPr>
        <w:t xml:space="preserve"> (DUJPP), Slovenski inštitut za standardizacijo (SIST), Smučarska zveza Slovenije (SZS), Trgovinska zbornica Slovenije (TZS), Tržni inšpektorat (TIRS), Turistično gostinska zbornica Slovenije (TGZS), Upravna enota Ajdovščina, Upravna enota Brežice, Upravna enota Celje, Upravna enota Cerknica, Upravna enota Domžale, Upravna enota Dravograd, Upravna enota Gornja Radgona, Upravna enota Grosuplje, Upravna enota Hrastnik, Upravna enota Idrija, Upravna enota Ilirska Bistrica, Upravna enota Izola, Upravna enota Jesenice, Upravna enota Kamnik, Upravna enota Koper, Upravna enota Kočevje, Upravna enota Kranj, Upravna enota Krško, Upravna enota Laško, Upravna enota Lenart, Upravna enota Lendava, Upravna enota Litija, Upravna enota Ljubljana, Upravna enota Ljutomer, Upravna enota Logatec, Upravna enota Maribor, Upravna enota Metlika, Upravna enota Mozirje, Upravna enota Murska Sobota, Upravna enota Nova Gorica, Upravna enota Novo Mesto, Upravna enota Ormož, Upravna enota Pesnica, Upravna enota Piran, Upravna enota Postojna, Upravna enota Ptuj, Upravna enota Radlje ob Dravi, Upravna enota Radovljica, Upravna enota Ravne na Koroškem, Upravna enota Ribnica, Upravna enota Ruše, Upravna enota Sevnica, Upravna enota Sežana, Upravna enota Slovenj Gradec, Upravna enota Slovenska Bistrica, Upravna enota Slovenske Konjice, Upravna enota Tolmin, Upravna enota Trbovlje, Upravna enota Trebnje, Upravna enota Tržič, Upravna enota Velenje, Upravna enota Vrhnika, Upravna enota Zagorje ob Savi, Upravna enota Črnomelj, Upravna enota Šentjur pri Celju, Upravna enota Škofja Loka, Upravna enota Šmarje pri Jelšah, Upravna enota Žalec, Uprava za pomorstvo (URSP), Uprava za varno hrano, veterinarstvo in varstvo </w:t>
      </w:r>
      <w:r w:rsidRPr="001B5A7C">
        <w:rPr>
          <w:rFonts w:ascii="Arial" w:hAnsi="Arial" w:cs="Arial"/>
          <w:sz w:val="20"/>
          <w:szCs w:val="20"/>
        </w:rPr>
        <w:lastRenderedPageBreak/>
        <w:t>rastlin (UVHVVR), Uprava za varstvo pred sevanji (URSVS), Uprava za zaščito in reševanje (URSZR), Veterinarska zbornica Slovenije (VZB), Zavod PIP - Pravni in informacijski center Maribor, Zavod za zaposlovanje (ZRSZ), Zavod za zdravstveno zavarovanje Slovenije (ZZZS), Zbornica za arhitekturo in prostor Slovenije (ZAPS), Zbornica zdravstvene in babiške nege Slovenije - Zveza strokovnih društev medicinskih sester, babic in zdravstvenih tehnikov Slovenije, Zdravniška zbornica Slovenije (ZZS), Zveza potrošnikov Slovenije (ZPS)</w:t>
      </w:r>
      <w:r w:rsidR="001B5A7C" w:rsidRPr="001B5A7C">
        <w:rPr>
          <w:rFonts w:ascii="Arial" w:hAnsi="Arial" w:cs="Arial"/>
          <w:sz w:val="20"/>
          <w:szCs w:val="20"/>
        </w:rPr>
        <w:t>.</w:t>
      </w:r>
    </w:p>
    <w:p w14:paraId="397202DA" w14:textId="77777777" w:rsidR="00C460BD" w:rsidRPr="001B5A7C" w:rsidRDefault="002166F7" w:rsidP="00213E46">
      <w:pPr>
        <w:pStyle w:val="Naslov2"/>
      </w:pPr>
      <w:r w:rsidRPr="001B5A7C">
        <w:t>Informacije o prenosih osebnih podatkov v tretjo državo ali mednarodno organizacijo: </w:t>
      </w:r>
    </w:p>
    <w:p w14:paraId="62EDF14A" w14:textId="29750C18" w:rsidR="002166F7" w:rsidRPr="001B5A7C" w:rsidRDefault="00455577" w:rsidP="00C460BD">
      <w:pPr>
        <w:rPr>
          <w:rFonts w:ascii="Arial" w:hAnsi="Arial" w:cs="Arial"/>
          <w:sz w:val="20"/>
          <w:szCs w:val="20"/>
        </w:rPr>
      </w:pPr>
      <w:r w:rsidRPr="001B5A7C">
        <w:rPr>
          <w:rFonts w:ascii="Arial" w:hAnsi="Arial" w:cs="Arial"/>
          <w:sz w:val="20"/>
          <w:szCs w:val="20"/>
        </w:rPr>
        <w:t xml:space="preserve">Nacionalna IMI koordinacija </w:t>
      </w:r>
      <w:r w:rsidR="002166F7" w:rsidRPr="001B5A7C">
        <w:rPr>
          <w:rFonts w:ascii="Arial" w:hAnsi="Arial" w:cs="Arial"/>
          <w:sz w:val="20"/>
          <w:szCs w:val="20"/>
        </w:rPr>
        <w:t xml:space="preserve">podatkov ne iznaša iz </w:t>
      </w:r>
      <w:r w:rsidR="00E23E84">
        <w:rPr>
          <w:rFonts w:ascii="Arial" w:hAnsi="Arial" w:cs="Arial"/>
          <w:sz w:val="20"/>
          <w:szCs w:val="20"/>
        </w:rPr>
        <w:t>Evropskega gospodarskega prostora</w:t>
      </w:r>
      <w:r w:rsidR="002166F7" w:rsidRPr="001B5A7C">
        <w:rPr>
          <w:rFonts w:ascii="Arial" w:hAnsi="Arial" w:cs="Arial"/>
          <w:sz w:val="20"/>
          <w:szCs w:val="20"/>
        </w:rPr>
        <w:t xml:space="preserve"> oz. v mednarodne organizacije</w:t>
      </w:r>
      <w:r w:rsidRPr="001B5A7C">
        <w:rPr>
          <w:rFonts w:ascii="Arial" w:hAnsi="Arial" w:cs="Arial"/>
          <w:sz w:val="20"/>
          <w:szCs w:val="20"/>
        </w:rPr>
        <w:t>.</w:t>
      </w:r>
      <w:r w:rsidR="002166F7" w:rsidRPr="001B5A7C">
        <w:rPr>
          <w:rFonts w:ascii="Arial" w:hAnsi="Arial" w:cs="Arial"/>
          <w:sz w:val="20"/>
          <w:szCs w:val="20"/>
        </w:rPr>
        <w:t xml:space="preserve"> </w:t>
      </w:r>
    </w:p>
    <w:p w14:paraId="7F30BB00" w14:textId="77777777" w:rsidR="00C460BD" w:rsidRPr="001B5A7C" w:rsidRDefault="002166F7" w:rsidP="00213E46">
      <w:pPr>
        <w:pStyle w:val="Naslov2"/>
      </w:pPr>
      <w:r w:rsidRPr="001B5A7C">
        <w:t>Obdobje hrambe osebnih podatkov ali, kadar to ni mogoče, merila, ki se uporabijo za določitev tega obdobja: </w:t>
      </w:r>
    </w:p>
    <w:p w14:paraId="02F11188" w14:textId="77777777" w:rsidR="00C65DE1" w:rsidRDefault="00C65DE1" w:rsidP="00213E46">
      <w:pPr>
        <w:rPr>
          <w:rFonts w:ascii="Arial" w:hAnsi="Arial" w:cs="Arial"/>
          <w:sz w:val="20"/>
          <w:szCs w:val="20"/>
        </w:rPr>
      </w:pPr>
      <w:r w:rsidRPr="00213E46">
        <w:rPr>
          <w:rFonts w:ascii="Arial" w:hAnsi="Arial" w:cs="Arial"/>
          <w:sz w:val="20"/>
          <w:szCs w:val="20"/>
        </w:rPr>
        <w:t xml:space="preserve">Osebne podatke hranimo samo toliko časa, kolikor je potrebno za izpolnitev zgoraj navedenih namenov. </w:t>
      </w:r>
    </w:p>
    <w:p w14:paraId="6973B725" w14:textId="77777777" w:rsidR="00213E46" w:rsidRPr="00213E46" w:rsidRDefault="00213E46" w:rsidP="00213E46">
      <w:pPr>
        <w:rPr>
          <w:rFonts w:ascii="Arial" w:hAnsi="Arial" w:cs="Arial"/>
          <w:sz w:val="20"/>
          <w:szCs w:val="20"/>
        </w:rPr>
      </w:pPr>
    </w:p>
    <w:p w14:paraId="7D3D95AC" w14:textId="5813C943" w:rsidR="00CC39B1" w:rsidRDefault="00C65DE1" w:rsidP="00213E46">
      <w:pPr>
        <w:rPr>
          <w:rFonts w:ascii="Arial" w:hAnsi="Arial" w:cs="Arial"/>
          <w:sz w:val="20"/>
          <w:szCs w:val="20"/>
        </w:rPr>
      </w:pPr>
      <w:r w:rsidRPr="00213E46">
        <w:rPr>
          <w:rFonts w:ascii="Arial" w:hAnsi="Arial" w:cs="Arial"/>
          <w:sz w:val="20"/>
          <w:szCs w:val="20"/>
        </w:rPr>
        <w:t>Osebne podatke uporabnikov IMI (oseb, zaposlen</w:t>
      </w:r>
      <w:r w:rsidR="00485F29" w:rsidRPr="00213E46">
        <w:rPr>
          <w:rFonts w:ascii="Arial" w:hAnsi="Arial" w:cs="Arial"/>
          <w:sz w:val="20"/>
          <w:szCs w:val="20"/>
        </w:rPr>
        <w:t>ih</w:t>
      </w:r>
      <w:r w:rsidRPr="00213E46">
        <w:rPr>
          <w:rFonts w:ascii="Arial" w:hAnsi="Arial" w:cs="Arial"/>
          <w:sz w:val="20"/>
          <w:szCs w:val="20"/>
        </w:rPr>
        <w:t xml:space="preserve"> v pristojnih organih) hrani</w:t>
      </w:r>
      <w:r w:rsidR="00CC39B1" w:rsidRPr="00213E46">
        <w:rPr>
          <w:rFonts w:ascii="Arial" w:hAnsi="Arial" w:cs="Arial"/>
          <w:sz w:val="20"/>
          <w:szCs w:val="20"/>
        </w:rPr>
        <w:t>mo</w:t>
      </w:r>
      <w:r w:rsidRPr="00213E46">
        <w:rPr>
          <w:rFonts w:ascii="Arial" w:hAnsi="Arial" w:cs="Arial"/>
          <w:sz w:val="20"/>
          <w:szCs w:val="20"/>
        </w:rPr>
        <w:t xml:space="preserve">, dokler </w:t>
      </w:r>
      <w:r w:rsidR="00485F29" w:rsidRPr="00213E46">
        <w:rPr>
          <w:rFonts w:ascii="Arial" w:hAnsi="Arial" w:cs="Arial"/>
          <w:sz w:val="20"/>
          <w:szCs w:val="20"/>
        </w:rPr>
        <w:t>so registrirani v</w:t>
      </w:r>
      <w:r w:rsidRPr="00213E46">
        <w:rPr>
          <w:rFonts w:ascii="Arial" w:hAnsi="Arial" w:cs="Arial"/>
          <w:sz w:val="20"/>
          <w:szCs w:val="20"/>
        </w:rPr>
        <w:t xml:space="preserve"> sistem IMI. </w:t>
      </w:r>
      <w:r w:rsidR="00485F29" w:rsidRPr="00213E46">
        <w:rPr>
          <w:rFonts w:ascii="Arial" w:hAnsi="Arial" w:cs="Arial"/>
          <w:sz w:val="20"/>
          <w:szCs w:val="20"/>
        </w:rPr>
        <w:t>Z</w:t>
      </w:r>
      <w:r w:rsidR="00CC39B1" w:rsidRPr="00213E46">
        <w:rPr>
          <w:rFonts w:ascii="Arial" w:hAnsi="Arial" w:cs="Arial"/>
          <w:sz w:val="20"/>
          <w:szCs w:val="20"/>
        </w:rPr>
        <w:t xml:space="preserve"> </w:t>
      </w:r>
      <w:r w:rsidR="00485F29" w:rsidRPr="00213E46">
        <w:rPr>
          <w:rFonts w:ascii="Arial" w:hAnsi="Arial" w:cs="Arial"/>
          <w:sz w:val="20"/>
          <w:szCs w:val="20"/>
        </w:rPr>
        <w:t xml:space="preserve">izbrisom uporabnika IMI iz sistema IMI </w:t>
      </w:r>
      <w:r w:rsidR="00CC39B1" w:rsidRPr="00213E46">
        <w:rPr>
          <w:rFonts w:ascii="Arial" w:hAnsi="Arial" w:cs="Arial"/>
          <w:sz w:val="20"/>
          <w:szCs w:val="20"/>
        </w:rPr>
        <w:t xml:space="preserve">nacionalni IMI koordinaciji kontaktni podatki o </w:t>
      </w:r>
      <w:r w:rsidR="00455577" w:rsidRPr="00213E46">
        <w:rPr>
          <w:rFonts w:ascii="Arial" w:hAnsi="Arial" w:cs="Arial"/>
          <w:sz w:val="20"/>
          <w:szCs w:val="20"/>
        </w:rPr>
        <w:t xml:space="preserve">nekdanjih </w:t>
      </w:r>
      <w:r w:rsidR="00CC39B1" w:rsidRPr="00213E46">
        <w:rPr>
          <w:rFonts w:ascii="Arial" w:hAnsi="Arial" w:cs="Arial"/>
          <w:sz w:val="20"/>
          <w:szCs w:val="20"/>
        </w:rPr>
        <w:t>IMI uporabnikih v sistemu IMI niso več na voljo</w:t>
      </w:r>
      <w:r w:rsidRPr="00213E46">
        <w:rPr>
          <w:rFonts w:ascii="Arial" w:hAnsi="Arial" w:cs="Arial"/>
          <w:sz w:val="20"/>
          <w:szCs w:val="20"/>
        </w:rPr>
        <w:t xml:space="preserve">. </w:t>
      </w:r>
      <w:r w:rsidR="00485F29" w:rsidRPr="00213E46">
        <w:rPr>
          <w:rFonts w:ascii="Arial" w:hAnsi="Arial" w:cs="Arial"/>
          <w:sz w:val="20"/>
          <w:szCs w:val="20"/>
        </w:rPr>
        <w:t xml:space="preserve">Evropska komisija podatke uporabnika blokira (tj. niso več dostopni </w:t>
      </w:r>
      <w:r w:rsidR="00455577" w:rsidRPr="00213E46">
        <w:rPr>
          <w:rFonts w:ascii="Arial" w:hAnsi="Arial" w:cs="Arial"/>
          <w:sz w:val="20"/>
          <w:szCs w:val="20"/>
        </w:rPr>
        <w:t>nacionalni IMI koordinaciji</w:t>
      </w:r>
      <w:r w:rsidR="00485F29" w:rsidRPr="00213E46">
        <w:rPr>
          <w:rFonts w:ascii="Arial" w:hAnsi="Arial" w:cs="Arial"/>
          <w:sz w:val="20"/>
          <w:szCs w:val="20"/>
        </w:rPr>
        <w:t xml:space="preserve"> prek navadnega vmesnika IMI) za obdobje treh let. Te podatke lahko</w:t>
      </w:r>
      <w:r w:rsidR="00455577" w:rsidRPr="00213E46">
        <w:rPr>
          <w:rFonts w:ascii="Arial" w:hAnsi="Arial" w:cs="Arial"/>
          <w:sz w:val="20"/>
          <w:szCs w:val="20"/>
        </w:rPr>
        <w:t xml:space="preserve"> v navedenem obdobju</w:t>
      </w:r>
      <w:r w:rsidR="00485F29" w:rsidRPr="00213E46">
        <w:rPr>
          <w:rFonts w:ascii="Arial" w:hAnsi="Arial" w:cs="Arial"/>
          <w:sz w:val="20"/>
          <w:szCs w:val="20"/>
        </w:rPr>
        <w:t xml:space="preserve"> obdel</w:t>
      </w:r>
      <w:r w:rsidR="00455577" w:rsidRPr="00213E46">
        <w:rPr>
          <w:rFonts w:ascii="Arial" w:hAnsi="Arial" w:cs="Arial"/>
          <w:sz w:val="20"/>
          <w:szCs w:val="20"/>
        </w:rPr>
        <w:t xml:space="preserve">uje le še Evropska komisija </w:t>
      </w:r>
      <w:r w:rsidR="00485F29" w:rsidRPr="00213E46">
        <w:rPr>
          <w:rFonts w:ascii="Arial" w:hAnsi="Arial" w:cs="Arial"/>
          <w:sz w:val="20"/>
          <w:szCs w:val="20"/>
        </w:rPr>
        <w:t>za pripravo dokazila o izmenjavi informacij, po treh letih pa se izbrišejo.</w:t>
      </w:r>
    </w:p>
    <w:p w14:paraId="7209F5AD" w14:textId="77777777" w:rsidR="00213E46" w:rsidRPr="00213E46" w:rsidRDefault="00213E46" w:rsidP="00213E46">
      <w:pPr>
        <w:rPr>
          <w:rFonts w:ascii="Arial" w:hAnsi="Arial" w:cs="Arial"/>
          <w:sz w:val="20"/>
          <w:szCs w:val="20"/>
        </w:rPr>
      </w:pPr>
    </w:p>
    <w:p w14:paraId="1577755D" w14:textId="77777777" w:rsidR="00455577" w:rsidRPr="00213E46" w:rsidRDefault="00C65DE1" w:rsidP="00213E46">
      <w:pPr>
        <w:rPr>
          <w:rFonts w:ascii="Arial" w:hAnsi="Arial" w:cs="Arial"/>
          <w:sz w:val="20"/>
          <w:szCs w:val="20"/>
        </w:rPr>
      </w:pPr>
      <w:r w:rsidRPr="00213E46">
        <w:rPr>
          <w:rFonts w:ascii="Arial" w:hAnsi="Arial" w:cs="Arial"/>
          <w:sz w:val="20"/>
          <w:szCs w:val="20"/>
        </w:rPr>
        <w:t xml:space="preserve">Osebni podatki oseb, ki so predmet izmenjave informacij, se hranijo v skladu s pravili, določenimi v ustreznem aktu </w:t>
      </w:r>
      <w:r w:rsidR="00485F29" w:rsidRPr="00213E46">
        <w:rPr>
          <w:rFonts w:ascii="Arial" w:hAnsi="Arial" w:cs="Arial"/>
          <w:sz w:val="20"/>
          <w:szCs w:val="20"/>
        </w:rPr>
        <w:t>Evropske u</w:t>
      </w:r>
      <w:r w:rsidRPr="00213E46">
        <w:rPr>
          <w:rFonts w:ascii="Arial" w:hAnsi="Arial" w:cs="Arial"/>
          <w:sz w:val="20"/>
          <w:szCs w:val="20"/>
        </w:rPr>
        <w:t xml:space="preserve">nije. Kadar obdobja hrambe niso določena v aktu </w:t>
      </w:r>
      <w:r w:rsidR="00485F29" w:rsidRPr="00213E46">
        <w:rPr>
          <w:rFonts w:ascii="Arial" w:hAnsi="Arial" w:cs="Arial"/>
          <w:sz w:val="20"/>
          <w:szCs w:val="20"/>
        </w:rPr>
        <w:t>Evropske u</w:t>
      </w:r>
      <w:r w:rsidRPr="00213E46">
        <w:rPr>
          <w:rFonts w:ascii="Arial" w:hAnsi="Arial" w:cs="Arial"/>
          <w:sz w:val="20"/>
          <w:szCs w:val="20"/>
        </w:rPr>
        <w:t xml:space="preserve">nije, se osebni podatki blokirajo 6 mesecev po uradnem zaključku postopka upravnega sodelovanja. Blokirani podatki so uporabnikom IMI </w:t>
      </w:r>
      <w:r w:rsidR="00455577" w:rsidRPr="00213E46">
        <w:rPr>
          <w:rFonts w:ascii="Arial" w:hAnsi="Arial" w:cs="Arial"/>
          <w:sz w:val="20"/>
          <w:szCs w:val="20"/>
        </w:rPr>
        <w:t xml:space="preserve">in nacionalni IMI koordinaciji </w:t>
      </w:r>
      <w:r w:rsidRPr="00213E46">
        <w:rPr>
          <w:rFonts w:ascii="Arial" w:hAnsi="Arial" w:cs="Arial"/>
          <w:sz w:val="20"/>
          <w:szCs w:val="20"/>
        </w:rPr>
        <w:t xml:space="preserve">nedostopni in se samodejno izbrišejo 3 leta po uradnem zaključku upravnega postopka. V sistemu IMI so anonimni podatki v zvezi s postopkom shranjeni za statistične namene. </w:t>
      </w:r>
    </w:p>
    <w:p w14:paraId="3830DA4C" w14:textId="0A1CFF36" w:rsidR="00C460BD" w:rsidRPr="00213E46" w:rsidRDefault="002166F7" w:rsidP="00213E46">
      <w:pPr>
        <w:pStyle w:val="Naslov2"/>
      </w:pPr>
      <w:r w:rsidRPr="00213E46">
        <w:t>Informacije o obstoju pravic posameznika, da lahko zahteva dostop do osebnih podatkov in popravek ali izbris osebnih podatkov ali omejitev, ali obstoj pravice do ugovora obdelavi in pravice do prenosljivosti podatkov: </w:t>
      </w:r>
    </w:p>
    <w:p w14:paraId="28E9207B" w14:textId="0B82E8FD" w:rsidR="002166F7" w:rsidRPr="001B5A7C" w:rsidRDefault="002166F7" w:rsidP="00C460BD">
      <w:pPr>
        <w:rPr>
          <w:rFonts w:ascii="Arial" w:hAnsi="Arial" w:cs="Arial"/>
          <w:sz w:val="20"/>
          <w:szCs w:val="20"/>
        </w:rPr>
      </w:pPr>
      <w:r w:rsidRPr="001B5A7C">
        <w:rPr>
          <w:rFonts w:ascii="Arial" w:hAnsi="Arial" w:cs="Arial"/>
          <w:sz w:val="20"/>
          <w:szCs w:val="20"/>
        </w:rPr>
        <w:t>Posameznik lahko zahteva dostop do osebnih podatkov, ki se nanašajo nanj in ko so za to izpolnjeni pogoji skladno z določbami Splošne uredbe o varstvu podatkov, pravico do popravka, ugovora, izbrisa ali omejitve obdelave. Če posameznik zahteva izbris ali omejitev obdelave 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35354E31" w14:textId="77777777" w:rsidR="00C65DE1" w:rsidRPr="001B5A7C" w:rsidRDefault="002166F7" w:rsidP="00213E46">
      <w:pPr>
        <w:pStyle w:val="Naslov2"/>
      </w:pPr>
      <w:r w:rsidRPr="001B5A7C">
        <w:t>Informacija o pravici do preklica privolitve, kadar obdelava temelji na privolitvi: </w:t>
      </w:r>
    </w:p>
    <w:p w14:paraId="128FE3BB" w14:textId="588659F1" w:rsidR="002166F7" w:rsidRPr="001B5A7C" w:rsidRDefault="002166F7" w:rsidP="00C460BD">
      <w:pPr>
        <w:rPr>
          <w:rFonts w:ascii="Arial" w:hAnsi="Arial" w:cs="Arial"/>
          <w:sz w:val="20"/>
          <w:szCs w:val="20"/>
        </w:rPr>
      </w:pPr>
      <w:r w:rsidRPr="001B5A7C">
        <w:rPr>
          <w:rFonts w:ascii="Arial" w:hAnsi="Arial" w:cs="Arial"/>
          <w:sz w:val="20"/>
          <w:szCs w:val="20"/>
        </w:rPr>
        <w:t>Obdelava ne temelji na privolitvi posameznika.</w:t>
      </w:r>
    </w:p>
    <w:p w14:paraId="34AC4772" w14:textId="77777777" w:rsidR="00C65DE1" w:rsidRPr="001B5A7C" w:rsidRDefault="002166F7" w:rsidP="00213E46">
      <w:pPr>
        <w:pStyle w:val="Naslov2"/>
      </w:pPr>
      <w:r w:rsidRPr="001B5A7C">
        <w:t>Zagotovitev osebnih podatkov je zakonska ali pogodbena obveznost: </w:t>
      </w:r>
    </w:p>
    <w:p w14:paraId="352036A1" w14:textId="37EA5ADB" w:rsidR="002166F7" w:rsidRPr="001B5A7C" w:rsidRDefault="002166F7" w:rsidP="00C460BD">
      <w:pPr>
        <w:rPr>
          <w:rFonts w:ascii="Arial" w:hAnsi="Arial" w:cs="Arial"/>
          <w:sz w:val="20"/>
          <w:szCs w:val="20"/>
        </w:rPr>
      </w:pPr>
      <w:r w:rsidRPr="001B5A7C">
        <w:rPr>
          <w:rFonts w:ascii="Arial" w:hAnsi="Arial" w:cs="Arial"/>
          <w:sz w:val="20"/>
          <w:szCs w:val="20"/>
        </w:rPr>
        <w:t>Da.</w:t>
      </w:r>
    </w:p>
    <w:p w14:paraId="42BBC110" w14:textId="77777777" w:rsidR="00C65DE1" w:rsidRPr="001B5A7C" w:rsidRDefault="002166F7" w:rsidP="00213E46">
      <w:pPr>
        <w:pStyle w:val="Naslov2"/>
      </w:pPr>
      <w:r w:rsidRPr="001B5A7C">
        <w:t xml:space="preserve">Informacije o obstoju avtomatiziranega sprejemanja odločitev, vključno z oblikovanjem profilov ter vsaj v takih primerih smiselne informacije o razlogih </w:t>
      </w:r>
      <w:r w:rsidRPr="001B5A7C">
        <w:lastRenderedPageBreak/>
        <w:t>zanj, kot tudi pomen in predvidene posledice take obdelave za posameznika, na katerega se nanašajo osebni podatki: </w:t>
      </w:r>
    </w:p>
    <w:p w14:paraId="68E34899" w14:textId="0204E372" w:rsidR="001B5A7C" w:rsidRPr="001B5A7C" w:rsidRDefault="001B5A7C" w:rsidP="00C460BD">
      <w:pPr>
        <w:rPr>
          <w:rFonts w:ascii="Arial" w:hAnsi="Arial" w:cs="Arial"/>
          <w:sz w:val="20"/>
          <w:szCs w:val="20"/>
        </w:rPr>
      </w:pPr>
      <w:r w:rsidRPr="001B5A7C">
        <w:rPr>
          <w:rFonts w:ascii="Arial" w:hAnsi="Arial" w:cs="Arial"/>
          <w:sz w:val="20"/>
          <w:szCs w:val="20"/>
        </w:rPr>
        <w:t>Nacionalna IMI koordinacija</w:t>
      </w:r>
      <w:r w:rsidR="002166F7" w:rsidRPr="001B5A7C">
        <w:rPr>
          <w:rFonts w:ascii="Arial" w:hAnsi="Arial" w:cs="Arial"/>
          <w:sz w:val="20"/>
          <w:szCs w:val="20"/>
        </w:rPr>
        <w:t xml:space="preserve"> osebnih podatkov ne obdeluje na avtomatiziran način in ne tvori profilov o posameznikih. </w:t>
      </w:r>
    </w:p>
    <w:p w14:paraId="29EABE3D" w14:textId="3E8329F9" w:rsidR="001B5A7C" w:rsidRPr="001B5A7C" w:rsidRDefault="001B5A7C" w:rsidP="00213E46">
      <w:pPr>
        <w:pStyle w:val="Naslov2"/>
      </w:pPr>
      <w:r w:rsidRPr="001B5A7C">
        <w:t>Dodatne informacije:</w:t>
      </w:r>
    </w:p>
    <w:p w14:paraId="6D5B0479" w14:textId="4685CD68" w:rsidR="001B5A7C" w:rsidRDefault="001B5A7C" w:rsidP="00C460BD">
      <w:pPr>
        <w:rPr>
          <w:rFonts w:ascii="Arial" w:hAnsi="Arial" w:cs="Arial"/>
          <w:sz w:val="20"/>
          <w:szCs w:val="20"/>
        </w:rPr>
      </w:pPr>
      <w:r>
        <w:rPr>
          <w:rFonts w:ascii="Arial" w:hAnsi="Arial" w:cs="Arial"/>
          <w:sz w:val="20"/>
          <w:szCs w:val="20"/>
        </w:rPr>
        <w:t xml:space="preserve">Sistem IMI razvija in vzdržuje </w:t>
      </w:r>
      <w:r w:rsidRPr="001B5A7C">
        <w:rPr>
          <w:rFonts w:ascii="Arial" w:hAnsi="Arial" w:cs="Arial"/>
          <w:sz w:val="20"/>
          <w:szCs w:val="20"/>
        </w:rPr>
        <w:t>Evropska komisija, Generalni direktorat za notranji trg, industrijo, podjetništvo in MSP, enota G.2 – Orodja za izvajanje enotnega trga (v nadaljnjem besedilu: GD GROW enota G.2)</w:t>
      </w:r>
      <w:r>
        <w:rPr>
          <w:rFonts w:ascii="Arial" w:hAnsi="Arial" w:cs="Arial"/>
          <w:sz w:val="20"/>
          <w:szCs w:val="20"/>
        </w:rPr>
        <w:t>.</w:t>
      </w:r>
    </w:p>
    <w:p w14:paraId="483FE316" w14:textId="77777777" w:rsidR="001B5A7C" w:rsidRDefault="001B5A7C" w:rsidP="00C460BD">
      <w:pPr>
        <w:rPr>
          <w:rFonts w:ascii="Arial" w:hAnsi="Arial" w:cs="Arial"/>
          <w:sz w:val="20"/>
          <w:szCs w:val="20"/>
        </w:rPr>
      </w:pPr>
    </w:p>
    <w:p w14:paraId="198D0EEE" w14:textId="16DF0441" w:rsidR="001B5A7C" w:rsidRDefault="001B5A7C" w:rsidP="00C460BD">
      <w:pPr>
        <w:rPr>
          <w:rFonts w:ascii="Arial" w:hAnsi="Arial" w:cs="Arial"/>
          <w:sz w:val="20"/>
          <w:szCs w:val="20"/>
        </w:rPr>
      </w:pPr>
      <w:r>
        <w:rPr>
          <w:rFonts w:ascii="Arial" w:hAnsi="Arial" w:cs="Arial"/>
          <w:sz w:val="20"/>
          <w:szCs w:val="20"/>
        </w:rPr>
        <w:t>Več informacij o varstvu osebnih podatkov z njihove strani je na voljo na:</w:t>
      </w:r>
    </w:p>
    <w:p w14:paraId="0E53978B" w14:textId="3843B4AD" w:rsidR="001B5A7C" w:rsidRPr="001B5A7C" w:rsidRDefault="001B5A7C" w:rsidP="00C460BD">
      <w:pPr>
        <w:rPr>
          <w:rFonts w:ascii="Arial" w:hAnsi="Arial" w:cs="Arial"/>
          <w:sz w:val="20"/>
          <w:szCs w:val="20"/>
        </w:rPr>
      </w:pPr>
      <w:hyperlink r:id="rId8" w:history="1">
        <w:r w:rsidRPr="001B5A7C">
          <w:rPr>
            <w:rStyle w:val="Hiperpovezava"/>
            <w:rFonts w:ascii="Arial" w:hAnsi="Arial" w:cs="Arial"/>
            <w:sz w:val="20"/>
            <w:szCs w:val="20"/>
          </w:rPr>
          <w:t>Varstvo podatkov - IMI - Evropska komisija</w:t>
        </w:r>
      </w:hyperlink>
    </w:p>
    <w:p w14:paraId="4D3CBC53" w14:textId="77777777" w:rsidR="00372864" w:rsidRDefault="00372864" w:rsidP="00C460BD">
      <w:pPr>
        <w:rPr>
          <w:rFonts w:ascii="Arial" w:hAnsi="Arial" w:cs="Arial"/>
          <w:sz w:val="20"/>
          <w:szCs w:val="20"/>
        </w:rPr>
      </w:pPr>
    </w:p>
    <w:p w14:paraId="3F94A29A" w14:textId="134292F4" w:rsidR="00876925" w:rsidRDefault="00876925" w:rsidP="00C460BD">
      <w:pPr>
        <w:rPr>
          <w:rFonts w:ascii="Arial" w:hAnsi="Arial" w:cs="Arial"/>
          <w:sz w:val="20"/>
          <w:szCs w:val="20"/>
        </w:rPr>
      </w:pPr>
      <w:r>
        <w:rPr>
          <w:rFonts w:ascii="Arial" w:hAnsi="Arial" w:cs="Arial"/>
          <w:sz w:val="20"/>
          <w:szCs w:val="20"/>
        </w:rPr>
        <w:t>Več o sistemu IMI:</w:t>
      </w:r>
    </w:p>
    <w:p w14:paraId="02ACDD94" w14:textId="07137335" w:rsidR="00876925" w:rsidRPr="001B5A7C" w:rsidRDefault="00876925" w:rsidP="00C460BD">
      <w:pPr>
        <w:rPr>
          <w:rFonts w:ascii="Arial" w:hAnsi="Arial" w:cs="Arial"/>
          <w:sz w:val="20"/>
          <w:szCs w:val="20"/>
        </w:rPr>
      </w:pPr>
      <w:hyperlink r:id="rId9" w:history="1">
        <w:r w:rsidRPr="00876925">
          <w:rPr>
            <w:rStyle w:val="Hiperpovezava"/>
            <w:rFonts w:ascii="Arial" w:hAnsi="Arial" w:cs="Arial"/>
            <w:sz w:val="20"/>
            <w:szCs w:val="20"/>
          </w:rPr>
          <w:t>O sistemu IMI - Enotni trg EU - Evropska komisija</w:t>
        </w:r>
      </w:hyperlink>
    </w:p>
    <w:sectPr w:rsidR="00876925" w:rsidRPr="001B5A7C" w:rsidSect="00485F2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25F52" w14:textId="77777777" w:rsidR="00DB6FF8" w:rsidRDefault="00DB6FF8" w:rsidP="00485F29">
      <w:pPr>
        <w:spacing w:line="240" w:lineRule="auto"/>
      </w:pPr>
      <w:r>
        <w:separator/>
      </w:r>
    </w:p>
  </w:endnote>
  <w:endnote w:type="continuationSeparator" w:id="0">
    <w:p w14:paraId="5163223B" w14:textId="77777777" w:rsidR="00DB6FF8" w:rsidRDefault="00DB6FF8" w:rsidP="00485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3B10F" w14:textId="77777777" w:rsidR="00DB6FF8" w:rsidRDefault="00DB6FF8" w:rsidP="00485F29">
      <w:pPr>
        <w:spacing w:line="240" w:lineRule="auto"/>
      </w:pPr>
      <w:r>
        <w:separator/>
      </w:r>
    </w:p>
  </w:footnote>
  <w:footnote w:type="continuationSeparator" w:id="0">
    <w:p w14:paraId="560C699F" w14:textId="77777777" w:rsidR="00DB6FF8" w:rsidRDefault="00DB6FF8" w:rsidP="00485F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0EB6" w14:textId="77777777" w:rsidR="00485F29" w:rsidRPr="00485F29" w:rsidRDefault="00485F29" w:rsidP="00485F29">
    <w:pPr>
      <w:tabs>
        <w:tab w:val="left" w:pos="2383"/>
      </w:tabs>
      <w:autoSpaceDE w:val="0"/>
      <w:autoSpaceDN w:val="0"/>
      <w:adjustRightInd w:val="0"/>
      <w:spacing w:line="240" w:lineRule="auto"/>
      <w:rPr>
        <w:rFonts w:ascii="Republika" w:hAnsi="Republika" w:cs="Arial"/>
        <w:sz w:val="20"/>
        <w:szCs w:val="18"/>
      </w:rPr>
    </w:pPr>
    <w:r w:rsidRPr="00485F29">
      <w:rPr>
        <w:rFonts w:ascii="Republika" w:hAnsi="Republika"/>
        <w:noProof/>
        <w:sz w:val="20"/>
        <w:szCs w:val="18"/>
        <w:lang w:eastAsia="sl-SI"/>
      </w:rPr>
      <w:drawing>
        <wp:anchor distT="0" distB="0" distL="114300" distR="114300" simplePos="0" relativeHeight="251659264" behindDoc="0" locked="0" layoutInCell="1" allowOverlap="1" wp14:anchorId="446F0406" wp14:editId="5C0EDC9B">
          <wp:simplePos x="0" y="0"/>
          <wp:positionH relativeFrom="column">
            <wp:posOffset>-429342</wp:posOffset>
          </wp:positionH>
          <wp:positionV relativeFrom="paragraph">
            <wp:posOffset>-30480</wp:posOffset>
          </wp:positionV>
          <wp:extent cx="308610" cy="344170"/>
          <wp:effectExtent l="0" t="0" r="0" b="0"/>
          <wp:wrapNone/>
          <wp:docPr id="8" name="Slika 8"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44170"/>
                  </a:xfrm>
                  <a:prstGeom prst="rect">
                    <a:avLst/>
                  </a:prstGeom>
                  <a:noFill/>
                  <a:ln>
                    <a:noFill/>
                  </a:ln>
                </pic:spPr>
              </pic:pic>
            </a:graphicData>
          </a:graphic>
        </wp:anchor>
      </w:drawing>
    </w:r>
    <w:r w:rsidRPr="00485F29">
      <w:rPr>
        <w:rFonts w:ascii="Republika" w:hAnsi="Republika" w:cs="Arial"/>
        <w:sz w:val="20"/>
        <w:szCs w:val="18"/>
      </w:rPr>
      <w:t>REPUBLIKA SLOVENIJA</w:t>
    </w:r>
    <w:r>
      <w:rPr>
        <w:rFonts w:ascii="Republika" w:hAnsi="Republika" w:cs="Arial"/>
        <w:sz w:val="20"/>
        <w:szCs w:val="18"/>
      </w:rPr>
      <w:tab/>
    </w:r>
  </w:p>
  <w:p w14:paraId="367C2360" w14:textId="77777777" w:rsidR="00485F29" w:rsidRPr="00485F29" w:rsidRDefault="00485F29" w:rsidP="00485F29">
    <w:pPr>
      <w:pStyle w:val="Glava"/>
      <w:tabs>
        <w:tab w:val="left" w:pos="5112"/>
      </w:tabs>
      <w:spacing w:after="120" w:line="240" w:lineRule="exact"/>
      <w:rPr>
        <w:rFonts w:ascii="Republika" w:hAnsi="Republika" w:cs="Arial"/>
        <w:b/>
        <w:caps/>
        <w:sz w:val="20"/>
        <w:szCs w:val="18"/>
      </w:rPr>
    </w:pPr>
    <w:r w:rsidRPr="00485F29">
      <w:rPr>
        <w:rFonts w:ascii="Republika" w:hAnsi="Republika" w:cs="Arial"/>
        <w:b/>
        <w:caps/>
        <w:sz w:val="20"/>
        <w:szCs w:val="18"/>
      </w:rPr>
      <w:t>Ministrstvo za gospodarSTVO, DELO iN ŠPORT</w:t>
    </w:r>
  </w:p>
  <w:p w14:paraId="5365E9BF" w14:textId="77777777" w:rsidR="00485F29" w:rsidRPr="00485F29" w:rsidRDefault="00485F29" w:rsidP="00485F29">
    <w:pPr>
      <w:pStyle w:val="Glava"/>
      <w:tabs>
        <w:tab w:val="left" w:pos="5112"/>
      </w:tabs>
      <w:spacing w:after="120" w:line="240" w:lineRule="exact"/>
      <w:rPr>
        <w:rFonts w:ascii="Republika" w:hAnsi="Republika" w:cs="Arial"/>
        <w:caps/>
        <w:sz w:val="20"/>
        <w:szCs w:val="18"/>
      </w:rPr>
    </w:pPr>
    <w:r w:rsidRPr="00485F29">
      <w:rPr>
        <w:rFonts w:ascii="Republika" w:hAnsi="Republika" w:cs="Arial"/>
        <w:caps/>
        <w:sz w:val="20"/>
        <w:szCs w:val="18"/>
      </w:rPr>
      <w:t>DIREKTORAT ZA notranji trg</w:t>
    </w:r>
  </w:p>
  <w:p w14:paraId="07C5365B" w14:textId="77777777" w:rsidR="00485F29" w:rsidRPr="00485F29" w:rsidRDefault="00485F29" w:rsidP="00485F29">
    <w:pPr>
      <w:pStyle w:val="Glava"/>
      <w:tabs>
        <w:tab w:val="left" w:pos="5112"/>
      </w:tabs>
      <w:spacing w:line="240" w:lineRule="exact"/>
      <w:rPr>
        <w:rFonts w:ascii="Republika" w:hAnsi="Republika" w:cs="Arial"/>
        <w:sz w:val="20"/>
        <w:szCs w:val="18"/>
      </w:rPr>
    </w:pPr>
    <w:r w:rsidRPr="00485F29">
      <w:rPr>
        <w:rFonts w:ascii="Republika" w:hAnsi="Republika" w:cs="Arial"/>
        <w:sz w:val="20"/>
        <w:szCs w:val="18"/>
      </w:rPr>
      <w:t>Sektor za prost pretok blaga in storitev</w:t>
    </w:r>
  </w:p>
  <w:p w14:paraId="33C2FF1A" w14:textId="77777777" w:rsidR="00485F29" w:rsidRPr="00485F29" w:rsidRDefault="00485F29" w:rsidP="00485F29">
    <w:pPr>
      <w:pStyle w:val="Glava"/>
      <w:tabs>
        <w:tab w:val="left" w:pos="5112"/>
      </w:tabs>
      <w:spacing w:line="240" w:lineRule="exact"/>
      <w:rPr>
        <w:rFonts w:ascii="Republika" w:hAnsi="Republika" w:cs="Arial"/>
        <w:sz w:val="20"/>
        <w:szCs w:val="18"/>
      </w:rPr>
    </w:pPr>
    <w:r w:rsidRPr="00485F29">
      <w:rPr>
        <w:rFonts w:ascii="Republika" w:hAnsi="Republika" w:cs="Arial"/>
        <w:sz w:val="20"/>
        <w:szCs w:val="18"/>
      </w:rPr>
      <w:tab/>
    </w:r>
  </w:p>
  <w:p w14:paraId="5AC14B35" w14:textId="77777777" w:rsidR="00485F29" w:rsidRPr="00485F29" w:rsidRDefault="00485F29" w:rsidP="00485F29">
    <w:pPr>
      <w:pStyle w:val="Glava"/>
      <w:rPr>
        <w:rFonts w:ascii="Republika" w:hAnsi="Republika"/>
        <w:sz w:val="20"/>
        <w:szCs w:val="20"/>
      </w:rPr>
    </w:pPr>
  </w:p>
  <w:p w14:paraId="05DDE95F" w14:textId="77777777" w:rsidR="00485F29" w:rsidRPr="00485F29" w:rsidRDefault="00485F29" w:rsidP="00485F2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3EA"/>
    <w:multiLevelType w:val="hybridMultilevel"/>
    <w:tmpl w:val="8F540B24"/>
    <w:lvl w:ilvl="0" w:tplc="04240017">
      <w:start w:val="1"/>
      <w:numFmt w:val="lowerLetter"/>
      <w:lvlText w:val="%1)"/>
      <w:lvlJc w:val="left"/>
      <w:pPr>
        <w:ind w:left="720" w:hanging="360"/>
      </w:pPr>
      <w:rPr>
        <w:rFonts w:hint="default"/>
      </w:rPr>
    </w:lvl>
    <w:lvl w:ilvl="1" w:tplc="E18432D6">
      <w:numFmt w:val="bullet"/>
      <w:lvlText w:val="•"/>
      <w:lvlJc w:val="left"/>
      <w:pPr>
        <w:ind w:left="1440" w:hanging="360"/>
      </w:pPr>
      <w:rPr>
        <w:rFonts w:ascii="Aptos" w:eastAsiaTheme="minorHAnsi" w:hAnsi="Aptos" w:cstheme="minorBid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700E7E"/>
    <w:multiLevelType w:val="hybridMultilevel"/>
    <w:tmpl w:val="466890D2"/>
    <w:lvl w:ilvl="0" w:tplc="ECFC1A0A">
      <w:start w:val="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73D6D50"/>
    <w:multiLevelType w:val="hybridMultilevel"/>
    <w:tmpl w:val="DA0E0B5E"/>
    <w:lvl w:ilvl="0" w:tplc="69CC31C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E0698F"/>
    <w:multiLevelType w:val="hybridMultilevel"/>
    <w:tmpl w:val="F7AADFD0"/>
    <w:lvl w:ilvl="0" w:tplc="FFFFFFFF">
      <w:start w:val="1"/>
      <w:numFmt w:val="lowerLetter"/>
      <w:lvlText w:val="%1)"/>
      <w:lvlJc w:val="left"/>
      <w:pPr>
        <w:ind w:left="720" w:hanging="360"/>
      </w:pPr>
      <w:rPr>
        <w:rFonts w:hint="default"/>
      </w:rPr>
    </w:lvl>
    <w:lvl w:ilvl="1" w:tplc="BD32C8CA">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86858EA"/>
    <w:multiLevelType w:val="hybridMultilevel"/>
    <w:tmpl w:val="D5AA76A4"/>
    <w:lvl w:ilvl="0" w:tplc="D6BEF42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CA36A6A"/>
    <w:multiLevelType w:val="hybridMultilevel"/>
    <w:tmpl w:val="56C095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7099439">
    <w:abstractNumId w:val="0"/>
  </w:num>
  <w:num w:numId="2" w16cid:durableId="1323777717">
    <w:abstractNumId w:val="1"/>
  </w:num>
  <w:num w:numId="3" w16cid:durableId="1683319050">
    <w:abstractNumId w:val="5"/>
  </w:num>
  <w:num w:numId="4" w16cid:durableId="1335642913">
    <w:abstractNumId w:val="3"/>
  </w:num>
  <w:num w:numId="5" w16cid:durableId="1087775611">
    <w:abstractNumId w:val="4"/>
  </w:num>
  <w:num w:numId="6" w16cid:durableId="1287589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F7"/>
    <w:rsid w:val="00021C83"/>
    <w:rsid w:val="00051B28"/>
    <w:rsid w:val="000705AB"/>
    <w:rsid w:val="000A080F"/>
    <w:rsid w:val="001B5A7C"/>
    <w:rsid w:val="00213E46"/>
    <w:rsid w:val="002166F7"/>
    <w:rsid w:val="00372864"/>
    <w:rsid w:val="003E75C2"/>
    <w:rsid w:val="00455577"/>
    <w:rsid w:val="0048398B"/>
    <w:rsid w:val="00485F29"/>
    <w:rsid w:val="00532B20"/>
    <w:rsid w:val="005A1972"/>
    <w:rsid w:val="006B72DF"/>
    <w:rsid w:val="007E11CF"/>
    <w:rsid w:val="007E5FF2"/>
    <w:rsid w:val="00803CA5"/>
    <w:rsid w:val="00827E06"/>
    <w:rsid w:val="00876925"/>
    <w:rsid w:val="00882288"/>
    <w:rsid w:val="00900A13"/>
    <w:rsid w:val="009E3D91"/>
    <w:rsid w:val="00AC3BE2"/>
    <w:rsid w:val="00B233B0"/>
    <w:rsid w:val="00BF494F"/>
    <w:rsid w:val="00C460BD"/>
    <w:rsid w:val="00C65DE1"/>
    <w:rsid w:val="00CC39B1"/>
    <w:rsid w:val="00CC7C85"/>
    <w:rsid w:val="00D91036"/>
    <w:rsid w:val="00DB6FF8"/>
    <w:rsid w:val="00DD1AFA"/>
    <w:rsid w:val="00DE7188"/>
    <w:rsid w:val="00DE7AF3"/>
    <w:rsid w:val="00E212DC"/>
    <w:rsid w:val="00E23E84"/>
    <w:rsid w:val="00E274E6"/>
    <w:rsid w:val="00E76764"/>
    <w:rsid w:val="00EE341D"/>
    <w:rsid w:val="00EE3EC3"/>
    <w:rsid w:val="00FB5F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8959"/>
  <w15:chartTrackingRefBased/>
  <w15:docId w15:val="{FF046E4C-A2D7-4BB5-951F-EE1D7BF3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autoRedefine/>
    <w:uiPriority w:val="9"/>
    <w:qFormat/>
    <w:rsid w:val="001B5A7C"/>
    <w:pPr>
      <w:outlineLvl w:val="0"/>
    </w:pPr>
    <w:rPr>
      <w:rFonts w:ascii="Arial" w:hAnsi="Arial" w:cs="Arial"/>
      <w:b/>
      <w:bCs/>
      <w:sz w:val="28"/>
      <w:szCs w:val="24"/>
    </w:rPr>
  </w:style>
  <w:style w:type="paragraph" w:styleId="Naslov2">
    <w:name w:val="heading 2"/>
    <w:basedOn w:val="Navaden"/>
    <w:next w:val="Navaden"/>
    <w:link w:val="Naslov2Znak"/>
    <w:autoRedefine/>
    <w:uiPriority w:val="9"/>
    <w:unhideWhenUsed/>
    <w:qFormat/>
    <w:rsid w:val="00213E46"/>
    <w:pPr>
      <w:spacing w:before="240" w:after="120"/>
      <w:outlineLvl w:val="1"/>
    </w:pPr>
    <w:rPr>
      <w:rFonts w:ascii="Arial" w:hAnsi="Arial" w:cs="Arial"/>
      <w:b/>
      <w:bCs/>
      <w:color w:val="000000" w:themeColor="text1"/>
      <w:sz w:val="24"/>
    </w:rPr>
  </w:style>
  <w:style w:type="paragraph" w:styleId="Naslov3">
    <w:name w:val="heading 3"/>
    <w:basedOn w:val="Navaden"/>
    <w:next w:val="Navaden"/>
    <w:link w:val="Naslov3Znak"/>
    <w:uiPriority w:val="9"/>
    <w:semiHidden/>
    <w:unhideWhenUsed/>
    <w:qFormat/>
    <w:rsid w:val="00803CA5"/>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Naslov4">
    <w:name w:val="heading 4"/>
    <w:basedOn w:val="Navaden"/>
    <w:next w:val="Navaden"/>
    <w:link w:val="Naslov4Znak"/>
    <w:uiPriority w:val="9"/>
    <w:semiHidden/>
    <w:unhideWhenUsed/>
    <w:qFormat/>
    <w:rsid w:val="002166F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166F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166F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166F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166F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166F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1B5A7C"/>
    <w:rPr>
      <w:rFonts w:ascii="Arial" w:hAnsi="Arial" w:cs="Arial"/>
      <w:b/>
      <w:bCs/>
      <w:sz w:val="28"/>
      <w:szCs w:val="24"/>
    </w:rPr>
  </w:style>
  <w:style w:type="character" w:customStyle="1" w:styleId="Naslov3Znak">
    <w:name w:val="Naslov 3 Znak"/>
    <w:basedOn w:val="Privzetapisavaodstavka"/>
    <w:link w:val="Naslov3"/>
    <w:uiPriority w:val="9"/>
    <w:semiHidden/>
    <w:rsid w:val="00803CA5"/>
    <w:rPr>
      <w:rFonts w:asciiTheme="majorHAnsi" w:eastAsiaTheme="majorEastAsia" w:hAnsiTheme="majorHAnsi" w:cstheme="majorBidi"/>
      <w:color w:val="0A2F40" w:themeColor="accent1" w:themeShade="7F"/>
      <w:sz w:val="24"/>
      <w:szCs w:val="24"/>
    </w:rPr>
  </w:style>
  <w:style w:type="character" w:customStyle="1" w:styleId="Naslov2Znak">
    <w:name w:val="Naslov 2 Znak"/>
    <w:basedOn w:val="Privzetapisavaodstavka"/>
    <w:link w:val="Naslov2"/>
    <w:uiPriority w:val="9"/>
    <w:rsid w:val="00213E46"/>
    <w:rPr>
      <w:rFonts w:ascii="Arial" w:hAnsi="Arial" w:cs="Arial"/>
      <w:b/>
      <w:bCs/>
      <w:color w:val="000000" w:themeColor="text1"/>
      <w:sz w:val="24"/>
    </w:rPr>
  </w:style>
  <w:style w:type="character" w:customStyle="1" w:styleId="Naslov4Znak">
    <w:name w:val="Naslov 4 Znak"/>
    <w:basedOn w:val="Privzetapisavaodstavka"/>
    <w:link w:val="Naslov4"/>
    <w:uiPriority w:val="9"/>
    <w:semiHidden/>
    <w:rsid w:val="002166F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166F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166F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166F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166F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166F7"/>
    <w:rPr>
      <w:rFonts w:eastAsiaTheme="majorEastAsia" w:cstheme="majorBidi"/>
      <w:color w:val="272727" w:themeColor="text1" w:themeTint="D8"/>
    </w:rPr>
  </w:style>
  <w:style w:type="paragraph" w:styleId="Naslov">
    <w:name w:val="Title"/>
    <w:basedOn w:val="Navaden"/>
    <w:next w:val="Navaden"/>
    <w:link w:val="NaslovZnak"/>
    <w:uiPriority w:val="10"/>
    <w:qFormat/>
    <w:rsid w:val="00216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166F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166F7"/>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166F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166F7"/>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2166F7"/>
    <w:rPr>
      <w:i/>
      <w:iCs/>
      <w:color w:val="404040" w:themeColor="text1" w:themeTint="BF"/>
    </w:rPr>
  </w:style>
  <w:style w:type="paragraph" w:styleId="Odstavekseznama">
    <w:name w:val="List Paragraph"/>
    <w:basedOn w:val="Navaden"/>
    <w:uiPriority w:val="34"/>
    <w:qFormat/>
    <w:rsid w:val="002166F7"/>
    <w:pPr>
      <w:ind w:left="720"/>
      <w:contextualSpacing/>
    </w:pPr>
  </w:style>
  <w:style w:type="character" w:styleId="Intenzivenpoudarek">
    <w:name w:val="Intense Emphasis"/>
    <w:basedOn w:val="Privzetapisavaodstavka"/>
    <w:uiPriority w:val="21"/>
    <w:qFormat/>
    <w:rsid w:val="002166F7"/>
    <w:rPr>
      <w:i/>
      <w:iCs/>
      <w:color w:val="0F4761" w:themeColor="accent1" w:themeShade="BF"/>
    </w:rPr>
  </w:style>
  <w:style w:type="paragraph" w:styleId="Intenzivencitat">
    <w:name w:val="Intense Quote"/>
    <w:basedOn w:val="Navaden"/>
    <w:next w:val="Navaden"/>
    <w:link w:val="IntenzivencitatZnak"/>
    <w:uiPriority w:val="30"/>
    <w:qFormat/>
    <w:rsid w:val="00216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166F7"/>
    <w:rPr>
      <w:i/>
      <w:iCs/>
      <w:color w:val="0F4761" w:themeColor="accent1" w:themeShade="BF"/>
    </w:rPr>
  </w:style>
  <w:style w:type="character" w:styleId="Intenzivensklic">
    <w:name w:val="Intense Reference"/>
    <w:basedOn w:val="Privzetapisavaodstavka"/>
    <w:uiPriority w:val="32"/>
    <w:qFormat/>
    <w:rsid w:val="002166F7"/>
    <w:rPr>
      <w:b/>
      <w:bCs/>
      <w:smallCaps/>
      <w:color w:val="0F4761" w:themeColor="accent1" w:themeShade="BF"/>
      <w:spacing w:val="5"/>
    </w:rPr>
  </w:style>
  <w:style w:type="character" w:styleId="Hiperpovezava">
    <w:name w:val="Hyperlink"/>
    <w:basedOn w:val="Privzetapisavaodstavka"/>
    <w:uiPriority w:val="99"/>
    <w:unhideWhenUsed/>
    <w:rsid w:val="000A080F"/>
    <w:rPr>
      <w:color w:val="467886" w:themeColor="hyperlink"/>
      <w:u w:val="single"/>
    </w:rPr>
  </w:style>
  <w:style w:type="character" w:styleId="Nerazreenaomemba">
    <w:name w:val="Unresolved Mention"/>
    <w:basedOn w:val="Privzetapisavaodstavka"/>
    <w:uiPriority w:val="99"/>
    <w:semiHidden/>
    <w:unhideWhenUsed/>
    <w:rsid w:val="000A080F"/>
    <w:rPr>
      <w:color w:val="605E5C"/>
      <w:shd w:val="clear" w:color="auto" w:fill="E1DFDD"/>
    </w:rPr>
  </w:style>
  <w:style w:type="paragraph" w:styleId="Glava">
    <w:name w:val="header"/>
    <w:basedOn w:val="Navaden"/>
    <w:link w:val="GlavaZnak"/>
    <w:unhideWhenUsed/>
    <w:rsid w:val="00485F29"/>
    <w:pPr>
      <w:tabs>
        <w:tab w:val="center" w:pos="4536"/>
        <w:tab w:val="right" w:pos="9072"/>
      </w:tabs>
      <w:spacing w:line="240" w:lineRule="auto"/>
    </w:pPr>
  </w:style>
  <w:style w:type="character" w:customStyle="1" w:styleId="GlavaZnak">
    <w:name w:val="Glava Znak"/>
    <w:basedOn w:val="Privzetapisavaodstavka"/>
    <w:link w:val="Glava"/>
    <w:rsid w:val="00485F29"/>
  </w:style>
  <w:style w:type="paragraph" w:styleId="Noga">
    <w:name w:val="footer"/>
    <w:basedOn w:val="Navaden"/>
    <w:link w:val="NogaZnak"/>
    <w:uiPriority w:val="99"/>
    <w:unhideWhenUsed/>
    <w:rsid w:val="00485F29"/>
    <w:pPr>
      <w:tabs>
        <w:tab w:val="center" w:pos="4536"/>
        <w:tab w:val="right" w:pos="9072"/>
      </w:tabs>
      <w:spacing w:line="240" w:lineRule="auto"/>
    </w:pPr>
  </w:style>
  <w:style w:type="character" w:customStyle="1" w:styleId="NogaZnak">
    <w:name w:val="Noga Znak"/>
    <w:basedOn w:val="Privzetapisavaodstavka"/>
    <w:link w:val="Noga"/>
    <w:uiPriority w:val="99"/>
    <w:rsid w:val="00485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93961">
      <w:bodyDiv w:val="1"/>
      <w:marLeft w:val="0"/>
      <w:marRight w:val="0"/>
      <w:marTop w:val="0"/>
      <w:marBottom w:val="0"/>
      <w:divBdr>
        <w:top w:val="none" w:sz="0" w:space="0" w:color="auto"/>
        <w:left w:val="none" w:sz="0" w:space="0" w:color="auto"/>
        <w:bottom w:val="none" w:sz="0" w:space="0" w:color="auto"/>
        <w:right w:val="none" w:sz="0" w:space="0" w:color="auto"/>
      </w:divBdr>
    </w:div>
    <w:div w:id="170617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ternal_market/imi-net/data-protection/index_sl.htm" TargetMode="External"/><Relationship Id="rId3" Type="http://schemas.openxmlformats.org/officeDocument/2006/relationships/settings" Target="settings.xml"/><Relationship Id="rId7" Type="http://schemas.openxmlformats.org/officeDocument/2006/relationships/hyperlink" Target="https://eur-lex.europa.eu/legal-content/SL/TXT/?uri=CELEX:32012R1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europa.eu/internal_market/imi-net/about/index_sl.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4</Pages>
  <Words>1822</Words>
  <Characters>10391</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dc:creator>
  <cp:keywords/>
  <dc:description/>
  <cp:lastModifiedBy>MiP</cp:lastModifiedBy>
  <cp:revision>19</cp:revision>
  <dcterms:created xsi:type="dcterms:W3CDTF">2025-11-24T11:42:00Z</dcterms:created>
  <dcterms:modified xsi:type="dcterms:W3CDTF">2026-07-20T09:55:00Z</dcterms:modified>
</cp:coreProperties>
</file>