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045236" w:rsidRPr="009B07AE" w14:paraId="38C5DB40" w14:textId="77777777" w:rsidTr="009B07AE">
        <w:trPr>
          <w:trHeight w:val="164"/>
        </w:trPr>
        <w:tc>
          <w:tcPr>
            <w:tcW w:w="4385" w:type="dxa"/>
            <w:tcMar>
              <w:top w:w="100" w:type="dxa"/>
              <w:left w:w="100" w:type="dxa"/>
              <w:bottom w:w="100" w:type="dxa"/>
              <w:right w:w="100" w:type="dxa"/>
            </w:tcMar>
          </w:tcPr>
          <w:p w14:paraId="7D9D7083" w14:textId="77777777" w:rsidR="00586C03" w:rsidRPr="009B07AE" w:rsidRDefault="00586C03" w:rsidP="000F71E5">
            <w:pPr>
              <w:spacing w:after="0" w:line="240" w:lineRule="auto"/>
              <w:jc w:val="both"/>
              <w:rPr>
                <w:rFonts w:ascii="Open Sans" w:eastAsia="Arial" w:hAnsi="Open Sans" w:cs="Open Sans"/>
                <w:b/>
                <w:sz w:val="20"/>
                <w:szCs w:val="20"/>
                <w:lang w:eastAsia="sl-SI"/>
              </w:rPr>
            </w:pPr>
            <w:bookmarkStart w:id="0" w:name="_Hlk107907275"/>
            <w:r w:rsidRPr="009B07AE">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1BF24821" w14:textId="14C64F98" w:rsidR="00586C03" w:rsidRPr="009B07AE" w:rsidRDefault="00CB5399" w:rsidP="000F71E5">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color w:val="833C0B" w:themeColor="accent2" w:themeShade="80"/>
                <w:sz w:val="20"/>
                <w:szCs w:val="20"/>
                <w:lang w:eastAsia="sl-SI"/>
              </w:rPr>
              <w:t xml:space="preserve">Svilarstvo </w:t>
            </w:r>
          </w:p>
        </w:tc>
      </w:tr>
      <w:tr w:rsidR="00045236" w:rsidRPr="009B07AE" w14:paraId="5338D630" w14:textId="77777777" w:rsidTr="009B07AE">
        <w:trPr>
          <w:trHeight w:val="151"/>
        </w:trPr>
        <w:tc>
          <w:tcPr>
            <w:tcW w:w="9030" w:type="dxa"/>
            <w:gridSpan w:val="2"/>
            <w:tcMar>
              <w:top w:w="100" w:type="dxa"/>
              <w:left w:w="100" w:type="dxa"/>
              <w:bottom w:w="100" w:type="dxa"/>
              <w:right w:w="100" w:type="dxa"/>
            </w:tcMar>
          </w:tcPr>
          <w:p w14:paraId="1979081C" w14:textId="50C66EA8" w:rsidR="00586C03" w:rsidRPr="009B07AE" w:rsidRDefault="00586C03" w:rsidP="000F71E5">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sz w:val="20"/>
                <w:szCs w:val="20"/>
                <w:lang w:eastAsia="sl-SI"/>
              </w:rPr>
              <w:t xml:space="preserve">POVZETEK </w:t>
            </w:r>
          </w:p>
        </w:tc>
      </w:tr>
      <w:tr w:rsidR="00045236" w:rsidRPr="009B07AE" w14:paraId="6576B9BE" w14:textId="77777777" w:rsidTr="009B07AE">
        <w:trPr>
          <w:trHeight w:val="721"/>
        </w:trPr>
        <w:tc>
          <w:tcPr>
            <w:tcW w:w="9030" w:type="dxa"/>
            <w:gridSpan w:val="2"/>
            <w:tcMar>
              <w:top w:w="100" w:type="dxa"/>
              <w:left w:w="100" w:type="dxa"/>
              <w:bottom w:w="100" w:type="dxa"/>
              <w:right w:w="100" w:type="dxa"/>
            </w:tcMar>
          </w:tcPr>
          <w:p w14:paraId="467DDC3C" w14:textId="53F25977" w:rsidR="00586C03" w:rsidRPr="009B07AE" w:rsidRDefault="00BA3368" w:rsidP="009B07AE">
            <w:pPr>
              <w:spacing w:after="0" w:line="240" w:lineRule="auto"/>
              <w:jc w:val="both"/>
              <w:rPr>
                <w:rFonts w:ascii="Open Sans" w:eastAsia="Arial" w:hAnsi="Open Sans" w:cs="Open Sans"/>
                <w:sz w:val="20"/>
                <w:szCs w:val="20"/>
                <w:lang w:eastAsia="sl-SI"/>
              </w:rPr>
            </w:pPr>
            <w:r w:rsidRPr="00BA3368">
              <w:rPr>
                <w:rFonts w:ascii="Open Sans" w:hAnsi="Open Sans" w:cs="Open Sans"/>
                <w:sz w:val="20"/>
                <w:szCs w:val="20"/>
              </w:rPr>
              <w:t>Svilarstvo je tekstilna dejavnost, ki vključuje odvijanje kokonov za pridelavo surove svile, predelavo svilene niti v prejo, tkanje in druge postopke. Dejavnost ima na ozemlju današnje Slovenije bogato večstoletno tradicijo, ki pa je v 60. letih 20. stol. zamrla ter popolnoma utonila v pozabo. Zadnjih deset let potekajo pospešeni poskusi oživitve dejavnosti. S to dejavnostjo je povezano svilogojstvo, ki je kmetijska dejavnost, ki se ukvarja z rejo gosenic udomačenih metuljev navadnih sviloprejk (</w:t>
            </w:r>
            <w:proofErr w:type="spellStart"/>
            <w:r w:rsidRPr="00BA3368">
              <w:rPr>
                <w:rFonts w:ascii="Open Sans" w:hAnsi="Open Sans" w:cs="Open Sans"/>
                <w:sz w:val="20"/>
                <w:szCs w:val="20"/>
              </w:rPr>
              <w:t>Bombyx</w:t>
            </w:r>
            <w:proofErr w:type="spellEnd"/>
            <w:r w:rsidRPr="00BA3368">
              <w:rPr>
                <w:rFonts w:ascii="Open Sans" w:hAnsi="Open Sans" w:cs="Open Sans"/>
                <w:sz w:val="20"/>
                <w:szCs w:val="20"/>
              </w:rPr>
              <w:t xml:space="preserve"> mori) – od izleganja iz jajčec do </w:t>
            </w:r>
            <w:proofErr w:type="spellStart"/>
            <w:r w:rsidRPr="00BA3368">
              <w:rPr>
                <w:rFonts w:ascii="Open Sans" w:hAnsi="Open Sans" w:cs="Open Sans"/>
                <w:sz w:val="20"/>
                <w:szCs w:val="20"/>
              </w:rPr>
              <w:t>zapredanja</w:t>
            </w:r>
            <w:proofErr w:type="spellEnd"/>
            <w:r w:rsidRPr="00BA3368">
              <w:rPr>
                <w:rFonts w:ascii="Open Sans" w:hAnsi="Open Sans" w:cs="Open Sans"/>
                <w:sz w:val="20"/>
                <w:szCs w:val="20"/>
              </w:rPr>
              <w:t xml:space="preserve"> v svilene zapredke (kokone) –, vse za namen pridobivanja svilenih kokonov in iz njih nato surove svile</w:t>
            </w:r>
            <w:r w:rsidR="00867AC0">
              <w:rPr>
                <w:rFonts w:ascii="Open Sans" w:hAnsi="Open Sans" w:cs="Open Sans"/>
                <w:sz w:val="20"/>
                <w:szCs w:val="20"/>
              </w:rPr>
              <w:t>.</w:t>
            </w:r>
          </w:p>
        </w:tc>
      </w:tr>
      <w:tr w:rsidR="00045236" w:rsidRPr="009B07AE" w14:paraId="4A560B05" w14:textId="77777777" w:rsidTr="009B07AE">
        <w:trPr>
          <w:trHeight w:val="306"/>
        </w:trPr>
        <w:tc>
          <w:tcPr>
            <w:tcW w:w="9030" w:type="dxa"/>
            <w:gridSpan w:val="2"/>
            <w:tcMar>
              <w:top w:w="100" w:type="dxa"/>
              <w:left w:w="100" w:type="dxa"/>
              <w:bottom w:w="100" w:type="dxa"/>
              <w:right w:w="100" w:type="dxa"/>
            </w:tcMar>
          </w:tcPr>
          <w:p w14:paraId="77D1E549" w14:textId="62685426" w:rsidR="00586C03" w:rsidRPr="009B07AE" w:rsidRDefault="00586C03" w:rsidP="000F71E5">
            <w:pPr>
              <w:spacing w:after="0" w:line="240" w:lineRule="auto"/>
              <w:jc w:val="both"/>
              <w:rPr>
                <w:rFonts w:ascii="Open Sans" w:eastAsia="Arial" w:hAnsi="Open Sans" w:cs="Open Sans"/>
                <w:bCs/>
                <w:i/>
                <w:iCs/>
                <w:sz w:val="20"/>
                <w:szCs w:val="20"/>
                <w:lang w:eastAsia="sl-SI"/>
              </w:rPr>
            </w:pPr>
            <w:r w:rsidRPr="009B07AE">
              <w:rPr>
                <w:rFonts w:ascii="Open Sans" w:eastAsia="Arial" w:hAnsi="Open Sans" w:cs="Open Sans"/>
                <w:b/>
                <w:sz w:val="20"/>
                <w:szCs w:val="20"/>
                <w:lang w:eastAsia="sl-SI"/>
              </w:rPr>
              <w:t xml:space="preserve">OPIS PANOGE </w:t>
            </w:r>
          </w:p>
        </w:tc>
      </w:tr>
      <w:tr w:rsidR="00045236" w:rsidRPr="009B07AE" w14:paraId="2391D8A0" w14:textId="77777777" w:rsidTr="009B07AE">
        <w:trPr>
          <w:trHeight w:val="1450"/>
        </w:trPr>
        <w:tc>
          <w:tcPr>
            <w:tcW w:w="9030" w:type="dxa"/>
            <w:gridSpan w:val="2"/>
            <w:tcMar>
              <w:top w:w="100" w:type="dxa"/>
              <w:left w:w="100" w:type="dxa"/>
              <w:bottom w:w="100" w:type="dxa"/>
              <w:right w:w="100" w:type="dxa"/>
            </w:tcMar>
          </w:tcPr>
          <w:p w14:paraId="24F65AA3" w14:textId="77777777" w:rsidR="00BA3368"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 xml:space="preserve">Svilogojstvo in svilarstvo sta se na ozemlju današnje Slovenije začela razvijati že pred več kot pol tisočletja ter sta spadala med pomembnejše kmetijske in tekstilne panoge. Čeprav govorimo o dveh različnih panogah, sta dejavnosti med seboj povezani. </w:t>
            </w:r>
          </w:p>
          <w:p w14:paraId="092560BD" w14:textId="77777777" w:rsidR="00BA3368" w:rsidRDefault="00BA3368" w:rsidP="009B07AE">
            <w:pPr>
              <w:spacing w:after="0" w:line="240" w:lineRule="auto"/>
              <w:jc w:val="both"/>
              <w:rPr>
                <w:rFonts w:ascii="Open Sans" w:eastAsia="Century Gothic" w:hAnsi="Open Sans" w:cs="Open Sans"/>
                <w:sz w:val="20"/>
                <w:szCs w:val="20"/>
              </w:rPr>
            </w:pPr>
          </w:p>
          <w:p w14:paraId="7846252A" w14:textId="77777777" w:rsidR="00BA3368"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Svilarstvo je tekstilna dejavnost za predelavo svile, ki vključuje odvijanje kokonov za pridelavo surove svile, predelavo svilene niti v prejo, tkanje in druge postopke. Proizvodnja svile poteka tako, da se iz posušenih kokonov ročno ali strojno odvijajo svilene niti, iz katerih se stke blago.</w:t>
            </w:r>
          </w:p>
          <w:p w14:paraId="21E609C5" w14:textId="77777777" w:rsidR="00BA3368" w:rsidRDefault="00BA3368" w:rsidP="009B07AE">
            <w:pPr>
              <w:spacing w:after="0" w:line="240" w:lineRule="auto"/>
              <w:jc w:val="both"/>
              <w:rPr>
                <w:rFonts w:ascii="Open Sans" w:eastAsia="Century Gothic" w:hAnsi="Open Sans" w:cs="Open Sans"/>
                <w:sz w:val="20"/>
                <w:szCs w:val="20"/>
              </w:rPr>
            </w:pPr>
          </w:p>
          <w:p w14:paraId="6BC06841" w14:textId="7ADF941E" w:rsidR="00BA3368"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 xml:space="preserve">Svila gojene navadne sviloprejke se imenuje prava svila, svila v naravi živečih sviloprejk, na primer </w:t>
            </w:r>
            <w:proofErr w:type="spellStart"/>
            <w:r w:rsidRPr="00BA3368">
              <w:rPr>
                <w:rFonts w:ascii="Open Sans" w:eastAsia="Century Gothic" w:hAnsi="Open Sans" w:cs="Open Sans"/>
                <w:sz w:val="20"/>
                <w:szCs w:val="20"/>
              </w:rPr>
              <w:t>Antheraea</w:t>
            </w:r>
            <w:proofErr w:type="spellEnd"/>
            <w:r w:rsidRPr="00BA3368">
              <w:rPr>
                <w:rFonts w:ascii="Open Sans" w:eastAsia="Century Gothic" w:hAnsi="Open Sans" w:cs="Open Sans"/>
                <w:sz w:val="20"/>
                <w:szCs w:val="20"/>
              </w:rPr>
              <w:t xml:space="preserve"> </w:t>
            </w:r>
            <w:proofErr w:type="spellStart"/>
            <w:r w:rsidRPr="00BA3368">
              <w:rPr>
                <w:rFonts w:ascii="Open Sans" w:eastAsia="Century Gothic" w:hAnsi="Open Sans" w:cs="Open Sans"/>
                <w:sz w:val="20"/>
                <w:szCs w:val="20"/>
              </w:rPr>
              <w:t>yamamai</w:t>
            </w:r>
            <w:proofErr w:type="spellEnd"/>
            <w:r w:rsidRPr="00BA3368">
              <w:rPr>
                <w:rFonts w:ascii="Open Sans" w:eastAsia="Century Gothic" w:hAnsi="Open Sans" w:cs="Open Sans"/>
                <w:sz w:val="20"/>
                <w:szCs w:val="20"/>
              </w:rPr>
              <w:t xml:space="preserve">, pa divja svila. V svilarstvu se uporabljata obe vrsti svile. </w:t>
            </w:r>
          </w:p>
          <w:p w14:paraId="0F2BADB6" w14:textId="77777777" w:rsidR="00BA3368" w:rsidRDefault="00BA3368" w:rsidP="009B07AE">
            <w:pPr>
              <w:spacing w:after="0" w:line="240" w:lineRule="auto"/>
              <w:jc w:val="both"/>
              <w:rPr>
                <w:rFonts w:ascii="Open Sans" w:eastAsia="Century Gothic" w:hAnsi="Open Sans" w:cs="Open Sans"/>
                <w:sz w:val="20"/>
                <w:szCs w:val="20"/>
              </w:rPr>
            </w:pPr>
          </w:p>
          <w:p w14:paraId="1BFAC8B4" w14:textId="77777777" w:rsidR="00BA3368"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 xml:space="preserve">Na enem kokonu oziroma zapredku je približno 1.500 metrov svilene niti, od katere je 1.000 metrov najbolj kakovostne. Postopek odvijanja poteka brez kemikalij, posušene kokone razpustijo v vroči vodi in nato razvijejo prek vretena. Zapredke je v dobrih razmerah mogoče hraniti zelo dolgo in odviti ob primernem času. </w:t>
            </w:r>
          </w:p>
          <w:p w14:paraId="33524771" w14:textId="77777777" w:rsidR="00BA3368" w:rsidRDefault="00BA3368" w:rsidP="009B07AE">
            <w:pPr>
              <w:spacing w:after="0" w:line="240" w:lineRule="auto"/>
              <w:jc w:val="both"/>
              <w:rPr>
                <w:rFonts w:ascii="Open Sans" w:eastAsia="Century Gothic" w:hAnsi="Open Sans" w:cs="Open Sans"/>
                <w:sz w:val="20"/>
                <w:szCs w:val="20"/>
              </w:rPr>
            </w:pPr>
          </w:p>
          <w:p w14:paraId="5FB6118A" w14:textId="77777777" w:rsidR="00BA3368"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 xml:space="preserve">Dejavnost se je na ozemlju današnje Evropske unije najprej razvila v južni Italiji, od koder se je počasi širila proti severu in v naše kraje prišla v 15. ali 16. stol. Za zlato dobo svilogojstva pri nas velja 18. stol., saj naj bi svilogojstvo spodbujala predvsem Marija Terezija. Takrat so jajčeca sviloprejk razdeljevali po monarhiji. Leta 1728 je Francoz Pierre </w:t>
            </w:r>
            <w:proofErr w:type="spellStart"/>
            <w:r w:rsidRPr="00BA3368">
              <w:rPr>
                <w:rFonts w:ascii="Open Sans" w:eastAsia="Century Gothic" w:hAnsi="Open Sans" w:cs="Open Sans"/>
                <w:sz w:val="20"/>
                <w:szCs w:val="20"/>
              </w:rPr>
              <w:t>Toussaint</w:t>
            </w:r>
            <w:proofErr w:type="spellEnd"/>
            <w:r w:rsidRPr="00BA3368">
              <w:rPr>
                <w:rFonts w:ascii="Open Sans" w:eastAsia="Century Gothic" w:hAnsi="Open Sans" w:cs="Open Sans"/>
                <w:sz w:val="20"/>
                <w:szCs w:val="20"/>
              </w:rPr>
              <w:t xml:space="preserve"> </w:t>
            </w:r>
            <w:proofErr w:type="spellStart"/>
            <w:r w:rsidRPr="00BA3368">
              <w:rPr>
                <w:rFonts w:ascii="Open Sans" w:eastAsia="Century Gothic" w:hAnsi="Open Sans" w:cs="Open Sans"/>
                <w:sz w:val="20"/>
                <w:szCs w:val="20"/>
              </w:rPr>
              <w:t>Tabouret</w:t>
            </w:r>
            <w:proofErr w:type="spellEnd"/>
            <w:r w:rsidRPr="00BA3368">
              <w:rPr>
                <w:rFonts w:ascii="Open Sans" w:eastAsia="Century Gothic" w:hAnsi="Open Sans" w:cs="Open Sans"/>
                <w:sz w:val="20"/>
                <w:szCs w:val="20"/>
              </w:rPr>
              <w:t xml:space="preserve"> v Ljubljani odprl prvo manufakturo za svilene izdelke na Kranjskem in po mestu uredil nasade belih murv. Proizvodnja svilenih kokonov je bila v domeni revežev, ki so dobili jajčeca, vzgojili sviloprejke in nato zapredke prodajali </w:t>
            </w:r>
            <w:proofErr w:type="spellStart"/>
            <w:r w:rsidRPr="00BA3368">
              <w:rPr>
                <w:rFonts w:ascii="Open Sans" w:eastAsia="Century Gothic" w:hAnsi="Open Sans" w:cs="Open Sans"/>
                <w:sz w:val="20"/>
                <w:szCs w:val="20"/>
              </w:rPr>
              <w:t>odvijalnicam</w:t>
            </w:r>
            <w:proofErr w:type="spellEnd"/>
            <w:r w:rsidRPr="00BA3368">
              <w:rPr>
                <w:rFonts w:ascii="Open Sans" w:eastAsia="Century Gothic" w:hAnsi="Open Sans" w:cs="Open Sans"/>
                <w:sz w:val="20"/>
                <w:szCs w:val="20"/>
              </w:rPr>
              <w:t xml:space="preserve">. Tudi odvijanje kokonov je bilo težaško delo, opravljale pa so ga večinoma ženske. </w:t>
            </w:r>
          </w:p>
          <w:p w14:paraId="3143769C" w14:textId="77777777" w:rsidR="00BA3368" w:rsidRDefault="00BA3368" w:rsidP="009B07AE">
            <w:pPr>
              <w:spacing w:after="0" w:line="240" w:lineRule="auto"/>
              <w:jc w:val="both"/>
              <w:rPr>
                <w:rFonts w:ascii="Open Sans" w:eastAsia="Century Gothic" w:hAnsi="Open Sans" w:cs="Open Sans"/>
                <w:sz w:val="20"/>
                <w:szCs w:val="20"/>
              </w:rPr>
            </w:pPr>
          </w:p>
          <w:p w14:paraId="4B06B84C" w14:textId="77777777" w:rsidR="00BA3368" w:rsidRDefault="00BA3368" w:rsidP="00BA3368">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 xml:space="preserve">Gojenje sviloprejk ter predelava domače svile sta se bolj ali manj uspešno razširila v vse regije, tako da je bilo še po drugi svetovni vojni na ozemlju Slovenije popisanih okrog 50 tisoč murv. Dejavnost je po številnih vzponih in padcih v 60. letih 20. stol. – zaradi prihoda cenejše azijske svile – zamrla. Še dandanes pa lahko širom vse Slovenije občudujemo mogočna stara drevesa, murve, ki so živ spomin na to pomembno dopolnilno kmetijsko dejavnost. </w:t>
            </w:r>
          </w:p>
          <w:p w14:paraId="3257EB9B" w14:textId="77777777" w:rsidR="00BA3368" w:rsidRDefault="00BA3368" w:rsidP="00BA3368">
            <w:pPr>
              <w:spacing w:after="0" w:line="240" w:lineRule="auto"/>
              <w:jc w:val="both"/>
              <w:rPr>
                <w:rFonts w:ascii="Open Sans" w:eastAsia="Century Gothic" w:hAnsi="Open Sans" w:cs="Open Sans"/>
                <w:sz w:val="20"/>
                <w:szCs w:val="20"/>
              </w:rPr>
            </w:pPr>
          </w:p>
          <w:p w14:paraId="7BBE2D73" w14:textId="77777777" w:rsidR="009D17C3" w:rsidRPr="00653FEA" w:rsidRDefault="00461FAD" w:rsidP="00461FAD">
            <w:pPr>
              <w:spacing w:after="0" w:line="240" w:lineRule="auto"/>
              <w:jc w:val="both"/>
              <w:rPr>
                <w:rFonts w:ascii="Open Sans" w:eastAsia="Century Gothic" w:hAnsi="Open Sans" w:cs="Open Sans"/>
                <w:sz w:val="20"/>
                <w:szCs w:val="20"/>
              </w:rPr>
            </w:pPr>
            <w:r w:rsidRPr="00653FEA">
              <w:rPr>
                <w:rFonts w:ascii="Open Sans" w:eastAsia="Century Gothic" w:hAnsi="Open Sans" w:cs="Open Sans"/>
                <w:sz w:val="20"/>
                <w:szCs w:val="20"/>
              </w:rPr>
              <w:t xml:space="preserve">Dejavnost je v ponovnem zagonu. Fakulteta za kmetijstvo in </w:t>
            </w:r>
            <w:proofErr w:type="spellStart"/>
            <w:r w:rsidRPr="00653FEA">
              <w:rPr>
                <w:rFonts w:ascii="Open Sans" w:eastAsia="Century Gothic" w:hAnsi="Open Sans" w:cs="Open Sans"/>
                <w:sz w:val="20"/>
                <w:szCs w:val="20"/>
              </w:rPr>
              <w:t>biosistemske</w:t>
            </w:r>
            <w:proofErr w:type="spellEnd"/>
            <w:r w:rsidRPr="00653FEA">
              <w:rPr>
                <w:rFonts w:ascii="Open Sans" w:eastAsia="Century Gothic" w:hAnsi="Open Sans" w:cs="Open Sans"/>
                <w:sz w:val="20"/>
                <w:szCs w:val="20"/>
              </w:rPr>
              <w:t xml:space="preserve"> vede Univerze v Mariboru in Zasebni Inštitut za svilogojstvo in svilarstvo Rebeka Lucijana Berčič,</w:t>
            </w:r>
            <w:r w:rsidRPr="00461FAD">
              <w:rPr>
                <w:rFonts w:ascii="Open Sans" w:eastAsia="Century Gothic" w:hAnsi="Open Sans" w:cs="Open Sans"/>
                <w:sz w:val="20"/>
                <w:szCs w:val="20"/>
              </w:rPr>
              <w:t xml:space="preserve"> </w:t>
            </w:r>
            <w:r w:rsidRPr="00653FEA">
              <w:rPr>
                <w:rFonts w:ascii="Open Sans" w:eastAsia="Century Gothic" w:hAnsi="Open Sans" w:cs="Open Sans"/>
                <w:sz w:val="20"/>
                <w:szCs w:val="20"/>
              </w:rPr>
              <w:lastRenderedPageBreak/>
              <w:t xml:space="preserve">Maribor (ISS RLB) si prizadevata za teoretični in praktični razvoj področja. Pod okriljem  ISS RLB  potekajo raziskave in razvijanje razmer za vnovično vpeljavo trajnostnega svilogojstva in svilarstva v Sloveniji, inštitut si prizadeva za strokovno, teoretično in praktično podporo bodočim svilogojcem in svilarjem.  </w:t>
            </w:r>
          </w:p>
          <w:p w14:paraId="118BF4C3" w14:textId="77777777" w:rsidR="00461FAD" w:rsidRPr="00653FEA" w:rsidRDefault="00461FAD" w:rsidP="00461FAD">
            <w:pPr>
              <w:spacing w:after="0" w:line="240" w:lineRule="auto"/>
              <w:jc w:val="both"/>
              <w:rPr>
                <w:rFonts w:ascii="Open Sans" w:eastAsia="Century Gothic" w:hAnsi="Open Sans" w:cs="Open Sans"/>
                <w:sz w:val="20"/>
                <w:szCs w:val="20"/>
              </w:rPr>
            </w:pPr>
          </w:p>
          <w:p w14:paraId="0B785CEE" w14:textId="5EA10F05" w:rsidR="00461FAD" w:rsidRPr="009B07AE" w:rsidRDefault="00461FAD" w:rsidP="00461FAD">
            <w:pPr>
              <w:spacing w:after="0" w:line="240" w:lineRule="auto"/>
              <w:jc w:val="both"/>
              <w:rPr>
                <w:rFonts w:ascii="Open Sans" w:eastAsia="Century Gothic" w:hAnsi="Open Sans" w:cs="Open Sans"/>
                <w:sz w:val="20"/>
                <w:szCs w:val="20"/>
              </w:rPr>
            </w:pPr>
            <w:r w:rsidRPr="00653FEA">
              <w:rPr>
                <w:rFonts w:ascii="Open Sans" w:eastAsia="Century Gothic" w:hAnsi="Open Sans" w:cs="Open Sans"/>
                <w:sz w:val="20"/>
                <w:szCs w:val="20"/>
              </w:rPr>
              <w:t>Svila je vključena tudi v nekatere naravoslovne-umetniške razstave in promocijske dogodke za širšo javnost, kar še pripomore k obstoju panoge. Pričakovati je, da bodo končni produkti s certifikatom »svila, proizvedena v Sloveniji« postali zanimivi tudi kot novi lokalni tržni pridelki z visoko estetsko dodano vrednostjo.</w:t>
            </w:r>
          </w:p>
        </w:tc>
      </w:tr>
      <w:tr w:rsidR="00045236" w:rsidRPr="009B07AE" w14:paraId="2D5B5CE2" w14:textId="77777777" w:rsidTr="009B07AE">
        <w:trPr>
          <w:trHeight w:val="269"/>
        </w:trPr>
        <w:tc>
          <w:tcPr>
            <w:tcW w:w="9030" w:type="dxa"/>
            <w:gridSpan w:val="2"/>
            <w:tcMar>
              <w:top w:w="100" w:type="dxa"/>
              <w:left w:w="100" w:type="dxa"/>
              <w:bottom w:w="100" w:type="dxa"/>
              <w:right w:w="100" w:type="dxa"/>
            </w:tcMar>
          </w:tcPr>
          <w:p w14:paraId="2D303483" w14:textId="0AAA4869" w:rsidR="00586C03" w:rsidRPr="009B07AE" w:rsidRDefault="00586C03" w:rsidP="000F71E5">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sz w:val="20"/>
                <w:szCs w:val="20"/>
                <w:lang w:eastAsia="sl-SI"/>
              </w:rPr>
              <w:lastRenderedPageBreak/>
              <w:t>EVALVACIJA PANOGE</w:t>
            </w:r>
          </w:p>
        </w:tc>
      </w:tr>
      <w:tr w:rsidR="009B07AE" w:rsidRPr="009B07AE" w14:paraId="7EB5DEF4" w14:textId="77777777" w:rsidTr="009B07AE">
        <w:trPr>
          <w:trHeight w:val="484"/>
        </w:trPr>
        <w:tc>
          <w:tcPr>
            <w:tcW w:w="4385" w:type="dxa"/>
            <w:tcMar>
              <w:top w:w="100" w:type="dxa"/>
              <w:left w:w="100" w:type="dxa"/>
              <w:bottom w:w="100" w:type="dxa"/>
              <w:right w:w="100" w:type="dxa"/>
            </w:tcMar>
          </w:tcPr>
          <w:p w14:paraId="25071508" w14:textId="77777777" w:rsidR="009B07AE" w:rsidRPr="009B07AE" w:rsidRDefault="009B07AE" w:rsidP="009B07AE">
            <w:pPr>
              <w:spacing w:after="0" w:line="240" w:lineRule="auto"/>
              <w:rPr>
                <w:rFonts w:ascii="Open Sans" w:eastAsia="Arial" w:hAnsi="Open Sans" w:cs="Open Sans"/>
                <w:b/>
                <w:sz w:val="20"/>
                <w:szCs w:val="20"/>
                <w:lang w:eastAsia="sl-SI"/>
              </w:rPr>
            </w:pPr>
            <w:r w:rsidRPr="009B07AE">
              <w:rPr>
                <w:rFonts w:ascii="Open Sans" w:eastAsia="Arial" w:hAnsi="Open Sans" w:cs="Open Sans"/>
                <w:b/>
                <w:sz w:val="20"/>
                <w:szCs w:val="20"/>
                <w:lang w:eastAsia="sl-SI"/>
              </w:rPr>
              <w:t xml:space="preserve">Vidik rokodelskih in obrtniških znanj, spretnosti in veščin </w:t>
            </w:r>
          </w:p>
          <w:p w14:paraId="1BBE9FF6" w14:textId="41A88B8F" w:rsidR="009B07AE" w:rsidRPr="009B07AE" w:rsidRDefault="009B07AE" w:rsidP="009B07AE">
            <w:pPr>
              <w:spacing w:after="0" w:line="240" w:lineRule="auto"/>
              <w:jc w:val="both"/>
              <w:rPr>
                <w:rFonts w:ascii="Open Sans" w:eastAsia="Arial" w:hAnsi="Open Sans" w:cs="Open Sans"/>
                <w:bCs/>
                <w:i/>
                <w:iCs/>
                <w:sz w:val="20"/>
                <w:szCs w:val="20"/>
                <w:lang w:eastAsia="sl-SI"/>
              </w:rPr>
            </w:pPr>
          </w:p>
        </w:tc>
        <w:tc>
          <w:tcPr>
            <w:tcW w:w="4645" w:type="dxa"/>
          </w:tcPr>
          <w:p w14:paraId="7B0B61DA" w14:textId="31EFF0F2" w:rsidR="009B07AE" w:rsidRPr="009B07AE" w:rsidRDefault="00B54950" w:rsidP="009B07AE">
            <w:pPr>
              <w:spacing w:after="0" w:line="240" w:lineRule="auto"/>
              <w:jc w:val="both"/>
              <w:rPr>
                <w:rFonts w:ascii="Open Sans" w:eastAsia="Century Gothic" w:hAnsi="Open Sans" w:cs="Open Sans"/>
                <w:sz w:val="20"/>
                <w:szCs w:val="20"/>
              </w:rPr>
            </w:pPr>
            <w:r w:rsidRPr="00653FEA">
              <w:rPr>
                <w:rFonts w:ascii="Open Sans" w:eastAsia="Century Gothic" w:hAnsi="Open Sans" w:cs="Open Sans"/>
                <w:sz w:val="20"/>
                <w:szCs w:val="20"/>
              </w:rPr>
              <w:t>Svilarstvo zahteva posebna znanja, predvsem s področja odvijanja kokonov ter predelave surove svile. Dejavnost je bila dolgo v zatonu, vendar zadnjih deset let potekajo poskusi vnovične vzpostavitve trajnostnega svilogojstva in svilarstva v Sloveniji ter nekaterih drugih evropskih državah.</w:t>
            </w:r>
          </w:p>
        </w:tc>
      </w:tr>
      <w:tr w:rsidR="009B07AE" w:rsidRPr="009B07AE" w14:paraId="4B0D4D4D" w14:textId="77777777" w:rsidTr="009B07AE">
        <w:trPr>
          <w:trHeight w:val="1666"/>
        </w:trPr>
        <w:tc>
          <w:tcPr>
            <w:tcW w:w="4385" w:type="dxa"/>
            <w:tcMar>
              <w:top w:w="100" w:type="dxa"/>
              <w:left w:w="100" w:type="dxa"/>
              <w:bottom w:w="100" w:type="dxa"/>
              <w:right w:w="100" w:type="dxa"/>
            </w:tcMar>
          </w:tcPr>
          <w:p w14:paraId="22373319" w14:textId="77777777" w:rsidR="009B07AE" w:rsidRPr="009B07AE" w:rsidRDefault="009B07AE" w:rsidP="009B07AE">
            <w:pPr>
              <w:spacing w:after="0" w:line="240" w:lineRule="auto"/>
              <w:rPr>
                <w:rFonts w:ascii="Open Sans" w:eastAsia="Arial" w:hAnsi="Open Sans" w:cs="Open Sans"/>
                <w:b/>
                <w:sz w:val="20"/>
                <w:szCs w:val="20"/>
                <w:lang w:eastAsia="sl-SI"/>
              </w:rPr>
            </w:pPr>
            <w:r w:rsidRPr="009B07AE">
              <w:rPr>
                <w:rFonts w:ascii="Open Sans" w:eastAsia="Arial" w:hAnsi="Open Sans" w:cs="Open Sans"/>
                <w:b/>
                <w:sz w:val="20"/>
                <w:szCs w:val="20"/>
                <w:lang w:eastAsia="sl-SI"/>
              </w:rPr>
              <w:t>Vidik ohranjanja regionalnih razpoznavnosti in kultur, varstva in bogatenja kulturne dediščine</w:t>
            </w:r>
          </w:p>
          <w:p w14:paraId="3AB014AF" w14:textId="79FEB540" w:rsidR="009B07AE" w:rsidRPr="009B07AE" w:rsidRDefault="009B07AE" w:rsidP="009B07AE">
            <w:pPr>
              <w:spacing w:after="0" w:line="240" w:lineRule="auto"/>
              <w:jc w:val="both"/>
              <w:rPr>
                <w:rFonts w:ascii="Open Sans" w:eastAsia="Arial" w:hAnsi="Open Sans" w:cs="Open Sans"/>
                <w:b/>
                <w:sz w:val="20"/>
                <w:szCs w:val="20"/>
                <w:lang w:eastAsia="sl-SI"/>
              </w:rPr>
            </w:pPr>
          </w:p>
        </w:tc>
        <w:tc>
          <w:tcPr>
            <w:tcW w:w="4645" w:type="dxa"/>
          </w:tcPr>
          <w:p w14:paraId="08694F21" w14:textId="76B02811" w:rsidR="009B07AE" w:rsidRPr="009B07AE"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Panoga ni vpisana v Register nesnovne kulturne dediščine. Končni produkt, svilena nit, dobi certifikat »svila, proizvedena v Sloveniji«, na katerem je zapisano, kdo je vzgojil sviloprejke, kdo je kokone odvil in kdo jih je predelal v končni produkt, s čimer se zagotavlja sledljivost</w:t>
            </w:r>
            <w:r>
              <w:rPr>
                <w:rFonts w:ascii="Open Sans" w:eastAsia="Century Gothic" w:hAnsi="Open Sans" w:cs="Open Sans"/>
                <w:sz w:val="20"/>
                <w:szCs w:val="20"/>
              </w:rPr>
              <w:t>.</w:t>
            </w:r>
          </w:p>
        </w:tc>
      </w:tr>
      <w:tr w:rsidR="009B07AE" w:rsidRPr="009B07AE" w14:paraId="5B940EDE" w14:textId="77777777" w:rsidTr="009B07AE">
        <w:trPr>
          <w:trHeight w:val="900"/>
        </w:trPr>
        <w:tc>
          <w:tcPr>
            <w:tcW w:w="4385" w:type="dxa"/>
            <w:tcMar>
              <w:top w:w="100" w:type="dxa"/>
              <w:left w:w="100" w:type="dxa"/>
              <w:bottom w:w="100" w:type="dxa"/>
              <w:right w:w="100" w:type="dxa"/>
            </w:tcMar>
          </w:tcPr>
          <w:p w14:paraId="585B522C" w14:textId="77777777" w:rsidR="009B07AE" w:rsidRPr="009B07AE" w:rsidRDefault="009B07AE" w:rsidP="009B07AE">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sz w:val="20"/>
                <w:szCs w:val="20"/>
                <w:lang w:eastAsia="sl-SI"/>
              </w:rPr>
              <w:t xml:space="preserve">Vidik identitete in prepoznavnosti </w:t>
            </w:r>
          </w:p>
          <w:p w14:paraId="426C3B99" w14:textId="47706AFD" w:rsidR="009B07AE" w:rsidRPr="009B07AE" w:rsidRDefault="009B07AE" w:rsidP="009B07AE">
            <w:pPr>
              <w:spacing w:after="0" w:line="240" w:lineRule="auto"/>
              <w:jc w:val="both"/>
              <w:rPr>
                <w:rFonts w:ascii="Open Sans" w:eastAsia="Arial" w:hAnsi="Open Sans" w:cs="Open Sans"/>
                <w:b/>
                <w:sz w:val="20"/>
                <w:szCs w:val="20"/>
                <w:lang w:eastAsia="sl-SI"/>
              </w:rPr>
            </w:pPr>
          </w:p>
        </w:tc>
        <w:tc>
          <w:tcPr>
            <w:tcW w:w="4645" w:type="dxa"/>
          </w:tcPr>
          <w:p w14:paraId="7D7A51DE" w14:textId="77777777" w:rsidR="009B07AE" w:rsidRDefault="006314DC" w:rsidP="009B07AE">
            <w:pPr>
              <w:spacing w:after="0" w:line="240" w:lineRule="auto"/>
              <w:jc w:val="both"/>
              <w:rPr>
                <w:rFonts w:ascii="Open Sans" w:eastAsia="Century Gothic" w:hAnsi="Open Sans" w:cs="Open Sans"/>
                <w:sz w:val="20"/>
                <w:szCs w:val="20"/>
              </w:rPr>
            </w:pPr>
            <w:r w:rsidRPr="00653FEA">
              <w:rPr>
                <w:rFonts w:ascii="Open Sans" w:eastAsia="Century Gothic" w:hAnsi="Open Sans" w:cs="Open Sans"/>
                <w:sz w:val="20"/>
                <w:szCs w:val="20"/>
              </w:rPr>
              <w:t>ISS RLB omogoča podporo in svetovanje svilogojcem in svilarjem iz različnih geografskih regij ter pomembno podpira razvoj področja.</w:t>
            </w:r>
          </w:p>
          <w:p w14:paraId="4D373FB6" w14:textId="153FE7A8" w:rsidR="00387930" w:rsidRPr="009B07AE" w:rsidRDefault="00387930" w:rsidP="009B07AE">
            <w:pPr>
              <w:spacing w:after="0" w:line="240" w:lineRule="auto"/>
              <w:jc w:val="both"/>
              <w:rPr>
                <w:rFonts w:ascii="Open Sans" w:eastAsia="Century Gothic" w:hAnsi="Open Sans" w:cs="Open Sans"/>
                <w:sz w:val="20"/>
                <w:szCs w:val="20"/>
              </w:rPr>
            </w:pPr>
          </w:p>
        </w:tc>
      </w:tr>
      <w:tr w:rsidR="009B07AE" w:rsidRPr="009B07AE" w14:paraId="60610F76" w14:textId="77777777" w:rsidTr="009B07AE">
        <w:trPr>
          <w:trHeight w:val="900"/>
        </w:trPr>
        <w:tc>
          <w:tcPr>
            <w:tcW w:w="4385" w:type="dxa"/>
            <w:tcMar>
              <w:top w:w="100" w:type="dxa"/>
              <w:left w:w="100" w:type="dxa"/>
              <w:bottom w:w="100" w:type="dxa"/>
              <w:right w:w="100" w:type="dxa"/>
            </w:tcMar>
          </w:tcPr>
          <w:p w14:paraId="5A0B4E1D" w14:textId="77777777" w:rsidR="009B07AE" w:rsidRPr="009B07AE" w:rsidRDefault="009B07AE" w:rsidP="009B07AE">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sz w:val="20"/>
                <w:szCs w:val="20"/>
                <w:lang w:eastAsia="sl-SI"/>
              </w:rPr>
              <w:t>Vidik družbenega in gospodarskega napredka</w:t>
            </w:r>
          </w:p>
          <w:p w14:paraId="7EC084D9" w14:textId="3EC53B1C" w:rsidR="009B07AE" w:rsidRPr="009B07AE" w:rsidRDefault="009B07AE" w:rsidP="009B07AE">
            <w:pPr>
              <w:spacing w:after="0" w:line="240" w:lineRule="auto"/>
              <w:jc w:val="both"/>
              <w:rPr>
                <w:rFonts w:ascii="Open Sans" w:eastAsia="Arial" w:hAnsi="Open Sans" w:cs="Open Sans"/>
                <w:b/>
                <w:sz w:val="20"/>
                <w:szCs w:val="20"/>
                <w:lang w:eastAsia="sl-SI"/>
              </w:rPr>
            </w:pPr>
          </w:p>
        </w:tc>
        <w:tc>
          <w:tcPr>
            <w:tcW w:w="4645" w:type="dxa"/>
          </w:tcPr>
          <w:p w14:paraId="3AB582A0" w14:textId="6166AB3D" w:rsidR="009B07AE" w:rsidRPr="009B07AE"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Dejavnost temelji na tradicionalni organizaciji dela, v katerega sta vključena tudi inovativno svilogojstvo ter svilarstvo. Gre torej za vpeljavo različnih praks trajnostne, lokalno in slovenskemu okolju prilagojene tehnologije. Pri tem bi se lahko upoštevalo tudi širši vpliv, ki bi ga lahko imelo sodobno svilarstvo na nove socialne ter umetniške smeri, kulturo in naraven način življenja.</w:t>
            </w:r>
          </w:p>
        </w:tc>
      </w:tr>
      <w:tr w:rsidR="009B07AE" w:rsidRPr="009B07AE" w14:paraId="1CEF0E22" w14:textId="77777777" w:rsidTr="00C60EF4">
        <w:trPr>
          <w:trHeight w:val="589"/>
        </w:trPr>
        <w:tc>
          <w:tcPr>
            <w:tcW w:w="4385" w:type="dxa"/>
            <w:tcMar>
              <w:top w:w="100" w:type="dxa"/>
              <w:left w:w="100" w:type="dxa"/>
              <w:bottom w:w="100" w:type="dxa"/>
              <w:right w:w="100" w:type="dxa"/>
            </w:tcMar>
          </w:tcPr>
          <w:p w14:paraId="069B0BD2" w14:textId="77777777" w:rsidR="009B07AE" w:rsidRPr="009B07AE" w:rsidRDefault="009B07AE" w:rsidP="009B07AE">
            <w:pPr>
              <w:spacing w:after="0" w:line="240" w:lineRule="auto"/>
              <w:rPr>
                <w:rFonts w:ascii="Open Sans" w:eastAsia="Arial" w:hAnsi="Open Sans" w:cs="Open Sans"/>
                <w:b/>
                <w:sz w:val="20"/>
                <w:szCs w:val="20"/>
                <w:lang w:eastAsia="sl-SI"/>
              </w:rPr>
            </w:pPr>
            <w:r w:rsidRPr="009B07AE">
              <w:rPr>
                <w:rFonts w:ascii="Open Sans" w:eastAsia="Arial" w:hAnsi="Open Sans" w:cs="Open Sans"/>
                <w:b/>
                <w:sz w:val="20"/>
                <w:szCs w:val="20"/>
                <w:lang w:eastAsia="sl-SI"/>
              </w:rPr>
              <w:t>Vidik učinkov na medgeneracijsko povezovanje in vseživljenjsko učenje</w:t>
            </w:r>
          </w:p>
          <w:p w14:paraId="052124A0" w14:textId="58FD6B0A" w:rsidR="009B07AE" w:rsidRPr="009B07AE" w:rsidRDefault="009B07AE" w:rsidP="009B07AE">
            <w:pPr>
              <w:spacing w:after="0" w:line="240" w:lineRule="auto"/>
              <w:jc w:val="both"/>
              <w:rPr>
                <w:rFonts w:ascii="Open Sans" w:eastAsia="Arial" w:hAnsi="Open Sans" w:cs="Open Sans"/>
                <w:b/>
                <w:sz w:val="20"/>
                <w:szCs w:val="20"/>
                <w:lang w:eastAsia="sl-SI"/>
              </w:rPr>
            </w:pPr>
          </w:p>
        </w:tc>
        <w:tc>
          <w:tcPr>
            <w:tcW w:w="4645" w:type="dxa"/>
          </w:tcPr>
          <w:p w14:paraId="23981875" w14:textId="3E93BCA4" w:rsidR="009B07AE" w:rsidRPr="009B07AE" w:rsidRDefault="00C60EF4" w:rsidP="009B07AE">
            <w:pPr>
              <w:spacing w:after="0" w:line="240" w:lineRule="auto"/>
              <w:jc w:val="both"/>
              <w:rPr>
                <w:rFonts w:ascii="Open Sans" w:eastAsia="Century Gothic" w:hAnsi="Open Sans" w:cs="Open Sans"/>
                <w:sz w:val="20"/>
                <w:szCs w:val="20"/>
              </w:rPr>
            </w:pPr>
            <w:r w:rsidRPr="00653FEA">
              <w:rPr>
                <w:rFonts w:ascii="Open Sans" w:eastAsia="Century Gothic" w:hAnsi="Open Sans" w:cs="Open Sans"/>
                <w:sz w:val="20"/>
                <w:szCs w:val="20"/>
              </w:rPr>
              <w:t>Dejavnost gojenja sviloprejk ter predelava domače svilene preje sta bili več kot pol stoletja v zatonu. V sodobnosti se organizirajo</w:t>
            </w:r>
            <w:r w:rsidR="00387930" w:rsidRPr="00653FEA">
              <w:rPr>
                <w:rFonts w:ascii="Open Sans" w:eastAsia="Century Gothic" w:hAnsi="Open Sans" w:cs="Open Sans"/>
                <w:sz w:val="20"/>
                <w:szCs w:val="20"/>
              </w:rPr>
              <w:t xml:space="preserve"> </w:t>
            </w:r>
            <w:r w:rsidRPr="00653FEA">
              <w:rPr>
                <w:rFonts w:ascii="Open Sans" w:eastAsia="Century Gothic" w:hAnsi="Open Sans" w:cs="Open Sans"/>
                <w:sz w:val="20"/>
                <w:szCs w:val="20"/>
              </w:rPr>
              <w:t xml:space="preserve">srečanja, delavnice, </w:t>
            </w:r>
            <w:r w:rsidRPr="00653FEA">
              <w:rPr>
                <w:rFonts w:ascii="Open Sans" w:eastAsia="Century Gothic" w:hAnsi="Open Sans" w:cs="Open Sans"/>
                <w:sz w:val="20"/>
                <w:szCs w:val="20"/>
              </w:rPr>
              <w:lastRenderedPageBreak/>
              <w:t>izobraževanja, ki so namenjena potencialnim bodočim gojiteljem sviloprejk in murv.</w:t>
            </w:r>
          </w:p>
        </w:tc>
      </w:tr>
      <w:tr w:rsidR="009B07AE" w:rsidRPr="009B07AE" w14:paraId="71B91764" w14:textId="77777777" w:rsidTr="009B07AE">
        <w:trPr>
          <w:trHeight w:val="15"/>
        </w:trPr>
        <w:tc>
          <w:tcPr>
            <w:tcW w:w="4385" w:type="dxa"/>
            <w:tcMar>
              <w:top w:w="100" w:type="dxa"/>
              <w:left w:w="100" w:type="dxa"/>
              <w:bottom w:w="100" w:type="dxa"/>
              <w:right w:w="100" w:type="dxa"/>
            </w:tcMar>
          </w:tcPr>
          <w:p w14:paraId="19FDE8B9" w14:textId="77777777" w:rsidR="009B07AE" w:rsidRPr="009B07AE" w:rsidRDefault="009B07AE" w:rsidP="009B07AE">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sz w:val="20"/>
                <w:szCs w:val="20"/>
                <w:lang w:eastAsia="sl-SI"/>
              </w:rPr>
              <w:lastRenderedPageBreak/>
              <w:t xml:space="preserve">Vidik učinkov na turizem </w:t>
            </w:r>
          </w:p>
          <w:p w14:paraId="3CD5C7CA" w14:textId="5E688D0C" w:rsidR="009B07AE" w:rsidRPr="009B07AE" w:rsidRDefault="009B07AE" w:rsidP="009B07AE">
            <w:pPr>
              <w:spacing w:after="0" w:line="240" w:lineRule="auto"/>
              <w:jc w:val="both"/>
              <w:rPr>
                <w:rFonts w:ascii="Open Sans" w:eastAsia="Arial" w:hAnsi="Open Sans" w:cs="Open Sans"/>
                <w:b/>
                <w:i/>
                <w:iCs/>
                <w:sz w:val="20"/>
                <w:szCs w:val="20"/>
                <w:lang w:eastAsia="sl-SI"/>
              </w:rPr>
            </w:pPr>
          </w:p>
        </w:tc>
        <w:tc>
          <w:tcPr>
            <w:tcW w:w="4645" w:type="dxa"/>
          </w:tcPr>
          <w:p w14:paraId="55A4BBB5" w14:textId="77777777" w:rsidR="00C60EF4"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Dejavno</w:t>
            </w:r>
          </w:p>
          <w:p w14:paraId="705E6E44" w14:textId="173B3674" w:rsidR="009B07AE" w:rsidRPr="009B07AE" w:rsidRDefault="00BA3368" w:rsidP="009B07AE">
            <w:pPr>
              <w:spacing w:after="0" w:line="240" w:lineRule="auto"/>
              <w:jc w:val="both"/>
              <w:rPr>
                <w:rFonts w:ascii="Open Sans" w:eastAsia="Century Gothic" w:hAnsi="Open Sans" w:cs="Open Sans"/>
                <w:sz w:val="20"/>
                <w:szCs w:val="20"/>
              </w:rPr>
            </w:pPr>
            <w:r w:rsidRPr="00BA3368">
              <w:rPr>
                <w:rFonts w:ascii="Open Sans" w:eastAsia="Century Gothic" w:hAnsi="Open Sans" w:cs="Open Sans"/>
                <w:sz w:val="20"/>
                <w:szCs w:val="20"/>
              </w:rPr>
              <w:t>st je trenutno še v zagonu in še ni povsem vpeta v turistično ponudbo. Slovenska svila je vključena v naravoslovne-umetniške razstave in promocijske dogodke za širšo javnost, kar še pripomore k obstoju panoge. Pričakovati je, da bodo končni produkti s certifikatom »svila, proizvedena v Sloveniji« postali zanimivi tudi kot novi lokalni tržni pridelki z visoko estetsko dodano vrednostjo.</w:t>
            </w:r>
          </w:p>
        </w:tc>
      </w:tr>
      <w:tr w:rsidR="009B07AE" w:rsidRPr="009B07AE" w14:paraId="4DE8AC2B" w14:textId="77777777" w:rsidTr="009B07AE">
        <w:trPr>
          <w:trHeight w:val="458"/>
        </w:trPr>
        <w:tc>
          <w:tcPr>
            <w:tcW w:w="4385" w:type="dxa"/>
            <w:tcMar>
              <w:top w:w="100" w:type="dxa"/>
              <w:left w:w="100" w:type="dxa"/>
              <w:bottom w:w="100" w:type="dxa"/>
              <w:right w:w="100" w:type="dxa"/>
            </w:tcMar>
          </w:tcPr>
          <w:p w14:paraId="64C35EB9" w14:textId="77777777" w:rsidR="009B07AE" w:rsidRPr="009B07AE" w:rsidRDefault="009B07AE" w:rsidP="009B07AE">
            <w:pPr>
              <w:spacing w:after="0" w:line="240" w:lineRule="auto"/>
              <w:jc w:val="both"/>
              <w:rPr>
                <w:rFonts w:ascii="Open Sans" w:eastAsia="Arial" w:hAnsi="Open Sans" w:cs="Open Sans"/>
                <w:b/>
                <w:sz w:val="20"/>
                <w:szCs w:val="20"/>
                <w:lang w:eastAsia="sl-SI"/>
              </w:rPr>
            </w:pPr>
            <w:r w:rsidRPr="009B07AE">
              <w:rPr>
                <w:rFonts w:ascii="Open Sans" w:eastAsia="Arial" w:hAnsi="Open Sans" w:cs="Open Sans"/>
                <w:b/>
                <w:sz w:val="20"/>
                <w:szCs w:val="20"/>
                <w:lang w:eastAsia="sl-SI"/>
              </w:rPr>
              <w:t>Viri in literatura</w:t>
            </w:r>
          </w:p>
        </w:tc>
        <w:tc>
          <w:tcPr>
            <w:tcW w:w="4645" w:type="dxa"/>
          </w:tcPr>
          <w:p w14:paraId="1E6EFF6E" w14:textId="77777777" w:rsidR="009B07AE" w:rsidRPr="009B07AE" w:rsidRDefault="009B07AE" w:rsidP="009B07AE">
            <w:pPr>
              <w:spacing w:after="0" w:line="240" w:lineRule="auto"/>
              <w:jc w:val="both"/>
              <w:rPr>
                <w:rFonts w:ascii="Open Sans" w:eastAsia="Century Gothic" w:hAnsi="Open Sans" w:cs="Open Sans"/>
                <w:sz w:val="20"/>
                <w:szCs w:val="20"/>
              </w:rPr>
            </w:pPr>
            <w:r w:rsidRPr="009B07AE">
              <w:rPr>
                <w:rFonts w:ascii="Open Sans" w:eastAsia="Century Gothic" w:hAnsi="Open Sans" w:cs="Open Sans"/>
                <w:sz w:val="20"/>
                <w:szCs w:val="20"/>
              </w:rPr>
              <w:t>Ipavec, Vesna Mia: Murve in kavalirji. Svilogojstvo na Goriškem. Inštitut za slovensko narodopisje, Založba ZRC, 2008.</w:t>
            </w:r>
          </w:p>
          <w:p w14:paraId="2349CE8B" w14:textId="77777777" w:rsidR="009B07AE" w:rsidRPr="009B07AE" w:rsidRDefault="009B07AE" w:rsidP="009B07AE">
            <w:pPr>
              <w:spacing w:after="0" w:line="240" w:lineRule="auto"/>
              <w:jc w:val="both"/>
              <w:rPr>
                <w:rFonts w:ascii="Open Sans" w:eastAsia="Century Gothic" w:hAnsi="Open Sans" w:cs="Open Sans"/>
                <w:sz w:val="20"/>
                <w:szCs w:val="20"/>
              </w:rPr>
            </w:pPr>
          </w:p>
          <w:p w14:paraId="61856B15" w14:textId="77777777" w:rsidR="009B07AE" w:rsidRPr="009B07AE" w:rsidRDefault="009B07AE" w:rsidP="009B07AE">
            <w:pPr>
              <w:spacing w:after="0" w:line="240" w:lineRule="auto"/>
              <w:jc w:val="both"/>
              <w:rPr>
                <w:rFonts w:ascii="Open Sans" w:eastAsia="Century Gothic" w:hAnsi="Open Sans" w:cs="Open Sans"/>
                <w:sz w:val="20"/>
                <w:szCs w:val="20"/>
              </w:rPr>
            </w:pPr>
            <w:proofErr w:type="spellStart"/>
            <w:r w:rsidRPr="009B07AE">
              <w:rPr>
                <w:rFonts w:ascii="Open Sans" w:eastAsia="Century Gothic" w:hAnsi="Open Sans" w:cs="Open Sans"/>
                <w:sz w:val="20"/>
                <w:szCs w:val="20"/>
              </w:rPr>
              <w:t>Trobič</w:t>
            </w:r>
            <w:proofErr w:type="spellEnd"/>
            <w:r w:rsidRPr="009B07AE">
              <w:rPr>
                <w:rFonts w:ascii="Open Sans" w:eastAsia="Century Gothic" w:hAnsi="Open Sans" w:cs="Open Sans"/>
                <w:sz w:val="20"/>
                <w:szCs w:val="20"/>
              </w:rPr>
              <w:t>, Milan: </w:t>
            </w:r>
            <w:r w:rsidRPr="009B07AE">
              <w:rPr>
                <w:rFonts w:ascii="Open Sans" w:eastAsia="Century Gothic" w:hAnsi="Open Sans" w:cs="Open Sans"/>
                <w:i/>
                <w:iCs/>
                <w:sz w:val="20"/>
                <w:szCs w:val="20"/>
              </w:rPr>
              <w:t>Svilogojstvo</w:t>
            </w:r>
            <w:r w:rsidRPr="009B07AE">
              <w:rPr>
                <w:rFonts w:ascii="Open Sans" w:eastAsia="Century Gothic" w:hAnsi="Open Sans" w:cs="Open Sans"/>
                <w:sz w:val="20"/>
                <w:szCs w:val="20"/>
              </w:rPr>
              <w:t>, oddaja Sledi časa, Radio Slovenija 17. 9. 2017, </w:t>
            </w:r>
            <w:hyperlink r:id="rId6" w:history="1">
              <w:r w:rsidRPr="009B07AE">
                <w:rPr>
                  <w:rFonts w:ascii="Open Sans" w:eastAsia="Century Gothic" w:hAnsi="Open Sans" w:cs="Open Sans"/>
                  <w:sz w:val="20"/>
                  <w:szCs w:val="20"/>
                </w:rPr>
                <w:t>https://prvi.rtvslo.si/podkast/sledi-casa/80/174451970</w:t>
              </w:r>
            </w:hyperlink>
          </w:p>
          <w:p w14:paraId="5669F47F" w14:textId="77777777" w:rsidR="009B07AE" w:rsidRPr="009B07AE" w:rsidRDefault="009B07AE" w:rsidP="009B07AE">
            <w:pPr>
              <w:spacing w:after="0" w:line="240" w:lineRule="auto"/>
              <w:jc w:val="both"/>
              <w:rPr>
                <w:rFonts w:ascii="Open Sans" w:eastAsia="Century Gothic" w:hAnsi="Open Sans" w:cs="Open Sans"/>
                <w:sz w:val="20"/>
                <w:szCs w:val="20"/>
              </w:rPr>
            </w:pPr>
            <w:r w:rsidRPr="009B07AE">
              <w:rPr>
                <w:rFonts w:ascii="Open Sans" w:eastAsia="Century Gothic" w:hAnsi="Open Sans" w:cs="Open Sans"/>
                <w:sz w:val="20"/>
                <w:szCs w:val="20"/>
              </w:rPr>
              <w:t xml:space="preserve"> </w:t>
            </w:r>
          </w:p>
          <w:p w14:paraId="39D58D3F" w14:textId="77777777" w:rsidR="009B07AE" w:rsidRPr="009B07AE" w:rsidRDefault="009B07AE" w:rsidP="009B07AE">
            <w:pPr>
              <w:spacing w:after="0" w:line="240" w:lineRule="auto"/>
              <w:jc w:val="both"/>
              <w:rPr>
                <w:rFonts w:ascii="Open Sans" w:eastAsia="Century Gothic" w:hAnsi="Open Sans" w:cs="Open Sans"/>
                <w:sz w:val="20"/>
                <w:szCs w:val="20"/>
              </w:rPr>
            </w:pPr>
            <w:hyperlink r:id="rId7" w:history="1">
              <w:r w:rsidRPr="009B07AE">
                <w:rPr>
                  <w:rFonts w:ascii="Open Sans" w:eastAsia="Century Gothic" w:hAnsi="Open Sans" w:cs="Open Sans"/>
                  <w:sz w:val="20"/>
                  <w:szCs w:val="20"/>
                </w:rPr>
                <w:t>https://zgodovinanadlani.si/prvo-svilarno-v-ljubljani-postavil-francoz/</w:t>
              </w:r>
            </w:hyperlink>
          </w:p>
          <w:p w14:paraId="50986CF2" w14:textId="77777777" w:rsidR="009B07AE" w:rsidRPr="009B07AE" w:rsidRDefault="009B07AE" w:rsidP="009B07AE">
            <w:pPr>
              <w:spacing w:after="0" w:line="240" w:lineRule="auto"/>
              <w:jc w:val="both"/>
              <w:rPr>
                <w:rFonts w:ascii="Open Sans" w:eastAsia="Century Gothic" w:hAnsi="Open Sans" w:cs="Open Sans"/>
                <w:sz w:val="20"/>
                <w:szCs w:val="20"/>
              </w:rPr>
            </w:pPr>
          </w:p>
          <w:p w14:paraId="02986F90" w14:textId="77777777" w:rsidR="009B07AE" w:rsidRPr="009B07AE" w:rsidRDefault="009B07AE" w:rsidP="009B07AE">
            <w:pPr>
              <w:spacing w:after="0" w:line="240" w:lineRule="auto"/>
              <w:jc w:val="both"/>
              <w:rPr>
                <w:rFonts w:ascii="Open Sans" w:eastAsia="Century Gothic" w:hAnsi="Open Sans" w:cs="Open Sans"/>
                <w:sz w:val="20"/>
                <w:szCs w:val="20"/>
              </w:rPr>
            </w:pPr>
            <w:hyperlink r:id="rId8" w:history="1">
              <w:r w:rsidRPr="009B07AE">
                <w:rPr>
                  <w:rFonts w:ascii="Open Sans" w:eastAsia="Century Gothic" w:hAnsi="Open Sans" w:cs="Open Sans"/>
                  <w:sz w:val="20"/>
                  <w:szCs w:val="20"/>
                </w:rPr>
                <w:t>https://n1info.si/novice/slovenija/reportaza-n1-kako-bi-lahko-v-sloveniji-spet-proizvajali-svilo/</w:t>
              </w:r>
            </w:hyperlink>
          </w:p>
          <w:p w14:paraId="2CFC8D27" w14:textId="77777777" w:rsidR="009B07AE" w:rsidRPr="009B07AE" w:rsidRDefault="009B07AE" w:rsidP="009B07AE">
            <w:pPr>
              <w:spacing w:after="0" w:line="240" w:lineRule="auto"/>
              <w:jc w:val="both"/>
              <w:rPr>
                <w:rFonts w:ascii="Open Sans" w:eastAsia="Century Gothic" w:hAnsi="Open Sans" w:cs="Open Sans"/>
                <w:sz w:val="20"/>
                <w:szCs w:val="20"/>
              </w:rPr>
            </w:pPr>
          </w:p>
          <w:p w14:paraId="70A3906D" w14:textId="370E380D" w:rsidR="009B07AE" w:rsidRPr="009B07AE" w:rsidRDefault="009B07AE" w:rsidP="009B07AE">
            <w:pPr>
              <w:spacing w:after="0" w:line="240" w:lineRule="auto"/>
              <w:jc w:val="both"/>
              <w:rPr>
                <w:rFonts w:ascii="Open Sans" w:eastAsia="Century Gothic" w:hAnsi="Open Sans" w:cs="Open Sans"/>
                <w:sz w:val="20"/>
                <w:szCs w:val="20"/>
              </w:rPr>
            </w:pPr>
            <w:hyperlink r:id="rId9" w:history="1">
              <w:r w:rsidRPr="009B07AE">
                <w:rPr>
                  <w:rFonts w:ascii="Open Sans" w:eastAsia="Century Gothic" w:hAnsi="Open Sans" w:cs="Open Sans"/>
                  <w:sz w:val="20"/>
                  <w:szCs w:val="20"/>
                </w:rPr>
                <w:t>https://vibe247.net/svilogojstvo-in-svilarstvo-v-mestnem-okolju/</w:t>
              </w:r>
            </w:hyperlink>
          </w:p>
        </w:tc>
      </w:tr>
      <w:bookmarkEnd w:id="0"/>
    </w:tbl>
    <w:p w14:paraId="7C570AC4" w14:textId="77777777" w:rsidR="00586C03" w:rsidRPr="00CE2066" w:rsidRDefault="00586C03" w:rsidP="000F71E5">
      <w:pPr>
        <w:spacing w:after="0" w:line="240" w:lineRule="auto"/>
        <w:jc w:val="both"/>
        <w:rPr>
          <w:rFonts w:ascii="Open Sans" w:eastAsia="Arial" w:hAnsi="Open Sans" w:cs="Open Sans"/>
          <w:sz w:val="20"/>
          <w:szCs w:val="20"/>
          <w:lang w:eastAsia="sl-SI"/>
        </w:rPr>
      </w:pPr>
    </w:p>
    <w:p w14:paraId="3244F68B" w14:textId="77777777" w:rsidR="00586C03" w:rsidRPr="00CE2066" w:rsidRDefault="00586C03" w:rsidP="000F71E5">
      <w:pPr>
        <w:spacing w:after="0" w:line="240" w:lineRule="auto"/>
        <w:jc w:val="both"/>
        <w:rPr>
          <w:rFonts w:ascii="Open Sans" w:eastAsia="Arial" w:hAnsi="Open Sans" w:cs="Open Sans"/>
          <w:sz w:val="20"/>
          <w:szCs w:val="20"/>
          <w:lang w:eastAsia="sl-SI"/>
        </w:rPr>
      </w:pPr>
    </w:p>
    <w:p w14:paraId="1AB2F75C" w14:textId="77777777" w:rsidR="00586C03" w:rsidRPr="00CE2066" w:rsidRDefault="00586C03" w:rsidP="000F71E5">
      <w:pPr>
        <w:spacing w:after="0" w:line="276" w:lineRule="auto"/>
        <w:jc w:val="both"/>
        <w:rPr>
          <w:rFonts w:ascii="Open Sans" w:eastAsia="Arial" w:hAnsi="Open Sans" w:cs="Open Sans"/>
          <w:sz w:val="20"/>
          <w:szCs w:val="20"/>
          <w:lang w:eastAsia="sl-SI"/>
        </w:rPr>
      </w:pPr>
    </w:p>
    <w:p w14:paraId="5EC83520" w14:textId="77777777" w:rsidR="00586C03" w:rsidRPr="00CE2066" w:rsidRDefault="00586C03" w:rsidP="000F71E5">
      <w:pPr>
        <w:jc w:val="both"/>
        <w:rPr>
          <w:rFonts w:ascii="Open Sans" w:hAnsi="Open Sans" w:cs="Open Sans"/>
          <w:sz w:val="20"/>
          <w:szCs w:val="20"/>
        </w:rPr>
      </w:pPr>
    </w:p>
    <w:p w14:paraId="41AAE903" w14:textId="77777777" w:rsidR="00586C03" w:rsidRPr="00CE2066" w:rsidRDefault="00586C03" w:rsidP="000F71E5">
      <w:pPr>
        <w:jc w:val="both"/>
        <w:rPr>
          <w:rFonts w:ascii="Open Sans" w:hAnsi="Open Sans" w:cs="Open Sans"/>
          <w:sz w:val="20"/>
          <w:szCs w:val="20"/>
        </w:rPr>
      </w:pPr>
      <w:r w:rsidRPr="00CE2066">
        <w:rPr>
          <w:rFonts w:ascii="Open Sans" w:hAnsi="Open Sans" w:cs="Open Sans"/>
          <w:sz w:val="20"/>
          <w:szCs w:val="20"/>
          <w:shd w:val="clear" w:color="auto" w:fill="FFFFFF"/>
        </w:rPr>
        <w:t>﻿</w:t>
      </w:r>
    </w:p>
    <w:p w14:paraId="54B9F081" w14:textId="77777777" w:rsidR="00F7176D" w:rsidRPr="00CE2066" w:rsidRDefault="00F7176D" w:rsidP="000F71E5">
      <w:pPr>
        <w:jc w:val="both"/>
        <w:rPr>
          <w:rFonts w:ascii="Open Sans" w:hAnsi="Open Sans" w:cs="Open Sans"/>
          <w:sz w:val="20"/>
          <w:szCs w:val="20"/>
        </w:rPr>
      </w:pPr>
    </w:p>
    <w:sectPr w:rsidR="00F7176D" w:rsidRPr="00CE2066" w:rsidSect="00CE2066">
      <w:headerReference w:type="default" r:id="rId10"/>
      <w:pgSz w:w="11909" w:h="16834"/>
      <w:pgMar w:top="1708"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D8B0" w14:textId="77777777" w:rsidR="00376657" w:rsidRDefault="00376657">
      <w:pPr>
        <w:spacing w:after="0" w:line="240" w:lineRule="auto"/>
      </w:pPr>
      <w:r>
        <w:separator/>
      </w:r>
    </w:p>
  </w:endnote>
  <w:endnote w:type="continuationSeparator" w:id="0">
    <w:p w14:paraId="44FACBB8" w14:textId="77777777" w:rsidR="00376657" w:rsidRDefault="00376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panose1 w:val="020B0806030504020204"/>
    <w:charset w:val="EE"/>
    <w:family w:val="swiss"/>
    <w:pitch w:val="variable"/>
    <w:sig w:usb0="E00002EF" w:usb1="4000205B" w:usb2="00000028" w:usb3="00000000" w:csb0="000001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B06EE" w14:textId="77777777" w:rsidR="00376657" w:rsidRDefault="00376657">
      <w:pPr>
        <w:spacing w:after="0" w:line="240" w:lineRule="auto"/>
      </w:pPr>
      <w:r>
        <w:separator/>
      </w:r>
    </w:p>
  </w:footnote>
  <w:footnote w:type="continuationSeparator" w:id="0">
    <w:p w14:paraId="1B6660EB" w14:textId="77777777" w:rsidR="00376657" w:rsidRDefault="00376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192A" w14:textId="79125EA9" w:rsidR="002411C0" w:rsidRPr="00CE2066" w:rsidRDefault="00CE2066" w:rsidP="00CE2066">
    <w:pPr>
      <w:pStyle w:val="Glava"/>
    </w:pPr>
    <w:r w:rsidRPr="00345F46">
      <w:rPr>
        <w:rFonts w:ascii="Open Sans" w:hAnsi="Open Sans" w:cs="Open Sans"/>
        <w:noProof/>
      </w:rPr>
      <w:drawing>
        <wp:inline distT="0" distB="0" distL="0" distR="0" wp14:anchorId="0E460F95" wp14:editId="30D08612">
          <wp:extent cx="2014614" cy="350595"/>
          <wp:effectExtent l="0" t="0" r="5080" b="0"/>
          <wp:docPr id="6" name="Slika 6"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Logotip Ministrstvo za gospodarstvo, turizem in špor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99545" cy="365375"/>
                  </a:xfrm>
                  <a:prstGeom prst="rect">
                    <a:avLst/>
                  </a:prstGeom>
                  <a:noFill/>
                  <a:ln>
                    <a:noFill/>
                  </a:ln>
                </pic:spPr>
              </pic:pic>
            </a:graphicData>
          </a:graphic>
        </wp:inline>
      </w:drawing>
    </w:r>
    <w:r>
      <w:t xml:space="preserve">                                                           </w:t>
    </w:r>
    <w:r>
      <w:rPr>
        <w:noProof/>
      </w:rPr>
      <w:drawing>
        <wp:inline distT="0" distB="0" distL="0" distR="0" wp14:anchorId="0330CFF7" wp14:editId="28F7F6B5">
          <wp:extent cx="1397000" cy="390284"/>
          <wp:effectExtent l="0" t="0" r="0" b="0"/>
          <wp:docPr id="5" name="Slika 5" descr="LOGOTIP Slovensko rokodelst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LOGOTIP Slovensko rokodelstv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7155" cy="401502"/>
                  </a:xfrm>
                  <a:prstGeom prst="rect">
                    <a:avLst/>
                  </a:prstGeom>
                  <a:noFill/>
                  <a:ln>
                    <a:noFill/>
                  </a:ln>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C03"/>
    <w:rsid w:val="00045236"/>
    <w:rsid w:val="00071142"/>
    <w:rsid w:val="000F71E5"/>
    <w:rsid w:val="001833D2"/>
    <w:rsid w:val="001F59EA"/>
    <w:rsid w:val="00201FE3"/>
    <w:rsid w:val="002411C0"/>
    <w:rsid w:val="002B0CD6"/>
    <w:rsid w:val="003231FB"/>
    <w:rsid w:val="00376657"/>
    <w:rsid w:val="00387930"/>
    <w:rsid w:val="004542C1"/>
    <w:rsid w:val="00461FAD"/>
    <w:rsid w:val="00563BC9"/>
    <w:rsid w:val="00586C03"/>
    <w:rsid w:val="005D4B69"/>
    <w:rsid w:val="006314DC"/>
    <w:rsid w:val="00653FEA"/>
    <w:rsid w:val="00667F96"/>
    <w:rsid w:val="00670321"/>
    <w:rsid w:val="006E4B95"/>
    <w:rsid w:val="00797353"/>
    <w:rsid w:val="007C3B96"/>
    <w:rsid w:val="007F29F4"/>
    <w:rsid w:val="007F74AD"/>
    <w:rsid w:val="00867AC0"/>
    <w:rsid w:val="00993979"/>
    <w:rsid w:val="009B07AE"/>
    <w:rsid w:val="009B1BDE"/>
    <w:rsid w:val="009D082A"/>
    <w:rsid w:val="009D17C3"/>
    <w:rsid w:val="009F3DEC"/>
    <w:rsid w:val="009F495E"/>
    <w:rsid w:val="00A208AC"/>
    <w:rsid w:val="00B54950"/>
    <w:rsid w:val="00B62E35"/>
    <w:rsid w:val="00BA3368"/>
    <w:rsid w:val="00BC136B"/>
    <w:rsid w:val="00C0096C"/>
    <w:rsid w:val="00C40B16"/>
    <w:rsid w:val="00C60EF4"/>
    <w:rsid w:val="00CB5399"/>
    <w:rsid w:val="00CE2066"/>
    <w:rsid w:val="00D25C95"/>
    <w:rsid w:val="00DA39AB"/>
    <w:rsid w:val="00DC0C18"/>
    <w:rsid w:val="00E55A90"/>
    <w:rsid w:val="00F7176D"/>
    <w:rsid w:val="00F86E79"/>
    <w:rsid w:val="00FE262F"/>
    <w:rsid w:val="00FF4F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315D9"/>
  <w15:chartTrackingRefBased/>
  <w15:docId w15:val="{DC396007-724B-4085-9D53-4266CDDB5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86C0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86C03"/>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586C03"/>
    <w:rPr>
      <w:rFonts w:ascii="Arial" w:eastAsia="Arial" w:hAnsi="Arial" w:cs="Arial"/>
      <w:lang w:val="sl" w:eastAsia="sl-SI"/>
    </w:rPr>
  </w:style>
  <w:style w:type="character" w:styleId="Hiperpovezava">
    <w:name w:val="Hyperlink"/>
    <w:basedOn w:val="Privzetapisavaodstavka"/>
    <w:uiPriority w:val="99"/>
    <w:unhideWhenUsed/>
    <w:rsid w:val="00586C03"/>
    <w:rPr>
      <w:color w:val="0563C1" w:themeColor="hyperlink"/>
      <w:u w:val="single"/>
    </w:rPr>
  </w:style>
  <w:style w:type="paragraph" w:styleId="Navadensplet">
    <w:name w:val="Normal (Web)"/>
    <w:basedOn w:val="Navaden"/>
    <w:uiPriority w:val="99"/>
    <w:semiHidden/>
    <w:unhideWhenUsed/>
    <w:rsid w:val="009D17C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E2066"/>
    <w:pPr>
      <w:tabs>
        <w:tab w:val="center" w:pos="4536"/>
        <w:tab w:val="right" w:pos="9072"/>
      </w:tabs>
      <w:spacing w:after="0" w:line="240" w:lineRule="auto"/>
    </w:pPr>
  </w:style>
  <w:style w:type="character" w:customStyle="1" w:styleId="NogaZnak">
    <w:name w:val="Noga Znak"/>
    <w:basedOn w:val="Privzetapisavaodstavka"/>
    <w:link w:val="Noga"/>
    <w:uiPriority w:val="99"/>
    <w:rsid w:val="00CE2066"/>
  </w:style>
  <w:style w:type="character" w:styleId="Nerazreenaomemba">
    <w:name w:val="Unresolved Mention"/>
    <w:basedOn w:val="Privzetapisavaodstavka"/>
    <w:uiPriority w:val="99"/>
    <w:semiHidden/>
    <w:unhideWhenUsed/>
    <w:rsid w:val="006E4B95"/>
    <w:rPr>
      <w:color w:val="605E5C"/>
      <w:shd w:val="clear" w:color="auto" w:fill="E1DFDD"/>
    </w:rPr>
  </w:style>
  <w:style w:type="character" w:styleId="Krepko">
    <w:name w:val="Strong"/>
    <w:basedOn w:val="Privzetapisavaodstavka"/>
    <w:uiPriority w:val="22"/>
    <w:qFormat/>
    <w:rsid w:val="009B07AE"/>
    <w:rPr>
      <w:b/>
      <w:bCs/>
    </w:rPr>
  </w:style>
  <w:style w:type="character" w:styleId="Poudarek">
    <w:name w:val="Emphasis"/>
    <w:basedOn w:val="Privzetapisavaodstavka"/>
    <w:uiPriority w:val="20"/>
    <w:qFormat/>
    <w:rsid w:val="009B07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66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1info.si/novice/slovenija/reportaza-n1-kako-bi-lahko-v-sloveniji-spet-proizvajali-svilo/" TargetMode="External"/><Relationship Id="rId3" Type="http://schemas.openxmlformats.org/officeDocument/2006/relationships/webSettings" Target="webSettings.xml"/><Relationship Id="rId7" Type="http://schemas.openxmlformats.org/officeDocument/2006/relationships/hyperlink" Target="https://zgodovinanadlani.si/prvo-svilarno-v-ljubljani-postavil-franco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vi.rtvslo.si/podkast/sledi-casa/80/17445197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vibe247.net/svilogojstvo-in-svilarstvo-v-mestnem-okolj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1002</Words>
  <Characters>5713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AVB</dc:creator>
  <cp:keywords/>
  <dc:description/>
  <cp:lastModifiedBy>Kristina Maver</cp:lastModifiedBy>
  <cp:revision>10</cp:revision>
  <cp:lastPrinted>2025-06-20T12:11:00Z</cp:lastPrinted>
  <dcterms:created xsi:type="dcterms:W3CDTF">2025-08-20T06:27:00Z</dcterms:created>
  <dcterms:modified xsi:type="dcterms:W3CDTF">2025-08-20T07:28:00Z</dcterms:modified>
</cp:coreProperties>
</file>