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DBF9" w14:textId="77777777" w:rsidR="0096347F" w:rsidRPr="00387522" w:rsidRDefault="0096347F" w:rsidP="00085E50">
      <w:pPr>
        <w:rPr>
          <w:rFonts w:ascii="Calibri" w:hAnsi="Calibri"/>
          <w:color w:val="1F497D"/>
          <w:szCs w:val="22"/>
        </w:rPr>
      </w:pPr>
    </w:p>
    <w:p w14:paraId="43CAAD15" w14:textId="77777777" w:rsidR="00E51AC6" w:rsidRPr="00387522" w:rsidRDefault="00781BC9" w:rsidP="00085E50">
      <w:pPr>
        <w:rPr>
          <w:rFonts w:ascii="Calibri" w:hAnsi="Calibri"/>
          <w:szCs w:val="22"/>
        </w:rPr>
      </w:pPr>
      <w:r>
        <w:rPr>
          <w:rFonts w:ascii="Calibri" w:hAnsi="Calibri"/>
          <w:noProof/>
          <w:color w:val="1F497D"/>
          <w:szCs w:val="22"/>
        </w:rPr>
        <w:drawing>
          <wp:inline distT="0" distB="0" distL="0" distR="0" wp14:anchorId="43932B7A" wp14:editId="7FF7C2A8">
            <wp:extent cx="346075" cy="238760"/>
            <wp:effectExtent l="0" t="0" r="0" b="8890"/>
            <wp:docPr id="1" name="Picture 1" descr="Republika 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lika Slove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74E" w:rsidRPr="00387522">
        <w:rPr>
          <w:rFonts w:ascii="Calibri" w:hAnsi="Calibri"/>
          <w:szCs w:val="22"/>
        </w:rPr>
        <w:t xml:space="preserve"> </w:t>
      </w:r>
      <w:r w:rsidR="00FD374E" w:rsidRPr="00387522">
        <w:rPr>
          <w:rFonts w:ascii="Calibri" w:hAnsi="Calibri"/>
          <w:szCs w:val="22"/>
        </w:rPr>
        <w:tab/>
      </w:r>
      <w:r w:rsidR="00E85E65" w:rsidRPr="00387522">
        <w:rPr>
          <w:rFonts w:ascii="Calibri" w:hAnsi="Calibri"/>
          <w:szCs w:val="22"/>
        </w:rPr>
        <w:t>MINISTRSTVO ZA FINANCE</w:t>
      </w:r>
    </w:p>
    <w:p w14:paraId="515EDF5C" w14:textId="77777777" w:rsidR="00E85E65" w:rsidRPr="00387522" w:rsidRDefault="00E85E65" w:rsidP="001535E4">
      <w:pPr>
        <w:ind w:firstLine="708"/>
        <w:rPr>
          <w:rFonts w:ascii="Calibri" w:hAnsi="Calibri"/>
          <w:szCs w:val="22"/>
        </w:rPr>
      </w:pPr>
      <w:r w:rsidRPr="00387522">
        <w:rPr>
          <w:rFonts w:ascii="Calibri" w:hAnsi="Calibri"/>
          <w:szCs w:val="22"/>
        </w:rPr>
        <w:t>Direktorat za zakladništvo</w:t>
      </w:r>
    </w:p>
    <w:p w14:paraId="3FABB95E" w14:textId="77777777" w:rsidR="00E51AC6" w:rsidRPr="00387522" w:rsidRDefault="00E51AC6" w:rsidP="00085E50">
      <w:pPr>
        <w:rPr>
          <w:rFonts w:ascii="Calibri" w:hAnsi="Calibri"/>
          <w:b/>
          <w:szCs w:val="22"/>
        </w:rPr>
      </w:pPr>
    </w:p>
    <w:p w14:paraId="39F32909" w14:textId="77777777" w:rsidR="00E51AC6" w:rsidRPr="00387522" w:rsidRDefault="00E51AC6" w:rsidP="00085E50">
      <w:pPr>
        <w:rPr>
          <w:rFonts w:ascii="Calibri" w:hAnsi="Calibri"/>
          <w:b/>
          <w:szCs w:val="22"/>
        </w:rPr>
      </w:pPr>
    </w:p>
    <w:p w14:paraId="407A0899" w14:textId="41AAD717" w:rsidR="006A34B7" w:rsidRDefault="00195950" w:rsidP="00085E5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Številka: 4720-5/2020</w:t>
      </w:r>
      <w:r w:rsidR="00E628F7">
        <w:rPr>
          <w:rFonts w:ascii="Calibri" w:hAnsi="Calibri"/>
          <w:szCs w:val="22"/>
        </w:rPr>
        <w:t>-1611</w:t>
      </w:r>
      <w:r w:rsidR="00952247">
        <w:rPr>
          <w:rFonts w:ascii="Calibri" w:hAnsi="Calibri"/>
          <w:szCs w:val="22"/>
        </w:rPr>
        <w:t>-</w:t>
      </w:r>
      <w:r w:rsidR="001C49B2">
        <w:rPr>
          <w:rFonts w:ascii="Calibri" w:hAnsi="Calibri"/>
          <w:szCs w:val="22"/>
        </w:rPr>
        <w:t>7</w:t>
      </w:r>
      <w:r w:rsidR="00E628F7">
        <w:rPr>
          <w:rFonts w:ascii="Calibri" w:hAnsi="Calibri"/>
          <w:szCs w:val="22"/>
        </w:rPr>
        <w:t>9</w:t>
      </w:r>
      <w:r w:rsidR="001C49B2" w:rsidRPr="00F17358">
        <w:rPr>
          <w:color w:val="1F497D"/>
        </w:rPr>
        <w:t xml:space="preserve"> </w:t>
      </w:r>
    </w:p>
    <w:p w14:paraId="24A8B69E" w14:textId="40CDFA3A" w:rsidR="00E51AC6" w:rsidRPr="00387522" w:rsidRDefault="00195950" w:rsidP="00E677C2">
      <w:pPr>
        <w:spacing w:after="240"/>
        <w:rPr>
          <w:rFonts w:ascii="Calibri" w:hAnsi="Calibri"/>
          <w:b/>
          <w:sz w:val="28"/>
          <w:szCs w:val="28"/>
        </w:rPr>
      </w:pPr>
      <w:r w:rsidRPr="00372BE4">
        <w:rPr>
          <w:rFonts w:ascii="Calibri" w:hAnsi="Calibri"/>
          <w:szCs w:val="22"/>
        </w:rPr>
        <w:t xml:space="preserve">Datum: </w:t>
      </w:r>
      <w:r w:rsidR="00372BE4" w:rsidRPr="00372BE4">
        <w:rPr>
          <w:rFonts w:ascii="Calibri" w:hAnsi="Calibri"/>
          <w:szCs w:val="22"/>
        </w:rPr>
        <w:t xml:space="preserve"> </w:t>
      </w:r>
      <w:r w:rsidR="00E628F7">
        <w:rPr>
          <w:rFonts w:ascii="Calibri" w:hAnsi="Calibri"/>
          <w:szCs w:val="22"/>
        </w:rPr>
        <w:t>september</w:t>
      </w:r>
      <w:r w:rsidR="001C49B2">
        <w:rPr>
          <w:rFonts w:ascii="Calibri" w:hAnsi="Calibri"/>
          <w:szCs w:val="22"/>
        </w:rPr>
        <w:t xml:space="preserve"> 2025</w:t>
      </w:r>
    </w:p>
    <w:p w14:paraId="7772877D" w14:textId="77777777" w:rsidR="00E42CF4" w:rsidRPr="006679DE" w:rsidRDefault="00E42CF4" w:rsidP="00E677C2">
      <w:pPr>
        <w:spacing w:before="4000"/>
        <w:jc w:val="center"/>
        <w:rPr>
          <w:rFonts w:ascii="Calibri" w:hAnsi="Calibri"/>
          <w:b/>
          <w:sz w:val="36"/>
          <w:szCs w:val="36"/>
        </w:rPr>
      </w:pPr>
      <w:r w:rsidRPr="006679DE">
        <w:rPr>
          <w:rFonts w:ascii="Calibri" w:hAnsi="Calibri"/>
          <w:b/>
          <w:sz w:val="36"/>
          <w:szCs w:val="36"/>
        </w:rPr>
        <w:t xml:space="preserve">POSTOPEK UKINITVE SISTEMA EZR </w:t>
      </w:r>
      <w:r w:rsidR="00DD3626" w:rsidRPr="006679DE">
        <w:rPr>
          <w:rFonts w:ascii="Calibri" w:hAnsi="Calibri"/>
          <w:b/>
          <w:sz w:val="36"/>
          <w:szCs w:val="36"/>
        </w:rPr>
        <w:t>OBČIN</w:t>
      </w:r>
      <w:r w:rsidRPr="006679DE">
        <w:rPr>
          <w:rFonts w:ascii="Calibri" w:hAnsi="Calibri"/>
          <w:b/>
          <w:sz w:val="36"/>
          <w:szCs w:val="36"/>
        </w:rPr>
        <w:t>E IN</w:t>
      </w:r>
    </w:p>
    <w:p w14:paraId="7FC4BA2C" w14:textId="77777777" w:rsidR="006A34B7" w:rsidRPr="00387522" w:rsidRDefault="00E42CF4" w:rsidP="00DD3626">
      <w:pPr>
        <w:jc w:val="center"/>
        <w:rPr>
          <w:rFonts w:ascii="Calibri" w:hAnsi="Calibri"/>
          <w:b/>
          <w:sz w:val="28"/>
          <w:szCs w:val="28"/>
        </w:rPr>
      </w:pPr>
      <w:r w:rsidRPr="006679DE">
        <w:rPr>
          <w:rFonts w:ascii="Calibri" w:hAnsi="Calibri"/>
          <w:b/>
          <w:sz w:val="36"/>
          <w:szCs w:val="36"/>
        </w:rPr>
        <w:t xml:space="preserve">VKLJUČITEV V </w:t>
      </w:r>
      <w:r w:rsidR="00DB3880" w:rsidRPr="006679DE">
        <w:rPr>
          <w:rFonts w:ascii="Calibri" w:hAnsi="Calibri"/>
          <w:b/>
          <w:sz w:val="36"/>
          <w:szCs w:val="36"/>
        </w:rPr>
        <w:t>SISTEM</w:t>
      </w:r>
      <w:r w:rsidR="00DD3626" w:rsidRPr="006679DE">
        <w:rPr>
          <w:rFonts w:ascii="Calibri" w:hAnsi="Calibri"/>
          <w:b/>
          <w:sz w:val="36"/>
          <w:szCs w:val="36"/>
        </w:rPr>
        <w:t xml:space="preserve"> EZR DRŽAVE</w:t>
      </w:r>
    </w:p>
    <w:p w14:paraId="39271C40" w14:textId="77777777" w:rsidR="002A5A96" w:rsidRPr="00387522" w:rsidRDefault="008D20BA" w:rsidP="00DD3626">
      <w:pPr>
        <w:jc w:val="center"/>
        <w:rPr>
          <w:rFonts w:ascii="Calibri" w:hAnsi="Calibri"/>
          <w:b/>
          <w:szCs w:val="22"/>
        </w:rPr>
      </w:pPr>
      <w:r w:rsidRPr="00387522">
        <w:rPr>
          <w:rFonts w:ascii="Calibri" w:hAnsi="Calibri"/>
          <w:b/>
          <w:szCs w:val="22"/>
        </w:rPr>
        <w:br w:type="page"/>
      </w:r>
      <w:r w:rsidR="002A5A96" w:rsidRPr="00387522">
        <w:rPr>
          <w:rFonts w:ascii="Calibri" w:hAnsi="Calibri"/>
          <w:b/>
          <w:szCs w:val="22"/>
        </w:rPr>
        <w:lastRenderedPageBreak/>
        <w:t>KAZALO</w:t>
      </w:r>
    </w:p>
    <w:p w14:paraId="2C739D3E" w14:textId="77777777" w:rsidR="002A5A96" w:rsidRPr="00387522" w:rsidRDefault="002A5A96" w:rsidP="00053DBB">
      <w:pPr>
        <w:rPr>
          <w:rFonts w:ascii="Calibri" w:hAnsi="Calibri"/>
          <w:szCs w:val="22"/>
        </w:rPr>
      </w:pPr>
    </w:p>
    <w:p w14:paraId="6A640CC4" w14:textId="77777777" w:rsidR="002A5A96" w:rsidRPr="00387522" w:rsidRDefault="002A5A96" w:rsidP="00053DBB">
      <w:pPr>
        <w:rPr>
          <w:rFonts w:ascii="Calibri" w:hAnsi="Calibri"/>
          <w:szCs w:val="22"/>
        </w:rPr>
      </w:pPr>
    </w:p>
    <w:p w14:paraId="6FF054FC" w14:textId="2C8EEEF5" w:rsidR="00AB69BD" w:rsidRDefault="00390EAD">
      <w:pPr>
        <w:pStyle w:val="Kazalovsebine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387522">
        <w:rPr>
          <w:rFonts w:ascii="Calibri" w:hAnsi="Calibri"/>
          <w:szCs w:val="22"/>
          <w:lang w:eastAsia="en-US"/>
        </w:rPr>
        <w:fldChar w:fldCharType="begin"/>
      </w:r>
      <w:r w:rsidRPr="00387522">
        <w:rPr>
          <w:rFonts w:ascii="Calibri" w:hAnsi="Calibri"/>
          <w:szCs w:val="22"/>
          <w:lang w:eastAsia="en-US"/>
        </w:rPr>
        <w:instrText xml:space="preserve"> TOC \o "1-2" \h \z \u </w:instrText>
      </w:r>
      <w:r w:rsidRPr="00387522">
        <w:rPr>
          <w:rFonts w:ascii="Calibri" w:hAnsi="Calibri"/>
          <w:szCs w:val="22"/>
          <w:lang w:eastAsia="en-US"/>
        </w:rPr>
        <w:fldChar w:fldCharType="separate"/>
      </w:r>
      <w:hyperlink w:anchor="_Toc209517527" w:history="1">
        <w:r w:rsidR="00AB69BD" w:rsidRPr="0088060F">
          <w:rPr>
            <w:rStyle w:val="Hiperpovezava"/>
            <w:rFonts w:ascii="Calibri" w:hAnsi="Calibri"/>
            <w:noProof/>
          </w:rPr>
          <w:t>1.</w:t>
        </w:r>
        <w:r w:rsidR="00AB69BD"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="00AB69BD" w:rsidRPr="0088060F">
          <w:rPr>
            <w:rStyle w:val="Hiperpovezava"/>
            <w:rFonts w:ascii="Calibri" w:hAnsi="Calibri"/>
            <w:noProof/>
          </w:rPr>
          <w:t>UVOD</w:t>
        </w:r>
        <w:r w:rsidR="00AB69BD">
          <w:rPr>
            <w:noProof/>
            <w:webHidden/>
          </w:rPr>
          <w:tab/>
        </w:r>
        <w:r w:rsidR="00AB69BD">
          <w:rPr>
            <w:noProof/>
            <w:webHidden/>
          </w:rPr>
          <w:fldChar w:fldCharType="begin"/>
        </w:r>
        <w:r w:rsidR="00AB69BD">
          <w:rPr>
            <w:noProof/>
            <w:webHidden/>
          </w:rPr>
          <w:instrText xml:space="preserve"> PAGEREF _Toc209517527 \h </w:instrText>
        </w:r>
        <w:r w:rsidR="00AB69BD">
          <w:rPr>
            <w:noProof/>
            <w:webHidden/>
          </w:rPr>
        </w:r>
        <w:r w:rsidR="00AB69BD">
          <w:rPr>
            <w:noProof/>
            <w:webHidden/>
          </w:rPr>
          <w:fldChar w:fldCharType="separate"/>
        </w:r>
        <w:r w:rsidR="00AB69BD">
          <w:rPr>
            <w:noProof/>
            <w:webHidden/>
          </w:rPr>
          <w:t>2</w:t>
        </w:r>
        <w:r w:rsidR="00AB69BD">
          <w:rPr>
            <w:noProof/>
            <w:webHidden/>
          </w:rPr>
          <w:fldChar w:fldCharType="end"/>
        </w:r>
      </w:hyperlink>
    </w:p>
    <w:p w14:paraId="71F94712" w14:textId="556A17AF" w:rsidR="00AB69BD" w:rsidRDefault="00AB69BD">
      <w:pPr>
        <w:pStyle w:val="Kazalovsebine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28" w:history="1">
        <w:r w:rsidRPr="0088060F">
          <w:rPr>
            <w:rStyle w:val="Hiperpovezava"/>
            <w:rFonts w:ascii="Calibri" w:hAnsi="Calibr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</w:rPr>
          <w:t>POSTOPEK ZAPRTJA SISTEMA EZR OBČINE IN VKLJUČITEV V SISTEM EZR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2883BD" w14:textId="70D6A794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29" w:history="1">
        <w:r w:rsidRPr="0088060F">
          <w:rPr>
            <w:rStyle w:val="Hiperpovezava"/>
            <w:rFonts w:ascii="Calibri" w:hAnsi="Calibri"/>
            <w:noProof/>
            <w:lang w:eastAsia="en-US"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Predlog občine ter postopek z UJP, FURS ter 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52A96D" w14:textId="41540FB5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0" w:history="1">
        <w:r w:rsidRPr="0088060F">
          <w:rPr>
            <w:rStyle w:val="Hiperpovezava"/>
            <w:rFonts w:ascii="Calibri" w:hAnsi="Calibri"/>
            <w:noProof/>
            <w:lang w:eastAsia="en-US"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Postopek z bankami glede nočnega deponiranja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3A842E" w14:textId="59107481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1" w:history="1">
        <w:r w:rsidRPr="0088060F">
          <w:rPr>
            <w:rStyle w:val="Hiperpovezava"/>
            <w:rFonts w:ascii="Calibri" w:hAnsi="Calibri"/>
            <w:noProof/>
            <w:lang w:eastAsia="en-US"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Preštevilčenje podračunov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EDB16E" w14:textId="3BB8B8A4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2" w:history="1">
        <w:r w:rsidRPr="0088060F">
          <w:rPr>
            <w:rStyle w:val="Hiperpovezava"/>
            <w:rFonts w:ascii="Calibri" w:hAnsi="Calibri"/>
            <w:noProof/>
            <w:lang w:eastAsia="en-US"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Postopek obveščanja strank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BC7ED5" w14:textId="420DAA05" w:rsidR="00AB69BD" w:rsidRDefault="00AB69BD">
      <w:pPr>
        <w:pStyle w:val="Kazalovsebine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3" w:history="1">
        <w:r w:rsidRPr="0088060F">
          <w:rPr>
            <w:rStyle w:val="Hiperpovezava"/>
            <w:rFonts w:ascii="Calibri" w:hAnsi="Calibr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</w:rPr>
          <w:t>NOVI PODRAČUNI IN PRENOS DENARNIH SREDSTEV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5AA239" w14:textId="09B91071" w:rsidR="00AB69BD" w:rsidRDefault="00AB69BD">
      <w:pPr>
        <w:pStyle w:val="Kazalovsebine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4" w:history="1">
        <w:r w:rsidRPr="0088060F">
          <w:rPr>
            <w:rStyle w:val="Hiperpovezava"/>
            <w:rFonts w:ascii="Calibri" w:hAnsi="Calibri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</w:rPr>
          <w:t>ZAKLJUČEK POSLOVNIH KNJIG UPRAVLJAVCA EZR OBČINE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0E2D76" w14:textId="2B0A9E19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5" w:history="1">
        <w:r w:rsidRPr="0088060F">
          <w:rPr>
            <w:rStyle w:val="Hiperpovezava"/>
            <w:rFonts w:ascii="Calibri" w:hAnsi="Calibri"/>
            <w:noProof/>
            <w:lang w:eastAsia="en-US"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Vodenje poslovnih knjig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F2F004" w14:textId="4814C64B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6" w:history="1">
        <w:r w:rsidRPr="0088060F">
          <w:rPr>
            <w:rStyle w:val="Hiperpovezava"/>
            <w:rFonts w:ascii="Calibri" w:hAnsi="Calibri"/>
            <w:noProof/>
            <w:lang w:eastAsia="en-US"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Predložitev knjigovodskih listin za odprte terjatve in obveznosti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EEB5B9" w14:textId="0C79A2BB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7" w:history="1">
        <w:r w:rsidRPr="0088060F">
          <w:rPr>
            <w:rStyle w:val="Hiperpovezava"/>
            <w:rFonts w:ascii="Calibri" w:hAnsi="Calibri"/>
            <w:noProof/>
            <w:lang w:eastAsia="en-US"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Obračuni obresti po vključitvi v sistem EZR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BE661B" w14:textId="7A3AF22A" w:rsidR="00AB69BD" w:rsidRDefault="00AB69BD">
      <w:pPr>
        <w:pStyle w:val="Kazalovsebine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8" w:history="1">
        <w:r w:rsidRPr="0088060F">
          <w:rPr>
            <w:rStyle w:val="Hiperpovezava"/>
            <w:rFonts w:ascii="Calibri" w:hAnsi="Calibri"/>
            <w:noProof/>
            <w:lang w:eastAsia="en-US"/>
          </w:rPr>
          <w:t>4.4.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14:ligatures w14:val="standardContextual"/>
          </w:rPr>
          <w:tab/>
        </w:r>
        <w:r w:rsidRPr="0088060F">
          <w:rPr>
            <w:rStyle w:val="Hiperpovezava"/>
            <w:rFonts w:ascii="Calibri" w:hAnsi="Calibri"/>
            <w:noProof/>
            <w:lang w:eastAsia="en-US"/>
          </w:rPr>
          <w:t>Obračun presežka od upravljanja za zakladniški podračun sistema EZR občine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5FE2DE" w14:textId="4840EF74" w:rsidR="00AB69BD" w:rsidRDefault="00AB69BD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517539" w:history="1">
        <w:r w:rsidRPr="0088060F">
          <w:rPr>
            <w:rStyle w:val="Hiperpovezava"/>
            <w:rFonts w:ascii="Calibri" w:hAnsi="Calibri"/>
            <w:noProof/>
            <w:lang w:eastAsia="en-US"/>
          </w:rPr>
          <w:t>Priloga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_Toc209517539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DDD3C2" w14:textId="048F15F3" w:rsidR="00E677C2" w:rsidRDefault="00390EAD" w:rsidP="00E677C2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fldChar w:fldCharType="end"/>
      </w:r>
    </w:p>
    <w:p w14:paraId="011186E2" w14:textId="77777777" w:rsidR="00E677C2" w:rsidRPr="00387522" w:rsidRDefault="00E677C2" w:rsidP="00E677C2">
      <w:pPr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br w:type="page"/>
      </w:r>
    </w:p>
    <w:p w14:paraId="18703192" w14:textId="77777777" w:rsidR="00025694" w:rsidRPr="00387522" w:rsidRDefault="00025694" w:rsidP="00520E30">
      <w:pPr>
        <w:pStyle w:val="Naslov1"/>
        <w:tabs>
          <w:tab w:val="clear" w:pos="432"/>
          <w:tab w:val="num" w:pos="48"/>
        </w:tabs>
        <w:rPr>
          <w:rFonts w:ascii="Calibri" w:hAnsi="Calibri"/>
          <w:sz w:val="22"/>
          <w:szCs w:val="22"/>
        </w:rPr>
      </w:pPr>
      <w:bookmarkStart w:id="0" w:name="_Toc209517527"/>
      <w:r w:rsidRPr="00387522">
        <w:rPr>
          <w:rFonts w:ascii="Calibri" w:hAnsi="Calibri"/>
          <w:sz w:val="22"/>
          <w:szCs w:val="22"/>
        </w:rPr>
        <w:lastRenderedPageBreak/>
        <w:t>UVOD</w:t>
      </w:r>
      <w:bookmarkEnd w:id="0"/>
    </w:p>
    <w:p w14:paraId="232A5AA0" w14:textId="77777777" w:rsidR="00025694" w:rsidRPr="00387522" w:rsidRDefault="00025694" w:rsidP="00025694">
      <w:pPr>
        <w:rPr>
          <w:rFonts w:ascii="Calibri" w:hAnsi="Calibri"/>
          <w:szCs w:val="22"/>
          <w:lang w:eastAsia="en-US"/>
        </w:rPr>
      </w:pPr>
    </w:p>
    <w:p w14:paraId="0A2B7E28" w14:textId="7BC5696F" w:rsidR="00CE1828" w:rsidRDefault="00025694" w:rsidP="002E30A9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To navodilo je namenjeno občinam, ki želi</w:t>
      </w:r>
      <w:r w:rsidR="00610099" w:rsidRPr="00387522">
        <w:rPr>
          <w:rFonts w:ascii="Calibri" w:hAnsi="Calibri"/>
          <w:szCs w:val="22"/>
          <w:lang w:eastAsia="en-US"/>
        </w:rPr>
        <w:t>jo</w:t>
      </w:r>
      <w:r w:rsidR="006F06DD" w:rsidRPr="00387522">
        <w:rPr>
          <w:rFonts w:ascii="Calibri" w:hAnsi="Calibri"/>
          <w:szCs w:val="22"/>
          <w:lang w:eastAsia="en-US"/>
        </w:rPr>
        <w:t xml:space="preserve"> zapreti svoj sistem</w:t>
      </w:r>
      <w:r w:rsidR="00D00E46">
        <w:rPr>
          <w:rFonts w:ascii="Calibri" w:hAnsi="Calibri"/>
          <w:szCs w:val="22"/>
          <w:lang w:eastAsia="en-US"/>
        </w:rPr>
        <w:t xml:space="preserve"> enotnega zakladniškega računa občine (v nadaljevanju: EZR občine) </w:t>
      </w:r>
      <w:r w:rsidR="006F06DD" w:rsidRPr="00387522">
        <w:rPr>
          <w:rFonts w:ascii="Calibri" w:hAnsi="Calibri"/>
          <w:szCs w:val="22"/>
          <w:lang w:eastAsia="en-US"/>
        </w:rPr>
        <w:t xml:space="preserve">in se </w:t>
      </w:r>
      <w:r w:rsidR="00296AB5" w:rsidRPr="00387522">
        <w:rPr>
          <w:rFonts w:ascii="Calibri" w:hAnsi="Calibri"/>
          <w:szCs w:val="22"/>
          <w:lang w:eastAsia="en-US"/>
        </w:rPr>
        <w:t xml:space="preserve">s svojimi </w:t>
      </w:r>
      <w:r w:rsidR="006F06DD" w:rsidRPr="00387522">
        <w:rPr>
          <w:rFonts w:ascii="Calibri" w:hAnsi="Calibri"/>
          <w:szCs w:val="22"/>
          <w:lang w:eastAsia="en-US"/>
        </w:rPr>
        <w:t>občinskimi</w:t>
      </w:r>
      <w:r w:rsidR="00296AB5" w:rsidRPr="00387522">
        <w:rPr>
          <w:rFonts w:ascii="Calibri" w:hAnsi="Calibri"/>
          <w:szCs w:val="22"/>
          <w:lang w:eastAsia="en-US"/>
        </w:rPr>
        <w:t xml:space="preserve"> proračunski</w:t>
      </w:r>
      <w:r w:rsidR="006F06DD" w:rsidRPr="00387522">
        <w:rPr>
          <w:rFonts w:ascii="Calibri" w:hAnsi="Calibri"/>
          <w:szCs w:val="22"/>
          <w:lang w:eastAsia="en-US"/>
        </w:rPr>
        <w:t>mi uporabniki</w:t>
      </w:r>
      <w:r w:rsidR="001418B2" w:rsidRPr="00387522">
        <w:rPr>
          <w:rFonts w:ascii="Calibri" w:hAnsi="Calibri"/>
          <w:szCs w:val="22"/>
          <w:lang w:eastAsia="en-US"/>
        </w:rPr>
        <w:t xml:space="preserve"> (v nadaljevanju: PU)</w:t>
      </w:r>
      <w:r w:rsidR="00296AB5" w:rsidRPr="00387522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 xml:space="preserve">vključiti v sistem </w:t>
      </w:r>
      <w:r w:rsidR="006F06DD" w:rsidRPr="00387522">
        <w:rPr>
          <w:rFonts w:ascii="Calibri" w:hAnsi="Calibri"/>
          <w:szCs w:val="22"/>
          <w:lang w:eastAsia="en-US"/>
        </w:rPr>
        <w:t>EZR</w:t>
      </w:r>
      <w:r w:rsidRPr="00387522">
        <w:rPr>
          <w:rFonts w:ascii="Calibri" w:hAnsi="Calibri"/>
          <w:szCs w:val="22"/>
          <w:lang w:eastAsia="en-US"/>
        </w:rPr>
        <w:t xml:space="preserve"> države</w:t>
      </w:r>
      <w:r w:rsidR="006F06DD" w:rsidRPr="00387522">
        <w:rPr>
          <w:rFonts w:ascii="Calibri" w:hAnsi="Calibri"/>
          <w:szCs w:val="22"/>
          <w:lang w:eastAsia="en-US"/>
        </w:rPr>
        <w:t xml:space="preserve">. </w:t>
      </w:r>
      <w:r w:rsidR="00747669" w:rsidRPr="00747669">
        <w:rPr>
          <w:rFonts w:ascii="Calibri" w:hAnsi="Calibri"/>
          <w:szCs w:val="22"/>
          <w:lang w:eastAsia="en-US"/>
        </w:rPr>
        <w:t>Z vključitvijo v sistem EZR države se zaprejo</w:t>
      </w:r>
      <w:r w:rsidR="007B3DCC">
        <w:rPr>
          <w:rFonts w:ascii="Calibri" w:hAnsi="Calibri"/>
          <w:szCs w:val="22"/>
          <w:lang w:eastAsia="en-US"/>
        </w:rPr>
        <w:t xml:space="preserve"> vsi</w:t>
      </w:r>
      <w:r w:rsidR="00747669" w:rsidRPr="00747669">
        <w:rPr>
          <w:rFonts w:ascii="Calibri" w:hAnsi="Calibri"/>
          <w:szCs w:val="22"/>
          <w:lang w:eastAsia="en-US"/>
        </w:rPr>
        <w:t xml:space="preserve"> obstoječi podračuni občine in </w:t>
      </w:r>
      <w:r w:rsidR="00747669">
        <w:rPr>
          <w:rFonts w:ascii="Calibri" w:hAnsi="Calibri"/>
          <w:szCs w:val="22"/>
          <w:lang w:eastAsia="en-US"/>
        </w:rPr>
        <w:t>občinskih</w:t>
      </w:r>
      <w:r w:rsidR="00747669" w:rsidRPr="00747669">
        <w:rPr>
          <w:rFonts w:ascii="Calibri" w:hAnsi="Calibri"/>
          <w:szCs w:val="22"/>
          <w:lang w:eastAsia="en-US"/>
        </w:rPr>
        <w:t xml:space="preserve"> PU v sistemu EZR občine ter se odprejo novi podračuni občine in </w:t>
      </w:r>
      <w:r w:rsidR="007B3DCC">
        <w:rPr>
          <w:rFonts w:ascii="Calibri" w:hAnsi="Calibri"/>
          <w:szCs w:val="22"/>
          <w:lang w:eastAsia="en-US"/>
        </w:rPr>
        <w:t>občinskih</w:t>
      </w:r>
      <w:r w:rsidR="00747669" w:rsidRPr="00747669">
        <w:rPr>
          <w:rFonts w:ascii="Calibri" w:hAnsi="Calibri"/>
          <w:szCs w:val="22"/>
          <w:lang w:eastAsia="en-US"/>
        </w:rPr>
        <w:t xml:space="preserve"> PU znotraj sistema EZR države.</w:t>
      </w:r>
      <w:r w:rsidR="00747669">
        <w:rPr>
          <w:rFonts w:ascii="Calibri" w:hAnsi="Calibri"/>
          <w:szCs w:val="22"/>
          <w:lang w:eastAsia="en-US"/>
        </w:rPr>
        <w:t xml:space="preserve"> </w:t>
      </w:r>
    </w:p>
    <w:p w14:paraId="1F1090CF" w14:textId="77777777" w:rsidR="000873A6" w:rsidRDefault="000873A6" w:rsidP="002E30A9">
      <w:pPr>
        <w:rPr>
          <w:rFonts w:ascii="Calibri" w:hAnsi="Calibri"/>
          <w:szCs w:val="22"/>
        </w:rPr>
      </w:pPr>
    </w:p>
    <w:p w14:paraId="0A581B48" w14:textId="56276660" w:rsidR="00CE1828" w:rsidRPr="00925050" w:rsidRDefault="00CE1828" w:rsidP="0092505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Možni datumi za zapiranje EZRO v let</w:t>
      </w:r>
      <w:r w:rsidR="00925050">
        <w:rPr>
          <w:rFonts w:ascii="Calibri" w:hAnsi="Calibri"/>
          <w:szCs w:val="22"/>
        </w:rPr>
        <w:t>u</w:t>
      </w:r>
      <w:r>
        <w:rPr>
          <w:rFonts w:ascii="Calibri" w:hAnsi="Calibri"/>
          <w:szCs w:val="22"/>
        </w:rPr>
        <w:t xml:space="preserve"> 2026 so:</w:t>
      </w:r>
    </w:p>
    <w:p w14:paraId="44782D95" w14:textId="0A8FA129" w:rsidR="00CE1828" w:rsidRDefault="00CE1828" w:rsidP="000C76C0">
      <w:pPr>
        <w:pStyle w:val="Odstavekseznama"/>
        <w:numPr>
          <w:ilvl w:val="0"/>
          <w:numId w:val="36"/>
        </w:numPr>
        <w:ind w:left="426" w:firstLine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april 2026</w:t>
      </w:r>
    </w:p>
    <w:p w14:paraId="33D70FB7" w14:textId="3F757FD4" w:rsidR="00CE1828" w:rsidRDefault="00CE1828" w:rsidP="000C76C0">
      <w:pPr>
        <w:pStyle w:val="Odstavekseznama"/>
        <w:ind w:left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1. </w:t>
      </w:r>
      <w:r w:rsidR="000C76C0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>julij 2026</w:t>
      </w:r>
    </w:p>
    <w:p w14:paraId="0A36BAD1" w14:textId="72515951" w:rsidR="00CE1828" w:rsidRDefault="00CE1828" w:rsidP="000C76C0">
      <w:pPr>
        <w:pStyle w:val="Odstavekseznama"/>
        <w:ind w:left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1. </w:t>
      </w:r>
      <w:r w:rsidR="000C76C0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>september 2026</w:t>
      </w:r>
    </w:p>
    <w:p w14:paraId="3EEDBF9F" w14:textId="398B670D" w:rsidR="00CE1828" w:rsidRDefault="00CE1828" w:rsidP="000C76C0">
      <w:pPr>
        <w:pStyle w:val="Odstavekseznama"/>
        <w:ind w:left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1. </w:t>
      </w:r>
      <w:r w:rsidR="000C76C0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>oktober 2026 in</w:t>
      </w:r>
    </w:p>
    <w:p w14:paraId="633BAB3A" w14:textId="16412D17" w:rsidR="00CE1828" w:rsidRDefault="00CE1828" w:rsidP="000C76C0">
      <w:pPr>
        <w:pStyle w:val="Odstavekseznama"/>
        <w:ind w:left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1. </w:t>
      </w:r>
      <w:r w:rsidR="000C76C0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>december 2026.</w:t>
      </w:r>
    </w:p>
    <w:p w14:paraId="319272CD" w14:textId="77777777" w:rsidR="00CE1828" w:rsidRPr="000C76C0" w:rsidRDefault="00CE1828" w:rsidP="000C76C0">
      <w:pPr>
        <w:pStyle w:val="Odstavekseznama"/>
        <w:ind w:left="720"/>
        <w:rPr>
          <w:rFonts w:ascii="Calibri" w:hAnsi="Calibri"/>
          <w:szCs w:val="22"/>
        </w:rPr>
      </w:pPr>
    </w:p>
    <w:p w14:paraId="21C7EEBE" w14:textId="408AB009" w:rsidR="00165982" w:rsidRPr="00387522" w:rsidRDefault="006F06DD" w:rsidP="002E30A9">
      <w:pPr>
        <w:rPr>
          <w:rFonts w:ascii="Calibri" w:hAnsi="Calibri"/>
          <w:szCs w:val="22"/>
        </w:rPr>
      </w:pPr>
      <w:r w:rsidRPr="00387522">
        <w:rPr>
          <w:rFonts w:ascii="Calibri" w:hAnsi="Calibri"/>
          <w:szCs w:val="22"/>
        </w:rPr>
        <w:t>V</w:t>
      </w:r>
      <w:r w:rsidR="00191BF5" w:rsidRPr="00387522">
        <w:rPr>
          <w:rFonts w:ascii="Calibri" w:hAnsi="Calibri"/>
          <w:szCs w:val="22"/>
        </w:rPr>
        <w:t xml:space="preserve"> izogib morebitnim težavam zavezancev pri plačevanju obveznih dajatev (npr. nadomestilo za uporabo stavbnih zemljišč) </w:t>
      </w:r>
      <w:r w:rsidRPr="00387522">
        <w:rPr>
          <w:rFonts w:ascii="Calibri" w:hAnsi="Calibri"/>
          <w:szCs w:val="22"/>
        </w:rPr>
        <w:t xml:space="preserve">je </w:t>
      </w:r>
      <w:r w:rsidR="005A70C4" w:rsidRPr="00387522">
        <w:rPr>
          <w:rFonts w:ascii="Calibri" w:hAnsi="Calibri"/>
          <w:szCs w:val="22"/>
        </w:rPr>
        <w:t>zaželeno</w:t>
      </w:r>
      <w:r w:rsidRPr="00387522">
        <w:rPr>
          <w:rFonts w:ascii="Calibri" w:hAnsi="Calibri"/>
          <w:szCs w:val="22"/>
        </w:rPr>
        <w:t xml:space="preserve">, </w:t>
      </w:r>
      <w:r w:rsidR="00191BF5" w:rsidRPr="00387522">
        <w:rPr>
          <w:rFonts w:ascii="Calibri" w:hAnsi="Calibri"/>
          <w:szCs w:val="22"/>
        </w:rPr>
        <w:t>da se občina v sistem EZR države vključi pred datumom izdaje odmernih odločb</w:t>
      </w:r>
      <w:r w:rsidRPr="00387522">
        <w:rPr>
          <w:rFonts w:ascii="Calibri" w:hAnsi="Calibri"/>
          <w:szCs w:val="22"/>
        </w:rPr>
        <w:t xml:space="preserve">, </w:t>
      </w:r>
      <w:r w:rsidR="006679DE">
        <w:rPr>
          <w:rFonts w:ascii="Calibri" w:hAnsi="Calibri"/>
          <w:szCs w:val="22"/>
        </w:rPr>
        <w:t xml:space="preserve">z namenom, </w:t>
      </w:r>
      <w:r w:rsidRPr="00387522">
        <w:rPr>
          <w:rFonts w:ascii="Calibri" w:hAnsi="Calibri"/>
          <w:szCs w:val="22"/>
        </w:rPr>
        <w:t xml:space="preserve">da bodo na </w:t>
      </w:r>
      <w:r w:rsidR="009C202C" w:rsidRPr="00387522">
        <w:rPr>
          <w:rFonts w:ascii="Calibri" w:hAnsi="Calibri"/>
          <w:szCs w:val="22"/>
        </w:rPr>
        <w:t>izda</w:t>
      </w:r>
      <w:r w:rsidRPr="00387522">
        <w:rPr>
          <w:rFonts w:ascii="Calibri" w:hAnsi="Calibri"/>
          <w:szCs w:val="22"/>
        </w:rPr>
        <w:t>nih</w:t>
      </w:r>
      <w:r w:rsidR="00191BF5" w:rsidRPr="00387522">
        <w:rPr>
          <w:rFonts w:ascii="Calibri" w:hAnsi="Calibri"/>
          <w:szCs w:val="22"/>
        </w:rPr>
        <w:t xml:space="preserve"> odločb</w:t>
      </w:r>
      <w:r w:rsidRPr="00387522">
        <w:rPr>
          <w:rFonts w:ascii="Calibri" w:hAnsi="Calibri"/>
          <w:szCs w:val="22"/>
        </w:rPr>
        <w:t>ah</w:t>
      </w:r>
      <w:r w:rsidR="00191BF5" w:rsidRPr="00387522">
        <w:rPr>
          <w:rFonts w:ascii="Calibri" w:hAnsi="Calibri"/>
          <w:szCs w:val="22"/>
        </w:rPr>
        <w:t xml:space="preserve"> </w:t>
      </w:r>
      <w:r w:rsidR="00840F2B" w:rsidRPr="00387522">
        <w:rPr>
          <w:rFonts w:ascii="Calibri" w:hAnsi="Calibri"/>
          <w:szCs w:val="22"/>
        </w:rPr>
        <w:t>oziroma</w:t>
      </w:r>
      <w:r w:rsidR="00191BF5" w:rsidRPr="00387522">
        <w:rPr>
          <w:rFonts w:ascii="Calibri" w:hAnsi="Calibri"/>
          <w:szCs w:val="22"/>
        </w:rPr>
        <w:t xml:space="preserve"> </w:t>
      </w:r>
      <w:r w:rsidRPr="00387522">
        <w:rPr>
          <w:rFonts w:ascii="Calibri" w:hAnsi="Calibri"/>
          <w:szCs w:val="22"/>
        </w:rPr>
        <w:t xml:space="preserve">predizpolnjenih </w:t>
      </w:r>
      <w:r w:rsidR="004A4948" w:rsidRPr="00387522">
        <w:rPr>
          <w:rFonts w:ascii="Calibri" w:hAnsi="Calibri"/>
          <w:szCs w:val="22"/>
        </w:rPr>
        <w:t>univerzalnih plačilnih na</w:t>
      </w:r>
      <w:r w:rsidR="00071A18">
        <w:rPr>
          <w:rFonts w:ascii="Calibri" w:hAnsi="Calibri"/>
          <w:szCs w:val="22"/>
        </w:rPr>
        <w:t>logih</w:t>
      </w:r>
      <w:r w:rsidR="004C26E3">
        <w:rPr>
          <w:rFonts w:ascii="Calibri" w:hAnsi="Calibri"/>
          <w:szCs w:val="22"/>
        </w:rPr>
        <w:t xml:space="preserve"> </w:t>
      </w:r>
      <w:r w:rsidR="00165982" w:rsidRPr="00387522">
        <w:rPr>
          <w:rFonts w:ascii="Calibri" w:hAnsi="Calibri"/>
          <w:szCs w:val="22"/>
        </w:rPr>
        <w:t>že izpolnjen</w:t>
      </w:r>
      <w:r w:rsidR="009A3E92" w:rsidRPr="00387522">
        <w:rPr>
          <w:rFonts w:ascii="Calibri" w:hAnsi="Calibri"/>
          <w:szCs w:val="22"/>
        </w:rPr>
        <w:t>i</w:t>
      </w:r>
      <w:r w:rsidR="00165982" w:rsidRPr="00387522">
        <w:rPr>
          <w:rFonts w:ascii="Calibri" w:hAnsi="Calibri"/>
          <w:szCs w:val="22"/>
        </w:rPr>
        <w:t xml:space="preserve"> podat</w:t>
      </w:r>
      <w:r w:rsidR="009A3E92" w:rsidRPr="00387522">
        <w:rPr>
          <w:rFonts w:ascii="Calibri" w:hAnsi="Calibri"/>
          <w:szCs w:val="22"/>
        </w:rPr>
        <w:t>ki</w:t>
      </w:r>
      <w:r w:rsidR="00165982" w:rsidRPr="00387522">
        <w:rPr>
          <w:rFonts w:ascii="Calibri" w:hAnsi="Calibri"/>
          <w:szCs w:val="22"/>
        </w:rPr>
        <w:t xml:space="preserve"> o </w:t>
      </w:r>
      <w:r w:rsidR="009A3E92" w:rsidRPr="00387522">
        <w:rPr>
          <w:rFonts w:ascii="Calibri" w:hAnsi="Calibri"/>
          <w:szCs w:val="22"/>
        </w:rPr>
        <w:t>novih</w:t>
      </w:r>
      <w:r w:rsidRPr="00387522">
        <w:rPr>
          <w:rFonts w:ascii="Calibri" w:hAnsi="Calibri"/>
          <w:szCs w:val="22"/>
        </w:rPr>
        <w:t xml:space="preserve"> </w:t>
      </w:r>
      <w:r w:rsidR="00165982" w:rsidRPr="00387522">
        <w:rPr>
          <w:rFonts w:ascii="Calibri" w:hAnsi="Calibri"/>
          <w:szCs w:val="22"/>
        </w:rPr>
        <w:t>podračun</w:t>
      </w:r>
      <w:r w:rsidR="009A3E92" w:rsidRPr="00387522">
        <w:rPr>
          <w:rFonts w:ascii="Calibri" w:hAnsi="Calibri"/>
          <w:szCs w:val="22"/>
        </w:rPr>
        <w:t>ih javnofinančnih prihodkov</w:t>
      </w:r>
      <w:r w:rsidR="00165982" w:rsidRPr="00387522">
        <w:rPr>
          <w:rFonts w:ascii="Calibri" w:hAnsi="Calibri"/>
          <w:szCs w:val="22"/>
        </w:rPr>
        <w:t>.</w:t>
      </w:r>
      <w:r w:rsidR="004A4948" w:rsidRPr="00387522">
        <w:rPr>
          <w:rFonts w:ascii="Calibri" w:hAnsi="Calibri"/>
          <w:szCs w:val="22"/>
        </w:rPr>
        <w:t xml:space="preserve"> </w:t>
      </w:r>
    </w:p>
    <w:p w14:paraId="0E1EB8AE" w14:textId="77777777" w:rsidR="00E55566" w:rsidRPr="00387522" w:rsidRDefault="00DD3626" w:rsidP="00520E30">
      <w:pPr>
        <w:pStyle w:val="Naslov1"/>
        <w:tabs>
          <w:tab w:val="clear" w:pos="432"/>
          <w:tab w:val="num" w:pos="-660"/>
        </w:tabs>
        <w:rPr>
          <w:rFonts w:ascii="Calibri" w:hAnsi="Calibri"/>
          <w:sz w:val="22"/>
          <w:szCs w:val="22"/>
        </w:rPr>
      </w:pPr>
      <w:bookmarkStart w:id="1" w:name="_Toc209517528"/>
      <w:r w:rsidRPr="00387522">
        <w:rPr>
          <w:rFonts w:ascii="Calibri" w:hAnsi="Calibri"/>
          <w:sz w:val="22"/>
          <w:szCs w:val="22"/>
        </w:rPr>
        <w:t xml:space="preserve">POSTOPEK </w:t>
      </w:r>
      <w:r w:rsidR="009F0271" w:rsidRPr="00387522">
        <w:rPr>
          <w:rFonts w:ascii="Calibri" w:hAnsi="Calibri"/>
          <w:sz w:val="22"/>
          <w:szCs w:val="22"/>
        </w:rPr>
        <w:t>ZAPRTJA</w:t>
      </w:r>
      <w:r w:rsidR="00CB3C37" w:rsidRPr="00387522">
        <w:rPr>
          <w:rFonts w:ascii="Calibri" w:hAnsi="Calibri"/>
          <w:sz w:val="22"/>
          <w:szCs w:val="22"/>
        </w:rPr>
        <w:t xml:space="preserve"> SISTEMA</w:t>
      </w:r>
      <w:r w:rsidR="009F0271" w:rsidRPr="00387522">
        <w:rPr>
          <w:rFonts w:ascii="Calibri" w:hAnsi="Calibri"/>
          <w:sz w:val="22"/>
          <w:szCs w:val="22"/>
        </w:rPr>
        <w:t xml:space="preserve"> EZR OBČINE IN </w:t>
      </w:r>
      <w:r w:rsidRPr="00387522">
        <w:rPr>
          <w:rFonts w:ascii="Calibri" w:hAnsi="Calibri"/>
          <w:sz w:val="22"/>
          <w:szCs w:val="22"/>
        </w:rPr>
        <w:t>VKLJUČIT</w:t>
      </w:r>
      <w:r w:rsidR="00186A43" w:rsidRPr="00387522">
        <w:rPr>
          <w:rFonts w:ascii="Calibri" w:hAnsi="Calibri"/>
          <w:sz w:val="22"/>
          <w:szCs w:val="22"/>
        </w:rPr>
        <w:t>EV</w:t>
      </w:r>
      <w:r w:rsidRPr="00387522">
        <w:rPr>
          <w:rFonts w:ascii="Calibri" w:hAnsi="Calibri"/>
          <w:sz w:val="22"/>
          <w:szCs w:val="22"/>
        </w:rPr>
        <w:t xml:space="preserve"> V SISTEM EZR DRŽAVE</w:t>
      </w:r>
      <w:bookmarkEnd w:id="1"/>
      <w:r w:rsidRPr="00387522">
        <w:rPr>
          <w:rFonts w:ascii="Calibri" w:hAnsi="Calibri"/>
          <w:sz w:val="22"/>
          <w:szCs w:val="22"/>
        </w:rPr>
        <w:t xml:space="preserve"> </w:t>
      </w:r>
    </w:p>
    <w:p w14:paraId="4B9FB3E4" w14:textId="77777777" w:rsidR="00954755" w:rsidRPr="00387522" w:rsidRDefault="00337F1A" w:rsidP="00954755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2" w:name="_Toc209517529"/>
      <w:r w:rsidRPr="00387522">
        <w:rPr>
          <w:rFonts w:ascii="Calibri" w:hAnsi="Calibri"/>
          <w:sz w:val="22"/>
          <w:szCs w:val="22"/>
          <w:lang w:eastAsia="en-US"/>
        </w:rPr>
        <w:t xml:space="preserve">Predlog </w:t>
      </w:r>
      <w:r w:rsidR="009E70E7" w:rsidRPr="00387522">
        <w:rPr>
          <w:rFonts w:ascii="Calibri" w:hAnsi="Calibri"/>
          <w:sz w:val="22"/>
          <w:szCs w:val="22"/>
          <w:lang w:eastAsia="en-US"/>
        </w:rPr>
        <w:t>občine</w:t>
      </w:r>
      <w:r w:rsidRPr="00387522">
        <w:rPr>
          <w:rFonts w:ascii="Calibri" w:hAnsi="Calibri"/>
          <w:sz w:val="22"/>
          <w:szCs w:val="22"/>
          <w:lang w:eastAsia="en-US"/>
        </w:rPr>
        <w:t xml:space="preserve"> </w:t>
      </w:r>
      <w:r w:rsidR="00954755">
        <w:rPr>
          <w:rFonts w:ascii="Calibri" w:hAnsi="Calibri"/>
          <w:sz w:val="22"/>
          <w:szCs w:val="22"/>
          <w:lang w:eastAsia="en-US"/>
        </w:rPr>
        <w:t>ter p</w:t>
      </w:r>
      <w:r w:rsidR="00C71B5F">
        <w:rPr>
          <w:rFonts w:ascii="Calibri" w:hAnsi="Calibri"/>
          <w:sz w:val="22"/>
          <w:szCs w:val="22"/>
          <w:lang w:eastAsia="en-US"/>
        </w:rPr>
        <w:t xml:space="preserve">ostopek z </w:t>
      </w:r>
      <w:r w:rsidR="00954755" w:rsidRPr="00387522">
        <w:rPr>
          <w:rFonts w:ascii="Calibri" w:hAnsi="Calibri"/>
          <w:sz w:val="22"/>
          <w:szCs w:val="22"/>
          <w:lang w:eastAsia="en-US"/>
        </w:rPr>
        <w:t>UJP</w:t>
      </w:r>
      <w:r w:rsidR="00954755">
        <w:rPr>
          <w:rFonts w:ascii="Calibri" w:hAnsi="Calibri"/>
          <w:sz w:val="22"/>
          <w:szCs w:val="22"/>
          <w:lang w:eastAsia="en-US"/>
        </w:rPr>
        <w:t>, FURS ter BS</w:t>
      </w:r>
      <w:bookmarkEnd w:id="2"/>
    </w:p>
    <w:p w14:paraId="48C51303" w14:textId="77777777" w:rsidR="007E3DBC" w:rsidRDefault="007E3DBC" w:rsidP="00E55566">
      <w:pPr>
        <w:rPr>
          <w:rFonts w:ascii="Calibri" w:hAnsi="Calibri"/>
          <w:szCs w:val="22"/>
          <w:lang w:eastAsia="en-US"/>
        </w:rPr>
      </w:pPr>
    </w:p>
    <w:p w14:paraId="4B77241E" w14:textId="77777777" w:rsidR="00907B0F" w:rsidRDefault="00907B0F" w:rsidP="00E55566">
      <w:pPr>
        <w:rPr>
          <w:rFonts w:ascii="Calibri" w:hAnsi="Calibri"/>
          <w:szCs w:val="22"/>
          <w:lang w:eastAsia="en-US"/>
        </w:rPr>
      </w:pPr>
      <w:r w:rsidRPr="00B5440A">
        <w:rPr>
          <w:rFonts w:ascii="Calibri" w:hAnsi="Calibri"/>
          <w:szCs w:val="22"/>
          <w:lang w:eastAsia="en-US"/>
        </w:rPr>
        <w:t xml:space="preserve">Postopek ukinitve sistema </w:t>
      </w:r>
      <w:r w:rsidR="00B5440A">
        <w:rPr>
          <w:rFonts w:ascii="Calibri" w:hAnsi="Calibri"/>
          <w:szCs w:val="22"/>
          <w:lang w:eastAsia="en-US"/>
        </w:rPr>
        <w:t>EZR</w:t>
      </w:r>
      <w:r w:rsidRPr="00B5440A">
        <w:rPr>
          <w:rFonts w:ascii="Calibri" w:hAnsi="Calibri"/>
          <w:szCs w:val="22"/>
          <w:lang w:eastAsia="en-US"/>
        </w:rPr>
        <w:t xml:space="preserve"> občine se začne na pobudo župana</w:t>
      </w:r>
      <w:r w:rsidR="00C71B5F">
        <w:rPr>
          <w:rFonts w:ascii="Calibri" w:hAnsi="Calibri"/>
          <w:szCs w:val="22"/>
          <w:lang w:eastAsia="en-US"/>
        </w:rPr>
        <w:t xml:space="preserve">. </w:t>
      </w:r>
      <w:r>
        <w:rPr>
          <w:rFonts w:ascii="Calibri" w:hAnsi="Calibri"/>
          <w:szCs w:val="22"/>
          <w:lang w:eastAsia="en-US"/>
        </w:rPr>
        <w:t xml:space="preserve">Župan posreduje vlogo </w:t>
      </w:r>
      <w:r w:rsidR="00076643">
        <w:rPr>
          <w:rFonts w:ascii="Calibri" w:hAnsi="Calibri"/>
          <w:szCs w:val="22"/>
          <w:lang w:eastAsia="en-US"/>
        </w:rPr>
        <w:t xml:space="preserve">za ukinitev EZR občine </w:t>
      </w:r>
      <w:r>
        <w:rPr>
          <w:rFonts w:ascii="Calibri" w:hAnsi="Calibri"/>
          <w:szCs w:val="22"/>
          <w:lang w:eastAsia="en-US"/>
        </w:rPr>
        <w:t xml:space="preserve">na Ministrstvo za finance (Direktorat za zakladništvo) in </w:t>
      </w:r>
      <w:r w:rsidR="00B5440A">
        <w:rPr>
          <w:rFonts w:ascii="Calibri" w:hAnsi="Calibri"/>
          <w:szCs w:val="22"/>
          <w:lang w:eastAsia="en-US"/>
        </w:rPr>
        <w:t xml:space="preserve">hkrati </w:t>
      </w:r>
      <w:r>
        <w:rPr>
          <w:rFonts w:ascii="Calibri" w:hAnsi="Calibri"/>
          <w:szCs w:val="22"/>
          <w:lang w:eastAsia="en-US"/>
        </w:rPr>
        <w:t>zahtevek na Banko Slovenije za prekinitev Pogodbe o vodenju EZR občine. Vsebina dokument</w:t>
      </w:r>
      <w:r w:rsidR="00B5440A">
        <w:rPr>
          <w:rFonts w:ascii="Calibri" w:hAnsi="Calibri"/>
          <w:szCs w:val="22"/>
          <w:lang w:eastAsia="en-US"/>
        </w:rPr>
        <w:t>a</w:t>
      </w:r>
      <w:r>
        <w:rPr>
          <w:rFonts w:ascii="Calibri" w:hAnsi="Calibri"/>
          <w:szCs w:val="22"/>
          <w:lang w:eastAsia="en-US"/>
        </w:rPr>
        <w:t xml:space="preserve"> je razvidna iz priloge 1 na koncu tega navodila.</w:t>
      </w:r>
    </w:p>
    <w:p w14:paraId="34B17E6C" w14:textId="77777777" w:rsidR="00E677C2" w:rsidRDefault="00954755" w:rsidP="00E55566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>Upravljavec EZR države s Finančno upravo Republike Slovenije (FURS), Upravo R</w:t>
      </w:r>
      <w:r w:rsidR="00120E1A">
        <w:rPr>
          <w:rFonts w:ascii="Calibri" w:hAnsi="Calibri"/>
          <w:szCs w:val="22"/>
          <w:lang w:eastAsia="en-US"/>
        </w:rPr>
        <w:t xml:space="preserve">epublike </w:t>
      </w:r>
      <w:r>
        <w:rPr>
          <w:rFonts w:ascii="Calibri" w:hAnsi="Calibri"/>
          <w:szCs w:val="22"/>
          <w:lang w:eastAsia="en-US"/>
        </w:rPr>
        <w:t>S</w:t>
      </w:r>
      <w:r w:rsidR="00120E1A">
        <w:rPr>
          <w:rFonts w:ascii="Calibri" w:hAnsi="Calibri"/>
          <w:szCs w:val="22"/>
          <w:lang w:eastAsia="en-US"/>
        </w:rPr>
        <w:t>lovenije</w:t>
      </w:r>
      <w:r>
        <w:rPr>
          <w:rFonts w:ascii="Calibri" w:hAnsi="Calibri"/>
          <w:szCs w:val="22"/>
          <w:lang w:eastAsia="en-US"/>
        </w:rPr>
        <w:t xml:space="preserve"> za javna plačila (UJP) in občin</w:t>
      </w:r>
      <w:r w:rsidR="00C71B5F">
        <w:rPr>
          <w:rFonts w:ascii="Calibri" w:hAnsi="Calibri"/>
          <w:szCs w:val="22"/>
          <w:lang w:eastAsia="en-US"/>
        </w:rPr>
        <w:t xml:space="preserve">o ter Banko Slovenije dogovori </w:t>
      </w:r>
      <w:r>
        <w:rPr>
          <w:rFonts w:ascii="Calibri" w:hAnsi="Calibri"/>
          <w:szCs w:val="22"/>
          <w:lang w:eastAsia="en-US"/>
        </w:rPr>
        <w:t>datum za zaprtje EZR občine.</w:t>
      </w:r>
    </w:p>
    <w:p w14:paraId="184BC1D0" w14:textId="77777777" w:rsidR="00907B0F" w:rsidRPr="00387522" w:rsidRDefault="00907B0F" w:rsidP="00E55566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>Minister, pristojen za finance</w:t>
      </w:r>
      <w:r w:rsidR="000B6C4C">
        <w:rPr>
          <w:rFonts w:ascii="Calibri" w:hAnsi="Calibri"/>
          <w:szCs w:val="22"/>
          <w:lang w:eastAsia="en-US"/>
        </w:rPr>
        <w:t>,</w:t>
      </w:r>
      <w:r>
        <w:rPr>
          <w:rFonts w:ascii="Calibri" w:hAnsi="Calibri"/>
          <w:szCs w:val="22"/>
          <w:lang w:eastAsia="en-US"/>
        </w:rPr>
        <w:t xml:space="preserve"> izda sklep o vključitvi občine in vseh njenih proračunskih uporabnikov v sistem EZR države</w:t>
      </w:r>
      <w:r w:rsidR="000B6C4C" w:rsidRPr="000B6C4C">
        <w:rPr>
          <w:rFonts w:ascii="Calibri" w:hAnsi="Calibri"/>
          <w:szCs w:val="22"/>
          <w:lang w:eastAsia="en-US"/>
        </w:rPr>
        <w:t>, s katerim seznani občino</w:t>
      </w:r>
      <w:r w:rsidR="00954755">
        <w:rPr>
          <w:rFonts w:ascii="Calibri" w:hAnsi="Calibri"/>
          <w:szCs w:val="22"/>
          <w:lang w:eastAsia="en-US"/>
        </w:rPr>
        <w:t>,</w:t>
      </w:r>
      <w:r w:rsidR="002B4580">
        <w:rPr>
          <w:rFonts w:ascii="Calibri" w:hAnsi="Calibri"/>
          <w:szCs w:val="22"/>
          <w:lang w:eastAsia="en-US"/>
        </w:rPr>
        <w:t xml:space="preserve"> </w:t>
      </w:r>
      <w:r w:rsidR="00954755">
        <w:rPr>
          <w:rFonts w:ascii="Calibri" w:hAnsi="Calibri"/>
          <w:szCs w:val="22"/>
          <w:lang w:eastAsia="en-US"/>
        </w:rPr>
        <w:t>UJP in FURS.</w:t>
      </w:r>
    </w:p>
    <w:p w14:paraId="5254AB15" w14:textId="77777777" w:rsidR="00D20C55" w:rsidRDefault="00D20C55" w:rsidP="00897BF8">
      <w:pPr>
        <w:rPr>
          <w:rFonts w:ascii="Calibri" w:hAnsi="Calibri"/>
          <w:szCs w:val="22"/>
          <w:lang w:eastAsia="en-US"/>
        </w:rPr>
      </w:pPr>
    </w:p>
    <w:p w14:paraId="153419E7" w14:textId="77777777" w:rsidR="001F376E" w:rsidRDefault="001F376E" w:rsidP="001F376E">
      <w:pPr>
        <w:rPr>
          <w:rFonts w:asciiTheme="minorHAnsi" w:hAnsiTheme="minorHAnsi" w:cstheme="minorHAnsi"/>
          <w:szCs w:val="22"/>
        </w:rPr>
      </w:pPr>
      <w:r w:rsidRPr="0083569E">
        <w:rPr>
          <w:rFonts w:asciiTheme="minorHAnsi" w:hAnsiTheme="minorHAnsi" w:cstheme="minorHAnsi"/>
          <w:szCs w:val="22"/>
          <w:lang w:eastAsia="en-US"/>
        </w:rPr>
        <w:t xml:space="preserve">UJP pošlje na BS soglasje za </w:t>
      </w:r>
      <w:r w:rsidRPr="0083569E">
        <w:rPr>
          <w:rFonts w:asciiTheme="minorHAnsi" w:hAnsiTheme="minorHAnsi" w:cstheme="minorHAnsi"/>
          <w:szCs w:val="22"/>
        </w:rPr>
        <w:t xml:space="preserve">prenehanje Pogodbe o vodenju enotnega zakladniškega računa </w:t>
      </w:r>
      <w:r>
        <w:rPr>
          <w:rFonts w:asciiTheme="minorHAnsi" w:hAnsiTheme="minorHAnsi" w:cstheme="minorHAnsi"/>
          <w:szCs w:val="22"/>
        </w:rPr>
        <w:t>o</w:t>
      </w:r>
      <w:r w:rsidRPr="0083569E">
        <w:rPr>
          <w:rFonts w:asciiTheme="minorHAnsi" w:hAnsiTheme="minorHAnsi" w:cstheme="minorHAnsi"/>
          <w:szCs w:val="22"/>
        </w:rPr>
        <w:t>bčine</w:t>
      </w:r>
      <w:r>
        <w:rPr>
          <w:rFonts w:asciiTheme="minorHAnsi" w:hAnsiTheme="minorHAnsi" w:cstheme="minorHAnsi"/>
          <w:szCs w:val="22"/>
        </w:rPr>
        <w:t xml:space="preserve"> in hkrati sporoči datum zaprtja EZR občine. </w:t>
      </w:r>
    </w:p>
    <w:p w14:paraId="0AD2669F" w14:textId="77777777" w:rsidR="001F376E" w:rsidRPr="00387522" w:rsidRDefault="001F376E" w:rsidP="00897BF8">
      <w:pPr>
        <w:rPr>
          <w:rFonts w:ascii="Calibri" w:hAnsi="Calibri"/>
          <w:szCs w:val="22"/>
          <w:lang w:eastAsia="en-US"/>
        </w:rPr>
      </w:pPr>
    </w:p>
    <w:p w14:paraId="44B7A1FA" w14:textId="584F8DAC" w:rsidR="00584EDF" w:rsidRPr="00387522" w:rsidRDefault="001F376E" w:rsidP="00584EDF">
      <w:pPr>
        <w:rPr>
          <w:rFonts w:ascii="Calibri" w:hAnsi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Po potrditvi datuma zaprtja EZR občine s strani BS, </w:t>
      </w:r>
      <w:r w:rsidR="008C03F0" w:rsidRPr="00387522">
        <w:rPr>
          <w:rFonts w:ascii="Calibri" w:hAnsi="Calibri"/>
          <w:szCs w:val="22"/>
          <w:lang w:eastAsia="en-US"/>
        </w:rPr>
        <w:t xml:space="preserve">UJP </w:t>
      </w:r>
      <w:r w:rsidR="00B07251" w:rsidRPr="00387522">
        <w:rPr>
          <w:rFonts w:ascii="Calibri" w:hAnsi="Calibri"/>
          <w:szCs w:val="22"/>
          <w:lang w:eastAsia="en-US"/>
        </w:rPr>
        <w:t xml:space="preserve">seznani </w:t>
      </w:r>
      <w:r w:rsidR="008C03F0" w:rsidRPr="00387522">
        <w:rPr>
          <w:rFonts w:ascii="Calibri" w:hAnsi="Calibri"/>
          <w:szCs w:val="22"/>
          <w:lang w:eastAsia="en-US"/>
        </w:rPr>
        <w:t>občino</w:t>
      </w:r>
      <w:r w:rsidR="00337F1A" w:rsidRPr="00387522">
        <w:rPr>
          <w:rFonts w:ascii="Calibri" w:hAnsi="Calibri"/>
          <w:szCs w:val="22"/>
          <w:lang w:eastAsia="en-US"/>
        </w:rPr>
        <w:t xml:space="preserve"> o možnosti preklica pobude za vključitev </w:t>
      </w:r>
      <w:r w:rsidR="00195CC3">
        <w:rPr>
          <w:rFonts w:ascii="Calibri" w:hAnsi="Calibri"/>
          <w:szCs w:val="22"/>
          <w:lang w:eastAsia="en-US"/>
        </w:rPr>
        <w:t xml:space="preserve">sistema </w:t>
      </w:r>
      <w:r w:rsidR="000312EC" w:rsidRPr="00387522">
        <w:rPr>
          <w:rFonts w:ascii="Calibri" w:hAnsi="Calibri"/>
          <w:szCs w:val="22"/>
          <w:lang w:eastAsia="en-US"/>
        </w:rPr>
        <w:t xml:space="preserve">EZR občine </w:t>
      </w:r>
      <w:r w:rsidR="00337F1A" w:rsidRPr="00387522">
        <w:rPr>
          <w:rFonts w:ascii="Calibri" w:hAnsi="Calibri"/>
          <w:szCs w:val="22"/>
          <w:lang w:eastAsia="en-US"/>
        </w:rPr>
        <w:t xml:space="preserve">v </w:t>
      </w:r>
      <w:r w:rsidR="00CE14DC" w:rsidRPr="00387522">
        <w:rPr>
          <w:rFonts w:ascii="Calibri" w:hAnsi="Calibri"/>
          <w:szCs w:val="22"/>
          <w:lang w:eastAsia="en-US"/>
        </w:rPr>
        <w:t xml:space="preserve">sistem </w:t>
      </w:r>
      <w:r w:rsidR="00337F1A" w:rsidRPr="00387522">
        <w:rPr>
          <w:rFonts w:ascii="Calibri" w:hAnsi="Calibri"/>
          <w:szCs w:val="22"/>
          <w:lang w:eastAsia="en-US"/>
        </w:rPr>
        <w:t>EZR države</w:t>
      </w:r>
      <w:r w:rsidR="00D20C55" w:rsidRPr="00387522">
        <w:rPr>
          <w:rFonts w:ascii="Calibri" w:hAnsi="Calibri"/>
          <w:szCs w:val="22"/>
          <w:lang w:eastAsia="en-US"/>
        </w:rPr>
        <w:t xml:space="preserve">. </w:t>
      </w:r>
      <w:r w:rsidR="000312EC" w:rsidRPr="00387522">
        <w:rPr>
          <w:rFonts w:ascii="Calibri" w:hAnsi="Calibri"/>
          <w:szCs w:val="22"/>
          <w:lang w:eastAsia="en-US"/>
        </w:rPr>
        <w:t xml:space="preserve">Določi se skrajni možni datum za preklic, </w:t>
      </w:r>
      <w:r w:rsidR="00C71B5F">
        <w:rPr>
          <w:rFonts w:ascii="Calibri" w:hAnsi="Calibri"/>
          <w:szCs w:val="22"/>
          <w:lang w:eastAsia="en-US"/>
        </w:rPr>
        <w:t>en mesec</w:t>
      </w:r>
      <w:r w:rsidR="008F6F7D" w:rsidRPr="00387522">
        <w:rPr>
          <w:rFonts w:ascii="Calibri" w:hAnsi="Calibri"/>
          <w:szCs w:val="22"/>
          <w:lang w:eastAsia="en-US"/>
        </w:rPr>
        <w:t xml:space="preserve"> pred </w:t>
      </w:r>
      <w:r w:rsidR="0061442F">
        <w:rPr>
          <w:rFonts w:ascii="Calibri" w:hAnsi="Calibri"/>
          <w:szCs w:val="22"/>
          <w:lang w:eastAsia="en-US"/>
        </w:rPr>
        <w:t>usklajenim</w:t>
      </w:r>
      <w:r w:rsidR="000312EC" w:rsidRPr="00387522">
        <w:rPr>
          <w:rFonts w:ascii="Calibri" w:hAnsi="Calibri"/>
          <w:szCs w:val="22"/>
          <w:lang w:eastAsia="en-US"/>
        </w:rPr>
        <w:t xml:space="preserve"> </w:t>
      </w:r>
      <w:r w:rsidR="008F6F7D" w:rsidRPr="00387522">
        <w:rPr>
          <w:rFonts w:ascii="Calibri" w:hAnsi="Calibri"/>
          <w:szCs w:val="22"/>
          <w:lang w:eastAsia="en-US"/>
        </w:rPr>
        <w:t>datumom zaprtja</w:t>
      </w:r>
      <w:r w:rsidR="00DD6025" w:rsidRPr="00387522">
        <w:rPr>
          <w:rFonts w:ascii="Calibri" w:hAnsi="Calibri"/>
          <w:szCs w:val="22"/>
          <w:lang w:eastAsia="en-US"/>
        </w:rPr>
        <w:t xml:space="preserve"> sistema</w:t>
      </w:r>
      <w:r w:rsidR="008F6F7D" w:rsidRPr="00387522">
        <w:rPr>
          <w:rFonts w:ascii="Calibri" w:hAnsi="Calibri"/>
          <w:szCs w:val="22"/>
          <w:lang w:eastAsia="en-US"/>
        </w:rPr>
        <w:t xml:space="preserve"> EZR občine</w:t>
      </w:r>
      <w:r w:rsidR="00337F1A" w:rsidRPr="00387522">
        <w:rPr>
          <w:rFonts w:ascii="Calibri" w:hAnsi="Calibri"/>
          <w:szCs w:val="22"/>
          <w:lang w:eastAsia="en-US"/>
        </w:rPr>
        <w:t>.</w:t>
      </w:r>
      <w:r w:rsidR="008F6F7D" w:rsidRPr="00387522">
        <w:rPr>
          <w:rFonts w:ascii="Calibri" w:hAnsi="Calibri"/>
          <w:szCs w:val="22"/>
          <w:lang w:eastAsia="en-US"/>
        </w:rPr>
        <w:t xml:space="preserve"> </w:t>
      </w:r>
      <w:r w:rsidR="007F30E3">
        <w:rPr>
          <w:rFonts w:ascii="Calibri" w:hAnsi="Calibri"/>
          <w:szCs w:val="22"/>
          <w:lang w:eastAsia="en-US"/>
        </w:rPr>
        <w:t xml:space="preserve">Če se </w:t>
      </w:r>
      <w:r w:rsidR="008C03F0" w:rsidRPr="00387522">
        <w:rPr>
          <w:rFonts w:ascii="Calibri" w:hAnsi="Calibri"/>
          <w:szCs w:val="22"/>
          <w:lang w:eastAsia="en-US"/>
        </w:rPr>
        <w:t>občina</w:t>
      </w:r>
      <w:r w:rsidR="008F6F7D" w:rsidRPr="00387522">
        <w:rPr>
          <w:rFonts w:ascii="Calibri" w:hAnsi="Calibri"/>
          <w:szCs w:val="22"/>
          <w:lang w:eastAsia="en-US"/>
        </w:rPr>
        <w:t xml:space="preserve"> odloči za prekinitev postopka, mora o tem seznaniti </w:t>
      </w:r>
      <w:r w:rsidR="00534B74">
        <w:rPr>
          <w:rFonts w:ascii="Calibri" w:hAnsi="Calibri"/>
          <w:szCs w:val="22"/>
          <w:lang w:eastAsia="en-US"/>
        </w:rPr>
        <w:t>u</w:t>
      </w:r>
      <w:r w:rsidR="008F6F7D" w:rsidRPr="00387522">
        <w:rPr>
          <w:rFonts w:ascii="Calibri" w:hAnsi="Calibri"/>
          <w:szCs w:val="22"/>
          <w:lang w:eastAsia="en-US"/>
        </w:rPr>
        <w:t>pravljavca EZR države in UJP.</w:t>
      </w:r>
    </w:p>
    <w:p w14:paraId="53CDC0D9" w14:textId="77777777" w:rsidR="00575332" w:rsidRPr="00387522" w:rsidRDefault="009B201A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3" w:name="_Toc209517530"/>
      <w:r w:rsidRPr="00387522">
        <w:rPr>
          <w:rFonts w:ascii="Calibri" w:hAnsi="Calibri"/>
          <w:sz w:val="22"/>
          <w:szCs w:val="22"/>
          <w:lang w:eastAsia="en-US"/>
        </w:rPr>
        <w:t>Postopek z bankami</w:t>
      </w:r>
      <w:r w:rsidR="00AE771E" w:rsidRPr="00387522">
        <w:rPr>
          <w:rFonts w:ascii="Calibri" w:hAnsi="Calibri"/>
          <w:sz w:val="22"/>
          <w:szCs w:val="22"/>
          <w:lang w:eastAsia="en-US"/>
        </w:rPr>
        <w:t xml:space="preserve"> glede nočnega deponiranja</w:t>
      </w:r>
      <w:bookmarkEnd w:id="3"/>
    </w:p>
    <w:p w14:paraId="176C142F" w14:textId="77777777" w:rsidR="009B201A" w:rsidRPr="00387522" w:rsidRDefault="009B201A" w:rsidP="009B201A">
      <w:pPr>
        <w:rPr>
          <w:rFonts w:ascii="Calibri" w:hAnsi="Calibri"/>
          <w:szCs w:val="22"/>
          <w:lang w:eastAsia="en-US"/>
        </w:rPr>
      </w:pPr>
    </w:p>
    <w:p w14:paraId="284F1043" w14:textId="77777777" w:rsidR="001D2C7D" w:rsidRPr="00387522" w:rsidRDefault="00120E1A" w:rsidP="001D2C7D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>O</w:t>
      </w:r>
      <w:r w:rsidR="00A86BC1" w:rsidRPr="00387522">
        <w:rPr>
          <w:rFonts w:ascii="Calibri" w:hAnsi="Calibri"/>
          <w:szCs w:val="22"/>
          <w:lang w:eastAsia="en-US"/>
        </w:rPr>
        <w:t>bčina prične postopek prekinitve pogodbe o nočnem deponiranju z banko (velja za občine, ki imajo sklenjeno pogodb</w:t>
      </w:r>
      <w:r w:rsidR="00124517" w:rsidRPr="00387522">
        <w:rPr>
          <w:rFonts w:ascii="Calibri" w:hAnsi="Calibri"/>
          <w:szCs w:val="22"/>
          <w:lang w:eastAsia="en-US"/>
        </w:rPr>
        <w:t>o</w:t>
      </w:r>
      <w:r w:rsidR="00A86BC1" w:rsidRPr="00387522">
        <w:rPr>
          <w:rFonts w:ascii="Calibri" w:hAnsi="Calibri"/>
          <w:szCs w:val="22"/>
          <w:lang w:eastAsia="en-US"/>
        </w:rPr>
        <w:t xml:space="preserve"> o nočnem deponiranju z banko)</w:t>
      </w:r>
      <w:r>
        <w:rPr>
          <w:rFonts w:ascii="Calibri" w:hAnsi="Calibri"/>
          <w:szCs w:val="22"/>
          <w:lang w:eastAsia="en-US"/>
        </w:rPr>
        <w:t>, k</w:t>
      </w:r>
      <w:r w:rsidRPr="00387522">
        <w:rPr>
          <w:rFonts w:ascii="Calibri" w:hAnsi="Calibri"/>
          <w:szCs w:val="22"/>
          <w:lang w:eastAsia="en-US"/>
        </w:rPr>
        <w:t xml:space="preserve">o je znan datum zaprtja </w:t>
      </w:r>
      <w:r>
        <w:rPr>
          <w:rFonts w:ascii="Calibri" w:hAnsi="Calibri"/>
          <w:szCs w:val="22"/>
          <w:lang w:eastAsia="en-US"/>
        </w:rPr>
        <w:t xml:space="preserve">sistema </w:t>
      </w:r>
      <w:r w:rsidRPr="00387522">
        <w:rPr>
          <w:rFonts w:ascii="Calibri" w:hAnsi="Calibri"/>
          <w:szCs w:val="22"/>
          <w:lang w:eastAsia="en-US"/>
        </w:rPr>
        <w:t>EZR občine</w:t>
      </w:r>
      <w:r w:rsidR="00A86BC1" w:rsidRPr="00387522">
        <w:rPr>
          <w:rFonts w:ascii="Calibri" w:hAnsi="Calibri"/>
          <w:szCs w:val="22"/>
          <w:lang w:eastAsia="en-US"/>
        </w:rPr>
        <w:t>.</w:t>
      </w:r>
      <w:r w:rsidR="001D2C7D" w:rsidRPr="00387522">
        <w:rPr>
          <w:rFonts w:ascii="Calibri" w:hAnsi="Calibri"/>
          <w:szCs w:val="22"/>
          <w:lang w:eastAsia="en-US"/>
        </w:rPr>
        <w:t xml:space="preserve"> </w:t>
      </w:r>
      <w:r w:rsidR="00B23AD0">
        <w:rPr>
          <w:rFonts w:ascii="Calibri" w:hAnsi="Calibri"/>
          <w:szCs w:val="22"/>
          <w:lang w:eastAsia="en-US"/>
        </w:rPr>
        <w:t>Občina</w:t>
      </w:r>
      <w:r w:rsidR="009B201A" w:rsidRPr="00387522">
        <w:rPr>
          <w:rFonts w:ascii="Calibri" w:hAnsi="Calibri"/>
          <w:szCs w:val="22"/>
          <w:lang w:eastAsia="en-US"/>
        </w:rPr>
        <w:t xml:space="preserve"> obvesti banko o datumu </w:t>
      </w:r>
      <w:r w:rsidR="00421C16" w:rsidRPr="00387522">
        <w:rPr>
          <w:rFonts w:ascii="Calibri" w:hAnsi="Calibri"/>
          <w:szCs w:val="22"/>
          <w:lang w:eastAsia="en-US"/>
        </w:rPr>
        <w:t>zaprtja EZR občine</w:t>
      </w:r>
      <w:r w:rsidR="001D2C7D" w:rsidRPr="00387522">
        <w:rPr>
          <w:rFonts w:ascii="Calibri" w:hAnsi="Calibri"/>
          <w:szCs w:val="22"/>
          <w:lang w:eastAsia="en-US"/>
        </w:rPr>
        <w:t xml:space="preserve"> oz</w:t>
      </w:r>
      <w:r>
        <w:rPr>
          <w:rFonts w:ascii="Calibri" w:hAnsi="Calibri"/>
          <w:szCs w:val="22"/>
          <w:lang w:eastAsia="en-US"/>
        </w:rPr>
        <w:t>iroma</w:t>
      </w:r>
      <w:r w:rsidR="001D2C7D" w:rsidRPr="00387522">
        <w:rPr>
          <w:rFonts w:ascii="Calibri" w:hAnsi="Calibri"/>
          <w:szCs w:val="22"/>
          <w:lang w:eastAsia="en-US"/>
        </w:rPr>
        <w:t xml:space="preserve"> </w:t>
      </w:r>
      <w:r w:rsidR="009B201A" w:rsidRPr="00387522">
        <w:rPr>
          <w:rFonts w:ascii="Calibri" w:hAnsi="Calibri"/>
          <w:szCs w:val="22"/>
          <w:lang w:eastAsia="en-US"/>
        </w:rPr>
        <w:t>prenehanja nočnega deponiranja</w:t>
      </w:r>
      <w:r w:rsidR="001D2C7D" w:rsidRPr="00387522">
        <w:rPr>
          <w:rFonts w:ascii="Calibri" w:hAnsi="Calibri"/>
          <w:szCs w:val="22"/>
          <w:lang w:eastAsia="en-US"/>
        </w:rPr>
        <w:t xml:space="preserve">, saj se na dan zapiranja </w:t>
      </w:r>
      <w:r w:rsidR="00FE7007" w:rsidRPr="00387522">
        <w:rPr>
          <w:rFonts w:ascii="Calibri" w:hAnsi="Calibri"/>
          <w:szCs w:val="22"/>
          <w:lang w:eastAsia="en-US"/>
        </w:rPr>
        <w:t xml:space="preserve">sistema </w:t>
      </w:r>
      <w:r w:rsidR="001D2C7D" w:rsidRPr="00387522">
        <w:rPr>
          <w:rFonts w:ascii="Calibri" w:hAnsi="Calibri"/>
          <w:szCs w:val="22"/>
          <w:lang w:eastAsia="en-US"/>
        </w:rPr>
        <w:t xml:space="preserve">EZR občine </w:t>
      </w:r>
      <w:r w:rsidR="00CB4E77" w:rsidRPr="00387522">
        <w:rPr>
          <w:rFonts w:ascii="Calibri" w:hAnsi="Calibri"/>
          <w:szCs w:val="22"/>
          <w:lang w:eastAsia="en-US"/>
        </w:rPr>
        <w:t xml:space="preserve">in v nadalje </w:t>
      </w:r>
      <w:r w:rsidR="001D2C7D" w:rsidRPr="00387522">
        <w:rPr>
          <w:rFonts w:ascii="Calibri" w:hAnsi="Calibri"/>
          <w:szCs w:val="22"/>
          <w:lang w:eastAsia="en-US"/>
        </w:rPr>
        <w:t>nočn</w:t>
      </w:r>
      <w:r w:rsidR="00CB4E77" w:rsidRPr="00387522">
        <w:rPr>
          <w:rFonts w:ascii="Calibri" w:hAnsi="Calibri"/>
          <w:szCs w:val="22"/>
          <w:lang w:eastAsia="en-US"/>
        </w:rPr>
        <w:t>o</w:t>
      </w:r>
      <w:r w:rsidR="001D2C7D" w:rsidRPr="00387522">
        <w:rPr>
          <w:rFonts w:ascii="Calibri" w:hAnsi="Calibri"/>
          <w:szCs w:val="22"/>
          <w:lang w:eastAsia="en-US"/>
        </w:rPr>
        <w:t xml:space="preserve"> deponiranj</w:t>
      </w:r>
      <w:r w:rsidR="00CB4E77" w:rsidRPr="00387522">
        <w:rPr>
          <w:rFonts w:ascii="Calibri" w:hAnsi="Calibri"/>
          <w:szCs w:val="22"/>
          <w:lang w:eastAsia="en-US"/>
        </w:rPr>
        <w:t>e ne izvaja več</w:t>
      </w:r>
      <w:r w:rsidR="001D2C7D" w:rsidRPr="00387522">
        <w:rPr>
          <w:rFonts w:ascii="Calibri" w:hAnsi="Calibri"/>
          <w:szCs w:val="22"/>
          <w:lang w:eastAsia="en-US"/>
        </w:rPr>
        <w:t xml:space="preserve">. </w:t>
      </w:r>
    </w:p>
    <w:p w14:paraId="7C2FB539" w14:textId="77777777" w:rsidR="00FD733B" w:rsidRPr="00387522" w:rsidRDefault="00FD733B" w:rsidP="009B201A">
      <w:pPr>
        <w:rPr>
          <w:rFonts w:ascii="Calibri" w:hAnsi="Calibri"/>
          <w:szCs w:val="22"/>
          <w:lang w:eastAsia="en-US"/>
        </w:rPr>
      </w:pPr>
    </w:p>
    <w:p w14:paraId="4D485892" w14:textId="77777777" w:rsidR="00B1126E" w:rsidRPr="00387522" w:rsidRDefault="00B23AD0" w:rsidP="009B201A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>Občina</w:t>
      </w:r>
      <w:r w:rsidR="00AA5988">
        <w:rPr>
          <w:rFonts w:ascii="Calibri" w:hAnsi="Calibri"/>
          <w:szCs w:val="22"/>
          <w:lang w:eastAsia="en-US"/>
        </w:rPr>
        <w:t xml:space="preserve"> </w:t>
      </w:r>
      <w:r w:rsidR="000A49F6" w:rsidRPr="00387522">
        <w:rPr>
          <w:rFonts w:ascii="Calibri" w:hAnsi="Calibri"/>
          <w:szCs w:val="22"/>
          <w:lang w:eastAsia="en-US"/>
        </w:rPr>
        <w:t xml:space="preserve">obvesti banko, da se </w:t>
      </w:r>
      <w:r w:rsidR="001D2C7D" w:rsidRPr="00387522">
        <w:rPr>
          <w:rFonts w:ascii="Calibri" w:hAnsi="Calibri"/>
          <w:szCs w:val="22"/>
          <w:lang w:eastAsia="en-US"/>
        </w:rPr>
        <w:t xml:space="preserve">nakazilo </w:t>
      </w:r>
      <w:r w:rsidR="00124517" w:rsidRPr="00387522">
        <w:rPr>
          <w:rFonts w:ascii="Calibri" w:hAnsi="Calibri"/>
          <w:szCs w:val="22"/>
          <w:lang w:eastAsia="en-US"/>
        </w:rPr>
        <w:t xml:space="preserve">natečenih </w:t>
      </w:r>
      <w:r w:rsidR="001D2C7D" w:rsidRPr="00387522">
        <w:rPr>
          <w:rFonts w:ascii="Calibri" w:hAnsi="Calibri"/>
          <w:szCs w:val="22"/>
          <w:lang w:eastAsia="en-US"/>
        </w:rPr>
        <w:t>obresti</w:t>
      </w:r>
      <w:r w:rsidR="00124517" w:rsidRPr="00387522">
        <w:rPr>
          <w:rFonts w:ascii="Calibri" w:hAnsi="Calibri"/>
          <w:szCs w:val="22"/>
          <w:lang w:eastAsia="en-US"/>
        </w:rPr>
        <w:t xml:space="preserve"> nočnega depozita</w:t>
      </w:r>
      <w:r w:rsidR="001D2C7D" w:rsidRPr="00387522">
        <w:rPr>
          <w:rFonts w:ascii="Calibri" w:hAnsi="Calibri"/>
          <w:szCs w:val="22"/>
          <w:lang w:eastAsia="en-US"/>
        </w:rPr>
        <w:t xml:space="preserve"> izvrši na zakladniški podračun države št</w:t>
      </w:r>
      <w:r w:rsidR="00C35F02" w:rsidRPr="00387522">
        <w:rPr>
          <w:rFonts w:ascii="Calibri" w:hAnsi="Calibri"/>
          <w:szCs w:val="22"/>
          <w:lang w:eastAsia="en-US"/>
        </w:rPr>
        <w:t>.</w:t>
      </w:r>
      <w:r w:rsidR="001D2C7D" w:rsidRPr="00387522">
        <w:rPr>
          <w:rFonts w:ascii="Calibri" w:hAnsi="Calibri"/>
          <w:szCs w:val="22"/>
          <w:lang w:eastAsia="en-US"/>
        </w:rPr>
        <w:t xml:space="preserve"> 01100</w:t>
      </w:r>
      <w:r w:rsidR="005A70C4">
        <w:rPr>
          <w:rFonts w:ascii="Calibri" w:hAnsi="Calibri"/>
          <w:szCs w:val="22"/>
          <w:lang w:eastAsia="en-US"/>
        </w:rPr>
        <w:t>-</w:t>
      </w:r>
      <w:r w:rsidR="001D2C7D" w:rsidRPr="00387522">
        <w:rPr>
          <w:rFonts w:ascii="Calibri" w:hAnsi="Calibri"/>
          <w:szCs w:val="22"/>
          <w:lang w:eastAsia="en-US"/>
        </w:rPr>
        <w:t>7777000059</w:t>
      </w:r>
      <w:r w:rsidR="00522596" w:rsidRPr="00387522">
        <w:rPr>
          <w:rFonts w:ascii="Calibri" w:hAnsi="Calibri"/>
          <w:szCs w:val="22"/>
          <w:lang w:eastAsia="en-US"/>
        </w:rPr>
        <w:t xml:space="preserve">, pri čemer se navede </w:t>
      </w:r>
      <w:r w:rsidR="0088602F">
        <w:rPr>
          <w:rFonts w:ascii="Calibri" w:hAnsi="Calibri"/>
          <w:szCs w:val="22"/>
          <w:lang w:eastAsia="en-US"/>
        </w:rPr>
        <w:t xml:space="preserve">referenca na </w:t>
      </w:r>
      <w:r w:rsidR="00522596" w:rsidRPr="00387522">
        <w:rPr>
          <w:rFonts w:ascii="Calibri" w:hAnsi="Calibri"/>
          <w:szCs w:val="22"/>
          <w:lang w:eastAsia="en-US"/>
        </w:rPr>
        <w:t>številk</w:t>
      </w:r>
      <w:r w:rsidR="0088602F">
        <w:rPr>
          <w:rFonts w:ascii="Calibri" w:hAnsi="Calibri"/>
          <w:szCs w:val="22"/>
          <w:lang w:eastAsia="en-US"/>
        </w:rPr>
        <w:t>o</w:t>
      </w:r>
      <w:r w:rsidR="00522596" w:rsidRPr="00387522">
        <w:rPr>
          <w:rFonts w:ascii="Calibri" w:hAnsi="Calibri"/>
          <w:szCs w:val="22"/>
          <w:lang w:eastAsia="en-US"/>
        </w:rPr>
        <w:t xml:space="preserve"> odobritve 58 10014-</w:t>
      </w:r>
      <w:r w:rsidR="009D20C0" w:rsidRPr="00387522">
        <w:rPr>
          <w:rFonts w:ascii="Calibri" w:hAnsi="Calibri"/>
          <w:szCs w:val="22"/>
          <w:lang w:eastAsia="en-US"/>
        </w:rPr>
        <w:t>7102003-13MMLLLL.</w:t>
      </w:r>
    </w:p>
    <w:p w14:paraId="6B7AC575" w14:textId="77777777" w:rsidR="00D20C55" w:rsidRPr="00387522" w:rsidRDefault="00D20C55" w:rsidP="00A34F3C">
      <w:pPr>
        <w:rPr>
          <w:rFonts w:ascii="Calibri" w:hAnsi="Calibri"/>
          <w:szCs w:val="22"/>
          <w:lang w:eastAsia="en-US"/>
        </w:rPr>
      </w:pPr>
    </w:p>
    <w:p w14:paraId="5FF61356" w14:textId="77777777" w:rsidR="00481CDF" w:rsidRPr="00387522" w:rsidRDefault="00481CDF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4" w:name="_Toc209517531"/>
      <w:r w:rsidRPr="00387522">
        <w:rPr>
          <w:rFonts w:ascii="Calibri" w:hAnsi="Calibri"/>
          <w:sz w:val="22"/>
          <w:szCs w:val="22"/>
          <w:lang w:eastAsia="en-US"/>
        </w:rPr>
        <w:t>Preštevilčenje podračunov</w:t>
      </w:r>
      <w:bookmarkEnd w:id="4"/>
    </w:p>
    <w:p w14:paraId="7E50B191" w14:textId="77777777" w:rsidR="00522596" w:rsidRPr="00387522" w:rsidRDefault="00522596" w:rsidP="00481CDF">
      <w:pPr>
        <w:rPr>
          <w:rFonts w:ascii="Calibri" w:hAnsi="Calibri"/>
          <w:szCs w:val="22"/>
          <w:lang w:eastAsia="en-US"/>
        </w:rPr>
      </w:pPr>
    </w:p>
    <w:p w14:paraId="78B8F405" w14:textId="77777777" w:rsidR="0081647D" w:rsidRPr="00387522" w:rsidRDefault="0081647D" w:rsidP="00E75AEC">
      <w:pPr>
        <w:numPr>
          <w:ilvl w:val="0"/>
          <w:numId w:val="22"/>
        </w:numPr>
        <w:ind w:left="284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UJP </w:t>
      </w:r>
      <w:r w:rsidR="00E75AEC" w:rsidRPr="00F76ABA">
        <w:rPr>
          <w:rFonts w:ascii="Calibri" w:hAnsi="Calibri"/>
          <w:szCs w:val="22"/>
          <w:u w:val="single"/>
          <w:lang w:eastAsia="en-US"/>
        </w:rPr>
        <w:t xml:space="preserve">15 </w:t>
      </w:r>
      <w:r w:rsidRPr="00F76ABA">
        <w:rPr>
          <w:rFonts w:ascii="Calibri" w:hAnsi="Calibri"/>
          <w:szCs w:val="22"/>
          <w:u w:val="single"/>
          <w:lang w:eastAsia="en-US"/>
        </w:rPr>
        <w:t>delovnih dni pred datumom zaprtja</w:t>
      </w:r>
      <w:r w:rsidRPr="00387522">
        <w:rPr>
          <w:rFonts w:ascii="Calibri" w:hAnsi="Calibri"/>
          <w:szCs w:val="22"/>
          <w:lang w:eastAsia="en-US"/>
        </w:rPr>
        <w:t xml:space="preserve"> </w:t>
      </w:r>
      <w:r w:rsidR="007F7019" w:rsidRPr="00387522">
        <w:rPr>
          <w:rFonts w:ascii="Calibri" w:hAnsi="Calibri"/>
          <w:szCs w:val="22"/>
          <w:lang w:eastAsia="en-US"/>
        </w:rPr>
        <w:t xml:space="preserve">sistema </w:t>
      </w:r>
      <w:r w:rsidR="003B1FFF" w:rsidRPr="00387522">
        <w:rPr>
          <w:rFonts w:ascii="Calibri" w:hAnsi="Calibri"/>
          <w:szCs w:val="22"/>
          <w:lang w:eastAsia="en-US"/>
        </w:rPr>
        <w:t xml:space="preserve">EZR občine </w:t>
      </w:r>
      <w:r w:rsidR="00701481" w:rsidRPr="00387522">
        <w:rPr>
          <w:rFonts w:ascii="Calibri" w:hAnsi="Calibri"/>
          <w:szCs w:val="22"/>
          <w:lang w:eastAsia="en-US"/>
        </w:rPr>
        <w:t xml:space="preserve">posreduje </w:t>
      </w:r>
      <w:r w:rsidRPr="00387522">
        <w:rPr>
          <w:rFonts w:ascii="Calibri" w:hAnsi="Calibri"/>
          <w:szCs w:val="22"/>
          <w:lang w:eastAsia="en-US"/>
        </w:rPr>
        <w:t>občini</w:t>
      </w:r>
      <w:r w:rsidR="003127BF">
        <w:rPr>
          <w:rFonts w:ascii="Calibri" w:hAnsi="Calibri"/>
          <w:szCs w:val="22"/>
          <w:lang w:eastAsia="en-US"/>
        </w:rPr>
        <w:t xml:space="preserve">, </w:t>
      </w:r>
      <w:r w:rsidR="00701481" w:rsidRPr="00387522">
        <w:rPr>
          <w:rFonts w:ascii="Calibri" w:hAnsi="Calibri"/>
          <w:szCs w:val="22"/>
          <w:lang w:eastAsia="en-US"/>
        </w:rPr>
        <w:t xml:space="preserve">nadzornikom </w:t>
      </w:r>
      <w:r w:rsidR="002B4580">
        <w:rPr>
          <w:rFonts w:ascii="Calibri" w:hAnsi="Calibri"/>
          <w:szCs w:val="22"/>
          <w:lang w:eastAsia="en-US"/>
        </w:rPr>
        <w:t>javno finančnih prihodkov (v nadalj</w:t>
      </w:r>
      <w:r w:rsidR="00C954F5">
        <w:rPr>
          <w:rFonts w:ascii="Calibri" w:hAnsi="Calibri"/>
          <w:szCs w:val="22"/>
          <w:lang w:eastAsia="en-US"/>
        </w:rPr>
        <w:t>evanju</w:t>
      </w:r>
      <w:r w:rsidR="002B4580">
        <w:rPr>
          <w:rFonts w:ascii="Calibri" w:hAnsi="Calibri"/>
          <w:szCs w:val="22"/>
          <w:lang w:eastAsia="en-US"/>
        </w:rPr>
        <w:t xml:space="preserve">: </w:t>
      </w:r>
      <w:r w:rsidR="00701481" w:rsidRPr="00387522">
        <w:rPr>
          <w:rFonts w:ascii="Calibri" w:hAnsi="Calibri"/>
          <w:szCs w:val="22"/>
          <w:lang w:eastAsia="en-US"/>
        </w:rPr>
        <w:t>JFP</w:t>
      </w:r>
      <w:r w:rsidR="002B4580">
        <w:rPr>
          <w:rFonts w:ascii="Calibri" w:hAnsi="Calibri"/>
          <w:szCs w:val="22"/>
          <w:lang w:eastAsia="en-US"/>
        </w:rPr>
        <w:t>)</w:t>
      </w:r>
      <w:r w:rsidR="00701481" w:rsidRPr="00387522">
        <w:rPr>
          <w:rFonts w:ascii="Calibri" w:hAnsi="Calibri"/>
          <w:szCs w:val="22"/>
          <w:lang w:eastAsia="en-US"/>
        </w:rPr>
        <w:t xml:space="preserve"> </w:t>
      </w:r>
      <w:r w:rsidR="003127BF">
        <w:rPr>
          <w:rFonts w:ascii="Calibri" w:hAnsi="Calibri"/>
          <w:szCs w:val="22"/>
          <w:lang w:eastAsia="en-US"/>
        </w:rPr>
        <w:t xml:space="preserve">in upravljavcu EZR države </w:t>
      </w:r>
      <w:r w:rsidRPr="00387522">
        <w:rPr>
          <w:rFonts w:ascii="Calibri" w:hAnsi="Calibri"/>
          <w:szCs w:val="22"/>
          <w:lang w:eastAsia="en-US"/>
        </w:rPr>
        <w:t>obvestilo, ki vsebuje:</w:t>
      </w:r>
    </w:p>
    <w:p w14:paraId="6A7656D4" w14:textId="77777777" w:rsidR="0081647D" w:rsidRPr="00387522" w:rsidRDefault="0081647D" w:rsidP="00212A6D">
      <w:pPr>
        <w:numPr>
          <w:ilvl w:val="0"/>
          <w:numId w:val="6"/>
        </w:numPr>
        <w:ind w:left="568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seznam</w:t>
      </w:r>
      <w:r w:rsidR="00515F31" w:rsidRPr="00387522">
        <w:rPr>
          <w:rFonts w:ascii="Calibri" w:hAnsi="Calibri"/>
          <w:szCs w:val="22"/>
          <w:lang w:eastAsia="en-US"/>
        </w:rPr>
        <w:t xml:space="preserve"> vseh novo preštevilčenih podračunov</w:t>
      </w:r>
      <w:r w:rsidR="00076643">
        <w:rPr>
          <w:rFonts w:ascii="Calibri" w:hAnsi="Calibri"/>
          <w:szCs w:val="22"/>
          <w:lang w:eastAsia="en-US"/>
        </w:rPr>
        <w:t>,</w:t>
      </w:r>
      <w:r w:rsidR="00515F31" w:rsidRPr="00387522">
        <w:rPr>
          <w:rFonts w:ascii="Calibri" w:hAnsi="Calibri"/>
          <w:szCs w:val="22"/>
          <w:lang w:eastAsia="en-US"/>
        </w:rPr>
        <w:t xml:space="preserve"> vključno s podračuni JFP</w:t>
      </w:r>
      <w:r w:rsidR="00522596" w:rsidRPr="00387522">
        <w:rPr>
          <w:rFonts w:ascii="Calibri" w:hAnsi="Calibri"/>
          <w:szCs w:val="22"/>
          <w:lang w:eastAsia="en-US"/>
        </w:rPr>
        <w:t>,</w:t>
      </w:r>
    </w:p>
    <w:p w14:paraId="58EDFC53" w14:textId="2125B837" w:rsidR="0081647D" w:rsidRPr="00387522" w:rsidRDefault="0081647D" w:rsidP="00212A6D">
      <w:pPr>
        <w:numPr>
          <w:ilvl w:val="0"/>
          <w:numId w:val="6"/>
        </w:numPr>
        <w:ind w:left="568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datum, ko bodo novi podračuni aktiv</w:t>
      </w:r>
      <w:r w:rsidR="000D3112">
        <w:rPr>
          <w:rFonts w:ascii="Calibri" w:hAnsi="Calibri"/>
          <w:szCs w:val="22"/>
          <w:lang w:eastAsia="en-US"/>
        </w:rPr>
        <w:t>ni</w:t>
      </w:r>
      <w:r w:rsidR="00515F31" w:rsidRPr="00387522">
        <w:rPr>
          <w:rFonts w:ascii="Calibri" w:hAnsi="Calibri"/>
          <w:szCs w:val="22"/>
          <w:lang w:eastAsia="en-US"/>
        </w:rPr>
        <w:t xml:space="preserve"> (</w:t>
      </w:r>
      <w:r w:rsidR="00423DA6" w:rsidRPr="00387522">
        <w:rPr>
          <w:rFonts w:ascii="Calibri" w:hAnsi="Calibri"/>
          <w:szCs w:val="22"/>
          <w:lang w:eastAsia="en-US"/>
        </w:rPr>
        <w:t>datum je enak datumu ukinitve</w:t>
      </w:r>
      <w:r w:rsidR="00195CC3">
        <w:rPr>
          <w:rFonts w:ascii="Calibri" w:hAnsi="Calibri"/>
          <w:szCs w:val="22"/>
          <w:lang w:eastAsia="en-US"/>
        </w:rPr>
        <w:t xml:space="preserve"> sistema</w:t>
      </w:r>
      <w:r w:rsidR="00423DA6" w:rsidRPr="00387522">
        <w:rPr>
          <w:rFonts w:ascii="Calibri" w:hAnsi="Calibri"/>
          <w:szCs w:val="22"/>
          <w:lang w:eastAsia="en-US"/>
        </w:rPr>
        <w:t xml:space="preserve"> EZR občine</w:t>
      </w:r>
      <w:r w:rsidR="00515F31" w:rsidRPr="00387522">
        <w:rPr>
          <w:rFonts w:ascii="Calibri" w:hAnsi="Calibri"/>
          <w:szCs w:val="22"/>
          <w:lang w:eastAsia="en-US"/>
        </w:rPr>
        <w:t>)</w:t>
      </w:r>
      <w:r w:rsidRPr="00387522">
        <w:rPr>
          <w:rFonts w:ascii="Calibri" w:hAnsi="Calibri"/>
          <w:szCs w:val="22"/>
          <w:lang w:eastAsia="en-US"/>
        </w:rPr>
        <w:t>,</w:t>
      </w:r>
    </w:p>
    <w:p w14:paraId="3CF5D8EA" w14:textId="3A64F63C" w:rsidR="0081647D" w:rsidRPr="00387522" w:rsidRDefault="00515F31" w:rsidP="00212A6D">
      <w:pPr>
        <w:numPr>
          <w:ilvl w:val="0"/>
          <w:numId w:val="6"/>
        </w:numPr>
        <w:ind w:left="568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napotilo</w:t>
      </w:r>
      <w:r w:rsidR="00D20C55" w:rsidRPr="00387522">
        <w:rPr>
          <w:rFonts w:ascii="Calibri" w:hAnsi="Calibri"/>
          <w:szCs w:val="22"/>
          <w:lang w:eastAsia="en-US"/>
        </w:rPr>
        <w:t>,</w:t>
      </w:r>
      <w:r w:rsidR="0081647D" w:rsidRPr="00387522">
        <w:rPr>
          <w:rFonts w:ascii="Calibri" w:hAnsi="Calibri"/>
          <w:szCs w:val="22"/>
          <w:lang w:eastAsia="en-US"/>
        </w:rPr>
        <w:t xml:space="preserve"> da naj občina in njeni PU obvestijo svoje stranke o datumu, ko bodo novi podračuni aktivni</w:t>
      </w:r>
      <w:r w:rsidR="00076643">
        <w:rPr>
          <w:rFonts w:ascii="Calibri" w:hAnsi="Calibri"/>
          <w:szCs w:val="22"/>
          <w:lang w:eastAsia="en-US"/>
        </w:rPr>
        <w:t>,</w:t>
      </w:r>
      <w:r w:rsidR="0081647D" w:rsidRPr="00387522">
        <w:rPr>
          <w:rFonts w:ascii="Calibri" w:hAnsi="Calibri"/>
          <w:szCs w:val="22"/>
          <w:lang w:eastAsia="en-US"/>
        </w:rPr>
        <w:t xml:space="preserve"> in </w:t>
      </w:r>
    </w:p>
    <w:p w14:paraId="3E8F5DE7" w14:textId="77777777" w:rsidR="0081647D" w:rsidRPr="00387522" w:rsidRDefault="0081647D" w:rsidP="00212A6D">
      <w:pPr>
        <w:numPr>
          <w:ilvl w:val="0"/>
          <w:numId w:val="6"/>
        </w:numPr>
        <w:ind w:left="568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zagotovilo, da:</w:t>
      </w:r>
    </w:p>
    <w:p w14:paraId="1D12390B" w14:textId="77777777" w:rsidR="0081647D" w:rsidRPr="00387522" w:rsidRDefault="0081647D" w:rsidP="00212A6D">
      <w:pPr>
        <w:numPr>
          <w:ilvl w:val="1"/>
          <w:numId w:val="25"/>
        </w:numPr>
        <w:ind w:left="851" w:hanging="283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vsa dokumentacija, s katero UJP razpolaga za posamezni podračun, ostaja v veljavi po zaprtju </w:t>
      </w:r>
      <w:r w:rsidR="000C6931" w:rsidRPr="00387522">
        <w:rPr>
          <w:rFonts w:ascii="Calibri" w:hAnsi="Calibri"/>
          <w:szCs w:val="22"/>
          <w:lang w:eastAsia="en-US"/>
        </w:rPr>
        <w:t xml:space="preserve">sistema </w:t>
      </w:r>
      <w:r w:rsidRPr="00387522">
        <w:rPr>
          <w:rFonts w:ascii="Calibri" w:hAnsi="Calibri"/>
          <w:szCs w:val="22"/>
          <w:lang w:eastAsia="en-US"/>
        </w:rPr>
        <w:t>EZR občine,</w:t>
      </w:r>
    </w:p>
    <w:p w14:paraId="5F231178" w14:textId="31632C06" w:rsidR="00390084" w:rsidRPr="000C76C0" w:rsidRDefault="0081647D" w:rsidP="00212A6D">
      <w:pPr>
        <w:numPr>
          <w:ilvl w:val="1"/>
          <w:numId w:val="25"/>
        </w:numPr>
        <w:ind w:left="851" w:hanging="283"/>
        <w:rPr>
          <w:rFonts w:ascii="Calibri" w:hAnsi="Calibri"/>
          <w:szCs w:val="22"/>
          <w:lang w:eastAsia="en-US"/>
        </w:rPr>
      </w:pPr>
      <w:r w:rsidRPr="000C76C0">
        <w:rPr>
          <w:rFonts w:ascii="Calibri" w:hAnsi="Calibri"/>
          <w:szCs w:val="22"/>
          <w:lang w:eastAsia="en-US"/>
        </w:rPr>
        <w:t>bo UJP</w:t>
      </w:r>
      <w:r w:rsidR="007137D5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po uradni dolžnosti</w:t>
      </w:r>
      <w:r w:rsidR="007137D5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zaprl podračune PU v </w:t>
      </w:r>
      <w:r w:rsidR="000C6931" w:rsidRPr="000C76C0">
        <w:rPr>
          <w:rFonts w:ascii="Calibri" w:hAnsi="Calibri"/>
          <w:szCs w:val="22"/>
          <w:lang w:eastAsia="en-US"/>
        </w:rPr>
        <w:t xml:space="preserve">sistemu </w:t>
      </w:r>
      <w:r w:rsidRPr="000C76C0">
        <w:rPr>
          <w:rFonts w:ascii="Calibri" w:hAnsi="Calibri"/>
          <w:szCs w:val="22"/>
          <w:lang w:eastAsia="en-US"/>
        </w:rPr>
        <w:t xml:space="preserve">EZR občine in odprl </w:t>
      </w:r>
      <w:r w:rsidR="00423DA6" w:rsidRPr="000C76C0">
        <w:rPr>
          <w:rFonts w:ascii="Calibri" w:hAnsi="Calibri"/>
          <w:szCs w:val="22"/>
          <w:lang w:eastAsia="en-US"/>
        </w:rPr>
        <w:t xml:space="preserve">novo </w:t>
      </w:r>
      <w:r w:rsidRPr="000C76C0">
        <w:rPr>
          <w:rFonts w:ascii="Calibri" w:hAnsi="Calibri"/>
          <w:szCs w:val="22"/>
          <w:lang w:eastAsia="en-US"/>
        </w:rPr>
        <w:t xml:space="preserve">preštevilčene podračune v </w:t>
      </w:r>
      <w:r w:rsidR="00F71C72" w:rsidRPr="000C76C0">
        <w:rPr>
          <w:rFonts w:ascii="Calibri" w:hAnsi="Calibri"/>
          <w:szCs w:val="22"/>
          <w:lang w:eastAsia="en-US"/>
        </w:rPr>
        <w:t xml:space="preserve">sistemu </w:t>
      </w:r>
      <w:r w:rsidRPr="000C76C0">
        <w:rPr>
          <w:rFonts w:ascii="Calibri" w:hAnsi="Calibri"/>
          <w:szCs w:val="22"/>
          <w:lang w:eastAsia="en-US"/>
        </w:rPr>
        <w:t>EZR države</w:t>
      </w:r>
      <w:r w:rsidR="0019173B" w:rsidRPr="000C76C0">
        <w:rPr>
          <w:rFonts w:ascii="Calibri" w:hAnsi="Calibri"/>
          <w:szCs w:val="22"/>
          <w:lang w:eastAsia="en-US"/>
        </w:rPr>
        <w:t xml:space="preserve">, </w:t>
      </w:r>
      <w:r w:rsidR="00054CF3" w:rsidRPr="000C76C0">
        <w:rPr>
          <w:rFonts w:ascii="Calibri" w:hAnsi="Calibri"/>
          <w:szCs w:val="22"/>
          <w:lang w:eastAsia="en-US"/>
        </w:rPr>
        <w:t xml:space="preserve">avtomatično </w:t>
      </w:r>
      <w:r w:rsidRPr="000C76C0">
        <w:rPr>
          <w:rFonts w:ascii="Calibri" w:hAnsi="Calibri"/>
          <w:szCs w:val="22"/>
          <w:lang w:eastAsia="en-US"/>
        </w:rPr>
        <w:t xml:space="preserve">prenesel sredstva z zaprtih podračunov na novo odprte preštevilčene podračune v </w:t>
      </w:r>
      <w:r w:rsidR="00F71C72" w:rsidRPr="000C76C0">
        <w:rPr>
          <w:rFonts w:ascii="Calibri" w:hAnsi="Calibri"/>
          <w:szCs w:val="22"/>
          <w:lang w:eastAsia="en-US"/>
        </w:rPr>
        <w:t xml:space="preserve">sistemu </w:t>
      </w:r>
      <w:r w:rsidRPr="000C76C0">
        <w:rPr>
          <w:rFonts w:ascii="Calibri" w:hAnsi="Calibri"/>
          <w:szCs w:val="22"/>
          <w:lang w:eastAsia="en-US"/>
        </w:rPr>
        <w:t>EZR države</w:t>
      </w:r>
      <w:r w:rsidR="0019173B" w:rsidRPr="000C76C0">
        <w:rPr>
          <w:rFonts w:ascii="Calibri" w:hAnsi="Calibri"/>
          <w:szCs w:val="22"/>
          <w:lang w:eastAsia="en-US"/>
        </w:rPr>
        <w:t xml:space="preserve"> </w:t>
      </w:r>
      <w:r w:rsidR="00390084" w:rsidRPr="000C76C0">
        <w:rPr>
          <w:rFonts w:ascii="Calibri" w:hAnsi="Calibri"/>
          <w:szCs w:val="22"/>
          <w:lang w:eastAsia="en-US"/>
        </w:rPr>
        <w:t>ter zagotovil uporabn</w:t>
      </w:r>
      <w:r w:rsidR="007B00A3" w:rsidRPr="000C76C0">
        <w:rPr>
          <w:rFonts w:ascii="Calibri" w:hAnsi="Calibri"/>
          <w:szCs w:val="22"/>
          <w:lang w:eastAsia="en-US"/>
        </w:rPr>
        <w:t>ikom spletne aplikacije UJPnet</w:t>
      </w:r>
      <w:r w:rsidR="003D6B9E" w:rsidRPr="000C76C0">
        <w:rPr>
          <w:rFonts w:ascii="Calibri" w:hAnsi="Calibri"/>
          <w:szCs w:val="22"/>
          <w:lang w:eastAsia="en-US"/>
        </w:rPr>
        <w:t xml:space="preserve"> (v nadaljevanju: UJPnet)</w:t>
      </w:r>
      <w:r w:rsidR="007B00A3" w:rsidRPr="000C76C0">
        <w:rPr>
          <w:rFonts w:ascii="Calibri" w:hAnsi="Calibri"/>
          <w:szCs w:val="22"/>
          <w:lang w:eastAsia="en-US"/>
        </w:rPr>
        <w:t xml:space="preserve"> </w:t>
      </w:r>
      <w:r w:rsidR="00C560DC" w:rsidRPr="000C76C0">
        <w:rPr>
          <w:rFonts w:ascii="Calibri" w:hAnsi="Calibri"/>
          <w:szCs w:val="22"/>
          <w:lang w:eastAsia="en-US"/>
        </w:rPr>
        <w:t xml:space="preserve">in mobilne aplikacije UJPnet (v nadaljevanju: mUJPnet) </w:t>
      </w:r>
      <w:r w:rsidR="00390084" w:rsidRPr="000C76C0">
        <w:rPr>
          <w:rFonts w:ascii="Calibri" w:hAnsi="Calibri"/>
          <w:szCs w:val="22"/>
          <w:lang w:eastAsia="en-US"/>
        </w:rPr>
        <w:t xml:space="preserve">enake pravice na novih odprtih preštevilčenih podračunih kot jih je imel uporabnik UJPnet </w:t>
      </w:r>
      <w:r w:rsidR="00C560DC" w:rsidRPr="000C76C0">
        <w:rPr>
          <w:rFonts w:ascii="Calibri" w:hAnsi="Calibri"/>
          <w:szCs w:val="22"/>
          <w:lang w:eastAsia="en-US"/>
        </w:rPr>
        <w:t xml:space="preserve">in mUJPnet </w:t>
      </w:r>
      <w:r w:rsidR="00390084" w:rsidRPr="000C76C0">
        <w:rPr>
          <w:rFonts w:ascii="Calibri" w:hAnsi="Calibri"/>
          <w:szCs w:val="22"/>
          <w:lang w:eastAsia="en-US"/>
        </w:rPr>
        <w:t>na podračunih, ki so se zaprli</w:t>
      </w:r>
      <w:r w:rsidR="007B00A3" w:rsidRPr="000C76C0">
        <w:rPr>
          <w:rFonts w:ascii="Calibri" w:hAnsi="Calibri"/>
          <w:szCs w:val="22"/>
          <w:lang w:eastAsia="en-US"/>
        </w:rPr>
        <w:t xml:space="preserve"> (u</w:t>
      </w:r>
      <w:r w:rsidR="00390084" w:rsidRPr="000C76C0">
        <w:rPr>
          <w:rFonts w:ascii="Calibri" w:hAnsi="Calibri"/>
          <w:szCs w:val="22"/>
          <w:lang w:eastAsia="en-US"/>
        </w:rPr>
        <w:t xml:space="preserve">porabnikom UJPnet </w:t>
      </w:r>
      <w:r w:rsidR="00C560DC" w:rsidRPr="000C76C0">
        <w:rPr>
          <w:rFonts w:ascii="Calibri" w:hAnsi="Calibri"/>
          <w:szCs w:val="22"/>
          <w:lang w:eastAsia="en-US"/>
        </w:rPr>
        <w:t xml:space="preserve">in mUJPnet </w:t>
      </w:r>
      <w:r w:rsidR="00390084" w:rsidRPr="000C76C0">
        <w:rPr>
          <w:rFonts w:ascii="Calibri" w:hAnsi="Calibri"/>
          <w:szCs w:val="22"/>
          <w:lang w:eastAsia="en-US"/>
        </w:rPr>
        <w:t xml:space="preserve">za nove podračune ni treba oddati </w:t>
      </w:r>
      <w:r w:rsidR="007B00A3" w:rsidRPr="000C76C0">
        <w:rPr>
          <w:rFonts w:ascii="Calibri" w:hAnsi="Calibri"/>
          <w:szCs w:val="22"/>
          <w:lang w:eastAsia="en-US"/>
        </w:rPr>
        <w:t xml:space="preserve">nove </w:t>
      </w:r>
      <w:r w:rsidR="00390084" w:rsidRPr="000C76C0">
        <w:rPr>
          <w:rFonts w:ascii="Calibri" w:hAnsi="Calibri"/>
          <w:szCs w:val="22"/>
          <w:lang w:eastAsia="en-US"/>
        </w:rPr>
        <w:t xml:space="preserve">vloge </w:t>
      </w:r>
      <w:r w:rsidR="007B00A3" w:rsidRPr="000C76C0">
        <w:rPr>
          <w:rFonts w:ascii="Calibri" w:hAnsi="Calibri"/>
          <w:szCs w:val="22"/>
          <w:lang w:eastAsia="en-US"/>
        </w:rPr>
        <w:t xml:space="preserve">za uporabo </w:t>
      </w:r>
      <w:r w:rsidR="00390084" w:rsidRPr="000C76C0">
        <w:rPr>
          <w:rFonts w:ascii="Calibri" w:hAnsi="Calibri"/>
          <w:szCs w:val="22"/>
          <w:lang w:eastAsia="en-US"/>
        </w:rPr>
        <w:t>UJPnet</w:t>
      </w:r>
      <w:r w:rsidR="00C560DC" w:rsidRPr="000C76C0">
        <w:rPr>
          <w:rFonts w:ascii="Calibri" w:hAnsi="Calibri"/>
          <w:szCs w:val="22"/>
          <w:lang w:eastAsia="en-US"/>
        </w:rPr>
        <w:t xml:space="preserve"> in mUJPnet</w:t>
      </w:r>
      <w:r w:rsidR="007B00A3" w:rsidRPr="000C76C0">
        <w:rPr>
          <w:rFonts w:ascii="Calibri" w:hAnsi="Calibri"/>
          <w:szCs w:val="22"/>
          <w:lang w:eastAsia="en-US"/>
        </w:rPr>
        <w:t>)</w:t>
      </w:r>
      <w:r w:rsidR="00090791" w:rsidRPr="000C76C0">
        <w:rPr>
          <w:rFonts w:ascii="Calibri" w:hAnsi="Calibri"/>
          <w:szCs w:val="22"/>
          <w:lang w:eastAsia="en-US"/>
        </w:rPr>
        <w:t xml:space="preserve"> in</w:t>
      </w:r>
    </w:p>
    <w:p w14:paraId="5F620474" w14:textId="77777777" w:rsidR="0081647D" w:rsidRPr="00BB628F" w:rsidRDefault="0081647D" w:rsidP="00212A6D">
      <w:pPr>
        <w:pStyle w:val="Odstavekseznama"/>
        <w:numPr>
          <w:ilvl w:val="1"/>
          <w:numId w:val="25"/>
        </w:numPr>
        <w:ind w:left="851" w:hanging="283"/>
        <w:rPr>
          <w:rFonts w:ascii="Calibri" w:hAnsi="Calibri"/>
          <w:szCs w:val="22"/>
          <w:lang w:eastAsia="en-US"/>
        </w:rPr>
      </w:pPr>
      <w:r w:rsidRPr="000C76C0">
        <w:rPr>
          <w:rFonts w:ascii="Calibri" w:hAnsi="Calibri"/>
          <w:szCs w:val="22"/>
          <w:lang w:eastAsia="en-US"/>
        </w:rPr>
        <w:t>bo UJP</w:t>
      </w:r>
      <w:r w:rsidR="00CB6CCB" w:rsidRPr="000C76C0">
        <w:rPr>
          <w:rFonts w:ascii="Calibri" w:hAnsi="Calibri"/>
          <w:szCs w:val="22"/>
          <w:lang w:eastAsia="en-US"/>
        </w:rPr>
        <w:t>,</w:t>
      </w:r>
      <w:r w:rsidR="00645015" w:rsidRPr="000C76C0">
        <w:rPr>
          <w:rFonts w:ascii="Calibri" w:hAnsi="Calibri"/>
          <w:szCs w:val="22"/>
          <w:lang w:eastAsia="en-US"/>
        </w:rPr>
        <w:t xml:space="preserve"> na osnovi pobude občine</w:t>
      </w:r>
      <w:r w:rsidR="00CB6CCB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po uradni dolžnosti zaprl zakladniški podračun </w:t>
      </w:r>
      <w:r w:rsidR="00FF02C2" w:rsidRPr="000C76C0">
        <w:rPr>
          <w:rFonts w:ascii="Calibri" w:hAnsi="Calibri"/>
          <w:szCs w:val="22"/>
          <w:lang w:eastAsia="en-US"/>
        </w:rPr>
        <w:t xml:space="preserve">občine </w:t>
      </w:r>
      <w:r w:rsidRPr="000C76C0">
        <w:rPr>
          <w:rFonts w:ascii="Calibri" w:hAnsi="Calibri"/>
          <w:szCs w:val="22"/>
          <w:lang w:eastAsia="en-US"/>
        </w:rPr>
        <w:t xml:space="preserve">v </w:t>
      </w:r>
      <w:r w:rsidR="00CD4932" w:rsidRPr="000C76C0">
        <w:rPr>
          <w:rFonts w:ascii="Calibri" w:hAnsi="Calibri"/>
          <w:szCs w:val="22"/>
          <w:lang w:eastAsia="en-US"/>
        </w:rPr>
        <w:t xml:space="preserve">sistemu </w:t>
      </w:r>
      <w:r w:rsidRPr="000C76C0">
        <w:rPr>
          <w:rFonts w:ascii="Calibri" w:hAnsi="Calibri"/>
          <w:szCs w:val="22"/>
          <w:lang w:eastAsia="en-US"/>
        </w:rPr>
        <w:t>EZR občine</w:t>
      </w:r>
      <w:r w:rsidRPr="00BB628F">
        <w:rPr>
          <w:rFonts w:ascii="Calibri" w:hAnsi="Calibri"/>
          <w:szCs w:val="22"/>
          <w:lang w:eastAsia="en-US"/>
        </w:rPr>
        <w:t xml:space="preserve"> in sredstva prenesel na zakladniški podračun države</w:t>
      </w:r>
      <w:r w:rsidR="00FF02C2" w:rsidRPr="00BB628F">
        <w:rPr>
          <w:rFonts w:ascii="Calibri" w:hAnsi="Calibri"/>
          <w:szCs w:val="22"/>
          <w:lang w:eastAsia="en-US"/>
        </w:rPr>
        <w:t xml:space="preserve"> (v </w:t>
      </w:r>
      <w:r w:rsidR="00F71C72" w:rsidRPr="00BB628F">
        <w:rPr>
          <w:rFonts w:ascii="Calibri" w:hAnsi="Calibri"/>
          <w:szCs w:val="22"/>
          <w:lang w:eastAsia="en-US"/>
        </w:rPr>
        <w:t xml:space="preserve">sistemu </w:t>
      </w:r>
      <w:r w:rsidR="00FF02C2" w:rsidRPr="00BB628F">
        <w:rPr>
          <w:rFonts w:ascii="Calibri" w:hAnsi="Calibri"/>
          <w:szCs w:val="22"/>
          <w:lang w:eastAsia="en-US"/>
        </w:rPr>
        <w:t>EZR države)</w:t>
      </w:r>
      <w:r w:rsidR="00090791" w:rsidRPr="00BB628F">
        <w:rPr>
          <w:rFonts w:ascii="Calibri" w:hAnsi="Calibri"/>
          <w:szCs w:val="22"/>
          <w:lang w:eastAsia="en-US"/>
        </w:rPr>
        <w:t>.</w:t>
      </w:r>
    </w:p>
    <w:p w14:paraId="4E51CA81" w14:textId="77777777" w:rsidR="008154E4" w:rsidRPr="00387522" w:rsidRDefault="008154E4" w:rsidP="00E75AEC">
      <w:pPr>
        <w:ind w:left="284" w:hanging="284"/>
        <w:rPr>
          <w:rFonts w:ascii="Calibri" w:hAnsi="Calibri"/>
          <w:szCs w:val="22"/>
          <w:lang w:eastAsia="en-US"/>
        </w:rPr>
      </w:pPr>
    </w:p>
    <w:p w14:paraId="32D29413" w14:textId="77777777" w:rsidR="008154E4" w:rsidRPr="00387522" w:rsidRDefault="008154E4" w:rsidP="00E75AEC">
      <w:pPr>
        <w:numPr>
          <w:ilvl w:val="0"/>
          <w:numId w:val="22"/>
        </w:numPr>
        <w:ind w:left="284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UJP </w:t>
      </w:r>
      <w:r w:rsidRPr="00F76ABA">
        <w:rPr>
          <w:rFonts w:ascii="Calibri" w:hAnsi="Calibri"/>
          <w:szCs w:val="22"/>
          <w:u w:val="single"/>
          <w:lang w:eastAsia="en-US"/>
        </w:rPr>
        <w:t>na dan zaprtja</w:t>
      </w:r>
      <w:r w:rsidRPr="00387522">
        <w:rPr>
          <w:rFonts w:ascii="Calibri" w:hAnsi="Calibri"/>
          <w:szCs w:val="22"/>
          <w:lang w:eastAsia="en-US"/>
        </w:rPr>
        <w:t xml:space="preserve"> podračunov </w:t>
      </w:r>
      <w:r w:rsidR="00CD4932" w:rsidRPr="00387522">
        <w:rPr>
          <w:rFonts w:ascii="Calibri" w:hAnsi="Calibri"/>
          <w:szCs w:val="22"/>
          <w:lang w:eastAsia="en-US"/>
        </w:rPr>
        <w:t xml:space="preserve">sistema </w:t>
      </w:r>
      <w:r w:rsidRPr="00387522">
        <w:rPr>
          <w:rFonts w:ascii="Calibri" w:hAnsi="Calibri"/>
          <w:szCs w:val="22"/>
          <w:lang w:eastAsia="en-US"/>
        </w:rPr>
        <w:t xml:space="preserve">EZR občine posreduje </w:t>
      </w:r>
      <w:r w:rsidR="00800617" w:rsidRPr="00387522">
        <w:rPr>
          <w:rFonts w:ascii="Calibri" w:hAnsi="Calibri"/>
          <w:szCs w:val="22"/>
          <w:lang w:eastAsia="en-US"/>
        </w:rPr>
        <w:t xml:space="preserve">imetnikom podračunov </w:t>
      </w:r>
      <w:r w:rsidR="00EE27B6" w:rsidRPr="00387522">
        <w:rPr>
          <w:rFonts w:ascii="Calibri" w:hAnsi="Calibri"/>
          <w:szCs w:val="22"/>
          <w:lang w:eastAsia="en-US"/>
        </w:rPr>
        <w:t xml:space="preserve">(podračun proračuna občine, podračuni PU in podračuni JFP) </w:t>
      </w:r>
      <w:r w:rsidR="00800617" w:rsidRPr="00387522">
        <w:rPr>
          <w:rFonts w:ascii="Calibri" w:hAnsi="Calibri"/>
          <w:szCs w:val="22"/>
          <w:lang w:eastAsia="en-US"/>
        </w:rPr>
        <w:t xml:space="preserve">obvestilo o zaprtju podračunov v </w:t>
      </w:r>
      <w:r w:rsidR="00CD4932" w:rsidRPr="00387522">
        <w:rPr>
          <w:rFonts w:ascii="Calibri" w:hAnsi="Calibri"/>
          <w:szCs w:val="22"/>
          <w:lang w:eastAsia="en-US"/>
        </w:rPr>
        <w:t xml:space="preserve">sistemu </w:t>
      </w:r>
      <w:r w:rsidR="00800617" w:rsidRPr="00387522">
        <w:rPr>
          <w:rFonts w:ascii="Calibri" w:hAnsi="Calibri"/>
          <w:szCs w:val="22"/>
          <w:lang w:eastAsia="en-US"/>
        </w:rPr>
        <w:t>EZR občine in obvestilo o odprtju podračunov v</w:t>
      </w:r>
      <w:r w:rsidR="002E1F4B" w:rsidRPr="00387522">
        <w:rPr>
          <w:rFonts w:ascii="Calibri" w:hAnsi="Calibri"/>
          <w:szCs w:val="22"/>
          <w:lang w:eastAsia="en-US"/>
        </w:rPr>
        <w:t xml:space="preserve"> </w:t>
      </w:r>
      <w:r w:rsidR="00F71C72" w:rsidRPr="00387522">
        <w:rPr>
          <w:rFonts w:ascii="Calibri" w:hAnsi="Calibri"/>
          <w:szCs w:val="22"/>
          <w:lang w:eastAsia="en-US"/>
        </w:rPr>
        <w:t xml:space="preserve">sistemu </w:t>
      </w:r>
      <w:r w:rsidR="002E1F4B" w:rsidRPr="00387522">
        <w:rPr>
          <w:rFonts w:ascii="Calibri" w:hAnsi="Calibri"/>
          <w:szCs w:val="22"/>
          <w:lang w:eastAsia="en-US"/>
        </w:rPr>
        <w:t>EZR države.</w:t>
      </w:r>
    </w:p>
    <w:p w14:paraId="5387753E" w14:textId="77777777" w:rsidR="006F7945" w:rsidRPr="00387522" w:rsidRDefault="006F7945" w:rsidP="00E75AEC">
      <w:pPr>
        <w:ind w:left="284" w:hanging="284"/>
        <w:rPr>
          <w:rFonts w:ascii="Calibri" w:hAnsi="Calibri"/>
          <w:szCs w:val="22"/>
          <w:lang w:eastAsia="en-US"/>
        </w:rPr>
      </w:pPr>
    </w:p>
    <w:p w14:paraId="0EA9AB49" w14:textId="77777777" w:rsidR="002E1F4B" w:rsidRDefault="009C6EC4" w:rsidP="00E75AEC">
      <w:pPr>
        <w:numPr>
          <w:ilvl w:val="0"/>
          <w:numId w:val="22"/>
        </w:numPr>
        <w:ind w:left="284" w:hanging="284"/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UJP za občine, ki se</w:t>
      </w:r>
      <w:r w:rsidR="002E1F4B" w:rsidRPr="00387522">
        <w:rPr>
          <w:rFonts w:ascii="Calibri" w:hAnsi="Calibri"/>
          <w:szCs w:val="22"/>
          <w:lang w:eastAsia="en-US"/>
        </w:rPr>
        <w:t xml:space="preserve"> vključujejo v sistem EZR države</w:t>
      </w:r>
      <w:r w:rsidRPr="00387522">
        <w:rPr>
          <w:rFonts w:ascii="Calibri" w:hAnsi="Calibri"/>
          <w:szCs w:val="22"/>
          <w:lang w:eastAsia="en-US"/>
        </w:rPr>
        <w:t>,</w:t>
      </w:r>
      <w:r w:rsidR="002E1F4B" w:rsidRPr="00387522">
        <w:rPr>
          <w:rFonts w:ascii="Calibri" w:hAnsi="Calibri"/>
          <w:szCs w:val="22"/>
          <w:lang w:eastAsia="en-US"/>
        </w:rPr>
        <w:t xml:space="preserve"> izvede vse postopke v zvezi z izmenjavo e-računov in plačevanjem storitev PU prek sistema spletnih plačil, ki ga upravlja UJP. </w:t>
      </w:r>
    </w:p>
    <w:p w14:paraId="1E1CC83E" w14:textId="77777777" w:rsidR="00E26964" w:rsidRPr="00D02DA9" w:rsidRDefault="00E26964" w:rsidP="00E75AEC">
      <w:pPr>
        <w:ind w:left="284" w:hanging="284"/>
        <w:rPr>
          <w:rFonts w:ascii="Calibri" w:hAnsi="Calibri"/>
          <w:szCs w:val="22"/>
          <w:lang w:eastAsia="en-US"/>
        </w:rPr>
      </w:pPr>
    </w:p>
    <w:p w14:paraId="513AB941" w14:textId="77777777" w:rsidR="00E26964" w:rsidRPr="00D02DA9" w:rsidRDefault="00686171" w:rsidP="00E75AEC">
      <w:pPr>
        <w:numPr>
          <w:ilvl w:val="0"/>
          <w:numId w:val="22"/>
        </w:numPr>
        <w:ind w:left="284" w:hanging="284"/>
        <w:rPr>
          <w:rFonts w:ascii="Calibri" w:hAnsi="Calibri" w:cs="Arial"/>
          <w:szCs w:val="22"/>
        </w:rPr>
      </w:pPr>
      <w:r w:rsidRPr="00D02DA9">
        <w:rPr>
          <w:rFonts w:ascii="Calibri" w:hAnsi="Calibri" w:cs="Arial"/>
          <w:szCs w:val="22"/>
        </w:rPr>
        <w:t>U</w:t>
      </w:r>
      <w:r w:rsidR="00E26964" w:rsidRPr="00D02DA9">
        <w:rPr>
          <w:rFonts w:ascii="Calibri" w:hAnsi="Calibri" w:cs="Arial"/>
          <w:szCs w:val="22"/>
        </w:rPr>
        <w:t>JP</w:t>
      </w:r>
      <w:r w:rsidR="007137D5">
        <w:rPr>
          <w:rFonts w:ascii="Calibri" w:hAnsi="Calibri" w:cs="Arial"/>
          <w:szCs w:val="22"/>
        </w:rPr>
        <w:t>,</w:t>
      </w:r>
      <w:r w:rsidR="008D5CC6">
        <w:rPr>
          <w:rFonts w:ascii="Calibri" w:hAnsi="Calibri" w:cs="Arial"/>
          <w:szCs w:val="22"/>
        </w:rPr>
        <w:t xml:space="preserve"> na dan zaprtja podračunov sistema EZR občine</w:t>
      </w:r>
      <w:r w:rsidR="007137D5">
        <w:rPr>
          <w:rFonts w:ascii="Calibri" w:hAnsi="Calibri" w:cs="Arial"/>
          <w:szCs w:val="22"/>
        </w:rPr>
        <w:t>,</w:t>
      </w:r>
      <w:r w:rsidR="00E26964" w:rsidRPr="00D02DA9">
        <w:rPr>
          <w:rFonts w:ascii="Calibri" w:hAnsi="Calibri" w:cs="Arial"/>
          <w:szCs w:val="22"/>
        </w:rPr>
        <w:t xml:space="preserve"> </w:t>
      </w:r>
      <w:r w:rsidR="00B02E7A">
        <w:rPr>
          <w:rFonts w:ascii="Calibri" w:hAnsi="Calibri" w:cs="Arial"/>
          <w:szCs w:val="22"/>
        </w:rPr>
        <w:t>vse podračune, ki so vključeni v poslovanje s</w:t>
      </w:r>
      <w:r w:rsidR="00C954F5">
        <w:rPr>
          <w:rFonts w:ascii="Calibri" w:hAnsi="Calibri" w:cs="Arial"/>
          <w:szCs w:val="22"/>
        </w:rPr>
        <w:t xml:space="preserve"> SEPA direktnim</w:t>
      </w:r>
      <w:r w:rsidR="001F376E">
        <w:rPr>
          <w:rFonts w:ascii="Calibri" w:hAnsi="Calibri" w:cs="Arial"/>
          <w:szCs w:val="22"/>
        </w:rPr>
        <w:t>i</w:t>
      </w:r>
      <w:r w:rsidR="00C954F5">
        <w:rPr>
          <w:rFonts w:ascii="Calibri" w:hAnsi="Calibri" w:cs="Arial"/>
          <w:szCs w:val="22"/>
        </w:rPr>
        <w:t xml:space="preserve"> bremenitvami</w:t>
      </w:r>
      <w:r w:rsidR="00B02E7A">
        <w:rPr>
          <w:rFonts w:ascii="Calibri" w:hAnsi="Calibri" w:cs="Arial"/>
          <w:szCs w:val="22"/>
        </w:rPr>
        <w:t xml:space="preserve"> </w:t>
      </w:r>
      <w:r w:rsidR="00C954F5">
        <w:rPr>
          <w:rFonts w:ascii="Calibri" w:hAnsi="Calibri" w:cs="Arial"/>
          <w:szCs w:val="22"/>
        </w:rPr>
        <w:t>(</w:t>
      </w:r>
      <w:r w:rsidR="00B02E7A">
        <w:rPr>
          <w:rFonts w:ascii="Calibri" w:hAnsi="Calibri" w:cs="Arial"/>
          <w:szCs w:val="22"/>
        </w:rPr>
        <w:t>SDD</w:t>
      </w:r>
      <w:r w:rsidR="00C954F5">
        <w:rPr>
          <w:rFonts w:ascii="Calibri" w:hAnsi="Calibri" w:cs="Arial"/>
          <w:szCs w:val="22"/>
        </w:rPr>
        <w:t>)</w:t>
      </w:r>
      <w:r w:rsidR="007137D5">
        <w:rPr>
          <w:rFonts w:ascii="Calibri" w:hAnsi="Calibri" w:cs="Arial"/>
          <w:szCs w:val="22"/>
        </w:rPr>
        <w:t>,</w:t>
      </w:r>
      <w:r w:rsidR="00B02E7A">
        <w:rPr>
          <w:rFonts w:ascii="Calibri" w:hAnsi="Calibri" w:cs="Arial"/>
          <w:szCs w:val="22"/>
        </w:rPr>
        <w:t xml:space="preserve"> izključi iz</w:t>
      </w:r>
      <w:r w:rsidR="004950CB">
        <w:rPr>
          <w:rFonts w:ascii="Calibri" w:hAnsi="Calibri" w:cs="Arial"/>
          <w:szCs w:val="22"/>
        </w:rPr>
        <w:t xml:space="preserve"> poslovanja s</w:t>
      </w:r>
      <w:r w:rsidR="00B02E7A">
        <w:rPr>
          <w:rFonts w:ascii="Calibri" w:hAnsi="Calibri" w:cs="Arial"/>
          <w:szCs w:val="22"/>
        </w:rPr>
        <w:t xml:space="preserve"> SDD in </w:t>
      </w:r>
      <w:r w:rsidR="004950CB">
        <w:rPr>
          <w:rFonts w:ascii="Calibri" w:hAnsi="Calibri" w:cs="Arial"/>
          <w:szCs w:val="22"/>
        </w:rPr>
        <w:t>vključi njihove podračune naslednike (brez predložitve dokumentacije). UJP obvesti PU o vključitvi podračunov naslednikov v poslovanje s SDD ter</w:t>
      </w:r>
      <w:r w:rsidR="00E26964" w:rsidRPr="00D02DA9">
        <w:rPr>
          <w:rFonts w:ascii="Calibri" w:hAnsi="Calibri" w:cs="Arial"/>
          <w:szCs w:val="22"/>
        </w:rPr>
        <w:t>, da so vsa obstoječa soglasja SDD</w:t>
      </w:r>
      <w:r w:rsidR="007137D5">
        <w:rPr>
          <w:rFonts w:ascii="Calibri" w:hAnsi="Calibri" w:cs="Arial"/>
          <w:szCs w:val="22"/>
        </w:rPr>
        <w:t xml:space="preserve">, </w:t>
      </w:r>
      <w:r w:rsidR="00E26964" w:rsidRPr="00D02DA9">
        <w:rPr>
          <w:rFonts w:ascii="Calibri" w:hAnsi="Calibri" w:cs="Arial"/>
          <w:szCs w:val="22"/>
        </w:rPr>
        <w:t>ne glede na spremembo njegovega podračuna</w:t>
      </w:r>
      <w:r w:rsidR="007137D5">
        <w:rPr>
          <w:rFonts w:ascii="Calibri" w:hAnsi="Calibri" w:cs="Arial"/>
          <w:szCs w:val="22"/>
        </w:rPr>
        <w:t>,</w:t>
      </w:r>
      <w:r w:rsidR="00E26964" w:rsidRPr="00D02DA9">
        <w:rPr>
          <w:rFonts w:ascii="Calibri" w:hAnsi="Calibri" w:cs="Arial"/>
          <w:szCs w:val="22"/>
        </w:rPr>
        <w:t xml:space="preserve"> še naprej veljavna, </w:t>
      </w:r>
      <w:r w:rsidRPr="00D02DA9">
        <w:rPr>
          <w:rFonts w:ascii="Calibri" w:hAnsi="Calibri" w:cs="Arial"/>
          <w:szCs w:val="22"/>
        </w:rPr>
        <w:t>in</w:t>
      </w:r>
      <w:r w:rsidR="00E26964" w:rsidRPr="00D02DA9">
        <w:rPr>
          <w:rFonts w:ascii="Calibri" w:hAnsi="Calibri" w:cs="Arial"/>
          <w:szCs w:val="22"/>
        </w:rPr>
        <w:t xml:space="preserve"> mu hkrati sporoči, da kljub njegovemu novemu podračunu naloge SDD na podlagi obstoječih soglasij pošilja na banke neprekinjeno z oznako 'ponavljajoči' (koda RCUR).</w:t>
      </w:r>
    </w:p>
    <w:p w14:paraId="54E1DE6F" w14:textId="77777777" w:rsidR="00E26964" w:rsidRPr="00D02DA9" w:rsidRDefault="00E26964" w:rsidP="00E75AEC">
      <w:pPr>
        <w:spacing w:line="260" w:lineRule="exact"/>
        <w:ind w:left="284" w:hanging="284"/>
        <w:rPr>
          <w:rFonts w:ascii="Calibri" w:hAnsi="Calibri" w:cs="Arial"/>
          <w:szCs w:val="22"/>
        </w:rPr>
      </w:pPr>
    </w:p>
    <w:p w14:paraId="781F30C5" w14:textId="77777777" w:rsidR="00E677C2" w:rsidRPr="000C76C0" w:rsidRDefault="0085243A" w:rsidP="00E677C2">
      <w:pPr>
        <w:numPr>
          <w:ilvl w:val="0"/>
          <w:numId w:val="22"/>
        </w:numPr>
        <w:ind w:left="284" w:hanging="284"/>
        <w:rPr>
          <w:rFonts w:ascii="Calibri" w:hAnsi="Calibri"/>
          <w:szCs w:val="22"/>
          <w:lang w:eastAsia="en-US"/>
        </w:rPr>
      </w:pPr>
      <w:r w:rsidRPr="000C76C0">
        <w:rPr>
          <w:rFonts w:ascii="Calibri" w:hAnsi="Calibri"/>
          <w:szCs w:val="22"/>
          <w:lang w:eastAsia="en-US"/>
        </w:rPr>
        <w:t>UJP</w:t>
      </w:r>
      <w:r w:rsidR="007137D5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po uradni dolžnosti</w:t>
      </w:r>
      <w:r w:rsidR="007137D5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vsem uporabnikom UJPnet </w:t>
      </w:r>
      <w:r w:rsidR="00C560DC" w:rsidRPr="000C76C0">
        <w:rPr>
          <w:rFonts w:ascii="Calibri" w:hAnsi="Calibri"/>
          <w:szCs w:val="22"/>
          <w:lang w:eastAsia="en-US"/>
        </w:rPr>
        <w:t xml:space="preserve">in mUJPnet </w:t>
      </w:r>
      <w:r w:rsidRPr="000C76C0">
        <w:rPr>
          <w:rFonts w:ascii="Calibri" w:hAnsi="Calibri"/>
          <w:szCs w:val="22"/>
          <w:lang w:eastAsia="en-US"/>
        </w:rPr>
        <w:t>na novih podračunih ohrani oziroma dodeli enake pravice</w:t>
      </w:r>
      <w:r w:rsidR="004C26E3" w:rsidRPr="000C76C0">
        <w:rPr>
          <w:rFonts w:ascii="Calibri" w:hAnsi="Calibri"/>
          <w:szCs w:val="22"/>
          <w:lang w:eastAsia="en-US"/>
        </w:rPr>
        <w:t>,</w:t>
      </w:r>
      <w:r w:rsidRPr="000C76C0">
        <w:rPr>
          <w:rFonts w:ascii="Calibri" w:hAnsi="Calibri"/>
          <w:szCs w:val="22"/>
          <w:lang w:eastAsia="en-US"/>
        </w:rPr>
        <w:t xml:space="preserve"> kot so jih imeli predhodno na starih podračunih v okviru ukinjenega sistema EZR občine.</w:t>
      </w:r>
    </w:p>
    <w:p w14:paraId="5F9EFDB6" w14:textId="77777777" w:rsidR="008D5CC6" w:rsidRDefault="00E677C2" w:rsidP="00E677C2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 </w:t>
      </w:r>
    </w:p>
    <w:p w14:paraId="71780A9A" w14:textId="74EC7D8A" w:rsidR="008D5CC6" w:rsidRDefault="008D5CC6" w:rsidP="008D5CC6">
      <w:pPr>
        <w:numPr>
          <w:ilvl w:val="0"/>
          <w:numId w:val="22"/>
        </w:numPr>
        <w:ind w:left="284"/>
        <w:rPr>
          <w:rFonts w:ascii="Calibri" w:hAnsi="Calibri"/>
          <w:szCs w:val="22"/>
          <w:lang w:eastAsia="en-US"/>
        </w:rPr>
      </w:pPr>
      <w:r w:rsidRPr="008D5CC6">
        <w:rPr>
          <w:rFonts w:ascii="Calibri" w:hAnsi="Calibri"/>
          <w:szCs w:val="22"/>
          <w:lang w:eastAsia="en-US"/>
        </w:rPr>
        <w:t>UJP</w:t>
      </w:r>
      <w:r w:rsidR="007137D5">
        <w:rPr>
          <w:rFonts w:ascii="Calibri" w:hAnsi="Calibri"/>
          <w:szCs w:val="22"/>
          <w:lang w:eastAsia="en-US"/>
        </w:rPr>
        <w:t>,</w:t>
      </w:r>
      <w:r>
        <w:rPr>
          <w:rFonts w:ascii="Calibri" w:hAnsi="Calibri"/>
          <w:szCs w:val="22"/>
          <w:lang w:eastAsia="en-US"/>
        </w:rPr>
        <w:t xml:space="preserve"> na dan zaprtja podračunov sistema EZR občine</w:t>
      </w:r>
      <w:r w:rsidR="007137D5">
        <w:rPr>
          <w:rFonts w:ascii="Calibri" w:hAnsi="Calibri"/>
          <w:szCs w:val="22"/>
          <w:lang w:eastAsia="en-US"/>
        </w:rPr>
        <w:t>,</w:t>
      </w:r>
      <w:r w:rsidRPr="008D5CC6">
        <w:rPr>
          <w:rFonts w:ascii="Calibri" w:hAnsi="Calibri"/>
          <w:szCs w:val="22"/>
          <w:lang w:eastAsia="en-US"/>
        </w:rPr>
        <w:t xml:space="preserve"> vse </w:t>
      </w:r>
      <w:r>
        <w:rPr>
          <w:rFonts w:ascii="Calibri" w:hAnsi="Calibri"/>
          <w:szCs w:val="22"/>
          <w:lang w:eastAsia="en-US"/>
        </w:rPr>
        <w:t xml:space="preserve">pripadajoče </w:t>
      </w:r>
      <w:r w:rsidRPr="008D5CC6">
        <w:rPr>
          <w:rFonts w:ascii="Calibri" w:hAnsi="Calibri"/>
          <w:szCs w:val="22"/>
          <w:lang w:eastAsia="en-US"/>
        </w:rPr>
        <w:t>gotovinske račune</w:t>
      </w:r>
      <w:r>
        <w:rPr>
          <w:rFonts w:ascii="Calibri" w:hAnsi="Calibri"/>
          <w:szCs w:val="22"/>
          <w:lang w:eastAsia="en-US"/>
        </w:rPr>
        <w:t xml:space="preserve"> PU</w:t>
      </w:r>
      <w:r w:rsidRPr="008D5CC6">
        <w:rPr>
          <w:rFonts w:ascii="Calibri" w:hAnsi="Calibri"/>
          <w:szCs w:val="22"/>
          <w:lang w:eastAsia="en-US"/>
        </w:rPr>
        <w:t xml:space="preserve"> poveže </w:t>
      </w:r>
      <w:r w:rsidR="002B4580">
        <w:rPr>
          <w:rFonts w:ascii="Calibri" w:hAnsi="Calibri"/>
          <w:szCs w:val="22"/>
          <w:lang w:eastAsia="en-US"/>
        </w:rPr>
        <w:t xml:space="preserve">z novo </w:t>
      </w:r>
      <w:r w:rsidRPr="008D5CC6">
        <w:rPr>
          <w:rFonts w:ascii="Calibri" w:hAnsi="Calibri"/>
          <w:szCs w:val="22"/>
          <w:lang w:eastAsia="en-US"/>
        </w:rPr>
        <w:t>odprt</w:t>
      </w:r>
      <w:r w:rsidR="002B4580">
        <w:rPr>
          <w:rFonts w:ascii="Calibri" w:hAnsi="Calibri"/>
          <w:szCs w:val="22"/>
          <w:lang w:eastAsia="en-US"/>
        </w:rPr>
        <w:t>imi</w:t>
      </w:r>
      <w:r w:rsidRPr="008D5CC6">
        <w:rPr>
          <w:rFonts w:ascii="Calibri" w:hAnsi="Calibri"/>
          <w:szCs w:val="22"/>
          <w:lang w:eastAsia="en-US"/>
        </w:rPr>
        <w:t xml:space="preserve"> podračun</w:t>
      </w:r>
      <w:r w:rsidR="002B4580">
        <w:rPr>
          <w:rFonts w:ascii="Calibri" w:hAnsi="Calibri"/>
          <w:szCs w:val="22"/>
          <w:lang w:eastAsia="en-US"/>
        </w:rPr>
        <w:t>i</w:t>
      </w:r>
      <w:r w:rsidRPr="008D5CC6">
        <w:rPr>
          <w:rFonts w:ascii="Calibri" w:hAnsi="Calibri"/>
          <w:szCs w:val="22"/>
          <w:lang w:eastAsia="en-US"/>
        </w:rPr>
        <w:t xml:space="preserve"> PU (brez predložitve dokumentacije).</w:t>
      </w:r>
    </w:p>
    <w:p w14:paraId="7B02B4D8" w14:textId="77777777" w:rsidR="00263EB1" w:rsidRPr="00090791" w:rsidRDefault="00263EB1" w:rsidP="00090791">
      <w:pPr>
        <w:rPr>
          <w:rFonts w:ascii="Calibri" w:hAnsi="Calibri" w:cs="Calibri"/>
          <w:szCs w:val="22"/>
          <w:lang w:eastAsia="en-US"/>
        </w:rPr>
      </w:pPr>
    </w:p>
    <w:p w14:paraId="31E0B3FC" w14:textId="53D0646E" w:rsidR="00406AE2" w:rsidRPr="00F72359" w:rsidRDefault="00263EB1" w:rsidP="00F72359">
      <w:pPr>
        <w:numPr>
          <w:ilvl w:val="0"/>
          <w:numId w:val="22"/>
        </w:numPr>
        <w:ind w:left="284"/>
        <w:rPr>
          <w:rFonts w:ascii="Calibri" w:hAnsi="Calibri"/>
          <w:szCs w:val="22"/>
          <w:lang w:eastAsia="en-US"/>
        </w:rPr>
      </w:pPr>
      <w:r w:rsidRPr="00F72359">
        <w:rPr>
          <w:rFonts w:ascii="Calibri" w:hAnsi="Calibri"/>
          <w:szCs w:val="22"/>
          <w:lang w:eastAsia="en-US"/>
        </w:rPr>
        <w:t>UJP</w:t>
      </w:r>
      <w:r w:rsidR="007137D5" w:rsidRPr="00F72359">
        <w:rPr>
          <w:rFonts w:ascii="Calibri" w:hAnsi="Calibri"/>
          <w:szCs w:val="22"/>
          <w:lang w:eastAsia="en-US"/>
        </w:rPr>
        <w:t>,</w:t>
      </w:r>
      <w:r w:rsidRPr="00F72359">
        <w:rPr>
          <w:rFonts w:ascii="Calibri" w:hAnsi="Calibri"/>
          <w:szCs w:val="22"/>
          <w:lang w:eastAsia="en-US"/>
        </w:rPr>
        <w:t xml:space="preserve"> pet delovnih dni pred datumom zaprtja sistema EZR občine</w:t>
      </w:r>
      <w:r w:rsidR="007137D5" w:rsidRPr="00F72359">
        <w:rPr>
          <w:rFonts w:ascii="Calibri" w:hAnsi="Calibri"/>
          <w:szCs w:val="22"/>
          <w:lang w:eastAsia="en-US"/>
        </w:rPr>
        <w:t>,</w:t>
      </w:r>
      <w:r w:rsidRPr="00F72359">
        <w:rPr>
          <w:rFonts w:ascii="Calibri" w:hAnsi="Calibri"/>
          <w:szCs w:val="22"/>
          <w:lang w:eastAsia="en-US"/>
        </w:rPr>
        <w:t xml:space="preserve"> obvesti Banko Slovenije</w:t>
      </w:r>
      <w:r w:rsidR="00406AE2" w:rsidRPr="00F72359">
        <w:rPr>
          <w:rFonts w:ascii="Calibri" w:hAnsi="Calibri"/>
          <w:szCs w:val="22"/>
          <w:lang w:eastAsia="en-US"/>
        </w:rPr>
        <w:t xml:space="preserve"> da nakazilo natečenih obresti za stanja na podračunih izvrši na zakladniški podračun države št. 01100-7777000059, pri čemer </w:t>
      </w:r>
      <w:r w:rsidR="007C53D1">
        <w:rPr>
          <w:rFonts w:ascii="Calibri" w:hAnsi="Calibri"/>
          <w:szCs w:val="22"/>
          <w:lang w:eastAsia="en-US"/>
        </w:rPr>
        <w:t xml:space="preserve">v </w:t>
      </w:r>
      <w:r w:rsidR="00406AE2" w:rsidRPr="00F72359">
        <w:rPr>
          <w:rFonts w:ascii="Calibri" w:hAnsi="Calibri"/>
          <w:szCs w:val="22"/>
          <w:lang w:eastAsia="en-US"/>
        </w:rPr>
        <w:t>referenc</w:t>
      </w:r>
      <w:r w:rsidR="007C53D1">
        <w:rPr>
          <w:rFonts w:ascii="Calibri" w:hAnsi="Calibri"/>
          <w:szCs w:val="22"/>
          <w:lang w:eastAsia="en-US"/>
        </w:rPr>
        <w:t>o</w:t>
      </w:r>
      <w:r w:rsidR="00406AE2" w:rsidRPr="00F72359">
        <w:rPr>
          <w:rFonts w:ascii="Calibri" w:hAnsi="Calibri"/>
          <w:szCs w:val="22"/>
          <w:lang w:eastAsia="en-US"/>
        </w:rPr>
        <w:t xml:space="preserve"> na številko odobritve </w:t>
      </w:r>
      <w:r w:rsidR="007C53D1" w:rsidRPr="00F72359">
        <w:rPr>
          <w:rFonts w:ascii="Calibri" w:hAnsi="Calibri"/>
          <w:szCs w:val="22"/>
          <w:lang w:eastAsia="en-US"/>
        </w:rPr>
        <w:t xml:space="preserve">navede </w:t>
      </w:r>
      <w:r w:rsidR="00406AE2" w:rsidRPr="00F72359">
        <w:rPr>
          <w:rFonts w:ascii="Calibri" w:hAnsi="Calibri"/>
          <w:szCs w:val="22"/>
          <w:lang w:eastAsia="en-US"/>
        </w:rPr>
        <w:t>58 10014-7102003-13MMLLLL</w:t>
      </w:r>
      <w:r w:rsidR="007C53D1">
        <w:rPr>
          <w:rFonts w:ascii="Calibri" w:hAnsi="Calibri"/>
          <w:szCs w:val="22"/>
          <w:lang w:eastAsia="en-US"/>
        </w:rPr>
        <w:t>, v namen pa naziv občine, na katero se obresti nanašajo</w:t>
      </w:r>
      <w:r w:rsidR="00406AE2" w:rsidRPr="00F72359">
        <w:rPr>
          <w:rFonts w:ascii="Calibri" w:hAnsi="Calibri"/>
          <w:szCs w:val="22"/>
          <w:lang w:eastAsia="en-US"/>
        </w:rPr>
        <w:t>. V primeru negativnih obresti UJP obvesti Banko Slovenije o številki podračuna za bremenitev iz naslova negativnih obresti EZR občine.</w:t>
      </w:r>
    </w:p>
    <w:p w14:paraId="53446B1B" w14:textId="77777777" w:rsidR="00F84D6B" w:rsidRPr="00387522" w:rsidRDefault="00F84D6B" w:rsidP="004B4BB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5" w:name="_Toc209517532"/>
      <w:r w:rsidRPr="00387522">
        <w:rPr>
          <w:rFonts w:ascii="Calibri" w:hAnsi="Calibri"/>
          <w:sz w:val="22"/>
          <w:szCs w:val="22"/>
          <w:lang w:eastAsia="en-US"/>
        </w:rPr>
        <w:lastRenderedPageBreak/>
        <w:t xml:space="preserve">Postopek </w:t>
      </w:r>
      <w:r w:rsidR="00DD645E" w:rsidRPr="00387522">
        <w:rPr>
          <w:rFonts w:ascii="Calibri" w:hAnsi="Calibri"/>
          <w:sz w:val="22"/>
          <w:szCs w:val="22"/>
          <w:lang w:eastAsia="en-US"/>
        </w:rPr>
        <w:t xml:space="preserve">obveščanja </w:t>
      </w:r>
      <w:r w:rsidRPr="00387522">
        <w:rPr>
          <w:rFonts w:ascii="Calibri" w:hAnsi="Calibri"/>
          <w:sz w:val="22"/>
          <w:szCs w:val="22"/>
          <w:lang w:eastAsia="en-US"/>
        </w:rPr>
        <w:t>strank</w:t>
      </w:r>
      <w:bookmarkEnd w:id="5"/>
    </w:p>
    <w:p w14:paraId="02CDDD01" w14:textId="77777777" w:rsidR="00F84D6B" w:rsidRPr="00387522" w:rsidRDefault="00F84D6B" w:rsidP="00F84D6B">
      <w:pPr>
        <w:rPr>
          <w:rFonts w:ascii="Calibri" w:hAnsi="Calibri"/>
          <w:szCs w:val="22"/>
          <w:lang w:eastAsia="en-US"/>
        </w:rPr>
      </w:pPr>
    </w:p>
    <w:p w14:paraId="2EA41BF2" w14:textId="77777777" w:rsidR="00F84D6B" w:rsidRPr="00387522" w:rsidRDefault="00515F31" w:rsidP="00F84D6B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Občina in </w:t>
      </w:r>
      <w:r w:rsidR="00F84D6B" w:rsidRPr="00387522">
        <w:rPr>
          <w:rFonts w:ascii="Calibri" w:hAnsi="Calibri"/>
          <w:szCs w:val="22"/>
          <w:lang w:eastAsia="en-US"/>
        </w:rPr>
        <w:t>PU</w:t>
      </w:r>
      <w:r w:rsidR="00436A00" w:rsidRPr="00387522">
        <w:rPr>
          <w:rFonts w:ascii="Calibri" w:hAnsi="Calibri"/>
          <w:szCs w:val="22"/>
          <w:lang w:eastAsia="en-US"/>
        </w:rPr>
        <w:t xml:space="preserve"> občine</w:t>
      </w:r>
      <w:r w:rsidR="00F84D6B" w:rsidRPr="00387522">
        <w:rPr>
          <w:rFonts w:ascii="Calibri" w:hAnsi="Calibri"/>
          <w:szCs w:val="22"/>
          <w:lang w:eastAsia="en-US"/>
        </w:rPr>
        <w:t xml:space="preserve"> obvesti</w:t>
      </w:r>
      <w:r w:rsidR="008441B6" w:rsidRPr="00387522">
        <w:rPr>
          <w:rFonts w:ascii="Calibri" w:hAnsi="Calibri"/>
          <w:szCs w:val="22"/>
          <w:lang w:eastAsia="en-US"/>
        </w:rPr>
        <w:t>jo</w:t>
      </w:r>
      <w:r w:rsidR="00F84D6B" w:rsidRPr="00387522">
        <w:rPr>
          <w:rFonts w:ascii="Calibri" w:hAnsi="Calibri"/>
          <w:szCs w:val="22"/>
          <w:lang w:eastAsia="en-US"/>
        </w:rPr>
        <w:t xml:space="preserve"> svoje stranke o preštevilčenju svojih podračunov.</w:t>
      </w:r>
      <w:r w:rsidR="00DD645E" w:rsidRPr="00387522">
        <w:rPr>
          <w:rFonts w:ascii="Calibri" w:hAnsi="Calibri"/>
          <w:szCs w:val="22"/>
          <w:lang w:eastAsia="en-US"/>
        </w:rPr>
        <w:t xml:space="preserve"> </w:t>
      </w:r>
      <w:r w:rsidR="0055328E" w:rsidRPr="00387522">
        <w:rPr>
          <w:rFonts w:ascii="Calibri" w:hAnsi="Calibri"/>
          <w:szCs w:val="22"/>
          <w:lang w:eastAsia="en-US"/>
        </w:rPr>
        <w:t>V izogib težavam plačevanja na stare podračune, se občine in njeni PU poslužujejo različnih načinov obveščanja</w:t>
      </w:r>
      <w:r w:rsidR="00583479" w:rsidRPr="00387522">
        <w:rPr>
          <w:rFonts w:ascii="Calibri" w:hAnsi="Calibri"/>
          <w:szCs w:val="22"/>
          <w:lang w:eastAsia="en-US"/>
        </w:rPr>
        <w:t xml:space="preserve"> svojih strank</w:t>
      </w:r>
      <w:r w:rsidR="007137D5">
        <w:rPr>
          <w:rFonts w:ascii="Calibri" w:hAnsi="Calibri"/>
          <w:szCs w:val="22"/>
          <w:lang w:eastAsia="en-US"/>
        </w:rPr>
        <w:t>,</w:t>
      </w:r>
      <w:r w:rsidR="0055328E" w:rsidRPr="00387522">
        <w:rPr>
          <w:rFonts w:ascii="Calibri" w:hAnsi="Calibri"/>
          <w:szCs w:val="22"/>
          <w:lang w:eastAsia="en-US"/>
        </w:rPr>
        <w:t xml:space="preserve"> kot so</w:t>
      </w:r>
      <w:r w:rsidR="00583479" w:rsidRPr="00387522">
        <w:rPr>
          <w:rFonts w:ascii="Calibri" w:hAnsi="Calibri"/>
          <w:szCs w:val="22"/>
          <w:lang w:eastAsia="en-US"/>
        </w:rPr>
        <w:t>:</w:t>
      </w:r>
      <w:r w:rsidR="0055328E" w:rsidRPr="00387522">
        <w:rPr>
          <w:rFonts w:ascii="Calibri" w:hAnsi="Calibri"/>
          <w:szCs w:val="22"/>
          <w:lang w:eastAsia="en-US"/>
        </w:rPr>
        <w:t xml:space="preserve"> objava na spletnih straneh</w:t>
      </w:r>
      <w:r w:rsidR="006679DE">
        <w:rPr>
          <w:rFonts w:ascii="Calibri" w:hAnsi="Calibri"/>
          <w:szCs w:val="22"/>
          <w:lang w:eastAsia="en-US"/>
        </w:rPr>
        <w:t xml:space="preserve"> občine in PU</w:t>
      </w:r>
      <w:r w:rsidR="0055328E" w:rsidRPr="00387522">
        <w:rPr>
          <w:rFonts w:ascii="Calibri" w:hAnsi="Calibri"/>
          <w:szCs w:val="22"/>
          <w:lang w:eastAsia="en-US"/>
        </w:rPr>
        <w:t xml:space="preserve">, </w:t>
      </w:r>
      <w:r w:rsidR="0055328E" w:rsidRPr="0055328E">
        <w:rPr>
          <w:rFonts w:ascii="Calibri" w:hAnsi="Calibri"/>
          <w:szCs w:val="22"/>
          <w:lang w:eastAsia="en-US"/>
        </w:rPr>
        <w:t>seznanitev poslovnih bank, kjer se oprav</w:t>
      </w:r>
      <w:r w:rsidR="0055328E">
        <w:rPr>
          <w:rFonts w:ascii="Calibri" w:hAnsi="Calibri"/>
          <w:szCs w:val="22"/>
          <w:lang w:eastAsia="en-US"/>
        </w:rPr>
        <w:t>lja plačilni</w:t>
      </w:r>
      <w:r w:rsidR="0055328E" w:rsidRPr="0055328E">
        <w:rPr>
          <w:rFonts w:ascii="Calibri" w:hAnsi="Calibri"/>
          <w:szCs w:val="22"/>
          <w:lang w:eastAsia="en-US"/>
        </w:rPr>
        <w:t xml:space="preserve"> promet v občini,</w:t>
      </w:r>
      <w:r w:rsidR="0055328E" w:rsidRPr="00387522">
        <w:rPr>
          <w:rFonts w:ascii="Calibri" w:hAnsi="Calibri"/>
          <w:szCs w:val="22"/>
          <w:lang w:eastAsia="en-US"/>
        </w:rPr>
        <w:t xml:space="preserve"> </w:t>
      </w:r>
      <w:r w:rsidR="0055328E" w:rsidRPr="0055328E">
        <w:rPr>
          <w:rFonts w:ascii="Calibri" w:hAnsi="Calibri"/>
          <w:szCs w:val="22"/>
          <w:lang w:eastAsia="en-US"/>
        </w:rPr>
        <w:t>objava v internem glasilu občine</w:t>
      </w:r>
      <w:r w:rsidR="0055328E">
        <w:rPr>
          <w:rFonts w:ascii="Calibri" w:hAnsi="Calibri"/>
          <w:szCs w:val="22"/>
          <w:lang w:eastAsia="en-US"/>
        </w:rPr>
        <w:t>,</w:t>
      </w:r>
      <w:r w:rsidR="0055328E" w:rsidRPr="0055328E">
        <w:rPr>
          <w:rFonts w:ascii="Calibri" w:hAnsi="Calibri"/>
          <w:szCs w:val="22"/>
          <w:lang w:eastAsia="en-US"/>
        </w:rPr>
        <w:t xml:space="preserve"> </w:t>
      </w:r>
      <w:r w:rsidR="0055328E" w:rsidRPr="00387522">
        <w:rPr>
          <w:rFonts w:ascii="Calibri" w:hAnsi="Calibri"/>
          <w:szCs w:val="22"/>
          <w:lang w:eastAsia="en-US"/>
        </w:rPr>
        <w:t xml:space="preserve">pošiljanje obvestil na kontaktne naslove strank, </w:t>
      </w:r>
      <w:r w:rsidR="00FC5D33">
        <w:rPr>
          <w:rFonts w:ascii="Calibri" w:hAnsi="Calibri"/>
          <w:szCs w:val="22"/>
          <w:lang w:eastAsia="en-US"/>
        </w:rPr>
        <w:t>nadzorniki</w:t>
      </w:r>
      <w:r w:rsidR="00FC5D33" w:rsidRPr="00387522">
        <w:rPr>
          <w:rFonts w:ascii="Calibri" w:hAnsi="Calibri"/>
          <w:szCs w:val="22"/>
          <w:lang w:eastAsia="en-US"/>
        </w:rPr>
        <w:t xml:space="preserve"> </w:t>
      </w:r>
      <w:r w:rsidR="0055328E" w:rsidRPr="00387522">
        <w:rPr>
          <w:rFonts w:ascii="Calibri" w:hAnsi="Calibri"/>
          <w:szCs w:val="22"/>
          <w:lang w:eastAsia="en-US"/>
        </w:rPr>
        <w:t>posameznih javno finančnih prihodkov individualno obveščajo vplačnike prihodkov</w:t>
      </w:r>
      <w:r w:rsidR="0058336F">
        <w:rPr>
          <w:rFonts w:ascii="Calibri" w:hAnsi="Calibri"/>
          <w:szCs w:val="22"/>
          <w:lang w:eastAsia="en-US"/>
        </w:rPr>
        <w:t> </w:t>
      </w:r>
      <w:r w:rsidR="0055328E" w:rsidRPr="00387522">
        <w:rPr>
          <w:rFonts w:ascii="Calibri" w:hAnsi="Calibri"/>
          <w:szCs w:val="22"/>
          <w:lang w:eastAsia="en-US"/>
        </w:rPr>
        <w:t>…</w:t>
      </w:r>
      <w:r w:rsidR="00FE5D22">
        <w:rPr>
          <w:rFonts w:ascii="Calibri" w:hAnsi="Calibri"/>
          <w:szCs w:val="22"/>
          <w:lang w:eastAsia="en-US"/>
        </w:rPr>
        <w:t xml:space="preserve"> </w:t>
      </w:r>
    </w:p>
    <w:p w14:paraId="68D0EFAD" w14:textId="77777777" w:rsidR="000F33A5" w:rsidRPr="00387522" w:rsidRDefault="000F33A5" w:rsidP="00F84D6B">
      <w:pPr>
        <w:rPr>
          <w:rFonts w:ascii="Calibri" w:hAnsi="Calibri"/>
          <w:szCs w:val="22"/>
          <w:lang w:eastAsia="en-US"/>
        </w:rPr>
      </w:pPr>
    </w:p>
    <w:p w14:paraId="3287ABBF" w14:textId="77777777" w:rsidR="00580E8A" w:rsidRPr="00387522" w:rsidRDefault="007F601B" w:rsidP="00580E8A">
      <w:pPr>
        <w:pStyle w:val="Naslov1"/>
        <w:tabs>
          <w:tab w:val="clear" w:pos="432"/>
          <w:tab w:val="num" w:pos="-660"/>
        </w:tabs>
        <w:rPr>
          <w:rFonts w:ascii="Calibri" w:hAnsi="Calibri"/>
          <w:sz w:val="22"/>
          <w:szCs w:val="22"/>
        </w:rPr>
      </w:pPr>
      <w:bookmarkStart w:id="6" w:name="_Toc209517533"/>
      <w:r w:rsidRPr="00387522">
        <w:rPr>
          <w:rFonts w:ascii="Calibri" w:hAnsi="Calibri"/>
          <w:sz w:val="22"/>
          <w:szCs w:val="22"/>
        </w:rPr>
        <w:t>NOVI</w:t>
      </w:r>
      <w:r w:rsidR="000D457F" w:rsidRPr="00387522">
        <w:rPr>
          <w:rFonts w:ascii="Calibri" w:hAnsi="Calibri"/>
          <w:sz w:val="22"/>
          <w:szCs w:val="22"/>
        </w:rPr>
        <w:t xml:space="preserve"> PODRAČUNI IN PRENOS DENARNIH SREDSTEV</w:t>
      </w:r>
      <w:bookmarkEnd w:id="6"/>
    </w:p>
    <w:p w14:paraId="19D48772" w14:textId="77777777" w:rsidR="001162A4" w:rsidRPr="00387522" w:rsidRDefault="001162A4" w:rsidP="004F7B21">
      <w:pPr>
        <w:pStyle w:val="Glava"/>
        <w:tabs>
          <w:tab w:val="clear" w:pos="4536"/>
          <w:tab w:val="clear" w:pos="9072"/>
        </w:tabs>
        <w:rPr>
          <w:rFonts w:ascii="Calibri" w:hAnsi="Calibri"/>
          <w:szCs w:val="22"/>
          <w:lang w:eastAsia="en-US"/>
        </w:rPr>
      </w:pPr>
    </w:p>
    <w:p w14:paraId="095CD7B7" w14:textId="7E9779C2" w:rsidR="00E72DF7" w:rsidRPr="00387522" w:rsidRDefault="004F7B21" w:rsidP="009623B4">
      <w:pPr>
        <w:pStyle w:val="Glava"/>
        <w:tabs>
          <w:tab w:val="clear" w:pos="4536"/>
          <w:tab w:val="clear" w:pos="9072"/>
        </w:tabs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UJP</w:t>
      </w:r>
      <w:r w:rsidR="007137D5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na dan zaprtja</w:t>
      </w:r>
      <w:r w:rsidR="009E4327" w:rsidRPr="00387522">
        <w:rPr>
          <w:rFonts w:ascii="Calibri" w:hAnsi="Calibri"/>
          <w:szCs w:val="22"/>
          <w:lang w:eastAsia="en-US"/>
        </w:rPr>
        <w:t xml:space="preserve"> sistema </w:t>
      </w:r>
      <w:r w:rsidRPr="00387522">
        <w:rPr>
          <w:rFonts w:ascii="Calibri" w:hAnsi="Calibri"/>
          <w:szCs w:val="22"/>
          <w:lang w:eastAsia="en-US"/>
        </w:rPr>
        <w:t>EZR občine</w:t>
      </w:r>
      <w:r w:rsidR="007137D5">
        <w:rPr>
          <w:rFonts w:ascii="Calibri" w:hAnsi="Calibri"/>
          <w:szCs w:val="22"/>
          <w:lang w:eastAsia="en-US"/>
        </w:rPr>
        <w:t>,</w:t>
      </w:r>
      <w:r w:rsidR="000C4C96" w:rsidRPr="00387522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 xml:space="preserve">odpre nove podračune v okviru </w:t>
      </w:r>
      <w:r w:rsidR="00F71C72" w:rsidRPr="00387522">
        <w:rPr>
          <w:rFonts w:ascii="Calibri" w:hAnsi="Calibri"/>
          <w:szCs w:val="22"/>
          <w:lang w:eastAsia="en-US"/>
        </w:rPr>
        <w:t xml:space="preserve">sistema </w:t>
      </w:r>
      <w:r w:rsidRPr="00387522">
        <w:rPr>
          <w:rFonts w:ascii="Calibri" w:hAnsi="Calibri"/>
          <w:szCs w:val="22"/>
          <w:lang w:eastAsia="en-US"/>
        </w:rPr>
        <w:t xml:space="preserve">EZR države in prenese </w:t>
      </w:r>
      <w:r w:rsidR="00097BDA" w:rsidRPr="00387522">
        <w:rPr>
          <w:rFonts w:ascii="Calibri" w:hAnsi="Calibri"/>
          <w:szCs w:val="22"/>
          <w:lang w:eastAsia="en-US"/>
        </w:rPr>
        <w:t xml:space="preserve">denarna </w:t>
      </w:r>
      <w:r w:rsidRPr="00387522">
        <w:rPr>
          <w:rFonts w:ascii="Calibri" w:hAnsi="Calibri"/>
          <w:szCs w:val="22"/>
          <w:lang w:eastAsia="en-US"/>
        </w:rPr>
        <w:t xml:space="preserve">sredstva </w:t>
      </w:r>
      <w:r w:rsidR="00076643">
        <w:rPr>
          <w:rFonts w:ascii="Calibri" w:hAnsi="Calibri"/>
          <w:szCs w:val="22"/>
          <w:lang w:eastAsia="en-US"/>
        </w:rPr>
        <w:t>s</w:t>
      </w:r>
      <w:r w:rsidR="00097BDA" w:rsidRPr="00387522">
        <w:rPr>
          <w:rFonts w:ascii="Calibri" w:hAnsi="Calibri"/>
          <w:szCs w:val="22"/>
          <w:lang w:eastAsia="en-US"/>
        </w:rPr>
        <w:t xml:space="preserve"> starih </w:t>
      </w:r>
      <w:r w:rsidRPr="00387522">
        <w:rPr>
          <w:rFonts w:ascii="Calibri" w:hAnsi="Calibri"/>
          <w:szCs w:val="22"/>
          <w:lang w:eastAsia="en-US"/>
        </w:rPr>
        <w:t xml:space="preserve">podračunov </w:t>
      </w:r>
      <w:r w:rsidR="009E4327" w:rsidRPr="00387522">
        <w:rPr>
          <w:rFonts w:ascii="Calibri" w:hAnsi="Calibri"/>
          <w:szCs w:val="22"/>
          <w:lang w:eastAsia="en-US"/>
        </w:rPr>
        <w:t xml:space="preserve">sistema </w:t>
      </w:r>
      <w:r w:rsidRPr="00387522">
        <w:rPr>
          <w:rFonts w:ascii="Calibri" w:hAnsi="Calibri"/>
          <w:szCs w:val="22"/>
          <w:lang w:eastAsia="en-US"/>
        </w:rPr>
        <w:t>EZR</w:t>
      </w:r>
      <w:r w:rsidR="009623B4" w:rsidRPr="00387522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>občine na novo odprte podračune v</w:t>
      </w:r>
      <w:r w:rsidR="00F71C72" w:rsidRPr="00387522">
        <w:rPr>
          <w:rFonts w:ascii="Calibri" w:hAnsi="Calibri"/>
          <w:szCs w:val="22"/>
          <w:lang w:eastAsia="en-US"/>
        </w:rPr>
        <w:t xml:space="preserve"> sistemu </w:t>
      </w:r>
      <w:r w:rsidRPr="00387522">
        <w:rPr>
          <w:rFonts w:ascii="Calibri" w:hAnsi="Calibri"/>
          <w:szCs w:val="22"/>
          <w:lang w:eastAsia="en-US"/>
        </w:rPr>
        <w:t>EZR države</w:t>
      </w:r>
      <w:r w:rsidR="00054CF3">
        <w:rPr>
          <w:rFonts w:ascii="Calibri" w:hAnsi="Calibri"/>
          <w:szCs w:val="22"/>
          <w:lang w:eastAsia="en-US"/>
        </w:rPr>
        <w:t xml:space="preserve"> ter preveri vse vnesene atribute za posamezen podračun</w:t>
      </w:r>
      <w:r w:rsidR="00A34F3C" w:rsidRPr="00387522">
        <w:rPr>
          <w:rFonts w:ascii="Calibri" w:hAnsi="Calibri"/>
          <w:szCs w:val="22"/>
          <w:lang w:eastAsia="en-US"/>
        </w:rPr>
        <w:t>.</w:t>
      </w:r>
      <w:r w:rsidR="00097BDA" w:rsidRPr="00387522">
        <w:rPr>
          <w:rFonts w:ascii="Calibri" w:hAnsi="Calibri"/>
          <w:szCs w:val="22"/>
          <w:lang w:eastAsia="en-US"/>
        </w:rPr>
        <w:t xml:space="preserve"> Prenos se opravi </w:t>
      </w:r>
      <w:r w:rsidR="009623B4" w:rsidRPr="00387522">
        <w:rPr>
          <w:rFonts w:ascii="Calibri" w:hAnsi="Calibri"/>
          <w:szCs w:val="22"/>
          <w:lang w:eastAsia="en-US"/>
        </w:rPr>
        <w:t xml:space="preserve">po končani poravnavi zadnjega poravnalnega preseka v sistemu SIMP IKP. </w:t>
      </w:r>
    </w:p>
    <w:p w14:paraId="49CC3CE7" w14:textId="77777777" w:rsidR="00097BDA" w:rsidRPr="00387522" w:rsidRDefault="00097BDA" w:rsidP="009623B4">
      <w:pPr>
        <w:pStyle w:val="Glava"/>
        <w:tabs>
          <w:tab w:val="clear" w:pos="4536"/>
          <w:tab w:val="clear" w:pos="9072"/>
        </w:tabs>
        <w:rPr>
          <w:rFonts w:ascii="Calibri" w:hAnsi="Calibri"/>
          <w:szCs w:val="22"/>
          <w:lang w:eastAsia="en-US"/>
        </w:rPr>
      </w:pPr>
    </w:p>
    <w:p w14:paraId="3B495750" w14:textId="77777777" w:rsidR="00583479" w:rsidRDefault="00583479" w:rsidP="00583479">
      <w:pPr>
        <w:rPr>
          <w:rFonts w:ascii="Calibri" w:hAnsi="Calibri"/>
          <w:szCs w:val="22"/>
          <w:lang w:eastAsia="en-US"/>
        </w:rPr>
      </w:pPr>
      <w:r w:rsidRPr="00583479">
        <w:rPr>
          <w:rFonts w:ascii="Calibri" w:hAnsi="Calibri"/>
          <w:szCs w:val="22"/>
          <w:lang w:eastAsia="en-US"/>
        </w:rPr>
        <w:t>Upravljavec EZR občine oz</w:t>
      </w:r>
      <w:r w:rsidR="00E31D42">
        <w:rPr>
          <w:rFonts w:ascii="Calibri" w:hAnsi="Calibri"/>
          <w:szCs w:val="22"/>
          <w:lang w:eastAsia="en-US"/>
        </w:rPr>
        <w:t>iroma</w:t>
      </w:r>
      <w:r w:rsidRPr="00583479">
        <w:rPr>
          <w:rFonts w:ascii="Calibri" w:hAnsi="Calibri"/>
          <w:szCs w:val="22"/>
          <w:lang w:eastAsia="en-US"/>
        </w:rPr>
        <w:t xml:space="preserve"> UJP na dan zapiranja sistema EZR občine ne izvede nočnega deponiranja.</w:t>
      </w:r>
    </w:p>
    <w:p w14:paraId="07A77966" w14:textId="77777777" w:rsidR="008F21C5" w:rsidRDefault="008F21C5" w:rsidP="00583479">
      <w:pPr>
        <w:rPr>
          <w:rFonts w:ascii="Calibri" w:hAnsi="Calibri"/>
          <w:szCs w:val="22"/>
          <w:lang w:eastAsia="en-US"/>
        </w:rPr>
      </w:pPr>
    </w:p>
    <w:p w14:paraId="3EE8EFA8" w14:textId="77777777" w:rsidR="008F21C5" w:rsidRDefault="008F21C5" w:rsidP="00583479">
      <w:pPr>
        <w:rPr>
          <w:rFonts w:ascii="Calibri" w:hAnsi="Calibri"/>
          <w:szCs w:val="22"/>
          <w:lang w:eastAsia="en-US"/>
        </w:rPr>
      </w:pPr>
      <w:r w:rsidRPr="008F21C5">
        <w:rPr>
          <w:rFonts w:ascii="Calibri" w:hAnsi="Calibri"/>
          <w:szCs w:val="22"/>
          <w:lang w:eastAsia="en-US"/>
        </w:rPr>
        <w:t>UJP</w:t>
      </w:r>
      <w:r w:rsidR="00A4184A">
        <w:rPr>
          <w:rFonts w:ascii="Calibri" w:hAnsi="Calibri"/>
          <w:szCs w:val="22"/>
          <w:lang w:eastAsia="en-US"/>
        </w:rPr>
        <w:t>,</w:t>
      </w:r>
      <w:r w:rsidRPr="008F21C5">
        <w:rPr>
          <w:rFonts w:ascii="Calibri" w:hAnsi="Calibri"/>
          <w:szCs w:val="22"/>
          <w:lang w:eastAsia="en-US"/>
        </w:rPr>
        <w:t xml:space="preserve"> naslednji delovni dan po zaprtju EZR občine, do 9:00 ure, posreduje upravljavcu EZR države in upravljavcu EZR občine</w:t>
      </w:r>
      <w:r w:rsidR="00A4184A">
        <w:rPr>
          <w:rFonts w:ascii="Calibri" w:hAnsi="Calibri"/>
          <w:szCs w:val="22"/>
          <w:lang w:eastAsia="en-US"/>
        </w:rPr>
        <w:t>,</w:t>
      </w:r>
      <w:r w:rsidRPr="008F21C5">
        <w:rPr>
          <w:rFonts w:ascii="Calibri" w:hAnsi="Calibri"/>
          <w:szCs w:val="22"/>
          <w:lang w:eastAsia="en-US"/>
        </w:rPr>
        <w:t xml:space="preserve"> podatke o prenosu sredstev na podračunih EZR občine (xls oblika), ki so se prenesla na nove podračune v okviru EZR države</w:t>
      </w:r>
      <w:r>
        <w:rPr>
          <w:rFonts w:ascii="Calibri" w:hAnsi="Calibri"/>
          <w:szCs w:val="22"/>
          <w:lang w:eastAsia="en-US"/>
        </w:rPr>
        <w:t xml:space="preserve">. </w:t>
      </w:r>
    </w:p>
    <w:p w14:paraId="093EE351" w14:textId="77777777" w:rsidR="00583479" w:rsidRPr="00387522" w:rsidRDefault="00583479" w:rsidP="009623B4">
      <w:pPr>
        <w:pStyle w:val="Glava"/>
        <w:tabs>
          <w:tab w:val="clear" w:pos="4536"/>
          <w:tab w:val="clear" w:pos="9072"/>
        </w:tabs>
        <w:rPr>
          <w:rFonts w:ascii="Calibri" w:hAnsi="Calibri"/>
          <w:szCs w:val="22"/>
          <w:lang w:eastAsia="en-US"/>
        </w:rPr>
      </w:pPr>
    </w:p>
    <w:p w14:paraId="4CA34163" w14:textId="77777777" w:rsidR="00A06A2E" w:rsidRPr="00387522" w:rsidRDefault="00155E62" w:rsidP="009623B4">
      <w:pPr>
        <w:pStyle w:val="Glava"/>
        <w:tabs>
          <w:tab w:val="clear" w:pos="4536"/>
          <w:tab w:val="clear" w:pos="9072"/>
        </w:tabs>
        <w:rPr>
          <w:rFonts w:ascii="Calibri" w:hAnsi="Calibri"/>
          <w:b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Negativne obresti na stanje EZR občine </w:t>
      </w:r>
      <w:r w:rsidR="00C02136" w:rsidRPr="00387522">
        <w:rPr>
          <w:rFonts w:ascii="Calibri" w:hAnsi="Calibri"/>
          <w:szCs w:val="22"/>
          <w:lang w:eastAsia="en-US"/>
        </w:rPr>
        <w:t xml:space="preserve">pri Banki Slovenije </w:t>
      </w:r>
      <w:r w:rsidR="00C626BD">
        <w:rPr>
          <w:rFonts w:ascii="Calibri" w:hAnsi="Calibri"/>
          <w:szCs w:val="22"/>
          <w:lang w:eastAsia="en-US"/>
        </w:rPr>
        <w:t>poravna UJP</w:t>
      </w:r>
      <w:r w:rsidRPr="00387522">
        <w:rPr>
          <w:rFonts w:ascii="Calibri" w:hAnsi="Calibri"/>
          <w:szCs w:val="22"/>
          <w:lang w:eastAsia="en-US"/>
        </w:rPr>
        <w:t xml:space="preserve"> peti delovni dan v naslednjem mesecu </w:t>
      </w:r>
      <w:r w:rsidR="003F6197" w:rsidRPr="00387522">
        <w:rPr>
          <w:rFonts w:ascii="Calibri" w:hAnsi="Calibri"/>
          <w:szCs w:val="22"/>
          <w:lang w:eastAsia="en-US"/>
        </w:rPr>
        <w:t>po vključitvi občine v sistem EZR države</w:t>
      </w:r>
      <w:r w:rsidR="0085243A" w:rsidRPr="00387522">
        <w:rPr>
          <w:rFonts w:ascii="Calibri" w:hAnsi="Calibri"/>
          <w:szCs w:val="22"/>
          <w:lang w:eastAsia="en-US"/>
        </w:rPr>
        <w:t xml:space="preserve"> z direktno bremenitvijo novega </w:t>
      </w:r>
      <w:r w:rsidRPr="00387522">
        <w:rPr>
          <w:rFonts w:ascii="Calibri" w:hAnsi="Calibri"/>
          <w:szCs w:val="22"/>
          <w:lang w:eastAsia="en-US"/>
        </w:rPr>
        <w:t xml:space="preserve">podračuna </w:t>
      </w:r>
      <w:r w:rsidR="0085243A" w:rsidRPr="00387522">
        <w:rPr>
          <w:rFonts w:ascii="Calibri" w:hAnsi="Calibri"/>
          <w:szCs w:val="22"/>
          <w:lang w:eastAsia="en-US"/>
        </w:rPr>
        <w:t>občinskega proračuna</w:t>
      </w:r>
      <w:r w:rsidRPr="00387522">
        <w:rPr>
          <w:rFonts w:ascii="Calibri" w:hAnsi="Calibri"/>
          <w:szCs w:val="22"/>
          <w:lang w:eastAsia="en-US"/>
        </w:rPr>
        <w:t xml:space="preserve"> v </w:t>
      </w:r>
      <w:r w:rsidR="0081545B" w:rsidRPr="00387522">
        <w:rPr>
          <w:rFonts w:ascii="Calibri" w:hAnsi="Calibri"/>
          <w:szCs w:val="22"/>
          <w:lang w:eastAsia="en-US"/>
        </w:rPr>
        <w:t>sistem</w:t>
      </w:r>
      <w:r w:rsidR="0085243A" w:rsidRPr="00387522">
        <w:rPr>
          <w:rFonts w:ascii="Calibri" w:hAnsi="Calibri"/>
          <w:szCs w:val="22"/>
          <w:lang w:eastAsia="en-US"/>
        </w:rPr>
        <w:t>u</w:t>
      </w:r>
      <w:r w:rsidR="0081545B" w:rsidRPr="00387522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>EZR države.</w:t>
      </w:r>
    </w:p>
    <w:p w14:paraId="2E105E30" w14:textId="77777777" w:rsidR="00E55566" w:rsidRPr="00387522" w:rsidRDefault="00E55566" w:rsidP="00E55566">
      <w:pPr>
        <w:rPr>
          <w:rFonts w:ascii="Calibri" w:hAnsi="Calibri"/>
          <w:szCs w:val="22"/>
          <w:lang w:eastAsia="en-US"/>
        </w:rPr>
      </w:pPr>
    </w:p>
    <w:p w14:paraId="44FA2E81" w14:textId="52BC57E4" w:rsidR="00364C5A" w:rsidRPr="00387522" w:rsidRDefault="00054CF3" w:rsidP="00520E30">
      <w:pPr>
        <w:pStyle w:val="Naslov1"/>
        <w:tabs>
          <w:tab w:val="clear" w:pos="432"/>
          <w:tab w:val="num" w:pos="-660"/>
        </w:tabs>
        <w:rPr>
          <w:rFonts w:ascii="Calibri" w:hAnsi="Calibri"/>
          <w:sz w:val="22"/>
          <w:szCs w:val="22"/>
        </w:rPr>
      </w:pPr>
      <w:bookmarkStart w:id="7" w:name="_Toc209517534"/>
      <w:r>
        <w:rPr>
          <w:rFonts w:ascii="Calibri" w:hAnsi="Calibri"/>
          <w:sz w:val="22"/>
          <w:szCs w:val="22"/>
        </w:rPr>
        <w:t xml:space="preserve">ZAKLJUČEK </w:t>
      </w:r>
      <w:r w:rsidR="00651B78" w:rsidRPr="00387522">
        <w:rPr>
          <w:rFonts w:ascii="Calibri" w:hAnsi="Calibri"/>
          <w:sz w:val="22"/>
          <w:szCs w:val="22"/>
        </w:rPr>
        <w:t>POSLOVN</w:t>
      </w:r>
      <w:r>
        <w:rPr>
          <w:rFonts w:ascii="Calibri" w:hAnsi="Calibri"/>
          <w:sz w:val="22"/>
          <w:szCs w:val="22"/>
        </w:rPr>
        <w:t>IH</w:t>
      </w:r>
      <w:r w:rsidR="00CC66F6" w:rsidRPr="00387522">
        <w:rPr>
          <w:rFonts w:ascii="Calibri" w:hAnsi="Calibri"/>
          <w:sz w:val="22"/>
          <w:szCs w:val="22"/>
        </w:rPr>
        <w:t xml:space="preserve"> KNJIG UPRAVLJAVCA EZR OBČINE</w:t>
      </w:r>
      <w:bookmarkEnd w:id="7"/>
    </w:p>
    <w:p w14:paraId="4CD6E740" w14:textId="77777777" w:rsidR="00F713B7" w:rsidRPr="00387522" w:rsidRDefault="00F713B7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8" w:name="_Toc209517535"/>
      <w:r w:rsidRPr="00387522">
        <w:rPr>
          <w:rFonts w:ascii="Calibri" w:hAnsi="Calibri"/>
          <w:sz w:val="22"/>
          <w:szCs w:val="22"/>
          <w:lang w:eastAsia="en-US"/>
        </w:rPr>
        <w:t>Vodenje poslovnih knjig</w:t>
      </w:r>
      <w:bookmarkEnd w:id="8"/>
    </w:p>
    <w:p w14:paraId="6B725AAA" w14:textId="77777777" w:rsidR="00FD374E" w:rsidRPr="00387522" w:rsidRDefault="00FD374E" w:rsidP="00F713B7">
      <w:pPr>
        <w:rPr>
          <w:rFonts w:ascii="Calibri" w:hAnsi="Calibri"/>
          <w:szCs w:val="22"/>
          <w:lang w:eastAsia="en-US"/>
        </w:rPr>
      </w:pPr>
    </w:p>
    <w:p w14:paraId="1D0D127D" w14:textId="77777777" w:rsidR="00E677C2" w:rsidRDefault="00FD374E" w:rsidP="00E677C2">
      <w:pPr>
        <w:rPr>
          <w:rFonts w:ascii="Calibri" w:hAnsi="Calibri"/>
          <w:szCs w:val="22"/>
          <w:lang w:eastAsia="en-US"/>
        </w:rPr>
      </w:pPr>
      <w:r w:rsidRPr="0027269D">
        <w:rPr>
          <w:rFonts w:ascii="Calibri" w:hAnsi="Calibri"/>
          <w:szCs w:val="22"/>
          <w:lang w:eastAsia="en-US"/>
        </w:rPr>
        <w:t xml:space="preserve">Vodenje poslovnih knjig </w:t>
      </w:r>
      <w:r w:rsidR="00E31D42">
        <w:rPr>
          <w:rFonts w:ascii="Calibri" w:hAnsi="Calibri"/>
          <w:szCs w:val="22"/>
          <w:lang w:eastAsia="en-US"/>
        </w:rPr>
        <w:t>u</w:t>
      </w:r>
      <w:r w:rsidRPr="0027269D">
        <w:rPr>
          <w:rFonts w:ascii="Calibri" w:hAnsi="Calibri"/>
          <w:szCs w:val="22"/>
          <w:lang w:eastAsia="en-US"/>
        </w:rPr>
        <w:t xml:space="preserve">pravljavca EZR države </w:t>
      </w:r>
      <w:r w:rsidR="006205C6">
        <w:rPr>
          <w:rFonts w:ascii="Calibri" w:hAnsi="Calibri"/>
          <w:szCs w:val="22"/>
          <w:lang w:eastAsia="en-US"/>
        </w:rPr>
        <w:t>se izvaja na podlagi predpisov, ki urejajo poslovne knjige neposrednih proračunskih uporabnikov.</w:t>
      </w:r>
    </w:p>
    <w:p w14:paraId="198AFA16" w14:textId="77777777" w:rsidR="00FD374E" w:rsidRPr="00387522" w:rsidRDefault="00B23AD0" w:rsidP="00E677C2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 </w:t>
      </w:r>
    </w:p>
    <w:p w14:paraId="03A8EC12" w14:textId="77777777" w:rsidR="00F713B7" w:rsidRPr="00387522" w:rsidRDefault="00F713B7" w:rsidP="00F713B7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Občina, ki </w:t>
      </w:r>
      <w:r w:rsidR="00A27D1B" w:rsidRPr="00387522">
        <w:rPr>
          <w:rFonts w:ascii="Calibri" w:hAnsi="Calibri"/>
          <w:szCs w:val="22"/>
          <w:lang w:eastAsia="en-US"/>
        </w:rPr>
        <w:t xml:space="preserve">je v postopku </w:t>
      </w:r>
      <w:r w:rsidRPr="00387522">
        <w:rPr>
          <w:rFonts w:ascii="Calibri" w:hAnsi="Calibri"/>
          <w:szCs w:val="22"/>
          <w:lang w:eastAsia="en-US"/>
        </w:rPr>
        <w:t>vključit</w:t>
      </w:r>
      <w:r w:rsidR="00A27D1B" w:rsidRPr="00387522">
        <w:rPr>
          <w:rFonts w:ascii="Calibri" w:hAnsi="Calibri"/>
          <w:szCs w:val="22"/>
          <w:lang w:eastAsia="en-US"/>
        </w:rPr>
        <w:t>ve</w:t>
      </w:r>
      <w:r w:rsidRPr="00387522">
        <w:rPr>
          <w:rFonts w:ascii="Calibri" w:hAnsi="Calibri"/>
          <w:szCs w:val="22"/>
          <w:lang w:eastAsia="en-US"/>
        </w:rPr>
        <w:t xml:space="preserve"> v </w:t>
      </w:r>
      <w:r w:rsidR="00F71C72" w:rsidRPr="00387522">
        <w:rPr>
          <w:rFonts w:ascii="Calibri" w:hAnsi="Calibri"/>
          <w:szCs w:val="22"/>
          <w:lang w:eastAsia="en-US"/>
        </w:rPr>
        <w:t xml:space="preserve">sistem </w:t>
      </w:r>
      <w:r w:rsidRPr="00387522">
        <w:rPr>
          <w:rFonts w:ascii="Calibri" w:hAnsi="Calibri"/>
          <w:szCs w:val="22"/>
          <w:lang w:eastAsia="en-US"/>
        </w:rPr>
        <w:t>EZR države</w:t>
      </w:r>
      <w:r w:rsidR="000B3A40" w:rsidRPr="00387522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</w:t>
      </w:r>
      <w:r w:rsidR="00A27D1B" w:rsidRPr="00387522">
        <w:rPr>
          <w:rFonts w:ascii="Calibri" w:hAnsi="Calibri"/>
          <w:szCs w:val="22"/>
          <w:lang w:eastAsia="en-US"/>
        </w:rPr>
        <w:t xml:space="preserve">posreduje </w:t>
      </w:r>
      <w:r w:rsidR="003F7179">
        <w:rPr>
          <w:rFonts w:ascii="Calibri" w:hAnsi="Calibri"/>
          <w:szCs w:val="22"/>
          <w:lang w:eastAsia="en-US"/>
        </w:rPr>
        <w:t>u</w:t>
      </w:r>
      <w:r w:rsidR="00A27D1B" w:rsidRPr="00387522">
        <w:rPr>
          <w:rFonts w:ascii="Calibri" w:hAnsi="Calibri"/>
          <w:szCs w:val="22"/>
          <w:lang w:eastAsia="en-US"/>
        </w:rPr>
        <w:t>pravljavcu EZR države</w:t>
      </w:r>
      <w:r w:rsidRPr="00387522">
        <w:rPr>
          <w:rFonts w:ascii="Calibri" w:hAnsi="Calibri"/>
          <w:szCs w:val="22"/>
          <w:lang w:eastAsia="en-US"/>
        </w:rPr>
        <w:t xml:space="preserve"> potrditev računov</w:t>
      </w:r>
      <w:r w:rsidR="00C76232" w:rsidRPr="00387522">
        <w:rPr>
          <w:rFonts w:ascii="Calibri" w:hAnsi="Calibri"/>
          <w:szCs w:val="22"/>
          <w:lang w:eastAsia="en-US"/>
        </w:rPr>
        <w:t>o</w:t>
      </w:r>
      <w:r w:rsidRPr="00387522">
        <w:rPr>
          <w:rFonts w:ascii="Calibri" w:hAnsi="Calibri"/>
          <w:szCs w:val="22"/>
          <w:lang w:eastAsia="en-US"/>
        </w:rPr>
        <w:t xml:space="preserve">dje in predstojnika </w:t>
      </w:r>
      <w:r w:rsidR="003F7179">
        <w:rPr>
          <w:rFonts w:ascii="Calibri" w:hAnsi="Calibri"/>
          <w:szCs w:val="22"/>
          <w:lang w:eastAsia="en-US"/>
        </w:rPr>
        <w:t>u</w:t>
      </w:r>
      <w:r w:rsidRPr="00387522">
        <w:rPr>
          <w:rFonts w:ascii="Calibri" w:hAnsi="Calibri"/>
          <w:szCs w:val="22"/>
          <w:lang w:eastAsia="en-US"/>
        </w:rPr>
        <w:t>pravljav</w:t>
      </w:r>
      <w:r w:rsidR="000B5074" w:rsidRPr="00387522">
        <w:rPr>
          <w:rFonts w:ascii="Calibri" w:hAnsi="Calibri"/>
          <w:szCs w:val="22"/>
          <w:lang w:eastAsia="en-US"/>
        </w:rPr>
        <w:t>c</w:t>
      </w:r>
      <w:r w:rsidRPr="00387522">
        <w:rPr>
          <w:rFonts w:ascii="Calibri" w:hAnsi="Calibri"/>
          <w:szCs w:val="22"/>
          <w:lang w:eastAsia="en-US"/>
        </w:rPr>
        <w:t>a EZR občine, da so:</w:t>
      </w:r>
    </w:p>
    <w:p w14:paraId="02752C5C" w14:textId="77777777" w:rsidR="00F713B7" w:rsidRPr="00387522" w:rsidRDefault="00F713B7" w:rsidP="00F713B7">
      <w:pPr>
        <w:numPr>
          <w:ilvl w:val="0"/>
          <w:numId w:val="13"/>
        </w:num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 xml:space="preserve">vsi poslovni dogodki </w:t>
      </w:r>
      <w:r w:rsidR="003F7179">
        <w:rPr>
          <w:rFonts w:ascii="Calibri" w:hAnsi="Calibri"/>
          <w:szCs w:val="22"/>
          <w:lang w:eastAsia="en-US"/>
        </w:rPr>
        <w:t>u</w:t>
      </w:r>
      <w:r w:rsidRPr="00387522">
        <w:rPr>
          <w:rFonts w:ascii="Calibri" w:hAnsi="Calibri"/>
          <w:szCs w:val="22"/>
          <w:lang w:eastAsia="en-US"/>
        </w:rPr>
        <w:t>pravljavca EZR občine tekoče evidentirani v nj</w:t>
      </w:r>
      <w:r w:rsidR="00FE542A">
        <w:rPr>
          <w:rFonts w:ascii="Calibri" w:hAnsi="Calibri"/>
          <w:szCs w:val="22"/>
          <w:lang w:eastAsia="en-US"/>
        </w:rPr>
        <w:t>egovi</w:t>
      </w:r>
      <w:r w:rsidR="00100D91">
        <w:rPr>
          <w:rFonts w:ascii="Calibri" w:hAnsi="Calibri"/>
          <w:szCs w:val="22"/>
          <w:lang w:eastAsia="en-US"/>
        </w:rPr>
        <w:t>h</w:t>
      </w:r>
      <w:r w:rsidRPr="00387522">
        <w:rPr>
          <w:rFonts w:ascii="Calibri" w:hAnsi="Calibri"/>
          <w:szCs w:val="22"/>
          <w:lang w:eastAsia="en-US"/>
        </w:rPr>
        <w:t xml:space="preserve"> poslovni</w:t>
      </w:r>
      <w:r w:rsidR="00100D91">
        <w:rPr>
          <w:rFonts w:ascii="Calibri" w:hAnsi="Calibri"/>
          <w:szCs w:val="22"/>
          <w:lang w:eastAsia="en-US"/>
        </w:rPr>
        <w:t>h</w:t>
      </w:r>
      <w:r w:rsidR="00FF47AA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>knjig</w:t>
      </w:r>
      <w:r w:rsidR="00100D91">
        <w:rPr>
          <w:rFonts w:ascii="Calibri" w:hAnsi="Calibri"/>
          <w:szCs w:val="22"/>
          <w:lang w:eastAsia="en-US"/>
        </w:rPr>
        <w:t>ah</w:t>
      </w:r>
      <w:r w:rsidR="00FF47AA">
        <w:rPr>
          <w:rFonts w:ascii="Calibri" w:hAnsi="Calibri"/>
          <w:szCs w:val="22"/>
          <w:lang w:eastAsia="en-US"/>
        </w:rPr>
        <w:t>;</w:t>
      </w:r>
    </w:p>
    <w:p w14:paraId="64337347" w14:textId="77777777" w:rsidR="00F713B7" w:rsidRPr="00387522" w:rsidRDefault="00F713B7" w:rsidP="00F713B7">
      <w:pPr>
        <w:numPr>
          <w:ilvl w:val="0"/>
          <w:numId w:val="13"/>
        </w:num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vse odprte terjatve in obveznosti na dan zaprtja</w:t>
      </w:r>
      <w:r w:rsidR="00F74410" w:rsidRPr="00387522">
        <w:rPr>
          <w:rFonts w:ascii="Calibri" w:hAnsi="Calibri"/>
          <w:szCs w:val="22"/>
          <w:lang w:eastAsia="en-US"/>
        </w:rPr>
        <w:t xml:space="preserve"> sistema</w:t>
      </w:r>
      <w:r w:rsidRPr="00387522">
        <w:rPr>
          <w:rFonts w:ascii="Calibri" w:hAnsi="Calibri"/>
          <w:szCs w:val="22"/>
          <w:lang w:eastAsia="en-US"/>
        </w:rPr>
        <w:t xml:space="preserve"> EZR občine usklajene s poslovnimi</w:t>
      </w:r>
      <w:r w:rsidR="00FD374E" w:rsidRPr="00387522">
        <w:rPr>
          <w:rFonts w:ascii="Calibri" w:hAnsi="Calibri"/>
          <w:szCs w:val="22"/>
          <w:lang w:eastAsia="en-US"/>
        </w:rPr>
        <w:t xml:space="preserve"> partnerji (tj. bankami ali PU);</w:t>
      </w:r>
    </w:p>
    <w:p w14:paraId="24DA4AEE" w14:textId="77777777" w:rsidR="00F713B7" w:rsidRPr="00387522" w:rsidRDefault="00F713B7" w:rsidP="00F713B7">
      <w:pPr>
        <w:numPr>
          <w:ilvl w:val="0"/>
          <w:numId w:val="13"/>
        </w:num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bili vsako leto pripravljeni letni ob</w:t>
      </w:r>
      <w:r w:rsidR="00C76232" w:rsidRPr="00387522">
        <w:rPr>
          <w:rFonts w:ascii="Calibri" w:hAnsi="Calibri"/>
          <w:szCs w:val="22"/>
          <w:lang w:eastAsia="en-US"/>
        </w:rPr>
        <w:t>ra</w:t>
      </w:r>
      <w:r w:rsidRPr="00387522">
        <w:rPr>
          <w:rFonts w:ascii="Calibri" w:hAnsi="Calibri"/>
          <w:szCs w:val="22"/>
          <w:lang w:eastAsia="en-US"/>
        </w:rPr>
        <w:t>čun</w:t>
      </w:r>
      <w:r w:rsidR="000B5074" w:rsidRPr="00387522">
        <w:rPr>
          <w:rFonts w:ascii="Calibri" w:hAnsi="Calibri"/>
          <w:szCs w:val="22"/>
          <w:lang w:eastAsia="en-US"/>
        </w:rPr>
        <w:t>i</w:t>
      </w:r>
      <w:r w:rsidRPr="00387522">
        <w:rPr>
          <w:rFonts w:ascii="Calibri" w:hAnsi="Calibri"/>
          <w:szCs w:val="22"/>
          <w:lang w:eastAsia="en-US"/>
        </w:rPr>
        <w:t xml:space="preserve"> presežka upravljanja in se je presežek upravljanja tekoče odvajal v proračun občine kot </w:t>
      </w:r>
      <w:r w:rsidR="000B5074" w:rsidRPr="00387522">
        <w:rPr>
          <w:rFonts w:ascii="Calibri" w:hAnsi="Calibri"/>
          <w:szCs w:val="22"/>
          <w:lang w:eastAsia="en-US"/>
        </w:rPr>
        <w:t>t</w:t>
      </w:r>
      <w:r w:rsidRPr="00387522">
        <w:rPr>
          <w:rFonts w:ascii="Calibri" w:hAnsi="Calibri"/>
          <w:szCs w:val="22"/>
          <w:lang w:eastAsia="en-US"/>
        </w:rPr>
        <w:t xml:space="preserve">o določa </w:t>
      </w:r>
      <w:r w:rsidR="00D4722A">
        <w:rPr>
          <w:rFonts w:ascii="Calibri" w:hAnsi="Calibri"/>
          <w:szCs w:val="22"/>
          <w:lang w:eastAsia="en-US"/>
        </w:rPr>
        <w:t>Pravilnik o poslovanju sistema enotnega zakladniškega računa države oziroma občine.</w:t>
      </w:r>
    </w:p>
    <w:p w14:paraId="657958A9" w14:textId="77777777" w:rsidR="00F713B7" w:rsidRDefault="00F713B7" w:rsidP="00F713B7">
      <w:pPr>
        <w:rPr>
          <w:rFonts w:ascii="Calibri" w:hAnsi="Calibri"/>
          <w:szCs w:val="22"/>
          <w:lang w:eastAsia="en-US"/>
        </w:rPr>
      </w:pPr>
    </w:p>
    <w:p w14:paraId="7B4B412E" w14:textId="77777777" w:rsidR="000C39F2" w:rsidRDefault="000C39F2" w:rsidP="00F713B7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Odprte terjatve </w:t>
      </w:r>
      <w:r w:rsidR="006205C6">
        <w:rPr>
          <w:rFonts w:ascii="Calibri" w:hAnsi="Calibri"/>
          <w:szCs w:val="22"/>
          <w:lang w:eastAsia="en-US"/>
        </w:rPr>
        <w:t>in obveznosti se z ukinitvijo poslovnih knjig upravljavca EZR</w:t>
      </w:r>
      <w:r w:rsidR="0071782B">
        <w:rPr>
          <w:rFonts w:ascii="Calibri" w:hAnsi="Calibri"/>
          <w:szCs w:val="22"/>
          <w:lang w:eastAsia="en-US"/>
        </w:rPr>
        <w:t xml:space="preserve"> občine</w:t>
      </w:r>
      <w:r w:rsidR="006205C6">
        <w:rPr>
          <w:rFonts w:ascii="Calibri" w:hAnsi="Calibri"/>
          <w:szCs w:val="22"/>
          <w:lang w:eastAsia="en-US"/>
        </w:rPr>
        <w:t xml:space="preserve"> </w:t>
      </w:r>
      <w:r>
        <w:rPr>
          <w:rFonts w:ascii="Calibri" w:hAnsi="Calibri"/>
          <w:szCs w:val="22"/>
          <w:lang w:eastAsia="en-US"/>
        </w:rPr>
        <w:t>prenesejo v poslovne knjige Upravljavca EZR</w:t>
      </w:r>
      <w:r w:rsidR="0071782B">
        <w:rPr>
          <w:rFonts w:ascii="Calibri" w:hAnsi="Calibri"/>
          <w:szCs w:val="22"/>
          <w:lang w:eastAsia="en-US"/>
        </w:rPr>
        <w:t xml:space="preserve"> države</w:t>
      </w:r>
      <w:r>
        <w:rPr>
          <w:rFonts w:ascii="Calibri" w:hAnsi="Calibri"/>
          <w:szCs w:val="22"/>
          <w:lang w:eastAsia="en-US"/>
        </w:rPr>
        <w:t>.</w:t>
      </w:r>
    </w:p>
    <w:p w14:paraId="1110703C" w14:textId="77777777" w:rsidR="000C39F2" w:rsidRPr="00387522" w:rsidRDefault="000C39F2" w:rsidP="00F713B7">
      <w:pPr>
        <w:rPr>
          <w:rFonts w:ascii="Calibri" w:hAnsi="Calibri"/>
          <w:szCs w:val="22"/>
          <w:lang w:eastAsia="en-US"/>
        </w:rPr>
      </w:pPr>
    </w:p>
    <w:p w14:paraId="3EAE5E47" w14:textId="77777777" w:rsidR="00FF47AA" w:rsidRDefault="00F713B7" w:rsidP="00FF47AA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Upravljavec EZR občine</w:t>
      </w:r>
      <w:r w:rsidR="001E4371" w:rsidRPr="00387522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na dan vključitve v sistem EZR države</w:t>
      </w:r>
      <w:r w:rsidR="00076643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na e-naslov</w:t>
      </w:r>
      <w:r w:rsidR="00D90FE8">
        <w:rPr>
          <w:rFonts w:ascii="Calibri" w:hAnsi="Calibri"/>
          <w:szCs w:val="22"/>
          <w:lang w:eastAsia="en-US"/>
        </w:rPr>
        <w:t xml:space="preserve"> </w:t>
      </w:r>
      <w:hyperlink r:id="rId10" w:history="1">
        <w:r w:rsidR="00D90FE8" w:rsidRPr="00F1139C">
          <w:rPr>
            <w:rStyle w:val="Hiperpovezava"/>
            <w:rFonts w:ascii="Calibri" w:hAnsi="Calibri"/>
            <w:szCs w:val="22"/>
            <w:lang w:eastAsia="en-US"/>
          </w:rPr>
          <w:t>zp.mf@gov.si</w:t>
        </w:r>
      </w:hyperlink>
      <w:r w:rsidR="00212A6D">
        <w:rPr>
          <w:rFonts w:ascii="Calibri" w:hAnsi="Calibri"/>
          <w:szCs w:val="22"/>
          <w:lang w:eastAsia="en-US"/>
        </w:rPr>
        <w:t xml:space="preserve"> </w:t>
      </w:r>
      <w:r w:rsidRPr="00387522">
        <w:rPr>
          <w:rFonts w:ascii="Calibri" w:hAnsi="Calibri"/>
          <w:szCs w:val="22"/>
          <w:lang w:eastAsia="en-US"/>
        </w:rPr>
        <w:t>posre</w:t>
      </w:r>
      <w:r w:rsidR="001B66BE" w:rsidRPr="00387522">
        <w:rPr>
          <w:rFonts w:ascii="Calibri" w:hAnsi="Calibri"/>
          <w:szCs w:val="22"/>
          <w:lang w:eastAsia="en-US"/>
        </w:rPr>
        <w:t>duje seznam e-naslov</w:t>
      </w:r>
      <w:r w:rsidR="0071782B">
        <w:rPr>
          <w:rFonts w:ascii="Calibri" w:hAnsi="Calibri"/>
          <w:szCs w:val="22"/>
          <w:lang w:eastAsia="en-US"/>
        </w:rPr>
        <w:t>ov</w:t>
      </w:r>
      <w:r w:rsidR="001B66BE" w:rsidRPr="00387522">
        <w:rPr>
          <w:rFonts w:ascii="Calibri" w:hAnsi="Calibri"/>
          <w:szCs w:val="22"/>
          <w:lang w:eastAsia="en-US"/>
        </w:rPr>
        <w:t xml:space="preserve"> računovodij</w:t>
      </w:r>
      <w:r w:rsidRPr="00387522">
        <w:rPr>
          <w:rFonts w:ascii="Calibri" w:hAnsi="Calibri"/>
          <w:szCs w:val="22"/>
          <w:lang w:eastAsia="en-US"/>
        </w:rPr>
        <w:t xml:space="preserve"> </w:t>
      </w:r>
      <w:r w:rsidR="00D67BAA" w:rsidRPr="00387522">
        <w:rPr>
          <w:rFonts w:ascii="Calibri" w:hAnsi="Calibri"/>
          <w:szCs w:val="22"/>
          <w:lang w:eastAsia="en-US"/>
        </w:rPr>
        <w:t>PU</w:t>
      </w:r>
      <w:r w:rsidR="001A1FEF">
        <w:rPr>
          <w:rFonts w:ascii="Calibri" w:hAnsi="Calibri"/>
          <w:szCs w:val="22"/>
          <w:lang w:eastAsia="en-US"/>
        </w:rPr>
        <w:t xml:space="preserve"> občine (s katerimi bo u</w:t>
      </w:r>
      <w:r w:rsidRPr="00387522">
        <w:rPr>
          <w:rFonts w:ascii="Calibri" w:hAnsi="Calibri"/>
          <w:szCs w:val="22"/>
          <w:lang w:eastAsia="en-US"/>
        </w:rPr>
        <w:t xml:space="preserve">pravljavec EZR države usklajeval odprta </w:t>
      </w:r>
      <w:r w:rsidRPr="00387522">
        <w:rPr>
          <w:rFonts w:ascii="Calibri" w:hAnsi="Calibri"/>
          <w:szCs w:val="22"/>
          <w:lang w:eastAsia="en-US"/>
        </w:rPr>
        <w:lastRenderedPageBreak/>
        <w:t>stanja terjatev in obveznosti).</w:t>
      </w:r>
      <w:r w:rsidR="00FF47AA" w:rsidRPr="00FF47AA">
        <w:rPr>
          <w:rFonts w:ascii="Calibri" w:hAnsi="Calibri"/>
          <w:szCs w:val="22"/>
          <w:lang w:eastAsia="en-US"/>
        </w:rPr>
        <w:t xml:space="preserve"> </w:t>
      </w:r>
      <w:r w:rsidR="00773AA9">
        <w:rPr>
          <w:rFonts w:ascii="Calibri" w:hAnsi="Calibri"/>
          <w:szCs w:val="22"/>
          <w:lang w:eastAsia="en-US"/>
        </w:rPr>
        <w:t>Na isti kontakt sporoči tudi, č</w:t>
      </w:r>
      <w:r w:rsidR="00FF47AA">
        <w:rPr>
          <w:rFonts w:ascii="Calibri" w:hAnsi="Calibri"/>
          <w:szCs w:val="22"/>
          <w:lang w:eastAsia="en-US"/>
        </w:rPr>
        <w:t>e na dan vključitve v sistem EZR</w:t>
      </w:r>
      <w:r w:rsidR="00773AA9">
        <w:rPr>
          <w:rFonts w:ascii="Calibri" w:hAnsi="Calibri"/>
          <w:szCs w:val="22"/>
          <w:lang w:eastAsia="en-US"/>
        </w:rPr>
        <w:t xml:space="preserve"> države</w:t>
      </w:r>
      <w:r w:rsidR="00FF47AA">
        <w:rPr>
          <w:rFonts w:ascii="Calibri" w:hAnsi="Calibri"/>
          <w:szCs w:val="22"/>
          <w:lang w:eastAsia="en-US"/>
        </w:rPr>
        <w:t xml:space="preserve"> nima nobenih odprtih terjatev ali obveznosti (razen stanj na podračunih)</w:t>
      </w:r>
      <w:r w:rsidR="00773AA9">
        <w:rPr>
          <w:rFonts w:ascii="Calibri" w:hAnsi="Calibri"/>
          <w:szCs w:val="22"/>
          <w:lang w:eastAsia="en-US"/>
        </w:rPr>
        <w:t xml:space="preserve">. </w:t>
      </w:r>
    </w:p>
    <w:p w14:paraId="16C33406" w14:textId="77777777" w:rsidR="00B16287" w:rsidRDefault="00B16287" w:rsidP="00FF47AA">
      <w:pPr>
        <w:rPr>
          <w:rFonts w:ascii="Calibri" w:hAnsi="Calibri"/>
          <w:szCs w:val="22"/>
          <w:lang w:eastAsia="en-US"/>
        </w:rPr>
      </w:pPr>
    </w:p>
    <w:p w14:paraId="25EE0648" w14:textId="1C89AF6A" w:rsidR="00B16287" w:rsidRDefault="00B16287" w:rsidP="00FF47AA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>Zaključek poslovnih knjig Upravljavca EZR občine mora Upravljavec EZR občine izvesti do konca meseca vključitve v sistem EZR države.</w:t>
      </w:r>
    </w:p>
    <w:p w14:paraId="42639146" w14:textId="77777777" w:rsidR="001417CE" w:rsidRPr="00387522" w:rsidRDefault="00A27D1B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9" w:name="_Toc209517536"/>
      <w:r w:rsidRPr="00387522">
        <w:rPr>
          <w:rFonts w:ascii="Calibri" w:hAnsi="Calibri"/>
          <w:sz w:val="22"/>
          <w:szCs w:val="22"/>
          <w:lang w:eastAsia="en-US"/>
        </w:rPr>
        <w:t>Predložitev</w:t>
      </w:r>
      <w:r w:rsidR="001417CE" w:rsidRPr="00387522">
        <w:rPr>
          <w:rFonts w:ascii="Calibri" w:hAnsi="Calibri"/>
          <w:sz w:val="22"/>
          <w:szCs w:val="22"/>
          <w:lang w:eastAsia="en-US"/>
        </w:rPr>
        <w:t xml:space="preserve"> </w:t>
      </w:r>
      <w:r w:rsidRPr="00387522">
        <w:rPr>
          <w:rFonts w:ascii="Calibri" w:hAnsi="Calibri"/>
          <w:sz w:val="22"/>
          <w:szCs w:val="22"/>
          <w:lang w:eastAsia="en-US"/>
        </w:rPr>
        <w:t xml:space="preserve">knjigovodskih </w:t>
      </w:r>
      <w:r w:rsidR="001417CE" w:rsidRPr="00387522">
        <w:rPr>
          <w:rFonts w:ascii="Calibri" w:hAnsi="Calibri"/>
          <w:sz w:val="22"/>
          <w:szCs w:val="22"/>
          <w:lang w:eastAsia="en-US"/>
        </w:rPr>
        <w:t>listin za odprte terjatve in obveznosti</w:t>
      </w:r>
      <w:bookmarkEnd w:id="9"/>
      <w:r w:rsidR="001417CE" w:rsidRPr="00387522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00C90F36" w14:textId="77777777" w:rsidR="001417CE" w:rsidRPr="00387522" w:rsidRDefault="001417CE" w:rsidP="00B3013A">
      <w:pPr>
        <w:rPr>
          <w:rFonts w:ascii="Calibri" w:hAnsi="Calibri" w:cs="Arial"/>
          <w:b/>
          <w:bCs/>
          <w:i/>
          <w:iCs/>
          <w:szCs w:val="22"/>
          <w:lang w:eastAsia="en-US"/>
        </w:rPr>
      </w:pPr>
    </w:p>
    <w:p w14:paraId="3C5949DB" w14:textId="77777777" w:rsidR="00A27D1B" w:rsidRPr="00387522" w:rsidRDefault="00C71B5F" w:rsidP="00B3013A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Občina </w:t>
      </w:r>
      <w:r w:rsidR="003127BF">
        <w:rPr>
          <w:rFonts w:ascii="Calibri" w:hAnsi="Calibri"/>
          <w:szCs w:val="22"/>
          <w:lang w:eastAsia="en-US"/>
        </w:rPr>
        <w:t xml:space="preserve">posreduje </w:t>
      </w:r>
      <w:r w:rsidR="003F7179">
        <w:rPr>
          <w:rFonts w:ascii="Calibri" w:hAnsi="Calibri"/>
          <w:szCs w:val="22"/>
          <w:lang w:eastAsia="en-US"/>
        </w:rPr>
        <w:t>u</w:t>
      </w:r>
      <w:r w:rsidR="001417CE" w:rsidRPr="00387522">
        <w:rPr>
          <w:rFonts w:ascii="Calibri" w:hAnsi="Calibri"/>
          <w:szCs w:val="22"/>
          <w:lang w:eastAsia="en-US"/>
        </w:rPr>
        <w:t>pravljavcu EZR države:</w:t>
      </w:r>
    </w:p>
    <w:p w14:paraId="48733C16" w14:textId="77777777" w:rsidR="00A27D1B" w:rsidRPr="00212A6D" w:rsidRDefault="00A27D1B" w:rsidP="00212A6D">
      <w:pPr>
        <w:pStyle w:val="Odstavekseznama"/>
        <w:numPr>
          <w:ilvl w:val="1"/>
          <w:numId w:val="25"/>
        </w:numPr>
        <w:ind w:left="426" w:hanging="284"/>
        <w:rPr>
          <w:rFonts w:ascii="Calibri" w:hAnsi="Calibri"/>
          <w:szCs w:val="22"/>
          <w:lang w:eastAsia="en-US"/>
        </w:rPr>
      </w:pPr>
      <w:r w:rsidRPr="00212A6D">
        <w:rPr>
          <w:rFonts w:ascii="Calibri" w:hAnsi="Calibri"/>
          <w:szCs w:val="22"/>
          <w:lang w:eastAsia="en-US"/>
        </w:rPr>
        <w:t xml:space="preserve">knjigovodske </w:t>
      </w:r>
      <w:r w:rsidR="001417CE" w:rsidRPr="00212A6D">
        <w:rPr>
          <w:rFonts w:ascii="Calibri" w:hAnsi="Calibri"/>
          <w:szCs w:val="22"/>
          <w:lang w:eastAsia="en-US"/>
        </w:rPr>
        <w:t xml:space="preserve">listine o </w:t>
      </w:r>
      <w:r w:rsidR="0027269D" w:rsidRPr="00212A6D">
        <w:rPr>
          <w:rFonts w:ascii="Calibri" w:hAnsi="Calibri"/>
          <w:szCs w:val="22"/>
          <w:lang w:eastAsia="en-US"/>
        </w:rPr>
        <w:t xml:space="preserve">vseh </w:t>
      </w:r>
      <w:r w:rsidR="001417CE" w:rsidRPr="00212A6D">
        <w:rPr>
          <w:rFonts w:ascii="Calibri" w:hAnsi="Calibri"/>
          <w:szCs w:val="22"/>
          <w:lang w:eastAsia="en-US"/>
        </w:rPr>
        <w:t>terjatvah in obveznostih</w:t>
      </w:r>
      <w:r w:rsidRPr="00212A6D">
        <w:rPr>
          <w:rFonts w:ascii="Calibri" w:hAnsi="Calibri"/>
          <w:szCs w:val="22"/>
          <w:lang w:eastAsia="en-US"/>
        </w:rPr>
        <w:t xml:space="preserve"> (izpis odprtih postavk)</w:t>
      </w:r>
      <w:r w:rsidR="001417CE" w:rsidRPr="00212A6D">
        <w:rPr>
          <w:rFonts w:ascii="Calibri" w:hAnsi="Calibri"/>
          <w:szCs w:val="22"/>
          <w:lang w:eastAsia="en-US"/>
        </w:rPr>
        <w:t xml:space="preserve"> ter </w:t>
      </w:r>
    </w:p>
    <w:p w14:paraId="07D50205" w14:textId="77777777" w:rsidR="00A27D1B" w:rsidRPr="00212A6D" w:rsidRDefault="001417CE" w:rsidP="00212A6D">
      <w:pPr>
        <w:pStyle w:val="Odstavekseznama"/>
        <w:numPr>
          <w:ilvl w:val="1"/>
          <w:numId w:val="25"/>
        </w:numPr>
        <w:ind w:left="426" w:hanging="284"/>
        <w:rPr>
          <w:rFonts w:ascii="Calibri" w:hAnsi="Calibri"/>
          <w:szCs w:val="22"/>
          <w:lang w:eastAsia="en-US"/>
        </w:rPr>
      </w:pPr>
      <w:r w:rsidRPr="00212A6D">
        <w:rPr>
          <w:rFonts w:ascii="Calibri" w:hAnsi="Calibri"/>
          <w:szCs w:val="22"/>
          <w:lang w:eastAsia="en-US"/>
        </w:rPr>
        <w:t>struktu</w:t>
      </w:r>
      <w:r w:rsidR="00E125D8" w:rsidRPr="00212A6D">
        <w:rPr>
          <w:rFonts w:ascii="Calibri" w:hAnsi="Calibri"/>
          <w:szCs w:val="22"/>
          <w:lang w:eastAsia="en-US"/>
        </w:rPr>
        <w:t>r</w:t>
      </w:r>
      <w:r w:rsidR="00415427" w:rsidRPr="00212A6D">
        <w:rPr>
          <w:rFonts w:ascii="Calibri" w:hAnsi="Calibri"/>
          <w:szCs w:val="22"/>
          <w:lang w:eastAsia="en-US"/>
        </w:rPr>
        <w:t>o</w:t>
      </w:r>
      <w:r w:rsidR="00E125D8" w:rsidRPr="00212A6D">
        <w:rPr>
          <w:rFonts w:ascii="Calibri" w:hAnsi="Calibri"/>
          <w:szCs w:val="22"/>
          <w:lang w:eastAsia="en-US"/>
        </w:rPr>
        <w:t xml:space="preserve"> splošnega sklada za zaprti zakladniški podračun</w:t>
      </w:r>
      <w:r w:rsidRPr="00212A6D">
        <w:rPr>
          <w:rFonts w:ascii="Calibri" w:hAnsi="Calibri"/>
          <w:szCs w:val="22"/>
          <w:lang w:eastAsia="en-US"/>
        </w:rPr>
        <w:t xml:space="preserve"> občine, </w:t>
      </w:r>
    </w:p>
    <w:p w14:paraId="11BB2E1F" w14:textId="77777777" w:rsidR="00D47D98" w:rsidRPr="00212A6D" w:rsidRDefault="001417CE" w:rsidP="00212A6D">
      <w:pPr>
        <w:pStyle w:val="Odstavekseznama"/>
        <w:numPr>
          <w:ilvl w:val="1"/>
          <w:numId w:val="25"/>
        </w:numPr>
        <w:ind w:left="426" w:hanging="284"/>
        <w:rPr>
          <w:rFonts w:ascii="Calibri" w:hAnsi="Calibri"/>
          <w:szCs w:val="22"/>
          <w:lang w:eastAsia="en-US"/>
        </w:rPr>
      </w:pPr>
      <w:r w:rsidRPr="00212A6D">
        <w:rPr>
          <w:rFonts w:ascii="Calibri" w:hAnsi="Calibri"/>
          <w:szCs w:val="22"/>
          <w:lang w:eastAsia="en-US"/>
        </w:rPr>
        <w:t xml:space="preserve">bruto </w:t>
      </w:r>
      <w:r w:rsidR="00F713B7" w:rsidRPr="00212A6D">
        <w:rPr>
          <w:rFonts w:ascii="Calibri" w:hAnsi="Calibri"/>
          <w:szCs w:val="22"/>
          <w:lang w:eastAsia="en-US"/>
        </w:rPr>
        <w:t>bilanco</w:t>
      </w:r>
      <w:r w:rsidR="00D47D98" w:rsidRPr="00212A6D">
        <w:rPr>
          <w:rFonts w:ascii="Calibri" w:hAnsi="Calibri"/>
          <w:szCs w:val="22"/>
          <w:lang w:eastAsia="en-US"/>
        </w:rPr>
        <w:t xml:space="preserve"> na dan vključitve v sistem EZR države,</w:t>
      </w:r>
    </w:p>
    <w:p w14:paraId="54E5067F" w14:textId="77777777" w:rsidR="00E125D8" w:rsidRPr="00212A6D" w:rsidRDefault="00D47D98" w:rsidP="00212A6D">
      <w:pPr>
        <w:pStyle w:val="Odstavekseznama"/>
        <w:numPr>
          <w:ilvl w:val="1"/>
          <w:numId w:val="25"/>
        </w:numPr>
        <w:ind w:left="426" w:hanging="284"/>
        <w:rPr>
          <w:rFonts w:ascii="Calibri" w:hAnsi="Calibri"/>
          <w:szCs w:val="22"/>
          <w:lang w:eastAsia="en-US"/>
        </w:rPr>
      </w:pPr>
      <w:r w:rsidRPr="00212A6D">
        <w:rPr>
          <w:rFonts w:ascii="Calibri" w:hAnsi="Calibri"/>
          <w:szCs w:val="22"/>
          <w:lang w:eastAsia="en-US"/>
        </w:rPr>
        <w:t xml:space="preserve">letno poročilo skupaj </w:t>
      </w:r>
      <w:r w:rsidR="00076643" w:rsidRPr="00212A6D">
        <w:rPr>
          <w:rFonts w:ascii="Calibri" w:hAnsi="Calibri"/>
          <w:szCs w:val="22"/>
          <w:lang w:eastAsia="en-US"/>
        </w:rPr>
        <w:t>s</w:t>
      </w:r>
      <w:r w:rsidRPr="00212A6D">
        <w:rPr>
          <w:rFonts w:ascii="Calibri" w:hAnsi="Calibri"/>
          <w:szCs w:val="22"/>
          <w:lang w:eastAsia="en-US"/>
        </w:rPr>
        <w:t xml:space="preserve"> Poročilom o upravljanju denarnih sredstev sistema enotnega zakladniškega računa na dan vključitve v sistem EZR države</w:t>
      </w:r>
      <w:r w:rsidR="00F713B7" w:rsidRPr="00212A6D">
        <w:rPr>
          <w:rFonts w:ascii="Calibri" w:hAnsi="Calibri"/>
          <w:szCs w:val="22"/>
          <w:lang w:eastAsia="en-US"/>
        </w:rPr>
        <w:t>.</w:t>
      </w:r>
    </w:p>
    <w:p w14:paraId="7137088E" w14:textId="77777777" w:rsidR="001417CE" w:rsidRDefault="001417CE" w:rsidP="00520E30">
      <w:pPr>
        <w:rPr>
          <w:rFonts w:ascii="Calibri" w:hAnsi="Calibri"/>
          <w:szCs w:val="22"/>
          <w:lang w:eastAsia="en-US"/>
        </w:rPr>
      </w:pPr>
    </w:p>
    <w:p w14:paraId="6750284B" w14:textId="77777777" w:rsidR="00FE5D22" w:rsidRDefault="003127BF" w:rsidP="00520E30">
      <w:pPr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t xml:space="preserve">Občina </w:t>
      </w:r>
      <w:r w:rsidR="007854C8">
        <w:rPr>
          <w:rFonts w:ascii="Calibri" w:hAnsi="Calibri"/>
          <w:szCs w:val="22"/>
          <w:lang w:eastAsia="en-US"/>
        </w:rPr>
        <w:t xml:space="preserve">izdela </w:t>
      </w:r>
      <w:r w:rsidR="00FE5D22">
        <w:rPr>
          <w:rFonts w:ascii="Calibri" w:hAnsi="Calibri"/>
          <w:szCs w:val="22"/>
          <w:lang w:eastAsia="en-US"/>
        </w:rPr>
        <w:t>bruto bilanco ter letn</w:t>
      </w:r>
      <w:r w:rsidR="007854C8">
        <w:rPr>
          <w:rFonts w:ascii="Calibri" w:hAnsi="Calibri"/>
          <w:szCs w:val="22"/>
          <w:lang w:eastAsia="en-US"/>
        </w:rPr>
        <w:t>o</w:t>
      </w:r>
      <w:r w:rsidR="00FE5D22">
        <w:rPr>
          <w:rFonts w:ascii="Calibri" w:hAnsi="Calibri"/>
          <w:szCs w:val="22"/>
          <w:lang w:eastAsia="en-US"/>
        </w:rPr>
        <w:t xml:space="preserve"> poročil</w:t>
      </w:r>
      <w:r w:rsidR="007854C8">
        <w:rPr>
          <w:rFonts w:ascii="Calibri" w:hAnsi="Calibri"/>
          <w:szCs w:val="22"/>
          <w:lang w:eastAsia="en-US"/>
        </w:rPr>
        <w:t>o</w:t>
      </w:r>
      <w:r w:rsidR="00FE5D22">
        <w:rPr>
          <w:rFonts w:ascii="Calibri" w:hAnsi="Calibri"/>
          <w:szCs w:val="22"/>
          <w:lang w:eastAsia="en-US"/>
        </w:rPr>
        <w:t xml:space="preserve">, ki </w:t>
      </w:r>
      <w:r w:rsidR="007854C8">
        <w:rPr>
          <w:rFonts w:ascii="Calibri" w:hAnsi="Calibri"/>
          <w:szCs w:val="22"/>
          <w:lang w:eastAsia="en-US"/>
        </w:rPr>
        <w:t>ga</w:t>
      </w:r>
      <w:r>
        <w:rPr>
          <w:rFonts w:ascii="Calibri" w:hAnsi="Calibri"/>
          <w:szCs w:val="22"/>
          <w:lang w:eastAsia="en-US"/>
        </w:rPr>
        <w:t>,</w:t>
      </w:r>
      <w:r w:rsidR="00FE5D22">
        <w:rPr>
          <w:rFonts w:ascii="Calibri" w:hAnsi="Calibri"/>
          <w:szCs w:val="22"/>
          <w:lang w:eastAsia="en-US"/>
        </w:rPr>
        <w:t xml:space="preserve"> pred podpisom </w:t>
      </w:r>
      <w:r w:rsidR="00D47D98">
        <w:rPr>
          <w:rFonts w:ascii="Calibri" w:hAnsi="Calibri"/>
          <w:szCs w:val="22"/>
          <w:lang w:eastAsia="en-US"/>
        </w:rPr>
        <w:t>župana</w:t>
      </w:r>
      <w:r>
        <w:rPr>
          <w:rFonts w:ascii="Calibri" w:hAnsi="Calibri"/>
          <w:szCs w:val="22"/>
          <w:lang w:eastAsia="en-US"/>
        </w:rPr>
        <w:t>,</w:t>
      </w:r>
      <w:r w:rsidR="00D47D98">
        <w:rPr>
          <w:rFonts w:ascii="Calibri" w:hAnsi="Calibri"/>
          <w:szCs w:val="22"/>
          <w:lang w:eastAsia="en-US"/>
        </w:rPr>
        <w:t xml:space="preserve"> </w:t>
      </w:r>
      <w:r w:rsidR="00FE5D22">
        <w:rPr>
          <w:rFonts w:ascii="Calibri" w:hAnsi="Calibri"/>
          <w:szCs w:val="22"/>
          <w:lang w:eastAsia="en-US"/>
        </w:rPr>
        <w:t xml:space="preserve">uskladi z Ministrstvom za finance – Sektor zalednih operacij in glavne knjige zakladnice. </w:t>
      </w:r>
      <w:r w:rsidR="00D47D98">
        <w:rPr>
          <w:rFonts w:ascii="Calibri" w:hAnsi="Calibri"/>
          <w:szCs w:val="22"/>
          <w:lang w:eastAsia="en-US"/>
        </w:rPr>
        <w:t xml:space="preserve">Na ta način bo prenos poslovnih dogodkov </w:t>
      </w:r>
      <w:r w:rsidR="007854C8">
        <w:rPr>
          <w:rFonts w:ascii="Calibri" w:hAnsi="Calibri"/>
          <w:szCs w:val="22"/>
          <w:lang w:eastAsia="en-US"/>
        </w:rPr>
        <w:t>(</w:t>
      </w:r>
      <w:r w:rsidR="00D47D98">
        <w:rPr>
          <w:rFonts w:ascii="Calibri" w:hAnsi="Calibri"/>
          <w:szCs w:val="22"/>
          <w:lang w:eastAsia="en-US"/>
        </w:rPr>
        <w:t>iz poslovnih knjig EZR občine v poslovne knjige EZR države</w:t>
      </w:r>
      <w:r w:rsidR="007854C8">
        <w:rPr>
          <w:rFonts w:ascii="Calibri" w:hAnsi="Calibri"/>
          <w:szCs w:val="22"/>
          <w:lang w:eastAsia="en-US"/>
        </w:rPr>
        <w:t>)</w:t>
      </w:r>
      <w:r w:rsidR="00D47D98">
        <w:rPr>
          <w:rFonts w:ascii="Calibri" w:hAnsi="Calibri"/>
          <w:szCs w:val="22"/>
          <w:lang w:eastAsia="en-US"/>
        </w:rPr>
        <w:t xml:space="preserve"> potekal hitreje. </w:t>
      </w:r>
    </w:p>
    <w:p w14:paraId="0926B711" w14:textId="77777777" w:rsidR="006679DE" w:rsidRPr="00387522" w:rsidRDefault="006679DE" w:rsidP="00520E30">
      <w:pPr>
        <w:rPr>
          <w:rFonts w:ascii="Calibri" w:hAnsi="Calibri"/>
          <w:szCs w:val="22"/>
          <w:lang w:eastAsia="en-US"/>
        </w:rPr>
      </w:pPr>
    </w:p>
    <w:p w14:paraId="2D49B748" w14:textId="77777777" w:rsidR="00E125D8" w:rsidRPr="00387522" w:rsidRDefault="00F713B7" w:rsidP="00520E30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Direktorat za zakl</w:t>
      </w:r>
      <w:r w:rsidR="00A34F3C" w:rsidRPr="00387522">
        <w:rPr>
          <w:rFonts w:ascii="Calibri" w:hAnsi="Calibri"/>
          <w:szCs w:val="22"/>
          <w:lang w:eastAsia="en-US"/>
        </w:rPr>
        <w:t>a</w:t>
      </w:r>
      <w:r w:rsidRPr="00387522">
        <w:rPr>
          <w:rFonts w:ascii="Calibri" w:hAnsi="Calibri"/>
          <w:szCs w:val="22"/>
          <w:lang w:eastAsia="en-US"/>
        </w:rPr>
        <w:t>dništvo</w:t>
      </w:r>
      <w:r w:rsidR="00E125D8" w:rsidRPr="00387522">
        <w:rPr>
          <w:rFonts w:ascii="Calibri" w:hAnsi="Calibri"/>
          <w:szCs w:val="22"/>
          <w:lang w:eastAsia="en-US"/>
        </w:rPr>
        <w:t xml:space="preserve"> si pridržuje pravico, da po potrebi od </w:t>
      </w:r>
      <w:r w:rsidR="00CC24F7">
        <w:rPr>
          <w:rFonts w:ascii="Calibri" w:hAnsi="Calibri"/>
          <w:szCs w:val="22"/>
          <w:lang w:eastAsia="en-US"/>
        </w:rPr>
        <w:t>u</w:t>
      </w:r>
      <w:r w:rsidR="00E125D8" w:rsidRPr="00387522">
        <w:rPr>
          <w:rFonts w:ascii="Calibri" w:hAnsi="Calibri"/>
          <w:szCs w:val="22"/>
          <w:lang w:eastAsia="en-US"/>
        </w:rPr>
        <w:t>pravljavca EZR občine zahteva dodatne informacije</w:t>
      </w:r>
      <w:r w:rsidR="00A27D1B" w:rsidRPr="00387522">
        <w:rPr>
          <w:rFonts w:ascii="Calibri" w:hAnsi="Calibri"/>
          <w:szCs w:val="22"/>
          <w:lang w:eastAsia="en-US"/>
        </w:rPr>
        <w:t xml:space="preserve"> in pojasnila</w:t>
      </w:r>
      <w:r w:rsidR="00E125D8" w:rsidRPr="00387522">
        <w:rPr>
          <w:rFonts w:ascii="Calibri" w:hAnsi="Calibri"/>
          <w:szCs w:val="22"/>
          <w:lang w:eastAsia="en-US"/>
        </w:rPr>
        <w:t xml:space="preserve"> iz poslovnih knjig.</w:t>
      </w:r>
    </w:p>
    <w:p w14:paraId="0009102A" w14:textId="77777777" w:rsidR="00074404" w:rsidRPr="00387522" w:rsidRDefault="00074404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10" w:name="_Toc209517537"/>
      <w:r w:rsidRPr="00387522">
        <w:rPr>
          <w:rFonts w:ascii="Calibri" w:hAnsi="Calibri"/>
          <w:sz w:val="22"/>
          <w:szCs w:val="22"/>
          <w:lang w:eastAsia="en-US"/>
        </w:rPr>
        <w:t>Obračun</w:t>
      </w:r>
      <w:r w:rsidR="00F713B7" w:rsidRPr="00387522">
        <w:rPr>
          <w:rFonts w:ascii="Calibri" w:hAnsi="Calibri"/>
          <w:sz w:val="22"/>
          <w:szCs w:val="22"/>
          <w:lang w:eastAsia="en-US"/>
        </w:rPr>
        <w:t>i</w:t>
      </w:r>
      <w:r w:rsidRPr="00387522">
        <w:rPr>
          <w:rFonts w:ascii="Calibri" w:hAnsi="Calibri"/>
          <w:sz w:val="22"/>
          <w:szCs w:val="22"/>
          <w:lang w:eastAsia="en-US"/>
        </w:rPr>
        <w:t xml:space="preserve"> obresti po vključitvi v </w:t>
      </w:r>
      <w:r w:rsidR="00F71C72" w:rsidRPr="00387522">
        <w:rPr>
          <w:rFonts w:ascii="Calibri" w:hAnsi="Calibri"/>
          <w:sz w:val="22"/>
          <w:szCs w:val="22"/>
          <w:lang w:eastAsia="en-US"/>
        </w:rPr>
        <w:t xml:space="preserve">sistem </w:t>
      </w:r>
      <w:r w:rsidRPr="00387522">
        <w:rPr>
          <w:rFonts w:ascii="Calibri" w:hAnsi="Calibri"/>
          <w:sz w:val="22"/>
          <w:szCs w:val="22"/>
          <w:lang w:eastAsia="en-US"/>
        </w:rPr>
        <w:t>EZR države</w:t>
      </w:r>
      <w:bookmarkEnd w:id="10"/>
    </w:p>
    <w:p w14:paraId="76BDC7E9" w14:textId="77777777" w:rsidR="00074404" w:rsidRPr="00387522" w:rsidRDefault="00074404" w:rsidP="00B3013A">
      <w:pPr>
        <w:rPr>
          <w:rFonts w:ascii="Calibri" w:hAnsi="Calibri"/>
          <w:szCs w:val="22"/>
          <w:lang w:eastAsia="en-US"/>
        </w:rPr>
      </w:pPr>
    </w:p>
    <w:p w14:paraId="69AB3FBD" w14:textId="77777777" w:rsidR="00074404" w:rsidRPr="00486A73" w:rsidRDefault="009C5445" w:rsidP="00486A73">
      <w:pPr>
        <w:numPr>
          <w:ilvl w:val="0"/>
          <w:numId w:val="26"/>
        </w:numPr>
        <w:spacing w:after="240"/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t xml:space="preserve">Obrestni list </w:t>
      </w:r>
      <w:r w:rsidR="00F713B7" w:rsidRPr="00486A73">
        <w:rPr>
          <w:rFonts w:ascii="Calibri" w:hAnsi="Calibri" w:cs="Arial"/>
          <w:szCs w:val="22"/>
        </w:rPr>
        <w:t>za stanje</w:t>
      </w:r>
      <w:r w:rsidR="0097464B" w:rsidRPr="00486A73">
        <w:rPr>
          <w:rFonts w:ascii="Calibri" w:hAnsi="Calibri" w:cs="Arial"/>
          <w:szCs w:val="22"/>
        </w:rPr>
        <w:t xml:space="preserve"> </w:t>
      </w:r>
      <w:r w:rsidR="007C69CF" w:rsidRPr="00486A73">
        <w:rPr>
          <w:rFonts w:ascii="Calibri" w:hAnsi="Calibri" w:cs="Arial"/>
          <w:szCs w:val="22"/>
        </w:rPr>
        <w:t>sredstev</w:t>
      </w:r>
      <w:r w:rsidR="00F713B7" w:rsidRPr="00486A73">
        <w:rPr>
          <w:rFonts w:ascii="Calibri" w:hAnsi="Calibri" w:cs="Arial"/>
          <w:szCs w:val="22"/>
        </w:rPr>
        <w:t xml:space="preserve"> EZR občine s strani </w:t>
      </w:r>
      <w:r w:rsidRPr="00486A73">
        <w:rPr>
          <w:rFonts w:ascii="Calibri" w:hAnsi="Calibri" w:cs="Arial"/>
          <w:szCs w:val="22"/>
        </w:rPr>
        <w:t xml:space="preserve">Banke Slovenije je dostopen </w:t>
      </w:r>
      <w:r w:rsidR="00A511A3" w:rsidRPr="00486A73">
        <w:rPr>
          <w:rFonts w:ascii="Calibri" w:hAnsi="Calibri" w:cs="Arial"/>
          <w:szCs w:val="22"/>
        </w:rPr>
        <w:t xml:space="preserve">prek </w:t>
      </w:r>
      <w:r w:rsidRPr="00486A73">
        <w:rPr>
          <w:rFonts w:ascii="Calibri" w:hAnsi="Calibri" w:cs="Arial"/>
          <w:szCs w:val="22"/>
        </w:rPr>
        <w:t>UJPnet</w:t>
      </w:r>
      <w:r w:rsidR="00074404" w:rsidRPr="00486A73">
        <w:rPr>
          <w:rFonts w:ascii="Calibri" w:hAnsi="Calibri" w:cs="Arial"/>
          <w:szCs w:val="22"/>
        </w:rPr>
        <w:t>.</w:t>
      </w:r>
    </w:p>
    <w:p w14:paraId="69B91424" w14:textId="2B2EBC7D" w:rsidR="00074404" w:rsidRPr="00486A73" w:rsidRDefault="00074404" w:rsidP="00486A73">
      <w:pPr>
        <w:numPr>
          <w:ilvl w:val="0"/>
          <w:numId w:val="26"/>
        </w:numPr>
        <w:spacing w:after="240"/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t xml:space="preserve">Banka pošlje obračun obresti (do dneva zaprtja </w:t>
      </w:r>
      <w:r w:rsidR="0097464B" w:rsidRPr="00486A73">
        <w:rPr>
          <w:rFonts w:ascii="Calibri" w:hAnsi="Calibri" w:cs="Arial"/>
          <w:szCs w:val="22"/>
        </w:rPr>
        <w:t xml:space="preserve">sistema </w:t>
      </w:r>
      <w:r w:rsidRPr="00486A73">
        <w:rPr>
          <w:rFonts w:ascii="Calibri" w:hAnsi="Calibri" w:cs="Arial"/>
          <w:szCs w:val="22"/>
        </w:rPr>
        <w:t>EZR</w:t>
      </w:r>
      <w:r w:rsidR="009D1352" w:rsidRPr="00486A73">
        <w:rPr>
          <w:rFonts w:ascii="Calibri" w:hAnsi="Calibri" w:cs="Arial"/>
          <w:szCs w:val="22"/>
        </w:rPr>
        <w:t xml:space="preserve"> občine</w:t>
      </w:r>
      <w:r w:rsidRPr="00486A73">
        <w:rPr>
          <w:rFonts w:ascii="Calibri" w:hAnsi="Calibri" w:cs="Arial"/>
          <w:szCs w:val="22"/>
        </w:rPr>
        <w:t>) za nočne depozite na UJP</w:t>
      </w:r>
      <w:r w:rsidR="009D1352" w:rsidRPr="00486A73">
        <w:rPr>
          <w:rFonts w:ascii="Calibri" w:hAnsi="Calibri" w:cs="Arial"/>
          <w:szCs w:val="22"/>
        </w:rPr>
        <w:t xml:space="preserve"> </w:t>
      </w:r>
      <w:r w:rsidR="000D3112">
        <w:rPr>
          <w:rFonts w:ascii="Calibri" w:hAnsi="Calibri" w:cs="Arial"/>
          <w:szCs w:val="22"/>
        </w:rPr>
        <w:t>in</w:t>
      </w:r>
      <w:r w:rsidR="009D1352" w:rsidRPr="00486A73">
        <w:rPr>
          <w:rFonts w:ascii="Calibri" w:hAnsi="Calibri" w:cs="Arial"/>
          <w:szCs w:val="22"/>
        </w:rPr>
        <w:t xml:space="preserve"> </w:t>
      </w:r>
      <w:r w:rsidR="00675869">
        <w:rPr>
          <w:rFonts w:ascii="Calibri" w:hAnsi="Calibri" w:cs="Arial"/>
          <w:szCs w:val="22"/>
        </w:rPr>
        <w:t>u</w:t>
      </w:r>
      <w:r w:rsidR="009D1352" w:rsidRPr="00486A73">
        <w:rPr>
          <w:rFonts w:ascii="Calibri" w:hAnsi="Calibri" w:cs="Arial"/>
          <w:szCs w:val="22"/>
        </w:rPr>
        <w:t xml:space="preserve">pravljavcu EZR občine, ki ga </w:t>
      </w:r>
      <w:r w:rsidR="00E75C25" w:rsidRPr="00486A73">
        <w:rPr>
          <w:rFonts w:ascii="Calibri" w:hAnsi="Calibri" w:cs="Arial"/>
          <w:szCs w:val="22"/>
        </w:rPr>
        <w:t>UJP</w:t>
      </w:r>
      <w:r w:rsidR="009D1352" w:rsidRPr="00486A73">
        <w:rPr>
          <w:rFonts w:ascii="Calibri" w:hAnsi="Calibri" w:cs="Arial"/>
          <w:szCs w:val="22"/>
        </w:rPr>
        <w:t xml:space="preserve"> posreduje</w:t>
      </w:r>
      <w:r w:rsidRPr="00486A73">
        <w:rPr>
          <w:rFonts w:ascii="Calibri" w:hAnsi="Calibri" w:cs="Arial"/>
          <w:szCs w:val="22"/>
        </w:rPr>
        <w:t xml:space="preserve"> v vednost </w:t>
      </w:r>
      <w:r w:rsidR="00675869">
        <w:rPr>
          <w:rFonts w:ascii="Calibri" w:hAnsi="Calibri" w:cs="Arial"/>
          <w:szCs w:val="22"/>
        </w:rPr>
        <w:t>u</w:t>
      </w:r>
      <w:r w:rsidRPr="00486A73">
        <w:rPr>
          <w:rFonts w:ascii="Calibri" w:hAnsi="Calibri" w:cs="Arial"/>
          <w:szCs w:val="22"/>
        </w:rPr>
        <w:t xml:space="preserve">pravljavcu EZR države. </w:t>
      </w:r>
    </w:p>
    <w:p w14:paraId="7C46AB26" w14:textId="56EA6485" w:rsidR="00514579" w:rsidRPr="00486A73" w:rsidRDefault="00BE791E" w:rsidP="00486A73">
      <w:pPr>
        <w:numPr>
          <w:ilvl w:val="0"/>
          <w:numId w:val="26"/>
        </w:numPr>
        <w:spacing w:before="240" w:after="240"/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t xml:space="preserve">V primeru pozitivnega obrestovanja </w:t>
      </w:r>
      <w:r w:rsidR="00074404" w:rsidRPr="00486A73">
        <w:rPr>
          <w:rFonts w:ascii="Calibri" w:hAnsi="Calibri" w:cs="Arial"/>
          <w:szCs w:val="22"/>
        </w:rPr>
        <w:t xml:space="preserve">UJP izdela in </w:t>
      </w:r>
      <w:r w:rsidR="00675462" w:rsidRPr="00486A73">
        <w:rPr>
          <w:rFonts w:ascii="Calibri" w:hAnsi="Calibri" w:cs="Arial"/>
          <w:szCs w:val="22"/>
        </w:rPr>
        <w:t>na UJPnet odloži</w:t>
      </w:r>
      <w:r w:rsidR="00074404" w:rsidRPr="00486A73">
        <w:rPr>
          <w:rFonts w:ascii="Calibri" w:hAnsi="Calibri" w:cs="Arial"/>
          <w:szCs w:val="22"/>
        </w:rPr>
        <w:t xml:space="preserve"> obračun obresti za </w:t>
      </w:r>
      <w:r w:rsidR="009D1352" w:rsidRPr="00486A73">
        <w:rPr>
          <w:rFonts w:ascii="Calibri" w:hAnsi="Calibri" w:cs="Arial"/>
          <w:szCs w:val="22"/>
        </w:rPr>
        <w:t xml:space="preserve">stanja podračunov </w:t>
      </w:r>
      <w:r w:rsidR="0097464B" w:rsidRPr="00486A73">
        <w:rPr>
          <w:rFonts w:ascii="Calibri" w:hAnsi="Calibri" w:cs="Arial"/>
          <w:szCs w:val="22"/>
        </w:rPr>
        <w:t xml:space="preserve">sistema </w:t>
      </w:r>
      <w:r w:rsidR="009D1352" w:rsidRPr="00486A73">
        <w:rPr>
          <w:rFonts w:ascii="Calibri" w:hAnsi="Calibri" w:cs="Arial"/>
          <w:szCs w:val="22"/>
        </w:rPr>
        <w:t>EZR občine do dneva zaprtja</w:t>
      </w:r>
      <w:r w:rsidR="0097464B" w:rsidRPr="00486A73">
        <w:rPr>
          <w:rFonts w:ascii="Calibri" w:hAnsi="Calibri" w:cs="Arial"/>
          <w:szCs w:val="22"/>
        </w:rPr>
        <w:t xml:space="preserve"> sistema</w:t>
      </w:r>
      <w:r w:rsidR="009D1352" w:rsidRPr="00486A73">
        <w:rPr>
          <w:rFonts w:ascii="Calibri" w:hAnsi="Calibri" w:cs="Arial"/>
          <w:szCs w:val="22"/>
        </w:rPr>
        <w:t xml:space="preserve"> EZR občine</w:t>
      </w:r>
      <w:r w:rsidR="001962F2" w:rsidRPr="00486A73">
        <w:rPr>
          <w:rFonts w:ascii="Calibri" w:hAnsi="Calibri" w:cs="Arial"/>
          <w:szCs w:val="22"/>
        </w:rPr>
        <w:t>,</w:t>
      </w:r>
      <w:r w:rsidR="00074404" w:rsidRPr="00486A73">
        <w:rPr>
          <w:rFonts w:ascii="Calibri" w:hAnsi="Calibri" w:cs="Arial"/>
          <w:szCs w:val="22"/>
        </w:rPr>
        <w:t xml:space="preserve"> v skladu z veljavnimi pravilniki (vključno s pravili zaokroževanja)</w:t>
      </w:r>
      <w:r w:rsidR="00B4458B" w:rsidRPr="00486A73">
        <w:rPr>
          <w:rFonts w:ascii="Calibri" w:hAnsi="Calibri" w:cs="Arial"/>
          <w:szCs w:val="22"/>
        </w:rPr>
        <w:t xml:space="preserve">. Od dneva </w:t>
      </w:r>
      <w:r w:rsidR="00C441D3" w:rsidRPr="00486A73">
        <w:rPr>
          <w:rFonts w:ascii="Calibri" w:hAnsi="Calibri" w:cs="Arial"/>
          <w:szCs w:val="22"/>
        </w:rPr>
        <w:t xml:space="preserve">zaprtja EZR občine dalje, </w:t>
      </w:r>
      <w:r w:rsidR="00B4458B" w:rsidRPr="00486A73">
        <w:rPr>
          <w:rFonts w:ascii="Calibri" w:hAnsi="Calibri" w:cs="Arial"/>
          <w:szCs w:val="22"/>
        </w:rPr>
        <w:t xml:space="preserve">obračun </w:t>
      </w:r>
      <w:r w:rsidR="003D3F9C" w:rsidRPr="00486A73">
        <w:rPr>
          <w:rFonts w:ascii="Calibri" w:hAnsi="Calibri" w:cs="Arial"/>
          <w:szCs w:val="22"/>
        </w:rPr>
        <w:t xml:space="preserve">za stanja podračunov </w:t>
      </w:r>
      <w:r w:rsidR="00B4458B" w:rsidRPr="00486A73">
        <w:rPr>
          <w:rFonts w:ascii="Calibri" w:hAnsi="Calibri" w:cs="Arial"/>
          <w:szCs w:val="22"/>
        </w:rPr>
        <w:t xml:space="preserve">izdela </w:t>
      </w:r>
      <w:r w:rsidR="000D3112">
        <w:rPr>
          <w:rFonts w:ascii="Calibri" w:hAnsi="Calibri" w:cs="Arial"/>
          <w:szCs w:val="22"/>
        </w:rPr>
        <w:t xml:space="preserve">UJP oziroma </w:t>
      </w:r>
      <w:r w:rsidR="00B4458B" w:rsidRPr="00486A73">
        <w:rPr>
          <w:rFonts w:ascii="Calibri" w:hAnsi="Calibri" w:cs="Arial"/>
          <w:szCs w:val="22"/>
        </w:rPr>
        <w:t>upravljavec EZR države in ga odloži v spletni aplikaciji EZRLKV.</w:t>
      </w:r>
      <w:r w:rsidR="00514579" w:rsidRPr="00486A73">
        <w:rPr>
          <w:rFonts w:ascii="Calibri" w:hAnsi="Calibri" w:cs="Arial"/>
          <w:szCs w:val="22"/>
        </w:rPr>
        <w:t xml:space="preserve"> UJP izvrši prenos obračunanih obresti za stanja na podračunih iz zakladniškega podračuna</w:t>
      </w:r>
      <w:r w:rsidR="00054CF3">
        <w:rPr>
          <w:rFonts w:ascii="Calibri" w:hAnsi="Calibri" w:cs="Arial"/>
          <w:szCs w:val="22"/>
        </w:rPr>
        <w:t xml:space="preserve"> države</w:t>
      </w:r>
      <w:r w:rsidR="00514579" w:rsidRPr="00486A73">
        <w:rPr>
          <w:rFonts w:ascii="Calibri" w:hAnsi="Calibri" w:cs="Arial"/>
          <w:szCs w:val="22"/>
        </w:rPr>
        <w:t xml:space="preserve"> za obdobje, ko so bili podračuni v sistemu EZR občine. Za obdobje, ko so podračuni vključeni v sistem EZR države</w:t>
      </w:r>
      <w:r w:rsidR="001962F2" w:rsidRPr="00486A73">
        <w:rPr>
          <w:rFonts w:ascii="Calibri" w:hAnsi="Calibri" w:cs="Arial"/>
          <w:szCs w:val="22"/>
        </w:rPr>
        <w:t>,</w:t>
      </w:r>
      <w:r w:rsidR="00514579" w:rsidRPr="00486A73">
        <w:rPr>
          <w:rFonts w:ascii="Calibri" w:hAnsi="Calibri" w:cs="Arial"/>
          <w:szCs w:val="22"/>
        </w:rPr>
        <w:t xml:space="preserve"> prenos obračunanih obresti za stanja na podračunih izvrši </w:t>
      </w:r>
      <w:r w:rsidR="000D3112">
        <w:rPr>
          <w:rFonts w:ascii="Calibri" w:hAnsi="Calibri" w:cs="Arial"/>
          <w:szCs w:val="22"/>
        </w:rPr>
        <w:t xml:space="preserve">UJP oziroma </w:t>
      </w:r>
      <w:r w:rsidR="00514579" w:rsidRPr="00486A73">
        <w:rPr>
          <w:rFonts w:ascii="Calibri" w:hAnsi="Calibri" w:cs="Arial"/>
          <w:szCs w:val="22"/>
        </w:rPr>
        <w:t>upravljavec EZR države. Razlika obresti, ki nastane zaradi zaokroževanja, ostane na zakladniškem podračunu države.</w:t>
      </w:r>
    </w:p>
    <w:p w14:paraId="3E20DD98" w14:textId="459E97AE" w:rsidR="00074404" w:rsidRPr="00F72359" w:rsidRDefault="00BE791E" w:rsidP="00486A73">
      <w:pPr>
        <w:numPr>
          <w:ilvl w:val="0"/>
          <w:numId w:val="26"/>
        </w:numPr>
        <w:spacing w:after="240"/>
        <w:ind w:left="284"/>
        <w:rPr>
          <w:rFonts w:ascii="Calibri" w:hAnsi="Calibri" w:cs="Arial"/>
          <w:szCs w:val="22"/>
        </w:rPr>
      </w:pPr>
      <w:r w:rsidRPr="00F72359">
        <w:rPr>
          <w:rFonts w:ascii="Calibri" w:hAnsi="Calibri" w:cs="Arial"/>
          <w:szCs w:val="22"/>
        </w:rPr>
        <w:t xml:space="preserve">V primeru pozitivnih obresti </w:t>
      </w:r>
      <w:r w:rsidR="001A1FEF" w:rsidRPr="00F72359">
        <w:rPr>
          <w:rFonts w:ascii="Calibri" w:hAnsi="Calibri" w:cs="Arial"/>
          <w:szCs w:val="22"/>
        </w:rPr>
        <w:t>u</w:t>
      </w:r>
      <w:r w:rsidR="009D1352" w:rsidRPr="00F72359">
        <w:rPr>
          <w:rFonts w:ascii="Calibri" w:hAnsi="Calibri" w:cs="Arial"/>
          <w:szCs w:val="22"/>
        </w:rPr>
        <w:t>pravljavec EZR občine</w:t>
      </w:r>
      <w:r w:rsidR="00074404" w:rsidRPr="00F72359">
        <w:rPr>
          <w:rFonts w:ascii="Calibri" w:hAnsi="Calibri" w:cs="Arial"/>
          <w:szCs w:val="22"/>
        </w:rPr>
        <w:t xml:space="preserve"> obvesti PU, p</w:t>
      </w:r>
      <w:r w:rsidR="009D1352" w:rsidRPr="00F72359">
        <w:rPr>
          <w:rFonts w:ascii="Calibri" w:hAnsi="Calibri" w:cs="Arial"/>
          <w:szCs w:val="22"/>
        </w:rPr>
        <w:t>rejemnike obresti za stanja</w:t>
      </w:r>
      <w:r w:rsidR="0097464B" w:rsidRPr="00F72359">
        <w:rPr>
          <w:rFonts w:ascii="Calibri" w:hAnsi="Calibri" w:cs="Arial"/>
          <w:szCs w:val="22"/>
        </w:rPr>
        <w:t xml:space="preserve"> </w:t>
      </w:r>
      <w:r w:rsidR="007C69CF" w:rsidRPr="00F72359">
        <w:rPr>
          <w:rFonts w:ascii="Calibri" w:hAnsi="Calibri" w:cs="Arial"/>
          <w:szCs w:val="22"/>
        </w:rPr>
        <w:t>sredstev</w:t>
      </w:r>
      <w:r w:rsidR="009D1352" w:rsidRPr="00F72359">
        <w:rPr>
          <w:rFonts w:ascii="Calibri" w:hAnsi="Calibri" w:cs="Arial"/>
          <w:szCs w:val="22"/>
        </w:rPr>
        <w:t xml:space="preserve"> EZR občine</w:t>
      </w:r>
      <w:r w:rsidR="00074404" w:rsidRPr="00F72359">
        <w:rPr>
          <w:rFonts w:ascii="Calibri" w:hAnsi="Calibri" w:cs="Arial"/>
          <w:szCs w:val="22"/>
        </w:rPr>
        <w:t xml:space="preserve">, da bo zaradi zaprtja </w:t>
      </w:r>
      <w:r w:rsidR="0097464B" w:rsidRPr="00F72359">
        <w:rPr>
          <w:rFonts w:ascii="Calibri" w:hAnsi="Calibri" w:cs="Arial"/>
          <w:szCs w:val="22"/>
        </w:rPr>
        <w:t xml:space="preserve">sistema </w:t>
      </w:r>
      <w:r w:rsidR="00074404" w:rsidRPr="00F72359">
        <w:rPr>
          <w:rFonts w:ascii="Calibri" w:hAnsi="Calibri" w:cs="Arial"/>
          <w:szCs w:val="22"/>
        </w:rPr>
        <w:t>EZR</w:t>
      </w:r>
      <w:r w:rsidR="009D1352" w:rsidRPr="00F72359">
        <w:rPr>
          <w:rFonts w:ascii="Calibri" w:hAnsi="Calibri" w:cs="Arial"/>
          <w:szCs w:val="22"/>
        </w:rPr>
        <w:t xml:space="preserve"> občine</w:t>
      </w:r>
      <w:r w:rsidR="00074404" w:rsidRPr="00F72359">
        <w:rPr>
          <w:rFonts w:ascii="Calibri" w:hAnsi="Calibri" w:cs="Arial"/>
          <w:szCs w:val="22"/>
        </w:rPr>
        <w:t xml:space="preserve"> obresti za mesec zaprtja </w:t>
      </w:r>
      <w:r w:rsidR="0097464B" w:rsidRPr="00F72359">
        <w:rPr>
          <w:rFonts w:ascii="Calibri" w:hAnsi="Calibri" w:cs="Arial"/>
          <w:szCs w:val="22"/>
        </w:rPr>
        <w:t xml:space="preserve">sistema </w:t>
      </w:r>
      <w:r w:rsidR="00074404" w:rsidRPr="00F72359">
        <w:rPr>
          <w:rFonts w:ascii="Calibri" w:hAnsi="Calibri" w:cs="Arial"/>
          <w:szCs w:val="22"/>
        </w:rPr>
        <w:t>EZR</w:t>
      </w:r>
      <w:r w:rsidR="009D1352" w:rsidRPr="00F72359">
        <w:rPr>
          <w:rFonts w:ascii="Calibri" w:hAnsi="Calibri" w:cs="Arial"/>
          <w:szCs w:val="22"/>
        </w:rPr>
        <w:t xml:space="preserve"> občine</w:t>
      </w:r>
      <w:r w:rsidR="001A1FEF" w:rsidRPr="00F72359">
        <w:rPr>
          <w:rFonts w:ascii="Calibri" w:hAnsi="Calibri" w:cs="Arial"/>
          <w:szCs w:val="22"/>
        </w:rPr>
        <w:t xml:space="preserve"> plačal u</w:t>
      </w:r>
      <w:r w:rsidR="00074404" w:rsidRPr="00F72359">
        <w:rPr>
          <w:rFonts w:ascii="Calibri" w:hAnsi="Calibri" w:cs="Arial"/>
          <w:szCs w:val="22"/>
        </w:rPr>
        <w:t>pravljavec EZR države. Skladno s tem PU terjatev za o</w:t>
      </w:r>
      <w:r w:rsidR="009D1352" w:rsidRPr="00F72359">
        <w:rPr>
          <w:rFonts w:ascii="Calibri" w:hAnsi="Calibri" w:cs="Arial"/>
          <w:szCs w:val="22"/>
        </w:rPr>
        <w:t xml:space="preserve">bresti na stanja podračunov </w:t>
      </w:r>
      <w:r w:rsidR="0097464B" w:rsidRPr="00F72359">
        <w:rPr>
          <w:rFonts w:ascii="Calibri" w:hAnsi="Calibri" w:cs="Arial"/>
          <w:szCs w:val="22"/>
        </w:rPr>
        <w:t xml:space="preserve">sistema </w:t>
      </w:r>
      <w:r w:rsidR="009D1352" w:rsidRPr="00F72359">
        <w:rPr>
          <w:rFonts w:ascii="Calibri" w:hAnsi="Calibri" w:cs="Arial"/>
          <w:szCs w:val="22"/>
        </w:rPr>
        <w:t>EZR občine</w:t>
      </w:r>
      <w:r w:rsidR="00074404" w:rsidRPr="00F72359">
        <w:rPr>
          <w:rFonts w:ascii="Calibri" w:hAnsi="Calibri" w:cs="Arial"/>
          <w:szCs w:val="22"/>
        </w:rPr>
        <w:t xml:space="preserve"> izkazuje kot terjatev do </w:t>
      </w:r>
      <w:r w:rsidR="007367C0" w:rsidRPr="00F72359">
        <w:rPr>
          <w:rFonts w:ascii="Calibri" w:hAnsi="Calibri" w:cs="Arial"/>
          <w:szCs w:val="22"/>
        </w:rPr>
        <w:t>u</w:t>
      </w:r>
      <w:r w:rsidR="00074404" w:rsidRPr="00F72359">
        <w:rPr>
          <w:rFonts w:ascii="Calibri" w:hAnsi="Calibri" w:cs="Arial"/>
          <w:szCs w:val="22"/>
        </w:rPr>
        <w:t>pravljavca EZR države.</w:t>
      </w:r>
    </w:p>
    <w:p w14:paraId="0DE1F5C0" w14:textId="4D823B97" w:rsidR="00074404" w:rsidRPr="00486A73" w:rsidRDefault="000B087F" w:rsidP="00486A73">
      <w:pPr>
        <w:numPr>
          <w:ilvl w:val="0"/>
          <w:numId w:val="26"/>
        </w:numPr>
        <w:spacing w:after="240"/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t>Upravljavec EZR občine</w:t>
      </w:r>
      <w:r w:rsidR="00074404" w:rsidRPr="00486A73">
        <w:rPr>
          <w:rFonts w:ascii="Calibri" w:hAnsi="Calibri" w:cs="Arial"/>
          <w:szCs w:val="22"/>
        </w:rPr>
        <w:t xml:space="preserve"> knjiži obračune obresti za zadnji mesec</w:t>
      </w:r>
      <w:r w:rsidR="00390645" w:rsidRPr="00486A73">
        <w:rPr>
          <w:rFonts w:ascii="Calibri" w:hAnsi="Calibri" w:cs="Arial"/>
          <w:szCs w:val="22"/>
        </w:rPr>
        <w:t xml:space="preserve"> (tj. obračun Banke Slovenije</w:t>
      </w:r>
      <w:r w:rsidR="00074404" w:rsidRPr="00486A73">
        <w:rPr>
          <w:rFonts w:ascii="Calibri" w:hAnsi="Calibri" w:cs="Arial"/>
          <w:szCs w:val="22"/>
        </w:rPr>
        <w:t>, bank, UJP) v svoje poslovne knjige.</w:t>
      </w:r>
      <w:r w:rsidR="00F35BCA" w:rsidRPr="00486A73">
        <w:rPr>
          <w:rFonts w:ascii="Calibri" w:hAnsi="Calibri" w:cs="Arial"/>
          <w:szCs w:val="22"/>
        </w:rPr>
        <w:t xml:space="preserve"> </w:t>
      </w:r>
      <w:r w:rsidR="00507578" w:rsidRPr="00486A73">
        <w:rPr>
          <w:rFonts w:ascii="Calibri" w:hAnsi="Calibri" w:cs="Arial"/>
          <w:szCs w:val="22"/>
        </w:rPr>
        <w:t>Izjema so obračuni negativnih obrest</w:t>
      </w:r>
      <w:r w:rsidR="00983679" w:rsidRPr="00486A73">
        <w:rPr>
          <w:rFonts w:ascii="Calibri" w:hAnsi="Calibri" w:cs="Arial"/>
          <w:szCs w:val="22"/>
        </w:rPr>
        <w:t>i</w:t>
      </w:r>
      <w:r w:rsidR="00507578" w:rsidRPr="00486A73">
        <w:rPr>
          <w:rFonts w:ascii="Calibri" w:hAnsi="Calibri" w:cs="Arial"/>
          <w:szCs w:val="22"/>
        </w:rPr>
        <w:t xml:space="preserve">, kateri se ne izkazujejo v poslovnih knjigah </w:t>
      </w:r>
      <w:r w:rsidR="007367C0">
        <w:rPr>
          <w:rFonts w:ascii="Calibri" w:hAnsi="Calibri" w:cs="Arial"/>
          <w:szCs w:val="22"/>
        </w:rPr>
        <w:t>u</w:t>
      </w:r>
      <w:r w:rsidR="00507578" w:rsidRPr="00486A73">
        <w:rPr>
          <w:rFonts w:ascii="Calibri" w:hAnsi="Calibri" w:cs="Arial"/>
          <w:szCs w:val="22"/>
        </w:rPr>
        <w:t>pravljavca EZR občine</w:t>
      </w:r>
      <w:r w:rsidR="001962F2" w:rsidRPr="00486A73">
        <w:rPr>
          <w:rFonts w:ascii="Calibri" w:hAnsi="Calibri" w:cs="Arial"/>
          <w:szCs w:val="22"/>
        </w:rPr>
        <w:t>,</w:t>
      </w:r>
      <w:r w:rsidR="00507578" w:rsidRPr="00486A73">
        <w:rPr>
          <w:rFonts w:ascii="Calibri" w:hAnsi="Calibri" w:cs="Arial"/>
          <w:szCs w:val="22"/>
        </w:rPr>
        <w:t xml:space="preserve"> temveč v poslovnih knjigah občinskega proračuna.</w:t>
      </w:r>
    </w:p>
    <w:p w14:paraId="309D7EF3" w14:textId="77777777" w:rsidR="00F35BCA" w:rsidRPr="00486A73" w:rsidRDefault="00E96CAE" w:rsidP="00486A73">
      <w:pPr>
        <w:numPr>
          <w:ilvl w:val="0"/>
          <w:numId w:val="26"/>
        </w:numPr>
        <w:spacing w:after="240"/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t>Banka Slovenije</w:t>
      </w:r>
      <w:r w:rsidR="00074404" w:rsidRPr="00486A73">
        <w:rPr>
          <w:rFonts w:ascii="Calibri" w:hAnsi="Calibri" w:cs="Arial"/>
          <w:szCs w:val="22"/>
        </w:rPr>
        <w:t xml:space="preserve"> </w:t>
      </w:r>
      <w:r w:rsidR="00F35BCA" w:rsidRPr="00486A73">
        <w:rPr>
          <w:rFonts w:ascii="Calibri" w:hAnsi="Calibri" w:cs="Arial"/>
          <w:szCs w:val="22"/>
        </w:rPr>
        <w:t xml:space="preserve">nakaže obračunane obresti na stanje </w:t>
      </w:r>
      <w:r w:rsidR="007C69CF" w:rsidRPr="00486A73">
        <w:rPr>
          <w:rFonts w:ascii="Calibri" w:hAnsi="Calibri" w:cs="Arial"/>
          <w:szCs w:val="22"/>
        </w:rPr>
        <w:t>sredstev</w:t>
      </w:r>
      <w:r w:rsidR="0097464B" w:rsidRPr="00486A73">
        <w:rPr>
          <w:rFonts w:ascii="Calibri" w:hAnsi="Calibri" w:cs="Arial"/>
          <w:szCs w:val="22"/>
        </w:rPr>
        <w:t xml:space="preserve"> </w:t>
      </w:r>
      <w:r w:rsidR="00F35BCA" w:rsidRPr="00486A73">
        <w:rPr>
          <w:rFonts w:ascii="Calibri" w:hAnsi="Calibri" w:cs="Arial"/>
          <w:szCs w:val="22"/>
        </w:rPr>
        <w:t>EZR (iz točke a) na zakladniški podračun države. V primeru negativnih obresti se obveznost plačila negativnih obresti poravna z direktno bremenitvijo Banke Slovenije v breme podračuna občinskega proračuna</w:t>
      </w:r>
      <w:r w:rsidR="00693914" w:rsidRPr="00486A73">
        <w:rPr>
          <w:rFonts w:ascii="Calibri" w:hAnsi="Calibri" w:cs="Arial"/>
          <w:szCs w:val="22"/>
        </w:rPr>
        <w:t>,</w:t>
      </w:r>
      <w:r w:rsidR="00F35BCA" w:rsidRPr="00486A73">
        <w:rPr>
          <w:rFonts w:ascii="Calibri" w:hAnsi="Calibri" w:cs="Arial"/>
          <w:szCs w:val="22"/>
        </w:rPr>
        <w:t xml:space="preserve"> odprte</w:t>
      </w:r>
      <w:r w:rsidR="007367C0">
        <w:rPr>
          <w:rFonts w:ascii="Calibri" w:hAnsi="Calibri" w:cs="Arial"/>
          <w:szCs w:val="22"/>
        </w:rPr>
        <w:t>ga</w:t>
      </w:r>
      <w:r w:rsidR="00F35BCA" w:rsidRPr="00486A73">
        <w:rPr>
          <w:rFonts w:ascii="Calibri" w:hAnsi="Calibri" w:cs="Arial"/>
          <w:szCs w:val="22"/>
        </w:rPr>
        <w:t xml:space="preserve"> v sistemu EZR države.</w:t>
      </w:r>
    </w:p>
    <w:p w14:paraId="251BEC99" w14:textId="77777777" w:rsidR="00074404" w:rsidRDefault="00F35BCA" w:rsidP="00486A73">
      <w:pPr>
        <w:numPr>
          <w:ilvl w:val="0"/>
          <w:numId w:val="26"/>
        </w:numPr>
        <w:ind w:left="284"/>
        <w:rPr>
          <w:rFonts w:ascii="Calibri" w:hAnsi="Calibri" w:cs="Arial"/>
          <w:szCs w:val="22"/>
        </w:rPr>
      </w:pPr>
      <w:r w:rsidRPr="00486A73">
        <w:rPr>
          <w:rFonts w:ascii="Calibri" w:hAnsi="Calibri" w:cs="Arial"/>
          <w:szCs w:val="22"/>
        </w:rPr>
        <w:lastRenderedPageBreak/>
        <w:t>B</w:t>
      </w:r>
      <w:r w:rsidR="00074404" w:rsidRPr="00486A73">
        <w:rPr>
          <w:rFonts w:ascii="Calibri" w:hAnsi="Calibri" w:cs="Arial"/>
          <w:szCs w:val="22"/>
        </w:rPr>
        <w:t>anka nakaže obračunane obresti</w:t>
      </w:r>
      <w:r w:rsidRPr="00486A73">
        <w:rPr>
          <w:rFonts w:ascii="Calibri" w:hAnsi="Calibri" w:cs="Arial"/>
          <w:szCs w:val="22"/>
        </w:rPr>
        <w:t xml:space="preserve"> iz nočnih depozitov (</w:t>
      </w:r>
      <w:r w:rsidR="00074404" w:rsidRPr="00486A73">
        <w:rPr>
          <w:rFonts w:ascii="Calibri" w:hAnsi="Calibri" w:cs="Arial"/>
          <w:szCs w:val="22"/>
        </w:rPr>
        <w:t xml:space="preserve">iz točke </w:t>
      </w:r>
      <w:r w:rsidR="00F713B7" w:rsidRPr="00486A73">
        <w:rPr>
          <w:rFonts w:ascii="Calibri" w:hAnsi="Calibri" w:cs="Arial"/>
          <w:szCs w:val="22"/>
        </w:rPr>
        <w:t>b)</w:t>
      </w:r>
      <w:r w:rsidR="00074404" w:rsidRPr="00486A73">
        <w:rPr>
          <w:rFonts w:ascii="Calibri" w:hAnsi="Calibri" w:cs="Arial"/>
          <w:szCs w:val="22"/>
        </w:rPr>
        <w:t xml:space="preserve"> </w:t>
      </w:r>
      <w:r w:rsidR="00E96CAE" w:rsidRPr="00486A73">
        <w:rPr>
          <w:rFonts w:ascii="Calibri" w:hAnsi="Calibri" w:cs="Arial"/>
          <w:szCs w:val="22"/>
        </w:rPr>
        <w:t>na zakladniški podračun</w:t>
      </w:r>
      <w:r w:rsidR="00074404" w:rsidRPr="00486A73">
        <w:rPr>
          <w:rFonts w:ascii="Calibri" w:hAnsi="Calibri" w:cs="Arial"/>
          <w:szCs w:val="22"/>
        </w:rPr>
        <w:t xml:space="preserve"> države. </w:t>
      </w:r>
    </w:p>
    <w:p w14:paraId="3B506586" w14:textId="77777777" w:rsidR="00486A73" w:rsidRPr="00486A73" w:rsidRDefault="00486A73" w:rsidP="00486A73">
      <w:pPr>
        <w:ind w:left="284"/>
        <w:rPr>
          <w:rFonts w:ascii="Calibri" w:hAnsi="Calibri" w:cs="Arial"/>
          <w:szCs w:val="22"/>
        </w:rPr>
      </w:pPr>
      <w:bookmarkStart w:id="11" w:name="_Hlk160791176"/>
    </w:p>
    <w:p w14:paraId="1653AB83" w14:textId="34C4DB8E" w:rsidR="0032543B" w:rsidRPr="00387522" w:rsidRDefault="00B05CC3" w:rsidP="009948F4">
      <w:pPr>
        <w:pStyle w:val="Naslov2"/>
        <w:numPr>
          <w:ilvl w:val="1"/>
          <w:numId w:val="1"/>
        </w:numPr>
        <w:tabs>
          <w:tab w:val="clear" w:pos="756"/>
          <w:tab w:val="num" w:pos="372"/>
        </w:tabs>
        <w:rPr>
          <w:rFonts w:ascii="Calibri" w:hAnsi="Calibri"/>
          <w:sz w:val="22"/>
          <w:szCs w:val="22"/>
          <w:lang w:eastAsia="en-US"/>
        </w:rPr>
      </w:pPr>
      <w:bookmarkStart w:id="12" w:name="_Toc209517538"/>
      <w:bookmarkStart w:id="13" w:name="_Hlk160791142"/>
      <w:r>
        <w:rPr>
          <w:rFonts w:ascii="Calibri" w:hAnsi="Calibri"/>
          <w:sz w:val="22"/>
          <w:szCs w:val="22"/>
          <w:lang w:eastAsia="en-US"/>
        </w:rPr>
        <w:t>O</w:t>
      </w:r>
      <w:r w:rsidR="0032543B" w:rsidRPr="00387522">
        <w:rPr>
          <w:rFonts w:ascii="Calibri" w:hAnsi="Calibri"/>
          <w:sz w:val="22"/>
          <w:szCs w:val="22"/>
          <w:lang w:eastAsia="en-US"/>
        </w:rPr>
        <w:t xml:space="preserve">bračun </w:t>
      </w:r>
      <w:r w:rsidR="00A27D1B" w:rsidRPr="00387522">
        <w:rPr>
          <w:rFonts w:ascii="Calibri" w:hAnsi="Calibri"/>
          <w:sz w:val="22"/>
          <w:szCs w:val="22"/>
          <w:lang w:eastAsia="en-US"/>
        </w:rPr>
        <w:t xml:space="preserve">presežka </w:t>
      </w:r>
      <w:r w:rsidR="0032543B" w:rsidRPr="00387522">
        <w:rPr>
          <w:rFonts w:ascii="Calibri" w:hAnsi="Calibri"/>
          <w:sz w:val="22"/>
          <w:szCs w:val="22"/>
          <w:lang w:eastAsia="en-US"/>
        </w:rPr>
        <w:t xml:space="preserve">od upravljanja za zakladniški podračun </w:t>
      </w:r>
      <w:r w:rsidR="000B37A8" w:rsidRPr="00387522">
        <w:rPr>
          <w:rFonts w:ascii="Calibri" w:hAnsi="Calibri"/>
          <w:sz w:val="22"/>
          <w:szCs w:val="22"/>
          <w:lang w:eastAsia="en-US"/>
        </w:rPr>
        <w:t xml:space="preserve">sistema </w:t>
      </w:r>
      <w:r w:rsidR="0032543B" w:rsidRPr="00387522">
        <w:rPr>
          <w:rFonts w:ascii="Calibri" w:hAnsi="Calibri"/>
          <w:sz w:val="22"/>
          <w:szCs w:val="22"/>
          <w:lang w:eastAsia="en-US"/>
        </w:rPr>
        <w:t>EZR občine</w:t>
      </w:r>
      <w:bookmarkEnd w:id="12"/>
    </w:p>
    <w:p w14:paraId="22E76E4C" w14:textId="77777777" w:rsidR="0032543B" w:rsidRPr="00387522" w:rsidRDefault="0032543B" w:rsidP="00B3013A">
      <w:pPr>
        <w:rPr>
          <w:rFonts w:ascii="Calibri" w:hAnsi="Calibri"/>
          <w:szCs w:val="22"/>
          <w:lang w:eastAsia="en-US"/>
        </w:rPr>
      </w:pPr>
    </w:p>
    <w:p w14:paraId="237F2BCF" w14:textId="11FFA566" w:rsidR="005F276C" w:rsidRPr="00387522" w:rsidRDefault="0032543B" w:rsidP="00B3013A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Občina</w:t>
      </w:r>
      <w:r w:rsidR="00B05CC3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v skladu z roki</w:t>
      </w:r>
      <w:r w:rsidR="00073787">
        <w:rPr>
          <w:rFonts w:ascii="Calibri" w:hAnsi="Calibri"/>
          <w:szCs w:val="22"/>
          <w:lang w:eastAsia="en-US"/>
        </w:rPr>
        <w:t xml:space="preserve">, ki jih določa </w:t>
      </w:r>
      <w:r w:rsidR="00073787" w:rsidRPr="00073787">
        <w:rPr>
          <w:rFonts w:ascii="Calibri" w:hAnsi="Calibri"/>
          <w:szCs w:val="22"/>
          <w:lang w:eastAsia="en-US"/>
        </w:rPr>
        <w:t>Pravilnik o poslovanju sistema enotnega zakladniškega računa države oziroma občine</w:t>
      </w:r>
      <w:r w:rsidRPr="00387522">
        <w:rPr>
          <w:rFonts w:ascii="Calibri" w:hAnsi="Calibri"/>
          <w:szCs w:val="22"/>
          <w:lang w:eastAsia="en-US"/>
        </w:rPr>
        <w:t xml:space="preserve">, pripravi  </w:t>
      </w:r>
      <w:r w:rsidR="00B05CC3">
        <w:rPr>
          <w:rFonts w:ascii="Calibri" w:hAnsi="Calibri"/>
          <w:szCs w:val="22"/>
          <w:lang w:eastAsia="en-US"/>
        </w:rPr>
        <w:t xml:space="preserve">izredni </w:t>
      </w:r>
      <w:r w:rsidRPr="00387522">
        <w:rPr>
          <w:rFonts w:ascii="Calibri" w:hAnsi="Calibri"/>
          <w:szCs w:val="22"/>
          <w:lang w:eastAsia="en-US"/>
        </w:rPr>
        <w:t>obračun</w:t>
      </w:r>
      <w:r w:rsidR="00A27D1B" w:rsidRPr="00387522">
        <w:rPr>
          <w:rFonts w:ascii="Calibri" w:hAnsi="Calibri"/>
          <w:szCs w:val="22"/>
          <w:lang w:eastAsia="en-US"/>
        </w:rPr>
        <w:t xml:space="preserve"> presežka</w:t>
      </w:r>
      <w:r w:rsidRPr="00387522">
        <w:rPr>
          <w:rFonts w:ascii="Calibri" w:hAnsi="Calibri"/>
          <w:szCs w:val="22"/>
          <w:lang w:eastAsia="en-US"/>
        </w:rPr>
        <w:t xml:space="preserve"> in sklep župana o nakazilu pripadajočega dela presežka</w:t>
      </w:r>
      <w:r w:rsidR="005F276C" w:rsidRPr="00387522">
        <w:rPr>
          <w:rFonts w:ascii="Calibri" w:hAnsi="Calibri"/>
          <w:szCs w:val="22"/>
          <w:lang w:eastAsia="en-US"/>
        </w:rPr>
        <w:t>. Upravljavec EZR občine navedeni obračun</w:t>
      </w:r>
      <w:r w:rsidRPr="00387522">
        <w:rPr>
          <w:rFonts w:ascii="Calibri" w:hAnsi="Calibri"/>
          <w:szCs w:val="22"/>
          <w:lang w:eastAsia="en-US"/>
        </w:rPr>
        <w:t xml:space="preserve"> p</w:t>
      </w:r>
      <w:r w:rsidR="00F56F57" w:rsidRPr="00387522">
        <w:rPr>
          <w:rFonts w:ascii="Calibri" w:hAnsi="Calibri"/>
          <w:szCs w:val="22"/>
          <w:lang w:eastAsia="en-US"/>
        </w:rPr>
        <w:t>osreduje</w:t>
      </w:r>
      <w:r w:rsidR="005F276C" w:rsidRPr="00387522">
        <w:rPr>
          <w:rFonts w:ascii="Calibri" w:hAnsi="Calibri"/>
          <w:szCs w:val="22"/>
          <w:lang w:eastAsia="en-US"/>
        </w:rPr>
        <w:t xml:space="preserve"> </w:t>
      </w:r>
      <w:r w:rsidR="003F7179">
        <w:rPr>
          <w:rFonts w:ascii="Calibri" w:hAnsi="Calibri"/>
          <w:szCs w:val="22"/>
          <w:lang w:eastAsia="en-US"/>
        </w:rPr>
        <w:t>u</w:t>
      </w:r>
      <w:r w:rsidR="00F56F57" w:rsidRPr="00387522">
        <w:rPr>
          <w:rFonts w:ascii="Calibri" w:hAnsi="Calibri"/>
          <w:szCs w:val="22"/>
          <w:lang w:eastAsia="en-US"/>
        </w:rPr>
        <w:t>pravljavcu EZR države</w:t>
      </w:r>
      <w:r w:rsidR="00D16BBA" w:rsidRPr="00387522">
        <w:rPr>
          <w:rFonts w:ascii="Calibri" w:hAnsi="Calibri"/>
          <w:szCs w:val="22"/>
          <w:lang w:eastAsia="en-US"/>
        </w:rPr>
        <w:t xml:space="preserve"> v roku enega meseca od vključitve v </w:t>
      </w:r>
      <w:r w:rsidR="000B37A8" w:rsidRPr="00387522">
        <w:rPr>
          <w:rFonts w:ascii="Calibri" w:hAnsi="Calibri"/>
          <w:szCs w:val="22"/>
          <w:lang w:eastAsia="en-US"/>
        </w:rPr>
        <w:t xml:space="preserve">sistem </w:t>
      </w:r>
      <w:r w:rsidR="00D16BBA" w:rsidRPr="00387522">
        <w:rPr>
          <w:rFonts w:ascii="Calibri" w:hAnsi="Calibri"/>
          <w:szCs w:val="22"/>
          <w:lang w:eastAsia="en-US"/>
        </w:rPr>
        <w:t>EZR države.</w:t>
      </w:r>
      <w:r w:rsidR="00F56F57" w:rsidRPr="00387522">
        <w:rPr>
          <w:rFonts w:ascii="Calibri" w:hAnsi="Calibri"/>
          <w:szCs w:val="22"/>
          <w:lang w:eastAsia="en-US"/>
        </w:rPr>
        <w:t xml:space="preserve"> </w:t>
      </w:r>
    </w:p>
    <w:p w14:paraId="60C061A4" w14:textId="77777777" w:rsidR="00F56F57" w:rsidRDefault="00F56F57" w:rsidP="00520E30">
      <w:pPr>
        <w:rPr>
          <w:rFonts w:ascii="Calibri" w:hAnsi="Calibri"/>
          <w:szCs w:val="22"/>
          <w:lang w:eastAsia="en-US"/>
        </w:rPr>
      </w:pPr>
    </w:p>
    <w:p w14:paraId="5C3D3EBD" w14:textId="7023B03A" w:rsidR="00D95CD2" w:rsidRDefault="00D95CD2" w:rsidP="00520E30">
      <w:pPr>
        <w:rPr>
          <w:rFonts w:ascii="Calibri" w:hAnsi="Calibri"/>
          <w:szCs w:val="22"/>
          <w:lang w:eastAsia="en-US"/>
        </w:rPr>
      </w:pPr>
      <w:r w:rsidRPr="00D13836">
        <w:rPr>
          <w:rFonts w:ascii="Calibri" w:hAnsi="Calibri"/>
          <w:szCs w:val="22"/>
          <w:lang w:eastAsia="en-US"/>
        </w:rPr>
        <w:t>V primeru, ko se EZR občine vključi v sistem EZR države</w:t>
      </w:r>
      <w:r w:rsidR="00B05CC3" w:rsidRPr="00D13836">
        <w:rPr>
          <w:rFonts w:ascii="Calibri" w:hAnsi="Calibri"/>
          <w:szCs w:val="22"/>
          <w:lang w:eastAsia="en-US"/>
        </w:rPr>
        <w:t xml:space="preserve"> in redni obračun presežka še ni bil pripravljen (začetek leta)</w:t>
      </w:r>
      <w:r w:rsidRPr="00D13836">
        <w:rPr>
          <w:rFonts w:ascii="Calibri" w:hAnsi="Calibri"/>
          <w:szCs w:val="22"/>
          <w:lang w:eastAsia="en-US"/>
        </w:rPr>
        <w:t>, se</w:t>
      </w:r>
      <w:r w:rsidR="00D13836">
        <w:rPr>
          <w:rFonts w:ascii="Calibri" w:hAnsi="Calibri"/>
          <w:szCs w:val="22"/>
          <w:lang w:eastAsia="en-US"/>
        </w:rPr>
        <w:t>,</w:t>
      </w:r>
      <w:r w:rsidRPr="00D13836">
        <w:rPr>
          <w:rFonts w:ascii="Calibri" w:hAnsi="Calibri"/>
          <w:szCs w:val="22"/>
          <w:lang w:eastAsia="en-US"/>
        </w:rPr>
        <w:t xml:space="preserve"> redni obračun presežka upravljanja</w:t>
      </w:r>
      <w:r w:rsidR="00D13836">
        <w:rPr>
          <w:rFonts w:ascii="Calibri" w:hAnsi="Calibri"/>
          <w:szCs w:val="22"/>
          <w:lang w:eastAsia="en-US"/>
        </w:rPr>
        <w:t>,</w:t>
      </w:r>
      <w:r w:rsidRPr="00D13836">
        <w:rPr>
          <w:rFonts w:ascii="Calibri" w:hAnsi="Calibri"/>
          <w:szCs w:val="22"/>
          <w:lang w:eastAsia="en-US"/>
        </w:rPr>
        <w:t xml:space="preserve"> pripravi pred izrednim obračunom presežka upravljanja.</w:t>
      </w:r>
    </w:p>
    <w:p w14:paraId="57C357B1" w14:textId="77777777" w:rsidR="00D95CD2" w:rsidRPr="00387522" w:rsidRDefault="00D95CD2" w:rsidP="00520E30">
      <w:pPr>
        <w:rPr>
          <w:rFonts w:ascii="Calibri" w:hAnsi="Calibri"/>
          <w:szCs w:val="22"/>
          <w:lang w:eastAsia="en-US"/>
        </w:rPr>
      </w:pPr>
    </w:p>
    <w:p w14:paraId="4F6EA852" w14:textId="77777777" w:rsidR="0032543B" w:rsidRPr="00387522" w:rsidRDefault="00F56F57" w:rsidP="00520E30">
      <w:pPr>
        <w:rPr>
          <w:rFonts w:ascii="Calibri" w:hAnsi="Calibri"/>
          <w:szCs w:val="22"/>
          <w:lang w:eastAsia="en-US"/>
        </w:rPr>
      </w:pPr>
      <w:r w:rsidRPr="00387522">
        <w:rPr>
          <w:rFonts w:ascii="Calibri" w:hAnsi="Calibri"/>
          <w:szCs w:val="22"/>
          <w:lang w:eastAsia="en-US"/>
        </w:rPr>
        <w:t>Če znesek presežka iz sklepa župana presega višino prejetih sredstev iz zap</w:t>
      </w:r>
      <w:r w:rsidR="001A1FEF">
        <w:rPr>
          <w:rFonts w:ascii="Calibri" w:hAnsi="Calibri"/>
          <w:szCs w:val="22"/>
          <w:lang w:eastAsia="en-US"/>
        </w:rPr>
        <w:t>rtega zakladniškega podračuna, u</w:t>
      </w:r>
      <w:r w:rsidRPr="00387522">
        <w:rPr>
          <w:rFonts w:ascii="Calibri" w:hAnsi="Calibri"/>
          <w:szCs w:val="22"/>
          <w:lang w:eastAsia="en-US"/>
        </w:rPr>
        <w:t xml:space="preserve">pravljavec EZR občine pripravi </w:t>
      </w:r>
      <w:r w:rsidR="005F276C" w:rsidRPr="00387522">
        <w:rPr>
          <w:rFonts w:ascii="Calibri" w:hAnsi="Calibri"/>
          <w:szCs w:val="22"/>
          <w:lang w:eastAsia="en-US"/>
        </w:rPr>
        <w:t xml:space="preserve">pisno </w:t>
      </w:r>
      <w:r w:rsidRPr="00387522">
        <w:rPr>
          <w:rFonts w:ascii="Calibri" w:hAnsi="Calibri"/>
          <w:szCs w:val="22"/>
          <w:lang w:eastAsia="en-US"/>
        </w:rPr>
        <w:t>obrazložitev odstopanja.</w:t>
      </w:r>
    </w:p>
    <w:p w14:paraId="633C202A" w14:textId="77777777" w:rsidR="00F56F57" w:rsidRPr="00387522" w:rsidRDefault="00F56F57" w:rsidP="00520E30">
      <w:pPr>
        <w:rPr>
          <w:rFonts w:ascii="Calibri" w:hAnsi="Calibri"/>
          <w:szCs w:val="22"/>
          <w:lang w:eastAsia="en-US"/>
        </w:rPr>
      </w:pPr>
    </w:p>
    <w:p w14:paraId="14AAC4F3" w14:textId="77777777" w:rsidR="007408F3" w:rsidRPr="00387522" w:rsidRDefault="00F56F57" w:rsidP="0051364E">
      <w:pPr>
        <w:rPr>
          <w:rFonts w:ascii="Calibri" w:hAnsi="Calibri"/>
          <w:szCs w:val="22"/>
        </w:rPr>
      </w:pPr>
      <w:r w:rsidRPr="00387522">
        <w:rPr>
          <w:rFonts w:ascii="Calibri" w:hAnsi="Calibri"/>
          <w:szCs w:val="22"/>
          <w:lang w:eastAsia="en-US"/>
        </w:rPr>
        <w:t xml:space="preserve">Nakazilo presežka </w:t>
      </w:r>
      <w:r w:rsidR="007C69CF" w:rsidRPr="00387522">
        <w:rPr>
          <w:rFonts w:ascii="Calibri" w:hAnsi="Calibri"/>
          <w:szCs w:val="22"/>
          <w:lang w:eastAsia="en-US"/>
        </w:rPr>
        <w:t>zaprtega zakladniškega podračuna</w:t>
      </w:r>
      <w:r w:rsidR="003F7179">
        <w:rPr>
          <w:rFonts w:ascii="Calibri" w:hAnsi="Calibri"/>
          <w:szCs w:val="22"/>
          <w:lang w:eastAsia="en-US"/>
        </w:rPr>
        <w:t xml:space="preserve"> občine izvrši u</w:t>
      </w:r>
      <w:r w:rsidRPr="00387522">
        <w:rPr>
          <w:rFonts w:ascii="Calibri" w:hAnsi="Calibri"/>
          <w:szCs w:val="22"/>
          <w:lang w:eastAsia="en-US"/>
        </w:rPr>
        <w:t>pravljavec EZR države. V kolikor je znesek presežka iz sklepa župana presegal višino prejetih sredstev iz zaprtega zakladniškega podračuna</w:t>
      </w:r>
      <w:r w:rsidR="008545C7" w:rsidRPr="00387522">
        <w:rPr>
          <w:rFonts w:ascii="Calibri" w:hAnsi="Calibri"/>
          <w:szCs w:val="22"/>
          <w:lang w:eastAsia="en-US"/>
        </w:rPr>
        <w:t>,</w:t>
      </w:r>
      <w:r w:rsidRPr="00387522">
        <w:rPr>
          <w:rFonts w:ascii="Calibri" w:hAnsi="Calibri"/>
          <w:szCs w:val="22"/>
          <w:lang w:eastAsia="en-US"/>
        </w:rPr>
        <w:t xml:space="preserve"> </w:t>
      </w:r>
      <w:r w:rsidR="001A1FEF">
        <w:rPr>
          <w:rFonts w:ascii="Calibri" w:hAnsi="Calibri"/>
          <w:szCs w:val="22"/>
          <w:lang w:eastAsia="en-US"/>
        </w:rPr>
        <w:t>u</w:t>
      </w:r>
      <w:r w:rsidR="0032543B" w:rsidRPr="00387522">
        <w:rPr>
          <w:rFonts w:ascii="Calibri" w:hAnsi="Calibri"/>
          <w:szCs w:val="22"/>
          <w:lang w:eastAsia="en-US"/>
        </w:rPr>
        <w:t>pravljavec EZR države</w:t>
      </w:r>
      <w:r w:rsidRPr="00387522">
        <w:rPr>
          <w:rFonts w:ascii="Calibri" w:hAnsi="Calibri"/>
          <w:szCs w:val="22"/>
          <w:lang w:eastAsia="en-US"/>
        </w:rPr>
        <w:t xml:space="preserve"> izvede nakazilo presežka v višini </w:t>
      </w:r>
      <w:r w:rsidR="0032543B" w:rsidRPr="00387522">
        <w:rPr>
          <w:rFonts w:ascii="Calibri" w:hAnsi="Calibri"/>
          <w:szCs w:val="22"/>
          <w:lang w:eastAsia="en-US"/>
        </w:rPr>
        <w:t>prejetih sredstev i</w:t>
      </w:r>
      <w:r w:rsidRPr="00387522">
        <w:rPr>
          <w:rFonts w:ascii="Calibri" w:hAnsi="Calibri"/>
          <w:szCs w:val="22"/>
          <w:lang w:eastAsia="en-US"/>
        </w:rPr>
        <w:t>z zaprtega zakladniškega podračuna</w:t>
      </w:r>
      <w:r w:rsidR="0032543B" w:rsidRPr="00387522">
        <w:rPr>
          <w:rFonts w:ascii="Calibri" w:hAnsi="Calibri"/>
          <w:szCs w:val="22"/>
          <w:lang w:eastAsia="en-US"/>
        </w:rPr>
        <w:t xml:space="preserve"> občine.</w:t>
      </w:r>
    </w:p>
    <w:bookmarkEnd w:id="11"/>
    <w:bookmarkEnd w:id="13"/>
    <w:p w14:paraId="1BE770E2" w14:textId="77777777" w:rsidR="00F264A9" w:rsidRPr="00B16287" w:rsidRDefault="00F264A9" w:rsidP="006B16B2">
      <w:pPr>
        <w:pStyle w:val="Naslov2"/>
      </w:pPr>
    </w:p>
    <w:p w14:paraId="069C0A12" w14:textId="77777777" w:rsidR="00F264A9" w:rsidRDefault="00F264A9" w:rsidP="00FF47AA">
      <w:pPr>
        <w:pStyle w:val="Naslov1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76526202" w14:textId="0EE8734D" w:rsidR="000574A4" w:rsidRPr="0046778D" w:rsidRDefault="0051364E" w:rsidP="00FF47AA">
      <w:pPr>
        <w:pStyle w:val="Naslov1"/>
        <w:numPr>
          <w:ilvl w:val="0"/>
          <w:numId w:val="0"/>
        </w:numPr>
        <w:rPr>
          <w:rFonts w:ascii="Calibri" w:hAnsi="Calibri"/>
          <w:sz w:val="22"/>
          <w:szCs w:val="22"/>
          <w:lang w:eastAsia="en-US"/>
        </w:rPr>
      </w:pPr>
      <w:r w:rsidRPr="00387522">
        <w:rPr>
          <w:rFonts w:ascii="Calibri" w:hAnsi="Calibri"/>
          <w:sz w:val="22"/>
          <w:szCs w:val="22"/>
        </w:rPr>
        <w:br w:type="page"/>
      </w:r>
      <w:bookmarkStart w:id="14" w:name="_Toc209517539"/>
      <w:r w:rsidR="00F0462D" w:rsidRPr="0046778D">
        <w:rPr>
          <w:rFonts w:ascii="Calibri" w:hAnsi="Calibri"/>
          <w:sz w:val="22"/>
          <w:szCs w:val="22"/>
          <w:lang w:eastAsia="en-US"/>
        </w:rPr>
        <w:lastRenderedPageBreak/>
        <w:t>Priloga 1</w:t>
      </w:r>
      <w:bookmarkEnd w:id="14"/>
      <w:r w:rsidR="00F0462D" w:rsidRPr="0046778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5186EEB8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b/>
          <w:i/>
          <w:iCs/>
          <w:szCs w:val="22"/>
        </w:rPr>
      </w:pPr>
      <w:r w:rsidRPr="00387522">
        <w:rPr>
          <w:rFonts w:ascii="Calibri" w:hAnsi="Calibri" w:cs="Arial"/>
          <w:b/>
          <w:i/>
          <w:iCs/>
          <w:szCs w:val="22"/>
        </w:rPr>
        <w:t xml:space="preserve">Vloga za vključitev </w:t>
      </w:r>
      <w:r w:rsidR="00C71B5F">
        <w:rPr>
          <w:rFonts w:ascii="Calibri" w:hAnsi="Calibri" w:cs="Arial"/>
          <w:b/>
          <w:i/>
          <w:iCs/>
          <w:szCs w:val="22"/>
        </w:rPr>
        <w:t>občine in njenih</w:t>
      </w:r>
      <w:r w:rsidRPr="00387522">
        <w:rPr>
          <w:rFonts w:ascii="Calibri" w:hAnsi="Calibri" w:cs="Arial"/>
          <w:b/>
          <w:i/>
          <w:iCs/>
          <w:szCs w:val="22"/>
        </w:rPr>
        <w:t xml:space="preserve"> </w:t>
      </w:r>
      <w:r>
        <w:rPr>
          <w:rFonts w:ascii="Calibri" w:hAnsi="Calibri" w:cs="Arial"/>
          <w:b/>
          <w:i/>
          <w:iCs/>
          <w:szCs w:val="22"/>
        </w:rPr>
        <w:t xml:space="preserve">proračunskih uporabnikov </w:t>
      </w:r>
      <w:r w:rsidRPr="00387522">
        <w:rPr>
          <w:rFonts w:ascii="Calibri" w:hAnsi="Calibri" w:cs="Arial"/>
          <w:b/>
          <w:i/>
          <w:iCs/>
          <w:szCs w:val="22"/>
        </w:rPr>
        <w:t>v sistem EZR države</w:t>
      </w:r>
      <w:r>
        <w:rPr>
          <w:rFonts w:ascii="Calibri" w:hAnsi="Calibri" w:cs="Arial"/>
          <w:b/>
          <w:i/>
          <w:iCs/>
          <w:szCs w:val="22"/>
        </w:rPr>
        <w:t xml:space="preserve"> ter predlog Banki Slovenije za prekinitev pogodbe o vodenju EZR občine</w:t>
      </w:r>
    </w:p>
    <w:p w14:paraId="4080FCC2" w14:textId="77777777" w:rsidR="00A25D12" w:rsidRPr="000574A4" w:rsidRDefault="00A25D12" w:rsidP="00A25D12">
      <w:pPr>
        <w:pBdr>
          <w:bottom w:val="single" w:sz="6" w:space="1" w:color="auto"/>
        </w:pBdr>
        <w:rPr>
          <w:rFonts w:ascii="Calibri" w:hAnsi="Calibri"/>
          <w:b/>
          <w:szCs w:val="22"/>
          <w:lang w:eastAsia="en-US"/>
        </w:rPr>
      </w:pPr>
    </w:p>
    <w:p w14:paraId="2F6D783E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15AAAD3B" w14:textId="77777777" w:rsidR="00822736" w:rsidRDefault="00A25D12" w:rsidP="00A25D12">
      <w:pPr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  <w:r w:rsidRPr="00387522">
        <w:rPr>
          <w:rFonts w:ascii="Calibri" w:hAnsi="Calibri" w:cs="Arial"/>
          <w:b/>
          <w:szCs w:val="22"/>
        </w:rPr>
        <w:t>Naslov občine</w:t>
      </w:r>
    </w:p>
    <w:p w14:paraId="4FC46795" w14:textId="77777777" w:rsidR="00A25D12" w:rsidRPr="00387522" w:rsidRDefault="00A25D12" w:rsidP="00F577E3">
      <w:pPr>
        <w:autoSpaceDE w:val="0"/>
        <w:autoSpaceDN w:val="0"/>
        <w:adjustRightInd w:val="0"/>
        <w:spacing w:before="60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Številka:</w:t>
      </w:r>
    </w:p>
    <w:p w14:paraId="3CC68CFB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Datum:</w:t>
      </w:r>
    </w:p>
    <w:p w14:paraId="281B4876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39B79116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  <w:r w:rsidRPr="00387522">
        <w:rPr>
          <w:rFonts w:ascii="Calibri" w:hAnsi="Calibri" w:cs="Arial"/>
          <w:b/>
          <w:szCs w:val="22"/>
        </w:rPr>
        <w:t>Ministrstvo za finance</w:t>
      </w:r>
    </w:p>
    <w:p w14:paraId="5245D800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  <w:r w:rsidRPr="00387522">
        <w:rPr>
          <w:rFonts w:ascii="Calibri" w:hAnsi="Calibri" w:cs="Arial"/>
          <w:b/>
          <w:szCs w:val="22"/>
        </w:rPr>
        <w:t>Direktorat za zakladništvo</w:t>
      </w:r>
    </w:p>
    <w:p w14:paraId="5C7C5E20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Upravljavec sredstev sistema EZR države</w:t>
      </w:r>
    </w:p>
    <w:p w14:paraId="2A33E192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Beethovnova 11</w:t>
      </w:r>
    </w:p>
    <w:p w14:paraId="23615FC1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1000 Ljubljana</w:t>
      </w:r>
    </w:p>
    <w:p w14:paraId="69A32E0D" w14:textId="77777777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e naslov:</w:t>
      </w:r>
      <w:r w:rsidR="00D44B32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zakladnica</w:t>
      </w:r>
      <w:r w:rsidR="00D44B32">
        <w:rPr>
          <w:rFonts w:ascii="Calibri" w:hAnsi="Calibri" w:cs="Arial"/>
          <w:szCs w:val="22"/>
        </w:rPr>
        <w:t>.mf</w:t>
      </w:r>
      <w:r>
        <w:rPr>
          <w:rFonts w:ascii="Calibri" w:hAnsi="Calibri" w:cs="Arial"/>
          <w:szCs w:val="22"/>
        </w:rPr>
        <w:t>@</w:t>
      </w:r>
      <w:r w:rsidR="00D44B32">
        <w:rPr>
          <w:rFonts w:ascii="Calibri" w:hAnsi="Calibri" w:cs="Arial"/>
          <w:szCs w:val="22"/>
        </w:rPr>
        <w:t>gov</w:t>
      </w:r>
      <w:r>
        <w:rPr>
          <w:rFonts w:ascii="Calibri" w:hAnsi="Calibri" w:cs="Arial"/>
          <w:szCs w:val="22"/>
        </w:rPr>
        <w:t>.si</w:t>
      </w:r>
    </w:p>
    <w:p w14:paraId="342A98BE" w14:textId="77777777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613279B4" w14:textId="77777777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in</w:t>
      </w:r>
    </w:p>
    <w:p w14:paraId="6873CF92" w14:textId="77777777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3DEF046F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b/>
          <w:szCs w:val="22"/>
        </w:rPr>
      </w:pPr>
      <w:r w:rsidRPr="00387522">
        <w:rPr>
          <w:rFonts w:ascii="Calibri" w:hAnsi="Calibri" w:cs="Arial"/>
          <w:b/>
          <w:szCs w:val="22"/>
        </w:rPr>
        <w:t>B</w:t>
      </w:r>
      <w:r>
        <w:rPr>
          <w:rFonts w:ascii="Calibri" w:hAnsi="Calibri" w:cs="Arial"/>
          <w:b/>
          <w:szCs w:val="22"/>
        </w:rPr>
        <w:t xml:space="preserve">anka </w:t>
      </w:r>
      <w:r w:rsidRPr="00387522">
        <w:rPr>
          <w:rFonts w:ascii="Calibri" w:hAnsi="Calibri" w:cs="Arial"/>
          <w:b/>
          <w:szCs w:val="22"/>
        </w:rPr>
        <w:t>S</w:t>
      </w:r>
      <w:r>
        <w:rPr>
          <w:rFonts w:ascii="Calibri" w:hAnsi="Calibri" w:cs="Arial"/>
          <w:b/>
          <w:szCs w:val="22"/>
        </w:rPr>
        <w:t>lovenije</w:t>
      </w:r>
    </w:p>
    <w:p w14:paraId="1589DB7C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Slovenska c</w:t>
      </w:r>
      <w:r>
        <w:rPr>
          <w:rFonts w:ascii="Calibri" w:hAnsi="Calibri" w:cs="Arial"/>
          <w:szCs w:val="22"/>
        </w:rPr>
        <w:t>esta</w:t>
      </w:r>
      <w:r w:rsidRPr="00387522">
        <w:rPr>
          <w:rFonts w:ascii="Calibri" w:hAnsi="Calibri" w:cs="Arial"/>
          <w:szCs w:val="22"/>
        </w:rPr>
        <w:t xml:space="preserve"> 35</w:t>
      </w:r>
    </w:p>
    <w:p w14:paraId="64B5F09F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1505 L</w:t>
      </w:r>
      <w:r>
        <w:rPr>
          <w:rFonts w:ascii="Calibri" w:hAnsi="Calibri" w:cs="Arial"/>
          <w:szCs w:val="22"/>
        </w:rPr>
        <w:t>jubljana</w:t>
      </w:r>
    </w:p>
    <w:p w14:paraId="32DCF607" w14:textId="1F41EEB4" w:rsidR="00A25D12" w:rsidRPr="00387522" w:rsidRDefault="000B498A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e naslov: banka.slovenije@vep.si</w:t>
      </w:r>
    </w:p>
    <w:p w14:paraId="61D74475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1A6A1526" w14:textId="77777777" w:rsidR="00A25D12" w:rsidRPr="00CF2A78" w:rsidRDefault="00A25D12" w:rsidP="00A25D12">
      <w:pPr>
        <w:rPr>
          <w:rFonts w:ascii="Calibri" w:hAnsi="Calibri" w:cs="Arial"/>
          <w:b/>
          <w:bCs/>
          <w:szCs w:val="22"/>
        </w:rPr>
      </w:pPr>
      <w:r w:rsidRPr="00387522">
        <w:rPr>
          <w:rFonts w:ascii="Calibri" w:hAnsi="Calibri" w:cs="Arial"/>
          <w:b/>
          <w:bCs/>
          <w:szCs w:val="22"/>
        </w:rPr>
        <w:t>Zadeva: V</w:t>
      </w:r>
      <w:r w:rsidRPr="00387522">
        <w:rPr>
          <w:rFonts w:ascii="Calibri" w:hAnsi="Calibri"/>
          <w:b/>
          <w:bCs/>
          <w:szCs w:val="22"/>
        </w:rPr>
        <w:t xml:space="preserve">loga za </w:t>
      </w:r>
      <w:r w:rsidRPr="00CF2A78">
        <w:rPr>
          <w:rFonts w:ascii="Calibri" w:hAnsi="Calibri"/>
          <w:b/>
          <w:bCs/>
          <w:szCs w:val="22"/>
        </w:rPr>
        <w:t>vključ</w:t>
      </w:r>
      <w:r w:rsidR="00C71B5F">
        <w:rPr>
          <w:rFonts w:ascii="Calibri" w:hAnsi="Calibri"/>
          <w:b/>
          <w:bCs/>
          <w:szCs w:val="22"/>
        </w:rPr>
        <w:t xml:space="preserve">itev Občine ________ in njenih </w:t>
      </w:r>
      <w:r w:rsidRPr="00CF2A78">
        <w:rPr>
          <w:rFonts w:ascii="Calibri" w:hAnsi="Calibri"/>
          <w:b/>
          <w:bCs/>
          <w:szCs w:val="22"/>
        </w:rPr>
        <w:t>pro</w:t>
      </w:r>
      <w:r w:rsidR="00C71B5F">
        <w:rPr>
          <w:rFonts w:ascii="Calibri" w:hAnsi="Calibri"/>
          <w:b/>
          <w:bCs/>
          <w:szCs w:val="22"/>
        </w:rPr>
        <w:t xml:space="preserve">računskih uporabnikov v sistem </w:t>
      </w:r>
      <w:r w:rsidRPr="00CF2A78">
        <w:rPr>
          <w:rFonts w:ascii="Calibri" w:hAnsi="Calibri"/>
          <w:b/>
          <w:bCs/>
          <w:szCs w:val="22"/>
        </w:rPr>
        <w:t>enotnega zakladniškega računa države</w:t>
      </w:r>
      <w:r w:rsidRPr="00CF2A78">
        <w:rPr>
          <w:rFonts w:ascii="Calibri" w:hAnsi="Calibri" w:cs="Arial"/>
          <w:b/>
          <w:bCs/>
          <w:szCs w:val="22"/>
        </w:rPr>
        <w:t xml:space="preserve"> </w:t>
      </w:r>
      <w:r w:rsidRPr="00CF2A78">
        <w:rPr>
          <w:rFonts w:ascii="Calibri" w:hAnsi="Calibri" w:cs="Arial"/>
          <w:b/>
          <w:iCs/>
          <w:szCs w:val="22"/>
        </w:rPr>
        <w:t>ter predlog Banki Slovenije za prekinitev pogodbe o vodenju EZR občine</w:t>
      </w:r>
    </w:p>
    <w:p w14:paraId="72BA01B5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64E071B7" w14:textId="72AAE4BA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 xml:space="preserve">V skladu s tretjim odstavkom 61. člena </w:t>
      </w:r>
      <w:r w:rsidRPr="00CF2A78">
        <w:rPr>
          <w:rFonts w:ascii="Calibri" w:hAnsi="Calibri" w:cs="Arial"/>
          <w:i/>
          <w:szCs w:val="22"/>
        </w:rPr>
        <w:t>Zakona o javnih financah</w:t>
      </w:r>
      <w:r w:rsidRPr="00387522">
        <w:rPr>
          <w:rFonts w:ascii="Calibri" w:hAnsi="Calibri" w:cs="Arial"/>
          <w:szCs w:val="22"/>
        </w:rPr>
        <w:t xml:space="preserve"> (Uradni list RS, št. </w:t>
      </w:r>
      <w:hyperlink r:id="rId11" w:tgtFrame="_blank" w:tooltip="Zakon o javnih financah (uradno prečiščeno besedilo)" w:history="1">
        <w:r w:rsidRPr="00387522">
          <w:rPr>
            <w:rFonts w:ascii="Calibri" w:hAnsi="Calibri" w:cs="Arial"/>
            <w:szCs w:val="22"/>
          </w:rPr>
          <w:t>11/11</w:t>
        </w:r>
      </w:hyperlink>
      <w:r w:rsidRPr="00387522">
        <w:rPr>
          <w:rFonts w:ascii="Calibri" w:hAnsi="Calibri" w:cs="Arial"/>
          <w:szCs w:val="22"/>
        </w:rPr>
        <w:t xml:space="preserve"> – uradno prečiščeno besedilo, </w:t>
      </w:r>
      <w:hyperlink r:id="rId12" w:tgtFrame="_blank" w:tooltip="Popravek Uradnega prečiščenega besedila Zakona  o javnih financah (ZJF-UPB4p)" w:history="1">
        <w:r w:rsidRPr="00387522">
          <w:rPr>
            <w:rFonts w:ascii="Calibri" w:hAnsi="Calibri" w:cs="Arial"/>
            <w:szCs w:val="22"/>
          </w:rPr>
          <w:t>14/13 – popr.</w:t>
        </w:r>
      </w:hyperlink>
      <w:r w:rsidRPr="00387522">
        <w:rPr>
          <w:rFonts w:ascii="Calibri" w:hAnsi="Calibri" w:cs="Arial"/>
          <w:szCs w:val="22"/>
        </w:rPr>
        <w:t xml:space="preserve">, </w:t>
      </w:r>
      <w:hyperlink r:id="rId13" w:tgtFrame="_blank" w:tooltip="Zakon o dopolnitvi Zakona o javnih financah" w:history="1">
        <w:r w:rsidRPr="00387522">
          <w:rPr>
            <w:rFonts w:ascii="Calibri" w:hAnsi="Calibri" w:cs="Arial"/>
            <w:szCs w:val="22"/>
          </w:rPr>
          <w:t>101/13</w:t>
        </w:r>
      </w:hyperlink>
      <w:r w:rsidRPr="00387522">
        <w:rPr>
          <w:rFonts w:ascii="Calibri" w:hAnsi="Calibri" w:cs="Arial"/>
          <w:szCs w:val="22"/>
        </w:rPr>
        <w:t xml:space="preserve">, </w:t>
      </w:r>
      <w:hyperlink r:id="rId14" w:tgtFrame="_blank" w:tooltip="Zakon o fiskalnem pravilu" w:history="1">
        <w:r w:rsidRPr="00387522">
          <w:rPr>
            <w:rFonts w:ascii="Calibri" w:hAnsi="Calibri" w:cs="Arial"/>
            <w:szCs w:val="22"/>
          </w:rPr>
          <w:t>55/15</w:t>
        </w:r>
      </w:hyperlink>
      <w:r w:rsidRPr="00387522">
        <w:rPr>
          <w:rFonts w:ascii="Calibri" w:hAnsi="Calibri" w:cs="Arial"/>
          <w:szCs w:val="22"/>
        </w:rPr>
        <w:t xml:space="preserve"> – ZFisP, </w:t>
      </w:r>
      <w:hyperlink r:id="rId15" w:tgtFrame="_blank" w:tooltip="Zakon o izvrševanju proračunov Republike Slovenije za leti 2016 in 2017" w:history="1">
        <w:r w:rsidRPr="00387522">
          <w:rPr>
            <w:rFonts w:ascii="Calibri" w:hAnsi="Calibri" w:cs="Arial"/>
            <w:szCs w:val="22"/>
          </w:rPr>
          <w:t>96/15</w:t>
        </w:r>
      </w:hyperlink>
      <w:r w:rsidRPr="00387522">
        <w:rPr>
          <w:rFonts w:ascii="Calibri" w:hAnsi="Calibri" w:cs="Arial"/>
          <w:szCs w:val="22"/>
        </w:rPr>
        <w:t xml:space="preserve"> – ZIPRS1617</w:t>
      </w:r>
      <w:r w:rsidR="004D57CE">
        <w:rPr>
          <w:rFonts w:ascii="Calibri" w:hAnsi="Calibri" w:cs="Arial"/>
          <w:szCs w:val="22"/>
        </w:rPr>
        <w:t>,</w:t>
      </w:r>
      <w:r w:rsidRPr="00387522">
        <w:rPr>
          <w:rFonts w:ascii="Calibri" w:hAnsi="Calibri" w:cs="Arial"/>
          <w:szCs w:val="22"/>
        </w:rPr>
        <w:t xml:space="preserve"> </w:t>
      </w:r>
      <w:hyperlink r:id="rId16" w:tgtFrame="_blank" w:tooltip="Zakon o spremembah in dopolnitvah Zakona o javnih financah" w:history="1">
        <w:r w:rsidRPr="00387522">
          <w:rPr>
            <w:rFonts w:ascii="Calibri" w:hAnsi="Calibri" w:cs="Arial"/>
            <w:szCs w:val="22"/>
          </w:rPr>
          <w:t>13/18</w:t>
        </w:r>
      </w:hyperlink>
      <w:r w:rsidR="00413655">
        <w:rPr>
          <w:rFonts w:ascii="Calibri" w:hAnsi="Calibri" w:cs="Arial"/>
          <w:szCs w:val="22"/>
        </w:rPr>
        <w:t xml:space="preserve">, </w:t>
      </w:r>
      <w:r w:rsidR="004D57CE" w:rsidRPr="004D57CE">
        <w:rPr>
          <w:rFonts w:ascii="Calibri" w:hAnsi="Calibri" w:cs="Arial"/>
          <w:szCs w:val="22"/>
        </w:rPr>
        <w:t>195/20 – odl.US</w:t>
      </w:r>
      <w:r w:rsidR="007A4636">
        <w:rPr>
          <w:rFonts w:ascii="Calibri" w:hAnsi="Calibri" w:cs="Arial"/>
          <w:szCs w:val="22"/>
        </w:rPr>
        <w:t xml:space="preserve">, </w:t>
      </w:r>
      <w:r w:rsidR="00413655" w:rsidRPr="0004645D">
        <w:rPr>
          <w:rFonts w:ascii="Calibri" w:hAnsi="Calibri" w:cs="Arial"/>
          <w:szCs w:val="22"/>
        </w:rPr>
        <w:t>18/23 – ZDU-1O</w:t>
      </w:r>
      <w:r w:rsidR="005235D7">
        <w:rPr>
          <w:rFonts w:ascii="Calibri" w:hAnsi="Calibri" w:cs="Arial"/>
          <w:szCs w:val="22"/>
        </w:rPr>
        <w:t xml:space="preserve">, </w:t>
      </w:r>
      <w:r w:rsidR="007A4636" w:rsidRPr="0004645D">
        <w:rPr>
          <w:rFonts w:ascii="Calibri" w:hAnsi="Calibri" w:cs="Arial"/>
          <w:szCs w:val="22"/>
        </w:rPr>
        <w:t>76/23</w:t>
      </w:r>
      <w:r w:rsidR="005235D7">
        <w:rPr>
          <w:rFonts w:ascii="Calibri" w:hAnsi="Calibri" w:cs="Arial"/>
          <w:szCs w:val="22"/>
        </w:rPr>
        <w:t xml:space="preserve"> in </w:t>
      </w:r>
      <w:hyperlink r:id="rId17" w:tgtFrame="_blank" w:tooltip="Zakon o fiskalnem pravilu (ZFisP-1)" w:history="1">
        <w:r w:rsidR="005235D7" w:rsidRPr="000873A6">
          <w:rPr>
            <w:rFonts w:ascii="Calibri" w:hAnsi="Calibri" w:cs="Arial"/>
            <w:szCs w:val="22"/>
          </w:rPr>
          <w:t>24/25</w:t>
        </w:r>
      </w:hyperlink>
      <w:r w:rsidR="005235D7" w:rsidRPr="005235D7">
        <w:rPr>
          <w:rFonts w:ascii="Calibri" w:hAnsi="Calibri" w:cs="Arial"/>
          <w:szCs w:val="22"/>
        </w:rPr>
        <w:t> – ZFisP-1</w:t>
      </w:r>
      <w:r w:rsidRPr="00387522">
        <w:rPr>
          <w:rFonts w:ascii="Calibri" w:hAnsi="Calibri" w:cs="Arial"/>
          <w:szCs w:val="22"/>
        </w:rPr>
        <w:t xml:space="preserve">) in d. točko 4. člena </w:t>
      </w:r>
      <w:r w:rsidRPr="00CF2A78">
        <w:rPr>
          <w:rFonts w:ascii="Calibri" w:hAnsi="Calibri" w:cs="Arial"/>
          <w:i/>
          <w:szCs w:val="22"/>
        </w:rPr>
        <w:t xml:space="preserve">Odredbe o vzpostavitvi sistemov enotnega zakladniškega računa </w:t>
      </w:r>
      <w:r w:rsidRPr="00387522">
        <w:rPr>
          <w:rFonts w:ascii="Calibri" w:hAnsi="Calibri" w:cs="Arial"/>
          <w:szCs w:val="22"/>
        </w:rPr>
        <w:t>(Uradni list RS št. 54/02</w:t>
      </w:r>
      <w:r>
        <w:rPr>
          <w:rFonts w:ascii="Calibri" w:hAnsi="Calibri" w:cs="Arial"/>
          <w:szCs w:val="22"/>
        </w:rPr>
        <w:t>)</w:t>
      </w:r>
      <w:r w:rsidRPr="00387522">
        <w:rPr>
          <w:rFonts w:ascii="Calibri" w:hAnsi="Calibri" w:cs="Arial"/>
          <w:szCs w:val="22"/>
        </w:rPr>
        <w:t xml:space="preserve"> vam posredujemo predlog, da se </w:t>
      </w:r>
      <w:r>
        <w:rPr>
          <w:rFonts w:ascii="Calibri" w:hAnsi="Calibri" w:cs="Arial"/>
          <w:szCs w:val="22"/>
        </w:rPr>
        <w:t xml:space="preserve">Občina ________ (v nadaljevanju: Občina) in njeni proračunski </w:t>
      </w:r>
      <w:r w:rsidRPr="00387522">
        <w:rPr>
          <w:rFonts w:ascii="Calibri" w:hAnsi="Calibri" w:cs="Arial"/>
          <w:szCs w:val="22"/>
        </w:rPr>
        <w:t>uporabniki, ki so trenutno vključeni v sistem EZR občine</w:t>
      </w:r>
      <w:r w:rsidRPr="00387522">
        <w:rPr>
          <w:rFonts w:ascii="Calibri" w:hAnsi="Calibri"/>
          <w:szCs w:val="22"/>
        </w:rPr>
        <w:t>,</w:t>
      </w:r>
      <w:r w:rsidRPr="00387522">
        <w:rPr>
          <w:rFonts w:ascii="Calibri" w:hAnsi="Calibri" w:cs="Arial"/>
          <w:szCs w:val="22"/>
        </w:rPr>
        <w:t xml:space="preserve"> vključijo v sistem </w:t>
      </w:r>
      <w:r>
        <w:rPr>
          <w:rFonts w:ascii="Calibri" w:hAnsi="Calibri" w:cs="Arial"/>
          <w:szCs w:val="22"/>
        </w:rPr>
        <w:t xml:space="preserve">enotnega zakladniškega računa države (v nadaljevanju: sistem </w:t>
      </w:r>
      <w:r w:rsidRPr="00387522">
        <w:rPr>
          <w:rFonts w:ascii="Calibri" w:hAnsi="Calibri" w:cs="Arial"/>
          <w:szCs w:val="22"/>
        </w:rPr>
        <w:t>EZR države</w:t>
      </w:r>
      <w:r>
        <w:rPr>
          <w:rFonts w:ascii="Calibri" w:hAnsi="Calibri" w:cs="Arial"/>
          <w:szCs w:val="22"/>
        </w:rPr>
        <w:t>)</w:t>
      </w:r>
      <w:r w:rsidRPr="00387522">
        <w:rPr>
          <w:rFonts w:ascii="Calibri" w:hAnsi="Calibri" w:cs="Arial"/>
          <w:szCs w:val="22"/>
        </w:rPr>
        <w:t>.</w:t>
      </w:r>
    </w:p>
    <w:p w14:paraId="11776827" w14:textId="77777777" w:rsidR="00A25D1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2CE35E83" w14:textId="47387038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/>
          <w:szCs w:val="22"/>
          <w:lang w:eastAsia="en-US"/>
        </w:rPr>
        <w:t xml:space="preserve">V skladu </w:t>
      </w:r>
      <w:r>
        <w:rPr>
          <w:rFonts w:ascii="Calibri" w:hAnsi="Calibri"/>
          <w:szCs w:val="22"/>
          <w:lang w:eastAsia="en-US"/>
        </w:rPr>
        <w:t>s prej</w:t>
      </w:r>
      <w:r w:rsidRPr="00387522">
        <w:rPr>
          <w:rFonts w:ascii="Calibri" w:hAnsi="Calibri"/>
          <w:szCs w:val="22"/>
          <w:lang w:eastAsia="en-US"/>
        </w:rPr>
        <w:t xml:space="preserve"> navedenim in v skladu z drugim odstavkom 13. člena in prvim odstavkom </w:t>
      </w:r>
      <w:r>
        <w:rPr>
          <w:rFonts w:ascii="Calibri" w:hAnsi="Calibri"/>
          <w:szCs w:val="22"/>
          <w:lang w:eastAsia="en-US"/>
        </w:rPr>
        <w:t>87</w:t>
      </w:r>
      <w:r w:rsidRPr="00387522">
        <w:rPr>
          <w:rFonts w:ascii="Calibri" w:hAnsi="Calibri"/>
          <w:szCs w:val="22"/>
          <w:lang w:eastAsia="en-US"/>
        </w:rPr>
        <w:t xml:space="preserve">. člena </w:t>
      </w:r>
      <w:r w:rsidRPr="00CF2A78">
        <w:rPr>
          <w:rFonts w:ascii="Calibri" w:hAnsi="Calibri"/>
          <w:i/>
          <w:szCs w:val="22"/>
          <w:lang w:eastAsia="en-US"/>
        </w:rPr>
        <w:t>Zakona o plačilnih storitvah, storitvah izdajanja elektronskega denarja in plačilnih sistemih</w:t>
      </w:r>
      <w:r w:rsidRPr="00387522">
        <w:rPr>
          <w:rFonts w:ascii="Calibri" w:hAnsi="Calibri"/>
          <w:szCs w:val="22"/>
          <w:lang w:eastAsia="en-US"/>
        </w:rPr>
        <w:t xml:space="preserve"> (Uradni list RS št. </w:t>
      </w:r>
      <w:r>
        <w:rPr>
          <w:rFonts w:ascii="Calibri" w:hAnsi="Calibri"/>
          <w:szCs w:val="22"/>
          <w:lang w:eastAsia="en-US"/>
        </w:rPr>
        <w:t>7/18 in 9/18 – popr. in 102/20</w:t>
      </w:r>
      <w:r w:rsidR="001B1522" w:rsidRPr="000873A6">
        <w:rPr>
          <w:rFonts w:ascii="Calibri" w:hAnsi="Calibri"/>
          <w:szCs w:val="22"/>
          <w:lang w:eastAsia="en-US"/>
        </w:rPr>
        <w:t xml:space="preserve">, </w:t>
      </w:r>
      <w:hyperlink r:id="rId18" w:tgtFrame="_blank" w:tooltip="Zakon o spremembah in dopolnitvah Zakona o plačilnih storitvah, storitvah izdajanja elektronskega denarja in plačilnih sistemih (ZPlaSSIED-B)" w:history="1">
        <w:r w:rsidR="001B1522" w:rsidRPr="000873A6">
          <w:rPr>
            <w:rFonts w:ascii="Calibri" w:hAnsi="Calibri"/>
            <w:szCs w:val="22"/>
            <w:lang w:eastAsia="en-US"/>
          </w:rPr>
          <w:t>113/24</w:t>
        </w:r>
      </w:hyperlink>
      <w:r w:rsidR="001B1522" w:rsidRPr="000873A6">
        <w:rPr>
          <w:rFonts w:ascii="Calibri" w:hAnsi="Calibri"/>
          <w:szCs w:val="22"/>
          <w:lang w:eastAsia="en-US"/>
        </w:rPr>
        <w:t> in </w:t>
      </w:r>
      <w:hyperlink r:id="rId19" w:tgtFrame="_blank" w:tooltip="Zakon o spremembah in dopolnitvah Zakona o preprečevanju pranja denarja in financiranja terorizma (ZPPDFT-2B)" w:history="1">
        <w:r w:rsidR="001B1522" w:rsidRPr="000873A6">
          <w:rPr>
            <w:rFonts w:ascii="Calibri" w:hAnsi="Calibri"/>
            <w:szCs w:val="22"/>
            <w:lang w:eastAsia="en-US"/>
          </w:rPr>
          <w:t>17/25</w:t>
        </w:r>
      </w:hyperlink>
      <w:r w:rsidR="001B1522" w:rsidRPr="001B1522">
        <w:rPr>
          <w:rFonts w:ascii="Calibri" w:hAnsi="Calibri"/>
          <w:szCs w:val="22"/>
          <w:lang w:eastAsia="en-US"/>
        </w:rPr>
        <w:t> – ZPPDFT-2B</w:t>
      </w:r>
      <w:r w:rsidRPr="00387522">
        <w:rPr>
          <w:rFonts w:ascii="Calibri" w:hAnsi="Calibri"/>
          <w:szCs w:val="22"/>
          <w:lang w:eastAsia="en-US"/>
        </w:rPr>
        <w:t xml:space="preserve">), prvim in drugim odstavkom </w:t>
      </w:r>
      <w:r>
        <w:rPr>
          <w:rFonts w:ascii="Calibri" w:hAnsi="Calibri"/>
          <w:szCs w:val="22"/>
          <w:lang w:eastAsia="en-US"/>
        </w:rPr>
        <w:t>6</w:t>
      </w:r>
      <w:r w:rsidRPr="00387522">
        <w:rPr>
          <w:rFonts w:ascii="Calibri" w:hAnsi="Calibri"/>
          <w:szCs w:val="22"/>
          <w:lang w:eastAsia="en-US"/>
        </w:rPr>
        <w:t xml:space="preserve">. člena </w:t>
      </w:r>
      <w:r w:rsidRPr="00CF2A78">
        <w:rPr>
          <w:rFonts w:ascii="Calibri" w:hAnsi="Calibri"/>
          <w:i/>
          <w:szCs w:val="22"/>
          <w:lang w:eastAsia="en-US"/>
        </w:rPr>
        <w:t>Akta o vodenju registra transakcijskih računov</w:t>
      </w:r>
      <w:r w:rsidRPr="00387522">
        <w:rPr>
          <w:rFonts w:ascii="Calibri" w:hAnsi="Calibri"/>
          <w:szCs w:val="22"/>
          <w:lang w:eastAsia="en-US"/>
        </w:rPr>
        <w:t xml:space="preserve"> (Uradni list RS št. </w:t>
      </w:r>
      <w:r w:rsidR="007A4636">
        <w:rPr>
          <w:rFonts w:ascii="Calibri" w:hAnsi="Calibri"/>
          <w:szCs w:val="22"/>
          <w:lang w:eastAsia="en-US"/>
        </w:rPr>
        <w:t>124/21</w:t>
      </w:r>
      <w:r w:rsidRPr="00387522">
        <w:rPr>
          <w:rFonts w:ascii="Calibri" w:hAnsi="Calibri"/>
          <w:szCs w:val="22"/>
          <w:lang w:eastAsia="en-US"/>
        </w:rPr>
        <w:t xml:space="preserve">) ter </w:t>
      </w:r>
      <w:r w:rsidRPr="00CF2A78">
        <w:rPr>
          <w:rFonts w:ascii="Calibri" w:hAnsi="Calibri"/>
          <w:i/>
          <w:szCs w:val="22"/>
          <w:lang w:eastAsia="en-US"/>
        </w:rPr>
        <w:t>Zakonom o opravljanju plačilnih storitev za proračunske uporabnike</w:t>
      </w:r>
      <w:r w:rsidRPr="00387522">
        <w:rPr>
          <w:rFonts w:ascii="Calibri" w:hAnsi="Calibri"/>
          <w:szCs w:val="22"/>
          <w:lang w:eastAsia="en-US"/>
        </w:rPr>
        <w:t xml:space="preserve"> (Uradni list RS, št. 77/16</w:t>
      </w:r>
      <w:r>
        <w:rPr>
          <w:rFonts w:ascii="Calibri" w:hAnsi="Calibri"/>
          <w:szCs w:val="22"/>
          <w:lang w:eastAsia="en-US"/>
        </w:rPr>
        <w:t xml:space="preserve"> in 47/19</w:t>
      </w:r>
      <w:r w:rsidRPr="00387522">
        <w:rPr>
          <w:rFonts w:ascii="Calibri" w:hAnsi="Calibri"/>
          <w:szCs w:val="22"/>
          <w:lang w:eastAsia="en-US"/>
        </w:rPr>
        <w:t>),</w:t>
      </w:r>
      <w:r w:rsidRPr="00387522">
        <w:rPr>
          <w:rFonts w:ascii="Calibri" w:hAnsi="Calibri"/>
          <w:szCs w:val="22"/>
          <w:lang w:eastAsia="en-US" w:bidi="ar-YE"/>
        </w:rPr>
        <w:t xml:space="preserve"> </w:t>
      </w:r>
      <w:r>
        <w:rPr>
          <w:rFonts w:ascii="Calibri" w:hAnsi="Calibri"/>
          <w:szCs w:val="22"/>
          <w:lang w:eastAsia="en-US"/>
        </w:rPr>
        <w:t xml:space="preserve">Banki Slovenije </w:t>
      </w:r>
      <w:r w:rsidRPr="00397C79">
        <w:rPr>
          <w:rFonts w:ascii="Calibri" w:hAnsi="Calibri"/>
          <w:szCs w:val="22"/>
          <w:lang w:eastAsia="en-US"/>
        </w:rPr>
        <w:t xml:space="preserve">(v nadaljevanju: BS) </w:t>
      </w:r>
      <w:r>
        <w:rPr>
          <w:rFonts w:ascii="Calibri" w:hAnsi="Calibri"/>
          <w:szCs w:val="22"/>
          <w:lang w:eastAsia="en-US"/>
        </w:rPr>
        <w:t xml:space="preserve">predlagamo, da izvede postopek za </w:t>
      </w:r>
      <w:r w:rsidRPr="00387522">
        <w:rPr>
          <w:rFonts w:ascii="Calibri" w:hAnsi="Calibri"/>
          <w:szCs w:val="22"/>
          <w:lang w:eastAsia="en-US"/>
        </w:rPr>
        <w:t xml:space="preserve">prekinitev pogodbe o vodenju EZR Občine številka </w:t>
      </w:r>
      <w:r>
        <w:rPr>
          <w:rFonts w:ascii="Calibri" w:hAnsi="Calibri"/>
          <w:szCs w:val="22"/>
          <w:lang w:eastAsia="en-US"/>
        </w:rPr>
        <w:t>______________</w:t>
      </w:r>
      <w:r w:rsidRPr="00387522">
        <w:rPr>
          <w:rFonts w:ascii="Calibri" w:hAnsi="Calibri"/>
          <w:szCs w:val="22"/>
          <w:lang w:eastAsia="en-US"/>
        </w:rPr>
        <w:t xml:space="preserve">, sklenjene </w:t>
      </w:r>
      <w:r>
        <w:rPr>
          <w:rFonts w:ascii="Calibri" w:hAnsi="Calibri"/>
          <w:szCs w:val="22"/>
          <w:lang w:eastAsia="en-US"/>
        </w:rPr>
        <w:t>z dne _____________</w:t>
      </w:r>
      <w:r w:rsidRPr="00387522">
        <w:rPr>
          <w:rFonts w:ascii="Calibri" w:hAnsi="Calibri"/>
          <w:szCs w:val="22"/>
          <w:lang w:eastAsia="en-US"/>
        </w:rPr>
        <w:t xml:space="preserve"> med Občino, BS in Upravo R</w:t>
      </w:r>
      <w:r w:rsidR="003D6B9E">
        <w:rPr>
          <w:rFonts w:ascii="Calibri" w:hAnsi="Calibri"/>
          <w:szCs w:val="22"/>
          <w:lang w:eastAsia="en-US"/>
        </w:rPr>
        <w:t xml:space="preserve">epublike </w:t>
      </w:r>
      <w:r w:rsidRPr="00387522">
        <w:rPr>
          <w:rFonts w:ascii="Calibri" w:hAnsi="Calibri"/>
          <w:szCs w:val="22"/>
          <w:lang w:eastAsia="en-US"/>
        </w:rPr>
        <w:t>S</w:t>
      </w:r>
      <w:r w:rsidR="003D6B9E">
        <w:rPr>
          <w:rFonts w:ascii="Calibri" w:hAnsi="Calibri"/>
          <w:szCs w:val="22"/>
          <w:lang w:eastAsia="en-US"/>
        </w:rPr>
        <w:t>lovenije</w:t>
      </w:r>
      <w:r w:rsidRPr="00387522">
        <w:rPr>
          <w:rFonts w:ascii="Calibri" w:hAnsi="Calibri"/>
          <w:szCs w:val="22"/>
          <w:lang w:eastAsia="en-US"/>
        </w:rPr>
        <w:t xml:space="preserve"> za javna plačila (v nadaljevanju: UJP).</w:t>
      </w:r>
    </w:p>
    <w:p w14:paraId="29AD7FDD" w14:textId="77777777" w:rsidR="00A25D12" w:rsidRPr="00387522" w:rsidRDefault="00A25D12" w:rsidP="00A25D12">
      <w:pPr>
        <w:pStyle w:val="Glava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000F0493" w14:textId="77777777" w:rsidR="00822736" w:rsidRDefault="00A25D12" w:rsidP="00A25D12">
      <w:pPr>
        <w:autoSpaceDE w:val="0"/>
        <w:autoSpaceDN w:val="0"/>
        <w:adjustRightInd w:val="0"/>
        <w:rPr>
          <w:rFonts w:ascii="Calibri" w:hAnsi="Calibri"/>
          <w:szCs w:val="22"/>
        </w:rPr>
      </w:pPr>
      <w:r>
        <w:rPr>
          <w:rFonts w:ascii="Calibri" w:hAnsi="Calibri" w:cs="Arial"/>
          <w:szCs w:val="22"/>
        </w:rPr>
        <w:t xml:space="preserve">Na tej podlagi </w:t>
      </w:r>
      <w:r w:rsidRPr="00387522">
        <w:rPr>
          <w:rFonts w:ascii="Calibri" w:hAnsi="Calibri" w:cs="Arial"/>
          <w:szCs w:val="22"/>
        </w:rPr>
        <w:t>obveščamo vse proračun</w:t>
      </w:r>
      <w:r>
        <w:rPr>
          <w:rFonts w:ascii="Calibri" w:hAnsi="Calibri" w:cs="Arial"/>
          <w:szCs w:val="22"/>
        </w:rPr>
        <w:t>ske uporabnike</w:t>
      </w:r>
      <w:r w:rsidRPr="00387522">
        <w:rPr>
          <w:rFonts w:ascii="Calibri" w:hAnsi="Calibri" w:cs="Arial"/>
          <w:szCs w:val="22"/>
        </w:rPr>
        <w:t xml:space="preserve"> občine, </w:t>
      </w:r>
      <w:r w:rsidRPr="00387522">
        <w:rPr>
          <w:rFonts w:ascii="Calibri" w:hAnsi="Calibri"/>
          <w:szCs w:val="22"/>
        </w:rPr>
        <w:t xml:space="preserve">vključno z nadzorniki podračunov javnofinančnih prihodkov, da </w:t>
      </w:r>
      <w:r w:rsidR="00990E01">
        <w:rPr>
          <w:rFonts w:ascii="Calibri" w:hAnsi="Calibri"/>
          <w:szCs w:val="22"/>
        </w:rPr>
        <w:t xml:space="preserve">bodo </w:t>
      </w:r>
      <w:r w:rsidRPr="00387522">
        <w:rPr>
          <w:rFonts w:ascii="Calibri" w:hAnsi="Calibri"/>
          <w:szCs w:val="22"/>
        </w:rPr>
        <w:t>mora</w:t>
      </w:r>
      <w:r w:rsidR="00990E01">
        <w:rPr>
          <w:rFonts w:ascii="Calibri" w:hAnsi="Calibri"/>
          <w:szCs w:val="22"/>
        </w:rPr>
        <w:t>li</w:t>
      </w:r>
      <w:r w:rsidR="00AC4AEA">
        <w:rPr>
          <w:rFonts w:ascii="Calibri" w:hAnsi="Calibri"/>
          <w:szCs w:val="22"/>
        </w:rPr>
        <w:t xml:space="preserve"> (ko bodo znane nove številke podračunov oziroma pred vključitvijo v sistem EZR države)</w:t>
      </w:r>
      <w:r w:rsidR="00990E01">
        <w:rPr>
          <w:rFonts w:ascii="Calibri" w:hAnsi="Calibri"/>
          <w:szCs w:val="22"/>
        </w:rPr>
        <w:t xml:space="preserve"> </w:t>
      </w:r>
      <w:r w:rsidRPr="00387522">
        <w:rPr>
          <w:rFonts w:ascii="Calibri" w:hAnsi="Calibri"/>
          <w:szCs w:val="22"/>
        </w:rPr>
        <w:t>obvestiti</w:t>
      </w:r>
      <w:r>
        <w:rPr>
          <w:rFonts w:ascii="Calibri" w:hAnsi="Calibri"/>
          <w:szCs w:val="22"/>
        </w:rPr>
        <w:t xml:space="preserve"> svoje</w:t>
      </w:r>
      <w:r w:rsidRPr="00387522">
        <w:rPr>
          <w:rFonts w:ascii="Calibri" w:hAnsi="Calibri"/>
          <w:szCs w:val="22"/>
        </w:rPr>
        <w:t xml:space="preserve"> stranke (vključno z bankami, pri katerih imajo odprt gotovinski račun) o spremembi</w:t>
      </w:r>
      <w:r w:rsidR="00AC4AEA">
        <w:rPr>
          <w:rFonts w:ascii="Calibri" w:hAnsi="Calibri"/>
          <w:szCs w:val="22"/>
        </w:rPr>
        <w:t xml:space="preserve"> oziroma novih </w:t>
      </w:r>
      <w:r w:rsidR="00AC4AEA" w:rsidRPr="00387522">
        <w:rPr>
          <w:rFonts w:ascii="Calibri" w:hAnsi="Calibri"/>
          <w:szCs w:val="22"/>
        </w:rPr>
        <w:t>številk</w:t>
      </w:r>
      <w:r w:rsidR="00AC4AEA">
        <w:rPr>
          <w:rFonts w:ascii="Calibri" w:hAnsi="Calibri"/>
          <w:szCs w:val="22"/>
        </w:rPr>
        <w:t>ah</w:t>
      </w:r>
      <w:r w:rsidRPr="00387522">
        <w:rPr>
          <w:rFonts w:ascii="Calibri" w:hAnsi="Calibri"/>
          <w:szCs w:val="22"/>
        </w:rPr>
        <w:t xml:space="preserve"> njihovih podračunov</w:t>
      </w:r>
      <w:r w:rsidR="00990E01">
        <w:rPr>
          <w:rFonts w:ascii="Calibri" w:hAnsi="Calibri"/>
          <w:szCs w:val="22"/>
        </w:rPr>
        <w:t>.</w:t>
      </w:r>
    </w:p>
    <w:p w14:paraId="5B2F3339" w14:textId="77777777" w:rsidR="00A25D12" w:rsidRPr="00387522" w:rsidRDefault="00A25D12" w:rsidP="00822736">
      <w:pPr>
        <w:autoSpaceDE w:val="0"/>
        <w:autoSpaceDN w:val="0"/>
        <w:adjustRightInd w:val="0"/>
        <w:spacing w:before="240"/>
        <w:rPr>
          <w:rFonts w:ascii="Calibri" w:hAnsi="Calibri"/>
          <w:szCs w:val="22"/>
        </w:rPr>
      </w:pPr>
      <w:r>
        <w:rPr>
          <w:rFonts w:ascii="Calibri" w:hAnsi="Calibri" w:cs="Arial"/>
          <w:szCs w:val="22"/>
        </w:rPr>
        <w:lastRenderedPageBreak/>
        <w:t>S</w:t>
      </w:r>
      <w:r w:rsidRPr="00387522">
        <w:rPr>
          <w:rFonts w:ascii="Calibri" w:hAnsi="Calibri" w:cs="Arial"/>
          <w:szCs w:val="22"/>
        </w:rPr>
        <w:t xml:space="preserve"> prenosom vseh proračun</w:t>
      </w:r>
      <w:r>
        <w:rPr>
          <w:rFonts w:ascii="Calibri" w:hAnsi="Calibri" w:cs="Arial"/>
          <w:szCs w:val="22"/>
        </w:rPr>
        <w:t>skih uporabnikov</w:t>
      </w:r>
      <w:r w:rsidRPr="00387522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o</w:t>
      </w:r>
      <w:r w:rsidRPr="00387522">
        <w:rPr>
          <w:rFonts w:ascii="Calibri" w:hAnsi="Calibri" w:cs="Arial"/>
          <w:szCs w:val="22"/>
        </w:rPr>
        <w:t>bčine i</w:t>
      </w:r>
      <w:r w:rsidR="00C71B5F">
        <w:rPr>
          <w:rFonts w:ascii="Calibri" w:hAnsi="Calibri" w:cs="Arial"/>
          <w:szCs w:val="22"/>
        </w:rPr>
        <w:t xml:space="preserve">n njihovih podračunov v sistem </w:t>
      </w:r>
      <w:r w:rsidRPr="00387522">
        <w:rPr>
          <w:rFonts w:ascii="Calibri" w:hAnsi="Calibri" w:cs="Arial"/>
          <w:szCs w:val="22"/>
        </w:rPr>
        <w:t>EZR države</w:t>
      </w:r>
      <w:r>
        <w:rPr>
          <w:rFonts w:ascii="Calibri" w:hAnsi="Calibri" w:cs="Arial"/>
          <w:szCs w:val="22"/>
        </w:rPr>
        <w:t xml:space="preserve"> bo </w:t>
      </w:r>
      <w:r w:rsidRPr="00387522">
        <w:rPr>
          <w:rFonts w:ascii="Calibri" w:hAnsi="Calibri" w:cs="Arial"/>
          <w:szCs w:val="22"/>
        </w:rPr>
        <w:t>upravljanje denarnih sredstev prešlo na zakladniški podračun države</w:t>
      </w:r>
      <w:r>
        <w:rPr>
          <w:rFonts w:ascii="Calibri" w:hAnsi="Calibri" w:cs="Arial"/>
          <w:szCs w:val="22"/>
        </w:rPr>
        <w:t>. V sled temu</w:t>
      </w:r>
      <w:r w:rsidRPr="00387522">
        <w:rPr>
          <w:rFonts w:ascii="Calibri" w:hAnsi="Calibri" w:cs="Arial"/>
          <w:szCs w:val="22"/>
        </w:rPr>
        <w:t xml:space="preserve"> bo</w:t>
      </w:r>
      <w:r w:rsidR="00D44B32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Upravljavec denarnih sredstev sistema EZR občine</w:t>
      </w:r>
      <w:r w:rsidRPr="00387522">
        <w:rPr>
          <w:rFonts w:ascii="Calibri" w:hAnsi="Calibri" w:cs="Arial"/>
          <w:szCs w:val="22"/>
        </w:rPr>
        <w:t xml:space="preserve"> z dnem zaprtja sistema EZR občine </w:t>
      </w:r>
      <w:r>
        <w:rPr>
          <w:rFonts w:ascii="Calibri" w:hAnsi="Calibri" w:cs="Arial"/>
          <w:szCs w:val="22"/>
        </w:rPr>
        <w:t xml:space="preserve">v poslovne knjige </w:t>
      </w:r>
      <w:r w:rsidR="003D6B9E">
        <w:rPr>
          <w:rFonts w:ascii="Calibri" w:hAnsi="Calibri" w:cs="Arial"/>
          <w:szCs w:val="22"/>
        </w:rPr>
        <w:t>u</w:t>
      </w:r>
      <w:r>
        <w:rPr>
          <w:rFonts w:ascii="Calibri" w:hAnsi="Calibri" w:cs="Arial"/>
          <w:szCs w:val="22"/>
        </w:rPr>
        <w:t xml:space="preserve">pravljavca sredstev sistema EZR države prenesel vse odprte terjatve in obveznosti zakladniškega podračuna občine ter predložil ustrezne knjigovodske listine skladno s postopki ukinitve sistema EZR občine. </w:t>
      </w:r>
    </w:p>
    <w:p w14:paraId="3CCCF7E9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1E4F83D5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 xml:space="preserve">Občina se tudi zavezuje, da bo v breme svojega podračuna v okviru sistema EZR države poravnala vse obveznosti na podlagi izstavljenih računov BS in </w:t>
      </w:r>
      <w:smartTag w:uri="urn:schemas-microsoft-com:office:smarttags" w:element="PersonName">
        <w:r w:rsidRPr="00387522">
          <w:rPr>
            <w:rFonts w:ascii="Calibri" w:hAnsi="Calibri" w:cs="Arial"/>
            <w:szCs w:val="22"/>
          </w:rPr>
          <w:t>UJP</w:t>
        </w:r>
      </w:smartTag>
      <w:r w:rsidRPr="00387522">
        <w:rPr>
          <w:rFonts w:ascii="Calibri" w:hAnsi="Calibri" w:cs="Arial"/>
          <w:szCs w:val="22"/>
        </w:rPr>
        <w:t xml:space="preserve"> za obdobje pred prenosom podračuna in zaprtjem sistema EZR občine. Za ta namen bo Občina, v skladu z veljavnimi pravili, ki veljajo za </w:t>
      </w:r>
      <w:r w:rsidRPr="00990E01">
        <w:rPr>
          <w:rFonts w:ascii="Calibri" w:hAnsi="Calibri" w:cs="Arial"/>
          <w:szCs w:val="22"/>
        </w:rPr>
        <w:t>proračunske uporabnike vključene v sistem EZR države, UJP predložila izjavo o plačilu stroškov vodenja podračuna z direktno obremenitvijo.</w:t>
      </w:r>
    </w:p>
    <w:p w14:paraId="6B814237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 w:cs="Arial"/>
          <w:szCs w:val="22"/>
        </w:rPr>
      </w:pPr>
    </w:p>
    <w:p w14:paraId="58D62EE4" w14:textId="77777777" w:rsidR="000C2D70" w:rsidRDefault="00A25D12" w:rsidP="000C2D70">
      <w:pPr>
        <w:autoSpaceDE w:val="0"/>
        <w:autoSpaceDN w:val="0"/>
        <w:adjustRightInd w:val="0"/>
        <w:rPr>
          <w:rFonts w:ascii="Calibri" w:hAnsi="Calibri" w:cs="Arial"/>
          <w:szCs w:val="22"/>
        </w:rPr>
      </w:pPr>
      <w:r w:rsidRPr="00387522">
        <w:rPr>
          <w:rFonts w:ascii="Calibri" w:hAnsi="Calibri" w:cs="Arial"/>
          <w:szCs w:val="22"/>
        </w:rPr>
        <w:t>Takoj</w:t>
      </w:r>
      <w:r>
        <w:rPr>
          <w:rFonts w:ascii="Calibri" w:hAnsi="Calibri" w:cs="Arial"/>
          <w:szCs w:val="22"/>
        </w:rPr>
        <w:t>, ko bo znan datum zaprtja EZR Občine</w:t>
      </w:r>
      <w:r w:rsidRPr="00387522">
        <w:rPr>
          <w:rFonts w:ascii="Calibri" w:hAnsi="Calibri" w:cs="Arial"/>
          <w:szCs w:val="22"/>
        </w:rPr>
        <w:t xml:space="preserve"> bomo </w:t>
      </w:r>
      <w:r w:rsidRPr="00387522">
        <w:rPr>
          <w:rFonts w:ascii="Calibri" w:hAnsi="Calibri"/>
          <w:szCs w:val="22"/>
        </w:rPr>
        <w:t xml:space="preserve">posredovali na banko/e obvestilo o prekinitvi pogodbe o sodelovanju </w:t>
      </w:r>
      <w:r>
        <w:rPr>
          <w:rFonts w:ascii="Calibri" w:hAnsi="Calibri"/>
          <w:szCs w:val="22"/>
        </w:rPr>
        <w:t>O</w:t>
      </w:r>
      <w:r w:rsidRPr="00387522">
        <w:rPr>
          <w:rFonts w:ascii="Calibri" w:hAnsi="Calibri"/>
          <w:szCs w:val="22"/>
        </w:rPr>
        <w:t>bčine z banko iz naslova nočnega deponiranja (velja za občino, ki ima z banko/ami sklenjeno pogodbo o nočnem deponiranju).</w:t>
      </w:r>
    </w:p>
    <w:p w14:paraId="2BD1C4DC" w14:textId="77777777" w:rsidR="000C2D70" w:rsidRDefault="000C2D70" w:rsidP="00540479">
      <w:pPr>
        <w:autoSpaceDE w:val="0"/>
        <w:autoSpaceDN w:val="0"/>
        <w:adjustRightInd w:val="0"/>
        <w:spacing w:before="600"/>
        <w:rPr>
          <w:rFonts w:ascii="Calibri" w:hAnsi="Calibri"/>
          <w:bCs/>
          <w:szCs w:val="22"/>
        </w:rPr>
      </w:pPr>
    </w:p>
    <w:p w14:paraId="2979F235" w14:textId="77777777" w:rsidR="00540479" w:rsidRDefault="00A25D12" w:rsidP="00540479">
      <w:pPr>
        <w:autoSpaceDE w:val="0"/>
        <w:autoSpaceDN w:val="0"/>
        <w:adjustRightInd w:val="0"/>
        <w:spacing w:before="240"/>
        <w:ind w:left="5664" w:firstLine="708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 Ž</w:t>
      </w:r>
      <w:r w:rsidRPr="00387522">
        <w:rPr>
          <w:rFonts w:ascii="Calibri" w:hAnsi="Calibri"/>
          <w:bCs/>
          <w:szCs w:val="22"/>
        </w:rPr>
        <w:t>upan</w:t>
      </w:r>
      <w:r>
        <w:rPr>
          <w:rFonts w:ascii="Calibri" w:hAnsi="Calibri"/>
          <w:bCs/>
          <w:szCs w:val="22"/>
        </w:rPr>
        <w:t xml:space="preserve"> občine</w:t>
      </w:r>
    </w:p>
    <w:p w14:paraId="464D9D44" w14:textId="77777777" w:rsidR="00A25D12" w:rsidRPr="00387522" w:rsidRDefault="00540479" w:rsidP="00F577E3">
      <w:pPr>
        <w:tabs>
          <w:tab w:val="left" w:pos="5812"/>
        </w:tabs>
        <w:autoSpaceDE w:val="0"/>
        <w:autoSpaceDN w:val="0"/>
        <w:adjustRightInd w:val="0"/>
        <w:spacing w:before="40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ab/>
      </w:r>
      <w:r w:rsidR="00A25D12">
        <w:rPr>
          <w:rFonts w:ascii="Calibri" w:hAnsi="Calibri"/>
          <w:bCs/>
          <w:szCs w:val="22"/>
        </w:rPr>
        <w:t>_______________________</w:t>
      </w:r>
    </w:p>
    <w:p w14:paraId="2A971485" w14:textId="77777777" w:rsidR="00A25D12" w:rsidRDefault="00A25D12" w:rsidP="00540479">
      <w:pPr>
        <w:autoSpaceDE w:val="0"/>
        <w:autoSpaceDN w:val="0"/>
        <w:adjustRightInd w:val="0"/>
        <w:spacing w:before="1400"/>
        <w:rPr>
          <w:rFonts w:ascii="Calibri" w:hAnsi="Calibri"/>
          <w:bCs/>
          <w:szCs w:val="22"/>
        </w:rPr>
      </w:pPr>
      <w:r w:rsidRPr="00387522">
        <w:rPr>
          <w:rFonts w:ascii="Calibri" w:hAnsi="Calibri"/>
          <w:bCs/>
          <w:szCs w:val="22"/>
        </w:rPr>
        <w:t xml:space="preserve">V vednost: </w:t>
      </w:r>
      <w:r w:rsidRPr="00387522">
        <w:rPr>
          <w:rFonts w:ascii="Calibri" w:hAnsi="Calibri"/>
          <w:bCs/>
          <w:szCs w:val="22"/>
        </w:rPr>
        <w:tab/>
      </w:r>
    </w:p>
    <w:p w14:paraId="00FAEB7E" w14:textId="77777777" w:rsidR="00A25D12" w:rsidRPr="00387522" w:rsidRDefault="00A25D12" w:rsidP="00A25D12">
      <w:pPr>
        <w:autoSpaceDE w:val="0"/>
        <w:autoSpaceDN w:val="0"/>
        <w:adjustRightInd w:val="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>- vsi</w:t>
      </w:r>
      <w:r w:rsidR="003D6B9E">
        <w:rPr>
          <w:rFonts w:ascii="Calibri" w:hAnsi="Calibri"/>
          <w:bCs/>
          <w:szCs w:val="22"/>
        </w:rPr>
        <w:t xml:space="preserve"> p</w:t>
      </w:r>
      <w:r>
        <w:rPr>
          <w:rFonts w:ascii="Calibri" w:hAnsi="Calibri"/>
          <w:bCs/>
          <w:szCs w:val="22"/>
        </w:rPr>
        <w:t>roračunski uporabniki</w:t>
      </w:r>
      <w:r w:rsidRPr="00387522">
        <w:rPr>
          <w:rFonts w:ascii="Calibri" w:hAnsi="Calibri"/>
          <w:bCs/>
          <w:szCs w:val="22"/>
        </w:rPr>
        <w:t xml:space="preserve"> </w:t>
      </w:r>
      <w:r>
        <w:rPr>
          <w:rFonts w:ascii="Calibri" w:hAnsi="Calibri"/>
          <w:bCs/>
          <w:szCs w:val="22"/>
        </w:rPr>
        <w:t>občine</w:t>
      </w:r>
    </w:p>
    <w:p w14:paraId="3528E497" w14:textId="77777777" w:rsidR="00FF47AA" w:rsidRDefault="00A25D12" w:rsidP="00A25D1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- </w:t>
      </w:r>
      <w:r w:rsidR="002B4580">
        <w:rPr>
          <w:rFonts w:ascii="Calibri" w:hAnsi="Calibri"/>
          <w:bCs/>
          <w:szCs w:val="22"/>
        </w:rPr>
        <w:t xml:space="preserve">pristojna </w:t>
      </w:r>
      <w:r w:rsidR="003D6B9E">
        <w:rPr>
          <w:rFonts w:ascii="Calibri" w:hAnsi="Calibri"/>
          <w:bCs/>
          <w:szCs w:val="22"/>
        </w:rPr>
        <w:t>o</w:t>
      </w:r>
      <w:r w:rsidRPr="00F06A0D">
        <w:rPr>
          <w:rFonts w:ascii="Calibri" w:hAnsi="Calibri"/>
          <w:bCs/>
          <w:szCs w:val="22"/>
        </w:rPr>
        <w:t>bmočna enota UJP</w:t>
      </w:r>
    </w:p>
    <w:p w14:paraId="7CD647F3" w14:textId="77777777" w:rsidR="00540479" w:rsidRDefault="00540479" w:rsidP="00540479">
      <w:pPr>
        <w:pBdr>
          <w:bottom w:val="single" w:sz="6" w:space="1" w:color="auto"/>
        </w:pBdr>
        <w:autoSpaceDE w:val="0"/>
        <w:autoSpaceDN w:val="0"/>
        <w:adjustRightInd w:val="0"/>
        <w:spacing w:before="600"/>
        <w:rPr>
          <w:rFonts w:ascii="Calibri" w:hAnsi="Calibri"/>
          <w:bCs/>
          <w:szCs w:val="22"/>
        </w:rPr>
      </w:pPr>
    </w:p>
    <w:sectPr w:rsidR="00540479" w:rsidSect="00EA1921">
      <w:footerReference w:type="even" r:id="rId20"/>
      <w:footerReference w:type="default" r:id="rId21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C95" w14:textId="77777777" w:rsidR="00AB0B2E" w:rsidRDefault="00AB0B2E">
      <w:r>
        <w:separator/>
      </w:r>
    </w:p>
  </w:endnote>
  <w:endnote w:type="continuationSeparator" w:id="0">
    <w:p w14:paraId="5659AC0A" w14:textId="77777777" w:rsidR="00AB0B2E" w:rsidRDefault="00A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2347" w14:textId="77777777" w:rsidR="00290DA1" w:rsidRDefault="00290DA1" w:rsidP="008A50C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F44B6A" w14:textId="77777777" w:rsidR="00290DA1" w:rsidRDefault="00290DA1" w:rsidP="002A5A9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38D4" w14:textId="6DA3FEFA" w:rsidR="00290DA1" w:rsidRDefault="00290DA1" w:rsidP="008A50C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8C69FF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3F361068" w14:textId="77777777" w:rsidR="00290DA1" w:rsidRDefault="00290DA1" w:rsidP="006F06DD">
    <w:pPr>
      <w:pStyle w:val="Noga"/>
      <w:ind w:right="360"/>
    </w:pPr>
  </w:p>
  <w:p w14:paraId="18203522" w14:textId="77777777" w:rsidR="006F06DD" w:rsidRDefault="006F06DD" w:rsidP="006F06D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2C25" w14:textId="77777777" w:rsidR="00AB0B2E" w:rsidRDefault="00AB0B2E">
      <w:r>
        <w:separator/>
      </w:r>
    </w:p>
  </w:footnote>
  <w:footnote w:type="continuationSeparator" w:id="0">
    <w:p w14:paraId="5C426DEC" w14:textId="77777777" w:rsidR="00AB0B2E" w:rsidRDefault="00AB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39E"/>
    <w:multiLevelType w:val="hybridMultilevel"/>
    <w:tmpl w:val="824406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1BC0"/>
    <w:multiLevelType w:val="hybridMultilevel"/>
    <w:tmpl w:val="958EF68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B50"/>
    <w:multiLevelType w:val="hybridMultilevel"/>
    <w:tmpl w:val="F8AED56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03A7"/>
    <w:multiLevelType w:val="multilevel"/>
    <w:tmpl w:val="1B5035D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A240F9B"/>
    <w:multiLevelType w:val="hybridMultilevel"/>
    <w:tmpl w:val="BA2CD8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7E3"/>
    <w:multiLevelType w:val="hybridMultilevel"/>
    <w:tmpl w:val="0CA0B8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C1692"/>
    <w:multiLevelType w:val="hybridMultilevel"/>
    <w:tmpl w:val="3BD82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439C"/>
    <w:multiLevelType w:val="hybridMultilevel"/>
    <w:tmpl w:val="59DA9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E46C0"/>
    <w:multiLevelType w:val="hybridMultilevel"/>
    <w:tmpl w:val="FD289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72232"/>
    <w:multiLevelType w:val="hybridMultilevel"/>
    <w:tmpl w:val="0A06E3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94378"/>
    <w:multiLevelType w:val="hybridMultilevel"/>
    <w:tmpl w:val="2C365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29A"/>
    <w:multiLevelType w:val="hybridMultilevel"/>
    <w:tmpl w:val="FC82B482"/>
    <w:lvl w:ilvl="0" w:tplc="0F8E0EC6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F2F27"/>
    <w:multiLevelType w:val="hybridMultilevel"/>
    <w:tmpl w:val="6DDC21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8008C"/>
    <w:multiLevelType w:val="hybridMultilevel"/>
    <w:tmpl w:val="443AD5C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61D6"/>
    <w:multiLevelType w:val="hybridMultilevel"/>
    <w:tmpl w:val="32241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602E"/>
    <w:multiLevelType w:val="hybridMultilevel"/>
    <w:tmpl w:val="0EB80D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666D0"/>
    <w:multiLevelType w:val="multilevel"/>
    <w:tmpl w:val="C42C4ED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 Bold" w:hAnsi="Arial Bold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."/>
      <w:lvlJc w:val="left"/>
      <w:pPr>
        <w:ind w:left="3154" w:hanging="454"/>
      </w:pPr>
      <w:rPr>
        <w:rFonts w:ascii="Arial Bold" w:hAnsi="Arial Bold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369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0"/>
        </w:tabs>
        <w:ind w:left="907" w:hanging="22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8700BA"/>
    <w:multiLevelType w:val="hybridMultilevel"/>
    <w:tmpl w:val="224C4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84BA0"/>
    <w:multiLevelType w:val="hybridMultilevel"/>
    <w:tmpl w:val="153052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C378C"/>
    <w:multiLevelType w:val="hybridMultilevel"/>
    <w:tmpl w:val="443AD5C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167A2"/>
    <w:multiLevelType w:val="hybridMultilevel"/>
    <w:tmpl w:val="E13C6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E6F53"/>
    <w:multiLevelType w:val="hybridMultilevel"/>
    <w:tmpl w:val="40C8A4D0"/>
    <w:lvl w:ilvl="0" w:tplc="5E7C5606">
      <w:numFmt w:val="bullet"/>
      <w:lvlText w:val="-"/>
      <w:lvlJc w:val="left"/>
      <w:pPr>
        <w:tabs>
          <w:tab w:val="num" w:pos="473"/>
        </w:tabs>
        <w:ind w:left="113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66DD1"/>
    <w:multiLevelType w:val="hybridMultilevel"/>
    <w:tmpl w:val="67246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6D0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E0C34"/>
    <w:multiLevelType w:val="hybridMultilevel"/>
    <w:tmpl w:val="D7C8D2B8"/>
    <w:lvl w:ilvl="0" w:tplc="8760FF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4E25"/>
    <w:multiLevelType w:val="hybridMultilevel"/>
    <w:tmpl w:val="059C7756"/>
    <w:lvl w:ilvl="0" w:tplc="D2C6B17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B22A9C"/>
    <w:multiLevelType w:val="multilevel"/>
    <w:tmpl w:val="BB9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9125053">
    <w:abstractNumId w:val="3"/>
  </w:num>
  <w:num w:numId="2" w16cid:durableId="1660496834">
    <w:abstractNumId w:val="12"/>
  </w:num>
  <w:num w:numId="3" w16cid:durableId="1689215141">
    <w:abstractNumId w:val="18"/>
  </w:num>
  <w:num w:numId="4" w16cid:durableId="810438133">
    <w:abstractNumId w:val="6"/>
  </w:num>
  <w:num w:numId="5" w16cid:durableId="1993171493">
    <w:abstractNumId w:val="9"/>
  </w:num>
  <w:num w:numId="6" w16cid:durableId="196430424">
    <w:abstractNumId w:val="4"/>
  </w:num>
  <w:num w:numId="7" w16cid:durableId="1508517512">
    <w:abstractNumId w:val="16"/>
  </w:num>
  <w:num w:numId="8" w16cid:durableId="382172196">
    <w:abstractNumId w:val="14"/>
  </w:num>
  <w:num w:numId="9" w16cid:durableId="1053430632">
    <w:abstractNumId w:val="24"/>
  </w:num>
  <w:num w:numId="10" w16cid:durableId="2110543367">
    <w:abstractNumId w:val="21"/>
  </w:num>
  <w:num w:numId="11" w16cid:durableId="1103108434">
    <w:abstractNumId w:val="11"/>
  </w:num>
  <w:num w:numId="12" w16cid:durableId="1411728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969773">
    <w:abstractNumId w:val="10"/>
  </w:num>
  <w:num w:numId="14" w16cid:durableId="1316447673">
    <w:abstractNumId w:val="3"/>
  </w:num>
  <w:num w:numId="15" w16cid:durableId="1496727405">
    <w:abstractNumId w:val="0"/>
  </w:num>
  <w:num w:numId="16" w16cid:durableId="1163163108">
    <w:abstractNumId w:val="3"/>
  </w:num>
  <w:num w:numId="17" w16cid:durableId="2063478486">
    <w:abstractNumId w:val="3"/>
    <w:lvlOverride w:ilvl="0">
      <w:startOverride w:val="5"/>
    </w:lvlOverride>
    <w:lvlOverride w:ilvl="1">
      <w:startOverride w:val="2"/>
    </w:lvlOverride>
  </w:num>
  <w:num w:numId="18" w16cid:durableId="1279142732">
    <w:abstractNumId w:val="4"/>
  </w:num>
  <w:num w:numId="19" w16cid:durableId="466439016">
    <w:abstractNumId w:val="15"/>
  </w:num>
  <w:num w:numId="20" w16cid:durableId="1458641185">
    <w:abstractNumId w:val="1"/>
  </w:num>
  <w:num w:numId="21" w16cid:durableId="1829665763">
    <w:abstractNumId w:val="2"/>
  </w:num>
  <w:num w:numId="22" w16cid:durableId="1837763650">
    <w:abstractNumId w:val="19"/>
  </w:num>
  <w:num w:numId="23" w16cid:durableId="205990681">
    <w:abstractNumId w:val="25"/>
  </w:num>
  <w:num w:numId="24" w16cid:durableId="1611819394">
    <w:abstractNumId w:val="3"/>
  </w:num>
  <w:num w:numId="25" w16cid:durableId="1194997118">
    <w:abstractNumId w:val="22"/>
  </w:num>
  <w:num w:numId="26" w16cid:durableId="538906609">
    <w:abstractNumId w:val="13"/>
  </w:num>
  <w:num w:numId="27" w16cid:durableId="1635481208">
    <w:abstractNumId w:val="3"/>
  </w:num>
  <w:num w:numId="28" w16cid:durableId="334917532">
    <w:abstractNumId w:val="3"/>
  </w:num>
  <w:num w:numId="29" w16cid:durableId="103114804">
    <w:abstractNumId w:val="3"/>
  </w:num>
  <w:num w:numId="30" w16cid:durableId="958951863">
    <w:abstractNumId w:val="3"/>
  </w:num>
  <w:num w:numId="31" w16cid:durableId="1076632029">
    <w:abstractNumId w:val="17"/>
  </w:num>
  <w:num w:numId="32" w16cid:durableId="1933009397">
    <w:abstractNumId w:val="5"/>
  </w:num>
  <w:num w:numId="33" w16cid:durableId="2062705680">
    <w:abstractNumId w:val="20"/>
  </w:num>
  <w:num w:numId="34" w16cid:durableId="1417707291">
    <w:abstractNumId w:val="7"/>
  </w:num>
  <w:num w:numId="35" w16cid:durableId="1233849991">
    <w:abstractNumId w:val="23"/>
  </w:num>
  <w:num w:numId="36" w16cid:durableId="3170742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42"/>
    <w:rsid w:val="00002F27"/>
    <w:rsid w:val="000033E1"/>
    <w:rsid w:val="000075B3"/>
    <w:rsid w:val="00010F09"/>
    <w:rsid w:val="000121D5"/>
    <w:rsid w:val="00013179"/>
    <w:rsid w:val="0001326B"/>
    <w:rsid w:val="00014843"/>
    <w:rsid w:val="00015894"/>
    <w:rsid w:val="00016D29"/>
    <w:rsid w:val="000178DE"/>
    <w:rsid w:val="00020F9D"/>
    <w:rsid w:val="00021732"/>
    <w:rsid w:val="00022986"/>
    <w:rsid w:val="00025694"/>
    <w:rsid w:val="000312EC"/>
    <w:rsid w:val="000343DF"/>
    <w:rsid w:val="00035252"/>
    <w:rsid w:val="00035F35"/>
    <w:rsid w:val="00036142"/>
    <w:rsid w:val="00043C1F"/>
    <w:rsid w:val="00046307"/>
    <w:rsid w:val="0004645D"/>
    <w:rsid w:val="000477C8"/>
    <w:rsid w:val="000522CD"/>
    <w:rsid w:val="00052FE8"/>
    <w:rsid w:val="00053DBB"/>
    <w:rsid w:val="00054CF3"/>
    <w:rsid w:val="0005520D"/>
    <w:rsid w:val="00055623"/>
    <w:rsid w:val="00056495"/>
    <w:rsid w:val="00056ABD"/>
    <w:rsid w:val="000574A4"/>
    <w:rsid w:val="000611A5"/>
    <w:rsid w:val="00061B76"/>
    <w:rsid w:val="00064F01"/>
    <w:rsid w:val="00065570"/>
    <w:rsid w:val="0006755A"/>
    <w:rsid w:val="0007017E"/>
    <w:rsid w:val="00070D71"/>
    <w:rsid w:val="00071A18"/>
    <w:rsid w:val="00072613"/>
    <w:rsid w:val="00073772"/>
    <w:rsid w:val="00073787"/>
    <w:rsid w:val="000737B0"/>
    <w:rsid w:val="00073F60"/>
    <w:rsid w:val="00074404"/>
    <w:rsid w:val="00075329"/>
    <w:rsid w:val="000759DA"/>
    <w:rsid w:val="000763DF"/>
    <w:rsid w:val="00076455"/>
    <w:rsid w:val="00076643"/>
    <w:rsid w:val="0007722B"/>
    <w:rsid w:val="000773F6"/>
    <w:rsid w:val="000778FF"/>
    <w:rsid w:val="000779F6"/>
    <w:rsid w:val="0008329D"/>
    <w:rsid w:val="0008465F"/>
    <w:rsid w:val="00084A38"/>
    <w:rsid w:val="000858B9"/>
    <w:rsid w:val="00085E50"/>
    <w:rsid w:val="000873A6"/>
    <w:rsid w:val="00090219"/>
    <w:rsid w:val="00090791"/>
    <w:rsid w:val="0009144F"/>
    <w:rsid w:val="00092258"/>
    <w:rsid w:val="00097BDA"/>
    <w:rsid w:val="000A086F"/>
    <w:rsid w:val="000A36B8"/>
    <w:rsid w:val="000A36BB"/>
    <w:rsid w:val="000A49F6"/>
    <w:rsid w:val="000A51AB"/>
    <w:rsid w:val="000A78DA"/>
    <w:rsid w:val="000B087F"/>
    <w:rsid w:val="000B37A8"/>
    <w:rsid w:val="000B3A40"/>
    <w:rsid w:val="000B3FFD"/>
    <w:rsid w:val="000B498A"/>
    <w:rsid w:val="000B5074"/>
    <w:rsid w:val="000B6C4C"/>
    <w:rsid w:val="000C2080"/>
    <w:rsid w:val="000C25DA"/>
    <w:rsid w:val="000C2673"/>
    <w:rsid w:val="000C2D70"/>
    <w:rsid w:val="000C3767"/>
    <w:rsid w:val="000C39F2"/>
    <w:rsid w:val="000C4C96"/>
    <w:rsid w:val="000C543D"/>
    <w:rsid w:val="000C5784"/>
    <w:rsid w:val="000C6931"/>
    <w:rsid w:val="000C76C0"/>
    <w:rsid w:val="000C77BB"/>
    <w:rsid w:val="000D0F9D"/>
    <w:rsid w:val="000D1A1D"/>
    <w:rsid w:val="000D3112"/>
    <w:rsid w:val="000D435A"/>
    <w:rsid w:val="000D457F"/>
    <w:rsid w:val="000D5339"/>
    <w:rsid w:val="000D6143"/>
    <w:rsid w:val="000D64F0"/>
    <w:rsid w:val="000E32F3"/>
    <w:rsid w:val="000E467F"/>
    <w:rsid w:val="000E5899"/>
    <w:rsid w:val="000E58BB"/>
    <w:rsid w:val="000E6A05"/>
    <w:rsid w:val="000F09BE"/>
    <w:rsid w:val="000F22A4"/>
    <w:rsid w:val="000F25C9"/>
    <w:rsid w:val="000F27B3"/>
    <w:rsid w:val="000F33A5"/>
    <w:rsid w:val="000F49C6"/>
    <w:rsid w:val="000F4FF0"/>
    <w:rsid w:val="000F695E"/>
    <w:rsid w:val="00100D91"/>
    <w:rsid w:val="00101202"/>
    <w:rsid w:val="001018A4"/>
    <w:rsid w:val="0010291B"/>
    <w:rsid w:val="001076F3"/>
    <w:rsid w:val="001123E6"/>
    <w:rsid w:val="001162A4"/>
    <w:rsid w:val="00117D9A"/>
    <w:rsid w:val="00120167"/>
    <w:rsid w:val="00120232"/>
    <w:rsid w:val="00120E1A"/>
    <w:rsid w:val="00124517"/>
    <w:rsid w:val="00126AD4"/>
    <w:rsid w:val="001271E6"/>
    <w:rsid w:val="00130412"/>
    <w:rsid w:val="00130DC5"/>
    <w:rsid w:val="001323B8"/>
    <w:rsid w:val="00132572"/>
    <w:rsid w:val="00133012"/>
    <w:rsid w:val="00133728"/>
    <w:rsid w:val="00133732"/>
    <w:rsid w:val="00133872"/>
    <w:rsid w:val="00134D52"/>
    <w:rsid w:val="00135E31"/>
    <w:rsid w:val="001417CE"/>
    <w:rsid w:val="001418B2"/>
    <w:rsid w:val="00143576"/>
    <w:rsid w:val="001472DF"/>
    <w:rsid w:val="001510BF"/>
    <w:rsid w:val="00151EDE"/>
    <w:rsid w:val="00153251"/>
    <w:rsid w:val="001535E4"/>
    <w:rsid w:val="0015373F"/>
    <w:rsid w:val="00154777"/>
    <w:rsid w:val="00155E62"/>
    <w:rsid w:val="0016082F"/>
    <w:rsid w:val="00165982"/>
    <w:rsid w:val="001673AC"/>
    <w:rsid w:val="00170053"/>
    <w:rsid w:val="00170B8A"/>
    <w:rsid w:val="00171860"/>
    <w:rsid w:val="00171AEB"/>
    <w:rsid w:val="00172C56"/>
    <w:rsid w:val="00173F47"/>
    <w:rsid w:val="00174FD0"/>
    <w:rsid w:val="00176ED7"/>
    <w:rsid w:val="00180664"/>
    <w:rsid w:val="00180BA9"/>
    <w:rsid w:val="001824B5"/>
    <w:rsid w:val="00184825"/>
    <w:rsid w:val="00184E30"/>
    <w:rsid w:val="00185FF3"/>
    <w:rsid w:val="00186A43"/>
    <w:rsid w:val="0019173B"/>
    <w:rsid w:val="0019199B"/>
    <w:rsid w:val="00191BF5"/>
    <w:rsid w:val="00192A02"/>
    <w:rsid w:val="00192B35"/>
    <w:rsid w:val="00192F64"/>
    <w:rsid w:val="00193062"/>
    <w:rsid w:val="00195950"/>
    <w:rsid w:val="00195CC3"/>
    <w:rsid w:val="001962F2"/>
    <w:rsid w:val="0019764A"/>
    <w:rsid w:val="001A07A6"/>
    <w:rsid w:val="001A1FEF"/>
    <w:rsid w:val="001A53D0"/>
    <w:rsid w:val="001A7780"/>
    <w:rsid w:val="001A785A"/>
    <w:rsid w:val="001B0A18"/>
    <w:rsid w:val="001B1522"/>
    <w:rsid w:val="001B1787"/>
    <w:rsid w:val="001B230B"/>
    <w:rsid w:val="001B2C36"/>
    <w:rsid w:val="001B4C7D"/>
    <w:rsid w:val="001B50A3"/>
    <w:rsid w:val="001B66BE"/>
    <w:rsid w:val="001C49B2"/>
    <w:rsid w:val="001C4FA7"/>
    <w:rsid w:val="001C5FD8"/>
    <w:rsid w:val="001C618C"/>
    <w:rsid w:val="001C67CE"/>
    <w:rsid w:val="001D29CD"/>
    <w:rsid w:val="001D2C7D"/>
    <w:rsid w:val="001D33E8"/>
    <w:rsid w:val="001D4709"/>
    <w:rsid w:val="001D4FAB"/>
    <w:rsid w:val="001D57E1"/>
    <w:rsid w:val="001D770E"/>
    <w:rsid w:val="001E0A07"/>
    <w:rsid w:val="001E1719"/>
    <w:rsid w:val="001E1D50"/>
    <w:rsid w:val="001E1F5F"/>
    <w:rsid w:val="001E4371"/>
    <w:rsid w:val="001E62D9"/>
    <w:rsid w:val="001F18D2"/>
    <w:rsid w:val="001F376E"/>
    <w:rsid w:val="001F3B19"/>
    <w:rsid w:val="001F4838"/>
    <w:rsid w:val="00200829"/>
    <w:rsid w:val="0020183C"/>
    <w:rsid w:val="00202461"/>
    <w:rsid w:val="00202A1B"/>
    <w:rsid w:val="0020384A"/>
    <w:rsid w:val="002041DF"/>
    <w:rsid w:val="002058AF"/>
    <w:rsid w:val="00207BC0"/>
    <w:rsid w:val="002117EC"/>
    <w:rsid w:val="00212A6D"/>
    <w:rsid w:val="002147F7"/>
    <w:rsid w:val="00214A1C"/>
    <w:rsid w:val="00222B55"/>
    <w:rsid w:val="00225CC2"/>
    <w:rsid w:val="00231403"/>
    <w:rsid w:val="00231C73"/>
    <w:rsid w:val="00237F01"/>
    <w:rsid w:val="00240E60"/>
    <w:rsid w:val="00240EBC"/>
    <w:rsid w:val="00243588"/>
    <w:rsid w:val="00245B4E"/>
    <w:rsid w:val="002521ED"/>
    <w:rsid w:val="0025324E"/>
    <w:rsid w:val="00253B7A"/>
    <w:rsid w:val="002571E0"/>
    <w:rsid w:val="0026061F"/>
    <w:rsid w:val="00261D9C"/>
    <w:rsid w:val="0026200F"/>
    <w:rsid w:val="00263EB1"/>
    <w:rsid w:val="00265E7C"/>
    <w:rsid w:val="00266071"/>
    <w:rsid w:val="00266684"/>
    <w:rsid w:val="00267FAA"/>
    <w:rsid w:val="00272246"/>
    <w:rsid w:val="0027269D"/>
    <w:rsid w:val="002733F1"/>
    <w:rsid w:val="002734B4"/>
    <w:rsid w:val="00277B75"/>
    <w:rsid w:val="00281131"/>
    <w:rsid w:val="00281E6C"/>
    <w:rsid w:val="002836BA"/>
    <w:rsid w:val="00285711"/>
    <w:rsid w:val="0028689F"/>
    <w:rsid w:val="002871F2"/>
    <w:rsid w:val="00290DA1"/>
    <w:rsid w:val="002915B2"/>
    <w:rsid w:val="00291AD3"/>
    <w:rsid w:val="00291F92"/>
    <w:rsid w:val="00296AB5"/>
    <w:rsid w:val="002971AE"/>
    <w:rsid w:val="002A0122"/>
    <w:rsid w:val="002A034A"/>
    <w:rsid w:val="002A0790"/>
    <w:rsid w:val="002A0C3C"/>
    <w:rsid w:val="002A28E2"/>
    <w:rsid w:val="002A2F3A"/>
    <w:rsid w:val="002A4DD8"/>
    <w:rsid w:val="002A5A96"/>
    <w:rsid w:val="002A67FA"/>
    <w:rsid w:val="002A6F9C"/>
    <w:rsid w:val="002B0D0F"/>
    <w:rsid w:val="002B107D"/>
    <w:rsid w:val="002B1A63"/>
    <w:rsid w:val="002B4580"/>
    <w:rsid w:val="002B5CC6"/>
    <w:rsid w:val="002B6CFA"/>
    <w:rsid w:val="002B7B81"/>
    <w:rsid w:val="002C08AE"/>
    <w:rsid w:val="002C1386"/>
    <w:rsid w:val="002C1BE0"/>
    <w:rsid w:val="002C1D2C"/>
    <w:rsid w:val="002C351F"/>
    <w:rsid w:val="002C6B6B"/>
    <w:rsid w:val="002C76C9"/>
    <w:rsid w:val="002C785E"/>
    <w:rsid w:val="002D6E31"/>
    <w:rsid w:val="002E0F5C"/>
    <w:rsid w:val="002E1F4B"/>
    <w:rsid w:val="002E2FDE"/>
    <w:rsid w:val="002E30A9"/>
    <w:rsid w:val="002E3FC8"/>
    <w:rsid w:val="002E71DE"/>
    <w:rsid w:val="002E7759"/>
    <w:rsid w:val="002F4050"/>
    <w:rsid w:val="002F5F2C"/>
    <w:rsid w:val="002F692E"/>
    <w:rsid w:val="00300BA1"/>
    <w:rsid w:val="00303888"/>
    <w:rsid w:val="00303889"/>
    <w:rsid w:val="00304832"/>
    <w:rsid w:val="00304A3B"/>
    <w:rsid w:val="00304C59"/>
    <w:rsid w:val="00304E27"/>
    <w:rsid w:val="00306507"/>
    <w:rsid w:val="00306D28"/>
    <w:rsid w:val="00310C8E"/>
    <w:rsid w:val="003111BC"/>
    <w:rsid w:val="003127BF"/>
    <w:rsid w:val="003128EA"/>
    <w:rsid w:val="00314D71"/>
    <w:rsid w:val="003200F9"/>
    <w:rsid w:val="00321773"/>
    <w:rsid w:val="00322D80"/>
    <w:rsid w:val="00323D96"/>
    <w:rsid w:val="00324C72"/>
    <w:rsid w:val="0032543B"/>
    <w:rsid w:val="00326D25"/>
    <w:rsid w:val="003276C5"/>
    <w:rsid w:val="003312B5"/>
    <w:rsid w:val="00331E3F"/>
    <w:rsid w:val="00334623"/>
    <w:rsid w:val="00336379"/>
    <w:rsid w:val="00336A2A"/>
    <w:rsid w:val="00337F1A"/>
    <w:rsid w:val="00344DC9"/>
    <w:rsid w:val="00345B15"/>
    <w:rsid w:val="003504A4"/>
    <w:rsid w:val="003507B9"/>
    <w:rsid w:val="003510A4"/>
    <w:rsid w:val="00351348"/>
    <w:rsid w:val="003520BE"/>
    <w:rsid w:val="003531C6"/>
    <w:rsid w:val="0035471B"/>
    <w:rsid w:val="003550CF"/>
    <w:rsid w:val="00357427"/>
    <w:rsid w:val="0036329E"/>
    <w:rsid w:val="00363370"/>
    <w:rsid w:val="0036347B"/>
    <w:rsid w:val="00364772"/>
    <w:rsid w:val="00364A26"/>
    <w:rsid w:val="00364C5A"/>
    <w:rsid w:val="00365D16"/>
    <w:rsid w:val="00366D7A"/>
    <w:rsid w:val="00367287"/>
    <w:rsid w:val="00372BE4"/>
    <w:rsid w:val="003738AF"/>
    <w:rsid w:val="00373ECF"/>
    <w:rsid w:val="00374EE2"/>
    <w:rsid w:val="00375419"/>
    <w:rsid w:val="003754AA"/>
    <w:rsid w:val="00380E9C"/>
    <w:rsid w:val="003839AC"/>
    <w:rsid w:val="00384575"/>
    <w:rsid w:val="00384D1D"/>
    <w:rsid w:val="003866EA"/>
    <w:rsid w:val="00387522"/>
    <w:rsid w:val="0038764B"/>
    <w:rsid w:val="00387789"/>
    <w:rsid w:val="00390084"/>
    <w:rsid w:val="00390645"/>
    <w:rsid w:val="00390EAD"/>
    <w:rsid w:val="00394ED8"/>
    <w:rsid w:val="0039563F"/>
    <w:rsid w:val="003A43CD"/>
    <w:rsid w:val="003A4AD8"/>
    <w:rsid w:val="003A4D56"/>
    <w:rsid w:val="003A5354"/>
    <w:rsid w:val="003A6695"/>
    <w:rsid w:val="003B030F"/>
    <w:rsid w:val="003B1FFF"/>
    <w:rsid w:val="003B651B"/>
    <w:rsid w:val="003B73BE"/>
    <w:rsid w:val="003C0075"/>
    <w:rsid w:val="003C1AA2"/>
    <w:rsid w:val="003C24E5"/>
    <w:rsid w:val="003C2E5F"/>
    <w:rsid w:val="003C48A7"/>
    <w:rsid w:val="003C63DB"/>
    <w:rsid w:val="003C645C"/>
    <w:rsid w:val="003C6AAD"/>
    <w:rsid w:val="003D00AC"/>
    <w:rsid w:val="003D1F17"/>
    <w:rsid w:val="003D219D"/>
    <w:rsid w:val="003D3F9C"/>
    <w:rsid w:val="003D402B"/>
    <w:rsid w:val="003D4E97"/>
    <w:rsid w:val="003D6B9E"/>
    <w:rsid w:val="003D70A3"/>
    <w:rsid w:val="003D719E"/>
    <w:rsid w:val="003E0DDD"/>
    <w:rsid w:val="003E2CBD"/>
    <w:rsid w:val="003E59DD"/>
    <w:rsid w:val="003E5A6A"/>
    <w:rsid w:val="003E5B9E"/>
    <w:rsid w:val="003F2AF1"/>
    <w:rsid w:val="003F6197"/>
    <w:rsid w:val="003F7179"/>
    <w:rsid w:val="003F7594"/>
    <w:rsid w:val="003F7D50"/>
    <w:rsid w:val="003F7F48"/>
    <w:rsid w:val="0040157C"/>
    <w:rsid w:val="00401F7F"/>
    <w:rsid w:val="004034D4"/>
    <w:rsid w:val="00403AA2"/>
    <w:rsid w:val="004049A4"/>
    <w:rsid w:val="004065FB"/>
    <w:rsid w:val="00406AE2"/>
    <w:rsid w:val="00412810"/>
    <w:rsid w:val="00412CC2"/>
    <w:rsid w:val="00413655"/>
    <w:rsid w:val="00414217"/>
    <w:rsid w:val="004144D2"/>
    <w:rsid w:val="00415427"/>
    <w:rsid w:val="004205B0"/>
    <w:rsid w:val="00420F71"/>
    <w:rsid w:val="00421C16"/>
    <w:rsid w:val="00423DA6"/>
    <w:rsid w:val="00423F64"/>
    <w:rsid w:val="00424FBC"/>
    <w:rsid w:val="00426AAD"/>
    <w:rsid w:val="0042777C"/>
    <w:rsid w:val="00430745"/>
    <w:rsid w:val="004323C3"/>
    <w:rsid w:val="004343A7"/>
    <w:rsid w:val="004344BE"/>
    <w:rsid w:val="004355B1"/>
    <w:rsid w:val="00436A00"/>
    <w:rsid w:val="004400FD"/>
    <w:rsid w:val="00440595"/>
    <w:rsid w:val="00440792"/>
    <w:rsid w:val="00442897"/>
    <w:rsid w:val="0044418E"/>
    <w:rsid w:val="00446376"/>
    <w:rsid w:val="0045114A"/>
    <w:rsid w:val="00451F49"/>
    <w:rsid w:val="00452995"/>
    <w:rsid w:val="00454748"/>
    <w:rsid w:val="0045784E"/>
    <w:rsid w:val="00463CC2"/>
    <w:rsid w:val="00466620"/>
    <w:rsid w:val="00466720"/>
    <w:rsid w:val="0046778D"/>
    <w:rsid w:val="00472CF9"/>
    <w:rsid w:val="004772BC"/>
    <w:rsid w:val="00481899"/>
    <w:rsid w:val="00481CDF"/>
    <w:rsid w:val="004824EF"/>
    <w:rsid w:val="004849B9"/>
    <w:rsid w:val="004853E9"/>
    <w:rsid w:val="00486A73"/>
    <w:rsid w:val="00490E9C"/>
    <w:rsid w:val="00493D44"/>
    <w:rsid w:val="004943E3"/>
    <w:rsid w:val="004950CB"/>
    <w:rsid w:val="004962C8"/>
    <w:rsid w:val="004967F8"/>
    <w:rsid w:val="00496AE2"/>
    <w:rsid w:val="00497DF4"/>
    <w:rsid w:val="004A368D"/>
    <w:rsid w:val="004A4948"/>
    <w:rsid w:val="004A571F"/>
    <w:rsid w:val="004A6CAC"/>
    <w:rsid w:val="004A6FC8"/>
    <w:rsid w:val="004B09C6"/>
    <w:rsid w:val="004B0DEB"/>
    <w:rsid w:val="004B17D4"/>
    <w:rsid w:val="004B31DB"/>
    <w:rsid w:val="004B3309"/>
    <w:rsid w:val="004B3A1A"/>
    <w:rsid w:val="004B4BB4"/>
    <w:rsid w:val="004B4FDB"/>
    <w:rsid w:val="004B6DA2"/>
    <w:rsid w:val="004C26E3"/>
    <w:rsid w:val="004C2F67"/>
    <w:rsid w:val="004C6369"/>
    <w:rsid w:val="004C6CE2"/>
    <w:rsid w:val="004C73DA"/>
    <w:rsid w:val="004C7929"/>
    <w:rsid w:val="004D0B39"/>
    <w:rsid w:val="004D224C"/>
    <w:rsid w:val="004D28A0"/>
    <w:rsid w:val="004D3174"/>
    <w:rsid w:val="004D3408"/>
    <w:rsid w:val="004D36AC"/>
    <w:rsid w:val="004D49A0"/>
    <w:rsid w:val="004D57CE"/>
    <w:rsid w:val="004D63D2"/>
    <w:rsid w:val="004D73C1"/>
    <w:rsid w:val="004D7DDF"/>
    <w:rsid w:val="004E03F5"/>
    <w:rsid w:val="004E1934"/>
    <w:rsid w:val="004E1DA4"/>
    <w:rsid w:val="004E2C03"/>
    <w:rsid w:val="004E2F34"/>
    <w:rsid w:val="004E3B7B"/>
    <w:rsid w:val="004E3CC3"/>
    <w:rsid w:val="004E3DE0"/>
    <w:rsid w:val="004E5DE6"/>
    <w:rsid w:val="004E6054"/>
    <w:rsid w:val="004E6722"/>
    <w:rsid w:val="004F1186"/>
    <w:rsid w:val="004F22F9"/>
    <w:rsid w:val="004F6377"/>
    <w:rsid w:val="004F7371"/>
    <w:rsid w:val="004F740E"/>
    <w:rsid w:val="004F7B21"/>
    <w:rsid w:val="004F7EA2"/>
    <w:rsid w:val="005039F6"/>
    <w:rsid w:val="00507578"/>
    <w:rsid w:val="0051364E"/>
    <w:rsid w:val="00513836"/>
    <w:rsid w:val="00514579"/>
    <w:rsid w:val="00515F31"/>
    <w:rsid w:val="00517405"/>
    <w:rsid w:val="00517B35"/>
    <w:rsid w:val="00520E30"/>
    <w:rsid w:val="00521F99"/>
    <w:rsid w:val="00522596"/>
    <w:rsid w:val="00522790"/>
    <w:rsid w:val="00522821"/>
    <w:rsid w:val="005235D7"/>
    <w:rsid w:val="005247CC"/>
    <w:rsid w:val="005258DD"/>
    <w:rsid w:val="00526BB4"/>
    <w:rsid w:val="00526FA4"/>
    <w:rsid w:val="005277D3"/>
    <w:rsid w:val="00530FCE"/>
    <w:rsid w:val="005329BC"/>
    <w:rsid w:val="00534B74"/>
    <w:rsid w:val="005374CF"/>
    <w:rsid w:val="00540479"/>
    <w:rsid w:val="005426A3"/>
    <w:rsid w:val="0054376B"/>
    <w:rsid w:val="00544A37"/>
    <w:rsid w:val="00545765"/>
    <w:rsid w:val="00547433"/>
    <w:rsid w:val="005478F5"/>
    <w:rsid w:val="005518CE"/>
    <w:rsid w:val="005525A2"/>
    <w:rsid w:val="0055328E"/>
    <w:rsid w:val="005547BF"/>
    <w:rsid w:val="00554B7B"/>
    <w:rsid w:val="00554DC2"/>
    <w:rsid w:val="0055790F"/>
    <w:rsid w:val="005657E5"/>
    <w:rsid w:val="005665E9"/>
    <w:rsid w:val="00566F0E"/>
    <w:rsid w:val="005704CE"/>
    <w:rsid w:val="0057238B"/>
    <w:rsid w:val="00573519"/>
    <w:rsid w:val="00573CA3"/>
    <w:rsid w:val="00575332"/>
    <w:rsid w:val="00576AA0"/>
    <w:rsid w:val="00576D3E"/>
    <w:rsid w:val="00580E8A"/>
    <w:rsid w:val="00581D8C"/>
    <w:rsid w:val="00582987"/>
    <w:rsid w:val="00582D84"/>
    <w:rsid w:val="0058336F"/>
    <w:rsid w:val="00583479"/>
    <w:rsid w:val="00583AD3"/>
    <w:rsid w:val="00584EDF"/>
    <w:rsid w:val="0058669E"/>
    <w:rsid w:val="005901C6"/>
    <w:rsid w:val="0059470E"/>
    <w:rsid w:val="00595E87"/>
    <w:rsid w:val="005966FD"/>
    <w:rsid w:val="00597876"/>
    <w:rsid w:val="005A3524"/>
    <w:rsid w:val="005A70C4"/>
    <w:rsid w:val="005B0358"/>
    <w:rsid w:val="005B0833"/>
    <w:rsid w:val="005B4601"/>
    <w:rsid w:val="005B4D75"/>
    <w:rsid w:val="005B7116"/>
    <w:rsid w:val="005B7319"/>
    <w:rsid w:val="005C0DC6"/>
    <w:rsid w:val="005C1A7B"/>
    <w:rsid w:val="005C1B83"/>
    <w:rsid w:val="005C21E5"/>
    <w:rsid w:val="005C261B"/>
    <w:rsid w:val="005C3045"/>
    <w:rsid w:val="005C4C9F"/>
    <w:rsid w:val="005C5D52"/>
    <w:rsid w:val="005C7019"/>
    <w:rsid w:val="005C79FB"/>
    <w:rsid w:val="005D0B61"/>
    <w:rsid w:val="005D1F92"/>
    <w:rsid w:val="005D249B"/>
    <w:rsid w:val="005D3055"/>
    <w:rsid w:val="005D470D"/>
    <w:rsid w:val="005E0F1E"/>
    <w:rsid w:val="005E16B9"/>
    <w:rsid w:val="005E2969"/>
    <w:rsid w:val="005E368E"/>
    <w:rsid w:val="005E39C8"/>
    <w:rsid w:val="005E3FDA"/>
    <w:rsid w:val="005E67BB"/>
    <w:rsid w:val="005E6826"/>
    <w:rsid w:val="005E6DDC"/>
    <w:rsid w:val="005E6E51"/>
    <w:rsid w:val="005E737D"/>
    <w:rsid w:val="005E7419"/>
    <w:rsid w:val="005E7F36"/>
    <w:rsid w:val="005F04AF"/>
    <w:rsid w:val="005F05D6"/>
    <w:rsid w:val="005F08D5"/>
    <w:rsid w:val="005F1775"/>
    <w:rsid w:val="005F1891"/>
    <w:rsid w:val="005F2210"/>
    <w:rsid w:val="005F276C"/>
    <w:rsid w:val="005F3688"/>
    <w:rsid w:val="005F3F36"/>
    <w:rsid w:val="005F6005"/>
    <w:rsid w:val="005F6854"/>
    <w:rsid w:val="005F6998"/>
    <w:rsid w:val="005F7898"/>
    <w:rsid w:val="006013ED"/>
    <w:rsid w:val="00602093"/>
    <w:rsid w:val="00602824"/>
    <w:rsid w:val="006043CB"/>
    <w:rsid w:val="00606F55"/>
    <w:rsid w:val="0060743A"/>
    <w:rsid w:val="00610099"/>
    <w:rsid w:val="00611AE4"/>
    <w:rsid w:val="00613A14"/>
    <w:rsid w:val="00613AF7"/>
    <w:rsid w:val="0061440B"/>
    <w:rsid w:val="0061442F"/>
    <w:rsid w:val="006154D7"/>
    <w:rsid w:val="0061732A"/>
    <w:rsid w:val="006205C6"/>
    <w:rsid w:val="0062411C"/>
    <w:rsid w:val="00625D73"/>
    <w:rsid w:val="00626E1B"/>
    <w:rsid w:val="006302D8"/>
    <w:rsid w:val="00633DEA"/>
    <w:rsid w:val="00635448"/>
    <w:rsid w:val="00640718"/>
    <w:rsid w:val="00643F19"/>
    <w:rsid w:val="00645015"/>
    <w:rsid w:val="00645574"/>
    <w:rsid w:val="00645FCA"/>
    <w:rsid w:val="00651041"/>
    <w:rsid w:val="00651B78"/>
    <w:rsid w:val="00654136"/>
    <w:rsid w:val="0065415C"/>
    <w:rsid w:val="00654BC8"/>
    <w:rsid w:val="006559E0"/>
    <w:rsid w:val="0066092C"/>
    <w:rsid w:val="0066175D"/>
    <w:rsid w:val="00662761"/>
    <w:rsid w:val="00664988"/>
    <w:rsid w:val="00664F2D"/>
    <w:rsid w:val="00665674"/>
    <w:rsid w:val="006659DA"/>
    <w:rsid w:val="006679DE"/>
    <w:rsid w:val="00671CFE"/>
    <w:rsid w:val="006745D3"/>
    <w:rsid w:val="00674A4C"/>
    <w:rsid w:val="00675462"/>
    <w:rsid w:val="00675869"/>
    <w:rsid w:val="00675E50"/>
    <w:rsid w:val="00675FBD"/>
    <w:rsid w:val="0067731C"/>
    <w:rsid w:val="006839CF"/>
    <w:rsid w:val="00684B79"/>
    <w:rsid w:val="00684E21"/>
    <w:rsid w:val="00686171"/>
    <w:rsid w:val="00691AC4"/>
    <w:rsid w:val="00691C9D"/>
    <w:rsid w:val="00692169"/>
    <w:rsid w:val="006922D3"/>
    <w:rsid w:val="00693914"/>
    <w:rsid w:val="00695B43"/>
    <w:rsid w:val="00695D46"/>
    <w:rsid w:val="00695DD4"/>
    <w:rsid w:val="006A2AAF"/>
    <w:rsid w:val="006A34B7"/>
    <w:rsid w:val="006A3BC3"/>
    <w:rsid w:val="006A3BF8"/>
    <w:rsid w:val="006A5BAF"/>
    <w:rsid w:val="006A5E11"/>
    <w:rsid w:val="006B16B2"/>
    <w:rsid w:val="006B1A65"/>
    <w:rsid w:val="006B2725"/>
    <w:rsid w:val="006B2A24"/>
    <w:rsid w:val="006B4B52"/>
    <w:rsid w:val="006B64EA"/>
    <w:rsid w:val="006B6D78"/>
    <w:rsid w:val="006B6E8F"/>
    <w:rsid w:val="006C07D4"/>
    <w:rsid w:val="006C1398"/>
    <w:rsid w:val="006C1BE9"/>
    <w:rsid w:val="006C61B2"/>
    <w:rsid w:val="006C67D7"/>
    <w:rsid w:val="006D1121"/>
    <w:rsid w:val="006D16C9"/>
    <w:rsid w:val="006D27F0"/>
    <w:rsid w:val="006D748F"/>
    <w:rsid w:val="006E10DA"/>
    <w:rsid w:val="006E1D4A"/>
    <w:rsid w:val="006E23D1"/>
    <w:rsid w:val="006E3CA3"/>
    <w:rsid w:val="006F06DD"/>
    <w:rsid w:val="006F1747"/>
    <w:rsid w:val="006F18E5"/>
    <w:rsid w:val="006F2C91"/>
    <w:rsid w:val="006F4E38"/>
    <w:rsid w:val="006F7945"/>
    <w:rsid w:val="006F7A37"/>
    <w:rsid w:val="006F7BCB"/>
    <w:rsid w:val="007006C6"/>
    <w:rsid w:val="00701481"/>
    <w:rsid w:val="0070194B"/>
    <w:rsid w:val="00703588"/>
    <w:rsid w:val="00704075"/>
    <w:rsid w:val="00705AB9"/>
    <w:rsid w:val="00710762"/>
    <w:rsid w:val="0071326A"/>
    <w:rsid w:val="007137D5"/>
    <w:rsid w:val="00714A3D"/>
    <w:rsid w:val="0071600C"/>
    <w:rsid w:val="0071782B"/>
    <w:rsid w:val="00717E1B"/>
    <w:rsid w:val="00720091"/>
    <w:rsid w:val="00721FDF"/>
    <w:rsid w:val="0072531B"/>
    <w:rsid w:val="007257EE"/>
    <w:rsid w:val="00725FC6"/>
    <w:rsid w:val="0072796A"/>
    <w:rsid w:val="007360A3"/>
    <w:rsid w:val="007367C0"/>
    <w:rsid w:val="007408F3"/>
    <w:rsid w:val="0074142F"/>
    <w:rsid w:val="007414A8"/>
    <w:rsid w:val="00744406"/>
    <w:rsid w:val="007444E5"/>
    <w:rsid w:val="0074460E"/>
    <w:rsid w:val="00744DAA"/>
    <w:rsid w:val="0074543C"/>
    <w:rsid w:val="00745509"/>
    <w:rsid w:val="00745D3F"/>
    <w:rsid w:val="0074628E"/>
    <w:rsid w:val="00746C95"/>
    <w:rsid w:val="00747669"/>
    <w:rsid w:val="0075466B"/>
    <w:rsid w:val="00754BD1"/>
    <w:rsid w:val="007550BB"/>
    <w:rsid w:val="0075577E"/>
    <w:rsid w:val="00756A46"/>
    <w:rsid w:val="0076053A"/>
    <w:rsid w:val="007624DA"/>
    <w:rsid w:val="007627A1"/>
    <w:rsid w:val="00762BBA"/>
    <w:rsid w:val="00763404"/>
    <w:rsid w:val="0076381D"/>
    <w:rsid w:val="0076582A"/>
    <w:rsid w:val="00765BD0"/>
    <w:rsid w:val="00765CA1"/>
    <w:rsid w:val="007714DA"/>
    <w:rsid w:val="00771745"/>
    <w:rsid w:val="00771C64"/>
    <w:rsid w:val="00773AA9"/>
    <w:rsid w:val="00773AF7"/>
    <w:rsid w:val="0077499F"/>
    <w:rsid w:val="0077570B"/>
    <w:rsid w:val="00776E38"/>
    <w:rsid w:val="007803C3"/>
    <w:rsid w:val="00781BC9"/>
    <w:rsid w:val="00782D33"/>
    <w:rsid w:val="00783EB7"/>
    <w:rsid w:val="007854C8"/>
    <w:rsid w:val="007865FF"/>
    <w:rsid w:val="00790500"/>
    <w:rsid w:val="007924E9"/>
    <w:rsid w:val="00795424"/>
    <w:rsid w:val="0079665E"/>
    <w:rsid w:val="007A0BE6"/>
    <w:rsid w:val="007A4636"/>
    <w:rsid w:val="007A4D2D"/>
    <w:rsid w:val="007B00A3"/>
    <w:rsid w:val="007B0A49"/>
    <w:rsid w:val="007B1D24"/>
    <w:rsid w:val="007B2DCD"/>
    <w:rsid w:val="007B3DCC"/>
    <w:rsid w:val="007B4152"/>
    <w:rsid w:val="007B53AB"/>
    <w:rsid w:val="007C2D49"/>
    <w:rsid w:val="007C41EB"/>
    <w:rsid w:val="007C53D1"/>
    <w:rsid w:val="007C6568"/>
    <w:rsid w:val="007C6892"/>
    <w:rsid w:val="007C69CF"/>
    <w:rsid w:val="007C7034"/>
    <w:rsid w:val="007D1749"/>
    <w:rsid w:val="007D27BF"/>
    <w:rsid w:val="007D4144"/>
    <w:rsid w:val="007D5B27"/>
    <w:rsid w:val="007D7BEF"/>
    <w:rsid w:val="007E09EE"/>
    <w:rsid w:val="007E0D46"/>
    <w:rsid w:val="007E1F75"/>
    <w:rsid w:val="007E3D75"/>
    <w:rsid w:val="007E3DBC"/>
    <w:rsid w:val="007E4C72"/>
    <w:rsid w:val="007E6B61"/>
    <w:rsid w:val="007E77A5"/>
    <w:rsid w:val="007F0FE7"/>
    <w:rsid w:val="007F16F0"/>
    <w:rsid w:val="007F30E3"/>
    <w:rsid w:val="007F58B9"/>
    <w:rsid w:val="007F601B"/>
    <w:rsid w:val="007F62FB"/>
    <w:rsid w:val="007F63BB"/>
    <w:rsid w:val="007F6D2D"/>
    <w:rsid w:val="007F6D9B"/>
    <w:rsid w:val="007F6F2F"/>
    <w:rsid w:val="007F7019"/>
    <w:rsid w:val="00800617"/>
    <w:rsid w:val="00805016"/>
    <w:rsid w:val="00806FA5"/>
    <w:rsid w:val="00807ABE"/>
    <w:rsid w:val="0081120E"/>
    <w:rsid w:val="008118B5"/>
    <w:rsid w:val="00812B65"/>
    <w:rsid w:val="0081375A"/>
    <w:rsid w:val="0081545B"/>
    <w:rsid w:val="008154E4"/>
    <w:rsid w:val="00816419"/>
    <w:rsid w:val="0081647D"/>
    <w:rsid w:val="00820255"/>
    <w:rsid w:val="008203CE"/>
    <w:rsid w:val="0082196F"/>
    <w:rsid w:val="00822736"/>
    <w:rsid w:val="00822C98"/>
    <w:rsid w:val="00823119"/>
    <w:rsid w:val="00823B9D"/>
    <w:rsid w:val="008242CA"/>
    <w:rsid w:val="0082688B"/>
    <w:rsid w:val="00826E9F"/>
    <w:rsid w:val="0083072F"/>
    <w:rsid w:val="00830C04"/>
    <w:rsid w:val="008314F0"/>
    <w:rsid w:val="00831823"/>
    <w:rsid w:val="008357D0"/>
    <w:rsid w:val="00836B1A"/>
    <w:rsid w:val="00840F2B"/>
    <w:rsid w:val="0084126F"/>
    <w:rsid w:val="008441B6"/>
    <w:rsid w:val="00845D93"/>
    <w:rsid w:val="008461F0"/>
    <w:rsid w:val="008468F0"/>
    <w:rsid w:val="008469BC"/>
    <w:rsid w:val="00847AA1"/>
    <w:rsid w:val="008502CF"/>
    <w:rsid w:val="008514B5"/>
    <w:rsid w:val="00851E92"/>
    <w:rsid w:val="0085243A"/>
    <w:rsid w:val="0085305D"/>
    <w:rsid w:val="008545C7"/>
    <w:rsid w:val="00854C6E"/>
    <w:rsid w:val="00857157"/>
    <w:rsid w:val="00860189"/>
    <w:rsid w:val="008612FE"/>
    <w:rsid w:val="0086188B"/>
    <w:rsid w:val="00862805"/>
    <w:rsid w:val="00870E4F"/>
    <w:rsid w:val="008743F3"/>
    <w:rsid w:val="00875009"/>
    <w:rsid w:val="00876591"/>
    <w:rsid w:val="0088238F"/>
    <w:rsid w:val="00883872"/>
    <w:rsid w:val="00885612"/>
    <w:rsid w:val="0088602F"/>
    <w:rsid w:val="0088625D"/>
    <w:rsid w:val="00887BDC"/>
    <w:rsid w:val="00892D24"/>
    <w:rsid w:val="00893C40"/>
    <w:rsid w:val="00894CAA"/>
    <w:rsid w:val="008951E4"/>
    <w:rsid w:val="00897BF8"/>
    <w:rsid w:val="00897C20"/>
    <w:rsid w:val="008A20C5"/>
    <w:rsid w:val="008A341F"/>
    <w:rsid w:val="008A3720"/>
    <w:rsid w:val="008A48B6"/>
    <w:rsid w:val="008A4C3F"/>
    <w:rsid w:val="008A4D8E"/>
    <w:rsid w:val="008A50CD"/>
    <w:rsid w:val="008A6A1E"/>
    <w:rsid w:val="008B3310"/>
    <w:rsid w:val="008B38BA"/>
    <w:rsid w:val="008B3AF9"/>
    <w:rsid w:val="008B4BB4"/>
    <w:rsid w:val="008B7036"/>
    <w:rsid w:val="008B7D64"/>
    <w:rsid w:val="008C012E"/>
    <w:rsid w:val="008C0307"/>
    <w:rsid w:val="008C03F0"/>
    <w:rsid w:val="008C107B"/>
    <w:rsid w:val="008C2434"/>
    <w:rsid w:val="008C29DD"/>
    <w:rsid w:val="008C3F23"/>
    <w:rsid w:val="008C69FF"/>
    <w:rsid w:val="008D1B8D"/>
    <w:rsid w:val="008D20BA"/>
    <w:rsid w:val="008D2139"/>
    <w:rsid w:val="008D2431"/>
    <w:rsid w:val="008D2C52"/>
    <w:rsid w:val="008D495A"/>
    <w:rsid w:val="008D5205"/>
    <w:rsid w:val="008D5CC6"/>
    <w:rsid w:val="008D65EC"/>
    <w:rsid w:val="008D666F"/>
    <w:rsid w:val="008E0B0B"/>
    <w:rsid w:val="008E0B33"/>
    <w:rsid w:val="008E2551"/>
    <w:rsid w:val="008E35F6"/>
    <w:rsid w:val="008E5392"/>
    <w:rsid w:val="008E6414"/>
    <w:rsid w:val="008E7D63"/>
    <w:rsid w:val="008E7F75"/>
    <w:rsid w:val="008F0020"/>
    <w:rsid w:val="008F21C5"/>
    <w:rsid w:val="008F2423"/>
    <w:rsid w:val="008F2FD1"/>
    <w:rsid w:val="008F6F7D"/>
    <w:rsid w:val="00900979"/>
    <w:rsid w:val="00901D80"/>
    <w:rsid w:val="00901FD5"/>
    <w:rsid w:val="0090268E"/>
    <w:rsid w:val="00902B0F"/>
    <w:rsid w:val="00902BC9"/>
    <w:rsid w:val="00903869"/>
    <w:rsid w:val="0090599E"/>
    <w:rsid w:val="00905B6D"/>
    <w:rsid w:val="009067D2"/>
    <w:rsid w:val="00906FD0"/>
    <w:rsid w:val="00907416"/>
    <w:rsid w:val="00907B0F"/>
    <w:rsid w:val="009110E8"/>
    <w:rsid w:val="00911594"/>
    <w:rsid w:val="0091265E"/>
    <w:rsid w:val="00915D6F"/>
    <w:rsid w:val="00923B12"/>
    <w:rsid w:val="00925050"/>
    <w:rsid w:val="00926B2B"/>
    <w:rsid w:val="00933215"/>
    <w:rsid w:val="009347DB"/>
    <w:rsid w:val="009357AA"/>
    <w:rsid w:val="00936CB4"/>
    <w:rsid w:val="00937B19"/>
    <w:rsid w:val="00940500"/>
    <w:rsid w:val="00941A1A"/>
    <w:rsid w:val="00941F23"/>
    <w:rsid w:val="009422E7"/>
    <w:rsid w:val="0094302A"/>
    <w:rsid w:val="00944451"/>
    <w:rsid w:val="00945657"/>
    <w:rsid w:val="0095001D"/>
    <w:rsid w:val="00950B48"/>
    <w:rsid w:val="00950EA0"/>
    <w:rsid w:val="00951522"/>
    <w:rsid w:val="00952247"/>
    <w:rsid w:val="00952926"/>
    <w:rsid w:val="009534E0"/>
    <w:rsid w:val="009540CB"/>
    <w:rsid w:val="00954755"/>
    <w:rsid w:val="00954F55"/>
    <w:rsid w:val="0095531D"/>
    <w:rsid w:val="0096220F"/>
    <w:rsid w:val="009623B4"/>
    <w:rsid w:val="0096347F"/>
    <w:rsid w:val="00965646"/>
    <w:rsid w:val="0096626B"/>
    <w:rsid w:val="00970770"/>
    <w:rsid w:val="00970958"/>
    <w:rsid w:val="00972C69"/>
    <w:rsid w:val="0097464B"/>
    <w:rsid w:val="00977983"/>
    <w:rsid w:val="00980162"/>
    <w:rsid w:val="0098092E"/>
    <w:rsid w:val="0098120F"/>
    <w:rsid w:val="009814B8"/>
    <w:rsid w:val="00981556"/>
    <w:rsid w:val="00983679"/>
    <w:rsid w:val="00984489"/>
    <w:rsid w:val="00986ECE"/>
    <w:rsid w:val="00990E01"/>
    <w:rsid w:val="0099169B"/>
    <w:rsid w:val="00991AA0"/>
    <w:rsid w:val="00991FE2"/>
    <w:rsid w:val="00993232"/>
    <w:rsid w:val="00993FD8"/>
    <w:rsid w:val="009948F4"/>
    <w:rsid w:val="00994A21"/>
    <w:rsid w:val="00994ABE"/>
    <w:rsid w:val="009A3E92"/>
    <w:rsid w:val="009A4042"/>
    <w:rsid w:val="009A41B8"/>
    <w:rsid w:val="009A5E57"/>
    <w:rsid w:val="009A64A6"/>
    <w:rsid w:val="009B04D2"/>
    <w:rsid w:val="009B09AF"/>
    <w:rsid w:val="009B201A"/>
    <w:rsid w:val="009B2522"/>
    <w:rsid w:val="009B2B37"/>
    <w:rsid w:val="009B409C"/>
    <w:rsid w:val="009B6A1D"/>
    <w:rsid w:val="009B72CD"/>
    <w:rsid w:val="009B7475"/>
    <w:rsid w:val="009B75FC"/>
    <w:rsid w:val="009C0544"/>
    <w:rsid w:val="009C18FC"/>
    <w:rsid w:val="009C202C"/>
    <w:rsid w:val="009C2283"/>
    <w:rsid w:val="009C3006"/>
    <w:rsid w:val="009C4508"/>
    <w:rsid w:val="009C4640"/>
    <w:rsid w:val="009C5445"/>
    <w:rsid w:val="009C6EC4"/>
    <w:rsid w:val="009C70D8"/>
    <w:rsid w:val="009D1047"/>
    <w:rsid w:val="009D1352"/>
    <w:rsid w:val="009D20C0"/>
    <w:rsid w:val="009D310B"/>
    <w:rsid w:val="009D59B4"/>
    <w:rsid w:val="009E4327"/>
    <w:rsid w:val="009E5C30"/>
    <w:rsid w:val="009E699E"/>
    <w:rsid w:val="009E70E7"/>
    <w:rsid w:val="009E745E"/>
    <w:rsid w:val="009E7D2F"/>
    <w:rsid w:val="009F0271"/>
    <w:rsid w:val="009F46F9"/>
    <w:rsid w:val="009F4A59"/>
    <w:rsid w:val="009F50EA"/>
    <w:rsid w:val="009F55E7"/>
    <w:rsid w:val="009F6156"/>
    <w:rsid w:val="009F6382"/>
    <w:rsid w:val="009F72BC"/>
    <w:rsid w:val="00A003E9"/>
    <w:rsid w:val="00A01BBD"/>
    <w:rsid w:val="00A04D9B"/>
    <w:rsid w:val="00A06A2E"/>
    <w:rsid w:val="00A06C2E"/>
    <w:rsid w:val="00A120A7"/>
    <w:rsid w:val="00A170DE"/>
    <w:rsid w:val="00A205CF"/>
    <w:rsid w:val="00A21E33"/>
    <w:rsid w:val="00A21E3D"/>
    <w:rsid w:val="00A22BF5"/>
    <w:rsid w:val="00A25D12"/>
    <w:rsid w:val="00A25D7E"/>
    <w:rsid w:val="00A27D1B"/>
    <w:rsid w:val="00A305C9"/>
    <w:rsid w:val="00A30702"/>
    <w:rsid w:val="00A3074B"/>
    <w:rsid w:val="00A3137A"/>
    <w:rsid w:val="00A31D1F"/>
    <w:rsid w:val="00A32D29"/>
    <w:rsid w:val="00A339BF"/>
    <w:rsid w:val="00A33C3B"/>
    <w:rsid w:val="00A34F3C"/>
    <w:rsid w:val="00A36F2E"/>
    <w:rsid w:val="00A40BD7"/>
    <w:rsid w:val="00A4184A"/>
    <w:rsid w:val="00A421A7"/>
    <w:rsid w:val="00A425D9"/>
    <w:rsid w:val="00A42A22"/>
    <w:rsid w:val="00A4613A"/>
    <w:rsid w:val="00A47EA3"/>
    <w:rsid w:val="00A5037E"/>
    <w:rsid w:val="00A511A3"/>
    <w:rsid w:val="00A51714"/>
    <w:rsid w:val="00A55635"/>
    <w:rsid w:val="00A55637"/>
    <w:rsid w:val="00A6016B"/>
    <w:rsid w:val="00A604FD"/>
    <w:rsid w:val="00A60E69"/>
    <w:rsid w:val="00A632CD"/>
    <w:rsid w:val="00A64C74"/>
    <w:rsid w:val="00A66DEF"/>
    <w:rsid w:val="00A706D3"/>
    <w:rsid w:val="00A70A55"/>
    <w:rsid w:val="00A70D99"/>
    <w:rsid w:val="00A725F6"/>
    <w:rsid w:val="00A762C4"/>
    <w:rsid w:val="00A77ACA"/>
    <w:rsid w:val="00A83B25"/>
    <w:rsid w:val="00A83E16"/>
    <w:rsid w:val="00A848F6"/>
    <w:rsid w:val="00A86063"/>
    <w:rsid w:val="00A86BC1"/>
    <w:rsid w:val="00A8739E"/>
    <w:rsid w:val="00A87B4D"/>
    <w:rsid w:val="00A90631"/>
    <w:rsid w:val="00A93364"/>
    <w:rsid w:val="00A949D2"/>
    <w:rsid w:val="00A953F9"/>
    <w:rsid w:val="00A95A4E"/>
    <w:rsid w:val="00A95FD8"/>
    <w:rsid w:val="00A9613E"/>
    <w:rsid w:val="00A96A59"/>
    <w:rsid w:val="00A972C5"/>
    <w:rsid w:val="00AA034D"/>
    <w:rsid w:val="00AA066E"/>
    <w:rsid w:val="00AA1F95"/>
    <w:rsid w:val="00AA2A2A"/>
    <w:rsid w:val="00AA5988"/>
    <w:rsid w:val="00AA5F77"/>
    <w:rsid w:val="00AA7F8F"/>
    <w:rsid w:val="00AB0B2E"/>
    <w:rsid w:val="00AB1C5D"/>
    <w:rsid w:val="00AB3AA9"/>
    <w:rsid w:val="00AB69BD"/>
    <w:rsid w:val="00AC057F"/>
    <w:rsid w:val="00AC0646"/>
    <w:rsid w:val="00AC0A53"/>
    <w:rsid w:val="00AC0D82"/>
    <w:rsid w:val="00AC1681"/>
    <w:rsid w:val="00AC1A11"/>
    <w:rsid w:val="00AC1B8B"/>
    <w:rsid w:val="00AC4091"/>
    <w:rsid w:val="00AC4389"/>
    <w:rsid w:val="00AC4523"/>
    <w:rsid w:val="00AC4592"/>
    <w:rsid w:val="00AC4AEA"/>
    <w:rsid w:val="00AC6178"/>
    <w:rsid w:val="00AC6EBC"/>
    <w:rsid w:val="00AD17EF"/>
    <w:rsid w:val="00AD357E"/>
    <w:rsid w:val="00AD3D38"/>
    <w:rsid w:val="00AD6816"/>
    <w:rsid w:val="00AE0D59"/>
    <w:rsid w:val="00AE1C2C"/>
    <w:rsid w:val="00AE35B8"/>
    <w:rsid w:val="00AE487D"/>
    <w:rsid w:val="00AE4895"/>
    <w:rsid w:val="00AE5606"/>
    <w:rsid w:val="00AE68A6"/>
    <w:rsid w:val="00AE771E"/>
    <w:rsid w:val="00AF1099"/>
    <w:rsid w:val="00AF1514"/>
    <w:rsid w:val="00AF284F"/>
    <w:rsid w:val="00AF38D5"/>
    <w:rsid w:val="00AF3B32"/>
    <w:rsid w:val="00AF426C"/>
    <w:rsid w:val="00AF582F"/>
    <w:rsid w:val="00AF5AFF"/>
    <w:rsid w:val="00AF5E8A"/>
    <w:rsid w:val="00AF63FE"/>
    <w:rsid w:val="00AF72E5"/>
    <w:rsid w:val="00AF76D2"/>
    <w:rsid w:val="00B026DC"/>
    <w:rsid w:val="00B02E7A"/>
    <w:rsid w:val="00B0576F"/>
    <w:rsid w:val="00B05CC3"/>
    <w:rsid w:val="00B06813"/>
    <w:rsid w:val="00B06B47"/>
    <w:rsid w:val="00B07251"/>
    <w:rsid w:val="00B07B22"/>
    <w:rsid w:val="00B1126E"/>
    <w:rsid w:val="00B12E97"/>
    <w:rsid w:val="00B14808"/>
    <w:rsid w:val="00B16287"/>
    <w:rsid w:val="00B20EDD"/>
    <w:rsid w:val="00B2121E"/>
    <w:rsid w:val="00B2188E"/>
    <w:rsid w:val="00B22400"/>
    <w:rsid w:val="00B23ABF"/>
    <w:rsid w:val="00B23AD0"/>
    <w:rsid w:val="00B24E5B"/>
    <w:rsid w:val="00B25494"/>
    <w:rsid w:val="00B25D42"/>
    <w:rsid w:val="00B3013A"/>
    <w:rsid w:val="00B302C8"/>
    <w:rsid w:val="00B303F5"/>
    <w:rsid w:val="00B315A7"/>
    <w:rsid w:val="00B33686"/>
    <w:rsid w:val="00B3452A"/>
    <w:rsid w:val="00B364B6"/>
    <w:rsid w:val="00B409D7"/>
    <w:rsid w:val="00B424C7"/>
    <w:rsid w:val="00B427B1"/>
    <w:rsid w:val="00B4353A"/>
    <w:rsid w:val="00B4396B"/>
    <w:rsid w:val="00B43CA2"/>
    <w:rsid w:val="00B4458B"/>
    <w:rsid w:val="00B445E2"/>
    <w:rsid w:val="00B46948"/>
    <w:rsid w:val="00B47314"/>
    <w:rsid w:val="00B506F5"/>
    <w:rsid w:val="00B5136E"/>
    <w:rsid w:val="00B51E7B"/>
    <w:rsid w:val="00B53271"/>
    <w:rsid w:val="00B53D23"/>
    <w:rsid w:val="00B53F21"/>
    <w:rsid w:val="00B5440A"/>
    <w:rsid w:val="00B54D30"/>
    <w:rsid w:val="00B55466"/>
    <w:rsid w:val="00B57D33"/>
    <w:rsid w:val="00B6126A"/>
    <w:rsid w:val="00B63745"/>
    <w:rsid w:val="00B65131"/>
    <w:rsid w:val="00B65F69"/>
    <w:rsid w:val="00B67738"/>
    <w:rsid w:val="00B67D98"/>
    <w:rsid w:val="00B70C88"/>
    <w:rsid w:val="00B7356A"/>
    <w:rsid w:val="00B74CDE"/>
    <w:rsid w:val="00B80627"/>
    <w:rsid w:val="00B815E8"/>
    <w:rsid w:val="00B8371B"/>
    <w:rsid w:val="00B83817"/>
    <w:rsid w:val="00B84ECF"/>
    <w:rsid w:val="00B8727B"/>
    <w:rsid w:val="00B9016F"/>
    <w:rsid w:val="00B91DDC"/>
    <w:rsid w:val="00B9269A"/>
    <w:rsid w:val="00B92D04"/>
    <w:rsid w:val="00B93150"/>
    <w:rsid w:val="00B940CE"/>
    <w:rsid w:val="00B95406"/>
    <w:rsid w:val="00BA0E91"/>
    <w:rsid w:val="00BA1A94"/>
    <w:rsid w:val="00BA2C14"/>
    <w:rsid w:val="00BA3D32"/>
    <w:rsid w:val="00BA3D7A"/>
    <w:rsid w:val="00BA5864"/>
    <w:rsid w:val="00BA62BE"/>
    <w:rsid w:val="00BA6543"/>
    <w:rsid w:val="00BA7A55"/>
    <w:rsid w:val="00BB19A2"/>
    <w:rsid w:val="00BB449F"/>
    <w:rsid w:val="00BB4D97"/>
    <w:rsid w:val="00BB628F"/>
    <w:rsid w:val="00BB6780"/>
    <w:rsid w:val="00BB6E70"/>
    <w:rsid w:val="00BB7A6B"/>
    <w:rsid w:val="00BC1356"/>
    <w:rsid w:val="00BC38C2"/>
    <w:rsid w:val="00BC40D6"/>
    <w:rsid w:val="00BC5B46"/>
    <w:rsid w:val="00BC7099"/>
    <w:rsid w:val="00BD03FA"/>
    <w:rsid w:val="00BD103A"/>
    <w:rsid w:val="00BD108A"/>
    <w:rsid w:val="00BD1D18"/>
    <w:rsid w:val="00BD1EF8"/>
    <w:rsid w:val="00BD2762"/>
    <w:rsid w:val="00BD3926"/>
    <w:rsid w:val="00BD523E"/>
    <w:rsid w:val="00BD6F9F"/>
    <w:rsid w:val="00BE0A26"/>
    <w:rsid w:val="00BE18DC"/>
    <w:rsid w:val="00BE2492"/>
    <w:rsid w:val="00BE3089"/>
    <w:rsid w:val="00BE6791"/>
    <w:rsid w:val="00BE791E"/>
    <w:rsid w:val="00BE7A08"/>
    <w:rsid w:val="00BF085D"/>
    <w:rsid w:val="00BF0FD0"/>
    <w:rsid w:val="00BF2513"/>
    <w:rsid w:val="00BF3E20"/>
    <w:rsid w:val="00C01414"/>
    <w:rsid w:val="00C02136"/>
    <w:rsid w:val="00C04C8F"/>
    <w:rsid w:val="00C053DC"/>
    <w:rsid w:val="00C05CD6"/>
    <w:rsid w:val="00C067DB"/>
    <w:rsid w:val="00C07BA4"/>
    <w:rsid w:val="00C104B3"/>
    <w:rsid w:val="00C118EC"/>
    <w:rsid w:val="00C11BB5"/>
    <w:rsid w:val="00C12E6C"/>
    <w:rsid w:val="00C1425B"/>
    <w:rsid w:val="00C16339"/>
    <w:rsid w:val="00C1674A"/>
    <w:rsid w:val="00C17B2E"/>
    <w:rsid w:val="00C21BEC"/>
    <w:rsid w:val="00C225E1"/>
    <w:rsid w:val="00C235A8"/>
    <w:rsid w:val="00C23732"/>
    <w:rsid w:val="00C31970"/>
    <w:rsid w:val="00C31B3F"/>
    <w:rsid w:val="00C34201"/>
    <w:rsid w:val="00C35F02"/>
    <w:rsid w:val="00C36039"/>
    <w:rsid w:val="00C4280A"/>
    <w:rsid w:val="00C441D3"/>
    <w:rsid w:val="00C44B8B"/>
    <w:rsid w:val="00C471E2"/>
    <w:rsid w:val="00C51477"/>
    <w:rsid w:val="00C51B48"/>
    <w:rsid w:val="00C5291C"/>
    <w:rsid w:val="00C531BD"/>
    <w:rsid w:val="00C560DC"/>
    <w:rsid w:val="00C566C1"/>
    <w:rsid w:val="00C601E8"/>
    <w:rsid w:val="00C626BD"/>
    <w:rsid w:val="00C62813"/>
    <w:rsid w:val="00C6483F"/>
    <w:rsid w:val="00C65FF5"/>
    <w:rsid w:val="00C6785E"/>
    <w:rsid w:val="00C67F70"/>
    <w:rsid w:val="00C71B5F"/>
    <w:rsid w:val="00C72B23"/>
    <w:rsid w:val="00C750A3"/>
    <w:rsid w:val="00C75CB9"/>
    <w:rsid w:val="00C75D8F"/>
    <w:rsid w:val="00C76232"/>
    <w:rsid w:val="00C76B4C"/>
    <w:rsid w:val="00C76F49"/>
    <w:rsid w:val="00C81A00"/>
    <w:rsid w:val="00C82594"/>
    <w:rsid w:val="00C83B85"/>
    <w:rsid w:val="00C85274"/>
    <w:rsid w:val="00C86557"/>
    <w:rsid w:val="00C913A9"/>
    <w:rsid w:val="00C91CE0"/>
    <w:rsid w:val="00C92001"/>
    <w:rsid w:val="00C954F5"/>
    <w:rsid w:val="00C95F97"/>
    <w:rsid w:val="00CA0C1F"/>
    <w:rsid w:val="00CA0DE8"/>
    <w:rsid w:val="00CA2ABD"/>
    <w:rsid w:val="00CA2CE0"/>
    <w:rsid w:val="00CA3B7C"/>
    <w:rsid w:val="00CA4599"/>
    <w:rsid w:val="00CA46CF"/>
    <w:rsid w:val="00CA4C1B"/>
    <w:rsid w:val="00CA7F41"/>
    <w:rsid w:val="00CB2C76"/>
    <w:rsid w:val="00CB3C37"/>
    <w:rsid w:val="00CB4C59"/>
    <w:rsid w:val="00CB4E77"/>
    <w:rsid w:val="00CB6928"/>
    <w:rsid w:val="00CB6CCB"/>
    <w:rsid w:val="00CC1A5E"/>
    <w:rsid w:val="00CC24F7"/>
    <w:rsid w:val="00CC40C9"/>
    <w:rsid w:val="00CC6427"/>
    <w:rsid w:val="00CC66F6"/>
    <w:rsid w:val="00CC6BAD"/>
    <w:rsid w:val="00CD2370"/>
    <w:rsid w:val="00CD3D2A"/>
    <w:rsid w:val="00CD4932"/>
    <w:rsid w:val="00CD5969"/>
    <w:rsid w:val="00CD6A04"/>
    <w:rsid w:val="00CD7085"/>
    <w:rsid w:val="00CD7A7B"/>
    <w:rsid w:val="00CD7E6A"/>
    <w:rsid w:val="00CE0111"/>
    <w:rsid w:val="00CE03E3"/>
    <w:rsid w:val="00CE107F"/>
    <w:rsid w:val="00CE14DC"/>
    <w:rsid w:val="00CE1828"/>
    <w:rsid w:val="00CE2039"/>
    <w:rsid w:val="00CE5161"/>
    <w:rsid w:val="00CE57A1"/>
    <w:rsid w:val="00CE6A2D"/>
    <w:rsid w:val="00CE6C70"/>
    <w:rsid w:val="00CE743D"/>
    <w:rsid w:val="00CF1FC3"/>
    <w:rsid w:val="00CF342A"/>
    <w:rsid w:val="00D00978"/>
    <w:rsid w:val="00D00E46"/>
    <w:rsid w:val="00D02DA9"/>
    <w:rsid w:val="00D046EB"/>
    <w:rsid w:val="00D06300"/>
    <w:rsid w:val="00D079B2"/>
    <w:rsid w:val="00D10FB4"/>
    <w:rsid w:val="00D1287D"/>
    <w:rsid w:val="00D137EA"/>
    <w:rsid w:val="00D13836"/>
    <w:rsid w:val="00D1661F"/>
    <w:rsid w:val="00D16BBA"/>
    <w:rsid w:val="00D1704D"/>
    <w:rsid w:val="00D170B8"/>
    <w:rsid w:val="00D20C55"/>
    <w:rsid w:val="00D220E3"/>
    <w:rsid w:val="00D239DD"/>
    <w:rsid w:val="00D25440"/>
    <w:rsid w:val="00D25834"/>
    <w:rsid w:val="00D27F02"/>
    <w:rsid w:val="00D3163E"/>
    <w:rsid w:val="00D32C51"/>
    <w:rsid w:val="00D32DD3"/>
    <w:rsid w:val="00D3471B"/>
    <w:rsid w:val="00D35700"/>
    <w:rsid w:val="00D35AB4"/>
    <w:rsid w:val="00D35D33"/>
    <w:rsid w:val="00D42996"/>
    <w:rsid w:val="00D42DA4"/>
    <w:rsid w:val="00D44B32"/>
    <w:rsid w:val="00D4510D"/>
    <w:rsid w:val="00D46DAA"/>
    <w:rsid w:val="00D47072"/>
    <w:rsid w:val="00D4722A"/>
    <w:rsid w:val="00D47D98"/>
    <w:rsid w:val="00D51AC0"/>
    <w:rsid w:val="00D51FD1"/>
    <w:rsid w:val="00D54AD4"/>
    <w:rsid w:val="00D63BBE"/>
    <w:rsid w:val="00D66D81"/>
    <w:rsid w:val="00D67BAA"/>
    <w:rsid w:val="00D706E2"/>
    <w:rsid w:val="00D71CE5"/>
    <w:rsid w:val="00D71F2B"/>
    <w:rsid w:val="00D7326F"/>
    <w:rsid w:val="00D73570"/>
    <w:rsid w:val="00D73586"/>
    <w:rsid w:val="00D73AD3"/>
    <w:rsid w:val="00D76071"/>
    <w:rsid w:val="00D7636C"/>
    <w:rsid w:val="00D763AE"/>
    <w:rsid w:val="00D82A93"/>
    <w:rsid w:val="00D869A1"/>
    <w:rsid w:val="00D872E7"/>
    <w:rsid w:val="00D87386"/>
    <w:rsid w:val="00D87596"/>
    <w:rsid w:val="00D87684"/>
    <w:rsid w:val="00D903AE"/>
    <w:rsid w:val="00D90CC3"/>
    <w:rsid w:val="00D90E2E"/>
    <w:rsid w:val="00D90FE8"/>
    <w:rsid w:val="00D91648"/>
    <w:rsid w:val="00D921C3"/>
    <w:rsid w:val="00D92D36"/>
    <w:rsid w:val="00D93358"/>
    <w:rsid w:val="00D95CD2"/>
    <w:rsid w:val="00D97B89"/>
    <w:rsid w:val="00DA0F7A"/>
    <w:rsid w:val="00DA0FF2"/>
    <w:rsid w:val="00DA14BE"/>
    <w:rsid w:val="00DA266A"/>
    <w:rsid w:val="00DA3172"/>
    <w:rsid w:val="00DA5A5C"/>
    <w:rsid w:val="00DA7E92"/>
    <w:rsid w:val="00DB1223"/>
    <w:rsid w:val="00DB18C5"/>
    <w:rsid w:val="00DB3186"/>
    <w:rsid w:val="00DB3648"/>
    <w:rsid w:val="00DB3880"/>
    <w:rsid w:val="00DB4632"/>
    <w:rsid w:val="00DB6B9C"/>
    <w:rsid w:val="00DB7F50"/>
    <w:rsid w:val="00DC0B10"/>
    <w:rsid w:val="00DC10BA"/>
    <w:rsid w:val="00DC2703"/>
    <w:rsid w:val="00DC7259"/>
    <w:rsid w:val="00DC79C5"/>
    <w:rsid w:val="00DD29DE"/>
    <w:rsid w:val="00DD31B0"/>
    <w:rsid w:val="00DD3626"/>
    <w:rsid w:val="00DD4278"/>
    <w:rsid w:val="00DD454B"/>
    <w:rsid w:val="00DD6025"/>
    <w:rsid w:val="00DD645E"/>
    <w:rsid w:val="00DE1896"/>
    <w:rsid w:val="00DE5896"/>
    <w:rsid w:val="00DE5948"/>
    <w:rsid w:val="00DE6800"/>
    <w:rsid w:val="00DE7BAE"/>
    <w:rsid w:val="00DF0BB9"/>
    <w:rsid w:val="00DF27B1"/>
    <w:rsid w:val="00DF40F0"/>
    <w:rsid w:val="00DF4E8D"/>
    <w:rsid w:val="00DF5409"/>
    <w:rsid w:val="00DF64F7"/>
    <w:rsid w:val="00DF791E"/>
    <w:rsid w:val="00E014AB"/>
    <w:rsid w:val="00E0191C"/>
    <w:rsid w:val="00E01CB9"/>
    <w:rsid w:val="00E040A1"/>
    <w:rsid w:val="00E05BC6"/>
    <w:rsid w:val="00E0705D"/>
    <w:rsid w:val="00E1041A"/>
    <w:rsid w:val="00E111C4"/>
    <w:rsid w:val="00E11BE3"/>
    <w:rsid w:val="00E125D8"/>
    <w:rsid w:val="00E13177"/>
    <w:rsid w:val="00E14608"/>
    <w:rsid w:val="00E1579C"/>
    <w:rsid w:val="00E16DD2"/>
    <w:rsid w:val="00E20060"/>
    <w:rsid w:val="00E20237"/>
    <w:rsid w:val="00E21B66"/>
    <w:rsid w:val="00E2369A"/>
    <w:rsid w:val="00E253D1"/>
    <w:rsid w:val="00E264A6"/>
    <w:rsid w:val="00E26964"/>
    <w:rsid w:val="00E2701F"/>
    <w:rsid w:val="00E31D28"/>
    <w:rsid w:val="00E31D42"/>
    <w:rsid w:val="00E36CB5"/>
    <w:rsid w:val="00E37693"/>
    <w:rsid w:val="00E41376"/>
    <w:rsid w:val="00E427EF"/>
    <w:rsid w:val="00E42CF4"/>
    <w:rsid w:val="00E42E16"/>
    <w:rsid w:val="00E43C15"/>
    <w:rsid w:val="00E452D6"/>
    <w:rsid w:val="00E474D2"/>
    <w:rsid w:val="00E50FE1"/>
    <w:rsid w:val="00E510CC"/>
    <w:rsid w:val="00E5128E"/>
    <w:rsid w:val="00E51420"/>
    <w:rsid w:val="00E51AC6"/>
    <w:rsid w:val="00E547DF"/>
    <w:rsid w:val="00E55566"/>
    <w:rsid w:val="00E560E4"/>
    <w:rsid w:val="00E60684"/>
    <w:rsid w:val="00E628F7"/>
    <w:rsid w:val="00E633A5"/>
    <w:rsid w:val="00E63DE9"/>
    <w:rsid w:val="00E6622B"/>
    <w:rsid w:val="00E677C2"/>
    <w:rsid w:val="00E70194"/>
    <w:rsid w:val="00E704DE"/>
    <w:rsid w:val="00E71FE2"/>
    <w:rsid w:val="00E72DF7"/>
    <w:rsid w:val="00E74496"/>
    <w:rsid w:val="00E75009"/>
    <w:rsid w:val="00E75AEC"/>
    <w:rsid w:val="00E75C25"/>
    <w:rsid w:val="00E764C9"/>
    <w:rsid w:val="00E8010E"/>
    <w:rsid w:val="00E80C1F"/>
    <w:rsid w:val="00E836BC"/>
    <w:rsid w:val="00E84C94"/>
    <w:rsid w:val="00E8549B"/>
    <w:rsid w:val="00E85E65"/>
    <w:rsid w:val="00E87680"/>
    <w:rsid w:val="00E87835"/>
    <w:rsid w:val="00E918FF"/>
    <w:rsid w:val="00E919D3"/>
    <w:rsid w:val="00E92511"/>
    <w:rsid w:val="00E94CC9"/>
    <w:rsid w:val="00E96CAE"/>
    <w:rsid w:val="00E9703A"/>
    <w:rsid w:val="00E9755D"/>
    <w:rsid w:val="00EA1921"/>
    <w:rsid w:val="00EA2305"/>
    <w:rsid w:val="00EA2ECA"/>
    <w:rsid w:val="00EA3953"/>
    <w:rsid w:val="00EA55AE"/>
    <w:rsid w:val="00EA694C"/>
    <w:rsid w:val="00EB748D"/>
    <w:rsid w:val="00EB7E69"/>
    <w:rsid w:val="00EC0989"/>
    <w:rsid w:val="00EC0F40"/>
    <w:rsid w:val="00EC4955"/>
    <w:rsid w:val="00EC4DAF"/>
    <w:rsid w:val="00EC609F"/>
    <w:rsid w:val="00EC6191"/>
    <w:rsid w:val="00EC653A"/>
    <w:rsid w:val="00ED474B"/>
    <w:rsid w:val="00ED4849"/>
    <w:rsid w:val="00EE27B6"/>
    <w:rsid w:val="00EE560B"/>
    <w:rsid w:val="00EE5C9B"/>
    <w:rsid w:val="00EE7E9E"/>
    <w:rsid w:val="00EF1D0A"/>
    <w:rsid w:val="00EF377D"/>
    <w:rsid w:val="00EF4723"/>
    <w:rsid w:val="00F0237B"/>
    <w:rsid w:val="00F0462D"/>
    <w:rsid w:val="00F07AE5"/>
    <w:rsid w:val="00F1107A"/>
    <w:rsid w:val="00F1139C"/>
    <w:rsid w:val="00F1488B"/>
    <w:rsid w:val="00F17358"/>
    <w:rsid w:val="00F179A2"/>
    <w:rsid w:val="00F2009F"/>
    <w:rsid w:val="00F23E4F"/>
    <w:rsid w:val="00F25FBC"/>
    <w:rsid w:val="00F264A9"/>
    <w:rsid w:val="00F2734A"/>
    <w:rsid w:val="00F3127A"/>
    <w:rsid w:val="00F317B8"/>
    <w:rsid w:val="00F32651"/>
    <w:rsid w:val="00F3355A"/>
    <w:rsid w:val="00F3377E"/>
    <w:rsid w:val="00F3454D"/>
    <w:rsid w:val="00F34739"/>
    <w:rsid w:val="00F3484B"/>
    <w:rsid w:val="00F34E00"/>
    <w:rsid w:val="00F355D9"/>
    <w:rsid w:val="00F35BCA"/>
    <w:rsid w:val="00F36AFE"/>
    <w:rsid w:val="00F40D0E"/>
    <w:rsid w:val="00F416A4"/>
    <w:rsid w:val="00F449C1"/>
    <w:rsid w:val="00F449E1"/>
    <w:rsid w:val="00F4699C"/>
    <w:rsid w:val="00F46FA1"/>
    <w:rsid w:val="00F50B4B"/>
    <w:rsid w:val="00F50F4E"/>
    <w:rsid w:val="00F515CC"/>
    <w:rsid w:val="00F51A1A"/>
    <w:rsid w:val="00F51CEB"/>
    <w:rsid w:val="00F520F2"/>
    <w:rsid w:val="00F56F57"/>
    <w:rsid w:val="00F577E3"/>
    <w:rsid w:val="00F61A4A"/>
    <w:rsid w:val="00F62EB3"/>
    <w:rsid w:val="00F65294"/>
    <w:rsid w:val="00F65B28"/>
    <w:rsid w:val="00F65C3D"/>
    <w:rsid w:val="00F66AAC"/>
    <w:rsid w:val="00F66D94"/>
    <w:rsid w:val="00F67529"/>
    <w:rsid w:val="00F70911"/>
    <w:rsid w:val="00F713B7"/>
    <w:rsid w:val="00F716F9"/>
    <w:rsid w:val="00F71C72"/>
    <w:rsid w:val="00F72359"/>
    <w:rsid w:val="00F7302F"/>
    <w:rsid w:val="00F74026"/>
    <w:rsid w:val="00F74410"/>
    <w:rsid w:val="00F7465F"/>
    <w:rsid w:val="00F748A9"/>
    <w:rsid w:val="00F74C0B"/>
    <w:rsid w:val="00F75ABA"/>
    <w:rsid w:val="00F75CCB"/>
    <w:rsid w:val="00F75E57"/>
    <w:rsid w:val="00F76ABA"/>
    <w:rsid w:val="00F7701F"/>
    <w:rsid w:val="00F80625"/>
    <w:rsid w:val="00F80BB4"/>
    <w:rsid w:val="00F81CD2"/>
    <w:rsid w:val="00F8480A"/>
    <w:rsid w:val="00F84D6B"/>
    <w:rsid w:val="00F8638B"/>
    <w:rsid w:val="00F949FF"/>
    <w:rsid w:val="00F952D7"/>
    <w:rsid w:val="00F9574C"/>
    <w:rsid w:val="00FA521F"/>
    <w:rsid w:val="00FA5994"/>
    <w:rsid w:val="00FA7381"/>
    <w:rsid w:val="00FA7FA3"/>
    <w:rsid w:val="00FB1D43"/>
    <w:rsid w:val="00FB2D61"/>
    <w:rsid w:val="00FB4187"/>
    <w:rsid w:val="00FB6900"/>
    <w:rsid w:val="00FC3081"/>
    <w:rsid w:val="00FC5D33"/>
    <w:rsid w:val="00FC66BA"/>
    <w:rsid w:val="00FD124A"/>
    <w:rsid w:val="00FD1402"/>
    <w:rsid w:val="00FD249C"/>
    <w:rsid w:val="00FD374E"/>
    <w:rsid w:val="00FD3E9F"/>
    <w:rsid w:val="00FD692C"/>
    <w:rsid w:val="00FD733B"/>
    <w:rsid w:val="00FD76BB"/>
    <w:rsid w:val="00FE09AA"/>
    <w:rsid w:val="00FE1B7E"/>
    <w:rsid w:val="00FE28E0"/>
    <w:rsid w:val="00FE3FD5"/>
    <w:rsid w:val="00FE542A"/>
    <w:rsid w:val="00FE5941"/>
    <w:rsid w:val="00FE5D22"/>
    <w:rsid w:val="00FE7007"/>
    <w:rsid w:val="00FE7147"/>
    <w:rsid w:val="00FE7B13"/>
    <w:rsid w:val="00FF02C2"/>
    <w:rsid w:val="00FF0A4D"/>
    <w:rsid w:val="00FF0F26"/>
    <w:rsid w:val="00FF188D"/>
    <w:rsid w:val="00FF251E"/>
    <w:rsid w:val="00FF3105"/>
    <w:rsid w:val="00FF47AA"/>
    <w:rsid w:val="00FF4F08"/>
    <w:rsid w:val="00FF5441"/>
    <w:rsid w:val="00FF6F1C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AB70D9"/>
  <w15:docId w15:val="{A99184CE-F99D-4CBC-B7FF-BF080E8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4A3D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A55A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EA55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1417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1417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2041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rsid w:val="003D1F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3D1F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3D1F17"/>
    <w:rPr>
      <w:b/>
      <w:bCs/>
    </w:rPr>
  </w:style>
  <w:style w:type="paragraph" w:styleId="Besedilooblaka">
    <w:name w:val="Balloon Text"/>
    <w:basedOn w:val="Navaden"/>
    <w:semiHidden/>
    <w:rsid w:val="003D1F17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2A5A9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A5A96"/>
  </w:style>
  <w:style w:type="paragraph" w:styleId="Glava">
    <w:name w:val="header"/>
    <w:basedOn w:val="Navaden"/>
    <w:link w:val="GlavaZnak"/>
    <w:rsid w:val="002A5A96"/>
    <w:pPr>
      <w:tabs>
        <w:tab w:val="center" w:pos="4536"/>
        <w:tab w:val="right" w:pos="9072"/>
      </w:tabs>
    </w:pPr>
  </w:style>
  <w:style w:type="paragraph" w:styleId="Kazalovsebine1">
    <w:name w:val="toc 1"/>
    <w:basedOn w:val="Navaden"/>
    <w:next w:val="Navaden"/>
    <w:autoRedefine/>
    <w:uiPriority w:val="39"/>
    <w:rsid w:val="00390EAD"/>
  </w:style>
  <w:style w:type="paragraph" w:styleId="Kazalovsebine2">
    <w:name w:val="toc 2"/>
    <w:basedOn w:val="Navaden"/>
    <w:next w:val="Navaden"/>
    <w:autoRedefine/>
    <w:uiPriority w:val="39"/>
    <w:rsid w:val="00390EAD"/>
    <w:pPr>
      <w:ind w:left="220"/>
    </w:pPr>
  </w:style>
  <w:style w:type="character" w:styleId="Hiperpovezava">
    <w:name w:val="Hyperlink"/>
    <w:uiPriority w:val="99"/>
    <w:rsid w:val="00390EAD"/>
    <w:rPr>
      <w:color w:val="0000FF"/>
      <w:u w:val="single"/>
    </w:rPr>
  </w:style>
  <w:style w:type="character" w:customStyle="1" w:styleId="Naslov5Znak">
    <w:name w:val="Naslov 5 Znak"/>
    <w:link w:val="Naslov5"/>
    <w:rsid w:val="002041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3Znak">
    <w:name w:val="Naslov 3 Znak"/>
    <w:link w:val="Naslov3"/>
    <w:semiHidden/>
    <w:rsid w:val="00141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link w:val="Naslov4"/>
    <w:semiHidden/>
    <w:rsid w:val="001417CE"/>
    <w:rPr>
      <w:rFonts w:ascii="Calibri" w:eastAsia="Times New Roman" w:hAnsi="Calibri" w:cs="Times New Roman"/>
      <w:b/>
      <w:bCs/>
      <w:sz w:val="28"/>
      <w:szCs w:val="28"/>
    </w:rPr>
  </w:style>
  <w:style w:type="paragraph" w:styleId="Navadensplet">
    <w:name w:val="Normal (Web)"/>
    <w:basedOn w:val="Navaden"/>
    <w:rsid w:val="00B83817"/>
    <w:pPr>
      <w:spacing w:after="210"/>
      <w:jc w:val="left"/>
    </w:pPr>
    <w:rPr>
      <w:rFonts w:ascii="Times New Roman" w:hAnsi="Times New Roman"/>
      <w:color w:val="333333"/>
      <w:sz w:val="18"/>
      <w:szCs w:val="18"/>
    </w:rPr>
  </w:style>
  <w:style w:type="paragraph" w:styleId="Naslov">
    <w:name w:val="Title"/>
    <w:basedOn w:val="Navaden"/>
    <w:link w:val="NaslovZnak"/>
    <w:qFormat/>
    <w:rsid w:val="00B83817"/>
    <w:pPr>
      <w:jc w:val="center"/>
    </w:pPr>
    <w:rPr>
      <w:b/>
      <w:bCs/>
      <w:lang w:eastAsia="en-US"/>
    </w:rPr>
  </w:style>
  <w:style w:type="character" w:customStyle="1" w:styleId="NaslovZnak">
    <w:name w:val="Naslov Znak"/>
    <w:link w:val="Naslov"/>
    <w:rsid w:val="00B83817"/>
    <w:rPr>
      <w:rFonts w:ascii="Arial" w:hAnsi="Arial"/>
      <w:b/>
      <w:bCs/>
      <w:sz w:val="22"/>
      <w:szCs w:val="24"/>
      <w:lang w:eastAsia="en-US"/>
    </w:rPr>
  </w:style>
  <w:style w:type="character" w:styleId="Poudarek">
    <w:name w:val="Emphasis"/>
    <w:qFormat/>
    <w:rsid w:val="00F80BB4"/>
    <w:rPr>
      <w:i/>
      <w:iCs/>
    </w:rPr>
  </w:style>
  <w:style w:type="paragraph" w:styleId="Revizija">
    <w:name w:val="Revision"/>
    <w:hidden/>
    <w:uiPriority w:val="99"/>
    <w:semiHidden/>
    <w:rsid w:val="00EC4DAF"/>
    <w:rPr>
      <w:rFonts w:ascii="Arial" w:hAnsi="Arial"/>
      <w:sz w:val="22"/>
      <w:szCs w:val="24"/>
    </w:rPr>
  </w:style>
  <w:style w:type="table" w:styleId="Tabelamrea">
    <w:name w:val="Table Grid"/>
    <w:basedOn w:val="Navadnatabela"/>
    <w:rsid w:val="00F71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link w:val="Naslov2"/>
    <w:rsid w:val="007408F3"/>
    <w:rPr>
      <w:rFonts w:ascii="Arial" w:hAnsi="Arial" w:cs="Arial"/>
      <w:b/>
      <w:bCs/>
      <w:i/>
      <w:iCs/>
      <w:sz w:val="28"/>
      <w:szCs w:val="28"/>
    </w:rPr>
  </w:style>
  <w:style w:type="character" w:styleId="SledenaHiperpovezava">
    <w:name w:val="FollowedHyperlink"/>
    <w:rsid w:val="001B50A3"/>
    <w:rPr>
      <w:color w:val="800080"/>
      <w:u w:val="single"/>
    </w:rPr>
  </w:style>
  <w:style w:type="character" w:customStyle="1" w:styleId="GlavaZnak">
    <w:name w:val="Glava Znak"/>
    <w:link w:val="Glava"/>
    <w:rsid w:val="00A25D12"/>
    <w:rPr>
      <w:rFonts w:ascii="Arial" w:hAnsi="Arial"/>
      <w:sz w:val="22"/>
      <w:szCs w:val="24"/>
    </w:rPr>
  </w:style>
  <w:style w:type="character" w:customStyle="1" w:styleId="PripombabesediloZnak">
    <w:name w:val="Pripomba – besedilo Znak"/>
    <w:link w:val="Pripombabesedilo"/>
    <w:uiPriority w:val="99"/>
    <w:rsid w:val="00A25D12"/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4950CB"/>
    <w:pPr>
      <w:ind w:left="708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2A6D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2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7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3-01-3677" TargetMode="External"/><Relationship Id="rId18" Type="http://schemas.openxmlformats.org/officeDocument/2006/relationships/hyperlink" Target="https://www.uradni-list.si/glasilo-uradni-list-rs/vsebina/2024-01-3797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21-0433" TargetMode="External"/><Relationship Id="rId17" Type="http://schemas.openxmlformats.org/officeDocument/2006/relationships/hyperlink" Target="https://www.uradni-list.si/glasilo-uradni-list-rs/vsebina/2025-01-08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054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1-01-04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5-01-3772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.mf@gov.si" TargetMode="External"/><Relationship Id="rId19" Type="http://schemas.openxmlformats.org/officeDocument/2006/relationships/hyperlink" Target="https://www.uradni-list.si/glasilo-uradni-list-rs/vsebina/2025-01-0583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FAD99.A8814780" TargetMode="External"/><Relationship Id="rId14" Type="http://schemas.openxmlformats.org/officeDocument/2006/relationships/hyperlink" Target="http://www.uradni-list.si/1/objava.jsp?sop=2015-01-22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31CB-1D0A-4360-8D5B-CDB4208E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2596</Words>
  <Characters>17384</Characters>
  <Application>Microsoft Office Word</Application>
  <DocSecurity>0</DocSecurity>
  <Lines>144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19941</CharactersWithSpaces>
  <SharedDoc>false</SharedDoc>
  <HLinks>
    <vt:vector size="150" baseType="variant">
      <vt:variant>
        <vt:i4>7471141</vt:i4>
      </vt:variant>
      <vt:variant>
        <vt:i4>120</vt:i4>
      </vt:variant>
      <vt:variant>
        <vt:i4>0</vt:i4>
      </vt:variant>
      <vt:variant>
        <vt:i4>5</vt:i4>
      </vt:variant>
      <vt:variant>
        <vt:lpwstr>http://www.uradni-list.si/1/objava.jsp?sop=2018-01-0544</vt:lpwstr>
      </vt:variant>
      <vt:variant>
        <vt:lpwstr/>
      </vt:variant>
      <vt:variant>
        <vt:i4>7471146</vt:i4>
      </vt:variant>
      <vt:variant>
        <vt:i4>117</vt:i4>
      </vt:variant>
      <vt:variant>
        <vt:i4>0</vt:i4>
      </vt:variant>
      <vt:variant>
        <vt:i4>5</vt:i4>
      </vt:variant>
      <vt:variant>
        <vt:lpwstr>http://www.uradni-list.si/1/objava.jsp?sop=2015-01-3772</vt:lpwstr>
      </vt:variant>
      <vt:variant>
        <vt:lpwstr/>
      </vt:variant>
      <vt:variant>
        <vt:i4>7536687</vt:i4>
      </vt:variant>
      <vt:variant>
        <vt:i4>114</vt:i4>
      </vt:variant>
      <vt:variant>
        <vt:i4>0</vt:i4>
      </vt:variant>
      <vt:variant>
        <vt:i4>5</vt:i4>
      </vt:variant>
      <vt:variant>
        <vt:lpwstr>http://www.uradni-list.si/1/objava.jsp?sop=2015-01-2277</vt:lpwstr>
      </vt:variant>
      <vt:variant>
        <vt:lpwstr/>
      </vt:variant>
      <vt:variant>
        <vt:i4>7471149</vt:i4>
      </vt:variant>
      <vt:variant>
        <vt:i4>111</vt:i4>
      </vt:variant>
      <vt:variant>
        <vt:i4>0</vt:i4>
      </vt:variant>
      <vt:variant>
        <vt:i4>5</vt:i4>
      </vt:variant>
      <vt:variant>
        <vt:lpwstr>http://www.uradni-list.si/1/objava.jsp?sop=2013-01-3677</vt:lpwstr>
      </vt:variant>
      <vt:variant>
        <vt:lpwstr/>
      </vt:variant>
      <vt:variant>
        <vt:i4>7667757</vt:i4>
      </vt:variant>
      <vt:variant>
        <vt:i4>108</vt:i4>
      </vt:variant>
      <vt:variant>
        <vt:i4>0</vt:i4>
      </vt:variant>
      <vt:variant>
        <vt:i4>5</vt:i4>
      </vt:variant>
      <vt:variant>
        <vt:lpwstr>http://www.uradni-list.si/1/objava.jsp?sop=2013-21-0433</vt:lpwstr>
      </vt:variant>
      <vt:variant>
        <vt:lpwstr/>
      </vt:variant>
      <vt:variant>
        <vt:i4>7471149</vt:i4>
      </vt:variant>
      <vt:variant>
        <vt:i4>105</vt:i4>
      </vt:variant>
      <vt:variant>
        <vt:i4>0</vt:i4>
      </vt:variant>
      <vt:variant>
        <vt:i4>5</vt:i4>
      </vt:variant>
      <vt:variant>
        <vt:lpwstr>http://www.uradni-list.si/1/objava.jsp?sop=2011-01-0449</vt:lpwstr>
      </vt:variant>
      <vt:variant>
        <vt:lpwstr/>
      </vt:variant>
      <vt:variant>
        <vt:i4>1114156</vt:i4>
      </vt:variant>
      <vt:variant>
        <vt:i4>102</vt:i4>
      </vt:variant>
      <vt:variant>
        <vt:i4>0</vt:i4>
      </vt:variant>
      <vt:variant>
        <vt:i4>5</vt:i4>
      </vt:variant>
      <vt:variant>
        <vt:lpwstr>mailto:mf.zp@mf-rs.si</vt:lpwstr>
      </vt:variant>
      <vt:variant>
        <vt:lpwstr/>
      </vt:variant>
      <vt:variant>
        <vt:i4>1572936</vt:i4>
      </vt:variant>
      <vt:variant>
        <vt:i4>99</vt:i4>
      </vt:variant>
      <vt:variant>
        <vt:i4>0</vt:i4>
      </vt:variant>
      <vt:variant>
        <vt:i4>5</vt:i4>
      </vt:variant>
      <vt:variant>
        <vt:lpwstr>https://www.gov.si/zbirke/storitev/vodenje-stanja-na-podracunu-v-ujp/</vt:lpwstr>
      </vt:variant>
      <vt:variant>
        <vt:lpwstr/>
      </vt:variant>
      <vt:variant>
        <vt:i4>6291561</vt:i4>
      </vt:variant>
      <vt:variant>
        <vt:i4>96</vt:i4>
      </vt:variant>
      <vt:variant>
        <vt:i4>0</vt:i4>
      </vt:variant>
      <vt:variant>
        <vt:i4>5</vt:i4>
      </vt:variant>
      <vt:variant>
        <vt:lpwstr>https://www.ajpes.si/Registracija/Vpis_-_drugi/Splosno</vt:lpwstr>
      </vt:variant>
      <vt:variant>
        <vt:lpwstr>b304</vt:lpwstr>
      </vt:variant>
      <vt:variant>
        <vt:i4>1507382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_Toc50377176</vt:lpwstr>
      </vt:variant>
      <vt:variant>
        <vt:i4>1310774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_Toc50377175</vt:lpwstr>
      </vt:variant>
      <vt:variant>
        <vt:i4>1376310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_Toc50377174</vt:lpwstr>
      </vt:variant>
      <vt:variant>
        <vt:i4>1179702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_Toc50377173</vt:lpwstr>
      </vt:variant>
      <vt:variant>
        <vt:i4>1245238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_Toc50377172</vt:lpwstr>
      </vt:variant>
      <vt:variant>
        <vt:i4>1048630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_Toc50377171</vt:lpwstr>
      </vt:variant>
      <vt:variant>
        <vt:i4>1114166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_Toc50377170</vt:lpwstr>
      </vt:variant>
      <vt:variant>
        <vt:i4>1572919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_Toc50377169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_Toc50377168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_Toc50377167</vt:lpwstr>
      </vt:variant>
      <vt:variant>
        <vt:i4>1507383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_Toc50377166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_Toc50377164</vt:lpwstr>
      </vt:variant>
      <vt:variant>
        <vt:i4>1179703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_Toc50377163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_Toc50377162</vt:lpwstr>
      </vt:variant>
      <vt:variant>
        <vt:i4>1048631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_Toc50377161</vt:lpwstr>
      </vt:variant>
      <vt:variant>
        <vt:i4>8257563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cid:image001.jpg@01CFAD99.A8814780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Zupančič Hribar</dc:creator>
  <cp:lastModifiedBy>Milena Ferle</cp:lastModifiedBy>
  <cp:revision>8</cp:revision>
  <cp:lastPrinted>2021-11-02T07:34:00Z</cp:lastPrinted>
  <dcterms:created xsi:type="dcterms:W3CDTF">2025-06-18T07:40:00Z</dcterms:created>
  <dcterms:modified xsi:type="dcterms:W3CDTF">2025-09-23T08:59:00Z</dcterms:modified>
</cp:coreProperties>
</file>