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20C" w14:textId="77777777" w:rsidR="00BB1E93" w:rsidRPr="0051368D" w:rsidRDefault="00A00BDC" w:rsidP="00FF57F5">
      <w:pPr>
        <w:pStyle w:val="Naslov"/>
      </w:pPr>
      <w:r w:rsidRPr="0051368D">
        <w:t>PRAVILA</w:t>
      </w:r>
      <w:r w:rsidR="00FF57F5" w:rsidRPr="0051368D">
        <w:t xml:space="preserve"> </w:t>
      </w:r>
      <w:r w:rsidRPr="0051368D">
        <w:t xml:space="preserve">ZA IZVEDBO AVKCIJ </w:t>
      </w:r>
      <w:r w:rsidR="0077313D" w:rsidRPr="0051368D">
        <w:t>DRŽAVNIH VREDNOSTNIH PAPIRJEV</w:t>
      </w:r>
      <w:r w:rsidR="007131BB" w:rsidRPr="0051368D">
        <w:t xml:space="preserve"> </w:t>
      </w:r>
    </w:p>
    <w:p w14:paraId="1E67737F" w14:textId="77777777" w:rsidR="00BB1E93" w:rsidRPr="0051368D" w:rsidRDefault="00BB1E93" w:rsidP="00FF57F5"/>
    <w:p w14:paraId="01C6A083" w14:textId="77777777" w:rsidR="00A00BDC" w:rsidRPr="00EF0B7E" w:rsidRDefault="00A00BDC" w:rsidP="00B90E23">
      <w:pPr>
        <w:pStyle w:val="Naslov1"/>
        <w:tabs>
          <w:tab w:val="clear" w:pos="3852"/>
          <w:tab w:val="left" w:pos="426"/>
        </w:tabs>
        <w:ind w:left="0" w:firstLine="0"/>
      </w:pPr>
      <w:r w:rsidRPr="00EF0B7E">
        <w:t>SPLOŠNE DOLOČBE</w:t>
      </w:r>
    </w:p>
    <w:p w14:paraId="3C087F1B" w14:textId="77777777" w:rsidR="00331394" w:rsidRPr="0051368D" w:rsidRDefault="00A00BDC" w:rsidP="00B17AD6">
      <w:pPr>
        <w:pStyle w:val="Naslov3"/>
      </w:pPr>
      <w:r w:rsidRPr="0051368D">
        <w:t>Vsebina pravil</w:t>
      </w:r>
    </w:p>
    <w:p w14:paraId="2D010D86" w14:textId="77777777" w:rsidR="00A00BDC" w:rsidRPr="0051368D" w:rsidRDefault="00A00BDC" w:rsidP="00FF57F5"/>
    <w:p w14:paraId="1C708893" w14:textId="77777777" w:rsidR="00BB1E93" w:rsidRPr="0051368D" w:rsidRDefault="00A00BDC" w:rsidP="00FF57F5">
      <w:r w:rsidRPr="0051368D">
        <w:t xml:space="preserve">S </w:t>
      </w:r>
      <w:r w:rsidR="00DD5AB5" w:rsidRPr="0051368D">
        <w:t xml:space="preserve">pravili za izvedbo avkcij </w:t>
      </w:r>
      <w:r w:rsidR="00606026" w:rsidRPr="0051368D">
        <w:t>državnih vrednostnih papirjev</w:t>
      </w:r>
      <w:r w:rsidR="007131BB" w:rsidRPr="0051368D">
        <w:t xml:space="preserve"> </w:t>
      </w:r>
      <w:r w:rsidR="00DD5AB5" w:rsidRPr="0051368D">
        <w:t>(</w:t>
      </w:r>
      <w:r w:rsidR="001E128D" w:rsidRPr="0051368D">
        <w:t>v nadaljnjem besedilu</w:t>
      </w:r>
      <w:r w:rsidR="00DD5AB5" w:rsidRPr="0051368D">
        <w:t xml:space="preserve">: </w:t>
      </w:r>
      <w:r w:rsidR="00B61B33" w:rsidRPr="0051368D">
        <w:t>P</w:t>
      </w:r>
      <w:r w:rsidR="00DD5AB5" w:rsidRPr="0051368D">
        <w:t>ravila)</w:t>
      </w:r>
      <w:r w:rsidR="007131BB" w:rsidRPr="0051368D">
        <w:t xml:space="preserve"> </w:t>
      </w:r>
      <w:r w:rsidRPr="0051368D">
        <w:t>se določa način</w:t>
      </w:r>
      <w:r w:rsidR="00B83280" w:rsidRPr="0051368D">
        <w:t xml:space="preserve"> izvedbe</w:t>
      </w:r>
      <w:r w:rsidRPr="0051368D">
        <w:t xml:space="preserve"> </w:t>
      </w:r>
      <w:r w:rsidR="00E824AF" w:rsidRPr="0051368D">
        <w:t>avkcij</w:t>
      </w:r>
      <w:r w:rsidRPr="0051368D">
        <w:t xml:space="preserve"> </w:t>
      </w:r>
      <w:r w:rsidR="00606026" w:rsidRPr="0051368D">
        <w:t xml:space="preserve">državnih </w:t>
      </w:r>
      <w:r w:rsidRPr="0051368D">
        <w:t>obveznic</w:t>
      </w:r>
      <w:r w:rsidR="00606026" w:rsidRPr="0051368D">
        <w:t xml:space="preserve"> (</w:t>
      </w:r>
      <w:r w:rsidR="001E128D" w:rsidRPr="0051368D">
        <w:t>v nadaljnjem besedilu</w:t>
      </w:r>
      <w:r w:rsidR="00606026" w:rsidRPr="0051368D">
        <w:t>: obveznice) in zakladnih menic</w:t>
      </w:r>
      <w:r w:rsidR="00DA3027" w:rsidRPr="0051368D">
        <w:t xml:space="preserve">, </w:t>
      </w:r>
      <w:r w:rsidR="006A0329" w:rsidRPr="0051368D">
        <w:t>izdanih s strani Republike Slovenije kot izdajatelja</w:t>
      </w:r>
      <w:r w:rsidR="00951361">
        <w:t xml:space="preserve">. </w:t>
      </w:r>
      <w:r w:rsidR="00B5090D" w:rsidRPr="0051368D">
        <w:t xml:space="preserve"> Podrobn</w:t>
      </w:r>
      <w:r w:rsidR="006A0329" w:rsidRPr="0051368D">
        <w:t>ejši</w:t>
      </w:r>
      <w:r w:rsidR="00B5090D" w:rsidRPr="0051368D">
        <w:t xml:space="preserve"> </w:t>
      </w:r>
      <w:r w:rsidR="006A0329" w:rsidRPr="0051368D">
        <w:t xml:space="preserve">postopki </w:t>
      </w:r>
      <w:r w:rsidR="00B5090D" w:rsidRPr="0051368D">
        <w:t xml:space="preserve">za izvedbo avkcij </w:t>
      </w:r>
      <w:r w:rsidR="00ED6955" w:rsidRPr="0051368D">
        <w:t xml:space="preserve">državnih vrednostnih papirjev </w:t>
      </w:r>
      <w:r w:rsidR="00B5090D" w:rsidRPr="0051368D">
        <w:t xml:space="preserve">so </w:t>
      </w:r>
      <w:r w:rsidR="006A0329" w:rsidRPr="0051368D">
        <w:t>določeni</w:t>
      </w:r>
      <w:r w:rsidR="00B5090D" w:rsidRPr="0051368D">
        <w:t xml:space="preserve"> v Navodilih za</w:t>
      </w:r>
      <w:r w:rsidR="006A0329" w:rsidRPr="0051368D">
        <w:t xml:space="preserve"> uporabnike sistema za</w:t>
      </w:r>
      <w:r w:rsidR="00B5090D" w:rsidRPr="0051368D">
        <w:t xml:space="preserve"> izvedbo avkcij </w:t>
      </w:r>
      <w:r w:rsidR="00E47DA2" w:rsidRPr="0051368D">
        <w:t xml:space="preserve">državnih </w:t>
      </w:r>
      <w:r w:rsidR="00ED6955" w:rsidRPr="0051368D">
        <w:t>vrednostnih papirjev</w:t>
      </w:r>
      <w:r w:rsidR="0088766C">
        <w:t xml:space="preserve"> </w:t>
      </w:r>
      <w:r w:rsidR="005F1672" w:rsidRPr="0051368D">
        <w:t>(</w:t>
      </w:r>
      <w:r w:rsidR="00033CF0" w:rsidRPr="0051368D">
        <w:t>v nadaljnjem besedilu</w:t>
      </w:r>
      <w:r w:rsidR="005F1672" w:rsidRPr="0051368D">
        <w:t>:</w:t>
      </w:r>
      <w:r w:rsidR="0088766C">
        <w:t xml:space="preserve"> </w:t>
      </w:r>
      <w:r w:rsidR="005F1672" w:rsidRPr="0051368D">
        <w:t>Navodila</w:t>
      </w:r>
      <w:r w:rsidR="006A0329" w:rsidRPr="0051368D">
        <w:t xml:space="preserve"> za uporabnike</w:t>
      </w:r>
      <w:r w:rsidR="005F1672" w:rsidRPr="0051368D">
        <w:t xml:space="preserve">) </w:t>
      </w:r>
      <w:r w:rsidR="00B5090D" w:rsidRPr="0051368D">
        <w:t xml:space="preserve">in </w:t>
      </w:r>
      <w:r w:rsidR="006D327F" w:rsidRPr="0051368D">
        <w:t xml:space="preserve">v </w:t>
      </w:r>
      <w:r w:rsidR="00B5090D" w:rsidRPr="0051368D">
        <w:t>Priročnik</w:t>
      </w:r>
      <w:r w:rsidR="006D327F" w:rsidRPr="0051368D">
        <w:t>u</w:t>
      </w:r>
      <w:r w:rsidR="00B5090D" w:rsidRPr="0051368D">
        <w:t xml:space="preserve"> za izvedbo avkcij </w:t>
      </w:r>
      <w:r w:rsidR="00E47DA2" w:rsidRPr="0051368D">
        <w:t xml:space="preserve">državnih </w:t>
      </w:r>
      <w:r w:rsidR="00ED6955" w:rsidRPr="0051368D">
        <w:t xml:space="preserve">vrednostnih papirjev </w:t>
      </w:r>
      <w:r w:rsidR="006D327F" w:rsidRPr="0051368D">
        <w:t>za izdajatelja</w:t>
      </w:r>
      <w:r w:rsidR="00B61B33" w:rsidRPr="0051368D">
        <w:t xml:space="preserve"> </w:t>
      </w:r>
      <w:r w:rsidR="005F1672" w:rsidRPr="0051368D">
        <w:t>(</w:t>
      </w:r>
      <w:r w:rsidR="00033CF0" w:rsidRPr="0051368D">
        <w:t>v nadaljnjem besedilu</w:t>
      </w:r>
      <w:r w:rsidR="005F1672" w:rsidRPr="0051368D">
        <w:t>:</w:t>
      </w:r>
      <w:r w:rsidR="0088766C">
        <w:t xml:space="preserve"> </w:t>
      </w:r>
      <w:r w:rsidR="005F1672" w:rsidRPr="0051368D">
        <w:t>Priročnik</w:t>
      </w:r>
      <w:r w:rsidR="006A0329" w:rsidRPr="0051368D">
        <w:t xml:space="preserve"> za izdajatelja</w:t>
      </w:r>
      <w:r w:rsidR="005F1672" w:rsidRPr="0051368D">
        <w:t>)</w:t>
      </w:r>
      <w:r w:rsidR="003A5050" w:rsidRPr="0051368D">
        <w:t>,</w:t>
      </w:r>
      <w:r w:rsidR="00B61B33" w:rsidRPr="0051368D">
        <w:t xml:space="preserve"> </w:t>
      </w:r>
      <w:r w:rsidR="001B6CE1" w:rsidRPr="0051368D">
        <w:t xml:space="preserve">ki </w:t>
      </w:r>
      <w:r w:rsidR="00324F21" w:rsidRPr="0051368D">
        <w:t>so priloga in sestavni del teh Pravil.</w:t>
      </w:r>
    </w:p>
    <w:p w14:paraId="24344067" w14:textId="77777777" w:rsidR="00BB1E93" w:rsidRPr="0051368D" w:rsidRDefault="00BB1E93" w:rsidP="00FF57F5"/>
    <w:p w14:paraId="03977076" w14:textId="77777777" w:rsidR="00A00BDC" w:rsidRPr="0051368D" w:rsidRDefault="00A00BDC" w:rsidP="00B17AD6">
      <w:pPr>
        <w:pStyle w:val="Naslov3"/>
      </w:pPr>
      <w:r w:rsidRPr="0051368D">
        <w:t xml:space="preserve">Način ponudbe </w:t>
      </w:r>
      <w:r w:rsidR="00606026" w:rsidRPr="0051368D">
        <w:t>državnih vrednostnih papirjev</w:t>
      </w:r>
      <w:r w:rsidR="00951361">
        <w:t xml:space="preserve"> javnosti</w:t>
      </w:r>
    </w:p>
    <w:p w14:paraId="63C20574" w14:textId="77777777" w:rsidR="00A00BDC" w:rsidRPr="0051368D" w:rsidRDefault="00A00BDC" w:rsidP="00FF57F5"/>
    <w:p w14:paraId="255821E3" w14:textId="77777777" w:rsidR="00BB1E93" w:rsidRPr="0051368D" w:rsidRDefault="00E25C8F" w:rsidP="00FF57F5">
      <w:r w:rsidRPr="0051368D">
        <w:t xml:space="preserve">Avkcija </w:t>
      </w:r>
      <w:r w:rsidR="00606026" w:rsidRPr="0051368D">
        <w:t>državnih vrednostnih papirjev</w:t>
      </w:r>
      <w:r w:rsidR="0038583C" w:rsidRPr="0051368D">
        <w:t xml:space="preserve"> po teh pravilih</w:t>
      </w:r>
      <w:r w:rsidRPr="0051368D">
        <w:t xml:space="preserve"> je način </w:t>
      </w:r>
      <w:r w:rsidR="00A00BDC" w:rsidRPr="0051368D">
        <w:t>ponudb</w:t>
      </w:r>
      <w:r w:rsidRPr="0051368D">
        <w:t>e</w:t>
      </w:r>
      <w:r w:rsidR="00A00BDC" w:rsidRPr="0051368D">
        <w:t xml:space="preserve"> </w:t>
      </w:r>
      <w:r w:rsidR="00606026" w:rsidRPr="0051368D">
        <w:t>državnih vrednostnih papirjev</w:t>
      </w:r>
      <w:r w:rsidR="00951361">
        <w:t xml:space="preserve"> javnosti</w:t>
      </w:r>
      <w:r w:rsidRPr="0051368D">
        <w:t>.</w:t>
      </w:r>
      <w:r w:rsidR="00A00BDC" w:rsidRPr="0051368D">
        <w:t xml:space="preserve"> </w:t>
      </w:r>
      <w:r w:rsidR="0038583C" w:rsidRPr="0051368D">
        <w:t>Prodaj</w:t>
      </w:r>
      <w:r w:rsidR="005B0E3A" w:rsidRPr="0051368D">
        <w:t>e</w:t>
      </w:r>
      <w:r w:rsidR="0038583C" w:rsidRPr="0051368D">
        <w:t xml:space="preserve"> </w:t>
      </w:r>
      <w:r w:rsidR="00606026" w:rsidRPr="0051368D">
        <w:t>državnih vrednostnih papirjev</w:t>
      </w:r>
      <w:r w:rsidR="0038583C" w:rsidRPr="0051368D">
        <w:t xml:space="preserve"> na avkcijah</w:t>
      </w:r>
      <w:r w:rsidR="00BB1E93" w:rsidRPr="0051368D">
        <w:t xml:space="preserve"> </w:t>
      </w:r>
      <w:r w:rsidR="0038583C" w:rsidRPr="0051368D">
        <w:t xml:space="preserve">v skladu s temi pravili so prva prodaja </w:t>
      </w:r>
      <w:r w:rsidR="00606026" w:rsidRPr="0051368D">
        <w:t>državnih vrednostnih papirjev</w:t>
      </w:r>
      <w:r w:rsidR="0038583C" w:rsidRPr="0051368D">
        <w:t>.</w:t>
      </w:r>
      <w:r w:rsidR="007131BB" w:rsidRPr="0051368D">
        <w:t xml:space="preserve"> </w:t>
      </w:r>
      <w:r w:rsidRPr="0051368D">
        <w:t xml:space="preserve">Ministrstvo za finance izvaja avkcije </w:t>
      </w:r>
      <w:r w:rsidR="00606026" w:rsidRPr="0051368D">
        <w:t>državnih vrednostnih papirjev</w:t>
      </w:r>
      <w:r w:rsidRPr="0051368D">
        <w:t xml:space="preserve"> v skladu s programom financiranja državnega proračuna Republike Slovenije, ki ga</w:t>
      </w:r>
      <w:r w:rsidR="00C84CE4" w:rsidRPr="0051368D">
        <w:t xml:space="preserve"> </w:t>
      </w:r>
      <w:r w:rsidRPr="0051368D">
        <w:t>sprej</w:t>
      </w:r>
      <w:r w:rsidR="00951361">
        <w:t>me</w:t>
      </w:r>
      <w:r w:rsidRPr="0051368D">
        <w:t xml:space="preserve"> Vlada </w:t>
      </w:r>
      <w:r w:rsidR="00420C29" w:rsidRPr="0051368D">
        <w:t>R</w:t>
      </w:r>
      <w:r w:rsidRPr="0051368D">
        <w:t>epublike Slovenije</w:t>
      </w:r>
      <w:r w:rsidR="00A00BDC" w:rsidRPr="0051368D">
        <w:t xml:space="preserve">. </w:t>
      </w:r>
    </w:p>
    <w:p w14:paraId="4118C6C6" w14:textId="77777777" w:rsidR="00BB1E93" w:rsidRPr="0051368D" w:rsidRDefault="00BB1E93" w:rsidP="00FF57F5"/>
    <w:p w14:paraId="6E8E7471" w14:textId="77777777" w:rsidR="00DA3027" w:rsidRPr="0051368D" w:rsidRDefault="00DA3027" w:rsidP="00B17AD6">
      <w:pPr>
        <w:pStyle w:val="Naslov3"/>
      </w:pPr>
      <w:r w:rsidRPr="0051368D">
        <w:t>Udeleženci avkcij</w:t>
      </w:r>
      <w:r w:rsidR="00606026" w:rsidRPr="0051368D">
        <w:t xml:space="preserve"> državnih vrednostnih papirjev</w:t>
      </w:r>
      <w:r w:rsidRPr="0051368D">
        <w:t xml:space="preserve"> – primarni vpisniki</w:t>
      </w:r>
      <w:r w:rsidR="00984B73" w:rsidRPr="0051368D">
        <w:t xml:space="preserve"> </w:t>
      </w:r>
    </w:p>
    <w:p w14:paraId="6A15FD12" w14:textId="77777777" w:rsidR="00DA3027" w:rsidRPr="0051368D" w:rsidRDefault="00DA3027" w:rsidP="00FF57F5"/>
    <w:p w14:paraId="689A9CA3" w14:textId="77777777" w:rsidR="007B0A8E" w:rsidRPr="0051368D" w:rsidRDefault="007B0A8E" w:rsidP="00EF0B7E">
      <w:pPr>
        <w:pStyle w:val="Naslov4"/>
      </w:pPr>
      <w:r w:rsidRPr="0051368D">
        <w:t xml:space="preserve">Na avkcijah </w:t>
      </w:r>
      <w:r w:rsidR="00606026" w:rsidRPr="0051368D">
        <w:t xml:space="preserve">državnih vrednostnih papirjev </w:t>
      </w:r>
      <w:r w:rsidRPr="0051368D">
        <w:t>s ponudbami neposredno sodelujejo le</w:t>
      </w:r>
      <w:r w:rsidR="007131BB" w:rsidRPr="0051368D">
        <w:t xml:space="preserve"> </w:t>
      </w:r>
      <w:r w:rsidRPr="0051368D">
        <w:t>primarni vpisniki, ki lahko podajajo ponudbe v svojem imenu in za svoj račun</w:t>
      </w:r>
      <w:r w:rsidR="00606026" w:rsidRPr="0051368D">
        <w:t xml:space="preserve"> ter v</w:t>
      </w:r>
      <w:r w:rsidRPr="0051368D">
        <w:t xml:space="preserve"> svojem imenu </w:t>
      </w:r>
      <w:r w:rsidR="00606026" w:rsidRPr="0051368D">
        <w:t>in</w:t>
      </w:r>
      <w:r w:rsidR="007131BB" w:rsidRPr="0051368D">
        <w:t xml:space="preserve"> </w:t>
      </w:r>
      <w:r w:rsidRPr="0051368D">
        <w:t>za tuj račun.</w:t>
      </w:r>
    </w:p>
    <w:p w14:paraId="0E781826" w14:textId="77777777" w:rsidR="00AB1929" w:rsidRPr="0051368D" w:rsidRDefault="00AB1929" w:rsidP="00FF57F5"/>
    <w:p w14:paraId="304311BE" w14:textId="77777777" w:rsidR="00B12158" w:rsidRPr="0051368D" w:rsidRDefault="00BC393C" w:rsidP="00EF0B7E">
      <w:pPr>
        <w:pStyle w:val="Naslov4"/>
      </w:pPr>
      <w:r w:rsidRPr="0051368D">
        <w:t>Primarni vpisniki</w:t>
      </w:r>
      <w:r w:rsidR="007131BB" w:rsidRPr="0051368D">
        <w:t xml:space="preserve"> </w:t>
      </w:r>
      <w:r w:rsidR="00ED6955" w:rsidRPr="0051368D">
        <w:t xml:space="preserve">za zakladne menice </w:t>
      </w:r>
      <w:r w:rsidR="00951361">
        <w:t xml:space="preserve"> in  obveznice </w:t>
      </w:r>
      <w:r w:rsidRPr="0051368D">
        <w:t>so pravne osebe, ki jih</w:t>
      </w:r>
      <w:r w:rsidR="00951361">
        <w:t xml:space="preserve"> za obdobje posameznega izbora izbere</w:t>
      </w:r>
      <w:r w:rsidRPr="0051368D">
        <w:t xml:space="preserve"> </w:t>
      </w:r>
      <w:r w:rsidR="00B12158" w:rsidRPr="0051368D">
        <w:t xml:space="preserve">Ministrstvo za finance </w:t>
      </w:r>
      <w:r w:rsidR="003E4BB7" w:rsidRPr="0051368D">
        <w:t>in s katerimi Ministrstvo za finance sklen</w:t>
      </w:r>
      <w:r w:rsidR="00951361">
        <w:t xml:space="preserve">e </w:t>
      </w:r>
      <w:r w:rsidR="003E4BB7" w:rsidRPr="0051368D">
        <w:t>pogodbe o opravljanju storitev primarnega vpisnika</w:t>
      </w:r>
      <w:r w:rsidR="00951361">
        <w:t>.</w:t>
      </w:r>
    </w:p>
    <w:p w14:paraId="180C78BF" w14:textId="77777777" w:rsidR="003E4BB7" w:rsidRPr="0051368D" w:rsidRDefault="003E4BB7" w:rsidP="00FF57F5"/>
    <w:p w14:paraId="3180FF3F" w14:textId="77777777" w:rsidR="00BB1E93" w:rsidRPr="0051368D" w:rsidRDefault="003E4BB7" w:rsidP="00852A36">
      <w:pPr>
        <w:pStyle w:val="Naslov4"/>
      </w:pPr>
      <w:r w:rsidRPr="0051368D">
        <w:t>Seznam</w:t>
      </w:r>
      <w:r w:rsidR="00D03E48" w:rsidRPr="0051368D">
        <w:t>a</w:t>
      </w:r>
      <w:r w:rsidRPr="0051368D">
        <w:t xml:space="preserve"> primarnih vpisnikov </w:t>
      </w:r>
      <w:r w:rsidR="00D03E48" w:rsidRPr="0051368D">
        <w:t>za zakladne menice in obveznice sta</w:t>
      </w:r>
      <w:r w:rsidR="007131BB" w:rsidRPr="0051368D">
        <w:t xml:space="preserve"> </w:t>
      </w:r>
      <w:r w:rsidRPr="0051368D">
        <w:t>objavljen</w:t>
      </w:r>
      <w:r w:rsidR="00D03E48" w:rsidRPr="0051368D">
        <w:t>a</w:t>
      </w:r>
      <w:r w:rsidRPr="0051368D">
        <w:t xml:space="preserve"> na spletni strani Ministrstva </w:t>
      </w:r>
      <w:r w:rsidRPr="00852A36">
        <w:t>za</w:t>
      </w:r>
      <w:r w:rsidRPr="0051368D">
        <w:t xml:space="preserve"> finance</w:t>
      </w:r>
      <w:r w:rsidR="00067AB8" w:rsidRPr="0051368D">
        <w:t>.</w:t>
      </w:r>
    </w:p>
    <w:p w14:paraId="3CCCCEC8" w14:textId="77777777" w:rsidR="006D327F" w:rsidRPr="0051368D" w:rsidRDefault="006D327F" w:rsidP="00FF57F5"/>
    <w:p w14:paraId="18259FA8" w14:textId="77777777" w:rsidR="00BB1E93" w:rsidRPr="0051368D" w:rsidRDefault="007B0A8E" w:rsidP="00EF0B7E">
      <w:pPr>
        <w:pStyle w:val="Naslov4"/>
      </w:pPr>
      <w:r w:rsidRPr="0051368D">
        <w:t>Druge</w:t>
      </w:r>
      <w:r w:rsidR="00BC393C" w:rsidRPr="0051368D">
        <w:t xml:space="preserve"> pravne in fizične osebe (</w:t>
      </w:r>
      <w:r w:rsidR="001E128D" w:rsidRPr="0051368D">
        <w:t>v nadaljnjem besedilu</w:t>
      </w:r>
      <w:r w:rsidR="00BC393C" w:rsidRPr="0051368D">
        <w:t>: investitorji) lahko sodelujejo na</w:t>
      </w:r>
      <w:r w:rsidR="007131BB" w:rsidRPr="0051368D">
        <w:t xml:space="preserve"> </w:t>
      </w:r>
      <w:r w:rsidR="00BC393C" w:rsidRPr="0051368D">
        <w:t xml:space="preserve">avkcijah posredno z oddajo naročil </w:t>
      </w:r>
      <w:r w:rsidR="00BB7E30" w:rsidRPr="0051368D">
        <w:t xml:space="preserve">primarnemu vpisniku </w:t>
      </w:r>
      <w:r w:rsidR="00BC393C" w:rsidRPr="0051368D">
        <w:t xml:space="preserve">za vpis in vplačilo </w:t>
      </w:r>
      <w:r w:rsidR="00606026" w:rsidRPr="0051368D">
        <w:t>državnih vrednostnih papirjev</w:t>
      </w:r>
      <w:r w:rsidR="00BC393C" w:rsidRPr="0051368D">
        <w:t xml:space="preserve"> v svojem imenu in za svoj račun.</w:t>
      </w:r>
      <w:r w:rsidRPr="0051368D">
        <w:t xml:space="preserve"> </w:t>
      </w:r>
    </w:p>
    <w:p w14:paraId="766AB111" w14:textId="77777777" w:rsidR="00BB1E93" w:rsidRPr="0051368D" w:rsidRDefault="00BB1E93" w:rsidP="00FF57F5"/>
    <w:p w14:paraId="7617CC7D" w14:textId="77777777" w:rsidR="003E4BB7" w:rsidRPr="0051368D" w:rsidRDefault="003E4BB7" w:rsidP="00B17AD6">
      <w:pPr>
        <w:pStyle w:val="Naslov3"/>
      </w:pPr>
      <w:r w:rsidRPr="0051368D">
        <w:lastRenderedPageBreak/>
        <w:t>Obveznosti primarnih vpisnikov</w:t>
      </w:r>
    </w:p>
    <w:p w14:paraId="0A0CC63C" w14:textId="77777777" w:rsidR="0019613A" w:rsidRPr="0051368D" w:rsidRDefault="0019613A" w:rsidP="00FF57F5"/>
    <w:p w14:paraId="271D91CA" w14:textId="77777777" w:rsidR="003E4BB7" w:rsidRPr="0051368D" w:rsidRDefault="00F46DA1" w:rsidP="00EF0B7E">
      <w:pPr>
        <w:pStyle w:val="Naslov4"/>
      </w:pPr>
      <w:r w:rsidRPr="0051368D">
        <w:t>Primarni vpisniki</w:t>
      </w:r>
      <w:r w:rsidR="00DD5AB5" w:rsidRPr="0051368D">
        <w:t xml:space="preserve"> </w:t>
      </w:r>
      <w:r w:rsidR="00874521" w:rsidRPr="0051368D">
        <w:t>obvešča</w:t>
      </w:r>
      <w:r w:rsidR="00504940" w:rsidRPr="0051368D">
        <w:t>jo</w:t>
      </w:r>
      <w:r w:rsidR="00874521" w:rsidRPr="0051368D">
        <w:t xml:space="preserve"> investitorje o avkcijah in sprejema</w:t>
      </w:r>
      <w:r w:rsidR="00504940" w:rsidRPr="0051368D">
        <w:t>jo</w:t>
      </w:r>
      <w:r w:rsidR="00874521" w:rsidRPr="0051368D">
        <w:t xml:space="preserve"> naročila investitorjev</w:t>
      </w:r>
      <w:r w:rsidR="00DD5AB5" w:rsidRPr="0051368D">
        <w:t xml:space="preserve"> za vpis</w:t>
      </w:r>
      <w:r w:rsidR="00B80CC3" w:rsidRPr="0051368D">
        <w:t xml:space="preserve"> in vplačilo</w:t>
      </w:r>
      <w:r w:rsidR="00DD5AB5" w:rsidRPr="0051368D">
        <w:t xml:space="preserve"> </w:t>
      </w:r>
      <w:r w:rsidR="00B80CC3" w:rsidRPr="0051368D">
        <w:t>državnih vrednostnih papirjev</w:t>
      </w:r>
      <w:r w:rsidR="00DD5AB5" w:rsidRPr="0051368D">
        <w:t xml:space="preserve"> na avkcijah (</w:t>
      </w:r>
      <w:r w:rsidR="001E128D" w:rsidRPr="0051368D">
        <w:t>v nadaljnjem besedilu</w:t>
      </w:r>
      <w:r w:rsidR="00DD5AB5" w:rsidRPr="0051368D">
        <w:t>: naročila)</w:t>
      </w:r>
      <w:r w:rsidR="00593A3C" w:rsidRPr="0051368D">
        <w:t xml:space="preserve"> ter </w:t>
      </w:r>
      <w:r w:rsidR="00B80CC3" w:rsidRPr="0051368D">
        <w:t>na podlagi</w:t>
      </w:r>
      <w:r w:rsidR="00593A3C" w:rsidRPr="0051368D">
        <w:t xml:space="preserve"> naročil posred</w:t>
      </w:r>
      <w:r w:rsidR="00D37CF8" w:rsidRPr="0051368D">
        <w:t>ujejo</w:t>
      </w:r>
      <w:r w:rsidR="00593A3C" w:rsidRPr="0051368D">
        <w:t xml:space="preserve"> ponudbe za vpis in vplačilo </w:t>
      </w:r>
      <w:r w:rsidR="00B80CC3" w:rsidRPr="0051368D">
        <w:t>državnih vrednostnih papirjev v skladu s temi pravili.</w:t>
      </w:r>
    </w:p>
    <w:p w14:paraId="346EA962" w14:textId="77777777" w:rsidR="00AB1929" w:rsidRPr="0051368D" w:rsidRDefault="00AB1929" w:rsidP="00FF57F5"/>
    <w:p w14:paraId="1464D485" w14:textId="77777777" w:rsidR="00874521" w:rsidRPr="0051368D" w:rsidRDefault="00B80CC3" w:rsidP="00EF0B7E">
      <w:pPr>
        <w:pStyle w:val="Naslov4"/>
      </w:pPr>
      <w:r w:rsidRPr="0051368D">
        <w:t xml:space="preserve">Primarni vpisniki </w:t>
      </w:r>
      <w:r w:rsidR="00874521" w:rsidRPr="0051368D">
        <w:t xml:space="preserve">sprejemajo </w:t>
      </w:r>
      <w:r w:rsidRPr="0051368D">
        <w:t xml:space="preserve">naročila </w:t>
      </w:r>
      <w:r w:rsidR="00874521" w:rsidRPr="0051368D">
        <w:t>na</w:t>
      </w:r>
      <w:r w:rsidR="0088766C">
        <w:t xml:space="preserve"> </w:t>
      </w:r>
      <w:r w:rsidR="00BF1076" w:rsidRPr="0051368D">
        <w:t>Obra</w:t>
      </w:r>
      <w:r w:rsidR="00874521" w:rsidRPr="0051368D">
        <w:t xml:space="preserve">zcu, </w:t>
      </w:r>
      <w:r w:rsidRPr="0051368D">
        <w:t>ki je priloga</w:t>
      </w:r>
      <w:r w:rsidR="003F32BB" w:rsidRPr="0051368D">
        <w:t xml:space="preserve"> (Obrazec 1)</w:t>
      </w:r>
      <w:r w:rsidRPr="0051368D">
        <w:t xml:space="preserve"> teh pravil</w:t>
      </w:r>
      <w:r w:rsidR="00874521" w:rsidRPr="0051368D">
        <w:t xml:space="preserve"> oz. na drug način</w:t>
      </w:r>
      <w:r w:rsidR="007131BB" w:rsidRPr="0051368D">
        <w:t>,</w:t>
      </w:r>
      <w:r w:rsidR="00874521" w:rsidRPr="0051368D">
        <w:t xml:space="preserve"> za katerega s</w:t>
      </w:r>
      <w:r w:rsidR="00AB1929" w:rsidRPr="0051368D">
        <w:t>e</w:t>
      </w:r>
      <w:r w:rsidR="00874521" w:rsidRPr="0051368D">
        <w:t xml:space="preserve"> dogovorita primarni vpisnik in investitor</w:t>
      </w:r>
      <w:r w:rsidRPr="0051368D">
        <w:t xml:space="preserve"> </w:t>
      </w:r>
      <w:r w:rsidR="007131BB" w:rsidRPr="0051368D">
        <w:t>ter</w:t>
      </w:r>
      <w:r w:rsidRPr="0051368D">
        <w:t xml:space="preserve"> je</w:t>
      </w:r>
      <w:r w:rsidR="007131BB" w:rsidRPr="0051368D">
        <w:t xml:space="preserve"> </w:t>
      </w:r>
      <w:r w:rsidR="00874521" w:rsidRPr="0051368D">
        <w:t>v skladu z veljavnimi predpisi trga vrednostnih papirjev.</w:t>
      </w:r>
    </w:p>
    <w:p w14:paraId="7B39A377" w14:textId="77777777" w:rsidR="00DD5AB5" w:rsidRPr="0051368D" w:rsidRDefault="00DD5AB5" w:rsidP="00FF57F5"/>
    <w:p w14:paraId="6D41126D" w14:textId="77777777" w:rsidR="00DD5AB5" w:rsidRPr="0051368D" w:rsidRDefault="00DD5AB5" w:rsidP="00EF0B7E">
      <w:pPr>
        <w:pStyle w:val="Naslov4"/>
      </w:pPr>
      <w:r w:rsidRPr="0051368D">
        <w:t>Naročila</w:t>
      </w:r>
      <w:r w:rsidR="007131BB" w:rsidRPr="0051368D">
        <w:t xml:space="preserve"> </w:t>
      </w:r>
      <w:r w:rsidRPr="0051368D">
        <w:t>se uredijo s pravnim poslom med primarnim vpisnikom in investitorjem. Primarni vpisniki so dolžni sklepati pravne posle z</w:t>
      </w:r>
      <w:r w:rsidR="00AD5F7C" w:rsidRPr="0051368D">
        <w:t xml:space="preserve"> </w:t>
      </w:r>
      <w:r w:rsidRPr="0051368D">
        <w:t>investi</w:t>
      </w:r>
      <w:r w:rsidR="00AD5F7C" w:rsidRPr="0051368D">
        <w:t>to</w:t>
      </w:r>
      <w:r w:rsidRPr="0051368D">
        <w:t>rji v skladu z dol</w:t>
      </w:r>
      <w:r w:rsidR="00AD5F7C" w:rsidRPr="0051368D">
        <w:t xml:space="preserve">očbami </w:t>
      </w:r>
      <w:r w:rsidRPr="0051368D">
        <w:t>pravil</w:t>
      </w:r>
      <w:r w:rsidR="00AD5F7C" w:rsidRPr="0051368D">
        <w:t>. V kolikor so posamezne določbe pravnih poslov</w:t>
      </w:r>
      <w:r w:rsidR="007131BB" w:rsidRPr="0051368D">
        <w:t xml:space="preserve"> </w:t>
      </w:r>
      <w:r w:rsidR="00AD5F7C" w:rsidRPr="0051368D">
        <w:t>med primarnimi vpisniki in</w:t>
      </w:r>
      <w:r w:rsidR="007131BB" w:rsidRPr="0051368D">
        <w:t xml:space="preserve"> </w:t>
      </w:r>
      <w:r w:rsidR="00AD5F7C" w:rsidRPr="0051368D">
        <w:t>investitorji v nasprotju s</w:t>
      </w:r>
      <w:r w:rsidR="009063DB" w:rsidRPr="0051368D">
        <w:t xml:space="preserve"> </w:t>
      </w:r>
      <w:r w:rsidR="00AD5F7C" w:rsidRPr="0051368D">
        <w:t>pravili,</w:t>
      </w:r>
      <w:r w:rsidR="007131BB" w:rsidRPr="0051368D">
        <w:t xml:space="preserve"> </w:t>
      </w:r>
      <w:r w:rsidR="00AD5F7C" w:rsidRPr="0051368D">
        <w:t>se uporabljajo določbe pravil. V kolikor nastane zaradi tega, ker je bil pravni posel iz te točke sklenjen v nasprotju s pravili</w:t>
      </w:r>
      <w:r w:rsidR="00825DB8" w:rsidRPr="0051368D">
        <w:t>,</w:t>
      </w:r>
      <w:r w:rsidR="00AD5F7C" w:rsidRPr="0051368D">
        <w:t xml:space="preserve"> škoda za investitorja, jo je dolžan povrniti primarni vpisnik.</w:t>
      </w:r>
    </w:p>
    <w:p w14:paraId="746CC5B9" w14:textId="77777777" w:rsidR="009063DB" w:rsidRPr="0051368D" w:rsidRDefault="009063DB" w:rsidP="00FF57F5"/>
    <w:p w14:paraId="0BEA3A3A" w14:textId="77777777" w:rsidR="009063DB" w:rsidRPr="0051368D" w:rsidRDefault="009063DB" w:rsidP="00EF0B7E">
      <w:pPr>
        <w:pStyle w:val="Naslov4"/>
      </w:pPr>
      <w:r w:rsidRPr="0051368D">
        <w:t>Primarni vpisniki od</w:t>
      </w:r>
      <w:r w:rsidR="00333B7B" w:rsidRPr="0051368D">
        <w:t xml:space="preserve">dajajo naročila investitorjev kot ponudbe v svojem imenu </w:t>
      </w:r>
      <w:r w:rsidR="00B80CC3" w:rsidRPr="0051368D">
        <w:t xml:space="preserve">in </w:t>
      </w:r>
      <w:r w:rsidR="00333B7B" w:rsidRPr="0051368D">
        <w:t>za</w:t>
      </w:r>
      <w:r w:rsidR="007131BB" w:rsidRPr="0051368D">
        <w:t xml:space="preserve"> </w:t>
      </w:r>
      <w:r w:rsidR="00333B7B" w:rsidRPr="0051368D">
        <w:t>tuj račun,</w:t>
      </w:r>
      <w:r w:rsidR="007131BB" w:rsidRPr="0051368D">
        <w:t xml:space="preserve"> </w:t>
      </w:r>
      <w:r w:rsidRPr="0051368D">
        <w:t>na način</w:t>
      </w:r>
      <w:r w:rsidR="00825DB8" w:rsidRPr="0051368D">
        <w:t>,</w:t>
      </w:r>
      <w:r w:rsidRPr="0051368D">
        <w:t xml:space="preserve"> določen s pravili.</w:t>
      </w:r>
    </w:p>
    <w:p w14:paraId="33C88BD4" w14:textId="77777777" w:rsidR="009063DB" w:rsidRPr="0051368D" w:rsidRDefault="009063DB" w:rsidP="00FF57F5"/>
    <w:p w14:paraId="2FA905CE" w14:textId="77777777" w:rsidR="009063DB" w:rsidRPr="0051368D" w:rsidRDefault="009063DB" w:rsidP="00EF0B7E">
      <w:pPr>
        <w:pStyle w:val="Naslov4"/>
      </w:pPr>
      <w:r w:rsidRPr="0051368D">
        <w:t xml:space="preserve">Primarni vpisniki </w:t>
      </w:r>
      <w:r w:rsidR="00333B7B" w:rsidRPr="0051368D">
        <w:t>s</w:t>
      </w:r>
      <w:r w:rsidRPr="0051368D">
        <w:t>o dolžni voditi evidenco naročil</w:t>
      </w:r>
      <w:r w:rsidR="00333B7B" w:rsidRPr="0051368D">
        <w:t xml:space="preserve">, ki mora vsebovati </w:t>
      </w:r>
      <w:r w:rsidR="00B37237" w:rsidRPr="0051368D">
        <w:t xml:space="preserve">vsaj </w:t>
      </w:r>
      <w:r w:rsidR="00333B7B" w:rsidRPr="0051368D">
        <w:t>podatke</w:t>
      </w:r>
      <w:r w:rsidR="00B80CC3" w:rsidRPr="0051368D">
        <w:t xml:space="preserve"> iz</w:t>
      </w:r>
      <w:r w:rsidR="0088766C">
        <w:t xml:space="preserve"> </w:t>
      </w:r>
      <w:r w:rsidR="00BF1076" w:rsidRPr="0051368D">
        <w:t>Obra</w:t>
      </w:r>
      <w:r w:rsidRPr="0051368D">
        <w:t>zc</w:t>
      </w:r>
      <w:r w:rsidR="00B80CC3" w:rsidRPr="0051368D">
        <w:t>a</w:t>
      </w:r>
      <w:r w:rsidRPr="0051368D">
        <w:t xml:space="preserve"> </w:t>
      </w:r>
      <w:r w:rsidR="007153E0" w:rsidRPr="0051368D">
        <w:t xml:space="preserve">1 </w:t>
      </w:r>
      <w:r w:rsidRPr="0051368D">
        <w:t>iz</w:t>
      </w:r>
      <w:r w:rsidR="0088766C">
        <w:t xml:space="preserve"> </w:t>
      </w:r>
      <w:r w:rsidRPr="0051368D">
        <w:t>točke</w:t>
      </w:r>
      <w:r w:rsidR="007153E0" w:rsidRPr="0051368D">
        <w:t xml:space="preserve"> 4.2 zgoraj</w:t>
      </w:r>
      <w:r w:rsidRPr="0051368D">
        <w:t>.</w:t>
      </w:r>
      <w:r w:rsidR="00333B7B" w:rsidRPr="0051368D">
        <w:t xml:space="preserve"> Podatke iz</w:t>
      </w:r>
      <w:r w:rsidR="007131BB" w:rsidRPr="0051368D">
        <w:t xml:space="preserve"> </w:t>
      </w:r>
      <w:r w:rsidR="00333B7B" w:rsidRPr="0051368D">
        <w:t>e</w:t>
      </w:r>
      <w:r w:rsidRPr="0051368D">
        <w:t>videnc</w:t>
      </w:r>
      <w:r w:rsidR="00333B7B" w:rsidRPr="0051368D">
        <w:t>e</w:t>
      </w:r>
      <w:r w:rsidRPr="0051368D">
        <w:t xml:space="preserve"> naročil so dolžni primarni vpisniki predložiti Ministrstvu za finance v 8.</w:t>
      </w:r>
      <w:r w:rsidR="00C066E1" w:rsidRPr="0051368D">
        <w:t xml:space="preserve"> </w:t>
      </w:r>
      <w:r w:rsidRPr="0051368D">
        <w:t>dneh po predhodnem pozivu.</w:t>
      </w:r>
      <w:r w:rsidR="007131BB" w:rsidRPr="0051368D">
        <w:t xml:space="preserve"> </w:t>
      </w:r>
      <w:r w:rsidRPr="0051368D">
        <w:t>Ministr</w:t>
      </w:r>
      <w:r w:rsidR="00C066E1" w:rsidRPr="0051368D">
        <w:t>s</w:t>
      </w:r>
      <w:r w:rsidRPr="0051368D">
        <w:t xml:space="preserve">tvo za finance lahko poda pisni poziv iz tega odstavka kadarkoli. </w:t>
      </w:r>
    </w:p>
    <w:p w14:paraId="025075C0" w14:textId="77777777" w:rsidR="00BB1E93" w:rsidRPr="0051368D" w:rsidRDefault="00BB1E93" w:rsidP="00EF0B7E"/>
    <w:p w14:paraId="63C1E5EB" w14:textId="77777777" w:rsidR="006120DF" w:rsidRPr="0051368D" w:rsidRDefault="00850212" w:rsidP="00B17AD6">
      <w:pPr>
        <w:pStyle w:val="Naslov3"/>
      </w:pPr>
      <w:r w:rsidRPr="0051368D">
        <w:t>Tehnika</w:t>
      </w:r>
      <w:r w:rsidR="006120DF" w:rsidRPr="0051368D">
        <w:t xml:space="preserve"> izvedbe avkcij</w:t>
      </w:r>
      <w:r w:rsidR="002C72C1" w:rsidRPr="0051368D">
        <w:t xml:space="preserve"> </w:t>
      </w:r>
      <w:r w:rsidR="00BE7CC8" w:rsidRPr="0051368D">
        <w:t>državnih vrednostnih papirjev</w:t>
      </w:r>
    </w:p>
    <w:p w14:paraId="209E57CB" w14:textId="77777777" w:rsidR="006120DF" w:rsidRPr="0051368D" w:rsidRDefault="006120DF" w:rsidP="00FF57F5"/>
    <w:p w14:paraId="759AD50B" w14:textId="77777777" w:rsidR="006120DF" w:rsidRPr="0051368D" w:rsidRDefault="006120DF" w:rsidP="00FF57F5">
      <w:r w:rsidRPr="0051368D">
        <w:t xml:space="preserve">Ministrstvo </w:t>
      </w:r>
      <w:r w:rsidR="00033CF0" w:rsidRPr="0051368D">
        <w:t xml:space="preserve">za finance </w:t>
      </w:r>
      <w:r w:rsidRPr="0051368D">
        <w:t xml:space="preserve">izvaja avkcije </w:t>
      </w:r>
      <w:r w:rsidR="00C9467B" w:rsidRPr="0051368D">
        <w:t xml:space="preserve">državnih vrednostnih papirjev </w:t>
      </w:r>
      <w:r w:rsidR="002C72C1" w:rsidRPr="0051368D">
        <w:t>preko</w:t>
      </w:r>
      <w:r w:rsidRPr="0051368D">
        <w:t xml:space="preserve"> sistema elektronskih avkcij, ki ga </w:t>
      </w:r>
      <w:r w:rsidR="002C72C1" w:rsidRPr="0051368D">
        <w:t>zagotavlja</w:t>
      </w:r>
      <w:r w:rsidRPr="0051368D">
        <w:t xml:space="preserve"> </w:t>
      </w:r>
      <w:proofErr w:type="spellStart"/>
      <w:r w:rsidRPr="0051368D">
        <w:t>Bloomberg</w:t>
      </w:r>
      <w:proofErr w:type="spellEnd"/>
      <w:r w:rsidRPr="0051368D">
        <w:t xml:space="preserve"> </w:t>
      </w:r>
      <w:r w:rsidR="002C72C1" w:rsidRPr="0051368D">
        <w:t xml:space="preserve">- </w:t>
      </w:r>
      <w:proofErr w:type="spellStart"/>
      <w:r w:rsidR="001B6CE1" w:rsidRPr="0051368D">
        <w:t>Bloomberg</w:t>
      </w:r>
      <w:proofErr w:type="spellEnd"/>
      <w:r w:rsidR="001B6CE1" w:rsidRPr="0051368D">
        <w:t xml:space="preserve"> </w:t>
      </w:r>
      <w:proofErr w:type="spellStart"/>
      <w:r w:rsidR="001B6CE1" w:rsidRPr="0051368D">
        <w:t>Auction</w:t>
      </w:r>
      <w:proofErr w:type="spellEnd"/>
      <w:r w:rsidR="001B6CE1" w:rsidRPr="0051368D">
        <w:t xml:space="preserve"> </w:t>
      </w:r>
      <w:proofErr w:type="spellStart"/>
      <w:r w:rsidR="001B6CE1" w:rsidRPr="0051368D">
        <w:t>System</w:t>
      </w:r>
      <w:proofErr w:type="spellEnd"/>
      <w:r w:rsidR="001B6CE1" w:rsidRPr="0051368D">
        <w:t xml:space="preserve"> </w:t>
      </w:r>
      <w:r w:rsidR="002C72C1" w:rsidRPr="0051368D">
        <w:t>(</w:t>
      </w:r>
      <w:r w:rsidRPr="0051368D">
        <w:t>v nadaljnjem besedilu: BAS).</w:t>
      </w:r>
    </w:p>
    <w:p w14:paraId="4FEC0014" w14:textId="77777777" w:rsidR="00A4258E" w:rsidRPr="0051368D" w:rsidRDefault="00A4258E" w:rsidP="00FF57F5"/>
    <w:p w14:paraId="2BCBED7D" w14:textId="77777777" w:rsidR="00611918" w:rsidRPr="0051368D" w:rsidRDefault="00611918" w:rsidP="00611918">
      <w:pPr>
        <w:pStyle w:val="Naslov3"/>
      </w:pPr>
      <w:r w:rsidRPr="0051368D">
        <w:t xml:space="preserve">Uporabniki BAS </w:t>
      </w:r>
    </w:p>
    <w:p w14:paraId="49628F4E" w14:textId="77777777" w:rsidR="00611918" w:rsidRPr="0051368D" w:rsidRDefault="00611918" w:rsidP="00611918"/>
    <w:p w14:paraId="65207455" w14:textId="77777777" w:rsidR="00611918" w:rsidRPr="0051368D" w:rsidRDefault="00611918" w:rsidP="00611918">
      <w:pPr>
        <w:pStyle w:val="Naslov4"/>
      </w:pPr>
      <w:r w:rsidRPr="0051368D">
        <w:t xml:space="preserve">Samo primarni vpisniki, Ministrstvo za finance in </w:t>
      </w:r>
      <w:proofErr w:type="spellStart"/>
      <w:r w:rsidRPr="0051368D">
        <w:t>Bloomberg</w:t>
      </w:r>
      <w:proofErr w:type="spellEnd"/>
      <w:r w:rsidRPr="0051368D">
        <w:t xml:space="preserve"> imajo dostop do BAS preko pooblaščenih predstavnikov, ki so registrirani v BAS, kot uporabniki BAS (v nadaljnjem besedilu: administratorji).</w:t>
      </w:r>
    </w:p>
    <w:p w14:paraId="291BC848" w14:textId="77777777" w:rsidR="00611918" w:rsidRPr="0051368D" w:rsidRDefault="00611918" w:rsidP="00611918">
      <w:r w:rsidRPr="0051368D">
        <w:t xml:space="preserve"> </w:t>
      </w:r>
    </w:p>
    <w:p w14:paraId="29DF3F1C" w14:textId="77777777" w:rsidR="00611918" w:rsidRPr="0051368D" w:rsidRDefault="00611918" w:rsidP="00611918">
      <w:pPr>
        <w:pStyle w:val="Naslov4"/>
      </w:pPr>
      <w:r w:rsidRPr="0051368D">
        <w:t>Primarni vpisniki kot uporabniki BAS so dolžni:</w:t>
      </w:r>
    </w:p>
    <w:p w14:paraId="7484DD8D" w14:textId="77777777" w:rsidR="00611918" w:rsidRPr="0051368D" w:rsidRDefault="00611918" w:rsidP="00611918">
      <w:pPr>
        <w:numPr>
          <w:ilvl w:val="0"/>
          <w:numId w:val="2"/>
        </w:numPr>
      </w:pPr>
      <w:r w:rsidRPr="0051368D">
        <w:t>sprejeti, upoštevati</w:t>
      </w:r>
      <w:r>
        <w:t xml:space="preserve"> </w:t>
      </w:r>
      <w:r w:rsidRPr="0051368D">
        <w:t>Pravila in Navodila za uporabnike in delovati v skladu z njimi</w:t>
      </w:r>
    </w:p>
    <w:p w14:paraId="283455E5" w14:textId="77777777" w:rsidR="00611918" w:rsidRPr="0051368D" w:rsidRDefault="00611918" w:rsidP="00611918">
      <w:pPr>
        <w:numPr>
          <w:ilvl w:val="0"/>
          <w:numId w:val="2"/>
        </w:numPr>
      </w:pPr>
      <w:r w:rsidRPr="0051368D">
        <w:t>imenovati za administratorje</w:t>
      </w:r>
      <w:r>
        <w:t xml:space="preserve"> </w:t>
      </w:r>
      <w:r w:rsidRPr="0051368D">
        <w:t>najmanj dve pooblaščeni osebi,</w:t>
      </w:r>
      <w:r>
        <w:t xml:space="preserve"> </w:t>
      </w:r>
    </w:p>
    <w:p w14:paraId="7AD00CC7" w14:textId="77777777" w:rsidR="00611918" w:rsidRPr="0051368D" w:rsidRDefault="00611918" w:rsidP="00611918">
      <w:pPr>
        <w:numPr>
          <w:ilvl w:val="0"/>
          <w:numId w:val="2"/>
        </w:numPr>
      </w:pPr>
      <w:r w:rsidRPr="0051368D">
        <w:t>zagotoviti, da so administratorji usposobljeni za uporabo BAS in BAS pravilno uporabljajo,</w:t>
      </w:r>
    </w:p>
    <w:p w14:paraId="1A871F4A" w14:textId="77777777" w:rsidR="00611918" w:rsidRPr="0051368D" w:rsidRDefault="00611918" w:rsidP="00611918">
      <w:pPr>
        <w:numPr>
          <w:ilvl w:val="0"/>
          <w:numId w:val="2"/>
        </w:numPr>
      </w:pPr>
      <w:r w:rsidRPr="0051368D">
        <w:t>pravočasno obveščati Ministrstvo za finance o težavah in motnjah, ki nastanejo pri delovanju sistema BAS,</w:t>
      </w:r>
    </w:p>
    <w:p w14:paraId="4CC80A10" w14:textId="77777777" w:rsidR="00611918" w:rsidRPr="0051368D" w:rsidRDefault="00611918" w:rsidP="00611918">
      <w:pPr>
        <w:numPr>
          <w:ilvl w:val="0"/>
          <w:numId w:val="2"/>
        </w:numPr>
      </w:pPr>
      <w:r w:rsidRPr="0051368D">
        <w:lastRenderedPageBreak/>
        <w:t>zagotoviti neprekinjeno prisotnost najmanj enega administratorja na dan poteka avkcije, od otvoritve avkcije do zaključka avkcije, za vsakega od ponujenih državnih vrednostnih papirjev, to je do prejema obvestila o sprejetju ponudb za posamezni državni vrednostni papir (Obrazec 5</w:t>
      </w:r>
      <w:r>
        <w:t xml:space="preserve"> </w:t>
      </w:r>
      <w:r w:rsidRPr="0051368D">
        <w:t xml:space="preserve">za obveznice ali Obrazec 6 za zakladne menice) po elektronski pošti in </w:t>
      </w:r>
      <w:proofErr w:type="spellStart"/>
      <w:r w:rsidRPr="0051368D">
        <w:t>faxu</w:t>
      </w:r>
      <w:proofErr w:type="spellEnd"/>
      <w:r w:rsidRPr="0051368D">
        <w:t>.</w:t>
      </w:r>
    </w:p>
    <w:p w14:paraId="3136D9C9" w14:textId="77777777" w:rsidR="00611918" w:rsidRPr="0051368D" w:rsidRDefault="00611918" w:rsidP="00611918"/>
    <w:p w14:paraId="204DC2EC" w14:textId="77777777" w:rsidR="00611918" w:rsidRPr="0051368D" w:rsidRDefault="00611918" w:rsidP="00611918">
      <w:pPr>
        <w:pStyle w:val="Naslov4"/>
      </w:pPr>
      <w:r w:rsidRPr="0051368D">
        <w:t>Obveznosti Ministrstva za finance:</w:t>
      </w:r>
    </w:p>
    <w:p w14:paraId="623B9579" w14:textId="77777777" w:rsidR="00611918" w:rsidRPr="0051368D" w:rsidRDefault="00611918" w:rsidP="00611918">
      <w:pPr>
        <w:numPr>
          <w:ilvl w:val="0"/>
          <w:numId w:val="3"/>
        </w:numPr>
      </w:pPr>
      <w:r w:rsidRPr="0051368D">
        <w:t>zagotovitev operativne izvedbe</w:t>
      </w:r>
      <w:r>
        <w:t xml:space="preserve"> </w:t>
      </w:r>
      <w:proofErr w:type="spellStart"/>
      <w:r w:rsidRPr="0051368D">
        <w:t>avkcijskih</w:t>
      </w:r>
      <w:proofErr w:type="spellEnd"/>
      <w:r w:rsidRPr="0051368D">
        <w:t xml:space="preserve"> postopkov,</w:t>
      </w:r>
    </w:p>
    <w:p w14:paraId="22E23693" w14:textId="77777777" w:rsidR="00611918" w:rsidRPr="0051368D" w:rsidRDefault="00611918" w:rsidP="00611918">
      <w:pPr>
        <w:numPr>
          <w:ilvl w:val="0"/>
          <w:numId w:val="3"/>
        </w:numPr>
      </w:pPr>
      <w:r w:rsidRPr="0051368D">
        <w:t>izvršiti registracijo</w:t>
      </w:r>
      <w:r>
        <w:t xml:space="preserve"> </w:t>
      </w:r>
      <w:r w:rsidRPr="0051368D">
        <w:t xml:space="preserve">administratorjev, pooblaščenih s strani primarnih vpisnikov, </w:t>
      </w:r>
    </w:p>
    <w:p w14:paraId="5B54634B" w14:textId="77777777" w:rsidR="00611918" w:rsidRPr="0051368D" w:rsidRDefault="00611918" w:rsidP="00611918">
      <w:pPr>
        <w:numPr>
          <w:ilvl w:val="0"/>
          <w:numId w:val="3"/>
        </w:numPr>
      </w:pPr>
      <w:r w:rsidRPr="0051368D">
        <w:t>sprejemati odločitve o uporabi postopkov rezervnega scenarija izvajanja avkcij v primeru napak in motenj sistema.</w:t>
      </w:r>
    </w:p>
    <w:p w14:paraId="4F720F6F" w14:textId="77777777" w:rsidR="00611918" w:rsidRPr="0051368D" w:rsidRDefault="00611918" w:rsidP="00611918"/>
    <w:p w14:paraId="65C6F156" w14:textId="77777777" w:rsidR="00611918" w:rsidRPr="0051368D" w:rsidRDefault="00611918" w:rsidP="00611918">
      <w:pPr>
        <w:pStyle w:val="Naslov4"/>
      </w:pPr>
      <w:r w:rsidRPr="0051368D">
        <w:t xml:space="preserve">Obveznosti </w:t>
      </w:r>
      <w:proofErr w:type="spellStart"/>
      <w:r w:rsidRPr="0051368D">
        <w:t>Bloomberga</w:t>
      </w:r>
      <w:proofErr w:type="spellEnd"/>
      <w:r w:rsidRPr="0051368D">
        <w:t>:</w:t>
      </w:r>
    </w:p>
    <w:p w14:paraId="1C254C2F" w14:textId="77777777" w:rsidR="00611918" w:rsidRPr="0051368D" w:rsidRDefault="00611918" w:rsidP="00611918">
      <w:pPr>
        <w:numPr>
          <w:ilvl w:val="0"/>
          <w:numId w:val="4"/>
        </w:numPr>
      </w:pPr>
      <w:r w:rsidRPr="0051368D">
        <w:t>tehnično in operativno vzdrževanje BAS,</w:t>
      </w:r>
    </w:p>
    <w:p w14:paraId="5DE855AE" w14:textId="77777777" w:rsidR="00611918" w:rsidRPr="0051368D" w:rsidRDefault="00611918" w:rsidP="00611918">
      <w:pPr>
        <w:numPr>
          <w:ilvl w:val="0"/>
          <w:numId w:val="4"/>
        </w:numPr>
      </w:pPr>
      <w:r w:rsidRPr="0051368D">
        <w:t>zagotavljanje stalnega nadzora nemotenega delovanja BAS,</w:t>
      </w:r>
    </w:p>
    <w:p w14:paraId="352BCD4D" w14:textId="77777777" w:rsidR="00611918" w:rsidRPr="0051368D" w:rsidRDefault="00611918" w:rsidP="00611918">
      <w:pPr>
        <w:numPr>
          <w:ilvl w:val="0"/>
          <w:numId w:val="4"/>
        </w:numPr>
      </w:pPr>
      <w:r w:rsidRPr="0051368D">
        <w:t>podpirati postopke rezervnega scenarija</w:t>
      </w:r>
      <w:r>
        <w:t xml:space="preserve"> </w:t>
      </w:r>
      <w:r w:rsidRPr="0051368D">
        <w:t xml:space="preserve">izvajanja avkcij v primeru napak in motenj sistema. </w:t>
      </w:r>
    </w:p>
    <w:p w14:paraId="6C6FDBAF" w14:textId="77777777" w:rsidR="00611918" w:rsidRPr="0051368D" w:rsidRDefault="00611918" w:rsidP="00611918"/>
    <w:p w14:paraId="1A4BCB2D" w14:textId="77777777" w:rsidR="00611918" w:rsidRPr="0051368D" w:rsidRDefault="00611918" w:rsidP="00611918">
      <w:pPr>
        <w:pStyle w:val="Naslov3"/>
      </w:pPr>
      <w:r w:rsidRPr="0051368D">
        <w:t>Registracija</w:t>
      </w:r>
      <w:r>
        <w:t xml:space="preserve"> </w:t>
      </w:r>
      <w:r w:rsidRPr="0051368D">
        <w:t xml:space="preserve">administratorjev </w:t>
      </w:r>
    </w:p>
    <w:p w14:paraId="68BE47E6" w14:textId="77777777" w:rsidR="00611918" w:rsidRPr="0051368D" w:rsidRDefault="00611918" w:rsidP="00611918">
      <w:r>
        <w:t xml:space="preserve"> </w:t>
      </w:r>
    </w:p>
    <w:p w14:paraId="66D9387D" w14:textId="77777777" w:rsidR="00611918" w:rsidRPr="0051368D" w:rsidRDefault="00611918" w:rsidP="00611918">
      <w:pPr>
        <w:pStyle w:val="Naslov4"/>
      </w:pPr>
      <w:r w:rsidRPr="0051368D">
        <w:t>Primarni vpisniki so dolžni posredovati Ministrstvu za finance</w:t>
      </w:r>
      <w:r>
        <w:t xml:space="preserve"> </w:t>
      </w:r>
      <w:r w:rsidRPr="0051368D">
        <w:t>zahtevek za registracijo administratorjev v BAS</w:t>
      </w:r>
      <w:r>
        <w:t xml:space="preserve"> </w:t>
      </w:r>
      <w:r w:rsidRPr="0051368D">
        <w:t xml:space="preserve">s pisnim zahtevkom po </w:t>
      </w:r>
      <w:r>
        <w:t>elektronski pošti</w:t>
      </w:r>
      <w:r w:rsidRPr="0051368D">
        <w:t>, ki vsebuje</w:t>
      </w:r>
      <w:r>
        <w:t xml:space="preserve"> </w:t>
      </w:r>
      <w:r w:rsidRPr="0051368D">
        <w:t>identifikacijske podatke administratorja (ime, UUID koda v BAS, elektronski naslov, telefon). Zahtevek mora biti podpisan s strani osebe, pooblaščene za zastopanje in podpisovanje s strani pristojnega organa primarnega vpisnika, in mora biti v obliki, določeni z</w:t>
      </w:r>
      <w:r>
        <w:t xml:space="preserve"> </w:t>
      </w:r>
      <w:r w:rsidRPr="0051368D">
        <w:t>Obrazcem 2a (za obveznice) in Obrazcem 2b (za zakladne menice) teh pravil.</w:t>
      </w:r>
    </w:p>
    <w:p w14:paraId="36590FDE" w14:textId="77777777" w:rsidR="00611918" w:rsidRPr="0051368D" w:rsidRDefault="00611918" w:rsidP="00611918"/>
    <w:p w14:paraId="11C2862D" w14:textId="77777777" w:rsidR="00611918" w:rsidRPr="0051368D" w:rsidRDefault="00611918" w:rsidP="00611918">
      <w:pPr>
        <w:pStyle w:val="Naslov4"/>
      </w:pPr>
      <w:r w:rsidRPr="0051368D">
        <w:t>V primeru sprememb</w:t>
      </w:r>
      <w:r>
        <w:t xml:space="preserve"> </w:t>
      </w:r>
      <w:r w:rsidRPr="0051368D">
        <w:t>BAS administratorjev</w:t>
      </w:r>
      <w:r>
        <w:t xml:space="preserve"> </w:t>
      </w:r>
      <w:r w:rsidRPr="0051368D">
        <w:t>morajo biti zahtevki za registracijo posredovani v pisni obliki na Obrazcu 2a oziroma Obrazcu 2b najmanj en delovni dan pred avkcijo.</w:t>
      </w:r>
    </w:p>
    <w:p w14:paraId="6EA22D9C" w14:textId="77777777" w:rsidR="008078A4" w:rsidRPr="0051368D" w:rsidRDefault="00EF0B7E" w:rsidP="00611918">
      <w:pPr>
        <w:pStyle w:val="Naslov3"/>
        <w:numPr>
          <w:ilvl w:val="0"/>
          <w:numId w:val="0"/>
        </w:numPr>
      </w:pPr>
      <w:r>
        <w:br w:type="page"/>
      </w:r>
    </w:p>
    <w:p w14:paraId="5EBC9B87" w14:textId="77777777" w:rsidR="00C9467B" w:rsidRPr="00EF0B7E" w:rsidRDefault="00C9467B" w:rsidP="00611918">
      <w:pPr>
        <w:pStyle w:val="Naslov1"/>
        <w:tabs>
          <w:tab w:val="clear" w:pos="3852"/>
          <w:tab w:val="left" w:pos="1800"/>
        </w:tabs>
        <w:ind w:left="1800" w:hanging="720"/>
      </w:pPr>
      <w:r w:rsidRPr="00EF0B7E">
        <w:lastRenderedPageBreak/>
        <w:t xml:space="preserve">OBVEZNICE </w:t>
      </w:r>
    </w:p>
    <w:p w14:paraId="04A76C94" w14:textId="77777777" w:rsidR="00C9467B" w:rsidRPr="0051368D" w:rsidRDefault="00C9467B" w:rsidP="00C9467B">
      <w:pPr>
        <w:pStyle w:val="Naslov2"/>
      </w:pPr>
      <w:r w:rsidRPr="0051368D">
        <w:t>SPLOŠNE DOLOČBE AVKCIJ OBVEZNIC</w:t>
      </w:r>
    </w:p>
    <w:p w14:paraId="25FD17C6" w14:textId="77777777" w:rsidR="0068472B" w:rsidRPr="0051368D" w:rsidRDefault="005D765E" w:rsidP="00B17AD6">
      <w:pPr>
        <w:pStyle w:val="Naslov3"/>
      </w:pPr>
      <w:r w:rsidRPr="0051368D">
        <w:t xml:space="preserve">Način </w:t>
      </w:r>
      <w:r w:rsidR="00850212" w:rsidRPr="0051368D">
        <w:t>izvedbe</w:t>
      </w:r>
      <w:r w:rsidRPr="0051368D">
        <w:t xml:space="preserve"> avkcij obveznic</w:t>
      </w:r>
    </w:p>
    <w:p w14:paraId="7985CEA2" w14:textId="77777777" w:rsidR="008078A4" w:rsidRPr="0051368D" w:rsidRDefault="008078A4" w:rsidP="00FF57F5"/>
    <w:p w14:paraId="1D55168A" w14:textId="77777777" w:rsidR="008078A4" w:rsidRPr="0051368D" w:rsidRDefault="005D765E" w:rsidP="00EF0B7E">
      <w:r w:rsidRPr="0051368D">
        <w:t>Avkcije obveznic se izvajajo v dveh krogih:</w:t>
      </w:r>
    </w:p>
    <w:p w14:paraId="644E5F02" w14:textId="77777777" w:rsidR="005D765E" w:rsidRPr="00EF0B7E" w:rsidRDefault="005D765E" w:rsidP="00EF0B7E">
      <w:pPr>
        <w:numPr>
          <w:ilvl w:val="0"/>
          <w:numId w:val="39"/>
        </w:numPr>
        <w:tabs>
          <w:tab w:val="clear" w:pos="1080"/>
          <w:tab w:val="num" w:pos="360"/>
        </w:tabs>
        <w:ind w:left="360"/>
      </w:pPr>
      <w:r w:rsidRPr="0051368D">
        <w:t>krog - s konkurenčnimi ponudbami in</w:t>
      </w:r>
    </w:p>
    <w:p w14:paraId="2D9FB661" w14:textId="77777777" w:rsidR="005D765E" w:rsidRPr="00EF0B7E" w:rsidRDefault="005D765E" w:rsidP="00EF0B7E">
      <w:pPr>
        <w:numPr>
          <w:ilvl w:val="0"/>
          <w:numId w:val="39"/>
        </w:numPr>
        <w:tabs>
          <w:tab w:val="clear" w:pos="1080"/>
          <w:tab w:val="num" w:pos="360"/>
        </w:tabs>
        <w:ind w:left="360"/>
      </w:pPr>
      <w:r w:rsidRPr="0051368D">
        <w:t>krog - z nekonkurenčnimi ponudbami.</w:t>
      </w:r>
    </w:p>
    <w:p w14:paraId="63247B3B" w14:textId="77777777" w:rsidR="005D765E" w:rsidRPr="0051368D" w:rsidRDefault="005D765E" w:rsidP="00FF57F5"/>
    <w:p w14:paraId="09987807" w14:textId="77777777" w:rsidR="003C6C0A" w:rsidRPr="0051368D" w:rsidRDefault="006D1139" w:rsidP="00B17AD6">
      <w:pPr>
        <w:pStyle w:val="Naslov3"/>
      </w:pPr>
      <w:r w:rsidRPr="0051368D">
        <w:t xml:space="preserve">Pravila </w:t>
      </w:r>
      <w:r w:rsidR="003C6C0A" w:rsidRPr="0051368D">
        <w:t>1.</w:t>
      </w:r>
      <w:r w:rsidR="0074016A" w:rsidRPr="0051368D">
        <w:t xml:space="preserve"> </w:t>
      </w:r>
      <w:r w:rsidR="003C6C0A" w:rsidRPr="0051368D">
        <w:t>krog</w:t>
      </w:r>
      <w:r w:rsidRPr="0051368D">
        <w:t>a</w:t>
      </w:r>
      <w:r w:rsidR="003C6C0A" w:rsidRPr="0051368D">
        <w:t xml:space="preserve"> avkcije </w:t>
      </w:r>
      <w:r w:rsidR="003F13D1" w:rsidRPr="0051368D">
        <w:t>(konkurenčne ponudbe)</w:t>
      </w:r>
    </w:p>
    <w:p w14:paraId="3941661B" w14:textId="77777777" w:rsidR="007C44E1" w:rsidRPr="0051368D" w:rsidRDefault="007C44E1" w:rsidP="00FF57F5"/>
    <w:p w14:paraId="1CF6F12D" w14:textId="77777777" w:rsidR="00551A2B" w:rsidRPr="0051368D" w:rsidRDefault="00551A2B" w:rsidP="00EF0B7E">
      <w:pPr>
        <w:pStyle w:val="Naslov4"/>
      </w:pPr>
      <w:r w:rsidRPr="0051368D">
        <w:t>V 1. krogu avkcije primarni vpisniki posredujejo ponudbe v svojem imenu in za svoj račun ter ponudbe v svojem imenu in za račun investitorjev (v nadaljnjem besedilu: konkurenčne ponudbe). Posredovanje konkurenčnih ponudb v svojem imenu in za svoj račun za primarne vpisnike ni obvezno</w:t>
      </w:r>
      <w:r w:rsidR="00FF57F5" w:rsidRPr="0051368D">
        <w:t>.</w:t>
      </w:r>
    </w:p>
    <w:p w14:paraId="488F1D3E" w14:textId="77777777" w:rsidR="00FF57F5" w:rsidRPr="0051368D" w:rsidRDefault="00FF57F5" w:rsidP="00FF57F5">
      <w:pPr>
        <w:rPr>
          <w:lang w:eastAsia="sl-SI"/>
        </w:rPr>
      </w:pPr>
    </w:p>
    <w:p w14:paraId="3561C1D2" w14:textId="77777777" w:rsidR="00EA42B6" w:rsidRPr="0051368D" w:rsidRDefault="00EA42B6" w:rsidP="00EF0B7E">
      <w:pPr>
        <w:pStyle w:val="Naslov4"/>
      </w:pPr>
      <w:r w:rsidRPr="0051368D">
        <w:t>Vsak primarni vpisnik sme posredovati poljubno število konkurenčnih ponudb.</w:t>
      </w:r>
    </w:p>
    <w:p w14:paraId="02555728" w14:textId="77777777" w:rsidR="00EA42B6" w:rsidRPr="0051368D" w:rsidRDefault="00EA42B6" w:rsidP="00EA42B6">
      <w:pPr>
        <w:rPr>
          <w:lang w:eastAsia="sl-SI"/>
        </w:rPr>
      </w:pPr>
    </w:p>
    <w:p w14:paraId="1EFD400C" w14:textId="77777777" w:rsidR="00CE1D2A" w:rsidRPr="0051368D" w:rsidRDefault="00EA42B6" w:rsidP="00EF0B7E">
      <w:pPr>
        <w:pStyle w:val="Naslov4"/>
      </w:pPr>
      <w:r w:rsidRPr="0051368D">
        <w:t>Nominalni znesek posamične konkurenčne ponudbe mora biti enak ali višji od 100.000 EUR.</w:t>
      </w:r>
      <w:r w:rsidR="003C6C0A" w:rsidRPr="0051368D">
        <w:t xml:space="preserve"> </w:t>
      </w:r>
    </w:p>
    <w:p w14:paraId="748ECDC5" w14:textId="77777777" w:rsidR="00CE1D2A" w:rsidRPr="0051368D" w:rsidRDefault="00CE1D2A" w:rsidP="00FF57F5"/>
    <w:p w14:paraId="2579055D" w14:textId="77777777" w:rsidR="00CE1D2A" w:rsidRPr="0051368D" w:rsidRDefault="00825DB8" w:rsidP="00EF0B7E">
      <w:pPr>
        <w:pStyle w:val="Naslov4"/>
      </w:pPr>
      <w:r w:rsidRPr="0051368D">
        <w:t xml:space="preserve">Primarni vpisniki vnašajo v BAS </w:t>
      </w:r>
      <w:r w:rsidR="003A7CD5" w:rsidRPr="0051368D">
        <w:t xml:space="preserve">konkurenčne </w:t>
      </w:r>
      <w:r w:rsidRPr="0051368D">
        <w:t xml:space="preserve">ponudbe v številu lotov posamezne obveznice na avkciji. </w:t>
      </w:r>
      <w:r w:rsidR="00BB2CD2" w:rsidRPr="0051368D">
        <w:t>Število lotov</w:t>
      </w:r>
      <w:r w:rsidR="003C6C0A" w:rsidRPr="0051368D">
        <w:t xml:space="preserve"> </w:t>
      </w:r>
      <w:r w:rsidR="00260A91" w:rsidRPr="0051368D">
        <w:t xml:space="preserve">posamične </w:t>
      </w:r>
      <w:r w:rsidR="00B9506D" w:rsidRPr="0051368D">
        <w:t>konkurenčne ponudbe</w:t>
      </w:r>
      <w:r w:rsidR="003C6C0A" w:rsidRPr="0051368D">
        <w:t xml:space="preserve"> </w:t>
      </w:r>
      <w:r w:rsidR="00260A91" w:rsidRPr="0051368D">
        <w:t xml:space="preserve">mora biti </w:t>
      </w:r>
      <w:r w:rsidR="00EA42B6" w:rsidRPr="0051368D">
        <w:t xml:space="preserve">skladno določilu točke 9.3 </w:t>
      </w:r>
      <w:r w:rsidR="00260A91" w:rsidRPr="0051368D">
        <w:t>in</w:t>
      </w:r>
      <w:r w:rsidR="0088766C">
        <w:t xml:space="preserve"> </w:t>
      </w:r>
      <w:r w:rsidR="00B9506D" w:rsidRPr="0051368D">
        <w:t>mora biti zaokrožen</w:t>
      </w:r>
      <w:r w:rsidR="008063BB" w:rsidRPr="0051368D">
        <w:t>o</w:t>
      </w:r>
      <w:r w:rsidR="00B9506D" w:rsidRPr="0051368D">
        <w:t xml:space="preserve"> na </w:t>
      </w:r>
      <w:r w:rsidR="00BB2CD2" w:rsidRPr="0051368D">
        <w:t>1 lot</w:t>
      </w:r>
      <w:r w:rsidR="00B9506D" w:rsidRPr="0051368D">
        <w:t xml:space="preserve">. </w:t>
      </w:r>
    </w:p>
    <w:p w14:paraId="2ECF91EF" w14:textId="77777777" w:rsidR="00CE1D2A" w:rsidRPr="0051368D" w:rsidRDefault="00CE1D2A" w:rsidP="00FF57F5"/>
    <w:p w14:paraId="6C1E4CCC" w14:textId="77777777" w:rsidR="003C6C0A" w:rsidRPr="0051368D" w:rsidRDefault="003A7CD5" w:rsidP="00EF0B7E">
      <w:pPr>
        <w:pStyle w:val="Naslov4"/>
      </w:pPr>
      <w:r w:rsidRPr="0051368D">
        <w:t>Primarni vpisniki vnašajo v BAS ceno vsake posamične konkurenčne ponudbe, ki se izrazi</w:t>
      </w:r>
      <w:r w:rsidR="0088766C">
        <w:t xml:space="preserve"> </w:t>
      </w:r>
      <w:r w:rsidR="003C6C0A" w:rsidRPr="0051368D">
        <w:t>kot odstotek nominalnega zneska</w:t>
      </w:r>
      <w:r w:rsidR="00697532" w:rsidRPr="0051368D">
        <w:t xml:space="preserve"> ponudbe</w:t>
      </w:r>
      <w:r w:rsidR="003C6C0A" w:rsidRPr="0051368D">
        <w:t xml:space="preserve">, zaokrožen na dve decimalni mesti. </w:t>
      </w:r>
      <w:r w:rsidR="00BB2CD2" w:rsidRPr="0051368D">
        <w:t xml:space="preserve">Nominalni znesek posamezne ponudbe predstavlja število lotov posamezne ponudbe, pomnoženih z nominalno </w:t>
      </w:r>
      <w:r w:rsidR="008063BB" w:rsidRPr="0051368D">
        <w:t>vrednostjo 1</w:t>
      </w:r>
      <w:r w:rsidR="00BB2CD2" w:rsidRPr="0051368D">
        <w:t xml:space="preserve"> lota obveznice</w:t>
      </w:r>
      <w:r w:rsidR="008063BB" w:rsidRPr="0051368D">
        <w:t>, ki je predmet ponudbe</w:t>
      </w:r>
      <w:r w:rsidR="00BB2CD2" w:rsidRPr="0051368D">
        <w:t>.</w:t>
      </w:r>
    </w:p>
    <w:p w14:paraId="6175192E" w14:textId="77777777" w:rsidR="00D40E62" w:rsidRPr="0051368D" w:rsidRDefault="00D40E62" w:rsidP="00FF57F5"/>
    <w:p w14:paraId="6453E947" w14:textId="77777777" w:rsidR="003C6C0A" w:rsidRPr="0051368D" w:rsidRDefault="003C6C0A" w:rsidP="00EF0B7E">
      <w:pPr>
        <w:pStyle w:val="Naslov4"/>
      </w:pPr>
      <w:r w:rsidRPr="0051368D">
        <w:t xml:space="preserve">Pri izbiri in vrednotenju </w:t>
      </w:r>
      <w:r w:rsidR="00592ACB" w:rsidRPr="0051368D">
        <w:t xml:space="preserve">konkurenčnih </w:t>
      </w:r>
      <w:r w:rsidRPr="0051368D">
        <w:t>ponudb se vsako prejeto ponudbo obravnava posebej, kot povsem samostojno ponudbo.</w:t>
      </w:r>
      <w:r w:rsidR="0088766C">
        <w:t xml:space="preserve"> </w:t>
      </w:r>
      <w:r w:rsidR="008063BB" w:rsidRPr="0051368D">
        <w:t>Ministrstvo za finance prejete ponudbe, podane v številu lotov, pomnoži z vrednostjo lota obveznice</w:t>
      </w:r>
      <w:r w:rsidR="002B007E" w:rsidRPr="0051368D">
        <w:t>, ki je predmet ponudb, jih tako pretvori v nominalne zneske</w:t>
      </w:r>
      <w:r w:rsidR="008063BB" w:rsidRPr="0051368D">
        <w:t xml:space="preserve"> in jih v nadaljn</w:t>
      </w:r>
      <w:r w:rsidR="00C81C7D" w:rsidRPr="0051368D">
        <w:t>j</w:t>
      </w:r>
      <w:r w:rsidR="008063BB" w:rsidRPr="0051368D">
        <w:t>em postopku izbora obravnava v nominalnih zneskih.</w:t>
      </w:r>
    </w:p>
    <w:p w14:paraId="02293465" w14:textId="77777777" w:rsidR="00D40E62" w:rsidRPr="0051368D" w:rsidRDefault="00D40E62" w:rsidP="00FF57F5"/>
    <w:p w14:paraId="01CBB3E1" w14:textId="77777777" w:rsidR="00D40E62" w:rsidRPr="0051368D" w:rsidRDefault="00D40E62" w:rsidP="00EF0B7E">
      <w:pPr>
        <w:pStyle w:val="Naslov4"/>
      </w:pPr>
      <w:r w:rsidRPr="0051368D">
        <w:t xml:space="preserve">Pri izbiri konkurenčnih ponudb se vse ponudbe za posamezno obveznico razvrstijo po vrsti od ponudbe z najvišjo ceno do ponudbe z najnižjo ceno. Vsaka </w:t>
      </w:r>
      <w:r w:rsidR="00697532" w:rsidRPr="0051368D">
        <w:t>posamezna konkure</w:t>
      </w:r>
      <w:r w:rsidR="002F2689" w:rsidRPr="0051368D">
        <w:t>n</w:t>
      </w:r>
      <w:r w:rsidR="00697532" w:rsidRPr="0051368D">
        <w:t xml:space="preserve">čna </w:t>
      </w:r>
      <w:r w:rsidRPr="0051368D">
        <w:t xml:space="preserve">ponudba je lahko sprejeta </w:t>
      </w:r>
      <w:r w:rsidR="00A67279" w:rsidRPr="0051368D">
        <w:t>po</w:t>
      </w:r>
      <w:r w:rsidR="0088766C">
        <w:t xml:space="preserve"> </w:t>
      </w:r>
      <w:r w:rsidR="00A67279" w:rsidRPr="0051368D">
        <w:t xml:space="preserve">ponujeni ceni </w:t>
      </w:r>
      <w:r w:rsidRPr="0051368D">
        <w:t>ali zavrnjena, delno ali v celoti.</w:t>
      </w:r>
    </w:p>
    <w:p w14:paraId="7EC06028" w14:textId="77777777" w:rsidR="008A131F" w:rsidRPr="0051368D" w:rsidRDefault="008A131F" w:rsidP="00FF57F5"/>
    <w:p w14:paraId="3535CFD2" w14:textId="77777777" w:rsidR="00D40E62" w:rsidRPr="0051368D" w:rsidRDefault="008A131F" w:rsidP="00EF0B7E">
      <w:pPr>
        <w:pStyle w:val="Naslov4"/>
      </w:pPr>
      <w:r w:rsidRPr="0051368D">
        <w:t xml:space="preserve">V izbor ponudb, ki se sprejmejo, se ponudbe uvrščajo po vrsti v skladu s takšno razvrstitvijo, dokler skupni nominalni znesek obveznic po vseh uvrščenih </w:t>
      </w:r>
      <w:r w:rsidR="00697532" w:rsidRPr="0051368D">
        <w:t>konkure</w:t>
      </w:r>
      <w:r w:rsidR="002F2689" w:rsidRPr="0051368D">
        <w:t>n</w:t>
      </w:r>
      <w:r w:rsidR="00697532" w:rsidRPr="0051368D">
        <w:t xml:space="preserve">čnih </w:t>
      </w:r>
      <w:r w:rsidRPr="0051368D">
        <w:t xml:space="preserve">ponudbah ne doseže skupnega nominalnega zneska izdaje posamezne obveznice, ki ga je Ministrstvo za finance za posamezno obveznico pripravljeno </w:t>
      </w:r>
      <w:r w:rsidRPr="0051368D">
        <w:lastRenderedPageBreak/>
        <w:t xml:space="preserve">sprejeti v 1. krogu </w:t>
      </w:r>
      <w:r w:rsidR="00042EFA" w:rsidRPr="0051368D">
        <w:t>avkcije</w:t>
      </w:r>
      <w:r w:rsidR="00697532" w:rsidRPr="0051368D">
        <w:t xml:space="preserve"> (v nadaljnjem besedilu: znesek alokacije </w:t>
      </w:r>
      <w:r w:rsidR="00AF23EA" w:rsidRPr="0051368D">
        <w:t>konkurenčnih</w:t>
      </w:r>
      <w:r w:rsidR="00697532" w:rsidRPr="0051368D">
        <w:t xml:space="preserve"> ponudb)</w:t>
      </w:r>
    </w:p>
    <w:p w14:paraId="6C726FD9" w14:textId="77777777" w:rsidR="00042EFA" w:rsidRPr="0051368D" w:rsidRDefault="00042EFA" w:rsidP="00FF57F5"/>
    <w:p w14:paraId="7D39B963" w14:textId="77777777" w:rsidR="00042EFA" w:rsidRPr="0051368D" w:rsidRDefault="00F574DE" w:rsidP="00EF0B7E">
      <w:pPr>
        <w:pStyle w:val="Naslov4"/>
      </w:pPr>
      <w:r w:rsidRPr="0051368D">
        <w:t xml:space="preserve">Če je vsota konkurenčnih ponudb pri </w:t>
      </w:r>
      <w:r w:rsidR="002F2689" w:rsidRPr="0051368D">
        <w:t>ceni, pri kateri je Ministrstvo za finance še pripravljeno sprejeti konkurenčne ponudbe v 1. krogu avkcije (v</w:t>
      </w:r>
      <w:r w:rsidR="0088766C">
        <w:t xml:space="preserve"> </w:t>
      </w:r>
      <w:r w:rsidR="002F2689" w:rsidRPr="0051368D">
        <w:t xml:space="preserve">nadaljnjem besedilu: najnižja cena), </w:t>
      </w:r>
      <w:r w:rsidRPr="0051368D">
        <w:t>višja od zneska, ki ga je M</w:t>
      </w:r>
      <w:r w:rsidR="00CD2BE6" w:rsidRPr="0051368D">
        <w:t>inistrstvo za finance</w:t>
      </w:r>
      <w:r w:rsidRPr="0051368D">
        <w:t xml:space="preserve"> pripravljeno sprejeti pri tej ceni, so ponudbe pri tej ceni sprejete v delnem znesku. </w:t>
      </w:r>
    </w:p>
    <w:p w14:paraId="2A89F7FD" w14:textId="77777777" w:rsidR="00F574DE" w:rsidRPr="0051368D" w:rsidRDefault="00F574DE" w:rsidP="00FF57F5"/>
    <w:p w14:paraId="09FB637B" w14:textId="77777777" w:rsidR="00F574DE" w:rsidRPr="0051368D" w:rsidRDefault="00EC310E" w:rsidP="00EF0B7E">
      <w:pPr>
        <w:pStyle w:val="Naslov4"/>
      </w:pPr>
      <w:r w:rsidRPr="0051368D">
        <w:t xml:space="preserve">Vsaka </w:t>
      </w:r>
      <w:r w:rsidR="002F2689" w:rsidRPr="0051368D">
        <w:t>taka</w:t>
      </w:r>
      <w:r w:rsidRPr="0051368D">
        <w:t xml:space="preserve"> konkurenčna ponudba</w:t>
      </w:r>
      <w:r w:rsidR="0088766C">
        <w:t xml:space="preserve"> </w:t>
      </w:r>
      <w:r w:rsidRPr="0051368D">
        <w:t>je sprejeta v znesku</w:t>
      </w:r>
      <w:r w:rsidR="002F2689" w:rsidRPr="0051368D">
        <w:t>, ki je enak</w:t>
      </w:r>
      <w:r w:rsidR="0088766C">
        <w:t xml:space="preserve"> </w:t>
      </w:r>
      <w:r w:rsidR="006A6E5D" w:rsidRPr="0051368D">
        <w:t>znesku</w:t>
      </w:r>
      <w:r w:rsidRPr="0051368D">
        <w:t xml:space="preserve"> </w:t>
      </w:r>
      <w:r w:rsidR="003F2FD6" w:rsidRPr="0051368D">
        <w:t xml:space="preserve">delnega sprejema </w:t>
      </w:r>
      <w:r w:rsidRPr="0051368D">
        <w:t xml:space="preserve">ponudbe </w:t>
      </w:r>
      <w:r w:rsidR="0005727E" w:rsidRPr="0051368D">
        <w:t xml:space="preserve">pri </w:t>
      </w:r>
      <w:r w:rsidRPr="0051368D">
        <w:t xml:space="preserve">tej ceni (v </w:t>
      </w:r>
      <w:r w:rsidR="00CD2BE6" w:rsidRPr="0051368D">
        <w:t>nadaljnjem</w:t>
      </w:r>
      <w:r w:rsidRPr="0051368D">
        <w:t xml:space="preserve"> besedilu: </w:t>
      </w:r>
      <w:r w:rsidR="003F2FD6" w:rsidRPr="0051368D">
        <w:t xml:space="preserve">delni znesek </w:t>
      </w:r>
      <w:r w:rsidR="00F574DE" w:rsidRPr="0051368D">
        <w:t>ponudb</w:t>
      </w:r>
      <w:r w:rsidR="0005727E" w:rsidRPr="0051368D">
        <w:t>e</w:t>
      </w:r>
      <w:r w:rsidRPr="0051368D">
        <w:t>)</w:t>
      </w:r>
      <w:r w:rsidR="00F574DE" w:rsidRPr="0051368D">
        <w:t>.</w:t>
      </w:r>
      <w:r w:rsidR="003F2FD6" w:rsidRPr="0051368D">
        <w:t xml:space="preserve"> </w:t>
      </w:r>
    </w:p>
    <w:p w14:paraId="0C240C80" w14:textId="77777777" w:rsidR="00F574DE" w:rsidRPr="0051368D" w:rsidRDefault="00F574DE" w:rsidP="00FF57F5"/>
    <w:p w14:paraId="5E00416C" w14:textId="77777777" w:rsidR="00F574DE" w:rsidRPr="0051368D" w:rsidRDefault="003F2FD6" w:rsidP="00EF0B7E">
      <w:pPr>
        <w:pStyle w:val="Naslov4"/>
      </w:pPr>
      <w:r w:rsidRPr="0051368D">
        <w:t>D</w:t>
      </w:r>
      <w:r w:rsidR="00EC310E" w:rsidRPr="0051368D">
        <w:t>eln</w:t>
      </w:r>
      <w:r w:rsidRPr="0051368D">
        <w:t>i</w:t>
      </w:r>
      <w:r w:rsidR="00EC310E" w:rsidRPr="0051368D">
        <w:t xml:space="preserve"> </w:t>
      </w:r>
      <w:r w:rsidRPr="0051368D">
        <w:t>znesek</w:t>
      </w:r>
      <w:r w:rsidR="00EC310E" w:rsidRPr="0051368D">
        <w:t xml:space="preserve"> ponudb</w:t>
      </w:r>
      <w:r w:rsidR="0005727E" w:rsidRPr="0051368D">
        <w:t>e</w:t>
      </w:r>
      <w:r w:rsidR="00EC310E" w:rsidRPr="0051368D">
        <w:t xml:space="preserve"> je zmnožek med celotnim zneskom </w:t>
      </w:r>
      <w:r w:rsidR="00B63FF8" w:rsidRPr="0051368D">
        <w:t xml:space="preserve">te </w:t>
      </w:r>
      <w:r w:rsidR="00AF23EA" w:rsidRPr="0051368D">
        <w:t>konkurenčne</w:t>
      </w:r>
      <w:r w:rsidR="00B63FF8" w:rsidRPr="0051368D">
        <w:t xml:space="preserve"> </w:t>
      </w:r>
      <w:r w:rsidR="00EC310E" w:rsidRPr="0051368D">
        <w:t>ponudbe</w:t>
      </w:r>
      <w:r w:rsidR="0088766C">
        <w:t xml:space="preserve"> </w:t>
      </w:r>
      <w:r w:rsidR="00EC310E" w:rsidRPr="0051368D">
        <w:t>in delitvenim faktorjem.</w:t>
      </w:r>
    </w:p>
    <w:p w14:paraId="4ADAAB8B" w14:textId="77777777" w:rsidR="00EC310E" w:rsidRPr="0051368D" w:rsidRDefault="00EC310E" w:rsidP="00FF57F5"/>
    <w:p w14:paraId="41F3CF22" w14:textId="77777777" w:rsidR="00A062B0" w:rsidRPr="0051368D" w:rsidRDefault="00EC310E" w:rsidP="00EF0B7E">
      <w:pPr>
        <w:pStyle w:val="Naslov4"/>
      </w:pPr>
      <w:r w:rsidRPr="0051368D">
        <w:t xml:space="preserve">Delitveni faktor je razmerje med </w:t>
      </w:r>
      <w:r w:rsidR="006A6E5D" w:rsidRPr="0051368D">
        <w:t xml:space="preserve">skupnim zneskom delnega sprejema ponudb </w:t>
      </w:r>
      <w:r w:rsidR="00CD2BE6" w:rsidRPr="0051368D">
        <w:t>ter</w:t>
      </w:r>
      <w:r w:rsidR="0088766C">
        <w:t xml:space="preserve"> </w:t>
      </w:r>
      <w:r w:rsidR="00CD2BE6" w:rsidRPr="0051368D">
        <w:t>vsoto vseh konkurenčnih ponudb pri tej ceni. Izračunani delitveni faktor se ne zaokrožuje.</w:t>
      </w:r>
    </w:p>
    <w:p w14:paraId="415E2ACF" w14:textId="77777777" w:rsidR="00CD2BE6" w:rsidRPr="0051368D" w:rsidRDefault="00CD2BE6" w:rsidP="00FF57F5"/>
    <w:p w14:paraId="549D30C6" w14:textId="77777777" w:rsidR="00437AA0" w:rsidRPr="0051368D" w:rsidRDefault="006A6E5D" w:rsidP="00EF0B7E">
      <w:pPr>
        <w:pStyle w:val="Naslov4"/>
      </w:pPr>
      <w:r w:rsidRPr="0051368D">
        <w:t>S</w:t>
      </w:r>
      <w:r w:rsidR="0005727E" w:rsidRPr="0051368D">
        <w:t>kupni znesek delnega sprejema ponudb</w:t>
      </w:r>
      <w:r w:rsidR="001B4377" w:rsidRPr="0051368D">
        <w:t>,</w:t>
      </w:r>
      <w:r w:rsidR="0005727E" w:rsidRPr="0051368D">
        <w:t xml:space="preserve"> </w:t>
      </w:r>
      <w:r w:rsidR="00CD2BE6" w:rsidRPr="0051368D">
        <w:t xml:space="preserve">je razlika med </w:t>
      </w:r>
      <w:r w:rsidRPr="0051368D">
        <w:t>zneskom alokacije konkurenčnih ponudb</w:t>
      </w:r>
      <w:r w:rsidR="00CD2BE6" w:rsidRPr="0051368D">
        <w:t xml:space="preserve"> in </w:t>
      </w:r>
      <w:r w:rsidR="0005727E" w:rsidRPr="0051368D">
        <w:t>skupnim zneskom ponudb, ki jih Ministrstvo za finance</w:t>
      </w:r>
      <w:r w:rsidR="0088766C">
        <w:t xml:space="preserve"> </w:t>
      </w:r>
      <w:r w:rsidR="0005727E" w:rsidRPr="0051368D">
        <w:t>sprej</w:t>
      </w:r>
      <w:r w:rsidRPr="0051368D">
        <w:t>me</w:t>
      </w:r>
      <w:r w:rsidR="0005727E" w:rsidRPr="0051368D">
        <w:t xml:space="preserve"> v celotnem </w:t>
      </w:r>
      <w:r w:rsidR="0076077E" w:rsidRPr="0051368D">
        <w:t xml:space="preserve">nominalnem </w:t>
      </w:r>
      <w:r w:rsidR="0005727E" w:rsidRPr="0051368D">
        <w:t>znesku danih ponudb</w:t>
      </w:r>
      <w:r w:rsidR="0076077E" w:rsidRPr="0051368D">
        <w:t>.</w:t>
      </w:r>
      <w:r w:rsidR="00437AA0" w:rsidRPr="0051368D">
        <w:t xml:space="preserve"> </w:t>
      </w:r>
    </w:p>
    <w:p w14:paraId="2D64F326" w14:textId="77777777" w:rsidR="00437AA0" w:rsidRPr="0051368D" w:rsidRDefault="00437AA0" w:rsidP="00FF57F5"/>
    <w:p w14:paraId="14D0BCC5" w14:textId="77777777" w:rsidR="00A062B0" w:rsidRPr="0051368D" w:rsidRDefault="003F2FD6" w:rsidP="00EF0B7E">
      <w:pPr>
        <w:pStyle w:val="Naslov4"/>
      </w:pPr>
      <w:r w:rsidRPr="0051368D">
        <w:t xml:space="preserve">Vsak od </w:t>
      </w:r>
      <w:r w:rsidR="00437AA0" w:rsidRPr="0051368D">
        <w:t>deln</w:t>
      </w:r>
      <w:r w:rsidRPr="0051368D">
        <w:t xml:space="preserve">ih zneskov </w:t>
      </w:r>
      <w:r w:rsidR="00437AA0" w:rsidRPr="0051368D">
        <w:t xml:space="preserve">ponudbe </w:t>
      </w:r>
      <w:r w:rsidRPr="0051368D">
        <w:t>s</w:t>
      </w:r>
      <w:r w:rsidR="00437AA0" w:rsidRPr="0051368D">
        <w:t>e zaokrož</w:t>
      </w:r>
      <w:r w:rsidRPr="0051368D">
        <w:t>i</w:t>
      </w:r>
      <w:r w:rsidR="0088766C">
        <w:t xml:space="preserve"> </w:t>
      </w:r>
      <w:r w:rsidR="00437AA0" w:rsidRPr="0051368D">
        <w:t>na eno obveznico. Seštevek vseh tako zaokroženih deln</w:t>
      </w:r>
      <w:r w:rsidRPr="0051368D">
        <w:t>ih zneskov</w:t>
      </w:r>
      <w:r w:rsidR="00437AA0" w:rsidRPr="0051368D">
        <w:t xml:space="preserve"> ponudb se primerja s skupnim zneskom delnega sprejema ponudb. V primer</w:t>
      </w:r>
      <w:r w:rsidR="001B4377" w:rsidRPr="0051368D">
        <w:t>u, da je ta seštevek različen od</w:t>
      </w:r>
      <w:r w:rsidR="00437AA0" w:rsidRPr="0051368D">
        <w:t xml:space="preserve"> </w:t>
      </w:r>
      <w:r w:rsidRPr="0051368D">
        <w:t xml:space="preserve">skupnega </w:t>
      </w:r>
      <w:r w:rsidR="00437AA0" w:rsidRPr="0051368D">
        <w:t>zneska delnega sprejema ponudb, se prilagodi temu znesku tako, da</w:t>
      </w:r>
      <w:r w:rsidR="001F2860" w:rsidRPr="0051368D">
        <w:t xml:space="preserve"> se na osnovi slučajnega</w:t>
      </w:r>
      <w:r w:rsidR="00437AA0" w:rsidRPr="0051368D">
        <w:t xml:space="preserve"> izbora doda ali odvzame potrebno število obveznic </w:t>
      </w:r>
      <w:r w:rsidR="00D110D2" w:rsidRPr="0051368D">
        <w:t>posamezn</w:t>
      </w:r>
      <w:r w:rsidRPr="0051368D">
        <w:t>emu delnemu znesku ponudbe.</w:t>
      </w:r>
    </w:p>
    <w:p w14:paraId="26E67B61" w14:textId="77777777" w:rsidR="00BB1E93" w:rsidRPr="0051368D" w:rsidRDefault="00BB1E93" w:rsidP="00FF57F5"/>
    <w:p w14:paraId="7317F959" w14:textId="77777777" w:rsidR="003C6C0A" w:rsidRPr="0051368D" w:rsidRDefault="006D1139" w:rsidP="00B17AD6">
      <w:pPr>
        <w:pStyle w:val="Naslov3"/>
      </w:pPr>
      <w:r w:rsidRPr="0051368D">
        <w:t xml:space="preserve">Pravila </w:t>
      </w:r>
      <w:r w:rsidR="003C6C0A" w:rsidRPr="0051368D">
        <w:t>2.</w:t>
      </w:r>
      <w:r w:rsidR="00EB277C" w:rsidRPr="0051368D">
        <w:t xml:space="preserve"> </w:t>
      </w:r>
      <w:r w:rsidR="003C6C0A" w:rsidRPr="0051368D">
        <w:t>krog</w:t>
      </w:r>
      <w:r w:rsidRPr="0051368D">
        <w:t>a</w:t>
      </w:r>
      <w:r w:rsidR="007131BB" w:rsidRPr="0051368D">
        <w:t xml:space="preserve"> </w:t>
      </w:r>
      <w:r w:rsidR="003C6C0A" w:rsidRPr="0051368D">
        <w:t>avkcije</w:t>
      </w:r>
      <w:r w:rsidR="003F13D1" w:rsidRPr="0051368D">
        <w:t xml:space="preserve"> (nekonkurenčne ponudbe)</w:t>
      </w:r>
    </w:p>
    <w:p w14:paraId="79C5C59D" w14:textId="77777777" w:rsidR="0019613A" w:rsidRPr="0051368D" w:rsidRDefault="0019613A" w:rsidP="00FF57F5"/>
    <w:p w14:paraId="333B02A9" w14:textId="77777777" w:rsidR="009D0DC4" w:rsidRPr="0051368D" w:rsidRDefault="00BC393C" w:rsidP="00EF0B7E">
      <w:pPr>
        <w:pStyle w:val="Naslov4"/>
      </w:pPr>
      <w:r w:rsidRPr="0051368D">
        <w:t>V 2.</w:t>
      </w:r>
      <w:r w:rsidR="00B37237" w:rsidRPr="0051368D">
        <w:t xml:space="preserve"> </w:t>
      </w:r>
      <w:r w:rsidRPr="0051368D">
        <w:t>krogu</w:t>
      </w:r>
      <w:r w:rsidR="007131BB" w:rsidRPr="0051368D">
        <w:t xml:space="preserve"> </w:t>
      </w:r>
      <w:r w:rsidR="003F13D1" w:rsidRPr="0051368D">
        <w:t xml:space="preserve">avkcije lahko </w:t>
      </w:r>
      <w:r w:rsidRPr="0051368D">
        <w:t>sodelujejo izključno primarni vpisniki</w:t>
      </w:r>
      <w:r w:rsidR="003F13D1" w:rsidRPr="0051368D">
        <w:t xml:space="preserve"> s ponudbami</w:t>
      </w:r>
      <w:r w:rsidR="0070035E" w:rsidRPr="0051368D">
        <w:t xml:space="preserve"> v svojem imenu in za svoj račun</w:t>
      </w:r>
      <w:r w:rsidR="003F13D1" w:rsidRPr="0051368D">
        <w:t xml:space="preserve"> (v nadaljnjem besedilu:</w:t>
      </w:r>
      <w:r w:rsidR="0088766C">
        <w:t xml:space="preserve"> </w:t>
      </w:r>
      <w:r w:rsidR="003F13D1" w:rsidRPr="0051368D">
        <w:t>nekonkurenčne ponudbe)</w:t>
      </w:r>
      <w:r w:rsidR="0070035E" w:rsidRPr="0051368D">
        <w:t xml:space="preserve">. </w:t>
      </w:r>
      <w:r w:rsidR="0083355A" w:rsidRPr="0051368D">
        <w:t>Pos</w:t>
      </w:r>
      <w:r w:rsidR="00E61BC1" w:rsidRPr="0051368D">
        <w:t>r</w:t>
      </w:r>
      <w:r w:rsidR="0083355A" w:rsidRPr="0051368D">
        <w:t>edovanje nekonkurenčnih ponudb</w:t>
      </w:r>
      <w:r w:rsidR="0088766C">
        <w:t xml:space="preserve"> </w:t>
      </w:r>
      <w:r w:rsidR="0019613A" w:rsidRPr="0051368D">
        <w:t>ni obvezno</w:t>
      </w:r>
      <w:r w:rsidR="00DB3658" w:rsidRPr="0051368D">
        <w:t xml:space="preserve">. </w:t>
      </w:r>
      <w:r w:rsidR="0070035E" w:rsidRPr="0051368D">
        <w:t xml:space="preserve">Vsak primarni vpisnik lahko posreduje samo eno </w:t>
      </w:r>
      <w:r w:rsidR="003F13D1" w:rsidRPr="0051368D">
        <w:t xml:space="preserve">nekonkurenčno </w:t>
      </w:r>
      <w:r w:rsidR="0070035E" w:rsidRPr="0051368D">
        <w:t>ponudbo za nakup posamezne obveznice.</w:t>
      </w:r>
    </w:p>
    <w:p w14:paraId="79E1D326" w14:textId="77777777" w:rsidR="0070035E" w:rsidRPr="0051368D" w:rsidRDefault="0070035E" w:rsidP="00FF57F5"/>
    <w:p w14:paraId="676E5D20" w14:textId="77777777" w:rsidR="009D0DC4" w:rsidRPr="0051368D" w:rsidRDefault="009D0DC4" w:rsidP="00EF0B7E">
      <w:pPr>
        <w:pStyle w:val="Naslov4"/>
      </w:pPr>
      <w:r w:rsidRPr="0051368D">
        <w:t xml:space="preserve">Cena vpisa </w:t>
      </w:r>
      <w:r w:rsidR="003F13D1" w:rsidRPr="0051368D">
        <w:t>nekonkurenčnih ponudb</w:t>
      </w:r>
      <w:r w:rsidR="00AF23EA" w:rsidRPr="0051368D">
        <w:t xml:space="preserve"> </w:t>
      </w:r>
      <w:r w:rsidR="00C923F9" w:rsidRPr="0051368D">
        <w:t>za obveznico</w:t>
      </w:r>
      <w:r w:rsidRPr="0051368D">
        <w:t xml:space="preserve"> je</w:t>
      </w:r>
      <w:r w:rsidR="007131BB" w:rsidRPr="0051368D">
        <w:t xml:space="preserve"> </w:t>
      </w:r>
      <w:r w:rsidRPr="0051368D">
        <w:t xml:space="preserve">enaka </w:t>
      </w:r>
      <w:r w:rsidR="0070035E" w:rsidRPr="0051368D">
        <w:t xml:space="preserve">najnižji ceni sprejetih ponudb </w:t>
      </w:r>
      <w:r w:rsidRPr="0051368D">
        <w:t>za takšno obveznico v 1.</w:t>
      </w:r>
      <w:r w:rsidR="00B37237" w:rsidRPr="0051368D">
        <w:t xml:space="preserve"> </w:t>
      </w:r>
      <w:r w:rsidRPr="0051368D">
        <w:t xml:space="preserve">krogu avkcije. </w:t>
      </w:r>
    </w:p>
    <w:p w14:paraId="0FF78C70" w14:textId="77777777" w:rsidR="009D0DC4" w:rsidRPr="0051368D" w:rsidRDefault="009D0DC4" w:rsidP="00FF57F5"/>
    <w:p w14:paraId="26D3692C" w14:textId="77777777" w:rsidR="002B007E" w:rsidRPr="0051368D" w:rsidRDefault="009D0DC4" w:rsidP="00EF0B7E">
      <w:pPr>
        <w:pStyle w:val="Naslov4"/>
      </w:pPr>
      <w:r w:rsidRPr="0051368D">
        <w:t>Maksimalni skupni nominalni znesek vseh nekonkure</w:t>
      </w:r>
      <w:r w:rsidR="009255E9" w:rsidRPr="0051368D">
        <w:t>n</w:t>
      </w:r>
      <w:r w:rsidRPr="0051368D">
        <w:t>čnih ponudb, sprejetih</w:t>
      </w:r>
      <w:r w:rsidR="007131BB" w:rsidRPr="0051368D">
        <w:t xml:space="preserve"> </w:t>
      </w:r>
      <w:r w:rsidRPr="0051368D">
        <w:t>v 2. krogu avkcije</w:t>
      </w:r>
      <w:r w:rsidR="001B4377" w:rsidRPr="0051368D">
        <w:t>,</w:t>
      </w:r>
      <w:r w:rsidRPr="0051368D">
        <w:t xml:space="preserve"> je </w:t>
      </w:r>
      <w:r w:rsidR="003F13D1" w:rsidRPr="0051368D">
        <w:t>enak</w:t>
      </w:r>
      <w:r w:rsidR="00B37237" w:rsidRPr="0051368D">
        <w:t xml:space="preserve"> 25</w:t>
      </w:r>
      <w:r w:rsidRPr="0051368D">
        <w:t>% zneska</w:t>
      </w:r>
      <w:r w:rsidR="003F13D1" w:rsidRPr="0051368D">
        <w:t xml:space="preserve"> alokacije konkurenčnih</w:t>
      </w:r>
      <w:r w:rsidRPr="0051368D">
        <w:t xml:space="preserve"> ponudb</w:t>
      </w:r>
      <w:r w:rsidR="0088766C">
        <w:t xml:space="preserve"> </w:t>
      </w:r>
      <w:r w:rsidRPr="0051368D">
        <w:t>(</w:t>
      </w:r>
      <w:r w:rsidR="001E128D" w:rsidRPr="0051368D">
        <w:t>v nadaljnjem besedilu</w:t>
      </w:r>
      <w:r w:rsidRPr="0051368D">
        <w:t>: znesek</w:t>
      </w:r>
      <w:r w:rsidR="003F13D1" w:rsidRPr="0051368D">
        <w:t xml:space="preserve"> alokacije nekonkurenčnih ponudb</w:t>
      </w:r>
      <w:r w:rsidRPr="0051368D">
        <w:t xml:space="preserve">). </w:t>
      </w:r>
    </w:p>
    <w:p w14:paraId="17769793" w14:textId="77777777" w:rsidR="0070035E" w:rsidRPr="0051368D" w:rsidRDefault="0070035E" w:rsidP="00FF57F5"/>
    <w:p w14:paraId="3BA1AD08" w14:textId="77777777" w:rsidR="00E66290" w:rsidRPr="0051368D" w:rsidRDefault="00372F76" w:rsidP="00EF0B7E">
      <w:pPr>
        <w:pStyle w:val="Naslov4"/>
      </w:pPr>
      <w:r w:rsidRPr="0051368D">
        <w:t xml:space="preserve">Primarni vpisnik vnaša v sistem BAS ponudbe v številu lotov posamezne obveznice na avkciji. Posamezna ponudba </w:t>
      </w:r>
      <w:r w:rsidR="00122AB1" w:rsidRPr="0051368D">
        <w:t>mora biti zaokrožen</w:t>
      </w:r>
      <w:r w:rsidRPr="0051368D">
        <w:t>a</w:t>
      </w:r>
      <w:r w:rsidR="00122AB1" w:rsidRPr="0051368D">
        <w:t xml:space="preserve"> na </w:t>
      </w:r>
      <w:r w:rsidRPr="0051368D">
        <w:t xml:space="preserve">1 lot </w:t>
      </w:r>
      <w:r w:rsidR="00122AB1" w:rsidRPr="0051368D">
        <w:t>in ne sm</w:t>
      </w:r>
      <w:r w:rsidR="004D13CB" w:rsidRPr="0051368D">
        <w:t>e</w:t>
      </w:r>
      <w:r w:rsidR="00122AB1" w:rsidRPr="0051368D">
        <w:t xml:space="preserve"> presegati </w:t>
      </w:r>
      <w:r w:rsidRPr="0051368D">
        <w:t xml:space="preserve">števila lotov </w:t>
      </w:r>
      <w:r w:rsidR="004D13CB" w:rsidRPr="0051368D">
        <w:t>alokacije nekonkurenčnih ponudb.</w:t>
      </w:r>
    </w:p>
    <w:p w14:paraId="4477E273" w14:textId="77777777" w:rsidR="002B007E" w:rsidRPr="0051368D" w:rsidRDefault="002B007E" w:rsidP="002B007E"/>
    <w:p w14:paraId="463727C0" w14:textId="77777777" w:rsidR="002B007E" w:rsidRPr="0051368D" w:rsidRDefault="002B007E" w:rsidP="00EF0B7E">
      <w:pPr>
        <w:pStyle w:val="Naslov4"/>
      </w:pPr>
      <w:r w:rsidRPr="0051368D">
        <w:t>Ministrstvo za finance prejete ponudbe, podane v številu lotov, pomnoži z vrednostjo lota obveznice, ki je predmet ponudbe, jih tako pretvori v nominalne zneske in jih v nadaljn</w:t>
      </w:r>
      <w:r w:rsidR="00C81C7D" w:rsidRPr="0051368D">
        <w:t>j</w:t>
      </w:r>
      <w:r w:rsidRPr="0051368D">
        <w:t>em postopku izbora obravnava v nominalnih zneskih.</w:t>
      </w:r>
    </w:p>
    <w:p w14:paraId="4CFCBFA6" w14:textId="77777777" w:rsidR="00122AB1" w:rsidRPr="0051368D" w:rsidRDefault="00122AB1" w:rsidP="00FF57F5"/>
    <w:p w14:paraId="17512769" w14:textId="77777777" w:rsidR="00E66290" w:rsidRPr="0051368D" w:rsidRDefault="009D0DC4" w:rsidP="00EF0B7E">
      <w:pPr>
        <w:pStyle w:val="Naslov4"/>
      </w:pPr>
      <w:r w:rsidRPr="0051368D">
        <w:lastRenderedPageBreak/>
        <w:t>Če je vsota nominalnih zneskov vseh nekonkure</w:t>
      </w:r>
      <w:r w:rsidR="00E66290" w:rsidRPr="0051368D">
        <w:t>n</w:t>
      </w:r>
      <w:r w:rsidRPr="0051368D">
        <w:t xml:space="preserve">čnih ponudb enaka ali manjša od zneska </w:t>
      </w:r>
      <w:r w:rsidR="004D13CB" w:rsidRPr="0051368D">
        <w:t>alokacije nekonkurenčnih ponudb</w:t>
      </w:r>
      <w:r w:rsidRPr="0051368D">
        <w:t>,</w:t>
      </w:r>
      <w:r w:rsidR="007131BB" w:rsidRPr="0051368D">
        <w:t xml:space="preserve"> </w:t>
      </w:r>
      <w:r w:rsidR="004D13CB" w:rsidRPr="0051368D">
        <w:t>je</w:t>
      </w:r>
      <w:r w:rsidRPr="0051368D">
        <w:t xml:space="preserve"> vs</w:t>
      </w:r>
      <w:r w:rsidR="004D13CB" w:rsidRPr="0051368D">
        <w:t>aka</w:t>
      </w:r>
      <w:r w:rsidRPr="0051368D">
        <w:t xml:space="preserve"> </w:t>
      </w:r>
      <w:r w:rsidR="004D13CB" w:rsidRPr="0051368D">
        <w:t xml:space="preserve">nekonkurenčna </w:t>
      </w:r>
      <w:r w:rsidRPr="0051368D">
        <w:t>ponudb</w:t>
      </w:r>
      <w:r w:rsidR="004D13CB" w:rsidRPr="0051368D">
        <w:t>a</w:t>
      </w:r>
      <w:r w:rsidRPr="0051368D">
        <w:t xml:space="preserve"> sprejet</w:t>
      </w:r>
      <w:r w:rsidR="004D13CB" w:rsidRPr="0051368D">
        <w:t>a</w:t>
      </w:r>
      <w:r w:rsidRPr="0051368D">
        <w:t xml:space="preserve"> v višini, v kakršni </w:t>
      </w:r>
      <w:r w:rsidR="004D13CB" w:rsidRPr="0051368D">
        <w:t>je</w:t>
      </w:r>
      <w:r w:rsidRPr="0051368D">
        <w:t xml:space="preserve"> bil</w:t>
      </w:r>
      <w:r w:rsidR="004D13CB" w:rsidRPr="0051368D">
        <w:t>a</w:t>
      </w:r>
      <w:r w:rsidRPr="0051368D">
        <w:t xml:space="preserve"> ponujen</w:t>
      </w:r>
      <w:r w:rsidR="004D13CB" w:rsidRPr="0051368D">
        <w:t>a</w:t>
      </w:r>
      <w:r w:rsidR="00122AB1" w:rsidRPr="0051368D">
        <w:t>. Za r</w:t>
      </w:r>
      <w:r w:rsidR="005F3D9C" w:rsidRPr="0051368D">
        <w:t>azlik</w:t>
      </w:r>
      <w:r w:rsidR="00122AB1" w:rsidRPr="0051368D">
        <w:t>o</w:t>
      </w:r>
      <w:r w:rsidR="007131BB" w:rsidRPr="0051368D">
        <w:t xml:space="preserve"> </w:t>
      </w:r>
      <w:r w:rsidR="005F3D9C" w:rsidRPr="0051368D">
        <w:t xml:space="preserve">med zneskom </w:t>
      </w:r>
      <w:r w:rsidR="004D13CB" w:rsidRPr="0051368D">
        <w:t xml:space="preserve">alokacije </w:t>
      </w:r>
      <w:proofErr w:type="spellStart"/>
      <w:r w:rsidR="004D13CB" w:rsidRPr="0051368D">
        <w:t>nekonkunečnih</w:t>
      </w:r>
      <w:proofErr w:type="spellEnd"/>
      <w:r w:rsidR="004D13CB" w:rsidRPr="0051368D">
        <w:t xml:space="preserve"> ponudb</w:t>
      </w:r>
      <w:r w:rsidR="00122AB1" w:rsidRPr="0051368D">
        <w:t xml:space="preserve"> in vsoto </w:t>
      </w:r>
      <w:r w:rsidR="00C923F9" w:rsidRPr="0051368D">
        <w:t xml:space="preserve">vseh </w:t>
      </w:r>
      <w:r w:rsidR="00122AB1" w:rsidRPr="0051368D">
        <w:t>nekonkurenčnih ponudb</w:t>
      </w:r>
      <w:r w:rsidR="0088766C">
        <w:t xml:space="preserve"> </w:t>
      </w:r>
      <w:r w:rsidR="005F3D9C" w:rsidRPr="0051368D">
        <w:t>se poveča</w:t>
      </w:r>
      <w:r w:rsidR="007131BB" w:rsidRPr="0051368D">
        <w:t xml:space="preserve"> </w:t>
      </w:r>
      <w:r w:rsidR="005F3D9C" w:rsidRPr="0051368D">
        <w:t>znesek razpisa na</w:t>
      </w:r>
      <w:r w:rsidR="007131BB" w:rsidRPr="0051368D">
        <w:t xml:space="preserve"> </w:t>
      </w:r>
      <w:r w:rsidR="00122AB1" w:rsidRPr="0051368D">
        <w:t>naslednji avkciji.</w:t>
      </w:r>
    </w:p>
    <w:p w14:paraId="1F61B466" w14:textId="77777777" w:rsidR="00E66290" w:rsidRPr="0051368D" w:rsidRDefault="00E66290" w:rsidP="00FF57F5"/>
    <w:p w14:paraId="02526AF3" w14:textId="77777777" w:rsidR="00122AB1" w:rsidRPr="0051368D" w:rsidRDefault="007F003E" w:rsidP="00EF0B7E">
      <w:pPr>
        <w:pStyle w:val="Naslov4"/>
      </w:pPr>
      <w:r w:rsidRPr="0051368D">
        <w:t>Če je vsota nominalnih zneskov vseh nekonkurenčnih ponudb večja od zneska</w:t>
      </w:r>
      <w:r w:rsidR="00C923F9" w:rsidRPr="0051368D">
        <w:t xml:space="preserve"> alokacije nekonkurenčnih ponudb</w:t>
      </w:r>
      <w:r w:rsidR="00350530" w:rsidRPr="0051368D">
        <w:t xml:space="preserve">, ima vsak primarni vpisnik, ki posreduje </w:t>
      </w:r>
      <w:r w:rsidR="00C923F9" w:rsidRPr="0051368D">
        <w:t xml:space="preserve">nekonkurenčno </w:t>
      </w:r>
      <w:r w:rsidR="00350530" w:rsidRPr="0051368D">
        <w:t xml:space="preserve">ponudbo, pravico </w:t>
      </w:r>
      <w:r w:rsidRPr="0051368D">
        <w:t xml:space="preserve">do vpisa in vplačila obveznic </w:t>
      </w:r>
      <w:r w:rsidR="00350530" w:rsidRPr="0051368D">
        <w:t xml:space="preserve">najmanj v višini zagotovljenega zneska vpisa </w:t>
      </w:r>
      <w:r w:rsidRPr="0051368D">
        <w:t>v 2.</w:t>
      </w:r>
      <w:r w:rsidR="00BB1E93" w:rsidRPr="0051368D">
        <w:t xml:space="preserve"> </w:t>
      </w:r>
      <w:r w:rsidRPr="0051368D">
        <w:t xml:space="preserve">krogu (v nadaljnjem besedilu: zagotovljeni znesek vpisa). </w:t>
      </w:r>
    </w:p>
    <w:p w14:paraId="2EDDA11A" w14:textId="77777777" w:rsidR="00122AB1" w:rsidRPr="0051368D" w:rsidRDefault="00122AB1" w:rsidP="00FF57F5"/>
    <w:p w14:paraId="077A3E77" w14:textId="77777777" w:rsidR="00350530" w:rsidRPr="0051368D" w:rsidRDefault="00350530" w:rsidP="00EF0B7E">
      <w:pPr>
        <w:pStyle w:val="Naslov4"/>
      </w:pPr>
      <w:r w:rsidRPr="0051368D">
        <w:t xml:space="preserve">Zagotovljeni znesek vpisa je enak znesku </w:t>
      </w:r>
      <w:r w:rsidR="00430983" w:rsidRPr="0051368D">
        <w:t>alokacije nekonkurenčnih ponudb</w:t>
      </w:r>
      <w:r w:rsidRPr="0051368D">
        <w:t>, deljenem s številom vseh primarnih vpisnikov, ki jih je Ministrstvo za finance izbralo za to obdobje. Vsota zagotovljenih zneskov vpisa ne sme presegati znesk</w:t>
      </w:r>
      <w:r w:rsidR="00DB31B3" w:rsidRPr="0051368D">
        <w:t>a</w:t>
      </w:r>
      <w:r w:rsidRPr="0051368D">
        <w:t xml:space="preserve"> </w:t>
      </w:r>
      <w:r w:rsidR="00430983" w:rsidRPr="0051368D">
        <w:t>alokacije nekonkurenčnih ponudb.</w:t>
      </w:r>
    </w:p>
    <w:p w14:paraId="77BB0171" w14:textId="77777777" w:rsidR="00350530" w:rsidRPr="0051368D" w:rsidRDefault="00350530" w:rsidP="00FF57F5"/>
    <w:p w14:paraId="5C333E51" w14:textId="77777777" w:rsidR="00327B35" w:rsidRPr="0051368D" w:rsidRDefault="00FB55CF" w:rsidP="00EF0B7E">
      <w:pPr>
        <w:pStyle w:val="Naslov4"/>
      </w:pPr>
      <w:r w:rsidRPr="0051368D">
        <w:t>V primeru, da j</w:t>
      </w:r>
      <w:r w:rsidR="00AF23EA" w:rsidRPr="0051368D">
        <w:t xml:space="preserve">e </w:t>
      </w:r>
      <w:r w:rsidRPr="0051368D">
        <w:t>vsota nominalnih zneskov vseh nekonkurenčnih ponudb večja od zneska alokacije nekonkurenčnih ponudb</w:t>
      </w:r>
      <w:r w:rsidR="00AA53AE" w:rsidRPr="0051368D">
        <w:t xml:space="preserve"> kot je definirano v točki 10.6</w:t>
      </w:r>
      <w:r w:rsidRPr="0051368D">
        <w:t>, so v</w:t>
      </w:r>
      <w:r w:rsidR="00327B35" w:rsidRPr="0051368D">
        <w:t>se nekonkurenčne ponudbe, ki so enake ali manjše kot je zagotovljeni znesek vpisa, sprejete v</w:t>
      </w:r>
      <w:r w:rsidR="0088766C">
        <w:t xml:space="preserve"> </w:t>
      </w:r>
      <w:r w:rsidR="00327B35" w:rsidRPr="0051368D">
        <w:t>višini, v kakršni so bile ponujene.</w:t>
      </w:r>
      <w:r w:rsidRPr="0051368D">
        <w:t xml:space="preserve"> </w:t>
      </w:r>
      <w:r w:rsidR="00327B35" w:rsidRPr="0051368D">
        <w:t>Vse nekonkurenčne ponudbe, ki so višje kot je zagotovljeni znesek vpisa</w:t>
      </w:r>
      <w:r w:rsidR="00430983" w:rsidRPr="0051368D">
        <w:t>,</w:t>
      </w:r>
      <w:r w:rsidR="0088766C">
        <w:t xml:space="preserve"> </w:t>
      </w:r>
      <w:r w:rsidR="00327B35" w:rsidRPr="0051368D">
        <w:t>so sprejete v</w:t>
      </w:r>
      <w:r w:rsidR="0088766C">
        <w:t xml:space="preserve"> </w:t>
      </w:r>
      <w:r w:rsidR="00327B35" w:rsidRPr="0051368D">
        <w:t>proporcionalno zmanjšanem znesku (v nadaljnjem besedilu: izračunani znesek vpisa).</w:t>
      </w:r>
    </w:p>
    <w:p w14:paraId="34EA836A" w14:textId="77777777" w:rsidR="00327B35" w:rsidRPr="0051368D" w:rsidRDefault="00327B35" w:rsidP="00FF57F5"/>
    <w:p w14:paraId="23C0591E" w14:textId="77777777" w:rsidR="00350530" w:rsidRPr="0051368D" w:rsidRDefault="00327B35" w:rsidP="00EF0B7E">
      <w:pPr>
        <w:pStyle w:val="Naslov4"/>
      </w:pPr>
      <w:r w:rsidRPr="0051368D">
        <w:t xml:space="preserve">Izračunani znesek vpisa je </w:t>
      </w:r>
      <w:r w:rsidR="00430983" w:rsidRPr="0051368D">
        <w:t>vsota</w:t>
      </w:r>
      <w:r w:rsidRPr="0051368D">
        <w:t xml:space="preserve"> zagotovljenega zneska vpisa in dodatnega zneska vpisa.</w:t>
      </w:r>
    </w:p>
    <w:p w14:paraId="2527A50C" w14:textId="77777777" w:rsidR="00327B35" w:rsidRPr="0051368D" w:rsidRDefault="00327B35" w:rsidP="00FF57F5"/>
    <w:p w14:paraId="7CF38C55" w14:textId="77777777" w:rsidR="00327B35" w:rsidRPr="0051368D" w:rsidRDefault="00327B35" w:rsidP="00EF0B7E">
      <w:pPr>
        <w:pStyle w:val="Naslov4"/>
      </w:pPr>
      <w:r w:rsidRPr="0051368D">
        <w:t xml:space="preserve">Dodatni zneska vpisa </w:t>
      </w:r>
      <w:r w:rsidR="009657DC" w:rsidRPr="0051368D">
        <w:t xml:space="preserve">je zmnožek med </w:t>
      </w:r>
      <w:r w:rsidR="004A0A9B" w:rsidRPr="0051368D">
        <w:t>delitvenim</w:t>
      </w:r>
      <w:r w:rsidR="0088766C">
        <w:t xml:space="preserve"> </w:t>
      </w:r>
      <w:r w:rsidR="004A0A9B" w:rsidRPr="0051368D">
        <w:t>faktorjem</w:t>
      </w:r>
      <w:r w:rsidR="0088766C">
        <w:t xml:space="preserve"> </w:t>
      </w:r>
      <w:r w:rsidR="004A0A9B" w:rsidRPr="0051368D">
        <w:t xml:space="preserve">in </w:t>
      </w:r>
      <w:proofErr w:type="spellStart"/>
      <w:r w:rsidR="009657DC" w:rsidRPr="0051368D">
        <w:t>nealociranim</w:t>
      </w:r>
      <w:proofErr w:type="spellEnd"/>
      <w:r w:rsidR="009657DC" w:rsidRPr="0051368D">
        <w:t xml:space="preserve"> </w:t>
      </w:r>
      <w:r w:rsidR="004A0A9B" w:rsidRPr="0051368D">
        <w:t xml:space="preserve">preostankom </w:t>
      </w:r>
      <w:r w:rsidR="009657DC" w:rsidRPr="0051368D">
        <w:t>znesk</w:t>
      </w:r>
      <w:r w:rsidR="004A0A9B" w:rsidRPr="0051368D">
        <w:t>a alokacije nekonkurenčnih ponudb</w:t>
      </w:r>
      <w:r w:rsidR="009657DC" w:rsidRPr="0051368D">
        <w:t>.</w:t>
      </w:r>
    </w:p>
    <w:p w14:paraId="265B83F4" w14:textId="77777777" w:rsidR="009657DC" w:rsidRPr="0051368D" w:rsidRDefault="009657DC" w:rsidP="00FF57F5"/>
    <w:p w14:paraId="1FE1F0D9" w14:textId="77777777" w:rsidR="009657DC" w:rsidRPr="0051368D" w:rsidRDefault="004A0A9B" w:rsidP="00EF0B7E">
      <w:pPr>
        <w:pStyle w:val="Naslov4"/>
      </w:pPr>
      <w:r w:rsidRPr="0051368D">
        <w:t>Delitveni faktor</w:t>
      </w:r>
      <w:r w:rsidR="0088766C">
        <w:t xml:space="preserve"> </w:t>
      </w:r>
      <w:r w:rsidRPr="0051368D">
        <w:t xml:space="preserve">je delež </w:t>
      </w:r>
      <w:r w:rsidR="00B07185" w:rsidRPr="0051368D">
        <w:t>presežnega</w:t>
      </w:r>
      <w:r w:rsidR="0088766C">
        <w:t xml:space="preserve"> </w:t>
      </w:r>
      <w:r w:rsidRPr="0051368D">
        <w:t>zneska vpisa individualnega ponudnika v</w:t>
      </w:r>
      <w:r w:rsidR="0088766C">
        <w:t xml:space="preserve"> </w:t>
      </w:r>
      <w:r w:rsidRPr="0051368D">
        <w:t>vsoti</w:t>
      </w:r>
      <w:r w:rsidR="0088766C">
        <w:t xml:space="preserve"> </w:t>
      </w:r>
      <w:r w:rsidR="00B07185" w:rsidRPr="0051368D">
        <w:t>presežnih</w:t>
      </w:r>
      <w:r w:rsidRPr="0051368D">
        <w:t xml:space="preserve"> zneskov vpisa vseh ponudnikov. </w:t>
      </w:r>
      <w:r w:rsidR="00B07185" w:rsidRPr="0051368D">
        <w:t>Presežni</w:t>
      </w:r>
      <w:r w:rsidR="009657DC" w:rsidRPr="0051368D">
        <w:t xml:space="preserve"> znes</w:t>
      </w:r>
      <w:r w:rsidR="00B07185" w:rsidRPr="0051368D">
        <w:t>e</w:t>
      </w:r>
      <w:r w:rsidR="009657DC" w:rsidRPr="0051368D">
        <w:t xml:space="preserve">k vpisa individualnega ponudnika je razlika med zneskom </w:t>
      </w:r>
      <w:r w:rsidR="00B07185" w:rsidRPr="0051368D">
        <w:t xml:space="preserve">posamezne nekonkurenčne </w:t>
      </w:r>
      <w:r w:rsidR="009657DC" w:rsidRPr="0051368D">
        <w:t>ponudbe in zagotovljenim zneskom vpisa.</w:t>
      </w:r>
      <w:r w:rsidR="00926AF3" w:rsidRPr="0051368D">
        <w:t xml:space="preserve"> </w:t>
      </w:r>
    </w:p>
    <w:p w14:paraId="39E17A11" w14:textId="77777777" w:rsidR="009657DC" w:rsidRPr="0051368D" w:rsidRDefault="009657DC" w:rsidP="00FF57F5"/>
    <w:p w14:paraId="1A14B1B9" w14:textId="77777777" w:rsidR="009657DC" w:rsidRPr="0051368D" w:rsidRDefault="004A0A9B" w:rsidP="00EF0B7E">
      <w:pPr>
        <w:pStyle w:val="Naslov4"/>
      </w:pPr>
      <w:proofErr w:type="spellStart"/>
      <w:r w:rsidRPr="0051368D">
        <w:t>N</w:t>
      </w:r>
      <w:r w:rsidR="00AD77EF" w:rsidRPr="0051368D">
        <w:t>ealociran</w:t>
      </w:r>
      <w:r w:rsidRPr="0051368D">
        <w:t>i</w:t>
      </w:r>
      <w:proofErr w:type="spellEnd"/>
      <w:r w:rsidRPr="0051368D">
        <w:t xml:space="preserve"> preostanek</w:t>
      </w:r>
      <w:r w:rsidR="00AD77EF" w:rsidRPr="0051368D">
        <w:t xml:space="preserve"> znesk</w:t>
      </w:r>
      <w:r w:rsidRPr="0051368D">
        <w:t>a</w:t>
      </w:r>
      <w:r w:rsidR="00AD77EF" w:rsidRPr="0051368D">
        <w:t xml:space="preserve"> </w:t>
      </w:r>
      <w:r w:rsidRPr="0051368D">
        <w:t>alokacije nekonkurenčnih ponudb je</w:t>
      </w:r>
      <w:r w:rsidR="0088766C">
        <w:t xml:space="preserve"> </w:t>
      </w:r>
      <w:r w:rsidR="00AD77EF" w:rsidRPr="0051368D">
        <w:t xml:space="preserve">razlika med zneskom </w:t>
      </w:r>
      <w:r w:rsidRPr="0051368D">
        <w:t>alokacije nekonkurenčnih ponudb in</w:t>
      </w:r>
      <w:r w:rsidR="0088766C">
        <w:t xml:space="preserve"> </w:t>
      </w:r>
      <w:r w:rsidR="00227907" w:rsidRPr="0051368D">
        <w:t>vsoto zneskov</w:t>
      </w:r>
      <w:r w:rsidR="00AD77EF" w:rsidRPr="0051368D">
        <w:t xml:space="preserve"> </w:t>
      </w:r>
      <w:r w:rsidRPr="0051368D">
        <w:t xml:space="preserve">nekonkurenčnih </w:t>
      </w:r>
      <w:r w:rsidR="00AD77EF" w:rsidRPr="0051368D">
        <w:t>ponudb , k</w:t>
      </w:r>
      <w:r w:rsidRPr="0051368D">
        <w:t>aterih nominaln</w:t>
      </w:r>
      <w:r w:rsidR="00B07185" w:rsidRPr="0051368D">
        <w:t>e</w:t>
      </w:r>
      <w:r w:rsidRPr="0051368D">
        <w:t xml:space="preserve"> vrednosti so</w:t>
      </w:r>
      <w:r w:rsidR="00AD77EF" w:rsidRPr="0051368D">
        <w:t xml:space="preserve"> enake ali manjše kot je zagotovljeni znesek vpisa.</w:t>
      </w:r>
    </w:p>
    <w:p w14:paraId="26F2CDFD" w14:textId="77777777" w:rsidR="00AD77EF" w:rsidRPr="0051368D" w:rsidRDefault="00AD77EF" w:rsidP="00FF57F5"/>
    <w:p w14:paraId="4BD53D33" w14:textId="77777777" w:rsidR="00E13E31" w:rsidRPr="0051368D" w:rsidRDefault="00AD77EF" w:rsidP="00EF0B7E">
      <w:pPr>
        <w:pStyle w:val="Naslov4"/>
      </w:pPr>
      <w:r w:rsidRPr="0051368D">
        <w:t>Vsak izračunani znesek vpisa</w:t>
      </w:r>
      <w:r w:rsidR="0088766C">
        <w:t xml:space="preserve"> </w:t>
      </w:r>
      <w:r w:rsidRPr="0051368D">
        <w:t xml:space="preserve">je zaokrožen na </w:t>
      </w:r>
      <w:r w:rsidR="00B07185" w:rsidRPr="0051368D">
        <w:t xml:space="preserve">nominalno </w:t>
      </w:r>
      <w:r w:rsidRPr="0051368D">
        <w:t xml:space="preserve">vrednost ene obveznice. Če je vsota vseh tako zaokroženih izračunanih zneskov vpisa različna od </w:t>
      </w:r>
      <w:r w:rsidR="00B07185" w:rsidRPr="0051368D">
        <w:t>zneska alokacije nekonkurenčnih ponudb</w:t>
      </w:r>
      <w:r w:rsidR="00E13E31" w:rsidRPr="0051368D">
        <w:t xml:space="preserve">, se prilagodi temu znesku tako, da se na osnovi slučajnega izbora doda ali odvzame potrebno število obveznic </w:t>
      </w:r>
      <w:r w:rsidR="00B07185" w:rsidRPr="0051368D">
        <w:t xml:space="preserve">zaokroženemu izračunanemu znesku vpisa </w:t>
      </w:r>
      <w:r w:rsidR="00E13E31" w:rsidRPr="0051368D">
        <w:t>posamezne</w:t>
      </w:r>
      <w:r w:rsidR="00B07185" w:rsidRPr="0051368D">
        <w:t>ga</w:t>
      </w:r>
      <w:r w:rsidR="00E13E31" w:rsidRPr="0051368D">
        <w:t xml:space="preserve"> primarne</w:t>
      </w:r>
      <w:r w:rsidR="00B07185" w:rsidRPr="0051368D">
        <w:t>ga</w:t>
      </w:r>
      <w:r w:rsidR="00E13E31" w:rsidRPr="0051368D">
        <w:t xml:space="preserve"> vpisnik</w:t>
      </w:r>
      <w:r w:rsidR="00B07185" w:rsidRPr="0051368D">
        <w:t>a</w:t>
      </w:r>
      <w:r w:rsidR="00E13E31" w:rsidRPr="0051368D">
        <w:t>.</w:t>
      </w:r>
    </w:p>
    <w:p w14:paraId="4E99A2A5" w14:textId="77777777" w:rsidR="00AD77EF" w:rsidRPr="0051368D" w:rsidRDefault="00AD77EF" w:rsidP="00FF57F5"/>
    <w:p w14:paraId="77017AF7" w14:textId="77777777" w:rsidR="00A00BDC" w:rsidRPr="0051368D" w:rsidRDefault="00A00BDC" w:rsidP="00FF57F5">
      <w:pPr>
        <w:pStyle w:val="Naslov2"/>
      </w:pPr>
      <w:r w:rsidRPr="0051368D">
        <w:lastRenderedPageBreak/>
        <w:t>POSTOPKI ZA IZVEDBO AVKCIJ</w:t>
      </w:r>
      <w:r w:rsidR="0005163C" w:rsidRPr="0051368D">
        <w:t xml:space="preserve"> OBVEZNIC</w:t>
      </w:r>
    </w:p>
    <w:p w14:paraId="0ED74C92" w14:textId="77777777" w:rsidR="00A00BDC" w:rsidRPr="0051368D" w:rsidRDefault="00A00BDC" w:rsidP="00B17AD6">
      <w:pPr>
        <w:pStyle w:val="Naslov3"/>
      </w:pPr>
      <w:r w:rsidRPr="0051368D">
        <w:t>Povabilo</w:t>
      </w:r>
      <w:r w:rsidR="007131BB" w:rsidRPr="0051368D">
        <w:t xml:space="preserve"> </w:t>
      </w:r>
      <w:r w:rsidR="00215A21" w:rsidRPr="0051368D">
        <w:t xml:space="preserve">primarnim vpisnikom </w:t>
      </w:r>
      <w:r w:rsidRPr="0051368D">
        <w:t xml:space="preserve">k dajanju </w:t>
      </w:r>
      <w:r w:rsidR="008F777D" w:rsidRPr="0051368D">
        <w:t xml:space="preserve">konkurenčnih </w:t>
      </w:r>
      <w:r w:rsidRPr="0051368D">
        <w:t xml:space="preserve">ponudb </w:t>
      </w:r>
    </w:p>
    <w:p w14:paraId="74A133CF" w14:textId="77777777" w:rsidR="00A00BDC" w:rsidRPr="0051368D" w:rsidRDefault="007131BB" w:rsidP="00FF57F5">
      <w:r w:rsidRPr="0051368D">
        <w:t xml:space="preserve"> </w:t>
      </w:r>
    </w:p>
    <w:p w14:paraId="674D83EF" w14:textId="77777777" w:rsidR="00BB1E93" w:rsidRPr="0051368D" w:rsidRDefault="003C5F10" w:rsidP="00EF0B7E">
      <w:pPr>
        <w:pStyle w:val="Naslov4"/>
      </w:pPr>
      <w:r w:rsidRPr="0051368D">
        <w:t xml:space="preserve">Najmanj 5 delovnih dni pred datumom avkcije </w:t>
      </w:r>
      <w:r w:rsidR="00421175" w:rsidRPr="0051368D">
        <w:t>Ministrstvo za finance</w:t>
      </w:r>
      <w:r w:rsidR="00A00BDC" w:rsidRPr="0051368D">
        <w:t xml:space="preserve"> </w:t>
      </w:r>
      <w:r w:rsidR="008F777D" w:rsidRPr="0051368D">
        <w:t xml:space="preserve">pošlje </w:t>
      </w:r>
      <w:r w:rsidR="003D686E" w:rsidRPr="0051368D">
        <w:t xml:space="preserve">primarnim </w:t>
      </w:r>
      <w:r w:rsidR="00AF23EA" w:rsidRPr="0051368D">
        <w:t>vpisnikom</w:t>
      </w:r>
      <w:r w:rsidRPr="0051368D">
        <w:t xml:space="preserve"> </w:t>
      </w:r>
      <w:r w:rsidR="008F777D" w:rsidRPr="0051368D">
        <w:t>povabilo k dajanju konkurenčnih ponudb</w:t>
      </w:r>
      <w:r w:rsidR="0088766C">
        <w:t xml:space="preserve"> </w:t>
      </w:r>
      <w:r w:rsidR="008F777D" w:rsidRPr="0051368D">
        <w:t>preko BAS</w:t>
      </w:r>
      <w:r w:rsidR="00227907" w:rsidRPr="0051368D">
        <w:t>,</w:t>
      </w:r>
      <w:r w:rsidR="00B34864" w:rsidRPr="0051368D">
        <w:t xml:space="preserve"> v skladu s postopki</w:t>
      </w:r>
      <w:r w:rsidR="00C81C7D" w:rsidRPr="0051368D">
        <w:t>,</w:t>
      </w:r>
      <w:r w:rsidR="00B34864" w:rsidRPr="0051368D">
        <w:t xml:space="preserve"> navedenimi v Priročniku</w:t>
      </w:r>
      <w:r w:rsidRPr="0051368D">
        <w:t xml:space="preserve"> za izdajatelja</w:t>
      </w:r>
      <w:r w:rsidR="008F777D" w:rsidRPr="0051368D">
        <w:t xml:space="preserve"> </w:t>
      </w:r>
      <w:r w:rsidR="00A00BDC" w:rsidRPr="0051368D">
        <w:t>(</w:t>
      </w:r>
      <w:r w:rsidR="001E128D" w:rsidRPr="0051368D">
        <w:t>v nadaljnjem besedilu</w:t>
      </w:r>
      <w:r w:rsidR="00A00BDC" w:rsidRPr="0051368D">
        <w:t>: povabilo</w:t>
      </w:r>
      <w:r w:rsidR="00907F83" w:rsidRPr="0051368D">
        <w:t xml:space="preserve"> k dajanju konkurenčnih ponudb</w:t>
      </w:r>
      <w:r w:rsidR="00A00BDC" w:rsidRPr="0051368D">
        <w:t xml:space="preserve">). </w:t>
      </w:r>
    </w:p>
    <w:p w14:paraId="23CB4BDB" w14:textId="77777777" w:rsidR="00907F83" w:rsidRPr="0051368D" w:rsidRDefault="00907F83" w:rsidP="00FF57F5"/>
    <w:p w14:paraId="4929D6D7" w14:textId="77777777" w:rsidR="00907F83" w:rsidRPr="0051368D" w:rsidRDefault="00907F83" w:rsidP="00EF0B7E">
      <w:pPr>
        <w:pStyle w:val="Naslov4"/>
      </w:pPr>
      <w:r w:rsidRPr="0051368D">
        <w:t>Povabilo k dajanju konkurenčnih ponudb vsebuje:</w:t>
      </w:r>
    </w:p>
    <w:p w14:paraId="6523DE7B" w14:textId="77777777" w:rsidR="00907F83" w:rsidRPr="0051368D" w:rsidRDefault="00907F83" w:rsidP="00B17AD6">
      <w:pPr>
        <w:numPr>
          <w:ilvl w:val="0"/>
          <w:numId w:val="6"/>
        </w:numPr>
      </w:pPr>
      <w:r w:rsidRPr="0051368D">
        <w:t xml:space="preserve">ime avkcije (identifikacija </w:t>
      </w:r>
      <w:r w:rsidR="003C5F10" w:rsidRPr="0051368D">
        <w:t>izdaje obveznic</w:t>
      </w:r>
      <w:r w:rsidRPr="0051368D">
        <w:t>)</w:t>
      </w:r>
      <w:r w:rsidR="00324F21" w:rsidRPr="0051368D">
        <w:t>,</w:t>
      </w:r>
    </w:p>
    <w:p w14:paraId="2C1AEF80" w14:textId="77777777" w:rsidR="00907F83" w:rsidRPr="0051368D" w:rsidRDefault="00907F83" w:rsidP="00B17AD6">
      <w:pPr>
        <w:numPr>
          <w:ilvl w:val="0"/>
          <w:numId w:val="6"/>
        </w:numPr>
      </w:pPr>
      <w:r w:rsidRPr="0051368D">
        <w:t>valuta izdaje obveznic</w:t>
      </w:r>
      <w:r w:rsidR="00324F21" w:rsidRPr="0051368D">
        <w:t>,</w:t>
      </w:r>
    </w:p>
    <w:p w14:paraId="2062BAAC" w14:textId="77777777" w:rsidR="00907F83" w:rsidRPr="0051368D" w:rsidRDefault="00C81C7D" w:rsidP="00B17AD6">
      <w:pPr>
        <w:numPr>
          <w:ilvl w:val="0"/>
          <w:numId w:val="6"/>
        </w:numPr>
      </w:pPr>
      <w:r w:rsidRPr="0051368D">
        <w:t xml:space="preserve">ponujeno </w:t>
      </w:r>
      <w:r w:rsidR="00372F76" w:rsidRPr="0051368D">
        <w:t>število lotov v okviru</w:t>
      </w:r>
      <w:r w:rsidR="00907F83" w:rsidRPr="0051368D">
        <w:t xml:space="preserve"> izdaje posamezn</w:t>
      </w:r>
      <w:r w:rsidR="00372F76" w:rsidRPr="0051368D">
        <w:t>e</w:t>
      </w:r>
      <w:r w:rsidR="00907F83" w:rsidRPr="0051368D">
        <w:t xml:space="preserve"> obveznic</w:t>
      </w:r>
      <w:r w:rsidR="00372F76" w:rsidRPr="0051368D">
        <w:t>e</w:t>
      </w:r>
      <w:r w:rsidR="00985779" w:rsidRPr="0051368D">
        <w:t xml:space="preserve"> v 1. krogu</w:t>
      </w:r>
      <w:r w:rsidR="00324F21" w:rsidRPr="0051368D">
        <w:t>,</w:t>
      </w:r>
    </w:p>
    <w:p w14:paraId="06A022AB" w14:textId="77777777" w:rsidR="00372F76" w:rsidRPr="0051368D" w:rsidRDefault="00372F76" w:rsidP="00B17AD6">
      <w:pPr>
        <w:numPr>
          <w:ilvl w:val="0"/>
          <w:numId w:val="6"/>
        </w:numPr>
      </w:pPr>
      <w:r w:rsidRPr="0051368D">
        <w:t>vrednost 1 lota posamezne obveznice na avkciji</w:t>
      </w:r>
    </w:p>
    <w:p w14:paraId="485EA6DA" w14:textId="77777777" w:rsidR="00551A2B" w:rsidRPr="0051368D" w:rsidRDefault="00551A2B" w:rsidP="00B17AD6">
      <w:pPr>
        <w:numPr>
          <w:ilvl w:val="0"/>
          <w:numId w:val="6"/>
        </w:numPr>
      </w:pPr>
      <w:r w:rsidRPr="0051368D">
        <w:t>datum in čas povabila</w:t>
      </w:r>
      <w:r w:rsidR="00324F21" w:rsidRPr="0051368D">
        <w:t>,</w:t>
      </w:r>
    </w:p>
    <w:p w14:paraId="7233E3E4" w14:textId="77777777" w:rsidR="003E7E55" w:rsidRPr="0051368D" w:rsidRDefault="003E7E55" w:rsidP="00B17AD6">
      <w:pPr>
        <w:numPr>
          <w:ilvl w:val="0"/>
          <w:numId w:val="6"/>
        </w:numPr>
      </w:pPr>
      <w:r w:rsidRPr="0051368D">
        <w:t xml:space="preserve">čas za posredovanje </w:t>
      </w:r>
      <w:r w:rsidR="00AF23EA" w:rsidRPr="0051368D">
        <w:t>konkurenčnih</w:t>
      </w:r>
      <w:r w:rsidRPr="0051368D">
        <w:t xml:space="preserve"> ponudb (datum in čas trajanja avkcije)</w:t>
      </w:r>
      <w:r w:rsidR="00324F21" w:rsidRPr="0051368D">
        <w:t>,</w:t>
      </w:r>
    </w:p>
    <w:p w14:paraId="4BBA94D8" w14:textId="77777777" w:rsidR="00304C43" w:rsidRPr="0051368D" w:rsidRDefault="00304C43" w:rsidP="00B17AD6">
      <w:pPr>
        <w:numPr>
          <w:ilvl w:val="0"/>
          <w:numId w:val="6"/>
        </w:numPr>
      </w:pPr>
      <w:r w:rsidRPr="0051368D">
        <w:t>čas objave rezultatov avkcije</w:t>
      </w:r>
      <w:r w:rsidR="00324F21" w:rsidRPr="0051368D">
        <w:t>,</w:t>
      </w:r>
    </w:p>
    <w:p w14:paraId="4FECF56A" w14:textId="77777777" w:rsidR="00304C43" w:rsidRPr="0051368D" w:rsidRDefault="00304C43" w:rsidP="00B17AD6">
      <w:pPr>
        <w:numPr>
          <w:ilvl w:val="0"/>
          <w:numId w:val="6"/>
        </w:numPr>
      </w:pPr>
      <w:r w:rsidRPr="0051368D">
        <w:t xml:space="preserve">datum vpisa </w:t>
      </w:r>
      <w:r w:rsidR="003C5F10" w:rsidRPr="0051368D">
        <w:t xml:space="preserve">in vplačila </w:t>
      </w:r>
      <w:r w:rsidRPr="0051368D">
        <w:t>obveznic</w:t>
      </w:r>
      <w:r w:rsidR="00324F21" w:rsidRPr="0051368D">
        <w:t>,</w:t>
      </w:r>
    </w:p>
    <w:p w14:paraId="508FC045" w14:textId="77777777" w:rsidR="00304C43" w:rsidRPr="0051368D" w:rsidRDefault="00304C43" w:rsidP="00B17AD6">
      <w:pPr>
        <w:numPr>
          <w:ilvl w:val="0"/>
          <w:numId w:val="6"/>
        </w:numPr>
      </w:pPr>
      <w:r w:rsidRPr="0051368D">
        <w:t xml:space="preserve">zahteve glede </w:t>
      </w:r>
      <w:r w:rsidR="00372F76" w:rsidRPr="0051368D">
        <w:t xml:space="preserve">načina </w:t>
      </w:r>
      <w:r w:rsidRPr="0051368D">
        <w:t>posredovanja ponudb</w:t>
      </w:r>
      <w:r w:rsidR="00324F21" w:rsidRPr="0051368D">
        <w:t>,</w:t>
      </w:r>
    </w:p>
    <w:p w14:paraId="35CFEBF6" w14:textId="77777777" w:rsidR="00304C43" w:rsidRPr="0051368D" w:rsidRDefault="00304C43" w:rsidP="00B17AD6">
      <w:pPr>
        <w:numPr>
          <w:ilvl w:val="0"/>
          <w:numId w:val="6"/>
        </w:numPr>
      </w:pPr>
      <w:r w:rsidRPr="0051368D">
        <w:t>druge informacije, ki so potrebne za izvedbo avkcije (navodila za vnos podatkov o kupcih obveznic v</w:t>
      </w:r>
      <w:r w:rsidR="003C5F10" w:rsidRPr="0051368D">
        <w:t xml:space="preserve"> polje</w:t>
      </w:r>
      <w:r w:rsidR="0088766C">
        <w:t xml:space="preserve"> </w:t>
      </w:r>
      <w:r w:rsidRPr="0051368D">
        <w:t xml:space="preserve">»note </w:t>
      </w:r>
      <w:proofErr w:type="spellStart"/>
      <w:r w:rsidRPr="0051368D">
        <w:t>field</w:t>
      </w:r>
      <w:proofErr w:type="spellEnd"/>
      <w:r w:rsidRPr="0051368D">
        <w:t>«,</w:t>
      </w:r>
      <w:r w:rsidR="0088766C">
        <w:t xml:space="preserve"> </w:t>
      </w:r>
      <w:r w:rsidR="00AF23EA" w:rsidRPr="0051368D">
        <w:t>navodila</w:t>
      </w:r>
      <w:r w:rsidRPr="0051368D">
        <w:t xml:space="preserve"> za izvršitev v plačila obveznic, kontaktne osebe).</w:t>
      </w:r>
    </w:p>
    <w:p w14:paraId="049C0E7E" w14:textId="77777777" w:rsidR="00907F83" w:rsidRPr="0051368D" w:rsidRDefault="00907F83" w:rsidP="00FF57F5"/>
    <w:p w14:paraId="71E4AE3E" w14:textId="77777777" w:rsidR="00304C43" w:rsidRPr="0051368D" w:rsidRDefault="00907F83" w:rsidP="00EF0B7E">
      <w:pPr>
        <w:pStyle w:val="Naslov4"/>
      </w:pPr>
      <w:r w:rsidRPr="0051368D">
        <w:t xml:space="preserve">Poleg posredovanja </w:t>
      </w:r>
      <w:r w:rsidR="003C5F10" w:rsidRPr="0051368D">
        <w:t xml:space="preserve">povabila k dajanju konkurenčnih ponudb </w:t>
      </w:r>
      <w:r w:rsidRPr="0051368D">
        <w:t>preko</w:t>
      </w:r>
      <w:r w:rsidR="0088766C">
        <w:t xml:space="preserve"> </w:t>
      </w:r>
      <w:r w:rsidRPr="0051368D">
        <w:t xml:space="preserve">BAS, se </w:t>
      </w:r>
      <w:r w:rsidR="00304C43" w:rsidRPr="0051368D">
        <w:t>povabil</w:t>
      </w:r>
      <w:r w:rsidR="00227907" w:rsidRPr="0051368D">
        <w:t>o</w:t>
      </w:r>
      <w:r w:rsidR="00304C43" w:rsidRPr="0051368D">
        <w:t xml:space="preserve"> primarnim vpisnikom </w:t>
      </w:r>
      <w:r w:rsidRPr="0051368D">
        <w:t xml:space="preserve">posreduje tudi v pisni in v elektronski obliki. </w:t>
      </w:r>
    </w:p>
    <w:p w14:paraId="6CFD82BF" w14:textId="77777777" w:rsidR="00304C43" w:rsidRPr="0051368D" w:rsidRDefault="00304C43" w:rsidP="00FF57F5"/>
    <w:p w14:paraId="548DCDE6" w14:textId="77777777" w:rsidR="00907F83" w:rsidRPr="0051368D" w:rsidRDefault="00304C43" w:rsidP="00EF0B7E">
      <w:pPr>
        <w:pStyle w:val="Naslov4"/>
      </w:pPr>
      <w:r w:rsidRPr="0051368D">
        <w:t>Pisno p</w:t>
      </w:r>
      <w:r w:rsidR="00907F83" w:rsidRPr="0051368D">
        <w:t xml:space="preserve">ovabilo vsebuje: podatke o obveznicah, ki bodo izdane na avkciji, predvideno skupno višino zadolžitve na avkciji, </w:t>
      </w:r>
      <w:r w:rsidR="00372F76" w:rsidRPr="0051368D">
        <w:t xml:space="preserve">število lotov izdaje posamezne obveznice, vrednost 1 lota posamezne obveznice, </w:t>
      </w:r>
      <w:r w:rsidR="00907F83" w:rsidRPr="0051368D">
        <w:t>časovni potek avkcije</w:t>
      </w:r>
      <w:r w:rsidRPr="0051368D">
        <w:t>, navodila za poravnavo in vpis obveznic</w:t>
      </w:r>
      <w:r w:rsidR="00907F83" w:rsidRPr="0051368D">
        <w:t xml:space="preserve"> ter podrobnejša navodila</w:t>
      </w:r>
      <w:r w:rsidR="00C651E4" w:rsidRPr="0051368D">
        <w:t>, potrebna za izvedbo avkcije</w:t>
      </w:r>
      <w:r w:rsidR="00907F83" w:rsidRPr="0051368D">
        <w:t>.</w:t>
      </w:r>
    </w:p>
    <w:p w14:paraId="5F20DBC7" w14:textId="77777777" w:rsidR="00BB1E93" w:rsidRPr="0051368D" w:rsidRDefault="00BB1E93" w:rsidP="00FF57F5"/>
    <w:p w14:paraId="0A9C385D" w14:textId="77777777" w:rsidR="00A00BDC" w:rsidRPr="0051368D" w:rsidRDefault="00CE0853" w:rsidP="00B17AD6">
      <w:pPr>
        <w:pStyle w:val="Naslov3"/>
      </w:pPr>
      <w:r>
        <w:t>Obvestilo o po</w:t>
      </w:r>
      <w:r w:rsidR="007A6996">
        <w:t>n</w:t>
      </w:r>
      <w:r>
        <w:t>u</w:t>
      </w:r>
      <w:r w:rsidR="007A6996">
        <w:t>dbi obveznic javnosti</w:t>
      </w:r>
    </w:p>
    <w:p w14:paraId="262AFDCF" w14:textId="77777777" w:rsidR="00A00BDC" w:rsidRPr="0051368D" w:rsidRDefault="00A00BDC" w:rsidP="00FF57F5"/>
    <w:p w14:paraId="5A57C69D" w14:textId="77777777" w:rsidR="00BB1E93" w:rsidRPr="0051368D" w:rsidRDefault="0087695E" w:rsidP="00FF57F5">
      <w:r w:rsidRPr="0051368D">
        <w:t>Ministr</w:t>
      </w:r>
      <w:r w:rsidR="00876AA2" w:rsidRPr="0051368D">
        <w:t>s</w:t>
      </w:r>
      <w:r w:rsidRPr="0051368D">
        <w:t>tvo za finance obvesti javnost o avkciji</w:t>
      </w:r>
      <w:r w:rsidR="00876AA2" w:rsidRPr="0051368D">
        <w:t xml:space="preserve"> obveznic</w:t>
      </w:r>
      <w:r w:rsidRPr="0051368D">
        <w:t xml:space="preserve"> tako, da </w:t>
      </w:r>
      <w:r w:rsidR="00876AA2" w:rsidRPr="0051368D">
        <w:t xml:space="preserve">objavi </w:t>
      </w:r>
      <w:r w:rsidR="007A6996">
        <w:t>obvestilo o ponudbi obveznic na</w:t>
      </w:r>
      <w:r w:rsidR="00A00BDC" w:rsidRPr="0051368D">
        <w:t xml:space="preserve"> spletni strani Ministrstva za finance na naslovu </w:t>
      </w:r>
      <w:r w:rsidR="00CE0853" w:rsidRPr="00CE0853">
        <w:t>http://www.mf.gov.si/slov/vredn_papirji/avkcije.htm</w:t>
      </w:r>
      <w:r w:rsidR="00A00BDC" w:rsidRPr="0051368D">
        <w:t>.</w:t>
      </w:r>
    </w:p>
    <w:p w14:paraId="746B5BC2" w14:textId="77777777" w:rsidR="00BB1E93" w:rsidRPr="0051368D" w:rsidRDefault="00BB1E93" w:rsidP="00FF57F5"/>
    <w:p w14:paraId="55AC22CD" w14:textId="77777777" w:rsidR="00A00BDC" w:rsidRPr="0051368D" w:rsidRDefault="00A00BDC" w:rsidP="00B17AD6">
      <w:pPr>
        <w:pStyle w:val="Naslov3"/>
      </w:pPr>
      <w:r w:rsidRPr="0051368D">
        <w:t xml:space="preserve">Zbiranje </w:t>
      </w:r>
      <w:r w:rsidR="00C651E4" w:rsidRPr="0051368D">
        <w:t xml:space="preserve">konkurenčnih </w:t>
      </w:r>
      <w:r w:rsidRPr="0051368D">
        <w:t xml:space="preserve">ponudb </w:t>
      </w:r>
    </w:p>
    <w:p w14:paraId="47C00018" w14:textId="77777777" w:rsidR="0083355A" w:rsidRPr="0051368D" w:rsidRDefault="0083355A" w:rsidP="00FF57F5"/>
    <w:p w14:paraId="2BD06898" w14:textId="77777777" w:rsidR="0083355A" w:rsidRPr="0051368D" w:rsidRDefault="00C651E4" w:rsidP="00EF0B7E">
      <w:pPr>
        <w:pStyle w:val="Naslov4"/>
      </w:pPr>
      <w:r w:rsidRPr="0051368D">
        <w:t>Administratorji</w:t>
      </w:r>
      <w:r w:rsidR="0088766C">
        <w:t xml:space="preserve"> </w:t>
      </w:r>
      <w:r w:rsidRPr="0051368D">
        <w:t xml:space="preserve">dostopijo v BAS </w:t>
      </w:r>
      <w:r w:rsidR="00B34864" w:rsidRPr="0051368D">
        <w:t xml:space="preserve">v času </w:t>
      </w:r>
      <w:r w:rsidRPr="0051368D">
        <w:t xml:space="preserve">in </w:t>
      </w:r>
      <w:r w:rsidR="001E4C9C" w:rsidRPr="0051368D">
        <w:t>na dan</w:t>
      </w:r>
      <w:r w:rsidR="00E73120" w:rsidRPr="0051368D">
        <w:t>,</w:t>
      </w:r>
      <w:r w:rsidR="0088766C">
        <w:t xml:space="preserve"> </w:t>
      </w:r>
      <w:r w:rsidR="001E4C9C" w:rsidRPr="0051368D">
        <w:t>določen</w:t>
      </w:r>
      <w:r w:rsidRPr="0051368D">
        <w:t>em</w:t>
      </w:r>
      <w:r w:rsidR="001E4C9C" w:rsidRPr="0051368D">
        <w:t xml:space="preserve"> v </w:t>
      </w:r>
      <w:r w:rsidR="00876AA2" w:rsidRPr="0051368D">
        <w:t>povabilu</w:t>
      </w:r>
      <w:r w:rsidR="00E73120" w:rsidRPr="0051368D">
        <w:t>,</w:t>
      </w:r>
      <w:r w:rsidR="0083355A" w:rsidRPr="0051368D">
        <w:t xml:space="preserve"> </w:t>
      </w:r>
      <w:r w:rsidR="001E4C9C" w:rsidRPr="0051368D">
        <w:t xml:space="preserve">v skladu </w:t>
      </w:r>
      <w:r w:rsidRPr="0051368D">
        <w:t xml:space="preserve">z </w:t>
      </w:r>
      <w:r w:rsidR="00B34864" w:rsidRPr="0051368D">
        <w:t>Navodili</w:t>
      </w:r>
      <w:r w:rsidRPr="0051368D">
        <w:t xml:space="preserve"> za uporabnike</w:t>
      </w:r>
      <w:r w:rsidR="0083355A" w:rsidRPr="0051368D">
        <w:t>.</w:t>
      </w:r>
    </w:p>
    <w:p w14:paraId="75495AD2" w14:textId="77777777" w:rsidR="00A4258E" w:rsidRPr="0051368D" w:rsidRDefault="00A4258E" w:rsidP="00FF57F5"/>
    <w:p w14:paraId="1A2E0EB2" w14:textId="77777777" w:rsidR="00B34864" w:rsidRPr="0051368D" w:rsidRDefault="00B34864" w:rsidP="00EF0B7E">
      <w:pPr>
        <w:pStyle w:val="Naslov4"/>
      </w:pPr>
      <w:r w:rsidRPr="0051368D">
        <w:t>Vnos konkurenčnih ponudb:</w:t>
      </w:r>
    </w:p>
    <w:p w14:paraId="73F6856C" w14:textId="77777777" w:rsidR="00B34864" w:rsidRPr="0051368D" w:rsidRDefault="00B34864" w:rsidP="00FF57F5"/>
    <w:p w14:paraId="53697A5E" w14:textId="77777777" w:rsidR="00B34864" w:rsidRPr="0051368D" w:rsidRDefault="004F6C60" w:rsidP="00B17AD6">
      <w:pPr>
        <w:ind w:left="720"/>
      </w:pPr>
      <w:r w:rsidRPr="0051368D">
        <w:lastRenderedPageBreak/>
        <w:t xml:space="preserve">V 1. krogu avkcije </w:t>
      </w:r>
      <w:r w:rsidR="00C651E4" w:rsidRPr="0051368D">
        <w:t>morajo biti</w:t>
      </w:r>
      <w:r w:rsidRPr="0051368D">
        <w:t xml:space="preserve"> konkurenčne ponudbe</w:t>
      </w:r>
      <w:r w:rsidR="00C651E4" w:rsidRPr="0051368D">
        <w:t xml:space="preserve"> posredovane</w:t>
      </w:r>
      <w:r w:rsidRPr="0051368D">
        <w:t xml:space="preserve"> v</w:t>
      </w:r>
      <w:r w:rsidR="0088766C">
        <w:t xml:space="preserve"> </w:t>
      </w:r>
      <w:r w:rsidRPr="0051368D">
        <w:t xml:space="preserve">času, ki je naveden v </w:t>
      </w:r>
      <w:r w:rsidR="00227907" w:rsidRPr="0051368D">
        <w:t>povabilu</w:t>
      </w:r>
      <w:r w:rsidRPr="0051368D">
        <w:t xml:space="preserve"> k dajanju konkurenčnih ponudb in traja</w:t>
      </w:r>
      <w:r w:rsidR="00227907" w:rsidRPr="0051368D">
        <w:t xml:space="preserve"> od 8:30 do 12. ure</w:t>
      </w:r>
      <w:r w:rsidRPr="0051368D">
        <w:t xml:space="preserve">, če Ministrstvo za finance </w:t>
      </w:r>
      <w:r w:rsidR="00C20D23" w:rsidRPr="0051368D">
        <w:t xml:space="preserve">v povabilu k dajanju konkurenčnih ponudb </w:t>
      </w:r>
      <w:r w:rsidRPr="0051368D">
        <w:t xml:space="preserve">ne določi drugače. </w:t>
      </w:r>
    </w:p>
    <w:p w14:paraId="108844FD" w14:textId="77777777" w:rsidR="004F6C60" w:rsidRPr="0051368D" w:rsidRDefault="004F6C60" w:rsidP="00FF57F5"/>
    <w:p w14:paraId="56CB5368" w14:textId="77777777" w:rsidR="006D4542" w:rsidRPr="0051368D" w:rsidRDefault="006D4542" w:rsidP="006D4542">
      <w:pPr>
        <w:ind w:firstLine="720"/>
      </w:pPr>
      <w:r w:rsidRPr="0051368D">
        <w:t xml:space="preserve">Primarni vpisniki podajajo ponudbe tako, da vnašajo ponudbe v BAS. </w:t>
      </w:r>
    </w:p>
    <w:p w14:paraId="514BB125" w14:textId="77777777" w:rsidR="00FA3061" w:rsidRPr="0051368D" w:rsidRDefault="00FA3061" w:rsidP="00FF57F5"/>
    <w:p w14:paraId="5FD7B5A7" w14:textId="77777777" w:rsidR="00FA3061" w:rsidRPr="0051368D" w:rsidRDefault="00FA3061" w:rsidP="00B17AD6">
      <w:pPr>
        <w:ind w:firstLine="720"/>
      </w:pPr>
      <w:r w:rsidRPr="0051368D">
        <w:t xml:space="preserve">Podatki, ki jih morajo vnašati </w:t>
      </w:r>
      <w:r w:rsidR="00C20D23" w:rsidRPr="0051368D">
        <w:t>administratorji</w:t>
      </w:r>
      <w:r w:rsidRPr="0051368D">
        <w:t xml:space="preserve"> pri vnosu ponudb:</w:t>
      </w:r>
    </w:p>
    <w:p w14:paraId="7160A001" w14:textId="77777777" w:rsidR="00FA3061" w:rsidRPr="0051368D" w:rsidRDefault="00047770" w:rsidP="00B17AD6">
      <w:pPr>
        <w:numPr>
          <w:ilvl w:val="0"/>
          <w:numId w:val="7"/>
        </w:numPr>
      </w:pPr>
      <w:r w:rsidRPr="0051368D">
        <w:t xml:space="preserve">vrednost </w:t>
      </w:r>
      <w:r w:rsidR="00244DB5" w:rsidRPr="0051368D">
        <w:t>posamezne ponudbe</w:t>
      </w:r>
      <w:r w:rsidRPr="0051368D">
        <w:t xml:space="preserve"> v </w:t>
      </w:r>
      <w:r w:rsidR="002C1CBC" w:rsidRPr="0051368D">
        <w:t>številu</w:t>
      </w:r>
      <w:r w:rsidRPr="0051368D">
        <w:t xml:space="preserve"> lotov,</w:t>
      </w:r>
    </w:p>
    <w:p w14:paraId="22E74C7D" w14:textId="77777777" w:rsidR="00FA3061" w:rsidRPr="0051368D" w:rsidRDefault="00FA3061" w:rsidP="00B17AD6">
      <w:pPr>
        <w:numPr>
          <w:ilvl w:val="0"/>
          <w:numId w:val="7"/>
        </w:numPr>
      </w:pPr>
      <w:r w:rsidRPr="0051368D">
        <w:t xml:space="preserve">cena ponudbe (izražena v odstotkih </w:t>
      </w:r>
      <w:r w:rsidR="00047770" w:rsidRPr="0051368D">
        <w:t xml:space="preserve">nominalnega zneska ponudbe, zaokrožena </w:t>
      </w:r>
      <w:r w:rsidRPr="0051368D">
        <w:t>na dve decimalni mesti)</w:t>
      </w:r>
      <w:r w:rsidR="00324F21" w:rsidRPr="0051368D">
        <w:t>,</w:t>
      </w:r>
    </w:p>
    <w:p w14:paraId="1E6E1048" w14:textId="77777777" w:rsidR="00FA3061" w:rsidRPr="0051368D" w:rsidRDefault="00227907" w:rsidP="00B17AD6">
      <w:pPr>
        <w:numPr>
          <w:ilvl w:val="0"/>
          <w:numId w:val="7"/>
        </w:numPr>
      </w:pPr>
      <w:r w:rsidRPr="0051368D">
        <w:t>matično številko</w:t>
      </w:r>
      <w:r w:rsidR="00FA3061" w:rsidRPr="0051368D">
        <w:t xml:space="preserve"> </w:t>
      </w:r>
      <w:r w:rsidR="00F16008" w:rsidRPr="0051368D">
        <w:t xml:space="preserve">(v </w:t>
      </w:r>
      <w:r w:rsidRPr="0051368D">
        <w:t>nadaljnjem</w:t>
      </w:r>
      <w:r w:rsidR="00F16008" w:rsidRPr="0051368D">
        <w:t xml:space="preserve"> besedilu ID koda)</w:t>
      </w:r>
      <w:r w:rsidR="0058534B" w:rsidRPr="0051368D">
        <w:t xml:space="preserve"> vpisnika</w:t>
      </w:r>
      <w:r w:rsidR="00FA3061" w:rsidRPr="0051368D">
        <w:t xml:space="preserve">, </w:t>
      </w:r>
      <w:r w:rsidR="00F16008" w:rsidRPr="0051368D">
        <w:t>ID</w:t>
      </w:r>
      <w:r w:rsidR="00FA3061" w:rsidRPr="0051368D">
        <w:t xml:space="preserve"> kodo ali KID kodo investitorja (v primeru, da</w:t>
      </w:r>
      <w:r w:rsidR="0088766C">
        <w:t xml:space="preserve"> </w:t>
      </w:r>
      <w:r w:rsidR="00D32796" w:rsidRPr="0051368D">
        <w:t>bodo obveznice vpisane na račun investitorja</w:t>
      </w:r>
      <w:r w:rsidR="00FA3061" w:rsidRPr="0051368D">
        <w:t>),</w:t>
      </w:r>
      <w:r w:rsidR="0088766C">
        <w:t xml:space="preserve"> </w:t>
      </w:r>
      <w:r w:rsidR="00FA3061" w:rsidRPr="0051368D">
        <w:t xml:space="preserve">kodo </w:t>
      </w:r>
      <w:r w:rsidRPr="0051368D">
        <w:t xml:space="preserve">državljanstva </w:t>
      </w:r>
      <w:r w:rsidR="00FA3061" w:rsidRPr="0051368D">
        <w:t xml:space="preserve">investitorja (v primeru, da je investitor </w:t>
      </w:r>
      <w:r w:rsidR="00C20D23" w:rsidRPr="0051368D">
        <w:t>fizična</w:t>
      </w:r>
      <w:r w:rsidR="00FA3061" w:rsidRPr="0051368D">
        <w:t xml:space="preserve"> oseba)</w:t>
      </w:r>
      <w:r w:rsidR="00C20D23" w:rsidRPr="0051368D">
        <w:t>,</w:t>
      </w:r>
      <w:r w:rsidR="00FA3061" w:rsidRPr="0051368D">
        <w:t xml:space="preserve"> v ustrezno polje – »note </w:t>
      </w:r>
      <w:proofErr w:type="spellStart"/>
      <w:r w:rsidR="00FA3061" w:rsidRPr="0051368D">
        <w:t>field</w:t>
      </w:r>
      <w:proofErr w:type="spellEnd"/>
      <w:r w:rsidR="00FA3061" w:rsidRPr="0051368D">
        <w:t>«.</w:t>
      </w:r>
    </w:p>
    <w:p w14:paraId="7F736ED2" w14:textId="77777777" w:rsidR="006E1D2C" w:rsidRPr="0051368D" w:rsidRDefault="006E1D2C" w:rsidP="00FF57F5"/>
    <w:p w14:paraId="0A6F783C" w14:textId="77777777" w:rsidR="00FA3061" w:rsidRPr="0051368D" w:rsidRDefault="006E1D2C" w:rsidP="00EF0B7E">
      <w:pPr>
        <w:pStyle w:val="Naslov4"/>
      </w:pPr>
      <w:r w:rsidRPr="0051368D">
        <w:t>Primarni vpisniki</w:t>
      </w:r>
      <w:r w:rsidR="00FC54C0" w:rsidRPr="0051368D">
        <w:t xml:space="preserve"> </w:t>
      </w:r>
      <w:r w:rsidRPr="0051368D">
        <w:t>so zavezani</w:t>
      </w:r>
      <w:r w:rsidR="007131BB" w:rsidRPr="0051368D">
        <w:t xml:space="preserve"> </w:t>
      </w:r>
      <w:r w:rsidRPr="0051368D">
        <w:t>sprejeti naročil</w:t>
      </w:r>
      <w:r w:rsidR="00876AA2" w:rsidRPr="0051368D">
        <w:t>o</w:t>
      </w:r>
      <w:r w:rsidRPr="0051368D">
        <w:t xml:space="preserve"> investitorj</w:t>
      </w:r>
      <w:r w:rsidR="00876AA2" w:rsidRPr="0051368D">
        <w:t>a</w:t>
      </w:r>
      <w:r w:rsidR="007131BB" w:rsidRPr="0051368D">
        <w:t xml:space="preserve"> </w:t>
      </w:r>
      <w:r w:rsidRPr="0051368D">
        <w:t>najkasneje do 11.</w:t>
      </w:r>
      <w:r w:rsidR="00F85BF3" w:rsidRPr="0051368D">
        <w:t xml:space="preserve"> </w:t>
      </w:r>
      <w:r w:rsidRPr="0051368D">
        <w:t>ure,</w:t>
      </w:r>
      <w:r w:rsidR="007131BB" w:rsidRPr="0051368D">
        <w:t xml:space="preserve"> </w:t>
      </w:r>
      <w:r w:rsidRPr="0051368D">
        <w:t>lahko pa jih</w:t>
      </w:r>
      <w:r w:rsidR="007131BB" w:rsidRPr="0051368D">
        <w:t xml:space="preserve"> </w:t>
      </w:r>
      <w:r w:rsidRPr="0051368D">
        <w:t>sprejemajo tudi</w:t>
      </w:r>
      <w:r w:rsidR="007131BB" w:rsidRPr="0051368D">
        <w:t xml:space="preserve"> </w:t>
      </w:r>
      <w:r w:rsidRPr="0051368D">
        <w:t>še kasneje, če ocenijo, da bo naročilo</w:t>
      </w:r>
      <w:r w:rsidR="007131BB" w:rsidRPr="0051368D">
        <w:t xml:space="preserve"> </w:t>
      </w:r>
      <w:r w:rsidRPr="0051368D">
        <w:t xml:space="preserve">mogoče izvesti do poteka roka za oddajo </w:t>
      </w:r>
      <w:r w:rsidR="00C20D23" w:rsidRPr="0051368D">
        <w:t xml:space="preserve">konkurenčnih </w:t>
      </w:r>
      <w:r w:rsidRPr="0051368D">
        <w:t>ponudb</w:t>
      </w:r>
      <w:r w:rsidR="00A552B0" w:rsidRPr="0051368D">
        <w:t>.</w:t>
      </w:r>
    </w:p>
    <w:p w14:paraId="716458B5" w14:textId="77777777" w:rsidR="00FA3061" w:rsidRPr="0051368D" w:rsidRDefault="00FA3061" w:rsidP="00FF57F5"/>
    <w:p w14:paraId="31ABF976" w14:textId="77777777" w:rsidR="00FA3061" w:rsidRPr="0051368D" w:rsidRDefault="00FA3061" w:rsidP="00EF0B7E">
      <w:pPr>
        <w:pStyle w:val="Naslov4"/>
      </w:pPr>
      <w:r w:rsidRPr="0051368D">
        <w:t xml:space="preserve">Ponudbe, ki so </w:t>
      </w:r>
      <w:r w:rsidR="006F51DB" w:rsidRPr="0051368D">
        <w:t>vnesene</w:t>
      </w:r>
      <w:r w:rsidRPr="0051368D">
        <w:t xml:space="preserve"> in registrirane v BAS</w:t>
      </w:r>
      <w:r w:rsidR="003F7F5C" w:rsidRPr="0051368D">
        <w:t xml:space="preserve"> ob poteku roka za oddajo konkurenčnih ponudb</w:t>
      </w:r>
      <w:r w:rsidR="00227907" w:rsidRPr="0051368D">
        <w:t>,</w:t>
      </w:r>
      <w:r w:rsidRPr="0051368D">
        <w:t xml:space="preserve"> so nepreklicne in zavezujoče.</w:t>
      </w:r>
    </w:p>
    <w:p w14:paraId="2D8DF850" w14:textId="77777777" w:rsidR="001E4C9C" w:rsidRPr="0051368D" w:rsidRDefault="001E4C9C" w:rsidP="00FF57F5"/>
    <w:p w14:paraId="3A7BE3BD" w14:textId="77777777" w:rsidR="00172576" w:rsidRPr="0051368D" w:rsidRDefault="00876AA2" w:rsidP="00EF0B7E">
      <w:pPr>
        <w:pStyle w:val="Naslov4"/>
      </w:pPr>
      <w:r w:rsidRPr="0051368D">
        <w:t>Ministrstvo za finance se zavezuje zagotovi</w:t>
      </w:r>
      <w:r w:rsidR="00F47583" w:rsidRPr="0051368D">
        <w:t>ti</w:t>
      </w:r>
      <w:r w:rsidRPr="0051368D">
        <w:t xml:space="preserve"> tajnost ponudb, tako da pred javno objavo ponudb v skladu s temi pravili, ponudniki ne bodo seznanjeni z vsebino ponudb drugih ponudnikov.</w:t>
      </w:r>
    </w:p>
    <w:p w14:paraId="3DDC98DC" w14:textId="77777777" w:rsidR="00A00BDC" w:rsidRPr="0051368D" w:rsidRDefault="00A00BDC" w:rsidP="00FF57F5"/>
    <w:p w14:paraId="52E10989" w14:textId="77777777" w:rsidR="00451468" w:rsidRPr="0051368D" w:rsidRDefault="00451468" w:rsidP="00B17AD6">
      <w:pPr>
        <w:pStyle w:val="Naslov3"/>
      </w:pPr>
      <w:r w:rsidRPr="0051368D">
        <w:t xml:space="preserve">Izbor </w:t>
      </w:r>
      <w:r w:rsidR="00BE57BF" w:rsidRPr="0051368D">
        <w:t xml:space="preserve">in sprejem konkurenčnih ponudb </w:t>
      </w:r>
    </w:p>
    <w:p w14:paraId="1E37AFE7" w14:textId="77777777" w:rsidR="00451468" w:rsidRPr="0051368D" w:rsidRDefault="00451468" w:rsidP="00FF57F5"/>
    <w:p w14:paraId="5963F04E" w14:textId="77777777" w:rsidR="00E73120" w:rsidRPr="0051368D" w:rsidRDefault="00E73120" w:rsidP="00EF0B7E">
      <w:pPr>
        <w:pStyle w:val="Naslov4"/>
      </w:pPr>
      <w:r w:rsidRPr="0051368D">
        <w:t xml:space="preserve">Izbor </w:t>
      </w:r>
      <w:r w:rsidR="00A709A7" w:rsidRPr="0051368D">
        <w:t xml:space="preserve">in sprejem </w:t>
      </w:r>
      <w:r w:rsidRPr="0051368D">
        <w:t>konkurenčnih</w:t>
      </w:r>
      <w:r w:rsidR="007131BB" w:rsidRPr="0051368D">
        <w:t xml:space="preserve"> </w:t>
      </w:r>
      <w:r w:rsidRPr="0051368D">
        <w:t>ponudb</w:t>
      </w:r>
      <w:r w:rsidR="007131BB" w:rsidRPr="0051368D">
        <w:t xml:space="preserve"> </w:t>
      </w:r>
      <w:r w:rsidR="00A00BDC" w:rsidRPr="0051368D">
        <w:t xml:space="preserve">poteka </w:t>
      </w:r>
      <w:r w:rsidR="00A21E17" w:rsidRPr="0051368D">
        <w:t xml:space="preserve">v skladu s točko 9. teh pravil , </w:t>
      </w:r>
      <w:r w:rsidR="00A00BDC" w:rsidRPr="0051368D">
        <w:t>takoj po poteku rok</w:t>
      </w:r>
      <w:r w:rsidR="001360BD" w:rsidRPr="0051368D">
        <w:t>a</w:t>
      </w:r>
      <w:r w:rsidRPr="0051368D">
        <w:t xml:space="preserve"> za</w:t>
      </w:r>
      <w:r w:rsidR="007131BB" w:rsidRPr="0051368D">
        <w:t xml:space="preserve"> </w:t>
      </w:r>
      <w:r w:rsidR="001360BD" w:rsidRPr="0051368D">
        <w:t>oddajo konkurenčnih</w:t>
      </w:r>
      <w:r w:rsidR="00A00BDC" w:rsidRPr="0051368D">
        <w:t xml:space="preserve"> ponudb</w:t>
      </w:r>
      <w:r w:rsidRPr="0051368D">
        <w:t>.</w:t>
      </w:r>
    </w:p>
    <w:p w14:paraId="6A06D3CC" w14:textId="77777777" w:rsidR="00E73120" w:rsidRPr="0051368D" w:rsidRDefault="00E73120" w:rsidP="00FF57F5"/>
    <w:p w14:paraId="22F835CB" w14:textId="77777777" w:rsidR="00A00BDC" w:rsidRPr="0051368D" w:rsidRDefault="00F85BF3" w:rsidP="00EF0B7E">
      <w:pPr>
        <w:pStyle w:val="Naslov4"/>
      </w:pPr>
      <w:r w:rsidRPr="0051368D">
        <w:t>Pred izborom konkurenčnih ponudb Ministrstvo za finance preveri skladnost ponudb s temi pravili in s povabilom k dajanju ponudb</w:t>
      </w:r>
      <w:r w:rsidR="00F16008" w:rsidRPr="0051368D">
        <w:t xml:space="preserve">, pravilnost vnosa ID kod in KID kod </w:t>
      </w:r>
      <w:r w:rsidR="008A413C" w:rsidRPr="0051368D">
        <w:t xml:space="preserve">primarnih vpisnikov in investitorjev </w:t>
      </w:r>
      <w:r w:rsidR="00F16008" w:rsidRPr="0051368D">
        <w:t xml:space="preserve">s podatki </w:t>
      </w:r>
      <w:r w:rsidR="008A413C" w:rsidRPr="0051368D">
        <w:t xml:space="preserve">centralnega </w:t>
      </w:r>
      <w:r w:rsidR="00F16008" w:rsidRPr="0051368D">
        <w:t>registra</w:t>
      </w:r>
      <w:r w:rsidR="008A413C" w:rsidRPr="0051368D">
        <w:t xml:space="preserve"> vrednostnih papirjev</w:t>
      </w:r>
      <w:r w:rsidR="00F16008" w:rsidRPr="0051368D">
        <w:t xml:space="preserve"> KDD</w:t>
      </w:r>
      <w:r w:rsidR="008A413C" w:rsidRPr="0051368D">
        <w:t xml:space="preserve"> – Centralne klirinško depotne družbe d.d.</w:t>
      </w:r>
      <w:r w:rsidR="00F16008" w:rsidRPr="0051368D">
        <w:t xml:space="preserve">. </w:t>
      </w:r>
      <w:r w:rsidR="004E7DEF" w:rsidRPr="0051368D">
        <w:t xml:space="preserve">V primeru, da so </w:t>
      </w:r>
      <w:r w:rsidR="008A413C" w:rsidRPr="0051368D">
        <w:t xml:space="preserve">potrebni popravki </w:t>
      </w:r>
      <w:r w:rsidR="00F16008" w:rsidRPr="0051368D">
        <w:t>podatk</w:t>
      </w:r>
      <w:r w:rsidR="008A413C" w:rsidRPr="0051368D">
        <w:t>ov o</w:t>
      </w:r>
      <w:r w:rsidR="004E7DEF" w:rsidRPr="0051368D">
        <w:t xml:space="preserve"> ID in KID ko</w:t>
      </w:r>
      <w:r w:rsidR="00227907" w:rsidRPr="0051368D">
        <w:t>d</w:t>
      </w:r>
      <w:r w:rsidR="008A413C" w:rsidRPr="0051368D">
        <w:t>ah</w:t>
      </w:r>
      <w:r w:rsidR="00F16008" w:rsidRPr="0051368D">
        <w:t xml:space="preserve">, Ministrstvo za finance obvesti </w:t>
      </w:r>
      <w:r w:rsidR="004E7DEF" w:rsidRPr="0051368D">
        <w:t>p</w:t>
      </w:r>
      <w:r w:rsidR="00F16008" w:rsidRPr="0051368D">
        <w:t>rimarne vpisnike s faksom ali elektronsko pošto na</w:t>
      </w:r>
      <w:r w:rsidR="0088766C">
        <w:t xml:space="preserve"> </w:t>
      </w:r>
      <w:r w:rsidR="00BF1076" w:rsidRPr="0051368D">
        <w:t>Obra</w:t>
      </w:r>
      <w:r w:rsidR="00F16008" w:rsidRPr="0051368D">
        <w:t xml:space="preserve">zcu, ki je del teh </w:t>
      </w:r>
      <w:r w:rsidR="008A413C" w:rsidRPr="0051368D">
        <w:t>Pravil</w:t>
      </w:r>
      <w:r w:rsidR="00F16008" w:rsidRPr="0051368D">
        <w:t xml:space="preserve"> (Obrazec </w:t>
      </w:r>
      <w:r w:rsidR="008F7509" w:rsidRPr="0051368D">
        <w:t>3</w:t>
      </w:r>
      <w:r w:rsidR="00F62BDF" w:rsidRPr="0051368D">
        <w:t>a</w:t>
      </w:r>
      <w:r w:rsidR="008F7509" w:rsidRPr="0051368D">
        <w:t xml:space="preserve">) </w:t>
      </w:r>
      <w:r w:rsidR="00F16008" w:rsidRPr="0051368D">
        <w:t xml:space="preserve">in </w:t>
      </w:r>
      <w:r w:rsidR="008A413C" w:rsidRPr="0051368D">
        <w:t>na podlagi</w:t>
      </w:r>
      <w:r w:rsidR="00F16008" w:rsidRPr="0051368D">
        <w:t xml:space="preserve"> pisn</w:t>
      </w:r>
      <w:r w:rsidR="008A413C" w:rsidRPr="0051368D">
        <w:t>e</w:t>
      </w:r>
      <w:r w:rsidR="00F16008" w:rsidRPr="0051368D">
        <w:t xml:space="preserve"> potrditv</w:t>
      </w:r>
      <w:r w:rsidR="008A413C" w:rsidRPr="0051368D">
        <w:t>e</w:t>
      </w:r>
      <w:r w:rsidR="00F16008" w:rsidRPr="0051368D">
        <w:t xml:space="preserve"> primarnih </w:t>
      </w:r>
      <w:r w:rsidR="008A413C" w:rsidRPr="0051368D">
        <w:t>vpisnikov</w:t>
      </w:r>
      <w:r w:rsidR="00F16008" w:rsidRPr="0051368D">
        <w:t xml:space="preserve"> </w:t>
      </w:r>
      <w:r w:rsidR="004E7DEF" w:rsidRPr="0051368D">
        <w:t xml:space="preserve">uskladi podatke </w:t>
      </w:r>
      <w:r w:rsidR="008A413C" w:rsidRPr="0051368D">
        <w:t>o kodah.</w:t>
      </w:r>
      <w:r w:rsidR="0088766C">
        <w:t xml:space="preserve"> </w:t>
      </w:r>
      <w:r w:rsidR="008A413C" w:rsidRPr="0051368D">
        <w:t>Primarni vpisniki so tudi zavezani, da po telefaksu,</w:t>
      </w:r>
      <w:r w:rsidR="0088766C">
        <w:t xml:space="preserve"> </w:t>
      </w:r>
      <w:r w:rsidR="008A413C" w:rsidRPr="0051368D">
        <w:t>do poteka roka za oddajo konkurenčnih ponudb, Ministr</w:t>
      </w:r>
      <w:r w:rsidR="00F52550" w:rsidRPr="0051368D">
        <w:t>s</w:t>
      </w:r>
      <w:r w:rsidR="008A413C" w:rsidRPr="0051368D">
        <w:t xml:space="preserve">tvu za finance posredujejo podrobnejše podatke, določene z </w:t>
      </w:r>
      <w:r w:rsidR="0024603F" w:rsidRPr="0051368D">
        <w:t>O</w:t>
      </w:r>
      <w:r w:rsidR="008A413C" w:rsidRPr="0051368D">
        <w:t>bra</w:t>
      </w:r>
      <w:r w:rsidR="00FF133A" w:rsidRPr="0051368D">
        <w:t>z</w:t>
      </w:r>
      <w:r w:rsidR="008A413C" w:rsidRPr="0051368D">
        <w:t xml:space="preserve">cem </w:t>
      </w:r>
      <w:r w:rsidR="0024603F" w:rsidRPr="0051368D">
        <w:t>4</w:t>
      </w:r>
      <w:r w:rsidR="00F62BDF" w:rsidRPr="0051368D">
        <w:t>a</w:t>
      </w:r>
      <w:r w:rsidR="008A413C" w:rsidRPr="0051368D">
        <w:t xml:space="preserve"> teh pravil, o investitorjih, ki so </w:t>
      </w:r>
      <w:r w:rsidR="00971A39" w:rsidRPr="0051368D">
        <w:t xml:space="preserve">tuje pravne in </w:t>
      </w:r>
      <w:r w:rsidR="008A413C" w:rsidRPr="0051368D">
        <w:t>fizične osebe</w:t>
      </w:r>
      <w:r w:rsidR="00971A39" w:rsidRPr="0051368D">
        <w:t xml:space="preserve"> ali domače fizične osebe</w:t>
      </w:r>
      <w:r w:rsidR="008A413C" w:rsidRPr="0051368D">
        <w:t>.</w:t>
      </w:r>
      <w:r w:rsidR="0088766C">
        <w:t xml:space="preserve"> </w:t>
      </w:r>
    </w:p>
    <w:p w14:paraId="273469D1" w14:textId="77777777" w:rsidR="004E7DEF" w:rsidRPr="0051368D" w:rsidRDefault="004E7DEF" w:rsidP="00FF57F5"/>
    <w:p w14:paraId="20CC2BD4" w14:textId="77777777" w:rsidR="004E7DEF" w:rsidRPr="0051368D" w:rsidRDefault="004E7DEF" w:rsidP="00EF0B7E">
      <w:pPr>
        <w:pStyle w:val="Naslov4"/>
      </w:pPr>
      <w:r w:rsidRPr="0051368D">
        <w:t xml:space="preserve">Ministrstvo za finance sprejme odločitev o </w:t>
      </w:r>
      <w:r w:rsidR="00E6116F" w:rsidRPr="0051368D">
        <w:t>znesku alokacije konkurenčnih ponudb</w:t>
      </w:r>
      <w:r w:rsidRPr="0051368D">
        <w:t xml:space="preserve"> za vsako obveznico</w:t>
      </w:r>
      <w:r w:rsidR="00076A82" w:rsidRPr="0051368D">
        <w:t>,</w:t>
      </w:r>
      <w:r w:rsidRPr="0051368D">
        <w:t xml:space="preserve"> ponujeno na avkciji</w:t>
      </w:r>
      <w:r w:rsidR="00076A82" w:rsidRPr="0051368D">
        <w:t>,</w:t>
      </w:r>
      <w:r w:rsidRPr="0051368D">
        <w:t xml:space="preserve"> v skladu s točko 9. teh p</w:t>
      </w:r>
      <w:r w:rsidR="002B15BA" w:rsidRPr="0051368D">
        <w:t>rav</w:t>
      </w:r>
      <w:r w:rsidRPr="0051368D">
        <w:t>il.</w:t>
      </w:r>
    </w:p>
    <w:p w14:paraId="53BA20A2" w14:textId="77777777" w:rsidR="004E7DEF" w:rsidRPr="0051368D" w:rsidRDefault="004E7DEF" w:rsidP="00FF57F5"/>
    <w:p w14:paraId="2682BEAB" w14:textId="77777777" w:rsidR="004E7DEF" w:rsidRPr="0051368D" w:rsidRDefault="004E7DEF" w:rsidP="00EF0B7E">
      <w:pPr>
        <w:pStyle w:val="Naslov4"/>
      </w:pPr>
      <w:r w:rsidRPr="0051368D">
        <w:lastRenderedPageBreak/>
        <w:t xml:space="preserve">Po sprejemu odločitve o </w:t>
      </w:r>
      <w:r w:rsidR="00D92A26" w:rsidRPr="0051368D">
        <w:t xml:space="preserve">znesku alokacije konkurenčnih </w:t>
      </w:r>
      <w:r w:rsidR="00AF23EA" w:rsidRPr="0051368D">
        <w:t>ponudbe</w:t>
      </w:r>
      <w:r w:rsidR="003228DD" w:rsidRPr="0051368D">
        <w:t xml:space="preserve"> za vsako obveznico posebej, Ministrstvo za finance zaključi 1. krog avkcije v skladu s posto</w:t>
      </w:r>
      <w:r w:rsidR="00820EFC" w:rsidRPr="0051368D">
        <w:t>pki</w:t>
      </w:r>
      <w:r w:rsidR="00076A82" w:rsidRPr="0051368D">
        <w:t>,</w:t>
      </w:r>
      <w:r w:rsidR="00820EFC" w:rsidRPr="0051368D">
        <w:t xml:space="preserve"> opisanimi v</w:t>
      </w:r>
      <w:r w:rsidR="0088766C">
        <w:t xml:space="preserve"> </w:t>
      </w:r>
      <w:r w:rsidR="00820EFC" w:rsidRPr="0051368D">
        <w:t>Priročniku</w:t>
      </w:r>
      <w:r w:rsidR="00D92A26" w:rsidRPr="0051368D">
        <w:t xml:space="preserve"> za izdajatelja</w:t>
      </w:r>
      <w:r w:rsidR="00076A82" w:rsidRPr="0051368D">
        <w:t>,</w:t>
      </w:r>
      <w:r w:rsidR="00820EFC" w:rsidRPr="0051368D">
        <w:t xml:space="preserve"> ob </w:t>
      </w:r>
      <w:r w:rsidR="00076A82" w:rsidRPr="0051368D">
        <w:t>14.00</w:t>
      </w:r>
      <w:r w:rsidR="00D92A26" w:rsidRPr="0051368D">
        <w:t>.</w:t>
      </w:r>
      <w:r w:rsidR="00FC54C0" w:rsidRPr="0051368D">
        <w:t xml:space="preserve"> uri</w:t>
      </w:r>
      <w:r w:rsidR="00820EFC" w:rsidRPr="0051368D">
        <w:t>,</w:t>
      </w:r>
      <w:r w:rsidR="0088766C">
        <w:t xml:space="preserve"> </w:t>
      </w:r>
      <w:r w:rsidR="003228DD" w:rsidRPr="0051368D">
        <w:t>č</w:t>
      </w:r>
      <w:r w:rsidR="00076A82" w:rsidRPr="0051368D">
        <w:t>e</w:t>
      </w:r>
      <w:r w:rsidR="00D92A26" w:rsidRPr="0051368D">
        <w:t xml:space="preserve"> Ministrstvo za finance</w:t>
      </w:r>
      <w:r w:rsidR="0088766C">
        <w:t xml:space="preserve"> </w:t>
      </w:r>
      <w:r w:rsidR="00076A82" w:rsidRPr="0051368D">
        <w:t>n</w:t>
      </w:r>
      <w:r w:rsidR="00D92A26" w:rsidRPr="0051368D">
        <w:t>e</w:t>
      </w:r>
      <w:r w:rsidR="00076A82" w:rsidRPr="0051368D">
        <w:t xml:space="preserve"> določ</w:t>
      </w:r>
      <w:r w:rsidR="00D92A26" w:rsidRPr="0051368D">
        <w:t>i</w:t>
      </w:r>
      <w:r w:rsidR="00076A82" w:rsidRPr="0051368D">
        <w:t xml:space="preserve"> drugače</w:t>
      </w:r>
      <w:r w:rsidR="00D92A26" w:rsidRPr="0051368D">
        <w:t>.</w:t>
      </w:r>
    </w:p>
    <w:p w14:paraId="00D97B78" w14:textId="77777777" w:rsidR="004E7DEF" w:rsidRPr="0051368D" w:rsidRDefault="004E7DEF" w:rsidP="00FF57F5"/>
    <w:p w14:paraId="326259CD" w14:textId="77777777" w:rsidR="006E54C9" w:rsidRPr="0051368D" w:rsidRDefault="00D92A26" w:rsidP="00B17AD6">
      <w:pPr>
        <w:pStyle w:val="Naslov3"/>
      </w:pPr>
      <w:r w:rsidRPr="0051368D">
        <w:t>Povabilo k dajanju nekonkure</w:t>
      </w:r>
      <w:r w:rsidR="00BF1076" w:rsidRPr="0051368D">
        <w:t>n</w:t>
      </w:r>
      <w:r w:rsidRPr="0051368D">
        <w:t>čnih ponudb</w:t>
      </w:r>
    </w:p>
    <w:p w14:paraId="021BD196" w14:textId="77777777" w:rsidR="006E54C9" w:rsidRPr="0051368D" w:rsidRDefault="006E54C9" w:rsidP="00FF57F5"/>
    <w:p w14:paraId="00442ABF" w14:textId="77777777" w:rsidR="00730EC7" w:rsidRPr="0051368D" w:rsidRDefault="00B51297" w:rsidP="00EF0B7E">
      <w:pPr>
        <w:pStyle w:val="Naslov4"/>
      </w:pPr>
      <w:r w:rsidRPr="0051368D">
        <w:t>Na dan izvedbe 1.</w:t>
      </w:r>
      <w:r w:rsidR="00AF23EA" w:rsidRPr="0051368D">
        <w:t xml:space="preserve"> </w:t>
      </w:r>
      <w:r w:rsidRPr="0051368D">
        <w:t>kroga avkcije</w:t>
      </w:r>
      <w:r w:rsidR="0088766C">
        <w:t xml:space="preserve"> </w:t>
      </w:r>
      <w:r w:rsidRPr="0051368D">
        <w:t>med 14.00 in 14.15 Ministr</w:t>
      </w:r>
      <w:r w:rsidR="000555C3" w:rsidRPr="0051368D">
        <w:t>s</w:t>
      </w:r>
      <w:r w:rsidRPr="0051368D">
        <w:t>tvo za finance</w:t>
      </w:r>
      <w:r w:rsidR="000555C3" w:rsidRPr="0051368D">
        <w:t>,</w:t>
      </w:r>
      <w:r w:rsidRPr="0051368D">
        <w:t xml:space="preserve"> </w:t>
      </w:r>
      <w:r w:rsidR="000555C3" w:rsidRPr="0051368D">
        <w:t xml:space="preserve">v skladu s postopki v Priročniku za izdajatelja, preko BAS pošlje </w:t>
      </w:r>
      <w:r w:rsidR="00FC54C0" w:rsidRPr="0051368D">
        <w:t>primarnim vpisnikom</w:t>
      </w:r>
      <w:r w:rsidR="000555C3" w:rsidRPr="0051368D">
        <w:t xml:space="preserve"> povabilo k dajanju nekonkurenčnih ponudb v</w:t>
      </w:r>
      <w:r w:rsidR="0088766C">
        <w:t xml:space="preserve"> </w:t>
      </w:r>
      <w:r w:rsidR="00730EC7" w:rsidRPr="0051368D">
        <w:t>2. krog</w:t>
      </w:r>
      <w:r w:rsidR="000555C3" w:rsidRPr="0051368D">
        <w:t>u</w:t>
      </w:r>
      <w:r w:rsidR="00A00BDC" w:rsidRPr="0051368D">
        <w:t xml:space="preserve"> avkcij</w:t>
      </w:r>
      <w:r w:rsidR="00730EC7" w:rsidRPr="0051368D">
        <w:t>e</w:t>
      </w:r>
      <w:r w:rsidR="000555C3" w:rsidRPr="0051368D">
        <w:t xml:space="preserve"> (v nadaljevanju: povabilo k dajanju nekonkurenčnih ponudb).</w:t>
      </w:r>
      <w:r w:rsidR="00A00BDC" w:rsidRPr="0051368D">
        <w:t xml:space="preserve"> </w:t>
      </w:r>
      <w:r w:rsidR="00730EC7" w:rsidRPr="0051368D">
        <w:t>Če</w:t>
      </w:r>
      <w:r w:rsidR="000555C3" w:rsidRPr="0051368D">
        <w:t xml:space="preserve"> s strani Ministrstva za finance</w:t>
      </w:r>
      <w:r w:rsidR="00730EC7" w:rsidRPr="0051368D">
        <w:t xml:space="preserve"> ni drugače določeno, se </w:t>
      </w:r>
      <w:r w:rsidR="000555C3" w:rsidRPr="0051368D">
        <w:t xml:space="preserve">posredovanje </w:t>
      </w:r>
      <w:r w:rsidR="00AF23EA" w:rsidRPr="0051368D">
        <w:t>nekonkurenčnih</w:t>
      </w:r>
      <w:r w:rsidR="000555C3" w:rsidRPr="0051368D">
        <w:t xml:space="preserve"> ponudb </w:t>
      </w:r>
      <w:r w:rsidR="00730EC7" w:rsidRPr="0051368D">
        <w:t>začne</w:t>
      </w:r>
      <w:r w:rsidR="0088766C">
        <w:t xml:space="preserve"> </w:t>
      </w:r>
      <w:r w:rsidR="00730EC7" w:rsidRPr="0051368D">
        <w:t xml:space="preserve">ob 14.30 uri. </w:t>
      </w:r>
    </w:p>
    <w:p w14:paraId="5228828B" w14:textId="77777777" w:rsidR="00D60D03" w:rsidRPr="0051368D" w:rsidRDefault="00D60D03" w:rsidP="00FF57F5"/>
    <w:p w14:paraId="7724FA92" w14:textId="77777777" w:rsidR="00D60D03" w:rsidRPr="0051368D" w:rsidRDefault="00D60D03" w:rsidP="00EF0B7E">
      <w:pPr>
        <w:pStyle w:val="Naslov4"/>
      </w:pPr>
      <w:r w:rsidRPr="0051368D">
        <w:t>Povabilo</w:t>
      </w:r>
      <w:r w:rsidR="00737047" w:rsidRPr="0051368D">
        <w:t xml:space="preserve"> </w:t>
      </w:r>
      <w:r w:rsidR="000555C3" w:rsidRPr="0051368D">
        <w:t>k dajanju nekonkurenčnih ponudb</w:t>
      </w:r>
      <w:r w:rsidRPr="0051368D">
        <w:t xml:space="preserve"> </w:t>
      </w:r>
      <w:r w:rsidR="004F0C5D" w:rsidRPr="0051368D">
        <w:t>za vsako od ponujenih obveznic</w:t>
      </w:r>
      <w:r w:rsidR="00BF1076" w:rsidRPr="0051368D">
        <w:t xml:space="preserve"> </w:t>
      </w:r>
      <w:r w:rsidRPr="0051368D">
        <w:t>vsebuje:</w:t>
      </w:r>
    </w:p>
    <w:p w14:paraId="60ADB6D6" w14:textId="77777777" w:rsidR="00D60D03" w:rsidRPr="0051368D" w:rsidRDefault="005252B4" w:rsidP="00B17AD6">
      <w:pPr>
        <w:numPr>
          <w:ilvl w:val="0"/>
          <w:numId w:val="8"/>
        </w:numPr>
      </w:pPr>
      <w:r w:rsidRPr="0051368D">
        <w:t xml:space="preserve">višino </w:t>
      </w:r>
      <w:r w:rsidR="000555C3" w:rsidRPr="0051368D">
        <w:t xml:space="preserve">alokacije </w:t>
      </w:r>
      <w:r w:rsidR="00AF23EA" w:rsidRPr="0051368D">
        <w:t>nekonkurenčnih</w:t>
      </w:r>
      <w:r w:rsidR="000555C3" w:rsidRPr="0051368D">
        <w:t xml:space="preserve"> ponudb</w:t>
      </w:r>
      <w:r w:rsidRPr="0051368D">
        <w:t>, izraženo v številu lotov</w:t>
      </w:r>
    </w:p>
    <w:p w14:paraId="034C1D11" w14:textId="77777777" w:rsidR="005252B4" w:rsidRPr="0051368D" w:rsidRDefault="005252B4" w:rsidP="005252B4">
      <w:pPr>
        <w:numPr>
          <w:ilvl w:val="0"/>
          <w:numId w:val="8"/>
        </w:numPr>
      </w:pPr>
      <w:r w:rsidRPr="0051368D">
        <w:t>vrednost 1 lota posamezne obveznice na avkciji</w:t>
      </w:r>
    </w:p>
    <w:p w14:paraId="1A03C92E" w14:textId="77777777" w:rsidR="00D60D03" w:rsidRPr="0051368D" w:rsidRDefault="00D60D03" w:rsidP="00B17AD6">
      <w:pPr>
        <w:numPr>
          <w:ilvl w:val="0"/>
          <w:numId w:val="8"/>
        </w:numPr>
      </w:pPr>
      <w:r w:rsidRPr="0051368D">
        <w:t>cen</w:t>
      </w:r>
      <w:r w:rsidR="00076A82" w:rsidRPr="0051368D">
        <w:t>o</w:t>
      </w:r>
      <w:r w:rsidRPr="0051368D">
        <w:t xml:space="preserve"> vpisa </w:t>
      </w:r>
      <w:r w:rsidR="00A5774F" w:rsidRPr="0051368D">
        <w:t>nekonkurenčnih ponudb</w:t>
      </w:r>
      <w:r w:rsidR="00324F21" w:rsidRPr="0051368D">
        <w:t>,</w:t>
      </w:r>
    </w:p>
    <w:p w14:paraId="1E499F70" w14:textId="77777777" w:rsidR="00D60D03" w:rsidRPr="0051368D" w:rsidRDefault="00D60D03" w:rsidP="00B17AD6">
      <w:pPr>
        <w:numPr>
          <w:ilvl w:val="0"/>
          <w:numId w:val="8"/>
        </w:numPr>
      </w:pPr>
      <w:r w:rsidRPr="0051368D">
        <w:t>zagotovljeni znesek vpisa</w:t>
      </w:r>
      <w:r w:rsidR="00324F21" w:rsidRPr="0051368D">
        <w:t>,</w:t>
      </w:r>
      <w:r w:rsidR="005252B4" w:rsidRPr="0051368D">
        <w:t xml:space="preserve"> izražen v številu lotov</w:t>
      </w:r>
    </w:p>
    <w:p w14:paraId="09765F3C" w14:textId="77777777" w:rsidR="00D60D03" w:rsidRPr="0051368D" w:rsidRDefault="00D60D03" w:rsidP="00B17AD6">
      <w:pPr>
        <w:numPr>
          <w:ilvl w:val="0"/>
          <w:numId w:val="8"/>
        </w:numPr>
      </w:pPr>
      <w:r w:rsidRPr="0051368D">
        <w:t xml:space="preserve">čas za posredovanje </w:t>
      </w:r>
      <w:r w:rsidR="004F0C5D" w:rsidRPr="0051368D">
        <w:t xml:space="preserve">nekonkurenčnih </w:t>
      </w:r>
      <w:r w:rsidRPr="0051368D">
        <w:t>ponudb</w:t>
      </w:r>
      <w:r w:rsidR="004F0C5D" w:rsidRPr="0051368D">
        <w:t xml:space="preserve"> (datum in čas)</w:t>
      </w:r>
      <w:r w:rsidR="00324F21" w:rsidRPr="0051368D">
        <w:t>,</w:t>
      </w:r>
      <w:r w:rsidRPr="0051368D">
        <w:t xml:space="preserve"> </w:t>
      </w:r>
    </w:p>
    <w:p w14:paraId="1D304895" w14:textId="77777777" w:rsidR="00D60D03" w:rsidRPr="0051368D" w:rsidRDefault="00D60D03" w:rsidP="00B17AD6">
      <w:pPr>
        <w:numPr>
          <w:ilvl w:val="0"/>
          <w:numId w:val="8"/>
        </w:numPr>
      </w:pPr>
      <w:r w:rsidRPr="0051368D">
        <w:t>čas objave rezultatov</w:t>
      </w:r>
      <w:r w:rsidR="00324F21" w:rsidRPr="0051368D">
        <w:t>,</w:t>
      </w:r>
      <w:r w:rsidRPr="0051368D">
        <w:t xml:space="preserve"> </w:t>
      </w:r>
    </w:p>
    <w:p w14:paraId="605D300D" w14:textId="77777777" w:rsidR="00D60D03" w:rsidRPr="0051368D" w:rsidRDefault="00D60D03" w:rsidP="00B17AD6">
      <w:pPr>
        <w:numPr>
          <w:ilvl w:val="0"/>
          <w:numId w:val="8"/>
        </w:numPr>
      </w:pPr>
      <w:r w:rsidRPr="0051368D">
        <w:t>druge potrebne informacije.</w:t>
      </w:r>
    </w:p>
    <w:p w14:paraId="72095E34" w14:textId="77777777" w:rsidR="00D60D03" w:rsidRPr="0051368D" w:rsidRDefault="00D60D03" w:rsidP="00FF57F5"/>
    <w:p w14:paraId="6C6FD7EA" w14:textId="77777777" w:rsidR="006F51DB" w:rsidRPr="0051368D" w:rsidRDefault="006F51DB" w:rsidP="00B17AD6">
      <w:pPr>
        <w:pStyle w:val="Naslov3"/>
      </w:pPr>
      <w:r w:rsidRPr="0051368D">
        <w:t xml:space="preserve">Posredovanje nekonkurenčnih ponudb </w:t>
      </w:r>
    </w:p>
    <w:p w14:paraId="19BB22EC" w14:textId="77777777" w:rsidR="006F51DB" w:rsidRPr="0051368D" w:rsidRDefault="006F51DB" w:rsidP="00FF57F5"/>
    <w:p w14:paraId="3B377567" w14:textId="77777777" w:rsidR="00E73120" w:rsidRPr="0051368D" w:rsidRDefault="00737047" w:rsidP="00EF0B7E">
      <w:pPr>
        <w:pStyle w:val="Naslov4"/>
      </w:pPr>
      <w:r w:rsidRPr="0051368D">
        <w:t>Nekonkurenčne ponudbe morajo biti posredovane preko BAS v</w:t>
      </w:r>
      <w:r w:rsidR="0088766C">
        <w:t xml:space="preserve"> </w:t>
      </w:r>
      <w:r w:rsidRPr="0051368D">
        <w:t>času, ki je naveden v povabilu k dajanju konkurenčnih ponudb, ki je</w:t>
      </w:r>
      <w:r w:rsidR="0088766C">
        <w:t xml:space="preserve"> </w:t>
      </w:r>
      <w:r w:rsidR="00076A82" w:rsidRPr="0051368D">
        <w:t>med 14.30 in 15.00 uro, če</w:t>
      </w:r>
      <w:r w:rsidRPr="0051368D">
        <w:t xml:space="preserve"> Ministrstvo za finance</w:t>
      </w:r>
      <w:r w:rsidR="0088766C">
        <w:t xml:space="preserve"> </w:t>
      </w:r>
      <w:r w:rsidR="00076A82" w:rsidRPr="0051368D">
        <w:t>n</w:t>
      </w:r>
      <w:r w:rsidRPr="0051368D">
        <w:t>e</w:t>
      </w:r>
      <w:r w:rsidR="00076A82" w:rsidRPr="0051368D">
        <w:t xml:space="preserve"> določ</w:t>
      </w:r>
      <w:r w:rsidRPr="0051368D">
        <w:t>i</w:t>
      </w:r>
      <w:r w:rsidR="00076A82" w:rsidRPr="0051368D">
        <w:t xml:space="preserve"> drugače.</w:t>
      </w:r>
    </w:p>
    <w:p w14:paraId="599FB6B3" w14:textId="77777777" w:rsidR="006F51DB" w:rsidRPr="0051368D" w:rsidRDefault="006F51DB" w:rsidP="00FF57F5"/>
    <w:p w14:paraId="5F30D967" w14:textId="77777777" w:rsidR="006F51DB" w:rsidRPr="0051368D" w:rsidRDefault="00737047" w:rsidP="00EF0B7E">
      <w:pPr>
        <w:pStyle w:val="Naslov4"/>
      </w:pPr>
      <w:r w:rsidRPr="0051368D">
        <w:t>Administratorji</w:t>
      </w:r>
      <w:r w:rsidR="006F51DB" w:rsidRPr="0051368D">
        <w:t xml:space="preserve"> vnesejo naslednje podatke:</w:t>
      </w:r>
    </w:p>
    <w:p w14:paraId="70111F3A" w14:textId="77777777" w:rsidR="006F51DB" w:rsidRPr="0051368D" w:rsidRDefault="00776888" w:rsidP="00B17AD6">
      <w:pPr>
        <w:numPr>
          <w:ilvl w:val="0"/>
          <w:numId w:val="9"/>
        </w:numPr>
      </w:pPr>
      <w:r w:rsidRPr="0051368D">
        <w:t>število lotov posamezne ponudbe</w:t>
      </w:r>
      <w:r w:rsidR="00324F21" w:rsidRPr="0051368D">
        <w:t>,</w:t>
      </w:r>
    </w:p>
    <w:p w14:paraId="5BE7F9F7" w14:textId="77777777" w:rsidR="006F51DB" w:rsidRPr="0051368D" w:rsidRDefault="006F51DB" w:rsidP="00B17AD6">
      <w:pPr>
        <w:numPr>
          <w:ilvl w:val="0"/>
          <w:numId w:val="9"/>
        </w:numPr>
      </w:pPr>
      <w:r w:rsidRPr="0051368D">
        <w:t>ID kod</w:t>
      </w:r>
      <w:r w:rsidR="00776888" w:rsidRPr="0051368D">
        <w:t>o</w:t>
      </w:r>
      <w:r w:rsidRPr="0051368D">
        <w:t xml:space="preserve"> primarnega vpisnika</w:t>
      </w:r>
      <w:r w:rsidR="00013CB3" w:rsidRPr="0051368D">
        <w:t xml:space="preserve"> (v polje »</w:t>
      </w:r>
      <w:r w:rsidR="00BF1076" w:rsidRPr="0051368D">
        <w:t>N</w:t>
      </w:r>
      <w:r w:rsidR="00013CB3" w:rsidRPr="0051368D">
        <w:t xml:space="preserve">ote </w:t>
      </w:r>
      <w:proofErr w:type="spellStart"/>
      <w:r w:rsidR="00013CB3" w:rsidRPr="0051368D">
        <w:t>field</w:t>
      </w:r>
      <w:proofErr w:type="spellEnd"/>
      <w:r w:rsidR="00013CB3" w:rsidRPr="0051368D">
        <w:t>«)</w:t>
      </w:r>
      <w:r w:rsidRPr="0051368D">
        <w:t>.</w:t>
      </w:r>
    </w:p>
    <w:p w14:paraId="6D6D6958" w14:textId="77777777" w:rsidR="006F51DB" w:rsidRPr="0051368D" w:rsidRDefault="006F51DB" w:rsidP="00FF57F5"/>
    <w:p w14:paraId="196F5566" w14:textId="77777777" w:rsidR="006F51DB" w:rsidRPr="0051368D" w:rsidRDefault="006F51DB" w:rsidP="00EF0B7E">
      <w:pPr>
        <w:pStyle w:val="Naslov4"/>
      </w:pPr>
      <w:r w:rsidRPr="0051368D">
        <w:t xml:space="preserve">Ponudbe, ki so vnesene in registrirane v BAS </w:t>
      </w:r>
      <w:r w:rsidR="00013CB3" w:rsidRPr="0051368D">
        <w:t>ob poteku roka za oddajo</w:t>
      </w:r>
      <w:r w:rsidRPr="0051368D">
        <w:t xml:space="preserve"> nekonkurenčn</w:t>
      </w:r>
      <w:r w:rsidR="00013CB3" w:rsidRPr="0051368D">
        <w:t>ih</w:t>
      </w:r>
      <w:r w:rsidRPr="0051368D">
        <w:t xml:space="preserve"> </w:t>
      </w:r>
      <w:r w:rsidR="00013CB3" w:rsidRPr="0051368D">
        <w:t>ponudb</w:t>
      </w:r>
      <w:r w:rsidR="00C46980" w:rsidRPr="0051368D">
        <w:t>,</w:t>
      </w:r>
      <w:r w:rsidRPr="0051368D">
        <w:t xml:space="preserve"> so nepreklicne in zavezujoče.</w:t>
      </w:r>
    </w:p>
    <w:p w14:paraId="5F2BEA6B" w14:textId="77777777" w:rsidR="006F51DB" w:rsidRPr="0051368D" w:rsidRDefault="006F51DB" w:rsidP="00FF57F5"/>
    <w:p w14:paraId="32CCE5D6" w14:textId="77777777" w:rsidR="00BE57BF" w:rsidRPr="0051368D" w:rsidRDefault="00BE57BF" w:rsidP="00EF0B7E">
      <w:pPr>
        <w:pStyle w:val="Naslov4"/>
      </w:pPr>
      <w:r w:rsidRPr="0051368D">
        <w:t>Ministrstvo za finance se zavezuje zagotoviti tajnost ponudb, tako da pred javno objavo ponudb v skladu s temi pravili, ponudniki ne bodo seznanjeni z vsebino ponudb drugih ponudnikov.</w:t>
      </w:r>
    </w:p>
    <w:p w14:paraId="799A09D9" w14:textId="77777777" w:rsidR="00BE57BF" w:rsidRPr="0051368D" w:rsidRDefault="00BE57BF" w:rsidP="00FF57F5"/>
    <w:p w14:paraId="2578B222" w14:textId="77777777" w:rsidR="0060653C" w:rsidRPr="0051368D" w:rsidRDefault="00BE57BF" w:rsidP="00B17AD6">
      <w:pPr>
        <w:pStyle w:val="Naslov3"/>
      </w:pPr>
      <w:r w:rsidRPr="0051368D">
        <w:t>Izbor in sprejem nekonkurenčnih ponudb</w:t>
      </w:r>
    </w:p>
    <w:p w14:paraId="22569633" w14:textId="77777777" w:rsidR="00B17AD6" w:rsidRPr="0051368D" w:rsidRDefault="00B17AD6" w:rsidP="00B17AD6"/>
    <w:p w14:paraId="6ECCDFD1" w14:textId="77777777" w:rsidR="00A709A7" w:rsidRPr="0051368D" w:rsidRDefault="00A709A7" w:rsidP="00EF0B7E">
      <w:pPr>
        <w:pStyle w:val="Naslov4"/>
      </w:pPr>
      <w:r w:rsidRPr="0051368D">
        <w:t xml:space="preserve">Izbor in sprejem </w:t>
      </w:r>
      <w:r w:rsidR="0060653C" w:rsidRPr="0051368D">
        <w:t>ne</w:t>
      </w:r>
      <w:r w:rsidRPr="0051368D">
        <w:t>konkurenčnih ponudb poteka takoj po poteku rok</w:t>
      </w:r>
      <w:r w:rsidR="0060653C" w:rsidRPr="0051368D">
        <w:t>a</w:t>
      </w:r>
      <w:r w:rsidRPr="0051368D">
        <w:t xml:space="preserve"> za</w:t>
      </w:r>
      <w:r w:rsidR="0088766C">
        <w:t xml:space="preserve"> </w:t>
      </w:r>
      <w:r w:rsidR="0060653C" w:rsidRPr="0051368D">
        <w:t>oddajo</w:t>
      </w:r>
      <w:r w:rsidRPr="0051368D">
        <w:t xml:space="preserve"> </w:t>
      </w:r>
      <w:r w:rsidR="0060653C" w:rsidRPr="0051368D">
        <w:t xml:space="preserve">nekonkurenčnih </w:t>
      </w:r>
      <w:r w:rsidRPr="0051368D">
        <w:t>ponudb</w:t>
      </w:r>
      <w:r w:rsidR="002C1CBC" w:rsidRPr="0051368D">
        <w:t>,</w:t>
      </w:r>
      <w:r w:rsidRPr="0051368D">
        <w:t xml:space="preserve"> </w:t>
      </w:r>
      <w:r w:rsidR="00C46980" w:rsidRPr="0051368D">
        <w:t>v skladu z</w:t>
      </w:r>
      <w:r w:rsidRPr="0051368D">
        <w:t xml:space="preserve"> </w:t>
      </w:r>
      <w:r w:rsidR="00C46980" w:rsidRPr="0051368D">
        <w:t xml:space="preserve">10. </w:t>
      </w:r>
      <w:r w:rsidRPr="0051368D">
        <w:t>točko</w:t>
      </w:r>
      <w:r w:rsidR="0088766C">
        <w:t xml:space="preserve"> </w:t>
      </w:r>
      <w:r w:rsidRPr="0051368D">
        <w:t>teh pravil.</w:t>
      </w:r>
    </w:p>
    <w:p w14:paraId="44B34518" w14:textId="77777777" w:rsidR="00E73120" w:rsidRPr="0051368D" w:rsidRDefault="00E73120" w:rsidP="00FF57F5"/>
    <w:p w14:paraId="2C6E806A" w14:textId="77777777" w:rsidR="00A709A7" w:rsidRPr="0051368D" w:rsidRDefault="00A709A7" w:rsidP="00EF0B7E">
      <w:pPr>
        <w:pStyle w:val="Naslov4"/>
      </w:pPr>
      <w:r w:rsidRPr="0051368D">
        <w:lastRenderedPageBreak/>
        <w:t xml:space="preserve">Ministrstvo za finance zaključi 2. krog avkcije </w:t>
      </w:r>
      <w:r w:rsidR="00020F8E" w:rsidRPr="0051368D">
        <w:t xml:space="preserve">v BAS </w:t>
      </w:r>
      <w:r w:rsidRPr="0051368D">
        <w:t>v skladu s postopki</w:t>
      </w:r>
      <w:r w:rsidR="00020F8E" w:rsidRPr="0051368D">
        <w:t>,</w:t>
      </w:r>
      <w:r w:rsidRPr="0051368D">
        <w:t xml:space="preserve"> opisanimi v</w:t>
      </w:r>
      <w:r w:rsidR="0088766C">
        <w:t xml:space="preserve"> </w:t>
      </w:r>
      <w:r w:rsidRPr="0051368D">
        <w:t>Priročniku</w:t>
      </w:r>
      <w:r w:rsidR="00020F8E" w:rsidRPr="0051368D">
        <w:t xml:space="preserve"> za izdajatelja</w:t>
      </w:r>
      <w:r w:rsidRPr="0051368D">
        <w:t xml:space="preserve"> ob </w:t>
      </w:r>
      <w:r w:rsidR="00020F8E" w:rsidRPr="0051368D">
        <w:t>15.30</w:t>
      </w:r>
      <w:r w:rsidRPr="0051368D">
        <w:t>,</w:t>
      </w:r>
      <w:r w:rsidR="0088766C">
        <w:t xml:space="preserve"> </w:t>
      </w:r>
      <w:r w:rsidRPr="0051368D">
        <w:t>če</w:t>
      </w:r>
      <w:r w:rsidR="00020F8E" w:rsidRPr="0051368D">
        <w:t xml:space="preserve"> s povabilom k dajanju nekonkurenčnih ponudb</w:t>
      </w:r>
      <w:r w:rsidR="0088766C">
        <w:t xml:space="preserve"> </w:t>
      </w:r>
      <w:r w:rsidR="00AF23EA" w:rsidRPr="0051368D">
        <w:t>Ministrstvo</w:t>
      </w:r>
      <w:r w:rsidR="00020F8E" w:rsidRPr="0051368D">
        <w:t xml:space="preserve"> za finance</w:t>
      </w:r>
      <w:r w:rsidR="0088766C">
        <w:t xml:space="preserve"> </w:t>
      </w:r>
      <w:r w:rsidRPr="0051368D">
        <w:t>n</w:t>
      </w:r>
      <w:r w:rsidR="00020F8E" w:rsidRPr="0051368D">
        <w:t>e</w:t>
      </w:r>
      <w:r w:rsidR="0088766C">
        <w:t xml:space="preserve"> </w:t>
      </w:r>
      <w:r w:rsidRPr="0051368D">
        <w:t>določ</w:t>
      </w:r>
      <w:r w:rsidR="00020F8E" w:rsidRPr="0051368D">
        <w:t>i</w:t>
      </w:r>
      <w:r w:rsidRPr="0051368D">
        <w:t xml:space="preserve"> drugače</w:t>
      </w:r>
      <w:r w:rsidR="00020F8E" w:rsidRPr="0051368D">
        <w:t>.</w:t>
      </w:r>
    </w:p>
    <w:p w14:paraId="26411C0E" w14:textId="77777777" w:rsidR="00A709A7" w:rsidRPr="0051368D" w:rsidRDefault="00A709A7" w:rsidP="00FF57F5"/>
    <w:p w14:paraId="2ADE0BBF" w14:textId="77777777" w:rsidR="00451468" w:rsidRPr="0051368D" w:rsidRDefault="00451468" w:rsidP="00B17AD6">
      <w:pPr>
        <w:pStyle w:val="Naslov3"/>
      </w:pPr>
      <w:r w:rsidRPr="0051368D">
        <w:t>Odločitev o zadolžitvi</w:t>
      </w:r>
    </w:p>
    <w:p w14:paraId="23755CE1" w14:textId="77777777" w:rsidR="00451468" w:rsidRPr="0051368D" w:rsidRDefault="00451468" w:rsidP="00FF57F5"/>
    <w:p w14:paraId="6878E9F2" w14:textId="77777777" w:rsidR="007A064A" w:rsidRPr="0051368D" w:rsidRDefault="007A064A" w:rsidP="0042147C">
      <w:r w:rsidRPr="0051368D">
        <w:t>Ministrstvo za finance sprejme odločitev o zadolžitvi, ki vsebuje:</w:t>
      </w:r>
    </w:p>
    <w:p w14:paraId="01B3CA53" w14:textId="77777777" w:rsidR="00BF1076" w:rsidRPr="0051368D" w:rsidRDefault="00451468" w:rsidP="0042147C">
      <w:pPr>
        <w:numPr>
          <w:ilvl w:val="0"/>
          <w:numId w:val="10"/>
        </w:numPr>
        <w:tabs>
          <w:tab w:val="clear" w:pos="1080"/>
          <w:tab w:val="left" w:pos="360"/>
        </w:tabs>
        <w:ind w:left="360"/>
      </w:pPr>
      <w:r w:rsidRPr="0051368D">
        <w:t xml:space="preserve">skupni nominalni znesek sprejetih </w:t>
      </w:r>
      <w:r w:rsidR="00BF1076" w:rsidRPr="0051368D">
        <w:t xml:space="preserve">konkurenčnih </w:t>
      </w:r>
      <w:r w:rsidRPr="0051368D">
        <w:t>ponudb vsake od razpisanih</w:t>
      </w:r>
      <w:r w:rsidR="007131BB" w:rsidRPr="0051368D">
        <w:t xml:space="preserve"> </w:t>
      </w:r>
      <w:r w:rsidRPr="0051368D">
        <w:t>obveznic</w:t>
      </w:r>
      <w:r w:rsidR="00F93F11" w:rsidRPr="0051368D">
        <w:t>,</w:t>
      </w:r>
      <w:r w:rsidRPr="0051368D">
        <w:t xml:space="preserve"> </w:t>
      </w:r>
    </w:p>
    <w:p w14:paraId="69658AB9" w14:textId="77777777" w:rsidR="00776888" w:rsidRPr="0051368D" w:rsidRDefault="00776888" w:rsidP="0042147C">
      <w:pPr>
        <w:numPr>
          <w:ilvl w:val="0"/>
          <w:numId w:val="10"/>
        </w:numPr>
        <w:tabs>
          <w:tab w:val="clear" w:pos="1080"/>
          <w:tab w:val="left" w:pos="360"/>
        </w:tabs>
        <w:ind w:left="360"/>
      </w:pPr>
      <w:r w:rsidRPr="0051368D">
        <w:t>skupno število lotov sprejetih konkurenčnih ponudb vsake od razpisanih obveznic</w:t>
      </w:r>
      <w:r w:rsidR="00E1723A" w:rsidRPr="0051368D">
        <w:t>,</w:t>
      </w:r>
    </w:p>
    <w:p w14:paraId="7787BA5E" w14:textId="77777777" w:rsidR="00A709A7" w:rsidRPr="0051368D" w:rsidRDefault="00BF1076" w:rsidP="0042147C">
      <w:pPr>
        <w:numPr>
          <w:ilvl w:val="0"/>
          <w:numId w:val="10"/>
        </w:numPr>
        <w:tabs>
          <w:tab w:val="clear" w:pos="1080"/>
          <w:tab w:val="left" w:pos="360"/>
        </w:tabs>
        <w:ind w:left="360"/>
      </w:pPr>
      <w:r w:rsidRPr="0051368D">
        <w:t>n</w:t>
      </w:r>
      <w:r w:rsidR="00451468" w:rsidRPr="0051368D">
        <w:t xml:space="preserve">ajnižjo ceno sprejetih </w:t>
      </w:r>
      <w:r w:rsidRPr="0051368D">
        <w:t xml:space="preserve">konkurenčnih </w:t>
      </w:r>
      <w:r w:rsidR="00451468" w:rsidRPr="0051368D">
        <w:t>ponudb za vpis vsake od razpisanih obveznic</w:t>
      </w:r>
      <w:r w:rsidR="00F93F11" w:rsidRPr="0051368D">
        <w:t>,</w:t>
      </w:r>
      <w:r w:rsidR="00451468" w:rsidRPr="0051368D">
        <w:t xml:space="preserve"> </w:t>
      </w:r>
    </w:p>
    <w:p w14:paraId="2D058CDB" w14:textId="77777777" w:rsidR="00A709A7" w:rsidRPr="0051368D" w:rsidRDefault="00CE7C2B" w:rsidP="0042147C">
      <w:pPr>
        <w:numPr>
          <w:ilvl w:val="0"/>
          <w:numId w:val="10"/>
        </w:numPr>
        <w:tabs>
          <w:tab w:val="clear" w:pos="1080"/>
          <w:tab w:val="left" w:pos="360"/>
        </w:tabs>
        <w:ind w:left="360"/>
      </w:pPr>
      <w:r w:rsidRPr="0051368D">
        <w:t xml:space="preserve">skupni </w:t>
      </w:r>
      <w:r w:rsidR="00451468" w:rsidRPr="0051368D">
        <w:t>znesek</w:t>
      </w:r>
      <w:r w:rsidRPr="0051368D">
        <w:t xml:space="preserve"> </w:t>
      </w:r>
      <w:r w:rsidR="009D7AB4" w:rsidRPr="0051368D">
        <w:t xml:space="preserve">nekonkurenčnih </w:t>
      </w:r>
      <w:r w:rsidRPr="0051368D">
        <w:t>ponudb</w:t>
      </w:r>
      <w:r w:rsidR="00451468" w:rsidRPr="0051368D">
        <w:t xml:space="preserve"> </w:t>
      </w:r>
      <w:r w:rsidR="00A709A7" w:rsidRPr="0051368D">
        <w:t>za vsako od razpisanih obveznic</w:t>
      </w:r>
      <w:r w:rsidR="00F93F11" w:rsidRPr="0051368D">
        <w:t>,</w:t>
      </w:r>
      <w:r w:rsidR="00451468" w:rsidRPr="0051368D">
        <w:t xml:space="preserve"> </w:t>
      </w:r>
    </w:p>
    <w:p w14:paraId="48F965D4" w14:textId="77777777" w:rsidR="00776888" w:rsidRPr="0051368D" w:rsidRDefault="00776888" w:rsidP="0042147C">
      <w:pPr>
        <w:numPr>
          <w:ilvl w:val="0"/>
          <w:numId w:val="10"/>
        </w:numPr>
        <w:tabs>
          <w:tab w:val="clear" w:pos="1080"/>
          <w:tab w:val="left" w:pos="360"/>
        </w:tabs>
        <w:ind w:left="360"/>
      </w:pPr>
      <w:r w:rsidRPr="0051368D">
        <w:t>skupno število lotov sprejetih nekonkurenčnih ponudb za vsako od razpisanih obveznic</w:t>
      </w:r>
      <w:r w:rsidR="00E1723A" w:rsidRPr="0051368D">
        <w:t>,</w:t>
      </w:r>
    </w:p>
    <w:p w14:paraId="22C45FAB" w14:textId="77777777" w:rsidR="00A709A7" w:rsidRPr="0051368D" w:rsidRDefault="00451468" w:rsidP="0042147C">
      <w:pPr>
        <w:numPr>
          <w:ilvl w:val="0"/>
          <w:numId w:val="10"/>
        </w:numPr>
        <w:tabs>
          <w:tab w:val="clear" w:pos="1080"/>
          <w:tab w:val="left" w:pos="360"/>
        </w:tabs>
        <w:ind w:left="360"/>
      </w:pPr>
      <w:r w:rsidRPr="0051368D">
        <w:t>skupni nominalni znesek sprejetih ponudb vsake od razpis</w:t>
      </w:r>
      <w:r w:rsidR="00A709A7" w:rsidRPr="0051368D">
        <w:t xml:space="preserve">anih obveznic (seštevek </w:t>
      </w:r>
      <w:r w:rsidR="009D7AB4" w:rsidRPr="0051368D">
        <w:t>zneskov sprejetih konkurenčnih</w:t>
      </w:r>
      <w:r w:rsidR="0088766C">
        <w:t xml:space="preserve"> </w:t>
      </w:r>
      <w:r w:rsidR="009D7AB4" w:rsidRPr="0051368D">
        <w:t>in nekonkurenčnih ponudb</w:t>
      </w:r>
      <w:r w:rsidR="00A709A7" w:rsidRPr="0051368D">
        <w:t>)</w:t>
      </w:r>
      <w:r w:rsidR="00F93F11" w:rsidRPr="0051368D">
        <w:t>,</w:t>
      </w:r>
      <w:r w:rsidRPr="0051368D">
        <w:t xml:space="preserve"> </w:t>
      </w:r>
    </w:p>
    <w:p w14:paraId="6296DAF1" w14:textId="77777777" w:rsidR="00BB1E93" w:rsidRPr="0051368D" w:rsidRDefault="00451468" w:rsidP="0042147C">
      <w:pPr>
        <w:numPr>
          <w:ilvl w:val="0"/>
          <w:numId w:val="10"/>
        </w:numPr>
        <w:tabs>
          <w:tab w:val="clear" w:pos="1080"/>
          <w:tab w:val="left" w:pos="360"/>
        </w:tabs>
        <w:ind w:left="360"/>
      </w:pPr>
      <w:r w:rsidRPr="0051368D">
        <w:t>povprečno ceno in povprečni donos vseh sprejetih ponudb za posamezno razpisano obveznico.</w:t>
      </w:r>
    </w:p>
    <w:p w14:paraId="505A35C1" w14:textId="77777777" w:rsidR="00BB1E93" w:rsidRPr="0051368D" w:rsidRDefault="00BB1E93" w:rsidP="00FF57F5"/>
    <w:p w14:paraId="2FCCFDAA" w14:textId="77777777" w:rsidR="00A00BDC" w:rsidRPr="0051368D" w:rsidRDefault="008B127A" w:rsidP="00B17AD6">
      <w:pPr>
        <w:pStyle w:val="Naslov3"/>
      </w:pPr>
      <w:r w:rsidRPr="0051368D">
        <w:t xml:space="preserve">Javna objava </w:t>
      </w:r>
      <w:r w:rsidR="002C6A4C" w:rsidRPr="0051368D">
        <w:t xml:space="preserve">rezultatov </w:t>
      </w:r>
      <w:r w:rsidRPr="0051368D">
        <w:t>avkcije</w:t>
      </w:r>
    </w:p>
    <w:p w14:paraId="662C2059" w14:textId="77777777" w:rsidR="00A00BDC" w:rsidRPr="0051368D" w:rsidRDefault="00A00BDC" w:rsidP="00FF57F5"/>
    <w:p w14:paraId="45E1DC02" w14:textId="77777777" w:rsidR="00A00BDC" w:rsidRPr="0051368D" w:rsidRDefault="008B127A" w:rsidP="003A7D36">
      <w:pPr>
        <w:pStyle w:val="Naslov4"/>
      </w:pPr>
      <w:r w:rsidRPr="0051368D">
        <w:t xml:space="preserve">Rezultati avkcije se javno objavijo </w:t>
      </w:r>
      <w:r w:rsidR="003037A8" w:rsidRPr="0051368D">
        <w:t>na dan avkcije po</w:t>
      </w:r>
      <w:r w:rsidRPr="0051368D">
        <w:t xml:space="preserve"> 1</w:t>
      </w:r>
      <w:r w:rsidR="003037A8" w:rsidRPr="0051368D">
        <w:t>5</w:t>
      </w:r>
      <w:r w:rsidRPr="0051368D">
        <w:t xml:space="preserve">.30 </w:t>
      </w:r>
      <w:r w:rsidR="003037A8" w:rsidRPr="0051368D">
        <w:t>uri</w:t>
      </w:r>
      <w:r w:rsidR="00E574C5" w:rsidRPr="0051368D">
        <w:t xml:space="preserve"> </w:t>
      </w:r>
      <w:r w:rsidR="002C6A4C" w:rsidRPr="0051368D">
        <w:t xml:space="preserve">na spletni strani Ministrstva za finance na naslovu </w:t>
      </w:r>
      <w:hyperlink r:id="rId7" w:history="1">
        <w:r w:rsidR="00CE0853" w:rsidRPr="00CD031D">
          <w:rPr>
            <w:rStyle w:val="Hiperpovezava"/>
          </w:rPr>
          <w:t>http://www.mf.gov.si/slov/vredn_papirji/avkcije.htm</w:t>
        </w:r>
      </w:hyperlink>
      <w:r w:rsidR="00CE0853">
        <w:t xml:space="preserve"> </w:t>
      </w:r>
      <w:r w:rsidR="002C6A4C" w:rsidRPr="0051368D">
        <w:t xml:space="preserve">ter </w:t>
      </w:r>
      <w:r w:rsidR="00A00BDC" w:rsidRPr="0051368D">
        <w:t xml:space="preserve">preko </w:t>
      </w:r>
      <w:r w:rsidR="002C6A4C" w:rsidRPr="0051368D">
        <w:t>informacijskih sistemov</w:t>
      </w:r>
      <w:r w:rsidR="00A00BDC" w:rsidRPr="0051368D">
        <w:t xml:space="preserve"> </w:t>
      </w:r>
      <w:proofErr w:type="spellStart"/>
      <w:r w:rsidR="00A00BDC" w:rsidRPr="0051368D">
        <w:t>Reuters</w:t>
      </w:r>
      <w:proofErr w:type="spellEnd"/>
      <w:r w:rsidR="00921E85" w:rsidRPr="0051368D">
        <w:t xml:space="preserve"> (stran</w:t>
      </w:r>
      <w:r w:rsidR="00324F21" w:rsidRPr="0051368D">
        <w:t xml:space="preserve"> MFSLO5</w:t>
      </w:r>
      <w:r w:rsidR="00921E85" w:rsidRPr="0051368D">
        <w:t>)</w:t>
      </w:r>
      <w:r w:rsidR="002C6A4C" w:rsidRPr="0051368D">
        <w:t xml:space="preserve"> in</w:t>
      </w:r>
      <w:r w:rsidR="00A00BDC" w:rsidRPr="0051368D">
        <w:t xml:space="preserve"> </w:t>
      </w:r>
      <w:proofErr w:type="spellStart"/>
      <w:r w:rsidR="00A00BDC" w:rsidRPr="0051368D">
        <w:t>Bloomberg</w:t>
      </w:r>
      <w:proofErr w:type="spellEnd"/>
      <w:r w:rsidR="00324F21" w:rsidRPr="0051368D">
        <w:t xml:space="preserve"> (stran »</w:t>
      </w:r>
      <w:r w:rsidR="003A7D36" w:rsidRPr="003A7D36">
        <w:t>ASUM SLBS</w:t>
      </w:r>
      <w:r w:rsidR="00324F21" w:rsidRPr="0051368D">
        <w:t>«)</w:t>
      </w:r>
    </w:p>
    <w:p w14:paraId="04C2253A" w14:textId="77777777" w:rsidR="00A00BDC" w:rsidRPr="0051368D" w:rsidRDefault="00A00BDC" w:rsidP="00FF57F5"/>
    <w:p w14:paraId="271AD626" w14:textId="77777777" w:rsidR="003037A8" w:rsidRPr="0051368D" w:rsidRDefault="00E3716F" w:rsidP="00EF0B7E">
      <w:pPr>
        <w:pStyle w:val="Naslov4"/>
      </w:pPr>
      <w:r w:rsidRPr="0051368D">
        <w:t>Za vsako od razpisanih obveznic se o</w:t>
      </w:r>
      <w:r w:rsidR="002C6A4C" w:rsidRPr="0051368D">
        <w:t>bjavijo</w:t>
      </w:r>
      <w:r w:rsidR="00A00BDC" w:rsidRPr="0051368D">
        <w:t xml:space="preserve"> naslednji podatki: </w:t>
      </w:r>
    </w:p>
    <w:p w14:paraId="4B962C7F" w14:textId="77777777" w:rsidR="003037A8" w:rsidRPr="0051368D" w:rsidRDefault="00717D92" w:rsidP="00B17AD6">
      <w:pPr>
        <w:numPr>
          <w:ilvl w:val="0"/>
          <w:numId w:val="11"/>
        </w:numPr>
      </w:pPr>
      <w:r w:rsidRPr="0051368D">
        <w:t>skupni</w:t>
      </w:r>
      <w:r w:rsidR="00A00BDC" w:rsidRPr="0051368D">
        <w:t xml:space="preserve"> znesek</w:t>
      </w:r>
      <w:r w:rsidR="00E3716F" w:rsidRPr="0051368D">
        <w:t xml:space="preserve"> </w:t>
      </w:r>
      <w:r w:rsidRPr="0051368D">
        <w:t xml:space="preserve">vseh veljavnih </w:t>
      </w:r>
      <w:r w:rsidR="00921E85" w:rsidRPr="0051368D">
        <w:t xml:space="preserve">konkurenčnih </w:t>
      </w:r>
      <w:r w:rsidRPr="0051368D">
        <w:t>ponudb</w:t>
      </w:r>
      <w:r w:rsidR="00324F21" w:rsidRPr="0051368D">
        <w:t>,</w:t>
      </w:r>
      <w:r w:rsidR="0088766C">
        <w:t xml:space="preserve"> </w:t>
      </w:r>
    </w:p>
    <w:p w14:paraId="5B35E2EB" w14:textId="77777777" w:rsidR="003037A8" w:rsidRPr="0051368D" w:rsidRDefault="003037A8" w:rsidP="00B17AD6">
      <w:pPr>
        <w:numPr>
          <w:ilvl w:val="0"/>
          <w:numId w:val="11"/>
        </w:numPr>
      </w:pPr>
      <w:r w:rsidRPr="0051368D">
        <w:t xml:space="preserve">najvišja in najnižja ponujena cena </w:t>
      </w:r>
      <w:r w:rsidR="00921E85" w:rsidRPr="0051368D">
        <w:t>konkurenčnih ponudb</w:t>
      </w:r>
      <w:r w:rsidR="00324F21" w:rsidRPr="0051368D">
        <w:t>,</w:t>
      </w:r>
    </w:p>
    <w:p w14:paraId="3D4F48F5" w14:textId="77777777" w:rsidR="003037A8" w:rsidRPr="0051368D" w:rsidRDefault="00717D92" w:rsidP="00B17AD6">
      <w:pPr>
        <w:numPr>
          <w:ilvl w:val="0"/>
          <w:numId w:val="11"/>
        </w:numPr>
      </w:pPr>
      <w:r w:rsidRPr="0051368D">
        <w:t>skupni</w:t>
      </w:r>
      <w:r w:rsidR="00A00BDC" w:rsidRPr="0051368D">
        <w:t xml:space="preserve"> znesek</w:t>
      </w:r>
      <w:r w:rsidR="00E3716F" w:rsidRPr="0051368D">
        <w:t xml:space="preserve"> </w:t>
      </w:r>
      <w:r w:rsidRPr="0051368D">
        <w:t xml:space="preserve">sprejetih </w:t>
      </w:r>
      <w:r w:rsidR="00921E85" w:rsidRPr="0051368D">
        <w:t xml:space="preserve">konkurenčnih </w:t>
      </w:r>
      <w:r w:rsidR="00E3716F" w:rsidRPr="0051368D">
        <w:t>ponudb</w:t>
      </w:r>
      <w:r w:rsidR="00324F21" w:rsidRPr="0051368D">
        <w:t>,</w:t>
      </w:r>
      <w:r w:rsidR="0088766C">
        <w:t xml:space="preserve"> </w:t>
      </w:r>
    </w:p>
    <w:p w14:paraId="25AEB4F3" w14:textId="77777777" w:rsidR="003037A8" w:rsidRPr="0051368D" w:rsidRDefault="00A00BDC" w:rsidP="00B17AD6">
      <w:pPr>
        <w:numPr>
          <w:ilvl w:val="0"/>
          <w:numId w:val="11"/>
        </w:numPr>
      </w:pPr>
      <w:r w:rsidRPr="0051368D">
        <w:t xml:space="preserve">najnižja cena sprejetih </w:t>
      </w:r>
      <w:r w:rsidR="00921E85" w:rsidRPr="0051368D">
        <w:t xml:space="preserve">konkurenčnih </w:t>
      </w:r>
      <w:r w:rsidRPr="0051368D">
        <w:t>ponudb</w:t>
      </w:r>
      <w:r w:rsidR="00324F21" w:rsidRPr="0051368D">
        <w:t>,</w:t>
      </w:r>
      <w:r w:rsidR="00E3716F" w:rsidRPr="0051368D">
        <w:t xml:space="preserve"> </w:t>
      </w:r>
    </w:p>
    <w:p w14:paraId="3A608EDE" w14:textId="77777777" w:rsidR="003037A8" w:rsidRPr="0051368D" w:rsidRDefault="00E3716F" w:rsidP="00B17AD6">
      <w:pPr>
        <w:numPr>
          <w:ilvl w:val="0"/>
          <w:numId w:val="11"/>
        </w:numPr>
      </w:pPr>
      <w:r w:rsidRPr="0051368D">
        <w:t xml:space="preserve">odstotek </w:t>
      </w:r>
      <w:r w:rsidR="00A00BDC" w:rsidRPr="0051368D">
        <w:t xml:space="preserve">sprejetja </w:t>
      </w:r>
      <w:r w:rsidR="00921E85" w:rsidRPr="0051368D">
        <w:t xml:space="preserve">konkurenčnih </w:t>
      </w:r>
      <w:r w:rsidR="00A00BDC" w:rsidRPr="0051368D">
        <w:t xml:space="preserve">ponudb </w:t>
      </w:r>
      <w:r w:rsidR="00921E85" w:rsidRPr="0051368D">
        <w:t>pri</w:t>
      </w:r>
      <w:r w:rsidR="00A00BDC" w:rsidRPr="0051368D">
        <w:t xml:space="preserve"> najnižj</w:t>
      </w:r>
      <w:r w:rsidR="00921E85" w:rsidRPr="0051368D">
        <w:t>i</w:t>
      </w:r>
      <w:r w:rsidR="00A00BDC" w:rsidRPr="0051368D">
        <w:t xml:space="preserve"> cen</w:t>
      </w:r>
      <w:r w:rsidR="00921E85" w:rsidRPr="0051368D">
        <w:t>i</w:t>
      </w:r>
      <w:r w:rsidR="00324F21" w:rsidRPr="0051368D">
        <w:t>,</w:t>
      </w:r>
    </w:p>
    <w:p w14:paraId="2555A428" w14:textId="77777777" w:rsidR="00921E85" w:rsidRPr="0051368D" w:rsidRDefault="00CE7C2B" w:rsidP="00B17AD6">
      <w:pPr>
        <w:numPr>
          <w:ilvl w:val="0"/>
          <w:numId w:val="11"/>
        </w:numPr>
      </w:pPr>
      <w:r w:rsidRPr="0051368D">
        <w:t>sku</w:t>
      </w:r>
      <w:r w:rsidR="003037A8" w:rsidRPr="0051368D">
        <w:t xml:space="preserve">pni znesek </w:t>
      </w:r>
      <w:r w:rsidR="00921E85" w:rsidRPr="0051368D">
        <w:t>sprejetih</w:t>
      </w:r>
      <w:r w:rsidR="0088766C">
        <w:t xml:space="preserve"> </w:t>
      </w:r>
      <w:r w:rsidR="00AF23EA" w:rsidRPr="0051368D">
        <w:t>nekonkurenčnih</w:t>
      </w:r>
      <w:r w:rsidR="00921E85" w:rsidRPr="0051368D">
        <w:t xml:space="preserve"> </w:t>
      </w:r>
      <w:r w:rsidR="003037A8" w:rsidRPr="0051368D">
        <w:t>ponudb</w:t>
      </w:r>
      <w:r w:rsidR="00324F21" w:rsidRPr="0051368D">
        <w:t>,</w:t>
      </w:r>
    </w:p>
    <w:p w14:paraId="61874D46" w14:textId="77777777" w:rsidR="003037A8" w:rsidRPr="0051368D" w:rsidRDefault="003037A8" w:rsidP="00B17AD6">
      <w:pPr>
        <w:numPr>
          <w:ilvl w:val="0"/>
          <w:numId w:val="11"/>
        </w:numPr>
      </w:pPr>
      <w:r w:rsidRPr="0051368D">
        <w:t>cena vpisa</w:t>
      </w:r>
      <w:r w:rsidR="0088766C">
        <w:t xml:space="preserve"> </w:t>
      </w:r>
      <w:r w:rsidR="00921E85" w:rsidRPr="0051368D">
        <w:t>nekonkurenčnih ponudb</w:t>
      </w:r>
      <w:r w:rsidR="00324F21" w:rsidRPr="0051368D">
        <w:t>,</w:t>
      </w:r>
    </w:p>
    <w:p w14:paraId="1EAC5FDB" w14:textId="77777777" w:rsidR="003037A8" w:rsidRPr="0051368D" w:rsidRDefault="00E04FAB" w:rsidP="00B17AD6">
      <w:pPr>
        <w:numPr>
          <w:ilvl w:val="0"/>
          <w:numId w:val="11"/>
        </w:numPr>
      </w:pPr>
      <w:r w:rsidRPr="0051368D">
        <w:t xml:space="preserve">skupni znesek sprejetih ponudb </w:t>
      </w:r>
      <w:r w:rsidR="00C46980" w:rsidRPr="0051368D">
        <w:t>obeh</w:t>
      </w:r>
      <w:r w:rsidRPr="0051368D">
        <w:t xml:space="preserve"> razpisanih obveznic (</w:t>
      </w:r>
      <w:r w:rsidR="00921E85" w:rsidRPr="0051368D">
        <w:t xml:space="preserve">vsota </w:t>
      </w:r>
      <w:r w:rsidRPr="0051368D">
        <w:t xml:space="preserve">zneskov </w:t>
      </w:r>
      <w:r w:rsidR="00921E85" w:rsidRPr="0051368D">
        <w:t>sprejetih konkurenčnih in nekonkurenčnih ponudb</w:t>
      </w:r>
      <w:r w:rsidR="003037A8" w:rsidRPr="0051368D">
        <w:t>),</w:t>
      </w:r>
    </w:p>
    <w:p w14:paraId="55E61DD6" w14:textId="77777777" w:rsidR="00BB1E93" w:rsidRPr="0051368D" w:rsidRDefault="00E04FAB" w:rsidP="00B17AD6">
      <w:pPr>
        <w:numPr>
          <w:ilvl w:val="0"/>
          <w:numId w:val="11"/>
        </w:numPr>
      </w:pPr>
      <w:r w:rsidRPr="0051368D">
        <w:t>po</w:t>
      </w:r>
      <w:r w:rsidR="00E3716F" w:rsidRPr="0051368D">
        <w:t xml:space="preserve">vprečna cena in </w:t>
      </w:r>
      <w:r w:rsidR="00A00BDC" w:rsidRPr="0051368D">
        <w:t xml:space="preserve">povprečni donos </w:t>
      </w:r>
      <w:r w:rsidR="00E3716F" w:rsidRPr="0051368D">
        <w:t xml:space="preserve">vseh </w:t>
      </w:r>
      <w:r w:rsidR="00A00BDC" w:rsidRPr="0051368D">
        <w:t>sprejetih ponudb</w:t>
      </w:r>
      <w:r w:rsidR="00E3716F" w:rsidRPr="0051368D">
        <w:t>.</w:t>
      </w:r>
    </w:p>
    <w:p w14:paraId="78138D4E" w14:textId="77777777" w:rsidR="00921E85" w:rsidRPr="0051368D" w:rsidRDefault="00921E85" w:rsidP="00FF57F5"/>
    <w:p w14:paraId="2120DF20" w14:textId="77777777" w:rsidR="009D7AB4" w:rsidRPr="0051368D" w:rsidRDefault="009D7AB4" w:rsidP="00B173E4">
      <w:pPr>
        <w:pStyle w:val="Naslov3"/>
      </w:pPr>
      <w:r w:rsidRPr="0051368D">
        <w:t xml:space="preserve">Posredovanje zaključnice </w:t>
      </w:r>
    </w:p>
    <w:p w14:paraId="051C96C9" w14:textId="77777777" w:rsidR="00A00BDC" w:rsidRPr="0051368D" w:rsidRDefault="009D7AB4" w:rsidP="00B17AD6">
      <w:r w:rsidRPr="0051368D">
        <w:t>N</w:t>
      </w:r>
      <w:r w:rsidR="00E75659" w:rsidRPr="0051368D">
        <w:t xml:space="preserve">ajkasneje do 16.00 </w:t>
      </w:r>
      <w:r w:rsidR="001301E2" w:rsidRPr="0051368D">
        <w:t xml:space="preserve">ure </w:t>
      </w:r>
      <w:r w:rsidR="003037A8" w:rsidRPr="0051368D">
        <w:t>na dan avkcije</w:t>
      </w:r>
      <w:r w:rsidR="00E75659" w:rsidRPr="0051368D">
        <w:t xml:space="preserve">, </w:t>
      </w:r>
      <w:r w:rsidR="000B2EC0" w:rsidRPr="0051368D">
        <w:t>Ministrstvo za finance</w:t>
      </w:r>
      <w:r w:rsidR="00A00BDC" w:rsidRPr="0051368D">
        <w:t xml:space="preserve"> </w:t>
      </w:r>
      <w:r w:rsidR="00CE7C2B" w:rsidRPr="0051368D">
        <w:t>primarnim vpisnikom</w:t>
      </w:r>
      <w:r w:rsidR="00A00BDC" w:rsidRPr="0051368D">
        <w:t xml:space="preserve"> </w:t>
      </w:r>
      <w:r w:rsidR="00E75659" w:rsidRPr="0051368D">
        <w:t xml:space="preserve">po telefaksu </w:t>
      </w:r>
      <w:r w:rsidR="00E1723A" w:rsidRPr="0051368D">
        <w:t xml:space="preserve">in po elektronski pošti </w:t>
      </w:r>
      <w:r w:rsidR="00E75659" w:rsidRPr="0051368D">
        <w:t xml:space="preserve">posreduje </w:t>
      </w:r>
      <w:r w:rsidRPr="0051368D">
        <w:t>zaključnico</w:t>
      </w:r>
      <w:r w:rsidR="007131BB" w:rsidRPr="0051368D">
        <w:t xml:space="preserve"> </w:t>
      </w:r>
      <w:r w:rsidR="00A00BDC" w:rsidRPr="0051368D">
        <w:t>o sprejet</w:t>
      </w:r>
      <w:r w:rsidR="00E75659" w:rsidRPr="0051368D">
        <w:t>ju</w:t>
      </w:r>
      <w:r w:rsidR="007131BB" w:rsidRPr="0051368D">
        <w:t xml:space="preserve"> </w:t>
      </w:r>
      <w:r w:rsidR="00A00BDC" w:rsidRPr="0051368D">
        <w:t>nj</w:t>
      </w:r>
      <w:r w:rsidR="00E75659" w:rsidRPr="0051368D">
        <w:t>ihovih</w:t>
      </w:r>
      <w:r w:rsidR="00A00BDC" w:rsidRPr="0051368D">
        <w:t xml:space="preserve"> ponudb </w:t>
      </w:r>
      <w:r w:rsidR="00921E85" w:rsidRPr="0051368D">
        <w:t xml:space="preserve">v obliki </w:t>
      </w:r>
      <w:r w:rsidRPr="0051368D">
        <w:t>Obrazca</w:t>
      </w:r>
      <w:r w:rsidR="00E91D48" w:rsidRPr="0051368D">
        <w:t xml:space="preserve"> </w:t>
      </w:r>
      <w:r w:rsidRPr="0051368D">
        <w:t>5</w:t>
      </w:r>
      <w:r w:rsidR="00921E85" w:rsidRPr="0051368D">
        <w:t xml:space="preserve"> teh pravil</w:t>
      </w:r>
      <w:r w:rsidR="00A00BDC" w:rsidRPr="0051368D">
        <w:t>. S prejemom takšne</w:t>
      </w:r>
      <w:r w:rsidRPr="0051368D">
        <w:t xml:space="preserve"> zaključnice</w:t>
      </w:r>
      <w:r w:rsidR="00A00BDC" w:rsidRPr="0051368D">
        <w:t xml:space="preserve"> je med ponudnikom in Republiko Slovenijo sklenjena pogodba o </w:t>
      </w:r>
      <w:r w:rsidR="00E75659" w:rsidRPr="0051368D">
        <w:t>vpisu</w:t>
      </w:r>
      <w:r w:rsidR="00A00BDC" w:rsidRPr="0051368D">
        <w:t xml:space="preserve"> obveznic po cenah, pogojih in v obsegu sprejetih ponudb.</w:t>
      </w:r>
    </w:p>
    <w:p w14:paraId="34D14D6D" w14:textId="77777777" w:rsidR="00BB1E93" w:rsidRPr="0051368D" w:rsidRDefault="00BB1E93" w:rsidP="00FF57F5"/>
    <w:p w14:paraId="5C940F1C" w14:textId="77777777" w:rsidR="00F4391A" w:rsidRPr="0051368D" w:rsidRDefault="00F4391A" w:rsidP="00FF57F5"/>
    <w:p w14:paraId="37148E13" w14:textId="77777777" w:rsidR="00FE694C" w:rsidRPr="0051368D" w:rsidRDefault="00FE694C" w:rsidP="00B17AD6">
      <w:pPr>
        <w:pStyle w:val="Naslov2"/>
      </w:pPr>
      <w:r w:rsidRPr="0051368D">
        <w:lastRenderedPageBreak/>
        <w:t>IZPOLNITEV OBVEZNOSTI</w:t>
      </w:r>
    </w:p>
    <w:p w14:paraId="2A9B2DC5" w14:textId="77777777" w:rsidR="00A00BDC" w:rsidRPr="0051368D" w:rsidRDefault="001A6D85" w:rsidP="00B17AD6">
      <w:pPr>
        <w:pStyle w:val="Naslov3"/>
      </w:pPr>
      <w:r w:rsidRPr="0051368D">
        <w:t>I</w:t>
      </w:r>
      <w:r w:rsidR="00EE2C1C" w:rsidRPr="0051368D">
        <w:t>zpolnitev obveznosti</w:t>
      </w:r>
      <w:r w:rsidR="00BB1E93" w:rsidRPr="0051368D">
        <w:t xml:space="preserve"> </w:t>
      </w:r>
      <w:r w:rsidR="00FE694C" w:rsidRPr="0051368D">
        <w:t>primarnega vpisnika</w:t>
      </w:r>
    </w:p>
    <w:p w14:paraId="1E37A141" w14:textId="77777777" w:rsidR="00A564C9" w:rsidRPr="0051368D" w:rsidRDefault="00A564C9" w:rsidP="00FF57F5"/>
    <w:p w14:paraId="5732076A" w14:textId="77777777" w:rsidR="00A00BDC" w:rsidRPr="0051368D" w:rsidRDefault="00A564C9" w:rsidP="00EF0B7E">
      <w:pPr>
        <w:pStyle w:val="Naslov4"/>
      </w:pPr>
      <w:r w:rsidRPr="0051368D">
        <w:t>Dan vplačila</w:t>
      </w:r>
      <w:r w:rsidR="007131BB" w:rsidRPr="0051368D">
        <w:t xml:space="preserve"> </w:t>
      </w:r>
      <w:r w:rsidRPr="0051368D">
        <w:t xml:space="preserve">obveznic je </w:t>
      </w:r>
      <w:r w:rsidR="00C35D32" w:rsidRPr="0051368D">
        <w:t>drugi</w:t>
      </w:r>
      <w:r w:rsidR="0088766C">
        <w:t xml:space="preserve"> </w:t>
      </w:r>
      <w:r w:rsidRPr="0051368D">
        <w:t>delovni dan</w:t>
      </w:r>
      <w:r w:rsidR="007131BB" w:rsidRPr="0051368D">
        <w:t xml:space="preserve"> </w:t>
      </w:r>
      <w:r w:rsidRPr="0051368D">
        <w:t>po dnevu</w:t>
      </w:r>
      <w:r w:rsidR="0088766C">
        <w:t xml:space="preserve"> </w:t>
      </w:r>
      <w:r w:rsidRPr="0051368D">
        <w:t>avkcije.</w:t>
      </w:r>
    </w:p>
    <w:p w14:paraId="35534E51" w14:textId="77777777" w:rsidR="00A564C9" w:rsidRPr="0051368D" w:rsidRDefault="00A564C9" w:rsidP="00FF57F5"/>
    <w:p w14:paraId="57F046FA" w14:textId="77777777" w:rsidR="00E574C5" w:rsidRPr="0051368D" w:rsidRDefault="00CE7C2B" w:rsidP="00EF0B7E">
      <w:pPr>
        <w:pStyle w:val="Naslov4"/>
      </w:pPr>
      <w:r w:rsidRPr="0051368D">
        <w:t>Primarni vpisniki</w:t>
      </w:r>
      <w:r w:rsidR="00EE2C1C" w:rsidRPr="0051368D">
        <w:t>, katerih ponudbe za vpis in vplačilo obveznic so bile sprejete</w:t>
      </w:r>
      <w:r w:rsidR="00E82389" w:rsidRPr="0051368D">
        <w:t>,</w:t>
      </w:r>
      <w:r w:rsidR="00EE2C1C" w:rsidRPr="0051368D">
        <w:t xml:space="preserve"> so </w:t>
      </w:r>
      <w:r w:rsidR="00A00BDC" w:rsidRPr="0051368D">
        <w:t>dolžn</w:t>
      </w:r>
      <w:r w:rsidR="00EE2C1C" w:rsidRPr="0051368D">
        <w:t>i</w:t>
      </w:r>
      <w:r w:rsidR="00E574C5" w:rsidRPr="0051368D">
        <w:t xml:space="preserve"> na dan</w:t>
      </w:r>
      <w:r w:rsidR="00A564C9" w:rsidRPr="0051368D">
        <w:t xml:space="preserve"> vplačila</w:t>
      </w:r>
      <w:r w:rsidR="00E574C5" w:rsidRPr="0051368D">
        <w:t xml:space="preserve"> </w:t>
      </w:r>
      <w:r w:rsidR="00382206" w:rsidRPr="0051368D">
        <w:t>izvršiti vplačilo obveznic z denarnim nakazilom tako, da ga Republika Slovenija prejme na račun</w:t>
      </w:r>
      <w:r w:rsidR="00E82389" w:rsidRPr="0051368D">
        <w:t>,</w:t>
      </w:r>
      <w:r w:rsidR="00382206" w:rsidRPr="0051368D">
        <w:t xml:space="preserve"> naveden v povabilu, </w:t>
      </w:r>
      <w:r w:rsidR="00E574C5" w:rsidRPr="0051368D">
        <w:t>najkasneje do 12.00 ure</w:t>
      </w:r>
      <w:r w:rsidR="00382206" w:rsidRPr="0051368D">
        <w:t>.</w:t>
      </w:r>
      <w:r w:rsidR="00E574C5" w:rsidRPr="0051368D">
        <w:t xml:space="preserve"> </w:t>
      </w:r>
      <w:r w:rsidR="00382206" w:rsidRPr="0051368D">
        <w:t>Ob prvi izdaji obveznice je višina</w:t>
      </w:r>
      <w:r w:rsidRPr="0051368D">
        <w:t xml:space="preserve"> </w:t>
      </w:r>
      <w:r w:rsidR="00382206" w:rsidRPr="0051368D">
        <w:t xml:space="preserve">vplačila obveznic enaka znesku kupnine, navedenem v </w:t>
      </w:r>
      <w:r w:rsidR="00D2000A" w:rsidRPr="0051368D">
        <w:t>zaključnici</w:t>
      </w:r>
      <w:r w:rsidR="00382206" w:rsidRPr="0051368D">
        <w:t xml:space="preserve"> iz </w:t>
      </w:r>
      <w:r w:rsidR="008A75C8" w:rsidRPr="0051368D">
        <w:t>20.</w:t>
      </w:r>
      <w:r w:rsidR="00382206" w:rsidRPr="0051368D">
        <w:t xml:space="preserve"> točke teh pravil, v primeru nadaljnjih izdaj pa je</w:t>
      </w:r>
      <w:r w:rsidR="007131BB" w:rsidRPr="0051368D">
        <w:t xml:space="preserve"> </w:t>
      </w:r>
      <w:r w:rsidR="00382206" w:rsidRPr="0051368D">
        <w:t>poleg kupnine potrebno</w:t>
      </w:r>
      <w:r w:rsidR="007131BB" w:rsidRPr="0051368D">
        <w:t xml:space="preserve"> </w:t>
      </w:r>
      <w:r w:rsidR="00382206" w:rsidRPr="0051368D">
        <w:t>vplačati še znesek natečenih obresti za obdobje od dneva 1.</w:t>
      </w:r>
      <w:r w:rsidR="00BB1E93" w:rsidRPr="0051368D">
        <w:t xml:space="preserve"> </w:t>
      </w:r>
      <w:r w:rsidR="00382206" w:rsidRPr="0051368D">
        <w:t>izdaje obveznice do dneva vplačila.</w:t>
      </w:r>
      <w:r w:rsidRPr="0051368D">
        <w:t xml:space="preserve"> Primarni vpisniki so zavezani izpolniti vplačilo obveznic ne glede na to</w:t>
      </w:r>
      <w:r w:rsidR="00C9467B" w:rsidRPr="0051368D">
        <w:t>,</w:t>
      </w:r>
      <w:r w:rsidRPr="0051368D">
        <w:t xml:space="preserve"> ali so obveznice kupili</w:t>
      </w:r>
      <w:r w:rsidR="007131BB" w:rsidRPr="0051368D">
        <w:t xml:space="preserve"> </w:t>
      </w:r>
      <w:r w:rsidRPr="0051368D">
        <w:t>v svojem imenu in za svoj račun ali v svojem imenu in za</w:t>
      </w:r>
      <w:r w:rsidR="0088766C">
        <w:t xml:space="preserve"> </w:t>
      </w:r>
      <w:r w:rsidRPr="0051368D">
        <w:t>račun</w:t>
      </w:r>
      <w:r w:rsidR="008A75C8" w:rsidRPr="0051368D">
        <w:t xml:space="preserve"> investitorjev</w:t>
      </w:r>
      <w:r w:rsidRPr="0051368D">
        <w:t>.</w:t>
      </w:r>
    </w:p>
    <w:p w14:paraId="37DFBE96" w14:textId="77777777" w:rsidR="00FE694C" w:rsidRPr="0051368D" w:rsidRDefault="00FE694C" w:rsidP="00FF57F5"/>
    <w:p w14:paraId="1D9F4B33" w14:textId="77777777" w:rsidR="00BB1E93" w:rsidRPr="0051368D" w:rsidRDefault="00FE694C" w:rsidP="00EF0B7E">
      <w:pPr>
        <w:pStyle w:val="Naslov4"/>
      </w:pPr>
      <w:r w:rsidRPr="0051368D">
        <w:t>V primeru, da primarni vpisnik</w:t>
      </w:r>
      <w:r w:rsidR="00BB1E93" w:rsidRPr="0051368D">
        <w:t xml:space="preserve"> </w:t>
      </w:r>
      <w:r w:rsidRPr="0051368D">
        <w:t>obveznosti</w:t>
      </w:r>
      <w:r w:rsidR="00BB1E93" w:rsidRPr="0051368D">
        <w:t xml:space="preserve"> </w:t>
      </w:r>
      <w:r w:rsidRPr="0051368D">
        <w:t xml:space="preserve">ne izpolni v celoti v roku iz prejšnjega odstavka, se šteje, da je pogodba iz </w:t>
      </w:r>
      <w:r w:rsidR="008A75C8" w:rsidRPr="0051368D">
        <w:t>20</w:t>
      </w:r>
      <w:r w:rsidRPr="0051368D">
        <w:t xml:space="preserve">. točke </w:t>
      </w:r>
      <w:r w:rsidR="008A75C8" w:rsidRPr="0051368D">
        <w:t xml:space="preserve">teh pravil </w:t>
      </w:r>
      <w:r w:rsidRPr="0051368D">
        <w:t>razdrta. V tem primeru Ministrstvo za finance zmanjša izdajo obveznic, in sicer v</w:t>
      </w:r>
      <w:r w:rsidR="00BB1E93" w:rsidRPr="0051368D">
        <w:t xml:space="preserve"> </w:t>
      </w:r>
      <w:r w:rsidRPr="0051368D">
        <w:t xml:space="preserve">celotnem nominalnem znesku </w:t>
      </w:r>
      <w:r w:rsidR="00480171" w:rsidRPr="0051368D">
        <w:t xml:space="preserve">vseh </w:t>
      </w:r>
      <w:r w:rsidRPr="0051368D">
        <w:t>sprejetih ponudb tistega primarnega vpisnika, ki obveznosti ni izpolnil v celoti</w:t>
      </w:r>
      <w:r w:rsidR="00BA69A9" w:rsidRPr="0051368D">
        <w:t xml:space="preserve"> in primarnemu vpisniku vrne</w:t>
      </w:r>
      <w:r w:rsidR="00BB1E93" w:rsidRPr="0051368D">
        <w:t xml:space="preserve"> </w:t>
      </w:r>
      <w:r w:rsidR="00BA69A9" w:rsidRPr="0051368D">
        <w:t>znesek delnega plačila</w:t>
      </w:r>
      <w:r w:rsidRPr="0051368D">
        <w:t>.</w:t>
      </w:r>
    </w:p>
    <w:p w14:paraId="03149AAE" w14:textId="77777777" w:rsidR="00C80279" w:rsidRPr="0051368D" w:rsidRDefault="00C80279" w:rsidP="00FF57F5"/>
    <w:p w14:paraId="487EACB3" w14:textId="77777777" w:rsidR="00FE694C" w:rsidRPr="0051368D" w:rsidRDefault="00FE694C" w:rsidP="00B17AD6">
      <w:pPr>
        <w:pStyle w:val="Naslov3"/>
      </w:pPr>
      <w:r w:rsidRPr="0051368D">
        <w:t>Izpolnitev obveznosti Ministrstva za finance</w:t>
      </w:r>
    </w:p>
    <w:p w14:paraId="3EB41E4E" w14:textId="77777777" w:rsidR="00FE694C" w:rsidRPr="0051368D" w:rsidRDefault="00FE694C" w:rsidP="00FF57F5"/>
    <w:p w14:paraId="1EFB6790" w14:textId="77777777" w:rsidR="00BB1E93" w:rsidRPr="0051368D" w:rsidRDefault="000B2EC0" w:rsidP="00FF57F5">
      <w:r w:rsidRPr="0051368D">
        <w:t>Ministrstvo za finance</w:t>
      </w:r>
      <w:r w:rsidR="00382206" w:rsidRPr="0051368D">
        <w:t xml:space="preserve"> je zavezan</w:t>
      </w:r>
      <w:r w:rsidRPr="0051368D">
        <w:t>o</w:t>
      </w:r>
      <w:r w:rsidR="00382206" w:rsidRPr="0051368D">
        <w:t xml:space="preserve">, da </w:t>
      </w:r>
      <w:r w:rsidR="00E574C5" w:rsidRPr="0051368D">
        <w:t>KDD Centralni k</w:t>
      </w:r>
      <w:r w:rsidR="00A00BDC" w:rsidRPr="0051368D">
        <w:t xml:space="preserve">lirinško depotni družbi </w:t>
      </w:r>
      <w:r w:rsidR="00E574C5" w:rsidRPr="0051368D">
        <w:t>d.</w:t>
      </w:r>
      <w:r w:rsidR="00E15F7D">
        <w:t>o</w:t>
      </w:r>
      <w:r w:rsidR="00E574C5" w:rsidRPr="0051368D">
        <w:t>.</w:t>
      </w:r>
      <w:r w:rsidR="00E15F7D">
        <w:t>o.</w:t>
      </w:r>
      <w:r w:rsidR="00382206" w:rsidRPr="0051368D">
        <w:t xml:space="preserve"> posreduje nalog za </w:t>
      </w:r>
      <w:r w:rsidR="004540AC" w:rsidRPr="0051368D">
        <w:t xml:space="preserve">izdajo </w:t>
      </w:r>
      <w:r w:rsidR="00382206" w:rsidRPr="0051368D">
        <w:t xml:space="preserve">obveznic tako, da bodo vse obveznice, za katere bo vplačilo izvedeno </w:t>
      </w:r>
      <w:r w:rsidR="003F1C32" w:rsidRPr="0051368D">
        <w:t xml:space="preserve">v celoti </w:t>
      </w:r>
      <w:r w:rsidR="00382206" w:rsidRPr="0051368D">
        <w:t>n</w:t>
      </w:r>
      <w:r w:rsidR="003F1C32" w:rsidRPr="0051368D">
        <w:t>a način in v roku iz predhodne točke</w:t>
      </w:r>
      <w:r w:rsidR="00382206" w:rsidRPr="0051368D">
        <w:t>, vknjižene na registrske račune oseb, naveden</w:t>
      </w:r>
      <w:r w:rsidR="00C7728C" w:rsidRPr="0051368D">
        <w:t>e</w:t>
      </w:r>
      <w:r w:rsidR="004540AC" w:rsidRPr="0051368D">
        <w:t xml:space="preserve"> v sprejetih ponudbah</w:t>
      </w:r>
      <w:r w:rsidR="00382206" w:rsidRPr="0051368D">
        <w:t xml:space="preserve"> </w:t>
      </w:r>
      <w:r w:rsidR="00A00BDC" w:rsidRPr="0051368D">
        <w:t xml:space="preserve">za </w:t>
      </w:r>
      <w:r w:rsidR="004540AC" w:rsidRPr="0051368D">
        <w:t>vpis in vplačilo obveznic,</w:t>
      </w:r>
      <w:r w:rsidR="00A00BDC" w:rsidRPr="0051368D">
        <w:t xml:space="preserve"> </w:t>
      </w:r>
      <w:r w:rsidR="00321648" w:rsidRPr="0051368D">
        <w:t>drugi</w:t>
      </w:r>
      <w:r w:rsidR="00A00BDC" w:rsidRPr="0051368D">
        <w:t xml:space="preserve"> delovni dan</w:t>
      </w:r>
      <w:r w:rsidR="00A564C9" w:rsidRPr="0051368D">
        <w:t xml:space="preserve"> po dnevu</w:t>
      </w:r>
      <w:r w:rsidR="0088766C">
        <w:t xml:space="preserve"> </w:t>
      </w:r>
      <w:r w:rsidR="00A564C9" w:rsidRPr="0051368D">
        <w:t>avkcije</w:t>
      </w:r>
      <w:r w:rsidR="00D2000A" w:rsidRPr="0051368D">
        <w:t>.</w:t>
      </w:r>
    </w:p>
    <w:p w14:paraId="2DC0AEE5" w14:textId="77777777" w:rsidR="009D3D71" w:rsidRPr="0051368D" w:rsidRDefault="009D3D71" w:rsidP="00FF57F5"/>
    <w:p w14:paraId="540247C7" w14:textId="77777777" w:rsidR="0077313D" w:rsidRPr="00EF0B7E" w:rsidRDefault="0030720D" w:rsidP="00EF0B7E">
      <w:pPr>
        <w:pStyle w:val="Naslov1"/>
        <w:tabs>
          <w:tab w:val="clear" w:pos="3852"/>
          <w:tab w:val="left" w:pos="1800"/>
        </w:tabs>
        <w:ind w:left="1800" w:hanging="720"/>
      </w:pPr>
      <w:r>
        <w:br w:type="page"/>
      </w:r>
      <w:r w:rsidR="0077313D" w:rsidRPr="00EF0B7E">
        <w:lastRenderedPageBreak/>
        <w:t>ZAKLADNE MENICE</w:t>
      </w:r>
    </w:p>
    <w:p w14:paraId="76888D28" w14:textId="77777777" w:rsidR="0077313D" w:rsidRPr="0051368D" w:rsidRDefault="0077313D" w:rsidP="00B17AD6">
      <w:pPr>
        <w:pStyle w:val="Naslov2"/>
      </w:pPr>
      <w:r w:rsidRPr="0051368D">
        <w:t>SPLOŠNE DOLOČBE</w:t>
      </w:r>
      <w:r w:rsidR="002A424A" w:rsidRPr="0051368D">
        <w:t xml:space="preserve"> AVKCIJ ZAKLADNIH MENIC</w:t>
      </w:r>
    </w:p>
    <w:p w14:paraId="6F9C3F00" w14:textId="77777777" w:rsidR="003A7CD5" w:rsidRPr="0051368D" w:rsidRDefault="003A7CD5" w:rsidP="00B17AD6">
      <w:pPr>
        <w:pStyle w:val="Naslov3"/>
      </w:pPr>
      <w:r w:rsidRPr="0051368D">
        <w:t>Način izvedbe avkcij zakladnih menic</w:t>
      </w:r>
    </w:p>
    <w:p w14:paraId="5829CC6C" w14:textId="77777777" w:rsidR="00EF0B7E" w:rsidRDefault="00EF0B7E" w:rsidP="00EF0B7E"/>
    <w:p w14:paraId="56943AF4" w14:textId="77777777" w:rsidR="003A7CD5" w:rsidRDefault="003A7CD5" w:rsidP="00EF0B7E">
      <w:r w:rsidRPr="0051368D">
        <w:t>Avkcije zakladnih m</w:t>
      </w:r>
      <w:r w:rsidR="00E1723A" w:rsidRPr="0051368D">
        <w:t>e</w:t>
      </w:r>
      <w:r w:rsidRPr="0051368D">
        <w:t>nic se izvajajo</w:t>
      </w:r>
      <w:r w:rsidR="00A21E17" w:rsidRPr="0051368D">
        <w:t xml:space="preserve"> </w:t>
      </w:r>
      <w:r w:rsidRPr="0051368D">
        <w:t>v enem krogu s konkurenčnimi ponudbami.</w:t>
      </w:r>
    </w:p>
    <w:p w14:paraId="0FA675D0" w14:textId="77777777" w:rsidR="00EF0B7E" w:rsidRPr="0051368D" w:rsidRDefault="00EF0B7E" w:rsidP="00EF0B7E"/>
    <w:p w14:paraId="000277DF" w14:textId="77777777" w:rsidR="00B10AAE" w:rsidRPr="0051368D" w:rsidRDefault="00B10AAE" w:rsidP="00B17AD6">
      <w:pPr>
        <w:pStyle w:val="Naslov3"/>
      </w:pPr>
      <w:r w:rsidRPr="0051368D">
        <w:t>Pravila avkcije</w:t>
      </w:r>
    </w:p>
    <w:p w14:paraId="79BD482D" w14:textId="77777777" w:rsidR="00B91C76" w:rsidRPr="0051368D" w:rsidRDefault="00B91C76" w:rsidP="00FF57F5"/>
    <w:p w14:paraId="6D86DFF5" w14:textId="77777777" w:rsidR="004214C8" w:rsidRPr="0051368D" w:rsidRDefault="00397C63" w:rsidP="00EF0B7E">
      <w:pPr>
        <w:pStyle w:val="Naslov4"/>
      </w:pPr>
      <w:r w:rsidRPr="0051368D">
        <w:t>Primarni</w:t>
      </w:r>
      <w:r w:rsidR="0088766C">
        <w:t xml:space="preserve"> </w:t>
      </w:r>
      <w:r w:rsidRPr="0051368D">
        <w:t>vpisniki posredujejo ponudbe za nakup zakladnih menic v svojem imenu in za</w:t>
      </w:r>
      <w:r w:rsidR="004214C8" w:rsidRPr="0051368D">
        <w:t xml:space="preserve"> svoj račun in v </w:t>
      </w:r>
      <w:r w:rsidR="00AF23EA" w:rsidRPr="0051368D">
        <w:t>s</w:t>
      </w:r>
      <w:r w:rsidR="004214C8" w:rsidRPr="0051368D">
        <w:t>vojem imenu in za račun investitorjev. Posredovanje</w:t>
      </w:r>
      <w:r w:rsidR="0088766C">
        <w:t xml:space="preserve"> </w:t>
      </w:r>
      <w:r w:rsidR="004214C8" w:rsidRPr="0051368D">
        <w:t>ponudb v svojem imenu in za svoj račun ni obvezno.</w:t>
      </w:r>
    </w:p>
    <w:p w14:paraId="6A4A9A22" w14:textId="77777777" w:rsidR="004214C8" w:rsidRPr="0051368D" w:rsidRDefault="004214C8" w:rsidP="00FF57F5"/>
    <w:p w14:paraId="4B080C5A" w14:textId="77777777" w:rsidR="00EC3DAA" w:rsidRPr="0051368D" w:rsidRDefault="00EC3DAA" w:rsidP="00EF0B7E">
      <w:pPr>
        <w:pStyle w:val="Naslov4"/>
      </w:pPr>
      <w:r w:rsidRPr="0051368D">
        <w:t>Vsak primarni vpisnik sme poslati poljubno število ponudb za nakup zakladnih menic.</w:t>
      </w:r>
    </w:p>
    <w:p w14:paraId="0ECEB828" w14:textId="77777777" w:rsidR="00EC3DAA" w:rsidRPr="0051368D" w:rsidRDefault="00EC3DAA" w:rsidP="00EC3DAA">
      <w:pPr>
        <w:rPr>
          <w:lang w:eastAsia="sl-SI"/>
        </w:rPr>
      </w:pPr>
    </w:p>
    <w:p w14:paraId="2B7B99BE" w14:textId="77777777" w:rsidR="00397C63" w:rsidRPr="0051368D" w:rsidRDefault="00EC3DAA" w:rsidP="00EF0B7E">
      <w:pPr>
        <w:pStyle w:val="Naslov4"/>
      </w:pPr>
      <w:r w:rsidRPr="0051368D">
        <w:t xml:space="preserve">Primarni vpisniki vnašajo v BAS </w:t>
      </w:r>
      <w:r w:rsidR="00E1723A" w:rsidRPr="0051368D">
        <w:t xml:space="preserve">nominalni znesek in </w:t>
      </w:r>
      <w:r w:rsidRPr="0051368D">
        <w:t>ceno vsake posamične konkurenčne ponudbe, ki se izrazi</w:t>
      </w:r>
      <w:r w:rsidR="0088766C">
        <w:t xml:space="preserve"> </w:t>
      </w:r>
      <w:r w:rsidRPr="0051368D">
        <w:t xml:space="preserve">kot odstotek nominalnega zneska ponudbe, zaokrožen na </w:t>
      </w:r>
      <w:r w:rsidR="00E1723A" w:rsidRPr="0051368D">
        <w:t>tri</w:t>
      </w:r>
      <w:r w:rsidRPr="0051368D">
        <w:t xml:space="preserve"> decimaln</w:t>
      </w:r>
      <w:r w:rsidR="00E1723A" w:rsidRPr="0051368D">
        <w:t>a</w:t>
      </w:r>
      <w:r w:rsidRPr="0051368D">
        <w:t xml:space="preserve"> mest</w:t>
      </w:r>
      <w:r w:rsidR="00E1723A" w:rsidRPr="0051368D">
        <w:t>a</w:t>
      </w:r>
      <w:r w:rsidRPr="0051368D">
        <w:t>.</w:t>
      </w:r>
    </w:p>
    <w:p w14:paraId="3FC5E53E" w14:textId="77777777" w:rsidR="004214C8" w:rsidRPr="0051368D" w:rsidRDefault="004214C8" w:rsidP="00FF57F5"/>
    <w:p w14:paraId="25F83F7C" w14:textId="77777777" w:rsidR="00EC3DAA" w:rsidRPr="0051368D" w:rsidRDefault="00EC3DAA" w:rsidP="00EF0B7E">
      <w:pPr>
        <w:pStyle w:val="Naslov4"/>
      </w:pPr>
      <w:r w:rsidRPr="0051368D">
        <w:t>P</w:t>
      </w:r>
      <w:r w:rsidR="004214C8" w:rsidRPr="0051368D">
        <w:t>ri izbiri in vrednotenju ponudb</w:t>
      </w:r>
      <w:r w:rsidRPr="0051368D">
        <w:t xml:space="preserve"> se</w:t>
      </w:r>
      <w:r w:rsidR="004214C8" w:rsidRPr="0051368D">
        <w:t xml:space="preserve"> vsako od prejetih ponudb obravnava posebej, kot povsem samostojno ponudbo</w:t>
      </w:r>
      <w:r w:rsidRPr="0051368D">
        <w:t>.</w:t>
      </w:r>
      <w:r w:rsidR="004214C8" w:rsidRPr="0051368D">
        <w:t xml:space="preserve"> </w:t>
      </w:r>
    </w:p>
    <w:p w14:paraId="3FA84838" w14:textId="77777777" w:rsidR="00EC3DAA" w:rsidRPr="0051368D" w:rsidRDefault="00EC3DAA" w:rsidP="00EF0B7E"/>
    <w:p w14:paraId="35E773D2" w14:textId="77777777" w:rsidR="00EC3DAA" w:rsidRPr="0051368D" w:rsidRDefault="004214C8" w:rsidP="00EF0B7E">
      <w:pPr>
        <w:pStyle w:val="Naslov4"/>
      </w:pPr>
      <w:r w:rsidRPr="0051368D">
        <w:t xml:space="preserve">Pri izboru ponudb se </w:t>
      </w:r>
      <w:r w:rsidR="00EC3DAA" w:rsidRPr="0051368D">
        <w:t>vse ponudbe za posamezno zakladno menico</w:t>
      </w:r>
      <w:r w:rsidRPr="0051368D">
        <w:t xml:space="preserve"> razvrsti</w:t>
      </w:r>
      <w:r w:rsidR="00EC3DAA" w:rsidRPr="0051368D">
        <w:t>jo</w:t>
      </w:r>
      <w:r w:rsidRPr="0051368D">
        <w:t xml:space="preserve"> po vrsti od ponudbe z najvišjo ceno do ponudbe z najnižjo ceno.</w:t>
      </w:r>
      <w:r w:rsidR="00EC3DAA" w:rsidRPr="0051368D">
        <w:t xml:space="preserve"> Vsaka posamezna ponudba je</w:t>
      </w:r>
      <w:r w:rsidR="0088766C">
        <w:t xml:space="preserve"> </w:t>
      </w:r>
      <w:r w:rsidR="00EC3DAA" w:rsidRPr="0051368D">
        <w:t>lahko sprejeta ali zavrnjena, delno ali v celoti.</w:t>
      </w:r>
    </w:p>
    <w:p w14:paraId="0B531336" w14:textId="77777777" w:rsidR="00EC3DAA" w:rsidRPr="0051368D" w:rsidRDefault="00EC3DAA" w:rsidP="00EC3DAA"/>
    <w:p w14:paraId="0D14C2E1" w14:textId="77777777" w:rsidR="004214C8" w:rsidRPr="0051368D" w:rsidRDefault="004214C8" w:rsidP="00EF0B7E">
      <w:pPr>
        <w:pStyle w:val="Naslov4"/>
      </w:pPr>
      <w:r w:rsidRPr="0051368D">
        <w:t xml:space="preserve">V izbor ponudb, ki bodo sprejete, se bodo ponudbe uvrščale po vrsti v skladu z razvrstitvijo iz prejšnjega odstavka, dokler skupni nominalni znesek </w:t>
      </w:r>
      <w:r w:rsidR="00EC3DAA" w:rsidRPr="0051368D">
        <w:t>zakladnih menic po vseh uvrščenih ponudbah</w:t>
      </w:r>
      <w:r w:rsidRPr="0051368D">
        <w:t xml:space="preserve"> ne dose</w:t>
      </w:r>
      <w:r w:rsidR="002436F9" w:rsidRPr="0051368D">
        <w:t>že</w:t>
      </w:r>
      <w:r w:rsidR="0088766C">
        <w:t xml:space="preserve"> </w:t>
      </w:r>
      <w:r w:rsidR="002436F9" w:rsidRPr="0051368D">
        <w:t>skupnega nominalnega zneska izdaje posamezne zakladne menice, ki</w:t>
      </w:r>
      <w:r w:rsidR="0088766C">
        <w:t xml:space="preserve"> </w:t>
      </w:r>
      <w:r w:rsidR="002436F9" w:rsidRPr="0051368D">
        <w:t xml:space="preserve">ga </w:t>
      </w:r>
      <w:r w:rsidRPr="0051368D">
        <w:t xml:space="preserve">je Ministrstvo za finance še pripravljeno sprejeti </w:t>
      </w:r>
      <w:r w:rsidR="00C96A58" w:rsidRPr="0051368D">
        <w:t>(v nadaljnjem besedilu: znesek alokacije ponudb)</w:t>
      </w:r>
      <w:r w:rsidRPr="0051368D">
        <w:t>.</w:t>
      </w:r>
    </w:p>
    <w:p w14:paraId="7084F76B" w14:textId="77777777" w:rsidR="004214C8" w:rsidRPr="0051368D" w:rsidRDefault="004214C8" w:rsidP="00FF57F5"/>
    <w:p w14:paraId="3814C13A" w14:textId="77777777" w:rsidR="00070FDD" w:rsidRPr="0051368D" w:rsidRDefault="004214C8" w:rsidP="00EF0B7E">
      <w:pPr>
        <w:pStyle w:val="Naslov4"/>
      </w:pPr>
      <w:r w:rsidRPr="0051368D">
        <w:t>Vse ponudbe, ki so sprejete, se štejejo za dane po enotni ceni in se sprejmejo po enotni ceni. Enotna cena je enaka najnižji ceni izmed vseh ponudb, ki jih pri izboru ponudb še sprejme Ministrstvo za finance.</w:t>
      </w:r>
      <w:r w:rsidR="00070FDD" w:rsidRPr="0051368D">
        <w:t xml:space="preserve"> </w:t>
      </w:r>
    </w:p>
    <w:p w14:paraId="0F45A391" w14:textId="77777777" w:rsidR="00070FDD" w:rsidRPr="0051368D" w:rsidRDefault="00070FDD" w:rsidP="00070FDD"/>
    <w:p w14:paraId="7DA0AED0" w14:textId="77777777" w:rsidR="00A901D0" w:rsidRPr="0051368D" w:rsidRDefault="00A901D0" w:rsidP="00EF0B7E">
      <w:pPr>
        <w:pStyle w:val="Naslov4"/>
      </w:pPr>
      <w:r w:rsidRPr="0051368D">
        <w:t xml:space="preserve">Če je vsota ponudb, katerih cena je enaka najnižji ceni, ki jo je Ministrstvo za finance še pripravljeno sprejeti (v nadaljevanju: najnižja sprejeta cena), višja od zneska, ki ga je Ministrstvo za finance še pripravljeno sprejeti pri tej ceni, Ministrstvo za finance te ponudbe sprejme v delnem znesku (v nadaljnjem besedilu: delni znesek posamezne ponudbe). </w:t>
      </w:r>
    </w:p>
    <w:p w14:paraId="185F6A29" w14:textId="77777777" w:rsidR="00070FDD" w:rsidRPr="0051368D" w:rsidRDefault="00070FDD" w:rsidP="00070FDD"/>
    <w:p w14:paraId="1F785F78" w14:textId="77777777" w:rsidR="00BF2933" w:rsidRPr="0051368D" w:rsidRDefault="00BF2933" w:rsidP="00EF0B7E">
      <w:pPr>
        <w:pStyle w:val="Naslov4"/>
      </w:pPr>
      <w:r w:rsidRPr="0051368D">
        <w:t xml:space="preserve">Ministrstvo za finance </w:t>
      </w:r>
      <w:r w:rsidR="002C1CBC" w:rsidRPr="0051368D">
        <w:t xml:space="preserve">v </w:t>
      </w:r>
      <w:r w:rsidR="00A1417D" w:rsidRPr="0051368D">
        <w:t>prvem</w:t>
      </w:r>
      <w:r w:rsidR="002C1CBC" w:rsidRPr="0051368D">
        <w:t xml:space="preserve"> koraku </w:t>
      </w:r>
      <w:r w:rsidR="008C35FC" w:rsidRPr="0051368D">
        <w:t>postopka delitve ponudb</w:t>
      </w:r>
      <w:r w:rsidR="002C1CBC" w:rsidRPr="0051368D">
        <w:t xml:space="preserve"> </w:t>
      </w:r>
      <w:r w:rsidRPr="0051368D">
        <w:t xml:space="preserve">zneske vseh ponudb </w:t>
      </w:r>
      <w:r w:rsidR="002A44AB" w:rsidRPr="0051368D">
        <w:t xml:space="preserve">posameznega </w:t>
      </w:r>
      <w:r w:rsidRPr="0051368D">
        <w:t>primarnega vpisnika, danih po</w:t>
      </w:r>
      <w:r w:rsidR="00A1417D" w:rsidRPr="0051368D">
        <w:t xml:space="preserve"> </w:t>
      </w:r>
      <w:r w:rsidR="002A44AB" w:rsidRPr="0051368D">
        <w:t>ceni, ki je enaka</w:t>
      </w:r>
      <w:r w:rsidRPr="0051368D">
        <w:t xml:space="preserve"> </w:t>
      </w:r>
      <w:r w:rsidR="00A1417D" w:rsidRPr="0051368D">
        <w:t>najnižji</w:t>
      </w:r>
      <w:r w:rsidR="00AD50FF" w:rsidRPr="0051368D">
        <w:t xml:space="preserve"> sprejeti</w:t>
      </w:r>
      <w:r w:rsidR="00A1417D" w:rsidRPr="0051368D">
        <w:t xml:space="preserve"> ceni</w:t>
      </w:r>
      <w:r w:rsidRPr="0051368D">
        <w:t xml:space="preserve">, </w:t>
      </w:r>
      <w:r w:rsidRPr="0051368D">
        <w:lastRenderedPageBreak/>
        <w:t xml:space="preserve">obravnava kot </w:t>
      </w:r>
      <w:r w:rsidR="002A44AB" w:rsidRPr="0051368D">
        <w:t xml:space="preserve">vsoto - </w:t>
      </w:r>
      <w:r w:rsidRPr="0051368D">
        <w:t xml:space="preserve">en znesek, dan po </w:t>
      </w:r>
      <w:r w:rsidR="002A44AB" w:rsidRPr="0051368D">
        <w:t>tej</w:t>
      </w:r>
      <w:r w:rsidRPr="0051368D">
        <w:t xml:space="preserve"> ceni (</w:t>
      </w:r>
      <w:r w:rsidR="002A44AB" w:rsidRPr="0051368D">
        <w:t xml:space="preserve">v nadaljnjem besedilu: </w:t>
      </w:r>
      <w:r w:rsidRPr="0051368D">
        <w:t>skupni znesek primarnega vpisnika p</w:t>
      </w:r>
      <w:r w:rsidR="00B72ECA" w:rsidRPr="0051368D">
        <w:t>ri ceni, enaki</w:t>
      </w:r>
      <w:r w:rsidRPr="0051368D">
        <w:t xml:space="preserve"> </w:t>
      </w:r>
      <w:r w:rsidR="00A1417D" w:rsidRPr="0051368D">
        <w:t xml:space="preserve">najnižji </w:t>
      </w:r>
      <w:r w:rsidR="00AD50FF" w:rsidRPr="0051368D">
        <w:t>sprejeti</w:t>
      </w:r>
      <w:r w:rsidRPr="0051368D">
        <w:t xml:space="preserve"> ceni). </w:t>
      </w:r>
    </w:p>
    <w:p w14:paraId="67F33763" w14:textId="77777777" w:rsidR="00BF2933" w:rsidRPr="0051368D" w:rsidRDefault="00BF2933" w:rsidP="00EF0B7E"/>
    <w:p w14:paraId="78A0C507" w14:textId="77777777" w:rsidR="00070FDD" w:rsidRPr="0051368D" w:rsidRDefault="00BF2933" w:rsidP="00EF0B7E">
      <w:pPr>
        <w:pStyle w:val="Naslov4"/>
      </w:pPr>
      <w:r w:rsidRPr="0051368D">
        <w:t>Skupni znesek primarnega vpisnika p</w:t>
      </w:r>
      <w:r w:rsidR="00B72ECA" w:rsidRPr="0051368D">
        <w:t>ri ceni, enaki</w:t>
      </w:r>
      <w:r w:rsidRPr="0051368D">
        <w:t xml:space="preserve"> </w:t>
      </w:r>
      <w:r w:rsidR="00AD50FF" w:rsidRPr="0051368D">
        <w:t>najnižji</w:t>
      </w:r>
      <w:r w:rsidR="0088766C">
        <w:t xml:space="preserve"> </w:t>
      </w:r>
      <w:r w:rsidR="00AD50FF" w:rsidRPr="0051368D">
        <w:t>sprejeti</w:t>
      </w:r>
      <w:r w:rsidR="0088766C">
        <w:t xml:space="preserve"> </w:t>
      </w:r>
      <w:r w:rsidRPr="0051368D">
        <w:t>ceni</w:t>
      </w:r>
      <w:r w:rsidR="00B72ECA" w:rsidRPr="0051368D">
        <w:t>,</w:t>
      </w:r>
      <w:r w:rsidRPr="0051368D">
        <w:t xml:space="preserve"> se pomnoži</w:t>
      </w:r>
      <w:r w:rsidR="00070FDD" w:rsidRPr="0051368D">
        <w:t xml:space="preserve"> </w:t>
      </w:r>
      <w:r w:rsidRPr="0051368D">
        <w:t xml:space="preserve">z </w:t>
      </w:r>
      <w:r w:rsidR="00070FDD" w:rsidRPr="0051368D">
        <w:t>delitvenim faktorjem</w:t>
      </w:r>
      <w:r w:rsidRPr="0051368D">
        <w:t xml:space="preserve"> in </w:t>
      </w:r>
      <w:r w:rsidR="00AD50FF" w:rsidRPr="0051368D">
        <w:t xml:space="preserve">matematično </w:t>
      </w:r>
      <w:r w:rsidRPr="0051368D">
        <w:t>zaokroži na eno zakladno menico</w:t>
      </w:r>
      <w:r w:rsidR="00E1723A" w:rsidRPr="0051368D">
        <w:t>.</w:t>
      </w:r>
      <w:r w:rsidR="002A44AB" w:rsidRPr="0051368D">
        <w:t xml:space="preserve"> Dobljeni znesek je del</w:t>
      </w:r>
      <w:r w:rsidR="00AE5A3C" w:rsidRPr="0051368D">
        <w:t>ni znesek primarnega vpisnika pri</w:t>
      </w:r>
      <w:r w:rsidR="002A44AB" w:rsidRPr="0051368D">
        <w:t xml:space="preserve"> </w:t>
      </w:r>
      <w:r w:rsidR="00AD50FF" w:rsidRPr="0051368D">
        <w:t xml:space="preserve">najnižji sprejeti </w:t>
      </w:r>
      <w:r w:rsidR="002A44AB" w:rsidRPr="0051368D">
        <w:t>ceni.</w:t>
      </w:r>
    </w:p>
    <w:p w14:paraId="4AB3853E" w14:textId="77777777" w:rsidR="00070FDD" w:rsidRPr="0051368D" w:rsidRDefault="00070FDD" w:rsidP="00070FDD"/>
    <w:p w14:paraId="640B8459" w14:textId="77777777" w:rsidR="00070FDD" w:rsidRPr="0051368D" w:rsidRDefault="00070FDD" w:rsidP="00EF0B7E">
      <w:pPr>
        <w:pStyle w:val="Naslov4"/>
      </w:pPr>
      <w:r w:rsidRPr="0051368D">
        <w:t>Delitveni faktor je razmerje med skupnim zneskom delnega sprejema ponudb ter</w:t>
      </w:r>
      <w:r w:rsidR="0088766C">
        <w:t xml:space="preserve"> </w:t>
      </w:r>
      <w:r w:rsidRPr="0051368D">
        <w:t>vsoto vseh ponudb</w:t>
      </w:r>
      <w:r w:rsidR="00740168" w:rsidRPr="0051368D">
        <w:t>,</w:t>
      </w:r>
      <w:r w:rsidRPr="0051368D">
        <w:t xml:space="preserve"> </w:t>
      </w:r>
      <w:r w:rsidR="007C2569" w:rsidRPr="0051368D">
        <w:t>katerih ponujena cena je enaka</w:t>
      </w:r>
      <w:r w:rsidR="008C35FC" w:rsidRPr="0051368D">
        <w:t xml:space="preserve"> najnižji sprejeti ceni</w:t>
      </w:r>
      <w:r w:rsidRPr="0051368D">
        <w:t>. Izračunani delitveni faktor se ne zaokrožuje.</w:t>
      </w:r>
    </w:p>
    <w:p w14:paraId="28E12898" w14:textId="77777777" w:rsidR="00070FDD" w:rsidRPr="0051368D" w:rsidRDefault="00070FDD" w:rsidP="00070FDD"/>
    <w:p w14:paraId="60DF1606" w14:textId="77777777" w:rsidR="00070FDD" w:rsidRPr="0051368D" w:rsidRDefault="00070FDD" w:rsidP="00EF0B7E">
      <w:pPr>
        <w:pStyle w:val="Naslov4"/>
      </w:pPr>
      <w:r w:rsidRPr="0051368D">
        <w:t>Skupni</w:t>
      </w:r>
      <w:r w:rsidR="00C96A58" w:rsidRPr="0051368D">
        <w:t xml:space="preserve"> znesek delnega sprejema ponudb</w:t>
      </w:r>
      <w:r w:rsidRPr="0051368D">
        <w:t xml:space="preserve"> je razlika med zneskom alokacije ponudb in skupnim zneskom ponudb, ki jih Ministrstvo za finance sprejme v celotnem nominalnem znesku danih ponudb. </w:t>
      </w:r>
    </w:p>
    <w:p w14:paraId="695CD6F8" w14:textId="77777777" w:rsidR="00B72ECA" w:rsidRPr="0051368D" w:rsidRDefault="00B72ECA" w:rsidP="00B72ECA"/>
    <w:p w14:paraId="29AFCC6D" w14:textId="77777777" w:rsidR="00070FDD" w:rsidRPr="0051368D" w:rsidRDefault="00B72ECA" w:rsidP="00EF0B7E">
      <w:pPr>
        <w:pStyle w:val="Naslov4"/>
      </w:pPr>
      <w:r w:rsidRPr="0051368D">
        <w:t>Vsaka posamezna ponudba, dana od posameznega primarnega vpisnika</w:t>
      </w:r>
      <w:r w:rsidR="00BE5D6B" w:rsidRPr="0051368D">
        <w:t xml:space="preserve"> po </w:t>
      </w:r>
      <w:r w:rsidR="008C35FC" w:rsidRPr="0051368D">
        <w:t xml:space="preserve">najnižji sprejeti </w:t>
      </w:r>
      <w:r w:rsidR="00BE5D6B" w:rsidRPr="0051368D">
        <w:t>ceni</w:t>
      </w:r>
      <w:r w:rsidRPr="0051368D">
        <w:t xml:space="preserve">, se v </w:t>
      </w:r>
      <w:r w:rsidR="008C35FC" w:rsidRPr="0051368D">
        <w:t>drugem</w:t>
      </w:r>
      <w:r w:rsidRPr="0051368D">
        <w:t xml:space="preserve"> koraku </w:t>
      </w:r>
      <w:r w:rsidR="008C35FC" w:rsidRPr="0051368D">
        <w:t>postopka delitve ponudb</w:t>
      </w:r>
      <w:r w:rsidRPr="0051368D">
        <w:t xml:space="preserve"> pomnoži z delitvenim faktorjem. Dobljeni znesek je delni znesek posamezne ponudbe. </w:t>
      </w:r>
      <w:r w:rsidR="00070FDD" w:rsidRPr="0051368D">
        <w:t xml:space="preserve">Vsak od delnih zneskov </w:t>
      </w:r>
      <w:r w:rsidRPr="0051368D">
        <w:t xml:space="preserve">posamezne </w:t>
      </w:r>
      <w:r w:rsidR="00070FDD" w:rsidRPr="0051368D">
        <w:t xml:space="preserve">ponudbe se </w:t>
      </w:r>
      <w:r w:rsidR="008C35FC" w:rsidRPr="0051368D">
        <w:t xml:space="preserve">matematično </w:t>
      </w:r>
      <w:r w:rsidR="00070FDD" w:rsidRPr="0051368D">
        <w:t>zaokroži</w:t>
      </w:r>
      <w:r w:rsidR="0088766C">
        <w:t xml:space="preserve"> </w:t>
      </w:r>
      <w:r w:rsidR="00070FDD" w:rsidRPr="0051368D">
        <w:t xml:space="preserve">na eno </w:t>
      </w:r>
      <w:r w:rsidR="00FE02CC" w:rsidRPr="0051368D">
        <w:t>zakladno menico</w:t>
      </w:r>
      <w:r w:rsidR="00070FDD" w:rsidRPr="0051368D">
        <w:t xml:space="preserve">. Seštevek vseh tako zaokroženih delnih zneskov </w:t>
      </w:r>
      <w:r w:rsidRPr="0051368D">
        <w:t xml:space="preserve">posamezne </w:t>
      </w:r>
      <w:r w:rsidR="00070FDD" w:rsidRPr="0051368D">
        <w:t>ponudb</w:t>
      </w:r>
      <w:r w:rsidRPr="0051368D">
        <w:t>e</w:t>
      </w:r>
      <w:r w:rsidR="00070FDD" w:rsidRPr="0051368D">
        <w:t xml:space="preserve"> se primerja </w:t>
      </w:r>
      <w:r w:rsidRPr="0051368D">
        <w:t xml:space="preserve">z </w:t>
      </w:r>
      <w:r w:rsidR="002C1CBC" w:rsidRPr="0051368D">
        <w:t>delnim znes</w:t>
      </w:r>
      <w:r w:rsidR="00AE5A3C" w:rsidRPr="0051368D">
        <w:t>kom primarnega vpisnika pri</w:t>
      </w:r>
      <w:r w:rsidR="0088766C">
        <w:t xml:space="preserve"> </w:t>
      </w:r>
      <w:r w:rsidR="008C35FC" w:rsidRPr="0051368D">
        <w:t>najnižji sprejeti</w:t>
      </w:r>
      <w:r w:rsidRPr="0051368D">
        <w:t xml:space="preserve"> ceni</w:t>
      </w:r>
      <w:r w:rsidR="00070FDD" w:rsidRPr="0051368D">
        <w:t xml:space="preserve">. V primeru, da je ta seštevek različen od </w:t>
      </w:r>
      <w:r w:rsidRPr="0051368D">
        <w:t>deln</w:t>
      </w:r>
      <w:r w:rsidR="003A5B08" w:rsidRPr="0051368D">
        <w:t>ega znes</w:t>
      </w:r>
      <w:r w:rsidRPr="0051368D">
        <w:t>k</w:t>
      </w:r>
      <w:r w:rsidR="003A5B08" w:rsidRPr="0051368D">
        <w:t>a</w:t>
      </w:r>
      <w:r w:rsidRPr="0051368D">
        <w:t xml:space="preserve"> primar</w:t>
      </w:r>
      <w:r w:rsidR="00AE5A3C" w:rsidRPr="0051368D">
        <w:t>nega vpisnika pri</w:t>
      </w:r>
      <w:r w:rsidRPr="0051368D">
        <w:t xml:space="preserve"> </w:t>
      </w:r>
      <w:r w:rsidR="008C35FC" w:rsidRPr="0051368D">
        <w:t>najnižji sprejeti</w:t>
      </w:r>
      <w:r w:rsidRPr="0051368D">
        <w:t xml:space="preserve"> ceni</w:t>
      </w:r>
      <w:r w:rsidR="00070FDD" w:rsidRPr="0051368D">
        <w:t xml:space="preserve">, se prilagodi temu znesku tako, da se na osnovi slučajnega izbora doda ali odvzame potrebno število </w:t>
      </w:r>
      <w:r w:rsidR="003A5B08" w:rsidRPr="0051368D">
        <w:t>zakladnih menic</w:t>
      </w:r>
      <w:r w:rsidR="00070FDD" w:rsidRPr="0051368D">
        <w:t xml:space="preserve"> posameznemu delnemu znesku </w:t>
      </w:r>
      <w:r w:rsidR="003A5B08" w:rsidRPr="0051368D">
        <w:t xml:space="preserve">posamezne </w:t>
      </w:r>
      <w:r w:rsidR="00070FDD" w:rsidRPr="0051368D">
        <w:t>ponudbe</w:t>
      </w:r>
      <w:r w:rsidR="003A5B08" w:rsidRPr="0051368D">
        <w:t xml:space="preserve">, </w:t>
      </w:r>
      <w:r w:rsidR="008C35FC" w:rsidRPr="0051368D">
        <w:t>tako da</w:t>
      </w:r>
      <w:r w:rsidR="003A5B08" w:rsidRPr="0051368D">
        <w:t xml:space="preserve"> le-ta ne preseže ponujenega zneska posamezne ponudbe</w:t>
      </w:r>
      <w:r w:rsidR="00070FDD" w:rsidRPr="0051368D">
        <w:t>.</w:t>
      </w:r>
    </w:p>
    <w:p w14:paraId="58422D64" w14:textId="77777777" w:rsidR="004214C8" w:rsidRPr="0051368D" w:rsidRDefault="004214C8" w:rsidP="00FF57F5"/>
    <w:p w14:paraId="7DD42D37" w14:textId="77777777" w:rsidR="00B503A6" w:rsidRPr="0051368D" w:rsidRDefault="00B503A6" w:rsidP="00B17AD6">
      <w:pPr>
        <w:pStyle w:val="Naslov2"/>
        <w:rPr>
          <w:lang w:val="sl-SI"/>
        </w:rPr>
      </w:pPr>
      <w:r w:rsidRPr="0051368D">
        <w:rPr>
          <w:lang w:val="sl-SI"/>
        </w:rPr>
        <w:t>POSTOPKI ZA IZVEDBO AVKCIJ ZAKLADNIH MENIC</w:t>
      </w:r>
    </w:p>
    <w:p w14:paraId="4FD799A8" w14:textId="77777777" w:rsidR="00B503A6" w:rsidRPr="0051368D" w:rsidRDefault="00B503A6" w:rsidP="00B17AD6">
      <w:pPr>
        <w:pStyle w:val="Naslov3"/>
      </w:pPr>
      <w:r w:rsidRPr="0051368D">
        <w:t>Povabilo k dajanju ponudb za nakup zakladnih menic</w:t>
      </w:r>
    </w:p>
    <w:p w14:paraId="1D2E937B" w14:textId="77777777" w:rsidR="00B10AAE" w:rsidRPr="0051368D" w:rsidRDefault="00B10AAE" w:rsidP="00FF57F5"/>
    <w:p w14:paraId="1EDC9A2C" w14:textId="77777777" w:rsidR="00B503A6" w:rsidRPr="0051368D" w:rsidRDefault="00066890" w:rsidP="00EF0B7E">
      <w:pPr>
        <w:pStyle w:val="Naslov4"/>
      </w:pPr>
      <w:r w:rsidRPr="0051368D">
        <w:t>Najmanj 5 delovnih dni pred datumom avkcije Ministrstvo za finance pošlje primarnim vpisnikom povabilo k dajanju ponudb</w:t>
      </w:r>
      <w:r w:rsidR="0088766C">
        <w:t xml:space="preserve"> </w:t>
      </w:r>
      <w:r w:rsidRPr="0051368D">
        <w:t xml:space="preserve">preko BAS, v skladu s postopki, navedenimi v Priročniku za izdajatelja (v nadaljnjem besedilu: povabilo k dajanju ponudb). </w:t>
      </w:r>
    </w:p>
    <w:p w14:paraId="10133E36" w14:textId="77777777" w:rsidR="0024165E" w:rsidRPr="0051368D" w:rsidRDefault="0024165E" w:rsidP="0024165E"/>
    <w:p w14:paraId="4D46683F" w14:textId="77777777" w:rsidR="0024165E" w:rsidRPr="0051368D" w:rsidRDefault="0024165E" w:rsidP="00EF0B7E">
      <w:pPr>
        <w:pStyle w:val="Naslov4"/>
      </w:pPr>
      <w:r w:rsidRPr="0051368D">
        <w:t>Povabilo k dajanju ponudb vsebuje:</w:t>
      </w:r>
    </w:p>
    <w:p w14:paraId="211A0F6E" w14:textId="77777777" w:rsidR="0024165E" w:rsidRPr="0051368D" w:rsidRDefault="0024165E" w:rsidP="00066890">
      <w:pPr>
        <w:numPr>
          <w:ilvl w:val="0"/>
          <w:numId w:val="24"/>
        </w:numPr>
      </w:pPr>
      <w:r w:rsidRPr="0051368D">
        <w:t>ime avkcije (identifikacija izdaje zakladnih menic),</w:t>
      </w:r>
    </w:p>
    <w:p w14:paraId="7FCEC0EE" w14:textId="77777777" w:rsidR="0024165E" w:rsidRPr="0051368D" w:rsidRDefault="0024165E" w:rsidP="0024165E">
      <w:pPr>
        <w:numPr>
          <w:ilvl w:val="0"/>
          <w:numId w:val="24"/>
        </w:numPr>
      </w:pPr>
      <w:r w:rsidRPr="0051368D">
        <w:t>valuta izdaje zakladnih menic,</w:t>
      </w:r>
    </w:p>
    <w:p w14:paraId="39CC5FB9" w14:textId="77777777" w:rsidR="0024165E" w:rsidRPr="0051368D" w:rsidRDefault="0024165E" w:rsidP="0024165E">
      <w:pPr>
        <w:numPr>
          <w:ilvl w:val="0"/>
          <w:numId w:val="24"/>
        </w:numPr>
      </w:pPr>
      <w:r w:rsidRPr="0051368D">
        <w:t xml:space="preserve">predvideno skupno višino zadolžitve na avkciji </w:t>
      </w:r>
    </w:p>
    <w:p w14:paraId="70812062" w14:textId="77777777" w:rsidR="006D4542" w:rsidRPr="0051368D" w:rsidRDefault="006D4542" w:rsidP="0024165E">
      <w:pPr>
        <w:numPr>
          <w:ilvl w:val="0"/>
          <w:numId w:val="24"/>
        </w:numPr>
      </w:pPr>
      <w:r w:rsidRPr="0051368D">
        <w:t>nominalno vrednost 1 lota posamezne zakladne menice na avkciji</w:t>
      </w:r>
    </w:p>
    <w:p w14:paraId="24C44A30" w14:textId="77777777" w:rsidR="0024165E" w:rsidRPr="0051368D" w:rsidRDefault="0024165E" w:rsidP="0024165E">
      <w:pPr>
        <w:numPr>
          <w:ilvl w:val="0"/>
          <w:numId w:val="24"/>
        </w:numPr>
      </w:pPr>
      <w:r w:rsidRPr="0051368D">
        <w:t>datum in čas povabila,</w:t>
      </w:r>
    </w:p>
    <w:p w14:paraId="195ECD36" w14:textId="77777777" w:rsidR="0024165E" w:rsidRPr="0051368D" w:rsidRDefault="0024165E" w:rsidP="0024165E">
      <w:pPr>
        <w:numPr>
          <w:ilvl w:val="0"/>
          <w:numId w:val="24"/>
        </w:numPr>
      </w:pPr>
      <w:r w:rsidRPr="0051368D">
        <w:t>čas za posredovanje ponudb (datum in čas trajanja avkcije),</w:t>
      </w:r>
    </w:p>
    <w:p w14:paraId="64F345D0" w14:textId="77777777" w:rsidR="0024165E" w:rsidRPr="0051368D" w:rsidRDefault="0024165E" w:rsidP="0024165E">
      <w:pPr>
        <w:numPr>
          <w:ilvl w:val="0"/>
          <w:numId w:val="24"/>
        </w:numPr>
      </w:pPr>
      <w:r w:rsidRPr="0051368D">
        <w:t>čas objave rezultatov avkcije,</w:t>
      </w:r>
    </w:p>
    <w:p w14:paraId="63CA3B6A" w14:textId="77777777" w:rsidR="0024165E" w:rsidRPr="0051368D" w:rsidRDefault="0024165E" w:rsidP="0024165E">
      <w:pPr>
        <w:numPr>
          <w:ilvl w:val="0"/>
          <w:numId w:val="24"/>
        </w:numPr>
      </w:pPr>
      <w:r w:rsidRPr="0051368D">
        <w:t>datum vpisa in vplačila zakladnih menic,</w:t>
      </w:r>
    </w:p>
    <w:p w14:paraId="60563F34" w14:textId="77777777" w:rsidR="0024165E" w:rsidRPr="00C109E0" w:rsidRDefault="0024165E" w:rsidP="0024165E">
      <w:pPr>
        <w:numPr>
          <w:ilvl w:val="0"/>
          <w:numId w:val="24"/>
        </w:numPr>
      </w:pPr>
      <w:r w:rsidRPr="00C109E0">
        <w:t>zahteve glede načina posredovanja ponudb,</w:t>
      </w:r>
    </w:p>
    <w:p w14:paraId="67C384BB" w14:textId="77777777" w:rsidR="0024165E" w:rsidRPr="00C109E0" w:rsidRDefault="0024165E" w:rsidP="0024165E">
      <w:pPr>
        <w:numPr>
          <w:ilvl w:val="0"/>
          <w:numId w:val="24"/>
        </w:numPr>
      </w:pPr>
      <w:r w:rsidRPr="00C109E0">
        <w:t xml:space="preserve">druge informacije, ki so potrebne za izvedbo avkcije (navodila za vnos podatkov o kupcih </w:t>
      </w:r>
      <w:r w:rsidR="00AE5A3C" w:rsidRPr="00C109E0">
        <w:t xml:space="preserve">zakladnih menic </w:t>
      </w:r>
      <w:r w:rsidRPr="00C109E0">
        <w:t>v polje</w:t>
      </w:r>
      <w:r w:rsidR="0088766C" w:rsidRPr="00C109E0">
        <w:t xml:space="preserve"> </w:t>
      </w:r>
      <w:r w:rsidRPr="00C109E0">
        <w:t xml:space="preserve">»note </w:t>
      </w:r>
      <w:proofErr w:type="spellStart"/>
      <w:r w:rsidRPr="00C109E0">
        <w:t>field</w:t>
      </w:r>
      <w:proofErr w:type="spellEnd"/>
      <w:r w:rsidRPr="00C109E0">
        <w:t>«,</w:t>
      </w:r>
      <w:r w:rsidR="0088766C" w:rsidRPr="00C109E0">
        <w:t xml:space="preserve"> </w:t>
      </w:r>
      <w:r w:rsidRPr="00C109E0">
        <w:t>navodila za izvršitev vplačila zakladnih menic, kontaktne osebe).</w:t>
      </w:r>
    </w:p>
    <w:p w14:paraId="52C7E7C7" w14:textId="77777777" w:rsidR="0024165E" w:rsidRPr="0051368D" w:rsidRDefault="0024165E" w:rsidP="00EF0B7E">
      <w:pPr>
        <w:pStyle w:val="Naslov4"/>
      </w:pPr>
      <w:r w:rsidRPr="0051368D">
        <w:lastRenderedPageBreak/>
        <w:t xml:space="preserve">Poleg posredovanja povabila k dajanju ponudb preko BAS, se povabilo primarnim vpisnikom posreduje tudi </w:t>
      </w:r>
      <w:r w:rsidRPr="00F310EA">
        <w:t>v pisni obliki</w:t>
      </w:r>
      <w:r w:rsidR="00C109E0">
        <w:t xml:space="preserve"> po elektronski pošti</w:t>
      </w:r>
      <w:r w:rsidRPr="00F310EA">
        <w:t>.</w:t>
      </w:r>
      <w:r w:rsidRPr="0051368D">
        <w:t xml:space="preserve"> </w:t>
      </w:r>
    </w:p>
    <w:p w14:paraId="5A13A212" w14:textId="77777777" w:rsidR="0024165E" w:rsidRPr="0051368D" w:rsidRDefault="0024165E" w:rsidP="0024165E"/>
    <w:p w14:paraId="3E3D7224" w14:textId="77777777" w:rsidR="0024165E" w:rsidRPr="0051368D" w:rsidRDefault="0024165E" w:rsidP="00EF0B7E">
      <w:pPr>
        <w:pStyle w:val="Naslov4"/>
      </w:pPr>
      <w:r w:rsidRPr="0051368D">
        <w:t>Pisno povabilo vsebuje: podatke o zakladnih menicah, ki bodo izdane na avkciji, predvideno skupno višino zadolžitve na avkciji, časovni potek avkcije, navodila za poravnavo in vpis zakladnih menic ter podrobnejša navodila, potrebna za izvedbo avkcije.</w:t>
      </w:r>
    </w:p>
    <w:p w14:paraId="5650B49B" w14:textId="77777777" w:rsidR="00066890" w:rsidRPr="0051368D" w:rsidRDefault="00066890" w:rsidP="00066890"/>
    <w:p w14:paraId="712D7CDE" w14:textId="77777777" w:rsidR="007A6996" w:rsidRPr="0051368D" w:rsidRDefault="0022409A" w:rsidP="007A6996">
      <w:pPr>
        <w:pStyle w:val="Naslov3"/>
      </w:pPr>
      <w:r>
        <w:t>Obvestilo o po</w:t>
      </w:r>
      <w:r w:rsidR="007A6996">
        <w:t>n</w:t>
      </w:r>
      <w:r>
        <w:t>u</w:t>
      </w:r>
      <w:r w:rsidR="007A6996">
        <w:t>dbi zakladnih menic javnosti</w:t>
      </w:r>
    </w:p>
    <w:p w14:paraId="791C3353" w14:textId="77777777" w:rsidR="00066890" w:rsidRPr="0051368D" w:rsidRDefault="007A6996" w:rsidP="00066890">
      <w:r w:rsidRPr="0051368D">
        <w:t xml:space="preserve">Ministrstvo za finance obvesti javnost o avkciji </w:t>
      </w:r>
      <w:r>
        <w:t>zakladnih menic</w:t>
      </w:r>
      <w:r w:rsidRPr="0051368D">
        <w:t xml:space="preserve"> tako, da objavi </w:t>
      </w:r>
      <w:r>
        <w:t>obvestilo o ponudbi zakladnih menic na</w:t>
      </w:r>
      <w:r w:rsidRPr="0051368D">
        <w:t xml:space="preserve"> spletni strani Ministr</w:t>
      </w:r>
      <w:r w:rsidR="00C51908">
        <w:t>stva za finance</w:t>
      </w:r>
      <w:r w:rsidR="00C91C33">
        <w:t>.</w:t>
      </w:r>
      <w:r w:rsidRPr="0051368D">
        <w:t xml:space="preserve"> </w:t>
      </w:r>
    </w:p>
    <w:p w14:paraId="49E9FFE5" w14:textId="77777777" w:rsidR="00EF0B7E" w:rsidRPr="0051368D" w:rsidRDefault="00EF0B7E" w:rsidP="00066890"/>
    <w:p w14:paraId="310AE110" w14:textId="77777777" w:rsidR="00B503A6" w:rsidRPr="00852A36" w:rsidRDefault="00337D80" w:rsidP="00B17AD6">
      <w:pPr>
        <w:pStyle w:val="Naslov3"/>
      </w:pPr>
      <w:r w:rsidRPr="00852A36">
        <w:t xml:space="preserve">Zbiranje </w:t>
      </w:r>
      <w:r w:rsidR="00B503A6" w:rsidRPr="00852A36">
        <w:t>ponudb</w:t>
      </w:r>
    </w:p>
    <w:p w14:paraId="0968F9BC" w14:textId="77777777" w:rsidR="00B503A6" w:rsidRPr="0051368D" w:rsidRDefault="00B503A6" w:rsidP="00FF57F5"/>
    <w:p w14:paraId="1B414963" w14:textId="77777777" w:rsidR="00481B14" w:rsidRPr="0051368D" w:rsidRDefault="00481B14" w:rsidP="00EF0B7E">
      <w:pPr>
        <w:pStyle w:val="Naslov4"/>
      </w:pPr>
      <w:r w:rsidRPr="0051368D">
        <w:t>Administratorji</w:t>
      </w:r>
      <w:r w:rsidR="0088766C">
        <w:t xml:space="preserve"> </w:t>
      </w:r>
      <w:r w:rsidRPr="0051368D">
        <w:t>dostopijo v BAS v času in na dan,</w:t>
      </w:r>
      <w:r w:rsidR="0088766C">
        <w:t xml:space="preserve"> </w:t>
      </w:r>
      <w:r w:rsidRPr="0051368D">
        <w:t>določenem v povabilu, v skladu z Navodili za uporabnike.</w:t>
      </w:r>
    </w:p>
    <w:p w14:paraId="32A91543" w14:textId="77777777" w:rsidR="00481B14" w:rsidRPr="0051368D" w:rsidRDefault="00481B14" w:rsidP="00481B14">
      <w:pPr>
        <w:ind w:left="720"/>
      </w:pPr>
    </w:p>
    <w:p w14:paraId="1BA16AF5" w14:textId="77777777" w:rsidR="00481B14" w:rsidRPr="0051368D" w:rsidRDefault="00481B14" w:rsidP="00EF0B7E">
      <w:pPr>
        <w:pStyle w:val="Naslov4"/>
      </w:pPr>
      <w:r w:rsidRPr="0051368D">
        <w:t>Vnos ponudb</w:t>
      </w:r>
    </w:p>
    <w:p w14:paraId="1A90F4A6" w14:textId="77777777" w:rsidR="00BE5D6B" w:rsidRPr="0051368D" w:rsidRDefault="00BE5D6B" w:rsidP="00BE5D6B">
      <w:pPr>
        <w:ind w:left="720"/>
      </w:pPr>
      <w:r w:rsidRPr="0051368D">
        <w:t>Ponudbe morajo biti posredovane v</w:t>
      </w:r>
      <w:r w:rsidR="0088766C">
        <w:t xml:space="preserve"> </w:t>
      </w:r>
      <w:r w:rsidRPr="0051368D">
        <w:t xml:space="preserve">času, ki je naveden v povabilu k dajanju ponudb in traja od 8:30 do 12. ure, če Ministrstvo za finance v povabilu k dajanju ponudb ne določi drugače. </w:t>
      </w:r>
    </w:p>
    <w:p w14:paraId="46064E42" w14:textId="77777777" w:rsidR="00481B14" w:rsidRPr="0051368D" w:rsidRDefault="00481B14" w:rsidP="00481B14"/>
    <w:p w14:paraId="7AF51E87" w14:textId="77777777" w:rsidR="002F3419" w:rsidRPr="0051368D" w:rsidRDefault="00B503A6" w:rsidP="00EF0B7E">
      <w:pPr>
        <w:pStyle w:val="Naslov4"/>
      </w:pPr>
      <w:r w:rsidRPr="0051368D">
        <w:t xml:space="preserve">Primarni vpisniki podajajo ponudbe tako, da vnašajo ponudbe v </w:t>
      </w:r>
      <w:r w:rsidR="00172C7E" w:rsidRPr="0051368D">
        <w:t>BAS</w:t>
      </w:r>
      <w:r w:rsidRPr="0051368D">
        <w:t xml:space="preserve">. </w:t>
      </w:r>
    </w:p>
    <w:p w14:paraId="28A1181B" w14:textId="77777777" w:rsidR="002F3419" w:rsidRPr="0051368D" w:rsidRDefault="002F3419" w:rsidP="00EF0B7E"/>
    <w:p w14:paraId="47268F69" w14:textId="77777777" w:rsidR="00B503A6" w:rsidRPr="0051368D" w:rsidRDefault="00172C7E" w:rsidP="00EF0B7E">
      <w:pPr>
        <w:pStyle w:val="Naslov4"/>
      </w:pPr>
      <w:bookmarkStart w:id="0" w:name="_Hlk130386713"/>
      <w:r w:rsidRPr="0051368D">
        <w:t>Podatki, ki jih morajo administratorji vnašati pri vnosu ponudb:</w:t>
      </w:r>
    </w:p>
    <w:p w14:paraId="2D58938D" w14:textId="77777777" w:rsidR="00B503A6" w:rsidRPr="0051368D" w:rsidRDefault="00172C7E" w:rsidP="00B17AD6">
      <w:pPr>
        <w:numPr>
          <w:ilvl w:val="0"/>
          <w:numId w:val="17"/>
        </w:numPr>
      </w:pPr>
      <w:r w:rsidRPr="0051368D">
        <w:t>nominalni znesek ponudbe (</w:t>
      </w:r>
      <w:r w:rsidR="00E1723A" w:rsidRPr="0051368D">
        <w:t>v</w:t>
      </w:r>
      <w:r w:rsidRPr="0051368D">
        <w:t xml:space="preserve"> tisoč EUR)</w:t>
      </w:r>
      <w:r w:rsidR="00CB76C6">
        <w:t>,</w:t>
      </w:r>
    </w:p>
    <w:p w14:paraId="3A214AFC" w14:textId="77777777" w:rsidR="00B503A6" w:rsidRPr="00852A36" w:rsidRDefault="00B503A6" w:rsidP="00B17AD6">
      <w:pPr>
        <w:numPr>
          <w:ilvl w:val="0"/>
          <w:numId w:val="17"/>
        </w:numPr>
      </w:pPr>
      <w:r w:rsidRPr="0051368D">
        <w:t>ceno</w:t>
      </w:r>
      <w:r w:rsidR="00172C7E" w:rsidRPr="0051368D">
        <w:t xml:space="preserve"> ponudbe</w:t>
      </w:r>
      <w:r w:rsidRPr="0051368D">
        <w:t>, izraženo v odstotku</w:t>
      </w:r>
      <w:r w:rsidR="009A0AC5" w:rsidRPr="0051368D">
        <w:t xml:space="preserve"> od nominalnega zneska ponudbe</w:t>
      </w:r>
      <w:r w:rsidR="00172C7E" w:rsidRPr="0051368D">
        <w:t>,</w:t>
      </w:r>
      <w:r w:rsidRPr="0051368D">
        <w:t xml:space="preserve"> zaokroženo </w:t>
      </w:r>
      <w:r w:rsidRPr="00852A36">
        <w:t xml:space="preserve">na tri decimalna mesta, </w:t>
      </w:r>
    </w:p>
    <w:p w14:paraId="2A467951" w14:textId="77777777" w:rsidR="00CB76C6" w:rsidRPr="00B90E23" w:rsidRDefault="00CB76C6" w:rsidP="004B1F17">
      <w:pPr>
        <w:numPr>
          <w:ilvl w:val="0"/>
          <w:numId w:val="17"/>
        </w:numPr>
      </w:pPr>
      <w:r w:rsidRPr="00B90E23">
        <w:t xml:space="preserve">v primeru, ko primarni vpisnik odda ponudbo za račun pravne osebe:  </w:t>
      </w:r>
      <w:r w:rsidR="00172C7E" w:rsidRPr="00852A36">
        <w:t>matično številko (v nadaljnjem besedilu ID koda) vpisnika, ID kodo ali KID kodo investitorja</w:t>
      </w:r>
      <w:r w:rsidRPr="00B90E23">
        <w:t>,</w:t>
      </w:r>
    </w:p>
    <w:p w14:paraId="6CA8F51C" w14:textId="77777777" w:rsidR="00172C7E" w:rsidRPr="00852A36" w:rsidRDefault="00CB76C6" w:rsidP="004B1F17">
      <w:pPr>
        <w:numPr>
          <w:ilvl w:val="0"/>
          <w:numId w:val="17"/>
        </w:numPr>
      </w:pPr>
      <w:r w:rsidRPr="00B90E23">
        <w:t>v primeru, ko primarni vpisnik odda ponudbo za račun fizične osebe: vnaprej dodeljeno numerično oznako, ki je enaka za vse vnose ponudb fizičnih oseb posameznega primarnega vpisnika s prebivališčem v Republiki Sloveniji ter numerično oznako, ki je enaka za vse vnose ponudb fizičnih oseb posameznega primarnega vpisnika s prebivališčem izven Republik</w:t>
      </w:r>
      <w:r w:rsidR="00B62127" w:rsidRPr="00B90E23">
        <w:t>e</w:t>
      </w:r>
      <w:r w:rsidRPr="00B90E23">
        <w:t xml:space="preserve"> Slovenij</w:t>
      </w:r>
      <w:r w:rsidR="00B62127" w:rsidRPr="00B90E23">
        <w:t>e</w:t>
      </w:r>
      <w:r w:rsidRPr="00B90E23">
        <w:t xml:space="preserve">. </w:t>
      </w:r>
      <w:r w:rsidRPr="00B90E23" w:rsidDel="00CB76C6">
        <w:t xml:space="preserve"> </w:t>
      </w:r>
    </w:p>
    <w:bookmarkEnd w:id="0"/>
    <w:p w14:paraId="28D02776" w14:textId="77777777" w:rsidR="00B503A6" w:rsidRPr="0051368D" w:rsidRDefault="00B503A6" w:rsidP="00FF57F5"/>
    <w:p w14:paraId="5486B01C" w14:textId="77777777" w:rsidR="00481B14" w:rsidRPr="0051368D" w:rsidRDefault="00481B14" w:rsidP="00EF0B7E">
      <w:pPr>
        <w:pStyle w:val="Naslov4"/>
      </w:pPr>
      <w:r w:rsidRPr="0051368D">
        <w:t>Primarni vpisniki so zavezani sprejeti naročilo investitorja najkasneje do 11. ure, lahko pa jih sprejemajo tudi še kasneje, če ocenijo, da bo naročilo mogoče izvesti do poteka roka za oddajo ponudb.</w:t>
      </w:r>
    </w:p>
    <w:p w14:paraId="4E1EFEA2" w14:textId="77777777" w:rsidR="00481B14" w:rsidRPr="0051368D" w:rsidRDefault="00481B14" w:rsidP="00481B14"/>
    <w:p w14:paraId="161B6C3D" w14:textId="77777777" w:rsidR="00481B14" w:rsidRPr="0051368D" w:rsidRDefault="00481B14" w:rsidP="00EF0B7E">
      <w:pPr>
        <w:pStyle w:val="Naslov4"/>
      </w:pPr>
      <w:r w:rsidRPr="0051368D">
        <w:t>Ponudbe, ki so vnesene in registrirane v BAS ob poteku roka za oddajo ponudb, so nepreklicne in zavezujoče.</w:t>
      </w:r>
    </w:p>
    <w:p w14:paraId="35141C67" w14:textId="77777777" w:rsidR="00B503A6" w:rsidRPr="0051368D" w:rsidRDefault="00B503A6" w:rsidP="00FF57F5"/>
    <w:p w14:paraId="5F9276C1" w14:textId="77777777" w:rsidR="00CC4771" w:rsidRPr="0051368D" w:rsidRDefault="00CC4771" w:rsidP="00EF0B7E">
      <w:pPr>
        <w:pStyle w:val="Naslov4"/>
      </w:pPr>
      <w:r w:rsidRPr="0051368D">
        <w:lastRenderedPageBreak/>
        <w:t>Ministrstvo za finance se zavezuje zagotoviti tajnost ponudb, tako da pred javno objavo ponudb v skladu s temi pravili, ponudniki ne bodo seznanjeni z vsebino ponudb drugih ponudnikov.</w:t>
      </w:r>
    </w:p>
    <w:p w14:paraId="10E2B411" w14:textId="77777777" w:rsidR="00EC3880" w:rsidRPr="0051368D" w:rsidRDefault="00EC3880" w:rsidP="00FF57F5">
      <w:bookmarkStart w:id="1" w:name="_Toc50799201"/>
    </w:p>
    <w:bookmarkEnd w:id="1"/>
    <w:p w14:paraId="64229D81" w14:textId="77777777" w:rsidR="000E4E29" w:rsidRPr="00852A36" w:rsidRDefault="00321FA7" w:rsidP="00B17AD6">
      <w:pPr>
        <w:pStyle w:val="Naslov3"/>
      </w:pPr>
      <w:r w:rsidRPr="00852A36">
        <w:t>Izbor in sprejem ponudb</w:t>
      </w:r>
    </w:p>
    <w:p w14:paraId="1F0159F2" w14:textId="77777777" w:rsidR="009D3D71" w:rsidRPr="0051368D" w:rsidRDefault="009D3D71" w:rsidP="00FF57F5"/>
    <w:p w14:paraId="11E46AF7" w14:textId="77777777" w:rsidR="00321FA7" w:rsidRPr="0051368D" w:rsidRDefault="00321FA7" w:rsidP="00EF0B7E">
      <w:pPr>
        <w:pStyle w:val="Naslov4"/>
      </w:pPr>
      <w:r w:rsidRPr="0051368D">
        <w:t xml:space="preserve">Izbor in sprejem ponudb poteka </w:t>
      </w:r>
      <w:r w:rsidR="00A21E17" w:rsidRPr="0051368D">
        <w:t>v skladu s točko 2</w:t>
      </w:r>
      <w:r w:rsidR="00CE0853">
        <w:t>4</w:t>
      </w:r>
      <w:r w:rsidR="00A21E17" w:rsidRPr="0051368D">
        <w:t xml:space="preserve">. teh pravil, </w:t>
      </w:r>
      <w:r w:rsidRPr="0051368D">
        <w:t>takoj po poteku roka za oddajo ponudb.</w:t>
      </w:r>
    </w:p>
    <w:p w14:paraId="02E8353D" w14:textId="77777777" w:rsidR="00321FA7" w:rsidRPr="0051368D" w:rsidRDefault="00321FA7" w:rsidP="00321FA7"/>
    <w:p w14:paraId="214F1EC8" w14:textId="77777777" w:rsidR="00321FA7" w:rsidRPr="00852A36" w:rsidRDefault="00321FA7" w:rsidP="00EF0B7E">
      <w:pPr>
        <w:pStyle w:val="Naslov4"/>
      </w:pPr>
      <w:r w:rsidRPr="00852A36">
        <w:t>Pred izborom ponudb Ministrstvo za finance preveri skladnost ponudb s temi pravili in s povabilom k dajanju ponudb, pravilnost vnosa</w:t>
      </w:r>
      <w:r w:rsidR="00486679" w:rsidRPr="00B90E23">
        <w:t xml:space="preserve"> numeričnih oznak,</w:t>
      </w:r>
      <w:r w:rsidRPr="00852A36">
        <w:t xml:space="preserve"> ID kod</w:t>
      </w:r>
      <w:r w:rsidR="00486679" w:rsidRPr="00B90E23">
        <w:t>,</w:t>
      </w:r>
      <w:r w:rsidRPr="00852A36">
        <w:t xml:space="preserve"> KID kod primarnih vpisnikov in investitorjev</w:t>
      </w:r>
      <w:r w:rsidR="00486679" w:rsidRPr="00B90E23">
        <w:t>.</w:t>
      </w:r>
      <w:r w:rsidRPr="00852A36">
        <w:t xml:space="preserve"> V primeru, da so potrebni popravki podatkov, Ministrstvo za finance </w:t>
      </w:r>
      <w:r w:rsidR="00B62127" w:rsidRPr="00B90E23">
        <w:t xml:space="preserve">o tem </w:t>
      </w:r>
      <w:r w:rsidRPr="00852A36">
        <w:t xml:space="preserve">obvesti primarne vpisnike in na podlagi pisne potrditve primarnih vpisnikov uskladi </w:t>
      </w:r>
      <w:r w:rsidR="00486679" w:rsidRPr="00B90E23">
        <w:t xml:space="preserve">potrebne </w:t>
      </w:r>
      <w:r w:rsidRPr="00852A36">
        <w:t>podatke.</w:t>
      </w:r>
      <w:r w:rsidR="0088766C" w:rsidRPr="00852A36">
        <w:t xml:space="preserve"> </w:t>
      </w:r>
      <w:r w:rsidRPr="00852A36">
        <w:t xml:space="preserve">Primarni vpisniki so tudi zavezani, da po </w:t>
      </w:r>
      <w:r w:rsidR="00486679" w:rsidRPr="00B90E23">
        <w:t>elektronski pošti</w:t>
      </w:r>
      <w:r w:rsidRPr="00852A36">
        <w:t>,</w:t>
      </w:r>
      <w:r w:rsidR="0088766C" w:rsidRPr="00852A36">
        <w:t xml:space="preserve"> </w:t>
      </w:r>
      <w:r w:rsidRPr="00852A36">
        <w:t>do poteka roka za oddajo konkurenčnih ponudb, Ministrstvu za finance posredujejo podrobnejše podatke, določene z Obrazcem 4</w:t>
      </w:r>
      <w:r w:rsidR="00F62BDF" w:rsidRPr="00852A36">
        <w:t>b</w:t>
      </w:r>
      <w:r w:rsidRPr="00852A36">
        <w:t xml:space="preserve"> teh pravil, o investitorjih, ki so tuje pravne osebe.</w:t>
      </w:r>
      <w:r w:rsidR="0088766C" w:rsidRPr="00852A36">
        <w:t xml:space="preserve"> </w:t>
      </w:r>
    </w:p>
    <w:p w14:paraId="735CAC48" w14:textId="77777777" w:rsidR="00321FA7" w:rsidRPr="0051368D" w:rsidRDefault="00321FA7" w:rsidP="00321FA7"/>
    <w:p w14:paraId="454A3DE4" w14:textId="77777777" w:rsidR="00321FA7" w:rsidRPr="0051368D" w:rsidRDefault="00321FA7" w:rsidP="00EF0B7E">
      <w:pPr>
        <w:pStyle w:val="Naslov4"/>
      </w:pPr>
      <w:r w:rsidRPr="0051368D">
        <w:t xml:space="preserve">Ministrstvo za finance sprejme odločitev o znesku alokacije ponudb za vsako </w:t>
      </w:r>
      <w:r w:rsidR="002F272B" w:rsidRPr="0051368D">
        <w:t>zakladno menico</w:t>
      </w:r>
      <w:r w:rsidRPr="0051368D">
        <w:t>, ponujen</w:t>
      </w:r>
      <w:r w:rsidR="002F272B" w:rsidRPr="0051368D">
        <w:t>o na avkciji, v skladu s točko 2</w:t>
      </w:r>
      <w:r w:rsidR="00CE0853">
        <w:t>4</w:t>
      </w:r>
      <w:r w:rsidRPr="0051368D">
        <w:t>. teh pravil.</w:t>
      </w:r>
    </w:p>
    <w:p w14:paraId="4C3537DB" w14:textId="77777777" w:rsidR="00321FA7" w:rsidRPr="0051368D" w:rsidRDefault="00321FA7" w:rsidP="00321FA7"/>
    <w:p w14:paraId="30ACB935" w14:textId="77777777" w:rsidR="00321FA7" w:rsidRPr="0051368D" w:rsidRDefault="00321FA7" w:rsidP="00EF0B7E">
      <w:pPr>
        <w:pStyle w:val="Naslov4"/>
      </w:pPr>
      <w:r w:rsidRPr="0051368D">
        <w:t xml:space="preserve">Po sprejemu odločitve o znesku alokacije ponudb za vsako </w:t>
      </w:r>
      <w:r w:rsidR="002F272B" w:rsidRPr="0051368D">
        <w:t xml:space="preserve">zakladno menico </w:t>
      </w:r>
      <w:r w:rsidRPr="0051368D">
        <w:t>posebej, Ministrstvo za finance zaključi avkcij</w:t>
      </w:r>
      <w:r w:rsidR="002F272B" w:rsidRPr="0051368D">
        <w:t>o</w:t>
      </w:r>
      <w:r w:rsidRPr="0051368D">
        <w:t xml:space="preserve"> v skladu s postopki, opisanimi v</w:t>
      </w:r>
      <w:r w:rsidR="0088766C">
        <w:t xml:space="preserve"> </w:t>
      </w:r>
      <w:r w:rsidRPr="0051368D">
        <w:t>Priročniku za izdajatelja, ob 14.00. uri,</w:t>
      </w:r>
      <w:r w:rsidR="0088766C">
        <w:t xml:space="preserve"> </w:t>
      </w:r>
      <w:r w:rsidRPr="0051368D">
        <w:t>če Ministrstvo za finance</w:t>
      </w:r>
      <w:r w:rsidR="0088766C">
        <w:t xml:space="preserve"> </w:t>
      </w:r>
      <w:r w:rsidRPr="0051368D">
        <w:t>ne določi drugače.</w:t>
      </w:r>
    </w:p>
    <w:p w14:paraId="6D49E843" w14:textId="77777777" w:rsidR="002F272B" w:rsidRPr="0051368D" w:rsidRDefault="002F272B" w:rsidP="002F272B"/>
    <w:p w14:paraId="47605384" w14:textId="77777777" w:rsidR="00B173E4" w:rsidRPr="0051368D" w:rsidRDefault="00B173E4" w:rsidP="00B17AD6">
      <w:pPr>
        <w:pStyle w:val="Naslov3"/>
      </w:pPr>
      <w:r w:rsidRPr="0051368D">
        <w:t>Odločitev o zadolžitvi</w:t>
      </w:r>
    </w:p>
    <w:p w14:paraId="5570CE7C" w14:textId="77777777" w:rsidR="00C822AF" w:rsidRPr="0051368D" w:rsidRDefault="00B173E4" w:rsidP="00FF57F5">
      <w:r w:rsidRPr="0051368D">
        <w:t>Ministr</w:t>
      </w:r>
      <w:r w:rsidR="00E1723A" w:rsidRPr="0051368D">
        <w:t>s</w:t>
      </w:r>
      <w:r w:rsidRPr="0051368D">
        <w:t>tvo za finance sprejme odločitev o zadolžitvi, ki vsebuje:</w:t>
      </w:r>
    </w:p>
    <w:p w14:paraId="63AE5B96" w14:textId="77777777" w:rsidR="00C822AF" w:rsidRPr="00EF0B7E" w:rsidRDefault="00C822AF" w:rsidP="00EF0B7E">
      <w:pPr>
        <w:numPr>
          <w:ilvl w:val="0"/>
          <w:numId w:val="40"/>
        </w:numPr>
      </w:pPr>
      <w:r w:rsidRPr="0051368D">
        <w:t xml:space="preserve">skupni nominalni znesek sprejetih ponudb vsake od razpisanih zakladnih menic, </w:t>
      </w:r>
    </w:p>
    <w:p w14:paraId="32FC82F4" w14:textId="77777777" w:rsidR="00C822AF" w:rsidRPr="00EF0B7E" w:rsidRDefault="00C822AF" w:rsidP="00EF0B7E">
      <w:pPr>
        <w:numPr>
          <w:ilvl w:val="0"/>
          <w:numId w:val="40"/>
        </w:numPr>
      </w:pPr>
      <w:r w:rsidRPr="0051368D">
        <w:t xml:space="preserve">ceno sprejetih ponudb za vpis vsake od razpisanih zakladnih menic, </w:t>
      </w:r>
    </w:p>
    <w:p w14:paraId="1C388EFA" w14:textId="77777777" w:rsidR="00C822AF" w:rsidRPr="00EF0B7E" w:rsidRDefault="00C822AF" w:rsidP="00EF0B7E">
      <w:pPr>
        <w:numPr>
          <w:ilvl w:val="0"/>
          <w:numId w:val="40"/>
        </w:numPr>
      </w:pPr>
      <w:r w:rsidRPr="0051368D">
        <w:t>odstotek delnega sprejetja ponudb vsake od razpisanih zakladnih menic</w:t>
      </w:r>
    </w:p>
    <w:p w14:paraId="40D1D979" w14:textId="77777777" w:rsidR="00C822AF" w:rsidRPr="00EF0B7E" w:rsidRDefault="00C822AF" w:rsidP="00EF0B7E">
      <w:pPr>
        <w:numPr>
          <w:ilvl w:val="0"/>
          <w:numId w:val="40"/>
        </w:numPr>
      </w:pPr>
      <w:r w:rsidRPr="0051368D">
        <w:t>spreje</w:t>
      </w:r>
      <w:r w:rsidR="004D7E47">
        <w:t>t</w:t>
      </w:r>
      <w:r w:rsidR="005C1DA3">
        <w:t>o enotno ceno in dosežen donos pri sprejeti enotni ceni</w:t>
      </w:r>
      <w:r w:rsidRPr="0051368D">
        <w:t xml:space="preserve"> </w:t>
      </w:r>
      <w:r w:rsidR="004D7E47">
        <w:t>z</w:t>
      </w:r>
      <w:r w:rsidRPr="0051368D">
        <w:t>a posamezno razpisano zakladno menico.</w:t>
      </w:r>
    </w:p>
    <w:p w14:paraId="4D90C9D4" w14:textId="77777777" w:rsidR="00485BB6" w:rsidRPr="0051368D" w:rsidRDefault="00485BB6" w:rsidP="00FF57F5"/>
    <w:p w14:paraId="469B9FCF" w14:textId="77777777" w:rsidR="000F659F" w:rsidRPr="0051368D" w:rsidRDefault="000F659F" w:rsidP="00B17AD6">
      <w:pPr>
        <w:pStyle w:val="Naslov3"/>
      </w:pPr>
      <w:r w:rsidRPr="0051368D">
        <w:t>Javna objava rezultatov avkcije</w:t>
      </w:r>
    </w:p>
    <w:p w14:paraId="5B4EA136" w14:textId="77777777" w:rsidR="00485BB6" w:rsidRPr="0051368D" w:rsidRDefault="00485BB6" w:rsidP="00FF57F5"/>
    <w:p w14:paraId="728B8CB9" w14:textId="77777777" w:rsidR="00A90FAE" w:rsidRPr="00B1117B" w:rsidRDefault="00485BB6" w:rsidP="003A7D36">
      <w:pPr>
        <w:pStyle w:val="Naslov4"/>
        <w:rPr>
          <w:szCs w:val="20"/>
          <w:lang w:eastAsia="en-US"/>
        </w:rPr>
      </w:pPr>
      <w:r w:rsidRPr="0051368D">
        <w:t>Rezultati avkcije se javno objavijo do</w:t>
      </w:r>
      <w:r w:rsidR="00A54734" w:rsidRPr="0051368D">
        <w:t xml:space="preserve"> 15.30</w:t>
      </w:r>
      <w:r w:rsidRPr="0051368D">
        <w:t xml:space="preserve">. ure na dan avkcije na spletni strani Ministrstva za finance </w:t>
      </w:r>
      <w:r w:rsidR="00A90FAE">
        <w:t xml:space="preserve">ter </w:t>
      </w:r>
      <w:r w:rsidR="00486679">
        <w:t>v</w:t>
      </w:r>
      <w:r w:rsidR="00A90FAE" w:rsidRPr="00A21792">
        <w:t xml:space="preserve"> </w:t>
      </w:r>
      <w:proofErr w:type="spellStart"/>
      <w:r w:rsidR="00A90FAE" w:rsidRPr="00A21792">
        <w:t>Bloomberg</w:t>
      </w:r>
      <w:proofErr w:type="spellEnd"/>
      <w:r w:rsidR="00A90FAE">
        <w:t xml:space="preserve"> – </w:t>
      </w:r>
      <w:proofErr w:type="spellStart"/>
      <w:r w:rsidR="00A90FAE">
        <w:t>information</w:t>
      </w:r>
      <w:proofErr w:type="spellEnd"/>
      <w:r w:rsidR="00A90FAE">
        <w:t xml:space="preserve"> </w:t>
      </w:r>
      <w:proofErr w:type="spellStart"/>
      <w:r w:rsidR="00A90FAE">
        <w:t>systems</w:t>
      </w:r>
      <w:proofErr w:type="spellEnd"/>
      <w:r w:rsidR="00B90E23">
        <w:t xml:space="preserve"> (SLBA)</w:t>
      </w:r>
      <w:r w:rsidR="00C91C33" w:rsidRPr="00010336">
        <w:t>.</w:t>
      </w:r>
      <w:r w:rsidR="00A90FAE" w:rsidRPr="00A21792">
        <w:t xml:space="preserve"> </w:t>
      </w:r>
    </w:p>
    <w:p w14:paraId="6EA29BED" w14:textId="77777777" w:rsidR="00485BB6" w:rsidRPr="0051368D" w:rsidRDefault="00485BB6" w:rsidP="00F40D96">
      <w:pPr>
        <w:ind w:left="1080"/>
      </w:pPr>
    </w:p>
    <w:p w14:paraId="6F44C3B6" w14:textId="77777777" w:rsidR="00C822AF" w:rsidRPr="0051368D" w:rsidRDefault="00A54734" w:rsidP="00EF0B7E">
      <w:pPr>
        <w:pStyle w:val="Naslov4"/>
      </w:pPr>
      <w:r w:rsidRPr="0051368D">
        <w:t>Za vsako od zakladnih menic se o</w:t>
      </w:r>
      <w:r w:rsidR="00485BB6" w:rsidRPr="0051368D">
        <w:t>bjavijo vsaj naslednji podatki</w:t>
      </w:r>
      <w:r w:rsidR="00EF0B7E">
        <w:t>:</w:t>
      </w:r>
    </w:p>
    <w:p w14:paraId="3C151D9F" w14:textId="77777777" w:rsidR="00C822AF" w:rsidRPr="0051368D" w:rsidRDefault="00C822AF" w:rsidP="00F310EA">
      <w:pPr>
        <w:numPr>
          <w:ilvl w:val="0"/>
          <w:numId w:val="45"/>
        </w:numPr>
      </w:pPr>
      <w:r w:rsidRPr="0051368D">
        <w:t>število lotov naročil investitorjev za posamezno zakladno menico</w:t>
      </w:r>
      <w:r w:rsidR="007D6473">
        <w:t xml:space="preserve"> ali skupni znesek ponudb</w:t>
      </w:r>
      <w:r w:rsidRPr="0051368D">
        <w:t xml:space="preserve">, </w:t>
      </w:r>
    </w:p>
    <w:p w14:paraId="111E2406" w14:textId="77777777" w:rsidR="00C822AF" w:rsidRPr="0051368D" w:rsidRDefault="00C822AF" w:rsidP="00F310EA">
      <w:pPr>
        <w:numPr>
          <w:ilvl w:val="0"/>
          <w:numId w:val="45"/>
        </w:numPr>
      </w:pPr>
      <w:r w:rsidRPr="0051368D">
        <w:t>najvišja in najnižja ponujena cena ponudb za posamezno zakladno menico,</w:t>
      </w:r>
    </w:p>
    <w:p w14:paraId="4C58A3B1" w14:textId="77777777" w:rsidR="00C822AF" w:rsidRPr="0051368D" w:rsidRDefault="00C822AF" w:rsidP="00F310EA">
      <w:pPr>
        <w:numPr>
          <w:ilvl w:val="0"/>
          <w:numId w:val="45"/>
        </w:numPr>
      </w:pPr>
      <w:r w:rsidRPr="0051368D">
        <w:t>število lotov in skupni znesek sprejetih ponudb za posamezno zakladno menico,</w:t>
      </w:r>
      <w:r w:rsidR="0088766C">
        <w:t xml:space="preserve"> </w:t>
      </w:r>
    </w:p>
    <w:p w14:paraId="7F8C88E6" w14:textId="77777777" w:rsidR="00C822AF" w:rsidRPr="0051368D" w:rsidRDefault="00C822AF" w:rsidP="00F310EA">
      <w:pPr>
        <w:numPr>
          <w:ilvl w:val="0"/>
          <w:numId w:val="45"/>
        </w:numPr>
      </w:pPr>
      <w:r w:rsidRPr="0051368D">
        <w:t xml:space="preserve">enotna cena sprejetih ponudb za posamezno zakladno menico, </w:t>
      </w:r>
    </w:p>
    <w:p w14:paraId="4D6CEA52" w14:textId="77777777" w:rsidR="00C822AF" w:rsidRPr="0051368D" w:rsidRDefault="00C822AF" w:rsidP="00F310EA">
      <w:pPr>
        <w:numPr>
          <w:ilvl w:val="0"/>
          <w:numId w:val="45"/>
        </w:numPr>
      </w:pPr>
      <w:r w:rsidRPr="0051368D">
        <w:lastRenderedPageBreak/>
        <w:t xml:space="preserve">donos </w:t>
      </w:r>
      <w:r w:rsidR="007D6473">
        <w:t>pri sprejeti enotni ceni</w:t>
      </w:r>
      <w:r w:rsidRPr="0051368D">
        <w:t xml:space="preserve"> za posamezno zakladno menico</w:t>
      </w:r>
      <w:r w:rsidR="00C91C33">
        <w:t xml:space="preserve"> (nominalna letna obrestna mera za vpisane zakladne menice)</w:t>
      </w:r>
      <w:r w:rsidRPr="0051368D">
        <w:t>.</w:t>
      </w:r>
    </w:p>
    <w:p w14:paraId="666634E9" w14:textId="77777777" w:rsidR="00010336" w:rsidRDefault="00010336" w:rsidP="00010336">
      <w:pPr>
        <w:pStyle w:val="Naslov3"/>
      </w:pPr>
      <w:r>
        <w:t>Posredovanje zaključnice</w:t>
      </w:r>
    </w:p>
    <w:p w14:paraId="7A08C8C6" w14:textId="77777777" w:rsidR="00B173E4" w:rsidRPr="0051368D" w:rsidRDefault="00B173E4" w:rsidP="00B173E4"/>
    <w:p w14:paraId="3E0B56FB" w14:textId="77777777" w:rsidR="005D24E6" w:rsidRDefault="00A54734" w:rsidP="005C1DA3">
      <w:r w:rsidRPr="0051368D">
        <w:t xml:space="preserve">Najkasneje do </w:t>
      </w:r>
      <w:r w:rsidR="009D6B19">
        <w:t>1</w:t>
      </w:r>
      <w:r w:rsidR="00C37123">
        <w:t>4</w:t>
      </w:r>
      <w:r w:rsidRPr="0051368D">
        <w:t>.00 ure na dan avkcije, Ministrstvo za finance primarnim vpisnikom po</w:t>
      </w:r>
      <w:r w:rsidR="0088766C">
        <w:t xml:space="preserve"> </w:t>
      </w:r>
      <w:r w:rsidRPr="0051368D">
        <w:t xml:space="preserve">elektronski pošti posreduje zaključnico o sprejetju njihovih ponudb v obliki </w:t>
      </w:r>
      <w:r w:rsidR="00B173E4" w:rsidRPr="0051368D">
        <w:t>Obrazc</w:t>
      </w:r>
      <w:r w:rsidRPr="0051368D">
        <w:t>a 6 teh pravil.</w:t>
      </w:r>
      <w:r w:rsidR="0088766C">
        <w:t xml:space="preserve"> </w:t>
      </w:r>
      <w:r w:rsidR="00B173E4" w:rsidRPr="0051368D">
        <w:t>S prejemom takšne zaključnice je med ponudnikom in Republiko Slovenijo sklenjena pogodba o vpisu zakladnih menic po ceni, pogojih in v obsegu sprejetih ponudb.</w:t>
      </w:r>
    </w:p>
    <w:p w14:paraId="5414A92F" w14:textId="77777777" w:rsidR="00C73D10" w:rsidRPr="0051368D" w:rsidRDefault="00C73D10" w:rsidP="00FF57F5"/>
    <w:p w14:paraId="37AB4D49" w14:textId="77777777" w:rsidR="002E54FC" w:rsidRPr="0051368D" w:rsidRDefault="00135A3A" w:rsidP="00B17AD6">
      <w:pPr>
        <w:pStyle w:val="Naslov2"/>
      </w:pPr>
      <w:r>
        <w:t xml:space="preserve">PORAVNAVA IN </w:t>
      </w:r>
      <w:r w:rsidR="00DE3545" w:rsidRPr="0051368D">
        <w:t>IZPOLNITEV OBVEZNOSTI</w:t>
      </w:r>
    </w:p>
    <w:p w14:paraId="41C0C1DC" w14:textId="77777777" w:rsidR="00135A3A" w:rsidRDefault="00AD5A9F" w:rsidP="00B17AD6">
      <w:pPr>
        <w:pStyle w:val="Naslov3"/>
      </w:pPr>
      <w:bookmarkStart w:id="2" w:name="_Toc50799223"/>
      <w:r>
        <w:t>Poravnava zakladnih menic in i</w:t>
      </w:r>
      <w:r w:rsidR="006E46E8">
        <w:t xml:space="preserve">zpolnitev obveznosti </w:t>
      </w:r>
      <w:r>
        <w:t>primarnega vpisnika</w:t>
      </w:r>
      <w:r w:rsidR="006E46E8">
        <w:t xml:space="preserve"> </w:t>
      </w:r>
    </w:p>
    <w:p w14:paraId="1AD9F4AF" w14:textId="77777777" w:rsidR="007D2745" w:rsidRPr="0051368D" w:rsidRDefault="007D2745" w:rsidP="00FF57F5"/>
    <w:p w14:paraId="368C964C" w14:textId="77777777" w:rsidR="009D6B19" w:rsidRDefault="00BC682A" w:rsidP="005D24E6">
      <w:pPr>
        <w:pStyle w:val="Naslov4"/>
        <w:tabs>
          <w:tab w:val="clear" w:pos="864"/>
        </w:tabs>
      </w:pPr>
      <w:r>
        <w:t xml:space="preserve">Dan izdaje </w:t>
      </w:r>
      <w:r w:rsidR="009D6B19" w:rsidRPr="0051368D">
        <w:t>zakladnih menic</w:t>
      </w:r>
      <w:r w:rsidR="009D6B19">
        <w:t xml:space="preserve"> </w:t>
      </w:r>
      <w:r w:rsidR="006E46E8">
        <w:t xml:space="preserve">(dan poravnave) </w:t>
      </w:r>
      <w:r w:rsidR="009D6B19" w:rsidRPr="0051368D">
        <w:t>je drugi</w:t>
      </w:r>
      <w:r w:rsidR="009D6B19">
        <w:t xml:space="preserve"> </w:t>
      </w:r>
      <w:r w:rsidR="009D6B19" w:rsidRPr="0051368D">
        <w:t>delovni dan po dnevu</w:t>
      </w:r>
      <w:r w:rsidR="009D6B19">
        <w:t xml:space="preserve"> </w:t>
      </w:r>
      <w:r w:rsidR="009D6B19" w:rsidRPr="0051368D">
        <w:t>avkcije</w:t>
      </w:r>
      <w:r w:rsidR="00C37123">
        <w:t>.</w:t>
      </w:r>
      <w:r w:rsidR="006E46E8">
        <w:t xml:space="preserve"> </w:t>
      </w:r>
    </w:p>
    <w:p w14:paraId="4A6EA857" w14:textId="77777777" w:rsidR="009D6B19" w:rsidRDefault="009D6B19" w:rsidP="005D24E6">
      <w:pPr>
        <w:pStyle w:val="Naslov4"/>
        <w:numPr>
          <w:ilvl w:val="0"/>
          <w:numId w:val="0"/>
        </w:numPr>
        <w:ind w:left="720"/>
      </w:pPr>
      <w:r>
        <w:t xml:space="preserve"> </w:t>
      </w:r>
    </w:p>
    <w:p w14:paraId="123CFD6E" w14:textId="77777777" w:rsidR="00494B03" w:rsidRDefault="00914A01" w:rsidP="00C51908">
      <w:pPr>
        <w:pStyle w:val="Naslov4"/>
        <w:tabs>
          <w:tab w:val="clear" w:pos="864"/>
        </w:tabs>
      </w:pPr>
      <w:r w:rsidRPr="00CD13BD">
        <w:t>Poravnava zakladnih menic</w:t>
      </w:r>
      <w:r w:rsidR="00B62F6B" w:rsidRPr="00CD13BD">
        <w:t xml:space="preserve"> i</w:t>
      </w:r>
      <w:r w:rsidR="00B62F6B" w:rsidRPr="00F310EA">
        <w:t>z naslova sprejetih ponudb, kot izhaja iz zaključnic o sprejetju ponudb iz 31. točke teh pravil,</w:t>
      </w:r>
      <w:r w:rsidRPr="00F310EA">
        <w:t xml:space="preserve"> poteka </w:t>
      </w:r>
      <w:r w:rsidR="001E7493" w:rsidRPr="00F310EA">
        <w:t xml:space="preserve">med Ministrstvom za finance in primarnim vpisnikom, </w:t>
      </w:r>
      <w:r w:rsidRPr="00F310EA">
        <w:t>na drugi delovni dan po dnevu avkcije</w:t>
      </w:r>
      <w:r w:rsidR="001E7493" w:rsidRPr="00F310EA">
        <w:t xml:space="preserve">. Poravnava zakladnih menic </w:t>
      </w:r>
      <w:r w:rsidR="001E7493" w:rsidRPr="00490291">
        <w:t>se izvrši</w:t>
      </w:r>
      <w:r w:rsidRPr="00490291">
        <w:t xml:space="preserve"> </w:t>
      </w:r>
      <w:r w:rsidR="00170E41" w:rsidRPr="00490291">
        <w:t>preko centralnega registra nematerializiranih vrednostnih papirjev KDD Centralne</w:t>
      </w:r>
      <w:r w:rsidR="00170E41" w:rsidRPr="00F40D96">
        <w:t xml:space="preserve"> klirinško depotne družbe d.</w:t>
      </w:r>
      <w:r w:rsidR="00486679">
        <w:t>o</w:t>
      </w:r>
      <w:r w:rsidR="00170E41" w:rsidRPr="00F40D96">
        <w:t>.</w:t>
      </w:r>
      <w:r w:rsidR="00486679">
        <w:t>o.</w:t>
      </w:r>
      <w:r w:rsidR="00170E41" w:rsidRPr="00F40D96">
        <w:t xml:space="preserve"> (CRVP KDD), </w:t>
      </w:r>
      <w:r w:rsidRPr="00F40D96">
        <w:t xml:space="preserve">na način </w:t>
      </w:r>
      <w:r w:rsidR="00F6661E" w:rsidRPr="00F40D96">
        <w:t>prenosa</w:t>
      </w:r>
      <w:r w:rsidR="00494B03" w:rsidRPr="00F40D96">
        <w:t xml:space="preserve"> </w:t>
      </w:r>
      <w:r w:rsidR="00494B03" w:rsidRPr="00285C59">
        <w:t>zaklad</w:t>
      </w:r>
      <w:r w:rsidR="00494B03" w:rsidRPr="006825CE">
        <w:t xml:space="preserve">nih menic s </w:t>
      </w:r>
      <w:r w:rsidR="00170E41" w:rsidRPr="006825CE">
        <w:t>trgovalnega računa</w:t>
      </w:r>
      <w:r w:rsidR="00494B03" w:rsidRPr="00272B26">
        <w:t xml:space="preserve"> Ministrstva za finance</w:t>
      </w:r>
      <w:r w:rsidR="00494B03" w:rsidRPr="000D6292">
        <w:t xml:space="preserve"> na trgovalni račun primarnega vpisnika</w:t>
      </w:r>
      <w:r w:rsidR="001E7493" w:rsidRPr="001042FA">
        <w:t xml:space="preserve"> </w:t>
      </w:r>
      <w:r w:rsidR="00F6661E" w:rsidRPr="00800696">
        <w:t xml:space="preserve">proti </w:t>
      </w:r>
      <w:r w:rsidR="00F310EA">
        <w:t>plačilu kupnine</w:t>
      </w:r>
      <w:r w:rsidR="00F6661E" w:rsidRPr="00F310EA">
        <w:t xml:space="preserve"> za</w:t>
      </w:r>
      <w:r w:rsidR="00170E41" w:rsidRPr="00F310EA">
        <w:t xml:space="preserve"> zakladne menice</w:t>
      </w:r>
      <w:r w:rsidR="000F5268">
        <w:t xml:space="preserve"> </w:t>
      </w:r>
      <w:r w:rsidR="001E7493" w:rsidRPr="00F310EA">
        <w:t>(DVP poravnava)</w:t>
      </w:r>
      <w:r w:rsidR="00170E41" w:rsidRPr="00F310EA">
        <w:t>.</w:t>
      </w:r>
      <w:r w:rsidR="009A5CEC" w:rsidRPr="00F310EA">
        <w:t xml:space="preserve"> </w:t>
      </w:r>
    </w:p>
    <w:p w14:paraId="48D3270C" w14:textId="77777777" w:rsidR="00626431" w:rsidRPr="00D815B3" w:rsidRDefault="00626431" w:rsidP="00D815B3">
      <w:pPr>
        <w:rPr>
          <w:lang w:eastAsia="sl-SI"/>
        </w:rPr>
      </w:pPr>
    </w:p>
    <w:p w14:paraId="678DD924" w14:textId="77777777" w:rsidR="005F0DE4" w:rsidRDefault="00135A3A" w:rsidP="00C51908">
      <w:pPr>
        <w:pStyle w:val="Naslov4"/>
        <w:ind w:left="709" w:hanging="709"/>
      </w:pPr>
      <w:r>
        <w:t>P</w:t>
      </w:r>
      <w:r w:rsidR="005F0DE4">
        <w:t>rimarni vpisniki vnašajo p</w:t>
      </w:r>
      <w:r w:rsidR="00B62F6B">
        <w:t>oravnalne</w:t>
      </w:r>
      <w:r w:rsidR="005F0DE4">
        <w:t xml:space="preserve"> inštrukcije za DVP poravnavo v CRVP KDD </w:t>
      </w:r>
      <w:r w:rsidR="001E7493">
        <w:t>na prvi delovni dan po avkciji, od 7.</w:t>
      </w:r>
      <w:r w:rsidR="005F0DE4">
        <w:t xml:space="preserve"> do 12. ure. </w:t>
      </w:r>
      <w:r w:rsidR="00B62F6B">
        <w:t xml:space="preserve">V </w:t>
      </w:r>
      <w:r w:rsidR="00C37123">
        <w:t>kolikor vnos poravnalnih inštrukcij na prvi delovni dan po avkciji do 12. ure ni možen,</w:t>
      </w:r>
      <w:r w:rsidR="00B62F6B">
        <w:t xml:space="preserve"> </w:t>
      </w:r>
      <w:r w:rsidR="00C37123">
        <w:t xml:space="preserve">lahko </w:t>
      </w:r>
      <w:r w:rsidR="00B62F6B">
        <w:t>primarni vpisniki poravnalne inštrukcije</w:t>
      </w:r>
      <w:r w:rsidR="005F0DE4">
        <w:t xml:space="preserve"> </w:t>
      </w:r>
      <w:r w:rsidR="00B62F6B">
        <w:t>vnesejo tudi kasneje, vendar tako, da bo poravnava</w:t>
      </w:r>
      <w:r w:rsidR="005F0DE4">
        <w:t xml:space="preserve"> zakladnih menic</w:t>
      </w:r>
      <w:r w:rsidR="00B62F6B">
        <w:t xml:space="preserve"> izvršena na dan izdaje zakladnih menic</w:t>
      </w:r>
      <w:r w:rsidR="005F0DE4">
        <w:t>.</w:t>
      </w:r>
      <w:r w:rsidR="00C37123">
        <w:t xml:space="preserve"> </w:t>
      </w:r>
    </w:p>
    <w:p w14:paraId="47D0157E" w14:textId="77777777" w:rsidR="006E46E8" w:rsidRDefault="006E46E8" w:rsidP="006E46E8"/>
    <w:p w14:paraId="14D54D54" w14:textId="77777777" w:rsidR="0042489A" w:rsidRPr="0051368D" w:rsidRDefault="006E46E8" w:rsidP="00C51908">
      <w:pPr>
        <w:pStyle w:val="Naslov4"/>
        <w:ind w:left="709" w:hanging="709"/>
      </w:pPr>
      <w:r>
        <w:t>Prim</w:t>
      </w:r>
      <w:r w:rsidR="0036523E">
        <w:t>arni vpisniki najkasneje do 15.</w:t>
      </w:r>
      <w:r>
        <w:t xml:space="preserve"> ure na dan avkcije Ministrstvu za finance na </w:t>
      </w:r>
      <w:r w:rsidRPr="00F40D96">
        <w:t xml:space="preserve">Obrazcu </w:t>
      </w:r>
      <w:r w:rsidR="00F40D96" w:rsidRPr="00F40D96">
        <w:t>7</w:t>
      </w:r>
      <w:r w:rsidRPr="00F40D96">
        <w:t xml:space="preserve"> </w:t>
      </w:r>
      <w:r w:rsidR="00C37123" w:rsidRPr="00F40D96">
        <w:t xml:space="preserve">teh pravil </w:t>
      </w:r>
      <w:r w:rsidRPr="00F40D96">
        <w:t>sporočijo podatke o trgovalnem računu za vpis zakladnih menic ter kodi registrskega člana. V kolikor</w:t>
      </w:r>
      <w:r w:rsidR="0036523E" w:rsidRPr="00285C59">
        <w:t xml:space="preserve"> Ministrstvo za finance do 15.</w:t>
      </w:r>
      <w:r w:rsidRPr="00285C59">
        <w:t xml:space="preserve"> ure na dan avkcije ne prejme </w:t>
      </w:r>
      <w:r w:rsidRPr="00F40D96">
        <w:t xml:space="preserve">Obrazca </w:t>
      </w:r>
      <w:r w:rsidR="00F40D96" w:rsidRPr="00F40D96">
        <w:t>7</w:t>
      </w:r>
      <w:r w:rsidRPr="00F40D96">
        <w:t>,</w:t>
      </w:r>
      <w:r>
        <w:t xml:space="preserve"> </w:t>
      </w:r>
      <w:r w:rsidR="00C37123">
        <w:t>se šteje</w:t>
      </w:r>
      <w:r>
        <w:t>, da za vpis zakladnih menic veljajo podatki o trgovalnem računu</w:t>
      </w:r>
      <w:r w:rsidR="00C37123">
        <w:t xml:space="preserve"> in kodi registrskega člana</w:t>
      </w:r>
      <w:r>
        <w:t xml:space="preserve">, ki </w:t>
      </w:r>
      <w:r w:rsidR="00C37123">
        <w:t xml:space="preserve">jih je </w:t>
      </w:r>
      <w:r>
        <w:t xml:space="preserve">primarni vpisnik </w:t>
      </w:r>
      <w:r w:rsidR="00C37123">
        <w:t>sporočil</w:t>
      </w:r>
      <w:r>
        <w:t xml:space="preserve"> </w:t>
      </w:r>
      <w:r w:rsidR="003D24F2">
        <w:t>kot standardne poravnalne inštrukcije oziroma podatki s predhodne avkcije</w:t>
      </w:r>
      <w:r w:rsidR="004475C7">
        <w:t>.</w:t>
      </w:r>
    </w:p>
    <w:p w14:paraId="56045F17" w14:textId="77777777" w:rsidR="0042489A" w:rsidRPr="0051368D" w:rsidRDefault="0042489A" w:rsidP="0042489A"/>
    <w:p w14:paraId="00C0CB74" w14:textId="77777777" w:rsidR="0042489A" w:rsidRPr="0051368D" w:rsidRDefault="0042489A" w:rsidP="0026652A">
      <w:pPr>
        <w:pStyle w:val="Naslov4"/>
      </w:pPr>
      <w:r w:rsidRPr="0051368D">
        <w:t xml:space="preserve">Primarni vpisniki, katerih ponudbe za vpis in vplačilo zakladnih menic so bile sprejete, so dolžni na dan </w:t>
      </w:r>
      <w:r w:rsidR="007D63A8">
        <w:t>izdaje</w:t>
      </w:r>
      <w:r w:rsidR="00684F79">
        <w:t>,</w:t>
      </w:r>
      <w:r w:rsidR="005F0DE4" w:rsidRPr="0051368D">
        <w:t xml:space="preserve"> </w:t>
      </w:r>
      <w:r w:rsidR="00684F79">
        <w:t xml:space="preserve">do 14. ure, </w:t>
      </w:r>
      <w:r w:rsidR="001412D0">
        <w:t xml:space="preserve">zagotoviti vse potrebno za </w:t>
      </w:r>
      <w:r w:rsidRPr="0051368D">
        <w:t>izvršit</w:t>
      </w:r>
      <w:r w:rsidR="00ED3340">
        <w:t>ev</w:t>
      </w:r>
      <w:r w:rsidR="001412D0">
        <w:t xml:space="preserve"> </w:t>
      </w:r>
      <w:r w:rsidR="00052C2D">
        <w:t xml:space="preserve">poravnave </w:t>
      </w:r>
      <w:r w:rsidR="0026652A">
        <w:t xml:space="preserve">(hkrati s prenosom zakladnih menic </w:t>
      </w:r>
      <w:r w:rsidR="00ED3340">
        <w:t>zagotoviti</w:t>
      </w:r>
      <w:r w:rsidR="0026652A">
        <w:t xml:space="preserve"> prenos kupnine med DCA (</w:t>
      </w:r>
      <w:proofErr w:type="spellStart"/>
      <w:r w:rsidR="0026652A" w:rsidRPr="00B90E23">
        <w:rPr>
          <w:i/>
        </w:rPr>
        <w:t>Dedicated</w:t>
      </w:r>
      <w:proofErr w:type="spellEnd"/>
      <w:r w:rsidR="0026652A" w:rsidRPr="00B90E23">
        <w:rPr>
          <w:i/>
        </w:rPr>
        <w:t xml:space="preserve"> </w:t>
      </w:r>
      <w:proofErr w:type="spellStart"/>
      <w:r w:rsidR="0026652A" w:rsidRPr="00B90E23">
        <w:rPr>
          <w:i/>
        </w:rPr>
        <w:t>Cash</w:t>
      </w:r>
      <w:proofErr w:type="spellEnd"/>
      <w:r w:rsidR="0026652A" w:rsidRPr="00B90E23">
        <w:rPr>
          <w:i/>
        </w:rPr>
        <w:t xml:space="preserve"> </w:t>
      </w:r>
      <w:proofErr w:type="spellStart"/>
      <w:r w:rsidR="0026652A" w:rsidRPr="00B90E23">
        <w:rPr>
          <w:i/>
        </w:rPr>
        <w:t>Account</w:t>
      </w:r>
      <w:proofErr w:type="spellEnd"/>
      <w:r w:rsidR="0026652A">
        <w:t>)</w:t>
      </w:r>
      <w:r w:rsidR="0026652A" w:rsidRPr="0026652A">
        <w:t xml:space="preserve"> </w:t>
      </w:r>
      <w:r w:rsidR="0026652A">
        <w:t>računi</w:t>
      </w:r>
      <w:r w:rsidR="0026652A" w:rsidRPr="0026652A">
        <w:t xml:space="preserve"> v sistemu TARGET2-</w:t>
      </w:r>
      <w:r w:rsidR="000E1B60">
        <w:t>Securities</w:t>
      </w:r>
      <w:r w:rsidR="0026652A">
        <w:t>)</w:t>
      </w:r>
      <w:r w:rsidR="001412D0">
        <w:t xml:space="preserve"> </w:t>
      </w:r>
      <w:r w:rsidR="00684F79">
        <w:t xml:space="preserve">v skladu s poravnalnimi inštrukcijami, kot izhaja iz nalogov za </w:t>
      </w:r>
      <w:r w:rsidR="00490291">
        <w:t xml:space="preserve">DVP </w:t>
      </w:r>
      <w:r w:rsidR="00684F79">
        <w:t>poravnavo, generiranih v CRVP KDD na dan izdaje zakladnih menic.</w:t>
      </w:r>
      <w:r w:rsidR="004E3C61" w:rsidRPr="0051368D">
        <w:t xml:space="preserve"> </w:t>
      </w:r>
      <w:r w:rsidRPr="0051368D">
        <w:t xml:space="preserve">Višina vplačila zakladnih menic je enaka znesku kupnine, navedenem v zaključnici iz 31. točke teh pravil. Primarni vpisniki so zavezani izpolniti </w:t>
      </w:r>
      <w:r w:rsidRPr="0051368D">
        <w:lastRenderedPageBreak/>
        <w:t>vplačilo zakladnih menic ne glede na to, ali</w:t>
      </w:r>
      <w:r w:rsidR="0088766C">
        <w:t xml:space="preserve"> </w:t>
      </w:r>
      <w:r w:rsidR="007D63A8">
        <w:t xml:space="preserve">so </w:t>
      </w:r>
      <w:r w:rsidRPr="0051368D">
        <w:t>zakladne menice kupili v svojem imenu in za svoj račun ali v svojem imenu in za</w:t>
      </w:r>
      <w:r w:rsidR="0088766C">
        <w:t xml:space="preserve"> </w:t>
      </w:r>
      <w:r w:rsidRPr="0051368D">
        <w:t>račun investitorjev.</w:t>
      </w:r>
    </w:p>
    <w:p w14:paraId="7F49C94C" w14:textId="77777777" w:rsidR="0042489A" w:rsidRPr="0051368D" w:rsidRDefault="0042489A" w:rsidP="0042489A"/>
    <w:p w14:paraId="4CBC7699" w14:textId="77777777" w:rsidR="00684F79" w:rsidRDefault="0042489A" w:rsidP="00FA6FDD">
      <w:pPr>
        <w:pStyle w:val="Naslov4"/>
      </w:pPr>
      <w:r w:rsidRPr="0051368D">
        <w:t xml:space="preserve">V primeru, da primarni vpisnik </w:t>
      </w:r>
      <w:r w:rsidR="00684F79">
        <w:t xml:space="preserve">ne izpolni svoje obveznosti </w:t>
      </w:r>
      <w:r w:rsidRPr="0051368D">
        <w:t>v celoti v roku iz prejšnjega odstavka</w:t>
      </w:r>
      <w:r w:rsidR="003422A6">
        <w:t>,</w:t>
      </w:r>
      <w:r w:rsidR="00AA31C5">
        <w:t xml:space="preserve"> </w:t>
      </w:r>
      <w:r w:rsidR="003422A6">
        <w:t>je dolžan svoje obveznosti izpolniti v čim krajšem možnem času. V primeru, da</w:t>
      </w:r>
      <w:r w:rsidR="00AA31C5">
        <w:t xml:space="preserve"> se poravnava poslov, sklenjenih na avkciji zakladnih menic</w:t>
      </w:r>
      <w:r w:rsidRPr="0051368D">
        <w:t>,</w:t>
      </w:r>
      <w:r w:rsidR="00AA31C5">
        <w:t xml:space="preserve">  </w:t>
      </w:r>
      <w:r w:rsidR="003422A6">
        <w:t xml:space="preserve">med Ministrstvom za finance in primarnim vpisnikom </w:t>
      </w:r>
      <w:r w:rsidR="00AA31C5">
        <w:t xml:space="preserve">izvrši na dan, </w:t>
      </w:r>
      <w:r w:rsidRPr="0051368D">
        <w:t xml:space="preserve"> </w:t>
      </w:r>
      <w:r w:rsidR="00AA31C5">
        <w:t>ki je po dnevu izdaje zakladnih menic (dejanski dan poravnave),</w:t>
      </w:r>
      <w:r w:rsidR="003422A6">
        <w:t xml:space="preserve"> je primarni vpisnik dolžan </w:t>
      </w:r>
      <w:r w:rsidR="00AA31C5">
        <w:t xml:space="preserve"> </w:t>
      </w:r>
      <w:r w:rsidR="00684F79">
        <w:t>Ministrstvu</w:t>
      </w:r>
      <w:r w:rsidR="00DA48DA">
        <w:t xml:space="preserve"> za finance </w:t>
      </w:r>
      <w:r w:rsidR="00684F79">
        <w:t xml:space="preserve">povrniti vse stroške, ki bi jih </w:t>
      </w:r>
      <w:r w:rsidR="000F5268">
        <w:t xml:space="preserve">Ministrstvo za finance imelo </w:t>
      </w:r>
      <w:r w:rsidR="00684F79">
        <w:t>zaradi neizpolnitve te obveznos</w:t>
      </w:r>
      <w:r w:rsidR="00AA31C5">
        <w:t xml:space="preserve">ti </w:t>
      </w:r>
      <w:r w:rsidR="000F5268">
        <w:t>na dan poravnave</w:t>
      </w:r>
      <w:r w:rsidR="00AA31C5">
        <w:t>. Hkrati je</w:t>
      </w:r>
      <w:r w:rsidR="00684F79">
        <w:t xml:space="preserve"> zaradi </w:t>
      </w:r>
      <w:r w:rsidR="003422A6">
        <w:t xml:space="preserve">zamude pri </w:t>
      </w:r>
      <w:r w:rsidR="00684F79">
        <w:t>poravnav</w:t>
      </w:r>
      <w:r w:rsidR="003422A6">
        <w:t>i</w:t>
      </w:r>
      <w:r w:rsidR="00684F79">
        <w:t xml:space="preserve"> zakladnih menic primarni</w:t>
      </w:r>
      <w:r w:rsidR="00DA48DA">
        <w:t xml:space="preserve"> vpisnik</w:t>
      </w:r>
      <w:r w:rsidR="00684F79">
        <w:t xml:space="preserve"> dolžan plačati Ministrstvu za finance natečene obresti od dneva izdaje zakladnih menic do dejanskega dneva poravnave</w:t>
      </w:r>
      <w:r w:rsidR="003422A6">
        <w:t xml:space="preserve"> ter zamudne obresti za takšno obdobje.</w:t>
      </w:r>
    </w:p>
    <w:p w14:paraId="751EB90D" w14:textId="77777777" w:rsidR="007D2745" w:rsidRPr="0051368D" w:rsidRDefault="007D2745" w:rsidP="00EF0B7E"/>
    <w:bookmarkEnd w:id="2"/>
    <w:p w14:paraId="36AE1006" w14:textId="77777777" w:rsidR="00450282" w:rsidRDefault="00450282" w:rsidP="00B17AD6">
      <w:pPr>
        <w:pStyle w:val="Naslov3"/>
      </w:pPr>
      <w:r w:rsidRPr="0051368D">
        <w:t>Izpolnitev obveznosti</w:t>
      </w:r>
      <w:r w:rsidR="00F52884" w:rsidRPr="0051368D">
        <w:t xml:space="preserve"> Ministrstva za finance</w:t>
      </w:r>
    </w:p>
    <w:p w14:paraId="4EA98A06" w14:textId="77777777" w:rsidR="00010336" w:rsidRPr="00010336" w:rsidRDefault="00010336" w:rsidP="00B90E23"/>
    <w:p w14:paraId="5920EBD5" w14:textId="77777777" w:rsidR="00135A3A" w:rsidRDefault="00135A3A" w:rsidP="00C51908">
      <w:pPr>
        <w:pStyle w:val="Naslov4"/>
        <w:ind w:left="709" w:hanging="709"/>
      </w:pPr>
      <w:r>
        <w:t xml:space="preserve">Ministrstvo za finance vnaša poravnalne inštrukcije za DVP poravnavo v CRVP KDD na prvi delovni dan po avkciji, od 7. do 12. ure. </w:t>
      </w:r>
      <w:r w:rsidR="00B475E9">
        <w:t xml:space="preserve">V kolikor vnos poravnalnih inštrukcij na prvi delovni dan po avkciji do 12. ure ni možen, </w:t>
      </w:r>
      <w:r>
        <w:t>Ministrstvo za finance poravnalne inštrukcije lahko vnese tudi kasneje, vendar tako, da bo poravnava zakladnih menic izvršena na dan izdaje zakladnih menic.</w:t>
      </w:r>
    </w:p>
    <w:p w14:paraId="5F043A8C" w14:textId="77777777" w:rsidR="005C1DA3" w:rsidRDefault="005C1DA3" w:rsidP="00CC4771"/>
    <w:p w14:paraId="4046E37A" w14:textId="77777777" w:rsidR="00135A3A" w:rsidRDefault="00B475E9" w:rsidP="00C51908">
      <w:pPr>
        <w:pStyle w:val="Naslov4"/>
        <w:ind w:left="709" w:hanging="709"/>
      </w:pPr>
      <w:r>
        <w:t xml:space="preserve">Ministrstvo za finance v </w:t>
      </w:r>
      <w:r w:rsidR="00C05755">
        <w:t xml:space="preserve">pisnem </w:t>
      </w:r>
      <w:r>
        <w:t xml:space="preserve">povabilu </w:t>
      </w:r>
      <w:r w:rsidR="00170E41">
        <w:t>k dajanju ponudb za nakup zakladnih menic</w:t>
      </w:r>
      <w:r>
        <w:t xml:space="preserve"> </w:t>
      </w:r>
      <w:r w:rsidR="00170E41">
        <w:t>navede</w:t>
      </w:r>
      <w:r>
        <w:t xml:space="preserve"> podatke o trgovalnem računu </w:t>
      </w:r>
      <w:r w:rsidR="00170E41">
        <w:t>in kodi registrskega člana Ministrstva za finance.</w:t>
      </w:r>
    </w:p>
    <w:p w14:paraId="7A919842" w14:textId="77777777" w:rsidR="00B475E9" w:rsidRDefault="00B475E9" w:rsidP="00CC4771"/>
    <w:p w14:paraId="3E8B0D1E" w14:textId="77777777" w:rsidR="00D80B5B" w:rsidRDefault="00D80B5B" w:rsidP="00C51908">
      <w:pPr>
        <w:pStyle w:val="Naslov4"/>
        <w:ind w:left="709" w:hanging="709"/>
      </w:pPr>
      <w:r w:rsidRPr="0051368D">
        <w:t>Ministrstvo za finance je zavezano, da KDD Centralni klirinško depotni družbi d.</w:t>
      </w:r>
      <w:r w:rsidR="00E15F7D">
        <w:t>o</w:t>
      </w:r>
      <w:r w:rsidRPr="0051368D">
        <w:t>.</w:t>
      </w:r>
      <w:r w:rsidR="00E15F7D">
        <w:t>o.</w:t>
      </w:r>
      <w:r w:rsidRPr="0051368D">
        <w:t xml:space="preserve"> </w:t>
      </w:r>
      <w:r>
        <w:t xml:space="preserve">na dan avkcije </w:t>
      </w:r>
      <w:r w:rsidRPr="0051368D">
        <w:t>posreduje</w:t>
      </w:r>
      <w:r>
        <w:t xml:space="preserve"> podatke o zakladnih menicah, ki jih </w:t>
      </w:r>
      <w:r w:rsidRPr="0051368D">
        <w:t>KDD Centraln</w:t>
      </w:r>
      <w:r>
        <w:t>a</w:t>
      </w:r>
      <w:r w:rsidRPr="0051368D">
        <w:t xml:space="preserve"> klirinško depotn</w:t>
      </w:r>
      <w:r>
        <w:t>a</w:t>
      </w:r>
      <w:r w:rsidRPr="0051368D">
        <w:t xml:space="preserve"> družb</w:t>
      </w:r>
      <w:r>
        <w:t>a</w:t>
      </w:r>
      <w:r w:rsidRPr="0051368D">
        <w:t xml:space="preserve"> d.</w:t>
      </w:r>
      <w:r w:rsidR="00E15F7D">
        <w:t>o</w:t>
      </w:r>
      <w:r w:rsidRPr="0051368D">
        <w:t>.</w:t>
      </w:r>
      <w:r w:rsidR="00E15F7D">
        <w:t>o.</w:t>
      </w:r>
      <w:r>
        <w:t xml:space="preserve"> potrebuje, da Ministrstvu za finance in primarnim vpisnikom omogoči vnos poravnalnih inštrukcij za DVP poravnavo zakladnih menic v CRVP KDD na prvi delovni dan po avkciji od 7. ure dalje. </w:t>
      </w:r>
    </w:p>
    <w:p w14:paraId="77831C86" w14:textId="77777777" w:rsidR="00D80B5B" w:rsidRPr="00D80B5B" w:rsidRDefault="00D80B5B" w:rsidP="00D80B5B">
      <w:pPr>
        <w:rPr>
          <w:lang w:eastAsia="sl-SI"/>
        </w:rPr>
      </w:pPr>
    </w:p>
    <w:p w14:paraId="7BEA3EB5" w14:textId="77777777" w:rsidR="00CC4771" w:rsidRPr="0051368D" w:rsidRDefault="00CC4771" w:rsidP="00C51908">
      <w:pPr>
        <w:pStyle w:val="Naslov4"/>
        <w:ind w:left="709" w:hanging="709"/>
      </w:pPr>
      <w:r w:rsidRPr="0051368D">
        <w:t>Ministrstvo za finance je zavezano, da KDD Centralni klirinško depotni družbi d.</w:t>
      </w:r>
      <w:r w:rsidR="00E15F7D">
        <w:t>o</w:t>
      </w:r>
      <w:r w:rsidRPr="0051368D">
        <w:t>.</w:t>
      </w:r>
      <w:r w:rsidR="00E15F7D">
        <w:t>o.</w:t>
      </w:r>
      <w:r w:rsidRPr="0051368D">
        <w:t xml:space="preserve"> posreduje nalog za izdajo zakladnih menic tako, da bodo vse zakladne menice </w:t>
      </w:r>
      <w:r w:rsidR="00DA48DA">
        <w:t xml:space="preserve">na dan </w:t>
      </w:r>
      <w:r w:rsidR="006E3D72">
        <w:t>izdaje zakladnih menic</w:t>
      </w:r>
      <w:r w:rsidR="004E3C61">
        <w:t xml:space="preserve"> do 8.30 ure </w:t>
      </w:r>
      <w:r w:rsidR="00C05755">
        <w:t>vpisane</w:t>
      </w:r>
      <w:r w:rsidR="004E3C61">
        <w:t xml:space="preserve"> </w:t>
      </w:r>
      <w:r w:rsidR="00DA48DA">
        <w:t xml:space="preserve">na </w:t>
      </w:r>
      <w:r w:rsidR="006E3D72">
        <w:t>trgovalni</w:t>
      </w:r>
      <w:r w:rsidR="00DA48DA">
        <w:t xml:space="preserve"> račun Ministrstva </w:t>
      </w:r>
      <w:r w:rsidRPr="0051368D">
        <w:t>za</w:t>
      </w:r>
      <w:r w:rsidR="006E3D72">
        <w:t xml:space="preserve"> finance v CRVP</w:t>
      </w:r>
      <w:r w:rsidR="00DA48DA">
        <w:t xml:space="preserve"> KDD</w:t>
      </w:r>
      <w:r w:rsidR="00BA097E">
        <w:t xml:space="preserve">, s čimer bo </w:t>
      </w:r>
      <w:r w:rsidR="00170E41">
        <w:t xml:space="preserve">na dan izdaje zakladnih menic od 8.30 ure dalje </w:t>
      </w:r>
      <w:r w:rsidR="00BA097E">
        <w:t>omogočena DVP poravnava</w:t>
      </w:r>
      <w:r w:rsidR="00170E41">
        <w:t xml:space="preserve"> med primarnimi vpisniki in Ministrstvom za finance.</w:t>
      </w:r>
    </w:p>
    <w:p w14:paraId="647493AC" w14:textId="77777777" w:rsidR="00450282" w:rsidRPr="0051368D" w:rsidRDefault="00450282" w:rsidP="00FF57F5"/>
    <w:p w14:paraId="6752194E" w14:textId="77777777" w:rsidR="00C73D10" w:rsidRDefault="00EF0B7E" w:rsidP="00EF0B7E">
      <w:pPr>
        <w:pStyle w:val="Naslov1"/>
        <w:tabs>
          <w:tab w:val="clear" w:pos="3852"/>
          <w:tab w:val="left" w:pos="1800"/>
        </w:tabs>
        <w:ind w:left="1800" w:hanging="720"/>
      </w:pPr>
      <w:r>
        <w:t>NAPAKE IN MOTNJE</w:t>
      </w:r>
      <w:r w:rsidRPr="0051368D">
        <w:t xml:space="preserve"> SISTEMA</w:t>
      </w:r>
    </w:p>
    <w:p w14:paraId="53A1ADC9" w14:textId="77777777" w:rsidR="00EF0B7E" w:rsidRPr="00EF0B7E" w:rsidRDefault="00EF0B7E" w:rsidP="00EF0B7E">
      <w:pPr>
        <w:pStyle w:val="Naslov3"/>
        <w:rPr>
          <w:lang w:eastAsia="sl-SI"/>
        </w:rPr>
      </w:pPr>
      <w:r>
        <w:rPr>
          <w:lang w:eastAsia="sl-SI"/>
        </w:rPr>
        <w:t>Postopki</w:t>
      </w:r>
      <w:r w:rsidR="005C1DA3">
        <w:rPr>
          <w:lang w:eastAsia="sl-SI"/>
        </w:rPr>
        <w:t xml:space="preserve"> odpravljanj</w:t>
      </w:r>
      <w:r w:rsidR="00284CE0">
        <w:rPr>
          <w:lang w:eastAsia="sl-SI"/>
        </w:rPr>
        <w:t>a</w:t>
      </w:r>
      <w:r>
        <w:rPr>
          <w:lang w:eastAsia="sl-SI"/>
        </w:rPr>
        <w:t xml:space="preserve"> </w:t>
      </w:r>
      <w:r w:rsidR="005C1DA3">
        <w:t>napak</w:t>
      </w:r>
      <w:r w:rsidRPr="0051368D">
        <w:t xml:space="preserve"> in mot</w:t>
      </w:r>
      <w:r w:rsidR="00284CE0">
        <w:t>e</w:t>
      </w:r>
      <w:r w:rsidRPr="0051368D">
        <w:t>nj sistema</w:t>
      </w:r>
    </w:p>
    <w:p w14:paraId="7C94D9CC" w14:textId="77777777" w:rsidR="00C73D10" w:rsidRPr="0051368D" w:rsidRDefault="00C73D10" w:rsidP="00C73D10"/>
    <w:p w14:paraId="757468E2" w14:textId="77777777" w:rsidR="00C73D10" w:rsidRPr="0051368D" w:rsidRDefault="00C73D10" w:rsidP="00EF0B7E">
      <w:pPr>
        <w:pStyle w:val="Naslov4"/>
      </w:pPr>
      <w:r w:rsidRPr="0051368D">
        <w:t>Kot napake</w:t>
      </w:r>
      <w:r w:rsidR="0088766C">
        <w:t xml:space="preserve"> </w:t>
      </w:r>
      <w:r w:rsidRPr="0051368D">
        <w:t>in motnje sistema se štejejo:</w:t>
      </w:r>
    </w:p>
    <w:p w14:paraId="0DE89706" w14:textId="77777777" w:rsidR="00C73D10" w:rsidRPr="0051368D" w:rsidRDefault="00C73D10" w:rsidP="00C73D10">
      <w:pPr>
        <w:numPr>
          <w:ilvl w:val="0"/>
          <w:numId w:val="12"/>
        </w:numPr>
      </w:pPr>
      <w:r w:rsidRPr="0051368D">
        <w:t>napaka</w:t>
      </w:r>
      <w:r w:rsidR="0088766C">
        <w:t xml:space="preserve"> </w:t>
      </w:r>
      <w:r w:rsidRPr="0051368D">
        <w:t>ali motnja na celotnem sistemu,</w:t>
      </w:r>
    </w:p>
    <w:p w14:paraId="2EF66A77" w14:textId="77777777" w:rsidR="00C73D10" w:rsidRPr="0051368D" w:rsidRDefault="00C73D10" w:rsidP="00C73D10">
      <w:pPr>
        <w:numPr>
          <w:ilvl w:val="0"/>
          <w:numId w:val="12"/>
        </w:numPr>
      </w:pPr>
      <w:r w:rsidRPr="0051368D">
        <w:t xml:space="preserve">onemogočen dostop do sistema in </w:t>
      </w:r>
    </w:p>
    <w:p w14:paraId="3E5F344B" w14:textId="77777777" w:rsidR="00C73D10" w:rsidRPr="0051368D" w:rsidRDefault="00C73D10" w:rsidP="00C73D10">
      <w:pPr>
        <w:numPr>
          <w:ilvl w:val="0"/>
          <w:numId w:val="12"/>
        </w:numPr>
      </w:pPr>
      <w:r w:rsidRPr="0051368D">
        <w:t>druge napake, ki preprečujejo izvršitev avkcije v BAS.</w:t>
      </w:r>
    </w:p>
    <w:p w14:paraId="6565EBA6" w14:textId="77777777" w:rsidR="00C73D10" w:rsidRPr="0051368D" w:rsidRDefault="00C73D10" w:rsidP="00C73D10"/>
    <w:p w14:paraId="120E274F" w14:textId="77777777" w:rsidR="00C73D10" w:rsidRPr="0051368D" w:rsidRDefault="00C73D10" w:rsidP="00EF0B7E">
      <w:pPr>
        <w:pStyle w:val="Naslov4"/>
      </w:pPr>
      <w:r w:rsidRPr="0051368D">
        <w:lastRenderedPageBreak/>
        <w:t>Težave z dostopom v BAS:</w:t>
      </w:r>
    </w:p>
    <w:p w14:paraId="4406B9AC" w14:textId="77777777" w:rsidR="00C73D10" w:rsidRPr="0051368D" w:rsidRDefault="00C73D10" w:rsidP="00C73D10">
      <w:pPr>
        <w:numPr>
          <w:ilvl w:val="0"/>
          <w:numId w:val="13"/>
        </w:numPr>
      </w:pPr>
      <w:r w:rsidRPr="0051368D">
        <w:t>Udeleženci avkcij so odgovorni za preverjanje njihovega dostopa do BAS in operativnosti sistema BAS za izvedbo avkcije.</w:t>
      </w:r>
    </w:p>
    <w:p w14:paraId="510DC942" w14:textId="77777777" w:rsidR="00C73D10" w:rsidRPr="0051368D" w:rsidRDefault="00C73D10" w:rsidP="00C73D10">
      <w:pPr>
        <w:numPr>
          <w:ilvl w:val="0"/>
          <w:numId w:val="13"/>
        </w:numPr>
      </w:pPr>
      <w:r w:rsidRPr="0051368D">
        <w:t xml:space="preserve">V primeru, da udeleženci ugotovijo kakršnokoli težavo pri dostopu do BAS, morajo o tem nemudoma obvestiti Ministrstvo za finance. </w:t>
      </w:r>
    </w:p>
    <w:p w14:paraId="18EED7A6" w14:textId="77777777" w:rsidR="00C73D10" w:rsidRPr="0051368D" w:rsidRDefault="00C73D10" w:rsidP="00C73D10"/>
    <w:p w14:paraId="1DD3B9A6" w14:textId="77777777" w:rsidR="00C73D10" w:rsidRPr="0051368D" w:rsidRDefault="00C73D10" w:rsidP="00EF0B7E">
      <w:pPr>
        <w:pStyle w:val="Naslov4"/>
      </w:pPr>
      <w:r w:rsidRPr="0051368D">
        <w:t>V primeru, ko se med avkcijo pojavi napaka, ki onemogoča dostop do BAS</w:t>
      </w:r>
      <w:r w:rsidR="0088766C">
        <w:t xml:space="preserve"> </w:t>
      </w:r>
      <w:r w:rsidRPr="0051368D">
        <w:t>Ministrstvu za finance in/ali kateremukoli uporabniku BAS ali nemoteno izvedbo posameznih faz avkcije preko BAS, Ministrstvo za finance na podlagi sprejetih postopkov rezervnega scenarija izvajanja avkcij v primeru napak ali motenj sistema odloči, kateri ukrepi bodo sprejeti.</w:t>
      </w:r>
    </w:p>
    <w:p w14:paraId="5E85CD93" w14:textId="77777777" w:rsidR="00C73D10" w:rsidRPr="0051368D" w:rsidRDefault="00C73D10" w:rsidP="00C73D10"/>
    <w:p w14:paraId="4E2C6A0D" w14:textId="77777777" w:rsidR="00C73D10" w:rsidRPr="0051368D" w:rsidRDefault="00C73D10" w:rsidP="00EF0B7E">
      <w:pPr>
        <w:pStyle w:val="Naslov4"/>
      </w:pPr>
      <w:r w:rsidRPr="0051368D">
        <w:t>Glede na vrsto težav, ki se pojavijo v zvezi z delovanjem BAS in glede na število udeležencev avkcije, ki imajo težave z uporabo BAS, Ministrstvo za finance sprejme eno izmed naslednjih odločitev:</w:t>
      </w:r>
    </w:p>
    <w:p w14:paraId="18ED52E9" w14:textId="77777777" w:rsidR="00C73D10" w:rsidRPr="0051368D" w:rsidRDefault="00C73D10" w:rsidP="00C73D10">
      <w:pPr>
        <w:numPr>
          <w:ilvl w:val="0"/>
          <w:numId w:val="14"/>
        </w:numPr>
      </w:pPr>
      <w:r w:rsidRPr="0051368D">
        <w:t>podaljša čas avkcije v BAS (plan A),</w:t>
      </w:r>
    </w:p>
    <w:p w14:paraId="6392747B" w14:textId="77777777" w:rsidR="00C73D10" w:rsidRPr="0051368D" w:rsidRDefault="00C73D10" w:rsidP="00C73D10">
      <w:pPr>
        <w:numPr>
          <w:ilvl w:val="0"/>
          <w:numId w:val="14"/>
        </w:numPr>
      </w:pPr>
      <w:r w:rsidRPr="0051368D">
        <w:t>določi uporabo vzporednega sistema za izvršitev avkcije (plan B),</w:t>
      </w:r>
    </w:p>
    <w:p w14:paraId="048B8999" w14:textId="77777777" w:rsidR="00C73D10" w:rsidRPr="0051368D" w:rsidRDefault="00C73D10" w:rsidP="00C73D10">
      <w:pPr>
        <w:numPr>
          <w:ilvl w:val="0"/>
          <w:numId w:val="14"/>
        </w:numPr>
      </w:pPr>
      <w:r w:rsidRPr="0051368D">
        <w:t>prestavi izvedbo avkcije na naslednji delovni dan (plan C).</w:t>
      </w:r>
    </w:p>
    <w:p w14:paraId="782A702C" w14:textId="77777777" w:rsidR="00C73D10" w:rsidRPr="0051368D" w:rsidRDefault="00C73D10" w:rsidP="00C73D10"/>
    <w:p w14:paraId="0F1E2DAA" w14:textId="77777777" w:rsidR="00C73D10" w:rsidRPr="0051368D" w:rsidRDefault="00C73D10" w:rsidP="00EF0B7E">
      <w:pPr>
        <w:pStyle w:val="Naslov4"/>
      </w:pPr>
      <w:r w:rsidRPr="0051368D">
        <w:t>Plan A</w:t>
      </w:r>
    </w:p>
    <w:p w14:paraId="13CA98F8" w14:textId="77777777" w:rsidR="00C73D10" w:rsidRPr="0051368D" w:rsidRDefault="00C73D10" w:rsidP="00C73D10"/>
    <w:p w14:paraId="5E5B1D23" w14:textId="77777777" w:rsidR="00C73D10" w:rsidRPr="0051368D" w:rsidRDefault="00C73D10" w:rsidP="00C73D10">
      <w:pPr>
        <w:ind w:left="720"/>
      </w:pPr>
      <w:r w:rsidRPr="0051368D">
        <w:t xml:space="preserve">Plan A se uporabi, če se težave z dostopom ali uporabo BAS pojavijo pri enem ali več udeležencih avkcije, Ministrstvu za finance ali </w:t>
      </w:r>
      <w:proofErr w:type="spellStart"/>
      <w:r w:rsidRPr="0051368D">
        <w:t>Bloombergu</w:t>
      </w:r>
      <w:proofErr w:type="spellEnd"/>
      <w:r w:rsidRPr="0051368D">
        <w:t xml:space="preserve"> pred avkcijo ali med potekom avkcije. </w:t>
      </w:r>
    </w:p>
    <w:p w14:paraId="6879A6A6" w14:textId="77777777" w:rsidR="00C73D10" w:rsidRPr="0051368D" w:rsidRDefault="00C73D10" w:rsidP="00C73D10"/>
    <w:p w14:paraId="1DFB0D77" w14:textId="77777777" w:rsidR="00C73D10" w:rsidRPr="0051368D" w:rsidRDefault="00C73D10" w:rsidP="00C73D10">
      <w:pPr>
        <w:ind w:left="720"/>
      </w:pPr>
      <w:r w:rsidRPr="0051368D">
        <w:t>Če udeleženci avkcije obvestijo Ministrstvo za finance o njihovih težavah pri dostopu ali uporabi BAS do 5 (pet) minut pred zaključkom 1. kroga ali 2. kroga avkcije za obveznice oziroma do 5 (pet) minut</w:t>
      </w:r>
      <w:r w:rsidR="0051368D">
        <w:t xml:space="preserve"> pred zaključkom avkcije za zak</w:t>
      </w:r>
      <w:r w:rsidRPr="0051368D">
        <w:t>ladne menice po telefonu ali po faksu, Ministrstvo za finance lahko podaljša čas za izvedbo 1. kroga avkcije obveznic preko BAS največ za 1 (eno) uro, čas za izvedbo 2. kroga avkcije</w:t>
      </w:r>
      <w:r w:rsidR="0088766C">
        <w:t xml:space="preserve"> </w:t>
      </w:r>
      <w:r w:rsidRPr="0051368D">
        <w:t>obveznic največ za 30 (trideset) minut, vendar le za toliko, da je posredovanje nekonkurenčnih ponudb obveznic končano najpozneje ob 16.00 uri, čas za izvedbo avkcije zakladnih menic največ za 1 (eno) uro.</w:t>
      </w:r>
    </w:p>
    <w:p w14:paraId="43405BEE" w14:textId="77777777" w:rsidR="00C73D10" w:rsidRPr="0051368D" w:rsidRDefault="00C73D10" w:rsidP="00C73D10"/>
    <w:p w14:paraId="1713A12A" w14:textId="77777777" w:rsidR="00C73D10" w:rsidRPr="0051368D" w:rsidRDefault="00C73D10" w:rsidP="00C73D10">
      <w:pPr>
        <w:ind w:left="720"/>
      </w:pPr>
      <w:r w:rsidRPr="0051368D">
        <w:t>Ministrstvo za finance obvesti udeležence avkcije o novih rokih za izvedbo in zaključek aktivnosti na avkciji takoj, ko so težave odpravljene.</w:t>
      </w:r>
      <w:r w:rsidR="0088766C">
        <w:t xml:space="preserve"> </w:t>
      </w:r>
    </w:p>
    <w:p w14:paraId="671A8AB8" w14:textId="77777777" w:rsidR="00C73D10" w:rsidRPr="0051368D" w:rsidRDefault="00C73D10" w:rsidP="00C73D10"/>
    <w:p w14:paraId="0048931C" w14:textId="77777777" w:rsidR="00C73D10" w:rsidRPr="0051368D" w:rsidRDefault="00C73D10" w:rsidP="00EF0B7E">
      <w:pPr>
        <w:pStyle w:val="Naslov4"/>
      </w:pPr>
      <w:r w:rsidRPr="0051368D">
        <w:t>Plan B</w:t>
      </w:r>
    </w:p>
    <w:p w14:paraId="7B40399D" w14:textId="77777777" w:rsidR="00C73D10" w:rsidRPr="0051368D" w:rsidRDefault="00C73D10" w:rsidP="00C73D10"/>
    <w:p w14:paraId="69EF2ED3" w14:textId="77777777" w:rsidR="00C73D10" w:rsidRPr="0051368D" w:rsidRDefault="00C73D10" w:rsidP="00C73D10">
      <w:pPr>
        <w:ind w:left="720"/>
      </w:pPr>
      <w:r w:rsidRPr="0051368D">
        <w:t>Plan B se uporabi, če Ministrstvo za finance ugotovi, da se težave s sistemom BAS ne dajo rešiti z izvršitvijo plana A.</w:t>
      </w:r>
    </w:p>
    <w:p w14:paraId="17E4475F" w14:textId="77777777" w:rsidR="00C73D10" w:rsidRPr="0051368D" w:rsidRDefault="00C73D10" w:rsidP="00C73D10"/>
    <w:p w14:paraId="2B92BE83" w14:textId="77777777" w:rsidR="00C73D10" w:rsidRPr="0051368D" w:rsidRDefault="00C73D10" w:rsidP="00C73D10">
      <w:pPr>
        <w:ind w:left="720"/>
      </w:pPr>
      <w:r w:rsidRPr="0051368D">
        <w:t>Izvedba plana B pomeni uporabo vzporednega sistema za izvedbo avkcij med Ministrstvom za finance in primarnimi vpisniki, ki je sestavljen iz posebnih računalniških programov za:</w:t>
      </w:r>
    </w:p>
    <w:p w14:paraId="37A36781" w14:textId="77777777" w:rsidR="00C73D10" w:rsidRPr="0051368D" w:rsidRDefault="00C73D10" w:rsidP="00C73D10">
      <w:pPr>
        <w:numPr>
          <w:ilvl w:val="0"/>
          <w:numId w:val="15"/>
        </w:numPr>
      </w:pPr>
      <w:r w:rsidRPr="0051368D">
        <w:t>posredovanje ponudb preko elektronske pošte,</w:t>
      </w:r>
    </w:p>
    <w:p w14:paraId="12C69762" w14:textId="77777777" w:rsidR="00C73D10" w:rsidRPr="0051368D" w:rsidRDefault="00C73D10" w:rsidP="00C73D10">
      <w:pPr>
        <w:numPr>
          <w:ilvl w:val="0"/>
          <w:numId w:val="15"/>
        </w:numPr>
      </w:pPr>
      <w:r w:rsidRPr="0051368D">
        <w:t>izvedbo izbora</w:t>
      </w:r>
      <w:r w:rsidR="0088766C">
        <w:t xml:space="preserve"> </w:t>
      </w:r>
      <w:r w:rsidRPr="0051368D">
        <w:t>ponudb,</w:t>
      </w:r>
    </w:p>
    <w:p w14:paraId="67AA4412" w14:textId="77777777" w:rsidR="00C73D10" w:rsidRPr="0051368D" w:rsidRDefault="00C73D10" w:rsidP="00C73D10"/>
    <w:p w14:paraId="0A024C98" w14:textId="77777777" w:rsidR="00C73D10" w:rsidRPr="0051368D" w:rsidRDefault="00C73D10" w:rsidP="00C73D10">
      <w:pPr>
        <w:ind w:firstLine="720"/>
      </w:pPr>
      <w:r w:rsidRPr="0051368D">
        <w:t>in</w:t>
      </w:r>
      <w:r w:rsidR="0088766C">
        <w:t xml:space="preserve"> </w:t>
      </w:r>
      <w:r w:rsidRPr="0051368D">
        <w:t>posredovanja</w:t>
      </w:r>
      <w:r w:rsidR="0088766C">
        <w:t xml:space="preserve"> </w:t>
      </w:r>
      <w:r w:rsidRPr="0051368D">
        <w:t>rezultatov avkcije po elektronski pošti in telefaksu.</w:t>
      </w:r>
    </w:p>
    <w:p w14:paraId="154125D5" w14:textId="77777777" w:rsidR="00C73D10" w:rsidRPr="0051368D" w:rsidRDefault="00C73D10" w:rsidP="00C73D10"/>
    <w:p w14:paraId="7F552235" w14:textId="77777777" w:rsidR="00C73D10" w:rsidRPr="0051368D" w:rsidRDefault="00C73D10" w:rsidP="00C73D10">
      <w:pPr>
        <w:ind w:left="720"/>
      </w:pPr>
      <w:r w:rsidRPr="0051368D">
        <w:lastRenderedPageBreak/>
        <w:t>V primeru izvedbe plana B bodo primarni vpisniki posredovali ponudbe</w:t>
      </w:r>
      <w:r w:rsidR="0088766C">
        <w:t xml:space="preserve"> </w:t>
      </w:r>
      <w:r w:rsidRPr="0051368D">
        <w:t>na enega od naslednjih načinov:</w:t>
      </w:r>
    </w:p>
    <w:p w14:paraId="000E568D" w14:textId="77777777" w:rsidR="00C73D10" w:rsidRPr="0051368D" w:rsidRDefault="00C73D10" w:rsidP="00C73D10">
      <w:pPr>
        <w:numPr>
          <w:ilvl w:val="0"/>
          <w:numId w:val="16"/>
        </w:numPr>
      </w:pPr>
      <w:r w:rsidRPr="0051368D">
        <w:t>z uporabo posebnega vzporednega sistema, t.j. z uporabo računalniškega programa za posredovanje ponudb po elektronski pošti in posredovanjem seznama ponudb po telefaksu.</w:t>
      </w:r>
      <w:r w:rsidR="0088766C">
        <w:t xml:space="preserve"> </w:t>
      </w:r>
      <w:r w:rsidRPr="0051368D">
        <w:t>V primeru da:</w:t>
      </w:r>
      <w:r w:rsidRPr="0051368D">
        <w:tab/>
      </w:r>
    </w:p>
    <w:p w14:paraId="411B061C" w14:textId="77777777" w:rsidR="00C73D10" w:rsidRPr="0051368D" w:rsidRDefault="00C73D10" w:rsidP="00C73D10">
      <w:pPr>
        <w:tabs>
          <w:tab w:val="left" w:pos="1620"/>
        </w:tabs>
        <w:ind w:left="1620" w:hanging="540"/>
      </w:pPr>
      <w:proofErr w:type="spellStart"/>
      <w:r w:rsidRPr="0051368D">
        <w:t>aa</w:t>
      </w:r>
      <w:proofErr w:type="spellEnd"/>
      <w:r w:rsidRPr="0051368D">
        <w:t>)</w:t>
      </w:r>
      <w:r w:rsidRPr="0051368D">
        <w:tab/>
        <w:t>eden od udeležencev ne more poslati ponudb z uporabo BAS v skladu s</w:t>
      </w:r>
      <w:r w:rsidR="0088766C">
        <w:t xml:space="preserve"> </w:t>
      </w:r>
      <w:r w:rsidRPr="0051368D">
        <w:t>planom A, pošlje svoje ponudbe po vzporednem sistemu, ostali udeleženci nadaljujejo z uporabo BAS. V tem primeru je avkcija zaključena v vzporednem sistemu in so udeleženci avkcije</w:t>
      </w:r>
      <w:r w:rsidR="0088766C">
        <w:t xml:space="preserve"> </w:t>
      </w:r>
      <w:r w:rsidRPr="0051368D">
        <w:t xml:space="preserve">obveščeni o rezultatih avkcije preko elektronske pošte in faksa. Po zaključku avkcije </w:t>
      </w:r>
      <w:proofErr w:type="spellStart"/>
      <w:r w:rsidRPr="0051368D">
        <w:t>Bloomberg</w:t>
      </w:r>
      <w:proofErr w:type="spellEnd"/>
      <w:r w:rsidRPr="0051368D">
        <w:t xml:space="preserve"> objavi rezultate avkcije na strani za objavo rezultatov. </w:t>
      </w:r>
    </w:p>
    <w:p w14:paraId="44C6446D" w14:textId="77777777" w:rsidR="00C73D10" w:rsidRPr="0051368D" w:rsidRDefault="00C73D10" w:rsidP="00C73D10">
      <w:pPr>
        <w:ind w:left="1620" w:hanging="540"/>
      </w:pPr>
      <w:proofErr w:type="spellStart"/>
      <w:r w:rsidRPr="0051368D">
        <w:t>ab</w:t>
      </w:r>
      <w:proofErr w:type="spellEnd"/>
      <w:r w:rsidRPr="0051368D">
        <w:t xml:space="preserve">) </w:t>
      </w:r>
      <w:r w:rsidRPr="0051368D">
        <w:tab/>
        <w:t>če dva ali več udeležencev avkcije ne moreta posredovati ponudb preko</w:t>
      </w:r>
      <w:r w:rsidR="0088766C">
        <w:t xml:space="preserve"> </w:t>
      </w:r>
      <w:r w:rsidRPr="0051368D">
        <w:t>BAS v skladu s planom A, vsi udeleženci avkcije</w:t>
      </w:r>
      <w:r w:rsidR="0088766C">
        <w:t xml:space="preserve"> </w:t>
      </w:r>
      <w:r w:rsidRPr="0051368D">
        <w:t>nadaljujejo</w:t>
      </w:r>
      <w:r w:rsidR="0088766C">
        <w:t xml:space="preserve"> </w:t>
      </w:r>
      <w:r w:rsidRPr="0051368D">
        <w:t xml:space="preserve">avkcijo v vzporednem sistemu. Avkcija se zaključi v vzporednem sistemu. Ministrstvo za finance obvesti udeležence avkcije in </w:t>
      </w:r>
      <w:proofErr w:type="spellStart"/>
      <w:r w:rsidRPr="0051368D">
        <w:t>Bloomberg</w:t>
      </w:r>
      <w:proofErr w:type="spellEnd"/>
      <w:r w:rsidRPr="0051368D">
        <w:t xml:space="preserve"> o rezultatih avkcije po elektronski pošti in telefaksu. Po zaključku avkcije </w:t>
      </w:r>
      <w:proofErr w:type="spellStart"/>
      <w:r w:rsidRPr="0051368D">
        <w:t>Bloomberg</w:t>
      </w:r>
      <w:proofErr w:type="spellEnd"/>
      <w:r w:rsidRPr="0051368D">
        <w:t xml:space="preserve"> objavi rezultate avkcije na strani za objavo rezultatov. </w:t>
      </w:r>
    </w:p>
    <w:p w14:paraId="053BF26D" w14:textId="77777777" w:rsidR="00C73D10" w:rsidRPr="0051368D" w:rsidRDefault="00C73D10" w:rsidP="00C73D10"/>
    <w:p w14:paraId="67CFF77E" w14:textId="77777777" w:rsidR="00C73D10" w:rsidRPr="0051368D" w:rsidRDefault="00C73D10" w:rsidP="00C73D10">
      <w:pPr>
        <w:ind w:firstLine="720"/>
      </w:pPr>
      <w:r w:rsidRPr="0051368D">
        <w:t xml:space="preserve">ali </w:t>
      </w:r>
    </w:p>
    <w:p w14:paraId="305689F2" w14:textId="77777777" w:rsidR="00C73D10" w:rsidRPr="0051368D" w:rsidRDefault="00C73D10" w:rsidP="00C73D10"/>
    <w:p w14:paraId="02F6D558" w14:textId="77777777" w:rsidR="00C73D10" w:rsidRPr="0051368D" w:rsidRDefault="00C73D10" w:rsidP="00C73D10">
      <w:pPr>
        <w:numPr>
          <w:ilvl w:val="0"/>
          <w:numId w:val="16"/>
        </w:numPr>
      </w:pPr>
      <w:r w:rsidRPr="0051368D">
        <w:t>s posredovanjem seznama ponudb, podpisanega s strani oseb primarnega vpisnika, pooblaščenih za zastopanje in podpisovanje, s strani vseh udeležencev avkcije po telefaksu. Tak način se uporabi v primeru, da eden ali več udeležencev avkcije ne more posredovati</w:t>
      </w:r>
      <w:r w:rsidR="0088766C">
        <w:t xml:space="preserve"> </w:t>
      </w:r>
      <w:r w:rsidRPr="0051368D">
        <w:t>svojih ponudb po vzporednem sistemu v</w:t>
      </w:r>
      <w:r w:rsidR="0088766C">
        <w:t xml:space="preserve"> </w:t>
      </w:r>
      <w:r w:rsidRPr="0051368D">
        <w:t>skladu s predhodno točko a). V tem primeru Ministrstvo za finance vnese ponudbe v posebni računalniški program vzporednega sistema za izvedbo izbora</w:t>
      </w:r>
      <w:r w:rsidR="0088766C">
        <w:t xml:space="preserve"> </w:t>
      </w:r>
      <w:r w:rsidRPr="0051368D">
        <w:t>ponudb. Avkcija se zaključi</w:t>
      </w:r>
      <w:r w:rsidR="0088766C">
        <w:t xml:space="preserve"> </w:t>
      </w:r>
      <w:r w:rsidRPr="0051368D">
        <w:t xml:space="preserve">v vzporednem sistemu. Ministrstvo za finance obvesti udeležence avkcije in </w:t>
      </w:r>
      <w:proofErr w:type="spellStart"/>
      <w:r w:rsidRPr="0051368D">
        <w:t>Bloomberg</w:t>
      </w:r>
      <w:proofErr w:type="spellEnd"/>
      <w:r w:rsidRPr="0051368D">
        <w:t xml:space="preserve"> o rezultatih avkcije po elektronski pošti in telefaksu. Po zaključku avkcije</w:t>
      </w:r>
      <w:r w:rsidR="0088766C">
        <w:t xml:space="preserve"> </w:t>
      </w:r>
      <w:proofErr w:type="spellStart"/>
      <w:r w:rsidRPr="0051368D">
        <w:t>Bloomberg</w:t>
      </w:r>
      <w:proofErr w:type="spellEnd"/>
      <w:r w:rsidRPr="0051368D">
        <w:t xml:space="preserve"> objavi rezultate avkcije na strani za objavo rezultatov.</w:t>
      </w:r>
    </w:p>
    <w:p w14:paraId="52634EEF" w14:textId="77777777" w:rsidR="00C73D10" w:rsidRPr="0051368D" w:rsidRDefault="00C73D10" w:rsidP="00C73D10">
      <w:r w:rsidRPr="0051368D">
        <w:tab/>
      </w:r>
      <w:r w:rsidRPr="0051368D">
        <w:tab/>
      </w:r>
    </w:p>
    <w:p w14:paraId="46D808FC" w14:textId="77777777" w:rsidR="00C73D10" w:rsidRPr="0051368D" w:rsidRDefault="00C73D10" w:rsidP="00EF0B7E">
      <w:pPr>
        <w:pStyle w:val="Naslov4"/>
      </w:pPr>
      <w:r w:rsidRPr="0051368D">
        <w:t>Plan C</w:t>
      </w:r>
    </w:p>
    <w:p w14:paraId="68DD7413" w14:textId="77777777" w:rsidR="00C73D10" w:rsidRPr="0051368D" w:rsidRDefault="00C73D10" w:rsidP="00C73D10"/>
    <w:p w14:paraId="12BAF684" w14:textId="77777777" w:rsidR="00C73D10" w:rsidRPr="0051368D" w:rsidRDefault="00C73D10" w:rsidP="00C73D10">
      <w:pPr>
        <w:ind w:left="720"/>
      </w:pPr>
      <w:r w:rsidRPr="0051368D">
        <w:t>Plan C uporabi Ministrstvo za finance v primeru, če ugotovi, da težav</w:t>
      </w:r>
      <w:r w:rsidR="0088766C">
        <w:t xml:space="preserve"> </w:t>
      </w:r>
      <w:r w:rsidRPr="0051368D">
        <w:t>v sistemu ne bo mogoče rešiti z izvršitvijo plana A in/ali</w:t>
      </w:r>
      <w:r w:rsidR="0088766C">
        <w:t xml:space="preserve"> </w:t>
      </w:r>
      <w:r w:rsidRPr="0051368D">
        <w:t>plana B.</w:t>
      </w:r>
    </w:p>
    <w:p w14:paraId="298FD1DD" w14:textId="77777777" w:rsidR="00C73D10" w:rsidRPr="0051368D" w:rsidRDefault="00C73D10" w:rsidP="00C73D10"/>
    <w:p w14:paraId="0D72CFB3" w14:textId="77777777" w:rsidR="00C73D10" w:rsidRPr="0051368D" w:rsidRDefault="00C73D10" w:rsidP="00EF0B7E">
      <w:pPr>
        <w:pStyle w:val="Naslov4"/>
      </w:pPr>
      <w:r w:rsidRPr="0051368D">
        <w:t>Po planu C se izvedba avkcije prestavi na naslednji delovni dan. Podrobnejša</w:t>
      </w:r>
      <w:r w:rsidR="0088766C">
        <w:t xml:space="preserve"> </w:t>
      </w:r>
      <w:r w:rsidRPr="0051368D">
        <w:t>navodila za izvedbo plana C posreduje Ministrstvo za finance udeležencem takoj po obvestilu, da</w:t>
      </w:r>
      <w:r w:rsidR="0088766C">
        <w:t xml:space="preserve"> </w:t>
      </w:r>
      <w:r w:rsidRPr="0051368D">
        <w:t>je sprejeta odločitev o uporabi plana C.</w:t>
      </w:r>
    </w:p>
    <w:p w14:paraId="0896B34A" w14:textId="77777777" w:rsidR="00C73D10" w:rsidRPr="0051368D" w:rsidRDefault="00C73D10" w:rsidP="00C73D10"/>
    <w:p w14:paraId="1868C646" w14:textId="77777777" w:rsidR="00C73D10" w:rsidRPr="0051368D" w:rsidRDefault="00C73D10" w:rsidP="00EF0B7E">
      <w:pPr>
        <w:pStyle w:val="Naslov4"/>
      </w:pPr>
      <w:r w:rsidRPr="0051368D">
        <w:t>Ministrstvo za finance bo udeležence avkcije</w:t>
      </w:r>
      <w:r w:rsidR="0088766C">
        <w:t xml:space="preserve"> </w:t>
      </w:r>
      <w:r w:rsidRPr="0051368D">
        <w:t>takoj</w:t>
      </w:r>
      <w:r w:rsidR="0088766C">
        <w:t xml:space="preserve"> </w:t>
      </w:r>
      <w:r w:rsidRPr="0051368D">
        <w:t>po sprejemu odločitve o izvedbi plana A, B ali C</w:t>
      </w:r>
      <w:r w:rsidR="0088766C">
        <w:t xml:space="preserve"> </w:t>
      </w:r>
      <w:r w:rsidRPr="0051368D">
        <w:t>obvestilo</w:t>
      </w:r>
      <w:r w:rsidR="0088766C">
        <w:t xml:space="preserve"> </w:t>
      </w:r>
      <w:r w:rsidRPr="0051368D">
        <w:t>po</w:t>
      </w:r>
      <w:r w:rsidR="0088766C">
        <w:t xml:space="preserve"> </w:t>
      </w:r>
      <w:r w:rsidRPr="0051368D">
        <w:t>telefonu ali telefaksu.</w:t>
      </w:r>
    </w:p>
    <w:p w14:paraId="068B1B3D" w14:textId="77777777" w:rsidR="00C73D10" w:rsidRDefault="00C73D10" w:rsidP="00FF57F5"/>
    <w:p w14:paraId="21A0A24B" w14:textId="77777777" w:rsidR="00010336" w:rsidRPr="0051368D" w:rsidRDefault="00010336" w:rsidP="00B90E23">
      <w:pPr>
        <w:pStyle w:val="Naslov1"/>
        <w:tabs>
          <w:tab w:val="clear" w:pos="3852"/>
          <w:tab w:val="left" w:pos="1800"/>
        </w:tabs>
        <w:ind w:left="1800" w:hanging="720"/>
      </w:pPr>
      <w:r>
        <w:lastRenderedPageBreak/>
        <w:t xml:space="preserve">PREHODNA IN </w:t>
      </w:r>
      <w:r w:rsidRPr="00010336">
        <w:t>KONČNA</w:t>
      </w:r>
      <w:r w:rsidRPr="0051368D">
        <w:t xml:space="preserve"> DOLOČBA</w:t>
      </w:r>
    </w:p>
    <w:p w14:paraId="2A7ED464" w14:textId="77777777" w:rsidR="00010336" w:rsidRPr="0051368D" w:rsidRDefault="00010336" w:rsidP="00010336">
      <w:pPr>
        <w:pStyle w:val="Naslov3"/>
      </w:pPr>
      <w:r w:rsidRPr="0051368D">
        <w:t>Veljavnost pravil</w:t>
      </w:r>
    </w:p>
    <w:p w14:paraId="5EA6BC32" w14:textId="77777777" w:rsidR="00010336" w:rsidRDefault="00010336" w:rsidP="00010336">
      <w:pPr>
        <w:pStyle w:val="Naslov4"/>
      </w:pPr>
      <w:r w:rsidRPr="003A7D36">
        <w:t xml:space="preserve">Ta pravila začnejo veljati </w:t>
      </w:r>
      <w:r w:rsidRPr="001D5E13">
        <w:t>z dnem podpisa ministra za finance</w:t>
      </w:r>
      <w:r>
        <w:t xml:space="preserve">.  </w:t>
      </w:r>
    </w:p>
    <w:p w14:paraId="3D8EA906" w14:textId="77777777" w:rsidR="00010336" w:rsidRDefault="00010336" w:rsidP="00010336">
      <w:pPr>
        <w:pStyle w:val="Naslov4"/>
        <w:numPr>
          <w:ilvl w:val="0"/>
          <w:numId w:val="0"/>
        </w:numPr>
        <w:ind w:left="864"/>
      </w:pPr>
    </w:p>
    <w:p w14:paraId="24F7235F" w14:textId="77777777" w:rsidR="00010336" w:rsidRDefault="00010336" w:rsidP="00010336">
      <w:pPr>
        <w:pStyle w:val="Naslov4"/>
      </w:pPr>
      <w:r w:rsidRPr="001D5E13">
        <w:t>Z uveljavitvijo teh pravil</w:t>
      </w:r>
      <w:r>
        <w:t xml:space="preserve"> </w:t>
      </w:r>
      <w:r w:rsidRPr="001D5E13">
        <w:t>prenehajo veljati Pravila za izvedbo avkcij državnih vrednostnih papirjev, št.</w:t>
      </w:r>
      <w:r>
        <w:t xml:space="preserve"> </w:t>
      </w:r>
      <w:r w:rsidRPr="001D5E13">
        <w:t>470-49/2008</w:t>
      </w:r>
      <w:r>
        <w:t>/</w:t>
      </w:r>
      <w:r w:rsidR="00B90E23">
        <w:t>4</w:t>
      </w:r>
      <w:r w:rsidRPr="001D5E13">
        <w:softHyphen/>
        <w:t xml:space="preserve"> z dne </w:t>
      </w:r>
      <w:r>
        <w:t>31</w:t>
      </w:r>
      <w:r w:rsidRPr="001D5E13">
        <w:t>. 1. 20</w:t>
      </w:r>
      <w:r>
        <w:t>17</w:t>
      </w:r>
      <w:r w:rsidRPr="001D5E13">
        <w:t xml:space="preserve">. </w:t>
      </w:r>
    </w:p>
    <w:p w14:paraId="3814C556" w14:textId="77777777" w:rsidR="00010336" w:rsidRPr="001D5E13" w:rsidRDefault="00010336" w:rsidP="00010336">
      <w:pPr>
        <w:pStyle w:val="Naslov4"/>
        <w:numPr>
          <w:ilvl w:val="0"/>
          <w:numId w:val="0"/>
        </w:numPr>
      </w:pPr>
    </w:p>
    <w:p w14:paraId="0FE33535" w14:textId="77777777" w:rsidR="00010336" w:rsidRPr="0051368D" w:rsidRDefault="00010336" w:rsidP="00010336"/>
    <w:p w14:paraId="1A7CF83D" w14:textId="77777777" w:rsidR="00010336" w:rsidRDefault="00010336" w:rsidP="00010336">
      <w:r w:rsidRPr="0051368D">
        <w:t xml:space="preserve">Številka: </w:t>
      </w:r>
      <w:bookmarkStart w:id="3" w:name="_Hlk131062114"/>
      <w:r>
        <w:t>470-49/2008</w:t>
      </w:r>
      <w:bookmarkEnd w:id="3"/>
      <w:r>
        <w:t>/</w:t>
      </w:r>
      <w:r w:rsidR="00B90E23">
        <w:t>5</w:t>
      </w:r>
    </w:p>
    <w:p w14:paraId="474C08A9" w14:textId="77777777" w:rsidR="00010336" w:rsidRPr="0051368D" w:rsidRDefault="00010336" w:rsidP="00010336">
      <w:pPr>
        <w:rPr>
          <w:u w:val="single"/>
        </w:rPr>
      </w:pPr>
    </w:p>
    <w:p w14:paraId="4AF526B1" w14:textId="77777777" w:rsidR="00010336" w:rsidRPr="0051368D" w:rsidRDefault="00010336" w:rsidP="00010336"/>
    <w:p w14:paraId="39DA3256" w14:textId="77777777" w:rsidR="00010336" w:rsidRPr="0051368D" w:rsidRDefault="00010336" w:rsidP="00010336">
      <w:r w:rsidRPr="0051368D">
        <w:t xml:space="preserve">V </w:t>
      </w:r>
      <w:r w:rsidRPr="00B90E23">
        <w:t xml:space="preserve">Ljubljani, dne </w:t>
      </w:r>
      <w:r w:rsidR="00B90E23" w:rsidRPr="00B90E23">
        <w:t>3</w:t>
      </w:r>
      <w:r w:rsidRPr="00B90E23">
        <w:t xml:space="preserve">. </w:t>
      </w:r>
      <w:r w:rsidR="00B90E23" w:rsidRPr="00B90E23">
        <w:t>4</w:t>
      </w:r>
      <w:r w:rsidRPr="00B90E23">
        <w:t>. 2</w:t>
      </w:r>
      <w:r w:rsidRPr="001D5E13">
        <w:t>0</w:t>
      </w:r>
      <w:r>
        <w:t>23</w:t>
      </w:r>
    </w:p>
    <w:p w14:paraId="02C9E583" w14:textId="77777777" w:rsidR="00010336" w:rsidRPr="0051368D" w:rsidRDefault="00010336" w:rsidP="00010336">
      <w:r w:rsidRPr="0051368D">
        <w:tab/>
      </w:r>
      <w:r w:rsidRPr="0051368D">
        <w:tab/>
      </w:r>
      <w:r w:rsidRPr="0051368D">
        <w:tab/>
      </w:r>
      <w:r w:rsidRPr="0051368D">
        <w:tab/>
      </w:r>
      <w:r w:rsidRPr="0051368D">
        <w:tab/>
      </w:r>
      <w:r w:rsidRPr="0051368D">
        <w:tab/>
      </w:r>
      <w:r w:rsidRPr="0051368D">
        <w:tab/>
      </w:r>
      <w:r w:rsidRPr="0051368D">
        <w:tab/>
      </w:r>
      <w:r w:rsidRPr="0051368D">
        <w:tab/>
      </w:r>
      <w:r w:rsidRPr="0051368D">
        <w:tab/>
      </w:r>
      <w:r w:rsidRPr="0051368D">
        <w:tab/>
      </w:r>
    </w:p>
    <w:p w14:paraId="16768505" w14:textId="77777777" w:rsidR="00010336" w:rsidRPr="0051368D" w:rsidRDefault="00010336" w:rsidP="00010336">
      <w:pPr>
        <w:ind w:left="5040" w:firstLine="720"/>
      </w:pPr>
      <w:r>
        <w:t xml:space="preserve">         Klemen Boštjančič</w:t>
      </w:r>
    </w:p>
    <w:p w14:paraId="5BD9CDA9" w14:textId="77777777" w:rsidR="00010336" w:rsidRDefault="00010336" w:rsidP="00010336">
      <w:pPr>
        <w:ind w:left="5040" w:firstLine="720"/>
      </w:pPr>
      <w:r w:rsidRPr="0051368D">
        <w:t>MINIST</w:t>
      </w:r>
      <w:r w:rsidR="00E15F7D">
        <w:t>E</w:t>
      </w:r>
      <w:r w:rsidRPr="0051368D">
        <w:t>R ZA FINANCE</w:t>
      </w:r>
    </w:p>
    <w:p w14:paraId="4DB3A9C1" w14:textId="77777777" w:rsidR="00010336" w:rsidRPr="0051368D" w:rsidRDefault="00010336" w:rsidP="00FF57F5"/>
    <w:p w14:paraId="00843765" w14:textId="77777777" w:rsidR="00171250" w:rsidRDefault="00171250" w:rsidP="00B90E23">
      <w:pPr>
        <w:pStyle w:val="Naslov1"/>
        <w:numPr>
          <w:ilvl w:val="0"/>
          <w:numId w:val="0"/>
        </w:numPr>
        <w:tabs>
          <w:tab w:val="left" w:pos="1800"/>
        </w:tabs>
        <w:ind w:left="3852" w:hanging="432"/>
        <w:jc w:val="both"/>
      </w:pPr>
    </w:p>
    <w:p w14:paraId="6B4DCED8" w14:textId="77777777" w:rsidR="00171250" w:rsidRDefault="00171250" w:rsidP="007A6996">
      <w:pPr>
        <w:ind w:left="5040" w:firstLine="720"/>
      </w:pPr>
    </w:p>
    <w:p w14:paraId="2305144E" w14:textId="77777777" w:rsidR="00171250" w:rsidRDefault="00171250" w:rsidP="007A6996">
      <w:pPr>
        <w:ind w:left="5040" w:firstLine="720"/>
      </w:pPr>
    </w:p>
    <w:p w14:paraId="14E8BFA4" w14:textId="77777777" w:rsidR="00171250" w:rsidRDefault="00171250" w:rsidP="007A6996">
      <w:pPr>
        <w:ind w:left="5040" w:firstLine="720"/>
      </w:pPr>
    </w:p>
    <w:p w14:paraId="400CBF1C" w14:textId="77777777" w:rsidR="00171250" w:rsidRDefault="00171250" w:rsidP="007A6996">
      <w:pPr>
        <w:ind w:left="5040" w:firstLine="720"/>
      </w:pPr>
    </w:p>
    <w:p w14:paraId="440C686B" w14:textId="77777777" w:rsidR="00171250" w:rsidRDefault="00171250" w:rsidP="007A6996">
      <w:pPr>
        <w:ind w:left="5040" w:firstLine="720"/>
      </w:pPr>
    </w:p>
    <w:p w14:paraId="2B0EA325" w14:textId="77777777" w:rsidR="00171250" w:rsidRDefault="00171250" w:rsidP="007A6996">
      <w:pPr>
        <w:ind w:left="5040" w:firstLine="720"/>
      </w:pPr>
    </w:p>
    <w:p w14:paraId="6B9586D9" w14:textId="77777777" w:rsidR="00171250" w:rsidRDefault="00171250" w:rsidP="007A6996">
      <w:pPr>
        <w:ind w:left="5040" w:firstLine="720"/>
      </w:pPr>
    </w:p>
    <w:p w14:paraId="62632CD0" w14:textId="77777777" w:rsidR="00171250" w:rsidRDefault="00171250" w:rsidP="007A6996">
      <w:pPr>
        <w:ind w:left="5040" w:firstLine="720"/>
      </w:pPr>
    </w:p>
    <w:p w14:paraId="11BB1CAE" w14:textId="77777777" w:rsidR="00171250" w:rsidRDefault="00171250" w:rsidP="007A6996">
      <w:pPr>
        <w:ind w:left="5040" w:firstLine="720"/>
      </w:pPr>
    </w:p>
    <w:p w14:paraId="5247EF04" w14:textId="77777777" w:rsidR="00171250" w:rsidRDefault="00171250" w:rsidP="007A6996">
      <w:pPr>
        <w:ind w:left="5040" w:firstLine="720"/>
      </w:pPr>
    </w:p>
    <w:p w14:paraId="2CA941F3" w14:textId="77777777" w:rsidR="00171250" w:rsidRDefault="00171250" w:rsidP="007A6996">
      <w:pPr>
        <w:ind w:left="5040" w:firstLine="720"/>
      </w:pPr>
    </w:p>
    <w:p w14:paraId="7453C46A" w14:textId="77777777" w:rsidR="00171250" w:rsidRDefault="00171250" w:rsidP="007A6996">
      <w:pPr>
        <w:ind w:left="5040" w:firstLine="720"/>
      </w:pPr>
    </w:p>
    <w:p w14:paraId="4CA31F1A" w14:textId="77777777" w:rsidR="00171250" w:rsidRDefault="00171250" w:rsidP="007A6996">
      <w:pPr>
        <w:ind w:left="5040" w:firstLine="720"/>
      </w:pPr>
    </w:p>
    <w:p w14:paraId="28ED0762" w14:textId="77777777" w:rsidR="00171250" w:rsidRDefault="00171250" w:rsidP="007A6996">
      <w:pPr>
        <w:ind w:left="5040" w:firstLine="720"/>
      </w:pPr>
    </w:p>
    <w:p w14:paraId="2840F366" w14:textId="77777777" w:rsidR="00171250" w:rsidRDefault="00171250" w:rsidP="007A6996">
      <w:pPr>
        <w:ind w:left="5040" w:firstLine="720"/>
      </w:pPr>
    </w:p>
    <w:p w14:paraId="5EC65DC1" w14:textId="77777777" w:rsidR="00171250" w:rsidRDefault="00171250" w:rsidP="007A6996">
      <w:pPr>
        <w:ind w:left="5040" w:firstLine="720"/>
      </w:pPr>
    </w:p>
    <w:p w14:paraId="7B079CD0" w14:textId="77777777" w:rsidR="00171250" w:rsidRDefault="00171250" w:rsidP="007A6996">
      <w:pPr>
        <w:ind w:left="5040" w:firstLine="720"/>
      </w:pPr>
    </w:p>
    <w:p w14:paraId="6E17C062" w14:textId="77777777" w:rsidR="00171250" w:rsidRDefault="00171250" w:rsidP="007A6996">
      <w:pPr>
        <w:ind w:left="5040" w:firstLine="720"/>
      </w:pPr>
    </w:p>
    <w:p w14:paraId="203C744D" w14:textId="77777777" w:rsidR="00171250" w:rsidRDefault="00171250" w:rsidP="007A6996">
      <w:pPr>
        <w:ind w:left="5040" w:firstLine="720"/>
      </w:pPr>
    </w:p>
    <w:p w14:paraId="4A467BD3" w14:textId="77777777" w:rsidR="00171250" w:rsidRDefault="00171250" w:rsidP="007A6996">
      <w:pPr>
        <w:ind w:left="5040" w:firstLine="720"/>
      </w:pPr>
    </w:p>
    <w:p w14:paraId="0D091CEE" w14:textId="77777777" w:rsidR="00171250" w:rsidRDefault="00171250" w:rsidP="007A6996">
      <w:pPr>
        <w:ind w:left="5040" w:firstLine="720"/>
      </w:pPr>
    </w:p>
    <w:p w14:paraId="31A790AE" w14:textId="77777777" w:rsidR="00171250" w:rsidRDefault="00171250" w:rsidP="007A6996">
      <w:pPr>
        <w:ind w:left="5040" w:firstLine="720"/>
      </w:pPr>
    </w:p>
    <w:p w14:paraId="04664239" w14:textId="77777777" w:rsidR="00171250" w:rsidRDefault="00171250" w:rsidP="007A6996">
      <w:pPr>
        <w:ind w:left="5040" w:firstLine="720"/>
      </w:pPr>
    </w:p>
    <w:p w14:paraId="62074478" w14:textId="77777777" w:rsidR="00171250" w:rsidRDefault="00171250" w:rsidP="007A6996">
      <w:pPr>
        <w:ind w:left="5040" w:firstLine="720"/>
      </w:pPr>
    </w:p>
    <w:p w14:paraId="4BDA9F89" w14:textId="77777777" w:rsidR="00171250" w:rsidRDefault="00171250" w:rsidP="007A6996">
      <w:pPr>
        <w:ind w:left="5040" w:firstLine="720"/>
      </w:pPr>
    </w:p>
    <w:p w14:paraId="1D2732D9" w14:textId="77777777" w:rsidR="00611918" w:rsidRDefault="001221AF" w:rsidP="0042147C">
      <w:pPr>
        <w:jc w:val="right"/>
        <w:rPr>
          <w:b/>
        </w:rPr>
      </w:pP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p>
    <w:p w14:paraId="03D66DC7" w14:textId="77777777" w:rsidR="001221AF" w:rsidRPr="00611918" w:rsidRDefault="001221AF" w:rsidP="0042147C">
      <w:pPr>
        <w:jc w:val="right"/>
        <w:rPr>
          <w:bCs/>
        </w:rPr>
      </w:pPr>
      <w:r w:rsidRPr="00611918">
        <w:rPr>
          <w:bCs/>
        </w:rPr>
        <w:t xml:space="preserve">OBRAZEC </w:t>
      </w:r>
      <w:r w:rsidR="00C51641" w:rsidRPr="00611918">
        <w:rPr>
          <w:bCs/>
        </w:rPr>
        <w:t>1</w:t>
      </w:r>
    </w:p>
    <w:p w14:paraId="543E0E95" w14:textId="77777777" w:rsidR="001221AF" w:rsidRPr="0051368D" w:rsidRDefault="001221AF" w:rsidP="00FF57F5"/>
    <w:p w14:paraId="6BC2592C" w14:textId="77777777" w:rsidR="001221AF" w:rsidRPr="0051368D" w:rsidRDefault="001221AF" w:rsidP="00FF57F5">
      <w:r w:rsidRPr="0051368D">
        <w:t>Naziv primarnega vpisnika:</w:t>
      </w:r>
      <w:r w:rsidRPr="0051368D">
        <w:tab/>
        <w:t>...........................................................</w:t>
      </w:r>
    </w:p>
    <w:p w14:paraId="19E3CE2B" w14:textId="77777777" w:rsidR="001221AF" w:rsidRPr="0051368D" w:rsidRDefault="001221AF" w:rsidP="00FF57F5">
      <w:r w:rsidRPr="0051368D">
        <w:t>Naslov:</w:t>
      </w:r>
      <w:r w:rsidRPr="0051368D">
        <w:tab/>
      </w:r>
      <w:r w:rsidRPr="0051368D">
        <w:tab/>
      </w:r>
      <w:r w:rsidRPr="0051368D">
        <w:tab/>
        <w:t>...........................................................</w:t>
      </w:r>
    </w:p>
    <w:p w14:paraId="536911B9" w14:textId="77777777" w:rsidR="001221AF" w:rsidRPr="0051368D" w:rsidRDefault="001221AF" w:rsidP="00FF57F5">
      <w:r w:rsidRPr="0051368D">
        <w:lastRenderedPageBreak/>
        <w:t>Telefon:</w:t>
      </w:r>
      <w:r w:rsidRPr="0051368D">
        <w:tab/>
      </w:r>
      <w:r w:rsidRPr="0051368D">
        <w:tab/>
      </w:r>
      <w:r w:rsidRPr="0051368D">
        <w:tab/>
        <w:t>...........................................................</w:t>
      </w:r>
    </w:p>
    <w:p w14:paraId="00D9D8B4" w14:textId="77777777" w:rsidR="00BB1E93" w:rsidRPr="0051368D" w:rsidRDefault="001221AF" w:rsidP="00FF57F5">
      <w:proofErr w:type="spellStart"/>
      <w:r w:rsidRPr="0051368D">
        <w:t>Telefax</w:t>
      </w:r>
      <w:proofErr w:type="spellEnd"/>
      <w:r w:rsidRPr="0051368D">
        <w:t>:</w:t>
      </w:r>
      <w:r w:rsidRPr="0051368D">
        <w:tab/>
      </w:r>
      <w:r w:rsidRPr="0051368D">
        <w:tab/>
      </w:r>
      <w:r w:rsidRPr="0051368D">
        <w:tab/>
        <w:t>...........................................................</w:t>
      </w:r>
    </w:p>
    <w:p w14:paraId="405B137C" w14:textId="77777777" w:rsidR="00BB1E93" w:rsidRPr="0051368D" w:rsidRDefault="00BB1E93" w:rsidP="00FF57F5"/>
    <w:p w14:paraId="01074854" w14:textId="77777777" w:rsidR="00BB1E93" w:rsidRPr="0051368D" w:rsidRDefault="001221AF" w:rsidP="0042147C">
      <w:pPr>
        <w:jc w:val="center"/>
        <w:rPr>
          <w:b/>
        </w:rPr>
      </w:pPr>
      <w:r w:rsidRPr="0051368D">
        <w:rPr>
          <w:b/>
        </w:rPr>
        <w:t>NAROČILO ZA NAKUP DRŽAVNIH VREDNOSTNIH PAPIRJEV</w:t>
      </w:r>
    </w:p>
    <w:p w14:paraId="0F6E7A03" w14:textId="77777777" w:rsidR="00BB1E93" w:rsidRPr="0051368D" w:rsidRDefault="00BB1E93" w:rsidP="00FF57F5"/>
    <w:p w14:paraId="1C4B811C" w14:textId="77777777" w:rsidR="001221AF" w:rsidRPr="0051368D" w:rsidRDefault="001221AF" w:rsidP="00FF57F5">
      <w:r w:rsidRPr="0051368D">
        <w:t>Oznaka državnega VP:</w:t>
      </w:r>
      <w:r w:rsidRPr="0051368D">
        <w:tab/>
      </w:r>
      <w:r w:rsidR="0042147C" w:rsidRPr="0051368D">
        <w:tab/>
      </w:r>
      <w:r w:rsidRPr="0051368D">
        <w:t>......................................................</w:t>
      </w:r>
    </w:p>
    <w:p w14:paraId="17A4E11C" w14:textId="77777777" w:rsidR="001221AF" w:rsidRPr="0051368D" w:rsidRDefault="001221AF" w:rsidP="00FF57F5">
      <w:r w:rsidRPr="0051368D">
        <w:t xml:space="preserve">Datum </w:t>
      </w:r>
      <w:r w:rsidR="005C2530" w:rsidRPr="0051368D">
        <w:t>zbiranja ponudb</w:t>
      </w:r>
      <w:r w:rsidRPr="0051368D">
        <w:t>:</w:t>
      </w:r>
      <w:r w:rsidRPr="0051368D">
        <w:tab/>
      </w:r>
      <w:r w:rsidR="0042147C" w:rsidRPr="0051368D">
        <w:tab/>
      </w:r>
      <w:r w:rsidRPr="0051368D">
        <w:t>......................................................</w:t>
      </w:r>
    </w:p>
    <w:p w14:paraId="2B5CA768" w14:textId="77777777" w:rsidR="001221AF" w:rsidRPr="0051368D" w:rsidRDefault="001221AF" w:rsidP="00FF57F5">
      <w:r w:rsidRPr="0051368D">
        <w:t>Zaporedno število naročila:</w:t>
      </w:r>
      <w:r w:rsidRPr="0051368D">
        <w:tab/>
      </w:r>
      <w:r w:rsidR="0042147C" w:rsidRPr="0051368D">
        <w:tab/>
      </w:r>
      <w:r w:rsidRPr="0051368D">
        <w:t>......................................................</w:t>
      </w:r>
    </w:p>
    <w:p w14:paraId="1C8F13C4" w14:textId="77777777" w:rsidR="001221AF" w:rsidRPr="0051368D" w:rsidRDefault="001221AF" w:rsidP="00FF57F5">
      <w:r w:rsidRPr="0051368D">
        <w:t>Datum in čas prejetega naročila:</w:t>
      </w:r>
      <w:r w:rsidRPr="0051368D">
        <w:tab/>
        <w:t>......................................................</w:t>
      </w:r>
    </w:p>
    <w:p w14:paraId="37F61345" w14:textId="77777777" w:rsidR="001221AF" w:rsidRPr="0051368D" w:rsidRDefault="001221AF" w:rsidP="00FF57F5"/>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3690"/>
      </w:tblGrid>
      <w:tr w:rsidR="001221AF" w:rsidRPr="0051368D" w14:paraId="31C09976" w14:textId="77777777" w:rsidTr="0055012D">
        <w:trPr>
          <w:jc w:val="center"/>
        </w:trPr>
        <w:tc>
          <w:tcPr>
            <w:tcW w:w="4536" w:type="dxa"/>
            <w:shd w:val="clear" w:color="auto" w:fill="auto"/>
          </w:tcPr>
          <w:p w14:paraId="764DFDB7" w14:textId="77777777" w:rsidR="001221AF" w:rsidRPr="0051368D" w:rsidRDefault="001221AF" w:rsidP="0055012D">
            <w:pPr>
              <w:jc w:val="center"/>
            </w:pPr>
            <w:r w:rsidRPr="0051368D">
              <w:t>Ponujena cena</w:t>
            </w:r>
            <w:r w:rsidR="00445882" w:rsidRPr="0051368D">
              <w:t xml:space="preserve"> </w:t>
            </w:r>
            <w:r w:rsidRPr="0051368D">
              <w:t>(v %</w:t>
            </w:r>
            <w:r w:rsidR="006D5739" w:rsidRPr="0051368D">
              <w:t>)</w:t>
            </w:r>
          </w:p>
        </w:tc>
        <w:tc>
          <w:tcPr>
            <w:tcW w:w="3690" w:type="dxa"/>
            <w:shd w:val="clear" w:color="auto" w:fill="auto"/>
          </w:tcPr>
          <w:p w14:paraId="290B4E1E" w14:textId="77777777" w:rsidR="001221AF" w:rsidRPr="0051368D" w:rsidRDefault="001221AF" w:rsidP="0055012D">
            <w:pPr>
              <w:jc w:val="center"/>
            </w:pPr>
            <w:r w:rsidRPr="0051368D">
              <w:t>Ponujeno število lotov</w:t>
            </w:r>
          </w:p>
        </w:tc>
      </w:tr>
      <w:tr w:rsidR="001221AF" w:rsidRPr="0051368D" w14:paraId="109253B6" w14:textId="77777777" w:rsidTr="0055012D">
        <w:trPr>
          <w:jc w:val="center"/>
        </w:trPr>
        <w:tc>
          <w:tcPr>
            <w:tcW w:w="4536" w:type="dxa"/>
            <w:shd w:val="clear" w:color="auto" w:fill="auto"/>
          </w:tcPr>
          <w:p w14:paraId="44CBFF10" w14:textId="77777777" w:rsidR="001221AF" w:rsidRPr="0051368D" w:rsidRDefault="001221AF" w:rsidP="00FF57F5"/>
        </w:tc>
        <w:tc>
          <w:tcPr>
            <w:tcW w:w="3690" w:type="dxa"/>
            <w:shd w:val="clear" w:color="auto" w:fill="auto"/>
          </w:tcPr>
          <w:p w14:paraId="6104CF51" w14:textId="77777777" w:rsidR="001221AF" w:rsidRPr="0051368D" w:rsidRDefault="001221AF" w:rsidP="00FF57F5"/>
        </w:tc>
      </w:tr>
      <w:tr w:rsidR="001221AF" w:rsidRPr="0051368D" w14:paraId="6EC97CD6" w14:textId="77777777" w:rsidTr="0055012D">
        <w:trPr>
          <w:jc w:val="center"/>
        </w:trPr>
        <w:tc>
          <w:tcPr>
            <w:tcW w:w="4536" w:type="dxa"/>
            <w:shd w:val="clear" w:color="auto" w:fill="auto"/>
          </w:tcPr>
          <w:p w14:paraId="58A21534" w14:textId="77777777" w:rsidR="001221AF" w:rsidRPr="0051368D" w:rsidRDefault="001221AF" w:rsidP="00FF57F5"/>
        </w:tc>
        <w:tc>
          <w:tcPr>
            <w:tcW w:w="3690" w:type="dxa"/>
            <w:shd w:val="clear" w:color="auto" w:fill="auto"/>
          </w:tcPr>
          <w:p w14:paraId="5D144C8C" w14:textId="77777777" w:rsidR="001221AF" w:rsidRPr="0051368D" w:rsidRDefault="001221AF" w:rsidP="00FF57F5"/>
        </w:tc>
      </w:tr>
      <w:tr w:rsidR="001221AF" w:rsidRPr="0051368D" w14:paraId="3DFC07F2" w14:textId="77777777" w:rsidTr="0055012D">
        <w:trPr>
          <w:jc w:val="center"/>
        </w:trPr>
        <w:tc>
          <w:tcPr>
            <w:tcW w:w="4536" w:type="dxa"/>
            <w:shd w:val="clear" w:color="auto" w:fill="auto"/>
          </w:tcPr>
          <w:p w14:paraId="42C6FFC0" w14:textId="77777777" w:rsidR="001221AF" w:rsidRPr="0051368D" w:rsidRDefault="001221AF" w:rsidP="00FF57F5"/>
        </w:tc>
        <w:tc>
          <w:tcPr>
            <w:tcW w:w="3690" w:type="dxa"/>
            <w:shd w:val="clear" w:color="auto" w:fill="auto"/>
          </w:tcPr>
          <w:p w14:paraId="674E32B4" w14:textId="77777777" w:rsidR="001221AF" w:rsidRPr="0051368D" w:rsidRDefault="001221AF" w:rsidP="00FF57F5"/>
        </w:tc>
      </w:tr>
      <w:tr w:rsidR="001221AF" w:rsidRPr="0051368D" w14:paraId="3D3112C0" w14:textId="77777777" w:rsidTr="0055012D">
        <w:trPr>
          <w:jc w:val="center"/>
        </w:trPr>
        <w:tc>
          <w:tcPr>
            <w:tcW w:w="4536" w:type="dxa"/>
            <w:shd w:val="clear" w:color="auto" w:fill="auto"/>
          </w:tcPr>
          <w:p w14:paraId="08C99F9E" w14:textId="77777777" w:rsidR="001221AF" w:rsidRPr="0051368D" w:rsidRDefault="001221AF" w:rsidP="00FF57F5"/>
        </w:tc>
        <w:tc>
          <w:tcPr>
            <w:tcW w:w="3690" w:type="dxa"/>
            <w:shd w:val="clear" w:color="auto" w:fill="auto"/>
          </w:tcPr>
          <w:p w14:paraId="39FD1590" w14:textId="77777777" w:rsidR="001221AF" w:rsidRPr="0051368D" w:rsidRDefault="001221AF" w:rsidP="00FF57F5"/>
        </w:tc>
      </w:tr>
      <w:tr w:rsidR="001221AF" w:rsidRPr="0051368D" w14:paraId="4B6D0918" w14:textId="77777777" w:rsidTr="0055012D">
        <w:trPr>
          <w:jc w:val="center"/>
        </w:trPr>
        <w:tc>
          <w:tcPr>
            <w:tcW w:w="4536" w:type="dxa"/>
            <w:shd w:val="clear" w:color="auto" w:fill="auto"/>
          </w:tcPr>
          <w:p w14:paraId="1EA916A2" w14:textId="77777777" w:rsidR="001221AF" w:rsidRPr="0051368D" w:rsidRDefault="001221AF" w:rsidP="00FF57F5"/>
        </w:tc>
        <w:tc>
          <w:tcPr>
            <w:tcW w:w="3690" w:type="dxa"/>
            <w:shd w:val="clear" w:color="auto" w:fill="auto"/>
          </w:tcPr>
          <w:p w14:paraId="57D6183F" w14:textId="77777777" w:rsidR="001221AF" w:rsidRPr="0051368D" w:rsidRDefault="001221AF" w:rsidP="00FF57F5"/>
        </w:tc>
      </w:tr>
    </w:tbl>
    <w:p w14:paraId="3102C040" w14:textId="77777777" w:rsidR="001221AF" w:rsidRPr="0051368D" w:rsidRDefault="001221AF" w:rsidP="00FF57F5"/>
    <w:p w14:paraId="51962B9E" w14:textId="77777777" w:rsidR="001221AF" w:rsidRPr="0051368D" w:rsidRDefault="001221AF" w:rsidP="00FF57F5"/>
    <w:p w14:paraId="09143A79" w14:textId="77777777" w:rsidR="001221AF" w:rsidRPr="0051368D" w:rsidRDefault="001221AF" w:rsidP="00FF57F5">
      <w:r w:rsidRPr="0051368D">
        <w:t>PODATKI O INVESTITORJU:</w:t>
      </w:r>
    </w:p>
    <w:p w14:paraId="6813E0E9" w14:textId="77777777" w:rsidR="009B3513" w:rsidRPr="0051368D" w:rsidRDefault="009B3513" w:rsidP="00FF57F5"/>
    <w:p w14:paraId="5DA84A3F" w14:textId="77777777" w:rsidR="001221AF" w:rsidRPr="0051368D" w:rsidRDefault="001221AF" w:rsidP="00FF57F5">
      <w:r w:rsidRPr="0051368D">
        <w:t xml:space="preserve">Naziv investitorja: </w:t>
      </w:r>
      <w:r w:rsidRPr="0051368D">
        <w:tab/>
      </w:r>
      <w:r w:rsidR="00445882" w:rsidRPr="0051368D">
        <w:tab/>
      </w:r>
      <w:r w:rsidRPr="0051368D">
        <w:t>...............................................................</w:t>
      </w:r>
    </w:p>
    <w:p w14:paraId="1C35398A" w14:textId="77777777" w:rsidR="001221AF" w:rsidRPr="0051368D" w:rsidRDefault="001221AF" w:rsidP="00FF57F5">
      <w:r w:rsidRPr="0051368D">
        <w:t>Sedež, naslov:</w:t>
      </w:r>
      <w:r w:rsidR="00BB1E93" w:rsidRPr="0051368D">
        <w:t xml:space="preserve"> </w:t>
      </w:r>
      <w:r w:rsidRPr="0051368D">
        <w:tab/>
        <w:t xml:space="preserve"> </w:t>
      </w:r>
      <w:r w:rsidR="00445882" w:rsidRPr="0051368D">
        <w:tab/>
      </w:r>
      <w:r w:rsidR="00445882" w:rsidRPr="0051368D">
        <w:tab/>
      </w:r>
      <w:r w:rsidRPr="0051368D">
        <w:t>...............................................................</w:t>
      </w:r>
    </w:p>
    <w:p w14:paraId="40ED3721" w14:textId="77777777" w:rsidR="001221AF" w:rsidRPr="0051368D" w:rsidRDefault="001221AF" w:rsidP="00FF57F5">
      <w:r w:rsidRPr="0051368D">
        <w:t>Kontaktna oseba:</w:t>
      </w:r>
      <w:r w:rsidRPr="0051368D">
        <w:tab/>
      </w:r>
      <w:r w:rsidR="00445882" w:rsidRPr="0051368D">
        <w:tab/>
      </w:r>
      <w:r w:rsidRPr="0051368D">
        <w:t>................................................................</w:t>
      </w:r>
    </w:p>
    <w:p w14:paraId="6768B837" w14:textId="77777777" w:rsidR="001221AF" w:rsidRPr="0051368D" w:rsidRDefault="001221AF" w:rsidP="00FF57F5">
      <w:r w:rsidRPr="0051368D">
        <w:t>Številka TR:</w:t>
      </w:r>
      <w:r w:rsidRPr="0051368D">
        <w:tab/>
      </w:r>
      <w:r w:rsidRPr="0051368D">
        <w:tab/>
      </w:r>
      <w:r w:rsidR="00445882" w:rsidRPr="0051368D">
        <w:tab/>
      </w:r>
      <w:r w:rsidRPr="0051368D">
        <w:t>................................................................</w:t>
      </w:r>
    </w:p>
    <w:p w14:paraId="376FFDE8" w14:textId="77777777" w:rsidR="001221AF" w:rsidRPr="0051368D" w:rsidRDefault="001221AF" w:rsidP="00FF57F5">
      <w:r w:rsidRPr="0051368D">
        <w:t>Odprtega pri:</w:t>
      </w:r>
      <w:r w:rsidRPr="0051368D">
        <w:tab/>
      </w:r>
      <w:r w:rsidRPr="0051368D">
        <w:tab/>
      </w:r>
      <w:r w:rsidR="00445882" w:rsidRPr="0051368D">
        <w:tab/>
      </w:r>
      <w:r w:rsidRPr="0051368D">
        <w:t>.................................................................</w:t>
      </w:r>
    </w:p>
    <w:p w14:paraId="5E6C84A5" w14:textId="77777777" w:rsidR="001221AF" w:rsidRPr="0051368D" w:rsidRDefault="00BB1E93" w:rsidP="00FF57F5">
      <w:r w:rsidRPr="0051368D">
        <w:t>Številka</w:t>
      </w:r>
      <w:r w:rsidR="001221AF" w:rsidRPr="0051368D">
        <w:t xml:space="preserve"> računa pr</w:t>
      </w:r>
      <w:r w:rsidR="006678FD" w:rsidRPr="0051368D">
        <w:t>i</w:t>
      </w:r>
      <w:r w:rsidR="001221AF" w:rsidRPr="0051368D">
        <w:t xml:space="preserve"> KDD:</w:t>
      </w:r>
      <w:r w:rsidR="001221AF" w:rsidRPr="0051368D">
        <w:tab/>
        <w:t>.................................................................</w:t>
      </w:r>
    </w:p>
    <w:p w14:paraId="0429A635" w14:textId="77777777" w:rsidR="001221AF" w:rsidRPr="0051368D" w:rsidRDefault="001221AF" w:rsidP="00FF57F5">
      <w:r w:rsidRPr="0051368D">
        <w:t>Davčna številka:</w:t>
      </w:r>
      <w:r w:rsidRPr="0051368D">
        <w:tab/>
      </w:r>
      <w:r w:rsidR="00445882" w:rsidRPr="0051368D">
        <w:tab/>
      </w:r>
      <w:r w:rsidRPr="0051368D">
        <w:t>.................................................................</w:t>
      </w:r>
    </w:p>
    <w:p w14:paraId="4CD9E0D2" w14:textId="77777777" w:rsidR="001221AF" w:rsidRPr="0051368D" w:rsidRDefault="001221AF" w:rsidP="00FF57F5"/>
    <w:p w14:paraId="5D92C083" w14:textId="77777777" w:rsidR="00BB1E93" w:rsidRPr="0051368D" w:rsidRDefault="001221AF" w:rsidP="00FF57F5">
      <w:r w:rsidRPr="0051368D">
        <w:t>Primarni vpisnik jamči, da so navedeni podatki točni in verodostojni.</w:t>
      </w:r>
    </w:p>
    <w:p w14:paraId="61F054D4" w14:textId="77777777" w:rsidR="00BB1E93" w:rsidRPr="0051368D" w:rsidRDefault="00BB1E93" w:rsidP="00FF57F5"/>
    <w:p w14:paraId="5BF330CA" w14:textId="77777777" w:rsidR="00BB1E93" w:rsidRPr="0051368D" w:rsidRDefault="001221AF" w:rsidP="00FF57F5">
      <w:r w:rsidRPr="0051368D">
        <w:tab/>
      </w:r>
      <w:r w:rsidRPr="0051368D">
        <w:tab/>
      </w:r>
    </w:p>
    <w:p w14:paraId="1BA3A52E" w14:textId="77777777" w:rsidR="00BB1E93" w:rsidRPr="0051368D" w:rsidRDefault="00BB1E93" w:rsidP="00FF57F5"/>
    <w:p w14:paraId="7004897C" w14:textId="77777777" w:rsidR="00877D34" w:rsidRPr="0051368D" w:rsidRDefault="00877D34" w:rsidP="00FF57F5"/>
    <w:p w14:paraId="791B4797" w14:textId="77777777" w:rsidR="00DD6F17" w:rsidRPr="0051368D" w:rsidRDefault="0042147C" w:rsidP="00FF57F5">
      <w:r w:rsidRPr="0051368D">
        <w:tab/>
      </w:r>
      <w:r w:rsidRPr="0051368D">
        <w:tab/>
      </w:r>
      <w:r w:rsidRPr="0051368D">
        <w:tab/>
      </w:r>
      <w:r w:rsidR="009B3513" w:rsidRPr="0051368D">
        <w:tab/>
      </w:r>
      <w:r w:rsidR="009B3513" w:rsidRPr="0051368D">
        <w:tab/>
        <w:t>(žig)</w:t>
      </w:r>
    </w:p>
    <w:p w14:paraId="26965B47" w14:textId="77777777" w:rsidR="009B3513" w:rsidRPr="0051368D" w:rsidRDefault="009B3513" w:rsidP="00FF57F5">
      <w:r w:rsidRPr="0051368D">
        <w:tab/>
      </w:r>
      <w:r w:rsidRPr="0051368D">
        <w:tab/>
      </w:r>
      <w:r w:rsidRPr="0051368D">
        <w:tab/>
      </w:r>
      <w:r w:rsidRPr="0051368D">
        <w:tab/>
      </w:r>
      <w:r w:rsidRPr="0051368D">
        <w:tab/>
      </w:r>
      <w:r w:rsidRPr="0051368D">
        <w:tab/>
      </w:r>
      <w:r w:rsidRPr="0051368D">
        <w:tab/>
        <w:t>....................................................</w:t>
      </w:r>
    </w:p>
    <w:p w14:paraId="71386A2A" w14:textId="77777777" w:rsidR="009B3513" w:rsidRPr="0051368D" w:rsidRDefault="009B3513" w:rsidP="00FF57F5">
      <w:r w:rsidRPr="0051368D">
        <w:tab/>
      </w:r>
      <w:r w:rsidRPr="0051368D">
        <w:tab/>
      </w:r>
      <w:r w:rsidRPr="0051368D">
        <w:tab/>
      </w:r>
      <w:r w:rsidRPr="0051368D">
        <w:tab/>
      </w:r>
      <w:r w:rsidRPr="0051368D">
        <w:tab/>
      </w:r>
      <w:r w:rsidRPr="0051368D">
        <w:tab/>
      </w:r>
      <w:r w:rsidRPr="0051368D">
        <w:tab/>
        <w:t>(podpis pooblaščene osebe)</w:t>
      </w:r>
    </w:p>
    <w:p w14:paraId="1C4DB004" w14:textId="77777777" w:rsidR="00DD6F17" w:rsidRPr="0051368D" w:rsidRDefault="00DD6F17" w:rsidP="00FF57F5"/>
    <w:p w14:paraId="6B664C83" w14:textId="77777777" w:rsidR="00DD6F17" w:rsidRPr="0051368D" w:rsidRDefault="00DD6F17" w:rsidP="00FF57F5"/>
    <w:p w14:paraId="4E922D3C" w14:textId="77777777" w:rsidR="00DD6F17" w:rsidRPr="0051368D" w:rsidRDefault="00DD6F17" w:rsidP="00FF57F5"/>
    <w:p w14:paraId="58DE2326" w14:textId="77777777" w:rsidR="00DD6F17" w:rsidRPr="0051368D" w:rsidRDefault="00DD6F17" w:rsidP="00FF57F5"/>
    <w:p w14:paraId="5CF7462A" w14:textId="77777777" w:rsidR="00DD6F17" w:rsidRPr="0051368D" w:rsidRDefault="00DD6F17" w:rsidP="00FF57F5"/>
    <w:p w14:paraId="154B9F8A" w14:textId="77777777" w:rsidR="00DD6F17" w:rsidRPr="0051368D" w:rsidRDefault="00DD6F17" w:rsidP="00FF57F5"/>
    <w:p w14:paraId="1134224A" w14:textId="77777777" w:rsidR="00DD6F17" w:rsidRPr="0051368D" w:rsidRDefault="00DD6F17" w:rsidP="00FF57F5"/>
    <w:p w14:paraId="18142A5B" w14:textId="77777777" w:rsidR="00DD6F17" w:rsidRPr="0051368D" w:rsidRDefault="00DD6F17" w:rsidP="00FF57F5"/>
    <w:p w14:paraId="58A9A4BF" w14:textId="77777777" w:rsidR="00DD6F17" w:rsidRPr="0051368D" w:rsidRDefault="00DD6F17" w:rsidP="00FF57F5"/>
    <w:p w14:paraId="7F221C5C" w14:textId="77777777" w:rsidR="00AA1DD9" w:rsidRPr="0051368D" w:rsidRDefault="00AA1DD9" w:rsidP="00AA1DD9">
      <w:pPr>
        <w:jc w:val="right"/>
      </w:pPr>
    </w:p>
    <w:p w14:paraId="5AA6E19E" w14:textId="77777777" w:rsidR="00AA1DD9" w:rsidRPr="0051368D" w:rsidRDefault="0030720D" w:rsidP="00AA1DD9">
      <w:pPr>
        <w:jc w:val="right"/>
      </w:pPr>
      <w:r>
        <w:br w:type="page"/>
      </w:r>
      <w:r w:rsidR="00AA1DD9" w:rsidRPr="0051368D">
        <w:lastRenderedPageBreak/>
        <w:t>OBRAZEC 2a</w:t>
      </w:r>
    </w:p>
    <w:p w14:paraId="4F2A4F54" w14:textId="77777777" w:rsidR="00AA1DD9" w:rsidRPr="0051368D" w:rsidRDefault="00AA1DD9" w:rsidP="00AA1DD9"/>
    <w:p w14:paraId="253216B2" w14:textId="77777777" w:rsidR="00AA1DD9" w:rsidRPr="0051368D" w:rsidRDefault="00AA1DD9" w:rsidP="00AA1DD9">
      <w:r w:rsidRPr="0051368D">
        <w:t>Naziv primarnega vpisnika:</w:t>
      </w:r>
      <w:r w:rsidRPr="0051368D">
        <w:tab/>
        <w:t>...........................................................</w:t>
      </w:r>
    </w:p>
    <w:p w14:paraId="0D9D6197" w14:textId="77777777" w:rsidR="00AA1DD9" w:rsidRPr="0051368D" w:rsidRDefault="00AA1DD9" w:rsidP="00AA1DD9">
      <w:r w:rsidRPr="0051368D">
        <w:t>Naslov:</w:t>
      </w:r>
      <w:r w:rsidRPr="0051368D">
        <w:tab/>
      </w:r>
      <w:r w:rsidRPr="0051368D">
        <w:tab/>
      </w:r>
      <w:r w:rsidRPr="0051368D">
        <w:tab/>
        <w:t>...........................................................</w:t>
      </w:r>
    </w:p>
    <w:p w14:paraId="69B596CC" w14:textId="77777777" w:rsidR="00AA1DD9" w:rsidRPr="0051368D" w:rsidRDefault="00AA1DD9" w:rsidP="00AA1DD9">
      <w:r w:rsidRPr="0051368D">
        <w:t>Telefon:</w:t>
      </w:r>
      <w:r w:rsidRPr="0051368D">
        <w:tab/>
      </w:r>
      <w:r w:rsidRPr="0051368D">
        <w:tab/>
      </w:r>
      <w:r w:rsidRPr="0051368D">
        <w:tab/>
        <w:t>...........................................................</w:t>
      </w:r>
    </w:p>
    <w:p w14:paraId="7667121B" w14:textId="77777777" w:rsidR="00AA1DD9" w:rsidRPr="0051368D" w:rsidRDefault="00AA1DD9" w:rsidP="00AA1DD9">
      <w:proofErr w:type="spellStart"/>
      <w:r w:rsidRPr="0051368D">
        <w:t>Telefax</w:t>
      </w:r>
      <w:proofErr w:type="spellEnd"/>
      <w:r w:rsidRPr="0051368D">
        <w:t>:</w:t>
      </w:r>
      <w:r w:rsidRPr="0051368D">
        <w:tab/>
      </w:r>
      <w:r w:rsidRPr="0051368D">
        <w:tab/>
      </w:r>
      <w:r w:rsidRPr="0051368D">
        <w:tab/>
        <w:t>...........................................................</w:t>
      </w:r>
    </w:p>
    <w:p w14:paraId="6B2E9BA1" w14:textId="77777777" w:rsidR="00AA1DD9" w:rsidRPr="0051368D" w:rsidRDefault="00AA1DD9" w:rsidP="00AA1DD9"/>
    <w:p w14:paraId="76155936" w14:textId="77777777" w:rsidR="00AA1DD9" w:rsidRPr="0051368D" w:rsidRDefault="00AA1DD9" w:rsidP="00AA1DD9"/>
    <w:p w14:paraId="2C0C51D9" w14:textId="77777777" w:rsidR="00AA1DD9" w:rsidRPr="0051368D" w:rsidRDefault="00AA1DD9" w:rsidP="00AA1DD9"/>
    <w:p w14:paraId="6FACB497" w14:textId="77777777" w:rsidR="00AA1DD9" w:rsidRPr="0051368D" w:rsidRDefault="00AA1DD9" w:rsidP="00AA1DD9">
      <w:r w:rsidRPr="0051368D">
        <w:t>ZAHTEVEK ZA REGISTRACIJO ADMINISTRATORJEV V BAS ZA OBVEZNICE RS</w:t>
      </w:r>
    </w:p>
    <w:p w14:paraId="4F98FEFD" w14:textId="77777777" w:rsidR="00AA1DD9" w:rsidRPr="0051368D" w:rsidRDefault="00AA1DD9" w:rsidP="00AA1DD9"/>
    <w:p w14:paraId="3B7B0CBF" w14:textId="77777777" w:rsidR="00AA1DD9" w:rsidRPr="0051368D" w:rsidRDefault="00AA1DD9" w:rsidP="00AA1DD9"/>
    <w:p w14:paraId="7AA4D73F" w14:textId="77777777" w:rsidR="00AA1DD9" w:rsidRPr="0051368D" w:rsidRDefault="00AA1DD9" w:rsidP="00AA1DD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0"/>
        <w:gridCol w:w="1917"/>
        <w:gridCol w:w="1819"/>
        <w:gridCol w:w="1762"/>
        <w:gridCol w:w="1944"/>
      </w:tblGrid>
      <w:tr w:rsidR="00AA1DD9" w:rsidRPr="0051368D" w14:paraId="6BDC1696" w14:textId="77777777" w:rsidTr="0055012D">
        <w:tc>
          <w:tcPr>
            <w:tcW w:w="1673" w:type="dxa"/>
            <w:shd w:val="clear" w:color="auto" w:fill="auto"/>
          </w:tcPr>
          <w:p w14:paraId="20E28041" w14:textId="77777777" w:rsidR="00AA1DD9" w:rsidRPr="0051368D" w:rsidRDefault="00AA1DD9" w:rsidP="009D6F15"/>
        </w:tc>
        <w:tc>
          <w:tcPr>
            <w:tcW w:w="1957" w:type="dxa"/>
            <w:shd w:val="clear" w:color="auto" w:fill="auto"/>
          </w:tcPr>
          <w:p w14:paraId="2C5EF48A" w14:textId="77777777" w:rsidR="00AA1DD9" w:rsidRPr="0051368D" w:rsidRDefault="00AA1DD9" w:rsidP="009D6F15"/>
          <w:p w14:paraId="51D80B14" w14:textId="77777777" w:rsidR="00AA1DD9" w:rsidRPr="0051368D" w:rsidRDefault="00AA1DD9" w:rsidP="009D6F15">
            <w:r w:rsidRPr="0051368D">
              <w:t>Ime in priimek</w:t>
            </w:r>
          </w:p>
        </w:tc>
        <w:tc>
          <w:tcPr>
            <w:tcW w:w="1862" w:type="dxa"/>
            <w:shd w:val="clear" w:color="auto" w:fill="auto"/>
          </w:tcPr>
          <w:p w14:paraId="682DD9E7" w14:textId="77777777" w:rsidR="00AA1DD9" w:rsidRPr="0051368D" w:rsidRDefault="00AA1DD9" w:rsidP="009D6F15"/>
          <w:p w14:paraId="420D5260" w14:textId="77777777" w:rsidR="00AA1DD9" w:rsidRPr="0051368D" w:rsidRDefault="00AA1DD9" w:rsidP="009D6F15">
            <w:r w:rsidRPr="0051368D">
              <w:t>UUID BAS koda</w:t>
            </w:r>
          </w:p>
        </w:tc>
        <w:tc>
          <w:tcPr>
            <w:tcW w:w="1810" w:type="dxa"/>
            <w:shd w:val="clear" w:color="auto" w:fill="auto"/>
          </w:tcPr>
          <w:p w14:paraId="141E1674" w14:textId="77777777" w:rsidR="00AA1DD9" w:rsidRPr="0051368D" w:rsidRDefault="00AA1DD9" w:rsidP="009D6F15"/>
          <w:p w14:paraId="615010FE" w14:textId="77777777" w:rsidR="00AA1DD9" w:rsidRPr="0051368D" w:rsidRDefault="00AA1DD9" w:rsidP="009D6F15">
            <w:r w:rsidRPr="0051368D">
              <w:t>E-mail</w:t>
            </w:r>
          </w:p>
        </w:tc>
        <w:tc>
          <w:tcPr>
            <w:tcW w:w="1986" w:type="dxa"/>
            <w:shd w:val="clear" w:color="auto" w:fill="auto"/>
          </w:tcPr>
          <w:p w14:paraId="57A8CA98" w14:textId="77777777" w:rsidR="00AA1DD9" w:rsidRPr="0051368D" w:rsidRDefault="00AA1DD9" w:rsidP="009D6F15"/>
          <w:p w14:paraId="01711FC2" w14:textId="77777777" w:rsidR="00AA1DD9" w:rsidRPr="0051368D" w:rsidRDefault="00AA1DD9" w:rsidP="009D6F15">
            <w:r w:rsidRPr="0051368D">
              <w:t>Telefon</w:t>
            </w:r>
          </w:p>
        </w:tc>
      </w:tr>
      <w:tr w:rsidR="00AA1DD9" w:rsidRPr="0051368D" w14:paraId="190A3C64" w14:textId="77777777" w:rsidTr="0055012D">
        <w:tc>
          <w:tcPr>
            <w:tcW w:w="1673" w:type="dxa"/>
            <w:shd w:val="clear" w:color="auto" w:fill="auto"/>
          </w:tcPr>
          <w:p w14:paraId="755B72C6" w14:textId="77777777" w:rsidR="00AA1DD9" w:rsidRPr="0051368D" w:rsidRDefault="00AA1DD9" w:rsidP="009D6F15"/>
          <w:p w14:paraId="504F0C17" w14:textId="77777777" w:rsidR="00AA1DD9" w:rsidRPr="0051368D" w:rsidRDefault="00AA1DD9" w:rsidP="009D6F15">
            <w:r w:rsidRPr="0051368D">
              <w:t>1.</w:t>
            </w:r>
          </w:p>
        </w:tc>
        <w:tc>
          <w:tcPr>
            <w:tcW w:w="1957" w:type="dxa"/>
            <w:shd w:val="clear" w:color="auto" w:fill="auto"/>
          </w:tcPr>
          <w:p w14:paraId="038FB96F" w14:textId="77777777" w:rsidR="00AA1DD9" w:rsidRPr="0051368D" w:rsidRDefault="00AA1DD9" w:rsidP="009D6F15"/>
        </w:tc>
        <w:tc>
          <w:tcPr>
            <w:tcW w:w="1862" w:type="dxa"/>
            <w:shd w:val="clear" w:color="auto" w:fill="auto"/>
          </w:tcPr>
          <w:p w14:paraId="3BC97A17" w14:textId="77777777" w:rsidR="00AA1DD9" w:rsidRPr="0051368D" w:rsidRDefault="00AA1DD9" w:rsidP="009D6F15"/>
        </w:tc>
        <w:tc>
          <w:tcPr>
            <w:tcW w:w="1810" w:type="dxa"/>
            <w:shd w:val="clear" w:color="auto" w:fill="auto"/>
          </w:tcPr>
          <w:p w14:paraId="3B5DA8FC" w14:textId="77777777" w:rsidR="00AA1DD9" w:rsidRPr="0051368D" w:rsidRDefault="00AA1DD9" w:rsidP="009D6F15"/>
        </w:tc>
        <w:tc>
          <w:tcPr>
            <w:tcW w:w="1986" w:type="dxa"/>
            <w:shd w:val="clear" w:color="auto" w:fill="auto"/>
          </w:tcPr>
          <w:p w14:paraId="1328A337" w14:textId="77777777" w:rsidR="00AA1DD9" w:rsidRPr="0051368D" w:rsidRDefault="00AA1DD9" w:rsidP="009D6F15"/>
        </w:tc>
      </w:tr>
      <w:tr w:rsidR="00AA1DD9" w:rsidRPr="0051368D" w14:paraId="000B47A1" w14:textId="77777777" w:rsidTr="0055012D">
        <w:tc>
          <w:tcPr>
            <w:tcW w:w="1673" w:type="dxa"/>
            <w:shd w:val="clear" w:color="auto" w:fill="auto"/>
          </w:tcPr>
          <w:p w14:paraId="38BB7FC7" w14:textId="77777777" w:rsidR="00AA1DD9" w:rsidRPr="0051368D" w:rsidRDefault="00AA1DD9" w:rsidP="009D6F15"/>
          <w:p w14:paraId="0C21B8A8" w14:textId="77777777" w:rsidR="00AA1DD9" w:rsidRPr="0051368D" w:rsidRDefault="00AA1DD9" w:rsidP="009D6F15">
            <w:r w:rsidRPr="0051368D">
              <w:t>2.</w:t>
            </w:r>
          </w:p>
        </w:tc>
        <w:tc>
          <w:tcPr>
            <w:tcW w:w="1957" w:type="dxa"/>
            <w:shd w:val="clear" w:color="auto" w:fill="auto"/>
          </w:tcPr>
          <w:p w14:paraId="04B5C3D3" w14:textId="77777777" w:rsidR="00AA1DD9" w:rsidRPr="0051368D" w:rsidRDefault="00AA1DD9" w:rsidP="009D6F15"/>
        </w:tc>
        <w:tc>
          <w:tcPr>
            <w:tcW w:w="1862" w:type="dxa"/>
            <w:shd w:val="clear" w:color="auto" w:fill="auto"/>
          </w:tcPr>
          <w:p w14:paraId="4C26315F" w14:textId="77777777" w:rsidR="00AA1DD9" w:rsidRPr="0051368D" w:rsidRDefault="00AA1DD9" w:rsidP="009D6F15"/>
        </w:tc>
        <w:tc>
          <w:tcPr>
            <w:tcW w:w="1810" w:type="dxa"/>
            <w:shd w:val="clear" w:color="auto" w:fill="auto"/>
          </w:tcPr>
          <w:p w14:paraId="7040DA6F" w14:textId="77777777" w:rsidR="00AA1DD9" w:rsidRPr="0051368D" w:rsidRDefault="00AA1DD9" w:rsidP="009D6F15"/>
        </w:tc>
        <w:tc>
          <w:tcPr>
            <w:tcW w:w="1986" w:type="dxa"/>
            <w:shd w:val="clear" w:color="auto" w:fill="auto"/>
          </w:tcPr>
          <w:p w14:paraId="0308B4C3" w14:textId="77777777" w:rsidR="00AA1DD9" w:rsidRPr="0051368D" w:rsidRDefault="00AA1DD9" w:rsidP="009D6F15"/>
        </w:tc>
      </w:tr>
      <w:tr w:rsidR="00AA1DD9" w:rsidRPr="0051368D" w14:paraId="2E01C5EE" w14:textId="77777777" w:rsidTr="0055012D">
        <w:tc>
          <w:tcPr>
            <w:tcW w:w="1673" w:type="dxa"/>
            <w:shd w:val="clear" w:color="auto" w:fill="auto"/>
          </w:tcPr>
          <w:p w14:paraId="4BC7941A" w14:textId="77777777" w:rsidR="00AA1DD9" w:rsidRPr="0051368D" w:rsidRDefault="00AA1DD9" w:rsidP="009D6F15"/>
          <w:p w14:paraId="42898527" w14:textId="77777777" w:rsidR="00AA1DD9" w:rsidRPr="0051368D" w:rsidRDefault="00AA1DD9" w:rsidP="009D6F15">
            <w:r w:rsidRPr="0051368D">
              <w:t>3.</w:t>
            </w:r>
          </w:p>
        </w:tc>
        <w:tc>
          <w:tcPr>
            <w:tcW w:w="1957" w:type="dxa"/>
            <w:shd w:val="clear" w:color="auto" w:fill="auto"/>
          </w:tcPr>
          <w:p w14:paraId="30C5FEAA" w14:textId="77777777" w:rsidR="00AA1DD9" w:rsidRPr="0051368D" w:rsidRDefault="00AA1DD9" w:rsidP="009D6F15"/>
        </w:tc>
        <w:tc>
          <w:tcPr>
            <w:tcW w:w="1862" w:type="dxa"/>
            <w:shd w:val="clear" w:color="auto" w:fill="auto"/>
          </w:tcPr>
          <w:p w14:paraId="36C77CE6" w14:textId="77777777" w:rsidR="00AA1DD9" w:rsidRPr="0051368D" w:rsidRDefault="00AA1DD9" w:rsidP="009D6F15"/>
        </w:tc>
        <w:tc>
          <w:tcPr>
            <w:tcW w:w="1810" w:type="dxa"/>
            <w:shd w:val="clear" w:color="auto" w:fill="auto"/>
          </w:tcPr>
          <w:p w14:paraId="1E0F65CA" w14:textId="77777777" w:rsidR="00AA1DD9" w:rsidRPr="0051368D" w:rsidRDefault="00AA1DD9" w:rsidP="009D6F15"/>
        </w:tc>
        <w:tc>
          <w:tcPr>
            <w:tcW w:w="1986" w:type="dxa"/>
            <w:shd w:val="clear" w:color="auto" w:fill="auto"/>
          </w:tcPr>
          <w:p w14:paraId="4FC0AEE1" w14:textId="77777777" w:rsidR="00AA1DD9" w:rsidRPr="0051368D" w:rsidRDefault="00AA1DD9" w:rsidP="009D6F15"/>
        </w:tc>
      </w:tr>
      <w:tr w:rsidR="00AA1DD9" w:rsidRPr="0051368D" w14:paraId="37535C3D" w14:textId="77777777" w:rsidTr="0055012D">
        <w:tc>
          <w:tcPr>
            <w:tcW w:w="1673" w:type="dxa"/>
            <w:shd w:val="clear" w:color="auto" w:fill="auto"/>
          </w:tcPr>
          <w:p w14:paraId="15130D49" w14:textId="77777777" w:rsidR="00AA1DD9" w:rsidRPr="0051368D" w:rsidRDefault="00AA1DD9" w:rsidP="009D6F15"/>
          <w:p w14:paraId="16F16A7C" w14:textId="77777777" w:rsidR="00AA1DD9" w:rsidRPr="0051368D" w:rsidRDefault="00AA1DD9" w:rsidP="009D6F15">
            <w:r w:rsidRPr="0051368D">
              <w:t>4.</w:t>
            </w:r>
          </w:p>
        </w:tc>
        <w:tc>
          <w:tcPr>
            <w:tcW w:w="1957" w:type="dxa"/>
            <w:shd w:val="clear" w:color="auto" w:fill="auto"/>
          </w:tcPr>
          <w:p w14:paraId="468EDD08" w14:textId="77777777" w:rsidR="00AA1DD9" w:rsidRPr="0051368D" w:rsidRDefault="00AA1DD9" w:rsidP="009D6F15"/>
        </w:tc>
        <w:tc>
          <w:tcPr>
            <w:tcW w:w="1862" w:type="dxa"/>
            <w:shd w:val="clear" w:color="auto" w:fill="auto"/>
          </w:tcPr>
          <w:p w14:paraId="71C24868" w14:textId="77777777" w:rsidR="00AA1DD9" w:rsidRPr="0051368D" w:rsidRDefault="00AA1DD9" w:rsidP="009D6F15"/>
        </w:tc>
        <w:tc>
          <w:tcPr>
            <w:tcW w:w="1810" w:type="dxa"/>
            <w:shd w:val="clear" w:color="auto" w:fill="auto"/>
          </w:tcPr>
          <w:p w14:paraId="4560A914" w14:textId="77777777" w:rsidR="00AA1DD9" w:rsidRPr="0051368D" w:rsidRDefault="00AA1DD9" w:rsidP="009D6F15"/>
        </w:tc>
        <w:tc>
          <w:tcPr>
            <w:tcW w:w="1986" w:type="dxa"/>
            <w:shd w:val="clear" w:color="auto" w:fill="auto"/>
          </w:tcPr>
          <w:p w14:paraId="2843424D" w14:textId="77777777" w:rsidR="00AA1DD9" w:rsidRPr="0051368D" w:rsidRDefault="00AA1DD9" w:rsidP="009D6F15"/>
        </w:tc>
      </w:tr>
    </w:tbl>
    <w:p w14:paraId="140668F4" w14:textId="77777777" w:rsidR="00AA1DD9" w:rsidRPr="0051368D" w:rsidRDefault="00AA1DD9" w:rsidP="00AA1DD9"/>
    <w:p w14:paraId="54F5157B" w14:textId="77777777" w:rsidR="00AA1DD9" w:rsidRPr="0051368D" w:rsidRDefault="00AA1DD9" w:rsidP="00AA1DD9">
      <w:r w:rsidRPr="0051368D">
        <w:tab/>
      </w:r>
      <w:r w:rsidRPr="0051368D">
        <w:tab/>
      </w:r>
      <w:r w:rsidRPr="0051368D">
        <w:tab/>
        <w:t xml:space="preserve">                     </w:t>
      </w:r>
    </w:p>
    <w:p w14:paraId="5945FC67" w14:textId="77777777" w:rsidR="00AA1DD9" w:rsidRPr="0051368D" w:rsidRDefault="00AA1DD9" w:rsidP="00AA1DD9">
      <w:r w:rsidRPr="0051368D">
        <w:t xml:space="preserve">                                                                              </w:t>
      </w:r>
    </w:p>
    <w:p w14:paraId="6CF0EAC2" w14:textId="77777777" w:rsidR="00AA1DD9" w:rsidRPr="0051368D" w:rsidRDefault="00AA1DD9" w:rsidP="00AA1DD9">
      <w:r w:rsidRPr="0051368D">
        <w:t xml:space="preserve">                                                           </w:t>
      </w:r>
    </w:p>
    <w:p w14:paraId="716B1187" w14:textId="77777777" w:rsidR="00AA1DD9" w:rsidRPr="0051368D" w:rsidRDefault="00AA1DD9" w:rsidP="00AA1DD9"/>
    <w:p w14:paraId="338C6E64" w14:textId="77777777" w:rsidR="00AA1DD9" w:rsidRPr="0051368D" w:rsidRDefault="00AA1DD9" w:rsidP="00AA1DD9"/>
    <w:p w14:paraId="2D73C008" w14:textId="77777777" w:rsidR="00AA1DD9" w:rsidRPr="0051368D" w:rsidRDefault="00AA1DD9" w:rsidP="00AA1DD9"/>
    <w:p w14:paraId="4C9AB43E" w14:textId="77777777" w:rsidR="00AA1DD9" w:rsidRPr="0051368D" w:rsidRDefault="00AA1DD9" w:rsidP="00AA1DD9"/>
    <w:p w14:paraId="66019759" w14:textId="77777777" w:rsidR="00AA1DD9" w:rsidRPr="0051368D" w:rsidRDefault="00AA1DD9" w:rsidP="00AA1DD9">
      <w:r w:rsidRPr="0051368D">
        <w:t>Zgoraj navedene osebe so pooblaščene za izvajanje avkcij obveznic v BAS</w:t>
      </w:r>
      <w:r w:rsidR="006643AA" w:rsidRPr="0051368D">
        <w:t>,</w:t>
      </w:r>
      <w:r w:rsidRPr="0051368D">
        <w:t xml:space="preserve"> dokler primarni vpisnik ne posreduje obvestila, da preklicuje ali spreminja to obvestilo, v skladu s Pravili.</w:t>
      </w:r>
    </w:p>
    <w:p w14:paraId="66180F97" w14:textId="77777777" w:rsidR="00AA1DD9" w:rsidRPr="0051368D" w:rsidRDefault="00AA1DD9" w:rsidP="00AA1DD9"/>
    <w:p w14:paraId="441B0107" w14:textId="77777777" w:rsidR="00AA1DD9" w:rsidRPr="0051368D" w:rsidRDefault="00AA1DD9" w:rsidP="00AA1DD9"/>
    <w:p w14:paraId="5B0335F8" w14:textId="77777777" w:rsidR="00AA1DD9" w:rsidRPr="0051368D" w:rsidRDefault="00AA1DD9" w:rsidP="00AA1DD9">
      <w:r w:rsidRPr="0051368D">
        <w:tab/>
      </w:r>
      <w:r w:rsidRPr="0051368D">
        <w:tab/>
      </w:r>
      <w:r w:rsidRPr="0051368D">
        <w:tab/>
      </w:r>
      <w:r w:rsidRPr="0051368D">
        <w:tab/>
      </w:r>
      <w:r w:rsidRPr="0051368D">
        <w:tab/>
      </w:r>
      <w:r w:rsidRPr="0051368D">
        <w:tab/>
        <w:t xml:space="preserve">(žig)                                                                                                      </w:t>
      </w:r>
    </w:p>
    <w:p w14:paraId="253A4F6D" w14:textId="77777777" w:rsidR="00AA1DD9" w:rsidRPr="0051368D" w:rsidRDefault="00AA1DD9" w:rsidP="00AA1DD9">
      <w:r w:rsidRPr="0051368D">
        <w:t xml:space="preserve"> ..................................................                                                                                                       (Podpis pooblaščene osebe)</w:t>
      </w:r>
    </w:p>
    <w:p w14:paraId="4905C464" w14:textId="77777777" w:rsidR="00254ACB" w:rsidRPr="0051368D" w:rsidRDefault="00254ACB" w:rsidP="00FF57F5"/>
    <w:p w14:paraId="7D4C0837" w14:textId="77777777" w:rsidR="00245259" w:rsidRPr="0051368D" w:rsidRDefault="00245259" w:rsidP="00FF57F5"/>
    <w:p w14:paraId="68E428A7" w14:textId="77777777" w:rsidR="00245259" w:rsidRPr="0051368D" w:rsidRDefault="00245259" w:rsidP="00FF57F5"/>
    <w:p w14:paraId="13F8867B" w14:textId="77777777" w:rsidR="00245259" w:rsidRPr="0051368D" w:rsidRDefault="00245259" w:rsidP="00FF57F5"/>
    <w:p w14:paraId="404BE12B" w14:textId="77777777" w:rsidR="00245259" w:rsidRPr="0051368D" w:rsidRDefault="00245259" w:rsidP="00FF57F5"/>
    <w:p w14:paraId="3A0A0936" w14:textId="77777777" w:rsidR="00245259" w:rsidRPr="0051368D" w:rsidRDefault="00245259" w:rsidP="00FF57F5"/>
    <w:p w14:paraId="2E10273F" w14:textId="77777777" w:rsidR="00245259" w:rsidRPr="0051368D" w:rsidRDefault="00245259" w:rsidP="00FF57F5"/>
    <w:p w14:paraId="3CBE726E" w14:textId="77777777" w:rsidR="00245259" w:rsidRPr="0051368D" w:rsidRDefault="00245259" w:rsidP="00FF57F5"/>
    <w:p w14:paraId="7138B7EE" w14:textId="77777777" w:rsidR="00245259" w:rsidRPr="0051368D" w:rsidRDefault="00245259" w:rsidP="00FF57F5"/>
    <w:p w14:paraId="27F51ABA" w14:textId="77777777" w:rsidR="00245259" w:rsidRPr="0051368D" w:rsidRDefault="00245259" w:rsidP="00FF57F5"/>
    <w:p w14:paraId="010F0F64" w14:textId="77777777" w:rsidR="00245259" w:rsidRPr="0051368D" w:rsidRDefault="00245259" w:rsidP="00FF57F5"/>
    <w:p w14:paraId="39CE1D2F" w14:textId="77777777" w:rsidR="00245259" w:rsidRPr="0051368D" w:rsidRDefault="00245259" w:rsidP="00FF57F5"/>
    <w:p w14:paraId="33427436" w14:textId="77777777" w:rsidR="006643AA" w:rsidRPr="0051368D" w:rsidRDefault="006643AA" w:rsidP="0030720D">
      <w:pPr>
        <w:ind w:left="7200"/>
        <w:jc w:val="right"/>
      </w:pPr>
      <w:r w:rsidRPr="0051368D">
        <w:lastRenderedPageBreak/>
        <w:t>OBRAZEC 2b</w:t>
      </w:r>
    </w:p>
    <w:p w14:paraId="1770FC48" w14:textId="77777777" w:rsidR="006643AA" w:rsidRPr="0051368D" w:rsidRDefault="006643AA" w:rsidP="006643AA"/>
    <w:p w14:paraId="648B26A1" w14:textId="77777777" w:rsidR="006643AA" w:rsidRPr="0051368D" w:rsidRDefault="006643AA" w:rsidP="006643AA">
      <w:r w:rsidRPr="0051368D">
        <w:t>Naziv primarnega vpisnika:</w:t>
      </w:r>
      <w:r w:rsidRPr="0051368D">
        <w:tab/>
        <w:t>...........................................................</w:t>
      </w:r>
    </w:p>
    <w:p w14:paraId="4955CB79" w14:textId="77777777" w:rsidR="006643AA" w:rsidRPr="0051368D" w:rsidRDefault="006643AA" w:rsidP="006643AA">
      <w:r w:rsidRPr="0051368D">
        <w:t>Naslov:</w:t>
      </w:r>
      <w:r w:rsidRPr="0051368D">
        <w:tab/>
      </w:r>
      <w:r w:rsidRPr="0051368D">
        <w:tab/>
      </w:r>
      <w:r w:rsidRPr="0051368D">
        <w:tab/>
        <w:t>...........................................................</w:t>
      </w:r>
    </w:p>
    <w:p w14:paraId="7B6BCAC1" w14:textId="77777777" w:rsidR="006643AA" w:rsidRPr="0051368D" w:rsidRDefault="006643AA" w:rsidP="006643AA">
      <w:r w:rsidRPr="0051368D">
        <w:t>Telefon:</w:t>
      </w:r>
      <w:r w:rsidRPr="0051368D">
        <w:tab/>
      </w:r>
      <w:r w:rsidRPr="0051368D">
        <w:tab/>
      </w:r>
      <w:r w:rsidRPr="0051368D">
        <w:tab/>
        <w:t>...........................................................</w:t>
      </w:r>
    </w:p>
    <w:p w14:paraId="714E3A3B" w14:textId="77777777" w:rsidR="006643AA" w:rsidRPr="0051368D" w:rsidRDefault="006643AA" w:rsidP="006643AA">
      <w:proofErr w:type="spellStart"/>
      <w:r w:rsidRPr="0051368D">
        <w:t>Telefax</w:t>
      </w:r>
      <w:proofErr w:type="spellEnd"/>
      <w:r w:rsidRPr="0051368D">
        <w:t>:</w:t>
      </w:r>
      <w:r w:rsidRPr="0051368D">
        <w:tab/>
      </w:r>
      <w:r w:rsidRPr="0051368D">
        <w:tab/>
      </w:r>
      <w:r w:rsidRPr="0051368D">
        <w:tab/>
        <w:t>...........................................................</w:t>
      </w:r>
    </w:p>
    <w:p w14:paraId="611CEDD5" w14:textId="77777777" w:rsidR="006643AA" w:rsidRPr="0051368D" w:rsidRDefault="006643AA" w:rsidP="006643AA"/>
    <w:p w14:paraId="2DDCDCB9" w14:textId="77777777" w:rsidR="006643AA" w:rsidRPr="0051368D" w:rsidRDefault="006643AA" w:rsidP="006643AA"/>
    <w:p w14:paraId="0D0C5E9B" w14:textId="77777777" w:rsidR="006643AA" w:rsidRPr="0051368D" w:rsidRDefault="006643AA" w:rsidP="006643AA"/>
    <w:p w14:paraId="2E961908" w14:textId="77777777" w:rsidR="006643AA" w:rsidRPr="0051368D" w:rsidRDefault="006643AA" w:rsidP="006643AA">
      <w:r w:rsidRPr="0051368D">
        <w:t>ZAHTEVEK ZA REGISTRACIJO ADMINISTRATORJEV V BAS ZA ZAKLADNE MENICE RS</w:t>
      </w:r>
    </w:p>
    <w:p w14:paraId="4F4B0EA3" w14:textId="77777777" w:rsidR="006643AA" w:rsidRPr="0051368D" w:rsidRDefault="006643AA" w:rsidP="006643AA"/>
    <w:p w14:paraId="0D7D6F0A" w14:textId="77777777" w:rsidR="006643AA" w:rsidRPr="0051368D" w:rsidRDefault="006643AA" w:rsidP="006643AA"/>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0"/>
        <w:gridCol w:w="1917"/>
        <w:gridCol w:w="1819"/>
        <w:gridCol w:w="1762"/>
        <w:gridCol w:w="1944"/>
      </w:tblGrid>
      <w:tr w:rsidR="006643AA" w:rsidRPr="0051368D" w14:paraId="2F3C73F6" w14:textId="77777777" w:rsidTr="0055012D">
        <w:tc>
          <w:tcPr>
            <w:tcW w:w="1673" w:type="dxa"/>
            <w:shd w:val="clear" w:color="auto" w:fill="auto"/>
          </w:tcPr>
          <w:p w14:paraId="201994B9" w14:textId="77777777" w:rsidR="006643AA" w:rsidRPr="0051368D" w:rsidRDefault="006643AA" w:rsidP="009D6F15"/>
        </w:tc>
        <w:tc>
          <w:tcPr>
            <w:tcW w:w="1957" w:type="dxa"/>
            <w:shd w:val="clear" w:color="auto" w:fill="auto"/>
          </w:tcPr>
          <w:p w14:paraId="106B38A1" w14:textId="77777777" w:rsidR="006643AA" w:rsidRPr="0051368D" w:rsidRDefault="006643AA" w:rsidP="009D6F15"/>
          <w:p w14:paraId="7C682D89" w14:textId="77777777" w:rsidR="006643AA" w:rsidRPr="0051368D" w:rsidRDefault="006643AA" w:rsidP="009D6F15">
            <w:r w:rsidRPr="0051368D">
              <w:t>Ime in priimek</w:t>
            </w:r>
          </w:p>
        </w:tc>
        <w:tc>
          <w:tcPr>
            <w:tcW w:w="1862" w:type="dxa"/>
            <w:shd w:val="clear" w:color="auto" w:fill="auto"/>
          </w:tcPr>
          <w:p w14:paraId="43A7D1B0" w14:textId="77777777" w:rsidR="006643AA" w:rsidRPr="0051368D" w:rsidRDefault="006643AA" w:rsidP="009D6F15"/>
          <w:p w14:paraId="18241C97" w14:textId="77777777" w:rsidR="006643AA" w:rsidRPr="0051368D" w:rsidRDefault="006643AA" w:rsidP="009D6F15">
            <w:r w:rsidRPr="0051368D">
              <w:t>UUID BAS koda</w:t>
            </w:r>
          </w:p>
        </w:tc>
        <w:tc>
          <w:tcPr>
            <w:tcW w:w="1810" w:type="dxa"/>
            <w:shd w:val="clear" w:color="auto" w:fill="auto"/>
          </w:tcPr>
          <w:p w14:paraId="3C69838E" w14:textId="77777777" w:rsidR="006643AA" w:rsidRPr="0051368D" w:rsidRDefault="006643AA" w:rsidP="009D6F15"/>
          <w:p w14:paraId="36E8A8FE" w14:textId="77777777" w:rsidR="006643AA" w:rsidRPr="0051368D" w:rsidRDefault="006643AA" w:rsidP="009D6F15">
            <w:r w:rsidRPr="0051368D">
              <w:t>E-mail</w:t>
            </w:r>
          </w:p>
        </w:tc>
        <w:tc>
          <w:tcPr>
            <w:tcW w:w="1986" w:type="dxa"/>
            <w:shd w:val="clear" w:color="auto" w:fill="auto"/>
          </w:tcPr>
          <w:p w14:paraId="16A7D9EA" w14:textId="77777777" w:rsidR="006643AA" w:rsidRPr="0051368D" w:rsidRDefault="006643AA" w:rsidP="009D6F15"/>
          <w:p w14:paraId="405F9DFB" w14:textId="77777777" w:rsidR="006643AA" w:rsidRPr="0051368D" w:rsidRDefault="006643AA" w:rsidP="009D6F15">
            <w:r w:rsidRPr="0051368D">
              <w:t>Telefon</w:t>
            </w:r>
          </w:p>
        </w:tc>
      </w:tr>
      <w:tr w:rsidR="006643AA" w:rsidRPr="0051368D" w14:paraId="298FA727" w14:textId="77777777" w:rsidTr="0055012D">
        <w:tc>
          <w:tcPr>
            <w:tcW w:w="1673" w:type="dxa"/>
            <w:shd w:val="clear" w:color="auto" w:fill="auto"/>
          </w:tcPr>
          <w:p w14:paraId="3D396CAC" w14:textId="77777777" w:rsidR="006643AA" w:rsidRPr="0051368D" w:rsidRDefault="006643AA" w:rsidP="009D6F15"/>
          <w:p w14:paraId="5F0AE730" w14:textId="77777777" w:rsidR="006643AA" w:rsidRPr="0051368D" w:rsidRDefault="006643AA" w:rsidP="009D6F15">
            <w:r w:rsidRPr="0051368D">
              <w:t>1.</w:t>
            </w:r>
          </w:p>
        </w:tc>
        <w:tc>
          <w:tcPr>
            <w:tcW w:w="1957" w:type="dxa"/>
            <w:shd w:val="clear" w:color="auto" w:fill="auto"/>
          </w:tcPr>
          <w:p w14:paraId="4053FB12" w14:textId="77777777" w:rsidR="006643AA" w:rsidRPr="0051368D" w:rsidRDefault="006643AA" w:rsidP="009D6F15"/>
        </w:tc>
        <w:tc>
          <w:tcPr>
            <w:tcW w:w="1862" w:type="dxa"/>
            <w:shd w:val="clear" w:color="auto" w:fill="auto"/>
          </w:tcPr>
          <w:p w14:paraId="70D3CB2F" w14:textId="77777777" w:rsidR="006643AA" w:rsidRPr="0051368D" w:rsidRDefault="006643AA" w:rsidP="009D6F15"/>
        </w:tc>
        <w:tc>
          <w:tcPr>
            <w:tcW w:w="1810" w:type="dxa"/>
            <w:shd w:val="clear" w:color="auto" w:fill="auto"/>
          </w:tcPr>
          <w:p w14:paraId="0826CEA0" w14:textId="77777777" w:rsidR="006643AA" w:rsidRPr="0051368D" w:rsidRDefault="006643AA" w:rsidP="009D6F15"/>
        </w:tc>
        <w:tc>
          <w:tcPr>
            <w:tcW w:w="1986" w:type="dxa"/>
            <w:shd w:val="clear" w:color="auto" w:fill="auto"/>
          </w:tcPr>
          <w:p w14:paraId="53D1900A" w14:textId="77777777" w:rsidR="006643AA" w:rsidRPr="0051368D" w:rsidRDefault="006643AA" w:rsidP="009D6F15"/>
        </w:tc>
      </w:tr>
      <w:tr w:rsidR="006643AA" w:rsidRPr="0051368D" w14:paraId="21EBCAFF" w14:textId="77777777" w:rsidTr="0055012D">
        <w:tc>
          <w:tcPr>
            <w:tcW w:w="1673" w:type="dxa"/>
            <w:shd w:val="clear" w:color="auto" w:fill="auto"/>
          </w:tcPr>
          <w:p w14:paraId="070C3CA4" w14:textId="77777777" w:rsidR="006643AA" w:rsidRPr="0051368D" w:rsidRDefault="006643AA" w:rsidP="009D6F15"/>
          <w:p w14:paraId="7B7F1F44" w14:textId="77777777" w:rsidR="006643AA" w:rsidRPr="0051368D" w:rsidRDefault="006643AA" w:rsidP="009D6F15">
            <w:r w:rsidRPr="0051368D">
              <w:t>2.</w:t>
            </w:r>
          </w:p>
        </w:tc>
        <w:tc>
          <w:tcPr>
            <w:tcW w:w="1957" w:type="dxa"/>
            <w:shd w:val="clear" w:color="auto" w:fill="auto"/>
          </w:tcPr>
          <w:p w14:paraId="56DF5CAD" w14:textId="77777777" w:rsidR="006643AA" w:rsidRPr="0051368D" w:rsidRDefault="006643AA" w:rsidP="009D6F15"/>
        </w:tc>
        <w:tc>
          <w:tcPr>
            <w:tcW w:w="1862" w:type="dxa"/>
            <w:shd w:val="clear" w:color="auto" w:fill="auto"/>
          </w:tcPr>
          <w:p w14:paraId="51F3451E" w14:textId="77777777" w:rsidR="006643AA" w:rsidRPr="0051368D" w:rsidRDefault="006643AA" w:rsidP="009D6F15"/>
        </w:tc>
        <w:tc>
          <w:tcPr>
            <w:tcW w:w="1810" w:type="dxa"/>
            <w:shd w:val="clear" w:color="auto" w:fill="auto"/>
          </w:tcPr>
          <w:p w14:paraId="7CAF7BCB" w14:textId="77777777" w:rsidR="006643AA" w:rsidRPr="0051368D" w:rsidRDefault="006643AA" w:rsidP="009D6F15"/>
        </w:tc>
        <w:tc>
          <w:tcPr>
            <w:tcW w:w="1986" w:type="dxa"/>
            <w:shd w:val="clear" w:color="auto" w:fill="auto"/>
          </w:tcPr>
          <w:p w14:paraId="732D0A29" w14:textId="77777777" w:rsidR="006643AA" w:rsidRPr="0051368D" w:rsidRDefault="006643AA" w:rsidP="009D6F15"/>
        </w:tc>
      </w:tr>
      <w:tr w:rsidR="006643AA" w:rsidRPr="0051368D" w14:paraId="3D0A188E" w14:textId="77777777" w:rsidTr="0055012D">
        <w:tc>
          <w:tcPr>
            <w:tcW w:w="1673" w:type="dxa"/>
            <w:shd w:val="clear" w:color="auto" w:fill="auto"/>
          </w:tcPr>
          <w:p w14:paraId="6DD7551A" w14:textId="77777777" w:rsidR="006643AA" w:rsidRPr="0051368D" w:rsidRDefault="006643AA" w:rsidP="009D6F15"/>
          <w:p w14:paraId="78E8B6AF" w14:textId="77777777" w:rsidR="006643AA" w:rsidRPr="0051368D" w:rsidRDefault="006643AA" w:rsidP="009D6F15">
            <w:r w:rsidRPr="0051368D">
              <w:t>3.</w:t>
            </w:r>
          </w:p>
        </w:tc>
        <w:tc>
          <w:tcPr>
            <w:tcW w:w="1957" w:type="dxa"/>
            <w:shd w:val="clear" w:color="auto" w:fill="auto"/>
          </w:tcPr>
          <w:p w14:paraId="12B55BAD" w14:textId="77777777" w:rsidR="006643AA" w:rsidRPr="0051368D" w:rsidRDefault="006643AA" w:rsidP="009D6F15"/>
        </w:tc>
        <w:tc>
          <w:tcPr>
            <w:tcW w:w="1862" w:type="dxa"/>
            <w:shd w:val="clear" w:color="auto" w:fill="auto"/>
          </w:tcPr>
          <w:p w14:paraId="528AB850" w14:textId="77777777" w:rsidR="006643AA" w:rsidRPr="0051368D" w:rsidRDefault="006643AA" w:rsidP="009D6F15"/>
        </w:tc>
        <w:tc>
          <w:tcPr>
            <w:tcW w:w="1810" w:type="dxa"/>
            <w:shd w:val="clear" w:color="auto" w:fill="auto"/>
          </w:tcPr>
          <w:p w14:paraId="2ECDC54E" w14:textId="77777777" w:rsidR="006643AA" w:rsidRPr="0051368D" w:rsidRDefault="006643AA" w:rsidP="009D6F15"/>
        </w:tc>
        <w:tc>
          <w:tcPr>
            <w:tcW w:w="1986" w:type="dxa"/>
            <w:shd w:val="clear" w:color="auto" w:fill="auto"/>
          </w:tcPr>
          <w:p w14:paraId="27171EEC" w14:textId="77777777" w:rsidR="006643AA" w:rsidRPr="0051368D" w:rsidRDefault="006643AA" w:rsidP="009D6F15"/>
        </w:tc>
      </w:tr>
      <w:tr w:rsidR="006643AA" w:rsidRPr="0051368D" w14:paraId="2A4AB59E" w14:textId="77777777" w:rsidTr="0055012D">
        <w:tc>
          <w:tcPr>
            <w:tcW w:w="1673" w:type="dxa"/>
            <w:shd w:val="clear" w:color="auto" w:fill="auto"/>
          </w:tcPr>
          <w:p w14:paraId="475CCABD" w14:textId="77777777" w:rsidR="006643AA" w:rsidRPr="0051368D" w:rsidRDefault="006643AA" w:rsidP="009D6F15"/>
          <w:p w14:paraId="4DDA959E" w14:textId="77777777" w:rsidR="006643AA" w:rsidRPr="0051368D" w:rsidRDefault="006643AA" w:rsidP="009D6F15">
            <w:r w:rsidRPr="0051368D">
              <w:t>4.</w:t>
            </w:r>
          </w:p>
        </w:tc>
        <w:tc>
          <w:tcPr>
            <w:tcW w:w="1957" w:type="dxa"/>
            <w:shd w:val="clear" w:color="auto" w:fill="auto"/>
          </w:tcPr>
          <w:p w14:paraId="55AAA9E3" w14:textId="77777777" w:rsidR="006643AA" w:rsidRPr="0051368D" w:rsidRDefault="006643AA" w:rsidP="009D6F15"/>
        </w:tc>
        <w:tc>
          <w:tcPr>
            <w:tcW w:w="1862" w:type="dxa"/>
            <w:shd w:val="clear" w:color="auto" w:fill="auto"/>
          </w:tcPr>
          <w:p w14:paraId="0F443AFD" w14:textId="77777777" w:rsidR="006643AA" w:rsidRPr="0051368D" w:rsidRDefault="006643AA" w:rsidP="009D6F15"/>
        </w:tc>
        <w:tc>
          <w:tcPr>
            <w:tcW w:w="1810" w:type="dxa"/>
            <w:shd w:val="clear" w:color="auto" w:fill="auto"/>
          </w:tcPr>
          <w:p w14:paraId="4797C75D" w14:textId="77777777" w:rsidR="006643AA" w:rsidRPr="0051368D" w:rsidRDefault="006643AA" w:rsidP="009D6F15"/>
        </w:tc>
        <w:tc>
          <w:tcPr>
            <w:tcW w:w="1986" w:type="dxa"/>
            <w:shd w:val="clear" w:color="auto" w:fill="auto"/>
          </w:tcPr>
          <w:p w14:paraId="24C81141" w14:textId="77777777" w:rsidR="006643AA" w:rsidRPr="0051368D" w:rsidRDefault="006643AA" w:rsidP="009D6F15"/>
        </w:tc>
      </w:tr>
    </w:tbl>
    <w:p w14:paraId="0F26416C" w14:textId="77777777" w:rsidR="006643AA" w:rsidRPr="0051368D" w:rsidRDefault="006643AA" w:rsidP="006643AA"/>
    <w:p w14:paraId="49A8899A" w14:textId="77777777" w:rsidR="006643AA" w:rsidRPr="0051368D" w:rsidRDefault="006643AA" w:rsidP="006643AA">
      <w:r w:rsidRPr="0051368D">
        <w:tab/>
      </w:r>
      <w:r w:rsidRPr="0051368D">
        <w:tab/>
      </w:r>
      <w:r w:rsidRPr="0051368D">
        <w:tab/>
        <w:t xml:space="preserve">                     </w:t>
      </w:r>
    </w:p>
    <w:p w14:paraId="61B3A9B7" w14:textId="77777777" w:rsidR="006643AA" w:rsidRPr="0051368D" w:rsidRDefault="006643AA" w:rsidP="006643AA">
      <w:r w:rsidRPr="0051368D">
        <w:t xml:space="preserve">                                                                                                                                </w:t>
      </w:r>
    </w:p>
    <w:p w14:paraId="4482CA57" w14:textId="77777777" w:rsidR="006643AA" w:rsidRPr="0051368D" w:rsidRDefault="006643AA" w:rsidP="006643AA"/>
    <w:p w14:paraId="689944EB" w14:textId="77777777" w:rsidR="006643AA" w:rsidRPr="0051368D" w:rsidRDefault="006643AA" w:rsidP="006643AA"/>
    <w:p w14:paraId="5AF5D8FD" w14:textId="77777777" w:rsidR="006643AA" w:rsidRPr="0051368D" w:rsidRDefault="006643AA" w:rsidP="006643AA"/>
    <w:p w14:paraId="24925826" w14:textId="77777777" w:rsidR="006643AA" w:rsidRPr="0051368D" w:rsidRDefault="006643AA" w:rsidP="006643AA"/>
    <w:p w14:paraId="1D4C7569" w14:textId="77777777" w:rsidR="006643AA" w:rsidRPr="0051368D" w:rsidRDefault="006643AA" w:rsidP="006643AA">
      <w:r w:rsidRPr="0051368D">
        <w:t>Zgoraj navedene osebe so pooblaščene za izvajanje avkcij zakladnih menic v BAS, dokler primarni vpisnik ne posreduje obvestila, da preklicuje ali spreminja to obvestilo, v skladu s Pravili.</w:t>
      </w:r>
    </w:p>
    <w:p w14:paraId="1940FB30" w14:textId="77777777" w:rsidR="006643AA" w:rsidRPr="0051368D" w:rsidRDefault="006643AA" w:rsidP="006643AA"/>
    <w:p w14:paraId="6CF12332" w14:textId="77777777" w:rsidR="006643AA" w:rsidRPr="0051368D" w:rsidRDefault="006643AA" w:rsidP="006643AA"/>
    <w:p w14:paraId="79E02F4B" w14:textId="77777777" w:rsidR="006643AA" w:rsidRPr="0051368D" w:rsidRDefault="006643AA" w:rsidP="006643AA">
      <w:r w:rsidRPr="0051368D">
        <w:tab/>
      </w:r>
      <w:r w:rsidRPr="0051368D">
        <w:tab/>
      </w:r>
      <w:r w:rsidRPr="0051368D">
        <w:tab/>
      </w:r>
      <w:r w:rsidRPr="0051368D">
        <w:tab/>
      </w:r>
      <w:r w:rsidRPr="0051368D">
        <w:tab/>
      </w:r>
      <w:r w:rsidRPr="0051368D">
        <w:tab/>
        <w:t xml:space="preserve">(žig)                                                                                                      </w:t>
      </w:r>
    </w:p>
    <w:p w14:paraId="28835373" w14:textId="77777777" w:rsidR="006643AA" w:rsidRPr="0051368D" w:rsidRDefault="006643AA" w:rsidP="006643AA">
      <w:r w:rsidRPr="0051368D">
        <w:t xml:space="preserve"> ..................................................                                                                                                       (Podpis pooblaščene osebe)</w:t>
      </w:r>
    </w:p>
    <w:p w14:paraId="5125185A" w14:textId="77777777" w:rsidR="00245259" w:rsidRPr="0051368D" w:rsidRDefault="00245259" w:rsidP="00FF57F5">
      <w:pPr>
        <w:sectPr w:rsidR="00245259" w:rsidRPr="0051368D">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172409AB" w14:textId="77777777" w:rsidR="00C26927" w:rsidRPr="0051368D" w:rsidRDefault="00C26927" w:rsidP="0042147C">
      <w:pPr>
        <w:jc w:val="right"/>
        <w:rPr>
          <w:b/>
        </w:rPr>
      </w:pPr>
      <w:r w:rsidRPr="0051368D">
        <w:rPr>
          <w:b/>
        </w:rPr>
        <w:lastRenderedPageBreak/>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t>OBRAZEC 3</w:t>
      </w:r>
      <w:r w:rsidR="00AA781C" w:rsidRPr="0051368D">
        <w:rPr>
          <w:b/>
        </w:rPr>
        <w:t>a</w:t>
      </w:r>
    </w:p>
    <w:p w14:paraId="5C9397D9" w14:textId="77777777" w:rsidR="00C26927" w:rsidRPr="0051368D" w:rsidRDefault="00C26927" w:rsidP="00FF57F5">
      <w:r w:rsidRPr="0051368D">
        <w:t>Naziv primarnega vpisnika:</w:t>
      </w:r>
      <w:r w:rsidRPr="0051368D">
        <w:tab/>
        <w:t>...........................................................</w:t>
      </w:r>
    </w:p>
    <w:p w14:paraId="2535388D" w14:textId="77777777" w:rsidR="00C26927" w:rsidRPr="0051368D" w:rsidRDefault="00C26927" w:rsidP="00FF57F5">
      <w:r w:rsidRPr="0051368D">
        <w:t>Naslov:</w:t>
      </w:r>
      <w:r w:rsidRPr="0051368D">
        <w:tab/>
      </w:r>
      <w:r w:rsidRPr="0051368D">
        <w:tab/>
      </w:r>
      <w:r w:rsidRPr="0051368D">
        <w:tab/>
        <w:t>...........................................................</w:t>
      </w:r>
    </w:p>
    <w:p w14:paraId="05C72F1A" w14:textId="77777777" w:rsidR="00C26927" w:rsidRPr="0051368D" w:rsidRDefault="00C26927" w:rsidP="00FF57F5">
      <w:r w:rsidRPr="0051368D">
        <w:t>Telefon:</w:t>
      </w:r>
      <w:r w:rsidRPr="0051368D">
        <w:tab/>
      </w:r>
      <w:r w:rsidRPr="0051368D">
        <w:tab/>
      </w:r>
      <w:r w:rsidRPr="0051368D">
        <w:tab/>
        <w:t>...........................................................</w:t>
      </w:r>
    </w:p>
    <w:p w14:paraId="45669C90" w14:textId="77777777" w:rsidR="00C26927" w:rsidRPr="0051368D" w:rsidRDefault="00C26927" w:rsidP="00FF57F5">
      <w:proofErr w:type="spellStart"/>
      <w:r w:rsidRPr="0051368D">
        <w:t>Telefax</w:t>
      </w:r>
      <w:proofErr w:type="spellEnd"/>
      <w:r w:rsidRPr="0051368D">
        <w:t>:</w:t>
      </w:r>
      <w:r w:rsidRPr="0051368D">
        <w:tab/>
      </w:r>
      <w:r w:rsidRPr="0051368D">
        <w:tab/>
      </w:r>
      <w:r w:rsidRPr="0051368D">
        <w:tab/>
        <w:t>...........................................................</w:t>
      </w:r>
    </w:p>
    <w:p w14:paraId="0C9108EC" w14:textId="77777777" w:rsidR="00C26927" w:rsidRPr="0051368D" w:rsidRDefault="00C26927" w:rsidP="00FF57F5"/>
    <w:p w14:paraId="330FF996" w14:textId="77777777" w:rsidR="00C26927" w:rsidRPr="0051368D" w:rsidRDefault="00C26927" w:rsidP="00FF57F5"/>
    <w:p w14:paraId="06E6BDA5" w14:textId="77777777" w:rsidR="00C26927" w:rsidRPr="0051368D" w:rsidRDefault="00C26927" w:rsidP="00FF57F5">
      <w:r w:rsidRPr="0051368D">
        <w:t>Številka:</w:t>
      </w:r>
      <w:r w:rsidRPr="0051368D">
        <w:tab/>
        <w:t>..................................</w:t>
      </w:r>
    </w:p>
    <w:p w14:paraId="5D0627B9" w14:textId="77777777" w:rsidR="00C26927" w:rsidRPr="0051368D" w:rsidRDefault="00C26927" w:rsidP="00FF57F5">
      <w:r w:rsidRPr="0051368D">
        <w:t>Datum:</w:t>
      </w:r>
      <w:r w:rsidRPr="0051368D">
        <w:tab/>
        <w:t>..................................</w:t>
      </w:r>
    </w:p>
    <w:p w14:paraId="502EDAAB" w14:textId="77777777" w:rsidR="00C26927" w:rsidRPr="0051368D" w:rsidRDefault="00C26927" w:rsidP="00FF57F5"/>
    <w:p w14:paraId="3087B2A1" w14:textId="77777777" w:rsidR="00C26927" w:rsidRPr="0051368D" w:rsidRDefault="00C26927" w:rsidP="00FF57F5">
      <w:r w:rsidRPr="0051368D">
        <w:t xml:space="preserve">OBVESTILO O NESKLADNOSTI POSREDOVANIH INFORMACIJ O </w:t>
      </w:r>
      <w:r w:rsidR="008171C6" w:rsidRPr="0051368D">
        <w:t>INVESTITORJI</w:t>
      </w:r>
      <w:r w:rsidR="00F52550" w:rsidRPr="0051368D">
        <w:t>H</w:t>
      </w:r>
      <w:r w:rsidRPr="0051368D">
        <w:t xml:space="preserve"> Z REGISTROM KDD </w:t>
      </w:r>
      <w:r w:rsidR="008370DD" w:rsidRPr="0051368D">
        <w:t>NA AVKCIJI OBVEZNIC RS</w:t>
      </w:r>
    </w:p>
    <w:p w14:paraId="60DCA287" w14:textId="77777777" w:rsidR="00C26927" w:rsidRPr="0051368D" w:rsidRDefault="00C26927" w:rsidP="00FF57F5"/>
    <w:p w14:paraId="0B53FF4B" w14:textId="77777777" w:rsidR="00C26927" w:rsidRPr="0051368D" w:rsidRDefault="004209F9" w:rsidP="00FF57F5">
      <w:r w:rsidRPr="0051368D">
        <w:t>V skladu s točko 14.2 Pravi</w:t>
      </w:r>
      <w:r w:rsidR="00404415" w:rsidRPr="0051368D">
        <w:t xml:space="preserve">l </w:t>
      </w:r>
      <w:r w:rsidR="00C26927" w:rsidRPr="0051368D">
        <w:t xml:space="preserve">vam sporočamo, da </w:t>
      </w:r>
      <w:r w:rsidR="00404415" w:rsidRPr="0051368D">
        <w:t>so</w:t>
      </w:r>
      <w:r w:rsidR="00C26927" w:rsidRPr="0051368D">
        <w:t xml:space="preserve"> </w:t>
      </w:r>
      <w:r w:rsidR="00404415" w:rsidRPr="0051368D">
        <w:t>podatki o nazivih in/ali ID oz. KID kodah investitorjev, posredovani s ponudbami na avkcij</w:t>
      </w:r>
      <w:r w:rsidR="008370DD" w:rsidRPr="0051368D">
        <w:t xml:space="preserve">i </w:t>
      </w:r>
      <w:r w:rsidR="00404415" w:rsidRPr="0051368D">
        <w:t xml:space="preserve">z dne ….. neskladni z nazivi in/ali </w:t>
      </w:r>
      <w:r w:rsidR="002C0591" w:rsidRPr="0051368D">
        <w:t xml:space="preserve"> ID oz. KID kodami </w:t>
      </w:r>
      <w:r w:rsidR="00C26927" w:rsidRPr="0051368D">
        <w:t>v centralnem registru KDD</w:t>
      </w:r>
      <w:r w:rsidR="00404415" w:rsidRPr="0051368D">
        <w:t xml:space="preserve"> – Centralne klirinško depotne družbe.d.d..</w:t>
      </w:r>
    </w:p>
    <w:p w14:paraId="3075A974" w14:textId="77777777" w:rsidR="00C26927" w:rsidRPr="0051368D" w:rsidRDefault="00C26927" w:rsidP="00FF57F5"/>
    <w:p w14:paraId="2CF28C60" w14:textId="77777777" w:rsidR="00C26927" w:rsidRPr="0051368D" w:rsidRDefault="00C26927" w:rsidP="00FF57F5">
      <w:r w:rsidRPr="0051368D">
        <w:t xml:space="preserve"> V kolikor je podatek iz centralnega registra KDD</w:t>
      </w:r>
      <w:r w:rsidR="00404415" w:rsidRPr="0051368D">
        <w:t>, naveden v tabeli,</w:t>
      </w:r>
      <w:r w:rsidRPr="0051368D">
        <w:t xml:space="preserve"> pravi</w:t>
      </w:r>
      <w:r w:rsidR="00404415" w:rsidRPr="0051368D">
        <w:t>len</w:t>
      </w:r>
      <w:r w:rsidRPr="0051368D">
        <w:t>, ga potrdite s podpisom</w:t>
      </w:r>
      <w:r w:rsidR="00404415" w:rsidRPr="0051368D">
        <w:t xml:space="preserve"> v tabeli</w:t>
      </w:r>
      <w:r w:rsidRPr="0051368D">
        <w:t xml:space="preserve">. V nasprotnem primeru </w:t>
      </w:r>
      <w:r w:rsidR="00404415" w:rsidRPr="0051368D">
        <w:t xml:space="preserve">v tabeli </w:t>
      </w:r>
      <w:r w:rsidRPr="0051368D">
        <w:t>navedite pravilni podatek o vpisniku, ki ga predhodno uskladite s KDD</w:t>
      </w:r>
      <w:r w:rsidR="00D560B5" w:rsidRPr="0051368D">
        <w:t xml:space="preserve"> in ga potrdite s svojim podpisom v tabeli</w:t>
      </w:r>
      <w:r w:rsidRPr="0051368D">
        <w:t>.</w:t>
      </w:r>
      <w:r w:rsidR="00E47CCC" w:rsidRPr="0051368D">
        <w:t xml:space="preserve">  Prosimo, da nam izpolnjen obrazec vrnete po </w:t>
      </w:r>
      <w:proofErr w:type="spellStart"/>
      <w:r w:rsidR="00E47CCC" w:rsidRPr="0051368D">
        <w:t>telefaxu</w:t>
      </w:r>
      <w:proofErr w:type="spellEnd"/>
      <w:r w:rsidR="00E47CCC" w:rsidRPr="0051368D">
        <w:t>.</w:t>
      </w:r>
    </w:p>
    <w:p w14:paraId="7000126B" w14:textId="77777777" w:rsidR="00C26927" w:rsidRPr="0051368D" w:rsidRDefault="00C26927" w:rsidP="00FF57F5"/>
    <w:tbl>
      <w:tblPr>
        <w:tblW w:w="14207" w:type="dxa"/>
        <w:tblCellMar>
          <w:left w:w="0" w:type="dxa"/>
          <w:right w:w="0" w:type="dxa"/>
        </w:tblCellMar>
        <w:tblLook w:val="0000" w:firstRow="0" w:lastRow="0" w:firstColumn="0" w:lastColumn="0" w:noHBand="0" w:noVBand="0"/>
      </w:tblPr>
      <w:tblGrid>
        <w:gridCol w:w="1007"/>
        <w:gridCol w:w="1430"/>
        <w:gridCol w:w="660"/>
        <w:gridCol w:w="1210"/>
        <w:gridCol w:w="1650"/>
        <w:gridCol w:w="1430"/>
        <w:gridCol w:w="1870"/>
        <w:gridCol w:w="1320"/>
        <w:gridCol w:w="1760"/>
        <w:gridCol w:w="1870"/>
      </w:tblGrid>
      <w:tr w:rsidR="0042147C" w:rsidRPr="0051368D" w14:paraId="2805E6C4" w14:textId="77777777">
        <w:tc>
          <w:tcPr>
            <w:tcW w:w="5957" w:type="dxa"/>
            <w:gridSpan w:val="5"/>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DCF8104" w14:textId="77777777" w:rsidR="0042147C" w:rsidRPr="0051368D" w:rsidRDefault="0042147C" w:rsidP="0042147C">
            <w:pPr>
              <w:jc w:val="center"/>
            </w:pPr>
            <w:r w:rsidRPr="0051368D">
              <w:t>Podatek iz ponudb</w:t>
            </w:r>
          </w:p>
        </w:tc>
        <w:tc>
          <w:tcPr>
            <w:tcW w:w="330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2C9550E5" w14:textId="77777777" w:rsidR="0042147C" w:rsidRPr="0051368D" w:rsidRDefault="0042147C" w:rsidP="0042147C">
            <w:pPr>
              <w:jc w:val="center"/>
            </w:pPr>
            <w:r w:rsidRPr="0051368D">
              <w:t>Podatek iz registra KDD</w:t>
            </w:r>
          </w:p>
        </w:tc>
        <w:tc>
          <w:tcPr>
            <w:tcW w:w="308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74D1DE1" w14:textId="77777777" w:rsidR="0042147C" w:rsidRPr="0051368D" w:rsidRDefault="0042147C" w:rsidP="0042147C">
            <w:pPr>
              <w:jc w:val="center"/>
            </w:pPr>
            <w:r w:rsidRPr="0051368D">
              <w:t>Podatek primarnega vpisnika, usklajen s KDD</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8045E2" w14:textId="77777777" w:rsidR="0042147C" w:rsidRPr="0051368D" w:rsidRDefault="0042147C" w:rsidP="0042147C">
            <w:pPr>
              <w:jc w:val="center"/>
            </w:pPr>
            <w:r w:rsidRPr="0051368D">
              <w:t>Podpis primarnega vpisnika</w:t>
            </w:r>
          </w:p>
        </w:tc>
      </w:tr>
      <w:tr w:rsidR="0042147C" w:rsidRPr="0051368D" w14:paraId="7E5674D2" w14:textId="77777777">
        <w:tc>
          <w:tcPr>
            <w:tcW w:w="100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0572A3C1" w14:textId="77777777" w:rsidR="0042147C" w:rsidRPr="0051368D" w:rsidRDefault="0042147C" w:rsidP="0042147C">
            <w:pPr>
              <w:jc w:val="center"/>
            </w:pPr>
            <w:r w:rsidRPr="0051368D">
              <w:t>Vrsta</w:t>
            </w:r>
          </w:p>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A00DF95" w14:textId="77777777" w:rsidR="0042147C" w:rsidRPr="0051368D" w:rsidRDefault="008370DD" w:rsidP="0042147C">
            <w:pPr>
              <w:jc w:val="center"/>
            </w:pPr>
            <w:r w:rsidRPr="0051368D">
              <w:t>Vrednost ponudbe</w:t>
            </w:r>
          </w:p>
        </w:tc>
        <w:tc>
          <w:tcPr>
            <w:tcW w:w="66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2E8E2102" w14:textId="77777777" w:rsidR="0042147C" w:rsidRPr="0051368D" w:rsidRDefault="0042147C" w:rsidP="0042147C">
            <w:pPr>
              <w:jc w:val="center"/>
            </w:pPr>
            <w:r w:rsidRPr="0051368D">
              <w:t>Cena</w:t>
            </w:r>
          </w:p>
        </w:tc>
        <w:tc>
          <w:tcPr>
            <w:tcW w:w="121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1D952750" w14:textId="77777777" w:rsidR="0042147C" w:rsidRPr="0051368D" w:rsidRDefault="0042147C" w:rsidP="0042147C">
            <w:pPr>
              <w:jc w:val="center"/>
            </w:pPr>
            <w:r w:rsidRPr="0051368D">
              <w:t>MŠ/KID</w:t>
            </w:r>
          </w:p>
        </w:tc>
        <w:tc>
          <w:tcPr>
            <w:tcW w:w="165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E11FCE1" w14:textId="77777777" w:rsidR="0042147C" w:rsidRPr="0051368D" w:rsidRDefault="0042147C" w:rsidP="0042147C">
            <w:pPr>
              <w:jc w:val="center"/>
            </w:pPr>
            <w:r w:rsidRPr="0051368D">
              <w:t>Naziv kupca</w:t>
            </w:r>
          </w:p>
        </w:tc>
        <w:tc>
          <w:tcPr>
            <w:tcW w:w="143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131F3542" w14:textId="77777777" w:rsidR="0042147C" w:rsidRPr="0051368D" w:rsidRDefault="0042147C" w:rsidP="0042147C">
            <w:pPr>
              <w:jc w:val="center"/>
            </w:pPr>
            <w:r w:rsidRPr="0051368D">
              <w:t>MS/KID</w:t>
            </w:r>
          </w:p>
        </w:tc>
        <w:tc>
          <w:tcPr>
            <w:tcW w:w="187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2F4ADFA6" w14:textId="77777777" w:rsidR="0042147C" w:rsidRPr="0051368D" w:rsidRDefault="0042147C" w:rsidP="0042147C">
            <w:pPr>
              <w:jc w:val="center"/>
            </w:pPr>
            <w:r w:rsidRPr="0051368D">
              <w:t>Naziv kupca</w:t>
            </w:r>
          </w:p>
        </w:tc>
        <w:tc>
          <w:tcPr>
            <w:tcW w:w="13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66729F65" w14:textId="77777777" w:rsidR="0042147C" w:rsidRPr="0051368D" w:rsidRDefault="0042147C" w:rsidP="0042147C">
            <w:pPr>
              <w:jc w:val="center"/>
            </w:pPr>
            <w:r w:rsidRPr="0051368D">
              <w:t>MS/KID</w:t>
            </w:r>
          </w:p>
        </w:tc>
        <w:tc>
          <w:tcPr>
            <w:tcW w:w="17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659D974" w14:textId="77777777" w:rsidR="0042147C" w:rsidRPr="0051368D" w:rsidRDefault="0042147C" w:rsidP="0042147C">
            <w:pPr>
              <w:jc w:val="center"/>
            </w:pPr>
            <w:r w:rsidRPr="0051368D">
              <w:t>Naziv kupca</w:t>
            </w:r>
          </w:p>
        </w:tc>
        <w:tc>
          <w:tcPr>
            <w:tcW w:w="1870"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tcPr>
          <w:p w14:paraId="4FF82955" w14:textId="77777777" w:rsidR="0042147C" w:rsidRPr="0051368D" w:rsidRDefault="0042147C" w:rsidP="0042147C">
            <w:pPr>
              <w:jc w:val="center"/>
            </w:pPr>
          </w:p>
        </w:tc>
      </w:tr>
      <w:tr w:rsidR="0042147C" w:rsidRPr="0051368D" w14:paraId="0A0DDD31" w14:textId="77777777">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5CC9F6A" w14:textId="77777777" w:rsidR="0042147C" w:rsidRPr="0051368D" w:rsidRDefault="0042147C" w:rsidP="0042147C">
            <w:pPr>
              <w:jc w:val="center"/>
            </w:pPr>
            <w:r w:rsidRPr="0051368D">
              <w:t>obveznice</w:t>
            </w:r>
          </w:p>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14:paraId="260C7A8E" w14:textId="77777777" w:rsidR="0042147C" w:rsidRPr="0051368D" w:rsidRDefault="0042147C" w:rsidP="0042147C">
            <w:pPr>
              <w:jc w:val="center"/>
            </w:pPr>
            <w:r w:rsidRPr="0051368D">
              <w:t xml:space="preserve"> (</w:t>
            </w:r>
            <w:proofErr w:type="spellStart"/>
            <w:r w:rsidR="008370DD" w:rsidRPr="0051368D">
              <w:t>št.lotov</w:t>
            </w:r>
            <w:proofErr w:type="spellEnd"/>
            <w:r w:rsidRPr="0051368D">
              <w:t>)</w:t>
            </w:r>
          </w:p>
        </w:tc>
        <w:tc>
          <w:tcPr>
            <w:tcW w:w="66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7C65348" w14:textId="77777777" w:rsidR="0042147C" w:rsidRPr="0051368D" w:rsidRDefault="0042147C" w:rsidP="00FF57F5"/>
        </w:tc>
        <w:tc>
          <w:tcPr>
            <w:tcW w:w="121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E75C5C1" w14:textId="77777777" w:rsidR="0042147C" w:rsidRPr="0051368D" w:rsidRDefault="0042147C" w:rsidP="00FF57F5"/>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30335D" w14:textId="77777777" w:rsidR="0042147C" w:rsidRPr="0051368D" w:rsidRDefault="0042147C" w:rsidP="00FF57F5"/>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2F3DBD" w14:textId="77777777" w:rsidR="0042147C" w:rsidRPr="0051368D" w:rsidRDefault="0042147C" w:rsidP="00FF57F5"/>
        </w:tc>
        <w:tc>
          <w:tcPr>
            <w:tcW w:w="187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2607C63" w14:textId="77777777" w:rsidR="0042147C" w:rsidRPr="0051368D" w:rsidRDefault="0042147C" w:rsidP="00FF57F5"/>
        </w:tc>
        <w:tc>
          <w:tcPr>
            <w:tcW w:w="132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A90BE33" w14:textId="77777777" w:rsidR="0042147C" w:rsidRPr="0051368D" w:rsidRDefault="0042147C" w:rsidP="00FF57F5"/>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DD9B5E" w14:textId="77777777" w:rsidR="0042147C" w:rsidRPr="0051368D" w:rsidRDefault="0042147C" w:rsidP="00FF57F5"/>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9E541E" w14:textId="77777777" w:rsidR="0042147C" w:rsidRPr="0051368D" w:rsidRDefault="0042147C" w:rsidP="00FF57F5"/>
        </w:tc>
      </w:tr>
      <w:tr w:rsidR="0042147C" w:rsidRPr="0051368D" w14:paraId="29CCB36B" w14:textId="77777777">
        <w:tc>
          <w:tcPr>
            <w:tcW w:w="10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EB4F8E" w14:textId="77777777" w:rsidR="0042147C" w:rsidRPr="0051368D" w:rsidRDefault="0042147C" w:rsidP="00FF57F5">
            <w:r w:rsidRPr="0051368D">
              <w:t>1</w:t>
            </w:r>
          </w:p>
        </w:tc>
        <w:tc>
          <w:tcPr>
            <w:tcW w:w="143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6E57E19C" w14:textId="77777777" w:rsidR="0042147C" w:rsidRPr="0051368D" w:rsidRDefault="0042147C" w:rsidP="00FF57F5">
            <w:r w:rsidRPr="0051368D">
              <w:t>2</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3C771482" w14:textId="77777777" w:rsidR="0042147C" w:rsidRPr="0051368D" w:rsidRDefault="0042147C" w:rsidP="00FF57F5">
            <w:r w:rsidRPr="0051368D">
              <w:t>3</w:t>
            </w:r>
          </w:p>
        </w:tc>
        <w:tc>
          <w:tcPr>
            <w:tcW w:w="12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5A9C5D" w14:textId="77777777" w:rsidR="0042147C" w:rsidRPr="0051368D" w:rsidRDefault="0042147C" w:rsidP="00FF57F5">
            <w:r w:rsidRPr="0051368D">
              <w:t>4</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2D6D29" w14:textId="77777777" w:rsidR="0042147C" w:rsidRPr="0051368D" w:rsidRDefault="0042147C" w:rsidP="00FF57F5">
            <w:r w:rsidRPr="0051368D">
              <w:t>5</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C17B68" w14:textId="77777777" w:rsidR="0042147C" w:rsidRPr="0051368D" w:rsidRDefault="0042147C" w:rsidP="00FF57F5">
            <w:r w:rsidRPr="0051368D">
              <w:t xml:space="preserve">6 </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A849DA" w14:textId="77777777" w:rsidR="0042147C" w:rsidRPr="0051368D" w:rsidRDefault="0042147C" w:rsidP="00FF57F5">
            <w:r w:rsidRPr="0051368D">
              <w:t xml:space="preserve">7 </w:t>
            </w:r>
          </w:p>
        </w:tc>
        <w:tc>
          <w:tcPr>
            <w:tcW w:w="13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2620D0" w14:textId="77777777" w:rsidR="0042147C" w:rsidRPr="0051368D" w:rsidRDefault="0042147C" w:rsidP="00FF57F5">
            <w:r w:rsidRPr="0051368D">
              <w:t>8</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C5A5A0" w14:textId="77777777" w:rsidR="0042147C" w:rsidRPr="0051368D" w:rsidRDefault="0042147C" w:rsidP="00FF57F5">
            <w:r w:rsidRPr="0051368D">
              <w:t xml:space="preserve">9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6FD1B4" w14:textId="77777777" w:rsidR="0042147C" w:rsidRPr="0051368D" w:rsidRDefault="0042147C" w:rsidP="00FF57F5">
            <w:r w:rsidRPr="0051368D">
              <w:t>10</w:t>
            </w:r>
          </w:p>
        </w:tc>
      </w:tr>
      <w:tr w:rsidR="0042147C" w:rsidRPr="0051368D" w14:paraId="13593BA1" w14:textId="77777777">
        <w:tc>
          <w:tcPr>
            <w:tcW w:w="10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0BDF39" w14:textId="77777777" w:rsidR="0042147C" w:rsidRPr="0051368D" w:rsidRDefault="0042147C" w:rsidP="00FF57F5">
            <w:r w:rsidRPr="0051368D">
              <w:t xml:space="preserve">RSXX </w:t>
            </w:r>
          </w:p>
        </w:tc>
        <w:tc>
          <w:tcPr>
            <w:tcW w:w="143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bottom w:w="0" w:type="dxa"/>
              <w:right w:w="15" w:type="dxa"/>
            </w:tcMar>
            <w:vAlign w:val="bottom"/>
          </w:tcPr>
          <w:p w14:paraId="3B7F4EE5" w14:textId="77777777" w:rsidR="0042147C" w:rsidRPr="0051368D" w:rsidRDefault="0042147C" w:rsidP="00FF57F5">
            <w:r w:rsidRPr="0051368D">
              <w:t> </w:t>
            </w:r>
          </w:p>
        </w:tc>
        <w:tc>
          <w:tcPr>
            <w:tcW w:w="660" w:type="dxa"/>
            <w:tcBorders>
              <w:top w:val="single" w:sz="4" w:space="0" w:color="000000"/>
              <w:left w:val="nil"/>
              <w:bottom w:val="single" w:sz="4" w:space="0" w:color="auto"/>
              <w:right w:val="nil"/>
            </w:tcBorders>
            <w:shd w:val="clear" w:color="auto" w:fill="auto"/>
            <w:noWrap/>
            <w:tcMar>
              <w:top w:w="15" w:type="dxa"/>
              <w:left w:w="15" w:type="dxa"/>
              <w:bottom w:w="0" w:type="dxa"/>
              <w:right w:w="15" w:type="dxa"/>
            </w:tcMar>
            <w:vAlign w:val="bottom"/>
          </w:tcPr>
          <w:p w14:paraId="1E028215" w14:textId="77777777" w:rsidR="0042147C" w:rsidRPr="0051368D" w:rsidRDefault="0042147C" w:rsidP="00FF57F5">
            <w:r w:rsidRPr="0051368D">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451FC4" w14:textId="77777777" w:rsidR="0042147C" w:rsidRPr="0051368D" w:rsidRDefault="0042147C" w:rsidP="00FF57F5">
            <w:r w:rsidRPr="0051368D">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E08EA0" w14:textId="77777777" w:rsidR="0042147C" w:rsidRPr="0051368D" w:rsidRDefault="0042147C" w:rsidP="00FF57F5">
            <w:r w:rsidRPr="0051368D">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CC6398" w14:textId="77777777" w:rsidR="0042147C" w:rsidRPr="0051368D" w:rsidRDefault="0042147C" w:rsidP="00FF57F5">
            <w:r w:rsidRPr="0051368D">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15A565" w14:textId="77777777" w:rsidR="0042147C" w:rsidRPr="0051368D" w:rsidRDefault="0042147C" w:rsidP="00FF57F5">
            <w:r w:rsidRPr="0051368D">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76F21A" w14:textId="77777777" w:rsidR="0042147C" w:rsidRPr="0051368D" w:rsidRDefault="0042147C" w:rsidP="00FF57F5">
            <w:r w:rsidRPr="0051368D">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32A430" w14:textId="77777777" w:rsidR="0042147C" w:rsidRPr="0051368D" w:rsidRDefault="0042147C" w:rsidP="00FF57F5">
            <w:r w:rsidRPr="0051368D">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D1AFFB" w14:textId="77777777" w:rsidR="0042147C" w:rsidRPr="0051368D" w:rsidRDefault="0042147C" w:rsidP="00FF57F5">
            <w:r w:rsidRPr="0051368D">
              <w:t> </w:t>
            </w:r>
          </w:p>
        </w:tc>
      </w:tr>
      <w:tr w:rsidR="0042147C" w:rsidRPr="0051368D" w14:paraId="705F3359" w14:textId="77777777">
        <w:tc>
          <w:tcPr>
            <w:tcW w:w="10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514450" w14:textId="77777777" w:rsidR="0042147C" w:rsidRPr="0051368D" w:rsidRDefault="0042147C" w:rsidP="00FF57F5">
            <w:r w:rsidRPr="0051368D">
              <w:t xml:space="preserve">RSXX </w:t>
            </w:r>
          </w:p>
        </w:tc>
        <w:tc>
          <w:tcPr>
            <w:tcW w:w="14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B68D14" w14:textId="77777777" w:rsidR="0042147C" w:rsidRPr="0051368D" w:rsidRDefault="0042147C" w:rsidP="00FF57F5">
            <w:r w:rsidRPr="0051368D">
              <w:t> </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474EEDD7" w14:textId="77777777" w:rsidR="0042147C" w:rsidRPr="0051368D" w:rsidRDefault="0042147C" w:rsidP="00FF57F5">
            <w:r w:rsidRPr="0051368D">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072613" w14:textId="77777777" w:rsidR="0042147C" w:rsidRPr="0051368D" w:rsidRDefault="0042147C" w:rsidP="00FF57F5">
            <w:r w:rsidRPr="0051368D">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F4C7FFE" w14:textId="77777777" w:rsidR="0042147C" w:rsidRPr="0051368D" w:rsidRDefault="0042147C" w:rsidP="00FF57F5">
            <w:r w:rsidRPr="0051368D">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4D70BFC" w14:textId="77777777" w:rsidR="0042147C" w:rsidRPr="0051368D" w:rsidRDefault="0042147C" w:rsidP="00FF57F5">
            <w:r w:rsidRPr="0051368D">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F3C525" w14:textId="77777777" w:rsidR="0042147C" w:rsidRPr="0051368D" w:rsidRDefault="0042147C" w:rsidP="00FF57F5">
            <w:r w:rsidRPr="0051368D">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DF0D5C" w14:textId="77777777" w:rsidR="0042147C" w:rsidRPr="0051368D" w:rsidRDefault="0042147C" w:rsidP="00FF57F5">
            <w:r w:rsidRPr="0051368D">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105213" w14:textId="77777777" w:rsidR="0042147C" w:rsidRPr="0051368D" w:rsidRDefault="0042147C" w:rsidP="00FF57F5">
            <w:r w:rsidRPr="0051368D">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295999" w14:textId="77777777" w:rsidR="0042147C" w:rsidRPr="0051368D" w:rsidRDefault="0042147C" w:rsidP="00FF57F5">
            <w:r w:rsidRPr="0051368D">
              <w:t> </w:t>
            </w:r>
          </w:p>
        </w:tc>
      </w:tr>
      <w:tr w:rsidR="0042147C" w:rsidRPr="0051368D" w14:paraId="718E0B86" w14:textId="77777777">
        <w:tc>
          <w:tcPr>
            <w:tcW w:w="1007"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0F41C569" w14:textId="77777777" w:rsidR="0042147C" w:rsidRPr="0051368D" w:rsidRDefault="0042147C" w:rsidP="00FF57F5"/>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693F0C28" w14:textId="77777777" w:rsidR="0042147C" w:rsidRPr="0051368D" w:rsidRDefault="0042147C" w:rsidP="00FF57F5"/>
        </w:tc>
        <w:tc>
          <w:tcPr>
            <w:tcW w:w="66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2C25185" w14:textId="77777777" w:rsidR="0042147C" w:rsidRPr="0051368D" w:rsidRDefault="0042147C" w:rsidP="00FF57F5"/>
        </w:tc>
        <w:tc>
          <w:tcPr>
            <w:tcW w:w="1210" w:type="dxa"/>
            <w:tcBorders>
              <w:top w:val="nil"/>
              <w:left w:val="nil"/>
              <w:bottom w:val="nil"/>
              <w:right w:val="nil"/>
            </w:tcBorders>
            <w:shd w:val="clear" w:color="auto" w:fill="auto"/>
            <w:noWrap/>
            <w:tcMar>
              <w:top w:w="15" w:type="dxa"/>
              <w:left w:w="15" w:type="dxa"/>
              <w:bottom w:w="0" w:type="dxa"/>
              <w:right w:w="15" w:type="dxa"/>
            </w:tcMar>
            <w:vAlign w:val="bottom"/>
          </w:tcPr>
          <w:p w14:paraId="63BE1FE0" w14:textId="77777777" w:rsidR="0042147C" w:rsidRPr="0051368D" w:rsidRDefault="0042147C" w:rsidP="00FF57F5"/>
        </w:tc>
        <w:tc>
          <w:tcPr>
            <w:tcW w:w="1650" w:type="dxa"/>
            <w:tcBorders>
              <w:top w:val="nil"/>
              <w:left w:val="nil"/>
              <w:bottom w:val="nil"/>
              <w:right w:val="nil"/>
            </w:tcBorders>
            <w:shd w:val="clear" w:color="auto" w:fill="auto"/>
            <w:noWrap/>
            <w:tcMar>
              <w:top w:w="15" w:type="dxa"/>
              <w:left w:w="15" w:type="dxa"/>
              <w:bottom w:w="0" w:type="dxa"/>
              <w:right w:w="15" w:type="dxa"/>
            </w:tcMar>
            <w:vAlign w:val="bottom"/>
          </w:tcPr>
          <w:p w14:paraId="0FD9B5EF" w14:textId="77777777" w:rsidR="0042147C" w:rsidRPr="0051368D" w:rsidRDefault="0042147C" w:rsidP="00FF57F5"/>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14:paraId="2E255855" w14:textId="77777777" w:rsidR="0042147C" w:rsidRPr="0051368D" w:rsidRDefault="0042147C" w:rsidP="00FF57F5"/>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14:paraId="69BA8BCB" w14:textId="77777777" w:rsidR="0042147C" w:rsidRPr="0051368D" w:rsidRDefault="0042147C" w:rsidP="00FF57F5"/>
        </w:tc>
        <w:tc>
          <w:tcPr>
            <w:tcW w:w="1320" w:type="dxa"/>
            <w:tcBorders>
              <w:top w:val="nil"/>
              <w:left w:val="nil"/>
              <w:bottom w:val="nil"/>
              <w:right w:val="nil"/>
            </w:tcBorders>
            <w:shd w:val="clear" w:color="auto" w:fill="auto"/>
            <w:noWrap/>
            <w:tcMar>
              <w:top w:w="15" w:type="dxa"/>
              <w:left w:w="15" w:type="dxa"/>
              <w:bottom w:w="0" w:type="dxa"/>
              <w:right w:w="15" w:type="dxa"/>
            </w:tcMar>
            <w:vAlign w:val="bottom"/>
          </w:tcPr>
          <w:p w14:paraId="3491DF8F" w14:textId="77777777" w:rsidR="0042147C" w:rsidRPr="0051368D" w:rsidRDefault="0042147C" w:rsidP="00FF57F5"/>
        </w:tc>
        <w:tc>
          <w:tcPr>
            <w:tcW w:w="1760" w:type="dxa"/>
            <w:tcBorders>
              <w:top w:val="nil"/>
              <w:left w:val="nil"/>
              <w:bottom w:val="nil"/>
              <w:right w:val="nil"/>
            </w:tcBorders>
            <w:shd w:val="clear" w:color="auto" w:fill="auto"/>
            <w:noWrap/>
            <w:tcMar>
              <w:top w:w="15" w:type="dxa"/>
              <w:left w:w="15" w:type="dxa"/>
              <w:bottom w:w="0" w:type="dxa"/>
              <w:right w:w="15" w:type="dxa"/>
            </w:tcMar>
            <w:vAlign w:val="bottom"/>
          </w:tcPr>
          <w:p w14:paraId="5B3A519B" w14:textId="77777777" w:rsidR="0042147C" w:rsidRPr="0051368D" w:rsidRDefault="0042147C" w:rsidP="00FF57F5"/>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14:paraId="67598D49" w14:textId="77777777" w:rsidR="0042147C" w:rsidRPr="0051368D" w:rsidRDefault="0042147C" w:rsidP="00FF57F5"/>
        </w:tc>
      </w:tr>
    </w:tbl>
    <w:p w14:paraId="715D03FF" w14:textId="77777777" w:rsidR="00C26927" w:rsidRPr="0051368D" w:rsidRDefault="00C26927" w:rsidP="00FF57F5"/>
    <w:p w14:paraId="186F3245" w14:textId="77777777" w:rsidR="00C26927" w:rsidRPr="0051368D" w:rsidRDefault="00C26927" w:rsidP="00FF57F5">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Ministrstvo za finance</w:t>
      </w:r>
    </w:p>
    <w:p w14:paraId="7CE83271" w14:textId="77777777" w:rsidR="00AD1DA9" w:rsidRPr="0051368D" w:rsidRDefault="00C26927" w:rsidP="00FF57F5">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(žig in podpis pooblaščene osebe)</w:t>
      </w:r>
    </w:p>
    <w:p w14:paraId="72E40DC9" w14:textId="77777777" w:rsidR="00F62BDF" w:rsidRPr="0051368D" w:rsidRDefault="00F62BDF" w:rsidP="00FF57F5">
      <w:pPr>
        <w:sectPr w:rsidR="00F62BDF" w:rsidRPr="0051368D" w:rsidSect="00254ACB">
          <w:pgSz w:w="16838" w:h="11906" w:orient="landscape"/>
          <w:pgMar w:top="1418" w:right="1418" w:bottom="1418" w:left="1418" w:header="709" w:footer="709" w:gutter="0"/>
          <w:cols w:space="708"/>
          <w:docGrid w:linePitch="360"/>
        </w:sectPr>
      </w:pPr>
    </w:p>
    <w:p w14:paraId="31F1D839" w14:textId="77777777" w:rsidR="00891FBF" w:rsidRPr="0051368D" w:rsidRDefault="00891FBF" w:rsidP="0042147C">
      <w:pPr>
        <w:jc w:val="right"/>
        <w:rPr>
          <w:b/>
        </w:rPr>
      </w:pPr>
      <w:r w:rsidRPr="0051368D">
        <w:rPr>
          <w:b/>
        </w:rPr>
        <w:lastRenderedPageBreak/>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t xml:space="preserve">OBRAZEC </w:t>
      </w:r>
      <w:r w:rsidR="002339EC" w:rsidRPr="0051368D">
        <w:rPr>
          <w:b/>
        </w:rPr>
        <w:t>4</w:t>
      </w:r>
      <w:r w:rsidR="00F62BDF" w:rsidRPr="0051368D">
        <w:rPr>
          <w:b/>
        </w:rPr>
        <w:t>a</w:t>
      </w:r>
    </w:p>
    <w:p w14:paraId="2600D475" w14:textId="77777777" w:rsidR="00C26927" w:rsidRPr="0051368D" w:rsidRDefault="00C26927" w:rsidP="00FF57F5">
      <w:r w:rsidRPr="0051368D">
        <w:t xml:space="preserve">Republika Slovenija </w:t>
      </w:r>
    </w:p>
    <w:p w14:paraId="08E34681" w14:textId="77777777" w:rsidR="00C26927" w:rsidRPr="0051368D" w:rsidRDefault="00C26927" w:rsidP="00FF57F5">
      <w:r w:rsidRPr="0051368D">
        <w:t>Ministrstvo za finance</w:t>
      </w:r>
    </w:p>
    <w:p w14:paraId="1214669B" w14:textId="77777777" w:rsidR="00C26927" w:rsidRPr="0051368D" w:rsidRDefault="00C26927" w:rsidP="00FF57F5">
      <w:r w:rsidRPr="0051368D">
        <w:t>Župančičeva 3</w:t>
      </w:r>
    </w:p>
    <w:p w14:paraId="33B11470" w14:textId="77777777" w:rsidR="00C26927" w:rsidRPr="0051368D" w:rsidRDefault="00C26927" w:rsidP="00FF57F5">
      <w:r w:rsidRPr="0051368D">
        <w:t>1502 Ljubljana</w:t>
      </w:r>
    </w:p>
    <w:p w14:paraId="2B69D525" w14:textId="77777777" w:rsidR="00C26927" w:rsidRPr="0051368D" w:rsidRDefault="00C26927" w:rsidP="00FF57F5"/>
    <w:p w14:paraId="1622B8B9" w14:textId="77777777" w:rsidR="00C26927" w:rsidRPr="0051368D" w:rsidRDefault="00C26927" w:rsidP="00FF57F5">
      <w:proofErr w:type="spellStart"/>
      <w:r w:rsidRPr="0051368D">
        <w:t>Fax</w:t>
      </w:r>
      <w:proofErr w:type="spellEnd"/>
      <w:r w:rsidRPr="0051368D">
        <w:t>: 01 369 6599</w:t>
      </w:r>
    </w:p>
    <w:p w14:paraId="4D15413C" w14:textId="77777777" w:rsidR="00C26927" w:rsidRPr="0051368D" w:rsidRDefault="00C26927" w:rsidP="00FF57F5"/>
    <w:p w14:paraId="43748532" w14:textId="77777777" w:rsidR="00254ACB" w:rsidRPr="0051368D" w:rsidRDefault="00254ACB" w:rsidP="00FF57F5">
      <w:r w:rsidRPr="0051368D">
        <w:t>Naziv primarnega vpisnika:</w:t>
      </w:r>
      <w:r w:rsidRPr="0051368D">
        <w:tab/>
        <w:t>...........................................................</w:t>
      </w:r>
    </w:p>
    <w:p w14:paraId="6826A64E" w14:textId="77777777" w:rsidR="00254ACB" w:rsidRPr="0051368D" w:rsidRDefault="00254ACB" w:rsidP="00FF57F5">
      <w:r w:rsidRPr="0051368D">
        <w:t>Naslov:</w:t>
      </w:r>
      <w:r w:rsidRPr="0051368D">
        <w:tab/>
      </w:r>
      <w:r w:rsidRPr="0051368D">
        <w:tab/>
      </w:r>
      <w:r w:rsidRPr="0051368D">
        <w:tab/>
        <w:t>...........................................................</w:t>
      </w:r>
    </w:p>
    <w:p w14:paraId="2DC6E1B1" w14:textId="77777777" w:rsidR="00254ACB" w:rsidRPr="0051368D" w:rsidRDefault="00254ACB" w:rsidP="00FF57F5">
      <w:r w:rsidRPr="0051368D">
        <w:t>Telefon:</w:t>
      </w:r>
      <w:r w:rsidRPr="0051368D">
        <w:tab/>
      </w:r>
      <w:r w:rsidRPr="0051368D">
        <w:tab/>
      </w:r>
      <w:r w:rsidRPr="0051368D">
        <w:tab/>
        <w:t>...........................................................</w:t>
      </w:r>
    </w:p>
    <w:p w14:paraId="41CD1798" w14:textId="77777777" w:rsidR="00254ACB" w:rsidRPr="0051368D" w:rsidRDefault="00254ACB" w:rsidP="00FF57F5">
      <w:proofErr w:type="spellStart"/>
      <w:r w:rsidRPr="0051368D">
        <w:t>Telefax</w:t>
      </w:r>
      <w:proofErr w:type="spellEnd"/>
      <w:r w:rsidRPr="0051368D">
        <w:t>:</w:t>
      </w:r>
      <w:r w:rsidRPr="0051368D">
        <w:tab/>
      </w:r>
      <w:r w:rsidRPr="0051368D">
        <w:tab/>
      </w:r>
      <w:r w:rsidRPr="0051368D">
        <w:tab/>
        <w:t>...........................................................</w:t>
      </w:r>
    </w:p>
    <w:p w14:paraId="740F0951" w14:textId="77777777" w:rsidR="00254ACB" w:rsidRPr="0051368D" w:rsidRDefault="00254ACB" w:rsidP="00FF57F5"/>
    <w:p w14:paraId="7FE5663A" w14:textId="77777777" w:rsidR="00254ACB" w:rsidRPr="0051368D" w:rsidRDefault="00254ACB" w:rsidP="00FF57F5">
      <w:r w:rsidRPr="0051368D">
        <w:t>Datum:</w:t>
      </w:r>
      <w:r w:rsidRPr="0051368D">
        <w:tab/>
      </w:r>
      <w:r w:rsidRPr="0051368D">
        <w:tab/>
        <w:t>..................................</w:t>
      </w:r>
    </w:p>
    <w:p w14:paraId="1E8FBE60" w14:textId="77777777" w:rsidR="00254ACB" w:rsidRPr="0051368D" w:rsidRDefault="00254ACB" w:rsidP="00FF57F5"/>
    <w:p w14:paraId="0B8733BB" w14:textId="77777777" w:rsidR="00254ACB" w:rsidRPr="0051368D" w:rsidRDefault="00254ACB" w:rsidP="00FF57F5"/>
    <w:p w14:paraId="5CD85204" w14:textId="77777777" w:rsidR="00254ACB" w:rsidRPr="0051368D" w:rsidRDefault="00254ACB" w:rsidP="0042147C">
      <w:pPr>
        <w:jc w:val="center"/>
        <w:rPr>
          <w:b/>
        </w:rPr>
      </w:pPr>
      <w:r w:rsidRPr="0051368D">
        <w:rPr>
          <w:b/>
        </w:rPr>
        <w:t>PODATKI O TUJIH PRAVNIH IN FIZIČNIH OSEBAH TER DOMAČIH FIZIČNIH OSEBAH, SODELUJOČIH NA AVKCIJI OBVEZNIC REPUBLIKE SLOVENIJE (INVESTITORJI)</w:t>
      </w:r>
    </w:p>
    <w:p w14:paraId="71CF4F6C" w14:textId="77777777" w:rsidR="00254ACB" w:rsidRPr="0051368D" w:rsidRDefault="00254ACB" w:rsidP="00FF57F5"/>
    <w:p w14:paraId="3926D89F" w14:textId="77777777" w:rsidR="00254ACB" w:rsidRPr="0051368D" w:rsidRDefault="00254ACB" w:rsidP="00FF57F5">
      <w:r w:rsidRPr="0051368D">
        <w:t>V sklad</w:t>
      </w:r>
      <w:r w:rsidR="00EB7777" w:rsidRPr="0051368D">
        <w:t>u s točko 14.2 Pravil vam posredujemo</w:t>
      </w:r>
      <w:r w:rsidRPr="0051368D">
        <w:t xml:space="preserve"> podatke o tujih pravnih in fizičnih osebah ter domačih fizičnih osebah, sodelujočih na avkcij</w:t>
      </w:r>
      <w:r w:rsidR="00BF6C4F" w:rsidRPr="0051368D">
        <w:t>i obveznic Republike Slovenije.</w:t>
      </w:r>
    </w:p>
    <w:p w14:paraId="2251254E" w14:textId="77777777" w:rsidR="00254ACB" w:rsidRPr="0051368D" w:rsidRDefault="00254ACB" w:rsidP="00FF57F5"/>
    <w:p w14:paraId="1E10D723" w14:textId="77777777" w:rsidR="00254ACB" w:rsidRPr="0051368D" w:rsidRDefault="00254ACB" w:rsidP="00FF57F5">
      <w:r w:rsidRPr="0051368D">
        <w:t>Datum avkcije: …………………………</w:t>
      </w:r>
    </w:p>
    <w:p w14:paraId="071A1D3B" w14:textId="77777777" w:rsidR="002025F2" w:rsidRPr="0051368D" w:rsidRDefault="002025F2" w:rsidP="00FF57F5"/>
    <w:tbl>
      <w:tblPr>
        <w:tblW w:w="14660" w:type="dxa"/>
        <w:tblInd w:w="55" w:type="dxa"/>
        <w:tblCellMar>
          <w:left w:w="70" w:type="dxa"/>
          <w:right w:w="70" w:type="dxa"/>
        </w:tblCellMar>
        <w:tblLook w:val="0000" w:firstRow="0" w:lastRow="0" w:firstColumn="0" w:lastColumn="0" w:noHBand="0" w:noVBand="0"/>
      </w:tblPr>
      <w:tblGrid>
        <w:gridCol w:w="1380"/>
        <w:gridCol w:w="1620"/>
        <w:gridCol w:w="640"/>
        <w:gridCol w:w="3160"/>
        <w:gridCol w:w="1780"/>
        <w:gridCol w:w="1480"/>
        <w:gridCol w:w="900"/>
        <w:gridCol w:w="1320"/>
        <w:gridCol w:w="1260"/>
        <w:gridCol w:w="1120"/>
      </w:tblGrid>
      <w:tr w:rsidR="002025F2" w:rsidRPr="0051368D" w14:paraId="2E509FB3" w14:textId="77777777">
        <w:trPr>
          <w:trHeight w:val="28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006CD"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Vrsta obveznice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07199F3"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Vrednost ponudbe</w:t>
            </w:r>
          </w:p>
        </w:tc>
        <w:tc>
          <w:tcPr>
            <w:tcW w:w="640" w:type="dxa"/>
            <w:tcBorders>
              <w:top w:val="single" w:sz="4" w:space="0" w:color="auto"/>
              <w:left w:val="nil"/>
              <w:bottom w:val="single" w:sz="4" w:space="0" w:color="auto"/>
              <w:right w:val="single" w:sz="4" w:space="0" w:color="auto"/>
            </w:tcBorders>
            <w:shd w:val="clear" w:color="auto" w:fill="auto"/>
            <w:noWrap/>
            <w:vAlign w:val="bottom"/>
          </w:tcPr>
          <w:p w14:paraId="412BD0F3"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Cena</w:t>
            </w:r>
          </w:p>
        </w:tc>
        <w:tc>
          <w:tcPr>
            <w:tcW w:w="3160" w:type="dxa"/>
            <w:tcBorders>
              <w:top w:val="single" w:sz="4" w:space="0" w:color="auto"/>
              <w:left w:val="nil"/>
              <w:bottom w:val="single" w:sz="4" w:space="0" w:color="auto"/>
              <w:right w:val="single" w:sz="4" w:space="0" w:color="auto"/>
            </w:tcBorders>
            <w:shd w:val="clear" w:color="auto" w:fill="auto"/>
            <w:noWrap/>
            <w:vAlign w:val="bottom"/>
          </w:tcPr>
          <w:p w14:paraId="48FBD3AB"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Ime fizične osebe/Naziv pravne osebe</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FF41558"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Priimek fizične osebe</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51E3C315"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Naslov</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9BFEF0C"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Poštna št.</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434260D9"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Kraj</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48A353A"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2-mestna koda</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528EE74"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ID/KID koda</w:t>
            </w:r>
          </w:p>
        </w:tc>
      </w:tr>
      <w:tr w:rsidR="002025F2" w:rsidRPr="0051368D" w14:paraId="6291FC36" w14:textId="77777777">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660B5B69"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620" w:type="dxa"/>
            <w:tcBorders>
              <w:top w:val="nil"/>
              <w:left w:val="nil"/>
              <w:bottom w:val="single" w:sz="4" w:space="0" w:color="auto"/>
              <w:right w:val="single" w:sz="4" w:space="0" w:color="auto"/>
            </w:tcBorders>
            <w:shd w:val="clear" w:color="auto" w:fill="auto"/>
            <w:noWrap/>
            <w:vAlign w:val="bottom"/>
          </w:tcPr>
          <w:p w14:paraId="5CBEACA0"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w:t>
            </w:r>
            <w:proofErr w:type="spellStart"/>
            <w:r w:rsidRPr="0051368D">
              <w:rPr>
                <w:rFonts w:ascii="Times New Roman" w:hAnsi="Times New Roman"/>
                <w:sz w:val="20"/>
                <w:lang w:eastAsia="sl-SI"/>
              </w:rPr>
              <w:t>št.lotov</w:t>
            </w:r>
            <w:proofErr w:type="spellEnd"/>
            <w:r w:rsidRPr="0051368D">
              <w:rPr>
                <w:rFonts w:ascii="Times New Roman" w:hAnsi="Times New Roman"/>
                <w:sz w:val="20"/>
                <w:lang w:eastAsia="sl-SI"/>
              </w:rPr>
              <w:t>)</w:t>
            </w:r>
          </w:p>
        </w:tc>
        <w:tc>
          <w:tcPr>
            <w:tcW w:w="640" w:type="dxa"/>
            <w:tcBorders>
              <w:top w:val="nil"/>
              <w:left w:val="nil"/>
              <w:bottom w:val="single" w:sz="4" w:space="0" w:color="auto"/>
              <w:right w:val="single" w:sz="4" w:space="0" w:color="auto"/>
            </w:tcBorders>
            <w:shd w:val="clear" w:color="auto" w:fill="auto"/>
            <w:noWrap/>
            <w:vAlign w:val="bottom"/>
          </w:tcPr>
          <w:p w14:paraId="19F15C08"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5B645394"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780" w:type="dxa"/>
            <w:tcBorders>
              <w:top w:val="nil"/>
              <w:left w:val="nil"/>
              <w:bottom w:val="single" w:sz="4" w:space="0" w:color="auto"/>
              <w:right w:val="single" w:sz="4" w:space="0" w:color="auto"/>
            </w:tcBorders>
            <w:shd w:val="clear" w:color="auto" w:fill="auto"/>
            <w:noWrap/>
            <w:vAlign w:val="bottom"/>
          </w:tcPr>
          <w:p w14:paraId="32E74935"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6DF03411"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330A6AC2"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31AE749C"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260" w:type="dxa"/>
            <w:tcBorders>
              <w:top w:val="nil"/>
              <w:left w:val="nil"/>
              <w:bottom w:val="single" w:sz="4" w:space="0" w:color="auto"/>
              <w:right w:val="single" w:sz="4" w:space="0" w:color="auto"/>
            </w:tcBorders>
            <w:shd w:val="clear" w:color="auto" w:fill="auto"/>
            <w:noWrap/>
            <w:vAlign w:val="bottom"/>
          </w:tcPr>
          <w:p w14:paraId="0CBC603D"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državljanstva</w:t>
            </w:r>
          </w:p>
        </w:tc>
        <w:tc>
          <w:tcPr>
            <w:tcW w:w="1120" w:type="dxa"/>
            <w:tcBorders>
              <w:top w:val="nil"/>
              <w:left w:val="nil"/>
              <w:bottom w:val="single" w:sz="4" w:space="0" w:color="auto"/>
              <w:right w:val="single" w:sz="4" w:space="0" w:color="auto"/>
            </w:tcBorders>
            <w:shd w:val="clear" w:color="auto" w:fill="auto"/>
            <w:noWrap/>
            <w:vAlign w:val="bottom"/>
          </w:tcPr>
          <w:p w14:paraId="31C4B64A"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r>
      <w:tr w:rsidR="002025F2" w:rsidRPr="0051368D" w14:paraId="4639D8BF" w14:textId="77777777">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585A0D3"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1</w:t>
            </w:r>
          </w:p>
        </w:tc>
        <w:tc>
          <w:tcPr>
            <w:tcW w:w="1620" w:type="dxa"/>
            <w:tcBorders>
              <w:top w:val="nil"/>
              <w:left w:val="nil"/>
              <w:bottom w:val="single" w:sz="4" w:space="0" w:color="auto"/>
              <w:right w:val="single" w:sz="4" w:space="0" w:color="auto"/>
            </w:tcBorders>
            <w:shd w:val="clear" w:color="auto" w:fill="auto"/>
            <w:noWrap/>
            <w:vAlign w:val="bottom"/>
          </w:tcPr>
          <w:p w14:paraId="42778622"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2</w:t>
            </w:r>
          </w:p>
        </w:tc>
        <w:tc>
          <w:tcPr>
            <w:tcW w:w="640" w:type="dxa"/>
            <w:tcBorders>
              <w:top w:val="nil"/>
              <w:left w:val="nil"/>
              <w:bottom w:val="single" w:sz="4" w:space="0" w:color="auto"/>
              <w:right w:val="single" w:sz="4" w:space="0" w:color="auto"/>
            </w:tcBorders>
            <w:shd w:val="clear" w:color="auto" w:fill="auto"/>
            <w:noWrap/>
            <w:vAlign w:val="bottom"/>
          </w:tcPr>
          <w:p w14:paraId="7E61AB20"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3</w:t>
            </w:r>
          </w:p>
        </w:tc>
        <w:tc>
          <w:tcPr>
            <w:tcW w:w="3160" w:type="dxa"/>
            <w:tcBorders>
              <w:top w:val="nil"/>
              <w:left w:val="nil"/>
              <w:bottom w:val="single" w:sz="4" w:space="0" w:color="auto"/>
              <w:right w:val="single" w:sz="4" w:space="0" w:color="auto"/>
            </w:tcBorders>
            <w:shd w:val="clear" w:color="auto" w:fill="auto"/>
            <w:noWrap/>
            <w:vAlign w:val="bottom"/>
          </w:tcPr>
          <w:p w14:paraId="03EEF698"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4</w:t>
            </w:r>
          </w:p>
        </w:tc>
        <w:tc>
          <w:tcPr>
            <w:tcW w:w="1780" w:type="dxa"/>
            <w:tcBorders>
              <w:top w:val="nil"/>
              <w:left w:val="nil"/>
              <w:bottom w:val="single" w:sz="4" w:space="0" w:color="auto"/>
              <w:right w:val="single" w:sz="4" w:space="0" w:color="auto"/>
            </w:tcBorders>
            <w:shd w:val="clear" w:color="auto" w:fill="auto"/>
            <w:noWrap/>
            <w:vAlign w:val="bottom"/>
          </w:tcPr>
          <w:p w14:paraId="0176E463"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5</w:t>
            </w:r>
          </w:p>
        </w:tc>
        <w:tc>
          <w:tcPr>
            <w:tcW w:w="1480" w:type="dxa"/>
            <w:tcBorders>
              <w:top w:val="nil"/>
              <w:left w:val="nil"/>
              <w:bottom w:val="single" w:sz="4" w:space="0" w:color="auto"/>
              <w:right w:val="single" w:sz="4" w:space="0" w:color="auto"/>
            </w:tcBorders>
            <w:shd w:val="clear" w:color="auto" w:fill="auto"/>
            <w:noWrap/>
            <w:vAlign w:val="bottom"/>
          </w:tcPr>
          <w:p w14:paraId="49246229"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6</w:t>
            </w:r>
          </w:p>
        </w:tc>
        <w:tc>
          <w:tcPr>
            <w:tcW w:w="900" w:type="dxa"/>
            <w:tcBorders>
              <w:top w:val="nil"/>
              <w:left w:val="nil"/>
              <w:bottom w:val="single" w:sz="4" w:space="0" w:color="auto"/>
              <w:right w:val="single" w:sz="4" w:space="0" w:color="auto"/>
            </w:tcBorders>
            <w:shd w:val="clear" w:color="auto" w:fill="auto"/>
            <w:noWrap/>
            <w:vAlign w:val="bottom"/>
          </w:tcPr>
          <w:p w14:paraId="13D6A194"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7</w:t>
            </w:r>
          </w:p>
        </w:tc>
        <w:tc>
          <w:tcPr>
            <w:tcW w:w="1320" w:type="dxa"/>
            <w:tcBorders>
              <w:top w:val="nil"/>
              <w:left w:val="nil"/>
              <w:bottom w:val="single" w:sz="4" w:space="0" w:color="auto"/>
              <w:right w:val="single" w:sz="4" w:space="0" w:color="auto"/>
            </w:tcBorders>
            <w:shd w:val="clear" w:color="auto" w:fill="auto"/>
            <w:noWrap/>
            <w:vAlign w:val="bottom"/>
          </w:tcPr>
          <w:p w14:paraId="2C01722D"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8</w:t>
            </w:r>
          </w:p>
        </w:tc>
        <w:tc>
          <w:tcPr>
            <w:tcW w:w="1260" w:type="dxa"/>
            <w:tcBorders>
              <w:top w:val="nil"/>
              <w:left w:val="nil"/>
              <w:bottom w:val="single" w:sz="4" w:space="0" w:color="auto"/>
              <w:right w:val="single" w:sz="4" w:space="0" w:color="auto"/>
            </w:tcBorders>
            <w:shd w:val="clear" w:color="auto" w:fill="auto"/>
            <w:noWrap/>
            <w:vAlign w:val="bottom"/>
          </w:tcPr>
          <w:p w14:paraId="4E85DFCB"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9</w:t>
            </w:r>
          </w:p>
        </w:tc>
        <w:tc>
          <w:tcPr>
            <w:tcW w:w="1120" w:type="dxa"/>
            <w:tcBorders>
              <w:top w:val="nil"/>
              <w:left w:val="nil"/>
              <w:bottom w:val="single" w:sz="4" w:space="0" w:color="auto"/>
              <w:right w:val="single" w:sz="4" w:space="0" w:color="auto"/>
            </w:tcBorders>
            <w:shd w:val="clear" w:color="auto" w:fill="auto"/>
            <w:noWrap/>
            <w:vAlign w:val="bottom"/>
          </w:tcPr>
          <w:p w14:paraId="00E75879" w14:textId="77777777" w:rsidR="002025F2" w:rsidRPr="0051368D" w:rsidRDefault="002025F2" w:rsidP="002025F2">
            <w:pPr>
              <w:shd w:val="clear" w:color="auto" w:fill="auto"/>
              <w:jc w:val="center"/>
              <w:rPr>
                <w:rFonts w:ascii="Times New Roman" w:hAnsi="Times New Roman"/>
                <w:sz w:val="20"/>
                <w:lang w:eastAsia="sl-SI"/>
              </w:rPr>
            </w:pPr>
            <w:r w:rsidRPr="0051368D">
              <w:rPr>
                <w:rFonts w:ascii="Times New Roman" w:hAnsi="Times New Roman"/>
                <w:sz w:val="20"/>
                <w:lang w:eastAsia="sl-SI"/>
              </w:rPr>
              <w:t>10</w:t>
            </w:r>
          </w:p>
        </w:tc>
      </w:tr>
      <w:tr w:rsidR="002025F2" w:rsidRPr="0051368D" w14:paraId="07C02715" w14:textId="77777777">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343CF978"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RSXX</w:t>
            </w:r>
          </w:p>
        </w:tc>
        <w:tc>
          <w:tcPr>
            <w:tcW w:w="1620" w:type="dxa"/>
            <w:tcBorders>
              <w:top w:val="nil"/>
              <w:left w:val="nil"/>
              <w:bottom w:val="single" w:sz="4" w:space="0" w:color="auto"/>
              <w:right w:val="single" w:sz="4" w:space="0" w:color="auto"/>
            </w:tcBorders>
            <w:shd w:val="clear" w:color="auto" w:fill="auto"/>
            <w:noWrap/>
            <w:vAlign w:val="bottom"/>
          </w:tcPr>
          <w:p w14:paraId="223B4CFC"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640" w:type="dxa"/>
            <w:tcBorders>
              <w:top w:val="nil"/>
              <w:left w:val="nil"/>
              <w:bottom w:val="single" w:sz="4" w:space="0" w:color="auto"/>
              <w:right w:val="single" w:sz="4" w:space="0" w:color="auto"/>
            </w:tcBorders>
            <w:shd w:val="clear" w:color="auto" w:fill="auto"/>
            <w:noWrap/>
            <w:vAlign w:val="bottom"/>
          </w:tcPr>
          <w:p w14:paraId="58051199"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5581014F"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780" w:type="dxa"/>
            <w:tcBorders>
              <w:top w:val="nil"/>
              <w:left w:val="nil"/>
              <w:bottom w:val="single" w:sz="4" w:space="0" w:color="auto"/>
              <w:right w:val="single" w:sz="4" w:space="0" w:color="auto"/>
            </w:tcBorders>
            <w:shd w:val="clear" w:color="auto" w:fill="auto"/>
            <w:noWrap/>
            <w:vAlign w:val="bottom"/>
          </w:tcPr>
          <w:p w14:paraId="511C0EA9"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3C6B56DE"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7CF04495"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28840257"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260" w:type="dxa"/>
            <w:tcBorders>
              <w:top w:val="nil"/>
              <w:left w:val="nil"/>
              <w:bottom w:val="single" w:sz="4" w:space="0" w:color="auto"/>
              <w:right w:val="single" w:sz="4" w:space="0" w:color="auto"/>
            </w:tcBorders>
            <w:shd w:val="clear" w:color="auto" w:fill="auto"/>
            <w:noWrap/>
            <w:vAlign w:val="bottom"/>
          </w:tcPr>
          <w:p w14:paraId="6B5A80F8"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120" w:type="dxa"/>
            <w:tcBorders>
              <w:top w:val="nil"/>
              <w:left w:val="nil"/>
              <w:bottom w:val="single" w:sz="4" w:space="0" w:color="auto"/>
              <w:right w:val="single" w:sz="4" w:space="0" w:color="auto"/>
            </w:tcBorders>
            <w:shd w:val="clear" w:color="auto" w:fill="auto"/>
            <w:noWrap/>
            <w:vAlign w:val="bottom"/>
          </w:tcPr>
          <w:p w14:paraId="0A12A13C"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r>
      <w:tr w:rsidR="002025F2" w:rsidRPr="0051368D" w14:paraId="34BEBCCF" w14:textId="77777777">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1A81184"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RSXX</w:t>
            </w:r>
          </w:p>
        </w:tc>
        <w:tc>
          <w:tcPr>
            <w:tcW w:w="1620" w:type="dxa"/>
            <w:tcBorders>
              <w:top w:val="nil"/>
              <w:left w:val="nil"/>
              <w:bottom w:val="single" w:sz="4" w:space="0" w:color="auto"/>
              <w:right w:val="single" w:sz="4" w:space="0" w:color="auto"/>
            </w:tcBorders>
            <w:shd w:val="clear" w:color="auto" w:fill="auto"/>
            <w:noWrap/>
            <w:vAlign w:val="bottom"/>
          </w:tcPr>
          <w:p w14:paraId="57B4DA54"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640" w:type="dxa"/>
            <w:tcBorders>
              <w:top w:val="nil"/>
              <w:left w:val="nil"/>
              <w:bottom w:val="single" w:sz="4" w:space="0" w:color="auto"/>
              <w:right w:val="single" w:sz="4" w:space="0" w:color="auto"/>
            </w:tcBorders>
            <w:shd w:val="clear" w:color="auto" w:fill="auto"/>
            <w:noWrap/>
            <w:vAlign w:val="bottom"/>
          </w:tcPr>
          <w:p w14:paraId="5028BF93"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464A5C4B"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780" w:type="dxa"/>
            <w:tcBorders>
              <w:top w:val="nil"/>
              <w:left w:val="nil"/>
              <w:bottom w:val="single" w:sz="4" w:space="0" w:color="auto"/>
              <w:right w:val="single" w:sz="4" w:space="0" w:color="auto"/>
            </w:tcBorders>
            <w:shd w:val="clear" w:color="auto" w:fill="auto"/>
            <w:noWrap/>
            <w:vAlign w:val="bottom"/>
          </w:tcPr>
          <w:p w14:paraId="2DC386AF"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4112AE75"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04BB91E7"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2AD904C4"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260" w:type="dxa"/>
            <w:tcBorders>
              <w:top w:val="nil"/>
              <w:left w:val="nil"/>
              <w:bottom w:val="single" w:sz="4" w:space="0" w:color="auto"/>
              <w:right w:val="single" w:sz="4" w:space="0" w:color="auto"/>
            </w:tcBorders>
            <w:shd w:val="clear" w:color="auto" w:fill="auto"/>
            <w:noWrap/>
            <w:vAlign w:val="bottom"/>
          </w:tcPr>
          <w:p w14:paraId="62988F5E"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120" w:type="dxa"/>
            <w:tcBorders>
              <w:top w:val="nil"/>
              <w:left w:val="nil"/>
              <w:bottom w:val="single" w:sz="4" w:space="0" w:color="auto"/>
              <w:right w:val="single" w:sz="4" w:space="0" w:color="auto"/>
            </w:tcBorders>
            <w:shd w:val="clear" w:color="auto" w:fill="auto"/>
            <w:noWrap/>
            <w:vAlign w:val="bottom"/>
          </w:tcPr>
          <w:p w14:paraId="11C103E2" w14:textId="77777777" w:rsidR="002025F2" w:rsidRPr="0051368D" w:rsidRDefault="002025F2" w:rsidP="002025F2">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r>
    </w:tbl>
    <w:p w14:paraId="145E2486" w14:textId="77777777" w:rsidR="00254ACB" w:rsidRPr="0051368D" w:rsidRDefault="00254ACB" w:rsidP="00FF57F5"/>
    <w:p w14:paraId="7AABDB8E" w14:textId="77777777" w:rsidR="00254ACB" w:rsidRPr="0051368D" w:rsidRDefault="00254ACB" w:rsidP="00FF57F5">
      <w:r w:rsidRPr="0051368D">
        <w:tab/>
      </w:r>
      <w:r w:rsidRPr="0051368D">
        <w:tab/>
      </w:r>
      <w:r w:rsidRPr="0051368D">
        <w:tab/>
      </w:r>
      <w:r w:rsidRPr="0051368D">
        <w:tab/>
      </w:r>
      <w:r w:rsidRPr="0051368D">
        <w:tab/>
      </w:r>
      <w:r w:rsidRPr="0051368D">
        <w:tab/>
      </w:r>
      <w:r w:rsidRPr="0051368D">
        <w:tab/>
      </w:r>
      <w:r w:rsidRPr="0051368D">
        <w:tab/>
      </w:r>
      <w:r w:rsidRPr="0051368D">
        <w:tab/>
      </w:r>
      <w:r w:rsidRPr="0051368D">
        <w:tab/>
      </w:r>
    </w:p>
    <w:p w14:paraId="2E12BD3D" w14:textId="77777777" w:rsidR="00254ACB" w:rsidRPr="0051368D" w:rsidRDefault="00254ACB" w:rsidP="00FF57F5">
      <w:r w:rsidRPr="0051368D">
        <w:tab/>
      </w:r>
      <w:r w:rsidRPr="0051368D">
        <w:tab/>
      </w:r>
      <w:r w:rsidRPr="0051368D">
        <w:tab/>
      </w:r>
      <w:r w:rsidRPr="0051368D">
        <w:tab/>
      </w:r>
      <w:r w:rsidRPr="0051368D">
        <w:tab/>
      </w:r>
      <w:r w:rsidRPr="0051368D">
        <w:tab/>
      </w:r>
      <w:r w:rsidRPr="0051368D">
        <w:tab/>
      </w:r>
      <w:r w:rsidR="00C26927" w:rsidRPr="0051368D">
        <w:tab/>
      </w:r>
      <w:r w:rsidR="00C26927" w:rsidRPr="0051368D">
        <w:tab/>
      </w:r>
      <w:r w:rsidR="00C26927" w:rsidRPr="0051368D">
        <w:tab/>
        <w:t>žig in podpis pooblaščene osebe</w:t>
      </w:r>
    </w:p>
    <w:p w14:paraId="1FF2A14F" w14:textId="77777777" w:rsidR="00384C1D" w:rsidRPr="0051368D" w:rsidRDefault="00384C1D" w:rsidP="00384C1D">
      <w:pPr>
        <w:jc w:val="right"/>
        <w:rPr>
          <w:b/>
        </w:rPr>
      </w:pPr>
      <w:r w:rsidRPr="0051368D">
        <w:rPr>
          <w:b/>
        </w:rPr>
        <w:lastRenderedPageBreak/>
        <w:t>OBRAZEC 4b</w:t>
      </w:r>
    </w:p>
    <w:p w14:paraId="3A230680" w14:textId="77777777" w:rsidR="00384C1D" w:rsidRPr="0051368D" w:rsidRDefault="00384C1D" w:rsidP="00384C1D">
      <w:r w:rsidRPr="0051368D">
        <w:t xml:space="preserve">Republika Slovenija </w:t>
      </w:r>
    </w:p>
    <w:p w14:paraId="6CBD3C2E" w14:textId="77777777" w:rsidR="00384C1D" w:rsidRPr="0051368D" w:rsidRDefault="00384C1D" w:rsidP="00384C1D">
      <w:r w:rsidRPr="0051368D">
        <w:t>Ministrstvo za finance</w:t>
      </w:r>
    </w:p>
    <w:p w14:paraId="32BAAF31" w14:textId="77777777" w:rsidR="00384C1D" w:rsidRPr="0051368D" w:rsidRDefault="00384C1D" w:rsidP="00384C1D">
      <w:r w:rsidRPr="0051368D">
        <w:t>Župančičeva 3</w:t>
      </w:r>
    </w:p>
    <w:p w14:paraId="3EDFB5A8" w14:textId="77777777" w:rsidR="00384C1D" w:rsidRPr="0051368D" w:rsidRDefault="00384C1D" w:rsidP="00384C1D">
      <w:r w:rsidRPr="0051368D">
        <w:t>1502 Ljubljana</w:t>
      </w:r>
    </w:p>
    <w:p w14:paraId="2748B31E" w14:textId="77777777" w:rsidR="00384C1D" w:rsidRPr="0051368D" w:rsidRDefault="00384C1D" w:rsidP="00384C1D"/>
    <w:p w14:paraId="2B0C4B82" w14:textId="77777777" w:rsidR="00384C1D" w:rsidRPr="0051368D" w:rsidRDefault="00384C1D" w:rsidP="00384C1D">
      <w:proofErr w:type="spellStart"/>
      <w:r w:rsidRPr="0051368D">
        <w:t>Fax</w:t>
      </w:r>
      <w:proofErr w:type="spellEnd"/>
      <w:r w:rsidRPr="0051368D">
        <w:t>: 01 369 6599</w:t>
      </w:r>
    </w:p>
    <w:p w14:paraId="11B98A41" w14:textId="77777777" w:rsidR="00384C1D" w:rsidRPr="0051368D" w:rsidRDefault="00384C1D" w:rsidP="00384C1D"/>
    <w:p w14:paraId="15F992CB" w14:textId="77777777" w:rsidR="00384C1D" w:rsidRPr="0051368D" w:rsidRDefault="00384C1D" w:rsidP="00384C1D">
      <w:r w:rsidRPr="0051368D">
        <w:t>Naziv primarnega vpisnika:</w:t>
      </w:r>
      <w:r w:rsidRPr="0051368D">
        <w:tab/>
        <w:t>...........................................................</w:t>
      </w:r>
    </w:p>
    <w:p w14:paraId="22812B8C" w14:textId="77777777" w:rsidR="00384C1D" w:rsidRPr="0051368D" w:rsidRDefault="00384C1D" w:rsidP="00384C1D">
      <w:r w:rsidRPr="0051368D">
        <w:t>Naslov:</w:t>
      </w:r>
      <w:r w:rsidRPr="0051368D">
        <w:tab/>
      </w:r>
      <w:r w:rsidRPr="0051368D">
        <w:tab/>
      </w:r>
      <w:r w:rsidRPr="0051368D">
        <w:tab/>
        <w:t>...........................................................</w:t>
      </w:r>
    </w:p>
    <w:p w14:paraId="50705D5E" w14:textId="77777777" w:rsidR="00384C1D" w:rsidRPr="0051368D" w:rsidRDefault="00384C1D" w:rsidP="00384C1D">
      <w:r w:rsidRPr="0051368D">
        <w:t>Telefon:</w:t>
      </w:r>
      <w:r w:rsidRPr="0051368D">
        <w:tab/>
      </w:r>
      <w:r w:rsidRPr="0051368D">
        <w:tab/>
      </w:r>
      <w:r w:rsidRPr="0051368D">
        <w:tab/>
        <w:t>...........................................................</w:t>
      </w:r>
    </w:p>
    <w:p w14:paraId="01BAD23E" w14:textId="77777777" w:rsidR="00384C1D" w:rsidRPr="0051368D" w:rsidRDefault="00384C1D" w:rsidP="00384C1D">
      <w:proofErr w:type="spellStart"/>
      <w:r w:rsidRPr="0051368D">
        <w:t>Telefax</w:t>
      </w:r>
      <w:proofErr w:type="spellEnd"/>
      <w:r w:rsidRPr="0051368D">
        <w:t>:</w:t>
      </w:r>
      <w:r w:rsidRPr="0051368D">
        <w:tab/>
      </w:r>
      <w:r w:rsidRPr="0051368D">
        <w:tab/>
      </w:r>
      <w:r w:rsidRPr="0051368D">
        <w:tab/>
        <w:t>...........................................................</w:t>
      </w:r>
    </w:p>
    <w:p w14:paraId="772047FF" w14:textId="77777777" w:rsidR="00384C1D" w:rsidRPr="0051368D" w:rsidRDefault="00384C1D" w:rsidP="00384C1D"/>
    <w:p w14:paraId="2C76F9AD" w14:textId="77777777" w:rsidR="00384C1D" w:rsidRPr="0051368D" w:rsidRDefault="00384C1D" w:rsidP="00384C1D">
      <w:r w:rsidRPr="0051368D">
        <w:t>Datum:</w:t>
      </w:r>
      <w:r w:rsidRPr="0051368D">
        <w:tab/>
      </w:r>
      <w:r w:rsidRPr="0051368D">
        <w:tab/>
        <w:t>..................................</w:t>
      </w:r>
    </w:p>
    <w:p w14:paraId="6B552BF3" w14:textId="77777777" w:rsidR="00384C1D" w:rsidRPr="0051368D" w:rsidRDefault="00384C1D" w:rsidP="00384C1D"/>
    <w:p w14:paraId="3D83FBC5" w14:textId="77777777" w:rsidR="00384C1D" w:rsidRPr="0051368D" w:rsidRDefault="00384C1D" w:rsidP="00384C1D"/>
    <w:p w14:paraId="0B5E7D07" w14:textId="77777777" w:rsidR="00384C1D" w:rsidRPr="0051368D" w:rsidRDefault="00384C1D" w:rsidP="00384C1D">
      <w:pPr>
        <w:jc w:val="center"/>
        <w:rPr>
          <w:b/>
        </w:rPr>
      </w:pPr>
      <w:r w:rsidRPr="0051368D">
        <w:rPr>
          <w:b/>
        </w:rPr>
        <w:t>PODATKI O TUJIH PRAVNIH OSEBAH SODELUJOČIH NA AVKCIJI ZAKLADNIH MENIC REPUBLIKE SLOVENIJE (INVESTITORJI)</w:t>
      </w:r>
    </w:p>
    <w:p w14:paraId="42EF1B75" w14:textId="77777777" w:rsidR="00384C1D" w:rsidRPr="0051368D" w:rsidRDefault="00384C1D" w:rsidP="00384C1D"/>
    <w:p w14:paraId="69FD2DE5" w14:textId="77777777" w:rsidR="00384C1D" w:rsidRPr="0051368D" w:rsidRDefault="00384C1D" w:rsidP="00384C1D">
      <w:r w:rsidRPr="0051368D">
        <w:t>V skladu s točko 27.2 Pravil vam posredujemo podatke o tujih pravnih osebah, sodelujočih na avkciji zakladnih menic Republike Slovenije.</w:t>
      </w:r>
    </w:p>
    <w:p w14:paraId="30D69497" w14:textId="77777777" w:rsidR="00384C1D" w:rsidRPr="0051368D" w:rsidRDefault="00384C1D" w:rsidP="00384C1D"/>
    <w:p w14:paraId="330F3C00" w14:textId="77777777" w:rsidR="00384C1D" w:rsidRPr="0051368D" w:rsidRDefault="00384C1D" w:rsidP="00384C1D">
      <w:r w:rsidRPr="0051368D">
        <w:t>Datum avkcije: …………………………</w:t>
      </w:r>
    </w:p>
    <w:p w14:paraId="6A7D88FD" w14:textId="77777777" w:rsidR="00384C1D" w:rsidRPr="0051368D" w:rsidRDefault="00384C1D" w:rsidP="00384C1D"/>
    <w:tbl>
      <w:tblPr>
        <w:tblW w:w="13623" w:type="dxa"/>
        <w:tblInd w:w="55" w:type="dxa"/>
        <w:tblCellMar>
          <w:left w:w="70" w:type="dxa"/>
          <w:right w:w="70" w:type="dxa"/>
        </w:tblCellMar>
        <w:tblLook w:val="0000" w:firstRow="0" w:lastRow="0" w:firstColumn="0" w:lastColumn="0" w:noHBand="0" w:noVBand="0"/>
      </w:tblPr>
      <w:tblGrid>
        <w:gridCol w:w="1380"/>
        <w:gridCol w:w="1620"/>
        <w:gridCol w:w="640"/>
        <w:gridCol w:w="3160"/>
        <w:gridCol w:w="1480"/>
        <w:gridCol w:w="900"/>
        <w:gridCol w:w="1320"/>
        <w:gridCol w:w="1422"/>
        <w:gridCol w:w="1701"/>
      </w:tblGrid>
      <w:tr w:rsidR="00284CE0" w:rsidRPr="0051368D" w14:paraId="09A76107" w14:textId="77777777" w:rsidTr="00B90E23">
        <w:trPr>
          <w:trHeight w:val="28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D4C91"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Vrsta zakladne menice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C6F3DC7"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Vrednost ponudbe</w:t>
            </w:r>
          </w:p>
        </w:tc>
        <w:tc>
          <w:tcPr>
            <w:tcW w:w="640" w:type="dxa"/>
            <w:tcBorders>
              <w:top w:val="single" w:sz="4" w:space="0" w:color="auto"/>
              <w:left w:val="nil"/>
              <w:bottom w:val="single" w:sz="4" w:space="0" w:color="auto"/>
              <w:right w:val="single" w:sz="4" w:space="0" w:color="auto"/>
            </w:tcBorders>
            <w:shd w:val="clear" w:color="auto" w:fill="auto"/>
            <w:noWrap/>
            <w:vAlign w:val="bottom"/>
          </w:tcPr>
          <w:p w14:paraId="62A1D2BC"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Cena</w:t>
            </w:r>
          </w:p>
        </w:tc>
        <w:tc>
          <w:tcPr>
            <w:tcW w:w="3160" w:type="dxa"/>
            <w:tcBorders>
              <w:top w:val="single" w:sz="4" w:space="0" w:color="auto"/>
              <w:left w:val="nil"/>
              <w:bottom w:val="single" w:sz="4" w:space="0" w:color="auto"/>
              <w:right w:val="single" w:sz="4" w:space="0" w:color="auto"/>
            </w:tcBorders>
            <w:shd w:val="clear" w:color="auto" w:fill="auto"/>
            <w:noWrap/>
            <w:vAlign w:val="bottom"/>
          </w:tcPr>
          <w:p w14:paraId="751E4F29"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Naziv pravne osebe</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26CFC212"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Naslov</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54EEDB"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Poštna št.</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545BF184"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Kraj</w:t>
            </w:r>
          </w:p>
        </w:tc>
        <w:tc>
          <w:tcPr>
            <w:tcW w:w="1422" w:type="dxa"/>
            <w:tcBorders>
              <w:top w:val="single" w:sz="4" w:space="0" w:color="auto"/>
              <w:left w:val="nil"/>
              <w:bottom w:val="single" w:sz="4" w:space="0" w:color="auto"/>
              <w:right w:val="single" w:sz="4" w:space="0" w:color="auto"/>
            </w:tcBorders>
            <w:shd w:val="clear" w:color="auto" w:fill="auto"/>
            <w:noWrap/>
            <w:vAlign w:val="bottom"/>
          </w:tcPr>
          <w:p w14:paraId="664D4A5D"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2-mestna koda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E2AC3D4"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ID/KID koda</w:t>
            </w:r>
          </w:p>
        </w:tc>
      </w:tr>
      <w:tr w:rsidR="00284CE0" w:rsidRPr="0051368D" w14:paraId="742DD170" w14:textId="77777777" w:rsidTr="00B90E23">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542082E"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620" w:type="dxa"/>
            <w:tcBorders>
              <w:top w:val="nil"/>
              <w:left w:val="nil"/>
              <w:bottom w:val="single" w:sz="4" w:space="0" w:color="auto"/>
              <w:right w:val="single" w:sz="4" w:space="0" w:color="auto"/>
            </w:tcBorders>
            <w:shd w:val="clear" w:color="auto" w:fill="auto"/>
            <w:noWrap/>
            <w:vAlign w:val="bottom"/>
          </w:tcPr>
          <w:p w14:paraId="0140C739"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(EUR)</w:t>
            </w:r>
          </w:p>
        </w:tc>
        <w:tc>
          <w:tcPr>
            <w:tcW w:w="640" w:type="dxa"/>
            <w:tcBorders>
              <w:top w:val="nil"/>
              <w:left w:val="nil"/>
              <w:bottom w:val="single" w:sz="4" w:space="0" w:color="auto"/>
              <w:right w:val="single" w:sz="4" w:space="0" w:color="auto"/>
            </w:tcBorders>
            <w:shd w:val="clear" w:color="auto" w:fill="auto"/>
            <w:noWrap/>
            <w:vAlign w:val="bottom"/>
          </w:tcPr>
          <w:p w14:paraId="2D278896"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60AFA2C8"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4D04B227"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48335C15"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75606A44"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c>
          <w:tcPr>
            <w:tcW w:w="1422" w:type="dxa"/>
            <w:tcBorders>
              <w:top w:val="nil"/>
              <w:left w:val="nil"/>
              <w:bottom w:val="single" w:sz="4" w:space="0" w:color="auto"/>
              <w:right w:val="single" w:sz="4" w:space="0" w:color="auto"/>
            </w:tcBorders>
            <w:shd w:val="clear" w:color="auto" w:fill="auto"/>
            <w:noWrap/>
            <w:vAlign w:val="bottom"/>
          </w:tcPr>
          <w:p w14:paraId="0ED9AE57"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državljanstva</w:t>
            </w:r>
          </w:p>
        </w:tc>
        <w:tc>
          <w:tcPr>
            <w:tcW w:w="1701" w:type="dxa"/>
            <w:tcBorders>
              <w:top w:val="nil"/>
              <w:left w:val="nil"/>
              <w:bottom w:val="single" w:sz="4" w:space="0" w:color="auto"/>
              <w:right w:val="single" w:sz="4" w:space="0" w:color="auto"/>
            </w:tcBorders>
            <w:shd w:val="clear" w:color="auto" w:fill="auto"/>
            <w:noWrap/>
            <w:vAlign w:val="bottom"/>
          </w:tcPr>
          <w:p w14:paraId="5001E7FE"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 </w:t>
            </w:r>
          </w:p>
        </w:tc>
      </w:tr>
      <w:tr w:rsidR="00284CE0" w:rsidRPr="0051368D" w14:paraId="7109163E" w14:textId="77777777" w:rsidTr="00B90E23">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CC8B18C"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1</w:t>
            </w:r>
          </w:p>
        </w:tc>
        <w:tc>
          <w:tcPr>
            <w:tcW w:w="1620" w:type="dxa"/>
            <w:tcBorders>
              <w:top w:val="nil"/>
              <w:left w:val="nil"/>
              <w:bottom w:val="single" w:sz="4" w:space="0" w:color="auto"/>
              <w:right w:val="single" w:sz="4" w:space="0" w:color="auto"/>
            </w:tcBorders>
            <w:shd w:val="clear" w:color="auto" w:fill="auto"/>
            <w:noWrap/>
            <w:vAlign w:val="bottom"/>
          </w:tcPr>
          <w:p w14:paraId="5A500513"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2</w:t>
            </w:r>
          </w:p>
        </w:tc>
        <w:tc>
          <w:tcPr>
            <w:tcW w:w="640" w:type="dxa"/>
            <w:tcBorders>
              <w:top w:val="nil"/>
              <w:left w:val="nil"/>
              <w:bottom w:val="single" w:sz="4" w:space="0" w:color="auto"/>
              <w:right w:val="single" w:sz="4" w:space="0" w:color="auto"/>
            </w:tcBorders>
            <w:shd w:val="clear" w:color="auto" w:fill="auto"/>
            <w:noWrap/>
            <w:vAlign w:val="bottom"/>
          </w:tcPr>
          <w:p w14:paraId="4ADF931A"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3</w:t>
            </w:r>
          </w:p>
        </w:tc>
        <w:tc>
          <w:tcPr>
            <w:tcW w:w="3160" w:type="dxa"/>
            <w:tcBorders>
              <w:top w:val="nil"/>
              <w:left w:val="nil"/>
              <w:bottom w:val="single" w:sz="4" w:space="0" w:color="auto"/>
              <w:right w:val="single" w:sz="4" w:space="0" w:color="auto"/>
            </w:tcBorders>
            <w:shd w:val="clear" w:color="auto" w:fill="auto"/>
            <w:noWrap/>
            <w:vAlign w:val="bottom"/>
          </w:tcPr>
          <w:p w14:paraId="7E1B272E" w14:textId="77777777" w:rsidR="00284CE0" w:rsidRPr="0051368D" w:rsidRDefault="00284CE0" w:rsidP="009D6F15">
            <w:pPr>
              <w:shd w:val="clear" w:color="auto" w:fill="auto"/>
              <w:jc w:val="center"/>
              <w:rPr>
                <w:rFonts w:ascii="Times New Roman" w:hAnsi="Times New Roman"/>
                <w:sz w:val="20"/>
                <w:lang w:eastAsia="sl-SI"/>
              </w:rPr>
            </w:pPr>
            <w:r w:rsidRPr="0051368D">
              <w:rPr>
                <w:rFonts w:ascii="Times New Roman" w:hAnsi="Times New Roman"/>
                <w:sz w:val="20"/>
                <w:lang w:eastAsia="sl-SI"/>
              </w:rPr>
              <w:t>4</w:t>
            </w:r>
          </w:p>
        </w:tc>
        <w:tc>
          <w:tcPr>
            <w:tcW w:w="1480" w:type="dxa"/>
            <w:tcBorders>
              <w:top w:val="nil"/>
              <w:left w:val="nil"/>
              <w:bottom w:val="single" w:sz="4" w:space="0" w:color="auto"/>
              <w:right w:val="single" w:sz="4" w:space="0" w:color="auto"/>
            </w:tcBorders>
            <w:shd w:val="clear" w:color="auto" w:fill="auto"/>
            <w:noWrap/>
            <w:vAlign w:val="bottom"/>
          </w:tcPr>
          <w:p w14:paraId="72BB0EA3" w14:textId="77777777" w:rsidR="00284CE0" w:rsidRPr="0051368D" w:rsidRDefault="00284CE0" w:rsidP="009D6F15">
            <w:pPr>
              <w:shd w:val="clear" w:color="auto" w:fill="auto"/>
              <w:jc w:val="center"/>
              <w:rPr>
                <w:rFonts w:ascii="Times New Roman" w:hAnsi="Times New Roman"/>
                <w:sz w:val="20"/>
                <w:lang w:eastAsia="sl-SI"/>
              </w:rPr>
            </w:pPr>
            <w:r>
              <w:rPr>
                <w:rFonts w:ascii="Times New Roman" w:hAnsi="Times New Roman"/>
                <w:sz w:val="20"/>
                <w:lang w:eastAsia="sl-SI"/>
              </w:rPr>
              <w:t>5</w:t>
            </w:r>
          </w:p>
        </w:tc>
        <w:tc>
          <w:tcPr>
            <w:tcW w:w="900" w:type="dxa"/>
            <w:tcBorders>
              <w:top w:val="nil"/>
              <w:left w:val="nil"/>
              <w:bottom w:val="single" w:sz="4" w:space="0" w:color="auto"/>
              <w:right w:val="single" w:sz="4" w:space="0" w:color="auto"/>
            </w:tcBorders>
            <w:shd w:val="clear" w:color="auto" w:fill="auto"/>
            <w:noWrap/>
            <w:vAlign w:val="bottom"/>
          </w:tcPr>
          <w:p w14:paraId="0D2D7808" w14:textId="77777777" w:rsidR="00284CE0" w:rsidRPr="0051368D" w:rsidRDefault="00284CE0" w:rsidP="009D6F15">
            <w:pPr>
              <w:shd w:val="clear" w:color="auto" w:fill="auto"/>
              <w:jc w:val="center"/>
              <w:rPr>
                <w:rFonts w:ascii="Times New Roman" w:hAnsi="Times New Roman"/>
                <w:sz w:val="20"/>
                <w:lang w:eastAsia="sl-SI"/>
              </w:rPr>
            </w:pPr>
            <w:r>
              <w:rPr>
                <w:rFonts w:ascii="Times New Roman" w:hAnsi="Times New Roman"/>
                <w:sz w:val="20"/>
                <w:lang w:eastAsia="sl-SI"/>
              </w:rPr>
              <w:t>6</w:t>
            </w:r>
          </w:p>
        </w:tc>
        <w:tc>
          <w:tcPr>
            <w:tcW w:w="1320" w:type="dxa"/>
            <w:tcBorders>
              <w:top w:val="nil"/>
              <w:left w:val="nil"/>
              <w:bottom w:val="single" w:sz="4" w:space="0" w:color="auto"/>
              <w:right w:val="single" w:sz="4" w:space="0" w:color="auto"/>
            </w:tcBorders>
            <w:shd w:val="clear" w:color="auto" w:fill="auto"/>
            <w:noWrap/>
            <w:vAlign w:val="bottom"/>
          </w:tcPr>
          <w:p w14:paraId="24628547" w14:textId="77777777" w:rsidR="00284CE0" w:rsidRPr="0051368D" w:rsidRDefault="00284CE0" w:rsidP="009D6F15">
            <w:pPr>
              <w:shd w:val="clear" w:color="auto" w:fill="auto"/>
              <w:jc w:val="center"/>
              <w:rPr>
                <w:rFonts w:ascii="Times New Roman" w:hAnsi="Times New Roman"/>
                <w:sz w:val="20"/>
                <w:lang w:eastAsia="sl-SI"/>
              </w:rPr>
            </w:pPr>
            <w:r>
              <w:rPr>
                <w:rFonts w:ascii="Times New Roman" w:hAnsi="Times New Roman"/>
                <w:sz w:val="20"/>
                <w:lang w:eastAsia="sl-SI"/>
              </w:rPr>
              <w:t>7</w:t>
            </w:r>
          </w:p>
        </w:tc>
        <w:tc>
          <w:tcPr>
            <w:tcW w:w="1422" w:type="dxa"/>
            <w:tcBorders>
              <w:top w:val="nil"/>
              <w:left w:val="nil"/>
              <w:bottom w:val="single" w:sz="4" w:space="0" w:color="auto"/>
              <w:right w:val="single" w:sz="4" w:space="0" w:color="auto"/>
            </w:tcBorders>
            <w:shd w:val="clear" w:color="auto" w:fill="auto"/>
            <w:noWrap/>
            <w:vAlign w:val="bottom"/>
          </w:tcPr>
          <w:p w14:paraId="729FBB5F" w14:textId="77777777" w:rsidR="00284CE0" w:rsidRPr="0051368D" w:rsidRDefault="00284CE0" w:rsidP="009D6F15">
            <w:pPr>
              <w:shd w:val="clear" w:color="auto" w:fill="auto"/>
              <w:jc w:val="center"/>
              <w:rPr>
                <w:rFonts w:ascii="Times New Roman" w:hAnsi="Times New Roman"/>
                <w:sz w:val="20"/>
                <w:lang w:eastAsia="sl-SI"/>
              </w:rPr>
            </w:pPr>
            <w:r>
              <w:rPr>
                <w:rFonts w:ascii="Times New Roman" w:hAnsi="Times New Roman"/>
                <w:sz w:val="20"/>
                <w:lang w:eastAsia="sl-SI"/>
              </w:rPr>
              <w:t>8</w:t>
            </w:r>
          </w:p>
        </w:tc>
        <w:tc>
          <w:tcPr>
            <w:tcW w:w="1701" w:type="dxa"/>
            <w:tcBorders>
              <w:top w:val="nil"/>
              <w:left w:val="nil"/>
              <w:bottom w:val="single" w:sz="4" w:space="0" w:color="auto"/>
              <w:right w:val="single" w:sz="4" w:space="0" w:color="auto"/>
            </w:tcBorders>
            <w:shd w:val="clear" w:color="auto" w:fill="auto"/>
            <w:noWrap/>
            <w:vAlign w:val="bottom"/>
          </w:tcPr>
          <w:p w14:paraId="74E42FC2" w14:textId="77777777" w:rsidR="00284CE0" w:rsidRPr="0051368D" w:rsidRDefault="00284CE0" w:rsidP="009D6F15">
            <w:pPr>
              <w:shd w:val="clear" w:color="auto" w:fill="auto"/>
              <w:jc w:val="center"/>
              <w:rPr>
                <w:rFonts w:ascii="Times New Roman" w:hAnsi="Times New Roman"/>
                <w:sz w:val="20"/>
                <w:lang w:eastAsia="sl-SI"/>
              </w:rPr>
            </w:pPr>
            <w:r>
              <w:rPr>
                <w:rFonts w:ascii="Times New Roman" w:hAnsi="Times New Roman"/>
                <w:sz w:val="20"/>
                <w:lang w:eastAsia="sl-SI"/>
              </w:rPr>
              <w:t>9</w:t>
            </w:r>
          </w:p>
        </w:tc>
      </w:tr>
      <w:tr w:rsidR="00284CE0" w:rsidRPr="0051368D" w14:paraId="5A5EFC36" w14:textId="77777777" w:rsidTr="00B90E23">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4A7309A"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RSXX</w:t>
            </w:r>
          </w:p>
        </w:tc>
        <w:tc>
          <w:tcPr>
            <w:tcW w:w="1620" w:type="dxa"/>
            <w:tcBorders>
              <w:top w:val="nil"/>
              <w:left w:val="nil"/>
              <w:bottom w:val="single" w:sz="4" w:space="0" w:color="auto"/>
              <w:right w:val="single" w:sz="4" w:space="0" w:color="auto"/>
            </w:tcBorders>
            <w:shd w:val="clear" w:color="auto" w:fill="auto"/>
            <w:noWrap/>
            <w:vAlign w:val="bottom"/>
          </w:tcPr>
          <w:p w14:paraId="1D0042F6"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640" w:type="dxa"/>
            <w:tcBorders>
              <w:top w:val="nil"/>
              <w:left w:val="nil"/>
              <w:bottom w:val="single" w:sz="4" w:space="0" w:color="auto"/>
              <w:right w:val="single" w:sz="4" w:space="0" w:color="auto"/>
            </w:tcBorders>
            <w:shd w:val="clear" w:color="auto" w:fill="auto"/>
            <w:noWrap/>
            <w:vAlign w:val="bottom"/>
          </w:tcPr>
          <w:p w14:paraId="2E15A7FE"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0FDA7FD6"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4C66EFEF"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240F90B2"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042ED396"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22" w:type="dxa"/>
            <w:tcBorders>
              <w:top w:val="nil"/>
              <w:left w:val="nil"/>
              <w:bottom w:val="single" w:sz="4" w:space="0" w:color="auto"/>
              <w:right w:val="single" w:sz="4" w:space="0" w:color="auto"/>
            </w:tcBorders>
            <w:shd w:val="clear" w:color="auto" w:fill="auto"/>
            <w:noWrap/>
            <w:vAlign w:val="bottom"/>
          </w:tcPr>
          <w:p w14:paraId="1377C995"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701" w:type="dxa"/>
            <w:tcBorders>
              <w:top w:val="nil"/>
              <w:left w:val="nil"/>
              <w:bottom w:val="single" w:sz="4" w:space="0" w:color="auto"/>
              <w:right w:val="single" w:sz="4" w:space="0" w:color="auto"/>
            </w:tcBorders>
            <w:shd w:val="clear" w:color="auto" w:fill="auto"/>
            <w:noWrap/>
            <w:vAlign w:val="bottom"/>
          </w:tcPr>
          <w:p w14:paraId="757D136C"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r>
      <w:tr w:rsidR="00284CE0" w:rsidRPr="0051368D" w14:paraId="1E17EB1A" w14:textId="77777777" w:rsidTr="00B90E23">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8FE85B4"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RSXX</w:t>
            </w:r>
          </w:p>
        </w:tc>
        <w:tc>
          <w:tcPr>
            <w:tcW w:w="1620" w:type="dxa"/>
            <w:tcBorders>
              <w:top w:val="nil"/>
              <w:left w:val="nil"/>
              <w:bottom w:val="single" w:sz="4" w:space="0" w:color="auto"/>
              <w:right w:val="single" w:sz="4" w:space="0" w:color="auto"/>
            </w:tcBorders>
            <w:shd w:val="clear" w:color="auto" w:fill="auto"/>
            <w:noWrap/>
            <w:vAlign w:val="bottom"/>
          </w:tcPr>
          <w:p w14:paraId="275BF4F4"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640" w:type="dxa"/>
            <w:tcBorders>
              <w:top w:val="nil"/>
              <w:left w:val="nil"/>
              <w:bottom w:val="single" w:sz="4" w:space="0" w:color="auto"/>
              <w:right w:val="single" w:sz="4" w:space="0" w:color="auto"/>
            </w:tcBorders>
            <w:shd w:val="clear" w:color="auto" w:fill="auto"/>
            <w:noWrap/>
            <w:vAlign w:val="bottom"/>
          </w:tcPr>
          <w:p w14:paraId="0DD0EEB7"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3160" w:type="dxa"/>
            <w:tcBorders>
              <w:top w:val="nil"/>
              <w:left w:val="nil"/>
              <w:bottom w:val="single" w:sz="4" w:space="0" w:color="auto"/>
              <w:right w:val="single" w:sz="4" w:space="0" w:color="auto"/>
            </w:tcBorders>
            <w:shd w:val="clear" w:color="auto" w:fill="auto"/>
            <w:noWrap/>
            <w:vAlign w:val="bottom"/>
          </w:tcPr>
          <w:p w14:paraId="23628D31"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80" w:type="dxa"/>
            <w:tcBorders>
              <w:top w:val="nil"/>
              <w:left w:val="nil"/>
              <w:bottom w:val="single" w:sz="4" w:space="0" w:color="auto"/>
              <w:right w:val="single" w:sz="4" w:space="0" w:color="auto"/>
            </w:tcBorders>
            <w:shd w:val="clear" w:color="auto" w:fill="auto"/>
            <w:noWrap/>
            <w:vAlign w:val="bottom"/>
          </w:tcPr>
          <w:p w14:paraId="16CF58CF"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900" w:type="dxa"/>
            <w:tcBorders>
              <w:top w:val="nil"/>
              <w:left w:val="nil"/>
              <w:bottom w:val="single" w:sz="4" w:space="0" w:color="auto"/>
              <w:right w:val="single" w:sz="4" w:space="0" w:color="auto"/>
            </w:tcBorders>
            <w:shd w:val="clear" w:color="auto" w:fill="auto"/>
            <w:noWrap/>
            <w:vAlign w:val="bottom"/>
          </w:tcPr>
          <w:p w14:paraId="2B8EC608"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320" w:type="dxa"/>
            <w:tcBorders>
              <w:top w:val="nil"/>
              <w:left w:val="nil"/>
              <w:bottom w:val="single" w:sz="4" w:space="0" w:color="auto"/>
              <w:right w:val="single" w:sz="4" w:space="0" w:color="auto"/>
            </w:tcBorders>
            <w:shd w:val="clear" w:color="auto" w:fill="auto"/>
            <w:noWrap/>
            <w:vAlign w:val="bottom"/>
          </w:tcPr>
          <w:p w14:paraId="1F4FE9AA"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422" w:type="dxa"/>
            <w:tcBorders>
              <w:top w:val="nil"/>
              <w:left w:val="nil"/>
              <w:bottom w:val="single" w:sz="4" w:space="0" w:color="auto"/>
              <w:right w:val="single" w:sz="4" w:space="0" w:color="auto"/>
            </w:tcBorders>
            <w:shd w:val="clear" w:color="auto" w:fill="auto"/>
            <w:noWrap/>
            <w:vAlign w:val="bottom"/>
          </w:tcPr>
          <w:p w14:paraId="57C3E08B"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c>
          <w:tcPr>
            <w:tcW w:w="1701" w:type="dxa"/>
            <w:tcBorders>
              <w:top w:val="nil"/>
              <w:left w:val="nil"/>
              <w:bottom w:val="single" w:sz="4" w:space="0" w:color="auto"/>
              <w:right w:val="single" w:sz="4" w:space="0" w:color="auto"/>
            </w:tcBorders>
            <w:shd w:val="clear" w:color="auto" w:fill="auto"/>
            <w:noWrap/>
            <w:vAlign w:val="bottom"/>
          </w:tcPr>
          <w:p w14:paraId="108A20C5" w14:textId="77777777" w:rsidR="00284CE0" w:rsidRPr="0051368D" w:rsidRDefault="00284CE0" w:rsidP="009D6F15">
            <w:pPr>
              <w:shd w:val="clear" w:color="auto" w:fill="auto"/>
              <w:jc w:val="left"/>
              <w:rPr>
                <w:rFonts w:ascii="Times New Roman" w:hAnsi="Times New Roman"/>
                <w:sz w:val="20"/>
                <w:lang w:eastAsia="sl-SI"/>
              </w:rPr>
            </w:pPr>
            <w:r w:rsidRPr="0051368D">
              <w:rPr>
                <w:rFonts w:ascii="Times New Roman" w:hAnsi="Times New Roman"/>
                <w:sz w:val="20"/>
                <w:lang w:eastAsia="sl-SI"/>
              </w:rPr>
              <w:t> </w:t>
            </w:r>
          </w:p>
        </w:tc>
      </w:tr>
    </w:tbl>
    <w:p w14:paraId="16A30D81" w14:textId="77777777" w:rsidR="00384C1D" w:rsidRPr="0051368D" w:rsidRDefault="00384C1D" w:rsidP="00384C1D"/>
    <w:p w14:paraId="0849C52A" w14:textId="77777777" w:rsidR="00384C1D" w:rsidRPr="0051368D" w:rsidRDefault="00384C1D" w:rsidP="00384C1D">
      <w:r w:rsidRPr="0051368D">
        <w:tab/>
      </w:r>
      <w:r w:rsidRPr="0051368D">
        <w:tab/>
      </w:r>
      <w:r w:rsidRPr="0051368D">
        <w:tab/>
      </w:r>
      <w:r w:rsidRPr="0051368D">
        <w:tab/>
      </w:r>
      <w:r w:rsidRPr="0051368D">
        <w:tab/>
      </w:r>
      <w:r w:rsidRPr="0051368D">
        <w:tab/>
      </w:r>
      <w:r w:rsidRPr="0051368D">
        <w:tab/>
      </w:r>
      <w:r w:rsidRPr="0051368D">
        <w:tab/>
      </w:r>
      <w:r w:rsidRPr="0051368D">
        <w:tab/>
      </w:r>
      <w:r w:rsidRPr="0051368D">
        <w:tab/>
      </w:r>
    </w:p>
    <w:p w14:paraId="111D91AF" w14:textId="77777777" w:rsidR="00384C1D" w:rsidRPr="0051368D" w:rsidRDefault="00384C1D" w:rsidP="00384C1D">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žig in podpis pooblaščene osebe</w:t>
      </w:r>
    </w:p>
    <w:p w14:paraId="366AAD9B" w14:textId="77777777" w:rsidR="002025F2" w:rsidRPr="0051368D" w:rsidRDefault="002025F2" w:rsidP="00FF57F5">
      <w:pPr>
        <w:sectPr w:rsidR="002025F2" w:rsidRPr="0051368D" w:rsidSect="00891FBF">
          <w:pgSz w:w="16838" w:h="11906" w:orient="landscape" w:code="9"/>
          <w:pgMar w:top="1418" w:right="1418" w:bottom="1418" w:left="1418" w:header="709" w:footer="709" w:gutter="0"/>
          <w:cols w:space="708"/>
          <w:docGrid w:linePitch="360"/>
        </w:sectPr>
      </w:pPr>
    </w:p>
    <w:p w14:paraId="3592F4A4" w14:textId="77777777" w:rsidR="004B6AA1" w:rsidRPr="0051368D" w:rsidRDefault="00DD6F17" w:rsidP="0042147C">
      <w:pPr>
        <w:jc w:val="right"/>
        <w:rPr>
          <w:b/>
        </w:rPr>
      </w:pPr>
      <w:r w:rsidRPr="0051368D">
        <w:rPr>
          <w:b/>
        </w:rPr>
        <w:lastRenderedPageBreak/>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r>
      <w:r w:rsidRPr="0051368D">
        <w:rPr>
          <w:b/>
        </w:rPr>
        <w:tab/>
        <w:t xml:space="preserve">OBRAZEC </w:t>
      </w:r>
      <w:r w:rsidR="002339EC" w:rsidRPr="0051368D">
        <w:rPr>
          <w:b/>
        </w:rPr>
        <w:t>5</w:t>
      </w:r>
    </w:p>
    <w:p w14:paraId="61C00F8B" w14:textId="77777777" w:rsidR="009D7446" w:rsidRPr="0051368D" w:rsidRDefault="009D7446" w:rsidP="00FF57F5">
      <w:r w:rsidRPr="0051368D">
        <w:t>Naziv primarnega vpisnika:</w:t>
      </w:r>
      <w:r w:rsidRPr="0051368D">
        <w:tab/>
        <w:t>...........................................................</w:t>
      </w:r>
    </w:p>
    <w:p w14:paraId="20212AC7" w14:textId="77777777" w:rsidR="009D7446" w:rsidRPr="0051368D" w:rsidRDefault="009D7446" w:rsidP="00FF57F5">
      <w:r w:rsidRPr="0051368D">
        <w:t>Naslov:</w:t>
      </w:r>
      <w:r w:rsidRPr="0051368D">
        <w:tab/>
      </w:r>
      <w:r w:rsidRPr="0051368D">
        <w:tab/>
      </w:r>
      <w:r w:rsidRPr="0051368D">
        <w:tab/>
        <w:t>...........................................................</w:t>
      </w:r>
    </w:p>
    <w:p w14:paraId="3372E19F" w14:textId="77777777" w:rsidR="009D7446" w:rsidRPr="0051368D" w:rsidRDefault="009D7446" w:rsidP="00FF57F5">
      <w:r w:rsidRPr="0051368D">
        <w:t>Telefon:</w:t>
      </w:r>
      <w:r w:rsidRPr="0051368D">
        <w:tab/>
      </w:r>
      <w:r w:rsidRPr="0051368D">
        <w:tab/>
      </w:r>
      <w:r w:rsidRPr="0051368D">
        <w:tab/>
        <w:t>...........................................................</w:t>
      </w:r>
      <w:r w:rsidR="0042147C" w:rsidRPr="0051368D">
        <w:tab/>
      </w:r>
      <w:r w:rsidR="0042147C" w:rsidRPr="0051368D">
        <w:tab/>
      </w:r>
      <w:r w:rsidR="0042147C" w:rsidRPr="0051368D">
        <w:tab/>
      </w:r>
      <w:r w:rsidR="0042147C" w:rsidRPr="0051368D">
        <w:tab/>
      </w:r>
      <w:r w:rsidR="0042147C" w:rsidRPr="0051368D">
        <w:tab/>
      </w:r>
      <w:r w:rsidR="0042147C" w:rsidRPr="0051368D">
        <w:tab/>
        <w:t>Številka:</w:t>
      </w:r>
      <w:r w:rsidR="0042147C" w:rsidRPr="0051368D">
        <w:tab/>
        <w:t>..................................</w:t>
      </w:r>
    </w:p>
    <w:p w14:paraId="5946559F" w14:textId="77777777" w:rsidR="009D7446" w:rsidRPr="0051368D" w:rsidRDefault="009D7446" w:rsidP="00FF57F5">
      <w:proofErr w:type="spellStart"/>
      <w:r w:rsidRPr="0051368D">
        <w:t>Telefax</w:t>
      </w:r>
      <w:proofErr w:type="spellEnd"/>
      <w:r w:rsidRPr="0051368D">
        <w:t>:</w:t>
      </w:r>
      <w:r w:rsidRPr="0051368D">
        <w:tab/>
      </w:r>
      <w:r w:rsidRPr="0051368D">
        <w:tab/>
      </w:r>
      <w:r w:rsidRPr="0051368D">
        <w:tab/>
        <w:t>...........................................................</w:t>
      </w:r>
      <w:r w:rsidR="0042147C" w:rsidRPr="0051368D">
        <w:tab/>
      </w:r>
      <w:r w:rsidR="0042147C" w:rsidRPr="0051368D">
        <w:tab/>
      </w:r>
      <w:r w:rsidR="0042147C" w:rsidRPr="0051368D">
        <w:tab/>
      </w:r>
      <w:r w:rsidR="0042147C" w:rsidRPr="0051368D">
        <w:tab/>
      </w:r>
      <w:r w:rsidR="0042147C" w:rsidRPr="0051368D">
        <w:tab/>
      </w:r>
      <w:r w:rsidR="0042147C" w:rsidRPr="0051368D">
        <w:tab/>
        <w:t>Datum:</w:t>
      </w:r>
      <w:r w:rsidR="0042147C" w:rsidRPr="0051368D">
        <w:tab/>
        <w:t>..................................</w:t>
      </w:r>
    </w:p>
    <w:p w14:paraId="7A4F8BD3" w14:textId="77777777" w:rsidR="009D7446" w:rsidRPr="0051368D" w:rsidRDefault="009D7446" w:rsidP="00FF57F5">
      <w:pPr>
        <w:rPr>
          <w:sz w:val="10"/>
          <w:szCs w:val="10"/>
        </w:rPr>
      </w:pPr>
    </w:p>
    <w:p w14:paraId="58B42067" w14:textId="77777777" w:rsidR="009D7446" w:rsidRPr="0051368D" w:rsidRDefault="009D7446" w:rsidP="00FF57F5">
      <w:pPr>
        <w:rPr>
          <w:sz w:val="10"/>
          <w:szCs w:val="10"/>
        </w:rPr>
      </w:pPr>
    </w:p>
    <w:p w14:paraId="114BE7E9" w14:textId="77777777" w:rsidR="0042147C" w:rsidRPr="0051368D" w:rsidRDefault="0042147C" w:rsidP="00FF57F5">
      <w:pPr>
        <w:rPr>
          <w:sz w:val="10"/>
          <w:szCs w:val="10"/>
        </w:rPr>
      </w:pPr>
    </w:p>
    <w:p w14:paraId="280C9CFA" w14:textId="77777777" w:rsidR="009D7446" w:rsidRPr="0051368D" w:rsidRDefault="009D7446" w:rsidP="00FF57F5">
      <w:r w:rsidRPr="0051368D">
        <w:t>Republika Slovenija Ministrstvo za finance</w:t>
      </w:r>
    </w:p>
    <w:p w14:paraId="06EEF9AA" w14:textId="77777777" w:rsidR="009D7446" w:rsidRPr="0051368D" w:rsidRDefault="009D7446" w:rsidP="00FF57F5">
      <w:r w:rsidRPr="0051368D">
        <w:t>Župančičeva 3</w:t>
      </w:r>
    </w:p>
    <w:p w14:paraId="18ECB63E" w14:textId="77777777" w:rsidR="00BB1E93" w:rsidRPr="0051368D" w:rsidRDefault="009D7446" w:rsidP="00FF57F5">
      <w:r w:rsidRPr="0051368D">
        <w:t>15</w:t>
      </w:r>
      <w:r w:rsidR="00E96F7D" w:rsidRPr="0051368D">
        <w:t>0</w:t>
      </w:r>
      <w:r w:rsidRPr="0051368D">
        <w:t>2 Ljubljana</w:t>
      </w:r>
    </w:p>
    <w:p w14:paraId="4C1826F0" w14:textId="77777777" w:rsidR="00BB1E93" w:rsidRPr="0051368D" w:rsidRDefault="00BB1E93" w:rsidP="00FF57F5">
      <w:pPr>
        <w:rPr>
          <w:sz w:val="10"/>
          <w:szCs w:val="10"/>
        </w:rPr>
      </w:pPr>
    </w:p>
    <w:p w14:paraId="559AAACA" w14:textId="77777777" w:rsidR="009D7446" w:rsidRPr="0051368D" w:rsidRDefault="00E96F7D" w:rsidP="0042147C">
      <w:pPr>
        <w:jc w:val="center"/>
        <w:rPr>
          <w:b/>
        </w:rPr>
      </w:pPr>
      <w:r w:rsidRPr="0051368D">
        <w:rPr>
          <w:b/>
        </w:rPr>
        <w:t xml:space="preserve">ZAKLJUČNICA </w:t>
      </w:r>
      <w:r w:rsidR="009D7446" w:rsidRPr="0051368D">
        <w:rPr>
          <w:b/>
        </w:rPr>
        <w:t xml:space="preserve"> O SPREJEMU PONUDB ZA VPIS OBVEZNIC REPUBLIKE SLOVENIJE</w:t>
      </w:r>
    </w:p>
    <w:p w14:paraId="2996ECEA" w14:textId="77777777" w:rsidR="009D7446" w:rsidRPr="0051368D" w:rsidRDefault="009D7446" w:rsidP="00FF57F5">
      <w:pPr>
        <w:rPr>
          <w:sz w:val="10"/>
          <w:szCs w:val="10"/>
        </w:rPr>
      </w:pPr>
    </w:p>
    <w:p w14:paraId="1E0B8535" w14:textId="77777777" w:rsidR="009D7446" w:rsidRPr="0051368D" w:rsidRDefault="009D7446" w:rsidP="00FF57F5">
      <w:r w:rsidRPr="0051368D">
        <w:t>V skladu s povabilom k dajanju ponudb za nakup obveznic RS.... (.... izdaja) in RS... (.... izdaja) vam sporočamo, da je Republika Slovenija sprejela vaše ponudbe za nakup obveznic</w:t>
      </w:r>
      <w:r w:rsidR="00164FDF" w:rsidRPr="0051368D">
        <w:t>,</w:t>
      </w:r>
      <w:r w:rsidR="00BB1E93" w:rsidRPr="0051368D">
        <w:t xml:space="preserve"> </w:t>
      </w:r>
      <w:r w:rsidRPr="0051368D">
        <w:t>kot izhaja iz</w:t>
      </w:r>
      <w:r w:rsidR="00BB1E93" w:rsidRPr="0051368D">
        <w:t xml:space="preserve"> </w:t>
      </w:r>
      <w:r w:rsidRPr="0051368D">
        <w:t xml:space="preserve">preglednice sprejetih ponudb. Kupnino nakažite v skladu s ... točko povabila </w:t>
      </w:r>
      <w:r w:rsidR="009C5A9A" w:rsidRPr="0051368D">
        <w:t>.</w:t>
      </w:r>
    </w:p>
    <w:p w14:paraId="3B01FE92" w14:textId="77777777" w:rsidR="009D7446" w:rsidRPr="0051368D" w:rsidRDefault="009D7446" w:rsidP="00FF57F5">
      <w:pPr>
        <w:rPr>
          <w:sz w:val="10"/>
          <w:szCs w:val="10"/>
        </w:rPr>
      </w:pPr>
    </w:p>
    <w:tbl>
      <w:tblPr>
        <w:tblW w:w="16040" w:type="dxa"/>
        <w:tblInd w:w="-1134" w:type="dxa"/>
        <w:tblCellMar>
          <w:left w:w="0" w:type="dxa"/>
          <w:right w:w="0" w:type="dxa"/>
        </w:tblCellMar>
        <w:tblLook w:val="0000" w:firstRow="0" w:lastRow="0" w:firstColumn="0" w:lastColumn="0" w:noHBand="0" w:noVBand="0"/>
      </w:tblPr>
      <w:tblGrid>
        <w:gridCol w:w="1720"/>
        <w:gridCol w:w="1556"/>
        <w:gridCol w:w="1660"/>
        <w:gridCol w:w="540"/>
        <w:gridCol w:w="1128"/>
        <w:gridCol w:w="1420"/>
        <w:gridCol w:w="1460"/>
        <w:gridCol w:w="1123"/>
        <w:gridCol w:w="2513"/>
        <w:gridCol w:w="1520"/>
        <w:gridCol w:w="638"/>
        <w:gridCol w:w="762"/>
      </w:tblGrid>
      <w:tr w:rsidR="00337D80" w:rsidRPr="0051368D" w14:paraId="23468752" w14:textId="77777777">
        <w:tc>
          <w:tcPr>
            <w:tcW w:w="172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6900958" w14:textId="77777777" w:rsidR="00337D80" w:rsidRPr="0051368D" w:rsidRDefault="00337D80" w:rsidP="00FF57F5">
            <w:pPr>
              <w:rPr>
                <w:sz w:val="20"/>
              </w:rPr>
            </w:pPr>
            <w:r w:rsidRPr="0051368D">
              <w:rPr>
                <w:sz w:val="20"/>
              </w:rPr>
              <w:t>Vrsta</w:t>
            </w:r>
          </w:p>
        </w:tc>
        <w:tc>
          <w:tcPr>
            <w:tcW w:w="1556" w:type="dxa"/>
            <w:tcBorders>
              <w:top w:val="single" w:sz="4" w:space="0" w:color="auto"/>
              <w:left w:val="nil"/>
              <w:right w:val="single" w:sz="4" w:space="0" w:color="auto"/>
            </w:tcBorders>
            <w:vAlign w:val="bottom"/>
          </w:tcPr>
          <w:p w14:paraId="6EC35ACB" w14:textId="77777777" w:rsidR="00337D80" w:rsidRPr="0051368D" w:rsidRDefault="00337D80" w:rsidP="00FF57F5">
            <w:pPr>
              <w:rPr>
                <w:sz w:val="20"/>
              </w:rPr>
            </w:pPr>
            <w:r w:rsidRPr="0051368D">
              <w:rPr>
                <w:rFonts w:ascii="Times New Roman" w:hAnsi="Times New Roman"/>
                <w:sz w:val="20"/>
                <w:lang w:eastAsia="sl-SI"/>
              </w:rPr>
              <w:t>Vrednost ponudbe</w:t>
            </w:r>
          </w:p>
        </w:tc>
        <w:tc>
          <w:tcPr>
            <w:tcW w:w="166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577F182E" w14:textId="77777777" w:rsidR="00337D80" w:rsidRPr="0051368D" w:rsidRDefault="00337D80" w:rsidP="00FF57F5">
            <w:pPr>
              <w:rPr>
                <w:sz w:val="20"/>
              </w:rPr>
            </w:pPr>
            <w:r w:rsidRPr="0051368D">
              <w:rPr>
                <w:sz w:val="20"/>
              </w:rPr>
              <w:t>Nominalni znesek</w:t>
            </w:r>
          </w:p>
        </w:tc>
        <w:tc>
          <w:tcPr>
            <w:tcW w:w="54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1CF6F0F" w14:textId="77777777" w:rsidR="00337D80" w:rsidRPr="0051368D" w:rsidRDefault="00337D80" w:rsidP="00FF57F5">
            <w:pPr>
              <w:rPr>
                <w:sz w:val="20"/>
              </w:rPr>
            </w:pPr>
            <w:r w:rsidRPr="0051368D">
              <w:rPr>
                <w:sz w:val="20"/>
              </w:rPr>
              <w:t>Cena</w:t>
            </w:r>
          </w:p>
        </w:tc>
        <w:tc>
          <w:tcPr>
            <w:tcW w:w="112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4DE45DD4" w14:textId="77777777" w:rsidR="00337D80" w:rsidRPr="0051368D" w:rsidRDefault="00337D80" w:rsidP="00FF57F5">
            <w:pPr>
              <w:rPr>
                <w:sz w:val="20"/>
              </w:rPr>
            </w:pPr>
            <w:r w:rsidRPr="0051368D">
              <w:rPr>
                <w:sz w:val="20"/>
              </w:rPr>
              <w:t>Sprejeto v %</w:t>
            </w:r>
          </w:p>
        </w:tc>
        <w:tc>
          <w:tcPr>
            <w:tcW w:w="14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4CF05D84" w14:textId="77777777" w:rsidR="00337D80" w:rsidRPr="0051368D" w:rsidRDefault="00337D80" w:rsidP="00FF57F5">
            <w:pPr>
              <w:rPr>
                <w:sz w:val="20"/>
              </w:rPr>
            </w:pPr>
            <w:r w:rsidRPr="0051368D">
              <w:rPr>
                <w:sz w:val="20"/>
              </w:rPr>
              <w:t>Sprejeti znesek</w:t>
            </w:r>
          </w:p>
        </w:tc>
        <w:tc>
          <w:tcPr>
            <w:tcW w:w="14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C406014" w14:textId="77777777" w:rsidR="00337D80" w:rsidRPr="0051368D" w:rsidRDefault="00337D80" w:rsidP="00FF57F5">
            <w:pPr>
              <w:rPr>
                <w:sz w:val="20"/>
              </w:rPr>
            </w:pPr>
            <w:r w:rsidRPr="0051368D">
              <w:rPr>
                <w:sz w:val="20"/>
              </w:rPr>
              <w:t>Znesek kupnine</w:t>
            </w:r>
          </w:p>
        </w:tc>
        <w:tc>
          <w:tcPr>
            <w:tcW w:w="112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CB2B1EA" w14:textId="77777777" w:rsidR="00337D80" w:rsidRPr="0051368D" w:rsidRDefault="00337D80" w:rsidP="00FF57F5">
            <w:pPr>
              <w:rPr>
                <w:sz w:val="20"/>
              </w:rPr>
            </w:pPr>
            <w:r w:rsidRPr="0051368D">
              <w:rPr>
                <w:sz w:val="20"/>
              </w:rPr>
              <w:t>Št. obveznic</w:t>
            </w:r>
          </w:p>
        </w:tc>
        <w:tc>
          <w:tcPr>
            <w:tcW w:w="251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E601EE5" w14:textId="77777777" w:rsidR="00337D80" w:rsidRPr="0051368D" w:rsidRDefault="00337D80" w:rsidP="00FF57F5">
            <w:pPr>
              <w:rPr>
                <w:sz w:val="20"/>
              </w:rPr>
            </w:pPr>
            <w:r w:rsidRPr="0051368D">
              <w:rPr>
                <w:sz w:val="20"/>
              </w:rPr>
              <w:t>Natečene obresti</w:t>
            </w:r>
          </w:p>
        </w:tc>
        <w:tc>
          <w:tcPr>
            <w:tcW w:w="15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88E1C93" w14:textId="77777777" w:rsidR="00337D80" w:rsidRPr="0051368D" w:rsidRDefault="00337D80" w:rsidP="00FF57F5">
            <w:pPr>
              <w:rPr>
                <w:sz w:val="20"/>
              </w:rPr>
            </w:pPr>
            <w:r w:rsidRPr="0051368D">
              <w:rPr>
                <w:sz w:val="20"/>
              </w:rPr>
              <w:t>Skupaj kupnina</w:t>
            </w: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EADDA9" w14:textId="77777777" w:rsidR="00337D80" w:rsidRPr="0051368D" w:rsidRDefault="00337D80" w:rsidP="00FF57F5">
            <w:pPr>
              <w:rPr>
                <w:sz w:val="20"/>
              </w:rPr>
            </w:pPr>
            <w:r w:rsidRPr="0051368D">
              <w:rPr>
                <w:sz w:val="20"/>
              </w:rPr>
              <w:t>Vpisano</w:t>
            </w:r>
          </w:p>
        </w:tc>
      </w:tr>
      <w:tr w:rsidR="00337D80" w:rsidRPr="0051368D" w14:paraId="2353E6CE" w14:textId="77777777">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63C20FFB" w14:textId="77777777" w:rsidR="00337D80" w:rsidRPr="0051368D" w:rsidRDefault="00337D80" w:rsidP="00FF57F5">
            <w:pPr>
              <w:rPr>
                <w:sz w:val="20"/>
              </w:rPr>
            </w:pPr>
            <w:r w:rsidRPr="0051368D">
              <w:rPr>
                <w:sz w:val="20"/>
              </w:rPr>
              <w:t>obveznice</w:t>
            </w:r>
          </w:p>
        </w:tc>
        <w:tc>
          <w:tcPr>
            <w:tcW w:w="0" w:type="auto"/>
            <w:tcBorders>
              <w:left w:val="nil"/>
              <w:bottom w:val="single" w:sz="4" w:space="0" w:color="auto"/>
              <w:right w:val="single" w:sz="4" w:space="0" w:color="auto"/>
            </w:tcBorders>
            <w:vAlign w:val="bottom"/>
          </w:tcPr>
          <w:p w14:paraId="26EBFD0E" w14:textId="77777777" w:rsidR="00337D80" w:rsidRPr="0051368D" w:rsidRDefault="00337D80" w:rsidP="00FF57F5">
            <w:pPr>
              <w:rPr>
                <w:sz w:val="20"/>
              </w:rPr>
            </w:pPr>
            <w:r w:rsidRPr="0051368D">
              <w:rPr>
                <w:rFonts w:ascii="Times New Roman" w:hAnsi="Times New Roman"/>
                <w:sz w:val="20"/>
                <w:lang w:eastAsia="sl-SI"/>
              </w:rPr>
              <w:t>(</w:t>
            </w:r>
            <w:proofErr w:type="spellStart"/>
            <w:r w:rsidRPr="0051368D">
              <w:rPr>
                <w:rFonts w:ascii="Times New Roman" w:hAnsi="Times New Roman"/>
                <w:sz w:val="20"/>
                <w:lang w:eastAsia="sl-SI"/>
              </w:rPr>
              <w:t>št.lotov</w:t>
            </w:r>
            <w:proofErr w:type="spellEnd"/>
            <w:r w:rsidRPr="0051368D">
              <w:rPr>
                <w:rFonts w:ascii="Times New Roman" w:hAnsi="Times New Roman"/>
                <w:sz w:val="20"/>
                <w:lang w:eastAsia="sl-SI"/>
              </w:rPr>
              <w:t>)</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657D901" w14:textId="77777777" w:rsidR="00337D80" w:rsidRPr="0051368D" w:rsidRDefault="00337D80" w:rsidP="00FF57F5">
            <w:pPr>
              <w:rPr>
                <w:sz w:val="20"/>
              </w:rPr>
            </w:pPr>
            <w:r w:rsidRPr="0051368D">
              <w:rPr>
                <w:sz w:val="20"/>
              </w:rPr>
              <w:t>ponudbe (EUR)</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332CC9D0" w14:textId="77777777" w:rsidR="00337D80" w:rsidRPr="0051368D" w:rsidRDefault="00337D80" w:rsidP="00FF57F5">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8471138"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6C7752" w14:textId="77777777" w:rsidR="00337D80" w:rsidRPr="0051368D" w:rsidRDefault="00337D80" w:rsidP="00FF57F5">
            <w:pPr>
              <w:rPr>
                <w:sz w:val="20"/>
              </w:rPr>
            </w:pPr>
            <w:r w:rsidRPr="0051368D">
              <w:rPr>
                <w:sz w:val="20"/>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2A66CC" w14:textId="77777777" w:rsidR="00337D80" w:rsidRPr="0051368D" w:rsidRDefault="00337D80" w:rsidP="00FF57F5">
            <w:pPr>
              <w:rPr>
                <w:sz w:val="20"/>
              </w:rPr>
            </w:pPr>
            <w:r w:rsidRPr="0051368D">
              <w:rPr>
                <w:sz w:val="20"/>
              </w:rPr>
              <w:t>(EUR)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22B66A11" w14:textId="77777777" w:rsidR="00337D80" w:rsidRPr="0051368D" w:rsidRDefault="00337D80" w:rsidP="00FF57F5">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B0FCC5E" w14:textId="77777777" w:rsidR="00337D80" w:rsidRPr="0051368D" w:rsidRDefault="00337D80" w:rsidP="00FF57F5">
            <w:pPr>
              <w:rPr>
                <w:sz w:val="20"/>
              </w:rPr>
            </w:pPr>
            <w:r w:rsidRPr="0051368D">
              <w:rPr>
                <w:sz w:val="20"/>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2002D9" w14:textId="77777777" w:rsidR="00337D80" w:rsidRPr="0051368D" w:rsidRDefault="00337D80" w:rsidP="00FF57F5">
            <w:pPr>
              <w:rPr>
                <w:sz w:val="20"/>
              </w:rPr>
            </w:pPr>
            <w:r w:rsidRPr="0051368D">
              <w:rPr>
                <w:sz w:val="20"/>
              </w:rPr>
              <w:t>za RSXX (EUR)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F1A0A5C" w14:textId="77777777" w:rsidR="00337D80" w:rsidRPr="0051368D" w:rsidRDefault="00337D80" w:rsidP="00FF57F5">
            <w:pPr>
              <w:rPr>
                <w:sz w:val="20"/>
              </w:rPr>
            </w:pPr>
            <w:r w:rsidRPr="0051368D">
              <w:rPr>
                <w:sz w:val="20"/>
              </w:rPr>
              <w:t>EMŠO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0C48DB" w14:textId="77777777" w:rsidR="00337D80" w:rsidRPr="0051368D" w:rsidRDefault="00337D80" w:rsidP="00FF57F5">
            <w:pPr>
              <w:rPr>
                <w:sz w:val="20"/>
              </w:rPr>
            </w:pPr>
            <w:r w:rsidRPr="0051368D">
              <w:rPr>
                <w:sz w:val="20"/>
              </w:rPr>
              <w:t>Imetnik</w:t>
            </w:r>
          </w:p>
        </w:tc>
      </w:tr>
      <w:tr w:rsidR="00337D80" w:rsidRPr="0051368D" w14:paraId="20B4DB71"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CA403B" w14:textId="77777777" w:rsidR="00337D80" w:rsidRPr="0051368D" w:rsidRDefault="00337D80" w:rsidP="00FF57F5">
            <w:pPr>
              <w:rPr>
                <w:sz w:val="20"/>
              </w:rPr>
            </w:pPr>
          </w:p>
        </w:tc>
        <w:tc>
          <w:tcPr>
            <w:tcW w:w="0" w:type="auto"/>
            <w:tcBorders>
              <w:top w:val="single" w:sz="4" w:space="0" w:color="auto"/>
              <w:left w:val="nil"/>
              <w:bottom w:val="single" w:sz="4" w:space="0" w:color="auto"/>
              <w:right w:val="single" w:sz="4" w:space="0" w:color="auto"/>
            </w:tcBorders>
          </w:tcPr>
          <w:p w14:paraId="3E0EF7A4" w14:textId="77777777" w:rsidR="00337D80" w:rsidRPr="0051368D" w:rsidRDefault="00337D80" w:rsidP="00FF57F5">
            <w:pPr>
              <w:rPr>
                <w:sz w:val="20"/>
              </w:rPr>
            </w:pPr>
            <w:r w:rsidRPr="0051368D">
              <w:rPr>
                <w:sz w:val="20"/>
              </w:rPr>
              <w:t>1</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F3F311B" w14:textId="77777777" w:rsidR="00337D80" w:rsidRPr="0051368D" w:rsidRDefault="00337D80" w:rsidP="00FF57F5">
            <w:pPr>
              <w:rPr>
                <w:sz w:val="20"/>
              </w:rPr>
            </w:pPr>
            <w:r w:rsidRPr="0051368D">
              <w:rPr>
                <w:sz w:val="20"/>
              </w:rPr>
              <w:t>2</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164BD38B" w14:textId="77777777" w:rsidR="00337D80" w:rsidRPr="0051368D" w:rsidRDefault="00337D80" w:rsidP="00FF57F5">
            <w:pPr>
              <w:rPr>
                <w:sz w:val="20"/>
              </w:rPr>
            </w:pPr>
            <w:r w:rsidRPr="0051368D">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FF4333" w14:textId="77777777" w:rsidR="00337D80" w:rsidRPr="0051368D" w:rsidRDefault="00337D80" w:rsidP="00FF57F5">
            <w:pPr>
              <w:rPr>
                <w:sz w:val="20"/>
              </w:rPr>
            </w:pPr>
            <w:r w:rsidRPr="0051368D">
              <w:rPr>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C1F536" w14:textId="77777777" w:rsidR="00337D80" w:rsidRPr="0051368D" w:rsidRDefault="00337D80" w:rsidP="00FF57F5">
            <w:pPr>
              <w:rPr>
                <w:sz w:val="20"/>
              </w:rPr>
            </w:pPr>
            <w:r w:rsidRPr="0051368D">
              <w:rPr>
                <w:sz w:val="20"/>
              </w:rPr>
              <w:t>5 = 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E8F1DC" w14:textId="77777777" w:rsidR="00337D80" w:rsidRPr="0051368D" w:rsidRDefault="00337D80" w:rsidP="00FF57F5">
            <w:pPr>
              <w:rPr>
                <w:sz w:val="20"/>
              </w:rPr>
            </w:pPr>
            <w:r w:rsidRPr="0051368D">
              <w:rPr>
                <w:sz w:val="20"/>
              </w:rPr>
              <w:t>6 = 5*3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934535" w14:textId="77777777" w:rsidR="00337D80" w:rsidRPr="0051368D" w:rsidRDefault="003D63D4" w:rsidP="00FF57F5">
            <w:pPr>
              <w:rPr>
                <w:sz w:val="20"/>
              </w:rPr>
            </w:pPr>
            <w:r>
              <w:rPr>
                <w:sz w:val="20"/>
              </w:rPr>
              <w:t>7 = 5/41,73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D2FC9C" w14:textId="77777777" w:rsidR="00337D80" w:rsidRPr="0051368D" w:rsidRDefault="00337D80" w:rsidP="00FF57F5">
            <w:pPr>
              <w:rPr>
                <w:sz w:val="20"/>
              </w:rPr>
            </w:pPr>
            <w:r w:rsidRPr="0051368D">
              <w:rPr>
                <w:sz w:val="20"/>
              </w:rPr>
              <w:t xml:space="preserve">8=7*znesek nat. </w:t>
            </w:r>
            <w:proofErr w:type="spellStart"/>
            <w:r w:rsidRPr="0051368D">
              <w:rPr>
                <w:sz w:val="20"/>
              </w:rPr>
              <w:t>obr</w:t>
            </w:r>
            <w:proofErr w:type="spellEnd"/>
            <w:r w:rsidRPr="0051368D">
              <w:rPr>
                <w:sz w:val="20"/>
              </w:rPr>
              <w:t>. na 1 lot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31DE44" w14:textId="77777777" w:rsidR="00337D80" w:rsidRPr="0051368D" w:rsidRDefault="00337D80" w:rsidP="00FF57F5">
            <w:pPr>
              <w:rPr>
                <w:sz w:val="20"/>
              </w:rPr>
            </w:pPr>
            <w:r w:rsidRPr="0051368D">
              <w:rPr>
                <w:sz w:val="20"/>
              </w:rPr>
              <w:t>9 = 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289844"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664012" w14:textId="77777777" w:rsidR="00337D80" w:rsidRPr="0051368D" w:rsidRDefault="00337D80" w:rsidP="00FF57F5">
            <w:pPr>
              <w:rPr>
                <w:sz w:val="20"/>
              </w:rPr>
            </w:pPr>
          </w:p>
        </w:tc>
      </w:tr>
      <w:tr w:rsidR="00337D80" w:rsidRPr="0051368D" w14:paraId="7928991D"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533CEA" w14:textId="77777777" w:rsidR="00337D80" w:rsidRPr="0051368D" w:rsidRDefault="00337D80" w:rsidP="00FF57F5">
            <w:pPr>
              <w:rPr>
                <w:sz w:val="20"/>
              </w:rPr>
            </w:pPr>
            <w:r w:rsidRPr="0051368D">
              <w:rPr>
                <w:sz w:val="20"/>
              </w:rPr>
              <w:t>RSXX - 2. krog</w:t>
            </w:r>
          </w:p>
        </w:tc>
        <w:tc>
          <w:tcPr>
            <w:tcW w:w="0" w:type="auto"/>
            <w:tcBorders>
              <w:top w:val="single" w:sz="4" w:space="0" w:color="000000"/>
              <w:left w:val="single" w:sz="4" w:space="0" w:color="000000"/>
              <w:bottom w:val="nil"/>
              <w:right w:val="single" w:sz="4" w:space="0" w:color="000000"/>
            </w:tcBorders>
          </w:tcPr>
          <w:p w14:paraId="7554C60E" w14:textId="77777777" w:rsidR="00337D80" w:rsidRPr="0051368D" w:rsidRDefault="00337D80" w:rsidP="00FF57F5">
            <w:pPr>
              <w:rPr>
                <w:sz w:val="20"/>
              </w:rPr>
            </w:pP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14:paraId="503EFA40" w14:textId="77777777" w:rsidR="00337D80" w:rsidRPr="0051368D" w:rsidRDefault="00337D80" w:rsidP="00FF57F5">
            <w:pPr>
              <w:rPr>
                <w:sz w:val="20"/>
              </w:rPr>
            </w:pPr>
            <w:r w:rsidRPr="0051368D">
              <w:rPr>
                <w:sz w:val="20"/>
              </w:rPr>
              <w:t> </w:t>
            </w:r>
          </w:p>
        </w:tc>
        <w:tc>
          <w:tcPr>
            <w:tcW w:w="0" w:type="auto"/>
            <w:tcBorders>
              <w:top w:val="single" w:sz="4" w:space="0" w:color="000000"/>
              <w:left w:val="nil"/>
              <w:bottom w:val="nil"/>
              <w:right w:val="nil"/>
            </w:tcBorders>
            <w:shd w:val="clear" w:color="auto" w:fill="auto"/>
            <w:noWrap/>
            <w:tcMar>
              <w:top w:w="15" w:type="dxa"/>
              <w:left w:w="15" w:type="dxa"/>
              <w:bottom w:w="0" w:type="dxa"/>
              <w:right w:w="15" w:type="dxa"/>
            </w:tcMar>
            <w:vAlign w:val="bottom"/>
          </w:tcPr>
          <w:p w14:paraId="1B134A23" w14:textId="77777777" w:rsidR="00337D80" w:rsidRPr="0051368D" w:rsidRDefault="00337D80" w:rsidP="00FF57F5">
            <w:pPr>
              <w:rPr>
                <w:sz w:val="20"/>
              </w:rPr>
            </w:pPr>
            <w:r w:rsidRPr="0051368D">
              <w:rPr>
                <w:sz w:val="20"/>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0FCEDF"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8016A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F1F61B"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7B6A2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9A48695"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CBB3E2"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C0BB75"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E44B46" w14:textId="77777777" w:rsidR="00337D80" w:rsidRPr="0051368D" w:rsidRDefault="00337D80" w:rsidP="00FF57F5">
            <w:pPr>
              <w:rPr>
                <w:sz w:val="20"/>
              </w:rPr>
            </w:pPr>
            <w:r w:rsidRPr="0051368D">
              <w:rPr>
                <w:sz w:val="20"/>
              </w:rPr>
              <w:t> </w:t>
            </w:r>
          </w:p>
        </w:tc>
      </w:tr>
      <w:tr w:rsidR="00337D80" w:rsidRPr="0051368D" w14:paraId="69AAAF21"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86E1D3" w14:textId="77777777" w:rsidR="00337D80" w:rsidRPr="0051368D" w:rsidRDefault="00337D80" w:rsidP="00FF57F5">
            <w:pPr>
              <w:rPr>
                <w:sz w:val="20"/>
              </w:rPr>
            </w:pPr>
            <w:r w:rsidRPr="0051368D">
              <w:rPr>
                <w:sz w:val="20"/>
              </w:rPr>
              <w:t xml:space="preserve">RSXX </w:t>
            </w:r>
          </w:p>
        </w:tc>
        <w:tc>
          <w:tcPr>
            <w:tcW w:w="0" w:type="auto"/>
            <w:tcBorders>
              <w:top w:val="single" w:sz="4" w:space="0" w:color="000000"/>
              <w:left w:val="single" w:sz="4" w:space="0" w:color="000000"/>
              <w:bottom w:val="nil"/>
              <w:right w:val="single" w:sz="4" w:space="0" w:color="000000"/>
            </w:tcBorders>
          </w:tcPr>
          <w:p w14:paraId="429231E5" w14:textId="77777777" w:rsidR="00337D80" w:rsidRPr="0051368D" w:rsidRDefault="00337D80" w:rsidP="00FF57F5">
            <w:pPr>
              <w:rPr>
                <w:sz w:val="20"/>
              </w:rPr>
            </w:pP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14:paraId="7D90FAA6" w14:textId="77777777" w:rsidR="00337D80" w:rsidRPr="0051368D" w:rsidRDefault="00337D80" w:rsidP="00FF57F5">
            <w:pPr>
              <w:rPr>
                <w:sz w:val="20"/>
              </w:rPr>
            </w:pPr>
            <w:r w:rsidRPr="0051368D">
              <w:rPr>
                <w:sz w:val="20"/>
              </w:rPr>
              <w:t> </w:t>
            </w:r>
          </w:p>
        </w:tc>
        <w:tc>
          <w:tcPr>
            <w:tcW w:w="0" w:type="auto"/>
            <w:tcBorders>
              <w:top w:val="single" w:sz="4" w:space="0" w:color="000000"/>
              <w:left w:val="nil"/>
              <w:bottom w:val="nil"/>
              <w:right w:val="nil"/>
            </w:tcBorders>
            <w:shd w:val="clear" w:color="auto" w:fill="auto"/>
            <w:noWrap/>
            <w:tcMar>
              <w:top w:w="15" w:type="dxa"/>
              <w:left w:w="15" w:type="dxa"/>
              <w:bottom w:w="0" w:type="dxa"/>
              <w:right w:w="15" w:type="dxa"/>
            </w:tcMar>
            <w:vAlign w:val="bottom"/>
          </w:tcPr>
          <w:p w14:paraId="3DECB80D" w14:textId="77777777" w:rsidR="00337D80" w:rsidRPr="0051368D" w:rsidRDefault="00337D80" w:rsidP="00FF57F5">
            <w:pPr>
              <w:rPr>
                <w:sz w:val="20"/>
              </w:rPr>
            </w:pPr>
            <w:r w:rsidRPr="0051368D">
              <w:rPr>
                <w:sz w:val="20"/>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5DAD6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D22AB9"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BDE10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96EEA5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20DDCD"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E9E54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0DAC89"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A0D225" w14:textId="77777777" w:rsidR="00337D80" w:rsidRPr="0051368D" w:rsidRDefault="00337D80" w:rsidP="00FF57F5">
            <w:pPr>
              <w:rPr>
                <w:sz w:val="20"/>
              </w:rPr>
            </w:pPr>
            <w:r w:rsidRPr="0051368D">
              <w:rPr>
                <w:sz w:val="20"/>
              </w:rPr>
              <w:t> </w:t>
            </w:r>
          </w:p>
        </w:tc>
      </w:tr>
      <w:tr w:rsidR="00337D80" w:rsidRPr="0051368D" w14:paraId="579091DF"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0D6F16" w14:textId="77777777" w:rsidR="00337D80" w:rsidRPr="0051368D" w:rsidRDefault="00337D80" w:rsidP="00FF57F5">
            <w:pPr>
              <w:rPr>
                <w:sz w:val="20"/>
              </w:rPr>
            </w:pPr>
            <w:r w:rsidRPr="0051368D">
              <w:rPr>
                <w:sz w:val="20"/>
              </w:rPr>
              <w:t xml:space="preserve">RSXX </w:t>
            </w:r>
          </w:p>
        </w:tc>
        <w:tc>
          <w:tcPr>
            <w:tcW w:w="0" w:type="auto"/>
            <w:tcBorders>
              <w:top w:val="single" w:sz="4" w:space="0" w:color="000000"/>
              <w:left w:val="single" w:sz="4" w:space="0" w:color="000000"/>
              <w:bottom w:val="nil"/>
              <w:right w:val="single" w:sz="4" w:space="0" w:color="000000"/>
            </w:tcBorders>
          </w:tcPr>
          <w:p w14:paraId="226B80A0" w14:textId="77777777" w:rsidR="00337D80" w:rsidRPr="0051368D" w:rsidRDefault="00337D80" w:rsidP="00FF57F5">
            <w:pPr>
              <w:rPr>
                <w:sz w:val="20"/>
              </w:rPr>
            </w:pP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14:paraId="1132479B" w14:textId="77777777" w:rsidR="00337D80" w:rsidRPr="0051368D" w:rsidRDefault="00337D80" w:rsidP="00FF57F5">
            <w:pPr>
              <w:rPr>
                <w:sz w:val="20"/>
              </w:rPr>
            </w:pPr>
            <w:r w:rsidRPr="0051368D">
              <w:rPr>
                <w:sz w:val="20"/>
              </w:rPr>
              <w:t> </w:t>
            </w:r>
          </w:p>
        </w:tc>
        <w:tc>
          <w:tcPr>
            <w:tcW w:w="0" w:type="auto"/>
            <w:tcBorders>
              <w:top w:val="single" w:sz="4" w:space="0" w:color="000000"/>
              <w:left w:val="nil"/>
              <w:bottom w:val="nil"/>
              <w:right w:val="nil"/>
            </w:tcBorders>
            <w:shd w:val="clear" w:color="auto" w:fill="auto"/>
            <w:noWrap/>
            <w:tcMar>
              <w:top w:w="15" w:type="dxa"/>
              <w:left w:w="15" w:type="dxa"/>
              <w:bottom w:w="0" w:type="dxa"/>
              <w:right w:w="15" w:type="dxa"/>
            </w:tcMar>
            <w:vAlign w:val="bottom"/>
          </w:tcPr>
          <w:p w14:paraId="50F1B1BE" w14:textId="77777777" w:rsidR="00337D80" w:rsidRPr="0051368D" w:rsidRDefault="00337D80" w:rsidP="00FF57F5">
            <w:pPr>
              <w:rPr>
                <w:sz w:val="20"/>
              </w:rPr>
            </w:pPr>
            <w:r w:rsidRPr="0051368D">
              <w:rPr>
                <w:sz w:val="20"/>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3C94D9"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2725F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E86C7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95F51C"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E911E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45FD55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88DE20"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BE31FC" w14:textId="77777777" w:rsidR="00337D80" w:rsidRPr="0051368D" w:rsidRDefault="00337D80" w:rsidP="00FF57F5">
            <w:pPr>
              <w:rPr>
                <w:sz w:val="20"/>
              </w:rPr>
            </w:pPr>
            <w:r w:rsidRPr="0051368D">
              <w:rPr>
                <w:sz w:val="20"/>
              </w:rPr>
              <w:t> </w:t>
            </w:r>
          </w:p>
        </w:tc>
      </w:tr>
      <w:tr w:rsidR="00337D80" w:rsidRPr="0051368D" w14:paraId="158555BD"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3905A1" w14:textId="77777777" w:rsidR="00337D80" w:rsidRPr="0051368D" w:rsidRDefault="00337D80" w:rsidP="00FF57F5">
            <w:pPr>
              <w:rPr>
                <w:sz w:val="20"/>
              </w:rPr>
            </w:pPr>
            <w:r w:rsidRPr="0051368D">
              <w:rPr>
                <w:sz w:val="20"/>
              </w:rPr>
              <w:t>SKUPAJ ZA RSXX</w:t>
            </w:r>
          </w:p>
        </w:tc>
        <w:tc>
          <w:tcPr>
            <w:tcW w:w="0" w:type="auto"/>
            <w:tcBorders>
              <w:top w:val="single" w:sz="4" w:space="0" w:color="auto"/>
              <w:left w:val="nil"/>
              <w:bottom w:val="single" w:sz="4" w:space="0" w:color="auto"/>
              <w:right w:val="nil"/>
            </w:tcBorders>
          </w:tcPr>
          <w:p w14:paraId="0699E7BB" w14:textId="77777777" w:rsidR="00337D80" w:rsidRPr="0051368D" w:rsidRDefault="00337D80" w:rsidP="00FF57F5">
            <w:pPr>
              <w:rPr>
                <w:sz w:val="20"/>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5B962C" w14:textId="77777777" w:rsidR="00337D80" w:rsidRPr="0051368D" w:rsidRDefault="00337D80" w:rsidP="00FF57F5">
            <w:pPr>
              <w:rPr>
                <w:sz w:val="20"/>
              </w:rPr>
            </w:pPr>
            <w:r w:rsidRPr="0051368D">
              <w:rPr>
                <w:sz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9CFA64"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3E911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50F32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8BEF50"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689DFE"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81C92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0EB9A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F434DF"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9D319E" w14:textId="77777777" w:rsidR="00337D80" w:rsidRPr="0051368D" w:rsidRDefault="00337D80" w:rsidP="00FF57F5">
            <w:pPr>
              <w:rPr>
                <w:sz w:val="20"/>
              </w:rPr>
            </w:pPr>
            <w:r w:rsidRPr="0051368D">
              <w:rPr>
                <w:sz w:val="20"/>
              </w:rPr>
              <w:t> </w:t>
            </w:r>
          </w:p>
        </w:tc>
      </w:tr>
      <w:tr w:rsidR="00337D80" w:rsidRPr="0051368D" w14:paraId="0CDD2F05" w14:textId="77777777">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36F73F" w14:textId="77777777" w:rsidR="00337D80" w:rsidRPr="0051368D" w:rsidRDefault="00337D80" w:rsidP="00FF57F5">
            <w:pPr>
              <w:rPr>
                <w:sz w:val="20"/>
              </w:rPr>
            </w:pPr>
          </w:p>
        </w:tc>
        <w:tc>
          <w:tcPr>
            <w:tcW w:w="0" w:type="auto"/>
            <w:tcBorders>
              <w:top w:val="nil"/>
              <w:left w:val="nil"/>
              <w:bottom w:val="nil"/>
              <w:right w:val="nil"/>
            </w:tcBorders>
          </w:tcPr>
          <w:p w14:paraId="52B7FF95"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D4CCD8"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C372E1"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1AF7AF"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9CB52A"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DED5C2"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BB7AF3"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687F57"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9F5E3"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8AD1AB"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9A5C8C" w14:textId="77777777" w:rsidR="00337D80" w:rsidRPr="0051368D" w:rsidRDefault="00337D80" w:rsidP="00FF57F5">
            <w:pPr>
              <w:rPr>
                <w:sz w:val="20"/>
              </w:rPr>
            </w:pPr>
          </w:p>
        </w:tc>
      </w:tr>
      <w:tr w:rsidR="00337D80" w:rsidRPr="0051368D" w14:paraId="57EC3ABA" w14:textId="77777777">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1C618339" w14:textId="77777777" w:rsidR="00337D80" w:rsidRPr="0051368D" w:rsidRDefault="00337D80" w:rsidP="00FF57F5">
            <w:pPr>
              <w:rPr>
                <w:sz w:val="20"/>
              </w:rPr>
            </w:pPr>
            <w:r w:rsidRPr="0051368D">
              <w:rPr>
                <w:sz w:val="20"/>
              </w:rPr>
              <w:t>Vrsta</w:t>
            </w:r>
          </w:p>
        </w:tc>
        <w:tc>
          <w:tcPr>
            <w:tcW w:w="0" w:type="auto"/>
            <w:tcBorders>
              <w:top w:val="single" w:sz="4" w:space="0" w:color="auto"/>
              <w:left w:val="nil"/>
              <w:bottom w:val="nil"/>
              <w:right w:val="nil"/>
            </w:tcBorders>
            <w:vAlign w:val="bottom"/>
          </w:tcPr>
          <w:p w14:paraId="63F3E238" w14:textId="77777777" w:rsidR="00337D80" w:rsidRPr="0051368D" w:rsidRDefault="00337D80" w:rsidP="00FF57F5">
            <w:pPr>
              <w:rPr>
                <w:sz w:val="20"/>
              </w:rPr>
            </w:pPr>
            <w:r w:rsidRPr="0051368D">
              <w:rPr>
                <w:rFonts w:ascii="Times New Roman" w:hAnsi="Times New Roman"/>
                <w:sz w:val="20"/>
                <w:lang w:eastAsia="sl-SI"/>
              </w:rPr>
              <w:t>Vrednost ponudbe</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E3A673F" w14:textId="77777777" w:rsidR="00337D80" w:rsidRPr="0051368D" w:rsidRDefault="00337D80" w:rsidP="00FF57F5">
            <w:pPr>
              <w:rPr>
                <w:sz w:val="20"/>
              </w:rPr>
            </w:pPr>
            <w:r w:rsidRPr="0051368D">
              <w:rPr>
                <w:sz w:val="20"/>
              </w:rPr>
              <w:t>Nominalni znesek</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1979AC0" w14:textId="77777777" w:rsidR="00337D80" w:rsidRPr="0051368D" w:rsidRDefault="00337D80" w:rsidP="00FF57F5">
            <w:pPr>
              <w:rPr>
                <w:sz w:val="20"/>
              </w:rPr>
            </w:pPr>
            <w:r w:rsidRPr="0051368D">
              <w:rPr>
                <w:sz w:val="20"/>
              </w:rPr>
              <w:t>Cena</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018A0CC" w14:textId="77777777" w:rsidR="00337D80" w:rsidRPr="0051368D" w:rsidRDefault="00337D80" w:rsidP="00FF57F5">
            <w:pPr>
              <w:rPr>
                <w:sz w:val="20"/>
              </w:rPr>
            </w:pPr>
            <w:r w:rsidRPr="0051368D">
              <w:rPr>
                <w:sz w:val="20"/>
              </w:rPr>
              <w:t>Sprejeto v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BDDA545" w14:textId="77777777" w:rsidR="00337D80" w:rsidRPr="0051368D" w:rsidRDefault="00337D80" w:rsidP="00FF57F5">
            <w:pPr>
              <w:rPr>
                <w:sz w:val="20"/>
              </w:rPr>
            </w:pPr>
            <w:r w:rsidRPr="0051368D">
              <w:rPr>
                <w:sz w:val="20"/>
              </w:rPr>
              <w:t>Sprejeti znesek</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11A4F51" w14:textId="77777777" w:rsidR="00337D80" w:rsidRPr="0051368D" w:rsidRDefault="00337D80" w:rsidP="00FF57F5">
            <w:pPr>
              <w:rPr>
                <w:sz w:val="20"/>
              </w:rPr>
            </w:pPr>
            <w:r w:rsidRPr="0051368D">
              <w:rPr>
                <w:sz w:val="20"/>
              </w:rPr>
              <w:t>Znesek kupnine</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696184A8" w14:textId="77777777" w:rsidR="00337D80" w:rsidRPr="0051368D" w:rsidRDefault="00337D80" w:rsidP="00FF57F5">
            <w:pPr>
              <w:rPr>
                <w:sz w:val="20"/>
              </w:rPr>
            </w:pPr>
            <w:r w:rsidRPr="0051368D">
              <w:rPr>
                <w:sz w:val="20"/>
              </w:rPr>
              <w:t>Št. obveznic</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D2AFDA4" w14:textId="77777777" w:rsidR="00337D80" w:rsidRPr="0051368D" w:rsidRDefault="00337D80" w:rsidP="00FF57F5">
            <w:pPr>
              <w:rPr>
                <w:sz w:val="20"/>
              </w:rPr>
            </w:pPr>
            <w:r w:rsidRPr="0051368D">
              <w:rPr>
                <w:sz w:val="20"/>
              </w:rPr>
              <w:t>Natečene obresti</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551755D" w14:textId="77777777" w:rsidR="00337D80" w:rsidRPr="0051368D" w:rsidRDefault="00337D80" w:rsidP="00FF57F5">
            <w:pPr>
              <w:rPr>
                <w:sz w:val="20"/>
              </w:rPr>
            </w:pPr>
            <w:r w:rsidRPr="0051368D">
              <w:rPr>
                <w:sz w:val="20"/>
              </w:rPr>
              <w:t>Skupaj kupnina</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104322" w14:textId="77777777" w:rsidR="00337D80" w:rsidRPr="0051368D" w:rsidRDefault="00337D80" w:rsidP="00FF57F5">
            <w:pPr>
              <w:rPr>
                <w:sz w:val="20"/>
              </w:rPr>
            </w:pPr>
            <w:r w:rsidRPr="0051368D">
              <w:rPr>
                <w:sz w:val="20"/>
              </w:rPr>
              <w:t>Vpisano</w:t>
            </w:r>
          </w:p>
        </w:tc>
      </w:tr>
      <w:tr w:rsidR="00337D80" w:rsidRPr="0051368D" w14:paraId="1CFB0E0E" w14:textId="77777777">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1C95E76F" w14:textId="77777777" w:rsidR="00337D80" w:rsidRPr="0051368D" w:rsidRDefault="00337D80" w:rsidP="00FF57F5">
            <w:pPr>
              <w:rPr>
                <w:sz w:val="20"/>
              </w:rPr>
            </w:pPr>
            <w:r w:rsidRPr="0051368D">
              <w:rPr>
                <w:sz w:val="20"/>
              </w:rPr>
              <w:t>obveznice</w:t>
            </w:r>
          </w:p>
        </w:tc>
        <w:tc>
          <w:tcPr>
            <w:tcW w:w="0" w:type="auto"/>
            <w:tcBorders>
              <w:top w:val="nil"/>
              <w:left w:val="nil"/>
              <w:bottom w:val="nil"/>
              <w:right w:val="nil"/>
            </w:tcBorders>
            <w:vAlign w:val="bottom"/>
          </w:tcPr>
          <w:p w14:paraId="3DDC5C73" w14:textId="77777777" w:rsidR="00337D80" w:rsidRPr="0051368D" w:rsidRDefault="00337D80" w:rsidP="00FF57F5">
            <w:pPr>
              <w:rPr>
                <w:sz w:val="20"/>
              </w:rPr>
            </w:pPr>
            <w:r w:rsidRPr="0051368D">
              <w:rPr>
                <w:rFonts w:ascii="Times New Roman" w:hAnsi="Times New Roman"/>
                <w:sz w:val="20"/>
                <w:lang w:eastAsia="sl-SI"/>
              </w:rPr>
              <w:t>(</w:t>
            </w:r>
            <w:proofErr w:type="spellStart"/>
            <w:r w:rsidRPr="0051368D">
              <w:rPr>
                <w:rFonts w:ascii="Times New Roman" w:hAnsi="Times New Roman"/>
                <w:sz w:val="20"/>
                <w:lang w:eastAsia="sl-SI"/>
              </w:rPr>
              <w:t>št.lotov</w:t>
            </w:r>
            <w:proofErr w:type="spellEnd"/>
            <w:r w:rsidRPr="0051368D">
              <w:rPr>
                <w:rFonts w:ascii="Times New Roman" w:hAnsi="Times New Roman"/>
                <w:sz w:val="20"/>
                <w:lang w:eastAsia="sl-SI"/>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D37A6C" w14:textId="77777777" w:rsidR="00337D80" w:rsidRPr="0051368D" w:rsidRDefault="00337D80" w:rsidP="00FF57F5">
            <w:pPr>
              <w:rPr>
                <w:sz w:val="20"/>
              </w:rPr>
            </w:pPr>
            <w:r w:rsidRPr="0051368D">
              <w:rPr>
                <w:sz w:val="20"/>
              </w:rPr>
              <w:t>ponudbe (EUR)</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10C687C" w14:textId="77777777" w:rsidR="00337D80" w:rsidRPr="0051368D" w:rsidRDefault="00337D80" w:rsidP="00FF57F5">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411426C"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2E2039" w14:textId="77777777" w:rsidR="00337D80" w:rsidRPr="0051368D" w:rsidRDefault="00337D80" w:rsidP="00FF57F5">
            <w:pPr>
              <w:rPr>
                <w:sz w:val="20"/>
              </w:rPr>
            </w:pPr>
            <w:r w:rsidRPr="0051368D">
              <w:rPr>
                <w:sz w:val="20"/>
              </w:rPr>
              <w:t>(EUR)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596EF44" w14:textId="77777777" w:rsidR="00337D80" w:rsidRPr="0051368D" w:rsidRDefault="00337D80" w:rsidP="00FF57F5">
            <w:pPr>
              <w:rPr>
                <w:sz w:val="20"/>
              </w:rPr>
            </w:pPr>
            <w:r w:rsidRPr="0051368D">
              <w:rPr>
                <w:sz w:val="20"/>
              </w:rPr>
              <w:t>(EUR)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A65E543" w14:textId="77777777" w:rsidR="00337D80" w:rsidRPr="0051368D" w:rsidRDefault="00337D80" w:rsidP="00FF57F5">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21901D9" w14:textId="77777777" w:rsidR="00337D80" w:rsidRPr="0051368D" w:rsidRDefault="00337D80" w:rsidP="00FF57F5">
            <w:pPr>
              <w:rPr>
                <w:sz w:val="20"/>
              </w:rPr>
            </w:pPr>
            <w:r w:rsidRPr="0051368D">
              <w:rPr>
                <w:sz w:val="20"/>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68B8C0" w14:textId="77777777" w:rsidR="00337D80" w:rsidRPr="0051368D" w:rsidRDefault="00337D80" w:rsidP="00FF57F5">
            <w:pPr>
              <w:rPr>
                <w:sz w:val="20"/>
              </w:rPr>
            </w:pPr>
            <w:r w:rsidRPr="0051368D">
              <w:rPr>
                <w:sz w:val="20"/>
              </w:rPr>
              <w:t>za RSYY (EUR)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846C33" w14:textId="77777777" w:rsidR="00337D80" w:rsidRPr="0051368D" w:rsidRDefault="00337D80" w:rsidP="00FF57F5">
            <w:pPr>
              <w:rPr>
                <w:sz w:val="20"/>
              </w:rPr>
            </w:pPr>
            <w:r w:rsidRPr="0051368D">
              <w:rPr>
                <w:sz w:val="20"/>
              </w:rPr>
              <w:t>EMŠO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337C12F" w14:textId="77777777" w:rsidR="00337D80" w:rsidRPr="0051368D" w:rsidRDefault="00337D80" w:rsidP="00FF57F5">
            <w:pPr>
              <w:rPr>
                <w:sz w:val="20"/>
              </w:rPr>
            </w:pPr>
            <w:r w:rsidRPr="0051368D">
              <w:rPr>
                <w:sz w:val="20"/>
              </w:rPr>
              <w:t>Imetnik</w:t>
            </w:r>
          </w:p>
        </w:tc>
      </w:tr>
      <w:tr w:rsidR="00337D80" w:rsidRPr="0051368D" w14:paraId="3BA36FC8"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56EABA" w14:textId="77777777" w:rsidR="00337D80" w:rsidRPr="0051368D" w:rsidRDefault="00337D80" w:rsidP="00FF57F5">
            <w:pPr>
              <w:rPr>
                <w:sz w:val="20"/>
              </w:rPr>
            </w:pPr>
            <w:r w:rsidRPr="0051368D">
              <w:rPr>
                <w:sz w:val="20"/>
              </w:rPr>
              <w:t>0</w:t>
            </w:r>
          </w:p>
        </w:tc>
        <w:tc>
          <w:tcPr>
            <w:tcW w:w="0" w:type="auto"/>
            <w:tcBorders>
              <w:top w:val="single" w:sz="4" w:space="0" w:color="auto"/>
              <w:left w:val="nil"/>
              <w:bottom w:val="single" w:sz="4" w:space="0" w:color="auto"/>
              <w:right w:val="nil"/>
            </w:tcBorders>
          </w:tcPr>
          <w:p w14:paraId="2F77D1E4" w14:textId="77777777" w:rsidR="00337D80" w:rsidRPr="0051368D" w:rsidRDefault="00337D80" w:rsidP="00FF57F5">
            <w:pPr>
              <w:rPr>
                <w:sz w:val="20"/>
              </w:rPr>
            </w:pPr>
            <w:r w:rsidRPr="0051368D">
              <w:rPr>
                <w:sz w:val="20"/>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22BBD605" w14:textId="77777777" w:rsidR="00337D80" w:rsidRPr="0051368D" w:rsidRDefault="00337D80" w:rsidP="00FF57F5">
            <w:pPr>
              <w:rPr>
                <w:sz w:val="20"/>
              </w:rPr>
            </w:pPr>
            <w:r w:rsidRPr="0051368D">
              <w:rPr>
                <w:sz w:val="20"/>
              </w:rPr>
              <w:t>2</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1B0E4E84" w14:textId="77777777" w:rsidR="00337D80" w:rsidRPr="0051368D" w:rsidRDefault="00337D80" w:rsidP="00FF57F5">
            <w:pPr>
              <w:rPr>
                <w:sz w:val="20"/>
              </w:rPr>
            </w:pPr>
            <w:r w:rsidRPr="0051368D">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E6E97C" w14:textId="77777777" w:rsidR="00337D80" w:rsidRPr="0051368D" w:rsidRDefault="00337D80" w:rsidP="00FF57F5">
            <w:pPr>
              <w:rPr>
                <w:sz w:val="20"/>
              </w:rPr>
            </w:pPr>
            <w:r w:rsidRPr="0051368D">
              <w:rPr>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97F11E" w14:textId="77777777" w:rsidR="00337D80" w:rsidRPr="0051368D" w:rsidRDefault="00337D80" w:rsidP="00FF57F5">
            <w:pPr>
              <w:rPr>
                <w:sz w:val="20"/>
              </w:rPr>
            </w:pPr>
            <w:r w:rsidRPr="0051368D">
              <w:rPr>
                <w:sz w:val="20"/>
              </w:rPr>
              <w:t>5 = 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9F925" w14:textId="77777777" w:rsidR="00337D80" w:rsidRPr="0051368D" w:rsidRDefault="00337D80" w:rsidP="00FF57F5">
            <w:pPr>
              <w:rPr>
                <w:sz w:val="20"/>
              </w:rPr>
            </w:pPr>
            <w:r w:rsidRPr="0051368D">
              <w:rPr>
                <w:sz w:val="20"/>
              </w:rPr>
              <w:t>6 = 5*3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A7D3D6" w14:textId="77777777" w:rsidR="00337D80" w:rsidRPr="0051368D" w:rsidRDefault="003D63D4" w:rsidP="00FF57F5">
            <w:pPr>
              <w:rPr>
                <w:sz w:val="20"/>
              </w:rPr>
            </w:pPr>
            <w:r>
              <w:rPr>
                <w:sz w:val="20"/>
              </w:rPr>
              <w:t>7 = 5/41,73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7698F4" w14:textId="77777777" w:rsidR="00337D80" w:rsidRPr="0051368D" w:rsidRDefault="00337D80" w:rsidP="00FF57F5">
            <w:pPr>
              <w:rPr>
                <w:sz w:val="20"/>
              </w:rPr>
            </w:pPr>
            <w:r w:rsidRPr="0051368D">
              <w:rPr>
                <w:sz w:val="20"/>
              </w:rPr>
              <w:t xml:space="preserve">8=7*znesek </w:t>
            </w:r>
            <w:proofErr w:type="spellStart"/>
            <w:r w:rsidRPr="0051368D">
              <w:rPr>
                <w:sz w:val="20"/>
              </w:rPr>
              <w:t>nat.obr</w:t>
            </w:r>
            <w:proofErr w:type="spellEnd"/>
            <w:r w:rsidRPr="0051368D">
              <w:rPr>
                <w:sz w:val="20"/>
              </w:rPr>
              <w:t>. na 1 lot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D684CF" w14:textId="77777777" w:rsidR="00337D80" w:rsidRPr="0051368D" w:rsidRDefault="00337D80" w:rsidP="00FF57F5">
            <w:pPr>
              <w:rPr>
                <w:sz w:val="20"/>
              </w:rPr>
            </w:pPr>
            <w:r w:rsidRPr="0051368D">
              <w:rPr>
                <w:sz w:val="20"/>
              </w:rPr>
              <w:t>9 = 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B1CD91"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821BF" w14:textId="77777777" w:rsidR="00337D80" w:rsidRPr="0051368D" w:rsidRDefault="00337D80" w:rsidP="00FF57F5">
            <w:pPr>
              <w:rPr>
                <w:sz w:val="20"/>
              </w:rPr>
            </w:pPr>
          </w:p>
        </w:tc>
      </w:tr>
      <w:tr w:rsidR="00337D80" w:rsidRPr="0051368D" w14:paraId="23042D8B"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042BDE" w14:textId="77777777" w:rsidR="00337D80" w:rsidRPr="0051368D" w:rsidRDefault="00337D80" w:rsidP="00FF57F5">
            <w:pPr>
              <w:rPr>
                <w:sz w:val="20"/>
              </w:rPr>
            </w:pPr>
            <w:r w:rsidRPr="0051368D">
              <w:rPr>
                <w:sz w:val="20"/>
              </w:rPr>
              <w:t>RSYY - 2. krog</w:t>
            </w:r>
          </w:p>
        </w:tc>
        <w:tc>
          <w:tcPr>
            <w:tcW w:w="0" w:type="auto"/>
            <w:tcBorders>
              <w:top w:val="nil"/>
              <w:left w:val="nil"/>
              <w:bottom w:val="single" w:sz="4" w:space="0" w:color="auto"/>
              <w:right w:val="nil"/>
            </w:tcBorders>
          </w:tcPr>
          <w:p w14:paraId="23139FD1"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E6E94C"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90D05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9486BF"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0226A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90AEC6"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8DDC4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948CE1C"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917F01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62C686"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66DB9F" w14:textId="77777777" w:rsidR="00337D80" w:rsidRPr="0051368D" w:rsidRDefault="00337D80" w:rsidP="00FF57F5">
            <w:pPr>
              <w:rPr>
                <w:sz w:val="20"/>
              </w:rPr>
            </w:pPr>
            <w:r w:rsidRPr="0051368D">
              <w:rPr>
                <w:sz w:val="20"/>
              </w:rPr>
              <w:t> </w:t>
            </w:r>
          </w:p>
        </w:tc>
      </w:tr>
      <w:tr w:rsidR="00337D80" w:rsidRPr="0051368D" w14:paraId="3E4B2383"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53EB9C" w14:textId="77777777" w:rsidR="00337D80" w:rsidRPr="0051368D" w:rsidRDefault="00337D80" w:rsidP="00FF57F5">
            <w:pPr>
              <w:rPr>
                <w:sz w:val="20"/>
              </w:rPr>
            </w:pPr>
            <w:r w:rsidRPr="0051368D">
              <w:rPr>
                <w:sz w:val="20"/>
              </w:rPr>
              <w:t>RSYY</w:t>
            </w:r>
          </w:p>
        </w:tc>
        <w:tc>
          <w:tcPr>
            <w:tcW w:w="0" w:type="auto"/>
            <w:tcBorders>
              <w:top w:val="nil"/>
              <w:left w:val="nil"/>
              <w:bottom w:val="single" w:sz="4" w:space="0" w:color="auto"/>
              <w:right w:val="nil"/>
            </w:tcBorders>
          </w:tcPr>
          <w:p w14:paraId="1882AFC4"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9DC1D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22A543"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2A9F61"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931343E"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ADE680"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7063E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B5D04F"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0571C5"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EA4AD7"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45DD65" w14:textId="77777777" w:rsidR="00337D80" w:rsidRPr="0051368D" w:rsidRDefault="00337D80" w:rsidP="00FF57F5">
            <w:pPr>
              <w:rPr>
                <w:sz w:val="20"/>
              </w:rPr>
            </w:pPr>
            <w:r w:rsidRPr="0051368D">
              <w:rPr>
                <w:sz w:val="20"/>
              </w:rPr>
              <w:t> </w:t>
            </w:r>
          </w:p>
        </w:tc>
      </w:tr>
      <w:tr w:rsidR="00337D80" w:rsidRPr="0051368D" w14:paraId="719B9EB0"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9E3ECA" w14:textId="77777777" w:rsidR="00337D80" w:rsidRPr="0051368D" w:rsidRDefault="00337D80" w:rsidP="00FF57F5">
            <w:pPr>
              <w:rPr>
                <w:sz w:val="20"/>
              </w:rPr>
            </w:pPr>
            <w:r w:rsidRPr="0051368D">
              <w:rPr>
                <w:sz w:val="20"/>
              </w:rPr>
              <w:t>SKUPAJ ZA RSYY</w:t>
            </w:r>
          </w:p>
        </w:tc>
        <w:tc>
          <w:tcPr>
            <w:tcW w:w="0" w:type="auto"/>
            <w:tcBorders>
              <w:top w:val="nil"/>
              <w:left w:val="nil"/>
              <w:bottom w:val="single" w:sz="4" w:space="0" w:color="auto"/>
              <w:right w:val="nil"/>
            </w:tcBorders>
          </w:tcPr>
          <w:p w14:paraId="48DBC24B" w14:textId="77777777" w:rsidR="00337D80" w:rsidRPr="0051368D" w:rsidRDefault="00337D80" w:rsidP="00FF57F5">
            <w:pPr>
              <w:rPr>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B99B34"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83D935"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308C63"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868C6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C52E7A"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94B6BF"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336840"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330ED4"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CCC1F8"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3A1098" w14:textId="77777777" w:rsidR="00337D80" w:rsidRPr="0051368D" w:rsidRDefault="00337D80" w:rsidP="00FF57F5">
            <w:pPr>
              <w:rPr>
                <w:sz w:val="20"/>
              </w:rPr>
            </w:pPr>
            <w:r w:rsidRPr="0051368D">
              <w:rPr>
                <w:sz w:val="20"/>
              </w:rPr>
              <w:t> </w:t>
            </w:r>
          </w:p>
        </w:tc>
      </w:tr>
      <w:tr w:rsidR="00337D80" w:rsidRPr="0051368D" w14:paraId="4E814ACE" w14:textId="77777777">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23AF5C" w14:textId="77777777" w:rsidR="00337D80" w:rsidRPr="0051368D" w:rsidRDefault="00337D80" w:rsidP="00FF57F5">
            <w:pPr>
              <w:rPr>
                <w:sz w:val="20"/>
              </w:rPr>
            </w:pPr>
          </w:p>
        </w:tc>
        <w:tc>
          <w:tcPr>
            <w:tcW w:w="0" w:type="auto"/>
            <w:tcBorders>
              <w:top w:val="nil"/>
              <w:left w:val="nil"/>
              <w:bottom w:val="nil"/>
              <w:right w:val="nil"/>
            </w:tcBorders>
          </w:tcPr>
          <w:p w14:paraId="460B4C24"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74D453"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02466D"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548803"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F28859"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658D14"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E234CB"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104BC2"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36F632"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8F8FCA"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8C17FE" w14:textId="77777777" w:rsidR="00337D80" w:rsidRPr="0051368D" w:rsidRDefault="00337D80" w:rsidP="00FF57F5">
            <w:pPr>
              <w:rPr>
                <w:sz w:val="20"/>
              </w:rPr>
            </w:pPr>
          </w:p>
        </w:tc>
      </w:tr>
      <w:tr w:rsidR="00337D80" w:rsidRPr="0051368D" w14:paraId="519B6BB0"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1FB161" w14:textId="77777777" w:rsidR="00337D80" w:rsidRPr="0051368D" w:rsidRDefault="00337D80" w:rsidP="00FF57F5">
            <w:pPr>
              <w:rPr>
                <w:sz w:val="20"/>
              </w:rPr>
            </w:pPr>
            <w:r w:rsidRPr="0051368D">
              <w:rPr>
                <w:sz w:val="20"/>
              </w:rPr>
              <w:t>Kupnina RSXX</w:t>
            </w:r>
          </w:p>
        </w:tc>
        <w:tc>
          <w:tcPr>
            <w:tcW w:w="0" w:type="auto"/>
            <w:tcBorders>
              <w:top w:val="single" w:sz="4" w:space="0" w:color="auto"/>
              <w:left w:val="nil"/>
              <w:bottom w:val="single" w:sz="4" w:space="0" w:color="auto"/>
              <w:right w:val="nil"/>
            </w:tcBorders>
          </w:tcPr>
          <w:p w14:paraId="47E4A955" w14:textId="77777777" w:rsidR="00337D80" w:rsidRPr="0051368D" w:rsidRDefault="00337D80" w:rsidP="00FF57F5">
            <w:pPr>
              <w:rPr>
                <w:sz w:val="20"/>
              </w:rPr>
            </w:pP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2A410C94" w14:textId="77777777" w:rsidR="00337D80" w:rsidRPr="0051368D" w:rsidRDefault="00337D80" w:rsidP="00FF57F5">
            <w:pPr>
              <w:rPr>
                <w:sz w:val="20"/>
              </w:rPr>
            </w:pPr>
            <w:r w:rsidRPr="0051368D">
              <w:rPr>
                <w:sz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8C566B" w14:textId="77777777" w:rsidR="00337D80" w:rsidRPr="0051368D" w:rsidRDefault="00337D80" w:rsidP="00FF57F5">
            <w:pPr>
              <w:rPr>
                <w:sz w:val="20"/>
              </w:rPr>
            </w:pPr>
            <w:r w:rsidRPr="0051368D">
              <w:rPr>
                <w:sz w:val="20"/>
              </w:rPr>
              <w:t>EUR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DC19BE"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D463D0"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0621F1"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50EC4D"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85FFF8"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B99733"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EA4BA8"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5347C" w14:textId="77777777" w:rsidR="00337D80" w:rsidRPr="0051368D" w:rsidRDefault="00337D80" w:rsidP="00FF57F5">
            <w:pPr>
              <w:rPr>
                <w:sz w:val="20"/>
              </w:rPr>
            </w:pPr>
          </w:p>
        </w:tc>
      </w:tr>
      <w:tr w:rsidR="00337D80" w:rsidRPr="0051368D" w14:paraId="572FDDB1"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7F157B" w14:textId="77777777" w:rsidR="00337D80" w:rsidRPr="0051368D" w:rsidRDefault="00337D80" w:rsidP="00FF57F5">
            <w:pPr>
              <w:rPr>
                <w:sz w:val="20"/>
              </w:rPr>
            </w:pPr>
            <w:r w:rsidRPr="0051368D">
              <w:rPr>
                <w:sz w:val="20"/>
              </w:rPr>
              <w:t>Kupnina RSYY</w:t>
            </w:r>
          </w:p>
        </w:tc>
        <w:tc>
          <w:tcPr>
            <w:tcW w:w="0" w:type="auto"/>
            <w:tcBorders>
              <w:top w:val="nil"/>
              <w:left w:val="nil"/>
              <w:bottom w:val="single" w:sz="4" w:space="0" w:color="auto"/>
              <w:right w:val="nil"/>
            </w:tcBorders>
          </w:tcPr>
          <w:p w14:paraId="7067E1A7" w14:textId="77777777" w:rsidR="00337D80" w:rsidRPr="0051368D" w:rsidRDefault="00337D80" w:rsidP="00FF57F5">
            <w:pPr>
              <w:rPr>
                <w:sz w:val="2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C48B8EE" w14:textId="77777777" w:rsidR="00337D80" w:rsidRPr="0051368D" w:rsidRDefault="00337D80" w:rsidP="00FF57F5">
            <w:pPr>
              <w:rPr>
                <w:sz w:val="20"/>
              </w:rPr>
            </w:pPr>
            <w:r w:rsidRPr="0051368D">
              <w:rPr>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EB66A3" w14:textId="77777777" w:rsidR="00337D80" w:rsidRPr="0051368D" w:rsidRDefault="00337D80" w:rsidP="00FF57F5">
            <w:pPr>
              <w:rPr>
                <w:sz w:val="20"/>
              </w:rPr>
            </w:pPr>
            <w:r w:rsidRPr="0051368D">
              <w:rPr>
                <w:sz w:val="20"/>
              </w:rPr>
              <w:t>EUR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D75CD"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2CF33D"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7C6D16"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71BDA2"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4C51E"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8B04DD"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465A84" w14:textId="77777777" w:rsidR="00337D80" w:rsidRPr="0051368D" w:rsidRDefault="00337D80" w:rsidP="00FF57F5">
            <w:pPr>
              <w:rPr>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0B57B1" w14:textId="77777777" w:rsidR="00337D80" w:rsidRPr="0051368D" w:rsidRDefault="00337D80" w:rsidP="00FF57F5">
            <w:pPr>
              <w:rPr>
                <w:sz w:val="20"/>
              </w:rPr>
            </w:pPr>
          </w:p>
        </w:tc>
      </w:tr>
    </w:tbl>
    <w:p w14:paraId="6258B893" w14:textId="77777777" w:rsidR="009D7446" w:rsidRPr="0051368D" w:rsidRDefault="009D7446" w:rsidP="00FF57F5">
      <w:pPr>
        <w:rPr>
          <w:sz w:val="10"/>
          <w:szCs w:val="10"/>
        </w:rPr>
      </w:pPr>
    </w:p>
    <w:p w14:paraId="00ADC11D" w14:textId="77777777" w:rsidR="009D7446" w:rsidRPr="0051368D" w:rsidRDefault="009D7446" w:rsidP="00FF57F5">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Ministrstvo za finance</w:t>
      </w:r>
    </w:p>
    <w:p w14:paraId="24D6239E" w14:textId="77777777" w:rsidR="008C02BF" w:rsidRPr="0051368D" w:rsidRDefault="009D7446" w:rsidP="008C02BF">
      <w:pPr>
        <w:rPr>
          <w:b/>
        </w:rPr>
      </w:pPr>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(žig in podpis pooblaščene osebe)</w:t>
      </w:r>
    </w:p>
    <w:p w14:paraId="46213313" w14:textId="77777777" w:rsidR="009C5A9A" w:rsidRPr="0051368D" w:rsidRDefault="009C5A9A" w:rsidP="009C5A9A">
      <w:pPr>
        <w:jc w:val="right"/>
        <w:rPr>
          <w:b/>
        </w:rPr>
      </w:pPr>
      <w:r w:rsidRPr="0051368D">
        <w:rPr>
          <w:b/>
        </w:rPr>
        <w:lastRenderedPageBreak/>
        <w:t>OBRAZEC 6</w:t>
      </w:r>
    </w:p>
    <w:p w14:paraId="02B13A9B" w14:textId="77777777" w:rsidR="009C5A9A" w:rsidRPr="0051368D" w:rsidRDefault="009C5A9A" w:rsidP="009C5A9A">
      <w:r w:rsidRPr="0051368D">
        <w:t>Naziv primarnega vpisnika:</w:t>
      </w:r>
      <w:r w:rsidRPr="0051368D">
        <w:tab/>
        <w:t>...........................................................</w:t>
      </w:r>
    </w:p>
    <w:p w14:paraId="64220E3E" w14:textId="77777777" w:rsidR="009C5A9A" w:rsidRPr="0051368D" w:rsidRDefault="009C5A9A" w:rsidP="009C5A9A">
      <w:r w:rsidRPr="0051368D">
        <w:t>Naslov:</w:t>
      </w:r>
      <w:r w:rsidRPr="0051368D">
        <w:tab/>
      </w:r>
      <w:r w:rsidRPr="0051368D">
        <w:tab/>
      </w:r>
      <w:r w:rsidRPr="0051368D">
        <w:tab/>
        <w:t>...........................................................</w:t>
      </w:r>
    </w:p>
    <w:p w14:paraId="09895ABD" w14:textId="77777777" w:rsidR="009C5A9A" w:rsidRPr="0051368D" w:rsidRDefault="009C5A9A" w:rsidP="009C5A9A">
      <w:r w:rsidRPr="0051368D">
        <w:t>Telefon:</w:t>
      </w:r>
      <w:r w:rsidRPr="0051368D">
        <w:tab/>
      </w:r>
      <w:r w:rsidRPr="0051368D">
        <w:tab/>
      </w:r>
      <w:r w:rsidRPr="0051368D">
        <w:tab/>
        <w:t>...........................................................</w:t>
      </w:r>
      <w:r w:rsidRPr="0051368D">
        <w:tab/>
      </w:r>
      <w:r w:rsidRPr="0051368D">
        <w:tab/>
      </w:r>
      <w:r w:rsidRPr="0051368D">
        <w:tab/>
      </w:r>
      <w:r w:rsidRPr="0051368D">
        <w:tab/>
      </w:r>
      <w:r w:rsidRPr="0051368D">
        <w:tab/>
      </w:r>
      <w:r w:rsidRPr="0051368D">
        <w:tab/>
        <w:t>Številka:</w:t>
      </w:r>
      <w:r w:rsidRPr="0051368D">
        <w:tab/>
        <w:t>..................................</w:t>
      </w:r>
    </w:p>
    <w:p w14:paraId="756AB297" w14:textId="77777777" w:rsidR="009C5A9A" w:rsidRPr="0051368D" w:rsidRDefault="009C5A9A" w:rsidP="009C5A9A">
      <w:proofErr w:type="spellStart"/>
      <w:r w:rsidRPr="0051368D">
        <w:t>Telefax</w:t>
      </w:r>
      <w:proofErr w:type="spellEnd"/>
      <w:r w:rsidRPr="0051368D">
        <w:t>:</w:t>
      </w:r>
      <w:r w:rsidRPr="0051368D">
        <w:tab/>
      </w:r>
      <w:r w:rsidRPr="0051368D">
        <w:tab/>
      </w:r>
      <w:r w:rsidRPr="0051368D">
        <w:tab/>
        <w:t>...........................................................</w:t>
      </w:r>
      <w:r w:rsidRPr="0051368D">
        <w:tab/>
      </w:r>
      <w:r w:rsidRPr="0051368D">
        <w:tab/>
      </w:r>
      <w:r w:rsidRPr="0051368D">
        <w:tab/>
      </w:r>
      <w:r w:rsidRPr="0051368D">
        <w:tab/>
      </w:r>
      <w:r w:rsidRPr="0051368D">
        <w:tab/>
      </w:r>
      <w:r w:rsidRPr="0051368D">
        <w:tab/>
        <w:t>Datum:</w:t>
      </w:r>
      <w:r w:rsidRPr="0051368D">
        <w:tab/>
        <w:t>..................................</w:t>
      </w:r>
    </w:p>
    <w:p w14:paraId="195231F6" w14:textId="77777777" w:rsidR="009C5A9A" w:rsidRPr="0051368D" w:rsidRDefault="009C5A9A" w:rsidP="009C5A9A">
      <w:pPr>
        <w:rPr>
          <w:sz w:val="10"/>
          <w:szCs w:val="10"/>
        </w:rPr>
      </w:pPr>
    </w:p>
    <w:p w14:paraId="01535B73" w14:textId="77777777" w:rsidR="009C5A9A" w:rsidRPr="0051368D" w:rsidRDefault="009C5A9A" w:rsidP="009C5A9A">
      <w:pPr>
        <w:rPr>
          <w:sz w:val="10"/>
          <w:szCs w:val="10"/>
        </w:rPr>
      </w:pPr>
    </w:p>
    <w:p w14:paraId="75E7FD47" w14:textId="77777777" w:rsidR="009C5A9A" w:rsidRPr="0051368D" w:rsidRDefault="009C5A9A" w:rsidP="009C5A9A">
      <w:pPr>
        <w:rPr>
          <w:sz w:val="10"/>
          <w:szCs w:val="10"/>
        </w:rPr>
      </w:pPr>
    </w:p>
    <w:p w14:paraId="5FEC76F7" w14:textId="77777777" w:rsidR="009C5A9A" w:rsidRPr="0051368D" w:rsidRDefault="009C5A9A" w:rsidP="009C5A9A">
      <w:r w:rsidRPr="0051368D">
        <w:t>Republika Slovenija Ministrstvo za finance</w:t>
      </w:r>
    </w:p>
    <w:p w14:paraId="0D9CD5F3" w14:textId="77777777" w:rsidR="009C5A9A" w:rsidRPr="0051368D" w:rsidRDefault="009C5A9A" w:rsidP="009C5A9A">
      <w:r w:rsidRPr="0051368D">
        <w:t>Župančičeva 3</w:t>
      </w:r>
    </w:p>
    <w:p w14:paraId="54C87430" w14:textId="77777777" w:rsidR="009C5A9A" w:rsidRPr="0051368D" w:rsidRDefault="009C5A9A" w:rsidP="009C5A9A">
      <w:r w:rsidRPr="0051368D">
        <w:t>1502 Ljubljana</w:t>
      </w:r>
    </w:p>
    <w:p w14:paraId="291E3606" w14:textId="77777777" w:rsidR="009C5A9A" w:rsidRPr="0051368D" w:rsidRDefault="009C5A9A" w:rsidP="009C5A9A">
      <w:pPr>
        <w:rPr>
          <w:sz w:val="10"/>
          <w:szCs w:val="10"/>
        </w:rPr>
      </w:pPr>
    </w:p>
    <w:p w14:paraId="070B3CD4" w14:textId="77777777" w:rsidR="009C5A9A" w:rsidRPr="0051368D" w:rsidRDefault="009C5A9A" w:rsidP="009C5A9A">
      <w:pPr>
        <w:jc w:val="center"/>
        <w:rPr>
          <w:b/>
        </w:rPr>
      </w:pPr>
      <w:r w:rsidRPr="0051368D">
        <w:rPr>
          <w:b/>
        </w:rPr>
        <w:t>ZAKLJUČNICA  O SPREJEMU PONUDB ZA VPIS ZAKLADNIH MENIC  REPUBLIKE SLOVENIJE</w:t>
      </w:r>
    </w:p>
    <w:p w14:paraId="552950C7" w14:textId="77777777" w:rsidR="009C5A9A" w:rsidRPr="0051368D" w:rsidRDefault="009C5A9A" w:rsidP="009C5A9A">
      <w:pPr>
        <w:rPr>
          <w:sz w:val="10"/>
          <w:szCs w:val="10"/>
        </w:rPr>
      </w:pPr>
    </w:p>
    <w:p w14:paraId="2D0CD23D" w14:textId="77777777" w:rsidR="009C5A9A" w:rsidRPr="0051368D" w:rsidRDefault="009C5A9A" w:rsidP="009C5A9A">
      <w:r w:rsidRPr="0051368D">
        <w:t>V skladu s povabilom k dajanju ponudb za nakup trimesečnih zakladnih menic TZ....  in šestmesečnih zakladnih menic SZ... vam sporočamo, da je Republika Slovenija sprejela vaše ponudbe za nakup zakladnih menic</w:t>
      </w:r>
      <w:r w:rsidR="00164FDF" w:rsidRPr="0051368D">
        <w:t>,</w:t>
      </w:r>
      <w:r w:rsidRPr="0051368D">
        <w:t xml:space="preserve"> kot izhaja iz preglednice sprejetih ponudb. Kupnino nakažite v skladu s ... točko povabila.</w:t>
      </w:r>
    </w:p>
    <w:p w14:paraId="5FEA2FDF" w14:textId="77777777" w:rsidR="009C5A9A" w:rsidRPr="0051368D" w:rsidRDefault="009C5A9A" w:rsidP="009C5A9A">
      <w:pPr>
        <w:rPr>
          <w:sz w:val="10"/>
          <w:szCs w:val="10"/>
        </w:rPr>
      </w:pPr>
    </w:p>
    <w:tbl>
      <w:tblPr>
        <w:tblW w:w="14807" w:type="dxa"/>
        <w:tblInd w:w="-567" w:type="dxa"/>
        <w:tblCellMar>
          <w:left w:w="0" w:type="dxa"/>
          <w:right w:w="0" w:type="dxa"/>
        </w:tblCellMar>
        <w:tblLook w:val="0000" w:firstRow="0" w:lastRow="0" w:firstColumn="0" w:lastColumn="0" w:noHBand="0" w:noVBand="0"/>
      </w:tblPr>
      <w:tblGrid>
        <w:gridCol w:w="1720"/>
        <w:gridCol w:w="1917"/>
        <w:gridCol w:w="540"/>
        <w:gridCol w:w="1120"/>
        <w:gridCol w:w="1420"/>
        <w:gridCol w:w="1460"/>
        <w:gridCol w:w="1378"/>
        <w:gridCol w:w="2257"/>
        <w:gridCol w:w="1595"/>
        <w:gridCol w:w="639"/>
        <w:gridCol w:w="761"/>
      </w:tblGrid>
      <w:tr w:rsidR="00164FDF" w:rsidRPr="0051368D" w14:paraId="5ADF838C" w14:textId="77777777">
        <w:tc>
          <w:tcPr>
            <w:tcW w:w="172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363B6351" w14:textId="77777777" w:rsidR="00164FDF" w:rsidRPr="0051368D" w:rsidRDefault="00164FDF" w:rsidP="009D6F15">
            <w:pPr>
              <w:rPr>
                <w:sz w:val="18"/>
                <w:szCs w:val="18"/>
              </w:rPr>
            </w:pPr>
            <w:r w:rsidRPr="0051368D">
              <w:rPr>
                <w:sz w:val="18"/>
                <w:szCs w:val="18"/>
              </w:rPr>
              <w:t>Vrsta</w:t>
            </w:r>
          </w:p>
        </w:tc>
        <w:tc>
          <w:tcPr>
            <w:tcW w:w="1917"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F5DE415" w14:textId="77777777" w:rsidR="00164FDF" w:rsidRPr="0051368D" w:rsidRDefault="00164FDF" w:rsidP="009D6F15">
            <w:pPr>
              <w:rPr>
                <w:sz w:val="18"/>
                <w:szCs w:val="18"/>
              </w:rPr>
            </w:pPr>
            <w:r w:rsidRPr="0051368D">
              <w:rPr>
                <w:sz w:val="18"/>
                <w:szCs w:val="18"/>
              </w:rPr>
              <w:t>Nominalni znesek</w:t>
            </w:r>
          </w:p>
        </w:tc>
        <w:tc>
          <w:tcPr>
            <w:tcW w:w="54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7003C24F" w14:textId="77777777" w:rsidR="00164FDF" w:rsidRPr="0051368D" w:rsidRDefault="00164FDF" w:rsidP="009D6F15">
            <w:pPr>
              <w:rPr>
                <w:sz w:val="18"/>
                <w:szCs w:val="18"/>
              </w:rPr>
            </w:pPr>
            <w:r w:rsidRPr="0051368D">
              <w:rPr>
                <w:sz w:val="18"/>
                <w:szCs w:val="18"/>
              </w:rPr>
              <w:t>Cena</w:t>
            </w:r>
          </w:p>
        </w:tc>
        <w:tc>
          <w:tcPr>
            <w:tcW w:w="11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B4231E1" w14:textId="77777777" w:rsidR="00164FDF" w:rsidRPr="0051368D" w:rsidRDefault="00164FDF" w:rsidP="009D6F15">
            <w:pPr>
              <w:rPr>
                <w:sz w:val="18"/>
                <w:szCs w:val="18"/>
              </w:rPr>
            </w:pPr>
            <w:r w:rsidRPr="0051368D">
              <w:rPr>
                <w:sz w:val="18"/>
                <w:szCs w:val="18"/>
              </w:rPr>
              <w:t>Sprejeto v %</w:t>
            </w:r>
          </w:p>
        </w:tc>
        <w:tc>
          <w:tcPr>
            <w:tcW w:w="14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15807535" w14:textId="77777777" w:rsidR="00164FDF" w:rsidRPr="0051368D" w:rsidRDefault="00164FDF" w:rsidP="009D6F15">
            <w:pPr>
              <w:rPr>
                <w:sz w:val="18"/>
                <w:szCs w:val="18"/>
              </w:rPr>
            </w:pPr>
            <w:r w:rsidRPr="0051368D">
              <w:rPr>
                <w:sz w:val="18"/>
                <w:szCs w:val="18"/>
              </w:rPr>
              <w:t>Sprejeti znesek</w:t>
            </w:r>
          </w:p>
        </w:tc>
        <w:tc>
          <w:tcPr>
            <w:tcW w:w="14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C1D3E61" w14:textId="77777777" w:rsidR="00164FDF" w:rsidRPr="0051368D" w:rsidRDefault="00164FDF" w:rsidP="009D6F15">
            <w:pPr>
              <w:rPr>
                <w:sz w:val="18"/>
                <w:szCs w:val="18"/>
              </w:rPr>
            </w:pPr>
            <w:r w:rsidRPr="0051368D">
              <w:rPr>
                <w:sz w:val="18"/>
                <w:szCs w:val="18"/>
              </w:rPr>
              <w:t xml:space="preserve">Sprejeta enotna </w:t>
            </w:r>
          </w:p>
        </w:tc>
        <w:tc>
          <w:tcPr>
            <w:tcW w:w="137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8EEFE10" w14:textId="77777777" w:rsidR="00164FDF" w:rsidRPr="0051368D" w:rsidRDefault="00164FDF" w:rsidP="009D6F15">
            <w:pPr>
              <w:rPr>
                <w:sz w:val="18"/>
                <w:szCs w:val="18"/>
              </w:rPr>
            </w:pPr>
            <w:r w:rsidRPr="0051368D">
              <w:rPr>
                <w:sz w:val="18"/>
                <w:szCs w:val="18"/>
              </w:rPr>
              <w:t>Vnaprej obračunane obresti -</w:t>
            </w:r>
          </w:p>
        </w:tc>
        <w:tc>
          <w:tcPr>
            <w:tcW w:w="225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39551CD" w14:textId="77777777" w:rsidR="00164FDF" w:rsidRPr="0051368D" w:rsidRDefault="00164FDF" w:rsidP="009D6F15">
            <w:pPr>
              <w:rPr>
                <w:sz w:val="18"/>
                <w:szCs w:val="18"/>
              </w:rPr>
            </w:pPr>
            <w:r w:rsidRPr="0051368D">
              <w:rPr>
                <w:sz w:val="18"/>
                <w:szCs w:val="18"/>
              </w:rPr>
              <w:t>Znesek kupnine</w:t>
            </w:r>
          </w:p>
        </w:tc>
        <w:tc>
          <w:tcPr>
            <w:tcW w:w="1595"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227002D6" w14:textId="77777777" w:rsidR="00164FDF" w:rsidRPr="0051368D" w:rsidRDefault="00164FDF" w:rsidP="009D6F15">
            <w:pPr>
              <w:rPr>
                <w:sz w:val="18"/>
                <w:szCs w:val="18"/>
              </w:rPr>
            </w:pPr>
            <w:r w:rsidRPr="0051368D">
              <w:rPr>
                <w:sz w:val="18"/>
                <w:szCs w:val="18"/>
              </w:rPr>
              <w:t>Št. zakladnih menic</w:t>
            </w: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298BA8" w14:textId="77777777" w:rsidR="00164FDF" w:rsidRPr="0051368D" w:rsidRDefault="00164FDF" w:rsidP="009D6F15">
            <w:pPr>
              <w:rPr>
                <w:sz w:val="18"/>
                <w:szCs w:val="18"/>
              </w:rPr>
            </w:pPr>
            <w:r w:rsidRPr="0051368D">
              <w:rPr>
                <w:sz w:val="18"/>
                <w:szCs w:val="18"/>
              </w:rPr>
              <w:t>Vpisano</w:t>
            </w:r>
          </w:p>
        </w:tc>
      </w:tr>
      <w:tr w:rsidR="00164FDF" w:rsidRPr="0051368D" w14:paraId="056F9AD2" w14:textId="77777777">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BC671B1" w14:textId="77777777" w:rsidR="00164FDF" w:rsidRPr="0051368D" w:rsidRDefault="00164FDF" w:rsidP="009D6F15">
            <w:pPr>
              <w:rPr>
                <w:sz w:val="18"/>
                <w:szCs w:val="18"/>
              </w:rPr>
            </w:pPr>
            <w:r w:rsidRPr="0051368D">
              <w:rPr>
                <w:sz w:val="18"/>
                <w:szCs w:val="18"/>
              </w:rPr>
              <w:t>Zakladne menice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04795B" w14:textId="77777777" w:rsidR="00164FDF" w:rsidRPr="0051368D" w:rsidRDefault="00164FDF" w:rsidP="009D6F15">
            <w:pPr>
              <w:rPr>
                <w:sz w:val="18"/>
                <w:szCs w:val="18"/>
              </w:rPr>
            </w:pPr>
            <w:r w:rsidRPr="0051368D">
              <w:rPr>
                <w:sz w:val="18"/>
                <w:szCs w:val="18"/>
              </w:rPr>
              <w:t>zakladnih menic (EUR)</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21B05AAC" w14:textId="77777777" w:rsidR="00164FDF" w:rsidRPr="0051368D" w:rsidRDefault="00164FDF" w:rsidP="009D6F15">
            <w:pPr>
              <w:rPr>
                <w:sz w:val="18"/>
                <w:szCs w:val="18"/>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5933E52"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CA8E5A"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C4063D" w14:textId="77777777" w:rsidR="00164FDF" w:rsidRPr="0051368D" w:rsidRDefault="00164FDF" w:rsidP="009D6F15">
            <w:pPr>
              <w:rPr>
                <w:sz w:val="18"/>
                <w:szCs w:val="18"/>
              </w:rPr>
            </w:pPr>
            <w:r w:rsidRPr="0051368D">
              <w:rPr>
                <w:sz w:val="18"/>
                <w:szCs w:val="18"/>
              </w:rPr>
              <w:t>cena</w:t>
            </w:r>
          </w:p>
        </w:tc>
        <w:tc>
          <w:tcPr>
            <w:tcW w:w="137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830093B" w14:textId="77777777" w:rsidR="00164FDF" w:rsidRPr="0051368D" w:rsidRDefault="00164FDF" w:rsidP="009D6F15">
            <w:pPr>
              <w:rPr>
                <w:sz w:val="18"/>
                <w:szCs w:val="18"/>
              </w:rPr>
            </w:pPr>
            <w:r w:rsidRPr="0051368D">
              <w:rPr>
                <w:sz w:val="18"/>
                <w:szCs w:val="18"/>
              </w:rPr>
              <w:t>diskont (EUR)</w:t>
            </w:r>
          </w:p>
        </w:tc>
        <w:tc>
          <w:tcPr>
            <w:tcW w:w="2257"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5DF09AE"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83429D"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9F31CF" w14:textId="77777777" w:rsidR="00164FDF" w:rsidRPr="0051368D" w:rsidRDefault="00164FDF" w:rsidP="009D6F15">
            <w:pPr>
              <w:rPr>
                <w:sz w:val="18"/>
                <w:szCs w:val="18"/>
              </w:rPr>
            </w:pPr>
            <w:r w:rsidRPr="0051368D">
              <w:rPr>
                <w:sz w:val="18"/>
                <w:szCs w:val="18"/>
              </w:rPr>
              <w:t>EMŠO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46DBEB" w14:textId="77777777" w:rsidR="00164FDF" w:rsidRPr="0051368D" w:rsidRDefault="00164FDF" w:rsidP="009D6F15">
            <w:pPr>
              <w:rPr>
                <w:sz w:val="18"/>
                <w:szCs w:val="18"/>
              </w:rPr>
            </w:pPr>
            <w:r w:rsidRPr="0051368D">
              <w:rPr>
                <w:sz w:val="18"/>
                <w:szCs w:val="18"/>
              </w:rPr>
              <w:t>Imetnik</w:t>
            </w:r>
          </w:p>
        </w:tc>
      </w:tr>
      <w:tr w:rsidR="00164FDF" w:rsidRPr="0051368D" w14:paraId="40F6AC30"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93129A" w14:textId="77777777" w:rsidR="00164FDF" w:rsidRPr="0051368D" w:rsidRDefault="00164FDF" w:rsidP="009D6F15">
            <w:pPr>
              <w:rPr>
                <w:sz w:val="18"/>
                <w:szCs w:val="18"/>
              </w:rPr>
            </w:pPr>
            <w:r w:rsidRPr="0051368D">
              <w:rPr>
                <w:sz w:val="18"/>
                <w:szCs w:val="18"/>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163D6D26" w14:textId="77777777" w:rsidR="00164FDF" w:rsidRPr="0051368D" w:rsidRDefault="00164FDF" w:rsidP="009D6F15">
            <w:pPr>
              <w:rPr>
                <w:sz w:val="18"/>
                <w:szCs w:val="18"/>
              </w:rPr>
            </w:pPr>
            <w:r w:rsidRPr="0051368D">
              <w:rPr>
                <w:sz w:val="18"/>
                <w:szCs w:val="18"/>
              </w:rPr>
              <w:t>2</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4D90FE0E" w14:textId="77777777" w:rsidR="00164FDF" w:rsidRPr="0051368D" w:rsidRDefault="00164FDF" w:rsidP="009D6F15">
            <w:pPr>
              <w:rPr>
                <w:sz w:val="18"/>
                <w:szCs w:val="18"/>
              </w:rPr>
            </w:pPr>
            <w:r w:rsidRPr="0051368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6F4237" w14:textId="77777777" w:rsidR="00164FDF" w:rsidRPr="0051368D" w:rsidRDefault="00164FDF" w:rsidP="009D6F15">
            <w:pPr>
              <w:rPr>
                <w:sz w:val="18"/>
                <w:szCs w:val="18"/>
              </w:rPr>
            </w:pPr>
            <w:r w:rsidRPr="0051368D">
              <w:rPr>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4C1DBC" w14:textId="77777777" w:rsidR="00164FDF" w:rsidRPr="0051368D" w:rsidRDefault="00164FDF" w:rsidP="009D6F15">
            <w:pPr>
              <w:rPr>
                <w:sz w:val="18"/>
                <w:szCs w:val="18"/>
              </w:rPr>
            </w:pPr>
            <w:r w:rsidRPr="0051368D">
              <w:rPr>
                <w:sz w:val="18"/>
                <w:szCs w:val="18"/>
              </w:rPr>
              <w:t>5 = 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1D8267" w14:textId="77777777" w:rsidR="00164FDF" w:rsidRPr="0051368D" w:rsidRDefault="00164FDF" w:rsidP="009D6F15">
            <w:pPr>
              <w:rPr>
                <w:sz w:val="18"/>
                <w:szCs w:val="18"/>
              </w:rPr>
            </w:pPr>
            <w:r w:rsidRPr="0051368D">
              <w:rPr>
                <w:sz w:val="18"/>
                <w:szCs w:val="18"/>
              </w:rPr>
              <w:t>6</w:t>
            </w:r>
          </w:p>
        </w:tc>
        <w:tc>
          <w:tcPr>
            <w:tcW w:w="13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20595F" w14:textId="77777777" w:rsidR="00164FDF" w:rsidRPr="0051368D" w:rsidRDefault="00164FDF" w:rsidP="009D6F15">
            <w:pPr>
              <w:rPr>
                <w:sz w:val="18"/>
                <w:szCs w:val="18"/>
              </w:rPr>
            </w:pPr>
            <w:r w:rsidRPr="0051368D">
              <w:rPr>
                <w:sz w:val="18"/>
                <w:szCs w:val="18"/>
              </w:rPr>
              <w:t>7=</w:t>
            </w:r>
            <w:r w:rsidR="00E94245" w:rsidRPr="0051368D">
              <w:rPr>
                <w:sz w:val="18"/>
                <w:szCs w:val="18"/>
              </w:rPr>
              <w:t xml:space="preserve"> 2-6*2</w:t>
            </w:r>
          </w:p>
        </w:tc>
        <w:tc>
          <w:tcPr>
            <w:tcW w:w="22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1174F0" w14:textId="77777777" w:rsidR="00164FDF" w:rsidRPr="0051368D" w:rsidRDefault="00164FDF" w:rsidP="009D6F15">
            <w:pPr>
              <w:rPr>
                <w:sz w:val="18"/>
                <w:szCs w:val="18"/>
              </w:rPr>
            </w:pPr>
            <w:r w:rsidRPr="0051368D">
              <w:rPr>
                <w:sz w:val="18"/>
                <w:szCs w:val="18"/>
              </w:rPr>
              <w:t>8= 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C01CD1" w14:textId="77777777" w:rsidR="00164FDF" w:rsidRPr="0051368D" w:rsidRDefault="00164FDF" w:rsidP="009D6F15">
            <w:pPr>
              <w:rPr>
                <w:sz w:val="18"/>
                <w:szCs w:val="18"/>
              </w:rPr>
            </w:pPr>
            <w:r w:rsidRPr="0051368D">
              <w:rPr>
                <w:sz w:val="18"/>
                <w:szCs w:val="18"/>
              </w:rPr>
              <w:t>9 = 5/1.000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1E3AB1"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BE7E0D" w14:textId="77777777" w:rsidR="00164FDF" w:rsidRPr="0051368D" w:rsidRDefault="00164FDF" w:rsidP="009D6F15">
            <w:pPr>
              <w:rPr>
                <w:sz w:val="18"/>
                <w:szCs w:val="18"/>
              </w:rPr>
            </w:pPr>
          </w:p>
        </w:tc>
      </w:tr>
      <w:tr w:rsidR="00164FDF" w:rsidRPr="0051368D" w14:paraId="2052CA9C"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883C1" w14:textId="77777777" w:rsidR="00164FDF" w:rsidRPr="0051368D" w:rsidRDefault="00164FDF" w:rsidP="009D6F15">
            <w:pPr>
              <w:rPr>
                <w:sz w:val="18"/>
                <w:szCs w:val="18"/>
              </w:rPr>
            </w:pPr>
            <w:r w:rsidRPr="0051368D">
              <w:rPr>
                <w:sz w:val="18"/>
                <w:szCs w:val="18"/>
              </w:rPr>
              <w:t xml:space="preserve">TZXX </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14:paraId="5D23668B" w14:textId="77777777" w:rsidR="00164FDF" w:rsidRPr="0051368D" w:rsidRDefault="00164FDF" w:rsidP="009D6F15">
            <w:pPr>
              <w:rPr>
                <w:sz w:val="18"/>
                <w:szCs w:val="18"/>
              </w:rPr>
            </w:pPr>
            <w:r w:rsidRPr="0051368D">
              <w:rPr>
                <w:sz w:val="18"/>
                <w:szCs w:val="18"/>
              </w:rPr>
              <w:t> </w:t>
            </w:r>
          </w:p>
        </w:tc>
        <w:tc>
          <w:tcPr>
            <w:tcW w:w="0" w:type="auto"/>
            <w:tcBorders>
              <w:top w:val="single" w:sz="4" w:space="0" w:color="000000"/>
              <w:left w:val="nil"/>
              <w:bottom w:val="nil"/>
              <w:right w:val="nil"/>
            </w:tcBorders>
            <w:shd w:val="clear" w:color="auto" w:fill="auto"/>
            <w:noWrap/>
            <w:tcMar>
              <w:top w:w="15" w:type="dxa"/>
              <w:left w:w="15" w:type="dxa"/>
              <w:bottom w:w="0" w:type="dxa"/>
              <w:right w:w="15" w:type="dxa"/>
            </w:tcMar>
            <w:vAlign w:val="bottom"/>
          </w:tcPr>
          <w:p w14:paraId="3221BDC3" w14:textId="77777777" w:rsidR="00164FDF" w:rsidRPr="0051368D" w:rsidRDefault="00164FDF" w:rsidP="009D6F15">
            <w:pPr>
              <w:rPr>
                <w:sz w:val="18"/>
                <w:szCs w:val="18"/>
              </w:rPr>
            </w:pPr>
            <w:r w:rsidRPr="0051368D">
              <w:rPr>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799E75"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C0C651"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850D22" w14:textId="77777777" w:rsidR="00164FDF" w:rsidRPr="0051368D" w:rsidRDefault="00164FDF" w:rsidP="009D6F15">
            <w:pPr>
              <w:rPr>
                <w:sz w:val="18"/>
                <w:szCs w:val="18"/>
              </w:rPr>
            </w:pPr>
            <w:r w:rsidRPr="0051368D">
              <w:rPr>
                <w:sz w:val="18"/>
                <w:szCs w:val="18"/>
              </w:rPr>
              <w:t> </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55A6FE" w14:textId="77777777" w:rsidR="00164FDF" w:rsidRPr="0051368D" w:rsidRDefault="00164FDF" w:rsidP="009D6F15">
            <w:pPr>
              <w:rPr>
                <w:sz w:val="18"/>
                <w:szCs w:val="18"/>
              </w:rPr>
            </w:pPr>
            <w:r w:rsidRPr="0051368D">
              <w:rPr>
                <w:sz w:val="18"/>
                <w:szCs w:val="18"/>
              </w:rPr>
              <w:t> </w:t>
            </w:r>
          </w:p>
        </w:tc>
        <w:tc>
          <w:tcPr>
            <w:tcW w:w="2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F44FB7"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A2F978"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495033"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96AC0A" w14:textId="77777777" w:rsidR="00164FDF" w:rsidRPr="0051368D" w:rsidRDefault="00164FDF" w:rsidP="009D6F15">
            <w:pPr>
              <w:rPr>
                <w:sz w:val="18"/>
                <w:szCs w:val="18"/>
              </w:rPr>
            </w:pPr>
            <w:r w:rsidRPr="0051368D">
              <w:rPr>
                <w:sz w:val="18"/>
                <w:szCs w:val="18"/>
              </w:rPr>
              <w:t> </w:t>
            </w:r>
          </w:p>
        </w:tc>
      </w:tr>
      <w:tr w:rsidR="00164FDF" w:rsidRPr="0051368D" w14:paraId="10B5C77A"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338762" w14:textId="77777777" w:rsidR="00164FDF" w:rsidRPr="0051368D" w:rsidRDefault="00164FDF" w:rsidP="009D6F15">
            <w:pPr>
              <w:rPr>
                <w:sz w:val="18"/>
                <w:szCs w:val="18"/>
              </w:rPr>
            </w:pPr>
            <w:r w:rsidRPr="0051368D">
              <w:rPr>
                <w:sz w:val="18"/>
                <w:szCs w:val="18"/>
              </w:rPr>
              <w:t>SKUPAJ ZA TZXX</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DD83BC" w14:textId="77777777" w:rsidR="00164FDF" w:rsidRPr="0051368D" w:rsidRDefault="00164FDF" w:rsidP="009D6F15">
            <w:pPr>
              <w:rPr>
                <w:sz w:val="18"/>
                <w:szCs w:val="18"/>
              </w:rPr>
            </w:pPr>
            <w:r w:rsidRPr="0051368D">
              <w:rPr>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13818F"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5E48FA"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228CBD"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7E1A68" w14:textId="77777777" w:rsidR="00164FDF" w:rsidRPr="0051368D" w:rsidRDefault="00164FDF" w:rsidP="009D6F15">
            <w:pPr>
              <w:rPr>
                <w:sz w:val="18"/>
                <w:szCs w:val="18"/>
              </w:rPr>
            </w:pPr>
            <w:r w:rsidRPr="0051368D">
              <w:rPr>
                <w:sz w:val="18"/>
                <w:szCs w:val="18"/>
              </w:rPr>
              <w:t> </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C7E96B" w14:textId="77777777" w:rsidR="00164FDF" w:rsidRPr="0051368D" w:rsidRDefault="00164FDF" w:rsidP="009D6F15">
            <w:pPr>
              <w:rPr>
                <w:sz w:val="18"/>
                <w:szCs w:val="18"/>
              </w:rPr>
            </w:pPr>
            <w:r w:rsidRPr="0051368D">
              <w:rPr>
                <w:sz w:val="18"/>
                <w:szCs w:val="18"/>
              </w:rPr>
              <w:t> </w:t>
            </w:r>
          </w:p>
        </w:tc>
        <w:tc>
          <w:tcPr>
            <w:tcW w:w="2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5254FC"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931A57"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6670CB"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01F8E2" w14:textId="77777777" w:rsidR="00164FDF" w:rsidRPr="0051368D" w:rsidRDefault="00164FDF" w:rsidP="009D6F15">
            <w:pPr>
              <w:rPr>
                <w:sz w:val="18"/>
                <w:szCs w:val="18"/>
              </w:rPr>
            </w:pPr>
            <w:r w:rsidRPr="0051368D">
              <w:rPr>
                <w:sz w:val="18"/>
                <w:szCs w:val="18"/>
              </w:rPr>
              <w:t> </w:t>
            </w:r>
          </w:p>
        </w:tc>
      </w:tr>
      <w:tr w:rsidR="00164FDF" w:rsidRPr="0051368D" w14:paraId="3CD16302" w14:textId="77777777">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B250D7"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D40073"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222C64"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0DF8C2"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0CEAD6"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9A1511" w14:textId="77777777" w:rsidR="00164FDF" w:rsidRPr="0051368D" w:rsidRDefault="00164FDF" w:rsidP="009D6F15">
            <w:pPr>
              <w:rPr>
                <w:sz w:val="18"/>
                <w:szCs w:val="18"/>
              </w:rPr>
            </w:pPr>
          </w:p>
        </w:tc>
        <w:tc>
          <w:tcPr>
            <w:tcW w:w="1378" w:type="dxa"/>
            <w:tcBorders>
              <w:top w:val="nil"/>
              <w:left w:val="nil"/>
              <w:bottom w:val="nil"/>
              <w:right w:val="nil"/>
            </w:tcBorders>
            <w:shd w:val="clear" w:color="auto" w:fill="auto"/>
            <w:noWrap/>
            <w:tcMar>
              <w:top w:w="15" w:type="dxa"/>
              <w:left w:w="15" w:type="dxa"/>
              <w:bottom w:w="0" w:type="dxa"/>
              <w:right w:w="15" w:type="dxa"/>
            </w:tcMar>
            <w:vAlign w:val="bottom"/>
          </w:tcPr>
          <w:p w14:paraId="20271ACC" w14:textId="77777777" w:rsidR="00164FDF" w:rsidRPr="0051368D" w:rsidRDefault="00164FDF" w:rsidP="009D6F15">
            <w:pPr>
              <w:rPr>
                <w:sz w:val="18"/>
                <w:szCs w:val="18"/>
              </w:rPr>
            </w:pPr>
          </w:p>
        </w:tc>
        <w:tc>
          <w:tcPr>
            <w:tcW w:w="2257" w:type="dxa"/>
            <w:tcBorders>
              <w:top w:val="nil"/>
              <w:left w:val="nil"/>
              <w:bottom w:val="nil"/>
              <w:right w:val="nil"/>
            </w:tcBorders>
            <w:shd w:val="clear" w:color="auto" w:fill="auto"/>
            <w:noWrap/>
            <w:tcMar>
              <w:top w:w="15" w:type="dxa"/>
              <w:left w:w="15" w:type="dxa"/>
              <w:bottom w:w="0" w:type="dxa"/>
              <w:right w:w="15" w:type="dxa"/>
            </w:tcMar>
            <w:vAlign w:val="bottom"/>
          </w:tcPr>
          <w:p w14:paraId="173BD3FC"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403626"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6A3435"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61BE61" w14:textId="77777777" w:rsidR="00164FDF" w:rsidRPr="0051368D" w:rsidRDefault="00164FDF" w:rsidP="009D6F15">
            <w:pPr>
              <w:rPr>
                <w:sz w:val="18"/>
                <w:szCs w:val="18"/>
              </w:rPr>
            </w:pPr>
          </w:p>
        </w:tc>
      </w:tr>
      <w:tr w:rsidR="00164FDF" w:rsidRPr="0051368D" w14:paraId="1A73F158" w14:textId="77777777">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7D0206A" w14:textId="77777777" w:rsidR="00164FDF" w:rsidRPr="0051368D" w:rsidRDefault="00164FDF" w:rsidP="009D6F15">
            <w:pPr>
              <w:rPr>
                <w:sz w:val="18"/>
                <w:szCs w:val="18"/>
              </w:rPr>
            </w:pPr>
            <w:r w:rsidRPr="0051368D">
              <w:rPr>
                <w:sz w:val="18"/>
                <w:szCs w:val="18"/>
              </w:rPr>
              <w:t>Vrsta</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6785070" w14:textId="77777777" w:rsidR="00164FDF" w:rsidRPr="0051368D" w:rsidRDefault="00164FDF" w:rsidP="009D6F15">
            <w:pPr>
              <w:rPr>
                <w:sz w:val="18"/>
                <w:szCs w:val="18"/>
              </w:rPr>
            </w:pPr>
            <w:r w:rsidRPr="0051368D">
              <w:rPr>
                <w:sz w:val="18"/>
                <w:szCs w:val="18"/>
              </w:rPr>
              <w:t>Nominalni znesek</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20B28892" w14:textId="77777777" w:rsidR="00164FDF" w:rsidRPr="0051368D" w:rsidRDefault="00164FDF" w:rsidP="009D6F15">
            <w:pPr>
              <w:rPr>
                <w:sz w:val="18"/>
                <w:szCs w:val="18"/>
              </w:rPr>
            </w:pPr>
            <w:r w:rsidRPr="0051368D">
              <w:rPr>
                <w:sz w:val="18"/>
                <w:szCs w:val="18"/>
              </w:rPr>
              <w:t>Cena</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C2DFF22" w14:textId="77777777" w:rsidR="00164FDF" w:rsidRPr="0051368D" w:rsidRDefault="00164FDF" w:rsidP="009D6F15">
            <w:pPr>
              <w:rPr>
                <w:sz w:val="18"/>
                <w:szCs w:val="18"/>
              </w:rPr>
            </w:pPr>
            <w:r w:rsidRPr="0051368D">
              <w:rPr>
                <w:sz w:val="18"/>
                <w:szCs w:val="18"/>
              </w:rPr>
              <w:t>Sprejeto v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BA1C11A" w14:textId="77777777" w:rsidR="00164FDF" w:rsidRPr="0051368D" w:rsidRDefault="00164FDF" w:rsidP="009D6F15">
            <w:pPr>
              <w:rPr>
                <w:sz w:val="18"/>
                <w:szCs w:val="18"/>
              </w:rPr>
            </w:pPr>
            <w:r w:rsidRPr="0051368D">
              <w:rPr>
                <w:sz w:val="18"/>
                <w:szCs w:val="18"/>
              </w:rPr>
              <w:t>Sprejeti znesek</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5779BEC3" w14:textId="77777777" w:rsidR="00164FDF" w:rsidRPr="0051368D" w:rsidRDefault="00164FDF" w:rsidP="009D6F15">
            <w:pPr>
              <w:rPr>
                <w:sz w:val="18"/>
                <w:szCs w:val="18"/>
              </w:rPr>
            </w:pPr>
            <w:r w:rsidRPr="0051368D">
              <w:rPr>
                <w:sz w:val="18"/>
                <w:szCs w:val="18"/>
              </w:rPr>
              <w:t xml:space="preserve">Sprejeta enotna </w:t>
            </w:r>
          </w:p>
        </w:tc>
        <w:tc>
          <w:tcPr>
            <w:tcW w:w="137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4982125" w14:textId="77777777" w:rsidR="00164FDF" w:rsidRPr="0051368D" w:rsidRDefault="00164FDF" w:rsidP="009D6F15">
            <w:pPr>
              <w:rPr>
                <w:sz w:val="18"/>
                <w:szCs w:val="18"/>
              </w:rPr>
            </w:pPr>
            <w:r w:rsidRPr="0051368D">
              <w:rPr>
                <w:sz w:val="18"/>
                <w:szCs w:val="18"/>
              </w:rPr>
              <w:t>Vnaprej obračunane obresti -</w:t>
            </w:r>
          </w:p>
        </w:tc>
        <w:tc>
          <w:tcPr>
            <w:tcW w:w="225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B3C6E46" w14:textId="77777777" w:rsidR="00164FDF" w:rsidRPr="0051368D" w:rsidRDefault="00164FDF" w:rsidP="009D6F15">
            <w:pPr>
              <w:rPr>
                <w:sz w:val="18"/>
                <w:szCs w:val="18"/>
              </w:rPr>
            </w:pPr>
            <w:r w:rsidRPr="0051368D">
              <w:rPr>
                <w:sz w:val="18"/>
                <w:szCs w:val="18"/>
              </w:rPr>
              <w:t>Znesek kupnine</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285F2136" w14:textId="77777777" w:rsidR="00164FDF" w:rsidRPr="0051368D" w:rsidRDefault="00164FDF" w:rsidP="009D6F15">
            <w:pPr>
              <w:rPr>
                <w:sz w:val="18"/>
                <w:szCs w:val="18"/>
              </w:rPr>
            </w:pPr>
            <w:r w:rsidRPr="0051368D">
              <w:rPr>
                <w:sz w:val="18"/>
                <w:szCs w:val="18"/>
              </w:rPr>
              <w:t>Št. zakladnih menic</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89EDC8" w14:textId="77777777" w:rsidR="00164FDF" w:rsidRPr="0051368D" w:rsidRDefault="00164FDF" w:rsidP="009D6F15">
            <w:pPr>
              <w:rPr>
                <w:sz w:val="18"/>
                <w:szCs w:val="18"/>
              </w:rPr>
            </w:pPr>
            <w:r w:rsidRPr="0051368D">
              <w:rPr>
                <w:sz w:val="18"/>
                <w:szCs w:val="18"/>
              </w:rPr>
              <w:t>Vpisano</w:t>
            </w:r>
          </w:p>
        </w:tc>
      </w:tr>
      <w:tr w:rsidR="00164FDF" w:rsidRPr="0051368D" w14:paraId="0E8D299F" w14:textId="77777777">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6CFE6EB8" w14:textId="77777777" w:rsidR="00164FDF" w:rsidRPr="0051368D" w:rsidRDefault="00164FDF" w:rsidP="009D6F15">
            <w:pPr>
              <w:rPr>
                <w:sz w:val="18"/>
                <w:szCs w:val="18"/>
              </w:rPr>
            </w:pPr>
            <w:r w:rsidRPr="0051368D">
              <w:rPr>
                <w:sz w:val="18"/>
                <w:szCs w:val="18"/>
              </w:rPr>
              <w:t>Zakladne menice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A7A0F" w14:textId="77777777" w:rsidR="00164FDF" w:rsidRPr="0051368D" w:rsidRDefault="00164FDF" w:rsidP="009D6F15">
            <w:pPr>
              <w:rPr>
                <w:sz w:val="18"/>
                <w:szCs w:val="18"/>
              </w:rPr>
            </w:pPr>
            <w:r w:rsidRPr="0051368D">
              <w:rPr>
                <w:sz w:val="18"/>
                <w:szCs w:val="18"/>
              </w:rPr>
              <w:t>Zakladnih menic (EUR)</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79597CF8" w14:textId="77777777" w:rsidR="00164FDF" w:rsidRPr="0051368D" w:rsidRDefault="00164FDF" w:rsidP="009D6F15">
            <w:pPr>
              <w:rPr>
                <w:sz w:val="18"/>
                <w:szCs w:val="18"/>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91C291B"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61EA1E"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F5F5DBB" w14:textId="77777777" w:rsidR="00164FDF" w:rsidRPr="0051368D" w:rsidRDefault="00164FDF" w:rsidP="009D6F15">
            <w:pPr>
              <w:rPr>
                <w:sz w:val="18"/>
                <w:szCs w:val="18"/>
              </w:rPr>
            </w:pPr>
            <w:r w:rsidRPr="0051368D">
              <w:rPr>
                <w:sz w:val="18"/>
                <w:szCs w:val="18"/>
              </w:rPr>
              <w:t>cena</w:t>
            </w:r>
          </w:p>
        </w:tc>
        <w:tc>
          <w:tcPr>
            <w:tcW w:w="137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389BD129" w14:textId="77777777" w:rsidR="00164FDF" w:rsidRPr="0051368D" w:rsidRDefault="00164FDF" w:rsidP="009D6F15">
            <w:pPr>
              <w:rPr>
                <w:sz w:val="18"/>
                <w:szCs w:val="18"/>
              </w:rPr>
            </w:pPr>
            <w:r w:rsidRPr="0051368D">
              <w:rPr>
                <w:sz w:val="18"/>
                <w:szCs w:val="18"/>
              </w:rPr>
              <w:t>diskont (EUR)</w:t>
            </w:r>
          </w:p>
        </w:tc>
        <w:tc>
          <w:tcPr>
            <w:tcW w:w="2257"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CB3E00B"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A6F125"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7DE88A" w14:textId="77777777" w:rsidR="00164FDF" w:rsidRPr="0051368D" w:rsidRDefault="00164FDF" w:rsidP="009D6F15">
            <w:pPr>
              <w:rPr>
                <w:sz w:val="18"/>
                <w:szCs w:val="18"/>
              </w:rPr>
            </w:pPr>
            <w:r w:rsidRPr="0051368D">
              <w:rPr>
                <w:sz w:val="18"/>
                <w:szCs w:val="18"/>
              </w:rPr>
              <w:t>EMŠO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4ED6A3" w14:textId="77777777" w:rsidR="00164FDF" w:rsidRPr="0051368D" w:rsidRDefault="00164FDF" w:rsidP="009D6F15">
            <w:pPr>
              <w:rPr>
                <w:sz w:val="18"/>
                <w:szCs w:val="18"/>
              </w:rPr>
            </w:pPr>
            <w:r w:rsidRPr="0051368D">
              <w:rPr>
                <w:sz w:val="18"/>
                <w:szCs w:val="18"/>
              </w:rPr>
              <w:t>Imetnik</w:t>
            </w:r>
          </w:p>
        </w:tc>
      </w:tr>
      <w:tr w:rsidR="00164FDF" w:rsidRPr="0051368D" w14:paraId="413896C7"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827CB8" w14:textId="77777777" w:rsidR="00164FDF" w:rsidRPr="0051368D" w:rsidRDefault="00164FDF" w:rsidP="009D6F15">
            <w:pPr>
              <w:rPr>
                <w:sz w:val="18"/>
                <w:szCs w:val="18"/>
              </w:rPr>
            </w:pPr>
            <w:r w:rsidRPr="0051368D">
              <w:rPr>
                <w:sz w:val="18"/>
                <w:szCs w:val="18"/>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20F79562" w14:textId="77777777" w:rsidR="00164FDF" w:rsidRPr="0051368D" w:rsidRDefault="00164FDF" w:rsidP="009D6F15">
            <w:pPr>
              <w:rPr>
                <w:sz w:val="18"/>
                <w:szCs w:val="18"/>
              </w:rPr>
            </w:pPr>
            <w:r w:rsidRPr="0051368D">
              <w:rPr>
                <w:sz w:val="18"/>
                <w:szCs w:val="18"/>
              </w:rPr>
              <w:t>2</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52A91B7" w14:textId="77777777" w:rsidR="00164FDF" w:rsidRPr="0051368D" w:rsidRDefault="00164FDF" w:rsidP="009D6F15">
            <w:pPr>
              <w:rPr>
                <w:sz w:val="18"/>
                <w:szCs w:val="18"/>
              </w:rPr>
            </w:pPr>
            <w:r w:rsidRPr="0051368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24ED66" w14:textId="77777777" w:rsidR="00164FDF" w:rsidRPr="0051368D" w:rsidRDefault="00164FDF" w:rsidP="009D6F15">
            <w:pPr>
              <w:rPr>
                <w:sz w:val="18"/>
                <w:szCs w:val="18"/>
              </w:rPr>
            </w:pPr>
            <w:r w:rsidRPr="0051368D">
              <w:rPr>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B44CAD" w14:textId="77777777" w:rsidR="00164FDF" w:rsidRPr="0051368D" w:rsidRDefault="00164FDF" w:rsidP="009D6F15">
            <w:pPr>
              <w:rPr>
                <w:sz w:val="18"/>
                <w:szCs w:val="18"/>
              </w:rPr>
            </w:pPr>
            <w:r w:rsidRPr="0051368D">
              <w:rPr>
                <w:sz w:val="18"/>
                <w:szCs w:val="18"/>
              </w:rPr>
              <w:t>5 = 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EE74E5" w14:textId="77777777" w:rsidR="00164FDF" w:rsidRPr="0051368D" w:rsidRDefault="00164FDF" w:rsidP="009D6F15">
            <w:pPr>
              <w:rPr>
                <w:sz w:val="18"/>
                <w:szCs w:val="18"/>
              </w:rPr>
            </w:pPr>
            <w:r w:rsidRPr="0051368D">
              <w:rPr>
                <w:sz w:val="18"/>
                <w:szCs w:val="18"/>
              </w:rPr>
              <w:t>6</w:t>
            </w:r>
          </w:p>
        </w:tc>
        <w:tc>
          <w:tcPr>
            <w:tcW w:w="13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074C55" w14:textId="77777777" w:rsidR="00164FDF" w:rsidRPr="0051368D" w:rsidRDefault="00164FDF" w:rsidP="009D6F15">
            <w:pPr>
              <w:rPr>
                <w:sz w:val="18"/>
                <w:szCs w:val="18"/>
              </w:rPr>
            </w:pPr>
            <w:r w:rsidRPr="0051368D">
              <w:rPr>
                <w:sz w:val="18"/>
                <w:szCs w:val="18"/>
              </w:rPr>
              <w:t>7=</w:t>
            </w:r>
          </w:p>
        </w:tc>
        <w:tc>
          <w:tcPr>
            <w:tcW w:w="22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083C3C" w14:textId="77777777" w:rsidR="00164FDF" w:rsidRPr="0051368D" w:rsidRDefault="00164FDF" w:rsidP="009D6F15">
            <w:pPr>
              <w:rPr>
                <w:sz w:val="18"/>
                <w:szCs w:val="18"/>
              </w:rPr>
            </w:pPr>
            <w:r w:rsidRPr="0051368D">
              <w:rPr>
                <w:sz w:val="18"/>
                <w:szCs w:val="18"/>
              </w:rPr>
              <w:t>8= 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FB9E17" w14:textId="77777777" w:rsidR="00164FDF" w:rsidRPr="0051368D" w:rsidRDefault="00164FDF" w:rsidP="009D6F15">
            <w:pPr>
              <w:rPr>
                <w:sz w:val="18"/>
                <w:szCs w:val="18"/>
              </w:rPr>
            </w:pPr>
            <w:r w:rsidRPr="0051368D">
              <w:rPr>
                <w:sz w:val="18"/>
                <w:szCs w:val="18"/>
              </w:rPr>
              <w:t>9 = 5/1.000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ECBF76" w14:textId="77777777" w:rsidR="00164FDF" w:rsidRPr="0051368D" w:rsidRDefault="00164FDF" w:rsidP="009D6F15">
            <w:pPr>
              <w:rPr>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79C2F3" w14:textId="77777777" w:rsidR="00164FDF" w:rsidRPr="0051368D" w:rsidRDefault="00164FDF" w:rsidP="009D6F15">
            <w:pPr>
              <w:rPr>
                <w:sz w:val="18"/>
                <w:szCs w:val="18"/>
              </w:rPr>
            </w:pPr>
          </w:p>
        </w:tc>
      </w:tr>
      <w:tr w:rsidR="00164FDF" w:rsidRPr="0051368D" w14:paraId="41E20F6E"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D3A78" w14:textId="77777777" w:rsidR="00164FDF" w:rsidRPr="0051368D" w:rsidRDefault="00164FDF" w:rsidP="009D6F15">
            <w:pPr>
              <w:rPr>
                <w:sz w:val="18"/>
                <w:szCs w:val="18"/>
              </w:rPr>
            </w:pPr>
            <w:r w:rsidRPr="0051368D">
              <w:rPr>
                <w:sz w:val="18"/>
                <w:szCs w:val="18"/>
              </w:rPr>
              <w:t>SZYY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B8CFD5"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09E7BC"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F0BEA78"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2EC8E6"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DDE815" w14:textId="77777777" w:rsidR="00164FDF" w:rsidRPr="0051368D" w:rsidRDefault="00164FDF" w:rsidP="009D6F15">
            <w:pPr>
              <w:rPr>
                <w:sz w:val="18"/>
                <w:szCs w:val="18"/>
              </w:rPr>
            </w:pPr>
            <w:r w:rsidRPr="0051368D">
              <w:rPr>
                <w:sz w:val="18"/>
                <w:szCs w:val="18"/>
              </w:rPr>
              <w:t> </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1D673D" w14:textId="77777777" w:rsidR="00164FDF" w:rsidRPr="0051368D" w:rsidRDefault="00164FDF" w:rsidP="009D6F15">
            <w:pPr>
              <w:rPr>
                <w:sz w:val="18"/>
                <w:szCs w:val="18"/>
              </w:rPr>
            </w:pPr>
            <w:r w:rsidRPr="0051368D">
              <w:rPr>
                <w:sz w:val="18"/>
                <w:szCs w:val="18"/>
              </w:rPr>
              <w:t> </w:t>
            </w:r>
          </w:p>
        </w:tc>
        <w:tc>
          <w:tcPr>
            <w:tcW w:w="2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0E616F"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BCA3BC"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E236EA"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61A41F" w14:textId="77777777" w:rsidR="00164FDF" w:rsidRPr="0051368D" w:rsidRDefault="00164FDF" w:rsidP="009D6F15">
            <w:pPr>
              <w:rPr>
                <w:sz w:val="18"/>
                <w:szCs w:val="18"/>
              </w:rPr>
            </w:pPr>
            <w:r w:rsidRPr="0051368D">
              <w:rPr>
                <w:sz w:val="18"/>
                <w:szCs w:val="18"/>
              </w:rPr>
              <w:t> </w:t>
            </w:r>
          </w:p>
        </w:tc>
      </w:tr>
      <w:tr w:rsidR="00164FDF" w:rsidRPr="0051368D" w14:paraId="2A6C13BC"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76C475" w14:textId="77777777" w:rsidR="00164FDF" w:rsidRPr="0051368D" w:rsidRDefault="00164FDF" w:rsidP="009D6F15">
            <w:pPr>
              <w:rPr>
                <w:sz w:val="18"/>
                <w:szCs w:val="18"/>
              </w:rPr>
            </w:pPr>
            <w:r w:rsidRPr="0051368D">
              <w:rPr>
                <w:sz w:val="18"/>
                <w:szCs w:val="18"/>
              </w:rPr>
              <w:t>SKUPAJ ZA SZYY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5B79A6"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56912D"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0C23D7"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C7EDA9"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F53E4A" w14:textId="77777777" w:rsidR="00164FDF" w:rsidRPr="0051368D" w:rsidRDefault="00164FDF" w:rsidP="009D6F15">
            <w:pPr>
              <w:rPr>
                <w:sz w:val="18"/>
                <w:szCs w:val="18"/>
              </w:rPr>
            </w:pPr>
            <w:r w:rsidRPr="0051368D">
              <w:rPr>
                <w:sz w:val="18"/>
                <w:szCs w:val="18"/>
              </w:rPr>
              <w:t> </w:t>
            </w:r>
          </w:p>
        </w:tc>
        <w:tc>
          <w:tcPr>
            <w:tcW w:w="13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38B2D" w14:textId="77777777" w:rsidR="00164FDF" w:rsidRPr="0051368D" w:rsidRDefault="00164FDF" w:rsidP="009D6F15">
            <w:pPr>
              <w:rPr>
                <w:sz w:val="18"/>
                <w:szCs w:val="18"/>
              </w:rPr>
            </w:pPr>
            <w:r w:rsidRPr="0051368D">
              <w:rPr>
                <w:sz w:val="18"/>
                <w:szCs w:val="18"/>
              </w:rPr>
              <w:t> </w:t>
            </w:r>
          </w:p>
        </w:tc>
        <w:tc>
          <w:tcPr>
            <w:tcW w:w="2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DF2593"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B14548"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BB9C91"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725678" w14:textId="77777777" w:rsidR="00164FDF" w:rsidRPr="0051368D" w:rsidRDefault="00164FDF" w:rsidP="009D6F15">
            <w:pPr>
              <w:rPr>
                <w:sz w:val="18"/>
                <w:szCs w:val="18"/>
              </w:rPr>
            </w:pPr>
            <w:r w:rsidRPr="0051368D">
              <w:rPr>
                <w:sz w:val="18"/>
                <w:szCs w:val="18"/>
              </w:rPr>
              <w:t> </w:t>
            </w:r>
          </w:p>
        </w:tc>
      </w:tr>
      <w:tr w:rsidR="00164FDF" w:rsidRPr="0051368D" w14:paraId="6E092A68" w14:textId="77777777">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3DDA7B"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F36997"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269594"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4532CB"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BA8265"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291EB5" w14:textId="77777777" w:rsidR="00164FDF" w:rsidRPr="0051368D" w:rsidRDefault="00164FDF" w:rsidP="009D6F15">
            <w:pPr>
              <w:rPr>
                <w:sz w:val="10"/>
                <w:szCs w:val="10"/>
              </w:rPr>
            </w:pPr>
          </w:p>
        </w:tc>
        <w:tc>
          <w:tcPr>
            <w:tcW w:w="1378" w:type="dxa"/>
            <w:tcBorders>
              <w:top w:val="nil"/>
              <w:left w:val="nil"/>
              <w:bottom w:val="nil"/>
              <w:right w:val="nil"/>
            </w:tcBorders>
            <w:shd w:val="clear" w:color="auto" w:fill="auto"/>
            <w:noWrap/>
            <w:tcMar>
              <w:top w:w="15" w:type="dxa"/>
              <w:left w:w="15" w:type="dxa"/>
              <w:bottom w:w="0" w:type="dxa"/>
              <w:right w:w="15" w:type="dxa"/>
            </w:tcMar>
            <w:vAlign w:val="bottom"/>
          </w:tcPr>
          <w:p w14:paraId="598BBA34" w14:textId="77777777" w:rsidR="00164FDF" w:rsidRPr="0051368D" w:rsidRDefault="00164FDF" w:rsidP="009D6F15">
            <w:pPr>
              <w:rPr>
                <w:sz w:val="10"/>
                <w:szCs w:val="10"/>
              </w:rPr>
            </w:pPr>
          </w:p>
        </w:tc>
        <w:tc>
          <w:tcPr>
            <w:tcW w:w="2257" w:type="dxa"/>
            <w:tcBorders>
              <w:top w:val="nil"/>
              <w:left w:val="nil"/>
              <w:bottom w:val="nil"/>
              <w:right w:val="nil"/>
            </w:tcBorders>
            <w:shd w:val="clear" w:color="auto" w:fill="auto"/>
            <w:noWrap/>
            <w:tcMar>
              <w:top w:w="15" w:type="dxa"/>
              <w:left w:w="15" w:type="dxa"/>
              <w:bottom w:w="0" w:type="dxa"/>
              <w:right w:w="15" w:type="dxa"/>
            </w:tcMar>
            <w:vAlign w:val="bottom"/>
          </w:tcPr>
          <w:p w14:paraId="60733C6C"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E1EBC7"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1F0463" w14:textId="77777777" w:rsidR="00164FDF" w:rsidRPr="0051368D" w:rsidRDefault="00164FDF" w:rsidP="009D6F15">
            <w:pPr>
              <w:rPr>
                <w:sz w:val="10"/>
                <w:szCs w:val="1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F834AA" w14:textId="77777777" w:rsidR="00164FDF" w:rsidRPr="0051368D" w:rsidRDefault="00164FDF" w:rsidP="009D6F15">
            <w:pPr>
              <w:rPr>
                <w:sz w:val="10"/>
                <w:szCs w:val="10"/>
              </w:rPr>
            </w:pPr>
          </w:p>
        </w:tc>
      </w:tr>
      <w:tr w:rsidR="00164FDF" w:rsidRPr="0051368D" w14:paraId="586E8F0F"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ACD103" w14:textId="77777777" w:rsidR="00164FDF" w:rsidRPr="0051368D" w:rsidRDefault="00164FDF" w:rsidP="009D6F15">
            <w:pPr>
              <w:rPr>
                <w:sz w:val="18"/>
                <w:szCs w:val="18"/>
              </w:rPr>
            </w:pPr>
            <w:r w:rsidRPr="0051368D">
              <w:rPr>
                <w:sz w:val="18"/>
                <w:szCs w:val="18"/>
              </w:rPr>
              <w:t>Kupnina TZXX</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30DB5C66" w14:textId="77777777" w:rsidR="00164FDF" w:rsidRPr="0051368D" w:rsidRDefault="00164FDF" w:rsidP="009D6F15">
            <w:pPr>
              <w:rPr>
                <w:sz w:val="18"/>
                <w:szCs w:val="18"/>
              </w:rPr>
            </w:pPr>
            <w:r w:rsidRPr="0051368D">
              <w:rPr>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7475B7"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D4E452"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47D469"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ACA9F2" w14:textId="77777777" w:rsidR="00164FDF" w:rsidRPr="0051368D" w:rsidRDefault="00164FDF" w:rsidP="009D6F15">
            <w:pPr>
              <w:rPr>
                <w:sz w:val="18"/>
                <w:szCs w:val="18"/>
              </w:rPr>
            </w:pPr>
          </w:p>
        </w:tc>
        <w:tc>
          <w:tcPr>
            <w:tcW w:w="1378" w:type="dxa"/>
            <w:tcBorders>
              <w:top w:val="nil"/>
              <w:left w:val="nil"/>
              <w:bottom w:val="nil"/>
              <w:right w:val="nil"/>
            </w:tcBorders>
            <w:shd w:val="clear" w:color="auto" w:fill="auto"/>
            <w:noWrap/>
            <w:tcMar>
              <w:top w:w="15" w:type="dxa"/>
              <w:left w:w="15" w:type="dxa"/>
              <w:bottom w:w="0" w:type="dxa"/>
              <w:right w:w="15" w:type="dxa"/>
            </w:tcMar>
            <w:vAlign w:val="bottom"/>
          </w:tcPr>
          <w:p w14:paraId="03006EAD" w14:textId="77777777" w:rsidR="00164FDF" w:rsidRPr="0051368D" w:rsidRDefault="00164FDF" w:rsidP="009D6F15">
            <w:pPr>
              <w:rPr>
                <w:sz w:val="18"/>
                <w:szCs w:val="18"/>
              </w:rPr>
            </w:pPr>
          </w:p>
        </w:tc>
        <w:tc>
          <w:tcPr>
            <w:tcW w:w="2257" w:type="dxa"/>
            <w:tcBorders>
              <w:top w:val="nil"/>
              <w:left w:val="nil"/>
              <w:bottom w:val="nil"/>
              <w:right w:val="nil"/>
            </w:tcBorders>
            <w:shd w:val="clear" w:color="auto" w:fill="auto"/>
            <w:noWrap/>
            <w:tcMar>
              <w:top w:w="15" w:type="dxa"/>
              <w:left w:w="15" w:type="dxa"/>
              <w:bottom w:w="0" w:type="dxa"/>
              <w:right w:w="15" w:type="dxa"/>
            </w:tcMar>
            <w:vAlign w:val="bottom"/>
          </w:tcPr>
          <w:p w14:paraId="42A29A72"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0BD8B6"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85B208"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0BB6BF" w14:textId="77777777" w:rsidR="00164FDF" w:rsidRPr="0051368D" w:rsidRDefault="00164FDF" w:rsidP="009D6F15">
            <w:pPr>
              <w:rPr>
                <w:sz w:val="18"/>
                <w:szCs w:val="18"/>
              </w:rPr>
            </w:pPr>
          </w:p>
        </w:tc>
      </w:tr>
      <w:tr w:rsidR="00164FDF" w:rsidRPr="0051368D" w14:paraId="634611C1" w14:textId="77777777">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730BD7" w14:textId="77777777" w:rsidR="00164FDF" w:rsidRPr="0051368D" w:rsidRDefault="00164FDF" w:rsidP="009D6F15">
            <w:pPr>
              <w:rPr>
                <w:sz w:val="18"/>
                <w:szCs w:val="18"/>
              </w:rPr>
            </w:pPr>
            <w:r w:rsidRPr="0051368D">
              <w:rPr>
                <w:sz w:val="18"/>
                <w:szCs w:val="18"/>
              </w:rPr>
              <w:t>Kupnina SZYY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C9A0554" w14:textId="77777777" w:rsidR="00164FDF" w:rsidRPr="0051368D" w:rsidRDefault="00164FDF" w:rsidP="009D6F15">
            <w:pPr>
              <w:rPr>
                <w:sz w:val="18"/>
                <w:szCs w:val="18"/>
              </w:rPr>
            </w:pPr>
            <w:r w:rsidRPr="0051368D">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CB59A1" w14:textId="77777777" w:rsidR="00164FDF" w:rsidRPr="0051368D" w:rsidRDefault="00164FDF" w:rsidP="009D6F15">
            <w:pPr>
              <w:rPr>
                <w:sz w:val="18"/>
                <w:szCs w:val="18"/>
              </w:rPr>
            </w:pPr>
            <w:r w:rsidRPr="0051368D">
              <w:rPr>
                <w:sz w:val="18"/>
                <w:szCs w:val="18"/>
              </w:rPr>
              <w:t>EUR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A67E7"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B0F0D8"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1465E8" w14:textId="77777777" w:rsidR="00164FDF" w:rsidRPr="0051368D" w:rsidRDefault="00164FDF" w:rsidP="009D6F15">
            <w:pPr>
              <w:rPr>
                <w:sz w:val="18"/>
                <w:szCs w:val="18"/>
              </w:rPr>
            </w:pPr>
          </w:p>
        </w:tc>
        <w:tc>
          <w:tcPr>
            <w:tcW w:w="1378" w:type="dxa"/>
            <w:tcBorders>
              <w:top w:val="nil"/>
              <w:left w:val="nil"/>
              <w:bottom w:val="nil"/>
              <w:right w:val="nil"/>
            </w:tcBorders>
            <w:shd w:val="clear" w:color="auto" w:fill="auto"/>
            <w:noWrap/>
            <w:tcMar>
              <w:top w:w="15" w:type="dxa"/>
              <w:left w:w="15" w:type="dxa"/>
              <w:bottom w:w="0" w:type="dxa"/>
              <w:right w:w="15" w:type="dxa"/>
            </w:tcMar>
            <w:vAlign w:val="bottom"/>
          </w:tcPr>
          <w:p w14:paraId="1E967483" w14:textId="77777777" w:rsidR="00164FDF" w:rsidRPr="0051368D" w:rsidRDefault="00164FDF" w:rsidP="009D6F15">
            <w:pPr>
              <w:rPr>
                <w:sz w:val="18"/>
                <w:szCs w:val="18"/>
              </w:rPr>
            </w:pPr>
          </w:p>
        </w:tc>
        <w:tc>
          <w:tcPr>
            <w:tcW w:w="2257" w:type="dxa"/>
            <w:tcBorders>
              <w:top w:val="nil"/>
              <w:left w:val="nil"/>
              <w:bottom w:val="nil"/>
              <w:right w:val="nil"/>
            </w:tcBorders>
            <w:shd w:val="clear" w:color="auto" w:fill="auto"/>
            <w:noWrap/>
            <w:tcMar>
              <w:top w:w="15" w:type="dxa"/>
              <w:left w:w="15" w:type="dxa"/>
              <w:bottom w:w="0" w:type="dxa"/>
              <w:right w:w="15" w:type="dxa"/>
            </w:tcMar>
            <w:vAlign w:val="bottom"/>
          </w:tcPr>
          <w:p w14:paraId="0D00898E"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A9B665"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C7282B" w14:textId="77777777" w:rsidR="00164FDF" w:rsidRPr="0051368D" w:rsidRDefault="00164FDF" w:rsidP="009D6F15">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5CCD8A" w14:textId="77777777" w:rsidR="00164FDF" w:rsidRPr="0051368D" w:rsidRDefault="00164FDF" w:rsidP="009D6F15">
            <w:pPr>
              <w:rPr>
                <w:sz w:val="18"/>
                <w:szCs w:val="18"/>
              </w:rPr>
            </w:pPr>
          </w:p>
        </w:tc>
      </w:tr>
    </w:tbl>
    <w:p w14:paraId="1224052A" w14:textId="77777777" w:rsidR="009C5A9A" w:rsidRPr="0051368D" w:rsidRDefault="009C5A9A" w:rsidP="009C5A9A">
      <w:pPr>
        <w:rPr>
          <w:sz w:val="10"/>
          <w:szCs w:val="10"/>
        </w:rPr>
      </w:pPr>
    </w:p>
    <w:p w14:paraId="0AE6CCE4" w14:textId="77777777" w:rsidR="009C5A9A" w:rsidRPr="0051368D" w:rsidRDefault="009C5A9A" w:rsidP="009C5A9A">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Ministrstvo za finance</w:t>
      </w:r>
    </w:p>
    <w:p w14:paraId="534EF5E2" w14:textId="77777777" w:rsidR="006825CE" w:rsidRDefault="009C5A9A" w:rsidP="00C90B03">
      <w:r w:rsidRPr="0051368D">
        <w:tab/>
      </w:r>
      <w:r w:rsidRPr="0051368D">
        <w:tab/>
      </w:r>
      <w:r w:rsidRPr="0051368D">
        <w:tab/>
      </w:r>
      <w:r w:rsidRPr="0051368D">
        <w:tab/>
      </w:r>
      <w:r w:rsidRPr="0051368D">
        <w:tab/>
      </w:r>
      <w:r w:rsidRPr="0051368D">
        <w:tab/>
      </w:r>
      <w:r w:rsidRPr="0051368D">
        <w:tab/>
      </w:r>
      <w:r w:rsidRPr="0051368D">
        <w:tab/>
      </w:r>
      <w:r w:rsidRPr="0051368D">
        <w:tab/>
      </w:r>
      <w:r w:rsidRPr="0051368D">
        <w:tab/>
        <w:t xml:space="preserve">(žig in </w:t>
      </w:r>
      <w:r w:rsidR="00C90B03" w:rsidRPr="0051368D">
        <w:t>podpis pooblaščene osebe)</w:t>
      </w:r>
    </w:p>
    <w:p w14:paraId="173BBBA4" w14:textId="77777777" w:rsidR="002C6105" w:rsidRPr="001F05E4" w:rsidRDefault="006825CE" w:rsidP="001F05E4">
      <w:pPr>
        <w:jc w:val="right"/>
        <w:rPr>
          <w:b/>
        </w:rPr>
      </w:pPr>
      <w:r>
        <w:br w:type="page"/>
      </w:r>
      <w:r w:rsidRPr="001F05E4">
        <w:rPr>
          <w:b/>
        </w:rPr>
        <w:lastRenderedPageBreak/>
        <w:t>OBRAZEC 7</w:t>
      </w:r>
    </w:p>
    <w:p w14:paraId="699A4291" w14:textId="77777777" w:rsidR="006825CE" w:rsidRPr="0051368D" w:rsidRDefault="006825CE" w:rsidP="006825CE">
      <w:r w:rsidRPr="0051368D">
        <w:t>Naziv primarnega vpisnika:</w:t>
      </w:r>
      <w:r w:rsidRPr="0051368D">
        <w:tab/>
        <w:t>...........................................................</w:t>
      </w:r>
    </w:p>
    <w:p w14:paraId="5DF89329" w14:textId="77777777" w:rsidR="006825CE" w:rsidRPr="0051368D" w:rsidRDefault="006825CE" w:rsidP="006825CE">
      <w:r w:rsidRPr="0051368D">
        <w:t>Naslov:</w:t>
      </w:r>
      <w:r w:rsidRPr="0051368D">
        <w:tab/>
      </w:r>
      <w:r w:rsidRPr="0051368D">
        <w:tab/>
      </w:r>
      <w:r w:rsidRPr="0051368D">
        <w:tab/>
        <w:t>...........................................................</w:t>
      </w:r>
    </w:p>
    <w:p w14:paraId="2432679C" w14:textId="77777777" w:rsidR="006825CE" w:rsidRPr="0051368D" w:rsidRDefault="006825CE" w:rsidP="006825CE">
      <w:r w:rsidRPr="0051368D">
        <w:t>Telefon:</w:t>
      </w:r>
      <w:r w:rsidRPr="0051368D">
        <w:tab/>
      </w:r>
      <w:r w:rsidRPr="0051368D">
        <w:tab/>
      </w:r>
      <w:r w:rsidRPr="0051368D">
        <w:tab/>
        <w:t>...........................................................</w:t>
      </w:r>
      <w:r w:rsidRPr="0051368D">
        <w:tab/>
      </w:r>
      <w:r w:rsidRPr="0051368D">
        <w:tab/>
      </w:r>
      <w:r w:rsidRPr="0051368D">
        <w:tab/>
      </w:r>
      <w:r w:rsidRPr="0051368D">
        <w:tab/>
      </w:r>
      <w:r w:rsidRPr="0051368D">
        <w:tab/>
      </w:r>
      <w:r w:rsidRPr="0051368D">
        <w:tab/>
        <w:t>Številka:</w:t>
      </w:r>
      <w:r w:rsidRPr="0051368D">
        <w:tab/>
        <w:t>..................................</w:t>
      </w:r>
    </w:p>
    <w:p w14:paraId="3CBD8BBC" w14:textId="77777777" w:rsidR="006825CE" w:rsidRPr="0051368D" w:rsidRDefault="006825CE" w:rsidP="006825CE">
      <w:proofErr w:type="spellStart"/>
      <w:r w:rsidRPr="0051368D">
        <w:t>Telefax</w:t>
      </w:r>
      <w:proofErr w:type="spellEnd"/>
      <w:r w:rsidRPr="0051368D">
        <w:t>:</w:t>
      </w:r>
      <w:r w:rsidRPr="0051368D">
        <w:tab/>
      </w:r>
      <w:r w:rsidRPr="0051368D">
        <w:tab/>
      </w:r>
      <w:r w:rsidRPr="0051368D">
        <w:tab/>
        <w:t>...........................................................</w:t>
      </w:r>
      <w:r w:rsidRPr="0051368D">
        <w:tab/>
      </w:r>
      <w:r w:rsidRPr="0051368D">
        <w:tab/>
      </w:r>
      <w:r w:rsidRPr="0051368D">
        <w:tab/>
      </w:r>
      <w:r w:rsidRPr="0051368D">
        <w:tab/>
      </w:r>
      <w:r w:rsidRPr="0051368D">
        <w:tab/>
      </w:r>
      <w:r w:rsidRPr="0051368D">
        <w:tab/>
        <w:t>Datum:</w:t>
      </w:r>
      <w:r w:rsidRPr="0051368D">
        <w:tab/>
        <w:t>..................................</w:t>
      </w:r>
    </w:p>
    <w:p w14:paraId="4EA690C0" w14:textId="77777777" w:rsidR="006825CE" w:rsidRPr="0051368D" w:rsidRDefault="006825CE" w:rsidP="006825CE">
      <w:pPr>
        <w:rPr>
          <w:sz w:val="10"/>
          <w:szCs w:val="10"/>
        </w:rPr>
      </w:pPr>
    </w:p>
    <w:p w14:paraId="670BED57" w14:textId="77777777" w:rsidR="006825CE" w:rsidRPr="0051368D" w:rsidRDefault="006825CE" w:rsidP="006825CE">
      <w:pPr>
        <w:rPr>
          <w:sz w:val="10"/>
          <w:szCs w:val="10"/>
        </w:rPr>
      </w:pPr>
    </w:p>
    <w:p w14:paraId="4F9D0968" w14:textId="77777777" w:rsidR="006825CE" w:rsidRPr="0051368D" w:rsidRDefault="006825CE" w:rsidP="006825CE">
      <w:pPr>
        <w:rPr>
          <w:sz w:val="10"/>
          <w:szCs w:val="10"/>
        </w:rPr>
      </w:pPr>
    </w:p>
    <w:p w14:paraId="567EBCB6" w14:textId="77777777" w:rsidR="006825CE" w:rsidRPr="0051368D" w:rsidRDefault="006825CE" w:rsidP="006825CE">
      <w:r w:rsidRPr="0051368D">
        <w:t>Republika Slovenija Ministrstvo za finance</w:t>
      </w:r>
    </w:p>
    <w:p w14:paraId="571A7B77" w14:textId="77777777" w:rsidR="006825CE" w:rsidRPr="0051368D" w:rsidRDefault="006825CE" w:rsidP="006825CE">
      <w:r w:rsidRPr="0051368D">
        <w:t>Župančičeva 3</w:t>
      </w:r>
    </w:p>
    <w:p w14:paraId="2DFF6CE8" w14:textId="77777777" w:rsidR="006825CE" w:rsidRDefault="006825CE" w:rsidP="006825CE">
      <w:r w:rsidRPr="0051368D">
        <w:t>1502 Ljubljana</w:t>
      </w:r>
    </w:p>
    <w:p w14:paraId="3B01D09B" w14:textId="77777777" w:rsidR="00272B26" w:rsidRDefault="00272B26" w:rsidP="006825CE"/>
    <w:p w14:paraId="4FAC995B" w14:textId="77777777" w:rsidR="00272B26" w:rsidRDefault="00272B26" w:rsidP="001F05E4">
      <w:pPr>
        <w:jc w:val="center"/>
      </w:pPr>
      <w:r>
        <w:t>POROČANJE PRIMARNIH VPISNIKOV O RAZDELITVI SPREJETIH PONUDB NA TRGOVALNE RAČUNE</w:t>
      </w:r>
    </w:p>
    <w:p w14:paraId="2B842A1A" w14:textId="4096EC91" w:rsidR="006825CE" w:rsidRPr="00FF57F5" w:rsidRDefault="00163BFD" w:rsidP="00C90B03">
      <w:r w:rsidRPr="001042FA">
        <w:rPr>
          <w:noProof/>
        </w:rPr>
        <w:drawing>
          <wp:inline distT="0" distB="0" distL="0" distR="0" wp14:anchorId="084FEC75" wp14:editId="39D3078D">
            <wp:extent cx="8886825" cy="3743325"/>
            <wp:effectExtent l="0" t="0" r="0" b="0"/>
            <wp:docPr id="1" name="Slika 1" descr="Poročanje primarnih vpisnikov o razdelitvi sprejetih ponudb na trgovalne račune&#10;&#10;Slika vključuje tabelarično razdelitev za poročanje primarnih vpisnikov o razdelitvi sprejetih ponudb na trgovalne rač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ročanje primarnih vpisnikov o razdelitvi sprejetih ponudb na trgovalne račune&#10;&#10;Slika vključuje tabelarično razdelitev za poročanje primarnih vpisnikov o razdelitvi sprejetih ponudb na trgovalne raču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6825" cy="3743325"/>
                    </a:xfrm>
                    <a:prstGeom prst="rect">
                      <a:avLst/>
                    </a:prstGeom>
                    <a:noFill/>
                    <a:ln>
                      <a:noFill/>
                    </a:ln>
                  </pic:spPr>
                </pic:pic>
              </a:graphicData>
            </a:graphic>
          </wp:inline>
        </w:drawing>
      </w:r>
    </w:p>
    <w:sectPr w:rsidR="006825CE" w:rsidRPr="00FF57F5" w:rsidSect="008C02BF">
      <w:headerReference w:type="even"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837E" w14:textId="77777777" w:rsidR="006305AA" w:rsidRDefault="006305AA" w:rsidP="009D7446">
      <w:r>
        <w:separator/>
      </w:r>
    </w:p>
  </w:endnote>
  <w:endnote w:type="continuationSeparator" w:id="0">
    <w:p w14:paraId="1200DE25" w14:textId="77777777" w:rsidR="006305AA" w:rsidRDefault="006305AA" w:rsidP="009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57F" w14:textId="77777777" w:rsidR="00430BF9" w:rsidRDefault="00430BF9" w:rsidP="00FF724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83FC60" w14:textId="77777777" w:rsidR="00430BF9" w:rsidRDefault="00430BF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8E18" w14:textId="77777777" w:rsidR="00430BF9" w:rsidRDefault="00430BF9" w:rsidP="00FF724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F1EE4">
      <w:rPr>
        <w:rStyle w:val="tevilkastrani"/>
        <w:noProof/>
      </w:rPr>
      <w:t>1</w:t>
    </w:r>
    <w:r>
      <w:rPr>
        <w:rStyle w:val="tevilkastrani"/>
      </w:rPr>
      <w:fldChar w:fldCharType="end"/>
    </w:r>
  </w:p>
  <w:p w14:paraId="5B302F38" w14:textId="77777777" w:rsidR="00430BF9" w:rsidRDefault="00430BF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0324" w14:textId="77777777" w:rsidR="006305AA" w:rsidRDefault="006305AA" w:rsidP="009D7446">
      <w:r>
        <w:separator/>
      </w:r>
    </w:p>
  </w:footnote>
  <w:footnote w:type="continuationSeparator" w:id="0">
    <w:p w14:paraId="670A31BB" w14:textId="77777777" w:rsidR="006305AA" w:rsidRDefault="006305AA" w:rsidP="009D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150" w14:textId="77777777" w:rsidR="00430BF9" w:rsidRDefault="00430BF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279A" w14:textId="77777777" w:rsidR="00430BF9" w:rsidRDefault="00430BF9" w:rsidP="009D7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7B"/>
    <w:multiLevelType w:val="hybridMultilevel"/>
    <w:tmpl w:val="3FAE7416"/>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411490"/>
    <w:multiLevelType w:val="hybridMultilevel"/>
    <w:tmpl w:val="34DE8D06"/>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6F358A"/>
    <w:multiLevelType w:val="hybridMultilevel"/>
    <w:tmpl w:val="48A2D39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6645F9"/>
    <w:multiLevelType w:val="hybridMultilevel"/>
    <w:tmpl w:val="37A04600"/>
    <w:lvl w:ilvl="0" w:tplc="82A6A0C6">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4" w15:restartNumberingAfterBreak="0">
    <w:nsid w:val="15255ED4"/>
    <w:multiLevelType w:val="hybridMultilevel"/>
    <w:tmpl w:val="65DE7852"/>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013E9D"/>
    <w:multiLevelType w:val="hybridMultilevel"/>
    <w:tmpl w:val="7C58A676"/>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F2D3251"/>
    <w:multiLevelType w:val="hybridMultilevel"/>
    <w:tmpl w:val="1264E900"/>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41743CA"/>
    <w:multiLevelType w:val="hybridMultilevel"/>
    <w:tmpl w:val="AEB03C8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68A2C72"/>
    <w:multiLevelType w:val="multilevel"/>
    <w:tmpl w:val="DBB0837C"/>
    <w:lvl w:ilvl="0">
      <w:start w:val="1"/>
      <w:numFmt w:val="upperRoman"/>
      <w:lvlText w:val="%1."/>
      <w:lvlJc w:val="left"/>
      <w:pPr>
        <w:tabs>
          <w:tab w:val="num" w:pos="3852"/>
        </w:tabs>
        <w:ind w:left="3852" w:hanging="432"/>
      </w:pPr>
      <w:rPr>
        <w:rFonts w:ascii="Book Antiqua" w:hAnsi="Book Antiqua" w:hint="default"/>
        <w:b/>
        <w:i w:val="0"/>
        <w:strike w:val="0"/>
        <w:dstrike w:val="0"/>
        <w:color w:val="000000"/>
        <w:sz w:val="32"/>
        <w:szCs w:val="32"/>
        <w:u w:val="none"/>
        <w:effect w:val="none"/>
      </w:rPr>
    </w:lvl>
    <w:lvl w:ilvl="1">
      <w:start w:val="1"/>
      <w:numFmt w:val="decimal"/>
      <w:lvlText w:val="%1.%2."/>
      <w:lvlJc w:val="left"/>
      <w:pPr>
        <w:tabs>
          <w:tab w:val="num" w:pos="576"/>
        </w:tabs>
        <w:ind w:left="576" w:hanging="576"/>
      </w:pPr>
      <w:rPr>
        <w:rFonts w:ascii="Book Antiqua" w:hAnsi="Book Antiqua" w:hint="default"/>
        <w:b/>
        <w:i w:val="0"/>
        <w:strike w:val="0"/>
        <w:dstrike w:val="0"/>
        <w:color w:val="000000"/>
        <w:sz w:val="28"/>
        <w:szCs w:val="28"/>
        <w:u w:val="none"/>
        <w:effect w:val="none"/>
      </w:rPr>
    </w:lvl>
    <w:lvl w:ilvl="2">
      <w:start w:val="1"/>
      <w:numFmt w:val="decimal"/>
      <w:lvlRestart w:val="0"/>
      <w:lvlText w:val="%3."/>
      <w:lvlJc w:val="left"/>
      <w:pPr>
        <w:tabs>
          <w:tab w:val="num" w:pos="720"/>
        </w:tabs>
        <w:ind w:left="720" w:hanging="720"/>
      </w:pPr>
      <w:rPr>
        <w:rFonts w:ascii="Book Antiqua" w:hAnsi="Book Antiqua" w:hint="default"/>
        <w:b/>
        <w:i w:val="0"/>
        <w:strike w:val="0"/>
        <w:dstrike w:val="0"/>
        <w:color w:val="000000"/>
        <w:sz w:val="28"/>
        <w:szCs w:val="28"/>
        <w:u w:val="none"/>
        <w:effect w:val="none"/>
      </w:rPr>
    </w:lvl>
    <w:lvl w:ilvl="3">
      <w:start w:val="1"/>
      <w:numFmt w:val="decimal"/>
      <w:lvlText w:val="%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isLgl/>
      <w:lvlText w:val="%2.%8"/>
      <w:lvlJc w:val="left"/>
      <w:pPr>
        <w:tabs>
          <w:tab w:val="num" w:pos="1440"/>
        </w:tabs>
        <w:ind w:left="1440" w:hanging="1440"/>
      </w:pPr>
      <w:rPr>
        <w:rFonts w:hint="default"/>
      </w:rPr>
    </w:lvl>
    <w:lvl w:ilvl="8">
      <w:start w:val="1"/>
      <w:numFmt w:val="decimal"/>
      <w:lvlRestart w:val="3"/>
      <w:lvlText w:val="%3.%9."/>
      <w:lvlJc w:val="left"/>
      <w:pPr>
        <w:tabs>
          <w:tab w:val="num" w:pos="1584"/>
        </w:tabs>
        <w:ind w:left="1584" w:hanging="1584"/>
      </w:pPr>
      <w:rPr>
        <w:rFonts w:hint="default"/>
      </w:rPr>
    </w:lvl>
  </w:abstractNum>
  <w:abstractNum w:abstractNumId="9" w15:restartNumberingAfterBreak="0">
    <w:nsid w:val="335C023E"/>
    <w:multiLevelType w:val="hybridMultilevel"/>
    <w:tmpl w:val="6434B94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3A7A21E9"/>
    <w:multiLevelType w:val="hybridMultilevel"/>
    <w:tmpl w:val="4C62B8B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3A935832"/>
    <w:multiLevelType w:val="hybridMultilevel"/>
    <w:tmpl w:val="7CDED140"/>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B3E04B4"/>
    <w:multiLevelType w:val="hybridMultilevel"/>
    <w:tmpl w:val="5B623D7A"/>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10F167C"/>
    <w:multiLevelType w:val="hybridMultilevel"/>
    <w:tmpl w:val="7214DADE"/>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68651E0"/>
    <w:multiLevelType w:val="hybridMultilevel"/>
    <w:tmpl w:val="AAEA4A5A"/>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6E87F5E"/>
    <w:multiLevelType w:val="hybridMultilevel"/>
    <w:tmpl w:val="3FAE7416"/>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84D73BA"/>
    <w:multiLevelType w:val="hybridMultilevel"/>
    <w:tmpl w:val="FFA26ED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E8148C"/>
    <w:multiLevelType w:val="multilevel"/>
    <w:tmpl w:val="DBB0837C"/>
    <w:lvl w:ilvl="0">
      <w:start w:val="1"/>
      <w:numFmt w:val="upperRoman"/>
      <w:lvlText w:val="%1."/>
      <w:lvlJc w:val="left"/>
      <w:pPr>
        <w:tabs>
          <w:tab w:val="num" w:pos="3852"/>
        </w:tabs>
        <w:ind w:left="3852" w:hanging="432"/>
      </w:pPr>
      <w:rPr>
        <w:rFonts w:ascii="Book Antiqua" w:hAnsi="Book Antiqua" w:hint="default"/>
        <w:b/>
        <w:i w:val="0"/>
        <w:strike w:val="0"/>
        <w:dstrike w:val="0"/>
        <w:color w:val="000000"/>
        <w:sz w:val="32"/>
        <w:szCs w:val="32"/>
        <w:u w:val="none"/>
        <w:effect w:val="none"/>
      </w:rPr>
    </w:lvl>
    <w:lvl w:ilvl="1">
      <w:start w:val="1"/>
      <w:numFmt w:val="decimal"/>
      <w:lvlText w:val="%1.%2."/>
      <w:lvlJc w:val="left"/>
      <w:pPr>
        <w:tabs>
          <w:tab w:val="num" w:pos="576"/>
        </w:tabs>
        <w:ind w:left="576" w:hanging="576"/>
      </w:pPr>
      <w:rPr>
        <w:rFonts w:ascii="Book Antiqua" w:hAnsi="Book Antiqua" w:hint="default"/>
        <w:b/>
        <w:i w:val="0"/>
        <w:strike w:val="0"/>
        <w:dstrike w:val="0"/>
        <w:color w:val="000000"/>
        <w:sz w:val="28"/>
        <w:szCs w:val="28"/>
        <w:u w:val="none"/>
        <w:effect w:val="none"/>
      </w:rPr>
    </w:lvl>
    <w:lvl w:ilvl="2">
      <w:start w:val="1"/>
      <w:numFmt w:val="decimal"/>
      <w:lvlRestart w:val="0"/>
      <w:lvlText w:val="%3."/>
      <w:lvlJc w:val="left"/>
      <w:pPr>
        <w:tabs>
          <w:tab w:val="num" w:pos="720"/>
        </w:tabs>
        <w:ind w:left="720" w:hanging="720"/>
      </w:pPr>
      <w:rPr>
        <w:rFonts w:ascii="Book Antiqua" w:hAnsi="Book Antiqua" w:hint="default"/>
        <w:b/>
        <w:i w:val="0"/>
        <w:strike w:val="0"/>
        <w:dstrike w:val="0"/>
        <w:color w:val="000000"/>
        <w:sz w:val="28"/>
        <w:szCs w:val="28"/>
        <w:u w:val="none"/>
        <w:effect w:val="none"/>
      </w:rPr>
    </w:lvl>
    <w:lvl w:ilvl="3">
      <w:start w:val="1"/>
      <w:numFmt w:val="decimal"/>
      <w:lvlText w:val="%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isLgl/>
      <w:lvlText w:val="%2.%8"/>
      <w:lvlJc w:val="left"/>
      <w:pPr>
        <w:tabs>
          <w:tab w:val="num" w:pos="1440"/>
        </w:tabs>
        <w:ind w:left="1440" w:hanging="1440"/>
      </w:pPr>
      <w:rPr>
        <w:rFonts w:hint="default"/>
      </w:rPr>
    </w:lvl>
    <w:lvl w:ilvl="8">
      <w:start w:val="1"/>
      <w:numFmt w:val="decimal"/>
      <w:lvlRestart w:val="3"/>
      <w:lvlText w:val="%3.%9."/>
      <w:lvlJc w:val="left"/>
      <w:pPr>
        <w:tabs>
          <w:tab w:val="num" w:pos="1584"/>
        </w:tabs>
        <w:ind w:left="1584" w:hanging="1584"/>
      </w:pPr>
      <w:rPr>
        <w:rFonts w:hint="default"/>
      </w:rPr>
    </w:lvl>
  </w:abstractNum>
  <w:abstractNum w:abstractNumId="18" w15:restartNumberingAfterBreak="0">
    <w:nsid w:val="4F246930"/>
    <w:multiLevelType w:val="hybridMultilevel"/>
    <w:tmpl w:val="36860A1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0D37057"/>
    <w:multiLevelType w:val="hybridMultilevel"/>
    <w:tmpl w:val="287437E0"/>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0E8139B"/>
    <w:multiLevelType w:val="hybridMultilevel"/>
    <w:tmpl w:val="B044A51C"/>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3576BAB"/>
    <w:multiLevelType w:val="hybridMultilevel"/>
    <w:tmpl w:val="1DE07D7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7F06D53"/>
    <w:multiLevelType w:val="hybridMultilevel"/>
    <w:tmpl w:val="B7803A7A"/>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83A0019"/>
    <w:multiLevelType w:val="multilevel"/>
    <w:tmpl w:val="4B1ABCFC"/>
    <w:lvl w:ilvl="0">
      <w:start w:val="1"/>
      <w:numFmt w:val="upperRoman"/>
      <w:pStyle w:val="Naslov1"/>
      <w:lvlText w:val="%1."/>
      <w:lvlJc w:val="left"/>
      <w:pPr>
        <w:tabs>
          <w:tab w:val="num" w:pos="3852"/>
        </w:tabs>
        <w:ind w:left="3852" w:hanging="432"/>
      </w:pPr>
      <w:rPr>
        <w:rFonts w:ascii="Book Antiqua" w:hAnsi="Book Antiqua" w:hint="default"/>
        <w:b/>
        <w:i w:val="0"/>
        <w:strike w:val="0"/>
        <w:dstrike w:val="0"/>
        <w:color w:val="000000"/>
        <w:sz w:val="32"/>
        <w:szCs w:val="32"/>
        <w:u w:val="none"/>
        <w:effect w:val="none"/>
      </w:rPr>
    </w:lvl>
    <w:lvl w:ilvl="1">
      <w:start w:val="1"/>
      <w:numFmt w:val="decimal"/>
      <w:pStyle w:val="Naslov2"/>
      <w:lvlText w:val="%1.%2."/>
      <w:lvlJc w:val="left"/>
      <w:pPr>
        <w:tabs>
          <w:tab w:val="num" w:pos="576"/>
        </w:tabs>
        <w:ind w:left="576" w:hanging="576"/>
      </w:pPr>
      <w:rPr>
        <w:rFonts w:ascii="Book Antiqua" w:hAnsi="Book Antiqua" w:hint="default"/>
        <w:b/>
        <w:i w:val="0"/>
        <w:strike w:val="0"/>
        <w:dstrike w:val="0"/>
        <w:color w:val="000000"/>
        <w:sz w:val="28"/>
        <w:szCs w:val="28"/>
        <w:u w:val="none"/>
        <w:effect w:val="none"/>
      </w:rPr>
    </w:lvl>
    <w:lvl w:ilvl="2">
      <w:start w:val="1"/>
      <w:numFmt w:val="decimal"/>
      <w:lvlRestart w:val="0"/>
      <w:pStyle w:val="Naslov3"/>
      <w:lvlText w:val="%3."/>
      <w:lvlJc w:val="left"/>
      <w:pPr>
        <w:tabs>
          <w:tab w:val="num" w:pos="720"/>
        </w:tabs>
        <w:ind w:left="720" w:hanging="720"/>
      </w:pPr>
      <w:rPr>
        <w:rFonts w:ascii="Book Antiqua" w:hAnsi="Book Antiqua" w:hint="default"/>
        <w:b/>
        <w:i w:val="0"/>
        <w:strike w:val="0"/>
        <w:dstrike w:val="0"/>
        <w:color w:val="000000"/>
        <w:sz w:val="28"/>
        <w:szCs w:val="28"/>
        <w:u w:val="none"/>
        <w:effect w:val="none"/>
      </w:rPr>
    </w:lvl>
    <w:lvl w:ilvl="3">
      <w:start w:val="1"/>
      <w:numFmt w:val="decimal"/>
      <w:pStyle w:val="Naslov4"/>
      <w:lvlText w:val="%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slov8"/>
      <w:isLgl/>
      <w:lvlText w:val="%2.%8"/>
      <w:lvlJc w:val="left"/>
      <w:pPr>
        <w:tabs>
          <w:tab w:val="num" w:pos="1440"/>
        </w:tabs>
        <w:ind w:left="1440" w:hanging="1440"/>
      </w:pPr>
      <w:rPr>
        <w:rFonts w:hint="default"/>
      </w:rPr>
    </w:lvl>
    <w:lvl w:ilvl="8">
      <w:start w:val="1"/>
      <w:numFmt w:val="decimal"/>
      <w:lvlRestart w:val="3"/>
      <w:pStyle w:val="Naslov9"/>
      <w:lvlText w:val="%3.%9."/>
      <w:lvlJc w:val="left"/>
      <w:pPr>
        <w:tabs>
          <w:tab w:val="num" w:pos="1584"/>
        </w:tabs>
        <w:ind w:left="1584" w:hanging="1584"/>
      </w:pPr>
      <w:rPr>
        <w:rFonts w:hint="default"/>
      </w:rPr>
    </w:lvl>
  </w:abstractNum>
  <w:abstractNum w:abstractNumId="24" w15:restartNumberingAfterBreak="0">
    <w:nsid w:val="5F8247B5"/>
    <w:multiLevelType w:val="hybridMultilevel"/>
    <w:tmpl w:val="7D4C6C32"/>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7403D6B"/>
    <w:multiLevelType w:val="hybridMultilevel"/>
    <w:tmpl w:val="EF52A3F0"/>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7FD232C"/>
    <w:multiLevelType w:val="hybridMultilevel"/>
    <w:tmpl w:val="D5107398"/>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BE341D9"/>
    <w:multiLevelType w:val="hybridMultilevel"/>
    <w:tmpl w:val="CA6E8C4A"/>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AB54E2E"/>
    <w:multiLevelType w:val="hybridMultilevel"/>
    <w:tmpl w:val="2690EBDA"/>
    <w:lvl w:ilvl="0" w:tplc="F94A5558">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C910A94"/>
    <w:multiLevelType w:val="hybridMultilevel"/>
    <w:tmpl w:val="237EF75E"/>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D613BBC"/>
    <w:multiLevelType w:val="hybridMultilevel"/>
    <w:tmpl w:val="2FA89692"/>
    <w:lvl w:ilvl="0" w:tplc="82A6A0C6">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68449753">
    <w:abstractNumId w:val="23"/>
  </w:num>
  <w:num w:numId="2" w16cid:durableId="1325469026">
    <w:abstractNumId w:val="10"/>
  </w:num>
  <w:num w:numId="3" w16cid:durableId="317274735">
    <w:abstractNumId w:val="2"/>
  </w:num>
  <w:num w:numId="4" w16cid:durableId="38363317">
    <w:abstractNumId w:val="1"/>
  </w:num>
  <w:num w:numId="5" w16cid:durableId="1492141763">
    <w:abstractNumId w:val="27"/>
  </w:num>
  <w:num w:numId="6" w16cid:durableId="1860392063">
    <w:abstractNumId w:val="14"/>
  </w:num>
  <w:num w:numId="7" w16cid:durableId="1165322851">
    <w:abstractNumId w:val="26"/>
  </w:num>
  <w:num w:numId="8" w16cid:durableId="395520415">
    <w:abstractNumId w:val="29"/>
  </w:num>
  <w:num w:numId="9" w16cid:durableId="85926452">
    <w:abstractNumId w:val="11"/>
  </w:num>
  <w:num w:numId="10" w16cid:durableId="1467890996">
    <w:abstractNumId w:val="5"/>
  </w:num>
  <w:num w:numId="11" w16cid:durableId="672416076">
    <w:abstractNumId w:val="13"/>
  </w:num>
  <w:num w:numId="12" w16cid:durableId="1068384549">
    <w:abstractNumId w:val="4"/>
  </w:num>
  <w:num w:numId="13" w16cid:durableId="1972586802">
    <w:abstractNumId w:val="12"/>
  </w:num>
  <w:num w:numId="14" w16cid:durableId="1104615719">
    <w:abstractNumId w:val="25"/>
  </w:num>
  <w:num w:numId="15" w16cid:durableId="904343090">
    <w:abstractNumId w:val="19"/>
  </w:num>
  <w:num w:numId="16" w16cid:durableId="1971127761">
    <w:abstractNumId w:val="30"/>
  </w:num>
  <w:num w:numId="17" w16cid:durableId="1184637404">
    <w:abstractNumId w:val="9"/>
  </w:num>
  <w:num w:numId="18" w16cid:durableId="1000036194">
    <w:abstractNumId w:val="24"/>
  </w:num>
  <w:num w:numId="19" w16cid:durableId="612831955">
    <w:abstractNumId w:val="23"/>
  </w:num>
  <w:num w:numId="20" w16cid:durableId="1238633414">
    <w:abstractNumId w:val="23"/>
  </w:num>
  <w:num w:numId="21" w16cid:durableId="1341850670">
    <w:abstractNumId w:val="23"/>
  </w:num>
  <w:num w:numId="22" w16cid:durableId="79452367">
    <w:abstractNumId w:val="23"/>
  </w:num>
  <w:num w:numId="23" w16cid:durableId="1106775658">
    <w:abstractNumId w:val="23"/>
  </w:num>
  <w:num w:numId="24" w16cid:durableId="965965568">
    <w:abstractNumId w:val="6"/>
  </w:num>
  <w:num w:numId="25" w16cid:durableId="298262676">
    <w:abstractNumId w:val="17"/>
  </w:num>
  <w:num w:numId="26" w16cid:durableId="1992903110">
    <w:abstractNumId w:val="8"/>
  </w:num>
  <w:num w:numId="27" w16cid:durableId="1816797575">
    <w:abstractNumId w:val="7"/>
  </w:num>
  <w:num w:numId="28" w16cid:durableId="1930962186">
    <w:abstractNumId w:val="15"/>
  </w:num>
  <w:num w:numId="29" w16cid:durableId="426076866">
    <w:abstractNumId w:val="16"/>
  </w:num>
  <w:num w:numId="30" w16cid:durableId="1948462340">
    <w:abstractNumId w:val="23"/>
  </w:num>
  <w:num w:numId="31" w16cid:durableId="455215982">
    <w:abstractNumId w:val="23"/>
  </w:num>
  <w:num w:numId="32" w16cid:durableId="503789533">
    <w:abstractNumId w:val="23"/>
  </w:num>
  <w:num w:numId="33" w16cid:durableId="1340541139">
    <w:abstractNumId w:val="23"/>
  </w:num>
  <w:num w:numId="34" w16cid:durableId="865099004">
    <w:abstractNumId w:val="23"/>
  </w:num>
  <w:num w:numId="35" w16cid:durableId="1814367042">
    <w:abstractNumId w:val="23"/>
  </w:num>
  <w:num w:numId="36" w16cid:durableId="565997633">
    <w:abstractNumId w:val="22"/>
  </w:num>
  <w:num w:numId="37" w16cid:durableId="1312833218">
    <w:abstractNumId w:val="21"/>
  </w:num>
  <w:num w:numId="38" w16cid:durableId="1207108571">
    <w:abstractNumId w:val="20"/>
  </w:num>
  <w:num w:numId="39" w16cid:durableId="167445952">
    <w:abstractNumId w:val="18"/>
  </w:num>
  <w:num w:numId="40" w16cid:durableId="1000500658">
    <w:abstractNumId w:val="3"/>
  </w:num>
  <w:num w:numId="41" w16cid:durableId="29963846">
    <w:abstractNumId w:val="23"/>
  </w:num>
  <w:num w:numId="42" w16cid:durableId="1273243484">
    <w:abstractNumId w:val="23"/>
  </w:num>
  <w:num w:numId="43" w16cid:durableId="964894987">
    <w:abstractNumId w:val="23"/>
  </w:num>
  <w:num w:numId="44" w16cid:durableId="1245989361">
    <w:abstractNumId w:val="23"/>
  </w:num>
  <w:num w:numId="45" w16cid:durableId="1793668214">
    <w:abstractNumId w:val="0"/>
  </w:num>
  <w:num w:numId="46" w16cid:durableId="1593472562">
    <w:abstractNumId w:val="28"/>
  </w:num>
  <w:num w:numId="47" w16cid:durableId="517744373">
    <w:abstractNumId w:val="23"/>
  </w:num>
  <w:num w:numId="48" w16cid:durableId="1289243751">
    <w:abstractNumId w:val="23"/>
  </w:num>
  <w:num w:numId="49" w16cid:durableId="1132094348">
    <w:abstractNumId w:val="23"/>
  </w:num>
  <w:num w:numId="50" w16cid:durableId="952858769">
    <w:abstractNumId w:val="23"/>
  </w:num>
  <w:num w:numId="51" w16cid:durableId="335041163">
    <w:abstractNumId w:val="23"/>
  </w:num>
  <w:num w:numId="52" w16cid:durableId="1941449973">
    <w:abstractNumId w:val="23"/>
  </w:num>
  <w:num w:numId="53" w16cid:durableId="2077362207">
    <w:abstractNumId w:val="23"/>
  </w:num>
  <w:num w:numId="54" w16cid:durableId="1295520055">
    <w:abstractNumId w:val="23"/>
  </w:num>
  <w:num w:numId="55" w16cid:durableId="289363469">
    <w:abstractNumId w:val="23"/>
  </w:num>
  <w:num w:numId="56" w16cid:durableId="1734884969">
    <w:abstractNumId w:val="23"/>
  </w:num>
  <w:num w:numId="57" w16cid:durableId="2120952928">
    <w:abstractNumId w:val="23"/>
  </w:num>
  <w:num w:numId="58" w16cid:durableId="723675907">
    <w:abstractNumId w:val="23"/>
  </w:num>
  <w:num w:numId="59" w16cid:durableId="418910246">
    <w:abstractNumId w:val="23"/>
  </w:num>
  <w:num w:numId="60" w16cid:durableId="1025063567">
    <w:abstractNumId w:val="23"/>
  </w:num>
  <w:num w:numId="61" w16cid:durableId="857626083">
    <w:abstractNumId w:val="23"/>
  </w:num>
  <w:num w:numId="62" w16cid:durableId="1013188861">
    <w:abstractNumId w:val="23"/>
  </w:num>
  <w:num w:numId="63" w16cid:durableId="1982155309">
    <w:abstractNumId w:val="23"/>
  </w:num>
  <w:num w:numId="64" w16cid:durableId="15033982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6390313">
    <w:abstractNumId w:val="23"/>
  </w:num>
  <w:num w:numId="66" w16cid:durableId="3901640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7E"/>
    <w:rsid w:val="00010336"/>
    <w:rsid w:val="00013CB3"/>
    <w:rsid w:val="00017E2F"/>
    <w:rsid w:val="00020F8E"/>
    <w:rsid w:val="00021864"/>
    <w:rsid w:val="00026F16"/>
    <w:rsid w:val="00032546"/>
    <w:rsid w:val="00033CF0"/>
    <w:rsid w:val="00036CE1"/>
    <w:rsid w:val="00040CCF"/>
    <w:rsid w:val="00042EFA"/>
    <w:rsid w:val="000449B6"/>
    <w:rsid w:val="00045301"/>
    <w:rsid w:val="00047770"/>
    <w:rsid w:val="0005163C"/>
    <w:rsid w:val="00052017"/>
    <w:rsid w:val="00052C2D"/>
    <w:rsid w:val="00054991"/>
    <w:rsid w:val="000555C3"/>
    <w:rsid w:val="0005727E"/>
    <w:rsid w:val="000613A9"/>
    <w:rsid w:val="00066890"/>
    <w:rsid w:val="00067AB8"/>
    <w:rsid w:val="00070FDD"/>
    <w:rsid w:val="00076A82"/>
    <w:rsid w:val="000779D9"/>
    <w:rsid w:val="000858AB"/>
    <w:rsid w:val="000865D1"/>
    <w:rsid w:val="00093F78"/>
    <w:rsid w:val="00097EF0"/>
    <w:rsid w:val="000B2EC0"/>
    <w:rsid w:val="000B3017"/>
    <w:rsid w:val="000B490E"/>
    <w:rsid w:val="000B67E5"/>
    <w:rsid w:val="000C499F"/>
    <w:rsid w:val="000D152F"/>
    <w:rsid w:val="000D6292"/>
    <w:rsid w:val="000D7D5B"/>
    <w:rsid w:val="000E1B60"/>
    <w:rsid w:val="000E32E6"/>
    <w:rsid w:val="000E4E29"/>
    <w:rsid w:val="000E56C0"/>
    <w:rsid w:val="000E68F8"/>
    <w:rsid w:val="000E7491"/>
    <w:rsid w:val="000F42C8"/>
    <w:rsid w:val="000F5268"/>
    <w:rsid w:val="000F659F"/>
    <w:rsid w:val="00100756"/>
    <w:rsid w:val="00102EAE"/>
    <w:rsid w:val="001042FA"/>
    <w:rsid w:val="00115299"/>
    <w:rsid w:val="00116DAD"/>
    <w:rsid w:val="001221AF"/>
    <w:rsid w:val="00122AB1"/>
    <w:rsid w:val="001301E2"/>
    <w:rsid w:val="001343F4"/>
    <w:rsid w:val="00135A3A"/>
    <w:rsid w:val="001360BD"/>
    <w:rsid w:val="001412D0"/>
    <w:rsid w:val="001415A8"/>
    <w:rsid w:val="00156DB9"/>
    <w:rsid w:val="001629BF"/>
    <w:rsid w:val="00163BFD"/>
    <w:rsid w:val="00164FDF"/>
    <w:rsid w:val="00170E41"/>
    <w:rsid w:val="00171250"/>
    <w:rsid w:val="00172576"/>
    <w:rsid w:val="00172C7E"/>
    <w:rsid w:val="00174220"/>
    <w:rsid w:val="0019613A"/>
    <w:rsid w:val="0019738F"/>
    <w:rsid w:val="001A0980"/>
    <w:rsid w:val="001A6D85"/>
    <w:rsid w:val="001B3AF2"/>
    <w:rsid w:val="001B4377"/>
    <w:rsid w:val="001B6CE1"/>
    <w:rsid w:val="001C005F"/>
    <w:rsid w:val="001C53F6"/>
    <w:rsid w:val="001D16C9"/>
    <w:rsid w:val="001D5E13"/>
    <w:rsid w:val="001E128D"/>
    <w:rsid w:val="001E451D"/>
    <w:rsid w:val="001E4C9C"/>
    <w:rsid w:val="001E7493"/>
    <w:rsid w:val="001F05E4"/>
    <w:rsid w:val="001F2860"/>
    <w:rsid w:val="001F45F7"/>
    <w:rsid w:val="001F498E"/>
    <w:rsid w:val="001F6A3B"/>
    <w:rsid w:val="001F78F4"/>
    <w:rsid w:val="00201225"/>
    <w:rsid w:val="002025F2"/>
    <w:rsid w:val="0020604B"/>
    <w:rsid w:val="00206682"/>
    <w:rsid w:val="00207094"/>
    <w:rsid w:val="00210B56"/>
    <w:rsid w:val="00215A21"/>
    <w:rsid w:val="00215E20"/>
    <w:rsid w:val="002211D6"/>
    <w:rsid w:val="0022409A"/>
    <w:rsid w:val="00224D88"/>
    <w:rsid w:val="00227816"/>
    <w:rsid w:val="00227907"/>
    <w:rsid w:val="002310AB"/>
    <w:rsid w:val="002339EC"/>
    <w:rsid w:val="0024165E"/>
    <w:rsid w:val="00242FC0"/>
    <w:rsid w:val="002436F9"/>
    <w:rsid w:val="00244DB5"/>
    <w:rsid w:val="00245259"/>
    <w:rsid w:val="0024603F"/>
    <w:rsid w:val="0024719D"/>
    <w:rsid w:val="00254768"/>
    <w:rsid w:val="00254ACB"/>
    <w:rsid w:val="002553F4"/>
    <w:rsid w:val="00255712"/>
    <w:rsid w:val="00260A91"/>
    <w:rsid w:val="0026652A"/>
    <w:rsid w:val="00272B26"/>
    <w:rsid w:val="00277275"/>
    <w:rsid w:val="0028050D"/>
    <w:rsid w:val="0028295D"/>
    <w:rsid w:val="00284CE0"/>
    <w:rsid w:val="002857BF"/>
    <w:rsid w:val="0028591E"/>
    <w:rsid w:val="00285C59"/>
    <w:rsid w:val="002906BB"/>
    <w:rsid w:val="00290F79"/>
    <w:rsid w:val="00294732"/>
    <w:rsid w:val="0029659F"/>
    <w:rsid w:val="002A216B"/>
    <w:rsid w:val="002A2387"/>
    <w:rsid w:val="002A3432"/>
    <w:rsid w:val="002A424A"/>
    <w:rsid w:val="002A44AB"/>
    <w:rsid w:val="002A6435"/>
    <w:rsid w:val="002B007E"/>
    <w:rsid w:val="002B0BB6"/>
    <w:rsid w:val="002B15BA"/>
    <w:rsid w:val="002B767F"/>
    <w:rsid w:val="002C0591"/>
    <w:rsid w:val="002C1CBC"/>
    <w:rsid w:val="002C2DD4"/>
    <w:rsid w:val="002C6105"/>
    <w:rsid w:val="002C6123"/>
    <w:rsid w:val="002C6A4C"/>
    <w:rsid w:val="002C72C1"/>
    <w:rsid w:val="002D3C56"/>
    <w:rsid w:val="002D7EFC"/>
    <w:rsid w:val="002E0EBA"/>
    <w:rsid w:val="002E54FC"/>
    <w:rsid w:val="002E7842"/>
    <w:rsid w:val="002F1CFC"/>
    <w:rsid w:val="002F2689"/>
    <w:rsid w:val="002F272B"/>
    <w:rsid w:val="002F3419"/>
    <w:rsid w:val="002F7BFD"/>
    <w:rsid w:val="003037A8"/>
    <w:rsid w:val="00304C43"/>
    <w:rsid w:val="00305639"/>
    <w:rsid w:val="0030720D"/>
    <w:rsid w:val="00307A75"/>
    <w:rsid w:val="00316E4C"/>
    <w:rsid w:val="00321648"/>
    <w:rsid w:val="00321FA7"/>
    <w:rsid w:val="003228DD"/>
    <w:rsid w:val="00324F21"/>
    <w:rsid w:val="00327B35"/>
    <w:rsid w:val="00331394"/>
    <w:rsid w:val="003317B3"/>
    <w:rsid w:val="00333B7B"/>
    <w:rsid w:val="00334189"/>
    <w:rsid w:val="00334C46"/>
    <w:rsid w:val="00337D80"/>
    <w:rsid w:val="00340DEB"/>
    <w:rsid w:val="003422A6"/>
    <w:rsid w:val="00345DDE"/>
    <w:rsid w:val="003461A3"/>
    <w:rsid w:val="00350530"/>
    <w:rsid w:val="003526A4"/>
    <w:rsid w:val="0035525D"/>
    <w:rsid w:val="00363715"/>
    <w:rsid w:val="0036523E"/>
    <w:rsid w:val="0036709E"/>
    <w:rsid w:val="00372F76"/>
    <w:rsid w:val="00382206"/>
    <w:rsid w:val="00384C1D"/>
    <w:rsid w:val="0038583C"/>
    <w:rsid w:val="003904AC"/>
    <w:rsid w:val="0039766D"/>
    <w:rsid w:val="00397C63"/>
    <w:rsid w:val="00397EB6"/>
    <w:rsid w:val="003A5050"/>
    <w:rsid w:val="003A5B08"/>
    <w:rsid w:val="003A7CD5"/>
    <w:rsid w:val="003A7D36"/>
    <w:rsid w:val="003C294A"/>
    <w:rsid w:val="003C4195"/>
    <w:rsid w:val="003C4D46"/>
    <w:rsid w:val="003C5F10"/>
    <w:rsid w:val="003C6C0A"/>
    <w:rsid w:val="003D24F2"/>
    <w:rsid w:val="003D4AC2"/>
    <w:rsid w:val="003D63D4"/>
    <w:rsid w:val="003D686E"/>
    <w:rsid w:val="003E1B73"/>
    <w:rsid w:val="003E4BB7"/>
    <w:rsid w:val="003E7E55"/>
    <w:rsid w:val="003F13D1"/>
    <w:rsid w:val="003F1C32"/>
    <w:rsid w:val="003F2FD6"/>
    <w:rsid w:val="003F32BB"/>
    <w:rsid w:val="003F54E4"/>
    <w:rsid w:val="003F5797"/>
    <w:rsid w:val="003F63DA"/>
    <w:rsid w:val="003F6C37"/>
    <w:rsid w:val="003F76B1"/>
    <w:rsid w:val="003F7F5C"/>
    <w:rsid w:val="00400DA3"/>
    <w:rsid w:val="00404121"/>
    <w:rsid w:val="00404415"/>
    <w:rsid w:val="00406D20"/>
    <w:rsid w:val="00411AFF"/>
    <w:rsid w:val="0041403B"/>
    <w:rsid w:val="00417C53"/>
    <w:rsid w:val="004209F9"/>
    <w:rsid w:val="00420C29"/>
    <w:rsid w:val="00421175"/>
    <w:rsid w:val="0042147C"/>
    <w:rsid w:val="004214C8"/>
    <w:rsid w:val="0042489A"/>
    <w:rsid w:val="00427CD0"/>
    <w:rsid w:val="00430983"/>
    <w:rsid w:val="00430BF9"/>
    <w:rsid w:val="00437830"/>
    <w:rsid w:val="00437AA0"/>
    <w:rsid w:val="00443215"/>
    <w:rsid w:val="00445882"/>
    <w:rsid w:val="004475C7"/>
    <w:rsid w:val="00450282"/>
    <w:rsid w:val="004511D8"/>
    <w:rsid w:val="00451468"/>
    <w:rsid w:val="004532CD"/>
    <w:rsid w:val="004540AC"/>
    <w:rsid w:val="00460FFD"/>
    <w:rsid w:val="00472131"/>
    <w:rsid w:val="00480171"/>
    <w:rsid w:val="00481521"/>
    <w:rsid w:val="00481B14"/>
    <w:rsid w:val="00485BB6"/>
    <w:rsid w:val="00486679"/>
    <w:rsid w:val="00490291"/>
    <w:rsid w:val="00492562"/>
    <w:rsid w:val="00494B03"/>
    <w:rsid w:val="00495D95"/>
    <w:rsid w:val="00495F48"/>
    <w:rsid w:val="004A0A9B"/>
    <w:rsid w:val="004A1EC4"/>
    <w:rsid w:val="004A31D7"/>
    <w:rsid w:val="004A6369"/>
    <w:rsid w:val="004B1F17"/>
    <w:rsid w:val="004B5F9C"/>
    <w:rsid w:val="004B608C"/>
    <w:rsid w:val="004B6AA1"/>
    <w:rsid w:val="004C7145"/>
    <w:rsid w:val="004D0213"/>
    <w:rsid w:val="004D13CB"/>
    <w:rsid w:val="004D196F"/>
    <w:rsid w:val="004D348A"/>
    <w:rsid w:val="004D55F3"/>
    <w:rsid w:val="004D5F2A"/>
    <w:rsid w:val="004D746F"/>
    <w:rsid w:val="004D7E47"/>
    <w:rsid w:val="004E0545"/>
    <w:rsid w:val="004E3BEF"/>
    <w:rsid w:val="004E3C61"/>
    <w:rsid w:val="004E6FDF"/>
    <w:rsid w:val="004E7DEF"/>
    <w:rsid w:val="004F0C5D"/>
    <w:rsid w:val="004F5143"/>
    <w:rsid w:val="004F5FF8"/>
    <w:rsid w:val="004F6C60"/>
    <w:rsid w:val="00504940"/>
    <w:rsid w:val="00510EAE"/>
    <w:rsid w:val="00512C9B"/>
    <w:rsid w:val="0051368D"/>
    <w:rsid w:val="0051649E"/>
    <w:rsid w:val="00523CC9"/>
    <w:rsid w:val="005252B4"/>
    <w:rsid w:val="005254D6"/>
    <w:rsid w:val="00536195"/>
    <w:rsid w:val="00540313"/>
    <w:rsid w:val="0055012D"/>
    <w:rsid w:val="00551A2B"/>
    <w:rsid w:val="005525E6"/>
    <w:rsid w:val="00556493"/>
    <w:rsid w:val="0056571F"/>
    <w:rsid w:val="0058534B"/>
    <w:rsid w:val="00586420"/>
    <w:rsid w:val="00587594"/>
    <w:rsid w:val="00592ACB"/>
    <w:rsid w:val="00593A3C"/>
    <w:rsid w:val="00596855"/>
    <w:rsid w:val="005A2182"/>
    <w:rsid w:val="005A3C29"/>
    <w:rsid w:val="005A490F"/>
    <w:rsid w:val="005A5605"/>
    <w:rsid w:val="005A6285"/>
    <w:rsid w:val="005B0E3A"/>
    <w:rsid w:val="005B2C6F"/>
    <w:rsid w:val="005B3529"/>
    <w:rsid w:val="005B3BA1"/>
    <w:rsid w:val="005C1DA3"/>
    <w:rsid w:val="005C2530"/>
    <w:rsid w:val="005C2F31"/>
    <w:rsid w:val="005C300C"/>
    <w:rsid w:val="005C4087"/>
    <w:rsid w:val="005C53AB"/>
    <w:rsid w:val="005C6F13"/>
    <w:rsid w:val="005C798D"/>
    <w:rsid w:val="005D1B42"/>
    <w:rsid w:val="005D24E6"/>
    <w:rsid w:val="005D3D97"/>
    <w:rsid w:val="005D765E"/>
    <w:rsid w:val="005E1F59"/>
    <w:rsid w:val="005F0B72"/>
    <w:rsid w:val="005F0DE4"/>
    <w:rsid w:val="005F1672"/>
    <w:rsid w:val="005F2FF5"/>
    <w:rsid w:val="005F3D9C"/>
    <w:rsid w:val="005F591E"/>
    <w:rsid w:val="00606026"/>
    <w:rsid w:val="0060611A"/>
    <w:rsid w:val="0060653C"/>
    <w:rsid w:val="00607676"/>
    <w:rsid w:val="00611918"/>
    <w:rsid w:val="006120DF"/>
    <w:rsid w:val="00620E67"/>
    <w:rsid w:val="00625FCD"/>
    <w:rsid w:val="00626431"/>
    <w:rsid w:val="006305AA"/>
    <w:rsid w:val="006377B5"/>
    <w:rsid w:val="00641451"/>
    <w:rsid w:val="0064534B"/>
    <w:rsid w:val="00647984"/>
    <w:rsid w:val="00655D63"/>
    <w:rsid w:val="00657617"/>
    <w:rsid w:val="006643AA"/>
    <w:rsid w:val="00665743"/>
    <w:rsid w:val="006678FD"/>
    <w:rsid w:val="006768AA"/>
    <w:rsid w:val="006825CE"/>
    <w:rsid w:val="0068472B"/>
    <w:rsid w:val="00684F79"/>
    <w:rsid w:val="006860A4"/>
    <w:rsid w:val="00687BD1"/>
    <w:rsid w:val="006941D5"/>
    <w:rsid w:val="00697532"/>
    <w:rsid w:val="006A0329"/>
    <w:rsid w:val="006A6A3F"/>
    <w:rsid w:val="006A6E5D"/>
    <w:rsid w:val="006C4E3E"/>
    <w:rsid w:val="006C670B"/>
    <w:rsid w:val="006D1139"/>
    <w:rsid w:val="006D327F"/>
    <w:rsid w:val="006D3F0F"/>
    <w:rsid w:val="006D4542"/>
    <w:rsid w:val="006D46B7"/>
    <w:rsid w:val="006D5006"/>
    <w:rsid w:val="006D5739"/>
    <w:rsid w:val="006D620D"/>
    <w:rsid w:val="006E1D2C"/>
    <w:rsid w:val="006E3D72"/>
    <w:rsid w:val="006E46E8"/>
    <w:rsid w:val="006E4E92"/>
    <w:rsid w:val="006E54C9"/>
    <w:rsid w:val="006F0BC9"/>
    <w:rsid w:val="006F16B4"/>
    <w:rsid w:val="006F2FEB"/>
    <w:rsid w:val="006F51DB"/>
    <w:rsid w:val="006F53EC"/>
    <w:rsid w:val="0070035E"/>
    <w:rsid w:val="0070747B"/>
    <w:rsid w:val="007131BB"/>
    <w:rsid w:val="007137C1"/>
    <w:rsid w:val="007153E0"/>
    <w:rsid w:val="00715C5F"/>
    <w:rsid w:val="00717D92"/>
    <w:rsid w:val="0072768C"/>
    <w:rsid w:val="007305C0"/>
    <w:rsid w:val="00730D2D"/>
    <w:rsid w:val="00730EC7"/>
    <w:rsid w:val="00735204"/>
    <w:rsid w:val="00737047"/>
    <w:rsid w:val="007379D9"/>
    <w:rsid w:val="00740168"/>
    <w:rsid w:val="0074016A"/>
    <w:rsid w:val="00742C6F"/>
    <w:rsid w:val="007567E9"/>
    <w:rsid w:val="0075722C"/>
    <w:rsid w:val="0076077E"/>
    <w:rsid w:val="00766A5C"/>
    <w:rsid w:val="007706FD"/>
    <w:rsid w:val="00771F7F"/>
    <w:rsid w:val="0077313D"/>
    <w:rsid w:val="00776888"/>
    <w:rsid w:val="00776A82"/>
    <w:rsid w:val="0078057F"/>
    <w:rsid w:val="007816BF"/>
    <w:rsid w:val="00785B36"/>
    <w:rsid w:val="0079214A"/>
    <w:rsid w:val="00793201"/>
    <w:rsid w:val="00797846"/>
    <w:rsid w:val="007A064A"/>
    <w:rsid w:val="007A48E9"/>
    <w:rsid w:val="007A6153"/>
    <w:rsid w:val="007A6996"/>
    <w:rsid w:val="007B0A8E"/>
    <w:rsid w:val="007B1CB4"/>
    <w:rsid w:val="007B4327"/>
    <w:rsid w:val="007C2569"/>
    <w:rsid w:val="007C44E1"/>
    <w:rsid w:val="007C4E24"/>
    <w:rsid w:val="007D199C"/>
    <w:rsid w:val="007D2745"/>
    <w:rsid w:val="007D63A8"/>
    <w:rsid w:val="007D6473"/>
    <w:rsid w:val="007F003E"/>
    <w:rsid w:val="007F0191"/>
    <w:rsid w:val="007F1AC8"/>
    <w:rsid w:val="0080066F"/>
    <w:rsid w:val="00800696"/>
    <w:rsid w:val="00800BC6"/>
    <w:rsid w:val="008020FF"/>
    <w:rsid w:val="0080360B"/>
    <w:rsid w:val="008041F3"/>
    <w:rsid w:val="00804668"/>
    <w:rsid w:val="008063BB"/>
    <w:rsid w:val="008078A4"/>
    <w:rsid w:val="00813344"/>
    <w:rsid w:val="008171C6"/>
    <w:rsid w:val="00820C68"/>
    <w:rsid w:val="00820EFC"/>
    <w:rsid w:val="00820F2C"/>
    <w:rsid w:val="00825DB8"/>
    <w:rsid w:val="008264D4"/>
    <w:rsid w:val="00826BB0"/>
    <w:rsid w:val="00827658"/>
    <w:rsid w:val="0082799D"/>
    <w:rsid w:val="00832C86"/>
    <w:rsid w:val="0083355A"/>
    <w:rsid w:val="008370DD"/>
    <w:rsid w:val="008374A9"/>
    <w:rsid w:val="00844183"/>
    <w:rsid w:val="00845CDF"/>
    <w:rsid w:val="00846117"/>
    <w:rsid w:val="00846877"/>
    <w:rsid w:val="00850212"/>
    <w:rsid w:val="008520B7"/>
    <w:rsid w:val="00852A36"/>
    <w:rsid w:val="008644EC"/>
    <w:rsid w:val="00864CF7"/>
    <w:rsid w:val="00874521"/>
    <w:rsid w:val="0087695E"/>
    <w:rsid w:val="00876AA2"/>
    <w:rsid w:val="00877D34"/>
    <w:rsid w:val="00885AD0"/>
    <w:rsid w:val="0088766C"/>
    <w:rsid w:val="00890BA8"/>
    <w:rsid w:val="00891FBF"/>
    <w:rsid w:val="00893E5D"/>
    <w:rsid w:val="008A0EAE"/>
    <w:rsid w:val="008A131F"/>
    <w:rsid w:val="008A350B"/>
    <w:rsid w:val="008A413C"/>
    <w:rsid w:val="008A4AB6"/>
    <w:rsid w:val="008A75C8"/>
    <w:rsid w:val="008B01C5"/>
    <w:rsid w:val="008B127A"/>
    <w:rsid w:val="008B73F2"/>
    <w:rsid w:val="008C02BF"/>
    <w:rsid w:val="008C35FC"/>
    <w:rsid w:val="008C5D29"/>
    <w:rsid w:val="008D1E7E"/>
    <w:rsid w:val="008D2CA3"/>
    <w:rsid w:val="008E1826"/>
    <w:rsid w:val="008E26D4"/>
    <w:rsid w:val="008E47BB"/>
    <w:rsid w:val="008E7362"/>
    <w:rsid w:val="008F0D2B"/>
    <w:rsid w:val="008F1333"/>
    <w:rsid w:val="008F2544"/>
    <w:rsid w:val="008F4C13"/>
    <w:rsid w:val="008F7509"/>
    <w:rsid w:val="008F777D"/>
    <w:rsid w:val="00905985"/>
    <w:rsid w:val="009063DB"/>
    <w:rsid w:val="00907F83"/>
    <w:rsid w:val="00914A01"/>
    <w:rsid w:val="00920C1D"/>
    <w:rsid w:val="00921E85"/>
    <w:rsid w:val="00922F84"/>
    <w:rsid w:val="009255E9"/>
    <w:rsid w:val="00925754"/>
    <w:rsid w:val="00926AF3"/>
    <w:rsid w:val="009305F6"/>
    <w:rsid w:val="009321BD"/>
    <w:rsid w:val="00933EEA"/>
    <w:rsid w:val="009464CF"/>
    <w:rsid w:val="00947AD4"/>
    <w:rsid w:val="00951361"/>
    <w:rsid w:val="00951DFF"/>
    <w:rsid w:val="009534EA"/>
    <w:rsid w:val="009539EA"/>
    <w:rsid w:val="00953F0F"/>
    <w:rsid w:val="009657DC"/>
    <w:rsid w:val="00965B5B"/>
    <w:rsid w:val="00965D7E"/>
    <w:rsid w:val="00971A39"/>
    <w:rsid w:val="009759F6"/>
    <w:rsid w:val="0097643C"/>
    <w:rsid w:val="00977F38"/>
    <w:rsid w:val="00984B73"/>
    <w:rsid w:val="00985779"/>
    <w:rsid w:val="009933FE"/>
    <w:rsid w:val="00997616"/>
    <w:rsid w:val="009A0AC5"/>
    <w:rsid w:val="009A5CEC"/>
    <w:rsid w:val="009B292D"/>
    <w:rsid w:val="009B3513"/>
    <w:rsid w:val="009B457C"/>
    <w:rsid w:val="009B5EC8"/>
    <w:rsid w:val="009C2A3A"/>
    <w:rsid w:val="009C5A9A"/>
    <w:rsid w:val="009C5F34"/>
    <w:rsid w:val="009D0DC4"/>
    <w:rsid w:val="009D3D71"/>
    <w:rsid w:val="009D3E56"/>
    <w:rsid w:val="009D403D"/>
    <w:rsid w:val="009D6B19"/>
    <w:rsid w:val="009D6F15"/>
    <w:rsid w:val="009D7446"/>
    <w:rsid w:val="009D7AB4"/>
    <w:rsid w:val="009D7CD5"/>
    <w:rsid w:val="009E29D3"/>
    <w:rsid w:val="009F1DCD"/>
    <w:rsid w:val="009F22C7"/>
    <w:rsid w:val="009F53D1"/>
    <w:rsid w:val="00A00BDC"/>
    <w:rsid w:val="00A02453"/>
    <w:rsid w:val="00A03F15"/>
    <w:rsid w:val="00A062B0"/>
    <w:rsid w:val="00A06F96"/>
    <w:rsid w:val="00A1417D"/>
    <w:rsid w:val="00A20D73"/>
    <w:rsid w:val="00A2129F"/>
    <w:rsid w:val="00A21533"/>
    <w:rsid w:val="00A21E17"/>
    <w:rsid w:val="00A36608"/>
    <w:rsid w:val="00A41B4F"/>
    <w:rsid w:val="00A4258E"/>
    <w:rsid w:val="00A45626"/>
    <w:rsid w:val="00A50A9D"/>
    <w:rsid w:val="00A52B07"/>
    <w:rsid w:val="00A54734"/>
    <w:rsid w:val="00A552B0"/>
    <w:rsid w:val="00A564C9"/>
    <w:rsid w:val="00A5774F"/>
    <w:rsid w:val="00A67279"/>
    <w:rsid w:val="00A703D0"/>
    <w:rsid w:val="00A709A7"/>
    <w:rsid w:val="00A72937"/>
    <w:rsid w:val="00A75A41"/>
    <w:rsid w:val="00A7733C"/>
    <w:rsid w:val="00A80298"/>
    <w:rsid w:val="00A828C5"/>
    <w:rsid w:val="00A901D0"/>
    <w:rsid w:val="00A90596"/>
    <w:rsid w:val="00A90FAE"/>
    <w:rsid w:val="00AA1DD9"/>
    <w:rsid w:val="00AA31C5"/>
    <w:rsid w:val="00AA322A"/>
    <w:rsid w:val="00AA3A16"/>
    <w:rsid w:val="00AA53AE"/>
    <w:rsid w:val="00AA781C"/>
    <w:rsid w:val="00AB01EA"/>
    <w:rsid w:val="00AB1929"/>
    <w:rsid w:val="00AB2F61"/>
    <w:rsid w:val="00AC7522"/>
    <w:rsid w:val="00AD1DA9"/>
    <w:rsid w:val="00AD50FF"/>
    <w:rsid w:val="00AD5A9F"/>
    <w:rsid w:val="00AD5F7C"/>
    <w:rsid w:val="00AD6FD1"/>
    <w:rsid w:val="00AD77EF"/>
    <w:rsid w:val="00AE02D3"/>
    <w:rsid w:val="00AE5A3C"/>
    <w:rsid w:val="00AF23EA"/>
    <w:rsid w:val="00B07185"/>
    <w:rsid w:val="00B07566"/>
    <w:rsid w:val="00B10AAE"/>
    <w:rsid w:val="00B10EEA"/>
    <w:rsid w:val="00B1117B"/>
    <w:rsid w:val="00B12158"/>
    <w:rsid w:val="00B1251F"/>
    <w:rsid w:val="00B153BC"/>
    <w:rsid w:val="00B157A7"/>
    <w:rsid w:val="00B173E4"/>
    <w:rsid w:val="00B17AD6"/>
    <w:rsid w:val="00B24314"/>
    <w:rsid w:val="00B34864"/>
    <w:rsid w:val="00B36F58"/>
    <w:rsid w:val="00B37237"/>
    <w:rsid w:val="00B434E3"/>
    <w:rsid w:val="00B45FF7"/>
    <w:rsid w:val="00B475E9"/>
    <w:rsid w:val="00B503A6"/>
    <w:rsid w:val="00B5090D"/>
    <w:rsid w:val="00B51297"/>
    <w:rsid w:val="00B60442"/>
    <w:rsid w:val="00B60938"/>
    <w:rsid w:val="00B61B33"/>
    <w:rsid w:val="00B62127"/>
    <w:rsid w:val="00B62F6B"/>
    <w:rsid w:val="00B63FF8"/>
    <w:rsid w:val="00B64C2E"/>
    <w:rsid w:val="00B70E54"/>
    <w:rsid w:val="00B72ECA"/>
    <w:rsid w:val="00B7602E"/>
    <w:rsid w:val="00B80299"/>
    <w:rsid w:val="00B80CC3"/>
    <w:rsid w:val="00B83280"/>
    <w:rsid w:val="00B84787"/>
    <w:rsid w:val="00B90E23"/>
    <w:rsid w:val="00B91C76"/>
    <w:rsid w:val="00B924DE"/>
    <w:rsid w:val="00B9506D"/>
    <w:rsid w:val="00BA097E"/>
    <w:rsid w:val="00BA304A"/>
    <w:rsid w:val="00BA4FD6"/>
    <w:rsid w:val="00BA69A9"/>
    <w:rsid w:val="00BA77B5"/>
    <w:rsid w:val="00BB1E93"/>
    <w:rsid w:val="00BB2CD2"/>
    <w:rsid w:val="00BB4030"/>
    <w:rsid w:val="00BB493E"/>
    <w:rsid w:val="00BB7BF5"/>
    <w:rsid w:val="00BB7E30"/>
    <w:rsid w:val="00BC0476"/>
    <w:rsid w:val="00BC393C"/>
    <w:rsid w:val="00BC682A"/>
    <w:rsid w:val="00BE2112"/>
    <w:rsid w:val="00BE57BF"/>
    <w:rsid w:val="00BE5A11"/>
    <w:rsid w:val="00BE5D6B"/>
    <w:rsid w:val="00BE7CC8"/>
    <w:rsid w:val="00BF1076"/>
    <w:rsid w:val="00BF19A0"/>
    <w:rsid w:val="00BF1EE4"/>
    <w:rsid w:val="00BF2933"/>
    <w:rsid w:val="00BF35FC"/>
    <w:rsid w:val="00BF4D9A"/>
    <w:rsid w:val="00BF6C4F"/>
    <w:rsid w:val="00BF7E4E"/>
    <w:rsid w:val="00C01FE2"/>
    <w:rsid w:val="00C02A17"/>
    <w:rsid w:val="00C032BF"/>
    <w:rsid w:val="00C05755"/>
    <w:rsid w:val="00C066E1"/>
    <w:rsid w:val="00C109E0"/>
    <w:rsid w:val="00C15375"/>
    <w:rsid w:val="00C20D23"/>
    <w:rsid w:val="00C2652E"/>
    <w:rsid w:val="00C26927"/>
    <w:rsid w:val="00C27503"/>
    <w:rsid w:val="00C32250"/>
    <w:rsid w:val="00C333B6"/>
    <w:rsid w:val="00C335EA"/>
    <w:rsid w:val="00C35D32"/>
    <w:rsid w:val="00C37123"/>
    <w:rsid w:val="00C41374"/>
    <w:rsid w:val="00C44991"/>
    <w:rsid w:val="00C457DF"/>
    <w:rsid w:val="00C46980"/>
    <w:rsid w:val="00C47E84"/>
    <w:rsid w:val="00C51641"/>
    <w:rsid w:val="00C51908"/>
    <w:rsid w:val="00C5411E"/>
    <w:rsid w:val="00C651E4"/>
    <w:rsid w:val="00C73D10"/>
    <w:rsid w:val="00C755E3"/>
    <w:rsid w:val="00C75A82"/>
    <w:rsid w:val="00C7728C"/>
    <w:rsid w:val="00C80279"/>
    <w:rsid w:val="00C8032A"/>
    <w:rsid w:val="00C81AD2"/>
    <w:rsid w:val="00C81C7D"/>
    <w:rsid w:val="00C822AF"/>
    <w:rsid w:val="00C84CE4"/>
    <w:rsid w:val="00C8675B"/>
    <w:rsid w:val="00C86E54"/>
    <w:rsid w:val="00C87980"/>
    <w:rsid w:val="00C90B03"/>
    <w:rsid w:val="00C91C33"/>
    <w:rsid w:val="00C923F9"/>
    <w:rsid w:val="00C9467B"/>
    <w:rsid w:val="00C96A58"/>
    <w:rsid w:val="00C9767A"/>
    <w:rsid w:val="00CA0C37"/>
    <w:rsid w:val="00CA1DA8"/>
    <w:rsid w:val="00CA44BC"/>
    <w:rsid w:val="00CA5C35"/>
    <w:rsid w:val="00CA6BF8"/>
    <w:rsid w:val="00CA6F5B"/>
    <w:rsid w:val="00CB3AF0"/>
    <w:rsid w:val="00CB76C6"/>
    <w:rsid w:val="00CC4771"/>
    <w:rsid w:val="00CD13BD"/>
    <w:rsid w:val="00CD2BE6"/>
    <w:rsid w:val="00CE0853"/>
    <w:rsid w:val="00CE1D2A"/>
    <w:rsid w:val="00CE7B3E"/>
    <w:rsid w:val="00CE7C2B"/>
    <w:rsid w:val="00CF16BC"/>
    <w:rsid w:val="00CF210D"/>
    <w:rsid w:val="00CF45F9"/>
    <w:rsid w:val="00CF7FAF"/>
    <w:rsid w:val="00D0367B"/>
    <w:rsid w:val="00D03E48"/>
    <w:rsid w:val="00D0744A"/>
    <w:rsid w:val="00D110D2"/>
    <w:rsid w:val="00D14B77"/>
    <w:rsid w:val="00D15702"/>
    <w:rsid w:val="00D2000A"/>
    <w:rsid w:val="00D2067A"/>
    <w:rsid w:val="00D2752B"/>
    <w:rsid w:val="00D27606"/>
    <w:rsid w:val="00D27ED3"/>
    <w:rsid w:val="00D32796"/>
    <w:rsid w:val="00D34E44"/>
    <w:rsid w:val="00D36115"/>
    <w:rsid w:val="00D37CF8"/>
    <w:rsid w:val="00D40E62"/>
    <w:rsid w:val="00D41F9B"/>
    <w:rsid w:val="00D45E03"/>
    <w:rsid w:val="00D5207C"/>
    <w:rsid w:val="00D54AA9"/>
    <w:rsid w:val="00D560B5"/>
    <w:rsid w:val="00D60D03"/>
    <w:rsid w:val="00D61263"/>
    <w:rsid w:val="00D62F96"/>
    <w:rsid w:val="00D640D6"/>
    <w:rsid w:val="00D71206"/>
    <w:rsid w:val="00D71CA7"/>
    <w:rsid w:val="00D7296B"/>
    <w:rsid w:val="00D7471C"/>
    <w:rsid w:val="00D80B5B"/>
    <w:rsid w:val="00D815B3"/>
    <w:rsid w:val="00D82576"/>
    <w:rsid w:val="00D82E7E"/>
    <w:rsid w:val="00D92A26"/>
    <w:rsid w:val="00D941ED"/>
    <w:rsid w:val="00D94956"/>
    <w:rsid w:val="00D95096"/>
    <w:rsid w:val="00D9666C"/>
    <w:rsid w:val="00D96F41"/>
    <w:rsid w:val="00DA1F61"/>
    <w:rsid w:val="00DA3027"/>
    <w:rsid w:val="00DA48DA"/>
    <w:rsid w:val="00DA5D1C"/>
    <w:rsid w:val="00DB1F1D"/>
    <w:rsid w:val="00DB31B3"/>
    <w:rsid w:val="00DB3658"/>
    <w:rsid w:val="00DB4052"/>
    <w:rsid w:val="00DB5D0F"/>
    <w:rsid w:val="00DB7B7F"/>
    <w:rsid w:val="00DC17CD"/>
    <w:rsid w:val="00DC4E50"/>
    <w:rsid w:val="00DD3133"/>
    <w:rsid w:val="00DD5AB5"/>
    <w:rsid w:val="00DD6F17"/>
    <w:rsid w:val="00DD74E2"/>
    <w:rsid w:val="00DE3545"/>
    <w:rsid w:val="00DE6691"/>
    <w:rsid w:val="00DE717E"/>
    <w:rsid w:val="00DF553F"/>
    <w:rsid w:val="00E04FAB"/>
    <w:rsid w:val="00E13E31"/>
    <w:rsid w:val="00E15F7D"/>
    <w:rsid w:val="00E16089"/>
    <w:rsid w:val="00E1723A"/>
    <w:rsid w:val="00E17EAC"/>
    <w:rsid w:val="00E202A3"/>
    <w:rsid w:val="00E2046A"/>
    <w:rsid w:val="00E22412"/>
    <w:rsid w:val="00E23CD7"/>
    <w:rsid w:val="00E25C8F"/>
    <w:rsid w:val="00E3401F"/>
    <w:rsid w:val="00E34B47"/>
    <w:rsid w:val="00E34D71"/>
    <w:rsid w:val="00E3716F"/>
    <w:rsid w:val="00E377CA"/>
    <w:rsid w:val="00E455BE"/>
    <w:rsid w:val="00E47CCC"/>
    <w:rsid w:val="00E47DA2"/>
    <w:rsid w:val="00E574C5"/>
    <w:rsid w:val="00E6116F"/>
    <w:rsid w:val="00E61BC1"/>
    <w:rsid w:val="00E623E1"/>
    <w:rsid w:val="00E66290"/>
    <w:rsid w:val="00E72091"/>
    <w:rsid w:val="00E73120"/>
    <w:rsid w:val="00E7517C"/>
    <w:rsid w:val="00E75659"/>
    <w:rsid w:val="00E82389"/>
    <w:rsid w:val="00E824AF"/>
    <w:rsid w:val="00E84F78"/>
    <w:rsid w:val="00E91D48"/>
    <w:rsid w:val="00E94245"/>
    <w:rsid w:val="00E96F7D"/>
    <w:rsid w:val="00EA1BD2"/>
    <w:rsid w:val="00EA42B6"/>
    <w:rsid w:val="00EA7F9C"/>
    <w:rsid w:val="00EB277C"/>
    <w:rsid w:val="00EB2E84"/>
    <w:rsid w:val="00EB48B5"/>
    <w:rsid w:val="00EB6496"/>
    <w:rsid w:val="00EB7777"/>
    <w:rsid w:val="00EC310E"/>
    <w:rsid w:val="00EC3880"/>
    <w:rsid w:val="00EC3DAA"/>
    <w:rsid w:val="00ED2FF1"/>
    <w:rsid w:val="00ED3340"/>
    <w:rsid w:val="00ED6955"/>
    <w:rsid w:val="00ED7DDA"/>
    <w:rsid w:val="00EE2C1C"/>
    <w:rsid w:val="00EE5406"/>
    <w:rsid w:val="00EF0B7E"/>
    <w:rsid w:val="00EF1FEF"/>
    <w:rsid w:val="00EF3137"/>
    <w:rsid w:val="00F10C12"/>
    <w:rsid w:val="00F10D36"/>
    <w:rsid w:val="00F16008"/>
    <w:rsid w:val="00F21B79"/>
    <w:rsid w:val="00F30437"/>
    <w:rsid w:val="00F310EA"/>
    <w:rsid w:val="00F31966"/>
    <w:rsid w:val="00F35522"/>
    <w:rsid w:val="00F40D96"/>
    <w:rsid w:val="00F4391A"/>
    <w:rsid w:val="00F46890"/>
    <w:rsid w:val="00F46DA1"/>
    <w:rsid w:val="00F47583"/>
    <w:rsid w:val="00F50B9B"/>
    <w:rsid w:val="00F52550"/>
    <w:rsid w:val="00F52884"/>
    <w:rsid w:val="00F55B47"/>
    <w:rsid w:val="00F574DE"/>
    <w:rsid w:val="00F62BDF"/>
    <w:rsid w:val="00F6661E"/>
    <w:rsid w:val="00F75E3C"/>
    <w:rsid w:val="00F76944"/>
    <w:rsid w:val="00F831E4"/>
    <w:rsid w:val="00F85BF3"/>
    <w:rsid w:val="00F86309"/>
    <w:rsid w:val="00F93860"/>
    <w:rsid w:val="00F93F11"/>
    <w:rsid w:val="00FA1BCE"/>
    <w:rsid w:val="00FA3061"/>
    <w:rsid w:val="00FA6FDD"/>
    <w:rsid w:val="00FB1E5C"/>
    <w:rsid w:val="00FB43F5"/>
    <w:rsid w:val="00FB55CF"/>
    <w:rsid w:val="00FC0AFE"/>
    <w:rsid w:val="00FC54C0"/>
    <w:rsid w:val="00FD162F"/>
    <w:rsid w:val="00FD64CB"/>
    <w:rsid w:val="00FE02CC"/>
    <w:rsid w:val="00FE59E4"/>
    <w:rsid w:val="00FE694C"/>
    <w:rsid w:val="00FF02A9"/>
    <w:rsid w:val="00FF133A"/>
    <w:rsid w:val="00FF57F5"/>
    <w:rsid w:val="00FF7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A0D1"/>
  <w15:chartTrackingRefBased/>
  <w15:docId w15:val="{8594107A-0F90-415D-B102-34CFDE0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22AF"/>
    <w:pPr>
      <w:shd w:val="clear" w:color="auto" w:fill="FFFFFF"/>
      <w:jc w:val="both"/>
    </w:pPr>
    <w:rPr>
      <w:rFonts w:ascii="Book Antiqua" w:hAnsi="Book Antiqua"/>
      <w:sz w:val="22"/>
      <w:lang w:eastAsia="en-US"/>
    </w:rPr>
  </w:style>
  <w:style w:type="paragraph" w:styleId="Naslov1">
    <w:name w:val="heading 1"/>
    <w:basedOn w:val="Navaden"/>
    <w:next w:val="Navaden"/>
    <w:qFormat/>
    <w:rsid w:val="00FF57F5"/>
    <w:pPr>
      <w:keepNext/>
      <w:numPr>
        <w:numId w:val="1"/>
      </w:numPr>
      <w:shd w:val="clear" w:color="auto" w:fill="auto"/>
      <w:spacing w:before="240" w:after="60"/>
      <w:jc w:val="center"/>
      <w:outlineLvl w:val="0"/>
    </w:pPr>
    <w:rPr>
      <w:rFonts w:cs="Arial"/>
      <w:b/>
      <w:bCs/>
      <w:kern w:val="32"/>
      <w:sz w:val="32"/>
      <w:szCs w:val="32"/>
      <w:lang w:eastAsia="sl-SI"/>
    </w:rPr>
  </w:style>
  <w:style w:type="paragraph" w:styleId="Naslov2">
    <w:name w:val="heading 2"/>
    <w:basedOn w:val="Navaden"/>
    <w:next w:val="Navaden"/>
    <w:link w:val="Naslov2Znak"/>
    <w:qFormat/>
    <w:rsid w:val="00FF57F5"/>
    <w:pPr>
      <w:keepNext/>
      <w:numPr>
        <w:ilvl w:val="1"/>
        <w:numId w:val="1"/>
      </w:numPr>
      <w:shd w:val="clear" w:color="auto" w:fill="auto"/>
      <w:spacing w:before="240" w:after="120" w:line="312" w:lineRule="auto"/>
      <w:jc w:val="center"/>
      <w:outlineLvl w:val="1"/>
    </w:pPr>
    <w:rPr>
      <w:b/>
      <w:bCs/>
      <w:iCs/>
      <w:sz w:val="28"/>
      <w:lang w:val="en-GB"/>
    </w:rPr>
  </w:style>
  <w:style w:type="paragraph" w:styleId="Naslov3">
    <w:name w:val="heading 3"/>
    <w:basedOn w:val="Naslov2"/>
    <w:next w:val="Navaden"/>
    <w:link w:val="Naslov3Znak"/>
    <w:qFormat/>
    <w:rsid w:val="00B17AD6"/>
    <w:pPr>
      <w:numPr>
        <w:ilvl w:val="2"/>
      </w:numPr>
      <w:jc w:val="left"/>
      <w:outlineLvl w:val="2"/>
    </w:pPr>
    <w:rPr>
      <w:szCs w:val="24"/>
      <w:lang w:val="sl-SI"/>
    </w:rPr>
  </w:style>
  <w:style w:type="paragraph" w:styleId="Naslov4">
    <w:name w:val="heading 4"/>
    <w:basedOn w:val="Navaden"/>
    <w:next w:val="Navaden"/>
    <w:link w:val="Naslov4Znak"/>
    <w:qFormat/>
    <w:rsid w:val="00852A36"/>
    <w:pPr>
      <w:keepNext/>
      <w:numPr>
        <w:ilvl w:val="3"/>
        <w:numId w:val="1"/>
      </w:numPr>
      <w:shd w:val="clear" w:color="auto" w:fill="auto"/>
      <w:tabs>
        <w:tab w:val="left" w:pos="720"/>
      </w:tabs>
      <w:ind w:left="720" w:hanging="720"/>
      <w:outlineLvl w:val="3"/>
    </w:pPr>
    <w:rPr>
      <w:bCs/>
      <w:szCs w:val="22"/>
      <w:lang w:eastAsia="sl-SI"/>
    </w:rPr>
  </w:style>
  <w:style w:type="paragraph" w:styleId="Naslov5">
    <w:name w:val="heading 5"/>
    <w:basedOn w:val="Navaden"/>
    <w:next w:val="Navaden"/>
    <w:qFormat/>
    <w:rsid w:val="00FF57F5"/>
    <w:pPr>
      <w:numPr>
        <w:ilvl w:val="4"/>
        <w:numId w:val="1"/>
      </w:numPr>
      <w:shd w:val="clear" w:color="auto" w:fill="auto"/>
      <w:spacing w:before="240" w:after="60"/>
      <w:outlineLvl w:val="4"/>
    </w:pPr>
    <w:rPr>
      <w:b/>
      <w:bCs/>
      <w:i/>
      <w:iCs/>
      <w:sz w:val="26"/>
      <w:szCs w:val="26"/>
      <w:lang w:eastAsia="sl-SI"/>
    </w:rPr>
  </w:style>
  <w:style w:type="paragraph" w:styleId="Naslov8">
    <w:name w:val="heading 8"/>
    <w:basedOn w:val="Navaden"/>
    <w:next w:val="Navaden"/>
    <w:qFormat/>
    <w:rsid w:val="00FF57F5"/>
    <w:pPr>
      <w:numPr>
        <w:ilvl w:val="7"/>
        <w:numId w:val="1"/>
      </w:numPr>
      <w:shd w:val="clear" w:color="auto" w:fill="auto"/>
      <w:spacing w:before="240" w:after="60"/>
      <w:outlineLvl w:val="7"/>
    </w:pPr>
    <w:rPr>
      <w:rFonts w:ascii="Times New Roman" w:hAnsi="Times New Roman"/>
      <w:i/>
      <w:iCs/>
      <w:sz w:val="24"/>
      <w:szCs w:val="24"/>
      <w:lang w:eastAsia="sl-SI"/>
    </w:rPr>
  </w:style>
  <w:style w:type="paragraph" w:styleId="Naslov9">
    <w:name w:val="heading 9"/>
    <w:basedOn w:val="Navaden"/>
    <w:next w:val="Navaden"/>
    <w:qFormat/>
    <w:rsid w:val="00FF57F5"/>
    <w:pPr>
      <w:numPr>
        <w:ilvl w:val="8"/>
        <w:numId w:val="1"/>
      </w:numPr>
      <w:shd w:val="clear" w:color="auto" w:fill="auto"/>
      <w:outlineLvl w:val="8"/>
    </w:pPr>
    <w:rPr>
      <w:rFonts w:cs="Arial"/>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F57F5"/>
    <w:pPr>
      <w:jc w:val="center"/>
    </w:pPr>
    <w:rPr>
      <w:b/>
      <w:bCs/>
      <w:sz w:val="32"/>
    </w:rPr>
  </w:style>
  <w:style w:type="character" w:styleId="Hiperpovezava">
    <w:name w:val="Hyperlink"/>
    <w:rsid w:val="00FF57F5"/>
    <w:rPr>
      <w:color w:val="0000FF"/>
      <w:u w:val="single"/>
    </w:rPr>
  </w:style>
  <w:style w:type="character" w:styleId="SledenaHiperpovezava">
    <w:name w:val="FollowedHyperlink"/>
    <w:rsid w:val="00FF57F5"/>
    <w:rPr>
      <w:color w:val="800080"/>
      <w:u w:val="single"/>
    </w:rPr>
  </w:style>
  <w:style w:type="paragraph" w:styleId="Besedilooblaka">
    <w:name w:val="Balloon Text"/>
    <w:basedOn w:val="Navaden"/>
    <w:semiHidden/>
    <w:rsid w:val="00FF57F5"/>
    <w:rPr>
      <w:rFonts w:ascii="Tahoma" w:hAnsi="Tahoma" w:cs="Tahoma"/>
      <w:sz w:val="16"/>
      <w:szCs w:val="16"/>
    </w:rPr>
  </w:style>
  <w:style w:type="paragraph" w:styleId="Glava">
    <w:name w:val="header"/>
    <w:basedOn w:val="Navaden"/>
    <w:rsid w:val="00FF57F5"/>
    <w:pPr>
      <w:tabs>
        <w:tab w:val="center" w:pos="4536"/>
        <w:tab w:val="right" w:pos="9072"/>
      </w:tabs>
    </w:pPr>
  </w:style>
  <w:style w:type="paragraph" w:styleId="Noga">
    <w:name w:val="footer"/>
    <w:basedOn w:val="Navaden"/>
    <w:rsid w:val="00FF57F5"/>
    <w:pPr>
      <w:tabs>
        <w:tab w:val="center" w:pos="4536"/>
        <w:tab w:val="right" w:pos="9072"/>
      </w:tabs>
    </w:pPr>
  </w:style>
  <w:style w:type="character" w:styleId="tevilkastrani">
    <w:name w:val="page number"/>
    <w:basedOn w:val="Privzetapisavaodstavka"/>
    <w:rsid w:val="00FF57F5"/>
  </w:style>
  <w:style w:type="table" w:styleId="Tabelamrea">
    <w:name w:val="Table Grid"/>
    <w:basedOn w:val="Navadnatabela"/>
    <w:rsid w:val="00FF57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FF57F5"/>
    <w:pPr>
      <w:shd w:val="clear" w:color="auto" w:fill="000080"/>
    </w:pPr>
    <w:rPr>
      <w:rFonts w:ascii="Tahoma" w:hAnsi="Tahoma" w:cs="Tahoma"/>
    </w:rPr>
  </w:style>
  <w:style w:type="character" w:styleId="Pripombasklic">
    <w:name w:val="annotation reference"/>
    <w:semiHidden/>
    <w:rsid w:val="00FF57F5"/>
    <w:rPr>
      <w:sz w:val="16"/>
      <w:szCs w:val="16"/>
    </w:rPr>
  </w:style>
  <w:style w:type="paragraph" w:styleId="Pripombabesedilo">
    <w:name w:val="annotation text"/>
    <w:basedOn w:val="Navaden"/>
    <w:semiHidden/>
    <w:rsid w:val="00FF57F5"/>
    <w:rPr>
      <w:sz w:val="20"/>
    </w:rPr>
  </w:style>
  <w:style w:type="paragraph" w:styleId="Zadevapripombe">
    <w:name w:val="annotation subject"/>
    <w:basedOn w:val="Pripombabesedilo"/>
    <w:next w:val="Pripombabesedilo"/>
    <w:semiHidden/>
    <w:rsid w:val="00FF57F5"/>
    <w:rPr>
      <w:b/>
      <w:bCs/>
    </w:rPr>
  </w:style>
  <w:style w:type="character" w:customStyle="1" w:styleId="Naslov4Znak">
    <w:name w:val="Naslov 4 Znak"/>
    <w:link w:val="Naslov4"/>
    <w:rsid w:val="00852A36"/>
    <w:rPr>
      <w:rFonts w:ascii="Book Antiqua" w:hAnsi="Book Antiqua"/>
      <w:bCs/>
      <w:sz w:val="22"/>
      <w:szCs w:val="22"/>
    </w:rPr>
  </w:style>
  <w:style w:type="character" w:customStyle="1" w:styleId="Naslov2Znak">
    <w:name w:val="Naslov 2 Znak"/>
    <w:link w:val="Naslov2"/>
    <w:rsid w:val="00B17AD6"/>
    <w:rPr>
      <w:rFonts w:ascii="Book Antiqua" w:hAnsi="Book Antiqua"/>
      <w:b/>
      <w:bCs/>
      <w:iCs/>
      <w:sz w:val="28"/>
      <w:lang w:val="en-GB" w:eastAsia="en-US" w:bidi="ar-SA"/>
    </w:rPr>
  </w:style>
  <w:style w:type="character" w:customStyle="1" w:styleId="Naslov3Znak">
    <w:name w:val="Naslov 3 Znak"/>
    <w:link w:val="Naslov3"/>
    <w:rsid w:val="00B17AD6"/>
    <w:rPr>
      <w:rFonts w:ascii="Book Antiqua" w:hAnsi="Book Antiqua"/>
      <w:b/>
      <w:bCs/>
      <w:iCs/>
      <w:sz w:val="28"/>
      <w:szCs w:val="24"/>
      <w:lang w:eastAsia="en-US"/>
    </w:rPr>
  </w:style>
  <w:style w:type="paragraph" w:styleId="Revizija">
    <w:name w:val="Revision"/>
    <w:hidden/>
    <w:uiPriority w:val="99"/>
    <w:semiHidden/>
    <w:rsid w:val="00512C9B"/>
    <w:rPr>
      <w:rFonts w:ascii="Book Antiqua" w:hAnsi="Book Antiqu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91149">
      <w:bodyDiv w:val="1"/>
      <w:marLeft w:val="0"/>
      <w:marRight w:val="0"/>
      <w:marTop w:val="0"/>
      <w:marBottom w:val="0"/>
      <w:divBdr>
        <w:top w:val="none" w:sz="0" w:space="0" w:color="auto"/>
        <w:left w:val="none" w:sz="0" w:space="0" w:color="auto"/>
        <w:bottom w:val="none" w:sz="0" w:space="0" w:color="auto"/>
        <w:right w:val="none" w:sz="0" w:space="0" w:color="auto"/>
      </w:divBdr>
    </w:div>
    <w:div w:id="738745371">
      <w:bodyDiv w:val="1"/>
      <w:marLeft w:val="0"/>
      <w:marRight w:val="0"/>
      <w:marTop w:val="0"/>
      <w:marBottom w:val="0"/>
      <w:divBdr>
        <w:top w:val="none" w:sz="0" w:space="0" w:color="auto"/>
        <w:left w:val="none" w:sz="0" w:space="0" w:color="auto"/>
        <w:bottom w:val="none" w:sz="0" w:space="0" w:color="auto"/>
        <w:right w:val="none" w:sz="0" w:space="0" w:color="auto"/>
      </w:divBdr>
    </w:div>
    <w:div w:id="1865289386">
      <w:bodyDiv w:val="1"/>
      <w:marLeft w:val="0"/>
      <w:marRight w:val="0"/>
      <w:marTop w:val="0"/>
      <w:marBottom w:val="0"/>
      <w:divBdr>
        <w:top w:val="none" w:sz="0" w:space="0" w:color="auto"/>
        <w:left w:val="none" w:sz="0" w:space="0" w:color="auto"/>
        <w:bottom w:val="none" w:sz="0" w:space="0" w:color="auto"/>
        <w:right w:val="none" w:sz="0" w:space="0" w:color="auto"/>
      </w:divBdr>
    </w:div>
    <w:div w:id="20122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gov.si/slov/vredn_papirji/avkcije.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7413</Words>
  <Characters>46627</Characters>
  <Application>Microsoft Office Word</Application>
  <DocSecurity>4</DocSecurity>
  <Lines>388</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 skladu s 25</vt:lpstr>
      <vt:lpstr>V skladu s 25</vt:lpstr>
    </vt:vector>
  </TitlesOfParts>
  <Company>MFRS</Company>
  <LinksUpToDate>false</LinksUpToDate>
  <CharactersWithSpaces>53933</CharactersWithSpaces>
  <SharedDoc>false</SharedDoc>
  <HLinks>
    <vt:vector size="6" baseType="variant">
      <vt:variant>
        <vt:i4>5374057</vt:i4>
      </vt:variant>
      <vt:variant>
        <vt:i4>0</vt:i4>
      </vt:variant>
      <vt:variant>
        <vt:i4>0</vt:i4>
      </vt:variant>
      <vt:variant>
        <vt:i4>5</vt:i4>
      </vt:variant>
      <vt:variant>
        <vt:lpwstr>http://www.mf.gov.si/slov/vredn_papirji/avkcije.htm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skladu s 25</dc:title>
  <dc:subject/>
  <dc:creator>MF32002</dc:creator>
  <cp:keywords/>
  <cp:lastModifiedBy>Marija Eber</cp:lastModifiedBy>
  <cp:revision>2</cp:revision>
  <cp:lastPrinted>2023-03-24T08:29:00Z</cp:lastPrinted>
  <dcterms:created xsi:type="dcterms:W3CDTF">2023-04-03T11:13:00Z</dcterms:created>
  <dcterms:modified xsi:type="dcterms:W3CDTF">2023-04-03T11:13:00Z</dcterms:modified>
</cp:coreProperties>
</file>