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A6C0" w14:textId="54633FF5" w:rsidR="00A85408" w:rsidRPr="00F35AAB" w:rsidRDefault="000B62D7" w:rsidP="00F35AAB">
      <w:pPr>
        <w:tabs>
          <w:tab w:val="left" w:pos="-1080"/>
          <w:tab w:val="left" w:pos="-720"/>
          <w:tab w:val="left" w:pos="0"/>
          <w:tab w:val="left" w:pos="810"/>
          <w:tab w:val="left" w:pos="1080"/>
        </w:tabs>
        <w:jc w:val="right"/>
        <w:rPr>
          <w:rFonts w:ascii="Arial" w:hAnsi="Arial" w:cs="Arial"/>
          <w:bCs/>
          <w:i/>
          <w:iCs/>
          <w:sz w:val="18"/>
          <w:szCs w:val="18"/>
        </w:rPr>
      </w:pPr>
      <w:r w:rsidRPr="00F35AAB">
        <w:rPr>
          <w:rFonts w:ascii="Arial" w:hAnsi="Arial" w:cs="Arial"/>
          <w:bCs/>
          <w:i/>
          <w:iCs/>
          <w:sz w:val="18"/>
          <w:szCs w:val="18"/>
        </w:rPr>
        <w:t xml:space="preserve">Priloga – </w:t>
      </w:r>
      <w:r w:rsidR="00A85408" w:rsidRPr="00F35AAB">
        <w:rPr>
          <w:rFonts w:ascii="Arial" w:hAnsi="Arial" w:cs="Arial"/>
          <w:bCs/>
          <w:i/>
          <w:iCs/>
          <w:sz w:val="18"/>
          <w:szCs w:val="18"/>
        </w:rPr>
        <w:t>Vzorec</w:t>
      </w:r>
      <w:r w:rsidRPr="00F35AAB">
        <w:rPr>
          <w:rFonts w:ascii="Arial" w:hAnsi="Arial" w:cs="Arial"/>
          <w:bCs/>
          <w:i/>
          <w:iCs/>
          <w:sz w:val="18"/>
          <w:szCs w:val="18"/>
        </w:rPr>
        <w:t xml:space="preserve"> Zaključnega računa proračuna občine</w:t>
      </w:r>
    </w:p>
    <w:p w14:paraId="6A15D385" w14:textId="77777777" w:rsidR="00A85408" w:rsidRPr="00F35AAB" w:rsidRDefault="00A85408">
      <w:pPr>
        <w:tabs>
          <w:tab w:val="left" w:pos="-1080"/>
          <w:tab w:val="left" w:pos="-720"/>
          <w:tab w:val="left" w:pos="0"/>
          <w:tab w:val="left" w:pos="810"/>
          <w:tab w:val="left" w:pos="1080"/>
        </w:tabs>
        <w:jc w:val="both"/>
        <w:rPr>
          <w:rFonts w:ascii="Arial" w:hAnsi="Arial" w:cs="Arial"/>
          <w:b/>
          <w:sz w:val="24"/>
        </w:rPr>
      </w:pPr>
    </w:p>
    <w:p w14:paraId="3189A3E1" w14:textId="1654E3B9" w:rsidR="000B62D7" w:rsidRPr="009B4E4A" w:rsidRDefault="009B4E4A">
      <w:pPr>
        <w:pStyle w:val="NaslovTOC"/>
        <w:rPr>
          <w:rFonts w:ascii="Arial" w:hAnsi="Arial" w:cs="Arial"/>
          <w:b/>
          <w:bCs/>
          <w:color w:val="auto"/>
          <w:sz w:val="22"/>
          <w:szCs w:val="22"/>
        </w:rPr>
      </w:pPr>
      <w:r w:rsidRPr="009B4E4A">
        <w:rPr>
          <w:rFonts w:ascii="Arial" w:hAnsi="Arial" w:cs="Arial"/>
          <w:b/>
          <w:bCs/>
          <w:color w:val="auto"/>
          <w:sz w:val="22"/>
          <w:szCs w:val="22"/>
        </w:rPr>
        <w:t xml:space="preserve">Kazalo </w:t>
      </w:r>
    </w:p>
    <w:p w14:paraId="57881DC7" w14:textId="77777777" w:rsidR="009B4E4A" w:rsidRPr="00417AA3" w:rsidRDefault="009B4E4A" w:rsidP="009B4E4A">
      <w:pPr>
        <w:rPr>
          <w:rFonts w:ascii="Calibri" w:hAnsi="Calibri" w:cs="Calibri"/>
          <w:sz w:val="22"/>
          <w:szCs w:val="22"/>
          <w:lang w:eastAsia="sl-SI"/>
        </w:rPr>
      </w:pPr>
    </w:p>
    <w:p w14:paraId="482885FD" w14:textId="3B4739B2" w:rsidR="009B4E4A" w:rsidRPr="003E3832" w:rsidRDefault="009B4E4A" w:rsidP="009B4E4A">
      <w:pPr>
        <w:rPr>
          <w:rFonts w:ascii="Arial" w:hAnsi="Arial" w:cs="Arial"/>
          <w:lang w:eastAsia="sl-SI"/>
        </w:rPr>
      </w:pPr>
      <w:r w:rsidRPr="003E3832">
        <w:rPr>
          <w:rFonts w:ascii="Arial" w:hAnsi="Arial" w:cs="Arial"/>
          <w:lang w:eastAsia="sl-SI"/>
        </w:rPr>
        <w:t xml:space="preserve">Vsebina </w:t>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r>
      <w:r w:rsidRPr="003E3832">
        <w:rPr>
          <w:rFonts w:ascii="Arial" w:hAnsi="Arial" w:cs="Arial"/>
          <w:lang w:eastAsia="sl-SI"/>
        </w:rPr>
        <w:tab/>
        <w:t xml:space="preserve">           stran</w:t>
      </w:r>
    </w:p>
    <w:p w14:paraId="6A6D26DB" w14:textId="77777777" w:rsidR="000B62D7" w:rsidRPr="003E3832" w:rsidRDefault="000B62D7" w:rsidP="00F35AAB">
      <w:pPr>
        <w:rPr>
          <w:rFonts w:ascii="Arial" w:hAnsi="Arial" w:cs="Arial"/>
        </w:rPr>
      </w:pPr>
    </w:p>
    <w:p w14:paraId="0C35489B" w14:textId="413E5948" w:rsidR="00915977" w:rsidRPr="00E41EE9" w:rsidRDefault="000B62D7">
      <w:pPr>
        <w:pStyle w:val="Kazalovsebine1"/>
        <w:tabs>
          <w:tab w:val="right" w:leader="dot" w:pos="9018"/>
        </w:tabs>
        <w:rPr>
          <w:rFonts w:ascii="Arial" w:eastAsiaTheme="minorEastAsia" w:hAnsi="Arial" w:cs="Arial"/>
          <w:noProof/>
          <w:sz w:val="20"/>
          <w:szCs w:val="20"/>
        </w:rPr>
      </w:pPr>
      <w:r w:rsidRPr="00E41EE9">
        <w:rPr>
          <w:rFonts w:ascii="Arial" w:hAnsi="Arial" w:cs="Arial"/>
          <w:sz w:val="20"/>
          <w:szCs w:val="20"/>
        </w:rPr>
        <w:fldChar w:fldCharType="begin"/>
      </w:r>
      <w:r w:rsidRPr="00E41EE9">
        <w:rPr>
          <w:rFonts w:ascii="Arial" w:hAnsi="Arial" w:cs="Arial"/>
          <w:sz w:val="20"/>
          <w:szCs w:val="20"/>
        </w:rPr>
        <w:instrText xml:space="preserve"> TOC \o "1-3" \h \z \u </w:instrText>
      </w:r>
      <w:r w:rsidRPr="00E41EE9">
        <w:rPr>
          <w:rFonts w:ascii="Arial" w:hAnsi="Arial" w:cs="Arial"/>
          <w:sz w:val="20"/>
          <w:szCs w:val="20"/>
        </w:rPr>
        <w:fldChar w:fldCharType="separate"/>
      </w:r>
      <w:hyperlink w:anchor="_Toc92783852" w:history="1">
        <w:r w:rsidR="00915977" w:rsidRPr="00E41EE9">
          <w:rPr>
            <w:rStyle w:val="Hiperpovezava"/>
            <w:rFonts w:ascii="Arial" w:hAnsi="Arial" w:cs="Arial"/>
            <w:noProof/>
            <w:sz w:val="20"/>
            <w:szCs w:val="20"/>
          </w:rPr>
          <w:t>1. ZAKLJUČNI RAČUN PRORAČUNA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_Toc92783852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w:t>
        </w:r>
        <w:r w:rsidR="00915977" w:rsidRPr="00E41EE9">
          <w:rPr>
            <w:rFonts w:ascii="Arial" w:hAnsi="Arial" w:cs="Arial"/>
            <w:noProof/>
            <w:webHidden/>
            <w:sz w:val="20"/>
            <w:szCs w:val="20"/>
          </w:rPr>
          <w:fldChar w:fldCharType="end"/>
        </w:r>
      </w:hyperlink>
    </w:p>
    <w:p w14:paraId="732F18C7" w14:textId="63953CD5" w:rsidR="00915977" w:rsidRPr="00E41EE9" w:rsidRDefault="0080409E" w:rsidP="00E41EE9">
      <w:pPr>
        <w:pStyle w:val="Kazalovsebine2"/>
        <w:rPr>
          <w:rFonts w:ascii="Arial" w:eastAsiaTheme="minorEastAsia" w:hAnsi="Arial" w:cs="Arial"/>
          <w:noProof/>
          <w:sz w:val="20"/>
          <w:szCs w:val="20"/>
        </w:rPr>
      </w:pPr>
      <w:hyperlink w:anchor="_Toc92783853" w:history="1">
        <w:r w:rsidR="00915977" w:rsidRPr="00E41EE9">
          <w:rPr>
            <w:rStyle w:val="Hiperpovezava"/>
            <w:rFonts w:ascii="Arial" w:hAnsi="Arial" w:cs="Arial"/>
            <w:noProof/>
            <w:sz w:val="20"/>
            <w:szCs w:val="20"/>
          </w:rPr>
          <w:t>1.1 Dokument o sprejemu zaključnega računa občine</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_Toc92783853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w:t>
        </w:r>
        <w:r w:rsidR="00915977" w:rsidRPr="00E41EE9">
          <w:rPr>
            <w:rFonts w:ascii="Arial" w:hAnsi="Arial" w:cs="Arial"/>
            <w:noProof/>
            <w:webHidden/>
            <w:sz w:val="20"/>
            <w:szCs w:val="20"/>
          </w:rPr>
          <w:fldChar w:fldCharType="end"/>
        </w:r>
      </w:hyperlink>
    </w:p>
    <w:p w14:paraId="70D68C84" w14:textId="47869469" w:rsidR="00915977" w:rsidRPr="00E41EE9" w:rsidRDefault="0080409E" w:rsidP="00E41EE9">
      <w:pPr>
        <w:pStyle w:val="Kazalovsebine2"/>
        <w:rPr>
          <w:rFonts w:ascii="Arial" w:eastAsiaTheme="minorEastAsia" w:hAnsi="Arial" w:cs="Arial"/>
          <w:noProof/>
          <w:sz w:val="20"/>
          <w:szCs w:val="20"/>
        </w:rPr>
      </w:pPr>
      <w:hyperlink w:anchor="_Toc92783854" w:history="1">
        <w:r w:rsidR="00915977" w:rsidRPr="00E41EE9">
          <w:rPr>
            <w:rStyle w:val="Hiperpovezava"/>
            <w:rFonts w:ascii="Arial" w:hAnsi="Arial" w:cs="Arial"/>
            <w:noProof/>
            <w:sz w:val="20"/>
            <w:szCs w:val="20"/>
          </w:rPr>
          <w:t>1. 2 Bilance zaključnega računa proračuna občine</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_Toc92783854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3</w:t>
        </w:r>
        <w:r w:rsidR="00915977" w:rsidRPr="00E41EE9">
          <w:rPr>
            <w:rFonts w:ascii="Arial" w:hAnsi="Arial" w:cs="Arial"/>
            <w:noProof/>
            <w:webHidden/>
            <w:sz w:val="20"/>
            <w:szCs w:val="20"/>
          </w:rPr>
          <w:fldChar w:fldCharType="end"/>
        </w:r>
      </w:hyperlink>
    </w:p>
    <w:p w14:paraId="71D99877" w14:textId="18277389" w:rsidR="00915977" w:rsidRPr="00E41EE9" w:rsidRDefault="0080409E">
      <w:pPr>
        <w:pStyle w:val="Kazalovsebine1"/>
        <w:tabs>
          <w:tab w:val="left" w:pos="440"/>
          <w:tab w:val="right" w:leader="dot" w:pos="9018"/>
        </w:tabs>
        <w:rPr>
          <w:rFonts w:ascii="Arial" w:eastAsiaTheme="minorEastAsia" w:hAnsi="Arial" w:cs="Arial"/>
          <w:noProof/>
          <w:sz w:val="20"/>
          <w:szCs w:val="20"/>
        </w:rPr>
      </w:pPr>
      <w:hyperlink w:anchor="_Toc92783855" w:history="1">
        <w:r w:rsidR="00915977" w:rsidRPr="00E41EE9">
          <w:rPr>
            <w:rStyle w:val="Hiperpovezava"/>
            <w:rFonts w:ascii="Arial" w:hAnsi="Arial" w:cs="Arial"/>
            <w:noProof/>
            <w:sz w:val="20"/>
            <w:szCs w:val="20"/>
          </w:rPr>
          <w:t>2.</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OBRAZLOŽITVE ZAKLJUČNEGA RAČUNA PRORAČUNA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_Toc92783855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5</w:t>
        </w:r>
        <w:r w:rsidR="00915977" w:rsidRPr="00E41EE9">
          <w:rPr>
            <w:rFonts w:ascii="Arial" w:hAnsi="Arial" w:cs="Arial"/>
            <w:noProof/>
            <w:webHidden/>
            <w:sz w:val="20"/>
            <w:szCs w:val="20"/>
          </w:rPr>
          <w:fldChar w:fldCharType="end"/>
        </w:r>
      </w:hyperlink>
    </w:p>
    <w:p w14:paraId="43BAF874" w14:textId="3038DE99" w:rsidR="00915977" w:rsidRPr="00E41EE9" w:rsidRDefault="0080409E" w:rsidP="00E41EE9">
      <w:pPr>
        <w:pStyle w:val="Kazalovsebine2"/>
        <w:rPr>
          <w:rFonts w:ascii="Arial" w:eastAsiaTheme="minorEastAsia" w:hAnsi="Arial" w:cs="Arial"/>
          <w:noProof/>
          <w:sz w:val="20"/>
          <w:szCs w:val="20"/>
        </w:rPr>
      </w:pPr>
      <w:hyperlink w:anchor="_Toc92783856" w:history="1">
        <w:r w:rsidR="00915977" w:rsidRPr="00E41EE9">
          <w:rPr>
            <w:rStyle w:val="Hiperpovezava"/>
            <w:rFonts w:ascii="Arial" w:hAnsi="Arial" w:cs="Arial"/>
            <w:noProof/>
            <w:sz w:val="20"/>
            <w:szCs w:val="20"/>
          </w:rPr>
          <w:t>2.1 OBRAZLOŽITEV SPLOŠNEGA DELA ZAKLJUČNEGA RAČUNA PRORAČUNA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_Toc92783856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5</w:t>
        </w:r>
        <w:r w:rsidR="00915977" w:rsidRPr="00E41EE9">
          <w:rPr>
            <w:rFonts w:ascii="Arial" w:hAnsi="Arial" w:cs="Arial"/>
            <w:noProof/>
            <w:webHidden/>
            <w:sz w:val="20"/>
            <w:szCs w:val="20"/>
          </w:rPr>
          <w:fldChar w:fldCharType="end"/>
        </w:r>
      </w:hyperlink>
    </w:p>
    <w:p w14:paraId="76DA5147" w14:textId="32F0DA4F" w:rsidR="00915977" w:rsidRPr="00E41EE9" w:rsidRDefault="0080409E" w:rsidP="00E41EE9">
      <w:pPr>
        <w:pStyle w:val="Kazalovsebine2"/>
        <w:rPr>
          <w:rFonts w:ascii="Arial" w:eastAsiaTheme="minorEastAsia" w:hAnsi="Arial" w:cs="Arial"/>
          <w:noProof/>
          <w:sz w:val="20"/>
          <w:szCs w:val="20"/>
        </w:rPr>
      </w:pPr>
      <w:hyperlink w:anchor="_Toc92783857" w:history="1">
        <w:r w:rsidR="00915977" w:rsidRPr="00E41EE9">
          <w:rPr>
            <w:rStyle w:val="Hiperpovezava"/>
            <w:rFonts w:ascii="Arial" w:hAnsi="Arial" w:cs="Arial"/>
            <w:noProof/>
            <w:sz w:val="20"/>
            <w:szCs w:val="20"/>
          </w:rPr>
          <w:t>2.2.</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OBRAZLOŽITEV POSEBNEGA DELA ZAKLJUČNEGA RAČUNA PRORAČUNA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_Toc92783857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6</w:t>
        </w:r>
        <w:r w:rsidR="00915977" w:rsidRPr="00E41EE9">
          <w:rPr>
            <w:rFonts w:ascii="Arial" w:hAnsi="Arial" w:cs="Arial"/>
            <w:noProof/>
            <w:webHidden/>
            <w:sz w:val="20"/>
            <w:szCs w:val="20"/>
          </w:rPr>
          <w:fldChar w:fldCharType="end"/>
        </w:r>
      </w:hyperlink>
    </w:p>
    <w:p w14:paraId="306D1A83" w14:textId="13BF4840"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58" w:history="1">
        <w:r w:rsidR="00915977" w:rsidRPr="00E41EE9">
          <w:rPr>
            <w:rStyle w:val="Hiperpovezava"/>
            <w:rFonts w:ascii="Arial" w:hAnsi="Arial" w:cs="Arial"/>
            <w:noProof/>
            <w:sz w:val="20"/>
            <w:szCs w:val="20"/>
          </w:rPr>
          <w:t>2.2.1.</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Poročilo o doseženih ciljih in rezultatih na nivoju področja proračunske porabe, glavnih programov in podprogramov</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_Toc92783858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6</w:t>
        </w:r>
        <w:r w:rsidR="00915977" w:rsidRPr="00E41EE9">
          <w:rPr>
            <w:rFonts w:ascii="Arial" w:hAnsi="Arial" w:cs="Arial"/>
            <w:noProof/>
            <w:webHidden/>
            <w:sz w:val="20"/>
            <w:szCs w:val="20"/>
          </w:rPr>
          <w:fldChar w:fldCharType="end"/>
        </w:r>
      </w:hyperlink>
    </w:p>
    <w:p w14:paraId="649EE808" w14:textId="3292DAC4"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59" w:history="1">
        <w:r w:rsidR="00915977" w:rsidRPr="00E41EE9">
          <w:rPr>
            <w:rStyle w:val="Hiperpovezava"/>
            <w:rFonts w:ascii="Arial" w:hAnsi="Arial" w:cs="Arial"/>
            <w:noProof/>
            <w:sz w:val="20"/>
            <w:szCs w:val="20"/>
          </w:rPr>
          <w:t>2.2.2.</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Poročilo o realizaciji finančnega načrta neposrednega uporabnika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_Toc92783859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8</w:t>
        </w:r>
        <w:r w:rsidR="00915977" w:rsidRPr="00E41EE9">
          <w:rPr>
            <w:rFonts w:ascii="Arial" w:hAnsi="Arial" w:cs="Arial"/>
            <w:noProof/>
            <w:webHidden/>
            <w:sz w:val="20"/>
            <w:szCs w:val="20"/>
          </w:rPr>
          <w:fldChar w:fldCharType="end"/>
        </w:r>
      </w:hyperlink>
    </w:p>
    <w:p w14:paraId="3F386FF2" w14:textId="11D09FDA"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0" w:history="1">
        <w:r w:rsidR="00915977" w:rsidRPr="00E41EE9">
          <w:rPr>
            <w:rStyle w:val="Hiperpovezava"/>
            <w:rFonts w:ascii="Arial" w:hAnsi="Arial" w:cs="Arial"/>
            <w:noProof/>
            <w:sz w:val="20"/>
            <w:szCs w:val="20"/>
          </w:rPr>
          <w:t>2.2.3.</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Poslovno poročilo neposrednega uporabnika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_Toc92783860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9</w:t>
        </w:r>
        <w:r w:rsidR="00915977" w:rsidRPr="00E41EE9">
          <w:rPr>
            <w:rFonts w:ascii="Arial" w:hAnsi="Arial" w:cs="Arial"/>
            <w:noProof/>
            <w:webHidden/>
            <w:sz w:val="20"/>
            <w:szCs w:val="20"/>
          </w:rPr>
          <w:fldChar w:fldCharType="end"/>
        </w:r>
      </w:hyperlink>
    </w:p>
    <w:p w14:paraId="732B661C" w14:textId="4D17DD1F" w:rsidR="00915977" w:rsidRPr="00E41EE9" w:rsidRDefault="0080409E" w:rsidP="00E41EE9">
      <w:pPr>
        <w:pStyle w:val="Kazalovsebine2"/>
        <w:rPr>
          <w:rFonts w:ascii="Arial" w:eastAsiaTheme="minorEastAsia" w:hAnsi="Arial" w:cs="Arial"/>
          <w:noProof/>
          <w:sz w:val="20"/>
          <w:szCs w:val="20"/>
        </w:rPr>
      </w:pPr>
      <w:hyperlink w:anchor="_Toc92783861" w:history="1">
        <w:r w:rsidR="00915977" w:rsidRPr="00E41EE9">
          <w:rPr>
            <w:rStyle w:val="Hiperpovezava"/>
            <w:rFonts w:ascii="Arial" w:hAnsi="Arial" w:cs="Arial"/>
            <w:noProof/>
            <w:sz w:val="20"/>
            <w:szCs w:val="20"/>
          </w:rPr>
          <w:t>2.3.</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OBRAZLOŽITEV NAČRTA RAZVOJNIH PROGRAMOV</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_Toc92783861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11</w:t>
        </w:r>
        <w:r w:rsidR="00915977" w:rsidRPr="00E41EE9">
          <w:rPr>
            <w:rFonts w:ascii="Arial" w:hAnsi="Arial" w:cs="Arial"/>
            <w:noProof/>
            <w:webHidden/>
            <w:sz w:val="20"/>
            <w:szCs w:val="20"/>
          </w:rPr>
          <w:fldChar w:fldCharType="end"/>
        </w:r>
      </w:hyperlink>
    </w:p>
    <w:p w14:paraId="62F94026" w14:textId="3F174B8B" w:rsidR="00915977" w:rsidRPr="00E41EE9" w:rsidRDefault="0080409E" w:rsidP="00E41EE9">
      <w:pPr>
        <w:pStyle w:val="Kazalovsebine2"/>
        <w:rPr>
          <w:rFonts w:ascii="Arial" w:eastAsiaTheme="minorEastAsia" w:hAnsi="Arial" w:cs="Arial"/>
          <w:noProof/>
          <w:sz w:val="20"/>
          <w:szCs w:val="20"/>
        </w:rPr>
      </w:pPr>
      <w:hyperlink w:anchor="_Toc92783862" w:history="1">
        <w:r w:rsidR="00915977" w:rsidRPr="00E41EE9">
          <w:rPr>
            <w:rStyle w:val="Hiperpovezava"/>
            <w:rFonts w:ascii="Arial" w:hAnsi="Arial" w:cs="Arial"/>
            <w:noProof/>
            <w:sz w:val="20"/>
            <w:szCs w:val="20"/>
            <w:lang w:val="it-IT"/>
          </w:rPr>
          <w:t>2.4.</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lang w:val="it-IT"/>
          </w:rPr>
          <w:t>OBRAZLOŽITEV PODATKOV IZ BILANCE STANJA (za proračun)</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_Toc92783862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0F1ED4F0" w14:textId="02D0F4B4"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3" w:history="1">
        <w:r w:rsidR="00915977" w:rsidRPr="00E41EE9">
          <w:rPr>
            <w:rStyle w:val="Hiperpovezava"/>
            <w:rFonts w:ascii="Arial" w:hAnsi="Arial" w:cs="Arial"/>
            <w:noProof/>
            <w:sz w:val="20"/>
            <w:szCs w:val="20"/>
          </w:rPr>
          <w:t>2.4.1.</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 xml:space="preserve"> Podatki o stanju sredstev na računih proračuna (ločeno po posameznih računih)</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_Toc92783863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2CDBBA94" w14:textId="7FD038AE"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4" w:history="1">
        <w:r w:rsidR="00915977" w:rsidRPr="00E41EE9">
          <w:rPr>
            <w:rStyle w:val="Hiperpovezava"/>
            <w:rFonts w:ascii="Arial" w:hAnsi="Arial" w:cs="Arial"/>
            <w:noProof/>
            <w:sz w:val="20"/>
            <w:szCs w:val="20"/>
          </w:rPr>
          <w:t>2.4.2.</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Podatki o terjatvah iz naslova dolgoročnih naložb in posojil z navedbo večjih prejemnikov sredstev</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_Toc92783864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04918CDF" w14:textId="6B2CFD08"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5" w:history="1">
        <w:r w:rsidR="00915977" w:rsidRPr="00E41EE9">
          <w:rPr>
            <w:rStyle w:val="Hiperpovezava"/>
            <w:rFonts w:ascii="Arial" w:hAnsi="Arial" w:cs="Arial"/>
            <w:noProof/>
            <w:sz w:val="20"/>
            <w:szCs w:val="20"/>
          </w:rPr>
          <w:t>2.4.3.</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Podatki o povečanju ali zmanjšanju lastnih opredmetenih osnovnih sredstev</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_Toc92783865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5ED5F6F7" w14:textId="15AD5955"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6" w:history="1">
        <w:r w:rsidR="00915977" w:rsidRPr="00E41EE9">
          <w:rPr>
            <w:rStyle w:val="Hiperpovezava"/>
            <w:rFonts w:ascii="Arial" w:hAnsi="Arial" w:cs="Arial"/>
            <w:noProof/>
            <w:sz w:val="20"/>
            <w:szCs w:val="20"/>
          </w:rPr>
          <w:t>2.4.4.</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Podatki o povečanju ali zmanjšanju terjatev za sredstva dana v upravljanje z navedbo večjih prejemnikov teh sredstev</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_Toc92783866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51704529" w14:textId="68AD8C9D"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7" w:history="1">
        <w:r w:rsidR="00915977" w:rsidRPr="00E41EE9">
          <w:rPr>
            <w:rStyle w:val="Hiperpovezava"/>
            <w:rFonts w:ascii="Arial" w:hAnsi="Arial" w:cs="Arial"/>
            <w:noProof/>
            <w:sz w:val="20"/>
            <w:szCs w:val="20"/>
          </w:rPr>
          <w:t>2.4.5.</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Podatki o neplačanih terjatvah iz preteklega leta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_Toc92783867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5B1A1128" w14:textId="15B2A8AB"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8" w:history="1">
        <w:r w:rsidR="00915977" w:rsidRPr="00E41EE9">
          <w:rPr>
            <w:rStyle w:val="Hiperpovezava"/>
            <w:rFonts w:ascii="Arial" w:hAnsi="Arial" w:cs="Arial"/>
            <w:noProof/>
            <w:sz w:val="20"/>
            <w:szCs w:val="20"/>
          </w:rPr>
          <w:t>2.4.6.</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Podatki o neplačanih obveznostih iz preteklega leta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_Toc92783868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12110E84" w14:textId="407C3394"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69" w:history="1">
        <w:r w:rsidR="00915977" w:rsidRPr="00E41EE9">
          <w:rPr>
            <w:rStyle w:val="Hiperpovezava"/>
            <w:rFonts w:ascii="Arial" w:hAnsi="Arial" w:cs="Arial"/>
            <w:noProof/>
            <w:sz w:val="20"/>
            <w:szCs w:val="20"/>
          </w:rPr>
          <w:t>2.4.7.</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Podatki o pogodbah o najemu, pri katerih lastninska pravica preide oziroma lahko preide iz najemodajalca na najemnika ter podatke o blagovnih kreditih</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_Toc92783869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12</w:t>
        </w:r>
        <w:r w:rsidR="00915977" w:rsidRPr="00E41EE9">
          <w:rPr>
            <w:rFonts w:ascii="Arial" w:hAnsi="Arial" w:cs="Arial"/>
            <w:noProof/>
            <w:webHidden/>
            <w:sz w:val="20"/>
            <w:szCs w:val="20"/>
          </w:rPr>
          <w:fldChar w:fldCharType="end"/>
        </w:r>
      </w:hyperlink>
    </w:p>
    <w:p w14:paraId="33668F68" w14:textId="360B8613" w:rsidR="00915977" w:rsidRPr="00E41EE9" w:rsidRDefault="0080409E" w:rsidP="00E41EE9">
      <w:pPr>
        <w:pStyle w:val="Kazalovsebine2"/>
        <w:rPr>
          <w:rFonts w:ascii="Arial" w:eastAsiaTheme="minorEastAsia" w:hAnsi="Arial" w:cs="Arial"/>
          <w:noProof/>
          <w:sz w:val="20"/>
          <w:szCs w:val="20"/>
        </w:rPr>
      </w:pPr>
      <w:hyperlink w:anchor="_Toc92783870" w:history="1">
        <w:r w:rsidR="00915977" w:rsidRPr="00E41EE9">
          <w:rPr>
            <w:rStyle w:val="Hiperpovezava"/>
            <w:rFonts w:ascii="Arial" w:hAnsi="Arial" w:cs="Arial"/>
            <w:noProof/>
            <w:sz w:val="20"/>
            <w:szCs w:val="20"/>
          </w:rPr>
          <w:t xml:space="preserve">2.5 </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POROČILO O UPRAVLJANJU DENARNIH SREDSTEV SISTEMA ENOTNEGA ZAKLADNIŠKEGA RAČUNA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_Toc92783870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13</w:t>
        </w:r>
        <w:r w:rsidR="00915977" w:rsidRPr="00E41EE9">
          <w:rPr>
            <w:rFonts w:ascii="Arial" w:hAnsi="Arial" w:cs="Arial"/>
            <w:noProof/>
            <w:webHidden/>
            <w:sz w:val="20"/>
            <w:szCs w:val="20"/>
          </w:rPr>
          <w:fldChar w:fldCharType="end"/>
        </w:r>
      </w:hyperlink>
    </w:p>
    <w:p w14:paraId="00985E21" w14:textId="0668465D" w:rsidR="00915977" w:rsidRPr="00E41EE9" w:rsidRDefault="0080409E" w:rsidP="00E41EE9">
      <w:pPr>
        <w:pStyle w:val="Kazalovsebine2"/>
        <w:rPr>
          <w:rFonts w:ascii="Arial" w:eastAsiaTheme="minorEastAsia" w:hAnsi="Arial" w:cs="Arial"/>
          <w:noProof/>
          <w:sz w:val="20"/>
          <w:szCs w:val="20"/>
        </w:rPr>
      </w:pPr>
      <w:hyperlink w:anchor="_Toc92783871" w:history="1">
        <w:r w:rsidR="00915977" w:rsidRPr="00E41EE9">
          <w:rPr>
            <w:rStyle w:val="Hiperpovezava"/>
            <w:rFonts w:ascii="Arial" w:hAnsi="Arial" w:cs="Arial"/>
            <w:noProof/>
            <w:sz w:val="20"/>
            <w:szCs w:val="20"/>
            <w:lang w:val="it-IT"/>
          </w:rPr>
          <w:t>2.6.</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lang w:val="it-IT"/>
          </w:rPr>
          <w:t>POSEBNE TABELARNE PRILOGE</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_Toc92783871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16</w:t>
        </w:r>
        <w:r w:rsidR="00915977" w:rsidRPr="00E41EE9">
          <w:rPr>
            <w:rFonts w:ascii="Arial" w:hAnsi="Arial" w:cs="Arial"/>
            <w:noProof/>
            <w:webHidden/>
            <w:sz w:val="20"/>
            <w:szCs w:val="20"/>
          </w:rPr>
          <w:fldChar w:fldCharType="end"/>
        </w:r>
      </w:hyperlink>
    </w:p>
    <w:p w14:paraId="705FC731" w14:textId="66539BF6"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72" w:history="1">
        <w:r w:rsidR="00915977" w:rsidRPr="00E41EE9">
          <w:rPr>
            <w:rStyle w:val="Hiperpovezava"/>
            <w:rFonts w:ascii="Arial" w:hAnsi="Arial" w:cs="Arial"/>
            <w:noProof/>
            <w:sz w:val="20"/>
            <w:szCs w:val="20"/>
          </w:rPr>
          <w:t>2.6.1.</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Realizacija namenskih prejemkov in izdatkov proračuna, ločeno po posameznih vrstah namenskih sredstev in prenos neporabljenih namenskih sredstev iz proračuna preteklega leta</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_Toc92783872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16</w:t>
        </w:r>
        <w:r w:rsidR="00915977" w:rsidRPr="00E41EE9">
          <w:rPr>
            <w:rFonts w:ascii="Arial" w:hAnsi="Arial" w:cs="Arial"/>
            <w:noProof/>
            <w:webHidden/>
            <w:sz w:val="20"/>
            <w:szCs w:val="20"/>
          </w:rPr>
          <w:fldChar w:fldCharType="end"/>
        </w:r>
      </w:hyperlink>
    </w:p>
    <w:p w14:paraId="25698D47" w14:textId="2BAAAFB8"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73" w:history="1">
        <w:r w:rsidR="00915977" w:rsidRPr="00E41EE9">
          <w:rPr>
            <w:rStyle w:val="Hiperpovezava"/>
            <w:rFonts w:ascii="Arial" w:hAnsi="Arial" w:cs="Arial"/>
            <w:noProof/>
            <w:sz w:val="20"/>
            <w:szCs w:val="20"/>
          </w:rPr>
          <w:t>2.6.2.</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Neplačane obveznosti na dan 31. 12. 2021</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_Toc92783873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16</w:t>
        </w:r>
        <w:r w:rsidR="00915977" w:rsidRPr="00E41EE9">
          <w:rPr>
            <w:rFonts w:ascii="Arial" w:hAnsi="Arial" w:cs="Arial"/>
            <w:noProof/>
            <w:webHidden/>
            <w:sz w:val="20"/>
            <w:szCs w:val="20"/>
          </w:rPr>
          <w:fldChar w:fldCharType="end"/>
        </w:r>
      </w:hyperlink>
    </w:p>
    <w:p w14:paraId="5D5DA027" w14:textId="13D5CED0"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74" w:history="1">
        <w:r w:rsidR="00915977" w:rsidRPr="00E41EE9">
          <w:rPr>
            <w:rStyle w:val="Hiperpovezava"/>
            <w:rFonts w:ascii="Arial" w:hAnsi="Arial" w:cs="Arial"/>
            <w:noProof/>
            <w:sz w:val="20"/>
            <w:szCs w:val="20"/>
          </w:rPr>
          <w:t xml:space="preserve">2.6.3 </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Seznam sklenjenih dolgoročnih obveznosti na dan 31. 12. 2021</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_Toc92783874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17</w:t>
        </w:r>
        <w:r w:rsidR="00915977" w:rsidRPr="00E41EE9">
          <w:rPr>
            <w:rFonts w:ascii="Arial" w:hAnsi="Arial" w:cs="Arial"/>
            <w:noProof/>
            <w:webHidden/>
            <w:sz w:val="20"/>
            <w:szCs w:val="20"/>
          </w:rPr>
          <w:fldChar w:fldCharType="end"/>
        </w:r>
      </w:hyperlink>
    </w:p>
    <w:p w14:paraId="6BD5DD52" w14:textId="51EF221C" w:rsidR="00915977" w:rsidRPr="00E41EE9" w:rsidRDefault="0080409E">
      <w:pPr>
        <w:pStyle w:val="Kazalovsebine3"/>
        <w:tabs>
          <w:tab w:val="left" w:pos="1320"/>
          <w:tab w:val="right" w:leader="dot" w:pos="9018"/>
        </w:tabs>
        <w:rPr>
          <w:rFonts w:ascii="Arial" w:eastAsiaTheme="minorEastAsia" w:hAnsi="Arial" w:cs="Arial"/>
          <w:noProof/>
          <w:sz w:val="20"/>
          <w:szCs w:val="20"/>
        </w:rPr>
      </w:pPr>
      <w:hyperlink w:anchor="_Toc92783875" w:history="1">
        <w:r w:rsidR="00915977" w:rsidRPr="00E41EE9">
          <w:rPr>
            <w:rStyle w:val="Hiperpovezava"/>
            <w:rFonts w:ascii="Arial" w:hAnsi="Arial" w:cs="Arial"/>
            <w:noProof/>
            <w:sz w:val="20"/>
            <w:szCs w:val="20"/>
          </w:rPr>
          <w:t xml:space="preserve">2.6.4 </w:t>
        </w:r>
        <w:r w:rsidR="00915977" w:rsidRPr="00E41EE9">
          <w:rPr>
            <w:rFonts w:ascii="Arial" w:eastAsiaTheme="minorEastAsia" w:hAnsi="Arial" w:cs="Arial"/>
            <w:noProof/>
            <w:sz w:val="20"/>
            <w:szCs w:val="20"/>
          </w:rPr>
          <w:tab/>
        </w:r>
        <w:r w:rsidR="00915977" w:rsidRPr="00E41EE9">
          <w:rPr>
            <w:rStyle w:val="Hiperpovezava"/>
            <w:rFonts w:ascii="Arial" w:hAnsi="Arial" w:cs="Arial"/>
            <w:noProof/>
            <w:sz w:val="20"/>
            <w:szCs w:val="20"/>
          </w:rPr>
          <w:t>Seznam sklenjenih dolgoročnih kreditnih pogodb in pogodb o finančnem lizingu</w:t>
        </w:r>
        <w:r w:rsidR="00915977" w:rsidRPr="00E41EE9">
          <w:rPr>
            <w:rFonts w:ascii="Arial" w:hAnsi="Arial" w:cs="Arial"/>
            <w:noProof/>
            <w:webHidden/>
            <w:sz w:val="20"/>
            <w:szCs w:val="20"/>
          </w:rPr>
          <w:tab/>
        </w:r>
        <w:r w:rsidR="00915977" w:rsidRPr="00E41EE9">
          <w:rPr>
            <w:rFonts w:ascii="Arial" w:hAnsi="Arial" w:cs="Arial"/>
            <w:noProof/>
            <w:webHidden/>
            <w:sz w:val="20"/>
            <w:szCs w:val="20"/>
          </w:rPr>
          <w:fldChar w:fldCharType="begin"/>
        </w:r>
        <w:r w:rsidR="00915977" w:rsidRPr="00E41EE9">
          <w:rPr>
            <w:rFonts w:ascii="Arial" w:hAnsi="Arial" w:cs="Arial"/>
            <w:noProof/>
            <w:webHidden/>
            <w:sz w:val="20"/>
            <w:szCs w:val="20"/>
          </w:rPr>
          <w:instrText xml:space="preserve"> PAGEREF _Toc92783875 \h </w:instrText>
        </w:r>
        <w:r w:rsidR="00915977" w:rsidRPr="00E41EE9">
          <w:rPr>
            <w:rFonts w:ascii="Arial" w:hAnsi="Arial" w:cs="Arial"/>
            <w:noProof/>
            <w:webHidden/>
            <w:sz w:val="20"/>
            <w:szCs w:val="20"/>
          </w:rPr>
        </w:r>
        <w:r w:rsidR="00915977" w:rsidRPr="00E41EE9">
          <w:rPr>
            <w:rFonts w:ascii="Arial" w:hAnsi="Arial" w:cs="Arial"/>
            <w:noProof/>
            <w:webHidden/>
            <w:sz w:val="20"/>
            <w:szCs w:val="20"/>
          </w:rPr>
          <w:fldChar w:fldCharType="separate"/>
        </w:r>
        <w:r w:rsidR="00915977" w:rsidRPr="00E41EE9">
          <w:rPr>
            <w:rFonts w:ascii="Arial" w:hAnsi="Arial" w:cs="Arial"/>
            <w:noProof/>
            <w:webHidden/>
            <w:sz w:val="20"/>
            <w:szCs w:val="20"/>
          </w:rPr>
          <w:t>17</w:t>
        </w:r>
        <w:r w:rsidR="00915977" w:rsidRPr="00E41EE9">
          <w:rPr>
            <w:rFonts w:ascii="Arial" w:hAnsi="Arial" w:cs="Arial"/>
            <w:noProof/>
            <w:webHidden/>
            <w:sz w:val="20"/>
            <w:szCs w:val="20"/>
          </w:rPr>
          <w:fldChar w:fldCharType="end"/>
        </w:r>
      </w:hyperlink>
    </w:p>
    <w:p w14:paraId="0860CA87" w14:textId="610112CD" w:rsidR="000B62D7" w:rsidRDefault="000B62D7">
      <w:r w:rsidRPr="00E41EE9">
        <w:rPr>
          <w:rFonts w:ascii="Arial" w:hAnsi="Arial" w:cs="Arial"/>
          <w:b/>
          <w:bCs/>
        </w:rPr>
        <w:fldChar w:fldCharType="end"/>
      </w:r>
    </w:p>
    <w:p w14:paraId="2B738AD7" w14:textId="75550406" w:rsidR="00984004" w:rsidRDefault="00984004"/>
    <w:p w14:paraId="0DF71A8D" w14:textId="09150BF3" w:rsidR="00170A69" w:rsidRDefault="00170A69"/>
    <w:p w14:paraId="467A0415" w14:textId="1B8817BD" w:rsidR="005804E5" w:rsidRPr="00170A69" w:rsidRDefault="006F1A38" w:rsidP="00F35AAB">
      <w:pPr>
        <w:pStyle w:val="Naslov"/>
        <w:jc w:val="both"/>
      </w:pPr>
      <w:bookmarkStart w:id="0" w:name="_Toc92189593"/>
      <w:bookmarkStart w:id="1" w:name="_Toc92190020"/>
      <w:r>
        <w:rPr>
          <w:b w:val="0"/>
        </w:rPr>
        <w:br w:type="page"/>
      </w:r>
      <w:bookmarkStart w:id="2" w:name="_Toc92783852"/>
      <w:r w:rsidR="00582B92">
        <w:rPr>
          <w:b w:val="0"/>
        </w:rPr>
        <w:lastRenderedPageBreak/>
        <w:t>1</w:t>
      </w:r>
      <w:r w:rsidR="00E37267" w:rsidRPr="00170A69">
        <w:rPr>
          <w:b w:val="0"/>
        </w:rPr>
        <w:t xml:space="preserve">. </w:t>
      </w:r>
      <w:r w:rsidR="003001DB" w:rsidRPr="00170A69">
        <w:rPr>
          <w:b w:val="0"/>
        </w:rPr>
        <w:t>ZAKLJUČNI RAČUN PRORAČUNA</w:t>
      </w:r>
      <w:bookmarkEnd w:id="0"/>
      <w:bookmarkEnd w:id="1"/>
      <w:bookmarkEnd w:id="2"/>
    </w:p>
    <w:p w14:paraId="51FB7DE2" w14:textId="77777777" w:rsidR="00635B9E" w:rsidRPr="00F35AAB" w:rsidRDefault="00635B9E" w:rsidP="00635B9E">
      <w:pPr>
        <w:pStyle w:val="Telobesedila"/>
        <w:tabs>
          <w:tab w:val="left" w:pos="810"/>
        </w:tabs>
        <w:rPr>
          <w:rFonts w:ascii="Arial" w:hAnsi="Arial" w:cs="Arial"/>
          <w:sz w:val="22"/>
          <w:szCs w:val="22"/>
        </w:rPr>
      </w:pPr>
    </w:p>
    <w:p w14:paraId="7E296988" w14:textId="106A5E82" w:rsidR="00AE0E7B" w:rsidRPr="00F35AAB" w:rsidRDefault="00582B92" w:rsidP="00F35AAB">
      <w:pPr>
        <w:pStyle w:val="Naslov2"/>
        <w:rPr>
          <w:b w:val="0"/>
          <w:lang w:val="sl-SI"/>
        </w:rPr>
      </w:pPr>
      <w:bookmarkStart w:id="3" w:name="_Toc92189594"/>
      <w:bookmarkStart w:id="4" w:name="_Toc92190021"/>
      <w:bookmarkStart w:id="5" w:name="_Toc92783853"/>
      <w:r>
        <w:rPr>
          <w:lang w:val="sl-SI"/>
        </w:rPr>
        <w:t>1</w:t>
      </w:r>
      <w:r w:rsidR="00AE0E7B" w:rsidRPr="00F35AAB">
        <w:rPr>
          <w:lang w:val="sl-SI"/>
        </w:rPr>
        <w:t xml:space="preserve">.1 Dokument o sprejemu zaključnega računa </w:t>
      </w:r>
      <w:r w:rsidR="00C95918" w:rsidRPr="00F35AAB">
        <w:rPr>
          <w:lang w:val="sl-SI"/>
        </w:rPr>
        <w:t>občine</w:t>
      </w:r>
      <w:bookmarkEnd w:id="3"/>
      <w:bookmarkEnd w:id="4"/>
      <w:bookmarkEnd w:id="5"/>
      <w:r w:rsidR="00C95918" w:rsidRPr="00F35AAB">
        <w:rPr>
          <w:lang w:val="sl-SI"/>
        </w:rPr>
        <w:t xml:space="preserve"> </w:t>
      </w:r>
    </w:p>
    <w:p w14:paraId="6256E48E" w14:textId="77777777" w:rsidR="00AE0E7B" w:rsidRDefault="00AE0E7B" w:rsidP="006F7815">
      <w:pPr>
        <w:pStyle w:val="Telobesedila"/>
        <w:tabs>
          <w:tab w:val="left" w:pos="810"/>
        </w:tabs>
        <w:rPr>
          <w:rFonts w:ascii="Arial" w:hAnsi="Arial" w:cs="Arial"/>
          <w:sz w:val="22"/>
          <w:szCs w:val="22"/>
        </w:rPr>
      </w:pPr>
    </w:p>
    <w:p w14:paraId="4F82C0BF" w14:textId="4819A747" w:rsidR="00AE0E7B" w:rsidRDefault="00AE0E7B" w:rsidP="006F7815">
      <w:pPr>
        <w:pStyle w:val="Telobesedila"/>
        <w:tabs>
          <w:tab w:val="left" w:pos="810"/>
        </w:tabs>
        <w:rPr>
          <w:rFonts w:ascii="Arial" w:hAnsi="Arial" w:cs="Arial"/>
          <w:sz w:val="22"/>
          <w:szCs w:val="22"/>
        </w:rPr>
      </w:pPr>
      <w:r>
        <w:rPr>
          <w:rFonts w:ascii="Arial" w:hAnsi="Arial" w:cs="Arial"/>
          <w:sz w:val="22"/>
          <w:szCs w:val="22"/>
        </w:rPr>
        <w:t>Zaključni račun občine sprejme občinski svet na svoji seji. V dokumentu, ki ga sprejme občinski svet, se n</w:t>
      </w:r>
      <w:r w:rsidR="00635B9E" w:rsidRPr="00F35AAB">
        <w:rPr>
          <w:rFonts w:ascii="Arial" w:hAnsi="Arial" w:cs="Arial"/>
          <w:sz w:val="22"/>
          <w:szCs w:val="22"/>
        </w:rPr>
        <w:t xml:space="preserve">avede </w:t>
      </w:r>
      <w:r>
        <w:rPr>
          <w:rFonts w:ascii="Arial" w:hAnsi="Arial" w:cs="Arial"/>
          <w:sz w:val="22"/>
          <w:szCs w:val="22"/>
        </w:rPr>
        <w:t>b</w:t>
      </w:r>
      <w:r w:rsidR="001A215C" w:rsidRPr="00F35AAB">
        <w:rPr>
          <w:rFonts w:ascii="Arial" w:hAnsi="Arial" w:cs="Arial"/>
          <w:sz w:val="22"/>
          <w:szCs w:val="22"/>
        </w:rPr>
        <w:t>esedilo o sprejetju</w:t>
      </w:r>
      <w:r w:rsidR="00FB0B5A" w:rsidRPr="00F35AAB">
        <w:rPr>
          <w:rFonts w:ascii="Arial" w:hAnsi="Arial" w:cs="Arial"/>
          <w:sz w:val="22"/>
          <w:szCs w:val="22"/>
        </w:rPr>
        <w:t xml:space="preserve"> zaključnega računa</w:t>
      </w:r>
      <w:r w:rsidR="001A215C" w:rsidRPr="00F35AAB">
        <w:rPr>
          <w:rFonts w:ascii="Arial" w:hAnsi="Arial" w:cs="Arial"/>
          <w:sz w:val="22"/>
          <w:szCs w:val="22"/>
        </w:rPr>
        <w:t xml:space="preserve"> proračuna</w:t>
      </w:r>
      <w:r w:rsidR="00FB0B5A" w:rsidRPr="00F35AAB">
        <w:rPr>
          <w:rFonts w:ascii="Arial" w:hAnsi="Arial" w:cs="Arial"/>
          <w:sz w:val="22"/>
          <w:szCs w:val="22"/>
        </w:rPr>
        <w:t xml:space="preserve"> in</w:t>
      </w:r>
      <w:r w:rsidR="00635B9E" w:rsidRPr="00F35AAB">
        <w:rPr>
          <w:rFonts w:ascii="Arial" w:hAnsi="Arial" w:cs="Arial"/>
          <w:sz w:val="22"/>
          <w:szCs w:val="22"/>
        </w:rPr>
        <w:t xml:space="preserve"> višina reali</w:t>
      </w:r>
      <w:r w:rsidR="006F7815" w:rsidRPr="00F35AAB">
        <w:rPr>
          <w:rFonts w:ascii="Arial" w:hAnsi="Arial" w:cs="Arial"/>
          <w:sz w:val="22"/>
          <w:szCs w:val="22"/>
        </w:rPr>
        <w:t>ziranih prihodkov in drugih prejemkov ter realiziranih odhodkov in drugih izdatkov</w:t>
      </w:r>
      <w:r w:rsidR="004E4621" w:rsidRPr="00F35AAB">
        <w:rPr>
          <w:rFonts w:ascii="Arial" w:hAnsi="Arial" w:cs="Arial"/>
          <w:sz w:val="22"/>
          <w:szCs w:val="22"/>
        </w:rPr>
        <w:t xml:space="preserve"> </w:t>
      </w:r>
      <w:r w:rsidR="001A215C" w:rsidRPr="00F35AAB">
        <w:rPr>
          <w:rFonts w:ascii="Arial" w:hAnsi="Arial" w:cs="Arial"/>
          <w:sz w:val="22"/>
          <w:szCs w:val="22"/>
        </w:rPr>
        <w:t xml:space="preserve">proračuna </w:t>
      </w:r>
      <w:r w:rsidR="004E4621" w:rsidRPr="00F35AAB">
        <w:rPr>
          <w:rFonts w:ascii="Arial" w:hAnsi="Arial" w:cs="Arial"/>
          <w:sz w:val="22"/>
          <w:szCs w:val="22"/>
        </w:rPr>
        <w:t>po vseh treh delih proračuna.</w:t>
      </w:r>
      <w:r w:rsidR="004A65D9" w:rsidRPr="00F35AAB">
        <w:rPr>
          <w:rFonts w:ascii="Arial" w:hAnsi="Arial" w:cs="Arial"/>
          <w:sz w:val="22"/>
          <w:szCs w:val="22"/>
        </w:rPr>
        <w:t xml:space="preserve"> Navede se tudi </w:t>
      </w:r>
      <w:r w:rsidR="00FC43EE" w:rsidRPr="00F35AAB">
        <w:rPr>
          <w:rFonts w:ascii="Arial" w:hAnsi="Arial" w:cs="Arial"/>
          <w:sz w:val="22"/>
          <w:szCs w:val="22"/>
        </w:rPr>
        <w:t>realizacija načrta razvojnih programov, ki je sestavni del proračuna.</w:t>
      </w:r>
      <w:r w:rsidR="001A215C" w:rsidRPr="00F35AAB">
        <w:rPr>
          <w:rFonts w:ascii="Arial" w:hAnsi="Arial" w:cs="Arial"/>
          <w:sz w:val="22"/>
          <w:szCs w:val="22"/>
        </w:rPr>
        <w:t xml:space="preserve"> </w:t>
      </w:r>
    </w:p>
    <w:p w14:paraId="549C8DBA" w14:textId="77777777" w:rsidR="00AE0E7B" w:rsidRDefault="00AE0E7B" w:rsidP="006F7815">
      <w:pPr>
        <w:pStyle w:val="Telobesedila"/>
        <w:tabs>
          <w:tab w:val="left" w:pos="810"/>
        </w:tabs>
        <w:rPr>
          <w:rFonts w:ascii="Arial" w:hAnsi="Arial" w:cs="Arial"/>
          <w:sz w:val="22"/>
          <w:szCs w:val="22"/>
        </w:rPr>
      </w:pPr>
    </w:p>
    <w:p w14:paraId="3819224A" w14:textId="35951B76" w:rsidR="00635B9E" w:rsidRPr="00F35AAB" w:rsidRDefault="00AE0E7B" w:rsidP="006F7815">
      <w:pPr>
        <w:pStyle w:val="Telobesedila"/>
        <w:tabs>
          <w:tab w:val="left" w:pos="810"/>
        </w:tabs>
        <w:rPr>
          <w:rFonts w:ascii="Arial" w:hAnsi="Arial" w:cs="Arial"/>
          <w:sz w:val="22"/>
          <w:szCs w:val="22"/>
        </w:rPr>
      </w:pPr>
      <w:r>
        <w:rPr>
          <w:rFonts w:ascii="Arial" w:hAnsi="Arial" w:cs="Arial"/>
          <w:sz w:val="22"/>
          <w:szCs w:val="22"/>
        </w:rPr>
        <w:t xml:space="preserve">Predlog besedila </w:t>
      </w:r>
      <w:r w:rsidR="00BE7BA2">
        <w:rPr>
          <w:rFonts w:ascii="Arial" w:hAnsi="Arial" w:cs="Arial"/>
          <w:sz w:val="22"/>
          <w:szCs w:val="22"/>
        </w:rPr>
        <w:t xml:space="preserve">o sprejemu </w:t>
      </w:r>
      <w:r w:rsidR="001A215C" w:rsidRPr="00F35AAB">
        <w:rPr>
          <w:rFonts w:ascii="Arial" w:hAnsi="Arial" w:cs="Arial"/>
          <w:sz w:val="22"/>
          <w:szCs w:val="22"/>
        </w:rPr>
        <w:t>zaključnega računa proračuna s splošnim in posebnim delom proračuna te</w:t>
      </w:r>
      <w:r w:rsidR="003B1FB4" w:rsidRPr="00F35AAB">
        <w:rPr>
          <w:rFonts w:ascii="Arial" w:hAnsi="Arial" w:cs="Arial"/>
          <w:sz w:val="22"/>
          <w:szCs w:val="22"/>
        </w:rPr>
        <w:t>r</w:t>
      </w:r>
      <w:r w:rsidR="001A215C" w:rsidRPr="00F35AAB">
        <w:rPr>
          <w:rFonts w:ascii="Arial" w:hAnsi="Arial" w:cs="Arial"/>
          <w:sz w:val="22"/>
          <w:szCs w:val="22"/>
        </w:rPr>
        <w:t xml:space="preserve"> načrtom razvojnih programov je naslednj</w:t>
      </w:r>
      <w:r w:rsidR="00C95918">
        <w:rPr>
          <w:rFonts w:ascii="Arial" w:hAnsi="Arial" w:cs="Arial"/>
          <w:sz w:val="22"/>
          <w:szCs w:val="22"/>
        </w:rPr>
        <w:t>i</w:t>
      </w:r>
      <w:r w:rsidR="001A215C" w:rsidRPr="00F35AAB">
        <w:rPr>
          <w:rFonts w:ascii="Arial" w:hAnsi="Arial" w:cs="Arial"/>
          <w:sz w:val="22"/>
          <w:szCs w:val="22"/>
        </w:rPr>
        <w:t>:</w:t>
      </w:r>
    </w:p>
    <w:p w14:paraId="37454CE5" w14:textId="77777777" w:rsidR="001A215C" w:rsidRPr="00F35AAB" w:rsidRDefault="001A215C" w:rsidP="006F7815">
      <w:pPr>
        <w:pStyle w:val="Telobesedila"/>
        <w:tabs>
          <w:tab w:val="left" w:pos="810"/>
        </w:tabs>
        <w:rPr>
          <w:rFonts w:ascii="Arial" w:hAnsi="Arial" w:cs="Arial"/>
          <w:sz w:val="22"/>
          <w:szCs w:val="22"/>
        </w:rPr>
      </w:pPr>
    </w:p>
    <w:p w14:paraId="78A3C920" w14:textId="60DF9CF3" w:rsidR="006F7815" w:rsidRPr="00417AA3" w:rsidRDefault="006F7815" w:rsidP="006F7815">
      <w:pPr>
        <w:pStyle w:val="Telobesedila"/>
        <w:tabs>
          <w:tab w:val="left" w:pos="810"/>
        </w:tabs>
        <w:rPr>
          <w:rFonts w:ascii="Calibri" w:hAnsi="Calibri" w:cs="Calibri"/>
          <w:bCs/>
          <w:i/>
          <w:iCs/>
          <w:sz w:val="22"/>
          <w:szCs w:val="22"/>
        </w:rPr>
      </w:pPr>
      <w:r w:rsidRPr="00417AA3">
        <w:rPr>
          <w:rFonts w:ascii="Calibri" w:hAnsi="Calibri" w:cs="Calibri"/>
          <w:bCs/>
          <w:i/>
          <w:iCs/>
          <w:sz w:val="22"/>
          <w:szCs w:val="22"/>
        </w:rPr>
        <w:t xml:space="preserve">Na podlagi tretjega odstavka 98. člena </w:t>
      </w:r>
      <w:r w:rsidR="00143DF3" w:rsidRPr="00417AA3">
        <w:rPr>
          <w:rFonts w:ascii="Calibri" w:hAnsi="Calibri" w:cs="Calibri"/>
          <w:bCs/>
          <w:i/>
          <w:iCs/>
          <w:sz w:val="22"/>
          <w:szCs w:val="22"/>
        </w:rPr>
        <w:t>Zakona o javnih financah (Uradni list RS, št. 11/11 – uradno prečiščeno besedilo, 14/13 – popr., 101/13, 55/15 – ZFisP, 96/15 – ZIPRS1617, 13/18 in 195/20 – odl. US)</w:t>
      </w:r>
      <w:r w:rsidR="0080409E">
        <w:rPr>
          <w:rFonts w:ascii="Calibri" w:hAnsi="Calibri" w:cs="Calibri"/>
          <w:bCs/>
          <w:i/>
          <w:iCs/>
          <w:sz w:val="22"/>
          <w:szCs w:val="22"/>
        </w:rPr>
        <w:t xml:space="preserve"> </w:t>
      </w:r>
      <w:r w:rsidRPr="00417AA3">
        <w:rPr>
          <w:rFonts w:ascii="Calibri" w:hAnsi="Calibri" w:cs="Calibri"/>
          <w:bCs/>
          <w:i/>
          <w:iCs/>
          <w:sz w:val="22"/>
          <w:szCs w:val="22"/>
        </w:rPr>
        <w:t>in ___ člena Statuta Občine________________ je občinski svet na ___, dne _________ sprejel</w:t>
      </w:r>
    </w:p>
    <w:p w14:paraId="3E67CBF5" w14:textId="77777777" w:rsidR="006F7815" w:rsidRPr="00417AA3" w:rsidRDefault="006F7815" w:rsidP="006F7815">
      <w:pPr>
        <w:pStyle w:val="Telobesedila"/>
        <w:tabs>
          <w:tab w:val="left" w:pos="810"/>
        </w:tabs>
        <w:rPr>
          <w:rFonts w:ascii="Calibri" w:hAnsi="Calibri" w:cs="Calibri"/>
          <w:bCs/>
          <w:i/>
          <w:iCs/>
          <w:sz w:val="22"/>
          <w:szCs w:val="22"/>
        </w:rPr>
      </w:pPr>
    </w:p>
    <w:p w14:paraId="2F084F3F" w14:textId="77777777" w:rsidR="00D31403" w:rsidRPr="00417AA3" w:rsidRDefault="006F7815" w:rsidP="00D31403">
      <w:pPr>
        <w:pStyle w:val="Telobesedila"/>
        <w:tabs>
          <w:tab w:val="left" w:pos="810"/>
        </w:tabs>
        <w:jc w:val="center"/>
        <w:rPr>
          <w:rFonts w:ascii="Calibri" w:hAnsi="Calibri" w:cs="Calibri"/>
          <w:bCs/>
          <w:i/>
          <w:iCs/>
          <w:sz w:val="22"/>
          <w:szCs w:val="22"/>
        </w:rPr>
      </w:pPr>
      <w:r w:rsidRPr="00417AA3">
        <w:rPr>
          <w:rFonts w:ascii="Calibri" w:hAnsi="Calibri" w:cs="Calibri"/>
          <w:bCs/>
          <w:i/>
          <w:iCs/>
          <w:sz w:val="22"/>
          <w:szCs w:val="22"/>
        </w:rPr>
        <w:t>ZAKLJUČNI RAČUN</w:t>
      </w:r>
    </w:p>
    <w:p w14:paraId="6CD4E42C" w14:textId="049B6596" w:rsidR="006F7815" w:rsidRPr="00417AA3" w:rsidRDefault="004E4621" w:rsidP="00D31403">
      <w:pPr>
        <w:pStyle w:val="Telobesedila"/>
        <w:tabs>
          <w:tab w:val="left" w:pos="810"/>
        </w:tabs>
        <w:jc w:val="center"/>
        <w:rPr>
          <w:rFonts w:ascii="Calibri" w:hAnsi="Calibri" w:cs="Calibri"/>
          <w:bCs/>
          <w:i/>
          <w:iCs/>
          <w:sz w:val="22"/>
          <w:szCs w:val="22"/>
        </w:rPr>
      </w:pPr>
      <w:r w:rsidRPr="00417AA3">
        <w:rPr>
          <w:rFonts w:ascii="Calibri" w:hAnsi="Calibri" w:cs="Calibri"/>
          <w:bCs/>
          <w:i/>
          <w:iCs/>
          <w:sz w:val="22"/>
          <w:szCs w:val="22"/>
        </w:rPr>
        <w:t xml:space="preserve">PRORAČUNA </w:t>
      </w:r>
      <w:r w:rsidR="006F7815" w:rsidRPr="00417AA3">
        <w:rPr>
          <w:rFonts w:ascii="Calibri" w:hAnsi="Calibri" w:cs="Calibri"/>
          <w:bCs/>
          <w:i/>
          <w:iCs/>
          <w:sz w:val="22"/>
          <w:szCs w:val="22"/>
        </w:rPr>
        <w:t>OBČINE____________________ ZA LETO 20</w:t>
      </w:r>
      <w:r w:rsidR="00326139" w:rsidRPr="00417AA3">
        <w:rPr>
          <w:rFonts w:ascii="Calibri" w:hAnsi="Calibri" w:cs="Calibri"/>
          <w:bCs/>
          <w:i/>
          <w:iCs/>
          <w:sz w:val="22"/>
          <w:szCs w:val="22"/>
        </w:rPr>
        <w:t>21</w:t>
      </w:r>
    </w:p>
    <w:p w14:paraId="3E426658" w14:textId="77777777" w:rsidR="006F7815" w:rsidRPr="00417AA3" w:rsidRDefault="006F7815" w:rsidP="006F7815">
      <w:pPr>
        <w:pStyle w:val="Telobesedila"/>
        <w:tabs>
          <w:tab w:val="left" w:pos="810"/>
        </w:tabs>
        <w:rPr>
          <w:rFonts w:ascii="Calibri" w:hAnsi="Calibri" w:cs="Calibri"/>
          <w:bCs/>
          <w:i/>
          <w:iCs/>
          <w:sz w:val="22"/>
          <w:szCs w:val="22"/>
        </w:rPr>
      </w:pPr>
    </w:p>
    <w:p w14:paraId="145D0946" w14:textId="77777777" w:rsidR="00EA35F8" w:rsidRPr="00417AA3" w:rsidRDefault="00EA35F8" w:rsidP="00EA35F8">
      <w:pPr>
        <w:pStyle w:val="Telobesedila"/>
        <w:tabs>
          <w:tab w:val="left" w:pos="810"/>
        </w:tabs>
        <w:jc w:val="center"/>
        <w:rPr>
          <w:rFonts w:ascii="Calibri" w:hAnsi="Calibri" w:cs="Calibri"/>
          <w:bCs/>
          <w:i/>
          <w:iCs/>
          <w:sz w:val="22"/>
          <w:szCs w:val="22"/>
        </w:rPr>
      </w:pPr>
      <w:r w:rsidRPr="00417AA3">
        <w:rPr>
          <w:rFonts w:ascii="Calibri" w:hAnsi="Calibri" w:cs="Calibri"/>
          <w:bCs/>
          <w:i/>
          <w:iCs/>
          <w:sz w:val="22"/>
          <w:szCs w:val="22"/>
        </w:rPr>
        <w:t>1. člen</w:t>
      </w:r>
    </w:p>
    <w:p w14:paraId="50398AF6" w14:textId="0BA0F57E" w:rsidR="006F7815" w:rsidRPr="00417AA3" w:rsidRDefault="006F7815" w:rsidP="006F7815">
      <w:pPr>
        <w:pStyle w:val="Telobesedila"/>
        <w:tabs>
          <w:tab w:val="left" w:pos="810"/>
        </w:tabs>
        <w:rPr>
          <w:rFonts w:ascii="Calibri" w:hAnsi="Calibri" w:cs="Calibri"/>
          <w:bCs/>
          <w:i/>
          <w:iCs/>
          <w:sz w:val="22"/>
          <w:szCs w:val="22"/>
        </w:rPr>
      </w:pPr>
      <w:r w:rsidRPr="00417AA3">
        <w:rPr>
          <w:rFonts w:ascii="Calibri" w:hAnsi="Calibri" w:cs="Calibri"/>
          <w:bCs/>
          <w:i/>
          <w:iCs/>
          <w:sz w:val="22"/>
          <w:szCs w:val="22"/>
        </w:rPr>
        <w:t>Sprejme se zaključni račun proračuna Občine_______________ za leto 20</w:t>
      </w:r>
      <w:r w:rsidR="00326139" w:rsidRPr="00417AA3">
        <w:rPr>
          <w:rFonts w:ascii="Calibri" w:hAnsi="Calibri" w:cs="Calibri"/>
          <w:bCs/>
          <w:i/>
          <w:iCs/>
          <w:sz w:val="22"/>
          <w:szCs w:val="22"/>
        </w:rPr>
        <w:t>21</w:t>
      </w:r>
      <w:r w:rsidRPr="00417AA3">
        <w:rPr>
          <w:rFonts w:ascii="Calibri" w:hAnsi="Calibri" w:cs="Calibri"/>
          <w:bCs/>
          <w:i/>
          <w:iCs/>
          <w:sz w:val="22"/>
          <w:szCs w:val="22"/>
        </w:rPr>
        <w:t>.</w:t>
      </w:r>
    </w:p>
    <w:p w14:paraId="4A94D29D" w14:textId="77777777" w:rsidR="00D31403" w:rsidRPr="00417AA3" w:rsidRDefault="00D31403" w:rsidP="00D31403">
      <w:pPr>
        <w:pStyle w:val="Telobesedila"/>
        <w:tabs>
          <w:tab w:val="left" w:pos="810"/>
        </w:tabs>
        <w:rPr>
          <w:rFonts w:ascii="Calibri" w:hAnsi="Calibri" w:cs="Calibri"/>
          <w:bCs/>
          <w:i/>
          <w:iCs/>
          <w:sz w:val="22"/>
          <w:szCs w:val="22"/>
        </w:rPr>
      </w:pPr>
    </w:p>
    <w:p w14:paraId="4A60A34E" w14:textId="77777777" w:rsidR="00EA35F8" w:rsidRPr="00417AA3" w:rsidRDefault="00EA35F8" w:rsidP="00EA35F8">
      <w:pPr>
        <w:pStyle w:val="Telobesedila"/>
        <w:tabs>
          <w:tab w:val="left" w:pos="810"/>
        </w:tabs>
        <w:jc w:val="center"/>
        <w:rPr>
          <w:rFonts w:ascii="Calibri" w:hAnsi="Calibri" w:cs="Calibri"/>
          <w:bCs/>
          <w:i/>
          <w:iCs/>
          <w:sz w:val="22"/>
          <w:szCs w:val="22"/>
        </w:rPr>
      </w:pPr>
      <w:r w:rsidRPr="00417AA3">
        <w:rPr>
          <w:rFonts w:ascii="Calibri" w:hAnsi="Calibri" w:cs="Calibri"/>
          <w:bCs/>
          <w:i/>
          <w:iCs/>
          <w:sz w:val="22"/>
          <w:szCs w:val="22"/>
        </w:rPr>
        <w:t>2. člen</w:t>
      </w:r>
    </w:p>
    <w:p w14:paraId="1768F282" w14:textId="670E857F" w:rsidR="00CD0DE3" w:rsidRPr="00417AA3" w:rsidRDefault="006F7815" w:rsidP="00D31403">
      <w:pPr>
        <w:pStyle w:val="Telobesedila"/>
        <w:tabs>
          <w:tab w:val="left" w:pos="810"/>
        </w:tabs>
        <w:rPr>
          <w:rFonts w:ascii="Calibri" w:hAnsi="Calibri" w:cs="Calibri"/>
          <w:bCs/>
          <w:i/>
          <w:iCs/>
          <w:sz w:val="22"/>
          <w:szCs w:val="22"/>
        </w:rPr>
      </w:pPr>
      <w:r w:rsidRPr="00417AA3">
        <w:rPr>
          <w:rFonts w:ascii="Calibri" w:hAnsi="Calibri" w:cs="Calibri"/>
          <w:bCs/>
          <w:i/>
          <w:iCs/>
          <w:sz w:val="22"/>
          <w:szCs w:val="22"/>
        </w:rPr>
        <w:t>Zaključni račun proračuna Občine ___________ za leto 20</w:t>
      </w:r>
      <w:r w:rsidR="00326139" w:rsidRPr="00417AA3">
        <w:rPr>
          <w:rFonts w:ascii="Calibri" w:hAnsi="Calibri" w:cs="Calibri"/>
          <w:bCs/>
          <w:i/>
          <w:iCs/>
          <w:sz w:val="22"/>
          <w:szCs w:val="22"/>
        </w:rPr>
        <w:t>21</w:t>
      </w:r>
      <w:r w:rsidRPr="00417AA3">
        <w:rPr>
          <w:rFonts w:ascii="Calibri" w:hAnsi="Calibri" w:cs="Calibri"/>
          <w:bCs/>
          <w:i/>
          <w:iCs/>
          <w:sz w:val="22"/>
          <w:szCs w:val="22"/>
        </w:rPr>
        <w:t xml:space="preserve"> sestavlja</w:t>
      </w:r>
      <w:r w:rsidR="00EA35F8" w:rsidRPr="00417AA3">
        <w:rPr>
          <w:rFonts w:ascii="Calibri" w:hAnsi="Calibri" w:cs="Calibri"/>
          <w:bCs/>
          <w:i/>
          <w:iCs/>
          <w:sz w:val="22"/>
          <w:szCs w:val="22"/>
        </w:rPr>
        <w:t>jo</w:t>
      </w:r>
      <w:r w:rsidRPr="00417AA3">
        <w:rPr>
          <w:rFonts w:ascii="Calibri" w:hAnsi="Calibri" w:cs="Calibri"/>
          <w:bCs/>
          <w:i/>
          <w:iCs/>
          <w:sz w:val="22"/>
          <w:szCs w:val="22"/>
        </w:rPr>
        <w:t xml:space="preserve"> splošni in posebni del. V splošnem delu je podan podrobnejši prikaz predvidenih in realiziranih prihodkov in odhodkov oziroma prejemkov in izdatkov iz bilance prihodkov in odhodkov, računa finančnih terjatev in naložb ter računa financiranja, v posebnem delu </w:t>
      </w:r>
      <w:r w:rsidR="004F388F" w:rsidRPr="00417AA3">
        <w:rPr>
          <w:rFonts w:ascii="Calibri" w:hAnsi="Calibri" w:cs="Calibri"/>
          <w:bCs/>
          <w:i/>
          <w:iCs/>
          <w:sz w:val="22"/>
          <w:szCs w:val="22"/>
        </w:rPr>
        <w:t xml:space="preserve">pa </w:t>
      </w:r>
      <w:r w:rsidRPr="00417AA3">
        <w:rPr>
          <w:rFonts w:ascii="Calibri" w:hAnsi="Calibri" w:cs="Calibri"/>
          <w:bCs/>
          <w:i/>
          <w:iCs/>
          <w:sz w:val="22"/>
          <w:szCs w:val="22"/>
        </w:rPr>
        <w:t>prikaz predvidenih in realiziranih odhodkov in drugih izdatkov proračuna Občine ______________ za leto 20</w:t>
      </w:r>
      <w:r w:rsidR="00326139" w:rsidRPr="00417AA3">
        <w:rPr>
          <w:rFonts w:ascii="Calibri" w:hAnsi="Calibri" w:cs="Calibri"/>
          <w:bCs/>
          <w:i/>
          <w:iCs/>
          <w:sz w:val="22"/>
          <w:szCs w:val="22"/>
        </w:rPr>
        <w:t>21</w:t>
      </w:r>
      <w:r w:rsidR="004F388F" w:rsidRPr="00417AA3">
        <w:rPr>
          <w:rFonts w:ascii="Calibri" w:hAnsi="Calibri" w:cs="Calibri"/>
          <w:bCs/>
          <w:i/>
          <w:iCs/>
          <w:sz w:val="22"/>
          <w:szCs w:val="22"/>
        </w:rPr>
        <w:t xml:space="preserve">. </w:t>
      </w:r>
    </w:p>
    <w:p w14:paraId="29296721" w14:textId="77777777" w:rsidR="00CD0DE3" w:rsidRPr="00417AA3" w:rsidRDefault="00CD0DE3" w:rsidP="00D31403">
      <w:pPr>
        <w:pStyle w:val="Telobesedila"/>
        <w:tabs>
          <w:tab w:val="left" w:pos="810"/>
        </w:tabs>
        <w:rPr>
          <w:rFonts w:ascii="Calibri" w:hAnsi="Calibri" w:cs="Calibri"/>
          <w:bCs/>
          <w:i/>
          <w:iCs/>
          <w:sz w:val="22"/>
          <w:szCs w:val="22"/>
        </w:rPr>
      </w:pPr>
    </w:p>
    <w:p w14:paraId="7865D21B" w14:textId="587E6188" w:rsidR="00D31403" w:rsidRPr="00417AA3" w:rsidRDefault="004F388F" w:rsidP="00D31403">
      <w:pPr>
        <w:pStyle w:val="Telobesedila"/>
        <w:tabs>
          <w:tab w:val="left" w:pos="810"/>
        </w:tabs>
        <w:rPr>
          <w:rFonts w:ascii="Calibri" w:hAnsi="Calibri" w:cs="Calibri"/>
          <w:bCs/>
          <w:i/>
          <w:iCs/>
          <w:sz w:val="22"/>
          <w:szCs w:val="22"/>
        </w:rPr>
      </w:pPr>
      <w:r w:rsidRPr="00417AA3">
        <w:rPr>
          <w:rFonts w:ascii="Calibri" w:hAnsi="Calibri" w:cs="Calibri"/>
          <w:bCs/>
          <w:i/>
          <w:iCs/>
          <w:sz w:val="22"/>
          <w:szCs w:val="22"/>
        </w:rPr>
        <w:t xml:space="preserve">Sestavni del zaključnega računa je tudi </w:t>
      </w:r>
      <w:r w:rsidR="00EA35F8" w:rsidRPr="00417AA3">
        <w:rPr>
          <w:rFonts w:ascii="Calibri" w:hAnsi="Calibri" w:cs="Calibri"/>
          <w:bCs/>
          <w:i/>
          <w:iCs/>
          <w:sz w:val="22"/>
          <w:szCs w:val="22"/>
        </w:rPr>
        <w:t>načrt razvojnih programov</w:t>
      </w:r>
      <w:r w:rsidRPr="00417AA3">
        <w:rPr>
          <w:rFonts w:ascii="Calibri" w:hAnsi="Calibri" w:cs="Calibri"/>
          <w:bCs/>
          <w:i/>
          <w:iCs/>
          <w:sz w:val="22"/>
          <w:szCs w:val="22"/>
        </w:rPr>
        <w:t>, v katerem</w:t>
      </w:r>
      <w:r w:rsidR="00EA35F8" w:rsidRPr="00417AA3">
        <w:rPr>
          <w:rFonts w:ascii="Calibri" w:hAnsi="Calibri" w:cs="Calibri"/>
          <w:bCs/>
          <w:i/>
          <w:iCs/>
          <w:sz w:val="22"/>
          <w:szCs w:val="22"/>
        </w:rPr>
        <w:t xml:space="preserve"> </w:t>
      </w:r>
      <w:r w:rsidRPr="00417AA3">
        <w:rPr>
          <w:rFonts w:ascii="Calibri" w:hAnsi="Calibri" w:cs="Calibri"/>
          <w:bCs/>
          <w:i/>
          <w:iCs/>
          <w:sz w:val="22"/>
          <w:szCs w:val="22"/>
        </w:rPr>
        <w:t>je podan</w:t>
      </w:r>
      <w:r w:rsidR="0080409E">
        <w:rPr>
          <w:rFonts w:ascii="Calibri" w:hAnsi="Calibri" w:cs="Calibri"/>
          <w:bCs/>
          <w:i/>
          <w:iCs/>
          <w:sz w:val="22"/>
          <w:szCs w:val="22"/>
        </w:rPr>
        <w:t xml:space="preserve"> </w:t>
      </w:r>
      <w:r w:rsidR="00EA35F8" w:rsidRPr="00417AA3">
        <w:rPr>
          <w:rFonts w:ascii="Calibri" w:hAnsi="Calibri" w:cs="Calibri"/>
          <w:bCs/>
          <w:i/>
          <w:iCs/>
          <w:sz w:val="22"/>
          <w:szCs w:val="22"/>
        </w:rPr>
        <w:t xml:space="preserve">prikaz podatkov o načrtovanih vrednostih posameznih projektov, njihovih spremembah </w:t>
      </w:r>
      <w:r w:rsidR="00BE7BA2" w:rsidRPr="00417AA3">
        <w:rPr>
          <w:rFonts w:ascii="Calibri" w:hAnsi="Calibri" w:cs="Calibri"/>
          <w:bCs/>
          <w:i/>
          <w:iCs/>
          <w:sz w:val="22"/>
          <w:szCs w:val="22"/>
        </w:rPr>
        <w:t>med letom</w:t>
      </w:r>
      <w:r w:rsidR="00EA35F8" w:rsidRPr="00417AA3">
        <w:rPr>
          <w:rFonts w:ascii="Calibri" w:hAnsi="Calibri" w:cs="Calibri"/>
          <w:bCs/>
          <w:i/>
          <w:iCs/>
          <w:sz w:val="22"/>
          <w:szCs w:val="22"/>
        </w:rPr>
        <w:t xml:space="preserve"> 20</w:t>
      </w:r>
      <w:r w:rsidR="00326139" w:rsidRPr="00417AA3">
        <w:rPr>
          <w:rFonts w:ascii="Calibri" w:hAnsi="Calibri" w:cs="Calibri"/>
          <w:bCs/>
          <w:i/>
          <w:iCs/>
          <w:sz w:val="22"/>
          <w:szCs w:val="22"/>
        </w:rPr>
        <w:t>21</w:t>
      </w:r>
      <w:r w:rsidR="00EA35F8" w:rsidRPr="00417AA3">
        <w:rPr>
          <w:rFonts w:ascii="Calibri" w:hAnsi="Calibri" w:cs="Calibri"/>
          <w:bCs/>
          <w:i/>
          <w:iCs/>
          <w:sz w:val="22"/>
          <w:szCs w:val="22"/>
        </w:rPr>
        <w:t xml:space="preserve"> ter o njihovi realizaciji v tem letu</w:t>
      </w:r>
      <w:r w:rsidR="006F7815" w:rsidRPr="00417AA3">
        <w:rPr>
          <w:rFonts w:ascii="Calibri" w:hAnsi="Calibri" w:cs="Calibri"/>
          <w:bCs/>
          <w:i/>
          <w:iCs/>
          <w:sz w:val="22"/>
          <w:szCs w:val="22"/>
        </w:rPr>
        <w:t>.</w:t>
      </w:r>
      <w:r w:rsidR="00D31403" w:rsidRPr="00417AA3">
        <w:rPr>
          <w:rFonts w:ascii="Calibri" w:hAnsi="Calibri" w:cs="Calibri"/>
          <w:bCs/>
          <w:i/>
          <w:iCs/>
          <w:sz w:val="22"/>
          <w:szCs w:val="22"/>
        </w:rPr>
        <w:t xml:space="preserve"> </w:t>
      </w:r>
    </w:p>
    <w:p w14:paraId="4BCE7629" w14:textId="77777777" w:rsidR="00C95918" w:rsidRDefault="00C95918" w:rsidP="00D31403">
      <w:pPr>
        <w:pStyle w:val="Telobesedila"/>
        <w:tabs>
          <w:tab w:val="left" w:pos="810"/>
        </w:tabs>
        <w:rPr>
          <w:rFonts w:ascii="Arial" w:hAnsi="Arial" w:cs="Arial"/>
          <w:bCs/>
          <w:i/>
          <w:iCs/>
          <w:sz w:val="22"/>
          <w:szCs w:val="22"/>
        </w:rPr>
      </w:pPr>
    </w:p>
    <w:p w14:paraId="6CF3776F" w14:textId="62544602" w:rsidR="00CD0DE3" w:rsidRPr="00417AA3" w:rsidRDefault="003C3C42" w:rsidP="00D31403">
      <w:pPr>
        <w:pStyle w:val="Telobesedila"/>
        <w:tabs>
          <w:tab w:val="left" w:pos="810"/>
        </w:tabs>
        <w:rPr>
          <w:rFonts w:ascii="Calibri" w:hAnsi="Calibri" w:cs="Calibri"/>
          <w:bCs/>
          <w:i/>
          <w:iCs/>
          <w:sz w:val="22"/>
          <w:szCs w:val="22"/>
        </w:rPr>
      </w:pPr>
      <w:r>
        <w:rPr>
          <w:rFonts w:ascii="Arial" w:hAnsi="Arial" w:cs="Arial"/>
          <w:bCs/>
          <w:i/>
          <w:iCs/>
          <w:sz w:val="22"/>
          <w:szCs w:val="22"/>
        </w:rPr>
        <w:br w:type="page"/>
      </w:r>
      <w:r w:rsidR="00CD0DE3" w:rsidRPr="00417AA3">
        <w:rPr>
          <w:rFonts w:ascii="Calibri" w:hAnsi="Calibri" w:cs="Calibri"/>
          <w:bCs/>
          <w:i/>
          <w:iCs/>
          <w:sz w:val="22"/>
          <w:szCs w:val="22"/>
        </w:rPr>
        <w:lastRenderedPageBreak/>
        <w:t>Proračun občine _________ je bil realiziran v naslednjih zneskih:</w:t>
      </w:r>
    </w:p>
    <w:p w14:paraId="560EB2FC" w14:textId="77777777" w:rsidR="003C3C42" w:rsidRPr="00F35AAB" w:rsidRDefault="003C3C42" w:rsidP="00D31403">
      <w:pPr>
        <w:pStyle w:val="Telobesedila"/>
        <w:tabs>
          <w:tab w:val="left" w:pos="810"/>
        </w:tabs>
        <w:rPr>
          <w:rFonts w:ascii="Arial" w:hAnsi="Arial" w:cs="Arial"/>
          <w:bCs/>
          <w:i/>
          <w:iCs/>
          <w:sz w:val="22"/>
          <w:szCs w:val="22"/>
        </w:rPr>
      </w:pPr>
    </w:p>
    <w:p w14:paraId="1F6AD8E9" w14:textId="493EBFCD" w:rsidR="003A3121" w:rsidRDefault="003A3121" w:rsidP="00F35AAB">
      <w:pPr>
        <w:pStyle w:val="Telobesedila"/>
        <w:tabs>
          <w:tab w:val="left" w:pos="810"/>
        </w:tabs>
        <w:jc w:val="center"/>
        <w:rPr>
          <w:rFonts w:ascii="Arial" w:hAnsi="Arial" w:cs="Arial"/>
          <w:bCs/>
          <w:sz w:val="22"/>
          <w:szCs w:val="22"/>
        </w:rPr>
      </w:pPr>
    </w:p>
    <w:tbl>
      <w:tblPr>
        <w:tblW w:w="6680" w:type="dxa"/>
        <w:tblInd w:w="70" w:type="dxa"/>
        <w:tblCellMar>
          <w:left w:w="70" w:type="dxa"/>
          <w:right w:w="70" w:type="dxa"/>
        </w:tblCellMar>
        <w:tblLook w:val="04A0" w:firstRow="1" w:lastRow="0" w:firstColumn="1" w:lastColumn="0" w:noHBand="0" w:noVBand="1"/>
      </w:tblPr>
      <w:tblGrid>
        <w:gridCol w:w="4840"/>
        <w:gridCol w:w="1840"/>
      </w:tblGrid>
      <w:tr w:rsidR="003A3121" w:rsidRPr="003A3121" w14:paraId="1780460C" w14:textId="77777777" w:rsidTr="003A3121">
        <w:trPr>
          <w:trHeight w:val="315"/>
        </w:trPr>
        <w:tc>
          <w:tcPr>
            <w:tcW w:w="4840" w:type="dxa"/>
            <w:tcBorders>
              <w:top w:val="nil"/>
              <w:left w:val="nil"/>
              <w:bottom w:val="nil"/>
              <w:right w:val="nil"/>
            </w:tcBorders>
            <w:shd w:val="clear" w:color="auto" w:fill="auto"/>
            <w:noWrap/>
            <w:vAlign w:val="bottom"/>
            <w:hideMark/>
          </w:tcPr>
          <w:p w14:paraId="61101D16" w14:textId="77777777" w:rsidR="003A3121" w:rsidRPr="003A3121" w:rsidRDefault="003A3121" w:rsidP="003A3121">
            <w:pPr>
              <w:rPr>
                <w:rFonts w:ascii="Calibri" w:hAnsi="Calibri" w:cs="Calibri"/>
                <w:b/>
                <w:bCs/>
                <w:color w:val="000000"/>
                <w:sz w:val="24"/>
                <w:szCs w:val="24"/>
                <w:lang w:eastAsia="sl-SI"/>
              </w:rPr>
            </w:pPr>
            <w:r w:rsidRPr="003A3121">
              <w:rPr>
                <w:rFonts w:ascii="Calibri" w:hAnsi="Calibri" w:cs="Calibri"/>
                <w:b/>
                <w:bCs/>
                <w:color w:val="000000"/>
                <w:sz w:val="24"/>
                <w:szCs w:val="24"/>
                <w:lang w:eastAsia="sl-SI"/>
              </w:rPr>
              <w:t xml:space="preserve">A BILANCA PRIHODKOV IN ODHODKOV </w:t>
            </w:r>
          </w:p>
        </w:tc>
        <w:tc>
          <w:tcPr>
            <w:tcW w:w="1840" w:type="dxa"/>
            <w:vMerge w:val="restart"/>
            <w:tcBorders>
              <w:top w:val="nil"/>
              <w:left w:val="nil"/>
              <w:bottom w:val="single" w:sz="4" w:space="0" w:color="000000"/>
              <w:right w:val="nil"/>
            </w:tcBorders>
            <w:shd w:val="clear" w:color="auto" w:fill="auto"/>
            <w:noWrap/>
            <w:vAlign w:val="bottom"/>
            <w:hideMark/>
          </w:tcPr>
          <w:p w14:paraId="4238C8E8"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 xml:space="preserve">v EUR </w:t>
            </w:r>
          </w:p>
        </w:tc>
      </w:tr>
      <w:tr w:rsidR="003A3121" w:rsidRPr="003A3121" w14:paraId="3EB78201" w14:textId="77777777" w:rsidTr="003A3121">
        <w:trPr>
          <w:trHeight w:val="315"/>
        </w:trPr>
        <w:tc>
          <w:tcPr>
            <w:tcW w:w="4840" w:type="dxa"/>
            <w:tcBorders>
              <w:top w:val="nil"/>
              <w:left w:val="nil"/>
              <w:bottom w:val="single" w:sz="4" w:space="0" w:color="auto"/>
              <w:right w:val="nil"/>
            </w:tcBorders>
            <w:shd w:val="clear" w:color="auto" w:fill="auto"/>
            <w:noWrap/>
            <w:vAlign w:val="bottom"/>
            <w:hideMark/>
          </w:tcPr>
          <w:p w14:paraId="2F0C0510"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c>
          <w:tcPr>
            <w:tcW w:w="1840" w:type="dxa"/>
            <w:vMerge/>
            <w:tcBorders>
              <w:top w:val="nil"/>
              <w:left w:val="nil"/>
              <w:bottom w:val="single" w:sz="4" w:space="0" w:color="000000"/>
              <w:right w:val="nil"/>
            </w:tcBorders>
            <w:vAlign w:val="center"/>
            <w:hideMark/>
          </w:tcPr>
          <w:p w14:paraId="7B2B1452" w14:textId="77777777" w:rsidR="003A3121" w:rsidRPr="003A3121" w:rsidRDefault="003A3121" w:rsidP="003A3121">
            <w:pPr>
              <w:rPr>
                <w:rFonts w:ascii="Calibri" w:hAnsi="Calibri" w:cs="Calibri"/>
                <w:color w:val="000000"/>
                <w:sz w:val="24"/>
                <w:szCs w:val="24"/>
                <w:lang w:eastAsia="sl-SI"/>
              </w:rPr>
            </w:pPr>
          </w:p>
        </w:tc>
      </w:tr>
      <w:tr w:rsidR="003A3121" w:rsidRPr="003A3121" w14:paraId="459FBB02"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21032FB7"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Konto K2/K3</w:t>
            </w:r>
          </w:p>
        </w:tc>
        <w:tc>
          <w:tcPr>
            <w:tcW w:w="1840" w:type="dxa"/>
            <w:tcBorders>
              <w:top w:val="nil"/>
              <w:left w:val="nil"/>
              <w:bottom w:val="nil"/>
              <w:right w:val="single" w:sz="4" w:space="0" w:color="auto"/>
            </w:tcBorders>
            <w:shd w:val="clear" w:color="auto" w:fill="auto"/>
            <w:noWrap/>
            <w:vAlign w:val="bottom"/>
            <w:hideMark/>
          </w:tcPr>
          <w:p w14:paraId="124A40AC" w14:textId="0370805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Realizacija</w:t>
            </w:r>
            <w:r w:rsidR="0080409E">
              <w:rPr>
                <w:rFonts w:ascii="Calibri" w:hAnsi="Calibri" w:cs="Calibri"/>
                <w:color w:val="000000"/>
                <w:sz w:val="24"/>
                <w:szCs w:val="24"/>
                <w:lang w:eastAsia="sl-SI"/>
              </w:rPr>
              <w:t xml:space="preserve"> </w:t>
            </w:r>
            <w:r w:rsidRPr="003A3121">
              <w:rPr>
                <w:rFonts w:ascii="Calibri" w:hAnsi="Calibri" w:cs="Calibri"/>
                <w:color w:val="000000"/>
                <w:sz w:val="24"/>
                <w:szCs w:val="24"/>
                <w:lang w:eastAsia="sl-SI"/>
              </w:rPr>
              <w:t xml:space="preserve">2021 </w:t>
            </w:r>
          </w:p>
        </w:tc>
      </w:tr>
      <w:tr w:rsidR="003A3121" w:rsidRPr="003A3121" w14:paraId="7782703E" w14:textId="77777777" w:rsidTr="003A3121">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1BD6223B"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1</w:t>
            </w:r>
          </w:p>
        </w:tc>
        <w:tc>
          <w:tcPr>
            <w:tcW w:w="1840" w:type="dxa"/>
            <w:tcBorders>
              <w:top w:val="nil"/>
              <w:left w:val="nil"/>
              <w:bottom w:val="single" w:sz="4" w:space="0" w:color="auto"/>
              <w:right w:val="single" w:sz="4" w:space="0" w:color="auto"/>
            </w:tcBorders>
            <w:shd w:val="clear" w:color="auto" w:fill="auto"/>
            <w:noWrap/>
            <w:vAlign w:val="bottom"/>
            <w:hideMark/>
          </w:tcPr>
          <w:p w14:paraId="00EBF77F"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2</w:t>
            </w:r>
          </w:p>
        </w:tc>
      </w:tr>
      <w:tr w:rsidR="003A3121" w:rsidRPr="003A3121" w14:paraId="21321F63"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6218E1B3"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I. Skupaj prihodki (70+71+72+73+74+78)</w:t>
            </w:r>
          </w:p>
        </w:tc>
        <w:tc>
          <w:tcPr>
            <w:tcW w:w="1840" w:type="dxa"/>
            <w:tcBorders>
              <w:top w:val="nil"/>
              <w:left w:val="nil"/>
              <w:bottom w:val="nil"/>
              <w:right w:val="single" w:sz="4" w:space="0" w:color="auto"/>
            </w:tcBorders>
            <w:shd w:val="clear" w:color="auto" w:fill="auto"/>
            <w:noWrap/>
            <w:vAlign w:val="bottom"/>
            <w:hideMark/>
          </w:tcPr>
          <w:p w14:paraId="6F977A0C"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158C9A6D"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1AEAEAB7"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II. Skupaj odhodki (40+41+42+43)</w:t>
            </w:r>
          </w:p>
        </w:tc>
        <w:tc>
          <w:tcPr>
            <w:tcW w:w="1840" w:type="dxa"/>
            <w:tcBorders>
              <w:top w:val="nil"/>
              <w:left w:val="nil"/>
              <w:bottom w:val="nil"/>
              <w:right w:val="single" w:sz="4" w:space="0" w:color="auto"/>
            </w:tcBorders>
            <w:shd w:val="clear" w:color="auto" w:fill="auto"/>
            <w:noWrap/>
            <w:vAlign w:val="bottom"/>
            <w:hideMark/>
          </w:tcPr>
          <w:p w14:paraId="413B287A"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1E0DCBD3" w14:textId="77777777" w:rsidTr="003A3121">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4E0D13B9" w14:textId="5C525E84"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III.</w:t>
            </w:r>
            <w:r w:rsidR="0080409E">
              <w:rPr>
                <w:rFonts w:ascii="Calibri" w:hAnsi="Calibri" w:cs="Calibri"/>
                <w:color w:val="000000"/>
                <w:sz w:val="24"/>
                <w:szCs w:val="24"/>
                <w:lang w:eastAsia="sl-SI"/>
              </w:rPr>
              <w:t xml:space="preserve"> </w:t>
            </w:r>
            <w:r w:rsidRPr="003A3121">
              <w:rPr>
                <w:rFonts w:ascii="Calibri" w:hAnsi="Calibri" w:cs="Calibri"/>
                <w:color w:val="000000"/>
                <w:sz w:val="24"/>
                <w:szCs w:val="24"/>
                <w:lang w:eastAsia="sl-SI"/>
              </w:rPr>
              <w:t>Proračunski presežek/primanjkljaj (I.-II.)</w:t>
            </w:r>
          </w:p>
        </w:tc>
        <w:tc>
          <w:tcPr>
            <w:tcW w:w="1840" w:type="dxa"/>
            <w:tcBorders>
              <w:top w:val="nil"/>
              <w:left w:val="nil"/>
              <w:bottom w:val="single" w:sz="4" w:space="0" w:color="auto"/>
              <w:right w:val="single" w:sz="4" w:space="0" w:color="auto"/>
            </w:tcBorders>
            <w:shd w:val="clear" w:color="auto" w:fill="auto"/>
            <w:noWrap/>
            <w:vAlign w:val="bottom"/>
            <w:hideMark/>
          </w:tcPr>
          <w:p w14:paraId="66BA8F06"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2D1855D1" w14:textId="77777777" w:rsidTr="003A3121">
        <w:trPr>
          <w:trHeight w:val="315"/>
        </w:trPr>
        <w:tc>
          <w:tcPr>
            <w:tcW w:w="4840" w:type="dxa"/>
            <w:tcBorders>
              <w:top w:val="nil"/>
              <w:left w:val="nil"/>
              <w:bottom w:val="nil"/>
              <w:right w:val="nil"/>
            </w:tcBorders>
            <w:shd w:val="clear" w:color="auto" w:fill="auto"/>
            <w:noWrap/>
            <w:vAlign w:val="bottom"/>
            <w:hideMark/>
          </w:tcPr>
          <w:p w14:paraId="12510DAF" w14:textId="77777777" w:rsidR="003A3121" w:rsidRPr="003A3121" w:rsidRDefault="003A3121" w:rsidP="003A3121">
            <w:pPr>
              <w:rPr>
                <w:rFonts w:ascii="Calibri" w:hAnsi="Calibri" w:cs="Calibri"/>
                <w:color w:val="000000"/>
                <w:sz w:val="24"/>
                <w:szCs w:val="24"/>
                <w:lang w:eastAsia="sl-SI"/>
              </w:rPr>
            </w:pPr>
          </w:p>
        </w:tc>
        <w:tc>
          <w:tcPr>
            <w:tcW w:w="1840" w:type="dxa"/>
            <w:tcBorders>
              <w:top w:val="nil"/>
              <w:left w:val="nil"/>
              <w:bottom w:val="nil"/>
              <w:right w:val="nil"/>
            </w:tcBorders>
            <w:shd w:val="clear" w:color="auto" w:fill="auto"/>
            <w:noWrap/>
            <w:vAlign w:val="bottom"/>
            <w:hideMark/>
          </w:tcPr>
          <w:p w14:paraId="4A86B69C" w14:textId="77777777" w:rsidR="003A3121" w:rsidRPr="003A3121" w:rsidRDefault="003A3121" w:rsidP="003A3121">
            <w:pPr>
              <w:rPr>
                <w:lang w:eastAsia="sl-SI"/>
              </w:rPr>
            </w:pPr>
          </w:p>
        </w:tc>
      </w:tr>
      <w:tr w:rsidR="003A3121" w:rsidRPr="003A3121" w14:paraId="5E0B06DC" w14:textId="77777777" w:rsidTr="003A3121">
        <w:trPr>
          <w:trHeight w:val="315"/>
        </w:trPr>
        <w:tc>
          <w:tcPr>
            <w:tcW w:w="4840" w:type="dxa"/>
            <w:tcBorders>
              <w:top w:val="nil"/>
              <w:left w:val="nil"/>
              <w:bottom w:val="nil"/>
              <w:right w:val="nil"/>
            </w:tcBorders>
            <w:shd w:val="clear" w:color="auto" w:fill="auto"/>
            <w:noWrap/>
            <w:vAlign w:val="bottom"/>
            <w:hideMark/>
          </w:tcPr>
          <w:p w14:paraId="19A0EFEC" w14:textId="77777777" w:rsidR="003A3121" w:rsidRPr="003A3121" w:rsidRDefault="003A3121" w:rsidP="003A3121">
            <w:pPr>
              <w:rPr>
                <w:rFonts w:ascii="Calibri" w:hAnsi="Calibri" w:cs="Calibri"/>
                <w:b/>
                <w:bCs/>
                <w:color w:val="000000"/>
                <w:sz w:val="24"/>
                <w:szCs w:val="24"/>
                <w:lang w:eastAsia="sl-SI"/>
              </w:rPr>
            </w:pPr>
            <w:r w:rsidRPr="003A3121">
              <w:rPr>
                <w:rFonts w:ascii="Calibri" w:hAnsi="Calibri" w:cs="Calibri"/>
                <w:b/>
                <w:bCs/>
                <w:color w:val="000000"/>
                <w:sz w:val="24"/>
                <w:szCs w:val="24"/>
                <w:lang w:eastAsia="sl-SI"/>
              </w:rPr>
              <w:t xml:space="preserve">B RAČUN FINANČNIH TERJATEV IN NALOŽB </w:t>
            </w:r>
          </w:p>
        </w:tc>
        <w:tc>
          <w:tcPr>
            <w:tcW w:w="1840" w:type="dxa"/>
            <w:vMerge w:val="restart"/>
            <w:tcBorders>
              <w:top w:val="nil"/>
              <w:left w:val="nil"/>
              <w:bottom w:val="single" w:sz="4" w:space="0" w:color="000000"/>
              <w:right w:val="nil"/>
            </w:tcBorders>
            <w:shd w:val="clear" w:color="auto" w:fill="auto"/>
            <w:noWrap/>
            <w:vAlign w:val="bottom"/>
            <w:hideMark/>
          </w:tcPr>
          <w:p w14:paraId="4E20DEAA"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 xml:space="preserve">v EUR </w:t>
            </w:r>
          </w:p>
        </w:tc>
      </w:tr>
      <w:tr w:rsidR="003A3121" w:rsidRPr="003A3121" w14:paraId="6C42177A" w14:textId="77777777" w:rsidTr="003A3121">
        <w:trPr>
          <w:trHeight w:val="315"/>
        </w:trPr>
        <w:tc>
          <w:tcPr>
            <w:tcW w:w="4840" w:type="dxa"/>
            <w:tcBorders>
              <w:top w:val="nil"/>
              <w:left w:val="nil"/>
              <w:bottom w:val="single" w:sz="4" w:space="0" w:color="auto"/>
              <w:right w:val="nil"/>
            </w:tcBorders>
            <w:shd w:val="clear" w:color="auto" w:fill="auto"/>
            <w:noWrap/>
            <w:vAlign w:val="bottom"/>
            <w:hideMark/>
          </w:tcPr>
          <w:p w14:paraId="6812FD5C"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c>
          <w:tcPr>
            <w:tcW w:w="1840" w:type="dxa"/>
            <w:vMerge/>
            <w:tcBorders>
              <w:top w:val="nil"/>
              <w:left w:val="nil"/>
              <w:bottom w:val="single" w:sz="4" w:space="0" w:color="000000"/>
              <w:right w:val="nil"/>
            </w:tcBorders>
            <w:vAlign w:val="center"/>
            <w:hideMark/>
          </w:tcPr>
          <w:p w14:paraId="3B8EB1A7" w14:textId="77777777" w:rsidR="003A3121" w:rsidRPr="003A3121" w:rsidRDefault="003A3121" w:rsidP="003A3121">
            <w:pPr>
              <w:rPr>
                <w:rFonts w:ascii="Calibri" w:hAnsi="Calibri" w:cs="Calibri"/>
                <w:color w:val="000000"/>
                <w:sz w:val="24"/>
                <w:szCs w:val="24"/>
                <w:lang w:eastAsia="sl-SI"/>
              </w:rPr>
            </w:pPr>
          </w:p>
        </w:tc>
      </w:tr>
      <w:tr w:rsidR="003A3121" w:rsidRPr="003A3121" w14:paraId="77879386" w14:textId="77777777" w:rsidTr="003A3121">
        <w:trPr>
          <w:trHeight w:val="315"/>
        </w:trPr>
        <w:tc>
          <w:tcPr>
            <w:tcW w:w="4840" w:type="dxa"/>
            <w:tcBorders>
              <w:top w:val="nil"/>
              <w:left w:val="single" w:sz="4" w:space="0" w:color="auto"/>
              <w:bottom w:val="nil"/>
              <w:right w:val="nil"/>
            </w:tcBorders>
            <w:shd w:val="clear" w:color="auto" w:fill="auto"/>
            <w:noWrap/>
            <w:vAlign w:val="bottom"/>
            <w:hideMark/>
          </w:tcPr>
          <w:p w14:paraId="3E8B8BEC"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Konto K2/K3</w:t>
            </w:r>
          </w:p>
        </w:tc>
        <w:tc>
          <w:tcPr>
            <w:tcW w:w="1840" w:type="dxa"/>
            <w:tcBorders>
              <w:top w:val="nil"/>
              <w:left w:val="nil"/>
              <w:bottom w:val="nil"/>
              <w:right w:val="single" w:sz="4" w:space="0" w:color="auto"/>
            </w:tcBorders>
            <w:shd w:val="clear" w:color="auto" w:fill="auto"/>
            <w:noWrap/>
            <w:vAlign w:val="bottom"/>
            <w:hideMark/>
          </w:tcPr>
          <w:p w14:paraId="0A83A618" w14:textId="0DF84C98"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Realizacija</w:t>
            </w:r>
            <w:r w:rsidR="0080409E">
              <w:rPr>
                <w:rFonts w:ascii="Calibri" w:hAnsi="Calibri" w:cs="Calibri"/>
                <w:color w:val="000000"/>
                <w:sz w:val="24"/>
                <w:szCs w:val="24"/>
                <w:lang w:eastAsia="sl-SI"/>
              </w:rPr>
              <w:t xml:space="preserve"> </w:t>
            </w:r>
            <w:r w:rsidRPr="003A3121">
              <w:rPr>
                <w:rFonts w:ascii="Calibri" w:hAnsi="Calibri" w:cs="Calibri"/>
                <w:color w:val="000000"/>
                <w:sz w:val="24"/>
                <w:szCs w:val="24"/>
                <w:lang w:eastAsia="sl-SI"/>
              </w:rPr>
              <w:t xml:space="preserve">2021 </w:t>
            </w:r>
          </w:p>
        </w:tc>
      </w:tr>
      <w:tr w:rsidR="003A3121" w:rsidRPr="003A3121" w14:paraId="65FB4C66" w14:textId="77777777" w:rsidTr="003A3121">
        <w:trPr>
          <w:trHeight w:val="315"/>
        </w:trPr>
        <w:tc>
          <w:tcPr>
            <w:tcW w:w="4840" w:type="dxa"/>
            <w:tcBorders>
              <w:top w:val="nil"/>
              <w:left w:val="single" w:sz="4" w:space="0" w:color="auto"/>
              <w:bottom w:val="single" w:sz="4" w:space="0" w:color="auto"/>
              <w:right w:val="nil"/>
            </w:tcBorders>
            <w:shd w:val="clear" w:color="auto" w:fill="auto"/>
            <w:noWrap/>
            <w:vAlign w:val="bottom"/>
            <w:hideMark/>
          </w:tcPr>
          <w:p w14:paraId="27336D59"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1</w:t>
            </w:r>
          </w:p>
        </w:tc>
        <w:tc>
          <w:tcPr>
            <w:tcW w:w="1840" w:type="dxa"/>
            <w:tcBorders>
              <w:top w:val="nil"/>
              <w:left w:val="nil"/>
              <w:bottom w:val="single" w:sz="4" w:space="0" w:color="auto"/>
              <w:right w:val="single" w:sz="4" w:space="0" w:color="auto"/>
            </w:tcBorders>
            <w:shd w:val="clear" w:color="auto" w:fill="auto"/>
            <w:noWrap/>
            <w:vAlign w:val="bottom"/>
            <w:hideMark/>
          </w:tcPr>
          <w:p w14:paraId="7AF6B7EF"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2</w:t>
            </w:r>
          </w:p>
        </w:tc>
      </w:tr>
      <w:tr w:rsidR="003A3121" w:rsidRPr="003A3121" w14:paraId="35BDC0E7" w14:textId="77777777" w:rsidTr="003A3121">
        <w:trPr>
          <w:trHeight w:val="315"/>
        </w:trPr>
        <w:tc>
          <w:tcPr>
            <w:tcW w:w="4840" w:type="dxa"/>
            <w:tcBorders>
              <w:top w:val="nil"/>
              <w:left w:val="single" w:sz="4" w:space="0" w:color="auto"/>
              <w:bottom w:val="nil"/>
              <w:right w:val="nil"/>
            </w:tcBorders>
            <w:shd w:val="clear" w:color="auto" w:fill="auto"/>
            <w:noWrap/>
            <w:vAlign w:val="bottom"/>
            <w:hideMark/>
          </w:tcPr>
          <w:p w14:paraId="74AED991" w14:textId="099F2589"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IV. Prejeta vračila danih posojil in prodaja</w:t>
            </w:r>
          </w:p>
        </w:tc>
        <w:tc>
          <w:tcPr>
            <w:tcW w:w="1840" w:type="dxa"/>
            <w:tcBorders>
              <w:top w:val="nil"/>
              <w:left w:val="nil"/>
              <w:bottom w:val="nil"/>
              <w:right w:val="single" w:sz="4" w:space="0" w:color="auto"/>
            </w:tcBorders>
            <w:shd w:val="clear" w:color="auto" w:fill="auto"/>
            <w:noWrap/>
            <w:vAlign w:val="bottom"/>
            <w:hideMark/>
          </w:tcPr>
          <w:p w14:paraId="72DD7AD2"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3F0CEFFF" w14:textId="77777777" w:rsidTr="003A3121">
        <w:trPr>
          <w:trHeight w:val="315"/>
        </w:trPr>
        <w:tc>
          <w:tcPr>
            <w:tcW w:w="4840" w:type="dxa"/>
            <w:tcBorders>
              <w:top w:val="nil"/>
              <w:left w:val="single" w:sz="4" w:space="0" w:color="auto"/>
              <w:bottom w:val="nil"/>
              <w:right w:val="nil"/>
            </w:tcBorders>
            <w:shd w:val="clear" w:color="auto" w:fill="auto"/>
            <w:noWrap/>
            <w:vAlign w:val="bottom"/>
            <w:hideMark/>
          </w:tcPr>
          <w:p w14:paraId="4B9E2613" w14:textId="396FA2BB"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kapitalskih deležev (750+751+752)</w:t>
            </w:r>
          </w:p>
        </w:tc>
        <w:tc>
          <w:tcPr>
            <w:tcW w:w="1840" w:type="dxa"/>
            <w:tcBorders>
              <w:top w:val="nil"/>
              <w:left w:val="nil"/>
              <w:bottom w:val="nil"/>
              <w:right w:val="single" w:sz="4" w:space="0" w:color="auto"/>
            </w:tcBorders>
            <w:shd w:val="clear" w:color="auto" w:fill="auto"/>
            <w:noWrap/>
            <w:vAlign w:val="bottom"/>
            <w:hideMark/>
          </w:tcPr>
          <w:p w14:paraId="0D277DAC"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795E5DC2" w14:textId="77777777" w:rsidTr="003A3121">
        <w:trPr>
          <w:trHeight w:val="315"/>
        </w:trPr>
        <w:tc>
          <w:tcPr>
            <w:tcW w:w="4840" w:type="dxa"/>
            <w:tcBorders>
              <w:top w:val="nil"/>
              <w:left w:val="single" w:sz="4" w:space="0" w:color="auto"/>
              <w:bottom w:val="nil"/>
              <w:right w:val="nil"/>
            </w:tcBorders>
            <w:shd w:val="clear" w:color="auto" w:fill="auto"/>
            <w:noWrap/>
            <w:vAlign w:val="bottom"/>
            <w:hideMark/>
          </w:tcPr>
          <w:p w14:paraId="6E5FF289"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xml:space="preserve">V. Dana posojila in povečanje kapitalskih </w:t>
            </w:r>
          </w:p>
        </w:tc>
        <w:tc>
          <w:tcPr>
            <w:tcW w:w="1840" w:type="dxa"/>
            <w:tcBorders>
              <w:top w:val="nil"/>
              <w:left w:val="nil"/>
              <w:bottom w:val="nil"/>
              <w:right w:val="single" w:sz="4" w:space="0" w:color="auto"/>
            </w:tcBorders>
            <w:shd w:val="clear" w:color="auto" w:fill="auto"/>
            <w:noWrap/>
            <w:vAlign w:val="bottom"/>
            <w:hideMark/>
          </w:tcPr>
          <w:p w14:paraId="71E856FF"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57FB471C" w14:textId="77777777" w:rsidTr="003A3121">
        <w:trPr>
          <w:trHeight w:val="315"/>
        </w:trPr>
        <w:tc>
          <w:tcPr>
            <w:tcW w:w="4840" w:type="dxa"/>
            <w:tcBorders>
              <w:top w:val="nil"/>
              <w:left w:val="single" w:sz="4" w:space="0" w:color="auto"/>
              <w:bottom w:val="nil"/>
              <w:right w:val="nil"/>
            </w:tcBorders>
            <w:shd w:val="clear" w:color="auto" w:fill="auto"/>
            <w:noWrap/>
            <w:vAlign w:val="bottom"/>
            <w:hideMark/>
          </w:tcPr>
          <w:p w14:paraId="343FD5B0"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deležev (440+441+442+443)</w:t>
            </w:r>
          </w:p>
        </w:tc>
        <w:tc>
          <w:tcPr>
            <w:tcW w:w="1840" w:type="dxa"/>
            <w:tcBorders>
              <w:top w:val="nil"/>
              <w:left w:val="nil"/>
              <w:bottom w:val="nil"/>
              <w:right w:val="single" w:sz="4" w:space="0" w:color="auto"/>
            </w:tcBorders>
            <w:shd w:val="clear" w:color="auto" w:fill="auto"/>
            <w:noWrap/>
            <w:vAlign w:val="bottom"/>
            <w:hideMark/>
          </w:tcPr>
          <w:p w14:paraId="0FF57E4F"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06BE0BF3" w14:textId="77777777" w:rsidTr="003A3121">
        <w:trPr>
          <w:trHeight w:val="315"/>
        </w:trPr>
        <w:tc>
          <w:tcPr>
            <w:tcW w:w="4840" w:type="dxa"/>
            <w:tcBorders>
              <w:top w:val="nil"/>
              <w:left w:val="single" w:sz="4" w:space="0" w:color="auto"/>
              <w:bottom w:val="nil"/>
              <w:right w:val="nil"/>
            </w:tcBorders>
            <w:shd w:val="clear" w:color="auto" w:fill="auto"/>
            <w:noWrap/>
            <w:vAlign w:val="bottom"/>
            <w:hideMark/>
          </w:tcPr>
          <w:p w14:paraId="5DE3CFAB"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VI. Prejeta minus dana posojila in spremembe</w:t>
            </w:r>
          </w:p>
        </w:tc>
        <w:tc>
          <w:tcPr>
            <w:tcW w:w="1840" w:type="dxa"/>
            <w:tcBorders>
              <w:top w:val="nil"/>
              <w:left w:val="nil"/>
              <w:bottom w:val="nil"/>
              <w:right w:val="single" w:sz="4" w:space="0" w:color="auto"/>
            </w:tcBorders>
            <w:shd w:val="clear" w:color="auto" w:fill="auto"/>
            <w:noWrap/>
            <w:vAlign w:val="bottom"/>
            <w:hideMark/>
          </w:tcPr>
          <w:p w14:paraId="07A2AC70"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4B1499F3" w14:textId="77777777" w:rsidTr="003A3121">
        <w:trPr>
          <w:trHeight w:val="315"/>
        </w:trPr>
        <w:tc>
          <w:tcPr>
            <w:tcW w:w="4840" w:type="dxa"/>
            <w:tcBorders>
              <w:top w:val="nil"/>
              <w:left w:val="single" w:sz="4" w:space="0" w:color="auto"/>
              <w:bottom w:val="single" w:sz="4" w:space="0" w:color="auto"/>
              <w:right w:val="nil"/>
            </w:tcBorders>
            <w:shd w:val="clear" w:color="auto" w:fill="auto"/>
            <w:noWrap/>
            <w:vAlign w:val="bottom"/>
            <w:hideMark/>
          </w:tcPr>
          <w:p w14:paraId="43DD12CA"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kapitalskih deležev (IV.-V.)</w:t>
            </w:r>
          </w:p>
        </w:tc>
        <w:tc>
          <w:tcPr>
            <w:tcW w:w="1840" w:type="dxa"/>
            <w:tcBorders>
              <w:top w:val="nil"/>
              <w:left w:val="nil"/>
              <w:bottom w:val="single" w:sz="4" w:space="0" w:color="auto"/>
              <w:right w:val="single" w:sz="4" w:space="0" w:color="auto"/>
            </w:tcBorders>
            <w:shd w:val="clear" w:color="auto" w:fill="auto"/>
            <w:noWrap/>
            <w:vAlign w:val="bottom"/>
            <w:hideMark/>
          </w:tcPr>
          <w:p w14:paraId="13269AFD"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013A8D47" w14:textId="77777777" w:rsidTr="003A3121">
        <w:trPr>
          <w:trHeight w:val="315"/>
        </w:trPr>
        <w:tc>
          <w:tcPr>
            <w:tcW w:w="4840" w:type="dxa"/>
            <w:tcBorders>
              <w:top w:val="nil"/>
              <w:left w:val="nil"/>
              <w:bottom w:val="nil"/>
              <w:right w:val="nil"/>
            </w:tcBorders>
            <w:shd w:val="clear" w:color="auto" w:fill="auto"/>
            <w:noWrap/>
            <w:vAlign w:val="bottom"/>
            <w:hideMark/>
          </w:tcPr>
          <w:p w14:paraId="7062E866" w14:textId="77777777" w:rsidR="003A3121" w:rsidRPr="003A3121" w:rsidRDefault="003A3121" w:rsidP="003A3121">
            <w:pPr>
              <w:rPr>
                <w:rFonts w:ascii="Calibri" w:hAnsi="Calibri" w:cs="Calibri"/>
                <w:color w:val="000000"/>
                <w:sz w:val="24"/>
                <w:szCs w:val="24"/>
                <w:lang w:eastAsia="sl-SI"/>
              </w:rPr>
            </w:pPr>
          </w:p>
        </w:tc>
        <w:tc>
          <w:tcPr>
            <w:tcW w:w="1840" w:type="dxa"/>
            <w:tcBorders>
              <w:top w:val="nil"/>
              <w:left w:val="nil"/>
              <w:bottom w:val="nil"/>
              <w:right w:val="nil"/>
            </w:tcBorders>
            <w:shd w:val="clear" w:color="auto" w:fill="auto"/>
            <w:noWrap/>
            <w:vAlign w:val="bottom"/>
            <w:hideMark/>
          </w:tcPr>
          <w:p w14:paraId="1D7A8B31" w14:textId="77777777" w:rsidR="003A3121" w:rsidRPr="003A3121" w:rsidRDefault="003A3121" w:rsidP="003A3121">
            <w:pPr>
              <w:rPr>
                <w:lang w:eastAsia="sl-SI"/>
              </w:rPr>
            </w:pPr>
          </w:p>
        </w:tc>
      </w:tr>
      <w:tr w:rsidR="003A3121" w:rsidRPr="003A3121" w14:paraId="68CAFA8F" w14:textId="77777777" w:rsidTr="003A3121">
        <w:trPr>
          <w:trHeight w:val="315"/>
        </w:trPr>
        <w:tc>
          <w:tcPr>
            <w:tcW w:w="4840" w:type="dxa"/>
            <w:tcBorders>
              <w:top w:val="nil"/>
              <w:left w:val="nil"/>
              <w:bottom w:val="nil"/>
              <w:right w:val="nil"/>
            </w:tcBorders>
            <w:shd w:val="clear" w:color="auto" w:fill="auto"/>
            <w:noWrap/>
            <w:vAlign w:val="bottom"/>
            <w:hideMark/>
          </w:tcPr>
          <w:p w14:paraId="3E4A924B" w14:textId="77777777" w:rsidR="003A3121" w:rsidRPr="003A3121" w:rsidRDefault="003A3121" w:rsidP="003A3121">
            <w:pPr>
              <w:rPr>
                <w:rFonts w:ascii="Calibri" w:hAnsi="Calibri" w:cs="Calibri"/>
                <w:b/>
                <w:bCs/>
                <w:color w:val="000000"/>
                <w:sz w:val="24"/>
                <w:szCs w:val="24"/>
                <w:lang w:eastAsia="sl-SI"/>
              </w:rPr>
            </w:pPr>
            <w:r w:rsidRPr="003A3121">
              <w:rPr>
                <w:rFonts w:ascii="Calibri" w:hAnsi="Calibri" w:cs="Calibri"/>
                <w:b/>
                <w:bCs/>
                <w:color w:val="000000"/>
                <w:sz w:val="24"/>
                <w:szCs w:val="24"/>
                <w:lang w:eastAsia="sl-SI"/>
              </w:rPr>
              <w:t xml:space="preserve">C RAČUN FINANCIRANJA </w:t>
            </w:r>
          </w:p>
        </w:tc>
        <w:tc>
          <w:tcPr>
            <w:tcW w:w="1840" w:type="dxa"/>
            <w:vMerge w:val="restart"/>
            <w:tcBorders>
              <w:top w:val="nil"/>
              <w:left w:val="nil"/>
              <w:bottom w:val="single" w:sz="4" w:space="0" w:color="000000"/>
              <w:right w:val="nil"/>
            </w:tcBorders>
            <w:shd w:val="clear" w:color="auto" w:fill="auto"/>
            <w:noWrap/>
            <w:vAlign w:val="bottom"/>
            <w:hideMark/>
          </w:tcPr>
          <w:p w14:paraId="4DDB153F"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 xml:space="preserve">v EUR </w:t>
            </w:r>
          </w:p>
        </w:tc>
      </w:tr>
      <w:tr w:rsidR="003A3121" w:rsidRPr="003A3121" w14:paraId="79A12E61" w14:textId="77777777" w:rsidTr="003A3121">
        <w:trPr>
          <w:trHeight w:val="315"/>
        </w:trPr>
        <w:tc>
          <w:tcPr>
            <w:tcW w:w="4840" w:type="dxa"/>
            <w:tcBorders>
              <w:top w:val="nil"/>
              <w:left w:val="nil"/>
              <w:bottom w:val="single" w:sz="4" w:space="0" w:color="auto"/>
              <w:right w:val="nil"/>
            </w:tcBorders>
            <w:shd w:val="clear" w:color="auto" w:fill="auto"/>
            <w:noWrap/>
            <w:vAlign w:val="bottom"/>
            <w:hideMark/>
          </w:tcPr>
          <w:p w14:paraId="4DFB36A3"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c>
          <w:tcPr>
            <w:tcW w:w="1840" w:type="dxa"/>
            <w:vMerge/>
            <w:tcBorders>
              <w:top w:val="nil"/>
              <w:left w:val="nil"/>
              <w:bottom w:val="single" w:sz="4" w:space="0" w:color="000000"/>
              <w:right w:val="nil"/>
            </w:tcBorders>
            <w:vAlign w:val="center"/>
            <w:hideMark/>
          </w:tcPr>
          <w:p w14:paraId="396BDA44" w14:textId="77777777" w:rsidR="003A3121" w:rsidRPr="003A3121" w:rsidRDefault="003A3121" w:rsidP="003A3121">
            <w:pPr>
              <w:rPr>
                <w:rFonts w:ascii="Calibri" w:hAnsi="Calibri" w:cs="Calibri"/>
                <w:color w:val="000000"/>
                <w:sz w:val="24"/>
                <w:szCs w:val="24"/>
                <w:lang w:eastAsia="sl-SI"/>
              </w:rPr>
            </w:pPr>
          </w:p>
        </w:tc>
      </w:tr>
      <w:tr w:rsidR="003A3121" w:rsidRPr="003A3121" w14:paraId="28DCABDD"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377D2A9D"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Konto K2/K3</w:t>
            </w:r>
          </w:p>
        </w:tc>
        <w:tc>
          <w:tcPr>
            <w:tcW w:w="1840" w:type="dxa"/>
            <w:tcBorders>
              <w:top w:val="nil"/>
              <w:left w:val="nil"/>
              <w:bottom w:val="nil"/>
              <w:right w:val="single" w:sz="4" w:space="0" w:color="auto"/>
            </w:tcBorders>
            <w:shd w:val="clear" w:color="auto" w:fill="auto"/>
            <w:noWrap/>
            <w:vAlign w:val="bottom"/>
            <w:hideMark/>
          </w:tcPr>
          <w:p w14:paraId="57D887C0" w14:textId="0AC2AEFD"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xml:space="preserve">Realizacija 2021 </w:t>
            </w:r>
          </w:p>
        </w:tc>
      </w:tr>
      <w:tr w:rsidR="003A3121" w:rsidRPr="003A3121" w14:paraId="6E48DBFE" w14:textId="77777777" w:rsidTr="003A3121">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34BA1254"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1</w:t>
            </w:r>
          </w:p>
        </w:tc>
        <w:tc>
          <w:tcPr>
            <w:tcW w:w="1840" w:type="dxa"/>
            <w:tcBorders>
              <w:top w:val="nil"/>
              <w:left w:val="nil"/>
              <w:bottom w:val="single" w:sz="4" w:space="0" w:color="auto"/>
              <w:right w:val="single" w:sz="4" w:space="0" w:color="auto"/>
            </w:tcBorders>
            <w:shd w:val="clear" w:color="auto" w:fill="auto"/>
            <w:noWrap/>
            <w:vAlign w:val="bottom"/>
            <w:hideMark/>
          </w:tcPr>
          <w:p w14:paraId="615E0092" w14:textId="77777777" w:rsidR="003A3121" w:rsidRPr="003A3121" w:rsidRDefault="003A3121" w:rsidP="003A3121">
            <w:pPr>
              <w:jc w:val="center"/>
              <w:rPr>
                <w:rFonts w:ascii="Calibri" w:hAnsi="Calibri" w:cs="Calibri"/>
                <w:color w:val="000000"/>
                <w:sz w:val="24"/>
                <w:szCs w:val="24"/>
                <w:lang w:eastAsia="sl-SI"/>
              </w:rPr>
            </w:pPr>
            <w:r w:rsidRPr="003A3121">
              <w:rPr>
                <w:rFonts w:ascii="Calibri" w:hAnsi="Calibri" w:cs="Calibri"/>
                <w:color w:val="000000"/>
                <w:sz w:val="24"/>
                <w:szCs w:val="24"/>
                <w:lang w:eastAsia="sl-SI"/>
              </w:rPr>
              <w:t>2</w:t>
            </w:r>
          </w:p>
        </w:tc>
      </w:tr>
      <w:tr w:rsidR="003A3121" w:rsidRPr="003A3121" w14:paraId="14CE23B2"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7C2CA23F"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VII. Zadolževanje (500)</w:t>
            </w:r>
          </w:p>
        </w:tc>
        <w:tc>
          <w:tcPr>
            <w:tcW w:w="1840" w:type="dxa"/>
            <w:tcBorders>
              <w:top w:val="nil"/>
              <w:left w:val="nil"/>
              <w:bottom w:val="nil"/>
              <w:right w:val="single" w:sz="4" w:space="0" w:color="auto"/>
            </w:tcBorders>
            <w:shd w:val="clear" w:color="auto" w:fill="auto"/>
            <w:noWrap/>
            <w:vAlign w:val="bottom"/>
            <w:hideMark/>
          </w:tcPr>
          <w:p w14:paraId="57593835"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70C92CB0"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433C205B"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VIII. Odplačila dolga (550)</w:t>
            </w:r>
          </w:p>
        </w:tc>
        <w:tc>
          <w:tcPr>
            <w:tcW w:w="1840" w:type="dxa"/>
            <w:tcBorders>
              <w:top w:val="nil"/>
              <w:left w:val="nil"/>
              <w:bottom w:val="nil"/>
              <w:right w:val="single" w:sz="4" w:space="0" w:color="auto"/>
            </w:tcBorders>
            <w:shd w:val="clear" w:color="auto" w:fill="auto"/>
            <w:noWrap/>
            <w:vAlign w:val="bottom"/>
            <w:hideMark/>
          </w:tcPr>
          <w:p w14:paraId="74B221D7"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6498D6C5"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70C4583E"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xml:space="preserve">IX. Sprememba stanja sredstev na računih </w:t>
            </w:r>
          </w:p>
        </w:tc>
        <w:tc>
          <w:tcPr>
            <w:tcW w:w="1840" w:type="dxa"/>
            <w:tcBorders>
              <w:top w:val="nil"/>
              <w:left w:val="nil"/>
              <w:bottom w:val="nil"/>
              <w:right w:val="single" w:sz="4" w:space="0" w:color="auto"/>
            </w:tcBorders>
            <w:shd w:val="clear" w:color="auto" w:fill="auto"/>
            <w:noWrap/>
            <w:vAlign w:val="bottom"/>
            <w:hideMark/>
          </w:tcPr>
          <w:p w14:paraId="377A298D"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106F42C6"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56742785"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(I.+IV.+VII.-II.-V.-VIII.)</w:t>
            </w:r>
          </w:p>
        </w:tc>
        <w:tc>
          <w:tcPr>
            <w:tcW w:w="1840" w:type="dxa"/>
            <w:tcBorders>
              <w:top w:val="nil"/>
              <w:left w:val="nil"/>
              <w:bottom w:val="nil"/>
              <w:right w:val="single" w:sz="4" w:space="0" w:color="auto"/>
            </w:tcBorders>
            <w:shd w:val="clear" w:color="auto" w:fill="auto"/>
            <w:noWrap/>
            <w:vAlign w:val="bottom"/>
            <w:hideMark/>
          </w:tcPr>
          <w:p w14:paraId="411CFEFF"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3F10D6A8" w14:textId="77777777" w:rsidTr="003A3121">
        <w:trPr>
          <w:trHeight w:val="315"/>
        </w:trPr>
        <w:tc>
          <w:tcPr>
            <w:tcW w:w="4840" w:type="dxa"/>
            <w:tcBorders>
              <w:top w:val="nil"/>
              <w:left w:val="single" w:sz="4" w:space="0" w:color="auto"/>
              <w:bottom w:val="nil"/>
              <w:right w:val="single" w:sz="4" w:space="0" w:color="auto"/>
            </w:tcBorders>
            <w:shd w:val="clear" w:color="auto" w:fill="auto"/>
            <w:noWrap/>
            <w:vAlign w:val="bottom"/>
            <w:hideMark/>
          </w:tcPr>
          <w:p w14:paraId="17615A02"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X. Neto zadolževanje (VII.-VIII.)</w:t>
            </w:r>
          </w:p>
        </w:tc>
        <w:tc>
          <w:tcPr>
            <w:tcW w:w="1840" w:type="dxa"/>
            <w:tcBorders>
              <w:top w:val="nil"/>
              <w:left w:val="nil"/>
              <w:bottom w:val="nil"/>
              <w:right w:val="single" w:sz="4" w:space="0" w:color="auto"/>
            </w:tcBorders>
            <w:shd w:val="clear" w:color="auto" w:fill="auto"/>
            <w:noWrap/>
            <w:vAlign w:val="bottom"/>
            <w:hideMark/>
          </w:tcPr>
          <w:p w14:paraId="0CC6BB6C"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70063189" w14:textId="77777777" w:rsidTr="003A3121">
        <w:trPr>
          <w:trHeight w:val="330"/>
        </w:trPr>
        <w:tc>
          <w:tcPr>
            <w:tcW w:w="4840" w:type="dxa"/>
            <w:tcBorders>
              <w:top w:val="nil"/>
              <w:left w:val="single" w:sz="4" w:space="0" w:color="auto"/>
              <w:bottom w:val="double" w:sz="6" w:space="0" w:color="auto"/>
              <w:right w:val="single" w:sz="4" w:space="0" w:color="auto"/>
            </w:tcBorders>
            <w:shd w:val="clear" w:color="auto" w:fill="auto"/>
            <w:noWrap/>
            <w:vAlign w:val="bottom"/>
            <w:hideMark/>
          </w:tcPr>
          <w:p w14:paraId="0407BC42"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XI. Neto financiranje (VI.+X.-IX.)</w:t>
            </w:r>
          </w:p>
        </w:tc>
        <w:tc>
          <w:tcPr>
            <w:tcW w:w="1840" w:type="dxa"/>
            <w:tcBorders>
              <w:top w:val="nil"/>
              <w:left w:val="nil"/>
              <w:bottom w:val="double" w:sz="6" w:space="0" w:color="auto"/>
              <w:right w:val="single" w:sz="4" w:space="0" w:color="auto"/>
            </w:tcBorders>
            <w:shd w:val="clear" w:color="auto" w:fill="auto"/>
            <w:noWrap/>
            <w:vAlign w:val="bottom"/>
            <w:hideMark/>
          </w:tcPr>
          <w:p w14:paraId="37CDDF8F"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35C5CD16" w14:textId="77777777" w:rsidTr="003A3121">
        <w:trPr>
          <w:trHeight w:val="330"/>
        </w:trPr>
        <w:tc>
          <w:tcPr>
            <w:tcW w:w="4840" w:type="dxa"/>
            <w:tcBorders>
              <w:top w:val="nil"/>
              <w:left w:val="single" w:sz="4" w:space="0" w:color="auto"/>
              <w:bottom w:val="nil"/>
              <w:right w:val="single" w:sz="4" w:space="0" w:color="auto"/>
            </w:tcBorders>
            <w:shd w:val="clear" w:color="auto" w:fill="auto"/>
            <w:noWrap/>
            <w:vAlign w:val="bottom"/>
            <w:hideMark/>
          </w:tcPr>
          <w:p w14:paraId="38A744A3"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XII. Stanje sr. na računih 31.12. preteklega leta</w:t>
            </w:r>
          </w:p>
        </w:tc>
        <w:tc>
          <w:tcPr>
            <w:tcW w:w="1840" w:type="dxa"/>
            <w:tcBorders>
              <w:top w:val="nil"/>
              <w:left w:val="nil"/>
              <w:bottom w:val="nil"/>
              <w:right w:val="single" w:sz="4" w:space="0" w:color="auto"/>
            </w:tcBorders>
            <w:shd w:val="clear" w:color="auto" w:fill="auto"/>
            <w:noWrap/>
            <w:vAlign w:val="bottom"/>
            <w:hideMark/>
          </w:tcPr>
          <w:p w14:paraId="04010267"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r w:rsidR="003A3121" w:rsidRPr="003A3121" w14:paraId="0C76594B" w14:textId="77777777" w:rsidTr="003A3121">
        <w:trPr>
          <w:trHeight w:val="315"/>
        </w:trPr>
        <w:tc>
          <w:tcPr>
            <w:tcW w:w="4840" w:type="dxa"/>
            <w:tcBorders>
              <w:top w:val="nil"/>
              <w:left w:val="single" w:sz="4" w:space="0" w:color="auto"/>
              <w:bottom w:val="single" w:sz="4" w:space="0" w:color="auto"/>
              <w:right w:val="single" w:sz="4" w:space="0" w:color="auto"/>
            </w:tcBorders>
            <w:shd w:val="clear" w:color="auto" w:fill="auto"/>
            <w:noWrap/>
            <w:vAlign w:val="bottom"/>
            <w:hideMark/>
          </w:tcPr>
          <w:p w14:paraId="00598A28"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(del 9009 - Splošni sklad za drugo)</w:t>
            </w:r>
          </w:p>
        </w:tc>
        <w:tc>
          <w:tcPr>
            <w:tcW w:w="1840" w:type="dxa"/>
            <w:tcBorders>
              <w:top w:val="nil"/>
              <w:left w:val="nil"/>
              <w:bottom w:val="single" w:sz="4" w:space="0" w:color="auto"/>
              <w:right w:val="single" w:sz="4" w:space="0" w:color="auto"/>
            </w:tcBorders>
            <w:shd w:val="clear" w:color="auto" w:fill="auto"/>
            <w:noWrap/>
            <w:vAlign w:val="bottom"/>
            <w:hideMark/>
          </w:tcPr>
          <w:p w14:paraId="0615C6C0" w14:textId="77777777" w:rsidR="003A3121" w:rsidRPr="003A3121" w:rsidRDefault="003A3121" w:rsidP="003A3121">
            <w:pPr>
              <w:rPr>
                <w:rFonts w:ascii="Calibri" w:hAnsi="Calibri" w:cs="Calibri"/>
                <w:color w:val="000000"/>
                <w:sz w:val="24"/>
                <w:szCs w:val="24"/>
                <w:lang w:eastAsia="sl-SI"/>
              </w:rPr>
            </w:pPr>
            <w:r w:rsidRPr="003A3121">
              <w:rPr>
                <w:rFonts w:ascii="Calibri" w:hAnsi="Calibri" w:cs="Calibri"/>
                <w:color w:val="000000"/>
                <w:sz w:val="24"/>
                <w:szCs w:val="24"/>
                <w:lang w:eastAsia="sl-SI"/>
              </w:rPr>
              <w:t> </w:t>
            </w:r>
          </w:p>
        </w:tc>
      </w:tr>
    </w:tbl>
    <w:p w14:paraId="753A4FCA" w14:textId="432FE4D7" w:rsidR="00EA35F8" w:rsidRDefault="00EA35F8" w:rsidP="00F35AAB">
      <w:pPr>
        <w:pStyle w:val="Telobesedila"/>
        <w:tabs>
          <w:tab w:val="left" w:pos="810"/>
        </w:tabs>
        <w:jc w:val="center"/>
        <w:rPr>
          <w:rFonts w:ascii="Arial" w:hAnsi="Arial" w:cs="Arial"/>
          <w:bCs/>
          <w:sz w:val="22"/>
          <w:szCs w:val="22"/>
        </w:rPr>
      </w:pPr>
    </w:p>
    <w:p w14:paraId="7B666AD4" w14:textId="3900363A" w:rsidR="00252ABB" w:rsidRPr="00F35AAB" w:rsidRDefault="00252ABB" w:rsidP="00F35AAB">
      <w:pPr>
        <w:pStyle w:val="Telobesedila"/>
        <w:tabs>
          <w:tab w:val="left" w:pos="810"/>
        </w:tabs>
        <w:jc w:val="center"/>
        <w:rPr>
          <w:rFonts w:ascii="Arial" w:hAnsi="Arial" w:cs="Arial"/>
          <w:bCs/>
          <w:i/>
          <w:iCs/>
          <w:sz w:val="22"/>
          <w:szCs w:val="22"/>
        </w:rPr>
      </w:pPr>
    </w:p>
    <w:p w14:paraId="07D5440E" w14:textId="257DCF78" w:rsidR="00252ABB" w:rsidRDefault="00252ABB" w:rsidP="00AE0E7B">
      <w:pPr>
        <w:pStyle w:val="Telobesedila"/>
        <w:tabs>
          <w:tab w:val="left" w:pos="810"/>
        </w:tabs>
        <w:jc w:val="center"/>
        <w:rPr>
          <w:rFonts w:ascii="Arial" w:hAnsi="Arial" w:cs="Arial"/>
          <w:bCs/>
          <w:sz w:val="22"/>
          <w:szCs w:val="22"/>
        </w:rPr>
      </w:pPr>
    </w:p>
    <w:p w14:paraId="5C722E40" w14:textId="77777777" w:rsidR="00AE0E7B" w:rsidRDefault="00AE0E7B" w:rsidP="00EA35F8">
      <w:pPr>
        <w:pStyle w:val="Telobesedila"/>
        <w:tabs>
          <w:tab w:val="left" w:pos="810"/>
        </w:tabs>
        <w:jc w:val="center"/>
        <w:rPr>
          <w:rFonts w:ascii="Arial" w:hAnsi="Arial" w:cs="Arial"/>
          <w:bCs/>
          <w:sz w:val="22"/>
          <w:szCs w:val="22"/>
        </w:rPr>
      </w:pPr>
    </w:p>
    <w:p w14:paraId="5913ED7F" w14:textId="2B1FBD84" w:rsidR="00EA35F8" w:rsidRPr="00417AA3" w:rsidRDefault="00EA35F8" w:rsidP="00EA35F8">
      <w:pPr>
        <w:pStyle w:val="Telobesedila"/>
        <w:tabs>
          <w:tab w:val="left" w:pos="810"/>
        </w:tabs>
        <w:jc w:val="center"/>
        <w:rPr>
          <w:rFonts w:ascii="Calibri" w:hAnsi="Calibri" w:cs="Calibri"/>
          <w:bCs/>
          <w:i/>
          <w:iCs/>
          <w:sz w:val="22"/>
          <w:szCs w:val="22"/>
        </w:rPr>
      </w:pPr>
      <w:r w:rsidRPr="00417AA3">
        <w:rPr>
          <w:rFonts w:ascii="Calibri" w:hAnsi="Calibri" w:cs="Calibri"/>
          <w:bCs/>
          <w:i/>
          <w:iCs/>
          <w:sz w:val="22"/>
          <w:szCs w:val="22"/>
        </w:rPr>
        <w:t>3. člen</w:t>
      </w:r>
    </w:p>
    <w:p w14:paraId="6C8AF760" w14:textId="0901FA03" w:rsidR="00EA35F8" w:rsidRPr="00417AA3" w:rsidRDefault="00EA35F8" w:rsidP="00EA35F8">
      <w:pPr>
        <w:spacing w:after="210"/>
        <w:jc w:val="both"/>
        <w:rPr>
          <w:rFonts w:ascii="Calibri" w:hAnsi="Calibri" w:cs="Calibri"/>
          <w:bCs/>
          <w:i/>
          <w:iCs/>
          <w:sz w:val="22"/>
          <w:szCs w:val="22"/>
        </w:rPr>
      </w:pPr>
      <w:r w:rsidRPr="00417AA3">
        <w:rPr>
          <w:rFonts w:ascii="Calibri" w:hAnsi="Calibri" w:cs="Calibri"/>
          <w:bCs/>
          <w:i/>
          <w:iCs/>
          <w:sz w:val="22"/>
          <w:szCs w:val="22"/>
        </w:rPr>
        <w:t>Zaključni račun proračuna Občine _____________ za leto 20</w:t>
      </w:r>
      <w:r w:rsidR="00326139" w:rsidRPr="00417AA3">
        <w:rPr>
          <w:rFonts w:ascii="Calibri" w:hAnsi="Calibri" w:cs="Calibri"/>
          <w:bCs/>
          <w:i/>
          <w:iCs/>
          <w:sz w:val="22"/>
          <w:szCs w:val="22"/>
        </w:rPr>
        <w:t>21</w:t>
      </w:r>
      <w:r w:rsidRPr="00417AA3">
        <w:rPr>
          <w:rFonts w:ascii="Calibri" w:hAnsi="Calibri" w:cs="Calibri"/>
          <w:bCs/>
          <w:i/>
          <w:iCs/>
          <w:sz w:val="22"/>
          <w:szCs w:val="22"/>
        </w:rPr>
        <w:t xml:space="preserve"> se obja</w:t>
      </w:r>
      <w:r w:rsidR="001A215C" w:rsidRPr="00417AA3">
        <w:rPr>
          <w:rFonts w:ascii="Calibri" w:hAnsi="Calibri" w:cs="Calibri"/>
          <w:bCs/>
          <w:i/>
          <w:iCs/>
          <w:sz w:val="22"/>
          <w:szCs w:val="22"/>
        </w:rPr>
        <w:t>vi v __________________________.</w:t>
      </w:r>
      <w:r w:rsidR="008F1FB5" w:rsidRPr="00417AA3">
        <w:rPr>
          <w:rFonts w:ascii="Calibri" w:hAnsi="Calibri" w:cs="Calibri"/>
          <w:bCs/>
          <w:i/>
          <w:iCs/>
          <w:sz w:val="22"/>
          <w:szCs w:val="22"/>
        </w:rPr>
        <w:t xml:space="preserve"> </w:t>
      </w:r>
      <w:r w:rsidR="008F1FB5" w:rsidRPr="00417AA3">
        <w:rPr>
          <w:rFonts w:ascii="Calibri" w:hAnsi="Calibri" w:cs="Calibri"/>
          <w:i/>
          <w:iCs/>
          <w:color w:val="000000"/>
          <w:sz w:val="22"/>
          <w:szCs w:val="22"/>
          <w:shd w:val="clear" w:color="auto" w:fill="FFFFFF"/>
        </w:rPr>
        <w:t>Splošni in posebni del, poročilo o izvajanju načrta razvojnih programov ter dodatne obrazložitve s prilogami, se objavijo na spletnih straneh občine _________.</w:t>
      </w:r>
    </w:p>
    <w:p w14:paraId="3BD12F55" w14:textId="2BE0EE3A" w:rsidR="003C3C42" w:rsidRPr="00417AA3" w:rsidRDefault="00EA35F8" w:rsidP="00EA35F8">
      <w:pPr>
        <w:spacing w:after="210"/>
        <w:rPr>
          <w:rFonts w:ascii="Calibri" w:hAnsi="Calibri" w:cs="Calibri"/>
          <w:bCs/>
          <w:i/>
          <w:iCs/>
          <w:sz w:val="22"/>
          <w:szCs w:val="22"/>
        </w:rPr>
      </w:pPr>
      <w:r w:rsidRPr="00417AA3">
        <w:rPr>
          <w:rFonts w:ascii="Calibri" w:hAnsi="Calibri" w:cs="Calibri"/>
          <w:bCs/>
          <w:i/>
          <w:iCs/>
          <w:sz w:val="22"/>
          <w:szCs w:val="22"/>
        </w:rPr>
        <w:t xml:space="preserve">Št. </w:t>
      </w:r>
    </w:p>
    <w:p w14:paraId="1F905290" w14:textId="77777777" w:rsidR="00EA35F8" w:rsidRPr="00417AA3" w:rsidRDefault="00EA35F8" w:rsidP="00EA35F8">
      <w:pPr>
        <w:spacing w:after="210"/>
        <w:rPr>
          <w:rFonts w:ascii="Calibri" w:hAnsi="Calibri" w:cs="Calibri"/>
          <w:bCs/>
          <w:i/>
          <w:iCs/>
          <w:sz w:val="22"/>
          <w:szCs w:val="22"/>
        </w:rPr>
      </w:pPr>
      <w:r w:rsidRPr="00417AA3">
        <w:rPr>
          <w:rFonts w:ascii="Calibri" w:hAnsi="Calibri" w:cs="Calibri"/>
          <w:bCs/>
          <w:i/>
          <w:iCs/>
          <w:sz w:val="22"/>
          <w:szCs w:val="22"/>
        </w:rPr>
        <w:t>Kraj, datum</w:t>
      </w:r>
    </w:p>
    <w:p w14:paraId="7EBC287D" w14:textId="77777777" w:rsidR="00EA35F8" w:rsidRPr="00417AA3" w:rsidRDefault="00EA35F8" w:rsidP="00EA35F8">
      <w:pPr>
        <w:spacing w:after="210"/>
        <w:ind w:left="6480" w:firstLine="720"/>
        <w:rPr>
          <w:rFonts w:ascii="Calibri" w:hAnsi="Calibri" w:cs="Calibri"/>
          <w:bCs/>
          <w:i/>
          <w:iCs/>
          <w:sz w:val="22"/>
          <w:szCs w:val="22"/>
        </w:rPr>
      </w:pPr>
      <w:r w:rsidRPr="00417AA3">
        <w:rPr>
          <w:rFonts w:ascii="Calibri" w:hAnsi="Calibri" w:cs="Calibri"/>
          <w:bCs/>
          <w:i/>
          <w:iCs/>
          <w:sz w:val="22"/>
          <w:szCs w:val="22"/>
        </w:rPr>
        <w:lastRenderedPageBreak/>
        <w:t>Župan</w:t>
      </w:r>
    </w:p>
    <w:p w14:paraId="27CEE796" w14:textId="3C7E6210" w:rsidR="00E613F8" w:rsidRPr="00E000F6" w:rsidRDefault="00582B92" w:rsidP="00F35AAB">
      <w:pPr>
        <w:pStyle w:val="Naslov2"/>
        <w:rPr>
          <w:lang w:val="sl-SI"/>
        </w:rPr>
      </w:pPr>
      <w:bookmarkStart w:id="6" w:name="_Toc92189595"/>
      <w:bookmarkStart w:id="7" w:name="_Toc92190022"/>
      <w:bookmarkStart w:id="8" w:name="_Toc92783854"/>
      <w:r w:rsidRPr="00E000F6">
        <w:rPr>
          <w:lang w:val="sl-SI"/>
        </w:rPr>
        <w:t>1</w:t>
      </w:r>
      <w:r w:rsidR="00C95918" w:rsidRPr="00E000F6">
        <w:rPr>
          <w:lang w:val="sl-SI"/>
        </w:rPr>
        <w:t xml:space="preserve">. </w:t>
      </w:r>
      <w:r w:rsidR="00AE0E7B" w:rsidRPr="00E000F6">
        <w:rPr>
          <w:lang w:val="sl-SI"/>
        </w:rPr>
        <w:t>2 Bilance zaključnega računa proračuna</w:t>
      </w:r>
      <w:bookmarkEnd w:id="6"/>
      <w:bookmarkEnd w:id="7"/>
      <w:r w:rsidR="00AE0E7B" w:rsidRPr="00E000F6">
        <w:rPr>
          <w:lang w:val="sl-SI"/>
        </w:rPr>
        <w:t xml:space="preserve"> </w:t>
      </w:r>
      <w:r w:rsidR="00F80459">
        <w:rPr>
          <w:lang w:val="sl-SI"/>
        </w:rPr>
        <w:t>občine</w:t>
      </w:r>
      <w:bookmarkEnd w:id="8"/>
    </w:p>
    <w:p w14:paraId="4797215C" w14:textId="77777777" w:rsidR="00E613F8" w:rsidRDefault="00E613F8" w:rsidP="00D31403">
      <w:pPr>
        <w:pStyle w:val="Telobesedila"/>
        <w:tabs>
          <w:tab w:val="left" w:pos="810"/>
        </w:tabs>
        <w:rPr>
          <w:b/>
        </w:rPr>
      </w:pPr>
    </w:p>
    <w:p w14:paraId="20D88478" w14:textId="77777777" w:rsidR="000569E3" w:rsidRPr="000F3FE9" w:rsidRDefault="000569E3" w:rsidP="000569E3">
      <w:pPr>
        <w:pStyle w:val="Telobesedila"/>
        <w:tabs>
          <w:tab w:val="left" w:pos="810"/>
        </w:tabs>
        <w:rPr>
          <w:rFonts w:ascii="Arial" w:hAnsi="Arial" w:cs="Arial"/>
          <w:b/>
          <w:bCs/>
        </w:rPr>
      </w:pPr>
      <w:r w:rsidRPr="000F3FE9">
        <w:rPr>
          <w:rFonts w:ascii="Arial" w:hAnsi="Arial" w:cs="Arial"/>
          <w:b/>
          <w:bCs/>
        </w:rPr>
        <w:t>I.</w:t>
      </w:r>
      <w:r w:rsidRPr="000F3FE9">
        <w:rPr>
          <w:rFonts w:ascii="Arial" w:hAnsi="Arial" w:cs="Arial"/>
          <w:b/>
          <w:bCs/>
        </w:rPr>
        <w:tab/>
        <w:t>SPLOŠNI DEL PRORAČUNA</w:t>
      </w:r>
    </w:p>
    <w:p w14:paraId="2243DF7B" w14:textId="77777777" w:rsidR="000569E3" w:rsidRDefault="000569E3" w:rsidP="000569E3">
      <w:pPr>
        <w:pStyle w:val="Telobesedila"/>
        <w:rPr>
          <w:rFonts w:ascii="Arial" w:hAnsi="Arial" w:cs="Arial"/>
          <w:sz w:val="22"/>
          <w:szCs w:val="22"/>
        </w:rPr>
      </w:pPr>
    </w:p>
    <w:p w14:paraId="3526A409" w14:textId="1F1CAA01" w:rsidR="000569E3" w:rsidRPr="005609D4" w:rsidRDefault="000569E3" w:rsidP="000569E3">
      <w:pPr>
        <w:pStyle w:val="Telobesedila"/>
        <w:rPr>
          <w:rFonts w:ascii="Arial" w:hAnsi="Arial" w:cs="Arial"/>
          <w:sz w:val="22"/>
          <w:szCs w:val="22"/>
        </w:rPr>
      </w:pPr>
      <w:r w:rsidRPr="005609D4">
        <w:rPr>
          <w:rFonts w:ascii="Arial" w:hAnsi="Arial" w:cs="Arial"/>
          <w:sz w:val="22"/>
          <w:szCs w:val="22"/>
        </w:rPr>
        <w:t>a) bilanca prihodkov in odhodkov</w:t>
      </w:r>
    </w:p>
    <w:p w14:paraId="1F19B27F" w14:textId="2166D30A" w:rsidR="00FF7D30" w:rsidRDefault="00FF7D30" w:rsidP="00FF7D30">
      <w:pPr>
        <w:pStyle w:val="Telobesedila"/>
        <w:tabs>
          <w:tab w:val="left" w:pos="810"/>
        </w:tabs>
        <w:ind w:left="360"/>
        <w:rPr>
          <w:sz w:val="16"/>
        </w:rPr>
      </w:pPr>
      <w:r>
        <w:tab/>
      </w:r>
      <w:r>
        <w:tab/>
      </w:r>
      <w:r>
        <w:tab/>
      </w:r>
      <w:r>
        <w:tab/>
      </w:r>
      <w:r>
        <w:tab/>
      </w:r>
      <w:r>
        <w:tab/>
      </w:r>
      <w:r>
        <w:tab/>
      </w:r>
      <w:r>
        <w:tab/>
      </w:r>
      <w:r>
        <w:tab/>
      </w:r>
      <w:r>
        <w:tab/>
      </w:r>
    </w:p>
    <w:p w14:paraId="42C997B4" w14:textId="4E5A5333" w:rsidR="00844E5A" w:rsidRPr="00E84CE3" w:rsidRDefault="0080409E" w:rsidP="005804E5">
      <w:pPr>
        <w:pStyle w:val="Telobesedila"/>
        <w:tabs>
          <w:tab w:val="left" w:pos="810"/>
        </w:tabs>
        <w:rPr>
          <w:b/>
          <w:bCs/>
        </w:rPr>
      </w:pPr>
      <w:r>
        <w:pict w14:anchorId="0BFF4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93.9pt">
            <v:imagedata r:id="rId8" o:title=""/>
          </v:shape>
        </w:pict>
      </w:r>
    </w:p>
    <w:p w14:paraId="3FDDC78B" w14:textId="77777777" w:rsidR="00E80C90" w:rsidRDefault="00E80C90" w:rsidP="00E80C90">
      <w:pPr>
        <w:pStyle w:val="Telobesedila"/>
        <w:rPr>
          <w:rFonts w:ascii="Arial" w:hAnsi="Arial" w:cs="Arial"/>
          <w:sz w:val="22"/>
          <w:szCs w:val="22"/>
        </w:rPr>
      </w:pPr>
    </w:p>
    <w:p w14:paraId="73A05009" w14:textId="4D94FA46" w:rsidR="00E80C90" w:rsidRPr="005609D4" w:rsidRDefault="00E80C90" w:rsidP="00E80C90">
      <w:pPr>
        <w:pStyle w:val="Telobesedila"/>
        <w:rPr>
          <w:rFonts w:ascii="Arial" w:hAnsi="Arial" w:cs="Arial"/>
          <w:sz w:val="22"/>
          <w:szCs w:val="22"/>
        </w:rPr>
      </w:pPr>
      <w:r w:rsidRPr="005609D4">
        <w:rPr>
          <w:rFonts w:ascii="Arial" w:hAnsi="Arial" w:cs="Arial"/>
          <w:sz w:val="22"/>
          <w:szCs w:val="22"/>
        </w:rPr>
        <w:t>b) račun finančnih terjatev in naložb</w:t>
      </w:r>
    </w:p>
    <w:p w14:paraId="2B59C83D" w14:textId="2E63A45A" w:rsidR="004A2161" w:rsidRDefault="004A2161" w:rsidP="00844E5A">
      <w:pPr>
        <w:pStyle w:val="Telobesedila"/>
        <w:tabs>
          <w:tab w:val="left" w:pos="810"/>
        </w:tabs>
        <w:rPr>
          <w:sz w:val="16"/>
        </w:rPr>
      </w:pPr>
    </w:p>
    <w:p w14:paraId="3FA4E284" w14:textId="73745D2A" w:rsidR="004A2161" w:rsidRPr="00E84CE3" w:rsidRDefault="0080409E" w:rsidP="004A2161">
      <w:pPr>
        <w:pStyle w:val="Telobesedila"/>
        <w:tabs>
          <w:tab w:val="left" w:pos="810"/>
        </w:tabs>
        <w:rPr>
          <w:sz w:val="16"/>
        </w:rPr>
      </w:pPr>
      <w:r>
        <w:pict w14:anchorId="2BAD9A93">
          <v:shape id="_x0000_i1026" type="#_x0000_t75" style="width:453.9pt;height:122.1pt">
            <v:imagedata r:id="rId9" o:title=""/>
          </v:shape>
        </w:pict>
      </w:r>
    </w:p>
    <w:p w14:paraId="512A7EEC" w14:textId="77777777" w:rsidR="00E80C90" w:rsidRDefault="00E80C90" w:rsidP="00E80C90">
      <w:pPr>
        <w:pStyle w:val="Telobesedila"/>
        <w:rPr>
          <w:rFonts w:ascii="Arial" w:hAnsi="Arial" w:cs="Arial"/>
          <w:sz w:val="22"/>
          <w:szCs w:val="22"/>
        </w:rPr>
      </w:pPr>
    </w:p>
    <w:p w14:paraId="3CA6A56C" w14:textId="3A3CFFB4" w:rsidR="00E80C90" w:rsidRPr="005609D4" w:rsidRDefault="00E80C90" w:rsidP="00E80C90">
      <w:pPr>
        <w:pStyle w:val="Telobesedila"/>
        <w:rPr>
          <w:rFonts w:ascii="Arial" w:hAnsi="Arial" w:cs="Arial"/>
          <w:sz w:val="22"/>
          <w:szCs w:val="22"/>
        </w:rPr>
      </w:pPr>
      <w:r w:rsidRPr="005609D4">
        <w:rPr>
          <w:rFonts w:ascii="Arial" w:hAnsi="Arial" w:cs="Arial"/>
          <w:sz w:val="22"/>
          <w:szCs w:val="22"/>
        </w:rPr>
        <w:t>c) račun financiranja.</w:t>
      </w:r>
    </w:p>
    <w:p w14:paraId="5FD487F7" w14:textId="77777777" w:rsidR="004A2161" w:rsidRDefault="004A2161" w:rsidP="008C7355">
      <w:pPr>
        <w:pStyle w:val="Telobesedila"/>
        <w:tabs>
          <w:tab w:val="left" w:pos="810"/>
        </w:tabs>
        <w:rPr>
          <w:sz w:val="16"/>
        </w:rPr>
      </w:pPr>
    </w:p>
    <w:p w14:paraId="79A3747A" w14:textId="460DB124" w:rsidR="005606E1" w:rsidRDefault="0080409E" w:rsidP="00E84CE3">
      <w:pPr>
        <w:pStyle w:val="Telobesedila"/>
        <w:tabs>
          <w:tab w:val="left" w:pos="810"/>
        </w:tabs>
        <w:rPr>
          <w:b/>
          <w:bCs/>
        </w:rPr>
      </w:pPr>
      <w:r>
        <w:rPr>
          <w:noProof/>
        </w:rPr>
        <w:pict w14:anchorId="44D8446E">
          <v:shape id="_x0000_i1027" type="#_x0000_t75" style="width:451.6pt;height:169.35pt;visibility:visible;mso-wrap-style:square">
            <v:imagedata r:id="rId10" o:title=""/>
          </v:shape>
        </w:pict>
      </w:r>
    </w:p>
    <w:p w14:paraId="48047B9A" w14:textId="77777777" w:rsidR="0082171B" w:rsidRDefault="0082171B" w:rsidP="0082171B">
      <w:pPr>
        <w:pStyle w:val="Telobesedila"/>
        <w:tabs>
          <w:tab w:val="left" w:pos="810"/>
        </w:tabs>
        <w:rPr>
          <w:b/>
          <w:bCs/>
        </w:rPr>
      </w:pPr>
    </w:p>
    <w:p w14:paraId="26A9DEE6" w14:textId="75ACAB21" w:rsidR="0082171B" w:rsidRPr="005609D4" w:rsidRDefault="0082171B" w:rsidP="0082171B">
      <w:pPr>
        <w:pStyle w:val="Telobesedila"/>
        <w:rPr>
          <w:rFonts w:ascii="Arial" w:hAnsi="Arial" w:cs="Arial"/>
          <w:sz w:val="22"/>
          <w:szCs w:val="22"/>
        </w:rPr>
      </w:pPr>
      <w:r w:rsidRPr="005609D4">
        <w:rPr>
          <w:rFonts w:ascii="Arial" w:hAnsi="Arial" w:cs="Arial"/>
          <w:sz w:val="22"/>
          <w:szCs w:val="22"/>
        </w:rPr>
        <w:t xml:space="preserve">V </w:t>
      </w:r>
      <w:r>
        <w:rPr>
          <w:rFonts w:ascii="Arial" w:hAnsi="Arial" w:cs="Arial"/>
          <w:sz w:val="22"/>
          <w:szCs w:val="22"/>
        </w:rPr>
        <w:t xml:space="preserve">bilancah </w:t>
      </w:r>
      <w:r w:rsidRPr="005609D4">
        <w:rPr>
          <w:rFonts w:ascii="Arial" w:hAnsi="Arial" w:cs="Arial"/>
          <w:sz w:val="22"/>
          <w:szCs w:val="22"/>
        </w:rPr>
        <w:t>splošn</w:t>
      </w:r>
      <w:r>
        <w:rPr>
          <w:rFonts w:ascii="Arial" w:hAnsi="Arial" w:cs="Arial"/>
          <w:sz w:val="22"/>
          <w:szCs w:val="22"/>
        </w:rPr>
        <w:t>ega</w:t>
      </w:r>
      <w:r w:rsidRPr="005609D4">
        <w:rPr>
          <w:rFonts w:ascii="Arial" w:hAnsi="Arial" w:cs="Arial"/>
          <w:sz w:val="22"/>
          <w:szCs w:val="22"/>
        </w:rPr>
        <w:t xml:space="preserve"> del</w:t>
      </w:r>
      <w:r>
        <w:rPr>
          <w:rFonts w:ascii="Arial" w:hAnsi="Arial" w:cs="Arial"/>
          <w:sz w:val="22"/>
          <w:szCs w:val="22"/>
        </w:rPr>
        <w:t>a</w:t>
      </w:r>
      <w:r w:rsidRPr="005609D4">
        <w:rPr>
          <w:rFonts w:ascii="Arial" w:hAnsi="Arial" w:cs="Arial"/>
          <w:sz w:val="22"/>
          <w:szCs w:val="22"/>
        </w:rPr>
        <w:t xml:space="preserve"> zaključnega računa proračuna se v posameznih stolpcih prikažejo</w:t>
      </w:r>
      <w:r>
        <w:rPr>
          <w:rFonts w:ascii="Arial" w:hAnsi="Arial" w:cs="Arial"/>
          <w:sz w:val="22"/>
          <w:szCs w:val="22"/>
        </w:rPr>
        <w:t xml:space="preserve"> vsaj</w:t>
      </w:r>
      <w:r w:rsidRPr="005609D4">
        <w:rPr>
          <w:rFonts w:ascii="Arial" w:hAnsi="Arial" w:cs="Arial"/>
          <w:sz w:val="22"/>
          <w:szCs w:val="22"/>
        </w:rPr>
        <w:t>:</w:t>
      </w:r>
    </w:p>
    <w:p w14:paraId="5DD8D5AD"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sidRPr="005609D4">
        <w:rPr>
          <w:rFonts w:ascii="Arial" w:hAnsi="Arial" w:cs="Arial"/>
          <w:sz w:val="22"/>
          <w:szCs w:val="22"/>
        </w:rPr>
        <w:t>sprejeti proračun preteklega leta,</w:t>
      </w:r>
    </w:p>
    <w:p w14:paraId="628A298F"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sidRPr="005609D4">
        <w:rPr>
          <w:rFonts w:ascii="Arial" w:hAnsi="Arial" w:cs="Arial"/>
          <w:sz w:val="22"/>
          <w:szCs w:val="22"/>
        </w:rPr>
        <w:t>veljavni proračun preteklega leta,</w:t>
      </w:r>
    </w:p>
    <w:p w14:paraId="69693960"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sidRPr="005609D4">
        <w:rPr>
          <w:rFonts w:ascii="Arial" w:hAnsi="Arial" w:cs="Arial"/>
          <w:sz w:val="22"/>
          <w:szCs w:val="22"/>
        </w:rPr>
        <w:t>realizirani proračun preteklega leta,</w:t>
      </w:r>
    </w:p>
    <w:p w14:paraId="04CAFD55"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Pr>
          <w:rFonts w:ascii="Arial" w:hAnsi="Arial" w:cs="Arial"/>
          <w:sz w:val="22"/>
          <w:szCs w:val="22"/>
        </w:rPr>
        <w:t>indeks</w:t>
      </w:r>
      <w:r w:rsidRPr="005609D4">
        <w:rPr>
          <w:rFonts w:ascii="Arial" w:hAnsi="Arial" w:cs="Arial"/>
          <w:sz w:val="22"/>
          <w:szCs w:val="22"/>
        </w:rPr>
        <w:t xml:space="preserve"> med realiziranim in sprejetim proračunom preteklega leta in</w:t>
      </w:r>
    </w:p>
    <w:p w14:paraId="7A65571B"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Pr>
          <w:rFonts w:ascii="Arial" w:hAnsi="Arial" w:cs="Arial"/>
          <w:sz w:val="22"/>
          <w:szCs w:val="22"/>
        </w:rPr>
        <w:t>indeks</w:t>
      </w:r>
      <w:r w:rsidRPr="005609D4">
        <w:rPr>
          <w:rFonts w:ascii="Arial" w:hAnsi="Arial" w:cs="Arial"/>
          <w:sz w:val="22"/>
          <w:szCs w:val="22"/>
        </w:rPr>
        <w:t xml:space="preserve"> med realiziranim in veljavnim proračunom preteklega leta.</w:t>
      </w:r>
    </w:p>
    <w:p w14:paraId="7FCAEB17" w14:textId="77777777" w:rsidR="0082171B" w:rsidRPr="00E84CE3" w:rsidRDefault="0082171B" w:rsidP="0082171B">
      <w:pPr>
        <w:pStyle w:val="Telobesedila"/>
        <w:tabs>
          <w:tab w:val="left" w:pos="810"/>
        </w:tabs>
        <w:rPr>
          <w:b/>
          <w:bCs/>
        </w:rPr>
      </w:pPr>
    </w:p>
    <w:p w14:paraId="7D15947F" w14:textId="198403E4" w:rsidR="004E4621" w:rsidRDefault="004E4621" w:rsidP="00E000F6">
      <w:pPr>
        <w:pStyle w:val="Telobesedila"/>
        <w:tabs>
          <w:tab w:val="left" w:pos="810"/>
        </w:tabs>
        <w:rPr>
          <w:sz w:val="16"/>
        </w:rPr>
      </w:pPr>
      <w:r>
        <w:tab/>
      </w:r>
      <w:r>
        <w:tab/>
      </w:r>
      <w:r>
        <w:tab/>
      </w:r>
      <w:r>
        <w:tab/>
      </w:r>
      <w:r>
        <w:tab/>
      </w:r>
      <w:r>
        <w:tab/>
      </w:r>
    </w:p>
    <w:p w14:paraId="0B38775E" w14:textId="675228AB" w:rsidR="000569E3" w:rsidRPr="006A5015" w:rsidRDefault="00E80C90" w:rsidP="000569E3">
      <w:pPr>
        <w:pStyle w:val="Naslov6"/>
        <w:tabs>
          <w:tab w:val="clear" w:pos="1080"/>
        </w:tabs>
        <w:rPr>
          <w:rFonts w:ascii="Arial" w:hAnsi="Arial" w:cs="Arial"/>
          <w:b/>
          <w:bCs/>
        </w:rPr>
      </w:pPr>
      <w:bookmarkStart w:id="9" w:name="_Toc89684647"/>
      <w:r>
        <w:rPr>
          <w:rFonts w:ascii="Arial" w:hAnsi="Arial" w:cs="Arial"/>
          <w:b/>
          <w:bCs/>
        </w:rPr>
        <w:br w:type="page"/>
      </w:r>
      <w:r w:rsidR="000569E3" w:rsidRPr="006A5015">
        <w:rPr>
          <w:rFonts w:ascii="Arial" w:hAnsi="Arial" w:cs="Arial"/>
          <w:b/>
          <w:bCs/>
        </w:rPr>
        <w:lastRenderedPageBreak/>
        <w:t>II.</w:t>
      </w:r>
      <w:r w:rsidR="000569E3" w:rsidRPr="006A5015">
        <w:rPr>
          <w:rFonts w:ascii="Arial" w:hAnsi="Arial" w:cs="Arial"/>
          <w:b/>
          <w:bCs/>
        </w:rPr>
        <w:tab/>
        <w:t>POSEBNI DEL PRORAČUNA</w:t>
      </w:r>
    </w:p>
    <w:bookmarkEnd w:id="9"/>
    <w:p w14:paraId="2A3FD3C2" w14:textId="77777777" w:rsidR="000569E3" w:rsidRDefault="000569E3" w:rsidP="000569E3">
      <w:pPr>
        <w:pStyle w:val="Telobesedila"/>
        <w:rPr>
          <w:rFonts w:ascii="Arial" w:hAnsi="Arial" w:cs="Arial"/>
          <w:b/>
          <w:bCs/>
          <w:sz w:val="22"/>
          <w:szCs w:val="22"/>
        </w:rPr>
      </w:pPr>
    </w:p>
    <w:p w14:paraId="50B71289" w14:textId="191F3559" w:rsidR="00231976" w:rsidRDefault="0080409E" w:rsidP="005804E5">
      <w:pPr>
        <w:pStyle w:val="Telobesedila"/>
        <w:tabs>
          <w:tab w:val="left" w:pos="810"/>
        </w:tabs>
        <w:rPr>
          <w:sz w:val="16"/>
        </w:rPr>
      </w:pPr>
      <w:r>
        <w:pict w14:anchorId="347E09B9">
          <v:shape id="_x0000_i1028" type="#_x0000_t75" style="width:453.9pt;height:122.1pt">
            <v:imagedata r:id="rId11" o:title=""/>
          </v:shape>
        </w:pict>
      </w:r>
    </w:p>
    <w:p w14:paraId="64018B31" w14:textId="77777777" w:rsidR="00231976" w:rsidRDefault="00231976" w:rsidP="005804E5">
      <w:pPr>
        <w:pStyle w:val="Telobesedila"/>
        <w:tabs>
          <w:tab w:val="left" w:pos="810"/>
        </w:tabs>
        <w:rPr>
          <w:sz w:val="16"/>
        </w:rPr>
      </w:pPr>
    </w:p>
    <w:p w14:paraId="56EC966D" w14:textId="1E331106" w:rsidR="0082171B" w:rsidRPr="005609D4" w:rsidRDefault="0082171B" w:rsidP="0082171B">
      <w:pPr>
        <w:pStyle w:val="Telobesedila"/>
        <w:rPr>
          <w:rFonts w:ascii="Arial" w:hAnsi="Arial" w:cs="Arial"/>
          <w:sz w:val="22"/>
          <w:szCs w:val="22"/>
        </w:rPr>
      </w:pPr>
      <w:r w:rsidRPr="005609D4">
        <w:rPr>
          <w:rFonts w:ascii="Arial" w:hAnsi="Arial" w:cs="Arial"/>
          <w:sz w:val="22"/>
          <w:szCs w:val="22"/>
        </w:rPr>
        <w:t xml:space="preserve">V </w:t>
      </w:r>
      <w:r>
        <w:rPr>
          <w:rFonts w:ascii="Arial" w:hAnsi="Arial" w:cs="Arial"/>
          <w:sz w:val="22"/>
          <w:szCs w:val="22"/>
        </w:rPr>
        <w:t xml:space="preserve">bilancah </w:t>
      </w:r>
      <w:r w:rsidRPr="005609D4">
        <w:rPr>
          <w:rFonts w:ascii="Arial" w:hAnsi="Arial" w:cs="Arial"/>
          <w:sz w:val="22"/>
          <w:szCs w:val="22"/>
        </w:rPr>
        <w:t>posebne</w:t>
      </w:r>
      <w:r>
        <w:rPr>
          <w:rFonts w:ascii="Arial" w:hAnsi="Arial" w:cs="Arial"/>
          <w:sz w:val="22"/>
          <w:szCs w:val="22"/>
        </w:rPr>
        <w:t>ga</w:t>
      </w:r>
      <w:r w:rsidRPr="005609D4">
        <w:rPr>
          <w:rFonts w:ascii="Arial" w:hAnsi="Arial" w:cs="Arial"/>
          <w:sz w:val="22"/>
          <w:szCs w:val="22"/>
        </w:rPr>
        <w:t xml:space="preserve"> del</w:t>
      </w:r>
      <w:r>
        <w:rPr>
          <w:rFonts w:ascii="Arial" w:hAnsi="Arial" w:cs="Arial"/>
          <w:sz w:val="22"/>
          <w:szCs w:val="22"/>
        </w:rPr>
        <w:t>a</w:t>
      </w:r>
      <w:r w:rsidRPr="005609D4">
        <w:rPr>
          <w:rFonts w:ascii="Arial" w:hAnsi="Arial" w:cs="Arial"/>
          <w:sz w:val="22"/>
          <w:szCs w:val="22"/>
        </w:rPr>
        <w:t xml:space="preserve"> zaključnega računa proračuna se v posameznih stolpcih prikažejo</w:t>
      </w:r>
      <w:r>
        <w:rPr>
          <w:rFonts w:ascii="Arial" w:hAnsi="Arial" w:cs="Arial"/>
          <w:sz w:val="22"/>
          <w:szCs w:val="22"/>
        </w:rPr>
        <w:t xml:space="preserve"> vsaj</w:t>
      </w:r>
      <w:r w:rsidRPr="005609D4">
        <w:rPr>
          <w:rFonts w:ascii="Arial" w:hAnsi="Arial" w:cs="Arial"/>
          <w:sz w:val="22"/>
          <w:szCs w:val="22"/>
        </w:rPr>
        <w:t>:</w:t>
      </w:r>
    </w:p>
    <w:p w14:paraId="4D53A545"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sidRPr="005609D4">
        <w:rPr>
          <w:rFonts w:ascii="Arial" w:hAnsi="Arial" w:cs="Arial"/>
          <w:sz w:val="22"/>
          <w:szCs w:val="22"/>
        </w:rPr>
        <w:t>sprejeti proračun preteklega leta,</w:t>
      </w:r>
    </w:p>
    <w:p w14:paraId="1CF82175"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sidRPr="005609D4">
        <w:rPr>
          <w:rFonts w:ascii="Arial" w:hAnsi="Arial" w:cs="Arial"/>
          <w:sz w:val="22"/>
          <w:szCs w:val="22"/>
        </w:rPr>
        <w:t>veljavni proračun preteklega leta,</w:t>
      </w:r>
    </w:p>
    <w:p w14:paraId="762853BA"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sidRPr="005609D4">
        <w:rPr>
          <w:rFonts w:ascii="Arial" w:hAnsi="Arial" w:cs="Arial"/>
          <w:sz w:val="22"/>
          <w:szCs w:val="22"/>
        </w:rPr>
        <w:t>realizirani proračun preteklega leta,</w:t>
      </w:r>
    </w:p>
    <w:p w14:paraId="0420F8B1"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Pr>
          <w:rFonts w:ascii="Arial" w:hAnsi="Arial" w:cs="Arial"/>
          <w:sz w:val="22"/>
          <w:szCs w:val="22"/>
        </w:rPr>
        <w:t>indeks</w:t>
      </w:r>
      <w:r w:rsidRPr="005609D4">
        <w:rPr>
          <w:rFonts w:ascii="Arial" w:hAnsi="Arial" w:cs="Arial"/>
          <w:sz w:val="22"/>
          <w:szCs w:val="22"/>
        </w:rPr>
        <w:t xml:space="preserve"> med realiziranim in sprejetim proračunom preteklega leta in</w:t>
      </w:r>
    </w:p>
    <w:p w14:paraId="7FF143FC" w14:textId="77777777" w:rsidR="0082171B" w:rsidRPr="005609D4" w:rsidRDefault="0082171B" w:rsidP="0082171B">
      <w:pPr>
        <w:pStyle w:val="Telobesedila"/>
        <w:numPr>
          <w:ilvl w:val="0"/>
          <w:numId w:val="14"/>
        </w:numPr>
        <w:tabs>
          <w:tab w:val="clear" w:pos="-1440"/>
          <w:tab w:val="left" w:pos="-1080"/>
          <w:tab w:val="left" w:pos="-720"/>
          <w:tab w:val="left" w:pos="0"/>
          <w:tab w:val="center" w:pos="1620"/>
        </w:tabs>
        <w:rPr>
          <w:rFonts w:ascii="Arial" w:hAnsi="Arial" w:cs="Arial"/>
          <w:sz w:val="22"/>
          <w:szCs w:val="22"/>
        </w:rPr>
      </w:pPr>
      <w:r>
        <w:rPr>
          <w:rFonts w:ascii="Arial" w:hAnsi="Arial" w:cs="Arial"/>
          <w:sz w:val="22"/>
          <w:szCs w:val="22"/>
        </w:rPr>
        <w:t>indeks</w:t>
      </w:r>
      <w:r w:rsidRPr="005609D4">
        <w:rPr>
          <w:rFonts w:ascii="Arial" w:hAnsi="Arial" w:cs="Arial"/>
          <w:sz w:val="22"/>
          <w:szCs w:val="22"/>
        </w:rPr>
        <w:t xml:space="preserve"> med realiziranim in veljavnim proračunom preteklega leta.</w:t>
      </w:r>
    </w:p>
    <w:p w14:paraId="504E2176" w14:textId="77777777" w:rsidR="00231976" w:rsidRDefault="00231976" w:rsidP="005804E5">
      <w:pPr>
        <w:pStyle w:val="Telobesedila"/>
        <w:tabs>
          <w:tab w:val="left" w:pos="810"/>
        </w:tabs>
        <w:rPr>
          <w:sz w:val="16"/>
        </w:rPr>
      </w:pPr>
    </w:p>
    <w:p w14:paraId="03954C13" w14:textId="2ADF6F4C" w:rsidR="004E4621" w:rsidRDefault="004E4621" w:rsidP="004E4621">
      <w:pPr>
        <w:pStyle w:val="Telobesedila"/>
        <w:tabs>
          <w:tab w:val="left" w:pos="810"/>
        </w:tabs>
        <w:ind w:left="360"/>
        <w:rPr>
          <w:sz w:val="16"/>
        </w:rPr>
      </w:pPr>
      <w:r>
        <w:tab/>
      </w:r>
      <w:r>
        <w:tab/>
      </w:r>
      <w:r>
        <w:tab/>
      </w:r>
      <w:r>
        <w:tab/>
      </w:r>
      <w:r>
        <w:tab/>
      </w:r>
      <w:r>
        <w:tab/>
      </w:r>
      <w:r>
        <w:tab/>
      </w:r>
      <w:r w:rsidR="009F3CAB">
        <w:tab/>
      </w:r>
      <w:r>
        <w:tab/>
      </w:r>
      <w:r>
        <w:tab/>
      </w:r>
      <w:r>
        <w:tab/>
      </w:r>
    </w:p>
    <w:p w14:paraId="11942010" w14:textId="412EA7A6" w:rsidR="001264EE" w:rsidRPr="00F35AAB" w:rsidRDefault="00E37267" w:rsidP="00D31403">
      <w:pPr>
        <w:pStyle w:val="Naslov6"/>
        <w:tabs>
          <w:tab w:val="clear" w:pos="1080"/>
        </w:tabs>
        <w:rPr>
          <w:rFonts w:ascii="Arial" w:hAnsi="Arial" w:cs="Arial"/>
          <w:b/>
          <w:bCs/>
        </w:rPr>
      </w:pPr>
      <w:r w:rsidRPr="00F35AAB">
        <w:rPr>
          <w:rFonts w:ascii="Arial" w:hAnsi="Arial" w:cs="Arial"/>
          <w:b/>
          <w:bCs/>
        </w:rPr>
        <w:t>II</w:t>
      </w:r>
      <w:r w:rsidR="0054516E" w:rsidRPr="00F35AAB">
        <w:rPr>
          <w:rFonts w:ascii="Arial" w:hAnsi="Arial" w:cs="Arial"/>
          <w:b/>
          <w:bCs/>
        </w:rPr>
        <w:t>I</w:t>
      </w:r>
      <w:r w:rsidRPr="00F35AAB">
        <w:rPr>
          <w:rFonts w:ascii="Arial" w:hAnsi="Arial" w:cs="Arial"/>
          <w:b/>
          <w:bCs/>
        </w:rPr>
        <w:t>.</w:t>
      </w:r>
      <w:r w:rsidRPr="00F35AAB">
        <w:rPr>
          <w:rFonts w:ascii="Arial" w:hAnsi="Arial" w:cs="Arial"/>
          <w:b/>
          <w:bCs/>
        </w:rPr>
        <w:tab/>
      </w:r>
      <w:r w:rsidR="001264EE" w:rsidRPr="00F35AAB">
        <w:rPr>
          <w:rFonts w:ascii="Arial" w:hAnsi="Arial" w:cs="Arial"/>
          <w:b/>
          <w:bCs/>
        </w:rPr>
        <w:t>NAČRT RAZVOJNIH PROGRAMOV</w:t>
      </w:r>
      <w:r w:rsidR="00E613F8" w:rsidRPr="00F35AAB">
        <w:rPr>
          <w:rFonts w:ascii="Arial" w:hAnsi="Arial" w:cs="Arial"/>
          <w:b/>
          <w:bCs/>
        </w:rPr>
        <w:t xml:space="preserve"> </w:t>
      </w:r>
      <w:r w:rsidR="00171475" w:rsidRPr="00F35AAB">
        <w:rPr>
          <w:rFonts w:ascii="Arial" w:hAnsi="Arial" w:cs="Arial"/>
          <w:b/>
          <w:bCs/>
        </w:rPr>
        <w:t>2021</w:t>
      </w:r>
      <w:r w:rsidR="00E613F8" w:rsidRPr="00F35AAB">
        <w:rPr>
          <w:rFonts w:ascii="Arial" w:hAnsi="Arial" w:cs="Arial"/>
          <w:b/>
          <w:bCs/>
        </w:rPr>
        <w:t xml:space="preserve"> - 20</w:t>
      </w:r>
      <w:r w:rsidR="008034DD" w:rsidRPr="00F35AAB">
        <w:rPr>
          <w:rFonts w:ascii="Arial" w:hAnsi="Arial" w:cs="Arial"/>
          <w:b/>
          <w:bCs/>
        </w:rPr>
        <w:t>24</w:t>
      </w:r>
    </w:p>
    <w:p w14:paraId="17EDCB6F" w14:textId="204A535B" w:rsidR="00BA15A3" w:rsidRDefault="00BA15A3" w:rsidP="00D81591">
      <w:pPr>
        <w:pStyle w:val="Telobesedila"/>
        <w:tabs>
          <w:tab w:val="left" w:pos="810"/>
        </w:tabs>
        <w:rPr>
          <w:sz w:val="16"/>
        </w:rPr>
      </w:pPr>
    </w:p>
    <w:p w14:paraId="23D923D1" w14:textId="28BE192D" w:rsidR="00CE0F91" w:rsidRPr="005609D4" w:rsidRDefault="00CE0F91" w:rsidP="00CE0F91">
      <w:pPr>
        <w:pStyle w:val="Telobesedila"/>
        <w:rPr>
          <w:rFonts w:ascii="Arial" w:hAnsi="Arial" w:cs="Arial"/>
          <w:bCs/>
          <w:sz w:val="22"/>
          <w:szCs w:val="22"/>
        </w:rPr>
      </w:pPr>
    </w:p>
    <w:p w14:paraId="1FD08DF2" w14:textId="08C52F94" w:rsidR="00BA15A3" w:rsidRDefault="0080409E" w:rsidP="00D81591">
      <w:pPr>
        <w:pStyle w:val="Telobesedila"/>
        <w:tabs>
          <w:tab w:val="left" w:pos="810"/>
        </w:tabs>
        <w:rPr>
          <w:sz w:val="16"/>
        </w:rPr>
      </w:pPr>
      <w:r>
        <w:pict w14:anchorId="50BF1DCA">
          <v:shape id="_x0000_i1029" type="#_x0000_t75" style="width:453.9pt;height:136.5pt">
            <v:imagedata r:id="rId12" o:title=""/>
          </v:shape>
        </w:pict>
      </w:r>
    </w:p>
    <w:p w14:paraId="67C8CE17" w14:textId="77777777" w:rsidR="00BA15A3" w:rsidRDefault="00BA15A3" w:rsidP="00D81591">
      <w:pPr>
        <w:pStyle w:val="Telobesedila"/>
        <w:tabs>
          <w:tab w:val="left" w:pos="810"/>
        </w:tabs>
        <w:rPr>
          <w:sz w:val="16"/>
        </w:rPr>
      </w:pPr>
    </w:p>
    <w:p w14:paraId="1F4716F7" w14:textId="77777777" w:rsidR="00E80C90" w:rsidRPr="0094438F" w:rsidRDefault="00E80C90" w:rsidP="00E80C90">
      <w:pPr>
        <w:pStyle w:val="Telobesedila"/>
        <w:tabs>
          <w:tab w:val="left" w:pos="810"/>
        </w:tabs>
        <w:rPr>
          <w:rFonts w:ascii="Arial" w:hAnsi="Arial" w:cs="Arial"/>
          <w:sz w:val="22"/>
          <w:szCs w:val="22"/>
        </w:rPr>
      </w:pPr>
      <w:r>
        <w:rPr>
          <w:rFonts w:ascii="Arial" w:hAnsi="Arial" w:cs="Arial"/>
          <w:sz w:val="22"/>
          <w:szCs w:val="22"/>
        </w:rPr>
        <w:t>Osnova za p</w:t>
      </w:r>
      <w:r w:rsidRPr="005609D4">
        <w:rPr>
          <w:rFonts w:ascii="Arial" w:hAnsi="Arial" w:cs="Arial"/>
          <w:sz w:val="22"/>
          <w:szCs w:val="22"/>
        </w:rPr>
        <w:t xml:space="preserve">oročilo o izvedbi letnega načrta oziroma plana razvojnih programov neposrednih uporabnikov, </w:t>
      </w:r>
      <w:r>
        <w:rPr>
          <w:rFonts w:ascii="Arial" w:hAnsi="Arial" w:cs="Arial"/>
          <w:sz w:val="22"/>
          <w:szCs w:val="22"/>
        </w:rPr>
        <w:t>je pripravljena tabela projektov</w:t>
      </w:r>
      <w:r w:rsidRPr="005609D4">
        <w:rPr>
          <w:rFonts w:ascii="Arial" w:hAnsi="Arial" w:cs="Arial"/>
          <w:bCs/>
          <w:sz w:val="22"/>
          <w:szCs w:val="22"/>
        </w:rPr>
        <w:t xml:space="preserve">. </w:t>
      </w:r>
      <w:r w:rsidRPr="0094438F">
        <w:rPr>
          <w:rFonts w:ascii="Arial" w:hAnsi="Arial" w:cs="Arial"/>
          <w:sz w:val="22"/>
          <w:szCs w:val="22"/>
        </w:rPr>
        <w:t>V prikazanih projek</w:t>
      </w:r>
      <w:r w:rsidRPr="004E2C27">
        <w:rPr>
          <w:rFonts w:ascii="Arial" w:hAnsi="Arial" w:cs="Arial"/>
          <w:sz w:val="22"/>
          <w:szCs w:val="22"/>
        </w:rPr>
        <w:t>tih</w:t>
      </w:r>
      <w:r w:rsidRPr="0094438F">
        <w:rPr>
          <w:rFonts w:ascii="Arial" w:hAnsi="Arial" w:cs="Arial"/>
          <w:sz w:val="22"/>
          <w:szCs w:val="22"/>
        </w:rPr>
        <w:t xml:space="preserve"> v NRP praviloma </w:t>
      </w:r>
      <w:r w:rsidRPr="004E2C27">
        <w:rPr>
          <w:rFonts w:ascii="Arial" w:hAnsi="Arial" w:cs="Arial"/>
          <w:sz w:val="22"/>
          <w:szCs w:val="22"/>
        </w:rPr>
        <w:t xml:space="preserve">niso </w:t>
      </w:r>
      <w:r w:rsidRPr="0094438F">
        <w:rPr>
          <w:rFonts w:ascii="Arial" w:hAnsi="Arial" w:cs="Arial"/>
          <w:sz w:val="22"/>
          <w:szCs w:val="22"/>
        </w:rPr>
        <w:t>vključ</w:t>
      </w:r>
      <w:r w:rsidRPr="004E2C27">
        <w:rPr>
          <w:rFonts w:ascii="Arial" w:hAnsi="Arial" w:cs="Arial"/>
          <w:sz w:val="22"/>
          <w:szCs w:val="22"/>
        </w:rPr>
        <w:t xml:space="preserve">eni </w:t>
      </w:r>
      <w:r>
        <w:rPr>
          <w:rFonts w:ascii="Arial" w:hAnsi="Arial" w:cs="Arial"/>
          <w:sz w:val="22"/>
          <w:szCs w:val="22"/>
        </w:rPr>
        <w:t xml:space="preserve">že </w:t>
      </w:r>
      <w:r w:rsidRPr="000569E3">
        <w:rPr>
          <w:rFonts w:ascii="Arial" w:hAnsi="Arial" w:cs="Arial"/>
          <w:sz w:val="22"/>
          <w:szCs w:val="22"/>
        </w:rPr>
        <w:t>zaključeni</w:t>
      </w:r>
      <w:r w:rsidRPr="0094438F">
        <w:rPr>
          <w:rFonts w:ascii="Arial" w:hAnsi="Arial" w:cs="Arial"/>
          <w:sz w:val="22"/>
          <w:szCs w:val="22"/>
        </w:rPr>
        <w:t xml:space="preserve"> projekti</w:t>
      </w:r>
      <w:r>
        <w:rPr>
          <w:rFonts w:ascii="Arial" w:hAnsi="Arial" w:cs="Arial"/>
          <w:sz w:val="22"/>
          <w:szCs w:val="22"/>
        </w:rPr>
        <w:t xml:space="preserve"> pred letom, za katerega se pripravlja zaključni račun</w:t>
      </w:r>
      <w:r w:rsidRPr="0094438F">
        <w:rPr>
          <w:rFonts w:ascii="Arial" w:hAnsi="Arial" w:cs="Arial"/>
          <w:sz w:val="22"/>
          <w:szCs w:val="22"/>
        </w:rPr>
        <w:t>.</w:t>
      </w:r>
    </w:p>
    <w:p w14:paraId="4E7CD67E" w14:textId="77777777" w:rsidR="00BA15A3" w:rsidRDefault="00BA15A3" w:rsidP="00D81591">
      <w:pPr>
        <w:pStyle w:val="Telobesedila"/>
        <w:tabs>
          <w:tab w:val="left" w:pos="810"/>
        </w:tabs>
        <w:rPr>
          <w:sz w:val="16"/>
        </w:rPr>
      </w:pPr>
    </w:p>
    <w:p w14:paraId="2379F168" w14:textId="1AC6CC89" w:rsidR="005804E5" w:rsidRPr="00F35AAB" w:rsidRDefault="004E2C27" w:rsidP="00F35AAB">
      <w:pPr>
        <w:pStyle w:val="Telobesedila"/>
        <w:tabs>
          <w:tab w:val="left" w:pos="810"/>
        </w:tabs>
        <w:rPr>
          <w:rFonts w:ascii="Arial" w:hAnsi="Arial" w:cs="Arial"/>
          <w:b/>
          <w:bCs/>
          <w:sz w:val="22"/>
          <w:szCs w:val="22"/>
        </w:rPr>
      </w:pPr>
      <w:r w:rsidRPr="00F35AAB">
        <w:rPr>
          <w:rFonts w:ascii="Arial" w:hAnsi="Arial" w:cs="Arial"/>
          <w:sz w:val="22"/>
          <w:szCs w:val="22"/>
        </w:rPr>
        <w:t xml:space="preserve">Bilance, ki prikazujejo realizacijo proračuna za preteklo leto, so osnova za pripravo obrazložitev, ki jih pripravi neposredni uporabnik občinskega proračuna. </w:t>
      </w:r>
    </w:p>
    <w:p w14:paraId="182EE1CC" w14:textId="77777777" w:rsidR="00E613F8" w:rsidRDefault="00E613F8" w:rsidP="0054516E">
      <w:pPr>
        <w:pStyle w:val="Telobesedila"/>
        <w:ind w:left="360"/>
        <w:rPr>
          <w:b/>
          <w:bCs/>
        </w:rPr>
      </w:pPr>
    </w:p>
    <w:p w14:paraId="59991FBB" w14:textId="77777777" w:rsidR="00027CE8" w:rsidRDefault="00027CE8" w:rsidP="0054516E">
      <w:pPr>
        <w:pStyle w:val="Telobesedila"/>
        <w:ind w:left="360"/>
        <w:rPr>
          <w:b/>
          <w:bCs/>
        </w:rPr>
      </w:pPr>
    </w:p>
    <w:p w14:paraId="626333DB" w14:textId="77777777" w:rsidR="00027CE8" w:rsidRDefault="00027CE8" w:rsidP="0054516E">
      <w:pPr>
        <w:pStyle w:val="Telobesedila"/>
        <w:ind w:left="360"/>
        <w:rPr>
          <w:b/>
          <w:bCs/>
        </w:rPr>
      </w:pPr>
    </w:p>
    <w:p w14:paraId="12C93A1E" w14:textId="77777777" w:rsidR="00027CE8" w:rsidRDefault="00027CE8" w:rsidP="0054516E">
      <w:pPr>
        <w:pStyle w:val="Telobesedila"/>
        <w:ind w:left="360"/>
        <w:rPr>
          <w:b/>
          <w:bCs/>
        </w:rPr>
      </w:pPr>
    </w:p>
    <w:p w14:paraId="4CC75768" w14:textId="77777777" w:rsidR="00027CE8" w:rsidRDefault="00027CE8" w:rsidP="0054516E">
      <w:pPr>
        <w:pStyle w:val="Telobesedila"/>
        <w:ind w:left="360"/>
        <w:rPr>
          <w:b/>
          <w:bCs/>
        </w:rPr>
      </w:pPr>
    </w:p>
    <w:p w14:paraId="167107B3" w14:textId="77777777" w:rsidR="00027CE8" w:rsidRDefault="00027CE8" w:rsidP="0054516E">
      <w:pPr>
        <w:pStyle w:val="Telobesedila"/>
        <w:ind w:left="360"/>
        <w:rPr>
          <w:b/>
          <w:bCs/>
        </w:rPr>
      </w:pPr>
    </w:p>
    <w:p w14:paraId="09412C7B" w14:textId="77777777" w:rsidR="00027CE8" w:rsidRDefault="00027CE8" w:rsidP="0054516E">
      <w:pPr>
        <w:pStyle w:val="Telobesedila"/>
        <w:ind w:left="360"/>
        <w:rPr>
          <w:b/>
          <w:bCs/>
        </w:rPr>
      </w:pPr>
    </w:p>
    <w:p w14:paraId="245424FB" w14:textId="77777777" w:rsidR="00027CE8" w:rsidRDefault="00027CE8" w:rsidP="0054516E">
      <w:pPr>
        <w:pStyle w:val="Telobesedila"/>
        <w:ind w:left="360"/>
        <w:rPr>
          <w:b/>
          <w:bCs/>
        </w:rPr>
      </w:pPr>
    </w:p>
    <w:p w14:paraId="4B1B70CC" w14:textId="57A1701F" w:rsidR="005804E5" w:rsidRDefault="00027CE8" w:rsidP="00F35AAB">
      <w:pPr>
        <w:pStyle w:val="Naslov"/>
        <w:jc w:val="both"/>
      </w:pPr>
      <w:r>
        <w:br w:type="page"/>
      </w:r>
      <w:bookmarkStart w:id="10" w:name="_Toc92189596"/>
      <w:bookmarkStart w:id="11" w:name="_Toc92190023"/>
      <w:bookmarkStart w:id="12" w:name="_Toc92783855"/>
      <w:r w:rsidR="00582B92">
        <w:lastRenderedPageBreak/>
        <w:t>2</w:t>
      </w:r>
      <w:r w:rsidR="0054516E">
        <w:t>.</w:t>
      </w:r>
      <w:r w:rsidR="0054516E">
        <w:tab/>
      </w:r>
      <w:r w:rsidR="005804E5" w:rsidRPr="00C152A6">
        <w:t>OBRAZLOŽITVE ZAKLJUČNEGA RAČUNA PRORAČUNA</w:t>
      </w:r>
      <w:bookmarkEnd w:id="10"/>
      <w:bookmarkEnd w:id="11"/>
      <w:bookmarkEnd w:id="12"/>
    </w:p>
    <w:p w14:paraId="76C3241D" w14:textId="77777777" w:rsidR="0054516E" w:rsidRPr="001A215C" w:rsidRDefault="0054516E" w:rsidP="0054516E">
      <w:pPr>
        <w:pStyle w:val="Telobesedila"/>
        <w:rPr>
          <w:b/>
          <w:bCs/>
        </w:rPr>
      </w:pPr>
    </w:p>
    <w:p w14:paraId="2326E1B6" w14:textId="58BD7194" w:rsidR="000912F4" w:rsidRPr="00F35AAB" w:rsidRDefault="00582B92" w:rsidP="00417AA3">
      <w:pPr>
        <w:pStyle w:val="Naslov2"/>
        <w:tabs>
          <w:tab w:val="clear" w:pos="0"/>
          <w:tab w:val="left" w:pos="709"/>
        </w:tabs>
        <w:ind w:left="709" w:hanging="709"/>
        <w:rPr>
          <w:lang w:val="sl-SI"/>
        </w:rPr>
      </w:pPr>
      <w:bookmarkStart w:id="13" w:name="_Toc92783856"/>
      <w:r>
        <w:rPr>
          <w:lang w:val="sl-SI"/>
        </w:rPr>
        <w:t>2.1</w:t>
      </w:r>
      <w:bookmarkStart w:id="14" w:name="_Toc92189597"/>
      <w:bookmarkStart w:id="15" w:name="_Toc92190024"/>
      <w:r w:rsidR="00E000F6">
        <w:rPr>
          <w:lang w:val="sl-SI"/>
        </w:rPr>
        <w:t xml:space="preserve"> </w:t>
      </w:r>
      <w:r w:rsidR="00856529" w:rsidRPr="00F35AAB">
        <w:rPr>
          <w:lang w:val="sl-SI"/>
        </w:rPr>
        <w:t>OBRAZLOŽITEV SPLOŠNEGA DELA ZAKLJUČNEGA RAČUNA PRORAČUNA</w:t>
      </w:r>
      <w:bookmarkEnd w:id="14"/>
      <w:bookmarkEnd w:id="15"/>
      <w:bookmarkEnd w:id="13"/>
    </w:p>
    <w:p w14:paraId="46CBFB05" w14:textId="77777777" w:rsidR="000912F4" w:rsidRPr="00F35AAB" w:rsidRDefault="000912F4" w:rsidP="00F35AAB"/>
    <w:p w14:paraId="2DEFFBD3" w14:textId="638ED6B5" w:rsidR="00E613F8" w:rsidRPr="00F35AAB" w:rsidRDefault="00856529" w:rsidP="00E000F6">
      <w:pPr>
        <w:pStyle w:val="Telobesedila"/>
        <w:numPr>
          <w:ilvl w:val="2"/>
          <w:numId w:val="33"/>
        </w:numPr>
        <w:tabs>
          <w:tab w:val="clear" w:pos="-1440"/>
          <w:tab w:val="left" w:pos="-1080"/>
          <w:tab w:val="left" w:pos="-720"/>
          <w:tab w:val="left" w:pos="0"/>
        </w:tabs>
        <w:ind w:left="709" w:hanging="709"/>
        <w:rPr>
          <w:rFonts w:ascii="Arial" w:hAnsi="Arial" w:cs="Arial"/>
          <w:b/>
          <w:bCs/>
          <w:sz w:val="22"/>
          <w:szCs w:val="22"/>
        </w:rPr>
      </w:pPr>
      <w:r w:rsidRPr="00F35AAB">
        <w:rPr>
          <w:rFonts w:ascii="Arial" w:hAnsi="Arial" w:cs="Arial"/>
          <w:b/>
          <w:sz w:val="22"/>
          <w:szCs w:val="22"/>
        </w:rPr>
        <w:t>Makroekonomska izhodišča, na osnovi katerih je bil pripravljen proračun in spremembe makroekonomskih gibanj med letom</w:t>
      </w:r>
      <w:r w:rsidR="007659A2" w:rsidRPr="00F35AAB">
        <w:rPr>
          <w:rFonts w:ascii="Arial" w:hAnsi="Arial" w:cs="Arial"/>
          <w:sz w:val="22"/>
          <w:szCs w:val="22"/>
        </w:rPr>
        <w:t xml:space="preserve"> </w:t>
      </w:r>
    </w:p>
    <w:p w14:paraId="6A9CA551" w14:textId="2C61D77A" w:rsidR="00E613F8" w:rsidRPr="00F35AAB" w:rsidRDefault="00E000F6" w:rsidP="00E000F6">
      <w:pPr>
        <w:pStyle w:val="Telobesedila"/>
        <w:tabs>
          <w:tab w:val="clear" w:pos="-1440"/>
          <w:tab w:val="left" w:pos="-1080"/>
          <w:tab w:val="left" w:pos="-720"/>
          <w:tab w:val="center" w:pos="1620"/>
        </w:tabs>
        <w:ind w:left="709" w:hanging="709"/>
        <w:rPr>
          <w:rFonts w:ascii="Arial" w:hAnsi="Arial" w:cs="Arial"/>
          <w:sz w:val="22"/>
          <w:szCs w:val="22"/>
        </w:rPr>
      </w:pPr>
      <w:r>
        <w:rPr>
          <w:rFonts w:ascii="Arial" w:hAnsi="Arial" w:cs="Arial"/>
          <w:sz w:val="22"/>
          <w:szCs w:val="22"/>
        </w:rPr>
        <w:tab/>
      </w:r>
      <w:r w:rsidR="00027CE8" w:rsidRPr="00F35AAB">
        <w:rPr>
          <w:rFonts w:ascii="Arial" w:hAnsi="Arial" w:cs="Arial"/>
          <w:sz w:val="22"/>
          <w:szCs w:val="22"/>
        </w:rPr>
        <w:t>Navedejo se makroekonomska izhodišča, na osnovi katerih je bil sprejet proračun in morebitne spremembe</w:t>
      </w:r>
      <w:r w:rsidR="007F6352">
        <w:rPr>
          <w:rFonts w:ascii="Arial" w:hAnsi="Arial" w:cs="Arial"/>
          <w:sz w:val="22"/>
          <w:szCs w:val="22"/>
        </w:rPr>
        <w:t xml:space="preserve"> makroekonomskih gibanj med letom</w:t>
      </w:r>
      <w:r w:rsidR="00027CE8" w:rsidRPr="00F35AAB">
        <w:rPr>
          <w:rFonts w:ascii="Arial" w:hAnsi="Arial" w:cs="Arial"/>
          <w:sz w:val="22"/>
          <w:szCs w:val="22"/>
        </w:rPr>
        <w:t>.</w:t>
      </w:r>
    </w:p>
    <w:p w14:paraId="167F0233" w14:textId="77777777" w:rsidR="00027CE8" w:rsidRPr="00F35AAB" w:rsidRDefault="00027CE8" w:rsidP="00027CE8">
      <w:pPr>
        <w:pStyle w:val="Telobesedila"/>
        <w:tabs>
          <w:tab w:val="clear" w:pos="-1440"/>
          <w:tab w:val="left" w:pos="-1080"/>
          <w:tab w:val="left" w:pos="-720"/>
          <w:tab w:val="left" w:pos="0"/>
          <w:tab w:val="center" w:pos="1620"/>
        </w:tabs>
        <w:ind w:left="720"/>
        <w:rPr>
          <w:rFonts w:ascii="Arial" w:hAnsi="Arial" w:cs="Arial"/>
          <w:sz w:val="22"/>
          <w:szCs w:val="22"/>
        </w:rPr>
      </w:pPr>
    </w:p>
    <w:p w14:paraId="218415FA" w14:textId="358D3C7C" w:rsidR="00856529" w:rsidRPr="00F35AAB" w:rsidRDefault="00856529" w:rsidP="00E000F6">
      <w:pPr>
        <w:pStyle w:val="Telobesedila"/>
        <w:numPr>
          <w:ilvl w:val="2"/>
          <w:numId w:val="33"/>
        </w:numPr>
        <w:tabs>
          <w:tab w:val="clear" w:pos="-1440"/>
          <w:tab w:val="left" w:pos="-1080"/>
          <w:tab w:val="left" w:pos="-720"/>
          <w:tab w:val="left" w:pos="0"/>
          <w:tab w:val="center" w:pos="709"/>
        </w:tabs>
        <w:rPr>
          <w:rFonts w:ascii="Arial" w:hAnsi="Arial" w:cs="Arial"/>
          <w:b/>
          <w:sz w:val="22"/>
          <w:szCs w:val="22"/>
        </w:rPr>
      </w:pPr>
      <w:r w:rsidRPr="00F35AAB">
        <w:rPr>
          <w:rFonts w:ascii="Arial" w:hAnsi="Arial" w:cs="Arial"/>
          <w:b/>
          <w:sz w:val="22"/>
          <w:szCs w:val="22"/>
        </w:rPr>
        <w:t xml:space="preserve">Poročilo o realizaciji prejemkov in izdatkov občinskega proračuna, proračunskem presežku ali primanjkljaju in zadolževanju proračuna z obrazložitvijo pomembnejših odstopanj med sprejetimi in realiziranimi prejemki in izdatki, presežkom oziroma </w:t>
      </w:r>
      <w:r w:rsidR="007659A2" w:rsidRPr="00F35AAB">
        <w:rPr>
          <w:rFonts w:ascii="Arial" w:hAnsi="Arial" w:cs="Arial"/>
          <w:b/>
          <w:sz w:val="22"/>
          <w:szCs w:val="22"/>
        </w:rPr>
        <w:t>primanjkljajem in zadolževanjem</w:t>
      </w:r>
    </w:p>
    <w:p w14:paraId="634BDB2E" w14:textId="77777777" w:rsidR="00856529" w:rsidRPr="00F35AAB" w:rsidRDefault="004E759F" w:rsidP="004E759F">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ab/>
      </w:r>
      <w:r w:rsidR="00856529" w:rsidRPr="00F35AAB">
        <w:rPr>
          <w:rFonts w:ascii="Arial" w:hAnsi="Arial" w:cs="Arial"/>
          <w:sz w:val="22"/>
          <w:szCs w:val="22"/>
        </w:rPr>
        <w:t xml:space="preserve">V poročilu se po posameznih izkazih proračuna opišejo prihodki in drugi prejemki ter odhodki in drugi izdatki po podskupinah kontov (K3). Opišejo se odstopanja med sprejetim (zadnjim sprejetim proračunom, to je ali proračunom, spremembami proračuna ali rebalansom proračuna) in realiziranim proračunom. Opiše se osnova za prerazporejanje </w:t>
      </w:r>
      <w:r w:rsidRPr="00F35AAB">
        <w:rPr>
          <w:rFonts w:ascii="Arial" w:hAnsi="Arial" w:cs="Arial"/>
          <w:sz w:val="22"/>
          <w:szCs w:val="22"/>
        </w:rPr>
        <w:t>(proračun, spremembe proračuna, rebalans proračuna) in kdo odloča o prerazporeditvah ter nivo prerazporejanja (podprogram, glavni program ali področje proračunske porabe).</w:t>
      </w:r>
    </w:p>
    <w:p w14:paraId="702458DD" w14:textId="77777777" w:rsidR="004E759F" w:rsidRPr="00F35AAB" w:rsidRDefault="004E759F" w:rsidP="001A215C">
      <w:pPr>
        <w:pStyle w:val="Telobesedila"/>
        <w:tabs>
          <w:tab w:val="clear" w:pos="-1440"/>
          <w:tab w:val="left" w:pos="-1080"/>
          <w:tab w:val="left" w:pos="-720"/>
          <w:tab w:val="left" w:pos="0"/>
          <w:tab w:val="center" w:pos="1620"/>
        </w:tabs>
        <w:ind w:left="720"/>
        <w:rPr>
          <w:rFonts w:ascii="Arial" w:hAnsi="Arial" w:cs="Arial"/>
          <w:b/>
          <w:sz w:val="22"/>
          <w:szCs w:val="22"/>
        </w:rPr>
      </w:pPr>
    </w:p>
    <w:p w14:paraId="3D71F85E" w14:textId="7FF86F2A" w:rsidR="00856529" w:rsidRPr="00F35AAB" w:rsidRDefault="004E759F" w:rsidP="00E000F6">
      <w:pPr>
        <w:pStyle w:val="Telobesedila"/>
        <w:numPr>
          <w:ilvl w:val="2"/>
          <w:numId w:val="33"/>
        </w:numPr>
        <w:tabs>
          <w:tab w:val="clear" w:pos="-1440"/>
          <w:tab w:val="left" w:pos="-1080"/>
          <w:tab w:val="left" w:pos="-720"/>
          <w:tab w:val="left" w:pos="0"/>
          <w:tab w:val="center" w:pos="709"/>
        </w:tabs>
        <w:rPr>
          <w:rFonts w:ascii="Arial" w:hAnsi="Arial" w:cs="Arial"/>
          <w:b/>
          <w:sz w:val="22"/>
          <w:szCs w:val="22"/>
        </w:rPr>
      </w:pPr>
      <w:r w:rsidRPr="00F35AAB">
        <w:rPr>
          <w:rFonts w:ascii="Arial" w:hAnsi="Arial" w:cs="Arial"/>
          <w:b/>
          <w:sz w:val="22"/>
          <w:szCs w:val="22"/>
        </w:rPr>
        <w:t>P</w:t>
      </w:r>
      <w:r w:rsidR="00856529" w:rsidRPr="00F35AAB">
        <w:rPr>
          <w:rFonts w:ascii="Arial" w:hAnsi="Arial" w:cs="Arial"/>
          <w:b/>
          <w:sz w:val="22"/>
          <w:szCs w:val="22"/>
        </w:rPr>
        <w:t xml:space="preserve">oročilo o sprejetih ukrepih za uravnoteženje proračuna in njihovi realizaciji v skladu </w:t>
      </w:r>
      <w:r w:rsidR="007F6352">
        <w:rPr>
          <w:rFonts w:ascii="Arial" w:hAnsi="Arial" w:cs="Arial"/>
          <w:b/>
          <w:sz w:val="22"/>
          <w:szCs w:val="22"/>
        </w:rPr>
        <w:t>s</w:t>
      </w:r>
      <w:r w:rsidR="00856529" w:rsidRPr="00F35AAB">
        <w:rPr>
          <w:rFonts w:ascii="Arial" w:hAnsi="Arial" w:cs="Arial"/>
          <w:b/>
          <w:sz w:val="22"/>
          <w:szCs w:val="22"/>
        </w:rPr>
        <w:t xml:space="preserve"> 4</w:t>
      </w:r>
      <w:r w:rsidR="007F6352">
        <w:rPr>
          <w:rFonts w:ascii="Arial" w:hAnsi="Arial" w:cs="Arial"/>
          <w:b/>
          <w:sz w:val="22"/>
          <w:szCs w:val="22"/>
        </w:rPr>
        <w:t>0</w:t>
      </w:r>
      <w:r w:rsidR="00856529" w:rsidRPr="00F35AAB">
        <w:rPr>
          <w:rFonts w:ascii="Arial" w:hAnsi="Arial" w:cs="Arial"/>
          <w:b/>
          <w:sz w:val="22"/>
          <w:szCs w:val="22"/>
        </w:rPr>
        <w:t>. členom ZJF</w:t>
      </w:r>
    </w:p>
    <w:p w14:paraId="5851FF25" w14:textId="78CD8834" w:rsidR="00856529" w:rsidRPr="00F35AAB" w:rsidRDefault="004E759F" w:rsidP="004E759F">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 xml:space="preserve">V poročilu se navedejo proračunske postavke, ki so bile uvedene zaradi </w:t>
      </w:r>
      <w:r w:rsidR="00856529" w:rsidRPr="00F35AAB">
        <w:rPr>
          <w:rFonts w:ascii="Arial" w:hAnsi="Arial" w:cs="Arial"/>
          <w:sz w:val="22"/>
          <w:szCs w:val="22"/>
        </w:rPr>
        <w:t>vključevanj</w:t>
      </w:r>
      <w:r w:rsidRPr="00F35AAB">
        <w:rPr>
          <w:rFonts w:ascii="Arial" w:hAnsi="Arial" w:cs="Arial"/>
          <w:sz w:val="22"/>
          <w:szCs w:val="22"/>
        </w:rPr>
        <w:t>a</w:t>
      </w:r>
      <w:r w:rsidR="00856529" w:rsidRPr="00F35AAB">
        <w:rPr>
          <w:rFonts w:ascii="Arial" w:hAnsi="Arial" w:cs="Arial"/>
          <w:sz w:val="22"/>
          <w:szCs w:val="22"/>
        </w:rPr>
        <w:t xml:space="preserve"> novih obveznosti v proračun zaradi zakonov ali odlokov</w:t>
      </w:r>
      <w:r w:rsidRPr="00F35AAB">
        <w:rPr>
          <w:rFonts w:ascii="Arial" w:hAnsi="Arial" w:cs="Arial"/>
          <w:sz w:val="22"/>
          <w:szCs w:val="22"/>
        </w:rPr>
        <w:t xml:space="preserve">, pri katerih proračunskih uporabnikih ter </w:t>
      </w:r>
      <w:r w:rsidR="007F6352">
        <w:rPr>
          <w:rFonts w:ascii="Arial" w:hAnsi="Arial" w:cs="Arial"/>
          <w:sz w:val="22"/>
          <w:szCs w:val="22"/>
        </w:rPr>
        <w:t xml:space="preserve">na podlagi </w:t>
      </w:r>
      <w:r w:rsidRPr="00F35AAB">
        <w:rPr>
          <w:rFonts w:ascii="Arial" w:hAnsi="Arial" w:cs="Arial"/>
          <w:sz w:val="22"/>
          <w:szCs w:val="22"/>
        </w:rPr>
        <w:t>katerega predpisa.</w:t>
      </w:r>
    </w:p>
    <w:p w14:paraId="5CB615D7" w14:textId="77777777" w:rsidR="004E759F" w:rsidRPr="00F35AAB" w:rsidRDefault="004E759F" w:rsidP="00856529">
      <w:pPr>
        <w:pStyle w:val="Telobesedila"/>
        <w:tabs>
          <w:tab w:val="clear" w:pos="-1440"/>
          <w:tab w:val="left" w:pos="-1080"/>
          <w:tab w:val="left" w:pos="-720"/>
          <w:tab w:val="left" w:pos="0"/>
          <w:tab w:val="center" w:pos="1620"/>
        </w:tabs>
        <w:ind w:left="360"/>
        <w:rPr>
          <w:rFonts w:ascii="Arial" w:hAnsi="Arial" w:cs="Arial"/>
          <w:b/>
          <w:bCs/>
          <w:i/>
          <w:sz w:val="22"/>
          <w:szCs w:val="22"/>
        </w:rPr>
      </w:pPr>
    </w:p>
    <w:p w14:paraId="5070CC6B" w14:textId="77777777" w:rsidR="00856529" w:rsidRPr="00F35AAB" w:rsidRDefault="00AD29E8" w:rsidP="00E000F6">
      <w:pPr>
        <w:pStyle w:val="Telobesedila"/>
        <w:numPr>
          <w:ilvl w:val="2"/>
          <w:numId w:val="33"/>
        </w:numPr>
        <w:tabs>
          <w:tab w:val="clear" w:pos="-1440"/>
          <w:tab w:val="left" w:pos="-1080"/>
          <w:tab w:val="left" w:pos="-720"/>
          <w:tab w:val="left" w:pos="0"/>
          <w:tab w:val="center" w:pos="709"/>
        </w:tabs>
        <w:rPr>
          <w:rFonts w:ascii="Arial" w:hAnsi="Arial" w:cs="Arial"/>
          <w:b/>
          <w:sz w:val="22"/>
          <w:szCs w:val="22"/>
        </w:rPr>
      </w:pPr>
      <w:r w:rsidRPr="00F35AAB">
        <w:rPr>
          <w:rFonts w:ascii="Arial" w:hAnsi="Arial" w:cs="Arial"/>
          <w:b/>
          <w:sz w:val="22"/>
          <w:szCs w:val="22"/>
        </w:rPr>
        <w:t>Poročilo o spremembah med sprejetim in veljavnim proračunom glede na sprejete zakone in občinske odloke v skladu s 47. členom ZJF z o</w:t>
      </w:r>
      <w:r w:rsidR="00856529" w:rsidRPr="00F35AAB">
        <w:rPr>
          <w:rFonts w:ascii="Arial" w:hAnsi="Arial" w:cs="Arial"/>
          <w:b/>
          <w:sz w:val="22"/>
          <w:szCs w:val="22"/>
        </w:rPr>
        <w:t>brazložitv</w:t>
      </w:r>
      <w:r w:rsidRPr="00F35AAB">
        <w:rPr>
          <w:rFonts w:ascii="Arial" w:hAnsi="Arial" w:cs="Arial"/>
          <w:b/>
          <w:sz w:val="22"/>
          <w:szCs w:val="22"/>
        </w:rPr>
        <w:t>ijo</w:t>
      </w:r>
      <w:r w:rsidR="00856529" w:rsidRPr="00F35AAB">
        <w:rPr>
          <w:rFonts w:ascii="Arial" w:hAnsi="Arial" w:cs="Arial"/>
          <w:b/>
          <w:sz w:val="22"/>
          <w:szCs w:val="22"/>
        </w:rPr>
        <w:t xml:space="preserve"> sprememb neposrednih uporabnikov med letom v skladu s 47. členom ZJF</w:t>
      </w:r>
    </w:p>
    <w:p w14:paraId="125F139E" w14:textId="77777777" w:rsidR="004E759F" w:rsidRPr="00F35AAB" w:rsidRDefault="004E759F" w:rsidP="004E759F">
      <w:pPr>
        <w:pStyle w:val="Telobesedila"/>
        <w:tabs>
          <w:tab w:val="clear" w:pos="-1440"/>
          <w:tab w:val="left" w:pos="-1080"/>
          <w:tab w:val="left" w:pos="-720"/>
          <w:tab w:val="left" w:pos="0"/>
          <w:tab w:val="center" w:pos="1620"/>
        </w:tabs>
        <w:ind w:left="720"/>
        <w:rPr>
          <w:rFonts w:ascii="Arial" w:hAnsi="Arial" w:cs="Arial"/>
          <w:i/>
          <w:sz w:val="22"/>
          <w:szCs w:val="22"/>
        </w:rPr>
      </w:pPr>
      <w:r w:rsidRPr="00F35AAB">
        <w:rPr>
          <w:rFonts w:ascii="Arial" w:hAnsi="Arial" w:cs="Arial"/>
          <w:sz w:val="22"/>
          <w:szCs w:val="22"/>
        </w:rPr>
        <w:t>Navedejo se spremembe neposrednih uporabnikov (ustanovitev novih ali ukinitev obstoječih) ter spremembe pristojnosti neposrednih uporabnikov. Pri vsaki spremembi se navede pravna podlaga in proračunske postavke, ki se prenašajo</w:t>
      </w:r>
      <w:r w:rsidR="00AD29E8" w:rsidRPr="00F35AAB">
        <w:rPr>
          <w:rFonts w:ascii="Arial" w:hAnsi="Arial" w:cs="Arial"/>
          <w:sz w:val="22"/>
          <w:szCs w:val="22"/>
        </w:rPr>
        <w:t xml:space="preserve"> ter h kateremu neposrednemu uporabniku se prenašajo</w:t>
      </w:r>
      <w:r w:rsidRPr="00F35AAB">
        <w:rPr>
          <w:rFonts w:ascii="Arial" w:hAnsi="Arial" w:cs="Arial"/>
          <w:sz w:val="22"/>
          <w:szCs w:val="22"/>
        </w:rPr>
        <w:t>.</w:t>
      </w:r>
    </w:p>
    <w:p w14:paraId="648059B5" w14:textId="77777777" w:rsidR="00856529" w:rsidRPr="00F35AAB" w:rsidRDefault="00856529" w:rsidP="00856529">
      <w:pPr>
        <w:pStyle w:val="Telobesedila"/>
        <w:tabs>
          <w:tab w:val="clear" w:pos="-1440"/>
          <w:tab w:val="left" w:pos="-1080"/>
          <w:tab w:val="left" w:pos="-720"/>
          <w:tab w:val="left" w:pos="0"/>
          <w:tab w:val="center" w:pos="1620"/>
        </w:tabs>
        <w:ind w:left="360"/>
        <w:rPr>
          <w:rFonts w:ascii="Arial" w:hAnsi="Arial" w:cs="Arial"/>
          <w:i/>
          <w:sz w:val="22"/>
          <w:szCs w:val="22"/>
        </w:rPr>
      </w:pPr>
    </w:p>
    <w:p w14:paraId="2AFE4F45" w14:textId="77777777" w:rsidR="00856529" w:rsidRPr="00F35AAB" w:rsidRDefault="00AD29E8" w:rsidP="00E000F6">
      <w:pPr>
        <w:pStyle w:val="Telobesedila"/>
        <w:numPr>
          <w:ilvl w:val="2"/>
          <w:numId w:val="33"/>
        </w:numPr>
        <w:tabs>
          <w:tab w:val="clear" w:pos="-1440"/>
          <w:tab w:val="left" w:pos="-1080"/>
          <w:tab w:val="left" w:pos="-720"/>
          <w:tab w:val="left" w:pos="0"/>
          <w:tab w:val="center" w:pos="709"/>
        </w:tabs>
        <w:rPr>
          <w:rFonts w:ascii="Arial" w:hAnsi="Arial" w:cs="Arial"/>
          <w:b/>
          <w:sz w:val="22"/>
          <w:szCs w:val="22"/>
        </w:rPr>
      </w:pPr>
      <w:r w:rsidRPr="00F35AAB">
        <w:rPr>
          <w:rFonts w:ascii="Arial" w:hAnsi="Arial" w:cs="Arial"/>
          <w:b/>
          <w:sz w:val="22"/>
          <w:szCs w:val="22"/>
        </w:rPr>
        <w:t>P</w:t>
      </w:r>
      <w:r w:rsidR="00856529" w:rsidRPr="00F35AAB">
        <w:rPr>
          <w:rFonts w:ascii="Arial" w:hAnsi="Arial" w:cs="Arial"/>
          <w:b/>
          <w:sz w:val="22"/>
          <w:szCs w:val="22"/>
        </w:rPr>
        <w:t>oročilo o pora</w:t>
      </w:r>
      <w:r w:rsidR="007659A2" w:rsidRPr="00F35AAB">
        <w:rPr>
          <w:rFonts w:ascii="Arial" w:hAnsi="Arial" w:cs="Arial"/>
          <w:b/>
          <w:sz w:val="22"/>
          <w:szCs w:val="22"/>
        </w:rPr>
        <w:t>bi sredstev proračunske rezerve</w:t>
      </w:r>
    </w:p>
    <w:p w14:paraId="7933CDB9" w14:textId="77777777" w:rsidR="00856529" w:rsidRPr="00F35AAB" w:rsidRDefault="00C5281C" w:rsidP="00C5281C">
      <w:pPr>
        <w:pStyle w:val="Telobesedila"/>
        <w:tabs>
          <w:tab w:val="clear" w:pos="-1440"/>
          <w:tab w:val="left" w:pos="-1080"/>
          <w:tab w:val="left" w:pos="-720"/>
          <w:tab w:val="left" w:pos="0"/>
          <w:tab w:val="center" w:pos="1620"/>
        </w:tabs>
        <w:ind w:left="720"/>
        <w:rPr>
          <w:rFonts w:ascii="Arial" w:hAnsi="Arial" w:cs="Arial"/>
          <w:i/>
          <w:sz w:val="22"/>
          <w:szCs w:val="22"/>
        </w:rPr>
      </w:pPr>
      <w:r w:rsidRPr="00F35AAB">
        <w:rPr>
          <w:rFonts w:ascii="Arial" w:hAnsi="Arial" w:cs="Arial"/>
          <w:i/>
          <w:sz w:val="22"/>
          <w:szCs w:val="22"/>
        </w:rPr>
        <w:tab/>
      </w:r>
      <w:r w:rsidR="00AD29E8" w:rsidRPr="00F35AAB">
        <w:rPr>
          <w:rFonts w:ascii="Arial" w:hAnsi="Arial" w:cs="Arial"/>
          <w:sz w:val="22"/>
          <w:szCs w:val="22"/>
        </w:rPr>
        <w:t xml:space="preserve">Navede se višina oblikovane proračunske rezerve med proračunskim letom </w:t>
      </w:r>
      <w:r w:rsidR="00616AC8" w:rsidRPr="00F35AAB">
        <w:rPr>
          <w:rFonts w:ascii="Arial" w:hAnsi="Arial" w:cs="Arial"/>
          <w:sz w:val="22"/>
          <w:szCs w:val="22"/>
        </w:rPr>
        <w:t>in</w:t>
      </w:r>
      <w:r w:rsidR="00AD29E8" w:rsidRPr="00F35AAB">
        <w:rPr>
          <w:rFonts w:ascii="Arial" w:hAnsi="Arial" w:cs="Arial"/>
          <w:sz w:val="22"/>
          <w:szCs w:val="22"/>
        </w:rPr>
        <w:t xml:space="preserve"> </w:t>
      </w:r>
      <w:r w:rsidR="00856529" w:rsidRPr="00F35AAB">
        <w:rPr>
          <w:rFonts w:ascii="Arial" w:hAnsi="Arial" w:cs="Arial"/>
          <w:sz w:val="22"/>
          <w:szCs w:val="22"/>
        </w:rPr>
        <w:t xml:space="preserve">višina </w:t>
      </w:r>
      <w:r w:rsidR="00AD29E8" w:rsidRPr="00F35AAB">
        <w:rPr>
          <w:rFonts w:ascii="Arial" w:hAnsi="Arial" w:cs="Arial"/>
          <w:sz w:val="22"/>
          <w:szCs w:val="22"/>
        </w:rPr>
        <w:t>proračunske rezerve, ki se prenaša iz preteklega leta</w:t>
      </w:r>
      <w:r w:rsidR="00616AC8" w:rsidRPr="00F35AAB">
        <w:rPr>
          <w:rFonts w:ascii="Arial" w:hAnsi="Arial" w:cs="Arial"/>
          <w:sz w:val="22"/>
          <w:szCs w:val="22"/>
        </w:rPr>
        <w:t>,</w:t>
      </w:r>
      <w:r w:rsidR="00AD29E8" w:rsidRPr="00F35AAB">
        <w:rPr>
          <w:rFonts w:ascii="Arial" w:hAnsi="Arial" w:cs="Arial"/>
          <w:sz w:val="22"/>
          <w:szCs w:val="22"/>
        </w:rPr>
        <w:t xml:space="preserve"> ter morebitne druge prihodke (obresti)</w:t>
      </w:r>
      <w:r w:rsidR="00616AC8" w:rsidRPr="00F35AAB">
        <w:rPr>
          <w:rFonts w:ascii="Arial" w:hAnsi="Arial" w:cs="Arial"/>
          <w:sz w:val="22"/>
          <w:szCs w:val="22"/>
        </w:rPr>
        <w:t>. Navede se</w:t>
      </w:r>
      <w:r w:rsidR="00AD29E8" w:rsidRPr="00F35AAB">
        <w:rPr>
          <w:rFonts w:ascii="Arial" w:hAnsi="Arial" w:cs="Arial"/>
          <w:sz w:val="22"/>
          <w:szCs w:val="22"/>
        </w:rPr>
        <w:t xml:space="preserve"> poraba proračunske rezerve z navedbo pravnih podlag za izplačilo </w:t>
      </w:r>
      <w:r w:rsidRPr="00F35AAB">
        <w:rPr>
          <w:rFonts w:ascii="Arial" w:hAnsi="Arial" w:cs="Arial"/>
          <w:sz w:val="22"/>
          <w:szCs w:val="22"/>
        </w:rPr>
        <w:t>(</w:t>
      </w:r>
      <w:r w:rsidR="00AD29E8" w:rsidRPr="00F35AAB">
        <w:rPr>
          <w:rFonts w:ascii="Arial" w:hAnsi="Arial" w:cs="Arial"/>
          <w:sz w:val="22"/>
          <w:szCs w:val="22"/>
        </w:rPr>
        <w:t xml:space="preserve">sklep župana ali odlok občinskega sveta) in prejemnikov proračunske rezerve </w:t>
      </w:r>
      <w:r w:rsidRPr="00F35AAB">
        <w:rPr>
          <w:rFonts w:ascii="Arial" w:hAnsi="Arial" w:cs="Arial"/>
          <w:sz w:val="22"/>
          <w:szCs w:val="22"/>
        </w:rPr>
        <w:t>z navedbo namena in višine izplačane proračunske rezerve</w:t>
      </w:r>
      <w:r w:rsidR="00AD29E8" w:rsidRPr="00F35AAB">
        <w:rPr>
          <w:rFonts w:ascii="Arial" w:hAnsi="Arial" w:cs="Arial"/>
          <w:sz w:val="22"/>
          <w:szCs w:val="22"/>
        </w:rPr>
        <w:t>.</w:t>
      </w:r>
      <w:r w:rsidR="00AD29E8" w:rsidRPr="00F35AAB">
        <w:rPr>
          <w:rFonts w:ascii="Arial" w:hAnsi="Arial" w:cs="Arial"/>
          <w:i/>
          <w:sz w:val="22"/>
          <w:szCs w:val="22"/>
        </w:rPr>
        <w:t xml:space="preserve"> </w:t>
      </w:r>
    </w:p>
    <w:p w14:paraId="5368333C" w14:textId="77777777" w:rsidR="00AD29E8" w:rsidRPr="00F35AAB" w:rsidRDefault="00AD29E8" w:rsidP="001A215C">
      <w:pPr>
        <w:pStyle w:val="Telobesedila"/>
        <w:tabs>
          <w:tab w:val="clear" w:pos="-1440"/>
          <w:tab w:val="left" w:pos="-1080"/>
          <w:tab w:val="left" w:pos="-720"/>
          <w:tab w:val="left" w:pos="0"/>
          <w:tab w:val="center" w:pos="1620"/>
        </w:tabs>
        <w:ind w:left="720"/>
        <w:rPr>
          <w:rFonts w:ascii="Arial" w:hAnsi="Arial" w:cs="Arial"/>
          <w:b/>
          <w:sz w:val="22"/>
          <w:szCs w:val="22"/>
        </w:rPr>
      </w:pPr>
    </w:p>
    <w:p w14:paraId="5F82568B" w14:textId="77777777" w:rsidR="00856529" w:rsidRPr="00F35AAB" w:rsidRDefault="00AD29E8" w:rsidP="00E000F6">
      <w:pPr>
        <w:pStyle w:val="Telobesedila"/>
        <w:numPr>
          <w:ilvl w:val="2"/>
          <w:numId w:val="33"/>
        </w:numPr>
        <w:tabs>
          <w:tab w:val="clear" w:pos="-1440"/>
          <w:tab w:val="left" w:pos="-1080"/>
          <w:tab w:val="left" w:pos="-720"/>
          <w:tab w:val="left" w:pos="0"/>
          <w:tab w:val="center" w:pos="709"/>
        </w:tabs>
        <w:rPr>
          <w:rFonts w:ascii="Arial" w:hAnsi="Arial" w:cs="Arial"/>
          <w:b/>
          <w:sz w:val="22"/>
          <w:szCs w:val="22"/>
        </w:rPr>
      </w:pPr>
      <w:r w:rsidRPr="00F35AAB">
        <w:rPr>
          <w:rFonts w:ascii="Arial" w:hAnsi="Arial" w:cs="Arial"/>
          <w:b/>
          <w:sz w:val="22"/>
          <w:szCs w:val="22"/>
        </w:rPr>
        <w:t>P</w:t>
      </w:r>
      <w:r w:rsidR="00856529" w:rsidRPr="00F35AAB">
        <w:rPr>
          <w:rFonts w:ascii="Arial" w:hAnsi="Arial" w:cs="Arial"/>
          <w:b/>
          <w:sz w:val="22"/>
          <w:szCs w:val="22"/>
        </w:rPr>
        <w:t xml:space="preserve">oročilo o porabi sredstev </w:t>
      </w:r>
      <w:r w:rsidR="001A215C" w:rsidRPr="00F35AAB">
        <w:rPr>
          <w:rFonts w:ascii="Arial" w:hAnsi="Arial" w:cs="Arial"/>
          <w:b/>
          <w:sz w:val="22"/>
          <w:szCs w:val="22"/>
        </w:rPr>
        <w:t>splošne proračunske rezervacije</w:t>
      </w:r>
    </w:p>
    <w:p w14:paraId="263EF2DB" w14:textId="77777777" w:rsidR="00856529" w:rsidRPr="00F35AAB" w:rsidRDefault="00C5281C" w:rsidP="00C5281C">
      <w:pPr>
        <w:pStyle w:val="Telobesedila"/>
        <w:tabs>
          <w:tab w:val="clear" w:pos="-1440"/>
          <w:tab w:val="left" w:pos="-1080"/>
          <w:tab w:val="left" w:pos="-720"/>
          <w:tab w:val="left" w:pos="0"/>
          <w:tab w:val="left" w:pos="810"/>
          <w:tab w:val="center" w:pos="1620"/>
        </w:tabs>
        <w:ind w:left="720"/>
        <w:rPr>
          <w:rFonts w:ascii="Arial" w:hAnsi="Arial" w:cs="Arial"/>
          <w:sz w:val="22"/>
          <w:szCs w:val="22"/>
        </w:rPr>
      </w:pPr>
      <w:r w:rsidRPr="00F35AAB">
        <w:rPr>
          <w:rFonts w:ascii="Arial" w:hAnsi="Arial" w:cs="Arial"/>
          <w:sz w:val="22"/>
          <w:szCs w:val="22"/>
        </w:rPr>
        <w:t>Navede se višina oblikovane splošne proračunske rezervacije po zadnjem sprejetem proračunu (proračunu, spremembah proračuna ali rebalansu proračuna) in njena poraba po proračunskih uporabnikih z navedbo pravne podlage za izplačilo (sklep župana), namena (proračunske postavke) in višin</w:t>
      </w:r>
      <w:r w:rsidR="00554BAF" w:rsidRPr="00F35AAB">
        <w:rPr>
          <w:rFonts w:ascii="Arial" w:hAnsi="Arial" w:cs="Arial"/>
          <w:sz w:val="22"/>
          <w:szCs w:val="22"/>
        </w:rPr>
        <w:t>e</w:t>
      </w:r>
      <w:r w:rsidRPr="00F35AAB">
        <w:rPr>
          <w:rFonts w:ascii="Arial" w:hAnsi="Arial" w:cs="Arial"/>
          <w:sz w:val="22"/>
          <w:szCs w:val="22"/>
        </w:rPr>
        <w:t xml:space="preserve"> razporejene splošne proračunske rezervacije.</w:t>
      </w:r>
    </w:p>
    <w:p w14:paraId="57F785A9" w14:textId="7FEF2D18" w:rsidR="005804E5" w:rsidRPr="00F35AAB" w:rsidRDefault="009F3CAB" w:rsidP="00F35AAB">
      <w:pPr>
        <w:pStyle w:val="Naslov2"/>
        <w:rPr>
          <w:b w:val="0"/>
          <w:lang w:val="sl-SI"/>
        </w:rPr>
      </w:pPr>
      <w:r w:rsidRPr="00F35AAB">
        <w:rPr>
          <w:szCs w:val="24"/>
          <w:lang w:val="sl-SI"/>
        </w:rPr>
        <w:br w:type="page"/>
      </w:r>
      <w:bookmarkStart w:id="16" w:name="_Toc92189598"/>
      <w:bookmarkStart w:id="17" w:name="_Toc92190025"/>
      <w:bookmarkStart w:id="18" w:name="_Toc92783857"/>
      <w:r w:rsidR="00582B92">
        <w:rPr>
          <w:lang w:val="sl-SI"/>
        </w:rPr>
        <w:lastRenderedPageBreak/>
        <w:t>2</w:t>
      </w:r>
      <w:r w:rsidR="00E37267" w:rsidRPr="00F35AAB">
        <w:rPr>
          <w:lang w:val="sl-SI"/>
        </w:rPr>
        <w:t>.2.</w:t>
      </w:r>
      <w:r w:rsidR="00E37267" w:rsidRPr="00F35AAB">
        <w:rPr>
          <w:lang w:val="sl-SI"/>
        </w:rPr>
        <w:tab/>
      </w:r>
      <w:r w:rsidR="005809D5" w:rsidRPr="00F35AAB">
        <w:rPr>
          <w:lang w:val="sl-SI"/>
        </w:rPr>
        <w:t>OBRAZLOŽITEV POSEBNEGA DELA ZAKLJUČNEGA RAČUNA PRORAČUNA</w:t>
      </w:r>
      <w:bookmarkEnd w:id="16"/>
      <w:bookmarkEnd w:id="17"/>
      <w:bookmarkEnd w:id="18"/>
    </w:p>
    <w:p w14:paraId="4DCF96E2" w14:textId="77777777" w:rsidR="00E66014" w:rsidRDefault="00E66014" w:rsidP="009F3CAB">
      <w:pPr>
        <w:pStyle w:val="Telobesedila"/>
        <w:tabs>
          <w:tab w:val="clear" w:pos="-1440"/>
          <w:tab w:val="left" w:pos="-1080"/>
          <w:tab w:val="left" w:pos="-720"/>
          <w:tab w:val="left" w:pos="0"/>
          <w:tab w:val="left" w:pos="810"/>
          <w:tab w:val="center" w:pos="1620"/>
        </w:tabs>
        <w:ind w:left="720" w:hanging="720"/>
        <w:rPr>
          <w:b/>
          <w:color w:val="0000FF"/>
        </w:rPr>
      </w:pPr>
    </w:p>
    <w:p w14:paraId="2FDC4AEC" w14:textId="339C3849" w:rsidR="005809D5" w:rsidRPr="00027CE8" w:rsidRDefault="00582B92" w:rsidP="00417AA3">
      <w:pPr>
        <w:pStyle w:val="Naslov3"/>
        <w:tabs>
          <w:tab w:val="clear" w:pos="0"/>
          <w:tab w:val="clear" w:pos="1080"/>
          <w:tab w:val="left" w:pos="709"/>
        </w:tabs>
        <w:ind w:left="709" w:hanging="709"/>
      </w:pPr>
      <w:bookmarkStart w:id="19" w:name="_Toc92189599"/>
      <w:bookmarkStart w:id="20" w:name="_Toc92190026"/>
      <w:bookmarkStart w:id="21" w:name="_Toc92783858"/>
      <w:r>
        <w:t>2</w:t>
      </w:r>
      <w:r w:rsidR="007659A2" w:rsidRPr="00027CE8">
        <w:t>.2.</w:t>
      </w:r>
      <w:r w:rsidR="00D47D7E" w:rsidRPr="00027CE8">
        <w:t>1.</w:t>
      </w:r>
      <w:r w:rsidR="00D47D7E" w:rsidRPr="00027CE8">
        <w:tab/>
      </w:r>
      <w:r w:rsidR="005809D5" w:rsidRPr="00027CE8">
        <w:t>Poročilo o doseženih ciljih in rezultatih na nivoju področja proračunske porabe, glavnih programov in podprogramov</w:t>
      </w:r>
      <w:bookmarkEnd w:id="19"/>
      <w:bookmarkEnd w:id="20"/>
      <w:bookmarkEnd w:id="21"/>
    </w:p>
    <w:p w14:paraId="4EABD36D" w14:textId="77777777" w:rsidR="00736BDA" w:rsidRDefault="00736BDA" w:rsidP="00736BDA">
      <w:pPr>
        <w:pStyle w:val="Telobesedila"/>
        <w:tabs>
          <w:tab w:val="clear" w:pos="-1440"/>
          <w:tab w:val="left" w:pos="-1080"/>
          <w:tab w:val="left" w:pos="-720"/>
          <w:tab w:val="left" w:pos="0"/>
          <w:tab w:val="left" w:pos="810"/>
          <w:tab w:val="center" w:pos="1620"/>
        </w:tabs>
      </w:pPr>
    </w:p>
    <w:p w14:paraId="31330C03" w14:textId="410D8935" w:rsidR="008814D2" w:rsidRDefault="008814D2" w:rsidP="00736BDA">
      <w:pPr>
        <w:pStyle w:val="Telobesedila"/>
        <w:tabs>
          <w:tab w:val="clear" w:pos="-1440"/>
          <w:tab w:val="left" w:pos="-1080"/>
          <w:tab w:val="left" w:pos="-720"/>
          <w:tab w:val="left" w:pos="0"/>
          <w:tab w:val="left" w:pos="810"/>
          <w:tab w:val="center" w:pos="1620"/>
        </w:tabs>
        <w:rPr>
          <w:rFonts w:ascii="Arial" w:hAnsi="Arial" w:cs="Arial"/>
          <w:sz w:val="22"/>
          <w:szCs w:val="22"/>
        </w:rPr>
      </w:pPr>
      <w:r w:rsidRPr="00F35AAB">
        <w:rPr>
          <w:rFonts w:ascii="Arial" w:hAnsi="Arial" w:cs="Arial"/>
          <w:sz w:val="22"/>
          <w:szCs w:val="22"/>
        </w:rPr>
        <w:t xml:space="preserve">Poročilo o doseženih ciljih in rezultatih na nivoju področja proračunske porabe, glavnih programov in podprogramov se pripravi </w:t>
      </w:r>
      <w:r w:rsidR="00736BDA">
        <w:rPr>
          <w:rFonts w:ascii="Arial" w:hAnsi="Arial" w:cs="Arial"/>
          <w:sz w:val="22"/>
          <w:szCs w:val="22"/>
        </w:rPr>
        <w:t xml:space="preserve">celovito, </w:t>
      </w:r>
      <w:r w:rsidRPr="00F35AAB">
        <w:rPr>
          <w:rFonts w:ascii="Arial" w:hAnsi="Arial" w:cs="Arial"/>
          <w:sz w:val="22"/>
          <w:szCs w:val="22"/>
        </w:rPr>
        <w:t xml:space="preserve">na enem mestu za vsa področja proračunske porabe, glavne programe in podprograme. Poročilo </w:t>
      </w:r>
      <w:r w:rsidR="00736BDA">
        <w:rPr>
          <w:rFonts w:ascii="Arial" w:hAnsi="Arial" w:cs="Arial"/>
          <w:sz w:val="22"/>
          <w:szCs w:val="22"/>
        </w:rPr>
        <w:t>pa je ločeno</w:t>
      </w:r>
      <w:r w:rsidRPr="00F35AAB">
        <w:rPr>
          <w:rFonts w:ascii="Arial" w:hAnsi="Arial" w:cs="Arial"/>
          <w:sz w:val="22"/>
          <w:szCs w:val="22"/>
        </w:rPr>
        <w:t xml:space="preserve"> po posameznih bilancah</w:t>
      </w:r>
      <w:r w:rsidR="00736BDA">
        <w:rPr>
          <w:rFonts w:ascii="Arial" w:hAnsi="Arial" w:cs="Arial"/>
          <w:sz w:val="22"/>
          <w:szCs w:val="22"/>
        </w:rPr>
        <w:t>:</w:t>
      </w:r>
    </w:p>
    <w:p w14:paraId="69D0B8E8" w14:textId="77777777" w:rsidR="00F8381B" w:rsidRPr="00F35AAB" w:rsidRDefault="00F8381B" w:rsidP="00F35AAB">
      <w:pPr>
        <w:pStyle w:val="Telobesedila"/>
        <w:tabs>
          <w:tab w:val="clear" w:pos="-1440"/>
          <w:tab w:val="left" w:pos="-1080"/>
          <w:tab w:val="left" w:pos="-720"/>
          <w:tab w:val="left" w:pos="0"/>
          <w:tab w:val="left" w:pos="810"/>
          <w:tab w:val="center" w:pos="1620"/>
        </w:tabs>
        <w:rPr>
          <w:rFonts w:ascii="Arial" w:hAnsi="Arial" w:cs="Arial"/>
          <w:sz w:val="22"/>
          <w:szCs w:val="22"/>
        </w:rPr>
      </w:pPr>
    </w:p>
    <w:p w14:paraId="0E60A57C" w14:textId="1AEBACEC" w:rsidR="008814D2" w:rsidRPr="008814D2" w:rsidRDefault="0080409E" w:rsidP="00F35AAB">
      <w:pPr>
        <w:pStyle w:val="Telobesedila"/>
        <w:tabs>
          <w:tab w:val="clear" w:pos="-1440"/>
          <w:tab w:val="left" w:pos="-1080"/>
          <w:tab w:val="left" w:pos="-720"/>
          <w:tab w:val="left" w:pos="0"/>
          <w:tab w:val="left" w:pos="810"/>
          <w:tab w:val="center" w:pos="1620"/>
        </w:tabs>
        <w:ind w:left="720" w:hanging="720"/>
      </w:pPr>
      <w:r>
        <w:pict w14:anchorId="451CFB57">
          <v:shape id="_x0000_i1030" type="#_x0000_t75" style="width:453.9pt;height:403.2pt">
            <v:imagedata r:id="rId13" o:title=""/>
          </v:shape>
        </w:pict>
      </w:r>
    </w:p>
    <w:p w14:paraId="766CD7F4" w14:textId="77777777" w:rsidR="00551A79" w:rsidRPr="00E37267" w:rsidRDefault="00551A79" w:rsidP="005809D5">
      <w:pPr>
        <w:pStyle w:val="Telobesedila"/>
        <w:tabs>
          <w:tab w:val="clear" w:pos="-1440"/>
          <w:tab w:val="left" w:pos="-1080"/>
          <w:tab w:val="left" w:pos="-720"/>
          <w:tab w:val="left" w:pos="0"/>
          <w:tab w:val="left" w:pos="810"/>
          <w:tab w:val="center" w:pos="1620"/>
        </w:tabs>
        <w:rPr>
          <w:b/>
        </w:rPr>
      </w:pPr>
    </w:p>
    <w:p w14:paraId="1B5854C9" w14:textId="2BA65A9A" w:rsidR="00AC51E3" w:rsidRDefault="0080409E" w:rsidP="005809D5">
      <w:pPr>
        <w:pStyle w:val="Telobesedila"/>
        <w:tabs>
          <w:tab w:val="clear" w:pos="-1440"/>
          <w:tab w:val="left" w:pos="-1080"/>
          <w:tab w:val="left" w:pos="-720"/>
          <w:tab w:val="left" w:pos="0"/>
          <w:tab w:val="left" w:pos="810"/>
          <w:tab w:val="center" w:pos="1620"/>
        </w:tabs>
        <w:rPr>
          <w:rFonts w:ascii="TimesNewRomanPS-BoldMT" w:hAnsi="TimesNewRomanPS-BoldMT" w:cs="TimesNewRomanPS-BoldMT"/>
          <w:b/>
          <w:bCs/>
          <w:szCs w:val="24"/>
          <w:lang w:eastAsia="sl-SI"/>
        </w:rPr>
      </w:pPr>
      <w:r>
        <w:lastRenderedPageBreak/>
        <w:pict w14:anchorId="7A1FD328">
          <v:shape id="_x0000_i1031" type="#_x0000_t75" style="width:382.45pt;height:345.6pt">
            <v:imagedata r:id="rId14" o:title=""/>
          </v:shape>
        </w:pict>
      </w:r>
    </w:p>
    <w:p w14:paraId="65FAFDAD" w14:textId="6856C7B4" w:rsidR="00551A79" w:rsidRDefault="0080409E" w:rsidP="005809D5">
      <w:pPr>
        <w:pStyle w:val="Telobesedila"/>
        <w:tabs>
          <w:tab w:val="clear" w:pos="-1440"/>
          <w:tab w:val="left" w:pos="-1080"/>
          <w:tab w:val="left" w:pos="-720"/>
          <w:tab w:val="left" w:pos="0"/>
          <w:tab w:val="left" w:pos="810"/>
          <w:tab w:val="center" w:pos="1620"/>
        </w:tabs>
        <w:rPr>
          <w:rFonts w:ascii="TimesNewRomanPS-BoldMT" w:hAnsi="TimesNewRomanPS-BoldMT" w:cs="TimesNewRomanPS-BoldMT"/>
          <w:b/>
          <w:bCs/>
          <w:szCs w:val="24"/>
          <w:lang w:eastAsia="sl-SI"/>
        </w:rPr>
      </w:pPr>
      <w:r>
        <w:pict w14:anchorId="57F228F6">
          <v:shape id="_x0000_i1032" type="#_x0000_t75" style="width:387.65pt;height:345pt">
            <v:imagedata r:id="rId15" o:title=""/>
          </v:shape>
        </w:pict>
      </w:r>
    </w:p>
    <w:p w14:paraId="7AC5A541" w14:textId="6D579C90" w:rsidR="005809D5" w:rsidRPr="00027CE8" w:rsidRDefault="002533F0" w:rsidP="00F35AAB">
      <w:pPr>
        <w:pStyle w:val="Naslov3"/>
        <w:tabs>
          <w:tab w:val="clear" w:pos="810"/>
          <w:tab w:val="clear" w:pos="1080"/>
        </w:tabs>
      </w:pPr>
      <w:r>
        <w:rPr>
          <w:rFonts w:ascii="TimesNewRomanPS-BoldMT" w:hAnsi="TimesNewRomanPS-BoldMT" w:cs="TimesNewRomanPS-BoldMT"/>
          <w:bCs/>
          <w:szCs w:val="24"/>
          <w:lang w:eastAsia="sl-SI"/>
        </w:rPr>
        <w:br w:type="page"/>
      </w:r>
      <w:bookmarkStart w:id="22" w:name="_Toc92189600"/>
      <w:bookmarkStart w:id="23" w:name="_Toc92190027"/>
      <w:bookmarkStart w:id="24" w:name="_Toc92783859"/>
      <w:r w:rsidR="00582B92">
        <w:lastRenderedPageBreak/>
        <w:t>2</w:t>
      </w:r>
      <w:r w:rsidR="007659A2" w:rsidRPr="00027CE8">
        <w:t>.</w:t>
      </w:r>
      <w:r w:rsidR="00D47D7E" w:rsidRPr="00027CE8">
        <w:t>2.</w:t>
      </w:r>
      <w:r w:rsidR="007659A2" w:rsidRPr="00027CE8">
        <w:t>2.</w:t>
      </w:r>
      <w:r w:rsidR="00D47D7E" w:rsidRPr="00027CE8">
        <w:tab/>
      </w:r>
      <w:r w:rsidR="005809D5" w:rsidRPr="00027CE8">
        <w:t>Poročilo o realizaciji finančnega načrta</w:t>
      </w:r>
      <w:r w:rsidR="00BD392B" w:rsidRPr="00027CE8">
        <w:t xml:space="preserve"> neposrednega uporabnika</w:t>
      </w:r>
      <w:bookmarkEnd w:id="22"/>
      <w:bookmarkEnd w:id="23"/>
      <w:bookmarkEnd w:id="24"/>
    </w:p>
    <w:p w14:paraId="2C88EB77" w14:textId="77777777" w:rsidR="00471214" w:rsidRDefault="00471214" w:rsidP="00FC43EE">
      <w:pPr>
        <w:pStyle w:val="Telobesedila"/>
        <w:tabs>
          <w:tab w:val="clear" w:pos="-1440"/>
          <w:tab w:val="left" w:pos="-1080"/>
          <w:tab w:val="left" w:pos="-720"/>
          <w:tab w:val="left" w:pos="0"/>
          <w:tab w:val="left" w:pos="810"/>
          <w:tab w:val="center" w:pos="1620"/>
        </w:tabs>
        <w:ind w:left="720"/>
        <w:rPr>
          <w:rFonts w:ascii="Arial" w:hAnsi="Arial" w:cs="Arial"/>
          <w:i/>
          <w:iCs/>
          <w:sz w:val="22"/>
          <w:szCs w:val="22"/>
        </w:rPr>
      </w:pPr>
    </w:p>
    <w:p w14:paraId="0B61AA06" w14:textId="56343959" w:rsidR="00402209" w:rsidRPr="00F35AAB" w:rsidRDefault="008814D2" w:rsidP="00F35AAB">
      <w:pPr>
        <w:pStyle w:val="Telobesedila"/>
        <w:tabs>
          <w:tab w:val="clear" w:pos="-1440"/>
          <w:tab w:val="left" w:pos="-1080"/>
          <w:tab w:val="left" w:pos="-720"/>
          <w:tab w:val="left" w:pos="0"/>
          <w:tab w:val="center" w:pos="1620"/>
        </w:tabs>
        <w:rPr>
          <w:rFonts w:ascii="Arial" w:hAnsi="Arial" w:cs="Arial"/>
          <w:sz w:val="22"/>
          <w:szCs w:val="22"/>
        </w:rPr>
      </w:pPr>
      <w:r w:rsidRPr="00F35AAB">
        <w:rPr>
          <w:rFonts w:ascii="Arial" w:hAnsi="Arial" w:cs="Arial"/>
          <w:sz w:val="22"/>
          <w:szCs w:val="22"/>
        </w:rPr>
        <w:t xml:space="preserve">Poročilo o realizaciji finančnega načrta neposrednega uporabnika se pripravi </w:t>
      </w:r>
      <w:r w:rsidRPr="00F35AAB">
        <w:rPr>
          <w:rFonts w:ascii="Arial" w:hAnsi="Arial" w:cs="Arial"/>
          <w:b/>
          <w:bCs/>
          <w:sz w:val="22"/>
          <w:szCs w:val="22"/>
        </w:rPr>
        <w:t>za vsakega neposrednega uporabnika občinskega proračuna posebej.</w:t>
      </w:r>
      <w:r w:rsidRPr="00F35AAB">
        <w:rPr>
          <w:rFonts w:ascii="Arial" w:hAnsi="Arial" w:cs="Arial"/>
          <w:sz w:val="22"/>
          <w:szCs w:val="22"/>
        </w:rPr>
        <w:t xml:space="preserve"> Poročilo se pripravi po posameznih bilancah.</w:t>
      </w:r>
    </w:p>
    <w:p w14:paraId="442B94DD" w14:textId="10D2E4BB" w:rsidR="002533F0" w:rsidRDefault="002533F0" w:rsidP="00C5281C">
      <w:pPr>
        <w:pStyle w:val="Telobesedila"/>
        <w:tabs>
          <w:tab w:val="clear" w:pos="-1440"/>
          <w:tab w:val="left" w:pos="-1080"/>
          <w:tab w:val="left" w:pos="-720"/>
          <w:tab w:val="left" w:pos="0"/>
          <w:tab w:val="left" w:pos="810"/>
          <w:tab w:val="center" w:pos="1620"/>
        </w:tabs>
      </w:pPr>
    </w:p>
    <w:p w14:paraId="69CA3659" w14:textId="2D6EB70C" w:rsidR="00E613F8" w:rsidRDefault="0080409E" w:rsidP="00C5281C">
      <w:pPr>
        <w:pStyle w:val="Telobesedila"/>
        <w:tabs>
          <w:tab w:val="clear" w:pos="-1440"/>
          <w:tab w:val="left" w:pos="-1080"/>
          <w:tab w:val="left" w:pos="-720"/>
          <w:tab w:val="left" w:pos="0"/>
          <w:tab w:val="left" w:pos="810"/>
          <w:tab w:val="center" w:pos="1620"/>
        </w:tabs>
      </w:pPr>
      <w:r>
        <w:rPr>
          <w:rFonts w:ascii="Arial" w:hAnsi="Arial" w:cs="Arial"/>
          <w:sz w:val="22"/>
          <w:szCs w:val="22"/>
        </w:rPr>
        <w:pict w14:anchorId="1B719D9A">
          <v:shape id="_x0000_i1033" type="#_x0000_t75" style="width:453.9pt;height:439.5pt">
            <v:imagedata r:id="rId16" o:title=""/>
          </v:shape>
        </w:pict>
      </w:r>
    </w:p>
    <w:p w14:paraId="0D93D7C4" w14:textId="368A1815" w:rsidR="005809D5" w:rsidRPr="00027CE8" w:rsidRDefault="002533F0" w:rsidP="00F35AAB">
      <w:pPr>
        <w:pStyle w:val="Naslov3"/>
      </w:pPr>
      <w:r>
        <w:br w:type="page"/>
      </w:r>
      <w:bookmarkStart w:id="25" w:name="_Toc92189601"/>
      <w:bookmarkStart w:id="26" w:name="_Toc92190028"/>
      <w:bookmarkStart w:id="27" w:name="_Toc92783860"/>
      <w:r w:rsidR="00582B92">
        <w:lastRenderedPageBreak/>
        <w:t>2</w:t>
      </w:r>
      <w:r w:rsidR="007659A2" w:rsidRPr="00027CE8">
        <w:t>.2.</w:t>
      </w:r>
      <w:r w:rsidR="00D47D7E" w:rsidRPr="00027CE8">
        <w:t>3.</w:t>
      </w:r>
      <w:r w:rsidR="00D47D7E" w:rsidRPr="00027CE8">
        <w:tab/>
      </w:r>
      <w:r w:rsidR="00BD392B" w:rsidRPr="00027CE8">
        <w:t>Poslovno poročilo neposrednega uporabnika</w:t>
      </w:r>
      <w:bookmarkEnd w:id="25"/>
      <w:bookmarkEnd w:id="26"/>
      <w:bookmarkEnd w:id="27"/>
    </w:p>
    <w:p w14:paraId="05BE31AF" w14:textId="77777777" w:rsidR="00771257" w:rsidRDefault="00771257" w:rsidP="00771257">
      <w:pPr>
        <w:pStyle w:val="Telobesedila"/>
        <w:tabs>
          <w:tab w:val="clear" w:pos="-1440"/>
          <w:tab w:val="left" w:pos="-1080"/>
          <w:tab w:val="left" w:pos="-720"/>
          <w:tab w:val="left" w:pos="0"/>
          <w:tab w:val="left" w:pos="810"/>
          <w:tab w:val="center" w:pos="1620"/>
        </w:tabs>
      </w:pPr>
    </w:p>
    <w:p w14:paraId="30E59677" w14:textId="5DE64C3C" w:rsidR="00B80DD1" w:rsidRDefault="00806094">
      <w:pPr>
        <w:pStyle w:val="Telobesedila"/>
        <w:tabs>
          <w:tab w:val="clear" w:pos="-1440"/>
          <w:tab w:val="left" w:pos="-1080"/>
          <w:tab w:val="left" w:pos="-720"/>
          <w:tab w:val="left" w:pos="0"/>
          <w:tab w:val="left" w:pos="810"/>
          <w:tab w:val="center" w:pos="1620"/>
        </w:tabs>
        <w:rPr>
          <w:rFonts w:ascii="Arial" w:hAnsi="Arial" w:cs="Arial"/>
          <w:sz w:val="22"/>
          <w:szCs w:val="22"/>
        </w:rPr>
      </w:pPr>
      <w:r w:rsidRPr="00F35AAB">
        <w:rPr>
          <w:rFonts w:ascii="Arial" w:hAnsi="Arial" w:cs="Arial"/>
          <w:sz w:val="22"/>
          <w:szCs w:val="22"/>
        </w:rPr>
        <w:t>Poslovno poročilo neposrednega uporabnika je sestavljeno iz poročila o doseženih ciljih in rezultatih</w:t>
      </w:r>
      <w:r w:rsidR="000217FE" w:rsidRPr="00F35AAB">
        <w:rPr>
          <w:rFonts w:ascii="Arial" w:hAnsi="Arial" w:cs="Arial"/>
          <w:sz w:val="22"/>
          <w:szCs w:val="22"/>
        </w:rPr>
        <w:t xml:space="preserve">, ocene učinkov poslovanja proračunskega uporabnika na druga področja, ocene delovanja notranjega finančnega nadzora in obrazložitev podatkov iz bilance stanja. </w:t>
      </w:r>
    </w:p>
    <w:p w14:paraId="51581B66" w14:textId="17BAB01C" w:rsidR="00B80DD1" w:rsidRDefault="00B80DD1">
      <w:pPr>
        <w:pStyle w:val="Telobesedila"/>
        <w:tabs>
          <w:tab w:val="clear" w:pos="-1440"/>
          <w:tab w:val="left" w:pos="-1080"/>
          <w:tab w:val="left" w:pos="-720"/>
          <w:tab w:val="left" w:pos="0"/>
          <w:tab w:val="left" w:pos="810"/>
          <w:tab w:val="center" w:pos="1620"/>
        </w:tabs>
        <w:rPr>
          <w:rFonts w:ascii="Arial" w:hAnsi="Arial" w:cs="Arial"/>
          <w:sz w:val="22"/>
          <w:szCs w:val="22"/>
        </w:rPr>
      </w:pPr>
    </w:p>
    <w:p w14:paraId="7BC92F19" w14:textId="7002EDEC" w:rsidR="00806094" w:rsidRPr="00F35AAB" w:rsidRDefault="0080409E" w:rsidP="00F35AAB">
      <w:pPr>
        <w:pStyle w:val="Telobesedila"/>
        <w:tabs>
          <w:tab w:val="clear" w:pos="-1440"/>
          <w:tab w:val="left" w:pos="-1080"/>
          <w:tab w:val="left" w:pos="-720"/>
          <w:tab w:val="left" w:pos="0"/>
          <w:tab w:val="left" w:pos="810"/>
          <w:tab w:val="center" w:pos="1620"/>
        </w:tabs>
        <w:rPr>
          <w:rFonts w:ascii="Arial" w:hAnsi="Arial" w:cs="Arial"/>
          <w:sz w:val="22"/>
          <w:szCs w:val="22"/>
        </w:rPr>
      </w:pPr>
      <w:r>
        <w:rPr>
          <w:noProof/>
        </w:rPr>
        <w:pict w14:anchorId="0C453F77">
          <v:shapetype id="_x0000_t202" coordsize="21600,21600" o:spt="202" path="m,l,21600r21600,l21600,xe">
            <v:stroke joinstyle="miter"/>
            <v:path gradientshapeok="t" o:connecttype="rect"/>
          </v:shapetype>
          <v:shape id="Polje z besedilom 47" o:spid="_x0000_s1042" type="#_x0000_t202" style="position:absolute;left:0;text-align:left;margin-left:286.65pt;margin-top:87.75pt;width:158pt;height:160.65pt;z-index:251659264;visibility:visible;mso-wrap-style:square;mso-width-percent:350;mso-wrap-distance-left:25.2pt;mso-wrap-distance-top:25.2pt;mso-wrap-distance-right:25.2pt;mso-wrap-distance-bottom:25.2pt;mso-position-horizontal-relative:margin;mso-position-vertical-relative:margin;mso-width-percent:3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" filled="f" stroked="f" strokeweight=".5pt">
            <v:textbox inset="14.4pt,0,10.8pt,0">
              <w:txbxContent>
                <w:p w14:paraId="75BCE16F" w14:textId="7CF1D95F" w:rsidR="00915977" w:rsidRPr="00417AA3" w:rsidRDefault="00915977" w:rsidP="00417AA3">
                  <w:pPr>
                    <w:pBdr>
                      <w:left w:val="single" w:sz="80" w:space="4" w:color="7F7F7F"/>
                      <w:bottom w:val="single" w:sz="8" w:space="4" w:color="7F7F7F"/>
                    </w:pBdr>
                    <w:spacing w:before="40" w:line="288" w:lineRule="auto"/>
                    <w:rPr>
                      <w:rFonts w:ascii="Arial" w:hAnsi="Arial" w:cs="Arial"/>
                      <w:b/>
                      <w:bCs/>
                      <w:color w:val="262626"/>
                    </w:rPr>
                  </w:pPr>
                  <w:r w:rsidRPr="00417AA3">
                    <w:rPr>
                      <w:rFonts w:ascii="Arial" w:hAnsi="Arial" w:cs="Arial"/>
                      <w:b/>
                      <w:bCs/>
                    </w:rPr>
                    <w:t>Poročilo o doseženih ciljih in rezultatih</w:t>
                  </w:r>
                </w:p>
                <w:p w14:paraId="2066632F" w14:textId="6811DC53" w:rsidR="00915977" w:rsidRPr="00417AA3" w:rsidRDefault="00915977" w:rsidP="00417AA3">
                  <w:pPr>
                    <w:jc w:val="both"/>
                    <w:rPr>
                      <w:rFonts w:ascii="Arial" w:hAnsi="Arial" w:cs="Arial"/>
                      <w:i/>
                      <w:iCs/>
                      <w:color w:val="808080"/>
                    </w:rPr>
                  </w:pPr>
                  <w:r w:rsidRPr="00417AA3">
                    <w:rPr>
                      <w:rFonts w:ascii="Arial" w:hAnsi="Arial" w:cs="Arial"/>
                      <w:i/>
                      <w:iCs/>
                    </w:rPr>
                    <w:t>Poročilo o doseženih ciljih in rezultatih v okviru poslovnega poročila je ena izmed najpogostejših vsebin, ki manjkajo v zaključnih računih proračunov občin. Zato so tudi ena izmed najpogostejših ugotovitev Računskega sodišča Republike Slovenije, pri revidiranju proračunov občin.</w:t>
                  </w:r>
                </w:p>
              </w:txbxContent>
            </v:textbox>
            <w10:wrap type="square" anchorx="margin" anchory="margin"/>
          </v:shape>
        </w:pict>
      </w:r>
      <w:r w:rsidR="000217FE" w:rsidRPr="00F35AAB">
        <w:rPr>
          <w:rFonts w:ascii="Arial" w:hAnsi="Arial" w:cs="Arial"/>
          <w:sz w:val="22"/>
          <w:szCs w:val="22"/>
        </w:rPr>
        <w:t>Obrazložitev podatkov iz bilance stanja se pripravi samo za neposredne proračunske uporabnike, ki so pravne osebe. Za neposredne uporabnike, ki poslujejo v okviru proračuna (občinski svet, župan, nadzorni odbor, občinska uprava, skupna občinska uprava, ožji deli občin, ki niso pravne osebe) se obrazložitev podatkov iz bilance stanja pripravlja v okviru obrazložitev za proračun.</w:t>
      </w:r>
    </w:p>
    <w:p w14:paraId="25678807" w14:textId="058D82B9" w:rsidR="00904574" w:rsidRDefault="00904574">
      <w:pPr>
        <w:pStyle w:val="Telobesedila"/>
        <w:tabs>
          <w:tab w:val="clear" w:pos="-1440"/>
          <w:tab w:val="left" w:pos="-1080"/>
          <w:tab w:val="left" w:pos="-720"/>
          <w:tab w:val="left" w:pos="0"/>
          <w:tab w:val="left" w:pos="810"/>
          <w:tab w:val="center" w:pos="1620"/>
        </w:tabs>
        <w:rPr>
          <w:b/>
        </w:rPr>
      </w:pPr>
    </w:p>
    <w:p w14:paraId="642FEDA5" w14:textId="30BDA032" w:rsidR="006F1A38" w:rsidRPr="00F35AAB" w:rsidRDefault="00904574" w:rsidP="006F1A38">
      <w:pPr>
        <w:pStyle w:val="Telobesedila"/>
        <w:tabs>
          <w:tab w:val="clear" w:pos="-1440"/>
          <w:tab w:val="left" w:pos="-1080"/>
          <w:tab w:val="left" w:pos="-720"/>
          <w:tab w:val="left" w:pos="0"/>
          <w:tab w:val="center" w:pos="1620"/>
        </w:tabs>
        <w:rPr>
          <w:rFonts w:ascii="Arial" w:hAnsi="Arial" w:cs="Arial"/>
          <w:sz w:val="22"/>
          <w:szCs w:val="22"/>
        </w:rPr>
      </w:pPr>
      <w:r w:rsidRPr="00F35AAB">
        <w:rPr>
          <w:rFonts w:ascii="Arial" w:hAnsi="Arial" w:cs="Arial"/>
          <w:sz w:val="22"/>
          <w:szCs w:val="22"/>
        </w:rPr>
        <w:t>Poročilo o doseženih rezultatih in ciljih se sestavi za vsakega neposrednega uporabnika posebej, in sicer se obrazložijo vse proračunske postavke po podprogramih, projekti pa po nosilnih podprogramih.</w:t>
      </w:r>
      <w:r w:rsidR="006F1A38" w:rsidRPr="006F1A38">
        <w:rPr>
          <w:rFonts w:ascii="Arial" w:hAnsi="Arial" w:cs="Arial"/>
          <w:sz w:val="22"/>
          <w:szCs w:val="22"/>
        </w:rPr>
        <w:t xml:space="preserve"> </w:t>
      </w:r>
    </w:p>
    <w:p w14:paraId="6921A066" w14:textId="1DBCCE47" w:rsidR="00904574" w:rsidRPr="00F35AAB" w:rsidRDefault="00904574" w:rsidP="00F35AAB">
      <w:pPr>
        <w:pStyle w:val="Telobesedila"/>
        <w:tabs>
          <w:tab w:val="clear" w:pos="-1440"/>
          <w:tab w:val="left" w:pos="-1080"/>
          <w:tab w:val="left" w:pos="-720"/>
          <w:tab w:val="left" w:pos="0"/>
          <w:tab w:val="center" w:pos="1620"/>
        </w:tabs>
        <w:rPr>
          <w:rFonts w:ascii="Arial" w:hAnsi="Arial" w:cs="Arial"/>
          <w:sz w:val="22"/>
          <w:szCs w:val="22"/>
        </w:rPr>
      </w:pPr>
    </w:p>
    <w:tbl>
      <w:tblPr>
        <w:tblW w:w="0" w:type="auto"/>
        <w:tblLook w:val="04A0" w:firstRow="1" w:lastRow="0" w:firstColumn="1" w:lastColumn="0" w:noHBand="0" w:noVBand="1"/>
      </w:tblPr>
      <w:tblGrid>
        <w:gridCol w:w="9062"/>
      </w:tblGrid>
      <w:tr w:rsidR="00904574" w14:paraId="6FC895DD" w14:textId="77777777" w:rsidTr="00170A69">
        <w:tc>
          <w:tcPr>
            <w:tcW w:w="9062" w:type="dxa"/>
            <w:tcBorders>
              <w:bottom w:val="single" w:sz="4" w:space="0" w:color="auto"/>
            </w:tcBorders>
            <w:shd w:val="clear" w:color="auto" w:fill="auto"/>
          </w:tcPr>
          <w:p w14:paraId="3052B3CD" w14:textId="77777777" w:rsidR="00904574" w:rsidRPr="00984004" w:rsidRDefault="00904574" w:rsidP="00170A69">
            <w:pPr>
              <w:jc w:val="both"/>
              <w:rPr>
                <w:rFonts w:ascii="Calibri" w:hAnsi="Calibri" w:cs="Calibri"/>
                <w:b/>
                <w:bCs/>
                <w:sz w:val="22"/>
                <w:szCs w:val="22"/>
              </w:rPr>
            </w:pPr>
            <w:r w:rsidRPr="00984004">
              <w:rPr>
                <w:rFonts w:ascii="Calibri" w:hAnsi="Calibri" w:cs="Calibri"/>
                <w:b/>
                <w:bCs/>
                <w:sz w:val="22"/>
                <w:szCs w:val="22"/>
              </w:rPr>
              <w:t xml:space="preserve">NEPOSREDNI PRORAČUNSKI UPORABNIK </w:t>
            </w:r>
          </w:p>
        </w:tc>
      </w:tr>
      <w:tr w:rsidR="00904574" w14:paraId="558DF5B7" w14:textId="77777777" w:rsidTr="00170A69">
        <w:tc>
          <w:tcPr>
            <w:tcW w:w="9062" w:type="dxa"/>
            <w:tcBorders>
              <w:top w:val="single" w:sz="4" w:space="0" w:color="auto"/>
            </w:tcBorders>
            <w:shd w:val="clear" w:color="auto" w:fill="auto"/>
          </w:tcPr>
          <w:p w14:paraId="7D2A29AE" w14:textId="77777777" w:rsidR="00904574" w:rsidRPr="00984004" w:rsidRDefault="00904574" w:rsidP="00170A69">
            <w:pPr>
              <w:jc w:val="both"/>
              <w:rPr>
                <w:rFonts w:ascii="Calibri" w:hAnsi="Calibri" w:cs="Calibri"/>
                <w:b/>
                <w:bCs/>
                <w:sz w:val="22"/>
                <w:szCs w:val="22"/>
              </w:rPr>
            </w:pPr>
          </w:p>
        </w:tc>
      </w:tr>
      <w:tr w:rsidR="00904574" w:rsidRPr="00E000F6" w14:paraId="39E4D5E8" w14:textId="77777777" w:rsidTr="00170A69">
        <w:tc>
          <w:tcPr>
            <w:tcW w:w="9062" w:type="dxa"/>
            <w:tcBorders>
              <w:bottom w:val="single" w:sz="4" w:space="0" w:color="auto"/>
            </w:tcBorders>
            <w:shd w:val="clear" w:color="auto" w:fill="auto"/>
          </w:tcPr>
          <w:p w14:paraId="421850E9" w14:textId="77777777" w:rsidR="00904574" w:rsidRPr="00E000F6" w:rsidRDefault="00904574" w:rsidP="00170A69">
            <w:pPr>
              <w:pStyle w:val="Odstavekseznama"/>
              <w:numPr>
                <w:ilvl w:val="0"/>
                <w:numId w:val="30"/>
              </w:numPr>
              <w:spacing w:after="0" w:line="240" w:lineRule="auto"/>
              <w:rPr>
                <w:rFonts w:cs="Calibri"/>
                <w:b/>
                <w:bCs/>
              </w:rPr>
            </w:pPr>
            <w:r w:rsidRPr="00E000F6">
              <w:rPr>
                <w:rFonts w:cs="Calibri"/>
                <w:b/>
                <w:bCs/>
              </w:rPr>
              <w:t>POROČILO O DOSEŽENIH CILJIH IN REZULTATIH</w:t>
            </w:r>
          </w:p>
        </w:tc>
      </w:tr>
      <w:tr w:rsidR="00904574" w14:paraId="5F1CCA27" w14:textId="77777777" w:rsidTr="00170A69">
        <w:tc>
          <w:tcPr>
            <w:tcW w:w="9062" w:type="dxa"/>
            <w:tcBorders>
              <w:top w:val="single" w:sz="4" w:space="0" w:color="auto"/>
            </w:tcBorders>
            <w:shd w:val="clear" w:color="auto" w:fill="auto"/>
          </w:tcPr>
          <w:p w14:paraId="1AEF0844" w14:textId="77777777" w:rsidR="00904574" w:rsidRPr="00984004" w:rsidRDefault="00904574" w:rsidP="00170A69">
            <w:pPr>
              <w:jc w:val="both"/>
              <w:rPr>
                <w:rFonts w:ascii="Calibri" w:hAnsi="Calibri" w:cs="Calibri"/>
                <w:sz w:val="22"/>
                <w:szCs w:val="22"/>
              </w:rPr>
            </w:pPr>
          </w:p>
        </w:tc>
      </w:tr>
      <w:tr w:rsidR="00904574" w14:paraId="6113A7F1" w14:textId="77777777" w:rsidTr="00170A69">
        <w:tc>
          <w:tcPr>
            <w:tcW w:w="9062" w:type="dxa"/>
            <w:shd w:val="clear" w:color="auto" w:fill="auto"/>
          </w:tcPr>
          <w:p w14:paraId="6E8435DF" w14:textId="77777777" w:rsidR="00904574" w:rsidRPr="00984004" w:rsidRDefault="00904574" w:rsidP="00170A69">
            <w:pPr>
              <w:jc w:val="both"/>
              <w:rPr>
                <w:rFonts w:ascii="Calibri" w:hAnsi="Calibri" w:cs="Calibri"/>
                <w:sz w:val="22"/>
                <w:szCs w:val="22"/>
              </w:rPr>
            </w:pPr>
            <w:r w:rsidRPr="00984004">
              <w:rPr>
                <w:rFonts w:ascii="Calibri" w:hAnsi="Calibri" w:cs="Calibri"/>
                <w:b/>
                <w:bCs/>
                <w:sz w:val="22"/>
                <w:szCs w:val="22"/>
              </w:rPr>
              <w:t>BILANCA ODHODKOV/RAČUN FINANČNIH TERJATEV IN NALOŽB/RAČUN FINANCIRANJA</w:t>
            </w:r>
          </w:p>
        </w:tc>
      </w:tr>
      <w:tr w:rsidR="00904574" w14:paraId="16CC8B09" w14:textId="77777777" w:rsidTr="00170A69">
        <w:tc>
          <w:tcPr>
            <w:tcW w:w="9062" w:type="dxa"/>
            <w:shd w:val="clear" w:color="auto" w:fill="auto"/>
          </w:tcPr>
          <w:p w14:paraId="4A1EB32C" w14:textId="77777777" w:rsidR="00904574" w:rsidRPr="00984004" w:rsidRDefault="00904574" w:rsidP="00170A69">
            <w:pPr>
              <w:jc w:val="both"/>
              <w:rPr>
                <w:rFonts w:ascii="Calibri" w:hAnsi="Calibri" w:cs="Calibri"/>
                <w:sz w:val="22"/>
                <w:szCs w:val="22"/>
              </w:rPr>
            </w:pPr>
          </w:p>
        </w:tc>
      </w:tr>
      <w:tr w:rsidR="00904574" w14:paraId="22D6B4FA" w14:textId="77777777" w:rsidTr="00170A69">
        <w:tc>
          <w:tcPr>
            <w:tcW w:w="9062" w:type="dxa"/>
            <w:shd w:val="clear" w:color="auto" w:fill="auto"/>
          </w:tcPr>
          <w:p w14:paraId="3FFE88E6"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 xml:space="preserve">PPP </w:t>
            </w:r>
            <w:r w:rsidRPr="00984004">
              <w:rPr>
                <w:rFonts w:ascii="Calibri" w:eastAsia="Calibri" w:hAnsi="Calibri" w:cs="Calibri"/>
                <w:sz w:val="22"/>
                <w:szCs w:val="22"/>
              </w:rPr>
              <w:t>(šifra in naziv)</w:t>
            </w:r>
          </w:p>
        </w:tc>
      </w:tr>
      <w:tr w:rsidR="00904574" w14:paraId="186C46A1" w14:textId="77777777" w:rsidTr="00170A69">
        <w:tc>
          <w:tcPr>
            <w:tcW w:w="9062" w:type="dxa"/>
            <w:shd w:val="clear" w:color="auto" w:fill="auto"/>
          </w:tcPr>
          <w:p w14:paraId="21E990FF"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r w:rsidRPr="00984004">
              <w:rPr>
                <w:rFonts w:ascii="Calibri" w:eastAsia="Calibri" w:hAnsi="Calibri" w:cs="Calibri"/>
                <w:b/>
                <w:bCs/>
                <w:sz w:val="22"/>
                <w:szCs w:val="22"/>
              </w:rPr>
              <w:t>GPR</w:t>
            </w:r>
            <w:r w:rsidRPr="00984004">
              <w:rPr>
                <w:rFonts w:ascii="Calibri" w:eastAsia="Calibri" w:hAnsi="Calibri" w:cs="Calibri"/>
                <w:sz w:val="22"/>
                <w:szCs w:val="22"/>
              </w:rPr>
              <w:t xml:space="preserve"> (šifra in naziv)</w:t>
            </w:r>
          </w:p>
        </w:tc>
      </w:tr>
      <w:tr w:rsidR="00904574" w14:paraId="4647AA62" w14:textId="77777777" w:rsidTr="00170A69">
        <w:tc>
          <w:tcPr>
            <w:tcW w:w="9062" w:type="dxa"/>
            <w:shd w:val="clear" w:color="auto" w:fill="auto"/>
          </w:tcPr>
          <w:p w14:paraId="0CDE469D" w14:textId="77777777" w:rsidR="00904574" w:rsidRPr="00984004" w:rsidRDefault="00904574" w:rsidP="00170A69">
            <w:pPr>
              <w:jc w:val="both"/>
              <w:rPr>
                <w:rFonts w:ascii="Calibri" w:hAnsi="Calibri" w:cs="Calibri"/>
                <w:b/>
                <w:bCs/>
                <w:sz w:val="22"/>
                <w:szCs w:val="22"/>
              </w:rPr>
            </w:pPr>
            <w:r w:rsidRPr="00984004">
              <w:rPr>
                <w:rFonts w:ascii="Calibri" w:hAnsi="Calibri" w:cs="Calibri"/>
                <w:b/>
                <w:bCs/>
                <w:sz w:val="22"/>
                <w:szCs w:val="22"/>
              </w:rPr>
              <w:t xml:space="preserve">PPR </w:t>
            </w:r>
            <w:r w:rsidRPr="00984004">
              <w:rPr>
                <w:rFonts w:ascii="Calibri" w:eastAsia="Calibri" w:hAnsi="Calibri" w:cs="Calibri"/>
                <w:sz w:val="22"/>
                <w:szCs w:val="22"/>
              </w:rPr>
              <w:t>(šifra in naziv)</w:t>
            </w:r>
          </w:p>
        </w:tc>
      </w:tr>
      <w:tr w:rsidR="00904574" w14:paraId="791DE9FE" w14:textId="77777777" w:rsidTr="00170A69">
        <w:tc>
          <w:tcPr>
            <w:tcW w:w="9062" w:type="dxa"/>
            <w:shd w:val="clear" w:color="auto" w:fill="auto"/>
          </w:tcPr>
          <w:p w14:paraId="46605807" w14:textId="77777777" w:rsidR="00904574" w:rsidRPr="00582B92" w:rsidRDefault="00904574" w:rsidP="00170A69">
            <w:pPr>
              <w:jc w:val="both"/>
              <w:rPr>
                <w:rFonts w:ascii="Calibri" w:hAnsi="Calibri" w:cs="Calibri"/>
                <w:sz w:val="22"/>
                <w:szCs w:val="22"/>
              </w:rPr>
            </w:pPr>
            <w:r w:rsidRPr="00984004">
              <w:rPr>
                <w:rFonts w:ascii="Calibri" w:hAnsi="Calibri" w:cs="Calibri"/>
                <w:b/>
                <w:bCs/>
                <w:sz w:val="22"/>
                <w:szCs w:val="22"/>
              </w:rPr>
              <w:t>PP</w:t>
            </w:r>
            <w:r w:rsidRPr="00984004">
              <w:rPr>
                <w:rFonts w:ascii="Calibri" w:hAnsi="Calibri" w:cs="Calibri"/>
                <w:sz w:val="22"/>
                <w:szCs w:val="22"/>
              </w:rPr>
              <w:t xml:space="preserve"> </w:t>
            </w:r>
            <w:r w:rsidRPr="00984004">
              <w:rPr>
                <w:rFonts w:ascii="Calibri" w:eastAsia="Calibri" w:hAnsi="Calibri" w:cs="Calibri"/>
                <w:sz w:val="22"/>
                <w:szCs w:val="22"/>
              </w:rPr>
              <w:t>(šifra in naziv</w:t>
            </w:r>
            <w:r w:rsidRPr="00582B92">
              <w:rPr>
                <w:rFonts w:ascii="Calibri" w:hAnsi="Calibri" w:cs="Calibri"/>
                <w:sz w:val="22"/>
                <w:szCs w:val="22"/>
              </w:rPr>
              <w:t xml:space="preserve"> vsake proračunske postavke posebej</w:t>
            </w:r>
            <w:r w:rsidRPr="00582B92">
              <w:rPr>
                <w:rFonts w:ascii="Calibri" w:eastAsia="Calibri" w:hAnsi="Calibri" w:cs="Calibri"/>
                <w:sz w:val="22"/>
                <w:szCs w:val="22"/>
              </w:rPr>
              <w:t>)</w:t>
            </w:r>
          </w:p>
        </w:tc>
      </w:tr>
      <w:tr w:rsidR="00904574" w14:paraId="15369EF3" w14:textId="77777777" w:rsidTr="00170A69">
        <w:tc>
          <w:tcPr>
            <w:tcW w:w="9062" w:type="dxa"/>
            <w:shd w:val="clear" w:color="auto" w:fill="auto"/>
          </w:tcPr>
          <w:p w14:paraId="0BA6B33B"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Obrazložitev dejavnosti v okviru proračunske postavke z obrazložitvijo, kateri ukrepi (aktivnosti) za doseganje ciljev so bili izvršeni glede na načrtovane in kateri ne</w:t>
            </w:r>
          </w:p>
        </w:tc>
      </w:tr>
      <w:tr w:rsidR="00904574" w14:paraId="25191ACB" w14:textId="77777777" w:rsidTr="00170A69">
        <w:tc>
          <w:tcPr>
            <w:tcW w:w="9062" w:type="dxa"/>
            <w:shd w:val="clear" w:color="auto" w:fill="auto"/>
          </w:tcPr>
          <w:p w14:paraId="6B7C92D0"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r w:rsidRPr="00984004">
              <w:rPr>
                <w:rFonts w:ascii="Calibri" w:eastAsia="Calibri" w:hAnsi="Calibri" w:cs="Calibri"/>
                <w:sz w:val="22"/>
                <w:szCs w:val="22"/>
              </w:rPr>
              <w:t>Obrazloži se vsebina proračunske postavke ter kateri ukrepi (aktivnosti) za doseganje ciljev so bili izvršeni in kateri ne</w:t>
            </w:r>
          </w:p>
        </w:tc>
      </w:tr>
      <w:tr w:rsidR="00904574" w14:paraId="718B6EFE" w14:textId="77777777" w:rsidTr="00170A69">
        <w:tc>
          <w:tcPr>
            <w:tcW w:w="9062" w:type="dxa"/>
            <w:shd w:val="clear" w:color="auto" w:fill="auto"/>
          </w:tcPr>
          <w:p w14:paraId="4F25A082"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Ocena uspeha pri doseganju zastavljenih ciljev</w:t>
            </w:r>
          </w:p>
        </w:tc>
      </w:tr>
      <w:tr w:rsidR="00904574" w14:paraId="3A288327" w14:textId="77777777" w:rsidTr="00170A69">
        <w:tc>
          <w:tcPr>
            <w:tcW w:w="9062" w:type="dxa"/>
            <w:shd w:val="clear" w:color="auto" w:fill="auto"/>
          </w:tcPr>
          <w:p w14:paraId="0D2E0954"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r w:rsidRPr="00984004">
              <w:rPr>
                <w:rFonts w:ascii="Calibri" w:eastAsia="Calibri" w:hAnsi="Calibri" w:cs="Calibri"/>
                <w:sz w:val="22"/>
                <w:szCs w:val="22"/>
              </w:rPr>
              <w:t>Oceni se, ali so bili zastavljeni cilji realizirani</w:t>
            </w:r>
          </w:p>
        </w:tc>
      </w:tr>
      <w:tr w:rsidR="00904574" w:rsidRPr="00904574" w14:paraId="074AFD95" w14:textId="77777777" w:rsidTr="00170A69">
        <w:tc>
          <w:tcPr>
            <w:tcW w:w="9062" w:type="dxa"/>
            <w:shd w:val="clear" w:color="auto" w:fill="auto"/>
          </w:tcPr>
          <w:p w14:paraId="3F3C4C61"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p>
        </w:tc>
      </w:tr>
      <w:tr w:rsidR="00904574" w14:paraId="047451C5" w14:textId="77777777" w:rsidTr="00170A69">
        <w:tc>
          <w:tcPr>
            <w:tcW w:w="9062" w:type="dxa"/>
            <w:shd w:val="clear" w:color="auto" w:fill="auto"/>
          </w:tcPr>
          <w:p w14:paraId="62EEF686"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Navezava na projekte NRP</w:t>
            </w:r>
          </w:p>
        </w:tc>
      </w:tr>
      <w:tr w:rsidR="00904574" w14:paraId="091EC6A6" w14:textId="77777777" w:rsidTr="00170A69">
        <w:tc>
          <w:tcPr>
            <w:tcW w:w="9062" w:type="dxa"/>
            <w:shd w:val="clear" w:color="auto" w:fill="auto"/>
          </w:tcPr>
          <w:p w14:paraId="7D7192EF"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r w:rsidRPr="00984004">
              <w:rPr>
                <w:rFonts w:ascii="Calibri" w:eastAsia="Calibri" w:hAnsi="Calibri" w:cs="Calibri"/>
                <w:sz w:val="22"/>
                <w:szCs w:val="22"/>
              </w:rPr>
              <w:t>Navedejo se projekti (šifra in naziv projekta iz načrta razvojnih programov), ki so bili financirani iz proračunske postavke</w:t>
            </w:r>
          </w:p>
        </w:tc>
      </w:tr>
      <w:tr w:rsidR="00904574" w14:paraId="292E0DFB" w14:textId="77777777" w:rsidTr="00170A69">
        <w:tc>
          <w:tcPr>
            <w:tcW w:w="9062" w:type="dxa"/>
            <w:shd w:val="clear" w:color="auto" w:fill="auto"/>
          </w:tcPr>
          <w:p w14:paraId="7CB79077"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Izvajanje projektov v okviru podprograma (nosilni podprogram)</w:t>
            </w:r>
          </w:p>
        </w:tc>
      </w:tr>
      <w:tr w:rsidR="00904574" w14:paraId="01722BFE" w14:textId="77777777" w:rsidTr="00170A69">
        <w:tc>
          <w:tcPr>
            <w:tcW w:w="9062" w:type="dxa"/>
            <w:shd w:val="clear" w:color="auto" w:fill="auto"/>
          </w:tcPr>
          <w:p w14:paraId="66DB2D9F"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Projekt (šifra in naziv projekta)</w:t>
            </w:r>
          </w:p>
        </w:tc>
      </w:tr>
      <w:tr w:rsidR="00904574" w14:paraId="0961D53C" w14:textId="77777777" w:rsidTr="00170A69">
        <w:tc>
          <w:tcPr>
            <w:tcW w:w="9062" w:type="dxa"/>
            <w:shd w:val="clear" w:color="auto" w:fill="auto"/>
          </w:tcPr>
          <w:p w14:paraId="140E7316"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Opis projekta z opredelitvijo namena in ciljev projekta ter trajanja projekta</w:t>
            </w:r>
          </w:p>
        </w:tc>
      </w:tr>
      <w:tr w:rsidR="00904574" w14:paraId="2C90B1B4" w14:textId="77777777" w:rsidTr="00170A69">
        <w:tc>
          <w:tcPr>
            <w:tcW w:w="9062" w:type="dxa"/>
            <w:shd w:val="clear" w:color="auto" w:fill="auto"/>
          </w:tcPr>
          <w:p w14:paraId="093E0D4B"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r w:rsidRPr="00984004">
              <w:rPr>
                <w:rFonts w:ascii="Calibri" w:eastAsia="Calibri" w:hAnsi="Calibri" w:cs="Calibri"/>
                <w:sz w:val="22"/>
                <w:szCs w:val="22"/>
              </w:rPr>
              <w:t>Navede se podrobnejši opis projekta z opisom namena in ciljev projekta ter trajanjem projekta</w:t>
            </w:r>
          </w:p>
        </w:tc>
      </w:tr>
      <w:tr w:rsidR="00904574" w14:paraId="3F09717C" w14:textId="77777777" w:rsidTr="00170A69">
        <w:tc>
          <w:tcPr>
            <w:tcW w:w="9062" w:type="dxa"/>
            <w:shd w:val="clear" w:color="auto" w:fill="auto"/>
          </w:tcPr>
          <w:p w14:paraId="45FE121B"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b/>
                <w:bCs/>
                <w:sz w:val="22"/>
                <w:szCs w:val="22"/>
              </w:rPr>
            </w:pPr>
            <w:r w:rsidRPr="00984004">
              <w:rPr>
                <w:rFonts w:ascii="Calibri" w:eastAsia="Calibri" w:hAnsi="Calibri" w:cs="Calibri"/>
                <w:b/>
                <w:bCs/>
                <w:sz w:val="22"/>
                <w:szCs w:val="22"/>
              </w:rPr>
              <w:t>Dosežen razvoj/napredek na projektu v letu 2021 z vidika doseganja ciljev in izpolnjevanja načrta financiranja projekta ter stanja projekta</w:t>
            </w:r>
          </w:p>
        </w:tc>
      </w:tr>
      <w:tr w:rsidR="00904574" w14:paraId="64407698" w14:textId="77777777" w:rsidTr="00170A69">
        <w:tc>
          <w:tcPr>
            <w:tcW w:w="9062" w:type="dxa"/>
            <w:shd w:val="clear" w:color="auto" w:fill="auto"/>
          </w:tcPr>
          <w:p w14:paraId="685371C5" w14:textId="77777777" w:rsidR="00904574" w:rsidRPr="00984004" w:rsidRDefault="00904574" w:rsidP="00170A69">
            <w:pPr>
              <w:pStyle w:val="Telobesedila"/>
              <w:tabs>
                <w:tab w:val="clear" w:pos="-1440"/>
                <w:tab w:val="left" w:pos="-1080"/>
                <w:tab w:val="left" w:pos="-720"/>
                <w:tab w:val="left" w:pos="0"/>
                <w:tab w:val="center" w:pos="1620"/>
              </w:tabs>
              <w:rPr>
                <w:rFonts w:ascii="Calibri" w:eastAsia="Calibri" w:hAnsi="Calibri" w:cs="Calibri"/>
                <w:sz w:val="22"/>
                <w:szCs w:val="22"/>
              </w:rPr>
            </w:pPr>
            <w:r w:rsidRPr="00984004">
              <w:rPr>
                <w:rFonts w:ascii="Calibri" w:eastAsia="Calibri" w:hAnsi="Calibri" w:cs="Calibri"/>
                <w:sz w:val="22"/>
                <w:szCs w:val="22"/>
              </w:rPr>
              <w:t>Navede se razvoj/napredek projekta ter stanje projekta, tako z vidika doseganja ciljev kot tudi z vidika financiranja projekta</w:t>
            </w:r>
          </w:p>
        </w:tc>
      </w:tr>
    </w:tbl>
    <w:p w14:paraId="65D3170E" w14:textId="22F81D5D" w:rsidR="00B22704" w:rsidRDefault="00B22704" w:rsidP="00551A79">
      <w:pPr>
        <w:pStyle w:val="Telobesedila"/>
        <w:tabs>
          <w:tab w:val="clear" w:pos="-1440"/>
          <w:tab w:val="left" w:pos="-1080"/>
          <w:tab w:val="left" w:pos="-720"/>
          <w:tab w:val="left" w:pos="0"/>
          <w:tab w:val="center" w:pos="1620"/>
        </w:tabs>
        <w:jc w:val="left"/>
      </w:pPr>
    </w:p>
    <w:p w14:paraId="6515C8AD" w14:textId="16699D58" w:rsidR="00B22704" w:rsidRDefault="006F1A38">
      <w:pPr>
        <w:pStyle w:val="Telobesedila"/>
        <w:tabs>
          <w:tab w:val="clear" w:pos="-1440"/>
          <w:tab w:val="left" w:pos="-1080"/>
          <w:tab w:val="left" w:pos="-720"/>
          <w:tab w:val="left" w:pos="0"/>
          <w:tab w:val="center" w:pos="1620"/>
        </w:tabs>
        <w:jc w:val="left"/>
      </w:pPr>
      <w:r>
        <w:br w:type="page"/>
      </w:r>
    </w:p>
    <w:p w14:paraId="6A01C8E6" w14:textId="3C8B0E9C" w:rsidR="00603FFB" w:rsidRPr="00F35AAB" w:rsidRDefault="00904574" w:rsidP="00F35AAB">
      <w:pPr>
        <w:pStyle w:val="Telobesedila"/>
        <w:numPr>
          <w:ilvl w:val="0"/>
          <w:numId w:val="30"/>
        </w:numPr>
        <w:tabs>
          <w:tab w:val="clear" w:pos="-1440"/>
          <w:tab w:val="left" w:pos="-1080"/>
          <w:tab w:val="left" w:pos="-720"/>
          <w:tab w:val="left" w:pos="0"/>
          <w:tab w:val="center" w:pos="709"/>
        </w:tabs>
        <w:rPr>
          <w:rFonts w:ascii="Calibri" w:hAnsi="Calibri" w:cs="Calibri"/>
          <w:b/>
          <w:bCs/>
          <w:sz w:val="22"/>
          <w:szCs w:val="22"/>
        </w:rPr>
      </w:pPr>
      <w:r w:rsidRPr="00F35AAB">
        <w:rPr>
          <w:rFonts w:ascii="Calibri" w:hAnsi="Calibri" w:cs="Calibri"/>
          <w:b/>
          <w:bCs/>
          <w:sz w:val="22"/>
          <w:szCs w:val="22"/>
        </w:rPr>
        <w:t>OCENA UČINKOV POSLOVANJA PRORAČUNSKEGA UPORABNIKA NA DRUGA PODROČJA</w:t>
      </w:r>
    </w:p>
    <w:p w14:paraId="618502E8" w14:textId="77777777" w:rsidR="007659A2" w:rsidRPr="003C3C42" w:rsidRDefault="00806094" w:rsidP="00806094">
      <w:pPr>
        <w:pStyle w:val="Telobesedila"/>
        <w:tabs>
          <w:tab w:val="clear" w:pos="-1440"/>
          <w:tab w:val="left" w:pos="-1080"/>
          <w:tab w:val="left" w:pos="-720"/>
          <w:tab w:val="left" w:pos="0"/>
          <w:tab w:val="center" w:pos="1620"/>
        </w:tabs>
        <w:ind w:left="1080"/>
        <w:rPr>
          <w:rFonts w:ascii="Calibri" w:hAnsi="Calibri" w:cs="Calibri"/>
          <w:sz w:val="22"/>
          <w:szCs w:val="22"/>
        </w:rPr>
      </w:pPr>
      <w:r w:rsidRPr="003C3C42">
        <w:rPr>
          <w:rFonts w:ascii="Calibri" w:hAnsi="Calibri" w:cs="Calibri"/>
          <w:sz w:val="22"/>
          <w:szCs w:val="22"/>
        </w:rPr>
        <w:tab/>
      </w:r>
      <w:r w:rsidR="0072780E" w:rsidRPr="003C3C42">
        <w:rPr>
          <w:rFonts w:ascii="Calibri" w:hAnsi="Calibri" w:cs="Calibri"/>
          <w:sz w:val="22"/>
          <w:szCs w:val="22"/>
        </w:rPr>
        <w:t xml:space="preserve">Navedejo se področja, na katera ima poslovanje proračunskega uporabnika vpliv </w:t>
      </w:r>
      <w:r w:rsidR="00616AC8" w:rsidRPr="003C3C42">
        <w:rPr>
          <w:rFonts w:ascii="Calibri" w:hAnsi="Calibri" w:cs="Calibri"/>
          <w:sz w:val="22"/>
          <w:szCs w:val="22"/>
        </w:rPr>
        <w:t>ter</w:t>
      </w:r>
      <w:r w:rsidR="0072780E" w:rsidRPr="003C3C42">
        <w:rPr>
          <w:rFonts w:ascii="Calibri" w:hAnsi="Calibri" w:cs="Calibri"/>
          <w:sz w:val="22"/>
          <w:szCs w:val="22"/>
        </w:rPr>
        <w:t xml:space="preserve"> negativne in pozitivne </w:t>
      </w:r>
      <w:r w:rsidR="000854FB" w:rsidRPr="003C3C42">
        <w:rPr>
          <w:rFonts w:ascii="Calibri" w:hAnsi="Calibri" w:cs="Calibri"/>
          <w:sz w:val="22"/>
          <w:szCs w:val="22"/>
        </w:rPr>
        <w:t>učink</w:t>
      </w:r>
      <w:r w:rsidR="00616AC8" w:rsidRPr="003C3C42">
        <w:rPr>
          <w:rFonts w:ascii="Calibri" w:hAnsi="Calibri" w:cs="Calibri"/>
          <w:sz w:val="22"/>
          <w:szCs w:val="22"/>
        </w:rPr>
        <w:t>e</w:t>
      </w:r>
      <w:r w:rsidR="0072780E" w:rsidRPr="003C3C42">
        <w:rPr>
          <w:rFonts w:ascii="Calibri" w:hAnsi="Calibri" w:cs="Calibri"/>
          <w:sz w:val="22"/>
          <w:szCs w:val="22"/>
        </w:rPr>
        <w:t xml:space="preserve"> poslovanja</w:t>
      </w:r>
      <w:r w:rsidR="000854FB" w:rsidRPr="003C3C42">
        <w:rPr>
          <w:rFonts w:ascii="Calibri" w:hAnsi="Calibri" w:cs="Calibri"/>
          <w:sz w:val="22"/>
          <w:szCs w:val="22"/>
        </w:rPr>
        <w:t xml:space="preserve"> na ta področja.</w:t>
      </w:r>
      <w:r w:rsidR="00EC3309" w:rsidRPr="003C3C42">
        <w:rPr>
          <w:rFonts w:ascii="Calibri" w:hAnsi="Calibri" w:cs="Calibri"/>
          <w:sz w:val="22"/>
          <w:szCs w:val="22"/>
        </w:rPr>
        <w:t xml:space="preserve"> </w:t>
      </w:r>
    </w:p>
    <w:p w14:paraId="46CD78F0" w14:textId="77777777" w:rsidR="000854FB" w:rsidRPr="00170A69" w:rsidRDefault="000854FB" w:rsidP="007659A2">
      <w:pPr>
        <w:pStyle w:val="Telobesedila"/>
        <w:tabs>
          <w:tab w:val="clear" w:pos="-1440"/>
          <w:tab w:val="left" w:pos="-1080"/>
          <w:tab w:val="left" w:pos="-720"/>
          <w:tab w:val="left" w:pos="0"/>
          <w:tab w:val="center" w:pos="1620"/>
        </w:tabs>
        <w:rPr>
          <w:rFonts w:ascii="Calibri" w:hAnsi="Calibri" w:cs="Calibri"/>
          <w:sz w:val="22"/>
          <w:szCs w:val="22"/>
        </w:rPr>
      </w:pPr>
    </w:p>
    <w:p w14:paraId="53A5764A" w14:textId="651FA346" w:rsidR="00603FFB" w:rsidRPr="006F1A38" w:rsidRDefault="00601712" w:rsidP="00F35AAB">
      <w:pPr>
        <w:pStyle w:val="Telobesedila"/>
        <w:numPr>
          <w:ilvl w:val="0"/>
          <w:numId w:val="30"/>
        </w:numPr>
        <w:tabs>
          <w:tab w:val="clear" w:pos="-1440"/>
          <w:tab w:val="left" w:pos="-1080"/>
          <w:tab w:val="left" w:pos="-720"/>
          <w:tab w:val="left" w:pos="0"/>
          <w:tab w:val="center" w:pos="709"/>
        </w:tabs>
        <w:rPr>
          <w:rFonts w:ascii="Calibri" w:hAnsi="Calibri" w:cs="Calibri"/>
          <w:b/>
          <w:bCs/>
          <w:sz w:val="22"/>
          <w:szCs w:val="22"/>
        </w:rPr>
      </w:pPr>
      <w:r w:rsidRPr="006F1A38">
        <w:rPr>
          <w:rFonts w:ascii="Calibri" w:hAnsi="Calibri" w:cs="Calibri"/>
          <w:b/>
          <w:bCs/>
          <w:sz w:val="22"/>
          <w:szCs w:val="22"/>
        </w:rPr>
        <w:t>OCENA DELOVANJA SISTEMA NOTRANJEGA FINANČNEGA NADZORA</w:t>
      </w:r>
    </w:p>
    <w:p w14:paraId="0DB7CC54" w14:textId="77777777" w:rsidR="00603FFB" w:rsidRPr="00170A69" w:rsidRDefault="00806094" w:rsidP="00806094">
      <w:pPr>
        <w:pStyle w:val="Telobesedila"/>
        <w:tabs>
          <w:tab w:val="clear" w:pos="-1440"/>
          <w:tab w:val="left" w:pos="-1080"/>
          <w:tab w:val="left" w:pos="-720"/>
          <w:tab w:val="left" w:pos="0"/>
          <w:tab w:val="center" w:pos="1620"/>
        </w:tabs>
        <w:ind w:left="1080"/>
        <w:rPr>
          <w:rFonts w:ascii="Calibri" w:hAnsi="Calibri" w:cs="Calibri"/>
          <w:sz w:val="22"/>
          <w:szCs w:val="22"/>
        </w:rPr>
      </w:pPr>
      <w:r w:rsidRPr="00170A69">
        <w:rPr>
          <w:rFonts w:ascii="Calibri" w:hAnsi="Calibri" w:cs="Calibri"/>
          <w:sz w:val="22"/>
          <w:szCs w:val="22"/>
        </w:rPr>
        <w:tab/>
      </w:r>
      <w:r w:rsidR="0072780E" w:rsidRPr="00170A69">
        <w:rPr>
          <w:rFonts w:ascii="Calibri" w:hAnsi="Calibri" w:cs="Calibri"/>
          <w:sz w:val="22"/>
          <w:szCs w:val="22"/>
        </w:rPr>
        <w:t xml:space="preserve">Priloži se </w:t>
      </w:r>
      <w:r w:rsidR="00603FFB" w:rsidRPr="00170A69">
        <w:rPr>
          <w:rFonts w:ascii="Calibri" w:hAnsi="Calibri" w:cs="Calibri"/>
          <w:sz w:val="22"/>
          <w:szCs w:val="22"/>
        </w:rPr>
        <w:t>Izjav</w:t>
      </w:r>
      <w:r w:rsidR="00E37267" w:rsidRPr="00170A69">
        <w:rPr>
          <w:rFonts w:ascii="Calibri" w:hAnsi="Calibri" w:cs="Calibri"/>
          <w:sz w:val="22"/>
          <w:szCs w:val="22"/>
        </w:rPr>
        <w:t>a</w:t>
      </w:r>
      <w:r w:rsidR="00603FFB" w:rsidRPr="00170A69">
        <w:rPr>
          <w:rFonts w:ascii="Calibri" w:hAnsi="Calibri" w:cs="Calibri"/>
          <w:sz w:val="22"/>
          <w:szCs w:val="22"/>
        </w:rPr>
        <w:t xml:space="preserve"> o oceni notranjega nadzora javnih financ</w:t>
      </w:r>
      <w:r w:rsidR="0072780E" w:rsidRPr="00170A69">
        <w:rPr>
          <w:rFonts w:ascii="Calibri" w:hAnsi="Calibri" w:cs="Calibri"/>
          <w:sz w:val="22"/>
          <w:szCs w:val="22"/>
        </w:rPr>
        <w:t xml:space="preserve"> na posebnem obrazcu </w:t>
      </w:r>
      <w:r w:rsidR="000854FB" w:rsidRPr="00170A69">
        <w:rPr>
          <w:rFonts w:ascii="Calibri" w:hAnsi="Calibri" w:cs="Calibri"/>
          <w:sz w:val="22"/>
          <w:szCs w:val="22"/>
        </w:rPr>
        <w:t xml:space="preserve">po metodologiji </w:t>
      </w:r>
      <w:r w:rsidR="0072780E" w:rsidRPr="00170A69">
        <w:rPr>
          <w:rFonts w:ascii="Calibri" w:hAnsi="Calibri" w:cs="Calibri"/>
          <w:sz w:val="22"/>
          <w:szCs w:val="22"/>
        </w:rPr>
        <w:t xml:space="preserve">iz </w:t>
      </w:r>
      <w:r w:rsidR="000854FB" w:rsidRPr="00170A69">
        <w:rPr>
          <w:rFonts w:ascii="Calibri" w:hAnsi="Calibri" w:cs="Calibri"/>
          <w:sz w:val="22"/>
          <w:szCs w:val="22"/>
        </w:rPr>
        <w:t>Navodila.</w:t>
      </w:r>
      <w:r w:rsidR="0023149C" w:rsidRPr="00170A69">
        <w:rPr>
          <w:rFonts w:ascii="Calibri" w:hAnsi="Calibri" w:cs="Calibri"/>
          <w:sz w:val="22"/>
          <w:szCs w:val="22"/>
        </w:rPr>
        <w:t xml:space="preserve"> Izjava se izpolni za proračun</w:t>
      </w:r>
      <w:r w:rsidR="00BB5628" w:rsidRPr="00170A69">
        <w:rPr>
          <w:rFonts w:ascii="Calibri" w:hAnsi="Calibri" w:cs="Calibri"/>
          <w:sz w:val="22"/>
          <w:szCs w:val="22"/>
        </w:rPr>
        <w:t xml:space="preserve"> (za vse neposredne uporabnike v okviru proračuna, ki niso pravne osebe)</w:t>
      </w:r>
      <w:r w:rsidR="0023149C" w:rsidRPr="00170A69">
        <w:rPr>
          <w:rFonts w:ascii="Calibri" w:hAnsi="Calibri" w:cs="Calibri"/>
          <w:sz w:val="22"/>
          <w:szCs w:val="22"/>
        </w:rPr>
        <w:t xml:space="preserve"> in </w:t>
      </w:r>
      <w:r w:rsidR="00FB296F" w:rsidRPr="00170A69">
        <w:rPr>
          <w:rFonts w:ascii="Calibri" w:hAnsi="Calibri" w:cs="Calibri"/>
          <w:sz w:val="22"/>
          <w:szCs w:val="22"/>
        </w:rPr>
        <w:t>za vsak ožji del</w:t>
      </w:r>
      <w:r w:rsidR="0023149C" w:rsidRPr="00170A69">
        <w:rPr>
          <w:rFonts w:ascii="Calibri" w:hAnsi="Calibri" w:cs="Calibri"/>
          <w:sz w:val="22"/>
          <w:szCs w:val="22"/>
        </w:rPr>
        <w:t xml:space="preserve"> občin</w:t>
      </w:r>
      <w:r w:rsidR="00FB296F" w:rsidRPr="00170A69">
        <w:rPr>
          <w:rFonts w:ascii="Calibri" w:hAnsi="Calibri" w:cs="Calibri"/>
          <w:sz w:val="22"/>
          <w:szCs w:val="22"/>
        </w:rPr>
        <w:t>e, ki je</w:t>
      </w:r>
      <w:r w:rsidR="0023149C" w:rsidRPr="00170A69">
        <w:rPr>
          <w:rFonts w:ascii="Calibri" w:hAnsi="Calibri" w:cs="Calibri"/>
          <w:sz w:val="22"/>
          <w:szCs w:val="22"/>
        </w:rPr>
        <w:t xml:space="preserve"> pravn</w:t>
      </w:r>
      <w:r w:rsidR="00FB296F" w:rsidRPr="00170A69">
        <w:rPr>
          <w:rFonts w:ascii="Calibri" w:hAnsi="Calibri" w:cs="Calibri"/>
          <w:sz w:val="22"/>
          <w:szCs w:val="22"/>
        </w:rPr>
        <w:t>a</w:t>
      </w:r>
      <w:r w:rsidR="0023149C" w:rsidRPr="00170A69">
        <w:rPr>
          <w:rFonts w:ascii="Calibri" w:hAnsi="Calibri" w:cs="Calibri"/>
          <w:sz w:val="22"/>
          <w:szCs w:val="22"/>
        </w:rPr>
        <w:t xml:space="preserve"> oseb</w:t>
      </w:r>
      <w:r w:rsidR="00FB296F" w:rsidRPr="00170A69">
        <w:rPr>
          <w:rFonts w:ascii="Calibri" w:hAnsi="Calibri" w:cs="Calibri"/>
          <w:sz w:val="22"/>
          <w:szCs w:val="22"/>
        </w:rPr>
        <w:t>a</w:t>
      </w:r>
      <w:r w:rsidR="0023149C" w:rsidRPr="00170A69">
        <w:rPr>
          <w:rFonts w:ascii="Calibri" w:hAnsi="Calibri" w:cs="Calibri"/>
          <w:sz w:val="22"/>
          <w:szCs w:val="22"/>
        </w:rPr>
        <w:t>.</w:t>
      </w:r>
    </w:p>
    <w:p w14:paraId="5F266504" w14:textId="77777777" w:rsidR="0072780E" w:rsidRPr="00170A69" w:rsidRDefault="0072780E" w:rsidP="000F472D">
      <w:pPr>
        <w:pStyle w:val="Telobesedila"/>
        <w:tabs>
          <w:tab w:val="clear" w:pos="-1440"/>
          <w:tab w:val="left" w:pos="-1080"/>
          <w:tab w:val="left" w:pos="-720"/>
          <w:tab w:val="left" w:pos="0"/>
          <w:tab w:val="left" w:pos="810"/>
          <w:tab w:val="center" w:pos="1620"/>
        </w:tabs>
        <w:rPr>
          <w:rFonts w:ascii="Calibri" w:hAnsi="Calibri" w:cs="Calibri"/>
          <w:sz w:val="22"/>
          <w:szCs w:val="22"/>
        </w:rPr>
      </w:pPr>
    </w:p>
    <w:p w14:paraId="5EFE34A0" w14:textId="74005025" w:rsidR="00680FCD" w:rsidRPr="006F1A38" w:rsidRDefault="00601712" w:rsidP="00F35AAB">
      <w:pPr>
        <w:pStyle w:val="Telobesedila"/>
        <w:numPr>
          <w:ilvl w:val="0"/>
          <w:numId w:val="30"/>
        </w:numPr>
        <w:tabs>
          <w:tab w:val="clear" w:pos="-1440"/>
          <w:tab w:val="left" w:pos="-1080"/>
          <w:tab w:val="left" w:pos="-720"/>
          <w:tab w:val="left" w:pos="0"/>
          <w:tab w:val="center" w:pos="360"/>
        </w:tabs>
        <w:rPr>
          <w:rFonts w:ascii="Calibri" w:hAnsi="Calibri" w:cs="Calibri"/>
          <w:bCs/>
          <w:sz w:val="22"/>
          <w:szCs w:val="22"/>
        </w:rPr>
      </w:pPr>
      <w:r w:rsidRPr="006F1A38">
        <w:rPr>
          <w:rFonts w:ascii="Calibri" w:hAnsi="Calibri" w:cs="Calibri"/>
          <w:b/>
          <w:bCs/>
          <w:sz w:val="22"/>
          <w:szCs w:val="22"/>
        </w:rPr>
        <w:t xml:space="preserve">OBRAZLOŽITEV PODATKOV IZ BILANCE STANJA </w:t>
      </w:r>
    </w:p>
    <w:p w14:paraId="5935C6B9" w14:textId="3003E400" w:rsidR="00680FCD" w:rsidRPr="00582B92" w:rsidRDefault="00680FCD" w:rsidP="00680FCD">
      <w:pPr>
        <w:pStyle w:val="Telobesedila"/>
        <w:tabs>
          <w:tab w:val="clear" w:pos="-1440"/>
          <w:tab w:val="left" w:pos="-1080"/>
          <w:tab w:val="left" w:pos="-720"/>
          <w:tab w:val="left" w:pos="0"/>
          <w:tab w:val="left" w:pos="810"/>
          <w:tab w:val="center" w:pos="1620"/>
        </w:tabs>
        <w:ind w:left="1080"/>
        <w:rPr>
          <w:rFonts w:ascii="Calibri" w:hAnsi="Calibri" w:cs="Calibri"/>
          <w:sz w:val="22"/>
          <w:szCs w:val="22"/>
        </w:rPr>
      </w:pPr>
      <w:r w:rsidRPr="00170A69">
        <w:rPr>
          <w:rFonts w:ascii="Calibri" w:hAnsi="Calibri" w:cs="Calibri"/>
          <w:sz w:val="22"/>
          <w:szCs w:val="22"/>
        </w:rPr>
        <w:tab/>
        <w:t xml:space="preserve">Obrazložitev podatkov iz bilance stanja se </w:t>
      </w:r>
      <w:r w:rsidR="00CA74E6" w:rsidRPr="00170A69">
        <w:rPr>
          <w:rFonts w:ascii="Calibri" w:hAnsi="Calibri" w:cs="Calibri"/>
          <w:sz w:val="22"/>
          <w:szCs w:val="22"/>
        </w:rPr>
        <w:t>pripravi</w:t>
      </w:r>
      <w:r w:rsidR="00CA74E6" w:rsidRPr="00984004">
        <w:rPr>
          <w:rFonts w:ascii="Calibri" w:hAnsi="Calibri" w:cs="Calibri"/>
          <w:sz w:val="22"/>
          <w:szCs w:val="22"/>
        </w:rPr>
        <w:t xml:space="preserve"> </w:t>
      </w:r>
      <w:r w:rsidRPr="00984004">
        <w:rPr>
          <w:rFonts w:ascii="Calibri" w:hAnsi="Calibri" w:cs="Calibri"/>
          <w:sz w:val="22"/>
          <w:szCs w:val="22"/>
        </w:rPr>
        <w:t>samo za ožje del</w:t>
      </w:r>
      <w:r w:rsidR="00616AC8" w:rsidRPr="00984004">
        <w:rPr>
          <w:rFonts w:ascii="Calibri" w:hAnsi="Calibri" w:cs="Calibri"/>
          <w:sz w:val="22"/>
          <w:szCs w:val="22"/>
        </w:rPr>
        <w:t>e</w:t>
      </w:r>
      <w:r w:rsidRPr="00582B92">
        <w:rPr>
          <w:rFonts w:ascii="Calibri" w:hAnsi="Calibri" w:cs="Calibri"/>
          <w:sz w:val="22"/>
          <w:szCs w:val="22"/>
        </w:rPr>
        <w:t xml:space="preserve"> občine, ki so pravne osebe. Za proračun (za vse neposredne uporabnike v okviru proračuna, ki niso pravne osebe) se obrazložitev podatkov iz bilance stanja izpolni v točki </w:t>
      </w:r>
      <w:r w:rsidR="003C3C42">
        <w:rPr>
          <w:rFonts w:ascii="Calibri" w:hAnsi="Calibri" w:cs="Calibri"/>
          <w:sz w:val="22"/>
          <w:szCs w:val="22"/>
        </w:rPr>
        <w:t>2</w:t>
      </w:r>
      <w:r w:rsidRPr="00582B92">
        <w:rPr>
          <w:rFonts w:ascii="Calibri" w:hAnsi="Calibri" w:cs="Calibri"/>
          <w:sz w:val="22"/>
          <w:szCs w:val="22"/>
        </w:rPr>
        <w:t>.4.</w:t>
      </w:r>
    </w:p>
    <w:p w14:paraId="7F1596EC" w14:textId="77777777" w:rsidR="00680FCD" w:rsidRPr="000B62D7" w:rsidRDefault="00680FCD" w:rsidP="00680FCD">
      <w:pPr>
        <w:pStyle w:val="Telobesedila"/>
        <w:tabs>
          <w:tab w:val="clear" w:pos="-1440"/>
          <w:tab w:val="left" w:pos="-1080"/>
          <w:tab w:val="left" w:pos="-720"/>
          <w:tab w:val="left" w:pos="0"/>
          <w:tab w:val="center" w:pos="1620"/>
        </w:tabs>
        <w:rPr>
          <w:rFonts w:ascii="Calibri" w:hAnsi="Calibri" w:cs="Calibri"/>
          <w:sz w:val="22"/>
          <w:szCs w:val="22"/>
        </w:rPr>
      </w:pPr>
    </w:p>
    <w:p w14:paraId="7A4BD544" w14:textId="204EAA2B" w:rsidR="00680FCD" w:rsidRPr="00F35AAB" w:rsidRDefault="00601712" w:rsidP="00F35AAB">
      <w:pPr>
        <w:pStyle w:val="Telobesedila"/>
        <w:tabs>
          <w:tab w:val="clear" w:pos="-1440"/>
          <w:tab w:val="left" w:pos="-1080"/>
          <w:tab w:val="left" w:pos="-720"/>
          <w:tab w:val="left" w:pos="0"/>
          <w:tab w:val="center" w:pos="1620"/>
        </w:tabs>
        <w:ind w:firstLine="1418"/>
        <w:rPr>
          <w:rFonts w:ascii="Calibri" w:hAnsi="Calibri" w:cs="Calibri"/>
          <w:bCs/>
          <w:sz w:val="22"/>
          <w:szCs w:val="22"/>
          <w:u w:val="single"/>
        </w:rPr>
      </w:pPr>
      <w:r w:rsidRPr="00170A69">
        <w:rPr>
          <w:rFonts w:ascii="Calibri" w:hAnsi="Calibri" w:cs="Calibri"/>
          <w:b/>
          <w:bCs/>
          <w:sz w:val="22"/>
          <w:szCs w:val="22"/>
        </w:rPr>
        <w:tab/>
      </w:r>
      <w:r w:rsidR="00680FCD" w:rsidRPr="00F35AAB">
        <w:rPr>
          <w:rFonts w:ascii="Calibri" w:hAnsi="Calibri" w:cs="Calibri"/>
          <w:bCs/>
          <w:sz w:val="22"/>
          <w:szCs w:val="22"/>
          <w:u w:val="single"/>
        </w:rPr>
        <w:t>Podatki o stanju sredstev na računih neposrednih uporabnikov</w:t>
      </w:r>
    </w:p>
    <w:p w14:paraId="4A418385" w14:textId="09D311E7" w:rsidR="00680FCD" w:rsidRPr="003C3C42"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r w:rsidRPr="003C3C42">
        <w:rPr>
          <w:rFonts w:ascii="Calibri" w:hAnsi="Calibri" w:cs="Calibri"/>
          <w:sz w:val="22"/>
          <w:szCs w:val="22"/>
        </w:rPr>
        <w:tab/>
        <w:t>Navede se skupno stanje sredstev na računih na dan 31. 12.</w:t>
      </w:r>
      <w:r w:rsidR="00084DBC">
        <w:rPr>
          <w:rFonts w:ascii="Calibri" w:hAnsi="Calibri" w:cs="Calibri"/>
          <w:sz w:val="22"/>
          <w:szCs w:val="22"/>
        </w:rPr>
        <w:t xml:space="preserve"> preteklega leta</w:t>
      </w:r>
      <w:r w:rsidRPr="003C3C42">
        <w:rPr>
          <w:rFonts w:ascii="Calibri" w:hAnsi="Calibri" w:cs="Calibri"/>
          <w:sz w:val="22"/>
          <w:szCs w:val="22"/>
        </w:rPr>
        <w:t xml:space="preserve">, ki se vodijo v glavni knjigi ožjega dela občine, ki je pravna oseba, in stanje sredstev po posameznih vrstah računov (podračun v eurih in v devizah,.....). Navedejo se tudi </w:t>
      </w:r>
      <w:r w:rsidR="00E230A1" w:rsidRPr="003C3C42">
        <w:rPr>
          <w:rFonts w:ascii="Calibri" w:hAnsi="Calibri" w:cs="Calibri"/>
          <w:sz w:val="22"/>
          <w:szCs w:val="22"/>
        </w:rPr>
        <w:t xml:space="preserve">kratkoročne </w:t>
      </w:r>
      <w:r w:rsidRPr="003C3C42">
        <w:rPr>
          <w:rFonts w:ascii="Calibri" w:hAnsi="Calibri" w:cs="Calibri"/>
          <w:sz w:val="22"/>
          <w:szCs w:val="22"/>
        </w:rPr>
        <w:t>finančne naložbe ožjega dela občine, ki je pravna oseba, ki predstavljajo začasno prosta sredstva proračuna, ki so bila naložena kot depoziti v banke.</w:t>
      </w:r>
    </w:p>
    <w:p w14:paraId="4E5F5BDC" w14:textId="77777777" w:rsidR="00680FCD" w:rsidRPr="00170A69" w:rsidRDefault="00680FCD" w:rsidP="00680FCD">
      <w:pPr>
        <w:pStyle w:val="Telobesedila"/>
        <w:tabs>
          <w:tab w:val="clear" w:pos="-1440"/>
          <w:tab w:val="left" w:pos="-1080"/>
          <w:tab w:val="left" w:pos="-720"/>
          <w:tab w:val="left" w:pos="0"/>
          <w:tab w:val="center" w:pos="1620"/>
        </w:tabs>
        <w:rPr>
          <w:rFonts w:ascii="Calibri" w:hAnsi="Calibri" w:cs="Calibri"/>
          <w:sz w:val="22"/>
          <w:szCs w:val="22"/>
        </w:rPr>
      </w:pPr>
    </w:p>
    <w:p w14:paraId="3B53D8E5" w14:textId="45BCB7E4" w:rsidR="00680FCD" w:rsidRPr="00F35AAB" w:rsidRDefault="00680FCD" w:rsidP="00680FCD">
      <w:pPr>
        <w:pStyle w:val="Telobesedila"/>
        <w:tabs>
          <w:tab w:val="clear" w:pos="-1440"/>
          <w:tab w:val="left" w:pos="-1080"/>
          <w:tab w:val="left" w:pos="-720"/>
          <w:tab w:val="left" w:pos="0"/>
          <w:tab w:val="center" w:pos="1620"/>
        </w:tabs>
        <w:ind w:left="1440"/>
        <w:rPr>
          <w:rFonts w:ascii="Calibri" w:hAnsi="Calibri" w:cs="Calibri"/>
          <w:bCs/>
          <w:sz w:val="22"/>
          <w:szCs w:val="22"/>
          <w:u w:val="single"/>
        </w:rPr>
      </w:pPr>
      <w:r w:rsidRPr="00F35AAB">
        <w:rPr>
          <w:rFonts w:ascii="Calibri" w:hAnsi="Calibri" w:cs="Calibri"/>
          <w:bCs/>
          <w:sz w:val="22"/>
          <w:szCs w:val="22"/>
          <w:u w:val="single"/>
        </w:rPr>
        <w:t>Podatki o terjatvah iz dolgoročnih naložb in posojil z navedbo večjih prejemnikov sredstev</w:t>
      </w:r>
    </w:p>
    <w:p w14:paraId="1AB49818" w14:textId="77777777" w:rsidR="00680FCD" w:rsidRPr="003C3C42"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r w:rsidRPr="003C3C42">
        <w:rPr>
          <w:rFonts w:ascii="Calibri" w:hAnsi="Calibri" w:cs="Calibri"/>
          <w:sz w:val="22"/>
          <w:szCs w:val="22"/>
        </w:rPr>
        <w:tab/>
        <w:t>Ta rubrika se za ožje del občine ne izpolnjuje, ker se terjatve iz naslova dolgoročnih naložb in posojil izkazujejo v poslovnih knjigah proračuna.</w:t>
      </w:r>
    </w:p>
    <w:p w14:paraId="1D3B8E76" w14:textId="77777777" w:rsidR="00680FCD" w:rsidRPr="003C3C42" w:rsidRDefault="00680FCD" w:rsidP="00680FCD">
      <w:pPr>
        <w:pStyle w:val="Telobesedila"/>
        <w:tabs>
          <w:tab w:val="clear" w:pos="-1440"/>
          <w:tab w:val="left" w:pos="-1080"/>
          <w:tab w:val="left" w:pos="-720"/>
          <w:tab w:val="left" w:pos="0"/>
          <w:tab w:val="center" w:pos="1620"/>
        </w:tabs>
        <w:rPr>
          <w:rFonts w:ascii="Calibri" w:hAnsi="Calibri" w:cs="Calibri"/>
          <w:sz w:val="22"/>
          <w:szCs w:val="22"/>
        </w:rPr>
      </w:pPr>
    </w:p>
    <w:p w14:paraId="10D5121F" w14:textId="77777777" w:rsidR="00680FCD" w:rsidRPr="00F35AAB" w:rsidRDefault="00680FCD" w:rsidP="00680FCD">
      <w:pPr>
        <w:pStyle w:val="Telobesedila"/>
        <w:tabs>
          <w:tab w:val="clear" w:pos="-1440"/>
          <w:tab w:val="left" w:pos="-1080"/>
          <w:tab w:val="left" w:pos="-720"/>
          <w:tab w:val="left" w:pos="0"/>
          <w:tab w:val="center" w:pos="1620"/>
        </w:tabs>
        <w:ind w:left="1440"/>
        <w:rPr>
          <w:rFonts w:ascii="Calibri" w:hAnsi="Calibri" w:cs="Calibri"/>
          <w:bCs/>
          <w:sz w:val="22"/>
          <w:szCs w:val="22"/>
          <w:u w:val="single"/>
        </w:rPr>
      </w:pPr>
      <w:r w:rsidRPr="003C3C42">
        <w:rPr>
          <w:rFonts w:ascii="Calibri" w:hAnsi="Calibri" w:cs="Calibri"/>
          <w:sz w:val="22"/>
          <w:szCs w:val="22"/>
        </w:rPr>
        <w:tab/>
      </w:r>
      <w:r w:rsidRPr="00F35AAB">
        <w:rPr>
          <w:rFonts w:ascii="Calibri" w:hAnsi="Calibri" w:cs="Calibri"/>
          <w:bCs/>
          <w:sz w:val="22"/>
          <w:szCs w:val="22"/>
          <w:u w:val="single"/>
        </w:rPr>
        <w:t>Podatki o povečanju ali zmanjšanju lastnih</w:t>
      </w:r>
      <w:r w:rsidR="00616AC8" w:rsidRPr="00F35AAB">
        <w:rPr>
          <w:rFonts w:ascii="Calibri" w:hAnsi="Calibri" w:cs="Calibri"/>
          <w:bCs/>
          <w:sz w:val="22"/>
          <w:szCs w:val="22"/>
          <w:u w:val="single"/>
        </w:rPr>
        <w:t xml:space="preserve"> opredmetenih osnovnih sredstev</w:t>
      </w:r>
    </w:p>
    <w:p w14:paraId="5924ED27" w14:textId="2C66BD18" w:rsidR="00680FCD" w:rsidRPr="00582B92"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r w:rsidRPr="003C3C42">
        <w:rPr>
          <w:rFonts w:ascii="Calibri" w:hAnsi="Calibri" w:cs="Calibri"/>
          <w:sz w:val="22"/>
          <w:szCs w:val="22"/>
        </w:rPr>
        <w:tab/>
        <w:t xml:space="preserve">Navedejo se vrednosti </w:t>
      </w:r>
      <w:r w:rsidR="00DA064D">
        <w:rPr>
          <w:rFonts w:ascii="Calibri" w:hAnsi="Calibri" w:cs="Calibri"/>
          <w:sz w:val="22"/>
          <w:szCs w:val="22"/>
        </w:rPr>
        <w:t>osnovnih sredstev</w:t>
      </w:r>
      <w:r w:rsidRPr="00984004">
        <w:rPr>
          <w:rFonts w:ascii="Calibri" w:hAnsi="Calibri" w:cs="Calibri"/>
          <w:sz w:val="22"/>
          <w:szCs w:val="22"/>
        </w:rPr>
        <w:t xml:space="preserve"> po posameznih vrstah in njihove spremembe. Pomoč je tudi priloga bilance stanja: stanje in gibanje neopredmetenih sredstev in opredmetenih osnovnih sredstev. Navedejo se še druge pomembne spremembe v zvezi z osnovnimi sredstvi: viri sredstev, uporabljeni za vlaganja v osnovna sredstva, navedejo se podatki o pomembnejših osnovnih sredstvih, ki so že v celoti odpisana, pa se še vedno uporabljajo, navedejo se pomembnejši nakupi oziroma prodaje osnovnih sredstev po vrstah (nepremičnine, oprema), ipd.</w:t>
      </w:r>
    </w:p>
    <w:p w14:paraId="78AACC5A" w14:textId="77777777" w:rsidR="00680FCD" w:rsidRPr="00582B92" w:rsidRDefault="00680FCD" w:rsidP="00680FCD">
      <w:pPr>
        <w:pStyle w:val="Telobesedila"/>
        <w:tabs>
          <w:tab w:val="clear" w:pos="-1440"/>
          <w:tab w:val="left" w:pos="-1080"/>
          <w:tab w:val="left" w:pos="-720"/>
          <w:tab w:val="left" w:pos="0"/>
          <w:tab w:val="center" w:pos="1620"/>
        </w:tabs>
        <w:rPr>
          <w:rFonts w:ascii="Calibri" w:hAnsi="Calibri" w:cs="Calibri"/>
          <w:sz w:val="22"/>
          <w:szCs w:val="22"/>
        </w:rPr>
      </w:pPr>
    </w:p>
    <w:p w14:paraId="4B6E9B12" w14:textId="77777777" w:rsidR="00680FCD" w:rsidRPr="00F35AAB" w:rsidRDefault="00680FCD" w:rsidP="00680FCD">
      <w:pPr>
        <w:pStyle w:val="Telobesedila"/>
        <w:tabs>
          <w:tab w:val="clear" w:pos="-1440"/>
          <w:tab w:val="left" w:pos="-1080"/>
          <w:tab w:val="left" w:pos="-720"/>
          <w:tab w:val="left" w:pos="0"/>
          <w:tab w:val="center" w:pos="1620"/>
        </w:tabs>
        <w:ind w:left="1440"/>
        <w:rPr>
          <w:rFonts w:ascii="Calibri" w:hAnsi="Calibri" w:cs="Calibri"/>
          <w:bCs/>
          <w:sz w:val="22"/>
          <w:szCs w:val="22"/>
          <w:u w:val="single"/>
        </w:rPr>
      </w:pPr>
      <w:r w:rsidRPr="00582B92">
        <w:rPr>
          <w:rFonts w:ascii="Calibri" w:hAnsi="Calibri" w:cs="Calibri"/>
          <w:sz w:val="22"/>
          <w:szCs w:val="22"/>
        </w:rPr>
        <w:tab/>
      </w:r>
      <w:r w:rsidRPr="00F35AAB">
        <w:rPr>
          <w:rFonts w:ascii="Calibri" w:hAnsi="Calibri" w:cs="Calibri"/>
          <w:bCs/>
          <w:sz w:val="22"/>
          <w:szCs w:val="22"/>
          <w:u w:val="single"/>
        </w:rPr>
        <w:t>Podatki o povečanju ali zmanjšanju terjatev za sredstva dana v upravljanje z navedbo večjih prejemnikov teh sredstev</w:t>
      </w:r>
    </w:p>
    <w:p w14:paraId="6D3FDD79" w14:textId="77777777" w:rsidR="00680FCD" w:rsidRPr="000B62D7"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r w:rsidRPr="000B62D7">
        <w:rPr>
          <w:rFonts w:ascii="Calibri" w:hAnsi="Calibri" w:cs="Calibri"/>
          <w:sz w:val="22"/>
          <w:szCs w:val="22"/>
        </w:rPr>
        <w:tab/>
        <w:t>Ta rubrika se za ožje del občine ne izpolnjuje, ker se terjatve za sredstva dana v upravljanje izkazujejo v poslovnih knjigah proračuna.</w:t>
      </w:r>
    </w:p>
    <w:p w14:paraId="4620664A" w14:textId="77777777" w:rsidR="00680FCD" w:rsidRPr="000B62D7" w:rsidRDefault="00680FCD" w:rsidP="00680FCD">
      <w:pPr>
        <w:pStyle w:val="Telobesedila"/>
        <w:tabs>
          <w:tab w:val="clear" w:pos="-1440"/>
          <w:tab w:val="left" w:pos="-1080"/>
          <w:tab w:val="left" w:pos="-720"/>
          <w:tab w:val="left" w:pos="0"/>
          <w:tab w:val="center" w:pos="1620"/>
        </w:tabs>
        <w:rPr>
          <w:rFonts w:ascii="Calibri" w:hAnsi="Calibri" w:cs="Calibri"/>
          <w:sz w:val="22"/>
          <w:szCs w:val="22"/>
        </w:rPr>
      </w:pPr>
    </w:p>
    <w:p w14:paraId="6400FE1F" w14:textId="77777777" w:rsidR="00680FCD" w:rsidRPr="00F35AAB" w:rsidRDefault="00680FCD" w:rsidP="00680FCD">
      <w:pPr>
        <w:pStyle w:val="Telobesedila"/>
        <w:tabs>
          <w:tab w:val="clear" w:pos="-1440"/>
          <w:tab w:val="left" w:pos="-1080"/>
          <w:tab w:val="left" w:pos="-720"/>
          <w:tab w:val="left" w:pos="0"/>
          <w:tab w:val="center" w:pos="1620"/>
        </w:tabs>
        <w:ind w:left="1440"/>
        <w:rPr>
          <w:rFonts w:ascii="Calibri" w:hAnsi="Calibri" w:cs="Calibri"/>
          <w:bCs/>
          <w:sz w:val="22"/>
          <w:szCs w:val="22"/>
          <w:u w:val="single"/>
        </w:rPr>
      </w:pPr>
      <w:r w:rsidRPr="000B62D7">
        <w:rPr>
          <w:rFonts w:ascii="Calibri" w:hAnsi="Calibri" w:cs="Calibri"/>
          <w:sz w:val="22"/>
          <w:szCs w:val="22"/>
        </w:rPr>
        <w:tab/>
      </w:r>
      <w:r w:rsidRPr="00F35AAB">
        <w:rPr>
          <w:rFonts w:ascii="Calibri" w:hAnsi="Calibri" w:cs="Calibri"/>
          <w:bCs/>
          <w:sz w:val="22"/>
          <w:szCs w:val="22"/>
          <w:u w:val="single"/>
        </w:rPr>
        <w:t xml:space="preserve">Podatki o neplačanih terjatvah iz preteklega leta </w:t>
      </w:r>
    </w:p>
    <w:p w14:paraId="1521D1EB" w14:textId="77777777" w:rsidR="00680FCD" w:rsidRPr="003C3C42"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r w:rsidRPr="003C3C42">
        <w:rPr>
          <w:rFonts w:ascii="Calibri" w:hAnsi="Calibri" w:cs="Calibri"/>
          <w:sz w:val="22"/>
          <w:szCs w:val="22"/>
        </w:rPr>
        <w:tab/>
        <w:t>Navedejo se vrste in obrazložitev neplačanih terjatev.</w:t>
      </w:r>
    </w:p>
    <w:p w14:paraId="4D7ED200" w14:textId="77777777" w:rsidR="00680FCD" w:rsidRPr="003C3C42"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p>
    <w:p w14:paraId="154B3B98" w14:textId="77777777" w:rsidR="00680FCD" w:rsidRPr="00F35AAB" w:rsidRDefault="00680FCD" w:rsidP="00680FCD">
      <w:pPr>
        <w:pStyle w:val="Telobesedila"/>
        <w:tabs>
          <w:tab w:val="clear" w:pos="-1440"/>
          <w:tab w:val="left" w:pos="-1080"/>
          <w:tab w:val="left" w:pos="-720"/>
          <w:tab w:val="left" w:pos="0"/>
          <w:tab w:val="center" w:pos="1620"/>
        </w:tabs>
        <w:ind w:left="1440"/>
        <w:rPr>
          <w:rFonts w:ascii="Calibri" w:hAnsi="Calibri" w:cs="Calibri"/>
          <w:bCs/>
          <w:sz w:val="22"/>
          <w:szCs w:val="22"/>
          <w:u w:val="single"/>
        </w:rPr>
      </w:pPr>
      <w:r w:rsidRPr="003C3C42">
        <w:rPr>
          <w:rFonts w:ascii="Calibri" w:hAnsi="Calibri" w:cs="Calibri"/>
          <w:sz w:val="22"/>
          <w:szCs w:val="22"/>
        </w:rPr>
        <w:tab/>
      </w:r>
      <w:r w:rsidRPr="00F35AAB">
        <w:rPr>
          <w:rFonts w:ascii="Calibri" w:hAnsi="Calibri" w:cs="Calibri"/>
          <w:bCs/>
          <w:sz w:val="22"/>
          <w:szCs w:val="22"/>
          <w:u w:val="single"/>
        </w:rPr>
        <w:t>Podatki o neplačanih obveznostih iz preteklega leta</w:t>
      </w:r>
    </w:p>
    <w:p w14:paraId="0239F7C9" w14:textId="73EF7DDF" w:rsidR="00680FCD" w:rsidRPr="003C3C42" w:rsidRDefault="00680FCD" w:rsidP="00680FCD">
      <w:pPr>
        <w:pStyle w:val="Telobesedila"/>
        <w:tabs>
          <w:tab w:val="clear" w:pos="-1440"/>
          <w:tab w:val="left" w:pos="-1080"/>
          <w:tab w:val="left" w:pos="-720"/>
          <w:tab w:val="left" w:pos="0"/>
          <w:tab w:val="center" w:pos="1620"/>
        </w:tabs>
        <w:ind w:left="1440"/>
        <w:rPr>
          <w:rFonts w:ascii="Calibri" w:hAnsi="Calibri" w:cs="Calibri"/>
          <w:sz w:val="22"/>
          <w:szCs w:val="22"/>
        </w:rPr>
      </w:pPr>
      <w:r w:rsidRPr="003C3C42">
        <w:rPr>
          <w:rFonts w:ascii="Calibri" w:hAnsi="Calibri" w:cs="Calibri"/>
          <w:sz w:val="22"/>
          <w:szCs w:val="22"/>
        </w:rPr>
        <w:tab/>
      </w:r>
      <w:r w:rsidR="006F1A38">
        <w:rPr>
          <w:rFonts w:ascii="Calibri" w:hAnsi="Calibri" w:cs="Calibri"/>
          <w:sz w:val="22"/>
          <w:szCs w:val="22"/>
        </w:rPr>
        <w:t>Vrsta</w:t>
      </w:r>
      <w:r w:rsidRPr="003C3C42">
        <w:rPr>
          <w:rFonts w:ascii="Calibri" w:hAnsi="Calibri" w:cs="Calibri"/>
          <w:sz w:val="22"/>
          <w:szCs w:val="22"/>
        </w:rPr>
        <w:t xml:space="preserve"> in obrazložitev neplačanih obveznosti, ki so zapadle v letu, za katerega se dela zaključni račun ter </w:t>
      </w:r>
      <w:r w:rsidR="00D03B3E">
        <w:rPr>
          <w:rFonts w:ascii="Calibri" w:hAnsi="Calibri" w:cs="Calibri"/>
          <w:sz w:val="22"/>
          <w:szCs w:val="22"/>
        </w:rPr>
        <w:t xml:space="preserve">v naslednjem letu. </w:t>
      </w:r>
    </w:p>
    <w:p w14:paraId="04E38B07" w14:textId="77777777" w:rsidR="00B65BF5" w:rsidRPr="003C3C42" w:rsidRDefault="00B65BF5" w:rsidP="00B65BF5">
      <w:pPr>
        <w:pStyle w:val="Telobesedila"/>
        <w:tabs>
          <w:tab w:val="clear" w:pos="-1440"/>
          <w:tab w:val="left" w:pos="-1080"/>
          <w:tab w:val="left" w:pos="-720"/>
          <w:tab w:val="left" w:pos="0"/>
          <w:tab w:val="center" w:pos="1620"/>
        </w:tabs>
        <w:ind w:left="1440"/>
        <w:rPr>
          <w:rFonts w:ascii="Calibri" w:hAnsi="Calibri" w:cs="Calibri"/>
          <w:sz w:val="22"/>
          <w:szCs w:val="22"/>
        </w:rPr>
      </w:pPr>
    </w:p>
    <w:p w14:paraId="28593715" w14:textId="77777777" w:rsidR="00B65BF5" w:rsidRPr="00F35AAB" w:rsidRDefault="00B65BF5" w:rsidP="00B65BF5">
      <w:pPr>
        <w:pStyle w:val="Telobesedila"/>
        <w:tabs>
          <w:tab w:val="clear" w:pos="-1440"/>
          <w:tab w:val="left" w:pos="-1080"/>
          <w:tab w:val="left" w:pos="-720"/>
          <w:tab w:val="left" w:pos="0"/>
          <w:tab w:val="center" w:pos="1620"/>
        </w:tabs>
        <w:ind w:left="1440"/>
        <w:rPr>
          <w:rFonts w:ascii="Calibri" w:hAnsi="Calibri" w:cs="Calibri"/>
          <w:bCs/>
          <w:sz w:val="22"/>
          <w:szCs w:val="22"/>
          <w:u w:val="single"/>
        </w:rPr>
      </w:pPr>
      <w:r w:rsidRPr="00F35AAB">
        <w:rPr>
          <w:rFonts w:ascii="Calibri" w:hAnsi="Calibri" w:cs="Calibri"/>
          <w:bCs/>
          <w:sz w:val="22"/>
          <w:szCs w:val="22"/>
          <w:u w:val="single"/>
        </w:rPr>
        <w:t>Podatki o pogodbah o najemu, pri katerih lastninska pravica preide oziroma lahko preide iz najemodajalca na najemnika ter podatke o blagovnih kreditih</w:t>
      </w:r>
    </w:p>
    <w:p w14:paraId="01A2D932" w14:textId="77777777" w:rsidR="00B65BF5" w:rsidRPr="00170A69" w:rsidRDefault="00B65BF5" w:rsidP="00B65BF5">
      <w:pPr>
        <w:pStyle w:val="Telobesedila"/>
        <w:tabs>
          <w:tab w:val="clear" w:pos="-1440"/>
          <w:tab w:val="left" w:pos="-1080"/>
          <w:tab w:val="left" w:pos="-720"/>
          <w:tab w:val="left" w:pos="0"/>
          <w:tab w:val="center" w:pos="1620"/>
        </w:tabs>
        <w:ind w:left="1440"/>
        <w:rPr>
          <w:rFonts w:ascii="Calibri" w:hAnsi="Calibri" w:cs="Calibri"/>
          <w:sz w:val="22"/>
          <w:szCs w:val="22"/>
        </w:rPr>
      </w:pPr>
      <w:r w:rsidRPr="003C3C42">
        <w:rPr>
          <w:rFonts w:ascii="Calibri" w:hAnsi="Calibri" w:cs="Calibri"/>
          <w:sz w:val="22"/>
          <w:szCs w:val="22"/>
        </w:rPr>
        <w:tab/>
        <w:t>Navedejo se vrste in vrednosti pogodb.</w:t>
      </w:r>
    </w:p>
    <w:p w14:paraId="5955B463" w14:textId="14E1810B" w:rsidR="00A6042B" w:rsidRPr="006A71BD" w:rsidRDefault="00846855" w:rsidP="00F35AAB">
      <w:pPr>
        <w:pStyle w:val="Naslov2"/>
        <w:rPr>
          <w:b w:val="0"/>
          <w:lang w:val="sl-SI"/>
        </w:rPr>
      </w:pPr>
      <w:r w:rsidRPr="00115248">
        <w:rPr>
          <w:lang w:val="sl-SI"/>
        </w:rPr>
        <w:br w:type="page"/>
      </w:r>
      <w:bookmarkStart w:id="28" w:name="_Toc92189602"/>
      <w:bookmarkStart w:id="29" w:name="_Toc92190029"/>
      <w:bookmarkStart w:id="30" w:name="_Toc92783861"/>
      <w:r w:rsidR="00582B92">
        <w:rPr>
          <w:lang w:val="sl-SI"/>
        </w:rPr>
        <w:lastRenderedPageBreak/>
        <w:t>2</w:t>
      </w:r>
      <w:r w:rsidR="0072780E" w:rsidRPr="00F35AAB">
        <w:rPr>
          <w:lang w:val="sl-SI"/>
        </w:rPr>
        <w:t>.3.</w:t>
      </w:r>
      <w:r w:rsidR="0072780E" w:rsidRPr="00F35AAB">
        <w:rPr>
          <w:lang w:val="sl-SI"/>
        </w:rPr>
        <w:tab/>
      </w:r>
      <w:r w:rsidR="00A6042B" w:rsidRPr="00F35AAB">
        <w:rPr>
          <w:lang w:val="sl-SI"/>
        </w:rPr>
        <w:t>OBRAZLOŽITEV NAČRTA RAZVOJNIH PROGRAMOV</w:t>
      </w:r>
      <w:bookmarkEnd w:id="28"/>
      <w:bookmarkEnd w:id="29"/>
      <w:bookmarkEnd w:id="30"/>
    </w:p>
    <w:p w14:paraId="47F614A1" w14:textId="77777777" w:rsidR="00E66014" w:rsidRDefault="00E66014" w:rsidP="000F472D">
      <w:pPr>
        <w:pStyle w:val="Telobesedila"/>
        <w:tabs>
          <w:tab w:val="clear" w:pos="-1440"/>
          <w:tab w:val="left" w:pos="-1080"/>
          <w:tab w:val="left" w:pos="-720"/>
          <w:tab w:val="left" w:pos="0"/>
          <w:tab w:val="left" w:pos="810"/>
          <w:tab w:val="center" w:pos="1620"/>
        </w:tabs>
      </w:pPr>
    </w:p>
    <w:p w14:paraId="46A58433" w14:textId="32207FA4" w:rsidR="00CF4F0D" w:rsidRPr="007071A6" w:rsidRDefault="00CF4F0D" w:rsidP="00CF4F0D">
      <w:pPr>
        <w:pStyle w:val="Telobesedila"/>
        <w:rPr>
          <w:rFonts w:ascii="Arial" w:hAnsi="Arial" w:cs="Arial"/>
          <w:bCs/>
          <w:sz w:val="22"/>
          <w:szCs w:val="22"/>
        </w:rPr>
      </w:pPr>
      <w:r w:rsidRPr="007071A6">
        <w:rPr>
          <w:rFonts w:ascii="Arial" w:hAnsi="Arial" w:cs="Arial"/>
          <w:sz w:val="22"/>
          <w:szCs w:val="22"/>
        </w:rPr>
        <w:t xml:space="preserve">Poročilo o izvedbi letnega načrta oziroma plana razvojnih programov neposrednih uporabnikov, se </w:t>
      </w:r>
      <w:r w:rsidRPr="00F35AAB">
        <w:rPr>
          <w:rFonts w:ascii="Arial" w:hAnsi="Arial" w:cs="Arial"/>
          <w:b/>
          <w:bCs/>
          <w:sz w:val="22"/>
          <w:szCs w:val="22"/>
        </w:rPr>
        <w:t xml:space="preserve">delno </w:t>
      </w:r>
      <w:r w:rsidR="00CA74E6" w:rsidRPr="00F35AAB">
        <w:rPr>
          <w:rFonts w:ascii="Arial" w:hAnsi="Arial" w:cs="Arial"/>
          <w:b/>
          <w:bCs/>
          <w:sz w:val="22"/>
          <w:szCs w:val="22"/>
        </w:rPr>
        <w:t xml:space="preserve">že </w:t>
      </w:r>
      <w:r w:rsidRPr="00F35AAB">
        <w:rPr>
          <w:rFonts w:ascii="Arial" w:hAnsi="Arial" w:cs="Arial"/>
          <w:b/>
          <w:bCs/>
          <w:sz w:val="22"/>
          <w:szCs w:val="22"/>
        </w:rPr>
        <w:t>vključi v poročilo o doseženih ciljih in rezultatih</w:t>
      </w:r>
      <w:r w:rsidRPr="007071A6">
        <w:rPr>
          <w:rFonts w:ascii="Arial" w:hAnsi="Arial" w:cs="Arial"/>
          <w:bCs/>
          <w:sz w:val="22"/>
          <w:szCs w:val="22"/>
        </w:rPr>
        <w:t xml:space="preserve"> neposrednega uporabnika in sicer obrazložitev projektov po nosilnih podprogramih</w:t>
      </w:r>
      <w:r w:rsidR="00CA74E6">
        <w:rPr>
          <w:rFonts w:ascii="Arial" w:hAnsi="Arial" w:cs="Arial"/>
          <w:bCs/>
          <w:sz w:val="22"/>
          <w:szCs w:val="22"/>
        </w:rPr>
        <w:t xml:space="preserve">, kar je opisano v točki </w:t>
      </w:r>
      <w:r w:rsidR="003C3C42">
        <w:rPr>
          <w:rFonts w:ascii="Arial" w:hAnsi="Arial" w:cs="Arial"/>
          <w:bCs/>
          <w:sz w:val="22"/>
          <w:szCs w:val="22"/>
        </w:rPr>
        <w:t>2</w:t>
      </w:r>
      <w:r w:rsidR="00CA74E6">
        <w:rPr>
          <w:rFonts w:ascii="Arial" w:hAnsi="Arial" w:cs="Arial"/>
          <w:bCs/>
          <w:sz w:val="22"/>
          <w:szCs w:val="22"/>
        </w:rPr>
        <w:t>.2.3 – Poslovno poročilo neposrednega uporabnika</w:t>
      </w:r>
      <w:r w:rsidRPr="007071A6">
        <w:rPr>
          <w:rFonts w:ascii="Arial" w:hAnsi="Arial" w:cs="Arial"/>
          <w:bCs/>
          <w:sz w:val="22"/>
          <w:szCs w:val="22"/>
        </w:rPr>
        <w:t xml:space="preserve">. </w:t>
      </w:r>
    </w:p>
    <w:p w14:paraId="56CD70CB" w14:textId="77777777" w:rsidR="00CF4F0D" w:rsidRPr="007071A6" w:rsidRDefault="00CF4F0D" w:rsidP="00CF4F0D">
      <w:pPr>
        <w:pStyle w:val="Telobesedila"/>
        <w:rPr>
          <w:rFonts w:ascii="Arial" w:hAnsi="Arial" w:cs="Arial"/>
          <w:bCs/>
          <w:sz w:val="22"/>
          <w:szCs w:val="22"/>
        </w:rPr>
      </w:pPr>
    </w:p>
    <w:p w14:paraId="226CF48A" w14:textId="5EDE005B" w:rsidR="00CF4F0D" w:rsidRDefault="00CF4F0D" w:rsidP="00CF4F0D">
      <w:pPr>
        <w:pStyle w:val="Telobesedila"/>
        <w:rPr>
          <w:rFonts w:ascii="Arial" w:hAnsi="Arial" w:cs="Arial"/>
          <w:bCs/>
          <w:sz w:val="22"/>
          <w:szCs w:val="22"/>
        </w:rPr>
      </w:pPr>
      <w:r w:rsidRPr="00F35AAB">
        <w:rPr>
          <w:rFonts w:ascii="Arial" w:hAnsi="Arial" w:cs="Arial"/>
          <w:b/>
          <w:sz w:val="22"/>
          <w:szCs w:val="22"/>
        </w:rPr>
        <w:t>Splošna obrazložitev</w:t>
      </w:r>
      <w:r w:rsidRPr="00167BB5">
        <w:rPr>
          <w:rFonts w:ascii="Arial" w:hAnsi="Arial" w:cs="Arial"/>
          <w:bCs/>
          <w:sz w:val="22"/>
          <w:szCs w:val="22"/>
        </w:rPr>
        <w:t xml:space="preserve"> načrta razvojnih programov pa vsebuje opis načrta razvojnih programov in sicer</w:t>
      </w:r>
      <w:r>
        <w:rPr>
          <w:rFonts w:ascii="Arial" w:hAnsi="Arial" w:cs="Arial"/>
          <w:bCs/>
          <w:sz w:val="22"/>
          <w:szCs w:val="22"/>
        </w:rPr>
        <w:t>:</w:t>
      </w:r>
    </w:p>
    <w:p w14:paraId="05C095A1" w14:textId="77777777" w:rsidR="00056859" w:rsidRDefault="00056859" w:rsidP="00CF4F0D">
      <w:pPr>
        <w:pStyle w:val="Telobesedila"/>
        <w:rPr>
          <w:rFonts w:ascii="Arial" w:hAnsi="Arial" w:cs="Arial"/>
          <w:bCs/>
          <w:sz w:val="22"/>
          <w:szCs w:val="22"/>
        </w:rPr>
      </w:pPr>
    </w:p>
    <w:p w14:paraId="63B39063" w14:textId="77777777" w:rsidR="005F1171" w:rsidRPr="00E60094" w:rsidRDefault="005F1171" w:rsidP="00CF4F0D">
      <w:pPr>
        <w:pStyle w:val="Telobesedila"/>
        <w:rPr>
          <w:rFonts w:ascii="Arial" w:hAnsi="Arial" w:cs="Arial"/>
          <w:bCs/>
          <w:sz w:val="22"/>
          <w:szCs w:val="22"/>
        </w:rPr>
      </w:pPr>
    </w:p>
    <w:p w14:paraId="505279C9" w14:textId="73790CEA" w:rsidR="00CA74E6" w:rsidRPr="00170A69" w:rsidRDefault="0080409E" w:rsidP="00F35AAB">
      <w:pPr>
        <w:pStyle w:val="Odstavekseznama"/>
        <w:ind w:left="0"/>
        <w:rPr>
          <w:rFonts w:cs="Calibri"/>
        </w:rPr>
      </w:pPr>
      <w:r>
        <w:pict w14:anchorId="7BF76D02">
          <v:shape id="_x0000_i1034" type="#_x0000_t75" style="width:453.9pt;height:398pt">
            <v:imagedata r:id="rId17" o:title=""/>
          </v:shape>
        </w:pict>
      </w:r>
    </w:p>
    <w:p w14:paraId="2478FB6E" w14:textId="77777777" w:rsidR="00CA74E6" w:rsidRPr="00984004" w:rsidRDefault="00CA74E6" w:rsidP="00F35AAB">
      <w:pPr>
        <w:pStyle w:val="Telobesedila"/>
        <w:ind w:left="1170"/>
        <w:rPr>
          <w:rFonts w:ascii="Calibri" w:hAnsi="Calibri" w:cs="Calibri"/>
        </w:rPr>
      </w:pPr>
    </w:p>
    <w:p w14:paraId="5EDC990F" w14:textId="77777777" w:rsidR="0072780E" w:rsidRDefault="0072780E" w:rsidP="000F472D">
      <w:pPr>
        <w:pStyle w:val="Telobesedila"/>
        <w:tabs>
          <w:tab w:val="clear" w:pos="-1440"/>
          <w:tab w:val="left" w:pos="-1080"/>
          <w:tab w:val="left" w:pos="-720"/>
          <w:tab w:val="left" w:pos="0"/>
          <w:tab w:val="left" w:pos="810"/>
          <w:tab w:val="center" w:pos="1620"/>
        </w:tabs>
        <w:rPr>
          <w:b/>
        </w:rPr>
      </w:pPr>
    </w:p>
    <w:p w14:paraId="4FE8CD75" w14:textId="77777777" w:rsidR="0023149C" w:rsidRDefault="0023149C" w:rsidP="000F472D">
      <w:pPr>
        <w:pStyle w:val="Telobesedila"/>
        <w:tabs>
          <w:tab w:val="clear" w:pos="-1440"/>
          <w:tab w:val="left" w:pos="-1080"/>
          <w:tab w:val="left" w:pos="-720"/>
          <w:tab w:val="left" w:pos="0"/>
          <w:tab w:val="left" w:pos="810"/>
          <w:tab w:val="center" w:pos="1620"/>
        </w:tabs>
        <w:rPr>
          <w:b/>
        </w:rPr>
      </w:pPr>
    </w:p>
    <w:p w14:paraId="311EE8C2" w14:textId="730520D8" w:rsidR="00A6042B" w:rsidRPr="00F35AAB" w:rsidRDefault="00E66014" w:rsidP="00F35AAB">
      <w:pPr>
        <w:pStyle w:val="Naslov2"/>
        <w:rPr>
          <w:lang w:val="it-IT"/>
        </w:rPr>
      </w:pPr>
      <w:r w:rsidRPr="00F35AAB">
        <w:rPr>
          <w:lang w:val="sl-SI"/>
        </w:rPr>
        <w:br w:type="page"/>
      </w:r>
      <w:bookmarkStart w:id="31" w:name="_Toc92189603"/>
      <w:bookmarkStart w:id="32" w:name="_Toc92190030"/>
      <w:bookmarkStart w:id="33" w:name="_Toc92783862"/>
      <w:r w:rsidR="00582B92">
        <w:rPr>
          <w:lang w:val="it-IT"/>
        </w:rPr>
        <w:lastRenderedPageBreak/>
        <w:t>2</w:t>
      </w:r>
      <w:r w:rsidR="0072780E" w:rsidRPr="00F35AAB">
        <w:rPr>
          <w:lang w:val="it-IT"/>
        </w:rPr>
        <w:t>.4.</w:t>
      </w:r>
      <w:r w:rsidR="0072780E" w:rsidRPr="00F35AAB">
        <w:rPr>
          <w:lang w:val="it-IT"/>
        </w:rPr>
        <w:tab/>
      </w:r>
      <w:r w:rsidR="00A6042B" w:rsidRPr="00F35AAB">
        <w:rPr>
          <w:lang w:val="it-IT"/>
        </w:rPr>
        <w:t>OBRAZLOŽITEV PODATKOV IZ BILANCE STANJA</w:t>
      </w:r>
      <w:r w:rsidR="0072780E" w:rsidRPr="00F35AAB">
        <w:rPr>
          <w:lang w:val="it-IT"/>
        </w:rPr>
        <w:t xml:space="preserve"> (za proračun)</w:t>
      </w:r>
      <w:bookmarkEnd w:id="31"/>
      <w:bookmarkEnd w:id="32"/>
      <w:bookmarkEnd w:id="33"/>
    </w:p>
    <w:p w14:paraId="09D4197F" w14:textId="77777777" w:rsidR="004A65D9" w:rsidRDefault="004A65D9" w:rsidP="004A65D9">
      <w:pPr>
        <w:pStyle w:val="Telobesedila"/>
        <w:tabs>
          <w:tab w:val="clear" w:pos="-1440"/>
          <w:tab w:val="left" w:pos="-1080"/>
          <w:tab w:val="left" w:pos="-720"/>
          <w:tab w:val="left" w:pos="0"/>
          <w:tab w:val="left" w:pos="810"/>
          <w:tab w:val="center" w:pos="1620"/>
        </w:tabs>
      </w:pPr>
    </w:p>
    <w:p w14:paraId="28E2C766" w14:textId="77777777" w:rsidR="004A65D9" w:rsidRPr="00F35AAB" w:rsidRDefault="004A65D9" w:rsidP="004A65D9">
      <w:pPr>
        <w:pStyle w:val="Telobesedila"/>
        <w:tabs>
          <w:tab w:val="clear" w:pos="-1440"/>
          <w:tab w:val="left" w:pos="-1080"/>
          <w:tab w:val="left" w:pos="-720"/>
          <w:tab w:val="left" w:pos="0"/>
          <w:tab w:val="left" w:pos="810"/>
          <w:tab w:val="center" w:pos="1620"/>
        </w:tabs>
        <w:rPr>
          <w:rFonts w:ascii="Arial" w:hAnsi="Arial" w:cs="Arial"/>
          <w:sz w:val="22"/>
          <w:szCs w:val="22"/>
        </w:rPr>
      </w:pPr>
      <w:r w:rsidRPr="00F35AAB">
        <w:rPr>
          <w:rFonts w:ascii="Arial" w:hAnsi="Arial" w:cs="Arial"/>
          <w:sz w:val="22"/>
          <w:szCs w:val="22"/>
        </w:rPr>
        <w:t xml:space="preserve">V tej točki se pripravi </w:t>
      </w:r>
      <w:r w:rsidRPr="00F35AAB">
        <w:rPr>
          <w:rFonts w:ascii="Arial" w:hAnsi="Arial" w:cs="Arial"/>
          <w:bCs/>
          <w:sz w:val="22"/>
          <w:szCs w:val="22"/>
          <w:lang w:eastAsia="sl-SI"/>
        </w:rPr>
        <w:t xml:space="preserve">obrazložitev podatkov iz bilance stanja </w:t>
      </w:r>
      <w:r w:rsidRPr="00F35AAB">
        <w:rPr>
          <w:rFonts w:ascii="Arial" w:hAnsi="Arial" w:cs="Arial"/>
          <w:bCs/>
          <w:sz w:val="22"/>
          <w:szCs w:val="22"/>
          <w:u w:val="single"/>
          <w:lang w:eastAsia="sl-SI"/>
        </w:rPr>
        <w:t>z</w:t>
      </w:r>
      <w:r w:rsidRPr="00F35AAB">
        <w:rPr>
          <w:rFonts w:ascii="Arial" w:hAnsi="Arial" w:cs="Arial"/>
          <w:sz w:val="22"/>
          <w:szCs w:val="22"/>
          <w:u w:val="single"/>
        </w:rPr>
        <w:t>a proračun</w:t>
      </w:r>
      <w:r w:rsidRPr="00F35AAB">
        <w:rPr>
          <w:rFonts w:ascii="Arial" w:hAnsi="Arial" w:cs="Arial"/>
          <w:bCs/>
          <w:sz w:val="22"/>
          <w:szCs w:val="22"/>
          <w:lang w:eastAsia="sl-SI"/>
        </w:rPr>
        <w:t>.</w:t>
      </w:r>
    </w:p>
    <w:p w14:paraId="1F08589E" w14:textId="77777777" w:rsidR="00654B92" w:rsidRPr="00F35AAB" w:rsidRDefault="00654B92" w:rsidP="00654B92">
      <w:pPr>
        <w:pStyle w:val="Telobesedila"/>
        <w:tabs>
          <w:tab w:val="clear" w:pos="-1440"/>
          <w:tab w:val="left" w:pos="-1080"/>
          <w:tab w:val="left" w:pos="-720"/>
          <w:tab w:val="left" w:pos="0"/>
          <w:tab w:val="center" w:pos="1620"/>
        </w:tabs>
        <w:rPr>
          <w:rFonts w:ascii="Arial" w:hAnsi="Arial" w:cs="Arial"/>
          <w:b/>
          <w:sz w:val="22"/>
          <w:szCs w:val="22"/>
        </w:rPr>
      </w:pPr>
    </w:p>
    <w:p w14:paraId="1E3C6098" w14:textId="2D139722" w:rsidR="00A6042B" w:rsidRPr="00BC72C1" w:rsidRDefault="00582B92" w:rsidP="00417AA3">
      <w:pPr>
        <w:pStyle w:val="Naslov3"/>
        <w:tabs>
          <w:tab w:val="clear" w:pos="0"/>
          <w:tab w:val="left" w:pos="426"/>
          <w:tab w:val="left" w:pos="567"/>
        </w:tabs>
        <w:ind w:left="426"/>
      </w:pPr>
      <w:bookmarkStart w:id="34" w:name="_Toc92189604"/>
      <w:bookmarkStart w:id="35" w:name="_Toc92190031"/>
      <w:bookmarkStart w:id="36" w:name="_Toc92783863"/>
      <w:r>
        <w:t>2</w:t>
      </w:r>
      <w:r w:rsidR="002F3B52" w:rsidRPr="00BC72C1">
        <w:t>.4.1.</w:t>
      </w:r>
      <w:r w:rsidR="002F3B52" w:rsidRPr="00BC72C1">
        <w:tab/>
      </w:r>
      <w:r w:rsidR="002F3B52" w:rsidRPr="00BC72C1">
        <w:tab/>
      </w:r>
      <w:r w:rsidR="00A6042B" w:rsidRPr="00BC72C1">
        <w:t>Podatki o stanju sredstev na računih proračuna (ločeno po posameznih računih)</w:t>
      </w:r>
      <w:bookmarkEnd w:id="34"/>
      <w:bookmarkEnd w:id="35"/>
      <w:bookmarkEnd w:id="36"/>
    </w:p>
    <w:p w14:paraId="0D526DBB" w14:textId="5CBE5AE4" w:rsidR="00654B92" w:rsidRPr="00F35AAB" w:rsidRDefault="002F3B52" w:rsidP="002F3B52">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ab/>
      </w:r>
      <w:r w:rsidR="00654B92" w:rsidRPr="00F35AAB">
        <w:rPr>
          <w:rFonts w:ascii="Arial" w:hAnsi="Arial" w:cs="Arial"/>
          <w:sz w:val="22"/>
          <w:szCs w:val="22"/>
        </w:rPr>
        <w:t>Navede se skupno stanje sredstev na računih</w:t>
      </w:r>
      <w:r w:rsidR="009C31A5" w:rsidRPr="00F35AAB">
        <w:rPr>
          <w:rFonts w:ascii="Arial" w:hAnsi="Arial" w:cs="Arial"/>
          <w:sz w:val="22"/>
          <w:szCs w:val="22"/>
        </w:rPr>
        <w:t xml:space="preserve"> na dan 31. 12.</w:t>
      </w:r>
      <w:r w:rsidR="00DA064D">
        <w:rPr>
          <w:rFonts w:ascii="Arial" w:hAnsi="Arial" w:cs="Arial"/>
          <w:sz w:val="22"/>
          <w:szCs w:val="22"/>
        </w:rPr>
        <w:t xml:space="preserve"> preteklega leta</w:t>
      </w:r>
      <w:r w:rsidR="00654B92" w:rsidRPr="00F35AAB">
        <w:rPr>
          <w:rFonts w:ascii="Arial" w:hAnsi="Arial" w:cs="Arial"/>
          <w:sz w:val="22"/>
          <w:szCs w:val="22"/>
        </w:rPr>
        <w:t xml:space="preserve">, ki se vodijo v glavni knjigi proračuna, in stanje sredstev po posameznih vrstah računov (podračun proračuna v eurih in v devizah,.....). Navedejo se tudi </w:t>
      </w:r>
      <w:r w:rsidR="00E230A1" w:rsidRPr="00F35AAB">
        <w:rPr>
          <w:rFonts w:ascii="Arial" w:hAnsi="Arial" w:cs="Arial"/>
          <w:sz w:val="22"/>
          <w:szCs w:val="22"/>
        </w:rPr>
        <w:t xml:space="preserve">kratkoročne </w:t>
      </w:r>
      <w:r w:rsidR="009C31A5" w:rsidRPr="00F35AAB">
        <w:rPr>
          <w:rFonts w:ascii="Arial" w:hAnsi="Arial" w:cs="Arial"/>
          <w:sz w:val="22"/>
          <w:szCs w:val="22"/>
        </w:rPr>
        <w:t>finančne naložbe proračuna na dan 31. 12.</w:t>
      </w:r>
      <w:r w:rsidR="00DA064D">
        <w:rPr>
          <w:rFonts w:ascii="Arial" w:hAnsi="Arial" w:cs="Arial"/>
          <w:sz w:val="22"/>
          <w:szCs w:val="22"/>
        </w:rPr>
        <w:t xml:space="preserve"> preteklega leta</w:t>
      </w:r>
      <w:r w:rsidR="009C31A5" w:rsidRPr="00F35AAB">
        <w:rPr>
          <w:rFonts w:ascii="Arial" w:hAnsi="Arial" w:cs="Arial"/>
          <w:sz w:val="22"/>
          <w:szCs w:val="22"/>
        </w:rPr>
        <w:t>, ki predstavljajo začasno prosta sredstva proračuna, ki so bila naložena kot depoziti v banke</w:t>
      </w:r>
      <w:r w:rsidR="00E230A1" w:rsidRPr="00F35AAB">
        <w:rPr>
          <w:rFonts w:ascii="Arial" w:hAnsi="Arial" w:cs="Arial"/>
          <w:sz w:val="22"/>
          <w:szCs w:val="22"/>
        </w:rPr>
        <w:t xml:space="preserve"> ali kot kratkoročni vrednostni papirji.</w:t>
      </w:r>
    </w:p>
    <w:p w14:paraId="2E484F7D" w14:textId="77777777" w:rsidR="00654B92" w:rsidRPr="00F35AAB" w:rsidRDefault="00654B92" w:rsidP="002F3B52">
      <w:pPr>
        <w:pStyle w:val="Telobesedila"/>
        <w:tabs>
          <w:tab w:val="clear" w:pos="-1440"/>
          <w:tab w:val="left" w:pos="-1080"/>
          <w:tab w:val="left" w:pos="-720"/>
          <w:tab w:val="left" w:pos="0"/>
          <w:tab w:val="center" w:pos="1620"/>
        </w:tabs>
        <w:ind w:left="720" w:hanging="720"/>
        <w:rPr>
          <w:rFonts w:ascii="Arial" w:hAnsi="Arial" w:cs="Arial"/>
          <w:b/>
          <w:sz w:val="22"/>
          <w:szCs w:val="22"/>
        </w:rPr>
      </w:pPr>
    </w:p>
    <w:p w14:paraId="271E3CDD" w14:textId="59FA3DD3" w:rsidR="00A6042B" w:rsidRPr="00BC72C1" w:rsidRDefault="00582B92" w:rsidP="00F35AAB">
      <w:pPr>
        <w:pStyle w:val="Naslov3"/>
        <w:tabs>
          <w:tab w:val="clear" w:pos="0"/>
          <w:tab w:val="left" w:pos="426"/>
          <w:tab w:val="left" w:pos="851"/>
        </w:tabs>
        <w:ind w:left="426"/>
      </w:pPr>
      <w:bookmarkStart w:id="37" w:name="_Toc92189605"/>
      <w:bookmarkStart w:id="38" w:name="_Toc92190032"/>
      <w:bookmarkStart w:id="39" w:name="_Toc92783864"/>
      <w:r>
        <w:t>2</w:t>
      </w:r>
      <w:r w:rsidR="002F3B52" w:rsidRPr="00BC72C1">
        <w:t>.4.2.</w:t>
      </w:r>
      <w:r w:rsidR="002F3B52" w:rsidRPr="00BC72C1">
        <w:tab/>
      </w:r>
      <w:r w:rsidR="00A6042B" w:rsidRPr="00BC72C1">
        <w:t>Podatk</w:t>
      </w:r>
      <w:r w:rsidR="00127A3E" w:rsidRPr="00BC72C1">
        <w:t>i</w:t>
      </w:r>
      <w:r w:rsidR="00A6042B" w:rsidRPr="00BC72C1">
        <w:t xml:space="preserve"> o terjatvah iz naslova dolgoročnih naložb in posojil z navedbo večjih prejemnikov sredstev</w:t>
      </w:r>
      <w:bookmarkEnd w:id="37"/>
      <w:bookmarkEnd w:id="38"/>
      <w:bookmarkEnd w:id="39"/>
    </w:p>
    <w:p w14:paraId="4E11A494" w14:textId="77777777" w:rsidR="005D4E0B" w:rsidRPr="00F35AAB" w:rsidRDefault="00127A3E" w:rsidP="002F3B52">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 xml:space="preserve">Navede se </w:t>
      </w:r>
      <w:r w:rsidR="005D4E0B" w:rsidRPr="00F35AAB">
        <w:rPr>
          <w:rFonts w:ascii="Arial" w:hAnsi="Arial" w:cs="Arial"/>
          <w:sz w:val="22"/>
          <w:szCs w:val="22"/>
        </w:rPr>
        <w:t>obrazložitev stanja in sprememb stanja dolgoročnih kapitalskih naložb proračuna</w:t>
      </w:r>
      <w:r w:rsidRPr="00F35AAB">
        <w:rPr>
          <w:rFonts w:ascii="Arial" w:hAnsi="Arial" w:cs="Arial"/>
          <w:sz w:val="22"/>
          <w:szCs w:val="22"/>
        </w:rPr>
        <w:t xml:space="preserve"> </w:t>
      </w:r>
      <w:r w:rsidR="00E02F2F" w:rsidRPr="00F35AAB">
        <w:rPr>
          <w:rFonts w:ascii="Arial" w:hAnsi="Arial" w:cs="Arial"/>
          <w:sz w:val="22"/>
          <w:szCs w:val="22"/>
        </w:rPr>
        <w:t xml:space="preserve">po vrstah prejemnikov </w:t>
      </w:r>
      <w:r w:rsidRPr="00F35AAB">
        <w:rPr>
          <w:rFonts w:ascii="Arial" w:hAnsi="Arial" w:cs="Arial"/>
          <w:sz w:val="22"/>
          <w:szCs w:val="22"/>
        </w:rPr>
        <w:t xml:space="preserve">ter </w:t>
      </w:r>
      <w:r w:rsidR="005D4E0B" w:rsidRPr="00F35AAB">
        <w:rPr>
          <w:rFonts w:ascii="Arial" w:hAnsi="Arial" w:cs="Arial"/>
          <w:sz w:val="22"/>
          <w:szCs w:val="22"/>
        </w:rPr>
        <w:t>obrazložitev sprememb stanja dolgoročno danih posojil proračuna</w:t>
      </w:r>
      <w:r w:rsidR="00E02F2F" w:rsidRPr="00F35AAB">
        <w:rPr>
          <w:rFonts w:ascii="Arial" w:hAnsi="Arial" w:cs="Arial"/>
          <w:sz w:val="22"/>
          <w:szCs w:val="22"/>
        </w:rPr>
        <w:t xml:space="preserve"> po vrstah prejemnikov.</w:t>
      </w:r>
    </w:p>
    <w:p w14:paraId="15E3A7BF" w14:textId="77777777" w:rsidR="005D4E0B" w:rsidRPr="00F35AAB" w:rsidRDefault="005D4E0B" w:rsidP="00654B92">
      <w:pPr>
        <w:pStyle w:val="Telobesedila"/>
        <w:tabs>
          <w:tab w:val="clear" w:pos="-1440"/>
          <w:tab w:val="left" w:pos="-1080"/>
          <w:tab w:val="left" w:pos="-720"/>
          <w:tab w:val="left" w:pos="0"/>
          <w:tab w:val="center" w:pos="1620"/>
        </w:tabs>
        <w:rPr>
          <w:rFonts w:ascii="Arial" w:hAnsi="Arial" w:cs="Arial"/>
          <w:sz w:val="22"/>
          <w:szCs w:val="22"/>
        </w:rPr>
      </w:pPr>
    </w:p>
    <w:p w14:paraId="59A70607" w14:textId="26636C4E" w:rsidR="00A6042B" w:rsidRPr="00BC72C1" w:rsidRDefault="00582B92" w:rsidP="00F35AAB">
      <w:pPr>
        <w:pStyle w:val="Naslov3"/>
        <w:tabs>
          <w:tab w:val="clear" w:pos="0"/>
          <w:tab w:val="left" w:pos="426"/>
        </w:tabs>
        <w:ind w:left="426"/>
      </w:pPr>
      <w:bookmarkStart w:id="40" w:name="_Toc92189606"/>
      <w:bookmarkStart w:id="41" w:name="_Toc92190033"/>
      <w:bookmarkStart w:id="42" w:name="_Toc92783865"/>
      <w:r>
        <w:t>2</w:t>
      </w:r>
      <w:r w:rsidR="002F3B52" w:rsidRPr="00BC72C1">
        <w:t>.4.3.</w:t>
      </w:r>
      <w:r w:rsidR="002F3B52" w:rsidRPr="00BC72C1">
        <w:tab/>
      </w:r>
      <w:r w:rsidR="00A6042B" w:rsidRPr="00BC72C1">
        <w:t>Podatki o povečanju ali zmanjšanju lastnih</w:t>
      </w:r>
      <w:r w:rsidR="005D4E0B" w:rsidRPr="00BC72C1">
        <w:t xml:space="preserve"> opredmetenih osnovnih sredstev</w:t>
      </w:r>
      <w:bookmarkEnd w:id="40"/>
      <w:bookmarkEnd w:id="41"/>
      <w:bookmarkEnd w:id="42"/>
    </w:p>
    <w:p w14:paraId="779F2ADB" w14:textId="77777777" w:rsidR="00E230A1" w:rsidRPr="00F35AAB" w:rsidRDefault="00E230A1" w:rsidP="00E230A1">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Navedejo se vrednosti osnovnih sredstev po posameznih vrstah in njihove spremembe. Pomoč je tudi priloga bilance stanja: stanje in gibanje neopredmetenih sredstev in opredmetenih osnovnih sredstev. Navedejo se še druge pomembne spremembe v zvezi z osnovnimi sredstvi: viri sredstev, uporabljeni za vlaganja v osnovna sredstva, navedejo se podatki o pomembnejših osnovnih sredstvih, ki so že v celoti odpisana, pa se še vedno uporabljajo, navedejo se pomembnejši nakupi oziroma prodaje osnovnih sredstev po vrstah (nepremičnine, oprema), ipd.</w:t>
      </w:r>
    </w:p>
    <w:p w14:paraId="303C1E7A" w14:textId="77777777" w:rsidR="0023149C" w:rsidRPr="00F35AAB" w:rsidRDefault="0023149C" w:rsidP="00654B92">
      <w:pPr>
        <w:pStyle w:val="Telobesedila"/>
        <w:tabs>
          <w:tab w:val="clear" w:pos="-1440"/>
          <w:tab w:val="left" w:pos="-1080"/>
          <w:tab w:val="left" w:pos="-720"/>
          <w:tab w:val="left" w:pos="0"/>
          <w:tab w:val="center" w:pos="1620"/>
        </w:tabs>
        <w:rPr>
          <w:rFonts w:ascii="Arial" w:hAnsi="Arial" w:cs="Arial"/>
          <w:sz w:val="22"/>
          <w:szCs w:val="22"/>
        </w:rPr>
      </w:pPr>
    </w:p>
    <w:p w14:paraId="0D69FF2C" w14:textId="77898176" w:rsidR="00A6042B" w:rsidRPr="00BC72C1" w:rsidRDefault="00582B92" w:rsidP="00F35AAB">
      <w:pPr>
        <w:pStyle w:val="Naslov3"/>
        <w:tabs>
          <w:tab w:val="clear" w:pos="0"/>
          <w:tab w:val="left" w:pos="426"/>
        </w:tabs>
        <w:ind w:left="426"/>
      </w:pPr>
      <w:bookmarkStart w:id="43" w:name="_Toc92189607"/>
      <w:bookmarkStart w:id="44" w:name="_Toc92190034"/>
      <w:bookmarkStart w:id="45" w:name="_Toc92783866"/>
      <w:r>
        <w:t>2</w:t>
      </w:r>
      <w:r w:rsidR="002F3B52" w:rsidRPr="00BC72C1">
        <w:t>.4.4.</w:t>
      </w:r>
      <w:r w:rsidR="002F3B52" w:rsidRPr="00BC72C1">
        <w:tab/>
      </w:r>
      <w:r w:rsidR="00CA0F75" w:rsidRPr="00BC72C1">
        <w:t>Podatki o povečanju ali zmanjšanju terjatev za sredstva dana v upravljanje z navedbo večjih prejemnikov teh sredstev</w:t>
      </w:r>
      <w:bookmarkEnd w:id="43"/>
      <w:bookmarkEnd w:id="44"/>
      <w:bookmarkEnd w:id="45"/>
    </w:p>
    <w:p w14:paraId="366EEE16" w14:textId="77777777" w:rsidR="0023149C" w:rsidRPr="00F35AAB" w:rsidRDefault="0023149C" w:rsidP="002F3B52">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 xml:space="preserve">Navedejo se </w:t>
      </w:r>
      <w:r w:rsidR="00925D87" w:rsidRPr="00F35AAB">
        <w:rPr>
          <w:rFonts w:ascii="Arial" w:hAnsi="Arial" w:cs="Arial"/>
          <w:sz w:val="22"/>
          <w:szCs w:val="22"/>
        </w:rPr>
        <w:t xml:space="preserve">vrednosti </w:t>
      </w:r>
      <w:r w:rsidRPr="00F35AAB">
        <w:rPr>
          <w:rFonts w:ascii="Arial" w:hAnsi="Arial" w:cs="Arial"/>
          <w:sz w:val="22"/>
          <w:szCs w:val="22"/>
        </w:rPr>
        <w:t>terjate</w:t>
      </w:r>
      <w:r w:rsidR="00925D87" w:rsidRPr="00F35AAB">
        <w:rPr>
          <w:rFonts w:ascii="Arial" w:hAnsi="Arial" w:cs="Arial"/>
          <w:sz w:val="22"/>
          <w:szCs w:val="22"/>
        </w:rPr>
        <w:t>v</w:t>
      </w:r>
      <w:r w:rsidRPr="00F35AAB">
        <w:rPr>
          <w:rFonts w:ascii="Arial" w:hAnsi="Arial" w:cs="Arial"/>
          <w:sz w:val="22"/>
          <w:szCs w:val="22"/>
        </w:rPr>
        <w:t xml:space="preserve"> za sredstva dana v upravljanje po prejemnikih ter njihovo povečanje ali zmanjšanje.</w:t>
      </w:r>
    </w:p>
    <w:p w14:paraId="58B0972F" w14:textId="77777777" w:rsidR="0023149C" w:rsidRPr="00F35AAB" w:rsidRDefault="0023149C" w:rsidP="00654B92">
      <w:pPr>
        <w:pStyle w:val="Telobesedila"/>
        <w:tabs>
          <w:tab w:val="clear" w:pos="-1440"/>
          <w:tab w:val="left" w:pos="-1080"/>
          <w:tab w:val="left" w:pos="-720"/>
          <w:tab w:val="left" w:pos="0"/>
          <w:tab w:val="center" w:pos="1620"/>
        </w:tabs>
        <w:rPr>
          <w:rFonts w:ascii="Arial" w:hAnsi="Arial" w:cs="Arial"/>
          <w:b/>
          <w:sz w:val="22"/>
          <w:szCs w:val="22"/>
        </w:rPr>
      </w:pPr>
    </w:p>
    <w:p w14:paraId="09A4D413" w14:textId="4CE67CAB" w:rsidR="00E02F2F" w:rsidRPr="00BC72C1" w:rsidRDefault="00582B92" w:rsidP="00F35AAB">
      <w:pPr>
        <w:pStyle w:val="Naslov3"/>
        <w:tabs>
          <w:tab w:val="clear" w:pos="0"/>
          <w:tab w:val="left" w:pos="426"/>
        </w:tabs>
        <w:ind w:left="426"/>
      </w:pPr>
      <w:bookmarkStart w:id="46" w:name="_Toc92189608"/>
      <w:bookmarkStart w:id="47" w:name="_Toc92190035"/>
      <w:bookmarkStart w:id="48" w:name="_Toc92783867"/>
      <w:r>
        <w:t>2</w:t>
      </w:r>
      <w:r w:rsidR="002F3B52" w:rsidRPr="00BC72C1">
        <w:t>.4.5.</w:t>
      </w:r>
      <w:r w:rsidR="002F3B52" w:rsidRPr="00BC72C1">
        <w:tab/>
      </w:r>
      <w:r w:rsidR="00E02F2F" w:rsidRPr="00BC72C1">
        <w:t>Podatki o neplačanih terjatvah iz preteklega leta</w:t>
      </w:r>
      <w:bookmarkEnd w:id="46"/>
      <w:bookmarkEnd w:id="47"/>
      <w:bookmarkEnd w:id="48"/>
      <w:r w:rsidR="00E02F2F" w:rsidRPr="00BC72C1">
        <w:t xml:space="preserve"> </w:t>
      </w:r>
    </w:p>
    <w:p w14:paraId="136882E5" w14:textId="77777777" w:rsidR="00E02F2F" w:rsidRPr="00F35AAB" w:rsidRDefault="002F3B52" w:rsidP="002F3B52">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ab/>
      </w:r>
      <w:r w:rsidR="00E02F2F" w:rsidRPr="00F35AAB">
        <w:rPr>
          <w:rFonts w:ascii="Arial" w:hAnsi="Arial" w:cs="Arial"/>
          <w:sz w:val="22"/>
          <w:szCs w:val="22"/>
        </w:rPr>
        <w:t>Navedejo se vrste</w:t>
      </w:r>
      <w:r w:rsidR="00925D87" w:rsidRPr="00F35AAB">
        <w:rPr>
          <w:rFonts w:ascii="Arial" w:hAnsi="Arial" w:cs="Arial"/>
          <w:sz w:val="22"/>
          <w:szCs w:val="22"/>
        </w:rPr>
        <w:t xml:space="preserve">, vrednost </w:t>
      </w:r>
      <w:r w:rsidR="00E02F2F" w:rsidRPr="00F35AAB">
        <w:rPr>
          <w:rFonts w:ascii="Arial" w:hAnsi="Arial" w:cs="Arial"/>
          <w:sz w:val="22"/>
          <w:szCs w:val="22"/>
        </w:rPr>
        <w:t>in obrazložitev neplačanih terjatev.</w:t>
      </w:r>
    </w:p>
    <w:p w14:paraId="2B724231" w14:textId="77777777" w:rsidR="00E02F2F" w:rsidRPr="00F35AAB" w:rsidRDefault="00E02F2F" w:rsidP="00E02F2F">
      <w:pPr>
        <w:pStyle w:val="Telobesedila"/>
        <w:tabs>
          <w:tab w:val="clear" w:pos="-1440"/>
          <w:tab w:val="left" w:pos="-1080"/>
          <w:tab w:val="left" w:pos="-720"/>
          <w:tab w:val="left" w:pos="0"/>
          <w:tab w:val="center" w:pos="1620"/>
        </w:tabs>
        <w:rPr>
          <w:rFonts w:ascii="Arial" w:hAnsi="Arial" w:cs="Arial"/>
          <w:b/>
          <w:sz w:val="22"/>
          <w:szCs w:val="22"/>
        </w:rPr>
      </w:pPr>
    </w:p>
    <w:p w14:paraId="596211B7" w14:textId="7C9A831F" w:rsidR="00E02F2F" w:rsidRPr="00BE457B" w:rsidRDefault="00582B92" w:rsidP="00F35AAB">
      <w:pPr>
        <w:pStyle w:val="Naslov3"/>
        <w:ind w:firstLine="426"/>
      </w:pPr>
      <w:bookmarkStart w:id="49" w:name="_Toc92189609"/>
      <w:bookmarkStart w:id="50" w:name="_Toc92190036"/>
      <w:bookmarkStart w:id="51" w:name="_Toc92783868"/>
      <w:r>
        <w:t>2</w:t>
      </w:r>
      <w:r w:rsidR="002F3B52" w:rsidRPr="00BC72C1">
        <w:t>.4.6.</w:t>
      </w:r>
      <w:r w:rsidR="002F3B52" w:rsidRPr="00BC72C1">
        <w:tab/>
      </w:r>
      <w:r w:rsidR="00E02F2F" w:rsidRPr="00BC72C1">
        <w:t>Podatki o neplačanih obveznostih iz preteklega leta</w:t>
      </w:r>
      <w:bookmarkEnd w:id="49"/>
      <w:bookmarkEnd w:id="50"/>
      <w:bookmarkEnd w:id="51"/>
    </w:p>
    <w:p w14:paraId="224E7100" w14:textId="77777777" w:rsidR="00E02F2F" w:rsidRPr="00F35AAB" w:rsidRDefault="002F3B52" w:rsidP="002F3B52">
      <w:pPr>
        <w:pStyle w:val="Telobesedila"/>
        <w:tabs>
          <w:tab w:val="clear" w:pos="-1440"/>
          <w:tab w:val="left" w:pos="-1080"/>
          <w:tab w:val="left" w:pos="-720"/>
          <w:tab w:val="left" w:pos="0"/>
          <w:tab w:val="center" w:pos="1620"/>
        </w:tabs>
        <w:ind w:left="720"/>
        <w:rPr>
          <w:rFonts w:ascii="Arial" w:hAnsi="Arial" w:cs="Arial"/>
          <w:sz w:val="22"/>
          <w:szCs w:val="22"/>
        </w:rPr>
      </w:pPr>
      <w:r w:rsidRPr="00F35AAB">
        <w:rPr>
          <w:rFonts w:ascii="Arial" w:hAnsi="Arial" w:cs="Arial"/>
          <w:sz w:val="22"/>
          <w:szCs w:val="22"/>
        </w:rPr>
        <w:tab/>
      </w:r>
      <w:r w:rsidR="00E02F2F" w:rsidRPr="00F35AAB">
        <w:rPr>
          <w:rFonts w:ascii="Arial" w:hAnsi="Arial" w:cs="Arial"/>
          <w:sz w:val="22"/>
          <w:szCs w:val="22"/>
        </w:rPr>
        <w:t>Navede se vrste</w:t>
      </w:r>
      <w:r w:rsidR="00925D87" w:rsidRPr="00F35AAB">
        <w:rPr>
          <w:rFonts w:ascii="Arial" w:hAnsi="Arial" w:cs="Arial"/>
          <w:sz w:val="22"/>
          <w:szCs w:val="22"/>
        </w:rPr>
        <w:t>, vrednost</w:t>
      </w:r>
      <w:r w:rsidR="00E02F2F" w:rsidRPr="00F35AAB">
        <w:rPr>
          <w:rFonts w:ascii="Arial" w:hAnsi="Arial" w:cs="Arial"/>
          <w:sz w:val="22"/>
          <w:szCs w:val="22"/>
        </w:rPr>
        <w:t xml:space="preserve"> in obrazložitev neplačanih obveznosti, ki so zapadle v letu, za katerega se dela zaključni račun ter vrste</w:t>
      </w:r>
      <w:r w:rsidR="00925D87" w:rsidRPr="00F35AAB">
        <w:rPr>
          <w:rFonts w:ascii="Arial" w:hAnsi="Arial" w:cs="Arial"/>
          <w:sz w:val="22"/>
          <w:szCs w:val="22"/>
        </w:rPr>
        <w:t>, vrednost</w:t>
      </w:r>
      <w:r w:rsidR="00E02F2F" w:rsidRPr="00F35AAB">
        <w:rPr>
          <w:rFonts w:ascii="Arial" w:hAnsi="Arial" w:cs="Arial"/>
          <w:sz w:val="22"/>
          <w:szCs w:val="22"/>
        </w:rPr>
        <w:t xml:space="preserve"> in obrazložitev neplačanih obveznosti, ki zapadejo v plačilo v naslednjem letu.</w:t>
      </w:r>
    </w:p>
    <w:p w14:paraId="3651C679" w14:textId="77777777" w:rsidR="0023149C" w:rsidRPr="00F35AAB" w:rsidRDefault="0023149C" w:rsidP="0072780E">
      <w:pPr>
        <w:pStyle w:val="Telobesedila"/>
        <w:tabs>
          <w:tab w:val="clear" w:pos="-1440"/>
          <w:tab w:val="left" w:pos="-1080"/>
          <w:tab w:val="left" w:pos="-720"/>
          <w:tab w:val="left" w:pos="0"/>
          <w:tab w:val="left" w:pos="810"/>
          <w:tab w:val="center" w:pos="1620"/>
        </w:tabs>
        <w:ind w:left="720" w:hanging="720"/>
        <w:rPr>
          <w:rFonts w:ascii="Arial" w:hAnsi="Arial" w:cs="Arial"/>
          <w:b/>
          <w:sz w:val="22"/>
          <w:szCs w:val="22"/>
        </w:rPr>
      </w:pPr>
    </w:p>
    <w:p w14:paraId="7A37CFA5" w14:textId="53ED5731" w:rsidR="0023149C" w:rsidRPr="00BE457B" w:rsidRDefault="00582B92" w:rsidP="00F35AAB">
      <w:pPr>
        <w:pStyle w:val="Naslov3"/>
        <w:tabs>
          <w:tab w:val="clear" w:pos="0"/>
          <w:tab w:val="left" w:pos="426"/>
        </w:tabs>
        <w:ind w:left="426"/>
      </w:pPr>
      <w:bookmarkStart w:id="52" w:name="_Toc92189610"/>
      <w:bookmarkStart w:id="53" w:name="_Toc92190037"/>
      <w:bookmarkStart w:id="54" w:name="_Toc92783869"/>
      <w:r>
        <w:t>2</w:t>
      </w:r>
      <w:r w:rsidR="00BE43EB" w:rsidRPr="00BC72C1">
        <w:t>.4.7.</w:t>
      </w:r>
      <w:r w:rsidR="00BE43EB" w:rsidRPr="00BC72C1">
        <w:tab/>
        <w:t>P</w:t>
      </w:r>
      <w:r w:rsidR="00BE43EB" w:rsidRPr="00BE457B">
        <w:t>odatki o pogodbah o najemu, pri katerih lastninska pravica preide oziroma lahko preide iz najemodajalca na najemnika ter podatke o blagovnih kreditih</w:t>
      </w:r>
      <w:bookmarkEnd w:id="52"/>
      <w:bookmarkEnd w:id="53"/>
      <w:bookmarkEnd w:id="54"/>
    </w:p>
    <w:p w14:paraId="4A25D5EA" w14:textId="77777777" w:rsidR="00BE43EB" w:rsidRPr="00F35AAB" w:rsidRDefault="00BE43EB" w:rsidP="0072780E">
      <w:pPr>
        <w:pStyle w:val="Telobesedila"/>
        <w:tabs>
          <w:tab w:val="clear" w:pos="-1440"/>
          <w:tab w:val="left" w:pos="-1080"/>
          <w:tab w:val="left" w:pos="-720"/>
          <w:tab w:val="left" w:pos="0"/>
          <w:tab w:val="left" w:pos="810"/>
          <w:tab w:val="center" w:pos="1620"/>
        </w:tabs>
        <w:ind w:left="720" w:hanging="720"/>
        <w:rPr>
          <w:rFonts w:ascii="Arial" w:hAnsi="Arial" w:cs="Arial"/>
          <w:sz w:val="22"/>
          <w:szCs w:val="22"/>
        </w:rPr>
      </w:pPr>
      <w:r w:rsidRPr="00F35AAB">
        <w:rPr>
          <w:rFonts w:ascii="Arial" w:hAnsi="Arial" w:cs="Arial"/>
          <w:b/>
          <w:sz w:val="22"/>
          <w:szCs w:val="22"/>
        </w:rPr>
        <w:tab/>
      </w:r>
      <w:r w:rsidRPr="00F35AAB">
        <w:rPr>
          <w:rFonts w:ascii="Arial" w:hAnsi="Arial" w:cs="Arial"/>
          <w:sz w:val="22"/>
          <w:szCs w:val="22"/>
        </w:rPr>
        <w:t>Navedejo se vrste in vrednosti pogodb.</w:t>
      </w:r>
    </w:p>
    <w:p w14:paraId="288C5E48" w14:textId="77777777" w:rsidR="00BE43EB" w:rsidRPr="00BE43EB" w:rsidRDefault="00BE43EB" w:rsidP="00BE43EB">
      <w:pPr>
        <w:pStyle w:val="Telobesedila"/>
        <w:tabs>
          <w:tab w:val="clear" w:pos="-1440"/>
          <w:tab w:val="left" w:pos="-1080"/>
          <w:tab w:val="left" w:pos="-720"/>
          <w:tab w:val="left" w:pos="0"/>
          <w:tab w:val="left" w:pos="810"/>
          <w:tab w:val="center" w:pos="1620"/>
        </w:tabs>
        <w:ind w:left="720" w:hanging="11"/>
      </w:pPr>
    </w:p>
    <w:p w14:paraId="2C09B5B1" w14:textId="03A8F9E5" w:rsidR="000F472D" w:rsidRPr="00F35AAB" w:rsidRDefault="00E66014" w:rsidP="00417AA3">
      <w:pPr>
        <w:pStyle w:val="Naslov2"/>
        <w:rPr>
          <w:b w:val="0"/>
          <w:lang w:val="sl-SI"/>
        </w:rPr>
      </w:pPr>
      <w:r w:rsidRPr="00F35AAB">
        <w:rPr>
          <w:lang w:val="sl-SI"/>
        </w:rPr>
        <w:br w:type="page"/>
      </w:r>
      <w:bookmarkStart w:id="55" w:name="_Toc92189611"/>
      <w:bookmarkStart w:id="56" w:name="_Toc92190038"/>
      <w:bookmarkStart w:id="57" w:name="_Toc92783870"/>
      <w:r w:rsidR="00582B92">
        <w:rPr>
          <w:lang w:val="sl-SI"/>
        </w:rPr>
        <w:lastRenderedPageBreak/>
        <w:t>2</w:t>
      </w:r>
      <w:r w:rsidR="0072780E" w:rsidRPr="00F35AAB">
        <w:rPr>
          <w:lang w:val="sl-SI"/>
        </w:rPr>
        <w:t>.5</w:t>
      </w:r>
      <w:r w:rsidR="00417AA3">
        <w:rPr>
          <w:lang w:val="sl-SI"/>
        </w:rPr>
        <w:t xml:space="preserve"> </w:t>
      </w:r>
      <w:r w:rsidR="0072780E" w:rsidRPr="00F35AAB">
        <w:rPr>
          <w:lang w:val="sl-SI"/>
        </w:rPr>
        <w:tab/>
      </w:r>
      <w:r w:rsidR="00FD4886" w:rsidRPr="00F35AAB">
        <w:rPr>
          <w:lang w:val="sl-SI"/>
        </w:rPr>
        <w:t>POROČILO</w:t>
      </w:r>
      <w:r w:rsidR="007E5B63" w:rsidRPr="00F35AAB">
        <w:rPr>
          <w:lang w:val="sl-SI"/>
        </w:rPr>
        <w:t xml:space="preserve"> </w:t>
      </w:r>
      <w:r w:rsidR="00FD4886" w:rsidRPr="00F35AAB">
        <w:rPr>
          <w:lang w:val="sl-SI"/>
        </w:rPr>
        <w:t>O UPRAVLJANJU DENARNIH SREDSTEV SISTEMA ENOTNEGA ZAKLADNIŠKEGA RAČUNA</w:t>
      </w:r>
      <w:bookmarkEnd w:id="55"/>
      <w:bookmarkEnd w:id="56"/>
      <w:bookmarkEnd w:id="57"/>
    </w:p>
    <w:p w14:paraId="0B8C105C" w14:textId="77777777" w:rsidR="00D922E6" w:rsidRDefault="00D922E6" w:rsidP="00D922E6">
      <w:pPr>
        <w:pStyle w:val="Telobesedila"/>
        <w:tabs>
          <w:tab w:val="clear" w:pos="-1440"/>
          <w:tab w:val="left" w:pos="-1080"/>
          <w:tab w:val="left" w:pos="-720"/>
          <w:tab w:val="left" w:pos="0"/>
          <w:tab w:val="center" w:pos="1620"/>
        </w:tabs>
        <w:rPr>
          <w:szCs w:val="24"/>
        </w:rPr>
      </w:pPr>
    </w:p>
    <w:p w14:paraId="4B917EA1" w14:textId="23B84442" w:rsidR="005E2C1A" w:rsidRPr="00F35AAB" w:rsidRDefault="00407672" w:rsidP="005E2C1A">
      <w:pPr>
        <w:pStyle w:val="Telobesedila"/>
        <w:tabs>
          <w:tab w:val="clear" w:pos="-1440"/>
          <w:tab w:val="left" w:pos="-1080"/>
          <w:tab w:val="left" w:pos="-720"/>
          <w:tab w:val="left" w:pos="0"/>
          <w:tab w:val="center" w:pos="1620"/>
        </w:tabs>
        <w:rPr>
          <w:rFonts w:ascii="Arial" w:hAnsi="Arial" w:cs="Arial"/>
          <w:sz w:val="22"/>
          <w:szCs w:val="22"/>
        </w:rPr>
      </w:pPr>
      <w:r>
        <w:rPr>
          <w:rFonts w:ascii="Arial" w:hAnsi="Arial" w:cs="Arial"/>
          <w:sz w:val="22"/>
          <w:szCs w:val="22"/>
        </w:rPr>
        <w:t>Primer poročila</w:t>
      </w:r>
      <w:r w:rsidR="004C1848" w:rsidRPr="00F35AAB">
        <w:rPr>
          <w:rFonts w:ascii="Arial" w:hAnsi="Arial" w:cs="Arial"/>
          <w:sz w:val="22"/>
          <w:szCs w:val="22"/>
        </w:rPr>
        <w:t xml:space="preserve"> je podan na predpostavki, da upravljavec </w:t>
      </w:r>
      <w:r w:rsidR="00056859">
        <w:rPr>
          <w:rFonts w:ascii="Arial" w:hAnsi="Arial" w:cs="Arial"/>
          <w:sz w:val="22"/>
          <w:szCs w:val="22"/>
        </w:rPr>
        <w:t>Enotnega zakladniškega računa občine (</w:t>
      </w:r>
      <w:r w:rsidR="0038560B">
        <w:rPr>
          <w:rFonts w:ascii="Arial" w:hAnsi="Arial" w:cs="Arial"/>
          <w:sz w:val="22"/>
          <w:szCs w:val="22"/>
        </w:rPr>
        <w:t xml:space="preserve">v nadaljevanju: </w:t>
      </w:r>
      <w:r w:rsidR="004C1848" w:rsidRPr="00F35AAB">
        <w:rPr>
          <w:rFonts w:ascii="Arial" w:hAnsi="Arial" w:cs="Arial"/>
          <w:sz w:val="22"/>
          <w:szCs w:val="22"/>
        </w:rPr>
        <w:t>EZRO</w:t>
      </w:r>
      <w:r w:rsidR="00056859">
        <w:rPr>
          <w:rFonts w:ascii="Arial" w:hAnsi="Arial" w:cs="Arial"/>
          <w:sz w:val="22"/>
          <w:szCs w:val="22"/>
        </w:rPr>
        <w:t>)</w:t>
      </w:r>
      <w:r w:rsidR="004C1848" w:rsidRPr="00F35AAB">
        <w:rPr>
          <w:rFonts w:ascii="Arial" w:hAnsi="Arial" w:cs="Arial"/>
          <w:sz w:val="22"/>
          <w:szCs w:val="22"/>
        </w:rPr>
        <w:t xml:space="preserve"> ne izvaja aktivnega upravljanja denarnih sredstev sistema EZRO</w:t>
      </w:r>
      <w:r w:rsidR="005E2C1A" w:rsidRPr="00F35AAB">
        <w:rPr>
          <w:rFonts w:ascii="Arial" w:hAnsi="Arial" w:cs="Arial"/>
          <w:sz w:val="22"/>
          <w:szCs w:val="22"/>
        </w:rPr>
        <w:t>. To pomeni, da skladno z 9.</w:t>
      </w:r>
      <w:r w:rsidR="00EC0B03" w:rsidRPr="00F35AAB">
        <w:rPr>
          <w:rFonts w:ascii="Arial" w:hAnsi="Arial" w:cs="Arial"/>
          <w:sz w:val="22"/>
          <w:szCs w:val="22"/>
        </w:rPr>
        <w:t xml:space="preserve"> </w:t>
      </w:r>
      <w:r w:rsidR="005E2C1A" w:rsidRPr="00F35AAB">
        <w:rPr>
          <w:rFonts w:ascii="Arial" w:hAnsi="Arial" w:cs="Arial"/>
          <w:sz w:val="22"/>
          <w:szCs w:val="22"/>
        </w:rPr>
        <w:t xml:space="preserve">členom Pravilnika o poslovanju sistema enotnega zakladniškega računa države oziroma občine (Uradni list RS, št. 76/20 in 82/20 – popr.) zakladniški podračun uporablja zgolj </w:t>
      </w:r>
      <w:r w:rsidR="005E2C1A" w:rsidRPr="00F35AAB">
        <w:rPr>
          <w:rFonts w:ascii="Arial" w:hAnsi="Arial" w:cs="Arial"/>
          <w:b/>
          <w:bCs/>
          <w:sz w:val="22"/>
          <w:szCs w:val="22"/>
        </w:rPr>
        <w:t>za transakcije</w:t>
      </w:r>
      <w:r w:rsidR="005E2C1A" w:rsidRPr="00F35AAB">
        <w:rPr>
          <w:rFonts w:ascii="Arial" w:hAnsi="Arial" w:cs="Arial"/>
          <w:sz w:val="22"/>
          <w:szCs w:val="22"/>
        </w:rPr>
        <w:t>, povezane z nočnim nalaganjem pri poslovnih bankah, za obrestovanje denarnih sredstev na podračunih in za nakazilo proračunu pripadajočega dela presežka upravljanja. V primeru, da se župan občine odloči, da bo vzpostavil aktivno upravljanje denarnih sredstev sistema EZRO skladno z 10. členom Pravilnika o poslovanju sistema enotnega zakladniškega računa države oziroma občine (Uradni list RS, št. 76/20 in 82/20 – popr.), mora v osnutek Poročila o upravljanju denarnih sredstev sistema EZRO vključiti tudi poslovne dogodke vezane na sprejem kratkoročnih vlog in dajanje likvidnostnih oziroma kratkoročnih posojil imetnikom podračunov, nalaganje denarnih sredstev sistema EZR izven sistema EZRO v obliki depozitov za največ 12 mesecev ter v obliki nakupov dolžniških vrednostnih papirjev, katerih izdajatelj je Republike Slovenije, s preostalo ročnostjo do dospetja, krajšo od enega leta.</w:t>
      </w:r>
    </w:p>
    <w:p w14:paraId="5124AF78" w14:textId="77777777" w:rsidR="00BE457B" w:rsidRDefault="00BE457B" w:rsidP="005E2C1A">
      <w:pPr>
        <w:pStyle w:val="Telobesedila"/>
        <w:tabs>
          <w:tab w:val="clear" w:pos="-1440"/>
          <w:tab w:val="left" w:pos="-1080"/>
          <w:tab w:val="left" w:pos="-720"/>
          <w:tab w:val="left" w:pos="0"/>
          <w:tab w:val="center" w:pos="1620"/>
        </w:tabs>
        <w:rPr>
          <w:rFonts w:ascii="Arial" w:hAnsi="Arial" w:cs="Arial"/>
          <w:sz w:val="22"/>
          <w:szCs w:val="22"/>
        </w:rPr>
      </w:pPr>
    </w:p>
    <w:p w14:paraId="2FAFE478" w14:textId="77777777" w:rsidR="00056859" w:rsidRPr="00F70E19" w:rsidRDefault="00056859" w:rsidP="00056859">
      <w:pPr>
        <w:pStyle w:val="Telobesedila"/>
        <w:tabs>
          <w:tab w:val="clear" w:pos="-1440"/>
          <w:tab w:val="left" w:pos="-1080"/>
          <w:tab w:val="left" w:pos="-720"/>
          <w:tab w:val="left" w:pos="0"/>
          <w:tab w:val="center" w:pos="1620"/>
        </w:tabs>
        <w:rPr>
          <w:rFonts w:ascii="Arial" w:hAnsi="Arial" w:cs="Arial"/>
          <w:sz w:val="22"/>
          <w:szCs w:val="22"/>
        </w:rPr>
      </w:pPr>
      <w:r w:rsidRPr="002879FD">
        <w:rPr>
          <w:rFonts w:ascii="Arial" w:hAnsi="Arial" w:cs="Arial"/>
          <w:sz w:val="22"/>
          <w:szCs w:val="22"/>
        </w:rPr>
        <w:t xml:space="preserve">Za morebitna dodatna vprašanja vezana na pripravo navedenega poročila se </w:t>
      </w:r>
      <w:r>
        <w:rPr>
          <w:rFonts w:ascii="Arial" w:hAnsi="Arial" w:cs="Arial"/>
          <w:sz w:val="22"/>
          <w:szCs w:val="22"/>
        </w:rPr>
        <w:t xml:space="preserve">lahko občine </w:t>
      </w:r>
      <w:r w:rsidRPr="00F70E19">
        <w:rPr>
          <w:rFonts w:ascii="Arial" w:hAnsi="Arial" w:cs="Arial"/>
          <w:sz w:val="22"/>
          <w:szCs w:val="22"/>
        </w:rPr>
        <w:t xml:space="preserve">obrnejo na e-naslov: </w:t>
      </w:r>
      <w:hyperlink r:id="rId18" w:history="1">
        <w:r w:rsidRPr="00F70E19">
          <w:rPr>
            <w:rStyle w:val="Hiperpovezava"/>
            <w:rFonts w:ascii="Arial" w:hAnsi="Arial" w:cs="Arial"/>
            <w:color w:val="auto"/>
            <w:sz w:val="22"/>
            <w:szCs w:val="22"/>
            <w:u w:val="none"/>
          </w:rPr>
          <w:t>dz-szogkz.mf@gov.si</w:t>
        </w:r>
      </w:hyperlink>
      <w:r w:rsidRPr="00F70E19">
        <w:rPr>
          <w:rFonts w:ascii="Arial" w:hAnsi="Arial" w:cs="Arial"/>
          <w:sz w:val="22"/>
          <w:szCs w:val="22"/>
        </w:rPr>
        <w:t xml:space="preserve"> </w:t>
      </w:r>
    </w:p>
    <w:p w14:paraId="6F18331E" w14:textId="77777777" w:rsidR="00056859" w:rsidRDefault="00056859">
      <w:pPr>
        <w:pStyle w:val="Telobesedila"/>
        <w:tabs>
          <w:tab w:val="clear" w:pos="-1440"/>
          <w:tab w:val="left" w:pos="-1080"/>
          <w:tab w:val="left" w:pos="-720"/>
          <w:tab w:val="left" w:pos="0"/>
          <w:tab w:val="center" w:pos="1620"/>
        </w:tabs>
        <w:rPr>
          <w:rFonts w:ascii="Arial" w:hAnsi="Arial" w:cs="Arial"/>
          <w:sz w:val="22"/>
          <w:szCs w:val="22"/>
        </w:rPr>
      </w:pPr>
    </w:p>
    <w:p w14:paraId="697B4501" w14:textId="09DC9A4D" w:rsidR="00FE10E4" w:rsidRDefault="00407672">
      <w:pPr>
        <w:pStyle w:val="Telobesedila"/>
        <w:tabs>
          <w:tab w:val="clear" w:pos="-1440"/>
          <w:tab w:val="left" w:pos="-1080"/>
          <w:tab w:val="left" w:pos="-720"/>
          <w:tab w:val="left" w:pos="0"/>
          <w:tab w:val="center" w:pos="1620"/>
        </w:tabs>
        <w:rPr>
          <w:rFonts w:ascii="Arial" w:hAnsi="Arial" w:cs="Arial"/>
          <w:sz w:val="22"/>
          <w:szCs w:val="22"/>
        </w:rPr>
      </w:pPr>
      <w:r>
        <w:rPr>
          <w:rFonts w:ascii="Arial" w:hAnsi="Arial" w:cs="Arial"/>
          <w:sz w:val="22"/>
          <w:szCs w:val="22"/>
        </w:rPr>
        <w:t>Vzorec</w:t>
      </w:r>
      <w:r w:rsidRPr="002879FD">
        <w:rPr>
          <w:rFonts w:ascii="Arial" w:hAnsi="Arial" w:cs="Arial"/>
          <w:sz w:val="22"/>
          <w:szCs w:val="22"/>
        </w:rPr>
        <w:t xml:space="preserve"> poročila o upravljanju denarnih sredstev sistema </w:t>
      </w:r>
      <w:r w:rsidR="00056859">
        <w:rPr>
          <w:rFonts w:ascii="Arial" w:hAnsi="Arial" w:cs="Arial"/>
          <w:sz w:val="22"/>
          <w:szCs w:val="22"/>
        </w:rPr>
        <w:t>EZR</w:t>
      </w:r>
      <w:r w:rsidRPr="002879FD">
        <w:rPr>
          <w:rFonts w:ascii="Arial" w:hAnsi="Arial" w:cs="Arial"/>
          <w:sz w:val="22"/>
          <w:szCs w:val="22"/>
        </w:rPr>
        <w:t xml:space="preserve"> je podan v nadaljevanju.</w:t>
      </w:r>
    </w:p>
    <w:p w14:paraId="4C7AE123" w14:textId="24B04F5A" w:rsidR="00407672" w:rsidRPr="00170A69" w:rsidRDefault="00407672" w:rsidP="00407672">
      <w:pPr>
        <w:pStyle w:val="Telobesedila"/>
        <w:tabs>
          <w:tab w:val="clear" w:pos="-1440"/>
          <w:tab w:val="left" w:pos="-1080"/>
          <w:tab w:val="left" w:pos="-720"/>
          <w:tab w:val="left" w:pos="0"/>
          <w:tab w:val="center" w:pos="1620"/>
        </w:tabs>
        <w:rPr>
          <w:rFonts w:ascii="Calibri" w:hAnsi="Calibri" w:cs="Calibri"/>
          <w:b/>
          <w:sz w:val="22"/>
          <w:szCs w:val="22"/>
        </w:rPr>
      </w:pPr>
    </w:p>
    <w:p w14:paraId="1AE0F6F4" w14:textId="08C5EEA7" w:rsidR="00407672" w:rsidRPr="00417AA3" w:rsidRDefault="00407672" w:rsidP="00407672">
      <w:pPr>
        <w:pStyle w:val="Telobesedila"/>
        <w:tabs>
          <w:tab w:val="clear" w:pos="-1440"/>
          <w:tab w:val="left" w:pos="-1080"/>
          <w:tab w:val="left" w:pos="-720"/>
          <w:tab w:val="left" w:pos="0"/>
          <w:tab w:val="center" w:pos="1620"/>
        </w:tabs>
        <w:jc w:val="right"/>
        <w:rPr>
          <w:rFonts w:ascii="Calibri" w:hAnsi="Calibri" w:cs="Calibri"/>
          <w:i/>
          <w:iCs/>
          <w:sz w:val="20"/>
        </w:rPr>
      </w:pPr>
      <w:r w:rsidRPr="00417AA3">
        <w:rPr>
          <w:rFonts w:ascii="Calibri" w:hAnsi="Calibri" w:cs="Calibri"/>
          <w:i/>
          <w:iCs/>
          <w:sz w:val="20"/>
        </w:rPr>
        <w:t xml:space="preserve">vzorec </w:t>
      </w:r>
    </w:p>
    <w:p w14:paraId="4363495A" w14:textId="77777777" w:rsidR="00407672" w:rsidRPr="00984004" w:rsidRDefault="00407672" w:rsidP="00F35AAB">
      <w:pPr>
        <w:pStyle w:val="Telobesedila"/>
        <w:tabs>
          <w:tab w:val="clear" w:pos="-1440"/>
          <w:tab w:val="left" w:pos="-1080"/>
          <w:tab w:val="left" w:pos="-720"/>
          <w:tab w:val="left" w:pos="0"/>
          <w:tab w:val="center" w:pos="1620"/>
        </w:tabs>
        <w:jc w:val="right"/>
        <w:rPr>
          <w:i/>
          <w:iCs/>
        </w:rPr>
      </w:pPr>
    </w:p>
    <w:p w14:paraId="476A884A" w14:textId="64D844FB" w:rsidR="007E5B63" w:rsidRPr="00170A69" w:rsidRDefault="007E5B63" w:rsidP="00131A86">
      <w:pPr>
        <w:pStyle w:val="Telobesedila"/>
        <w:tabs>
          <w:tab w:val="clear" w:pos="-1440"/>
          <w:tab w:val="left" w:pos="-1080"/>
          <w:tab w:val="left" w:pos="-720"/>
          <w:tab w:val="left" w:pos="0"/>
          <w:tab w:val="center" w:pos="1620"/>
        </w:tabs>
        <w:ind w:left="720" w:hanging="720"/>
        <w:jc w:val="center"/>
        <w:rPr>
          <w:rFonts w:ascii="Calibri" w:hAnsi="Calibri" w:cs="Calibri"/>
          <w:i/>
          <w:iCs/>
          <w:sz w:val="22"/>
          <w:szCs w:val="22"/>
        </w:rPr>
      </w:pPr>
      <w:r w:rsidRPr="00582B92">
        <w:rPr>
          <w:rFonts w:ascii="Calibri" w:hAnsi="Calibri" w:cs="Calibri"/>
          <w:i/>
          <w:iCs/>
          <w:sz w:val="22"/>
          <w:szCs w:val="22"/>
        </w:rPr>
        <w:t xml:space="preserve">POROČILO O UPRAVLJANJU DENARNIH SREDSTEV SISTEMA ENOTNEGA ZAKLADNIŠKEGA RAČUNA OBČINE </w:t>
      </w:r>
      <w:r w:rsidR="00FE10E4" w:rsidRPr="00170A69">
        <w:rPr>
          <w:rFonts w:ascii="Calibri" w:hAnsi="Calibri" w:cs="Calibri"/>
          <w:i/>
          <w:iCs/>
          <w:sz w:val="22"/>
          <w:szCs w:val="22"/>
        </w:rPr>
        <w:t>______________</w:t>
      </w:r>
    </w:p>
    <w:p w14:paraId="5CFB6229" w14:textId="77777777" w:rsidR="007E5B63" w:rsidRPr="00170A69" w:rsidRDefault="007E5B63" w:rsidP="00FD4886">
      <w:pPr>
        <w:pStyle w:val="Telobesedila"/>
        <w:tabs>
          <w:tab w:val="clear" w:pos="-1440"/>
          <w:tab w:val="left" w:pos="-1080"/>
          <w:tab w:val="left" w:pos="-720"/>
          <w:tab w:val="left" w:pos="0"/>
          <w:tab w:val="center" w:pos="1620"/>
        </w:tabs>
        <w:ind w:left="720" w:hanging="720"/>
        <w:rPr>
          <w:rFonts w:ascii="Calibri" w:hAnsi="Calibri" w:cs="Calibri"/>
          <w:i/>
          <w:iCs/>
          <w:sz w:val="22"/>
          <w:szCs w:val="22"/>
        </w:rPr>
      </w:pPr>
    </w:p>
    <w:p w14:paraId="32F1B296" w14:textId="77777777" w:rsidR="00FD4886" w:rsidRPr="00170A69" w:rsidRDefault="007E5B63" w:rsidP="00FD4886">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170A69">
        <w:rPr>
          <w:rFonts w:ascii="Calibri" w:hAnsi="Calibri" w:cs="Calibri"/>
          <w:i/>
          <w:iCs/>
          <w:sz w:val="22"/>
          <w:szCs w:val="22"/>
        </w:rPr>
        <w:t>1.</w:t>
      </w:r>
      <w:r w:rsidRPr="00170A69">
        <w:rPr>
          <w:rFonts w:ascii="Calibri" w:hAnsi="Calibri" w:cs="Calibri"/>
          <w:i/>
          <w:iCs/>
          <w:sz w:val="22"/>
          <w:szCs w:val="22"/>
        </w:rPr>
        <w:tab/>
      </w:r>
      <w:r w:rsidR="00FD4886" w:rsidRPr="00170A69">
        <w:rPr>
          <w:rFonts w:ascii="Calibri" w:hAnsi="Calibri" w:cs="Calibri"/>
          <w:i/>
          <w:iCs/>
          <w:sz w:val="22"/>
          <w:szCs w:val="22"/>
        </w:rPr>
        <w:t>Uvod in razkritje računovodskih pravil</w:t>
      </w:r>
    </w:p>
    <w:p w14:paraId="7D5CE959" w14:textId="77777777" w:rsidR="00FD4886" w:rsidRPr="00170A69" w:rsidRDefault="00FD4886" w:rsidP="00FD4886">
      <w:pPr>
        <w:pStyle w:val="Telobesedila"/>
        <w:tabs>
          <w:tab w:val="clear" w:pos="-1440"/>
          <w:tab w:val="left" w:pos="-1080"/>
          <w:tab w:val="left" w:pos="-720"/>
          <w:tab w:val="left" w:pos="0"/>
          <w:tab w:val="center" w:pos="1620"/>
        </w:tabs>
        <w:ind w:left="720" w:hanging="720"/>
        <w:rPr>
          <w:rFonts w:ascii="Calibri" w:hAnsi="Calibri" w:cs="Calibri"/>
          <w:i/>
          <w:iCs/>
          <w:sz w:val="22"/>
          <w:szCs w:val="22"/>
        </w:rPr>
      </w:pPr>
    </w:p>
    <w:p w14:paraId="7070F8C2" w14:textId="77777777" w:rsidR="00FD4886" w:rsidRPr="00170A69" w:rsidRDefault="003726E5" w:rsidP="00FD4886">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170A69">
        <w:rPr>
          <w:rFonts w:ascii="Calibri" w:hAnsi="Calibri" w:cs="Calibri"/>
          <w:i/>
          <w:iCs/>
          <w:sz w:val="22"/>
          <w:szCs w:val="22"/>
        </w:rPr>
        <w:t>1.1.</w:t>
      </w:r>
      <w:r w:rsidRPr="00170A69">
        <w:rPr>
          <w:rFonts w:ascii="Calibri" w:hAnsi="Calibri" w:cs="Calibri"/>
          <w:i/>
          <w:iCs/>
          <w:sz w:val="22"/>
          <w:szCs w:val="22"/>
        </w:rPr>
        <w:tab/>
      </w:r>
      <w:r w:rsidR="00FD4886" w:rsidRPr="00170A69">
        <w:rPr>
          <w:rFonts w:ascii="Calibri" w:hAnsi="Calibri" w:cs="Calibri"/>
          <w:i/>
          <w:iCs/>
          <w:sz w:val="22"/>
          <w:szCs w:val="22"/>
        </w:rPr>
        <w:t>Uvod</w:t>
      </w:r>
    </w:p>
    <w:p w14:paraId="39042D61" w14:textId="57DB3E34"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 xml:space="preserve">Upravljanje denarnih sredstev sistema enotnega zakladniškega računa občine (v nadaljnjem besedilu: EZRO) izvršuje upravljavec EZRO tako, da </w:t>
      </w:r>
      <w:r w:rsidR="004C1848" w:rsidRPr="00170A69">
        <w:rPr>
          <w:rFonts w:ascii="Calibri" w:hAnsi="Calibri" w:cs="Calibri"/>
          <w:bCs/>
          <w:i/>
          <w:iCs/>
          <w:sz w:val="22"/>
          <w:szCs w:val="22"/>
        </w:rPr>
        <w:t>upravlja z denarnimi sredstvi sistema EZRO na način, ko to določa Pravilnik o poslovanju sistema enotnega zakladniškega računa države oziroma občine (Uradni list RS, št. 76/20 in 82/20 – popr., v nadaljevanju Pravilnik EZR)</w:t>
      </w:r>
      <w:r w:rsidRPr="00170A69">
        <w:rPr>
          <w:rFonts w:ascii="Calibri" w:hAnsi="Calibri" w:cs="Calibri"/>
          <w:bCs/>
          <w:i/>
          <w:iCs/>
          <w:sz w:val="22"/>
          <w:szCs w:val="22"/>
        </w:rPr>
        <w:t>.</w:t>
      </w:r>
    </w:p>
    <w:p w14:paraId="704DA24D" w14:textId="77777777" w:rsidR="00FD4886" w:rsidRPr="00170A69" w:rsidRDefault="00FD4886" w:rsidP="00FD4886">
      <w:pPr>
        <w:jc w:val="both"/>
        <w:rPr>
          <w:rFonts w:ascii="Calibri" w:hAnsi="Calibri" w:cs="Calibri"/>
          <w:i/>
          <w:iCs/>
          <w:sz w:val="22"/>
          <w:szCs w:val="22"/>
        </w:rPr>
      </w:pPr>
    </w:p>
    <w:p w14:paraId="6D58496C"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EZRO je poseben transakcijski račun občine, odprt pri Banki Slovenije, preko katerega se evidentira denarni tok proračunskih uporabnikov (v nadaljnjem besedilu: PU), vključenih v sistem EZRO. V sistem EZRO so vključeni vsi PU občinskega proračuna. Informacijski tok poteka preko podračunov, odprtih v Upravi RS za javna plačila (v nadaljnjem besedilu: UJP). Za namene upravljanja denarnih sredstev sistema EZRO je v UJP odprt zakladniški podračun občine (v nadaljnjem besedilu: ZP). Na podlagi zakona, ki ureja plačilne storitve in sisteme, imajo podračuni PU status transakcijskih računov pri poslovnih bankah.</w:t>
      </w:r>
    </w:p>
    <w:p w14:paraId="6F05B256" w14:textId="77777777" w:rsidR="00FD4886" w:rsidRPr="00170A69" w:rsidRDefault="00FD4886" w:rsidP="00FD4886">
      <w:pPr>
        <w:jc w:val="both"/>
        <w:rPr>
          <w:rFonts w:ascii="Calibri" w:hAnsi="Calibri" w:cs="Calibri"/>
          <w:i/>
          <w:iCs/>
          <w:sz w:val="22"/>
          <w:szCs w:val="22"/>
        </w:rPr>
      </w:pPr>
    </w:p>
    <w:p w14:paraId="4897820E" w14:textId="77777777" w:rsidR="00FD4886" w:rsidRPr="00170A69" w:rsidRDefault="003726E5" w:rsidP="007E5B63">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170A69">
        <w:rPr>
          <w:rFonts w:ascii="Calibri" w:hAnsi="Calibri" w:cs="Calibri"/>
          <w:i/>
          <w:iCs/>
          <w:sz w:val="22"/>
          <w:szCs w:val="22"/>
        </w:rPr>
        <w:t>1.2.</w:t>
      </w:r>
      <w:r w:rsidRPr="00170A69">
        <w:rPr>
          <w:rFonts w:ascii="Calibri" w:hAnsi="Calibri" w:cs="Calibri"/>
          <w:i/>
          <w:iCs/>
          <w:sz w:val="22"/>
          <w:szCs w:val="22"/>
        </w:rPr>
        <w:tab/>
      </w:r>
      <w:r w:rsidR="00FD4886" w:rsidRPr="00170A69">
        <w:rPr>
          <w:rFonts w:ascii="Calibri" w:hAnsi="Calibri" w:cs="Calibri"/>
          <w:i/>
          <w:iCs/>
          <w:sz w:val="22"/>
          <w:szCs w:val="22"/>
        </w:rPr>
        <w:t>Razkritja računovodskih pravil</w:t>
      </w:r>
    </w:p>
    <w:p w14:paraId="776533D1" w14:textId="5700A6BB"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 xml:space="preserve">Na podlagi </w:t>
      </w:r>
      <w:r w:rsidR="004C1848" w:rsidRPr="00170A69">
        <w:rPr>
          <w:rFonts w:ascii="Calibri" w:hAnsi="Calibri" w:cs="Calibri"/>
          <w:bCs/>
          <w:i/>
          <w:iCs/>
          <w:sz w:val="22"/>
          <w:szCs w:val="22"/>
        </w:rPr>
        <w:t>8. poglavja Pravilnika o poslovanju sistema enotnega zakladniškega računa države oziroma občine (Uradni list RS, št. 76/20 in 82/20 – popr.)</w:t>
      </w:r>
      <w:r w:rsidR="00084DBC">
        <w:rPr>
          <w:rFonts w:ascii="Calibri" w:hAnsi="Calibri" w:cs="Calibri"/>
          <w:bCs/>
          <w:i/>
          <w:iCs/>
          <w:sz w:val="22"/>
          <w:szCs w:val="22"/>
        </w:rPr>
        <w:t xml:space="preserve"> </w:t>
      </w:r>
      <w:r w:rsidRPr="00170A69">
        <w:rPr>
          <w:rFonts w:ascii="Calibri" w:hAnsi="Calibri" w:cs="Calibri"/>
          <w:bCs/>
          <w:i/>
          <w:iCs/>
          <w:sz w:val="22"/>
          <w:szCs w:val="22"/>
        </w:rPr>
        <w:t xml:space="preserve">so za upravljavca EZRO (PU </w:t>
      </w:r>
      <w:r w:rsidR="00084DBC">
        <w:rPr>
          <w:rFonts w:ascii="Calibri" w:hAnsi="Calibri" w:cs="Calibri"/>
          <w:bCs/>
          <w:i/>
          <w:iCs/>
          <w:sz w:val="22"/>
          <w:szCs w:val="22"/>
        </w:rPr>
        <w:t>____</w:t>
      </w:r>
      <w:r w:rsidRPr="00170A69">
        <w:rPr>
          <w:rFonts w:ascii="Calibri" w:hAnsi="Calibri" w:cs="Calibri"/>
          <w:bCs/>
          <w:i/>
          <w:iCs/>
          <w:sz w:val="22"/>
          <w:szCs w:val="22"/>
        </w:rPr>
        <w:t xml:space="preserve">) za leto </w:t>
      </w:r>
      <w:r w:rsidR="00084DBC">
        <w:rPr>
          <w:rFonts w:ascii="Calibri" w:hAnsi="Calibri" w:cs="Calibri"/>
          <w:bCs/>
          <w:i/>
          <w:iCs/>
          <w:sz w:val="22"/>
          <w:szCs w:val="22"/>
        </w:rPr>
        <w:t>2021</w:t>
      </w:r>
      <w:r w:rsidR="00084DBC" w:rsidRPr="00170A69">
        <w:rPr>
          <w:rFonts w:ascii="Calibri" w:hAnsi="Calibri" w:cs="Calibri"/>
          <w:bCs/>
          <w:i/>
          <w:iCs/>
          <w:sz w:val="22"/>
          <w:szCs w:val="22"/>
        </w:rPr>
        <w:t xml:space="preserve"> </w:t>
      </w:r>
      <w:r w:rsidRPr="00170A69">
        <w:rPr>
          <w:rFonts w:ascii="Calibri" w:hAnsi="Calibri" w:cs="Calibri"/>
          <w:bCs/>
          <w:i/>
          <w:iCs/>
          <w:sz w:val="22"/>
          <w:szCs w:val="22"/>
        </w:rPr>
        <w:t xml:space="preserve">izdelani samostojni računovodski izkazi. </w:t>
      </w:r>
      <w:r w:rsidR="004C1848" w:rsidRPr="00170A69">
        <w:rPr>
          <w:rFonts w:ascii="Calibri" w:hAnsi="Calibri" w:cs="Calibri"/>
          <w:bCs/>
          <w:i/>
          <w:iCs/>
          <w:sz w:val="22"/>
          <w:szCs w:val="22"/>
        </w:rPr>
        <w:t>Poročilo o upravljanju denarnih sredstev sistema enotnega zakladniškega računa je pripravljeno na podlagi 12,a člena Navodila o pripravi zaključnega računa državnega in občinskega proračuna ter metodologije za pripravo poročila o doseženih ciljih in rezultatih neposrednih in posrednih uporabnikov proračuna (Uradni list RS, št. 12/01, 10/06, 8/07 in 102/10)</w:t>
      </w:r>
    </w:p>
    <w:p w14:paraId="0081C5E0" w14:textId="77777777" w:rsidR="00FD4886" w:rsidRPr="00170A69" w:rsidRDefault="00FD4886" w:rsidP="00FD4886">
      <w:pPr>
        <w:jc w:val="both"/>
        <w:rPr>
          <w:rFonts w:ascii="Calibri" w:hAnsi="Calibri" w:cs="Calibri"/>
          <w:bCs/>
          <w:i/>
          <w:iCs/>
          <w:sz w:val="22"/>
          <w:szCs w:val="22"/>
        </w:rPr>
      </w:pPr>
    </w:p>
    <w:p w14:paraId="0D90DA0D"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V poslovnih knjigah EZRO so v izkazu prihodkov in odhodkov izkazani:</w:t>
      </w:r>
    </w:p>
    <w:p w14:paraId="0909D6A1" w14:textId="77777777" w:rsidR="00FD4886" w:rsidRPr="00170A69" w:rsidRDefault="003726E5" w:rsidP="00FD4886">
      <w:pPr>
        <w:pStyle w:val="Naslov7"/>
        <w:keepNext w:val="0"/>
        <w:numPr>
          <w:ilvl w:val="6"/>
          <w:numId w:val="0"/>
        </w:numPr>
        <w:tabs>
          <w:tab w:val="num" w:pos="360"/>
        </w:tabs>
        <w:ind w:left="340" w:hanging="340"/>
        <w:jc w:val="both"/>
        <w:rPr>
          <w:rFonts w:ascii="Calibri" w:hAnsi="Calibri" w:cs="Calibri"/>
          <w:bCs/>
          <w:i/>
          <w:iCs/>
          <w:sz w:val="22"/>
          <w:szCs w:val="22"/>
        </w:rPr>
      </w:pPr>
      <w:r w:rsidRPr="00170A69">
        <w:rPr>
          <w:rFonts w:ascii="Calibri" w:hAnsi="Calibri" w:cs="Calibri"/>
          <w:bCs/>
          <w:i/>
          <w:iCs/>
          <w:sz w:val="22"/>
          <w:szCs w:val="22"/>
        </w:rPr>
        <w:t>a)</w:t>
      </w:r>
      <w:r w:rsidRPr="00170A69">
        <w:rPr>
          <w:rFonts w:ascii="Calibri" w:hAnsi="Calibri" w:cs="Calibri"/>
          <w:bCs/>
          <w:i/>
          <w:iCs/>
          <w:sz w:val="22"/>
          <w:szCs w:val="22"/>
        </w:rPr>
        <w:tab/>
      </w:r>
      <w:r w:rsidR="00FD4886" w:rsidRPr="00170A69">
        <w:rPr>
          <w:rFonts w:ascii="Calibri" w:hAnsi="Calibri" w:cs="Calibri"/>
          <w:bCs/>
          <w:i/>
          <w:iCs/>
          <w:sz w:val="22"/>
          <w:szCs w:val="22"/>
        </w:rPr>
        <w:t xml:space="preserve">tokovi izkaza prihodkov in odhodkov, tj. prejete in plačane obresti, stroški upravljanja ter nakazilo proračunu pripadajočega dela presežka; </w:t>
      </w:r>
    </w:p>
    <w:p w14:paraId="597B9C6A" w14:textId="77777777" w:rsidR="00FD4886" w:rsidRPr="00170A69" w:rsidRDefault="003726E5" w:rsidP="00FD4886">
      <w:pPr>
        <w:pStyle w:val="Naslov7"/>
        <w:keepNext w:val="0"/>
        <w:numPr>
          <w:ilvl w:val="6"/>
          <w:numId w:val="0"/>
        </w:numPr>
        <w:tabs>
          <w:tab w:val="num" w:pos="360"/>
        </w:tabs>
        <w:ind w:left="340" w:hanging="340"/>
        <w:jc w:val="both"/>
        <w:rPr>
          <w:rFonts w:ascii="Calibri" w:hAnsi="Calibri" w:cs="Calibri"/>
          <w:bCs/>
          <w:i/>
          <w:iCs/>
          <w:sz w:val="22"/>
          <w:szCs w:val="22"/>
        </w:rPr>
      </w:pPr>
      <w:r w:rsidRPr="00170A69">
        <w:rPr>
          <w:rFonts w:ascii="Calibri" w:hAnsi="Calibri" w:cs="Calibri"/>
          <w:bCs/>
          <w:i/>
          <w:iCs/>
          <w:sz w:val="22"/>
          <w:szCs w:val="22"/>
        </w:rPr>
        <w:t>b)</w:t>
      </w:r>
      <w:r w:rsidRPr="00170A69">
        <w:rPr>
          <w:rFonts w:ascii="Calibri" w:hAnsi="Calibri" w:cs="Calibri"/>
          <w:bCs/>
          <w:i/>
          <w:iCs/>
          <w:sz w:val="22"/>
          <w:szCs w:val="22"/>
        </w:rPr>
        <w:tab/>
      </w:r>
      <w:r w:rsidR="00FD4886" w:rsidRPr="00170A69">
        <w:rPr>
          <w:rFonts w:ascii="Calibri" w:hAnsi="Calibri" w:cs="Calibri"/>
          <w:bCs/>
          <w:i/>
          <w:iCs/>
          <w:sz w:val="22"/>
          <w:szCs w:val="22"/>
        </w:rPr>
        <w:t xml:space="preserve">v tokovih pa se ne izkažejo: </w:t>
      </w:r>
    </w:p>
    <w:p w14:paraId="762C805C" w14:textId="77777777" w:rsidR="00FD4886" w:rsidRPr="00170A69" w:rsidRDefault="003726E5" w:rsidP="003726E5">
      <w:pPr>
        <w:pStyle w:val="Naslov7"/>
        <w:keepNext w:val="0"/>
        <w:ind w:left="1440" w:hanging="731"/>
        <w:jc w:val="both"/>
        <w:rPr>
          <w:rFonts w:ascii="Calibri" w:hAnsi="Calibri" w:cs="Calibri"/>
          <w:bCs/>
          <w:i/>
          <w:iCs/>
          <w:sz w:val="22"/>
          <w:szCs w:val="22"/>
        </w:rPr>
      </w:pPr>
      <w:r w:rsidRPr="00170A69">
        <w:rPr>
          <w:rFonts w:ascii="Calibri" w:hAnsi="Calibri" w:cs="Calibri"/>
          <w:bCs/>
          <w:i/>
          <w:iCs/>
          <w:sz w:val="22"/>
          <w:szCs w:val="22"/>
        </w:rPr>
        <w:t>-</w:t>
      </w:r>
      <w:r w:rsidRPr="00170A69">
        <w:rPr>
          <w:rFonts w:ascii="Calibri" w:hAnsi="Calibri" w:cs="Calibri"/>
          <w:bCs/>
          <w:i/>
          <w:iCs/>
          <w:sz w:val="22"/>
          <w:szCs w:val="22"/>
        </w:rPr>
        <w:tab/>
      </w:r>
      <w:r w:rsidR="00FD4886" w:rsidRPr="00170A69">
        <w:rPr>
          <w:rFonts w:ascii="Calibri" w:hAnsi="Calibri" w:cs="Calibri"/>
          <w:bCs/>
          <w:i/>
          <w:iCs/>
          <w:sz w:val="22"/>
          <w:szCs w:val="22"/>
        </w:rPr>
        <w:t>nalaganja prostih denarnih sredstev EZRO izven sistema EZRO v obliki nočnih depozitov na poslovne banke in</w:t>
      </w:r>
    </w:p>
    <w:p w14:paraId="24453685" w14:textId="77777777" w:rsidR="003726E5" w:rsidRPr="00170A69" w:rsidRDefault="003726E5" w:rsidP="003726E5">
      <w:pPr>
        <w:pStyle w:val="Naslov7"/>
        <w:keepNext w:val="0"/>
        <w:ind w:left="1440" w:hanging="731"/>
        <w:jc w:val="both"/>
        <w:rPr>
          <w:rFonts w:ascii="Calibri" w:hAnsi="Calibri" w:cs="Calibri"/>
          <w:bCs/>
          <w:i/>
          <w:iCs/>
          <w:sz w:val="22"/>
          <w:szCs w:val="22"/>
        </w:rPr>
      </w:pPr>
      <w:r w:rsidRPr="00170A69">
        <w:rPr>
          <w:rFonts w:ascii="Calibri" w:hAnsi="Calibri" w:cs="Calibri"/>
          <w:bCs/>
          <w:i/>
          <w:iCs/>
          <w:sz w:val="22"/>
          <w:szCs w:val="22"/>
        </w:rPr>
        <w:t>-</w:t>
      </w:r>
      <w:r w:rsidRPr="00170A69">
        <w:rPr>
          <w:rFonts w:ascii="Calibri" w:hAnsi="Calibri" w:cs="Calibri"/>
          <w:bCs/>
          <w:i/>
          <w:iCs/>
          <w:sz w:val="22"/>
          <w:szCs w:val="22"/>
        </w:rPr>
        <w:tab/>
      </w:r>
      <w:r w:rsidR="00FD4886" w:rsidRPr="00170A69">
        <w:rPr>
          <w:rFonts w:ascii="Calibri" w:hAnsi="Calibri" w:cs="Calibri"/>
          <w:bCs/>
          <w:i/>
          <w:iCs/>
          <w:sz w:val="22"/>
          <w:szCs w:val="22"/>
        </w:rPr>
        <w:t>navidezne nočne vloge, to so le navidezni tokovi, ki nadomeščajo nočne prenose stanj podračunov PU EZR, ki bi se sicer izvajali preko plačilnega prometa, in torej predstavljajo navidezno združevanje denarnih sredstev podračunov PU EZR v poslovnih knjigah upravljavca EZR (v nadaljnjem besedilu: stanja podračunov PU EZRO).</w:t>
      </w:r>
    </w:p>
    <w:p w14:paraId="0E4951C7" w14:textId="77777777" w:rsidR="003726E5" w:rsidRPr="00170A69" w:rsidRDefault="003726E5" w:rsidP="003726E5">
      <w:pPr>
        <w:pStyle w:val="Naslov7"/>
        <w:keepNext w:val="0"/>
        <w:jc w:val="both"/>
        <w:rPr>
          <w:rFonts w:ascii="Calibri" w:hAnsi="Calibri" w:cs="Calibri"/>
          <w:i/>
          <w:iCs/>
          <w:sz w:val="22"/>
          <w:szCs w:val="22"/>
        </w:rPr>
      </w:pPr>
    </w:p>
    <w:p w14:paraId="2DD30162" w14:textId="77777777" w:rsidR="007E5B63" w:rsidRPr="00170A69" w:rsidRDefault="007E5B63" w:rsidP="003726E5">
      <w:pPr>
        <w:pStyle w:val="Naslov7"/>
        <w:keepNext w:val="0"/>
        <w:ind w:left="709" w:hanging="709"/>
        <w:jc w:val="both"/>
        <w:rPr>
          <w:rFonts w:ascii="Calibri" w:hAnsi="Calibri" w:cs="Calibri"/>
          <w:i/>
          <w:iCs/>
          <w:sz w:val="22"/>
          <w:szCs w:val="22"/>
        </w:rPr>
      </w:pPr>
      <w:r w:rsidRPr="00170A69">
        <w:rPr>
          <w:rFonts w:ascii="Calibri" w:hAnsi="Calibri" w:cs="Calibri"/>
          <w:i/>
          <w:iCs/>
          <w:sz w:val="22"/>
          <w:szCs w:val="22"/>
        </w:rPr>
        <w:t>2.</w:t>
      </w:r>
      <w:r w:rsidR="00FD4886" w:rsidRPr="00170A69">
        <w:rPr>
          <w:rFonts w:ascii="Calibri" w:hAnsi="Calibri" w:cs="Calibri"/>
          <w:i/>
          <w:iCs/>
          <w:sz w:val="22"/>
          <w:szCs w:val="22"/>
        </w:rPr>
        <w:tab/>
        <w:t>Obrazložitev podatkov bilance stanja z vidika upravljanja denarnih sredstev sistema EZRO</w:t>
      </w:r>
      <w:bookmarkStart w:id="58" w:name="_Ref159313683"/>
    </w:p>
    <w:p w14:paraId="12E8C806" w14:textId="77777777" w:rsidR="003726E5" w:rsidRPr="00170A69" w:rsidRDefault="003726E5" w:rsidP="003726E5">
      <w:pPr>
        <w:pStyle w:val="Telobesedila"/>
        <w:tabs>
          <w:tab w:val="clear" w:pos="-1440"/>
          <w:tab w:val="left" w:pos="-1080"/>
          <w:tab w:val="left" w:pos="-720"/>
          <w:tab w:val="left" w:pos="0"/>
          <w:tab w:val="center" w:pos="1620"/>
        </w:tabs>
        <w:ind w:left="720" w:hanging="720"/>
        <w:rPr>
          <w:rFonts w:ascii="Calibri" w:hAnsi="Calibri" w:cs="Calibri"/>
          <w:i/>
          <w:iCs/>
          <w:sz w:val="22"/>
          <w:szCs w:val="22"/>
        </w:rPr>
      </w:pPr>
    </w:p>
    <w:p w14:paraId="074E433C" w14:textId="77777777" w:rsidR="00FD4886" w:rsidRPr="00170A69" w:rsidRDefault="003726E5" w:rsidP="003726E5">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170A69">
        <w:rPr>
          <w:rFonts w:ascii="Calibri" w:hAnsi="Calibri" w:cs="Calibri"/>
          <w:i/>
          <w:iCs/>
          <w:sz w:val="22"/>
          <w:szCs w:val="22"/>
        </w:rPr>
        <w:t>2.1.</w:t>
      </w:r>
      <w:r w:rsidRPr="00170A69">
        <w:rPr>
          <w:rFonts w:ascii="Calibri" w:hAnsi="Calibri" w:cs="Calibri"/>
          <w:i/>
          <w:iCs/>
          <w:sz w:val="22"/>
          <w:szCs w:val="22"/>
        </w:rPr>
        <w:tab/>
      </w:r>
      <w:r w:rsidR="00FD4886" w:rsidRPr="00170A69">
        <w:rPr>
          <w:rFonts w:ascii="Calibri" w:hAnsi="Calibri" w:cs="Calibri"/>
          <w:i/>
          <w:iCs/>
          <w:sz w:val="22"/>
          <w:szCs w:val="22"/>
        </w:rPr>
        <w:t xml:space="preserve">Obrazložitev dobroimetja EZRO pri bankah in drugih finančnih ustanovah </w:t>
      </w:r>
      <w:bookmarkEnd w:id="58"/>
    </w:p>
    <w:p w14:paraId="6075F8FC" w14:textId="5687F65C" w:rsidR="00FD4886" w:rsidRPr="00170A69" w:rsidRDefault="00FD4886" w:rsidP="003726E5">
      <w:pPr>
        <w:jc w:val="both"/>
        <w:rPr>
          <w:rFonts w:ascii="Calibri" w:hAnsi="Calibri" w:cs="Calibri"/>
          <w:bCs/>
          <w:i/>
          <w:iCs/>
          <w:sz w:val="22"/>
          <w:szCs w:val="22"/>
        </w:rPr>
      </w:pPr>
      <w:r w:rsidRPr="00170A69">
        <w:rPr>
          <w:rFonts w:ascii="Calibri" w:hAnsi="Calibri" w:cs="Calibri"/>
          <w:bCs/>
          <w:i/>
          <w:iCs/>
          <w:sz w:val="22"/>
          <w:szCs w:val="22"/>
        </w:rPr>
        <w:t xml:space="preserve">Dobroimetje EZRO pri bankah in drugih finančnih ustanovah je sestavljeno iz denarja na računu EZRO in nočnih depozitov. Dobroimetje pri bankah in drugih finančnih ustanovah ZP-ja na dan 31. 12. </w:t>
      </w:r>
      <w:r w:rsidR="00735981">
        <w:rPr>
          <w:rFonts w:ascii="Calibri" w:hAnsi="Calibri" w:cs="Calibri"/>
          <w:bCs/>
          <w:i/>
          <w:iCs/>
          <w:sz w:val="22"/>
          <w:szCs w:val="22"/>
        </w:rPr>
        <w:t>2021</w:t>
      </w:r>
      <w:r w:rsidR="00735981" w:rsidRPr="00170A69">
        <w:rPr>
          <w:rFonts w:ascii="Calibri" w:hAnsi="Calibri" w:cs="Calibri"/>
          <w:bCs/>
          <w:i/>
          <w:iCs/>
          <w:sz w:val="22"/>
          <w:szCs w:val="22"/>
        </w:rPr>
        <w:t xml:space="preserve"> </w:t>
      </w:r>
      <w:r w:rsidRPr="00170A69">
        <w:rPr>
          <w:rFonts w:ascii="Calibri" w:hAnsi="Calibri" w:cs="Calibri"/>
          <w:bCs/>
          <w:i/>
          <w:iCs/>
          <w:sz w:val="22"/>
          <w:szCs w:val="22"/>
        </w:rPr>
        <w:t xml:space="preserve">znaša </w:t>
      </w:r>
      <w:r w:rsidR="003726E5" w:rsidRPr="00170A69">
        <w:rPr>
          <w:rFonts w:ascii="Calibri" w:hAnsi="Calibri" w:cs="Calibri"/>
          <w:bCs/>
          <w:i/>
          <w:iCs/>
          <w:sz w:val="22"/>
          <w:szCs w:val="22"/>
        </w:rPr>
        <w:t>______________</w:t>
      </w:r>
      <w:r w:rsidRPr="00170A69">
        <w:rPr>
          <w:rFonts w:ascii="Calibri" w:hAnsi="Calibri" w:cs="Calibri"/>
          <w:bCs/>
          <w:i/>
          <w:iCs/>
          <w:sz w:val="22"/>
          <w:szCs w:val="22"/>
        </w:rPr>
        <w:t xml:space="preserve"> </w:t>
      </w:r>
      <w:r w:rsidR="0062168C" w:rsidRPr="00170A69">
        <w:rPr>
          <w:rFonts w:ascii="Calibri" w:hAnsi="Calibri" w:cs="Calibri"/>
          <w:bCs/>
          <w:i/>
          <w:iCs/>
          <w:sz w:val="22"/>
          <w:szCs w:val="22"/>
        </w:rPr>
        <w:t>EUR</w:t>
      </w:r>
      <w:r w:rsidRPr="00170A69">
        <w:rPr>
          <w:rFonts w:ascii="Calibri" w:hAnsi="Calibri" w:cs="Calibri"/>
          <w:bCs/>
          <w:i/>
          <w:iCs/>
          <w:sz w:val="22"/>
          <w:szCs w:val="22"/>
        </w:rPr>
        <w:t xml:space="preserve">. Strukturo dobroimetja EZRO pri bankah in drugih finančnih ustanovah predstavlja </w:t>
      </w:r>
      <w:r w:rsidR="003726E5" w:rsidRPr="00170A69">
        <w:rPr>
          <w:rFonts w:ascii="Calibri" w:hAnsi="Calibri" w:cs="Calibri"/>
          <w:bCs/>
          <w:i/>
          <w:iCs/>
          <w:sz w:val="22"/>
          <w:szCs w:val="22"/>
        </w:rPr>
        <w:t>T</w:t>
      </w:r>
      <w:r w:rsidRPr="00170A69">
        <w:rPr>
          <w:rFonts w:ascii="Calibri" w:hAnsi="Calibri" w:cs="Calibri"/>
          <w:bCs/>
          <w:i/>
          <w:iCs/>
          <w:sz w:val="22"/>
          <w:szCs w:val="22"/>
        </w:rPr>
        <w:t xml:space="preserve">abela </w:t>
      </w:r>
      <w:r w:rsidR="003726E5" w:rsidRPr="00170A69">
        <w:rPr>
          <w:rFonts w:ascii="Calibri" w:hAnsi="Calibri" w:cs="Calibri"/>
          <w:bCs/>
          <w:i/>
          <w:iCs/>
          <w:sz w:val="22"/>
          <w:szCs w:val="22"/>
        </w:rPr>
        <w:t>1.</w:t>
      </w:r>
    </w:p>
    <w:p w14:paraId="28DDD17C" w14:textId="77777777" w:rsidR="00FD4886" w:rsidRPr="00170A69" w:rsidRDefault="00FD4886" w:rsidP="00FD4886">
      <w:pPr>
        <w:jc w:val="both"/>
        <w:rPr>
          <w:rFonts w:ascii="Calibri" w:hAnsi="Calibri" w:cs="Calibri"/>
          <w:bCs/>
          <w:i/>
          <w:iCs/>
          <w:sz w:val="22"/>
          <w:szCs w:val="22"/>
        </w:rPr>
      </w:pPr>
    </w:p>
    <w:p w14:paraId="60BA5823" w14:textId="39031B30"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Tabela 1: Struktura dobroimetja EZRO pri bankah in drugih finančnih ustanovah na dan 31.</w:t>
      </w:r>
      <w:r w:rsidR="003726E5" w:rsidRPr="00170A69">
        <w:rPr>
          <w:rFonts w:ascii="Calibri" w:hAnsi="Calibri" w:cs="Calibri"/>
          <w:bCs/>
          <w:i/>
          <w:iCs/>
          <w:sz w:val="22"/>
          <w:szCs w:val="22"/>
        </w:rPr>
        <w:t xml:space="preserve"> </w:t>
      </w:r>
      <w:r w:rsidRPr="00170A69">
        <w:rPr>
          <w:rFonts w:ascii="Calibri" w:hAnsi="Calibri" w:cs="Calibri"/>
          <w:bCs/>
          <w:i/>
          <w:iCs/>
          <w:sz w:val="22"/>
          <w:szCs w:val="22"/>
        </w:rPr>
        <w:t>12.</w:t>
      </w:r>
      <w:r w:rsidR="003726E5" w:rsidRPr="00170A69">
        <w:rPr>
          <w:rFonts w:ascii="Calibri" w:hAnsi="Calibri" w:cs="Calibri"/>
          <w:bCs/>
          <w:i/>
          <w:iCs/>
          <w:sz w:val="22"/>
          <w:szCs w:val="22"/>
        </w:rPr>
        <w:t xml:space="preserve"> </w:t>
      </w:r>
      <w:r w:rsidR="00735981">
        <w:rPr>
          <w:rFonts w:ascii="Calibri" w:hAnsi="Calibri" w:cs="Calibri"/>
          <w:bCs/>
          <w:i/>
          <w:iCs/>
          <w:sz w:val="22"/>
          <w:szCs w:val="22"/>
        </w:rPr>
        <w:t>2021</w:t>
      </w:r>
      <w:r w:rsidR="00735981" w:rsidRPr="00170A69">
        <w:rPr>
          <w:rFonts w:ascii="Calibri" w:hAnsi="Calibri" w:cs="Calibri"/>
          <w:bCs/>
          <w:i/>
          <w:iCs/>
          <w:sz w:val="22"/>
          <w:szCs w:val="22"/>
        </w:rPr>
        <w:t xml:space="preserve"> </w:t>
      </w:r>
      <w:r w:rsidRPr="00170A69">
        <w:rPr>
          <w:rFonts w:ascii="Calibri" w:hAnsi="Calibri" w:cs="Calibri"/>
          <w:bCs/>
          <w:i/>
          <w:iCs/>
          <w:sz w:val="22"/>
          <w:szCs w:val="22"/>
        </w:rPr>
        <w:t>(v</w:t>
      </w:r>
      <w:r w:rsidR="003726E5" w:rsidRPr="00170A69">
        <w:rPr>
          <w:rFonts w:ascii="Calibri" w:hAnsi="Calibri" w:cs="Calibri"/>
          <w:bCs/>
          <w:i/>
          <w:iCs/>
          <w:sz w:val="22"/>
          <w:szCs w:val="22"/>
        </w:rPr>
        <w:t xml:space="preserve"> </w:t>
      </w:r>
      <w:r w:rsidR="0062168C" w:rsidRPr="00170A69">
        <w:rPr>
          <w:rFonts w:ascii="Calibri" w:hAnsi="Calibri" w:cs="Calibri"/>
          <w:bCs/>
          <w:i/>
          <w:iCs/>
          <w:sz w:val="22"/>
          <w:szCs w:val="22"/>
        </w:rPr>
        <w:t>EUR</w:t>
      </w:r>
      <w:r w:rsidRPr="00170A69">
        <w:rPr>
          <w:rFonts w:ascii="Calibri" w:hAnsi="Calibri" w:cs="Calibri"/>
          <w:bCs/>
          <w:i/>
          <w:iCs/>
          <w:sz w:val="22"/>
          <w:szCs w:val="22"/>
        </w:rPr>
        <w:t>)</w:t>
      </w:r>
    </w:p>
    <w:tbl>
      <w:tblPr>
        <w:tblW w:w="9055" w:type="dxa"/>
        <w:tblInd w:w="60" w:type="dxa"/>
        <w:tblCellMar>
          <w:left w:w="70" w:type="dxa"/>
          <w:right w:w="70" w:type="dxa"/>
        </w:tblCellMar>
        <w:tblLook w:val="0000" w:firstRow="0" w:lastRow="0" w:firstColumn="0" w:lastColumn="0" w:noHBand="0" w:noVBand="0"/>
      </w:tblPr>
      <w:tblGrid>
        <w:gridCol w:w="6040"/>
        <w:gridCol w:w="3015"/>
      </w:tblGrid>
      <w:tr w:rsidR="00FD4886" w:rsidRPr="00407672" w14:paraId="0CCBB4E6" w14:textId="77777777" w:rsidTr="00BC630B">
        <w:trPr>
          <w:trHeight w:val="284"/>
        </w:trPr>
        <w:tc>
          <w:tcPr>
            <w:tcW w:w="6040" w:type="dxa"/>
            <w:tcBorders>
              <w:top w:val="single" w:sz="8" w:space="0" w:color="auto"/>
              <w:left w:val="single" w:sz="8" w:space="0" w:color="auto"/>
              <w:bottom w:val="single" w:sz="8" w:space="0" w:color="auto"/>
              <w:right w:val="single" w:sz="8" w:space="0" w:color="auto"/>
            </w:tcBorders>
            <w:shd w:val="clear" w:color="auto" w:fill="auto"/>
            <w:vAlign w:val="bottom"/>
          </w:tcPr>
          <w:p w14:paraId="67D42B9A"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Dobroimetje pri bankah in drugih finančnih inštitucijah</w:t>
            </w:r>
          </w:p>
        </w:tc>
        <w:tc>
          <w:tcPr>
            <w:tcW w:w="3015" w:type="dxa"/>
            <w:tcBorders>
              <w:top w:val="single" w:sz="8" w:space="0" w:color="auto"/>
              <w:left w:val="nil"/>
              <w:bottom w:val="single" w:sz="8" w:space="0" w:color="auto"/>
              <w:right w:val="single" w:sz="8" w:space="0" w:color="auto"/>
            </w:tcBorders>
            <w:shd w:val="clear" w:color="auto" w:fill="auto"/>
            <w:vAlign w:val="bottom"/>
          </w:tcPr>
          <w:p w14:paraId="51999A92"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 xml:space="preserve">Stanje </w:t>
            </w:r>
          </w:p>
        </w:tc>
      </w:tr>
      <w:tr w:rsidR="00FD4886" w:rsidRPr="00407672" w14:paraId="1F8FE9B1" w14:textId="77777777" w:rsidTr="00BC630B">
        <w:trPr>
          <w:trHeight w:val="227"/>
        </w:trPr>
        <w:tc>
          <w:tcPr>
            <w:tcW w:w="6040" w:type="dxa"/>
            <w:tcBorders>
              <w:top w:val="nil"/>
              <w:left w:val="single" w:sz="8" w:space="0" w:color="auto"/>
              <w:bottom w:val="nil"/>
              <w:right w:val="single" w:sz="8" w:space="0" w:color="auto"/>
            </w:tcBorders>
            <w:shd w:val="clear" w:color="auto" w:fill="auto"/>
            <w:noWrap/>
            <w:vAlign w:val="bottom"/>
          </w:tcPr>
          <w:p w14:paraId="7DE79792"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Denar na računu EZRO</w:t>
            </w:r>
          </w:p>
        </w:tc>
        <w:tc>
          <w:tcPr>
            <w:tcW w:w="3015" w:type="dxa"/>
            <w:tcBorders>
              <w:top w:val="nil"/>
              <w:left w:val="nil"/>
              <w:bottom w:val="nil"/>
              <w:right w:val="single" w:sz="8" w:space="0" w:color="auto"/>
            </w:tcBorders>
            <w:shd w:val="clear" w:color="auto" w:fill="auto"/>
            <w:noWrap/>
            <w:vAlign w:val="bottom"/>
          </w:tcPr>
          <w:p w14:paraId="38AEA8D6" w14:textId="77777777" w:rsidR="00FD4886" w:rsidRPr="00984004" w:rsidRDefault="00FD4886" w:rsidP="00FD4886">
            <w:pPr>
              <w:jc w:val="both"/>
              <w:rPr>
                <w:rFonts w:ascii="Calibri" w:hAnsi="Calibri" w:cs="Calibri"/>
                <w:bCs/>
                <w:i/>
                <w:iCs/>
                <w:sz w:val="22"/>
                <w:szCs w:val="22"/>
              </w:rPr>
            </w:pPr>
          </w:p>
        </w:tc>
      </w:tr>
      <w:tr w:rsidR="00FD4886" w:rsidRPr="00407672" w14:paraId="76BF0AD1" w14:textId="77777777" w:rsidTr="00BC630B">
        <w:trPr>
          <w:trHeight w:val="227"/>
        </w:trPr>
        <w:tc>
          <w:tcPr>
            <w:tcW w:w="6040" w:type="dxa"/>
            <w:tcBorders>
              <w:top w:val="single" w:sz="4" w:space="0" w:color="auto"/>
              <w:left w:val="single" w:sz="8" w:space="0" w:color="auto"/>
              <w:bottom w:val="double" w:sz="6" w:space="0" w:color="auto"/>
              <w:right w:val="single" w:sz="8" w:space="0" w:color="auto"/>
            </w:tcBorders>
            <w:shd w:val="clear" w:color="auto" w:fill="auto"/>
            <w:vAlign w:val="bottom"/>
          </w:tcPr>
          <w:p w14:paraId="6F04FDDF"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 xml:space="preserve">Nočni depoziti </w:t>
            </w:r>
          </w:p>
        </w:tc>
        <w:tc>
          <w:tcPr>
            <w:tcW w:w="3015" w:type="dxa"/>
            <w:tcBorders>
              <w:top w:val="single" w:sz="4" w:space="0" w:color="auto"/>
              <w:left w:val="nil"/>
              <w:bottom w:val="double" w:sz="6" w:space="0" w:color="auto"/>
              <w:right w:val="single" w:sz="8" w:space="0" w:color="auto"/>
            </w:tcBorders>
            <w:shd w:val="clear" w:color="auto" w:fill="auto"/>
            <w:noWrap/>
            <w:vAlign w:val="bottom"/>
          </w:tcPr>
          <w:p w14:paraId="2D8C344C" w14:textId="77777777" w:rsidR="00FD4886" w:rsidRPr="00984004" w:rsidRDefault="00FD4886" w:rsidP="00FD4886">
            <w:pPr>
              <w:jc w:val="both"/>
              <w:rPr>
                <w:rFonts w:ascii="Calibri" w:hAnsi="Calibri" w:cs="Calibri"/>
                <w:bCs/>
                <w:i/>
                <w:iCs/>
                <w:sz w:val="22"/>
                <w:szCs w:val="22"/>
              </w:rPr>
            </w:pPr>
          </w:p>
        </w:tc>
      </w:tr>
      <w:tr w:rsidR="00FD4886" w:rsidRPr="00407672" w14:paraId="0BCD1D9D" w14:textId="77777777" w:rsidTr="00BC630B">
        <w:trPr>
          <w:trHeight w:val="227"/>
        </w:trPr>
        <w:tc>
          <w:tcPr>
            <w:tcW w:w="6040" w:type="dxa"/>
            <w:tcBorders>
              <w:top w:val="nil"/>
              <w:left w:val="single" w:sz="8" w:space="0" w:color="auto"/>
              <w:bottom w:val="single" w:sz="8" w:space="0" w:color="auto"/>
              <w:right w:val="single" w:sz="8" w:space="0" w:color="auto"/>
            </w:tcBorders>
            <w:shd w:val="clear" w:color="auto" w:fill="auto"/>
            <w:vAlign w:val="bottom"/>
          </w:tcPr>
          <w:p w14:paraId="1A0EF182"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Skupaj</w:t>
            </w:r>
          </w:p>
        </w:tc>
        <w:tc>
          <w:tcPr>
            <w:tcW w:w="3015" w:type="dxa"/>
            <w:tcBorders>
              <w:top w:val="nil"/>
              <w:left w:val="nil"/>
              <w:bottom w:val="single" w:sz="8" w:space="0" w:color="auto"/>
              <w:right w:val="single" w:sz="8" w:space="0" w:color="auto"/>
            </w:tcBorders>
            <w:shd w:val="clear" w:color="auto" w:fill="auto"/>
            <w:noWrap/>
            <w:vAlign w:val="bottom"/>
          </w:tcPr>
          <w:p w14:paraId="4A53CC30" w14:textId="77777777" w:rsidR="00FD4886" w:rsidRPr="00984004" w:rsidRDefault="00FD4886" w:rsidP="00FD4886">
            <w:pPr>
              <w:jc w:val="both"/>
              <w:rPr>
                <w:rFonts w:ascii="Calibri" w:hAnsi="Calibri" w:cs="Calibri"/>
                <w:bCs/>
                <w:i/>
                <w:iCs/>
                <w:sz w:val="22"/>
                <w:szCs w:val="22"/>
              </w:rPr>
            </w:pPr>
          </w:p>
        </w:tc>
      </w:tr>
    </w:tbl>
    <w:p w14:paraId="56F5D126" w14:textId="77777777" w:rsidR="003726E5" w:rsidRPr="00984004" w:rsidRDefault="003726E5" w:rsidP="003726E5">
      <w:pPr>
        <w:pStyle w:val="Telobesedila"/>
        <w:tabs>
          <w:tab w:val="clear" w:pos="-1440"/>
          <w:tab w:val="left" w:pos="-1080"/>
          <w:tab w:val="left" w:pos="-720"/>
          <w:tab w:val="left" w:pos="0"/>
          <w:tab w:val="center" w:pos="1620"/>
        </w:tabs>
        <w:ind w:left="720" w:hanging="720"/>
        <w:rPr>
          <w:rFonts w:ascii="Calibri" w:hAnsi="Calibri" w:cs="Calibri"/>
          <w:i/>
          <w:iCs/>
          <w:sz w:val="22"/>
          <w:szCs w:val="22"/>
        </w:rPr>
      </w:pPr>
    </w:p>
    <w:p w14:paraId="2F6572BA" w14:textId="77777777" w:rsidR="00FD4886" w:rsidRPr="00582B92" w:rsidRDefault="003726E5" w:rsidP="003726E5">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984004">
        <w:rPr>
          <w:rFonts w:ascii="Calibri" w:hAnsi="Calibri" w:cs="Calibri"/>
          <w:i/>
          <w:iCs/>
          <w:sz w:val="22"/>
          <w:szCs w:val="22"/>
        </w:rPr>
        <w:t>2.2.</w:t>
      </w:r>
      <w:r w:rsidRPr="00984004">
        <w:rPr>
          <w:rFonts w:ascii="Calibri" w:hAnsi="Calibri" w:cs="Calibri"/>
          <w:i/>
          <w:iCs/>
          <w:sz w:val="22"/>
          <w:szCs w:val="22"/>
        </w:rPr>
        <w:tab/>
      </w:r>
      <w:r w:rsidR="00FD4886" w:rsidRPr="00984004">
        <w:rPr>
          <w:rFonts w:ascii="Calibri" w:hAnsi="Calibri" w:cs="Calibri"/>
          <w:i/>
          <w:iCs/>
          <w:sz w:val="22"/>
          <w:szCs w:val="22"/>
        </w:rPr>
        <w:t xml:space="preserve">Obrazložitev stanja denarnih sredstev EZRO </w:t>
      </w:r>
    </w:p>
    <w:p w14:paraId="61EF0DD4" w14:textId="77777777" w:rsidR="00FD4886" w:rsidRPr="000B62D7" w:rsidRDefault="00FD4886" w:rsidP="00FD4886">
      <w:pPr>
        <w:jc w:val="both"/>
        <w:rPr>
          <w:rFonts w:ascii="Calibri" w:hAnsi="Calibri" w:cs="Calibri"/>
          <w:bCs/>
          <w:i/>
          <w:iCs/>
          <w:sz w:val="22"/>
          <w:szCs w:val="22"/>
        </w:rPr>
      </w:pPr>
      <w:r w:rsidRPr="00582B92">
        <w:rPr>
          <w:rFonts w:ascii="Calibri" w:hAnsi="Calibri" w:cs="Calibri"/>
          <w:bCs/>
          <w:i/>
          <w:iCs/>
          <w:sz w:val="22"/>
          <w:szCs w:val="22"/>
        </w:rPr>
        <w:t xml:space="preserve">Denarna sredstva EZRO so denarna sredstva na podračunih PU v okviru EZRO in denarna sredstva zakladniškega podračuna občine, zaradi česar je </w:t>
      </w:r>
      <w:r w:rsidRPr="000B62D7">
        <w:rPr>
          <w:rFonts w:ascii="Calibri" w:hAnsi="Calibri" w:cs="Calibri"/>
          <w:bCs/>
          <w:i/>
          <w:iCs/>
          <w:sz w:val="22"/>
          <w:szCs w:val="22"/>
        </w:rPr>
        <w:t>stanje denarnih sredstev v poslovni knjigi EZRO enako stanju denarnih sredstev na EZRO pri Banki Slovenije. Pri tem velja enačba:</w:t>
      </w:r>
    </w:p>
    <w:p w14:paraId="2AF26A10" w14:textId="77777777" w:rsidR="00FD4886" w:rsidRPr="000B62D7" w:rsidRDefault="00FD4886" w:rsidP="00FD4886">
      <w:pPr>
        <w:jc w:val="both"/>
        <w:rPr>
          <w:rFonts w:ascii="Calibri" w:hAnsi="Calibri" w:cs="Calibri"/>
          <w:bCs/>
          <w:i/>
          <w:iCs/>
          <w:sz w:val="22"/>
          <w:szCs w:val="22"/>
        </w:rPr>
      </w:pPr>
    </w:p>
    <w:tbl>
      <w:tblPr>
        <w:tblW w:w="9183" w:type="dxa"/>
        <w:jc w:val="center"/>
        <w:tblLook w:val="01E0" w:firstRow="1" w:lastRow="1" w:firstColumn="1" w:lastColumn="1" w:noHBand="0" w:noVBand="0"/>
      </w:tblPr>
      <w:tblGrid>
        <w:gridCol w:w="2101"/>
        <w:gridCol w:w="353"/>
        <w:gridCol w:w="2414"/>
        <w:gridCol w:w="353"/>
        <w:gridCol w:w="1221"/>
        <w:gridCol w:w="353"/>
        <w:gridCol w:w="2388"/>
      </w:tblGrid>
      <w:tr w:rsidR="009538D0" w:rsidRPr="00407672" w14:paraId="7E13992D" w14:textId="77777777" w:rsidTr="009538D0">
        <w:trPr>
          <w:jc w:val="center"/>
        </w:trPr>
        <w:tc>
          <w:tcPr>
            <w:tcW w:w="2101" w:type="dxa"/>
            <w:vAlign w:val="center"/>
          </w:tcPr>
          <w:p w14:paraId="30DBBECE" w14:textId="77777777" w:rsidR="00FD4886" w:rsidRPr="000B62D7" w:rsidRDefault="00FD4886" w:rsidP="00FD4886">
            <w:pPr>
              <w:jc w:val="both"/>
              <w:rPr>
                <w:rFonts w:ascii="Calibri" w:hAnsi="Calibri" w:cs="Calibri"/>
                <w:bCs/>
                <w:i/>
                <w:iCs/>
                <w:sz w:val="22"/>
                <w:szCs w:val="22"/>
              </w:rPr>
            </w:pPr>
            <w:r w:rsidRPr="000B62D7">
              <w:rPr>
                <w:rFonts w:ascii="Calibri" w:hAnsi="Calibri" w:cs="Calibri"/>
                <w:bCs/>
                <w:i/>
                <w:iCs/>
                <w:sz w:val="22"/>
                <w:szCs w:val="22"/>
              </w:rPr>
              <w:t>Denarna sredstva v knjigi EZRO</w:t>
            </w:r>
          </w:p>
        </w:tc>
        <w:tc>
          <w:tcPr>
            <w:tcW w:w="353" w:type="dxa"/>
            <w:vAlign w:val="center"/>
          </w:tcPr>
          <w:p w14:paraId="7933BA40" w14:textId="77777777" w:rsidR="00FD4886" w:rsidRPr="000B62D7" w:rsidRDefault="00FD4886" w:rsidP="00FD4886">
            <w:pPr>
              <w:jc w:val="both"/>
              <w:rPr>
                <w:rFonts w:ascii="Calibri" w:hAnsi="Calibri" w:cs="Calibri"/>
                <w:bCs/>
                <w:i/>
                <w:iCs/>
                <w:sz w:val="22"/>
                <w:szCs w:val="22"/>
              </w:rPr>
            </w:pPr>
            <w:r w:rsidRPr="000B62D7">
              <w:rPr>
                <w:rFonts w:ascii="Calibri" w:hAnsi="Calibri" w:cs="Calibri"/>
                <w:bCs/>
                <w:i/>
                <w:iCs/>
                <w:sz w:val="22"/>
                <w:szCs w:val="22"/>
              </w:rPr>
              <w:t>=</w:t>
            </w:r>
          </w:p>
        </w:tc>
        <w:tc>
          <w:tcPr>
            <w:tcW w:w="2414" w:type="dxa"/>
            <w:vAlign w:val="center"/>
          </w:tcPr>
          <w:p w14:paraId="507D2C26" w14:textId="77777777" w:rsidR="00FD4886" w:rsidRPr="003C3C42" w:rsidRDefault="00FD4886" w:rsidP="00FD4886">
            <w:pPr>
              <w:jc w:val="both"/>
              <w:rPr>
                <w:rFonts w:ascii="Calibri" w:hAnsi="Calibri" w:cs="Calibri"/>
                <w:bCs/>
                <w:i/>
                <w:iCs/>
                <w:sz w:val="22"/>
                <w:szCs w:val="22"/>
              </w:rPr>
            </w:pPr>
            <w:r w:rsidRPr="007E49AE">
              <w:rPr>
                <w:rFonts w:ascii="Calibri" w:hAnsi="Calibri" w:cs="Calibri"/>
                <w:bCs/>
                <w:i/>
                <w:iCs/>
                <w:sz w:val="22"/>
                <w:szCs w:val="22"/>
              </w:rPr>
              <w:t>Stanje računa EZRO pri Banki Slovenije</w:t>
            </w:r>
          </w:p>
        </w:tc>
        <w:tc>
          <w:tcPr>
            <w:tcW w:w="353" w:type="dxa"/>
            <w:vAlign w:val="center"/>
          </w:tcPr>
          <w:p w14:paraId="6D13943B" w14:textId="77777777" w:rsidR="00FD4886" w:rsidRPr="003C3C42" w:rsidRDefault="00FD4886" w:rsidP="00FD4886">
            <w:pPr>
              <w:jc w:val="both"/>
              <w:rPr>
                <w:rFonts w:ascii="Calibri" w:hAnsi="Calibri" w:cs="Calibri"/>
                <w:bCs/>
                <w:i/>
                <w:iCs/>
                <w:sz w:val="22"/>
                <w:szCs w:val="22"/>
              </w:rPr>
            </w:pPr>
            <w:r w:rsidRPr="003C3C42">
              <w:rPr>
                <w:rFonts w:ascii="Calibri" w:hAnsi="Calibri" w:cs="Calibri"/>
                <w:bCs/>
                <w:i/>
                <w:iCs/>
                <w:sz w:val="22"/>
                <w:szCs w:val="22"/>
              </w:rPr>
              <w:t>=</w:t>
            </w:r>
          </w:p>
        </w:tc>
        <w:tc>
          <w:tcPr>
            <w:tcW w:w="1221" w:type="dxa"/>
            <w:vAlign w:val="center"/>
          </w:tcPr>
          <w:p w14:paraId="232A80E3" w14:textId="77777777" w:rsidR="00FD4886" w:rsidRPr="003C3C42" w:rsidRDefault="00FD4886" w:rsidP="00FD4886">
            <w:pPr>
              <w:jc w:val="both"/>
              <w:rPr>
                <w:rFonts w:ascii="Calibri" w:hAnsi="Calibri" w:cs="Calibri"/>
                <w:bCs/>
                <w:i/>
                <w:iCs/>
                <w:sz w:val="22"/>
                <w:szCs w:val="22"/>
              </w:rPr>
            </w:pPr>
            <w:r w:rsidRPr="003C3C42">
              <w:rPr>
                <w:rFonts w:ascii="Calibri" w:hAnsi="Calibri" w:cs="Calibri"/>
                <w:bCs/>
                <w:i/>
                <w:iCs/>
                <w:sz w:val="22"/>
                <w:szCs w:val="22"/>
              </w:rPr>
              <w:t>Stanje ZP</w:t>
            </w:r>
          </w:p>
        </w:tc>
        <w:tc>
          <w:tcPr>
            <w:tcW w:w="353" w:type="dxa"/>
            <w:vAlign w:val="center"/>
          </w:tcPr>
          <w:p w14:paraId="309F5C35"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w:t>
            </w:r>
          </w:p>
        </w:tc>
        <w:tc>
          <w:tcPr>
            <w:tcW w:w="2388" w:type="dxa"/>
            <w:vAlign w:val="center"/>
          </w:tcPr>
          <w:p w14:paraId="6CA12BA0"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sym w:font="Symbol" w:char="F053"/>
            </w:r>
            <w:r w:rsidRPr="00984004">
              <w:rPr>
                <w:rFonts w:ascii="Calibri" w:hAnsi="Calibri" w:cs="Calibri"/>
                <w:bCs/>
                <w:i/>
                <w:iCs/>
                <w:sz w:val="22"/>
                <w:szCs w:val="22"/>
              </w:rPr>
              <w:t xml:space="preserve"> stanj podračunov PU EZRO</w:t>
            </w:r>
          </w:p>
        </w:tc>
      </w:tr>
    </w:tbl>
    <w:p w14:paraId="50E83D85" w14:textId="77777777" w:rsidR="00FD4886" w:rsidRPr="00984004" w:rsidRDefault="00FD4886" w:rsidP="00FD4886">
      <w:pPr>
        <w:jc w:val="both"/>
        <w:rPr>
          <w:rFonts w:ascii="Calibri" w:hAnsi="Calibri" w:cs="Calibri"/>
          <w:bCs/>
          <w:i/>
          <w:iCs/>
          <w:sz w:val="22"/>
          <w:szCs w:val="22"/>
        </w:rPr>
      </w:pPr>
    </w:p>
    <w:p w14:paraId="788CFFFD" w14:textId="77777777" w:rsidR="00FD4886" w:rsidRPr="00582B92" w:rsidRDefault="00FD4886" w:rsidP="00FD4886">
      <w:pPr>
        <w:jc w:val="both"/>
        <w:rPr>
          <w:rFonts w:ascii="Calibri" w:hAnsi="Calibri" w:cs="Calibri"/>
          <w:bCs/>
          <w:i/>
          <w:iCs/>
          <w:sz w:val="22"/>
          <w:szCs w:val="22"/>
        </w:rPr>
      </w:pPr>
      <w:r w:rsidRPr="00984004">
        <w:rPr>
          <w:rFonts w:ascii="Calibri" w:hAnsi="Calibri" w:cs="Calibri"/>
          <w:bCs/>
          <w:i/>
          <w:iCs/>
          <w:sz w:val="22"/>
          <w:szCs w:val="22"/>
        </w:rPr>
        <w:t xml:space="preserve">Stanje denarnih sredstev EZRO glede na porazdelitev denarnih sredstev na neposredne proračunske uporabnike občine, posredne proračunske uporabnike občine in ZP prikazuje </w:t>
      </w:r>
      <w:r w:rsidR="003726E5" w:rsidRPr="00582B92">
        <w:rPr>
          <w:rFonts w:ascii="Calibri" w:hAnsi="Calibri" w:cs="Calibri"/>
          <w:bCs/>
          <w:i/>
          <w:iCs/>
          <w:sz w:val="22"/>
          <w:szCs w:val="22"/>
        </w:rPr>
        <w:t>T</w:t>
      </w:r>
      <w:r w:rsidRPr="00582B92">
        <w:rPr>
          <w:rFonts w:ascii="Calibri" w:hAnsi="Calibri" w:cs="Calibri"/>
          <w:bCs/>
          <w:i/>
          <w:iCs/>
          <w:sz w:val="22"/>
          <w:szCs w:val="22"/>
        </w:rPr>
        <w:t xml:space="preserve">abela 2. </w:t>
      </w:r>
    </w:p>
    <w:p w14:paraId="54458398" w14:textId="77777777" w:rsidR="00BE3F73" w:rsidRPr="000B62D7" w:rsidRDefault="00BE3F73" w:rsidP="00BE3F73">
      <w:pPr>
        <w:jc w:val="both"/>
        <w:rPr>
          <w:rFonts w:ascii="Calibri" w:hAnsi="Calibri" w:cs="Calibri"/>
          <w:i/>
          <w:iCs/>
          <w:sz w:val="22"/>
          <w:szCs w:val="22"/>
        </w:rPr>
      </w:pPr>
      <w:bookmarkStart w:id="59" w:name="_Ref123630734"/>
    </w:p>
    <w:p w14:paraId="09D653A3" w14:textId="63E15508" w:rsidR="00FD4886" w:rsidRPr="00170A69" w:rsidRDefault="00FD4886" w:rsidP="00BE3F73">
      <w:pPr>
        <w:jc w:val="both"/>
        <w:rPr>
          <w:rFonts w:ascii="Calibri" w:hAnsi="Calibri" w:cs="Calibri"/>
          <w:bCs/>
          <w:i/>
          <w:iCs/>
          <w:sz w:val="22"/>
          <w:szCs w:val="22"/>
        </w:rPr>
      </w:pPr>
      <w:r w:rsidRPr="000B62D7">
        <w:rPr>
          <w:rFonts w:ascii="Calibri" w:hAnsi="Calibri" w:cs="Calibri"/>
          <w:bCs/>
          <w:i/>
          <w:iCs/>
          <w:sz w:val="22"/>
          <w:szCs w:val="22"/>
        </w:rPr>
        <w:t xml:space="preserve">Tabela </w:t>
      </w:r>
      <w:bookmarkEnd w:id="59"/>
      <w:r w:rsidRPr="000B62D7">
        <w:rPr>
          <w:rFonts w:ascii="Calibri" w:hAnsi="Calibri" w:cs="Calibri"/>
          <w:bCs/>
          <w:i/>
          <w:iCs/>
          <w:sz w:val="22"/>
          <w:szCs w:val="22"/>
        </w:rPr>
        <w:t>2: Stanje denarnih sredstev na podračunih PU EZRO na dan 31.</w:t>
      </w:r>
      <w:r w:rsidR="003726E5" w:rsidRPr="000B62D7">
        <w:rPr>
          <w:rFonts w:ascii="Calibri" w:hAnsi="Calibri" w:cs="Calibri"/>
          <w:bCs/>
          <w:i/>
          <w:iCs/>
          <w:sz w:val="22"/>
          <w:szCs w:val="22"/>
        </w:rPr>
        <w:t xml:space="preserve"> </w:t>
      </w:r>
      <w:r w:rsidRPr="000B62D7">
        <w:rPr>
          <w:rFonts w:ascii="Calibri" w:hAnsi="Calibri" w:cs="Calibri"/>
          <w:bCs/>
          <w:i/>
          <w:iCs/>
          <w:sz w:val="22"/>
          <w:szCs w:val="22"/>
        </w:rPr>
        <w:t>12.</w:t>
      </w:r>
      <w:r w:rsidR="003726E5" w:rsidRPr="000B62D7">
        <w:rPr>
          <w:rFonts w:ascii="Calibri" w:hAnsi="Calibri" w:cs="Calibri"/>
          <w:bCs/>
          <w:i/>
          <w:iCs/>
          <w:sz w:val="22"/>
          <w:szCs w:val="22"/>
        </w:rPr>
        <w:t xml:space="preserve"> </w:t>
      </w:r>
      <w:r w:rsidR="00735981">
        <w:rPr>
          <w:rFonts w:ascii="Calibri" w:hAnsi="Calibri" w:cs="Calibri"/>
          <w:bCs/>
          <w:i/>
          <w:iCs/>
          <w:sz w:val="22"/>
          <w:szCs w:val="22"/>
        </w:rPr>
        <w:t>2021</w:t>
      </w:r>
      <w:r w:rsidR="00735981" w:rsidRPr="000B62D7">
        <w:rPr>
          <w:rFonts w:ascii="Calibri" w:hAnsi="Calibri" w:cs="Calibri"/>
          <w:bCs/>
          <w:i/>
          <w:iCs/>
          <w:sz w:val="22"/>
          <w:szCs w:val="22"/>
        </w:rPr>
        <w:t xml:space="preserve"> </w:t>
      </w:r>
      <w:r w:rsidRPr="000B62D7">
        <w:rPr>
          <w:rFonts w:ascii="Calibri" w:hAnsi="Calibri" w:cs="Calibri"/>
          <w:bCs/>
          <w:i/>
          <w:iCs/>
          <w:sz w:val="22"/>
          <w:szCs w:val="22"/>
        </w:rPr>
        <w:t xml:space="preserve">(v </w:t>
      </w:r>
      <w:r w:rsidR="0062168C" w:rsidRPr="00170A69">
        <w:rPr>
          <w:rFonts w:ascii="Calibri" w:hAnsi="Calibri" w:cs="Calibri"/>
          <w:bCs/>
          <w:i/>
          <w:iCs/>
          <w:sz w:val="22"/>
          <w:szCs w:val="22"/>
        </w:rPr>
        <w:t>EUR</w:t>
      </w:r>
      <w:r w:rsidR="00BE3F73" w:rsidRPr="00170A69">
        <w:rPr>
          <w:rFonts w:ascii="Calibri" w:hAnsi="Calibri" w:cs="Calibri"/>
          <w:bCs/>
          <w:i/>
          <w:iCs/>
          <w:sz w:val="22"/>
          <w:szCs w:val="22"/>
        </w:rPr>
        <w:t>)</w:t>
      </w:r>
    </w:p>
    <w:tbl>
      <w:tblPr>
        <w:tblW w:w="9077" w:type="dxa"/>
        <w:tblInd w:w="65" w:type="dxa"/>
        <w:tblCellMar>
          <w:left w:w="70" w:type="dxa"/>
          <w:right w:w="70" w:type="dxa"/>
        </w:tblCellMar>
        <w:tblLook w:val="0000" w:firstRow="0" w:lastRow="0" w:firstColumn="0" w:lastColumn="0" w:noHBand="0" w:noVBand="0"/>
      </w:tblPr>
      <w:tblGrid>
        <w:gridCol w:w="6045"/>
        <w:gridCol w:w="3032"/>
      </w:tblGrid>
      <w:tr w:rsidR="00FD4886" w:rsidRPr="00407672" w14:paraId="09385697" w14:textId="77777777" w:rsidTr="003726E5">
        <w:trPr>
          <w:trHeight w:val="340"/>
          <w:tblHeader/>
        </w:trPr>
        <w:tc>
          <w:tcPr>
            <w:tcW w:w="6045" w:type="dxa"/>
            <w:tcBorders>
              <w:top w:val="single" w:sz="4" w:space="0" w:color="auto"/>
              <w:left w:val="single" w:sz="4" w:space="0" w:color="auto"/>
              <w:bottom w:val="single" w:sz="4" w:space="0" w:color="auto"/>
              <w:right w:val="single" w:sz="4" w:space="0" w:color="auto"/>
            </w:tcBorders>
            <w:vAlign w:val="bottom"/>
          </w:tcPr>
          <w:p w14:paraId="7E533987" w14:textId="77777777" w:rsidR="00FD4886" w:rsidRPr="00170A69" w:rsidRDefault="00FD4886" w:rsidP="00FD4886">
            <w:pPr>
              <w:jc w:val="both"/>
              <w:rPr>
                <w:rFonts w:ascii="Calibri" w:hAnsi="Calibri" w:cs="Calibri"/>
                <w:i/>
                <w:iCs/>
                <w:sz w:val="22"/>
                <w:szCs w:val="22"/>
              </w:rPr>
            </w:pPr>
            <w:r w:rsidRPr="00170A69">
              <w:rPr>
                <w:rFonts w:ascii="Calibri" w:hAnsi="Calibri" w:cs="Calibri"/>
                <w:i/>
                <w:iCs/>
                <w:sz w:val="22"/>
                <w:szCs w:val="22"/>
              </w:rPr>
              <w:t>Denarna sredstva (po podatkih UJP)</w:t>
            </w:r>
          </w:p>
        </w:tc>
        <w:tc>
          <w:tcPr>
            <w:tcW w:w="3032" w:type="dxa"/>
            <w:tcBorders>
              <w:top w:val="single" w:sz="4" w:space="0" w:color="auto"/>
              <w:left w:val="nil"/>
              <w:bottom w:val="single" w:sz="4" w:space="0" w:color="auto"/>
              <w:right w:val="single" w:sz="4" w:space="0" w:color="auto"/>
            </w:tcBorders>
            <w:vAlign w:val="bottom"/>
          </w:tcPr>
          <w:p w14:paraId="59D2DB6A" w14:textId="77777777" w:rsidR="00FD4886" w:rsidRPr="00170A69" w:rsidRDefault="00FD4886" w:rsidP="00FD4886">
            <w:pPr>
              <w:jc w:val="both"/>
              <w:rPr>
                <w:rFonts w:ascii="Calibri" w:hAnsi="Calibri" w:cs="Calibri"/>
                <w:i/>
                <w:iCs/>
                <w:sz w:val="22"/>
                <w:szCs w:val="22"/>
              </w:rPr>
            </w:pPr>
            <w:r w:rsidRPr="00170A69">
              <w:rPr>
                <w:rFonts w:ascii="Calibri" w:hAnsi="Calibri" w:cs="Calibri"/>
                <w:i/>
                <w:iCs/>
                <w:sz w:val="22"/>
                <w:szCs w:val="22"/>
              </w:rPr>
              <w:t>Stanje</w:t>
            </w:r>
          </w:p>
        </w:tc>
      </w:tr>
      <w:tr w:rsidR="00FD4886" w:rsidRPr="00407672" w14:paraId="34363AC1" w14:textId="77777777" w:rsidTr="003726E5">
        <w:trPr>
          <w:trHeight w:val="340"/>
        </w:trPr>
        <w:tc>
          <w:tcPr>
            <w:tcW w:w="6045" w:type="dxa"/>
            <w:tcBorders>
              <w:top w:val="nil"/>
              <w:left w:val="single" w:sz="4" w:space="0" w:color="auto"/>
              <w:bottom w:val="single" w:sz="4" w:space="0" w:color="auto"/>
              <w:right w:val="single" w:sz="4" w:space="0" w:color="auto"/>
            </w:tcBorders>
            <w:vAlign w:val="bottom"/>
          </w:tcPr>
          <w:p w14:paraId="515E939B" w14:textId="77777777" w:rsidR="00FD4886" w:rsidRPr="00984004" w:rsidRDefault="00FD4886" w:rsidP="00FD4886">
            <w:pPr>
              <w:jc w:val="both"/>
              <w:rPr>
                <w:rFonts w:ascii="Calibri" w:hAnsi="Calibri" w:cs="Calibri"/>
                <w:i/>
                <w:iCs/>
                <w:sz w:val="22"/>
                <w:szCs w:val="22"/>
              </w:rPr>
            </w:pPr>
            <w:r w:rsidRPr="00984004">
              <w:rPr>
                <w:rFonts w:ascii="Calibri" w:hAnsi="Calibri" w:cs="Calibri"/>
                <w:i/>
                <w:iCs/>
                <w:sz w:val="22"/>
                <w:szCs w:val="22"/>
              </w:rPr>
              <w:t>1. Neposrednih proračunskih uporabnikov občine</w:t>
            </w:r>
          </w:p>
        </w:tc>
        <w:tc>
          <w:tcPr>
            <w:tcW w:w="3032" w:type="dxa"/>
            <w:tcBorders>
              <w:top w:val="nil"/>
              <w:left w:val="nil"/>
              <w:bottom w:val="single" w:sz="4" w:space="0" w:color="auto"/>
              <w:right w:val="single" w:sz="4" w:space="0" w:color="auto"/>
            </w:tcBorders>
            <w:vAlign w:val="bottom"/>
          </w:tcPr>
          <w:p w14:paraId="3451765A" w14:textId="77777777" w:rsidR="00FD4886" w:rsidRPr="00984004" w:rsidRDefault="00FD4886" w:rsidP="00FD4886">
            <w:pPr>
              <w:jc w:val="both"/>
              <w:rPr>
                <w:rFonts w:ascii="Calibri" w:hAnsi="Calibri" w:cs="Calibri"/>
                <w:i/>
                <w:iCs/>
                <w:sz w:val="22"/>
                <w:szCs w:val="22"/>
              </w:rPr>
            </w:pPr>
          </w:p>
        </w:tc>
      </w:tr>
      <w:tr w:rsidR="00FD4886" w:rsidRPr="00407672" w14:paraId="7EF04B1A" w14:textId="77777777" w:rsidTr="003726E5">
        <w:trPr>
          <w:trHeight w:val="340"/>
        </w:trPr>
        <w:tc>
          <w:tcPr>
            <w:tcW w:w="6045" w:type="dxa"/>
            <w:tcBorders>
              <w:top w:val="nil"/>
              <w:left w:val="single" w:sz="4" w:space="0" w:color="auto"/>
              <w:bottom w:val="single" w:sz="4" w:space="0" w:color="auto"/>
              <w:right w:val="single" w:sz="4" w:space="0" w:color="auto"/>
            </w:tcBorders>
            <w:vAlign w:val="bottom"/>
          </w:tcPr>
          <w:p w14:paraId="1F78D2B6" w14:textId="77777777" w:rsidR="00FD4886" w:rsidRPr="00984004" w:rsidRDefault="00FD4886" w:rsidP="00FD4886">
            <w:pPr>
              <w:jc w:val="both"/>
              <w:rPr>
                <w:rFonts w:ascii="Calibri" w:hAnsi="Calibri" w:cs="Calibri"/>
                <w:i/>
                <w:iCs/>
                <w:sz w:val="22"/>
                <w:szCs w:val="22"/>
              </w:rPr>
            </w:pPr>
            <w:r w:rsidRPr="00984004">
              <w:rPr>
                <w:rFonts w:ascii="Calibri" w:hAnsi="Calibri" w:cs="Calibri"/>
                <w:i/>
                <w:iCs/>
                <w:sz w:val="22"/>
                <w:szCs w:val="22"/>
              </w:rPr>
              <w:t>2. Posrednih proračunskih uporabnikov občine</w:t>
            </w:r>
          </w:p>
        </w:tc>
        <w:tc>
          <w:tcPr>
            <w:tcW w:w="3032" w:type="dxa"/>
            <w:tcBorders>
              <w:top w:val="nil"/>
              <w:left w:val="nil"/>
              <w:bottom w:val="single" w:sz="4" w:space="0" w:color="auto"/>
              <w:right w:val="single" w:sz="4" w:space="0" w:color="auto"/>
            </w:tcBorders>
            <w:vAlign w:val="bottom"/>
          </w:tcPr>
          <w:p w14:paraId="7938465D" w14:textId="77777777" w:rsidR="00FD4886" w:rsidRPr="00984004" w:rsidRDefault="00FD4886" w:rsidP="00FD4886">
            <w:pPr>
              <w:jc w:val="both"/>
              <w:rPr>
                <w:rFonts w:ascii="Calibri" w:hAnsi="Calibri" w:cs="Calibri"/>
                <w:i/>
                <w:iCs/>
                <w:sz w:val="22"/>
                <w:szCs w:val="22"/>
              </w:rPr>
            </w:pPr>
          </w:p>
        </w:tc>
      </w:tr>
      <w:tr w:rsidR="00FD4886" w:rsidRPr="00407672" w14:paraId="1CFE1035" w14:textId="77777777" w:rsidTr="003726E5">
        <w:trPr>
          <w:trHeight w:val="340"/>
        </w:trPr>
        <w:tc>
          <w:tcPr>
            <w:tcW w:w="6045" w:type="dxa"/>
            <w:tcBorders>
              <w:top w:val="double" w:sz="4" w:space="0" w:color="auto"/>
              <w:left w:val="single" w:sz="4" w:space="0" w:color="auto"/>
              <w:bottom w:val="single" w:sz="4" w:space="0" w:color="auto"/>
              <w:right w:val="single" w:sz="4" w:space="0" w:color="auto"/>
            </w:tcBorders>
            <w:vAlign w:val="bottom"/>
          </w:tcPr>
          <w:p w14:paraId="637E253F" w14:textId="77777777" w:rsidR="00FD4886" w:rsidRPr="00984004" w:rsidRDefault="00FD4886" w:rsidP="00FD4886">
            <w:pPr>
              <w:jc w:val="both"/>
              <w:rPr>
                <w:rFonts w:ascii="Calibri" w:hAnsi="Calibri" w:cs="Calibri"/>
                <w:i/>
                <w:iCs/>
                <w:sz w:val="22"/>
                <w:szCs w:val="22"/>
              </w:rPr>
            </w:pPr>
            <w:r w:rsidRPr="00984004">
              <w:rPr>
                <w:rFonts w:ascii="Calibri" w:hAnsi="Calibri" w:cs="Calibri"/>
                <w:i/>
                <w:iCs/>
                <w:sz w:val="22"/>
                <w:szCs w:val="22"/>
              </w:rPr>
              <w:t>3. Skupaj podračuni PU EZRO (3. = 1. + 2.)</w:t>
            </w:r>
          </w:p>
        </w:tc>
        <w:tc>
          <w:tcPr>
            <w:tcW w:w="3032" w:type="dxa"/>
            <w:tcBorders>
              <w:top w:val="double" w:sz="4" w:space="0" w:color="auto"/>
              <w:left w:val="nil"/>
              <w:bottom w:val="single" w:sz="4" w:space="0" w:color="auto"/>
              <w:right w:val="single" w:sz="4" w:space="0" w:color="auto"/>
            </w:tcBorders>
            <w:vAlign w:val="bottom"/>
          </w:tcPr>
          <w:p w14:paraId="7967C503" w14:textId="77777777" w:rsidR="00FD4886" w:rsidRPr="00984004" w:rsidRDefault="00FD4886" w:rsidP="00FD4886">
            <w:pPr>
              <w:jc w:val="both"/>
              <w:rPr>
                <w:rFonts w:ascii="Calibri" w:hAnsi="Calibri" w:cs="Calibri"/>
                <w:i/>
                <w:iCs/>
                <w:sz w:val="22"/>
                <w:szCs w:val="22"/>
              </w:rPr>
            </w:pPr>
          </w:p>
        </w:tc>
      </w:tr>
      <w:tr w:rsidR="00FD4886" w:rsidRPr="00407672" w14:paraId="51418D16" w14:textId="77777777" w:rsidTr="003726E5">
        <w:trPr>
          <w:trHeight w:val="340"/>
        </w:trPr>
        <w:tc>
          <w:tcPr>
            <w:tcW w:w="6045" w:type="dxa"/>
            <w:tcBorders>
              <w:top w:val="nil"/>
              <w:left w:val="single" w:sz="4" w:space="0" w:color="auto"/>
              <w:bottom w:val="triple" w:sz="4" w:space="0" w:color="auto"/>
              <w:right w:val="single" w:sz="4" w:space="0" w:color="auto"/>
            </w:tcBorders>
            <w:vAlign w:val="bottom"/>
          </w:tcPr>
          <w:p w14:paraId="59C08E81" w14:textId="77777777" w:rsidR="00FD4886" w:rsidRPr="00984004" w:rsidRDefault="00FD4886" w:rsidP="00FD4886">
            <w:pPr>
              <w:jc w:val="both"/>
              <w:rPr>
                <w:rFonts w:ascii="Calibri" w:hAnsi="Calibri" w:cs="Calibri"/>
                <w:i/>
                <w:iCs/>
                <w:sz w:val="22"/>
                <w:szCs w:val="22"/>
              </w:rPr>
            </w:pPr>
            <w:r w:rsidRPr="00984004">
              <w:rPr>
                <w:rFonts w:ascii="Calibri" w:hAnsi="Calibri" w:cs="Calibri"/>
                <w:i/>
                <w:iCs/>
                <w:sz w:val="22"/>
                <w:szCs w:val="22"/>
              </w:rPr>
              <w:t>4. Zakladniški podračun občine</w:t>
            </w:r>
          </w:p>
        </w:tc>
        <w:tc>
          <w:tcPr>
            <w:tcW w:w="3032" w:type="dxa"/>
            <w:tcBorders>
              <w:top w:val="nil"/>
              <w:left w:val="nil"/>
              <w:bottom w:val="triple" w:sz="4" w:space="0" w:color="auto"/>
              <w:right w:val="single" w:sz="4" w:space="0" w:color="auto"/>
            </w:tcBorders>
            <w:vAlign w:val="bottom"/>
          </w:tcPr>
          <w:p w14:paraId="4B27CF1E" w14:textId="77777777" w:rsidR="00FD4886" w:rsidRPr="00984004" w:rsidRDefault="00FD4886" w:rsidP="00FD4886">
            <w:pPr>
              <w:jc w:val="both"/>
              <w:rPr>
                <w:rFonts w:ascii="Calibri" w:hAnsi="Calibri" w:cs="Calibri"/>
                <w:i/>
                <w:iCs/>
                <w:sz w:val="22"/>
                <w:szCs w:val="22"/>
              </w:rPr>
            </w:pPr>
          </w:p>
        </w:tc>
      </w:tr>
      <w:tr w:rsidR="00FD4886" w:rsidRPr="00407672" w14:paraId="65C541F0" w14:textId="77777777" w:rsidTr="003726E5">
        <w:trPr>
          <w:trHeight w:val="340"/>
        </w:trPr>
        <w:tc>
          <w:tcPr>
            <w:tcW w:w="6045" w:type="dxa"/>
            <w:tcBorders>
              <w:top w:val="triple" w:sz="4" w:space="0" w:color="auto"/>
              <w:left w:val="single" w:sz="4" w:space="0" w:color="auto"/>
              <w:bottom w:val="single" w:sz="4" w:space="0" w:color="auto"/>
              <w:right w:val="single" w:sz="4" w:space="0" w:color="auto"/>
            </w:tcBorders>
            <w:vAlign w:val="bottom"/>
          </w:tcPr>
          <w:p w14:paraId="5ACE6101" w14:textId="77777777" w:rsidR="00FD4886" w:rsidRPr="00984004" w:rsidRDefault="00FD4886" w:rsidP="00FD4886">
            <w:pPr>
              <w:jc w:val="both"/>
              <w:rPr>
                <w:rFonts w:ascii="Calibri" w:hAnsi="Calibri" w:cs="Calibri"/>
                <w:i/>
                <w:iCs/>
                <w:sz w:val="22"/>
                <w:szCs w:val="22"/>
              </w:rPr>
            </w:pPr>
            <w:r w:rsidRPr="00984004">
              <w:rPr>
                <w:rFonts w:ascii="Calibri" w:hAnsi="Calibri" w:cs="Calibri"/>
                <w:i/>
                <w:iCs/>
                <w:sz w:val="22"/>
                <w:szCs w:val="22"/>
              </w:rPr>
              <w:t>5. EZRO (5. = 3. + 4.)</w:t>
            </w:r>
          </w:p>
        </w:tc>
        <w:tc>
          <w:tcPr>
            <w:tcW w:w="3032" w:type="dxa"/>
            <w:tcBorders>
              <w:top w:val="triple" w:sz="4" w:space="0" w:color="auto"/>
              <w:left w:val="single" w:sz="4" w:space="0" w:color="auto"/>
              <w:bottom w:val="single" w:sz="4" w:space="0" w:color="auto"/>
              <w:right w:val="single" w:sz="4" w:space="0" w:color="auto"/>
            </w:tcBorders>
            <w:vAlign w:val="bottom"/>
          </w:tcPr>
          <w:p w14:paraId="3A6C3F4D" w14:textId="77777777" w:rsidR="00FD4886" w:rsidRPr="00582B92" w:rsidRDefault="00FD4886" w:rsidP="00FD4886">
            <w:pPr>
              <w:jc w:val="both"/>
              <w:rPr>
                <w:rFonts w:ascii="Calibri" w:hAnsi="Calibri" w:cs="Calibri"/>
                <w:i/>
                <w:iCs/>
                <w:sz w:val="22"/>
                <w:szCs w:val="22"/>
              </w:rPr>
            </w:pPr>
          </w:p>
        </w:tc>
      </w:tr>
    </w:tbl>
    <w:p w14:paraId="5B7F93A4" w14:textId="5348D038" w:rsidR="00FD4886" w:rsidRDefault="00FD4886" w:rsidP="00FD4886">
      <w:pPr>
        <w:jc w:val="both"/>
        <w:rPr>
          <w:rFonts w:ascii="Calibri" w:hAnsi="Calibri" w:cs="Calibri"/>
          <w:i/>
          <w:iCs/>
          <w:sz w:val="22"/>
          <w:szCs w:val="22"/>
        </w:rPr>
      </w:pPr>
    </w:p>
    <w:p w14:paraId="2B68D753" w14:textId="701962F7" w:rsidR="00735981" w:rsidRDefault="00735981" w:rsidP="00FD4886">
      <w:pPr>
        <w:jc w:val="both"/>
        <w:rPr>
          <w:rFonts w:ascii="Calibri" w:hAnsi="Calibri" w:cs="Calibri"/>
          <w:i/>
          <w:iCs/>
          <w:sz w:val="22"/>
          <w:szCs w:val="22"/>
        </w:rPr>
      </w:pPr>
    </w:p>
    <w:p w14:paraId="18F69971" w14:textId="77777777" w:rsidR="00735981" w:rsidRPr="00984004" w:rsidRDefault="00735981" w:rsidP="00FD4886">
      <w:pPr>
        <w:jc w:val="both"/>
        <w:rPr>
          <w:rFonts w:ascii="Calibri" w:hAnsi="Calibri" w:cs="Calibri"/>
          <w:i/>
          <w:iCs/>
          <w:sz w:val="22"/>
          <w:szCs w:val="22"/>
        </w:rPr>
      </w:pPr>
    </w:p>
    <w:p w14:paraId="484FD34B" w14:textId="77777777" w:rsidR="00FD4886" w:rsidRPr="00582B92" w:rsidRDefault="003726E5" w:rsidP="003726E5">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984004">
        <w:rPr>
          <w:rFonts w:ascii="Calibri" w:hAnsi="Calibri" w:cs="Calibri"/>
          <w:i/>
          <w:iCs/>
          <w:sz w:val="22"/>
          <w:szCs w:val="22"/>
        </w:rPr>
        <w:lastRenderedPageBreak/>
        <w:t>2.3.</w:t>
      </w:r>
      <w:r w:rsidRPr="00984004">
        <w:rPr>
          <w:rFonts w:ascii="Calibri" w:hAnsi="Calibri" w:cs="Calibri"/>
          <w:i/>
          <w:iCs/>
          <w:sz w:val="22"/>
          <w:szCs w:val="22"/>
        </w:rPr>
        <w:tab/>
      </w:r>
      <w:r w:rsidR="00FD4886" w:rsidRPr="00984004">
        <w:rPr>
          <w:rFonts w:ascii="Calibri" w:hAnsi="Calibri" w:cs="Calibri"/>
          <w:i/>
          <w:iCs/>
          <w:sz w:val="22"/>
          <w:szCs w:val="22"/>
        </w:rPr>
        <w:t xml:space="preserve">Zapadle ter nezapadle terjatve in obveznosti iz financiranja </w:t>
      </w:r>
    </w:p>
    <w:p w14:paraId="3969C07C" w14:textId="77777777" w:rsidR="00FD4886" w:rsidRPr="000B62D7" w:rsidRDefault="00FD4886" w:rsidP="00FD4886">
      <w:pPr>
        <w:jc w:val="both"/>
        <w:rPr>
          <w:rFonts w:ascii="Calibri" w:hAnsi="Calibri" w:cs="Calibri"/>
          <w:bCs/>
          <w:i/>
          <w:iCs/>
          <w:sz w:val="22"/>
          <w:szCs w:val="22"/>
        </w:rPr>
      </w:pPr>
      <w:r w:rsidRPr="00582B92">
        <w:rPr>
          <w:rFonts w:ascii="Calibri" w:hAnsi="Calibri" w:cs="Calibri"/>
          <w:bCs/>
          <w:i/>
          <w:iCs/>
          <w:sz w:val="22"/>
          <w:szCs w:val="22"/>
        </w:rPr>
        <w:t>ZP ima/nima zapadlih neplačanih terjatev ter obveznosti.</w:t>
      </w:r>
      <w:r w:rsidRPr="000B62D7">
        <w:rPr>
          <w:rFonts w:ascii="Calibri" w:hAnsi="Calibri" w:cs="Calibri"/>
          <w:bCs/>
          <w:i/>
          <w:iCs/>
          <w:sz w:val="22"/>
          <w:szCs w:val="22"/>
        </w:rPr>
        <w:t xml:space="preserve"> </w:t>
      </w:r>
      <w:r w:rsidR="003726E5" w:rsidRPr="000B62D7">
        <w:rPr>
          <w:rFonts w:ascii="Calibri" w:hAnsi="Calibri" w:cs="Calibri"/>
          <w:bCs/>
          <w:i/>
          <w:iCs/>
          <w:sz w:val="22"/>
          <w:szCs w:val="22"/>
        </w:rPr>
        <w:t>(</w:t>
      </w:r>
      <w:r w:rsidRPr="000B62D7">
        <w:rPr>
          <w:rFonts w:ascii="Calibri" w:hAnsi="Calibri" w:cs="Calibri"/>
          <w:bCs/>
          <w:i/>
          <w:iCs/>
          <w:sz w:val="22"/>
          <w:szCs w:val="22"/>
        </w:rPr>
        <w:t>V primeru, da obstojajo zapadle terjatve ali obveznosti, je potrebno dodati pojasnilo</w:t>
      </w:r>
      <w:r w:rsidR="009538D0" w:rsidRPr="000B62D7">
        <w:rPr>
          <w:rFonts w:ascii="Calibri" w:hAnsi="Calibri" w:cs="Calibri"/>
          <w:bCs/>
          <w:i/>
          <w:iCs/>
          <w:sz w:val="22"/>
          <w:szCs w:val="22"/>
        </w:rPr>
        <w:t>.</w:t>
      </w:r>
      <w:r w:rsidR="003726E5" w:rsidRPr="000B62D7">
        <w:rPr>
          <w:rFonts w:ascii="Calibri" w:hAnsi="Calibri" w:cs="Calibri"/>
          <w:bCs/>
          <w:i/>
          <w:iCs/>
          <w:sz w:val="22"/>
          <w:szCs w:val="22"/>
        </w:rPr>
        <w:t>)</w:t>
      </w:r>
    </w:p>
    <w:p w14:paraId="290A1F87" w14:textId="77777777" w:rsidR="00FD4886" w:rsidRPr="000B62D7" w:rsidRDefault="00FD4886" w:rsidP="00FD4886">
      <w:pPr>
        <w:jc w:val="both"/>
        <w:rPr>
          <w:rFonts w:ascii="Calibri" w:hAnsi="Calibri" w:cs="Calibri"/>
          <w:bCs/>
          <w:i/>
          <w:iCs/>
          <w:sz w:val="22"/>
          <w:szCs w:val="22"/>
        </w:rPr>
      </w:pPr>
    </w:p>
    <w:p w14:paraId="046846A7" w14:textId="47A7A304" w:rsidR="00FD4886" w:rsidRPr="00170A69" w:rsidRDefault="00FD4886" w:rsidP="00FD4886">
      <w:pPr>
        <w:jc w:val="both"/>
        <w:rPr>
          <w:rFonts w:ascii="Calibri" w:hAnsi="Calibri" w:cs="Calibri"/>
          <w:bCs/>
          <w:i/>
          <w:iCs/>
          <w:sz w:val="22"/>
          <w:szCs w:val="22"/>
        </w:rPr>
      </w:pPr>
      <w:r w:rsidRPr="000B62D7">
        <w:rPr>
          <w:rFonts w:ascii="Calibri" w:hAnsi="Calibri" w:cs="Calibri"/>
          <w:bCs/>
          <w:i/>
          <w:iCs/>
          <w:sz w:val="22"/>
          <w:szCs w:val="22"/>
        </w:rPr>
        <w:t xml:space="preserve">Stanje nezapadlih obveznosti znaša </w:t>
      </w:r>
      <w:r w:rsidR="009538D0" w:rsidRPr="000B62D7">
        <w:rPr>
          <w:rFonts w:ascii="Calibri" w:hAnsi="Calibri" w:cs="Calibri"/>
          <w:bCs/>
          <w:i/>
          <w:iCs/>
          <w:sz w:val="22"/>
          <w:szCs w:val="22"/>
        </w:rPr>
        <w:t xml:space="preserve">__________ </w:t>
      </w:r>
      <w:r w:rsidR="0062168C" w:rsidRPr="00170A69">
        <w:rPr>
          <w:rFonts w:ascii="Calibri" w:hAnsi="Calibri" w:cs="Calibri"/>
          <w:bCs/>
          <w:i/>
          <w:iCs/>
          <w:sz w:val="22"/>
          <w:szCs w:val="22"/>
        </w:rPr>
        <w:t>EUR</w:t>
      </w:r>
      <w:r w:rsidRPr="00170A69">
        <w:rPr>
          <w:rFonts w:ascii="Calibri" w:hAnsi="Calibri" w:cs="Calibri"/>
          <w:bCs/>
          <w:i/>
          <w:iCs/>
          <w:sz w:val="22"/>
          <w:szCs w:val="22"/>
        </w:rPr>
        <w:t xml:space="preserve"> in je sestavljeno iz obveznosti ZP do PU za obresti za stanja podračunov (konti skupine 24) v višini </w:t>
      </w:r>
      <w:r w:rsidR="009538D0" w:rsidRPr="00170A69">
        <w:rPr>
          <w:rFonts w:ascii="Calibri" w:hAnsi="Calibri" w:cs="Calibri"/>
          <w:bCs/>
          <w:i/>
          <w:iCs/>
          <w:sz w:val="22"/>
          <w:szCs w:val="22"/>
        </w:rPr>
        <w:t xml:space="preserve">__________ </w:t>
      </w:r>
      <w:r w:rsidR="0062168C" w:rsidRPr="00170A69">
        <w:rPr>
          <w:rFonts w:ascii="Calibri" w:hAnsi="Calibri" w:cs="Calibri"/>
          <w:bCs/>
          <w:i/>
          <w:iCs/>
          <w:sz w:val="22"/>
          <w:szCs w:val="22"/>
        </w:rPr>
        <w:t>EUR</w:t>
      </w:r>
      <w:r w:rsidRPr="00170A69">
        <w:rPr>
          <w:rFonts w:ascii="Calibri" w:hAnsi="Calibri" w:cs="Calibri"/>
          <w:bCs/>
          <w:i/>
          <w:iCs/>
          <w:sz w:val="22"/>
          <w:szCs w:val="22"/>
        </w:rPr>
        <w:t>.</w:t>
      </w:r>
    </w:p>
    <w:p w14:paraId="3CFE4478" w14:textId="72E3F483"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 xml:space="preserve">Stanje nezapadlih terjatev znaša </w:t>
      </w:r>
      <w:r w:rsidR="009538D0" w:rsidRPr="00170A69">
        <w:rPr>
          <w:rFonts w:ascii="Calibri" w:hAnsi="Calibri" w:cs="Calibri"/>
          <w:bCs/>
          <w:i/>
          <w:iCs/>
          <w:sz w:val="22"/>
          <w:szCs w:val="22"/>
        </w:rPr>
        <w:t xml:space="preserve">__________ </w:t>
      </w:r>
      <w:r w:rsidR="0062168C" w:rsidRPr="00170A69">
        <w:rPr>
          <w:rFonts w:ascii="Calibri" w:hAnsi="Calibri" w:cs="Calibri"/>
          <w:bCs/>
          <w:i/>
          <w:iCs/>
          <w:sz w:val="22"/>
          <w:szCs w:val="22"/>
        </w:rPr>
        <w:t xml:space="preserve">EUR </w:t>
      </w:r>
      <w:r w:rsidRPr="00170A69">
        <w:rPr>
          <w:rFonts w:ascii="Calibri" w:hAnsi="Calibri" w:cs="Calibri"/>
          <w:bCs/>
          <w:i/>
          <w:iCs/>
          <w:sz w:val="22"/>
          <w:szCs w:val="22"/>
        </w:rPr>
        <w:t xml:space="preserve">in je sestavljeno iz terjatev iz naslova obresti za nočne depozite pri poslovnih bankah in obresti za stanje sredstev EZRO pri Banki Slovenije (konto skupine 16) v višini </w:t>
      </w:r>
      <w:r w:rsidR="009538D0" w:rsidRPr="00170A69">
        <w:rPr>
          <w:rFonts w:ascii="Calibri" w:hAnsi="Calibri" w:cs="Calibri"/>
          <w:bCs/>
          <w:i/>
          <w:iCs/>
          <w:sz w:val="22"/>
          <w:szCs w:val="22"/>
        </w:rPr>
        <w:t xml:space="preserve">__________ </w:t>
      </w:r>
      <w:r w:rsidR="0062168C" w:rsidRPr="00170A69">
        <w:rPr>
          <w:rFonts w:ascii="Calibri" w:hAnsi="Calibri" w:cs="Calibri"/>
          <w:bCs/>
          <w:i/>
          <w:iCs/>
          <w:sz w:val="22"/>
          <w:szCs w:val="22"/>
        </w:rPr>
        <w:t>EUR</w:t>
      </w:r>
      <w:r w:rsidRPr="00170A69">
        <w:rPr>
          <w:rFonts w:ascii="Calibri" w:hAnsi="Calibri" w:cs="Calibri"/>
          <w:bCs/>
          <w:i/>
          <w:iCs/>
          <w:sz w:val="22"/>
          <w:szCs w:val="22"/>
        </w:rPr>
        <w:t>.</w:t>
      </w:r>
    </w:p>
    <w:p w14:paraId="5D9E7D56" w14:textId="77777777" w:rsidR="009538D0" w:rsidRPr="00170A69" w:rsidRDefault="009538D0" w:rsidP="009538D0">
      <w:pPr>
        <w:pStyle w:val="Naslov7"/>
        <w:keepNext w:val="0"/>
        <w:ind w:left="709" w:hanging="709"/>
        <w:jc w:val="both"/>
        <w:rPr>
          <w:rFonts w:ascii="Calibri" w:hAnsi="Calibri" w:cs="Calibri"/>
          <w:i/>
          <w:iCs/>
          <w:sz w:val="22"/>
          <w:szCs w:val="22"/>
        </w:rPr>
      </w:pPr>
      <w:bookmarkStart w:id="60" w:name="_Ref123543703"/>
    </w:p>
    <w:p w14:paraId="243B2CC1" w14:textId="77777777" w:rsidR="007E5B63" w:rsidRPr="00170A69" w:rsidRDefault="007E5B63" w:rsidP="009538D0">
      <w:pPr>
        <w:pStyle w:val="Naslov7"/>
        <w:keepNext w:val="0"/>
        <w:ind w:left="709" w:hanging="709"/>
        <w:jc w:val="both"/>
        <w:rPr>
          <w:rFonts w:ascii="Calibri" w:hAnsi="Calibri" w:cs="Calibri"/>
          <w:i/>
          <w:iCs/>
          <w:sz w:val="22"/>
          <w:szCs w:val="22"/>
        </w:rPr>
      </w:pPr>
      <w:r w:rsidRPr="00170A69">
        <w:rPr>
          <w:rFonts w:ascii="Calibri" w:hAnsi="Calibri" w:cs="Calibri"/>
          <w:i/>
          <w:iCs/>
          <w:sz w:val="22"/>
          <w:szCs w:val="22"/>
        </w:rPr>
        <w:t>3.</w:t>
      </w:r>
      <w:r w:rsidRPr="00170A69">
        <w:rPr>
          <w:rFonts w:ascii="Calibri" w:hAnsi="Calibri" w:cs="Calibri"/>
          <w:i/>
          <w:iCs/>
          <w:sz w:val="22"/>
          <w:szCs w:val="22"/>
        </w:rPr>
        <w:tab/>
      </w:r>
      <w:r w:rsidR="00FD4886" w:rsidRPr="00170A69">
        <w:rPr>
          <w:rFonts w:ascii="Calibri" w:hAnsi="Calibri" w:cs="Calibri"/>
          <w:i/>
          <w:iCs/>
          <w:sz w:val="22"/>
          <w:szCs w:val="22"/>
        </w:rPr>
        <w:t>Obrazložitev denarnih tokov upravljanja denarnih sredstev sistema EZRO in obrazložitev spremembe stanja domačih in deviznih sredstev na ZP</w:t>
      </w:r>
      <w:bookmarkEnd w:id="60"/>
    </w:p>
    <w:p w14:paraId="0D30A542" w14:textId="77777777" w:rsidR="009538D0" w:rsidRPr="00170A69" w:rsidRDefault="009538D0" w:rsidP="009538D0">
      <w:pPr>
        <w:pStyle w:val="Telobesedila"/>
        <w:tabs>
          <w:tab w:val="clear" w:pos="-1440"/>
          <w:tab w:val="left" w:pos="-1080"/>
          <w:tab w:val="left" w:pos="-720"/>
          <w:tab w:val="left" w:pos="0"/>
          <w:tab w:val="center" w:pos="1620"/>
        </w:tabs>
        <w:ind w:left="720" w:hanging="720"/>
        <w:rPr>
          <w:rFonts w:ascii="Calibri" w:hAnsi="Calibri" w:cs="Calibri"/>
          <w:i/>
          <w:iCs/>
          <w:sz w:val="22"/>
          <w:szCs w:val="22"/>
        </w:rPr>
      </w:pPr>
    </w:p>
    <w:p w14:paraId="1E4090D9" w14:textId="77777777" w:rsidR="00FD4886" w:rsidRPr="00170A69" w:rsidRDefault="009538D0" w:rsidP="009538D0">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170A69">
        <w:rPr>
          <w:rFonts w:ascii="Calibri" w:hAnsi="Calibri" w:cs="Calibri"/>
          <w:i/>
          <w:iCs/>
          <w:sz w:val="22"/>
          <w:szCs w:val="22"/>
        </w:rPr>
        <w:t>3.1.</w:t>
      </w:r>
      <w:r w:rsidRPr="00170A69">
        <w:rPr>
          <w:rFonts w:ascii="Calibri" w:hAnsi="Calibri" w:cs="Calibri"/>
          <w:i/>
          <w:iCs/>
          <w:sz w:val="22"/>
          <w:szCs w:val="22"/>
        </w:rPr>
        <w:tab/>
      </w:r>
      <w:r w:rsidRPr="00170A69">
        <w:rPr>
          <w:rFonts w:ascii="Calibri" w:hAnsi="Calibri" w:cs="Calibri"/>
          <w:i/>
          <w:iCs/>
          <w:sz w:val="22"/>
          <w:szCs w:val="22"/>
        </w:rPr>
        <w:tab/>
      </w:r>
      <w:r w:rsidR="00FD4886" w:rsidRPr="00170A69">
        <w:rPr>
          <w:rFonts w:ascii="Calibri" w:hAnsi="Calibri" w:cs="Calibri"/>
          <w:i/>
          <w:iCs/>
          <w:sz w:val="22"/>
          <w:szCs w:val="22"/>
        </w:rPr>
        <w:t>Obrazložitev denarnih tokov upravljanja denarnih sredstev sistema EZRO</w:t>
      </w:r>
    </w:p>
    <w:p w14:paraId="2E018D54" w14:textId="77777777" w:rsidR="009538D0" w:rsidRPr="00170A69" w:rsidRDefault="009538D0" w:rsidP="00FD4886">
      <w:pPr>
        <w:jc w:val="both"/>
        <w:rPr>
          <w:rFonts w:ascii="Calibri" w:hAnsi="Calibri" w:cs="Calibri"/>
          <w:i/>
          <w:iCs/>
          <w:sz w:val="22"/>
          <w:szCs w:val="22"/>
        </w:rPr>
      </w:pPr>
      <w:bookmarkStart w:id="61" w:name="_Ref159204361"/>
    </w:p>
    <w:p w14:paraId="58C89ABA" w14:textId="281B8764"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Tabela</w:t>
      </w:r>
      <w:bookmarkEnd w:id="61"/>
      <w:r w:rsidRPr="00170A69">
        <w:rPr>
          <w:rFonts w:ascii="Calibri" w:hAnsi="Calibri" w:cs="Calibri"/>
          <w:bCs/>
          <w:i/>
          <w:iCs/>
          <w:sz w:val="22"/>
          <w:szCs w:val="22"/>
        </w:rPr>
        <w:t xml:space="preserve"> 3: Obrazložitev denarnih tokov EZRO (v</w:t>
      </w:r>
      <w:r w:rsidR="0062168C" w:rsidRPr="00170A69">
        <w:rPr>
          <w:rFonts w:ascii="Calibri" w:hAnsi="Calibri" w:cs="Calibri"/>
          <w:bCs/>
          <w:i/>
          <w:iCs/>
          <w:sz w:val="22"/>
          <w:szCs w:val="22"/>
        </w:rPr>
        <w:t xml:space="preserve"> EUR</w:t>
      </w:r>
      <w:r w:rsidR="009538D0" w:rsidRPr="00170A69">
        <w:rPr>
          <w:rFonts w:ascii="Calibri" w:hAnsi="Calibri" w:cs="Calibri"/>
          <w:bCs/>
          <w:i/>
          <w:iCs/>
          <w:sz w:val="22"/>
          <w:szCs w:val="22"/>
        </w:rPr>
        <w:t>)</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809"/>
        <w:gridCol w:w="1434"/>
      </w:tblGrid>
      <w:tr w:rsidR="00FD4886" w:rsidRPr="00407672" w14:paraId="0CBAFEBD" w14:textId="77777777" w:rsidTr="009538D0">
        <w:trPr>
          <w:trHeight w:val="284"/>
        </w:trPr>
        <w:tc>
          <w:tcPr>
            <w:tcW w:w="834" w:type="dxa"/>
            <w:tcBorders>
              <w:left w:val="single" w:sz="4" w:space="0" w:color="auto"/>
            </w:tcBorders>
            <w:shd w:val="clear" w:color="auto" w:fill="auto"/>
            <w:noWrap/>
            <w:vAlign w:val="bottom"/>
          </w:tcPr>
          <w:p w14:paraId="22E4BDEB"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Konto</w:t>
            </w:r>
          </w:p>
        </w:tc>
        <w:tc>
          <w:tcPr>
            <w:tcW w:w="6809" w:type="dxa"/>
            <w:tcBorders>
              <w:bottom w:val="single" w:sz="4" w:space="0" w:color="auto"/>
            </w:tcBorders>
            <w:shd w:val="clear" w:color="auto" w:fill="auto"/>
            <w:noWrap/>
            <w:vAlign w:val="bottom"/>
          </w:tcPr>
          <w:p w14:paraId="3C56ACE0"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Denarni tokovi upravljanja sredstev sistema EZRO</w:t>
            </w:r>
          </w:p>
        </w:tc>
        <w:tc>
          <w:tcPr>
            <w:tcW w:w="1434" w:type="dxa"/>
            <w:shd w:val="clear" w:color="auto" w:fill="auto"/>
            <w:noWrap/>
            <w:vAlign w:val="bottom"/>
          </w:tcPr>
          <w:p w14:paraId="6432D24F" w14:textId="77777777" w:rsidR="00FD4886" w:rsidRPr="00170A69" w:rsidRDefault="00FD4886" w:rsidP="00FD4886">
            <w:pPr>
              <w:jc w:val="both"/>
              <w:rPr>
                <w:rFonts w:ascii="Calibri" w:hAnsi="Calibri" w:cs="Calibri"/>
                <w:bCs/>
                <w:i/>
                <w:iCs/>
                <w:sz w:val="22"/>
                <w:szCs w:val="22"/>
              </w:rPr>
            </w:pPr>
            <w:r w:rsidRPr="00170A69">
              <w:rPr>
                <w:rFonts w:ascii="Calibri" w:hAnsi="Calibri" w:cs="Calibri"/>
                <w:bCs/>
                <w:i/>
                <w:iCs/>
                <w:sz w:val="22"/>
                <w:szCs w:val="22"/>
              </w:rPr>
              <w:t>Znesek</w:t>
            </w:r>
          </w:p>
        </w:tc>
      </w:tr>
      <w:tr w:rsidR="00FD4886" w:rsidRPr="00407672" w14:paraId="0EE44B6B" w14:textId="77777777" w:rsidTr="009538D0">
        <w:trPr>
          <w:trHeight w:val="284"/>
        </w:trPr>
        <w:tc>
          <w:tcPr>
            <w:tcW w:w="834" w:type="dxa"/>
            <w:tcBorders>
              <w:left w:val="single" w:sz="4" w:space="0" w:color="auto"/>
            </w:tcBorders>
            <w:shd w:val="clear" w:color="auto" w:fill="auto"/>
          </w:tcPr>
          <w:p w14:paraId="7CCB4A8F"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7102</w:t>
            </w:r>
          </w:p>
        </w:tc>
        <w:tc>
          <w:tcPr>
            <w:tcW w:w="6809" w:type="dxa"/>
            <w:shd w:val="clear" w:color="auto" w:fill="auto"/>
            <w:noWrap/>
            <w:vAlign w:val="bottom"/>
          </w:tcPr>
          <w:p w14:paraId="1DF84F1B" w14:textId="77777777" w:rsidR="00FD4886" w:rsidRPr="00582B92" w:rsidRDefault="00FD4886" w:rsidP="00FD4886">
            <w:pPr>
              <w:jc w:val="both"/>
              <w:rPr>
                <w:rFonts w:ascii="Calibri" w:hAnsi="Calibri" w:cs="Calibri"/>
                <w:bCs/>
                <w:i/>
                <w:iCs/>
                <w:sz w:val="22"/>
                <w:szCs w:val="22"/>
              </w:rPr>
            </w:pPr>
            <w:r w:rsidRPr="00984004">
              <w:rPr>
                <w:rFonts w:ascii="Calibri" w:hAnsi="Calibri" w:cs="Calibri"/>
                <w:bCs/>
                <w:i/>
                <w:iCs/>
                <w:sz w:val="22"/>
                <w:szCs w:val="22"/>
              </w:rPr>
              <w:t xml:space="preserve">Prihodki od obresti </w:t>
            </w:r>
          </w:p>
          <w:p w14:paraId="59FF7BB9" w14:textId="77777777" w:rsidR="00FD4886" w:rsidRPr="00582B92" w:rsidRDefault="00FD4886" w:rsidP="00FD4886">
            <w:pPr>
              <w:jc w:val="both"/>
              <w:rPr>
                <w:rFonts w:ascii="Calibri" w:hAnsi="Calibri" w:cs="Calibri"/>
                <w:bCs/>
                <w:i/>
                <w:iCs/>
                <w:sz w:val="22"/>
                <w:szCs w:val="22"/>
              </w:rPr>
            </w:pPr>
            <w:r w:rsidRPr="00582B92">
              <w:rPr>
                <w:rFonts w:ascii="Calibri" w:hAnsi="Calibri" w:cs="Calibri"/>
                <w:bCs/>
                <w:i/>
                <w:iCs/>
                <w:sz w:val="22"/>
                <w:szCs w:val="22"/>
              </w:rPr>
              <w:t>(tj. obresti na nočni depozit in obresti na stanje EZRO)</w:t>
            </w:r>
          </w:p>
        </w:tc>
        <w:tc>
          <w:tcPr>
            <w:tcW w:w="1434" w:type="dxa"/>
            <w:shd w:val="clear" w:color="auto" w:fill="auto"/>
            <w:noWrap/>
            <w:vAlign w:val="bottom"/>
          </w:tcPr>
          <w:p w14:paraId="393A5BE6" w14:textId="77777777" w:rsidR="00FD4886" w:rsidRPr="00582B92" w:rsidRDefault="00FD4886" w:rsidP="00FD4886">
            <w:pPr>
              <w:jc w:val="both"/>
              <w:rPr>
                <w:rFonts w:ascii="Calibri" w:hAnsi="Calibri" w:cs="Calibri"/>
                <w:bCs/>
                <w:i/>
                <w:iCs/>
                <w:sz w:val="22"/>
                <w:szCs w:val="22"/>
              </w:rPr>
            </w:pPr>
          </w:p>
        </w:tc>
      </w:tr>
      <w:tr w:rsidR="00FD4886" w:rsidRPr="00407672" w14:paraId="576030B4" w14:textId="77777777" w:rsidTr="009538D0">
        <w:trPr>
          <w:trHeight w:val="284"/>
        </w:trPr>
        <w:tc>
          <w:tcPr>
            <w:tcW w:w="834" w:type="dxa"/>
            <w:tcBorders>
              <w:left w:val="single" w:sz="4" w:space="0" w:color="auto"/>
            </w:tcBorders>
            <w:shd w:val="clear" w:color="auto" w:fill="auto"/>
          </w:tcPr>
          <w:p w14:paraId="672DF893"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4035</w:t>
            </w:r>
          </w:p>
        </w:tc>
        <w:tc>
          <w:tcPr>
            <w:tcW w:w="6809" w:type="dxa"/>
            <w:shd w:val="clear" w:color="auto" w:fill="auto"/>
            <w:noWrap/>
            <w:vAlign w:val="bottom"/>
          </w:tcPr>
          <w:p w14:paraId="69A5FBC9" w14:textId="77777777" w:rsidR="00FD4886" w:rsidRPr="00582B92" w:rsidRDefault="00FD4886" w:rsidP="00FD4886">
            <w:pPr>
              <w:jc w:val="both"/>
              <w:rPr>
                <w:rFonts w:ascii="Calibri" w:hAnsi="Calibri" w:cs="Calibri"/>
                <w:bCs/>
                <w:i/>
                <w:iCs/>
                <w:sz w:val="22"/>
                <w:szCs w:val="22"/>
              </w:rPr>
            </w:pPr>
            <w:r w:rsidRPr="00984004">
              <w:rPr>
                <w:rFonts w:ascii="Calibri" w:hAnsi="Calibri" w:cs="Calibri"/>
                <w:bCs/>
                <w:i/>
                <w:iCs/>
                <w:sz w:val="22"/>
                <w:szCs w:val="22"/>
              </w:rPr>
              <w:t>Plačila obresti subjektom, vključenim v sistem EZR</w:t>
            </w:r>
          </w:p>
          <w:p w14:paraId="1FB94CCD" w14:textId="77777777" w:rsidR="00FD4886" w:rsidRPr="00582B92" w:rsidRDefault="00FD4886" w:rsidP="00FD4886">
            <w:pPr>
              <w:autoSpaceDE w:val="0"/>
              <w:autoSpaceDN w:val="0"/>
              <w:adjustRightInd w:val="0"/>
              <w:jc w:val="both"/>
              <w:rPr>
                <w:rFonts w:ascii="Calibri" w:hAnsi="Calibri" w:cs="Calibri"/>
                <w:bCs/>
                <w:i/>
                <w:iCs/>
                <w:sz w:val="22"/>
                <w:szCs w:val="22"/>
              </w:rPr>
            </w:pPr>
            <w:r w:rsidRPr="00582B92">
              <w:rPr>
                <w:rFonts w:ascii="Calibri" w:hAnsi="Calibri" w:cs="Calibri"/>
                <w:bCs/>
                <w:i/>
                <w:iCs/>
                <w:sz w:val="22"/>
                <w:szCs w:val="22"/>
              </w:rPr>
              <w:t>(tj. plačila obresti na stanja podračunov EZR subjektom, vključenim v sistem EZR)</w:t>
            </w:r>
          </w:p>
        </w:tc>
        <w:tc>
          <w:tcPr>
            <w:tcW w:w="1434" w:type="dxa"/>
            <w:shd w:val="clear" w:color="auto" w:fill="auto"/>
            <w:noWrap/>
            <w:vAlign w:val="bottom"/>
          </w:tcPr>
          <w:p w14:paraId="22C414D7" w14:textId="77777777" w:rsidR="00FD4886" w:rsidRPr="000B62D7" w:rsidRDefault="00FD4886" w:rsidP="00FD4886">
            <w:pPr>
              <w:jc w:val="both"/>
              <w:rPr>
                <w:rFonts w:ascii="Calibri" w:hAnsi="Calibri" w:cs="Calibri"/>
                <w:bCs/>
                <w:i/>
                <w:iCs/>
                <w:sz w:val="22"/>
                <w:szCs w:val="22"/>
              </w:rPr>
            </w:pPr>
          </w:p>
        </w:tc>
      </w:tr>
      <w:tr w:rsidR="00FD4886" w:rsidRPr="00407672" w14:paraId="4E9D598B" w14:textId="77777777" w:rsidTr="009538D0">
        <w:trPr>
          <w:trHeight w:val="284"/>
        </w:trPr>
        <w:tc>
          <w:tcPr>
            <w:tcW w:w="834" w:type="dxa"/>
            <w:tcBorders>
              <w:left w:val="single" w:sz="4" w:space="0" w:color="auto"/>
              <w:bottom w:val="single" w:sz="4" w:space="0" w:color="auto"/>
            </w:tcBorders>
            <w:shd w:val="clear" w:color="auto" w:fill="auto"/>
          </w:tcPr>
          <w:p w14:paraId="203956DD"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4029</w:t>
            </w:r>
          </w:p>
        </w:tc>
        <w:tc>
          <w:tcPr>
            <w:tcW w:w="6809" w:type="dxa"/>
            <w:tcBorders>
              <w:bottom w:val="single" w:sz="4" w:space="0" w:color="auto"/>
            </w:tcBorders>
            <w:shd w:val="clear" w:color="auto" w:fill="auto"/>
            <w:noWrap/>
            <w:vAlign w:val="bottom"/>
          </w:tcPr>
          <w:p w14:paraId="52C61E39" w14:textId="77777777" w:rsidR="00FD4886" w:rsidRPr="00582B92" w:rsidRDefault="00FD4886" w:rsidP="00FD4886">
            <w:pPr>
              <w:jc w:val="both"/>
              <w:rPr>
                <w:rFonts w:ascii="Calibri" w:hAnsi="Calibri" w:cs="Calibri"/>
                <w:bCs/>
                <w:i/>
                <w:iCs/>
                <w:sz w:val="22"/>
                <w:szCs w:val="22"/>
              </w:rPr>
            </w:pPr>
            <w:r w:rsidRPr="00984004">
              <w:rPr>
                <w:rFonts w:ascii="Calibri" w:hAnsi="Calibri" w:cs="Calibri"/>
                <w:bCs/>
                <w:i/>
                <w:iCs/>
                <w:sz w:val="22"/>
                <w:szCs w:val="22"/>
              </w:rPr>
              <w:t>Drugi operativni odhodki</w:t>
            </w:r>
          </w:p>
          <w:p w14:paraId="1582448E" w14:textId="77777777" w:rsidR="00FD4886" w:rsidRPr="00582B92" w:rsidRDefault="00FD4886" w:rsidP="00FD4886">
            <w:pPr>
              <w:jc w:val="both"/>
              <w:rPr>
                <w:rFonts w:ascii="Calibri" w:hAnsi="Calibri" w:cs="Calibri"/>
                <w:bCs/>
                <w:i/>
                <w:iCs/>
                <w:sz w:val="22"/>
                <w:szCs w:val="22"/>
              </w:rPr>
            </w:pPr>
            <w:r w:rsidRPr="00582B92">
              <w:rPr>
                <w:rFonts w:ascii="Calibri" w:hAnsi="Calibri" w:cs="Calibri"/>
                <w:bCs/>
                <w:i/>
                <w:iCs/>
                <w:sz w:val="22"/>
                <w:szCs w:val="22"/>
              </w:rPr>
              <w:t>(tj. morebitni stroški)</w:t>
            </w:r>
          </w:p>
        </w:tc>
        <w:tc>
          <w:tcPr>
            <w:tcW w:w="1434" w:type="dxa"/>
            <w:tcBorders>
              <w:bottom w:val="single" w:sz="4" w:space="0" w:color="auto"/>
            </w:tcBorders>
            <w:shd w:val="clear" w:color="auto" w:fill="auto"/>
            <w:noWrap/>
            <w:vAlign w:val="bottom"/>
          </w:tcPr>
          <w:p w14:paraId="418CB8E1" w14:textId="77777777" w:rsidR="00FD4886" w:rsidRPr="00582B92" w:rsidRDefault="00FD4886" w:rsidP="00FD4886">
            <w:pPr>
              <w:jc w:val="both"/>
              <w:rPr>
                <w:rFonts w:ascii="Calibri" w:hAnsi="Calibri" w:cs="Calibri"/>
                <w:bCs/>
                <w:i/>
                <w:iCs/>
                <w:sz w:val="22"/>
                <w:szCs w:val="22"/>
              </w:rPr>
            </w:pPr>
          </w:p>
        </w:tc>
      </w:tr>
      <w:tr w:rsidR="00FD4886" w:rsidRPr="00407672" w14:paraId="765E038F" w14:textId="77777777" w:rsidTr="009538D0">
        <w:trPr>
          <w:trHeight w:val="284"/>
        </w:trPr>
        <w:tc>
          <w:tcPr>
            <w:tcW w:w="834" w:type="dxa"/>
            <w:tcBorders>
              <w:left w:val="single" w:sz="4" w:space="0" w:color="auto"/>
              <w:bottom w:val="double" w:sz="4" w:space="0" w:color="auto"/>
            </w:tcBorders>
            <w:shd w:val="clear" w:color="auto" w:fill="auto"/>
          </w:tcPr>
          <w:p w14:paraId="0581001E"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4050</w:t>
            </w:r>
          </w:p>
        </w:tc>
        <w:tc>
          <w:tcPr>
            <w:tcW w:w="6809" w:type="dxa"/>
            <w:tcBorders>
              <w:bottom w:val="double" w:sz="4" w:space="0" w:color="auto"/>
            </w:tcBorders>
            <w:shd w:val="clear" w:color="auto" w:fill="auto"/>
            <w:noWrap/>
            <w:vAlign w:val="bottom"/>
          </w:tcPr>
          <w:p w14:paraId="40EE317A" w14:textId="77777777" w:rsidR="00FD4886" w:rsidRPr="00582B92" w:rsidRDefault="00FD4886" w:rsidP="009538D0">
            <w:pPr>
              <w:jc w:val="both"/>
              <w:rPr>
                <w:rFonts w:ascii="Calibri" w:hAnsi="Calibri" w:cs="Calibri"/>
                <w:bCs/>
                <w:i/>
                <w:iCs/>
                <w:sz w:val="22"/>
                <w:szCs w:val="22"/>
              </w:rPr>
            </w:pPr>
            <w:r w:rsidRPr="00984004">
              <w:rPr>
                <w:rFonts w:ascii="Calibri" w:hAnsi="Calibri" w:cs="Calibri"/>
                <w:bCs/>
                <w:i/>
                <w:iCs/>
                <w:sz w:val="22"/>
                <w:szCs w:val="22"/>
              </w:rPr>
              <w:t>Prenos proračunu pripadajočega dela rezultata poslovanja sistema EZR preteklega leta</w:t>
            </w:r>
          </w:p>
        </w:tc>
        <w:tc>
          <w:tcPr>
            <w:tcW w:w="1434" w:type="dxa"/>
            <w:tcBorders>
              <w:bottom w:val="double" w:sz="4" w:space="0" w:color="auto"/>
            </w:tcBorders>
            <w:shd w:val="clear" w:color="auto" w:fill="auto"/>
            <w:noWrap/>
            <w:vAlign w:val="bottom"/>
          </w:tcPr>
          <w:p w14:paraId="0CECE01A" w14:textId="77777777" w:rsidR="00FD4886" w:rsidRPr="00582B92" w:rsidRDefault="00FD4886" w:rsidP="00FD4886">
            <w:pPr>
              <w:jc w:val="both"/>
              <w:rPr>
                <w:rFonts w:ascii="Calibri" w:hAnsi="Calibri" w:cs="Calibri"/>
                <w:bCs/>
                <w:i/>
                <w:iCs/>
                <w:sz w:val="22"/>
                <w:szCs w:val="22"/>
              </w:rPr>
            </w:pPr>
          </w:p>
        </w:tc>
      </w:tr>
      <w:tr w:rsidR="00FD4886" w:rsidRPr="00407672" w14:paraId="72EAF1C4" w14:textId="77777777" w:rsidTr="009538D0">
        <w:trPr>
          <w:trHeight w:val="284"/>
        </w:trPr>
        <w:tc>
          <w:tcPr>
            <w:tcW w:w="834" w:type="dxa"/>
            <w:tcBorders>
              <w:top w:val="double" w:sz="4" w:space="0" w:color="auto"/>
              <w:left w:val="single" w:sz="4" w:space="0" w:color="auto"/>
              <w:bottom w:val="single" w:sz="4" w:space="0" w:color="auto"/>
            </w:tcBorders>
            <w:shd w:val="clear" w:color="auto" w:fill="auto"/>
            <w:noWrap/>
            <w:vAlign w:val="bottom"/>
          </w:tcPr>
          <w:p w14:paraId="0FBB750C" w14:textId="77777777" w:rsidR="00FD4886" w:rsidRPr="00984004" w:rsidRDefault="00FD4886" w:rsidP="00FD4886">
            <w:pPr>
              <w:jc w:val="both"/>
              <w:rPr>
                <w:rFonts w:ascii="Calibri" w:hAnsi="Calibri" w:cs="Calibri"/>
                <w:bCs/>
                <w:i/>
                <w:iCs/>
                <w:sz w:val="22"/>
                <w:szCs w:val="22"/>
              </w:rPr>
            </w:pPr>
            <w:r w:rsidRPr="00984004">
              <w:rPr>
                <w:rFonts w:ascii="Calibri" w:hAnsi="Calibri" w:cs="Calibri"/>
                <w:bCs/>
                <w:i/>
                <w:iCs/>
                <w:sz w:val="22"/>
                <w:szCs w:val="22"/>
              </w:rPr>
              <w:t> </w:t>
            </w:r>
          </w:p>
        </w:tc>
        <w:tc>
          <w:tcPr>
            <w:tcW w:w="6809" w:type="dxa"/>
            <w:tcBorders>
              <w:top w:val="double" w:sz="4" w:space="0" w:color="auto"/>
              <w:bottom w:val="single" w:sz="4" w:space="0" w:color="auto"/>
            </w:tcBorders>
            <w:shd w:val="clear" w:color="auto" w:fill="auto"/>
            <w:vAlign w:val="bottom"/>
          </w:tcPr>
          <w:p w14:paraId="2585F6A6" w14:textId="77777777" w:rsidR="00FD4886" w:rsidRPr="00582B92" w:rsidRDefault="00FD4886" w:rsidP="00FD4886">
            <w:pPr>
              <w:jc w:val="both"/>
              <w:rPr>
                <w:rFonts w:ascii="Calibri" w:hAnsi="Calibri" w:cs="Calibri"/>
                <w:bCs/>
                <w:i/>
                <w:iCs/>
                <w:sz w:val="22"/>
                <w:szCs w:val="22"/>
              </w:rPr>
            </w:pPr>
            <w:r w:rsidRPr="00984004">
              <w:rPr>
                <w:rFonts w:ascii="Calibri" w:hAnsi="Calibri" w:cs="Calibri"/>
                <w:bCs/>
                <w:i/>
                <w:iCs/>
                <w:sz w:val="22"/>
                <w:szCs w:val="22"/>
              </w:rPr>
              <w:t xml:space="preserve"> Rezultat denarnih tokov upravljanja denarnih sredstev sistema EZRO </w:t>
            </w:r>
          </w:p>
        </w:tc>
        <w:tc>
          <w:tcPr>
            <w:tcW w:w="1434" w:type="dxa"/>
            <w:tcBorders>
              <w:top w:val="double" w:sz="4" w:space="0" w:color="auto"/>
              <w:bottom w:val="single" w:sz="4" w:space="0" w:color="auto"/>
            </w:tcBorders>
            <w:shd w:val="clear" w:color="auto" w:fill="auto"/>
            <w:noWrap/>
            <w:vAlign w:val="bottom"/>
          </w:tcPr>
          <w:p w14:paraId="1F53F501" w14:textId="77777777" w:rsidR="00FD4886" w:rsidRPr="00582B92" w:rsidRDefault="00FD4886" w:rsidP="00FD4886">
            <w:pPr>
              <w:jc w:val="both"/>
              <w:rPr>
                <w:rFonts w:ascii="Calibri" w:hAnsi="Calibri" w:cs="Calibri"/>
                <w:bCs/>
                <w:i/>
                <w:iCs/>
                <w:sz w:val="22"/>
                <w:szCs w:val="22"/>
              </w:rPr>
            </w:pPr>
          </w:p>
        </w:tc>
      </w:tr>
    </w:tbl>
    <w:p w14:paraId="3A49D434" w14:textId="77777777" w:rsidR="00FD4886" w:rsidRPr="00984004" w:rsidRDefault="00FD4886" w:rsidP="00FD4886">
      <w:pPr>
        <w:jc w:val="both"/>
        <w:rPr>
          <w:rFonts w:ascii="Calibri" w:hAnsi="Calibri" w:cs="Calibri"/>
          <w:i/>
          <w:iCs/>
          <w:sz w:val="22"/>
          <w:szCs w:val="22"/>
        </w:rPr>
      </w:pPr>
    </w:p>
    <w:p w14:paraId="3D5EAD3A" w14:textId="77777777" w:rsidR="001756A1" w:rsidRPr="00582B92" w:rsidRDefault="009538D0" w:rsidP="001756A1">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984004">
        <w:rPr>
          <w:rFonts w:ascii="Calibri" w:hAnsi="Calibri" w:cs="Calibri"/>
          <w:i/>
          <w:iCs/>
          <w:sz w:val="22"/>
          <w:szCs w:val="22"/>
        </w:rPr>
        <w:t>3.2.</w:t>
      </w:r>
      <w:r w:rsidRPr="00984004">
        <w:rPr>
          <w:rFonts w:ascii="Calibri" w:hAnsi="Calibri" w:cs="Calibri"/>
          <w:i/>
          <w:iCs/>
          <w:sz w:val="22"/>
          <w:szCs w:val="22"/>
        </w:rPr>
        <w:tab/>
      </w:r>
      <w:r w:rsidR="00FD4886" w:rsidRPr="00984004">
        <w:rPr>
          <w:rFonts w:ascii="Calibri" w:hAnsi="Calibri" w:cs="Calibri"/>
          <w:i/>
          <w:iCs/>
          <w:sz w:val="22"/>
          <w:szCs w:val="22"/>
        </w:rPr>
        <w:t xml:space="preserve">Sprememba stanja domačih in deviznih sredstev ZP, </w:t>
      </w:r>
      <w:r w:rsidR="00FD4886" w:rsidRPr="00582B92">
        <w:rPr>
          <w:rFonts w:ascii="Calibri" w:hAnsi="Calibri" w:cs="Calibri"/>
          <w:i/>
          <w:iCs/>
          <w:sz w:val="22"/>
          <w:szCs w:val="22"/>
        </w:rPr>
        <w:t>podračunov PU in EZRO</w:t>
      </w:r>
      <w:bookmarkStart w:id="62" w:name="_Ref127752001"/>
    </w:p>
    <w:p w14:paraId="742857D8" w14:textId="77777777" w:rsidR="00FD4886" w:rsidRPr="000B62D7" w:rsidRDefault="00FD4886" w:rsidP="001756A1">
      <w:pPr>
        <w:pStyle w:val="Telobesedila"/>
        <w:tabs>
          <w:tab w:val="clear" w:pos="-1440"/>
          <w:tab w:val="left" w:pos="-1080"/>
          <w:tab w:val="left" w:pos="-720"/>
          <w:tab w:val="left" w:pos="0"/>
          <w:tab w:val="center" w:pos="1620"/>
        </w:tabs>
        <w:ind w:hanging="11"/>
        <w:rPr>
          <w:rFonts w:ascii="Calibri" w:hAnsi="Calibri" w:cs="Calibri"/>
          <w:i/>
          <w:iCs/>
          <w:sz w:val="22"/>
          <w:szCs w:val="22"/>
        </w:rPr>
      </w:pPr>
      <w:r w:rsidRPr="00582B92">
        <w:rPr>
          <w:rFonts w:ascii="Calibri" w:hAnsi="Calibri" w:cs="Calibri"/>
          <w:i/>
          <w:iCs/>
          <w:sz w:val="22"/>
          <w:szCs w:val="22"/>
        </w:rPr>
        <w:t>Spremembo stanja denarnih sredstev po podračunih PU, ZP in</w:t>
      </w:r>
      <w:r w:rsidRPr="000B62D7">
        <w:rPr>
          <w:rFonts w:ascii="Calibri" w:hAnsi="Calibri" w:cs="Calibri"/>
          <w:i/>
          <w:iCs/>
          <w:sz w:val="22"/>
          <w:szCs w:val="22"/>
        </w:rPr>
        <w:t xml:space="preserve"> EZRO po posameznih valutah predstavlja </w:t>
      </w:r>
      <w:r w:rsidR="009538D0" w:rsidRPr="000B62D7">
        <w:rPr>
          <w:rFonts w:ascii="Calibri" w:hAnsi="Calibri" w:cs="Calibri"/>
          <w:i/>
          <w:iCs/>
          <w:sz w:val="22"/>
          <w:szCs w:val="22"/>
        </w:rPr>
        <w:t>T</w:t>
      </w:r>
      <w:r w:rsidRPr="000B62D7">
        <w:rPr>
          <w:rFonts w:ascii="Calibri" w:hAnsi="Calibri" w:cs="Calibri"/>
          <w:i/>
          <w:iCs/>
          <w:sz w:val="22"/>
          <w:szCs w:val="22"/>
        </w:rPr>
        <w:t>abela 4.</w:t>
      </w:r>
    </w:p>
    <w:p w14:paraId="4ABEE823" w14:textId="77777777" w:rsidR="001756A1" w:rsidRPr="000B62D7" w:rsidRDefault="001756A1" w:rsidP="001756A1">
      <w:pPr>
        <w:pStyle w:val="Telobesedila"/>
        <w:tabs>
          <w:tab w:val="clear" w:pos="-1440"/>
          <w:tab w:val="left" w:pos="-1080"/>
          <w:tab w:val="left" w:pos="-720"/>
          <w:tab w:val="left" w:pos="0"/>
          <w:tab w:val="center" w:pos="1620"/>
        </w:tabs>
        <w:ind w:hanging="11"/>
        <w:rPr>
          <w:rFonts w:ascii="Calibri" w:hAnsi="Calibri" w:cs="Calibri"/>
          <w:i/>
          <w:iCs/>
          <w:sz w:val="22"/>
          <w:szCs w:val="22"/>
        </w:rPr>
      </w:pPr>
    </w:p>
    <w:p w14:paraId="18DC6B7F" w14:textId="7CFE0713" w:rsidR="00FD4886" w:rsidRPr="00170A69" w:rsidRDefault="00FD4886" w:rsidP="001756A1">
      <w:pPr>
        <w:pStyle w:val="Telobesedila"/>
        <w:tabs>
          <w:tab w:val="clear" w:pos="-1440"/>
          <w:tab w:val="left" w:pos="-1080"/>
          <w:tab w:val="left" w:pos="-720"/>
          <w:tab w:val="left" w:pos="0"/>
          <w:tab w:val="center" w:pos="1620"/>
        </w:tabs>
        <w:ind w:hanging="11"/>
        <w:rPr>
          <w:rFonts w:ascii="Calibri" w:hAnsi="Calibri" w:cs="Calibri"/>
          <w:bCs/>
          <w:i/>
          <w:iCs/>
          <w:sz w:val="22"/>
          <w:szCs w:val="22"/>
        </w:rPr>
      </w:pPr>
      <w:r w:rsidRPr="000B62D7">
        <w:rPr>
          <w:rFonts w:ascii="Calibri" w:hAnsi="Calibri" w:cs="Calibri"/>
          <w:bCs/>
          <w:i/>
          <w:iCs/>
          <w:sz w:val="22"/>
          <w:szCs w:val="22"/>
        </w:rPr>
        <w:t xml:space="preserve">Tabela </w:t>
      </w:r>
      <w:bookmarkEnd w:id="62"/>
      <w:r w:rsidRPr="000B62D7">
        <w:rPr>
          <w:rFonts w:ascii="Calibri" w:hAnsi="Calibri" w:cs="Calibri"/>
          <w:bCs/>
          <w:i/>
          <w:iCs/>
          <w:sz w:val="22"/>
          <w:szCs w:val="22"/>
        </w:rPr>
        <w:t xml:space="preserve">4: Sprememba stanja denarnih sredstev na podračunih PU, ZP in računu EZRO (v </w:t>
      </w:r>
      <w:r w:rsidR="0062168C" w:rsidRPr="00170A69">
        <w:rPr>
          <w:rFonts w:ascii="Calibri" w:hAnsi="Calibri" w:cs="Calibri"/>
          <w:bCs/>
          <w:i/>
          <w:iCs/>
          <w:sz w:val="22"/>
          <w:szCs w:val="22"/>
        </w:rPr>
        <w:t>EUR</w:t>
      </w:r>
      <w:r w:rsidRPr="00170A69">
        <w:rPr>
          <w:rFonts w:ascii="Calibri" w:hAnsi="Calibri" w:cs="Calibri"/>
          <w:bCs/>
          <w:i/>
          <w:i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2409"/>
        <w:gridCol w:w="2472"/>
        <w:gridCol w:w="2398"/>
      </w:tblGrid>
      <w:tr w:rsidR="00FD4886" w:rsidRPr="00407672" w14:paraId="704671F9" w14:textId="77777777" w:rsidTr="00F418AF">
        <w:tc>
          <w:tcPr>
            <w:tcW w:w="1793" w:type="dxa"/>
            <w:shd w:val="clear" w:color="auto" w:fill="auto"/>
          </w:tcPr>
          <w:p w14:paraId="5B14A660"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Vrsta računa</w:t>
            </w:r>
          </w:p>
        </w:tc>
        <w:tc>
          <w:tcPr>
            <w:tcW w:w="2409" w:type="dxa"/>
            <w:shd w:val="clear" w:color="auto" w:fill="auto"/>
          </w:tcPr>
          <w:p w14:paraId="423F9667"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Stanje na dan</w:t>
            </w:r>
          </w:p>
          <w:p w14:paraId="1C79CBFB" w14:textId="119EAD9C"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31.</w:t>
            </w:r>
            <w:r w:rsidR="001756A1" w:rsidRPr="00170A69">
              <w:rPr>
                <w:rFonts w:ascii="Calibri" w:hAnsi="Calibri" w:cs="Calibri"/>
                <w:bCs/>
                <w:i/>
                <w:iCs/>
                <w:sz w:val="22"/>
                <w:szCs w:val="22"/>
              </w:rPr>
              <w:t xml:space="preserve"> </w:t>
            </w:r>
            <w:r w:rsidRPr="00170A69">
              <w:rPr>
                <w:rFonts w:ascii="Calibri" w:hAnsi="Calibri" w:cs="Calibri"/>
                <w:bCs/>
                <w:i/>
                <w:iCs/>
                <w:sz w:val="22"/>
                <w:szCs w:val="22"/>
              </w:rPr>
              <w:t>12.</w:t>
            </w:r>
            <w:r w:rsidR="001756A1" w:rsidRPr="00170A69">
              <w:rPr>
                <w:rFonts w:ascii="Calibri" w:hAnsi="Calibri" w:cs="Calibri"/>
                <w:bCs/>
                <w:i/>
                <w:iCs/>
                <w:sz w:val="22"/>
                <w:szCs w:val="22"/>
              </w:rPr>
              <w:t xml:space="preserve"> </w:t>
            </w:r>
            <w:r w:rsidR="00735981">
              <w:rPr>
                <w:rFonts w:ascii="Calibri" w:hAnsi="Calibri" w:cs="Calibri"/>
                <w:bCs/>
                <w:i/>
                <w:iCs/>
                <w:sz w:val="22"/>
                <w:szCs w:val="22"/>
              </w:rPr>
              <w:t>2021</w:t>
            </w:r>
          </w:p>
          <w:p w14:paraId="07931881"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(1)</w:t>
            </w:r>
          </w:p>
        </w:tc>
        <w:tc>
          <w:tcPr>
            <w:tcW w:w="2472" w:type="dxa"/>
            <w:shd w:val="clear" w:color="auto" w:fill="auto"/>
          </w:tcPr>
          <w:p w14:paraId="311FC8CF"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Stanje na dan</w:t>
            </w:r>
          </w:p>
          <w:p w14:paraId="2B676CAA" w14:textId="0F770401"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31.</w:t>
            </w:r>
            <w:r w:rsidR="001756A1" w:rsidRPr="00170A69">
              <w:rPr>
                <w:rFonts w:ascii="Calibri" w:hAnsi="Calibri" w:cs="Calibri"/>
                <w:bCs/>
                <w:i/>
                <w:iCs/>
                <w:sz w:val="22"/>
                <w:szCs w:val="22"/>
              </w:rPr>
              <w:t xml:space="preserve"> </w:t>
            </w:r>
            <w:r w:rsidRPr="00170A69">
              <w:rPr>
                <w:rFonts w:ascii="Calibri" w:hAnsi="Calibri" w:cs="Calibri"/>
                <w:bCs/>
                <w:i/>
                <w:iCs/>
                <w:sz w:val="22"/>
                <w:szCs w:val="22"/>
              </w:rPr>
              <w:t>12.</w:t>
            </w:r>
            <w:r w:rsidR="001756A1" w:rsidRPr="00170A69">
              <w:rPr>
                <w:rFonts w:ascii="Calibri" w:hAnsi="Calibri" w:cs="Calibri"/>
                <w:bCs/>
                <w:i/>
                <w:iCs/>
                <w:sz w:val="22"/>
                <w:szCs w:val="22"/>
              </w:rPr>
              <w:t xml:space="preserve"> </w:t>
            </w:r>
            <w:r w:rsidR="00735981">
              <w:rPr>
                <w:rFonts w:ascii="Calibri" w:hAnsi="Calibri" w:cs="Calibri"/>
                <w:bCs/>
                <w:i/>
                <w:iCs/>
                <w:sz w:val="22"/>
                <w:szCs w:val="22"/>
              </w:rPr>
              <w:t>2020</w:t>
            </w:r>
          </w:p>
          <w:p w14:paraId="39C089D4"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(2)</w:t>
            </w:r>
          </w:p>
        </w:tc>
        <w:tc>
          <w:tcPr>
            <w:tcW w:w="2398" w:type="dxa"/>
            <w:shd w:val="clear" w:color="auto" w:fill="auto"/>
          </w:tcPr>
          <w:p w14:paraId="2A745C37"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Sprememba stanja denarnih sredstev</w:t>
            </w:r>
          </w:p>
          <w:p w14:paraId="4D02676C" w14:textId="77777777" w:rsidR="00FD4886" w:rsidRPr="00170A69" w:rsidRDefault="00FD4886" w:rsidP="00F418AF">
            <w:pPr>
              <w:jc w:val="both"/>
              <w:rPr>
                <w:rFonts w:ascii="Calibri" w:hAnsi="Calibri" w:cs="Calibri"/>
                <w:bCs/>
                <w:i/>
                <w:iCs/>
                <w:sz w:val="22"/>
                <w:szCs w:val="22"/>
              </w:rPr>
            </w:pPr>
            <w:r w:rsidRPr="00170A69">
              <w:rPr>
                <w:rFonts w:ascii="Calibri" w:hAnsi="Calibri" w:cs="Calibri"/>
                <w:bCs/>
                <w:i/>
                <w:iCs/>
                <w:sz w:val="22"/>
                <w:szCs w:val="22"/>
              </w:rPr>
              <w:t>(3 = 1 – 2)</w:t>
            </w:r>
          </w:p>
        </w:tc>
      </w:tr>
      <w:tr w:rsidR="00FD4886" w:rsidRPr="00407672" w14:paraId="5F26AD9E" w14:textId="77777777" w:rsidTr="00F418AF">
        <w:tc>
          <w:tcPr>
            <w:tcW w:w="1793" w:type="dxa"/>
            <w:tcBorders>
              <w:bottom w:val="single" w:sz="4" w:space="0" w:color="auto"/>
            </w:tcBorders>
            <w:shd w:val="clear" w:color="auto" w:fill="auto"/>
            <w:vAlign w:val="bottom"/>
          </w:tcPr>
          <w:p w14:paraId="598F5232" w14:textId="77777777" w:rsidR="00FD4886" w:rsidRPr="00984004" w:rsidRDefault="00FD4886" w:rsidP="00F418AF">
            <w:pPr>
              <w:jc w:val="both"/>
              <w:rPr>
                <w:rFonts w:ascii="Calibri" w:hAnsi="Calibri" w:cs="Calibri"/>
                <w:bCs/>
                <w:i/>
                <w:iCs/>
                <w:sz w:val="22"/>
                <w:szCs w:val="22"/>
              </w:rPr>
            </w:pPr>
            <w:r w:rsidRPr="00984004">
              <w:rPr>
                <w:rFonts w:ascii="Calibri" w:hAnsi="Calibri" w:cs="Calibri"/>
                <w:bCs/>
                <w:i/>
                <w:iCs/>
                <w:sz w:val="22"/>
                <w:szCs w:val="22"/>
              </w:rPr>
              <w:t>Podračuni PU</w:t>
            </w:r>
          </w:p>
        </w:tc>
        <w:tc>
          <w:tcPr>
            <w:tcW w:w="2409" w:type="dxa"/>
            <w:tcBorders>
              <w:bottom w:val="single" w:sz="4" w:space="0" w:color="auto"/>
            </w:tcBorders>
            <w:shd w:val="clear" w:color="auto" w:fill="auto"/>
          </w:tcPr>
          <w:p w14:paraId="6A512200" w14:textId="77777777" w:rsidR="00FD4886" w:rsidRPr="00984004" w:rsidRDefault="00FD4886" w:rsidP="00F418AF">
            <w:pPr>
              <w:jc w:val="both"/>
              <w:rPr>
                <w:rFonts w:ascii="Calibri" w:hAnsi="Calibri" w:cs="Calibri"/>
                <w:bCs/>
                <w:i/>
                <w:iCs/>
                <w:sz w:val="22"/>
                <w:szCs w:val="22"/>
              </w:rPr>
            </w:pPr>
          </w:p>
        </w:tc>
        <w:tc>
          <w:tcPr>
            <w:tcW w:w="2472" w:type="dxa"/>
            <w:tcBorders>
              <w:bottom w:val="single" w:sz="4" w:space="0" w:color="auto"/>
            </w:tcBorders>
            <w:shd w:val="clear" w:color="auto" w:fill="auto"/>
          </w:tcPr>
          <w:p w14:paraId="45925209" w14:textId="77777777" w:rsidR="00FD4886" w:rsidRPr="00582B92" w:rsidRDefault="00FD4886" w:rsidP="00F418AF">
            <w:pPr>
              <w:jc w:val="both"/>
              <w:rPr>
                <w:rFonts w:ascii="Calibri" w:hAnsi="Calibri" w:cs="Calibri"/>
                <w:bCs/>
                <w:i/>
                <w:iCs/>
                <w:sz w:val="22"/>
                <w:szCs w:val="22"/>
              </w:rPr>
            </w:pPr>
          </w:p>
        </w:tc>
        <w:tc>
          <w:tcPr>
            <w:tcW w:w="2398" w:type="dxa"/>
            <w:tcBorders>
              <w:bottom w:val="single" w:sz="4" w:space="0" w:color="auto"/>
            </w:tcBorders>
            <w:shd w:val="clear" w:color="auto" w:fill="auto"/>
          </w:tcPr>
          <w:p w14:paraId="1961FCA9" w14:textId="77777777" w:rsidR="00FD4886" w:rsidRPr="00582B92" w:rsidRDefault="00FD4886" w:rsidP="00F418AF">
            <w:pPr>
              <w:jc w:val="both"/>
              <w:rPr>
                <w:rFonts w:ascii="Calibri" w:hAnsi="Calibri" w:cs="Calibri"/>
                <w:bCs/>
                <w:i/>
                <w:iCs/>
                <w:sz w:val="22"/>
                <w:szCs w:val="22"/>
              </w:rPr>
            </w:pPr>
          </w:p>
        </w:tc>
      </w:tr>
      <w:tr w:rsidR="00FD4886" w:rsidRPr="00407672" w14:paraId="311AFF0E" w14:textId="77777777" w:rsidTr="00F418AF">
        <w:tc>
          <w:tcPr>
            <w:tcW w:w="1793" w:type="dxa"/>
            <w:tcBorders>
              <w:bottom w:val="double" w:sz="4" w:space="0" w:color="auto"/>
            </w:tcBorders>
            <w:shd w:val="clear" w:color="auto" w:fill="auto"/>
            <w:vAlign w:val="bottom"/>
          </w:tcPr>
          <w:p w14:paraId="69DF7883" w14:textId="77777777" w:rsidR="00FD4886" w:rsidRPr="00984004" w:rsidRDefault="00FD4886" w:rsidP="00F418AF">
            <w:pPr>
              <w:jc w:val="both"/>
              <w:rPr>
                <w:rFonts w:ascii="Calibri" w:hAnsi="Calibri" w:cs="Calibri"/>
                <w:bCs/>
                <w:i/>
                <w:iCs/>
                <w:sz w:val="22"/>
                <w:szCs w:val="22"/>
              </w:rPr>
            </w:pPr>
            <w:r w:rsidRPr="00984004">
              <w:rPr>
                <w:rFonts w:ascii="Calibri" w:hAnsi="Calibri" w:cs="Calibri"/>
                <w:bCs/>
                <w:i/>
                <w:iCs/>
                <w:sz w:val="22"/>
                <w:szCs w:val="22"/>
              </w:rPr>
              <w:t>ZP</w:t>
            </w:r>
          </w:p>
        </w:tc>
        <w:tc>
          <w:tcPr>
            <w:tcW w:w="2409" w:type="dxa"/>
            <w:tcBorders>
              <w:bottom w:val="double" w:sz="4" w:space="0" w:color="auto"/>
            </w:tcBorders>
            <w:shd w:val="clear" w:color="auto" w:fill="auto"/>
          </w:tcPr>
          <w:p w14:paraId="3D1F2BEE" w14:textId="77777777" w:rsidR="00FD4886" w:rsidRPr="00984004" w:rsidRDefault="00FD4886" w:rsidP="00F418AF">
            <w:pPr>
              <w:jc w:val="both"/>
              <w:rPr>
                <w:rFonts w:ascii="Calibri" w:hAnsi="Calibri" w:cs="Calibri"/>
                <w:bCs/>
                <w:i/>
                <w:iCs/>
                <w:sz w:val="22"/>
                <w:szCs w:val="22"/>
              </w:rPr>
            </w:pPr>
          </w:p>
        </w:tc>
        <w:tc>
          <w:tcPr>
            <w:tcW w:w="2472" w:type="dxa"/>
            <w:tcBorders>
              <w:bottom w:val="double" w:sz="4" w:space="0" w:color="auto"/>
            </w:tcBorders>
            <w:shd w:val="clear" w:color="auto" w:fill="auto"/>
          </w:tcPr>
          <w:p w14:paraId="6FE52A57" w14:textId="77777777" w:rsidR="00FD4886" w:rsidRPr="00582B92" w:rsidRDefault="00FD4886" w:rsidP="00F418AF">
            <w:pPr>
              <w:jc w:val="both"/>
              <w:rPr>
                <w:rFonts w:ascii="Calibri" w:hAnsi="Calibri" w:cs="Calibri"/>
                <w:bCs/>
                <w:i/>
                <w:iCs/>
                <w:sz w:val="22"/>
                <w:szCs w:val="22"/>
              </w:rPr>
            </w:pPr>
          </w:p>
        </w:tc>
        <w:tc>
          <w:tcPr>
            <w:tcW w:w="2398" w:type="dxa"/>
            <w:tcBorders>
              <w:bottom w:val="double" w:sz="4" w:space="0" w:color="auto"/>
            </w:tcBorders>
            <w:shd w:val="clear" w:color="auto" w:fill="auto"/>
          </w:tcPr>
          <w:p w14:paraId="4596467D" w14:textId="77777777" w:rsidR="00FD4886" w:rsidRPr="00582B92" w:rsidRDefault="00FD4886" w:rsidP="00F418AF">
            <w:pPr>
              <w:jc w:val="both"/>
              <w:rPr>
                <w:rFonts w:ascii="Calibri" w:hAnsi="Calibri" w:cs="Calibri"/>
                <w:bCs/>
                <w:i/>
                <w:iCs/>
                <w:sz w:val="22"/>
                <w:szCs w:val="22"/>
              </w:rPr>
            </w:pPr>
          </w:p>
        </w:tc>
      </w:tr>
      <w:tr w:rsidR="00FD4886" w:rsidRPr="00407672" w14:paraId="3728BE63" w14:textId="77777777" w:rsidTr="00F418AF">
        <w:tc>
          <w:tcPr>
            <w:tcW w:w="1793" w:type="dxa"/>
            <w:tcBorders>
              <w:top w:val="double" w:sz="4" w:space="0" w:color="auto"/>
            </w:tcBorders>
            <w:shd w:val="clear" w:color="auto" w:fill="auto"/>
            <w:vAlign w:val="bottom"/>
          </w:tcPr>
          <w:p w14:paraId="73B78729" w14:textId="77777777" w:rsidR="00FD4886" w:rsidRPr="00984004" w:rsidRDefault="00FD4886" w:rsidP="00F418AF">
            <w:pPr>
              <w:jc w:val="both"/>
              <w:rPr>
                <w:rFonts w:ascii="Calibri" w:hAnsi="Calibri" w:cs="Calibri"/>
                <w:bCs/>
                <w:i/>
                <w:iCs/>
                <w:sz w:val="22"/>
                <w:szCs w:val="22"/>
              </w:rPr>
            </w:pPr>
            <w:r w:rsidRPr="00984004">
              <w:rPr>
                <w:rFonts w:ascii="Calibri" w:hAnsi="Calibri" w:cs="Calibri"/>
                <w:bCs/>
                <w:i/>
                <w:iCs/>
                <w:sz w:val="22"/>
                <w:szCs w:val="22"/>
              </w:rPr>
              <w:t>EZRO</w:t>
            </w:r>
          </w:p>
        </w:tc>
        <w:tc>
          <w:tcPr>
            <w:tcW w:w="2409" w:type="dxa"/>
            <w:tcBorders>
              <w:top w:val="double" w:sz="4" w:space="0" w:color="auto"/>
            </w:tcBorders>
            <w:shd w:val="clear" w:color="auto" w:fill="auto"/>
          </w:tcPr>
          <w:p w14:paraId="62C9303F" w14:textId="77777777" w:rsidR="00FD4886" w:rsidRPr="00984004" w:rsidRDefault="00FD4886" w:rsidP="00F418AF">
            <w:pPr>
              <w:jc w:val="both"/>
              <w:rPr>
                <w:rFonts w:ascii="Calibri" w:hAnsi="Calibri" w:cs="Calibri"/>
                <w:bCs/>
                <w:i/>
                <w:iCs/>
                <w:sz w:val="22"/>
                <w:szCs w:val="22"/>
              </w:rPr>
            </w:pPr>
          </w:p>
        </w:tc>
        <w:tc>
          <w:tcPr>
            <w:tcW w:w="2472" w:type="dxa"/>
            <w:tcBorders>
              <w:top w:val="double" w:sz="4" w:space="0" w:color="auto"/>
            </w:tcBorders>
            <w:shd w:val="clear" w:color="auto" w:fill="auto"/>
          </w:tcPr>
          <w:p w14:paraId="5B4CC092" w14:textId="77777777" w:rsidR="00FD4886" w:rsidRPr="00582B92" w:rsidRDefault="00FD4886" w:rsidP="00F418AF">
            <w:pPr>
              <w:jc w:val="both"/>
              <w:rPr>
                <w:rFonts w:ascii="Calibri" w:hAnsi="Calibri" w:cs="Calibri"/>
                <w:bCs/>
                <w:i/>
                <w:iCs/>
                <w:sz w:val="22"/>
                <w:szCs w:val="22"/>
              </w:rPr>
            </w:pPr>
          </w:p>
        </w:tc>
        <w:tc>
          <w:tcPr>
            <w:tcW w:w="2398" w:type="dxa"/>
            <w:tcBorders>
              <w:top w:val="double" w:sz="4" w:space="0" w:color="auto"/>
            </w:tcBorders>
            <w:shd w:val="clear" w:color="auto" w:fill="auto"/>
          </w:tcPr>
          <w:p w14:paraId="2A847928" w14:textId="77777777" w:rsidR="00FD4886" w:rsidRPr="00582B92" w:rsidRDefault="00FD4886" w:rsidP="00F418AF">
            <w:pPr>
              <w:jc w:val="both"/>
              <w:rPr>
                <w:rFonts w:ascii="Calibri" w:hAnsi="Calibri" w:cs="Calibri"/>
                <w:bCs/>
                <w:i/>
                <w:iCs/>
                <w:sz w:val="22"/>
                <w:szCs w:val="22"/>
              </w:rPr>
            </w:pPr>
          </w:p>
        </w:tc>
      </w:tr>
    </w:tbl>
    <w:p w14:paraId="311CA10D" w14:textId="77777777" w:rsidR="001756A1" w:rsidRPr="00984004" w:rsidRDefault="001756A1" w:rsidP="001756A1">
      <w:pPr>
        <w:pStyle w:val="Telobesedila"/>
        <w:tabs>
          <w:tab w:val="clear" w:pos="-1440"/>
          <w:tab w:val="left" w:pos="-1080"/>
          <w:tab w:val="left" w:pos="-720"/>
          <w:tab w:val="left" w:pos="0"/>
          <w:tab w:val="center" w:pos="1620"/>
        </w:tabs>
        <w:ind w:left="720" w:hanging="720"/>
        <w:rPr>
          <w:rFonts w:ascii="Calibri" w:hAnsi="Calibri" w:cs="Calibri"/>
          <w:i/>
          <w:iCs/>
          <w:sz w:val="22"/>
          <w:szCs w:val="22"/>
        </w:rPr>
      </w:pPr>
    </w:p>
    <w:p w14:paraId="325B3555" w14:textId="77777777" w:rsidR="001756A1" w:rsidRPr="00582B92" w:rsidRDefault="009538D0" w:rsidP="001756A1">
      <w:pPr>
        <w:pStyle w:val="Telobesedila"/>
        <w:tabs>
          <w:tab w:val="clear" w:pos="-1440"/>
          <w:tab w:val="left" w:pos="-1080"/>
          <w:tab w:val="left" w:pos="-720"/>
          <w:tab w:val="left" w:pos="0"/>
          <w:tab w:val="center" w:pos="1620"/>
        </w:tabs>
        <w:ind w:left="720" w:hanging="720"/>
        <w:rPr>
          <w:rFonts w:ascii="Calibri" w:hAnsi="Calibri" w:cs="Calibri"/>
          <w:i/>
          <w:iCs/>
          <w:sz w:val="22"/>
          <w:szCs w:val="22"/>
        </w:rPr>
      </w:pPr>
      <w:r w:rsidRPr="00984004">
        <w:rPr>
          <w:rFonts w:ascii="Calibri" w:hAnsi="Calibri" w:cs="Calibri"/>
          <w:i/>
          <w:iCs/>
          <w:sz w:val="22"/>
          <w:szCs w:val="22"/>
        </w:rPr>
        <w:t>3.3.</w:t>
      </w:r>
      <w:r w:rsidRPr="00984004">
        <w:rPr>
          <w:rFonts w:ascii="Calibri" w:hAnsi="Calibri" w:cs="Calibri"/>
          <w:i/>
          <w:iCs/>
          <w:sz w:val="22"/>
          <w:szCs w:val="22"/>
        </w:rPr>
        <w:tab/>
      </w:r>
      <w:r w:rsidR="00FD4886" w:rsidRPr="00984004">
        <w:rPr>
          <w:rFonts w:ascii="Calibri" w:hAnsi="Calibri" w:cs="Calibri"/>
          <w:i/>
          <w:iCs/>
          <w:sz w:val="22"/>
          <w:szCs w:val="22"/>
        </w:rPr>
        <w:t>Presežek upravljanja</w:t>
      </w:r>
    </w:p>
    <w:p w14:paraId="7019CDE6" w14:textId="38626F45" w:rsidR="00FD4886" w:rsidRPr="007E49AE" w:rsidRDefault="00FD4886" w:rsidP="001756A1">
      <w:pPr>
        <w:pStyle w:val="Telobesedila"/>
        <w:tabs>
          <w:tab w:val="clear" w:pos="-1440"/>
          <w:tab w:val="left" w:pos="-1080"/>
          <w:tab w:val="left" w:pos="-720"/>
          <w:tab w:val="left" w:pos="0"/>
          <w:tab w:val="center" w:pos="1620"/>
        </w:tabs>
        <w:ind w:hanging="11"/>
        <w:rPr>
          <w:rFonts w:ascii="Calibri" w:hAnsi="Calibri" w:cs="Calibri"/>
          <w:bCs/>
          <w:i/>
          <w:iCs/>
          <w:sz w:val="22"/>
          <w:szCs w:val="22"/>
        </w:rPr>
      </w:pPr>
      <w:r w:rsidRPr="00582B92">
        <w:rPr>
          <w:rFonts w:ascii="Calibri" w:hAnsi="Calibri" w:cs="Calibri"/>
          <w:bCs/>
          <w:i/>
          <w:iCs/>
          <w:sz w:val="22"/>
          <w:szCs w:val="22"/>
        </w:rPr>
        <w:t>Presežek upravljanja predstavljajo prejete obresti, zmanjšane za plačane obresti in plačane stroške od upravljanja s prostimi denarnimi sredstvi na računih, vključenih v sistem EZR. Pregled presežka upravljanja za leti</w:t>
      </w:r>
      <w:r w:rsidR="0080409E">
        <w:rPr>
          <w:rFonts w:ascii="Calibri" w:hAnsi="Calibri" w:cs="Calibri"/>
          <w:bCs/>
          <w:i/>
          <w:iCs/>
          <w:sz w:val="22"/>
          <w:szCs w:val="22"/>
        </w:rPr>
        <w:t xml:space="preserve"> </w:t>
      </w:r>
      <w:r w:rsidR="00735981">
        <w:rPr>
          <w:rFonts w:ascii="Calibri" w:hAnsi="Calibri" w:cs="Calibri"/>
          <w:bCs/>
          <w:i/>
          <w:iCs/>
          <w:sz w:val="22"/>
          <w:szCs w:val="22"/>
        </w:rPr>
        <w:t>2020</w:t>
      </w:r>
      <w:r w:rsidR="00131A86" w:rsidRPr="000B62D7">
        <w:rPr>
          <w:rFonts w:ascii="Calibri" w:hAnsi="Calibri" w:cs="Calibri"/>
          <w:bCs/>
          <w:i/>
          <w:iCs/>
          <w:sz w:val="22"/>
          <w:szCs w:val="22"/>
        </w:rPr>
        <w:t xml:space="preserve"> </w:t>
      </w:r>
      <w:r w:rsidRPr="000B62D7">
        <w:rPr>
          <w:rFonts w:ascii="Calibri" w:hAnsi="Calibri" w:cs="Calibri"/>
          <w:bCs/>
          <w:i/>
          <w:iCs/>
          <w:sz w:val="22"/>
          <w:szCs w:val="22"/>
        </w:rPr>
        <w:t xml:space="preserve">in </w:t>
      </w:r>
      <w:r w:rsidR="00735981">
        <w:rPr>
          <w:rFonts w:ascii="Calibri" w:hAnsi="Calibri" w:cs="Calibri"/>
          <w:bCs/>
          <w:i/>
          <w:iCs/>
          <w:sz w:val="22"/>
          <w:szCs w:val="22"/>
        </w:rPr>
        <w:t>2021</w:t>
      </w:r>
      <w:r w:rsidR="00735981" w:rsidRPr="000B62D7">
        <w:rPr>
          <w:rFonts w:ascii="Calibri" w:hAnsi="Calibri" w:cs="Calibri"/>
          <w:bCs/>
          <w:i/>
          <w:iCs/>
          <w:sz w:val="22"/>
          <w:szCs w:val="22"/>
        </w:rPr>
        <w:t xml:space="preserve"> </w:t>
      </w:r>
      <w:r w:rsidRPr="000B62D7">
        <w:rPr>
          <w:rFonts w:ascii="Calibri" w:hAnsi="Calibri" w:cs="Calibri"/>
          <w:bCs/>
          <w:i/>
          <w:iCs/>
          <w:sz w:val="22"/>
          <w:szCs w:val="22"/>
        </w:rPr>
        <w:t xml:space="preserve">prikazuje </w:t>
      </w:r>
      <w:r w:rsidR="00131A86" w:rsidRPr="000B62D7">
        <w:rPr>
          <w:rFonts w:ascii="Calibri" w:hAnsi="Calibri" w:cs="Calibri"/>
          <w:bCs/>
          <w:i/>
          <w:iCs/>
          <w:sz w:val="22"/>
          <w:szCs w:val="22"/>
        </w:rPr>
        <w:t>T</w:t>
      </w:r>
      <w:r w:rsidRPr="000B62D7">
        <w:rPr>
          <w:rFonts w:ascii="Calibri" w:hAnsi="Calibri" w:cs="Calibri"/>
          <w:bCs/>
          <w:i/>
          <w:iCs/>
          <w:sz w:val="22"/>
          <w:szCs w:val="22"/>
        </w:rPr>
        <w:t xml:space="preserve">abela 5. </w:t>
      </w:r>
    </w:p>
    <w:p w14:paraId="64A9A6DA" w14:textId="77777777" w:rsidR="009F5BAC" w:rsidRPr="00170A69" w:rsidRDefault="009F5BAC" w:rsidP="001756A1">
      <w:pPr>
        <w:pStyle w:val="Telobesedila"/>
        <w:tabs>
          <w:tab w:val="clear" w:pos="-1440"/>
          <w:tab w:val="left" w:pos="-1080"/>
          <w:tab w:val="left" w:pos="-720"/>
          <w:tab w:val="left" w:pos="0"/>
          <w:tab w:val="center" w:pos="1620"/>
        </w:tabs>
        <w:ind w:hanging="11"/>
        <w:rPr>
          <w:rFonts w:ascii="Calibri" w:hAnsi="Calibri" w:cs="Calibri"/>
          <w:bCs/>
          <w:i/>
          <w:iCs/>
          <w:sz w:val="22"/>
          <w:szCs w:val="22"/>
        </w:rPr>
      </w:pPr>
      <w:bookmarkStart w:id="63" w:name="_Ref128375900"/>
    </w:p>
    <w:p w14:paraId="28FCF076" w14:textId="273221B3" w:rsidR="00FD4886" w:rsidRPr="00170A69" w:rsidRDefault="00FD4886" w:rsidP="001756A1">
      <w:pPr>
        <w:pStyle w:val="Telobesedila"/>
        <w:tabs>
          <w:tab w:val="clear" w:pos="-1440"/>
          <w:tab w:val="left" w:pos="-1080"/>
          <w:tab w:val="left" w:pos="-720"/>
          <w:tab w:val="left" w:pos="0"/>
          <w:tab w:val="center" w:pos="1620"/>
        </w:tabs>
        <w:ind w:hanging="11"/>
        <w:rPr>
          <w:rFonts w:ascii="Calibri" w:hAnsi="Calibri" w:cs="Calibri"/>
          <w:bCs/>
          <w:i/>
          <w:iCs/>
          <w:sz w:val="22"/>
          <w:szCs w:val="22"/>
        </w:rPr>
      </w:pPr>
      <w:r w:rsidRPr="00984004">
        <w:rPr>
          <w:rFonts w:ascii="Calibri" w:hAnsi="Calibri" w:cs="Calibri"/>
          <w:bCs/>
          <w:i/>
          <w:iCs/>
          <w:sz w:val="22"/>
          <w:szCs w:val="22"/>
        </w:rPr>
        <w:t xml:space="preserve">Tabela </w:t>
      </w:r>
      <w:bookmarkEnd w:id="63"/>
      <w:r w:rsidRPr="00984004">
        <w:rPr>
          <w:rFonts w:ascii="Calibri" w:hAnsi="Calibri" w:cs="Calibri"/>
          <w:bCs/>
          <w:i/>
          <w:iCs/>
          <w:sz w:val="22"/>
          <w:szCs w:val="22"/>
        </w:rPr>
        <w:t xml:space="preserve">5: Letni učinki upravljanja za leti </w:t>
      </w:r>
      <w:r w:rsidR="00131A86" w:rsidRPr="00984004">
        <w:rPr>
          <w:rFonts w:ascii="Calibri" w:hAnsi="Calibri" w:cs="Calibri"/>
          <w:bCs/>
          <w:i/>
          <w:iCs/>
          <w:sz w:val="22"/>
          <w:szCs w:val="22"/>
        </w:rPr>
        <w:t xml:space="preserve">LLLL – 1 </w:t>
      </w:r>
      <w:r w:rsidRPr="00984004">
        <w:rPr>
          <w:rFonts w:ascii="Calibri" w:hAnsi="Calibri" w:cs="Calibri"/>
          <w:bCs/>
          <w:i/>
          <w:iCs/>
          <w:sz w:val="22"/>
          <w:szCs w:val="22"/>
        </w:rPr>
        <w:t xml:space="preserve">in </w:t>
      </w:r>
      <w:r w:rsidR="00131A86" w:rsidRPr="00582B92">
        <w:rPr>
          <w:rFonts w:ascii="Calibri" w:hAnsi="Calibri" w:cs="Calibri"/>
          <w:bCs/>
          <w:i/>
          <w:iCs/>
          <w:sz w:val="22"/>
          <w:szCs w:val="22"/>
        </w:rPr>
        <w:t>LLLL</w:t>
      </w:r>
      <w:r w:rsidRPr="00582B92">
        <w:rPr>
          <w:rFonts w:ascii="Calibri" w:hAnsi="Calibri" w:cs="Calibri"/>
          <w:bCs/>
          <w:i/>
          <w:iCs/>
          <w:sz w:val="22"/>
          <w:szCs w:val="22"/>
        </w:rPr>
        <w:t xml:space="preserve"> (v </w:t>
      </w:r>
      <w:r w:rsidR="0062168C" w:rsidRPr="00170A69">
        <w:rPr>
          <w:rFonts w:ascii="Calibri" w:hAnsi="Calibri" w:cs="Calibri"/>
          <w:bCs/>
          <w:i/>
          <w:iCs/>
          <w:sz w:val="22"/>
          <w:szCs w:val="22"/>
        </w:rPr>
        <w:t>EUR</w:t>
      </w:r>
      <w:r w:rsidR="00131A86" w:rsidRPr="00170A69">
        <w:rPr>
          <w:rFonts w:ascii="Calibri" w:hAnsi="Calibri" w:cs="Calibri"/>
          <w:bCs/>
          <w:i/>
          <w:iCs/>
          <w:sz w:val="22"/>
          <w:szCs w:val="22"/>
        </w:rPr>
        <w:t>)</w:t>
      </w:r>
    </w:p>
    <w:tbl>
      <w:tblPr>
        <w:tblW w:w="9082" w:type="dxa"/>
        <w:tblInd w:w="60" w:type="dxa"/>
        <w:tblCellMar>
          <w:left w:w="70" w:type="dxa"/>
          <w:right w:w="70" w:type="dxa"/>
        </w:tblCellMar>
        <w:tblLook w:val="0000" w:firstRow="0" w:lastRow="0" w:firstColumn="0" w:lastColumn="0" w:noHBand="0" w:noVBand="0"/>
      </w:tblPr>
      <w:tblGrid>
        <w:gridCol w:w="1853"/>
        <w:gridCol w:w="7229"/>
      </w:tblGrid>
      <w:tr w:rsidR="00FD4886" w:rsidRPr="00407672" w14:paraId="2830A878" w14:textId="77777777" w:rsidTr="009538D0">
        <w:trPr>
          <w:trHeight w:val="255"/>
        </w:trPr>
        <w:tc>
          <w:tcPr>
            <w:tcW w:w="1853" w:type="dxa"/>
            <w:tcBorders>
              <w:top w:val="single" w:sz="8" w:space="0" w:color="auto"/>
              <w:left w:val="single" w:sz="8" w:space="0" w:color="auto"/>
              <w:bottom w:val="single" w:sz="8" w:space="0" w:color="auto"/>
              <w:right w:val="single" w:sz="4" w:space="0" w:color="auto"/>
            </w:tcBorders>
            <w:shd w:val="clear" w:color="auto" w:fill="auto"/>
            <w:vAlign w:val="bottom"/>
          </w:tcPr>
          <w:p w14:paraId="0AA194BF" w14:textId="77777777" w:rsidR="00FD4886" w:rsidRPr="00170A69" w:rsidRDefault="00FD4886" w:rsidP="009538D0">
            <w:pPr>
              <w:jc w:val="center"/>
              <w:rPr>
                <w:rFonts w:ascii="Calibri" w:hAnsi="Calibri" w:cs="Calibri"/>
                <w:bCs/>
                <w:i/>
                <w:iCs/>
                <w:sz w:val="22"/>
                <w:szCs w:val="22"/>
              </w:rPr>
            </w:pPr>
            <w:r w:rsidRPr="00170A69">
              <w:rPr>
                <w:rFonts w:ascii="Calibri" w:hAnsi="Calibri" w:cs="Calibri"/>
                <w:bCs/>
                <w:i/>
                <w:iCs/>
                <w:sz w:val="22"/>
                <w:szCs w:val="22"/>
              </w:rPr>
              <w:t>Leto</w:t>
            </w:r>
          </w:p>
        </w:tc>
        <w:tc>
          <w:tcPr>
            <w:tcW w:w="7229" w:type="dxa"/>
            <w:tcBorders>
              <w:top w:val="single" w:sz="8" w:space="0" w:color="auto"/>
              <w:left w:val="nil"/>
              <w:bottom w:val="single" w:sz="8" w:space="0" w:color="auto"/>
              <w:right w:val="single" w:sz="4" w:space="0" w:color="auto"/>
            </w:tcBorders>
            <w:shd w:val="clear" w:color="auto" w:fill="auto"/>
            <w:noWrap/>
            <w:vAlign w:val="bottom"/>
          </w:tcPr>
          <w:p w14:paraId="73D40780" w14:textId="77777777" w:rsidR="00FD4886" w:rsidRPr="00170A69" w:rsidRDefault="00FD4886" w:rsidP="009538D0">
            <w:pPr>
              <w:jc w:val="center"/>
              <w:rPr>
                <w:rFonts w:ascii="Calibri" w:hAnsi="Calibri" w:cs="Calibri"/>
                <w:i/>
                <w:iCs/>
                <w:sz w:val="22"/>
                <w:szCs w:val="22"/>
              </w:rPr>
            </w:pPr>
            <w:r w:rsidRPr="00170A69">
              <w:rPr>
                <w:rFonts w:ascii="Calibri" w:hAnsi="Calibri" w:cs="Calibri"/>
                <w:bCs/>
                <w:i/>
                <w:iCs/>
                <w:sz w:val="22"/>
                <w:szCs w:val="22"/>
              </w:rPr>
              <w:t>Presežek upravljanja</w:t>
            </w:r>
          </w:p>
        </w:tc>
      </w:tr>
      <w:tr w:rsidR="00FD4886" w:rsidRPr="00407672" w14:paraId="2747D75F" w14:textId="77777777" w:rsidTr="009538D0">
        <w:trPr>
          <w:trHeight w:val="225"/>
        </w:trPr>
        <w:tc>
          <w:tcPr>
            <w:tcW w:w="1853" w:type="dxa"/>
            <w:tcBorders>
              <w:top w:val="nil"/>
              <w:left w:val="single" w:sz="8" w:space="0" w:color="auto"/>
              <w:bottom w:val="single" w:sz="4" w:space="0" w:color="auto"/>
              <w:right w:val="single" w:sz="4" w:space="0" w:color="auto"/>
            </w:tcBorders>
            <w:shd w:val="clear" w:color="auto" w:fill="auto"/>
            <w:vAlign w:val="bottom"/>
          </w:tcPr>
          <w:p w14:paraId="6DBBDDE1" w14:textId="1B960CD8" w:rsidR="00FD4886" w:rsidRPr="00984004" w:rsidRDefault="00735981" w:rsidP="00FD4886">
            <w:pPr>
              <w:jc w:val="both"/>
              <w:rPr>
                <w:rFonts w:ascii="Calibri" w:hAnsi="Calibri" w:cs="Calibri"/>
                <w:i/>
                <w:iCs/>
                <w:sz w:val="22"/>
                <w:szCs w:val="22"/>
              </w:rPr>
            </w:pPr>
            <w:r>
              <w:rPr>
                <w:rFonts w:ascii="Calibri" w:hAnsi="Calibri" w:cs="Calibri"/>
                <w:bCs/>
                <w:i/>
                <w:iCs/>
                <w:sz w:val="22"/>
                <w:szCs w:val="22"/>
              </w:rPr>
              <w:t>2020</w:t>
            </w:r>
          </w:p>
        </w:tc>
        <w:tc>
          <w:tcPr>
            <w:tcW w:w="7229" w:type="dxa"/>
            <w:tcBorders>
              <w:top w:val="nil"/>
              <w:left w:val="nil"/>
              <w:bottom w:val="single" w:sz="4" w:space="0" w:color="auto"/>
              <w:right w:val="single" w:sz="4" w:space="0" w:color="auto"/>
            </w:tcBorders>
            <w:shd w:val="clear" w:color="auto" w:fill="auto"/>
            <w:noWrap/>
            <w:vAlign w:val="bottom"/>
          </w:tcPr>
          <w:p w14:paraId="5B3BFC38" w14:textId="77777777" w:rsidR="00FD4886" w:rsidRPr="00984004" w:rsidRDefault="00FD4886" w:rsidP="00FD4886">
            <w:pPr>
              <w:jc w:val="both"/>
              <w:rPr>
                <w:rFonts w:ascii="Calibri" w:hAnsi="Calibri" w:cs="Calibri"/>
                <w:i/>
                <w:iCs/>
                <w:sz w:val="22"/>
                <w:szCs w:val="22"/>
              </w:rPr>
            </w:pPr>
          </w:p>
        </w:tc>
      </w:tr>
      <w:tr w:rsidR="00FD4886" w:rsidRPr="00407672" w14:paraId="4DBD0A34" w14:textId="77777777" w:rsidTr="009538D0">
        <w:trPr>
          <w:trHeight w:val="450"/>
        </w:trPr>
        <w:tc>
          <w:tcPr>
            <w:tcW w:w="1853" w:type="dxa"/>
            <w:tcBorders>
              <w:top w:val="nil"/>
              <w:left w:val="single" w:sz="8" w:space="0" w:color="auto"/>
              <w:bottom w:val="single" w:sz="4" w:space="0" w:color="auto"/>
              <w:right w:val="single" w:sz="4" w:space="0" w:color="auto"/>
            </w:tcBorders>
            <w:shd w:val="clear" w:color="auto" w:fill="auto"/>
            <w:vAlign w:val="bottom"/>
          </w:tcPr>
          <w:p w14:paraId="0A1E27FD" w14:textId="6677810D" w:rsidR="00FD4886" w:rsidRPr="00984004" w:rsidRDefault="00735981" w:rsidP="00FD4886">
            <w:pPr>
              <w:jc w:val="both"/>
              <w:rPr>
                <w:rFonts w:ascii="Calibri" w:hAnsi="Calibri" w:cs="Calibri"/>
                <w:i/>
                <w:iCs/>
                <w:sz w:val="22"/>
                <w:szCs w:val="22"/>
              </w:rPr>
            </w:pPr>
            <w:r>
              <w:rPr>
                <w:rFonts w:ascii="Calibri" w:hAnsi="Calibri" w:cs="Calibri"/>
                <w:bCs/>
                <w:i/>
                <w:iCs/>
                <w:sz w:val="22"/>
                <w:szCs w:val="22"/>
              </w:rPr>
              <w:t>2021</w:t>
            </w:r>
          </w:p>
        </w:tc>
        <w:tc>
          <w:tcPr>
            <w:tcW w:w="7229" w:type="dxa"/>
            <w:tcBorders>
              <w:top w:val="nil"/>
              <w:left w:val="nil"/>
              <w:bottom w:val="single" w:sz="4" w:space="0" w:color="auto"/>
              <w:right w:val="single" w:sz="4" w:space="0" w:color="auto"/>
            </w:tcBorders>
            <w:shd w:val="clear" w:color="auto" w:fill="auto"/>
            <w:noWrap/>
            <w:vAlign w:val="bottom"/>
          </w:tcPr>
          <w:p w14:paraId="41F0CB88" w14:textId="77777777" w:rsidR="00FD4886" w:rsidRPr="00984004" w:rsidRDefault="00FD4886" w:rsidP="00FD4886">
            <w:pPr>
              <w:jc w:val="both"/>
              <w:rPr>
                <w:rFonts w:ascii="Calibri" w:hAnsi="Calibri" w:cs="Calibri"/>
                <w:i/>
                <w:iCs/>
                <w:sz w:val="22"/>
                <w:szCs w:val="22"/>
              </w:rPr>
            </w:pPr>
          </w:p>
        </w:tc>
      </w:tr>
    </w:tbl>
    <w:p w14:paraId="683D5903" w14:textId="7CA408AA" w:rsidR="00E613F8" w:rsidRDefault="00E613F8" w:rsidP="000F472D">
      <w:pPr>
        <w:pStyle w:val="Telobesedila"/>
        <w:tabs>
          <w:tab w:val="clear" w:pos="-1440"/>
          <w:tab w:val="left" w:pos="-1080"/>
          <w:tab w:val="left" w:pos="-720"/>
          <w:tab w:val="left" w:pos="0"/>
          <w:tab w:val="left" w:pos="810"/>
          <w:tab w:val="center" w:pos="1620"/>
        </w:tabs>
        <w:rPr>
          <w:b/>
        </w:rPr>
      </w:pPr>
    </w:p>
    <w:p w14:paraId="148CA60E" w14:textId="4F4BAFE3" w:rsidR="00A6042B" w:rsidRPr="00F35AAB" w:rsidRDefault="00582B92" w:rsidP="00F35AAB">
      <w:pPr>
        <w:pStyle w:val="Naslov2"/>
        <w:rPr>
          <w:lang w:val="it-IT"/>
        </w:rPr>
      </w:pPr>
      <w:bookmarkStart w:id="64" w:name="_Toc92189612"/>
      <w:bookmarkStart w:id="65" w:name="_Toc92190039"/>
      <w:bookmarkStart w:id="66" w:name="_Toc92783871"/>
      <w:r>
        <w:rPr>
          <w:lang w:val="it-IT"/>
        </w:rPr>
        <w:lastRenderedPageBreak/>
        <w:t>2</w:t>
      </w:r>
      <w:r w:rsidR="0072780E" w:rsidRPr="00F35AAB">
        <w:rPr>
          <w:lang w:val="it-IT"/>
        </w:rPr>
        <w:t>.6.</w:t>
      </w:r>
      <w:r w:rsidR="0072780E" w:rsidRPr="00F35AAB">
        <w:rPr>
          <w:lang w:val="it-IT"/>
        </w:rPr>
        <w:tab/>
      </w:r>
      <w:r w:rsidR="00A6042B" w:rsidRPr="00F35AAB">
        <w:rPr>
          <w:lang w:val="it-IT"/>
        </w:rPr>
        <w:t>POSEBNE TABELARNE PRILOGE</w:t>
      </w:r>
      <w:bookmarkEnd w:id="64"/>
      <w:bookmarkEnd w:id="65"/>
      <w:bookmarkEnd w:id="66"/>
    </w:p>
    <w:p w14:paraId="72CB1204" w14:textId="1E89E8DB" w:rsidR="00925D87" w:rsidRDefault="00925D87" w:rsidP="000F472D">
      <w:pPr>
        <w:pStyle w:val="Telobesedila"/>
        <w:tabs>
          <w:tab w:val="clear" w:pos="-1440"/>
          <w:tab w:val="left" w:pos="-1080"/>
          <w:tab w:val="left" w:pos="-720"/>
          <w:tab w:val="left" w:pos="0"/>
          <w:tab w:val="left" w:pos="810"/>
          <w:tab w:val="center" w:pos="1620"/>
        </w:tabs>
        <w:rPr>
          <w:b/>
        </w:rPr>
      </w:pPr>
    </w:p>
    <w:p w14:paraId="2BB6CFCF" w14:textId="14917AAA" w:rsidR="00900533" w:rsidRPr="00F35AAB" w:rsidRDefault="00900533" w:rsidP="000F472D">
      <w:pPr>
        <w:pStyle w:val="Telobesedila"/>
        <w:tabs>
          <w:tab w:val="clear" w:pos="-1440"/>
          <w:tab w:val="left" w:pos="-1080"/>
          <w:tab w:val="left" w:pos="-720"/>
          <w:tab w:val="left" w:pos="0"/>
          <w:tab w:val="left" w:pos="810"/>
          <w:tab w:val="center" w:pos="1620"/>
        </w:tabs>
        <w:rPr>
          <w:rFonts w:ascii="Arial" w:hAnsi="Arial" w:cs="Arial"/>
          <w:bCs/>
          <w:sz w:val="22"/>
          <w:szCs w:val="22"/>
        </w:rPr>
      </w:pPr>
      <w:r w:rsidRPr="00F35AAB">
        <w:rPr>
          <w:rFonts w:ascii="Arial" w:hAnsi="Arial" w:cs="Arial"/>
          <w:bCs/>
          <w:sz w:val="22"/>
          <w:szCs w:val="22"/>
        </w:rPr>
        <w:t>Posebne tabelarne priloge niso obvezni del zaključnega računa občinskega proračuna. Ne glede na to, je z vidika transparentnosti priporočljivo, da se pripravi prikaz podatkov, ki sicer niso vidni iz drugih dokumentov v sklopu gradiva zaključnega računa</w:t>
      </w:r>
      <w:r w:rsidR="00607662">
        <w:rPr>
          <w:rFonts w:ascii="Arial" w:hAnsi="Arial" w:cs="Arial"/>
          <w:bCs/>
          <w:sz w:val="22"/>
          <w:szCs w:val="22"/>
        </w:rPr>
        <w:t xml:space="preserve"> ozir</w:t>
      </w:r>
      <w:r w:rsidR="004116EA">
        <w:rPr>
          <w:rFonts w:ascii="Arial" w:hAnsi="Arial" w:cs="Arial"/>
          <w:bCs/>
          <w:sz w:val="22"/>
          <w:szCs w:val="22"/>
        </w:rPr>
        <w:t>o</w:t>
      </w:r>
      <w:r w:rsidR="00607662">
        <w:rPr>
          <w:rFonts w:ascii="Arial" w:hAnsi="Arial" w:cs="Arial"/>
          <w:bCs/>
          <w:sz w:val="22"/>
          <w:szCs w:val="22"/>
        </w:rPr>
        <w:t>ma jih je priporočljivo prikazati v posebnih tabelah z namenom poročanja (npr. Nadzorni odbor občine itd.)</w:t>
      </w:r>
      <w:r w:rsidRPr="00F35AAB">
        <w:rPr>
          <w:rFonts w:ascii="Arial" w:hAnsi="Arial" w:cs="Arial"/>
          <w:bCs/>
          <w:sz w:val="22"/>
          <w:szCs w:val="22"/>
        </w:rPr>
        <w:t xml:space="preserve">. V nadaljevanju </w:t>
      </w:r>
      <w:r w:rsidR="004116EA">
        <w:rPr>
          <w:rFonts w:ascii="Arial" w:hAnsi="Arial" w:cs="Arial"/>
          <w:bCs/>
          <w:sz w:val="22"/>
          <w:szCs w:val="22"/>
        </w:rPr>
        <w:t>je podanih nekaj predlogov tabelarnih prilog</w:t>
      </w:r>
      <w:r w:rsidRPr="00F35AAB">
        <w:rPr>
          <w:rFonts w:ascii="Arial" w:hAnsi="Arial" w:cs="Arial"/>
          <w:bCs/>
          <w:sz w:val="22"/>
          <w:szCs w:val="22"/>
        </w:rPr>
        <w:t xml:space="preserve">: </w:t>
      </w:r>
    </w:p>
    <w:p w14:paraId="31C92378" w14:textId="77777777" w:rsidR="00900533" w:rsidRDefault="00900533" w:rsidP="000F472D">
      <w:pPr>
        <w:pStyle w:val="Telobesedila"/>
        <w:tabs>
          <w:tab w:val="clear" w:pos="-1440"/>
          <w:tab w:val="left" w:pos="-1080"/>
          <w:tab w:val="left" w:pos="-720"/>
          <w:tab w:val="left" w:pos="0"/>
          <w:tab w:val="left" w:pos="810"/>
          <w:tab w:val="center" w:pos="1620"/>
        </w:tabs>
        <w:rPr>
          <w:b/>
        </w:rPr>
      </w:pPr>
    </w:p>
    <w:p w14:paraId="737F26BA" w14:textId="7C4D9FFF" w:rsidR="003B3372" w:rsidRPr="00F62B41" w:rsidRDefault="00582B92" w:rsidP="00F35AAB">
      <w:pPr>
        <w:pStyle w:val="Naslov3"/>
      </w:pPr>
      <w:bookmarkStart w:id="67" w:name="_Toc92189613"/>
      <w:bookmarkStart w:id="68" w:name="_Toc92190040"/>
      <w:bookmarkStart w:id="69" w:name="_Toc92783872"/>
      <w:r>
        <w:t>2</w:t>
      </w:r>
      <w:r w:rsidR="004A65D9">
        <w:t>.6.1.</w:t>
      </w:r>
      <w:r w:rsidR="004A65D9">
        <w:tab/>
      </w:r>
      <w:r w:rsidR="00F62B41" w:rsidRPr="00F62B41">
        <w:t>R</w:t>
      </w:r>
      <w:r w:rsidR="003B3372" w:rsidRPr="00F62B41">
        <w:t>ealizacija namenskih prejemkov in izdatkov proračuna, ločeno po posameznih vrstah namenskih sredstev</w:t>
      </w:r>
      <w:r w:rsidR="001F3FAD">
        <w:t xml:space="preserve"> in p</w:t>
      </w:r>
      <w:r w:rsidR="001F3FAD" w:rsidRPr="00F62B41">
        <w:t>renos neporabljenih namenskih sredstev iz proračuna preteklega leta</w:t>
      </w:r>
      <w:bookmarkEnd w:id="67"/>
      <w:bookmarkEnd w:id="68"/>
      <w:bookmarkEnd w:id="69"/>
    </w:p>
    <w:p w14:paraId="5ECF0D02" w14:textId="142168D4" w:rsidR="001F3FAD" w:rsidRPr="00F35AAB" w:rsidRDefault="001E24CD" w:rsidP="001F3FAD">
      <w:pPr>
        <w:pStyle w:val="Telobesedila"/>
        <w:tabs>
          <w:tab w:val="clear" w:pos="-1440"/>
          <w:tab w:val="left" w:pos="-1080"/>
          <w:tab w:val="left" w:pos="-720"/>
          <w:tab w:val="left" w:pos="0"/>
          <w:tab w:val="left" w:pos="810"/>
          <w:tab w:val="center" w:pos="1620"/>
        </w:tabs>
        <w:rPr>
          <w:rFonts w:ascii="Arial" w:hAnsi="Arial" w:cs="Arial"/>
          <w:sz w:val="22"/>
          <w:szCs w:val="22"/>
        </w:rPr>
      </w:pPr>
      <w:r w:rsidRPr="00F35AAB">
        <w:rPr>
          <w:rFonts w:ascii="Arial" w:hAnsi="Arial" w:cs="Arial"/>
          <w:sz w:val="22"/>
          <w:szCs w:val="22"/>
        </w:rPr>
        <w:t>Po vrstah namenski</w:t>
      </w:r>
      <w:r w:rsidR="00180021" w:rsidRPr="00F35AAB">
        <w:rPr>
          <w:rFonts w:ascii="Arial" w:hAnsi="Arial" w:cs="Arial"/>
          <w:sz w:val="22"/>
          <w:szCs w:val="22"/>
        </w:rPr>
        <w:t>h</w:t>
      </w:r>
      <w:r w:rsidRPr="00F35AAB">
        <w:rPr>
          <w:rFonts w:ascii="Arial" w:hAnsi="Arial" w:cs="Arial"/>
          <w:sz w:val="22"/>
          <w:szCs w:val="22"/>
        </w:rPr>
        <w:t xml:space="preserve"> sredstev se prikaže </w:t>
      </w:r>
      <w:r w:rsidR="00EF6C35" w:rsidRPr="00F35AAB">
        <w:rPr>
          <w:rFonts w:ascii="Arial" w:hAnsi="Arial" w:cs="Arial"/>
          <w:sz w:val="22"/>
          <w:szCs w:val="22"/>
        </w:rPr>
        <w:t xml:space="preserve">zadnji veljavni </w:t>
      </w:r>
      <w:r w:rsidR="00180021" w:rsidRPr="00F35AAB">
        <w:rPr>
          <w:rFonts w:ascii="Arial" w:hAnsi="Arial" w:cs="Arial"/>
          <w:sz w:val="22"/>
          <w:szCs w:val="22"/>
        </w:rPr>
        <w:t>proračun</w:t>
      </w:r>
      <w:r w:rsidR="00EF6C35" w:rsidRPr="00F35AAB">
        <w:rPr>
          <w:rFonts w:ascii="Arial" w:hAnsi="Arial" w:cs="Arial"/>
          <w:sz w:val="22"/>
          <w:szCs w:val="22"/>
        </w:rPr>
        <w:t xml:space="preserve"> oz. plan prihodkov in podkonto, kjer so (bila) sredstva planirana. Prikaže</w:t>
      </w:r>
      <w:r w:rsidR="001F3FAD" w:rsidRPr="00F35AAB">
        <w:rPr>
          <w:rFonts w:ascii="Arial" w:hAnsi="Arial" w:cs="Arial"/>
          <w:sz w:val="22"/>
          <w:szCs w:val="22"/>
        </w:rPr>
        <w:t xml:space="preserve"> se </w:t>
      </w:r>
      <w:r w:rsidR="00EF6C35" w:rsidRPr="00F35AAB">
        <w:rPr>
          <w:rFonts w:ascii="Arial" w:hAnsi="Arial" w:cs="Arial"/>
          <w:sz w:val="22"/>
          <w:szCs w:val="22"/>
        </w:rPr>
        <w:t>realizacija/</w:t>
      </w:r>
      <w:r w:rsidR="001F3FAD" w:rsidRPr="00F35AAB">
        <w:rPr>
          <w:rFonts w:ascii="Arial" w:hAnsi="Arial" w:cs="Arial"/>
          <w:sz w:val="22"/>
          <w:szCs w:val="22"/>
        </w:rPr>
        <w:t xml:space="preserve">prenos neporabljenih namenskih sredstev </w:t>
      </w:r>
      <w:r w:rsidR="00EF6C35" w:rsidRPr="00F35AAB">
        <w:rPr>
          <w:rFonts w:ascii="Arial" w:hAnsi="Arial" w:cs="Arial"/>
          <w:sz w:val="22"/>
          <w:szCs w:val="22"/>
        </w:rPr>
        <w:t xml:space="preserve">v naslednje proračunsko leto in prikaže proračunska postavka, </w:t>
      </w:r>
      <w:r w:rsidR="00534E4E" w:rsidRPr="00F35AAB">
        <w:rPr>
          <w:rFonts w:ascii="Arial" w:hAnsi="Arial" w:cs="Arial"/>
          <w:sz w:val="22"/>
          <w:szCs w:val="22"/>
        </w:rPr>
        <w:t>kjer je predvidena poraba sredstev</w:t>
      </w:r>
      <w:r w:rsidR="00EF6C35" w:rsidRPr="00F35AAB">
        <w:rPr>
          <w:rFonts w:ascii="Arial" w:hAnsi="Arial" w:cs="Arial"/>
          <w:sz w:val="22"/>
          <w:szCs w:val="22"/>
        </w:rPr>
        <w:t xml:space="preserve">. </w:t>
      </w:r>
      <w:r w:rsidR="00A60321">
        <w:rPr>
          <w:rFonts w:ascii="Arial" w:hAnsi="Arial" w:cs="Arial"/>
          <w:sz w:val="22"/>
          <w:szCs w:val="22"/>
        </w:rPr>
        <w:t xml:space="preserve">Opredelijo se vzroki za neporabljena sredstva. </w:t>
      </w:r>
    </w:p>
    <w:p w14:paraId="2BC60C99" w14:textId="611A0891" w:rsidR="00EF6C35" w:rsidRDefault="00EF6C35" w:rsidP="001F3FAD">
      <w:pPr>
        <w:pStyle w:val="Telobesedila"/>
        <w:tabs>
          <w:tab w:val="clear" w:pos="-1440"/>
          <w:tab w:val="left" w:pos="-1080"/>
          <w:tab w:val="left" w:pos="-720"/>
          <w:tab w:val="left" w:pos="0"/>
          <w:tab w:val="left" w:pos="810"/>
          <w:tab w:val="center" w:pos="1620"/>
        </w:tabs>
      </w:pPr>
    </w:p>
    <w:p w14:paraId="3EC79C4A" w14:textId="4D735C54" w:rsidR="00626600" w:rsidRPr="00F35AAB" w:rsidRDefault="00626600" w:rsidP="001F3FAD">
      <w:pPr>
        <w:pStyle w:val="Telobesedila"/>
        <w:tabs>
          <w:tab w:val="clear" w:pos="-1440"/>
          <w:tab w:val="left" w:pos="-1080"/>
          <w:tab w:val="left" w:pos="-720"/>
          <w:tab w:val="left" w:pos="0"/>
          <w:tab w:val="left" w:pos="810"/>
          <w:tab w:val="center" w:pos="1620"/>
        </w:tabs>
        <w:rPr>
          <w:rFonts w:ascii="Arial" w:hAnsi="Arial" w:cs="Arial"/>
          <w:sz w:val="22"/>
          <w:szCs w:val="22"/>
        </w:rPr>
      </w:pPr>
      <w:r w:rsidRPr="00F35AAB">
        <w:rPr>
          <w:rFonts w:ascii="Arial" w:hAnsi="Arial" w:cs="Arial"/>
          <w:sz w:val="22"/>
          <w:szCs w:val="22"/>
        </w:rPr>
        <w:t xml:space="preserve">Tabela: </w:t>
      </w:r>
      <w:r w:rsidR="00BB35A2">
        <w:rPr>
          <w:rFonts w:ascii="Arial" w:hAnsi="Arial" w:cs="Arial"/>
          <w:sz w:val="22"/>
          <w:szCs w:val="22"/>
        </w:rPr>
        <w:t>R</w:t>
      </w:r>
      <w:r w:rsidRPr="00F35AAB">
        <w:rPr>
          <w:rFonts w:ascii="Arial" w:hAnsi="Arial" w:cs="Arial"/>
          <w:sz w:val="22"/>
          <w:szCs w:val="22"/>
        </w:rPr>
        <w:t>ealizacij</w:t>
      </w:r>
      <w:r w:rsidR="00BB35A2">
        <w:rPr>
          <w:rFonts w:ascii="Arial" w:hAnsi="Arial" w:cs="Arial"/>
          <w:sz w:val="22"/>
          <w:szCs w:val="22"/>
        </w:rPr>
        <w:t>a</w:t>
      </w:r>
      <w:r w:rsidRPr="00F35AAB">
        <w:rPr>
          <w:rFonts w:ascii="Arial" w:hAnsi="Arial" w:cs="Arial"/>
          <w:sz w:val="22"/>
          <w:szCs w:val="22"/>
        </w:rPr>
        <w:t xml:space="preserve"> namenskih sredstev</w:t>
      </w:r>
      <w:r w:rsidR="00BB35A2">
        <w:rPr>
          <w:rFonts w:ascii="Arial" w:hAnsi="Arial" w:cs="Arial"/>
          <w:sz w:val="22"/>
          <w:szCs w:val="22"/>
        </w:rPr>
        <w:t xml:space="preserve"> </w:t>
      </w:r>
    </w:p>
    <w:p w14:paraId="4DF0CFB4" w14:textId="01098CC9" w:rsidR="00EF6C35" w:rsidRPr="001E24CD" w:rsidRDefault="0080409E" w:rsidP="001F3FAD">
      <w:pPr>
        <w:pStyle w:val="Telobesedila"/>
        <w:tabs>
          <w:tab w:val="clear" w:pos="-1440"/>
          <w:tab w:val="left" w:pos="-1080"/>
          <w:tab w:val="left" w:pos="-720"/>
          <w:tab w:val="left" w:pos="0"/>
          <w:tab w:val="left" w:pos="810"/>
          <w:tab w:val="center" w:pos="1620"/>
        </w:tabs>
      </w:pPr>
      <w:r>
        <w:pict w14:anchorId="407E9782">
          <v:shape id="_x0000_i1035" type="#_x0000_t75" style="width:451.6pt;height:167.05pt">
            <v:imagedata r:id="rId19" o:title=""/>
          </v:shape>
        </w:pict>
      </w:r>
    </w:p>
    <w:p w14:paraId="58D21AE9" w14:textId="77777777" w:rsidR="001F3FAD" w:rsidRDefault="001F3FAD" w:rsidP="00180021">
      <w:pPr>
        <w:pStyle w:val="Telobesedila"/>
        <w:rPr>
          <w:b/>
        </w:rPr>
      </w:pPr>
    </w:p>
    <w:p w14:paraId="02F911F2" w14:textId="251DB6C9" w:rsidR="00A22BD6" w:rsidRDefault="00582B92" w:rsidP="00F35AAB">
      <w:pPr>
        <w:pStyle w:val="Naslov3"/>
      </w:pPr>
      <w:bookmarkStart w:id="70" w:name="_Toc92189614"/>
      <w:bookmarkStart w:id="71" w:name="_Toc92190041"/>
      <w:bookmarkStart w:id="72" w:name="_Toc92783873"/>
      <w:r>
        <w:t>2</w:t>
      </w:r>
      <w:r w:rsidR="004A65D9">
        <w:t>.6.</w:t>
      </w:r>
      <w:r w:rsidR="001F3FAD">
        <w:t>2</w:t>
      </w:r>
      <w:r w:rsidR="004A65D9">
        <w:t>.</w:t>
      </w:r>
      <w:r w:rsidR="004A65D9">
        <w:tab/>
      </w:r>
      <w:r w:rsidR="009A31A8">
        <w:t>Neplačane obveznosti na dan 31.</w:t>
      </w:r>
      <w:r w:rsidR="00F52449">
        <w:t xml:space="preserve"> </w:t>
      </w:r>
      <w:r w:rsidR="009A31A8">
        <w:t>12.</w:t>
      </w:r>
      <w:r w:rsidR="00F52449">
        <w:t xml:space="preserve"> </w:t>
      </w:r>
      <w:r w:rsidR="009A31A8">
        <w:t>2021</w:t>
      </w:r>
      <w:bookmarkEnd w:id="70"/>
      <w:bookmarkEnd w:id="71"/>
      <w:bookmarkEnd w:id="72"/>
    </w:p>
    <w:p w14:paraId="576CCE69" w14:textId="6415742C" w:rsidR="009A31A8" w:rsidRPr="00F35AAB" w:rsidRDefault="009F4B87" w:rsidP="00F62B41">
      <w:pPr>
        <w:pStyle w:val="Telobesedila"/>
        <w:tabs>
          <w:tab w:val="clear" w:pos="-1440"/>
          <w:tab w:val="left" w:pos="-1080"/>
          <w:tab w:val="left" w:pos="-720"/>
          <w:tab w:val="left" w:pos="0"/>
          <w:tab w:val="left" w:pos="810"/>
          <w:tab w:val="center" w:pos="1620"/>
        </w:tabs>
        <w:rPr>
          <w:rFonts w:ascii="Arial" w:hAnsi="Arial" w:cs="Arial"/>
          <w:bCs/>
          <w:sz w:val="22"/>
          <w:szCs w:val="22"/>
        </w:rPr>
      </w:pPr>
      <w:r>
        <w:rPr>
          <w:rFonts w:ascii="Arial" w:hAnsi="Arial" w:cs="Arial"/>
          <w:bCs/>
          <w:sz w:val="22"/>
          <w:szCs w:val="22"/>
        </w:rPr>
        <w:t>Prikažejo se</w:t>
      </w:r>
      <w:r w:rsidR="009A31A8" w:rsidRPr="00F35AAB">
        <w:rPr>
          <w:rFonts w:ascii="Arial" w:hAnsi="Arial" w:cs="Arial"/>
          <w:bCs/>
          <w:sz w:val="22"/>
          <w:szCs w:val="22"/>
        </w:rPr>
        <w:t xml:space="preserve"> neplačan</w:t>
      </w:r>
      <w:r>
        <w:rPr>
          <w:rFonts w:ascii="Arial" w:hAnsi="Arial" w:cs="Arial"/>
          <w:bCs/>
          <w:sz w:val="22"/>
          <w:szCs w:val="22"/>
        </w:rPr>
        <w:t>e</w:t>
      </w:r>
      <w:r w:rsidR="009A31A8" w:rsidRPr="00F35AAB">
        <w:rPr>
          <w:rFonts w:ascii="Arial" w:hAnsi="Arial" w:cs="Arial"/>
          <w:bCs/>
          <w:sz w:val="22"/>
          <w:szCs w:val="22"/>
        </w:rPr>
        <w:t xml:space="preserve"> obveznosti</w:t>
      </w:r>
      <w:r>
        <w:rPr>
          <w:rFonts w:ascii="Arial" w:hAnsi="Arial" w:cs="Arial"/>
          <w:bCs/>
          <w:sz w:val="22"/>
          <w:szCs w:val="22"/>
        </w:rPr>
        <w:t>, ločeno</w:t>
      </w:r>
      <w:r w:rsidR="009A31A8" w:rsidRPr="00F35AAB">
        <w:rPr>
          <w:rFonts w:ascii="Arial" w:hAnsi="Arial" w:cs="Arial"/>
          <w:bCs/>
          <w:sz w:val="22"/>
          <w:szCs w:val="22"/>
        </w:rPr>
        <w:t xml:space="preserve"> po proračunskih uporabnikih. </w:t>
      </w:r>
      <w:r w:rsidR="009A31A8">
        <w:rPr>
          <w:rFonts w:ascii="Arial" w:hAnsi="Arial" w:cs="Arial"/>
          <w:bCs/>
          <w:sz w:val="22"/>
          <w:szCs w:val="22"/>
        </w:rPr>
        <w:t xml:space="preserve">Prikaz se loči </w:t>
      </w:r>
      <w:r w:rsidR="00F52449">
        <w:rPr>
          <w:rFonts w:ascii="Arial" w:hAnsi="Arial" w:cs="Arial"/>
          <w:bCs/>
          <w:sz w:val="22"/>
          <w:szCs w:val="22"/>
        </w:rPr>
        <w:t>na</w:t>
      </w:r>
      <w:r w:rsidR="009A31A8">
        <w:rPr>
          <w:rFonts w:ascii="Arial" w:hAnsi="Arial" w:cs="Arial"/>
          <w:bCs/>
          <w:sz w:val="22"/>
          <w:szCs w:val="22"/>
        </w:rPr>
        <w:t xml:space="preserve"> že zapad</w:t>
      </w:r>
      <w:r w:rsidR="00F52449">
        <w:rPr>
          <w:rFonts w:ascii="Arial" w:hAnsi="Arial" w:cs="Arial"/>
          <w:bCs/>
          <w:sz w:val="22"/>
          <w:szCs w:val="22"/>
        </w:rPr>
        <w:t>le</w:t>
      </w:r>
      <w:r w:rsidR="009A31A8">
        <w:rPr>
          <w:rFonts w:ascii="Arial" w:hAnsi="Arial" w:cs="Arial"/>
          <w:bCs/>
          <w:sz w:val="22"/>
          <w:szCs w:val="22"/>
        </w:rPr>
        <w:t xml:space="preserve"> neplačan</w:t>
      </w:r>
      <w:r w:rsidR="00F52449">
        <w:rPr>
          <w:rFonts w:ascii="Arial" w:hAnsi="Arial" w:cs="Arial"/>
          <w:bCs/>
          <w:sz w:val="22"/>
          <w:szCs w:val="22"/>
        </w:rPr>
        <w:t>e</w:t>
      </w:r>
      <w:r w:rsidR="009A31A8">
        <w:rPr>
          <w:rFonts w:ascii="Arial" w:hAnsi="Arial" w:cs="Arial"/>
          <w:bCs/>
          <w:sz w:val="22"/>
          <w:szCs w:val="22"/>
        </w:rPr>
        <w:t xml:space="preserve"> </w:t>
      </w:r>
      <w:r>
        <w:rPr>
          <w:rFonts w:ascii="Arial" w:hAnsi="Arial" w:cs="Arial"/>
          <w:bCs/>
          <w:sz w:val="22"/>
          <w:szCs w:val="22"/>
        </w:rPr>
        <w:t xml:space="preserve">obveznosti </w:t>
      </w:r>
      <w:r w:rsidR="009A31A8">
        <w:rPr>
          <w:rFonts w:ascii="Arial" w:hAnsi="Arial" w:cs="Arial"/>
          <w:bCs/>
          <w:sz w:val="22"/>
          <w:szCs w:val="22"/>
        </w:rPr>
        <w:t xml:space="preserve">v letu 2021 in </w:t>
      </w:r>
      <w:r w:rsidR="00F52449">
        <w:rPr>
          <w:rFonts w:ascii="Arial" w:hAnsi="Arial" w:cs="Arial"/>
          <w:bCs/>
          <w:sz w:val="22"/>
          <w:szCs w:val="22"/>
        </w:rPr>
        <w:t xml:space="preserve">na </w:t>
      </w:r>
      <w:r w:rsidR="009A31A8">
        <w:rPr>
          <w:rFonts w:ascii="Arial" w:hAnsi="Arial" w:cs="Arial"/>
          <w:bCs/>
          <w:sz w:val="22"/>
          <w:szCs w:val="22"/>
        </w:rPr>
        <w:t>zapad</w:t>
      </w:r>
      <w:r w:rsidR="00F52449">
        <w:rPr>
          <w:rFonts w:ascii="Arial" w:hAnsi="Arial" w:cs="Arial"/>
          <w:bCs/>
          <w:sz w:val="22"/>
          <w:szCs w:val="22"/>
        </w:rPr>
        <w:t>le</w:t>
      </w:r>
      <w:r w:rsidR="009A31A8">
        <w:rPr>
          <w:rFonts w:ascii="Arial" w:hAnsi="Arial" w:cs="Arial"/>
          <w:bCs/>
          <w:sz w:val="22"/>
          <w:szCs w:val="22"/>
        </w:rPr>
        <w:t xml:space="preserve"> v </w:t>
      </w:r>
      <w:r w:rsidR="0038560B">
        <w:rPr>
          <w:rFonts w:ascii="Arial" w:hAnsi="Arial" w:cs="Arial"/>
          <w:bCs/>
          <w:sz w:val="22"/>
          <w:szCs w:val="22"/>
        </w:rPr>
        <w:t xml:space="preserve">letu </w:t>
      </w:r>
      <w:r w:rsidR="009A31A8">
        <w:rPr>
          <w:rFonts w:ascii="Arial" w:hAnsi="Arial" w:cs="Arial"/>
          <w:bCs/>
          <w:sz w:val="22"/>
          <w:szCs w:val="22"/>
        </w:rPr>
        <w:t>2022.</w:t>
      </w:r>
      <w:r w:rsidR="0038560B">
        <w:rPr>
          <w:rFonts w:ascii="Arial" w:hAnsi="Arial" w:cs="Arial"/>
          <w:bCs/>
          <w:sz w:val="22"/>
          <w:szCs w:val="22"/>
        </w:rPr>
        <w:t xml:space="preserve"> </w:t>
      </w:r>
      <w:r w:rsidR="00F52449">
        <w:rPr>
          <w:rFonts w:ascii="Arial" w:hAnsi="Arial" w:cs="Arial"/>
          <w:bCs/>
          <w:sz w:val="22"/>
          <w:szCs w:val="22"/>
        </w:rPr>
        <w:t xml:space="preserve">Za že zapadle neplačane v letu, za katerega se dela </w:t>
      </w:r>
      <w:r w:rsidR="0038560B">
        <w:rPr>
          <w:rFonts w:ascii="Arial" w:hAnsi="Arial" w:cs="Arial"/>
          <w:bCs/>
          <w:sz w:val="22"/>
          <w:szCs w:val="22"/>
        </w:rPr>
        <w:t>zaključni račun</w:t>
      </w:r>
      <w:r w:rsidR="00F52449">
        <w:rPr>
          <w:rFonts w:ascii="Arial" w:hAnsi="Arial" w:cs="Arial"/>
          <w:bCs/>
          <w:sz w:val="22"/>
          <w:szCs w:val="22"/>
        </w:rPr>
        <w:t xml:space="preserve"> velja dodati komentar, zakaj obveznosti niso bile plačane v skladu z valuto. </w:t>
      </w:r>
    </w:p>
    <w:p w14:paraId="339BA970" w14:textId="77777777" w:rsidR="009A31A8" w:rsidRPr="00F35AAB" w:rsidRDefault="009A31A8" w:rsidP="00F62B41">
      <w:pPr>
        <w:pStyle w:val="Telobesedila"/>
        <w:tabs>
          <w:tab w:val="clear" w:pos="-1440"/>
          <w:tab w:val="left" w:pos="-1080"/>
          <w:tab w:val="left" w:pos="-720"/>
          <w:tab w:val="left" w:pos="0"/>
          <w:tab w:val="left" w:pos="810"/>
          <w:tab w:val="center" w:pos="1620"/>
        </w:tabs>
        <w:rPr>
          <w:rFonts w:ascii="Arial" w:hAnsi="Arial" w:cs="Arial"/>
          <w:bCs/>
          <w:sz w:val="22"/>
          <w:szCs w:val="22"/>
        </w:rPr>
      </w:pPr>
    </w:p>
    <w:p w14:paraId="28910D4C" w14:textId="5DA9F382" w:rsidR="00D4636B" w:rsidRPr="00F35AAB" w:rsidRDefault="00D4636B" w:rsidP="00D4636B">
      <w:pPr>
        <w:pStyle w:val="Telobesedila"/>
        <w:tabs>
          <w:tab w:val="clear" w:pos="-1440"/>
          <w:tab w:val="left" w:pos="-1080"/>
          <w:tab w:val="left" w:pos="-720"/>
          <w:tab w:val="left" w:pos="0"/>
          <w:tab w:val="left" w:pos="810"/>
          <w:tab w:val="center" w:pos="1620"/>
        </w:tabs>
        <w:rPr>
          <w:rFonts w:ascii="Arial" w:hAnsi="Arial" w:cs="Arial"/>
          <w:sz w:val="22"/>
          <w:szCs w:val="22"/>
        </w:rPr>
      </w:pPr>
      <w:r w:rsidRPr="00F35AAB">
        <w:rPr>
          <w:rFonts w:ascii="Arial" w:hAnsi="Arial" w:cs="Arial"/>
          <w:sz w:val="22"/>
          <w:szCs w:val="22"/>
        </w:rPr>
        <w:t xml:space="preserve">Tabela: </w:t>
      </w:r>
      <w:r w:rsidR="00BB35A2">
        <w:rPr>
          <w:rFonts w:ascii="Arial" w:hAnsi="Arial" w:cs="Arial"/>
          <w:sz w:val="22"/>
          <w:szCs w:val="22"/>
        </w:rPr>
        <w:t>N</w:t>
      </w:r>
      <w:r w:rsidR="009A31A8" w:rsidRPr="00F35AAB">
        <w:rPr>
          <w:rFonts w:ascii="Arial" w:hAnsi="Arial" w:cs="Arial"/>
          <w:sz w:val="22"/>
          <w:szCs w:val="22"/>
        </w:rPr>
        <w:t>eplačane obveznosti na dan 31.12.</w:t>
      </w:r>
      <w:r w:rsidR="0038560B">
        <w:rPr>
          <w:rFonts w:ascii="Arial" w:hAnsi="Arial" w:cs="Arial"/>
          <w:sz w:val="22"/>
          <w:szCs w:val="22"/>
        </w:rPr>
        <w:t xml:space="preserve"> </w:t>
      </w:r>
      <w:r w:rsidR="009A31A8" w:rsidRPr="00F35AAB">
        <w:rPr>
          <w:rFonts w:ascii="Arial" w:hAnsi="Arial" w:cs="Arial"/>
          <w:sz w:val="22"/>
          <w:szCs w:val="22"/>
        </w:rPr>
        <w:t xml:space="preserve">2021 </w:t>
      </w:r>
    </w:p>
    <w:p w14:paraId="4235524A" w14:textId="10669BD0" w:rsidR="009A31A8" w:rsidRDefault="0080409E" w:rsidP="00D4636B">
      <w:pPr>
        <w:pStyle w:val="Telobesedila"/>
        <w:tabs>
          <w:tab w:val="clear" w:pos="-1440"/>
          <w:tab w:val="left" w:pos="-1080"/>
          <w:tab w:val="left" w:pos="-720"/>
          <w:tab w:val="left" w:pos="0"/>
          <w:tab w:val="left" w:pos="810"/>
          <w:tab w:val="center" w:pos="1620"/>
        </w:tabs>
      </w:pPr>
      <w:r>
        <w:pict w14:anchorId="4A2E51CB">
          <v:shape id="_x0000_i1036" type="#_x0000_t75" style="width:451pt;height:159pt">
            <v:imagedata r:id="rId20" o:title=""/>
          </v:shape>
        </w:pict>
      </w:r>
    </w:p>
    <w:p w14:paraId="0FEA3F74" w14:textId="77777777" w:rsidR="00D4636B" w:rsidRDefault="00D4636B" w:rsidP="00F62B41">
      <w:pPr>
        <w:pStyle w:val="Telobesedila"/>
        <w:tabs>
          <w:tab w:val="clear" w:pos="-1440"/>
          <w:tab w:val="left" w:pos="-1080"/>
          <w:tab w:val="left" w:pos="-720"/>
          <w:tab w:val="left" w:pos="0"/>
          <w:tab w:val="left" w:pos="810"/>
          <w:tab w:val="center" w:pos="1620"/>
        </w:tabs>
        <w:rPr>
          <w:b/>
        </w:rPr>
      </w:pPr>
    </w:p>
    <w:p w14:paraId="14B6827A" w14:textId="7DF00BCA" w:rsidR="00F52449" w:rsidRPr="00E04637" w:rsidRDefault="00F52449" w:rsidP="00F35AAB">
      <w:pPr>
        <w:pStyle w:val="Naslov3"/>
      </w:pPr>
      <w:r>
        <w:br w:type="page"/>
      </w:r>
      <w:bookmarkStart w:id="73" w:name="_Toc92190042"/>
      <w:bookmarkStart w:id="74" w:name="_Toc92783874"/>
      <w:r w:rsidR="00582B92">
        <w:lastRenderedPageBreak/>
        <w:t>2</w:t>
      </w:r>
      <w:r w:rsidRPr="00E04637">
        <w:t xml:space="preserve">.6.3 </w:t>
      </w:r>
      <w:r w:rsidR="00A702CD">
        <w:tab/>
      </w:r>
      <w:r w:rsidRPr="00E04637">
        <w:t xml:space="preserve">Seznam sklenjenih dolgoročnih </w:t>
      </w:r>
      <w:r>
        <w:t>obveznosti na dan 31. 12. 2021</w:t>
      </w:r>
      <w:bookmarkEnd w:id="73"/>
      <w:bookmarkEnd w:id="74"/>
      <w:r>
        <w:t xml:space="preserve"> </w:t>
      </w:r>
    </w:p>
    <w:p w14:paraId="75CFED26" w14:textId="6B051738" w:rsidR="00F52449" w:rsidRPr="00F35AAB" w:rsidRDefault="00F52449" w:rsidP="00F52449">
      <w:pPr>
        <w:pStyle w:val="Telobesedila"/>
        <w:rPr>
          <w:rFonts w:ascii="Arial" w:hAnsi="Arial" w:cs="Arial"/>
          <w:sz w:val="22"/>
          <w:szCs w:val="22"/>
        </w:rPr>
      </w:pPr>
      <w:r w:rsidRPr="00F35AAB">
        <w:rPr>
          <w:rFonts w:ascii="Arial" w:hAnsi="Arial" w:cs="Arial"/>
          <w:sz w:val="22"/>
          <w:szCs w:val="22"/>
        </w:rPr>
        <w:t xml:space="preserve">Vključijo se vse </w:t>
      </w:r>
      <w:r w:rsidR="00821532">
        <w:rPr>
          <w:rFonts w:ascii="Arial" w:hAnsi="Arial" w:cs="Arial"/>
          <w:sz w:val="22"/>
          <w:szCs w:val="22"/>
        </w:rPr>
        <w:t xml:space="preserve">neplačane dolgoročne </w:t>
      </w:r>
      <w:r w:rsidRPr="00F35AAB">
        <w:rPr>
          <w:rFonts w:ascii="Arial" w:hAnsi="Arial" w:cs="Arial"/>
          <w:sz w:val="22"/>
          <w:szCs w:val="22"/>
        </w:rPr>
        <w:t xml:space="preserve">obveznosti, razen dolgoročnih kreditnih pogodb, pogodb o finančnem najemu </w:t>
      </w:r>
      <w:r w:rsidR="00D837C4">
        <w:rPr>
          <w:rFonts w:ascii="Arial" w:hAnsi="Arial" w:cs="Arial"/>
          <w:sz w:val="22"/>
          <w:szCs w:val="22"/>
        </w:rPr>
        <w:t>in</w:t>
      </w:r>
      <w:r w:rsidRPr="00F35AAB">
        <w:rPr>
          <w:rFonts w:ascii="Arial" w:hAnsi="Arial" w:cs="Arial"/>
          <w:sz w:val="22"/>
          <w:szCs w:val="22"/>
        </w:rPr>
        <w:t xml:space="preserve"> druge dolgoročne finančne obveznosti, ki so posebej navedene v točki</w:t>
      </w:r>
      <w:r w:rsidR="00821532">
        <w:rPr>
          <w:rFonts w:ascii="Arial" w:hAnsi="Arial" w:cs="Arial"/>
          <w:sz w:val="22"/>
          <w:szCs w:val="22"/>
        </w:rPr>
        <w:t xml:space="preserve"> 2.6.4</w:t>
      </w:r>
      <w:r w:rsidRPr="00F35AAB">
        <w:rPr>
          <w:rFonts w:ascii="Arial" w:hAnsi="Arial" w:cs="Arial"/>
          <w:sz w:val="22"/>
          <w:szCs w:val="22"/>
        </w:rPr>
        <w:t xml:space="preserve">. </w:t>
      </w:r>
    </w:p>
    <w:p w14:paraId="71102DB6" w14:textId="7AB10BD8" w:rsidR="00F52449" w:rsidRDefault="00F52449" w:rsidP="0095509F">
      <w:pPr>
        <w:pStyle w:val="Telobesedila"/>
      </w:pPr>
    </w:p>
    <w:p w14:paraId="7520471E" w14:textId="7209908D" w:rsidR="00C8019C" w:rsidRPr="00F35AAB" w:rsidRDefault="00C8019C" w:rsidP="0095509F">
      <w:pPr>
        <w:pStyle w:val="Telobesedila"/>
        <w:rPr>
          <w:rFonts w:ascii="Arial" w:hAnsi="Arial" w:cs="Arial"/>
          <w:sz w:val="22"/>
          <w:szCs w:val="22"/>
        </w:rPr>
      </w:pPr>
      <w:r w:rsidRPr="00F35AAB">
        <w:rPr>
          <w:rFonts w:ascii="Arial" w:hAnsi="Arial" w:cs="Arial"/>
          <w:sz w:val="22"/>
          <w:szCs w:val="22"/>
        </w:rPr>
        <w:t xml:space="preserve">Tabela: Seznam dolgoročnih obveznosti na dan 31. 12. 2021 </w:t>
      </w:r>
    </w:p>
    <w:p w14:paraId="73FB6B34" w14:textId="0B9538F3" w:rsidR="00C8019C" w:rsidRDefault="0080409E" w:rsidP="0095509F">
      <w:pPr>
        <w:pStyle w:val="Telobesedila"/>
      </w:pPr>
      <w:r>
        <w:pict w14:anchorId="15D8EC29">
          <v:shape id="_x0000_i1037" type="#_x0000_t75" style="width:451.6pt;height:41.45pt">
            <v:imagedata r:id="rId21" o:title=""/>
          </v:shape>
        </w:pict>
      </w:r>
    </w:p>
    <w:p w14:paraId="6F314961" w14:textId="77777777" w:rsidR="00F839EC" w:rsidRDefault="00F839EC" w:rsidP="0095509F">
      <w:pPr>
        <w:pStyle w:val="Telobesedila"/>
        <w:rPr>
          <w:rFonts w:ascii="Arial" w:hAnsi="Arial" w:cs="Arial"/>
          <w:b/>
          <w:bCs/>
          <w:sz w:val="22"/>
          <w:szCs w:val="22"/>
        </w:rPr>
      </w:pPr>
    </w:p>
    <w:p w14:paraId="79D97FD5" w14:textId="7D015178" w:rsidR="00B27132" w:rsidRPr="00984004" w:rsidRDefault="00582B92" w:rsidP="00F35AAB">
      <w:pPr>
        <w:pStyle w:val="Naslov3"/>
      </w:pPr>
      <w:bookmarkStart w:id="75" w:name="_Toc92190043"/>
      <w:bookmarkStart w:id="76" w:name="_Toc92783875"/>
      <w:r>
        <w:t>2</w:t>
      </w:r>
      <w:r w:rsidR="00B27132" w:rsidRPr="00170A69">
        <w:t>.6.</w:t>
      </w:r>
      <w:r w:rsidR="00F52449">
        <w:t>4</w:t>
      </w:r>
      <w:r w:rsidR="00B27132" w:rsidRPr="00170A69">
        <w:t xml:space="preserve"> </w:t>
      </w:r>
      <w:r w:rsidR="00A702CD">
        <w:tab/>
      </w:r>
      <w:r w:rsidR="00B27132" w:rsidRPr="00170A69">
        <w:t>Seznam sklenjenih dolgoročnih kreditnih pogodb in pogodb</w:t>
      </w:r>
      <w:r w:rsidR="00B27132" w:rsidRPr="00984004">
        <w:t xml:space="preserve"> o finančnem lizingu</w:t>
      </w:r>
      <w:bookmarkEnd w:id="75"/>
      <w:bookmarkEnd w:id="76"/>
    </w:p>
    <w:p w14:paraId="66981B76" w14:textId="77777777" w:rsidR="00BB35A2" w:rsidRDefault="00BB35A2" w:rsidP="0095509F">
      <w:pPr>
        <w:pStyle w:val="Telobesedila"/>
        <w:rPr>
          <w:rFonts w:ascii="Arial" w:hAnsi="Arial" w:cs="Arial"/>
          <w:sz w:val="22"/>
          <w:szCs w:val="22"/>
        </w:rPr>
      </w:pPr>
    </w:p>
    <w:p w14:paraId="575E949F" w14:textId="5BEF98C4" w:rsidR="00B27132" w:rsidRPr="00F35AAB" w:rsidRDefault="003C239A" w:rsidP="0095509F">
      <w:pPr>
        <w:pStyle w:val="Telobesedila"/>
        <w:rPr>
          <w:rFonts w:ascii="Arial" w:hAnsi="Arial" w:cs="Arial"/>
          <w:sz w:val="22"/>
          <w:szCs w:val="22"/>
        </w:rPr>
      </w:pPr>
      <w:r w:rsidRPr="00F35AAB">
        <w:rPr>
          <w:rFonts w:ascii="Arial" w:hAnsi="Arial" w:cs="Arial"/>
          <w:sz w:val="22"/>
          <w:szCs w:val="22"/>
        </w:rPr>
        <w:t xml:space="preserve">Tabela: </w:t>
      </w:r>
      <w:r w:rsidR="00BB35A2">
        <w:rPr>
          <w:rFonts w:ascii="Arial" w:hAnsi="Arial" w:cs="Arial"/>
          <w:sz w:val="22"/>
          <w:szCs w:val="22"/>
        </w:rPr>
        <w:t>S</w:t>
      </w:r>
      <w:r w:rsidRPr="00F35AAB">
        <w:rPr>
          <w:rFonts w:ascii="Arial" w:hAnsi="Arial" w:cs="Arial"/>
          <w:sz w:val="22"/>
          <w:szCs w:val="22"/>
        </w:rPr>
        <w:t>k</w:t>
      </w:r>
      <w:r w:rsidR="00B27132" w:rsidRPr="00F35AAB">
        <w:rPr>
          <w:rFonts w:ascii="Arial" w:hAnsi="Arial" w:cs="Arial"/>
          <w:sz w:val="22"/>
          <w:szCs w:val="22"/>
        </w:rPr>
        <w:t>lenjen</w:t>
      </w:r>
      <w:r w:rsidRPr="00F35AAB">
        <w:rPr>
          <w:rFonts w:ascii="Arial" w:hAnsi="Arial" w:cs="Arial"/>
          <w:sz w:val="22"/>
          <w:szCs w:val="22"/>
        </w:rPr>
        <w:t>e</w:t>
      </w:r>
      <w:r w:rsidR="00B27132" w:rsidRPr="00F35AAB">
        <w:rPr>
          <w:rFonts w:ascii="Arial" w:hAnsi="Arial" w:cs="Arial"/>
          <w:sz w:val="22"/>
          <w:szCs w:val="22"/>
        </w:rPr>
        <w:t xml:space="preserve"> dolgoročn</w:t>
      </w:r>
      <w:r w:rsidRPr="00F35AAB">
        <w:rPr>
          <w:rFonts w:ascii="Arial" w:hAnsi="Arial" w:cs="Arial"/>
          <w:sz w:val="22"/>
          <w:szCs w:val="22"/>
        </w:rPr>
        <w:t>e</w:t>
      </w:r>
      <w:r w:rsidR="00B27132" w:rsidRPr="00F35AAB">
        <w:rPr>
          <w:rFonts w:ascii="Arial" w:hAnsi="Arial" w:cs="Arial"/>
          <w:sz w:val="22"/>
          <w:szCs w:val="22"/>
        </w:rPr>
        <w:t xml:space="preserve"> kreditn</w:t>
      </w:r>
      <w:r w:rsidRPr="00F35AAB">
        <w:rPr>
          <w:rFonts w:ascii="Arial" w:hAnsi="Arial" w:cs="Arial"/>
          <w:sz w:val="22"/>
          <w:szCs w:val="22"/>
        </w:rPr>
        <w:t>e</w:t>
      </w:r>
      <w:r w:rsidR="00B27132" w:rsidRPr="00F35AAB">
        <w:rPr>
          <w:rFonts w:ascii="Arial" w:hAnsi="Arial" w:cs="Arial"/>
          <w:sz w:val="22"/>
          <w:szCs w:val="22"/>
        </w:rPr>
        <w:t xml:space="preserve"> pogodb</w:t>
      </w:r>
      <w:r w:rsidRPr="00F35AAB">
        <w:rPr>
          <w:rFonts w:ascii="Arial" w:hAnsi="Arial" w:cs="Arial"/>
          <w:sz w:val="22"/>
          <w:szCs w:val="22"/>
        </w:rPr>
        <w:t>e</w:t>
      </w:r>
      <w:r w:rsidR="00B27132" w:rsidRPr="00F35AAB">
        <w:rPr>
          <w:rFonts w:ascii="Arial" w:hAnsi="Arial" w:cs="Arial"/>
          <w:sz w:val="22"/>
          <w:szCs w:val="22"/>
        </w:rPr>
        <w:t xml:space="preserve"> </w:t>
      </w:r>
      <w:r w:rsidRPr="00F35AAB">
        <w:rPr>
          <w:rFonts w:ascii="Arial" w:hAnsi="Arial" w:cs="Arial"/>
          <w:sz w:val="22"/>
          <w:szCs w:val="22"/>
        </w:rPr>
        <w:t>in pogodbe o finančnem lizingu</w:t>
      </w:r>
      <w:r w:rsidR="00F839EC" w:rsidRPr="00F35AAB">
        <w:rPr>
          <w:rFonts w:ascii="Arial" w:hAnsi="Arial" w:cs="Arial"/>
          <w:sz w:val="22"/>
          <w:szCs w:val="22"/>
        </w:rPr>
        <w:t>/druge finančne obveznosti</w:t>
      </w:r>
      <w:r w:rsidRPr="00F35AAB">
        <w:rPr>
          <w:rFonts w:ascii="Arial" w:hAnsi="Arial" w:cs="Arial"/>
          <w:sz w:val="22"/>
          <w:szCs w:val="22"/>
        </w:rPr>
        <w:t xml:space="preserve"> </w:t>
      </w:r>
      <w:r w:rsidR="00B27132" w:rsidRPr="00F35AAB">
        <w:rPr>
          <w:rFonts w:ascii="Arial" w:hAnsi="Arial" w:cs="Arial"/>
          <w:sz w:val="22"/>
          <w:szCs w:val="22"/>
        </w:rPr>
        <w:t xml:space="preserve">občine </w:t>
      </w:r>
    </w:p>
    <w:p w14:paraId="0AD5C90F" w14:textId="12B5EFC8" w:rsidR="00B27132" w:rsidRDefault="0080409E" w:rsidP="00F35AAB">
      <w:pPr>
        <w:pStyle w:val="Telobesedila"/>
      </w:pPr>
      <w:r>
        <w:pict w14:anchorId="1465470C">
          <v:shape id="_x0000_i1038" type="#_x0000_t75" style="width:453.3pt;height:57.6pt">
            <v:imagedata r:id="rId22" o:title=""/>
          </v:shape>
        </w:pict>
      </w:r>
    </w:p>
    <w:p w14:paraId="4611528B" w14:textId="1E9ABD5A" w:rsidR="00180021" w:rsidRDefault="00180021" w:rsidP="005804E5">
      <w:pPr>
        <w:pStyle w:val="Telobesedila"/>
      </w:pPr>
    </w:p>
    <w:sectPr w:rsidR="00180021" w:rsidSect="009F02F8">
      <w:footerReference w:type="default" r:id="rId23"/>
      <w:footerReference w:type="first" r:id="rId24"/>
      <w:pgSz w:w="11908" w:h="16833" w:code="9"/>
      <w:pgMar w:top="1440" w:right="1440" w:bottom="1440" w:left="1440" w:header="708" w:footer="708" w:gutter="0"/>
      <w:pgNumType w:start="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D92D" w14:textId="77777777" w:rsidR="00915977" w:rsidRDefault="00915977">
      <w:r>
        <w:separator/>
      </w:r>
    </w:p>
  </w:endnote>
  <w:endnote w:type="continuationSeparator" w:id="0">
    <w:p w14:paraId="5AA8D503" w14:textId="77777777" w:rsidR="00915977" w:rsidRDefault="0091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B582" w14:textId="77777777" w:rsidR="00915977" w:rsidRDefault="0080409E">
    <w:pPr>
      <w:pStyle w:val="Noga"/>
      <w:jc w:val="center"/>
    </w:pPr>
    <w:r>
      <w:pict w14:anchorId="2A5D60BB">
        <v:shapetype id="_x0000_t110" coordsize="21600,21600" o:spt="110" path="m10800,l,10800,10800,21600,21600,10800xe">
          <v:stroke joinstyle="miter"/>
          <v:path gradientshapeok="t" o:connecttype="rect" textboxrect="5400,5400,16200,16200"/>
        </v:shapetype>
        <v:shape id="_x0000_s33794"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anchorlock/>
        </v:shape>
      </w:pict>
    </w:r>
  </w:p>
  <w:p w14:paraId="5BC41251" w14:textId="77777777" w:rsidR="00915977" w:rsidRDefault="00915977">
    <w:pPr>
      <w:pStyle w:val="Noga"/>
      <w:jc w:val="center"/>
    </w:pPr>
    <w:r>
      <w:fldChar w:fldCharType="begin"/>
    </w:r>
    <w:r>
      <w:instrText>PAGE    \* MERGEFORMAT</w:instrText>
    </w:r>
    <w:r>
      <w:fldChar w:fldCharType="separate"/>
    </w:r>
    <w:r>
      <w:t>2</w:t>
    </w:r>
    <w:r>
      <w:fldChar w:fldCharType="end"/>
    </w:r>
  </w:p>
  <w:p w14:paraId="62B32A42" w14:textId="77777777" w:rsidR="00915977" w:rsidRDefault="0091597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9609" w14:textId="77777777" w:rsidR="00915977" w:rsidRDefault="0080409E">
    <w:pPr>
      <w:pStyle w:val="Noga"/>
      <w:jc w:val="center"/>
    </w:pPr>
    <w:r>
      <w:pict w14:anchorId="1EB94555">
        <v:shapetype id="_x0000_t110" coordsize="21600,21600" o:spt="110" path="m10800,l,10800,10800,21600,21600,10800xe">
          <v:stroke joinstyle="miter"/>
          <v:path gradientshapeok="t" o:connecttype="rect" textboxrect="5400,5400,16200,16200"/>
        </v:shapetype>
        <v:shape id="_x0000_s33793"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anchorlock/>
        </v:shape>
      </w:pict>
    </w:r>
  </w:p>
  <w:p w14:paraId="1F79AE0A" w14:textId="77777777" w:rsidR="00915977" w:rsidRDefault="00915977">
    <w:pPr>
      <w:pStyle w:val="Noga"/>
      <w:jc w:val="center"/>
    </w:pPr>
    <w:r>
      <w:fldChar w:fldCharType="begin"/>
    </w:r>
    <w:r>
      <w:instrText>PAGE    \* MERGEFORMAT</w:instrText>
    </w:r>
    <w:r>
      <w:fldChar w:fldCharType="separate"/>
    </w:r>
    <w:r>
      <w:t>2</w:t>
    </w:r>
    <w:r>
      <w:fldChar w:fldCharType="end"/>
    </w:r>
  </w:p>
  <w:p w14:paraId="458948E4" w14:textId="77777777" w:rsidR="00915977" w:rsidRDefault="009159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66F4" w14:textId="77777777" w:rsidR="00915977" w:rsidRDefault="00915977">
      <w:r>
        <w:separator/>
      </w:r>
    </w:p>
  </w:footnote>
  <w:footnote w:type="continuationSeparator" w:id="0">
    <w:p w14:paraId="4DBC8FC3" w14:textId="77777777" w:rsidR="00915977" w:rsidRDefault="0091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184"/>
    <w:multiLevelType w:val="hybridMultilevel"/>
    <w:tmpl w:val="6DD60BBC"/>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F102A5"/>
    <w:multiLevelType w:val="hybridMultilevel"/>
    <w:tmpl w:val="E1946FB8"/>
    <w:lvl w:ilvl="0" w:tplc="7716141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14657"/>
    <w:multiLevelType w:val="hybridMultilevel"/>
    <w:tmpl w:val="94D41304"/>
    <w:lvl w:ilvl="0" w:tplc="0424000F">
      <w:start w:val="1"/>
      <w:numFmt w:val="decimal"/>
      <w:lvlText w:val="%1."/>
      <w:lvlJc w:val="left"/>
      <w:pPr>
        <w:tabs>
          <w:tab w:val="num" w:pos="1170"/>
        </w:tabs>
        <w:ind w:left="1170" w:hanging="81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E3CF9"/>
    <w:multiLevelType w:val="multilevel"/>
    <w:tmpl w:val="A2566F4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C06E98"/>
    <w:multiLevelType w:val="hybridMultilevel"/>
    <w:tmpl w:val="98FC89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43B3B"/>
    <w:multiLevelType w:val="multilevel"/>
    <w:tmpl w:val="F252EC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405038"/>
    <w:multiLevelType w:val="hybridMultilevel"/>
    <w:tmpl w:val="513A7C12"/>
    <w:lvl w:ilvl="0" w:tplc="3EBABCCC">
      <w:start w:val="6"/>
      <w:numFmt w:val="upperRoman"/>
      <w:lvlText w:val="%1."/>
      <w:lvlJc w:val="left"/>
      <w:pPr>
        <w:tabs>
          <w:tab w:val="num" w:pos="1800"/>
        </w:tabs>
        <w:ind w:left="1800" w:hanging="72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7" w15:restartNumberingAfterBreak="0">
    <w:nsid w:val="16A84F7B"/>
    <w:multiLevelType w:val="hybridMultilevel"/>
    <w:tmpl w:val="3B9ADE58"/>
    <w:lvl w:ilvl="0" w:tplc="625E076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82244"/>
    <w:multiLevelType w:val="hybridMultilevel"/>
    <w:tmpl w:val="1CD6B15A"/>
    <w:lvl w:ilvl="0" w:tplc="D12AF720">
      <w:start w:val="1"/>
      <w:numFmt w:val="decimal"/>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E9B4B55"/>
    <w:multiLevelType w:val="hybridMultilevel"/>
    <w:tmpl w:val="485AF800"/>
    <w:lvl w:ilvl="0" w:tplc="368C0B70">
      <w:start w:val="2"/>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0" w15:restartNumberingAfterBreak="0">
    <w:nsid w:val="21F022D0"/>
    <w:multiLevelType w:val="multilevel"/>
    <w:tmpl w:val="885E17F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217FAE"/>
    <w:multiLevelType w:val="multilevel"/>
    <w:tmpl w:val="E3DAA5C8"/>
    <w:lvl w:ilvl="0">
      <w:start w:val="1"/>
      <w:numFmt w:val="decimal"/>
      <w:pStyle w:val="atocke"/>
      <w:lvlText w:val="%1."/>
      <w:lvlJc w:val="left"/>
      <w:pPr>
        <w:tabs>
          <w:tab w:val="num" w:pos="360"/>
        </w:tabs>
        <w:ind w:left="360" w:hanging="360"/>
      </w:pPr>
      <w:rPr>
        <w:rFonts w:hint="default"/>
        <w:b/>
        <w:i/>
        <w:sz w:val="20"/>
      </w:rPr>
    </w:lvl>
    <w:lvl w:ilvl="1">
      <w:start w:val="60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AAA644A"/>
    <w:multiLevelType w:val="hybridMultilevel"/>
    <w:tmpl w:val="845C4940"/>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819AF"/>
    <w:multiLevelType w:val="hybridMultilevel"/>
    <w:tmpl w:val="7A6AD248"/>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43102"/>
    <w:multiLevelType w:val="hybridMultilevel"/>
    <w:tmpl w:val="9BE2C12A"/>
    <w:lvl w:ilvl="0" w:tplc="0CEAEC60">
      <w:start w:val="1"/>
      <w:numFmt w:val="decimal"/>
      <w:lvlText w:val="%1."/>
      <w:lvlJc w:val="left"/>
      <w:pPr>
        <w:tabs>
          <w:tab w:val="num" w:pos="720"/>
        </w:tabs>
        <w:ind w:left="720" w:hanging="360"/>
      </w:pPr>
      <w:rPr>
        <w:rFonts w:hint="default"/>
      </w:rPr>
    </w:lvl>
    <w:lvl w:ilvl="1" w:tplc="E71CA514">
      <w:numFmt w:val="none"/>
      <w:lvlText w:val=""/>
      <w:lvlJc w:val="left"/>
      <w:pPr>
        <w:tabs>
          <w:tab w:val="num" w:pos="360"/>
        </w:tabs>
      </w:pPr>
    </w:lvl>
    <w:lvl w:ilvl="2" w:tplc="8898C5B4">
      <w:numFmt w:val="none"/>
      <w:lvlText w:val=""/>
      <w:lvlJc w:val="left"/>
      <w:pPr>
        <w:tabs>
          <w:tab w:val="num" w:pos="360"/>
        </w:tabs>
      </w:pPr>
    </w:lvl>
    <w:lvl w:ilvl="3" w:tplc="472A8DE0">
      <w:numFmt w:val="none"/>
      <w:lvlText w:val=""/>
      <w:lvlJc w:val="left"/>
      <w:pPr>
        <w:tabs>
          <w:tab w:val="num" w:pos="360"/>
        </w:tabs>
      </w:pPr>
    </w:lvl>
    <w:lvl w:ilvl="4" w:tplc="6E5054EA">
      <w:numFmt w:val="none"/>
      <w:lvlText w:val=""/>
      <w:lvlJc w:val="left"/>
      <w:pPr>
        <w:tabs>
          <w:tab w:val="num" w:pos="360"/>
        </w:tabs>
      </w:pPr>
    </w:lvl>
    <w:lvl w:ilvl="5" w:tplc="F9F00AAC">
      <w:numFmt w:val="none"/>
      <w:lvlText w:val=""/>
      <w:lvlJc w:val="left"/>
      <w:pPr>
        <w:tabs>
          <w:tab w:val="num" w:pos="360"/>
        </w:tabs>
      </w:pPr>
    </w:lvl>
    <w:lvl w:ilvl="6" w:tplc="A9FE1B42">
      <w:numFmt w:val="none"/>
      <w:lvlText w:val=""/>
      <w:lvlJc w:val="left"/>
      <w:pPr>
        <w:tabs>
          <w:tab w:val="num" w:pos="360"/>
        </w:tabs>
      </w:pPr>
    </w:lvl>
    <w:lvl w:ilvl="7" w:tplc="F4085AAE">
      <w:numFmt w:val="none"/>
      <w:lvlText w:val=""/>
      <w:lvlJc w:val="left"/>
      <w:pPr>
        <w:tabs>
          <w:tab w:val="num" w:pos="360"/>
        </w:tabs>
      </w:pPr>
    </w:lvl>
    <w:lvl w:ilvl="8" w:tplc="36640ED4">
      <w:numFmt w:val="none"/>
      <w:lvlText w:val=""/>
      <w:lvlJc w:val="left"/>
      <w:pPr>
        <w:tabs>
          <w:tab w:val="num" w:pos="360"/>
        </w:tabs>
      </w:pPr>
    </w:lvl>
  </w:abstractNum>
  <w:abstractNum w:abstractNumId="15" w15:restartNumberingAfterBreak="0">
    <w:nsid w:val="34277E58"/>
    <w:multiLevelType w:val="hybridMultilevel"/>
    <w:tmpl w:val="07A255BA"/>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8FE323A"/>
    <w:multiLevelType w:val="multilevel"/>
    <w:tmpl w:val="35DC9016"/>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4"/>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A779B3"/>
    <w:multiLevelType w:val="hybridMultilevel"/>
    <w:tmpl w:val="64F45B46"/>
    <w:lvl w:ilvl="0" w:tplc="2058275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57E8C"/>
    <w:multiLevelType w:val="hybridMultilevel"/>
    <w:tmpl w:val="CF521540"/>
    <w:lvl w:ilvl="0" w:tplc="742417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9012EB"/>
    <w:multiLevelType w:val="multilevel"/>
    <w:tmpl w:val="0E2AE09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225EF1"/>
    <w:multiLevelType w:val="hybridMultilevel"/>
    <w:tmpl w:val="FADEB9EE"/>
    <w:lvl w:ilvl="0" w:tplc="04240003">
      <w:start w:val="1"/>
      <w:numFmt w:val="bullet"/>
      <w:lvlText w:val="o"/>
      <w:lvlJc w:val="left"/>
      <w:pPr>
        <w:tabs>
          <w:tab w:val="num" w:pos="1494"/>
        </w:tabs>
        <w:ind w:left="1494" w:hanging="360"/>
      </w:pPr>
      <w:rPr>
        <w:rFonts w:ascii="Courier New" w:hAnsi="Courier New" w:cs="Courier New" w:hint="default"/>
      </w:rPr>
    </w:lvl>
    <w:lvl w:ilvl="1" w:tplc="04240003" w:tentative="1">
      <w:start w:val="1"/>
      <w:numFmt w:val="bullet"/>
      <w:lvlText w:val="o"/>
      <w:lvlJc w:val="left"/>
      <w:pPr>
        <w:tabs>
          <w:tab w:val="num" w:pos="2214"/>
        </w:tabs>
        <w:ind w:left="2214" w:hanging="360"/>
      </w:pPr>
      <w:rPr>
        <w:rFonts w:ascii="Courier New" w:hAnsi="Courier New" w:cs="Courier New" w:hint="default"/>
      </w:rPr>
    </w:lvl>
    <w:lvl w:ilvl="2" w:tplc="04240005" w:tentative="1">
      <w:start w:val="1"/>
      <w:numFmt w:val="bullet"/>
      <w:lvlText w:val=""/>
      <w:lvlJc w:val="left"/>
      <w:pPr>
        <w:tabs>
          <w:tab w:val="num" w:pos="2934"/>
        </w:tabs>
        <w:ind w:left="2934" w:hanging="360"/>
      </w:pPr>
      <w:rPr>
        <w:rFonts w:ascii="Wingdings" w:hAnsi="Wingdings" w:hint="default"/>
      </w:rPr>
    </w:lvl>
    <w:lvl w:ilvl="3" w:tplc="04240001" w:tentative="1">
      <w:start w:val="1"/>
      <w:numFmt w:val="bullet"/>
      <w:lvlText w:val=""/>
      <w:lvlJc w:val="left"/>
      <w:pPr>
        <w:tabs>
          <w:tab w:val="num" w:pos="3654"/>
        </w:tabs>
        <w:ind w:left="3654" w:hanging="360"/>
      </w:pPr>
      <w:rPr>
        <w:rFonts w:ascii="Symbol" w:hAnsi="Symbol" w:hint="default"/>
      </w:rPr>
    </w:lvl>
    <w:lvl w:ilvl="4" w:tplc="04240003" w:tentative="1">
      <w:start w:val="1"/>
      <w:numFmt w:val="bullet"/>
      <w:lvlText w:val="o"/>
      <w:lvlJc w:val="left"/>
      <w:pPr>
        <w:tabs>
          <w:tab w:val="num" w:pos="4374"/>
        </w:tabs>
        <w:ind w:left="4374" w:hanging="360"/>
      </w:pPr>
      <w:rPr>
        <w:rFonts w:ascii="Courier New" w:hAnsi="Courier New" w:cs="Courier New" w:hint="default"/>
      </w:rPr>
    </w:lvl>
    <w:lvl w:ilvl="5" w:tplc="04240005" w:tentative="1">
      <w:start w:val="1"/>
      <w:numFmt w:val="bullet"/>
      <w:lvlText w:val=""/>
      <w:lvlJc w:val="left"/>
      <w:pPr>
        <w:tabs>
          <w:tab w:val="num" w:pos="5094"/>
        </w:tabs>
        <w:ind w:left="5094" w:hanging="360"/>
      </w:pPr>
      <w:rPr>
        <w:rFonts w:ascii="Wingdings" w:hAnsi="Wingdings" w:hint="default"/>
      </w:rPr>
    </w:lvl>
    <w:lvl w:ilvl="6" w:tplc="04240001" w:tentative="1">
      <w:start w:val="1"/>
      <w:numFmt w:val="bullet"/>
      <w:lvlText w:val=""/>
      <w:lvlJc w:val="left"/>
      <w:pPr>
        <w:tabs>
          <w:tab w:val="num" w:pos="5814"/>
        </w:tabs>
        <w:ind w:left="5814" w:hanging="360"/>
      </w:pPr>
      <w:rPr>
        <w:rFonts w:ascii="Symbol" w:hAnsi="Symbol" w:hint="default"/>
      </w:rPr>
    </w:lvl>
    <w:lvl w:ilvl="7" w:tplc="04240003" w:tentative="1">
      <w:start w:val="1"/>
      <w:numFmt w:val="bullet"/>
      <w:lvlText w:val="o"/>
      <w:lvlJc w:val="left"/>
      <w:pPr>
        <w:tabs>
          <w:tab w:val="num" w:pos="6534"/>
        </w:tabs>
        <w:ind w:left="6534" w:hanging="360"/>
      </w:pPr>
      <w:rPr>
        <w:rFonts w:ascii="Courier New" w:hAnsi="Courier New" w:cs="Courier New" w:hint="default"/>
      </w:rPr>
    </w:lvl>
    <w:lvl w:ilvl="8" w:tplc="0424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4DDA6399"/>
    <w:multiLevelType w:val="hybridMultilevel"/>
    <w:tmpl w:val="CEBEE120"/>
    <w:lvl w:ilvl="0" w:tplc="3B9653D2">
      <w:start w:val="1"/>
      <w:numFmt w:val="upperRoman"/>
      <w:lvlText w:val="%1."/>
      <w:lvlJc w:val="left"/>
      <w:pPr>
        <w:tabs>
          <w:tab w:val="num" w:pos="1080"/>
        </w:tabs>
        <w:ind w:left="1080" w:hanging="720"/>
      </w:pPr>
      <w:rPr>
        <w:rFonts w:hint="default"/>
      </w:rPr>
    </w:lvl>
    <w:lvl w:ilvl="1" w:tplc="F74E1F4A">
      <w:start w:val="1"/>
      <w:numFmt w:val="upperLetter"/>
      <w:lvlText w:val="%2."/>
      <w:lvlJc w:val="left"/>
      <w:pPr>
        <w:tabs>
          <w:tab w:val="num" w:pos="1440"/>
        </w:tabs>
        <w:ind w:left="1440" w:hanging="360"/>
      </w:pPr>
      <w:rPr>
        <w:rFonts w:hint="default"/>
      </w:rPr>
    </w:lvl>
    <w:lvl w:ilvl="2" w:tplc="E8C8FFA8">
      <w:start w:val="1"/>
      <w:numFmt w:val="decimal"/>
      <w:lvlText w:val="%3."/>
      <w:lvlJc w:val="left"/>
      <w:pPr>
        <w:tabs>
          <w:tab w:val="num" w:pos="2340"/>
        </w:tabs>
        <w:ind w:left="2340" w:hanging="360"/>
      </w:pPr>
      <w:rPr>
        <w:rFonts w:hint="default"/>
      </w:rPr>
    </w:lvl>
    <w:lvl w:ilvl="3" w:tplc="261C89FE">
      <w:start w:val="9"/>
      <w:numFmt w:val="decimalZero"/>
      <w:lvlText w:val="%4"/>
      <w:lvlJc w:val="left"/>
      <w:pPr>
        <w:tabs>
          <w:tab w:val="num" w:pos="3330"/>
        </w:tabs>
        <w:ind w:left="3330" w:hanging="81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480AA4"/>
    <w:multiLevelType w:val="hybridMultilevel"/>
    <w:tmpl w:val="CF8A6C3A"/>
    <w:lvl w:ilvl="0" w:tplc="0424000F">
      <w:start w:val="1"/>
      <w:numFmt w:val="decimal"/>
      <w:lvlText w:val="%1."/>
      <w:lvlJc w:val="left"/>
      <w:pPr>
        <w:tabs>
          <w:tab w:val="num" w:pos="1080"/>
        </w:tabs>
        <w:ind w:left="1080" w:hanging="360"/>
      </w:pPr>
      <w:rPr>
        <w:rFonts w:hint="default"/>
        <w:b w:val="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3" w15:restartNumberingAfterBreak="0">
    <w:nsid w:val="551C4DF5"/>
    <w:multiLevelType w:val="hybridMultilevel"/>
    <w:tmpl w:val="C9E62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F26DEE"/>
    <w:multiLevelType w:val="multilevel"/>
    <w:tmpl w:val="21B44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2B3EEE"/>
    <w:multiLevelType w:val="hybridMultilevel"/>
    <w:tmpl w:val="1DA0DAD6"/>
    <w:lvl w:ilvl="0" w:tplc="FD2E8E02">
      <w:start w:val="1"/>
      <w:numFmt w:val="upperRoman"/>
      <w:pStyle w:val="Naslov9"/>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5CC075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362249"/>
    <w:multiLevelType w:val="hybridMultilevel"/>
    <w:tmpl w:val="F5BCF6D8"/>
    <w:lvl w:ilvl="0" w:tplc="C30AEBD6">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15:restartNumberingAfterBreak="0">
    <w:nsid w:val="626457E7"/>
    <w:multiLevelType w:val="hybridMultilevel"/>
    <w:tmpl w:val="EA485C0E"/>
    <w:lvl w:ilvl="0" w:tplc="E99ED2C8">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8" w15:restartNumberingAfterBreak="0">
    <w:nsid w:val="65426252"/>
    <w:multiLevelType w:val="hybridMultilevel"/>
    <w:tmpl w:val="25685A10"/>
    <w:lvl w:ilvl="0" w:tplc="4F024FEA">
      <w:start w:val="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5DD1FC0"/>
    <w:multiLevelType w:val="hybridMultilevel"/>
    <w:tmpl w:val="0BB6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4F4168"/>
    <w:multiLevelType w:val="hybridMultilevel"/>
    <w:tmpl w:val="167E337C"/>
    <w:lvl w:ilvl="0" w:tplc="0409000F">
      <w:start w:val="1"/>
      <w:numFmt w:val="decimal"/>
      <w:lvlText w:val="%1."/>
      <w:lvlJc w:val="left"/>
      <w:pPr>
        <w:tabs>
          <w:tab w:val="num" w:pos="720"/>
        </w:tabs>
        <w:ind w:left="720" w:hanging="360"/>
      </w:pPr>
      <w:rPr>
        <w:rFonts w:hint="default"/>
      </w:rPr>
    </w:lvl>
    <w:lvl w:ilvl="1" w:tplc="854E891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CE3520"/>
    <w:multiLevelType w:val="multilevel"/>
    <w:tmpl w:val="AFBAE7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12"/>
  </w:num>
  <w:num w:numId="4">
    <w:abstractNumId w:val="17"/>
  </w:num>
  <w:num w:numId="5">
    <w:abstractNumId w:val="25"/>
  </w:num>
  <w:num w:numId="6">
    <w:abstractNumId w:val="16"/>
  </w:num>
  <w:num w:numId="7">
    <w:abstractNumId w:val="14"/>
  </w:num>
  <w:num w:numId="8">
    <w:abstractNumId w:val="23"/>
  </w:num>
  <w:num w:numId="9">
    <w:abstractNumId w:val="11"/>
  </w:num>
  <w:num w:numId="10">
    <w:abstractNumId w:val="4"/>
  </w:num>
  <w:num w:numId="11">
    <w:abstractNumId w:val="19"/>
  </w:num>
  <w:num w:numId="12">
    <w:abstractNumId w:val="9"/>
  </w:num>
  <w:num w:numId="13">
    <w:abstractNumId w:val="18"/>
  </w:num>
  <w:num w:numId="14">
    <w:abstractNumId w:val="7"/>
  </w:num>
  <w:num w:numId="15">
    <w:abstractNumId w:val="1"/>
  </w:num>
  <w:num w:numId="16">
    <w:abstractNumId w:val="30"/>
  </w:num>
  <w:num w:numId="17">
    <w:abstractNumId w:val="5"/>
  </w:num>
  <w:num w:numId="18">
    <w:abstractNumId w:val="15"/>
  </w:num>
  <w:num w:numId="19">
    <w:abstractNumId w:val="25"/>
  </w:num>
  <w:num w:numId="20">
    <w:abstractNumId w:val="22"/>
  </w:num>
  <w:num w:numId="21">
    <w:abstractNumId w:val="8"/>
  </w:num>
  <w:num w:numId="22">
    <w:abstractNumId w:val="28"/>
  </w:num>
  <w:num w:numId="23">
    <w:abstractNumId w:val="6"/>
  </w:num>
  <w:num w:numId="24">
    <w:abstractNumId w:val="0"/>
  </w:num>
  <w:num w:numId="25">
    <w:abstractNumId w:val="3"/>
  </w:num>
  <w:num w:numId="26">
    <w:abstractNumId w:val="10"/>
  </w:num>
  <w:num w:numId="27">
    <w:abstractNumId w:val="27"/>
  </w:num>
  <w:num w:numId="28">
    <w:abstractNumId w:val="26"/>
  </w:num>
  <w:num w:numId="29">
    <w:abstractNumId w:val="20"/>
  </w:num>
  <w:num w:numId="30">
    <w:abstractNumId w:val="29"/>
  </w:num>
  <w:num w:numId="31">
    <w:abstractNumId w:val="2"/>
  </w:num>
  <w:num w:numId="32">
    <w:abstractNumId w:val="24"/>
  </w:num>
  <w:num w:numId="3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3795"/>
    <o:shapelayout v:ext="edit">
      <o:idmap v:ext="edit" data="33"/>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82B"/>
    <w:rsid w:val="00000B12"/>
    <w:rsid w:val="00004674"/>
    <w:rsid w:val="0001189C"/>
    <w:rsid w:val="00013413"/>
    <w:rsid w:val="00016A00"/>
    <w:rsid w:val="00017C9E"/>
    <w:rsid w:val="00020C40"/>
    <w:rsid w:val="000217B6"/>
    <w:rsid w:val="000217FE"/>
    <w:rsid w:val="00026E31"/>
    <w:rsid w:val="00027CE8"/>
    <w:rsid w:val="00040C98"/>
    <w:rsid w:val="00041E3F"/>
    <w:rsid w:val="00042BBE"/>
    <w:rsid w:val="00056859"/>
    <w:rsid w:val="000569E3"/>
    <w:rsid w:val="00056A49"/>
    <w:rsid w:val="000659B0"/>
    <w:rsid w:val="0007472B"/>
    <w:rsid w:val="00075358"/>
    <w:rsid w:val="0007633D"/>
    <w:rsid w:val="00084DBC"/>
    <w:rsid w:val="000854FB"/>
    <w:rsid w:val="000912F4"/>
    <w:rsid w:val="000A63D3"/>
    <w:rsid w:val="000B4121"/>
    <w:rsid w:val="000B62D7"/>
    <w:rsid w:val="000B6893"/>
    <w:rsid w:val="000D62A3"/>
    <w:rsid w:val="000F472D"/>
    <w:rsid w:val="001018D2"/>
    <w:rsid w:val="00104451"/>
    <w:rsid w:val="00106D2E"/>
    <w:rsid w:val="00115248"/>
    <w:rsid w:val="0011699F"/>
    <w:rsid w:val="00124DA6"/>
    <w:rsid w:val="001264EE"/>
    <w:rsid w:val="00127A3E"/>
    <w:rsid w:val="001302A9"/>
    <w:rsid w:val="001306E9"/>
    <w:rsid w:val="00131125"/>
    <w:rsid w:val="00131A86"/>
    <w:rsid w:val="00131C47"/>
    <w:rsid w:val="00143DF3"/>
    <w:rsid w:val="00147AA2"/>
    <w:rsid w:val="00152FFB"/>
    <w:rsid w:val="00154230"/>
    <w:rsid w:val="00155A52"/>
    <w:rsid w:val="00166D1A"/>
    <w:rsid w:val="00170A69"/>
    <w:rsid w:val="00171475"/>
    <w:rsid w:val="00171B0F"/>
    <w:rsid w:val="001756A1"/>
    <w:rsid w:val="0017625C"/>
    <w:rsid w:val="00180021"/>
    <w:rsid w:val="0018044F"/>
    <w:rsid w:val="00184DDB"/>
    <w:rsid w:val="00192CFD"/>
    <w:rsid w:val="001973F3"/>
    <w:rsid w:val="001A215C"/>
    <w:rsid w:val="001A41E1"/>
    <w:rsid w:val="001B0DA8"/>
    <w:rsid w:val="001B6118"/>
    <w:rsid w:val="001B685A"/>
    <w:rsid w:val="001B7B18"/>
    <w:rsid w:val="001E24CD"/>
    <w:rsid w:val="001E2ADE"/>
    <w:rsid w:val="001F3256"/>
    <w:rsid w:val="001F3FAD"/>
    <w:rsid w:val="001F6C27"/>
    <w:rsid w:val="00203735"/>
    <w:rsid w:val="0021284B"/>
    <w:rsid w:val="0021301F"/>
    <w:rsid w:val="00215B1A"/>
    <w:rsid w:val="00215B6E"/>
    <w:rsid w:val="00224D31"/>
    <w:rsid w:val="00227FF5"/>
    <w:rsid w:val="0023149C"/>
    <w:rsid w:val="00231976"/>
    <w:rsid w:val="002332B3"/>
    <w:rsid w:val="00241309"/>
    <w:rsid w:val="00252ABB"/>
    <w:rsid w:val="002533F0"/>
    <w:rsid w:val="0026364B"/>
    <w:rsid w:val="00276403"/>
    <w:rsid w:val="002947DA"/>
    <w:rsid w:val="002A0E34"/>
    <w:rsid w:val="002A3443"/>
    <w:rsid w:val="002A400E"/>
    <w:rsid w:val="002A4729"/>
    <w:rsid w:val="002C44B0"/>
    <w:rsid w:val="002C5607"/>
    <w:rsid w:val="002D455C"/>
    <w:rsid w:val="002E3A66"/>
    <w:rsid w:val="002F22C9"/>
    <w:rsid w:val="002F3B52"/>
    <w:rsid w:val="003001DB"/>
    <w:rsid w:val="00300CAD"/>
    <w:rsid w:val="0030404A"/>
    <w:rsid w:val="00306478"/>
    <w:rsid w:val="00313AE9"/>
    <w:rsid w:val="003202FB"/>
    <w:rsid w:val="00321424"/>
    <w:rsid w:val="00324E00"/>
    <w:rsid w:val="00326139"/>
    <w:rsid w:val="003264BD"/>
    <w:rsid w:val="00326BEC"/>
    <w:rsid w:val="00333882"/>
    <w:rsid w:val="00334206"/>
    <w:rsid w:val="00337F54"/>
    <w:rsid w:val="00344E76"/>
    <w:rsid w:val="0035065F"/>
    <w:rsid w:val="00352A2D"/>
    <w:rsid w:val="00354B9E"/>
    <w:rsid w:val="00354D5A"/>
    <w:rsid w:val="00355367"/>
    <w:rsid w:val="00360552"/>
    <w:rsid w:val="003646DC"/>
    <w:rsid w:val="003651FA"/>
    <w:rsid w:val="00365B5B"/>
    <w:rsid w:val="00366C0C"/>
    <w:rsid w:val="0036729D"/>
    <w:rsid w:val="003726E5"/>
    <w:rsid w:val="00372E1A"/>
    <w:rsid w:val="0037414D"/>
    <w:rsid w:val="00376B50"/>
    <w:rsid w:val="00377100"/>
    <w:rsid w:val="00377612"/>
    <w:rsid w:val="003776F0"/>
    <w:rsid w:val="00382235"/>
    <w:rsid w:val="003833DB"/>
    <w:rsid w:val="0038560B"/>
    <w:rsid w:val="00386918"/>
    <w:rsid w:val="003967EA"/>
    <w:rsid w:val="00396C74"/>
    <w:rsid w:val="003A278A"/>
    <w:rsid w:val="003A3121"/>
    <w:rsid w:val="003B18AB"/>
    <w:rsid w:val="003B1FB4"/>
    <w:rsid w:val="003B3372"/>
    <w:rsid w:val="003B74B3"/>
    <w:rsid w:val="003C239A"/>
    <w:rsid w:val="003C2735"/>
    <w:rsid w:val="003C3C42"/>
    <w:rsid w:val="003C514A"/>
    <w:rsid w:val="003C5ABB"/>
    <w:rsid w:val="003C6B6E"/>
    <w:rsid w:val="003C7A9D"/>
    <w:rsid w:val="003D21D6"/>
    <w:rsid w:val="003D53FA"/>
    <w:rsid w:val="003D6229"/>
    <w:rsid w:val="003D6320"/>
    <w:rsid w:val="003E2CA5"/>
    <w:rsid w:val="003E2D3F"/>
    <w:rsid w:val="003E3832"/>
    <w:rsid w:val="003E3C4E"/>
    <w:rsid w:val="00402209"/>
    <w:rsid w:val="00406F82"/>
    <w:rsid w:val="00407672"/>
    <w:rsid w:val="00407F95"/>
    <w:rsid w:val="004116EA"/>
    <w:rsid w:val="0041237A"/>
    <w:rsid w:val="00412496"/>
    <w:rsid w:val="00417AA3"/>
    <w:rsid w:val="0042017C"/>
    <w:rsid w:val="004225F3"/>
    <w:rsid w:val="0042746D"/>
    <w:rsid w:val="0043593F"/>
    <w:rsid w:val="004365D1"/>
    <w:rsid w:val="004422CD"/>
    <w:rsid w:val="00455950"/>
    <w:rsid w:val="00455F43"/>
    <w:rsid w:val="004611D9"/>
    <w:rsid w:val="00466080"/>
    <w:rsid w:val="00466BB6"/>
    <w:rsid w:val="004704FA"/>
    <w:rsid w:val="00471214"/>
    <w:rsid w:val="00473F04"/>
    <w:rsid w:val="004766DF"/>
    <w:rsid w:val="00476F66"/>
    <w:rsid w:val="004772C6"/>
    <w:rsid w:val="00480A4B"/>
    <w:rsid w:val="00483A83"/>
    <w:rsid w:val="004907FF"/>
    <w:rsid w:val="004A2161"/>
    <w:rsid w:val="004A489D"/>
    <w:rsid w:val="004A65D9"/>
    <w:rsid w:val="004B386D"/>
    <w:rsid w:val="004C1848"/>
    <w:rsid w:val="004C2BC3"/>
    <w:rsid w:val="004C331E"/>
    <w:rsid w:val="004E2C27"/>
    <w:rsid w:val="004E4621"/>
    <w:rsid w:val="004E6455"/>
    <w:rsid w:val="004E759F"/>
    <w:rsid w:val="004F1DA2"/>
    <w:rsid w:val="004F388F"/>
    <w:rsid w:val="00500430"/>
    <w:rsid w:val="0050044B"/>
    <w:rsid w:val="005151BA"/>
    <w:rsid w:val="005228A5"/>
    <w:rsid w:val="00523E66"/>
    <w:rsid w:val="0052619E"/>
    <w:rsid w:val="005311E4"/>
    <w:rsid w:val="00533FBF"/>
    <w:rsid w:val="00534E4E"/>
    <w:rsid w:val="00537E2B"/>
    <w:rsid w:val="00540100"/>
    <w:rsid w:val="00540508"/>
    <w:rsid w:val="00544744"/>
    <w:rsid w:val="0054516E"/>
    <w:rsid w:val="00551A79"/>
    <w:rsid w:val="00554BAF"/>
    <w:rsid w:val="005565CD"/>
    <w:rsid w:val="005606E1"/>
    <w:rsid w:val="00564E2B"/>
    <w:rsid w:val="0057144D"/>
    <w:rsid w:val="00577B9F"/>
    <w:rsid w:val="005804E5"/>
    <w:rsid w:val="005809D5"/>
    <w:rsid w:val="00582B92"/>
    <w:rsid w:val="00584453"/>
    <w:rsid w:val="005877F2"/>
    <w:rsid w:val="005A16DE"/>
    <w:rsid w:val="005B6762"/>
    <w:rsid w:val="005D4E0B"/>
    <w:rsid w:val="005E2C1A"/>
    <w:rsid w:val="005F1171"/>
    <w:rsid w:val="005F3A4B"/>
    <w:rsid w:val="005F76A6"/>
    <w:rsid w:val="00601712"/>
    <w:rsid w:val="00603FFB"/>
    <w:rsid w:val="00607662"/>
    <w:rsid w:val="00616AC8"/>
    <w:rsid w:val="00621224"/>
    <w:rsid w:val="0062168C"/>
    <w:rsid w:val="006258C5"/>
    <w:rsid w:val="00626600"/>
    <w:rsid w:val="00635B9E"/>
    <w:rsid w:val="006409A8"/>
    <w:rsid w:val="00640AAF"/>
    <w:rsid w:val="00641312"/>
    <w:rsid w:val="00645AC5"/>
    <w:rsid w:val="00647CCC"/>
    <w:rsid w:val="006549EB"/>
    <w:rsid w:val="00654B92"/>
    <w:rsid w:val="00660BC3"/>
    <w:rsid w:val="00673334"/>
    <w:rsid w:val="006761B7"/>
    <w:rsid w:val="006776C4"/>
    <w:rsid w:val="00677E7D"/>
    <w:rsid w:val="00680FCD"/>
    <w:rsid w:val="00684B6B"/>
    <w:rsid w:val="00686A31"/>
    <w:rsid w:val="00693B0E"/>
    <w:rsid w:val="0069437A"/>
    <w:rsid w:val="006A71BD"/>
    <w:rsid w:val="006B5E97"/>
    <w:rsid w:val="006C1CC1"/>
    <w:rsid w:val="006C74D4"/>
    <w:rsid w:val="006D301B"/>
    <w:rsid w:val="006D3491"/>
    <w:rsid w:val="006D3803"/>
    <w:rsid w:val="006D69D6"/>
    <w:rsid w:val="006D7877"/>
    <w:rsid w:val="006D7C4E"/>
    <w:rsid w:val="006E005E"/>
    <w:rsid w:val="006E3B37"/>
    <w:rsid w:val="006F003F"/>
    <w:rsid w:val="006F045D"/>
    <w:rsid w:val="006F1A38"/>
    <w:rsid w:val="006F41E6"/>
    <w:rsid w:val="006F5BBE"/>
    <w:rsid w:val="006F7815"/>
    <w:rsid w:val="00702C65"/>
    <w:rsid w:val="0070551A"/>
    <w:rsid w:val="00706FBD"/>
    <w:rsid w:val="00707D09"/>
    <w:rsid w:val="007119FA"/>
    <w:rsid w:val="00712DA1"/>
    <w:rsid w:val="00713247"/>
    <w:rsid w:val="007139D0"/>
    <w:rsid w:val="00720C26"/>
    <w:rsid w:val="00722D27"/>
    <w:rsid w:val="00723C02"/>
    <w:rsid w:val="0072780E"/>
    <w:rsid w:val="00731D0D"/>
    <w:rsid w:val="00732F9D"/>
    <w:rsid w:val="0073392D"/>
    <w:rsid w:val="00735981"/>
    <w:rsid w:val="00736334"/>
    <w:rsid w:val="00736BDA"/>
    <w:rsid w:val="00740860"/>
    <w:rsid w:val="00742430"/>
    <w:rsid w:val="00747942"/>
    <w:rsid w:val="0075268B"/>
    <w:rsid w:val="00754CC0"/>
    <w:rsid w:val="00755175"/>
    <w:rsid w:val="007566F3"/>
    <w:rsid w:val="00761153"/>
    <w:rsid w:val="00761436"/>
    <w:rsid w:val="00761B38"/>
    <w:rsid w:val="007637BD"/>
    <w:rsid w:val="007659A2"/>
    <w:rsid w:val="007679A0"/>
    <w:rsid w:val="00771257"/>
    <w:rsid w:val="007860A8"/>
    <w:rsid w:val="007863A8"/>
    <w:rsid w:val="0079336C"/>
    <w:rsid w:val="00794C8C"/>
    <w:rsid w:val="00797411"/>
    <w:rsid w:val="007B1310"/>
    <w:rsid w:val="007B2175"/>
    <w:rsid w:val="007B34BC"/>
    <w:rsid w:val="007B36BE"/>
    <w:rsid w:val="007B6460"/>
    <w:rsid w:val="007C72DD"/>
    <w:rsid w:val="007E4898"/>
    <w:rsid w:val="007E49AE"/>
    <w:rsid w:val="007E5B63"/>
    <w:rsid w:val="007E6865"/>
    <w:rsid w:val="007E7C53"/>
    <w:rsid w:val="007F25EE"/>
    <w:rsid w:val="007F4657"/>
    <w:rsid w:val="007F6352"/>
    <w:rsid w:val="0080050E"/>
    <w:rsid w:val="008034DD"/>
    <w:rsid w:val="0080409E"/>
    <w:rsid w:val="00806094"/>
    <w:rsid w:val="0080655E"/>
    <w:rsid w:val="00820047"/>
    <w:rsid w:val="00821532"/>
    <w:rsid w:val="0082171B"/>
    <w:rsid w:val="00831BC9"/>
    <w:rsid w:val="00841864"/>
    <w:rsid w:val="00841EB6"/>
    <w:rsid w:val="008447AA"/>
    <w:rsid w:val="00844E5A"/>
    <w:rsid w:val="00846855"/>
    <w:rsid w:val="00850AC8"/>
    <w:rsid w:val="00856529"/>
    <w:rsid w:val="0086242F"/>
    <w:rsid w:val="00864FFF"/>
    <w:rsid w:val="00866AD4"/>
    <w:rsid w:val="00871374"/>
    <w:rsid w:val="00872E3C"/>
    <w:rsid w:val="0087405B"/>
    <w:rsid w:val="008814D2"/>
    <w:rsid w:val="00881854"/>
    <w:rsid w:val="008841DF"/>
    <w:rsid w:val="00885A84"/>
    <w:rsid w:val="008918FF"/>
    <w:rsid w:val="008A4FAA"/>
    <w:rsid w:val="008B33B8"/>
    <w:rsid w:val="008C5328"/>
    <w:rsid w:val="008C7355"/>
    <w:rsid w:val="008F1FB5"/>
    <w:rsid w:val="008F7235"/>
    <w:rsid w:val="00900533"/>
    <w:rsid w:val="00901028"/>
    <w:rsid w:val="00904574"/>
    <w:rsid w:val="00911860"/>
    <w:rsid w:val="00913F4F"/>
    <w:rsid w:val="00915977"/>
    <w:rsid w:val="00915F9D"/>
    <w:rsid w:val="009175C0"/>
    <w:rsid w:val="0092182B"/>
    <w:rsid w:val="009219CB"/>
    <w:rsid w:val="00924E6B"/>
    <w:rsid w:val="00925D87"/>
    <w:rsid w:val="00926A21"/>
    <w:rsid w:val="00927339"/>
    <w:rsid w:val="009303B9"/>
    <w:rsid w:val="00931C18"/>
    <w:rsid w:val="00933A00"/>
    <w:rsid w:val="00941EA3"/>
    <w:rsid w:val="00951BF8"/>
    <w:rsid w:val="009538D0"/>
    <w:rsid w:val="0095509F"/>
    <w:rsid w:val="0096273E"/>
    <w:rsid w:val="00966C35"/>
    <w:rsid w:val="0097325E"/>
    <w:rsid w:val="009761AD"/>
    <w:rsid w:val="00977333"/>
    <w:rsid w:val="00981E23"/>
    <w:rsid w:val="00984004"/>
    <w:rsid w:val="00985C3B"/>
    <w:rsid w:val="009A0F94"/>
    <w:rsid w:val="009A31A8"/>
    <w:rsid w:val="009A5B8C"/>
    <w:rsid w:val="009A72F1"/>
    <w:rsid w:val="009A7C08"/>
    <w:rsid w:val="009B1C92"/>
    <w:rsid w:val="009B1CC0"/>
    <w:rsid w:val="009B40A2"/>
    <w:rsid w:val="009B4E4A"/>
    <w:rsid w:val="009B7E8F"/>
    <w:rsid w:val="009C1A40"/>
    <w:rsid w:val="009C31A5"/>
    <w:rsid w:val="009E25A9"/>
    <w:rsid w:val="009E2EE5"/>
    <w:rsid w:val="009F02F8"/>
    <w:rsid w:val="009F3CAB"/>
    <w:rsid w:val="009F4723"/>
    <w:rsid w:val="009F4B87"/>
    <w:rsid w:val="009F5BAC"/>
    <w:rsid w:val="00A00ABD"/>
    <w:rsid w:val="00A10817"/>
    <w:rsid w:val="00A1353C"/>
    <w:rsid w:val="00A179B4"/>
    <w:rsid w:val="00A22BD6"/>
    <w:rsid w:val="00A27185"/>
    <w:rsid w:val="00A343AB"/>
    <w:rsid w:val="00A41EF8"/>
    <w:rsid w:val="00A43CF6"/>
    <w:rsid w:val="00A60321"/>
    <w:rsid w:val="00A6042B"/>
    <w:rsid w:val="00A614AF"/>
    <w:rsid w:val="00A67B95"/>
    <w:rsid w:val="00A702CD"/>
    <w:rsid w:val="00A72F43"/>
    <w:rsid w:val="00A83A1C"/>
    <w:rsid w:val="00A83BE9"/>
    <w:rsid w:val="00A85408"/>
    <w:rsid w:val="00A94D73"/>
    <w:rsid w:val="00A95C02"/>
    <w:rsid w:val="00AA4B69"/>
    <w:rsid w:val="00AC25A7"/>
    <w:rsid w:val="00AC51E3"/>
    <w:rsid w:val="00AD29E8"/>
    <w:rsid w:val="00AD326C"/>
    <w:rsid w:val="00AE0E7B"/>
    <w:rsid w:val="00B00063"/>
    <w:rsid w:val="00B0290F"/>
    <w:rsid w:val="00B1458B"/>
    <w:rsid w:val="00B149F5"/>
    <w:rsid w:val="00B17813"/>
    <w:rsid w:val="00B20EB9"/>
    <w:rsid w:val="00B22704"/>
    <w:rsid w:val="00B24B20"/>
    <w:rsid w:val="00B26C41"/>
    <w:rsid w:val="00B27132"/>
    <w:rsid w:val="00B37134"/>
    <w:rsid w:val="00B50F97"/>
    <w:rsid w:val="00B559C3"/>
    <w:rsid w:val="00B55C00"/>
    <w:rsid w:val="00B60596"/>
    <w:rsid w:val="00B65BF5"/>
    <w:rsid w:val="00B670C6"/>
    <w:rsid w:val="00B80DD1"/>
    <w:rsid w:val="00B84868"/>
    <w:rsid w:val="00B86F47"/>
    <w:rsid w:val="00B91BBC"/>
    <w:rsid w:val="00BA15A3"/>
    <w:rsid w:val="00BB35A2"/>
    <w:rsid w:val="00BB5628"/>
    <w:rsid w:val="00BC60BE"/>
    <w:rsid w:val="00BC630B"/>
    <w:rsid w:val="00BC72C1"/>
    <w:rsid w:val="00BD392B"/>
    <w:rsid w:val="00BD46C9"/>
    <w:rsid w:val="00BD5096"/>
    <w:rsid w:val="00BD5379"/>
    <w:rsid w:val="00BE28AD"/>
    <w:rsid w:val="00BE3F73"/>
    <w:rsid w:val="00BE43EB"/>
    <w:rsid w:val="00BE457B"/>
    <w:rsid w:val="00BE5511"/>
    <w:rsid w:val="00BE6249"/>
    <w:rsid w:val="00BE6653"/>
    <w:rsid w:val="00BE7BA2"/>
    <w:rsid w:val="00BF17C0"/>
    <w:rsid w:val="00BF35E7"/>
    <w:rsid w:val="00C02E6F"/>
    <w:rsid w:val="00C065C4"/>
    <w:rsid w:val="00C07347"/>
    <w:rsid w:val="00C07F4A"/>
    <w:rsid w:val="00C11C68"/>
    <w:rsid w:val="00C152A6"/>
    <w:rsid w:val="00C3548A"/>
    <w:rsid w:val="00C437C4"/>
    <w:rsid w:val="00C50AFA"/>
    <w:rsid w:val="00C5281C"/>
    <w:rsid w:val="00C53CA2"/>
    <w:rsid w:val="00C53EA8"/>
    <w:rsid w:val="00C56115"/>
    <w:rsid w:val="00C70D58"/>
    <w:rsid w:val="00C71A57"/>
    <w:rsid w:val="00C8019C"/>
    <w:rsid w:val="00C818F0"/>
    <w:rsid w:val="00C8496F"/>
    <w:rsid w:val="00C8775A"/>
    <w:rsid w:val="00C91601"/>
    <w:rsid w:val="00C94E93"/>
    <w:rsid w:val="00C95918"/>
    <w:rsid w:val="00C96A5E"/>
    <w:rsid w:val="00CA0F75"/>
    <w:rsid w:val="00CA3D50"/>
    <w:rsid w:val="00CA74E6"/>
    <w:rsid w:val="00CB53CE"/>
    <w:rsid w:val="00CB700D"/>
    <w:rsid w:val="00CC1CA8"/>
    <w:rsid w:val="00CD06A6"/>
    <w:rsid w:val="00CD0DE3"/>
    <w:rsid w:val="00CD3B8C"/>
    <w:rsid w:val="00CE0F91"/>
    <w:rsid w:val="00CE1C6C"/>
    <w:rsid w:val="00CE4B1E"/>
    <w:rsid w:val="00CE4C94"/>
    <w:rsid w:val="00CF4F0D"/>
    <w:rsid w:val="00D021B7"/>
    <w:rsid w:val="00D024E8"/>
    <w:rsid w:val="00D03B3E"/>
    <w:rsid w:val="00D13FB6"/>
    <w:rsid w:val="00D1663E"/>
    <w:rsid w:val="00D24671"/>
    <w:rsid w:val="00D26AAD"/>
    <w:rsid w:val="00D27979"/>
    <w:rsid w:val="00D31018"/>
    <w:rsid w:val="00D31403"/>
    <w:rsid w:val="00D33427"/>
    <w:rsid w:val="00D4636B"/>
    <w:rsid w:val="00D47D7E"/>
    <w:rsid w:val="00D543E1"/>
    <w:rsid w:val="00D62752"/>
    <w:rsid w:val="00D7411C"/>
    <w:rsid w:val="00D761C7"/>
    <w:rsid w:val="00D77213"/>
    <w:rsid w:val="00D81591"/>
    <w:rsid w:val="00D837C4"/>
    <w:rsid w:val="00D83923"/>
    <w:rsid w:val="00D85CE5"/>
    <w:rsid w:val="00D922E6"/>
    <w:rsid w:val="00DA064D"/>
    <w:rsid w:val="00DA4DA4"/>
    <w:rsid w:val="00DB7130"/>
    <w:rsid w:val="00DC0622"/>
    <w:rsid w:val="00DC1987"/>
    <w:rsid w:val="00DD0EC2"/>
    <w:rsid w:val="00DE2DD4"/>
    <w:rsid w:val="00E000F6"/>
    <w:rsid w:val="00E00B88"/>
    <w:rsid w:val="00E02E9D"/>
    <w:rsid w:val="00E02F2F"/>
    <w:rsid w:val="00E03BDC"/>
    <w:rsid w:val="00E1276F"/>
    <w:rsid w:val="00E15A99"/>
    <w:rsid w:val="00E230A1"/>
    <w:rsid w:val="00E23827"/>
    <w:rsid w:val="00E247DE"/>
    <w:rsid w:val="00E26FA4"/>
    <w:rsid w:val="00E30D2E"/>
    <w:rsid w:val="00E3227D"/>
    <w:rsid w:val="00E37267"/>
    <w:rsid w:val="00E40908"/>
    <w:rsid w:val="00E41A9B"/>
    <w:rsid w:val="00E41EE9"/>
    <w:rsid w:val="00E43B2B"/>
    <w:rsid w:val="00E464E1"/>
    <w:rsid w:val="00E52682"/>
    <w:rsid w:val="00E52B28"/>
    <w:rsid w:val="00E60795"/>
    <w:rsid w:val="00E613F8"/>
    <w:rsid w:val="00E66014"/>
    <w:rsid w:val="00E6779B"/>
    <w:rsid w:val="00E80C90"/>
    <w:rsid w:val="00E815D2"/>
    <w:rsid w:val="00E84CE3"/>
    <w:rsid w:val="00E90A79"/>
    <w:rsid w:val="00EA35F8"/>
    <w:rsid w:val="00EA776D"/>
    <w:rsid w:val="00EB2074"/>
    <w:rsid w:val="00EB6466"/>
    <w:rsid w:val="00EC0615"/>
    <w:rsid w:val="00EC0B03"/>
    <w:rsid w:val="00EC2002"/>
    <w:rsid w:val="00EC3309"/>
    <w:rsid w:val="00ED45B1"/>
    <w:rsid w:val="00EF09EC"/>
    <w:rsid w:val="00EF6C35"/>
    <w:rsid w:val="00F0112E"/>
    <w:rsid w:val="00F0139E"/>
    <w:rsid w:val="00F04221"/>
    <w:rsid w:val="00F04943"/>
    <w:rsid w:val="00F100E2"/>
    <w:rsid w:val="00F1082A"/>
    <w:rsid w:val="00F22474"/>
    <w:rsid w:val="00F27C6D"/>
    <w:rsid w:val="00F30803"/>
    <w:rsid w:val="00F31AFE"/>
    <w:rsid w:val="00F33ED0"/>
    <w:rsid w:val="00F34EEA"/>
    <w:rsid w:val="00F35AAB"/>
    <w:rsid w:val="00F418AF"/>
    <w:rsid w:val="00F42CAB"/>
    <w:rsid w:val="00F43B7A"/>
    <w:rsid w:val="00F44721"/>
    <w:rsid w:val="00F44E12"/>
    <w:rsid w:val="00F466CC"/>
    <w:rsid w:val="00F51061"/>
    <w:rsid w:val="00F51C39"/>
    <w:rsid w:val="00F52449"/>
    <w:rsid w:val="00F62B41"/>
    <w:rsid w:val="00F708A3"/>
    <w:rsid w:val="00F70E19"/>
    <w:rsid w:val="00F70F6C"/>
    <w:rsid w:val="00F730F4"/>
    <w:rsid w:val="00F74E42"/>
    <w:rsid w:val="00F80459"/>
    <w:rsid w:val="00F8381B"/>
    <w:rsid w:val="00F839EC"/>
    <w:rsid w:val="00F909CC"/>
    <w:rsid w:val="00F9148D"/>
    <w:rsid w:val="00F9285A"/>
    <w:rsid w:val="00F953D5"/>
    <w:rsid w:val="00FA767D"/>
    <w:rsid w:val="00FB0B5A"/>
    <w:rsid w:val="00FB296F"/>
    <w:rsid w:val="00FB797D"/>
    <w:rsid w:val="00FB7A37"/>
    <w:rsid w:val="00FC1615"/>
    <w:rsid w:val="00FC43EE"/>
    <w:rsid w:val="00FC597B"/>
    <w:rsid w:val="00FC611B"/>
    <w:rsid w:val="00FC640E"/>
    <w:rsid w:val="00FD26E6"/>
    <w:rsid w:val="00FD4886"/>
    <w:rsid w:val="00FD66CA"/>
    <w:rsid w:val="00FE10E4"/>
    <w:rsid w:val="00FE2F83"/>
    <w:rsid w:val="00FE50AA"/>
    <w:rsid w:val="00FF089E"/>
    <w:rsid w:val="00FF468D"/>
    <w:rsid w:val="00FF7D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5"/>
    <o:shapelayout v:ext="edit">
      <o:idmap v:ext="edit" data="1"/>
    </o:shapelayout>
  </w:shapeDefaults>
  <w:decimalSymbol w:val=","/>
  <w:listSeparator w:val=";"/>
  <w14:docId w14:val="0FFD4B9D"/>
  <w15:chartTrackingRefBased/>
  <w15:docId w15:val="{BD6EB1E5-70BA-43E0-9B49-B55185A0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lang w:eastAsia="en-US"/>
    </w:rPr>
  </w:style>
  <w:style w:type="paragraph" w:styleId="Naslov1">
    <w:name w:val="heading 1"/>
    <w:aliases w:val="PodP"/>
    <w:basedOn w:val="Navaden"/>
    <w:next w:val="Navaden"/>
    <w:qFormat/>
    <w:pPr>
      <w:keepNext/>
      <w:widowControl w:val="0"/>
      <w:tabs>
        <w:tab w:val="left" w:pos="-1080"/>
        <w:tab w:val="left" w:pos="-720"/>
        <w:tab w:val="left" w:pos="0"/>
        <w:tab w:val="left" w:pos="810"/>
        <w:tab w:val="left" w:pos="1080"/>
      </w:tabs>
      <w:jc w:val="both"/>
      <w:outlineLvl w:val="0"/>
    </w:pPr>
    <w:rPr>
      <w:b/>
      <w:snapToGrid w:val="0"/>
      <w:lang w:val="en-US"/>
    </w:rPr>
  </w:style>
  <w:style w:type="paragraph" w:styleId="Naslov2">
    <w:name w:val="heading 2"/>
    <w:basedOn w:val="Navaden"/>
    <w:next w:val="Navaden"/>
    <w:qFormat/>
    <w:rsid w:val="00FC640E"/>
    <w:pPr>
      <w:keepNext/>
      <w:widowControl w:val="0"/>
      <w:tabs>
        <w:tab w:val="left" w:pos="-1080"/>
        <w:tab w:val="left" w:pos="-720"/>
        <w:tab w:val="left" w:pos="0"/>
        <w:tab w:val="center" w:pos="1843"/>
      </w:tabs>
      <w:jc w:val="both"/>
      <w:outlineLvl w:val="1"/>
    </w:pPr>
    <w:rPr>
      <w:rFonts w:ascii="Arial" w:hAnsi="Arial"/>
      <w:b/>
      <w:snapToGrid w:val="0"/>
      <w:sz w:val="24"/>
      <w:lang w:val="en-US"/>
    </w:rPr>
  </w:style>
  <w:style w:type="paragraph" w:styleId="Naslov3">
    <w:name w:val="heading 3"/>
    <w:basedOn w:val="Navaden"/>
    <w:next w:val="Navaden"/>
    <w:qFormat/>
    <w:rsid w:val="00BC72C1"/>
    <w:pPr>
      <w:keepNext/>
      <w:tabs>
        <w:tab w:val="left" w:pos="-1080"/>
        <w:tab w:val="left" w:pos="-720"/>
        <w:tab w:val="left" w:pos="0"/>
        <w:tab w:val="left" w:pos="810"/>
        <w:tab w:val="left" w:pos="1080"/>
      </w:tabs>
      <w:jc w:val="both"/>
      <w:outlineLvl w:val="2"/>
    </w:pPr>
    <w:rPr>
      <w:rFonts w:ascii="Arial" w:hAnsi="Arial"/>
      <w:b/>
      <w:sz w:val="22"/>
    </w:rPr>
  </w:style>
  <w:style w:type="paragraph" w:styleId="Naslov4">
    <w:name w:val="heading 4"/>
    <w:basedOn w:val="Navaden"/>
    <w:next w:val="Navaden"/>
    <w:qFormat/>
    <w:pPr>
      <w:keepNext/>
      <w:tabs>
        <w:tab w:val="left" w:pos="-1080"/>
        <w:tab w:val="left" w:pos="-720"/>
        <w:tab w:val="left" w:pos="0"/>
        <w:tab w:val="left" w:pos="810"/>
        <w:tab w:val="left" w:pos="1080"/>
      </w:tabs>
      <w:jc w:val="center"/>
      <w:outlineLvl w:val="3"/>
    </w:pPr>
    <w:rPr>
      <w:b/>
      <w:sz w:val="24"/>
    </w:rPr>
  </w:style>
  <w:style w:type="paragraph" w:styleId="Naslov5">
    <w:name w:val="heading 5"/>
    <w:basedOn w:val="Navaden"/>
    <w:next w:val="Navaden"/>
    <w:qFormat/>
    <w:pPr>
      <w:keepNext/>
      <w:tabs>
        <w:tab w:val="left" w:pos="-1080"/>
        <w:tab w:val="left" w:pos="-720"/>
        <w:tab w:val="left" w:pos="0"/>
        <w:tab w:val="left" w:pos="810"/>
        <w:tab w:val="left" w:pos="1080"/>
      </w:tabs>
      <w:ind w:left="-22"/>
      <w:jc w:val="both"/>
      <w:outlineLvl w:val="4"/>
    </w:pPr>
    <w:rPr>
      <w:b/>
      <w:bCs/>
      <w:sz w:val="24"/>
    </w:rPr>
  </w:style>
  <w:style w:type="paragraph" w:styleId="Naslov6">
    <w:name w:val="heading 6"/>
    <w:basedOn w:val="Navaden"/>
    <w:next w:val="Navaden"/>
    <w:qFormat/>
    <w:pPr>
      <w:keepNext/>
      <w:tabs>
        <w:tab w:val="left" w:pos="-1080"/>
        <w:tab w:val="left" w:pos="-720"/>
        <w:tab w:val="left" w:pos="0"/>
        <w:tab w:val="left" w:pos="810"/>
        <w:tab w:val="left" w:pos="1080"/>
      </w:tabs>
      <w:jc w:val="both"/>
      <w:outlineLvl w:val="5"/>
    </w:pPr>
    <w:rPr>
      <w:sz w:val="24"/>
    </w:rPr>
  </w:style>
  <w:style w:type="paragraph" w:styleId="Naslov7">
    <w:name w:val="heading 7"/>
    <w:basedOn w:val="Navaden"/>
    <w:next w:val="Navaden"/>
    <w:qFormat/>
    <w:pPr>
      <w:keepNext/>
      <w:outlineLvl w:val="6"/>
    </w:pPr>
    <w:rPr>
      <w:sz w:val="24"/>
    </w:rPr>
  </w:style>
  <w:style w:type="paragraph" w:styleId="Naslov8">
    <w:name w:val="heading 8"/>
    <w:basedOn w:val="Navaden"/>
    <w:next w:val="Navaden"/>
    <w:qFormat/>
    <w:pPr>
      <w:keepNext/>
      <w:tabs>
        <w:tab w:val="left" w:pos="-1080"/>
        <w:tab w:val="left" w:pos="-720"/>
        <w:tab w:val="left" w:pos="0"/>
        <w:tab w:val="left" w:pos="810"/>
        <w:tab w:val="left" w:pos="1080"/>
      </w:tabs>
      <w:jc w:val="both"/>
      <w:outlineLvl w:val="7"/>
    </w:pPr>
    <w:rPr>
      <w:b/>
      <w:sz w:val="28"/>
    </w:rPr>
  </w:style>
  <w:style w:type="paragraph" w:styleId="Naslov9">
    <w:name w:val="heading 9"/>
    <w:basedOn w:val="Navaden"/>
    <w:next w:val="Navaden"/>
    <w:qFormat/>
    <w:pPr>
      <w:keepNext/>
      <w:numPr>
        <w:numId w:val="5"/>
      </w:numPr>
      <w:tabs>
        <w:tab w:val="left" w:pos="-1080"/>
        <w:tab w:val="left" w:pos="-720"/>
        <w:tab w:val="left" w:pos="0"/>
        <w:tab w:val="left" w:pos="810"/>
        <w:tab w:val="left" w:pos="7938"/>
      </w:tabs>
      <w:jc w:val="both"/>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tabs>
        <w:tab w:val="left" w:pos="-1080"/>
        <w:tab w:val="left" w:pos="-720"/>
        <w:tab w:val="left" w:pos="0"/>
      </w:tabs>
      <w:ind w:right="-44" w:hanging="22"/>
      <w:jc w:val="both"/>
    </w:pPr>
  </w:style>
  <w:style w:type="paragraph" w:styleId="Glava">
    <w:name w:val="header"/>
    <w:basedOn w:val="Navaden"/>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character" w:styleId="tevilkastrani">
    <w:name w:val="page number"/>
    <w:basedOn w:val="Privzetapisavaodstavka"/>
  </w:style>
  <w:style w:type="paragraph" w:styleId="Telobesedila-zamik2">
    <w:name w:val="Body Text Indent 2"/>
    <w:basedOn w:val="Navaden"/>
    <w:pPr>
      <w:tabs>
        <w:tab w:val="left" w:pos="-1080"/>
        <w:tab w:val="left" w:pos="-720"/>
      </w:tabs>
      <w:ind w:right="-44" w:hanging="22"/>
      <w:jc w:val="both"/>
    </w:pPr>
    <w:rPr>
      <w:sz w:val="24"/>
    </w:rPr>
  </w:style>
  <w:style w:type="paragraph" w:styleId="Telobesedila-zamik3">
    <w:name w:val="Body Text Indent 3"/>
    <w:basedOn w:val="Navaden"/>
    <w:pPr>
      <w:tabs>
        <w:tab w:val="left" w:pos="-1080"/>
        <w:tab w:val="left" w:pos="-720"/>
        <w:tab w:val="left" w:pos="0"/>
        <w:tab w:val="left" w:pos="810"/>
        <w:tab w:val="left" w:pos="1080"/>
      </w:tabs>
      <w:ind w:left="-22"/>
      <w:jc w:val="both"/>
    </w:pPr>
    <w:rPr>
      <w:sz w:val="24"/>
    </w:rPr>
  </w:style>
  <w:style w:type="paragraph" w:styleId="Telobesedila">
    <w:name w:val="Body Text"/>
    <w:basedOn w:val="Navaden"/>
    <w:pPr>
      <w:tabs>
        <w:tab w:val="left" w:pos="-1440"/>
      </w:tabs>
      <w:jc w:val="both"/>
    </w:pPr>
    <w:rPr>
      <w:sz w:val="24"/>
    </w:rPr>
  </w:style>
  <w:style w:type="paragraph" w:customStyle="1" w:styleId="vsebina-nasl">
    <w:name w:val="vsebina-nasl"/>
    <w:basedOn w:val="vsebina"/>
    <w:rPr>
      <w:b/>
    </w:rPr>
  </w:style>
  <w:style w:type="paragraph" w:customStyle="1" w:styleId="vsebina">
    <w:name w:val="vsebina"/>
    <w:basedOn w:val="Navaden"/>
    <w:pPr>
      <w:jc w:val="both"/>
    </w:pPr>
    <w:rPr>
      <w:sz w:val="22"/>
      <w:lang w:val="en-GB"/>
    </w:rPr>
  </w:style>
  <w:style w:type="paragraph" w:customStyle="1" w:styleId="Normal1">
    <w:name w:val="Normal1"/>
    <w:basedOn w:val="Navaden"/>
    <w:pPr>
      <w:spacing w:after="120"/>
      <w:ind w:left="284"/>
      <w:jc w:val="both"/>
    </w:pPr>
    <w:rPr>
      <w:rFonts w:ascii="Arial" w:hAnsi="Arial"/>
      <w:sz w:val="22"/>
      <w:szCs w:val="24"/>
      <w:lang w:val="en-GB"/>
    </w:rPr>
  </w:style>
  <w:style w:type="character" w:styleId="Sprotnaopomba-sklic">
    <w:name w:val="footnote reference"/>
    <w:semiHidden/>
    <w:rPr>
      <w:vertAlign w:val="superscript"/>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Telobesedila2">
    <w:name w:val="Body Text 2"/>
    <w:basedOn w:val="Navaden"/>
    <w:pPr>
      <w:tabs>
        <w:tab w:val="left" w:pos="-1080"/>
        <w:tab w:val="left" w:pos="-720"/>
        <w:tab w:val="left" w:pos="0"/>
        <w:tab w:val="left" w:pos="810"/>
        <w:tab w:val="left" w:pos="1080"/>
      </w:tabs>
      <w:jc w:val="both"/>
    </w:pPr>
    <w:rPr>
      <w:b/>
      <w:sz w:val="28"/>
    </w:rPr>
  </w:style>
  <w:style w:type="paragraph" w:styleId="Telobesedila3">
    <w:name w:val="Body Text 3"/>
    <w:basedOn w:val="Navaden"/>
    <w:pPr>
      <w:tabs>
        <w:tab w:val="left" w:pos="-1080"/>
        <w:tab w:val="left" w:pos="-720"/>
      </w:tabs>
      <w:ind w:right="-44"/>
      <w:jc w:val="both"/>
    </w:pPr>
    <w:rPr>
      <w:bCs/>
      <w:sz w:val="24"/>
    </w:rPr>
  </w:style>
  <w:style w:type="paragraph" w:styleId="Blokbesedila">
    <w:name w:val="Block Text"/>
    <w:basedOn w:val="Navaden"/>
    <w:pPr>
      <w:spacing w:after="120"/>
      <w:ind w:left="284" w:right="360" w:hanging="284"/>
      <w:jc w:val="both"/>
    </w:pPr>
    <w:rPr>
      <w:color w:val="999999"/>
      <w:sz w:val="16"/>
      <w:szCs w:val="24"/>
    </w:rPr>
  </w:style>
  <w:style w:type="character" w:styleId="Pripombasklic">
    <w:name w:val="annotation reference"/>
    <w:semiHidden/>
    <w:rPr>
      <w:b/>
      <w:bCs/>
      <w:noProof w:val="0"/>
      <w:color w:val="008000"/>
      <w:lang w:val="en-GB"/>
    </w:rPr>
  </w:style>
  <w:style w:type="character" w:styleId="Hiperpovezava">
    <w:name w:val="Hyperlink"/>
    <w:uiPriority w:val="99"/>
    <w:rPr>
      <w:color w:val="0000FF"/>
      <w:u w:val="single"/>
    </w:rPr>
  </w:style>
  <w:style w:type="paragraph" w:customStyle="1" w:styleId="atocke">
    <w:name w:val="atocke"/>
    <w:basedOn w:val="Navaden"/>
    <w:pPr>
      <w:numPr>
        <w:numId w:val="9"/>
      </w:numPr>
      <w:spacing w:before="120" w:after="120"/>
      <w:jc w:val="both"/>
    </w:pPr>
    <w:rPr>
      <w:b/>
      <w:i/>
    </w:rPr>
  </w:style>
  <w:style w:type="character" w:styleId="SledenaHiperpovezava">
    <w:name w:val="FollowedHyperlink"/>
    <w:rPr>
      <w:color w:val="800080"/>
      <w:u w:val="single"/>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8"/>
      <w:szCs w:val="18"/>
      <w:lang w:val="en-GB"/>
    </w:rPr>
  </w:style>
  <w:style w:type="paragraph" w:styleId="Pripombabesedilo">
    <w:name w:val="annotation text"/>
    <w:basedOn w:val="Navaden"/>
    <w:semiHidden/>
    <w:pPr>
      <w:jc w:val="both"/>
    </w:pPr>
    <w:rPr>
      <w:rFonts w:ascii="Arial" w:hAnsi="Arial"/>
    </w:rPr>
  </w:style>
  <w:style w:type="paragraph" w:styleId="Sprotnaopomba-besedilo">
    <w:name w:val="footnote text"/>
    <w:basedOn w:val="Navaden"/>
    <w:semiHidden/>
    <w:pPr>
      <w:jc w:val="both"/>
    </w:pPr>
    <w:rPr>
      <w:rFonts w:ascii="Arial" w:hAnsi="Arial"/>
    </w:rPr>
  </w:style>
  <w:style w:type="paragraph" w:styleId="Besedilooblaka">
    <w:name w:val="Balloon Text"/>
    <w:basedOn w:val="Navaden"/>
    <w:semiHidden/>
    <w:rsid w:val="0092182B"/>
    <w:rPr>
      <w:rFonts w:ascii="Tahoma" w:hAnsi="Tahoma" w:cs="Tahoma"/>
      <w:sz w:val="16"/>
      <w:szCs w:val="16"/>
    </w:rPr>
  </w:style>
  <w:style w:type="paragraph" w:customStyle="1" w:styleId="msolistparagraph0">
    <w:name w:val="msolistparagraph"/>
    <w:basedOn w:val="Navaden"/>
    <w:rsid w:val="007139D0"/>
    <w:pPr>
      <w:spacing w:after="200" w:line="276" w:lineRule="auto"/>
      <w:ind w:left="720"/>
    </w:pPr>
    <w:rPr>
      <w:rFonts w:ascii="Calibri" w:hAnsi="Calibri"/>
      <w:sz w:val="22"/>
      <w:szCs w:val="22"/>
      <w:lang w:eastAsia="sl-SI"/>
    </w:rPr>
  </w:style>
  <w:style w:type="character" w:customStyle="1" w:styleId="highlight1">
    <w:name w:val="highlight1"/>
    <w:rsid w:val="00203735"/>
    <w:rPr>
      <w:color w:val="FF0000"/>
      <w:shd w:val="clear" w:color="auto" w:fill="FFFFFF"/>
    </w:rPr>
  </w:style>
  <w:style w:type="paragraph" w:customStyle="1" w:styleId="esegmentp1">
    <w:name w:val="esegment_p1"/>
    <w:basedOn w:val="Navaden"/>
    <w:rsid w:val="00EA35F8"/>
    <w:pPr>
      <w:spacing w:after="210"/>
      <w:jc w:val="center"/>
    </w:pPr>
    <w:rPr>
      <w:color w:val="333333"/>
      <w:sz w:val="18"/>
      <w:szCs w:val="18"/>
      <w:lang w:eastAsia="sl-SI"/>
    </w:rPr>
  </w:style>
  <w:style w:type="paragraph" w:customStyle="1" w:styleId="esegmentc1">
    <w:name w:val="esegment_c1"/>
    <w:basedOn w:val="Navaden"/>
    <w:rsid w:val="00EA35F8"/>
    <w:pPr>
      <w:spacing w:after="210"/>
    </w:pPr>
    <w:rPr>
      <w:color w:val="333333"/>
      <w:sz w:val="18"/>
      <w:szCs w:val="18"/>
      <w:lang w:eastAsia="sl-SI"/>
    </w:rPr>
  </w:style>
  <w:style w:type="paragraph" w:styleId="Napis">
    <w:name w:val="caption"/>
    <w:basedOn w:val="Navaden"/>
    <w:next w:val="Navaden"/>
    <w:qFormat/>
    <w:rsid w:val="00FD4886"/>
    <w:pPr>
      <w:keepNext/>
      <w:spacing w:before="120" w:after="120"/>
      <w:jc w:val="both"/>
    </w:pPr>
    <w:rPr>
      <w:rFonts w:ascii="Arial" w:hAnsi="Arial" w:cs="Arial"/>
      <w:bCs/>
      <w:sz w:val="22"/>
    </w:rPr>
  </w:style>
  <w:style w:type="table" w:styleId="Tabelamrea">
    <w:name w:val="Table Grid"/>
    <w:basedOn w:val="Navadnatabela"/>
    <w:uiPriority w:val="39"/>
    <w:rsid w:val="00FD48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semiHidden/>
    <w:unhideWhenUsed/>
    <w:rsid w:val="005E2C1A"/>
    <w:rPr>
      <w:color w:val="605E5C"/>
      <w:shd w:val="clear" w:color="auto" w:fill="E1DFDD"/>
    </w:rPr>
  </w:style>
  <w:style w:type="paragraph" w:styleId="Naslov">
    <w:name w:val="Title"/>
    <w:basedOn w:val="Navaden"/>
    <w:next w:val="Navaden"/>
    <w:link w:val="NaslovZnak"/>
    <w:qFormat/>
    <w:rsid w:val="00FC640E"/>
    <w:pPr>
      <w:pBdr>
        <w:bottom w:val="single" w:sz="4" w:space="1" w:color="auto"/>
      </w:pBdr>
      <w:spacing w:before="240" w:after="60"/>
      <w:jc w:val="center"/>
      <w:outlineLvl w:val="0"/>
    </w:pPr>
    <w:rPr>
      <w:rFonts w:ascii="Arial" w:hAnsi="Arial"/>
      <w:b/>
      <w:bCs/>
      <w:kern w:val="28"/>
      <w:sz w:val="28"/>
      <w:szCs w:val="32"/>
    </w:rPr>
  </w:style>
  <w:style w:type="character" w:customStyle="1" w:styleId="NaslovZnak">
    <w:name w:val="Naslov Znak"/>
    <w:link w:val="Naslov"/>
    <w:rsid w:val="00FC640E"/>
    <w:rPr>
      <w:rFonts w:ascii="Arial" w:hAnsi="Arial"/>
      <w:b/>
      <w:bCs/>
      <w:kern w:val="28"/>
      <w:sz w:val="28"/>
      <w:szCs w:val="32"/>
      <w:lang w:eastAsia="en-US"/>
    </w:rPr>
  </w:style>
  <w:style w:type="paragraph" w:styleId="Odstavekseznama">
    <w:name w:val="List Paragraph"/>
    <w:basedOn w:val="Navaden"/>
    <w:uiPriority w:val="34"/>
    <w:qFormat/>
    <w:rsid w:val="00904574"/>
    <w:pPr>
      <w:spacing w:after="160" w:line="259" w:lineRule="auto"/>
      <w:ind w:left="720"/>
      <w:contextualSpacing/>
    </w:pPr>
    <w:rPr>
      <w:rFonts w:ascii="Calibri" w:eastAsia="Calibri" w:hAnsi="Calibri"/>
      <w:sz w:val="22"/>
      <w:szCs w:val="22"/>
    </w:rPr>
  </w:style>
  <w:style w:type="paragraph" w:styleId="NaslovTOC">
    <w:name w:val="TOC Heading"/>
    <w:basedOn w:val="Naslov1"/>
    <w:next w:val="Navaden"/>
    <w:uiPriority w:val="39"/>
    <w:unhideWhenUsed/>
    <w:qFormat/>
    <w:rsid w:val="00170A69"/>
    <w:pPr>
      <w:keepLines/>
      <w:widowControl/>
      <w:tabs>
        <w:tab w:val="clear" w:pos="-1080"/>
        <w:tab w:val="clear" w:pos="-720"/>
        <w:tab w:val="clear" w:pos="0"/>
        <w:tab w:val="clear" w:pos="810"/>
        <w:tab w:val="clear" w:pos="1080"/>
      </w:tabs>
      <w:spacing w:before="240" w:line="259" w:lineRule="auto"/>
      <w:jc w:val="left"/>
      <w:outlineLvl w:val="9"/>
    </w:pPr>
    <w:rPr>
      <w:rFonts w:ascii="Calibri Light" w:hAnsi="Calibri Light"/>
      <w:b w:val="0"/>
      <w:snapToGrid/>
      <w:color w:val="2F5496"/>
      <w:sz w:val="32"/>
      <w:szCs w:val="32"/>
      <w:lang w:val="sl-SI" w:eastAsia="sl-SI"/>
    </w:rPr>
  </w:style>
  <w:style w:type="paragraph" w:styleId="Kazalovsebine2">
    <w:name w:val="toc 2"/>
    <w:basedOn w:val="Navaden"/>
    <w:next w:val="Navaden"/>
    <w:autoRedefine/>
    <w:uiPriority w:val="39"/>
    <w:unhideWhenUsed/>
    <w:rsid w:val="00E41EE9"/>
    <w:pPr>
      <w:tabs>
        <w:tab w:val="left" w:pos="567"/>
        <w:tab w:val="right" w:leader="dot" w:pos="9018"/>
      </w:tabs>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rsid w:val="00170A69"/>
    <w:pPr>
      <w:spacing w:after="100" w:line="259" w:lineRule="auto"/>
    </w:pPr>
    <w:rPr>
      <w:rFonts w:ascii="Calibri" w:hAnsi="Calibri"/>
      <w:sz w:val="22"/>
      <w:szCs w:val="22"/>
      <w:lang w:eastAsia="sl-SI"/>
    </w:rPr>
  </w:style>
  <w:style w:type="paragraph" w:styleId="Kazalovsebine3">
    <w:name w:val="toc 3"/>
    <w:basedOn w:val="Navaden"/>
    <w:next w:val="Navaden"/>
    <w:autoRedefine/>
    <w:uiPriority w:val="39"/>
    <w:unhideWhenUsed/>
    <w:rsid w:val="00170A69"/>
    <w:pPr>
      <w:spacing w:after="100" w:line="259" w:lineRule="auto"/>
      <w:ind w:left="440"/>
    </w:pPr>
    <w:rPr>
      <w:rFonts w:ascii="Calibri" w:hAnsi="Calibri"/>
      <w:sz w:val="22"/>
      <w:szCs w:val="22"/>
      <w:lang w:eastAsia="sl-SI"/>
    </w:rPr>
  </w:style>
  <w:style w:type="character" w:customStyle="1" w:styleId="NogaZnak">
    <w:name w:val="Noga Znak"/>
    <w:link w:val="Noga"/>
    <w:uiPriority w:val="99"/>
    <w:rsid w:val="000B62D7"/>
    <w:rPr>
      <w:lang w:eastAsia="en-US"/>
    </w:rPr>
  </w:style>
  <w:style w:type="paragraph" w:styleId="Revizija">
    <w:name w:val="Revision"/>
    <w:hidden/>
    <w:uiPriority w:val="99"/>
    <w:semiHidden/>
    <w:rsid w:val="00F804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852">
      <w:bodyDiv w:val="1"/>
      <w:marLeft w:val="0"/>
      <w:marRight w:val="0"/>
      <w:marTop w:val="0"/>
      <w:marBottom w:val="0"/>
      <w:divBdr>
        <w:top w:val="none" w:sz="0" w:space="0" w:color="auto"/>
        <w:left w:val="none" w:sz="0" w:space="0" w:color="auto"/>
        <w:bottom w:val="none" w:sz="0" w:space="0" w:color="auto"/>
        <w:right w:val="none" w:sz="0" w:space="0" w:color="auto"/>
      </w:divBdr>
    </w:div>
    <w:div w:id="252403359">
      <w:bodyDiv w:val="1"/>
      <w:marLeft w:val="0"/>
      <w:marRight w:val="0"/>
      <w:marTop w:val="0"/>
      <w:marBottom w:val="0"/>
      <w:divBdr>
        <w:top w:val="none" w:sz="0" w:space="0" w:color="auto"/>
        <w:left w:val="none" w:sz="0" w:space="0" w:color="auto"/>
        <w:bottom w:val="none" w:sz="0" w:space="0" w:color="auto"/>
        <w:right w:val="none" w:sz="0" w:space="0" w:color="auto"/>
      </w:divBdr>
    </w:div>
    <w:div w:id="283120709">
      <w:bodyDiv w:val="1"/>
      <w:marLeft w:val="0"/>
      <w:marRight w:val="0"/>
      <w:marTop w:val="0"/>
      <w:marBottom w:val="0"/>
      <w:divBdr>
        <w:top w:val="none" w:sz="0" w:space="0" w:color="auto"/>
        <w:left w:val="none" w:sz="0" w:space="0" w:color="auto"/>
        <w:bottom w:val="none" w:sz="0" w:space="0" w:color="auto"/>
        <w:right w:val="none" w:sz="0" w:space="0" w:color="auto"/>
      </w:divBdr>
    </w:div>
    <w:div w:id="473060407">
      <w:bodyDiv w:val="1"/>
      <w:marLeft w:val="0"/>
      <w:marRight w:val="0"/>
      <w:marTop w:val="0"/>
      <w:marBottom w:val="0"/>
      <w:divBdr>
        <w:top w:val="none" w:sz="0" w:space="0" w:color="auto"/>
        <w:left w:val="none" w:sz="0" w:space="0" w:color="auto"/>
        <w:bottom w:val="none" w:sz="0" w:space="0" w:color="auto"/>
        <w:right w:val="none" w:sz="0" w:space="0" w:color="auto"/>
      </w:divBdr>
    </w:div>
    <w:div w:id="683481735">
      <w:bodyDiv w:val="1"/>
      <w:marLeft w:val="0"/>
      <w:marRight w:val="0"/>
      <w:marTop w:val="0"/>
      <w:marBottom w:val="0"/>
      <w:divBdr>
        <w:top w:val="none" w:sz="0" w:space="0" w:color="auto"/>
        <w:left w:val="none" w:sz="0" w:space="0" w:color="auto"/>
        <w:bottom w:val="none" w:sz="0" w:space="0" w:color="auto"/>
        <w:right w:val="none" w:sz="0" w:space="0" w:color="auto"/>
      </w:divBdr>
    </w:div>
    <w:div w:id="1244023580">
      <w:bodyDiv w:val="1"/>
      <w:marLeft w:val="0"/>
      <w:marRight w:val="0"/>
      <w:marTop w:val="0"/>
      <w:marBottom w:val="0"/>
      <w:divBdr>
        <w:top w:val="none" w:sz="0" w:space="0" w:color="auto"/>
        <w:left w:val="none" w:sz="0" w:space="0" w:color="auto"/>
        <w:bottom w:val="none" w:sz="0" w:space="0" w:color="auto"/>
        <w:right w:val="none" w:sz="0" w:space="0" w:color="auto"/>
      </w:divBdr>
      <w:divsChild>
        <w:div w:id="885221805">
          <w:marLeft w:val="0"/>
          <w:marRight w:val="0"/>
          <w:marTop w:val="0"/>
          <w:marBottom w:val="0"/>
          <w:divBdr>
            <w:top w:val="none" w:sz="0" w:space="0" w:color="auto"/>
            <w:left w:val="none" w:sz="0" w:space="0" w:color="auto"/>
            <w:bottom w:val="none" w:sz="0" w:space="0" w:color="auto"/>
            <w:right w:val="none" w:sz="0" w:space="0" w:color="auto"/>
          </w:divBdr>
          <w:divsChild>
            <w:div w:id="1213537520">
              <w:marLeft w:val="0"/>
              <w:marRight w:val="60"/>
              <w:marTop w:val="0"/>
              <w:marBottom w:val="0"/>
              <w:divBdr>
                <w:top w:val="none" w:sz="0" w:space="0" w:color="auto"/>
                <w:left w:val="none" w:sz="0" w:space="0" w:color="auto"/>
                <w:bottom w:val="none" w:sz="0" w:space="0" w:color="auto"/>
                <w:right w:val="none" w:sz="0" w:space="0" w:color="auto"/>
              </w:divBdr>
              <w:divsChild>
                <w:div w:id="796030783">
                  <w:marLeft w:val="0"/>
                  <w:marRight w:val="0"/>
                  <w:marTop w:val="0"/>
                  <w:marBottom w:val="150"/>
                  <w:divBdr>
                    <w:top w:val="none" w:sz="0" w:space="0" w:color="auto"/>
                    <w:left w:val="none" w:sz="0" w:space="0" w:color="auto"/>
                    <w:bottom w:val="none" w:sz="0" w:space="0" w:color="auto"/>
                    <w:right w:val="none" w:sz="0" w:space="0" w:color="auto"/>
                  </w:divBdr>
                  <w:divsChild>
                    <w:div w:id="1108962903">
                      <w:marLeft w:val="0"/>
                      <w:marRight w:val="0"/>
                      <w:marTop w:val="0"/>
                      <w:marBottom w:val="0"/>
                      <w:divBdr>
                        <w:top w:val="none" w:sz="0" w:space="0" w:color="auto"/>
                        <w:left w:val="none" w:sz="0" w:space="0" w:color="auto"/>
                        <w:bottom w:val="none" w:sz="0" w:space="0" w:color="auto"/>
                        <w:right w:val="none" w:sz="0" w:space="0" w:color="auto"/>
                      </w:divBdr>
                      <w:divsChild>
                        <w:div w:id="155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867428">
      <w:bodyDiv w:val="1"/>
      <w:marLeft w:val="0"/>
      <w:marRight w:val="0"/>
      <w:marTop w:val="0"/>
      <w:marBottom w:val="0"/>
      <w:divBdr>
        <w:top w:val="none" w:sz="0" w:space="0" w:color="auto"/>
        <w:left w:val="none" w:sz="0" w:space="0" w:color="auto"/>
        <w:bottom w:val="none" w:sz="0" w:space="0" w:color="auto"/>
        <w:right w:val="none" w:sz="0" w:space="0" w:color="auto"/>
      </w:divBdr>
    </w:div>
    <w:div w:id="1291059375">
      <w:bodyDiv w:val="1"/>
      <w:marLeft w:val="0"/>
      <w:marRight w:val="0"/>
      <w:marTop w:val="0"/>
      <w:marBottom w:val="0"/>
      <w:divBdr>
        <w:top w:val="none" w:sz="0" w:space="0" w:color="auto"/>
        <w:left w:val="none" w:sz="0" w:space="0" w:color="auto"/>
        <w:bottom w:val="none" w:sz="0" w:space="0" w:color="auto"/>
        <w:right w:val="none" w:sz="0" w:space="0" w:color="auto"/>
      </w:divBdr>
    </w:div>
    <w:div w:id="1629970017">
      <w:bodyDiv w:val="1"/>
      <w:marLeft w:val="0"/>
      <w:marRight w:val="0"/>
      <w:marTop w:val="0"/>
      <w:marBottom w:val="0"/>
      <w:divBdr>
        <w:top w:val="none" w:sz="0" w:space="0" w:color="auto"/>
        <w:left w:val="none" w:sz="0" w:space="0" w:color="auto"/>
        <w:bottom w:val="none" w:sz="0" w:space="0" w:color="auto"/>
        <w:right w:val="none" w:sz="0" w:space="0" w:color="auto"/>
      </w:divBdr>
    </w:div>
    <w:div w:id="1938715067">
      <w:bodyDiv w:val="1"/>
      <w:marLeft w:val="0"/>
      <w:marRight w:val="0"/>
      <w:marTop w:val="0"/>
      <w:marBottom w:val="0"/>
      <w:divBdr>
        <w:top w:val="none" w:sz="0" w:space="0" w:color="auto"/>
        <w:left w:val="none" w:sz="0" w:space="0" w:color="auto"/>
        <w:bottom w:val="none" w:sz="0" w:space="0" w:color="auto"/>
        <w:right w:val="none" w:sz="0" w:space="0" w:color="auto"/>
      </w:divBdr>
    </w:div>
    <w:div w:id="1987661094">
      <w:bodyDiv w:val="1"/>
      <w:marLeft w:val="0"/>
      <w:marRight w:val="0"/>
      <w:marTop w:val="0"/>
      <w:marBottom w:val="0"/>
      <w:divBdr>
        <w:top w:val="none" w:sz="0" w:space="0" w:color="auto"/>
        <w:left w:val="none" w:sz="0" w:space="0" w:color="auto"/>
        <w:bottom w:val="none" w:sz="0" w:space="0" w:color="auto"/>
        <w:right w:val="none" w:sz="0" w:space="0" w:color="auto"/>
      </w:divBdr>
      <w:divsChild>
        <w:div w:id="1455711913">
          <w:marLeft w:val="0"/>
          <w:marRight w:val="0"/>
          <w:marTop w:val="0"/>
          <w:marBottom w:val="0"/>
          <w:divBdr>
            <w:top w:val="none" w:sz="0" w:space="0" w:color="auto"/>
            <w:left w:val="none" w:sz="0" w:space="0" w:color="auto"/>
            <w:bottom w:val="none" w:sz="0" w:space="0" w:color="auto"/>
            <w:right w:val="none" w:sz="0" w:space="0" w:color="auto"/>
          </w:divBdr>
          <w:divsChild>
            <w:div w:id="719866570">
              <w:marLeft w:val="0"/>
              <w:marRight w:val="60"/>
              <w:marTop w:val="0"/>
              <w:marBottom w:val="0"/>
              <w:divBdr>
                <w:top w:val="none" w:sz="0" w:space="0" w:color="auto"/>
                <w:left w:val="none" w:sz="0" w:space="0" w:color="auto"/>
                <w:bottom w:val="none" w:sz="0" w:space="0" w:color="auto"/>
                <w:right w:val="none" w:sz="0" w:space="0" w:color="auto"/>
              </w:divBdr>
              <w:divsChild>
                <w:div w:id="1433697483">
                  <w:marLeft w:val="0"/>
                  <w:marRight w:val="0"/>
                  <w:marTop w:val="0"/>
                  <w:marBottom w:val="150"/>
                  <w:divBdr>
                    <w:top w:val="none" w:sz="0" w:space="0" w:color="auto"/>
                    <w:left w:val="none" w:sz="0" w:space="0" w:color="auto"/>
                    <w:bottom w:val="none" w:sz="0" w:space="0" w:color="auto"/>
                    <w:right w:val="none" w:sz="0" w:space="0" w:color="auto"/>
                  </w:divBdr>
                  <w:divsChild>
                    <w:div w:id="393428862">
                      <w:marLeft w:val="0"/>
                      <w:marRight w:val="0"/>
                      <w:marTop w:val="0"/>
                      <w:marBottom w:val="0"/>
                      <w:divBdr>
                        <w:top w:val="none" w:sz="0" w:space="0" w:color="auto"/>
                        <w:left w:val="none" w:sz="0" w:space="0" w:color="auto"/>
                        <w:bottom w:val="none" w:sz="0" w:space="0" w:color="auto"/>
                        <w:right w:val="none" w:sz="0" w:space="0" w:color="auto"/>
                      </w:divBdr>
                      <w:divsChild>
                        <w:div w:id="15239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mailto:dz-szogkz.mf@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A66ADA-C371-4505-A61E-3ABC1E52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4387</Words>
  <Characters>25008</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29337</CharactersWithSpaces>
  <SharedDoc>false</SharedDoc>
  <HLinks>
    <vt:vector size="6" baseType="variant">
      <vt:variant>
        <vt:i4>4784237</vt:i4>
      </vt:variant>
      <vt:variant>
        <vt:i4>0</vt:i4>
      </vt:variant>
      <vt:variant>
        <vt:i4>0</vt:i4>
      </vt:variant>
      <vt:variant>
        <vt:i4>5</vt:i4>
      </vt:variant>
      <vt:variant>
        <vt:lpwstr>mailto:dz-szogkz.mf@gov.si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Kristjan Dolinšek</cp:lastModifiedBy>
  <cp:revision>23</cp:revision>
  <cp:lastPrinted>2022-01-07T08:07:00Z</cp:lastPrinted>
  <dcterms:created xsi:type="dcterms:W3CDTF">2022-01-10T09:01:00Z</dcterms:created>
  <dcterms:modified xsi:type="dcterms:W3CDTF">2023-03-13T08:23:00Z</dcterms:modified>
</cp:coreProperties>
</file>