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0AA0B" w14:textId="414E51D5" w:rsidR="007D75CF" w:rsidRPr="00BA245A" w:rsidRDefault="00DC609B" w:rsidP="00DC6A71">
      <w:pPr>
        <w:pStyle w:val="datumtevilka"/>
      </w:pPr>
      <w:r w:rsidRPr="00BA245A">
        <w:rPr>
          <w:noProof/>
        </w:rPr>
        <mc:AlternateContent>
          <mc:Choice Requires="wps">
            <w:drawing>
              <wp:anchor distT="360045" distB="540385" distL="0" distR="0" simplePos="0" relativeHeight="251657728" behindDoc="0" locked="0" layoutInCell="1" allowOverlap="0" wp14:anchorId="22798ACB" wp14:editId="0C7F6B65">
                <wp:simplePos x="0" y="0"/>
                <wp:positionH relativeFrom="page">
                  <wp:posOffset>1080135</wp:posOffset>
                </wp:positionH>
                <wp:positionV relativeFrom="page">
                  <wp:posOffset>2160270</wp:posOffset>
                </wp:positionV>
                <wp:extent cx="2520315" cy="1080135"/>
                <wp:effectExtent l="3810" t="0" r="0" b="0"/>
                <wp:wrapTopAndBottom/>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72322" w14:textId="77777777" w:rsidR="00084230" w:rsidRDefault="00084230" w:rsidP="00A716B8">
                            <w:pPr>
                              <w:rPr>
                                <w:rFonts w:cs="Arial"/>
                                <w:b/>
                                <w:bCs/>
                              </w:rPr>
                            </w:pPr>
                            <w:proofErr w:type="spellStart"/>
                            <w:r w:rsidRPr="007929BE">
                              <w:rPr>
                                <w:rFonts w:cs="Arial"/>
                                <w:b/>
                                <w:bCs/>
                              </w:rPr>
                              <w:t>Neposredni</w:t>
                            </w:r>
                            <w:proofErr w:type="spellEnd"/>
                            <w:r w:rsidRPr="007929BE">
                              <w:rPr>
                                <w:rFonts w:cs="Arial"/>
                                <w:b/>
                                <w:bCs/>
                              </w:rPr>
                              <w:t xml:space="preserve"> </w:t>
                            </w:r>
                            <w:proofErr w:type="spellStart"/>
                            <w:r w:rsidRPr="007929BE">
                              <w:rPr>
                                <w:rFonts w:cs="Arial"/>
                                <w:b/>
                                <w:bCs/>
                              </w:rPr>
                              <w:t>proračunski</w:t>
                            </w:r>
                            <w:proofErr w:type="spellEnd"/>
                            <w:r w:rsidRPr="007929BE">
                              <w:rPr>
                                <w:rFonts w:cs="Arial"/>
                                <w:b/>
                                <w:bCs/>
                              </w:rPr>
                              <w:t xml:space="preserve"> </w:t>
                            </w:r>
                            <w:proofErr w:type="spellStart"/>
                            <w:r w:rsidRPr="007929BE">
                              <w:rPr>
                                <w:rFonts w:cs="Arial"/>
                                <w:b/>
                                <w:bCs/>
                              </w:rPr>
                              <w:t>uporabniki</w:t>
                            </w:r>
                            <w:proofErr w:type="spellEnd"/>
                            <w:r>
                              <w:rPr>
                                <w:rFonts w:cs="Arial"/>
                                <w:b/>
                                <w:bCs/>
                              </w:rPr>
                              <w:t>,</w:t>
                            </w:r>
                            <w:r w:rsidRPr="007929BE">
                              <w:rPr>
                                <w:rFonts w:cs="Arial"/>
                                <w:b/>
                                <w:bCs/>
                              </w:rPr>
                              <w:t xml:space="preserve"> </w:t>
                            </w:r>
                          </w:p>
                          <w:p w14:paraId="6A4BC61C" w14:textId="77777777" w:rsidR="00084230" w:rsidRDefault="00084230" w:rsidP="00A716B8">
                            <w:pPr>
                              <w:rPr>
                                <w:rFonts w:cs="Arial"/>
                                <w:b/>
                                <w:bCs/>
                              </w:rPr>
                            </w:pPr>
                            <w:r w:rsidRPr="007929BE">
                              <w:rPr>
                                <w:rFonts w:cs="Arial"/>
                                <w:b/>
                                <w:bCs/>
                              </w:rPr>
                              <w:t xml:space="preserve">za katere vodi računovodstvo </w:t>
                            </w:r>
                          </w:p>
                          <w:p w14:paraId="77FC1CA0" w14:textId="77777777" w:rsidR="00084230" w:rsidRPr="003E1C74" w:rsidRDefault="00084230" w:rsidP="00A716B8">
                            <w:pPr>
                              <w:rPr>
                                <w:lang w:val="sl-SI"/>
                              </w:rPr>
                            </w:pPr>
                            <w:r w:rsidRPr="007929BE">
                              <w:rPr>
                                <w:rFonts w:cs="Arial"/>
                                <w:b/>
                                <w:bCs/>
                              </w:rPr>
                              <w:t>MF</w:t>
                            </w:r>
                            <w:r>
                              <w:rPr>
                                <w:rFonts w:cs="Arial"/>
                                <w:b/>
                                <w:bCs/>
                              </w:rPr>
                              <w:t xml:space="preserve"> </w:t>
                            </w:r>
                            <w:r w:rsidRPr="007929BE">
                              <w:rPr>
                                <w:rFonts w:cs="Arial"/>
                                <w:b/>
                                <w:bCs/>
                              </w:rPr>
                              <w:t>-</w:t>
                            </w:r>
                            <w:r>
                              <w:rPr>
                                <w:rFonts w:cs="Arial"/>
                                <w:b/>
                                <w:bCs/>
                              </w:rPr>
                              <w:t xml:space="preserve"> </w:t>
                            </w:r>
                            <w:proofErr w:type="spellStart"/>
                            <w:r w:rsidRPr="007929BE">
                              <w:rPr>
                                <w:rFonts w:cs="Arial"/>
                                <w:b/>
                                <w:bCs/>
                              </w:rPr>
                              <w:t>Direktorat</w:t>
                            </w:r>
                            <w:proofErr w:type="spellEnd"/>
                            <w:r w:rsidRPr="007929BE">
                              <w:rPr>
                                <w:rFonts w:cs="Arial"/>
                                <w:b/>
                                <w:bCs/>
                              </w:rPr>
                              <w:t xml:space="preserve"> za </w:t>
                            </w:r>
                            <w:proofErr w:type="spellStart"/>
                            <w:r w:rsidRPr="007929BE">
                              <w:rPr>
                                <w:rFonts w:cs="Arial"/>
                                <w:b/>
                                <w:bCs/>
                              </w:rPr>
                              <w:t>javno</w:t>
                            </w:r>
                            <w:proofErr w:type="spellEnd"/>
                            <w:r w:rsidRPr="007929BE">
                              <w:rPr>
                                <w:rFonts w:cs="Arial"/>
                                <w:b/>
                                <w:bCs/>
                              </w:rPr>
                              <w:t xml:space="preserve"> </w:t>
                            </w:r>
                            <w:proofErr w:type="spellStart"/>
                            <w:r w:rsidRPr="007929BE">
                              <w:rPr>
                                <w:rFonts w:cs="Arial"/>
                                <w:b/>
                                <w:bCs/>
                              </w:rPr>
                              <w:t>računovodstvo</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98ACB" id="_x0000_t202" coordsize="21600,21600" o:spt="202" path="m,l,21600r21600,l21600,xe">
                <v:stroke joinstyle="miter"/>
                <v:path gradientshapeok="t" o:connecttype="rect"/>
              </v:shapetype>
              <v:shape id="Text Box 3" o:spid="_x0000_s1026" type="#_x0000_t202" alt="&quot;&quot;" style="position:absolute;margin-left:85.05pt;margin-top:170.1pt;width:198.45pt;height:85.0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" o:allowoverlap="f" filled="f" stroked="f">
                <v:textbox inset="0,0,0,0">
                  <w:txbxContent>
                    <w:p w14:paraId="7C372322" w14:textId="77777777" w:rsidR="00084230" w:rsidRDefault="00084230" w:rsidP="00A716B8">
                      <w:pPr>
                        <w:rPr>
                          <w:rFonts w:cs="Arial"/>
                          <w:b/>
                          <w:bCs/>
                        </w:rPr>
                      </w:pPr>
                      <w:proofErr w:type="spellStart"/>
                      <w:r w:rsidRPr="007929BE">
                        <w:rPr>
                          <w:rFonts w:cs="Arial"/>
                          <w:b/>
                          <w:bCs/>
                        </w:rPr>
                        <w:t>Neposredni</w:t>
                      </w:r>
                      <w:proofErr w:type="spellEnd"/>
                      <w:r w:rsidRPr="007929BE">
                        <w:rPr>
                          <w:rFonts w:cs="Arial"/>
                          <w:b/>
                          <w:bCs/>
                        </w:rPr>
                        <w:t xml:space="preserve"> </w:t>
                      </w:r>
                      <w:proofErr w:type="spellStart"/>
                      <w:r w:rsidRPr="007929BE">
                        <w:rPr>
                          <w:rFonts w:cs="Arial"/>
                          <w:b/>
                          <w:bCs/>
                        </w:rPr>
                        <w:t>proračunski</w:t>
                      </w:r>
                      <w:proofErr w:type="spellEnd"/>
                      <w:r w:rsidRPr="007929BE">
                        <w:rPr>
                          <w:rFonts w:cs="Arial"/>
                          <w:b/>
                          <w:bCs/>
                        </w:rPr>
                        <w:t xml:space="preserve"> </w:t>
                      </w:r>
                      <w:proofErr w:type="spellStart"/>
                      <w:r w:rsidRPr="007929BE">
                        <w:rPr>
                          <w:rFonts w:cs="Arial"/>
                          <w:b/>
                          <w:bCs/>
                        </w:rPr>
                        <w:t>uporabniki</w:t>
                      </w:r>
                      <w:proofErr w:type="spellEnd"/>
                      <w:r>
                        <w:rPr>
                          <w:rFonts w:cs="Arial"/>
                          <w:b/>
                          <w:bCs/>
                        </w:rPr>
                        <w:t>,</w:t>
                      </w:r>
                      <w:r w:rsidRPr="007929BE">
                        <w:rPr>
                          <w:rFonts w:cs="Arial"/>
                          <w:b/>
                          <w:bCs/>
                        </w:rPr>
                        <w:t xml:space="preserve"> </w:t>
                      </w:r>
                    </w:p>
                    <w:p w14:paraId="6A4BC61C" w14:textId="77777777" w:rsidR="00084230" w:rsidRDefault="00084230" w:rsidP="00A716B8">
                      <w:pPr>
                        <w:rPr>
                          <w:rFonts w:cs="Arial"/>
                          <w:b/>
                          <w:bCs/>
                        </w:rPr>
                      </w:pPr>
                      <w:r w:rsidRPr="007929BE">
                        <w:rPr>
                          <w:rFonts w:cs="Arial"/>
                          <w:b/>
                          <w:bCs/>
                        </w:rPr>
                        <w:t xml:space="preserve">za katere vodi računovodstvo </w:t>
                      </w:r>
                    </w:p>
                    <w:p w14:paraId="77FC1CA0" w14:textId="77777777" w:rsidR="00084230" w:rsidRPr="003E1C74" w:rsidRDefault="00084230" w:rsidP="00A716B8">
                      <w:pPr>
                        <w:rPr>
                          <w:lang w:val="sl-SI"/>
                        </w:rPr>
                      </w:pPr>
                      <w:r w:rsidRPr="007929BE">
                        <w:rPr>
                          <w:rFonts w:cs="Arial"/>
                          <w:b/>
                          <w:bCs/>
                        </w:rPr>
                        <w:t>MF</w:t>
                      </w:r>
                      <w:r>
                        <w:rPr>
                          <w:rFonts w:cs="Arial"/>
                          <w:b/>
                          <w:bCs/>
                        </w:rPr>
                        <w:t xml:space="preserve"> </w:t>
                      </w:r>
                      <w:r w:rsidRPr="007929BE">
                        <w:rPr>
                          <w:rFonts w:cs="Arial"/>
                          <w:b/>
                          <w:bCs/>
                        </w:rPr>
                        <w:t>-</w:t>
                      </w:r>
                      <w:r>
                        <w:rPr>
                          <w:rFonts w:cs="Arial"/>
                          <w:b/>
                          <w:bCs/>
                        </w:rPr>
                        <w:t xml:space="preserve"> </w:t>
                      </w:r>
                      <w:proofErr w:type="spellStart"/>
                      <w:r w:rsidRPr="007929BE">
                        <w:rPr>
                          <w:rFonts w:cs="Arial"/>
                          <w:b/>
                          <w:bCs/>
                        </w:rPr>
                        <w:t>Direktorat</w:t>
                      </w:r>
                      <w:proofErr w:type="spellEnd"/>
                      <w:r w:rsidRPr="007929BE">
                        <w:rPr>
                          <w:rFonts w:cs="Arial"/>
                          <w:b/>
                          <w:bCs/>
                        </w:rPr>
                        <w:t xml:space="preserve"> za </w:t>
                      </w:r>
                      <w:proofErr w:type="spellStart"/>
                      <w:r w:rsidRPr="007929BE">
                        <w:rPr>
                          <w:rFonts w:cs="Arial"/>
                          <w:b/>
                          <w:bCs/>
                        </w:rPr>
                        <w:t>javno</w:t>
                      </w:r>
                      <w:proofErr w:type="spellEnd"/>
                      <w:r w:rsidRPr="007929BE">
                        <w:rPr>
                          <w:rFonts w:cs="Arial"/>
                          <w:b/>
                          <w:bCs/>
                        </w:rPr>
                        <w:t xml:space="preserve"> </w:t>
                      </w:r>
                      <w:proofErr w:type="spellStart"/>
                      <w:r w:rsidRPr="007929BE">
                        <w:rPr>
                          <w:rFonts w:cs="Arial"/>
                          <w:b/>
                          <w:bCs/>
                        </w:rPr>
                        <w:t>računovodstvo</w:t>
                      </w:r>
                      <w:proofErr w:type="spellEnd"/>
                    </w:p>
                  </w:txbxContent>
                </v:textbox>
                <w10:wrap type="topAndBottom" anchorx="page" anchory="page"/>
              </v:shape>
            </w:pict>
          </mc:Fallback>
        </mc:AlternateContent>
      </w:r>
      <w:r w:rsidR="007D75CF" w:rsidRPr="00BA245A">
        <w:t xml:space="preserve">Številka: </w:t>
      </w:r>
      <w:r w:rsidR="007D75CF" w:rsidRPr="00BA245A">
        <w:tab/>
      </w:r>
      <w:r w:rsidR="000C79AB" w:rsidRPr="006B71BA">
        <w:t>450-</w:t>
      </w:r>
    </w:p>
    <w:p w14:paraId="36D85518" w14:textId="74A62182" w:rsidR="007D75CF" w:rsidRPr="00BA245A" w:rsidRDefault="00C250D5" w:rsidP="00DC6A71">
      <w:pPr>
        <w:pStyle w:val="datumtevilka"/>
      </w:pPr>
      <w:r w:rsidRPr="00BA245A">
        <w:t xml:space="preserve">Datum: </w:t>
      </w:r>
      <w:r w:rsidRPr="00BA245A">
        <w:tab/>
      </w:r>
    </w:p>
    <w:p w14:paraId="24453F2E" w14:textId="77777777" w:rsidR="007D75CF" w:rsidRPr="00BA245A" w:rsidRDefault="007D75CF" w:rsidP="007D75CF">
      <w:pPr>
        <w:rPr>
          <w:lang w:val="sl-SI"/>
        </w:rPr>
      </w:pPr>
    </w:p>
    <w:p w14:paraId="0F9589CD" w14:textId="77777777" w:rsidR="008D2F3F" w:rsidRPr="00BA245A" w:rsidRDefault="008D2F3F" w:rsidP="00DC6A71">
      <w:pPr>
        <w:pStyle w:val="ZADEVA"/>
        <w:rPr>
          <w:lang w:val="sl-SI"/>
        </w:rPr>
      </w:pPr>
    </w:p>
    <w:p w14:paraId="76D438E3" w14:textId="24605CDB" w:rsidR="007D75CF" w:rsidRPr="00BA245A" w:rsidRDefault="007D75CF" w:rsidP="00DC6A71">
      <w:pPr>
        <w:pStyle w:val="ZADEVA"/>
        <w:rPr>
          <w:lang w:val="sl-SI"/>
        </w:rPr>
      </w:pPr>
      <w:r w:rsidRPr="00BA245A">
        <w:rPr>
          <w:lang w:val="sl-SI"/>
        </w:rPr>
        <w:t xml:space="preserve">Zadeva: </w:t>
      </w:r>
      <w:r w:rsidRPr="00BA245A">
        <w:rPr>
          <w:lang w:val="sl-SI"/>
        </w:rPr>
        <w:tab/>
      </w:r>
      <w:r w:rsidR="00A716B8" w:rsidRPr="00BA245A">
        <w:rPr>
          <w:b w:val="0"/>
          <w:bCs/>
          <w:sz w:val="32"/>
          <w:lang w:val="sl-SI"/>
        </w:rPr>
        <w:t xml:space="preserve">DOKUMENTACIJA POTREBNA ZA POPIS IN USKLADITEV STANJA SREDSTEV IN OBVEZNOSTI DO </w:t>
      </w:r>
      <w:r w:rsidR="0071082B" w:rsidRPr="00BA245A">
        <w:rPr>
          <w:b w:val="0"/>
          <w:bCs/>
          <w:sz w:val="32"/>
          <w:lang w:val="sl-SI"/>
        </w:rPr>
        <w:t>VIROV SREDSTEV NA DAN 31.12.20</w:t>
      </w:r>
      <w:r w:rsidR="009A45ED">
        <w:rPr>
          <w:b w:val="0"/>
          <w:bCs/>
          <w:sz w:val="32"/>
          <w:lang w:val="sl-SI"/>
        </w:rPr>
        <w:t>2</w:t>
      </w:r>
      <w:r w:rsidR="00C55279">
        <w:rPr>
          <w:b w:val="0"/>
          <w:bCs/>
          <w:sz w:val="32"/>
          <w:lang w:val="sl-SI"/>
        </w:rPr>
        <w:t>1</w:t>
      </w:r>
    </w:p>
    <w:p w14:paraId="46975E3E" w14:textId="77777777" w:rsidR="007D75CF" w:rsidRPr="00BA245A" w:rsidRDefault="007D75CF" w:rsidP="007D75CF">
      <w:pPr>
        <w:rPr>
          <w:lang w:val="sl-SI"/>
        </w:rPr>
      </w:pPr>
    </w:p>
    <w:p w14:paraId="38073B14" w14:textId="77777777" w:rsidR="008D2F3F" w:rsidRPr="00BA245A" w:rsidRDefault="008D2F3F" w:rsidP="00A716B8">
      <w:pPr>
        <w:spacing w:line="260" w:lineRule="exact"/>
        <w:jc w:val="both"/>
        <w:rPr>
          <w:lang w:val="sl-SI"/>
        </w:rPr>
      </w:pPr>
    </w:p>
    <w:p w14:paraId="08723DD8" w14:textId="77777777" w:rsidR="00A716B8" w:rsidRPr="00BA245A" w:rsidRDefault="00A716B8" w:rsidP="00A716B8">
      <w:pPr>
        <w:spacing w:line="260" w:lineRule="exact"/>
        <w:jc w:val="both"/>
        <w:rPr>
          <w:lang w:val="sl-SI"/>
        </w:rPr>
      </w:pPr>
      <w:r w:rsidRPr="00BA245A">
        <w:rPr>
          <w:lang w:val="sl-SI"/>
        </w:rPr>
        <w:t>V 36. členu Zakona o računovodstvu (Ur.l. RS, št. 23/99) je predpisano, da morajo pravne osebe (proračunski uporabniki) ob koncu leta obvezno uskladiti stanje sredstev in obveznosti do virov sredstev z dejanskim stanjem, ugotovljenim s popisom (inventuro).</w:t>
      </w:r>
    </w:p>
    <w:p w14:paraId="21BB3733" w14:textId="77777777" w:rsidR="00A716B8" w:rsidRPr="00BA245A" w:rsidRDefault="00A716B8" w:rsidP="00A716B8">
      <w:pPr>
        <w:spacing w:line="260" w:lineRule="exact"/>
        <w:jc w:val="both"/>
        <w:rPr>
          <w:lang w:val="sl-SI"/>
        </w:rPr>
      </w:pPr>
    </w:p>
    <w:p w14:paraId="26416E0E" w14:textId="00AEDAB9" w:rsidR="00A716B8" w:rsidRPr="00BA245A" w:rsidRDefault="00A716B8" w:rsidP="00A716B8">
      <w:pPr>
        <w:spacing w:line="260" w:lineRule="exact"/>
        <w:jc w:val="both"/>
        <w:rPr>
          <w:lang w:val="sl-SI"/>
        </w:rPr>
      </w:pPr>
      <w:r w:rsidRPr="00BA245A">
        <w:rPr>
          <w:lang w:val="sl-SI"/>
        </w:rPr>
        <w:t>Podrobnejša navodila za pripravo in izvedbo popisa so določena v Pravilniku o računovodstvu (Št.</w:t>
      </w:r>
      <w:r w:rsidR="00A435EA" w:rsidRPr="00BA245A">
        <w:rPr>
          <w:lang w:val="sl-SI"/>
        </w:rPr>
        <w:t xml:space="preserve">450-221/2017/1 </w:t>
      </w:r>
      <w:r w:rsidRPr="00BA245A">
        <w:rPr>
          <w:lang w:val="sl-SI"/>
        </w:rPr>
        <w:t xml:space="preserve">z dne </w:t>
      </w:r>
      <w:r w:rsidR="00A435EA" w:rsidRPr="00BA245A">
        <w:rPr>
          <w:lang w:val="sl-SI"/>
        </w:rPr>
        <w:t>4. december 2017</w:t>
      </w:r>
      <w:r w:rsidRPr="00BA245A">
        <w:rPr>
          <w:lang w:val="sl-SI"/>
        </w:rPr>
        <w:t xml:space="preserve"> v nadaljevanju: pravilnik), poglavje V</w:t>
      </w:r>
      <w:r w:rsidR="001A2EB1">
        <w:rPr>
          <w:lang w:val="sl-SI"/>
        </w:rPr>
        <w:t>.</w:t>
      </w:r>
      <w:r w:rsidRPr="00BA245A">
        <w:rPr>
          <w:lang w:val="sl-SI"/>
        </w:rPr>
        <w:t xml:space="preserve"> Popis sredstev in obveznosti do virov sredstev, za neposredne proračunske uporabnike (v nadaljevanju: NPU), za katere vodi računovodstvo Ministrstvo za finance, ostali NPU morajo imeti to predpisano v svojih internih aktih.</w:t>
      </w:r>
    </w:p>
    <w:p w14:paraId="3727D059" w14:textId="77777777" w:rsidR="00A716B8" w:rsidRPr="00BA245A" w:rsidRDefault="00A716B8" w:rsidP="00A716B8">
      <w:pPr>
        <w:spacing w:line="260" w:lineRule="exact"/>
        <w:jc w:val="both"/>
        <w:rPr>
          <w:lang w:val="sl-SI"/>
        </w:rPr>
      </w:pPr>
    </w:p>
    <w:p w14:paraId="0D70C831" w14:textId="4F09AAE5" w:rsidR="00A716B8" w:rsidRPr="00BA245A" w:rsidRDefault="00A716B8" w:rsidP="00A716B8">
      <w:pPr>
        <w:spacing w:line="260" w:lineRule="exact"/>
        <w:jc w:val="both"/>
        <w:rPr>
          <w:lang w:val="sl-SI"/>
        </w:rPr>
      </w:pPr>
      <w:r w:rsidRPr="00BA245A">
        <w:rPr>
          <w:lang w:val="sl-SI"/>
        </w:rPr>
        <w:t>Dokument je namenjen NPU, za katere vodi računovodstvo Ministrstvo za finance. NPU, ki imajo svoje računovodstvo, pa ga lahko smiselno uporabijo pri svojem popisu.</w:t>
      </w:r>
    </w:p>
    <w:p w14:paraId="3ABCBBD2" w14:textId="77777777" w:rsidR="00A716B8" w:rsidRPr="00BA245A" w:rsidRDefault="00A716B8" w:rsidP="00A716B8">
      <w:pPr>
        <w:spacing w:line="260" w:lineRule="exact"/>
        <w:jc w:val="both"/>
        <w:rPr>
          <w:lang w:val="sl-SI"/>
        </w:rPr>
      </w:pPr>
    </w:p>
    <w:p w14:paraId="757E2DB8" w14:textId="5DC2940D" w:rsidR="00381FD6" w:rsidRDefault="00A716B8" w:rsidP="00A716B8">
      <w:pPr>
        <w:spacing w:line="260" w:lineRule="exact"/>
        <w:jc w:val="both"/>
        <w:rPr>
          <w:lang w:val="sl-SI"/>
        </w:rPr>
      </w:pPr>
      <w:r w:rsidRPr="00BA245A">
        <w:rPr>
          <w:lang w:val="sl-SI"/>
        </w:rPr>
        <w:t xml:space="preserve">Pravne osebe opravijo redni popis enkrat letno, praviloma po stanju na dan 31. decembra. </w:t>
      </w:r>
      <w:r w:rsidRPr="00BA245A">
        <w:rPr>
          <w:b/>
          <w:lang w:val="sl-SI"/>
        </w:rPr>
        <w:t>Popis je potrebno izvesti najkasneje do 31. januarja oziroma do roka, predpisanega v internih</w:t>
      </w:r>
      <w:r w:rsidRPr="00BA245A">
        <w:rPr>
          <w:lang w:val="sl-SI"/>
        </w:rPr>
        <w:t xml:space="preserve"> </w:t>
      </w:r>
      <w:r w:rsidRPr="00BA245A">
        <w:rPr>
          <w:b/>
          <w:lang w:val="sl-SI"/>
        </w:rPr>
        <w:t>aktih</w:t>
      </w:r>
      <w:r w:rsidRPr="00BA245A">
        <w:rPr>
          <w:lang w:val="sl-SI"/>
        </w:rPr>
        <w:t xml:space="preserve">. V 32. členu pravilnika je določeno, da je za pripravo in izvedbo rednega letnega popisa pristojna finančna služba </w:t>
      </w:r>
      <w:r w:rsidR="0043766B">
        <w:rPr>
          <w:lang w:val="sl-SI"/>
        </w:rPr>
        <w:t>NPU</w:t>
      </w:r>
      <w:r w:rsidRPr="00BA245A">
        <w:rPr>
          <w:lang w:val="sl-SI"/>
        </w:rPr>
        <w:t>, ki mora na podlagi 34. člena pravilnika pripraviti navodila za popis. Potrebno je upoštevati načelo ločenosti vodenja evidence od izvajanja poslov</w:t>
      </w:r>
      <w:r w:rsidR="00967021">
        <w:rPr>
          <w:lang w:val="sl-SI"/>
        </w:rPr>
        <w:t>. T</w:t>
      </w:r>
      <w:r w:rsidRPr="00BA245A">
        <w:rPr>
          <w:lang w:val="sl-SI"/>
        </w:rPr>
        <w:t xml:space="preserve">o načelo zahteva, da poslov ne sme evidentirati oseba, ki </w:t>
      </w:r>
      <w:r w:rsidR="00967021">
        <w:rPr>
          <w:lang w:val="sl-SI"/>
        </w:rPr>
        <w:t>posle</w:t>
      </w:r>
      <w:r w:rsidR="00967021" w:rsidRPr="00BA245A">
        <w:rPr>
          <w:lang w:val="sl-SI"/>
        </w:rPr>
        <w:t xml:space="preserve"> </w:t>
      </w:r>
      <w:r w:rsidRPr="00BA245A">
        <w:rPr>
          <w:lang w:val="sl-SI"/>
        </w:rPr>
        <w:t>opravlja</w:t>
      </w:r>
      <w:r w:rsidR="00967021">
        <w:rPr>
          <w:lang w:val="sl-SI"/>
        </w:rPr>
        <w:t>.</w:t>
      </w:r>
      <w:r w:rsidRPr="00BA245A">
        <w:rPr>
          <w:lang w:val="sl-SI"/>
        </w:rPr>
        <w:t xml:space="preserve"> </w:t>
      </w:r>
      <w:r w:rsidR="00967021">
        <w:rPr>
          <w:lang w:val="sl-SI"/>
        </w:rPr>
        <w:t>N</w:t>
      </w:r>
      <w:r w:rsidRPr="00BA245A">
        <w:rPr>
          <w:lang w:val="sl-SI"/>
        </w:rPr>
        <w:t>aloge vodje računovodstva so predvsem informativne narave, popis pa je opravilo, ki sodi med izvajalne funkcije.</w:t>
      </w:r>
    </w:p>
    <w:p w14:paraId="04ACE229" w14:textId="77777777" w:rsidR="00D3105D" w:rsidRPr="00AA4912" w:rsidRDefault="00381FD6" w:rsidP="00D3105D">
      <w:pPr>
        <w:spacing w:line="260" w:lineRule="exact"/>
        <w:jc w:val="both"/>
        <w:rPr>
          <w:b/>
          <w:color w:val="548DD4"/>
          <w:sz w:val="28"/>
          <w:szCs w:val="28"/>
          <w:lang w:val="sl-SI"/>
        </w:rPr>
      </w:pPr>
      <w:r>
        <w:rPr>
          <w:lang w:val="sl-SI"/>
        </w:rPr>
        <w:br w:type="page"/>
      </w:r>
      <w:r w:rsidR="00D3105D" w:rsidRPr="00AA4912">
        <w:rPr>
          <w:b/>
          <w:color w:val="548DD4"/>
          <w:sz w:val="28"/>
          <w:szCs w:val="28"/>
          <w:lang w:val="sl-SI"/>
        </w:rPr>
        <w:lastRenderedPageBreak/>
        <w:t>PRIPOROČILO!</w:t>
      </w:r>
    </w:p>
    <w:p w14:paraId="776CEB2D" w14:textId="77777777" w:rsidR="000F2249" w:rsidRPr="00AA4912" w:rsidRDefault="000F2249" w:rsidP="00D3105D">
      <w:pPr>
        <w:spacing w:line="260" w:lineRule="exact"/>
        <w:jc w:val="both"/>
        <w:rPr>
          <w:b/>
          <w:color w:val="548DD4"/>
          <w:sz w:val="28"/>
          <w:szCs w:val="28"/>
          <w:lang w:val="sl-SI"/>
        </w:rPr>
      </w:pPr>
    </w:p>
    <w:p w14:paraId="2887049A" w14:textId="0CB696C9" w:rsidR="00D3105D" w:rsidRPr="00AA4912" w:rsidRDefault="00D3105D" w:rsidP="00D3105D">
      <w:pPr>
        <w:spacing w:line="260" w:lineRule="exact"/>
        <w:jc w:val="both"/>
        <w:rPr>
          <w:color w:val="548DD4"/>
          <w:lang w:val="sl-SI"/>
        </w:rPr>
      </w:pPr>
      <w:r w:rsidRPr="00AA4912">
        <w:rPr>
          <w:color w:val="548DD4"/>
          <w:lang w:val="sl-SI"/>
        </w:rPr>
        <w:t xml:space="preserve">Izkušnje so pokazale, da je popis dobro opravljen, če se k popisu pristopi pravočasno (podrobna navodila morajo biti opredeljena v internih aktih </w:t>
      </w:r>
      <w:r w:rsidR="0043766B">
        <w:rPr>
          <w:color w:val="548DD4"/>
          <w:lang w:val="sl-SI"/>
        </w:rPr>
        <w:t>NPU</w:t>
      </w:r>
      <w:r w:rsidRPr="00AA4912">
        <w:rPr>
          <w:color w:val="548DD4"/>
          <w:lang w:val="sl-SI"/>
        </w:rPr>
        <w:t>), zato predlagamo, da se s postopki popisa prične takoj.</w:t>
      </w:r>
    </w:p>
    <w:p w14:paraId="5EC8471C" w14:textId="77777777" w:rsidR="00724D60" w:rsidRDefault="00724D60" w:rsidP="00A716B8">
      <w:pPr>
        <w:spacing w:line="260" w:lineRule="exact"/>
        <w:jc w:val="both"/>
        <w:rPr>
          <w:lang w:val="sl-SI"/>
        </w:rPr>
      </w:pPr>
    </w:p>
    <w:p w14:paraId="445CDBBB" w14:textId="77777777" w:rsidR="00A716B8" w:rsidRPr="00BA245A" w:rsidRDefault="00A716B8" w:rsidP="00A716B8">
      <w:pPr>
        <w:spacing w:line="260" w:lineRule="exact"/>
        <w:jc w:val="both"/>
        <w:rPr>
          <w:lang w:val="sl-SI"/>
        </w:rPr>
      </w:pPr>
      <w:r w:rsidRPr="00BA245A">
        <w:rPr>
          <w:lang w:val="sl-SI"/>
        </w:rPr>
        <w:t>Za pripravo in izvedbo popisa računovodska služba posreduje dokumentacijo, ki je osnova za izvedbo rednega letnega popisa, in je navedena v nadaljevanju.</w:t>
      </w:r>
    </w:p>
    <w:p w14:paraId="3966779D" w14:textId="77777777" w:rsidR="00A716B8" w:rsidRDefault="00A716B8" w:rsidP="005B5174">
      <w:pPr>
        <w:pStyle w:val="Heading1"/>
        <w:spacing w:before="600"/>
      </w:pPr>
      <w:r w:rsidRPr="00967021">
        <w:t>PRIPRAVA EVIDENC ZA DELO INVENTURNIH KOMISIJ</w:t>
      </w:r>
    </w:p>
    <w:p w14:paraId="2B07A458" w14:textId="77777777" w:rsidR="00A716B8" w:rsidRPr="005B5174" w:rsidRDefault="00A716B8" w:rsidP="005B5174">
      <w:pPr>
        <w:pStyle w:val="Heading2"/>
        <w:spacing w:before="360" w:after="360"/>
        <w:rPr>
          <w:color w:val="auto"/>
        </w:rPr>
      </w:pPr>
      <w:r w:rsidRPr="005B5174">
        <w:rPr>
          <w:color w:val="auto"/>
        </w:rPr>
        <w:t xml:space="preserve">POPIS NEOPREDMETENIH SREDSTEV </w:t>
      </w:r>
    </w:p>
    <w:p w14:paraId="5F38836E" w14:textId="77777777" w:rsidR="00A716B8" w:rsidRPr="00BA245A" w:rsidRDefault="00A716B8" w:rsidP="00A716B8">
      <w:pPr>
        <w:spacing w:line="260" w:lineRule="exact"/>
        <w:jc w:val="both"/>
        <w:rPr>
          <w:lang w:val="sl-SI"/>
        </w:rPr>
      </w:pPr>
      <w:r w:rsidRPr="00BA245A">
        <w:rPr>
          <w:lang w:val="sl-SI"/>
        </w:rPr>
        <w:t>Pri popisu neopredmetenih sredstev  je potrebno v popis vključiti:</w:t>
      </w:r>
    </w:p>
    <w:p w14:paraId="16170D66" w14:textId="77777777" w:rsidR="00A716B8" w:rsidRPr="00BA245A" w:rsidRDefault="00A716B8" w:rsidP="00A716B8">
      <w:pPr>
        <w:numPr>
          <w:ilvl w:val="0"/>
          <w:numId w:val="6"/>
        </w:numPr>
        <w:spacing w:line="260" w:lineRule="exact"/>
        <w:jc w:val="both"/>
        <w:rPr>
          <w:lang w:val="sl-SI"/>
        </w:rPr>
      </w:pPr>
      <w:r w:rsidRPr="00BA245A">
        <w:rPr>
          <w:lang w:val="sl-SI"/>
        </w:rPr>
        <w:t>dolgoročno odložene stroške razvijanja,</w:t>
      </w:r>
    </w:p>
    <w:p w14:paraId="0D69ADE4" w14:textId="77777777" w:rsidR="00A716B8" w:rsidRPr="00BA245A" w:rsidRDefault="00A716B8" w:rsidP="00A716B8">
      <w:pPr>
        <w:numPr>
          <w:ilvl w:val="0"/>
          <w:numId w:val="6"/>
        </w:numPr>
        <w:spacing w:line="260" w:lineRule="exact"/>
        <w:jc w:val="both"/>
        <w:rPr>
          <w:lang w:val="sl-SI"/>
        </w:rPr>
      </w:pPr>
      <w:r w:rsidRPr="00BA245A">
        <w:rPr>
          <w:lang w:val="sl-SI"/>
        </w:rPr>
        <w:t>premoženjske pravice,</w:t>
      </w:r>
    </w:p>
    <w:p w14:paraId="2A40C145" w14:textId="5C4FCDDF" w:rsidR="00A716B8" w:rsidRPr="00BA245A" w:rsidRDefault="00A716B8" w:rsidP="00A716B8">
      <w:pPr>
        <w:numPr>
          <w:ilvl w:val="0"/>
          <w:numId w:val="6"/>
        </w:numPr>
        <w:spacing w:line="260" w:lineRule="exact"/>
        <w:jc w:val="both"/>
        <w:rPr>
          <w:lang w:val="sl-SI"/>
        </w:rPr>
      </w:pPr>
      <w:r w:rsidRPr="00BA245A">
        <w:rPr>
          <w:lang w:val="sl-SI"/>
        </w:rPr>
        <w:t>druga neopredmetena sredstva,</w:t>
      </w:r>
    </w:p>
    <w:p w14:paraId="11434BD0" w14:textId="77777777" w:rsidR="00A716B8" w:rsidRPr="00BA245A" w:rsidRDefault="00A716B8" w:rsidP="00A716B8">
      <w:pPr>
        <w:numPr>
          <w:ilvl w:val="0"/>
          <w:numId w:val="6"/>
        </w:numPr>
        <w:spacing w:line="260" w:lineRule="exact"/>
        <w:jc w:val="both"/>
        <w:rPr>
          <w:lang w:val="sl-SI"/>
        </w:rPr>
      </w:pPr>
      <w:r w:rsidRPr="00BA245A">
        <w:rPr>
          <w:lang w:val="sl-SI"/>
        </w:rPr>
        <w:t xml:space="preserve">neopredmetena sredstva v gradnji ali izdelavi. </w:t>
      </w:r>
    </w:p>
    <w:p w14:paraId="5DC01293" w14:textId="77777777" w:rsidR="00A716B8" w:rsidRPr="00BA245A" w:rsidRDefault="00A716B8" w:rsidP="00A716B8">
      <w:pPr>
        <w:spacing w:line="260" w:lineRule="exact"/>
        <w:ind w:left="360"/>
        <w:jc w:val="both"/>
        <w:rPr>
          <w:lang w:val="sl-SI"/>
        </w:rPr>
      </w:pPr>
    </w:p>
    <w:p w14:paraId="2C956B18" w14:textId="07B09A06" w:rsidR="00A716B8" w:rsidRDefault="00A716B8" w:rsidP="00A716B8">
      <w:pPr>
        <w:spacing w:line="260" w:lineRule="exact"/>
        <w:jc w:val="both"/>
        <w:rPr>
          <w:lang w:val="sl-SI"/>
        </w:rPr>
      </w:pPr>
      <w:r w:rsidRPr="00BA245A">
        <w:rPr>
          <w:lang w:val="sl-SI"/>
        </w:rPr>
        <w:t xml:space="preserve">V poslovnih knjigah je posebej izkazana njihova nabavna vrednost in posebej popravek vrednosti. </w:t>
      </w:r>
    </w:p>
    <w:p w14:paraId="1D117E2C" w14:textId="432214FB" w:rsidR="00FB1FCD" w:rsidRDefault="00FB1FCD" w:rsidP="00A716B8">
      <w:pPr>
        <w:spacing w:line="260" w:lineRule="exact"/>
        <w:jc w:val="both"/>
        <w:rPr>
          <w:lang w:val="sl-SI"/>
        </w:rPr>
      </w:pPr>
    </w:p>
    <w:p w14:paraId="0D8BC777" w14:textId="53C34B40" w:rsidR="00FB1FCD" w:rsidRPr="00BA245A" w:rsidRDefault="00FB1FCD" w:rsidP="00FB1FCD">
      <w:pPr>
        <w:spacing w:line="260" w:lineRule="exact"/>
        <w:jc w:val="both"/>
        <w:rPr>
          <w:lang w:val="sl-SI"/>
        </w:rPr>
      </w:pPr>
      <w:r w:rsidRPr="00BA245A">
        <w:rPr>
          <w:lang w:val="sl-SI"/>
        </w:rPr>
        <w:t>Za popis navedenih sredstev računovodska služba pošlje finančnim službam</w:t>
      </w:r>
      <w:r w:rsidR="002A145A">
        <w:rPr>
          <w:lang w:val="sl-SI"/>
        </w:rPr>
        <w:t xml:space="preserve"> </w:t>
      </w:r>
      <w:r w:rsidRPr="00BA245A">
        <w:rPr>
          <w:lang w:val="sl-SI"/>
        </w:rPr>
        <w:t xml:space="preserve">inventurni seznam sredstev po lokacijah v okviru stroškovnih mest (STM) za posamezne </w:t>
      </w:r>
      <w:r w:rsidR="0043766B">
        <w:rPr>
          <w:lang w:val="sl-SI"/>
        </w:rPr>
        <w:t>NPU</w:t>
      </w:r>
      <w:r w:rsidRPr="00BA245A">
        <w:rPr>
          <w:lang w:val="sl-SI"/>
        </w:rPr>
        <w:t xml:space="preserve"> (PU) in sicer </w:t>
      </w:r>
      <w:r w:rsidRPr="00BA245A">
        <w:rPr>
          <w:b/>
          <w:bCs/>
          <w:lang w:val="sl-SI"/>
        </w:rPr>
        <w:t>najkasneje</w:t>
      </w:r>
      <w:r w:rsidRPr="00BA245A">
        <w:rPr>
          <w:lang w:val="sl-SI"/>
        </w:rPr>
        <w:t xml:space="preserve"> do </w:t>
      </w:r>
      <w:r w:rsidR="00B72385">
        <w:rPr>
          <w:lang w:val="sl-SI"/>
        </w:rPr>
        <w:t>9</w:t>
      </w:r>
      <w:r w:rsidRPr="00BA245A">
        <w:rPr>
          <w:lang w:val="sl-SI"/>
        </w:rPr>
        <w:t>. decembra</w:t>
      </w:r>
      <w:r>
        <w:rPr>
          <w:lang w:val="sl-SI"/>
        </w:rPr>
        <w:t xml:space="preserve"> 2021.</w:t>
      </w:r>
    </w:p>
    <w:p w14:paraId="7B3A3B73" w14:textId="77777777" w:rsidR="00A716B8" w:rsidRPr="00BA245A" w:rsidRDefault="00A716B8" w:rsidP="00A716B8">
      <w:pPr>
        <w:spacing w:line="260" w:lineRule="exact"/>
        <w:ind w:left="360"/>
        <w:jc w:val="both"/>
        <w:rPr>
          <w:lang w:val="sl-SI"/>
        </w:rPr>
      </w:pPr>
    </w:p>
    <w:p w14:paraId="5E0FA97B" w14:textId="77777777" w:rsidR="00A716B8" w:rsidRPr="005B5174" w:rsidRDefault="00A716B8" w:rsidP="005B5174">
      <w:pPr>
        <w:pStyle w:val="Heading2"/>
        <w:spacing w:before="360" w:after="360"/>
        <w:rPr>
          <w:color w:val="auto"/>
        </w:rPr>
      </w:pPr>
      <w:r w:rsidRPr="005B5174">
        <w:rPr>
          <w:color w:val="auto"/>
        </w:rPr>
        <w:t>POPIS OPREDMETENIH OSNOVNIH SREDSTEV</w:t>
      </w:r>
    </w:p>
    <w:p w14:paraId="19E5B146" w14:textId="77777777" w:rsidR="00A716B8" w:rsidRPr="00BA245A" w:rsidRDefault="00A716B8" w:rsidP="00A716B8">
      <w:pPr>
        <w:spacing w:line="260" w:lineRule="exact"/>
        <w:jc w:val="both"/>
        <w:rPr>
          <w:lang w:val="sl-SI"/>
        </w:rPr>
      </w:pPr>
      <w:r w:rsidRPr="00BA245A">
        <w:rPr>
          <w:lang w:val="sl-SI"/>
        </w:rPr>
        <w:t>Pri popisu opredmetenih osnovnih sredstev je potrebno v popis vključiti:</w:t>
      </w:r>
    </w:p>
    <w:p w14:paraId="1BCE78E3" w14:textId="77777777" w:rsidR="00A716B8" w:rsidRPr="00BA245A" w:rsidRDefault="00A716B8" w:rsidP="00A716B8">
      <w:pPr>
        <w:numPr>
          <w:ilvl w:val="0"/>
          <w:numId w:val="7"/>
        </w:numPr>
        <w:spacing w:line="260" w:lineRule="exact"/>
        <w:jc w:val="both"/>
        <w:rPr>
          <w:lang w:val="sl-SI"/>
        </w:rPr>
      </w:pPr>
      <w:r w:rsidRPr="00BA245A">
        <w:rPr>
          <w:lang w:val="sl-SI"/>
        </w:rPr>
        <w:t>zemljišča,</w:t>
      </w:r>
    </w:p>
    <w:p w14:paraId="5B00679E" w14:textId="77777777" w:rsidR="00A716B8" w:rsidRPr="00BA245A" w:rsidRDefault="00A716B8" w:rsidP="00A716B8">
      <w:pPr>
        <w:numPr>
          <w:ilvl w:val="0"/>
          <w:numId w:val="7"/>
        </w:numPr>
        <w:spacing w:line="260" w:lineRule="exact"/>
        <w:jc w:val="both"/>
        <w:rPr>
          <w:lang w:val="sl-SI"/>
        </w:rPr>
      </w:pPr>
      <w:r w:rsidRPr="00BA245A">
        <w:rPr>
          <w:lang w:val="sl-SI"/>
        </w:rPr>
        <w:t>zgradbe,</w:t>
      </w:r>
    </w:p>
    <w:p w14:paraId="3993F95B" w14:textId="77777777" w:rsidR="00A716B8" w:rsidRPr="00BA245A" w:rsidRDefault="00A716B8" w:rsidP="00A716B8">
      <w:pPr>
        <w:numPr>
          <w:ilvl w:val="0"/>
          <w:numId w:val="7"/>
        </w:numPr>
        <w:spacing w:line="260" w:lineRule="exact"/>
        <w:jc w:val="both"/>
        <w:rPr>
          <w:lang w:val="sl-SI"/>
        </w:rPr>
      </w:pPr>
      <w:r w:rsidRPr="00BA245A">
        <w:rPr>
          <w:lang w:val="sl-SI"/>
        </w:rPr>
        <w:t>nepremičnine v gradnji ali izdelavi,</w:t>
      </w:r>
    </w:p>
    <w:p w14:paraId="7CD1F38B" w14:textId="77777777" w:rsidR="00A716B8" w:rsidRPr="00BA245A" w:rsidRDefault="00A716B8" w:rsidP="00A716B8">
      <w:pPr>
        <w:numPr>
          <w:ilvl w:val="0"/>
          <w:numId w:val="7"/>
        </w:numPr>
        <w:spacing w:line="260" w:lineRule="exact"/>
        <w:jc w:val="both"/>
        <w:rPr>
          <w:lang w:val="sl-SI"/>
        </w:rPr>
      </w:pPr>
      <w:r w:rsidRPr="00BA245A">
        <w:rPr>
          <w:lang w:val="sl-SI"/>
        </w:rPr>
        <w:t>nepremičnine trajno zunaj uporabe,</w:t>
      </w:r>
    </w:p>
    <w:p w14:paraId="1D791362" w14:textId="77777777" w:rsidR="00A716B8" w:rsidRPr="00BA245A" w:rsidRDefault="00A716B8" w:rsidP="00A716B8">
      <w:pPr>
        <w:numPr>
          <w:ilvl w:val="0"/>
          <w:numId w:val="7"/>
        </w:numPr>
        <w:spacing w:line="260" w:lineRule="exact"/>
        <w:jc w:val="both"/>
        <w:rPr>
          <w:lang w:val="sl-SI"/>
        </w:rPr>
      </w:pPr>
      <w:r w:rsidRPr="00BA245A">
        <w:rPr>
          <w:lang w:val="sl-SI"/>
        </w:rPr>
        <w:t>oprema,</w:t>
      </w:r>
    </w:p>
    <w:p w14:paraId="48E9620E" w14:textId="77777777" w:rsidR="00A716B8" w:rsidRPr="00BA245A" w:rsidRDefault="00A716B8" w:rsidP="00A716B8">
      <w:pPr>
        <w:numPr>
          <w:ilvl w:val="0"/>
          <w:numId w:val="7"/>
        </w:numPr>
        <w:spacing w:line="260" w:lineRule="exact"/>
        <w:jc w:val="both"/>
        <w:rPr>
          <w:lang w:val="sl-SI"/>
        </w:rPr>
      </w:pPr>
      <w:r w:rsidRPr="00BA245A">
        <w:rPr>
          <w:lang w:val="sl-SI"/>
        </w:rPr>
        <w:t>drobni inventar,</w:t>
      </w:r>
    </w:p>
    <w:p w14:paraId="3C63898E" w14:textId="77777777" w:rsidR="00A716B8" w:rsidRPr="00BA245A" w:rsidRDefault="00A716B8" w:rsidP="00A716B8">
      <w:pPr>
        <w:numPr>
          <w:ilvl w:val="0"/>
          <w:numId w:val="7"/>
        </w:numPr>
        <w:spacing w:line="260" w:lineRule="exact"/>
        <w:jc w:val="both"/>
        <w:rPr>
          <w:lang w:val="sl-SI"/>
        </w:rPr>
      </w:pPr>
      <w:r w:rsidRPr="00BA245A">
        <w:rPr>
          <w:lang w:val="sl-SI"/>
        </w:rPr>
        <w:t>biološka sredstva,</w:t>
      </w:r>
    </w:p>
    <w:p w14:paraId="51A0D797" w14:textId="77777777" w:rsidR="00A716B8" w:rsidRPr="00BA245A" w:rsidRDefault="00A716B8" w:rsidP="00A716B8">
      <w:pPr>
        <w:numPr>
          <w:ilvl w:val="0"/>
          <w:numId w:val="7"/>
        </w:numPr>
        <w:spacing w:line="260" w:lineRule="exact"/>
        <w:jc w:val="both"/>
        <w:rPr>
          <w:lang w:val="sl-SI"/>
        </w:rPr>
      </w:pPr>
      <w:r w:rsidRPr="00BA245A">
        <w:rPr>
          <w:lang w:val="sl-SI"/>
        </w:rPr>
        <w:t>vlaganja v osnovna sredstva v tuji lasti,</w:t>
      </w:r>
    </w:p>
    <w:p w14:paraId="227B8EE1" w14:textId="77777777" w:rsidR="00A716B8" w:rsidRPr="00BA245A" w:rsidRDefault="00A716B8" w:rsidP="00A716B8">
      <w:pPr>
        <w:numPr>
          <w:ilvl w:val="0"/>
          <w:numId w:val="7"/>
        </w:numPr>
        <w:spacing w:line="260" w:lineRule="exact"/>
        <w:jc w:val="both"/>
        <w:rPr>
          <w:lang w:val="sl-SI"/>
        </w:rPr>
      </w:pPr>
      <w:r w:rsidRPr="00BA245A">
        <w:rPr>
          <w:lang w:val="sl-SI"/>
        </w:rPr>
        <w:t>druga opredmetena osnovna sredstva,</w:t>
      </w:r>
    </w:p>
    <w:p w14:paraId="79250B1A" w14:textId="77777777" w:rsidR="00A716B8" w:rsidRPr="00BA245A" w:rsidRDefault="00A716B8" w:rsidP="00A716B8">
      <w:pPr>
        <w:numPr>
          <w:ilvl w:val="0"/>
          <w:numId w:val="7"/>
        </w:numPr>
        <w:spacing w:line="260" w:lineRule="exact"/>
        <w:jc w:val="both"/>
        <w:rPr>
          <w:lang w:val="sl-SI"/>
        </w:rPr>
      </w:pPr>
      <w:r w:rsidRPr="00BA245A">
        <w:rPr>
          <w:lang w:val="sl-SI"/>
        </w:rPr>
        <w:t>oprema in druga opredmetena osnovna sredstva, ki se pridobivajo,</w:t>
      </w:r>
    </w:p>
    <w:p w14:paraId="1D27DB95" w14:textId="77777777" w:rsidR="00A716B8" w:rsidRPr="00BA245A" w:rsidRDefault="00A716B8" w:rsidP="00A716B8">
      <w:pPr>
        <w:numPr>
          <w:ilvl w:val="0"/>
          <w:numId w:val="7"/>
        </w:numPr>
        <w:spacing w:line="260" w:lineRule="exact"/>
        <w:jc w:val="both"/>
        <w:rPr>
          <w:lang w:val="sl-SI"/>
        </w:rPr>
      </w:pPr>
      <w:r w:rsidRPr="00BA245A">
        <w:rPr>
          <w:lang w:val="sl-SI"/>
        </w:rPr>
        <w:t>oprema in druga opredmetena osnovna sredstva trajno zunaj uporabe.</w:t>
      </w:r>
    </w:p>
    <w:p w14:paraId="1D1FB5C7" w14:textId="77777777" w:rsidR="00A716B8" w:rsidRPr="00BA245A" w:rsidRDefault="00A716B8" w:rsidP="00A716B8">
      <w:pPr>
        <w:spacing w:line="260" w:lineRule="exact"/>
        <w:jc w:val="both"/>
        <w:rPr>
          <w:lang w:val="sl-SI"/>
        </w:rPr>
      </w:pPr>
      <w:r w:rsidRPr="00BA245A">
        <w:rPr>
          <w:lang w:val="sl-SI"/>
        </w:rPr>
        <w:t>V poslovnih knjigah je posebej izkazana njihova nabavna vrednost in posebej popravek vrednosti. Popravka vrednosti ni pri sredstvih, ki se na podlagi 2. člena Pravilnika o načinu in stopnjah odpisa neopredmetenih sredstev in opredmetenih osnovnih sredstev (Ur.l. RS, št. 45/05</w:t>
      </w:r>
      <w:r w:rsidR="00D535C8" w:rsidRPr="00BA245A">
        <w:rPr>
          <w:lang w:val="sl-SI"/>
        </w:rPr>
        <w:t>,</w:t>
      </w:r>
      <w:r w:rsidR="002006D9" w:rsidRPr="00BA245A">
        <w:rPr>
          <w:lang w:val="sl-SI"/>
        </w:rPr>
        <w:t xml:space="preserve"> </w:t>
      </w:r>
      <w:r w:rsidRPr="00BA245A">
        <w:rPr>
          <w:lang w:val="sl-SI"/>
        </w:rPr>
        <w:t>138/06,</w:t>
      </w:r>
      <w:r w:rsidR="002006D9" w:rsidRPr="00BA245A">
        <w:rPr>
          <w:lang w:val="sl-SI"/>
        </w:rPr>
        <w:t xml:space="preserve"> </w:t>
      </w:r>
      <w:r w:rsidRPr="00BA245A">
        <w:rPr>
          <w:lang w:val="sl-SI"/>
        </w:rPr>
        <w:t>120/07,</w:t>
      </w:r>
      <w:r w:rsidR="002006D9" w:rsidRPr="00BA245A">
        <w:rPr>
          <w:lang w:val="sl-SI"/>
        </w:rPr>
        <w:t xml:space="preserve"> </w:t>
      </w:r>
      <w:r w:rsidRPr="00BA245A">
        <w:rPr>
          <w:lang w:val="sl-SI"/>
        </w:rPr>
        <w:t>48/09,</w:t>
      </w:r>
      <w:r w:rsidR="002006D9" w:rsidRPr="00BA245A">
        <w:rPr>
          <w:lang w:val="sl-SI"/>
        </w:rPr>
        <w:t xml:space="preserve"> </w:t>
      </w:r>
      <w:r w:rsidRPr="00BA245A">
        <w:rPr>
          <w:lang w:val="sl-SI"/>
        </w:rPr>
        <w:t>112/09,</w:t>
      </w:r>
      <w:r w:rsidR="002006D9" w:rsidRPr="00BA245A">
        <w:rPr>
          <w:lang w:val="sl-SI"/>
        </w:rPr>
        <w:t xml:space="preserve"> </w:t>
      </w:r>
      <w:r w:rsidRPr="00BA245A">
        <w:rPr>
          <w:lang w:val="sl-SI"/>
        </w:rPr>
        <w:t>58/10,</w:t>
      </w:r>
      <w:r w:rsidR="002006D9" w:rsidRPr="00BA245A">
        <w:rPr>
          <w:lang w:val="sl-SI"/>
        </w:rPr>
        <w:t xml:space="preserve"> </w:t>
      </w:r>
      <w:r w:rsidRPr="00BA245A">
        <w:rPr>
          <w:lang w:val="sl-SI"/>
        </w:rPr>
        <w:t>108/13 in 100/15) ne amortizirajo.</w:t>
      </w:r>
    </w:p>
    <w:p w14:paraId="648D542E" w14:textId="77777777" w:rsidR="00A716B8" w:rsidRPr="00BA245A" w:rsidRDefault="00A716B8" w:rsidP="00A716B8">
      <w:pPr>
        <w:spacing w:line="260" w:lineRule="exact"/>
        <w:jc w:val="both"/>
        <w:rPr>
          <w:lang w:val="sl-SI"/>
        </w:rPr>
      </w:pPr>
    </w:p>
    <w:p w14:paraId="1CE34E17" w14:textId="77777777" w:rsidR="00A716B8" w:rsidRDefault="00A716B8" w:rsidP="00A716B8">
      <w:pPr>
        <w:spacing w:line="260" w:lineRule="exact"/>
        <w:jc w:val="both"/>
        <w:rPr>
          <w:lang w:val="sl-SI"/>
        </w:rPr>
      </w:pPr>
      <w:r w:rsidRPr="00BA245A">
        <w:rPr>
          <w:lang w:val="sl-SI"/>
        </w:rPr>
        <w:t>Pri popisu se morajo upoštevati tudi sredstva, pridobljena na podlagi pogodb o finančnem najemu, ki so evidentirana v poslovnih knjigah najemojemalca</w:t>
      </w:r>
    </w:p>
    <w:p w14:paraId="573798FA" w14:textId="77777777" w:rsidR="00A04EE5" w:rsidRDefault="00A04EE5" w:rsidP="00A716B8">
      <w:pPr>
        <w:spacing w:line="260" w:lineRule="exact"/>
        <w:jc w:val="both"/>
        <w:rPr>
          <w:lang w:val="sl-SI"/>
        </w:rPr>
      </w:pPr>
    </w:p>
    <w:p w14:paraId="0AF499BF" w14:textId="77777777" w:rsidR="00A04EE5" w:rsidRPr="00793375" w:rsidRDefault="00A04EE5" w:rsidP="00793375">
      <w:pPr>
        <w:spacing w:line="260" w:lineRule="exact"/>
        <w:jc w:val="both"/>
        <w:rPr>
          <w:b/>
          <w:color w:val="548DD4" w:themeColor="text2" w:themeTint="99"/>
          <w:sz w:val="28"/>
          <w:szCs w:val="28"/>
          <w:lang w:val="sl-SI"/>
        </w:rPr>
      </w:pPr>
      <w:r w:rsidRPr="00793375">
        <w:rPr>
          <w:b/>
          <w:color w:val="548DD4" w:themeColor="text2" w:themeTint="99"/>
          <w:sz w:val="28"/>
          <w:szCs w:val="28"/>
          <w:lang w:val="sl-SI"/>
        </w:rPr>
        <w:lastRenderedPageBreak/>
        <w:t>OPOZORILO!</w:t>
      </w:r>
    </w:p>
    <w:p w14:paraId="64BAEF94" w14:textId="77777777" w:rsidR="00A04EE5" w:rsidRPr="003A7843" w:rsidRDefault="00A04EE5" w:rsidP="00A04EE5">
      <w:pPr>
        <w:spacing w:line="260" w:lineRule="exact"/>
        <w:jc w:val="both"/>
        <w:rPr>
          <w:color w:val="548DD4" w:themeColor="text2" w:themeTint="99"/>
          <w:lang w:val="sl-SI"/>
        </w:rPr>
      </w:pPr>
    </w:p>
    <w:p w14:paraId="7285EDA2" w14:textId="77777777" w:rsidR="00A04EE5" w:rsidRPr="00F3744E" w:rsidRDefault="00A04EE5" w:rsidP="00A04EE5">
      <w:pPr>
        <w:spacing w:line="260" w:lineRule="exact"/>
        <w:jc w:val="both"/>
        <w:rPr>
          <w:color w:val="548DD4"/>
          <w:lang w:val="sl-SI"/>
        </w:rPr>
      </w:pPr>
      <w:r w:rsidRPr="00F3744E">
        <w:rPr>
          <w:color w:val="548DD4"/>
          <w:lang w:val="sl-SI"/>
        </w:rPr>
        <w:t>NPU, ki investirajo v javne zavode, imajo vključene v svoje popisne liste tudi investicije v teku za le-te.</w:t>
      </w:r>
    </w:p>
    <w:p w14:paraId="16FA5D22" w14:textId="77777777" w:rsidR="00A04EE5" w:rsidRPr="0087331C" w:rsidRDefault="00A04EE5" w:rsidP="00A04EE5">
      <w:pPr>
        <w:spacing w:line="260" w:lineRule="exact"/>
        <w:jc w:val="both"/>
        <w:rPr>
          <w:color w:val="548DD4"/>
          <w:lang w:val="sl-SI"/>
        </w:rPr>
      </w:pPr>
    </w:p>
    <w:p w14:paraId="1DD3AFCE" w14:textId="3F80B3D7" w:rsidR="00A04EE5" w:rsidRPr="0087331C" w:rsidRDefault="00A04EE5" w:rsidP="00A04EE5">
      <w:pPr>
        <w:spacing w:line="260" w:lineRule="exact"/>
        <w:jc w:val="both"/>
        <w:rPr>
          <w:color w:val="548DD4"/>
          <w:lang w:val="sl-SI"/>
        </w:rPr>
      </w:pPr>
      <w:r w:rsidRPr="0087331C">
        <w:rPr>
          <w:color w:val="548DD4"/>
          <w:lang w:val="sl-SI"/>
        </w:rPr>
        <w:t xml:space="preserve">V zvezi s popisom nepremičnin vas opozarjamo, da so finančne službe dolžne pridobiti za vse nepremičnine, ki so evidentirane v poslovnih knjigah NPU, </w:t>
      </w:r>
      <w:r w:rsidRPr="0087331C">
        <w:rPr>
          <w:b/>
          <w:bCs/>
          <w:color w:val="548DD4"/>
          <w:lang w:val="sl-SI"/>
        </w:rPr>
        <w:t>zemljiško knjižne izpise, ki dokazujejo lastništvo, ali podati vlogo za vpis v zemljiško knjigo, in sicer ločeno za zemljišča in ločeno za stavbe</w:t>
      </w:r>
      <w:r w:rsidRPr="0087331C">
        <w:rPr>
          <w:color w:val="548DD4"/>
          <w:lang w:val="sl-SI"/>
        </w:rPr>
        <w:t xml:space="preserve">. Zemljiško knjižni izpisi se hranijo v arhivu NPU. </w:t>
      </w:r>
      <w:r w:rsidR="00192A0D" w:rsidRPr="0087331C">
        <w:rPr>
          <w:b/>
          <w:bCs/>
          <w:color w:val="548DD4"/>
          <w:lang w:val="sl-SI"/>
        </w:rPr>
        <w:t>Skupaj s</w:t>
      </w:r>
      <w:r w:rsidR="00F3744E" w:rsidRPr="0087331C">
        <w:rPr>
          <w:b/>
          <w:bCs/>
          <w:color w:val="548DD4"/>
          <w:lang w:val="sl-SI"/>
        </w:rPr>
        <w:t xml:space="preserve"> </w:t>
      </w:r>
      <w:r w:rsidRPr="0087331C">
        <w:rPr>
          <w:b/>
          <w:bCs/>
          <w:color w:val="548DD4"/>
          <w:lang w:val="sl-SI"/>
        </w:rPr>
        <w:t>popis</w:t>
      </w:r>
      <w:r w:rsidR="00192A0D" w:rsidRPr="0087331C">
        <w:rPr>
          <w:b/>
          <w:bCs/>
          <w:color w:val="548DD4"/>
          <w:lang w:val="sl-SI"/>
        </w:rPr>
        <w:t>nimi listi</w:t>
      </w:r>
      <w:r w:rsidRPr="0087331C">
        <w:rPr>
          <w:b/>
          <w:bCs/>
          <w:color w:val="548DD4"/>
          <w:lang w:val="sl-SI"/>
        </w:rPr>
        <w:t xml:space="preserve"> vam bo</w:t>
      </w:r>
      <w:r w:rsidR="00192A0D" w:rsidRPr="0087331C">
        <w:rPr>
          <w:b/>
          <w:bCs/>
          <w:color w:val="548DD4"/>
          <w:lang w:val="sl-SI"/>
        </w:rPr>
        <w:t>mo</w:t>
      </w:r>
      <w:r w:rsidRPr="0087331C">
        <w:rPr>
          <w:b/>
          <w:bCs/>
          <w:color w:val="548DD4"/>
          <w:lang w:val="sl-SI"/>
        </w:rPr>
        <w:t>, posredova</w:t>
      </w:r>
      <w:r w:rsidR="00192A0D" w:rsidRPr="0087331C">
        <w:rPr>
          <w:b/>
          <w:bCs/>
          <w:color w:val="548DD4"/>
          <w:lang w:val="sl-SI"/>
        </w:rPr>
        <w:t xml:space="preserve">li tudi </w:t>
      </w:r>
      <w:r w:rsidRPr="0087331C">
        <w:rPr>
          <w:b/>
          <w:bCs/>
          <w:color w:val="548DD4"/>
          <w:lang w:val="sl-SI"/>
        </w:rPr>
        <w:t xml:space="preserve"> seznam nepremičnin, v katerega je potrebno vpisati številko zemljiško</w:t>
      </w:r>
      <w:r w:rsidR="000F2084" w:rsidRPr="0087331C">
        <w:rPr>
          <w:b/>
          <w:bCs/>
          <w:color w:val="548DD4"/>
          <w:lang w:val="sl-SI"/>
        </w:rPr>
        <w:t xml:space="preserve"> </w:t>
      </w:r>
      <w:r w:rsidRPr="0087331C">
        <w:rPr>
          <w:b/>
          <w:bCs/>
          <w:color w:val="548DD4"/>
          <w:lang w:val="sl-SI"/>
        </w:rPr>
        <w:t>knjižnega izpisa (in sicer za tiste nepremičnine, ki še nimajo vpisane številke zemljiško knjižnega izpisa), in sicer ločeno za zemljišča in ločeno za stavbe.</w:t>
      </w:r>
      <w:r w:rsidR="004071A5" w:rsidRPr="0087331C">
        <w:rPr>
          <w:color w:val="548DD4"/>
          <w:lang w:val="sl-SI"/>
        </w:rPr>
        <w:t xml:space="preserve"> </w:t>
      </w:r>
    </w:p>
    <w:p w14:paraId="5D0C2C21" w14:textId="77777777" w:rsidR="00A04EE5" w:rsidRPr="003A7843" w:rsidRDefault="00A04EE5" w:rsidP="00A04EE5">
      <w:pPr>
        <w:spacing w:line="260" w:lineRule="exact"/>
        <w:jc w:val="both"/>
        <w:rPr>
          <w:color w:val="548DD4" w:themeColor="text2" w:themeTint="99"/>
          <w:lang w:val="sl-SI"/>
        </w:rPr>
      </w:pPr>
    </w:p>
    <w:p w14:paraId="3705D3F7" w14:textId="77777777" w:rsidR="00A04EE5" w:rsidRPr="00C379CC" w:rsidRDefault="00A04EE5" w:rsidP="00A04EE5">
      <w:pPr>
        <w:spacing w:line="260" w:lineRule="exact"/>
        <w:jc w:val="both"/>
        <w:rPr>
          <w:color w:val="548DD4"/>
          <w:lang w:val="sl-SI"/>
        </w:rPr>
      </w:pPr>
      <w:r w:rsidRPr="00F3744E">
        <w:rPr>
          <w:color w:val="548DD4"/>
          <w:lang w:val="sl-SI"/>
        </w:rPr>
        <w:t>Ponovno opozarjamo, da finančne službe v sodelovanju s pravnimi služ</w:t>
      </w:r>
      <w:r w:rsidRPr="00C379CC">
        <w:rPr>
          <w:color w:val="548DD4"/>
          <w:lang w:val="sl-SI"/>
        </w:rPr>
        <w:t>bami preverijo popolnost podatkov o nepremičninah države na podlagi Zakona o stvarnem premoženju države, pokrajin in občin (Ur. l. RS, št.11/2018 in 79/18) in zagotovijo listinsko dokumentacijo za evidentiranje v poslovne knjige.</w:t>
      </w:r>
    </w:p>
    <w:p w14:paraId="75A18CBC" w14:textId="77777777" w:rsidR="00A716B8" w:rsidRPr="00BA245A" w:rsidRDefault="00A716B8" w:rsidP="00A716B8">
      <w:pPr>
        <w:spacing w:line="260" w:lineRule="exact"/>
        <w:jc w:val="both"/>
        <w:rPr>
          <w:lang w:val="sl-SI"/>
        </w:rPr>
      </w:pPr>
    </w:p>
    <w:p w14:paraId="51A0F89D" w14:textId="5AC329E5" w:rsidR="00A716B8" w:rsidRPr="00BA245A" w:rsidRDefault="00A716B8" w:rsidP="00A716B8">
      <w:pPr>
        <w:spacing w:line="260" w:lineRule="exact"/>
        <w:jc w:val="both"/>
        <w:rPr>
          <w:lang w:val="sl-SI"/>
        </w:rPr>
      </w:pPr>
      <w:r w:rsidRPr="00BA245A">
        <w:rPr>
          <w:lang w:val="sl-SI"/>
        </w:rPr>
        <w:t>Za popis navedenih sredstev računovodska služba</w:t>
      </w:r>
      <w:r w:rsidR="00BC1A4C">
        <w:rPr>
          <w:lang w:val="sl-SI"/>
        </w:rPr>
        <w:t xml:space="preserve">, </w:t>
      </w:r>
      <w:r w:rsidRPr="00BA245A">
        <w:rPr>
          <w:lang w:val="sl-SI"/>
        </w:rPr>
        <w:t>posreduje</w:t>
      </w:r>
      <w:r w:rsidR="00BC1A4C">
        <w:rPr>
          <w:lang w:val="sl-SI"/>
        </w:rPr>
        <w:t xml:space="preserve"> popisne</w:t>
      </w:r>
      <w:r w:rsidR="00B72385">
        <w:rPr>
          <w:lang w:val="sl-SI"/>
        </w:rPr>
        <w:t xml:space="preserve"> liste</w:t>
      </w:r>
      <w:r w:rsidR="005739FB">
        <w:rPr>
          <w:lang w:val="sl-SI"/>
        </w:rPr>
        <w:t xml:space="preserve">: </w:t>
      </w:r>
    </w:p>
    <w:p w14:paraId="276E83AA" w14:textId="062AB2DD" w:rsidR="00A716B8" w:rsidRPr="003A43D1" w:rsidRDefault="00A716B8" w:rsidP="00A716B8">
      <w:pPr>
        <w:numPr>
          <w:ilvl w:val="0"/>
          <w:numId w:val="8"/>
        </w:numPr>
        <w:spacing w:line="260" w:lineRule="exact"/>
        <w:jc w:val="both"/>
        <w:rPr>
          <w:lang w:val="sl-SI"/>
        </w:rPr>
      </w:pPr>
      <w:r w:rsidRPr="00BA245A">
        <w:rPr>
          <w:lang w:val="sl-SI"/>
        </w:rPr>
        <w:t xml:space="preserve">inventurni seznam osnovnih sredstev po lokacijah v okviru stroškovnih mest (STM) za posamezne </w:t>
      </w:r>
      <w:r w:rsidR="0043766B">
        <w:rPr>
          <w:lang w:val="sl-SI"/>
        </w:rPr>
        <w:t>NPU</w:t>
      </w:r>
      <w:r w:rsidR="00BC1A4C">
        <w:rPr>
          <w:lang w:val="sl-SI"/>
        </w:rPr>
        <w:t xml:space="preserve"> </w:t>
      </w:r>
      <w:r w:rsidR="00BC1A4C" w:rsidRPr="005B5174">
        <w:rPr>
          <w:b/>
          <w:lang w:val="sl-SI"/>
        </w:rPr>
        <w:t>najkasneje</w:t>
      </w:r>
      <w:r w:rsidR="00BC1A4C">
        <w:rPr>
          <w:lang w:val="sl-SI"/>
        </w:rPr>
        <w:t xml:space="preserve"> do </w:t>
      </w:r>
      <w:r w:rsidR="00B72385">
        <w:rPr>
          <w:lang w:val="sl-SI"/>
        </w:rPr>
        <w:t>9</w:t>
      </w:r>
      <w:r w:rsidR="00BC1A4C">
        <w:rPr>
          <w:lang w:val="sl-SI"/>
        </w:rPr>
        <w:t>. decembra 202</w:t>
      </w:r>
      <w:r w:rsidR="005739FB">
        <w:rPr>
          <w:lang w:val="sl-SI"/>
        </w:rPr>
        <w:t>1</w:t>
      </w:r>
      <w:r w:rsidR="00BC1A4C">
        <w:rPr>
          <w:lang w:val="sl-SI"/>
        </w:rPr>
        <w:t xml:space="preserve"> </w:t>
      </w:r>
    </w:p>
    <w:p w14:paraId="55BDE86C" w14:textId="6C0DEE68" w:rsidR="00A716B8" w:rsidRPr="00BA245A" w:rsidRDefault="00A716B8" w:rsidP="00A716B8">
      <w:pPr>
        <w:numPr>
          <w:ilvl w:val="0"/>
          <w:numId w:val="8"/>
        </w:numPr>
        <w:spacing w:line="260" w:lineRule="exact"/>
        <w:jc w:val="both"/>
        <w:rPr>
          <w:lang w:val="sl-SI"/>
        </w:rPr>
      </w:pPr>
      <w:r w:rsidRPr="00BA245A">
        <w:rPr>
          <w:lang w:val="sl-SI"/>
        </w:rPr>
        <w:t xml:space="preserve">seznam </w:t>
      </w:r>
      <w:r w:rsidR="00FB5C27">
        <w:rPr>
          <w:lang w:val="sl-SI"/>
        </w:rPr>
        <w:t xml:space="preserve">tistih </w:t>
      </w:r>
      <w:r w:rsidRPr="00BA245A">
        <w:rPr>
          <w:lang w:val="sl-SI"/>
        </w:rPr>
        <w:t>nepremičnin, evidentiranih v analitični evidenci posameznega NPU-ja</w:t>
      </w:r>
      <w:r w:rsidR="00FB5C27">
        <w:rPr>
          <w:lang w:val="sl-SI"/>
        </w:rPr>
        <w:t xml:space="preserve">, za katere še nismo prejeli ID oznake, </w:t>
      </w:r>
      <w:r w:rsidRPr="00BA245A">
        <w:rPr>
          <w:lang w:val="sl-SI"/>
        </w:rPr>
        <w:t xml:space="preserve">in sicer </w:t>
      </w:r>
      <w:r w:rsidRPr="00BA245A">
        <w:rPr>
          <w:b/>
          <w:bCs/>
          <w:lang w:val="sl-SI"/>
        </w:rPr>
        <w:t>najkasneje</w:t>
      </w:r>
      <w:r w:rsidRPr="00BA245A">
        <w:rPr>
          <w:lang w:val="sl-SI"/>
        </w:rPr>
        <w:t xml:space="preserve"> do</w:t>
      </w:r>
      <w:r w:rsidR="00D92071" w:rsidRPr="00BA245A">
        <w:rPr>
          <w:lang w:val="sl-SI"/>
        </w:rPr>
        <w:t xml:space="preserve"> </w:t>
      </w:r>
      <w:r w:rsidR="00B72385">
        <w:rPr>
          <w:lang w:val="sl-SI"/>
        </w:rPr>
        <w:t>9</w:t>
      </w:r>
      <w:r w:rsidR="00F20571" w:rsidRPr="00BA245A">
        <w:rPr>
          <w:lang w:val="sl-SI"/>
        </w:rPr>
        <w:t>.</w:t>
      </w:r>
      <w:r w:rsidRPr="00BA245A">
        <w:rPr>
          <w:lang w:val="sl-SI"/>
        </w:rPr>
        <w:t xml:space="preserve"> decembra 20</w:t>
      </w:r>
      <w:r w:rsidR="00997451">
        <w:rPr>
          <w:lang w:val="sl-SI"/>
        </w:rPr>
        <w:t>2</w:t>
      </w:r>
      <w:r w:rsidR="005739FB">
        <w:rPr>
          <w:lang w:val="sl-SI"/>
        </w:rPr>
        <w:t>1</w:t>
      </w:r>
      <w:r w:rsidR="00A952C4" w:rsidRPr="00BA245A">
        <w:rPr>
          <w:lang w:val="sl-SI"/>
        </w:rPr>
        <w:t>.</w:t>
      </w:r>
    </w:p>
    <w:p w14:paraId="718A6500" w14:textId="77777777" w:rsidR="00A716B8" w:rsidRPr="00BA245A" w:rsidRDefault="00A716B8" w:rsidP="00A716B8">
      <w:pPr>
        <w:spacing w:line="260" w:lineRule="exact"/>
        <w:jc w:val="both"/>
        <w:rPr>
          <w:lang w:val="sl-SI"/>
        </w:rPr>
      </w:pPr>
    </w:p>
    <w:p w14:paraId="6551B52C" w14:textId="77777777" w:rsidR="00A716B8" w:rsidRPr="00BA245A" w:rsidRDefault="00A716B8" w:rsidP="00A716B8">
      <w:pPr>
        <w:spacing w:line="260" w:lineRule="exact"/>
        <w:jc w:val="both"/>
        <w:rPr>
          <w:b/>
          <w:lang w:val="sl-SI"/>
        </w:rPr>
      </w:pPr>
      <w:r w:rsidRPr="00BA245A">
        <w:rPr>
          <w:b/>
          <w:lang w:val="sl-SI"/>
        </w:rPr>
        <w:t>Popisni listi bodo posredovani vsem NPU, za katere računovodstvo vodi MF – DJR, v pdf in txt obliki ter seznam nepremičnin v xls obliki na uradni elektronski naslov NPU.</w:t>
      </w:r>
    </w:p>
    <w:p w14:paraId="0AA042B6" w14:textId="77777777" w:rsidR="00A716B8" w:rsidRPr="00BA245A" w:rsidRDefault="00A716B8" w:rsidP="00A716B8">
      <w:pPr>
        <w:spacing w:line="260" w:lineRule="exact"/>
        <w:jc w:val="both"/>
        <w:rPr>
          <w:lang w:val="sl-SI"/>
        </w:rPr>
      </w:pPr>
    </w:p>
    <w:p w14:paraId="412BFEE8" w14:textId="2B0A1D89" w:rsidR="00A716B8" w:rsidRPr="00BA245A" w:rsidRDefault="00A716B8" w:rsidP="00A716B8">
      <w:pPr>
        <w:spacing w:line="260" w:lineRule="exact"/>
        <w:jc w:val="both"/>
        <w:rPr>
          <w:lang w:val="sl-SI"/>
        </w:rPr>
      </w:pPr>
      <w:r w:rsidRPr="00BA245A">
        <w:rPr>
          <w:lang w:val="sl-SI"/>
        </w:rPr>
        <w:t xml:space="preserve">V seznamu, ki ga bo posredovala računovodska služba, bodo vključena vsa osnovna sredstva, za katera bo računovodska služba prejela dokumentacijo o nabavi sredstev (računi, zapisnik za evidentiranje OS) </w:t>
      </w:r>
      <w:r w:rsidR="00EB1C5B">
        <w:rPr>
          <w:lang w:val="sl-SI"/>
        </w:rPr>
        <w:t>do datuma navedenega v Navodilih o zaključku izvrševanja državnega proračuna za leto 2021</w:t>
      </w:r>
      <w:r w:rsidR="0092243C">
        <w:rPr>
          <w:lang w:val="sl-SI"/>
        </w:rPr>
        <w:t xml:space="preserve"> z dne 15.11.2021</w:t>
      </w:r>
      <w:r w:rsidR="00B94511">
        <w:rPr>
          <w:lang w:val="sl-SI"/>
        </w:rPr>
        <w:t>.</w:t>
      </w:r>
    </w:p>
    <w:p w14:paraId="4FDEEC5D" w14:textId="77777777" w:rsidR="00A716B8" w:rsidRPr="00BA245A" w:rsidRDefault="00A716B8" w:rsidP="00A716B8">
      <w:pPr>
        <w:spacing w:line="260" w:lineRule="exact"/>
        <w:jc w:val="both"/>
        <w:rPr>
          <w:lang w:val="sl-SI"/>
        </w:rPr>
      </w:pPr>
    </w:p>
    <w:p w14:paraId="361E7CB5" w14:textId="6E473640" w:rsidR="00824D64" w:rsidRDefault="00A716B8" w:rsidP="00A716B8">
      <w:pPr>
        <w:spacing w:line="260" w:lineRule="exact"/>
        <w:jc w:val="both"/>
        <w:rPr>
          <w:lang w:val="sl-SI"/>
        </w:rPr>
      </w:pPr>
      <w:r w:rsidRPr="006B71BA">
        <w:rPr>
          <w:lang w:val="sl-SI"/>
        </w:rPr>
        <w:t>Za opremo, ki bo prejeta do konca leta 20</w:t>
      </w:r>
      <w:r w:rsidR="009A45ED">
        <w:rPr>
          <w:lang w:val="sl-SI"/>
        </w:rPr>
        <w:t>2</w:t>
      </w:r>
      <w:r w:rsidR="00A513A7">
        <w:rPr>
          <w:lang w:val="sl-SI"/>
        </w:rPr>
        <w:t>1</w:t>
      </w:r>
      <w:r w:rsidRPr="006B71BA">
        <w:rPr>
          <w:lang w:val="sl-SI"/>
        </w:rPr>
        <w:t>, in še ni evidentirana v analitičnih evidencah, NPU čimprej</w:t>
      </w:r>
      <w:r w:rsidR="008B0F93" w:rsidRPr="006B71BA">
        <w:rPr>
          <w:lang w:val="sl-SI"/>
        </w:rPr>
        <w:t xml:space="preserve">, najkasneje do </w:t>
      </w:r>
      <w:r w:rsidR="00A513A7">
        <w:rPr>
          <w:lang w:val="sl-SI"/>
        </w:rPr>
        <w:t>04</w:t>
      </w:r>
      <w:r w:rsidR="008B0F93" w:rsidRPr="003A43D1">
        <w:rPr>
          <w:lang w:val="sl-SI"/>
        </w:rPr>
        <w:t>.</w:t>
      </w:r>
      <w:r w:rsidR="000144CC">
        <w:rPr>
          <w:lang w:val="sl-SI"/>
        </w:rPr>
        <w:t>0</w:t>
      </w:r>
      <w:r w:rsidR="008B0F93" w:rsidRPr="003A43D1">
        <w:rPr>
          <w:lang w:val="sl-SI"/>
        </w:rPr>
        <w:t>2.202</w:t>
      </w:r>
      <w:r w:rsidR="00A513A7">
        <w:rPr>
          <w:lang w:val="sl-SI"/>
        </w:rPr>
        <w:t>2</w:t>
      </w:r>
      <w:r w:rsidR="008B0F93" w:rsidRPr="006B71BA">
        <w:rPr>
          <w:lang w:val="sl-SI"/>
        </w:rPr>
        <w:t>,</w:t>
      </w:r>
      <w:r w:rsidR="00571F01" w:rsidRPr="006B71BA">
        <w:rPr>
          <w:lang w:val="sl-SI"/>
        </w:rPr>
        <w:t xml:space="preserve"> </w:t>
      </w:r>
      <w:r w:rsidRPr="006B71BA">
        <w:rPr>
          <w:lang w:val="sl-SI"/>
        </w:rPr>
        <w:t>posreduje dokumentacijo svoji računovodski službi, da jo bo lahko evidentirala v analitične evidence. Navedene opreme se ne sme pri popisu upoštevati kot inventurni presežek</w:t>
      </w:r>
      <w:r w:rsidR="006B71BA">
        <w:rPr>
          <w:lang w:val="sl-SI"/>
        </w:rPr>
        <w:t>.</w:t>
      </w:r>
    </w:p>
    <w:p w14:paraId="4AA30C30" w14:textId="48691E3B" w:rsidR="00A716B8" w:rsidRDefault="001C7FBB" w:rsidP="00A716B8">
      <w:pPr>
        <w:spacing w:line="260" w:lineRule="exact"/>
        <w:jc w:val="both"/>
        <w:rPr>
          <w:b/>
          <w:lang w:val="sl-SI"/>
        </w:rPr>
      </w:pPr>
      <w:r w:rsidRPr="006B71BA">
        <w:rPr>
          <w:b/>
          <w:lang w:val="sl-SI"/>
        </w:rPr>
        <w:t>Vse spremembe pri osnovnih sredstvih,</w:t>
      </w:r>
      <w:r w:rsidR="00824D64" w:rsidRPr="00824D64">
        <w:rPr>
          <w:b/>
          <w:lang w:val="sl-SI"/>
        </w:rPr>
        <w:t xml:space="preserve"> ki se nanašajo na leto 20</w:t>
      </w:r>
      <w:r w:rsidR="00997451">
        <w:rPr>
          <w:b/>
          <w:lang w:val="sl-SI"/>
        </w:rPr>
        <w:t>2</w:t>
      </w:r>
      <w:r w:rsidR="00A513A7">
        <w:rPr>
          <w:b/>
          <w:lang w:val="sl-SI"/>
        </w:rPr>
        <w:t>1</w:t>
      </w:r>
      <w:r w:rsidR="00824D64">
        <w:rPr>
          <w:b/>
          <w:lang w:val="sl-SI"/>
        </w:rPr>
        <w:t xml:space="preserve"> in</w:t>
      </w:r>
      <w:r w:rsidRPr="006B71BA">
        <w:rPr>
          <w:b/>
          <w:lang w:val="sl-SI"/>
        </w:rPr>
        <w:t xml:space="preserve"> za katere </w:t>
      </w:r>
      <w:r w:rsidR="00824D64" w:rsidRPr="006B71BA">
        <w:rPr>
          <w:b/>
          <w:lang w:val="sl-SI"/>
        </w:rPr>
        <w:t>bo</w:t>
      </w:r>
      <w:r w:rsidRPr="006B71BA">
        <w:rPr>
          <w:b/>
          <w:lang w:val="sl-SI"/>
        </w:rPr>
        <w:t xml:space="preserve"> </w:t>
      </w:r>
      <w:r w:rsidR="00084230" w:rsidRPr="006B71BA">
        <w:rPr>
          <w:b/>
          <w:lang w:val="sl-SI"/>
        </w:rPr>
        <w:t>dokumentacija</w:t>
      </w:r>
      <w:r w:rsidRPr="006B71BA">
        <w:rPr>
          <w:b/>
          <w:lang w:val="sl-SI"/>
        </w:rPr>
        <w:t xml:space="preserve"> prejeta po </w:t>
      </w:r>
      <w:r w:rsidR="00A513A7">
        <w:rPr>
          <w:b/>
          <w:lang w:val="sl-SI"/>
        </w:rPr>
        <w:t>04</w:t>
      </w:r>
      <w:r w:rsidRPr="003A43D1">
        <w:rPr>
          <w:b/>
          <w:lang w:val="sl-SI"/>
        </w:rPr>
        <w:t>.</w:t>
      </w:r>
      <w:r w:rsidR="000144CC">
        <w:rPr>
          <w:b/>
          <w:lang w:val="sl-SI"/>
        </w:rPr>
        <w:t>0</w:t>
      </w:r>
      <w:r w:rsidRPr="003A43D1">
        <w:rPr>
          <w:b/>
          <w:lang w:val="sl-SI"/>
        </w:rPr>
        <w:t>2.20</w:t>
      </w:r>
      <w:r w:rsidR="005727BF" w:rsidRPr="008F21F2">
        <w:rPr>
          <w:b/>
          <w:lang w:val="sl-SI"/>
        </w:rPr>
        <w:t>2</w:t>
      </w:r>
      <w:r w:rsidR="00E3695C">
        <w:rPr>
          <w:b/>
          <w:lang w:val="sl-SI"/>
        </w:rPr>
        <w:t>2</w:t>
      </w:r>
      <w:r w:rsidRPr="008F21F2">
        <w:rPr>
          <w:b/>
          <w:lang w:val="sl-SI"/>
        </w:rPr>
        <w:t>,</w:t>
      </w:r>
      <w:r w:rsidRPr="006B71BA">
        <w:rPr>
          <w:b/>
          <w:lang w:val="sl-SI"/>
        </w:rPr>
        <w:t xml:space="preserve"> je potrebno vključiti v popisno poročilo in </w:t>
      </w:r>
      <w:r w:rsidR="00824D64">
        <w:rPr>
          <w:b/>
          <w:lang w:val="sl-SI"/>
        </w:rPr>
        <w:t xml:space="preserve">bodo </w:t>
      </w:r>
      <w:r w:rsidRPr="006B71BA">
        <w:rPr>
          <w:b/>
          <w:lang w:val="sl-SI"/>
        </w:rPr>
        <w:t>evidentira</w:t>
      </w:r>
      <w:r w:rsidR="00824D64">
        <w:rPr>
          <w:b/>
          <w:lang w:val="sl-SI"/>
        </w:rPr>
        <w:t xml:space="preserve">ne pod </w:t>
      </w:r>
      <w:r w:rsidR="00824D64" w:rsidRPr="00865C11">
        <w:rPr>
          <w:b/>
          <w:lang w:val="sl-SI"/>
        </w:rPr>
        <w:t>obdobje</w:t>
      </w:r>
      <w:r w:rsidRPr="006B71BA">
        <w:rPr>
          <w:b/>
          <w:lang w:val="sl-SI"/>
        </w:rPr>
        <w:t xml:space="preserve"> 31.12.20</w:t>
      </w:r>
      <w:r w:rsidR="00997451">
        <w:rPr>
          <w:b/>
          <w:lang w:val="sl-SI"/>
        </w:rPr>
        <w:t>2</w:t>
      </w:r>
      <w:r w:rsidR="00A513A7">
        <w:rPr>
          <w:b/>
          <w:lang w:val="sl-SI"/>
        </w:rPr>
        <w:t>1</w:t>
      </w:r>
      <w:r w:rsidRPr="006B71BA">
        <w:rPr>
          <w:b/>
          <w:lang w:val="sl-SI"/>
        </w:rPr>
        <w:t xml:space="preserve"> na podlagi sklepa odgovorne osebe.</w:t>
      </w:r>
    </w:p>
    <w:p w14:paraId="6C175E82" w14:textId="77777777" w:rsidR="00A04EE5" w:rsidRDefault="00A04EE5" w:rsidP="00A716B8">
      <w:pPr>
        <w:spacing w:line="260" w:lineRule="exact"/>
        <w:jc w:val="both"/>
        <w:rPr>
          <w:b/>
          <w:lang w:val="sl-SI"/>
        </w:rPr>
      </w:pPr>
    </w:p>
    <w:p w14:paraId="57918F98" w14:textId="77777777" w:rsidR="00A04EE5" w:rsidRPr="00793375" w:rsidRDefault="00A04EE5" w:rsidP="00793375">
      <w:pPr>
        <w:spacing w:line="260" w:lineRule="exact"/>
        <w:jc w:val="both"/>
        <w:rPr>
          <w:b/>
          <w:color w:val="548DD4" w:themeColor="text2" w:themeTint="99"/>
          <w:sz w:val="28"/>
          <w:szCs w:val="28"/>
          <w:lang w:val="sl-SI"/>
        </w:rPr>
      </w:pPr>
      <w:r w:rsidRPr="00793375">
        <w:rPr>
          <w:b/>
          <w:color w:val="548DD4" w:themeColor="text2" w:themeTint="99"/>
          <w:sz w:val="28"/>
          <w:szCs w:val="28"/>
          <w:lang w:val="sl-SI"/>
        </w:rPr>
        <w:t>OPOZORILO!</w:t>
      </w:r>
    </w:p>
    <w:p w14:paraId="063EA97E" w14:textId="77777777" w:rsidR="00A04EE5" w:rsidRPr="00190A09" w:rsidRDefault="00A04EE5" w:rsidP="00A04EE5">
      <w:pPr>
        <w:spacing w:line="260" w:lineRule="exact"/>
        <w:jc w:val="both"/>
        <w:rPr>
          <w:color w:val="548DD4" w:themeColor="text2" w:themeTint="99"/>
          <w:lang w:val="sl-SI"/>
        </w:rPr>
      </w:pPr>
    </w:p>
    <w:p w14:paraId="2CF8F023" w14:textId="15C1BB66" w:rsidR="00A04EE5" w:rsidRPr="00C379CC" w:rsidRDefault="00184F38" w:rsidP="00A04EE5">
      <w:pPr>
        <w:spacing w:line="260" w:lineRule="exact"/>
        <w:jc w:val="both"/>
        <w:rPr>
          <w:color w:val="548DD4"/>
          <w:lang w:val="sl-SI"/>
        </w:rPr>
      </w:pPr>
      <w:r>
        <w:rPr>
          <w:color w:val="548DD4"/>
          <w:lang w:val="sl-SI"/>
        </w:rPr>
        <w:t>NPU</w:t>
      </w:r>
      <w:r w:rsidR="00A04EE5" w:rsidRPr="00C379CC">
        <w:rPr>
          <w:color w:val="548DD4"/>
          <w:lang w:val="sl-SI"/>
        </w:rPr>
        <w:t xml:space="preserve"> morajo v računovodsko službo takoj oziroma še pred pričetkom priprave popisnih listov opredmetenih osnovnih sredstev in neopredmetenih sredstev, dostaviti vso dokumentacijo, ki se nanaša na spremembe v analitični evidenci osnovnih sredstev za tekoče leto, s čimer si bodo zagotovili ažurne podatke, ki so osnova za letni popis.</w:t>
      </w:r>
    </w:p>
    <w:p w14:paraId="65212C61" w14:textId="77777777" w:rsidR="00A04EE5" w:rsidRPr="00190A09" w:rsidRDefault="00A04EE5" w:rsidP="00A04EE5">
      <w:pPr>
        <w:spacing w:line="260" w:lineRule="exact"/>
        <w:jc w:val="both"/>
        <w:rPr>
          <w:color w:val="548DD4" w:themeColor="text2" w:themeTint="99"/>
          <w:lang w:val="sl-SI"/>
        </w:rPr>
      </w:pPr>
      <w:r w:rsidRPr="00190A09">
        <w:rPr>
          <w:color w:val="548DD4" w:themeColor="text2" w:themeTint="99"/>
          <w:lang w:val="sl-SI"/>
        </w:rPr>
        <w:t xml:space="preserve"> </w:t>
      </w:r>
    </w:p>
    <w:p w14:paraId="44B071E2" w14:textId="77777777" w:rsidR="00A04EE5" w:rsidRPr="00C379CC" w:rsidRDefault="00A04EE5" w:rsidP="00A04EE5">
      <w:pPr>
        <w:spacing w:line="260" w:lineRule="exact"/>
        <w:jc w:val="both"/>
        <w:rPr>
          <w:b/>
          <w:color w:val="548DD4"/>
          <w:lang w:val="sl-SI"/>
        </w:rPr>
      </w:pPr>
      <w:r w:rsidRPr="00C379CC">
        <w:rPr>
          <w:b/>
          <w:color w:val="548DD4"/>
          <w:lang w:val="sl-SI"/>
        </w:rPr>
        <w:t>V letni popis so vključena tudi osnovna sredstva, ki so evidentirana na kontih trajno iz uporabe, zato se mora stanje pred popisom urediti.</w:t>
      </w:r>
    </w:p>
    <w:p w14:paraId="400DD37A" w14:textId="77777777" w:rsidR="00A04EE5" w:rsidRPr="00190A09" w:rsidRDefault="00A04EE5" w:rsidP="00A04EE5">
      <w:pPr>
        <w:spacing w:line="260" w:lineRule="exact"/>
        <w:jc w:val="both"/>
        <w:rPr>
          <w:b/>
          <w:color w:val="548DD4" w:themeColor="text2" w:themeTint="99"/>
          <w:lang w:val="sl-SI"/>
        </w:rPr>
      </w:pPr>
    </w:p>
    <w:p w14:paraId="6D76CA22" w14:textId="77777777" w:rsidR="00A04EE5" w:rsidRPr="00C379CC" w:rsidRDefault="00A04EE5" w:rsidP="00A04EE5">
      <w:pPr>
        <w:spacing w:line="260" w:lineRule="exact"/>
        <w:jc w:val="both"/>
        <w:rPr>
          <w:b/>
          <w:color w:val="548DD4"/>
          <w:lang w:val="sl-SI"/>
        </w:rPr>
      </w:pPr>
      <w:r w:rsidRPr="00C379CC">
        <w:rPr>
          <w:b/>
          <w:color w:val="548DD4"/>
          <w:lang w:val="sl-SI"/>
        </w:rPr>
        <w:lastRenderedPageBreak/>
        <w:t>Opozarjamo, da morajo NPU za prikaz točnega oziroma dejanskega stanja stvarnega premoženja sproti dostavljati dokumentacijo o zaključenih investicijah (pogodbe o prenosu v upravljanje).</w:t>
      </w:r>
    </w:p>
    <w:p w14:paraId="013559E4" w14:textId="77777777" w:rsidR="00A716B8" w:rsidRPr="006B71BA" w:rsidRDefault="00A716B8" w:rsidP="00A716B8">
      <w:pPr>
        <w:spacing w:line="260" w:lineRule="exact"/>
        <w:jc w:val="both"/>
        <w:rPr>
          <w:b/>
          <w:lang w:val="sl-SI"/>
        </w:rPr>
      </w:pPr>
    </w:p>
    <w:p w14:paraId="76C623B7" w14:textId="6942033A" w:rsidR="00A716B8" w:rsidRDefault="00A716B8" w:rsidP="00A716B8">
      <w:pPr>
        <w:spacing w:line="260" w:lineRule="exact"/>
        <w:jc w:val="both"/>
        <w:rPr>
          <w:lang w:val="sl-SI"/>
        </w:rPr>
      </w:pPr>
      <w:r w:rsidRPr="00BA245A">
        <w:rPr>
          <w:lang w:val="sl-SI"/>
        </w:rPr>
        <w:t xml:space="preserve">Po opravljenem količinskem popisu sledi vrednostni popis, za katerega bo računovodska služba posredovala finančnim službam seznam z vrednostmi osnovnih sredstev (nabavne vrednosti in popravek vrednosti) v pdf obliki in excel obliki, </w:t>
      </w:r>
      <w:r w:rsidRPr="00BA245A">
        <w:rPr>
          <w:b/>
          <w:bCs/>
          <w:lang w:val="sl-SI"/>
        </w:rPr>
        <w:t>najkasneje</w:t>
      </w:r>
      <w:r w:rsidRPr="00BA245A">
        <w:rPr>
          <w:lang w:val="sl-SI"/>
        </w:rPr>
        <w:t xml:space="preserve"> do </w:t>
      </w:r>
      <w:r w:rsidRPr="003A43D1">
        <w:rPr>
          <w:lang w:val="sl-SI"/>
        </w:rPr>
        <w:t>2</w:t>
      </w:r>
      <w:r w:rsidR="009F12F8">
        <w:rPr>
          <w:lang w:val="sl-SI"/>
        </w:rPr>
        <w:t>1</w:t>
      </w:r>
      <w:r w:rsidRPr="003A43D1">
        <w:rPr>
          <w:lang w:val="sl-SI"/>
        </w:rPr>
        <w:t xml:space="preserve">. januarja </w:t>
      </w:r>
      <w:r w:rsidR="00B57CA0" w:rsidRPr="003127C8">
        <w:rPr>
          <w:lang w:val="sl-SI"/>
        </w:rPr>
        <w:t>20</w:t>
      </w:r>
      <w:r w:rsidR="00382F72" w:rsidRPr="008F21F2">
        <w:rPr>
          <w:lang w:val="sl-SI"/>
        </w:rPr>
        <w:t>2</w:t>
      </w:r>
      <w:r w:rsidR="009F12F8">
        <w:rPr>
          <w:lang w:val="sl-SI"/>
        </w:rPr>
        <w:t>2</w:t>
      </w:r>
      <w:r w:rsidR="00B57CA0" w:rsidRPr="00BA245A">
        <w:rPr>
          <w:lang w:val="sl-SI"/>
        </w:rPr>
        <w:t>.</w:t>
      </w:r>
    </w:p>
    <w:p w14:paraId="2A5523E9" w14:textId="77777777" w:rsidR="00A04EE5" w:rsidRDefault="00A04EE5" w:rsidP="00A716B8">
      <w:pPr>
        <w:spacing w:line="260" w:lineRule="exact"/>
        <w:jc w:val="both"/>
        <w:rPr>
          <w:lang w:val="sl-SI"/>
        </w:rPr>
      </w:pPr>
    </w:p>
    <w:p w14:paraId="1F4F6D66" w14:textId="77777777" w:rsidR="00A04EE5" w:rsidRPr="005B5174" w:rsidRDefault="00A04EE5" w:rsidP="00A04EE5">
      <w:pPr>
        <w:spacing w:line="260" w:lineRule="exact"/>
        <w:jc w:val="both"/>
        <w:rPr>
          <w:b/>
          <w:color w:val="548DD4" w:themeColor="text2" w:themeTint="99"/>
          <w:sz w:val="28"/>
          <w:szCs w:val="28"/>
          <w:lang w:val="sl-SI"/>
        </w:rPr>
      </w:pPr>
      <w:r w:rsidRPr="005B5174">
        <w:rPr>
          <w:b/>
          <w:color w:val="548DD4" w:themeColor="text2" w:themeTint="99"/>
          <w:sz w:val="28"/>
          <w:szCs w:val="28"/>
          <w:lang w:val="sl-SI"/>
        </w:rPr>
        <w:t>OPOZORILO!</w:t>
      </w:r>
    </w:p>
    <w:p w14:paraId="4524AE08" w14:textId="77777777" w:rsidR="00A04EE5" w:rsidRPr="00190A09" w:rsidRDefault="00A04EE5" w:rsidP="00A04EE5">
      <w:pPr>
        <w:spacing w:line="260" w:lineRule="exact"/>
        <w:jc w:val="both"/>
        <w:rPr>
          <w:rFonts w:cs="Arial"/>
          <w:b/>
          <w:bCs/>
          <w:i/>
          <w:iCs/>
          <w:color w:val="548DD4" w:themeColor="text2" w:themeTint="99"/>
          <w:sz w:val="28"/>
          <w:szCs w:val="28"/>
          <w:lang w:val="sl-SI"/>
        </w:rPr>
      </w:pPr>
    </w:p>
    <w:p w14:paraId="2B3549CA" w14:textId="443EE53D" w:rsidR="00A04EE5" w:rsidRPr="00C379CC" w:rsidRDefault="00A04EE5" w:rsidP="00A04EE5">
      <w:pPr>
        <w:spacing w:line="260" w:lineRule="exact"/>
        <w:jc w:val="both"/>
        <w:rPr>
          <w:b/>
          <w:color w:val="548DD4"/>
          <w:lang w:val="sl-SI"/>
        </w:rPr>
      </w:pPr>
      <w:r w:rsidRPr="00C379CC">
        <w:rPr>
          <w:b/>
          <w:color w:val="548DD4"/>
          <w:lang w:val="sl-SI"/>
        </w:rPr>
        <w:t xml:space="preserve">Opredmetenim osnovnim sredstvom in neopredmetenim sredstvom z vrednostjo 1 EUR je na podlagi 7. člena Pravilnika o razčlenjevanju in merjenju prihodkov in odhodkov pravnih oseb javnega prava (Ur. list RS. </w:t>
      </w:r>
      <w:r w:rsidR="007B32A3" w:rsidRPr="00C379CC">
        <w:rPr>
          <w:b/>
          <w:color w:val="548DD4"/>
          <w:lang w:val="sl-SI"/>
        </w:rPr>
        <w:t xml:space="preserve">Št. 134/03, 34/04, 13/05, 114/06, 138/06, 120/07, 112/09, 58/10, </w:t>
      </w:r>
      <w:r w:rsidRPr="00C379CC">
        <w:rPr>
          <w:b/>
          <w:color w:val="548DD4"/>
          <w:lang w:val="sl-SI"/>
        </w:rPr>
        <w:t>97/12</w:t>
      </w:r>
      <w:r w:rsidR="007B32A3" w:rsidRPr="00C379CC">
        <w:rPr>
          <w:b/>
          <w:color w:val="548DD4"/>
          <w:lang w:val="sl-SI"/>
        </w:rPr>
        <w:t>, 100/15, 75/17 in 82/18</w:t>
      </w:r>
      <w:r w:rsidRPr="00C379CC">
        <w:rPr>
          <w:b/>
          <w:color w:val="548DD4"/>
          <w:lang w:val="sl-SI"/>
        </w:rPr>
        <w:t>) potrebno določiti nabavno vrednost, in sicer:</w:t>
      </w:r>
    </w:p>
    <w:p w14:paraId="1A48D990" w14:textId="552C77D7" w:rsidR="00A04EE5" w:rsidRPr="00A40F47" w:rsidRDefault="00A04EE5" w:rsidP="00A40F47">
      <w:pPr>
        <w:pStyle w:val="ListParagraph"/>
        <w:numPr>
          <w:ilvl w:val="0"/>
          <w:numId w:val="55"/>
        </w:numPr>
        <w:spacing w:line="260" w:lineRule="exact"/>
        <w:jc w:val="both"/>
        <w:rPr>
          <w:b/>
          <w:color w:val="548DD4"/>
          <w:lang w:val="sl-SI"/>
        </w:rPr>
      </w:pPr>
      <w:r w:rsidRPr="00A40F47">
        <w:rPr>
          <w:b/>
          <w:color w:val="548DD4"/>
          <w:lang w:val="sl-SI"/>
        </w:rPr>
        <w:t>nepremičninam s pomočjo cenitve iz množičnega vrednotenja nepremičnin</w:t>
      </w:r>
      <w:r w:rsidR="00C379CC" w:rsidRPr="00A40F47">
        <w:rPr>
          <w:b/>
          <w:color w:val="548DD4"/>
          <w:lang w:val="sl-SI"/>
        </w:rPr>
        <w:t>,</w:t>
      </w:r>
    </w:p>
    <w:p w14:paraId="77CF3463" w14:textId="25FE4D2C" w:rsidR="00A04EE5" w:rsidRPr="00A40F47" w:rsidRDefault="00A04EE5" w:rsidP="00A40F47">
      <w:pPr>
        <w:pStyle w:val="ListParagraph"/>
        <w:numPr>
          <w:ilvl w:val="0"/>
          <w:numId w:val="55"/>
        </w:numPr>
        <w:spacing w:line="260" w:lineRule="exact"/>
        <w:jc w:val="both"/>
        <w:rPr>
          <w:b/>
          <w:color w:val="548DD4"/>
          <w:lang w:val="sl-SI"/>
        </w:rPr>
      </w:pPr>
      <w:r w:rsidRPr="00A40F47">
        <w:rPr>
          <w:b/>
          <w:color w:val="548DD4"/>
          <w:lang w:val="sl-SI"/>
        </w:rPr>
        <w:t>premičninam s pomočjo razpoložljivih podatkov o primerljivih tržnih cenah ali s pomočjo knjigovodskih podatkov enakih ali primerljivih premičnin, ki so že v lasti NPU.</w:t>
      </w:r>
    </w:p>
    <w:p w14:paraId="6319BA51" w14:textId="77777777" w:rsidR="00A04EE5" w:rsidRPr="00C379CC" w:rsidRDefault="00A04EE5" w:rsidP="00A04EE5">
      <w:pPr>
        <w:spacing w:line="260" w:lineRule="exact"/>
        <w:jc w:val="both"/>
        <w:rPr>
          <w:b/>
          <w:color w:val="548DD4"/>
          <w:lang w:val="sl-SI"/>
        </w:rPr>
      </w:pPr>
    </w:p>
    <w:p w14:paraId="6D0D951B" w14:textId="2F1C8F3E" w:rsidR="00A04EE5" w:rsidRPr="00C379CC" w:rsidRDefault="0043766B" w:rsidP="00A04EE5">
      <w:pPr>
        <w:spacing w:line="260" w:lineRule="exact"/>
        <w:jc w:val="both"/>
        <w:rPr>
          <w:color w:val="548DD4"/>
          <w:lang w:val="sl-SI"/>
        </w:rPr>
      </w:pPr>
      <w:r>
        <w:rPr>
          <w:b/>
          <w:color w:val="548DD4"/>
          <w:lang w:val="sl-SI"/>
        </w:rPr>
        <w:t>NPU</w:t>
      </w:r>
      <w:r w:rsidR="00A04EE5" w:rsidRPr="00C379CC">
        <w:rPr>
          <w:b/>
          <w:color w:val="548DD4"/>
          <w:lang w:val="sl-SI"/>
        </w:rPr>
        <w:t>, ki še niso vrednotili svojih nepremičnin in premičnin evidentiranih z evidenčno vrednostjo 1 EUR,  morajo to storiti najkasneje ob rednem letnem popisu po stanju na dan 31.12.20</w:t>
      </w:r>
      <w:r w:rsidR="00997451" w:rsidRPr="00C379CC">
        <w:rPr>
          <w:b/>
          <w:color w:val="548DD4"/>
          <w:lang w:val="sl-SI"/>
        </w:rPr>
        <w:t>2</w:t>
      </w:r>
      <w:r w:rsidR="009F12F8" w:rsidRPr="00C379CC">
        <w:rPr>
          <w:b/>
          <w:color w:val="548DD4"/>
          <w:lang w:val="sl-SI"/>
        </w:rPr>
        <w:t>1</w:t>
      </w:r>
      <w:r w:rsidR="00A04EE5" w:rsidRPr="00C379CC">
        <w:rPr>
          <w:b/>
          <w:color w:val="548DD4"/>
          <w:lang w:val="sl-SI"/>
        </w:rPr>
        <w:t>.</w:t>
      </w:r>
    </w:p>
    <w:p w14:paraId="3D1E2B4A" w14:textId="77777777" w:rsidR="00964B4B" w:rsidRPr="00BA245A" w:rsidRDefault="00964B4B" w:rsidP="005640DB">
      <w:pPr>
        <w:spacing w:line="260" w:lineRule="exact"/>
        <w:jc w:val="both"/>
        <w:rPr>
          <w:b/>
          <w:lang w:val="sl-SI"/>
        </w:rPr>
      </w:pPr>
    </w:p>
    <w:p w14:paraId="496F80BC" w14:textId="77777777" w:rsidR="00713E9D" w:rsidRPr="00BA245A" w:rsidRDefault="00A716B8" w:rsidP="005640DB">
      <w:pPr>
        <w:spacing w:line="260" w:lineRule="exact"/>
        <w:jc w:val="both"/>
        <w:rPr>
          <w:b/>
          <w:lang w:val="sl-SI"/>
        </w:rPr>
      </w:pPr>
      <w:r w:rsidRPr="00BA245A">
        <w:rPr>
          <w:b/>
          <w:lang w:val="sl-SI"/>
        </w:rPr>
        <w:t xml:space="preserve">Navedene sezname vam bomo, v kolikor vam Ministrstvo za finance vodi računovodstvo, poslali na uradni elektronski naslov. </w:t>
      </w:r>
    </w:p>
    <w:p w14:paraId="55AA97BE" w14:textId="77777777" w:rsidR="00A716B8" w:rsidRPr="005B5174" w:rsidRDefault="00A716B8" w:rsidP="005B5174">
      <w:pPr>
        <w:pStyle w:val="Heading2"/>
        <w:spacing w:before="360" w:after="360"/>
        <w:rPr>
          <w:color w:val="auto"/>
        </w:rPr>
      </w:pPr>
      <w:r w:rsidRPr="005B5174">
        <w:rPr>
          <w:color w:val="auto"/>
        </w:rPr>
        <w:t>POPIS TERJATEV IN OBVEZNOSTI</w:t>
      </w:r>
    </w:p>
    <w:p w14:paraId="0C8C4000" w14:textId="77777777" w:rsidR="00A716B8" w:rsidRPr="005B5174" w:rsidRDefault="00A716B8" w:rsidP="00A716B8">
      <w:pPr>
        <w:spacing w:line="260" w:lineRule="exact"/>
        <w:jc w:val="both"/>
        <w:rPr>
          <w:bCs/>
          <w:lang w:val="sl-SI"/>
        </w:rPr>
      </w:pPr>
      <w:r w:rsidRPr="005B5174">
        <w:rPr>
          <w:bCs/>
          <w:lang w:val="sl-SI"/>
        </w:rPr>
        <w:t>Pri popisu terjatev in obveznosti je potrebno v popis vključiti:</w:t>
      </w:r>
    </w:p>
    <w:p w14:paraId="7B7FE9A8" w14:textId="77777777" w:rsidR="00A716B8" w:rsidRPr="00BA245A" w:rsidRDefault="00A716B8" w:rsidP="00A716B8">
      <w:pPr>
        <w:numPr>
          <w:ilvl w:val="0"/>
          <w:numId w:val="8"/>
        </w:numPr>
        <w:spacing w:line="260" w:lineRule="exact"/>
        <w:jc w:val="both"/>
        <w:rPr>
          <w:lang w:val="sl-SI"/>
        </w:rPr>
      </w:pPr>
      <w:r w:rsidRPr="00BA245A">
        <w:rPr>
          <w:lang w:val="sl-SI"/>
        </w:rPr>
        <w:t>dolgoročne terjatve iz poslovanja,</w:t>
      </w:r>
    </w:p>
    <w:p w14:paraId="7533D1EE" w14:textId="77777777" w:rsidR="00A716B8" w:rsidRPr="00BA245A" w:rsidRDefault="00A716B8" w:rsidP="00A716B8">
      <w:pPr>
        <w:numPr>
          <w:ilvl w:val="0"/>
          <w:numId w:val="8"/>
        </w:numPr>
        <w:spacing w:line="260" w:lineRule="exact"/>
        <w:jc w:val="both"/>
        <w:rPr>
          <w:lang w:val="sl-SI"/>
        </w:rPr>
      </w:pPr>
      <w:r w:rsidRPr="00BA245A">
        <w:rPr>
          <w:lang w:val="sl-SI"/>
        </w:rPr>
        <w:t>kratkoročne terjatve do kupcev,</w:t>
      </w:r>
    </w:p>
    <w:p w14:paraId="60099A0F" w14:textId="77777777" w:rsidR="00A716B8" w:rsidRPr="00BA245A" w:rsidRDefault="00A716B8" w:rsidP="00A716B8">
      <w:pPr>
        <w:numPr>
          <w:ilvl w:val="0"/>
          <w:numId w:val="8"/>
        </w:numPr>
        <w:spacing w:line="260" w:lineRule="exact"/>
        <w:jc w:val="both"/>
        <w:rPr>
          <w:lang w:val="sl-SI"/>
        </w:rPr>
      </w:pPr>
      <w:r w:rsidRPr="00BA245A">
        <w:rPr>
          <w:lang w:val="sl-SI"/>
        </w:rPr>
        <w:t>dane predujme in varščine,</w:t>
      </w:r>
    </w:p>
    <w:p w14:paraId="6B68225D" w14:textId="77777777" w:rsidR="00A716B8" w:rsidRPr="00BA245A" w:rsidRDefault="00A716B8" w:rsidP="00A716B8">
      <w:pPr>
        <w:numPr>
          <w:ilvl w:val="0"/>
          <w:numId w:val="8"/>
        </w:numPr>
        <w:spacing w:line="260" w:lineRule="exact"/>
        <w:jc w:val="both"/>
        <w:rPr>
          <w:lang w:val="sl-SI"/>
        </w:rPr>
      </w:pPr>
      <w:r w:rsidRPr="00BA245A">
        <w:rPr>
          <w:lang w:val="sl-SI"/>
        </w:rPr>
        <w:t>kratkoročne terjatve do uporabnikov enotnega kontnega načrta,</w:t>
      </w:r>
    </w:p>
    <w:p w14:paraId="14FB3FBA" w14:textId="77777777" w:rsidR="00A716B8" w:rsidRPr="00BA245A" w:rsidRDefault="00A716B8" w:rsidP="00A716B8">
      <w:pPr>
        <w:numPr>
          <w:ilvl w:val="0"/>
          <w:numId w:val="8"/>
        </w:numPr>
        <w:spacing w:line="260" w:lineRule="exact"/>
        <w:jc w:val="both"/>
        <w:rPr>
          <w:lang w:val="sl-SI"/>
        </w:rPr>
      </w:pPr>
      <w:r w:rsidRPr="00BA245A">
        <w:rPr>
          <w:lang w:val="sl-SI"/>
        </w:rPr>
        <w:t>kratkoročne finančne naložbe,</w:t>
      </w:r>
    </w:p>
    <w:p w14:paraId="05C87274" w14:textId="77777777" w:rsidR="00A716B8" w:rsidRPr="00BA245A" w:rsidRDefault="00A716B8" w:rsidP="00A716B8">
      <w:pPr>
        <w:numPr>
          <w:ilvl w:val="0"/>
          <w:numId w:val="8"/>
        </w:numPr>
        <w:spacing w:line="260" w:lineRule="exact"/>
        <w:jc w:val="both"/>
        <w:rPr>
          <w:lang w:val="sl-SI"/>
        </w:rPr>
      </w:pPr>
      <w:r w:rsidRPr="00BA245A">
        <w:rPr>
          <w:lang w:val="sl-SI"/>
        </w:rPr>
        <w:t>kratkoročne terjatve iz financiranja,</w:t>
      </w:r>
    </w:p>
    <w:p w14:paraId="75DB823C" w14:textId="77777777" w:rsidR="00A716B8" w:rsidRPr="00BA245A" w:rsidRDefault="00A716B8" w:rsidP="00A716B8">
      <w:pPr>
        <w:numPr>
          <w:ilvl w:val="0"/>
          <w:numId w:val="8"/>
        </w:numPr>
        <w:spacing w:line="260" w:lineRule="exact"/>
        <w:jc w:val="both"/>
        <w:rPr>
          <w:lang w:val="sl-SI"/>
        </w:rPr>
      </w:pPr>
      <w:r w:rsidRPr="00BA245A">
        <w:rPr>
          <w:lang w:val="sl-SI"/>
        </w:rPr>
        <w:t>druge kratkoročne terjatve,</w:t>
      </w:r>
    </w:p>
    <w:p w14:paraId="01203D8C" w14:textId="77777777" w:rsidR="00A716B8" w:rsidRPr="00BA245A" w:rsidRDefault="00A716B8" w:rsidP="00A716B8">
      <w:pPr>
        <w:numPr>
          <w:ilvl w:val="0"/>
          <w:numId w:val="8"/>
        </w:numPr>
        <w:spacing w:line="260" w:lineRule="exact"/>
        <w:jc w:val="both"/>
        <w:rPr>
          <w:lang w:val="sl-SI"/>
        </w:rPr>
      </w:pPr>
      <w:r w:rsidRPr="00BA245A">
        <w:rPr>
          <w:lang w:val="sl-SI"/>
        </w:rPr>
        <w:t>kratkoročne obveznosti za prejete predujme in varščine,</w:t>
      </w:r>
    </w:p>
    <w:p w14:paraId="4CE5E02D" w14:textId="77777777" w:rsidR="00A716B8" w:rsidRPr="00BA245A" w:rsidRDefault="00A716B8" w:rsidP="00A716B8">
      <w:pPr>
        <w:numPr>
          <w:ilvl w:val="0"/>
          <w:numId w:val="8"/>
        </w:numPr>
        <w:spacing w:line="260" w:lineRule="exact"/>
        <w:jc w:val="both"/>
        <w:rPr>
          <w:lang w:val="sl-SI"/>
        </w:rPr>
      </w:pPr>
      <w:r w:rsidRPr="00BA245A">
        <w:rPr>
          <w:lang w:val="sl-SI"/>
        </w:rPr>
        <w:t>kratkoročne obveznosti do zaposlenih,</w:t>
      </w:r>
    </w:p>
    <w:p w14:paraId="29D600A8" w14:textId="77777777" w:rsidR="00A716B8" w:rsidRPr="00BA245A" w:rsidRDefault="00A716B8" w:rsidP="00A716B8">
      <w:pPr>
        <w:numPr>
          <w:ilvl w:val="0"/>
          <w:numId w:val="8"/>
        </w:numPr>
        <w:spacing w:line="260" w:lineRule="exact"/>
        <w:jc w:val="both"/>
        <w:rPr>
          <w:lang w:val="sl-SI"/>
        </w:rPr>
      </w:pPr>
      <w:r w:rsidRPr="00BA245A">
        <w:rPr>
          <w:lang w:val="sl-SI"/>
        </w:rPr>
        <w:t>kratkoročne obveznosti do dobaviteljev,</w:t>
      </w:r>
    </w:p>
    <w:p w14:paraId="11E3F7F6" w14:textId="77777777" w:rsidR="00A716B8" w:rsidRPr="00BA245A" w:rsidRDefault="00A716B8" w:rsidP="00A716B8">
      <w:pPr>
        <w:numPr>
          <w:ilvl w:val="0"/>
          <w:numId w:val="8"/>
        </w:numPr>
        <w:spacing w:line="260" w:lineRule="exact"/>
        <w:jc w:val="both"/>
        <w:rPr>
          <w:lang w:val="sl-SI"/>
        </w:rPr>
      </w:pPr>
      <w:r w:rsidRPr="00BA245A">
        <w:rPr>
          <w:lang w:val="sl-SI"/>
        </w:rPr>
        <w:t>druge kratkoročne obveznosti iz poslovanja,</w:t>
      </w:r>
    </w:p>
    <w:p w14:paraId="71AC646B" w14:textId="77777777" w:rsidR="00A716B8" w:rsidRPr="00BA245A" w:rsidRDefault="00A716B8" w:rsidP="00A716B8">
      <w:pPr>
        <w:numPr>
          <w:ilvl w:val="0"/>
          <w:numId w:val="8"/>
        </w:numPr>
        <w:spacing w:line="260" w:lineRule="exact"/>
        <w:jc w:val="both"/>
        <w:rPr>
          <w:lang w:val="sl-SI"/>
        </w:rPr>
      </w:pPr>
      <w:r w:rsidRPr="00BA245A">
        <w:rPr>
          <w:lang w:val="sl-SI"/>
        </w:rPr>
        <w:t>kratkoročne obveznosti do uporabnikov enotnega kontnega načrta,</w:t>
      </w:r>
    </w:p>
    <w:p w14:paraId="7D9544B8" w14:textId="77777777" w:rsidR="00A716B8" w:rsidRPr="00BA245A" w:rsidRDefault="00A716B8" w:rsidP="00A716B8">
      <w:pPr>
        <w:numPr>
          <w:ilvl w:val="0"/>
          <w:numId w:val="8"/>
        </w:numPr>
        <w:spacing w:line="260" w:lineRule="exact"/>
        <w:jc w:val="both"/>
        <w:rPr>
          <w:lang w:val="sl-SI"/>
        </w:rPr>
      </w:pPr>
      <w:r w:rsidRPr="00BA245A">
        <w:rPr>
          <w:lang w:val="sl-SI"/>
        </w:rPr>
        <w:t>kratkoročne obveznosti do financerjev,</w:t>
      </w:r>
    </w:p>
    <w:p w14:paraId="627A3DC1" w14:textId="77777777" w:rsidR="00A716B8" w:rsidRPr="00BA245A" w:rsidRDefault="00A716B8" w:rsidP="00A716B8">
      <w:pPr>
        <w:numPr>
          <w:ilvl w:val="0"/>
          <w:numId w:val="8"/>
        </w:numPr>
        <w:spacing w:line="260" w:lineRule="exact"/>
        <w:jc w:val="both"/>
        <w:rPr>
          <w:lang w:val="sl-SI"/>
        </w:rPr>
      </w:pPr>
      <w:r w:rsidRPr="00BA245A">
        <w:rPr>
          <w:lang w:val="sl-SI"/>
        </w:rPr>
        <w:t>kratkoročne obveznosti iz financiranja,</w:t>
      </w:r>
    </w:p>
    <w:p w14:paraId="069FF925" w14:textId="77777777" w:rsidR="00A716B8" w:rsidRPr="00BA245A" w:rsidRDefault="00A716B8" w:rsidP="00A716B8">
      <w:pPr>
        <w:numPr>
          <w:ilvl w:val="0"/>
          <w:numId w:val="8"/>
        </w:numPr>
        <w:spacing w:line="260" w:lineRule="exact"/>
        <w:jc w:val="both"/>
        <w:rPr>
          <w:lang w:val="sl-SI"/>
        </w:rPr>
      </w:pPr>
      <w:r w:rsidRPr="00BA245A">
        <w:rPr>
          <w:lang w:val="sl-SI"/>
        </w:rPr>
        <w:t>dolgoročne finančne obveznosti,</w:t>
      </w:r>
    </w:p>
    <w:p w14:paraId="4225C6B9" w14:textId="77777777" w:rsidR="00A716B8" w:rsidRPr="00BA245A" w:rsidRDefault="00A716B8" w:rsidP="00A716B8">
      <w:pPr>
        <w:numPr>
          <w:ilvl w:val="0"/>
          <w:numId w:val="8"/>
        </w:numPr>
        <w:spacing w:line="260" w:lineRule="exact"/>
        <w:jc w:val="both"/>
        <w:rPr>
          <w:lang w:val="sl-SI"/>
        </w:rPr>
      </w:pPr>
      <w:r w:rsidRPr="00BA245A">
        <w:rPr>
          <w:lang w:val="sl-SI"/>
        </w:rPr>
        <w:t>druge dolgoročne obveznosti,</w:t>
      </w:r>
    </w:p>
    <w:p w14:paraId="3E458F95" w14:textId="77777777" w:rsidR="00A716B8" w:rsidRPr="00BA245A" w:rsidRDefault="00A716B8" w:rsidP="00A716B8">
      <w:pPr>
        <w:numPr>
          <w:ilvl w:val="0"/>
          <w:numId w:val="8"/>
        </w:numPr>
        <w:spacing w:line="260" w:lineRule="exact"/>
        <w:jc w:val="both"/>
        <w:rPr>
          <w:lang w:val="sl-SI"/>
        </w:rPr>
      </w:pPr>
      <w:r w:rsidRPr="00BA245A">
        <w:rPr>
          <w:lang w:val="sl-SI"/>
        </w:rPr>
        <w:t>kratkoročne obveznosti zadržanih sredstev,</w:t>
      </w:r>
    </w:p>
    <w:p w14:paraId="0DA221F2" w14:textId="77777777" w:rsidR="00A716B8" w:rsidRPr="00BA245A" w:rsidRDefault="00A716B8" w:rsidP="00A716B8">
      <w:pPr>
        <w:numPr>
          <w:ilvl w:val="0"/>
          <w:numId w:val="8"/>
        </w:numPr>
        <w:spacing w:line="260" w:lineRule="exact"/>
        <w:jc w:val="both"/>
        <w:rPr>
          <w:lang w:val="sl-SI"/>
        </w:rPr>
      </w:pPr>
      <w:r w:rsidRPr="00BA245A">
        <w:rPr>
          <w:lang w:val="sl-SI"/>
        </w:rPr>
        <w:t>dolgoročne obveznosti zadržanih sredstev.</w:t>
      </w:r>
    </w:p>
    <w:p w14:paraId="1FFCFA16" w14:textId="77777777" w:rsidR="00A716B8" w:rsidRPr="00BA245A" w:rsidRDefault="00A716B8" w:rsidP="00A716B8">
      <w:pPr>
        <w:spacing w:line="260" w:lineRule="exact"/>
        <w:jc w:val="both"/>
        <w:rPr>
          <w:lang w:val="sl-SI"/>
        </w:rPr>
      </w:pPr>
    </w:p>
    <w:p w14:paraId="4712E82C" w14:textId="75B017E2" w:rsidR="00487ACC" w:rsidRPr="00BA245A" w:rsidRDefault="0043766B" w:rsidP="00F663DA">
      <w:pPr>
        <w:spacing w:line="260" w:lineRule="exact"/>
        <w:jc w:val="both"/>
        <w:rPr>
          <w:bCs/>
          <w:lang w:val="sl-SI"/>
        </w:rPr>
      </w:pPr>
      <w:r>
        <w:rPr>
          <w:bCs/>
          <w:lang w:val="sl-SI"/>
        </w:rPr>
        <w:t>NPU</w:t>
      </w:r>
      <w:r w:rsidR="00487ACC" w:rsidRPr="00BA245A">
        <w:rPr>
          <w:bCs/>
          <w:lang w:val="sl-SI"/>
        </w:rPr>
        <w:t xml:space="preserve"> morajo pred izvedbo popisa uskladiti terjatve in obveznosti. </w:t>
      </w:r>
    </w:p>
    <w:p w14:paraId="3B61B315" w14:textId="77777777" w:rsidR="00F663DA" w:rsidRPr="00BA245A" w:rsidRDefault="00F663DA" w:rsidP="00F663DA">
      <w:pPr>
        <w:spacing w:line="260" w:lineRule="exact"/>
        <w:jc w:val="both"/>
        <w:rPr>
          <w:bCs/>
          <w:lang w:val="sl-SI"/>
        </w:rPr>
      </w:pPr>
    </w:p>
    <w:p w14:paraId="2E1FF0F7" w14:textId="1E1ED946" w:rsidR="00F663DA" w:rsidRPr="00BA245A" w:rsidRDefault="00184F38" w:rsidP="00F87C1E">
      <w:pPr>
        <w:tabs>
          <w:tab w:val="left" w:pos="-1094"/>
          <w:tab w:val="left" w:pos="-720"/>
          <w:tab w:val="left" w:pos="0"/>
          <w:tab w:val="left" w:pos="940"/>
        </w:tabs>
        <w:jc w:val="both"/>
        <w:rPr>
          <w:rFonts w:cs="Arial"/>
          <w:lang w:val="sl-SI"/>
        </w:rPr>
      </w:pPr>
      <w:r>
        <w:rPr>
          <w:rFonts w:cs="Arial"/>
          <w:lang w:val="sl-SI"/>
        </w:rPr>
        <w:lastRenderedPageBreak/>
        <w:t>NPU</w:t>
      </w:r>
      <w:r w:rsidRPr="00BA245A">
        <w:rPr>
          <w:rFonts w:cs="Arial"/>
          <w:lang w:val="sl-SI"/>
        </w:rPr>
        <w:t xml:space="preserve"> </w:t>
      </w:r>
      <w:r w:rsidR="00F663DA" w:rsidRPr="00BA245A">
        <w:rPr>
          <w:rFonts w:cs="Arial"/>
          <w:lang w:val="sl-SI"/>
        </w:rPr>
        <w:t>mora upoštevati splošna načela javnih financ ter poskrbeti za pravočasno poplačilo vseh terjatev. Odpis terjatev je v izjemnih primerih možen na podlagi sklepa odgovorne osebe in ustrezne obrazložitve.</w:t>
      </w:r>
    </w:p>
    <w:p w14:paraId="1A6C0062" w14:textId="77777777" w:rsidR="00F663DA" w:rsidRPr="00BA245A" w:rsidRDefault="00F663DA" w:rsidP="00F663DA">
      <w:pPr>
        <w:spacing w:line="260" w:lineRule="exact"/>
        <w:jc w:val="both"/>
        <w:rPr>
          <w:bCs/>
          <w:lang w:val="sl-SI"/>
        </w:rPr>
      </w:pPr>
    </w:p>
    <w:p w14:paraId="3C578279" w14:textId="77777777" w:rsidR="00F663DA" w:rsidRDefault="00F663DA" w:rsidP="00F663DA">
      <w:pPr>
        <w:spacing w:line="260" w:lineRule="exact"/>
        <w:jc w:val="both"/>
        <w:rPr>
          <w:bCs/>
          <w:lang w:val="sl-SI"/>
        </w:rPr>
      </w:pPr>
      <w:r w:rsidRPr="009A45ED">
        <w:rPr>
          <w:bCs/>
          <w:lang w:val="sl-SI"/>
        </w:rPr>
        <w:t>Računovodska služba vodi seznam poslanih, prejetih oziroma vrnjenih, potrjenih ali nepotrjenih IOP obrazcev z datumom prejema in zneskom usklad</w:t>
      </w:r>
      <w:r w:rsidRPr="00A909CA">
        <w:rPr>
          <w:bCs/>
          <w:lang w:val="sl-SI"/>
        </w:rPr>
        <w:t>itve</w:t>
      </w:r>
      <w:r w:rsidR="00A909CA">
        <w:rPr>
          <w:bCs/>
          <w:lang w:val="sl-SI"/>
        </w:rPr>
        <w:t>.</w:t>
      </w:r>
    </w:p>
    <w:p w14:paraId="043531C1" w14:textId="77777777" w:rsidR="007A70A5" w:rsidRDefault="007A70A5" w:rsidP="00F663DA">
      <w:pPr>
        <w:spacing w:line="260" w:lineRule="exact"/>
        <w:jc w:val="both"/>
        <w:rPr>
          <w:bCs/>
          <w:lang w:val="sl-SI"/>
        </w:rPr>
      </w:pPr>
    </w:p>
    <w:p w14:paraId="07C26BC5" w14:textId="77777777" w:rsidR="007A70A5" w:rsidRPr="00793375" w:rsidRDefault="007A70A5" w:rsidP="00793375">
      <w:pPr>
        <w:spacing w:line="260" w:lineRule="exact"/>
        <w:jc w:val="both"/>
        <w:rPr>
          <w:b/>
          <w:color w:val="548DD4" w:themeColor="text2" w:themeTint="99"/>
          <w:sz w:val="28"/>
          <w:szCs w:val="28"/>
          <w:lang w:val="sl-SI"/>
        </w:rPr>
      </w:pPr>
      <w:r w:rsidRPr="00793375">
        <w:rPr>
          <w:b/>
          <w:color w:val="548DD4" w:themeColor="text2" w:themeTint="99"/>
          <w:sz w:val="28"/>
          <w:szCs w:val="28"/>
          <w:lang w:val="sl-SI"/>
        </w:rPr>
        <w:t>OPOZORILO!</w:t>
      </w:r>
    </w:p>
    <w:p w14:paraId="48AD0FF3" w14:textId="77777777" w:rsidR="007A70A5" w:rsidRPr="004402FB" w:rsidRDefault="007A70A5" w:rsidP="007A70A5">
      <w:pPr>
        <w:spacing w:line="260" w:lineRule="exact"/>
        <w:jc w:val="both"/>
        <w:rPr>
          <w:color w:val="548DD4" w:themeColor="text2" w:themeTint="99"/>
          <w:lang w:val="sl-SI"/>
        </w:rPr>
      </w:pPr>
    </w:p>
    <w:p w14:paraId="3249BDA3" w14:textId="77777777" w:rsidR="007A70A5" w:rsidRPr="00245C56" w:rsidRDefault="007A70A5" w:rsidP="007A70A5">
      <w:pPr>
        <w:jc w:val="both"/>
        <w:rPr>
          <w:bCs/>
          <w:color w:val="548DD4"/>
          <w:szCs w:val="20"/>
          <w:lang w:val="sl-SI"/>
        </w:rPr>
      </w:pPr>
      <w:r w:rsidRPr="009F7107">
        <w:rPr>
          <w:bCs/>
          <w:color w:val="548DD4"/>
          <w:szCs w:val="20"/>
          <w:lang w:val="sl-SI"/>
        </w:rPr>
        <w:t xml:space="preserve">Terjatve in obveznosti, ki se </w:t>
      </w:r>
      <w:r w:rsidRPr="00133CC9">
        <w:rPr>
          <w:b/>
          <w:bCs/>
          <w:color w:val="548DD4"/>
          <w:szCs w:val="20"/>
          <w:lang w:val="sl-SI"/>
        </w:rPr>
        <w:t>ne usklajujejo</w:t>
      </w:r>
      <w:r w:rsidRPr="00133CC9">
        <w:rPr>
          <w:bCs/>
          <w:color w:val="548DD4"/>
          <w:szCs w:val="20"/>
          <w:lang w:val="sl-SI"/>
        </w:rPr>
        <w:t xml:space="preserve"> so: </w:t>
      </w:r>
    </w:p>
    <w:p w14:paraId="242E8A29" w14:textId="20820981" w:rsidR="00A40F47" w:rsidRPr="00BD1B26" w:rsidRDefault="007A70A5" w:rsidP="00A40F47">
      <w:pPr>
        <w:pStyle w:val="ListParagraph"/>
        <w:numPr>
          <w:ilvl w:val="0"/>
          <w:numId w:val="57"/>
        </w:numPr>
        <w:jc w:val="both"/>
        <w:rPr>
          <w:bCs/>
          <w:color w:val="548DD4"/>
          <w:szCs w:val="20"/>
          <w:lang w:val="sl-SI"/>
        </w:rPr>
      </w:pPr>
      <w:r w:rsidRPr="00F37798">
        <w:rPr>
          <w:bCs/>
          <w:color w:val="548DD4"/>
          <w:szCs w:val="20"/>
          <w:lang w:val="sl-SI"/>
        </w:rPr>
        <w:t>terjatve, zavarovane s prejetimi in izdanimi vrednostnimi papirji ali z inštrumenti za zavarovanje plačil;</w:t>
      </w:r>
    </w:p>
    <w:p w14:paraId="51FCE051" w14:textId="779352C7" w:rsidR="007A70A5" w:rsidRPr="009F7107" w:rsidRDefault="007A70A5" w:rsidP="00A40F47">
      <w:pPr>
        <w:pStyle w:val="ListParagraph"/>
        <w:numPr>
          <w:ilvl w:val="0"/>
          <w:numId w:val="57"/>
        </w:numPr>
        <w:jc w:val="both"/>
        <w:rPr>
          <w:bCs/>
          <w:color w:val="548DD4"/>
          <w:szCs w:val="20"/>
          <w:lang w:val="sl-SI"/>
        </w:rPr>
      </w:pPr>
      <w:r w:rsidRPr="00D148E3">
        <w:rPr>
          <w:bCs/>
          <w:color w:val="548DD4"/>
          <w:szCs w:val="20"/>
          <w:lang w:val="sl-SI"/>
        </w:rPr>
        <w:t>terjatve prijavljene v insolventne postopke;</w:t>
      </w:r>
    </w:p>
    <w:p w14:paraId="3EE0F50A" w14:textId="69DBA2DD" w:rsidR="00A40F47" w:rsidRPr="0043766B" w:rsidRDefault="007A70A5" w:rsidP="00A40F47">
      <w:pPr>
        <w:pStyle w:val="ListParagraph"/>
        <w:numPr>
          <w:ilvl w:val="0"/>
          <w:numId w:val="57"/>
        </w:numPr>
        <w:jc w:val="both"/>
        <w:rPr>
          <w:b/>
          <w:bCs/>
          <w:color w:val="548DD4"/>
          <w:szCs w:val="20"/>
          <w:lang w:val="sl-SI"/>
        </w:rPr>
      </w:pPr>
      <w:r w:rsidRPr="009F7107">
        <w:rPr>
          <w:bCs/>
          <w:color w:val="548DD4"/>
          <w:szCs w:val="20"/>
          <w:lang w:val="sl-SI"/>
        </w:rPr>
        <w:t>terjatve in obveznosti, ki izhajajo iz razmerja s prebivalstvom, občani, tujci in</w:t>
      </w:r>
    </w:p>
    <w:p w14:paraId="6D3675EA" w14:textId="2A03DAD1" w:rsidR="007A70A5" w:rsidRPr="00133CC9" w:rsidRDefault="007A70A5" w:rsidP="00A40F47">
      <w:pPr>
        <w:pStyle w:val="ListParagraph"/>
        <w:numPr>
          <w:ilvl w:val="0"/>
          <w:numId w:val="57"/>
        </w:numPr>
        <w:jc w:val="both"/>
        <w:rPr>
          <w:b/>
          <w:bCs/>
          <w:color w:val="548DD4"/>
          <w:szCs w:val="20"/>
          <w:lang w:val="sl-SI"/>
        </w:rPr>
      </w:pPr>
      <w:r w:rsidRPr="00133CC9">
        <w:rPr>
          <w:bCs/>
          <w:color w:val="548DD4"/>
          <w:szCs w:val="20"/>
          <w:lang w:val="sl-SI"/>
        </w:rPr>
        <w:t>terjatve iz naslova dajatev.</w:t>
      </w:r>
    </w:p>
    <w:p w14:paraId="5D5680D3" w14:textId="77777777" w:rsidR="007A70A5" w:rsidRPr="00BD1B26" w:rsidRDefault="007A70A5" w:rsidP="007A70A5">
      <w:pPr>
        <w:jc w:val="both"/>
        <w:rPr>
          <w:rFonts w:cs="Arial"/>
          <w:color w:val="548DD4"/>
          <w:lang w:val="sl-SI"/>
        </w:rPr>
      </w:pPr>
    </w:p>
    <w:p w14:paraId="5A99115E" w14:textId="02BE2352" w:rsidR="00381FD6" w:rsidRPr="009F7107" w:rsidRDefault="007A70A5" w:rsidP="007A70A5">
      <w:pPr>
        <w:spacing w:line="260" w:lineRule="exact"/>
        <w:jc w:val="both"/>
        <w:rPr>
          <w:bCs/>
          <w:color w:val="548DD4"/>
          <w:lang w:val="sl-SI"/>
        </w:rPr>
      </w:pPr>
      <w:r w:rsidRPr="009F7107">
        <w:rPr>
          <w:rFonts w:cs="Arial"/>
          <w:color w:val="548DD4"/>
          <w:lang w:val="sl-SI"/>
        </w:rPr>
        <w:t>Terjatve</w:t>
      </w:r>
      <w:r w:rsidR="00976499" w:rsidRPr="009F7107">
        <w:rPr>
          <w:rFonts w:cs="Arial"/>
          <w:color w:val="548DD4"/>
          <w:lang w:val="sl-SI"/>
        </w:rPr>
        <w:t>,</w:t>
      </w:r>
      <w:r w:rsidRPr="009F7107">
        <w:rPr>
          <w:rFonts w:cs="Arial"/>
          <w:color w:val="548DD4"/>
          <w:lang w:val="sl-SI"/>
        </w:rPr>
        <w:t xml:space="preserve"> za katere se domneva, da ne bodo poravnane delno ali v celoti</w:t>
      </w:r>
      <w:r w:rsidR="00976499" w:rsidRPr="009F7107">
        <w:rPr>
          <w:rFonts w:cs="Arial"/>
          <w:color w:val="548DD4"/>
          <w:lang w:val="sl-SI"/>
        </w:rPr>
        <w:t>,</w:t>
      </w:r>
      <w:r w:rsidRPr="009F7107">
        <w:rPr>
          <w:rFonts w:cs="Arial"/>
          <w:color w:val="548DD4"/>
          <w:lang w:val="sl-SI"/>
        </w:rPr>
        <w:t xml:space="preserve"> ali če se zaradi njih začne sodni postopek ali obstaja spor o njihovem plačilu, ki ga rešuje sodišče, se izkaže med dvomljivimi in spornimi terjatvami, in sicer na podlagi ustrezne </w:t>
      </w:r>
      <w:r w:rsidR="00084230" w:rsidRPr="009F7107">
        <w:rPr>
          <w:rFonts w:cs="Arial"/>
          <w:color w:val="548DD4"/>
          <w:lang w:val="sl-SI"/>
        </w:rPr>
        <w:t>dokumentacije</w:t>
      </w:r>
      <w:r w:rsidRPr="009F7107">
        <w:rPr>
          <w:rFonts w:cs="Arial"/>
          <w:color w:val="548DD4"/>
          <w:lang w:val="sl-SI"/>
        </w:rPr>
        <w:t xml:space="preserve">, ki jo posreduje finančna služba </w:t>
      </w:r>
      <w:r w:rsidR="00B86075">
        <w:rPr>
          <w:rFonts w:cs="Arial"/>
          <w:color w:val="548DD4"/>
          <w:lang w:val="sl-SI"/>
        </w:rPr>
        <w:t>NPU</w:t>
      </w:r>
      <w:r w:rsidRPr="009F7107">
        <w:rPr>
          <w:rFonts w:cs="Arial"/>
          <w:color w:val="548DD4"/>
          <w:lang w:val="sl-SI"/>
        </w:rPr>
        <w:t>.</w:t>
      </w:r>
    </w:p>
    <w:p w14:paraId="3D3C2082" w14:textId="77777777" w:rsidR="006B71BA" w:rsidRDefault="006B71BA" w:rsidP="00A716B8">
      <w:pPr>
        <w:spacing w:line="260" w:lineRule="exact"/>
        <w:jc w:val="both"/>
        <w:rPr>
          <w:b/>
          <w:bCs/>
          <w:lang w:val="sl-SI"/>
        </w:rPr>
      </w:pPr>
    </w:p>
    <w:p w14:paraId="46B80181" w14:textId="6859A6D8" w:rsidR="00487ACC" w:rsidRPr="00BA245A" w:rsidRDefault="00A716B8" w:rsidP="00A716B8">
      <w:pPr>
        <w:spacing w:line="260" w:lineRule="exact"/>
        <w:jc w:val="both"/>
        <w:rPr>
          <w:lang w:val="sl-SI"/>
        </w:rPr>
      </w:pPr>
      <w:r w:rsidRPr="00BA245A">
        <w:rPr>
          <w:b/>
          <w:bCs/>
          <w:lang w:val="sl-SI"/>
        </w:rPr>
        <w:t xml:space="preserve">USKLADITEV TERJATEV </w:t>
      </w:r>
      <w:r w:rsidRPr="00BA245A">
        <w:rPr>
          <w:lang w:val="sl-SI"/>
        </w:rPr>
        <w:t xml:space="preserve">se opravi na podlagi posebnega obrazca - izpisa odprtih postavk (IOP). Izpise odprtih postavk po stanju na dan 31. december računovodska služba posreduje poslovnim partnerjem najkasneje do </w:t>
      </w:r>
      <w:r w:rsidRPr="00704305">
        <w:rPr>
          <w:lang w:val="sl-SI"/>
        </w:rPr>
        <w:t>2</w:t>
      </w:r>
      <w:r w:rsidR="00704305" w:rsidRPr="008F21F2">
        <w:rPr>
          <w:lang w:val="sl-SI"/>
        </w:rPr>
        <w:t>5</w:t>
      </w:r>
      <w:r w:rsidRPr="00704305">
        <w:rPr>
          <w:lang w:val="sl-SI"/>
        </w:rPr>
        <w:t>. januarja 20</w:t>
      </w:r>
      <w:r w:rsidR="00382F72" w:rsidRPr="00704305">
        <w:rPr>
          <w:lang w:val="sl-SI"/>
        </w:rPr>
        <w:t>2</w:t>
      </w:r>
      <w:r w:rsidR="0039425B">
        <w:rPr>
          <w:lang w:val="sl-SI"/>
        </w:rPr>
        <w:t>2</w:t>
      </w:r>
      <w:r w:rsidR="005461D0" w:rsidRPr="00BA245A">
        <w:rPr>
          <w:lang w:val="sl-SI"/>
        </w:rPr>
        <w:t>, in sicer NPU-jem in PPU-jem</w:t>
      </w:r>
      <w:r w:rsidR="00B86075">
        <w:rPr>
          <w:lang w:val="sl-SI"/>
        </w:rPr>
        <w:t xml:space="preserve"> (posredni proračunski uporabniki)</w:t>
      </w:r>
      <w:r w:rsidR="005461D0" w:rsidRPr="00BA245A">
        <w:rPr>
          <w:lang w:val="sl-SI"/>
        </w:rPr>
        <w:t xml:space="preserve"> elektronsko preko</w:t>
      </w:r>
      <w:r w:rsidR="00A40F47">
        <w:rPr>
          <w:lang w:val="sl-SI"/>
        </w:rPr>
        <w:t xml:space="preserve"> sistema</w:t>
      </w:r>
      <w:r w:rsidR="005461D0" w:rsidRPr="00BA245A">
        <w:rPr>
          <w:lang w:val="sl-SI"/>
        </w:rPr>
        <w:t xml:space="preserve"> </w:t>
      </w:r>
      <w:proofErr w:type="spellStart"/>
      <w:r w:rsidR="005461D0" w:rsidRPr="00BA245A">
        <w:rPr>
          <w:lang w:val="sl-SI"/>
        </w:rPr>
        <w:t>UJP</w:t>
      </w:r>
      <w:r w:rsidR="00A40F47">
        <w:rPr>
          <w:lang w:val="sl-SI"/>
        </w:rPr>
        <w:t>net</w:t>
      </w:r>
      <w:proofErr w:type="spellEnd"/>
      <w:r w:rsidR="005461D0" w:rsidRPr="00BA245A">
        <w:rPr>
          <w:lang w:val="sl-SI"/>
        </w:rPr>
        <w:t>, ostalim poslovnim partnerjem pa v papirni obliki.</w:t>
      </w:r>
      <w:r w:rsidRPr="00BA245A">
        <w:rPr>
          <w:lang w:val="sl-SI"/>
        </w:rPr>
        <w:t xml:space="preserve"> V izpisih bodo upoštevan</w:t>
      </w:r>
      <w:r w:rsidR="0039425B">
        <w:rPr>
          <w:lang w:val="sl-SI"/>
        </w:rPr>
        <w:t>i</w:t>
      </w:r>
      <w:r w:rsidRPr="00BA245A">
        <w:rPr>
          <w:lang w:val="sl-SI"/>
        </w:rPr>
        <w:t xml:space="preserve"> vs</w:t>
      </w:r>
      <w:r w:rsidR="00175318">
        <w:rPr>
          <w:lang w:val="sl-SI"/>
        </w:rPr>
        <w:t>i</w:t>
      </w:r>
      <w:r w:rsidRPr="00BA245A">
        <w:rPr>
          <w:lang w:val="sl-SI"/>
        </w:rPr>
        <w:t xml:space="preserve"> izdan</w:t>
      </w:r>
      <w:r w:rsidR="00175318">
        <w:rPr>
          <w:lang w:val="sl-SI"/>
        </w:rPr>
        <w:t>i</w:t>
      </w:r>
      <w:r w:rsidRPr="00BA245A">
        <w:rPr>
          <w:lang w:val="sl-SI"/>
        </w:rPr>
        <w:t xml:space="preserve"> </w:t>
      </w:r>
      <w:r w:rsidR="00175318">
        <w:rPr>
          <w:lang w:val="sl-SI"/>
        </w:rPr>
        <w:t>računi</w:t>
      </w:r>
      <w:r w:rsidRPr="00BA245A">
        <w:rPr>
          <w:lang w:val="sl-SI"/>
        </w:rPr>
        <w:t>, ki bodo v računovodsko službo prejet</w:t>
      </w:r>
      <w:r w:rsidR="00175318">
        <w:rPr>
          <w:lang w:val="sl-SI"/>
        </w:rPr>
        <w:t>i</w:t>
      </w:r>
      <w:r w:rsidRPr="00BA245A">
        <w:rPr>
          <w:lang w:val="sl-SI"/>
        </w:rPr>
        <w:t xml:space="preserve"> do </w:t>
      </w:r>
      <w:r w:rsidRPr="003A43D1">
        <w:rPr>
          <w:lang w:val="sl-SI"/>
        </w:rPr>
        <w:t>2</w:t>
      </w:r>
      <w:r w:rsidR="009F12F8">
        <w:rPr>
          <w:lang w:val="sl-SI"/>
        </w:rPr>
        <w:t>1</w:t>
      </w:r>
      <w:r w:rsidRPr="003A43D1">
        <w:rPr>
          <w:lang w:val="sl-SI"/>
        </w:rPr>
        <w:t xml:space="preserve">. januarja </w:t>
      </w:r>
      <w:r w:rsidRPr="00A966D5">
        <w:rPr>
          <w:lang w:val="sl-SI"/>
        </w:rPr>
        <w:t>20</w:t>
      </w:r>
      <w:r w:rsidR="00382F72" w:rsidRPr="00A966D5">
        <w:rPr>
          <w:lang w:val="sl-SI"/>
        </w:rPr>
        <w:t>2</w:t>
      </w:r>
      <w:r w:rsidR="009F12F8">
        <w:rPr>
          <w:lang w:val="sl-SI"/>
        </w:rPr>
        <w:t>2</w:t>
      </w:r>
      <w:r w:rsidRPr="00A966D5">
        <w:rPr>
          <w:lang w:val="sl-SI"/>
        </w:rPr>
        <w:t>, in</w:t>
      </w:r>
      <w:r w:rsidRPr="00BA245A">
        <w:rPr>
          <w:lang w:val="sl-SI"/>
        </w:rPr>
        <w:t xml:space="preserve"> se nanašajo na leto 20</w:t>
      </w:r>
      <w:r w:rsidR="009A45ED">
        <w:rPr>
          <w:lang w:val="sl-SI"/>
        </w:rPr>
        <w:t>2</w:t>
      </w:r>
      <w:r w:rsidR="009F12F8">
        <w:rPr>
          <w:lang w:val="sl-SI"/>
        </w:rPr>
        <w:t>1</w:t>
      </w:r>
      <w:r w:rsidRPr="00BA245A">
        <w:rPr>
          <w:lang w:val="sl-SI"/>
        </w:rPr>
        <w:t>. Računovodska služba v sodelovanju s finančnimi službami uskladi terjatve s poslovnimi partnerji</w:t>
      </w:r>
      <w:r w:rsidR="00382F72">
        <w:rPr>
          <w:lang w:val="sl-SI"/>
        </w:rPr>
        <w:t>.</w:t>
      </w:r>
    </w:p>
    <w:p w14:paraId="1C1E8962" w14:textId="77777777" w:rsidR="00FD3317" w:rsidRPr="00BA245A" w:rsidRDefault="00FD3317" w:rsidP="00A716B8">
      <w:pPr>
        <w:spacing w:line="260" w:lineRule="exact"/>
        <w:jc w:val="both"/>
        <w:rPr>
          <w:b/>
          <w:lang w:val="sl-SI"/>
        </w:rPr>
      </w:pPr>
    </w:p>
    <w:p w14:paraId="5A892E12" w14:textId="77777777" w:rsidR="00A716B8" w:rsidRPr="00BA245A" w:rsidRDefault="00A716B8" w:rsidP="00A716B8">
      <w:pPr>
        <w:spacing w:line="260" w:lineRule="exact"/>
        <w:jc w:val="both"/>
        <w:rPr>
          <w:b/>
          <w:lang w:val="sl-SI"/>
        </w:rPr>
      </w:pPr>
      <w:r w:rsidRPr="00BA245A">
        <w:rPr>
          <w:b/>
          <w:lang w:val="sl-SI"/>
        </w:rPr>
        <w:t>POPIS TERJATEV</w:t>
      </w:r>
    </w:p>
    <w:p w14:paraId="5BB94E97" w14:textId="03493F19" w:rsidR="00A716B8" w:rsidRPr="00BA245A" w:rsidRDefault="00A716B8" w:rsidP="00A716B8">
      <w:pPr>
        <w:spacing w:line="260" w:lineRule="exact"/>
        <w:jc w:val="both"/>
        <w:rPr>
          <w:lang w:val="sl-SI"/>
        </w:rPr>
      </w:pPr>
      <w:r w:rsidRPr="00BA245A">
        <w:rPr>
          <w:bCs/>
          <w:lang w:val="sl-SI"/>
        </w:rPr>
        <w:t>Popis terjatev</w:t>
      </w:r>
      <w:r w:rsidRPr="00BA245A">
        <w:rPr>
          <w:lang w:val="sl-SI"/>
        </w:rPr>
        <w:t xml:space="preserve"> finančne službe opravijo na podlagi izpisa za popis terjatev – odprte postavke po posameznih poslovnih partnerjih na dan 31. decembra 20</w:t>
      </w:r>
      <w:r w:rsidR="009A45ED">
        <w:rPr>
          <w:lang w:val="sl-SI"/>
        </w:rPr>
        <w:t>2</w:t>
      </w:r>
      <w:r w:rsidR="009F12F8">
        <w:rPr>
          <w:lang w:val="sl-SI"/>
        </w:rPr>
        <w:t>1</w:t>
      </w:r>
      <w:r w:rsidRPr="00BA245A">
        <w:rPr>
          <w:lang w:val="sl-SI"/>
        </w:rPr>
        <w:t xml:space="preserve">, ki ga računovodska služba, skupaj s </w:t>
      </w:r>
      <w:r w:rsidRPr="005B5174">
        <w:rPr>
          <w:lang w:val="sl-SI"/>
        </w:rPr>
        <w:t>povzetkom odprtih postavk</w:t>
      </w:r>
      <w:r w:rsidRPr="00BA245A">
        <w:rPr>
          <w:lang w:val="sl-SI"/>
        </w:rPr>
        <w:t xml:space="preserve">, posreduje najkasneje do </w:t>
      </w:r>
      <w:r w:rsidRPr="00704305">
        <w:rPr>
          <w:lang w:val="sl-SI"/>
        </w:rPr>
        <w:t>2</w:t>
      </w:r>
      <w:r w:rsidR="00704305" w:rsidRPr="008F21F2">
        <w:rPr>
          <w:lang w:val="sl-SI"/>
        </w:rPr>
        <w:t>5</w:t>
      </w:r>
      <w:r w:rsidRPr="00704305">
        <w:rPr>
          <w:lang w:val="sl-SI"/>
        </w:rPr>
        <w:t>. januarja 20</w:t>
      </w:r>
      <w:r w:rsidR="00382F72" w:rsidRPr="00704305">
        <w:rPr>
          <w:lang w:val="sl-SI"/>
        </w:rPr>
        <w:t>2</w:t>
      </w:r>
      <w:r w:rsidR="009F12F8">
        <w:rPr>
          <w:lang w:val="sl-SI"/>
        </w:rPr>
        <w:t>2</w:t>
      </w:r>
      <w:r w:rsidRPr="00BA245A">
        <w:rPr>
          <w:lang w:val="sl-SI"/>
        </w:rPr>
        <w:t>. V izpisih bodo upoštevan</w:t>
      </w:r>
      <w:r w:rsidR="0039425B">
        <w:rPr>
          <w:lang w:val="sl-SI"/>
        </w:rPr>
        <w:t>i</w:t>
      </w:r>
      <w:r w:rsidRPr="00BA245A">
        <w:rPr>
          <w:lang w:val="sl-SI"/>
        </w:rPr>
        <w:t xml:space="preserve"> vs</w:t>
      </w:r>
      <w:r w:rsidR="00175318">
        <w:rPr>
          <w:lang w:val="sl-SI"/>
        </w:rPr>
        <w:t>i</w:t>
      </w:r>
      <w:r w:rsidRPr="00BA245A">
        <w:rPr>
          <w:lang w:val="sl-SI"/>
        </w:rPr>
        <w:t xml:space="preserve"> izdan</w:t>
      </w:r>
      <w:r w:rsidR="00175318">
        <w:rPr>
          <w:lang w:val="sl-SI"/>
        </w:rPr>
        <w:t>i</w:t>
      </w:r>
      <w:r w:rsidRPr="00BA245A">
        <w:rPr>
          <w:lang w:val="sl-SI"/>
        </w:rPr>
        <w:t xml:space="preserve"> </w:t>
      </w:r>
      <w:r w:rsidR="00175318">
        <w:rPr>
          <w:lang w:val="sl-SI"/>
        </w:rPr>
        <w:t>računi</w:t>
      </w:r>
      <w:r w:rsidRPr="00BA245A">
        <w:rPr>
          <w:lang w:val="sl-SI"/>
        </w:rPr>
        <w:t>, ki bodo v računovodsko službo prejet</w:t>
      </w:r>
      <w:r w:rsidR="00175318">
        <w:rPr>
          <w:lang w:val="sl-SI"/>
        </w:rPr>
        <w:t>i</w:t>
      </w:r>
      <w:r w:rsidRPr="00BA245A">
        <w:rPr>
          <w:lang w:val="sl-SI"/>
        </w:rPr>
        <w:t xml:space="preserve"> do </w:t>
      </w:r>
      <w:r w:rsidRPr="00B05F82">
        <w:rPr>
          <w:lang w:val="sl-SI"/>
        </w:rPr>
        <w:t>2</w:t>
      </w:r>
      <w:r w:rsidR="009F12F8">
        <w:rPr>
          <w:lang w:val="sl-SI"/>
        </w:rPr>
        <w:t>1</w:t>
      </w:r>
      <w:r w:rsidRPr="00B05F82">
        <w:rPr>
          <w:lang w:val="sl-SI"/>
        </w:rPr>
        <w:t>. januarja 20</w:t>
      </w:r>
      <w:r w:rsidR="00382F72" w:rsidRPr="00B05F82">
        <w:rPr>
          <w:lang w:val="sl-SI"/>
        </w:rPr>
        <w:t>2</w:t>
      </w:r>
      <w:r w:rsidR="009F12F8">
        <w:rPr>
          <w:lang w:val="sl-SI"/>
        </w:rPr>
        <w:t>2</w:t>
      </w:r>
      <w:r w:rsidRPr="00BA245A">
        <w:rPr>
          <w:lang w:val="sl-SI"/>
        </w:rPr>
        <w:t>, in se nanašajo na leto 20</w:t>
      </w:r>
      <w:r w:rsidR="00A909CA">
        <w:rPr>
          <w:lang w:val="sl-SI"/>
        </w:rPr>
        <w:t>2</w:t>
      </w:r>
      <w:r w:rsidR="009F12F8">
        <w:rPr>
          <w:lang w:val="sl-SI"/>
        </w:rPr>
        <w:t>1</w:t>
      </w:r>
      <w:r w:rsidRPr="00BA245A">
        <w:rPr>
          <w:lang w:val="sl-SI"/>
        </w:rPr>
        <w:t>.</w:t>
      </w:r>
    </w:p>
    <w:p w14:paraId="6F08DFD4" w14:textId="77777777" w:rsidR="00A716B8" w:rsidRPr="00BA245A" w:rsidRDefault="00A716B8" w:rsidP="00A716B8">
      <w:pPr>
        <w:spacing w:line="260" w:lineRule="exact"/>
        <w:jc w:val="both"/>
        <w:rPr>
          <w:lang w:val="sl-SI"/>
        </w:rPr>
      </w:pPr>
    </w:p>
    <w:p w14:paraId="427FB436" w14:textId="07F0B8F1" w:rsidR="00A716B8" w:rsidRDefault="00A716B8" w:rsidP="00A716B8">
      <w:pPr>
        <w:spacing w:line="260" w:lineRule="exact"/>
        <w:jc w:val="both"/>
        <w:rPr>
          <w:lang w:val="sl-SI"/>
        </w:rPr>
      </w:pPr>
      <w:r w:rsidRPr="00BA245A">
        <w:rPr>
          <w:lang w:val="sl-SI"/>
        </w:rPr>
        <w:t xml:space="preserve">Terjatve, ki se ne vodijo v analitičnih evidencah po poslovnih partnerjih, temveč le v glavni knjigi, se popisujejo le z vpogledom v poslovne knjige. Računovodska služba najkasneje do </w:t>
      </w:r>
      <w:r w:rsidRPr="00BA5AAD">
        <w:rPr>
          <w:lang w:val="sl-SI"/>
        </w:rPr>
        <w:t>2</w:t>
      </w:r>
      <w:r w:rsidR="009A2385" w:rsidRPr="008F21F2">
        <w:rPr>
          <w:lang w:val="sl-SI"/>
        </w:rPr>
        <w:t>5</w:t>
      </w:r>
      <w:r w:rsidRPr="00BA5AAD">
        <w:rPr>
          <w:lang w:val="sl-SI"/>
        </w:rPr>
        <w:t xml:space="preserve">. </w:t>
      </w:r>
      <w:r w:rsidRPr="00BF147C">
        <w:rPr>
          <w:lang w:val="sl-SI"/>
        </w:rPr>
        <w:t>januarja</w:t>
      </w:r>
      <w:r w:rsidRPr="00BA245A">
        <w:rPr>
          <w:lang w:val="sl-SI"/>
        </w:rPr>
        <w:t xml:space="preserve"> 20</w:t>
      </w:r>
      <w:r w:rsidR="00A73B11">
        <w:rPr>
          <w:lang w:val="sl-SI"/>
        </w:rPr>
        <w:t>2</w:t>
      </w:r>
      <w:r w:rsidR="009F12F8">
        <w:rPr>
          <w:lang w:val="sl-SI"/>
        </w:rPr>
        <w:t>2</w:t>
      </w:r>
      <w:r w:rsidRPr="00BA245A">
        <w:rPr>
          <w:lang w:val="sl-SI"/>
        </w:rPr>
        <w:t xml:space="preserve"> na vpogled posreduje povzetek prometa kontov terjatev, ki se ne vodijo po poslovnih partnerjih, na dan 31. decembra 20</w:t>
      </w:r>
      <w:r w:rsidR="00A909CA">
        <w:rPr>
          <w:lang w:val="sl-SI"/>
        </w:rPr>
        <w:t>2</w:t>
      </w:r>
      <w:r w:rsidR="009F12F8">
        <w:rPr>
          <w:lang w:val="sl-SI"/>
        </w:rPr>
        <w:t>1</w:t>
      </w:r>
      <w:r w:rsidRPr="00BA245A">
        <w:rPr>
          <w:lang w:val="sl-SI"/>
        </w:rPr>
        <w:t>.</w:t>
      </w:r>
      <w:r w:rsidR="004175E9">
        <w:rPr>
          <w:lang w:val="sl-SI"/>
        </w:rPr>
        <w:t xml:space="preserve"> </w:t>
      </w:r>
    </w:p>
    <w:p w14:paraId="3831608C" w14:textId="77777777" w:rsidR="007A70A5" w:rsidRDefault="007A70A5" w:rsidP="00A716B8">
      <w:pPr>
        <w:spacing w:line="260" w:lineRule="exact"/>
        <w:jc w:val="both"/>
        <w:rPr>
          <w:lang w:val="sl-SI"/>
        </w:rPr>
      </w:pPr>
    </w:p>
    <w:p w14:paraId="5951A809" w14:textId="77777777" w:rsidR="007A70A5" w:rsidRPr="00133CC9" w:rsidRDefault="007A70A5" w:rsidP="007A70A5">
      <w:pPr>
        <w:spacing w:line="260" w:lineRule="exact"/>
        <w:jc w:val="both"/>
        <w:rPr>
          <w:b/>
          <w:color w:val="548DD4"/>
          <w:sz w:val="28"/>
          <w:szCs w:val="28"/>
          <w:lang w:val="sl-SI"/>
        </w:rPr>
      </w:pPr>
      <w:r w:rsidRPr="00133CC9">
        <w:rPr>
          <w:b/>
          <w:color w:val="548DD4"/>
          <w:sz w:val="28"/>
          <w:szCs w:val="28"/>
          <w:lang w:val="sl-SI"/>
        </w:rPr>
        <w:t>OPOZORILO!</w:t>
      </w:r>
    </w:p>
    <w:p w14:paraId="2CA83E8F" w14:textId="77777777" w:rsidR="007A70A5" w:rsidRPr="00133CC9" w:rsidRDefault="007A70A5" w:rsidP="007A70A5">
      <w:pPr>
        <w:spacing w:line="260" w:lineRule="exact"/>
        <w:jc w:val="both"/>
        <w:rPr>
          <w:color w:val="548DD4"/>
          <w:lang w:val="sl-SI"/>
        </w:rPr>
      </w:pPr>
    </w:p>
    <w:p w14:paraId="4D74ACE5" w14:textId="77777777" w:rsidR="007A70A5" w:rsidRPr="00133CC9" w:rsidRDefault="007A70A5" w:rsidP="007A70A5">
      <w:pPr>
        <w:spacing w:line="260" w:lineRule="exact"/>
        <w:jc w:val="both"/>
        <w:rPr>
          <w:color w:val="548DD4"/>
          <w:lang w:val="sl-SI"/>
        </w:rPr>
      </w:pPr>
      <w:r w:rsidRPr="00133CC9">
        <w:rPr>
          <w:color w:val="548DD4"/>
          <w:lang w:val="sl-SI"/>
        </w:rPr>
        <w:t>Za terjatve do pravnih (in fizičnih) oseb v prisilni poravnavi, stečaju in likvidaciji mora NPU oziroma skrbnik terjatev pri stečajnih in likvidacijskih upraviteljih preveriti realno stanje in predvideno unovčljivost odprtih terjatev. Na podlagi preveritve in/ali obvestila stečajnega ali likvidacijskega upravitelja popisna komisija predlaga popravek knjigovodske vrednosti terjatev.</w:t>
      </w:r>
    </w:p>
    <w:p w14:paraId="1019A8D5" w14:textId="77777777" w:rsidR="007A70A5" w:rsidRPr="00133CC9" w:rsidRDefault="007A70A5" w:rsidP="007A70A5">
      <w:pPr>
        <w:spacing w:line="260" w:lineRule="exact"/>
        <w:jc w:val="both"/>
        <w:rPr>
          <w:color w:val="548DD4"/>
          <w:lang w:val="sl-SI"/>
        </w:rPr>
      </w:pPr>
    </w:p>
    <w:p w14:paraId="436EAC79" w14:textId="77777777" w:rsidR="007A70A5" w:rsidRPr="00133CC9" w:rsidRDefault="007A70A5" w:rsidP="007A70A5">
      <w:pPr>
        <w:spacing w:line="260" w:lineRule="exact"/>
        <w:jc w:val="both"/>
        <w:rPr>
          <w:color w:val="548DD4"/>
          <w:lang w:val="sl-SI"/>
        </w:rPr>
      </w:pPr>
      <w:r w:rsidRPr="00133CC9">
        <w:rPr>
          <w:color w:val="548DD4"/>
          <w:lang w:val="sl-SI"/>
        </w:rPr>
        <w:t>Za zastarane in neizterljive terjatve je potrebno pri popisu preveriti možnost izterjave. Na podlagi preveritve popisna komisija predlaga sklepe za uskladitev knjigovodskih vrednosti izkazanih terjatev ali morebitni odpis, v kolikor je terjatev neunovčljiva oziroma neizterljiva.</w:t>
      </w:r>
    </w:p>
    <w:p w14:paraId="07DB8789" w14:textId="77777777" w:rsidR="003B181B" w:rsidRPr="00133CC9" w:rsidRDefault="003B181B" w:rsidP="00A716B8">
      <w:pPr>
        <w:spacing w:line="260" w:lineRule="exact"/>
        <w:jc w:val="both"/>
        <w:rPr>
          <w:color w:val="548DD4"/>
          <w:lang w:val="sl-SI"/>
        </w:rPr>
      </w:pPr>
    </w:p>
    <w:p w14:paraId="5B8E1515" w14:textId="535DADD2" w:rsidR="00A716B8" w:rsidRDefault="00A716B8" w:rsidP="00A716B8">
      <w:pPr>
        <w:spacing w:line="260" w:lineRule="exact"/>
        <w:jc w:val="both"/>
        <w:rPr>
          <w:lang w:val="sl-SI"/>
        </w:rPr>
      </w:pPr>
      <w:r w:rsidRPr="00BA245A">
        <w:rPr>
          <w:b/>
          <w:bCs/>
          <w:lang w:val="sl-SI"/>
        </w:rPr>
        <w:t xml:space="preserve">USKLADITEV OBVEZNOSTI </w:t>
      </w:r>
      <w:r w:rsidRPr="00BA245A">
        <w:rPr>
          <w:bCs/>
          <w:lang w:val="sl-SI"/>
        </w:rPr>
        <w:t>se opravi na podlagi posebnega obrazca – izpisa odprtih postavk (IOP). Izpise odprtih postavk po stanju na dan 31. december r</w:t>
      </w:r>
      <w:r w:rsidRPr="00BA245A">
        <w:rPr>
          <w:lang w:val="sl-SI"/>
        </w:rPr>
        <w:t xml:space="preserve">ačunovodska služba posreduje poslovnim partnerjem </w:t>
      </w:r>
      <w:r w:rsidRPr="00B05F82">
        <w:rPr>
          <w:lang w:val="sl-SI"/>
        </w:rPr>
        <w:t xml:space="preserve">najkasneje </w:t>
      </w:r>
      <w:r w:rsidRPr="00B05F82">
        <w:rPr>
          <w:b/>
          <w:lang w:val="sl-SI"/>
        </w:rPr>
        <w:t>do 2</w:t>
      </w:r>
      <w:r w:rsidR="00704305" w:rsidRPr="008F21F2">
        <w:rPr>
          <w:b/>
          <w:lang w:val="sl-SI"/>
        </w:rPr>
        <w:t>5</w:t>
      </w:r>
      <w:r w:rsidRPr="00B05F82">
        <w:rPr>
          <w:b/>
          <w:lang w:val="sl-SI"/>
        </w:rPr>
        <w:t>. januarja 20</w:t>
      </w:r>
      <w:r w:rsidR="004D4A60" w:rsidRPr="00B05F82">
        <w:rPr>
          <w:b/>
          <w:lang w:val="sl-SI"/>
        </w:rPr>
        <w:t>2</w:t>
      </w:r>
      <w:r w:rsidR="009F12F8">
        <w:rPr>
          <w:b/>
          <w:lang w:val="sl-SI"/>
        </w:rPr>
        <w:t>2</w:t>
      </w:r>
      <w:r w:rsidR="008D3F36" w:rsidRPr="008F21F2">
        <w:rPr>
          <w:b/>
          <w:lang w:val="sl-SI"/>
        </w:rPr>
        <w:t>.</w:t>
      </w:r>
      <w:r w:rsidRPr="008F21F2">
        <w:rPr>
          <w:lang w:val="sl-SI"/>
        </w:rPr>
        <w:t xml:space="preserve"> V izpisih bodo upoštevan</w:t>
      </w:r>
      <w:r w:rsidR="00837CAE">
        <w:rPr>
          <w:lang w:val="sl-SI"/>
        </w:rPr>
        <w:t>i</w:t>
      </w:r>
      <w:r w:rsidRPr="008F21F2">
        <w:rPr>
          <w:lang w:val="sl-SI"/>
        </w:rPr>
        <w:t xml:space="preserve"> vs</w:t>
      </w:r>
      <w:r w:rsidR="00175318">
        <w:rPr>
          <w:lang w:val="sl-SI"/>
        </w:rPr>
        <w:t>i</w:t>
      </w:r>
      <w:r w:rsidRPr="008F21F2">
        <w:rPr>
          <w:lang w:val="sl-SI"/>
        </w:rPr>
        <w:t xml:space="preserve"> prejet</w:t>
      </w:r>
      <w:r w:rsidR="00175318">
        <w:rPr>
          <w:lang w:val="sl-SI"/>
        </w:rPr>
        <w:t>i</w:t>
      </w:r>
      <w:r w:rsidRPr="008F21F2">
        <w:rPr>
          <w:lang w:val="sl-SI"/>
        </w:rPr>
        <w:t xml:space="preserve"> </w:t>
      </w:r>
      <w:r w:rsidR="00175318">
        <w:rPr>
          <w:lang w:val="sl-SI"/>
        </w:rPr>
        <w:t>računi</w:t>
      </w:r>
      <w:r w:rsidRPr="008F21F2">
        <w:rPr>
          <w:lang w:val="sl-SI"/>
        </w:rPr>
        <w:t>, ki bodo v računovodsko službo prispel</w:t>
      </w:r>
      <w:r w:rsidR="00175318">
        <w:rPr>
          <w:lang w:val="sl-SI"/>
        </w:rPr>
        <w:t>i</w:t>
      </w:r>
      <w:r w:rsidRPr="008F21F2">
        <w:rPr>
          <w:lang w:val="sl-SI"/>
        </w:rPr>
        <w:t xml:space="preserve"> </w:t>
      </w:r>
      <w:r w:rsidRPr="008F21F2">
        <w:rPr>
          <w:b/>
          <w:lang w:val="sl-SI"/>
        </w:rPr>
        <w:t>do 2</w:t>
      </w:r>
      <w:r w:rsidR="009F12F8">
        <w:rPr>
          <w:b/>
          <w:lang w:val="sl-SI"/>
        </w:rPr>
        <w:t>1</w:t>
      </w:r>
      <w:r w:rsidRPr="00B05F82">
        <w:rPr>
          <w:b/>
          <w:lang w:val="sl-SI"/>
        </w:rPr>
        <w:t>. januarja 20</w:t>
      </w:r>
      <w:r w:rsidR="004D4A60" w:rsidRPr="00B05F82">
        <w:rPr>
          <w:b/>
          <w:lang w:val="sl-SI"/>
        </w:rPr>
        <w:t>2</w:t>
      </w:r>
      <w:r w:rsidR="009F12F8">
        <w:rPr>
          <w:b/>
          <w:lang w:val="sl-SI"/>
        </w:rPr>
        <w:t>2</w:t>
      </w:r>
      <w:r w:rsidRPr="008F21F2">
        <w:rPr>
          <w:b/>
          <w:lang w:val="sl-SI"/>
        </w:rPr>
        <w:t xml:space="preserve"> </w:t>
      </w:r>
      <w:r w:rsidRPr="008F21F2">
        <w:rPr>
          <w:lang w:val="sl-SI"/>
        </w:rPr>
        <w:t>in se nanašajo na leto 20</w:t>
      </w:r>
      <w:r w:rsidR="00A909CA" w:rsidRPr="008F21F2">
        <w:rPr>
          <w:lang w:val="sl-SI"/>
        </w:rPr>
        <w:t>2</w:t>
      </w:r>
      <w:r w:rsidR="009F12F8">
        <w:rPr>
          <w:lang w:val="sl-SI"/>
        </w:rPr>
        <w:t>1</w:t>
      </w:r>
      <w:r w:rsidRPr="008F21F2">
        <w:rPr>
          <w:lang w:val="sl-SI"/>
        </w:rPr>
        <w:t>. Računovodska služba v sodelovanju s finančnimi službami</w:t>
      </w:r>
      <w:r w:rsidRPr="00BA245A">
        <w:rPr>
          <w:lang w:val="sl-SI"/>
        </w:rPr>
        <w:t xml:space="preserve"> uskladi obveznosti s poslovnimi partnerji.</w:t>
      </w:r>
    </w:p>
    <w:p w14:paraId="2711D612" w14:textId="640B25F2" w:rsidR="00245C56" w:rsidRDefault="00245C56" w:rsidP="00A716B8">
      <w:pPr>
        <w:spacing w:line="260" w:lineRule="exact"/>
        <w:jc w:val="both"/>
        <w:rPr>
          <w:lang w:val="sl-SI"/>
        </w:rPr>
      </w:pPr>
    </w:p>
    <w:p w14:paraId="1ABB95CD" w14:textId="74B87C2E" w:rsidR="00245C56" w:rsidRPr="00F37798" w:rsidRDefault="00245C56" w:rsidP="00A716B8">
      <w:pPr>
        <w:spacing w:line="260" w:lineRule="exact"/>
        <w:jc w:val="both"/>
        <w:rPr>
          <w:b/>
          <w:color w:val="548DD4"/>
          <w:sz w:val="28"/>
          <w:szCs w:val="28"/>
          <w:lang w:val="sl-SI"/>
        </w:rPr>
      </w:pPr>
      <w:r w:rsidRPr="00F37798">
        <w:rPr>
          <w:b/>
          <w:color w:val="548DD4"/>
          <w:sz w:val="28"/>
          <w:szCs w:val="28"/>
          <w:lang w:val="sl-SI"/>
        </w:rPr>
        <w:t>OPOZORILO!</w:t>
      </w:r>
    </w:p>
    <w:p w14:paraId="6480F209" w14:textId="77777777" w:rsidR="00245C56" w:rsidRPr="00F37798" w:rsidRDefault="00245C56" w:rsidP="00A716B8">
      <w:pPr>
        <w:spacing w:line="260" w:lineRule="exact"/>
        <w:jc w:val="both"/>
        <w:rPr>
          <w:b/>
          <w:color w:val="548DD4"/>
          <w:sz w:val="28"/>
          <w:szCs w:val="28"/>
          <w:lang w:val="sl-SI"/>
        </w:rPr>
      </w:pPr>
    </w:p>
    <w:p w14:paraId="507E3CBE" w14:textId="3630A0B3" w:rsidR="00245C56" w:rsidRPr="00F37798" w:rsidRDefault="00245C56" w:rsidP="00A716B8">
      <w:pPr>
        <w:spacing w:line="260" w:lineRule="exact"/>
        <w:jc w:val="both"/>
        <w:rPr>
          <w:b/>
          <w:color w:val="548DD4"/>
          <w:lang w:val="sl-SI"/>
        </w:rPr>
      </w:pPr>
      <w:r w:rsidRPr="00F37798">
        <w:rPr>
          <w:b/>
          <w:color w:val="548DD4"/>
          <w:lang w:val="sl-SI"/>
        </w:rPr>
        <w:t>Dobavitelji, do katerih imajo NPU obveznosti, tudi pošljejo izpise odprtih postavk (IOP). Navedeni izpisi so lahko pripravljeni z različnimi datumi stanja (običajno po stanju 31.10. ali 30.11), kljub temu so finančne službe dolžne te izpise posredovati računovodski službi v treh dneh po prejemu.</w:t>
      </w:r>
    </w:p>
    <w:p w14:paraId="0291C11B" w14:textId="2CA9E6A0" w:rsidR="00245C56" w:rsidRPr="00F37798" w:rsidRDefault="00245C56" w:rsidP="00A716B8">
      <w:pPr>
        <w:spacing w:line="260" w:lineRule="exact"/>
        <w:jc w:val="both"/>
        <w:rPr>
          <w:color w:val="548DD4"/>
          <w:lang w:val="sl-SI"/>
        </w:rPr>
      </w:pPr>
      <w:r w:rsidRPr="00F37798">
        <w:rPr>
          <w:b/>
          <w:color w:val="548DD4"/>
          <w:lang w:val="sl-SI"/>
        </w:rPr>
        <w:t>Računovodska služba preveri IOP ter ga potrdi oziroma izpodbija stanje, nato en izvod IOP posreduje dobavitelju, drugi izvod oz. kopija pa ostane v računovodski službi</w:t>
      </w:r>
    </w:p>
    <w:p w14:paraId="3F2F4C6E" w14:textId="77777777" w:rsidR="00245C56" w:rsidRPr="00BA245A" w:rsidRDefault="00245C56" w:rsidP="00A716B8">
      <w:pPr>
        <w:spacing w:line="260" w:lineRule="exact"/>
        <w:jc w:val="both"/>
        <w:rPr>
          <w:lang w:val="sl-SI"/>
        </w:rPr>
      </w:pPr>
    </w:p>
    <w:p w14:paraId="4C0B38E2" w14:textId="77777777" w:rsidR="00A716B8" w:rsidRPr="00BA245A" w:rsidRDefault="00A716B8" w:rsidP="005640DB">
      <w:pPr>
        <w:spacing w:line="260" w:lineRule="exact"/>
        <w:jc w:val="both"/>
        <w:rPr>
          <w:b/>
          <w:lang w:val="sl-SI"/>
        </w:rPr>
      </w:pPr>
      <w:r w:rsidRPr="00BA245A">
        <w:rPr>
          <w:b/>
          <w:lang w:val="sl-SI"/>
        </w:rPr>
        <w:t>POPIS OBVEZNOSTI</w:t>
      </w:r>
    </w:p>
    <w:p w14:paraId="65920D77" w14:textId="53E72AFE" w:rsidR="00A04EE5" w:rsidRDefault="00A716B8" w:rsidP="00A716B8">
      <w:pPr>
        <w:spacing w:line="260" w:lineRule="exact"/>
        <w:jc w:val="both"/>
        <w:rPr>
          <w:lang w:val="sl-SI"/>
        </w:rPr>
      </w:pPr>
      <w:r w:rsidRPr="00BA245A">
        <w:rPr>
          <w:lang w:val="sl-SI"/>
        </w:rPr>
        <w:t>Za popis obveznosti po stanju na dan 31. decembra 20</w:t>
      </w:r>
      <w:r w:rsidR="00A909CA">
        <w:rPr>
          <w:lang w:val="sl-SI"/>
        </w:rPr>
        <w:t>2</w:t>
      </w:r>
      <w:r w:rsidR="006E09F3">
        <w:rPr>
          <w:lang w:val="sl-SI"/>
        </w:rPr>
        <w:t>1</w:t>
      </w:r>
      <w:r w:rsidRPr="00BA245A">
        <w:rPr>
          <w:lang w:val="sl-SI"/>
        </w:rPr>
        <w:t xml:space="preserve"> računovodska služba posreduje finančnim službam izpise iz analitičnih evidenc obveznosti do dobaviteljev odprte postavke po posameznih poslovnih partnerjih, skupaj s </w:t>
      </w:r>
      <w:r w:rsidRPr="005B5174">
        <w:rPr>
          <w:lang w:val="sl-SI"/>
        </w:rPr>
        <w:t>povzetkom odprtih postavk</w:t>
      </w:r>
      <w:r w:rsidRPr="00BA245A">
        <w:rPr>
          <w:lang w:val="sl-SI"/>
        </w:rPr>
        <w:t xml:space="preserve">, najkasneje </w:t>
      </w:r>
      <w:r w:rsidRPr="00B05F82">
        <w:rPr>
          <w:lang w:val="sl-SI"/>
        </w:rPr>
        <w:t>do 2</w:t>
      </w:r>
      <w:r w:rsidR="00755F20" w:rsidRPr="008F21F2">
        <w:rPr>
          <w:lang w:val="sl-SI"/>
        </w:rPr>
        <w:t>5</w:t>
      </w:r>
      <w:r w:rsidRPr="00B05F82">
        <w:rPr>
          <w:lang w:val="sl-SI"/>
        </w:rPr>
        <w:t>.</w:t>
      </w:r>
      <w:r w:rsidRPr="008F21F2">
        <w:rPr>
          <w:lang w:val="sl-SI"/>
        </w:rPr>
        <w:t xml:space="preserve"> januarja</w:t>
      </w:r>
      <w:r w:rsidR="00801DC2" w:rsidRPr="008F21F2">
        <w:rPr>
          <w:lang w:val="sl-SI"/>
        </w:rPr>
        <w:t xml:space="preserve"> 202</w:t>
      </w:r>
      <w:r w:rsidR="006E09F3">
        <w:rPr>
          <w:lang w:val="sl-SI"/>
        </w:rPr>
        <w:t>2</w:t>
      </w:r>
      <w:r w:rsidR="00362E79" w:rsidRPr="008F21F2">
        <w:rPr>
          <w:lang w:val="sl-SI"/>
        </w:rPr>
        <w:t>.</w:t>
      </w:r>
      <w:r w:rsidRPr="008F21F2">
        <w:rPr>
          <w:lang w:val="sl-SI"/>
        </w:rPr>
        <w:t xml:space="preserve"> V analitične evidence morajo biti vključen</w:t>
      </w:r>
      <w:r w:rsidR="00837CAE">
        <w:rPr>
          <w:lang w:val="sl-SI"/>
        </w:rPr>
        <w:t>i</w:t>
      </w:r>
      <w:r w:rsidRPr="008F21F2">
        <w:rPr>
          <w:lang w:val="sl-SI"/>
        </w:rPr>
        <w:t xml:space="preserve"> vs</w:t>
      </w:r>
      <w:r w:rsidR="00175318">
        <w:rPr>
          <w:lang w:val="sl-SI"/>
        </w:rPr>
        <w:t>i</w:t>
      </w:r>
      <w:r w:rsidRPr="008F21F2">
        <w:rPr>
          <w:lang w:val="sl-SI"/>
        </w:rPr>
        <w:t xml:space="preserve"> </w:t>
      </w:r>
      <w:r w:rsidR="00175318">
        <w:rPr>
          <w:lang w:val="sl-SI"/>
        </w:rPr>
        <w:t>računi</w:t>
      </w:r>
      <w:r w:rsidRPr="008F21F2">
        <w:rPr>
          <w:lang w:val="sl-SI"/>
        </w:rPr>
        <w:t>, ki se nanašajo na leto 20</w:t>
      </w:r>
      <w:r w:rsidR="00A909CA" w:rsidRPr="008F21F2">
        <w:rPr>
          <w:lang w:val="sl-SI"/>
        </w:rPr>
        <w:t>2</w:t>
      </w:r>
      <w:r w:rsidR="006E09F3">
        <w:rPr>
          <w:lang w:val="sl-SI"/>
        </w:rPr>
        <w:t>1</w:t>
      </w:r>
      <w:r w:rsidRPr="008F21F2">
        <w:rPr>
          <w:lang w:val="sl-SI"/>
        </w:rPr>
        <w:t xml:space="preserve"> in so bil</w:t>
      </w:r>
      <w:r w:rsidR="00837CAE">
        <w:rPr>
          <w:lang w:val="sl-SI"/>
        </w:rPr>
        <w:t>i</w:t>
      </w:r>
      <w:r w:rsidRPr="008F21F2">
        <w:rPr>
          <w:lang w:val="sl-SI"/>
        </w:rPr>
        <w:t xml:space="preserve"> posredovan</w:t>
      </w:r>
      <w:r w:rsidR="00175318">
        <w:rPr>
          <w:lang w:val="sl-SI"/>
        </w:rPr>
        <w:t>i</w:t>
      </w:r>
      <w:r w:rsidRPr="008F21F2">
        <w:rPr>
          <w:lang w:val="sl-SI"/>
        </w:rPr>
        <w:t xml:space="preserve"> v računovodsko službo najkasneje do 2</w:t>
      </w:r>
      <w:r w:rsidR="006E09F3">
        <w:rPr>
          <w:lang w:val="sl-SI"/>
        </w:rPr>
        <w:t>1</w:t>
      </w:r>
      <w:r w:rsidRPr="00B05F82">
        <w:rPr>
          <w:lang w:val="sl-SI"/>
        </w:rPr>
        <w:t>. januarja 20</w:t>
      </w:r>
      <w:r w:rsidR="00C2238B" w:rsidRPr="008F21F2">
        <w:rPr>
          <w:lang w:val="sl-SI"/>
        </w:rPr>
        <w:t>2</w:t>
      </w:r>
      <w:r w:rsidR="006E09F3">
        <w:rPr>
          <w:lang w:val="sl-SI"/>
        </w:rPr>
        <w:t>2</w:t>
      </w:r>
      <w:r w:rsidR="006B71BA" w:rsidRPr="008F21F2">
        <w:rPr>
          <w:lang w:val="sl-SI"/>
        </w:rPr>
        <w:t>.</w:t>
      </w:r>
    </w:p>
    <w:p w14:paraId="2F1B867E" w14:textId="77777777" w:rsidR="00490DFF" w:rsidRDefault="00490DFF" w:rsidP="00A716B8">
      <w:pPr>
        <w:spacing w:line="260" w:lineRule="exact"/>
        <w:jc w:val="both"/>
        <w:rPr>
          <w:lang w:val="sl-SI"/>
        </w:rPr>
      </w:pPr>
    </w:p>
    <w:p w14:paraId="4E0357B4" w14:textId="77777777" w:rsidR="00A04EE5" w:rsidRPr="00462DFC" w:rsidRDefault="00A04EE5" w:rsidP="00A04EE5">
      <w:pPr>
        <w:spacing w:line="260" w:lineRule="exact"/>
        <w:jc w:val="both"/>
        <w:rPr>
          <w:b/>
          <w:color w:val="548DD4"/>
          <w:sz w:val="28"/>
          <w:szCs w:val="28"/>
          <w:lang w:val="sl-SI"/>
        </w:rPr>
      </w:pPr>
      <w:r w:rsidRPr="00462DFC">
        <w:rPr>
          <w:b/>
          <w:color w:val="548DD4"/>
          <w:sz w:val="28"/>
          <w:szCs w:val="28"/>
          <w:lang w:val="sl-SI"/>
        </w:rPr>
        <w:t>OPOZORILO!</w:t>
      </w:r>
    </w:p>
    <w:p w14:paraId="71487C9D" w14:textId="77777777" w:rsidR="00A04EE5" w:rsidRPr="00BD1B26" w:rsidRDefault="00A04EE5" w:rsidP="00A04EE5">
      <w:pPr>
        <w:spacing w:line="260" w:lineRule="exact"/>
        <w:jc w:val="both"/>
        <w:rPr>
          <w:color w:val="548DD4"/>
          <w:lang w:val="sl-SI"/>
        </w:rPr>
      </w:pPr>
    </w:p>
    <w:p w14:paraId="04E18647" w14:textId="66692B49" w:rsidR="00A716B8" w:rsidRPr="00462DFC" w:rsidRDefault="00A04EE5" w:rsidP="00A04EE5">
      <w:pPr>
        <w:spacing w:line="260" w:lineRule="exact"/>
        <w:jc w:val="both"/>
        <w:rPr>
          <w:color w:val="548DD4"/>
          <w:lang w:val="sl-SI"/>
        </w:rPr>
      </w:pPr>
      <w:r w:rsidRPr="00462DFC">
        <w:rPr>
          <w:b/>
          <w:color w:val="548DD4"/>
          <w:lang w:val="sl-SI"/>
        </w:rPr>
        <w:t>NPU-ji morajo dosledno upoštevati rok za posredovanje dokumentacije, ki se nanaša na leto 20</w:t>
      </w:r>
      <w:r w:rsidR="00A909CA" w:rsidRPr="00462DFC">
        <w:rPr>
          <w:b/>
          <w:color w:val="548DD4"/>
          <w:lang w:val="sl-SI"/>
        </w:rPr>
        <w:t>2</w:t>
      </w:r>
      <w:r w:rsidR="006E09F3" w:rsidRPr="00462DFC">
        <w:rPr>
          <w:b/>
          <w:color w:val="548DD4"/>
          <w:lang w:val="sl-SI"/>
        </w:rPr>
        <w:t>1</w:t>
      </w:r>
      <w:r w:rsidRPr="00462DFC">
        <w:rPr>
          <w:b/>
          <w:color w:val="548DD4"/>
          <w:lang w:val="sl-SI"/>
        </w:rPr>
        <w:t>, s čimer bomo zagotovili pravilne in popolne podatke v poslovnih knjigah, računovodskih izkazih in medsebojno usklajenost terjatev in obveznosti v premoženjski bilanci</w:t>
      </w:r>
      <w:r w:rsidRPr="00462DFC">
        <w:rPr>
          <w:color w:val="548DD4"/>
          <w:lang w:val="sl-SI"/>
        </w:rPr>
        <w:t>.</w:t>
      </w:r>
    </w:p>
    <w:p w14:paraId="5AE9135B" w14:textId="77777777" w:rsidR="007E1639" w:rsidRPr="00462DFC" w:rsidRDefault="007E1639" w:rsidP="00A716B8">
      <w:pPr>
        <w:spacing w:line="260" w:lineRule="exact"/>
        <w:jc w:val="both"/>
        <w:rPr>
          <w:color w:val="548DD4"/>
          <w:lang w:val="sl-SI"/>
        </w:rPr>
      </w:pPr>
    </w:p>
    <w:p w14:paraId="3A98616D" w14:textId="7A9124C6" w:rsidR="00A716B8" w:rsidRPr="00BA245A" w:rsidRDefault="00462DFC" w:rsidP="00A716B8">
      <w:pPr>
        <w:spacing w:line="260" w:lineRule="exact"/>
        <w:jc w:val="both"/>
        <w:rPr>
          <w:lang w:val="sl-SI"/>
        </w:rPr>
      </w:pPr>
      <w:r>
        <w:rPr>
          <w:lang w:val="sl-SI"/>
        </w:rPr>
        <w:t>K</w:t>
      </w:r>
      <w:r w:rsidR="00A716B8" w:rsidRPr="00BA245A">
        <w:rPr>
          <w:lang w:val="sl-SI"/>
        </w:rPr>
        <w:t xml:space="preserve">njigovodske listine, ki bodo </w:t>
      </w:r>
      <w:r w:rsidR="00A716B8" w:rsidRPr="00B05F82">
        <w:rPr>
          <w:lang w:val="sl-SI"/>
        </w:rPr>
        <w:t xml:space="preserve">prispele </w:t>
      </w:r>
      <w:r w:rsidR="00A716B8" w:rsidRPr="008F21F2">
        <w:rPr>
          <w:lang w:val="sl-SI"/>
        </w:rPr>
        <w:t>po 2</w:t>
      </w:r>
      <w:r w:rsidR="006E09F3">
        <w:rPr>
          <w:lang w:val="sl-SI"/>
        </w:rPr>
        <w:t>1</w:t>
      </w:r>
      <w:r w:rsidR="00A716B8" w:rsidRPr="00B05F82">
        <w:rPr>
          <w:lang w:val="sl-SI"/>
        </w:rPr>
        <w:t>. januarju 20</w:t>
      </w:r>
      <w:r w:rsidR="00C2238B" w:rsidRPr="008F21F2">
        <w:rPr>
          <w:lang w:val="sl-SI"/>
        </w:rPr>
        <w:t>2</w:t>
      </w:r>
      <w:r w:rsidR="006E09F3">
        <w:rPr>
          <w:lang w:val="sl-SI"/>
        </w:rPr>
        <w:t>2</w:t>
      </w:r>
      <w:r w:rsidR="00A716B8" w:rsidRPr="008F21F2">
        <w:rPr>
          <w:lang w:val="sl-SI"/>
        </w:rPr>
        <w:t>,</w:t>
      </w:r>
      <w:r w:rsidR="00A716B8" w:rsidRPr="00BA245A">
        <w:rPr>
          <w:lang w:val="sl-SI"/>
        </w:rPr>
        <w:t xml:space="preserve"> </w:t>
      </w:r>
      <w:r>
        <w:rPr>
          <w:lang w:val="sl-SI"/>
        </w:rPr>
        <w:t xml:space="preserve">bodo </w:t>
      </w:r>
      <w:r w:rsidR="00A716B8" w:rsidRPr="00BA245A">
        <w:rPr>
          <w:lang w:val="sl-SI"/>
        </w:rPr>
        <w:t>evidentirane v obračunskem letu 20</w:t>
      </w:r>
      <w:r w:rsidR="00C2238B">
        <w:rPr>
          <w:lang w:val="sl-SI"/>
        </w:rPr>
        <w:t>2</w:t>
      </w:r>
      <w:r w:rsidR="006E09F3">
        <w:rPr>
          <w:lang w:val="sl-SI"/>
        </w:rPr>
        <w:t>2</w:t>
      </w:r>
      <w:r w:rsidR="00A716B8" w:rsidRPr="00BA245A">
        <w:rPr>
          <w:lang w:val="sl-SI"/>
        </w:rPr>
        <w:t>, zato pozivamo na dosledno upoštevanje 179. člena Pravilnika o postopkih za izvrševanje proračuna RS (Ur. list RS, št. 50/07, 61/08, 3/13</w:t>
      </w:r>
      <w:r w:rsidR="00C2238B">
        <w:rPr>
          <w:lang w:val="sl-SI"/>
        </w:rPr>
        <w:t xml:space="preserve"> in</w:t>
      </w:r>
      <w:r w:rsidR="0075670A" w:rsidRPr="00BA245A">
        <w:rPr>
          <w:lang w:val="sl-SI"/>
        </w:rPr>
        <w:t xml:space="preserve"> 81/16</w:t>
      </w:r>
      <w:r w:rsidR="00A716B8" w:rsidRPr="00BA245A">
        <w:rPr>
          <w:lang w:val="sl-SI"/>
        </w:rPr>
        <w:t>), ki opredeljuje roke, v katerem morajo NPU predložiti dokumentacijo za izplačilo svoji računovodski službi.</w:t>
      </w:r>
    </w:p>
    <w:p w14:paraId="02DE6480" w14:textId="77777777" w:rsidR="00A716B8" w:rsidRPr="00BA245A" w:rsidRDefault="00A716B8" w:rsidP="00A716B8">
      <w:pPr>
        <w:spacing w:line="260" w:lineRule="exact"/>
        <w:jc w:val="both"/>
        <w:rPr>
          <w:lang w:val="sl-SI"/>
        </w:rPr>
      </w:pPr>
    </w:p>
    <w:p w14:paraId="28C22412" w14:textId="01FD0BAB" w:rsidR="00C02D1B" w:rsidRDefault="00A716B8" w:rsidP="00C02D1B">
      <w:pPr>
        <w:spacing w:line="260" w:lineRule="exact"/>
        <w:jc w:val="both"/>
        <w:rPr>
          <w:lang w:val="sl-SI"/>
        </w:rPr>
      </w:pPr>
      <w:r w:rsidRPr="00BA245A">
        <w:rPr>
          <w:lang w:val="sl-SI"/>
        </w:rPr>
        <w:t xml:space="preserve">Obveznosti, ki se ne vodijo v analitičnih evidencah po poslovnih partnerjih, temveč le v glavni knjigi, se popisujejo le z vpogledom v poslovne knjige. Računovodska služba najkasneje </w:t>
      </w:r>
      <w:r w:rsidRPr="00101A19">
        <w:rPr>
          <w:lang w:val="sl-SI"/>
        </w:rPr>
        <w:t>do 2</w:t>
      </w:r>
      <w:r w:rsidR="00101A19" w:rsidRPr="00425D38">
        <w:rPr>
          <w:lang w:val="sl-SI"/>
        </w:rPr>
        <w:t>5</w:t>
      </w:r>
      <w:r w:rsidRPr="00425D38">
        <w:rPr>
          <w:lang w:val="sl-SI"/>
        </w:rPr>
        <w:t xml:space="preserve">. januarja </w:t>
      </w:r>
      <w:r w:rsidRPr="00846D6B">
        <w:rPr>
          <w:lang w:val="sl-SI"/>
        </w:rPr>
        <w:t>20</w:t>
      </w:r>
      <w:r w:rsidR="00C2238B" w:rsidRPr="00846D6B">
        <w:rPr>
          <w:lang w:val="sl-SI"/>
        </w:rPr>
        <w:t>2</w:t>
      </w:r>
      <w:r w:rsidR="006E09F3">
        <w:rPr>
          <w:lang w:val="sl-SI"/>
        </w:rPr>
        <w:t>2</w:t>
      </w:r>
      <w:r w:rsidRPr="00846D6B">
        <w:rPr>
          <w:lang w:val="sl-SI"/>
        </w:rPr>
        <w:t xml:space="preserve"> n</w:t>
      </w:r>
      <w:r w:rsidRPr="00BA245A">
        <w:rPr>
          <w:lang w:val="sl-SI"/>
        </w:rPr>
        <w:t>a vpogled posreduje povzetek prometa kontov obveznosti, ki se ne vodijo po poslovnih partnerjih, na dan 31. decembra 20</w:t>
      </w:r>
      <w:r w:rsidR="00A909CA">
        <w:rPr>
          <w:lang w:val="sl-SI"/>
        </w:rPr>
        <w:t>2</w:t>
      </w:r>
      <w:r w:rsidR="006E09F3">
        <w:rPr>
          <w:lang w:val="sl-SI"/>
        </w:rPr>
        <w:t>1</w:t>
      </w:r>
      <w:r w:rsidR="00730EFC">
        <w:rPr>
          <w:lang w:val="sl-SI"/>
        </w:rPr>
        <w:t>.</w:t>
      </w:r>
    </w:p>
    <w:p w14:paraId="3AEE8867" w14:textId="77777777" w:rsidR="00A04EE5" w:rsidRDefault="00A04EE5" w:rsidP="00C02D1B">
      <w:pPr>
        <w:spacing w:line="260" w:lineRule="exact"/>
        <w:jc w:val="both"/>
        <w:rPr>
          <w:lang w:val="sl-SI"/>
        </w:rPr>
      </w:pPr>
    </w:p>
    <w:p w14:paraId="6BF3BB4C" w14:textId="77777777" w:rsidR="00A04EE5" w:rsidRPr="00BA2CC0" w:rsidRDefault="00A04EE5" w:rsidP="00A04EE5">
      <w:pPr>
        <w:spacing w:line="260" w:lineRule="exact"/>
        <w:jc w:val="both"/>
        <w:rPr>
          <w:b/>
          <w:color w:val="548DD4"/>
          <w:sz w:val="28"/>
          <w:szCs w:val="28"/>
          <w:lang w:val="sl-SI"/>
        </w:rPr>
      </w:pPr>
      <w:r w:rsidRPr="00BA2CC0">
        <w:rPr>
          <w:b/>
          <w:color w:val="548DD4"/>
          <w:sz w:val="28"/>
          <w:szCs w:val="28"/>
          <w:lang w:val="sl-SI"/>
        </w:rPr>
        <w:t>OPOZORILO!</w:t>
      </w:r>
    </w:p>
    <w:p w14:paraId="00653153" w14:textId="77777777" w:rsidR="00A04EE5" w:rsidRPr="00190A09" w:rsidRDefault="00A04EE5" w:rsidP="00A04EE5">
      <w:pPr>
        <w:spacing w:line="260" w:lineRule="exact"/>
        <w:jc w:val="both"/>
        <w:rPr>
          <w:b/>
          <w:i/>
          <w:color w:val="548DD4" w:themeColor="text2" w:themeTint="99"/>
          <w:sz w:val="28"/>
          <w:szCs w:val="28"/>
          <w:lang w:val="sl-SI"/>
        </w:rPr>
      </w:pPr>
    </w:p>
    <w:p w14:paraId="4521E10B" w14:textId="3C42FF5F" w:rsidR="00A716B8" w:rsidRPr="00190A09" w:rsidRDefault="00A04EE5" w:rsidP="00A04EE5">
      <w:pPr>
        <w:spacing w:line="260" w:lineRule="exact"/>
        <w:jc w:val="both"/>
        <w:rPr>
          <w:color w:val="548DD4" w:themeColor="text2" w:themeTint="99"/>
          <w:lang w:val="sl-SI"/>
        </w:rPr>
      </w:pPr>
      <w:r w:rsidRPr="00BA2CC0">
        <w:rPr>
          <w:b/>
          <w:color w:val="548DD4"/>
          <w:szCs w:val="20"/>
          <w:lang w:val="sl-SI"/>
        </w:rPr>
        <w:t>Računovodska služba bo poslovni</w:t>
      </w:r>
      <w:r w:rsidR="007E1639" w:rsidRPr="00BA2CC0">
        <w:rPr>
          <w:b/>
          <w:color w:val="548DD4"/>
          <w:szCs w:val="20"/>
          <w:lang w:val="sl-SI"/>
        </w:rPr>
        <w:t>m</w:t>
      </w:r>
      <w:r w:rsidRPr="00BA2CC0">
        <w:rPr>
          <w:b/>
          <w:color w:val="548DD4"/>
          <w:szCs w:val="20"/>
          <w:lang w:val="sl-SI"/>
        </w:rPr>
        <w:t xml:space="preserve"> partnerjem poslala IOP obrazce za uskladitev terjatev in obveznosti. IOP obrazci bodo vsebovali navedbo, da bo stanje terjatev oziroma obveznosti upoštevano kot usklajeno, če v roku 10 dn</w:t>
      </w:r>
      <w:r w:rsidR="006E09F3" w:rsidRPr="00BA2CC0">
        <w:rPr>
          <w:b/>
          <w:color w:val="548DD4"/>
          <w:szCs w:val="20"/>
          <w:lang w:val="sl-SI"/>
        </w:rPr>
        <w:t>i</w:t>
      </w:r>
      <w:r w:rsidRPr="00BA2CC0">
        <w:rPr>
          <w:b/>
          <w:color w:val="548DD4"/>
          <w:szCs w:val="20"/>
          <w:lang w:val="sl-SI"/>
        </w:rPr>
        <w:t xml:space="preserve"> ne bo prejet potrjen IOP obrazec. Računovodska služba bo dnevno posredovala s strani poslovnih partnerjev vrnjene IOP obrazce svojim finančnim službam, katerim bodo le-ti podlaga za popis terjatev in obveznosti do posameznega poslovnega partnerja.</w:t>
      </w:r>
    </w:p>
    <w:p w14:paraId="3FC33D10" w14:textId="77777777" w:rsidR="00A04EE5" w:rsidRPr="00BA245A" w:rsidRDefault="00A04EE5" w:rsidP="00A716B8">
      <w:pPr>
        <w:spacing w:line="260" w:lineRule="exact"/>
        <w:jc w:val="both"/>
        <w:rPr>
          <w:lang w:val="sl-SI"/>
        </w:rPr>
      </w:pPr>
    </w:p>
    <w:p w14:paraId="400A5D6A" w14:textId="77777777" w:rsidR="00A716B8" w:rsidRPr="00BA245A" w:rsidRDefault="00A716B8" w:rsidP="00A716B8">
      <w:pPr>
        <w:spacing w:line="260" w:lineRule="exact"/>
        <w:jc w:val="both"/>
        <w:rPr>
          <w:b/>
          <w:lang w:val="sl-SI"/>
        </w:rPr>
      </w:pPr>
      <w:r w:rsidRPr="00BA245A">
        <w:rPr>
          <w:b/>
          <w:lang w:val="sl-SI"/>
        </w:rPr>
        <w:lastRenderedPageBreak/>
        <w:t xml:space="preserve">Potrjeni IOP že predstavlja preveritev </w:t>
      </w:r>
      <w:r w:rsidR="00CB349E">
        <w:rPr>
          <w:b/>
          <w:lang w:val="sl-SI"/>
        </w:rPr>
        <w:t>dejanskega</w:t>
      </w:r>
      <w:r w:rsidR="00CB349E" w:rsidRPr="00BA245A">
        <w:rPr>
          <w:b/>
          <w:lang w:val="sl-SI"/>
        </w:rPr>
        <w:t xml:space="preserve"> </w:t>
      </w:r>
      <w:r w:rsidRPr="00BA245A">
        <w:rPr>
          <w:b/>
          <w:lang w:val="sl-SI"/>
        </w:rPr>
        <w:t>stanja terjatev in obveznosti, zato je pri popisu potrebno ugotoviti in zapisati vzroke za neporavnane terjatve, vzroke za neplačilo ter ukrepe za njihovo poravnavo ter vzroke za neporavnane obveznosti, ki so do konca leta zapadle v plačilo, pa niso bile poravnane.</w:t>
      </w:r>
    </w:p>
    <w:p w14:paraId="68AE73BD" w14:textId="2FBD9A24" w:rsidR="00A716B8" w:rsidRPr="00084230" w:rsidRDefault="00A716B8" w:rsidP="005B5174">
      <w:pPr>
        <w:pStyle w:val="Heading2"/>
        <w:spacing w:before="360" w:after="360"/>
        <w:rPr>
          <w:color w:val="auto"/>
          <w:lang w:val="sl-SI"/>
        </w:rPr>
      </w:pPr>
      <w:r w:rsidRPr="00084230">
        <w:rPr>
          <w:color w:val="auto"/>
          <w:lang w:val="sl-SI"/>
        </w:rPr>
        <w:t>POPIS DOLGOROČNIH FINANČNIH NALOŽB</w:t>
      </w:r>
      <w:r w:rsidR="00C528F3">
        <w:rPr>
          <w:color w:val="auto"/>
          <w:lang w:val="sl-SI"/>
        </w:rPr>
        <w:t xml:space="preserve">, DANIH POSOJIL, DEPOZITOV </w:t>
      </w:r>
      <w:r w:rsidRPr="00084230">
        <w:rPr>
          <w:color w:val="auto"/>
          <w:lang w:val="sl-SI"/>
        </w:rPr>
        <w:t xml:space="preserve"> IN</w:t>
      </w:r>
      <w:r w:rsidR="00C528F3">
        <w:rPr>
          <w:color w:val="auto"/>
          <w:lang w:val="sl-SI"/>
        </w:rPr>
        <w:t xml:space="preserve"> DOLGOROČNIH </w:t>
      </w:r>
      <w:r w:rsidR="00490DFF" w:rsidRPr="00084230">
        <w:rPr>
          <w:color w:val="auto"/>
          <w:lang w:val="sl-SI"/>
        </w:rPr>
        <w:t xml:space="preserve"> </w:t>
      </w:r>
      <w:r w:rsidRPr="00084230">
        <w:rPr>
          <w:color w:val="auto"/>
          <w:lang w:val="sl-SI"/>
        </w:rPr>
        <w:t>TERJATEV</w:t>
      </w:r>
      <w:r w:rsidR="00C528F3">
        <w:rPr>
          <w:color w:val="auto"/>
          <w:lang w:val="sl-SI"/>
        </w:rPr>
        <w:t xml:space="preserve"> IZ POSLOVANJA TER TERJATEV</w:t>
      </w:r>
      <w:r w:rsidRPr="00084230">
        <w:rPr>
          <w:color w:val="auto"/>
          <w:lang w:val="sl-SI"/>
        </w:rPr>
        <w:t xml:space="preserve"> ZA SREDSTVA DANA V UPRAVLJANJE</w:t>
      </w:r>
    </w:p>
    <w:p w14:paraId="079AF766" w14:textId="77777777" w:rsidR="00A716B8" w:rsidRPr="00BA245A" w:rsidRDefault="00A716B8" w:rsidP="00A716B8">
      <w:pPr>
        <w:spacing w:line="260" w:lineRule="exact"/>
        <w:jc w:val="both"/>
        <w:rPr>
          <w:lang w:val="sl-SI"/>
        </w:rPr>
      </w:pPr>
      <w:r w:rsidRPr="00BA245A">
        <w:rPr>
          <w:lang w:val="sl-SI"/>
        </w:rPr>
        <w:t xml:space="preserve">Pri popisu dolgoročnih finančnih naložb je potrebno vključiti vse naložbe ter posojila, </w:t>
      </w:r>
      <w:r w:rsidR="00240938" w:rsidRPr="00BA245A">
        <w:rPr>
          <w:bCs/>
          <w:lang w:val="sl-SI"/>
        </w:rPr>
        <w:t xml:space="preserve">dolgoročne terjatve iz </w:t>
      </w:r>
      <w:r w:rsidR="00832B64" w:rsidRPr="00BA245A">
        <w:rPr>
          <w:bCs/>
          <w:lang w:val="sl-SI"/>
        </w:rPr>
        <w:t>poslovanja ter terjatve</w:t>
      </w:r>
      <w:r w:rsidR="00240938" w:rsidRPr="00BA245A">
        <w:rPr>
          <w:bCs/>
          <w:lang w:val="sl-SI"/>
        </w:rPr>
        <w:t xml:space="preserve"> za sredstva dana v upravljanje, </w:t>
      </w:r>
      <w:r w:rsidRPr="00BA245A">
        <w:rPr>
          <w:lang w:val="sl-SI"/>
        </w:rPr>
        <w:t>ki so predmet usklajevanja v skladu s Pravilnikom o načinu in rokih usklajevanja terjatev in obveznosti po 37. členu Zakona o računovodstvu (Ur.l. RS, št. 117/02, 134/03, 108/13)</w:t>
      </w:r>
      <w:r w:rsidR="00543648" w:rsidRPr="00BA245A">
        <w:rPr>
          <w:lang w:val="sl-SI"/>
        </w:rPr>
        <w:t xml:space="preserve"> in </w:t>
      </w:r>
      <w:r w:rsidR="00543648" w:rsidRPr="00BA245A">
        <w:rPr>
          <w:bCs/>
          <w:lang w:val="sl-SI"/>
        </w:rPr>
        <w:t>Pravilnikom o razčlenjevanju in merjenju prihodkov in odhodkov pravnih oseb javnega prava (</w:t>
      </w:r>
      <w:r w:rsidR="00543648" w:rsidRPr="00BA245A">
        <w:rPr>
          <w:lang w:val="sl-SI"/>
        </w:rPr>
        <w:t>Uradni list RS, št. 134/03</w:t>
      </w:r>
      <w:r w:rsidR="002768BD">
        <w:rPr>
          <w:lang w:val="sl-SI"/>
        </w:rPr>
        <w:t xml:space="preserve">, </w:t>
      </w:r>
      <w:r w:rsidR="00543648" w:rsidRPr="00BA245A">
        <w:rPr>
          <w:lang w:val="sl-SI"/>
        </w:rPr>
        <w:t>34/04, 13/05, 138/06, 120/07, 112/09, 58/10, 97/12</w:t>
      </w:r>
      <w:r w:rsidR="008D3F36" w:rsidRPr="00BA245A">
        <w:rPr>
          <w:lang w:val="sl-SI"/>
        </w:rPr>
        <w:t>,</w:t>
      </w:r>
      <w:r w:rsidR="00543648" w:rsidRPr="00BA245A">
        <w:rPr>
          <w:lang w:val="sl-SI"/>
        </w:rPr>
        <w:t xml:space="preserve"> 100/15</w:t>
      </w:r>
      <w:r w:rsidR="00913F6D">
        <w:rPr>
          <w:lang w:val="sl-SI"/>
        </w:rPr>
        <w:t>,</w:t>
      </w:r>
      <w:r w:rsidR="008D3F36" w:rsidRPr="00BA245A">
        <w:rPr>
          <w:lang w:val="sl-SI"/>
        </w:rPr>
        <w:t xml:space="preserve"> 75/17</w:t>
      </w:r>
      <w:r w:rsidR="00913F6D">
        <w:rPr>
          <w:lang w:val="sl-SI"/>
        </w:rPr>
        <w:t xml:space="preserve"> in </w:t>
      </w:r>
      <w:r w:rsidR="00913F6D" w:rsidRPr="000B7D84">
        <w:rPr>
          <w:lang w:val="sl-SI"/>
        </w:rPr>
        <w:t>82/1</w:t>
      </w:r>
      <w:r w:rsidR="000B7D84" w:rsidRPr="006B71BA">
        <w:rPr>
          <w:lang w:val="sl-SI"/>
        </w:rPr>
        <w:t>8</w:t>
      </w:r>
      <w:r w:rsidR="00913F6D" w:rsidRPr="000B7D84">
        <w:rPr>
          <w:lang w:val="sl-SI"/>
        </w:rPr>
        <w:t>/</w:t>
      </w:r>
      <w:r w:rsidR="00543648" w:rsidRPr="00C226A9">
        <w:rPr>
          <w:bCs/>
          <w:lang w:val="sl-SI"/>
        </w:rPr>
        <w:t>).</w:t>
      </w:r>
    </w:p>
    <w:p w14:paraId="5F11C072" w14:textId="77777777" w:rsidR="00A716B8" w:rsidRPr="00BA245A" w:rsidRDefault="00A716B8" w:rsidP="00A716B8">
      <w:pPr>
        <w:spacing w:line="260" w:lineRule="exact"/>
        <w:jc w:val="both"/>
        <w:rPr>
          <w:lang w:val="sl-SI"/>
        </w:rPr>
      </w:pPr>
      <w:r w:rsidRPr="00BA245A">
        <w:rPr>
          <w:lang w:val="sl-SI"/>
        </w:rPr>
        <w:t>Tu je potrebno s popisom zajeti:</w:t>
      </w:r>
    </w:p>
    <w:p w14:paraId="4710BEB0" w14:textId="77777777" w:rsidR="00A716B8" w:rsidRPr="00BA245A" w:rsidRDefault="00A716B8" w:rsidP="00A716B8">
      <w:pPr>
        <w:numPr>
          <w:ilvl w:val="0"/>
          <w:numId w:val="9"/>
        </w:numPr>
        <w:spacing w:line="260" w:lineRule="exact"/>
        <w:jc w:val="both"/>
        <w:rPr>
          <w:lang w:val="sl-SI"/>
        </w:rPr>
      </w:pPr>
      <w:r w:rsidRPr="00BA245A">
        <w:rPr>
          <w:lang w:val="sl-SI"/>
        </w:rPr>
        <w:t>dolgoročne finančne naložbe,</w:t>
      </w:r>
    </w:p>
    <w:p w14:paraId="687047A4" w14:textId="77777777" w:rsidR="00240938" w:rsidRPr="00BA245A" w:rsidRDefault="00A716B8" w:rsidP="00A716B8">
      <w:pPr>
        <w:numPr>
          <w:ilvl w:val="0"/>
          <w:numId w:val="9"/>
        </w:numPr>
        <w:spacing w:line="260" w:lineRule="exact"/>
        <w:jc w:val="both"/>
        <w:rPr>
          <w:lang w:val="sl-SI"/>
        </w:rPr>
      </w:pPr>
      <w:r w:rsidRPr="00BA245A">
        <w:rPr>
          <w:lang w:val="sl-SI"/>
        </w:rPr>
        <w:t>dolgoročno dana posojila</w:t>
      </w:r>
      <w:r w:rsidR="00832B64" w:rsidRPr="00BA245A">
        <w:rPr>
          <w:lang w:val="sl-SI"/>
        </w:rPr>
        <w:t xml:space="preserve"> in depozite</w:t>
      </w:r>
      <w:r w:rsidRPr="00BA245A">
        <w:rPr>
          <w:lang w:val="sl-SI"/>
        </w:rPr>
        <w:t>,</w:t>
      </w:r>
    </w:p>
    <w:p w14:paraId="36795963" w14:textId="77777777" w:rsidR="00A716B8" w:rsidRPr="00BA245A" w:rsidRDefault="00240938" w:rsidP="00A716B8">
      <w:pPr>
        <w:numPr>
          <w:ilvl w:val="0"/>
          <w:numId w:val="9"/>
        </w:numPr>
        <w:spacing w:line="260" w:lineRule="exact"/>
        <w:jc w:val="both"/>
        <w:rPr>
          <w:lang w:val="sl-SI"/>
        </w:rPr>
      </w:pPr>
      <w:r w:rsidRPr="00BA245A">
        <w:rPr>
          <w:lang w:val="sl-SI"/>
        </w:rPr>
        <w:t>dolgoročne terjatve iz  poslovanja</w:t>
      </w:r>
      <w:r w:rsidR="00543648" w:rsidRPr="00BA245A">
        <w:rPr>
          <w:lang w:val="sl-SI"/>
        </w:rPr>
        <w:t xml:space="preserve"> </w:t>
      </w:r>
    </w:p>
    <w:p w14:paraId="6866F9A3" w14:textId="77777777" w:rsidR="00A716B8" w:rsidRPr="00BA245A" w:rsidRDefault="00A716B8" w:rsidP="00A716B8">
      <w:pPr>
        <w:numPr>
          <w:ilvl w:val="0"/>
          <w:numId w:val="9"/>
        </w:numPr>
        <w:spacing w:line="260" w:lineRule="exact"/>
        <w:jc w:val="both"/>
        <w:rPr>
          <w:lang w:val="sl-SI"/>
        </w:rPr>
      </w:pPr>
      <w:r w:rsidRPr="00BA245A">
        <w:rPr>
          <w:lang w:val="sl-SI"/>
        </w:rPr>
        <w:t>terjatve za sredstva dana v upravljanje.</w:t>
      </w:r>
    </w:p>
    <w:p w14:paraId="5183D7C7" w14:textId="77777777" w:rsidR="00A716B8" w:rsidRPr="00BA245A" w:rsidRDefault="00A716B8" w:rsidP="00A716B8">
      <w:pPr>
        <w:spacing w:line="260" w:lineRule="exact"/>
        <w:ind w:left="360"/>
        <w:jc w:val="both"/>
        <w:rPr>
          <w:lang w:val="sl-SI"/>
        </w:rPr>
      </w:pPr>
    </w:p>
    <w:p w14:paraId="49F9C6E8" w14:textId="2D3CACCD" w:rsidR="00A716B8" w:rsidRPr="00BA245A" w:rsidRDefault="004D774A" w:rsidP="00A716B8">
      <w:pPr>
        <w:spacing w:line="260" w:lineRule="exact"/>
        <w:jc w:val="both"/>
        <w:rPr>
          <w:lang w:val="sl-SI"/>
        </w:rPr>
      </w:pPr>
      <w:r>
        <w:rPr>
          <w:lang w:val="sl-SI"/>
        </w:rPr>
        <w:t>N</w:t>
      </w:r>
      <w:r w:rsidR="00451FB7">
        <w:rPr>
          <w:lang w:val="sl-SI"/>
        </w:rPr>
        <w:t>PU</w:t>
      </w:r>
      <w:r w:rsidR="00A716B8" w:rsidRPr="00BA245A">
        <w:rPr>
          <w:lang w:val="sl-SI"/>
        </w:rPr>
        <w:t xml:space="preserve"> morajo pred izvedbo popisa uskladiti stanja zgoraj navedenih terjatev in naložb. </w:t>
      </w:r>
    </w:p>
    <w:p w14:paraId="0E50956A" w14:textId="14CAA9A7" w:rsidR="00A716B8" w:rsidRPr="00084230" w:rsidRDefault="00A716B8" w:rsidP="005B5174">
      <w:pPr>
        <w:pStyle w:val="Heading3"/>
        <w:spacing w:before="360"/>
        <w:ind w:left="1593" w:hanging="720"/>
        <w:rPr>
          <w:color w:val="auto"/>
          <w:sz w:val="24"/>
          <w:lang w:val="it-IT"/>
        </w:rPr>
      </w:pPr>
      <w:r w:rsidRPr="00084230">
        <w:rPr>
          <w:color w:val="auto"/>
          <w:sz w:val="24"/>
          <w:lang w:val="it-IT"/>
        </w:rPr>
        <w:t>DOLGOROČNE FINANČNE NALOŽBE</w:t>
      </w:r>
      <w:r w:rsidR="00C528F3">
        <w:rPr>
          <w:color w:val="auto"/>
          <w:sz w:val="24"/>
          <w:lang w:val="it-IT"/>
        </w:rPr>
        <w:t xml:space="preserve">, </w:t>
      </w:r>
      <w:r w:rsidRPr="00084230">
        <w:rPr>
          <w:color w:val="auto"/>
          <w:sz w:val="24"/>
          <w:lang w:val="it-IT"/>
        </w:rPr>
        <w:t>DOLGOROČNO DANA POSOJILA</w:t>
      </w:r>
      <w:r w:rsidR="00C528F3">
        <w:rPr>
          <w:color w:val="auto"/>
          <w:sz w:val="24"/>
          <w:lang w:val="it-IT"/>
        </w:rPr>
        <w:t>, DANI DEPOZITI TER DOLGOROČNE TERJATVE IZ POSLOVANJA</w:t>
      </w:r>
      <w:r w:rsidRPr="00084230">
        <w:rPr>
          <w:color w:val="auto"/>
          <w:sz w:val="24"/>
          <w:lang w:val="it-IT"/>
        </w:rPr>
        <w:t xml:space="preserve"> </w:t>
      </w:r>
    </w:p>
    <w:p w14:paraId="4480C2E6" w14:textId="77777777" w:rsidR="00A716B8" w:rsidRPr="00BA245A" w:rsidRDefault="00A716B8" w:rsidP="00A716B8">
      <w:pPr>
        <w:spacing w:line="260" w:lineRule="exact"/>
        <w:jc w:val="both"/>
        <w:rPr>
          <w:b/>
          <w:bCs/>
          <w:lang w:val="sl-SI"/>
        </w:rPr>
      </w:pPr>
    </w:p>
    <w:p w14:paraId="1AC1BEA9" w14:textId="3DDB21D7" w:rsidR="00A716B8" w:rsidRPr="00BA245A" w:rsidRDefault="00A716B8" w:rsidP="00A716B8">
      <w:pPr>
        <w:spacing w:line="260" w:lineRule="exact"/>
        <w:jc w:val="both"/>
        <w:rPr>
          <w:lang w:val="sl-SI"/>
        </w:rPr>
      </w:pPr>
      <w:r w:rsidRPr="00BA245A">
        <w:rPr>
          <w:b/>
          <w:bCs/>
          <w:lang w:val="sl-SI"/>
        </w:rPr>
        <w:t>USKLADITEV dolgoročnih finančnih naložb in dolgoročno danih posojil</w:t>
      </w:r>
      <w:r w:rsidR="00240938" w:rsidRPr="00BA245A">
        <w:rPr>
          <w:b/>
          <w:bCs/>
          <w:lang w:val="sl-SI"/>
        </w:rPr>
        <w:t>,</w:t>
      </w:r>
      <w:r w:rsidRPr="00BA245A">
        <w:rPr>
          <w:b/>
          <w:bCs/>
          <w:lang w:val="sl-SI"/>
        </w:rPr>
        <w:t xml:space="preserve"> depozitov</w:t>
      </w:r>
      <w:r w:rsidR="00240938" w:rsidRPr="00BA245A">
        <w:rPr>
          <w:b/>
          <w:bCs/>
          <w:lang w:val="sl-SI"/>
        </w:rPr>
        <w:t xml:space="preserve"> ter dolgoročnih terjatev iz poslovanja</w:t>
      </w:r>
      <w:r w:rsidRPr="00BA245A">
        <w:rPr>
          <w:b/>
          <w:bCs/>
          <w:lang w:val="sl-SI"/>
        </w:rPr>
        <w:t xml:space="preserve"> </w:t>
      </w:r>
      <w:r w:rsidRPr="00BA245A">
        <w:rPr>
          <w:lang w:val="sl-SI"/>
        </w:rPr>
        <w:t>se opravi na podlagi posebnih obrazcev:</w:t>
      </w:r>
    </w:p>
    <w:p w14:paraId="15BC095A" w14:textId="77777777" w:rsidR="00A716B8" w:rsidRPr="00BA245A" w:rsidRDefault="00A716B8" w:rsidP="00A716B8">
      <w:pPr>
        <w:numPr>
          <w:ilvl w:val="0"/>
          <w:numId w:val="10"/>
        </w:numPr>
        <w:spacing w:line="260" w:lineRule="exact"/>
        <w:jc w:val="both"/>
        <w:rPr>
          <w:lang w:val="sl-SI"/>
        </w:rPr>
      </w:pPr>
      <w:r w:rsidRPr="00BA245A">
        <w:rPr>
          <w:lang w:val="sl-SI"/>
        </w:rPr>
        <w:t>izpis stanja dolgoročnih finančnih naložb in</w:t>
      </w:r>
    </w:p>
    <w:p w14:paraId="69BF7EC2" w14:textId="77777777" w:rsidR="00A716B8" w:rsidRPr="00BA245A" w:rsidRDefault="00A716B8" w:rsidP="00A716B8">
      <w:pPr>
        <w:numPr>
          <w:ilvl w:val="0"/>
          <w:numId w:val="10"/>
        </w:numPr>
        <w:spacing w:line="260" w:lineRule="exact"/>
        <w:jc w:val="both"/>
        <w:rPr>
          <w:lang w:val="sl-SI"/>
        </w:rPr>
      </w:pPr>
      <w:r w:rsidRPr="00BA245A">
        <w:rPr>
          <w:lang w:val="sl-SI"/>
        </w:rPr>
        <w:t>izpis odprtih postavk.</w:t>
      </w:r>
    </w:p>
    <w:p w14:paraId="726EDA1A" w14:textId="77777777" w:rsidR="00A716B8" w:rsidRPr="00BA245A" w:rsidRDefault="00A716B8" w:rsidP="00A716B8">
      <w:pPr>
        <w:spacing w:line="260" w:lineRule="exact"/>
        <w:ind w:left="720"/>
        <w:jc w:val="both"/>
        <w:rPr>
          <w:lang w:val="sl-SI"/>
        </w:rPr>
      </w:pPr>
    </w:p>
    <w:p w14:paraId="21B1FA6E" w14:textId="714BB7B3" w:rsidR="00A716B8" w:rsidRPr="00BA245A" w:rsidRDefault="00A716B8" w:rsidP="00A716B8">
      <w:pPr>
        <w:spacing w:line="260" w:lineRule="exact"/>
        <w:jc w:val="both"/>
        <w:rPr>
          <w:lang w:val="sl-SI"/>
        </w:rPr>
      </w:pPr>
      <w:r w:rsidRPr="00BA245A">
        <w:rPr>
          <w:lang w:val="sl-SI"/>
        </w:rPr>
        <w:t>Navedene izpise računovodska služba posreduje v uskladitev poslovn</w:t>
      </w:r>
      <w:r w:rsidR="00543648" w:rsidRPr="00BA245A">
        <w:rPr>
          <w:lang w:val="sl-SI"/>
        </w:rPr>
        <w:t>im</w:t>
      </w:r>
      <w:r w:rsidRPr="00BA245A">
        <w:rPr>
          <w:lang w:val="sl-SI"/>
        </w:rPr>
        <w:t xml:space="preserve"> partnerjem </w:t>
      </w:r>
      <w:r w:rsidRPr="00BA245A">
        <w:rPr>
          <w:b/>
          <w:bCs/>
          <w:lang w:val="sl-SI"/>
        </w:rPr>
        <w:t>najkasneje</w:t>
      </w:r>
      <w:r w:rsidRPr="00BA245A">
        <w:rPr>
          <w:lang w:val="sl-SI"/>
        </w:rPr>
        <w:t xml:space="preserve"> do 2</w:t>
      </w:r>
      <w:r w:rsidR="009B511C">
        <w:rPr>
          <w:lang w:val="sl-SI"/>
        </w:rPr>
        <w:t>5</w:t>
      </w:r>
      <w:r w:rsidRPr="00BA245A">
        <w:rPr>
          <w:lang w:val="sl-SI"/>
        </w:rPr>
        <w:t>. januarja 20</w:t>
      </w:r>
      <w:r w:rsidR="00913F6D">
        <w:rPr>
          <w:lang w:val="sl-SI"/>
        </w:rPr>
        <w:t>2</w:t>
      </w:r>
      <w:r w:rsidR="006E09F3">
        <w:rPr>
          <w:lang w:val="sl-SI"/>
        </w:rPr>
        <w:t>2</w:t>
      </w:r>
      <w:r w:rsidRPr="00BA245A">
        <w:rPr>
          <w:lang w:val="sl-SI"/>
        </w:rPr>
        <w:t>.</w:t>
      </w:r>
    </w:p>
    <w:p w14:paraId="43E0FF7D" w14:textId="77777777" w:rsidR="00A716B8" w:rsidRPr="00BA245A" w:rsidRDefault="00A716B8" w:rsidP="00A716B8">
      <w:pPr>
        <w:spacing w:line="260" w:lineRule="exact"/>
        <w:jc w:val="both"/>
        <w:rPr>
          <w:lang w:val="sl-SI"/>
        </w:rPr>
      </w:pPr>
    </w:p>
    <w:p w14:paraId="29B63AB9" w14:textId="0A837C4B" w:rsidR="00A716B8" w:rsidRPr="00BA245A" w:rsidRDefault="00A716B8" w:rsidP="00A716B8">
      <w:pPr>
        <w:spacing w:line="260" w:lineRule="exact"/>
        <w:jc w:val="both"/>
        <w:rPr>
          <w:lang w:val="sl-SI"/>
        </w:rPr>
      </w:pPr>
      <w:r w:rsidRPr="00BA245A">
        <w:rPr>
          <w:b/>
          <w:bCs/>
          <w:lang w:val="sl-SI"/>
        </w:rPr>
        <w:t xml:space="preserve">POPIS DOLGOROČNIH FINANČNIH NALOŽB </w:t>
      </w:r>
      <w:r w:rsidRPr="00BA245A">
        <w:rPr>
          <w:bCs/>
          <w:lang w:val="sl-SI"/>
        </w:rPr>
        <w:t>se opravi</w:t>
      </w:r>
      <w:r w:rsidRPr="00BA245A">
        <w:rPr>
          <w:b/>
          <w:bCs/>
          <w:lang w:val="sl-SI"/>
        </w:rPr>
        <w:t xml:space="preserve"> </w:t>
      </w:r>
      <w:r w:rsidRPr="00BA245A">
        <w:rPr>
          <w:lang w:val="sl-SI"/>
        </w:rPr>
        <w:t>na podlagi izpisa za popis – odprte postavke</w:t>
      </w:r>
      <w:r w:rsidR="00451FB7">
        <w:rPr>
          <w:lang w:val="sl-SI"/>
        </w:rPr>
        <w:t xml:space="preserve"> (IOP)</w:t>
      </w:r>
      <w:r w:rsidRPr="00BA245A">
        <w:rPr>
          <w:lang w:val="sl-SI"/>
        </w:rPr>
        <w:t xml:space="preserve"> po posameznih poslovnih partnerjih in kontih na dan 31. decembra 20</w:t>
      </w:r>
      <w:r w:rsidR="00755F20">
        <w:rPr>
          <w:lang w:val="sl-SI"/>
        </w:rPr>
        <w:t>2</w:t>
      </w:r>
      <w:r w:rsidR="006E09F3">
        <w:rPr>
          <w:lang w:val="sl-SI"/>
        </w:rPr>
        <w:t>1</w:t>
      </w:r>
      <w:r w:rsidRPr="00BA245A">
        <w:rPr>
          <w:lang w:val="sl-SI"/>
        </w:rPr>
        <w:t>, ki ga bo računovodska služba posredovala finančnim službam najkasneje do 2</w:t>
      </w:r>
      <w:r w:rsidR="009B511C">
        <w:rPr>
          <w:lang w:val="sl-SI"/>
        </w:rPr>
        <w:t>5</w:t>
      </w:r>
      <w:r w:rsidRPr="00BA245A">
        <w:rPr>
          <w:lang w:val="sl-SI"/>
        </w:rPr>
        <w:t>. januarja 20</w:t>
      </w:r>
      <w:r w:rsidR="00BD0B34">
        <w:rPr>
          <w:lang w:val="sl-SI"/>
        </w:rPr>
        <w:t>2</w:t>
      </w:r>
      <w:r w:rsidR="006E09F3">
        <w:rPr>
          <w:lang w:val="sl-SI"/>
        </w:rPr>
        <w:t>2</w:t>
      </w:r>
      <w:r w:rsidRPr="00BA245A">
        <w:rPr>
          <w:lang w:val="sl-SI"/>
        </w:rPr>
        <w:t>. Pri popisu je poleg izpisa odprtih postavk po posameznih poslovnih partnerjih in kontih potrebno upoštevati tudi IOP obrazce, ki jih bo računovodska služba posredovala posameznim poslovnim partnerjem.</w:t>
      </w:r>
    </w:p>
    <w:p w14:paraId="4EF79CA7" w14:textId="77777777" w:rsidR="00A716B8" w:rsidRPr="00BA245A" w:rsidRDefault="00A716B8" w:rsidP="00A716B8">
      <w:pPr>
        <w:spacing w:line="260" w:lineRule="exact"/>
        <w:jc w:val="both"/>
        <w:rPr>
          <w:lang w:val="sl-SI"/>
        </w:rPr>
      </w:pPr>
      <w:r w:rsidRPr="00BA245A">
        <w:rPr>
          <w:lang w:val="sl-SI"/>
        </w:rPr>
        <w:t>Popisati je potrebno tudi dolgoročne kapitalske naložbe v gospodarske družbe. Vrednosti kapitalskih naložb se morajo že v predhodnem letu uskladiti z revidiranimi in na organih upravljanja potrjenimi podatki o vrednosti kapitala družb oziroma s pošteno vrednostjo delnic pri družbah, katerih delnice kotirajo na borzi, skladno z določbami Pravilnika o razčlenjevanju in merjenju prihodkov in odhodkov pravnih oseb javnega prava (Uradni list RS, št. 134/03 in 34/04, 13/05, 138/06, 120/07, 112/09, 58/10, 97/12</w:t>
      </w:r>
      <w:r w:rsidR="008D3F36" w:rsidRPr="00BA245A">
        <w:rPr>
          <w:lang w:val="sl-SI"/>
        </w:rPr>
        <w:t>,</w:t>
      </w:r>
      <w:r w:rsidRPr="00BA245A">
        <w:rPr>
          <w:lang w:val="sl-SI"/>
        </w:rPr>
        <w:t xml:space="preserve"> 100/15</w:t>
      </w:r>
      <w:r w:rsidR="00BD0B34">
        <w:rPr>
          <w:lang w:val="sl-SI"/>
        </w:rPr>
        <w:t>,</w:t>
      </w:r>
      <w:r w:rsidR="008D3F36" w:rsidRPr="00BA245A">
        <w:rPr>
          <w:lang w:val="sl-SI"/>
        </w:rPr>
        <w:t xml:space="preserve"> 75/17</w:t>
      </w:r>
      <w:r w:rsidR="00BD0B34">
        <w:rPr>
          <w:lang w:val="sl-SI"/>
        </w:rPr>
        <w:t xml:space="preserve"> in 82/18</w:t>
      </w:r>
      <w:r w:rsidRPr="00BA245A">
        <w:rPr>
          <w:lang w:val="sl-SI"/>
        </w:rPr>
        <w:t>). Uskladitev na pošteno vrednost delnice se opravi na podlagi borzne tečajnice po stanju na zadnji trgovalni dan v letu na borzi.</w:t>
      </w:r>
    </w:p>
    <w:p w14:paraId="0C419D85" w14:textId="77777777" w:rsidR="00A716B8" w:rsidRPr="00BA245A" w:rsidRDefault="00A716B8" w:rsidP="00A716B8">
      <w:pPr>
        <w:spacing w:line="260" w:lineRule="exact"/>
        <w:jc w:val="both"/>
        <w:rPr>
          <w:lang w:val="sl-SI"/>
        </w:rPr>
      </w:pPr>
    </w:p>
    <w:p w14:paraId="4C44AB8A" w14:textId="77777777" w:rsidR="00A716B8" w:rsidRDefault="00A716B8" w:rsidP="00A716B8">
      <w:pPr>
        <w:spacing w:line="260" w:lineRule="exact"/>
        <w:jc w:val="both"/>
        <w:rPr>
          <w:lang w:val="sl-SI"/>
        </w:rPr>
      </w:pPr>
      <w:r w:rsidRPr="00BA245A">
        <w:rPr>
          <w:lang w:val="sl-SI"/>
        </w:rPr>
        <w:t xml:space="preserve">Za namen pridobitve podatkov o vrednosti kapitala družb za preteklo leto bo računovodska služba posredovala pravnim osebam Izpis stanja kapitalskih naložb, razen za družbe, katerih delnice kotirajo na borzi. </w:t>
      </w:r>
    </w:p>
    <w:p w14:paraId="0175BE21" w14:textId="77777777" w:rsidR="00B57D47" w:rsidRDefault="00B57D47" w:rsidP="00A716B8">
      <w:pPr>
        <w:spacing w:line="260" w:lineRule="exact"/>
        <w:jc w:val="both"/>
        <w:rPr>
          <w:lang w:val="sl-SI"/>
        </w:rPr>
      </w:pPr>
    </w:p>
    <w:p w14:paraId="1D0BA82B" w14:textId="77777777" w:rsidR="00B57D47" w:rsidRPr="00965BF2" w:rsidRDefault="00B57D47" w:rsidP="00B57D47">
      <w:pPr>
        <w:spacing w:line="260" w:lineRule="exact"/>
        <w:jc w:val="both"/>
        <w:rPr>
          <w:rFonts w:cs="Arial"/>
          <w:b/>
          <w:bCs/>
          <w:iCs/>
          <w:color w:val="548DD4"/>
          <w:sz w:val="28"/>
          <w:szCs w:val="28"/>
          <w:lang w:val="sl-SI"/>
        </w:rPr>
      </w:pPr>
      <w:r w:rsidRPr="00965BF2">
        <w:rPr>
          <w:rFonts w:cs="Arial"/>
          <w:b/>
          <w:bCs/>
          <w:iCs/>
          <w:color w:val="548DD4"/>
          <w:sz w:val="28"/>
          <w:szCs w:val="28"/>
          <w:lang w:val="sl-SI"/>
        </w:rPr>
        <w:t>OPOZORILO!</w:t>
      </w:r>
    </w:p>
    <w:p w14:paraId="633F4B98" w14:textId="77777777" w:rsidR="00B57D47" w:rsidRPr="00965BF2" w:rsidRDefault="00B57D47" w:rsidP="00B57D47">
      <w:pPr>
        <w:spacing w:line="260" w:lineRule="exact"/>
        <w:jc w:val="both"/>
        <w:rPr>
          <w:rFonts w:cs="Arial"/>
          <w:b/>
          <w:bCs/>
          <w:i/>
          <w:iCs/>
          <w:color w:val="548DD4"/>
          <w:sz w:val="28"/>
          <w:szCs w:val="28"/>
          <w:lang w:val="sl-SI"/>
        </w:rPr>
      </w:pPr>
    </w:p>
    <w:p w14:paraId="0E43E0A0" w14:textId="77777777" w:rsidR="00B57D47" w:rsidRPr="00965BF2" w:rsidRDefault="00B57D47" w:rsidP="00B57D47">
      <w:pPr>
        <w:spacing w:line="260" w:lineRule="exact"/>
        <w:jc w:val="both"/>
        <w:rPr>
          <w:color w:val="548DD4"/>
          <w:lang w:val="sl-SI"/>
        </w:rPr>
      </w:pPr>
      <w:r w:rsidRPr="00965BF2">
        <w:rPr>
          <w:color w:val="548DD4"/>
          <w:lang w:val="sl-SI"/>
        </w:rPr>
        <w:t>NPU, ki imajo v svojih poslovnih knjigah evidentirane kapitalske naložbe, katerih deleži so registrirani v sodnem registru, so dolžni pridobiti zadnje veljavne izpise iz sodnega registra. Hraniti jih morajo v svojem arhivu, kopijo pa posredujejo svoji računovodski službi.</w:t>
      </w:r>
    </w:p>
    <w:p w14:paraId="5D0D0030" w14:textId="77777777" w:rsidR="00A716B8" w:rsidRPr="00084230" w:rsidRDefault="00A716B8" w:rsidP="005B5174">
      <w:pPr>
        <w:pStyle w:val="Heading3"/>
        <w:spacing w:before="360"/>
        <w:ind w:left="1593" w:hanging="720"/>
        <w:rPr>
          <w:color w:val="auto"/>
          <w:sz w:val="24"/>
          <w:lang w:val="sl-SI"/>
        </w:rPr>
      </w:pPr>
      <w:r w:rsidRPr="00084230">
        <w:rPr>
          <w:color w:val="auto"/>
          <w:sz w:val="24"/>
          <w:lang w:val="sl-SI"/>
        </w:rPr>
        <w:t>TERJATVE ZA SREDSTVA DANA V UPRAVLJANJE</w:t>
      </w:r>
    </w:p>
    <w:p w14:paraId="56CD15C4" w14:textId="77777777" w:rsidR="00A716B8" w:rsidRPr="00BA245A" w:rsidRDefault="00A716B8" w:rsidP="00A716B8">
      <w:pPr>
        <w:spacing w:line="260" w:lineRule="exact"/>
        <w:jc w:val="both"/>
        <w:rPr>
          <w:lang w:val="sl-SI"/>
        </w:rPr>
      </w:pPr>
    </w:p>
    <w:p w14:paraId="14C8E25D" w14:textId="77777777" w:rsidR="00A716B8" w:rsidRPr="00BA245A" w:rsidRDefault="00A716B8" w:rsidP="00A716B8">
      <w:pPr>
        <w:spacing w:line="260" w:lineRule="exact"/>
        <w:jc w:val="both"/>
        <w:rPr>
          <w:lang w:val="sl-SI"/>
        </w:rPr>
      </w:pPr>
      <w:r w:rsidRPr="00BA245A">
        <w:rPr>
          <w:b/>
          <w:lang w:val="sl-SI"/>
        </w:rPr>
        <w:t>USKLADITEV</w:t>
      </w:r>
      <w:r w:rsidRPr="00BA245A">
        <w:rPr>
          <w:lang w:val="sl-SI"/>
        </w:rPr>
        <w:t xml:space="preserve"> terjatev za sredstva dana v upravljanje se opravi</w:t>
      </w:r>
      <w:r w:rsidR="008D2F3F" w:rsidRPr="00BA245A">
        <w:rPr>
          <w:lang w:val="sl-SI"/>
        </w:rPr>
        <w:t xml:space="preserve"> na podlagi posebnega obrazca</w:t>
      </w:r>
    </w:p>
    <w:p w14:paraId="79A0BB4F" w14:textId="77777777" w:rsidR="00A716B8" w:rsidRPr="00BA245A" w:rsidRDefault="00A716B8" w:rsidP="00A716B8">
      <w:pPr>
        <w:spacing w:line="260" w:lineRule="exact"/>
        <w:jc w:val="both"/>
        <w:rPr>
          <w:lang w:val="sl-SI"/>
        </w:rPr>
      </w:pPr>
    </w:p>
    <w:p w14:paraId="263EC860" w14:textId="77777777" w:rsidR="00A716B8" w:rsidRPr="00BA245A" w:rsidRDefault="00A716B8" w:rsidP="00A716B8">
      <w:pPr>
        <w:numPr>
          <w:ilvl w:val="0"/>
          <w:numId w:val="10"/>
        </w:numPr>
        <w:spacing w:line="260" w:lineRule="exact"/>
        <w:jc w:val="both"/>
        <w:rPr>
          <w:lang w:val="sl-SI"/>
        </w:rPr>
      </w:pPr>
      <w:r w:rsidRPr="00BA245A">
        <w:rPr>
          <w:lang w:val="sl-SI"/>
        </w:rPr>
        <w:t>izpis stanja terjatev za sredstva dana v upravljanje.</w:t>
      </w:r>
    </w:p>
    <w:p w14:paraId="5199DC52" w14:textId="77777777" w:rsidR="00A716B8" w:rsidRPr="00BA245A" w:rsidRDefault="00A716B8" w:rsidP="00A716B8">
      <w:pPr>
        <w:spacing w:line="260" w:lineRule="exact"/>
        <w:ind w:left="720"/>
        <w:jc w:val="both"/>
        <w:rPr>
          <w:lang w:val="sl-SI"/>
        </w:rPr>
      </w:pPr>
    </w:p>
    <w:p w14:paraId="16A620A4" w14:textId="6A1545E5" w:rsidR="00A716B8" w:rsidRPr="008F21F2" w:rsidRDefault="00A716B8" w:rsidP="00A716B8">
      <w:pPr>
        <w:spacing w:line="260" w:lineRule="exact"/>
        <w:jc w:val="both"/>
        <w:rPr>
          <w:lang w:val="sl-SI"/>
        </w:rPr>
      </w:pPr>
      <w:r w:rsidRPr="00BA245A">
        <w:rPr>
          <w:lang w:val="sl-SI"/>
        </w:rPr>
        <w:t xml:space="preserve">Navedeni izpis računovodska služba posreduje v uskladitev poslovnim partnerjem </w:t>
      </w:r>
      <w:r w:rsidRPr="00BA245A">
        <w:rPr>
          <w:b/>
          <w:bCs/>
          <w:lang w:val="sl-SI"/>
        </w:rPr>
        <w:t>najkasneje</w:t>
      </w:r>
      <w:r w:rsidRPr="00BA245A">
        <w:rPr>
          <w:lang w:val="sl-SI"/>
        </w:rPr>
        <w:t xml:space="preserve"> </w:t>
      </w:r>
      <w:r w:rsidRPr="00B05F82">
        <w:rPr>
          <w:lang w:val="sl-SI"/>
        </w:rPr>
        <w:t>do 2</w:t>
      </w:r>
      <w:r w:rsidR="00796E54" w:rsidRPr="008F21F2">
        <w:rPr>
          <w:lang w:val="sl-SI"/>
        </w:rPr>
        <w:t>5</w:t>
      </w:r>
      <w:r w:rsidRPr="00B05F82">
        <w:rPr>
          <w:lang w:val="sl-SI"/>
        </w:rPr>
        <w:t>. januarja 20</w:t>
      </w:r>
      <w:r w:rsidR="00A3289F" w:rsidRPr="008F21F2">
        <w:rPr>
          <w:lang w:val="sl-SI"/>
        </w:rPr>
        <w:t>2</w:t>
      </w:r>
      <w:r w:rsidR="006E09F3">
        <w:rPr>
          <w:lang w:val="sl-SI"/>
        </w:rPr>
        <w:t>2</w:t>
      </w:r>
      <w:r w:rsidRPr="008F21F2">
        <w:rPr>
          <w:lang w:val="sl-SI"/>
        </w:rPr>
        <w:t>.</w:t>
      </w:r>
    </w:p>
    <w:p w14:paraId="7E3EE7CD" w14:textId="77777777" w:rsidR="00A716B8" w:rsidRPr="008F21F2" w:rsidRDefault="00A716B8" w:rsidP="00A716B8">
      <w:pPr>
        <w:spacing w:line="260" w:lineRule="exact"/>
        <w:jc w:val="both"/>
        <w:rPr>
          <w:lang w:val="sl-SI"/>
        </w:rPr>
      </w:pPr>
    </w:p>
    <w:p w14:paraId="4E4F9477" w14:textId="73541310" w:rsidR="00A716B8" w:rsidRDefault="00A716B8" w:rsidP="00A716B8">
      <w:pPr>
        <w:spacing w:line="260" w:lineRule="exact"/>
        <w:jc w:val="both"/>
        <w:rPr>
          <w:rFonts w:cs="Arial"/>
          <w:szCs w:val="20"/>
          <w:lang w:val="sl-SI"/>
        </w:rPr>
      </w:pPr>
      <w:r w:rsidRPr="008F21F2">
        <w:rPr>
          <w:b/>
          <w:bCs/>
          <w:lang w:val="sl-SI"/>
        </w:rPr>
        <w:t xml:space="preserve">POPIS TERJATEV ZA SREDSTVA DANA V UPRAVLJANJE </w:t>
      </w:r>
      <w:r w:rsidRPr="008F21F2">
        <w:rPr>
          <w:bCs/>
          <w:lang w:val="sl-SI"/>
        </w:rPr>
        <w:t>se opravi</w:t>
      </w:r>
      <w:r w:rsidRPr="008F21F2">
        <w:rPr>
          <w:b/>
          <w:bCs/>
          <w:lang w:val="sl-SI"/>
        </w:rPr>
        <w:t xml:space="preserve"> </w:t>
      </w:r>
      <w:r w:rsidRPr="008F21F2">
        <w:rPr>
          <w:lang w:val="sl-SI"/>
        </w:rPr>
        <w:t>na podlagi</w:t>
      </w:r>
      <w:r w:rsidR="0002601E">
        <w:rPr>
          <w:lang w:val="sl-SI"/>
        </w:rPr>
        <w:t xml:space="preserve"> </w:t>
      </w:r>
      <w:r w:rsidR="00451FB7">
        <w:rPr>
          <w:lang w:val="sl-SI"/>
        </w:rPr>
        <w:t>IOP obrazca</w:t>
      </w:r>
      <w:r w:rsidRPr="008F21F2">
        <w:rPr>
          <w:lang w:val="sl-SI"/>
        </w:rPr>
        <w:t xml:space="preserve"> po posameznih poslovnih partnerjih in kontih na dan 31. decembra 20</w:t>
      </w:r>
      <w:r w:rsidR="00A909CA" w:rsidRPr="008F21F2">
        <w:rPr>
          <w:lang w:val="sl-SI"/>
        </w:rPr>
        <w:t>2</w:t>
      </w:r>
      <w:r w:rsidR="006E09F3">
        <w:rPr>
          <w:lang w:val="sl-SI"/>
        </w:rPr>
        <w:t>1</w:t>
      </w:r>
      <w:r w:rsidRPr="008F21F2">
        <w:rPr>
          <w:lang w:val="sl-SI"/>
        </w:rPr>
        <w:t xml:space="preserve">, ki ga bo računovodska služba posredovala finančnim službam </w:t>
      </w:r>
      <w:r w:rsidRPr="008F21F2">
        <w:rPr>
          <w:b/>
          <w:lang w:val="sl-SI"/>
        </w:rPr>
        <w:t>najkasneje</w:t>
      </w:r>
      <w:r w:rsidRPr="008F21F2">
        <w:rPr>
          <w:lang w:val="sl-SI"/>
        </w:rPr>
        <w:t xml:space="preserve"> do </w:t>
      </w:r>
      <w:r w:rsidR="00755F20" w:rsidRPr="008F21F2">
        <w:rPr>
          <w:lang w:val="sl-SI"/>
        </w:rPr>
        <w:t>25</w:t>
      </w:r>
      <w:r w:rsidRPr="00B05F82">
        <w:rPr>
          <w:lang w:val="sl-SI"/>
        </w:rPr>
        <w:t>. ja</w:t>
      </w:r>
      <w:r w:rsidRPr="008F21F2">
        <w:rPr>
          <w:lang w:val="sl-SI"/>
        </w:rPr>
        <w:t>nuarja 20</w:t>
      </w:r>
      <w:r w:rsidR="00A3289F" w:rsidRPr="008F21F2">
        <w:rPr>
          <w:lang w:val="sl-SI"/>
        </w:rPr>
        <w:t>2</w:t>
      </w:r>
      <w:r w:rsidR="006E09F3">
        <w:rPr>
          <w:lang w:val="sl-SI"/>
        </w:rPr>
        <w:t>2</w:t>
      </w:r>
      <w:r w:rsidRPr="008F21F2">
        <w:rPr>
          <w:lang w:val="sl-SI"/>
        </w:rPr>
        <w:t>. Pri popisu je poleg izpisa odprtih postavk po posameznih poslovnih partnerjih in kontih potrebno upoštevati</w:t>
      </w:r>
      <w:r w:rsidRPr="00BA245A">
        <w:rPr>
          <w:lang w:val="sl-SI"/>
        </w:rPr>
        <w:t xml:space="preserve"> tudi IOP obrazce, ki jih bo računovodska služba posredovala posameznim poslovnim partnerjem</w:t>
      </w:r>
      <w:r w:rsidR="00137926">
        <w:rPr>
          <w:lang w:val="sl-SI"/>
        </w:rPr>
        <w:t>. Podatke za uskladitev</w:t>
      </w:r>
      <w:r w:rsidR="00E05218">
        <w:rPr>
          <w:lang w:val="sl-SI"/>
        </w:rPr>
        <w:t xml:space="preserve"> skupaj </w:t>
      </w:r>
      <w:r w:rsidR="003855C8">
        <w:rPr>
          <w:lang w:val="sl-SI"/>
        </w:rPr>
        <w:t>s</w:t>
      </w:r>
      <w:r w:rsidR="00E05218">
        <w:rPr>
          <w:lang w:val="sl-SI"/>
        </w:rPr>
        <w:t xml:space="preserve"> prilogami</w:t>
      </w:r>
      <w:r w:rsidR="00137926">
        <w:rPr>
          <w:lang w:val="sl-SI"/>
        </w:rPr>
        <w:t xml:space="preserve"> bodo PPU-ji posredovali</w:t>
      </w:r>
      <w:r w:rsidR="003855C8">
        <w:rPr>
          <w:lang w:val="sl-SI"/>
        </w:rPr>
        <w:t xml:space="preserve"> prek</w:t>
      </w:r>
      <w:r w:rsidR="00A73683">
        <w:rPr>
          <w:lang w:val="sl-SI"/>
        </w:rPr>
        <w:t>o sistema</w:t>
      </w:r>
      <w:r w:rsidR="003855C8">
        <w:rPr>
          <w:lang w:val="sl-SI"/>
        </w:rPr>
        <w:t xml:space="preserve"> </w:t>
      </w:r>
      <w:proofErr w:type="spellStart"/>
      <w:r w:rsidR="003855C8">
        <w:rPr>
          <w:lang w:val="sl-SI"/>
        </w:rPr>
        <w:t>UJPneta</w:t>
      </w:r>
      <w:proofErr w:type="spellEnd"/>
      <w:r w:rsidR="00137926">
        <w:rPr>
          <w:lang w:val="sl-SI"/>
        </w:rPr>
        <w:t xml:space="preserve"> na obrazcu </w:t>
      </w:r>
      <w:r w:rsidR="00137926" w:rsidRPr="00BA245A">
        <w:rPr>
          <w:rFonts w:cs="Arial"/>
          <w:szCs w:val="20"/>
          <w:lang w:val="sl-SI"/>
        </w:rPr>
        <w:t>»Uskla</w:t>
      </w:r>
      <w:r w:rsidR="009669D7">
        <w:rPr>
          <w:rFonts w:cs="Arial"/>
          <w:szCs w:val="20"/>
          <w:lang w:val="sl-SI"/>
        </w:rPr>
        <w:t>jevanje</w:t>
      </w:r>
      <w:r w:rsidR="00137926" w:rsidRPr="00BA245A">
        <w:rPr>
          <w:rFonts w:cs="Arial"/>
          <w:szCs w:val="20"/>
          <w:lang w:val="sl-SI"/>
        </w:rPr>
        <w:t xml:space="preserve"> medsebojnih terjatev in obveznosti za sredstva v upravljanju po stanju na dan 31.12</w:t>
      </w:r>
      <w:r w:rsidR="00137926">
        <w:rPr>
          <w:rFonts w:cs="Arial"/>
          <w:szCs w:val="20"/>
          <w:lang w:val="sl-SI"/>
        </w:rPr>
        <w:t>.20</w:t>
      </w:r>
      <w:r w:rsidR="009B511C">
        <w:rPr>
          <w:rFonts w:cs="Arial"/>
          <w:szCs w:val="20"/>
          <w:lang w:val="sl-SI"/>
        </w:rPr>
        <w:t>2</w:t>
      </w:r>
      <w:r w:rsidR="006E09F3">
        <w:rPr>
          <w:rFonts w:cs="Arial"/>
          <w:szCs w:val="20"/>
          <w:lang w:val="sl-SI"/>
        </w:rPr>
        <w:t>1</w:t>
      </w:r>
      <w:r w:rsidR="003855C8">
        <w:rPr>
          <w:rFonts w:cs="Arial"/>
          <w:szCs w:val="20"/>
          <w:lang w:val="sl-SI"/>
        </w:rPr>
        <w:t>«</w:t>
      </w:r>
      <w:r w:rsidR="000C0599">
        <w:rPr>
          <w:rFonts w:cs="Arial"/>
          <w:szCs w:val="20"/>
          <w:lang w:val="sl-SI"/>
        </w:rPr>
        <w:t xml:space="preserve"> (v nadaljevanju: uskladitveni obrazec)</w:t>
      </w:r>
      <w:r w:rsidR="003855C8">
        <w:rPr>
          <w:rFonts w:cs="Arial"/>
          <w:szCs w:val="20"/>
          <w:lang w:val="sl-SI"/>
        </w:rPr>
        <w:t>.</w:t>
      </w:r>
      <w:r w:rsidR="005833B6" w:rsidRPr="00BA245A">
        <w:rPr>
          <w:lang w:val="sl-SI"/>
        </w:rPr>
        <w:t xml:space="preserve"> </w:t>
      </w:r>
      <w:r w:rsidR="00E05218">
        <w:rPr>
          <w:lang w:val="sl-SI"/>
        </w:rPr>
        <w:t xml:space="preserve">Navodila za </w:t>
      </w:r>
      <w:r w:rsidR="007B4B12">
        <w:rPr>
          <w:rFonts w:cs="Arial"/>
          <w:b/>
          <w:szCs w:val="20"/>
          <w:lang w:val="sl-SI"/>
        </w:rPr>
        <w:t>izpolnjevanje</w:t>
      </w:r>
      <w:r w:rsidR="005833B6" w:rsidRPr="00BA245A">
        <w:rPr>
          <w:rFonts w:cs="Arial"/>
          <w:b/>
          <w:szCs w:val="20"/>
          <w:lang w:val="sl-SI"/>
        </w:rPr>
        <w:t xml:space="preserve"> obrazc</w:t>
      </w:r>
      <w:r w:rsidR="007B4B12">
        <w:rPr>
          <w:rFonts w:cs="Arial"/>
          <w:b/>
          <w:szCs w:val="20"/>
          <w:lang w:val="sl-SI"/>
        </w:rPr>
        <w:t>a</w:t>
      </w:r>
      <w:r w:rsidR="005833B6" w:rsidRPr="00BA245A">
        <w:rPr>
          <w:rFonts w:cs="Arial"/>
          <w:b/>
          <w:szCs w:val="20"/>
          <w:lang w:val="sl-SI"/>
        </w:rPr>
        <w:t xml:space="preserve"> </w:t>
      </w:r>
      <w:r w:rsidR="00E05218">
        <w:rPr>
          <w:rFonts w:cs="Arial"/>
          <w:szCs w:val="20"/>
          <w:lang w:val="sl-SI"/>
        </w:rPr>
        <w:t>b</w:t>
      </w:r>
      <w:r w:rsidR="005833B6" w:rsidRPr="00BA245A">
        <w:rPr>
          <w:rFonts w:cs="Arial"/>
          <w:szCs w:val="20"/>
          <w:lang w:val="sl-SI"/>
        </w:rPr>
        <w:t xml:space="preserve">odo objavljena na </w:t>
      </w:r>
      <w:hyperlink r:id="rId8" w:history="1">
        <w:r w:rsidR="00AA626F" w:rsidRPr="00AA626F">
          <w:rPr>
            <w:rStyle w:val="Hyperlink"/>
            <w:rFonts w:cs="Arial"/>
            <w:szCs w:val="20"/>
            <w:lang w:val="sl-SI"/>
          </w:rPr>
          <w:t>spletni strani MF</w:t>
        </w:r>
        <w:r w:rsidR="00084230">
          <w:rPr>
            <w:rStyle w:val="Hyperlink"/>
            <w:rFonts w:cs="Arial"/>
            <w:szCs w:val="20"/>
            <w:lang w:val="sl-SI"/>
          </w:rPr>
          <w:t xml:space="preserve"> </w:t>
        </w:r>
        <w:r w:rsidR="00AA626F" w:rsidRPr="00AA626F">
          <w:rPr>
            <w:rStyle w:val="Hyperlink"/>
            <w:rFonts w:cs="Arial"/>
            <w:szCs w:val="20"/>
            <w:lang w:val="sl-SI"/>
          </w:rPr>
          <w:t>v okviru teme Javno računovodstvo</w:t>
        </w:r>
      </w:hyperlink>
      <w:r w:rsidR="002C3C27">
        <w:rPr>
          <w:rFonts w:cs="Arial"/>
          <w:szCs w:val="20"/>
          <w:lang w:val="sl-SI"/>
        </w:rPr>
        <w:t>.</w:t>
      </w:r>
      <w:r w:rsidR="003855C8">
        <w:rPr>
          <w:rFonts w:cs="Arial"/>
          <w:szCs w:val="20"/>
          <w:lang w:val="sl-SI"/>
        </w:rPr>
        <w:t xml:space="preserve"> </w:t>
      </w:r>
      <w:r w:rsidR="000251B9">
        <w:rPr>
          <w:rFonts w:cs="Arial"/>
          <w:szCs w:val="20"/>
          <w:lang w:val="sl-SI"/>
        </w:rPr>
        <w:t>N</w:t>
      </w:r>
      <w:r w:rsidR="003855C8">
        <w:rPr>
          <w:rFonts w:cs="Arial"/>
          <w:szCs w:val="20"/>
          <w:lang w:val="sl-SI"/>
        </w:rPr>
        <w:t xml:space="preserve">PU </w:t>
      </w:r>
      <w:r w:rsidR="003855C8" w:rsidRPr="00BA245A">
        <w:rPr>
          <w:rFonts w:cs="Arial"/>
          <w:szCs w:val="20"/>
          <w:lang w:val="sl-SI"/>
        </w:rPr>
        <w:t>bo prejete podatke pregledoval v</w:t>
      </w:r>
      <w:r w:rsidR="00A73683">
        <w:rPr>
          <w:rFonts w:cs="Arial"/>
          <w:szCs w:val="20"/>
          <w:lang w:val="sl-SI"/>
        </w:rPr>
        <w:t xml:space="preserve"> sistemu</w:t>
      </w:r>
      <w:r w:rsidR="003855C8" w:rsidRPr="00BA245A">
        <w:rPr>
          <w:rFonts w:cs="Arial"/>
          <w:szCs w:val="20"/>
          <w:lang w:val="sl-SI"/>
        </w:rPr>
        <w:t xml:space="preserve"> MFERAC (objekt DPS-06-121)</w:t>
      </w:r>
      <w:r w:rsidR="003855C8">
        <w:rPr>
          <w:rFonts w:cs="Arial"/>
          <w:szCs w:val="20"/>
          <w:lang w:val="sl-SI"/>
        </w:rPr>
        <w:t>.</w:t>
      </w:r>
    </w:p>
    <w:p w14:paraId="5DFF6FC5" w14:textId="77777777" w:rsidR="009B511C" w:rsidRPr="00BA245A" w:rsidRDefault="009B511C" w:rsidP="00A716B8">
      <w:pPr>
        <w:spacing w:line="260" w:lineRule="exact"/>
        <w:jc w:val="both"/>
        <w:rPr>
          <w:lang w:val="sl-SI"/>
        </w:rPr>
      </w:pPr>
      <w:r>
        <w:rPr>
          <w:rFonts w:cs="Arial"/>
          <w:szCs w:val="20"/>
          <w:lang w:val="sl-SI"/>
        </w:rPr>
        <w:t>Opomba: V izjemnih primerih se dovoli posredovanje dokumentacije za uskladitev po elektronski pošti.</w:t>
      </w:r>
    </w:p>
    <w:p w14:paraId="2B6FD0E7" w14:textId="77777777" w:rsidR="001A61F5" w:rsidRPr="00BA245A" w:rsidRDefault="001A61F5" w:rsidP="00A716B8">
      <w:pPr>
        <w:spacing w:line="260" w:lineRule="exact"/>
        <w:jc w:val="both"/>
        <w:rPr>
          <w:lang w:val="sl-SI"/>
        </w:rPr>
      </w:pPr>
    </w:p>
    <w:p w14:paraId="7BADFCD0" w14:textId="77777777" w:rsidR="001A61F5" w:rsidRPr="00BA245A" w:rsidRDefault="00720568" w:rsidP="00A716B8">
      <w:pPr>
        <w:spacing w:line="260" w:lineRule="exact"/>
        <w:jc w:val="both"/>
        <w:rPr>
          <w:rFonts w:cs="Arial"/>
          <w:szCs w:val="20"/>
          <w:lang w:val="sl-SI"/>
        </w:rPr>
      </w:pPr>
      <w:r w:rsidRPr="00BA245A">
        <w:rPr>
          <w:rFonts w:cs="Arial"/>
          <w:szCs w:val="20"/>
          <w:lang w:val="sl-SI"/>
        </w:rPr>
        <w:t>Popisna komisija mora popisati vse terjatve za sredstva dana v upravljanje po posameznih poslovnih partnerjih tako, da bo razvidno, ali so stanja usklajena ali ne.</w:t>
      </w:r>
    </w:p>
    <w:p w14:paraId="5CC8C207" w14:textId="77777777" w:rsidR="00720568" w:rsidRPr="00BA245A" w:rsidRDefault="00720568" w:rsidP="00A716B8">
      <w:pPr>
        <w:spacing w:line="260" w:lineRule="exact"/>
        <w:jc w:val="both"/>
        <w:rPr>
          <w:rFonts w:cs="Arial"/>
          <w:szCs w:val="20"/>
          <w:lang w:val="sl-SI"/>
        </w:rPr>
      </w:pPr>
    </w:p>
    <w:p w14:paraId="1CC87A29" w14:textId="77777777" w:rsidR="00240938" w:rsidRPr="00BA245A" w:rsidRDefault="00720568" w:rsidP="00A716B8">
      <w:pPr>
        <w:spacing w:line="260" w:lineRule="exact"/>
        <w:jc w:val="both"/>
        <w:rPr>
          <w:rFonts w:cs="Arial"/>
          <w:szCs w:val="20"/>
          <w:lang w:val="sl-SI"/>
        </w:rPr>
      </w:pPr>
      <w:r w:rsidRPr="00BA245A">
        <w:rPr>
          <w:rFonts w:cs="Arial"/>
          <w:szCs w:val="20"/>
          <w:lang w:val="sl-SI"/>
        </w:rPr>
        <w:t>Za zagotovitev popolne usklajenosti morajo finančne službe NPU-jev poskrbeti, da prejemniki sredstev v upravljanju pravočasno posredujejo IOP obrazce z obrazložitvami odstopanj ter ustrezno dokumentacijo</w:t>
      </w:r>
      <w:r w:rsidR="00240938" w:rsidRPr="00BA245A">
        <w:rPr>
          <w:rFonts w:cs="Arial"/>
          <w:szCs w:val="20"/>
          <w:lang w:val="sl-SI"/>
        </w:rPr>
        <w:t>:</w:t>
      </w:r>
    </w:p>
    <w:p w14:paraId="520334C9" w14:textId="77777777" w:rsidR="00240938" w:rsidRPr="00BA245A" w:rsidRDefault="00720568" w:rsidP="00F87C1E">
      <w:pPr>
        <w:pStyle w:val="ListParagraph"/>
        <w:numPr>
          <w:ilvl w:val="0"/>
          <w:numId w:val="20"/>
        </w:numPr>
        <w:spacing w:line="260" w:lineRule="exact"/>
        <w:jc w:val="both"/>
        <w:rPr>
          <w:rFonts w:cs="Arial"/>
          <w:szCs w:val="20"/>
          <w:lang w:val="sl-SI"/>
        </w:rPr>
      </w:pPr>
      <w:r w:rsidRPr="00BA245A">
        <w:rPr>
          <w:rFonts w:cs="Arial"/>
          <w:szCs w:val="20"/>
          <w:lang w:val="sl-SI"/>
        </w:rPr>
        <w:t xml:space="preserve">o nabavi sredstev (računi, pogodbe, </w:t>
      </w:r>
      <w:r w:rsidR="002C3C27">
        <w:rPr>
          <w:rFonts w:cs="Arial"/>
          <w:szCs w:val="20"/>
          <w:lang w:val="sl-SI"/>
        </w:rPr>
        <w:t>ipd.</w:t>
      </w:r>
      <w:r w:rsidR="002C3C27" w:rsidRPr="00BA245A">
        <w:rPr>
          <w:rFonts w:cs="Arial"/>
          <w:szCs w:val="20"/>
          <w:lang w:val="sl-SI"/>
        </w:rPr>
        <w:t xml:space="preserve"> </w:t>
      </w:r>
      <w:r w:rsidRPr="00BA245A">
        <w:rPr>
          <w:rFonts w:cs="Arial"/>
          <w:szCs w:val="20"/>
          <w:lang w:val="sl-SI"/>
        </w:rPr>
        <w:t xml:space="preserve">za osnovna sredstva, ki niso bila financirana iz proračuna) oziroma o prodaji ali odpisu (sklepi, </w:t>
      </w:r>
      <w:r w:rsidR="002C3C27">
        <w:rPr>
          <w:rFonts w:cs="Arial"/>
          <w:szCs w:val="20"/>
          <w:lang w:val="sl-SI"/>
        </w:rPr>
        <w:t>itd.</w:t>
      </w:r>
      <w:r w:rsidR="002C3C27" w:rsidRPr="00BA245A">
        <w:rPr>
          <w:rFonts w:cs="Arial"/>
          <w:szCs w:val="20"/>
          <w:lang w:val="sl-SI"/>
        </w:rPr>
        <w:t>),</w:t>
      </w:r>
    </w:p>
    <w:p w14:paraId="600CDE35" w14:textId="77777777" w:rsidR="00240938" w:rsidRPr="00BA245A" w:rsidRDefault="00240938" w:rsidP="00F87C1E">
      <w:pPr>
        <w:pStyle w:val="ListParagraph"/>
        <w:numPr>
          <w:ilvl w:val="0"/>
          <w:numId w:val="20"/>
        </w:numPr>
        <w:spacing w:line="260" w:lineRule="exact"/>
        <w:jc w:val="both"/>
        <w:rPr>
          <w:rFonts w:cs="Arial"/>
          <w:szCs w:val="20"/>
          <w:lang w:val="sl-SI"/>
        </w:rPr>
      </w:pPr>
      <w:r w:rsidRPr="00BA245A">
        <w:rPr>
          <w:rFonts w:cs="Arial"/>
          <w:szCs w:val="20"/>
          <w:lang w:val="sl-SI"/>
        </w:rPr>
        <w:t>o prejeti donaciji, konto kartico skupin kontov 98</w:t>
      </w:r>
      <w:r w:rsidR="00A952C4" w:rsidRPr="00BA245A">
        <w:rPr>
          <w:rFonts w:cs="Arial"/>
          <w:szCs w:val="20"/>
          <w:lang w:val="sl-SI"/>
        </w:rPr>
        <w:t xml:space="preserve"> in 922</w:t>
      </w:r>
      <w:r w:rsidRPr="00BA245A">
        <w:rPr>
          <w:rFonts w:cs="Arial"/>
          <w:szCs w:val="20"/>
          <w:lang w:val="sl-SI"/>
        </w:rPr>
        <w:t>,</w:t>
      </w:r>
      <w:r w:rsidR="00720568" w:rsidRPr="00BA245A">
        <w:rPr>
          <w:rFonts w:cs="Arial"/>
          <w:szCs w:val="20"/>
          <w:lang w:val="sl-SI"/>
        </w:rPr>
        <w:t xml:space="preserve"> </w:t>
      </w:r>
    </w:p>
    <w:p w14:paraId="68B57344" w14:textId="77777777" w:rsidR="00723EE4" w:rsidRPr="00BA245A" w:rsidRDefault="00720568" w:rsidP="00A716B8">
      <w:pPr>
        <w:spacing w:line="260" w:lineRule="exact"/>
        <w:jc w:val="both"/>
        <w:rPr>
          <w:rFonts w:cs="Arial"/>
          <w:szCs w:val="20"/>
          <w:lang w:val="sl-SI"/>
        </w:rPr>
      </w:pPr>
      <w:r w:rsidRPr="00BA245A">
        <w:rPr>
          <w:rFonts w:cs="Arial"/>
          <w:szCs w:val="20"/>
          <w:lang w:val="sl-SI"/>
        </w:rPr>
        <w:t xml:space="preserve">ki je podlaga za uskladitev z dejanskim stanjem. </w:t>
      </w:r>
    </w:p>
    <w:p w14:paraId="1413D3A5" w14:textId="77777777" w:rsidR="00723EE4" w:rsidRPr="00BA245A" w:rsidRDefault="00723EE4" w:rsidP="00A716B8">
      <w:pPr>
        <w:spacing w:line="260" w:lineRule="exact"/>
        <w:jc w:val="both"/>
        <w:rPr>
          <w:rFonts w:cs="Arial"/>
          <w:szCs w:val="20"/>
          <w:lang w:val="sl-SI"/>
        </w:rPr>
      </w:pPr>
    </w:p>
    <w:p w14:paraId="57AB0F8C" w14:textId="114BF903" w:rsidR="00A952C4" w:rsidRDefault="00720568" w:rsidP="005833B6">
      <w:pPr>
        <w:spacing w:line="260" w:lineRule="exact"/>
        <w:jc w:val="both"/>
        <w:rPr>
          <w:rFonts w:cs="Arial"/>
          <w:szCs w:val="20"/>
          <w:lang w:val="sl-SI"/>
        </w:rPr>
      </w:pPr>
      <w:r w:rsidRPr="00BA245A">
        <w:rPr>
          <w:rFonts w:cs="Arial"/>
          <w:szCs w:val="20"/>
          <w:lang w:val="sl-SI"/>
        </w:rPr>
        <w:t>IOP obrazci morajo biti vrnjeni finančni in pristojni računovodski službi najkasneje do 3. februarja 20</w:t>
      </w:r>
      <w:r w:rsidR="00A3289F">
        <w:rPr>
          <w:rFonts w:cs="Arial"/>
          <w:szCs w:val="20"/>
          <w:lang w:val="sl-SI"/>
        </w:rPr>
        <w:t>2</w:t>
      </w:r>
      <w:r w:rsidR="006E09F3">
        <w:rPr>
          <w:rFonts w:cs="Arial"/>
          <w:szCs w:val="20"/>
          <w:lang w:val="sl-SI"/>
        </w:rPr>
        <w:t>2</w:t>
      </w:r>
      <w:r w:rsidR="005833B6" w:rsidRPr="00BA245A">
        <w:rPr>
          <w:rFonts w:cs="Arial"/>
          <w:szCs w:val="20"/>
          <w:lang w:val="sl-SI"/>
        </w:rPr>
        <w:t>,</w:t>
      </w:r>
      <w:r w:rsidRPr="00BA245A">
        <w:rPr>
          <w:rFonts w:cs="Arial"/>
          <w:szCs w:val="20"/>
          <w:lang w:val="sl-SI"/>
        </w:rPr>
        <w:t xml:space="preserve"> skupaj z </w:t>
      </w:r>
      <w:r w:rsidR="00E05218">
        <w:rPr>
          <w:rFonts w:cs="Arial"/>
          <w:szCs w:val="20"/>
          <w:lang w:val="sl-SI"/>
        </w:rPr>
        <w:t>uskladitvenim obrazcem</w:t>
      </w:r>
      <w:r w:rsidR="00FA0FB6" w:rsidRPr="00BA245A">
        <w:rPr>
          <w:rFonts w:cs="Arial"/>
          <w:szCs w:val="20"/>
          <w:lang w:val="sl-SI"/>
        </w:rPr>
        <w:t xml:space="preserve"> in</w:t>
      </w:r>
      <w:r w:rsidRPr="00BA245A">
        <w:rPr>
          <w:rFonts w:cs="Arial"/>
          <w:szCs w:val="20"/>
          <w:lang w:val="sl-SI"/>
        </w:rPr>
        <w:t xml:space="preserve"> s prilog</w:t>
      </w:r>
      <w:r w:rsidR="00A952C4" w:rsidRPr="00BA245A">
        <w:rPr>
          <w:rFonts w:cs="Arial"/>
          <w:szCs w:val="20"/>
          <w:lang w:val="sl-SI"/>
        </w:rPr>
        <w:t>ami navedenimi v prejšnjem odstavku</w:t>
      </w:r>
      <w:r w:rsidRPr="00BA245A">
        <w:rPr>
          <w:rFonts w:cs="Arial"/>
          <w:szCs w:val="20"/>
          <w:lang w:val="sl-SI"/>
        </w:rPr>
        <w:t xml:space="preserve">. </w:t>
      </w:r>
    </w:p>
    <w:p w14:paraId="2A9CA276" w14:textId="56114F73" w:rsidR="00A21A09" w:rsidRPr="00A73683" w:rsidRDefault="00A21A09" w:rsidP="005833B6">
      <w:pPr>
        <w:spacing w:line="260" w:lineRule="exact"/>
        <w:jc w:val="both"/>
        <w:rPr>
          <w:rFonts w:cs="Arial"/>
          <w:color w:val="548DD4"/>
          <w:szCs w:val="20"/>
          <w:lang w:val="sl-SI"/>
        </w:rPr>
      </w:pPr>
    </w:p>
    <w:p w14:paraId="1D2832A7" w14:textId="356117FD" w:rsidR="00A21A09" w:rsidRPr="00A73683" w:rsidRDefault="00A21A09" w:rsidP="005833B6">
      <w:pPr>
        <w:spacing w:line="260" w:lineRule="exact"/>
        <w:jc w:val="both"/>
        <w:rPr>
          <w:rFonts w:cs="Arial"/>
          <w:b/>
          <w:bCs/>
          <w:iCs/>
          <w:color w:val="548DD4"/>
          <w:sz w:val="28"/>
          <w:szCs w:val="28"/>
          <w:lang w:val="sl-SI"/>
        </w:rPr>
      </w:pPr>
      <w:r w:rsidRPr="00A73683">
        <w:rPr>
          <w:rFonts w:cs="Arial"/>
          <w:b/>
          <w:bCs/>
          <w:iCs/>
          <w:color w:val="548DD4"/>
          <w:sz w:val="28"/>
          <w:szCs w:val="28"/>
          <w:lang w:val="sl-SI"/>
        </w:rPr>
        <w:t>OPOZORILO</w:t>
      </w:r>
      <w:r w:rsidR="00A73683" w:rsidRPr="00A73683">
        <w:rPr>
          <w:rFonts w:cs="Arial"/>
          <w:b/>
          <w:bCs/>
          <w:iCs/>
          <w:color w:val="548DD4"/>
          <w:sz w:val="28"/>
          <w:szCs w:val="28"/>
          <w:lang w:val="sl-SI"/>
        </w:rPr>
        <w:t>!</w:t>
      </w:r>
    </w:p>
    <w:p w14:paraId="49088F81" w14:textId="50742666" w:rsidR="00A21A09" w:rsidRPr="0013046C" w:rsidRDefault="00E25B44" w:rsidP="005833B6">
      <w:pPr>
        <w:spacing w:line="260" w:lineRule="exact"/>
        <w:jc w:val="both"/>
        <w:rPr>
          <w:rFonts w:cs="Arial"/>
          <w:color w:val="548DD4"/>
          <w:szCs w:val="20"/>
          <w:lang w:val="sl-SI"/>
        </w:rPr>
      </w:pPr>
      <w:r w:rsidRPr="00BD1B26">
        <w:rPr>
          <w:color w:val="548DD4"/>
          <w:lang w:val="sl-SI"/>
        </w:rPr>
        <w:t xml:space="preserve">Z namenom čim večje usklajenosti </w:t>
      </w:r>
      <w:r w:rsidRPr="00DA5433">
        <w:rPr>
          <w:color w:val="548DD4"/>
          <w:lang w:val="sl-SI"/>
        </w:rPr>
        <w:t>terjatev za sredst</w:t>
      </w:r>
      <w:r w:rsidRPr="00D148E3">
        <w:rPr>
          <w:color w:val="548DD4"/>
          <w:lang w:val="sl-SI"/>
        </w:rPr>
        <w:t>va dan</w:t>
      </w:r>
      <w:r w:rsidRPr="00A73683">
        <w:rPr>
          <w:color w:val="548DD4"/>
          <w:lang w:val="sl-SI"/>
        </w:rPr>
        <w:t>a v upravljanje po stanju na dan 31.12.</w:t>
      </w:r>
      <w:r w:rsidR="004554EA" w:rsidRPr="00A73683">
        <w:rPr>
          <w:color w:val="548DD4"/>
          <w:lang w:val="sl-SI"/>
        </w:rPr>
        <w:t>2021</w:t>
      </w:r>
      <w:r w:rsidRPr="00A73683">
        <w:rPr>
          <w:color w:val="548DD4"/>
          <w:lang w:val="sl-SI"/>
        </w:rPr>
        <w:t>, lahko popisna komisija vključi v popisno poročilo pooblastilo, s katerim računovodski službi dovoljuje usklajevanje terjatev na podlagi prejetih IOP obrazcev.</w:t>
      </w:r>
    </w:p>
    <w:p w14:paraId="588046F3" w14:textId="77777777" w:rsidR="00F34133" w:rsidRPr="00BA245A" w:rsidRDefault="00F34133" w:rsidP="005833B6">
      <w:pPr>
        <w:spacing w:line="260" w:lineRule="exact"/>
        <w:jc w:val="both"/>
        <w:rPr>
          <w:rFonts w:cs="Arial"/>
          <w:szCs w:val="20"/>
          <w:lang w:val="sl-SI"/>
        </w:rPr>
      </w:pPr>
    </w:p>
    <w:p w14:paraId="4C2EB0FE" w14:textId="33AE3930" w:rsidR="005833B6" w:rsidRPr="006B71BA" w:rsidRDefault="00924ED1" w:rsidP="005833B6">
      <w:pPr>
        <w:spacing w:line="260" w:lineRule="exact"/>
        <w:jc w:val="both"/>
        <w:rPr>
          <w:rFonts w:cs="Arial"/>
          <w:szCs w:val="20"/>
          <w:lang w:val="sl-SI"/>
        </w:rPr>
      </w:pPr>
      <w:r w:rsidRPr="006B71BA">
        <w:rPr>
          <w:rFonts w:cs="Arial"/>
          <w:szCs w:val="20"/>
          <w:lang w:val="sl-SI"/>
        </w:rPr>
        <w:t>PPU-ji</w:t>
      </w:r>
      <w:r w:rsidR="0075404C" w:rsidRPr="006B71BA">
        <w:rPr>
          <w:rFonts w:cs="Arial"/>
          <w:szCs w:val="20"/>
          <w:lang w:val="sl-SI"/>
        </w:rPr>
        <w:t xml:space="preserve"> </w:t>
      </w:r>
      <w:r w:rsidR="00844EAB" w:rsidRPr="006B71BA">
        <w:rPr>
          <w:rFonts w:cs="Arial"/>
          <w:szCs w:val="20"/>
          <w:lang w:val="sl-SI"/>
        </w:rPr>
        <w:t xml:space="preserve">morajo </w:t>
      </w:r>
      <w:r w:rsidR="0075404C" w:rsidRPr="006B71BA">
        <w:rPr>
          <w:rFonts w:cs="Arial"/>
          <w:szCs w:val="20"/>
          <w:lang w:val="sl-SI"/>
        </w:rPr>
        <w:t xml:space="preserve">poleg </w:t>
      </w:r>
      <w:r w:rsidR="0013046C">
        <w:rPr>
          <w:rFonts w:cs="Arial"/>
          <w:szCs w:val="20"/>
          <w:lang w:val="sl-SI"/>
        </w:rPr>
        <w:t>podatkov</w:t>
      </w:r>
      <w:r w:rsidR="0013046C" w:rsidRPr="006B71BA">
        <w:rPr>
          <w:rFonts w:cs="Arial"/>
          <w:szCs w:val="20"/>
          <w:lang w:val="sl-SI"/>
        </w:rPr>
        <w:t xml:space="preserve"> </w:t>
      </w:r>
      <w:r w:rsidR="00720568" w:rsidRPr="006B71BA">
        <w:rPr>
          <w:rFonts w:cs="Arial"/>
          <w:szCs w:val="20"/>
          <w:lang w:val="sl-SI"/>
        </w:rPr>
        <w:t>iz analitičnih evidenc osnovnih sredstev po stanju na dan 31.12.20</w:t>
      </w:r>
      <w:r w:rsidR="009B511C">
        <w:rPr>
          <w:rFonts w:cs="Arial"/>
          <w:szCs w:val="20"/>
          <w:lang w:val="sl-SI"/>
        </w:rPr>
        <w:t>2</w:t>
      </w:r>
      <w:r w:rsidR="00347B8F">
        <w:rPr>
          <w:rFonts w:cs="Arial"/>
          <w:szCs w:val="20"/>
          <w:lang w:val="sl-SI"/>
        </w:rPr>
        <w:t>1</w:t>
      </w:r>
      <w:r w:rsidR="009F3971" w:rsidRPr="006B71BA">
        <w:rPr>
          <w:rFonts w:cs="Arial"/>
          <w:szCs w:val="20"/>
          <w:lang w:val="sl-SI"/>
        </w:rPr>
        <w:t>,</w:t>
      </w:r>
      <w:r w:rsidR="0075404C" w:rsidRPr="006B71BA">
        <w:rPr>
          <w:rFonts w:cs="Arial"/>
          <w:szCs w:val="20"/>
          <w:lang w:val="sl-SI"/>
        </w:rPr>
        <w:t xml:space="preserve"> posredova</w:t>
      </w:r>
      <w:r w:rsidR="00844EAB" w:rsidRPr="006B71BA">
        <w:rPr>
          <w:rFonts w:cs="Arial"/>
          <w:szCs w:val="20"/>
          <w:lang w:val="sl-SI"/>
        </w:rPr>
        <w:t>t</w:t>
      </w:r>
      <w:r w:rsidR="0075404C" w:rsidRPr="006B71BA">
        <w:rPr>
          <w:rFonts w:cs="Arial"/>
          <w:szCs w:val="20"/>
          <w:lang w:val="sl-SI"/>
        </w:rPr>
        <w:t xml:space="preserve">i </w:t>
      </w:r>
      <w:r w:rsidR="00AA626F" w:rsidRPr="006B71BA">
        <w:rPr>
          <w:rFonts w:cs="Arial"/>
          <w:szCs w:val="20"/>
          <w:lang w:val="sl-SI"/>
        </w:rPr>
        <w:t>NPU-jem</w:t>
      </w:r>
      <w:r w:rsidR="00AA626F">
        <w:rPr>
          <w:rFonts w:cs="Arial"/>
          <w:szCs w:val="20"/>
          <w:lang w:val="sl-SI"/>
        </w:rPr>
        <w:t xml:space="preserve"> </w:t>
      </w:r>
      <w:r w:rsidR="0075404C" w:rsidRPr="006B71BA">
        <w:rPr>
          <w:rFonts w:cs="Arial"/>
          <w:szCs w:val="20"/>
          <w:lang w:val="sl-SI"/>
        </w:rPr>
        <w:t>v p</w:t>
      </w:r>
      <w:r w:rsidR="00832324" w:rsidRPr="006B71BA">
        <w:rPr>
          <w:rFonts w:cs="Arial"/>
          <w:szCs w:val="20"/>
          <w:lang w:val="sl-SI"/>
        </w:rPr>
        <w:t>redpisani obliki</w:t>
      </w:r>
      <w:r w:rsidR="002C5C20" w:rsidRPr="006B71BA">
        <w:rPr>
          <w:rFonts w:cs="Arial"/>
          <w:szCs w:val="20"/>
          <w:lang w:val="sl-SI"/>
        </w:rPr>
        <w:t xml:space="preserve"> </w:t>
      </w:r>
      <w:r w:rsidR="002C3C27">
        <w:rPr>
          <w:rFonts w:cs="Arial"/>
          <w:szCs w:val="20"/>
          <w:lang w:val="sl-SI"/>
        </w:rPr>
        <w:t>(</w:t>
      </w:r>
      <w:r w:rsidR="002C5C20" w:rsidRPr="006B71BA">
        <w:rPr>
          <w:rFonts w:cs="Arial"/>
          <w:szCs w:val="20"/>
          <w:lang w:val="sl-SI"/>
        </w:rPr>
        <w:t>v XML formatu</w:t>
      </w:r>
      <w:r w:rsidR="00832324" w:rsidRPr="006B71BA">
        <w:rPr>
          <w:rFonts w:cs="Arial"/>
          <w:szCs w:val="20"/>
          <w:lang w:val="sl-SI"/>
        </w:rPr>
        <w:t xml:space="preserve"> preko UJP</w:t>
      </w:r>
      <w:r w:rsidR="00713E9D" w:rsidRPr="006B71BA">
        <w:rPr>
          <w:rFonts w:cs="Arial"/>
          <w:szCs w:val="20"/>
          <w:lang w:val="sl-SI"/>
        </w:rPr>
        <w:t>net</w:t>
      </w:r>
      <w:r w:rsidR="00832324" w:rsidRPr="006B71BA">
        <w:rPr>
          <w:rFonts w:cs="Arial"/>
          <w:szCs w:val="20"/>
          <w:lang w:val="sl-SI"/>
        </w:rPr>
        <w:t>-a</w:t>
      </w:r>
      <w:r w:rsidR="002C3C27">
        <w:rPr>
          <w:rFonts w:cs="Arial"/>
          <w:szCs w:val="20"/>
          <w:lang w:val="sl-SI"/>
        </w:rPr>
        <w:t>)</w:t>
      </w:r>
      <w:r w:rsidR="00832324" w:rsidRPr="006B71BA">
        <w:rPr>
          <w:rFonts w:cs="Arial"/>
          <w:szCs w:val="20"/>
          <w:lang w:val="sl-SI"/>
        </w:rPr>
        <w:t xml:space="preserve"> </w:t>
      </w:r>
      <w:r w:rsidR="0075404C" w:rsidRPr="006B71BA">
        <w:rPr>
          <w:rFonts w:cs="Arial"/>
          <w:szCs w:val="20"/>
          <w:lang w:val="sl-SI"/>
        </w:rPr>
        <w:t xml:space="preserve">tudi </w:t>
      </w:r>
      <w:r w:rsidR="0075404C" w:rsidRPr="006B71BA">
        <w:rPr>
          <w:rFonts w:cs="Arial"/>
          <w:b/>
          <w:szCs w:val="20"/>
          <w:lang w:val="sl-SI"/>
        </w:rPr>
        <w:t>uskladitvene obrazce</w:t>
      </w:r>
      <w:r w:rsidR="0075404C" w:rsidRPr="006B71BA">
        <w:rPr>
          <w:rFonts w:cs="Arial"/>
          <w:szCs w:val="20"/>
          <w:lang w:val="sl-SI"/>
        </w:rPr>
        <w:t xml:space="preserve"> s prilogami.</w:t>
      </w:r>
      <w:r w:rsidR="009F3971" w:rsidRPr="006B71BA">
        <w:rPr>
          <w:rFonts w:cs="Arial"/>
          <w:szCs w:val="20"/>
          <w:lang w:val="sl-SI"/>
        </w:rPr>
        <w:t xml:space="preserve"> Podatke iz analitičnih evidenc osnovnih sredstev </w:t>
      </w:r>
      <w:r w:rsidR="000C0599" w:rsidRPr="006B71BA">
        <w:rPr>
          <w:rFonts w:cs="Arial"/>
          <w:szCs w:val="20"/>
          <w:lang w:val="sl-SI"/>
        </w:rPr>
        <w:t xml:space="preserve">ter navedene obrazce </w:t>
      </w:r>
      <w:r w:rsidR="009F3971" w:rsidRPr="006B71BA">
        <w:rPr>
          <w:rFonts w:cs="Arial"/>
          <w:szCs w:val="20"/>
          <w:lang w:val="sl-SI"/>
        </w:rPr>
        <w:t>bodo PPU</w:t>
      </w:r>
      <w:r w:rsidR="00A952C4" w:rsidRPr="006B71BA">
        <w:rPr>
          <w:rFonts w:cs="Arial"/>
          <w:szCs w:val="20"/>
          <w:lang w:val="sl-SI"/>
        </w:rPr>
        <w:t xml:space="preserve"> pripravili</w:t>
      </w:r>
      <w:r w:rsidR="009F3971" w:rsidRPr="006B71BA">
        <w:rPr>
          <w:rFonts w:cs="Arial"/>
          <w:szCs w:val="20"/>
          <w:lang w:val="sl-SI"/>
        </w:rPr>
        <w:t xml:space="preserve"> </w:t>
      </w:r>
      <w:r w:rsidR="00A952C4" w:rsidRPr="006B71BA">
        <w:rPr>
          <w:rFonts w:cs="Arial"/>
          <w:szCs w:val="20"/>
          <w:lang w:val="sl-SI"/>
        </w:rPr>
        <w:t>skladno z</w:t>
      </w:r>
      <w:r w:rsidR="00AE01BC" w:rsidRPr="006B71BA">
        <w:rPr>
          <w:rFonts w:cs="Arial"/>
          <w:szCs w:val="20"/>
          <w:lang w:val="sl-SI"/>
        </w:rPr>
        <w:t xml:space="preserve"> že zgoraj navedenimi navodili </w:t>
      </w:r>
      <w:r w:rsidR="006E0428" w:rsidRPr="006B71BA">
        <w:rPr>
          <w:rFonts w:cs="Arial"/>
          <w:szCs w:val="20"/>
          <w:lang w:val="sl-SI"/>
        </w:rPr>
        <w:t>in sicer</w:t>
      </w:r>
      <w:r w:rsidR="006E0428" w:rsidRPr="006B71BA">
        <w:rPr>
          <w:rFonts w:cs="Arial"/>
          <w:color w:val="FF0000"/>
          <w:szCs w:val="20"/>
          <w:lang w:val="sl-SI"/>
        </w:rPr>
        <w:t xml:space="preserve">: </w:t>
      </w:r>
      <w:r w:rsidR="00B956A7" w:rsidRPr="006B71BA">
        <w:rPr>
          <w:rFonts w:cs="Arial"/>
          <w:szCs w:val="20"/>
          <w:lang w:val="sl-SI"/>
        </w:rPr>
        <w:t>Podrobnejša n</w:t>
      </w:r>
      <w:r w:rsidR="00A952C4" w:rsidRPr="006B71BA">
        <w:rPr>
          <w:rFonts w:cs="Arial"/>
          <w:szCs w:val="20"/>
          <w:lang w:val="sl-SI"/>
        </w:rPr>
        <w:t>avodil</w:t>
      </w:r>
      <w:r w:rsidR="006E0428" w:rsidRPr="006B71BA">
        <w:rPr>
          <w:rFonts w:cs="Arial"/>
          <w:szCs w:val="20"/>
          <w:lang w:val="sl-SI"/>
        </w:rPr>
        <w:t>a</w:t>
      </w:r>
      <w:r w:rsidR="00A952C4" w:rsidRPr="006B71BA">
        <w:rPr>
          <w:rFonts w:cs="Arial"/>
          <w:szCs w:val="20"/>
          <w:lang w:val="sl-SI"/>
        </w:rPr>
        <w:t xml:space="preserve"> za </w:t>
      </w:r>
      <w:r w:rsidR="006E0428" w:rsidRPr="006B71BA">
        <w:rPr>
          <w:rFonts w:cs="Arial"/>
          <w:szCs w:val="20"/>
          <w:lang w:val="sl-SI"/>
        </w:rPr>
        <w:t xml:space="preserve">izpolnjevanje obrazca »Usklajevanje </w:t>
      </w:r>
      <w:r w:rsidR="00084230" w:rsidRPr="006B71BA">
        <w:rPr>
          <w:rFonts w:cs="Arial"/>
          <w:szCs w:val="20"/>
          <w:lang w:val="sl-SI"/>
        </w:rPr>
        <w:t>medsebojnih</w:t>
      </w:r>
      <w:r w:rsidR="006E0428" w:rsidRPr="006B71BA">
        <w:rPr>
          <w:rFonts w:cs="Arial"/>
          <w:szCs w:val="20"/>
          <w:lang w:val="sl-SI"/>
        </w:rPr>
        <w:t xml:space="preserve"> terjatev in obveznosti za sredstva v upravlj</w:t>
      </w:r>
      <w:r w:rsidR="002C5C20" w:rsidRPr="006B71BA">
        <w:rPr>
          <w:rFonts w:cs="Arial"/>
          <w:szCs w:val="20"/>
          <w:lang w:val="sl-SI"/>
        </w:rPr>
        <w:t>a</w:t>
      </w:r>
      <w:r w:rsidR="006E0428" w:rsidRPr="006B71BA">
        <w:rPr>
          <w:rFonts w:cs="Arial"/>
          <w:szCs w:val="20"/>
          <w:lang w:val="sl-SI"/>
        </w:rPr>
        <w:t>nju na dan 31.12.20</w:t>
      </w:r>
      <w:r w:rsidR="009B511C">
        <w:rPr>
          <w:rFonts w:cs="Arial"/>
          <w:szCs w:val="20"/>
          <w:lang w:val="sl-SI"/>
        </w:rPr>
        <w:t>2</w:t>
      </w:r>
      <w:r w:rsidR="006E09F3">
        <w:rPr>
          <w:rFonts w:cs="Arial"/>
          <w:szCs w:val="20"/>
          <w:lang w:val="sl-SI"/>
        </w:rPr>
        <w:t>1</w:t>
      </w:r>
      <w:r w:rsidR="006E0428" w:rsidRPr="006B71BA">
        <w:rPr>
          <w:rFonts w:cs="Arial"/>
          <w:szCs w:val="20"/>
          <w:lang w:val="sl-SI"/>
        </w:rPr>
        <w:t>«</w:t>
      </w:r>
      <w:r w:rsidRPr="006B71BA">
        <w:rPr>
          <w:rFonts w:cs="Arial"/>
          <w:szCs w:val="20"/>
          <w:lang w:val="sl-SI"/>
        </w:rPr>
        <w:t>, ki</w:t>
      </w:r>
      <w:r w:rsidR="002C5C20" w:rsidRPr="006B71BA">
        <w:rPr>
          <w:rFonts w:cs="Arial"/>
          <w:szCs w:val="20"/>
          <w:lang w:val="sl-SI"/>
        </w:rPr>
        <w:t xml:space="preserve"> </w:t>
      </w:r>
      <w:r w:rsidR="00A952C4" w:rsidRPr="006B71BA">
        <w:rPr>
          <w:rFonts w:cs="Arial"/>
          <w:szCs w:val="20"/>
          <w:lang w:val="sl-SI"/>
        </w:rPr>
        <w:t xml:space="preserve">bodo objavljena tudi </w:t>
      </w:r>
      <w:hyperlink r:id="rId9" w:history="1">
        <w:r w:rsidR="005B5174" w:rsidRPr="005B5174">
          <w:rPr>
            <w:rStyle w:val="Hyperlink"/>
            <w:rFonts w:cs="Arial"/>
            <w:szCs w:val="20"/>
            <w:lang w:val="sl-SI"/>
          </w:rPr>
          <w:t>na spletni strani MF</w:t>
        </w:r>
        <w:r w:rsidR="009669D7">
          <w:rPr>
            <w:rStyle w:val="Hyperlink"/>
            <w:rFonts w:cs="Arial"/>
            <w:szCs w:val="20"/>
            <w:lang w:val="sl-SI"/>
          </w:rPr>
          <w:t xml:space="preserve">, </w:t>
        </w:r>
        <w:r w:rsidR="005B5174" w:rsidRPr="005B5174">
          <w:rPr>
            <w:rStyle w:val="Hyperlink"/>
            <w:rFonts w:cs="Arial"/>
            <w:szCs w:val="20"/>
            <w:lang w:val="sl-SI"/>
          </w:rPr>
          <w:t xml:space="preserve">v delovnem področju javnega računovodstva, </w:t>
        </w:r>
        <w:r w:rsidR="005B5174" w:rsidRPr="00084230">
          <w:rPr>
            <w:rStyle w:val="Hyperlink"/>
            <w:szCs w:val="20"/>
            <w:lang w:val="sl-SI"/>
          </w:rPr>
          <w:t>v sklopu Navodila in gradiva ob zaključku poslovnega leta</w:t>
        </w:r>
      </w:hyperlink>
      <w:r w:rsidR="002C5C20" w:rsidRPr="006B71BA">
        <w:rPr>
          <w:rFonts w:cs="Arial"/>
          <w:szCs w:val="20"/>
          <w:lang w:val="sl-SI"/>
        </w:rPr>
        <w:t>.</w:t>
      </w:r>
      <w:r w:rsidR="009F3971" w:rsidRPr="006B71BA">
        <w:rPr>
          <w:rFonts w:cs="Arial"/>
          <w:szCs w:val="20"/>
          <w:lang w:val="sl-SI"/>
        </w:rPr>
        <w:t xml:space="preserve"> NPU bo</w:t>
      </w:r>
      <w:r w:rsidR="00F34133" w:rsidRPr="006B71BA">
        <w:rPr>
          <w:rFonts w:cs="Arial"/>
          <w:szCs w:val="20"/>
          <w:lang w:val="sl-SI"/>
        </w:rPr>
        <w:t xml:space="preserve"> prejete podatke</w:t>
      </w:r>
      <w:r w:rsidR="009F3971" w:rsidRPr="006B71BA">
        <w:rPr>
          <w:rFonts w:cs="Arial"/>
          <w:szCs w:val="20"/>
          <w:lang w:val="sl-SI"/>
        </w:rPr>
        <w:t xml:space="preserve"> pregledoval v</w:t>
      </w:r>
      <w:r w:rsidR="0013046C">
        <w:rPr>
          <w:rFonts w:cs="Arial"/>
          <w:szCs w:val="20"/>
          <w:lang w:val="sl-SI"/>
        </w:rPr>
        <w:t xml:space="preserve"> sistemu</w:t>
      </w:r>
      <w:r w:rsidR="009F3971" w:rsidRPr="006B71BA">
        <w:rPr>
          <w:rFonts w:cs="Arial"/>
          <w:szCs w:val="20"/>
          <w:lang w:val="sl-SI"/>
        </w:rPr>
        <w:t xml:space="preserve"> MFERAC (objekt DPS-06-121).</w:t>
      </w:r>
    </w:p>
    <w:p w14:paraId="3648DC83" w14:textId="77777777" w:rsidR="00F73F71" w:rsidRPr="006B71BA" w:rsidRDefault="00F73F71" w:rsidP="005833B6">
      <w:pPr>
        <w:spacing w:line="260" w:lineRule="exact"/>
        <w:jc w:val="both"/>
        <w:rPr>
          <w:rFonts w:cs="Arial"/>
          <w:szCs w:val="20"/>
          <w:lang w:val="sl-SI"/>
        </w:rPr>
      </w:pPr>
    </w:p>
    <w:p w14:paraId="24405812" w14:textId="77777777" w:rsidR="00A01B0E" w:rsidRPr="006B71BA" w:rsidRDefault="00F73F71" w:rsidP="006B71BA">
      <w:pPr>
        <w:pStyle w:val="Default"/>
        <w:spacing w:after="134"/>
        <w:jc w:val="both"/>
        <w:rPr>
          <w:b/>
          <w:color w:val="auto"/>
          <w:sz w:val="20"/>
          <w:szCs w:val="20"/>
          <w:lang w:eastAsia="en-US"/>
        </w:rPr>
      </w:pPr>
      <w:r w:rsidRPr="006B71BA">
        <w:rPr>
          <w:b/>
          <w:color w:val="auto"/>
          <w:sz w:val="20"/>
          <w:szCs w:val="20"/>
          <w:lang w:eastAsia="en-US"/>
        </w:rPr>
        <w:t>Pristojno ministrstvo</w:t>
      </w:r>
      <w:r w:rsidR="002854A5" w:rsidRPr="006B71BA">
        <w:rPr>
          <w:b/>
          <w:color w:val="auto"/>
          <w:sz w:val="20"/>
          <w:szCs w:val="20"/>
          <w:lang w:eastAsia="en-US"/>
        </w:rPr>
        <w:t>,</w:t>
      </w:r>
      <w:r w:rsidR="00715CF8" w:rsidRPr="006B71BA">
        <w:rPr>
          <w:b/>
          <w:szCs w:val="20"/>
        </w:rPr>
        <w:t xml:space="preserve"> </w:t>
      </w:r>
      <w:r w:rsidRPr="006B71BA">
        <w:rPr>
          <w:b/>
          <w:color w:val="auto"/>
          <w:sz w:val="20"/>
          <w:szCs w:val="20"/>
          <w:lang w:eastAsia="en-US"/>
        </w:rPr>
        <w:t>na podlagi prejetih podatkov primerja in kontrolira</w:t>
      </w:r>
      <w:r w:rsidR="00A01B0E" w:rsidRPr="006B71BA">
        <w:rPr>
          <w:b/>
          <w:color w:val="auto"/>
          <w:sz w:val="20"/>
          <w:szCs w:val="20"/>
          <w:lang w:eastAsia="en-US"/>
        </w:rPr>
        <w:t xml:space="preserve"> podatke v obrazcu z analitičnimi podatki OS v skladu z navodili, </w:t>
      </w:r>
      <w:r w:rsidR="00A01B0E" w:rsidRPr="006B71BA">
        <w:rPr>
          <w:b/>
          <w:sz w:val="20"/>
          <w:szCs w:val="20"/>
        </w:rPr>
        <w:t xml:space="preserve">objavljenimi  </w:t>
      </w:r>
      <w:hyperlink r:id="rId10" w:history="1">
        <w:r w:rsidR="00A01B0E" w:rsidRPr="00815118">
          <w:rPr>
            <w:rStyle w:val="Hyperlink"/>
            <w:b/>
            <w:sz w:val="20"/>
            <w:szCs w:val="20"/>
          </w:rPr>
          <w:t>na spletni strani MF</w:t>
        </w:r>
        <w:r w:rsidR="00AA626F">
          <w:rPr>
            <w:rStyle w:val="Hyperlink"/>
            <w:b/>
            <w:sz w:val="20"/>
            <w:szCs w:val="20"/>
          </w:rPr>
          <w:t>, v delovnem področju javnega računovodstva</w:t>
        </w:r>
        <w:r w:rsidR="00815118" w:rsidRPr="00815118">
          <w:rPr>
            <w:rStyle w:val="Hyperlink"/>
            <w:b/>
            <w:sz w:val="20"/>
            <w:szCs w:val="20"/>
          </w:rPr>
          <w:t>, v sklopu Navodila in gradiva ob zaključku poslovnega leta</w:t>
        </w:r>
      </w:hyperlink>
      <w:r w:rsidR="00AA626F">
        <w:rPr>
          <w:b/>
          <w:color w:val="auto"/>
          <w:sz w:val="20"/>
          <w:szCs w:val="20"/>
          <w:lang w:eastAsia="en-US"/>
        </w:rPr>
        <w:t>.</w:t>
      </w:r>
    </w:p>
    <w:p w14:paraId="537F7325" w14:textId="77777777" w:rsidR="006B71BA" w:rsidRDefault="006B71BA" w:rsidP="00F73F71">
      <w:pPr>
        <w:spacing w:line="260" w:lineRule="exact"/>
        <w:jc w:val="both"/>
        <w:rPr>
          <w:rFonts w:cs="Arial"/>
          <w:szCs w:val="20"/>
          <w:lang w:val="sl-SI"/>
        </w:rPr>
      </w:pPr>
    </w:p>
    <w:p w14:paraId="5B712CA7" w14:textId="77777777" w:rsidR="00F73F71" w:rsidRPr="00BA245A" w:rsidRDefault="00F73F71" w:rsidP="00F73F71">
      <w:pPr>
        <w:spacing w:line="260" w:lineRule="exact"/>
        <w:jc w:val="both"/>
        <w:rPr>
          <w:rFonts w:cs="Arial"/>
          <w:szCs w:val="20"/>
          <w:lang w:val="sl-SI"/>
        </w:rPr>
      </w:pPr>
      <w:r w:rsidRPr="00BA245A">
        <w:rPr>
          <w:rFonts w:cs="Arial"/>
          <w:szCs w:val="20"/>
          <w:lang w:val="sl-SI"/>
        </w:rPr>
        <w:t>Pristojno ministrstvo mora izvajati še pregled registra osnovnih sredstev in javni zavod opozoriti na morebitne nepravilnosti, kar je tudi zahteva Računskega sodišča RS.</w:t>
      </w:r>
    </w:p>
    <w:p w14:paraId="1FCAF72F" w14:textId="77777777" w:rsidR="00680705" w:rsidRDefault="00680705">
      <w:pPr>
        <w:spacing w:line="240" w:lineRule="auto"/>
        <w:rPr>
          <w:rFonts w:cs="Arial"/>
          <w:szCs w:val="20"/>
          <w:lang w:val="sl-SI"/>
        </w:rPr>
      </w:pPr>
    </w:p>
    <w:p w14:paraId="48798ADC" w14:textId="77777777" w:rsidR="00B57D47" w:rsidRPr="0013046C" w:rsidRDefault="00B57D47" w:rsidP="00B57D47">
      <w:pPr>
        <w:spacing w:line="260" w:lineRule="exact"/>
        <w:jc w:val="both"/>
        <w:rPr>
          <w:rFonts w:cs="Arial"/>
          <w:b/>
          <w:bCs/>
          <w:iCs/>
          <w:color w:val="548DD4"/>
          <w:sz w:val="28"/>
          <w:szCs w:val="28"/>
          <w:lang w:val="sl-SI"/>
        </w:rPr>
      </w:pPr>
      <w:r w:rsidRPr="0013046C">
        <w:rPr>
          <w:rFonts w:cs="Arial"/>
          <w:b/>
          <w:bCs/>
          <w:iCs/>
          <w:color w:val="548DD4"/>
          <w:sz w:val="28"/>
          <w:szCs w:val="28"/>
          <w:lang w:val="sl-SI"/>
        </w:rPr>
        <w:t>OPOZORILO!</w:t>
      </w:r>
    </w:p>
    <w:p w14:paraId="79D0EA04" w14:textId="77777777" w:rsidR="00B57D47" w:rsidRPr="0013046C" w:rsidRDefault="00B57D47" w:rsidP="00B57D47">
      <w:pPr>
        <w:spacing w:line="260" w:lineRule="exact"/>
        <w:jc w:val="both"/>
        <w:rPr>
          <w:rFonts w:cs="Arial"/>
          <w:b/>
          <w:bCs/>
          <w:iCs/>
          <w:color w:val="548DD4"/>
          <w:sz w:val="28"/>
          <w:szCs w:val="28"/>
          <w:lang w:val="sl-SI"/>
        </w:rPr>
      </w:pPr>
    </w:p>
    <w:p w14:paraId="5EAEA253" w14:textId="7F913B8C" w:rsidR="00680705" w:rsidRPr="0013046C" w:rsidRDefault="00B57D47" w:rsidP="005B5174">
      <w:pPr>
        <w:spacing w:line="240" w:lineRule="auto"/>
        <w:jc w:val="both"/>
        <w:rPr>
          <w:rFonts w:cs="Arial"/>
          <w:color w:val="548DD4"/>
          <w:szCs w:val="20"/>
          <w:lang w:val="sl-SI"/>
        </w:rPr>
      </w:pPr>
      <w:r w:rsidRPr="0013046C">
        <w:rPr>
          <w:rFonts w:cs="Arial"/>
          <w:color w:val="548DD4"/>
          <w:szCs w:val="20"/>
          <w:lang w:val="sl-SI"/>
        </w:rPr>
        <w:t xml:space="preserve">Za uspešno izvedbo popravljalnega ukrepa pri več revizijah zbirne bilance stanja Proračuna RS morajo resorna ministrstva poskrbeti, da bodo </w:t>
      </w:r>
      <w:r w:rsidR="0043766B">
        <w:rPr>
          <w:rFonts w:cs="Arial"/>
          <w:color w:val="548DD4"/>
          <w:szCs w:val="20"/>
          <w:lang w:val="sl-SI"/>
        </w:rPr>
        <w:t>PPU</w:t>
      </w:r>
      <w:r w:rsidRPr="0013046C">
        <w:rPr>
          <w:rFonts w:cs="Arial"/>
          <w:color w:val="548DD4"/>
          <w:szCs w:val="20"/>
          <w:lang w:val="sl-SI"/>
        </w:rPr>
        <w:t xml:space="preserve"> pravočasno posredovali zgoraj navedene obrazce s prilogami in obrazložitvami. Na podlagi prejetih </w:t>
      </w:r>
      <w:r w:rsidR="00550DC6">
        <w:rPr>
          <w:rFonts w:cs="Arial"/>
          <w:color w:val="548DD4"/>
          <w:szCs w:val="20"/>
          <w:lang w:val="sl-SI"/>
        </w:rPr>
        <w:t xml:space="preserve">uskladitvenih </w:t>
      </w:r>
      <w:r w:rsidRPr="0013046C">
        <w:rPr>
          <w:rFonts w:cs="Arial"/>
          <w:color w:val="548DD4"/>
          <w:szCs w:val="20"/>
          <w:lang w:val="sl-SI"/>
        </w:rPr>
        <w:t>obrazcev</w:t>
      </w:r>
      <w:r w:rsidR="00550DC6">
        <w:rPr>
          <w:rFonts w:cs="Arial"/>
          <w:color w:val="548DD4"/>
          <w:szCs w:val="20"/>
          <w:lang w:val="sl-SI"/>
        </w:rPr>
        <w:t xml:space="preserve"> in </w:t>
      </w:r>
      <w:r w:rsidR="0002601E">
        <w:rPr>
          <w:rFonts w:cs="Arial"/>
          <w:color w:val="548DD4"/>
          <w:szCs w:val="20"/>
          <w:lang w:val="sl-SI"/>
        </w:rPr>
        <w:t xml:space="preserve">podatkov </w:t>
      </w:r>
      <w:r w:rsidR="00550DC6">
        <w:rPr>
          <w:rFonts w:cs="Arial"/>
          <w:color w:val="548DD4"/>
          <w:szCs w:val="20"/>
          <w:lang w:val="sl-SI"/>
        </w:rPr>
        <w:t>analitičnih evidenc osnovnih sredstev</w:t>
      </w:r>
      <w:r w:rsidRPr="0013046C">
        <w:rPr>
          <w:rFonts w:cs="Arial"/>
          <w:color w:val="548DD4"/>
          <w:szCs w:val="20"/>
          <w:lang w:val="sl-SI"/>
        </w:rPr>
        <w:t xml:space="preserve"> bo lahko posamezno ministrstvo izvajalo nadzor nad osnovnimi sredstvi, ki jih imajo PPU v upravljanju in s tem zagotovilo, da bodo terjatve in obveznosti pravočasno usklajene na dan 31.12.20</w:t>
      </w:r>
      <w:r w:rsidR="00C02A1C" w:rsidRPr="0013046C">
        <w:rPr>
          <w:rFonts w:cs="Arial"/>
          <w:color w:val="548DD4"/>
          <w:szCs w:val="20"/>
          <w:lang w:val="sl-SI"/>
        </w:rPr>
        <w:t>2</w:t>
      </w:r>
      <w:r w:rsidR="006E09F3" w:rsidRPr="0013046C">
        <w:rPr>
          <w:rFonts w:cs="Arial"/>
          <w:color w:val="548DD4"/>
          <w:szCs w:val="20"/>
          <w:lang w:val="sl-SI"/>
        </w:rPr>
        <w:t>1</w:t>
      </w:r>
      <w:r w:rsidRPr="0013046C">
        <w:rPr>
          <w:rFonts w:cs="Arial"/>
          <w:color w:val="548DD4"/>
          <w:szCs w:val="20"/>
          <w:lang w:val="sl-SI"/>
        </w:rPr>
        <w:t>.</w:t>
      </w:r>
    </w:p>
    <w:p w14:paraId="6C962231" w14:textId="77777777" w:rsidR="00B57D47" w:rsidRPr="00BA245A" w:rsidRDefault="00B57D47">
      <w:pPr>
        <w:spacing w:line="240" w:lineRule="auto"/>
        <w:rPr>
          <w:rFonts w:cs="Arial"/>
          <w:szCs w:val="20"/>
          <w:lang w:val="sl-SI"/>
        </w:rPr>
      </w:pPr>
    </w:p>
    <w:p w14:paraId="56AA9C0C" w14:textId="3B1CC049" w:rsidR="00720568" w:rsidRPr="00BA245A" w:rsidRDefault="00715CF8" w:rsidP="00A716B8">
      <w:pPr>
        <w:spacing w:line="260" w:lineRule="exact"/>
        <w:jc w:val="both"/>
        <w:rPr>
          <w:b/>
          <w:szCs w:val="20"/>
          <w:lang w:val="sl-SI"/>
        </w:rPr>
      </w:pPr>
      <w:r w:rsidRPr="00BA245A">
        <w:rPr>
          <w:b/>
          <w:szCs w:val="20"/>
          <w:lang w:val="sl-SI"/>
        </w:rPr>
        <w:t>IO</w:t>
      </w:r>
      <w:r w:rsidR="00720568" w:rsidRPr="00BA245A">
        <w:rPr>
          <w:b/>
          <w:szCs w:val="20"/>
          <w:lang w:val="sl-SI"/>
        </w:rPr>
        <w:t>P obrazci, ki jih bo računovodska služba posredovala poslovnim partnerjem</w:t>
      </w:r>
      <w:r w:rsidRPr="00BA245A">
        <w:rPr>
          <w:b/>
          <w:szCs w:val="20"/>
          <w:lang w:val="sl-SI"/>
        </w:rPr>
        <w:t>,</w:t>
      </w:r>
      <w:r w:rsidR="00720568" w:rsidRPr="00BA245A">
        <w:rPr>
          <w:b/>
          <w:szCs w:val="20"/>
          <w:lang w:val="sl-SI"/>
        </w:rPr>
        <w:t xml:space="preserve"> bodo vsebovali navedbo, da je kopijo potrjenega IOP obrazca potrebno posredovati resornemu ministrstvu. Popisna komisija mora stanje iz prejetega IOP vključiti v popisno poročilo</w:t>
      </w:r>
      <w:r w:rsidR="00C351A2" w:rsidRPr="00BA245A">
        <w:rPr>
          <w:b/>
          <w:szCs w:val="20"/>
          <w:lang w:val="sl-SI"/>
        </w:rPr>
        <w:t>, pri čemer mora paziti, da vključi le podatke in vrednosti</w:t>
      </w:r>
      <w:r w:rsidR="007D3B81">
        <w:rPr>
          <w:b/>
          <w:szCs w:val="20"/>
          <w:lang w:val="sl-SI"/>
        </w:rPr>
        <w:t xml:space="preserve">, ki še niso </w:t>
      </w:r>
      <w:r w:rsidR="004477BF">
        <w:rPr>
          <w:b/>
          <w:szCs w:val="20"/>
          <w:lang w:val="sl-SI"/>
        </w:rPr>
        <w:t xml:space="preserve">zajete </w:t>
      </w:r>
      <w:r w:rsidR="007D3B81">
        <w:rPr>
          <w:b/>
          <w:szCs w:val="20"/>
          <w:lang w:val="sl-SI"/>
        </w:rPr>
        <w:t xml:space="preserve"> oziroma </w:t>
      </w:r>
      <w:proofErr w:type="spellStart"/>
      <w:r w:rsidR="007D3B81">
        <w:rPr>
          <w:b/>
          <w:szCs w:val="20"/>
          <w:lang w:val="sl-SI"/>
        </w:rPr>
        <w:t>evidentirane</w:t>
      </w:r>
      <w:r w:rsidR="00C351A2" w:rsidRPr="00BA245A">
        <w:rPr>
          <w:b/>
          <w:szCs w:val="20"/>
          <w:lang w:val="sl-SI"/>
        </w:rPr>
        <w:t>na</w:t>
      </w:r>
      <w:proofErr w:type="spellEnd"/>
      <w:r w:rsidR="00C351A2" w:rsidRPr="00BA245A">
        <w:rPr>
          <w:b/>
          <w:szCs w:val="20"/>
          <w:lang w:val="sl-SI"/>
        </w:rPr>
        <w:t xml:space="preserve"> terjatvah za sredstva dana v upravljanje</w:t>
      </w:r>
      <w:r w:rsidR="00720568" w:rsidRPr="00BA245A">
        <w:rPr>
          <w:b/>
          <w:szCs w:val="20"/>
          <w:lang w:val="sl-SI"/>
        </w:rPr>
        <w:t>.</w:t>
      </w:r>
      <w:r w:rsidR="00B55885">
        <w:rPr>
          <w:b/>
          <w:szCs w:val="20"/>
          <w:lang w:val="sl-SI"/>
        </w:rPr>
        <w:t xml:space="preserve"> </w:t>
      </w:r>
      <w:r w:rsidR="00B55885" w:rsidRPr="006B71BA">
        <w:rPr>
          <w:b/>
          <w:szCs w:val="20"/>
          <w:lang w:val="sl-SI"/>
        </w:rPr>
        <w:t xml:space="preserve">Pri tem mora upoštevati tudi dodatna navodila, objavljena na </w:t>
      </w:r>
      <w:hyperlink r:id="rId11" w:history="1">
        <w:r w:rsidR="00B55885" w:rsidRPr="00AA626F">
          <w:rPr>
            <w:rStyle w:val="Hyperlink"/>
            <w:b/>
            <w:szCs w:val="20"/>
            <w:lang w:val="sl-SI"/>
          </w:rPr>
          <w:t>spletni strani MF</w:t>
        </w:r>
        <w:r w:rsidR="00AA626F" w:rsidRPr="00AA626F">
          <w:rPr>
            <w:rStyle w:val="Hyperlink"/>
            <w:b/>
            <w:szCs w:val="20"/>
            <w:lang w:val="sl-SI"/>
          </w:rPr>
          <w:t xml:space="preserve">, v okviru delovnega področja javno </w:t>
        </w:r>
        <w:r w:rsidR="00084230" w:rsidRPr="00AA626F">
          <w:rPr>
            <w:rStyle w:val="Hyperlink"/>
            <w:b/>
            <w:szCs w:val="20"/>
            <w:lang w:val="sl-SI"/>
          </w:rPr>
          <w:t>računovodstvo</w:t>
        </w:r>
      </w:hyperlink>
      <w:r w:rsidR="00AA626F">
        <w:rPr>
          <w:b/>
          <w:szCs w:val="20"/>
          <w:lang w:val="sl-SI"/>
        </w:rPr>
        <w:t>.</w:t>
      </w:r>
    </w:p>
    <w:p w14:paraId="6A316813" w14:textId="77777777" w:rsidR="00720568" w:rsidRPr="00BA245A" w:rsidRDefault="00720568" w:rsidP="00A716B8">
      <w:pPr>
        <w:spacing w:line="260" w:lineRule="exact"/>
        <w:jc w:val="both"/>
        <w:rPr>
          <w:b/>
          <w:szCs w:val="20"/>
          <w:lang w:val="sl-SI"/>
        </w:rPr>
      </w:pPr>
    </w:p>
    <w:p w14:paraId="04729A71" w14:textId="01A67335" w:rsidR="00720568" w:rsidRDefault="00720568" w:rsidP="00A716B8">
      <w:pPr>
        <w:spacing w:line="260" w:lineRule="exact"/>
        <w:jc w:val="both"/>
        <w:rPr>
          <w:rFonts w:cs="Arial"/>
          <w:szCs w:val="20"/>
          <w:lang w:val="sl-SI"/>
        </w:rPr>
      </w:pPr>
      <w:r w:rsidRPr="00BA245A">
        <w:rPr>
          <w:rFonts w:cs="Arial"/>
          <w:szCs w:val="20"/>
          <w:lang w:val="sl-SI"/>
        </w:rPr>
        <w:t xml:space="preserve">V poslovnih knjigah </w:t>
      </w:r>
      <w:r w:rsidR="0043766B">
        <w:rPr>
          <w:rFonts w:cs="Arial"/>
          <w:szCs w:val="20"/>
          <w:lang w:val="sl-SI"/>
        </w:rPr>
        <w:t>NPU</w:t>
      </w:r>
      <w:r w:rsidRPr="00BA245A">
        <w:rPr>
          <w:rFonts w:cs="Arial"/>
          <w:szCs w:val="20"/>
          <w:lang w:val="sl-SI"/>
        </w:rPr>
        <w:t xml:space="preserve"> na dan 31.12.20</w:t>
      </w:r>
      <w:r w:rsidR="00A66E08">
        <w:rPr>
          <w:rFonts w:cs="Arial"/>
          <w:szCs w:val="20"/>
          <w:lang w:val="sl-SI"/>
        </w:rPr>
        <w:t>2</w:t>
      </w:r>
      <w:r w:rsidR="006E09F3">
        <w:rPr>
          <w:rFonts w:cs="Arial"/>
          <w:szCs w:val="20"/>
          <w:lang w:val="sl-SI"/>
        </w:rPr>
        <w:t>1</w:t>
      </w:r>
      <w:r w:rsidRPr="00BA245A">
        <w:rPr>
          <w:rFonts w:cs="Arial"/>
          <w:szCs w:val="20"/>
          <w:lang w:val="sl-SI"/>
        </w:rPr>
        <w:t xml:space="preserve"> bodo evidentirane samo spremembe stanj terjatev in naložb, ki bodo vključena v poročilo o popisu.</w:t>
      </w:r>
    </w:p>
    <w:p w14:paraId="3B9B85FE" w14:textId="77777777" w:rsidR="00B57D47" w:rsidRDefault="00B57D47" w:rsidP="00A716B8">
      <w:pPr>
        <w:spacing w:line="260" w:lineRule="exact"/>
        <w:jc w:val="both"/>
        <w:rPr>
          <w:rFonts w:cs="Arial"/>
          <w:szCs w:val="20"/>
          <w:lang w:val="sl-SI"/>
        </w:rPr>
      </w:pPr>
    </w:p>
    <w:p w14:paraId="587029CE" w14:textId="77777777" w:rsidR="00B57D47" w:rsidRPr="00307AA5" w:rsidRDefault="00B57D47" w:rsidP="00B57D47">
      <w:pPr>
        <w:spacing w:line="260" w:lineRule="exact"/>
        <w:jc w:val="both"/>
        <w:rPr>
          <w:rFonts w:cs="Arial"/>
          <w:b/>
          <w:bCs/>
          <w:iCs/>
          <w:color w:val="548DD4"/>
          <w:sz w:val="28"/>
          <w:szCs w:val="28"/>
          <w:lang w:val="sl-SI"/>
        </w:rPr>
      </w:pPr>
      <w:r w:rsidRPr="00307AA5">
        <w:rPr>
          <w:rFonts w:cs="Arial"/>
          <w:b/>
          <w:bCs/>
          <w:iCs/>
          <w:color w:val="548DD4"/>
          <w:sz w:val="28"/>
          <w:szCs w:val="28"/>
          <w:lang w:val="sl-SI"/>
        </w:rPr>
        <w:t>OPOZORILO!</w:t>
      </w:r>
    </w:p>
    <w:p w14:paraId="62009714" w14:textId="77777777" w:rsidR="009F76AC" w:rsidRPr="00307AA5" w:rsidRDefault="009F76AC" w:rsidP="00B57D47">
      <w:pPr>
        <w:spacing w:line="260" w:lineRule="exact"/>
        <w:jc w:val="both"/>
        <w:rPr>
          <w:rFonts w:cs="Arial"/>
          <w:b/>
          <w:bCs/>
          <w:iCs/>
          <w:color w:val="548DD4"/>
          <w:sz w:val="28"/>
          <w:szCs w:val="28"/>
          <w:lang w:val="sl-SI"/>
        </w:rPr>
      </w:pPr>
    </w:p>
    <w:p w14:paraId="4BB0D2E6" w14:textId="699E69C8" w:rsidR="00B57D47" w:rsidRPr="00307AA5" w:rsidRDefault="00B57D47" w:rsidP="00B57D47">
      <w:pPr>
        <w:spacing w:line="260" w:lineRule="exact"/>
        <w:jc w:val="both"/>
        <w:rPr>
          <w:color w:val="548DD4"/>
          <w:lang w:val="sl-SI"/>
        </w:rPr>
      </w:pPr>
      <w:r w:rsidRPr="00307AA5">
        <w:rPr>
          <w:color w:val="548DD4"/>
          <w:lang w:val="sl-SI"/>
        </w:rPr>
        <w:t xml:space="preserve">V zvezi s popisom terjatev za sredstva dana v upravljanje NPU opozarjamo, da morajo za tiste nepremičnine, ki so evidentirane v njihovih poslovnih knjigah in so dane v upravljanje </w:t>
      </w:r>
      <w:r w:rsidR="0043766B">
        <w:rPr>
          <w:color w:val="548DD4"/>
          <w:lang w:val="sl-SI"/>
        </w:rPr>
        <w:t>PPU-jem</w:t>
      </w:r>
      <w:r w:rsidRPr="00307AA5">
        <w:rPr>
          <w:color w:val="548DD4"/>
          <w:lang w:val="sl-SI"/>
        </w:rPr>
        <w:t xml:space="preserve"> pridobiti zemljiškoknjižne izpiske. Za nepremičnine, ki še niso vpisane v zemljiško knjigo, je potrebno podati vlogo za vpis v zemljiško knjigo. Pri tem upoštevajo opozorilo, ki je navedeno pod točko A II/Opozorilo - drugi odstavek. Vloga za vpis v zemljiško knjigo, do pridobitve zemljiškoknjižnega izpisa, predstavlja podlago za uskladitev dejanskega in knjižnega stanja teh nepremičnin.</w:t>
      </w:r>
    </w:p>
    <w:p w14:paraId="5997AC54" w14:textId="77777777" w:rsidR="00A716B8" w:rsidRPr="005B5174" w:rsidRDefault="00A716B8" w:rsidP="005B5174">
      <w:pPr>
        <w:pStyle w:val="Heading2"/>
        <w:spacing w:before="360" w:after="360"/>
        <w:rPr>
          <w:color w:val="auto"/>
        </w:rPr>
      </w:pPr>
      <w:r w:rsidRPr="005B5174">
        <w:rPr>
          <w:color w:val="auto"/>
        </w:rPr>
        <w:lastRenderedPageBreak/>
        <w:t>POPIS DENARNIH SREDSTEV NA RAČUNIH IN GOTOVINE V BLAGAJNI</w:t>
      </w:r>
    </w:p>
    <w:p w14:paraId="2ABAE623" w14:textId="77777777" w:rsidR="00A716B8" w:rsidRPr="00BA245A" w:rsidRDefault="00A716B8" w:rsidP="00A716B8">
      <w:pPr>
        <w:spacing w:line="260" w:lineRule="exact"/>
        <w:jc w:val="both"/>
        <w:rPr>
          <w:lang w:val="sl-SI"/>
        </w:rPr>
      </w:pPr>
      <w:r w:rsidRPr="00BA245A">
        <w:rPr>
          <w:lang w:val="sl-SI"/>
        </w:rPr>
        <w:t>Popis vključuje:</w:t>
      </w:r>
    </w:p>
    <w:p w14:paraId="5F1B9B77" w14:textId="77777777" w:rsidR="00A716B8" w:rsidRPr="00BA245A" w:rsidRDefault="00A716B8" w:rsidP="00A716B8">
      <w:pPr>
        <w:numPr>
          <w:ilvl w:val="0"/>
          <w:numId w:val="11"/>
        </w:numPr>
        <w:spacing w:line="260" w:lineRule="exact"/>
        <w:jc w:val="both"/>
        <w:rPr>
          <w:lang w:val="sl-SI"/>
        </w:rPr>
      </w:pPr>
      <w:r w:rsidRPr="00BA245A">
        <w:rPr>
          <w:lang w:val="sl-SI"/>
        </w:rPr>
        <w:t>denarna sredstva na računih,</w:t>
      </w:r>
    </w:p>
    <w:p w14:paraId="4127FA66" w14:textId="77777777" w:rsidR="00A716B8" w:rsidRPr="00BA245A" w:rsidRDefault="00A716B8" w:rsidP="00A716B8">
      <w:pPr>
        <w:numPr>
          <w:ilvl w:val="0"/>
          <w:numId w:val="11"/>
        </w:numPr>
        <w:spacing w:line="260" w:lineRule="exact"/>
        <w:jc w:val="both"/>
        <w:rPr>
          <w:lang w:val="sl-SI"/>
        </w:rPr>
      </w:pPr>
      <w:r w:rsidRPr="00BA245A">
        <w:rPr>
          <w:lang w:val="sl-SI"/>
        </w:rPr>
        <w:t>kratkoročne depozite na odpoklic,</w:t>
      </w:r>
    </w:p>
    <w:p w14:paraId="35BDF08C" w14:textId="77777777" w:rsidR="00A716B8" w:rsidRPr="00BA245A" w:rsidRDefault="00A716B8" w:rsidP="00A716B8">
      <w:pPr>
        <w:numPr>
          <w:ilvl w:val="0"/>
          <w:numId w:val="11"/>
        </w:numPr>
        <w:spacing w:line="260" w:lineRule="exact"/>
        <w:jc w:val="both"/>
        <w:rPr>
          <w:lang w:val="sl-SI"/>
        </w:rPr>
      </w:pPr>
      <w:r w:rsidRPr="00BA245A">
        <w:rPr>
          <w:lang w:val="sl-SI"/>
        </w:rPr>
        <w:t>devizna sredstva na računih,</w:t>
      </w:r>
    </w:p>
    <w:p w14:paraId="52C20E5D" w14:textId="77777777" w:rsidR="00A716B8" w:rsidRPr="00BA245A" w:rsidRDefault="00A716B8" w:rsidP="00A716B8">
      <w:pPr>
        <w:numPr>
          <w:ilvl w:val="0"/>
          <w:numId w:val="11"/>
        </w:numPr>
        <w:spacing w:line="260" w:lineRule="exact"/>
        <w:jc w:val="both"/>
        <w:rPr>
          <w:lang w:val="sl-SI"/>
        </w:rPr>
      </w:pPr>
      <w:r w:rsidRPr="00BA245A">
        <w:rPr>
          <w:lang w:val="sl-SI"/>
        </w:rPr>
        <w:t>kratkoročne devizne depozite na odpoklic,</w:t>
      </w:r>
    </w:p>
    <w:p w14:paraId="79ADE803" w14:textId="77777777" w:rsidR="00A716B8" w:rsidRPr="00BA245A" w:rsidRDefault="00A716B8" w:rsidP="00A716B8">
      <w:pPr>
        <w:numPr>
          <w:ilvl w:val="0"/>
          <w:numId w:val="11"/>
        </w:numPr>
        <w:spacing w:line="260" w:lineRule="exact"/>
        <w:jc w:val="both"/>
        <w:rPr>
          <w:lang w:val="sl-SI"/>
        </w:rPr>
      </w:pPr>
      <w:r w:rsidRPr="00BA245A">
        <w:rPr>
          <w:lang w:val="sl-SI"/>
        </w:rPr>
        <w:t>denarna sredstva na posebnih računih za posebne namene,</w:t>
      </w:r>
    </w:p>
    <w:p w14:paraId="1FAAC051" w14:textId="77777777" w:rsidR="00A716B8" w:rsidRPr="00BA245A" w:rsidRDefault="00A716B8" w:rsidP="00A716B8">
      <w:pPr>
        <w:numPr>
          <w:ilvl w:val="0"/>
          <w:numId w:val="11"/>
        </w:numPr>
        <w:spacing w:line="260" w:lineRule="exact"/>
        <w:jc w:val="both"/>
        <w:rPr>
          <w:lang w:val="sl-SI"/>
        </w:rPr>
      </w:pPr>
      <w:r w:rsidRPr="00BA245A">
        <w:rPr>
          <w:lang w:val="sl-SI"/>
        </w:rPr>
        <w:t>denarna sredstva na depozitnih računih,</w:t>
      </w:r>
    </w:p>
    <w:p w14:paraId="74A09566" w14:textId="77777777" w:rsidR="00A716B8" w:rsidRPr="00BA245A" w:rsidRDefault="00A716B8" w:rsidP="00A716B8">
      <w:pPr>
        <w:numPr>
          <w:ilvl w:val="0"/>
          <w:numId w:val="11"/>
        </w:numPr>
        <w:spacing w:line="260" w:lineRule="exact"/>
        <w:jc w:val="both"/>
        <w:rPr>
          <w:lang w:val="sl-SI"/>
        </w:rPr>
      </w:pPr>
      <w:r w:rsidRPr="00BA245A">
        <w:rPr>
          <w:lang w:val="sl-SI"/>
        </w:rPr>
        <w:t>devizna sredstva na depozitnih računih,</w:t>
      </w:r>
    </w:p>
    <w:p w14:paraId="4F90702D" w14:textId="77777777" w:rsidR="00A716B8" w:rsidRPr="00BA245A" w:rsidRDefault="00A716B8" w:rsidP="00A716B8">
      <w:pPr>
        <w:numPr>
          <w:ilvl w:val="0"/>
          <w:numId w:val="11"/>
        </w:numPr>
        <w:spacing w:line="260" w:lineRule="exact"/>
        <w:jc w:val="both"/>
        <w:rPr>
          <w:lang w:val="sl-SI"/>
        </w:rPr>
      </w:pPr>
      <w:r w:rsidRPr="00BA245A">
        <w:rPr>
          <w:lang w:val="sl-SI"/>
        </w:rPr>
        <w:t>denarna sredstva v blagajni,</w:t>
      </w:r>
    </w:p>
    <w:p w14:paraId="732C4D94" w14:textId="77777777" w:rsidR="00A716B8" w:rsidRPr="00BA245A" w:rsidRDefault="00A716B8" w:rsidP="00A716B8">
      <w:pPr>
        <w:numPr>
          <w:ilvl w:val="0"/>
          <w:numId w:val="11"/>
        </w:numPr>
        <w:spacing w:line="260" w:lineRule="exact"/>
        <w:jc w:val="both"/>
        <w:rPr>
          <w:lang w:val="sl-SI"/>
        </w:rPr>
      </w:pPr>
      <w:r w:rsidRPr="00BA245A">
        <w:rPr>
          <w:lang w:val="sl-SI"/>
        </w:rPr>
        <w:t>devizna sredstva v blagajni,</w:t>
      </w:r>
    </w:p>
    <w:p w14:paraId="05A921CD" w14:textId="77777777" w:rsidR="00A716B8" w:rsidRPr="00BA245A" w:rsidRDefault="00A716B8" w:rsidP="00A716B8">
      <w:pPr>
        <w:numPr>
          <w:ilvl w:val="0"/>
          <w:numId w:val="11"/>
        </w:numPr>
        <w:spacing w:line="260" w:lineRule="exact"/>
        <w:jc w:val="both"/>
        <w:rPr>
          <w:lang w:val="sl-SI"/>
        </w:rPr>
      </w:pPr>
      <w:r w:rsidRPr="00BA245A">
        <w:rPr>
          <w:lang w:val="sl-SI"/>
        </w:rPr>
        <w:t xml:space="preserve">izdane in prejete čeke, </w:t>
      </w:r>
    </w:p>
    <w:p w14:paraId="448272D7" w14:textId="77777777" w:rsidR="00A716B8" w:rsidRPr="00BA245A" w:rsidRDefault="00A716B8" w:rsidP="00A716B8">
      <w:pPr>
        <w:numPr>
          <w:ilvl w:val="0"/>
          <w:numId w:val="11"/>
        </w:numPr>
        <w:spacing w:line="260" w:lineRule="exact"/>
        <w:jc w:val="both"/>
        <w:rPr>
          <w:lang w:val="sl-SI"/>
        </w:rPr>
      </w:pPr>
      <w:r w:rsidRPr="00BA245A">
        <w:rPr>
          <w:lang w:val="sl-SI"/>
        </w:rPr>
        <w:t>druge takoj unovčljive vrednostnice,</w:t>
      </w:r>
    </w:p>
    <w:p w14:paraId="5B7C72E0" w14:textId="77777777" w:rsidR="00A716B8" w:rsidRPr="00BA245A" w:rsidRDefault="00A716B8" w:rsidP="00A716B8">
      <w:pPr>
        <w:numPr>
          <w:ilvl w:val="0"/>
          <w:numId w:val="11"/>
        </w:numPr>
        <w:spacing w:line="260" w:lineRule="exact"/>
        <w:jc w:val="both"/>
        <w:rPr>
          <w:lang w:val="sl-SI"/>
        </w:rPr>
      </w:pPr>
      <w:r w:rsidRPr="00BA245A">
        <w:rPr>
          <w:lang w:val="sl-SI"/>
        </w:rPr>
        <w:t>denar na poti.</w:t>
      </w:r>
    </w:p>
    <w:p w14:paraId="504FF43C" w14:textId="77777777" w:rsidR="00A716B8" w:rsidRPr="00BA245A" w:rsidRDefault="00A716B8" w:rsidP="00A716B8">
      <w:pPr>
        <w:spacing w:line="260" w:lineRule="exact"/>
        <w:ind w:left="360"/>
        <w:jc w:val="both"/>
        <w:rPr>
          <w:lang w:val="sl-SI"/>
        </w:rPr>
      </w:pPr>
    </w:p>
    <w:p w14:paraId="26597B1D" w14:textId="77777777" w:rsidR="00A716B8" w:rsidRPr="00BA245A" w:rsidRDefault="00A716B8" w:rsidP="00A716B8">
      <w:pPr>
        <w:spacing w:line="260" w:lineRule="exact"/>
        <w:jc w:val="both"/>
        <w:rPr>
          <w:lang w:val="sl-SI"/>
        </w:rPr>
      </w:pPr>
      <w:r w:rsidRPr="00BA245A">
        <w:rPr>
          <w:lang w:val="sl-SI"/>
        </w:rPr>
        <w:t>Popisna komisija popiše stanje sredstev na računih na podlagi zadnjega izpiska za poslovno leto. Popis se izvede:</w:t>
      </w:r>
    </w:p>
    <w:p w14:paraId="51D4CECB" w14:textId="3DDF6D00" w:rsidR="00A716B8" w:rsidRPr="00BA245A" w:rsidRDefault="00A716B8" w:rsidP="00A716B8">
      <w:pPr>
        <w:numPr>
          <w:ilvl w:val="0"/>
          <w:numId w:val="15"/>
        </w:numPr>
        <w:spacing w:line="260" w:lineRule="exact"/>
        <w:jc w:val="both"/>
        <w:rPr>
          <w:lang w:val="sl-SI"/>
        </w:rPr>
      </w:pPr>
      <w:r w:rsidRPr="00BA245A">
        <w:rPr>
          <w:lang w:val="sl-SI"/>
        </w:rPr>
        <w:t xml:space="preserve">na podlagi kopije zadnjega izpiska UJP za obračunsko leto, ki ga računovodska služba posreduje finančni službi najkasneje do </w:t>
      </w:r>
      <w:r w:rsidRPr="00385DFA">
        <w:rPr>
          <w:lang w:val="sl-SI"/>
        </w:rPr>
        <w:t>0</w:t>
      </w:r>
      <w:r w:rsidR="006E09F3">
        <w:rPr>
          <w:lang w:val="sl-SI"/>
        </w:rPr>
        <w:t>7</w:t>
      </w:r>
      <w:r w:rsidRPr="00C226A9">
        <w:rPr>
          <w:lang w:val="sl-SI"/>
        </w:rPr>
        <w:t>. januarja 20</w:t>
      </w:r>
      <w:r w:rsidR="00E45891" w:rsidRPr="00C226A9">
        <w:rPr>
          <w:lang w:val="sl-SI"/>
        </w:rPr>
        <w:t>2</w:t>
      </w:r>
      <w:r w:rsidR="006E09F3">
        <w:rPr>
          <w:lang w:val="sl-SI"/>
        </w:rPr>
        <w:t>2</w:t>
      </w:r>
      <w:r w:rsidRPr="00C226A9">
        <w:rPr>
          <w:lang w:val="sl-SI"/>
        </w:rPr>
        <w:t>, in</w:t>
      </w:r>
    </w:p>
    <w:p w14:paraId="6C0E119E" w14:textId="77777777" w:rsidR="00A716B8" w:rsidRPr="00BA245A" w:rsidRDefault="00A716B8" w:rsidP="00A716B8">
      <w:pPr>
        <w:numPr>
          <w:ilvl w:val="0"/>
          <w:numId w:val="15"/>
        </w:numPr>
        <w:spacing w:line="260" w:lineRule="exact"/>
        <w:jc w:val="both"/>
        <w:rPr>
          <w:lang w:val="sl-SI"/>
        </w:rPr>
      </w:pPr>
      <w:r w:rsidRPr="00BA245A">
        <w:rPr>
          <w:lang w:val="sl-SI"/>
        </w:rPr>
        <w:t>z vpogledom v poslovne knjige v računovodski službi.</w:t>
      </w:r>
    </w:p>
    <w:p w14:paraId="72C6CC5D" w14:textId="77777777" w:rsidR="00A716B8" w:rsidRPr="00BA245A" w:rsidRDefault="00A716B8" w:rsidP="00A716B8">
      <w:pPr>
        <w:spacing w:line="260" w:lineRule="exact"/>
        <w:ind w:left="360"/>
        <w:jc w:val="both"/>
        <w:rPr>
          <w:lang w:val="sl-SI"/>
        </w:rPr>
      </w:pPr>
    </w:p>
    <w:p w14:paraId="4F9AF043" w14:textId="4149D928" w:rsidR="00A716B8" w:rsidRPr="00BA245A" w:rsidRDefault="00A716B8" w:rsidP="00A716B8">
      <w:pPr>
        <w:spacing w:line="260" w:lineRule="exact"/>
        <w:jc w:val="both"/>
        <w:rPr>
          <w:lang w:val="sl-SI"/>
        </w:rPr>
      </w:pPr>
      <w:r w:rsidRPr="00BA245A">
        <w:rPr>
          <w:lang w:val="sl-SI"/>
        </w:rPr>
        <w:t>Domača in tuja gotovina v blagajni se popiše s štetjem po apoenih</w:t>
      </w:r>
      <w:r w:rsidR="00BD1B26">
        <w:rPr>
          <w:lang w:val="sl-SI"/>
        </w:rPr>
        <w:t>,</w:t>
      </w:r>
      <w:r w:rsidRPr="00BA245A">
        <w:rPr>
          <w:lang w:val="sl-SI"/>
        </w:rPr>
        <w:t xml:space="preserve"> ločeno po vrstah valut. Popisna komisija popiše gotovino v blagajni potem, ko blagajnik zaključi blagajniški dnevnik za zadnji dan obračunskega obdobja. Popisna komisija preveri gotovino v blagajni z izpisom stanja v blagajni za zadnji dan obračunskega obdobja in povzetkom konto kartice na dan 31.12.20</w:t>
      </w:r>
      <w:r w:rsidR="00A66E08">
        <w:rPr>
          <w:lang w:val="sl-SI"/>
        </w:rPr>
        <w:t>2</w:t>
      </w:r>
      <w:r w:rsidR="006E09F3">
        <w:rPr>
          <w:lang w:val="sl-SI"/>
        </w:rPr>
        <w:t>1</w:t>
      </w:r>
      <w:r w:rsidRPr="00BA245A">
        <w:rPr>
          <w:lang w:val="sl-SI"/>
        </w:rPr>
        <w:t>.</w:t>
      </w:r>
    </w:p>
    <w:p w14:paraId="06002A83" w14:textId="77777777" w:rsidR="00964B4B" w:rsidRPr="00BA245A" w:rsidRDefault="00964B4B" w:rsidP="005640DB">
      <w:pPr>
        <w:spacing w:line="260" w:lineRule="exact"/>
        <w:jc w:val="both"/>
        <w:rPr>
          <w:lang w:val="sl-SI"/>
        </w:rPr>
      </w:pPr>
    </w:p>
    <w:p w14:paraId="4F6B93D8" w14:textId="2F24D41C" w:rsidR="001A61F5" w:rsidRPr="00BA245A" w:rsidRDefault="00A716B8" w:rsidP="005640DB">
      <w:pPr>
        <w:spacing w:line="260" w:lineRule="exact"/>
        <w:jc w:val="both"/>
        <w:rPr>
          <w:lang w:val="sl-SI"/>
        </w:rPr>
      </w:pPr>
      <w:r w:rsidRPr="00BA245A">
        <w:rPr>
          <w:lang w:val="sl-SI"/>
        </w:rPr>
        <w:t xml:space="preserve">Pri vrednostnem obračunu stanj na računih v tujih valutah in tuje gotovine v blagajni se upošteva referenčni tečaj ECB po dnevni tečajnici Banke Slovenije </w:t>
      </w:r>
      <w:r w:rsidR="00FE2CAC" w:rsidRPr="00BA245A">
        <w:rPr>
          <w:lang w:val="sl-SI"/>
        </w:rPr>
        <w:t>na dan</w:t>
      </w:r>
      <w:r w:rsidRPr="00BA245A">
        <w:rPr>
          <w:lang w:val="sl-SI"/>
        </w:rPr>
        <w:t xml:space="preserve"> </w:t>
      </w:r>
      <w:r w:rsidR="00506FE8" w:rsidRPr="00BA245A">
        <w:rPr>
          <w:lang w:val="sl-SI"/>
        </w:rPr>
        <w:t>31.</w:t>
      </w:r>
      <w:r w:rsidRPr="00BA245A">
        <w:rPr>
          <w:lang w:val="sl-SI"/>
        </w:rPr>
        <w:t xml:space="preserve"> decembra </w:t>
      </w:r>
      <w:r w:rsidR="001A61F5" w:rsidRPr="00BA245A">
        <w:rPr>
          <w:lang w:val="sl-SI"/>
        </w:rPr>
        <w:t>20</w:t>
      </w:r>
      <w:r w:rsidR="00127055">
        <w:rPr>
          <w:lang w:val="sl-SI"/>
        </w:rPr>
        <w:t>2</w:t>
      </w:r>
      <w:r w:rsidR="006E09F3">
        <w:rPr>
          <w:lang w:val="sl-SI"/>
        </w:rPr>
        <w:t>1</w:t>
      </w:r>
      <w:r w:rsidR="006F436F" w:rsidRPr="00BA245A">
        <w:rPr>
          <w:lang w:val="sl-SI"/>
        </w:rPr>
        <w:t xml:space="preserve"> oz. zadnji objavljeni tečaj tekočega leta.</w:t>
      </w:r>
    </w:p>
    <w:p w14:paraId="24B0ECED" w14:textId="77777777" w:rsidR="00A716B8" w:rsidRPr="009D6718" w:rsidRDefault="00A716B8">
      <w:pPr>
        <w:pStyle w:val="Heading2"/>
        <w:spacing w:before="360" w:after="360"/>
        <w:rPr>
          <w:color w:val="auto"/>
        </w:rPr>
      </w:pPr>
      <w:r w:rsidRPr="00BD1B26">
        <w:rPr>
          <w:color w:val="auto"/>
        </w:rPr>
        <w:t>POPIS ČASOVNIH RAZMEJITEV</w:t>
      </w:r>
    </w:p>
    <w:p w14:paraId="327DFE5D" w14:textId="77777777" w:rsidR="00A716B8" w:rsidRPr="00BA245A" w:rsidRDefault="00A716B8" w:rsidP="00A716B8">
      <w:pPr>
        <w:spacing w:line="260" w:lineRule="exact"/>
        <w:jc w:val="both"/>
        <w:rPr>
          <w:lang w:val="sl-SI"/>
        </w:rPr>
      </w:pPr>
      <w:r w:rsidRPr="00BA245A">
        <w:rPr>
          <w:lang w:val="sl-SI"/>
        </w:rPr>
        <w:t>Pri popisu je potrebno zajeti:</w:t>
      </w:r>
    </w:p>
    <w:p w14:paraId="26940D74" w14:textId="77777777" w:rsidR="00A716B8" w:rsidRPr="00BA245A" w:rsidRDefault="00A716B8" w:rsidP="00A716B8">
      <w:pPr>
        <w:numPr>
          <w:ilvl w:val="0"/>
          <w:numId w:val="12"/>
        </w:numPr>
        <w:spacing w:line="260" w:lineRule="exact"/>
        <w:jc w:val="both"/>
        <w:rPr>
          <w:lang w:val="sl-SI"/>
        </w:rPr>
      </w:pPr>
      <w:r w:rsidRPr="00BA245A">
        <w:rPr>
          <w:lang w:val="sl-SI"/>
        </w:rPr>
        <w:t>neplačane odhodke (konti skupine 18),</w:t>
      </w:r>
    </w:p>
    <w:p w14:paraId="18D4E28D" w14:textId="77777777" w:rsidR="00A716B8" w:rsidRPr="00BA245A" w:rsidRDefault="00A716B8" w:rsidP="00A716B8">
      <w:pPr>
        <w:numPr>
          <w:ilvl w:val="0"/>
          <w:numId w:val="12"/>
        </w:numPr>
        <w:spacing w:line="260" w:lineRule="exact"/>
        <w:jc w:val="both"/>
        <w:rPr>
          <w:lang w:val="sl-SI"/>
        </w:rPr>
      </w:pPr>
      <w:r w:rsidRPr="00BA245A">
        <w:rPr>
          <w:lang w:val="sl-SI"/>
        </w:rPr>
        <w:t>aktivne časovne razmejitve (konti skupine 19),</w:t>
      </w:r>
    </w:p>
    <w:p w14:paraId="3A03F2AC" w14:textId="77777777" w:rsidR="00A716B8" w:rsidRPr="00BA245A" w:rsidRDefault="00A716B8" w:rsidP="00A716B8">
      <w:pPr>
        <w:numPr>
          <w:ilvl w:val="0"/>
          <w:numId w:val="12"/>
        </w:numPr>
        <w:spacing w:line="260" w:lineRule="exact"/>
        <w:jc w:val="both"/>
        <w:rPr>
          <w:lang w:val="sl-SI"/>
        </w:rPr>
      </w:pPr>
      <w:r w:rsidRPr="00BA245A">
        <w:rPr>
          <w:lang w:val="sl-SI"/>
        </w:rPr>
        <w:t>neplačane prihodke (konti skupine 28),</w:t>
      </w:r>
    </w:p>
    <w:p w14:paraId="448173D8" w14:textId="77777777" w:rsidR="00A716B8" w:rsidRPr="00BA245A" w:rsidRDefault="00A716B8" w:rsidP="00A716B8">
      <w:pPr>
        <w:numPr>
          <w:ilvl w:val="0"/>
          <w:numId w:val="12"/>
        </w:numPr>
        <w:spacing w:line="260" w:lineRule="exact"/>
        <w:jc w:val="both"/>
        <w:rPr>
          <w:lang w:val="sl-SI"/>
        </w:rPr>
      </w:pPr>
      <w:r w:rsidRPr="00BA245A">
        <w:rPr>
          <w:lang w:val="sl-SI"/>
        </w:rPr>
        <w:t>pasivne časovne razmejitve (konti skupine 29).</w:t>
      </w:r>
    </w:p>
    <w:p w14:paraId="35460A9F" w14:textId="77777777" w:rsidR="00A716B8" w:rsidRPr="00BA245A" w:rsidRDefault="00A716B8" w:rsidP="00A716B8">
      <w:pPr>
        <w:spacing w:line="260" w:lineRule="exact"/>
        <w:jc w:val="both"/>
        <w:rPr>
          <w:lang w:val="sl-SI"/>
        </w:rPr>
      </w:pPr>
    </w:p>
    <w:p w14:paraId="5B1257D7" w14:textId="77777777" w:rsidR="00A716B8" w:rsidRPr="00BA245A" w:rsidRDefault="00A716B8" w:rsidP="00A716B8">
      <w:pPr>
        <w:spacing w:line="260" w:lineRule="exact"/>
        <w:jc w:val="both"/>
        <w:rPr>
          <w:lang w:val="sl-SI"/>
        </w:rPr>
      </w:pPr>
      <w:r w:rsidRPr="00BA245A">
        <w:rPr>
          <w:lang w:val="sl-SI"/>
        </w:rPr>
        <w:t>Vrednostnice (znamke) se ne izkazujejo med denarnimi sredstvi, čeprav se hranijo v blagajni, temveč so evidentirane med časovnimi razmejitvami. Popis se opravi s štetjem v blagajni in se uskladi s stanjem na ustreznem kontu v glavni knjigi.</w:t>
      </w:r>
    </w:p>
    <w:p w14:paraId="69C0CA64" w14:textId="77777777" w:rsidR="00FD3317" w:rsidRPr="00BA245A" w:rsidRDefault="00FD3317" w:rsidP="00A716B8">
      <w:pPr>
        <w:spacing w:line="260" w:lineRule="exact"/>
        <w:jc w:val="both"/>
        <w:rPr>
          <w:lang w:val="sl-SI"/>
        </w:rPr>
      </w:pPr>
    </w:p>
    <w:p w14:paraId="24213EC3" w14:textId="77777777" w:rsidR="00A716B8" w:rsidRPr="00BA245A" w:rsidRDefault="00A716B8" w:rsidP="00A716B8">
      <w:pPr>
        <w:spacing w:line="260" w:lineRule="exact"/>
        <w:jc w:val="both"/>
        <w:rPr>
          <w:lang w:val="sl-SI"/>
        </w:rPr>
      </w:pPr>
      <w:r w:rsidRPr="00BA245A">
        <w:rPr>
          <w:lang w:val="sl-SI"/>
        </w:rPr>
        <w:t>Popis se izvede:</w:t>
      </w:r>
    </w:p>
    <w:p w14:paraId="2A718FEA" w14:textId="77777777" w:rsidR="00A716B8" w:rsidRPr="00BA245A" w:rsidRDefault="00A716B8" w:rsidP="00A716B8">
      <w:pPr>
        <w:numPr>
          <w:ilvl w:val="0"/>
          <w:numId w:val="15"/>
        </w:numPr>
        <w:spacing w:line="260" w:lineRule="exact"/>
        <w:jc w:val="both"/>
        <w:rPr>
          <w:lang w:val="sl-SI"/>
        </w:rPr>
      </w:pPr>
      <w:r w:rsidRPr="00BA245A">
        <w:rPr>
          <w:lang w:val="sl-SI"/>
        </w:rPr>
        <w:t>z vpogledom v poslovne knjige v računovodski službi ali</w:t>
      </w:r>
    </w:p>
    <w:p w14:paraId="61AACC03" w14:textId="32EA0A05" w:rsidR="00A716B8" w:rsidRPr="00BA245A" w:rsidRDefault="00A716B8" w:rsidP="00A716B8">
      <w:pPr>
        <w:numPr>
          <w:ilvl w:val="0"/>
          <w:numId w:val="15"/>
        </w:numPr>
        <w:spacing w:line="260" w:lineRule="exact"/>
        <w:jc w:val="both"/>
        <w:rPr>
          <w:lang w:val="sl-SI"/>
        </w:rPr>
      </w:pPr>
      <w:r w:rsidRPr="00BA245A">
        <w:rPr>
          <w:lang w:val="sl-SI"/>
        </w:rPr>
        <w:t xml:space="preserve">na podlagi </w:t>
      </w:r>
      <w:bookmarkStart w:id="0" w:name="OLE_LINK1"/>
      <w:bookmarkStart w:id="1" w:name="OLE_LINK2"/>
      <w:r w:rsidRPr="00BA245A">
        <w:rPr>
          <w:lang w:val="sl-SI"/>
        </w:rPr>
        <w:t>povzetka prometa kontov</w:t>
      </w:r>
      <w:bookmarkEnd w:id="0"/>
      <w:bookmarkEnd w:id="1"/>
      <w:r w:rsidRPr="00BA245A">
        <w:rPr>
          <w:lang w:val="sl-SI"/>
        </w:rPr>
        <w:t xml:space="preserve"> glavne knjige posameznih vrst časovnih razmejitev, ki jih računovodska služba posreduje finančni službi najkasneje do 2</w:t>
      </w:r>
      <w:r w:rsidR="00127055">
        <w:rPr>
          <w:lang w:val="sl-SI"/>
        </w:rPr>
        <w:t>5</w:t>
      </w:r>
      <w:r w:rsidRPr="00BA245A">
        <w:rPr>
          <w:lang w:val="sl-SI"/>
        </w:rPr>
        <w:t>. januarja 20</w:t>
      </w:r>
      <w:r w:rsidR="00E60C4E">
        <w:rPr>
          <w:lang w:val="sl-SI"/>
        </w:rPr>
        <w:t>2</w:t>
      </w:r>
      <w:r w:rsidR="006E09F3">
        <w:rPr>
          <w:lang w:val="sl-SI"/>
        </w:rPr>
        <w:t>2</w:t>
      </w:r>
      <w:r w:rsidRPr="00BA245A">
        <w:rPr>
          <w:lang w:val="sl-SI"/>
        </w:rPr>
        <w:t>.</w:t>
      </w:r>
    </w:p>
    <w:p w14:paraId="70617E48" w14:textId="77777777" w:rsidR="00A716B8" w:rsidRPr="005B5174" w:rsidRDefault="00A716B8" w:rsidP="005B5174">
      <w:pPr>
        <w:pStyle w:val="Heading2"/>
        <w:spacing w:before="360" w:after="360"/>
        <w:rPr>
          <w:color w:val="auto"/>
        </w:rPr>
      </w:pPr>
      <w:r w:rsidRPr="005B5174">
        <w:rPr>
          <w:color w:val="auto"/>
        </w:rPr>
        <w:lastRenderedPageBreak/>
        <w:t>ZALOGE</w:t>
      </w:r>
    </w:p>
    <w:p w14:paraId="67367F46" w14:textId="77777777" w:rsidR="00A716B8" w:rsidRPr="00BA245A" w:rsidRDefault="00A716B8" w:rsidP="00A716B8">
      <w:pPr>
        <w:spacing w:line="260" w:lineRule="exact"/>
        <w:jc w:val="both"/>
        <w:rPr>
          <w:lang w:val="sl-SI"/>
        </w:rPr>
      </w:pPr>
      <w:r w:rsidRPr="00BA245A">
        <w:rPr>
          <w:lang w:val="sl-SI"/>
        </w:rPr>
        <w:t xml:space="preserve">Popis zajema: </w:t>
      </w:r>
    </w:p>
    <w:p w14:paraId="30BD88A8" w14:textId="77777777" w:rsidR="00A716B8" w:rsidRPr="00BA245A" w:rsidRDefault="00A716B8" w:rsidP="00A716B8">
      <w:pPr>
        <w:numPr>
          <w:ilvl w:val="0"/>
          <w:numId w:val="17"/>
        </w:numPr>
        <w:spacing w:line="260" w:lineRule="exact"/>
        <w:jc w:val="both"/>
        <w:rPr>
          <w:lang w:val="sl-SI"/>
        </w:rPr>
      </w:pPr>
      <w:r w:rsidRPr="00BA245A">
        <w:rPr>
          <w:lang w:val="sl-SI"/>
        </w:rPr>
        <w:t>zaloge materiala,</w:t>
      </w:r>
    </w:p>
    <w:p w14:paraId="723061E8" w14:textId="77777777" w:rsidR="00A716B8" w:rsidRPr="00BA245A" w:rsidRDefault="00A716B8" w:rsidP="00A716B8">
      <w:pPr>
        <w:numPr>
          <w:ilvl w:val="0"/>
          <w:numId w:val="17"/>
        </w:numPr>
        <w:spacing w:line="260" w:lineRule="exact"/>
        <w:jc w:val="both"/>
        <w:rPr>
          <w:lang w:val="sl-SI"/>
        </w:rPr>
      </w:pPr>
      <w:r w:rsidRPr="00BA245A">
        <w:rPr>
          <w:lang w:val="sl-SI"/>
        </w:rPr>
        <w:t>zaloge drobnega inventarja in embalaže,</w:t>
      </w:r>
    </w:p>
    <w:p w14:paraId="4528E90F" w14:textId="77777777" w:rsidR="00A716B8" w:rsidRPr="00BA245A" w:rsidRDefault="00A716B8" w:rsidP="00A716B8">
      <w:pPr>
        <w:numPr>
          <w:ilvl w:val="0"/>
          <w:numId w:val="17"/>
        </w:numPr>
        <w:spacing w:line="260" w:lineRule="exact"/>
        <w:jc w:val="both"/>
        <w:rPr>
          <w:lang w:val="sl-SI"/>
        </w:rPr>
      </w:pPr>
      <w:r w:rsidRPr="00BA245A">
        <w:rPr>
          <w:lang w:val="sl-SI"/>
        </w:rPr>
        <w:t>nedokončana proizvodnja in storitve,</w:t>
      </w:r>
    </w:p>
    <w:p w14:paraId="4D81ADF4" w14:textId="77777777" w:rsidR="00A716B8" w:rsidRPr="00BA245A" w:rsidRDefault="00A716B8" w:rsidP="00A716B8">
      <w:pPr>
        <w:numPr>
          <w:ilvl w:val="0"/>
          <w:numId w:val="17"/>
        </w:numPr>
        <w:spacing w:line="260" w:lineRule="exact"/>
        <w:jc w:val="both"/>
        <w:rPr>
          <w:lang w:val="sl-SI"/>
        </w:rPr>
      </w:pPr>
      <w:r w:rsidRPr="00BA245A">
        <w:rPr>
          <w:lang w:val="sl-SI"/>
        </w:rPr>
        <w:t>proizvodi,</w:t>
      </w:r>
    </w:p>
    <w:p w14:paraId="02FB4AC0" w14:textId="77777777" w:rsidR="005A55DC" w:rsidRPr="00BA245A" w:rsidRDefault="00A716B8" w:rsidP="00A716B8">
      <w:pPr>
        <w:numPr>
          <w:ilvl w:val="0"/>
          <w:numId w:val="17"/>
        </w:numPr>
        <w:spacing w:line="260" w:lineRule="exact"/>
        <w:jc w:val="both"/>
        <w:rPr>
          <w:lang w:val="sl-SI"/>
        </w:rPr>
      </w:pPr>
      <w:r w:rsidRPr="00BA245A">
        <w:rPr>
          <w:lang w:val="sl-SI"/>
        </w:rPr>
        <w:t>zaloge blaga</w:t>
      </w:r>
      <w:r w:rsidR="005A55DC" w:rsidRPr="00BA245A">
        <w:rPr>
          <w:lang w:val="sl-SI"/>
        </w:rPr>
        <w:t xml:space="preserve">, </w:t>
      </w:r>
    </w:p>
    <w:p w14:paraId="7D6F6ACF" w14:textId="77777777" w:rsidR="00A716B8" w:rsidRPr="00BA245A" w:rsidRDefault="005A55DC" w:rsidP="00A716B8">
      <w:pPr>
        <w:numPr>
          <w:ilvl w:val="0"/>
          <w:numId w:val="17"/>
        </w:numPr>
        <w:spacing w:line="260" w:lineRule="exact"/>
        <w:jc w:val="both"/>
        <w:rPr>
          <w:lang w:val="sl-SI"/>
        </w:rPr>
      </w:pPr>
      <w:r w:rsidRPr="00BA245A">
        <w:rPr>
          <w:lang w:val="sl-SI"/>
        </w:rPr>
        <w:t>druge zaloge</w:t>
      </w:r>
      <w:r w:rsidR="00A716B8" w:rsidRPr="00BA245A">
        <w:rPr>
          <w:lang w:val="sl-SI"/>
        </w:rPr>
        <w:t>.</w:t>
      </w:r>
    </w:p>
    <w:p w14:paraId="366176D8" w14:textId="77777777" w:rsidR="00A716B8" w:rsidRPr="00BA245A" w:rsidRDefault="00A716B8" w:rsidP="00A716B8">
      <w:pPr>
        <w:spacing w:line="260" w:lineRule="exact"/>
        <w:jc w:val="both"/>
        <w:rPr>
          <w:lang w:val="sl-SI"/>
        </w:rPr>
      </w:pPr>
    </w:p>
    <w:p w14:paraId="54191FBF" w14:textId="578F1F1B" w:rsidR="00A716B8" w:rsidRPr="00BA245A" w:rsidRDefault="00A716B8" w:rsidP="00A716B8">
      <w:pPr>
        <w:spacing w:line="260" w:lineRule="exact"/>
        <w:jc w:val="both"/>
        <w:rPr>
          <w:lang w:val="sl-SI"/>
        </w:rPr>
      </w:pPr>
      <w:r w:rsidRPr="00BA245A">
        <w:rPr>
          <w:lang w:val="sl-SI"/>
        </w:rPr>
        <w:t xml:space="preserve">Količinski popis zalog se opravi na podlagi popisnih listov, ki jih iz analitičnih evidenc materialnega poslovanja pripravi računovodska služba najkasneje do </w:t>
      </w:r>
      <w:r w:rsidR="00127055">
        <w:rPr>
          <w:lang w:val="sl-SI"/>
        </w:rPr>
        <w:t>10</w:t>
      </w:r>
      <w:r w:rsidRPr="00BA245A">
        <w:rPr>
          <w:lang w:val="sl-SI"/>
        </w:rPr>
        <w:t>. decembra 20</w:t>
      </w:r>
      <w:r w:rsidR="00127055">
        <w:rPr>
          <w:lang w:val="sl-SI"/>
        </w:rPr>
        <w:t>2</w:t>
      </w:r>
      <w:r w:rsidR="006E09F3">
        <w:rPr>
          <w:lang w:val="sl-SI"/>
        </w:rPr>
        <w:t>1</w:t>
      </w:r>
      <w:r w:rsidRPr="00BA245A">
        <w:rPr>
          <w:lang w:val="sl-SI"/>
        </w:rPr>
        <w:t>.</w:t>
      </w:r>
    </w:p>
    <w:p w14:paraId="62E3D613" w14:textId="77777777" w:rsidR="00A716B8" w:rsidRPr="00BA245A" w:rsidRDefault="00A716B8" w:rsidP="00A716B8">
      <w:pPr>
        <w:spacing w:line="260" w:lineRule="exact"/>
        <w:jc w:val="both"/>
        <w:rPr>
          <w:lang w:val="sl-SI"/>
        </w:rPr>
      </w:pPr>
    </w:p>
    <w:p w14:paraId="59988220" w14:textId="7FE1D36F" w:rsidR="00A716B8" w:rsidRPr="00BA245A" w:rsidRDefault="00A716B8" w:rsidP="00A716B8">
      <w:pPr>
        <w:spacing w:line="260" w:lineRule="exact"/>
        <w:jc w:val="both"/>
        <w:rPr>
          <w:lang w:val="sl-SI"/>
        </w:rPr>
      </w:pPr>
      <w:r w:rsidRPr="00BA245A">
        <w:rPr>
          <w:lang w:val="sl-SI"/>
        </w:rPr>
        <w:t>Za vrednostni popis zalog računovodska služba posreduje finančnim službam popisne liste z vrednostmi zalog in /ali kontne kartice po stanju na dan 31. decembra 20</w:t>
      </w:r>
      <w:r w:rsidR="00127055">
        <w:rPr>
          <w:lang w:val="sl-SI"/>
        </w:rPr>
        <w:t>2</w:t>
      </w:r>
      <w:r w:rsidR="006E09F3">
        <w:rPr>
          <w:lang w:val="sl-SI"/>
        </w:rPr>
        <w:t>1</w:t>
      </w:r>
      <w:r w:rsidRPr="00BA245A">
        <w:rPr>
          <w:lang w:val="sl-SI"/>
        </w:rPr>
        <w:t>, najkasneje do 2</w:t>
      </w:r>
      <w:r w:rsidR="00127055">
        <w:rPr>
          <w:lang w:val="sl-SI"/>
        </w:rPr>
        <w:t>5</w:t>
      </w:r>
      <w:r w:rsidRPr="00BA245A">
        <w:rPr>
          <w:lang w:val="sl-SI"/>
        </w:rPr>
        <w:t>. januarja 20</w:t>
      </w:r>
      <w:r w:rsidR="00E60C4E">
        <w:rPr>
          <w:lang w:val="sl-SI"/>
        </w:rPr>
        <w:t>2</w:t>
      </w:r>
      <w:r w:rsidR="006E09F3">
        <w:rPr>
          <w:lang w:val="sl-SI"/>
        </w:rPr>
        <w:t>2</w:t>
      </w:r>
      <w:r w:rsidRPr="00BA245A">
        <w:rPr>
          <w:lang w:val="sl-SI"/>
        </w:rPr>
        <w:t>.</w:t>
      </w:r>
    </w:p>
    <w:p w14:paraId="4AC4DCB1" w14:textId="77777777" w:rsidR="00A716B8" w:rsidRPr="00BA245A" w:rsidRDefault="00A716B8" w:rsidP="00A716B8">
      <w:pPr>
        <w:spacing w:line="260" w:lineRule="exact"/>
        <w:jc w:val="both"/>
        <w:rPr>
          <w:lang w:val="sl-SI"/>
        </w:rPr>
      </w:pPr>
    </w:p>
    <w:p w14:paraId="7D534EAF" w14:textId="5F7ACCAB" w:rsidR="00A716B8" w:rsidRPr="00BA245A" w:rsidRDefault="00A716B8" w:rsidP="00A716B8">
      <w:pPr>
        <w:spacing w:line="260" w:lineRule="exact"/>
        <w:jc w:val="both"/>
        <w:rPr>
          <w:lang w:val="sl-SI"/>
        </w:rPr>
      </w:pPr>
      <w:r w:rsidRPr="00BA245A">
        <w:rPr>
          <w:lang w:val="sl-SI"/>
        </w:rPr>
        <w:t>V izpisih, ki jih bo posredovala računovodska služba, bodo vključene vse zaloge, za katere je računovodska služba prejela dokumentacijo o nabavi zalog (računi, dobavnice, prevzemnice) do datuma navedenega</w:t>
      </w:r>
      <w:r w:rsidR="006E09F3">
        <w:rPr>
          <w:lang w:val="sl-SI"/>
        </w:rPr>
        <w:t xml:space="preserve"> </w:t>
      </w:r>
      <w:r w:rsidR="00B94511">
        <w:rPr>
          <w:lang w:val="sl-SI"/>
        </w:rPr>
        <w:t>v Navodilih o zaključku izvrševanja državnega proračuna za leto 2021</w:t>
      </w:r>
      <w:r w:rsidR="0092243C">
        <w:rPr>
          <w:lang w:val="sl-SI"/>
        </w:rPr>
        <w:t xml:space="preserve"> z dne 15.11.2021</w:t>
      </w:r>
      <w:r w:rsidR="00B94511">
        <w:rPr>
          <w:lang w:val="sl-SI"/>
        </w:rPr>
        <w:t>.</w:t>
      </w:r>
      <w:r w:rsidR="00BE7688">
        <w:rPr>
          <w:lang w:val="sl-SI"/>
        </w:rPr>
        <w:t xml:space="preserve"> </w:t>
      </w:r>
      <w:r w:rsidRPr="00BA245A">
        <w:rPr>
          <w:lang w:val="sl-SI"/>
        </w:rPr>
        <w:t>Za kasneje pridobljene zaloge, ki so prejete do konca leta 20</w:t>
      </w:r>
      <w:r w:rsidR="00127055">
        <w:rPr>
          <w:lang w:val="sl-SI"/>
        </w:rPr>
        <w:t>2</w:t>
      </w:r>
      <w:r w:rsidR="006E09F3">
        <w:rPr>
          <w:lang w:val="sl-SI"/>
        </w:rPr>
        <w:t>1</w:t>
      </w:r>
      <w:r w:rsidRPr="00BA245A">
        <w:rPr>
          <w:lang w:val="sl-SI"/>
        </w:rPr>
        <w:t>, in še niso evidentirane v analitični evidenci zalog, je potrebno prejeto dokumentacijo čim prej posredovati v računovodsko službo, da bo lahko opravila evidentiranje v poslovne knjige. Navedene zaloge se pri inventuri ne smejo upoštevati kot inventurni presežek.</w:t>
      </w:r>
    </w:p>
    <w:p w14:paraId="7FFE8E59" w14:textId="77777777" w:rsidR="00A716B8" w:rsidRPr="00BA245A" w:rsidRDefault="00A716B8" w:rsidP="00A716B8">
      <w:pPr>
        <w:spacing w:line="260" w:lineRule="exact"/>
        <w:jc w:val="both"/>
        <w:rPr>
          <w:lang w:val="sl-SI"/>
        </w:rPr>
      </w:pPr>
    </w:p>
    <w:p w14:paraId="63A7F96C" w14:textId="77777777" w:rsidR="005A55DC" w:rsidRPr="00BA245A" w:rsidRDefault="005A55DC" w:rsidP="00A716B8">
      <w:pPr>
        <w:spacing w:line="260" w:lineRule="exact"/>
        <w:jc w:val="both"/>
        <w:rPr>
          <w:lang w:val="sl-SI"/>
        </w:rPr>
      </w:pPr>
      <w:r w:rsidRPr="00BA245A">
        <w:rPr>
          <w:lang w:val="sl-SI"/>
        </w:rPr>
        <w:t>Med druge zaloge se uvrščajo tudi tečajni in priložnostni (zbirateljski in spominski) kovanci v lasti RS, ki s</w:t>
      </w:r>
      <w:r w:rsidR="00B825D4" w:rsidRPr="00BA245A">
        <w:rPr>
          <w:lang w:val="sl-SI"/>
        </w:rPr>
        <w:t>o v poslovni knjigi Proračuna RS</w:t>
      </w:r>
      <w:r w:rsidRPr="00BA245A">
        <w:rPr>
          <w:lang w:val="sl-SI"/>
        </w:rPr>
        <w:t xml:space="preserve"> evidentira</w:t>
      </w:r>
      <w:r w:rsidR="00B825D4" w:rsidRPr="00BA245A">
        <w:rPr>
          <w:lang w:val="sl-SI"/>
        </w:rPr>
        <w:t>ni</w:t>
      </w:r>
      <w:r w:rsidRPr="00BA245A">
        <w:rPr>
          <w:lang w:val="sl-SI"/>
        </w:rPr>
        <w:t xml:space="preserve"> le vrednostno. Uskladitev</w:t>
      </w:r>
      <w:r w:rsidR="00B825D4" w:rsidRPr="00BA245A">
        <w:rPr>
          <w:lang w:val="sl-SI"/>
        </w:rPr>
        <w:t xml:space="preserve"> s knjigovodskim stanjem</w:t>
      </w:r>
      <w:r w:rsidRPr="00BA245A">
        <w:rPr>
          <w:lang w:val="sl-SI"/>
        </w:rPr>
        <w:t xml:space="preserve"> se opravi na podlagi popisa zalog kovancev v lasti RS, ki ga opravi Banka Slovenije</w:t>
      </w:r>
      <w:r w:rsidR="00343814" w:rsidRPr="00BA245A">
        <w:rPr>
          <w:lang w:val="sl-SI"/>
        </w:rPr>
        <w:t xml:space="preserve"> in ustrezno dokumentacijo posreduje na MF-DJR</w:t>
      </w:r>
      <w:r w:rsidRPr="00BA245A">
        <w:rPr>
          <w:lang w:val="sl-SI"/>
        </w:rPr>
        <w:t>.</w:t>
      </w:r>
    </w:p>
    <w:p w14:paraId="3E187F46" w14:textId="77777777" w:rsidR="00A716B8" w:rsidRPr="00084230" w:rsidRDefault="00A716B8" w:rsidP="005B5174">
      <w:pPr>
        <w:pStyle w:val="Heading2"/>
        <w:spacing w:before="360" w:after="360"/>
        <w:rPr>
          <w:color w:val="auto"/>
          <w:lang w:val="it-IT"/>
        </w:rPr>
      </w:pPr>
      <w:r w:rsidRPr="00084230">
        <w:rPr>
          <w:color w:val="auto"/>
          <w:lang w:val="it-IT"/>
        </w:rPr>
        <w:t>POPIS SPLOŠNEGA SKLADA IN REZERVNEGA SKLADA</w:t>
      </w:r>
    </w:p>
    <w:p w14:paraId="4CD76E81" w14:textId="77777777" w:rsidR="00A716B8" w:rsidRPr="00BA245A" w:rsidRDefault="00A716B8" w:rsidP="00A716B8">
      <w:pPr>
        <w:spacing w:line="260" w:lineRule="exact"/>
        <w:jc w:val="both"/>
        <w:rPr>
          <w:lang w:val="sl-SI"/>
        </w:rPr>
      </w:pPr>
      <w:r w:rsidRPr="00BA245A">
        <w:rPr>
          <w:lang w:val="sl-SI"/>
        </w:rPr>
        <w:t>Popis zajema:</w:t>
      </w:r>
    </w:p>
    <w:p w14:paraId="7FB72F0A" w14:textId="77777777" w:rsidR="00A716B8" w:rsidRPr="00BA245A" w:rsidRDefault="00A716B8" w:rsidP="00A716B8">
      <w:pPr>
        <w:numPr>
          <w:ilvl w:val="0"/>
          <w:numId w:val="13"/>
        </w:numPr>
        <w:spacing w:line="260" w:lineRule="exact"/>
        <w:jc w:val="both"/>
        <w:rPr>
          <w:lang w:val="sl-SI"/>
        </w:rPr>
      </w:pPr>
      <w:r w:rsidRPr="00BA245A">
        <w:rPr>
          <w:lang w:val="sl-SI"/>
        </w:rPr>
        <w:t>splošni sklad za neopredmetena sredstva in opredmetena osnovna sredstva,</w:t>
      </w:r>
    </w:p>
    <w:p w14:paraId="31948D37" w14:textId="77777777" w:rsidR="00A716B8" w:rsidRPr="00BA245A" w:rsidRDefault="00A716B8" w:rsidP="00A716B8">
      <w:pPr>
        <w:numPr>
          <w:ilvl w:val="0"/>
          <w:numId w:val="13"/>
        </w:numPr>
        <w:spacing w:line="260" w:lineRule="exact"/>
        <w:jc w:val="both"/>
        <w:rPr>
          <w:lang w:val="sl-SI"/>
        </w:rPr>
      </w:pPr>
      <w:r w:rsidRPr="00BA245A">
        <w:rPr>
          <w:lang w:val="sl-SI"/>
        </w:rPr>
        <w:t>splošni sklad za finančne naložbe,</w:t>
      </w:r>
    </w:p>
    <w:p w14:paraId="2AFA571D" w14:textId="77777777" w:rsidR="00A716B8" w:rsidRPr="00BA245A" w:rsidRDefault="00A716B8" w:rsidP="00A716B8">
      <w:pPr>
        <w:numPr>
          <w:ilvl w:val="0"/>
          <w:numId w:val="13"/>
        </w:numPr>
        <w:spacing w:line="260" w:lineRule="exact"/>
        <w:jc w:val="both"/>
        <w:rPr>
          <w:lang w:val="sl-SI"/>
        </w:rPr>
      </w:pPr>
      <w:r w:rsidRPr="00BA245A">
        <w:rPr>
          <w:lang w:val="sl-SI"/>
        </w:rPr>
        <w:t>splošni sklad za unovčena poroštva,</w:t>
      </w:r>
    </w:p>
    <w:p w14:paraId="60ECCF19" w14:textId="77777777" w:rsidR="00A716B8" w:rsidRPr="00BA245A" w:rsidRDefault="00A716B8" w:rsidP="00A716B8">
      <w:pPr>
        <w:numPr>
          <w:ilvl w:val="0"/>
          <w:numId w:val="13"/>
        </w:numPr>
        <w:spacing w:line="260" w:lineRule="exact"/>
        <w:jc w:val="both"/>
        <w:rPr>
          <w:lang w:val="sl-SI"/>
        </w:rPr>
      </w:pPr>
      <w:r w:rsidRPr="00BA245A">
        <w:rPr>
          <w:lang w:val="sl-SI"/>
        </w:rPr>
        <w:t>splošni sklad za terjatve za sredstva dana v upravljanje,</w:t>
      </w:r>
    </w:p>
    <w:p w14:paraId="77D1CA92" w14:textId="77777777" w:rsidR="00A716B8" w:rsidRPr="00BA245A" w:rsidRDefault="00A716B8" w:rsidP="00A716B8">
      <w:pPr>
        <w:numPr>
          <w:ilvl w:val="0"/>
          <w:numId w:val="13"/>
        </w:numPr>
        <w:spacing w:line="260" w:lineRule="exact"/>
        <w:jc w:val="both"/>
        <w:rPr>
          <w:lang w:val="sl-SI"/>
        </w:rPr>
      </w:pPr>
      <w:r w:rsidRPr="00BA245A">
        <w:rPr>
          <w:lang w:val="sl-SI"/>
        </w:rPr>
        <w:t>splošni sklad za namenska sredstva, prenesena javnim skladom,</w:t>
      </w:r>
    </w:p>
    <w:p w14:paraId="465530BC" w14:textId="77777777" w:rsidR="00A716B8" w:rsidRPr="00BA245A" w:rsidRDefault="00A716B8" w:rsidP="00A716B8">
      <w:pPr>
        <w:numPr>
          <w:ilvl w:val="0"/>
          <w:numId w:val="13"/>
        </w:numPr>
        <w:spacing w:line="260" w:lineRule="exact"/>
        <w:jc w:val="both"/>
        <w:rPr>
          <w:lang w:val="sl-SI"/>
        </w:rPr>
      </w:pPr>
      <w:r w:rsidRPr="00BA245A">
        <w:rPr>
          <w:lang w:val="sl-SI"/>
        </w:rPr>
        <w:t>splošni sklad za sredstva prenesena drugim pravnim osebam javnega prava, ki imajo premoženje v svoji lasti,</w:t>
      </w:r>
    </w:p>
    <w:p w14:paraId="4D3B7323" w14:textId="77777777" w:rsidR="00A716B8" w:rsidRPr="00BA245A" w:rsidRDefault="00A716B8" w:rsidP="00A716B8">
      <w:pPr>
        <w:numPr>
          <w:ilvl w:val="0"/>
          <w:numId w:val="13"/>
        </w:numPr>
        <w:spacing w:line="260" w:lineRule="exact"/>
        <w:jc w:val="both"/>
        <w:rPr>
          <w:lang w:val="sl-SI"/>
        </w:rPr>
      </w:pPr>
      <w:r w:rsidRPr="00BA245A">
        <w:rPr>
          <w:lang w:val="sl-SI"/>
        </w:rPr>
        <w:t>splošni sklad za posebne namene,</w:t>
      </w:r>
    </w:p>
    <w:p w14:paraId="7CBCF38E" w14:textId="77777777" w:rsidR="00A716B8" w:rsidRPr="00BA245A" w:rsidRDefault="00A716B8" w:rsidP="00A716B8">
      <w:pPr>
        <w:numPr>
          <w:ilvl w:val="0"/>
          <w:numId w:val="13"/>
        </w:numPr>
        <w:spacing w:line="260" w:lineRule="exact"/>
        <w:jc w:val="both"/>
        <w:rPr>
          <w:lang w:val="sl-SI"/>
        </w:rPr>
      </w:pPr>
      <w:r w:rsidRPr="00BA245A">
        <w:rPr>
          <w:lang w:val="sl-SI"/>
        </w:rPr>
        <w:t>splošni sklad za drugo,</w:t>
      </w:r>
    </w:p>
    <w:p w14:paraId="77D899BA" w14:textId="77777777" w:rsidR="00A716B8" w:rsidRPr="00BA245A" w:rsidRDefault="00A716B8" w:rsidP="00A716B8">
      <w:pPr>
        <w:numPr>
          <w:ilvl w:val="0"/>
          <w:numId w:val="13"/>
        </w:numPr>
        <w:spacing w:line="260" w:lineRule="exact"/>
        <w:jc w:val="both"/>
        <w:rPr>
          <w:lang w:val="sl-SI"/>
        </w:rPr>
      </w:pPr>
      <w:r w:rsidRPr="00BA245A">
        <w:rPr>
          <w:lang w:val="sl-SI"/>
        </w:rPr>
        <w:t>rezervni sklad.</w:t>
      </w:r>
    </w:p>
    <w:p w14:paraId="4B8E5A3F" w14:textId="77777777" w:rsidR="00A716B8" w:rsidRPr="00BA245A" w:rsidRDefault="00A716B8" w:rsidP="00A716B8">
      <w:pPr>
        <w:spacing w:line="260" w:lineRule="exact"/>
        <w:ind w:left="720"/>
        <w:jc w:val="both"/>
        <w:rPr>
          <w:lang w:val="sl-SI"/>
        </w:rPr>
      </w:pPr>
    </w:p>
    <w:p w14:paraId="2F290F76" w14:textId="77777777" w:rsidR="00A716B8" w:rsidRPr="00BA245A" w:rsidRDefault="00A716B8" w:rsidP="00A716B8">
      <w:pPr>
        <w:spacing w:line="260" w:lineRule="exact"/>
        <w:jc w:val="both"/>
        <w:rPr>
          <w:lang w:val="sl-SI"/>
        </w:rPr>
      </w:pPr>
      <w:r w:rsidRPr="00BA245A">
        <w:rPr>
          <w:lang w:val="sl-SI"/>
        </w:rPr>
        <w:t xml:space="preserve">Zneski evidentirani na posameznih skladih (viri sredstev), navedenih v zgornjih alineah, morajo ustrezati zneskom, ki so evidentirani na aktivni strani bilance stanja po posameznih vrstah sredstev. </w:t>
      </w:r>
    </w:p>
    <w:p w14:paraId="5542DCE9" w14:textId="77777777" w:rsidR="00FD3317" w:rsidRPr="00BA245A" w:rsidRDefault="00FD3317" w:rsidP="00A716B8">
      <w:pPr>
        <w:spacing w:line="260" w:lineRule="exact"/>
        <w:jc w:val="both"/>
        <w:rPr>
          <w:lang w:val="sl-SI"/>
        </w:rPr>
      </w:pPr>
    </w:p>
    <w:p w14:paraId="0121B595" w14:textId="77777777" w:rsidR="00A716B8" w:rsidRPr="00BA245A" w:rsidRDefault="00A716B8" w:rsidP="00A716B8">
      <w:pPr>
        <w:spacing w:line="260" w:lineRule="exact"/>
        <w:jc w:val="both"/>
        <w:rPr>
          <w:lang w:val="sl-SI"/>
        </w:rPr>
      </w:pPr>
      <w:r w:rsidRPr="00BA245A">
        <w:rPr>
          <w:lang w:val="sl-SI"/>
        </w:rPr>
        <w:t>Popis se izvede:</w:t>
      </w:r>
    </w:p>
    <w:p w14:paraId="053FCDEE" w14:textId="77777777" w:rsidR="00A716B8" w:rsidRPr="00BA245A" w:rsidRDefault="00A716B8" w:rsidP="00A716B8">
      <w:pPr>
        <w:numPr>
          <w:ilvl w:val="0"/>
          <w:numId w:val="15"/>
        </w:numPr>
        <w:spacing w:line="260" w:lineRule="exact"/>
        <w:jc w:val="both"/>
        <w:rPr>
          <w:lang w:val="sl-SI"/>
        </w:rPr>
      </w:pPr>
      <w:r w:rsidRPr="00BA245A">
        <w:rPr>
          <w:lang w:val="sl-SI"/>
        </w:rPr>
        <w:t>z vpogledom v poslovne knjige v računovodski službi ali</w:t>
      </w:r>
    </w:p>
    <w:p w14:paraId="7BCBCACC" w14:textId="42C9389C" w:rsidR="00A716B8" w:rsidRDefault="00A716B8" w:rsidP="00A716B8">
      <w:pPr>
        <w:numPr>
          <w:ilvl w:val="0"/>
          <w:numId w:val="15"/>
        </w:numPr>
        <w:spacing w:line="260" w:lineRule="exact"/>
        <w:jc w:val="both"/>
        <w:rPr>
          <w:lang w:val="sl-SI"/>
        </w:rPr>
      </w:pPr>
      <w:r w:rsidRPr="00BA245A">
        <w:rPr>
          <w:lang w:val="sl-SI"/>
        </w:rPr>
        <w:lastRenderedPageBreak/>
        <w:t>na podlagi povzetka prometa kontov glavne knjige posameznih vrst splošnega in rezervnega sklada, ki jih računovodska služba posreduje finančni službi najkasneje do 2</w:t>
      </w:r>
      <w:r w:rsidR="00176B43">
        <w:rPr>
          <w:lang w:val="sl-SI"/>
        </w:rPr>
        <w:t>5</w:t>
      </w:r>
      <w:r w:rsidRPr="00BA245A">
        <w:rPr>
          <w:lang w:val="sl-SI"/>
        </w:rPr>
        <w:t>. januarja 20</w:t>
      </w:r>
      <w:r w:rsidR="00E60C4E">
        <w:rPr>
          <w:lang w:val="sl-SI"/>
        </w:rPr>
        <w:t>2</w:t>
      </w:r>
      <w:r w:rsidR="006E09F3">
        <w:rPr>
          <w:lang w:val="sl-SI"/>
        </w:rPr>
        <w:t>2</w:t>
      </w:r>
      <w:r w:rsidRPr="00BA245A">
        <w:rPr>
          <w:lang w:val="sl-SI"/>
        </w:rPr>
        <w:t>.</w:t>
      </w:r>
    </w:p>
    <w:p w14:paraId="542FE74E" w14:textId="22AC8453" w:rsidR="008D2777" w:rsidRPr="00276A23" w:rsidRDefault="008D2777" w:rsidP="00B56E89">
      <w:pPr>
        <w:spacing w:line="260" w:lineRule="exact"/>
        <w:jc w:val="both"/>
        <w:rPr>
          <w:lang w:val="sl-SI"/>
        </w:rPr>
      </w:pPr>
      <w:r w:rsidRPr="00B56E89">
        <w:rPr>
          <w:b/>
          <w:lang w:val="sl-SI"/>
        </w:rPr>
        <w:t>V primeru morebitnih sprememb se nov</w:t>
      </w:r>
      <w:r w:rsidR="00292A8F">
        <w:rPr>
          <w:b/>
          <w:lang w:val="sl-SI"/>
        </w:rPr>
        <w:t>i</w:t>
      </w:r>
      <w:r w:rsidRPr="00B56E89">
        <w:rPr>
          <w:b/>
          <w:lang w:val="sl-SI"/>
        </w:rPr>
        <w:t xml:space="preserve"> izpis</w:t>
      </w:r>
      <w:r w:rsidR="00292A8F">
        <w:rPr>
          <w:b/>
          <w:lang w:val="sl-SI"/>
        </w:rPr>
        <w:t>i stanja splošnega sklada</w:t>
      </w:r>
      <w:r w:rsidRPr="00B56E89">
        <w:rPr>
          <w:b/>
          <w:lang w:val="sl-SI"/>
        </w:rPr>
        <w:t xml:space="preserve"> posredujejo po tem roku, najkasneje do </w:t>
      </w:r>
      <w:r w:rsidR="00573FC3">
        <w:rPr>
          <w:b/>
          <w:lang w:val="sl-SI"/>
        </w:rPr>
        <w:t>0</w:t>
      </w:r>
      <w:r w:rsidR="00176B43">
        <w:rPr>
          <w:b/>
          <w:lang w:val="sl-SI"/>
        </w:rPr>
        <w:t>9</w:t>
      </w:r>
      <w:r w:rsidRPr="00B56E89">
        <w:rPr>
          <w:b/>
          <w:lang w:val="sl-SI"/>
        </w:rPr>
        <w:t>.</w:t>
      </w:r>
      <w:r w:rsidR="00573FC3">
        <w:rPr>
          <w:b/>
          <w:lang w:val="sl-SI"/>
        </w:rPr>
        <w:t>0</w:t>
      </w:r>
      <w:r w:rsidRPr="00B56E89">
        <w:rPr>
          <w:b/>
          <w:lang w:val="sl-SI"/>
        </w:rPr>
        <w:t>2.202</w:t>
      </w:r>
      <w:r w:rsidR="006E09F3">
        <w:rPr>
          <w:b/>
          <w:lang w:val="sl-SI"/>
        </w:rPr>
        <w:t>2</w:t>
      </w:r>
      <w:r w:rsidRPr="00B56E89">
        <w:rPr>
          <w:b/>
          <w:lang w:val="sl-SI"/>
        </w:rPr>
        <w:t>.</w:t>
      </w:r>
    </w:p>
    <w:p w14:paraId="4CC98B34" w14:textId="77777777" w:rsidR="008D2777" w:rsidRPr="008D2777" w:rsidRDefault="008D2777" w:rsidP="006B71BA">
      <w:pPr>
        <w:pStyle w:val="ListParagraph"/>
        <w:spacing w:line="260" w:lineRule="exact"/>
        <w:ind w:left="1080"/>
        <w:jc w:val="both"/>
        <w:rPr>
          <w:lang w:val="sl-SI"/>
        </w:rPr>
      </w:pPr>
    </w:p>
    <w:p w14:paraId="6AEE2AFF" w14:textId="77777777" w:rsidR="00B57D47" w:rsidRPr="00DA5433" w:rsidRDefault="00B57D47" w:rsidP="00793375">
      <w:pPr>
        <w:spacing w:line="260" w:lineRule="exact"/>
        <w:jc w:val="both"/>
        <w:rPr>
          <w:b/>
          <w:color w:val="548DD4"/>
          <w:sz w:val="28"/>
          <w:szCs w:val="28"/>
          <w:lang w:val="sl-SI"/>
        </w:rPr>
      </w:pPr>
      <w:r w:rsidRPr="00DA5433">
        <w:rPr>
          <w:b/>
          <w:color w:val="548DD4"/>
          <w:sz w:val="28"/>
          <w:szCs w:val="28"/>
          <w:lang w:val="sl-SI"/>
        </w:rPr>
        <w:t>OPOZORILO!</w:t>
      </w:r>
    </w:p>
    <w:p w14:paraId="4DF4620F" w14:textId="77777777" w:rsidR="00B57D47" w:rsidRPr="00DA5433" w:rsidRDefault="00B57D47" w:rsidP="00B57D47">
      <w:pPr>
        <w:spacing w:line="260" w:lineRule="exact"/>
        <w:jc w:val="both"/>
        <w:rPr>
          <w:color w:val="548DD4"/>
          <w:lang w:val="sl-SI"/>
        </w:rPr>
      </w:pPr>
    </w:p>
    <w:p w14:paraId="3362C92B" w14:textId="77777777" w:rsidR="00276A23" w:rsidRPr="00DA5433" w:rsidRDefault="00B57D47" w:rsidP="00B57D47">
      <w:pPr>
        <w:spacing w:line="260" w:lineRule="exact"/>
        <w:jc w:val="both"/>
        <w:rPr>
          <w:color w:val="548DD4"/>
          <w:lang w:val="sl-SI"/>
        </w:rPr>
      </w:pPr>
      <w:r w:rsidRPr="00DA5433">
        <w:rPr>
          <w:color w:val="548DD4"/>
          <w:lang w:val="sl-SI"/>
        </w:rPr>
        <w:t>Računovodska služba je dolžna omogočiti vpogled v poslovne knjige. Vodja popisne komisije se mora dogovoriti z računovodsko službo NPU o datumu popisa oziroma vpogleda stanj v poslovnih knjigah.</w:t>
      </w:r>
      <w:r w:rsidR="00276A23" w:rsidRPr="00DA5433" w:rsidDel="00276A23">
        <w:rPr>
          <w:color w:val="548DD4"/>
          <w:lang w:val="sl-SI"/>
        </w:rPr>
        <w:t xml:space="preserve"> </w:t>
      </w:r>
    </w:p>
    <w:p w14:paraId="6FCC49CA" w14:textId="77777777" w:rsidR="00A716B8" w:rsidRPr="005B5174" w:rsidRDefault="00A716B8" w:rsidP="005B5174">
      <w:pPr>
        <w:pStyle w:val="Heading2"/>
        <w:spacing w:before="360" w:after="360"/>
        <w:rPr>
          <w:color w:val="auto"/>
        </w:rPr>
      </w:pPr>
      <w:r w:rsidRPr="005B5174">
        <w:rPr>
          <w:color w:val="auto"/>
        </w:rPr>
        <w:t>IZVENBILANČNA EVIDENCA</w:t>
      </w:r>
    </w:p>
    <w:p w14:paraId="0B37BC0D" w14:textId="04249927" w:rsidR="00A716B8" w:rsidRPr="00BA245A" w:rsidRDefault="00A716B8" w:rsidP="00A716B8">
      <w:pPr>
        <w:spacing w:line="260" w:lineRule="exact"/>
        <w:jc w:val="both"/>
        <w:rPr>
          <w:lang w:val="sl-SI"/>
        </w:rPr>
      </w:pPr>
      <w:r w:rsidRPr="00BA245A">
        <w:rPr>
          <w:lang w:val="sl-SI"/>
        </w:rPr>
        <w:t>Popis stanja instrumentov za zavarovanje plačil (garancije, hipoteke, poroštva</w:t>
      </w:r>
      <w:r w:rsidR="00EB14C3">
        <w:rPr>
          <w:lang w:val="sl-SI"/>
        </w:rPr>
        <w:t xml:space="preserve"> ipd.)</w:t>
      </w:r>
      <w:r w:rsidRPr="00BA245A">
        <w:rPr>
          <w:lang w:val="sl-SI"/>
        </w:rPr>
        <w:t xml:space="preserve"> </w:t>
      </w:r>
      <w:r w:rsidR="00DA5433" w:rsidRPr="00BA245A">
        <w:rPr>
          <w:lang w:val="sl-SI"/>
        </w:rPr>
        <w:t xml:space="preserve">v </w:t>
      </w:r>
      <w:proofErr w:type="spellStart"/>
      <w:r w:rsidR="00DA5433" w:rsidRPr="00BA245A">
        <w:rPr>
          <w:lang w:val="sl-SI"/>
        </w:rPr>
        <w:t>izvenbilančni</w:t>
      </w:r>
      <w:proofErr w:type="spellEnd"/>
      <w:r w:rsidR="00DA5433" w:rsidRPr="00BA245A">
        <w:rPr>
          <w:lang w:val="sl-SI"/>
        </w:rPr>
        <w:t xml:space="preserve"> evidenci </w:t>
      </w:r>
      <w:r w:rsidRPr="00BA245A">
        <w:rPr>
          <w:lang w:val="sl-SI"/>
        </w:rPr>
        <w:t>se opravi na podlagi izpisa odprtih postavk in prever</w:t>
      </w:r>
      <w:r w:rsidR="00DA5433">
        <w:rPr>
          <w:lang w:val="sl-SI"/>
        </w:rPr>
        <w:t>janjem</w:t>
      </w:r>
      <w:r w:rsidRPr="00BA245A">
        <w:rPr>
          <w:lang w:val="sl-SI"/>
        </w:rPr>
        <w:t xml:space="preserve"> ustreznosti </w:t>
      </w:r>
      <w:proofErr w:type="spellStart"/>
      <w:r w:rsidRPr="00BA245A">
        <w:rPr>
          <w:lang w:val="sl-SI"/>
        </w:rPr>
        <w:t>izvenbilančnih</w:t>
      </w:r>
      <w:proofErr w:type="spellEnd"/>
      <w:r w:rsidRPr="00BA245A">
        <w:rPr>
          <w:lang w:val="sl-SI"/>
        </w:rPr>
        <w:t xml:space="preserve"> knjižb. Računovodska služba najkasneje do 2</w:t>
      </w:r>
      <w:r w:rsidR="002D00AA">
        <w:rPr>
          <w:lang w:val="sl-SI"/>
        </w:rPr>
        <w:t>5</w:t>
      </w:r>
      <w:r w:rsidRPr="00BA245A">
        <w:rPr>
          <w:lang w:val="sl-SI"/>
        </w:rPr>
        <w:t>. januarja 20</w:t>
      </w:r>
      <w:r w:rsidR="00E535CE">
        <w:rPr>
          <w:lang w:val="sl-SI"/>
        </w:rPr>
        <w:t>2</w:t>
      </w:r>
      <w:r w:rsidR="006E09F3">
        <w:rPr>
          <w:lang w:val="sl-SI"/>
        </w:rPr>
        <w:t>2</w:t>
      </w:r>
      <w:r w:rsidRPr="00BA245A">
        <w:rPr>
          <w:lang w:val="sl-SI"/>
        </w:rPr>
        <w:t xml:space="preserve"> posreduje povzetek izpisa odprtih postavk po poslovnih partnerjih na dan 31. decembra 20</w:t>
      </w:r>
      <w:r w:rsidR="002D00AA">
        <w:rPr>
          <w:lang w:val="sl-SI"/>
        </w:rPr>
        <w:t>2</w:t>
      </w:r>
      <w:r w:rsidR="006E09F3">
        <w:rPr>
          <w:lang w:val="sl-SI"/>
        </w:rPr>
        <w:t>1</w:t>
      </w:r>
      <w:r w:rsidRPr="00BA245A">
        <w:rPr>
          <w:lang w:val="sl-SI"/>
        </w:rPr>
        <w:t xml:space="preserve">. V izpisih bodo upoštevani vsi dokumenti, ki bodo v računovodsko službo prejeti do </w:t>
      </w:r>
      <w:r w:rsidR="0049459F" w:rsidRPr="00BA245A">
        <w:rPr>
          <w:lang w:val="sl-SI"/>
        </w:rPr>
        <w:t>2</w:t>
      </w:r>
      <w:r w:rsidR="006E09F3">
        <w:rPr>
          <w:lang w:val="sl-SI"/>
        </w:rPr>
        <w:t>1</w:t>
      </w:r>
      <w:r w:rsidRPr="00BA245A">
        <w:rPr>
          <w:lang w:val="sl-SI"/>
        </w:rPr>
        <w:t>. januarja 20</w:t>
      </w:r>
      <w:r w:rsidR="00E535CE">
        <w:rPr>
          <w:lang w:val="sl-SI"/>
        </w:rPr>
        <w:t>2</w:t>
      </w:r>
      <w:r w:rsidR="006E09F3">
        <w:rPr>
          <w:lang w:val="sl-SI"/>
        </w:rPr>
        <w:t>2</w:t>
      </w:r>
      <w:r w:rsidRPr="00BA245A">
        <w:rPr>
          <w:lang w:val="sl-SI"/>
        </w:rPr>
        <w:t>, in se nanašajo na leto 20</w:t>
      </w:r>
      <w:r w:rsidR="002D00AA">
        <w:rPr>
          <w:lang w:val="sl-SI"/>
        </w:rPr>
        <w:t>2</w:t>
      </w:r>
      <w:r w:rsidR="006E09F3">
        <w:rPr>
          <w:lang w:val="sl-SI"/>
        </w:rPr>
        <w:t>1</w:t>
      </w:r>
      <w:r w:rsidRPr="00BA245A">
        <w:rPr>
          <w:lang w:val="sl-SI"/>
        </w:rPr>
        <w:t>.</w:t>
      </w:r>
    </w:p>
    <w:p w14:paraId="74360753" w14:textId="77777777" w:rsidR="00A716B8" w:rsidRPr="00BA245A" w:rsidRDefault="00A716B8" w:rsidP="00A716B8">
      <w:pPr>
        <w:spacing w:line="260" w:lineRule="exact"/>
        <w:jc w:val="both"/>
        <w:rPr>
          <w:lang w:val="sl-SI"/>
        </w:rPr>
      </w:pPr>
    </w:p>
    <w:p w14:paraId="57C3FBBA" w14:textId="77777777" w:rsidR="00A716B8" w:rsidRPr="00BA245A" w:rsidRDefault="00A716B8" w:rsidP="00A716B8">
      <w:pPr>
        <w:spacing w:line="260" w:lineRule="exact"/>
        <w:jc w:val="both"/>
        <w:rPr>
          <w:lang w:val="sl-SI"/>
        </w:rPr>
      </w:pPr>
      <w:r w:rsidRPr="00BA245A">
        <w:rPr>
          <w:lang w:val="sl-SI"/>
        </w:rPr>
        <w:t>Popis stanja drugih potencialnih terjatev in obveznosti v izvenbilančni evidenci, ki se ne vodijo analitično (po partnerjih), se izvede:</w:t>
      </w:r>
    </w:p>
    <w:p w14:paraId="149D0316" w14:textId="77777777" w:rsidR="00A716B8" w:rsidRPr="00BA245A" w:rsidRDefault="00A716B8" w:rsidP="00A716B8">
      <w:pPr>
        <w:numPr>
          <w:ilvl w:val="0"/>
          <w:numId w:val="18"/>
        </w:numPr>
        <w:spacing w:line="260" w:lineRule="exact"/>
        <w:jc w:val="both"/>
        <w:rPr>
          <w:lang w:val="sl-SI"/>
        </w:rPr>
      </w:pPr>
      <w:r w:rsidRPr="00BA245A">
        <w:rPr>
          <w:lang w:val="sl-SI"/>
        </w:rPr>
        <w:t>z vpogledom v poslovne knjige v računovodski službi ali</w:t>
      </w:r>
    </w:p>
    <w:p w14:paraId="668C27C6" w14:textId="326FA64B" w:rsidR="00A716B8" w:rsidRPr="00BA245A" w:rsidRDefault="00A716B8" w:rsidP="00A716B8">
      <w:pPr>
        <w:numPr>
          <w:ilvl w:val="0"/>
          <w:numId w:val="18"/>
        </w:numPr>
        <w:spacing w:line="260" w:lineRule="exact"/>
        <w:jc w:val="both"/>
        <w:rPr>
          <w:lang w:val="sl-SI"/>
        </w:rPr>
      </w:pPr>
      <w:r w:rsidRPr="00BA245A">
        <w:rPr>
          <w:lang w:val="sl-SI"/>
        </w:rPr>
        <w:t>na podlagi povzetka prometa kontov izvenbilančnih evidenc ki jih računovodska služba posreduje finančni službi najkasneje do 2</w:t>
      </w:r>
      <w:r w:rsidR="002D00AA">
        <w:rPr>
          <w:lang w:val="sl-SI"/>
        </w:rPr>
        <w:t>5</w:t>
      </w:r>
      <w:r w:rsidRPr="00BA245A">
        <w:rPr>
          <w:lang w:val="sl-SI"/>
        </w:rPr>
        <w:t>. januarja 20</w:t>
      </w:r>
      <w:r w:rsidR="00E535CE">
        <w:rPr>
          <w:lang w:val="sl-SI"/>
        </w:rPr>
        <w:t>2</w:t>
      </w:r>
      <w:r w:rsidR="00F90543">
        <w:rPr>
          <w:lang w:val="sl-SI"/>
        </w:rPr>
        <w:t>2</w:t>
      </w:r>
      <w:r w:rsidRPr="00BA245A">
        <w:rPr>
          <w:lang w:val="sl-SI"/>
        </w:rPr>
        <w:t>.</w:t>
      </w:r>
    </w:p>
    <w:p w14:paraId="29DECD65" w14:textId="77777777" w:rsidR="00A716B8" w:rsidRPr="00BA245A" w:rsidRDefault="00A716B8" w:rsidP="00A716B8">
      <w:pPr>
        <w:spacing w:line="260" w:lineRule="exact"/>
        <w:ind w:left="781"/>
        <w:jc w:val="both"/>
        <w:rPr>
          <w:lang w:val="sl-SI"/>
        </w:rPr>
      </w:pPr>
    </w:p>
    <w:p w14:paraId="637A55D5" w14:textId="7D4CF9F7" w:rsidR="00A716B8" w:rsidRPr="00BA245A" w:rsidRDefault="00A716B8" w:rsidP="00A716B8">
      <w:pPr>
        <w:spacing w:line="260" w:lineRule="exact"/>
        <w:jc w:val="both"/>
        <w:rPr>
          <w:lang w:val="sl-SI"/>
        </w:rPr>
      </w:pPr>
      <w:r w:rsidRPr="00BA245A">
        <w:rPr>
          <w:lang w:val="sl-SI"/>
        </w:rPr>
        <w:t xml:space="preserve">Popis stanj v izvenbilančni evidenci zajema tudi neopredmetena sredstva in opredmetena osnovna sredstva, ki so pridobljena na podlagi pogodb o poslovnem najemu, in so evidentirana v poslovnih knjigah najemojemalca. Ta sredstva so zajeta v inventurnem seznamu osnovnih sredstev po lokacijah v okviru stroškovnih mest (STM) za posamezne </w:t>
      </w:r>
      <w:r w:rsidR="0043766B">
        <w:rPr>
          <w:lang w:val="sl-SI"/>
        </w:rPr>
        <w:t>NPU</w:t>
      </w:r>
      <w:r w:rsidRPr="00BA245A">
        <w:rPr>
          <w:lang w:val="sl-SI"/>
        </w:rPr>
        <w:t xml:space="preserve"> in jih računovodska služba posreduje najkasneje do </w:t>
      </w:r>
      <w:r w:rsidR="00E535CE">
        <w:rPr>
          <w:lang w:val="sl-SI"/>
        </w:rPr>
        <w:t>10</w:t>
      </w:r>
      <w:r w:rsidRPr="00BA245A">
        <w:rPr>
          <w:lang w:val="sl-SI"/>
        </w:rPr>
        <w:t>. decembra 20</w:t>
      </w:r>
      <w:r w:rsidR="002D00AA">
        <w:rPr>
          <w:lang w:val="sl-SI"/>
        </w:rPr>
        <w:t>2</w:t>
      </w:r>
      <w:r w:rsidR="00F90543">
        <w:rPr>
          <w:lang w:val="sl-SI"/>
        </w:rPr>
        <w:t>1</w:t>
      </w:r>
      <w:r w:rsidRPr="00BA245A">
        <w:rPr>
          <w:lang w:val="sl-SI"/>
        </w:rPr>
        <w:t>.</w:t>
      </w:r>
    </w:p>
    <w:p w14:paraId="673BCAC8" w14:textId="77777777" w:rsidR="00A716B8" w:rsidRPr="00BA245A" w:rsidRDefault="00A716B8" w:rsidP="00A716B8">
      <w:pPr>
        <w:spacing w:line="260" w:lineRule="exact"/>
        <w:jc w:val="both"/>
        <w:rPr>
          <w:lang w:val="sl-SI"/>
        </w:rPr>
      </w:pPr>
    </w:p>
    <w:p w14:paraId="7BDF44E7" w14:textId="77777777" w:rsidR="00A716B8" w:rsidRPr="00BA245A" w:rsidRDefault="00A716B8" w:rsidP="00A716B8">
      <w:pPr>
        <w:spacing w:line="260" w:lineRule="exact"/>
        <w:jc w:val="both"/>
        <w:rPr>
          <w:lang w:val="sl-SI"/>
        </w:rPr>
      </w:pPr>
      <w:r w:rsidRPr="00BA245A">
        <w:rPr>
          <w:lang w:val="sl-SI"/>
        </w:rPr>
        <w:t>Popis se izvede:</w:t>
      </w:r>
    </w:p>
    <w:p w14:paraId="3F63417D" w14:textId="77777777" w:rsidR="00A716B8" w:rsidRPr="00BA245A" w:rsidRDefault="00A716B8" w:rsidP="00A716B8">
      <w:pPr>
        <w:numPr>
          <w:ilvl w:val="0"/>
          <w:numId w:val="18"/>
        </w:numPr>
        <w:spacing w:line="260" w:lineRule="exact"/>
        <w:jc w:val="both"/>
        <w:rPr>
          <w:lang w:val="sl-SI"/>
        </w:rPr>
      </w:pPr>
      <w:r w:rsidRPr="00BA245A">
        <w:rPr>
          <w:lang w:val="sl-SI"/>
        </w:rPr>
        <w:t>z vpogledom v poslovne knjige v računovodski službi ali</w:t>
      </w:r>
    </w:p>
    <w:p w14:paraId="5DD41DB8" w14:textId="651629D2" w:rsidR="00A716B8" w:rsidRDefault="00A716B8" w:rsidP="00A716B8">
      <w:pPr>
        <w:numPr>
          <w:ilvl w:val="0"/>
          <w:numId w:val="18"/>
        </w:numPr>
        <w:spacing w:line="260" w:lineRule="exact"/>
        <w:jc w:val="both"/>
        <w:rPr>
          <w:lang w:val="sl-SI"/>
        </w:rPr>
      </w:pPr>
      <w:r w:rsidRPr="00BA245A">
        <w:rPr>
          <w:lang w:val="sl-SI"/>
        </w:rPr>
        <w:t>na podlagi povzetka prometa kontov izvenbilančnih evidenc ki jih računovodska služba posreduje finančni službi najkasneje do 2</w:t>
      </w:r>
      <w:r w:rsidR="002D00AA">
        <w:rPr>
          <w:lang w:val="sl-SI"/>
        </w:rPr>
        <w:t>5</w:t>
      </w:r>
      <w:r w:rsidRPr="00BA245A">
        <w:rPr>
          <w:lang w:val="sl-SI"/>
        </w:rPr>
        <w:t>. januarja 20</w:t>
      </w:r>
      <w:r w:rsidR="00FD7E88">
        <w:rPr>
          <w:lang w:val="sl-SI"/>
        </w:rPr>
        <w:t>2</w:t>
      </w:r>
      <w:r w:rsidR="00F90543">
        <w:rPr>
          <w:lang w:val="sl-SI"/>
        </w:rPr>
        <w:t>2</w:t>
      </w:r>
      <w:r w:rsidRPr="00BA245A">
        <w:rPr>
          <w:lang w:val="sl-SI"/>
        </w:rPr>
        <w:t>.</w:t>
      </w:r>
    </w:p>
    <w:p w14:paraId="2D84F65C" w14:textId="77777777" w:rsidR="00B57D47" w:rsidRDefault="00B57D47" w:rsidP="00190A09">
      <w:pPr>
        <w:spacing w:line="260" w:lineRule="exact"/>
        <w:jc w:val="both"/>
        <w:rPr>
          <w:lang w:val="sl-SI"/>
        </w:rPr>
      </w:pPr>
    </w:p>
    <w:p w14:paraId="60EBEB15" w14:textId="77777777" w:rsidR="00B57D47" w:rsidRPr="00190A09" w:rsidRDefault="00B57D47" w:rsidP="00B57D47">
      <w:pPr>
        <w:spacing w:line="260" w:lineRule="exact"/>
        <w:jc w:val="both"/>
        <w:rPr>
          <w:rFonts w:cs="Arial"/>
          <w:b/>
          <w:bCs/>
          <w:i/>
          <w:iCs/>
          <w:color w:val="548DD4" w:themeColor="text2" w:themeTint="99"/>
          <w:sz w:val="28"/>
          <w:szCs w:val="28"/>
          <w:lang w:val="sl-SI"/>
        </w:rPr>
      </w:pPr>
      <w:r w:rsidRPr="005B5174">
        <w:rPr>
          <w:rFonts w:cs="Arial"/>
          <w:b/>
          <w:bCs/>
          <w:iCs/>
          <w:color w:val="548DD4" w:themeColor="text2" w:themeTint="99"/>
          <w:sz w:val="28"/>
          <w:szCs w:val="28"/>
          <w:lang w:val="sl-SI"/>
        </w:rPr>
        <w:t>OPOZORILO!</w:t>
      </w:r>
    </w:p>
    <w:p w14:paraId="55A65F4B" w14:textId="77777777" w:rsidR="00B57D47" w:rsidRPr="00190A09" w:rsidRDefault="00B57D47" w:rsidP="00B57D47">
      <w:pPr>
        <w:spacing w:line="260" w:lineRule="exact"/>
        <w:jc w:val="both"/>
        <w:rPr>
          <w:rFonts w:cs="Arial"/>
          <w:b/>
          <w:bCs/>
          <w:i/>
          <w:iCs/>
          <w:color w:val="548DD4" w:themeColor="text2" w:themeTint="99"/>
          <w:sz w:val="28"/>
          <w:szCs w:val="28"/>
          <w:lang w:val="sl-SI"/>
        </w:rPr>
      </w:pPr>
    </w:p>
    <w:p w14:paraId="6AA291D7" w14:textId="69B546C4" w:rsidR="00381FD6" w:rsidRPr="00190A09" w:rsidRDefault="00B57D47" w:rsidP="00190A09">
      <w:pPr>
        <w:spacing w:line="260" w:lineRule="exact"/>
        <w:jc w:val="both"/>
        <w:rPr>
          <w:color w:val="548DD4" w:themeColor="text2" w:themeTint="99"/>
          <w:lang w:val="sl-SI"/>
        </w:rPr>
      </w:pPr>
      <w:r w:rsidRPr="00DA5433">
        <w:rPr>
          <w:rFonts w:cs="Arial"/>
          <w:bCs/>
          <w:iCs/>
          <w:color w:val="548DD4"/>
          <w:szCs w:val="20"/>
          <w:lang w:val="sl-SI"/>
        </w:rPr>
        <w:t xml:space="preserve">NPU, ki imajo osnovna sredstva pridobljena na podlagi poslovnega najema in še niso evidentirana v poslovnih knjigah, </w:t>
      </w:r>
      <w:r w:rsidRPr="00DA5433">
        <w:rPr>
          <w:rFonts w:cs="Arial"/>
          <w:b/>
          <w:bCs/>
          <w:iCs/>
          <w:color w:val="548DD4"/>
          <w:szCs w:val="20"/>
          <w:lang w:val="sl-SI"/>
        </w:rPr>
        <w:t>najkasneje do</w:t>
      </w:r>
      <w:r w:rsidR="00BE7688">
        <w:rPr>
          <w:rFonts w:cs="Arial"/>
          <w:b/>
          <w:bCs/>
          <w:iCs/>
          <w:color w:val="548DD4" w:themeColor="text2" w:themeTint="99"/>
          <w:szCs w:val="20"/>
          <w:lang w:val="sl-SI"/>
        </w:rPr>
        <w:t xml:space="preserve"> </w:t>
      </w:r>
      <w:r w:rsidR="006779D3">
        <w:rPr>
          <w:rFonts w:cs="Arial"/>
          <w:b/>
          <w:bCs/>
          <w:iCs/>
          <w:color w:val="548DD4" w:themeColor="text2" w:themeTint="99"/>
          <w:szCs w:val="20"/>
          <w:lang w:val="sl-SI"/>
        </w:rPr>
        <w:t>0</w:t>
      </w:r>
      <w:r w:rsidR="00ED6E79" w:rsidRPr="00DA5433">
        <w:rPr>
          <w:rFonts w:cs="Arial"/>
          <w:b/>
          <w:bCs/>
          <w:iCs/>
          <w:color w:val="548DD4"/>
          <w:szCs w:val="20"/>
          <w:lang w:val="sl-SI"/>
        </w:rPr>
        <w:t>6</w:t>
      </w:r>
      <w:r w:rsidRPr="00DA5433">
        <w:rPr>
          <w:rFonts w:cs="Arial"/>
          <w:b/>
          <w:bCs/>
          <w:iCs/>
          <w:color w:val="548DD4"/>
          <w:szCs w:val="20"/>
          <w:lang w:val="sl-SI"/>
        </w:rPr>
        <w:t>.12.20</w:t>
      </w:r>
      <w:r w:rsidR="00F63012" w:rsidRPr="00DA5433">
        <w:rPr>
          <w:rFonts w:cs="Arial"/>
          <w:b/>
          <w:bCs/>
          <w:iCs/>
          <w:color w:val="548DD4"/>
          <w:szCs w:val="20"/>
          <w:lang w:val="sl-SI"/>
        </w:rPr>
        <w:t>2</w:t>
      </w:r>
      <w:r w:rsidR="00F90543" w:rsidRPr="00DA5433">
        <w:rPr>
          <w:rFonts w:cs="Arial"/>
          <w:b/>
          <w:bCs/>
          <w:iCs/>
          <w:color w:val="548DD4"/>
          <w:szCs w:val="20"/>
          <w:lang w:val="sl-SI"/>
        </w:rPr>
        <w:t>1</w:t>
      </w:r>
      <w:r w:rsidRPr="008F21F2">
        <w:rPr>
          <w:rFonts w:cs="Arial"/>
          <w:b/>
          <w:bCs/>
          <w:iCs/>
          <w:color w:val="548DD4" w:themeColor="text2" w:themeTint="99"/>
          <w:szCs w:val="20"/>
          <w:lang w:val="sl-SI"/>
        </w:rPr>
        <w:t xml:space="preserve"> </w:t>
      </w:r>
      <w:r w:rsidRPr="00DA5433">
        <w:rPr>
          <w:rFonts w:cs="Arial"/>
          <w:bCs/>
          <w:iCs/>
          <w:color w:val="548DD4"/>
          <w:szCs w:val="20"/>
          <w:lang w:val="sl-SI"/>
        </w:rPr>
        <w:t>posredujejo podatke potrebne za evidentiranje, in sicer inventarne številke, naziv, lokacijo in stroškovno mesto.</w:t>
      </w:r>
    </w:p>
    <w:p w14:paraId="79C1DDE3" w14:textId="77777777" w:rsidR="00A716B8" w:rsidRPr="005B5174" w:rsidRDefault="00A716B8" w:rsidP="005B5174">
      <w:pPr>
        <w:pStyle w:val="Heading1"/>
      </w:pPr>
      <w:r w:rsidRPr="005B5174">
        <w:t>POROČILO O POPISU</w:t>
      </w:r>
    </w:p>
    <w:p w14:paraId="1D6A462D" w14:textId="1E0FCD4C" w:rsidR="00A716B8" w:rsidRPr="00BA245A" w:rsidRDefault="00A716B8" w:rsidP="00A716B8">
      <w:pPr>
        <w:spacing w:line="260" w:lineRule="exact"/>
        <w:jc w:val="both"/>
        <w:rPr>
          <w:lang w:val="sl-SI"/>
        </w:rPr>
      </w:pPr>
      <w:r w:rsidRPr="00BA245A">
        <w:rPr>
          <w:lang w:val="sl-SI"/>
        </w:rPr>
        <w:t>V 44. členu pravilnika je določeno, da morajo popisne komisije po opravljenem popisu sestaviti poročilo o opravljenem popisu</w:t>
      </w:r>
      <w:r w:rsidR="00071840">
        <w:rPr>
          <w:lang w:val="sl-SI"/>
        </w:rPr>
        <w:t>. Takšna določba mora biti tudi</w:t>
      </w:r>
      <w:r w:rsidRPr="00BA245A">
        <w:rPr>
          <w:lang w:val="sl-SI"/>
        </w:rPr>
        <w:t xml:space="preserve"> v internih aktih NPU</w:t>
      </w:r>
      <w:r w:rsidR="00071840">
        <w:rPr>
          <w:lang w:val="sl-SI"/>
        </w:rPr>
        <w:t xml:space="preserve"> s svojimi računovodskimi službami, če uporabljajo lastne interne akte za izvedbo popisa</w:t>
      </w:r>
      <w:r w:rsidRPr="00BA245A">
        <w:rPr>
          <w:lang w:val="sl-SI"/>
        </w:rPr>
        <w:t>.</w:t>
      </w:r>
    </w:p>
    <w:p w14:paraId="1112F7CE" w14:textId="77777777" w:rsidR="00A716B8" w:rsidRPr="00BA245A" w:rsidRDefault="00A716B8" w:rsidP="00A716B8">
      <w:pPr>
        <w:spacing w:line="260" w:lineRule="exact"/>
        <w:jc w:val="both"/>
        <w:rPr>
          <w:lang w:val="sl-SI"/>
        </w:rPr>
      </w:pPr>
    </w:p>
    <w:p w14:paraId="1FB949F1" w14:textId="77777777" w:rsidR="00A716B8" w:rsidRPr="005B5174" w:rsidRDefault="00A716B8" w:rsidP="00A716B8">
      <w:pPr>
        <w:spacing w:line="260" w:lineRule="exact"/>
        <w:jc w:val="both"/>
        <w:rPr>
          <w:i/>
          <w:iCs/>
          <w:lang w:val="sl-SI"/>
        </w:rPr>
      </w:pPr>
      <w:r w:rsidRPr="005B5174">
        <w:rPr>
          <w:b/>
          <w:i/>
          <w:iCs/>
          <w:lang w:val="sl-SI"/>
        </w:rPr>
        <w:t>POROČILO MORA VSEBOVATI</w:t>
      </w:r>
      <w:r w:rsidRPr="005B5174">
        <w:rPr>
          <w:i/>
          <w:iCs/>
          <w:lang w:val="sl-SI"/>
        </w:rPr>
        <w:t>:</w:t>
      </w:r>
    </w:p>
    <w:p w14:paraId="22566D8E" w14:textId="77777777" w:rsidR="00A716B8" w:rsidRPr="00BA245A" w:rsidRDefault="00A716B8" w:rsidP="00A716B8">
      <w:pPr>
        <w:spacing w:line="260" w:lineRule="exact"/>
        <w:jc w:val="both"/>
        <w:rPr>
          <w:lang w:val="sl-SI"/>
        </w:rPr>
      </w:pPr>
    </w:p>
    <w:p w14:paraId="68B5B39B" w14:textId="77777777" w:rsidR="00A716B8" w:rsidRPr="00BA245A" w:rsidRDefault="00A716B8" w:rsidP="00A716B8">
      <w:pPr>
        <w:numPr>
          <w:ilvl w:val="0"/>
          <w:numId w:val="14"/>
        </w:numPr>
        <w:spacing w:line="260" w:lineRule="exact"/>
        <w:jc w:val="both"/>
        <w:rPr>
          <w:lang w:val="sl-SI"/>
        </w:rPr>
      </w:pPr>
      <w:r w:rsidRPr="00BA245A">
        <w:rPr>
          <w:lang w:val="sl-SI"/>
        </w:rPr>
        <w:t>popisne liste po posameznih sredstvih in virih sredstev po datumu popisa, ki so lahko tudi v elektronski obliki,</w:t>
      </w:r>
    </w:p>
    <w:p w14:paraId="1DB8250A" w14:textId="77777777" w:rsidR="00A716B8" w:rsidRPr="00BA245A" w:rsidRDefault="00A716B8" w:rsidP="00A716B8">
      <w:pPr>
        <w:numPr>
          <w:ilvl w:val="0"/>
          <w:numId w:val="14"/>
        </w:numPr>
        <w:spacing w:line="260" w:lineRule="exact"/>
        <w:jc w:val="both"/>
        <w:rPr>
          <w:lang w:val="sl-SI"/>
        </w:rPr>
      </w:pPr>
      <w:r w:rsidRPr="00BA245A">
        <w:rPr>
          <w:lang w:val="sl-SI"/>
        </w:rPr>
        <w:t>seznam nepremičnin s podatki o številki zemljiškoknjižnega izpisa</w:t>
      </w:r>
      <w:r w:rsidR="008E3A4F" w:rsidRPr="00BA245A">
        <w:rPr>
          <w:lang w:val="sl-SI"/>
        </w:rPr>
        <w:t>,</w:t>
      </w:r>
    </w:p>
    <w:p w14:paraId="3C71C168" w14:textId="77777777" w:rsidR="00A716B8" w:rsidRPr="00BA245A" w:rsidRDefault="00A716B8" w:rsidP="00A716B8">
      <w:pPr>
        <w:numPr>
          <w:ilvl w:val="0"/>
          <w:numId w:val="14"/>
        </w:numPr>
        <w:spacing w:line="260" w:lineRule="exact"/>
        <w:jc w:val="both"/>
        <w:rPr>
          <w:lang w:val="sl-SI"/>
        </w:rPr>
      </w:pPr>
      <w:r w:rsidRPr="00BA245A">
        <w:rPr>
          <w:lang w:val="sl-SI"/>
        </w:rPr>
        <w:t>rekapitulacijo oziroma povzetke  popisnih listov po vrstah sredstev,</w:t>
      </w:r>
    </w:p>
    <w:p w14:paraId="73158546" w14:textId="77777777" w:rsidR="00A716B8" w:rsidRPr="00BA245A" w:rsidRDefault="00A716B8" w:rsidP="00A716B8">
      <w:pPr>
        <w:numPr>
          <w:ilvl w:val="0"/>
          <w:numId w:val="14"/>
        </w:numPr>
        <w:spacing w:line="260" w:lineRule="exact"/>
        <w:jc w:val="both"/>
        <w:rPr>
          <w:lang w:val="sl-SI"/>
        </w:rPr>
      </w:pPr>
      <w:r w:rsidRPr="00BA245A">
        <w:rPr>
          <w:lang w:val="sl-SI"/>
        </w:rPr>
        <w:t>predloge sklepov za knjiženje primanjkljajev oziroma presežkov pri osnovnih sredstvih, pripravljene na podlagi predhodno razjasnjenih vzrokov za ugotovljene razlike,</w:t>
      </w:r>
    </w:p>
    <w:p w14:paraId="1BA6CE1C" w14:textId="77777777" w:rsidR="00A716B8" w:rsidRPr="00BA245A" w:rsidRDefault="00A716B8" w:rsidP="00A716B8">
      <w:pPr>
        <w:numPr>
          <w:ilvl w:val="0"/>
          <w:numId w:val="14"/>
        </w:numPr>
        <w:spacing w:line="260" w:lineRule="exact"/>
        <w:jc w:val="both"/>
        <w:rPr>
          <w:lang w:val="sl-SI"/>
        </w:rPr>
      </w:pPr>
      <w:r w:rsidRPr="00BA245A">
        <w:rPr>
          <w:lang w:val="sl-SI"/>
        </w:rPr>
        <w:t>predloge za popravke knjigovodske vrednosti sredstev oziroma odpise sredstev, ki so izkazani na posebnih popisnih listih, zaradi poškodb, zastarelosti in podobnega, izjave delavcev odgovornih za primanjkljaje,</w:t>
      </w:r>
    </w:p>
    <w:p w14:paraId="693DCF6D" w14:textId="77777777" w:rsidR="00A716B8" w:rsidRPr="00BA245A" w:rsidRDefault="00A716B8" w:rsidP="00A716B8">
      <w:pPr>
        <w:numPr>
          <w:ilvl w:val="0"/>
          <w:numId w:val="14"/>
        </w:numPr>
        <w:spacing w:line="260" w:lineRule="exact"/>
        <w:jc w:val="both"/>
        <w:rPr>
          <w:lang w:val="sl-SI"/>
        </w:rPr>
      </w:pPr>
      <w:r w:rsidRPr="00BA245A">
        <w:rPr>
          <w:lang w:val="sl-SI"/>
        </w:rPr>
        <w:t>pojasnila o razlikah, ki so nastale kot posledica zamenjave posameznih istovrstnih ali podobnih sredstev,</w:t>
      </w:r>
    </w:p>
    <w:p w14:paraId="034B7ED7" w14:textId="77777777" w:rsidR="00A716B8" w:rsidRPr="00BA245A" w:rsidRDefault="00A716B8" w:rsidP="00A716B8">
      <w:pPr>
        <w:numPr>
          <w:ilvl w:val="0"/>
          <w:numId w:val="14"/>
        </w:numPr>
        <w:spacing w:line="260" w:lineRule="exact"/>
        <w:jc w:val="both"/>
        <w:rPr>
          <w:lang w:val="sl-SI"/>
        </w:rPr>
      </w:pPr>
      <w:r w:rsidRPr="00BA245A">
        <w:rPr>
          <w:lang w:val="sl-SI"/>
        </w:rPr>
        <w:t>predloge ukrepov za odpravo ugotovljenih pomanjkljivosti pri uporabi sredstev in ravnanju z njimi,</w:t>
      </w:r>
    </w:p>
    <w:p w14:paraId="024DA359" w14:textId="77777777" w:rsidR="00A716B8" w:rsidRPr="00BA245A" w:rsidRDefault="00A716B8" w:rsidP="00A716B8">
      <w:pPr>
        <w:numPr>
          <w:ilvl w:val="0"/>
          <w:numId w:val="14"/>
        </w:numPr>
        <w:spacing w:line="260" w:lineRule="exact"/>
        <w:jc w:val="both"/>
        <w:rPr>
          <w:lang w:val="sl-SI"/>
        </w:rPr>
      </w:pPr>
      <w:r w:rsidRPr="00BA245A">
        <w:rPr>
          <w:lang w:val="sl-SI"/>
        </w:rPr>
        <w:t xml:space="preserve">predloge ukrepov o dvomljivih in spornih, neizterljivih in zastaranih terjatvah, </w:t>
      </w:r>
    </w:p>
    <w:p w14:paraId="77804B5F" w14:textId="77777777" w:rsidR="00A716B8" w:rsidRPr="00BA245A" w:rsidRDefault="00A716B8" w:rsidP="00A716B8">
      <w:pPr>
        <w:numPr>
          <w:ilvl w:val="0"/>
          <w:numId w:val="14"/>
        </w:numPr>
        <w:spacing w:line="260" w:lineRule="exact"/>
        <w:jc w:val="both"/>
        <w:rPr>
          <w:lang w:val="sl-SI"/>
        </w:rPr>
      </w:pPr>
      <w:r w:rsidRPr="00BA245A">
        <w:rPr>
          <w:lang w:val="sl-SI"/>
        </w:rPr>
        <w:t>morebitne druge predloge v zvezi s popisom.</w:t>
      </w:r>
    </w:p>
    <w:p w14:paraId="0FD87BA3" w14:textId="77777777" w:rsidR="00A716B8" w:rsidRPr="00BA245A" w:rsidRDefault="00A716B8" w:rsidP="00A716B8">
      <w:pPr>
        <w:spacing w:line="260" w:lineRule="exact"/>
        <w:ind w:left="360"/>
        <w:jc w:val="both"/>
        <w:rPr>
          <w:lang w:val="sl-SI"/>
        </w:rPr>
      </w:pPr>
    </w:p>
    <w:p w14:paraId="7F0BDF6C" w14:textId="03F64DE5" w:rsidR="00A716B8" w:rsidRPr="00BA245A" w:rsidRDefault="00A716B8" w:rsidP="00A716B8">
      <w:pPr>
        <w:spacing w:line="260" w:lineRule="exact"/>
        <w:jc w:val="both"/>
        <w:rPr>
          <w:lang w:val="sl-SI"/>
        </w:rPr>
      </w:pPr>
      <w:r w:rsidRPr="00BA245A">
        <w:rPr>
          <w:lang w:val="sl-SI"/>
        </w:rPr>
        <w:t>Poročilo o popisu mora na strani terjatev in obveznosti ter dolgoročnih finančnih naložb in terjatev za sredstva dana v upravljanje vsebovati ugotovitve popisne komisije o (ne)usklajenosti knjigovodskega stanja z dejanskim stanjem. Popisna komisija pripravi predloge ukrepov za odpravo morebitnih ugotovljenih neskladij (na primer: odpis terjatev po 77. členu ZJF,</w:t>
      </w:r>
      <w:r w:rsidR="00715CF8" w:rsidRPr="00BA245A">
        <w:rPr>
          <w:lang w:val="sl-SI"/>
        </w:rPr>
        <w:t xml:space="preserve"> </w:t>
      </w:r>
      <w:r w:rsidRPr="00BA245A">
        <w:rPr>
          <w:lang w:val="sl-SI"/>
        </w:rPr>
        <w:t>odpis terjatev skladno z določbami Obligacijskega zakonika, razknjiženje terjatev na podlagi 4</w:t>
      </w:r>
      <w:r w:rsidR="00C1717F">
        <w:rPr>
          <w:lang w:val="sl-SI"/>
        </w:rPr>
        <w:t>3</w:t>
      </w:r>
      <w:r w:rsidRPr="00BA245A">
        <w:rPr>
          <w:lang w:val="sl-SI"/>
        </w:rPr>
        <w:t>.člen</w:t>
      </w:r>
      <w:r w:rsidR="00891122" w:rsidRPr="00BA245A">
        <w:rPr>
          <w:lang w:val="sl-SI"/>
        </w:rPr>
        <w:t>a</w:t>
      </w:r>
      <w:r w:rsidRPr="00BA245A">
        <w:rPr>
          <w:lang w:val="sl-SI"/>
        </w:rPr>
        <w:t xml:space="preserve"> </w:t>
      </w:r>
      <w:r w:rsidR="0049459F" w:rsidRPr="00BA245A">
        <w:rPr>
          <w:lang w:val="sl-SI"/>
        </w:rPr>
        <w:t>ZIPRS</w:t>
      </w:r>
      <w:r w:rsidR="00C1717F">
        <w:rPr>
          <w:lang w:val="sl-SI"/>
        </w:rPr>
        <w:t>2</w:t>
      </w:r>
      <w:r w:rsidR="00F90543">
        <w:rPr>
          <w:lang w:val="sl-SI"/>
        </w:rPr>
        <w:t>1</w:t>
      </w:r>
      <w:r w:rsidR="00C1717F">
        <w:rPr>
          <w:lang w:val="sl-SI"/>
        </w:rPr>
        <w:t>2</w:t>
      </w:r>
      <w:r w:rsidR="00F90543">
        <w:rPr>
          <w:lang w:val="sl-SI"/>
        </w:rPr>
        <w:t>2</w:t>
      </w:r>
      <w:r w:rsidRPr="00BA245A">
        <w:rPr>
          <w:lang w:val="sl-SI"/>
        </w:rPr>
        <w:t>).</w:t>
      </w:r>
    </w:p>
    <w:p w14:paraId="05872FD1" w14:textId="77777777" w:rsidR="00A716B8" w:rsidRPr="00BA245A" w:rsidRDefault="00A716B8" w:rsidP="00A716B8">
      <w:pPr>
        <w:spacing w:line="260" w:lineRule="exact"/>
        <w:jc w:val="both"/>
        <w:rPr>
          <w:lang w:val="sl-SI"/>
        </w:rPr>
      </w:pPr>
    </w:p>
    <w:p w14:paraId="2E4228E3" w14:textId="77777777" w:rsidR="00A716B8" w:rsidRPr="00BA245A" w:rsidRDefault="00A716B8" w:rsidP="00A716B8">
      <w:pPr>
        <w:spacing w:line="260" w:lineRule="exact"/>
        <w:jc w:val="both"/>
        <w:rPr>
          <w:lang w:val="sl-SI"/>
        </w:rPr>
      </w:pPr>
      <w:r w:rsidRPr="00BA245A">
        <w:rPr>
          <w:lang w:val="sl-SI"/>
        </w:rPr>
        <w:t>Predlogi sklepov za knjiženje primanjkljajev oziroma presežkov, navedeni v četrti alinei 2. odstavka točke B, morajo vsebovati naslednje podatke:</w:t>
      </w:r>
    </w:p>
    <w:p w14:paraId="3B275CA4" w14:textId="77777777" w:rsidR="00A716B8" w:rsidRPr="00BA245A" w:rsidRDefault="00A716B8" w:rsidP="00A716B8">
      <w:pPr>
        <w:spacing w:line="260" w:lineRule="exact"/>
        <w:jc w:val="both"/>
        <w:rPr>
          <w:lang w:val="sl-SI"/>
        </w:rPr>
      </w:pPr>
    </w:p>
    <w:p w14:paraId="7019C0B0" w14:textId="77777777" w:rsidR="00A716B8" w:rsidRPr="00BA245A" w:rsidRDefault="00A716B8" w:rsidP="00A716B8">
      <w:pPr>
        <w:spacing w:line="260" w:lineRule="exact"/>
        <w:jc w:val="both"/>
        <w:rPr>
          <w:lang w:val="sl-SI"/>
        </w:rPr>
      </w:pPr>
      <w:r w:rsidRPr="00BA245A">
        <w:rPr>
          <w:lang w:val="sl-SI"/>
        </w:rPr>
        <w:t>1.</w:t>
      </w:r>
      <w:r w:rsidRPr="00BA245A">
        <w:rPr>
          <w:lang w:val="sl-SI"/>
        </w:rPr>
        <w:tab/>
        <w:t>PRESEŽKI PRI OPREDMETENIH OSNOVNIH SREDSTVIH:</w:t>
      </w:r>
    </w:p>
    <w:p w14:paraId="27021A39" w14:textId="77777777" w:rsidR="00A716B8" w:rsidRPr="00BA245A" w:rsidRDefault="00A716B8" w:rsidP="00A716B8">
      <w:pPr>
        <w:spacing w:line="260" w:lineRule="exact"/>
        <w:jc w:val="both"/>
        <w:rPr>
          <w:lang w:val="sl-SI"/>
        </w:rPr>
      </w:pPr>
    </w:p>
    <w:p w14:paraId="16B4C0F8" w14:textId="77777777" w:rsidR="00A716B8" w:rsidRPr="00BA245A" w:rsidRDefault="00A716B8" w:rsidP="00A716B8">
      <w:pPr>
        <w:numPr>
          <w:ilvl w:val="0"/>
          <w:numId w:val="16"/>
        </w:numPr>
        <w:spacing w:line="260" w:lineRule="exact"/>
        <w:jc w:val="both"/>
        <w:rPr>
          <w:lang w:val="sl-SI"/>
        </w:rPr>
      </w:pPr>
      <w:r w:rsidRPr="00BA245A">
        <w:rPr>
          <w:lang w:val="sl-SI"/>
        </w:rPr>
        <w:t>inventarna številka osnovnega sredstva (OS),</w:t>
      </w:r>
    </w:p>
    <w:p w14:paraId="2F5BAFC7" w14:textId="77777777" w:rsidR="00A716B8" w:rsidRPr="00BA245A" w:rsidRDefault="00A716B8" w:rsidP="00A716B8">
      <w:pPr>
        <w:numPr>
          <w:ilvl w:val="0"/>
          <w:numId w:val="16"/>
        </w:numPr>
        <w:spacing w:line="260" w:lineRule="exact"/>
        <w:jc w:val="both"/>
        <w:rPr>
          <w:lang w:val="sl-SI"/>
        </w:rPr>
      </w:pPr>
      <w:r w:rsidRPr="00BA245A">
        <w:rPr>
          <w:lang w:val="sl-SI"/>
        </w:rPr>
        <w:t xml:space="preserve">naziv OS,  </w:t>
      </w:r>
    </w:p>
    <w:p w14:paraId="6B733C48" w14:textId="77777777" w:rsidR="00A716B8" w:rsidRPr="00BA245A" w:rsidRDefault="00A716B8" w:rsidP="00A716B8">
      <w:pPr>
        <w:numPr>
          <w:ilvl w:val="0"/>
          <w:numId w:val="16"/>
        </w:numPr>
        <w:spacing w:line="260" w:lineRule="exact"/>
        <w:jc w:val="both"/>
        <w:rPr>
          <w:lang w:val="sl-SI"/>
        </w:rPr>
      </w:pPr>
      <w:r w:rsidRPr="00BA245A">
        <w:rPr>
          <w:lang w:val="sl-SI"/>
        </w:rPr>
        <w:t>lokacija OS,</w:t>
      </w:r>
    </w:p>
    <w:p w14:paraId="3EDC91F0" w14:textId="77777777" w:rsidR="00A716B8" w:rsidRPr="00BA245A" w:rsidRDefault="00A716B8" w:rsidP="00A716B8">
      <w:pPr>
        <w:numPr>
          <w:ilvl w:val="0"/>
          <w:numId w:val="16"/>
        </w:numPr>
        <w:spacing w:line="260" w:lineRule="exact"/>
        <w:jc w:val="both"/>
        <w:rPr>
          <w:lang w:val="sl-SI"/>
        </w:rPr>
      </w:pPr>
      <w:r w:rsidRPr="00BA245A">
        <w:rPr>
          <w:lang w:val="sl-SI"/>
        </w:rPr>
        <w:t>ocenjena nabavna vrednost in popravek vrednosti OS, ki jo določi popisna komisija, pri čemer upošteva razpoložljive podatke o tržnih cenah, lahko pa tudi knjigovodske podatke primerljivih enakih ali podobnih sredstev, ki so v lasti NPU; do pridobitve ocenjene vrednosti opredmetenih osnovnih sredstev, se sredstva evidentirajo po nabavni vrednosti 1 EUR (Pravilnik o razčlenjevanju in merjenju prihodkov in odhodkov pravnih oseb javnega prava (Uradni list RS, št. 134/03</w:t>
      </w:r>
      <w:r w:rsidR="00F64D19" w:rsidRPr="00BA245A">
        <w:rPr>
          <w:lang w:val="sl-SI"/>
        </w:rPr>
        <w:t>,</w:t>
      </w:r>
      <w:r w:rsidRPr="00BA245A">
        <w:rPr>
          <w:lang w:val="sl-SI"/>
        </w:rPr>
        <w:t>34/04, 13/05, 138/06, 120/07, 112/09, 58/10, 97/12</w:t>
      </w:r>
      <w:r w:rsidR="00D75AA4" w:rsidRPr="00BA245A">
        <w:rPr>
          <w:lang w:val="sl-SI"/>
        </w:rPr>
        <w:t>,</w:t>
      </w:r>
      <w:r w:rsidRPr="00BA245A">
        <w:rPr>
          <w:lang w:val="sl-SI"/>
        </w:rPr>
        <w:t>100/15</w:t>
      </w:r>
      <w:r w:rsidR="00FD7E88">
        <w:rPr>
          <w:lang w:val="sl-SI"/>
        </w:rPr>
        <w:t>,</w:t>
      </w:r>
      <w:r w:rsidR="00D75AA4" w:rsidRPr="00BA245A">
        <w:rPr>
          <w:lang w:val="sl-SI"/>
        </w:rPr>
        <w:t xml:space="preserve"> 75/17</w:t>
      </w:r>
      <w:r w:rsidR="00FD7E88">
        <w:rPr>
          <w:lang w:val="sl-SI"/>
        </w:rPr>
        <w:t xml:space="preserve"> in 82/18</w:t>
      </w:r>
      <w:r w:rsidRPr="00BA245A">
        <w:rPr>
          <w:lang w:val="sl-SI"/>
        </w:rPr>
        <w:t>),</w:t>
      </w:r>
    </w:p>
    <w:p w14:paraId="2ED780BA" w14:textId="1B16EF35" w:rsidR="00A716B8" w:rsidRPr="00BA245A" w:rsidRDefault="00A716B8" w:rsidP="00A716B8">
      <w:pPr>
        <w:numPr>
          <w:ilvl w:val="0"/>
          <w:numId w:val="16"/>
        </w:numPr>
        <w:spacing w:line="260" w:lineRule="exact"/>
        <w:jc w:val="both"/>
        <w:rPr>
          <w:lang w:val="sl-SI"/>
        </w:rPr>
      </w:pPr>
      <w:r w:rsidRPr="00BA245A">
        <w:rPr>
          <w:lang w:val="sl-SI"/>
        </w:rPr>
        <w:t>datum nabave OS (praviloma 31.12.20</w:t>
      </w:r>
      <w:r w:rsidR="00C1717F">
        <w:rPr>
          <w:lang w:val="sl-SI"/>
        </w:rPr>
        <w:t>2</w:t>
      </w:r>
      <w:r w:rsidR="00F90543">
        <w:rPr>
          <w:lang w:val="sl-SI"/>
        </w:rPr>
        <w:t>1</w:t>
      </w:r>
      <w:r w:rsidRPr="00BA245A">
        <w:rPr>
          <w:lang w:val="sl-SI"/>
        </w:rPr>
        <w:t>),</w:t>
      </w:r>
    </w:p>
    <w:p w14:paraId="1C721F90" w14:textId="77777777" w:rsidR="00A716B8" w:rsidRPr="00BA245A" w:rsidRDefault="00A716B8" w:rsidP="00A716B8">
      <w:pPr>
        <w:numPr>
          <w:ilvl w:val="0"/>
          <w:numId w:val="16"/>
        </w:numPr>
        <w:spacing w:line="260" w:lineRule="exact"/>
        <w:jc w:val="both"/>
        <w:rPr>
          <w:lang w:val="sl-SI"/>
        </w:rPr>
      </w:pPr>
      <w:r w:rsidRPr="00BA245A">
        <w:rPr>
          <w:lang w:val="sl-SI"/>
        </w:rPr>
        <w:t>stroškovno mesto.</w:t>
      </w:r>
    </w:p>
    <w:p w14:paraId="61318F6F" w14:textId="77777777" w:rsidR="00A716B8" w:rsidRPr="00BA245A" w:rsidRDefault="00A716B8" w:rsidP="00A716B8">
      <w:pPr>
        <w:spacing w:line="260" w:lineRule="exact"/>
        <w:jc w:val="both"/>
        <w:rPr>
          <w:lang w:val="sl-SI"/>
        </w:rPr>
      </w:pPr>
    </w:p>
    <w:p w14:paraId="45587109" w14:textId="77777777" w:rsidR="00A716B8" w:rsidRPr="00BA245A" w:rsidRDefault="00A716B8" w:rsidP="00A716B8">
      <w:pPr>
        <w:spacing w:line="260" w:lineRule="exact"/>
        <w:jc w:val="both"/>
        <w:rPr>
          <w:lang w:val="sl-SI"/>
        </w:rPr>
      </w:pPr>
      <w:r w:rsidRPr="00BA245A">
        <w:rPr>
          <w:lang w:val="sl-SI"/>
        </w:rPr>
        <w:t>2.</w:t>
      </w:r>
      <w:r w:rsidRPr="00BA245A">
        <w:rPr>
          <w:lang w:val="sl-SI"/>
        </w:rPr>
        <w:tab/>
        <w:t>PRIMANJKLJAJI OPREDMETENIH OSNOVNIH SREDSTEV:</w:t>
      </w:r>
    </w:p>
    <w:p w14:paraId="6CF54CB2" w14:textId="77777777" w:rsidR="00A716B8" w:rsidRPr="00BA245A" w:rsidRDefault="00A716B8" w:rsidP="00A716B8">
      <w:pPr>
        <w:spacing w:line="260" w:lineRule="exact"/>
        <w:jc w:val="both"/>
        <w:rPr>
          <w:lang w:val="sl-SI"/>
        </w:rPr>
      </w:pPr>
    </w:p>
    <w:p w14:paraId="198C2E1F" w14:textId="77777777" w:rsidR="00A716B8" w:rsidRPr="00BA245A" w:rsidRDefault="00A716B8" w:rsidP="00A716B8">
      <w:pPr>
        <w:numPr>
          <w:ilvl w:val="0"/>
          <w:numId w:val="16"/>
        </w:numPr>
        <w:spacing w:line="260" w:lineRule="exact"/>
        <w:jc w:val="both"/>
        <w:rPr>
          <w:lang w:val="sl-SI"/>
        </w:rPr>
      </w:pPr>
      <w:r w:rsidRPr="00BA245A">
        <w:rPr>
          <w:lang w:val="sl-SI"/>
        </w:rPr>
        <w:t>inventarna številka osnovnega sredstva (OS),</w:t>
      </w:r>
    </w:p>
    <w:p w14:paraId="31D20CA4" w14:textId="77777777" w:rsidR="00A716B8" w:rsidRPr="00BA245A" w:rsidRDefault="00A716B8" w:rsidP="00A716B8">
      <w:pPr>
        <w:numPr>
          <w:ilvl w:val="0"/>
          <w:numId w:val="16"/>
        </w:numPr>
        <w:spacing w:line="260" w:lineRule="exact"/>
        <w:jc w:val="both"/>
        <w:rPr>
          <w:lang w:val="sl-SI"/>
        </w:rPr>
      </w:pPr>
      <w:r w:rsidRPr="00BA245A">
        <w:rPr>
          <w:lang w:val="sl-SI"/>
        </w:rPr>
        <w:t xml:space="preserve">naziv OS,  </w:t>
      </w:r>
    </w:p>
    <w:p w14:paraId="623BBDF4" w14:textId="77777777" w:rsidR="00A716B8" w:rsidRPr="00BA245A" w:rsidRDefault="00A716B8" w:rsidP="00A716B8">
      <w:pPr>
        <w:numPr>
          <w:ilvl w:val="0"/>
          <w:numId w:val="16"/>
        </w:numPr>
        <w:spacing w:line="260" w:lineRule="exact"/>
        <w:jc w:val="both"/>
        <w:rPr>
          <w:lang w:val="sl-SI"/>
        </w:rPr>
      </w:pPr>
      <w:r w:rsidRPr="00BA245A">
        <w:rPr>
          <w:lang w:val="sl-SI"/>
        </w:rPr>
        <w:t>lokacija OS,</w:t>
      </w:r>
    </w:p>
    <w:p w14:paraId="28F31355" w14:textId="77777777" w:rsidR="00A716B8" w:rsidRPr="00BA245A" w:rsidRDefault="00A716B8" w:rsidP="00A716B8">
      <w:pPr>
        <w:numPr>
          <w:ilvl w:val="0"/>
          <w:numId w:val="16"/>
        </w:numPr>
        <w:spacing w:line="260" w:lineRule="exact"/>
        <w:jc w:val="both"/>
        <w:rPr>
          <w:lang w:val="sl-SI"/>
        </w:rPr>
      </w:pPr>
      <w:r w:rsidRPr="00BA245A">
        <w:rPr>
          <w:lang w:val="sl-SI"/>
        </w:rPr>
        <w:t>sklep o obremenitvi delavca, v primeru, ko predstojnik NPU ugotovi njegovo odgovornost.</w:t>
      </w:r>
    </w:p>
    <w:p w14:paraId="1039679E" w14:textId="77777777" w:rsidR="00A716B8" w:rsidRPr="00BA245A" w:rsidRDefault="00A716B8" w:rsidP="00A716B8">
      <w:pPr>
        <w:spacing w:line="260" w:lineRule="exact"/>
        <w:jc w:val="both"/>
        <w:rPr>
          <w:lang w:val="sl-SI"/>
        </w:rPr>
      </w:pPr>
    </w:p>
    <w:p w14:paraId="0548D3AC" w14:textId="77777777" w:rsidR="00A716B8" w:rsidRPr="00BA245A" w:rsidRDefault="00A716B8" w:rsidP="00A716B8">
      <w:pPr>
        <w:spacing w:line="260" w:lineRule="exact"/>
        <w:ind w:left="720" w:hanging="720"/>
        <w:jc w:val="both"/>
        <w:rPr>
          <w:lang w:val="sl-SI"/>
        </w:rPr>
      </w:pPr>
      <w:r w:rsidRPr="00BA245A">
        <w:rPr>
          <w:lang w:val="sl-SI"/>
        </w:rPr>
        <w:lastRenderedPageBreak/>
        <w:t>3.</w:t>
      </w:r>
      <w:r w:rsidRPr="00BA245A">
        <w:rPr>
          <w:lang w:val="sl-SI"/>
        </w:rPr>
        <w:tab/>
        <w:t>PREDLOGI ZA ODPISE SREDSTEV, navedeni v peti alinei 2. odstavka točke B, morajo vsebovati naslednje podatke:</w:t>
      </w:r>
    </w:p>
    <w:p w14:paraId="55ED1499" w14:textId="77777777" w:rsidR="00A716B8" w:rsidRPr="00BA245A" w:rsidRDefault="00A716B8" w:rsidP="00A716B8">
      <w:pPr>
        <w:tabs>
          <w:tab w:val="left" w:pos="709"/>
        </w:tabs>
        <w:spacing w:line="260" w:lineRule="exact"/>
        <w:jc w:val="both"/>
        <w:rPr>
          <w:lang w:val="sl-SI"/>
        </w:rPr>
      </w:pPr>
    </w:p>
    <w:p w14:paraId="033C0462" w14:textId="77777777" w:rsidR="00A716B8" w:rsidRPr="00BA245A" w:rsidRDefault="00A716B8" w:rsidP="00A716B8">
      <w:pPr>
        <w:numPr>
          <w:ilvl w:val="0"/>
          <w:numId w:val="16"/>
        </w:numPr>
        <w:spacing w:line="260" w:lineRule="exact"/>
        <w:jc w:val="both"/>
        <w:rPr>
          <w:lang w:val="sl-SI"/>
        </w:rPr>
      </w:pPr>
      <w:r w:rsidRPr="00BA245A">
        <w:rPr>
          <w:lang w:val="sl-SI"/>
        </w:rPr>
        <w:t>inventarna številka osnovnega sredstva (OS),</w:t>
      </w:r>
    </w:p>
    <w:p w14:paraId="3080CC10" w14:textId="77777777" w:rsidR="00A716B8" w:rsidRPr="00BA245A" w:rsidRDefault="00A716B8" w:rsidP="00A716B8">
      <w:pPr>
        <w:numPr>
          <w:ilvl w:val="0"/>
          <w:numId w:val="16"/>
        </w:numPr>
        <w:spacing w:line="260" w:lineRule="exact"/>
        <w:jc w:val="both"/>
        <w:rPr>
          <w:lang w:val="sl-SI"/>
        </w:rPr>
      </w:pPr>
      <w:r w:rsidRPr="00BA245A">
        <w:rPr>
          <w:lang w:val="sl-SI"/>
        </w:rPr>
        <w:t xml:space="preserve">naziv OS,  </w:t>
      </w:r>
    </w:p>
    <w:p w14:paraId="58215EF3" w14:textId="77777777" w:rsidR="00A716B8" w:rsidRPr="00BA245A" w:rsidRDefault="00A716B8" w:rsidP="00A716B8">
      <w:pPr>
        <w:numPr>
          <w:ilvl w:val="0"/>
          <w:numId w:val="16"/>
        </w:numPr>
        <w:spacing w:line="260" w:lineRule="exact"/>
        <w:jc w:val="both"/>
        <w:rPr>
          <w:lang w:val="sl-SI"/>
        </w:rPr>
      </w:pPr>
      <w:r w:rsidRPr="00BA245A">
        <w:rPr>
          <w:lang w:val="sl-SI"/>
        </w:rPr>
        <w:t>lokacija OS,</w:t>
      </w:r>
    </w:p>
    <w:p w14:paraId="134478A8" w14:textId="77777777" w:rsidR="00891122" w:rsidRPr="00BA245A" w:rsidRDefault="00A716B8" w:rsidP="00A716B8">
      <w:pPr>
        <w:numPr>
          <w:ilvl w:val="0"/>
          <w:numId w:val="16"/>
        </w:numPr>
        <w:spacing w:line="260" w:lineRule="exact"/>
        <w:jc w:val="both"/>
        <w:rPr>
          <w:lang w:val="sl-SI"/>
        </w:rPr>
      </w:pPr>
      <w:r w:rsidRPr="00BA245A">
        <w:rPr>
          <w:lang w:val="sl-SI"/>
        </w:rPr>
        <w:t>način likvidacije: potrdilo o uničenju, pogodba o prodaji</w:t>
      </w:r>
      <w:r w:rsidR="00891122" w:rsidRPr="00BA245A">
        <w:rPr>
          <w:lang w:val="sl-SI"/>
        </w:rPr>
        <w:t>.</w:t>
      </w:r>
    </w:p>
    <w:p w14:paraId="44D5797B" w14:textId="77777777" w:rsidR="00BB7742" w:rsidRPr="00BA245A" w:rsidRDefault="00BB7742" w:rsidP="00F87C1E">
      <w:pPr>
        <w:spacing w:line="260" w:lineRule="exact"/>
        <w:jc w:val="both"/>
        <w:rPr>
          <w:b/>
          <w:lang w:val="sl-SI"/>
        </w:rPr>
      </w:pPr>
    </w:p>
    <w:p w14:paraId="4CA24337" w14:textId="77777777" w:rsidR="00A716B8" w:rsidRPr="00BA245A" w:rsidRDefault="00891122" w:rsidP="00F87C1E">
      <w:pPr>
        <w:spacing w:line="260" w:lineRule="exact"/>
        <w:jc w:val="both"/>
        <w:rPr>
          <w:b/>
          <w:lang w:val="sl-SI"/>
        </w:rPr>
      </w:pPr>
      <w:r w:rsidRPr="00BA245A">
        <w:rPr>
          <w:b/>
          <w:lang w:val="sl-SI"/>
        </w:rPr>
        <w:t>P</w:t>
      </w:r>
      <w:r w:rsidR="00A716B8" w:rsidRPr="00BA245A">
        <w:rPr>
          <w:b/>
          <w:lang w:val="sl-SI"/>
        </w:rPr>
        <w:t>rogramska oprema in licence se trajno izločijo iz evidence na podlagi</w:t>
      </w:r>
      <w:r w:rsidR="004402FB">
        <w:rPr>
          <w:b/>
          <w:lang w:val="sl-SI"/>
        </w:rPr>
        <w:t xml:space="preserve"> </w:t>
      </w:r>
      <w:r w:rsidR="00A716B8" w:rsidRPr="00BA245A">
        <w:rPr>
          <w:b/>
          <w:lang w:val="sl-SI"/>
        </w:rPr>
        <w:t>uradnega</w:t>
      </w:r>
      <w:r w:rsidR="00B10BE1">
        <w:rPr>
          <w:b/>
          <w:lang w:val="sl-SI"/>
        </w:rPr>
        <w:t xml:space="preserve"> </w:t>
      </w:r>
      <w:r w:rsidR="00A716B8" w:rsidRPr="00BA245A">
        <w:rPr>
          <w:b/>
          <w:lang w:val="sl-SI"/>
        </w:rPr>
        <w:t>dopisa o odstranitvi s strojne opreme oz. prenehanju uporabe, ki ga podpiše pooblaščena oseba NPU-ja.</w:t>
      </w:r>
    </w:p>
    <w:p w14:paraId="07F98587" w14:textId="77777777" w:rsidR="000C79AB" w:rsidRPr="00BA245A" w:rsidRDefault="000C79AB" w:rsidP="00A716B8">
      <w:pPr>
        <w:spacing w:line="260" w:lineRule="exact"/>
        <w:ind w:left="720"/>
        <w:jc w:val="both"/>
        <w:rPr>
          <w:lang w:val="sl-SI"/>
        </w:rPr>
      </w:pPr>
    </w:p>
    <w:p w14:paraId="0A8438C7" w14:textId="77777777" w:rsidR="00A716B8" w:rsidRPr="0081067A" w:rsidRDefault="00A716B8" w:rsidP="00F06B26">
      <w:pPr>
        <w:spacing w:line="260" w:lineRule="exact"/>
        <w:jc w:val="both"/>
        <w:rPr>
          <w:lang w:val="sl-SI"/>
        </w:rPr>
      </w:pPr>
      <w:r w:rsidRPr="0081067A">
        <w:rPr>
          <w:lang w:val="sl-SI"/>
        </w:rPr>
        <w:t>Kot potrdilo o uničenju se lahko upoštevajo tudi naslednji dokumenti:</w:t>
      </w:r>
    </w:p>
    <w:p w14:paraId="0D82EEA2" w14:textId="4EEBF3F9" w:rsidR="00A716B8" w:rsidRPr="0081067A" w:rsidRDefault="008F5CB2" w:rsidP="00A716B8">
      <w:pPr>
        <w:numPr>
          <w:ilvl w:val="1"/>
          <w:numId w:val="16"/>
        </w:numPr>
        <w:spacing w:line="260" w:lineRule="exact"/>
        <w:jc w:val="both"/>
        <w:rPr>
          <w:lang w:val="sl-SI"/>
        </w:rPr>
      </w:pPr>
      <w:r w:rsidRPr="0081067A">
        <w:rPr>
          <w:lang w:val="sl-SI"/>
        </w:rPr>
        <w:t>potni nalog za odvoz, če</w:t>
      </w:r>
      <w:r w:rsidR="0002601E">
        <w:rPr>
          <w:lang w:val="sl-SI"/>
        </w:rPr>
        <w:t xml:space="preserve"> </w:t>
      </w:r>
      <w:r w:rsidR="005220B8" w:rsidRPr="0081067A">
        <w:rPr>
          <w:lang w:val="sl-SI"/>
        </w:rPr>
        <w:t>NPU</w:t>
      </w:r>
      <w:r w:rsidR="00A716B8" w:rsidRPr="0081067A">
        <w:rPr>
          <w:lang w:val="sl-SI"/>
        </w:rPr>
        <w:t xml:space="preserve"> odvoz opravi sam</w:t>
      </w:r>
      <w:r w:rsidR="0081067A" w:rsidRPr="0043766B">
        <w:rPr>
          <w:lang w:val="sl-SI"/>
        </w:rPr>
        <w:t xml:space="preserve"> z lastnimi prevoznimi sredstvi</w:t>
      </w:r>
      <w:r w:rsidR="00A716B8" w:rsidRPr="0081067A">
        <w:rPr>
          <w:lang w:val="sl-SI"/>
        </w:rPr>
        <w:t xml:space="preserve"> </w:t>
      </w:r>
    </w:p>
    <w:p w14:paraId="73096323" w14:textId="14710D8B" w:rsidR="00A716B8" w:rsidRPr="0081067A" w:rsidRDefault="008F5CB2" w:rsidP="00A716B8">
      <w:pPr>
        <w:numPr>
          <w:ilvl w:val="1"/>
          <w:numId w:val="16"/>
        </w:numPr>
        <w:spacing w:line="260" w:lineRule="exact"/>
        <w:jc w:val="both"/>
        <w:rPr>
          <w:lang w:val="sl-SI"/>
        </w:rPr>
      </w:pPr>
      <w:r w:rsidRPr="0081067A">
        <w:rPr>
          <w:lang w:val="sl-SI"/>
        </w:rPr>
        <w:t>fotokopija računa, če</w:t>
      </w:r>
      <w:r w:rsidR="00A716B8" w:rsidRPr="0081067A">
        <w:rPr>
          <w:lang w:val="sl-SI"/>
        </w:rPr>
        <w:t xml:space="preserve"> </w:t>
      </w:r>
      <w:r w:rsidR="0081067A" w:rsidRPr="0081067A">
        <w:rPr>
          <w:lang w:val="sl-SI"/>
        </w:rPr>
        <w:t>odv</w:t>
      </w:r>
      <w:r w:rsidR="0081067A" w:rsidRPr="0043766B">
        <w:rPr>
          <w:lang w:val="sl-SI"/>
        </w:rPr>
        <w:t xml:space="preserve">oz opravi </w:t>
      </w:r>
      <w:r w:rsidR="00A716B8" w:rsidRPr="0081067A">
        <w:rPr>
          <w:lang w:val="sl-SI"/>
        </w:rPr>
        <w:t xml:space="preserve">podjetje in je </w:t>
      </w:r>
      <w:r w:rsidR="0081067A" w:rsidRPr="0043766B">
        <w:rPr>
          <w:lang w:val="sl-SI"/>
        </w:rPr>
        <w:t xml:space="preserve">izdaja </w:t>
      </w:r>
      <w:r w:rsidR="00A716B8" w:rsidRPr="0081067A">
        <w:rPr>
          <w:lang w:val="sl-SI"/>
        </w:rPr>
        <w:t>potrdil</w:t>
      </w:r>
      <w:r w:rsidR="0081067A" w:rsidRPr="0043766B">
        <w:rPr>
          <w:lang w:val="sl-SI"/>
        </w:rPr>
        <w:t xml:space="preserve">a o odvozu </w:t>
      </w:r>
      <w:r w:rsidR="00A716B8" w:rsidRPr="0081067A">
        <w:rPr>
          <w:lang w:val="sl-SI"/>
        </w:rPr>
        <w:t xml:space="preserve"> posebej plačljiv</w:t>
      </w:r>
      <w:r w:rsidR="0002601E">
        <w:rPr>
          <w:lang w:val="sl-SI"/>
        </w:rPr>
        <w:t>a</w:t>
      </w:r>
      <w:r w:rsidRPr="0081067A">
        <w:rPr>
          <w:lang w:val="sl-SI"/>
        </w:rPr>
        <w:t>. Fotokopija računa mora biti opremljena</w:t>
      </w:r>
      <w:r w:rsidR="00A716B8" w:rsidRPr="0081067A">
        <w:rPr>
          <w:lang w:val="sl-SI"/>
        </w:rPr>
        <w:t xml:space="preserve"> s </w:t>
      </w:r>
      <w:r w:rsidRPr="0081067A">
        <w:rPr>
          <w:lang w:val="sl-SI"/>
        </w:rPr>
        <w:t xml:space="preserve">potrditvijo </w:t>
      </w:r>
      <w:r w:rsidR="00A716B8" w:rsidRPr="0081067A">
        <w:rPr>
          <w:lang w:val="sl-SI"/>
        </w:rPr>
        <w:t>strokovne službe, da je bila storitev opravljena ali</w:t>
      </w:r>
      <w:r w:rsidRPr="0081067A">
        <w:rPr>
          <w:lang w:val="sl-SI"/>
        </w:rPr>
        <w:t xml:space="preserve"> s</w:t>
      </w:r>
      <w:r w:rsidR="00A716B8" w:rsidRPr="0081067A">
        <w:rPr>
          <w:lang w:val="sl-SI"/>
        </w:rPr>
        <w:t xml:space="preserve"> podatk</w:t>
      </w:r>
      <w:r w:rsidRPr="0081067A">
        <w:rPr>
          <w:lang w:val="sl-SI"/>
        </w:rPr>
        <w:t>om</w:t>
      </w:r>
      <w:r w:rsidR="00A716B8" w:rsidRPr="0081067A">
        <w:rPr>
          <w:lang w:val="sl-SI"/>
        </w:rPr>
        <w:t xml:space="preserve"> o številki odredbe</w:t>
      </w:r>
      <w:r w:rsidRPr="0081067A">
        <w:rPr>
          <w:lang w:val="sl-SI"/>
        </w:rPr>
        <w:t>,</w:t>
      </w:r>
      <w:r w:rsidR="00A716B8" w:rsidRPr="0081067A">
        <w:rPr>
          <w:lang w:val="sl-SI"/>
        </w:rPr>
        <w:t xml:space="preserve"> s katero je bila opravljena storitev, odvoz, plačana</w:t>
      </w:r>
      <w:r w:rsidR="001A61F5" w:rsidRPr="0081067A">
        <w:rPr>
          <w:lang w:val="sl-SI"/>
        </w:rPr>
        <w:t>.</w:t>
      </w:r>
    </w:p>
    <w:p w14:paraId="4A2D2EF3" w14:textId="77777777" w:rsidR="001A61F5" w:rsidRPr="00BA245A" w:rsidRDefault="001A61F5" w:rsidP="001A61F5">
      <w:pPr>
        <w:spacing w:line="260" w:lineRule="exact"/>
        <w:ind w:left="1440"/>
        <w:jc w:val="both"/>
        <w:rPr>
          <w:lang w:val="sl-SI"/>
        </w:rPr>
      </w:pPr>
    </w:p>
    <w:p w14:paraId="426EF638" w14:textId="77777777" w:rsidR="00891122" w:rsidRPr="00BA245A" w:rsidRDefault="00891122" w:rsidP="00891122">
      <w:pPr>
        <w:spacing w:line="260" w:lineRule="exact"/>
        <w:jc w:val="both"/>
        <w:rPr>
          <w:lang w:val="sl-SI"/>
        </w:rPr>
      </w:pPr>
      <w:r w:rsidRPr="00BA245A">
        <w:rPr>
          <w:lang w:val="sl-SI"/>
        </w:rPr>
        <w:t>4. PREDLOGI ZA ODPISE TERJATEV navedeni v osmi alinei 2. odstavka točke B, morajo vsebovati naslednje podatke:</w:t>
      </w:r>
    </w:p>
    <w:p w14:paraId="35E8A94C" w14:textId="77777777" w:rsidR="00FD3317" w:rsidRPr="00BA245A" w:rsidRDefault="00FD3317" w:rsidP="00891122">
      <w:pPr>
        <w:spacing w:line="260" w:lineRule="exact"/>
        <w:jc w:val="both"/>
        <w:rPr>
          <w:lang w:val="sl-SI"/>
        </w:rPr>
      </w:pPr>
    </w:p>
    <w:p w14:paraId="39B3921D" w14:textId="77777777" w:rsidR="00891122" w:rsidRPr="00BA245A" w:rsidRDefault="00891122" w:rsidP="00F87C1E">
      <w:pPr>
        <w:pStyle w:val="ListParagraph"/>
        <w:numPr>
          <w:ilvl w:val="0"/>
          <w:numId w:val="19"/>
        </w:numPr>
        <w:spacing w:line="260" w:lineRule="exact"/>
        <w:jc w:val="both"/>
        <w:rPr>
          <w:lang w:val="sl-SI"/>
        </w:rPr>
      </w:pPr>
      <w:r w:rsidRPr="00BA245A">
        <w:rPr>
          <w:lang w:val="sl-SI"/>
        </w:rPr>
        <w:t>naziv dolžnika</w:t>
      </w:r>
    </w:p>
    <w:p w14:paraId="38F943A5" w14:textId="77777777" w:rsidR="00891122" w:rsidRPr="00BA245A" w:rsidRDefault="00891122" w:rsidP="00F87C1E">
      <w:pPr>
        <w:pStyle w:val="ListParagraph"/>
        <w:numPr>
          <w:ilvl w:val="0"/>
          <w:numId w:val="19"/>
        </w:numPr>
        <w:spacing w:line="260" w:lineRule="exact"/>
        <w:jc w:val="both"/>
        <w:rPr>
          <w:lang w:val="sl-SI"/>
        </w:rPr>
      </w:pPr>
      <w:r w:rsidRPr="00BA245A">
        <w:rPr>
          <w:lang w:val="sl-SI"/>
        </w:rPr>
        <w:t>znesek terjatve</w:t>
      </w:r>
    </w:p>
    <w:p w14:paraId="4DA4D400" w14:textId="77777777" w:rsidR="00891122" w:rsidRPr="00BA245A" w:rsidRDefault="00B20458" w:rsidP="00F87C1E">
      <w:pPr>
        <w:pStyle w:val="ListParagraph"/>
        <w:numPr>
          <w:ilvl w:val="0"/>
          <w:numId w:val="19"/>
        </w:numPr>
        <w:spacing w:line="260" w:lineRule="exact"/>
        <w:jc w:val="both"/>
        <w:rPr>
          <w:lang w:val="sl-SI"/>
        </w:rPr>
      </w:pPr>
      <w:r w:rsidRPr="00BA245A">
        <w:rPr>
          <w:lang w:val="sl-SI"/>
        </w:rPr>
        <w:t>razlog</w:t>
      </w:r>
      <w:r w:rsidR="00891122" w:rsidRPr="00BA245A">
        <w:rPr>
          <w:lang w:val="sl-SI"/>
        </w:rPr>
        <w:t xml:space="preserve"> za odpis oz. razknjiženje</w:t>
      </w:r>
    </w:p>
    <w:p w14:paraId="4765F3A5" w14:textId="77777777" w:rsidR="00891122" w:rsidRDefault="00891122" w:rsidP="00F87C1E">
      <w:pPr>
        <w:pStyle w:val="ListParagraph"/>
        <w:numPr>
          <w:ilvl w:val="0"/>
          <w:numId w:val="19"/>
        </w:numPr>
        <w:spacing w:line="260" w:lineRule="exact"/>
        <w:jc w:val="both"/>
        <w:rPr>
          <w:lang w:val="sl-SI"/>
        </w:rPr>
      </w:pPr>
      <w:r w:rsidRPr="00BA245A">
        <w:rPr>
          <w:lang w:val="sl-SI"/>
        </w:rPr>
        <w:t xml:space="preserve">obrazložitev postopkov </w:t>
      </w:r>
      <w:r w:rsidR="00094B79" w:rsidRPr="00BA245A">
        <w:rPr>
          <w:lang w:val="sl-SI"/>
        </w:rPr>
        <w:t xml:space="preserve">in izvedenih </w:t>
      </w:r>
      <w:r w:rsidRPr="00BA245A">
        <w:rPr>
          <w:lang w:val="sl-SI"/>
        </w:rPr>
        <w:t xml:space="preserve">aktivnosti za </w:t>
      </w:r>
      <w:r w:rsidR="00094B79" w:rsidRPr="00BA245A">
        <w:rPr>
          <w:lang w:val="sl-SI"/>
        </w:rPr>
        <w:t xml:space="preserve"> poplačilo terjatev</w:t>
      </w:r>
      <w:r w:rsidRPr="00BA245A">
        <w:rPr>
          <w:lang w:val="sl-SI"/>
        </w:rPr>
        <w:t xml:space="preserve"> pred </w:t>
      </w:r>
      <w:r w:rsidR="00094B79" w:rsidRPr="00BA245A">
        <w:rPr>
          <w:lang w:val="sl-SI"/>
        </w:rPr>
        <w:t>pripravo predloga</w:t>
      </w:r>
      <w:r w:rsidRPr="00BA245A">
        <w:rPr>
          <w:lang w:val="sl-SI"/>
        </w:rPr>
        <w:t xml:space="preserve"> za </w:t>
      </w:r>
      <w:r w:rsidR="00094B79" w:rsidRPr="00BA245A">
        <w:rPr>
          <w:lang w:val="sl-SI"/>
        </w:rPr>
        <w:t>odpis</w:t>
      </w:r>
      <w:r w:rsidR="00B20458" w:rsidRPr="00BA245A">
        <w:rPr>
          <w:lang w:val="sl-SI"/>
        </w:rPr>
        <w:t>.</w:t>
      </w:r>
    </w:p>
    <w:p w14:paraId="2D40CD25" w14:textId="77777777" w:rsidR="00B57D47" w:rsidRPr="00B57D47" w:rsidRDefault="00B57D47" w:rsidP="00190A09">
      <w:pPr>
        <w:spacing w:line="260" w:lineRule="exact"/>
        <w:jc w:val="both"/>
        <w:rPr>
          <w:lang w:val="sl-SI"/>
        </w:rPr>
      </w:pPr>
    </w:p>
    <w:p w14:paraId="7C6EB3CD" w14:textId="77777777" w:rsidR="00B57D47" w:rsidRPr="005B5174" w:rsidRDefault="00B57D47" w:rsidP="00B57D47">
      <w:pPr>
        <w:spacing w:line="260" w:lineRule="exact"/>
        <w:jc w:val="both"/>
        <w:rPr>
          <w:b/>
          <w:color w:val="548DD4" w:themeColor="text2" w:themeTint="99"/>
          <w:sz w:val="28"/>
          <w:szCs w:val="28"/>
          <w:lang w:val="sl-SI"/>
        </w:rPr>
      </w:pPr>
      <w:r w:rsidRPr="005B5174">
        <w:rPr>
          <w:b/>
          <w:color w:val="548DD4" w:themeColor="text2" w:themeTint="99"/>
          <w:sz w:val="28"/>
          <w:szCs w:val="28"/>
          <w:lang w:val="sl-SI"/>
        </w:rPr>
        <w:t>OPOZORILO!</w:t>
      </w:r>
    </w:p>
    <w:p w14:paraId="3DF4BC9A" w14:textId="77777777" w:rsidR="00B57D47" w:rsidRPr="00190A09" w:rsidRDefault="00B57D47" w:rsidP="00B57D47">
      <w:pPr>
        <w:spacing w:line="260" w:lineRule="exact"/>
        <w:jc w:val="both"/>
        <w:rPr>
          <w:color w:val="548DD4" w:themeColor="text2" w:themeTint="99"/>
          <w:lang w:val="sl-SI"/>
        </w:rPr>
      </w:pPr>
    </w:p>
    <w:p w14:paraId="70F446F8" w14:textId="77777777" w:rsidR="009A45ED" w:rsidRPr="00084230" w:rsidRDefault="00B57D47" w:rsidP="005B5174">
      <w:pPr>
        <w:spacing w:line="260" w:lineRule="exact"/>
        <w:jc w:val="both"/>
        <w:rPr>
          <w:rFonts w:cs="Arial"/>
          <w:szCs w:val="20"/>
          <w:lang w:val="sl-SI"/>
        </w:rPr>
      </w:pPr>
      <w:r w:rsidRPr="007B5F83">
        <w:rPr>
          <w:b/>
          <w:color w:val="548DD4"/>
          <w:lang w:val="sl-SI"/>
        </w:rPr>
        <w:t xml:space="preserve">Sezname za evidentiranje inventurnih presežkov, primanjkljajev ter prenose trajno iz uporabe in izločitve, ki so obvezna priloga inventurnega poročila, je potrebno izdelati </w:t>
      </w:r>
      <w:r w:rsidR="00F82751" w:rsidRPr="007B5F83">
        <w:rPr>
          <w:b/>
          <w:color w:val="548DD4"/>
          <w:lang w:val="sl-SI"/>
        </w:rPr>
        <w:t>v</w:t>
      </w:r>
      <w:r w:rsidRPr="007B5F83">
        <w:rPr>
          <w:b/>
          <w:color w:val="548DD4"/>
          <w:lang w:val="sl-SI"/>
        </w:rPr>
        <w:t xml:space="preserve"> objekt</w:t>
      </w:r>
      <w:r w:rsidR="00F82751" w:rsidRPr="007B5F83">
        <w:rPr>
          <w:b/>
          <w:color w:val="548DD4"/>
          <w:lang w:val="sl-SI"/>
        </w:rPr>
        <w:t>u</w:t>
      </w:r>
      <w:r w:rsidRPr="007B5F83">
        <w:rPr>
          <w:b/>
          <w:color w:val="548DD4"/>
          <w:lang w:val="sl-SI"/>
        </w:rPr>
        <w:t xml:space="preserve"> DPS-06-108</w:t>
      </w:r>
      <w:r w:rsidR="009A45ED" w:rsidRPr="007B5F83">
        <w:rPr>
          <w:b/>
          <w:color w:val="548DD4"/>
          <w:lang w:val="sl-SI"/>
        </w:rPr>
        <w:t xml:space="preserve"> ali v prenovljenem MFERAC-u</w:t>
      </w:r>
      <w:r w:rsidR="009A45ED" w:rsidRPr="00084230">
        <w:rPr>
          <w:rFonts w:cs="Arial"/>
          <w:szCs w:val="20"/>
          <w:lang w:val="sl-SI"/>
        </w:rPr>
        <w:t xml:space="preserve"> </w:t>
      </w:r>
      <w:hyperlink r:id="rId12" w:history="1">
        <w:r w:rsidR="00F82751" w:rsidRPr="007B5F83">
          <w:rPr>
            <w:rStyle w:val="Hyperlink"/>
            <w:rFonts w:cs="Arial"/>
            <w:b/>
            <w:bCs/>
            <w:color w:val="548DD4"/>
            <w:szCs w:val="20"/>
            <w:lang w:val="sl-SI"/>
          </w:rPr>
          <w:t>v isto imenovanem objektu</w:t>
        </w:r>
      </w:hyperlink>
      <w:r w:rsidR="009A45ED" w:rsidRPr="007B5F83">
        <w:rPr>
          <w:rFonts w:cs="Arial"/>
          <w:b/>
          <w:bCs/>
          <w:color w:val="548DD4"/>
          <w:szCs w:val="20"/>
          <w:lang w:val="sl-SI"/>
        </w:rPr>
        <w:t>.</w:t>
      </w:r>
    </w:p>
    <w:p w14:paraId="66538EEE" w14:textId="77777777" w:rsidR="00A716B8" w:rsidRPr="007B5F83" w:rsidRDefault="00B57D47" w:rsidP="005B5174">
      <w:pPr>
        <w:spacing w:line="260" w:lineRule="exact"/>
        <w:jc w:val="both"/>
        <w:rPr>
          <w:rFonts w:cs="Arial"/>
          <w:color w:val="548DD4"/>
          <w:szCs w:val="20"/>
          <w:lang w:val="it-IT"/>
        </w:rPr>
      </w:pPr>
      <w:r w:rsidRPr="007B5F83">
        <w:rPr>
          <w:b/>
          <w:color w:val="548DD4"/>
          <w:lang w:val="sl-SI"/>
        </w:rPr>
        <w:t>Vse izdelane inventurne sezname, ki so priloga inventurnega poročila, je potrebno ob oddaji poročila tudi elektronsko posredovati v računovodstvo (status ZR).</w:t>
      </w:r>
    </w:p>
    <w:p w14:paraId="2E9F1D99" w14:textId="77777777" w:rsidR="00A716B8" w:rsidRPr="005B5174" w:rsidRDefault="00A716B8" w:rsidP="005B5174">
      <w:pPr>
        <w:pStyle w:val="Heading1"/>
      </w:pPr>
      <w:r w:rsidRPr="005B5174">
        <w:t>OBRAVNAVA POROČILA O POPISU</w:t>
      </w:r>
    </w:p>
    <w:p w14:paraId="293F47F5" w14:textId="77777777" w:rsidR="00A716B8" w:rsidRPr="00BA245A" w:rsidRDefault="00A716B8" w:rsidP="00A716B8">
      <w:pPr>
        <w:spacing w:line="260" w:lineRule="exact"/>
        <w:jc w:val="both"/>
        <w:rPr>
          <w:b/>
          <w:lang w:val="sl-SI"/>
        </w:rPr>
      </w:pPr>
      <w:r w:rsidRPr="00BA245A">
        <w:rPr>
          <w:lang w:val="sl-SI"/>
        </w:rPr>
        <w:t xml:space="preserve">Predstojnik NPU ali od njega pooblaščena oseba obravnava poročilo o popisu ob navzočnosti predsednika centralne popisne komisije, vodje finančne službe in vodje računovodske službe, ter odloči o načinu knjiženja in likvidaciji ugotovljenih primanjkljajev oziroma presežkov sredstev in drugih knjiženjih povezanih s popisom terjatev in obveznosti. </w:t>
      </w:r>
      <w:r w:rsidRPr="00BA245A">
        <w:rPr>
          <w:b/>
          <w:lang w:val="sl-SI"/>
        </w:rPr>
        <w:t>Na podlagi obravnavanega poročila mora organ izdati odločbe oziroma sklepe. Samo ti so verodostojna knjigovodska listina za uskladitev knjigovodskega stanja z dejanskim stanjem.</w:t>
      </w:r>
    </w:p>
    <w:p w14:paraId="7BB83F84" w14:textId="77777777" w:rsidR="00A716B8" w:rsidRPr="00BA245A" w:rsidRDefault="00A716B8" w:rsidP="00A716B8">
      <w:pPr>
        <w:spacing w:line="260" w:lineRule="exact"/>
        <w:jc w:val="both"/>
        <w:rPr>
          <w:lang w:val="sl-SI"/>
        </w:rPr>
      </w:pPr>
    </w:p>
    <w:p w14:paraId="6669B006" w14:textId="75FF1632" w:rsidR="00A716B8" w:rsidRPr="00BA245A" w:rsidRDefault="00A716B8" w:rsidP="00A716B8">
      <w:pPr>
        <w:spacing w:line="260" w:lineRule="exact"/>
        <w:jc w:val="both"/>
        <w:rPr>
          <w:lang w:val="sl-SI"/>
        </w:rPr>
      </w:pPr>
      <w:r w:rsidRPr="00BA245A">
        <w:rPr>
          <w:lang w:val="sl-SI"/>
        </w:rPr>
        <w:t xml:space="preserve">Na podlagi izkušenj popisov preteklih let ugotavljamo, da sklepi o odpisu </w:t>
      </w:r>
      <w:r w:rsidR="00233902">
        <w:rPr>
          <w:lang w:val="sl-SI"/>
        </w:rPr>
        <w:t>osnovnih sredstev (</w:t>
      </w:r>
      <w:r w:rsidRPr="00BA245A">
        <w:rPr>
          <w:lang w:val="sl-SI"/>
        </w:rPr>
        <w:t>OS</w:t>
      </w:r>
      <w:r w:rsidR="00233902">
        <w:rPr>
          <w:lang w:val="sl-SI"/>
        </w:rPr>
        <w:t>)</w:t>
      </w:r>
      <w:r w:rsidRPr="00BA245A">
        <w:rPr>
          <w:lang w:val="sl-SI"/>
        </w:rPr>
        <w:t xml:space="preserve"> niso bili dovolj jasno opredeljeni. Sklep o odpisu OS je podlaga za izločitev OS oziroma za evidentiranje OS na konto 049-Trajno iz uporabe, </w:t>
      </w:r>
      <w:r w:rsidR="00233902">
        <w:rPr>
          <w:lang w:val="sl-SI"/>
        </w:rPr>
        <w:t>če</w:t>
      </w:r>
      <w:r w:rsidRPr="00BA245A">
        <w:rPr>
          <w:lang w:val="sl-SI"/>
        </w:rPr>
        <w:t xml:space="preserve"> sklep o odpisu ne vsebuje obveznih prilog. </w:t>
      </w:r>
    </w:p>
    <w:p w14:paraId="7F92C6CB" w14:textId="77777777" w:rsidR="00A716B8" w:rsidRPr="00BA245A" w:rsidRDefault="00A716B8" w:rsidP="00A716B8">
      <w:pPr>
        <w:spacing w:line="260" w:lineRule="exact"/>
        <w:jc w:val="both"/>
        <w:rPr>
          <w:lang w:val="sl-SI"/>
        </w:rPr>
      </w:pPr>
      <w:r w:rsidRPr="00BA245A">
        <w:rPr>
          <w:lang w:val="sl-SI"/>
        </w:rPr>
        <w:t>Računovodska služba lahko sodeluje pri pripravi sklepov.</w:t>
      </w:r>
    </w:p>
    <w:p w14:paraId="3CE15A2C" w14:textId="77777777" w:rsidR="00A716B8" w:rsidRPr="00BA245A" w:rsidRDefault="00A716B8" w:rsidP="00A716B8">
      <w:pPr>
        <w:spacing w:line="260" w:lineRule="exact"/>
        <w:jc w:val="both"/>
        <w:rPr>
          <w:lang w:val="sl-SI"/>
        </w:rPr>
      </w:pPr>
    </w:p>
    <w:p w14:paraId="2C4D30B6" w14:textId="56037373" w:rsidR="00A716B8" w:rsidRPr="00BA245A" w:rsidRDefault="00A716B8" w:rsidP="00A716B8">
      <w:pPr>
        <w:spacing w:line="260" w:lineRule="exact"/>
        <w:jc w:val="both"/>
        <w:rPr>
          <w:lang w:val="sl-SI"/>
        </w:rPr>
      </w:pPr>
      <w:r w:rsidRPr="00BA245A">
        <w:rPr>
          <w:lang w:val="sl-SI"/>
        </w:rPr>
        <w:lastRenderedPageBreak/>
        <w:t xml:space="preserve">Na podlagi 46. člena pravilnika mora biti poročilo o opravljenem popisu, skupaj s popisnimi listi, odločbami in sklepi, posredovano vodji računovodske službe, </w:t>
      </w:r>
      <w:r w:rsidRPr="00B56E89">
        <w:rPr>
          <w:b/>
          <w:u w:val="single"/>
          <w:lang w:val="sl-SI"/>
        </w:rPr>
        <w:t>najkasneje do 15. februarja 20</w:t>
      </w:r>
      <w:r w:rsidR="00D51AE8" w:rsidRPr="00B56E89">
        <w:rPr>
          <w:b/>
          <w:u w:val="single"/>
          <w:lang w:val="sl-SI"/>
        </w:rPr>
        <w:t>2</w:t>
      </w:r>
      <w:r w:rsidR="00F90543">
        <w:rPr>
          <w:b/>
          <w:u w:val="single"/>
          <w:lang w:val="sl-SI"/>
        </w:rPr>
        <w:t>2</w:t>
      </w:r>
      <w:r w:rsidRPr="00B56E89">
        <w:rPr>
          <w:b/>
          <w:lang w:val="sl-SI"/>
        </w:rPr>
        <w:t>,</w:t>
      </w:r>
      <w:r w:rsidRPr="00BA245A">
        <w:rPr>
          <w:lang w:val="sl-SI"/>
        </w:rPr>
        <w:t xml:space="preserve"> razen za proračun Republike Slovenije, kjer je rok 20. februar 20</w:t>
      </w:r>
      <w:r w:rsidR="00D51AE8">
        <w:rPr>
          <w:lang w:val="sl-SI"/>
        </w:rPr>
        <w:t>2</w:t>
      </w:r>
      <w:r w:rsidR="00F90543">
        <w:rPr>
          <w:lang w:val="sl-SI"/>
        </w:rPr>
        <w:t>2</w:t>
      </w:r>
      <w:r w:rsidRPr="00BA245A">
        <w:rPr>
          <w:lang w:val="sl-SI"/>
        </w:rPr>
        <w:t>.</w:t>
      </w:r>
    </w:p>
    <w:p w14:paraId="28529115" w14:textId="77777777" w:rsidR="00A716B8" w:rsidRPr="005B5174" w:rsidRDefault="00A716B8" w:rsidP="005B5174">
      <w:pPr>
        <w:pStyle w:val="Heading1"/>
      </w:pPr>
      <w:r w:rsidRPr="005B5174">
        <w:t>EVIDENTIRANJE V POSLOVNIH KNJIGAH NPU</w:t>
      </w:r>
    </w:p>
    <w:p w14:paraId="029499BD" w14:textId="6F3650CE" w:rsidR="00381FD6" w:rsidRDefault="00A716B8" w:rsidP="00381FD6">
      <w:pPr>
        <w:jc w:val="both"/>
        <w:rPr>
          <w:lang w:val="sl-SI"/>
        </w:rPr>
      </w:pPr>
      <w:r w:rsidRPr="00BA245A">
        <w:rPr>
          <w:lang w:val="sl-SI"/>
        </w:rPr>
        <w:t>Računovodska služba na podlagi</w:t>
      </w:r>
      <w:r w:rsidR="00B56E89">
        <w:rPr>
          <w:lang w:val="sl-SI"/>
        </w:rPr>
        <w:t xml:space="preserve"> pravočasno prejetih</w:t>
      </w:r>
      <w:r w:rsidRPr="00BA245A">
        <w:rPr>
          <w:lang w:val="sl-SI"/>
        </w:rPr>
        <w:t xml:space="preserve"> odločb in sklepov</w:t>
      </w:r>
      <w:r w:rsidR="004A5C3E">
        <w:rPr>
          <w:lang w:val="sl-SI"/>
        </w:rPr>
        <w:t xml:space="preserve"> odgovornih oseb NPU</w:t>
      </w:r>
      <w:r w:rsidRPr="00BA245A">
        <w:rPr>
          <w:lang w:val="sl-SI"/>
        </w:rPr>
        <w:t xml:space="preserve"> v poslovne knjige, po stanju na dan 31. decembra 20</w:t>
      </w:r>
      <w:r w:rsidR="002E64D8">
        <w:rPr>
          <w:lang w:val="sl-SI"/>
        </w:rPr>
        <w:t>2</w:t>
      </w:r>
      <w:r w:rsidR="00F90543">
        <w:rPr>
          <w:lang w:val="sl-SI"/>
        </w:rPr>
        <w:t>1</w:t>
      </w:r>
      <w:r w:rsidRPr="00BA245A">
        <w:rPr>
          <w:lang w:val="sl-SI"/>
        </w:rPr>
        <w:t>, evidentira vse spremembe na sredstvih in obveznostih do virov sredstev ter tako uskladi knjigovodsko stanje z dejanskim stanjem.</w:t>
      </w:r>
      <w:r w:rsidR="00381FD6" w:rsidRPr="00BA245A" w:rsidDel="00381FD6">
        <w:rPr>
          <w:lang w:val="sl-SI"/>
        </w:rPr>
        <w:t xml:space="preserve"> </w:t>
      </w:r>
    </w:p>
    <w:p w14:paraId="19DAA99A" w14:textId="1BBE5AC4" w:rsidR="00381FD6" w:rsidRDefault="00381FD6" w:rsidP="00381FD6">
      <w:pPr>
        <w:jc w:val="both"/>
        <w:rPr>
          <w:lang w:val="sl-SI"/>
        </w:rPr>
      </w:pPr>
    </w:p>
    <w:p w14:paraId="70ACCFB1" w14:textId="77777777" w:rsidR="00BE7688" w:rsidRPr="00BA245A" w:rsidRDefault="00BE7688" w:rsidP="00381FD6">
      <w:pPr>
        <w:jc w:val="both"/>
        <w:rPr>
          <w:lang w:val="sl-SI"/>
        </w:rPr>
      </w:pPr>
    </w:p>
    <w:p w14:paraId="74A9266D" w14:textId="77777777" w:rsidR="00381FD6" w:rsidRDefault="00A716B8" w:rsidP="00381FD6">
      <w:pPr>
        <w:jc w:val="right"/>
        <w:rPr>
          <w:lang w:val="sl-SI"/>
        </w:rPr>
      </w:pPr>
      <w:r w:rsidRPr="00BA245A">
        <w:rPr>
          <w:lang w:val="sl-SI"/>
        </w:rPr>
        <w:t>Milena Bremšak</w:t>
      </w:r>
    </w:p>
    <w:p w14:paraId="18341E42" w14:textId="77777777" w:rsidR="007D75CF" w:rsidRPr="00D35C9F" w:rsidRDefault="00A716B8" w:rsidP="00381FD6">
      <w:pPr>
        <w:jc w:val="right"/>
        <w:rPr>
          <w:lang w:val="sl-SI"/>
        </w:rPr>
      </w:pPr>
      <w:r w:rsidRPr="00BA245A">
        <w:rPr>
          <w:lang w:val="sl-SI"/>
        </w:rPr>
        <w:t>generaln</w:t>
      </w:r>
      <w:r w:rsidR="00F64D19" w:rsidRPr="00BA245A">
        <w:rPr>
          <w:lang w:val="sl-SI"/>
        </w:rPr>
        <w:t>a</w:t>
      </w:r>
      <w:r w:rsidRPr="00BA245A">
        <w:rPr>
          <w:lang w:val="sl-SI"/>
        </w:rPr>
        <w:t xml:space="preserve"> direktoric</w:t>
      </w:r>
      <w:r w:rsidR="00F64D19" w:rsidRPr="00BA245A">
        <w:rPr>
          <w:lang w:val="sl-SI"/>
        </w:rPr>
        <w:t>a</w:t>
      </w:r>
    </w:p>
    <w:sectPr w:rsidR="007D75CF" w:rsidRPr="00D35C9F" w:rsidSect="00605C7E">
      <w:headerReference w:type="default" r:id="rId13"/>
      <w:footerReference w:type="default" r:id="rId14"/>
      <w:headerReference w:type="first" r:id="rId15"/>
      <w:footerReference w:type="first" r:id="rId16"/>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61258" w14:textId="77777777" w:rsidR="003D4383" w:rsidRDefault="003D4383">
      <w:r>
        <w:separator/>
      </w:r>
    </w:p>
  </w:endnote>
  <w:endnote w:type="continuationSeparator" w:id="0">
    <w:p w14:paraId="3F9A8763" w14:textId="77777777" w:rsidR="003D4383" w:rsidRDefault="003D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D3AAD" w14:textId="77777777" w:rsidR="00084230" w:rsidRPr="008D2F3F" w:rsidRDefault="00084230">
    <w:pPr>
      <w:pStyle w:val="Footer"/>
      <w:jc w:val="right"/>
      <w:rPr>
        <w:sz w:val="16"/>
        <w:szCs w:val="16"/>
      </w:rPr>
    </w:pPr>
    <w:proofErr w:type="spellStart"/>
    <w:r w:rsidRPr="008D2F3F">
      <w:rPr>
        <w:sz w:val="16"/>
        <w:szCs w:val="16"/>
      </w:rPr>
      <w:t>Stran</w:t>
    </w:r>
    <w:proofErr w:type="spellEnd"/>
    <w:r w:rsidRPr="008D2F3F">
      <w:rPr>
        <w:sz w:val="16"/>
        <w:szCs w:val="16"/>
      </w:rPr>
      <w:t xml:space="preserve"> </w:t>
    </w:r>
    <w:r w:rsidRPr="008D2F3F">
      <w:rPr>
        <w:b/>
        <w:bCs/>
        <w:sz w:val="16"/>
        <w:szCs w:val="16"/>
      </w:rPr>
      <w:fldChar w:fldCharType="begin"/>
    </w:r>
    <w:r w:rsidRPr="008D2F3F">
      <w:rPr>
        <w:b/>
        <w:bCs/>
        <w:sz w:val="16"/>
        <w:szCs w:val="16"/>
      </w:rPr>
      <w:instrText xml:space="preserve"> PAGE </w:instrText>
    </w:r>
    <w:r w:rsidRPr="008D2F3F">
      <w:rPr>
        <w:b/>
        <w:bCs/>
        <w:sz w:val="16"/>
        <w:szCs w:val="16"/>
      </w:rPr>
      <w:fldChar w:fldCharType="separate"/>
    </w:r>
    <w:r>
      <w:rPr>
        <w:b/>
        <w:bCs/>
        <w:noProof/>
        <w:sz w:val="16"/>
        <w:szCs w:val="16"/>
      </w:rPr>
      <w:t>9</w:t>
    </w:r>
    <w:r w:rsidRPr="008D2F3F">
      <w:rPr>
        <w:b/>
        <w:bCs/>
        <w:sz w:val="16"/>
        <w:szCs w:val="16"/>
      </w:rPr>
      <w:fldChar w:fldCharType="end"/>
    </w:r>
    <w:r w:rsidRPr="008D2F3F">
      <w:rPr>
        <w:sz w:val="16"/>
        <w:szCs w:val="16"/>
      </w:rPr>
      <w:t xml:space="preserve"> od </w:t>
    </w:r>
    <w:r w:rsidRPr="008D2F3F">
      <w:rPr>
        <w:b/>
        <w:bCs/>
        <w:sz w:val="16"/>
        <w:szCs w:val="16"/>
      </w:rPr>
      <w:fldChar w:fldCharType="begin"/>
    </w:r>
    <w:r w:rsidRPr="008D2F3F">
      <w:rPr>
        <w:b/>
        <w:bCs/>
        <w:sz w:val="16"/>
        <w:szCs w:val="16"/>
      </w:rPr>
      <w:instrText xml:space="preserve"> NUMPAGES  </w:instrText>
    </w:r>
    <w:r w:rsidRPr="008D2F3F">
      <w:rPr>
        <w:b/>
        <w:bCs/>
        <w:sz w:val="16"/>
        <w:szCs w:val="16"/>
      </w:rPr>
      <w:fldChar w:fldCharType="separate"/>
    </w:r>
    <w:r>
      <w:rPr>
        <w:b/>
        <w:bCs/>
        <w:noProof/>
        <w:sz w:val="16"/>
        <w:szCs w:val="16"/>
      </w:rPr>
      <w:t>15</w:t>
    </w:r>
    <w:r w:rsidRPr="008D2F3F">
      <w:rPr>
        <w:b/>
        <w:bCs/>
        <w:sz w:val="16"/>
        <w:szCs w:val="16"/>
      </w:rPr>
      <w:fldChar w:fldCharType="end"/>
    </w:r>
  </w:p>
  <w:p w14:paraId="02810559" w14:textId="77777777" w:rsidR="00084230" w:rsidRDefault="000842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36F82" w14:textId="77777777" w:rsidR="00084230" w:rsidRPr="008D2F3F" w:rsidRDefault="00084230">
    <w:pPr>
      <w:pStyle w:val="Footer"/>
      <w:jc w:val="right"/>
      <w:rPr>
        <w:sz w:val="16"/>
        <w:szCs w:val="16"/>
      </w:rPr>
    </w:pPr>
    <w:proofErr w:type="spellStart"/>
    <w:r w:rsidRPr="008D2F3F">
      <w:rPr>
        <w:sz w:val="16"/>
        <w:szCs w:val="16"/>
      </w:rPr>
      <w:t>Stran</w:t>
    </w:r>
    <w:proofErr w:type="spellEnd"/>
    <w:r w:rsidRPr="008D2F3F">
      <w:rPr>
        <w:sz w:val="16"/>
        <w:szCs w:val="16"/>
      </w:rPr>
      <w:t xml:space="preserve"> </w:t>
    </w:r>
    <w:r w:rsidRPr="008D2F3F">
      <w:rPr>
        <w:b/>
        <w:bCs/>
        <w:sz w:val="16"/>
        <w:szCs w:val="16"/>
      </w:rPr>
      <w:fldChar w:fldCharType="begin"/>
    </w:r>
    <w:r w:rsidRPr="008D2F3F">
      <w:rPr>
        <w:b/>
        <w:bCs/>
        <w:sz w:val="16"/>
        <w:szCs w:val="16"/>
      </w:rPr>
      <w:instrText xml:space="preserve"> PAGE </w:instrText>
    </w:r>
    <w:r w:rsidRPr="008D2F3F">
      <w:rPr>
        <w:b/>
        <w:bCs/>
        <w:sz w:val="16"/>
        <w:szCs w:val="16"/>
      </w:rPr>
      <w:fldChar w:fldCharType="separate"/>
    </w:r>
    <w:r>
      <w:rPr>
        <w:b/>
        <w:bCs/>
        <w:noProof/>
        <w:sz w:val="16"/>
        <w:szCs w:val="16"/>
      </w:rPr>
      <w:t>1</w:t>
    </w:r>
    <w:r w:rsidRPr="008D2F3F">
      <w:rPr>
        <w:b/>
        <w:bCs/>
        <w:sz w:val="16"/>
        <w:szCs w:val="16"/>
      </w:rPr>
      <w:fldChar w:fldCharType="end"/>
    </w:r>
    <w:r w:rsidRPr="008D2F3F">
      <w:rPr>
        <w:sz w:val="16"/>
        <w:szCs w:val="16"/>
      </w:rPr>
      <w:t xml:space="preserve"> od </w:t>
    </w:r>
    <w:r w:rsidRPr="008D2F3F">
      <w:rPr>
        <w:b/>
        <w:bCs/>
        <w:sz w:val="16"/>
        <w:szCs w:val="16"/>
      </w:rPr>
      <w:fldChar w:fldCharType="begin"/>
    </w:r>
    <w:r w:rsidRPr="008D2F3F">
      <w:rPr>
        <w:b/>
        <w:bCs/>
        <w:sz w:val="16"/>
        <w:szCs w:val="16"/>
      </w:rPr>
      <w:instrText xml:space="preserve"> NUMPAGES  </w:instrText>
    </w:r>
    <w:r w:rsidRPr="008D2F3F">
      <w:rPr>
        <w:b/>
        <w:bCs/>
        <w:sz w:val="16"/>
        <w:szCs w:val="16"/>
      </w:rPr>
      <w:fldChar w:fldCharType="separate"/>
    </w:r>
    <w:r>
      <w:rPr>
        <w:b/>
        <w:bCs/>
        <w:noProof/>
        <w:sz w:val="16"/>
        <w:szCs w:val="16"/>
      </w:rPr>
      <w:t>15</w:t>
    </w:r>
    <w:r w:rsidRPr="008D2F3F">
      <w:rPr>
        <w:b/>
        <w:bCs/>
        <w:sz w:val="16"/>
        <w:szCs w:val="16"/>
      </w:rPr>
      <w:fldChar w:fldCharType="end"/>
    </w:r>
  </w:p>
  <w:p w14:paraId="33298D78" w14:textId="77777777" w:rsidR="00084230" w:rsidRDefault="0008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7C604" w14:textId="77777777" w:rsidR="003D4383" w:rsidRDefault="003D4383">
      <w:r>
        <w:separator/>
      </w:r>
    </w:p>
  </w:footnote>
  <w:footnote w:type="continuationSeparator" w:id="0">
    <w:p w14:paraId="1B44FB0D" w14:textId="77777777" w:rsidR="003D4383" w:rsidRDefault="003D4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D924A" w14:textId="77777777" w:rsidR="00084230" w:rsidRPr="006B71BA" w:rsidRDefault="00084230" w:rsidP="007D75CF">
    <w:pPr>
      <w:pStyle w:val="Header"/>
      <w:spacing w:line="240" w:lineRule="exact"/>
      <w:rPr>
        <w:rFonts w:ascii="Republika" w:hAnsi="Republika"/>
        <w:sz w:val="16"/>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836CE" w14:textId="77777777" w:rsidR="00084230" w:rsidRPr="008F3500" w:rsidRDefault="00084230" w:rsidP="00CE5238">
    <w:pPr>
      <w:pStyle w:val="Header"/>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14:anchorId="2233D010" wp14:editId="68601140">
          <wp:simplePos x="0" y="0"/>
          <wp:positionH relativeFrom="page">
            <wp:posOffset>0</wp:posOffset>
          </wp:positionH>
          <wp:positionV relativeFrom="page">
            <wp:posOffset>0</wp:posOffset>
          </wp:positionV>
          <wp:extent cx="4321810" cy="1193800"/>
          <wp:effectExtent l="0" t="0" r="2540" b="6350"/>
          <wp:wrapSquare wrapText="bothSides"/>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 xml:space="preserve">Vojkova cesta 57, </w:t>
    </w:r>
    <w:proofErr w:type="spellStart"/>
    <w:r>
      <w:rPr>
        <w:rFonts w:cs="Arial"/>
        <w:sz w:val="16"/>
        <w:lang w:val="sl-SI"/>
      </w:rPr>
      <w:t>p.p</w:t>
    </w:r>
    <w:proofErr w:type="spellEnd"/>
    <w:r>
      <w:rPr>
        <w:rFonts w:cs="Arial"/>
        <w:sz w:val="16"/>
        <w:lang w:val="sl-SI"/>
      </w:rPr>
      <w:t>. 644a</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01 369 60 10</w:t>
    </w:r>
  </w:p>
  <w:p w14:paraId="188B67FD" w14:textId="77777777" w:rsidR="00084230" w:rsidRPr="008F3500" w:rsidRDefault="00084230"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01 369 60 99</w:t>
    </w:r>
    <w:r w:rsidRPr="008F3500">
      <w:rPr>
        <w:rFonts w:cs="Arial"/>
        <w:sz w:val="16"/>
        <w:lang w:val="sl-SI"/>
      </w:rPr>
      <w:t xml:space="preserve"> </w:t>
    </w:r>
  </w:p>
  <w:p w14:paraId="37210A1C" w14:textId="77777777" w:rsidR="00084230" w:rsidRPr="008F3500" w:rsidRDefault="00084230"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gp.mf@gov.si</w:t>
    </w:r>
  </w:p>
  <w:p w14:paraId="098DACAA" w14:textId="77777777" w:rsidR="00084230" w:rsidRDefault="00084230"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hyperlink r:id="rId2" w:history="1">
      <w:r w:rsidRPr="008151FA">
        <w:rPr>
          <w:rStyle w:val="Hyperlink"/>
          <w:rFonts w:cs="Arial"/>
          <w:sz w:val="16"/>
          <w:lang w:val="sl-SI"/>
        </w:rPr>
        <w:t>www.mf.gov.si</w:t>
      </w:r>
    </w:hyperlink>
  </w:p>
  <w:p w14:paraId="1B25BD18" w14:textId="77777777" w:rsidR="00084230" w:rsidRPr="008F3500" w:rsidRDefault="00084230" w:rsidP="00A770A6">
    <w:pPr>
      <w:pStyle w:val="Header"/>
      <w:tabs>
        <w:tab w:val="clear" w:pos="4320"/>
        <w:tab w:val="clear" w:pos="8640"/>
        <w:tab w:val="left" w:pos="5112"/>
      </w:tabs>
      <w:spacing w:line="240" w:lineRule="exact"/>
      <w:rPr>
        <w:rFonts w:cs="Arial"/>
        <w:sz w:val="16"/>
        <w:lang w:val="sl-SI"/>
      </w:rPr>
    </w:pPr>
  </w:p>
  <w:p w14:paraId="11D3F233" w14:textId="77777777" w:rsidR="00084230" w:rsidRPr="008F3500" w:rsidRDefault="00084230" w:rsidP="00641A7D">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930D6"/>
    <w:multiLevelType w:val="hybridMultilevel"/>
    <w:tmpl w:val="6FBAB9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56124"/>
    <w:multiLevelType w:val="hybridMultilevel"/>
    <w:tmpl w:val="D388B4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A5C94"/>
    <w:multiLevelType w:val="hybridMultilevel"/>
    <w:tmpl w:val="DD4EA7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C50D40"/>
    <w:multiLevelType w:val="hybridMultilevel"/>
    <w:tmpl w:val="146267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D853ED"/>
    <w:multiLevelType w:val="hybridMultilevel"/>
    <w:tmpl w:val="EA3EEAB8"/>
    <w:lvl w:ilvl="0" w:tplc="916072A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335A0E"/>
    <w:multiLevelType w:val="hybridMultilevel"/>
    <w:tmpl w:val="D0A4B186"/>
    <w:lvl w:ilvl="0" w:tplc="DAB011E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D963202"/>
    <w:multiLevelType w:val="hybridMultilevel"/>
    <w:tmpl w:val="855462F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C64564"/>
    <w:multiLevelType w:val="hybridMultilevel"/>
    <w:tmpl w:val="A86CCED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FCA3143"/>
    <w:multiLevelType w:val="hybridMultilevel"/>
    <w:tmpl w:val="36E41B1C"/>
    <w:lvl w:ilvl="0" w:tplc="D51AC0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5810667"/>
    <w:multiLevelType w:val="hybridMultilevel"/>
    <w:tmpl w:val="B6A424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297361"/>
    <w:multiLevelType w:val="hybridMultilevel"/>
    <w:tmpl w:val="4266A6D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408737A0"/>
    <w:multiLevelType w:val="hybridMultilevel"/>
    <w:tmpl w:val="743A5A5C"/>
    <w:lvl w:ilvl="0" w:tplc="916072A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9B0266"/>
    <w:multiLevelType w:val="hybridMultilevel"/>
    <w:tmpl w:val="672EA5C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4081F6A"/>
    <w:multiLevelType w:val="hybridMultilevel"/>
    <w:tmpl w:val="CA20C2D4"/>
    <w:lvl w:ilvl="0" w:tplc="4AE0CAFC">
      <w:start w:val="1"/>
      <w:numFmt w:val="upperLetter"/>
      <w:lvlText w:val="%1."/>
      <w:lvlJc w:val="left"/>
      <w:pPr>
        <w:ind w:left="720" w:hanging="360"/>
      </w:pPr>
    </w:lvl>
    <w:lvl w:ilvl="1" w:tplc="04240013">
      <w:start w:val="1"/>
      <w:numFmt w:val="upperRoman"/>
      <w:lvlText w:val="%2."/>
      <w:lvlJc w:val="righ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A9C019C"/>
    <w:multiLevelType w:val="hybridMultilevel"/>
    <w:tmpl w:val="F6BE7D20"/>
    <w:lvl w:ilvl="0" w:tplc="D51AC0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BEE3522"/>
    <w:multiLevelType w:val="hybridMultilevel"/>
    <w:tmpl w:val="1A36D5C8"/>
    <w:lvl w:ilvl="0" w:tplc="916072A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DC71322"/>
    <w:multiLevelType w:val="hybridMultilevel"/>
    <w:tmpl w:val="88ACD4E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E3B79BA"/>
    <w:multiLevelType w:val="hybridMultilevel"/>
    <w:tmpl w:val="A470FB90"/>
    <w:lvl w:ilvl="0" w:tplc="D9C278C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F8614F5"/>
    <w:multiLevelType w:val="multilevel"/>
    <w:tmpl w:val="5DC2612E"/>
    <w:lvl w:ilvl="0">
      <w:start w:val="1"/>
      <w:numFmt w:val="upperLetter"/>
      <w:pStyle w:val="Heading1"/>
      <w:lvlText w:val="%1."/>
      <w:lvlJc w:val="left"/>
      <w:pPr>
        <w:ind w:left="0" w:firstLine="0"/>
      </w:pPr>
      <w:rPr>
        <w:rFonts w:hint="default"/>
      </w:rPr>
    </w:lvl>
    <w:lvl w:ilvl="1">
      <w:start w:val="1"/>
      <w:numFmt w:val="upperRoman"/>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3" w15:restartNumberingAfterBreak="0">
    <w:nsid w:val="5A94317F"/>
    <w:multiLevelType w:val="hybridMultilevel"/>
    <w:tmpl w:val="2408CC70"/>
    <w:lvl w:ilvl="0" w:tplc="97CCF814">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1170D7A"/>
    <w:multiLevelType w:val="hybridMultilevel"/>
    <w:tmpl w:val="8A72DB9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102F34"/>
    <w:multiLevelType w:val="hybridMultilevel"/>
    <w:tmpl w:val="3B2ED0D8"/>
    <w:lvl w:ilvl="0" w:tplc="B9E2920A">
      <w:start w:val="1"/>
      <w:numFmt w:val="upperLetter"/>
      <w:lvlText w:val="%1."/>
      <w:lvlJc w:val="left"/>
      <w:pPr>
        <w:ind w:left="2160" w:hanging="360"/>
      </w:pPr>
    </w:lvl>
    <w:lvl w:ilvl="1" w:tplc="04240019">
      <w:start w:val="1"/>
      <w:numFmt w:val="lowerLetter"/>
      <w:lvlText w:val="%2."/>
      <w:lvlJc w:val="left"/>
      <w:pPr>
        <w:ind w:left="2880" w:hanging="360"/>
      </w:pPr>
    </w:lvl>
    <w:lvl w:ilvl="2" w:tplc="0424001B" w:tentative="1">
      <w:start w:val="1"/>
      <w:numFmt w:val="lowerRoman"/>
      <w:lvlText w:val="%3."/>
      <w:lvlJc w:val="right"/>
      <w:pPr>
        <w:ind w:left="3600" w:hanging="180"/>
      </w:pPr>
    </w:lvl>
    <w:lvl w:ilvl="3" w:tplc="0424000F" w:tentative="1">
      <w:start w:val="1"/>
      <w:numFmt w:val="decimal"/>
      <w:lvlText w:val="%4."/>
      <w:lvlJc w:val="left"/>
      <w:pPr>
        <w:ind w:left="4320" w:hanging="360"/>
      </w:pPr>
    </w:lvl>
    <w:lvl w:ilvl="4" w:tplc="04240019" w:tentative="1">
      <w:start w:val="1"/>
      <w:numFmt w:val="lowerLetter"/>
      <w:lvlText w:val="%5."/>
      <w:lvlJc w:val="left"/>
      <w:pPr>
        <w:ind w:left="5040" w:hanging="360"/>
      </w:pPr>
    </w:lvl>
    <w:lvl w:ilvl="5" w:tplc="0424001B" w:tentative="1">
      <w:start w:val="1"/>
      <w:numFmt w:val="lowerRoman"/>
      <w:lvlText w:val="%6."/>
      <w:lvlJc w:val="right"/>
      <w:pPr>
        <w:ind w:left="576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7200" w:hanging="360"/>
      </w:pPr>
    </w:lvl>
    <w:lvl w:ilvl="8" w:tplc="0424001B" w:tentative="1">
      <w:start w:val="1"/>
      <w:numFmt w:val="lowerRoman"/>
      <w:lvlText w:val="%9."/>
      <w:lvlJc w:val="right"/>
      <w:pPr>
        <w:ind w:left="7920" w:hanging="180"/>
      </w:p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49E4174"/>
    <w:multiLevelType w:val="hybridMultilevel"/>
    <w:tmpl w:val="77A0AE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4760CA"/>
    <w:multiLevelType w:val="hybridMultilevel"/>
    <w:tmpl w:val="07A820C6"/>
    <w:lvl w:ilvl="0" w:tplc="916072A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B306B51"/>
    <w:multiLevelType w:val="hybridMultilevel"/>
    <w:tmpl w:val="870E8B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4F0F03"/>
    <w:multiLevelType w:val="hybridMultilevel"/>
    <w:tmpl w:val="97F4EBBE"/>
    <w:lvl w:ilvl="0" w:tplc="0409000B">
      <w:start w:val="1"/>
      <w:numFmt w:val="bullet"/>
      <w:lvlText w:val=""/>
      <w:lvlJc w:val="left"/>
      <w:pPr>
        <w:tabs>
          <w:tab w:val="num" w:pos="720"/>
        </w:tabs>
        <w:ind w:left="720" w:hanging="360"/>
      </w:pPr>
      <w:rPr>
        <w:rFonts w:ascii="Wingdings" w:hAnsi="Wingdings" w:hint="default"/>
      </w:rPr>
    </w:lvl>
    <w:lvl w:ilvl="1" w:tplc="0424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A206A8"/>
    <w:multiLevelType w:val="hybridMultilevel"/>
    <w:tmpl w:val="74A8C568"/>
    <w:lvl w:ilvl="0" w:tplc="64FC74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09F62D3"/>
    <w:multiLevelType w:val="hybridMultilevel"/>
    <w:tmpl w:val="285CD900"/>
    <w:lvl w:ilvl="0" w:tplc="1D0CC39E">
      <w:start w:val="1"/>
      <w:numFmt w:val="upp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5046501"/>
    <w:multiLevelType w:val="hybridMultilevel"/>
    <w:tmpl w:val="5B3A23F2"/>
    <w:lvl w:ilvl="0" w:tplc="04240013">
      <w:start w:val="1"/>
      <w:numFmt w:val="upperRoman"/>
      <w:lvlText w:val="%1."/>
      <w:lvlJc w:val="right"/>
      <w:pPr>
        <w:ind w:left="2160" w:hanging="360"/>
      </w:pPr>
    </w:lvl>
    <w:lvl w:ilvl="1" w:tplc="04240019">
      <w:start w:val="1"/>
      <w:numFmt w:val="lowerLetter"/>
      <w:lvlText w:val="%2."/>
      <w:lvlJc w:val="left"/>
      <w:pPr>
        <w:ind w:left="2880" w:hanging="360"/>
      </w:pPr>
    </w:lvl>
    <w:lvl w:ilvl="2" w:tplc="0424001B" w:tentative="1">
      <w:start w:val="1"/>
      <w:numFmt w:val="lowerRoman"/>
      <w:lvlText w:val="%3."/>
      <w:lvlJc w:val="right"/>
      <w:pPr>
        <w:ind w:left="3600" w:hanging="180"/>
      </w:pPr>
    </w:lvl>
    <w:lvl w:ilvl="3" w:tplc="0424000F" w:tentative="1">
      <w:start w:val="1"/>
      <w:numFmt w:val="decimal"/>
      <w:lvlText w:val="%4."/>
      <w:lvlJc w:val="left"/>
      <w:pPr>
        <w:ind w:left="4320" w:hanging="360"/>
      </w:pPr>
    </w:lvl>
    <w:lvl w:ilvl="4" w:tplc="04240019" w:tentative="1">
      <w:start w:val="1"/>
      <w:numFmt w:val="lowerLetter"/>
      <w:lvlText w:val="%5."/>
      <w:lvlJc w:val="left"/>
      <w:pPr>
        <w:ind w:left="5040" w:hanging="360"/>
      </w:pPr>
    </w:lvl>
    <w:lvl w:ilvl="5" w:tplc="0424001B" w:tentative="1">
      <w:start w:val="1"/>
      <w:numFmt w:val="lowerRoman"/>
      <w:lvlText w:val="%6."/>
      <w:lvlJc w:val="right"/>
      <w:pPr>
        <w:ind w:left="576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7200" w:hanging="360"/>
      </w:pPr>
    </w:lvl>
    <w:lvl w:ilvl="8" w:tplc="0424001B" w:tentative="1">
      <w:start w:val="1"/>
      <w:numFmt w:val="lowerRoman"/>
      <w:lvlText w:val="%9."/>
      <w:lvlJc w:val="right"/>
      <w:pPr>
        <w:ind w:left="7920" w:hanging="180"/>
      </w:pPr>
    </w:lvl>
  </w:abstractNum>
  <w:abstractNum w:abstractNumId="34" w15:restartNumberingAfterBreak="0">
    <w:nsid w:val="778D24A1"/>
    <w:multiLevelType w:val="hybridMultilevel"/>
    <w:tmpl w:val="DF74FBC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3"/>
  </w:num>
  <w:num w:numId="3">
    <w:abstractNumId w:val="16"/>
  </w:num>
  <w:num w:numId="4">
    <w:abstractNumId w:val="4"/>
  </w:num>
  <w:num w:numId="5">
    <w:abstractNumId w:val="7"/>
  </w:num>
  <w:num w:numId="6">
    <w:abstractNumId w:val="11"/>
  </w:num>
  <w:num w:numId="7">
    <w:abstractNumId w:val="15"/>
  </w:num>
  <w:num w:numId="8">
    <w:abstractNumId w:val="3"/>
  </w:num>
  <w:num w:numId="9">
    <w:abstractNumId w:val="0"/>
  </w:num>
  <w:num w:numId="10">
    <w:abstractNumId w:val="24"/>
  </w:num>
  <w:num w:numId="11">
    <w:abstractNumId w:val="29"/>
  </w:num>
  <w:num w:numId="12">
    <w:abstractNumId w:val="2"/>
  </w:num>
  <w:num w:numId="13">
    <w:abstractNumId w:val="27"/>
  </w:num>
  <w:num w:numId="14">
    <w:abstractNumId w:val="34"/>
  </w:num>
  <w:num w:numId="15">
    <w:abstractNumId w:val="8"/>
  </w:num>
  <w:num w:numId="16">
    <w:abstractNumId w:val="30"/>
  </w:num>
  <w:num w:numId="17">
    <w:abstractNumId w:val="1"/>
  </w:num>
  <w:num w:numId="18">
    <w:abstractNumId w:val="20"/>
  </w:num>
  <w:num w:numId="19">
    <w:abstractNumId w:val="9"/>
  </w:num>
  <w:num w:numId="20">
    <w:abstractNumId w:val="10"/>
  </w:num>
  <w:num w:numId="21">
    <w:abstractNumId w:val="5"/>
  </w:num>
  <w:num w:numId="22">
    <w:abstractNumId w:val="18"/>
  </w:num>
  <w:num w:numId="23">
    <w:abstractNumId w:val="31"/>
  </w:num>
  <w:num w:numId="24">
    <w:abstractNumId w:val="6"/>
  </w:num>
  <w:num w:numId="25">
    <w:abstractNumId w:val="21"/>
  </w:num>
  <w:num w:numId="26">
    <w:abstractNumId w:val="25"/>
  </w:num>
  <w:num w:numId="27">
    <w:abstractNumId w:val="32"/>
  </w:num>
  <w:num w:numId="28">
    <w:abstractNumId w:val="12"/>
  </w:num>
  <w:num w:numId="29">
    <w:abstractNumId w:val="23"/>
  </w:num>
  <w:num w:numId="30">
    <w:abstractNumId w:val="17"/>
  </w:num>
  <w:num w:numId="31">
    <w:abstractNumId w:val="33"/>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num>
  <w:num w:numId="39">
    <w:abstractNumId w:val="22"/>
  </w:num>
  <w:num w:numId="40">
    <w:abstractNumId w:val="22"/>
  </w:num>
  <w:num w:numId="41">
    <w:abstractNumId w:val="22"/>
  </w:num>
  <w:num w:numId="42">
    <w:abstractNumId w:val="22"/>
  </w:num>
  <w:num w:numId="43">
    <w:abstractNumId w:val="22"/>
  </w:num>
  <w:num w:numId="44">
    <w:abstractNumId w:val="22"/>
  </w:num>
  <w:num w:numId="45">
    <w:abstractNumId w:val="22"/>
  </w:num>
  <w:num w:numId="46">
    <w:abstractNumId w:val="22"/>
  </w:num>
  <w:num w:numId="47">
    <w:abstractNumId w:val="22"/>
  </w:num>
  <w:num w:numId="48">
    <w:abstractNumId w:val="22"/>
  </w:num>
  <w:num w:numId="49">
    <w:abstractNumId w:val="22"/>
  </w:num>
  <w:num w:numId="50">
    <w:abstractNumId w:val="22"/>
  </w:num>
  <w:num w:numId="51">
    <w:abstractNumId w:val="22"/>
  </w:num>
  <w:num w:numId="52">
    <w:abstractNumId w:val="22"/>
  </w:num>
  <w:num w:numId="53">
    <w:abstractNumId w:val="22"/>
  </w:num>
  <w:num w:numId="54">
    <w:abstractNumId w:val="22"/>
  </w:num>
  <w:num w:numId="55">
    <w:abstractNumId w:val="14"/>
  </w:num>
  <w:num w:numId="56">
    <w:abstractNumId w:val="28"/>
  </w:num>
  <w:num w:numId="57">
    <w:abstractNumId w:val="19"/>
  </w:num>
  <w:num w:numId="58">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43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24F4"/>
    <w:rsid w:val="0001264F"/>
    <w:rsid w:val="000144CC"/>
    <w:rsid w:val="000153C9"/>
    <w:rsid w:val="0001716E"/>
    <w:rsid w:val="00023A88"/>
    <w:rsid w:val="00024927"/>
    <w:rsid w:val="000251B9"/>
    <w:rsid w:val="0002601E"/>
    <w:rsid w:val="0002765B"/>
    <w:rsid w:val="000406C4"/>
    <w:rsid w:val="000448EE"/>
    <w:rsid w:val="0005146B"/>
    <w:rsid w:val="00067C0B"/>
    <w:rsid w:val="00071840"/>
    <w:rsid w:val="00084230"/>
    <w:rsid w:val="00094B79"/>
    <w:rsid w:val="00094F92"/>
    <w:rsid w:val="000A1CE6"/>
    <w:rsid w:val="000A28E0"/>
    <w:rsid w:val="000A31EF"/>
    <w:rsid w:val="000A7238"/>
    <w:rsid w:val="000A7261"/>
    <w:rsid w:val="000B7D84"/>
    <w:rsid w:val="000C0599"/>
    <w:rsid w:val="000C6D77"/>
    <w:rsid w:val="000C79AB"/>
    <w:rsid w:val="000D4354"/>
    <w:rsid w:val="000F0FD0"/>
    <w:rsid w:val="000F1676"/>
    <w:rsid w:val="000F2084"/>
    <w:rsid w:val="000F2249"/>
    <w:rsid w:val="00100FDC"/>
    <w:rsid w:val="00101A19"/>
    <w:rsid w:val="0011318C"/>
    <w:rsid w:val="0011705A"/>
    <w:rsid w:val="00123312"/>
    <w:rsid w:val="00124834"/>
    <w:rsid w:val="00127055"/>
    <w:rsid w:val="0013046C"/>
    <w:rsid w:val="00133CC9"/>
    <w:rsid w:val="001357B2"/>
    <w:rsid w:val="00137926"/>
    <w:rsid w:val="00142212"/>
    <w:rsid w:val="001431F8"/>
    <w:rsid w:val="001470B1"/>
    <w:rsid w:val="00155268"/>
    <w:rsid w:val="00163FEB"/>
    <w:rsid w:val="0017478F"/>
    <w:rsid w:val="00175318"/>
    <w:rsid w:val="00176B43"/>
    <w:rsid w:val="0018100F"/>
    <w:rsid w:val="00184F38"/>
    <w:rsid w:val="00190572"/>
    <w:rsid w:val="00190A09"/>
    <w:rsid w:val="00192A0D"/>
    <w:rsid w:val="001A04B3"/>
    <w:rsid w:val="001A2EB1"/>
    <w:rsid w:val="001A4323"/>
    <w:rsid w:val="001A5B26"/>
    <w:rsid w:val="001A61F5"/>
    <w:rsid w:val="001C7FBB"/>
    <w:rsid w:val="001E601C"/>
    <w:rsid w:val="001E6587"/>
    <w:rsid w:val="001F0686"/>
    <w:rsid w:val="001F19E9"/>
    <w:rsid w:val="002006D9"/>
    <w:rsid w:val="00202A77"/>
    <w:rsid w:val="00206E6E"/>
    <w:rsid w:val="00216A90"/>
    <w:rsid w:val="00232614"/>
    <w:rsid w:val="00233902"/>
    <w:rsid w:val="00240938"/>
    <w:rsid w:val="002430E5"/>
    <w:rsid w:val="00245C56"/>
    <w:rsid w:val="00255F84"/>
    <w:rsid w:val="00261D11"/>
    <w:rsid w:val="00262DB2"/>
    <w:rsid w:val="00263107"/>
    <w:rsid w:val="00266A24"/>
    <w:rsid w:val="00271CE5"/>
    <w:rsid w:val="002768BD"/>
    <w:rsid w:val="00276A23"/>
    <w:rsid w:val="00282020"/>
    <w:rsid w:val="0028465A"/>
    <w:rsid w:val="002854A5"/>
    <w:rsid w:val="00292603"/>
    <w:rsid w:val="00292A8F"/>
    <w:rsid w:val="002A145A"/>
    <w:rsid w:val="002A2B69"/>
    <w:rsid w:val="002A713F"/>
    <w:rsid w:val="002B3A2B"/>
    <w:rsid w:val="002B6176"/>
    <w:rsid w:val="002B6999"/>
    <w:rsid w:val="002C3C27"/>
    <w:rsid w:val="002C5C20"/>
    <w:rsid w:val="002C7FB1"/>
    <w:rsid w:val="002D00AA"/>
    <w:rsid w:val="002D5F1D"/>
    <w:rsid w:val="002E0D0E"/>
    <w:rsid w:val="002E64D8"/>
    <w:rsid w:val="002F3310"/>
    <w:rsid w:val="00307AA5"/>
    <w:rsid w:val="00307FB2"/>
    <w:rsid w:val="003127C8"/>
    <w:rsid w:val="00322AD4"/>
    <w:rsid w:val="00332710"/>
    <w:rsid w:val="00336CFF"/>
    <w:rsid w:val="00337286"/>
    <w:rsid w:val="00343814"/>
    <w:rsid w:val="00347B8F"/>
    <w:rsid w:val="00356C53"/>
    <w:rsid w:val="00362E79"/>
    <w:rsid w:val="003636BF"/>
    <w:rsid w:val="00366D17"/>
    <w:rsid w:val="00371442"/>
    <w:rsid w:val="0037191E"/>
    <w:rsid w:val="00373F0F"/>
    <w:rsid w:val="0037469D"/>
    <w:rsid w:val="00381FD6"/>
    <w:rsid w:val="00382F72"/>
    <w:rsid w:val="003845B4"/>
    <w:rsid w:val="003855C8"/>
    <w:rsid w:val="00385828"/>
    <w:rsid w:val="00385DFA"/>
    <w:rsid w:val="00387B1A"/>
    <w:rsid w:val="0039425B"/>
    <w:rsid w:val="003A1246"/>
    <w:rsid w:val="003A2FC1"/>
    <w:rsid w:val="003A43D1"/>
    <w:rsid w:val="003B181B"/>
    <w:rsid w:val="003B685C"/>
    <w:rsid w:val="003C5EE5"/>
    <w:rsid w:val="003D4383"/>
    <w:rsid w:val="003E1C74"/>
    <w:rsid w:val="004071A5"/>
    <w:rsid w:val="00407D11"/>
    <w:rsid w:val="004175E9"/>
    <w:rsid w:val="00425D38"/>
    <w:rsid w:val="0043766B"/>
    <w:rsid w:val="004402FB"/>
    <w:rsid w:val="00440CD7"/>
    <w:rsid w:val="004477BF"/>
    <w:rsid w:val="00451FB7"/>
    <w:rsid w:val="0045422A"/>
    <w:rsid w:val="004542F7"/>
    <w:rsid w:val="004554EA"/>
    <w:rsid w:val="00460A6C"/>
    <w:rsid w:val="00462DFC"/>
    <w:rsid w:val="00464686"/>
    <w:rsid w:val="004657EE"/>
    <w:rsid w:val="00465C76"/>
    <w:rsid w:val="0046624E"/>
    <w:rsid w:val="00466847"/>
    <w:rsid w:val="0047472F"/>
    <w:rsid w:val="00475FC9"/>
    <w:rsid w:val="00476562"/>
    <w:rsid w:val="00481A47"/>
    <w:rsid w:val="00487ACC"/>
    <w:rsid w:val="00490DFF"/>
    <w:rsid w:val="0049459F"/>
    <w:rsid w:val="004A5C3E"/>
    <w:rsid w:val="004C7497"/>
    <w:rsid w:val="004D1A58"/>
    <w:rsid w:val="004D2385"/>
    <w:rsid w:val="004D260B"/>
    <w:rsid w:val="004D2687"/>
    <w:rsid w:val="004D4A60"/>
    <w:rsid w:val="004D774A"/>
    <w:rsid w:val="00500EF0"/>
    <w:rsid w:val="005019C8"/>
    <w:rsid w:val="00502156"/>
    <w:rsid w:val="0050458D"/>
    <w:rsid w:val="00506FE8"/>
    <w:rsid w:val="005102C5"/>
    <w:rsid w:val="00515212"/>
    <w:rsid w:val="005220B8"/>
    <w:rsid w:val="00523A99"/>
    <w:rsid w:val="00524DFB"/>
    <w:rsid w:val="00526246"/>
    <w:rsid w:val="00535E62"/>
    <w:rsid w:val="00543648"/>
    <w:rsid w:val="005461D0"/>
    <w:rsid w:val="00550DC6"/>
    <w:rsid w:val="00552C98"/>
    <w:rsid w:val="00553D72"/>
    <w:rsid w:val="005640DB"/>
    <w:rsid w:val="00567106"/>
    <w:rsid w:val="00571F01"/>
    <w:rsid w:val="005727BF"/>
    <w:rsid w:val="005739FB"/>
    <w:rsid w:val="00573FC3"/>
    <w:rsid w:val="00575127"/>
    <w:rsid w:val="005833B6"/>
    <w:rsid w:val="00593F9E"/>
    <w:rsid w:val="005A3040"/>
    <w:rsid w:val="005A55DC"/>
    <w:rsid w:val="005B5174"/>
    <w:rsid w:val="005B6EB5"/>
    <w:rsid w:val="005C070F"/>
    <w:rsid w:val="005C2D9D"/>
    <w:rsid w:val="005E1D3C"/>
    <w:rsid w:val="005E3045"/>
    <w:rsid w:val="00605C7E"/>
    <w:rsid w:val="00611BD1"/>
    <w:rsid w:val="00614586"/>
    <w:rsid w:val="00625AE6"/>
    <w:rsid w:val="0062720F"/>
    <w:rsid w:val="00632253"/>
    <w:rsid w:val="006339F9"/>
    <w:rsid w:val="00641A7D"/>
    <w:rsid w:val="00642714"/>
    <w:rsid w:val="00642BCC"/>
    <w:rsid w:val="006455CE"/>
    <w:rsid w:val="00653FA5"/>
    <w:rsid w:val="00655841"/>
    <w:rsid w:val="006654B7"/>
    <w:rsid w:val="00675374"/>
    <w:rsid w:val="00676199"/>
    <w:rsid w:val="006779D3"/>
    <w:rsid w:val="00680705"/>
    <w:rsid w:val="00695137"/>
    <w:rsid w:val="006B71BA"/>
    <w:rsid w:val="006C5BC1"/>
    <w:rsid w:val="006C6E40"/>
    <w:rsid w:val="006D2703"/>
    <w:rsid w:val="006D2AD5"/>
    <w:rsid w:val="006E0428"/>
    <w:rsid w:val="006E09F3"/>
    <w:rsid w:val="006E3BA2"/>
    <w:rsid w:val="006E3CD5"/>
    <w:rsid w:val="006F436F"/>
    <w:rsid w:val="006F7922"/>
    <w:rsid w:val="00704305"/>
    <w:rsid w:val="0070712C"/>
    <w:rsid w:val="0071082B"/>
    <w:rsid w:val="00713E9D"/>
    <w:rsid w:val="00715820"/>
    <w:rsid w:val="00715CF8"/>
    <w:rsid w:val="00720568"/>
    <w:rsid w:val="00722464"/>
    <w:rsid w:val="00723EE4"/>
    <w:rsid w:val="00724D60"/>
    <w:rsid w:val="00730ECC"/>
    <w:rsid w:val="00730EFC"/>
    <w:rsid w:val="00733017"/>
    <w:rsid w:val="0075404C"/>
    <w:rsid w:val="00755F20"/>
    <w:rsid w:val="0075670A"/>
    <w:rsid w:val="00757E67"/>
    <w:rsid w:val="00783248"/>
    <w:rsid w:val="00783310"/>
    <w:rsid w:val="00784A8A"/>
    <w:rsid w:val="0079187A"/>
    <w:rsid w:val="00793375"/>
    <w:rsid w:val="007953DA"/>
    <w:rsid w:val="00796054"/>
    <w:rsid w:val="00796E54"/>
    <w:rsid w:val="007A4A6D"/>
    <w:rsid w:val="007A5253"/>
    <w:rsid w:val="007A70A5"/>
    <w:rsid w:val="007A7AB1"/>
    <w:rsid w:val="007B2676"/>
    <w:rsid w:val="007B32A3"/>
    <w:rsid w:val="007B3CD1"/>
    <w:rsid w:val="007B4B12"/>
    <w:rsid w:val="007B5F83"/>
    <w:rsid w:val="007D1BCF"/>
    <w:rsid w:val="007D3B81"/>
    <w:rsid w:val="007D75CF"/>
    <w:rsid w:val="007E0440"/>
    <w:rsid w:val="007E1639"/>
    <w:rsid w:val="007E48EE"/>
    <w:rsid w:val="007E6DC5"/>
    <w:rsid w:val="007E7BC1"/>
    <w:rsid w:val="00801DC2"/>
    <w:rsid w:val="0081067A"/>
    <w:rsid w:val="00810FE5"/>
    <w:rsid w:val="008110B8"/>
    <w:rsid w:val="00815118"/>
    <w:rsid w:val="00824CB5"/>
    <w:rsid w:val="00824D64"/>
    <w:rsid w:val="00825AC0"/>
    <w:rsid w:val="008270EC"/>
    <w:rsid w:val="00832324"/>
    <w:rsid w:val="00832B64"/>
    <w:rsid w:val="008358FB"/>
    <w:rsid w:val="00835922"/>
    <w:rsid w:val="00837CAE"/>
    <w:rsid w:val="00844EAB"/>
    <w:rsid w:val="00846D6B"/>
    <w:rsid w:val="00856E14"/>
    <w:rsid w:val="00865C11"/>
    <w:rsid w:val="00870655"/>
    <w:rsid w:val="0087331C"/>
    <w:rsid w:val="0088043C"/>
    <w:rsid w:val="00884889"/>
    <w:rsid w:val="00887B0F"/>
    <w:rsid w:val="008906C9"/>
    <w:rsid w:val="00891122"/>
    <w:rsid w:val="00891C4F"/>
    <w:rsid w:val="008A3ED1"/>
    <w:rsid w:val="008A488D"/>
    <w:rsid w:val="008A7B1C"/>
    <w:rsid w:val="008B0F93"/>
    <w:rsid w:val="008B1CE7"/>
    <w:rsid w:val="008C549A"/>
    <w:rsid w:val="008C5738"/>
    <w:rsid w:val="008D04F0"/>
    <w:rsid w:val="008D19CE"/>
    <w:rsid w:val="008D2777"/>
    <w:rsid w:val="008D2F3F"/>
    <w:rsid w:val="008D3F36"/>
    <w:rsid w:val="008E3A4F"/>
    <w:rsid w:val="008E6C99"/>
    <w:rsid w:val="008F21F2"/>
    <w:rsid w:val="008F3500"/>
    <w:rsid w:val="008F4924"/>
    <w:rsid w:val="008F5CB2"/>
    <w:rsid w:val="0090513D"/>
    <w:rsid w:val="0091033C"/>
    <w:rsid w:val="00911A8C"/>
    <w:rsid w:val="00912B12"/>
    <w:rsid w:val="009132B1"/>
    <w:rsid w:val="00913F6D"/>
    <w:rsid w:val="00920385"/>
    <w:rsid w:val="0092243C"/>
    <w:rsid w:val="00924E3C"/>
    <w:rsid w:val="00924ED1"/>
    <w:rsid w:val="00934FC9"/>
    <w:rsid w:val="00944E09"/>
    <w:rsid w:val="00945A4E"/>
    <w:rsid w:val="009612BB"/>
    <w:rsid w:val="00964B4B"/>
    <w:rsid w:val="00964E0B"/>
    <w:rsid w:val="00965BF2"/>
    <w:rsid w:val="009669D7"/>
    <w:rsid w:val="00967021"/>
    <w:rsid w:val="00976499"/>
    <w:rsid w:val="00981ABC"/>
    <w:rsid w:val="00995598"/>
    <w:rsid w:val="009957A1"/>
    <w:rsid w:val="00995914"/>
    <w:rsid w:val="00997451"/>
    <w:rsid w:val="009A2385"/>
    <w:rsid w:val="009A45ED"/>
    <w:rsid w:val="009B511C"/>
    <w:rsid w:val="009C040B"/>
    <w:rsid w:val="009C740A"/>
    <w:rsid w:val="009D35C3"/>
    <w:rsid w:val="009D6718"/>
    <w:rsid w:val="009F12F8"/>
    <w:rsid w:val="009F3971"/>
    <w:rsid w:val="009F7107"/>
    <w:rsid w:val="009F76AC"/>
    <w:rsid w:val="00A01B0E"/>
    <w:rsid w:val="00A04EE5"/>
    <w:rsid w:val="00A125C5"/>
    <w:rsid w:val="00A148CC"/>
    <w:rsid w:val="00A21A09"/>
    <w:rsid w:val="00A2451C"/>
    <w:rsid w:val="00A31002"/>
    <w:rsid w:val="00A3289F"/>
    <w:rsid w:val="00A34DA9"/>
    <w:rsid w:val="00A40F47"/>
    <w:rsid w:val="00A41BDC"/>
    <w:rsid w:val="00A42629"/>
    <w:rsid w:val="00A435EA"/>
    <w:rsid w:val="00A47CCA"/>
    <w:rsid w:val="00A513A7"/>
    <w:rsid w:val="00A65EE7"/>
    <w:rsid w:val="00A66E08"/>
    <w:rsid w:val="00A70133"/>
    <w:rsid w:val="00A7166D"/>
    <w:rsid w:val="00A716B8"/>
    <w:rsid w:val="00A73683"/>
    <w:rsid w:val="00A73B11"/>
    <w:rsid w:val="00A76786"/>
    <w:rsid w:val="00A770A6"/>
    <w:rsid w:val="00A813B1"/>
    <w:rsid w:val="00A82635"/>
    <w:rsid w:val="00A84DDC"/>
    <w:rsid w:val="00A85A97"/>
    <w:rsid w:val="00A909CA"/>
    <w:rsid w:val="00A93B2F"/>
    <w:rsid w:val="00A952C4"/>
    <w:rsid w:val="00A95624"/>
    <w:rsid w:val="00A966D5"/>
    <w:rsid w:val="00A9721D"/>
    <w:rsid w:val="00AA4912"/>
    <w:rsid w:val="00AA626F"/>
    <w:rsid w:val="00AA75CC"/>
    <w:rsid w:val="00AB36C4"/>
    <w:rsid w:val="00AC32B2"/>
    <w:rsid w:val="00AC4E1E"/>
    <w:rsid w:val="00AD06A7"/>
    <w:rsid w:val="00AD1182"/>
    <w:rsid w:val="00AD5EEA"/>
    <w:rsid w:val="00AE01BC"/>
    <w:rsid w:val="00AE4E1B"/>
    <w:rsid w:val="00B02571"/>
    <w:rsid w:val="00B03FEB"/>
    <w:rsid w:val="00B05F82"/>
    <w:rsid w:val="00B07728"/>
    <w:rsid w:val="00B10BE1"/>
    <w:rsid w:val="00B17141"/>
    <w:rsid w:val="00B20458"/>
    <w:rsid w:val="00B31575"/>
    <w:rsid w:val="00B325A8"/>
    <w:rsid w:val="00B32B8A"/>
    <w:rsid w:val="00B33783"/>
    <w:rsid w:val="00B35542"/>
    <w:rsid w:val="00B35F07"/>
    <w:rsid w:val="00B55885"/>
    <w:rsid w:val="00B56E89"/>
    <w:rsid w:val="00B57CA0"/>
    <w:rsid w:val="00B57D47"/>
    <w:rsid w:val="00B66C79"/>
    <w:rsid w:val="00B72385"/>
    <w:rsid w:val="00B7281C"/>
    <w:rsid w:val="00B72B13"/>
    <w:rsid w:val="00B80A93"/>
    <w:rsid w:val="00B825D4"/>
    <w:rsid w:val="00B8547D"/>
    <w:rsid w:val="00B86075"/>
    <w:rsid w:val="00B94511"/>
    <w:rsid w:val="00B956A7"/>
    <w:rsid w:val="00BA245A"/>
    <w:rsid w:val="00BA2CC0"/>
    <w:rsid w:val="00BA5AAD"/>
    <w:rsid w:val="00BB0A49"/>
    <w:rsid w:val="00BB7742"/>
    <w:rsid w:val="00BB7DD6"/>
    <w:rsid w:val="00BC1A4C"/>
    <w:rsid w:val="00BD0B34"/>
    <w:rsid w:val="00BD1B26"/>
    <w:rsid w:val="00BE1F36"/>
    <w:rsid w:val="00BE7688"/>
    <w:rsid w:val="00BF147C"/>
    <w:rsid w:val="00C02A1C"/>
    <w:rsid w:val="00C02D1B"/>
    <w:rsid w:val="00C034F8"/>
    <w:rsid w:val="00C1717F"/>
    <w:rsid w:val="00C2162D"/>
    <w:rsid w:val="00C2238B"/>
    <w:rsid w:val="00C226A9"/>
    <w:rsid w:val="00C240CF"/>
    <w:rsid w:val="00C24785"/>
    <w:rsid w:val="00C250D5"/>
    <w:rsid w:val="00C351A2"/>
    <w:rsid w:val="00C35666"/>
    <w:rsid w:val="00C379CC"/>
    <w:rsid w:val="00C528F3"/>
    <w:rsid w:val="00C55279"/>
    <w:rsid w:val="00C76081"/>
    <w:rsid w:val="00C92898"/>
    <w:rsid w:val="00C96568"/>
    <w:rsid w:val="00CA0F64"/>
    <w:rsid w:val="00CA4340"/>
    <w:rsid w:val="00CB1A61"/>
    <w:rsid w:val="00CB349E"/>
    <w:rsid w:val="00CB5799"/>
    <w:rsid w:val="00CC3ED9"/>
    <w:rsid w:val="00CD0102"/>
    <w:rsid w:val="00CD014C"/>
    <w:rsid w:val="00CD2D87"/>
    <w:rsid w:val="00CD5FE2"/>
    <w:rsid w:val="00CE5238"/>
    <w:rsid w:val="00CE5EE7"/>
    <w:rsid w:val="00CE7514"/>
    <w:rsid w:val="00CF09EE"/>
    <w:rsid w:val="00CF1E0E"/>
    <w:rsid w:val="00CF2DE4"/>
    <w:rsid w:val="00D03E3B"/>
    <w:rsid w:val="00D04605"/>
    <w:rsid w:val="00D10B95"/>
    <w:rsid w:val="00D1218F"/>
    <w:rsid w:val="00D148E3"/>
    <w:rsid w:val="00D248DE"/>
    <w:rsid w:val="00D3105D"/>
    <w:rsid w:val="00D35C9F"/>
    <w:rsid w:val="00D442ED"/>
    <w:rsid w:val="00D5082E"/>
    <w:rsid w:val="00D51AE8"/>
    <w:rsid w:val="00D535C8"/>
    <w:rsid w:val="00D565D5"/>
    <w:rsid w:val="00D61891"/>
    <w:rsid w:val="00D75AA4"/>
    <w:rsid w:val="00D77144"/>
    <w:rsid w:val="00D852DA"/>
    <w:rsid w:val="00D8542D"/>
    <w:rsid w:val="00D92071"/>
    <w:rsid w:val="00D958E8"/>
    <w:rsid w:val="00DA5433"/>
    <w:rsid w:val="00DC609B"/>
    <w:rsid w:val="00DC6A71"/>
    <w:rsid w:val="00DE779B"/>
    <w:rsid w:val="00DF5007"/>
    <w:rsid w:val="00DF6CF6"/>
    <w:rsid w:val="00E02728"/>
    <w:rsid w:val="00E0357D"/>
    <w:rsid w:val="00E05218"/>
    <w:rsid w:val="00E11CA1"/>
    <w:rsid w:val="00E25B44"/>
    <w:rsid w:val="00E3695C"/>
    <w:rsid w:val="00E36C3D"/>
    <w:rsid w:val="00E44730"/>
    <w:rsid w:val="00E45891"/>
    <w:rsid w:val="00E53136"/>
    <w:rsid w:val="00E535CE"/>
    <w:rsid w:val="00E56FCB"/>
    <w:rsid w:val="00E57841"/>
    <w:rsid w:val="00E60C4E"/>
    <w:rsid w:val="00E66536"/>
    <w:rsid w:val="00E72837"/>
    <w:rsid w:val="00E77DC7"/>
    <w:rsid w:val="00E77E0F"/>
    <w:rsid w:val="00E930A2"/>
    <w:rsid w:val="00EA223C"/>
    <w:rsid w:val="00EA65BC"/>
    <w:rsid w:val="00EB14C3"/>
    <w:rsid w:val="00EB1C5B"/>
    <w:rsid w:val="00EB1F20"/>
    <w:rsid w:val="00EB4B47"/>
    <w:rsid w:val="00EC0241"/>
    <w:rsid w:val="00EC4CDE"/>
    <w:rsid w:val="00ED1C3E"/>
    <w:rsid w:val="00ED6E79"/>
    <w:rsid w:val="00EE5F21"/>
    <w:rsid w:val="00EF04A0"/>
    <w:rsid w:val="00EF278E"/>
    <w:rsid w:val="00EF4E75"/>
    <w:rsid w:val="00F06B26"/>
    <w:rsid w:val="00F10D43"/>
    <w:rsid w:val="00F10D77"/>
    <w:rsid w:val="00F1636D"/>
    <w:rsid w:val="00F20571"/>
    <w:rsid w:val="00F240BB"/>
    <w:rsid w:val="00F34133"/>
    <w:rsid w:val="00F34ABC"/>
    <w:rsid w:val="00F3744E"/>
    <w:rsid w:val="00F37798"/>
    <w:rsid w:val="00F4727B"/>
    <w:rsid w:val="00F57FED"/>
    <w:rsid w:val="00F60814"/>
    <w:rsid w:val="00F61819"/>
    <w:rsid w:val="00F63012"/>
    <w:rsid w:val="00F64D19"/>
    <w:rsid w:val="00F663DA"/>
    <w:rsid w:val="00F70E36"/>
    <w:rsid w:val="00F73F71"/>
    <w:rsid w:val="00F82751"/>
    <w:rsid w:val="00F86A1A"/>
    <w:rsid w:val="00F87C1E"/>
    <w:rsid w:val="00F90543"/>
    <w:rsid w:val="00F91700"/>
    <w:rsid w:val="00FA0FB6"/>
    <w:rsid w:val="00FB1FCD"/>
    <w:rsid w:val="00FB2B59"/>
    <w:rsid w:val="00FB5C27"/>
    <w:rsid w:val="00FC5BC4"/>
    <w:rsid w:val="00FD3317"/>
    <w:rsid w:val="00FD7E88"/>
    <w:rsid w:val="00FE2CA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428299,#529dba"/>
    </o:shapedefaults>
    <o:shapelayout v:ext="edit">
      <o:idmap v:ext="edit" data="1"/>
    </o:shapelayout>
  </w:shapeDefaults>
  <w:doNotEmbedSmartTags/>
  <w:decimalSymbol w:val=","/>
  <w:listSeparator w:val=";"/>
  <w14:docId w14:val="76C74C9F"/>
  <w15:docId w15:val="{5E295E70-4E6E-4D36-A8DC-5AB37EBE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A71"/>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5019C8"/>
    <w:pPr>
      <w:keepNext/>
      <w:numPr>
        <w:numId w:val="32"/>
      </w:numPr>
      <w:spacing w:before="360" w:after="360"/>
      <w:outlineLvl w:val="0"/>
    </w:pPr>
    <w:rPr>
      <w:b/>
      <w:kern w:val="32"/>
      <w:sz w:val="28"/>
      <w:szCs w:val="32"/>
      <w:lang w:val="sl-SI" w:eastAsia="sl-SI"/>
    </w:rPr>
  </w:style>
  <w:style w:type="paragraph" w:styleId="Heading2">
    <w:name w:val="heading 2"/>
    <w:basedOn w:val="Normal"/>
    <w:next w:val="Normal"/>
    <w:link w:val="Heading2Char"/>
    <w:unhideWhenUsed/>
    <w:qFormat/>
    <w:rsid w:val="00945A4E"/>
    <w:pPr>
      <w:keepNext/>
      <w:keepLines/>
      <w:numPr>
        <w:ilvl w:val="1"/>
        <w:numId w:val="3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45A4E"/>
    <w:pPr>
      <w:keepNext/>
      <w:keepLines/>
      <w:numPr>
        <w:ilvl w:val="2"/>
        <w:numId w:val="3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945A4E"/>
    <w:pPr>
      <w:keepNext/>
      <w:keepLines/>
      <w:numPr>
        <w:ilvl w:val="3"/>
        <w:numId w:val="3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945A4E"/>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945A4E"/>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45A4E"/>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45A4E"/>
    <w:pPr>
      <w:keepNext/>
      <w:keepLines/>
      <w:numPr>
        <w:ilvl w:val="7"/>
        <w:numId w:val="32"/>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945A4E"/>
    <w:pPr>
      <w:keepNext/>
      <w:keepLines/>
      <w:numPr>
        <w:ilvl w:val="8"/>
        <w:numId w:val="32"/>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link w:val="FooterChar"/>
    <w:uiPriority w:val="99"/>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erChar">
    <w:name w:val="Header Char"/>
    <w:link w:val="Header"/>
    <w:rsid w:val="00641A7D"/>
    <w:rPr>
      <w:rFonts w:ascii="Arial" w:hAnsi="Arial"/>
      <w:szCs w:val="24"/>
      <w:lang w:val="en-US" w:eastAsia="en-US"/>
    </w:rPr>
  </w:style>
  <w:style w:type="character" w:customStyle="1" w:styleId="FooterChar">
    <w:name w:val="Footer Char"/>
    <w:link w:val="Footer"/>
    <w:uiPriority w:val="99"/>
    <w:rsid w:val="008D2F3F"/>
    <w:rPr>
      <w:rFonts w:ascii="Arial" w:hAnsi="Arial"/>
      <w:szCs w:val="24"/>
      <w:lang w:val="en-US" w:eastAsia="en-US"/>
    </w:rPr>
  </w:style>
  <w:style w:type="paragraph" w:styleId="BalloonText">
    <w:name w:val="Balloon Text"/>
    <w:basedOn w:val="Normal"/>
    <w:link w:val="BalloonTextChar"/>
    <w:rsid w:val="0050215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02156"/>
    <w:rPr>
      <w:rFonts w:ascii="Tahoma" w:hAnsi="Tahoma" w:cs="Tahoma"/>
      <w:sz w:val="16"/>
      <w:szCs w:val="16"/>
      <w:lang w:val="en-US" w:eastAsia="en-US"/>
    </w:rPr>
  </w:style>
  <w:style w:type="paragraph" w:styleId="ListParagraph">
    <w:name w:val="List Paragraph"/>
    <w:basedOn w:val="Normal"/>
    <w:uiPriority w:val="34"/>
    <w:qFormat/>
    <w:rsid w:val="00D535C8"/>
    <w:pPr>
      <w:ind w:left="720"/>
      <w:contextualSpacing/>
    </w:pPr>
  </w:style>
  <w:style w:type="character" w:styleId="CommentReference">
    <w:name w:val="annotation reference"/>
    <w:basedOn w:val="DefaultParagraphFont"/>
    <w:rsid w:val="00720568"/>
    <w:rPr>
      <w:sz w:val="16"/>
      <w:szCs w:val="16"/>
    </w:rPr>
  </w:style>
  <w:style w:type="paragraph" w:styleId="CommentText">
    <w:name w:val="annotation text"/>
    <w:basedOn w:val="Normal"/>
    <w:link w:val="CommentTextChar"/>
    <w:rsid w:val="00720568"/>
    <w:pPr>
      <w:spacing w:line="240" w:lineRule="auto"/>
    </w:pPr>
    <w:rPr>
      <w:szCs w:val="20"/>
    </w:rPr>
  </w:style>
  <w:style w:type="character" w:customStyle="1" w:styleId="CommentTextChar">
    <w:name w:val="Comment Text Char"/>
    <w:basedOn w:val="DefaultParagraphFont"/>
    <w:link w:val="CommentText"/>
    <w:rsid w:val="00720568"/>
    <w:rPr>
      <w:rFonts w:ascii="Arial" w:hAnsi="Arial"/>
      <w:lang w:val="en-US" w:eastAsia="en-US"/>
    </w:rPr>
  </w:style>
  <w:style w:type="paragraph" w:styleId="CommentSubject">
    <w:name w:val="annotation subject"/>
    <w:basedOn w:val="CommentText"/>
    <w:next w:val="CommentText"/>
    <w:link w:val="CommentSubjectChar"/>
    <w:rsid w:val="00720568"/>
    <w:rPr>
      <w:b/>
      <w:bCs/>
    </w:rPr>
  </w:style>
  <w:style w:type="character" w:customStyle="1" w:styleId="CommentSubjectChar">
    <w:name w:val="Comment Subject Char"/>
    <w:basedOn w:val="CommentTextChar"/>
    <w:link w:val="CommentSubject"/>
    <w:rsid w:val="00720568"/>
    <w:rPr>
      <w:rFonts w:ascii="Arial" w:hAnsi="Arial"/>
      <w:b/>
      <w:bCs/>
      <w:lang w:val="en-US" w:eastAsia="en-US"/>
    </w:rPr>
  </w:style>
  <w:style w:type="paragraph" w:customStyle="1" w:styleId="Default">
    <w:name w:val="Default"/>
    <w:rsid w:val="00F73F7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85A97"/>
    <w:rPr>
      <w:rFonts w:ascii="Arial" w:hAnsi="Arial"/>
      <w:szCs w:val="24"/>
      <w:lang w:val="en-US" w:eastAsia="en-US"/>
    </w:rPr>
  </w:style>
  <w:style w:type="character" w:styleId="FollowedHyperlink">
    <w:name w:val="FollowedHyperlink"/>
    <w:basedOn w:val="DefaultParagraphFont"/>
    <w:rsid w:val="00815118"/>
    <w:rPr>
      <w:color w:val="800080" w:themeColor="followedHyperlink"/>
      <w:u w:val="single"/>
    </w:rPr>
  </w:style>
  <w:style w:type="character" w:customStyle="1" w:styleId="Heading2Char">
    <w:name w:val="Heading 2 Char"/>
    <w:basedOn w:val="DefaultParagraphFont"/>
    <w:link w:val="Heading2"/>
    <w:rsid w:val="00945A4E"/>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945A4E"/>
    <w:rPr>
      <w:rFonts w:asciiTheme="majorHAnsi" w:eastAsiaTheme="majorEastAsia" w:hAnsiTheme="majorHAnsi" w:cstheme="majorBidi"/>
      <w:b/>
      <w:bCs/>
      <w:color w:val="4F81BD" w:themeColor="accent1"/>
      <w:szCs w:val="24"/>
      <w:lang w:val="en-US" w:eastAsia="en-US"/>
    </w:rPr>
  </w:style>
  <w:style w:type="character" w:customStyle="1" w:styleId="Heading4Char">
    <w:name w:val="Heading 4 Char"/>
    <w:basedOn w:val="DefaultParagraphFont"/>
    <w:link w:val="Heading4"/>
    <w:semiHidden/>
    <w:rsid w:val="00945A4E"/>
    <w:rPr>
      <w:rFonts w:asciiTheme="majorHAnsi" w:eastAsiaTheme="majorEastAsia" w:hAnsiTheme="majorHAnsi" w:cstheme="majorBidi"/>
      <w:b/>
      <w:bCs/>
      <w:i/>
      <w:iCs/>
      <w:color w:val="4F81BD" w:themeColor="accent1"/>
      <w:szCs w:val="24"/>
      <w:lang w:val="en-US" w:eastAsia="en-US"/>
    </w:rPr>
  </w:style>
  <w:style w:type="character" w:customStyle="1" w:styleId="Heading5Char">
    <w:name w:val="Heading 5 Char"/>
    <w:basedOn w:val="DefaultParagraphFont"/>
    <w:link w:val="Heading5"/>
    <w:semiHidden/>
    <w:rsid w:val="00945A4E"/>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semiHidden/>
    <w:rsid w:val="00945A4E"/>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semiHidden/>
    <w:rsid w:val="00945A4E"/>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semiHidden/>
    <w:rsid w:val="00945A4E"/>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semiHidden/>
    <w:rsid w:val="00945A4E"/>
    <w:rPr>
      <w:rFonts w:asciiTheme="majorHAnsi" w:eastAsiaTheme="majorEastAsia" w:hAnsiTheme="majorHAnsi" w:cstheme="majorBidi"/>
      <w:i/>
      <w:iCs/>
      <w:color w:val="404040" w:themeColor="text1" w:themeTint="B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491764">
      <w:bodyDiv w:val="1"/>
      <w:marLeft w:val="0"/>
      <w:marRight w:val="0"/>
      <w:marTop w:val="0"/>
      <w:marBottom w:val="0"/>
      <w:divBdr>
        <w:top w:val="none" w:sz="0" w:space="0" w:color="auto"/>
        <w:left w:val="none" w:sz="0" w:space="0" w:color="auto"/>
        <w:bottom w:val="none" w:sz="0" w:space="0" w:color="auto"/>
        <w:right w:val="none" w:sz="0" w:space="0" w:color="auto"/>
      </w:divBdr>
    </w:div>
    <w:div w:id="1032027035">
      <w:bodyDiv w:val="1"/>
      <w:marLeft w:val="0"/>
      <w:marRight w:val="0"/>
      <w:marTop w:val="0"/>
      <w:marBottom w:val="0"/>
      <w:divBdr>
        <w:top w:val="none" w:sz="0" w:space="0" w:color="auto"/>
        <w:left w:val="none" w:sz="0" w:space="0" w:color="auto"/>
        <w:bottom w:val="none" w:sz="0" w:space="0" w:color="auto"/>
        <w:right w:val="none" w:sz="0" w:space="0" w:color="auto"/>
      </w:divBdr>
    </w:div>
    <w:div w:id="185835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javno-racunovodstv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ferac.sigov.si/ui/rac/osnSredstva/osi/osiSezn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javno-racunovodstv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f.gov.si/si/delovna_podrocja/javno_racunovodstvo/gradiva/" TargetMode="External"/><Relationship Id="rId4" Type="http://schemas.openxmlformats.org/officeDocument/2006/relationships/settings" Target="settings.xml"/><Relationship Id="rId9" Type="http://schemas.openxmlformats.org/officeDocument/2006/relationships/hyperlink" Target="http://www.mf.gov.si/si/delovna_podrocja/javno_racunovodstvo/gradiv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mf.gov.si"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0E628-0E62-4138-95D7-67E636CD1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5127</Words>
  <Characters>31001</Characters>
  <Application>Microsoft Office Word</Application>
  <DocSecurity>4</DocSecurity>
  <Lines>258</Lines>
  <Paragraphs>72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Indea d.o.o.</Company>
  <LinksUpToDate>false</LinksUpToDate>
  <CharactersWithSpaces>36056</CharactersWithSpaces>
  <SharedDoc>false</SharedDoc>
  <HLinks>
    <vt:vector size="6" baseType="variant">
      <vt:variant>
        <vt:i4>4194388</vt:i4>
      </vt:variant>
      <vt:variant>
        <vt:i4>6</vt:i4>
      </vt:variant>
      <vt:variant>
        <vt:i4>0</vt:i4>
      </vt:variant>
      <vt:variant>
        <vt:i4>5</vt:i4>
      </vt:variant>
      <vt:variant>
        <vt:lpwstr>http://www.mf.gov.si/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Gorazd Odar</dc:creator>
  <cp:lastModifiedBy>Mateja Oman (MF)</cp:lastModifiedBy>
  <cp:revision>2</cp:revision>
  <cp:lastPrinted>2020-10-20T13:08:00Z</cp:lastPrinted>
  <dcterms:created xsi:type="dcterms:W3CDTF">2021-11-26T11:39:00Z</dcterms:created>
  <dcterms:modified xsi:type="dcterms:W3CDTF">2021-11-26T11:39:00Z</dcterms:modified>
</cp:coreProperties>
</file>