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BDF" w:rsidRPr="00F85BDF" w:rsidRDefault="00A15DC9" w:rsidP="00F85BDF">
      <w:pPr>
        <w:spacing w:after="0" w:line="240" w:lineRule="atLeast"/>
        <w:rPr>
          <w:rFonts w:cs="Arial"/>
          <w:b/>
          <w:sz w:val="20"/>
          <w:szCs w:val="20"/>
        </w:rPr>
      </w:pPr>
      <w:r>
        <w:rPr>
          <w:rFonts w:cs="Arial"/>
          <w:b/>
          <w:bCs/>
          <w:sz w:val="20"/>
          <w:szCs w:val="20"/>
          <w:lang w:val="en-GB"/>
        </w:rPr>
        <w:t xml:space="preserve">The </w:t>
      </w:r>
      <w:r w:rsidR="00114447">
        <w:rPr>
          <w:rFonts w:cs="Arial"/>
          <w:b/>
          <w:bCs/>
          <w:sz w:val="20"/>
          <w:szCs w:val="20"/>
          <w:lang w:val="en-GB"/>
        </w:rPr>
        <w:t>s</w:t>
      </w:r>
      <w:r w:rsidR="000A2DA8">
        <w:rPr>
          <w:rFonts w:cs="Arial"/>
          <w:b/>
          <w:bCs/>
          <w:sz w:val="20"/>
          <w:szCs w:val="20"/>
          <w:lang w:val="en-GB"/>
        </w:rPr>
        <w:t>tate</w:t>
      </w:r>
      <w:r w:rsidR="00F85BDF">
        <w:rPr>
          <w:rFonts w:cs="Arial"/>
          <w:b/>
          <w:bCs/>
          <w:sz w:val="20"/>
          <w:szCs w:val="20"/>
          <w:lang w:val="en-GB"/>
        </w:rPr>
        <w:t xml:space="preserve"> </w:t>
      </w:r>
      <w:r w:rsidR="00114447">
        <w:rPr>
          <w:rFonts w:cs="Arial"/>
          <w:b/>
          <w:bCs/>
          <w:sz w:val="20"/>
          <w:szCs w:val="20"/>
          <w:lang w:val="en-GB"/>
        </w:rPr>
        <w:t>b</w:t>
      </w:r>
      <w:r w:rsidR="00F85BDF">
        <w:rPr>
          <w:rFonts w:cs="Arial"/>
          <w:b/>
          <w:bCs/>
          <w:sz w:val="20"/>
          <w:szCs w:val="20"/>
          <w:lang w:val="en-GB"/>
        </w:rPr>
        <w:t>udget 2020</w:t>
      </w:r>
    </w:p>
    <w:p w:rsidR="00F85BDF" w:rsidRPr="00F85BDF" w:rsidRDefault="00F85BDF" w:rsidP="00F85BDF">
      <w:pPr>
        <w:spacing w:after="0" w:line="240" w:lineRule="atLeast"/>
        <w:rPr>
          <w:rFonts w:cs="Arial"/>
          <w:sz w:val="20"/>
          <w:szCs w:val="20"/>
        </w:rPr>
      </w:pPr>
      <w:r>
        <w:rPr>
          <w:rFonts w:cs="Arial"/>
          <w:sz w:val="20"/>
          <w:szCs w:val="20"/>
          <w:lang w:val="en-GB"/>
        </w:rPr>
        <w:t>How</w:t>
      </w:r>
      <w:r w:rsidR="003C269F">
        <w:rPr>
          <w:rFonts w:cs="Arial"/>
          <w:sz w:val="20"/>
          <w:szCs w:val="20"/>
          <w:lang w:val="en-GB"/>
        </w:rPr>
        <w:t xml:space="preserve"> </w:t>
      </w:r>
      <w:proofErr w:type="gramStart"/>
      <w:r w:rsidR="003C269F">
        <w:rPr>
          <w:rFonts w:cs="Arial"/>
          <w:sz w:val="20"/>
          <w:szCs w:val="20"/>
          <w:lang w:val="en-GB"/>
        </w:rPr>
        <w:t>is the state budget financed and what</w:t>
      </w:r>
      <w:proofErr w:type="gramEnd"/>
      <w:r w:rsidR="003C269F">
        <w:rPr>
          <w:rFonts w:cs="Arial"/>
          <w:sz w:val="20"/>
          <w:szCs w:val="20"/>
          <w:lang w:val="en-GB"/>
        </w:rPr>
        <w:t xml:space="preserve"> is</w:t>
      </w:r>
      <w:r w:rsidR="00A1195C">
        <w:rPr>
          <w:rFonts w:cs="Arial"/>
          <w:sz w:val="20"/>
          <w:szCs w:val="20"/>
          <w:lang w:val="en-GB"/>
        </w:rPr>
        <w:t xml:space="preserve"> </w:t>
      </w:r>
      <w:r>
        <w:rPr>
          <w:rFonts w:cs="Arial"/>
          <w:sz w:val="20"/>
          <w:szCs w:val="20"/>
          <w:lang w:val="en-GB"/>
        </w:rPr>
        <w:t xml:space="preserve">your money spent </w:t>
      </w:r>
      <w:r w:rsidR="00A15DC9">
        <w:rPr>
          <w:rFonts w:cs="Arial"/>
          <w:sz w:val="20"/>
          <w:szCs w:val="20"/>
          <w:lang w:val="en-GB"/>
        </w:rPr>
        <w:t>on</w:t>
      </w:r>
      <w:r>
        <w:rPr>
          <w:rFonts w:cs="Arial"/>
          <w:sz w:val="20"/>
          <w:szCs w:val="20"/>
          <w:lang w:val="en-GB"/>
        </w:rPr>
        <w:t>?</w:t>
      </w:r>
    </w:p>
    <w:p w:rsidR="00F85BDF" w:rsidRDefault="00F85BDF" w:rsidP="00F85BDF">
      <w:pPr>
        <w:spacing w:after="0" w:line="240" w:lineRule="atLeast"/>
        <w:rPr>
          <w:rFonts w:cs="Arial"/>
          <w:sz w:val="20"/>
          <w:szCs w:val="20"/>
        </w:rPr>
      </w:pPr>
    </w:p>
    <w:p w:rsidR="00BE3195" w:rsidRPr="006E0579" w:rsidRDefault="00F85BDF" w:rsidP="00F85BDF">
      <w:pPr>
        <w:spacing w:after="0" w:line="240" w:lineRule="atLeast"/>
        <w:rPr>
          <w:rFonts w:cs="Arial"/>
          <w:sz w:val="20"/>
          <w:szCs w:val="20"/>
        </w:rPr>
      </w:pPr>
      <w:r>
        <w:rPr>
          <w:rFonts w:cs="Arial"/>
          <w:sz w:val="20"/>
          <w:szCs w:val="20"/>
          <w:lang w:val="en-GB"/>
        </w:rPr>
        <w:t xml:space="preserve">More than EUR 10 billion will be spent on priorities in the </w:t>
      </w:r>
      <w:r w:rsidR="000A2DA8">
        <w:rPr>
          <w:rFonts w:cs="Arial"/>
          <w:sz w:val="20"/>
          <w:szCs w:val="20"/>
          <w:lang w:val="en-GB"/>
        </w:rPr>
        <w:t>field of development</w:t>
      </w:r>
      <w:r>
        <w:rPr>
          <w:rFonts w:cs="Arial"/>
          <w:sz w:val="20"/>
          <w:szCs w:val="20"/>
          <w:lang w:val="en-GB"/>
        </w:rPr>
        <w:t xml:space="preserve">, </w:t>
      </w:r>
      <w:r w:rsidRPr="00413064">
        <w:rPr>
          <w:rFonts w:cs="Arial"/>
          <w:sz w:val="20"/>
          <w:szCs w:val="20"/>
          <w:lang w:val="en-GB"/>
        </w:rPr>
        <w:t>welfare sta</w:t>
      </w:r>
      <w:r w:rsidRPr="006E0579">
        <w:rPr>
          <w:rFonts w:cs="Arial"/>
          <w:sz w:val="20"/>
          <w:szCs w:val="20"/>
          <w:lang w:val="en-GB"/>
        </w:rPr>
        <w:t>te and security</w:t>
      </w:r>
      <w:r w:rsidR="00A15DC9" w:rsidRPr="006E0579">
        <w:rPr>
          <w:rFonts w:cs="Arial"/>
          <w:sz w:val="20"/>
          <w:szCs w:val="20"/>
          <w:lang w:val="en-GB"/>
        </w:rPr>
        <w:t>; at the same time</w:t>
      </w:r>
      <w:r w:rsidRPr="006E0579">
        <w:rPr>
          <w:rFonts w:cs="Arial"/>
          <w:sz w:val="20"/>
          <w:szCs w:val="20"/>
          <w:lang w:val="en-GB"/>
        </w:rPr>
        <w:t xml:space="preserve">, it is </w:t>
      </w:r>
      <w:r w:rsidR="00A15DC9" w:rsidRPr="006E0579">
        <w:rPr>
          <w:rFonts w:cs="Arial"/>
          <w:sz w:val="20"/>
          <w:szCs w:val="20"/>
          <w:lang w:val="en-GB"/>
        </w:rPr>
        <w:t xml:space="preserve">our </w:t>
      </w:r>
      <w:r w:rsidRPr="006E0579">
        <w:rPr>
          <w:rFonts w:cs="Arial"/>
          <w:sz w:val="20"/>
          <w:szCs w:val="20"/>
          <w:lang w:val="en-GB"/>
        </w:rPr>
        <w:t>responsibility to ensure long-term fiscal sustainability.</w:t>
      </w:r>
    </w:p>
    <w:p w:rsidR="00F85BDF" w:rsidRPr="006E0579" w:rsidRDefault="00F85BDF" w:rsidP="00F85BDF">
      <w:pPr>
        <w:spacing w:after="0" w:line="240" w:lineRule="atLeast"/>
        <w:rPr>
          <w:rFonts w:cs="Arial"/>
          <w:sz w:val="20"/>
          <w:szCs w:val="20"/>
        </w:rPr>
      </w:pPr>
    </w:p>
    <w:p w:rsidR="00F85BDF" w:rsidRPr="006E0579" w:rsidRDefault="00F85BDF" w:rsidP="00F85BDF">
      <w:pPr>
        <w:spacing w:after="0" w:line="240" w:lineRule="atLeast"/>
        <w:rPr>
          <w:rFonts w:cs="Arial"/>
          <w:b/>
          <w:sz w:val="20"/>
          <w:szCs w:val="20"/>
        </w:rPr>
      </w:pPr>
      <w:r w:rsidRPr="006E0579">
        <w:rPr>
          <w:rFonts w:cs="Arial"/>
          <w:b/>
          <w:bCs/>
          <w:sz w:val="20"/>
          <w:szCs w:val="20"/>
          <w:lang w:val="en-GB"/>
        </w:rPr>
        <w:t>Revenue, expenditure and surplus</w:t>
      </w:r>
    </w:p>
    <w:p w:rsidR="0010627A" w:rsidRDefault="00F85BDF" w:rsidP="00F85BDF">
      <w:pPr>
        <w:spacing w:after="0" w:line="240" w:lineRule="atLeast"/>
        <w:rPr>
          <w:rFonts w:cs="Arial"/>
          <w:i/>
          <w:iCs/>
          <w:sz w:val="20"/>
          <w:szCs w:val="20"/>
          <w:lang w:val="en-GB"/>
        </w:rPr>
      </w:pPr>
      <w:proofErr w:type="gramStart"/>
      <w:r w:rsidRPr="006E0579">
        <w:rPr>
          <w:rFonts w:cs="Arial"/>
          <w:i/>
          <w:iCs/>
          <w:sz w:val="20"/>
          <w:szCs w:val="20"/>
          <w:lang w:val="en-GB"/>
        </w:rPr>
        <w:t>figures</w:t>
      </w:r>
      <w:proofErr w:type="gramEnd"/>
      <w:r w:rsidRPr="006E0579">
        <w:rPr>
          <w:rFonts w:cs="Arial"/>
          <w:i/>
          <w:iCs/>
          <w:sz w:val="20"/>
          <w:szCs w:val="20"/>
          <w:lang w:val="en-GB"/>
        </w:rPr>
        <w:t xml:space="preserve"> in EUR million</w:t>
      </w:r>
    </w:p>
    <w:p w:rsidR="0010627A" w:rsidRDefault="00F85BDF" w:rsidP="00F85BDF">
      <w:pPr>
        <w:spacing w:after="0" w:line="240" w:lineRule="atLeast"/>
        <w:rPr>
          <w:rFonts w:cs="Arial"/>
          <w:b/>
          <w:bCs/>
          <w:sz w:val="20"/>
          <w:szCs w:val="20"/>
          <w:lang w:val="en-GB"/>
        </w:rPr>
      </w:pPr>
      <w:r w:rsidRPr="006E0579">
        <w:rPr>
          <w:rFonts w:cs="Arial"/>
          <w:sz w:val="20"/>
          <w:szCs w:val="20"/>
          <w:lang w:val="en-GB"/>
        </w:rPr>
        <w:t xml:space="preserve">Revenue </w:t>
      </w:r>
      <w:r w:rsidRPr="006E0579">
        <w:rPr>
          <w:rFonts w:cs="Arial"/>
          <w:b/>
          <w:bCs/>
          <w:sz w:val="20"/>
          <w:szCs w:val="20"/>
          <w:lang w:val="en-GB"/>
        </w:rPr>
        <w:t>10,</w:t>
      </w:r>
      <w:r w:rsidR="003C269F">
        <w:rPr>
          <w:rFonts w:cs="Arial"/>
          <w:b/>
          <w:bCs/>
          <w:sz w:val="20"/>
          <w:szCs w:val="20"/>
          <w:lang w:val="en-GB"/>
        </w:rPr>
        <w:t>773</w:t>
      </w:r>
    </w:p>
    <w:p w:rsidR="0010627A" w:rsidRDefault="00F85BDF" w:rsidP="00F85BDF">
      <w:pPr>
        <w:spacing w:after="0" w:line="240" w:lineRule="atLeast"/>
        <w:rPr>
          <w:rFonts w:cs="Arial"/>
          <w:sz w:val="20"/>
          <w:szCs w:val="20"/>
          <w:lang w:val="en-GB"/>
        </w:rPr>
      </w:pPr>
      <w:r w:rsidRPr="006E0579">
        <w:rPr>
          <w:rFonts w:cs="Arial"/>
          <w:sz w:val="20"/>
          <w:szCs w:val="20"/>
          <w:lang w:val="en-GB"/>
        </w:rPr>
        <w:t xml:space="preserve">Expenditure: </w:t>
      </w:r>
      <w:r w:rsidRPr="006E0579">
        <w:rPr>
          <w:rFonts w:cs="Arial"/>
          <w:b/>
          <w:bCs/>
          <w:sz w:val="20"/>
          <w:szCs w:val="20"/>
          <w:lang w:val="en-GB"/>
        </w:rPr>
        <w:t>10,358</w:t>
      </w:r>
    </w:p>
    <w:p w:rsidR="0010627A" w:rsidRDefault="00DB6D61" w:rsidP="00F85BDF">
      <w:pPr>
        <w:spacing w:after="0" w:line="240" w:lineRule="atLeast"/>
        <w:rPr>
          <w:rFonts w:cs="Arial"/>
          <w:sz w:val="20"/>
          <w:szCs w:val="20"/>
          <w:lang w:val="en-GB"/>
        </w:rPr>
      </w:pPr>
      <w:r>
        <w:rPr>
          <w:rFonts w:cs="Arial"/>
          <w:b/>
          <w:bCs/>
          <w:sz w:val="20"/>
          <w:szCs w:val="20"/>
          <w:lang w:val="en-GB"/>
        </w:rPr>
        <w:t>Budget surplus</w:t>
      </w:r>
      <w:r w:rsidRPr="006E0579">
        <w:rPr>
          <w:rFonts w:cs="Arial"/>
          <w:b/>
          <w:bCs/>
          <w:sz w:val="20"/>
          <w:szCs w:val="20"/>
          <w:lang w:val="en-GB"/>
        </w:rPr>
        <w:t xml:space="preserve"> </w:t>
      </w:r>
      <w:r w:rsidRPr="006E0579">
        <w:rPr>
          <w:rFonts w:cs="Arial"/>
          <w:sz w:val="20"/>
          <w:szCs w:val="20"/>
          <w:lang w:val="en-GB"/>
        </w:rPr>
        <w:t>415 million, i.e. 0.8% of GDP</w:t>
      </w:r>
    </w:p>
    <w:p w:rsidR="0010627A" w:rsidRDefault="0010627A" w:rsidP="00F85BDF">
      <w:pPr>
        <w:spacing w:after="0" w:line="240" w:lineRule="atLeast"/>
        <w:rPr>
          <w:rFonts w:cs="Arial"/>
          <w:sz w:val="20"/>
          <w:szCs w:val="20"/>
          <w:lang w:val="en-GB"/>
        </w:rPr>
      </w:pPr>
    </w:p>
    <w:p w:rsidR="00F85BDF" w:rsidRPr="006E0579" w:rsidRDefault="00F85BDF" w:rsidP="00F85BDF">
      <w:pPr>
        <w:spacing w:after="0" w:line="240" w:lineRule="atLeast"/>
        <w:rPr>
          <w:rFonts w:cs="Arial"/>
          <w:b/>
          <w:sz w:val="20"/>
          <w:szCs w:val="20"/>
        </w:rPr>
      </w:pPr>
      <w:r w:rsidRPr="006E0579">
        <w:rPr>
          <w:rFonts w:cs="Arial"/>
          <w:b/>
          <w:bCs/>
          <w:sz w:val="20"/>
          <w:szCs w:val="20"/>
          <w:lang w:val="en-GB"/>
        </w:rPr>
        <w:t>Science</w:t>
      </w:r>
    </w:p>
    <w:p w:rsidR="00F85BDF" w:rsidRPr="006E0579" w:rsidRDefault="00F85BDF" w:rsidP="00F85BDF">
      <w:pPr>
        <w:spacing w:after="0" w:line="240" w:lineRule="atLeast"/>
        <w:rPr>
          <w:rFonts w:cs="Arial"/>
          <w:sz w:val="20"/>
          <w:szCs w:val="20"/>
        </w:rPr>
      </w:pPr>
      <w:r w:rsidRPr="006E0579">
        <w:rPr>
          <w:rFonts w:cs="Arial"/>
          <w:sz w:val="20"/>
          <w:szCs w:val="20"/>
          <w:lang w:val="en-GB"/>
        </w:rPr>
        <w:t>EUR 393 million is earmarked for science, which is a considerable increase compared to the previous years. Funds are allocated primarily to public research institutes, training and human resource development and research equipment.</w:t>
      </w:r>
    </w:p>
    <w:p w:rsidR="00F85BDF" w:rsidRPr="006E0579" w:rsidRDefault="00F85BDF" w:rsidP="00F85BDF">
      <w:pPr>
        <w:spacing w:after="0" w:line="240" w:lineRule="atLeast"/>
        <w:rPr>
          <w:rFonts w:cs="Arial"/>
          <w:sz w:val="20"/>
          <w:szCs w:val="20"/>
        </w:rPr>
      </w:pPr>
    </w:p>
    <w:p w:rsidR="00F85BDF" w:rsidRPr="006E0579" w:rsidRDefault="00F85BDF" w:rsidP="00F85BDF">
      <w:pPr>
        <w:spacing w:after="0" w:line="240" w:lineRule="atLeast"/>
        <w:rPr>
          <w:rFonts w:cs="Arial"/>
          <w:b/>
          <w:sz w:val="20"/>
          <w:szCs w:val="20"/>
        </w:rPr>
      </w:pPr>
      <w:r w:rsidRPr="006E0579">
        <w:rPr>
          <w:rFonts w:cs="Arial"/>
          <w:b/>
          <w:bCs/>
          <w:sz w:val="20"/>
          <w:szCs w:val="20"/>
          <w:lang w:val="en-GB"/>
        </w:rPr>
        <w:t>Entrepreneurship</w:t>
      </w:r>
    </w:p>
    <w:p w:rsidR="00F85BDF" w:rsidRPr="00F85BDF" w:rsidRDefault="00F85BDF" w:rsidP="00F85BDF">
      <w:pPr>
        <w:spacing w:after="0" w:line="240" w:lineRule="atLeast"/>
        <w:rPr>
          <w:rFonts w:cs="Arial"/>
          <w:sz w:val="20"/>
          <w:szCs w:val="20"/>
        </w:rPr>
      </w:pPr>
      <w:r w:rsidRPr="006E0579">
        <w:rPr>
          <w:rFonts w:cs="Arial"/>
          <w:sz w:val="20"/>
          <w:szCs w:val="20"/>
          <w:lang w:val="en-GB"/>
        </w:rPr>
        <w:t xml:space="preserve">Promotion of </w:t>
      </w:r>
      <w:r w:rsidR="006E1050" w:rsidRPr="006E0579">
        <w:rPr>
          <w:rFonts w:cs="Arial"/>
          <w:sz w:val="20"/>
          <w:szCs w:val="20"/>
          <w:lang w:val="en-GB"/>
        </w:rPr>
        <w:t xml:space="preserve">competitiveness </w:t>
      </w:r>
      <w:r w:rsidRPr="006E0579">
        <w:rPr>
          <w:rFonts w:cs="Arial"/>
          <w:sz w:val="20"/>
          <w:szCs w:val="20"/>
          <w:lang w:val="en-GB"/>
        </w:rPr>
        <w:t xml:space="preserve">and entrepreneurship, </w:t>
      </w:r>
      <w:r w:rsidR="00A15DC9" w:rsidRPr="006E0579">
        <w:rPr>
          <w:rFonts w:cs="Arial"/>
          <w:sz w:val="20"/>
          <w:szCs w:val="20"/>
          <w:lang w:val="en-GB"/>
        </w:rPr>
        <w:t xml:space="preserve">entering </w:t>
      </w:r>
      <w:r w:rsidRPr="006E0579">
        <w:rPr>
          <w:rFonts w:cs="Arial"/>
          <w:sz w:val="20"/>
          <w:szCs w:val="20"/>
          <w:lang w:val="en-GB"/>
        </w:rPr>
        <w:t xml:space="preserve">foreign markets, </w:t>
      </w:r>
      <w:r>
        <w:rPr>
          <w:rFonts w:cs="Arial"/>
          <w:sz w:val="20"/>
          <w:szCs w:val="20"/>
          <w:lang w:val="en-GB"/>
        </w:rPr>
        <w:t>technological development</w:t>
      </w:r>
      <w:r w:rsidR="006E1050">
        <w:rPr>
          <w:rFonts w:cs="Arial"/>
          <w:sz w:val="20"/>
          <w:szCs w:val="20"/>
          <w:lang w:val="en-GB"/>
        </w:rPr>
        <w:t xml:space="preserve">, </w:t>
      </w:r>
      <w:r w:rsidR="000A2DA8">
        <w:rPr>
          <w:rFonts w:cs="Arial"/>
          <w:sz w:val="20"/>
          <w:szCs w:val="20"/>
          <w:lang w:val="en-GB"/>
        </w:rPr>
        <w:t xml:space="preserve">investment </w:t>
      </w:r>
      <w:r>
        <w:rPr>
          <w:rFonts w:cs="Arial"/>
          <w:sz w:val="20"/>
          <w:szCs w:val="20"/>
          <w:lang w:val="en-GB"/>
        </w:rPr>
        <w:t xml:space="preserve">and tourism is funded in the amount of EUR 193 million with a </w:t>
      </w:r>
      <w:r w:rsidR="007A12C4">
        <w:rPr>
          <w:rFonts w:cs="Arial"/>
          <w:sz w:val="20"/>
          <w:szCs w:val="20"/>
          <w:lang w:val="en-GB"/>
        </w:rPr>
        <w:t xml:space="preserve">goal </w:t>
      </w:r>
      <w:r>
        <w:rPr>
          <w:rFonts w:cs="Arial"/>
          <w:sz w:val="20"/>
          <w:szCs w:val="20"/>
          <w:lang w:val="en-GB"/>
        </w:rPr>
        <w:t>to increas</w:t>
      </w:r>
      <w:r w:rsidR="007A12C4">
        <w:rPr>
          <w:rFonts w:cs="Arial"/>
          <w:sz w:val="20"/>
          <w:szCs w:val="20"/>
          <w:lang w:val="en-GB"/>
        </w:rPr>
        <w:t>e</w:t>
      </w:r>
      <w:r>
        <w:rPr>
          <w:rFonts w:cs="Arial"/>
          <w:sz w:val="20"/>
          <w:szCs w:val="20"/>
          <w:lang w:val="en-GB"/>
        </w:rPr>
        <w:t xml:space="preserve"> the value added and improve the efficiency of businesses.</w:t>
      </w:r>
    </w:p>
    <w:p w:rsidR="00F85BDF" w:rsidRPr="00F85BDF" w:rsidRDefault="00F85BDF" w:rsidP="00F85BDF">
      <w:pPr>
        <w:spacing w:after="0" w:line="240" w:lineRule="atLeast"/>
        <w:rPr>
          <w:rFonts w:cs="Arial"/>
          <w:sz w:val="20"/>
          <w:szCs w:val="20"/>
        </w:rPr>
      </w:pPr>
    </w:p>
    <w:p w:rsidR="00F85BDF" w:rsidRPr="00F85BDF" w:rsidRDefault="00F85BDF" w:rsidP="00F85BDF">
      <w:pPr>
        <w:spacing w:after="0" w:line="240" w:lineRule="atLeast"/>
        <w:rPr>
          <w:rFonts w:cs="Arial"/>
          <w:b/>
          <w:sz w:val="20"/>
          <w:szCs w:val="20"/>
        </w:rPr>
      </w:pPr>
      <w:r>
        <w:rPr>
          <w:rFonts w:cs="Arial"/>
          <w:b/>
          <w:bCs/>
          <w:sz w:val="20"/>
          <w:szCs w:val="20"/>
          <w:lang w:val="en-GB"/>
        </w:rPr>
        <w:t>Social security</w:t>
      </w:r>
    </w:p>
    <w:p w:rsidR="00F85BDF" w:rsidRPr="00F85BDF" w:rsidRDefault="00F85BDF" w:rsidP="00F85BDF">
      <w:pPr>
        <w:spacing w:after="0" w:line="240" w:lineRule="atLeast"/>
        <w:rPr>
          <w:rFonts w:cs="Arial"/>
          <w:sz w:val="20"/>
          <w:szCs w:val="20"/>
        </w:rPr>
      </w:pPr>
      <w:r>
        <w:rPr>
          <w:rFonts w:cs="Arial"/>
          <w:sz w:val="20"/>
          <w:szCs w:val="20"/>
          <w:lang w:val="en-GB"/>
        </w:rPr>
        <w:t xml:space="preserve">EUR 1.2 billion is allocated to social security, </w:t>
      </w:r>
      <w:r w:rsidR="00413064">
        <w:rPr>
          <w:rFonts w:cs="Arial"/>
          <w:sz w:val="20"/>
          <w:szCs w:val="20"/>
          <w:lang w:val="en-GB"/>
        </w:rPr>
        <w:t xml:space="preserve">including </w:t>
      </w:r>
      <w:r>
        <w:rPr>
          <w:rFonts w:cs="Arial"/>
          <w:sz w:val="20"/>
          <w:szCs w:val="20"/>
          <w:lang w:val="en-GB"/>
        </w:rPr>
        <w:t xml:space="preserve">child benefits, parental compensations, social assistance, unemployment benefits, </w:t>
      </w:r>
      <w:r w:rsidR="007A12C4">
        <w:rPr>
          <w:rFonts w:cs="Arial"/>
          <w:sz w:val="20"/>
          <w:szCs w:val="20"/>
          <w:lang w:val="en-GB"/>
        </w:rPr>
        <w:t>scholarships</w:t>
      </w:r>
      <w:r w:rsidR="003C269F">
        <w:rPr>
          <w:rFonts w:cs="Arial"/>
          <w:sz w:val="20"/>
          <w:szCs w:val="20"/>
          <w:lang w:val="en-GB"/>
        </w:rPr>
        <w:t>, student meal subsidies</w:t>
      </w:r>
      <w:r>
        <w:rPr>
          <w:rFonts w:cs="Arial"/>
          <w:sz w:val="20"/>
          <w:szCs w:val="20"/>
          <w:lang w:val="en-GB"/>
        </w:rPr>
        <w:t xml:space="preserve"> </w:t>
      </w:r>
      <w:r w:rsidR="00FB4B1A">
        <w:rPr>
          <w:rFonts w:cs="Arial"/>
          <w:sz w:val="20"/>
          <w:szCs w:val="20"/>
          <w:lang w:val="en-GB"/>
        </w:rPr>
        <w:t>and other benefits</w:t>
      </w:r>
      <w:r>
        <w:rPr>
          <w:rFonts w:cs="Arial"/>
          <w:sz w:val="20"/>
          <w:szCs w:val="20"/>
          <w:lang w:val="en-GB"/>
        </w:rPr>
        <w:t>.</w:t>
      </w:r>
    </w:p>
    <w:p w:rsidR="00F85BDF" w:rsidRPr="00F85BDF" w:rsidRDefault="00F85BDF" w:rsidP="00F85BDF">
      <w:pPr>
        <w:spacing w:after="0" w:line="240" w:lineRule="atLeast"/>
        <w:rPr>
          <w:rFonts w:cs="Arial"/>
          <w:sz w:val="20"/>
          <w:szCs w:val="20"/>
        </w:rPr>
      </w:pPr>
    </w:p>
    <w:p w:rsidR="00F85BDF" w:rsidRPr="00F85BDF" w:rsidRDefault="00F85BDF" w:rsidP="00F85BDF">
      <w:pPr>
        <w:spacing w:after="0" w:line="240" w:lineRule="atLeast"/>
        <w:rPr>
          <w:rFonts w:cs="Arial"/>
          <w:b/>
          <w:sz w:val="20"/>
          <w:szCs w:val="20"/>
        </w:rPr>
      </w:pPr>
      <w:r>
        <w:rPr>
          <w:rFonts w:cs="Arial"/>
          <w:b/>
          <w:bCs/>
          <w:sz w:val="20"/>
          <w:szCs w:val="20"/>
          <w:lang w:val="en-GB"/>
        </w:rPr>
        <w:t>Health</w:t>
      </w:r>
    </w:p>
    <w:p w:rsidR="00F85BDF" w:rsidRPr="00F85BDF" w:rsidRDefault="007A12C4" w:rsidP="00F85BDF">
      <w:pPr>
        <w:spacing w:after="0" w:line="240" w:lineRule="atLeast"/>
        <w:rPr>
          <w:rFonts w:cs="Arial"/>
          <w:b/>
          <w:sz w:val="20"/>
          <w:szCs w:val="20"/>
        </w:rPr>
      </w:pPr>
      <w:r>
        <w:rPr>
          <w:rFonts w:cs="Arial"/>
          <w:sz w:val="20"/>
          <w:szCs w:val="20"/>
          <w:lang w:val="en-GB"/>
        </w:rPr>
        <w:t xml:space="preserve">In state budget </w:t>
      </w:r>
      <w:r w:rsidR="00F85BDF">
        <w:rPr>
          <w:rFonts w:cs="Arial"/>
          <w:sz w:val="20"/>
          <w:szCs w:val="20"/>
          <w:lang w:val="en-GB"/>
        </w:rPr>
        <w:t xml:space="preserve">EUR 198 million is allocated to the development of quality and accessible health services, to the improvement of medical care and to a more effective health care system. An additional EUR 3.3 billion is to be provided for this purpose from the Health Insurance </w:t>
      </w:r>
      <w:r w:rsidR="00FB4B1A">
        <w:rPr>
          <w:rFonts w:cs="Arial"/>
          <w:sz w:val="20"/>
          <w:szCs w:val="20"/>
          <w:lang w:val="en-GB"/>
        </w:rPr>
        <w:t>Fund</w:t>
      </w:r>
      <w:r w:rsidR="00F85BDF">
        <w:rPr>
          <w:rFonts w:cs="Arial"/>
          <w:sz w:val="20"/>
          <w:szCs w:val="20"/>
          <w:lang w:val="en-GB"/>
        </w:rPr>
        <w:t>.</w:t>
      </w:r>
    </w:p>
    <w:p w:rsidR="00F85BDF" w:rsidRPr="00F85BDF" w:rsidRDefault="00F85BDF" w:rsidP="00F85BDF">
      <w:pPr>
        <w:spacing w:after="0" w:line="240" w:lineRule="atLeast"/>
        <w:rPr>
          <w:rFonts w:cs="Arial"/>
          <w:sz w:val="20"/>
          <w:szCs w:val="20"/>
        </w:rPr>
      </w:pPr>
    </w:p>
    <w:p w:rsidR="00F85BDF" w:rsidRPr="00F85BDF" w:rsidRDefault="00F85BDF" w:rsidP="00F85BDF">
      <w:pPr>
        <w:spacing w:after="0" w:line="240" w:lineRule="atLeast"/>
        <w:rPr>
          <w:rFonts w:cs="Arial"/>
          <w:b/>
          <w:sz w:val="20"/>
          <w:szCs w:val="20"/>
        </w:rPr>
      </w:pPr>
      <w:r>
        <w:rPr>
          <w:rFonts w:cs="Arial"/>
          <w:b/>
          <w:bCs/>
          <w:sz w:val="20"/>
          <w:szCs w:val="20"/>
          <w:lang w:val="en-GB"/>
        </w:rPr>
        <w:t>Where does the money come from</w:t>
      </w:r>
      <w:r w:rsidR="007A12C4">
        <w:rPr>
          <w:rFonts w:cs="Arial"/>
          <w:b/>
          <w:bCs/>
          <w:sz w:val="20"/>
          <w:szCs w:val="20"/>
          <w:lang w:val="en-GB"/>
        </w:rPr>
        <w:t xml:space="preserve"> - </w:t>
      </w:r>
      <w:r>
        <w:rPr>
          <w:rFonts w:cs="Arial"/>
          <w:b/>
          <w:bCs/>
          <w:sz w:val="20"/>
          <w:szCs w:val="20"/>
          <w:lang w:val="en-GB"/>
        </w:rPr>
        <w:t>Main sources of revenue</w:t>
      </w:r>
    </w:p>
    <w:p w:rsidR="0010627A" w:rsidRDefault="00F85BDF" w:rsidP="00F85BDF">
      <w:pPr>
        <w:spacing w:after="0" w:line="240" w:lineRule="atLeast"/>
        <w:rPr>
          <w:rFonts w:cs="Arial"/>
          <w:i/>
          <w:iCs/>
          <w:sz w:val="20"/>
          <w:szCs w:val="20"/>
          <w:lang w:val="en-GB"/>
        </w:rPr>
      </w:pPr>
      <w:proofErr w:type="gramStart"/>
      <w:r>
        <w:rPr>
          <w:rFonts w:cs="Arial"/>
          <w:i/>
          <w:iCs/>
          <w:sz w:val="20"/>
          <w:szCs w:val="20"/>
          <w:lang w:val="en-GB"/>
        </w:rPr>
        <w:t>figures</w:t>
      </w:r>
      <w:proofErr w:type="gramEnd"/>
      <w:r>
        <w:rPr>
          <w:rFonts w:cs="Arial"/>
          <w:i/>
          <w:iCs/>
          <w:sz w:val="20"/>
          <w:szCs w:val="20"/>
          <w:lang w:val="en-GB"/>
        </w:rPr>
        <w:t xml:space="preserve"> in EUR million</w:t>
      </w:r>
    </w:p>
    <w:p w:rsidR="00F85BDF" w:rsidRPr="00F85BDF" w:rsidRDefault="00F85BDF" w:rsidP="00F85BDF">
      <w:pPr>
        <w:spacing w:after="0" w:line="240" w:lineRule="atLeast"/>
        <w:rPr>
          <w:rFonts w:cs="Arial"/>
          <w:b/>
          <w:sz w:val="20"/>
          <w:szCs w:val="20"/>
        </w:rPr>
      </w:pPr>
      <w:r>
        <w:rPr>
          <w:rFonts w:cs="Arial"/>
          <w:sz w:val="20"/>
          <w:szCs w:val="20"/>
          <w:lang w:val="en-GB"/>
        </w:rPr>
        <w:t xml:space="preserve">Value </w:t>
      </w:r>
      <w:r w:rsidR="00A2118C">
        <w:rPr>
          <w:rFonts w:cs="Arial"/>
          <w:sz w:val="20"/>
          <w:szCs w:val="20"/>
          <w:lang w:val="en-GB"/>
        </w:rPr>
        <w:t>added t</w:t>
      </w:r>
      <w:r>
        <w:rPr>
          <w:rFonts w:cs="Arial"/>
          <w:sz w:val="20"/>
          <w:szCs w:val="20"/>
          <w:lang w:val="en-GB"/>
        </w:rPr>
        <w:t>ax</w:t>
      </w:r>
      <w:r w:rsidR="00535269">
        <w:rPr>
          <w:rFonts w:cs="Arial"/>
          <w:sz w:val="20"/>
          <w:szCs w:val="20"/>
          <w:lang w:val="en-GB"/>
        </w:rPr>
        <w:t xml:space="preserve"> </w:t>
      </w:r>
      <w:r>
        <w:rPr>
          <w:rFonts w:cs="Arial"/>
          <w:b/>
          <w:bCs/>
          <w:sz w:val="20"/>
          <w:szCs w:val="20"/>
          <w:lang w:val="en-GB"/>
        </w:rPr>
        <w:t>4,189</w:t>
      </w:r>
    </w:p>
    <w:p w:rsidR="00F85BDF" w:rsidRPr="00F85BDF" w:rsidRDefault="00F85BDF" w:rsidP="00F85BDF">
      <w:pPr>
        <w:spacing w:after="0" w:line="240" w:lineRule="atLeast"/>
        <w:rPr>
          <w:rFonts w:cs="Arial"/>
          <w:b/>
          <w:sz w:val="20"/>
          <w:szCs w:val="20"/>
        </w:rPr>
      </w:pPr>
      <w:r>
        <w:rPr>
          <w:rFonts w:cs="Arial"/>
          <w:sz w:val="20"/>
          <w:szCs w:val="20"/>
          <w:lang w:val="en-GB"/>
        </w:rPr>
        <w:t>Excise duties</w:t>
      </w:r>
      <w:r w:rsidR="00535269">
        <w:rPr>
          <w:rFonts w:cs="Arial"/>
          <w:sz w:val="20"/>
          <w:szCs w:val="20"/>
          <w:lang w:val="en-GB"/>
        </w:rPr>
        <w:t xml:space="preserve"> </w:t>
      </w:r>
      <w:r>
        <w:rPr>
          <w:rFonts w:cs="Arial"/>
          <w:b/>
          <w:bCs/>
          <w:sz w:val="20"/>
          <w:szCs w:val="20"/>
          <w:lang w:val="en-GB"/>
        </w:rPr>
        <w:t>1,530</w:t>
      </w:r>
    </w:p>
    <w:p w:rsidR="0010627A" w:rsidRDefault="00F85BDF" w:rsidP="00F85BDF">
      <w:pPr>
        <w:spacing w:after="0" w:line="240" w:lineRule="atLeast"/>
        <w:rPr>
          <w:rFonts w:cs="Arial"/>
          <w:b/>
          <w:bCs/>
          <w:sz w:val="20"/>
          <w:szCs w:val="20"/>
          <w:lang w:val="en-GB"/>
        </w:rPr>
      </w:pPr>
      <w:r w:rsidRPr="00E1526F">
        <w:rPr>
          <w:rFonts w:cs="Arial"/>
          <w:sz w:val="20"/>
          <w:szCs w:val="20"/>
          <w:lang w:val="en-GB"/>
        </w:rPr>
        <w:t>Personal income tax</w:t>
      </w:r>
      <w:r w:rsidR="00535269">
        <w:rPr>
          <w:rFonts w:cs="Arial"/>
          <w:sz w:val="20"/>
          <w:szCs w:val="20"/>
          <w:lang w:val="en-GB"/>
        </w:rPr>
        <w:t xml:space="preserve"> </w:t>
      </w:r>
      <w:r w:rsidRPr="00E1526F">
        <w:rPr>
          <w:rFonts w:cs="Arial"/>
          <w:b/>
          <w:bCs/>
          <w:sz w:val="20"/>
          <w:szCs w:val="20"/>
          <w:lang w:val="en-GB"/>
        </w:rPr>
        <w:t>1,360</w:t>
      </w:r>
    </w:p>
    <w:p w:rsidR="00F85BDF" w:rsidRPr="00F85BDF" w:rsidRDefault="00A2118C" w:rsidP="00F85BDF">
      <w:pPr>
        <w:spacing w:after="0" w:line="240" w:lineRule="atLeast"/>
        <w:rPr>
          <w:rFonts w:cs="Arial"/>
          <w:sz w:val="20"/>
          <w:szCs w:val="20"/>
        </w:rPr>
      </w:pPr>
      <w:r w:rsidRPr="00E1526F">
        <w:rPr>
          <w:rFonts w:cs="Arial"/>
          <w:sz w:val="20"/>
          <w:szCs w:val="20"/>
          <w:lang w:val="en-GB"/>
        </w:rPr>
        <w:t>Corporate i</w:t>
      </w:r>
      <w:r w:rsidR="00F85BDF" w:rsidRPr="00E1526F">
        <w:rPr>
          <w:rFonts w:cs="Arial"/>
          <w:sz w:val="20"/>
          <w:szCs w:val="20"/>
          <w:lang w:val="en-GB"/>
        </w:rPr>
        <w:t xml:space="preserve">ncome </w:t>
      </w:r>
      <w:r w:rsidRPr="00E1526F">
        <w:rPr>
          <w:rFonts w:cs="Arial"/>
          <w:sz w:val="20"/>
          <w:szCs w:val="20"/>
          <w:lang w:val="en-GB"/>
        </w:rPr>
        <w:t>t</w:t>
      </w:r>
      <w:r w:rsidR="00F85BDF" w:rsidRPr="00E1526F">
        <w:rPr>
          <w:rFonts w:cs="Arial"/>
          <w:sz w:val="20"/>
          <w:szCs w:val="20"/>
          <w:lang w:val="en-GB"/>
        </w:rPr>
        <w:t>ax</w:t>
      </w:r>
      <w:r w:rsidR="00535269">
        <w:rPr>
          <w:rFonts w:cs="Arial"/>
          <w:sz w:val="20"/>
          <w:szCs w:val="20"/>
          <w:lang w:val="en-GB"/>
        </w:rPr>
        <w:t xml:space="preserve"> </w:t>
      </w:r>
      <w:r w:rsidR="00F85BDF" w:rsidRPr="00E1526F">
        <w:rPr>
          <w:rFonts w:cs="Arial"/>
          <w:b/>
          <w:bCs/>
          <w:sz w:val="20"/>
          <w:szCs w:val="20"/>
          <w:lang w:val="en-GB"/>
        </w:rPr>
        <w:t>1,111</w:t>
      </w:r>
    </w:p>
    <w:p w:rsidR="00F85BDF" w:rsidRPr="00F85BDF" w:rsidRDefault="00F85BDF" w:rsidP="00F85BDF">
      <w:pPr>
        <w:spacing w:after="0" w:line="240" w:lineRule="atLeast"/>
        <w:rPr>
          <w:rFonts w:cs="Arial"/>
          <w:b/>
          <w:sz w:val="20"/>
          <w:szCs w:val="20"/>
        </w:rPr>
      </w:pPr>
      <w:r>
        <w:rPr>
          <w:rFonts w:cs="Arial"/>
          <w:sz w:val="20"/>
          <w:szCs w:val="20"/>
          <w:lang w:val="en-GB"/>
        </w:rPr>
        <w:t>Funds received from the EU</w:t>
      </w:r>
      <w:r>
        <w:rPr>
          <w:rFonts w:cs="Arial"/>
          <w:b/>
          <w:bCs/>
          <w:sz w:val="20"/>
          <w:szCs w:val="20"/>
          <w:lang w:val="en-GB"/>
        </w:rPr>
        <w:t xml:space="preserve"> 1,071</w:t>
      </w:r>
    </w:p>
    <w:p w:rsidR="00F85BDF" w:rsidRPr="00F85BDF" w:rsidRDefault="00F85BDF" w:rsidP="00F85BDF">
      <w:pPr>
        <w:spacing w:after="0" w:line="240" w:lineRule="atLeast"/>
        <w:rPr>
          <w:rFonts w:cs="Arial"/>
          <w:b/>
          <w:sz w:val="20"/>
          <w:szCs w:val="20"/>
        </w:rPr>
      </w:pPr>
      <w:r>
        <w:rPr>
          <w:rFonts w:cs="Arial"/>
          <w:sz w:val="20"/>
          <w:szCs w:val="20"/>
          <w:lang w:val="en-GB"/>
        </w:rPr>
        <w:t>Other taxes and other duties</w:t>
      </w:r>
      <w:r w:rsidR="00535269">
        <w:rPr>
          <w:rFonts w:cs="Arial"/>
          <w:sz w:val="20"/>
          <w:szCs w:val="20"/>
          <w:lang w:val="en-GB"/>
        </w:rPr>
        <w:t xml:space="preserve"> </w:t>
      </w:r>
      <w:r>
        <w:rPr>
          <w:rFonts w:cs="Arial"/>
          <w:b/>
          <w:bCs/>
          <w:sz w:val="20"/>
          <w:szCs w:val="20"/>
          <w:lang w:val="en-GB"/>
        </w:rPr>
        <w:t>980</w:t>
      </w:r>
    </w:p>
    <w:p w:rsidR="00F85BDF" w:rsidRPr="00F85BDF" w:rsidRDefault="00F85BDF" w:rsidP="00F85BDF">
      <w:pPr>
        <w:spacing w:after="0" w:line="240" w:lineRule="atLeast"/>
        <w:rPr>
          <w:rFonts w:cs="Arial"/>
          <w:b/>
          <w:sz w:val="20"/>
          <w:szCs w:val="20"/>
        </w:rPr>
      </w:pPr>
      <w:r>
        <w:rPr>
          <w:rFonts w:cs="Arial"/>
          <w:sz w:val="20"/>
          <w:szCs w:val="20"/>
          <w:lang w:val="en-GB"/>
        </w:rPr>
        <w:t>Non-tax revenue (dividends, fees, fines)</w:t>
      </w:r>
      <w:r w:rsidR="00535269">
        <w:rPr>
          <w:rFonts w:cs="Arial"/>
          <w:sz w:val="20"/>
          <w:szCs w:val="20"/>
          <w:lang w:val="en-GB"/>
        </w:rPr>
        <w:t xml:space="preserve"> </w:t>
      </w:r>
      <w:r>
        <w:rPr>
          <w:rFonts w:cs="Arial"/>
          <w:b/>
          <w:bCs/>
          <w:sz w:val="20"/>
          <w:szCs w:val="20"/>
          <w:lang w:val="en-GB"/>
        </w:rPr>
        <w:t>532</w:t>
      </w:r>
    </w:p>
    <w:p w:rsidR="00F85BDF" w:rsidRPr="00DB6D61" w:rsidRDefault="00535269" w:rsidP="00F85BDF">
      <w:pPr>
        <w:spacing w:after="0" w:line="240" w:lineRule="atLeast"/>
        <w:rPr>
          <w:rFonts w:cs="Arial"/>
          <w:b/>
          <w:bCs/>
          <w:sz w:val="20"/>
          <w:szCs w:val="20"/>
          <w:lang w:val="en-GB"/>
        </w:rPr>
      </w:pPr>
      <w:r>
        <w:rPr>
          <w:rFonts w:cs="Arial"/>
          <w:b/>
          <w:sz w:val="20"/>
          <w:szCs w:val="20"/>
          <w:lang w:val="en-GB"/>
        </w:rPr>
        <w:t xml:space="preserve">Total </w:t>
      </w:r>
      <w:r w:rsidR="00DB6D61" w:rsidRPr="00DB6D61">
        <w:rPr>
          <w:rFonts w:cs="Arial"/>
          <w:b/>
          <w:bCs/>
          <w:sz w:val="20"/>
          <w:szCs w:val="20"/>
          <w:lang w:val="en-GB"/>
        </w:rPr>
        <w:t>10,773</w:t>
      </w:r>
    </w:p>
    <w:p w:rsidR="00DB6D61" w:rsidRPr="00F85BDF" w:rsidRDefault="00DB6D61" w:rsidP="00F85BDF">
      <w:pPr>
        <w:spacing w:after="0" w:line="240" w:lineRule="atLeast"/>
        <w:rPr>
          <w:rFonts w:cs="Arial"/>
          <w:b/>
          <w:sz w:val="20"/>
          <w:szCs w:val="20"/>
        </w:rPr>
      </w:pPr>
    </w:p>
    <w:p w:rsidR="00F85BDF" w:rsidRPr="00F85BDF" w:rsidRDefault="00F85BDF" w:rsidP="00F85BDF">
      <w:pPr>
        <w:spacing w:after="0" w:line="240" w:lineRule="atLeast"/>
        <w:rPr>
          <w:rFonts w:cs="Arial"/>
          <w:b/>
          <w:bCs/>
          <w:sz w:val="20"/>
          <w:szCs w:val="20"/>
        </w:rPr>
      </w:pPr>
      <w:r>
        <w:rPr>
          <w:rFonts w:cs="Arial"/>
          <w:b/>
          <w:bCs/>
          <w:sz w:val="20"/>
          <w:szCs w:val="20"/>
          <w:lang w:val="en-GB"/>
        </w:rPr>
        <w:t xml:space="preserve">Tax relief on labour costs </w:t>
      </w:r>
    </w:p>
    <w:p w:rsidR="00F85BDF" w:rsidRDefault="00F85BDF" w:rsidP="00F85BDF">
      <w:pPr>
        <w:spacing w:after="0" w:line="240" w:lineRule="atLeast"/>
        <w:rPr>
          <w:rFonts w:cs="Arial"/>
          <w:sz w:val="20"/>
          <w:szCs w:val="20"/>
          <w:lang w:val="en-GB"/>
        </w:rPr>
      </w:pPr>
      <w:r>
        <w:rPr>
          <w:rFonts w:cs="Arial"/>
          <w:sz w:val="20"/>
          <w:szCs w:val="20"/>
          <w:lang w:val="en-GB"/>
        </w:rPr>
        <w:t xml:space="preserve">Work must pay off, which is why the tax </w:t>
      </w:r>
      <w:r w:rsidR="00114447">
        <w:rPr>
          <w:rFonts w:cs="Arial"/>
          <w:sz w:val="20"/>
          <w:szCs w:val="20"/>
          <w:lang w:val="en-GB"/>
        </w:rPr>
        <w:t xml:space="preserve">burden </w:t>
      </w:r>
      <w:r>
        <w:rPr>
          <w:rFonts w:cs="Arial"/>
          <w:sz w:val="20"/>
          <w:szCs w:val="20"/>
          <w:lang w:val="en-GB"/>
        </w:rPr>
        <w:t xml:space="preserve">on </w:t>
      </w:r>
      <w:r w:rsidR="00114447">
        <w:rPr>
          <w:rFonts w:cs="Arial"/>
          <w:sz w:val="20"/>
          <w:szCs w:val="20"/>
          <w:lang w:val="en-GB"/>
        </w:rPr>
        <w:t xml:space="preserve">labour costs </w:t>
      </w:r>
      <w:r>
        <w:rPr>
          <w:rFonts w:cs="Arial"/>
          <w:sz w:val="20"/>
          <w:szCs w:val="20"/>
          <w:lang w:val="en-GB"/>
        </w:rPr>
        <w:t>has been reduced. Following the tax relief</w:t>
      </w:r>
      <w:r w:rsidR="00745F3C" w:rsidRPr="00745F3C">
        <w:rPr>
          <w:rFonts w:cs="Arial"/>
          <w:sz w:val="20"/>
          <w:szCs w:val="20"/>
          <w:lang w:val="en-GB"/>
        </w:rPr>
        <w:t xml:space="preserve"> </w:t>
      </w:r>
      <w:r w:rsidR="00745F3C" w:rsidRPr="007A12C4">
        <w:rPr>
          <w:rFonts w:cs="Arial"/>
          <w:sz w:val="20"/>
          <w:szCs w:val="20"/>
          <w:lang w:val="en-GB"/>
        </w:rPr>
        <w:t xml:space="preserve">on pay for annual leave up to the average wage amount </w:t>
      </w:r>
      <w:r w:rsidR="00745F3C">
        <w:rPr>
          <w:rFonts w:cs="Arial"/>
          <w:sz w:val="20"/>
          <w:szCs w:val="20"/>
          <w:lang w:val="en-GB"/>
        </w:rPr>
        <w:t>in 2019</w:t>
      </w:r>
      <w:r>
        <w:rPr>
          <w:rFonts w:cs="Arial"/>
          <w:sz w:val="20"/>
          <w:szCs w:val="20"/>
          <w:lang w:val="en-GB"/>
        </w:rPr>
        <w:t xml:space="preserve">, the Government is </w:t>
      </w:r>
      <w:r w:rsidR="00745F3C">
        <w:rPr>
          <w:rFonts w:cs="Arial"/>
          <w:sz w:val="20"/>
          <w:szCs w:val="20"/>
          <w:lang w:val="en-GB"/>
        </w:rPr>
        <w:t xml:space="preserve">waving </w:t>
      </w:r>
      <w:r>
        <w:rPr>
          <w:rFonts w:cs="Arial"/>
          <w:sz w:val="20"/>
          <w:szCs w:val="20"/>
          <w:lang w:val="en-GB"/>
        </w:rPr>
        <w:t xml:space="preserve">the additional revenue from personal income tax which will be partly compensated by the taxation of capital gains and partly by more efficient collection of public </w:t>
      </w:r>
      <w:r w:rsidR="00FB4B1A">
        <w:rPr>
          <w:rFonts w:cs="Arial"/>
          <w:sz w:val="20"/>
          <w:szCs w:val="20"/>
          <w:lang w:val="en-GB"/>
        </w:rPr>
        <w:t>revenues</w:t>
      </w:r>
      <w:r>
        <w:rPr>
          <w:rFonts w:cs="Arial"/>
          <w:sz w:val="20"/>
          <w:szCs w:val="20"/>
          <w:lang w:val="en-GB"/>
        </w:rPr>
        <w:t xml:space="preserve">. </w:t>
      </w:r>
    </w:p>
    <w:p w:rsidR="007A12C4" w:rsidRDefault="007A12C4" w:rsidP="00F85BDF">
      <w:pPr>
        <w:spacing w:after="0" w:line="240" w:lineRule="atLeast"/>
        <w:rPr>
          <w:rFonts w:cs="Arial"/>
          <w:sz w:val="20"/>
          <w:szCs w:val="20"/>
          <w:lang w:val="en-GB"/>
        </w:rPr>
      </w:pPr>
    </w:p>
    <w:p w:rsidR="00F85BDF" w:rsidRPr="00F85BDF" w:rsidRDefault="00F85BDF" w:rsidP="00F85BDF">
      <w:pPr>
        <w:spacing w:after="0" w:line="240" w:lineRule="atLeast"/>
        <w:rPr>
          <w:rFonts w:cs="Arial"/>
          <w:b/>
          <w:sz w:val="20"/>
          <w:szCs w:val="20"/>
        </w:rPr>
      </w:pPr>
      <w:r>
        <w:rPr>
          <w:rFonts w:cs="Arial"/>
          <w:b/>
          <w:bCs/>
          <w:sz w:val="20"/>
          <w:szCs w:val="20"/>
          <w:lang w:val="en-GB"/>
        </w:rPr>
        <w:t xml:space="preserve">What is the money spent </w:t>
      </w:r>
      <w:r w:rsidR="00DB6D61">
        <w:rPr>
          <w:rFonts w:cs="Arial"/>
          <w:b/>
          <w:bCs/>
          <w:sz w:val="20"/>
          <w:szCs w:val="20"/>
          <w:lang w:val="en-GB"/>
        </w:rPr>
        <w:t>on</w:t>
      </w:r>
      <w:r w:rsidR="00A66A36">
        <w:rPr>
          <w:rFonts w:cs="Arial"/>
          <w:b/>
          <w:bCs/>
          <w:sz w:val="20"/>
          <w:szCs w:val="20"/>
          <w:lang w:val="en-GB"/>
        </w:rPr>
        <w:t xml:space="preserve"> </w:t>
      </w:r>
      <w:r w:rsidR="00745F3C" w:rsidRPr="00E1526F">
        <w:rPr>
          <w:rFonts w:cs="Arial"/>
          <w:b/>
          <w:bCs/>
          <w:sz w:val="20"/>
          <w:szCs w:val="20"/>
          <w:lang w:val="en-GB"/>
        </w:rPr>
        <w:t>-</w:t>
      </w:r>
      <w:r>
        <w:rPr>
          <w:rFonts w:cs="Arial"/>
          <w:b/>
          <w:bCs/>
          <w:sz w:val="20"/>
          <w:szCs w:val="20"/>
          <w:lang w:val="en-GB"/>
        </w:rPr>
        <w:t xml:space="preserve"> Budget expenditure</w:t>
      </w:r>
    </w:p>
    <w:p w:rsidR="00535269" w:rsidRDefault="00F85BDF" w:rsidP="00F85BDF">
      <w:pPr>
        <w:spacing w:after="0" w:line="240" w:lineRule="atLeast"/>
        <w:rPr>
          <w:rFonts w:cs="Arial"/>
          <w:i/>
          <w:iCs/>
          <w:sz w:val="20"/>
          <w:szCs w:val="20"/>
          <w:lang w:val="en-GB"/>
        </w:rPr>
      </w:pPr>
      <w:proofErr w:type="gramStart"/>
      <w:r>
        <w:rPr>
          <w:rFonts w:cs="Arial"/>
          <w:i/>
          <w:iCs/>
          <w:sz w:val="20"/>
          <w:szCs w:val="20"/>
          <w:lang w:val="en-GB"/>
        </w:rPr>
        <w:t>figures</w:t>
      </w:r>
      <w:proofErr w:type="gramEnd"/>
      <w:r>
        <w:rPr>
          <w:rFonts w:cs="Arial"/>
          <w:i/>
          <w:iCs/>
          <w:sz w:val="20"/>
          <w:szCs w:val="20"/>
          <w:lang w:val="en-GB"/>
        </w:rPr>
        <w:t xml:space="preserve"> in EUR million</w:t>
      </w:r>
      <w:r w:rsidR="00535269">
        <w:rPr>
          <w:rFonts w:cs="Arial"/>
          <w:i/>
          <w:iCs/>
          <w:sz w:val="20"/>
          <w:szCs w:val="20"/>
          <w:lang w:val="en-GB"/>
        </w:rPr>
        <w:t xml:space="preserve"> </w:t>
      </w:r>
    </w:p>
    <w:p w:rsidR="00F85BDF" w:rsidRPr="00F85BDF" w:rsidRDefault="00F85BDF" w:rsidP="00F85BDF">
      <w:pPr>
        <w:spacing w:after="0" w:line="240" w:lineRule="atLeast"/>
        <w:rPr>
          <w:rFonts w:cs="Arial"/>
          <w:b/>
          <w:sz w:val="20"/>
          <w:szCs w:val="20"/>
        </w:rPr>
      </w:pPr>
      <w:r>
        <w:rPr>
          <w:rFonts w:cs="Arial"/>
          <w:sz w:val="20"/>
          <w:szCs w:val="20"/>
          <w:lang w:val="en-GB"/>
        </w:rPr>
        <w:t xml:space="preserve">Economic and foreign policy, </w:t>
      </w:r>
      <w:r w:rsidR="00FB4B1A">
        <w:rPr>
          <w:rFonts w:cs="Arial"/>
          <w:sz w:val="20"/>
          <w:szCs w:val="20"/>
          <w:lang w:val="en-GB"/>
        </w:rPr>
        <w:t>public administration</w:t>
      </w:r>
      <w:r w:rsidR="00535269">
        <w:rPr>
          <w:rFonts w:cs="Arial"/>
          <w:sz w:val="20"/>
          <w:szCs w:val="20"/>
          <w:lang w:val="en-GB"/>
        </w:rPr>
        <w:t xml:space="preserve"> </w:t>
      </w:r>
      <w:r w:rsidR="00DB6D61">
        <w:rPr>
          <w:rFonts w:cs="Arial"/>
          <w:b/>
          <w:bCs/>
          <w:sz w:val="20"/>
          <w:szCs w:val="20"/>
          <w:lang w:val="en-GB"/>
        </w:rPr>
        <w:t>719</w:t>
      </w:r>
    </w:p>
    <w:p w:rsidR="00F85BDF" w:rsidRPr="00F85BDF" w:rsidRDefault="00F85BDF" w:rsidP="00F85BDF">
      <w:pPr>
        <w:spacing w:after="0" w:line="240" w:lineRule="atLeast"/>
        <w:rPr>
          <w:rFonts w:cs="Arial"/>
          <w:b/>
          <w:sz w:val="20"/>
          <w:szCs w:val="20"/>
        </w:rPr>
      </w:pPr>
      <w:r>
        <w:rPr>
          <w:rFonts w:cs="Arial"/>
          <w:sz w:val="20"/>
          <w:szCs w:val="20"/>
          <w:lang w:val="en-GB"/>
        </w:rPr>
        <w:t>Environment and spatial planning, energy sector</w:t>
      </w:r>
      <w:r w:rsidR="00535269">
        <w:rPr>
          <w:rFonts w:cs="Arial"/>
          <w:sz w:val="20"/>
          <w:szCs w:val="20"/>
          <w:lang w:val="en-GB"/>
        </w:rPr>
        <w:t xml:space="preserve"> </w:t>
      </w:r>
      <w:r>
        <w:rPr>
          <w:rFonts w:cs="Arial"/>
          <w:b/>
          <w:bCs/>
          <w:sz w:val="20"/>
          <w:szCs w:val="20"/>
          <w:lang w:val="en-GB"/>
        </w:rPr>
        <w:t>398</w:t>
      </w:r>
    </w:p>
    <w:p w:rsidR="00F85BDF" w:rsidRPr="00F85BDF" w:rsidRDefault="00F85BDF" w:rsidP="00F85BDF">
      <w:pPr>
        <w:spacing w:after="0" w:line="240" w:lineRule="atLeast"/>
        <w:rPr>
          <w:rFonts w:cs="Arial"/>
          <w:b/>
          <w:sz w:val="20"/>
          <w:szCs w:val="20"/>
        </w:rPr>
      </w:pPr>
      <w:r>
        <w:rPr>
          <w:rFonts w:cs="Arial"/>
          <w:sz w:val="20"/>
          <w:szCs w:val="20"/>
          <w:lang w:val="en-GB"/>
        </w:rPr>
        <w:t>Social security</w:t>
      </w:r>
      <w:r w:rsidR="00535269">
        <w:rPr>
          <w:rFonts w:cs="Arial"/>
          <w:sz w:val="20"/>
          <w:szCs w:val="20"/>
          <w:lang w:val="en-GB"/>
        </w:rPr>
        <w:t xml:space="preserve"> </w:t>
      </w:r>
      <w:r w:rsidR="00DB6D61">
        <w:rPr>
          <w:rFonts w:cs="Arial"/>
          <w:b/>
          <w:bCs/>
          <w:sz w:val="20"/>
          <w:szCs w:val="20"/>
          <w:lang w:val="en-GB"/>
        </w:rPr>
        <w:t>1,215</w:t>
      </w:r>
    </w:p>
    <w:p w:rsidR="00F85BDF" w:rsidRPr="00F85BDF" w:rsidRDefault="00F85BDF" w:rsidP="00F85BDF">
      <w:pPr>
        <w:spacing w:after="0" w:line="240" w:lineRule="atLeast"/>
        <w:rPr>
          <w:rFonts w:cs="Arial"/>
          <w:b/>
          <w:sz w:val="20"/>
          <w:szCs w:val="20"/>
        </w:rPr>
      </w:pPr>
      <w:r>
        <w:rPr>
          <w:rFonts w:cs="Arial"/>
          <w:sz w:val="20"/>
          <w:szCs w:val="20"/>
          <w:lang w:val="en-GB"/>
        </w:rPr>
        <w:t>Pension security</w:t>
      </w:r>
      <w:r w:rsidR="00535269">
        <w:rPr>
          <w:rFonts w:cs="Arial"/>
          <w:sz w:val="20"/>
          <w:szCs w:val="20"/>
          <w:lang w:val="en-GB"/>
        </w:rPr>
        <w:t xml:space="preserve"> </w:t>
      </w:r>
      <w:r>
        <w:rPr>
          <w:rFonts w:cs="Arial"/>
          <w:b/>
          <w:bCs/>
          <w:sz w:val="20"/>
          <w:szCs w:val="20"/>
          <w:lang w:val="en-GB"/>
        </w:rPr>
        <w:t>940</w:t>
      </w:r>
    </w:p>
    <w:p w:rsidR="00F85BDF" w:rsidRPr="00F85BDF" w:rsidRDefault="00F85BDF" w:rsidP="00F85BDF">
      <w:pPr>
        <w:spacing w:after="0" w:line="240" w:lineRule="atLeast"/>
        <w:rPr>
          <w:rFonts w:cs="Arial"/>
          <w:b/>
          <w:sz w:val="20"/>
          <w:szCs w:val="20"/>
        </w:rPr>
      </w:pPr>
      <w:r>
        <w:rPr>
          <w:rFonts w:cs="Arial"/>
          <w:sz w:val="20"/>
          <w:szCs w:val="20"/>
          <w:lang w:val="en-GB"/>
        </w:rPr>
        <w:t>Health</w:t>
      </w:r>
      <w:r w:rsidR="00535269">
        <w:rPr>
          <w:rFonts w:cs="Arial"/>
          <w:sz w:val="20"/>
          <w:szCs w:val="20"/>
          <w:lang w:val="en-GB"/>
        </w:rPr>
        <w:t xml:space="preserve"> </w:t>
      </w:r>
      <w:r>
        <w:rPr>
          <w:rFonts w:cs="Arial"/>
          <w:b/>
          <w:bCs/>
          <w:sz w:val="20"/>
          <w:szCs w:val="20"/>
          <w:lang w:val="en-GB"/>
        </w:rPr>
        <w:t>198</w:t>
      </w:r>
    </w:p>
    <w:p w:rsidR="00F85BDF" w:rsidRPr="00F85BDF" w:rsidRDefault="00F85BDF" w:rsidP="00F85BDF">
      <w:pPr>
        <w:spacing w:after="0" w:line="240" w:lineRule="atLeast"/>
        <w:rPr>
          <w:rFonts w:cs="Arial"/>
          <w:b/>
          <w:sz w:val="20"/>
          <w:szCs w:val="20"/>
        </w:rPr>
      </w:pPr>
      <w:r>
        <w:rPr>
          <w:rFonts w:cs="Arial"/>
          <w:sz w:val="20"/>
          <w:szCs w:val="20"/>
          <w:lang w:val="en-GB"/>
        </w:rPr>
        <w:t>Interest and borrowing expenses</w:t>
      </w:r>
      <w:r w:rsidR="00535269">
        <w:rPr>
          <w:rFonts w:cs="Arial"/>
          <w:sz w:val="20"/>
          <w:szCs w:val="20"/>
          <w:lang w:val="en-GB"/>
        </w:rPr>
        <w:t xml:space="preserve"> </w:t>
      </w:r>
      <w:r w:rsidR="00DB6D61">
        <w:rPr>
          <w:rFonts w:cs="Arial"/>
          <w:b/>
          <w:bCs/>
          <w:sz w:val="20"/>
          <w:szCs w:val="20"/>
          <w:lang w:val="en-GB"/>
        </w:rPr>
        <w:t>771</w:t>
      </w:r>
    </w:p>
    <w:p w:rsidR="0010627A" w:rsidRDefault="00F85BDF" w:rsidP="00F85BDF">
      <w:pPr>
        <w:spacing w:after="0" w:line="240" w:lineRule="atLeast"/>
        <w:rPr>
          <w:rFonts w:cs="Arial"/>
          <w:b/>
          <w:bCs/>
          <w:sz w:val="20"/>
          <w:szCs w:val="20"/>
          <w:lang w:val="en-GB"/>
        </w:rPr>
      </w:pPr>
      <w:r>
        <w:rPr>
          <w:rFonts w:cs="Arial"/>
          <w:sz w:val="20"/>
          <w:szCs w:val="20"/>
          <w:lang w:val="en-GB"/>
        </w:rPr>
        <w:t>Intervention programmes</w:t>
      </w:r>
      <w:r w:rsidR="00535269">
        <w:rPr>
          <w:rFonts w:cs="Arial"/>
          <w:sz w:val="20"/>
          <w:szCs w:val="20"/>
          <w:lang w:val="en-GB"/>
        </w:rPr>
        <w:t xml:space="preserve"> </w:t>
      </w:r>
      <w:r>
        <w:rPr>
          <w:rFonts w:cs="Arial"/>
          <w:b/>
          <w:bCs/>
          <w:sz w:val="20"/>
          <w:szCs w:val="20"/>
          <w:lang w:val="en-GB"/>
        </w:rPr>
        <w:t>44</w:t>
      </w:r>
    </w:p>
    <w:p w:rsidR="00F85BDF" w:rsidRPr="00F85BDF" w:rsidRDefault="00F85BDF" w:rsidP="00F85BDF">
      <w:pPr>
        <w:spacing w:after="0" w:line="240" w:lineRule="atLeast"/>
        <w:rPr>
          <w:rFonts w:cs="Arial"/>
          <w:b/>
          <w:sz w:val="20"/>
          <w:szCs w:val="20"/>
        </w:rPr>
      </w:pPr>
      <w:r>
        <w:rPr>
          <w:rFonts w:cs="Arial"/>
          <w:sz w:val="20"/>
          <w:szCs w:val="20"/>
          <w:lang w:val="en-GB"/>
        </w:rPr>
        <w:t>Payments to the EU</w:t>
      </w:r>
      <w:r w:rsidR="00535269">
        <w:rPr>
          <w:rFonts w:cs="Arial"/>
          <w:sz w:val="20"/>
          <w:szCs w:val="20"/>
          <w:lang w:val="en-GB"/>
        </w:rPr>
        <w:t xml:space="preserve"> </w:t>
      </w:r>
      <w:r>
        <w:rPr>
          <w:rFonts w:cs="Arial"/>
          <w:b/>
          <w:bCs/>
          <w:sz w:val="20"/>
          <w:szCs w:val="20"/>
          <w:lang w:val="en-GB"/>
        </w:rPr>
        <w:t>501</w:t>
      </w:r>
    </w:p>
    <w:p w:rsidR="00F85BDF" w:rsidRPr="00F85BDF" w:rsidRDefault="00F85BDF" w:rsidP="00F85BDF">
      <w:pPr>
        <w:spacing w:after="0" w:line="240" w:lineRule="atLeast"/>
        <w:rPr>
          <w:rFonts w:cs="Arial"/>
          <w:b/>
          <w:sz w:val="20"/>
          <w:szCs w:val="20"/>
        </w:rPr>
      </w:pPr>
      <w:r>
        <w:rPr>
          <w:rFonts w:cs="Arial"/>
          <w:sz w:val="20"/>
          <w:szCs w:val="20"/>
          <w:lang w:val="en-GB"/>
        </w:rPr>
        <w:lastRenderedPageBreak/>
        <w:t>Transport</w:t>
      </w:r>
      <w:r w:rsidR="00535269">
        <w:rPr>
          <w:rFonts w:cs="Arial"/>
          <w:sz w:val="20"/>
          <w:szCs w:val="20"/>
          <w:lang w:val="en-GB"/>
        </w:rPr>
        <w:t xml:space="preserve"> </w:t>
      </w:r>
      <w:r>
        <w:rPr>
          <w:rFonts w:cs="Arial"/>
          <w:b/>
          <w:bCs/>
          <w:sz w:val="20"/>
          <w:szCs w:val="20"/>
          <w:lang w:val="en-GB"/>
        </w:rPr>
        <w:t>827</w:t>
      </w:r>
    </w:p>
    <w:p w:rsidR="00F85BDF" w:rsidRPr="00F85BDF" w:rsidRDefault="00F85BDF" w:rsidP="00F85BDF">
      <w:pPr>
        <w:spacing w:after="0" w:line="240" w:lineRule="atLeast"/>
        <w:rPr>
          <w:rFonts w:cs="Arial"/>
          <w:b/>
          <w:sz w:val="20"/>
          <w:szCs w:val="20"/>
        </w:rPr>
      </w:pPr>
      <w:r>
        <w:rPr>
          <w:rFonts w:cs="Arial"/>
          <w:sz w:val="20"/>
          <w:szCs w:val="20"/>
          <w:lang w:val="en-GB"/>
        </w:rPr>
        <w:t>Entrepreneurship and competitiveness</w:t>
      </w:r>
      <w:r w:rsidR="00535269">
        <w:rPr>
          <w:rFonts w:cs="Arial"/>
          <w:sz w:val="20"/>
          <w:szCs w:val="20"/>
          <w:lang w:val="en-GB"/>
        </w:rPr>
        <w:t xml:space="preserve"> </w:t>
      </w:r>
      <w:r>
        <w:rPr>
          <w:rFonts w:cs="Arial"/>
          <w:b/>
          <w:bCs/>
          <w:sz w:val="20"/>
          <w:szCs w:val="20"/>
          <w:lang w:val="en-GB"/>
        </w:rPr>
        <w:t>193</w:t>
      </w:r>
    </w:p>
    <w:p w:rsidR="00F85BDF" w:rsidRPr="00F85BDF" w:rsidRDefault="00F85BDF" w:rsidP="00F85BDF">
      <w:pPr>
        <w:spacing w:after="0" w:line="240" w:lineRule="atLeast"/>
        <w:rPr>
          <w:rFonts w:cs="Arial"/>
          <w:b/>
          <w:sz w:val="20"/>
          <w:szCs w:val="20"/>
        </w:rPr>
      </w:pPr>
      <w:r>
        <w:rPr>
          <w:rFonts w:cs="Arial"/>
          <w:sz w:val="20"/>
          <w:szCs w:val="20"/>
          <w:lang w:val="en-GB"/>
        </w:rPr>
        <w:t>Security</w:t>
      </w:r>
      <w:r w:rsidR="00535269">
        <w:rPr>
          <w:rFonts w:cs="Arial"/>
          <w:sz w:val="20"/>
          <w:szCs w:val="20"/>
          <w:lang w:val="en-GB"/>
        </w:rPr>
        <w:t xml:space="preserve"> </w:t>
      </w:r>
      <w:r>
        <w:rPr>
          <w:rFonts w:cs="Arial"/>
          <w:b/>
          <w:bCs/>
          <w:sz w:val="20"/>
          <w:szCs w:val="20"/>
          <w:lang w:val="en-GB"/>
        </w:rPr>
        <w:t>1,300</w:t>
      </w:r>
    </w:p>
    <w:p w:rsidR="00F85BDF" w:rsidRPr="00F85BDF" w:rsidRDefault="00F85BDF" w:rsidP="00F85BDF">
      <w:pPr>
        <w:spacing w:after="0" w:line="240" w:lineRule="atLeast"/>
        <w:rPr>
          <w:rFonts w:cs="Arial"/>
          <w:b/>
          <w:sz w:val="20"/>
          <w:szCs w:val="20"/>
        </w:rPr>
      </w:pPr>
      <w:r>
        <w:rPr>
          <w:rFonts w:cs="Arial"/>
          <w:sz w:val="20"/>
          <w:szCs w:val="20"/>
          <w:lang w:val="en-GB"/>
        </w:rPr>
        <w:t>Education, sport</w:t>
      </w:r>
      <w:r w:rsidR="00535269">
        <w:rPr>
          <w:rFonts w:cs="Arial"/>
          <w:sz w:val="20"/>
          <w:szCs w:val="20"/>
          <w:lang w:val="en-GB"/>
        </w:rPr>
        <w:t xml:space="preserve"> </w:t>
      </w:r>
      <w:r w:rsidR="00DB6D61">
        <w:rPr>
          <w:rFonts w:cs="Arial"/>
          <w:b/>
          <w:bCs/>
          <w:sz w:val="20"/>
          <w:szCs w:val="20"/>
          <w:lang w:val="en-GB"/>
        </w:rPr>
        <w:t>1,864</w:t>
      </w:r>
    </w:p>
    <w:p w:rsidR="00F85BDF" w:rsidRPr="00F85BDF" w:rsidRDefault="00F85BDF" w:rsidP="00F85BDF">
      <w:pPr>
        <w:spacing w:after="0" w:line="240" w:lineRule="atLeast"/>
        <w:rPr>
          <w:rFonts w:cs="Arial"/>
          <w:b/>
          <w:sz w:val="20"/>
          <w:szCs w:val="20"/>
        </w:rPr>
      </w:pPr>
      <w:r>
        <w:rPr>
          <w:rFonts w:cs="Arial"/>
          <w:sz w:val="20"/>
          <w:szCs w:val="20"/>
          <w:lang w:val="en-GB"/>
        </w:rPr>
        <w:t>Culture</w:t>
      </w:r>
      <w:r w:rsidR="00535269">
        <w:rPr>
          <w:rFonts w:cs="Arial"/>
          <w:b/>
          <w:bCs/>
          <w:sz w:val="20"/>
          <w:szCs w:val="20"/>
          <w:lang w:val="en-GB"/>
        </w:rPr>
        <w:t xml:space="preserve"> </w:t>
      </w:r>
      <w:r w:rsidR="00DB6D61">
        <w:rPr>
          <w:rFonts w:cs="Arial"/>
          <w:b/>
          <w:bCs/>
          <w:sz w:val="20"/>
          <w:szCs w:val="20"/>
          <w:lang w:val="en-GB"/>
        </w:rPr>
        <w:t>224</w:t>
      </w:r>
    </w:p>
    <w:p w:rsidR="00F85BDF" w:rsidRPr="00F85BDF" w:rsidRDefault="00F85BDF" w:rsidP="00F85BDF">
      <w:pPr>
        <w:spacing w:after="0" w:line="240" w:lineRule="atLeast"/>
        <w:rPr>
          <w:rFonts w:cs="Arial"/>
          <w:b/>
          <w:sz w:val="20"/>
          <w:szCs w:val="20"/>
        </w:rPr>
      </w:pPr>
      <w:r>
        <w:rPr>
          <w:rFonts w:cs="Arial"/>
          <w:sz w:val="20"/>
          <w:szCs w:val="20"/>
          <w:lang w:val="en-GB"/>
        </w:rPr>
        <w:t>Labour market</w:t>
      </w:r>
      <w:r>
        <w:rPr>
          <w:rFonts w:cs="Arial"/>
          <w:sz w:val="20"/>
          <w:szCs w:val="20"/>
          <w:lang w:val="en-GB"/>
        </w:rPr>
        <w:tab/>
      </w:r>
      <w:r>
        <w:rPr>
          <w:rFonts w:cs="Arial"/>
          <w:b/>
          <w:bCs/>
          <w:sz w:val="20"/>
          <w:szCs w:val="20"/>
          <w:lang w:val="en-GB"/>
        </w:rPr>
        <w:t>304</w:t>
      </w:r>
    </w:p>
    <w:p w:rsidR="00F85BDF" w:rsidRPr="00F85BDF" w:rsidRDefault="00F85BDF" w:rsidP="00F85BDF">
      <w:pPr>
        <w:spacing w:after="0" w:line="240" w:lineRule="atLeast"/>
        <w:rPr>
          <w:rFonts w:cs="Arial"/>
          <w:b/>
          <w:sz w:val="20"/>
          <w:szCs w:val="20"/>
        </w:rPr>
      </w:pPr>
      <w:r>
        <w:rPr>
          <w:rFonts w:cs="Arial"/>
          <w:sz w:val="20"/>
          <w:szCs w:val="20"/>
          <w:lang w:val="en-GB"/>
        </w:rPr>
        <w:t>Agriculture</w:t>
      </w:r>
      <w:r w:rsidR="00535269">
        <w:rPr>
          <w:rFonts w:cs="Arial"/>
          <w:sz w:val="20"/>
          <w:szCs w:val="20"/>
          <w:lang w:val="en-GB"/>
        </w:rPr>
        <w:t xml:space="preserve"> </w:t>
      </w:r>
      <w:r>
        <w:rPr>
          <w:rFonts w:cs="Arial"/>
          <w:b/>
          <w:bCs/>
          <w:sz w:val="20"/>
          <w:szCs w:val="20"/>
          <w:lang w:val="en-GB"/>
        </w:rPr>
        <w:t>467</w:t>
      </w:r>
    </w:p>
    <w:p w:rsidR="00F85BDF" w:rsidRDefault="00F85BDF" w:rsidP="00F85BDF">
      <w:pPr>
        <w:spacing w:after="0" w:line="240" w:lineRule="atLeast"/>
        <w:rPr>
          <w:rFonts w:cs="Arial"/>
          <w:b/>
          <w:bCs/>
          <w:sz w:val="20"/>
          <w:szCs w:val="20"/>
          <w:lang w:val="en-GB"/>
        </w:rPr>
      </w:pPr>
      <w:r>
        <w:rPr>
          <w:rFonts w:cs="Arial"/>
          <w:sz w:val="20"/>
          <w:szCs w:val="20"/>
          <w:lang w:val="en-GB"/>
        </w:rPr>
        <w:t>Science</w:t>
      </w:r>
      <w:r w:rsidR="00535269">
        <w:rPr>
          <w:rFonts w:cs="Arial"/>
          <w:sz w:val="20"/>
          <w:szCs w:val="20"/>
          <w:lang w:val="en-GB"/>
        </w:rPr>
        <w:t xml:space="preserve"> </w:t>
      </w:r>
      <w:r>
        <w:rPr>
          <w:rFonts w:cs="Arial"/>
          <w:b/>
          <w:bCs/>
          <w:sz w:val="20"/>
          <w:szCs w:val="20"/>
          <w:lang w:val="en-GB"/>
        </w:rPr>
        <w:t>393</w:t>
      </w:r>
    </w:p>
    <w:p w:rsidR="00DB6D61" w:rsidRPr="00F85BDF" w:rsidRDefault="00DB6D61" w:rsidP="00F85BDF">
      <w:pPr>
        <w:spacing w:after="0" w:line="240" w:lineRule="atLeast"/>
        <w:rPr>
          <w:rFonts w:cs="Arial"/>
          <w:b/>
          <w:sz w:val="20"/>
          <w:szCs w:val="20"/>
        </w:rPr>
      </w:pPr>
      <w:r>
        <w:rPr>
          <w:rFonts w:cs="Arial"/>
          <w:b/>
          <w:bCs/>
          <w:sz w:val="20"/>
          <w:szCs w:val="20"/>
          <w:lang w:val="en-GB"/>
        </w:rPr>
        <w:t>Total</w:t>
      </w:r>
      <w:r w:rsidR="00535269">
        <w:rPr>
          <w:rFonts w:cs="Arial"/>
          <w:b/>
          <w:bCs/>
          <w:sz w:val="20"/>
          <w:szCs w:val="20"/>
          <w:lang w:val="en-GB"/>
        </w:rPr>
        <w:t xml:space="preserve"> </w:t>
      </w:r>
      <w:r>
        <w:rPr>
          <w:rFonts w:cs="Arial"/>
          <w:b/>
          <w:bCs/>
          <w:sz w:val="20"/>
          <w:szCs w:val="20"/>
          <w:lang w:val="en-GB"/>
        </w:rPr>
        <w:t>10,358</w:t>
      </w:r>
    </w:p>
    <w:p w:rsidR="00F85BDF" w:rsidRPr="00F85BDF" w:rsidRDefault="00F85BDF" w:rsidP="00F85BDF">
      <w:pPr>
        <w:spacing w:after="0" w:line="240" w:lineRule="atLeast"/>
        <w:rPr>
          <w:rFonts w:cs="Arial"/>
          <w:b/>
          <w:sz w:val="20"/>
          <w:szCs w:val="20"/>
        </w:rPr>
      </w:pPr>
    </w:p>
    <w:p w:rsidR="00F85BDF" w:rsidRPr="00F85BDF" w:rsidRDefault="00F85BDF" w:rsidP="00F85BDF">
      <w:pPr>
        <w:spacing w:after="0" w:line="240" w:lineRule="atLeast"/>
        <w:rPr>
          <w:rFonts w:cs="Arial"/>
          <w:b/>
          <w:sz w:val="20"/>
          <w:szCs w:val="20"/>
        </w:rPr>
      </w:pPr>
      <w:r>
        <w:rPr>
          <w:rFonts w:cs="Arial"/>
          <w:b/>
          <w:bCs/>
          <w:sz w:val="20"/>
          <w:szCs w:val="20"/>
          <w:lang w:val="en-GB"/>
        </w:rPr>
        <w:t>Education and sport</w:t>
      </w:r>
    </w:p>
    <w:p w:rsidR="00F85BDF" w:rsidRPr="00F85BDF" w:rsidRDefault="00F85BDF" w:rsidP="00F85BDF">
      <w:pPr>
        <w:spacing w:after="0" w:line="240" w:lineRule="atLeast"/>
        <w:rPr>
          <w:rFonts w:cs="Arial"/>
          <w:sz w:val="20"/>
          <w:szCs w:val="20"/>
        </w:rPr>
      </w:pPr>
      <w:r>
        <w:rPr>
          <w:rFonts w:cs="Arial"/>
          <w:sz w:val="20"/>
          <w:szCs w:val="20"/>
          <w:lang w:val="en-GB"/>
        </w:rPr>
        <w:t xml:space="preserve">EUR 1.9 billion or almost 18% of total budget expenditure is allocated to education and sport. This facilitates accessible and quality education and </w:t>
      </w:r>
      <w:r w:rsidR="00745F3C">
        <w:rPr>
          <w:rFonts w:cs="Arial"/>
          <w:sz w:val="20"/>
          <w:szCs w:val="20"/>
          <w:lang w:val="en-GB"/>
        </w:rPr>
        <w:t xml:space="preserve">schooling. </w:t>
      </w:r>
      <w:r>
        <w:rPr>
          <w:rFonts w:cs="Arial"/>
          <w:sz w:val="20"/>
          <w:szCs w:val="20"/>
          <w:lang w:val="en-GB"/>
        </w:rPr>
        <w:t xml:space="preserve">Approximately one half of the funds available </w:t>
      </w:r>
      <w:proofErr w:type="gramStart"/>
      <w:r>
        <w:rPr>
          <w:rFonts w:cs="Arial"/>
          <w:sz w:val="20"/>
          <w:szCs w:val="20"/>
          <w:lang w:val="en-GB"/>
        </w:rPr>
        <w:t>is</w:t>
      </w:r>
      <w:proofErr w:type="gramEnd"/>
      <w:r>
        <w:rPr>
          <w:rFonts w:cs="Arial"/>
          <w:sz w:val="20"/>
          <w:szCs w:val="20"/>
          <w:lang w:val="en-GB"/>
        </w:rPr>
        <w:t xml:space="preserve"> allocated to </w:t>
      </w:r>
      <w:r w:rsidR="00D71277">
        <w:rPr>
          <w:rFonts w:cs="Arial"/>
          <w:sz w:val="20"/>
          <w:szCs w:val="20"/>
          <w:lang w:val="en-GB"/>
        </w:rPr>
        <w:t xml:space="preserve">primary </w:t>
      </w:r>
      <w:r>
        <w:rPr>
          <w:rFonts w:cs="Arial"/>
          <w:sz w:val="20"/>
          <w:szCs w:val="20"/>
          <w:lang w:val="en-GB"/>
        </w:rPr>
        <w:t xml:space="preserve">education, one-fifth to secondary, vocational and higher education programmes. Our aim is to ensure the quality of study programmes, mobility in the EU </w:t>
      </w:r>
      <w:r w:rsidR="00D71277">
        <w:rPr>
          <w:rFonts w:cs="Arial"/>
          <w:sz w:val="20"/>
          <w:szCs w:val="20"/>
          <w:lang w:val="en-GB"/>
        </w:rPr>
        <w:t xml:space="preserve">and beyond, as well as </w:t>
      </w:r>
      <w:r>
        <w:rPr>
          <w:rFonts w:cs="Arial"/>
          <w:sz w:val="20"/>
          <w:szCs w:val="20"/>
          <w:lang w:val="en-GB"/>
        </w:rPr>
        <w:t>employability</w:t>
      </w:r>
      <w:r w:rsidR="00D71277">
        <w:rPr>
          <w:rFonts w:cs="Arial"/>
          <w:sz w:val="20"/>
          <w:szCs w:val="20"/>
          <w:lang w:val="en-GB"/>
        </w:rPr>
        <w:t xml:space="preserve"> of students</w:t>
      </w:r>
      <w:r>
        <w:rPr>
          <w:rFonts w:cs="Arial"/>
          <w:sz w:val="20"/>
          <w:szCs w:val="20"/>
          <w:lang w:val="en-GB"/>
        </w:rPr>
        <w:t xml:space="preserve">. </w:t>
      </w:r>
    </w:p>
    <w:p w:rsidR="00F85BDF" w:rsidRPr="00F85BDF" w:rsidRDefault="00F85BDF" w:rsidP="00F85BDF">
      <w:pPr>
        <w:spacing w:after="0" w:line="240" w:lineRule="atLeast"/>
        <w:rPr>
          <w:rFonts w:cs="Arial"/>
          <w:b/>
          <w:sz w:val="20"/>
          <w:szCs w:val="20"/>
        </w:rPr>
      </w:pPr>
    </w:p>
    <w:p w:rsidR="00F85BDF" w:rsidRPr="00F85BDF" w:rsidRDefault="00F85BDF" w:rsidP="00F85BDF">
      <w:pPr>
        <w:spacing w:after="0" w:line="240" w:lineRule="atLeast"/>
        <w:rPr>
          <w:rFonts w:cs="Arial"/>
          <w:b/>
          <w:sz w:val="20"/>
          <w:szCs w:val="20"/>
        </w:rPr>
      </w:pPr>
      <w:r>
        <w:rPr>
          <w:rFonts w:cs="Arial"/>
          <w:b/>
          <w:bCs/>
          <w:sz w:val="20"/>
          <w:szCs w:val="20"/>
          <w:lang w:val="en-GB"/>
        </w:rPr>
        <w:t>Security</w:t>
      </w:r>
    </w:p>
    <w:p w:rsidR="00745F3C" w:rsidRPr="005D74CF" w:rsidRDefault="00F85BDF" w:rsidP="00745F3C">
      <w:pPr>
        <w:rPr>
          <w:rFonts w:cs="Arial"/>
          <w:sz w:val="20"/>
          <w:szCs w:val="20"/>
          <w:lang w:val="en-GB"/>
        </w:rPr>
      </w:pPr>
      <w:r>
        <w:rPr>
          <w:rFonts w:cs="Arial"/>
          <w:sz w:val="20"/>
          <w:szCs w:val="20"/>
          <w:lang w:val="en-GB"/>
        </w:rPr>
        <w:t>In 2020, EUR 983 million is allocated to ensuring internal security, acquiring the equipment for police and activity</w:t>
      </w:r>
      <w:r w:rsidR="00D71277">
        <w:rPr>
          <w:rFonts w:cs="Arial"/>
          <w:sz w:val="20"/>
          <w:szCs w:val="20"/>
          <w:lang w:val="en-GB"/>
        </w:rPr>
        <w:t xml:space="preserve"> against crime</w:t>
      </w:r>
      <w:r w:rsidR="005D74CF">
        <w:rPr>
          <w:rFonts w:cs="Arial"/>
          <w:sz w:val="20"/>
          <w:szCs w:val="20"/>
          <w:lang w:val="en-GB"/>
        </w:rPr>
        <w:t xml:space="preserve">, </w:t>
      </w:r>
      <w:r w:rsidR="005D74CF" w:rsidRPr="005D74CF">
        <w:rPr>
          <w:rFonts w:cs="Arial"/>
          <w:sz w:val="20"/>
          <w:szCs w:val="20"/>
          <w:lang w:val="en-GB"/>
        </w:rPr>
        <w:t>implementing</w:t>
      </w:r>
      <w:r w:rsidR="00745F3C" w:rsidRPr="005D74CF">
        <w:rPr>
          <w:rFonts w:cs="Arial"/>
          <w:sz w:val="20"/>
          <w:szCs w:val="20"/>
          <w:lang w:val="en-GB"/>
        </w:rPr>
        <w:t xml:space="preserve"> migration policy measures</w:t>
      </w:r>
      <w:r>
        <w:rPr>
          <w:rFonts w:cs="Arial"/>
          <w:sz w:val="20"/>
          <w:szCs w:val="20"/>
          <w:lang w:val="en-GB"/>
        </w:rPr>
        <w:t>, modernising the Slovenian Armed Forces and</w:t>
      </w:r>
      <w:r w:rsidR="00745F3C" w:rsidRPr="005D74CF">
        <w:rPr>
          <w:rFonts w:cs="Arial"/>
          <w:sz w:val="20"/>
          <w:szCs w:val="20"/>
          <w:lang w:val="en-GB"/>
        </w:rPr>
        <w:t xml:space="preserve"> natural and other </w:t>
      </w:r>
      <w:r w:rsidR="001E1ABD">
        <w:rPr>
          <w:rFonts w:cs="Arial"/>
          <w:sz w:val="20"/>
          <w:szCs w:val="20"/>
          <w:lang w:val="en-GB"/>
        </w:rPr>
        <w:t xml:space="preserve">disasters </w:t>
      </w:r>
      <w:r w:rsidR="00745F3C" w:rsidRPr="005D74CF">
        <w:rPr>
          <w:rFonts w:cs="Arial"/>
          <w:sz w:val="20"/>
          <w:szCs w:val="20"/>
          <w:lang w:val="en-GB"/>
        </w:rPr>
        <w:t>prevention</w:t>
      </w:r>
      <w:r>
        <w:rPr>
          <w:rFonts w:cs="Arial"/>
          <w:sz w:val="20"/>
          <w:szCs w:val="20"/>
          <w:lang w:val="en-GB"/>
        </w:rPr>
        <w:t xml:space="preserve">. An additional 317 million is earmarked for the operation of courts and prosecution, the enforcement of criminal sanctions and for increasing the efficiency of </w:t>
      </w:r>
      <w:r w:rsidR="00745F3C" w:rsidRPr="005D74CF">
        <w:rPr>
          <w:rFonts w:cs="Arial"/>
          <w:sz w:val="20"/>
          <w:szCs w:val="20"/>
          <w:lang w:val="en-GB"/>
        </w:rPr>
        <w:t>judicial system.</w:t>
      </w:r>
      <w:r w:rsidR="00535269">
        <w:rPr>
          <w:rFonts w:cs="Arial"/>
          <w:sz w:val="20"/>
          <w:szCs w:val="20"/>
          <w:lang w:val="en-GB"/>
        </w:rPr>
        <w:t xml:space="preserve"> </w:t>
      </w:r>
    </w:p>
    <w:p w:rsidR="00F85BDF" w:rsidRPr="00F85BDF" w:rsidRDefault="00F85BDF" w:rsidP="00F85BDF">
      <w:pPr>
        <w:spacing w:after="0" w:line="240" w:lineRule="atLeast"/>
        <w:rPr>
          <w:rFonts w:cs="Arial"/>
          <w:b/>
          <w:sz w:val="20"/>
          <w:szCs w:val="20"/>
        </w:rPr>
      </w:pPr>
      <w:r>
        <w:rPr>
          <w:rFonts w:cs="Arial"/>
          <w:b/>
          <w:bCs/>
          <w:sz w:val="20"/>
          <w:szCs w:val="20"/>
          <w:lang w:val="en-GB"/>
        </w:rPr>
        <w:t>Environment and spatial planning</w:t>
      </w:r>
    </w:p>
    <w:p w:rsidR="00F85BDF" w:rsidRPr="001E1ABD" w:rsidRDefault="00F85BDF" w:rsidP="00F85BDF">
      <w:pPr>
        <w:spacing w:after="0" w:line="240" w:lineRule="atLeast"/>
        <w:rPr>
          <w:rFonts w:cs="Arial"/>
          <w:sz w:val="20"/>
          <w:szCs w:val="20"/>
          <w:lang w:val="en-GB"/>
        </w:rPr>
      </w:pPr>
      <w:r>
        <w:rPr>
          <w:rFonts w:cs="Arial"/>
          <w:sz w:val="20"/>
          <w:szCs w:val="20"/>
          <w:lang w:val="en-GB"/>
        </w:rPr>
        <w:t>EUR 273 million is planned to be spent on the environment and environmental infrastructure, primarily on implementing</w:t>
      </w:r>
      <w:r w:rsidR="00745F3C" w:rsidRPr="001E1ABD">
        <w:rPr>
          <w:rFonts w:cs="Arial"/>
          <w:sz w:val="20"/>
          <w:szCs w:val="20"/>
          <w:lang w:val="en-GB"/>
        </w:rPr>
        <w:t xml:space="preserve"> flood control measures</w:t>
      </w:r>
      <w:r>
        <w:rPr>
          <w:rFonts w:cs="Arial"/>
          <w:sz w:val="20"/>
          <w:szCs w:val="20"/>
          <w:lang w:val="en-GB"/>
        </w:rPr>
        <w:t xml:space="preserve">, </w:t>
      </w:r>
      <w:r w:rsidR="00745F3C" w:rsidRPr="001E1ABD">
        <w:rPr>
          <w:rFonts w:cs="Arial"/>
          <w:sz w:val="20"/>
          <w:szCs w:val="20"/>
          <w:lang w:val="en-GB"/>
        </w:rPr>
        <w:t>managing waste water treatment plants</w:t>
      </w:r>
      <w:r>
        <w:rPr>
          <w:rFonts w:cs="Arial"/>
          <w:sz w:val="20"/>
          <w:szCs w:val="20"/>
          <w:lang w:val="en-GB"/>
        </w:rPr>
        <w:t>, adapting to climate change and on activities supporting biodiversity conservation. EUR 80 million will be earmarked for spatial planning and housing. An additional EUR 80 million is available from two extra-budgetary funds.</w:t>
      </w:r>
    </w:p>
    <w:p w:rsidR="00F85BDF" w:rsidRPr="00F85BDF" w:rsidRDefault="00745F3C" w:rsidP="00F85BDF">
      <w:pPr>
        <w:spacing w:after="0" w:line="240" w:lineRule="atLeast"/>
        <w:rPr>
          <w:rFonts w:cs="Arial"/>
          <w:b/>
          <w:sz w:val="20"/>
          <w:szCs w:val="20"/>
        </w:rPr>
      </w:pPr>
      <w:r>
        <w:rPr>
          <w:rFonts w:cs="Arial"/>
          <w:b/>
          <w:sz w:val="20"/>
          <w:szCs w:val="20"/>
        </w:rPr>
        <w:t xml:space="preserve"> </w:t>
      </w:r>
    </w:p>
    <w:p w:rsidR="00F85BDF" w:rsidRPr="00F85BDF" w:rsidRDefault="00F85BDF" w:rsidP="00F85BDF">
      <w:pPr>
        <w:spacing w:after="0" w:line="240" w:lineRule="atLeast"/>
        <w:rPr>
          <w:rFonts w:cs="Arial"/>
          <w:b/>
          <w:sz w:val="20"/>
          <w:szCs w:val="20"/>
        </w:rPr>
      </w:pPr>
      <w:r>
        <w:rPr>
          <w:rFonts w:cs="Arial"/>
          <w:b/>
          <w:bCs/>
          <w:sz w:val="20"/>
          <w:szCs w:val="20"/>
          <w:lang w:val="en-GB"/>
        </w:rPr>
        <w:t xml:space="preserve">Pensions </w:t>
      </w:r>
    </w:p>
    <w:p w:rsidR="005021B4" w:rsidRPr="001E1ABD" w:rsidRDefault="00F85BDF" w:rsidP="005021B4">
      <w:pPr>
        <w:rPr>
          <w:rFonts w:cs="Arial"/>
          <w:sz w:val="20"/>
          <w:szCs w:val="20"/>
          <w:lang w:val="en-GB"/>
        </w:rPr>
      </w:pPr>
      <w:r>
        <w:rPr>
          <w:rFonts w:cs="Arial"/>
          <w:sz w:val="20"/>
          <w:szCs w:val="20"/>
          <w:lang w:val="en-GB"/>
        </w:rPr>
        <w:t>The annual expenditure o</w:t>
      </w:r>
      <w:r w:rsidR="005021B4">
        <w:rPr>
          <w:rFonts w:cs="Arial"/>
          <w:sz w:val="20"/>
          <w:szCs w:val="20"/>
          <w:lang w:val="en-GB"/>
        </w:rPr>
        <w:t>n</w:t>
      </w:r>
      <w:r>
        <w:rPr>
          <w:rFonts w:cs="Arial"/>
          <w:sz w:val="20"/>
          <w:szCs w:val="20"/>
          <w:lang w:val="en-GB"/>
        </w:rPr>
        <w:t xml:space="preserve"> pensions paid to over 600,000 retirees totals approximately EUR 5 billion, of which slightly less than EUR 1 billion is paid from the </w:t>
      </w:r>
      <w:r w:rsidR="00B70DBD">
        <w:rPr>
          <w:rFonts w:cs="Arial"/>
          <w:sz w:val="20"/>
          <w:szCs w:val="20"/>
          <w:lang w:val="en-GB"/>
        </w:rPr>
        <w:t>state</w:t>
      </w:r>
      <w:r>
        <w:rPr>
          <w:rFonts w:cs="Arial"/>
          <w:sz w:val="20"/>
          <w:szCs w:val="20"/>
          <w:lang w:val="en-GB"/>
        </w:rPr>
        <w:t xml:space="preserve"> budget. A pension indexation is scheduled for 2020; moreover, a EUR 145 million is scheduled </w:t>
      </w:r>
      <w:r w:rsidR="005021B4" w:rsidRPr="006E0579">
        <w:rPr>
          <w:rFonts w:cs="Arial"/>
          <w:sz w:val="20"/>
          <w:szCs w:val="20"/>
          <w:lang w:val="en-GB"/>
        </w:rPr>
        <w:t xml:space="preserve">for </w:t>
      </w:r>
      <w:r w:rsidR="005021B4" w:rsidRPr="001E1ABD">
        <w:rPr>
          <w:rFonts w:cs="Arial"/>
          <w:sz w:val="20"/>
          <w:szCs w:val="20"/>
          <w:lang w:val="en-GB"/>
        </w:rPr>
        <w:t>annual allowance</w:t>
      </w:r>
      <w:r w:rsidR="006E0579" w:rsidRPr="001E1ABD">
        <w:rPr>
          <w:rFonts w:cs="Arial"/>
          <w:sz w:val="20"/>
          <w:szCs w:val="20"/>
          <w:lang w:val="en-GB"/>
        </w:rPr>
        <w:t>.</w:t>
      </w:r>
    </w:p>
    <w:p w:rsidR="00F85BDF" w:rsidRPr="00F85BDF" w:rsidRDefault="00F85BDF" w:rsidP="00F85BDF">
      <w:pPr>
        <w:spacing w:after="0" w:line="240" w:lineRule="atLeast"/>
        <w:rPr>
          <w:rFonts w:cs="Arial"/>
          <w:b/>
          <w:sz w:val="20"/>
          <w:szCs w:val="20"/>
        </w:rPr>
      </w:pPr>
      <w:r>
        <w:rPr>
          <w:rFonts w:cs="Arial"/>
          <w:b/>
          <w:bCs/>
          <w:sz w:val="20"/>
          <w:szCs w:val="20"/>
          <w:lang w:val="en-GB"/>
        </w:rPr>
        <w:t>Investments</w:t>
      </w:r>
    </w:p>
    <w:p w:rsidR="00F85BDF" w:rsidRPr="00F85BDF" w:rsidRDefault="00F85BDF" w:rsidP="00F85BDF">
      <w:pPr>
        <w:spacing w:after="0" w:line="240" w:lineRule="atLeast"/>
        <w:rPr>
          <w:rFonts w:cs="Arial"/>
          <w:sz w:val="20"/>
          <w:szCs w:val="20"/>
        </w:rPr>
      </w:pPr>
      <w:proofErr w:type="gramStart"/>
      <w:r>
        <w:rPr>
          <w:rFonts w:cs="Arial"/>
          <w:sz w:val="20"/>
          <w:szCs w:val="20"/>
          <w:lang w:val="en-GB"/>
        </w:rPr>
        <w:t>An investment</w:t>
      </w:r>
      <w:proofErr w:type="gramEnd"/>
      <w:r>
        <w:rPr>
          <w:rFonts w:cs="Arial"/>
          <w:sz w:val="20"/>
          <w:szCs w:val="20"/>
          <w:lang w:val="en-GB"/>
        </w:rPr>
        <w:t xml:space="preserve"> expenditure is planned at EUR 1.1 billion, which accounts for 11% of the </w:t>
      </w:r>
      <w:r w:rsidR="00B70DBD">
        <w:rPr>
          <w:rFonts w:cs="Arial"/>
          <w:sz w:val="20"/>
          <w:szCs w:val="20"/>
          <w:lang w:val="en-GB"/>
        </w:rPr>
        <w:t>state</w:t>
      </w:r>
      <w:r>
        <w:rPr>
          <w:rFonts w:cs="Arial"/>
          <w:sz w:val="20"/>
          <w:szCs w:val="20"/>
          <w:lang w:val="en-GB"/>
        </w:rPr>
        <w:t xml:space="preserve"> budget. More than half of these funds will be allocated to the financing of rail and road transport infrastructure. This also includes the co-funding of municipal projects. Government investment is also financed from extra-budgetary funds and is allocated to water management, environmental and climate policy and health care investments.</w:t>
      </w:r>
    </w:p>
    <w:p w:rsidR="00F85BDF" w:rsidRPr="00F85BDF" w:rsidRDefault="00F85BDF" w:rsidP="00F85BDF">
      <w:pPr>
        <w:spacing w:after="0" w:line="240" w:lineRule="atLeast"/>
        <w:rPr>
          <w:rFonts w:cs="Arial"/>
          <w:sz w:val="20"/>
          <w:szCs w:val="20"/>
        </w:rPr>
      </w:pPr>
    </w:p>
    <w:p w:rsidR="00F04D33" w:rsidRDefault="00F85BDF" w:rsidP="00F85BDF">
      <w:pPr>
        <w:spacing w:after="0" w:line="240" w:lineRule="atLeast"/>
        <w:rPr>
          <w:rFonts w:cs="Arial"/>
          <w:sz w:val="20"/>
          <w:szCs w:val="20"/>
          <w:lang w:val="en-GB"/>
        </w:rPr>
      </w:pPr>
      <w:r>
        <w:rPr>
          <w:rFonts w:cs="Arial"/>
          <w:b/>
          <w:bCs/>
          <w:sz w:val="20"/>
          <w:szCs w:val="20"/>
          <w:lang w:val="en-GB"/>
        </w:rPr>
        <w:t xml:space="preserve">We are reducing the </w:t>
      </w:r>
      <w:r w:rsidR="006E0579" w:rsidRPr="006E0579">
        <w:rPr>
          <w:rFonts w:cs="Arial"/>
          <w:b/>
          <w:bCs/>
          <w:sz w:val="20"/>
          <w:szCs w:val="20"/>
          <w:lang w:val="en-GB"/>
        </w:rPr>
        <w:t xml:space="preserve">general government </w:t>
      </w:r>
      <w:r w:rsidR="00F04D33" w:rsidRPr="006E0579">
        <w:rPr>
          <w:rFonts w:cs="Arial"/>
          <w:b/>
          <w:bCs/>
          <w:sz w:val="20"/>
          <w:szCs w:val="20"/>
          <w:lang w:val="en-GB"/>
        </w:rPr>
        <w:t>debt and</w:t>
      </w:r>
      <w:r w:rsidRPr="006E0579">
        <w:rPr>
          <w:rFonts w:cs="Arial"/>
          <w:b/>
          <w:bCs/>
          <w:sz w:val="20"/>
          <w:szCs w:val="20"/>
          <w:lang w:val="en-GB"/>
        </w:rPr>
        <w:t xml:space="preserve"> the costs of interest</w:t>
      </w:r>
      <w:r w:rsidR="00535269">
        <w:rPr>
          <w:rFonts w:cs="Arial"/>
          <w:b/>
          <w:bCs/>
          <w:sz w:val="20"/>
          <w:szCs w:val="20"/>
          <w:lang w:val="en-GB"/>
        </w:rPr>
        <w:t xml:space="preserve"> </w:t>
      </w:r>
    </w:p>
    <w:p w:rsidR="00F85BDF" w:rsidRPr="00F85BDF" w:rsidRDefault="00F04D33" w:rsidP="00F85BDF">
      <w:pPr>
        <w:spacing w:after="0" w:line="240" w:lineRule="atLeast"/>
        <w:rPr>
          <w:rFonts w:cs="Arial"/>
          <w:sz w:val="20"/>
          <w:szCs w:val="20"/>
        </w:rPr>
      </w:pPr>
      <w:r>
        <w:rPr>
          <w:rFonts w:cs="Arial"/>
          <w:sz w:val="20"/>
          <w:szCs w:val="20"/>
          <w:lang w:val="en-GB"/>
        </w:rPr>
        <w:t>EUR 75</w:t>
      </w:r>
      <w:r w:rsidR="00DB6D61">
        <w:rPr>
          <w:rFonts w:cs="Arial"/>
          <w:sz w:val="20"/>
          <w:szCs w:val="20"/>
          <w:lang w:val="en-GB"/>
        </w:rPr>
        <w:t>1</w:t>
      </w:r>
      <w:r>
        <w:rPr>
          <w:rFonts w:cs="Arial"/>
          <w:sz w:val="20"/>
          <w:szCs w:val="20"/>
          <w:lang w:val="en-GB"/>
        </w:rPr>
        <w:t xml:space="preserve"> </w:t>
      </w:r>
      <w:r w:rsidR="00F85BDF">
        <w:rPr>
          <w:rFonts w:cs="Arial"/>
          <w:sz w:val="20"/>
          <w:szCs w:val="20"/>
          <w:lang w:val="en-GB"/>
        </w:rPr>
        <w:t>million is earmarke</w:t>
      </w:r>
      <w:bookmarkStart w:id="0" w:name="_GoBack"/>
      <w:bookmarkEnd w:id="0"/>
      <w:r w:rsidR="00F85BDF">
        <w:rPr>
          <w:rFonts w:cs="Arial"/>
          <w:sz w:val="20"/>
          <w:szCs w:val="20"/>
          <w:lang w:val="en-GB"/>
        </w:rPr>
        <w:t>d for interest payment</w:t>
      </w:r>
      <w:r w:rsidR="00B70DBD">
        <w:rPr>
          <w:rFonts w:cs="Arial"/>
          <w:sz w:val="20"/>
          <w:szCs w:val="20"/>
          <w:lang w:val="en-GB"/>
        </w:rPr>
        <w:t xml:space="preserve"> from the state budget</w:t>
      </w:r>
      <w:r w:rsidR="00F85BDF">
        <w:rPr>
          <w:rFonts w:cs="Arial"/>
          <w:sz w:val="20"/>
          <w:szCs w:val="20"/>
          <w:lang w:val="en-GB"/>
        </w:rPr>
        <w:t xml:space="preserve"> in 2020, which is the lowe</w:t>
      </w:r>
      <w:r w:rsidR="00DB6D61">
        <w:rPr>
          <w:rFonts w:cs="Arial"/>
          <w:sz w:val="20"/>
          <w:szCs w:val="20"/>
          <w:lang w:val="en-GB"/>
        </w:rPr>
        <w:t>st amount since 2012 and EUR 332</w:t>
      </w:r>
      <w:r w:rsidR="00F85BDF">
        <w:rPr>
          <w:rFonts w:cs="Arial"/>
          <w:sz w:val="20"/>
          <w:szCs w:val="20"/>
          <w:lang w:val="en-GB"/>
        </w:rPr>
        <w:t xml:space="preserve"> million less than in 2014 when interest payment was at its highest. </w:t>
      </w:r>
    </w:p>
    <w:p w:rsidR="00F85BDF" w:rsidRPr="00F85BDF" w:rsidRDefault="00B70DBD" w:rsidP="00F85BDF">
      <w:pPr>
        <w:spacing w:after="0" w:line="240" w:lineRule="atLeast"/>
        <w:rPr>
          <w:rFonts w:cs="Arial"/>
          <w:sz w:val="20"/>
          <w:szCs w:val="20"/>
        </w:rPr>
      </w:pPr>
      <w:r>
        <w:rPr>
          <w:rFonts w:cs="Arial"/>
          <w:sz w:val="20"/>
          <w:szCs w:val="20"/>
          <w:lang w:val="en-GB"/>
        </w:rPr>
        <w:t>General g</w:t>
      </w:r>
      <w:r w:rsidR="00F85BDF">
        <w:rPr>
          <w:rFonts w:cs="Arial"/>
          <w:sz w:val="20"/>
          <w:szCs w:val="20"/>
          <w:lang w:val="en-GB"/>
        </w:rPr>
        <w:t xml:space="preserve">overnment debt will be reduced to approximately 62% of GDP in </w:t>
      </w:r>
      <w:r w:rsidR="00F04D33">
        <w:rPr>
          <w:rFonts w:cs="Arial"/>
          <w:sz w:val="20"/>
          <w:szCs w:val="20"/>
          <w:lang w:val="en-GB"/>
        </w:rPr>
        <w:t>2020</w:t>
      </w:r>
      <w:r w:rsidR="00F85BDF">
        <w:rPr>
          <w:rFonts w:cs="Arial"/>
          <w:sz w:val="20"/>
          <w:szCs w:val="20"/>
          <w:lang w:val="en-GB"/>
        </w:rPr>
        <w:t xml:space="preserve"> and to less than 60% of GDP in 2021, which is the maximum permitted debt limit set out in the EU rules.</w:t>
      </w:r>
    </w:p>
    <w:p w:rsidR="00F85BDF" w:rsidRPr="00F85BDF" w:rsidRDefault="00F85BDF" w:rsidP="00F85BDF">
      <w:pPr>
        <w:spacing w:after="0" w:line="240" w:lineRule="atLeast"/>
        <w:rPr>
          <w:rFonts w:cs="Arial"/>
          <w:sz w:val="20"/>
          <w:szCs w:val="20"/>
        </w:rPr>
      </w:pPr>
    </w:p>
    <w:p w:rsidR="00F85BDF" w:rsidRPr="00F85BDF" w:rsidRDefault="00F85BDF" w:rsidP="00F85BDF">
      <w:pPr>
        <w:spacing w:after="0" w:line="240" w:lineRule="atLeast"/>
        <w:rPr>
          <w:rFonts w:cs="Arial"/>
          <w:b/>
          <w:sz w:val="20"/>
          <w:szCs w:val="20"/>
        </w:rPr>
      </w:pPr>
      <w:r>
        <w:rPr>
          <w:rFonts w:cs="Arial"/>
          <w:b/>
          <w:bCs/>
          <w:sz w:val="20"/>
          <w:szCs w:val="20"/>
          <w:lang w:val="en-GB"/>
        </w:rPr>
        <w:t>How to find information in budget documents</w:t>
      </w:r>
    </w:p>
    <w:p w:rsidR="00F85BDF" w:rsidRPr="00F85BDF" w:rsidRDefault="00F85BDF" w:rsidP="00F85BDF">
      <w:pPr>
        <w:spacing w:after="0" w:line="240" w:lineRule="atLeast"/>
        <w:rPr>
          <w:rFonts w:cs="Arial"/>
          <w:sz w:val="20"/>
          <w:szCs w:val="20"/>
        </w:rPr>
      </w:pPr>
      <w:r>
        <w:rPr>
          <w:rFonts w:cs="Arial"/>
          <w:sz w:val="20"/>
          <w:szCs w:val="20"/>
          <w:lang w:val="en-GB"/>
        </w:rPr>
        <w:t xml:space="preserve">The general part of the </w:t>
      </w:r>
      <w:r w:rsidR="00B70DBD">
        <w:rPr>
          <w:rFonts w:cs="Arial"/>
          <w:sz w:val="20"/>
          <w:szCs w:val="20"/>
          <w:lang w:val="en-GB"/>
        </w:rPr>
        <w:t xml:space="preserve">state </w:t>
      </w:r>
      <w:r>
        <w:rPr>
          <w:rFonts w:cs="Arial"/>
          <w:sz w:val="20"/>
          <w:szCs w:val="20"/>
          <w:lang w:val="en-GB"/>
        </w:rPr>
        <w:t xml:space="preserve">budget contains information about raising and allocating public revenue. Budget users and programme areas are covered by the special part of the budget. The development programme plan is the third part of the </w:t>
      </w:r>
      <w:r w:rsidR="00D851C1">
        <w:rPr>
          <w:rFonts w:cs="Arial"/>
          <w:sz w:val="20"/>
          <w:szCs w:val="20"/>
          <w:lang w:val="en-GB"/>
        </w:rPr>
        <w:t>state</w:t>
      </w:r>
      <w:r>
        <w:rPr>
          <w:rFonts w:cs="Arial"/>
          <w:sz w:val="20"/>
          <w:szCs w:val="20"/>
          <w:lang w:val="en-GB"/>
        </w:rPr>
        <w:t xml:space="preserve"> budget, which shows individual projects throughout their lifetime. </w:t>
      </w:r>
    </w:p>
    <w:p w:rsidR="00F85BDF" w:rsidRPr="00F85BDF" w:rsidRDefault="00F85BDF" w:rsidP="00F85BDF">
      <w:pPr>
        <w:spacing w:after="0" w:line="240" w:lineRule="atLeast"/>
        <w:rPr>
          <w:rFonts w:cs="Arial"/>
          <w:b/>
          <w:sz w:val="20"/>
          <w:szCs w:val="20"/>
        </w:rPr>
      </w:pPr>
    </w:p>
    <w:p w:rsidR="00F85BDF" w:rsidRPr="00F85BDF" w:rsidRDefault="00F85BDF" w:rsidP="00F85BDF">
      <w:pPr>
        <w:spacing w:after="0" w:line="240" w:lineRule="atLeast"/>
        <w:rPr>
          <w:rFonts w:cs="Arial"/>
          <w:sz w:val="20"/>
          <w:szCs w:val="20"/>
        </w:rPr>
      </w:pPr>
      <w:r>
        <w:rPr>
          <w:rFonts w:cs="Arial"/>
          <w:b/>
          <w:bCs/>
          <w:sz w:val="20"/>
          <w:szCs w:val="20"/>
          <w:lang w:val="en-GB"/>
        </w:rPr>
        <w:t xml:space="preserve">We </w:t>
      </w:r>
      <w:r w:rsidR="00A2118C">
        <w:rPr>
          <w:rFonts w:cs="Arial"/>
          <w:b/>
          <w:bCs/>
          <w:sz w:val="20"/>
          <w:szCs w:val="20"/>
          <w:lang w:val="en-GB"/>
        </w:rPr>
        <w:t xml:space="preserve">are preparing </w:t>
      </w:r>
      <w:r>
        <w:rPr>
          <w:rFonts w:cs="Arial"/>
          <w:b/>
          <w:bCs/>
          <w:sz w:val="20"/>
          <w:szCs w:val="20"/>
          <w:lang w:val="en-GB"/>
        </w:rPr>
        <w:t>something new for you</w:t>
      </w:r>
      <w:r w:rsidR="00A2118C">
        <w:rPr>
          <w:rFonts w:cs="Arial"/>
          <w:b/>
          <w:bCs/>
          <w:sz w:val="20"/>
          <w:szCs w:val="20"/>
          <w:lang w:val="en-GB"/>
        </w:rPr>
        <w:t xml:space="preserve"> </w:t>
      </w:r>
      <w:r w:rsidR="00A2118C" w:rsidRPr="00A2118C">
        <w:rPr>
          <w:rFonts w:cs="Arial"/>
          <w:bCs/>
          <w:sz w:val="20"/>
          <w:szCs w:val="20"/>
          <w:lang w:val="en-GB"/>
        </w:rPr>
        <w:t xml:space="preserve">- </w:t>
      </w:r>
      <w:r>
        <w:rPr>
          <w:rFonts w:cs="Arial"/>
          <w:sz w:val="20"/>
          <w:szCs w:val="20"/>
          <w:lang w:val="en-GB"/>
        </w:rPr>
        <w:t xml:space="preserve">an interactive display of key </w:t>
      </w:r>
      <w:r w:rsidR="00D851C1">
        <w:rPr>
          <w:rFonts w:cs="Arial"/>
          <w:sz w:val="20"/>
          <w:szCs w:val="20"/>
          <w:lang w:val="en-GB"/>
        </w:rPr>
        <w:t xml:space="preserve">state </w:t>
      </w:r>
      <w:r>
        <w:rPr>
          <w:rFonts w:cs="Arial"/>
          <w:sz w:val="20"/>
          <w:szCs w:val="20"/>
          <w:lang w:val="en-GB"/>
        </w:rPr>
        <w:t xml:space="preserve">budget data that provides users with information on how public revenue is raised and allocated and on the publicly funded projects in your region or municipality. </w:t>
      </w:r>
      <w:r w:rsidR="00A2118C">
        <w:rPr>
          <w:rFonts w:cs="Arial"/>
          <w:sz w:val="20"/>
          <w:szCs w:val="20"/>
          <w:lang w:val="en-GB"/>
        </w:rPr>
        <w:t xml:space="preserve">Starting next year you will be able to </w:t>
      </w:r>
      <w:r>
        <w:rPr>
          <w:rFonts w:cs="Arial"/>
          <w:sz w:val="20"/>
          <w:szCs w:val="20"/>
          <w:lang w:val="en-GB"/>
        </w:rPr>
        <w:t xml:space="preserve">browse through the </w:t>
      </w:r>
      <w:r>
        <w:rPr>
          <w:rFonts w:cs="Arial"/>
          <w:sz w:val="20"/>
          <w:szCs w:val="20"/>
          <w:lang w:val="en-GB"/>
        </w:rPr>
        <w:lastRenderedPageBreak/>
        <w:t xml:space="preserve">displayed data. We shall be happy to receive any feedback from you in respect of this informative leaflet </w:t>
      </w:r>
      <w:r w:rsidR="00A2118C">
        <w:rPr>
          <w:rFonts w:cs="Arial"/>
          <w:sz w:val="20"/>
          <w:szCs w:val="20"/>
          <w:lang w:val="en-GB"/>
        </w:rPr>
        <w:t xml:space="preserve">and the displayed state budget data when available </w:t>
      </w:r>
      <w:r>
        <w:rPr>
          <w:rFonts w:cs="Arial"/>
          <w:sz w:val="20"/>
          <w:szCs w:val="20"/>
          <w:lang w:val="en-GB"/>
        </w:rPr>
        <w:t xml:space="preserve">by email to </w:t>
      </w:r>
      <w:hyperlink r:id="rId5" w:history="1">
        <w:r>
          <w:rPr>
            <w:rStyle w:val="Hyperlink"/>
            <w:rFonts w:cs="Arial"/>
            <w:sz w:val="20"/>
            <w:szCs w:val="20"/>
            <w:lang w:val="en-GB"/>
          </w:rPr>
          <w:t>mf.proracun@mf-rs.si</w:t>
        </w:r>
      </w:hyperlink>
      <w:r>
        <w:rPr>
          <w:rFonts w:cs="Arial"/>
          <w:sz w:val="20"/>
          <w:szCs w:val="20"/>
          <w:lang w:val="en-GB"/>
        </w:rPr>
        <w:t xml:space="preserve">. </w:t>
      </w:r>
    </w:p>
    <w:sectPr w:rsidR="00F85BDF" w:rsidRPr="00F85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DF"/>
    <w:rsid w:val="000A2DA8"/>
    <w:rsid w:val="0010627A"/>
    <w:rsid w:val="00114447"/>
    <w:rsid w:val="001E1ABD"/>
    <w:rsid w:val="003C269F"/>
    <w:rsid w:val="00413064"/>
    <w:rsid w:val="005021B4"/>
    <w:rsid w:val="00527471"/>
    <w:rsid w:val="00535269"/>
    <w:rsid w:val="005D74CF"/>
    <w:rsid w:val="006E0579"/>
    <w:rsid w:val="006E1050"/>
    <w:rsid w:val="00745F3C"/>
    <w:rsid w:val="007A12C4"/>
    <w:rsid w:val="00920063"/>
    <w:rsid w:val="00A1195C"/>
    <w:rsid w:val="00A15DC9"/>
    <w:rsid w:val="00A2118C"/>
    <w:rsid w:val="00A66A36"/>
    <w:rsid w:val="00A8650B"/>
    <w:rsid w:val="00B70DBD"/>
    <w:rsid w:val="00BE3195"/>
    <w:rsid w:val="00D71277"/>
    <w:rsid w:val="00D851C1"/>
    <w:rsid w:val="00DB6D61"/>
    <w:rsid w:val="00E1526F"/>
    <w:rsid w:val="00F04D33"/>
    <w:rsid w:val="00F85BDF"/>
    <w:rsid w:val="00F95496"/>
    <w:rsid w:val="00FB4B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063"/>
    <w:pPr>
      <w:spacing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BDF"/>
    <w:rPr>
      <w:color w:val="0000FF" w:themeColor="hyperlink"/>
      <w:u w:val="single"/>
    </w:rPr>
  </w:style>
  <w:style w:type="paragraph" w:styleId="BalloonText">
    <w:name w:val="Balloon Text"/>
    <w:basedOn w:val="Normal"/>
    <w:link w:val="BalloonTextChar"/>
    <w:uiPriority w:val="99"/>
    <w:semiHidden/>
    <w:unhideWhenUsed/>
    <w:rsid w:val="004130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0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063"/>
    <w:pPr>
      <w:spacing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BDF"/>
    <w:rPr>
      <w:color w:val="0000FF" w:themeColor="hyperlink"/>
      <w:u w:val="single"/>
    </w:rPr>
  </w:style>
  <w:style w:type="paragraph" w:styleId="BalloonText">
    <w:name w:val="Balloon Text"/>
    <w:basedOn w:val="Normal"/>
    <w:link w:val="BalloonTextChar"/>
    <w:uiPriority w:val="99"/>
    <w:semiHidden/>
    <w:unhideWhenUsed/>
    <w:rsid w:val="004130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78416">
      <w:bodyDiv w:val="1"/>
      <w:marLeft w:val="0"/>
      <w:marRight w:val="0"/>
      <w:marTop w:val="0"/>
      <w:marBottom w:val="0"/>
      <w:divBdr>
        <w:top w:val="none" w:sz="0" w:space="0" w:color="auto"/>
        <w:left w:val="none" w:sz="0" w:space="0" w:color="auto"/>
        <w:bottom w:val="none" w:sz="0" w:space="0" w:color="auto"/>
        <w:right w:val="none" w:sz="0" w:space="0" w:color="auto"/>
      </w:divBdr>
    </w:div>
    <w:div w:id="888108210">
      <w:bodyDiv w:val="1"/>
      <w:marLeft w:val="0"/>
      <w:marRight w:val="0"/>
      <w:marTop w:val="0"/>
      <w:marBottom w:val="0"/>
      <w:divBdr>
        <w:top w:val="none" w:sz="0" w:space="0" w:color="auto"/>
        <w:left w:val="none" w:sz="0" w:space="0" w:color="auto"/>
        <w:bottom w:val="none" w:sz="0" w:space="0" w:color="auto"/>
        <w:right w:val="none" w:sz="0" w:space="0" w:color="auto"/>
      </w:divBdr>
    </w:div>
    <w:div w:id="1125268820">
      <w:bodyDiv w:val="1"/>
      <w:marLeft w:val="0"/>
      <w:marRight w:val="0"/>
      <w:marTop w:val="0"/>
      <w:marBottom w:val="0"/>
      <w:divBdr>
        <w:top w:val="none" w:sz="0" w:space="0" w:color="auto"/>
        <w:left w:val="none" w:sz="0" w:space="0" w:color="auto"/>
        <w:bottom w:val="none" w:sz="0" w:space="0" w:color="auto"/>
        <w:right w:val="none" w:sz="0" w:space="0" w:color="auto"/>
      </w:divBdr>
    </w:div>
    <w:div w:id="1966740866">
      <w:bodyDiv w:val="1"/>
      <w:marLeft w:val="0"/>
      <w:marRight w:val="0"/>
      <w:marTop w:val="0"/>
      <w:marBottom w:val="0"/>
      <w:divBdr>
        <w:top w:val="none" w:sz="0" w:space="0" w:color="auto"/>
        <w:left w:val="none" w:sz="0" w:space="0" w:color="auto"/>
        <w:bottom w:val="none" w:sz="0" w:space="0" w:color="auto"/>
        <w:right w:val="none" w:sz="0" w:space="0" w:color="auto"/>
      </w:divBdr>
    </w:div>
    <w:div w:id="20879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f.proracun@mf-rs.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MFRS</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2019-12-13T13:36:00Z</dcterms:created>
  <dcterms:modified xsi:type="dcterms:W3CDTF">2019-12-13T13:40:00Z</dcterms:modified>
</cp:coreProperties>
</file>