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60D2" w14:textId="5573D8E9" w:rsidR="00E92C5D" w:rsidRPr="00E92C5D" w:rsidRDefault="003A6874" w:rsidP="00AA14BA">
      <w:pPr>
        <w:spacing w:after="0" w:line="240" w:lineRule="auto"/>
        <w:jc w:val="center"/>
        <w:rPr>
          <w:b/>
          <w:bCs/>
          <w:sz w:val="32"/>
          <w:szCs w:val="32"/>
        </w:rPr>
      </w:pPr>
      <w:r>
        <w:rPr>
          <w:b/>
          <w:bCs/>
          <w:sz w:val="32"/>
          <w:szCs w:val="32"/>
        </w:rPr>
        <w:t>D</w:t>
      </w:r>
      <w:r w:rsidR="00AA14BA">
        <w:rPr>
          <w:b/>
          <w:bCs/>
          <w:sz w:val="32"/>
          <w:szCs w:val="32"/>
        </w:rPr>
        <w:t>odatna pojasnila o o</w:t>
      </w:r>
      <w:r w:rsidR="00AA14BA" w:rsidRPr="00E92C5D">
        <w:rPr>
          <w:b/>
          <w:bCs/>
          <w:sz w:val="32"/>
          <w:szCs w:val="32"/>
        </w:rPr>
        <w:t>bveznic</w:t>
      </w:r>
      <w:r w:rsidR="00AA14BA">
        <w:rPr>
          <w:b/>
          <w:bCs/>
          <w:sz w:val="32"/>
          <w:szCs w:val="32"/>
        </w:rPr>
        <w:t>ah za državljane</w:t>
      </w:r>
    </w:p>
    <w:p w14:paraId="612D48A1" w14:textId="77777777" w:rsidR="00E92C5D" w:rsidRPr="00E92C5D" w:rsidRDefault="00E92C5D" w:rsidP="00AA14BA">
      <w:pPr>
        <w:spacing w:after="0" w:line="240" w:lineRule="auto"/>
        <w:rPr>
          <w:rFonts w:eastAsia="Times New Roman"/>
        </w:rPr>
      </w:pPr>
    </w:p>
    <w:p w14:paraId="3C9ADC28" w14:textId="58554B2B" w:rsidR="00E92C5D" w:rsidRPr="00AA14BA" w:rsidRDefault="00E92C5D"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Kaj so </w:t>
      </w:r>
      <w:r w:rsidR="00FE49A5" w:rsidRPr="00AA14BA">
        <w:rPr>
          <w:rFonts w:asciiTheme="minorHAnsi" w:eastAsia="Times New Roman" w:hAnsiTheme="minorHAnsi" w:cstheme="minorHAnsi"/>
          <w:b/>
          <w:bCs/>
        </w:rPr>
        <w:t>t.</w:t>
      </w:r>
      <w:r w:rsidR="00AA14BA">
        <w:rPr>
          <w:rFonts w:asciiTheme="minorHAnsi" w:eastAsia="Times New Roman" w:hAnsiTheme="minorHAnsi" w:cstheme="minorHAnsi"/>
          <w:b/>
          <w:bCs/>
        </w:rPr>
        <w:t xml:space="preserve"> </w:t>
      </w:r>
      <w:r w:rsidR="00FE49A5" w:rsidRPr="00AA14BA">
        <w:rPr>
          <w:rFonts w:asciiTheme="minorHAnsi" w:eastAsia="Times New Roman" w:hAnsiTheme="minorHAnsi" w:cstheme="minorHAnsi"/>
          <w:b/>
          <w:bCs/>
        </w:rPr>
        <w:t xml:space="preserve">i. </w:t>
      </w:r>
      <w:r w:rsidRPr="00AA14BA">
        <w:rPr>
          <w:rFonts w:asciiTheme="minorHAnsi" w:eastAsia="Times New Roman" w:hAnsiTheme="minorHAnsi" w:cstheme="minorHAnsi"/>
          <w:b/>
          <w:bCs/>
        </w:rPr>
        <w:t xml:space="preserve">ljudske obveznice? Čemu so namenjene? </w:t>
      </w:r>
    </w:p>
    <w:p w14:paraId="7E4D65B1" w14:textId="77777777" w:rsidR="00F05616" w:rsidRPr="00AA14BA" w:rsidRDefault="00F05616" w:rsidP="00AA14BA">
      <w:pPr>
        <w:pStyle w:val="Odstavekseznama"/>
        <w:spacing w:after="0" w:line="240" w:lineRule="auto"/>
        <w:rPr>
          <w:rFonts w:asciiTheme="minorHAnsi" w:eastAsia="Times New Roman" w:hAnsiTheme="minorHAnsi" w:cstheme="minorHAnsi"/>
          <w:b/>
          <w:bCs/>
        </w:rPr>
      </w:pPr>
    </w:p>
    <w:p w14:paraId="67C8DB07" w14:textId="7A434523" w:rsidR="00C17AEA"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Ljudske obveznice so </w:t>
      </w:r>
      <w:r w:rsidR="00000C86" w:rsidRPr="00AA14BA">
        <w:rPr>
          <w:rFonts w:asciiTheme="minorHAnsi" w:hAnsiTheme="minorHAnsi" w:cstheme="minorHAnsi"/>
        </w:rPr>
        <w:t>državni dolžniški vrednostni papir. N</w:t>
      </w:r>
      <w:r w:rsidRPr="00AA14BA">
        <w:rPr>
          <w:rFonts w:asciiTheme="minorHAnsi" w:hAnsiTheme="minorHAnsi" w:cstheme="minorHAnsi"/>
        </w:rPr>
        <w:t xml:space="preserve">amenjene </w:t>
      </w:r>
      <w:r w:rsidR="00000C86" w:rsidRPr="00AA14BA">
        <w:rPr>
          <w:rFonts w:asciiTheme="minorHAnsi" w:hAnsiTheme="minorHAnsi" w:cstheme="minorHAnsi"/>
        </w:rPr>
        <w:t xml:space="preserve">so </w:t>
      </w:r>
      <w:r w:rsidRPr="00AA14BA">
        <w:rPr>
          <w:rFonts w:asciiTheme="minorHAnsi" w:hAnsiTheme="minorHAnsi" w:cstheme="minorHAnsi"/>
        </w:rPr>
        <w:t xml:space="preserve">fizičnim osebam. </w:t>
      </w:r>
      <w:r w:rsidR="00C17AEA" w:rsidRPr="00AA14BA">
        <w:rPr>
          <w:rFonts w:asciiTheme="minorHAnsi" w:hAnsiTheme="minorHAnsi" w:cstheme="minorHAnsi"/>
        </w:rPr>
        <w:t>Vlagatelj</w:t>
      </w:r>
      <w:r w:rsidR="00000C86" w:rsidRPr="00AA14BA">
        <w:rPr>
          <w:rFonts w:asciiTheme="minorHAnsi" w:hAnsiTheme="minorHAnsi" w:cstheme="minorHAnsi"/>
        </w:rPr>
        <w:t xml:space="preserve"> z nakupom</w:t>
      </w:r>
      <w:r w:rsidR="00C17AEA" w:rsidRPr="00AA14BA">
        <w:rPr>
          <w:rFonts w:asciiTheme="minorHAnsi" w:hAnsiTheme="minorHAnsi" w:cstheme="minorHAnsi"/>
        </w:rPr>
        <w:t xml:space="preserve"> državi posodi denar, ki ga dobi nazaj ob dospetju obveznice. V vmesnem času </w:t>
      </w:r>
      <w:r w:rsidR="00FE49A5" w:rsidRPr="00AA14BA">
        <w:rPr>
          <w:rFonts w:asciiTheme="minorHAnsi" w:hAnsiTheme="minorHAnsi" w:cstheme="minorHAnsi"/>
        </w:rPr>
        <w:t xml:space="preserve">pa </w:t>
      </w:r>
      <w:r w:rsidR="00C17AEA" w:rsidRPr="00AA14BA">
        <w:rPr>
          <w:rFonts w:asciiTheme="minorHAnsi" w:hAnsiTheme="minorHAnsi" w:cstheme="minorHAnsi"/>
        </w:rPr>
        <w:t xml:space="preserve">je vlagatelj upravičen do zagotovljenih obresti. </w:t>
      </w:r>
    </w:p>
    <w:p w14:paraId="01C04A14" w14:textId="77777777" w:rsidR="00F05616" w:rsidRPr="00AA14BA" w:rsidRDefault="00F05616" w:rsidP="00AA14BA">
      <w:pPr>
        <w:pStyle w:val="Odstavekseznama"/>
        <w:spacing w:after="0" w:line="240" w:lineRule="auto"/>
        <w:rPr>
          <w:rFonts w:asciiTheme="minorHAnsi" w:hAnsiTheme="minorHAnsi" w:cstheme="minorHAnsi"/>
        </w:rPr>
      </w:pPr>
    </w:p>
    <w:p w14:paraId="32FE4001" w14:textId="48E68634"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Čeprav lahko fizične osebe načeloma kupijo vse vrste obveznic, je zaradi zakonitosti trga obveznic oziroma načina izdaje obveznic v primarni izdaji</w:t>
      </w:r>
      <w:r w:rsidR="00C17AEA" w:rsidRPr="00AA14BA">
        <w:rPr>
          <w:rFonts w:asciiTheme="minorHAnsi" w:hAnsiTheme="minorHAnsi" w:cstheme="minorHAnsi"/>
        </w:rPr>
        <w:t xml:space="preserve">, </w:t>
      </w:r>
      <w:r w:rsidRPr="00AA14BA">
        <w:rPr>
          <w:rFonts w:asciiTheme="minorHAnsi" w:hAnsiTheme="minorHAnsi" w:cstheme="minorHAnsi"/>
        </w:rPr>
        <w:t>to v praksi težje izvedljivo. Postopek izdaje, vpisa in trgovanja z</w:t>
      </w:r>
      <w:r w:rsidR="00FE49A5" w:rsidRPr="00AA14BA">
        <w:rPr>
          <w:rFonts w:asciiTheme="minorHAnsi" w:hAnsiTheme="minorHAnsi" w:cstheme="minorHAnsi"/>
        </w:rPr>
        <w:t xml:space="preserve"> ljudskimi</w:t>
      </w:r>
      <w:r w:rsidRPr="00AA14BA">
        <w:rPr>
          <w:rFonts w:asciiTheme="minorHAnsi" w:hAnsiTheme="minorHAnsi" w:cstheme="minorHAnsi"/>
        </w:rPr>
        <w:t xml:space="preserve"> obveznicami</w:t>
      </w:r>
      <w:r w:rsidR="00FE49A5" w:rsidRPr="00AA14BA">
        <w:rPr>
          <w:rFonts w:asciiTheme="minorHAnsi" w:hAnsiTheme="minorHAnsi" w:cstheme="minorHAnsi"/>
        </w:rPr>
        <w:t xml:space="preserve"> </w:t>
      </w:r>
      <w:r w:rsidRPr="00AA14BA">
        <w:rPr>
          <w:rFonts w:asciiTheme="minorHAnsi" w:hAnsiTheme="minorHAnsi" w:cstheme="minorHAnsi"/>
        </w:rPr>
        <w:t>pa je prilagojen</w:t>
      </w:r>
      <w:r w:rsidR="00FE49A5" w:rsidRPr="00AA14BA">
        <w:rPr>
          <w:rFonts w:asciiTheme="minorHAnsi" w:hAnsiTheme="minorHAnsi" w:cstheme="minorHAnsi"/>
        </w:rPr>
        <w:t xml:space="preserve"> fizičnim osebam.</w:t>
      </w:r>
    </w:p>
    <w:p w14:paraId="4EB767C9" w14:textId="77777777" w:rsidR="00F05616" w:rsidRPr="00AA14BA" w:rsidRDefault="00F05616" w:rsidP="00AA14BA">
      <w:pPr>
        <w:pStyle w:val="Odstavekseznama"/>
        <w:spacing w:after="0" w:line="240" w:lineRule="auto"/>
        <w:rPr>
          <w:rFonts w:asciiTheme="minorHAnsi" w:hAnsiTheme="minorHAnsi" w:cstheme="minorHAnsi"/>
        </w:rPr>
      </w:pPr>
    </w:p>
    <w:p w14:paraId="7F9AC5C0" w14:textId="6D157444" w:rsidR="00FE49A5" w:rsidRPr="00AA14BA" w:rsidRDefault="00FE49A5"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Kdo lahko kupi ljudsko obveznico? </w:t>
      </w:r>
    </w:p>
    <w:p w14:paraId="6B1A4445" w14:textId="77777777" w:rsidR="00F05616" w:rsidRPr="00AA14BA" w:rsidRDefault="00F05616" w:rsidP="00AA14BA">
      <w:pPr>
        <w:pStyle w:val="Odstavekseznama"/>
        <w:spacing w:after="0" w:line="240" w:lineRule="auto"/>
        <w:rPr>
          <w:rFonts w:asciiTheme="minorHAnsi" w:eastAsia="Times New Roman" w:hAnsiTheme="minorHAnsi" w:cstheme="minorHAnsi"/>
          <w:b/>
          <w:bCs/>
        </w:rPr>
      </w:pPr>
    </w:p>
    <w:p w14:paraId="3C1D13CF" w14:textId="77777777" w:rsidR="00AD757B" w:rsidRDefault="00FE49A5" w:rsidP="00AD757B">
      <w:pPr>
        <w:pStyle w:val="Odstavekseznama"/>
        <w:spacing w:after="0" w:line="240" w:lineRule="auto"/>
        <w:rPr>
          <w:rFonts w:asciiTheme="minorHAnsi" w:hAnsiTheme="minorHAnsi" w:cstheme="minorHAnsi"/>
        </w:rPr>
      </w:pPr>
      <w:r w:rsidRPr="00AA14BA">
        <w:rPr>
          <w:rFonts w:asciiTheme="minorHAnsi" w:hAnsiTheme="minorHAnsi" w:cstheme="minorHAnsi"/>
        </w:rPr>
        <w:t>Obveznico lahko neposredno vpišejo in vplačajo polnoletne fizične osebe, s stalnim ali začasnim prebivališčem v Republiki Sloveniji</w:t>
      </w:r>
      <w:r w:rsidR="007171DA" w:rsidRPr="00AA14BA">
        <w:rPr>
          <w:rFonts w:asciiTheme="minorHAnsi" w:hAnsiTheme="minorHAnsi" w:cstheme="minorHAnsi"/>
        </w:rPr>
        <w:t xml:space="preserve"> (v nadaljevanju: ljudske obveznice)</w:t>
      </w:r>
      <w:r w:rsidRPr="00AA14BA">
        <w:rPr>
          <w:rFonts w:asciiTheme="minorHAnsi" w:hAnsiTheme="minorHAnsi" w:cstheme="minorHAnsi"/>
        </w:rPr>
        <w:t xml:space="preserve">. </w:t>
      </w:r>
    </w:p>
    <w:p w14:paraId="50FC6172" w14:textId="77777777" w:rsidR="00AD757B" w:rsidRDefault="00AD757B" w:rsidP="00AD757B">
      <w:pPr>
        <w:pStyle w:val="Odstavekseznama"/>
        <w:spacing w:after="0" w:line="240" w:lineRule="auto"/>
        <w:rPr>
          <w:rFonts w:asciiTheme="minorHAnsi" w:hAnsiTheme="minorHAnsi" w:cstheme="minorHAnsi"/>
        </w:rPr>
      </w:pPr>
    </w:p>
    <w:p w14:paraId="7F8DBF34" w14:textId="7D333996" w:rsidR="008B5D82" w:rsidRPr="00AD757B" w:rsidRDefault="008B5D82" w:rsidP="00AD757B">
      <w:pPr>
        <w:pStyle w:val="Odstavekseznama"/>
        <w:spacing w:after="0" w:line="240" w:lineRule="auto"/>
        <w:rPr>
          <w:rFonts w:asciiTheme="minorHAnsi" w:hAnsiTheme="minorHAnsi" w:cstheme="minorHAnsi"/>
        </w:rPr>
      </w:pPr>
      <w:r w:rsidRPr="00AA14BA">
        <w:rPr>
          <w:rFonts w:asciiTheme="minorHAnsi" w:hAnsiTheme="minorHAnsi" w:cstheme="minorHAnsi"/>
        </w:rPr>
        <w:t>Kasneje, ko bodo obveznice uvrščene na trgovanje na Ljubljanski borzi, se le-te prosto</w:t>
      </w:r>
      <w:r w:rsidR="00AD757B">
        <w:rPr>
          <w:rFonts w:asciiTheme="minorHAnsi" w:hAnsiTheme="minorHAnsi" w:cstheme="minorHAnsi"/>
        </w:rPr>
        <w:t xml:space="preserve"> </w:t>
      </w:r>
      <w:r w:rsidRPr="00AA14BA">
        <w:rPr>
          <w:rFonts w:asciiTheme="minorHAnsi" w:hAnsiTheme="minorHAnsi" w:cstheme="minorHAnsi"/>
        </w:rPr>
        <w:t>prenosljive, in jih lahko kupi kdorkoli</w:t>
      </w:r>
      <w:r w:rsidR="00AD757B" w:rsidRPr="00AD757B">
        <w:rPr>
          <w:lang w:eastAsia="en-US"/>
        </w:rPr>
        <w:t>, ne glede na rezidentstvo oziroma državljanstvo</w:t>
      </w:r>
      <w:r w:rsidRPr="00AD757B">
        <w:rPr>
          <w:rFonts w:asciiTheme="minorHAnsi" w:hAnsiTheme="minorHAnsi" w:cstheme="minorHAnsi"/>
        </w:rPr>
        <w:t xml:space="preserve">. </w:t>
      </w:r>
    </w:p>
    <w:p w14:paraId="1E3B8B40" w14:textId="77777777" w:rsidR="00F05616" w:rsidRPr="00AA14BA" w:rsidRDefault="00F05616" w:rsidP="00AA14BA">
      <w:pPr>
        <w:pStyle w:val="Odstavekseznama"/>
        <w:spacing w:after="0" w:line="240" w:lineRule="auto"/>
        <w:rPr>
          <w:rFonts w:asciiTheme="minorHAnsi" w:hAnsiTheme="minorHAnsi" w:cstheme="minorHAnsi"/>
        </w:rPr>
      </w:pPr>
    </w:p>
    <w:p w14:paraId="1A836C8C" w14:textId="671D7056" w:rsidR="00FE49A5" w:rsidRPr="00AA14BA" w:rsidRDefault="00FE49A5"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 xml:space="preserve">So zneski </w:t>
      </w:r>
      <w:r w:rsidR="008B5D82" w:rsidRPr="00AA14BA">
        <w:rPr>
          <w:rFonts w:asciiTheme="minorHAnsi" w:hAnsiTheme="minorHAnsi" w:cstheme="minorHAnsi"/>
          <w:b/>
          <w:bCs/>
        </w:rPr>
        <w:t xml:space="preserve">vpisa </w:t>
      </w:r>
      <w:r w:rsidRPr="00AA14BA">
        <w:rPr>
          <w:rFonts w:asciiTheme="minorHAnsi" w:hAnsiTheme="minorHAnsi" w:cstheme="minorHAnsi"/>
          <w:b/>
          <w:bCs/>
        </w:rPr>
        <w:t>omejeni?</w:t>
      </w:r>
    </w:p>
    <w:p w14:paraId="6F6B8FEC" w14:textId="77777777" w:rsidR="003A6874" w:rsidRPr="00AA14BA" w:rsidRDefault="003A6874" w:rsidP="00AA14BA">
      <w:pPr>
        <w:pStyle w:val="Odstavekseznama"/>
        <w:spacing w:after="0" w:line="240" w:lineRule="auto"/>
        <w:rPr>
          <w:rFonts w:asciiTheme="minorHAnsi" w:hAnsiTheme="minorHAnsi" w:cstheme="minorHAnsi"/>
          <w:b/>
          <w:bCs/>
        </w:rPr>
      </w:pPr>
    </w:p>
    <w:p w14:paraId="4CB509FF" w14:textId="366A4E98" w:rsidR="008B5D82"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Minimalni in maksimalni vpis sta omejena na 1.000 in 100.000 </w:t>
      </w:r>
      <w:r w:rsidR="00A20E3E">
        <w:rPr>
          <w:rFonts w:asciiTheme="minorHAnsi" w:hAnsiTheme="minorHAnsi" w:cstheme="minorHAnsi"/>
        </w:rPr>
        <w:t>evrov</w:t>
      </w:r>
      <w:r w:rsidRPr="00AA14BA">
        <w:rPr>
          <w:rFonts w:asciiTheme="minorHAnsi" w:hAnsiTheme="minorHAnsi" w:cstheme="minorHAnsi"/>
        </w:rPr>
        <w:t xml:space="preserve">, s ciljem omogočiti sodelovanje čim večjemu številu vlagateljev. </w:t>
      </w:r>
    </w:p>
    <w:p w14:paraId="3A470A99" w14:textId="77777777" w:rsidR="003A6874" w:rsidRPr="00AA14BA" w:rsidRDefault="003A6874" w:rsidP="00AA14BA">
      <w:pPr>
        <w:pStyle w:val="Odstavekseznama"/>
        <w:spacing w:after="0" w:line="240" w:lineRule="auto"/>
        <w:rPr>
          <w:rFonts w:asciiTheme="minorHAnsi" w:hAnsiTheme="minorHAnsi" w:cstheme="minorHAnsi"/>
        </w:rPr>
      </w:pPr>
    </w:p>
    <w:p w14:paraId="7505EE7A" w14:textId="2FFC64CE" w:rsidR="00FE49A5" w:rsidRPr="00AA14BA" w:rsidRDefault="008B5D82" w:rsidP="00AA14BA">
      <w:pPr>
        <w:pStyle w:val="Odstavekseznama"/>
        <w:spacing w:after="0" w:line="240" w:lineRule="auto"/>
        <w:rPr>
          <w:rFonts w:asciiTheme="minorHAnsi" w:hAnsiTheme="minorHAnsi" w:cstheme="minorHAnsi"/>
        </w:rPr>
      </w:pPr>
      <w:r w:rsidRPr="00AA14BA">
        <w:rPr>
          <w:rFonts w:asciiTheme="minorHAnsi" w:hAnsiTheme="minorHAnsi" w:cstheme="minorHAnsi"/>
        </w:rPr>
        <w:t>Kasneje, ko bodo obveznice uvrščene na trgovanje na Ljubljanski borzi, se lahko trguje v kakršnemkoli obsegu v celih lotih, t.</w:t>
      </w:r>
      <w:r w:rsidR="00413808">
        <w:rPr>
          <w:rFonts w:asciiTheme="minorHAnsi" w:hAnsiTheme="minorHAnsi" w:cstheme="minorHAnsi"/>
        </w:rPr>
        <w:t xml:space="preserve"> </w:t>
      </w:r>
      <w:r w:rsidRPr="00AA14BA">
        <w:rPr>
          <w:rFonts w:asciiTheme="minorHAnsi" w:hAnsiTheme="minorHAnsi" w:cstheme="minorHAnsi"/>
        </w:rPr>
        <w:t>j. 1</w:t>
      </w:r>
      <w:r w:rsidR="00B21704" w:rsidRPr="00AA14BA">
        <w:rPr>
          <w:rFonts w:asciiTheme="minorHAnsi" w:hAnsiTheme="minorHAnsi" w:cstheme="minorHAnsi"/>
        </w:rPr>
        <w:t>.</w:t>
      </w:r>
      <w:r w:rsidRPr="00AA14BA">
        <w:rPr>
          <w:rFonts w:asciiTheme="minorHAnsi" w:hAnsiTheme="minorHAnsi" w:cstheme="minorHAnsi"/>
        </w:rPr>
        <w:t xml:space="preserve">000 </w:t>
      </w:r>
      <w:r w:rsidR="00A20E3E">
        <w:rPr>
          <w:rFonts w:asciiTheme="minorHAnsi" w:hAnsiTheme="minorHAnsi" w:cstheme="minorHAnsi"/>
        </w:rPr>
        <w:t>evrov</w:t>
      </w:r>
      <w:r w:rsidRPr="00AA14BA">
        <w:rPr>
          <w:rFonts w:asciiTheme="minorHAnsi" w:hAnsiTheme="minorHAnsi" w:cstheme="minorHAnsi"/>
        </w:rPr>
        <w:t xml:space="preserve"> na lot. </w:t>
      </w:r>
    </w:p>
    <w:p w14:paraId="6D796C50" w14:textId="77777777" w:rsidR="003A6874" w:rsidRPr="00AA14BA" w:rsidRDefault="003A6874" w:rsidP="00AA14BA">
      <w:pPr>
        <w:pStyle w:val="Odstavekseznama"/>
        <w:spacing w:after="0" w:line="240" w:lineRule="auto"/>
        <w:rPr>
          <w:rFonts w:asciiTheme="minorHAnsi" w:hAnsiTheme="minorHAnsi" w:cstheme="minorHAnsi"/>
        </w:rPr>
      </w:pPr>
    </w:p>
    <w:p w14:paraId="03DB1791" w14:textId="663D3524" w:rsidR="00E92C5D" w:rsidRPr="00AA14BA" w:rsidRDefault="00E92C5D" w:rsidP="00AA14BA">
      <w:pPr>
        <w:pStyle w:val="Odstavekseznama"/>
        <w:numPr>
          <w:ilvl w:val="0"/>
          <w:numId w:val="14"/>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Komu ljudske obveznice koristijo oziroma za koga so primerne naložbe v obveznice? </w:t>
      </w:r>
    </w:p>
    <w:p w14:paraId="552C9E7D"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7B0D5C99" w14:textId="2BC8F748"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Obveznica za fizične osebe je primerna predvsem za vlagatelje, ki imajo nekaj privarčevanih sredstev in le-teh na kratek in srednji rok ne bodo potrebovali, hkrati pa niso naklonjeni prevzemanju </w:t>
      </w:r>
      <w:r w:rsidR="00FD378C" w:rsidRPr="00AA14BA">
        <w:rPr>
          <w:rFonts w:asciiTheme="minorHAnsi" w:hAnsiTheme="minorHAnsi" w:cstheme="minorHAnsi"/>
        </w:rPr>
        <w:t xml:space="preserve">finančnih tveganj </w:t>
      </w:r>
      <w:r w:rsidRPr="00AA14BA">
        <w:rPr>
          <w:rFonts w:asciiTheme="minorHAnsi" w:hAnsiTheme="minorHAnsi" w:cstheme="minorHAnsi"/>
        </w:rPr>
        <w:t xml:space="preserve">na kapitalskih trgih. </w:t>
      </w:r>
    </w:p>
    <w:p w14:paraId="57C33EC6" w14:textId="77777777" w:rsidR="003A6874" w:rsidRPr="00AA14BA" w:rsidRDefault="003A6874" w:rsidP="00AA14BA">
      <w:pPr>
        <w:pStyle w:val="Odstavekseznama"/>
        <w:spacing w:after="0" w:line="240" w:lineRule="auto"/>
        <w:rPr>
          <w:rFonts w:asciiTheme="minorHAnsi" w:hAnsiTheme="minorHAnsi" w:cstheme="minorHAnsi"/>
        </w:rPr>
      </w:pPr>
    </w:p>
    <w:p w14:paraId="7A935776" w14:textId="784C25EA" w:rsidR="00FD378C" w:rsidRPr="00AA14BA" w:rsidRDefault="00FD378C"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V primeru, da bo vlagatelj potreboval sredstva pred dospelostjo obveznice, bo lahko obveznice prodal na sekundarnem trgu. </w:t>
      </w:r>
    </w:p>
    <w:p w14:paraId="1C57891B" w14:textId="77777777" w:rsidR="003A6874" w:rsidRPr="00AA14BA" w:rsidRDefault="003A6874" w:rsidP="00AA14BA">
      <w:pPr>
        <w:pStyle w:val="Odstavekseznama"/>
        <w:spacing w:after="0" w:line="240" w:lineRule="auto"/>
        <w:rPr>
          <w:rFonts w:asciiTheme="minorHAnsi" w:hAnsiTheme="minorHAnsi" w:cstheme="minorHAnsi"/>
        </w:rPr>
      </w:pPr>
    </w:p>
    <w:p w14:paraId="4BAC4DF1" w14:textId="65339777" w:rsidR="00FE49A5" w:rsidRPr="00AA14BA" w:rsidRDefault="00FE49A5" w:rsidP="00AA14BA">
      <w:pPr>
        <w:pStyle w:val="Odstavekseznama"/>
        <w:numPr>
          <w:ilvl w:val="0"/>
          <w:numId w:val="14"/>
        </w:numPr>
        <w:spacing w:after="0" w:line="240" w:lineRule="auto"/>
        <w:rPr>
          <w:rFonts w:asciiTheme="minorHAnsi" w:hAnsiTheme="minorHAnsi" w:cstheme="minorHAnsi"/>
          <w:b/>
          <w:bCs/>
        </w:rPr>
      </w:pPr>
      <w:r w:rsidRPr="00AA14BA">
        <w:rPr>
          <w:rFonts w:asciiTheme="minorHAnsi" w:hAnsiTheme="minorHAnsi" w:cstheme="minorHAnsi"/>
          <w:b/>
          <w:bCs/>
        </w:rPr>
        <w:t>Kdo jamči za tako vložena sredstva fizičnih oseb?</w:t>
      </w:r>
    </w:p>
    <w:p w14:paraId="07469516" w14:textId="77777777" w:rsidR="003A6874" w:rsidRPr="00AA14BA" w:rsidRDefault="003A6874" w:rsidP="00AA14BA">
      <w:pPr>
        <w:pStyle w:val="Odstavekseznama"/>
        <w:spacing w:after="0" w:line="240" w:lineRule="auto"/>
        <w:rPr>
          <w:rFonts w:asciiTheme="minorHAnsi" w:hAnsiTheme="minorHAnsi" w:cstheme="minorHAnsi"/>
          <w:b/>
          <w:bCs/>
        </w:rPr>
      </w:pPr>
    </w:p>
    <w:p w14:paraId="0864F240" w14:textId="39D23333" w:rsidR="00FE49A5" w:rsidRPr="00AA14BA" w:rsidRDefault="00927D95" w:rsidP="00AA14BA">
      <w:pPr>
        <w:pStyle w:val="Odstavekseznama"/>
        <w:spacing w:after="0" w:line="240" w:lineRule="auto"/>
        <w:rPr>
          <w:rFonts w:asciiTheme="minorHAnsi" w:hAnsiTheme="minorHAnsi" w:cstheme="minorHAnsi"/>
        </w:rPr>
      </w:pPr>
      <w:r w:rsidRPr="00AA14BA">
        <w:rPr>
          <w:rFonts w:asciiTheme="minorHAnsi" w:hAnsiTheme="minorHAnsi" w:cstheme="minorHAnsi"/>
        </w:rPr>
        <w:t>Za plačilo obresti in glavnice obveznice jamči Republika Slovenija.</w:t>
      </w:r>
      <w:r w:rsidR="00E92C5D" w:rsidRPr="00AA14BA">
        <w:rPr>
          <w:rFonts w:asciiTheme="minorHAnsi" w:hAnsiTheme="minorHAnsi" w:cstheme="minorHAnsi"/>
        </w:rPr>
        <w:t xml:space="preserve"> </w:t>
      </w:r>
    </w:p>
    <w:p w14:paraId="50030CEF" w14:textId="77777777" w:rsidR="003A6874" w:rsidRPr="00AA14BA" w:rsidRDefault="003A6874" w:rsidP="00AA14BA">
      <w:pPr>
        <w:pStyle w:val="Odstavekseznama"/>
        <w:spacing w:after="0" w:line="240" w:lineRule="auto"/>
        <w:rPr>
          <w:rFonts w:asciiTheme="minorHAnsi" w:hAnsiTheme="minorHAnsi" w:cstheme="minorHAnsi"/>
        </w:rPr>
      </w:pPr>
    </w:p>
    <w:p w14:paraId="0DDEC7EB" w14:textId="20140BC3" w:rsidR="00FE49A5" w:rsidRPr="00AA14BA" w:rsidRDefault="00FE49A5"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Kako se oblikuje cena obveznic? </w:t>
      </w:r>
    </w:p>
    <w:p w14:paraId="3C13F0A3"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1E8136F8" w14:textId="6A9FB6C6" w:rsidR="00F05616"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Obrestno mero bomo določili pred objavo obvestila o zbiranju ponudb za vpis obveznice</w:t>
      </w:r>
      <w:r w:rsidR="00363387" w:rsidRPr="00AA14BA">
        <w:rPr>
          <w:rFonts w:asciiTheme="minorHAnsi" w:hAnsiTheme="minorHAnsi" w:cstheme="minorHAnsi"/>
        </w:rPr>
        <w:t>.</w:t>
      </w:r>
      <w:r w:rsidRPr="00AA14BA">
        <w:rPr>
          <w:rFonts w:asciiTheme="minorHAnsi" w:hAnsiTheme="minorHAnsi" w:cstheme="minorHAnsi"/>
        </w:rPr>
        <w:t xml:space="preserve"> </w:t>
      </w:r>
      <w:r w:rsidR="00363387" w:rsidRPr="00AA14BA">
        <w:rPr>
          <w:rFonts w:asciiTheme="minorHAnsi" w:eastAsia="Times New Roman" w:hAnsiTheme="minorHAnsi" w:cstheme="minorHAnsi"/>
          <w:i/>
          <w:iCs/>
          <w:color w:val="000000" w:themeColor="text1"/>
          <w:kern w:val="24"/>
        </w:rPr>
        <w:t xml:space="preserve"> </w:t>
      </w:r>
      <w:r w:rsidR="00363387" w:rsidRPr="00AA14BA">
        <w:rPr>
          <w:rFonts w:asciiTheme="minorHAnsi" w:hAnsiTheme="minorHAnsi" w:cstheme="minorHAnsi"/>
        </w:rPr>
        <w:t xml:space="preserve">Ta bo, poleg primerljivih stroškov zadolževanja države, odražala tudi značilnosti prve obveznice za fizične osebe. </w:t>
      </w:r>
    </w:p>
    <w:p w14:paraId="3BD6E54D" w14:textId="77777777" w:rsidR="003A6874" w:rsidRPr="00AA14BA" w:rsidRDefault="003A6874" w:rsidP="00AA14BA">
      <w:pPr>
        <w:pStyle w:val="Odstavekseznama"/>
        <w:spacing w:after="0" w:line="240" w:lineRule="auto"/>
        <w:rPr>
          <w:rFonts w:asciiTheme="minorHAnsi" w:hAnsiTheme="minorHAnsi" w:cstheme="minorHAnsi"/>
        </w:rPr>
      </w:pPr>
    </w:p>
    <w:p w14:paraId="59DCF4FE" w14:textId="3E277D82" w:rsidR="00687897" w:rsidRPr="00AA14BA" w:rsidRDefault="00687897" w:rsidP="00AA14BA">
      <w:pPr>
        <w:pStyle w:val="Odstavekseznama"/>
        <w:numPr>
          <w:ilvl w:val="0"/>
          <w:numId w:val="1"/>
        </w:numPr>
        <w:spacing w:after="0" w:line="240" w:lineRule="auto"/>
        <w:rPr>
          <w:rFonts w:asciiTheme="minorHAnsi" w:hAnsiTheme="minorHAnsi" w:cstheme="minorHAnsi"/>
          <w:b/>
          <w:bCs/>
        </w:rPr>
      </w:pPr>
      <w:r w:rsidRPr="00AA14BA">
        <w:rPr>
          <w:rFonts w:asciiTheme="minorHAnsi" w:hAnsiTheme="minorHAnsi" w:cstheme="minorHAnsi"/>
          <w:b/>
          <w:bCs/>
        </w:rPr>
        <w:t>Od česa je odvisna cena obveznic od izdaje do zapadlosti?</w:t>
      </w:r>
    </w:p>
    <w:p w14:paraId="0C06C975" w14:textId="77777777" w:rsidR="003A6874" w:rsidRPr="00AA14BA" w:rsidRDefault="003A6874" w:rsidP="00AA14BA">
      <w:pPr>
        <w:pStyle w:val="Odstavekseznama"/>
        <w:spacing w:after="0" w:line="240" w:lineRule="auto"/>
        <w:rPr>
          <w:rFonts w:asciiTheme="minorHAnsi" w:hAnsiTheme="minorHAnsi" w:cstheme="minorHAnsi"/>
          <w:b/>
          <w:bCs/>
        </w:rPr>
      </w:pPr>
    </w:p>
    <w:p w14:paraId="118E3464" w14:textId="7B6B5030"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Cena obveznic od primarne izdaje do zapadlosti je odvisna od gibanja obrestnih mer na finančnih trgih. To pomeni, da </w:t>
      </w:r>
      <w:r w:rsidR="00285AF4" w:rsidRPr="00AA14BA">
        <w:rPr>
          <w:rFonts w:asciiTheme="minorHAnsi" w:hAnsiTheme="minorHAnsi" w:cstheme="minorHAnsi"/>
        </w:rPr>
        <w:t xml:space="preserve">če </w:t>
      </w:r>
      <w:r w:rsidRPr="00AA14BA">
        <w:rPr>
          <w:rFonts w:asciiTheme="minorHAnsi" w:hAnsiTheme="minorHAnsi" w:cstheme="minorHAnsi"/>
        </w:rPr>
        <w:t xml:space="preserve">bi vlagatelji želeli prodati obveznico pred zapadlostjo, se </w:t>
      </w:r>
      <w:r w:rsidRPr="00AA14BA">
        <w:rPr>
          <w:rFonts w:asciiTheme="minorHAnsi" w:hAnsiTheme="minorHAnsi" w:cstheme="minorHAnsi"/>
        </w:rPr>
        <w:lastRenderedPageBreak/>
        <w:t xml:space="preserve">njena tržna cena lahko razlikuje od vpisne cene, česar se morajo vlagatelji zavedati, </w:t>
      </w:r>
      <w:r w:rsidR="00285AF4" w:rsidRPr="00AA14BA">
        <w:rPr>
          <w:rFonts w:asciiTheme="minorHAnsi" w:hAnsiTheme="minorHAnsi" w:cstheme="minorHAnsi"/>
        </w:rPr>
        <w:t xml:space="preserve">če </w:t>
      </w:r>
      <w:r w:rsidRPr="00AA14BA">
        <w:rPr>
          <w:rFonts w:asciiTheme="minorHAnsi" w:hAnsiTheme="minorHAnsi" w:cstheme="minorHAnsi"/>
        </w:rPr>
        <w:t xml:space="preserve">bi obveznico želeli prodati na trgu pred zapadlostjo. </w:t>
      </w:r>
      <w:r w:rsidR="00FD378C" w:rsidRPr="00AA14BA">
        <w:rPr>
          <w:rFonts w:asciiTheme="minorHAnsi" w:hAnsiTheme="minorHAnsi" w:cstheme="minorHAnsi"/>
        </w:rPr>
        <w:t xml:space="preserve">Tržna cena je lahko </w:t>
      </w:r>
      <w:r w:rsidR="00285AF4" w:rsidRPr="00AA14BA">
        <w:rPr>
          <w:rFonts w:asciiTheme="minorHAnsi" w:hAnsiTheme="minorHAnsi" w:cstheme="minorHAnsi"/>
        </w:rPr>
        <w:t xml:space="preserve">v tem primeru </w:t>
      </w:r>
      <w:r w:rsidR="00FD378C" w:rsidRPr="00AA14BA">
        <w:rPr>
          <w:rFonts w:asciiTheme="minorHAnsi" w:hAnsiTheme="minorHAnsi" w:cstheme="minorHAnsi"/>
        </w:rPr>
        <w:t xml:space="preserve">višja ali nižja od vpisne cene. </w:t>
      </w:r>
      <w:r w:rsidRPr="00AA14BA">
        <w:rPr>
          <w:rFonts w:asciiTheme="minorHAnsi" w:hAnsiTheme="minorHAnsi" w:cstheme="minorHAnsi"/>
        </w:rPr>
        <w:t xml:space="preserve">Seveda pa vlagatelji od izdajatelja ob zapadlosti prejmejo celotno glavnico, ne glede na obrestne mere oziroma ceno obveznice na sekundarnem trgu </w:t>
      </w:r>
      <w:r w:rsidR="00927D95" w:rsidRPr="00AA14BA">
        <w:rPr>
          <w:rFonts w:asciiTheme="minorHAnsi" w:hAnsiTheme="minorHAnsi" w:cstheme="minorHAnsi"/>
        </w:rPr>
        <w:t>v ob</w:t>
      </w:r>
      <w:r w:rsidR="00285AF4" w:rsidRPr="00AA14BA">
        <w:rPr>
          <w:rFonts w:asciiTheme="minorHAnsi" w:hAnsiTheme="minorHAnsi" w:cstheme="minorHAnsi"/>
        </w:rPr>
        <w:t>d</w:t>
      </w:r>
      <w:r w:rsidR="00927D95" w:rsidRPr="00AA14BA">
        <w:rPr>
          <w:rFonts w:asciiTheme="minorHAnsi" w:hAnsiTheme="minorHAnsi" w:cstheme="minorHAnsi"/>
        </w:rPr>
        <w:t>obju do zapadlosti</w:t>
      </w:r>
      <w:r w:rsidRPr="00AA14BA">
        <w:rPr>
          <w:rFonts w:asciiTheme="minorHAnsi" w:hAnsiTheme="minorHAnsi" w:cstheme="minorHAnsi"/>
        </w:rPr>
        <w:t xml:space="preserve"> obveznice. </w:t>
      </w:r>
    </w:p>
    <w:p w14:paraId="5EF0349A" w14:textId="77777777" w:rsidR="003A6874" w:rsidRPr="00AA14BA" w:rsidRDefault="003A6874" w:rsidP="00AA14BA">
      <w:pPr>
        <w:pStyle w:val="Odstavekseznama"/>
        <w:spacing w:after="0" w:line="240" w:lineRule="auto"/>
        <w:rPr>
          <w:rFonts w:asciiTheme="minorHAnsi" w:hAnsiTheme="minorHAnsi" w:cstheme="minorHAnsi"/>
        </w:rPr>
      </w:pPr>
    </w:p>
    <w:p w14:paraId="61326ECD" w14:textId="401ED8D4" w:rsidR="00FE49A5" w:rsidRPr="00AA14BA" w:rsidRDefault="00FE49A5"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 xml:space="preserve">Bo kupec obveznic potreboval trgovalni račun? </w:t>
      </w:r>
    </w:p>
    <w:p w14:paraId="7A711188" w14:textId="77777777" w:rsidR="003A6874" w:rsidRPr="00AA14BA" w:rsidRDefault="003A6874" w:rsidP="00AA14BA">
      <w:pPr>
        <w:pStyle w:val="Odstavekseznama"/>
        <w:spacing w:after="0" w:line="240" w:lineRule="auto"/>
        <w:rPr>
          <w:rFonts w:asciiTheme="minorHAnsi" w:hAnsiTheme="minorHAnsi" w:cstheme="minorHAnsi"/>
          <w:b/>
          <w:bCs/>
        </w:rPr>
      </w:pPr>
    </w:p>
    <w:p w14:paraId="133C18E7" w14:textId="481F5932" w:rsidR="00FC4B3F"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Za namen vpisa obveznic je potreben trgovalni račun. </w:t>
      </w:r>
      <w:r w:rsidR="00285AF4" w:rsidRPr="00AA14BA">
        <w:rPr>
          <w:rFonts w:asciiTheme="minorHAnsi" w:hAnsiTheme="minorHAnsi" w:cstheme="minorHAnsi"/>
        </w:rPr>
        <w:t>Če</w:t>
      </w:r>
      <w:r w:rsidRPr="00AA14BA">
        <w:rPr>
          <w:rFonts w:asciiTheme="minorHAnsi" w:hAnsiTheme="minorHAnsi" w:cstheme="minorHAnsi"/>
        </w:rPr>
        <w:t xml:space="preserve"> vlagatelj trgovalnega računa še nima, bo moral le tega odpreti, na voljo mu bo več možnih ponudnikov-distributerjev</w:t>
      </w:r>
      <w:r w:rsidR="00FC4B3F" w:rsidRPr="00AA14BA">
        <w:rPr>
          <w:rFonts w:asciiTheme="minorHAnsi" w:hAnsiTheme="minorHAnsi" w:cstheme="minorHAnsi"/>
        </w:rPr>
        <w:t xml:space="preserve">. </w:t>
      </w:r>
      <w:r w:rsidR="008B5D82" w:rsidRPr="00AA14BA">
        <w:rPr>
          <w:rFonts w:asciiTheme="minorHAnsi" w:hAnsiTheme="minorHAnsi" w:cstheme="minorHAnsi"/>
        </w:rPr>
        <w:t>Seznam distributerjev, pri katerih bo možen vpis obveznic, je objavljen v ponudbeni dokumentacij</w:t>
      </w:r>
      <w:r w:rsidR="004A0F64">
        <w:rPr>
          <w:rFonts w:asciiTheme="minorHAnsi" w:hAnsiTheme="minorHAnsi" w:cstheme="minorHAnsi"/>
        </w:rPr>
        <w:t>i</w:t>
      </w:r>
      <w:r w:rsidR="003D113E" w:rsidRPr="00AA14BA">
        <w:rPr>
          <w:rFonts w:asciiTheme="minorHAnsi" w:hAnsiTheme="minorHAnsi" w:cstheme="minorHAnsi"/>
        </w:rPr>
        <w:t>.</w:t>
      </w:r>
    </w:p>
    <w:p w14:paraId="6186D5DF" w14:textId="77777777" w:rsidR="00FC4B3F" w:rsidRPr="00AA14BA" w:rsidRDefault="00FC4B3F" w:rsidP="00AA14BA">
      <w:pPr>
        <w:pStyle w:val="Odstavekseznama"/>
        <w:spacing w:after="0" w:line="240" w:lineRule="auto"/>
        <w:rPr>
          <w:rFonts w:asciiTheme="minorHAnsi" w:hAnsiTheme="minorHAnsi" w:cstheme="minorHAnsi"/>
        </w:rPr>
      </w:pPr>
    </w:p>
    <w:p w14:paraId="5E531569" w14:textId="02EDD6F2"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Če ima vlagatelj že odprt trgovalni račun pri banki ali borznoposredniški hiši, lahko državne obveznice </w:t>
      </w:r>
      <w:r w:rsidR="00171336" w:rsidRPr="00AA14BA">
        <w:rPr>
          <w:rFonts w:asciiTheme="minorHAnsi" w:hAnsiTheme="minorHAnsi" w:cstheme="minorHAnsi"/>
        </w:rPr>
        <w:t xml:space="preserve">prejme </w:t>
      </w:r>
      <w:r w:rsidRPr="00AA14BA">
        <w:rPr>
          <w:rFonts w:asciiTheme="minorHAnsi" w:hAnsiTheme="minorHAnsi" w:cstheme="minorHAnsi"/>
        </w:rPr>
        <w:t>na ta obstoječi račun. Odpiranje dodatnega</w:t>
      </w:r>
      <w:r w:rsidR="00171336" w:rsidRPr="00AA14BA">
        <w:rPr>
          <w:rFonts w:asciiTheme="minorHAnsi" w:hAnsiTheme="minorHAnsi" w:cstheme="minorHAnsi"/>
        </w:rPr>
        <w:t>/posebnega</w:t>
      </w:r>
      <w:r w:rsidRPr="00AA14BA">
        <w:rPr>
          <w:rFonts w:asciiTheme="minorHAnsi" w:hAnsiTheme="minorHAnsi" w:cstheme="minorHAnsi"/>
        </w:rPr>
        <w:t xml:space="preserve"> računa samo za nakup obveznic ni potrebno.</w:t>
      </w:r>
    </w:p>
    <w:p w14:paraId="4810AA88" w14:textId="346948E5" w:rsidR="00FE49A5" w:rsidRPr="00AA14BA" w:rsidRDefault="00FE49A5" w:rsidP="00AA14BA">
      <w:pPr>
        <w:spacing w:after="0" w:line="240" w:lineRule="auto"/>
        <w:rPr>
          <w:rFonts w:asciiTheme="minorHAnsi" w:hAnsiTheme="minorHAnsi" w:cstheme="minorHAnsi"/>
        </w:rPr>
      </w:pPr>
    </w:p>
    <w:p w14:paraId="1E225A9E" w14:textId="77777777" w:rsidR="00FC4B3F" w:rsidRPr="00AA14BA" w:rsidRDefault="00FC4B3F"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Zakaj je ta račun potrebno imeti, zakaj brez njega obveznice ne bo mogoče kupiti?</w:t>
      </w:r>
    </w:p>
    <w:p w14:paraId="26FB217D" w14:textId="77777777" w:rsidR="00FC4B3F" w:rsidRPr="00AA14BA" w:rsidRDefault="00FC4B3F" w:rsidP="00AA14BA">
      <w:pPr>
        <w:pStyle w:val="Odstavekseznama"/>
        <w:spacing w:after="0" w:line="240" w:lineRule="auto"/>
        <w:rPr>
          <w:rFonts w:asciiTheme="minorHAnsi" w:hAnsiTheme="minorHAnsi" w:cstheme="minorHAnsi"/>
        </w:rPr>
      </w:pPr>
    </w:p>
    <w:p w14:paraId="0B4073D5" w14:textId="0881ADE1"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V Republiki Sloveniji se vrednostni papirji strank lahko vodijo le na (trgovalnem) računu stranke, kar je potrebno zaradi sledenja zahtevam relevantnih evropskih zakonodajnih aktov na tem področju. Evropska regulacija namreč ščiti finančne trge in udeležence na njih in vzpostavlja zaupanje, da se posli z vrednostnimi papirji izvajajo pravilno in pravočasno – osrednjo vlogo pri tem pa imajo centralno depotne družbe (pri nas KDD). Tudi v času do dospetja je potrebno na ustrezen način izkazovati </w:t>
      </w:r>
      <w:proofErr w:type="spellStart"/>
      <w:r w:rsidRPr="00AA14BA">
        <w:rPr>
          <w:rFonts w:asciiTheme="minorHAnsi" w:hAnsiTheme="minorHAnsi" w:cstheme="minorHAnsi"/>
        </w:rPr>
        <w:t>imetništvo</w:t>
      </w:r>
      <w:proofErr w:type="spellEnd"/>
      <w:r w:rsidRPr="00AA14BA">
        <w:rPr>
          <w:rFonts w:asciiTheme="minorHAnsi" w:hAnsiTheme="minorHAnsi" w:cstheme="minorHAnsi"/>
        </w:rPr>
        <w:t xml:space="preserve"> vrednostnega papirja.</w:t>
      </w:r>
    </w:p>
    <w:p w14:paraId="42A8676E" w14:textId="77777777" w:rsidR="00FC4B3F" w:rsidRPr="00AA14BA" w:rsidRDefault="00FC4B3F" w:rsidP="00AA14BA">
      <w:pPr>
        <w:pStyle w:val="Odstavekseznama"/>
        <w:spacing w:after="0" w:line="240" w:lineRule="auto"/>
        <w:rPr>
          <w:rFonts w:asciiTheme="minorHAnsi" w:hAnsiTheme="minorHAnsi" w:cstheme="minorHAnsi"/>
        </w:rPr>
      </w:pPr>
    </w:p>
    <w:p w14:paraId="5DA574E8" w14:textId="0E64B5A7"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Nacionalna zakonodaja na tem področju sledi evropskim zakonodajnim smernicam. Tako Zakon o nematerializiranih vrednostnih papirjih (ZNVP-1) v 8. členu določa, da imetnik pridobi nematerializirani vrednostni papir, ko se ta vpiše na njegov račun v centralnem registru ter izrazi voljo za razpolaganje z nematerializiranim vrednostnim papirjem tako, da članu centralno depotne družbe, ki vodi njegov račun nematerializiranih vrednostnih papirjev, izda ustrezno naročilo za prenos ali obremenitev nematerializiranih vrednostnih papirjev. </w:t>
      </w:r>
    </w:p>
    <w:p w14:paraId="4AA23FCA" w14:textId="77777777" w:rsidR="00FC4B3F" w:rsidRPr="00AA14BA" w:rsidRDefault="00FC4B3F" w:rsidP="00AA14BA">
      <w:pPr>
        <w:pStyle w:val="Odstavekseznama"/>
        <w:spacing w:after="0" w:line="240" w:lineRule="auto"/>
        <w:rPr>
          <w:rFonts w:asciiTheme="minorHAnsi" w:hAnsiTheme="minorHAnsi" w:cstheme="minorHAnsi"/>
        </w:rPr>
      </w:pPr>
    </w:p>
    <w:p w14:paraId="5194B184" w14:textId="2F82DE98"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Nadalje tudi Zakon o trgu finančnih instrumentov (ZTFI-1) v 296. členu določa, da borznoposredniška družba nematerializirane vrednostne papirje posamezne stranke vodi na računu nematerializiranih vrednostnih papirjev te stranke.</w:t>
      </w:r>
    </w:p>
    <w:p w14:paraId="0A05E0AB" w14:textId="77777777" w:rsidR="00FE49A5" w:rsidRPr="00AA14BA" w:rsidRDefault="00FE49A5" w:rsidP="00AA14BA">
      <w:pPr>
        <w:pStyle w:val="Odstavekseznama"/>
        <w:spacing w:after="0" w:line="240" w:lineRule="auto"/>
        <w:rPr>
          <w:rFonts w:asciiTheme="minorHAnsi" w:hAnsiTheme="minorHAnsi" w:cstheme="minorHAnsi"/>
        </w:rPr>
      </w:pPr>
    </w:p>
    <w:p w14:paraId="426B0A22" w14:textId="5EBA8A69" w:rsidR="00FE49A5" w:rsidRPr="00AA14BA" w:rsidRDefault="00FE49A5" w:rsidP="00AA14BA">
      <w:pPr>
        <w:pStyle w:val="Odstavekseznama"/>
        <w:numPr>
          <w:ilvl w:val="0"/>
          <w:numId w:val="9"/>
        </w:numPr>
        <w:spacing w:after="0" w:line="240" w:lineRule="auto"/>
        <w:rPr>
          <w:rFonts w:asciiTheme="minorHAnsi" w:hAnsiTheme="minorHAnsi" w:cstheme="minorHAnsi"/>
        </w:rPr>
      </w:pPr>
      <w:r w:rsidRPr="00AA14BA">
        <w:rPr>
          <w:rFonts w:asciiTheme="minorHAnsi" w:hAnsiTheme="minorHAnsi" w:cstheme="minorHAnsi"/>
          <w:b/>
          <w:bCs/>
        </w:rPr>
        <w:t>Koliko stane odprtje</w:t>
      </w:r>
      <w:r w:rsidR="00171336" w:rsidRPr="00AA14BA">
        <w:rPr>
          <w:rFonts w:asciiTheme="minorHAnsi" w:hAnsiTheme="minorHAnsi" w:cstheme="minorHAnsi"/>
          <w:b/>
          <w:bCs/>
        </w:rPr>
        <w:t xml:space="preserve"> trgovalnega</w:t>
      </w:r>
      <w:r w:rsidRPr="00AA14BA">
        <w:rPr>
          <w:rFonts w:asciiTheme="minorHAnsi" w:hAnsiTheme="minorHAnsi" w:cstheme="minorHAnsi"/>
          <w:b/>
          <w:bCs/>
        </w:rPr>
        <w:t xml:space="preserve"> računa? </w:t>
      </w:r>
    </w:p>
    <w:p w14:paraId="355CCFA9" w14:textId="77777777" w:rsidR="003A6874" w:rsidRPr="00AA14BA" w:rsidRDefault="003A6874" w:rsidP="00AA14BA">
      <w:pPr>
        <w:pStyle w:val="Odstavekseznama"/>
        <w:spacing w:after="0" w:line="240" w:lineRule="auto"/>
        <w:rPr>
          <w:rFonts w:asciiTheme="minorHAnsi" w:hAnsiTheme="minorHAnsi" w:cstheme="minorHAnsi"/>
        </w:rPr>
      </w:pPr>
    </w:p>
    <w:p w14:paraId="05F7B11C" w14:textId="4497675A" w:rsidR="0000412A" w:rsidRPr="00AA14BA" w:rsidRDefault="00FE49A5" w:rsidP="00AA14BA">
      <w:pPr>
        <w:pStyle w:val="Odstavekseznama"/>
        <w:spacing w:after="0" w:line="240" w:lineRule="auto"/>
        <w:rPr>
          <w:rFonts w:asciiTheme="minorHAnsi" w:hAnsiTheme="minorHAnsi" w:cstheme="minorHAnsi"/>
          <w:color w:val="212121"/>
        </w:rPr>
      </w:pPr>
      <w:r w:rsidRPr="00AA14BA">
        <w:rPr>
          <w:rFonts w:asciiTheme="minorHAnsi" w:hAnsiTheme="minorHAnsi" w:cstheme="minorHAnsi"/>
        </w:rPr>
        <w:t>Konkretni stroški po posameznih distributerjih bodo transparentno predstavljeni v ponudbeni dokumentaciji. Vsi distributerji so v dogovoru z Ministrstvom za finance svoje stroške znižali z namenom večje dostopnosti. Znižanje stroškov je vezano na odprtje trgovalnega računa in stroške trgovanja s to obveznico.</w:t>
      </w:r>
      <w:r w:rsidR="0000412A" w:rsidRPr="00AA14BA">
        <w:rPr>
          <w:rFonts w:asciiTheme="minorHAnsi" w:hAnsiTheme="minorHAnsi" w:cstheme="minorHAnsi"/>
          <w:color w:val="212121"/>
        </w:rPr>
        <w:t> </w:t>
      </w:r>
    </w:p>
    <w:p w14:paraId="4B16C009" w14:textId="77777777" w:rsidR="003A6874" w:rsidRPr="00AA14BA" w:rsidRDefault="003A6874" w:rsidP="00AA14BA">
      <w:pPr>
        <w:pStyle w:val="Odstavekseznama"/>
        <w:spacing w:after="0" w:line="240" w:lineRule="auto"/>
        <w:rPr>
          <w:rFonts w:asciiTheme="minorHAnsi" w:hAnsiTheme="minorHAnsi" w:cstheme="minorHAnsi"/>
          <w:color w:val="212121"/>
        </w:rPr>
      </w:pPr>
    </w:p>
    <w:p w14:paraId="0A52441C" w14:textId="42D1EFBD" w:rsidR="0000412A" w:rsidRPr="00AA14BA" w:rsidRDefault="0000412A" w:rsidP="00AA14BA">
      <w:pPr>
        <w:pStyle w:val="Odstavekseznama"/>
        <w:numPr>
          <w:ilvl w:val="0"/>
          <w:numId w:val="9"/>
        </w:numPr>
        <w:spacing w:after="0" w:line="240" w:lineRule="auto"/>
        <w:rPr>
          <w:rStyle w:val="apple-converted-space"/>
          <w:rFonts w:asciiTheme="minorHAnsi" w:hAnsiTheme="minorHAnsi" w:cstheme="minorHAnsi"/>
          <w:b/>
          <w:bCs/>
          <w:color w:val="212121"/>
        </w:rPr>
      </w:pPr>
      <w:r w:rsidRPr="00AA14BA">
        <w:rPr>
          <w:rFonts w:asciiTheme="minorHAnsi" w:hAnsiTheme="minorHAnsi" w:cstheme="minorHAnsi"/>
          <w:b/>
          <w:bCs/>
          <w:color w:val="212121"/>
        </w:rPr>
        <w:t>Kaj potrebujem za</w:t>
      </w:r>
      <w:r w:rsidRPr="00AA14BA">
        <w:rPr>
          <w:rStyle w:val="apple-converted-space"/>
          <w:rFonts w:asciiTheme="minorHAnsi" w:hAnsiTheme="minorHAnsi" w:cstheme="minorHAnsi"/>
          <w:b/>
          <w:bCs/>
          <w:color w:val="212121"/>
        </w:rPr>
        <w:t> </w:t>
      </w:r>
      <w:r w:rsidRPr="00AA14BA">
        <w:rPr>
          <w:rFonts w:asciiTheme="minorHAnsi" w:hAnsiTheme="minorHAnsi" w:cstheme="minorHAnsi"/>
          <w:b/>
          <w:bCs/>
          <w:color w:val="212121"/>
        </w:rPr>
        <w:t>odpiranje računa</w:t>
      </w:r>
      <w:r w:rsidRPr="00AA14BA">
        <w:rPr>
          <w:rStyle w:val="apple-converted-space"/>
          <w:rFonts w:asciiTheme="minorHAnsi" w:hAnsiTheme="minorHAnsi" w:cstheme="minorHAnsi"/>
          <w:b/>
          <w:bCs/>
          <w:color w:val="212121"/>
        </w:rPr>
        <w:t>?</w:t>
      </w:r>
    </w:p>
    <w:p w14:paraId="0AE6F0AB"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110B9DD9" w14:textId="526AAB0F"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veljaven osebni dokument (potni list, osebna izkaznica ali vozniško dovoljenje)</w:t>
      </w:r>
    </w:p>
    <w:p w14:paraId="05B33FBD" w14:textId="61313C8F"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imetniški  transakcijski račun</w:t>
      </w:r>
    </w:p>
    <w:p w14:paraId="48A0E816" w14:textId="77777777"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davčna številka</w:t>
      </w:r>
    </w:p>
    <w:p w14:paraId="30855CCE" w14:textId="05E69BB9" w:rsidR="000A0285"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enotna matična številka občana (EMŠO) ali KID koda. </w:t>
      </w:r>
    </w:p>
    <w:p w14:paraId="1521BE73" w14:textId="58AB7CC7" w:rsidR="0000412A" w:rsidRPr="00AA14BA" w:rsidRDefault="0000412A" w:rsidP="00AA14BA">
      <w:pPr>
        <w:pStyle w:val="Odstavekseznama"/>
        <w:numPr>
          <w:ilvl w:val="0"/>
          <w:numId w:val="9"/>
        </w:numPr>
        <w:spacing w:after="0" w:line="240" w:lineRule="auto"/>
        <w:rPr>
          <w:rFonts w:asciiTheme="minorHAnsi" w:hAnsiTheme="minorHAnsi" w:cstheme="minorHAnsi"/>
          <w:b/>
          <w:bCs/>
          <w:color w:val="212121"/>
        </w:rPr>
      </w:pPr>
      <w:r w:rsidRPr="00AA14BA">
        <w:rPr>
          <w:rFonts w:asciiTheme="minorHAnsi" w:hAnsiTheme="minorHAnsi" w:cstheme="minorHAnsi"/>
          <w:b/>
          <w:bCs/>
          <w:color w:val="212121"/>
        </w:rPr>
        <w:lastRenderedPageBreak/>
        <w:t>Kje vlagatelji lahko</w:t>
      </w:r>
      <w:r w:rsidRPr="00AA14BA">
        <w:rPr>
          <w:rStyle w:val="apple-converted-space"/>
          <w:rFonts w:asciiTheme="minorHAnsi" w:hAnsiTheme="minorHAnsi" w:cstheme="minorHAnsi"/>
          <w:b/>
          <w:bCs/>
          <w:color w:val="212121"/>
        </w:rPr>
        <w:t> </w:t>
      </w:r>
      <w:r w:rsidRPr="00AA14BA">
        <w:rPr>
          <w:rFonts w:asciiTheme="minorHAnsi" w:hAnsiTheme="minorHAnsi" w:cstheme="minorHAnsi"/>
          <w:b/>
          <w:bCs/>
          <w:color w:val="212121"/>
        </w:rPr>
        <w:t>oddajo naročilo distributerjem?</w:t>
      </w:r>
    </w:p>
    <w:p w14:paraId="45DEC206"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70B8F2EA" w14:textId="64E17144" w:rsidR="008D1D4E" w:rsidRPr="00AA14BA" w:rsidRDefault="008D1D4E" w:rsidP="00AA14BA">
      <w:pPr>
        <w:spacing w:after="0" w:line="240" w:lineRule="auto"/>
        <w:ind w:left="708"/>
        <w:rPr>
          <w:rFonts w:asciiTheme="minorHAnsi" w:hAnsiTheme="minorHAnsi" w:cstheme="minorHAnsi"/>
          <w:color w:val="212121"/>
        </w:rPr>
      </w:pPr>
      <w:r w:rsidRPr="00AA14BA">
        <w:rPr>
          <w:rFonts w:asciiTheme="minorHAnsi" w:hAnsiTheme="minorHAnsi" w:cstheme="minorHAnsi"/>
          <w:color w:val="212121"/>
        </w:rPr>
        <w:t>Distributerji ponujajo različne prodajne poti</w:t>
      </w:r>
      <w:r w:rsidR="00F44829" w:rsidRPr="00AA14BA">
        <w:rPr>
          <w:rFonts w:asciiTheme="minorHAnsi" w:hAnsiTheme="minorHAnsi" w:cstheme="minorHAnsi"/>
          <w:color w:val="212121"/>
        </w:rPr>
        <w:t>,</w:t>
      </w:r>
      <w:r w:rsidRPr="00AA14BA">
        <w:rPr>
          <w:rFonts w:asciiTheme="minorHAnsi" w:hAnsiTheme="minorHAnsi" w:cstheme="minorHAnsi"/>
          <w:color w:val="212121"/>
        </w:rPr>
        <w:t xml:space="preserve"> zato predlagamo, da se glede podrobnejših informacij obrnete na posamezne distributerje oziroma bodo podrobneje predstavljene v </w:t>
      </w:r>
      <w:proofErr w:type="spellStart"/>
      <w:r w:rsidRPr="00AA14BA">
        <w:rPr>
          <w:rFonts w:asciiTheme="minorHAnsi" w:hAnsiTheme="minorHAnsi" w:cstheme="minorHAnsi"/>
          <w:color w:val="212121"/>
        </w:rPr>
        <w:t>obvezniški</w:t>
      </w:r>
      <w:proofErr w:type="spellEnd"/>
      <w:r w:rsidRPr="00AA14BA">
        <w:rPr>
          <w:rFonts w:asciiTheme="minorHAnsi" w:hAnsiTheme="minorHAnsi" w:cstheme="minorHAnsi"/>
          <w:color w:val="212121"/>
        </w:rPr>
        <w:t xml:space="preserve"> dokumentaciji. Nekateri od načinov oddaje naročil so:   </w:t>
      </w:r>
    </w:p>
    <w:p w14:paraId="4A93F21B" w14:textId="77777777" w:rsidR="0000412A" w:rsidRPr="00AA14BA" w:rsidRDefault="0000412A" w:rsidP="00AA14BA">
      <w:pPr>
        <w:pStyle w:val="Odstavekseznama"/>
        <w:spacing w:after="0" w:line="240" w:lineRule="auto"/>
        <w:ind w:left="1518"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osebno v izbranih poslovalnicah</w:t>
      </w:r>
    </w:p>
    <w:p w14:paraId="28BBD5B8" w14:textId="43792663" w:rsidR="0000412A" w:rsidRPr="00AA14BA" w:rsidRDefault="0000412A" w:rsidP="00AA14BA">
      <w:pPr>
        <w:pStyle w:val="Odstavekseznama"/>
        <w:spacing w:after="0" w:line="240" w:lineRule="auto"/>
        <w:ind w:left="1518"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 xml:space="preserve">preko spletne ali mobilne </w:t>
      </w:r>
      <w:r w:rsidR="008D1D4E" w:rsidRPr="00AA14BA">
        <w:rPr>
          <w:rFonts w:asciiTheme="minorHAnsi" w:hAnsiTheme="minorHAnsi" w:cstheme="minorHAnsi"/>
          <w:color w:val="212121"/>
        </w:rPr>
        <w:t>banke/</w:t>
      </w:r>
      <w:r w:rsidR="008B5D82" w:rsidRPr="00AA14BA">
        <w:rPr>
          <w:rFonts w:asciiTheme="minorHAnsi" w:hAnsiTheme="minorHAnsi" w:cstheme="minorHAnsi"/>
          <w:color w:val="212121"/>
        </w:rPr>
        <w:t>aplikacije</w:t>
      </w:r>
    </w:p>
    <w:p w14:paraId="44374B42" w14:textId="38B660DA" w:rsidR="00FC4B3F" w:rsidRPr="00AA14BA" w:rsidRDefault="0000412A" w:rsidP="00AA14BA">
      <w:pPr>
        <w:pStyle w:val="Odstavekseznama"/>
        <w:spacing w:after="0" w:line="240" w:lineRule="auto"/>
        <w:ind w:left="1518" w:hanging="270"/>
        <w:rPr>
          <w:rFonts w:asciiTheme="minorHAnsi" w:hAnsiTheme="minorHAnsi" w:cstheme="minorHAnsi"/>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po telefonu</w:t>
      </w:r>
    </w:p>
    <w:p w14:paraId="0B5659BB" w14:textId="77777777" w:rsidR="00FC4B3F" w:rsidRPr="00AA14BA" w:rsidRDefault="00FC4B3F" w:rsidP="00AA14BA">
      <w:pPr>
        <w:pStyle w:val="Odstavekseznama"/>
        <w:spacing w:after="0" w:line="240" w:lineRule="auto"/>
        <w:ind w:left="1170" w:hanging="270"/>
        <w:rPr>
          <w:rFonts w:asciiTheme="minorHAnsi" w:hAnsiTheme="minorHAnsi" w:cstheme="minorHAnsi"/>
          <w:color w:val="212121"/>
        </w:rPr>
      </w:pPr>
    </w:p>
    <w:p w14:paraId="04588794" w14:textId="0DC630F5" w:rsidR="0000412A" w:rsidRPr="00AA14BA" w:rsidRDefault="0000412A" w:rsidP="00AA14BA">
      <w:pPr>
        <w:pStyle w:val="Odstavekseznama"/>
        <w:numPr>
          <w:ilvl w:val="0"/>
          <w:numId w:val="9"/>
        </w:numPr>
        <w:spacing w:after="0" w:line="240" w:lineRule="auto"/>
        <w:rPr>
          <w:rFonts w:asciiTheme="minorHAnsi" w:hAnsiTheme="minorHAnsi" w:cstheme="minorHAnsi"/>
          <w:b/>
          <w:bCs/>
          <w:color w:val="212121"/>
        </w:rPr>
      </w:pPr>
      <w:r w:rsidRPr="00AA14BA" w:rsidDel="00F44829">
        <w:rPr>
          <w:rFonts w:asciiTheme="minorHAnsi" w:hAnsiTheme="minorHAnsi" w:cstheme="minorHAnsi"/>
          <w:b/>
          <w:bCs/>
          <w:color w:val="212121"/>
        </w:rPr>
        <w:t>Kdo so distributerji?</w:t>
      </w:r>
      <w:r w:rsidR="00137EE2" w:rsidRPr="00AA14BA" w:rsidDel="00F44829">
        <w:rPr>
          <w:rFonts w:asciiTheme="minorHAnsi" w:hAnsiTheme="minorHAnsi" w:cstheme="minorHAnsi"/>
          <w:b/>
          <w:bCs/>
          <w:color w:val="212121"/>
        </w:rPr>
        <w:t xml:space="preserve"> </w:t>
      </w:r>
    </w:p>
    <w:p w14:paraId="0750D324" w14:textId="77777777" w:rsidR="003A6874" w:rsidRPr="00AA14BA" w:rsidDel="00F44829" w:rsidRDefault="003A6874" w:rsidP="00AA14BA">
      <w:pPr>
        <w:pStyle w:val="Odstavekseznama"/>
        <w:spacing w:after="0" w:line="240" w:lineRule="auto"/>
        <w:rPr>
          <w:rFonts w:asciiTheme="minorHAnsi" w:hAnsiTheme="minorHAnsi" w:cstheme="minorHAnsi"/>
          <w:b/>
          <w:bCs/>
          <w:color w:val="212121"/>
        </w:rPr>
      </w:pPr>
    </w:p>
    <w:p w14:paraId="25BE1616" w14:textId="75ADB624" w:rsidR="0065688E" w:rsidRPr="00AA14BA" w:rsidRDefault="0065688E" w:rsidP="00AA14BA">
      <w:pPr>
        <w:pStyle w:val="Odstavekseznama"/>
        <w:spacing w:after="0" w:line="240" w:lineRule="auto"/>
        <w:rPr>
          <w:rFonts w:asciiTheme="minorHAnsi" w:hAnsiTheme="minorHAnsi" w:cstheme="minorHAnsi"/>
          <w:i/>
          <w:iCs/>
          <w:color w:val="212121"/>
        </w:rPr>
      </w:pPr>
      <w:r w:rsidRPr="00AA14BA" w:rsidDel="00F44829">
        <w:rPr>
          <w:rFonts w:asciiTheme="minorHAnsi" w:hAnsiTheme="minorHAnsi" w:cstheme="minorHAnsi"/>
          <w:color w:val="212121"/>
        </w:rPr>
        <w:t>Distributerji obveznic so Nova Ljubljanska banka d.d.</w:t>
      </w:r>
      <w:r w:rsidR="004A0F64">
        <w:rPr>
          <w:rFonts w:asciiTheme="minorHAnsi" w:hAnsiTheme="minorHAnsi" w:cstheme="minorHAnsi"/>
          <w:color w:val="212121"/>
        </w:rPr>
        <w:t>,</w:t>
      </w:r>
      <w:r w:rsidRPr="00AA14BA" w:rsidDel="00F44829">
        <w:rPr>
          <w:rFonts w:asciiTheme="minorHAnsi" w:hAnsiTheme="minorHAnsi" w:cstheme="minorHAnsi"/>
          <w:color w:val="212121"/>
        </w:rPr>
        <w:t xml:space="preserve"> Nova KBM d.d., BKS BANK AG, </w:t>
      </w:r>
      <w:proofErr w:type="spellStart"/>
      <w:r w:rsidRPr="00AA14BA" w:rsidDel="00F44829">
        <w:rPr>
          <w:rFonts w:asciiTheme="minorHAnsi" w:hAnsiTheme="minorHAnsi" w:cstheme="minorHAnsi"/>
          <w:color w:val="212121"/>
        </w:rPr>
        <w:t>Ilirika</w:t>
      </w:r>
      <w:proofErr w:type="spellEnd"/>
      <w:r w:rsidRPr="00AA14BA" w:rsidDel="00F44829">
        <w:rPr>
          <w:rFonts w:asciiTheme="minorHAnsi" w:hAnsiTheme="minorHAnsi" w:cstheme="minorHAnsi"/>
          <w:color w:val="212121"/>
        </w:rPr>
        <w:t xml:space="preserve"> d.d. Ljubljana in SKB d.d.  To so banke/borznoposredniške družbe, pri katerih bodo lahko vlagatelji oddali svoje naročilo za vpis in vplačilo obveznic (nalog za vpis obveznic). Kontaktni podatki distributerjev so objavljeni </w:t>
      </w:r>
      <w:r w:rsidR="00F05616" w:rsidRPr="00AA14BA">
        <w:rPr>
          <w:rFonts w:asciiTheme="minorHAnsi" w:hAnsiTheme="minorHAnsi" w:cstheme="minorHAnsi"/>
          <w:color w:val="212121"/>
        </w:rPr>
        <w:t>v drugem dokumentu, pripetem novici o izdaji obveznic za državljane</w:t>
      </w:r>
      <w:r w:rsidR="00F05616" w:rsidRPr="00AA14BA">
        <w:rPr>
          <w:rFonts w:asciiTheme="minorHAnsi" w:hAnsiTheme="minorHAnsi" w:cstheme="minorHAnsi"/>
          <w:i/>
          <w:iCs/>
          <w:color w:val="212121"/>
        </w:rPr>
        <w:t>.</w:t>
      </w:r>
    </w:p>
    <w:p w14:paraId="776D5D29" w14:textId="77777777" w:rsidR="003A6874" w:rsidRPr="00AA14BA" w:rsidDel="00F44829" w:rsidRDefault="003A6874" w:rsidP="00AA14BA">
      <w:pPr>
        <w:pStyle w:val="Odstavekseznama"/>
        <w:spacing w:after="0" w:line="240" w:lineRule="auto"/>
        <w:rPr>
          <w:rFonts w:asciiTheme="minorHAnsi" w:hAnsiTheme="minorHAnsi" w:cstheme="minorHAnsi"/>
          <w:color w:val="212121"/>
        </w:rPr>
      </w:pPr>
    </w:p>
    <w:p w14:paraId="08B9A55B" w14:textId="399BE422" w:rsidR="0000412A" w:rsidRPr="00AA14BA" w:rsidRDefault="00FC4B3F" w:rsidP="00AA14BA">
      <w:pPr>
        <w:pStyle w:val="Odstavekseznama"/>
        <w:numPr>
          <w:ilvl w:val="0"/>
          <w:numId w:val="9"/>
        </w:numPr>
        <w:spacing w:after="0" w:line="240" w:lineRule="auto"/>
        <w:rPr>
          <w:rFonts w:asciiTheme="minorHAnsi" w:hAnsiTheme="minorHAnsi" w:cstheme="minorHAnsi"/>
          <w:b/>
          <w:bCs/>
          <w:color w:val="212121"/>
        </w:rPr>
      </w:pPr>
      <w:r w:rsidRPr="00AA14BA">
        <w:rPr>
          <w:rFonts w:asciiTheme="minorHAnsi" w:hAnsiTheme="minorHAnsi" w:cstheme="minorHAnsi"/>
          <w:b/>
          <w:bCs/>
          <w:color w:val="212121"/>
        </w:rPr>
        <w:t>Kakšna bo vloga distributerjev?</w:t>
      </w:r>
      <w:r w:rsidR="00137EE2" w:rsidRPr="00AA14BA">
        <w:rPr>
          <w:rFonts w:asciiTheme="minorHAnsi" w:hAnsiTheme="minorHAnsi" w:cstheme="minorHAnsi"/>
          <w:b/>
          <w:bCs/>
          <w:color w:val="212121"/>
        </w:rPr>
        <w:t xml:space="preserve"> </w:t>
      </w:r>
    </w:p>
    <w:p w14:paraId="2C8BB81B"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1173F0A0" w14:textId="0722AFCA" w:rsidR="0000412A" w:rsidRPr="00AA14BA" w:rsidRDefault="0065688E" w:rsidP="00AA14BA">
      <w:pPr>
        <w:pStyle w:val="Odstavekseznama"/>
        <w:spacing w:after="0" w:line="240" w:lineRule="auto"/>
        <w:rPr>
          <w:rFonts w:asciiTheme="minorHAnsi" w:hAnsiTheme="minorHAnsi" w:cstheme="minorHAnsi"/>
          <w:color w:val="212121"/>
        </w:rPr>
      </w:pPr>
      <w:r w:rsidRPr="00AA14BA">
        <w:rPr>
          <w:rFonts w:asciiTheme="minorHAnsi" w:hAnsiTheme="minorHAnsi" w:cstheme="minorHAnsi"/>
          <w:color w:val="212121"/>
        </w:rPr>
        <w:t>Distributerji bodo zbirali naročila vlagateljev za vpis obveznic na vpisnih mestih (poslovalnicah)</w:t>
      </w:r>
      <w:r w:rsidRPr="00AA14BA">
        <w:rPr>
          <w:rFonts w:asciiTheme="minorHAnsi" w:hAnsiTheme="minorHAnsi" w:cstheme="minorHAnsi"/>
        </w:rPr>
        <w:t xml:space="preserve">, </w:t>
      </w:r>
      <w:r w:rsidRPr="00AA14BA">
        <w:rPr>
          <w:rFonts w:asciiTheme="minorHAnsi" w:hAnsiTheme="minorHAnsi" w:cstheme="minorHAnsi"/>
          <w:color w:val="212121"/>
        </w:rPr>
        <w:t>preko spletne ali mobilne banke, po telefonu ali na drug način (odvisno od posameznega distributerja). Preko izbranega distributerja bo vlagatelj dobil vse informacije in dokumentacijo postopka izdaje obveznic in izvršil celoten postopek vpisa obveznic, od odpiranja trgovalnega računa, oddaje naročila, prejema obvestila o dodeljenih obveznicah in poravnave (plačilo kupnine in vpis vplačanih obveznic na trgovalni račun vlagatelja).</w:t>
      </w:r>
    </w:p>
    <w:p w14:paraId="58BE92E7" w14:textId="77777777" w:rsidR="003A6874" w:rsidRPr="00AA14BA" w:rsidRDefault="003A6874" w:rsidP="00AA14BA">
      <w:pPr>
        <w:pStyle w:val="Odstavekseznama"/>
        <w:spacing w:after="0" w:line="240" w:lineRule="auto"/>
        <w:rPr>
          <w:rFonts w:asciiTheme="minorHAnsi" w:hAnsiTheme="minorHAnsi" w:cstheme="minorHAnsi"/>
        </w:rPr>
      </w:pPr>
    </w:p>
    <w:p w14:paraId="12B69F5B" w14:textId="22167C70" w:rsidR="00687897" w:rsidRPr="00AA14BA" w:rsidRDefault="00687897" w:rsidP="00AA14BA">
      <w:pPr>
        <w:pStyle w:val="Odstavekseznama"/>
        <w:numPr>
          <w:ilvl w:val="0"/>
          <w:numId w:val="10"/>
        </w:numPr>
        <w:spacing w:after="0" w:line="240" w:lineRule="auto"/>
        <w:rPr>
          <w:rFonts w:asciiTheme="minorHAnsi" w:hAnsiTheme="minorHAnsi" w:cstheme="minorHAnsi"/>
          <w:b/>
          <w:bCs/>
        </w:rPr>
      </w:pPr>
      <w:r w:rsidRPr="00AA14BA">
        <w:rPr>
          <w:rFonts w:asciiTheme="minorHAnsi" w:hAnsiTheme="minorHAnsi" w:cstheme="minorHAnsi"/>
          <w:b/>
          <w:bCs/>
        </w:rPr>
        <w:t>Na katere stroške mora biti pozoren vlagatelj?</w:t>
      </w:r>
    </w:p>
    <w:p w14:paraId="53B0AA54" w14:textId="77777777" w:rsidR="003A6874" w:rsidRPr="00AA14BA" w:rsidRDefault="003A6874" w:rsidP="00AA14BA">
      <w:pPr>
        <w:pStyle w:val="Odstavekseznama"/>
        <w:spacing w:after="0" w:line="240" w:lineRule="auto"/>
        <w:rPr>
          <w:rFonts w:asciiTheme="minorHAnsi" w:hAnsiTheme="minorHAnsi" w:cstheme="minorHAnsi"/>
          <w:b/>
          <w:bCs/>
        </w:rPr>
      </w:pPr>
    </w:p>
    <w:p w14:paraId="35EB9FFD" w14:textId="3B8349F5"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Vlagatelji morajo </w:t>
      </w:r>
      <w:r w:rsidR="0065688E" w:rsidRPr="00AA14BA">
        <w:rPr>
          <w:rFonts w:asciiTheme="minorHAnsi" w:hAnsiTheme="minorHAnsi" w:cstheme="minorHAnsi"/>
        </w:rPr>
        <w:t>upoštevati</w:t>
      </w:r>
      <w:r w:rsidRPr="00AA14BA">
        <w:rPr>
          <w:rFonts w:asciiTheme="minorHAnsi" w:hAnsiTheme="minorHAnsi" w:cstheme="minorHAnsi"/>
        </w:rPr>
        <w:t xml:space="preserve"> stroške trgovalnih računov in drugih provizij borznih posrednikov ter davke. V obvestilu o vpisu obveznic Republike Slovenije za fizične osebe bodo podani informativni izračuni nadomestil in stroškov za različne </w:t>
      </w:r>
      <w:r w:rsidR="008D1D4E" w:rsidRPr="00AA14BA">
        <w:rPr>
          <w:rFonts w:asciiTheme="minorHAnsi" w:hAnsiTheme="minorHAnsi" w:cstheme="minorHAnsi"/>
        </w:rPr>
        <w:t>zneske vpisa obveznic</w:t>
      </w:r>
      <w:r w:rsidRPr="00AA14BA">
        <w:rPr>
          <w:rFonts w:asciiTheme="minorHAnsi" w:hAnsiTheme="minorHAnsi" w:cstheme="minorHAnsi"/>
        </w:rPr>
        <w:t xml:space="preserve"> pri posameznih borznih posrednikih. </w:t>
      </w:r>
    </w:p>
    <w:p w14:paraId="36B915FE" w14:textId="77777777" w:rsidR="003A6874" w:rsidRPr="00AA14BA" w:rsidRDefault="003A6874" w:rsidP="00AA14BA">
      <w:pPr>
        <w:pStyle w:val="Odstavekseznama"/>
        <w:spacing w:after="0" w:line="240" w:lineRule="auto"/>
        <w:rPr>
          <w:rFonts w:asciiTheme="minorHAnsi" w:hAnsiTheme="minorHAnsi" w:cstheme="minorHAnsi"/>
        </w:rPr>
      </w:pPr>
    </w:p>
    <w:p w14:paraId="266A709D" w14:textId="758D90E1" w:rsidR="00687897" w:rsidRPr="00AA14BA" w:rsidRDefault="00687897"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Kakšna je davčna obravnava prihodkov</w:t>
      </w:r>
      <w:r w:rsidR="00C17AEA" w:rsidRPr="00AA14BA">
        <w:rPr>
          <w:rFonts w:asciiTheme="minorHAnsi" w:hAnsiTheme="minorHAnsi" w:cstheme="minorHAnsi"/>
          <w:b/>
          <w:bCs/>
        </w:rPr>
        <w:t xml:space="preserve"> iz naslova ljudskih obveznic</w:t>
      </w:r>
      <w:r w:rsidRPr="00AA14BA">
        <w:rPr>
          <w:rFonts w:asciiTheme="minorHAnsi" w:hAnsiTheme="minorHAnsi" w:cstheme="minorHAnsi"/>
          <w:b/>
          <w:bCs/>
        </w:rPr>
        <w:t>?</w:t>
      </w:r>
    </w:p>
    <w:p w14:paraId="52FBFF40" w14:textId="77777777" w:rsidR="003A6874" w:rsidRPr="00AA14BA" w:rsidRDefault="003A6874" w:rsidP="00AA14BA">
      <w:pPr>
        <w:pStyle w:val="Odstavekseznama"/>
        <w:spacing w:after="0" w:line="240" w:lineRule="auto"/>
        <w:rPr>
          <w:rFonts w:asciiTheme="minorHAnsi" w:hAnsiTheme="minorHAnsi" w:cstheme="minorHAnsi"/>
          <w:b/>
          <w:bCs/>
        </w:rPr>
      </w:pPr>
    </w:p>
    <w:p w14:paraId="13916F66" w14:textId="504A9F1E" w:rsidR="00FE49A5"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Seštevek davčnih osnov od obresti, ki jih doseže rezident od vrednostnih papirjev, katerih izdajateljica je Republika Slovenija in so izdani v letih 2024, 2025 ali 2026 na podlagi zakona, ki ureja javne finance, ter v okviru ponudbe vrednostnega papirja javnosti ponujeni izključno fizičnim osebam in od obresti, ki jih doseže rezident na denarne depozite pri bankah in hranilnicah, ustanovljenih v skladu s predpisi v Republiki Sloveniji, ter pri bankah in hranilnicah drugih držav članic EU, se zmanjša za 1.000 e</w:t>
      </w:r>
      <w:r w:rsidR="00A20E3E">
        <w:rPr>
          <w:rFonts w:asciiTheme="minorHAnsi" w:hAnsiTheme="minorHAnsi" w:cstheme="minorHAnsi"/>
        </w:rPr>
        <w:t>v</w:t>
      </w:r>
      <w:r w:rsidRPr="00AA14BA">
        <w:rPr>
          <w:rFonts w:asciiTheme="minorHAnsi" w:hAnsiTheme="minorHAnsi" w:cstheme="minorHAnsi"/>
        </w:rPr>
        <w:t xml:space="preserve">rov. </w:t>
      </w:r>
    </w:p>
    <w:p w14:paraId="59C73224" w14:textId="77777777" w:rsidR="00A20E3E" w:rsidRPr="00AA14BA" w:rsidRDefault="00A20E3E" w:rsidP="00AA14BA">
      <w:pPr>
        <w:pStyle w:val="Odstavekseznama"/>
        <w:spacing w:after="0" w:line="240" w:lineRule="auto"/>
        <w:rPr>
          <w:rFonts w:asciiTheme="minorHAnsi" w:hAnsiTheme="minorHAnsi" w:cstheme="minorHAnsi"/>
        </w:rPr>
      </w:pPr>
    </w:p>
    <w:p w14:paraId="495D98A1" w14:textId="42B3BFE2" w:rsidR="00C17AEA"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Znesek </w:t>
      </w:r>
      <w:r w:rsidR="008D1D4E" w:rsidRPr="00AA14BA">
        <w:rPr>
          <w:rFonts w:asciiTheme="minorHAnsi" w:hAnsiTheme="minorHAnsi" w:cstheme="minorHAnsi"/>
        </w:rPr>
        <w:t xml:space="preserve">prejetih obresti </w:t>
      </w:r>
      <w:r w:rsidRPr="00AA14BA">
        <w:rPr>
          <w:rFonts w:asciiTheme="minorHAnsi" w:hAnsiTheme="minorHAnsi" w:cstheme="minorHAnsi"/>
        </w:rPr>
        <w:t xml:space="preserve">nad 1.000 </w:t>
      </w:r>
      <w:r w:rsidR="00A20E3E">
        <w:rPr>
          <w:rFonts w:asciiTheme="minorHAnsi" w:hAnsiTheme="minorHAnsi" w:cstheme="minorHAnsi"/>
        </w:rPr>
        <w:t>evrov</w:t>
      </w:r>
      <w:r w:rsidRPr="00AA14BA">
        <w:rPr>
          <w:rFonts w:asciiTheme="minorHAnsi" w:hAnsiTheme="minorHAnsi" w:cstheme="minorHAnsi"/>
        </w:rPr>
        <w:t xml:space="preserve"> se obdavči skladno z določili Zakona o dohodnini, in sicer se od obresti od Obveznic RS, ki jih prejme fizična oseba – rezident Republike Slovenije,  plača dohodnina po stopnji 25 %.</w:t>
      </w:r>
    </w:p>
    <w:p w14:paraId="397D9AA7" w14:textId="77777777" w:rsidR="003A6874" w:rsidRPr="00AA14BA" w:rsidRDefault="003A6874" w:rsidP="00AA14BA">
      <w:pPr>
        <w:pStyle w:val="Odstavekseznama"/>
        <w:spacing w:after="0" w:line="240" w:lineRule="auto"/>
        <w:rPr>
          <w:rFonts w:asciiTheme="minorHAnsi" w:hAnsiTheme="minorHAnsi" w:cstheme="minorHAnsi"/>
        </w:rPr>
      </w:pPr>
    </w:p>
    <w:p w14:paraId="1DF9DBCC" w14:textId="22A2BDAE" w:rsidR="00E92C5D" w:rsidRPr="00AA14BA" w:rsidRDefault="00E92C5D" w:rsidP="00AA14BA">
      <w:pPr>
        <w:pStyle w:val="Odstavekseznama"/>
        <w:numPr>
          <w:ilvl w:val="0"/>
          <w:numId w:val="5"/>
        </w:numPr>
        <w:spacing w:after="0" w:line="240" w:lineRule="auto"/>
        <w:rPr>
          <w:rFonts w:asciiTheme="minorHAnsi" w:hAnsiTheme="minorHAnsi" w:cstheme="minorHAnsi"/>
          <w:b/>
          <w:bCs/>
        </w:rPr>
      </w:pPr>
      <w:r w:rsidRPr="00AA14BA">
        <w:rPr>
          <w:rFonts w:asciiTheme="minorHAnsi" w:hAnsiTheme="minorHAnsi" w:cstheme="minorHAnsi"/>
          <w:b/>
          <w:bCs/>
        </w:rPr>
        <w:t>Kaj se bo z ljudsko obveznico zgodilo po izdaji?</w:t>
      </w:r>
    </w:p>
    <w:p w14:paraId="58537ADA" w14:textId="77777777" w:rsidR="003A6874" w:rsidRPr="00AA14BA" w:rsidRDefault="003A6874" w:rsidP="00AA14BA">
      <w:pPr>
        <w:pStyle w:val="Odstavekseznama"/>
        <w:spacing w:after="0" w:line="240" w:lineRule="auto"/>
        <w:rPr>
          <w:rFonts w:asciiTheme="minorHAnsi" w:hAnsiTheme="minorHAnsi" w:cstheme="minorHAnsi"/>
          <w:b/>
          <w:bCs/>
        </w:rPr>
      </w:pPr>
    </w:p>
    <w:p w14:paraId="09A6F2FA" w14:textId="159CD158"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Po izdaji bo ljudska obveznica uvrščena na trgovanje na Ljubljansko borzo, kjer bo prosto prenosljiva in jo bo lahko kupil kdorkoli. </w:t>
      </w:r>
    </w:p>
    <w:p w14:paraId="3C17CFC5" w14:textId="77777777" w:rsidR="003A6874" w:rsidRPr="00AA14BA" w:rsidRDefault="003A6874" w:rsidP="00AA14BA">
      <w:pPr>
        <w:pStyle w:val="Odstavekseznama"/>
        <w:spacing w:after="0" w:line="240" w:lineRule="auto"/>
        <w:rPr>
          <w:rFonts w:asciiTheme="minorHAnsi" w:hAnsiTheme="minorHAnsi" w:cstheme="minorHAnsi"/>
        </w:rPr>
      </w:pPr>
    </w:p>
    <w:p w14:paraId="605B8B7B" w14:textId="2A07E749" w:rsidR="00137EE2" w:rsidRPr="00AA14BA" w:rsidRDefault="0065688E" w:rsidP="00AA14BA">
      <w:pPr>
        <w:pStyle w:val="Odstavekseznama"/>
        <w:spacing w:after="0" w:line="240" w:lineRule="auto"/>
        <w:rPr>
          <w:rFonts w:asciiTheme="minorHAnsi" w:hAnsiTheme="minorHAnsi" w:cstheme="minorHAnsi"/>
        </w:rPr>
      </w:pPr>
      <w:r w:rsidRPr="00AA14BA">
        <w:rPr>
          <w:rFonts w:asciiTheme="minorHAnsi" w:hAnsiTheme="minorHAnsi" w:cstheme="minorHAnsi"/>
        </w:rPr>
        <w:lastRenderedPageBreak/>
        <w:t xml:space="preserve">Obveznice, s katerimi se trguje na tem segmentu, morajo izpolnjevati določene pogoje za uvrstitev v kotacijo. Da se lahko z obveznico trguje na organiziranem trgu, kot je Ljubljanska borza, mora biti vrednostni papir najprej uvrščen v trgovalni sistem borze. Za uvrstitev v borzni trg Ljubljanske borze bo Republika Slovenija, izdajatelj obveznic, po ustaljenem postopku vložila zahtevo za uvrstitev v trgovanje. Ko borza sprejme obveznico v trgovanje na borzi, se lahko z njo trguje na sekundarnem trgu. Cene se oblikujejo na podlagi ponudbe in povpraševanja med vlagatelji. Obveznice kotirajo po tečaju, izraženem v odstotku od njene nominalne vrednosti. </w:t>
      </w:r>
      <w:r w:rsidR="00137EE2" w:rsidRPr="00AA14BA">
        <w:rPr>
          <w:rFonts w:asciiTheme="minorHAnsi" w:hAnsiTheme="minorHAnsi" w:cstheme="minorHAnsi"/>
        </w:rPr>
        <w:t xml:space="preserve">Tečaj obveznice na borzi se spreminja glede na razmere na trgu. </w:t>
      </w:r>
    </w:p>
    <w:p w14:paraId="60CE2B2F" w14:textId="77777777" w:rsidR="00137EE2" w:rsidRPr="00AA14BA" w:rsidRDefault="00137EE2" w:rsidP="00AA14BA">
      <w:pPr>
        <w:pStyle w:val="Odstavekseznama"/>
        <w:spacing w:after="0" w:line="240" w:lineRule="auto"/>
        <w:rPr>
          <w:rFonts w:asciiTheme="minorHAnsi" w:hAnsiTheme="minorHAnsi" w:cstheme="minorHAnsi"/>
        </w:rPr>
      </w:pPr>
    </w:p>
    <w:p w14:paraId="1762BB01" w14:textId="788A983F" w:rsidR="00E92C5D" w:rsidRPr="00AA14BA" w:rsidRDefault="00E92C5D" w:rsidP="00AA14BA">
      <w:pPr>
        <w:pStyle w:val="Odstavekseznama"/>
        <w:numPr>
          <w:ilvl w:val="0"/>
          <w:numId w:val="5"/>
        </w:numPr>
        <w:spacing w:after="0" w:line="240" w:lineRule="auto"/>
        <w:rPr>
          <w:rFonts w:asciiTheme="minorHAnsi" w:hAnsiTheme="minorHAnsi" w:cstheme="minorHAnsi"/>
          <w:b/>
          <w:bCs/>
        </w:rPr>
      </w:pPr>
      <w:r w:rsidRPr="00AA14BA">
        <w:rPr>
          <w:rFonts w:asciiTheme="minorHAnsi" w:hAnsiTheme="minorHAnsi" w:cstheme="minorHAnsi"/>
          <w:b/>
          <w:bCs/>
        </w:rPr>
        <w:t>Kdo bo uradni vzdrževalec likvidnosti in kaj to sploh pomeni?</w:t>
      </w:r>
    </w:p>
    <w:p w14:paraId="77FFA75D" w14:textId="77777777" w:rsidR="003A6874" w:rsidRPr="00AA14BA" w:rsidRDefault="003A6874" w:rsidP="00AA14BA">
      <w:pPr>
        <w:pStyle w:val="Odstavekseznama"/>
        <w:spacing w:after="0" w:line="240" w:lineRule="auto"/>
        <w:rPr>
          <w:rFonts w:asciiTheme="minorHAnsi" w:hAnsiTheme="minorHAnsi" w:cstheme="minorHAnsi"/>
          <w:b/>
          <w:bCs/>
        </w:rPr>
      </w:pPr>
    </w:p>
    <w:p w14:paraId="48B975DE" w14:textId="47AE615D"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NKBM deluje kot uradni vzdrževalec likvidnosti na sekundarnem trgu za zakladne menice in državne obveznice, v tem okviru bo tudi za to obveznico vzdrževal sekundarni trg, kar pomeni, da bo zagotavljal </w:t>
      </w:r>
      <w:r w:rsidR="008D1D4E" w:rsidRPr="00AA14BA">
        <w:rPr>
          <w:rFonts w:asciiTheme="minorHAnsi" w:hAnsiTheme="minorHAnsi" w:cstheme="minorHAnsi"/>
        </w:rPr>
        <w:t>ponudbe za nakup in prodajo obveznic na trgu Ljubljanske borze</w:t>
      </w:r>
      <w:r w:rsidRPr="00AA14BA">
        <w:rPr>
          <w:rFonts w:asciiTheme="minorHAnsi" w:hAnsiTheme="minorHAnsi" w:cstheme="minorHAnsi"/>
        </w:rPr>
        <w:t xml:space="preserve">. </w:t>
      </w:r>
    </w:p>
    <w:p w14:paraId="07DA0248" w14:textId="77777777" w:rsidR="000A0285" w:rsidRPr="00AA14BA" w:rsidRDefault="000A0285" w:rsidP="00AA14BA">
      <w:pPr>
        <w:pStyle w:val="Odstavekseznama"/>
        <w:spacing w:after="0" w:line="240" w:lineRule="auto"/>
        <w:rPr>
          <w:rFonts w:asciiTheme="minorHAnsi" w:hAnsiTheme="minorHAnsi" w:cstheme="minorHAnsi"/>
        </w:rPr>
      </w:pPr>
    </w:p>
    <w:p w14:paraId="0DEB98AC" w14:textId="25C48C01" w:rsidR="00E92C5D" w:rsidRPr="00AA14BA" w:rsidRDefault="00E92C5D"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Kakšni so </w:t>
      </w:r>
      <w:r w:rsidR="0069181B" w:rsidRPr="00AA14BA">
        <w:rPr>
          <w:rFonts w:asciiTheme="minorHAnsi" w:eastAsia="Times New Roman" w:hAnsiTheme="minorHAnsi" w:cstheme="minorHAnsi"/>
          <w:b/>
          <w:bCs/>
        </w:rPr>
        <w:t xml:space="preserve">še </w:t>
      </w:r>
      <w:r w:rsidRPr="00AA14BA">
        <w:rPr>
          <w:rFonts w:asciiTheme="minorHAnsi" w:eastAsia="Times New Roman" w:hAnsiTheme="minorHAnsi" w:cstheme="minorHAnsi"/>
          <w:b/>
          <w:bCs/>
        </w:rPr>
        <w:t xml:space="preserve">cilji ljudskih obveznic? </w:t>
      </w:r>
    </w:p>
    <w:p w14:paraId="003BC787"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4523F2B2" w14:textId="79F87050" w:rsidR="009E6A6B" w:rsidRPr="00AA14BA" w:rsidRDefault="00E92C5D" w:rsidP="00AA14BA">
      <w:pPr>
        <w:pStyle w:val="Odstavekseznama"/>
        <w:spacing w:after="0" w:line="240" w:lineRule="auto"/>
        <w:ind w:left="708"/>
        <w:rPr>
          <w:rFonts w:asciiTheme="minorHAnsi" w:hAnsiTheme="minorHAnsi" w:cstheme="minorHAnsi"/>
        </w:rPr>
      </w:pPr>
      <w:r w:rsidRPr="00AA14BA">
        <w:rPr>
          <w:rFonts w:asciiTheme="minorHAnsi" w:hAnsiTheme="minorHAnsi" w:cstheme="minorHAnsi"/>
        </w:rPr>
        <w:t xml:space="preserve">Z izdajo ljudskih obveznic </w:t>
      </w:r>
      <w:r w:rsidR="001E70C1" w:rsidRPr="00AA14BA">
        <w:rPr>
          <w:rFonts w:asciiTheme="minorHAnsi" w:hAnsiTheme="minorHAnsi" w:cstheme="minorHAnsi"/>
        </w:rPr>
        <w:t xml:space="preserve">se v prvi vrsti sledi temeljnim strateškim ciljem zadolževanja in upravljanja z dolgom državnega proračuna, čemur so prilagojeni tako dinamika, velikost, ročnost in način izdaje ljudskih obveznic. Obenem pa s takšno izdajo </w:t>
      </w:r>
      <w:r w:rsidRPr="00AA14BA">
        <w:rPr>
          <w:rFonts w:asciiTheme="minorHAnsi" w:hAnsiTheme="minorHAnsi" w:cstheme="minorHAnsi"/>
        </w:rPr>
        <w:t xml:space="preserve">želimo prispevati </w:t>
      </w:r>
      <w:r w:rsidR="0069181B" w:rsidRPr="00AA14BA">
        <w:rPr>
          <w:rFonts w:asciiTheme="minorHAnsi" w:hAnsiTheme="minorHAnsi" w:cstheme="minorHAnsi"/>
        </w:rPr>
        <w:t xml:space="preserve">tudi </w:t>
      </w:r>
      <w:r w:rsidRPr="00AA14BA">
        <w:rPr>
          <w:rFonts w:asciiTheme="minorHAnsi" w:hAnsiTheme="minorHAnsi" w:cstheme="minorHAnsi"/>
        </w:rPr>
        <w:t xml:space="preserve">k razvoju kapitalskega trga v Republiki Sloveniji in </w:t>
      </w:r>
      <w:r w:rsidR="001E70C1" w:rsidRPr="00AA14BA">
        <w:rPr>
          <w:rFonts w:asciiTheme="minorHAnsi" w:hAnsiTheme="minorHAnsi" w:cstheme="minorHAnsi"/>
        </w:rPr>
        <w:t xml:space="preserve">k </w:t>
      </w:r>
      <w:r w:rsidRPr="00AA14BA">
        <w:rPr>
          <w:rFonts w:asciiTheme="minorHAnsi" w:hAnsiTheme="minorHAnsi" w:cstheme="minorHAnsi"/>
        </w:rPr>
        <w:t xml:space="preserve">večjemu finančnem opismenjevanju prebivalcev </w:t>
      </w:r>
      <w:r w:rsidR="008B5D82" w:rsidRPr="00AA14BA">
        <w:rPr>
          <w:rFonts w:asciiTheme="minorHAnsi" w:hAnsiTheme="minorHAnsi" w:cstheme="minorHAnsi"/>
        </w:rPr>
        <w:t>(</w:t>
      </w:r>
      <w:r w:rsidR="003A6874" w:rsidRPr="00AA14BA">
        <w:rPr>
          <w:rFonts w:asciiTheme="minorHAnsi" w:hAnsiTheme="minorHAnsi" w:cstheme="minorHAnsi"/>
        </w:rPr>
        <w:t xml:space="preserve">Vir: </w:t>
      </w:r>
      <w:hyperlink r:id="rId6" w:tooltip="Publikacija Banke Slovenije o poslovanju finančnega sistema" w:history="1">
        <w:r w:rsidR="003A6874" w:rsidRPr="00AA14BA">
          <w:rPr>
            <w:rStyle w:val="Hiperpovezava"/>
            <w:rFonts w:asciiTheme="minorHAnsi" w:hAnsiTheme="minorHAnsi" w:cstheme="minorHAnsi"/>
          </w:rPr>
          <w:t>Publikacija Banke Slovenije z naslovom Finančni računi Slovenije</w:t>
        </w:r>
      </w:hyperlink>
      <w:r w:rsidR="008B5D82" w:rsidRPr="00AA14BA">
        <w:rPr>
          <w:rFonts w:asciiTheme="minorHAnsi" w:hAnsiTheme="minorHAnsi" w:cstheme="minorHAnsi"/>
        </w:rPr>
        <w:t>)</w:t>
      </w:r>
      <w:r w:rsidR="009E6A6B" w:rsidRPr="00AA14BA">
        <w:rPr>
          <w:rFonts w:asciiTheme="minorHAnsi" w:hAnsiTheme="minorHAnsi" w:cstheme="minorHAnsi"/>
        </w:rPr>
        <w:t xml:space="preserve">. </w:t>
      </w:r>
    </w:p>
    <w:p w14:paraId="257220C8" w14:textId="77777777" w:rsidR="00137EE2" w:rsidRPr="00AA14BA" w:rsidRDefault="00137EE2" w:rsidP="00AA14BA">
      <w:pPr>
        <w:spacing w:after="0" w:line="240" w:lineRule="auto"/>
        <w:rPr>
          <w:rFonts w:asciiTheme="minorHAnsi" w:hAnsiTheme="minorHAnsi" w:cstheme="minorHAnsi"/>
        </w:rPr>
      </w:pPr>
    </w:p>
    <w:p w14:paraId="26605724"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Razpršitev prihrankov in tveganj</w:t>
      </w:r>
    </w:p>
    <w:p w14:paraId="58FBB709" w14:textId="77777777" w:rsidR="00137EE2" w:rsidRPr="00AA14BA" w:rsidRDefault="00137EE2" w:rsidP="00AA14BA">
      <w:pPr>
        <w:spacing w:after="0" w:line="240" w:lineRule="auto"/>
        <w:rPr>
          <w:rFonts w:asciiTheme="minorHAnsi" w:hAnsiTheme="minorHAnsi" w:cstheme="minorHAnsi"/>
        </w:rPr>
      </w:pPr>
    </w:p>
    <w:p w14:paraId="4BA9CA3E" w14:textId="56264E71"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Mali vlagatelji imajo pogosto prihranke le v bankah. Z naložbo v državne obveznice lahko dosežejo večjo razpršenost in zmanjšajo tveganje</w:t>
      </w:r>
      <w:r w:rsidR="0065688E" w:rsidRPr="00AA14BA">
        <w:rPr>
          <w:rFonts w:asciiTheme="minorHAnsi" w:hAnsiTheme="minorHAnsi" w:cstheme="minorHAnsi"/>
        </w:rPr>
        <w:t xml:space="preserve"> ter pridobijo likvidno naložbo (t.</w:t>
      </w:r>
      <w:r w:rsidR="00A405B6">
        <w:rPr>
          <w:rFonts w:asciiTheme="minorHAnsi" w:hAnsiTheme="minorHAnsi" w:cstheme="minorHAnsi"/>
        </w:rPr>
        <w:t xml:space="preserve"> </w:t>
      </w:r>
      <w:r w:rsidR="0065688E" w:rsidRPr="00AA14BA">
        <w:rPr>
          <w:rFonts w:asciiTheme="minorHAnsi" w:hAnsiTheme="minorHAnsi" w:cstheme="minorHAnsi"/>
        </w:rPr>
        <w:t>j. možnost s prodajo pridobiti denarna sredstva pred zapadlostjo)</w:t>
      </w:r>
      <w:r w:rsidRPr="00AA14BA">
        <w:rPr>
          <w:rFonts w:asciiTheme="minorHAnsi" w:hAnsiTheme="minorHAnsi" w:cstheme="minorHAnsi"/>
        </w:rPr>
        <w:t xml:space="preserve">. </w:t>
      </w:r>
    </w:p>
    <w:p w14:paraId="388429CD" w14:textId="77777777" w:rsidR="001E70C1" w:rsidRPr="00AA14BA" w:rsidRDefault="001E70C1" w:rsidP="00AA14BA">
      <w:pPr>
        <w:spacing w:after="0" w:line="240" w:lineRule="auto"/>
        <w:ind w:left="708"/>
        <w:rPr>
          <w:rFonts w:asciiTheme="minorHAnsi" w:hAnsiTheme="minorHAnsi" w:cstheme="minorHAnsi"/>
        </w:rPr>
      </w:pPr>
    </w:p>
    <w:p w14:paraId="6BAAB885" w14:textId="340BCDB8" w:rsidR="001E70C1" w:rsidRPr="00AA14BA" w:rsidRDefault="001E70C1" w:rsidP="00AA14BA">
      <w:pPr>
        <w:spacing w:after="0" w:line="240" w:lineRule="auto"/>
        <w:ind w:left="708"/>
        <w:rPr>
          <w:rFonts w:asciiTheme="minorHAnsi" w:hAnsiTheme="minorHAnsi" w:cstheme="minorHAnsi"/>
        </w:rPr>
      </w:pPr>
      <w:r w:rsidRPr="00AA14BA">
        <w:rPr>
          <w:rFonts w:asciiTheme="minorHAnsi" w:hAnsiTheme="minorHAnsi" w:cstheme="minorHAnsi"/>
        </w:rPr>
        <w:t>Izdaja državnih obveznic tako predstavlja naložbeno alternativo z višjim donosom kot npr. bančni depoziti.</w:t>
      </w:r>
    </w:p>
    <w:p w14:paraId="4BC09952" w14:textId="77777777" w:rsidR="00137EE2" w:rsidRPr="00AA14BA" w:rsidRDefault="00137EE2" w:rsidP="00AA14BA">
      <w:pPr>
        <w:spacing w:after="0" w:line="240" w:lineRule="auto"/>
        <w:rPr>
          <w:rFonts w:asciiTheme="minorHAnsi" w:hAnsiTheme="minorHAnsi" w:cstheme="minorHAnsi"/>
        </w:rPr>
      </w:pPr>
    </w:p>
    <w:p w14:paraId="36C6AEBD"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Spodbuditi zanimanje za trge kapitala</w:t>
      </w:r>
    </w:p>
    <w:p w14:paraId="7F2A5B3A" w14:textId="77777777" w:rsidR="00137EE2" w:rsidRPr="00AA14BA" w:rsidRDefault="00137EE2" w:rsidP="00AA14BA">
      <w:pPr>
        <w:spacing w:after="0" w:line="240" w:lineRule="auto"/>
        <w:rPr>
          <w:rFonts w:asciiTheme="minorHAnsi" w:hAnsiTheme="minorHAnsi" w:cstheme="minorHAnsi"/>
        </w:rPr>
      </w:pPr>
    </w:p>
    <w:p w14:paraId="16FAC6B8" w14:textId="1CABD38D"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Mali vlagatelji še vedno premalo poznajo možnosti varčevanja na trgu kapitala. Nakup državnih obveznic jih lahko spodbudi k večjemu zanimanju za to področje</w:t>
      </w:r>
      <w:r w:rsidR="001E70C1" w:rsidRPr="00AA14BA">
        <w:rPr>
          <w:rFonts w:asciiTheme="minorHAnsi" w:hAnsiTheme="minorHAnsi" w:cstheme="minorHAnsi"/>
        </w:rPr>
        <w:t>,</w:t>
      </w:r>
      <w:r w:rsidRPr="00AA14BA">
        <w:rPr>
          <w:rFonts w:asciiTheme="minorHAnsi" w:hAnsiTheme="minorHAnsi" w:cstheme="minorHAnsi"/>
        </w:rPr>
        <w:t xml:space="preserve">  izboljša finančno pismenost</w:t>
      </w:r>
      <w:r w:rsidR="0065688E" w:rsidRPr="00AA14BA">
        <w:rPr>
          <w:rFonts w:asciiTheme="minorHAnsi" w:hAnsiTheme="minorHAnsi" w:cstheme="minorHAnsi"/>
        </w:rPr>
        <w:t xml:space="preserve"> </w:t>
      </w:r>
      <w:r w:rsidR="001E70C1" w:rsidRPr="00AA14BA">
        <w:rPr>
          <w:rFonts w:asciiTheme="minorHAnsi" w:hAnsiTheme="minorHAnsi" w:cstheme="minorHAnsi"/>
        </w:rPr>
        <w:t xml:space="preserve">in </w:t>
      </w:r>
      <w:r w:rsidR="0065688E" w:rsidRPr="00AA14BA">
        <w:rPr>
          <w:rFonts w:asciiTheme="minorHAnsi" w:hAnsiTheme="minorHAnsi" w:cstheme="minorHAnsi"/>
        </w:rPr>
        <w:t>razširi njihov nabor naložbenih možnosti</w:t>
      </w:r>
      <w:r w:rsidRPr="00AA14BA">
        <w:rPr>
          <w:rFonts w:asciiTheme="minorHAnsi" w:hAnsiTheme="minorHAnsi" w:cstheme="minorHAnsi"/>
        </w:rPr>
        <w:t>.</w:t>
      </w:r>
    </w:p>
    <w:p w14:paraId="2DA6440E" w14:textId="77777777" w:rsidR="00137EE2" w:rsidRPr="00AA14BA" w:rsidRDefault="00137EE2" w:rsidP="00AA14BA">
      <w:pPr>
        <w:spacing w:after="0" w:line="240" w:lineRule="auto"/>
        <w:rPr>
          <w:rFonts w:asciiTheme="minorHAnsi" w:hAnsiTheme="minorHAnsi" w:cstheme="minorHAnsi"/>
        </w:rPr>
      </w:pPr>
    </w:p>
    <w:p w14:paraId="5E8DA44D"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 xml:space="preserve">Izboljšanje finančne pismenosti </w:t>
      </w:r>
    </w:p>
    <w:p w14:paraId="7AE5084B" w14:textId="77777777" w:rsidR="00137EE2" w:rsidRPr="00AA14BA" w:rsidRDefault="00137EE2" w:rsidP="00AA14BA">
      <w:pPr>
        <w:spacing w:after="0" w:line="240" w:lineRule="auto"/>
        <w:rPr>
          <w:rFonts w:asciiTheme="minorHAnsi" w:hAnsiTheme="minorHAnsi" w:cstheme="minorHAnsi"/>
        </w:rPr>
      </w:pPr>
    </w:p>
    <w:p w14:paraId="3F7C1BC8" w14:textId="77777777"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S pridobivanjem izkušenj z obveznicami mali vlagatelji krepijo finančno znanje, kar jim omogoča boljše finančne odločitve in upravljanje osebnih financ. </w:t>
      </w:r>
    </w:p>
    <w:p w14:paraId="5E1EBC9D" w14:textId="77777777" w:rsidR="000A0285" w:rsidRPr="00AA14BA" w:rsidRDefault="000A0285" w:rsidP="00AA14BA">
      <w:pPr>
        <w:spacing w:after="0" w:line="240" w:lineRule="auto"/>
        <w:rPr>
          <w:rFonts w:asciiTheme="minorHAnsi" w:hAnsiTheme="minorHAnsi" w:cstheme="minorHAnsi"/>
        </w:rPr>
      </w:pPr>
    </w:p>
    <w:p w14:paraId="591DA0E7" w14:textId="275DA0CD" w:rsidR="00393A7B" w:rsidRPr="00AA14BA" w:rsidRDefault="00E92C5D" w:rsidP="00AA14BA">
      <w:pPr>
        <w:pStyle w:val="xmsonormal"/>
        <w:numPr>
          <w:ilvl w:val="0"/>
          <w:numId w:val="2"/>
        </w:numPr>
        <w:rPr>
          <w:rFonts w:asciiTheme="minorHAnsi" w:eastAsia="Times New Roman" w:hAnsiTheme="minorHAnsi" w:cstheme="minorHAnsi"/>
          <w:b/>
          <w:bCs/>
        </w:rPr>
      </w:pPr>
      <w:r w:rsidRPr="00AA14BA">
        <w:rPr>
          <w:rFonts w:asciiTheme="minorHAnsi" w:eastAsia="Times New Roman" w:hAnsiTheme="minorHAnsi" w:cstheme="minorHAnsi"/>
          <w:b/>
          <w:bCs/>
        </w:rPr>
        <w:t>Kakšna naložbena priložnost je nakup ljudske obveznice za državljane</w:t>
      </w:r>
      <w:r w:rsidR="00393A7B" w:rsidRPr="00AA14BA">
        <w:rPr>
          <w:rFonts w:asciiTheme="minorHAnsi" w:eastAsia="Times New Roman" w:hAnsiTheme="minorHAnsi" w:cstheme="minorHAnsi"/>
          <w:b/>
          <w:bCs/>
        </w:rPr>
        <w:t>?</w:t>
      </w:r>
    </w:p>
    <w:p w14:paraId="4DEE9F94" w14:textId="77777777" w:rsidR="00393A7B" w:rsidRPr="00AA14BA" w:rsidRDefault="00393A7B" w:rsidP="00AA14BA">
      <w:pPr>
        <w:pStyle w:val="xmsonormal"/>
        <w:rPr>
          <w:rFonts w:asciiTheme="minorHAnsi" w:eastAsia="Times New Roman" w:hAnsiTheme="minorHAnsi" w:cstheme="minorHAnsi"/>
          <w:b/>
          <w:bCs/>
        </w:rPr>
      </w:pPr>
    </w:p>
    <w:p w14:paraId="5A100B03" w14:textId="73806E98" w:rsidR="00AB74BE" w:rsidRPr="00AA14BA" w:rsidRDefault="00393A7B"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Obveznice predstavljajo predvsem dolgoročno </w:t>
      </w:r>
      <w:r w:rsidR="0065688E" w:rsidRPr="00AA14BA">
        <w:rPr>
          <w:rFonts w:asciiTheme="minorHAnsi" w:hAnsiTheme="minorHAnsi" w:cstheme="minorHAnsi"/>
        </w:rPr>
        <w:t xml:space="preserve">in hkrati likvidno </w:t>
      </w:r>
      <w:r w:rsidRPr="00AA14BA">
        <w:rPr>
          <w:rFonts w:asciiTheme="minorHAnsi" w:hAnsiTheme="minorHAnsi" w:cstheme="minorHAnsi"/>
        </w:rPr>
        <w:t xml:space="preserve">naložbo. Z vidika vlagateljev veljajo tako obveznice, kot depoziti do zneska 100.000 </w:t>
      </w:r>
      <w:r w:rsidR="00A20E3E">
        <w:rPr>
          <w:rFonts w:asciiTheme="minorHAnsi" w:hAnsiTheme="minorHAnsi" w:cstheme="minorHAnsi"/>
        </w:rPr>
        <w:t>evrov</w:t>
      </w:r>
      <w:r w:rsidRPr="00AA14BA">
        <w:rPr>
          <w:rFonts w:asciiTheme="minorHAnsi" w:hAnsiTheme="minorHAnsi" w:cstheme="minorHAnsi"/>
        </w:rPr>
        <w:t xml:space="preserve">, ki so </w:t>
      </w:r>
      <w:r w:rsidR="00BD591C" w:rsidRPr="00AA14BA">
        <w:rPr>
          <w:rFonts w:asciiTheme="minorHAnsi" w:hAnsiTheme="minorHAnsi" w:cstheme="minorHAnsi"/>
        </w:rPr>
        <w:t xml:space="preserve">sicer </w:t>
      </w:r>
      <w:r w:rsidRPr="00AA14BA">
        <w:rPr>
          <w:rFonts w:asciiTheme="minorHAnsi" w:hAnsiTheme="minorHAnsi" w:cstheme="minorHAnsi"/>
        </w:rPr>
        <w:t>del sistema zajamčenih vlog Republike Slovenije, za manj tvegane naložbe</w:t>
      </w:r>
      <w:r w:rsidR="00AB74BE" w:rsidRPr="00AA14BA">
        <w:rPr>
          <w:rFonts w:asciiTheme="minorHAnsi" w:hAnsiTheme="minorHAnsi" w:cstheme="minorHAnsi"/>
        </w:rPr>
        <w:t xml:space="preserve">. </w:t>
      </w:r>
    </w:p>
    <w:p w14:paraId="20315A72" w14:textId="7AF0CB1D" w:rsidR="00137EE2" w:rsidRDefault="00137EE2" w:rsidP="00AA14BA">
      <w:pPr>
        <w:autoSpaceDE w:val="0"/>
        <w:autoSpaceDN w:val="0"/>
        <w:spacing w:after="0" w:line="240" w:lineRule="auto"/>
        <w:rPr>
          <w:rFonts w:asciiTheme="minorHAnsi" w:hAnsiTheme="minorHAnsi" w:cstheme="minorHAnsi"/>
        </w:rPr>
      </w:pPr>
    </w:p>
    <w:p w14:paraId="02AD1F9C" w14:textId="46A251C1" w:rsidR="00AA14BA" w:rsidRDefault="00AA14BA" w:rsidP="00AA14BA">
      <w:pPr>
        <w:autoSpaceDE w:val="0"/>
        <w:autoSpaceDN w:val="0"/>
        <w:spacing w:after="0" w:line="240" w:lineRule="auto"/>
        <w:rPr>
          <w:rFonts w:asciiTheme="minorHAnsi" w:hAnsiTheme="minorHAnsi" w:cstheme="minorHAnsi"/>
        </w:rPr>
      </w:pPr>
    </w:p>
    <w:p w14:paraId="5C2727CA" w14:textId="652E5695" w:rsidR="00AA14BA" w:rsidRDefault="00AA14BA" w:rsidP="00AA14BA">
      <w:pPr>
        <w:autoSpaceDE w:val="0"/>
        <w:autoSpaceDN w:val="0"/>
        <w:spacing w:after="0" w:line="240" w:lineRule="auto"/>
        <w:rPr>
          <w:rFonts w:asciiTheme="minorHAnsi" w:hAnsiTheme="minorHAnsi" w:cstheme="minorHAnsi"/>
        </w:rPr>
      </w:pPr>
    </w:p>
    <w:p w14:paraId="3DBC890A" w14:textId="77777777" w:rsidR="00AA14BA" w:rsidRPr="00AA14BA" w:rsidRDefault="00AA14BA" w:rsidP="00AA14BA">
      <w:pPr>
        <w:autoSpaceDE w:val="0"/>
        <w:autoSpaceDN w:val="0"/>
        <w:spacing w:after="0" w:line="240" w:lineRule="auto"/>
        <w:rPr>
          <w:rFonts w:asciiTheme="minorHAnsi" w:hAnsiTheme="minorHAnsi" w:cstheme="minorHAnsi"/>
        </w:rPr>
      </w:pPr>
    </w:p>
    <w:p w14:paraId="6C11E04A" w14:textId="77777777" w:rsidR="00FC4B3F" w:rsidRPr="00AA14BA" w:rsidRDefault="00FC4B3F" w:rsidP="00AA14BA">
      <w:pPr>
        <w:pStyle w:val="Odstavekseznama"/>
        <w:numPr>
          <w:ilvl w:val="0"/>
          <w:numId w:val="17"/>
        </w:numPr>
        <w:spacing w:after="0" w:line="240" w:lineRule="auto"/>
        <w:contextualSpacing/>
        <w:rPr>
          <w:rFonts w:asciiTheme="minorHAnsi" w:hAnsiTheme="minorHAnsi" w:cstheme="minorHAnsi"/>
          <w:b/>
          <w:bCs/>
        </w:rPr>
      </w:pPr>
      <w:r w:rsidRPr="00AA14BA">
        <w:rPr>
          <w:rFonts w:asciiTheme="minorHAnsi" w:hAnsiTheme="minorHAnsi" w:cstheme="minorHAnsi"/>
          <w:b/>
          <w:bCs/>
        </w:rPr>
        <w:lastRenderedPageBreak/>
        <w:t>Kako varne so obveznice v primerjavi z bančnimi vlogami - ali država jamči za ta denar?</w:t>
      </w:r>
    </w:p>
    <w:p w14:paraId="1F3453FC" w14:textId="77777777" w:rsidR="00FC4B3F" w:rsidRPr="00AA14BA" w:rsidRDefault="00FC4B3F" w:rsidP="00AA14BA">
      <w:pPr>
        <w:pStyle w:val="Odstavekseznama"/>
        <w:spacing w:after="0" w:line="240" w:lineRule="auto"/>
        <w:rPr>
          <w:rFonts w:asciiTheme="minorHAnsi" w:hAnsiTheme="minorHAnsi" w:cstheme="minorHAnsi"/>
        </w:rPr>
      </w:pPr>
    </w:p>
    <w:p w14:paraId="78BB2537" w14:textId="77777777" w:rsidR="00BD591C"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Državne obveznice spadajo med manj tvegane oblike naložb, saj za izplačilo obveznosti jamči država s svojim proračunom in celotnim premoženjem.</w:t>
      </w:r>
    </w:p>
    <w:p w14:paraId="0B689B53" w14:textId="6BA01E66"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 </w:t>
      </w:r>
    </w:p>
    <w:p w14:paraId="37C47094" w14:textId="77777777"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Republika Slovenija kot izdajatelj obveznic torej jamči, da bodo njene obveznosti, ki izhajajo iz obveznic, v celoti in pravočasno poplačane ob dospetju. To pomeni, da vlagatelji ob dospelosti obveznic dobijo izplačane glavnico in obresti. </w:t>
      </w:r>
    </w:p>
    <w:p w14:paraId="0B18585F" w14:textId="77777777" w:rsidR="00FC4B3F" w:rsidRPr="00AA14BA" w:rsidRDefault="00FC4B3F" w:rsidP="00AA14BA">
      <w:pPr>
        <w:pStyle w:val="Odstavekseznama"/>
        <w:spacing w:after="0" w:line="240" w:lineRule="auto"/>
        <w:ind w:left="1428"/>
        <w:rPr>
          <w:rFonts w:asciiTheme="minorHAnsi" w:hAnsiTheme="minorHAnsi" w:cstheme="minorHAnsi"/>
        </w:rPr>
      </w:pPr>
    </w:p>
    <w:p w14:paraId="67CB6D96" w14:textId="26C57A69"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Tveganje, da do tega ne bi prišlo, je </w:t>
      </w:r>
      <w:r w:rsidR="008933A0" w:rsidRPr="00AA14BA">
        <w:rPr>
          <w:rFonts w:asciiTheme="minorHAnsi" w:hAnsiTheme="minorHAnsi" w:cstheme="minorHAnsi"/>
        </w:rPr>
        <w:t xml:space="preserve">izredno </w:t>
      </w:r>
      <w:r w:rsidRPr="00AA14BA">
        <w:rPr>
          <w:rFonts w:asciiTheme="minorHAnsi" w:hAnsiTheme="minorHAnsi" w:cstheme="minorHAnsi"/>
        </w:rPr>
        <w:t xml:space="preserve">majhno, saj bi takšna situacija pomenila, da je država zašla v resne finančne težave. </w:t>
      </w:r>
      <w:r w:rsidR="0065688E" w:rsidRPr="00AA14BA">
        <w:rPr>
          <w:rFonts w:asciiTheme="minorHAnsi" w:hAnsiTheme="minorHAnsi" w:cstheme="minorHAnsi"/>
        </w:rPr>
        <w:t xml:space="preserve">To potrjujejo tudi visoke ocene kreditnega tveganja  bonitetnih agencij (AA - (stabilni obeti S&amp;P) / A3 (stabilni obeti </w:t>
      </w:r>
      <w:proofErr w:type="spellStart"/>
      <w:r w:rsidR="0065688E" w:rsidRPr="00AA14BA">
        <w:rPr>
          <w:rFonts w:asciiTheme="minorHAnsi" w:hAnsiTheme="minorHAnsi" w:cstheme="minorHAnsi"/>
        </w:rPr>
        <w:t>Moody’s</w:t>
      </w:r>
      <w:proofErr w:type="spellEnd"/>
      <w:r w:rsidR="0065688E" w:rsidRPr="00AA14BA">
        <w:rPr>
          <w:rFonts w:asciiTheme="minorHAnsi" w:hAnsiTheme="minorHAnsi" w:cstheme="minorHAnsi"/>
        </w:rPr>
        <w:t xml:space="preserve">) / A (stabilni obeti </w:t>
      </w:r>
      <w:proofErr w:type="spellStart"/>
      <w:r w:rsidR="0065688E" w:rsidRPr="00AA14BA">
        <w:rPr>
          <w:rFonts w:asciiTheme="minorHAnsi" w:hAnsiTheme="minorHAnsi" w:cstheme="minorHAnsi"/>
        </w:rPr>
        <w:t>Fitch</w:t>
      </w:r>
      <w:proofErr w:type="spellEnd"/>
      <w:r w:rsidR="0065688E" w:rsidRPr="00AA14BA">
        <w:rPr>
          <w:rFonts w:asciiTheme="minorHAnsi" w:hAnsiTheme="minorHAnsi" w:cstheme="minorHAnsi"/>
        </w:rPr>
        <w:t>).</w:t>
      </w:r>
    </w:p>
    <w:p w14:paraId="49AD508A" w14:textId="77777777" w:rsidR="00FC4B3F" w:rsidRPr="00AA14BA" w:rsidRDefault="00FC4B3F" w:rsidP="00AA14BA">
      <w:pPr>
        <w:pStyle w:val="Odstavekseznama"/>
        <w:spacing w:after="0" w:line="240" w:lineRule="auto"/>
        <w:ind w:left="1428"/>
        <w:rPr>
          <w:rFonts w:asciiTheme="minorHAnsi" w:hAnsiTheme="minorHAnsi" w:cstheme="minorHAnsi"/>
        </w:rPr>
      </w:pPr>
    </w:p>
    <w:p w14:paraId="39F14103" w14:textId="18F7A1F1"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Poleg tega so obveznice izdane v nematerializirani obliki in vodene na trgovalnih računih vlagateljev, kar dodatno zmanjšuje tveganja. </w:t>
      </w:r>
    </w:p>
    <w:p w14:paraId="6F0C4BED" w14:textId="77777777" w:rsidR="00FC4B3F" w:rsidRPr="00AA14BA" w:rsidRDefault="00FC4B3F" w:rsidP="00AA14BA">
      <w:pPr>
        <w:pStyle w:val="Odstavekseznama"/>
        <w:spacing w:after="0" w:line="240" w:lineRule="auto"/>
        <w:ind w:left="1428"/>
        <w:rPr>
          <w:rFonts w:asciiTheme="minorHAnsi" w:hAnsiTheme="minorHAnsi" w:cstheme="minorHAnsi"/>
        </w:rPr>
      </w:pPr>
    </w:p>
    <w:p w14:paraId="0293B9B1" w14:textId="169C30F3"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Vlagatelji lahko torej pri nakupu državnih obveznic računajo na visoko stopnjo varnosti in zaščite vloženih sredstev. </w:t>
      </w:r>
      <w:bookmarkStart w:id="0" w:name="_Hlk156907121"/>
      <w:r w:rsidR="00611723" w:rsidRPr="00AA14BA">
        <w:rPr>
          <w:rFonts w:asciiTheme="minorHAnsi" w:hAnsiTheme="minorHAnsi" w:cstheme="minorHAnsi"/>
        </w:rPr>
        <w:t xml:space="preserve">Država s svojo boniteto in ustreznim upravljanjem državnega dolga skrbi, da je tveganje z nakupom državnih obveznic v primeru </w:t>
      </w:r>
      <w:proofErr w:type="spellStart"/>
      <w:r w:rsidR="00611723" w:rsidRPr="00AA14BA">
        <w:rPr>
          <w:rFonts w:asciiTheme="minorHAnsi" w:hAnsiTheme="minorHAnsi" w:cstheme="minorHAnsi"/>
        </w:rPr>
        <w:t>imetništva</w:t>
      </w:r>
      <w:proofErr w:type="spellEnd"/>
      <w:r w:rsidR="00611723" w:rsidRPr="00AA14BA">
        <w:rPr>
          <w:rFonts w:asciiTheme="minorHAnsi" w:hAnsiTheme="minorHAnsi" w:cstheme="minorHAnsi"/>
        </w:rPr>
        <w:t xml:space="preserve"> le-teh do dospetja, majhno.</w:t>
      </w:r>
      <w:bookmarkEnd w:id="0"/>
    </w:p>
    <w:p w14:paraId="60B29D00" w14:textId="33C9A0FE" w:rsidR="00393A7B" w:rsidRPr="00AA14BA" w:rsidRDefault="00393A7B" w:rsidP="00AA14BA">
      <w:pPr>
        <w:pStyle w:val="Odstavekseznama"/>
        <w:spacing w:after="0" w:line="240" w:lineRule="auto"/>
        <w:ind w:left="1428"/>
        <w:rPr>
          <w:rFonts w:asciiTheme="minorHAnsi" w:hAnsiTheme="minorHAnsi" w:cstheme="minorHAnsi"/>
        </w:rPr>
      </w:pPr>
    </w:p>
    <w:p w14:paraId="5EB4C6F0" w14:textId="34B5B88F" w:rsidR="00393A7B" w:rsidRPr="00AA14BA" w:rsidRDefault="00393A7B" w:rsidP="00AA14BA">
      <w:pPr>
        <w:pStyle w:val="xmsonormal"/>
        <w:numPr>
          <w:ilvl w:val="0"/>
          <w:numId w:val="2"/>
        </w:numPr>
        <w:rPr>
          <w:rFonts w:asciiTheme="minorHAnsi" w:eastAsia="Times New Roman" w:hAnsiTheme="minorHAnsi" w:cstheme="minorHAnsi"/>
          <w:b/>
          <w:bCs/>
        </w:rPr>
      </w:pPr>
      <w:r w:rsidRPr="00AA14BA">
        <w:rPr>
          <w:rFonts w:asciiTheme="minorHAnsi" w:eastAsia="Times New Roman" w:hAnsiTheme="minorHAnsi" w:cstheme="minorHAnsi"/>
          <w:b/>
          <w:bCs/>
        </w:rPr>
        <w:t>K</w:t>
      </w:r>
      <w:r w:rsidR="00E92C5D" w:rsidRPr="00AA14BA">
        <w:rPr>
          <w:rFonts w:asciiTheme="minorHAnsi" w:eastAsia="Times New Roman" w:hAnsiTheme="minorHAnsi" w:cstheme="minorHAnsi"/>
          <w:b/>
          <w:bCs/>
        </w:rPr>
        <w:t>atere so prednosti</w:t>
      </w:r>
      <w:r w:rsidRPr="00AA14BA">
        <w:rPr>
          <w:rFonts w:asciiTheme="minorHAnsi" w:eastAsia="Times New Roman" w:hAnsiTheme="minorHAnsi" w:cstheme="minorHAnsi"/>
          <w:b/>
          <w:bCs/>
        </w:rPr>
        <w:t xml:space="preserve"> </w:t>
      </w:r>
      <w:r w:rsidR="00137EE2" w:rsidRPr="00AA14BA">
        <w:rPr>
          <w:rFonts w:asciiTheme="minorHAnsi" w:eastAsia="Times New Roman" w:hAnsiTheme="minorHAnsi" w:cstheme="minorHAnsi"/>
          <w:b/>
          <w:bCs/>
        </w:rPr>
        <w:t xml:space="preserve">in slabosti </w:t>
      </w:r>
      <w:r w:rsidRPr="00AA14BA">
        <w:rPr>
          <w:rFonts w:asciiTheme="minorHAnsi" w:eastAsia="Times New Roman" w:hAnsiTheme="minorHAnsi" w:cstheme="minorHAnsi"/>
          <w:b/>
          <w:bCs/>
        </w:rPr>
        <w:t>v primerjavi z vlogami na računih v bankah in v skladih?</w:t>
      </w:r>
    </w:p>
    <w:p w14:paraId="44BF7A25" w14:textId="77777777" w:rsidR="00393A7B" w:rsidRPr="00AA14BA" w:rsidRDefault="00393A7B" w:rsidP="00AA14BA">
      <w:pPr>
        <w:pStyle w:val="xmsonormal"/>
        <w:rPr>
          <w:rFonts w:asciiTheme="minorHAnsi" w:eastAsia="Times New Roman" w:hAnsiTheme="minorHAnsi" w:cstheme="minorHAnsi"/>
          <w:b/>
          <w:bCs/>
        </w:rPr>
      </w:pPr>
    </w:p>
    <w:p w14:paraId="27CEEE4C" w14:textId="5E79D07C" w:rsidR="00393A7B" w:rsidRPr="00AA14BA" w:rsidRDefault="00393A7B"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Pri depozitu se vlagatelj zaveže vezati sredstva do izteka ročnosti. Obveznico pa vlagatelj lahko proda na sekundarnem </w:t>
      </w:r>
      <w:r w:rsidR="002208E6" w:rsidRPr="00AA14BA">
        <w:rPr>
          <w:rFonts w:asciiTheme="minorHAnsi" w:hAnsiTheme="minorHAnsi" w:cstheme="minorHAnsi"/>
        </w:rPr>
        <w:t xml:space="preserve">trgu po tržni ceni kadarkoli </w:t>
      </w:r>
      <w:r w:rsidRPr="00AA14BA">
        <w:rPr>
          <w:rFonts w:asciiTheme="minorHAnsi" w:hAnsiTheme="minorHAnsi" w:cstheme="minorHAnsi"/>
        </w:rPr>
        <w:t xml:space="preserve">do zapadlosti. </w:t>
      </w:r>
    </w:p>
    <w:p w14:paraId="02401106"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1861B02E" w14:textId="6ED9BCD6" w:rsidR="00E92C5D" w:rsidRPr="00AA14BA" w:rsidRDefault="00E92C5D"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Pri depozitih vlagatelj običajno prejme izplačilo zneska obresti skupaj z glavnico ob zapadlosti depozita, medtem ko pri obveznici imetnik prejme izplačilo glavnice ob zapadlosti, v vmesnem obdobju pa prejema obresti.</w:t>
      </w:r>
    </w:p>
    <w:p w14:paraId="322E5DA6"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137ECA9E" w14:textId="77777777" w:rsidR="00AA14BA" w:rsidRPr="00AA14BA" w:rsidRDefault="002208E6"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Investiranje v vzajemne sklade temelji na načelu vzajemnosti, kar pomeni, da postane vlagatelj  posredni lastnik vseh naložb, ki jih vzajemni sklad ima. Lastništvo je sorazmerno z vložkom posameznega vlagatelja. Pričakovana donosnost vzajemnih skladov je po navadi višja od donosnosti depozitov ali državnih obveznic, vendar nihče na jamči, da bo dejanska/realizirana donosnost enaka pričakovani donosnosti. Dejanska donosnost vzajemnih skladov je zaradi različnih dejavnikov lahko </w:t>
      </w:r>
      <w:r w:rsidR="00BD591C" w:rsidRPr="00AA14BA">
        <w:rPr>
          <w:rFonts w:asciiTheme="minorHAnsi" w:hAnsiTheme="minorHAnsi" w:cstheme="minorHAnsi"/>
        </w:rPr>
        <w:t xml:space="preserve">tudi </w:t>
      </w:r>
      <w:r w:rsidRPr="00AA14BA">
        <w:rPr>
          <w:rFonts w:asciiTheme="minorHAnsi" w:hAnsiTheme="minorHAnsi" w:cstheme="minorHAnsi"/>
        </w:rPr>
        <w:t xml:space="preserve">nižja od pričakovane donosnosti.  </w:t>
      </w:r>
    </w:p>
    <w:p w14:paraId="013C300C"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3C305386" w14:textId="04E22897" w:rsidR="002208E6" w:rsidRDefault="002208E6"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Na drugi strani sta donosnosti depozitov in državnih obveznic vnaprej določeni in zanju jamči banka oziroma država.  Naložbe v sklade spremljajo tudi določeni stroški, kar znižuje končno donosnost za vlagatelje. </w:t>
      </w:r>
    </w:p>
    <w:p w14:paraId="733BE82B"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426F649A" w14:textId="77777777" w:rsidR="00137EE2" w:rsidRPr="00AA14BA" w:rsidRDefault="00137EE2" w:rsidP="00AA14BA">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 xml:space="preserve">Kako varne so obveznice v primerjavi z bančnimi vlogami? </w:t>
      </w:r>
    </w:p>
    <w:p w14:paraId="46733EA3" w14:textId="77777777" w:rsidR="00137EE2" w:rsidRPr="00AA14BA" w:rsidRDefault="00137EE2" w:rsidP="00AA14BA">
      <w:pPr>
        <w:spacing w:after="0" w:line="240" w:lineRule="auto"/>
        <w:rPr>
          <w:rFonts w:asciiTheme="minorHAnsi" w:hAnsiTheme="minorHAnsi" w:cstheme="minorHAnsi"/>
        </w:rPr>
      </w:pPr>
    </w:p>
    <w:p w14:paraId="4E36D31F" w14:textId="77777777"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Nakup državnih obveznic lahko predstavlja alternativno obliko varčevanja bančnim vlogam. </w:t>
      </w:r>
    </w:p>
    <w:p w14:paraId="284E3949" w14:textId="77777777" w:rsidR="00137EE2" w:rsidRPr="00AA14BA" w:rsidRDefault="00137EE2" w:rsidP="00AA14BA">
      <w:pPr>
        <w:spacing w:after="0" w:line="240" w:lineRule="auto"/>
        <w:ind w:left="708"/>
        <w:rPr>
          <w:rFonts w:asciiTheme="minorHAnsi" w:hAnsiTheme="minorHAnsi" w:cstheme="minorHAnsi"/>
        </w:rPr>
      </w:pPr>
    </w:p>
    <w:p w14:paraId="2888303D" w14:textId="65744926" w:rsidR="002208E6" w:rsidRPr="00AA14BA" w:rsidRDefault="002208E6" w:rsidP="00AA14BA">
      <w:pPr>
        <w:spacing w:after="0" w:line="240" w:lineRule="auto"/>
        <w:ind w:left="708"/>
        <w:rPr>
          <w:rFonts w:asciiTheme="minorHAnsi" w:hAnsiTheme="minorHAnsi" w:cstheme="minorHAnsi"/>
        </w:rPr>
      </w:pPr>
      <w:r w:rsidRPr="00AA14BA">
        <w:rPr>
          <w:rFonts w:asciiTheme="minorHAnsi" w:hAnsiTheme="minorHAnsi" w:cstheme="minorHAnsi"/>
        </w:rPr>
        <w:t>Varnost bančne vloge (denarni depoziti) je odvisna od trdnosti banke. Zaradi zagotavljanja stabilnosti in integritete finančnega sistema, zaščite vlagateljev in potrošnikov ter preprečevanja finančnih kriz</w:t>
      </w:r>
      <w:r w:rsidR="00BD591C" w:rsidRPr="00AA14BA">
        <w:rPr>
          <w:rFonts w:asciiTheme="minorHAnsi" w:hAnsiTheme="minorHAnsi" w:cstheme="minorHAnsi"/>
        </w:rPr>
        <w:t>,</w:t>
      </w:r>
      <w:r w:rsidRPr="00AA14BA">
        <w:rPr>
          <w:rFonts w:asciiTheme="minorHAnsi" w:hAnsiTheme="minorHAnsi" w:cstheme="minorHAnsi"/>
        </w:rPr>
        <w:t xml:space="preserve"> je poslovanje bank strogo regulirano. Dodatno so bančne vloge do 100.000 </w:t>
      </w:r>
      <w:r w:rsidR="00A20E3E">
        <w:rPr>
          <w:rFonts w:asciiTheme="minorHAnsi" w:hAnsiTheme="minorHAnsi" w:cstheme="minorHAnsi"/>
        </w:rPr>
        <w:t>evrov</w:t>
      </w:r>
      <w:r w:rsidRPr="00AA14BA">
        <w:rPr>
          <w:rFonts w:asciiTheme="minorHAnsi" w:hAnsiTheme="minorHAnsi" w:cstheme="minorHAnsi"/>
        </w:rPr>
        <w:t xml:space="preserve"> predmet jamstvene sheme, ki krije izplačila v primeru stečaja banke. </w:t>
      </w:r>
    </w:p>
    <w:p w14:paraId="0BAF6ADB" w14:textId="77777777" w:rsidR="002208E6" w:rsidRPr="00AA14BA" w:rsidRDefault="002208E6" w:rsidP="00AA14BA">
      <w:pPr>
        <w:spacing w:after="0" w:line="240" w:lineRule="auto"/>
        <w:ind w:left="708"/>
        <w:rPr>
          <w:rFonts w:asciiTheme="minorHAnsi" w:hAnsiTheme="minorHAnsi" w:cstheme="minorHAnsi"/>
        </w:rPr>
      </w:pPr>
    </w:p>
    <w:p w14:paraId="63A30D1A" w14:textId="64EAB187" w:rsidR="002208E6" w:rsidRPr="00AA14BA" w:rsidRDefault="002208E6" w:rsidP="00AA14BA">
      <w:pPr>
        <w:spacing w:after="0" w:line="240" w:lineRule="auto"/>
        <w:ind w:left="708"/>
        <w:rPr>
          <w:rFonts w:asciiTheme="minorHAnsi" w:hAnsiTheme="minorHAnsi" w:cstheme="minorHAnsi"/>
        </w:rPr>
      </w:pPr>
      <w:r w:rsidRPr="00AA14BA">
        <w:rPr>
          <w:rFonts w:asciiTheme="minorHAnsi" w:hAnsiTheme="minorHAnsi" w:cstheme="minorHAnsi"/>
        </w:rPr>
        <w:lastRenderedPageBreak/>
        <w:t xml:space="preserve">Podobno visoko stopnjo varnosti zagotavljajo tudi državne obveznice, saj za izplačilo obveznosti jamči država. Prednost obveznic je torej, da za njih jamči država neposredno in v celoti. </w:t>
      </w:r>
    </w:p>
    <w:p w14:paraId="7EFF5210" w14:textId="77777777" w:rsidR="00E92C5D" w:rsidRPr="00AA14BA" w:rsidRDefault="00E92C5D" w:rsidP="00AA14BA">
      <w:pPr>
        <w:pStyle w:val="xmsonormal"/>
        <w:rPr>
          <w:rFonts w:asciiTheme="minorHAnsi" w:hAnsiTheme="minorHAnsi" w:cstheme="minorHAnsi"/>
        </w:rPr>
      </w:pPr>
      <w:r w:rsidRPr="00AA14BA">
        <w:rPr>
          <w:rFonts w:asciiTheme="minorHAnsi" w:hAnsiTheme="minorHAnsi" w:cstheme="minorHAnsi"/>
        </w:rPr>
        <w:t> </w:t>
      </w:r>
    </w:p>
    <w:p w14:paraId="2E988A90" w14:textId="55470B47" w:rsidR="00E92C5D" w:rsidRPr="00AA14BA" w:rsidRDefault="00E92C5D" w:rsidP="00AA14BA">
      <w:pPr>
        <w:pStyle w:val="xmsonormal"/>
        <w:numPr>
          <w:ilvl w:val="0"/>
          <w:numId w:val="2"/>
        </w:numPr>
        <w:rPr>
          <w:rFonts w:asciiTheme="minorHAnsi" w:hAnsiTheme="minorHAnsi" w:cstheme="minorHAnsi"/>
          <w:b/>
          <w:bCs/>
        </w:rPr>
      </w:pPr>
      <w:r w:rsidRPr="00AA14BA">
        <w:rPr>
          <w:rFonts w:asciiTheme="minorHAnsi" w:eastAsia="Times New Roman" w:hAnsiTheme="minorHAnsi" w:cstheme="minorHAnsi"/>
          <w:b/>
          <w:bCs/>
        </w:rPr>
        <w:t>Nekateri vlagatelji že nekaj časa kupujejo zakladne menice. Kakšna je primerjava vlaganj v zakladne menice glede stroškov, donosa, obdavčitve in varnosti naložbe z naložbo v ljudske obveznice?</w:t>
      </w:r>
    </w:p>
    <w:p w14:paraId="2D087601" w14:textId="77777777" w:rsidR="00E92C5D" w:rsidRPr="00AA14BA" w:rsidRDefault="00E92C5D" w:rsidP="00AA14BA">
      <w:pPr>
        <w:pStyle w:val="xmsonormal"/>
        <w:rPr>
          <w:rFonts w:asciiTheme="minorHAnsi" w:hAnsiTheme="minorHAnsi" w:cstheme="minorHAnsi"/>
        </w:rPr>
      </w:pPr>
    </w:p>
    <w:p w14:paraId="38A3C6FA" w14:textId="2D4AE3CE" w:rsidR="00E92C5D" w:rsidRPr="00AA14BA" w:rsidRDefault="00E92C5D" w:rsidP="00AA14BA">
      <w:pPr>
        <w:pStyle w:val="xmsonormal"/>
        <w:ind w:left="708"/>
        <w:rPr>
          <w:rFonts w:asciiTheme="minorHAnsi" w:hAnsiTheme="minorHAnsi" w:cstheme="minorHAnsi"/>
        </w:rPr>
      </w:pPr>
      <w:r w:rsidRPr="00AA14BA">
        <w:rPr>
          <w:rFonts w:asciiTheme="minorHAnsi" w:hAnsiTheme="minorHAnsi" w:cstheme="minorHAnsi"/>
        </w:rPr>
        <w:t>Zakladne menice so kratkoročni inštrument denarnega trga, medtem ko je obveznica dolgoročni finančni inštrument. Z vidika stroškov</w:t>
      </w:r>
      <w:r w:rsidR="002208E6" w:rsidRPr="00AA14BA">
        <w:rPr>
          <w:rFonts w:asciiTheme="minorHAnsi" w:hAnsiTheme="minorHAnsi" w:cstheme="minorHAnsi"/>
        </w:rPr>
        <w:t xml:space="preserve"> bodo </w:t>
      </w:r>
      <w:r w:rsidRPr="00AA14BA">
        <w:rPr>
          <w:rFonts w:asciiTheme="minorHAnsi" w:hAnsiTheme="minorHAnsi" w:cstheme="minorHAnsi"/>
        </w:rPr>
        <w:t xml:space="preserve">obveznice za državljane </w:t>
      </w:r>
      <w:r w:rsidR="002208E6" w:rsidRPr="00AA14BA">
        <w:rPr>
          <w:rFonts w:asciiTheme="minorHAnsi" w:hAnsiTheme="minorHAnsi" w:cstheme="minorHAnsi"/>
        </w:rPr>
        <w:t xml:space="preserve">deležne </w:t>
      </w:r>
      <w:r w:rsidRPr="00AA14BA">
        <w:rPr>
          <w:rFonts w:asciiTheme="minorHAnsi" w:hAnsiTheme="minorHAnsi" w:cstheme="minorHAnsi"/>
        </w:rPr>
        <w:t>določen</w:t>
      </w:r>
      <w:r w:rsidR="002208E6" w:rsidRPr="00AA14BA">
        <w:rPr>
          <w:rFonts w:asciiTheme="minorHAnsi" w:hAnsiTheme="minorHAnsi" w:cstheme="minorHAnsi"/>
        </w:rPr>
        <w:t>ih</w:t>
      </w:r>
      <w:r w:rsidRPr="00AA14BA">
        <w:rPr>
          <w:rFonts w:asciiTheme="minorHAnsi" w:hAnsiTheme="minorHAnsi" w:cstheme="minorHAnsi"/>
        </w:rPr>
        <w:t xml:space="preserve"> popust</w:t>
      </w:r>
      <w:r w:rsidR="002208E6" w:rsidRPr="00AA14BA">
        <w:rPr>
          <w:rFonts w:asciiTheme="minorHAnsi" w:hAnsiTheme="minorHAnsi" w:cstheme="minorHAnsi"/>
        </w:rPr>
        <w:t>ov</w:t>
      </w:r>
      <w:r w:rsidRPr="00AA14BA">
        <w:rPr>
          <w:rFonts w:asciiTheme="minorHAnsi" w:hAnsiTheme="minorHAnsi" w:cstheme="minorHAnsi"/>
        </w:rPr>
        <w:t>, k</w:t>
      </w:r>
      <w:r w:rsidR="00137EE2" w:rsidRPr="00AA14BA">
        <w:rPr>
          <w:rFonts w:asciiTheme="minorHAnsi" w:hAnsiTheme="minorHAnsi" w:cstheme="minorHAnsi"/>
        </w:rPr>
        <w:t xml:space="preserve">i </w:t>
      </w:r>
      <w:r w:rsidR="002208E6" w:rsidRPr="00AA14BA">
        <w:rPr>
          <w:rFonts w:asciiTheme="minorHAnsi" w:hAnsiTheme="minorHAnsi" w:cstheme="minorHAnsi"/>
        </w:rPr>
        <w:t xml:space="preserve">se </w:t>
      </w:r>
      <w:r w:rsidR="00137EE2" w:rsidRPr="00AA14BA">
        <w:rPr>
          <w:rFonts w:asciiTheme="minorHAnsi" w:hAnsiTheme="minorHAnsi" w:cstheme="minorHAnsi"/>
        </w:rPr>
        <w:t>pri</w:t>
      </w:r>
      <w:r w:rsidRPr="00AA14BA">
        <w:rPr>
          <w:rFonts w:asciiTheme="minorHAnsi" w:hAnsiTheme="minorHAnsi" w:cstheme="minorHAnsi"/>
        </w:rPr>
        <w:t xml:space="preserve"> zakladn</w:t>
      </w:r>
      <w:r w:rsidR="00137EE2" w:rsidRPr="00AA14BA">
        <w:rPr>
          <w:rFonts w:asciiTheme="minorHAnsi" w:hAnsiTheme="minorHAnsi" w:cstheme="minorHAnsi"/>
        </w:rPr>
        <w:t xml:space="preserve">ih </w:t>
      </w:r>
      <w:r w:rsidRPr="00AA14BA">
        <w:rPr>
          <w:rFonts w:asciiTheme="minorHAnsi" w:hAnsiTheme="minorHAnsi" w:cstheme="minorHAnsi"/>
        </w:rPr>
        <w:t>menic</w:t>
      </w:r>
      <w:r w:rsidR="00137EE2" w:rsidRPr="00AA14BA">
        <w:rPr>
          <w:rFonts w:asciiTheme="minorHAnsi" w:hAnsiTheme="minorHAnsi" w:cstheme="minorHAnsi"/>
        </w:rPr>
        <w:t>ah</w:t>
      </w:r>
      <w:r w:rsidRPr="00AA14BA">
        <w:rPr>
          <w:rFonts w:asciiTheme="minorHAnsi" w:hAnsiTheme="minorHAnsi" w:cstheme="minorHAnsi"/>
        </w:rPr>
        <w:t xml:space="preserve"> ne </w:t>
      </w:r>
      <w:r w:rsidR="002208E6" w:rsidRPr="00AA14BA">
        <w:rPr>
          <w:rFonts w:asciiTheme="minorHAnsi" w:hAnsiTheme="minorHAnsi" w:cstheme="minorHAnsi"/>
        </w:rPr>
        <w:t>upoštevajo</w:t>
      </w:r>
      <w:r w:rsidRPr="00AA14BA">
        <w:rPr>
          <w:rFonts w:asciiTheme="minorHAnsi" w:hAnsiTheme="minorHAnsi" w:cstheme="minorHAnsi"/>
        </w:rPr>
        <w:t>. Z vidika donosa</w:t>
      </w:r>
      <w:r w:rsidR="0000412A" w:rsidRPr="00AA14BA">
        <w:rPr>
          <w:rFonts w:asciiTheme="minorHAnsi" w:hAnsiTheme="minorHAnsi" w:cstheme="minorHAnsi"/>
        </w:rPr>
        <w:t xml:space="preserve"> </w:t>
      </w:r>
      <w:r w:rsidRPr="00AA14BA">
        <w:rPr>
          <w:rFonts w:asciiTheme="minorHAnsi" w:hAnsiTheme="minorHAnsi" w:cstheme="minorHAnsi"/>
        </w:rPr>
        <w:t xml:space="preserve">bodo obveznice za državljane vsebovale premijo za prebivalstvo. Z vidika varnosti, pa tako obveznice in zakladne menice nosijo tveganje Republike Slovenije. </w:t>
      </w:r>
    </w:p>
    <w:p w14:paraId="41B936C3" w14:textId="7976A4C3" w:rsidR="00137EE2" w:rsidRPr="00AA14BA" w:rsidRDefault="00137EE2" w:rsidP="00AA14BA">
      <w:pPr>
        <w:pStyle w:val="xmsonormal"/>
        <w:ind w:left="708"/>
        <w:rPr>
          <w:rFonts w:asciiTheme="minorHAnsi" w:hAnsiTheme="minorHAnsi" w:cstheme="minorHAnsi"/>
        </w:rPr>
      </w:pPr>
    </w:p>
    <w:p w14:paraId="327A4B9C" w14:textId="087BFD29" w:rsidR="00A13771" w:rsidRPr="00AA14BA" w:rsidRDefault="00137EE2"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Pomembna razlika med zakladnimi menicami in obveznicami za državljane je tudi to, da</w:t>
      </w:r>
      <w:r w:rsidR="002208E6" w:rsidRPr="00AA14BA">
        <w:rPr>
          <w:rFonts w:asciiTheme="minorHAnsi" w:hAnsiTheme="minorHAnsi" w:cstheme="minorHAnsi"/>
        </w:rPr>
        <w:t xml:space="preserve"> imajo</w:t>
      </w:r>
      <w:r w:rsidRPr="00AA14BA">
        <w:rPr>
          <w:rFonts w:asciiTheme="minorHAnsi" w:hAnsiTheme="minorHAnsi" w:cstheme="minorHAnsi"/>
        </w:rPr>
        <w:t xml:space="preserve"> obveznice za državljane</w:t>
      </w:r>
      <w:r w:rsidR="00A13771" w:rsidRPr="00AA14BA">
        <w:rPr>
          <w:rFonts w:asciiTheme="minorHAnsi" w:hAnsiTheme="minorHAnsi" w:cstheme="minorHAnsi"/>
        </w:rPr>
        <w:t>, ki so izdane v letih 2024, 2025 in 2026,</w:t>
      </w:r>
      <w:r w:rsidRPr="00AA14BA">
        <w:rPr>
          <w:rFonts w:asciiTheme="minorHAnsi" w:hAnsiTheme="minorHAnsi" w:cstheme="minorHAnsi"/>
        </w:rPr>
        <w:t xml:space="preserve"> </w:t>
      </w:r>
      <w:r w:rsidR="008933A0" w:rsidRPr="00AA14BA">
        <w:rPr>
          <w:rFonts w:asciiTheme="minorHAnsi" w:hAnsiTheme="minorHAnsi" w:cstheme="minorHAnsi"/>
        </w:rPr>
        <w:t xml:space="preserve">ter v okviru ponudbe vrednostnega papirja javnosti ponujeni izključno fizičnim osebam </w:t>
      </w:r>
      <w:r w:rsidRPr="00AA14BA">
        <w:rPr>
          <w:rFonts w:asciiTheme="minorHAnsi" w:hAnsiTheme="minorHAnsi" w:cstheme="minorHAnsi"/>
        </w:rPr>
        <w:t>enako davčno obravnavo</w:t>
      </w:r>
      <w:r w:rsidR="002208E6" w:rsidRPr="00AA14BA">
        <w:rPr>
          <w:rFonts w:asciiTheme="minorHAnsi" w:hAnsiTheme="minorHAnsi" w:cstheme="minorHAnsi"/>
        </w:rPr>
        <w:t xml:space="preserve"> kot bančni depoziti</w:t>
      </w:r>
      <w:r w:rsidRPr="00AA14BA">
        <w:rPr>
          <w:rFonts w:asciiTheme="minorHAnsi" w:hAnsiTheme="minorHAnsi" w:cstheme="minorHAnsi"/>
        </w:rPr>
        <w:t>, to</w:t>
      </w:r>
      <w:r w:rsidR="002208E6" w:rsidRPr="00AA14BA">
        <w:rPr>
          <w:rFonts w:asciiTheme="minorHAnsi" w:hAnsiTheme="minorHAnsi" w:cstheme="minorHAnsi"/>
        </w:rPr>
        <w:t>rej</w:t>
      </w:r>
      <w:r w:rsidRPr="00AA14BA">
        <w:rPr>
          <w:rFonts w:asciiTheme="minorHAnsi" w:hAnsiTheme="minorHAnsi" w:cstheme="minorHAnsi"/>
        </w:rPr>
        <w:t xml:space="preserve"> je do 1.000 </w:t>
      </w:r>
      <w:r w:rsidR="00A20E3E">
        <w:rPr>
          <w:rFonts w:asciiTheme="minorHAnsi" w:hAnsiTheme="minorHAnsi" w:cstheme="minorHAnsi"/>
        </w:rPr>
        <w:t>evrov</w:t>
      </w:r>
      <w:r w:rsidRPr="00AA14BA">
        <w:rPr>
          <w:rFonts w:asciiTheme="minorHAnsi" w:hAnsiTheme="minorHAnsi" w:cstheme="minorHAnsi"/>
        </w:rPr>
        <w:t xml:space="preserve"> prejetih obresti</w:t>
      </w:r>
      <w:r w:rsidR="00A13771" w:rsidRPr="00AA14BA">
        <w:rPr>
          <w:rFonts w:asciiTheme="minorHAnsi" w:hAnsiTheme="minorHAnsi" w:cstheme="minorHAnsi"/>
        </w:rPr>
        <w:t xml:space="preserve"> na leto</w:t>
      </w:r>
      <w:r w:rsidRPr="00AA14BA">
        <w:rPr>
          <w:rFonts w:asciiTheme="minorHAnsi" w:hAnsiTheme="minorHAnsi" w:cstheme="minorHAnsi"/>
        </w:rPr>
        <w:t xml:space="preserve"> neobdavčen</w:t>
      </w:r>
      <w:r w:rsidR="002208E6" w:rsidRPr="00AA14BA">
        <w:rPr>
          <w:rFonts w:asciiTheme="minorHAnsi" w:hAnsiTheme="minorHAnsi" w:cstheme="minorHAnsi"/>
        </w:rPr>
        <w:t>ih</w:t>
      </w:r>
      <w:r w:rsidRPr="00AA14BA">
        <w:rPr>
          <w:rFonts w:asciiTheme="minorHAnsi" w:hAnsiTheme="minorHAnsi" w:cstheme="minorHAnsi"/>
        </w:rPr>
        <w:t>, vsak nadaljnji znesek, pa je obdavčen po veljavnem Zakonu o dohodnini, kar predstavlja 25</w:t>
      </w:r>
      <w:r w:rsidR="00F05616" w:rsidRPr="00AA14BA">
        <w:rPr>
          <w:rFonts w:asciiTheme="minorHAnsi" w:hAnsiTheme="minorHAnsi" w:cstheme="minorHAnsi"/>
        </w:rPr>
        <w:t xml:space="preserve"> </w:t>
      </w:r>
      <w:r w:rsidRPr="00AA14BA">
        <w:rPr>
          <w:rFonts w:asciiTheme="minorHAnsi" w:hAnsiTheme="minorHAnsi" w:cstheme="minorHAnsi"/>
        </w:rPr>
        <w:t xml:space="preserve">%. </w:t>
      </w:r>
    </w:p>
    <w:p w14:paraId="36502CD1" w14:textId="0E450026" w:rsidR="00754D15" w:rsidRPr="00AA14BA" w:rsidRDefault="00754D15" w:rsidP="00AA14BA">
      <w:pPr>
        <w:autoSpaceDE w:val="0"/>
        <w:autoSpaceDN w:val="0"/>
        <w:spacing w:after="0" w:line="240" w:lineRule="auto"/>
        <w:rPr>
          <w:rFonts w:asciiTheme="minorHAnsi" w:hAnsiTheme="minorHAnsi" w:cstheme="minorHAnsi"/>
        </w:rPr>
      </w:pPr>
    </w:p>
    <w:p w14:paraId="46CC1733" w14:textId="7D0BE0B3" w:rsidR="00687897" w:rsidRPr="00AA14BA" w:rsidRDefault="00687897" w:rsidP="00AA14BA">
      <w:pPr>
        <w:pStyle w:val="Odstavekseznama"/>
        <w:numPr>
          <w:ilvl w:val="0"/>
          <w:numId w:val="2"/>
        </w:numPr>
        <w:spacing w:after="0" w:line="240" w:lineRule="auto"/>
        <w:rPr>
          <w:rFonts w:asciiTheme="minorHAnsi" w:hAnsiTheme="minorHAnsi" w:cstheme="minorHAnsi"/>
        </w:rPr>
      </w:pPr>
      <w:r w:rsidRPr="00AA14BA">
        <w:rPr>
          <w:rFonts w:asciiTheme="minorHAnsi" w:hAnsiTheme="minorHAnsi" w:cstheme="minorHAnsi"/>
          <w:b/>
          <w:bCs/>
        </w:rPr>
        <w:t>Kje bodo te knjižene? KDD? </w:t>
      </w:r>
    </w:p>
    <w:p w14:paraId="4BB82789" w14:textId="77777777" w:rsidR="00AA14BA" w:rsidRPr="00AA14BA" w:rsidRDefault="00AA14BA" w:rsidP="00AA14BA">
      <w:pPr>
        <w:pStyle w:val="Odstavekseznama"/>
        <w:spacing w:after="0" w:line="240" w:lineRule="auto"/>
        <w:rPr>
          <w:rFonts w:asciiTheme="minorHAnsi" w:hAnsiTheme="minorHAnsi" w:cstheme="minorHAnsi"/>
        </w:rPr>
      </w:pPr>
    </w:p>
    <w:p w14:paraId="033960E9" w14:textId="77777777" w:rsidR="00F05616" w:rsidRPr="00AA14BA" w:rsidRDefault="00687897" w:rsidP="00AA14BA">
      <w:pPr>
        <w:pStyle w:val="Odstavekseznama"/>
        <w:spacing w:after="0" w:line="240" w:lineRule="auto"/>
        <w:contextualSpacing/>
        <w:rPr>
          <w:rFonts w:asciiTheme="minorHAnsi" w:hAnsiTheme="minorHAnsi" w:cstheme="minorHAnsi"/>
          <w:color w:val="212121"/>
        </w:rPr>
      </w:pPr>
      <w:r w:rsidRPr="00AA14BA">
        <w:rPr>
          <w:rFonts w:asciiTheme="minorHAnsi" w:hAnsiTheme="minorHAnsi" w:cstheme="minorHAnsi"/>
          <w:color w:val="212121"/>
        </w:rPr>
        <w:t>Obveznica bo izdana kot nematerializirana imenska obveznica</w:t>
      </w:r>
      <w:r w:rsidR="009F5B0F" w:rsidRPr="00AA14BA">
        <w:rPr>
          <w:rFonts w:asciiTheme="minorHAnsi" w:hAnsiTheme="minorHAnsi" w:cstheme="minorHAnsi"/>
          <w:color w:val="212121"/>
        </w:rPr>
        <w:t>,</w:t>
      </w:r>
      <w:r w:rsidRPr="00AA14BA">
        <w:rPr>
          <w:rFonts w:asciiTheme="minorHAnsi" w:hAnsiTheme="minorHAnsi" w:cstheme="minorHAnsi"/>
          <w:color w:val="212121"/>
        </w:rPr>
        <w:t xml:space="preserve"> vpisana v centralni register nematerializiranih vrednostnih papirjev, ki se vodi pri KDD - Centralni klirinško depotni družbi, </w:t>
      </w:r>
      <w:proofErr w:type="spellStart"/>
      <w:r w:rsidRPr="00AA14BA">
        <w:rPr>
          <w:rFonts w:asciiTheme="minorHAnsi" w:hAnsiTheme="minorHAnsi" w:cstheme="minorHAnsi"/>
          <w:color w:val="212121"/>
        </w:rPr>
        <w:t>d.o.o</w:t>
      </w:r>
      <w:proofErr w:type="spellEnd"/>
      <w:r w:rsidRPr="00AA14BA">
        <w:rPr>
          <w:rFonts w:asciiTheme="minorHAnsi" w:hAnsiTheme="minorHAnsi" w:cstheme="minorHAnsi"/>
          <w:color w:val="212121"/>
        </w:rPr>
        <w:t>.</w:t>
      </w:r>
    </w:p>
    <w:p w14:paraId="0DB33FFD" w14:textId="77777777" w:rsidR="00F05616" w:rsidRPr="00AA14BA" w:rsidRDefault="00F05616" w:rsidP="00AA14BA">
      <w:pPr>
        <w:pStyle w:val="Odstavekseznama"/>
        <w:spacing w:after="0" w:line="240" w:lineRule="auto"/>
        <w:contextualSpacing/>
        <w:rPr>
          <w:rFonts w:asciiTheme="minorHAnsi" w:hAnsiTheme="minorHAnsi" w:cstheme="minorHAnsi"/>
          <w:b/>
          <w:bCs/>
        </w:rPr>
      </w:pPr>
    </w:p>
    <w:p w14:paraId="37E39973" w14:textId="4EFDBE71" w:rsidR="00FC4B3F" w:rsidRPr="00AA14BA" w:rsidRDefault="00FC4B3F" w:rsidP="00AA14BA">
      <w:pPr>
        <w:pStyle w:val="Odstavekseznama"/>
        <w:numPr>
          <w:ilvl w:val="0"/>
          <w:numId w:val="2"/>
        </w:numPr>
        <w:spacing w:after="0" w:line="240" w:lineRule="auto"/>
        <w:contextualSpacing/>
        <w:rPr>
          <w:rFonts w:asciiTheme="minorHAnsi" w:hAnsiTheme="minorHAnsi" w:cstheme="minorHAnsi"/>
          <w:b/>
          <w:bCs/>
        </w:rPr>
      </w:pPr>
      <w:r w:rsidRPr="00AA14BA">
        <w:rPr>
          <w:rFonts w:asciiTheme="minorHAnsi" w:hAnsiTheme="minorHAnsi" w:cstheme="minorHAnsi"/>
          <w:b/>
          <w:bCs/>
        </w:rPr>
        <w:t>Kje lahko dobim neodvisno mnenje o tej naložbi, da se lažje odločim? Kje lahko dobim neodvisno oceno tveganja te naložbe v primerjavi z drugimi možnostmi?</w:t>
      </w:r>
    </w:p>
    <w:p w14:paraId="31829D81" w14:textId="77777777" w:rsidR="00FC4B3F" w:rsidRPr="00AA14BA" w:rsidRDefault="00FC4B3F" w:rsidP="00AA14BA">
      <w:pPr>
        <w:spacing w:after="0" w:line="240" w:lineRule="auto"/>
        <w:rPr>
          <w:rFonts w:asciiTheme="minorHAnsi" w:hAnsiTheme="minorHAnsi" w:cstheme="minorHAnsi"/>
        </w:rPr>
      </w:pPr>
    </w:p>
    <w:p w14:paraId="7AE137B3" w14:textId="77777777"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Investicijsko svetovanje nepoučenim oziroma neprofesionalnim vlagateljem glede vlaganja v finančne instrumente lahko v skladu z veljavnim Zakonom o trgu finančnih instrumentov (ZTFI-1) opravljajo samo banke in borznoposredniške družbe, ki imajo za opravljanje te dejavnosti dovoljenje Agencije za trg vrednostnih papirjev (ATVP). </w:t>
      </w:r>
    </w:p>
    <w:p w14:paraId="2D22C610" w14:textId="77777777" w:rsidR="00FC4B3F" w:rsidRPr="00AA14BA" w:rsidRDefault="00FC4B3F" w:rsidP="00AA14BA">
      <w:pPr>
        <w:pStyle w:val="Odstavekseznama"/>
        <w:spacing w:after="0" w:line="240" w:lineRule="auto"/>
        <w:ind w:left="1428"/>
        <w:rPr>
          <w:rFonts w:asciiTheme="minorHAnsi" w:hAnsiTheme="minorHAnsi" w:cstheme="minorHAnsi"/>
        </w:rPr>
      </w:pPr>
    </w:p>
    <w:p w14:paraId="2A152D5A" w14:textId="2D658A4E"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Drugi subjekti, kot so zavarovalnice, družbe za upravljanje, upravljavci alternativnih investicijskih skladov, osebe, ki svetujejo zgolj povezanim družbam ali občasno v okviru druge dejavnosti, ter osebe, ki trgujejo izključno za lasten račun, po ZTFI-1 nimajo dovoljenja opravljati investicijskega svetovanja nepoučenim vlagateljem glede vlaganja v finančne instrumente.</w:t>
      </w:r>
    </w:p>
    <w:p w14:paraId="1CA9086F" w14:textId="77777777" w:rsidR="00FC4B3F" w:rsidRPr="00AA14BA" w:rsidRDefault="00FC4B3F" w:rsidP="00AA14BA">
      <w:pPr>
        <w:spacing w:after="0" w:line="240" w:lineRule="auto"/>
        <w:rPr>
          <w:rFonts w:asciiTheme="minorHAnsi" w:hAnsiTheme="minorHAnsi" w:cstheme="minorHAnsi"/>
        </w:rPr>
      </w:pPr>
    </w:p>
    <w:p w14:paraId="16D96791" w14:textId="72D18ACF" w:rsidR="00FC4B3F" w:rsidRPr="00AA14BA" w:rsidRDefault="00FC4B3F" w:rsidP="00AA14BA">
      <w:pPr>
        <w:pStyle w:val="Odstavekseznama"/>
        <w:numPr>
          <w:ilvl w:val="0"/>
          <w:numId w:val="2"/>
        </w:numPr>
        <w:spacing w:after="0" w:line="240" w:lineRule="auto"/>
        <w:rPr>
          <w:rFonts w:asciiTheme="minorHAnsi" w:hAnsiTheme="minorHAnsi" w:cstheme="minorHAnsi"/>
        </w:rPr>
      </w:pPr>
      <w:r w:rsidRPr="00AA14BA">
        <w:rPr>
          <w:rFonts w:asciiTheme="minorHAnsi" w:hAnsiTheme="minorHAnsi" w:cstheme="minorHAnsi"/>
          <w:b/>
          <w:bCs/>
        </w:rPr>
        <w:t xml:space="preserve">Kakšna je možnost prodaje obveznic pred zapadlostjo </w:t>
      </w:r>
    </w:p>
    <w:p w14:paraId="6BC71172" w14:textId="77777777" w:rsidR="00AA14BA" w:rsidRPr="00AA14BA" w:rsidRDefault="00AA14BA" w:rsidP="00AA14BA">
      <w:pPr>
        <w:pStyle w:val="Odstavekseznama"/>
        <w:spacing w:after="0" w:line="240" w:lineRule="auto"/>
        <w:rPr>
          <w:rFonts w:asciiTheme="minorHAnsi" w:hAnsiTheme="minorHAnsi" w:cstheme="minorHAnsi"/>
        </w:rPr>
      </w:pPr>
    </w:p>
    <w:p w14:paraId="2D66D0FC" w14:textId="4EF53222"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Obveznice se lahko prodajajo </w:t>
      </w:r>
      <w:r w:rsidR="00927D95" w:rsidRPr="00AA14BA">
        <w:rPr>
          <w:rFonts w:asciiTheme="minorHAnsi" w:hAnsiTheme="minorHAnsi" w:cstheme="minorHAnsi"/>
        </w:rPr>
        <w:t xml:space="preserve">in kupujejo </w:t>
      </w:r>
      <w:r w:rsidRPr="00AA14BA">
        <w:rPr>
          <w:rFonts w:asciiTheme="minorHAnsi" w:hAnsiTheme="minorHAnsi" w:cstheme="minorHAnsi"/>
        </w:rPr>
        <w:t xml:space="preserve">pred zapadlostjo, saj so prenosljivi vrednostni papirji. To pomeni, da se lahko z njimi trguje na sekundarnem trgu vrednostnih papirjev. Trgovanje z obveznicami na Ljubljanski borzi poteka na borznem trgu v segmentu obveznic. Gre za odločitev malega vlagatelja, pri kateri se mora zavedati, da se obveznica lahko proda na borzi po vsakokratni tržni ceni, ki je lahko višja ali nižja od njene nominalne vrednosti, odvisno od ponudbe in povpraševanja. </w:t>
      </w:r>
      <w:r w:rsidR="00927D95" w:rsidRPr="00AA14BA">
        <w:rPr>
          <w:rFonts w:asciiTheme="minorHAnsi" w:hAnsiTheme="minorHAnsi" w:cstheme="minorHAnsi"/>
        </w:rPr>
        <w:t>To pomeni, da vlagatelj ne bo nujno prejel zneska</w:t>
      </w:r>
      <w:r w:rsidR="00E329E6" w:rsidRPr="00AA14BA">
        <w:rPr>
          <w:rFonts w:asciiTheme="minorHAnsi" w:hAnsiTheme="minorHAnsi" w:cstheme="minorHAnsi"/>
        </w:rPr>
        <w:t>,</w:t>
      </w:r>
      <w:r w:rsidR="00927D95" w:rsidRPr="00AA14BA">
        <w:rPr>
          <w:rFonts w:asciiTheme="minorHAnsi" w:hAnsiTheme="minorHAnsi" w:cstheme="minorHAnsi"/>
        </w:rPr>
        <w:t xml:space="preserve"> po katerem je kupil obveznice oziroma nominalnega zneska, ki ga bo izplačal izdajatelj ob dospetju. </w:t>
      </w:r>
      <w:r w:rsidRPr="00AA14BA">
        <w:rPr>
          <w:rFonts w:asciiTheme="minorHAnsi" w:hAnsiTheme="minorHAnsi" w:cstheme="minorHAnsi"/>
        </w:rPr>
        <w:t xml:space="preserve"> </w:t>
      </w:r>
    </w:p>
    <w:p w14:paraId="2F911599" w14:textId="77777777" w:rsidR="00AA14BA" w:rsidRPr="00AA14BA" w:rsidRDefault="00AA14BA" w:rsidP="00AA14BA">
      <w:pPr>
        <w:spacing w:after="0" w:line="240" w:lineRule="auto"/>
        <w:ind w:left="708"/>
        <w:rPr>
          <w:rFonts w:asciiTheme="minorHAnsi" w:hAnsiTheme="minorHAnsi" w:cstheme="minorHAnsi"/>
        </w:rPr>
      </w:pPr>
    </w:p>
    <w:p w14:paraId="5C6C2CEF" w14:textId="772205C3" w:rsidR="00FC4B3F" w:rsidRPr="00AA14BA" w:rsidRDefault="00927D95" w:rsidP="004A0F64">
      <w:pPr>
        <w:spacing w:after="0" w:line="240" w:lineRule="auto"/>
        <w:ind w:left="708"/>
        <w:rPr>
          <w:rFonts w:asciiTheme="minorHAnsi" w:hAnsiTheme="minorHAnsi" w:cstheme="minorHAnsi"/>
        </w:rPr>
      </w:pPr>
      <w:r w:rsidRPr="00AA14BA">
        <w:rPr>
          <w:rFonts w:asciiTheme="minorHAnsi" w:hAnsiTheme="minorHAnsi" w:cstheme="minorHAnsi"/>
        </w:rPr>
        <w:lastRenderedPageBreak/>
        <w:t>P</w:t>
      </w:r>
      <w:r w:rsidR="00FC4B3F" w:rsidRPr="00AA14BA">
        <w:rPr>
          <w:rFonts w:asciiTheme="minorHAnsi" w:hAnsiTheme="minorHAnsi" w:cstheme="minorHAnsi"/>
        </w:rPr>
        <w:t>rodaja obveznice na sekundarnem trgu praviloma poteka preko banke ali borznoposredniške družbe</w:t>
      </w:r>
      <w:r w:rsidR="00363387" w:rsidRPr="00AA14BA">
        <w:rPr>
          <w:rFonts w:asciiTheme="minorHAnsi" w:hAnsiTheme="minorHAnsi" w:cstheme="minorHAnsi"/>
        </w:rPr>
        <w:t>,</w:t>
      </w:r>
      <w:r w:rsidR="00FC4B3F" w:rsidRPr="00AA14BA">
        <w:rPr>
          <w:rFonts w:asciiTheme="minorHAnsi" w:hAnsiTheme="minorHAnsi" w:cstheme="minorHAnsi"/>
        </w:rPr>
        <w:t xml:space="preserve"> pri kateri ima vlagatelj odprt trgovalni račun.</w:t>
      </w:r>
    </w:p>
    <w:p w14:paraId="3D04C16A" w14:textId="77777777" w:rsidR="00FC4B3F" w:rsidRPr="00AA14BA" w:rsidRDefault="00FC4B3F" w:rsidP="004A0F64">
      <w:pPr>
        <w:spacing w:after="0" w:line="240" w:lineRule="auto"/>
        <w:rPr>
          <w:rFonts w:asciiTheme="minorHAnsi" w:hAnsiTheme="minorHAnsi" w:cstheme="minorHAnsi"/>
        </w:rPr>
      </w:pPr>
    </w:p>
    <w:p w14:paraId="19032576" w14:textId="49513204" w:rsidR="00FC4B3F" w:rsidRPr="00AA14BA" w:rsidRDefault="00FC4B3F" w:rsidP="004A0F64">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Ali se mi pri nakupu teh obveznic lahko ponovi slaba izkušnja iz bančne sanacije?</w:t>
      </w:r>
    </w:p>
    <w:p w14:paraId="28C0DBF6" w14:textId="77777777" w:rsidR="00FC4B3F" w:rsidRPr="00AA14BA" w:rsidRDefault="00FC4B3F" w:rsidP="004A0F64">
      <w:pPr>
        <w:spacing w:after="0" w:line="240" w:lineRule="auto"/>
        <w:rPr>
          <w:rFonts w:asciiTheme="minorHAnsi" w:eastAsia="Wingdings" w:hAnsiTheme="minorHAnsi" w:cstheme="minorHAnsi"/>
        </w:rPr>
      </w:pPr>
    </w:p>
    <w:p w14:paraId="09C339C6" w14:textId="6BF660DA" w:rsidR="00FC4B3F" w:rsidRPr="00AA14BA" w:rsidRDefault="00611723" w:rsidP="004A0F64">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 xml:space="preserve">Naložba v  državne obveznice je povsem drugačna naložba, kot je bila naložba v podrejene obveznice bank, delnice bank in drugih podjetjih. </w:t>
      </w:r>
      <w:r w:rsidR="00FC4B3F" w:rsidRPr="00AA14BA">
        <w:rPr>
          <w:rFonts w:asciiTheme="minorHAnsi" w:eastAsia="Wingdings" w:hAnsiTheme="minorHAnsi" w:cstheme="minorHAnsi"/>
        </w:rPr>
        <w:t xml:space="preserve"> </w:t>
      </w:r>
    </w:p>
    <w:p w14:paraId="65EE75F7" w14:textId="77777777" w:rsidR="00AA14BA" w:rsidRPr="00AA14BA" w:rsidRDefault="00AA14BA" w:rsidP="004A0F64">
      <w:pPr>
        <w:spacing w:after="0" w:line="240" w:lineRule="auto"/>
        <w:ind w:left="708"/>
        <w:rPr>
          <w:rFonts w:asciiTheme="minorHAnsi" w:eastAsia="Wingdings" w:hAnsiTheme="minorHAnsi" w:cstheme="minorHAnsi"/>
        </w:rPr>
      </w:pPr>
    </w:p>
    <w:p w14:paraId="218C0665" w14:textId="2AAB6119" w:rsidR="00FC4B3F" w:rsidRPr="00AA14BA" w:rsidRDefault="00FC4B3F" w:rsidP="004A0F64">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 xml:space="preserve">V primeru bančne sanacije in izbrisa podrejenih obveznic in delnic so državljani, ki so investirali v bančne instrumente, utrpeli določene izgube zaradi </w:t>
      </w:r>
      <w:proofErr w:type="spellStart"/>
      <w:r w:rsidRPr="00AA14BA">
        <w:rPr>
          <w:rFonts w:asciiTheme="minorHAnsi" w:eastAsia="Wingdings" w:hAnsiTheme="minorHAnsi" w:cstheme="minorHAnsi"/>
        </w:rPr>
        <w:t>t.i</w:t>
      </w:r>
      <w:proofErr w:type="spellEnd"/>
      <w:r w:rsidRPr="00AA14BA">
        <w:rPr>
          <w:rFonts w:asciiTheme="minorHAnsi" w:eastAsia="Wingdings" w:hAnsiTheme="minorHAnsi" w:cstheme="minorHAnsi"/>
        </w:rPr>
        <w:t>. delitve breme</w:t>
      </w:r>
      <w:r w:rsidR="00882178">
        <w:rPr>
          <w:rFonts w:asciiTheme="minorHAnsi" w:eastAsia="Wingdings" w:hAnsiTheme="minorHAnsi" w:cstheme="minorHAnsi"/>
        </w:rPr>
        <w:t>n</w:t>
      </w:r>
      <w:r w:rsidRPr="00AA14BA">
        <w:rPr>
          <w:rFonts w:asciiTheme="minorHAnsi" w:eastAsia="Wingdings" w:hAnsiTheme="minorHAnsi" w:cstheme="minorHAnsi"/>
        </w:rPr>
        <w:t xml:space="preserve">, ki so bile posledice pravil državnih pomoči. V primeru državnih obveznic pa gre za </w:t>
      </w:r>
      <w:r w:rsidR="00927D95" w:rsidRPr="00AA14BA">
        <w:rPr>
          <w:rFonts w:asciiTheme="minorHAnsi" w:eastAsia="Wingdings" w:hAnsiTheme="minorHAnsi" w:cstheme="minorHAnsi"/>
        </w:rPr>
        <w:t xml:space="preserve">dolžniške </w:t>
      </w:r>
      <w:r w:rsidRPr="00AA14BA">
        <w:rPr>
          <w:rFonts w:asciiTheme="minorHAnsi" w:eastAsia="Wingdings" w:hAnsiTheme="minorHAnsi" w:cstheme="minorHAnsi"/>
        </w:rPr>
        <w:t xml:space="preserve">naložbe, saj so namenjene </w:t>
      </w:r>
      <w:r w:rsidR="00927D95" w:rsidRPr="00AA14BA">
        <w:rPr>
          <w:rFonts w:asciiTheme="minorHAnsi" w:eastAsia="Wingdings" w:hAnsiTheme="minorHAnsi" w:cstheme="minorHAnsi"/>
        </w:rPr>
        <w:t xml:space="preserve"> financiranju državnega proračuna</w:t>
      </w:r>
      <w:r w:rsidRPr="00AA14BA">
        <w:rPr>
          <w:rFonts w:asciiTheme="minorHAnsi" w:eastAsia="Wingdings" w:hAnsiTheme="minorHAnsi" w:cstheme="minorHAnsi"/>
        </w:rPr>
        <w:t>. Državne obveznice tako predstavljajo manj tvegano naložbo</w:t>
      </w:r>
      <w:r w:rsidR="00927D95" w:rsidRPr="00AA14BA">
        <w:rPr>
          <w:rFonts w:asciiTheme="minorHAnsi" w:eastAsia="Wingdings" w:hAnsiTheme="minorHAnsi" w:cstheme="minorHAnsi"/>
        </w:rPr>
        <w:t xml:space="preserve">. </w:t>
      </w:r>
      <w:r w:rsidRPr="00AA14BA">
        <w:rPr>
          <w:rFonts w:asciiTheme="minorHAnsi" w:eastAsia="Wingdings" w:hAnsiTheme="minorHAnsi" w:cstheme="minorHAnsi"/>
        </w:rPr>
        <w:t xml:space="preserve"> </w:t>
      </w:r>
    </w:p>
    <w:p w14:paraId="7C376EDF" w14:textId="77777777" w:rsidR="003D113E" w:rsidRPr="00AA14BA" w:rsidRDefault="003D113E" w:rsidP="004A0F64">
      <w:pPr>
        <w:spacing w:after="0" w:line="240" w:lineRule="auto"/>
        <w:rPr>
          <w:rFonts w:asciiTheme="minorHAnsi" w:eastAsia="Wingdings" w:hAnsiTheme="minorHAnsi" w:cstheme="minorHAnsi"/>
        </w:rPr>
      </w:pPr>
    </w:p>
    <w:p w14:paraId="13DE23A4" w14:textId="08307ECB" w:rsidR="00FC4B3F" w:rsidRPr="00AA14BA" w:rsidRDefault="00FC4B3F" w:rsidP="004A0F64">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Ali ministrstvo pripravlja še kakšne druge ukrepe, ki bi trgovanje z vrednostnimi papirji naredilo bolj privlačno za male vlagatelje?</w:t>
      </w:r>
    </w:p>
    <w:p w14:paraId="477CE11A" w14:textId="77777777" w:rsidR="00AA14BA" w:rsidRPr="00AA14BA" w:rsidRDefault="00AA14BA" w:rsidP="004A0F64">
      <w:pPr>
        <w:pStyle w:val="Odstavekseznama"/>
        <w:spacing w:after="0" w:line="240" w:lineRule="auto"/>
        <w:rPr>
          <w:rFonts w:asciiTheme="minorHAnsi" w:hAnsiTheme="minorHAnsi" w:cstheme="minorHAnsi"/>
          <w:b/>
          <w:bCs/>
        </w:rPr>
      </w:pPr>
    </w:p>
    <w:p w14:paraId="4C0A00FA" w14:textId="77777777" w:rsidR="00FC4B3F" w:rsidRPr="00AA14BA" w:rsidRDefault="00FC4B3F" w:rsidP="004A0F64">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Ministrstvo za finance je takoj po sprejemu Strategije razvoja trga kapitala v Sloveniji do leta 2030 (sprejeta marca 2023) pristopilo k aktivnostim za njeno izvedbo. Ena od ključnih nalog, ki se že izvaja, je tako projekt uvedbe individualnih računov za finančne instrumente, ki bi omogočali dolgoročnejše varčevanje fizičnih oseb z vlaganjem v finančne instrumente.</w:t>
      </w:r>
    </w:p>
    <w:p w14:paraId="36D44BB7" w14:textId="21486597" w:rsidR="00FC4B3F" w:rsidRPr="004A0F64" w:rsidRDefault="00FC4B3F" w:rsidP="004A0F64">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Osnovna lastnost takega računa je, da lahko varčevalec izvaja vplačila in menjavo finančnih instrumentov (</w:t>
      </w:r>
      <w:r w:rsidRPr="004A0F64">
        <w:rPr>
          <w:rFonts w:asciiTheme="minorHAnsi" w:eastAsia="Wingdings" w:hAnsiTheme="minorHAnsi" w:cstheme="minorHAnsi"/>
        </w:rPr>
        <w:t>državnih obveznic in drugih instrumentov) znotraj računa pod posebnimi pogoji, ki so lahko za male vlagatelje davčno in stroškovno ter administrativno ugodnejši.</w:t>
      </w:r>
    </w:p>
    <w:p w14:paraId="36101F58" w14:textId="238F38F4" w:rsidR="00832B05" w:rsidRPr="004A0F64" w:rsidRDefault="00832B05" w:rsidP="004A0F64">
      <w:pPr>
        <w:spacing w:after="0" w:line="240" w:lineRule="auto"/>
        <w:rPr>
          <w:rFonts w:asciiTheme="minorHAnsi" w:eastAsia="Wingdings" w:hAnsiTheme="minorHAnsi" w:cstheme="minorHAnsi"/>
        </w:rPr>
      </w:pPr>
    </w:p>
    <w:p w14:paraId="296DCF69" w14:textId="5BC23BB1" w:rsidR="004A0F64" w:rsidRDefault="004A0F64" w:rsidP="004A0F64">
      <w:pPr>
        <w:pStyle w:val="Odstavekseznama"/>
        <w:numPr>
          <w:ilvl w:val="0"/>
          <w:numId w:val="2"/>
        </w:numPr>
        <w:spacing w:after="0" w:line="240" w:lineRule="auto"/>
        <w:rPr>
          <w:b/>
          <w:bCs/>
        </w:rPr>
      </w:pPr>
      <w:r w:rsidRPr="004A0F64">
        <w:rPr>
          <w:b/>
          <w:bCs/>
        </w:rPr>
        <w:t>Kaj je ponudbena dokumentacija obveznice in kdaj bo objavljena?</w:t>
      </w:r>
    </w:p>
    <w:p w14:paraId="4578D8BB" w14:textId="77777777" w:rsidR="004A0F64" w:rsidRPr="004A0F64" w:rsidRDefault="004A0F64" w:rsidP="004A0F64">
      <w:pPr>
        <w:pStyle w:val="Odstavekseznama"/>
        <w:spacing w:after="0" w:line="240" w:lineRule="auto"/>
        <w:rPr>
          <w:b/>
          <w:bCs/>
        </w:rPr>
      </w:pPr>
    </w:p>
    <w:p w14:paraId="3C41A2C8" w14:textId="3C168F84" w:rsidR="004A0F64" w:rsidRDefault="004A0F64" w:rsidP="004C023D">
      <w:pPr>
        <w:spacing w:after="0" w:line="240" w:lineRule="auto"/>
        <w:ind w:left="708"/>
      </w:pPr>
      <w:bookmarkStart w:id="1" w:name="_Hlk157679306"/>
      <w:r w:rsidRPr="004A0F64">
        <w:t>Ponudbena dokumentacija obveznice vključuje informacije in pogoje, ki se nanašajo na izdajo določene obveznice. Ta dokumentacija je namenjena vlagateljem, saj jih seznani s ključnimi podatki o obveznici, njeni izdaji ter vseh pogojih, ki urejajo odnos med izdajateljem obveznice in imetniki.</w:t>
      </w:r>
      <w:r>
        <w:t xml:space="preserve"> </w:t>
      </w:r>
      <w:r w:rsidRPr="004A0F64">
        <w:t xml:space="preserve">Ponudbena dokumentacija </w:t>
      </w:r>
      <w:r>
        <w:t xml:space="preserve">je bila </w:t>
      </w:r>
      <w:r w:rsidRPr="004A0F64">
        <w:t>objavljena malo pred začetkom obdobja vpisovanja, in sicer 1. februarja 2024.</w:t>
      </w:r>
    </w:p>
    <w:bookmarkEnd w:id="1"/>
    <w:p w14:paraId="3F7DE4E0" w14:textId="77777777" w:rsidR="004A0F64" w:rsidRPr="004A0F64" w:rsidRDefault="004A0F64" w:rsidP="004A0F64">
      <w:pPr>
        <w:spacing w:after="0" w:line="240" w:lineRule="auto"/>
      </w:pPr>
    </w:p>
    <w:p w14:paraId="3D0E9D83" w14:textId="161F41C1" w:rsidR="004A0F64" w:rsidRDefault="004A0F64" w:rsidP="004A0F64">
      <w:pPr>
        <w:pStyle w:val="Odstavekseznama"/>
        <w:numPr>
          <w:ilvl w:val="0"/>
          <w:numId w:val="2"/>
        </w:numPr>
        <w:spacing w:after="0" w:line="240" w:lineRule="auto"/>
        <w:rPr>
          <w:b/>
          <w:bCs/>
        </w:rPr>
      </w:pPr>
      <w:r w:rsidRPr="004A0F64">
        <w:rPr>
          <w:b/>
          <w:bCs/>
        </w:rPr>
        <w:t>Koliko znaša obrestna mera obveznic in kdaj se izplačujejo obresti?</w:t>
      </w:r>
    </w:p>
    <w:p w14:paraId="482A45E1" w14:textId="77777777" w:rsidR="004A0F64" w:rsidRPr="004A0F64" w:rsidRDefault="004A0F64" w:rsidP="004A0F64">
      <w:pPr>
        <w:pStyle w:val="Odstavekseznama"/>
        <w:spacing w:after="0" w:line="240" w:lineRule="auto"/>
        <w:rPr>
          <w:b/>
          <w:bCs/>
        </w:rPr>
      </w:pPr>
    </w:p>
    <w:p w14:paraId="74BD6FAC" w14:textId="554D29BB" w:rsidR="004A0F64" w:rsidRDefault="004A0F64" w:rsidP="004C023D">
      <w:pPr>
        <w:spacing w:after="0" w:line="240" w:lineRule="auto"/>
        <w:ind w:left="708"/>
      </w:pPr>
      <w:r w:rsidRPr="004A0F64">
        <w:t xml:space="preserve">Ponudbena dokumentacija obveznic za državljane bo natančno določala obrestno mero in izplačilo obresti.  </w:t>
      </w:r>
    </w:p>
    <w:p w14:paraId="0C46E080" w14:textId="77777777" w:rsidR="004A0F64" w:rsidRPr="004A0F64" w:rsidRDefault="004A0F64" w:rsidP="004C023D">
      <w:pPr>
        <w:spacing w:after="0" w:line="240" w:lineRule="auto"/>
        <w:ind w:left="708"/>
      </w:pPr>
    </w:p>
    <w:p w14:paraId="22720575" w14:textId="1E792DCA" w:rsidR="004A0F64" w:rsidRDefault="004A0F64" w:rsidP="004C023D">
      <w:pPr>
        <w:spacing w:after="0" w:line="240" w:lineRule="auto"/>
        <w:ind w:left="708"/>
      </w:pPr>
      <w:r w:rsidRPr="004A0F64">
        <w:t xml:space="preserve">Glavnica obveznic se bo obrestovala po obrestni meri 3,400 odstotkov letno od vključno 23. februarja 2024 (dan </w:t>
      </w:r>
      <w:r>
        <w:t>i</w:t>
      </w:r>
      <w:r w:rsidRPr="004A0F64">
        <w:t>zdaje) do 23. februarja 2027, brez vključitve zadnjega dne v obrestovanje. Obresti se bodo plačale vsako leto na dan 23. februarja, začenši s 23. februarjem 2025.</w:t>
      </w:r>
    </w:p>
    <w:p w14:paraId="3362185B" w14:textId="77777777" w:rsidR="004A0F64" w:rsidRPr="004A0F64" w:rsidRDefault="004A0F64" w:rsidP="004A0F64">
      <w:pPr>
        <w:spacing w:after="0" w:line="240" w:lineRule="auto"/>
      </w:pPr>
    </w:p>
    <w:p w14:paraId="0B48299B" w14:textId="52038A1D" w:rsidR="004A0F64" w:rsidRDefault="004A0F64" w:rsidP="004A0F64">
      <w:pPr>
        <w:pStyle w:val="Odstavekseznama"/>
        <w:numPr>
          <w:ilvl w:val="0"/>
          <w:numId w:val="2"/>
        </w:numPr>
        <w:spacing w:after="0" w:line="240" w:lineRule="auto"/>
        <w:rPr>
          <w:b/>
          <w:bCs/>
        </w:rPr>
      </w:pPr>
      <w:r w:rsidRPr="004A0F64">
        <w:rPr>
          <w:b/>
          <w:bCs/>
        </w:rPr>
        <w:t>Kako se bo razporedil skupni znesek obveznice (celotna izdaja) med vlagatelje, ki so oddali naročilo za vpis obveznice?</w:t>
      </w:r>
    </w:p>
    <w:p w14:paraId="6CD66CA6" w14:textId="77777777" w:rsidR="004A0F64" w:rsidRPr="004A0F64" w:rsidRDefault="004A0F64" w:rsidP="004A0F64">
      <w:pPr>
        <w:pStyle w:val="Odstavekseznama"/>
        <w:spacing w:after="0" w:line="240" w:lineRule="auto"/>
        <w:rPr>
          <w:b/>
          <w:bCs/>
        </w:rPr>
      </w:pPr>
    </w:p>
    <w:p w14:paraId="6A70D973" w14:textId="73660E3D" w:rsidR="004A0F64" w:rsidRDefault="004A0F64" w:rsidP="004C023D">
      <w:pPr>
        <w:spacing w:after="0" w:line="240" w:lineRule="auto"/>
        <w:ind w:left="708"/>
      </w:pPr>
      <w:bookmarkStart w:id="2" w:name="_Hlk157679360"/>
      <w:r w:rsidRPr="004A0F64">
        <w:t xml:space="preserve">Ponudbena dokumentacija obveznic za državljane natančno določa način izbora vlagateljev in dodelitev obveznic. </w:t>
      </w:r>
    </w:p>
    <w:p w14:paraId="6B25B0F9" w14:textId="77777777" w:rsidR="004A0F64" w:rsidRPr="004A0F64" w:rsidRDefault="004A0F64" w:rsidP="004C023D">
      <w:pPr>
        <w:spacing w:after="0" w:line="240" w:lineRule="auto"/>
        <w:ind w:left="708"/>
      </w:pPr>
    </w:p>
    <w:p w14:paraId="06530F2F" w14:textId="3C3C1440" w:rsidR="004A0F64" w:rsidRDefault="004A0F64" w:rsidP="004C023D">
      <w:pPr>
        <w:pStyle w:val="BodyText1"/>
        <w:spacing w:after="0" w:line="240" w:lineRule="auto"/>
        <w:ind w:left="708"/>
        <w:jc w:val="left"/>
        <w:rPr>
          <w:rFonts w:asciiTheme="minorHAnsi" w:eastAsiaTheme="minorHAnsi" w:hAnsiTheme="minorHAnsi" w:cstheme="minorBidi"/>
          <w:kern w:val="0"/>
          <w:sz w:val="22"/>
          <w:szCs w:val="22"/>
        </w:rPr>
      </w:pPr>
      <w:r w:rsidRPr="004A0F64">
        <w:rPr>
          <w:rFonts w:asciiTheme="minorHAnsi" w:eastAsiaTheme="minorHAnsi" w:hAnsiTheme="minorHAnsi" w:cstheme="minorBidi"/>
          <w:kern w:val="0"/>
          <w:sz w:val="22"/>
          <w:szCs w:val="22"/>
        </w:rPr>
        <w:t>V primeru presežnega vpisa bo izdajatelj lahko izdal manjše število obveznic</w:t>
      </w:r>
      <w:r>
        <w:rPr>
          <w:rFonts w:asciiTheme="minorHAnsi" w:eastAsiaTheme="minorHAnsi" w:hAnsiTheme="minorHAnsi" w:cstheme="minorBidi"/>
          <w:kern w:val="0"/>
          <w:sz w:val="22"/>
          <w:szCs w:val="22"/>
        </w:rPr>
        <w:t>,</w:t>
      </w:r>
      <w:r w:rsidRPr="004A0F64">
        <w:rPr>
          <w:rFonts w:asciiTheme="minorHAnsi" w:eastAsiaTheme="minorHAnsi" w:hAnsiTheme="minorHAnsi" w:cstheme="minorBidi"/>
          <w:kern w:val="0"/>
          <w:sz w:val="22"/>
          <w:szCs w:val="22"/>
        </w:rPr>
        <w:t xml:space="preserve"> kot jih bodo vlagatelji vpisali. V takšnem primeru bodo obveznice dodeljene tako, da bodo najprej vsem </w:t>
      </w:r>
      <w:r w:rsidRPr="004A0F64">
        <w:rPr>
          <w:rFonts w:asciiTheme="minorHAnsi" w:eastAsiaTheme="minorHAnsi" w:hAnsiTheme="minorHAnsi" w:cstheme="minorBidi"/>
          <w:kern w:val="0"/>
          <w:sz w:val="22"/>
          <w:szCs w:val="22"/>
        </w:rPr>
        <w:lastRenderedPageBreak/>
        <w:t xml:space="preserve">vlagateljem, ki bodo oddali veljavna naročila, dodeljene obveznice v višini 1.000 </w:t>
      </w:r>
      <w:r>
        <w:rPr>
          <w:rFonts w:asciiTheme="minorHAnsi" w:eastAsiaTheme="minorHAnsi" w:hAnsiTheme="minorHAnsi" w:cstheme="minorBidi"/>
          <w:kern w:val="0"/>
          <w:sz w:val="22"/>
          <w:szCs w:val="22"/>
        </w:rPr>
        <w:t>evrov</w:t>
      </w:r>
      <w:r w:rsidRPr="004A0F64">
        <w:rPr>
          <w:rFonts w:asciiTheme="minorHAnsi" w:eastAsiaTheme="minorHAnsi" w:hAnsiTheme="minorHAnsi" w:cstheme="minorBidi"/>
          <w:kern w:val="0"/>
          <w:sz w:val="22"/>
          <w:szCs w:val="22"/>
        </w:rPr>
        <w:t>, t</w:t>
      </w:r>
      <w:r>
        <w:rPr>
          <w:rFonts w:asciiTheme="minorHAnsi" w:eastAsiaTheme="minorHAnsi" w:hAnsiTheme="minorHAnsi" w:cstheme="minorBidi"/>
          <w:kern w:val="0"/>
          <w:sz w:val="22"/>
          <w:szCs w:val="22"/>
        </w:rPr>
        <w:t>o je</w:t>
      </w:r>
      <w:r w:rsidRPr="004A0F64">
        <w:rPr>
          <w:rFonts w:asciiTheme="minorHAnsi" w:eastAsiaTheme="minorHAnsi" w:hAnsiTheme="minorHAnsi" w:cstheme="minorBidi"/>
          <w:kern w:val="0"/>
          <w:sz w:val="22"/>
          <w:szCs w:val="22"/>
        </w:rPr>
        <w:t xml:space="preserve"> ena obveznica (zagotovljena alokacija). Vsa veljavna naročila bodo v delu, ki presega zagotovljeno alokacijo, sorazmerno znižana (pro rata), tako da bodo pomnožena z delitvenim faktorjem. Delitveni faktor bo določil izdajatelj, ob upoštevanju razmerja med skupnim nominalnim zneskom izdaje obveznic in skupnim nominalnim zneskom veljavnih naročil, zmanjšanih za skupni znesek zagotovljene alokacije. </w:t>
      </w:r>
    </w:p>
    <w:p w14:paraId="2039FC04" w14:textId="77777777" w:rsidR="004A0F64" w:rsidRPr="004A0F64" w:rsidRDefault="004A0F64" w:rsidP="004C023D">
      <w:pPr>
        <w:pStyle w:val="BodyText1"/>
        <w:spacing w:after="0" w:line="240" w:lineRule="auto"/>
        <w:ind w:left="708"/>
        <w:jc w:val="left"/>
        <w:rPr>
          <w:rFonts w:asciiTheme="minorHAnsi" w:eastAsiaTheme="minorHAnsi" w:hAnsiTheme="minorHAnsi" w:cstheme="minorBidi"/>
          <w:kern w:val="0"/>
          <w:sz w:val="22"/>
          <w:szCs w:val="22"/>
        </w:rPr>
      </w:pPr>
    </w:p>
    <w:p w14:paraId="3B7A41F6" w14:textId="49219E10" w:rsidR="004A0F64" w:rsidRDefault="004A0F64" w:rsidP="004C023D">
      <w:pPr>
        <w:suppressAutoHyphens/>
        <w:spacing w:after="0" w:line="240" w:lineRule="auto"/>
        <w:ind w:left="708"/>
      </w:pPr>
      <w:r w:rsidRPr="004A0F64">
        <w:t xml:space="preserve">Število obveznic, ki bodo dodeljene posameznemu vlagatelju, bo tako lahko enako ali manjše od navedenega števila v naročilu za vpis obveznic. </w:t>
      </w:r>
    </w:p>
    <w:bookmarkEnd w:id="2"/>
    <w:p w14:paraId="29B9A534" w14:textId="77777777" w:rsidR="004A0F64" w:rsidRPr="004A0F64" w:rsidRDefault="004A0F64" w:rsidP="004A0F64">
      <w:pPr>
        <w:suppressAutoHyphens/>
        <w:spacing w:after="0" w:line="240" w:lineRule="auto"/>
      </w:pPr>
    </w:p>
    <w:p w14:paraId="5C414392" w14:textId="55F6B939" w:rsidR="004A0F64" w:rsidRDefault="004A0F64" w:rsidP="004A0F64">
      <w:pPr>
        <w:pStyle w:val="Odstavekseznama"/>
        <w:numPr>
          <w:ilvl w:val="0"/>
          <w:numId w:val="2"/>
        </w:numPr>
        <w:spacing w:after="0" w:line="240" w:lineRule="auto"/>
        <w:rPr>
          <w:b/>
          <w:bCs/>
        </w:rPr>
      </w:pPr>
      <w:r w:rsidRPr="004A0F64">
        <w:rPr>
          <w:b/>
          <w:bCs/>
        </w:rPr>
        <w:t>Ali lahko odstopim od danega naloga za vpis obveznic, če mi ne bo dodeljen celoten znesek vpisanih obveznic?</w:t>
      </w:r>
    </w:p>
    <w:p w14:paraId="752CA083" w14:textId="77777777" w:rsidR="004A0F64" w:rsidRPr="004A0F64" w:rsidRDefault="004A0F64" w:rsidP="004A0F64">
      <w:pPr>
        <w:pStyle w:val="Odstavekseznama"/>
        <w:spacing w:after="0" w:line="240" w:lineRule="auto"/>
        <w:rPr>
          <w:b/>
          <w:bCs/>
        </w:rPr>
      </w:pPr>
    </w:p>
    <w:p w14:paraId="4ECA23A3" w14:textId="557A8CBB" w:rsidR="004A0F64" w:rsidRDefault="004A0F64" w:rsidP="004C023D">
      <w:pPr>
        <w:spacing w:after="0" w:line="240" w:lineRule="auto"/>
        <w:ind w:left="708"/>
        <w:rPr>
          <w:color w:val="212121"/>
        </w:rPr>
      </w:pPr>
      <w:r w:rsidRPr="004A0F64">
        <w:rPr>
          <w:color w:val="212121"/>
        </w:rPr>
        <w:t xml:space="preserve">Vlagatelji vpišejo obveznice za državljane z oddajo naloga za vpis obveznic pri distributerju, pri katerem vlagatelj odpre ali ima odprt račun vrednostnih papirjev, in sicer kadarkoli v obdobju vpisovanja obveznic. Nalog za vpis </w:t>
      </w:r>
      <w:r>
        <w:rPr>
          <w:color w:val="212121"/>
        </w:rPr>
        <w:t>o</w:t>
      </w:r>
      <w:r w:rsidRPr="004A0F64">
        <w:rPr>
          <w:color w:val="212121"/>
        </w:rPr>
        <w:t>bveznic predstavlja zavezujoče naročilo vlagatelja za vpis in vplačilo tiste količine obveznic, ki jo vlagatelj navede v nalogu za vpis obveznic.</w:t>
      </w:r>
    </w:p>
    <w:p w14:paraId="1E3DEFB4" w14:textId="77777777" w:rsidR="004A0F64" w:rsidRPr="004A0F64" w:rsidRDefault="004A0F64" w:rsidP="004C023D">
      <w:pPr>
        <w:spacing w:after="0" w:line="240" w:lineRule="auto"/>
        <w:ind w:left="708"/>
        <w:rPr>
          <w:color w:val="212121"/>
        </w:rPr>
      </w:pPr>
    </w:p>
    <w:p w14:paraId="3BC5F7C3" w14:textId="3A607BF5" w:rsidR="004A0F64" w:rsidRPr="004A0F64" w:rsidRDefault="004A0F64" w:rsidP="004C023D">
      <w:pPr>
        <w:spacing w:after="0" w:line="240" w:lineRule="auto"/>
        <w:ind w:left="708"/>
        <w:rPr>
          <w:b/>
          <w:bCs/>
          <w:color w:val="212121"/>
        </w:rPr>
      </w:pPr>
      <w:r w:rsidRPr="004A0F64">
        <w:rPr>
          <w:color w:val="212121"/>
        </w:rPr>
        <w:t xml:space="preserve">Če bo celoten vpis obveznic (skupni znesek veljavnih nalogov) presegal znesek izdaje obveznic, bodo obveznice dodeljene tako, da bodo najprej vsem vlagateljem, ki bodo oddali veljavne naloge, dodeljene obveznice v višini 1.000 </w:t>
      </w:r>
      <w:r>
        <w:rPr>
          <w:color w:val="212121"/>
        </w:rPr>
        <w:t xml:space="preserve">evrov </w:t>
      </w:r>
      <w:r w:rsidRPr="004A0F64">
        <w:rPr>
          <w:color w:val="212121"/>
        </w:rPr>
        <w:t>oziroma ena obveznica (»Zagotovljena alokacija«). Vsi veljavni nalogi bodo v delu, ki bo presegal zagotovljeno alokacijo, sorazmerno znižani (pro rata), tako da bodo pomnoženi z delitvenim faktorjem. Zato bo lahko število obveznic, ki bodo dodeljene posameznemu vlagatelju, enako ali manjše, kot ga bo posamezni vlagatelj navedel v nalogu za vpis obveznic.</w:t>
      </w:r>
      <w:r w:rsidRPr="004A0F64">
        <w:t xml:space="preserve"> </w:t>
      </w:r>
      <w:r w:rsidRPr="004A0F64">
        <w:rPr>
          <w:color w:val="212121"/>
        </w:rPr>
        <w:t>V fazi alokacije obveznice ne bo mogoče odstopiti od vpisa obveznic in bo vlagatelju dodeljeno število obveznic skladno s postopkom alokacije.</w:t>
      </w:r>
      <w:r w:rsidRPr="004A0F64">
        <w:rPr>
          <w:b/>
          <w:bCs/>
          <w:color w:val="212121"/>
        </w:rPr>
        <w:t xml:space="preserve"> </w:t>
      </w:r>
    </w:p>
    <w:p w14:paraId="2F0459C8" w14:textId="77777777" w:rsidR="00FC4B3F" w:rsidRPr="004A0F64" w:rsidRDefault="00FC4B3F" w:rsidP="00CC2DB4">
      <w:pPr>
        <w:spacing w:after="0" w:line="240" w:lineRule="auto"/>
        <w:rPr>
          <w:rFonts w:asciiTheme="minorHAnsi" w:hAnsiTheme="minorHAnsi" w:cstheme="minorHAnsi"/>
          <w:b/>
          <w:bCs/>
        </w:rPr>
      </w:pPr>
    </w:p>
    <w:p w14:paraId="6FB69C27" w14:textId="7FBED453" w:rsidR="00687897" w:rsidRDefault="00CC2DB4" w:rsidP="00CC2DB4">
      <w:pPr>
        <w:spacing w:after="0" w:line="240" w:lineRule="auto"/>
        <w:rPr>
          <w:rFonts w:asciiTheme="minorHAnsi" w:hAnsiTheme="minorHAnsi" w:cstheme="minorHAnsi"/>
          <w:b/>
          <w:bCs/>
        </w:rPr>
      </w:pPr>
      <w:r>
        <w:rPr>
          <w:rFonts w:asciiTheme="minorHAnsi" w:hAnsiTheme="minorHAnsi" w:cstheme="minorHAnsi"/>
          <w:b/>
          <w:bCs/>
        </w:rPr>
        <w:t>Dodano pojasnilo:</w:t>
      </w:r>
    </w:p>
    <w:p w14:paraId="1578D6FF" w14:textId="77777777" w:rsidR="00CC2DB4" w:rsidRDefault="00CC2DB4" w:rsidP="00D12939">
      <w:pPr>
        <w:spacing w:after="0" w:line="240" w:lineRule="auto"/>
        <w:rPr>
          <w:rFonts w:asciiTheme="minorHAnsi" w:hAnsiTheme="minorHAnsi" w:cstheme="minorHAnsi"/>
          <w:b/>
          <w:bCs/>
        </w:rPr>
      </w:pPr>
    </w:p>
    <w:p w14:paraId="4AFE661B" w14:textId="18DC32DA" w:rsidR="00CC2DB4" w:rsidRDefault="00CC2DB4" w:rsidP="00D12939">
      <w:pPr>
        <w:pStyle w:val="Odstavekseznama"/>
        <w:numPr>
          <w:ilvl w:val="0"/>
          <w:numId w:val="2"/>
        </w:numPr>
        <w:spacing w:after="0" w:line="240" w:lineRule="auto"/>
        <w:rPr>
          <w:rFonts w:asciiTheme="minorHAnsi" w:hAnsiTheme="minorHAnsi" w:cstheme="minorHAnsi"/>
          <w:b/>
          <w:bCs/>
        </w:rPr>
      </w:pPr>
      <w:r w:rsidRPr="00CC2DB4">
        <w:rPr>
          <w:rFonts w:asciiTheme="minorHAnsi" w:hAnsiTheme="minorHAnsi" w:cstheme="minorHAnsi"/>
          <w:b/>
          <w:bCs/>
        </w:rPr>
        <w:t>Ali je potrebno obveznice »</w:t>
      </w:r>
      <w:r w:rsidR="003853A0">
        <w:rPr>
          <w:rFonts w:asciiTheme="minorHAnsi" w:hAnsiTheme="minorHAnsi" w:cstheme="minorHAnsi"/>
          <w:b/>
          <w:bCs/>
        </w:rPr>
        <w:t>u</w:t>
      </w:r>
      <w:r w:rsidRPr="00CC2DB4">
        <w:rPr>
          <w:rFonts w:asciiTheme="minorHAnsi" w:hAnsiTheme="minorHAnsi" w:cstheme="minorHAnsi"/>
          <w:b/>
          <w:bCs/>
        </w:rPr>
        <w:t>novčiti« oziroma kako pride do izplačila iz obveznic?</w:t>
      </w:r>
    </w:p>
    <w:p w14:paraId="00AB1CFA" w14:textId="77777777" w:rsidR="00D12939" w:rsidRDefault="00D12939" w:rsidP="00D12939">
      <w:pPr>
        <w:spacing w:after="0" w:line="240" w:lineRule="auto"/>
        <w:rPr>
          <w:rFonts w:asciiTheme="minorHAnsi" w:hAnsiTheme="minorHAnsi" w:cstheme="minorHAnsi"/>
          <w:b/>
          <w:bCs/>
        </w:rPr>
      </w:pPr>
    </w:p>
    <w:p w14:paraId="7747653E" w14:textId="77777777" w:rsidR="00D12939" w:rsidRDefault="00D12939" w:rsidP="004C023D">
      <w:pPr>
        <w:spacing w:after="0" w:line="240" w:lineRule="auto"/>
        <w:ind w:left="708"/>
      </w:pPr>
      <w:r w:rsidRPr="00D12939">
        <w:t>Obresti zapadejo v plačilo letno, glavnica pa ob zapadlosti obveznic v februarju 2027. Oboje, tako obresti kot glavnico, dobi vlagatelj brez kakršnihkoli dodatnih dejanj na svoj transakcijski ali trgovalni račun, odvisno od tega, kako se dogovori ob vpisu obveznic. Če pa bi vlagatelj želel obveznico prodati na borzi pred zapadlostjo, se lahko s postopki prodaje seznami pri distributerju, kjer je obveznico vplačal oziroma kjer bo imel odprt trgovalni račun v času prodaje obveznic.</w:t>
      </w:r>
    </w:p>
    <w:p w14:paraId="5AC0A710" w14:textId="77777777" w:rsidR="00D12939" w:rsidRPr="00D12939" w:rsidRDefault="00D12939" w:rsidP="00D12939">
      <w:pPr>
        <w:spacing w:after="0" w:line="240" w:lineRule="auto"/>
      </w:pPr>
    </w:p>
    <w:p w14:paraId="68CE26C5" w14:textId="631C5569" w:rsidR="00D12939" w:rsidRPr="00D12939" w:rsidRDefault="00D12939" w:rsidP="00D12939">
      <w:pPr>
        <w:spacing w:after="0" w:line="240" w:lineRule="auto"/>
        <w:rPr>
          <w:rFonts w:asciiTheme="minorHAnsi" w:eastAsia="Times New Roman" w:hAnsiTheme="minorHAnsi" w:cstheme="minorHAnsi"/>
          <w:b/>
          <w:bCs/>
        </w:rPr>
      </w:pPr>
      <w:r w:rsidRPr="00D12939">
        <w:rPr>
          <w:rFonts w:asciiTheme="minorHAnsi" w:hAnsiTheme="minorHAnsi" w:cstheme="minorHAnsi"/>
          <w:b/>
          <w:bCs/>
        </w:rPr>
        <w:t>Dopolnjen je tudi odgovor na drugo vprašanje (</w:t>
      </w:r>
      <w:r w:rsidRPr="00D12939">
        <w:rPr>
          <w:rFonts w:asciiTheme="minorHAnsi" w:eastAsia="Times New Roman" w:hAnsiTheme="minorHAnsi" w:cstheme="minorHAnsi"/>
          <w:b/>
          <w:bCs/>
        </w:rPr>
        <w:t>Kdo lahko kupi ljudsko obveznico?</w:t>
      </w:r>
      <w:r w:rsidRPr="00D12939">
        <w:rPr>
          <w:rFonts w:asciiTheme="minorHAnsi" w:eastAsia="Times New Roman" w:hAnsiTheme="minorHAnsi" w:cstheme="minorHAnsi"/>
          <w:b/>
          <w:bCs/>
        </w:rPr>
        <w:t>)</w:t>
      </w:r>
      <w:r>
        <w:rPr>
          <w:rFonts w:asciiTheme="minorHAnsi" w:eastAsia="Times New Roman" w:hAnsiTheme="minorHAnsi" w:cstheme="minorHAnsi"/>
          <w:b/>
          <w:bCs/>
        </w:rPr>
        <w:t xml:space="preserve"> na prvi strani dokumenta.</w:t>
      </w:r>
    </w:p>
    <w:sectPr w:rsidR="00D12939" w:rsidRPr="00D12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19"/>
    <w:multiLevelType w:val="hybridMultilevel"/>
    <w:tmpl w:val="06D0A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8843A6"/>
    <w:multiLevelType w:val="hybridMultilevel"/>
    <w:tmpl w:val="680069BA"/>
    <w:lvl w:ilvl="0" w:tplc="742AD56E">
      <w:start w:val="1"/>
      <w:numFmt w:val="decimal"/>
      <w:lvlText w:val="%1."/>
      <w:lvlJc w:val="left"/>
      <w:pPr>
        <w:ind w:left="735" w:hanging="37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A945F97"/>
    <w:multiLevelType w:val="hybridMultilevel"/>
    <w:tmpl w:val="5AF84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8C16B0"/>
    <w:multiLevelType w:val="hybridMultilevel"/>
    <w:tmpl w:val="06CADE5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6832C5B"/>
    <w:multiLevelType w:val="hybridMultilevel"/>
    <w:tmpl w:val="9B16213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AA6E96"/>
    <w:multiLevelType w:val="hybridMultilevel"/>
    <w:tmpl w:val="FB92D24C"/>
    <w:lvl w:ilvl="0" w:tplc="474C96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B3B98"/>
    <w:multiLevelType w:val="multilevel"/>
    <w:tmpl w:val="F7121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F0413"/>
    <w:multiLevelType w:val="hybridMultilevel"/>
    <w:tmpl w:val="18E0A7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91555"/>
    <w:multiLevelType w:val="hybridMultilevel"/>
    <w:tmpl w:val="9AB0D2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37C2481"/>
    <w:multiLevelType w:val="hybridMultilevel"/>
    <w:tmpl w:val="FC3065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5571E6"/>
    <w:multiLevelType w:val="hybridMultilevel"/>
    <w:tmpl w:val="AE2405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AD05229"/>
    <w:multiLevelType w:val="hybridMultilevel"/>
    <w:tmpl w:val="2F1ED776"/>
    <w:lvl w:ilvl="0" w:tplc="9BB04EBE">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B5B26"/>
    <w:multiLevelType w:val="hybridMultilevel"/>
    <w:tmpl w:val="EAC672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1A1E2B"/>
    <w:multiLevelType w:val="hybridMultilevel"/>
    <w:tmpl w:val="EE409B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8B62E7"/>
    <w:multiLevelType w:val="hybridMultilevel"/>
    <w:tmpl w:val="0C1E37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711877039">
    <w:abstractNumId w:val="6"/>
  </w:num>
  <w:num w:numId="2" w16cid:durableId="796919249">
    <w:abstractNumId w:val="9"/>
  </w:num>
  <w:num w:numId="3" w16cid:durableId="359747143">
    <w:abstractNumId w:val="9"/>
  </w:num>
  <w:num w:numId="4" w16cid:durableId="865020930">
    <w:abstractNumId w:val="14"/>
  </w:num>
  <w:num w:numId="5" w16cid:durableId="2131197900">
    <w:abstractNumId w:val="2"/>
  </w:num>
  <w:num w:numId="6" w16cid:durableId="2083214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0723849">
    <w:abstractNumId w:val="8"/>
  </w:num>
  <w:num w:numId="8" w16cid:durableId="956066566">
    <w:abstractNumId w:val="3"/>
  </w:num>
  <w:num w:numId="9" w16cid:durableId="2028825870">
    <w:abstractNumId w:val="13"/>
  </w:num>
  <w:num w:numId="10" w16cid:durableId="515848464">
    <w:abstractNumId w:val="12"/>
  </w:num>
  <w:num w:numId="11" w16cid:durableId="1873885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2719685">
    <w:abstractNumId w:val="1"/>
  </w:num>
  <w:num w:numId="13" w16cid:durableId="1970546238">
    <w:abstractNumId w:val="10"/>
  </w:num>
  <w:num w:numId="14" w16cid:durableId="1204825931">
    <w:abstractNumId w:val="0"/>
  </w:num>
  <w:num w:numId="15" w16cid:durableId="160512913">
    <w:abstractNumId w:val="4"/>
  </w:num>
  <w:num w:numId="16" w16cid:durableId="1563368693">
    <w:abstractNumId w:val="11"/>
  </w:num>
  <w:num w:numId="17" w16cid:durableId="361126902">
    <w:abstractNumId w:val="7"/>
  </w:num>
  <w:num w:numId="18" w16cid:durableId="1491293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5D"/>
    <w:rsid w:val="00000C86"/>
    <w:rsid w:val="0000412A"/>
    <w:rsid w:val="00015114"/>
    <w:rsid w:val="000A0285"/>
    <w:rsid w:val="00137EE2"/>
    <w:rsid w:val="00171336"/>
    <w:rsid w:val="001E638B"/>
    <w:rsid w:val="001E70C1"/>
    <w:rsid w:val="002208E6"/>
    <w:rsid w:val="00285AF4"/>
    <w:rsid w:val="00344CF8"/>
    <w:rsid w:val="00363387"/>
    <w:rsid w:val="003853A0"/>
    <w:rsid w:val="00393A7B"/>
    <w:rsid w:val="003A6874"/>
    <w:rsid w:val="003D113E"/>
    <w:rsid w:val="00413808"/>
    <w:rsid w:val="004A0F64"/>
    <w:rsid w:val="004C023D"/>
    <w:rsid w:val="00611723"/>
    <w:rsid w:val="0065688E"/>
    <w:rsid w:val="00687897"/>
    <w:rsid w:val="0069181B"/>
    <w:rsid w:val="006C7E7B"/>
    <w:rsid w:val="00712A64"/>
    <w:rsid w:val="007171DA"/>
    <w:rsid w:val="00754D15"/>
    <w:rsid w:val="00832B05"/>
    <w:rsid w:val="00882178"/>
    <w:rsid w:val="008933A0"/>
    <w:rsid w:val="008B5D82"/>
    <w:rsid w:val="008D1D4E"/>
    <w:rsid w:val="00927D95"/>
    <w:rsid w:val="009E6A6B"/>
    <w:rsid w:val="009F5B0F"/>
    <w:rsid w:val="00A13771"/>
    <w:rsid w:val="00A20E3E"/>
    <w:rsid w:val="00A405B6"/>
    <w:rsid w:val="00AA14BA"/>
    <w:rsid w:val="00AB74BE"/>
    <w:rsid w:val="00AD757B"/>
    <w:rsid w:val="00B21704"/>
    <w:rsid w:val="00B250A1"/>
    <w:rsid w:val="00BD591C"/>
    <w:rsid w:val="00C17AEA"/>
    <w:rsid w:val="00CC2DB4"/>
    <w:rsid w:val="00D12939"/>
    <w:rsid w:val="00E329E6"/>
    <w:rsid w:val="00E92C5D"/>
    <w:rsid w:val="00F007CC"/>
    <w:rsid w:val="00F05616"/>
    <w:rsid w:val="00F44829"/>
    <w:rsid w:val="00F45E0A"/>
    <w:rsid w:val="00FC292A"/>
    <w:rsid w:val="00FC4B3F"/>
    <w:rsid w:val="00FD378C"/>
    <w:rsid w:val="00FE4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A45B"/>
  <w15:chartTrackingRefBased/>
  <w15:docId w15:val="{DF4D114C-F33A-4CB3-AD43-1A6BECDD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C5D"/>
    <w:pPr>
      <w:spacing w:line="252"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92C5D"/>
    <w:rPr>
      <w:color w:val="0563C1"/>
      <w:u w:val="single"/>
    </w:rPr>
  </w:style>
  <w:style w:type="paragraph" w:styleId="Odstavekseznama">
    <w:name w:val="List Paragraph"/>
    <w:basedOn w:val="Navaden"/>
    <w:uiPriority w:val="34"/>
    <w:qFormat/>
    <w:rsid w:val="00E92C5D"/>
    <w:pPr>
      <w:ind w:left="720"/>
    </w:pPr>
  </w:style>
  <w:style w:type="paragraph" w:customStyle="1" w:styleId="xmsonormal">
    <w:name w:val="x_msonormal"/>
    <w:basedOn w:val="Navaden"/>
    <w:rsid w:val="00E92C5D"/>
    <w:pPr>
      <w:spacing w:after="0" w:line="240" w:lineRule="auto"/>
    </w:pPr>
  </w:style>
  <w:style w:type="character" w:customStyle="1" w:styleId="apple-converted-space">
    <w:name w:val="apple-converted-space"/>
    <w:basedOn w:val="Privzetapisavaodstavka"/>
    <w:rsid w:val="00687897"/>
  </w:style>
  <w:style w:type="character" w:styleId="Pripombasklic">
    <w:name w:val="annotation reference"/>
    <w:basedOn w:val="Privzetapisavaodstavka"/>
    <w:uiPriority w:val="99"/>
    <w:semiHidden/>
    <w:unhideWhenUsed/>
    <w:rsid w:val="00FC4B3F"/>
    <w:rPr>
      <w:sz w:val="16"/>
      <w:szCs w:val="16"/>
    </w:rPr>
  </w:style>
  <w:style w:type="paragraph" w:styleId="Pripombabesedilo">
    <w:name w:val="annotation text"/>
    <w:basedOn w:val="Navaden"/>
    <w:link w:val="PripombabesediloZnak"/>
    <w:uiPriority w:val="99"/>
    <w:unhideWhenUsed/>
    <w:rsid w:val="00FC4B3F"/>
    <w:pPr>
      <w:spacing w:line="240" w:lineRule="auto"/>
    </w:pPr>
    <w:rPr>
      <w:rFonts w:ascii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FC4B3F"/>
    <w:rPr>
      <w:sz w:val="20"/>
      <w:szCs w:val="20"/>
    </w:rPr>
  </w:style>
  <w:style w:type="paragraph" w:styleId="Revizija">
    <w:name w:val="Revision"/>
    <w:hidden/>
    <w:uiPriority w:val="99"/>
    <w:semiHidden/>
    <w:rsid w:val="008B5D82"/>
    <w:pPr>
      <w:spacing w:after="0" w:line="240" w:lineRule="auto"/>
    </w:pPr>
    <w:rPr>
      <w:rFonts w:ascii="Calibri" w:hAnsi="Calibri" w:cs="Calibri"/>
      <w:lang w:eastAsia="sl-SI"/>
    </w:rPr>
  </w:style>
  <w:style w:type="character" w:styleId="SledenaHiperpovezava">
    <w:name w:val="FollowedHyperlink"/>
    <w:basedOn w:val="Privzetapisavaodstavka"/>
    <w:uiPriority w:val="99"/>
    <w:semiHidden/>
    <w:unhideWhenUsed/>
    <w:rsid w:val="008B5D82"/>
    <w:rPr>
      <w:color w:val="954F72" w:themeColor="followedHyperlink"/>
      <w:u w:val="single"/>
    </w:rPr>
  </w:style>
  <w:style w:type="character" w:styleId="Nerazreenaomemba">
    <w:name w:val="Unresolved Mention"/>
    <w:basedOn w:val="Privzetapisavaodstavka"/>
    <w:uiPriority w:val="99"/>
    <w:semiHidden/>
    <w:unhideWhenUsed/>
    <w:rsid w:val="009E6A6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A13771"/>
    <w:rPr>
      <w:rFonts w:ascii="Calibri" w:hAnsi="Calibri" w:cs="Calibri"/>
      <w:b/>
      <w:bCs/>
      <w:lang w:eastAsia="sl-SI"/>
    </w:rPr>
  </w:style>
  <w:style w:type="character" w:customStyle="1" w:styleId="ZadevapripombeZnak">
    <w:name w:val="Zadeva pripombe Znak"/>
    <w:basedOn w:val="PripombabesediloZnak"/>
    <w:link w:val="Zadevapripombe"/>
    <w:uiPriority w:val="99"/>
    <w:semiHidden/>
    <w:rsid w:val="00A13771"/>
    <w:rPr>
      <w:rFonts w:ascii="Calibri" w:hAnsi="Calibri" w:cs="Calibri"/>
      <w:b/>
      <w:bCs/>
      <w:sz w:val="20"/>
      <w:szCs w:val="20"/>
      <w:lang w:eastAsia="sl-SI"/>
    </w:rPr>
  </w:style>
  <w:style w:type="character" w:customStyle="1" w:styleId="BodyText1Char">
    <w:name w:val="Body Text 1 Char"/>
    <w:basedOn w:val="Privzetapisavaodstavka"/>
    <w:link w:val="BodyText1"/>
    <w:locked/>
    <w:rsid w:val="00832B05"/>
    <w:rPr>
      <w:rFonts w:ascii="Times New Roman" w:eastAsia="Times New Roman" w:hAnsi="Times New Roman" w:cs="Times"/>
      <w:kern w:val="2"/>
      <w:sz w:val="20"/>
      <w:szCs w:val="24"/>
    </w:rPr>
  </w:style>
  <w:style w:type="paragraph" w:customStyle="1" w:styleId="BodyText1">
    <w:name w:val="Body Text 1"/>
    <w:basedOn w:val="Navaden"/>
    <w:link w:val="BodyText1Char"/>
    <w:qFormat/>
    <w:rsid w:val="00832B05"/>
    <w:pPr>
      <w:suppressAutoHyphens/>
      <w:spacing w:after="200" w:line="100" w:lineRule="atLeast"/>
      <w:ind w:left="680"/>
      <w:jc w:val="both"/>
    </w:pPr>
    <w:rPr>
      <w:rFonts w:ascii="Times New Roman" w:eastAsia="Times New Roman" w:hAnsi="Times New Roman" w:cs="Times"/>
      <w:kern w:val="2"/>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5175">
      <w:bodyDiv w:val="1"/>
      <w:marLeft w:val="0"/>
      <w:marRight w:val="0"/>
      <w:marTop w:val="0"/>
      <w:marBottom w:val="0"/>
      <w:divBdr>
        <w:top w:val="none" w:sz="0" w:space="0" w:color="auto"/>
        <w:left w:val="none" w:sz="0" w:space="0" w:color="auto"/>
        <w:bottom w:val="none" w:sz="0" w:space="0" w:color="auto"/>
        <w:right w:val="none" w:sz="0" w:space="0" w:color="auto"/>
      </w:divBdr>
    </w:div>
    <w:div w:id="823664134">
      <w:bodyDiv w:val="1"/>
      <w:marLeft w:val="0"/>
      <w:marRight w:val="0"/>
      <w:marTop w:val="0"/>
      <w:marBottom w:val="0"/>
      <w:divBdr>
        <w:top w:val="none" w:sz="0" w:space="0" w:color="auto"/>
        <w:left w:val="none" w:sz="0" w:space="0" w:color="auto"/>
        <w:bottom w:val="none" w:sz="0" w:space="0" w:color="auto"/>
        <w:right w:val="none" w:sz="0" w:space="0" w:color="auto"/>
      </w:divBdr>
    </w:div>
    <w:div w:id="827988088">
      <w:bodyDiv w:val="1"/>
      <w:marLeft w:val="0"/>
      <w:marRight w:val="0"/>
      <w:marTop w:val="0"/>
      <w:marBottom w:val="0"/>
      <w:divBdr>
        <w:top w:val="none" w:sz="0" w:space="0" w:color="auto"/>
        <w:left w:val="none" w:sz="0" w:space="0" w:color="auto"/>
        <w:bottom w:val="none" w:sz="0" w:space="0" w:color="auto"/>
        <w:right w:val="none" w:sz="0" w:space="0" w:color="auto"/>
      </w:divBdr>
    </w:div>
    <w:div w:id="976911815">
      <w:bodyDiv w:val="1"/>
      <w:marLeft w:val="0"/>
      <w:marRight w:val="0"/>
      <w:marTop w:val="0"/>
      <w:marBottom w:val="0"/>
      <w:divBdr>
        <w:top w:val="none" w:sz="0" w:space="0" w:color="auto"/>
        <w:left w:val="none" w:sz="0" w:space="0" w:color="auto"/>
        <w:bottom w:val="none" w:sz="0" w:space="0" w:color="auto"/>
        <w:right w:val="none" w:sz="0" w:space="0" w:color="auto"/>
      </w:divBdr>
    </w:div>
    <w:div w:id="1247181357">
      <w:bodyDiv w:val="1"/>
      <w:marLeft w:val="0"/>
      <w:marRight w:val="0"/>
      <w:marTop w:val="0"/>
      <w:marBottom w:val="0"/>
      <w:divBdr>
        <w:top w:val="none" w:sz="0" w:space="0" w:color="auto"/>
        <w:left w:val="none" w:sz="0" w:space="0" w:color="auto"/>
        <w:bottom w:val="none" w:sz="0" w:space="0" w:color="auto"/>
        <w:right w:val="none" w:sz="0" w:space="0" w:color="auto"/>
      </w:divBdr>
    </w:div>
    <w:div w:id="1653214103">
      <w:bodyDiv w:val="1"/>
      <w:marLeft w:val="0"/>
      <w:marRight w:val="0"/>
      <w:marTop w:val="0"/>
      <w:marBottom w:val="0"/>
      <w:divBdr>
        <w:top w:val="none" w:sz="0" w:space="0" w:color="auto"/>
        <w:left w:val="none" w:sz="0" w:space="0" w:color="auto"/>
        <w:bottom w:val="none" w:sz="0" w:space="0" w:color="auto"/>
        <w:right w:val="none" w:sz="0" w:space="0" w:color="auto"/>
      </w:divBdr>
    </w:div>
    <w:div w:id="1856722508">
      <w:bodyDiv w:val="1"/>
      <w:marLeft w:val="0"/>
      <w:marRight w:val="0"/>
      <w:marTop w:val="0"/>
      <w:marBottom w:val="0"/>
      <w:divBdr>
        <w:top w:val="none" w:sz="0" w:space="0" w:color="auto"/>
        <w:left w:val="none" w:sz="0" w:space="0" w:color="auto"/>
        <w:bottom w:val="none" w:sz="0" w:space="0" w:color="auto"/>
        <w:right w:val="none" w:sz="0" w:space="0" w:color="auto"/>
      </w:divBdr>
    </w:div>
    <w:div w:id="20979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nkaslovenije.blob.core.windows.net/publication-files/cetrtletna_informacija_januar_202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6F3791-38C3-4AE3-B0E1-1DE7DC5A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3318</Words>
  <Characters>18915</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Hojnik</dc:creator>
  <cp:keywords/>
  <dc:description/>
  <cp:lastModifiedBy>Franja Zagorc</cp:lastModifiedBy>
  <cp:revision>7</cp:revision>
  <cp:lastPrinted>2024-01-22T15:33:00Z</cp:lastPrinted>
  <dcterms:created xsi:type="dcterms:W3CDTF">2024-02-06T11:57:00Z</dcterms:created>
  <dcterms:modified xsi:type="dcterms:W3CDTF">2024-02-06T12:08:00Z</dcterms:modified>
</cp:coreProperties>
</file>