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4DAC7C73" w:rsidR="00121C8E" w:rsidRDefault="00121C8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ARHIV PRIZNANIH OBRESTNIH MER ZA LETO 20</w:t>
      </w:r>
      <w:r w:rsidR="00566CE0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  <w:t>6</w:t>
      </w:r>
    </w:p>
    <w:p w14:paraId="702673D4" w14:textId="77777777" w:rsidR="00974B64" w:rsidRDefault="00974B64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34C9B3BC" w14:textId="0DBE9FB4" w:rsidR="006767AD" w:rsidRDefault="006767AD" w:rsidP="006767AD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 za ju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lij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03447BD0" w14:textId="77777777" w:rsidR="006767AD" w:rsidRDefault="006767AD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63FC0CAA" w14:textId="77777777" w:rsidR="006767AD" w:rsidRDefault="006767AD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6767AD" w:rsidRPr="00AA6A17" w14:paraId="4D1A98BD" w14:textId="77777777" w:rsidTr="00FE0D4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91267BE" w14:textId="77777777" w:rsidR="006767AD" w:rsidRPr="00AA6A17" w:rsidRDefault="006767AD" w:rsidP="00FE0D4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222AA88" w14:textId="77777777" w:rsidR="006767AD" w:rsidRPr="00AA6A17" w:rsidRDefault="006767AD" w:rsidP="00FE0D4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6F4FA53" w14:textId="77777777" w:rsidR="006767AD" w:rsidRPr="00AA6A17" w:rsidRDefault="006767AD" w:rsidP="00FE0D4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F34109A" w14:textId="77777777" w:rsidR="006767AD" w:rsidRPr="00AA6A17" w:rsidRDefault="006767AD" w:rsidP="00FE0D4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6DC49A" w14:textId="77777777" w:rsidR="006767AD" w:rsidRPr="00AA6A17" w:rsidRDefault="006767AD" w:rsidP="00FE0D4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1C2DEC" w14:textId="77777777" w:rsidR="006767AD" w:rsidRPr="00AA6A17" w:rsidRDefault="006767AD" w:rsidP="00FE0D4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6767AD" w:rsidRPr="00AA6A17" w14:paraId="29E80716" w14:textId="77777777" w:rsidTr="00FE0D4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7AFB" w14:textId="77777777" w:rsidR="006767AD" w:rsidRPr="00AA6A17" w:rsidRDefault="006767AD" w:rsidP="006767AD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4AD60" w14:textId="5108B34D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2,19200%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C0C94" w14:textId="2D955E21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3,63237%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2EEE" w14:textId="44810592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0,81272%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43DE6" w14:textId="64297F9D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3,73570%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676F" w14:textId="69EB0CC8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-0,04010%</w:t>
            </w:r>
          </w:p>
        </w:tc>
      </w:tr>
      <w:tr w:rsidR="006767AD" w:rsidRPr="00AA6A17" w14:paraId="0C769B40" w14:textId="77777777" w:rsidTr="00FE0D4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90E9" w14:textId="77777777" w:rsidR="006767AD" w:rsidRPr="00AA6A17" w:rsidRDefault="006767AD" w:rsidP="006767AD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82425" w14:textId="7C8175F1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2,31200%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F6FB1" w14:textId="6380C473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3,63546%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CA162" w14:textId="5A5F9429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0,75307%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7FC67" w14:textId="3887A4A1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3,74730%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AC00D" w14:textId="536F49C5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-0,04250%</w:t>
            </w:r>
          </w:p>
        </w:tc>
      </w:tr>
      <w:tr w:rsidR="006767AD" w:rsidRPr="00AA6A17" w14:paraId="451049F6" w14:textId="77777777" w:rsidTr="00FE0D4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A8A3" w14:textId="77777777" w:rsidR="006767AD" w:rsidRPr="00AA6A17" w:rsidRDefault="006767AD" w:rsidP="006767AD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84C82" w14:textId="66F70EE8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2,55400%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BE227" w14:textId="3F69352C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3,67381%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FE495" w14:textId="5290736A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0,73639%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0FFA" w14:textId="7CC6CA62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3,76290%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E0BB" w14:textId="7E34C291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-0,04840%</w:t>
            </w:r>
          </w:p>
        </w:tc>
      </w:tr>
      <w:tr w:rsidR="006767AD" w:rsidRPr="00AA6A17" w14:paraId="6F90A9F3" w14:textId="77777777" w:rsidTr="00FE0D4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4F04" w14:textId="77777777" w:rsidR="006767AD" w:rsidRPr="00AA6A17" w:rsidRDefault="006767AD" w:rsidP="006767AD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E0E78" w14:textId="66733477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2,72700%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C60A" w14:textId="529B8AEF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3,98154%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37387" w14:textId="5F86BF98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0,60979%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3F2A9" w14:textId="42E5895F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3,94760%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11788" w14:textId="2EA3C593" w:rsidR="006767AD" w:rsidRPr="00AA6A17" w:rsidRDefault="006767AD" w:rsidP="006767AD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-0,04480%</w:t>
            </w:r>
          </w:p>
        </w:tc>
      </w:tr>
    </w:tbl>
    <w:p w14:paraId="1BD4BEB3" w14:textId="77777777" w:rsidR="006767AD" w:rsidRPr="00AA6A17" w:rsidRDefault="006767AD" w:rsidP="006767AD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04398378" w14:textId="77777777" w:rsidR="006767AD" w:rsidRDefault="006767AD" w:rsidP="00AA6A17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</w:p>
    <w:p w14:paraId="5502FE3D" w14:textId="5E21AEBB" w:rsidR="00AA6A17" w:rsidRDefault="00AA6A17" w:rsidP="00AA6A17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 za junij 2026</w:t>
      </w:r>
    </w:p>
    <w:p w14:paraId="6EE05E39" w14:textId="77777777" w:rsidR="00AA6A17" w:rsidRPr="00E90876" w:rsidRDefault="00AA6A17" w:rsidP="00AA6A17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AA6A17" w:rsidRPr="00AA6A17" w14:paraId="4D5E8CA3" w14:textId="77777777" w:rsidTr="009648EA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308B9869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62B69A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4043692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0AE45FE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8C02200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E5363D" w14:textId="77777777" w:rsidR="00AA6A17" w:rsidRPr="00AA6A17" w:rsidRDefault="00AA6A17" w:rsidP="009648EA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AA6A17" w:rsidRPr="00AA6A17" w14:paraId="4949802B" w14:textId="77777777" w:rsidTr="009648EA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382F" w14:textId="77777777" w:rsidR="00AA6A17" w:rsidRPr="00AA6A17" w:rsidRDefault="00AA6A17" w:rsidP="00AA6A17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3D4B" w14:textId="722F0777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1,96400%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A0E09" w14:textId="1E31F4AA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3,58999%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340F" w14:textId="46604C90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0,71720%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CD30" w14:textId="1F589A96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3,73500%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26496" w14:textId="1D432F40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-0,04570%</w:t>
            </w:r>
          </w:p>
        </w:tc>
      </w:tr>
      <w:tr w:rsidR="00AA6A17" w:rsidRPr="00AA6A17" w14:paraId="369B2899" w14:textId="77777777" w:rsidTr="009648EA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DBDF" w14:textId="77777777" w:rsidR="00AA6A17" w:rsidRPr="00AA6A17" w:rsidRDefault="00AA6A17" w:rsidP="00AA6A17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DC338" w14:textId="664033C6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2,24500%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0094" w14:textId="07F60A60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3,64302%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E014F" w14:textId="55046385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0,71801%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521D8" w14:textId="31CC09D2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3,74620%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035C2" w14:textId="7EF67843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-0,04740%</w:t>
            </w:r>
          </w:p>
        </w:tc>
      </w:tr>
      <w:tr w:rsidR="00AA6A17" w:rsidRPr="00AA6A17" w14:paraId="4A1CB849" w14:textId="77777777" w:rsidTr="009648EA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363E" w14:textId="77777777" w:rsidR="00AA6A17" w:rsidRPr="00AA6A17" w:rsidRDefault="00AA6A17" w:rsidP="00AA6A17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ADF5D" w14:textId="0D93EF2D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2,51900%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7A98E" w14:textId="058DC4FA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3,70819%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A452" w14:textId="2DD8BA94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0,68599%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CC1D1" w14:textId="704CA203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3,79240%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45BA5" w14:textId="0AF791D3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-0,04860%</w:t>
            </w:r>
          </w:p>
        </w:tc>
      </w:tr>
      <w:tr w:rsidR="00AA6A17" w:rsidRPr="00AA6A17" w14:paraId="57181CBE" w14:textId="77777777" w:rsidTr="009648EA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9F36" w14:textId="77777777" w:rsidR="00AA6A17" w:rsidRPr="00AA6A17" w:rsidRDefault="00AA6A17" w:rsidP="00AA6A17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BA87" w14:textId="21B0F08C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2,76100%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E93B3" w14:textId="1ED591EC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4,04292%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1EE2" w14:textId="2E6E138F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0,57951%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8A50" w14:textId="6FEDE2F7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3,98750%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CDA1C" w14:textId="05211199" w:rsidR="00AA6A17" w:rsidRPr="00AA6A17" w:rsidRDefault="00AA6A17" w:rsidP="00AA6A17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AA6A17">
              <w:rPr>
                <w:rFonts w:ascii="Republika" w:hAnsi="Republika" w:cs="Calibri"/>
                <w:color w:val="000000"/>
              </w:rPr>
              <w:t>-0,03090%</w:t>
            </w:r>
          </w:p>
        </w:tc>
      </w:tr>
    </w:tbl>
    <w:p w14:paraId="508BD617" w14:textId="77777777" w:rsidR="009C1C7E" w:rsidRPr="00AA6A17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7F1F7CB2" w14:textId="77777777" w:rsidR="009C1C7E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p w14:paraId="6B0E61D4" w14:textId="1CC4C296" w:rsidR="00974B64" w:rsidRDefault="00974B64" w:rsidP="00974B64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 za maj 2026</w:t>
      </w:r>
    </w:p>
    <w:p w14:paraId="3B8B6FDD" w14:textId="77777777" w:rsidR="009C1C7E" w:rsidRPr="00E90876" w:rsidRDefault="009C1C7E" w:rsidP="00121C8E">
      <w:pPr>
        <w:spacing w:after="0" w:line="240" w:lineRule="auto"/>
        <w:outlineLvl w:val="1"/>
        <w:rPr>
          <w:rFonts w:ascii="Republika" w:eastAsia="Times New Roman" w:hAnsi="Republika" w:cstheme="minorHAnsi"/>
          <w:b/>
          <w:bCs/>
          <w:caps/>
          <w:kern w:val="36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74B64" w:rsidRPr="00E90876" w14:paraId="00CAB50B" w14:textId="77777777" w:rsidTr="00D6117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260FDDC7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BBE95E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F49F54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912DBC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B94656E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040899" w14:textId="77777777" w:rsidR="00974B64" w:rsidRPr="00E90876" w:rsidRDefault="00974B64" w:rsidP="00D6117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974B64" w:rsidRPr="00C82A42" w14:paraId="730C1D52" w14:textId="77777777" w:rsidTr="00D6117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2A34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00A78" w14:textId="3A6FCA94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1,93900%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9375" w14:textId="4828A3F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3,64917%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BEA2" w14:textId="4F4935B1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0,71760%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F923" w14:textId="28587275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3,73520%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E749B" w14:textId="7ECCA354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-0,04200%</w:t>
            </w:r>
          </w:p>
        </w:tc>
      </w:tr>
      <w:tr w:rsidR="00974B64" w:rsidRPr="00C82A42" w14:paraId="4058B00D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C9C7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9BDB" w14:textId="7E173078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2,20000%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1DBC1" w14:textId="7C7BAC7A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3,66868%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8419F" w14:textId="79863786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0,71833%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47AD" w14:textId="6877CAC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3,74530%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CACAA" w14:textId="2E7AD26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-0,04820%</w:t>
            </w:r>
          </w:p>
        </w:tc>
      </w:tr>
      <w:tr w:rsidR="00974B64" w:rsidRPr="00C82A42" w14:paraId="694E5B88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C8B4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5D08" w14:textId="249D5EA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2,55800%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3EC39" w14:textId="4A5684F2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3,77240%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2B57" w14:textId="7E7D589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0,64783%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59E9" w14:textId="6E4FB69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3,83000%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070D" w14:textId="2663E3F0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-0,04790%</w:t>
            </w:r>
          </w:p>
        </w:tc>
      </w:tr>
      <w:tr w:rsidR="00974B64" w:rsidRPr="00C82A42" w14:paraId="19E347E2" w14:textId="77777777" w:rsidTr="00D61179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5A20" w14:textId="77777777" w:rsidR="00974B64" w:rsidRPr="00E90876" w:rsidRDefault="00974B64" w:rsidP="00974B64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8924" w14:textId="7675EF86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2,88300%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A0C4F" w14:textId="4190395F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4,10361%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118F" w14:textId="71C6CD0D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0,55951%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7324" w14:textId="30FDC2A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4,03570%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FDE6" w14:textId="4D90271E" w:rsidR="00974B64" w:rsidRPr="00974B64" w:rsidRDefault="00974B64" w:rsidP="00974B64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974B64">
              <w:rPr>
                <w:rFonts w:ascii="Republika" w:hAnsi="Republika" w:cs="Calibri"/>
                <w:color w:val="000000"/>
              </w:rPr>
              <w:t>-0,01040%</w:t>
            </w:r>
          </w:p>
        </w:tc>
      </w:tr>
    </w:tbl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6E752D9E" w14:textId="77777777" w:rsidR="009C1C7E" w:rsidRDefault="009C1C7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sz w:val="24"/>
          <w:szCs w:val="24"/>
          <w:lang w:eastAsia="sl-SI"/>
        </w:rPr>
      </w:pPr>
    </w:p>
    <w:p w14:paraId="7B65CBE8" w14:textId="18C08090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 za april 2026</w:t>
      </w:r>
    </w:p>
    <w:p w14:paraId="5E596C7A" w14:textId="77777777" w:rsidR="00C82A42" w:rsidRDefault="00C82A42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C82A42" w:rsidRPr="00E90876" w14:paraId="59E066CF" w14:textId="77777777" w:rsidTr="00235CC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6BACD92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6D3515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9A0E58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82503C9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F0F0A3D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08A64C" w14:textId="77777777" w:rsidR="00C82A42" w:rsidRPr="00E90876" w:rsidRDefault="00C82A42" w:rsidP="00235CCC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C82A42" w:rsidRPr="00E90876" w14:paraId="47F2CB71" w14:textId="77777777" w:rsidTr="00235CC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EBB1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2ACA2" w14:textId="6C27B7BE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1,90200%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599B2" w14:textId="6749681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3,65663%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0926" w14:textId="5BD89898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0,71800%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9B539" w14:textId="3166E101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3,73370%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A0AF2" w14:textId="7A9A1B15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-0,05490%</w:t>
            </w:r>
          </w:p>
        </w:tc>
      </w:tr>
      <w:tr w:rsidR="00C82A42" w:rsidRPr="00E90876" w14:paraId="1F5A5823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8C9C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61F5B" w14:textId="051CEE32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2,07500%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A1FF" w14:textId="5FA74D5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3,67877%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BFD5" w14:textId="68D4242E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0,71836%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FC29" w14:textId="2A4CC9E3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3,74400%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18A0F" w14:textId="49248E2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-0,05440%</w:t>
            </w:r>
          </w:p>
        </w:tc>
      </w:tr>
      <w:tr w:rsidR="00C82A42" w:rsidRPr="00E90876" w14:paraId="2638CFBE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05C3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FBE2" w14:textId="2018D8CA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2,48800%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D21C" w14:textId="0FA741A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3,86889%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612C" w14:textId="731D2547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0,60541%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5CF7F" w14:textId="738DAAA5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3,87440%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5EE03" w14:textId="3422F706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-0,04790%</w:t>
            </w:r>
          </w:p>
        </w:tc>
      </w:tr>
      <w:tr w:rsidR="00C82A42" w:rsidRPr="00E90876" w14:paraId="3FEF9E08" w14:textId="77777777" w:rsidTr="00235CC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802A" w14:textId="77777777" w:rsidR="00C82A42" w:rsidRPr="00E90876" w:rsidRDefault="00C82A42" w:rsidP="00C82A42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FCAC8" w14:textId="03105858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2,84500%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60DA" w14:textId="6D494779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4,16348%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77153" w14:textId="7237741C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0,53907%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346BC" w14:textId="24DDF61D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4,10210%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5C03" w14:textId="55F5C3B7" w:rsidR="00C82A42" w:rsidRPr="00C82A42" w:rsidRDefault="00C82A42" w:rsidP="00C82A42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C82A42">
              <w:rPr>
                <w:rFonts w:ascii="Republika" w:hAnsi="Republika" w:cs="Calibri"/>
                <w:color w:val="000000"/>
              </w:rPr>
              <w:t>0,00930%</w:t>
            </w:r>
          </w:p>
        </w:tc>
      </w:tr>
    </w:tbl>
    <w:p w14:paraId="668E628F" w14:textId="77777777" w:rsidR="00C82A42" w:rsidRDefault="00C82A42" w:rsidP="00C82A42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35A672FD" w14:textId="77777777" w:rsidR="009C1C7E" w:rsidRPr="00E90876" w:rsidRDefault="009C1C7E" w:rsidP="00C82A42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5DBB2E2" w14:textId="37FDA988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marec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686A6FF3" w14:textId="77777777" w:rsidR="003A5F2B" w:rsidRPr="00E90876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3A5F2B" w:rsidRPr="00E90876" w14:paraId="0163B995" w14:textId="77777777" w:rsidTr="001D15B9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655B40A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lastRenderedPageBreak/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E8B9A7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270339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2B38D74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467CC6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2D8568" w14:textId="77777777" w:rsidR="003A5F2B" w:rsidRPr="00E90876" w:rsidRDefault="003A5F2B" w:rsidP="001D15B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3A5F2B" w:rsidRPr="00E90876" w14:paraId="6C6F4422" w14:textId="77777777" w:rsidTr="009F59BE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3197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4AFE" w14:textId="1180E650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1,93700%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3CF1C" w14:textId="19103C11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3,66984%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D4109" w14:textId="1EDD2A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0,71821%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C446" w14:textId="25A3E2D6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3,73240%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6846" w14:textId="1B41ED9B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-0,04900%</w:t>
            </w:r>
          </w:p>
        </w:tc>
      </w:tr>
      <w:tr w:rsidR="003A5F2B" w:rsidRPr="00E90876" w14:paraId="0C20E50D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AC1D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88D68" w14:textId="4B45202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2,02600%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5A374" w14:textId="35F092DA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3,73837%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C565B" w14:textId="693E7E9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0,65314%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9CA42" w14:textId="1D8C9A44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3,80260%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20B7" w14:textId="3606E9E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-0,04990%</w:t>
            </w:r>
          </w:p>
        </w:tc>
      </w:tr>
      <w:tr w:rsidR="003A5F2B" w:rsidRPr="00E90876" w14:paraId="4EAEC44F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CBA8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E51E" w14:textId="4247725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2,13100%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77C1" w14:textId="49FB763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3,98516%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085E" w14:textId="4EF3BF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0,56246%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6F582" w14:textId="7812EE4C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3,91290%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563B3" w14:textId="094CC1FD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-0,04550%</w:t>
            </w:r>
          </w:p>
        </w:tc>
      </w:tr>
      <w:tr w:rsidR="003A5F2B" w:rsidRPr="00E90876" w14:paraId="25589C53" w14:textId="77777777" w:rsidTr="009F59BE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F553" w14:textId="77777777" w:rsidR="003A5F2B" w:rsidRPr="00E90876" w:rsidRDefault="003A5F2B" w:rsidP="003A5F2B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936D6" w14:textId="60BABB6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2,22900%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86BC" w14:textId="76B577D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4,22477%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2AFB8" w14:textId="2AC2C61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0,51740%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BDC05" w14:textId="0D359A73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4,16220%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6BCD" w14:textId="5C72F58F" w:rsidR="003A5F2B" w:rsidRPr="003A5F2B" w:rsidRDefault="003A5F2B" w:rsidP="003A5F2B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3A5F2B">
              <w:rPr>
                <w:rFonts w:ascii="Republika" w:hAnsi="Republika" w:cs="Calibri"/>
                <w:color w:val="000000"/>
              </w:rPr>
              <w:t>0,04490%</w:t>
            </w:r>
          </w:p>
        </w:tc>
      </w:tr>
    </w:tbl>
    <w:p w14:paraId="5371D193" w14:textId="77777777" w:rsidR="003A5F2B" w:rsidRDefault="003A5F2B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165A456F" w14:textId="77777777" w:rsidR="009C1C7E" w:rsidRPr="00E90876" w:rsidRDefault="009C1C7E" w:rsidP="003A5F2B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779C461E" w14:textId="628C72B4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Variabilni del priznane obrestne mere za </w:t>
      </w:r>
      <w:r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februar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2026</w:t>
      </w:r>
    </w:p>
    <w:p w14:paraId="413AEE99" w14:textId="77777777" w:rsidR="0099716C" w:rsidRPr="00E90876" w:rsidRDefault="0099716C" w:rsidP="0099716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99716C" w:rsidRPr="00E90876" w14:paraId="723EE94D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CE04D9C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40E0DFA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3ADB0D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F27A8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29F92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7C095C8" w14:textId="77777777" w:rsidR="0099716C" w:rsidRPr="00E90876" w:rsidRDefault="0099716C" w:rsidP="00475A89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4D1DB5" w:rsidRPr="00E90876" w14:paraId="73D7D776" w14:textId="77777777" w:rsidTr="004D1DB5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93265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F3D9D" w14:textId="2225150A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1,95900%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B5953" w14:textId="03A4E67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3,67924%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E7BDA" w14:textId="682A4828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0,71766%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2249A" w14:textId="391F1A1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3,73070%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2E995" w14:textId="793801D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-0,06050%</w:t>
            </w:r>
          </w:p>
        </w:tc>
      </w:tr>
      <w:tr w:rsidR="004D1DB5" w:rsidRPr="00E90876" w14:paraId="3F7E7AD7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BE02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31B2F" w14:textId="74AADAF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2,02200%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6A659" w14:textId="599EEB01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3,83975%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8A117" w14:textId="40AA64E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0,57707%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8B376" w14:textId="63ED95BB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3,87700%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BA56" w14:textId="2C962065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-0,04750%</w:t>
            </w:r>
          </w:p>
        </w:tc>
      </w:tr>
      <w:tr w:rsidR="004D1DB5" w:rsidRPr="00E90876" w14:paraId="354D0F1D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5ED9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29561" w14:textId="16658707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2,15400%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98F77" w14:textId="4FF9E43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4,09430%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B148" w14:textId="40B42509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0,52397%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AE3F6" w14:textId="59FDA010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3,96390%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80ECF" w14:textId="71F25ED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-0,04390%</w:t>
            </w:r>
          </w:p>
        </w:tc>
      </w:tr>
      <w:tr w:rsidR="004D1DB5" w:rsidRPr="00E90876" w14:paraId="0F73D85C" w14:textId="77777777" w:rsidTr="004D1DB5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A54C" w14:textId="77777777" w:rsidR="004D1DB5" w:rsidRPr="00E90876" w:rsidRDefault="004D1DB5" w:rsidP="004D1DB5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745AC" w14:textId="7A2CBCC2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2,21800%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DB5B" w14:textId="21526546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4,27928%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42646" w14:textId="7103FF9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0,49830%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D1AC8" w14:textId="41709FBE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4,22600%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2BD7" w14:textId="18AD00E3" w:rsidR="004D1DB5" w:rsidRPr="004D1DB5" w:rsidRDefault="004D1DB5" w:rsidP="004D1DB5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4D1DB5">
              <w:rPr>
                <w:rFonts w:ascii="Republika" w:hAnsi="Republika"/>
              </w:rPr>
              <w:t>0,08230%</w:t>
            </w:r>
          </w:p>
        </w:tc>
      </w:tr>
    </w:tbl>
    <w:p w14:paraId="20131267" w14:textId="77777777" w:rsidR="008E4848" w:rsidRDefault="008E4848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7B70C195" w14:textId="77777777" w:rsidR="009C1C7E" w:rsidRDefault="009C1C7E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D7186CD" w14:textId="77777777" w:rsidR="009C1C7E" w:rsidRPr="00E90876" w:rsidRDefault="009C1C7E" w:rsidP="008E4848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5414E9EF" w14:textId="62EC6041" w:rsidR="00121C8E" w:rsidRPr="00E90876" w:rsidRDefault="00121C8E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</w:pP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Variabilni del priznane obrestne mere</w:t>
      </w:r>
      <w:r w:rsidR="00E90876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 xml:space="preserve"> za j</w:t>
      </w:r>
      <w:r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anuar 20</w:t>
      </w:r>
      <w:r w:rsidR="00274D03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2</w:t>
      </w:r>
      <w:r w:rsidR="00B122AB" w:rsidRPr="00E90876">
        <w:rPr>
          <w:rFonts w:ascii="Republika" w:eastAsia="Times New Roman" w:hAnsi="Republika" w:cstheme="minorHAnsi"/>
          <w:b/>
          <w:bCs/>
          <w:color w:val="365F91" w:themeColor="accent1" w:themeShade="BF"/>
          <w:sz w:val="24"/>
          <w:szCs w:val="24"/>
          <w:lang w:eastAsia="sl-SI"/>
        </w:rPr>
        <w:t>6</w:t>
      </w:r>
    </w:p>
    <w:p w14:paraId="1EA1275F" w14:textId="77777777" w:rsidR="00E90876" w:rsidRPr="00E90876" w:rsidRDefault="00E90876" w:rsidP="00121C8E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8"/>
        <w:gridCol w:w="1418"/>
        <w:gridCol w:w="1418"/>
        <w:gridCol w:w="1418"/>
        <w:gridCol w:w="1418"/>
      </w:tblGrid>
      <w:tr w:rsidR="00EE6846" w:rsidRPr="00E90876" w14:paraId="415D2FB5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415F5116" w14:textId="0BFEEE9B" w:rsidR="00EE6846" w:rsidRPr="00E90876" w:rsidRDefault="00E9370D" w:rsidP="000B6A1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Obdobje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0B69BFA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8A774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0E8DC5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JPY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61C61D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GBP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FA10A4" w14:textId="77777777" w:rsidR="00EE6846" w:rsidRPr="00E90876" w:rsidRDefault="00EE6846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b/>
                <w:bCs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b/>
                <w:bCs/>
                <w:lang w:eastAsia="sl-SI"/>
              </w:rPr>
              <w:t>CHF</w:t>
            </w:r>
          </w:p>
        </w:tc>
      </w:tr>
      <w:tr w:rsidR="006C3A1C" w:rsidRPr="00E90876" w14:paraId="2CD59F42" w14:textId="77777777" w:rsidTr="0099716C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FB36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1 meseca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12E6" w14:textId="1E405A4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1,95300%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B196" w14:textId="25D4F3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3,82232%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8B87" w14:textId="758E1976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0,52670%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9130" w14:textId="6773CB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3,89640%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9B6F" w14:textId="6049ABD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-0,04110%</w:t>
            </w:r>
          </w:p>
        </w:tc>
      </w:tr>
      <w:tr w:rsidR="006C3A1C" w:rsidRPr="00E90876" w14:paraId="47F0A989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7EB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3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EDB6" w14:textId="05535E6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2,02900%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3C4A" w14:textId="6A589D4E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4,01907%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CAE2" w14:textId="6497B304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0,49282%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91E70" w14:textId="2ABBA00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3,96060%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7C77" w14:textId="7AF81FBC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-0,04160%</w:t>
            </w:r>
          </w:p>
        </w:tc>
      </w:tr>
      <w:tr w:rsidR="006C3A1C" w:rsidRPr="00E90876" w14:paraId="5FB6DB3E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D178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Do vključno 6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ED98" w14:textId="1BE669A8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2,10500%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A394" w14:textId="71701D5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4,20883%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49EB" w14:textId="752234C5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0,48209%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9E74" w14:textId="3C4F632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4,05120%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9910" w14:textId="4C9C87B2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-0,04120%</w:t>
            </w:r>
          </w:p>
        </w:tc>
      </w:tr>
      <w:tr w:rsidR="006C3A1C" w:rsidRPr="00E90876" w14:paraId="7F729956" w14:textId="77777777" w:rsidTr="0099716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D0F7" w14:textId="77777777" w:rsidR="006C3A1C" w:rsidRPr="00E90876" w:rsidRDefault="006C3A1C" w:rsidP="006C3A1C">
            <w:pPr>
              <w:spacing w:after="0" w:line="240" w:lineRule="auto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eastAsia="Times New Roman" w:hAnsi="Republika" w:cstheme="minorHAnsi"/>
                <w:lang w:eastAsia="sl-SI"/>
              </w:rPr>
              <w:t>12 mesecev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355F" w14:textId="2C0E830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2,24500%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6CB5" w14:textId="43C60C7F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4,33554%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12483" w14:textId="1FDA3343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0,45817%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7761" w14:textId="10ED63FD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4,31550%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8A25" w14:textId="7E21A1CB" w:rsidR="006C3A1C" w:rsidRPr="00E90876" w:rsidRDefault="006C3A1C" w:rsidP="00E90876">
            <w:pPr>
              <w:spacing w:after="0" w:line="240" w:lineRule="auto"/>
              <w:jc w:val="center"/>
              <w:rPr>
                <w:rFonts w:ascii="Republika" w:eastAsia="Times New Roman" w:hAnsi="Republika" w:cstheme="minorHAnsi"/>
                <w:lang w:eastAsia="sl-SI"/>
              </w:rPr>
            </w:pPr>
            <w:r w:rsidRPr="00E90876">
              <w:rPr>
                <w:rFonts w:ascii="Republika" w:hAnsi="Republika" w:cstheme="minorHAnsi"/>
                <w:color w:val="000000"/>
              </w:rPr>
              <w:t>0,12470%</w:t>
            </w:r>
          </w:p>
        </w:tc>
      </w:tr>
    </w:tbl>
    <w:p w14:paraId="50C7ECD0" w14:textId="77777777" w:rsidR="00B15A8B" w:rsidRPr="00E90876" w:rsidRDefault="00B15A8B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</w:p>
    <w:p w14:paraId="4EDCCB78" w14:textId="142C38ED" w:rsidR="00E90876" w:rsidRPr="00E90876" w:rsidRDefault="00F02A98" w:rsidP="006C3A1C">
      <w:pPr>
        <w:spacing w:before="75" w:after="0" w:line="240" w:lineRule="auto"/>
        <w:outlineLvl w:val="3"/>
        <w:rPr>
          <w:rFonts w:ascii="Republika" w:eastAsia="Times New Roman" w:hAnsi="Republika" w:cstheme="minorHAnsi"/>
          <w:b/>
          <w:bCs/>
          <w:color w:val="529CBA"/>
          <w:lang w:eastAsia="sl-SI"/>
        </w:rPr>
      </w:pPr>
      <w:r>
        <w:rPr>
          <w:rStyle w:val="Krepko"/>
          <w:rFonts w:ascii="Republika" w:hAnsi="Republika"/>
          <w:color w:val="111111"/>
          <w:sz w:val="23"/>
          <w:szCs w:val="23"/>
          <w:bdr w:val="none" w:sz="0" w:space="0" w:color="auto" w:frame="1"/>
        </w:rPr>
        <w:t>Opomba:</w:t>
      </w:r>
      <w:r>
        <w:rPr>
          <w:rFonts w:ascii="Republika" w:hAnsi="Republika"/>
          <w:color w:val="111111"/>
          <w:sz w:val="23"/>
          <w:szCs w:val="23"/>
        </w:rPr>
        <w:t> EUR = evro</w:t>
      </w:r>
      <w:r>
        <w:rPr>
          <w:rFonts w:ascii="Republika" w:hAnsi="Republika"/>
          <w:color w:val="111111"/>
          <w:sz w:val="23"/>
          <w:szCs w:val="23"/>
        </w:rPr>
        <w:br/>
        <w:t>USD = ameriški dolar</w:t>
      </w:r>
      <w:r>
        <w:rPr>
          <w:rFonts w:ascii="Republika" w:hAnsi="Republika"/>
          <w:color w:val="111111"/>
          <w:sz w:val="23"/>
          <w:szCs w:val="23"/>
        </w:rPr>
        <w:br/>
        <w:t>JPY = japonski jen</w:t>
      </w:r>
      <w:r>
        <w:rPr>
          <w:rFonts w:ascii="Republika" w:hAnsi="Republika"/>
          <w:color w:val="111111"/>
          <w:sz w:val="23"/>
          <w:szCs w:val="23"/>
        </w:rPr>
        <w:br/>
        <w:t>GBP = britanski funt</w:t>
      </w:r>
      <w:r>
        <w:rPr>
          <w:rFonts w:ascii="Republika" w:hAnsi="Republika"/>
          <w:color w:val="111111"/>
          <w:sz w:val="23"/>
          <w:szCs w:val="23"/>
        </w:rPr>
        <w:br/>
        <w:t>CHF = švicarski frank</w:t>
      </w:r>
    </w:p>
    <w:sectPr w:rsidR="00E90876" w:rsidRPr="00E9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55BD8"/>
    <w:rsid w:val="00056EB3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4559A"/>
    <w:rsid w:val="001A7EC2"/>
    <w:rsid w:val="00270FEE"/>
    <w:rsid w:val="00274D03"/>
    <w:rsid w:val="003A5F2B"/>
    <w:rsid w:val="003C79EA"/>
    <w:rsid w:val="003E0631"/>
    <w:rsid w:val="003E14A3"/>
    <w:rsid w:val="0040046B"/>
    <w:rsid w:val="004C5A45"/>
    <w:rsid w:val="004D1DB5"/>
    <w:rsid w:val="004E2C6F"/>
    <w:rsid w:val="004F2E46"/>
    <w:rsid w:val="00501FC5"/>
    <w:rsid w:val="0053200F"/>
    <w:rsid w:val="00566CE0"/>
    <w:rsid w:val="00581FA9"/>
    <w:rsid w:val="005831FB"/>
    <w:rsid w:val="005A24FE"/>
    <w:rsid w:val="005A328C"/>
    <w:rsid w:val="005D7938"/>
    <w:rsid w:val="0060122E"/>
    <w:rsid w:val="00645F4F"/>
    <w:rsid w:val="006767AD"/>
    <w:rsid w:val="00685F89"/>
    <w:rsid w:val="00687022"/>
    <w:rsid w:val="00692542"/>
    <w:rsid w:val="00696F4C"/>
    <w:rsid w:val="006B2C4D"/>
    <w:rsid w:val="006C3A1C"/>
    <w:rsid w:val="006E6B5E"/>
    <w:rsid w:val="006F48BE"/>
    <w:rsid w:val="006F6C92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8E4848"/>
    <w:rsid w:val="00904067"/>
    <w:rsid w:val="009043E3"/>
    <w:rsid w:val="00916441"/>
    <w:rsid w:val="00935B01"/>
    <w:rsid w:val="00951D3C"/>
    <w:rsid w:val="00974B64"/>
    <w:rsid w:val="00981253"/>
    <w:rsid w:val="00983D91"/>
    <w:rsid w:val="0099716C"/>
    <w:rsid w:val="009A3FC1"/>
    <w:rsid w:val="009A5A23"/>
    <w:rsid w:val="009C1C7E"/>
    <w:rsid w:val="00A061D0"/>
    <w:rsid w:val="00A22450"/>
    <w:rsid w:val="00A40F36"/>
    <w:rsid w:val="00AA6A17"/>
    <w:rsid w:val="00AD0D1E"/>
    <w:rsid w:val="00AE2894"/>
    <w:rsid w:val="00AE3D3C"/>
    <w:rsid w:val="00B05E38"/>
    <w:rsid w:val="00B122AB"/>
    <w:rsid w:val="00B15A8B"/>
    <w:rsid w:val="00B472D9"/>
    <w:rsid w:val="00B60B34"/>
    <w:rsid w:val="00B65AF1"/>
    <w:rsid w:val="00B742ED"/>
    <w:rsid w:val="00BD5A54"/>
    <w:rsid w:val="00BE05CE"/>
    <w:rsid w:val="00BE4BF8"/>
    <w:rsid w:val="00C030AE"/>
    <w:rsid w:val="00C44228"/>
    <w:rsid w:val="00C45683"/>
    <w:rsid w:val="00C82A42"/>
    <w:rsid w:val="00CA6B60"/>
    <w:rsid w:val="00CC136A"/>
    <w:rsid w:val="00CD3872"/>
    <w:rsid w:val="00D972AE"/>
    <w:rsid w:val="00DB638C"/>
    <w:rsid w:val="00DC5624"/>
    <w:rsid w:val="00E245AE"/>
    <w:rsid w:val="00E47D86"/>
    <w:rsid w:val="00E52E54"/>
    <w:rsid w:val="00E90876"/>
    <w:rsid w:val="00E9370D"/>
    <w:rsid w:val="00EB04F2"/>
    <w:rsid w:val="00EC4CD6"/>
    <w:rsid w:val="00EE6846"/>
    <w:rsid w:val="00F02A98"/>
    <w:rsid w:val="00F226F2"/>
    <w:rsid w:val="00F34FF8"/>
    <w:rsid w:val="00F37009"/>
    <w:rsid w:val="00F425B4"/>
    <w:rsid w:val="00F50FEB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02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9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5378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6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8706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Mojca Hojs Sotlar</cp:lastModifiedBy>
  <cp:revision>9</cp:revision>
  <cp:lastPrinted>2020-01-06T12:51:00Z</cp:lastPrinted>
  <dcterms:created xsi:type="dcterms:W3CDTF">2026-02-03T12:28:00Z</dcterms:created>
  <dcterms:modified xsi:type="dcterms:W3CDTF">2026-07-03T06:07:00Z</dcterms:modified>
</cp:coreProperties>
</file>