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EC699" w14:textId="1E0CC5DA" w:rsidR="007D75CF" w:rsidRPr="00E01310" w:rsidRDefault="002B19A8" w:rsidP="00E01310">
      <w:pPr>
        <w:spacing w:line="269" w:lineRule="auto"/>
        <w:rPr>
          <w:rFonts w:ascii="Tms Rmn" w:hAnsi="Tms Rmn" w:cs="Tms Rmn"/>
          <w:color w:val="000000"/>
          <w:sz w:val="24"/>
          <w:lang w:val="sl-SI" w:eastAsia="sl-SI"/>
        </w:rPr>
      </w:pPr>
      <w:r w:rsidRPr="00E01310">
        <w:rPr>
          <w:rFonts w:ascii="Tms Rmn" w:hAnsi="Tms Rmn" w:cs="Tms Rmn"/>
          <w:noProof/>
          <w:color w:val="000000"/>
          <w:sz w:val="24"/>
          <w:lang w:val="sl-SI" w:eastAsia="sl-SI"/>
        </w:rPr>
        <mc:AlternateContent>
          <mc:Choice Requires="wps">
            <w:drawing>
              <wp:anchor distT="360045" distB="540385" distL="0" distR="0" simplePos="0" relativeHeight="251657728" behindDoc="0" locked="0" layoutInCell="1" allowOverlap="0" wp14:anchorId="09DE008E" wp14:editId="6281865F">
                <wp:simplePos x="0" y="0"/>
                <wp:positionH relativeFrom="page">
                  <wp:posOffset>1080135</wp:posOffset>
                </wp:positionH>
                <wp:positionV relativeFrom="page">
                  <wp:posOffset>2160270</wp:posOffset>
                </wp:positionV>
                <wp:extent cx="3301365" cy="1870710"/>
                <wp:effectExtent l="3810" t="0" r="0" b="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187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92110" w14:textId="77777777" w:rsidR="002A2B69" w:rsidRPr="00EE5534" w:rsidRDefault="00AE7AAC" w:rsidP="007D75CF">
                            <w:pPr>
                              <w:rPr>
                                <w:b/>
                                <w:bCs/>
                                <w:lang w:val="sl-SI"/>
                              </w:rPr>
                            </w:pPr>
                            <w:r>
                              <w:rPr>
                                <w:b/>
                                <w:bCs/>
                                <w:lang w:val="sl-SI"/>
                              </w:rPr>
                              <w:t>Finančna uprava Republike Slovenije</w:t>
                            </w:r>
                          </w:p>
                          <w:p w14:paraId="7966377A" w14:textId="77777777" w:rsidR="001E72F6" w:rsidRPr="00EE5534" w:rsidRDefault="001E72F6" w:rsidP="007D75CF">
                            <w:pPr>
                              <w:rPr>
                                <w:b/>
                                <w:bCs/>
                                <w:lang w:val="sl-SI"/>
                              </w:rPr>
                            </w:pPr>
                          </w:p>
                          <w:p w14:paraId="616B4D43" w14:textId="77777777" w:rsidR="001E72F6" w:rsidRPr="00EE5534" w:rsidRDefault="00AE7AAC" w:rsidP="007D75CF">
                            <w:pPr>
                              <w:rPr>
                                <w:b/>
                                <w:bCs/>
                                <w:lang w:val="sl-SI"/>
                              </w:rPr>
                            </w:pPr>
                            <w:r>
                              <w:rPr>
                                <w:b/>
                                <w:bCs/>
                                <w:lang w:val="sl-SI"/>
                              </w:rPr>
                              <w:t>Šmartinska 55</w:t>
                            </w:r>
                          </w:p>
                          <w:p w14:paraId="6C7FEC9D" w14:textId="77777777" w:rsidR="001E72F6" w:rsidRDefault="001E72F6" w:rsidP="007D75CF">
                            <w:pPr>
                              <w:rPr>
                                <w:b/>
                                <w:bCs/>
                                <w:lang w:val="de-DE"/>
                              </w:rPr>
                            </w:pPr>
                            <w:r>
                              <w:rPr>
                                <w:b/>
                                <w:bCs/>
                                <w:lang w:val="de-DE"/>
                              </w:rPr>
                              <w:t>1000 Ljubljana</w:t>
                            </w:r>
                          </w:p>
                          <w:p w14:paraId="02A524BF" w14:textId="77777777" w:rsidR="001E72F6" w:rsidRDefault="001E72F6" w:rsidP="007D75CF">
                            <w:pPr>
                              <w:rPr>
                                <w:b/>
                                <w:bCs/>
                                <w:lang w:val="de-DE"/>
                              </w:rPr>
                            </w:pPr>
                          </w:p>
                          <w:p w14:paraId="147F6178" w14:textId="77777777" w:rsidR="001E72F6" w:rsidRPr="00AE7AAC" w:rsidRDefault="001E72F6" w:rsidP="007D75CF">
                            <w:pPr>
                              <w:rPr>
                                <w:rFonts w:ascii="Tms Rmn" w:hAnsi="Tms Rmn" w:cs="Tms Rmn"/>
                                <w:color w:val="000000"/>
                                <w:sz w:val="24"/>
                                <w:lang w:val="it-IT" w:eastAsia="sl-SI"/>
                              </w:rPr>
                            </w:pPr>
                            <w:r w:rsidRPr="00AE7AAC">
                              <w:rPr>
                                <w:b/>
                                <w:bCs/>
                                <w:lang w:val="it-IT"/>
                              </w:rPr>
                              <w:t>E-Mail</w:t>
                            </w:r>
                            <w:r w:rsidR="00A91A7E" w:rsidRPr="00AE7AAC">
                              <w:rPr>
                                <w:b/>
                                <w:bCs/>
                                <w:lang w:val="it-IT"/>
                              </w:rPr>
                              <w:t>:</w:t>
                            </w:r>
                            <w:r w:rsidRPr="00AE7AAC">
                              <w:rPr>
                                <w:b/>
                                <w:bCs/>
                                <w:lang w:val="it-IT"/>
                              </w:rPr>
                              <w:t xml:space="preserve"> </w:t>
                            </w:r>
                            <w:r w:rsidR="00AE7AAC" w:rsidRPr="00AE7AAC">
                              <w:rPr>
                                <w:b/>
                                <w:bCs/>
                                <w:lang w:val="it-IT"/>
                              </w:rPr>
                              <w:t>gfu.fu@gov.si</w:t>
                            </w:r>
                          </w:p>
                          <w:p w14:paraId="75CB0745" w14:textId="77777777" w:rsidR="00EA3FBF" w:rsidRPr="00AE7AAC" w:rsidRDefault="00EA3FBF" w:rsidP="007D75CF">
                            <w:pPr>
                              <w:rPr>
                                <w:b/>
                                <w:bCs/>
                                <w:lang w:val="it-IT"/>
                              </w:rPr>
                            </w:pPr>
                          </w:p>
                          <w:p w14:paraId="08E2C846" w14:textId="77777777" w:rsidR="00A91A7E" w:rsidRPr="00AE7AAC" w:rsidRDefault="00A91A7E" w:rsidP="007D75CF">
                            <w:pPr>
                              <w:rPr>
                                <w:b/>
                                <w:bCs/>
                                <w:lang w:val="it-IT"/>
                              </w:rPr>
                            </w:pPr>
                          </w:p>
                          <w:p w14:paraId="7F29CF9C" w14:textId="77777777" w:rsidR="00A9013F" w:rsidRDefault="00A9013F"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E008E" id="_x0000_t202" coordsize="21600,21600" o:spt="202" path="m,l,21600r21600,l21600,xe">
                <v:stroke joinstyle="miter"/>
                <v:path gradientshapeok="t" o:connecttype="rect"/>
              </v:shapetype>
              <v:shape id="Text Box 3" o:spid="_x0000_s1026" type="#_x0000_t202" alt="Prostor za vnos naslovnika&#10;" style="position:absolute;margin-left:85.05pt;margin-top:170.1pt;width:259.95pt;height:147.3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" o:allowoverlap="f" filled="f" stroked="f">
                <v:textbox inset="0,0,0,0">
                  <w:txbxContent>
                    <w:p w14:paraId="3EA92110" w14:textId="77777777" w:rsidR="002A2B69" w:rsidRPr="00EE5534" w:rsidRDefault="00AE7AAC" w:rsidP="007D75CF">
                      <w:pPr>
                        <w:rPr>
                          <w:b/>
                          <w:bCs/>
                          <w:lang w:val="sl-SI"/>
                        </w:rPr>
                      </w:pPr>
                      <w:r>
                        <w:rPr>
                          <w:b/>
                          <w:bCs/>
                          <w:lang w:val="sl-SI"/>
                        </w:rPr>
                        <w:t>Finančna uprava Republike Slovenije</w:t>
                      </w:r>
                    </w:p>
                    <w:p w14:paraId="7966377A" w14:textId="77777777" w:rsidR="001E72F6" w:rsidRPr="00EE5534" w:rsidRDefault="001E72F6" w:rsidP="007D75CF">
                      <w:pPr>
                        <w:rPr>
                          <w:b/>
                          <w:bCs/>
                          <w:lang w:val="sl-SI"/>
                        </w:rPr>
                      </w:pPr>
                    </w:p>
                    <w:p w14:paraId="616B4D43" w14:textId="77777777" w:rsidR="001E72F6" w:rsidRPr="00EE5534" w:rsidRDefault="00AE7AAC" w:rsidP="007D75CF">
                      <w:pPr>
                        <w:rPr>
                          <w:b/>
                          <w:bCs/>
                          <w:lang w:val="sl-SI"/>
                        </w:rPr>
                      </w:pPr>
                      <w:r>
                        <w:rPr>
                          <w:b/>
                          <w:bCs/>
                          <w:lang w:val="sl-SI"/>
                        </w:rPr>
                        <w:t>Šmartinska 55</w:t>
                      </w:r>
                    </w:p>
                    <w:p w14:paraId="6C7FEC9D" w14:textId="77777777" w:rsidR="001E72F6" w:rsidRDefault="001E72F6" w:rsidP="007D75CF">
                      <w:pPr>
                        <w:rPr>
                          <w:b/>
                          <w:bCs/>
                          <w:lang w:val="de-DE"/>
                        </w:rPr>
                      </w:pPr>
                      <w:r>
                        <w:rPr>
                          <w:b/>
                          <w:bCs/>
                          <w:lang w:val="de-DE"/>
                        </w:rPr>
                        <w:t>1000 Ljubljana</w:t>
                      </w:r>
                    </w:p>
                    <w:p w14:paraId="02A524BF" w14:textId="77777777" w:rsidR="001E72F6" w:rsidRDefault="001E72F6" w:rsidP="007D75CF">
                      <w:pPr>
                        <w:rPr>
                          <w:b/>
                          <w:bCs/>
                          <w:lang w:val="de-DE"/>
                        </w:rPr>
                      </w:pPr>
                    </w:p>
                    <w:p w14:paraId="147F6178" w14:textId="77777777" w:rsidR="001E72F6" w:rsidRPr="00AE7AAC" w:rsidRDefault="001E72F6" w:rsidP="007D75CF">
                      <w:pPr>
                        <w:rPr>
                          <w:rFonts w:ascii="Tms Rmn" w:hAnsi="Tms Rmn" w:cs="Tms Rmn"/>
                          <w:color w:val="000000"/>
                          <w:sz w:val="24"/>
                          <w:lang w:val="it-IT" w:eastAsia="sl-SI"/>
                        </w:rPr>
                      </w:pPr>
                      <w:r w:rsidRPr="00AE7AAC">
                        <w:rPr>
                          <w:b/>
                          <w:bCs/>
                          <w:lang w:val="it-IT"/>
                        </w:rPr>
                        <w:t>E-Mail</w:t>
                      </w:r>
                      <w:r w:rsidR="00A91A7E" w:rsidRPr="00AE7AAC">
                        <w:rPr>
                          <w:b/>
                          <w:bCs/>
                          <w:lang w:val="it-IT"/>
                        </w:rPr>
                        <w:t>:</w:t>
                      </w:r>
                      <w:r w:rsidRPr="00AE7AAC">
                        <w:rPr>
                          <w:b/>
                          <w:bCs/>
                          <w:lang w:val="it-IT"/>
                        </w:rPr>
                        <w:t xml:space="preserve"> </w:t>
                      </w:r>
                      <w:r w:rsidR="00AE7AAC" w:rsidRPr="00AE7AAC">
                        <w:rPr>
                          <w:b/>
                          <w:bCs/>
                          <w:lang w:val="it-IT"/>
                        </w:rPr>
                        <w:t>gfu.fu@gov.si</w:t>
                      </w:r>
                    </w:p>
                    <w:p w14:paraId="75CB0745" w14:textId="77777777" w:rsidR="00EA3FBF" w:rsidRPr="00AE7AAC" w:rsidRDefault="00EA3FBF" w:rsidP="007D75CF">
                      <w:pPr>
                        <w:rPr>
                          <w:b/>
                          <w:bCs/>
                          <w:lang w:val="it-IT"/>
                        </w:rPr>
                      </w:pPr>
                    </w:p>
                    <w:p w14:paraId="08E2C846" w14:textId="77777777" w:rsidR="00A91A7E" w:rsidRPr="00AE7AAC" w:rsidRDefault="00A91A7E" w:rsidP="007D75CF">
                      <w:pPr>
                        <w:rPr>
                          <w:b/>
                          <w:bCs/>
                          <w:lang w:val="it-IT"/>
                        </w:rPr>
                      </w:pPr>
                    </w:p>
                    <w:p w14:paraId="7F29CF9C" w14:textId="77777777" w:rsidR="00A9013F" w:rsidRDefault="00A9013F" w:rsidP="007D75CF">
                      <w:pPr>
                        <w:rPr>
                          <w:lang w:val="sl-SI"/>
                        </w:rPr>
                      </w:pPr>
                    </w:p>
                  </w:txbxContent>
                </v:textbox>
                <w10:wrap type="topAndBottom" anchorx="page" anchory="page"/>
              </v:shape>
            </w:pict>
          </mc:Fallback>
        </mc:AlternateContent>
      </w:r>
      <w:r w:rsidR="007D75CF" w:rsidRPr="00E01310">
        <w:rPr>
          <w:rFonts w:ascii="Tms Rmn" w:hAnsi="Tms Rmn" w:cs="Tms Rmn"/>
          <w:color w:val="000000"/>
          <w:sz w:val="24"/>
          <w:lang w:val="sl-SI" w:eastAsia="sl-SI"/>
        </w:rPr>
        <w:t xml:space="preserve">Številka: </w:t>
      </w:r>
      <w:r w:rsidR="007D75CF" w:rsidRPr="00E01310">
        <w:rPr>
          <w:rFonts w:ascii="Tms Rmn" w:hAnsi="Tms Rmn" w:cs="Tms Rmn"/>
          <w:color w:val="000000"/>
          <w:sz w:val="24"/>
          <w:lang w:val="sl-SI" w:eastAsia="sl-SI"/>
        </w:rPr>
        <w:tab/>
      </w:r>
      <w:r w:rsidR="00AE7AAC">
        <w:rPr>
          <w:rFonts w:ascii="Tms Rmn" w:hAnsi="Tms Rmn" w:cs="Tms Rmn"/>
          <w:color w:val="000000"/>
          <w:sz w:val="24"/>
          <w:lang w:val="sl-SI" w:eastAsia="sl-SI"/>
        </w:rPr>
        <w:t>420-6/2021/2</w:t>
      </w:r>
    </w:p>
    <w:p w14:paraId="44B5C4DB" w14:textId="77777777" w:rsidR="007D75CF" w:rsidRPr="00E01310" w:rsidRDefault="00C250D5" w:rsidP="00E01310">
      <w:pPr>
        <w:spacing w:line="269" w:lineRule="auto"/>
        <w:rPr>
          <w:rFonts w:ascii="Tms Rmn" w:hAnsi="Tms Rmn" w:cs="Tms Rmn"/>
          <w:color w:val="000000"/>
          <w:sz w:val="24"/>
          <w:lang w:val="sl-SI" w:eastAsia="sl-SI"/>
        </w:rPr>
      </w:pPr>
      <w:r w:rsidRPr="00E01310">
        <w:rPr>
          <w:rFonts w:ascii="Tms Rmn" w:hAnsi="Tms Rmn" w:cs="Tms Rmn"/>
          <w:color w:val="000000"/>
          <w:sz w:val="24"/>
          <w:lang w:val="sl-SI" w:eastAsia="sl-SI"/>
        </w:rPr>
        <w:t xml:space="preserve">Datum: </w:t>
      </w:r>
      <w:r w:rsidRPr="00E01310">
        <w:rPr>
          <w:rFonts w:ascii="Tms Rmn" w:hAnsi="Tms Rmn" w:cs="Tms Rmn"/>
          <w:color w:val="000000"/>
          <w:sz w:val="24"/>
          <w:lang w:val="sl-SI" w:eastAsia="sl-SI"/>
        </w:rPr>
        <w:tab/>
      </w:r>
      <w:r w:rsidR="00166574">
        <w:rPr>
          <w:rFonts w:ascii="Tms Rmn" w:hAnsi="Tms Rmn" w:cs="Tms Rmn"/>
          <w:color w:val="000000"/>
          <w:sz w:val="24"/>
          <w:lang w:val="sl-SI" w:eastAsia="sl-SI"/>
        </w:rPr>
        <w:t>16</w:t>
      </w:r>
      <w:r w:rsidR="00B16DC3" w:rsidRPr="00E01310">
        <w:rPr>
          <w:rFonts w:ascii="Tms Rmn" w:hAnsi="Tms Rmn" w:cs="Tms Rmn"/>
          <w:color w:val="000000"/>
          <w:sz w:val="24"/>
          <w:lang w:val="sl-SI" w:eastAsia="sl-SI"/>
        </w:rPr>
        <w:t>.</w:t>
      </w:r>
      <w:r w:rsidR="009E219C">
        <w:rPr>
          <w:rFonts w:ascii="Tms Rmn" w:hAnsi="Tms Rmn" w:cs="Tms Rmn"/>
          <w:color w:val="000000"/>
          <w:sz w:val="24"/>
          <w:lang w:val="sl-SI" w:eastAsia="sl-SI"/>
        </w:rPr>
        <w:t>7</w:t>
      </w:r>
      <w:r w:rsidR="00B16DC3" w:rsidRPr="00E01310">
        <w:rPr>
          <w:rFonts w:ascii="Tms Rmn" w:hAnsi="Tms Rmn" w:cs="Tms Rmn"/>
          <w:color w:val="000000"/>
          <w:sz w:val="24"/>
          <w:lang w:val="sl-SI" w:eastAsia="sl-SI"/>
        </w:rPr>
        <w:t>.2021</w:t>
      </w:r>
    </w:p>
    <w:p w14:paraId="0C4DE758" w14:textId="77777777" w:rsidR="00B16DC3" w:rsidRPr="00E01310" w:rsidRDefault="00B16DC3" w:rsidP="00E01310">
      <w:pPr>
        <w:spacing w:line="269" w:lineRule="auto"/>
        <w:rPr>
          <w:rFonts w:ascii="Tms Rmn" w:hAnsi="Tms Rmn" w:cs="Tms Rmn"/>
          <w:color w:val="000000"/>
          <w:sz w:val="24"/>
          <w:lang w:val="sl-SI" w:eastAsia="sl-SI"/>
        </w:rPr>
      </w:pPr>
    </w:p>
    <w:p w14:paraId="23B0D005" w14:textId="77777777" w:rsidR="00B16DC3" w:rsidRPr="00E01310" w:rsidRDefault="007D75CF" w:rsidP="00EE1895">
      <w:pPr>
        <w:spacing w:line="269" w:lineRule="auto"/>
        <w:jc w:val="both"/>
        <w:rPr>
          <w:rFonts w:ascii="Tms Rmn" w:hAnsi="Tms Rmn" w:cs="Tms Rmn"/>
          <w:b/>
          <w:bCs/>
          <w:color w:val="000000"/>
          <w:sz w:val="24"/>
          <w:lang w:val="sl-SI" w:eastAsia="sl-SI"/>
        </w:rPr>
      </w:pPr>
      <w:r w:rsidRPr="00E01310">
        <w:rPr>
          <w:rFonts w:ascii="Tms Rmn" w:hAnsi="Tms Rmn" w:cs="Tms Rmn"/>
          <w:color w:val="000000"/>
          <w:sz w:val="24"/>
          <w:lang w:val="sl-SI" w:eastAsia="sl-SI"/>
        </w:rPr>
        <w:t xml:space="preserve">Zadeva: </w:t>
      </w:r>
      <w:r w:rsidRPr="00E01310">
        <w:rPr>
          <w:rFonts w:ascii="Tms Rmn" w:hAnsi="Tms Rmn" w:cs="Tms Rmn"/>
          <w:color w:val="000000"/>
          <w:sz w:val="24"/>
          <w:lang w:val="sl-SI" w:eastAsia="sl-SI"/>
        </w:rPr>
        <w:tab/>
      </w:r>
      <w:r w:rsidR="00234054" w:rsidRPr="00E01310">
        <w:rPr>
          <w:rFonts w:ascii="Tms Rmn" w:hAnsi="Tms Rmn" w:cs="Tms Rmn"/>
          <w:b/>
          <w:bCs/>
          <w:color w:val="000000"/>
          <w:sz w:val="24"/>
          <w:lang w:val="sl-SI" w:eastAsia="sl-SI"/>
        </w:rPr>
        <w:t xml:space="preserve">Vprašanje vezano na </w:t>
      </w:r>
      <w:r w:rsidR="00AE7AAC">
        <w:rPr>
          <w:rFonts w:ascii="Tms Rmn" w:hAnsi="Tms Rmn" w:cs="Tms Rmn"/>
          <w:b/>
          <w:bCs/>
          <w:color w:val="000000"/>
          <w:sz w:val="24"/>
          <w:lang w:val="sl-SI" w:eastAsia="sl-SI"/>
        </w:rPr>
        <w:t xml:space="preserve">odbitek tujega davka zavezanca, ki posluje v </w:t>
      </w:r>
      <w:r w:rsidR="001C63E2">
        <w:rPr>
          <w:rFonts w:ascii="Tms Rmn" w:hAnsi="Tms Rmn" w:cs="Tms Rmn"/>
          <w:b/>
          <w:bCs/>
          <w:color w:val="000000"/>
          <w:sz w:val="24"/>
          <w:lang w:val="sl-SI" w:eastAsia="sl-SI"/>
        </w:rPr>
        <w:t xml:space="preserve"> </w:t>
      </w:r>
      <w:r w:rsidR="00D77AD6">
        <w:rPr>
          <w:rFonts w:ascii="Tms Rmn" w:hAnsi="Tms Rmn" w:cs="Tms Rmn"/>
          <w:b/>
          <w:bCs/>
          <w:color w:val="000000"/>
          <w:sz w:val="24"/>
          <w:lang w:val="sl-SI" w:eastAsia="sl-SI"/>
        </w:rPr>
        <w:t>državi, s katero Slovenija nima sklenjene konvencije o izogibanju dvojnega obdavčevanja</w:t>
      </w:r>
    </w:p>
    <w:p w14:paraId="51291A5F" w14:textId="77777777" w:rsidR="00234054" w:rsidRDefault="00234054" w:rsidP="00B16DC3">
      <w:pPr>
        <w:rPr>
          <w:b/>
          <w:lang w:val="sl-SI"/>
        </w:rPr>
      </w:pPr>
    </w:p>
    <w:p w14:paraId="30E57E16" w14:textId="77777777" w:rsidR="003E1E83" w:rsidRDefault="00D77AD6" w:rsidP="002E6EB7">
      <w:pPr>
        <w:autoSpaceDE w:val="0"/>
        <w:autoSpaceDN w:val="0"/>
        <w:adjustRightInd w:val="0"/>
        <w:spacing w:line="269" w:lineRule="auto"/>
        <w:jc w:val="both"/>
        <w:rPr>
          <w:rFonts w:ascii="Tms Rmn" w:hAnsi="Tms Rmn" w:cs="Tms Rmn"/>
          <w:color w:val="000000"/>
          <w:sz w:val="24"/>
          <w:lang w:val="sl-SI" w:eastAsia="sl-SI"/>
        </w:rPr>
      </w:pPr>
      <w:r>
        <w:rPr>
          <w:rFonts w:ascii="Tms Rmn" w:hAnsi="Tms Rmn" w:cs="Tms Rmn"/>
          <w:color w:val="000000"/>
          <w:sz w:val="24"/>
          <w:lang w:val="sl-SI" w:eastAsia="sl-SI"/>
        </w:rPr>
        <w:t xml:space="preserve">V zvezi z vašim vprašanjem </w:t>
      </w:r>
      <w:r w:rsidR="003B7908" w:rsidRPr="00507B84">
        <w:rPr>
          <w:rFonts w:ascii="Tms Rmn" w:hAnsi="Tms Rmn" w:cs="Tms Rmn"/>
          <w:color w:val="000000"/>
          <w:sz w:val="24"/>
          <w:lang w:val="sl-SI" w:eastAsia="sl-SI"/>
        </w:rPr>
        <w:t xml:space="preserve">Ministrstvo za finance </w:t>
      </w:r>
      <w:r w:rsidR="00337FA7">
        <w:rPr>
          <w:rFonts w:ascii="Tms Rmn" w:hAnsi="Tms Rmn" w:cs="Tms Rmn"/>
          <w:color w:val="000000"/>
          <w:sz w:val="24"/>
          <w:lang w:val="sl-SI" w:eastAsia="sl-SI"/>
        </w:rPr>
        <w:t xml:space="preserve">uvodoma </w:t>
      </w:r>
      <w:r w:rsidR="003B7908" w:rsidRPr="00507B84">
        <w:rPr>
          <w:rFonts w:ascii="Tms Rmn" w:hAnsi="Tms Rmn" w:cs="Tms Rmn"/>
          <w:color w:val="000000"/>
          <w:sz w:val="24"/>
          <w:lang w:val="sl-SI" w:eastAsia="sl-SI"/>
        </w:rPr>
        <w:t>pojasnjuje</w:t>
      </w:r>
      <w:r w:rsidR="00337FA7">
        <w:rPr>
          <w:rFonts w:ascii="Tms Rmn" w:hAnsi="Tms Rmn" w:cs="Tms Rmn"/>
          <w:color w:val="000000"/>
          <w:sz w:val="24"/>
          <w:lang w:val="sl-SI" w:eastAsia="sl-SI"/>
        </w:rPr>
        <w:t xml:space="preserve">, da </w:t>
      </w:r>
      <w:r w:rsidR="005F58EE">
        <w:rPr>
          <w:rFonts w:ascii="Tms Rmn" w:hAnsi="Tms Rmn" w:cs="Tms Rmn"/>
          <w:color w:val="000000"/>
          <w:sz w:val="24"/>
          <w:lang w:val="sl-SI" w:eastAsia="sl-SI"/>
        </w:rPr>
        <w:t xml:space="preserve">se vprašanje nanaša na </w:t>
      </w:r>
      <w:r w:rsidR="003E1E83">
        <w:rPr>
          <w:rFonts w:ascii="Tms Rmn" w:hAnsi="Tms Rmn" w:cs="Tms Rmn"/>
          <w:color w:val="000000"/>
          <w:sz w:val="24"/>
          <w:lang w:val="sl-SI" w:eastAsia="sl-SI"/>
        </w:rPr>
        <w:t>konkretn</w:t>
      </w:r>
      <w:r w:rsidR="005F58EE">
        <w:rPr>
          <w:rFonts w:ascii="Tms Rmn" w:hAnsi="Tms Rmn" w:cs="Tms Rmn"/>
          <w:color w:val="000000"/>
          <w:sz w:val="24"/>
          <w:lang w:val="sl-SI" w:eastAsia="sl-SI"/>
        </w:rPr>
        <w:t>o</w:t>
      </w:r>
      <w:r w:rsidR="003E1E83">
        <w:rPr>
          <w:rFonts w:ascii="Tms Rmn" w:hAnsi="Tms Rmn" w:cs="Tms Rmn"/>
          <w:color w:val="000000"/>
          <w:sz w:val="24"/>
          <w:lang w:val="sl-SI" w:eastAsia="sl-SI"/>
        </w:rPr>
        <w:t xml:space="preserve"> </w:t>
      </w:r>
      <w:r w:rsidR="005F58EE">
        <w:rPr>
          <w:rFonts w:ascii="Tms Rmn" w:hAnsi="Tms Rmn" w:cs="Tms Rmn"/>
          <w:color w:val="000000"/>
          <w:sz w:val="24"/>
          <w:lang w:val="sl-SI" w:eastAsia="sl-SI"/>
        </w:rPr>
        <w:t>zadevo</w:t>
      </w:r>
      <w:r w:rsidR="0070474B">
        <w:rPr>
          <w:rFonts w:ascii="Tms Rmn" w:hAnsi="Tms Rmn" w:cs="Tms Rmn"/>
          <w:color w:val="000000"/>
          <w:sz w:val="24"/>
          <w:lang w:val="sl-SI" w:eastAsia="sl-SI"/>
        </w:rPr>
        <w:t>,</w:t>
      </w:r>
      <w:r w:rsidR="005F58EE">
        <w:rPr>
          <w:rFonts w:ascii="Tms Rmn" w:hAnsi="Tms Rmn" w:cs="Tms Rmn"/>
          <w:color w:val="000000"/>
          <w:sz w:val="24"/>
          <w:lang w:val="sl-SI" w:eastAsia="sl-SI"/>
        </w:rPr>
        <w:t xml:space="preserve"> v kateri poteka davčni nadzor, zato se do vsebine </w:t>
      </w:r>
      <w:r w:rsidR="0070474B">
        <w:rPr>
          <w:rFonts w:ascii="Tms Rmn" w:hAnsi="Tms Rmn" w:cs="Tms Rmn"/>
          <w:color w:val="000000"/>
          <w:sz w:val="24"/>
          <w:lang w:val="sl-SI" w:eastAsia="sl-SI"/>
        </w:rPr>
        <w:t xml:space="preserve">oziroma konkretnega postopka </w:t>
      </w:r>
      <w:r>
        <w:rPr>
          <w:rFonts w:ascii="Tms Rmn" w:hAnsi="Tms Rmn" w:cs="Tms Rmn"/>
          <w:color w:val="000000"/>
          <w:sz w:val="24"/>
          <w:lang w:val="sl-SI" w:eastAsia="sl-SI"/>
        </w:rPr>
        <w:t>ne</w:t>
      </w:r>
      <w:r w:rsidR="005F58EE">
        <w:rPr>
          <w:rFonts w:ascii="Tms Rmn" w:hAnsi="Tms Rmn" w:cs="Tms Rmn"/>
          <w:color w:val="000000"/>
          <w:sz w:val="24"/>
          <w:lang w:val="sl-SI" w:eastAsia="sl-SI"/>
        </w:rPr>
        <w:t xml:space="preserve"> opredel</w:t>
      </w:r>
      <w:r>
        <w:rPr>
          <w:rFonts w:ascii="Tms Rmn" w:hAnsi="Tms Rmn" w:cs="Tms Rmn"/>
          <w:color w:val="000000"/>
          <w:sz w:val="24"/>
          <w:lang w:val="sl-SI" w:eastAsia="sl-SI"/>
        </w:rPr>
        <w:t>jujemo</w:t>
      </w:r>
      <w:r w:rsidR="005F58EE">
        <w:rPr>
          <w:rFonts w:ascii="Tms Rmn" w:hAnsi="Tms Rmn" w:cs="Tms Rmn"/>
          <w:color w:val="000000"/>
          <w:sz w:val="24"/>
          <w:lang w:val="sl-SI" w:eastAsia="sl-SI"/>
        </w:rPr>
        <w:t xml:space="preserve">. V nadaljevanju podajamo splošni vidik določanja davčne osnove davka od dohodkov pravnih oseb, kakor tudi </w:t>
      </w:r>
      <w:r w:rsidR="00D234DC">
        <w:rPr>
          <w:rFonts w:ascii="Tms Rmn" w:hAnsi="Tms Rmn" w:cs="Tms Rmn"/>
          <w:color w:val="000000"/>
          <w:sz w:val="24"/>
          <w:lang w:val="sl-SI" w:eastAsia="sl-SI"/>
        </w:rPr>
        <w:t>uveljavljanje odbitka davka</w:t>
      </w:r>
      <w:r w:rsidR="005F58EE">
        <w:rPr>
          <w:rFonts w:ascii="Tms Rmn" w:hAnsi="Tms Rmn" w:cs="Tms Rmn"/>
          <w:color w:val="000000"/>
          <w:sz w:val="24"/>
          <w:lang w:val="sl-SI" w:eastAsia="sl-SI"/>
        </w:rPr>
        <w:t xml:space="preserve"> na viru za določene dohodke. </w:t>
      </w:r>
    </w:p>
    <w:p w14:paraId="6F22E815" w14:textId="77777777" w:rsidR="002A6E6D" w:rsidRDefault="002A6E6D" w:rsidP="000B3C72">
      <w:pPr>
        <w:autoSpaceDE w:val="0"/>
        <w:autoSpaceDN w:val="0"/>
        <w:adjustRightInd w:val="0"/>
        <w:spacing w:line="269" w:lineRule="auto"/>
        <w:jc w:val="both"/>
        <w:rPr>
          <w:rFonts w:ascii="Tms Rmn" w:hAnsi="Tms Rmn" w:cs="Tms Rmn"/>
          <w:color w:val="000000"/>
          <w:sz w:val="24"/>
          <w:lang w:val="sl-SI" w:eastAsia="sl-SI"/>
        </w:rPr>
      </w:pPr>
    </w:p>
    <w:p w14:paraId="292E6285" w14:textId="77777777" w:rsidR="00D56042" w:rsidRDefault="00121F24" w:rsidP="000B3C72">
      <w:pPr>
        <w:autoSpaceDE w:val="0"/>
        <w:autoSpaceDN w:val="0"/>
        <w:adjustRightInd w:val="0"/>
        <w:spacing w:line="269" w:lineRule="auto"/>
        <w:jc w:val="both"/>
        <w:rPr>
          <w:rFonts w:ascii="Tms Rmn" w:hAnsi="Tms Rmn" w:cs="Tms Rmn"/>
          <w:color w:val="000000"/>
          <w:sz w:val="24"/>
          <w:lang w:val="sl-SI" w:eastAsia="sl-SI"/>
        </w:rPr>
      </w:pPr>
      <w:r w:rsidRPr="00507B84">
        <w:rPr>
          <w:rFonts w:ascii="Tms Rmn" w:hAnsi="Tms Rmn" w:cs="Tms Rmn"/>
          <w:color w:val="000000"/>
          <w:sz w:val="24"/>
          <w:lang w:val="sl-SI" w:eastAsia="sl-SI"/>
        </w:rPr>
        <w:t xml:space="preserve">Zakon o davku od dohodkov pravnih oseb (Uradni list </w:t>
      </w:r>
      <w:r w:rsidR="00D77AD6">
        <w:rPr>
          <w:rFonts w:ascii="Tms Rmn" w:hAnsi="Tms Rmn" w:cs="Tms Rmn"/>
          <w:color w:val="000000"/>
          <w:sz w:val="24"/>
          <w:lang w:val="sl-SI" w:eastAsia="sl-SI"/>
        </w:rPr>
        <w:t xml:space="preserve">RS št. </w:t>
      </w:r>
      <w:r w:rsidRPr="00507B84">
        <w:rPr>
          <w:rFonts w:ascii="Tms Rmn" w:hAnsi="Tms Rmn" w:cs="Tms Rmn"/>
          <w:color w:val="000000"/>
          <w:sz w:val="24"/>
          <w:lang w:val="sl-SI" w:eastAsia="sl-SI"/>
        </w:rPr>
        <w:t>117/06 in naslednji; v nadaljnjem besedilu: ZDDPO-2)</w:t>
      </w:r>
      <w:r>
        <w:rPr>
          <w:rFonts w:ascii="Tms Rmn" w:hAnsi="Tms Rmn" w:cs="Tms Rmn"/>
          <w:color w:val="000000"/>
          <w:sz w:val="24"/>
          <w:lang w:val="sl-SI" w:eastAsia="sl-SI"/>
        </w:rPr>
        <w:t xml:space="preserve"> </w:t>
      </w:r>
      <w:r w:rsidR="00722DEA">
        <w:rPr>
          <w:rFonts w:ascii="Tms Rmn" w:hAnsi="Tms Rmn" w:cs="Tms Rmn"/>
          <w:color w:val="000000"/>
          <w:sz w:val="24"/>
          <w:lang w:val="sl-SI" w:eastAsia="sl-SI"/>
        </w:rPr>
        <w:t xml:space="preserve">v 4. členu določa, da so rezidenti (tj. pravne osebe s sedežem v Sloveniji ali </w:t>
      </w:r>
      <w:r w:rsidR="00722DEA" w:rsidRPr="000B3C72">
        <w:rPr>
          <w:rFonts w:ascii="Tms Rmn" w:hAnsi="Tms Rmn" w:cs="Tms Rmn"/>
          <w:color w:val="000000"/>
          <w:sz w:val="24"/>
          <w:lang w:val="sl-SI" w:eastAsia="sl-SI"/>
        </w:rPr>
        <w:t>krajem dejanskega delovanja poslovodstva v Sloveniji) zavezani k plačilu davka od dohodkov pravnih oseb (</w:t>
      </w:r>
      <w:r w:rsidR="00722DEA" w:rsidRPr="00507B84">
        <w:rPr>
          <w:rFonts w:ascii="Tms Rmn" w:hAnsi="Tms Rmn" w:cs="Tms Rmn"/>
          <w:color w:val="000000"/>
          <w:sz w:val="24"/>
          <w:lang w:val="sl-SI" w:eastAsia="sl-SI"/>
        </w:rPr>
        <w:t>v nadaljnjem besedilu: DDPO</w:t>
      </w:r>
      <w:r w:rsidR="00722DEA">
        <w:rPr>
          <w:rFonts w:ascii="Tms Rmn" w:hAnsi="Tms Rmn" w:cs="Tms Rmn"/>
          <w:color w:val="000000"/>
          <w:sz w:val="24"/>
          <w:lang w:val="sl-SI" w:eastAsia="sl-SI"/>
        </w:rPr>
        <w:t xml:space="preserve">), </w:t>
      </w:r>
      <w:r w:rsidR="00722DEA" w:rsidRPr="000B3C72">
        <w:rPr>
          <w:rFonts w:ascii="Tms Rmn" w:hAnsi="Tms Rmn" w:cs="Tms Rmn"/>
          <w:color w:val="000000"/>
          <w:sz w:val="24"/>
          <w:lang w:val="sl-SI" w:eastAsia="sl-SI"/>
        </w:rPr>
        <w:t>od vseh dohodkov, ki imajo svoj vir v Sloveniji in od vseh dohodkov, ki imajo svoj vir izven Slovenije.</w:t>
      </w:r>
      <w:r w:rsidR="00351A02">
        <w:rPr>
          <w:rFonts w:ascii="Tms Rmn" w:hAnsi="Tms Rmn" w:cs="Tms Rmn"/>
          <w:color w:val="000000"/>
          <w:sz w:val="24"/>
          <w:lang w:val="sl-SI" w:eastAsia="sl-SI"/>
        </w:rPr>
        <w:t xml:space="preserve"> Gre za </w:t>
      </w:r>
      <w:proofErr w:type="spellStart"/>
      <w:r w:rsidR="00351A02">
        <w:rPr>
          <w:rFonts w:ascii="Tms Rmn" w:hAnsi="Tms Rmn" w:cs="Tms Rmn"/>
          <w:color w:val="000000"/>
          <w:sz w:val="24"/>
          <w:lang w:val="sl-SI" w:eastAsia="sl-SI"/>
        </w:rPr>
        <w:t>t.i</w:t>
      </w:r>
      <w:proofErr w:type="spellEnd"/>
      <w:r w:rsidR="00351A02">
        <w:rPr>
          <w:rFonts w:ascii="Tms Rmn" w:hAnsi="Tms Rmn" w:cs="Tms Rmn"/>
          <w:color w:val="000000"/>
          <w:sz w:val="24"/>
          <w:lang w:val="sl-SI" w:eastAsia="sl-SI"/>
        </w:rPr>
        <w:t xml:space="preserve">. načelo obdavčitve po svetovnem dohodku. </w:t>
      </w:r>
      <w:r w:rsidR="00D56042">
        <w:rPr>
          <w:rFonts w:ascii="Tms Rmn" w:hAnsi="Tms Rmn" w:cs="Tms Rmn"/>
          <w:color w:val="000000"/>
          <w:sz w:val="24"/>
          <w:lang w:val="sl-SI" w:eastAsia="sl-SI"/>
        </w:rPr>
        <w:t xml:space="preserve">Navedeno pomeni, da rezident posamične dohodke, ki </w:t>
      </w:r>
      <w:r w:rsidR="00D234DC">
        <w:rPr>
          <w:rFonts w:ascii="Tms Rmn" w:hAnsi="Tms Rmn" w:cs="Tms Rmn"/>
          <w:color w:val="000000"/>
          <w:sz w:val="24"/>
          <w:lang w:val="sl-SI" w:eastAsia="sl-SI"/>
        </w:rPr>
        <w:t>jih doseže</w:t>
      </w:r>
      <w:r w:rsidR="00D56042">
        <w:rPr>
          <w:rFonts w:ascii="Tms Rmn" w:hAnsi="Tms Rmn" w:cs="Tms Rmn"/>
          <w:color w:val="000000"/>
          <w:sz w:val="24"/>
          <w:lang w:val="sl-SI" w:eastAsia="sl-SI"/>
        </w:rPr>
        <w:t xml:space="preserve"> v tujini</w:t>
      </w:r>
      <w:r w:rsidR="003117ED">
        <w:rPr>
          <w:rFonts w:ascii="Tms Rmn" w:hAnsi="Tms Rmn" w:cs="Tms Rmn"/>
          <w:color w:val="000000"/>
          <w:sz w:val="24"/>
          <w:lang w:val="sl-SI" w:eastAsia="sl-SI"/>
        </w:rPr>
        <w:t>,</w:t>
      </w:r>
      <w:r w:rsidR="00D56042">
        <w:rPr>
          <w:rFonts w:ascii="Tms Rmn" w:hAnsi="Tms Rmn" w:cs="Tms Rmn"/>
          <w:color w:val="000000"/>
          <w:sz w:val="24"/>
          <w:lang w:val="sl-SI" w:eastAsia="sl-SI"/>
        </w:rPr>
        <w:t xml:space="preserve"> vključi v </w:t>
      </w:r>
      <w:r w:rsidR="00D234DC">
        <w:rPr>
          <w:rFonts w:ascii="Tms Rmn" w:hAnsi="Tms Rmn" w:cs="Tms Rmn"/>
          <w:color w:val="000000"/>
          <w:sz w:val="24"/>
          <w:lang w:val="sl-SI" w:eastAsia="sl-SI"/>
        </w:rPr>
        <w:t xml:space="preserve">obračun </w:t>
      </w:r>
      <w:r w:rsidR="00D56042">
        <w:rPr>
          <w:rFonts w:ascii="Tms Rmn" w:hAnsi="Tms Rmn" w:cs="Tms Rmn"/>
          <w:color w:val="000000"/>
          <w:sz w:val="24"/>
          <w:lang w:val="sl-SI" w:eastAsia="sl-SI"/>
        </w:rPr>
        <w:t>DDPO</w:t>
      </w:r>
      <w:r w:rsidR="00D67077">
        <w:rPr>
          <w:rFonts w:ascii="Tms Rmn" w:hAnsi="Tms Rmn" w:cs="Tms Rmn"/>
          <w:color w:val="000000"/>
          <w:sz w:val="24"/>
          <w:lang w:val="sl-SI" w:eastAsia="sl-SI"/>
        </w:rPr>
        <w:t>.</w:t>
      </w:r>
      <w:r w:rsidR="003117ED">
        <w:rPr>
          <w:rFonts w:ascii="Tms Rmn" w:hAnsi="Tms Rmn" w:cs="Tms Rmn"/>
          <w:color w:val="000000"/>
          <w:sz w:val="24"/>
          <w:lang w:val="sl-SI" w:eastAsia="sl-SI"/>
        </w:rPr>
        <w:t xml:space="preserve"> Ti dohodki so lahko dohodki, ki jih rezident doseže v ali preko poslovne enote, ki se nahaja izven Slovenije ali pa dohodki, ki jih doseže posamično ne preko poslovne enote. </w:t>
      </w:r>
      <w:r w:rsidR="00D67077">
        <w:rPr>
          <w:rFonts w:ascii="Tms Rmn" w:hAnsi="Tms Rmn" w:cs="Tms Rmn"/>
          <w:color w:val="000000"/>
          <w:sz w:val="24"/>
          <w:lang w:val="sl-SI" w:eastAsia="sl-SI"/>
        </w:rPr>
        <w:t xml:space="preserve"> Za izračun </w:t>
      </w:r>
      <w:r w:rsidR="00D07FD6">
        <w:rPr>
          <w:rFonts w:ascii="Tms Rmn" w:hAnsi="Tms Rmn" w:cs="Tms Rmn"/>
          <w:color w:val="000000"/>
          <w:sz w:val="24"/>
          <w:lang w:val="sl-SI" w:eastAsia="sl-SI"/>
        </w:rPr>
        <w:t xml:space="preserve">DDPO </w:t>
      </w:r>
      <w:r w:rsidR="00D67077">
        <w:rPr>
          <w:rFonts w:ascii="Tms Rmn" w:hAnsi="Tms Rmn" w:cs="Tms Rmn"/>
          <w:color w:val="000000"/>
          <w:sz w:val="24"/>
          <w:lang w:val="sl-SI" w:eastAsia="sl-SI"/>
        </w:rPr>
        <w:t xml:space="preserve">davčne osnove se uporabijo pravila </w:t>
      </w:r>
      <w:r w:rsidR="0070474B">
        <w:rPr>
          <w:rFonts w:ascii="Tms Rmn" w:hAnsi="Tms Rmn" w:cs="Tms Rmn"/>
          <w:color w:val="000000"/>
          <w:sz w:val="24"/>
          <w:lang w:val="sl-SI" w:eastAsia="sl-SI"/>
        </w:rPr>
        <w:t xml:space="preserve">iz ZDDPO-2 </w:t>
      </w:r>
      <w:r w:rsidR="00D67077">
        <w:rPr>
          <w:rFonts w:ascii="Tms Rmn" w:hAnsi="Tms Rmn" w:cs="Tms Rmn"/>
          <w:color w:val="000000"/>
          <w:sz w:val="24"/>
          <w:lang w:val="sl-SI" w:eastAsia="sl-SI"/>
        </w:rPr>
        <w:t xml:space="preserve">glede priznavanja prihodkov in odhodkov (navedeno pomeni, da </w:t>
      </w:r>
      <w:r w:rsidR="00D07FD6">
        <w:rPr>
          <w:rFonts w:ascii="Tms Rmn" w:hAnsi="Tms Rmn" w:cs="Tms Rmn"/>
          <w:color w:val="000000"/>
          <w:sz w:val="24"/>
          <w:lang w:val="sl-SI" w:eastAsia="sl-SI"/>
        </w:rPr>
        <w:t xml:space="preserve">se </w:t>
      </w:r>
      <w:r w:rsidR="00D67077">
        <w:rPr>
          <w:rFonts w:ascii="Tms Rmn" w:hAnsi="Tms Rmn" w:cs="Tms Rmn"/>
          <w:color w:val="000000"/>
          <w:sz w:val="24"/>
          <w:lang w:val="sl-SI" w:eastAsia="sl-SI"/>
        </w:rPr>
        <w:t>posamezni dohodki doseženi v tujini</w:t>
      </w:r>
      <w:r w:rsidR="00DB52FE">
        <w:rPr>
          <w:rFonts w:ascii="Tms Rmn" w:hAnsi="Tms Rmn" w:cs="Tms Rmn"/>
          <w:color w:val="000000"/>
          <w:sz w:val="24"/>
          <w:lang w:val="sl-SI" w:eastAsia="sl-SI"/>
        </w:rPr>
        <w:t>,</w:t>
      </w:r>
      <w:r w:rsidR="00D67077">
        <w:rPr>
          <w:rFonts w:ascii="Tms Rmn" w:hAnsi="Tms Rmn" w:cs="Tms Rmn"/>
          <w:color w:val="000000"/>
          <w:sz w:val="24"/>
          <w:lang w:val="sl-SI" w:eastAsia="sl-SI"/>
        </w:rPr>
        <w:t xml:space="preserve"> </w:t>
      </w:r>
      <w:r w:rsidR="00D07FD6">
        <w:rPr>
          <w:rFonts w:ascii="Tms Rmn" w:hAnsi="Tms Rmn" w:cs="Tms Rmn"/>
          <w:color w:val="000000"/>
          <w:sz w:val="24"/>
          <w:lang w:val="sl-SI" w:eastAsia="sl-SI"/>
        </w:rPr>
        <w:t xml:space="preserve">vključijo v DDPO obračun in </w:t>
      </w:r>
      <w:r w:rsidR="00DB52FE">
        <w:rPr>
          <w:rFonts w:ascii="Tms Rmn" w:hAnsi="Tms Rmn" w:cs="Tms Rmn"/>
          <w:color w:val="000000"/>
          <w:sz w:val="24"/>
          <w:lang w:val="sl-SI" w:eastAsia="sl-SI"/>
        </w:rPr>
        <w:t>postanejo del</w:t>
      </w:r>
      <w:r w:rsidR="00D67077">
        <w:rPr>
          <w:rFonts w:ascii="Tms Rmn" w:hAnsi="Tms Rmn" w:cs="Tms Rmn"/>
          <w:color w:val="000000"/>
          <w:sz w:val="24"/>
          <w:lang w:val="sl-SI" w:eastAsia="sl-SI"/>
        </w:rPr>
        <w:t xml:space="preserve"> </w:t>
      </w:r>
      <w:r w:rsidR="00DB52FE">
        <w:rPr>
          <w:rFonts w:ascii="Tms Rmn" w:hAnsi="Tms Rmn" w:cs="Tms Rmn"/>
          <w:color w:val="000000"/>
          <w:sz w:val="24"/>
          <w:lang w:val="sl-SI" w:eastAsia="sl-SI"/>
        </w:rPr>
        <w:t xml:space="preserve">celotnih </w:t>
      </w:r>
      <w:r w:rsidR="00D67077">
        <w:rPr>
          <w:rFonts w:ascii="Tms Rmn" w:hAnsi="Tms Rmn" w:cs="Tms Rmn"/>
          <w:color w:val="000000"/>
          <w:sz w:val="24"/>
          <w:lang w:val="sl-SI" w:eastAsia="sl-SI"/>
        </w:rPr>
        <w:t>prihodkov in odhodkov</w:t>
      </w:r>
      <w:r w:rsidR="00D07FD6">
        <w:rPr>
          <w:rFonts w:ascii="Tms Rmn" w:hAnsi="Tms Rmn" w:cs="Tms Rmn"/>
          <w:color w:val="000000"/>
          <w:sz w:val="24"/>
          <w:lang w:val="sl-SI" w:eastAsia="sl-SI"/>
        </w:rPr>
        <w:t xml:space="preserve"> rezidenta</w:t>
      </w:r>
      <w:r w:rsidR="00D67077">
        <w:rPr>
          <w:rFonts w:ascii="Tms Rmn" w:hAnsi="Tms Rmn" w:cs="Tms Rmn"/>
          <w:color w:val="000000"/>
          <w:sz w:val="24"/>
          <w:lang w:val="sl-SI" w:eastAsia="sl-SI"/>
        </w:rPr>
        <w:t>).</w:t>
      </w:r>
      <w:r w:rsidR="00DB52FE">
        <w:rPr>
          <w:rFonts w:ascii="Tms Rmn" w:hAnsi="Tms Rmn" w:cs="Tms Rmn"/>
          <w:color w:val="000000"/>
          <w:sz w:val="24"/>
          <w:lang w:val="sl-SI" w:eastAsia="sl-SI"/>
        </w:rPr>
        <w:t xml:space="preserve"> Dodajamo, da razlikovanje med dohodki z virom v Sloveniji in dohodki z virom izven Slovenije pri zavezancu - rezidentu ni bistven</w:t>
      </w:r>
      <w:r w:rsidR="0070474B">
        <w:rPr>
          <w:rFonts w:ascii="Tms Rmn" w:hAnsi="Tms Rmn" w:cs="Tms Rmn"/>
          <w:color w:val="000000"/>
          <w:sz w:val="24"/>
          <w:lang w:val="sl-SI" w:eastAsia="sl-SI"/>
        </w:rPr>
        <w:t>o</w:t>
      </w:r>
      <w:r w:rsidR="00DB52FE">
        <w:rPr>
          <w:rFonts w:ascii="Tms Rmn" w:hAnsi="Tms Rmn" w:cs="Tms Rmn"/>
          <w:color w:val="000000"/>
          <w:sz w:val="24"/>
          <w:lang w:val="sl-SI" w:eastAsia="sl-SI"/>
        </w:rPr>
        <w:t xml:space="preserve">, saj je rezident zavezan za plačilo davka od vseh svojih </w:t>
      </w:r>
      <w:r w:rsidR="00DB52FE">
        <w:rPr>
          <w:rFonts w:ascii="Tms Rmn" w:hAnsi="Tms Rmn" w:cs="Tms Rmn"/>
          <w:color w:val="000000"/>
          <w:sz w:val="24"/>
          <w:lang w:val="sl-SI" w:eastAsia="sl-SI"/>
        </w:rPr>
        <w:lastRenderedPageBreak/>
        <w:t>dohodkov ne glede na to, kje so bili ustvarjeni. Navedeno razlikovanje je pri rezidentu pomembno le z vidika odprave dvojne obdavčitve pri dohodkih z virom izven Slovenje, torej po konvencijah o izogibanju dvojnega obdavčenja oziroma enostransko pod pogoj</w:t>
      </w:r>
      <w:r w:rsidR="006159CF">
        <w:rPr>
          <w:rFonts w:ascii="Tms Rmn" w:hAnsi="Tms Rmn" w:cs="Tms Rmn"/>
          <w:color w:val="000000"/>
          <w:sz w:val="24"/>
          <w:lang w:val="sl-SI" w:eastAsia="sl-SI"/>
        </w:rPr>
        <w:t xml:space="preserve">ih, ki jih določa </w:t>
      </w:r>
      <w:r w:rsidR="00DB52FE">
        <w:rPr>
          <w:rFonts w:ascii="Tms Rmn" w:hAnsi="Tms Rmn" w:cs="Tms Rmn"/>
          <w:color w:val="000000"/>
          <w:sz w:val="24"/>
          <w:lang w:val="sl-SI" w:eastAsia="sl-SI"/>
        </w:rPr>
        <w:t>ZDDPO-2</w:t>
      </w:r>
      <w:r w:rsidR="006159CF">
        <w:rPr>
          <w:rFonts w:ascii="Tms Rmn" w:hAnsi="Tms Rmn" w:cs="Tms Rmn"/>
          <w:color w:val="000000"/>
          <w:sz w:val="24"/>
          <w:lang w:val="sl-SI" w:eastAsia="sl-SI"/>
        </w:rPr>
        <w:t>.</w:t>
      </w:r>
    </w:p>
    <w:p w14:paraId="73864993" w14:textId="77777777" w:rsidR="00D07FD6" w:rsidRDefault="00D07FD6" w:rsidP="000B3C72">
      <w:pPr>
        <w:autoSpaceDE w:val="0"/>
        <w:autoSpaceDN w:val="0"/>
        <w:adjustRightInd w:val="0"/>
        <w:spacing w:line="269" w:lineRule="auto"/>
        <w:jc w:val="both"/>
        <w:rPr>
          <w:rFonts w:ascii="Tms Rmn" w:hAnsi="Tms Rmn" w:cs="Tms Rmn"/>
          <w:color w:val="000000"/>
          <w:sz w:val="24"/>
          <w:lang w:val="sl-SI" w:eastAsia="sl-SI"/>
        </w:rPr>
      </w:pPr>
    </w:p>
    <w:p w14:paraId="01C194A0" w14:textId="77777777" w:rsidR="00B76140" w:rsidRDefault="00D07FD6" w:rsidP="006159CF">
      <w:pPr>
        <w:spacing w:line="269" w:lineRule="auto"/>
        <w:jc w:val="both"/>
        <w:rPr>
          <w:rFonts w:ascii="Tms Rmn" w:hAnsi="Tms Rmn" w:cs="Tms Rmn"/>
          <w:color w:val="000000"/>
          <w:sz w:val="24"/>
          <w:lang w:val="sl-SI" w:eastAsia="sl-SI"/>
        </w:rPr>
      </w:pPr>
      <w:r>
        <w:rPr>
          <w:rFonts w:ascii="Tms Rmn" w:hAnsi="Tms Rmn" w:cs="Tms Rmn"/>
          <w:color w:val="000000"/>
          <w:sz w:val="24"/>
          <w:lang w:val="sl-SI" w:eastAsia="sl-SI"/>
        </w:rPr>
        <w:t>Skladno z X. poglavjem ZDDPO-2</w:t>
      </w:r>
      <w:r w:rsidR="00D77AD6">
        <w:rPr>
          <w:rFonts w:ascii="Tms Rmn" w:hAnsi="Tms Rmn" w:cs="Tms Rmn"/>
          <w:color w:val="000000"/>
          <w:sz w:val="24"/>
          <w:lang w:val="sl-SI" w:eastAsia="sl-SI"/>
        </w:rPr>
        <w:t xml:space="preserve"> (</w:t>
      </w:r>
      <w:r w:rsidR="00D77AD6" w:rsidRPr="00D77AD6">
        <w:rPr>
          <w:rFonts w:ascii="Tms Rmn" w:hAnsi="Tms Rmn" w:cs="Tms Rmn"/>
          <w:color w:val="000000"/>
          <w:sz w:val="24"/>
          <w:lang w:val="sl-SI" w:eastAsia="sl-SI"/>
        </w:rPr>
        <w:t>Odprava dvojnega obdavčevanja dohodkov rezidenta iz virov izven Slovenije)</w:t>
      </w:r>
      <w:r w:rsidR="00D77AD6">
        <w:rPr>
          <w:rFonts w:ascii="Tms Rmn" w:hAnsi="Tms Rmn" w:cs="Tms Rmn"/>
          <w:color w:val="000000"/>
          <w:sz w:val="24"/>
          <w:lang w:val="sl-SI" w:eastAsia="sl-SI"/>
        </w:rPr>
        <w:t xml:space="preserve"> </w:t>
      </w:r>
      <w:r>
        <w:rPr>
          <w:rFonts w:ascii="Tms Rmn" w:hAnsi="Tms Rmn" w:cs="Tms Rmn"/>
          <w:color w:val="000000"/>
          <w:sz w:val="24"/>
          <w:lang w:val="sl-SI" w:eastAsia="sl-SI"/>
        </w:rPr>
        <w:t xml:space="preserve">ima zavezanec – rezident možnost odprave dvojne obdavčitve </w:t>
      </w:r>
      <w:r w:rsidR="00FD10D7">
        <w:rPr>
          <w:rFonts w:ascii="Tms Rmn" w:hAnsi="Tms Rmn" w:cs="Tms Rmn"/>
          <w:color w:val="000000"/>
          <w:sz w:val="24"/>
          <w:lang w:val="sl-SI" w:eastAsia="sl-SI"/>
        </w:rPr>
        <w:t xml:space="preserve">dohodkov iz </w:t>
      </w:r>
      <w:r>
        <w:rPr>
          <w:rFonts w:ascii="Tms Rmn" w:hAnsi="Tms Rmn" w:cs="Tms Rmn"/>
          <w:color w:val="000000"/>
          <w:sz w:val="24"/>
          <w:lang w:val="sl-SI" w:eastAsia="sl-SI"/>
        </w:rPr>
        <w:t>virov izven Slovenije</w:t>
      </w:r>
      <w:r w:rsidR="003E7E4F">
        <w:rPr>
          <w:rFonts w:ascii="Tms Rmn" w:hAnsi="Tms Rmn" w:cs="Tms Rmn"/>
          <w:color w:val="000000"/>
          <w:sz w:val="24"/>
          <w:lang w:val="sl-SI" w:eastAsia="sl-SI"/>
        </w:rPr>
        <w:t xml:space="preserve"> z uporabo</w:t>
      </w:r>
      <w:r w:rsidR="00B76140" w:rsidRPr="00B76140">
        <w:rPr>
          <w:rFonts w:ascii="Tms Rmn" w:hAnsi="Tms Rmn" w:cs="Tms Rmn"/>
          <w:color w:val="000000"/>
          <w:sz w:val="24"/>
          <w:lang w:val="sl-SI" w:eastAsia="sl-SI"/>
        </w:rPr>
        <w:t xml:space="preserve"> </w:t>
      </w:r>
      <w:r w:rsidR="003E7E4F">
        <w:rPr>
          <w:rFonts w:ascii="Tms Rmn" w:hAnsi="Tms Rmn" w:cs="Tms Rmn"/>
          <w:color w:val="000000"/>
          <w:sz w:val="24"/>
          <w:lang w:val="sl-SI" w:eastAsia="sl-SI"/>
        </w:rPr>
        <w:t>kreditne metode,</w:t>
      </w:r>
      <w:r w:rsidR="003E7E4F" w:rsidRPr="00B76140">
        <w:rPr>
          <w:rFonts w:ascii="Tms Rmn" w:hAnsi="Tms Rmn" w:cs="Tms Rmn"/>
          <w:color w:val="000000"/>
          <w:sz w:val="24"/>
          <w:lang w:val="sl-SI" w:eastAsia="sl-SI"/>
        </w:rPr>
        <w:t xml:space="preserve"> </w:t>
      </w:r>
      <w:r w:rsidR="00B76140" w:rsidRPr="00B76140">
        <w:rPr>
          <w:rFonts w:ascii="Tms Rmn" w:hAnsi="Tms Rmn" w:cs="Tms Rmn"/>
          <w:color w:val="000000"/>
          <w:sz w:val="24"/>
          <w:lang w:val="sl-SI" w:eastAsia="sl-SI"/>
        </w:rPr>
        <w:t>t.</w:t>
      </w:r>
      <w:r w:rsidR="006159CF">
        <w:rPr>
          <w:rFonts w:ascii="Tms Rmn" w:hAnsi="Tms Rmn" w:cs="Tms Rmn"/>
          <w:color w:val="000000"/>
          <w:sz w:val="24"/>
          <w:lang w:val="sl-SI" w:eastAsia="sl-SI"/>
        </w:rPr>
        <w:t xml:space="preserve"> </w:t>
      </w:r>
      <w:r w:rsidR="00B76140" w:rsidRPr="00B76140">
        <w:rPr>
          <w:rFonts w:ascii="Tms Rmn" w:hAnsi="Tms Rmn" w:cs="Tms Rmn"/>
          <w:color w:val="000000"/>
          <w:sz w:val="24"/>
          <w:lang w:val="sl-SI" w:eastAsia="sl-SI"/>
        </w:rPr>
        <w:t>i. navaden odbitek</w:t>
      </w:r>
      <w:r w:rsidR="00D77AD6">
        <w:rPr>
          <w:rFonts w:ascii="Tms Rmn" w:hAnsi="Tms Rmn" w:cs="Tms Rmn"/>
          <w:color w:val="000000"/>
          <w:sz w:val="24"/>
          <w:lang w:val="sl-SI" w:eastAsia="sl-SI"/>
        </w:rPr>
        <w:t>,</w:t>
      </w:r>
      <w:r w:rsidR="00D77AD6" w:rsidRPr="00166574">
        <w:rPr>
          <w:lang w:val="sl-SI"/>
        </w:rPr>
        <w:t xml:space="preserve"> </w:t>
      </w:r>
      <w:r w:rsidR="00D77AD6" w:rsidRPr="00D77AD6">
        <w:rPr>
          <w:rFonts w:ascii="Tms Rmn" w:hAnsi="Tms Rmn" w:cs="Tms Rmn"/>
          <w:color w:val="000000"/>
          <w:sz w:val="24"/>
          <w:lang w:val="sl-SI" w:eastAsia="sl-SI"/>
        </w:rPr>
        <w:t>tudi v primeru, kadar Slovenija z državo vira dohodka nima sklenjene konvencije o izogibanju dvojnega obdavčevanja</w:t>
      </w:r>
      <w:r>
        <w:rPr>
          <w:rFonts w:ascii="Tms Rmn" w:hAnsi="Tms Rmn" w:cs="Tms Rmn"/>
          <w:color w:val="000000"/>
          <w:sz w:val="24"/>
          <w:lang w:val="sl-SI" w:eastAsia="sl-SI"/>
        </w:rPr>
        <w:t>.</w:t>
      </w:r>
      <w:r w:rsidR="00131257">
        <w:rPr>
          <w:rFonts w:ascii="Tms Rmn" w:hAnsi="Tms Rmn" w:cs="Tms Rmn"/>
          <w:color w:val="000000"/>
          <w:sz w:val="24"/>
          <w:lang w:val="sl-SI" w:eastAsia="sl-SI"/>
        </w:rPr>
        <w:t xml:space="preserve"> </w:t>
      </w:r>
      <w:r w:rsidR="003E7E4F">
        <w:rPr>
          <w:rFonts w:ascii="Tms Rmn" w:hAnsi="Tms Rmn" w:cs="Tms Rmn"/>
          <w:color w:val="000000"/>
          <w:sz w:val="24"/>
          <w:lang w:val="sl-SI" w:eastAsia="sl-SI"/>
        </w:rPr>
        <w:t>Za naveden odbitek sta d</w:t>
      </w:r>
      <w:r w:rsidR="00582A44" w:rsidRPr="00B76140">
        <w:rPr>
          <w:rFonts w:ascii="Tms Rmn" w:hAnsi="Tms Rmn" w:cs="Tms Rmn"/>
          <w:color w:val="000000"/>
          <w:sz w:val="24"/>
          <w:lang w:val="sl-SI" w:eastAsia="sl-SI"/>
        </w:rPr>
        <w:t>oločeni dve osnovni omejitvi</w:t>
      </w:r>
      <w:r w:rsidR="003E7E4F" w:rsidRPr="003E7E4F">
        <w:rPr>
          <w:rFonts w:ascii="Tms Rmn" w:hAnsi="Tms Rmn" w:cs="Tms Rmn"/>
          <w:color w:val="000000"/>
          <w:sz w:val="24"/>
          <w:lang w:val="sl-SI" w:eastAsia="sl-SI"/>
        </w:rPr>
        <w:t xml:space="preserve"> </w:t>
      </w:r>
      <w:r w:rsidR="003E7E4F">
        <w:rPr>
          <w:rFonts w:ascii="Tms Rmn" w:hAnsi="Tms Rmn" w:cs="Tms Rmn"/>
          <w:color w:val="000000"/>
          <w:sz w:val="24"/>
          <w:lang w:val="sl-SI" w:eastAsia="sl-SI"/>
        </w:rPr>
        <w:t xml:space="preserve">- </w:t>
      </w:r>
      <w:r w:rsidR="003E7E4F" w:rsidRPr="00B76140">
        <w:rPr>
          <w:rFonts w:ascii="Tms Rmn" w:hAnsi="Tms Rmn" w:cs="Tms Rmn"/>
          <w:color w:val="000000"/>
          <w:sz w:val="24"/>
          <w:lang w:val="sl-SI" w:eastAsia="sl-SI"/>
        </w:rPr>
        <w:t>omejitev je nižji od obeh zneskov</w:t>
      </w:r>
      <w:r w:rsidR="00582A44" w:rsidRPr="00B76140">
        <w:rPr>
          <w:rFonts w:ascii="Tms Rmn" w:hAnsi="Tms Rmn" w:cs="Tms Rmn"/>
          <w:color w:val="000000"/>
          <w:sz w:val="24"/>
          <w:lang w:val="sl-SI" w:eastAsia="sl-SI"/>
        </w:rPr>
        <w:t>: končni znesek tujega davka, ki je bil dejansko plačan na tuji dohodek, in znesek slovenskega davka na ta tuji dohodek</w:t>
      </w:r>
      <w:r w:rsidR="00B76140">
        <w:rPr>
          <w:rFonts w:ascii="Tms Rmn" w:hAnsi="Tms Rmn" w:cs="Tms Rmn"/>
          <w:color w:val="000000"/>
          <w:sz w:val="24"/>
          <w:lang w:val="sl-SI" w:eastAsia="sl-SI"/>
        </w:rPr>
        <w:t xml:space="preserve"> (formula</w:t>
      </w:r>
      <w:r w:rsidR="003E7E4F">
        <w:rPr>
          <w:rFonts w:ascii="Tms Rmn" w:hAnsi="Tms Rmn" w:cs="Tms Rmn"/>
          <w:color w:val="000000"/>
          <w:sz w:val="24"/>
          <w:lang w:val="sl-SI" w:eastAsia="sl-SI"/>
        </w:rPr>
        <w:t xml:space="preserve"> določena v metodologiji obrazca DDPO</w:t>
      </w:r>
      <w:r w:rsidR="00B76140">
        <w:rPr>
          <w:rFonts w:ascii="Tms Rmn" w:hAnsi="Tms Rmn" w:cs="Tms Rmn"/>
          <w:color w:val="000000"/>
          <w:sz w:val="24"/>
          <w:lang w:val="sl-SI" w:eastAsia="sl-SI"/>
        </w:rPr>
        <w:t>)</w:t>
      </w:r>
      <w:r w:rsidR="00582A44" w:rsidRPr="00B76140">
        <w:rPr>
          <w:rFonts w:ascii="Tms Rmn" w:hAnsi="Tms Rmn" w:cs="Tms Rmn"/>
          <w:color w:val="000000"/>
          <w:sz w:val="24"/>
          <w:lang w:val="sl-SI" w:eastAsia="sl-SI"/>
        </w:rPr>
        <w:t>. Pomembno je, da se odbitek računa glede na dohodke po posameznih državah.</w:t>
      </w:r>
      <w:r w:rsidR="00B76140" w:rsidRPr="00B76140">
        <w:rPr>
          <w:rFonts w:ascii="Tms Rmn" w:hAnsi="Tms Rmn" w:cs="Tms Rmn"/>
          <w:color w:val="000000"/>
          <w:sz w:val="24"/>
          <w:lang w:val="sl-SI" w:eastAsia="sl-SI"/>
        </w:rPr>
        <w:t xml:space="preserve"> Zavezanec mora zagotavljati določena dokazila glede davka, plačanega v tujini. Če je bil del davka, plačanega v tujini, denimo naknadno vrnjen zavezancu, se spremeni (na novo izračuna) odbitek (dejansko to </w:t>
      </w:r>
      <w:r w:rsidR="00D612B9">
        <w:rPr>
          <w:rFonts w:ascii="Tms Rmn" w:hAnsi="Tms Rmn" w:cs="Tms Rmn"/>
          <w:color w:val="000000"/>
          <w:sz w:val="24"/>
          <w:lang w:val="sl-SI" w:eastAsia="sl-SI"/>
        </w:rPr>
        <w:t xml:space="preserve">lahko </w:t>
      </w:r>
      <w:r w:rsidR="00B76140" w:rsidRPr="00B76140">
        <w:rPr>
          <w:rFonts w:ascii="Tms Rmn" w:hAnsi="Tms Rmn" w:cs="Tms Rmn"/>
          <w:color w:val="000000"/>
          <w:sz w:val="24"/>
          <w:lang w:val="sl-SI" w:eastAsia="sl-SI"/>
        </w:rPr>
        <w:t>pomeni, da mora zavezanec v Sloveniji nek znesek davka doplačati</w:t>
      </w:r>
      <w:r w:rsidR="00D612B9">
        <w:rPr>
          <w:rFonts w:ascii="Tms Rmn" w:hAnsi="Tms Rmn" w:cs="Tms Rmn"/>
          <w:color w:val="000000"/>
          <w:sz w:val="24"/>
          <w:lang w:val="sl-SI" w:eastAsia="sl-SI"/>
        </w:rPr>
        <w:t xml:space="preserve"> oziroma drugače povedano priznan mu je bil previsok odbitek</w:t>
      </w:r>
      <w:r w:rsidR="00B76140" w:rsidRPr="00B76140">
        <w:rPr>
          <w:rFonts w:ascii="Tms Rmn" w:hAnsi="Tms Rmn" w:cs="Tms Rmn"/>
          <w:color w:val="000000"/>
          <w:sz w:val="24"/>
          <w:lang w:val="sl-SI" w:eastAsia="sl-SI"/>
        </w:rPr>
        <w:t>). V ZDDPO-2 je izrecno določeno, da če je tuji davek višji od davka, ki bi ga bilo treba plačati po ZDDPO-2 na ta tuj dohodek, se presežek tujega davka oziroma presežek možnega odbitka, ne prenaša ne v prihodnja obdobja ne v pretekla davčna obdobja. Prav tako je izrecno določeno, da se presežek, ki nastane, če domačega davka ni (izguba) ali ga ni dovolj, da bi se odbil tuji davek, ne prenaša.</w:t>
      </w:r>
    </w:p>
    <w:p w14:paraId="7A6F7A4A" w14:textId="77777777" w:rsidR="00B76140" w:rsidRDefault="00B76140" w:rsidP="006159CF">
      <w:pPr>
        <w:spacing w:line="269" w:lineRule="auto"/>
        <w:jc w:val="both"/>
        <w:rPr>
          <w:rFonts w:ascii="Tms Rmn" w:hAnsi="Tms Rmn" w:cs="Tms Rmn"/>
          <w:color w:val="000000"/>
          <w:sz w:val="24"/>
          <w:lang w:val="sl-SI" w:eastAsia="sl-SI"/>
        </w:rPr>
      </w:pPr>
    </w:p>
    <w:p w14:paraId="21B3639F" w14:textId="77777777" w:rsidR="00D07FD6" w:rsidRDefault="00B76140" w:rsidP="006159CF">
      <w:pPr>
        <w:spacing w:line="269" w:lineRule="auto"/>
        <w:jc w:val="both"/>
        <w:rPr>
          <w:rFonts w:ascii="Tms Rmn" w:hAnsi="Tms Rmn" w:cs="Tms Rmn"/>
          <w:color w:val="000000"/>
          <w:sz w:val="24"/>
          <w:lang w:val="sl-SI" w:eastAsia="sl-SI"/>
        </w:rPr>
      </w:pPr>
      <w:r>
        <w:rPr>
          <w:rFonts w:ascii="Tms Rmn" w:hAnsi="Tms Rmn" w:cs="Tms Rmn"/>
          <w:color w:val="000000"/>
          <w:sz w:val="24"/>
          <w:lang w:val="sl-SI" w:eastAsia="sl-SI"/>
        </w:rPr>
        <w:t xml:space="preserve">Sklepno je </w:t>
      </w:r>
      <w:r w:rsidR="00D77AD6">
        <w:rPr>
          <w:rFonts w:ascii="Tms Rmn" w:hAnsi="Tms Rmn" w:cs="Tms Rmn"/>
          <w:color w:val="000000"/>
          <w:sz w:val="24"/>
          <w:lang w:val="sl-SI" w:eastAsia="sl-SI"/>
        </w:rPr>
        <w:t>treba</w:t>
      </w:r>
      <w:r>
        <w:rPr>
          <w:rFonts w:ascii="Tms Rmn" w:hAnsi="Tms Rmn" w:cs="Tms Rmn"/>
          <w:color w:val="000000"/>
          <w:sz w:val="24"/>
          <w:lang w:val="sl-SI" w:eastAsia="sl-SI"/>
        </w:rPr>
        <w:t xml:space="preserve"> poudariti, da </w:t>
      </w:r>
      <w:r w:rsidR="001B774A" w:rsidRPr="001B774A">
        <w:rPr>
          <w:rFonts w:ascii="Tms Rmn" w:hAnsi="Tms Rmn" w:cs="Tms Rmn"/>
          <w:color w:val="000000"/>
          <w:sz w:val="24"/>
          <w:lang w:val="sl-SI" w:eastAsia="sl-SI"/>
        </w:rPr>
        <w:t>se v primeru, kadar Slovenija z državo vira dohodka nima sklenjene konvencije o izogibanju dvojnega obdavčevanja, med tuje davke</w:t>
      </w:r>
      <w:r>
        <w:rPr>
          <w:rFonts w:ascii="Tms Rmn" w:hAnsi="Tms Rmn" w:cs="Tms Rmn"/>
          <w:color w:val="000000"/>
          <w:sz w:val="24"/>
          <w:lang w:val="sl-SI" w:eastAsia="sl-SI"/>
        </w:rPr>
        <w:t>, ki lahko predstavljajo</w:t>
      </w:r>
      <w:r w:rsidR="00593617">
        <w:rPr>
          <w:rFonts w:ascii="Tms Rmn" w:hAnsi="Tms Rmn" w:cs="Tms Rmn"/>
          <w:color w:val="000000"/>
          <w:sz w:val="24"/>
          <w:lang w:val="sl-SI" w:eastAsia="sl-SI"/>
        </w:rPr>
        <w:t xml:space="preserve"> odbitek po </w:t>
      </w:r>
      <w:r w:rsidR="001B774A">
        <w:rPr>
          <w:rFonts w:ascii="Tms Rmn" w:hAnsi="Tms Rmn" w:cs="Tms Rmn"/>
          <w:color w:val="000000"/>
          <w:sz w:val="24"/>
          <w:lang w:val="sl-SI" w:eastAsia="sl-SI"/>
        </w:rPr>
        <w:t xml:space="preserve">X. </w:t>
      </w:r>
      <w:r w:rsidR="00593617">
        <w:rPr>
          <w:rFonts w:ascii="Tms Rmn" w:hAnsi="Tms Rmn" w:cs="Tms Rmn"/>
          <w:color w:val="000000"/>
          <w:sz w:val="24"/>
          <w:lang w:val="sl-SI" w:eastAsia="sl-SI"/>
        </w:rPr>
        <w:t>poglavju ZDDPO-2</w:t>
      </w:r>
      <w:r w:rsidR="001B774A">
        <w:rPr>
          <w:rFonts w:ascii="Tms Rmn" w:hAnsi="Tms Rmn" w:cs="Tms Rmn"/>
          <w:color w:val="000000"/>
          <w:sz w:val="24"/>
          <w:lang w:val="sl-SI" w:eastAsia="sl-SI"/>
        </w:rPr>
        <w:t>, šteje</w:t>
      </w:r>
      <w:r w:rsidR="00593617">
        <w:rPr>
          <w:rFonts w:ascii="Tms Rmn" w:hAnsi="Tms Rmn" w:cs="Tms Rmn"/>
          <w:color w:val="000000"/>
          <w:sz w:val="24"/>
          <w:lang w:val="sl-SI" w:eastAsia="sl-SI"/>
        </w:rPr>
        <w:t xml:space="preserve"> tuji davek, ki ga plača rezident Slovenije </w:t>
      </w:r>
      <w:r w:rsidR="001B774A">
        <w:rPr>
          <w:rFonts w:ascii="Tms Rmn" w:hAnsi="Tms Rmn" w:cs="Tms Rmn"/>
          <w:color w:val="000000"/>
          <w:sz w:val="24"/>
          <w:lang w:val="sl-SI" w:eastAsia="sl-SI"/>
        </w:rPr>
        <w:t xml:space="preserve">od dohodkov iz </w:t>
      </w:r>
      <w:r w:rsidR="00593617">
        <w:rPr>
          <w:rFonts w:ascii="Tms Rmn" w:hAnsi="Tms Rmn" w:cs="Tms Rmn"/>
          <w:color w:val="000000"/>
          <w:sz w:val="24"/>
          <w:lang w:val="sl-SI" w:eastAsia="sl-SI"/>
        </w:rPr>
        <w:t>dejavnost</w:t>
      </w:r>
      <w:r w:rsidR="001B774A">
        <w:rPr>
          <w:rFonts w:ascii="Tms Rmn" w:hAnsi="Tms Rmn" w:cs="Tms Rmn"/>
          <w:color w:val="000000"/>
          <w:sz w:val="24"/>
          <w:lang w:val="sl-SI" w:eastAsia="sl-SI"/>
        </w:rPr>
        <w:t>i</w:t>
      </w:r>
      <w:r w:rsidR="00593617">
        <w:rPr>
          <w:rFonts w:ascii="Tms Rmn" w:hAnsi="Tms Rmn" w:cs="Tms Rmn"/>
          <w:color w:val="000000"/>
          <w:sz w:val="24"/>
          <w:lang w:val="sl-SI" w:eastAsia="sl-SI"/>
        </w:rPr>
        <w:t xml:space="preserve"> oziroma posl</w:t>
      </w:r>
      <w:r w:rsidR="001B774A">
        <w:rPr>
          <w:rFonts w:ascii="Tms Rmn" w:hAnsi="Tms Rmn" w:cs="Tms Rmn"/>
          <w:color w:val="000000"/>
          <w:sz w:val="24"/>
          <w:lang w:val="sl-SI" w:eastAsia="sl-SI"/>
        </w:rPr>
        <w:t>ov</w:t>
      </w:r>
      <w:r w:rsidR="00593617">
        <w:rPr>
          <w:rFonts w:ascii="Tms Rmn" w:hAnsi="Tms Rmn" w:cs="Tms Rmn"/>
          <w:color w:val="000000"/>
          <w:sz w:val="24"/>
          <w:lang w:val="sl-SI" w:eastAsia="sl-SI"/>
        </w:rPr>
        <w:t xml:space="preserve">, ki </w:t>
      </w:r>
      <w:r w:rsidR="001B774A">
        <w:rPr>
          <w:rFonts w:ascii="Tms Rmn" w:hAnsi="Tms Rmn" w:cs="Tms Rmn"/>
          <w:color w:val="000000"/>
          <w:sz w:val="24"/>
          <w:lang w:val="sl-SI" w:eastAsia="sl-SI"/>
        </w:rPr>
        <w:t>jih</w:t>
      </w:r>
      <w:r w:rsidR="00593617">
        <w:rPr>
          <w:rFonts w:ascii="Tms Rmn" w:hAnsi="Tms Rmn" w:cs="Tms Rmn"/>
          <w:color w:val="000000"/>
          <w:sz w:val="24"/>
          <w:lang w:val="sl-SI" w:eastAsia="sl-SI"/>
        </w:rPr>
        <w:t xml:space="preserve"> opravlja v poslovni enoti v tujini, </w:t>
      </w:r>
      <w:r w:rsidR="001B774A">
        <w:rPr>
          <w:rFonts w:ascii="Tms Rmn" w:hAnsi="Tms Rmn" w:cs="Tms Rmn"/>
          <w:color w:val="000000"/>
          <w:sz w:val="24"/>
          <w:lang w:val="sl-SI" w:eastAsia="sl-SI"/>
        </w:rPr>
        <w:t xml:space="preserve">na podlagi davčnega obračuna, ter tudi </w:t>
      </w:r>
      <w:r w:rsidR="00593617">
        <w:rPr>
          <w:rFonts w:ascii="Tms Rmn" w:hAnsi="Tms Rmn" w:cs="Tms Rmn"/>
          <w:color w:val="000000"/>
          <w:sz w:val="24"/>
          <w:lang w:val="sl-SI" w:eastAsia="sl-SI"/>
        </w:rPr>
        <w:t>dav</w:t>
      </w:r>
      <w:r w:rsidR="001B774A">
        <w:rPr>
          <w:rFonts w:ascii="Tms Rmn" w:hAnsi="Tms Rmn" w:cs="Tms Rmn"/>
          <w:color w:val="000000"/>
          <w:sz w:val="24"/>
          <w:lang w:val="sl-SI" w:eastAsia="sl-SI"/>
        </w:rPr>
        <w:t>e</w:t>
      </w:r>
      <w:r w:rsidR="00593617">
        <w:rPr>
          <w:rFonts w:ascii="Tms Rmn" w:hAnsi="Tms Rmn" w:cs="Tms Rmn"/>
          <w:color w:val="000000"/>
          <w:sz w:val="24"/>
          <w:lang w:val="sl-SI" w:eastAsia="sl-SI"/>
        </w:rPr>
        <w:t>k, ki se</w:t>
      </w:r>
      <w:r w:rsidR="001B774A">
        <w:rPr>
          <w:rFonts w:ascii="Tms Rmn" w:hAnsi="Tms Rmn" w:cs="Tms Rmn"/>
          <w:color w:val="000000"/>
          <w:sz w:val="24"/>
          <w:lang w:val="sl-SI" w:eastAsia="sl-SI"/>
        </w:rPr>
        <w:t xml:space="preserve"> v državi vira od prejetega dohodka plača v obliki davčnega odtegljaja</w:t>
      </w:r>
      <w:r w:rsidR="00593617">
        <w:rPr>
          <w:rFonts w:ascii="Tms Rmn" w:hAnsi="Tms Rmn" w:cs="Tms Rmn"/>
          <w:color w:val="000000"/>
          <w:sz w:val="24"/>
          <w:lang w:val="sl-SI" w:eastAsia="sl-SI"/>
        </w:rPr>
        <w:t xml:space="preserve"> (</w:t>
      </w:r>
      <w:proofErr w:type="spellStart"/>
      <w:r w:rsidR="00593617">
        <w:rPr>
          <w:rFonts w:ascii="Tms Rmn" w:hAnsi="Tms Rmn" w:cs="Tms Rmn"/>
          <w:color w:val="000000"/>
          <w:sz w:val="24"/>
          <w:lang w:val="sl-SI" w:eastAsia="sl-SI"/>
        </w:rPr>
        <w:t>t.i</w:t>
      </w:r>
      <w:proofErr w:type="spellEnd"/>
      <w:r w:rsidR="00593617">
        <w:rPr>
          <w:rFonts w:ascii="Tms Rmn" w:hAnsi="Tms Rmn" w:cs="Tms Rmn"/>
          <w:color w:val="000000"/>
          <w:sz w:val="24"/>
          <w:lang w:val="sl-SI" w:eastAsia="sl-SI"/>
        </w:rPr>
        <w:t xml:space="preserve">. </w:t>
      </w:r>
      <w:proofErr w:type="spellStart"/>
      <w:r w:rsidR="00593617">
        <w:rPr>
          <w:rFonts w:ascii="Tms Rmn" w:hAnsi="Tms Rmn" w:cs="Tms Rmn"/>
          <w:color w:val="000000"/>
          <w:sz w:val="24"/>
          <w:lang w:val="sl-SI" w:eastAsia="sl-SI"/>
        </w:rPr>
        <w:t>withholding</w:t>
      </w:r>
      <w:proofErr w:type="spellEnd"/>
      <w:r w:rsidR="00593617">
        <w:rPr>
          <w:rFonts w:ascii="Tms Rmn" w:hAnsi="Tms Rmn" w:cs="Tms Rmn"/>
          <w:color w:val="000000"/>
          <w:sz w:val="24"/>
          <w:lang w:val="sl-SI" w:eastAsia="sl-SI"/>
        </w:rPr>
        <w:t xml:space="preserve"> </w:t>
      </w:r>
      <w:proofErr w:type="spellStart"/>
      <w:r w:rsidR="00593617">
        <w:rPr>
          <w:rFonts w:ascii="Tms Rmn" w:hAnsi="Tms Rmn" w:cs="Tms Rmn"/>
          <w:color w:val="000000"/>
          <w:sz w:val="24"/>
          <w:lang w:val="sl-SI" w:eastAsia="sl-SI"/>
        </w:rPr>
        <w:t>tax</w:t>
      </w:r>
      <w:proofErr w:type="spellEnd"/>
      <w:r w:rsidR="00593617">
        <w:rPr>
          <w:rFonts w:ascii="Tms Rmn" w:hAnsi="Tms Rmn" w:cs="Tms Rmn"/>
          <w:color w:val="000000"/>
          <w:sz w:val="24"/>
          <w:lang w:val="sl-SI" w:eastAsia="sl-SI"/>
        </w:rPr>
        <w:t>)</w:t>
      </w:r>
      <w:r w:rsidR="001B774A">
        <w:rPr>
          <w:rFonts w:ascii="Tms Rmn" w:hAnsi="Tms Rmn" w:cs="Tms Rmn"/>
          <w:color w:val="000000"/>
          <w:sz w:val="24"/>
          <w:lang w:val="sl-SI" w:eastAsia="sl-SI"/>
        </w:rPr>
        <w:t>,</w:t>
      </w:r>
      <w:r w:rsidR="003E7E4F">
        <w:rPr>
          <w:rFonts w:ascii="Tms Rmn" w:hAnsi="Tms Rmn" w:cs="Tms Rmn"/>
          <w:color w:val="000000"/>
          <w:sz w:val="24"/>
          <w:lang w:val="sl-SI" w:eastAsia="sl-SI"/>
        </w:rPr>
        <w:t xml:space="preserve"> na primer od </w:t>
      </w:r>
      <w:r w:rsidR="001B774A">
        <w:rPr>
          <w:rFonts w:ascii="Tms Rmn" w:hAnsi="Tms Rmn" w:cs="Tms Rmn"/>
          <w:color w:val="000000"/>
          <w:sz w:val="24"/>
          <w:lang w:val="sl-SI" w:eastAsia="sl-SI"/>
        </w:rPr>
        <w:t xml:space="preserve">prejetih dohodkov v obliki </w:t>
      </w:r>
      <w:r w:rsidR="003E7E4F">
        <w:rPr>
          <w:rFonts w:ascii="Tms Rmn" w:hAnsi="Tms Rmn" w:cs="Tms Rmn"/>
          <w:color w:val="000000"/>
          <w:sz w:val="24"/>
          <w:lang w:val="sl-SI" w:eastAsia="sl-SI"/>
        </w:rPr>
        <w:t>licenčnin, obresti</w:t>
      </w:r>
      <w:r w:rsidR="001B774A">
        <w:rPr>
          <w:rFonts w:ascii="Tms Rmn" w:hAnsi="Tms Rmn" w:cs="Tms Rmn"/>
          <w:color w:val="000000"/>
          <w:sz w:val="24"/>
          <w:lang w:val="sl-SI" w:eastAsia="sl-SI"/>
        </w:rPr>
        <w:t xml:space="preserve"> ali od plačil za opravljene</w:t>
      </w:r>
      <w:r w:rsidR="003E7E4F">
        <w:rPr>
          <w:rFonts w:ascii="Tms Rmn" w:hAnsi="Tms Rmn" w:cs="Tms Rmn"/>
          <w:color w:val="000000"/>
          <w:sz w:val="24"/>
          <w:lang w:val="sl-SI" w:eastAsia="sl-SI"/>
        </w:rPr>
        <w:t xml:space="preserve"> storit</w:t>
      </w:r>
      <w:r w:rsidR="001B774A">
        <w:rPr>
          <w:rFonts w:ascii="Tms Rmn" w:hAnsi="Tms Rmn" w:cs="Tms Rmn"/>
          <w:color w:val="000000"/>
          <w:sz w:val="24"/>
          <w:lang w:val="sl-SI" w:eastAsia="sl-SI"/>
        </w:rPr>
        <w:t>ve</w:t>
      </w:r>
      <w:r w:rsidR="00593617">
        <w:rPr>
          <w:rFonts w:ascii="Tms Rmn" w:hAnsi="Tms Rmn" w:cs="Tms Rmn"/>
          <w:color w:val="000000"/>
          <w:sz w:val="24"/>
          <w:lang w:val="sl-SI" w:eastAsia="sl-SI"/>
        </w:rPr>
        <w:t xml:space="preserve">. Posebej pa je </w:t>
      </w:r>
      <w:r w:rsidR="001B774A">
        <w:rPr>
          <w:rFonts w:ascii="Tms Rmn" w:hAnsi="Tms Rmn" w:cs="Tms Rmn"/>
          <w:color w:val="000000"/>
          <w:sz w:val="24"/>
          <w:lang w:val="sl-SI" w:eastAsia="sl-SI"/>
        </w:rPr>
        <w:t xml:space="preserve">treba </w:t>
      </w:r>
      <w:r w:rsidR="00593617">
        <w:rPr>
          <w:rFonts w:ascii="Tms Rmn" w:hAnsi="Tms Rmn" w:cs="Tms Rmn"/>
          <w:color w:val="000000"/>
          <w:sz w:val="24"/>
          <w:lang w:val="sl-SI" w:eastAsia="sl-SI"/>
        </w:rPr>
        <w:t xml:space="preserve">poudariti, da se </w:t>
      </w:r>
      <w:proofErr w:type="spellStart"/>
      <w:r w:rsidR="00033E67">
        <w:rPr>
          <w:rFonts w:ascii="Tms Rmn" w:hAnsi="Tms Rmn" w:cs="Tms Rmn"/>
          <w:color w:val="000000"/>
          <w:sz w:val="24"/>
          <w:lang w:val="sl-SI" w:eastAsia="sl-SI"/>
        </w:rPr>
        <w:t>t.i</w:t>
      </w:r>
      <w:proofErr w:type="spellEnd"/>
      <w:r w:rsidR="00033E67">
        <w:rPr>
          <w:rFonts w:ascii="Tms Rmn" w:hAnsi="Tms Rmn" w:cs="Tms Rmn"/>
          <w:color w:val="000000"/>
          <w:sz w:val="24"/>
          <w:lang w:val="sl-SI" w:eastAsia="sl-SI"/>
        </w:rPr>
        <w:t>. »</w:t>
      </w:r>
      <w:proofErr w:type="spellStart"/>
      <w:r w:rsidR="00033E67">
        <w:rPr>
          <w:rFonts w:ascii="Tms Rmn" w:hAnsi="Tms Rmn" w:cs="Tms Rmn"/>
          <w:color w:val="000000"/>
          <w:sz w:val="24"/>
          <w:lang w:val="sl-SI" w:eastAsia="sl-SI"/>
        </w:rPr>
        <w:t>underlying</w:t>
      </w:r>
      <w:proofErr w:type="spellEnd"/>
      <w:r w:rsidR="00033E67">
        <w:rPr>
          <w:rFonts w:ascii="Tms Rmn" w:hAnsi="Tms Rmn" w:cs="Tms Rmn"/>
          <w:color w:val="000000"/>
          <w:sz w:val="24"/>
          <w:lang w:val="sl-SI" w:eastAsia="sl-SI"/>
        </w:rPr>
        <w:t xml:space="preserve"> </w:t>
      </w:r>
      <w:proofErr w:type="spellStart"/>
      <w:r w:rsidR="00033E67">
        <w:rPr>
          <w:rFonts w:ascii="Tms Rmn" w:hAnsi="Tms Rmn" w:cs="Tms Rmn"/>
          <w:color w:val="000000"/>
          <w:sz w:val="24"/>
          <w:lang w:val="sl-SI" w:eastAsia="sl-SI"/>
        </w:rPr>
        <w:t>tax</w:t>
      </w:r>
      <w:proofErr w:type="spellEnd"/>
      <w:r w:rsidR="00033E67">
        <w:rPr>
          <w:rFonts w:ascii="Tms Rmn" w:hAnsi="Tms Rmn" w:cs="Tms Rmn"/>
          <w:color w:val="000000"/>
          <w:sz w:val="24"/>
          <w:lang w:val="sl-SI" w:eastAsia="sl-SI"/>
        </w:rPr>
        <w:t xml:space="preserve"> </w:t>
      </w:r>
      <w:proofErr w:type="spellStart"/>
      <w:r w:rsidR="00033E67">
        <w:rPr>
          <w:rFonts w:ascii="Tms Rmn" w:hAnsi="Tms Rmn" w:cs="Tms Rmn"/>
          <w:color w:val="000000"/>
          <w:sz w:val="24"/>
          <w:lang w:val="sl-SI" w:eastAsia="sl-SI"/>
        </w:rPr>
        <w:t>credit</w:t>
      </w:r>
      <w:proofErr w:type="spellEnd"/>
      <w:r w:rsidR="00033E67">
        <w:rPr>
          <w:rFonts w:ascii="Tms Rmn" w:hAnsi="Tms Rmn" w:cs="Tms Rmn"/>
          <w:color w:val="000000"/>
          <w:sz w:val="24"/>
          <w:lang w:val="sl-SI" w:eastAsia="sl-SI"/>
        </w:rPr>
        <w:t xml:space="preserve">« </w:t>
      </w:r>
      <w:r w:rsidR="00593617">
        <w:rPr>
          <w:rFonts w:ascii="Tms Rmn" w:hAnsi="Tms Rmn" w:cs="Tms Rmn"/>
          <w:color w:val="000000"/>
          <w:sz w:val="24"/>
          <w:lang w:val="sl-SI" w:eastAsia="sl-SI"/>
        </w:rPr>
        <w:t xml:space="preserve">ne kvalificira za odbitek po </w:t>
      </w:r>
      <w:r w:rsidR="00A140EA">
        <w:rPr>
          <w:rFonts w:ascii="Tms Rmn" w:hAnsi="Tms Rmn" w:cs="Tms Rmn"/>
          <w:color w:val="000000"/>
          <w:sz w:val="24"/>
          <w:lang w:val="sl-SI" w:eastAsia="sl-SI"/>
        </w:rPr>
        <w:t>navedenem</w:t>
      </w:r>
      <w:r w:rsidR="00593617">
        <w:rPr>
          <w:rFonts w:ascii="Tms Rmn" w:hAnsi="Tms Rmn" w:cs="Tms Rmn"/>
          <w:color w:val="000000"/>
          <w:sz w:val="24"/>
          <w:lang w:val="sl-SI" w:eastAsia="sl-SI"/>
        </w:rPr>
        <w:t xml:space="preserve"> poglavju, </w:t>
      </w:r>
      <w:r w:rsidR="00033E67">
        <w:rPr>
          <w:rFonts w:ascii="Tms Rmn" w:hAnsi="Tms Rmn" w:cs="Tms Rmn"/>
          <w:color w:val="000000"/>
          <w:sz w:val="24"/>
          <w:lang w:val="sl-SI" w:eastAsia="sl-SI"/>
        </w:rPr>
        <w:t>primeroma</w:t>
      </w:r>
      <w:r w:rsidR="006159CF">
        <w:rPr>
          <w:rFonts w:ascii="Tms Rmn" w:hAnsi="Tms Rmn" w:cs="Tms Rmn"/>
          <w:color w:val="000000"/>
          <w:sz w:val="24"/>
          <w:lang w:val="sl-SI" w:eastAsia="sl-SI"/>
        </w:rPr>
        <w:t>,</w:t>
      </w:r>
      <w:r w:rsidR="00593617">
        <w:rPr>
          <w:rFonts w:ascii="Tms Rmn" w:hAnsi="Tms Rmn" w:cs="Tms Rmn"/>
          <w:color w:val="000000"/>
          <w:sz w:val="24"/>
          <w:lang w:val="sl-SI" w:eastAsia="sl-SI"/>
        </w:rPr>
        <w:t xml:space="preserve"> da bi rezident uveljavljal odbitek davka za davek, ki je bil plačan na dobiček</w:t>
      </w:r>
      <w:r w:rsidR="00A140EA">
        <w:rPr>
          <w:rFonts w:ascii="Tms Rmn" w:hAnsi="Tms Rmn" w:cs="Tms Rmn"/>
          <w:color w:val="000000"/>
          <w:sz w:val="24"/>
          <w:lang w:val="sl-SI" w:eastAsia="sl-SI"/>
        </w:rPr>
        <w:t>,</w:t>
      </w:r>
      <w:r w:rsidR="00593617">
        <w:rPr>
          <w:rFonts w:ascii="Tms Rmn" w:hAnsi="Tms Rmn" w:cs="Tms Rmn"/>
          <w:color w:val="000000"/>
          <w:sz w:val="24"/>
          <w:lang w:val="sl-SI" w:eastAsia="sl-SI"/>
        </w:rPr>
        <w:t xml:space="preserve"> iz katerega so bile razdeljene dividende, ki jih je prejel.</w:t>
      </w:r>
      <w:r w:rsidR="003117ED">
        <w:rPr>
          <w:rFonts w:ascii="Tms Rmn" w:hAnsi="Tms Rmn" w:cs="Tms Rmn"/>
          <w:color w:val="000000"/>
          <w:sz w:val="24"/>
          <w:lang w:val="sl-SI" w:eastAsia="sl-SI"/>
        </w:rPr>
        <w:t xml:space="preserve"> Dodatno še navajamo, da so konkretna dejstva in okoliščine posameznega dohodka oziroma plačila oziroma izplačila pomembna pri opredeljevanju narave in vsebine teh dohodkov na primer ali gre dejansko za plačilo storitev, kar se ugotavlja v konkretnih postopkih.</w:t>
      </w:r>
    </w:p>
    <w:p w14:paraId="7A01832E" w14:textId="77777777" w:rsidR="005E7B3D" w:rsidRDefault="005E7B3D" w:rsidP="006159CF">
      <w:pPr>
        <w:spacing w:line="269" w:lineRule="auto"/>
        <w:rPr>
          <w:rFonts w:ascii="Tms Rmn" w:hAnsi="Tms Rmn" w:cs="Tms Rmn"/>
          <w:color w:val="000000"/>
          <w:sz w:val="24"/>
          <w:lang w:val="sl-SI" w:eastAsia="sl-SI"/>
        </w:rPr>
      </w:pPr>
    </w:p>
    <w:p w14:paraId="2712734C" w14:textId="77777777" w:rsidR="0087565A" w:rsidRDefault="0087565A" w:rsidP="003E1C74">
      <w:pPr>
        <w:pStyle w:val="podpisi"/>
        <w:rPr>
          <w:lang w:val="sl-SI"/>
        </w:rPr>
      </w:pPr>
    </w:p>
    <w:sectPr w:rsidR="0087565A" w:rsidSect="00C429D0">
      <w:headerReference w:type="default" r:id="rId12"/>
      <w:footerReference w:type="default" r:id="rId13"/>
      <w:headerReference w:type="first" r:id="rId14"/>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EF056" w14:textId="77777777" w:rsidR="00422081" w:rsidRDefault="00422081">
      <w:r>
        <w:separator/>
      </w:r>
    </w:p>
  </w:endnote>
  <w:endnote w:type="continuationSeparator" w:id="0">
    <w:p w14:paraId="11D6E7D7" w14:textId="77777777" w:rsidR="00422081" w:rsidRDefault="0042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90C38" w14:textId="77777777" w:rsidR="00B43838" w:rsidRDefault="00B43838">
    <w:pPr>
      <w:pStyle w:val="Noga"/>
      <w:jc w:val="right"/>
    </w:pPr>
    <w:r>
      <w:fldChar w:fldCharType="begin"/>
    </w:r>
    <w:r>
      <w:instrText>PAGE   \* MERGEFORMAT</w:instrText>
    </w:r>
    <w:r>
      <w:fldChar w:fldCharType="separate"/>
    </w:r>
    <w:r>
      <w:rPr>
        <w:lang w:val="sl-SI"/>
      </w:rPr>
      <w:t>2</w:t>
    </w:r>
    <w:r>
      <w:fldChar w:fldCharType="end"/>
    </w:r>
  </w:p>
  <w:p w14:paraId="717676F7"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8082D" w14:textId="77777777" w:rsidR="00422081" w:rsidRDefault="00422081">
      <w:r>
        <w:separator/>
      </w:r>
    </w:p>
  </w:footnote>
  <w:footnote w:type="continuationSeparator" w:id="0">
    <w:p w14:paraId="5E45DF4D" w14:textId="77777777" w:rsidR="00422081" w:rsidRDefault="0042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6401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094B737" w14:textId="77777777">
      <w:trPr>
        <w:cantSplit/>
        <w:trHeight w:hRule="exact" w:val="847"/>
      </w:trPr>
      <w:tc>
        <w:tcPr>
          <w:tcW w:w="567" w:type="dxa"/>
        </w:tcPr>
        <w:p w14:paraId="7A92E629" w14:textId="06569575" w:rsidR="002A2B69" w:rsidRPr="008F3500" w:rsidRDefault="002B19A8"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703DDF78" wp14:editId="7E866ED3">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8CEE6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1445B0CB" w14:textId="3207576C" w:rsidR="00A770A6" w:rsidRPr="008F3500" w:rsidRDefault="002B19A8"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8240" behindDoc="0" locked="0" layoutInCell="1" allowOverlap="1" wp14:anchorId="10B303E5" wp14:editId="5BA3B298">
          <wp:simplePos x="0" y="0"/>
          <wp:positionH relativeFrom="page">
            <wp:posOffset>0</wp:posOffset>
          </wp:positionH>
          <wp:positionV relativeFrom="page">
            <wp:posOffset>0</wp:posOffset>
          </wp:positionV>
          <wp:extent cx="4321810" cy="1347470"/>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9D0">
      <w:rPr>
        <w:rFonts w:cs="Arial"/>
        <w:sz w:val="16"/>
        <w:lang w:val="sl-SI"/>
      </w:rPr>
      <w:t>Župančičeva 3, p.p.644a</w:t>
    </w:r>
    <w:r w:rsidR="00A770A6" w:rsidRPr="008F3500">
      <w:rPr>
        <w:rFonts w:cs="Arial"/>
        <w:sz w:val="16"/>
        <w:lang w:val="sl-SI"/>
      </w:rPr>
      <w:t xml:space="preserve">, </w:t>
    </w:r>
    <w:r w:rsidR="00C429D0">
      <w:rPr>
        <w:rFonts w:cs="Arial"/>
        <w:sz w:val="16"/>
        <w:lang w:val="sl-SI"/>
      </w:rPr>
      <w:t>1001 Ljubljana</w:t>
    </w:r>
    <w:r w:rsidR="00A770A6" w:rsidRPr="008F3500">
      <w:rPr>
        <w:rFonts w:cs="Arial"/>
        <w:sz w:val="16"/>
        <w:lang w:val="sl-SI"/>
      </w:rPr>
      <w:tab/>
      <w:t xml:space="preserve">T: </w:t>
    </w:r>
    <w:r w:rsidR="00C429D0">
      <w:rPr>
        <w:rFonts w:cs="Arial"/>
        <w:sz w:val="16"/>
        <w:lang w:val="sl-SI"/>
      </w:rPr>
      <w:t>01 369 66 10</w:t>
    </w:r>
  </w:p>
  <w:p w14:paraId="509C204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C429D0">
      <w:rPr>
        <w:rFonts w:cs="Arial"/>
        <w:sz w:val="16"/>
        <w:lang w:val="sl-SI"/>
      </w:rPr>
      <w:t>01 369 66 19</w:t>
    </w:r>
    <w:r w:rsidRPr="008F3500">
      <w:rPr>
        <w:rFonts w:cs="Arial"/>
        <w:sz w:val="16"/>
        <w:lang w:val="sl-SI"/>
      </w:rPr>
      <w:t xml:space="preserve"> </w:t>
    </w:r>
  </w:p>
  <w:p w14:paraId="109031E5"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429D0">
      <w:rPr>
        <w:rFonts w:cs="Arial"/>
        <w:sz w:val="16"/>
        <w:lang w:val="sl-SI"/>
      </w:rPr>
      <w:t>gp.mf@gov.si</w:t>
    </w:r>
  </w:p>
  <w:p w14:paraId="06D6E4B4" w14:textId="77777777" w:rsidR="00A770A6"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00130D3B" w:rsidRPr="00B43AAA">
        <w:rPr>
          <w:rStyle w:val="Hiperpovezava"/>
          <w:rFonts w:cs="Arial"/>
          <w:sz w:val="16"/>
          <w:lang w:val="sl-SI"/>
        </w:rPr>
        <w:t>www.mf.gov.si</w:t>
      </w:r>
    </w:hyperlink>
  </w:p>
  <w:p w14:paraId="7D107DF1" w14:textId="77777777" w:rsidR="00130D3B" w:rsidRPr="008F3500" w:rsidRDefault="00130D3B" w:rsidP="00A770A6">
    <w:pPr>
      <w:pStyle w:val="Glava"/>
      <w:tabs>
        <w:tab w:val="clear" w:pos="4320"/>
        <w:tab w:val="clear" w:pos="8640"/>
        <w:tab w:val="left" w:pos="5112"/>
      </w:tabs>
      <w:spacing w:line="240" w:lineRule="exact"/>
      <w:rPr>
        <w:rFonts w:cs="Arial"/>
        <w:sz w:val="16"/>
        <w:lang w:val="sl-SI"/>
      </w:rPr>
    </w:pPr>
  </w:p>
  <w:p w14:paraId="7CBC7B5C" w14:textId="77777777" w:rsidR="00130D3B" w:rsidRDefault="00130D3B" w:rsidP="00130D3B">
    <w:pPr>
      <w:pStyle w:val="Glava"/>
      <w:tabs>
        <w:tab w:val="clear" w:pos="4320"/>
        <w:tab w:val="left" w:pos="5112"/>
      </w:tabs>
      <w:rPr>
        <w:i/>
        <w:u w:val="single"/>
        <w:lang w:val="sl-SI"/>
      </w:rPr>
    </w:pPr>
    <w:r>
      <w:rPr>
        <w:lang w:val="sl-SI"/>
      </w:rPr>
      <w:tab/>
    </w:r>
    <w:r>
      <w:rPr>
        <w:i/>
        <w:u w:val="single"/>
        <w:lang w:val="sl-SI"/>
      </w:rPr>
      <w:t>Prosimo, da se pri odgovoru</w:t>
    </w:r>
  </w:p>
  <w:p w14:paraId="65D57F84" w14:textId="77777777" w:rsidR="00130D3B" w:rsidRDefault="00130D3B" w:rsidP="00130D3B">
    <w:pPr>
      <w:pStyle w:val="Glava"/>
      <w:tabs>
        <w:tab w:val="clear" w:pos="4320"/>
        <w:tab w:val="left" w:pos="5112"/>
      </w:tabs>
    </w:pPr>
    <w:r>
      <w:rPr>
        <w:lang w:val="sl-SI"/>
      </w:rPr>
      <w:tab/>
    </w:r>
    <w:r>
      <w:rPr>
        <w:i/>
        <w:u w:val="single"/>
        <w:lang w:val="sl-SI"/>
      </w:rPr>
      <w:t>sklicujete na našo številko.</w:t>
    </w:r>
    <w:r>
      <w:t xml:space="preserve"> </w:t>
    </w:r>
  </w:p>
  <w:p w14:paraId="4A89D7F9" w14:textId="77777777" w:rsidR="002A2B69" w:rsidRPr="008F3500" w:rsidRDefault="002A2B69" w:rsidP="00130D3B">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57C7"/>
    <w:multiLevelType w:val="hybridMultilevel"/>
    <w:tmpl w:val="B67A0C5C"/>
    <w:lvl w:ilvl="0" w:tplc="04240001">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88A6ED7"/>
    <w:multiLevelType w:val="hybridMultilevel"/>
    <w:tmpl w:val="9E220AB2"/>
    <w:lvl w:ilvl="0" w:tplc="B9C0833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0F34EB1"/>
    <w:multiLevelType w:val="hybridMultilevel"/>
    <w:tmpl w:val="A1C0CB48"/>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E2C37A3"/>
    <w:multiLevelType w:val="hybridMultilevel"/>
    <w:tmpl w:val="450C3EBE"/>
    <w:lvl w:ilvl="0" w:tplc="C36A40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2"/>
  </w:num>
  <w:num w:numId="6">
    <w:abstractNumId w:val="6"/>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o:shapelayout v:ext="edit">
      <o:rules v:ext="edit">
        <o:r id="V:Rule1" type="connector" idref="#_x0000_s2060"/>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5140"/>
    <w:rsid w:val="00023A88"/>
    <w:rsid w:val="00030FA2"/>
    <w:rsid w:val="00031A52"/>
    <w:rsid w:val="00033E67"/>
    <w:rsid w:val="000543BB"/>
    <w:rsid w:val="0006212F"/>
    <w:rsid w:val="000717CE"/>
    <w:rsid w:val="000734C3"/>
    <w:rsid w:val="00086277"/>
    <w:rsid w:val="00091D7A"/>
    <w:rsid w:val="000A244E"/>
    <w:rsid w:val="000A7238"/>
    <w:rsid w:val="000B3C72"/>
    <w:rsid w:val="000B6262"/>
    <w:rsid w:val="000B6D3C"/>
    <w:rsid w:val="000D1BAC"/>
    <w:rsid w:val="000E728F"/>
    <w:rsid w:val="00101153"/>
    <w:rsid w:val="00110580"/>
    <w:rsid w:val="00121F24"/>
    <w:rsid w:val="00130D3B"/>
    <w:rsid w:val="00131257"/>
    <w:rsid w:val="001357B2"/>
    <w:rsid w:val="00142857"/>
    <w:rsid w:val="00155878"/>
    <w:rsid w:val="00166574"/>
    <w:rsid w:val="0017478F"/>
    <w:rsid w:val="001B774A"/>
    <w:rsid w:val="001C0BB2"/>
    <w:rsid w:val="001C63E2"/>
    <w:rsid w:val="001C63E3"/>
    <w:rsid w:val="001E0225"/>
    <w:rsid w:val="001E4904"/>
    <w:rsid w:val="001E72F6"/>
    <w:rsid w:val="00202A77"/>
    <w:rsid w:val="00206920"/>
    <w:rsid w:val="00234054"/>
    <w:rsid w:val="002362F6"/>
    <w:rsid w:val="00252C87"/>
    <w:rsid w:val="00271CE5"/>
    <w:rsid w:val="00282020"/>
    <w:rsid w:val="00294B89"/>
    <w:rsid w:val="002A2794"/>
    <w:rsid w:val="002A2B69"/>
    <w:rsid w:val="002A4F6A"/>
    <w:rsid w:val="002A6E6D"/>
    <w:rsid w:val="002B19A8"/>
    <w:rsid w:val="002E6EB7"/>
    <w:rsid w:val="002E768E"/>
    <w:rsid w:val="003117ED"/>
    <w:rsid w:val="00314EBF"/>
    <w:rsid w:val="00337FA7"/>
    <w:rsid w:val="003429B8"/>
    <w:rsid w:val="00346434"/>
    <w:rsid w:val="00351A02"/>
    <w:rsid w:val="00352A82"/>
    <w:rsid w:val="003531C5"/>
    <w:rsid w:val="00356486"/>
    <w:rsid w:val="0036347A"/>
    <w:rsid w:val="003636BF"/>
    <w:rsid w:val="00371442"/>
    <w:rsid w:val="003765A0"/>
    <w:rsid w:val="003819A7"/>
    <w:rsid w:val="003845B4"/>
    <w:rsid w:val="00387B1A"/>
    <w:rsid w:val="003A29D8"/>
    <w:rsid w:val="003B7908"/>
    <w:rsid w:val="003C3BBE"/>
    <w:rsid w:val="003C5EE5"/>
    <w:rsid w:val="003E1C74"/>
    <w:rsid w:val="003E1E83"/>
    <w:rsid w:val="003E7E4F"/>
    <w:rsid w:val="00422081"/>
    <w:rsid w:val="00430FDF"/>
    <w:rsid w:val="00457F30"/>
    <w:rsid w:val="0046400B"/>
    <w:rsid w:val="004657EE"/>
    <w:rsid w:val="0049752D"/>
    <w:rsid w:val="004B536B"/>
    <w:rsid w:val="004D03BD"/>
    <w:rsid w:val="004E72F5"/>
    <w:rsid w:val="00500A90"/>
    <w:rsid w:val="005023E4"/>
    <w:rsid w:val="00507B84"/>
    <w:rsid w:val="00526246"/>
    <w:rsid w:val="00543A9A"/>
    <w:rsid w:val="0056157F"/>
    <w:rsid w:val="00567106"/>
    <w:rsid w:val="00582A44"/>
    <w:rsid w:val="0058546B"/>
    <w:rsid w:val="00593617"/>
    <w:rsid w:val="005A2151"/>
    <w:rsid w:val="005B11EC"/>
    <w:rsid w:val="005C1A27"/>
    <w:rsid w:val="005E1D3C"/>
    <w:rsid w:val="005E7B3D"/>
    <w:rsid w:val="005F58EE"/>
    <w:rsid w:val="00604EC1"/>
    <w:rsid w:val="00614386"/>
    <w:rsid w:val="006159CF"/>
    <w:rsid w:val="00625AE6"/>
    <w:rsid w:val="00632253"/>
    <w:rsid w:val="00642714"/>
    <w:rsid w:val="00642CFC"/>
    <w:rsid w:val="006455CE"/>
    <w:rsid w:val="00655841"/>
    <w:rsid w:val="00660D64"/>
    <w:rsid w:val="0068138D"/>
    <w:rsid w:val="00697116"/>
    <w:rsid w:val="006A5730"/>
    <w:rsid w:val="006A7B6B"/>
    <w:rsid w:val="006C0D42"/>
    <w:rsid w:val="006C43C2"/>
    <w:rsid w:val="006D0217"/>
    <w:rsid w:val="006D32EA"/>
    <w:rsid w:val="006F5FDF"/>
    <w:rsid w:val="007001D6"/>
    <w:rsid w:val="0070474B"/>
    <w:rsid w:val="00722DEA"/>
    <w:rsid w:val="00733017"/>
    <w:rsid w:val="00750D53"/>
    <w:rsid w:val="00752AEB"/>
    <w:rsid w:val="007555A0"/>
    <w:rsid w:val="00761043"/>
    <w:rsid w:val="007615EC"/>
    <w:rsid w:val="00776B20"/>
    <w:rsid w:val="00777741"/>
    <w:rsid w:val="00783310"/>
    <w:rsid w:val="00786508"/>
    <w:rsid w:val="007A0899"/>
    <w:rsid w:val="007A38DB"/>
    <w:rsid w:val="007A4A6D"/>
    <w:rsid w:val="007D152D"/>
    <w:rsid w:val="007D1BCF"/>
    <w:rsid w:val="007D75CF"/>
    <w:rsid w:val="007E0440"/>
    <w:rsid w:val="007E0ABB"/>
    <w:rsid w:val="007E6DC5"/>
    <w:rsid w:val="008000A9"/>
    <w:rsid w:val="00851F60"/>
    <w:rsid w:val="00862192"/>
    <w:rsid w:val="008744BA"/>
    <w:rsid w:val="0087565A"/>
    <w:rsid w:val="00877EAF"/>
    <w:rsid w:val="0088043C"/>
    <w:rsid w:val="00882CA7"/>
    <w:rsid w:val="00882D44"/>
    <w:rsid w:val="00884889"/>
    <w:rsid w:val="008906C9"/>
    <w:rsid w:val="00894A04"/>
    <w:rsid w:val="008A49FA"/>
    <w:rsid w:val="008C3D32"/>
    <w:rsid w:val="008C4EE3"/>
    <w:rsid w:val="008C5738"/>
    <w:rsid w:val="008D04F0"/>
    <w:rsid w:val="008F3500"/>
    <w:rsid w:val="0091380B"/>
    <w:rsid w:val="00924E3C"/>
    <w:rsid w:val="009577C1"/>
    <w:rsid w:val="009612BB"/>
    <w:rsid w:val="00966618"/>
    <w:rsid w:val="009931E1"/>
    <w:rsid w:val="009A03F8"/>
    <w:rsid w:val="009A3B6C"/>
    <w:rsid w:val="009C740A"/>
    <w:rsid w:val="009E219C"/>
    <w:rsid w:val="00A011DC"/>
    <w:rsid w:val="00A0191C"/>
    <w:rsid w:val="00A0445D"/>
    <w:rsid w:val="00A125C5"/>
    <w:rsid w:val="00A140EA"/>
    <w:rsid w:val="00A152E0"/>
    <w:rsid w:val="00A17A5D"/>
    <w:rsid w:val="00A2417D"/>
    <w:rsid w:val="00A2451C"/>
    <w:rsid w:val="00A33FB4"/>
    <w:rsid w:val="00A56050"/>
    <w:rsid w:val="00A624B4"/>
    <w:rsid w:val="00A65EE7"/>
    <w:rsid w:val="00A70133"/>
    <w:rsid w:val="00A7178E"/>
    <w:rsid w:val="00A730CB"/>
    <w:rsid w:val="00A770A6"/>
    <w:rsid w:val="00A813B1"/>
    <w:rsid w:val="00A822B0"/>
    <w:rsid w:val="00A9013F"/>
    <w:rsid w:val="00A913DB"/>
    <w:rsid w:val="00A91A7E"/>
    <w:rsid w:val="00A9541D"/>
    <w:rsid w:val="00AA4CA4"/>
    <w:rsid w:val="00AB36C4"/>
    <w:rsid w:val="00AC1B89"/>
    <w:rsid w:val="00AC32B2"/>
    <w:rsid w:val="00AC7924"/>
    <w:rsid w:val="00AE7AAC"/>
    <w:rsid w:val="00AF7100"/>
    <w:rsid w:val="00B07B39"/>
    <w:rsid w:val="00B16DC3"/>
    <w:rsid w:val="00B17141"/>
    <w:rsid w:val="00B22B83"/>
    <w:rsid w:val="00B30460"/>
    <w:rsid w:val="00B31575"/>
    <w:rsid w:val="00B43838"/>
    <w:rsid w:val="00B54C68"/>
    <w:rsid w:val="00B662DA"/>
    <w:rsid w:val="00B679ED"/>
    <w:rsid w:val="00B76140"/>
    <w:rsid w:val="00B8547D"/>
    <w:rsid w:val="00B86E48"/>
    <w:rsid w:val="00BB18BA"/>
    <w:rsid w:val="00BB67EB"/>
    <w:rsid w:val="00BC2D5E"/>
    <w:rsid w:val="00BD1E92"/>
    <w:rsid w:val="00BE69DE"/>
    <w:rsid w:val="00BE6A44"/>
    <w:rsid w:val="00BF5F6F"/>
    <w:rsid w:val="00C038C0"/>
    <w:rsid w:val="00C250D5"/>
    <w:rsid w:val="00C35666"/>
    <w:rsid w:val="00C429D0"/>
    <w:rsid w:val="00C54A73"/>
    <w:rsid w:val="00C5679D"/>
    <w:rsid w:val="00C62863"/>
    <w:rsid w:val="00C92898"/>
    <w:rsid w:val="00CA4340"/>
    <w:rsid w:val="00CD509E"/>
    <w:rsid w:val="00CE5238"/>
    <w:rsid w:val="00CE7514"/>
    <w:rsid w:val="00D07FD6"/>
    <w:rsid w:val="00D11ABE"/>
    <w:rsid w:val="00D12B67"/>
    <w:rsid w:val="00D234DC"/>
    <w:rsid w:val="00D248DE"/>
    <w:rsid w:val="00D46746"/>
    <w:rsid w:val="00D53486"/>
    <w:rsid w:val="00D56042"/>
    <w:rsid w:val="00D612B9"/>
    <w:rsid w:val="00D67077"/>
    <w:rsid w:val="00D67C34"/>
    <w:rsid w:val="00D77AD6"/>
    <w:rsid w:val="00D82623"/>
    <w:rsid w:val="00D8542D"/>
    <w:rsid w:val="00D933DC"/>
    <w:rsid w:val="00DA65E4"/>
    <w:rsid w:val="00DB3D9D"/>
    <w:rsid w:val="00DB52FE"/>
    <w:rsid w:val="00DB53D5"/>
    <w:rsid w:val="00DC6A71"/>
    <w:rsid w:val="00DE2608"/>
    <w:rsid w:val="00DE5586"/>
    <w:rsid w:val="00E01310"/>
    <w:rsid w:val="00E0357D"/>
    <w:rsid w:val="00E34CA0"/>
    <w:rsid w:val="00E51B61"/>
    <w:rsid w:val="00E71AD1"/>
    <w:rsid w:val="00E86D58"/>
    <w:rsid w:val="00E91946"/>
    <w:rsid w:val="00E93276"/>
    <w:rsid w:val="00EA3FBF"/>
    <w:rsid w:val="00ED1C3E"/>
    <w:rsid w:val="00EE1895"/>
    <w:rsid w:val="00EE5534"/>
    <w:rsid w:val="00EF63C8"/>
    <w:rsid w:val="00EF6E40"/>
    <w:rsid w:val="00F0265F"/>
    <w:rsid w:val="00F16D99"/>
    <w:rsid w:val="00F240BB"/>
    <w:rsid w:val="00F37A8A"/>
    <w:rsid w:val="00F446CA"/>
    <w:rsid w:val="00F47FDA"/>
    <w:rsid w:val="00F54619"/>
    <w:rsid w:val="00F57FED"/>
    <w:rsid w:val="00FA5B18"/>
    <w:rsid w:val="00FC1121"/>
    <w:rsid w:val="00FC16B8"/>
    <w:rsid w:val="00FC7E7B"/>
    <w:rsid w:val="00FD10D7"/>
    <w:rsid w:val="00FF2E5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shapedefaults>
    <o:shapelayout v:ext="edit">
      <o:idmap v:ext="edit" data="1"/>
    </o:shapelayout>
  </w:shapeDefaults>
  <w:doNotEmbedSmartTags/>
  <w:decimalSymbol w:val=","/>
  <w:listSeparator w:val=";"/>
  <w14:docId w14:val="3F685520"/>
  <w15:chartTrackingRefBased/>
  <w15:docId w15:val="{CB2A9837-1051-4C12-813A-E1ACDAB3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130D3B"/>
    <w:rPr>
      <w:rFonts w:ascii="Arial" w:hAnsi="Arial"/>
      <w:szCs w:val="24"/>
      <w:lang w:val="en-US" w:eastAsia="en-US"/>
    </w:rPr>
  </w:style>
  <w:style w:type="character" w:customStyle="1" w:styleId="NogaZnak">
    <w:name w:val="Noga Znak"/>
    <w:link w:val="Noga"/>
    <w:uiPriority w:val="99"/>
    <w:rsid w:val="0087565A"/>
    <w:rPr>
      <w:rFonts w:ascii="Arial" w:hAnsi="Arial"/>
      <w:szCs w:val="24"/>
      <w:lang w:val="en-US" w:eastAsia="en-US"/>
    </w:rPr>
  </w:style>
  <w:style w:type="paragraph" w:styleId="Odstavekseznama">
    <w:name w:val="List Paragraph"/>
    <w:basedOn w:val="Navaden"/>
    <w:uiPriority w:val="99"/>
    <w:qFormat/>
    <w:rsid w:val="00E34CA0"/>
    <w:pPr>
      <w:ind w:left="720"/>
      <w:contextualSpacing/>
    </w:pPr>
  </w:style>
  <w:style w:type="paragraph" w:styleId="Besedilooblaka">
    <w:name w:val="Balloon Text"/>
    <w:basedOn w:val="Navaden"/>
    <w:link w:val="BesedilooblakaZnak"/>
    <w:rsid w:val="00E34CA0"/>
    <w:pPr>
      <w:spacing w:line="240" w:lineRule="auto"/>
    </w:pPr>
    <w:rPr>
      <w:rFonts w:ascii="Segoe UI" w:hAnsi="Segoe UI" w:cs="Segoe UI"/>
      <w:sz w:val="18"/>
      <w:szCs w:val="18"/>
    </w:rPr>
  </w:style>
  <w:style w:type="character" w:customStyle="1" w:styleId="BesedilooblakaZnak">
    <w:name w:val="Besedilo oblačka Znak"/>
    <w:link w:val="Besedilooblaka"/>
    <w:rsid w:val="00E34CA0"/>
    <w:rPr>
      <w:rFonts w:ascii="Segoe UI" w:hAnsi="Segoe UI" w:cs="Segoe UI"/>
      <w:sz w:val="18"/>
      <w:szCs w:val="18"/>
      <w:lang w:val="en-US" w:eastAsia="en-US"/>
    </w:rPr>
  </w:style>
  <w:style w:type="character" w:styleId="Nerazreenaomemba">
    <w:name w:val="Unresolved Mention"/>
    <w:uiPriority w:val="99"/>
    <w:semiHidden/>
    <w:unhideWhenUsed/>
    <w:rsid w:val="00A9013F"/>
    <w:rPr>
      <w:color w:val="605E5C"/>
      <w:shd w:val="clear" w:color="auto" w:fill="E1DFDD"/>
    </w:rPr>
  </w:style>
  <w:style w:type="character" w:styleId="Pripombasklic">
    <w:name w:val="annotation reference"/>
    <w:rsid w:val="00D46746"/>
    <w:rPr>
      <w:sz w:val="16"/>
      <w:szCs w:val="16"/>
    </w:rPr>
  </w:style>
  <w:style w:type="paragraph" w:styleId="Pripombabesedilo">
    <w:name w:val="annotation text"/>
    <w:basedOn w:val="Navaden"/>
    <w:link w:val="PripombabesediloZnak"/>
    <w:rsid w:val="00D46746"/>
    <w:rPr>
      <w:szCs w:val="20"/>
    </w:rPr>
  </w:style>
  <w:style w:type="character" w:customStyle="1" w:styleId="PripombabesediloZnak">
    <w:name w:val="Pripomba – besedilo Znak"/>
    <w:link w:val="Pripombabesedilo"/>
    <w:rsid w:val="00D46746"/>
    <w:rPr>
      <w:rFonts w:ascii="Arial" w:hAnsi="Arial"/>
      <w:lang w:val="en-US" w:eastAsia="en-US"/>
    </w:rPr>
  </w:style>
  <w:style w:type="paragraph" w:styleId="Zadevapripombe">
    <w:name w:val="annotation subject"/>
    <w:basedOn w:val="Pripombabesedilo"/>
    <w:next w:val="Pripombabesedilo"/>
    <w:link w:val="ZadevapripombeZnak"/>
    <w:rsid w:val="00D46746"/>
    <w:rPr>
      <w:b/>
      <w:bCs/>
    </w:rPr>
  </w:style>
  <w:style w:type="character" w:customStyle="1" w:styleId="ZadevapripombeZnak">
    <w:name w:val="Zadeva pripombe Znak"/>
    <w:link w:val="Zadevapripombe"/>
    <w:rsid w:val="00D46746"/>
    <w:rPr>
      <w:rFonts w:ascii="Arial" w:hAnsi="Arial"/>
      <w:b/>
      <w:bCs/>
      <w:lang w:val="en-US" w:eastAsia="en-US"/>
    </w:rPr>
  </w:style>
  <w:style w:type="paragraph" w:customStyle="1" w:styleId="tevilnatoka">
    <w:name w:val="tevilnatoka"/>
    <w:basedOn w:val="Navaden"/>
    <w:rsid w:val="006C0D42"/>
    <w:pPr>
      <w:spacing w:before="100" w:beforeAutospacing="1" w:after="100" w:afterAutospacing="1" w:line="240" w:lineRule="auto"/>
    </w:pPr>
    <w:rPr>
      <w:rFonts w:ascii="Times New Roman" w:hAnsi="Times New Roman"/>
      <w:sz w:val="24"/>
      <w:lang w:val="sl-SI" w:eastAsia="sl-SI"/>
    </w:rPr>
  </w:style>
  <w:style w:type="paragraph" w:customStyle="1" w:styleId="odstavek1">
    <w:name w:val="odstavek1"/>
    <w:basedOn w:val="Navaden"/>
    <w:rsid w:val="007A38DB"/>
    <w:pPr>
      <w:spacing w:before="240" w:line="240" w:lineRule="auto"/>
      <w:ind w:firstLine="1021"/>
      <w:jc w:val="both"/>
    </w:pPr>
    <w:rPr>
      <w:rFonts w:cs="Arial"/>
      <w:sz w:val="22"/>
      <w:szCs w:val="22"/>
      <w:lang w:val="sl-SI" w:eastAsia="sl-SI"/>
    </w:rPr>
  </w:style>
  <w:style w:type="paragraph" w:customStyle="1" w:styleId="tevilnatoka1">
    <w:name w:val="tevilnatoka1"/>
    <w:basedOn w:val="Navaden"/>
    <w:rsid w:val="007A38DB"/>
    <w:pPr>
      <w:spacing w:line="240" w:lineRule="auto"/>
      <w:ind w:left="425" w:hanging="425"/>
      <w:jc w:val="both"/>
    </w:pPr>
    <w:rPr>
      <w:rFonts w:cs="Arial"/>
      <w:sz w:val="22"/>
      <w:szCs w:val="22"/>
      <w:lang w:val="sl-SI" w:eastAsia="sl-SI"/>
    </w:rPr>
  </w:style>
  <w:style w:type="paragraph" w:customStyle="1" w:styleId="len1">
    <w:name w:val="len1"/>
    <w:basedOn w:val="Navaden"/>
    <w:rsid w:val="00131257"/>
    <w:pPr>
      <w:spacing w:before="480" w:line="240" w:lineRule="auto"/>
      <w:jc w:val="center"/>
    </w:pPr>
    <w:rPr>
      <w:rFonts w:cs="Arial"/>
      <w:b/>
      <w:bCs/>
      <w:sz w:val="22"/>
      <w:szCs w:val="22"/>
      <w:lang w:val="sl-SI" w:eastAsia="sl-SI"/>
    </w:rPr>
  </w:style>
  <w:style w:type="paragraph" w:customStyle="1" w:styleId="lennaslov1">
    <w:name w:val="lennaslov1"/>
    <w:basedOn w:val="Navaden"/>
    <w:rsid w:val="00131257"/>
    <w:pPr>
      <w:spacing w:line="240" w:lineRule="auto"/>
      <w:jc w:val="center"/>
    </w:pPr>
    <w:rPr>
      <w:rFonts w:cs="Arial"/>
      <w:b/>
      <w:bCs/>
      <w:sz w:val="22"/>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335968">
      <w:bodyDiv w:val="1"/>
      <w:marLeft w:val="0"/>
      <w:marRight w:val="0"/>
      <w:marTop w:val="0"/>
      <w:marBottom w:val="0"/>
      <w:divBdr>
        <w:top w:val="none" w:sz="0" w:space="0" w:color="auto"/>
        <w:left w:val="none" w:sz="0" w:space="0" w:color="auto"/>
        <w:bottom w:val="none" w:sz="0" w:space="0" w:color="auto"/>
        <w:right w:val="none" w:sz="0" w:space="0" w:color="auto"/>
      </w:divBdr>
      <w:divsChild>
        <w:div w:id="1555197814">
          <w:marLeft w:val="0"/>
          <w:marRight w:val="0"/>
          <w:marTop w:val="0"/>
          <w:marBottom w:val="0"/>
          <w:divBdr>
            <w:top w:val="none" w:sz="0" w:space="0" w:color="auto"/>
            <w:left w:val="none" w:sz="0" w:space="0" w:color="auto"/>
            <w:bottom w:val="none" w:sz="0" w:space="0" w:color="auto"/>
            <w:right w:val="none" w:sz="0" w:space="0" w:color="auto"/>
          </w:divBdr>
          <w:divsChild>
            <w:div w:id="962274946">
              <w:marLeft w:val="0"/>
              <w:marRight w:val="0"/>
              <w:marTop w:val="100"/>
              <w:marBottom w:val="100"/>
              <w:divBdr>
                <w:top w:val="none" w:sz="0" w:space="0" w:color="auto"/>
                <w:left w:val="none" w:sz="0" w:space="0" w:color="auto"/>
                <w:bottom w:val="none" w:sz="0" w:space="0" w:color="auto"/>
                <w:right w:val="none" w:sz="0" w:space="0" w:color="auto"/>
              </w:divBdr>
              <w:divsChild>
                <w:div w:id="273287684">
                  <w:marLeft w:val="0"/>
                  <w:marRight w:val="0"/>
                  <w:marTop w:val="0"/>
                  <w:marBottom w:val="0"/>
                  <w:divBdr>
                    <w:top w:val="none" w:sz="0" w:space="0" w:color="auto"/>
                    <w:left w:val="none" w:sz="0" w:space="0" w:color="auto"/>
                    <w:bottom w:val="none" w:sz="0" w:space="0" w:color="auto"/>
                    <w:right w:val="none" w:sz="0" w:space="0" w:color="auto"/>
                  </w:divBdr>
                  <w:divsChild>
                    <w:div w:id="1250043246">
                      <w:marLeft w:val="0"/>
                      <w:marRight w:val="0"/>
                      <w:marTop w:val="0"/>
                      <w:marBottom w:val="0"/>
                      <w:divBdr>
                        <w:top w:val="none" w:sz="0" w:space="0" w:color="auto"/>
                        <w:left w:val="none" w:sz="0" w:space="0" w:color="auto"/>
                        <w:bottom w:val="none" w:sz="0" w:space="0" w:color="auto"/>
                        <w:right w:val="none" w:sz="0" w:space="0" w:color="auto"/>
                      </w:divBdr>
                      <w:divsChild>
                        <w:div w:id="406002064">
                          <w:marLeft w:val="0"/>
                          <w:marRight w:val="0"/>
                          <w:marTop w:val="0"/>
                          <w:marBottom w:val="0"/>
                          <w:divBdr>
                            <w:top w:val="none" w:sz="0" w:space="0" w:color="auto"/>
                            <w:left w:val="none" w:sz="0" w:space="0" w:color="auto"/>
                            <w:bottom w:val="none" w:sz="0" w:space="0" w:color="auto"/>
                            <w:right w:val="none" w:sz="0" w:space="0" w:color="auto"/>
                          </w:divBdr>
                          <w:divsChild>
                            <w:div w:id="307129632">
                              <w:marLeft w:val="0"/>
                              <w:marRight w:val="0"/>
                              <w:marTop w:val="0"/>
                              <w:marBottom w:val="0"/>
                              <w:divBdr>
                                <w:top w:val="none" w:sz="0" w:space="0" w:color="auto"/>
                                <w:left w:val="none" w:sz="0" w:space="0" w:color="auto"/>
                                <w:bottom w:val="none" w:sz="0" w:space="0" w:color="auto"/>
                                <w:right w:val="none" w:sz="0" w:space="0" w:color="auto"/>
                              </w:divBdr>
                              <w:divsChild>
                                <w:div w:id="1599825017">
                                  <w:marLeft w:val="0"/>
                                  <w:marRight w:val="0"/>
                                  <w:marTop w:val="0"/>
                                  <w:marBottom w:val="0"/>
                                  <w:divBdr>
                                    <w:top w:val="none" w:sz="0" w:space="0" w:color="auto"/>
                                    <w:left w:val="none" w:sz="0" w:space="0" w:color="auto"/>
                                    <w:bottom w:val="none" w:sz="0" w:space="0" w:color="auto"/>
                                    <w:right w:val="none" w:sz="0" w:space="0" w:color="auto"/>
                                  </w:divBdr>
                                  <w:divsChild>
                                    <w:div w:id="495850390">
                                      <w:marLeft w:val="0"/>
                                      <w:marRight w:val="0"/>
                                      <w:marTop w:val="0"/>
                                      <w:marBottom w:val="0"/>
                                      <w:divBdr>
                                        <w:top w:val="none" w:sz="0" w:space="0" w:color="auto"/>
                                        <w:left w:val="none" w:sz="0" w:space="0" w:color="auto"/>
                                        <w:bottom w:val="none" w:sz="0" w:space="0" w:color="auto"/>
                                        <w:right w:val="none" w:sz="0" w:space="0" w:color="auto"/>
                                      </w:divBdr>
                                      <w:divsChild>
                                        <w:div w:id="883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2922446">
      <w:bodyDiv w:val="1"/>
      <w:marLeft w:val="0"/>
      <w:marRight w:val="0"/>
      <w:marTop w:val="0"/>
      <w:marBottom w:val="0"/>
      <w:divBdr>
        <w:top w:val="none" w:sz="0" w:space="0" w:color="auto"/>
        <w:left w:val="none" w:sz="0" w:space="0" w:color="auto"/>
        <w:bottom w:val="none" w:sz="0" w:space="0" w:color="auto"/>
        <w:right w:val="none" w:sz="0" w:space="0" w:color="auto"/>
      </w:divBdr>
    </w:div>
    <w:div w:id="792216644">
      <w:bodyDiv w:val="1"/>
      <w:marLeft w:val="0"/>
      <w:marRight w:val="0"/>
      <w:marTop w:val="0"/>
      <w:marBottom w:val="0"/>
      <w:divBdr>
        <w:top w:val="none" w:sz="0" w:space="0" w:color="auto"/>
        <w:left w:val="none" w:sz="0" w:space="0" w:color="auto"/>
        <w:bottom w:val="none" w:sz="0" w:space="0" w:color="auto"/>
        <w:right w:val="none" w:sz="0" w:space="0" w:color="auto"/>
      </w:divBdr>
    </w:div>
    <w:div w:id="1018656926">
      <w:bodyDiv w:val="1"/>
      <w:marLeft w:val="0"/>
      <w:marRight w:val="0"/>
      <w:marTop w:val="0"/>
      <w:marBottom w:val="0"/>
      <w:divBdr>
        <w:top w:val="none" w:sz="0" w:space="0" w:color="auto"/>
        <w:left w:val="none" w:sz="0" w:space="0" w:color="auto"/>
        <w:bottom w:val="none" w:sz="0" w:space="0" w:color="auto"/>
        <w:right w:val="none" w:sz="0" w:space="0" w:color="auto"/>
      </w:divBdr>
      <w:divsChild>
        <w:div w:id="1087270421">
          <w:marLeft w:val="0"/>
          <w:marRight w:val="0"/>
          <w:marTop w:val="0"/>
          <w:marBottom w:val="0"/>
          <w:divBdr>
            <w:top w:val="none" w:sz="0" w:space="0" w:color="auto"/>
            <w:left w:val="none" w:sz="0" w:space="0" w:color="auto"/>
            <w:bottom w:val="none" w:sz="0" w:space="0" w:color="auto"/>
            <w:right w:val="none" w:sz="0" w:space="0" w:color="auto"/>
          </w:divBdr>
          <w:divsChild>
            <w:div w:id="1533029077">
              <w:marLeft w:val="0"/>
              <w:marRight w:val="0"/>
              <w:marTop w:val="100"/>
              <w:marBottom w:val="100"/>
              <w:divBdr>
                <w:top w:val="none" w:sz="0" w:space="0" w:color="auto"/>
                <w:left w:val="none" w:sz="0" w:space="0" w:color="auto"/>
                <w:bottom w:val="none" w:sz="0" w:space="0" w:color="auto"/>
                <w:right w:val="none" w:sz="0" w:space="0" w:color="auto"/>
              </w:divBdr>
              <w:divsChild>
                <w:div w:id="1599870142">
                  <w:marLeft w:val="0"/>
                  <w:marRight w:val="0"/>
                  <w:marTop w:val="0"/>
                  <w:marBottom w:val="0"/>
                  <w:divBdr>
                    <w:top w:val="none" w:sz="0" w:space="0" w:color="auto"/>
                    <w:left w:val="none" w:sz="0" w:space="0" w:color="auto"/>
                    <w:bottom w:val="none" w:sz="0" w:space="0" w:color="auto"/>
                    <w:right w:val="none" w:sz="0" w:space="0" w:color="auto"/>
                  </w:divBdr>
                  <w:divsChild>
                    <w:div w:id="1995597090">
                      <w:marLeft w:val="0"/>
                      <w:marRight w:val="0"/>
                      <w:marTop w:val="0"/>
                      <w:marBottom w:val="0"/>
                      <w:divBdr>
                        <w:top w:val="none" w:sz="0" w:space="0" w:color="auto"/>
                        <w:left w:val="none" w:sz="0" w:space="0" w:color="auto"/>
                        <w:bottom w:val="none" w:sz="0" w:space="0" w:color="auto"/>
                        <w:right w:val="none" w:sz="0" w:space="0" w:color="auto"/>
                      </w:divBdr>
                      <w:divsChild>
                        <w:div w:id="495078598">
                          <w:marLeft w:val="0"/>
                          <w:marRight w:val="0"/>
                          <w:marTop w:val="0"/>
                          <w:marBottom w:val="0"/>
                          <w:divBdr>
                            <w:top w:val="none" w:sz="0" w:space="0" w:color="auto"/>
                            <w:left w:val="none" w:sz="0" w:space="0" w:color="auto"/>
                            <w:bottom w:val="none" w:sz="0" w:space="0" w:color="auto"/>
                            <w:right w:val="none" w:sz="0" w:space="0" w:color="auto"/>
                          </w:divBdr>
                          <w:divsChild>
                            <w:div w:id="809594672">
                              <w:marLeft w:val="0"/>
                              <w:marRight w:val="0"/>
                              <w:marTop w:val="0"/>
                              <w:marBottom w:val="0"/>
                              <w:divBdr>
                                <w:top w:val="none" w:sz="0" w:space="0" w:color="auto"/>
                                <w:left w:val="none" w:sz="0" w:space="0" w:color="auto"/>
                                <w:bottom w:val="none" w:sz="0" w:space="0" w:color="auto"/>
                                <w:right w:val="none" w:sz="0" w:space="0" w:color="auto"/>
                              </w:divBdr>
                              <w:divsChild>
                                <w:div w:id="355734040">
                                  <w:marLeft w:val="0"/>
                                  <w:marRight w:val="0"/>
                                  <w:marTop w:val="0"/>
                                  <w:marBottom w:val="0"/>
                                  <w:divBdr>
                                    <w:top w:val="none" w:sz="0" w:space="0" w:color="auto"/>
                                    <w:left w:val="none" w:sz="0" w:space="0" w:color="auto"/>
                                    <w:bottom w:val="none" w:sz="0" w:space="0" w:color="auto"/>
                                    <w:right w:val="none" w:sz="0" w:space="0" w:color="auto"/>
                                  </w:divBdr>
                                  <w:divsChild>
                                    <w:div w:id="136921950">
                                      <w:marLeft w:val="0"/>
                                      <w:marRight w:val="0"/>
                                      <w:marTop w:val="0"/>
                                      <w:marBottom w:val="0"/>
                                      <w:divBdr>
                                        <w:top w:val="none" w:sz="0" w:space="0" w:color="auto"/>
                                        <w:left w:val="none" w:sz="0" w:space="0" w:color="auto"/>
                                        <w:bottom w:val="none" w:sz="0" w:space="0" w:color="auto"/>
                                        <w:right w:val="none" w:sz="0" w:space="0" w:color="auto"/>
                                      </w:divBdr>
                                      <w:divsChild>
                                        <w:div w:id="8509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606250">
      <w:bodyDiv w:val="1"/>
      <w:marLeft w:val="0"/>
      <w:marRight w:val="0"/>
      <w:marTop w:val="0"/>
      <w:marBottom w:val="0"/>
      <w:divBdr>
        <w:top w:val="none" w:sz="0" w:space="0" w:color="auto"/>
        <w:left w:val="none" w:sz="0" w:space="0" w:color="auto"/>
        <w:bottom w:val="none" w:sz="0" w:space="0" w:color="auto"/>
        <w:right w:val="none" w:sz="0" w:space="0" w:color="auto"/>
      </w:divBdr>
    </w:div>
    <w:div w:id="1430001535">
      <w:bodyDiv w:val="1"/>
      <w:marLeft w:val="0"/>
      <w:marRight w:val="0"/>
      <w:marTop w:val="0"/>
      <w:marBottom w:val="0"/>
      <w:divBdr>
        <w:top w:val="none" w:sz="0" w:space="0" w:color="auto"/>
        <w:left w:val="none" w:sz="0" w:space="0" w:color="auto"/>
        <w:bottom w:val="none" w:sz="0" w:space="0" w:color="auto"/>
        <w:right w:val="none" w:sz="0" w:space="0" w:color="auto"/>
      </w:divBdr>
    </w:div>
    <w:div w:id="1649169218">
      <w:bodyDiv w:val="1"/>
      <w:marLeft w:val="0"/>
      <w:marRight w:val="0"/>
      <w:marTop w:val="0"/>
      <w:marBottom w:val="0"/>
      <w:divBdr>
        <w:top w:val="none" w:sz="0" w:space="0" w:color="auto"/>
        <w:left w:val="none" w:sz="0" w:space="0" w:color="auto"/>
        <w:bottom w:val="none" w:sz="0" w:space="0" w:color="auto"/>
        <w:right w:val="none" w:sz="0" w:space="0" w:color="auto"/>
      </w:divBdr>
    </w:div>
    <w:div w:id="1685858340">
      <w:bodyDiv w:val="1"/>
      <w:marLeft w:val="0"/>
      <w:marRight w:val="0"/>
      <w:marTop w:val="0"/>
      <w:marBottom w:val="0"/>
      <w:divBdr>
        <w:top w:val="none" w:sz="0" w:space="0" w:color="auto"/>
        <w:left w:val="none" w:sz="0" w:space="0" w:color="auto"/>
        <w:bottom w:val="none" w:sz="0" w:space="0" w:color="auto"/>
        <w:right w:val="none" w:sz="0" w:space="0" w:color="auto"/>
      </w:divBdr>
      <w:divsChild>
        <w:div w:id="511261836">
          <w:marLeft w:val="0"/>
          <w:marRight w:val="0"/>
          <w:marTop w:val="0"/>
          <w:marBottom w:val="0"/>
          <w:divBdr>
            <w:top w:val="none" w:sz="0" w:space="0" w:color="auto"/>
            <w:left w:val="none" w:sz="0" w:space="0" w:color="auto"/>
            <w:bottom w:val="none" w:sz="0" w:space="0" w:color="auto"/>
            <w:right w:val="none" w:sz="0" w:space="0" w:color="auto"/>
          </w:divBdr>
          <w:divsChild>
            <w:div w:id="1666736989">
              <w:marLeft w:val="0"/>
              <w:marRight w:val="0"/>
              <w:marTop w:val="100"/>
              <w:marBottom w:val="100"/>
              <w:divBdr>
                <w:top w:val="none" w:sz="0" w:space="0" w:color="auto"/>
                <w:left w:val="none" w:sz="0" w:space="0" w:color="auto"/>
                <w:bottom w:val="none" w:sz="0" w:space="0" w:color="auto"/>
                <w:right w:val="none" w:sz="0" w:space="0" w:color="auto"/>
              </w:divBdr>
              <w:divsChild>
                <w:div w:id="22291828">
                  <w:marLeft w:val="0"/>
                  <w:marRight w:val="0"/>
                  <w:marTop w:val="0"/>
                  <w:marBottom w:val="0"/>
                  <w:divBdr>
                    <w:top w:val="none" w:sz="0" w:space="0" w:color="auto"/>
                    <w:left w:val="none" w:sz="0" w:space="0" w:color="auto"/>
                    <w:bottom w:val="none" w:sz="0" w:space="0" w:color="auto"/>
                    <w:right w:val="none" w:sz="0" w:space="0" w:color="auto"/>
                  </w:divBdr>
                  <w:divsChild>
                    <w:div w:id="352993922">
                      <w:marLeft w:val="0"/>
                      <w:marRight w:val="0"/>
                      <w:marTop w:val="0"/>
                      <w:marBottom w:val="0"/>
                      <w:divBdr>
                        <w:top w:val="none" w:sz="0" w:space="0" w:color="auto"/>
                        <w:left w:val="none" w:sz="0" w:space="0" w:color="auto"/>
                        <w:bottom w:val="none" w:sz="0" w:space="0" w:color="auto"/>
                        <w:right w:val="none" w:sz="0" w:space="0" w:color="auto"/>
                      </w:divBdr>
                      <w:divsChild>
                        <w:div w:id="795217318">
                          <w:marLeft w:val="0"/>
                          <w:marRight w:val="0"/>
                          <w:marTop w:val="0"/>
                          <w:marBottom w:val="0"/>
                          <w:divBdr>
                            <w:top w:val="none" w:sz="0" w:space="0" w:color="auto"/>
                            <w:left w:val="none" w:sz="0" w:space="0" w:color="auto"/>
                            <w:bottom w:val="none" w:sz="0" w:space="0" w:color="auto"/>
                            <w:right w:val="none" w:sz="0" w:space="0" w:color="auto"/>
                          </w:divBdr>
                          <w:divsChild>
                            <w:div w:id="375591678">
                              <w:marLeft w:val="0"/>
                              <w:marRight w:val="0"/>
                              <w:marTop w:val="0"/>
                              <w:marBottom w:val="0"/>
                              <w:divBdr>
                                <w:top w:val="none" w:sz="0" w:space="0" w:color="auto"/>
                                <w:left w:val="none" w:sz="0" w:space="0" w:color="auto"/>
                                <w:bottom w:val="none" w:sz="0" w:space="0" w:color="auto"/>
                                <w:right w:val="none" w:sz="0" w:space="0" w:color="auto"/>
                              </w:divBdr>
                              <w:divsChild>
                                <w:div w:id="2134597295">
                                  <w:marLeft w:val="0"/>
                                  <w:marRight w:val="0"/>
                                  <w:marTop w:val="0"/>
                                  <w:marBottom w:val="0"/>
                                  <w:divBdr>
                                    <w:top w:val="none" w:sz="0" w:space="0" w:color="auto"/>
                                    <w:left w:val="none" w:sz="0" w:space="0" w:color="auto"/>
                                    <w:bottom w:val="none" w:sz="0" w:space="0" w:color="auto"/>
                                    <w:right w:val="none" w:sz="0" w:space="0" w:color="auto"/>
                                  </w:divBdr>
                                  <w:divsChild>
                                    <w:div w:id="1841919895">
                                      <w:marLeft w:val="0"/>
                                      <w:marRight w:val="0"/>
                                      <w:marTop w:val="0"/>
                                      <w:marBottom w:val="0"/>
                                      <w:divBdr>
                                        <w:top w:val="none" w:sz="0" w:space="0" w:color="auto"/>
                                        <w:left w:val="none" w:sz="0" w:space="0" w:color="auto"/>
                                        <w:bottom w:val="none" w:sz="0" w:space="0" w:color="auto"/>
                                        <w:right w:val="none" w:sz="0" w:space="0" w:color="auto"/>
                                      </w:divBdr>
                                      <w:divsChild>
                                        <w:div w:id="13361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010618">
      <w:bodyDiv w:val="1"/>
      <w:marLeft w:val="0"/>
      <w:marRight w:val="0"/>
      <w:marTop w:val="0"/>
      <w:marBottom w:val="0"/>
      <w:divBdr>
        <w:top w:val="none" w:sz="0" w:space="0" w:color="auto"/>
        <w:left w:val="none" w:sz="0" w:space="0" w:color="auto"/>
        <w:bottom w:val="none" w:sz="0" w:space="0" w:color="auto"/>
        <w:right w:val="none" w:sz="0" w:space="0" w:color="auto"/>
      </w:divBdr>
      <w:divsChild>
        <w:div w:id="1546066078">
          <w:marLeft w:val="0"/>
          <w:marRight w:val="0"/>
          <w:marTop w:val="0"/>
          <w:marBottom w:val="0"/>
          <w:divBdr>
            <w:top w:val="none" w:sz="0" w:space="0" w:color="auto"/>
            <w:left w:val="none" w:sz="0" w:space="0" w:color="auto"/>
            <w:bottom w:val="none" w:sz="0" w:space="0" w:color="auto"/>
            <w:right w:val="none" w:sz="0" w:space="0" w:color="auto"/>
          </w:divBdr>
          <w:divsChild>
            <w:div w:id="731779159">
              <w:marLeft w:val="0"/>
              <w:marRight w:val="0"/>
              <w:marTop w:val="100"/>
              <w:marBottom w:val="100"/>
              <w:divBdr>
                <w:top w:val="none" w:sz="0" w:space="0" w:color="auto"/>
                <w:left w:val="none" w:sz="0" w:space="0" w:color="auto"/>
                <w:bottom w:val="none" w:sz="0" w:space="0" w:color="auto"/>
                <w:right w:val="none" w:sz="0" w:space="0" w:color="auto"/>
              </w:divBdr>
              <w:divsChild>
                <w:div w:id="1190141261">
                  <w:marLeft w:val="0"/>
                  <w:marRight w:val="0"/>
                  <w:marTop w:val="0"/>
                  <w:marBottom w:val="0"/>
                  <w:divBdr>
                    <w:top w:val="none" w:sz="0" w:space="0" w:color="auto"/>
                    <w:left w:val="none" w:sz="0" w:space="0" w:color="auto"/>
                    <w:bottom w:val="none" w:sz="0" w:space="0" w:color="auto"/>
                    <w:right w:val="none" w:sz="0" w:space="0" w:color="auto"/>
                  </w:divBdr>
                  <w:divsChild>
                    <w:div w:id="155346065">
                      <w:marLeft w:val="0"/>
                      <w:marRight w:val="0"/>
                      <w:marTop w:val="0"/>
                      <w:marBottom w:val="0"/>
                      <w:divBdr>
                        <w:top w:val="none" w:sz="0" w:space="0" w:color="auto"/>
                        <w:left w:val="none" w:sz="0" w:space="0" w:color="auto"/>
                        <w:bottom w:val="none" w:sz="0" w:space="0" w:color="auto"/>
                        <w:right w:val="none" w:sz="0" w:space="0" w:color="auto"/>
                      </w:divBdr>
                      <w:divsChild>
                        <w:div w:id="1762216018">
                          <w:marLeft w:val="0"/>
                          <w:marRight w:val="0"/>
                          <w:marTop w:val="0"/>
                          <w:marBottom w:val="0"/>
                          <w:divBdr>
                            <w:top w:val="none" w:sz="0" w:space="0" w:color="auto"/>
                            <w:left w:val="none" w:sz="0" w:space="0" w:color="auto"/>
                            <w:bottom w:val="none" w:sz="0" w:space="0" w:color="auto"/>
                            <w:right w:val="none" w:sz="0" w:space="0" w:color="auto"/>
                          </w:divBdr>
                          <w:divsChild>
                            <w:div w:id="491070659">
                              <w:marLeft w:val="0"/>
                              <w:marRight w:val="0"/>
                              <w:marTop w:val="0"/>
                              <w:marBottom w:val="0"/>
                              <w:divBdr>
                                <w:top w:val="none" w:sz="0" w:space="0" w:color="auto"/>
                                <w:left w:val="none" w:sz="0" w:space="0" w:color="auto"/>
                                <w:bottom w:val="none" w:sz="0" w:space="0" w:color="auto"/>
                                <w:right w:val="none" w:sz="0" w:space="0" w:color="auto"/>
                              </w:divBdr>
                              <w:divsChild>
                                <w:div w:id="1447963441">
                                  <w:marLeft w:val="0"/>
                                  <w:marRight w:val="0"/>
                                  <w:marTop w:val="0"/>
                                  <w:marBottom w:val="0"/>
                                  <w:divBdr>
                                    <w:top w:val="none" w:sz="0" w:space="0" w:color="auto"/>
                                    <w:left w:val="none" w:sz="0" w:space="0" w:color="auto"/>
                                    <w:bottom w:val="none" w:sz="0" w:space="0" w:color="auto"/>
                                    <w:right w:val="none" w:sz="0" w:space="0" w:color="auto"/>
                                  </w:divBdr>
                                  <w:divsChild>
                                    <w:div w:id="978608737">
                                      <w:marLeft w:val="0"/>
                                      <w:marRight w:val="0"/>
                                      <w:marTop w:val="0"/>
                                      <w:marBottom w:val="0"/>
                                      <w:divBdr>
                                        <w:top w:val="none" w:sz="0" w:space="0" w:color="auto"/>
                                        <w:left w:val="none" w:sz="0" w:space="0" w:color="auto"/>
                                        <w:bottom w:val="none" w:sz="0" w:space="0" w:color="auto"/>
                                        <w:right w:val="none" w:sz="0" w:space="0" w:color="auto"/>
                                      </w:divBdr>
                                      <w:divsChild>
                                        <w:div w:id="11495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638590">
      <w:bodyDiv w:val="1"/>
      <w:marLeft w:val="0"/>
      <w:marRight w:val="0"/>
      <w:marTop w:val="0"/>
      <w:marBottom w:val="0"/>
      <w:divBdr>
        <w:top w:val="none" w:sz="0" w:space="0" w:color="auto"/>
        <w:left w:val="none" w:sz="0" w:space="0" w:color="auto"/>
        <w:bottom w:val="none" w:sz="0" w:space="0" w:color="auto"/>
        <w:right w:val="none" w:sz="0" w:space="0" w:color="auto"/>
      </w:divBdr>
    </w:div>
    <w:div w:id="212088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7EC2FB8DB9614C9925407D62AE8E3B" ma:contentTypeVersion="9" ma:contentTypeDescription="Ustvari nov dokument." ma:contentTypeScope="" ma:versionID="817507e2114def93a1eaa66abcb178b8">
  <xsd:schema xmlns:xsd="http://www.w3.org/2001/XMLSchema" xmlns:xs="http://www.w3.org/2001/XMLSchema" xmlns:p="http://schemas.microsoft.com/office/2006/metadata/properties" xmlns:ns2="151a32cb-68d4-46e2-8990-209d00cbea1a" targetNamespace="http://schemas.microsoft.com/office/2006/metadata/properties" ma:root="true" ma:fieldsID="cd68bbecd8c945d8d8c1cb261029ba37" ns2:_="">
    <xsd:import namespace="151a32cb-68d4-46e2-8990-209d00cbea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4" nillable="true" ma:displayName="Vrednost ID-ja dokumenta" ma:description="Vrednost ID-ja dokumenta, dodeljenega temu elementu." ma:internalName="_dlc_DocId" ma:readOnly="true">
      <xsd:simpleType>
        <xsd:restriction base="dms:Text"/>
      </xsd:simpleType>
    </xsd:element>
    <xsd:element name="_dlc_DocIdUrl" ma:index="5"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Vrsta vsebine"/>
        <xsd:element ref="dc:title" minOccurs="0" maxOccurs="1" ma:index="3"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0C3150-DE72-4542-847F-99036425E5C7}">
  <ds:schemaRefs>
    <ds:schemaRef ds:uri="http://schemas.microsoft.com/office/2006/metadata/longProperties"/>
  </ds:schemaRefs>
</ds:datastoreItem>
</file>

<file path=customXml/itemProps2.xml><?xml version="1.0" encoding="utf-8"?>
<ds:datastoreItem xmlns:ds="http://schemas.openxmlformats.org/officeDocument/2006/customXml" ds:itemID="{6CF75CAC-2BF6-4556-8385-41DB45681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113BE-BF81-402E-A77D-3BF9A882761B}">
  <ds:schemaRefs>
    <ds:schemaRef ds:uri="http://schemas.microsoft.com/sharepoint/events"/>
  </ds:schemaRefs>
</ds:datastoreItem>
</file>

<file path=customXml/itemProps4.xml><?xml version="1.0" encoding="utf-8"?>
<ds:datastoreItem xmlns:ds="http://schemas.openxmlformats.org/officeDocument/2006/customXml" ds:itemID="{319AD4D3-183B-4A60-BCE5-C6828676439E}">
  <ds:schemaRefs>
    <ds:schemaRef ds:uri="http://schemas.microsoft.com/sharepoint/v3/contenttype/forms"/>
  </ds:schemaRefs>
</ds:datastoreItem>
</file>

<file path=customXml/itemProps5.xml><?xml version="1.0" encoding="utf-8"?>
<ds:datastoreItem xmlns:ds="http://schemas.openxmlformats.org/officeDocument/2006/customXml" ds:itemID="{F2A8B974-03DB-4D3E-B146-673AF146C8A0}">
  <ds:schemaRefs>
    <ds:schemaRef ds:uri="http://purl.org/dc/terms/"/>
    <ds:schemaRef ds:uri="http://schemas.openxmlformats.org/package/2006/metadata/core-properties"/>
    <ds:schemaRef ds:uri="151a32cb-68d4-46e2-8990-209d00cbea1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3899</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4598</CharactersWithSpaces>
  <SharedDoc>false</SharedDoc>
  <HLinks>
    <vt:vector size="6" baseType="variant">
      <vt:variant>
        <vt:i4>4194388</vt:i4>
      </vt:variant>
      <vt:variant>
        <vt:i4>3</vt:i4>
      </vt:variant>
      <vt:variant>
        <vt:i4>0</vt:i4>
      </vt:variant>
      <vt:variant>
        <vt:i4>5</vt:i4>
      </vt:variant>
      <vt:variant>
        <vt:lpwstr>http://www.mf.gov.si/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Aleš Merhar</cp:lastModifiedBy>
  <cp:revision>2</cp:revision>
  <cp:lastPrinted>2021-06-09T06:49:00Z</cp:lastPrinted>
  <dcterms:created xsi:type="dcterms:W3CDTF">2021-09-28T08:27:00Z</dcterms:created>
  <dcterms:modified xsi:type="dcterms:W3CDTF">2021-09-28T08:27:00Z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YPDRX2FCMFN4-33-26</vt:lpwstr>
  </property>
  <property fmtid="{D5CDD505-2E9C-101B-9397-08002B2CF9AE}" pid="3" name="_dlc_DocIdItemGuid">
    <vt:lpwstr>3387f9cc-4f09-40ed-86f5-ce10d1d73f0c</vt:lpwstr>
  </property>
  <property fmtid="{D5CDD505-2E9C-101B-9397-08002B2CF9AE}" pid="4" name="_dlc_DocIdUrl">
    <vt:lpwstr>https://intra.gov.si/sites/006-iportal/podrocja/davkicarine/interno/_layouts/15/DocIdRedir.aspx?ID=YPDRX2FCMFN4-33-26, YPDRX2FCMFN4-33-26</vt:lpwstr>
  </property>
  <property fmtid="{D5CDD505-2E9C-101B-9397-08002B2CF9AE}" pid="5" name="display_urn:schemas-microsoft-com:office:office#Editor">
    <vt:lpwstr>Aleksandra Čibej</vt:lpwstr>
  </property>
  <property fmtid="{D5CDD505-2E9C-101B-9397-08002B2CF9AE}" pid="6" name="display_urn:schemas-microsoft-com:office:office#Author">
    <vt:lpwstr>Aleksandra Čibej</vt:lpwstr>
  </property>
</Properties>
</file>