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4A1E" w14:textId="77777777" w:rsidR="00663071" w:rsidRDefault="00663071" w:rsidP="00E66511">
      <w:pPr>
        <w:spacing w:line="240" w:lineRule="auto"/>
        <w:jc w:val="center"/>
        <w:rPr>
          <w:rFonts w:cs="Arial"/>
          <w:b/>
          <w:sz w:val="40"/>
          <w:szCs w:val="40"/>
          <w:lang w:val="sl-SI" w:eastAsia="sl-SI"/>
        </w:rPr>
      </w:pPr>
    </w:p>
    <w:p w14:paraId="00597EDF" w14:textId="77777777" w:rsidR="00663071" w:rsidRDefault="00663071" w:rsidP="00E66511">
      <w:pPr>
        <w:spacing w:line="240" w:lineRule="auto"/>
        <w:jc w:val="center"/>
        <w:rPr>
          <w:rFonts w:cs="Arial"/>
          <w:b/>
          <w:sz w:val="40"/>
          <w:szCs w:val="40"/>
          <w:lang w:val="sl-SI" w:eastAsia="sl-SI"/>
        </w:rPr>
      </w:pPr>
    </w:p>
    <w:p w14:paraId="6D070E31" w14:textId="77777777" w:rsidR="001D3434" w:rsidRDefault="001D3434" w:rsidP="00E66511">
      <w:pPr>
        <w:spacing w:line="240" w:lineRule="auto"/>
        <w:rPr>
          <w:rFonts w:ascii="Times New Roman" w:hAnsi="Times New Roman"/>
          <w:sz w:val="22"/>
          <w:szCs w:val="22"/>
          <w:lang w:val="sl-SI" w:eastAsia="sl-SI"/>
        </w:rPr>
      </w:pPr>
      <w:bookmarkStart w:id="0" w:name="_Hlk132280777"/>
    </w:p>
    <w:p w14:paraId="74DFD023" w14:textId="3DEFCBBB" w:rsidR="001D3434" w:rsidRPr="001D3434" w:rsidRDefault="001D3434" w:rsidP="00E66511">
      <w:pPr>
        <w:spacing w:line="240" w:lineRule="auto"/>
        <w:rPr>
          <w:rFonts w:ascii="Times New Roman" w:hAnsi="Times New Roman"/>
          <w:sz w:val="24"/>
          <w:lang w:val="sl-SI" w:eastAsia="sl-SI"/>
        </w:rPr>
      </w:pPr>
      <w:r w:rsidRPr="00924E81">
        <w:rPr>
          <w:rFonts w:cs="Arial"/>
          <w:szCs w:val="20"/>
          <w:lang w:val="sl-SI" w:eastAsia="sl-SI"/>
        </w:rPr>
        <w:t xml:space="preserve">Številka: </w:t>
      </w:r>
      <w:r w:rsidR="00D673D2" w:rsidRPr="00753A42">
        <w:rPr>
          <w:rFonts w:cs="Arial"/>
          <w:szCs w:val="20"/>
          <w:lang w:val="sl-SI" w:eastAsia="sl-SI"/>
        </w:rPr>
        <w:t>631-1/2023-3150-23</w:t>
      </w:r>
    </w:p>
    <w:p w14:paraId="0CC8857E" w14:textId="77777777" w:rsidR="001D72A2" w:rsidRDefault="001D72A2" w:rsidP="001D72A2">
      <w:pPr>
        <w:spacing w:line="240" w:lineRule="auto"/>
        <w:rPr>
          <w:rFonts w:cs="Arial"/>
          <w:szCs w:val="20"/>
          <w:lang w:val="sl-SI" w:eastAsia="sl-SI"/>
        </w:rPr>
      </w:pPr>
      <w:r>
        <w:rPr>
          <w:rFonts w:cs="Arial"/>
          <w:szCs w:val="20"/>
          <w:lang w:val="sl-SI" w:eastAsia="sl-SI"/>
        </w:rPr>
        <w:t>Datum: 26.6.2023</w:t>
      </w:r>
    </w:p>
    <w:p w14:paraId="53FEB9C2" w14:textId="77777777" w:rsidR="001D3434" w:rsidRPr="001D3434" w:rsidRDefault="001D3434" w:rsidP="00E66511">
      <w:pPr>
        <w:spacing w:line="240" w:lineRule="auto"/>
        <w:jc w:val="both"/>
        <w:rPr>
          <w:rFonts w:eastAsia="Arial" w:cs="Arial"/>
          <w:color w:val="000000" w:themeColor="text1"/>
          <w:szCs w:val="20"/>
          <w:lang w:val="sl-SI" w:eastAsia="sl-SI"/>
        </w:rPr>
      </w:pPr>
    </w:p>
    <w:p w14:paraId="3913C0D0" w14:textId="2809940D" w:rsidR="00E13486" w:rsidRPr="00772A23" w:rsidRDefault="00E13486" w:rsidP="008332E8">
      <w:pPr>
        <w:pStyle w:val="Navadensplet"/>
        <w:jc w:val="both"/>
        <w:rPr>
          <w:rFonts w:ascii="Arial" w:hAnsi="Arial" w:cs="Arial"/>
          <w:color w:val="000000"/>
          <w:sz w:val="20"/>
          <w:szCs w:val="20"/>
        </w:rPr>
      </w:pPr>
      <w:bookmarkStart w:id="1" w:name="_Hlk64444356"/>
      <w:r w:rsidRPr="00772A23">
        <w:rPr>
          <w:rFonts w:ascii="Arial" w:hAnsi="Arial" w:cs="Arial"/>
          <w:color w:val="000000" w:themeColor="text1"/>
          <w:sz w:val="20"/>
          <w:szCs w:val="20"/>
        </w:rPr>
        <w:t>Na podlagi 14., 15. in 17. člena Zakona o spodbujanju digitalne vključenosti (Uradni list RS, št. 35/22 in 40/23), 106. i člena Zakona o javnih financah (</w:t>
      </w:r>
      <w:bookmarkStart w:id="2" w:name="_Hlk510080667"/>
      <w:r w:rsidRPr="00772A23">
        <w:rPr>
          <w:rFonts w:ascii="Arial" w:hAnsi="Arial" w:cs="Arial"/>
          <w:color w:val="000000" w:themeColor="text1"/>
          <w:sz w:val="20"/>
          <w:szCs w:val="20"/>
        </w:rPr>
        <w:t>Uradni list RS, št</w:t>
      </w:r>
      <w:bookmarkEnd w:id="2"/>
      <w:r w:rsidRPr="00772A23">
        <w:rPr>
          <w:rFonts w:ascii="Arial" w:hAnsi="Arial" w:cs="Arial"/>
          <w:color w:val="000000" w:themeColor="text1"/>
          <w:sz w:val="20"/>
          <w:szCs w:val="20"/>
        </w:rPr>
        <w:t>. 11/11 - UPB, 14/13 – popr., 101/13, 55/15 - ZFisP, 96/15 - ZIPRS1617, 13/18 in 195/20 – odl. US), 5. člena Zakona o izvrševanju proračunov Republike Slovenije za leti 2023 in 2024 (Uradni list RS, št. 150/22</w:t>
      </w:r>
      <w:r w:rsidR="00711A8E">
        <w:rPr>
          <w:rFonts w:ascii="Arial" w:hAnsi="Arial" w:cs="Arial"/>
          <w:color w:val="000000" w:themeColor="text1"/>
          <w:sz w:val="20"/>
          <w:szCs w:val="20"/>
        </w:rPr>
        <w:t xml:space="preserve"> in </w:t>
      </w:r>
      <w:r w:rsidR="00711A8E" w:rsidRPr="00711A8E">
        <w:rPr>
          <w:rFonts w:ascii="Arial" w:hAnsi="Arial" w:cs="Arial"/>
          <w:color w:val="000000" w:themeColor="text1"/>
          <w:sz w:val="20"/>
          <w:szCs w:val="20"/>
        </w:rPr>
        <w:t>65/23</w:t>
      </w:r>
      <w:r w:rsidRPr="00772A23">
        <w:rPr>
          <w:rFonts w:ascii="Arial" w:hAnsi="Arial" w:cs="Arial"/>
          <w:color w:val="000000" w:themeColor="text1"/>
          <w:sz w:val="20"/>
          <w:szCs w:val="20"/>
        </w:rPr>
        <w:t>),</w:t>
      </w:r>
      <w:r w:rsidRPr="006C04AC">
        <w:rPr>
          <w:rFonts w:ascii="Arial" w:hAnsi="Arial" w:cs="Arial"/>
          <w:color w:val="000000" w:themeColor="text1"/>
          <w:sz w:val="20"/>
          <w:szCs w:val="20"/>
        </w:rPr>
        <w:t xml:space="preserve"> Uredb</w:t>
      </w:r>
      <w:r w:rsidR="009A09A3">
        <w:rPr>
          <w:rFonts w:ascii="Arial" w:hAnsi="Arial" w:cs="Arial"/>
          <w:color w:val="000000" w:themeColor="text1"/>
          <w:sz w:val="20"/>
          <w:szCs w:val="20"/>
        </w:rPr>
        <w:t>e</w:t>
      </w:r>
      <w:r w:rsidRPr="006C04AC">
        <w:rPr>
          <w:rFonts w:ascii="Arial" w:hAnsi="Arial" w:cs="Arial"/>
          <w:color w:val="000000" w:themeColor="text1"/>
          <w:sz w:val="20"/>
          <w:szCs w:val="20"/>
        </w:rPr>
        <w:t xml:space="preserve"> o postopku, merilih in načinih dodeljevanja sredstev za spodbujanje razvojnih programov in prednostnih nalog (Uradni list RS, št. 56/11),</w:t>
      </w:r>
      <w:r w:rsidR="008332E8" w:rsidRPr="00772A23">
        <w:rPr>
          <w:rFonts w:ascii="Arial" w:hAnsi="Arial" w:cs="Arial"/>
          <w:color w:val="000000"/>
          <w:sz w:val="20"/>
          <w:szCs w:val="20"/>
        </w:rPr>
        <w:t xml:space="preserve"> </w:t>
      </w:r>
      <w:hyperlink r:id="rId11" w:anchor="document1" w:history="1">
        <w:r w:rsidR="008332E8" w:rsidRPr="00772A23">
          <w:rPr>
            <w:rFonts w:ascii="Arial" w:hAnsi="Arial" w:cs="Arial"/>
            <w:color w:val="000000" w:themeColor="text1"/>
            <w:sz w:val="20"/>
            <w:szCs w:val="20"/>
          </w:rPr>
          <w:t>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w:t>
        </w:r>
      </w:hyperlink>
      <w:r w:rsidRPr="00772A23">
        <w:rPr>
          <w:rFonts w:ascii="Arial" w:hAnsi="Arial" w:cs="Arial"/>
          <w:color w:val="000000" w:themeColor="text1"/>
          <w:sz w:val="20"/>
          <w:szCs w:val="20"/>
        </w:rPr>
        <w:t>, Uredbe (EU) št. 1304/2013 Evropskega parlamenta in Sveta z dne 17. decembra 2013 o Evropskem socialnem skladu in razveljavitvi Uredbe Sveta (ES) št. 1081/2006, Uredbe o porabi sredstev evropske kohezijske politike v Republiki Sloveniji v programskem obdobju 2014-2020 za cilj naložbe za rast in delovna mesta (Uradni list RS, št. 29/15, 36/16, 58/16, 69/16 – popr., 15/17, 69/17, 67/18, 51/21 in 208/21), Partnerskega sporazuma med Slovenijo in Evropsko komisijo za obdobje 2014-2020, št. CCI 2014SI16M8PA001, z dne 30. 10. 2014, s spremembami, Operativnega programa za izvajanje Evropske kohezijske politike v obdobju 2014-2020, št. CCI 2014SI16MAOP001, z dne 16. 12. 2014, s spremembami, Digitalna Slovenija 2030 – krovna strategija razvoja informacijske družbe do leta 2030</w:t>
      </w:r>
      <w:r w:rsidR="00C36DAE" w:rsidRPr="00772A23">
        <w:rPr>
          <w:rFonts w:ascii="Arial" w:hAnsi="Arial" w:cs="Arial"/>
          <w:color w:val="000000" w:themeColor="text1"/>
          <w:sz w:val="20"/>
          <w:szCs w:val="20"/>
        </w:rPr>
        <w:t>;</w:t>
      </w:r>
      <w:r w:rsidRPr="00772A23">
        <w:rPr>
          <w:rFonts w:ascii="Arial" w:hAnsi="Arial" w:cs="Arial"/>
          <w:color w:val="000000" w:themeColor="text1"/>
          <w:sz w:val="20"/>
          <w:szCs w:val="20"/>
        </w:rPr>
        <w:t xml:space="preserve"> Sklep o začetku postopka št. </w:t>
      </w:r>
      <w:r w:rsidRPr="00772A23">
        <w:rPr>
          <w:rFonts w:ascii="Arial" w:hAnsi="Arial" w:cs="Arial"/>
          <w:sz w:val="20"/>
          <w:szCs w:val="20"/>
          <w:shd w:val="clear" w:color="auto" w:fill="FFFFFF"/>
        </w:rPr>
        <w:t>631-1/2023-3150-1</w:t>
      </w:r>
      <w:r w:rsidRPr="00772A23">
        <w:rPr>
          <w:rFonts w:ascii="Arial" w:hAnsi="Arial" w:cs="Arial"/>
          <w:color w:val="000000" w:themeColor="text1"/>
          <w:sz w:val="20"/>
          <w:szCs w:val="20"/>
        </w:rPr>
        <w:t xml:space="preserve">, z dne 20.4.2023; </w:t>
      </w:r>
      <w:r w:rsidR="00C36DAE" w:rsidRPr="00772A23">
        <w:rPr>
          <w:rFonts w:ascii="Arial" w:hAnsi="Arial" w:cs="Arial"/>
          <w:color w:val="000000" w:themeColor="text1"/>
          <w:sz w:val="20"/>
          <w:szCs w:val="20"/>
        </w:rPr>
        <w:t xml:space="preserve">Sklep </w:t>
      </w:r>
      <w:r w:rsidR="00C36DAE" w:rsidRPr="00772A23">
        <w:rPr>
          <w:rFonts w:ascii="Arial" w:hAnsi="Arial" w:cs="Arial"/>
          <w:sz w:val="20"/>
          <w:szCs w:val="20"/>
        </w:rPr>
        <w:t xml:space="preserve">o imenovanju razpisne komisije javnega razpisa za sofinanciranje izvajanja neformalnih izobraževanj za odrasle na področju digitalnih kompetenc za leto 2023 (JR DDK 2023) </w:t>
      </w:r>
      <w:r w:rsidRPr="00772A23">
        <w:rPr>
          <w:rFonts w:ascii="Arial" w:hAnsi="Arial" w:cs="Arial"/>
          <w:color w:val="000000" w:themeColor="text1"/>
          <w:sz w:val="20"/>
          <w:szCs w:val="20"/>
        </w:rPr>
        <w:t>št.</w:t>
      </w:r>
      <w:r w:rsidR="00F12233" w:rsidRPr="00772A23">
        <w:rPr>
          <w:rFonts w:ascii="Arial" w:hAnsi="Arial" w:cs="Arial"/>
          <w:color w:val="000000" w:themeColor="text1"/>
          <w:sz w:val="20"/>
          <w:szCs w:val="20"/>
        </w:rPr>
        <w:t>631-1/2023-3150-19</w:t>
      </w:r>
      <w:r w:rsidRPr="00772A23">
        <w:rPr>
          <w:rFonts w:ascii="Arial" w:hAnsi="Arial" w:cs="Arial"/>
          <w:color w:val="000000" w:themeColor="text1"/>
          <w:sz w:val="20"/>
          <w:szCs w:val="20"/>
        </w:rPr>
        <w:t>, z dne</w:t>
      </w:r>
      <w:r w:rsidR="00F12233" w:rsidRPr="00772A23">
        <w:rPr>
          <w:rFonts w:ascii="Arial" w:hAnsi="Arial" w:cs="Arial"/>
          <w:color w:val="000000" w:themeColor="text1"/>
          <w:sz w:val="20"/>
          <w:szCs w:val="20"/>
        </w:rPr>
        <w:t xml:space="preserve"> 15.6.2023</w:t>
      </w:r>
      <w:r w:rsidR="00C36DAE" w:rsidRPr="00772A23">
        <w:rPr>
          <w:rFonts w:ascii="Arial" w:hAnsi="Arial" w:cs="Arial"/>
          <w:color w:val="000000" w:themeColor="text1"/>
          <w:sz w:val="20"/>
          <w:szCs w:val="20"/>
        </w:rPr>
        <w:t xml:space="preserve">; </w:t>
      </w:r>
      <w:r w:rsidR="00C36DAE" w:rsidRPr="007B19BA">
        <w:rPr>
          <w:rFonts w:ascii="Arial" w:hAnsi="Arial" w:cs="Arial"/>
          <w:color w:val="000000" w:themeColor="text1"/>
          <w:sz w:val="20"/>
          <w:szCs w:val="20"/>
        </w:rPr>
        <w:t xml:space="preserve">Odločitev o podpori št. </w:t>
      </w:r>
      <w:r w:rsidR="00321F13">
        <w:rPr>
          <w:rFonts w:ascii="Arial" w:hAnsi="Arial" w:cs="Arial"/>
          <w:color w:val="000000" w:themeColor="text1"/>
          <w:sz w:val="20"/>
          <w:szCs w:val="20"/>
        </w:rPr>
        <w:t>16-1/1/MDP/0</w:t>
      </w:r>
      <w:r w:rsidR="00C36DAE" w:rsidRPr="007B19BA">
        <w:rPr>
          <w:rFonts w:ascii="Arial" w:hAnsi="Arial" w:cs="Arial"/>
          <w:color w:val="000000" w:themeColor="text1"/>
          <w:sz w:val="20"/>
          <w:szCs w:val="20"/>
        </w:rPr>
        <w:t xml:space="preserve">, z dne, </w:t>
      </w:r>
      <w:r w:rsidR="00321F13">
        <w:rPr>
          <w:rFonts w:ascii="Arial" w:hAnsi="Arial" w:cs="Arial"/>
          <w:color w:val="000000" w:themeColor="text1"/>
          <w:sz w:val="20"/>
          <w:szCs w:val="20"/>
        </w:rPr>
        <w:t>29.6.2023</w:t>
      </w:r>
      <w:r w:rsidR="00C36DAE" w:rsidRPr="007B19BA">
        <w:rPr>
          <w:rFonts w:ascii="Arial" w:hAnsi="Arial" w:cs="Arial"/>
          <w:color w:val="000000" w:themeColor="text1"/>
          <w:sz w:val="20"/>
          <w:szCs w:val="20"/>
        </w:rPr>
        <w:t xml:space="preserve">; </w:t>
      </w:r>
      <w:r w:rsidRPr="00772A23">
        <w:rPr>
          <w:rFonts w:ascii="Arial" w:hAnsi="Arial" w:cs="Arial"/>
          <w:color w:val="000000" w:themeColor="text1"/>
          <w:sz w:val="20"/>
          <w:szCs w:val="20"/>
        </w:rPr>
        <w:t>Ministrstvo za digitalno preobrazbo, objavlja</w:t>
      </w:r>
    </w:p>
    <w:bookmarkEnd w:id="1"/>
    <w:p w14:paraId="0A3CCBD2" w14:textId="7E4069F7" w:rsidR="001D3434" w:rsidRDefault="001D3434" w:rsidP="007B77E2">
      <w:pPr>
        <w:spacing w:line="240" w:lineRule="auto"/>
        <w:contextualSpacing/>
        <w:rPr>
          <w:rFonts w:cs="Arial"/>
          <w:b/>
          <w:bCs/>
          <w:szCs w:val="20"/>
          <w:lang w:val="sl-SI" w:eastAsia="sl-SI"/>
        </w:rPr>
      </w:pPr>
    </w:p>
    <w:p w14:paraId="082E127A" w14:textId="77777777" w:rsidR="007B77E2" w:rsidRPr="001D3434" w:rsidRDefault="007B77E2" w:rsidP="007B77E2">
      <w:pPr>
        <w:spacing w:line="240" w:lineRule="auto"/>
        <w:contextualSpacing/>
        <w:rPr>
          <w:rFonts w:cs="Arial"/>
          <w:b/>
          <w:bCs/>
          <w:szCs w:val="20"/>
          <w:lang w:val="sl-SI" w:eastAsia="sl-SI"/>
        </w:rPr>
      </w:pPr>
    </w:p>
    <w:p w14:paraId="5963F913" w14:textId="77777777" w:rsidR="001D3434" w:rsidRPr="001D3434" w:rsidRDefault="001D3434" w:rsidP="00E66511">
      <w:pPr>
        <w:spacing w:line="240" w:lineRule="auto"/>
        <w:contextualSpacing/>
        <w:jc w:val="center"/>
        <w:outlineLvl w:val="0"/>
        <w:rPr>
          <w:rFonts w:cs="Arial"/>
          <w:b/>
          <w:bCs/>
          <w:sz w:val="22"/>
          <w:szCs w:val="22"/>
          <w:lang w:val="sl-SI" w:eastAsia="sl-SI"/>
        </w:rPr>
      </w:pPr>
      <w:r w:rsidRPr="001D3434">
        <w:rPr>
          <w:rFonts w:cs="Arial"/>
          <w:b/>
          <w:bCs/>
          <w:sz w:val="22"/>
          <w:szCs w:val="22"/>
          <w:lang w:val="sl-SI" w:eastAsia="sl-SI"/>
        </w:rPr>
        <w:t>Javni razpis za sofinanciranje izvajanja neformalnih izobraževanj za odrasle na področju digitalnih kompetenc za leto 2023 (JR DDK 2023)</w:t>
      </w:r>
    </w:p>
    <w:p w14:paraId="0C5F95E2" w14:textId="77777777" w:rsidR="001D3434" w:rsidRPr="001D3434" w:rsidRDefault="001D3434" w:rsidP="00E66511">
      <w:pPr>
        <w:spacing w:line="240" w:lineRule="auto"/>
        <w:ind w:left="720"/>
        <w:contextualSpacing/>
        <w:jc w:val="center"/>
        <w:rPr>
          <w:rFonts w:cs="Arial"/>
          <w:b/>
          <w:bCs/>
          <w:szCs w:val="20"/>
          <w:lang w:val="sl-SI" w:eastAsia="sl-SI"/>
        </w:rPr>
      </w:pPr>
    </w:p>
    <w:p w14:paraId="5ADC8431" w14:textId="77777777" w:rsidR="001D3434" w:rsidRPr="001D3434" w:rsidRDefault="001D3434" w:rsidP="007B77E2">
      <w:pPr>
        <w:spacing w:line="240" w:lineRule="auto"/>
        <w:contextualSpacing/>
        <w:rPr>
          <w:rFonts w:cs="Arial"/>
          <w:b/>
          <w:bCs/>
          <w:szCs w:val="20"/>
          <w:lang w:val="sl-SI" w:eastAsia="sl-SI"/>
        </w:rPr>
      </w:pPr>
    </w:p>
    <w:p w14:paraId="58C82796" w14:textId="77777777" w:rsidR="001D3434" w:rsidRPr="001D3434" w:rsidRDefault="001D3434" w:rsidP="00E66511">
      <w:pPr>
        <w:pStyle w:val="Naslov"/>
        <w:rPr>
          <w:rFonts w:eastAsia="MS Mincho"/>
        </w:rPr>
      </w:pPr>
      <w:r w:rsidRPr="001D3434">
        <w:rPr>
          <w:rFonts w:eastAsia="MS Mincho"/>
        </w:rPr>
        <w:t>NAZIV IN SEDEŽ ORGANA, KI RAZPISUJE SREDSTVA</w:t>
      </w:r>
    </w:p>
    <w:p w14:paraId="11A392E4" w14:textId="77777777" w:rsidR="001D3434" w:rsidRPr="001D3434" w:rsidRDefault="001D3434" w:rsidP="00E66511">
      <w:pPr>
        <w:widowControl w:val="0"/>
        <w:spacing w:line="240" w:lineRule="auto"/>
        <w:jc w:val="both"/>
        <w:rPr>
          <w:rFonts w:cs="Arial"/>
          <w:color w:val="000000" w:themeColor="text1"/>
          <w:szCs w:val="20"/>
          <w:lang w:val="sl-SI" w:eastAsia="sl-SI"/>
        </w:rPr>
      </w:pPr>
    </w:p>
    <w:p w14:paraId="4B46EFCC" w14:textId="77777777" w:rsidR="001D3434" w:rsidRPr="001D3434" w:rsidRDefault="001D3434" w:rsidP="00E66511">
      <w:pPr>
        <w:widowControl w:val="0"/>
        <w:spacing w:line="240" w:lineRule="auto"/>
        <w:jc w:val="both"/>
        <w:rPr>
          <w:rFonts w:ascii="Times New Roman" w:hAnsi="Times New Roman"/>
          <w:sz w:val="24"/>
          <w:lang w:val="sl-SI" w:eastAsia="sl-SI"/>
        </w:rPr>
      </w:pPr>
      <w:r w:rsidRPr="001D3434">
        <w:rPr>
          <w:rFonts w:cs="Arial"/>
          <w:color w:val="000000" w:themeColor="text1"/>
          <w:szCs w:val="20"/>
          <w:lang w:val="sl-SI" w:eastAsia="sl-SI"/>
        </w:rPr>
        <w:t>Republika Slovenija, Ministrstvo za digitalno preobrazbo, Davčna ulica 1, 1000 Ljubljana (v nadaljevanju: MDP).</w:t>
      </w:r>
    </w:p>
    <w:p w14:paraId="7B6A3D12" w14:textId="77777777" w:rsidR="001D3434" w:rsidRPr="001D3434" w:rsidRDefault="001D3434" w:rsidP="00E66511">
      <w:pPr>
        <w:spacing w:line="240" w:lineRule="auto"/>
        <w:jc w:val="both"/>
        <w:rPr>
          <w:rFonts w:cs="Arial"/>
          <w:b/>
          <w:bCs/>
          <w:szCs w:val="20"/>
          <w:lang w:val="sl-SI" w:eastAsia="sl-SI"/>
        </w:rPr>
      </w:pPr>
    </w:p>
    <w:p w14:paraId="35B5E52F" w14:textId="77777777" w:rsidR="001D3434" w:rsidRPr="001D3434" w:rsidRDefault="001D3434" w:rsidP="00E66511">
      <w:pPr>
        <w:spacing w:line="240" w:lineRule="auto"/>
        <w:contextualSpacing/>
        <w:jc w:val="both"/>
        <w:rPr>
          <w:rFonts w:cs="Arial"/>
          <w:szCs w:val="20"/>
          <w:lang w:val="sl-SI" w:eastAsia="sl-SI"/>
        </w:rPr>
      </w:pPr>
    </w:p>
    <w:p w14:paraId="1E26097A" w14:textId="77777777" w:rsidR="001D3434" w:rsidRPr="001D3434" w:rsidRDefault="001D3434" w:rsidP="00E66511">
      <w:pPr>
        <w:pStyle w:val="Naslov"/>
        <w:rPr>
          <w:rFonts w:eastAsia="MS Mincho"/>
        </w:rPr>
      </w:pPr>
      <w:r w:rsidRPr="001D3434">
        <w:rPr>
          <w:rFonts w:eastAsia="MS Mincho"/>
        </w:rPr>
        <w:t xml:space="preserve">NAMEN JAVNEGA RAZPISA </w:t>
      </w:r>
    </w:p>
    <w:p w14:paraId="34465926" w14:textId="77777777" w:rsidR="001D3434" w:rsidRPr="001D3434" w:rsidRDefault="001D3434" w:rsidP="00E66511">
      <w:pPr>
        <w:spacing w:line="240" w:lineRule="auto"/>
        <w:jc w:val="both"/>
        <w:rPr>
          <w:rFonts w:cs="Arial"/>
          <w:color w:val="000000"/>
          <w:sz w:val="18"/>
          <w:szCs w:val="18"/>
          <w:shd w:val="clear" w:color="auto" w:fill="FFFFFF"/>
          <w:lang w:val="sl-SI" w:eastAsia="sl-SI"/>
        </w:rPr>
      </w:pPr>
    </w:p>
    <w:p w14:paraId="09D6D9C1" w14:textId="77777777" w:rsidR="001D3434" w:rsidRPr="001D3434" w:rsidRDefault="001D3434" w:rsidP="00E66511">
      <w:pPr>
        <w:spacing w:line="240" w:lineRule="auto"/>
        <w:jc w:val="both"/>
        <w:rPr>
          <w:rFonts w:cs="Arial"/>
          <w:color w:val="000000" w:themeColor="text1"/>
          <w:szCs w:val="20"/>
          <w:lang w:val="sl-SI" w:eastAsia="sl-SI"/>
        </w:rPr>
      </w:pPr>
      <w:r w:rsidRPr="001D3434">
        <w:rPr>
          <w:rFonts w:cs="Arial"/>
          <w:szCs w:val="20"/>
          <w:lang w:val="sl-SI" w:eastAsia="sl-SI"/>
        </w:rPr>
        <w:t>Namen</w:t>
      </w:r>
      <w:r w:rsidRPr="001D3434">
        <w:rPr>
          <w:rFonts w:cs="Arial"/>
          <w:color w:val="000000" w:themeColor="text1"/>
          <w:szCs w:val="20"/>
          <w:lang w:val="sl-SI" w:eastAsia="sl-SI"/>
        </w:rPr>
        <w:t xml:space="preserve"> javnega razpisa je sofinanciranje izvedbe programov neformalnega izobraževanja za pridobivanje osnovnih in naprednih digitalnih kompetenc prebivalcev Republike Slovenije (v nadaljevanju RS) starih 30 let in več</w:t>
      </w:r>
      <w:r w:rsidRPr="001D3434">
        <w:rPr>
          <w:rFonts w:cs="Arial"/>
          <w:color w:val="000000" w:themeColor="text1"/>
          <w:szCs w:val="20"/>
          <w:vertAlign w:val="superscript"/>
          <w:lang w:val="sl-SI" w:eastAsia="sl-SI"/>
        </w:rPr>
        <w:footnoteReference w:id="2"/>
      </w:r>
      <w:r w:rsidRPr="001D3434">
        <w:rPr>
          <w:rFonts w:cs="Arial"/>
          <w:color w:val="000000" w:themeColor="text1"/>
          <w:szCs w:val="20"/>
          <w:lang w:val="sl-SI" w:eastAsia="sl-SI"/>
        </w:rPr>
        <w:t xml:space="preserve">. Z udeležbo na izobraževanjih, udeleženci krepijo zavesti o prednostih uporabe digitalnih orodij za življenje posameznika in družbo kot celoto ter krepijo </w:t>
      </w:r>
      <w:r w:rsidRPr="001D3434">
        <w:rPr>
          <w:rFonts w:cs="Arial"/>
          <w:color w:val="000000" w:themeColor="text1"/>
          <w:szCs w:val="20"/>
          <w:lang w:val="sl-SI" w:eastAsia="sl-SI"/>
        </w:rPr>
        <w:lastRenderedPageBreak/>
        <w:t>zaupanje v digitalne tehnologije, razumevanje digitalnih tehnologij ter njihove odgovorne in varne uporabe.</w:t>
      </w:r>
    </w:p>
    <w:p w14:paraId="126C7784" w14:textId="77777777" w:rsidR="001D3434" w:rsidRPr="001D3434" w:rsidRDefault="001D3434" w:rsidP="00E66511">
      <w:pPr>
        <w:spacing w:line="240" w:lineRule="auto"/>
        <w:jc w:val="both"/>
        <w:rPr>
          <w:rFonts w:cs="Arial"/>
          <w:color w:val="000000" w:themeColor="text1"/>
          <w:szCs w:val="20"/>
          <w:lang w:val="sl-SI" w:eastAsia="sl-SI"/>
        </w:rPr>
      </w:pPr>
    </w:p>
    <w:p w14:paraId="1B72B42C" w14:textId="1E516A46" w:rsidR="001D3434" w:rsidRDefault="001D3434" w:rsidP="00E66511">
      <w:pPr>
        <w:spacing w:line="240" w:lineRule="auto"/>
        <w:jc w:val="both"/>
        <w:rPr>
          <w:rFonts w:cs="Arial"/>
          <w:szCs w:val="20"/>
          <w:lang w:val="sl-SI" w:eastAsia="sl-SI"/>
        </w:rPr>
      </w:pPr>
      <w:r w:rsidRPr="001D3434">
        <w:rPr>
          <w:rFonts w:cs="Arial"/>
          <w:szCs w:val="20"/>
          <w:lang w:val="sl-SI" w:eastAsia="sl-SI"/>
        </w:rPr>
        <w:t xml:space="preserve">Javni razpis bo prispeval k dvigu digitalnih kompetenc pri prebivalcih RS starih 30 let in več. En del izobraževanj bo prispeval k dvigu osnovnih digitalnih kompetenc, drugi k dvigu naprednih digitalnih kompetenc, pri prebivalcih, ki osnovne digitalne kompetence že imajo. </w:t>
      </w:r>
    </w:p>
    <w:p w14:paraId="3466B441" w14:textId="77777777" w:rsidR="00A55DC8" w:rsidRPr="001D3434" w:rsidRDefault="00A55DC8" w:rsidP="00E66511">
      <w:pPr>
        <w:spacing w:line="240" w:lineRule="auto"/>
        <w:jc w:val="both"/>
        <w:rPr>
          <w:rFonts w:cs="Arial"/>
          <w:szCs w:val="20"/>
          <w:lang w:val="sl-SI" w:eastAsia="sl-SI"/>
        </w:rPr>
      </w:pPr>
    </w:p>
    <w:p w14:paraId="1A76B276" w14:textId="77777777" w:rsidR="001D3434" w:rsidRPr="001D3434" w:rsidRDefault="001D3434" w:rsidP="00E66511">
      <w:pPr>
        <w:spacing w:line="240" w:lineRule="auto"/>
        <w:jc w:val="both"/>
        <w:rPr>
          <w:rFonts w:cs="Arial"/>
          <w:szCs w:val="20"/>
          <w:lang w:val="sl-SI" w:eastAsia="sl-SI"/>
        </w:rPr>
      </w:pPr>
    </w:p>
    <w:p w14:paraId="56A90E5D" w14:textId="77777777" w:rsidR="001D3434" w:rsidRPr="001D3434" w:rsidRDefault="001D3434" w:rsidP="00E66511">
      <w:pPr>
        <w:pStyle w:val="Naslov"/>
        <w:rPr>
          <w:rFonts w:eastAsia="MS Mincho"/>
        </w:rPr>
      </w:pPr>
      <w:r w:rsidRPr="001D3434">
        <w:rPr>
          <w:rFonts w:eastAsia="MS Mincho"/>
        </w:rPr>
        <w:t>PREDMET JAVNEGA RAZPISA</w:t>
      </w:r>
    </w:p>
    <w:p w14:paraId="2E98FA26" w14:textId="77777777" w:rsidR="001D3434" w:rsidRPr="001D3434" w:rsidRDefault="001D3434" w:rsidP="00E66511">
      <w:pPr>
        <w:spacing w:line="240" w:lineRule="auto"/>
        <w:jc w:val="both"/>
        <w:rPr>
          <w:rFonts w:cs="Arial"/>
          <w:szCs w:val="20"/>
          <w:lang w:val="sl-SI" w:eastAsia="sl-SI"/>
        </w:rPr>
      </w:pPr>
      <w:bookmarkStart w:id="3" w:name="_Hlk40694835"/>
    </w:p>
    <w:p w14:paraId="3DC16104" w14:textId="77777777" w:rsidR="001D3434" w:rsidRPr="001D3434" w:rsidRDefault="001D3434" w:rsidP="00E66511">
      <w:pPr>
        <w:spacing w:line="240" w:lineRule="auto"/>
        <w:jc w:val="both"/>
        <w:rPr>
          <w:rFonts w:cs="Arial"/>
          <w:szCs w:val="20"/>
          <w:lang w:val="sl-SI" w:eastAsia="sl-SI"/>
        </w:rPr>
      </w:pPr>
      <w:r w:rsidRPr="001D3434">
        <w:rPr>
          <w:rFonts w:cs="Arial"/>
          <w:szCs w:val="20"/>
          <w:lang w:val="sl-SI" w:eastAsia="sl-SI"/>
        </w:rPr>
        <w:t>Predmet javnega razpisa je sofinanciranje izvajanja izobraževalnih programov za prebivalce RS (stare 30 let in več) za pridobitev osnovnih in naprednih digitalnih kompetenc. Izvajanje programov vključuje tudi svetovanje v procesu izobraževanja. Udeležba na izobraževalnih programih je za udeležence brezplačna.</w:t>
      </w:r>
    </w:p>
    <w:p w14:paraId="3EB3AECB" w14:textId="77777777" w:rsidR="001D3434" w:rsidRPr="001D3434" w:rsidRDefault="001D3434" w:rsidP="00E66511">
      <w:pPr>
        <w:spacing w:line="240" w:lineRule="auto"/>
        <w:jc w:val="both"/>
        <w:rPr>
          <w:rFonts w:cs="Arial"/>
          <w:szCs w:val="20"/>
          <w:lang w:val="sl-SI" w:eastAsia="sl-SI"/>
        </w:rPr>
      </w:pPr>
    </w:p>
    <w:p w14:paraId="0E458182" w14:textId="2410B106" w:rsidR="001D3434" w:rsidRPr="001D3434" w:rsidRDefault="001D3434" w:rsidP="00E66511">
      <w:pPr>
        <w:spacing w:line="240" w:lineRule="auto"/>
        <w:jc w:val="both"/>
        <w:rPr>
          <w:rFonts w:cs="Arial"/>
          <w:szCs w:val="20"/>
          <w:lang w:val="sl-SI" w:eastAsia="sl-SI"/>
        </w:rPr>
      </w:pPr>
      <w:r w:rsidRPr="001D3434">
        <w:rPr>
          <w:rFonts w:cs="Arial"/>
          <w:szCs w:val="20"/>
          <w:lang w:val="sl-SI" w:eastAsia="sl-SI"/>
        </w:rPr>
        <w:t>Predmet javnega razpisa glede na 16. os Operativnega programa React</w:t>
      </w:r>
      <w:r w:rsidR="00F24019">
        <w:rPr>
          <w:rFonts w:cs="Arial"/>
          <w:szCs w:val="20"/>
          <w:lang w:val="sl-SI" w:eastAsia="sl-SI"/>
        </w:rPr>
        <w:t>-</w:t>
      </w:r>
      <w:r w:rsidRPr="001D3434">
        <w:rPr>
          <w:rFonts w:cs="Arial"/>
          <w:szCs w:val="20"/>
          <w:lang w:val="sl-SI" w:eastAsia="sl-SI"/>
        </w:rPr>
        <w:t>EU ESS – Spodbujanje odprave posledic krize v okviru pandemije COVID-19 in priprava zelenega, digitalnega in odpornega okrevanja gospodarstva je krepitev osnovnih in naprednih digitalnih kompetenc pri prebivalcih RS starih 30 let in več. Krepitev kompetenc v tej starostni skupini ima lahko vpliv na spodbujanje zaposlovanja, saj je za delodajalce pomembno, da imajo zaposleni digitalne kompetence iz različnih področij</w:t>
      </w:r>
      <w:r w:rsidR="002241CE">
        <w:rPr>
          <w:rFonts w:cs="Arial"/>
          <w:szCs w:val="20"/>
          <w:lang w:val="sl-SI" w:eastAsia="sl-SI"/>
        </w:rPr>
        <w:t>. Javni razpis naslavlja vse prebivalce RS, stare 30 let in več</w:t>
      </w:r>
      <w:r w:rsidRPr="001D3434">
        <w:rPr>
          <w:rFonts w:cs="Arial"/>
          <w:szCs w:val="20"/>
          <w:lang w:val="sl-SI" w:eastAsia="sl-SI"/>
        </w:rPr>
        <w:t xml:space="preserve">. </w:t>
      </w:r>
      <w:r w:rsidR="002241CE">
        <w:rPr>
          <w:rFonts w:cs="Arial"/>
          <w:szCs w:val="20"/>
          <w:lang w:val="sl-SI" w:eastAsia="sl-SI"/>
        </w:rPr>
        <w:t xml:space="preserve">Naslavlja jih na način, da lahko svoje </w:t>
      </w:r>
      <w:r w:rsidRPr="001D3434">
        <w:rPr>
          <w:rFonts w:cs="Arial"/>
          <w:szCs w:val="20"/>
          <w:lang w:val="sl-SI" w:eastAsia="sl-SI"/>
        </w:rPr>
        <w:t>digitalne kompetence bodisi pridobijo ali pa jih okrepijo</w:t>
      </w:r>
      <w:r w:rsidR="002241CE">
        <w:rPr>
          <w:rFonts w:cs="Arial"/>
          <w:szCs w:val="20"/>
          <w:lang w:val="sl-SI" w:eastAsia="sl-SI"/>
        </w:rPr>
        <w:t xml:space="preserve"> – v obeh primerih gre torej za dvig digitalnih kompetenc. </w:t>
      </w:r>
    </w:p>
    <w:bookmarkEnd w:id="3"/>
    <w:p w14:paraId="1B8610F3" w14:textId="77777777" w:rsidR="001D3434" w:rsidRPr="001D3434" w:rsidRDefault="001D3434" w:rsidP="00E66511">
      <w:pPr>
        <w:spacing w:line="240" w:lineRule="auto"/>
        <w:jc w:val="both"/>
        <w:rPr>
          <w:rFonts w:cs="Arial"/>
          <w:szCs w:val="20"/>
          <w:lang w:val="sl-SI" w:eastAsia="sl-SI"/>
        </w:rPr>
      </w:pPr>
    </w:p>
    <w:p w14:paraId="01450104" w14:textId="77777777" w:rsidR="001D3434" w:rsidRPr="001D3434" w:rsidRDefault="001D3434" w:rsidP="00E66511">
      <w:pPr>
        <w:spacing w:line="240" w:lineRule="auto"/>
        <w:jc w:val="both"/>
        <w:rPr>
          <w:rFonts w:cs="Arial"/>
          <w:szCs w:val="20"/>
          <w:lang w:val="sl-SI" w:eastAsia="sl-SI"/>
        </w:rPr>
      </w:pPr>
      <w:r w:rsidRPr="001D3434">
        <w:rPr>
          <w:rFonts w:cs="Arial"/>
          <w:szCs w:val="20"/>
          <w:lang w:val="sl-SI" w:eastAsia="sl-SI"/>
        </w:rPr>
        <w:t xml:space="preserve">Spletna izobraževanja, ki so posneta vnaprej in se ne odvijajo v živo, niso predmet tega javnega razpisa. Izobraževanja za napredne digitalne kompetence lahko potekajo tudi v živo preko spleta. </w:t>
      </w:r>
    </w:p>
    <w:p w14:paraId="4F44958C" w14:textId="77777777" w:rsidR="001D3434" w:rsidRPr="001D3434" w:rsidRDefault="001D3434" w:rsidP="00E66511">
      <w:pPr>
        <w:spacing w:line="240" w:lineRule="auto"/>
        <w:jc w:val="both"/>
        <w:rPr>
          <w:rFonts w:cs="Arial"/>
          <w:szCs w:val="20"/>
          <w:lang w:val="sl-SI" w:eastAsia="sl-SI"/>
        </w:rPr>
      </w:pPr>
    </w:p>
    <w:p w14:paraId="152A0450" w14:textId="623CA2D6" w:rsidR="001D3434" w:rsidRPr="001D3434" w:rsidRDefault="001D3434" w:rsidP="00E66511">
      <w:pPr>
        <w:spacing w:line="240" w:lineRule="auto"/>
        <w:jc w:val="both"/>
        <w:rPr>
          <w:rFonts w:cs="Arial"/>
          <w:szCs w:val="20"/>
          <w:lang w:val="sl-SI" w:eastAsia="sl-SI"/>
        </w:rPr>
      </w:pPr>
      <w:r w:rsidRPr="001D3434">
        <w:rPr>
          <w:rFonts w:cs="Arial"/>
          <w:szCs w:val="20"/>
          <w:lang w:val="sl-SI" w:eastAsia="sl-SI"/>
        </w:rPr>
        <w:t>Aktivnost javnega razpisa:</w:t>
      </w:r>
      <w:r w:rsidR="00E12150">
        <w:rPr>
          <w:rFonts w:cs="Arial"/>
          <w:szCs w:val="20"/>
          <w:lang w:val="sl-SI" w:eastAsia="sl-SI"/>
        </w:rPr>
        <w:t xml:space="preserve"> neformalna</w:t>
      </w:r>
      <w:r w:rsidRPr="001D3434">
        <w:rPr>
          <w:rFonts w:cs="Arial"/>
          <w:szCs w:val="20"/>
          <w:lang w:val="sl-SI" w:eastAsia="sl-SI"/>
        </w:rPr>
        <w:t xml:space="preserve"> izobraževanja. </w:t>
      </w:r>
    </w:p>
    <w:p w14:paraId="07F437F3" w14:textId="77777777" w:rsidR="001D3434" w:rsidRPr="001D3434" w:rsidRDefault="001D3434" w:rsidP="00E66511">
      <w:pPr>
        <w:spacing w:line="240" w:lineRule="auto"/>
        <w:jc w:val="both"/>
        <w:rPr>
          <w:rFonts w:cs="Arial"/>
          <w:szCs w:val="20"/>
          <w:lang w:val="sl-SI" w:eastAsia="sl-SI"/>
        </w:rPr>
      </w:pPr>
    </w:p>
    <w:p w14:paraId="3F13124F" w14:textId="6AC38E40" w:rsidR="001D3434" w:rsidRDefault="001D3434" w:rsidP="00E66511">
      <w:pPr>
        <w:spacing w:line="240" w:lineRule="auto"/>
        <w:jc w:val="both"/>
        <w:rPr>
          <w:rFonts w:cs="Arial"/>
          <w:szCs w:val="20"/>
          <w:lang w:val="sl-SI" w:eastAsia="sl-SI"/>
        </w:rPr>
      </w:pPr>
      <w:r w:rsidRPr="001D3434">
        <w:rPr>
          <w:rFonts w:cs="Arial"/>
          <w:szCs w:val="20"/>
          <w:lang w:val="sl-SI" w:eastAsia="sl-SI"/>
        </w:rPr>
        <w:t xml:space="preserve">Lokacija izvajanja je celotna Slovenija. </w:t>
      </w:r>
    </w:p>
    <w:p w14:paraId="6B350C42" w14:textId="6D24261A" w:rsidR="00E12150" w:rsidRDefault="00E12150" w:rsidP="00E66511">
      <w:pPr>
        <w:spacing w:line="240" w:lineRule="auto"/>
        <w:jc w:val="both"/>
        <w:rPr>
          <w:rFonts w:cs="Arial"/>
          <w:szCs w:val="20"/>
          <w:lang w:val="sl-SI" w:eastAsia="sl-SI"/>
        </w:rPr>
      </w:pPr>
    </w:p>
    <w:p w14:paraId="1ED6A377" w14:textId="101F6101" w:rsidR="00E12150" w:rsidRPr="009C3A4B" w:rsidRDefault="00E12150" w:rsidP="00E66511">
      <w:pPr>
        <w:spacing w:line="240" w:lineRule="auto"/>
        <w:jc w:val="both"/>
        <w:rPr>
          <w:rFonts w:cs="Arial"/>
          <w:szCs w:val="20"/>
          <w:lang w:val="sl-SI" w:eastAsia="sl-SI"/>
        </w:rPr>
      </w:pPr>
      <w:r w:rsidRPr="009C2E9A">
        <w:rPr>
          <w:rFonts w:cs="Arial"/>
          <w:szCs w:val="20"/>
          <w:lang w:val="sl-SI"/>
        </w:rPr>
        <w:t xml:space="preserve">JR financira Evropska unija, in sicer iz prednostne osi 16, Spodbujanje odprave posledic krize v okviru REACT-EU ESS. </w:t>
      </w:r>
      <w:r w:rsidRPr="009C3A4B">
        <w:rPr>
          <w:rFonts w:cs="Arial"/>
          <w:szCs w:val="20"/>
          <w:lang w:val="sl-SI"/>
        </w:rPr>
        <w:t>Upravičeni izdatki izbranega projekta so v celoti upravičeni do povračila. Namenska sredstva ESS predstavljajo 100 % celotnih upravičenih javnih izdatkov za upravičene stroške projekta.</w:t>
      </w:r>
    </w:p>
    <w:p w14:paraId="59B240E8" w14:textId="77777777" w:rsidR="001D3434" w:rsidRPr="001D3434" w:rsidRDefault="001D3434" w:rsidP="00E66511">
      <w:pPr>
        <w:spacing w:line="240" w:lineRule="auto"/>
        <w:jc w:val="both"/>
        <w:rPr>
          <w:rFonts w:cs="Arial"/>
          <w:szCs w:val="20"/>
          <w:lang w:val="sl-SI" w:eastAsia="sl-SI"/>
        </w:rPr>
      </w:pPr>
    </w:p>
    <w:p w14:paraId="2670E6D0" w14:textId="77777777" w:rsidR="001D3434" w:rsidRPr="001D3434" w:rsidRDefault="001D3434" w:rsidP="00E66511">
      <w:pPr>
        <w:spacing w:line="240" w:lineRule="auto"/>
        <w:contextualSpacing/>
        <w:jc w:val="both"/>
        <w:rPr>
          <w:rFonts w:cs="Arial"/>
          <w:szCs w:val="20"/>
          <w:lang w:val="sl-SI" w:eastAsia="sl-SI"/>
        </w:rPr>
      </w:pPr>
    </w:p>
    <w:p w14:paraId="54538DEE" w14:textId="77777777" w:rsidR="001D3434" w:rsidRPr="001D3434" w:rsidRDefault="001D3434" w:rsidP="00E66511">
      <w:pPr>
        <w:pStyle w:val="Naslov"/>
        <w:rPr>
          <w:rFonts w:eastAsia="MS Mincho"/>
        </w:rPr>
      </w:pPr>
      <w:r w:rsidRPr="001D3434">
        <w:rPr>
          <w:rFonts w:eastAsia="MS Mincho"/>
        </w:rPr>
        <w:t>CILJI JAVNEGA RAZPISA</w:t>
      </w:r>
    </w:p>
    <w:p w14:paraId="2478D188" w14:textId="77777777" w:rsidR="001D3434" w:rsidRPr="00840D46" w:rsidRDefault="001D3434" w:rsidP="00E66511">
      <w:pPr>
        <w:spacing w:line="240" w:lineRule="auto"/>
        <w:ind w:left="360"/>
        <w:jc w:val="both"/>
        <w:rPr>
          <w:rFonts w:ascii="Times New Roman" w:hAnsi="Times New Roman"/>
          <w:szCs w:val="20"/>
          <w:lang w:val="sl-SI" w:eastAsia="sl-SI"/>
        </w:rPr>
      </w:pPr>
    </w:p>
    <w:p w14:paraId="4A0B21BA" w14:textId="77777777" w:rsidR="001D3434" w:rsidRPr="001D3434" w:rsidRDefault="001D3434" w:rsidP="00E66511">
      <w:pPr>
        <w:spacing w:line="240" w:lineRule="auto"/>
        <w:jc w:val="both"/>
        <w:rPr>
          <w:rFonts w:cs="Arial"/>
          <w:szCs w:val="20"/>
          <w:lang w:val="sl-SI" w:eastAsia="sl-SI"/>
        </w:rPr>
      </w:pPr>
      <w:r w:rsidRPr="001D3434">
        <w:rPr>
          <w:rFonts w:cs="Arial"/>
          <w:szCs w:val="20"/>
          <w:lang w:val="sl-SI" w:eastAsia="sl-SI"/>
        </w:rPr>
        <w:t xml:space="preserve">Cilji tega javnega razpisa so: </w:t>
      </w:r>
    </w:p>
    <w:p w14:paraId="2819B5D0" w14:textId="6C801E87" w:rsidR="001D3434" w:rsidRPr="001D3434" w:rsidRDefault="001D3434" w:rsidP="00E66511">
      <w:pPr>
        <w:numPr>
          <w:ilvl w:val="0"/>
          <w:numId w:val="14"/>
        </w:numPr>
        <w:spacing w:line="240" w:lineRule="auto"/>
        <w:textAlignment w:val="baseline"/>
        <w:rPr>
          <w:rFonts w:cs="Arial"/>
          <w:color w:val="000000"/>
          <w:szCs w:val="20"/>
          <w:shd w:val="clear" w:color="auto" w:fill="FFFFFF"/>
          <w:lang w:val="sl-SI" w:eastAsia="sl-SI"/>
        </w:rPr>
      </w:pPr>
      <w:r w:rsidRPr="001D3434">
        <w:rPr>
          <w:rFonts w:cs="Arial"/>
          <w:color w:val="000000"/>
          <w:szCs w:val="20"/>
          <w:shd w:val="clear" w:color="auto" w:fill="FFFFFF"/>
          <w:lang w:val="sl-SI" w:eastAsia="sl-SI"/>
        </w:rPr>
        <w:t xml:space="preserve">pridobivanje in </w:t>
      </w:r>
      <w:r w:rsidR="00E12150">
        <w:rPr>
          <w:rFonts w:cs="Arial"/>
          <w:color w:val="000000"/>
          <w:szCs w:val="20"/>
          <w:shd w:val="clear" w:color="auto" w:fill="FFFFFF"/>
          <w:lang w:val="sl-SI" w:eastAsia="sl-SI"/>
        </w:rPr>
        <w:t>dvig</w:t>
      </w:r>
      <w:r w:rsidR="00E12150" w:rsidRPr="001D3434">
        <w:rPr>
          <w:rFonts w:cs="Arial"/>
          <w:color w:val="000000"/>
          <w:szCs w:val="20"/>
          <w:shd w:val="clear" w:color="auto" w:fill="FFFFFF"/>
          <w:lang w:val="sl-SI" w:eastAsia="sl-SI"/>
        </w:rPr>
        <w:t xml:space="preserve"> </w:t>
      </w:r>
      <w:r w:rsidRPr="001D3434">
        <w:rPr>
          <w:rFonts w:cs="Arial"/>
          <w:color w:val="000000"/>
          <w:szCs w:val="20"/>
          <w:shd w:val="clear" w:color="auto" w:fill="FFFFFF"/>
          <w:lang w:val="sl-SI" w:eastAsia="sl-SI"/>
        </w:rPr>
        <w:t xml:space="preserve">osnovnih digitalnih kompetenc odraslih prebivalcev RS starih 30 let in več, </w:t>
      </w:r>
    </w:p>
    <w:p w14:paraId="7D60ACD9" w14:textId="77777777" w:rsidR="001D3434" w:rsidRPr="001D3434" w:rsidRDefault="001D3434" w:rsidP="00E66511">
      <w:pPr>
        <w:numPr>
          <w:ilvl w:val="0"/>
          <w:numId w:val="14"/>
        </w:numPr>
        <w:spacing w:line="240" w:lineRule="auto"/>
        <w:jc w:val="both"/>
        <w:textAlignment w:val="baseline"/>
        <w:rPr>
          <w:rFonts w:cs="Arial"/>
          <w:color w:val="000000"/>
          <w:szCs w:val="20"/>
          <w:shd w:val="clear" w:color="auto" w:fill="FFFFFF"/>
          <w:lang w:val="sl-SI" w:eastAsia="sl-SI"/>
        </w:rPr>
      </w:pPr>
      <w:r w:rsidRPr="001D3434">
        <w:rPr>
          <w:rFonts w:cs="Arial"/>
          <w:color w:val="000000"/>
          <w:szCs w:val="20"/>
          <w:shd w:val="clear" w:color="auto" w:fill="FFFFFF"/>
          <w:lang w:val="sl-SI" w:eastAsia="sl-SI"/>
        </w:rPr>
        <w:t xml:space="preserve">spodbujanje zanimanja za digitalne tehnologije, njihovo razumevanje ter odgovorno in varno uporabo, </w:t>
      </w:r>
    </w:p>
    <w:p w14:paraId="00D3FB32" w14:textId="39D28688" w:rsidR="001D3434" w:rsidRPr="001D3434" w:rsidRDefault="001D3434" w:rsidP="00E66511">
      <w:pPr>
        <w:numPr>
          <w:ilvl w:val="0"/>
          <w:numId w:val="14"/>
        </w:numPr>
        <w:spacing w:line="240" w:lineRule="auto"/>
        <w:textAlignment w:val="baseline"/>
        <w:rPr>
          <w:rFonts w:cs="Arial"/>
          <w:szCs w:val="20"/>
          <w:lang w:val="sl-SI" w:eastAsia="sl-SI"/>
        </w:rPr>
      </w:pPr>
      <w:r w:rsidRPr="001D3434">
        <w:rPr>
          <w:rFonts w:cs="Arial"/>
          <w:color w:val="000000"/>
          <w:szCs w:val="20"/>
          <w:shd w:val="clear" w:color="auto" w:fill="FFFFFF"/>
          <w:lang w:val="sl-SI" w:eastAsia="sl-SI"/>
        </w:rPr>
        <w:t xml:space="preserve">pridobivanje in </w:t>
      </w:r>
      <w:r w:rsidR="00E12150">
        <w:rPr>
          <w:rFonts w:cs="Arial"/>
          <w:color w:val="000000"/>
          <w:szCs w:val="20"/>
          <w:shd w:val="clear" w:color="auto" w:fill="FFFFFF"/>
          <w:lang w:val="sl-SI" w:eastAsia="sl-SI"/>
        </w:rPr>
        <w:t>dvig</w:t>
      </w:r>
      <w:r w:rsidR="00E12150" w:rsidRPr="001D3434">
        <w:rPr>
          <w:rFonts w:cs="Arial"/>
          <w:color w:val="000000"/>
          <w:szCs w:val="20"/>
          <w:shd w:val="clear" w:color="auto" w:fill="FFFFFF"/>
          <w:lang w:val="sl-SI" w:eastAsia="sl-SI"/>
        </w:rPr>
        <w:t xml:space="preserve"> </w:t>
      </w:r>
      <w:r w:rsidR="00787C21">
        <w:rPr>
          <w:rFonts w:cs="Arial"/>
          <w:color w:val="000000"/>
          <w:szCs w:val="20"/>
          <w:shd w:val="clear" w:color="auto" w:fill="FFFFFF"/>
          <w:lang w:val="sl-SI" w:eastAsia="sl-SI"/>
        </w:rPr>
        <w:t>naprednih</w:t>
      </w:r>
      <w:r w:rsidR="00787C21" w:rsidRPr="001D3434">
        <w:rPr>
          <w:rFonts w:cs="Arial"/>
          <w:color w:val="000000"/>
          <w:szCs w:val="20"/>
          <w:shd w:val="clear" w:color="auto" w:fill="FFFFFF"/>
          <w:lang w:val="sl-SI" w:eastAsia="sl-SI"/>
        </w:rPr>
        <w:t xml:space="preserve"> </w:t>
      </w:r>
      <w:r w:rsidRPr="001D3434">
        <w:rPr>
          <w:rFonts w:cs="Arial"/>
          <w:color w:val="000000"/>
          <w:szCs w:val="20"/>
          <w:shd w:val="clear" w:color="auto" w:fill="FFFFFF"/>
          <w:lang w:val="sl-SI" w:eastAsia="sl-SI"/>
        </w:rPr>
        <w:t>digitalnih kompetenc.</w:t>
      </w:r>
      <w:r w:rsidRPr="001D3434">
        <w:rPr>
          <w:rFonts w:ascii="Times New Roman" w:hAnsi="Times New Roman" w:cs="Arial"/>
          <w:sz w:val="24"/>
          <w:lang w:val="sl-SI" w:eastAsia="sl-SI"/>
        </w:rPr>
        <w:t xml:space="preserve"> </w:t>
      </w:r>
    </w:p>
    <w:p w14:paraId="5F58521A" w14:textId="77777777" w:rsidR="001D3434" w:rsidRPr="001D3434" w:rsidRDefault="001D3434" w:rsidP="00E66511">
      <w:pPr>
        <w:spacing w:line="240" w:lineRule="auto"/>
        <w:textAlignment w:val="baseline"/>
        <w:rPr>
          <w:rFonts w:cs="Arial"/>
          <w:szCs w:val="20"/>
          <w:lang w:val="sl-SI" w:eastAsia="sl-SI"/>
        </w:rPr>
      </w:pPr>
    </w:p>
    <w:p w14:paraId="177643AF" w14:textId="6A457BF9" w:rsidR="001D3434" w:rsidRPr="001D3434" w:rsidRDefault="001D3434" w:rsidP="00E66511">
      <w:pPr>
        <w:spacing w:line="240" w:lineRule="auto"/>
        <w:jc w:val="both"/>
        <w:rPr>
          <w:rFonts w:cs="Arial"/>
          <w:b/>
          <w:bCs/>
          <w:szCs w:val="20"/>
          <w:lang w:val="sl-SI" w:eastAsia="sl-SI"/>
        </w:rPr>
      </w:pPr>
      <w:r w:rsidRPr="001D3434">
        <w:rPr>
          <w:rFonts w:cs="Arial"/>
          <w:szCs w:val="20"/>
          <w:lang w:val="sl-SI" w:eastAsia="sl-SI"/>
        </w:rPr>
        <w:t>Opolnomočenje ciljnih skupin na področju digitalne pismenosti bo prispevalo k višji stopnji znanja za uporabo digitalne tehnologije in omogočilo višjo stopnjo uporabe digitalnih naprav, interneta in storitev, kot so e-pošta, e-uprava, e-zdravje, e-nakupovanje ipd. To bo pripomoglo k boljši informiranosti</w:t>
      </w:r>
      <w:r w:rsidR="0011358D">
        <w:rPr>
          <w:rFonts w:cs="Arial"/>
          <w:szCs w:val="20"/>
          <w:lang w:val="sl-SI" w:eastAsia="sl-SI"/>
        </w:rPr>
        <w:t>.</w:t>
      </w:r>
      <w:r w:rsidRPr="001D3434">
        <w:rPr>
          <w:rFonts w:cs="Arial"/>
          <w:szCs w:val="20"/>
          <w:lang w:val="sl-SI" w:eastAsia="sl-SI"/>
        </w:rPr>
        <w:t xml:space="preserve"> </w:t>
      </w:r>
    </w:p>
    <w:p w14:paraId="2F0F4447" w14:textId="069E1E31" w:rsidR="001D3434" w:rsidRDefault="001D3434" w:rsidP="00E66511">
      <w:pPr>
        <w:spacing w:line="240" w:lineRule="auto"/>
        <w:jc w:val="both"/>
        <w:textAlignment w:val="baseline"/>
        <w:rPr>
          <w:rFonts w:cs="Arial"/>
          <w:szCs w:val="20"/>
          <w:highlight w:val="green"/>
          <w:lang w:val="sl-SI" w:eastAsia="sl-SI"/>
        </w:rPr>
      </w:pPr>
      <w:bookmarkStart w:id="4" w:name="_Hlk43114906"/>
    </w:p>
    <w:p w14:paraId="7AF8EF53" w14:textId="77777777" w:rsidR="00840D46" w:rsidRPr="00840D46" w:rsidRDefault="00840D46" w:rsidP="00E66511">
      <w:pPr>
        <w:spacing w:line="240" w:lineRule="auto"/>
        <w:jc w:val="both"/>
        <w:textAlignment w:val="baseline"/>
        <w:rPr>
          <w:rFonts w:cs="Arial"/>
          <w:szCs w:val="20"/>
          <w:highlight w:val="green"/>
          <w:lang w:val="sl-SI" w:eastAsia="sl-SI"/>
        </w:rPr>
      </w:pPr>
    </w:p>
    <w:p w14:paraId="05AA19B2" w14:textId="15C93E23" w:rsidR="00135D0A" w:rsidRDefault="00135D0A" w:rsidP="00E66511">
      <w:pPr>
        <w:pStyle w:val="Naslov"/>
        <w:rPr>
          <w:bCs/>
        </w:rPr>
      </w:pPr>
      <w:r>
        <w:rPr>
          <w:bCs/>
        </w:rPr>
        <w:t>CILJNE SKUPINE</w:t>
      </w:r>
    </w:p>
    <w:p w14:paraId="4EE4F667" w14:textId="77777777" w:rsidR="003D76A2" w:rsidRDefault="003D76A2" w:rsidP="003D76A2">
      <w:pPr>
        <w:rPr>
          <w:rFonts w:eastAsia="MS Mincho"/>
          <w:lang w:val="sl-SI" w:eastAsia="sl-SI"/>
        </w:rPr>
      </w:pPr>
    </w:p>
    <w:p w14:paraId="7EE3530E" w14:textId="35607B12" w:rsidR="003D76A2" w:rsidRPr="003D76A2" w:rsidRDefault="003D76A2" w:rsidP="003D76A2">
      <w:pPr>
        <w:spacing w:line="240" w:lineRule="auto"/>
        <w:jc w:val="both"/>
        <w:rPr>
          <w:rFonts w:cs="Arial"/>
          <w:szCs w:val="20"/>
          <w:lang w:val="sl-SI" w:eastAsia="sl-SI"/>
        </w:rPr>
      </w:pPr>
      <w:r w:rsidRPr="003D76A2">
        <w:rPr>
          <w:rFonts w:cs="Arial"/>
          <w:szCs w:val="20"/>
          <w:lang w:val="sl-SI" w:eastAsia="sl-SI"/>
        </w:rPr>
        <w:t xml:space="preserve">Ciljna skupina neformalnih izobraževanj po tem javnem razpisu so </w:t>
      </w:r>
      <w:r w:rsidR="00787C21">
        <w:rPr>
          <w:rFonts w:cs="Arial"/>
          <w:szCs w:val="20"/>
          <w:lang w:val="sl-SI" w:eastAsia="sl-SI"/>
        </w:rPr>
        <w:t>prebivalci RS</w:t>
      </w:r>
      <w:r w:rsidRPr="003D76A2">
        <w:rPr>
          <w:rFonts w:cs="Arial"/>
          <w:szCs w:val="20"/>
          <w:lang w:val="sl-SI" w:eastAsia="sl-SI"/>
        </w:rPr>
        <w:t>, z osvojenimi osnovnimi digitalnimi kompetencami ali manj.</w:t>
      </w:r>
    </w:p>
    <w:p w14:paraId="71F64023" w14:textId="77777777" w:rsidR="003D76A2" w:rsidRPr="003D76A2" w:rsidRDefault="003D76A2" w:rsidP="003D76A2">
      <w:pPr>
        <w:spacing w:line="240" w:lineRule="auto"/>
        <w:jc w:val="both"/>
        <w:rPr>
          <w:rFonts w:cs="Arial"/>
          <w:szCs w:val="20"/>
          <w:lang w:val="sl-SI" w:eastAsia="sl-SI"/>
        </w:rPr>
      </w:pPr>
    </w:p>
    <w:p w14:paraId="1F02B945" w14:textId="3B0245D4" w:rsidR="00704F2D" w:rsidRPr="00840D46" w:rsidRDefault="003D76A2" w:rsidP="00840D46">
      <w:pPr>
        <w:spacing w:line="240" w:lineRule="auto"/>
        <w:jc w:val="both"/>
        <w:rPr>
          <w:rFonts w:cs="Arial"/>
          <w:szCs w:val="20"/>
          <w:lang w:val="sl-SI" w:eastAsia="sl-SI"/>
        </w:rPr>
      </w:pPr>
      <w:r w:rsidRPr="003D76A2">
        <w:rPr>
          <w:rFonts w:cs="Arial"/>
          <w:szCs w:val="20"/>
          <w:lang w:val="sl-SI" w:eastAsia="sl-SI"/>
        </w:rPr>
        <w:t>Za odraslo osebo po tem javnem razpisu šteje oseba, ki je na dan prijave na neformalno izobraževanje stara 30 let ali več in je prebivalec RS .</w:t>
      </w:r>
    </w:p>
    <w:p w14:paraId="2A8F8990" w14:textId="4C1EB93E" w:rsidR="00E12150" w:rsidRPr="004C33A1" w:rsidRDefault="00E12150" w:rsidP="006F1410">
      <w:pPr>
        <w:pStyle w:val="Naslov"/>
        <w:rPr>
          <w:rFonts w:eastAsia="MS Mincho"/>
        </w:rPr>
      </w:pPr>
      <w:r w:rsidRPr="004C33A1">
        <w:lastRenderedPageBreak/>
        <w:t>UPRAVIČENI PRIJAVITELJI JAVNEGA RAZPISA</w:t>
      </w:r>
    </w:p>
    <w:p w14:paraId="5F9D2045" w14:textId="77777777" w:rsidR="00E12150" w:rsidRPr="00E12150" w:rsidRDefault="00E12150" w:rsidP="00E12150">
      <w:pPr>
        <w:rPr>
          <w:rFonts w:eastAsia="MS Mincho"/>
          <w:lang w:val="sl-SI" w:eastAsia="sl-SI"/>
        </w:rPr>
      </w:pPr>
    </w:p>
    <w:p w14:paraId="29EBD16E" w14:textId="308A76C3" w:rsidR="00E12150" w:rsidRPr="00E12150" w:rsidRDefault="002A1BDF" w:rsidP="00E12150">
      <w:pPr>
        <w:jc w:val="both"/>
        <w:rPr>
          <w:rFonts w:eastAsia="MS Mincho"/>
          <w:lang w:val="sl-SI" w:eastAsia="sl-SI"/>
        </w:rPr>
      </w:pPr>
      <w:r w:rsidRPr="002A1BDF">
        <w:rPr>
          <w:rFonts w:cs="Arial"/>
          <w:szCs w:val="20"/>
          <w:lang w:val="sl-SI"/>
        </w:rPr>
        <w:t xml:space="preserve">Na javni razpis </w:t>
      </w:r>
      <w:r w:rsidRPr="002A1BDF">
        <w:rPr>
          <w:rFonts w:eastAsia="Calibri" w:cs="Arial"/>
          <w:szCs w:val="20"/>
          <w:lang w:val="sl-SI"/>
        </w:rPr>
        <w:t>lahko kandidirajo samostojni podjetniki posamezniki ter pravne osebe zasebnega in javnega prava, vključno z javnimi in zasebnimi zavodi, društvi, zvezami društev, ustanovami, zadrugami in reprezentativnimi socialnimi partnerji na ravni države</w:t>
      </w:r>
      <w:r w:rsidR="00E12150" w:rsidRPr="00E12150">
        <w:rPr>
          <w:rFonts w:eastAsia="MS Mincho"/>
          <w:lang w:val="sl-SI" w:eastAsia="sl-SI"/>
        </w:rPr>
        <w:t xml:space="preserve">, ki so bile </w:t>
      </w:r>
      <w:r w:rsidR="00E12150" w:rsidRPr="00E12150">
        <w:rPr>
          <w:rFonts w:eastAsia="MS Mincho"/>
          <w:b/>
          <w:bCs/>
          <w:lang w:val="sl-SI" w:eastAsia="sl-SI"/>
        </w:rPr>
        <w:t>na dan oddaje vloge</w:t>
      </w:r>
      <w:r w:rsidR="00E12150" w:rsidRPr="00E12150">
        <w:rPr>
          <w:rFonts w:eastAsia="MS Mincho"/>
          <w:lang w:val="sl-SI" w:eastAsia="sl-SI"/>
        </w:rPr>
        <w:t xml:space="preserve"> registrirane za dejavnost neformalnega izobraževanja (šifra dejavnosti 85.590)</w:t>
      </w:r>
      <w:r w:rsidR="006F1410">
        <w:rPr>
          <w:rFonts w:eastAsia="MS Mincho"/>
          <w:lang w:val="sl-SI" w:eastAsia="sl-SI"/>
        </w:rPr>
        <w:t>.</w:t>
      </w:r>
      <w:r w:rsidR="00E12150" w:rsidRPr="00E12150">
        <w:rPr>
          <w:rFonts w:eastAsia="MS Mincho"/>
          <w:lang w:val="sl-SI" w:eastAsia="sl-SI"/>
        </w:rPr>
        <w:t xml:space="preserve"> </w:t>
      </w:r>
    </w:p>
    <w:p w14:paraId="56CE450C" w14:textId="77777777" w:rsidR="00E12150" w:rsidRPr="00E12150" w:rsidRDefault="00E12150" w:rsidP="00E12150">
      <w:pPr>
        <w:jc w:val="both"/>
        <w:rPr>
          <w:rFonts w:eastAsia="MS Mincho"/>
          <w:lang w:val="sl-SI" w:eastAsia="sl-SI"/>
        </w:rPr>
      </w:pPr>
    </w:p>
    <w:p w14:paraId="423BC044" w14:textId="7958B9D8" w:rsidR="00E12150" w:rsidRPr="00E12150" w:rsidRDefault="00E12150" w:rsidP="00E12150">
      <w:pPr>
        <w:jc w:val="both"/>
        <w:rPr>
          <w:rFonts w:eastAsia="MS Mincho"/>
          <w:lang w:val="sl-SI" w:eastAsia="sl-SI"/>
        </w:rPr>
      </w:pPr>
      <w:r w:rsidRPr="00E12150">
        <w:rPr>
          <w:rFonts w:eastAsia="MS Mincho"/>
          <w:lang w:val="sl-SI" w:eastAsia="sl-SI"/>
        </w:rPr>
        <w:t>Prijavitelj</w:t>
      </w:r>
      <w:r w:rsidR="000F08A7">
        <w:rPr>
          <w:rFonts w:eastAsia="MS Mincho"/>
          <w:lang w:val="sl-SI" w:eastAsia="sl-SI"/>
        </w:rPr>
        <w:t xml:space="preserve"> oz. konzorcij</w:t>
      </w:r>
      <w:r w:rsidRPr="00E12150">
        <w:rPr>
          <w:rFonts w:eastAsia="MS Mincho"/>
          <w:lang w:val="sl-SI" w:eastAsia="sl-SI"/>
        </w:rPr>
        <w:t xml:space="preserve"> mora ob oddaji vloge zagotoviti tudi:</w:t>
      </w:r>
    </w:p>
    <w:p w14:paraId="094BC18E" w14:textId="77777777" w:rsidR="00E12150" w:rsidRPr="00E12150" w:rsidRDefault="00E12150" w:rsidP="00E12150">
      <w:pPr>
        <w:jc w:val="both"/>
        <w:rPr>
          <w:rFonts w:eastAsia="MS Mincho"/>
          <w:lang w:val="sl-SI" w:eastAsia="sl-SI"/>
        </w:rPr>
      </w:pPr>
      <w:r w:rsidRPr="00E12150">
        <w:rPr>
          <w:rFonts w:eastAsia="MS Mincho"/>
          <w:lang w:val="sl-SI" w:eastAsia="sl-SI"/>
        </w:rPr>
        <w:t>− strokovno usposobljenost kadra za izvedbo izobraževanj za vse skupine, tudi tiste z različnimi oblikami oviranosti,</w:t>
      </w:r>
    </w:p>
    <w:p w14:paraId="3A4D17B0" w14:textId="77777777" w:rsidR="00E12150" w:rsidRPr="00E12150" w:rsidRDefault="00E12150" w:rsidP="00E12150">
      <w:pPr>
        <w:jc w:val="both"/>
        <w:rPr>
          <w:rFonts w:eastAsia="MS Mincho"/>
          <w:lang w:val="sl-SI" w:eastAsia="sl-SI"/>
        </w:rPr>
      </w:pPr>
      <w:r w:rsidRPr="00E12150">
        <w:rPr>
          <w:rFonts w:eastAsia="MS Mincho"/>
          <w:lang w:val="sl-SI" w:eastAsia="sl-SI"/>
        </w:rPr>
        <w:t>− prostorske pogoje za izvajanje izobraževanj za vse skupine, tudi tiste z različnimi oblikami oviranosti,</w:t>
      </w:r>
    </w:p>
    <w:p w14:paraId="0173EDA8" w14:textId="73BC5A27" w:rsidR="00E12150" w:rsidRDefault="00E12150" w:rsidP="00E12150">
      <w:pPr>
        <w:jc w:val="both"/>
        <w:rPr>
          <w:rFonts w:eastAsia="MS Mincho"/>
          <w:lang w:val="sl-SI" w:eastAsia="sl-SI"/>
        </w:rPr>
      </w:pPr>
      <w:r w:rsidRPr="00E12150">
        <w:rPr>
          <w:rFonts w:eastAsia="MS Mincho"/>
          <w:lang w:val="sl-SI" w:eastAsia="sl-SI"/>
        </w:rPr>
        <w:t xml:space="preserve">− računalniško opremo za izvajanje izobraževanj, ki mora biti </w:t>
      </w:r>
      <w:r w:rsidR="0076476B">
        <w:rPr>
          <w:rFonts w:eastAsia="MS Mincho"/>
          <w:lang w:val="sl-SI" w:eastAsia="sl-SI"/>
        </w:rPr>
        <w:t>v primeru</w:t>
      </w:r>
      <w:r w:rsidR="009C3A4B">
        <w:rPr>
          <w:rFonts w:eastAsia="MS Mincho"/>
          <w:lang w:val="sl-SI" w:eastAsia="sl-SI"/>
        </w:rPr>
        <w:t xml:space="preserve"> izkazanih potreb, </w:t>
      </w:r>
      <w:r w:rsidRPr="00E12150">
        <w:rPr>
          <w:rFonts w:eastAsia="MS Mincho"/>
          <w:lang w:val="sl-SI" w:eastAsia="sl-SI"/>
        </w:rPr>
        <w:t>prilagojena tudi osebam z različnimi oblikami oviranosti.</w:t>
      </w:r>
    </w:p>
    <w:p w14:paraId="7F09B452" w14:textId="77777777" w:rsidR="00BF19FB" w:rsidRDefault="00BF19FB" w:rsidP="00135D0A">
      <w:pPr>
        <w:rPr>
          <w:rFonts w:eastAsia="MS Mincho"/>
          <w:lang w:val="sl-SI" w:eastAsia="sl-SI"/>
        </w:rPr>
      </w:pPr>
    </w:p>
    <w:p w14:paraId="595F9734" w14:textId="77777777" w:rsidR="00135D0A" w:rsidRPr="00135D0A" w:rsidRDefault="00135D0A" w:rsidP="00135D0A">
      <w:pPr>
        <w:rPr>
          <w:rFonts w:eastAsia="MS Mincho"/>
          <w:lang w:val="sl-SI" w:eastAsia="sl-SI"/>
        </w:rPr>
      </w:pPr>
    </w:p>
    <w:p w14:paraId="77BB1801" w14:textId="2E40C3F3" w:rsidR="001D3434" w:rsidRPr="001D3434" w:rsidRDefault="001D3434" w:rsidP="00E66511">
      <w:pPr>
        <w:pStyle w:val="Naslov"/>
        <w:rPr>
          <w:bCs/>
        </w:rPr>
      </w:pPr>
      <w:r w:rsidRPr="001D3434">
        <w:rPr>
          <w:rFonts w:eastAsia="MS Mincho"/>
        </w:rPr>
        <w:t>POGOJI ZA KANDIDIRANJE NA JAVNEM RAZPISU</w:t>
      </w:r>
    </w:p>
    <w:p w14:paraId="5F94D1C0" w14:textId="77777777" w:rsidR="001D3434" w:rsidRPr="001D3434" w:rsidRDefault="001D3434" w:rsidP="00E66511">
      <w:pPr>
        <w:spacing w:line="240" w:lineRule="auto"/>
        <w:ind w:left="360"/>
        <w:contextualSpacing/>
        <w:jc w:val="both"/>
        <w:rPr>
          <w:rFonts w:cs="Arial"/>
          <w:b/>
          <w:bCs/>
          <w:szCs w:val="20"/>
          <w:lang w:val="sl-SI" w:eastAsia="sl-SI"/>
        </w:rPr>
      </w:pPr>
    </w:p>
    <w:p w14:paraId="6B3FA876" w14:textId="627F8F59" w:rsidR="001D3434" w:rsidRPr="00776DFE" w:rsidRDefault="004B3B31" w:rsidP="00E66511">
      <w:pPr>
        <w:spacing w:line="240" w:lineRule="auto"/>
        <w:jc w:val="both"/>
        <w:rPr>
          <w:rFonts w:cs="Arial"/>
          <w:szCs w:val="20"/>
          <w:lang w:val="sl-SI" w:eastAsia="sl-SI"/>
        </w:rPr>
      </w:pPr>
      <w:r>
        <w:rPr>
          <w:rFonts w:cs="Arial"/>
          <w:szCs w:val="20"/>
          <w:lang w:val="sl-SI" w:eastAsia="sl-SI"/>
        </w:rPr>
        <w:t>Pogoji vezani na vlogo – Posamezna vloga mora za prehod v fazo ocenjevanja izpolnjevati naslednje pogoje</w:t>
      </w:r>
      <w:r w:rsidR="00461A4C" w:rsidRPr="00776DFE">
        <w:rPr>
          <w:rFonts w:cs="Arial"/>
          <w:szCs w:val="20"/>
          <w:lang w:val="sl-SI" w:eastAsia="sl-SI"/>
        </w:rPr>
        <w:t xml:space="preserve">: </w:t>
      </w:r>
    </w:p>
    <w:p w14:paraId="25EFE54C" w14:textId="30C03F1B" w:rsidR="00461A4C" w:rsidRPr="00C20568" w:rsidRDefault="00461A4C" w:rsidP="00461A4C">
      <w:pPr>
        <w:numPr>
          <w:ilvl w:val="0"/>
          <w:numId w:val="48"/>
        </w:numPr>
        <w:spacing w:line="240" w:lineRule="auto"/>
        <w:jc w:val="both"/>
        <w:rPr>
          <w:rFonts w:cs="Arial"/>
          <w:color w:val="000000"/>
          <w:szCs w:val="20"/>
          <w:lang w:val="sl-SI" w:eastAsia="sl-SI"/>
        </w:rPr>
      </w:pPr>
      <w:r w:rsidRPr="00776DFE">
        <w:rPr>
          <w:rFonts w:cs="Arial"/>
          <w:color w:val="000000"/>
          <w:szCs w:val="20"/>
          <w:lang w:val="sl-SI" w:eastAsia="sl-SI"/>
        </w:rPr>
        <w:t xml:space="preserve">realno izvedljivost v </w:t>
      </w:r>
      <w:r w:rsidRPr="00C20568">
        <w:rPr>
          <w:rFonts w:cs="Arial"/>
          <w:color w:val="000000"/>
          <w:szCs w:val="20"/>
          <w:lang w:val="sl-SI" w:eastAsia="sl-SI"/>
        </w:rPr>
        <w:t>obdobju, za katerega velja podpora,</w:t>
      </w:r>
    </w:p>
    <w:p w14:paraId="7F3C57AB" w14:textId="77777777" w:rsidR="00461A4C" w:rsidRPr="00C20568" w:rsidRDefault="00461A4C" w:rsidP="00461A4C">
      <w:pPr>
        <w:numPr>
          <w:ilvl w:val="0"/>
          <w:numId w:val="48"/>
        </w:numPr>
        <w:spacing w:line="240" w:lineRule="auto"/>
        <w:jc w:val="both"/>
        <w:rPr>
          <w:rFonts w:cs="Arial"/>
          <w:color w:val="000000"/>
          <w:szCs w:val="20"/>
          <w:lang w:val="sl-SI" w:eastAsia="sl-SI"/>
        </w:rPr>
      </w:pPr>
      <w:r w:rsidRPr="00C20568">
        <w:rPr>
          <w:rFonts w:cs="Arial"/>
          <w:color w:val="000000"/>
          <w:szCs w:val="20"/>
          <w:lang w:val="sl-SI" w:eastAsia="sl-SI"/>
        </w:rPr>
        <w:t xml:space="preserve">ustreznost ter sposobnost upravičencev, </w:t>
      </w:r>
    </w:p>
    <w:p w14:paraId="48FC2AC4" w14:textId="77777777" w:rsidR="00461A4C" w:rsidRPr="00C20568" w:rsidRDefault="00461A4C" w:rsidP="00461A4C">
      <w:pPr>
        <w:numPr>
          <w:ilvl w:val="0"/>
          <w:numId w:val="48"/>
        </w:numPr>
        <w:spacing w:line="240" w:lineRule="auto"/>
        <w:jc w:val="both"/>
        <w:rPr>
          <w:rFonts w:cs="Arial"/>
          <w:color w:val="000000"/>
          <w:szCs w:val="20"/>
          <w:lang w:val="sl-SI" w:eastAsia="sl-SI"/>
        </w:rPr>
      </w:pPr>
      <w:r w:rsidRPr="00C20568">
        <w:rPr>
          <w:rFonts w:cs="Arial"/>
          <w:color w:val="000000"/>
          <w:szCs w:val="20"/>
          <w:lang w:val="sl-SI" w:eastAsia="sl-SI"/>
        </w:rPr>
        <w:t>ustreznost ciljnih skupin,</w:t>
      </w:r>
    </w:p>
    <w:p w14:paraId="34B59F0F" w14:textId="77777777" w:rsidR="00EF3768" w:rsidRPr="00000FC1" w:rsidRDefault="00461A4C" w:rsidP="00461A4C">
      <w:pPr>
        <w:numPr>
          <w:ilvl w:val="0"/>
          <w:numId w:val="48"/>
        </w:numPr>
        <w:spacing w:line="240" w:lineRule="auto"/>
        <w:jc w:val="both"/>
        <w:rPr>
          <w:rFonts w:cs="Arial"/>
          <w:color w:val="000000"/>
          <w:szCs w:val="20"/>
          <w:lang w:val="sl-SI" w:eastAsia="sl-SI"/>
        </w:rPr>
      </w:pPr>
      <w:r w:rsidRPr="00000FC1">
        <w:rPr>
          <w:rFonts w:cs="Arial"/>
          <w:color w:val="000000"/>
          <w:szCs w:val="20"/>
          <w:lang w:val="sl-SI" w:eastAsia="sl-SI"/>
        </w:rPr>
        <w:t>skladnost s cilji/rezultati na ravni prednostne osi oziroma naložb</w:t>
      </w:r>
      <w:r w:rsidR="00EF3768" w:rsidRPr="00000FC1">
        <w:rPr>
          <w:rFonts w:cs="Arial"/>
          <w:color w:val="000000"/>
          <w:szCs w:val="20"/>
          <w:lang w:val="sl-SI" w:eastAsia="sl-SI"/>
        </w:rPr>
        <w:t>,</w:t>
      </w:r>
    </w:p>
    <w:p w14:paraId="0D016D8F" w14:textId="70A86719" w:rsidR="00461A4C" w:rsidRPr="00000FC1" w:rsidRDefault="00AA243C" w:rsidP="00461A4C">
      <w:pPr>
        <w:numPr>
          <w:ilvl w:val="0"/>
          <w:numId w:val="48"/>
        </w:numPr>
        <w:spacing w:line="240" w:lineRule="auto"/>
        <w:jc w:val="both"/>
        <w:rPr>
          <w:rFonts w:cs="Arial"/>
          <w:color w:val="000000"/>
          <w:szCs w:val="20"/>
          <w:lang w:val="sl-SI" w:eastAsia="sl-SI"/>
        </w:rPr>
      </w:pPr>
      <w:r w:rsidRPr="00000FC1">
        <w:rPr>
          <w:rFonts w:cs="Arial"/>
          <w:color w:val="000000"/>
          <w:szCs w:val="20"/>
          <w:lang w:val="sl-SI" w:eastAsia="sl-SI"/>
        </w:rPr>
        <w:t>izvedba izobraževanj</w:t>
      </w:r>
      <w:r w:rsidR="00EF3768" w:rsidRPr="00000FC1">
        <w:rPr>
          <w:rFonts w:cs="Arial"/>
          <w:color w:val="000000"/>
          <w:szCs w:val="20"/>
          <w:lang w:val="sl-SI" w:eastAsia="sl-SI"/>
        </w:rPr>
        <w:t xml:space="preserve"> v skupinah 10-15 ljudi</w:t>
      </w:r>
      <w:r w:rsidR="00461A4C" w:rsidRPr="00000FC1">
        <w:rPr>
          <w:rFonts w:cs="Arial"/>
          <w:color w:val="000000"/>
          <w:szCs w:val="20"/>
          <w:lang w:val="sl-SI" w:eastAsia="sl-SI"/>
        </w:rPr>
        <w:t>.</w:t>
      </w:r>
    </w:p>
    <w:p w14:paraId="438B1454" w14:textId="77777777" w:rsidR="00461A4C" w:rsidRPr="001D3434" w:rsidRDefault="00461A4C" w:rsidP="00E66511">
      <w:pPr>
        <w:spacing w:line="240" w:lineRule="auto"/>
        <w:jc w:val="both"/>
        <w:rPr>
          <w:rFonts w:cs="Arial"/>
          <w:szCs w:val="20"/>
          <w:lang w:val="sl-SI" w:eastAsia="sl-SI"/>
        </w:rPr>
      </w:pPr>
    </w:p>
    <w:p w14:paraId="042E9E6C" w14:textId="7D2AB624" w:rsidR="001D3434" w:rsidRPr="001D3434" w:rsidRDefault="00135D0A" w:rsidP="00E66511">
      <w:pPr>
        <w:pStyle w:val="Naslov2GOO"/>
      </w:pPr>
      <w:r>
        <w:t>Splošni pogoji za prijavitelje</w:t>
      </w:r>
    </w:p>
    <w:p w14:paraId="53A03DB8" w14:textId="77777777" w:rsidR="001D3434" w:rsidRPr="001D3434" w:rsidRDefault="001D3434" w:rsidP="00E66511">
      <w:pPr>
        <w:spacing w:line="240" w:lineRule="auto"/>
        <w:contextualSpacing/>
        <w:jc w:val="both"/>
        <w:rPr>
          <w:rFonts w:cs="Arial"/>
          <w:szCs w:val="20"/>
          <w:lang w:val="sl-SI" w:eastAsia="sl-SI"/>
        </w:rPr>
      </w:pPr>
    </w:p>
    <w:p w14:paraId="456CA006" w14:textId="46B2CCEF" w:rsidR="001D3434" w:rsidRPr="001D3434" w:rsidRDefault="001D3434" w:rsidP="00E66511">
      <w:pPr>
        <w:numPr>
          <w:ilvl w:val="0"/>
          <w:numId w:val="18"/>
        </w:numPr>
        <w:spacing w:after="160" w:line="240" w:lineRule="auto"/>
        <w:contextualSpacing/>
        <w:jc w:val="both"/>
        <w:rPr>
          <w:rFonts w:eastAsiaTheme="minorEastAsia" w:cs="Arial"/>
          <w:szCs w:val="20"/>
          <w:lang w:val="sl-SI" w:eastAsia="sl-SI"/>
        </w:rPr>
      </w:pPr>
      <w:r w:rsidRPr="001D3434">
        <w:rPr>
          <w:rFonts w:cs="Arial"/>
          <w:szCs w:val="20"/>
          <w:lang w:val="sl-SI" w:eastAsia="sl-SI"/>
        </w:rPr>
        <w:t>Prijavitelj</w:t>
      </w:r>
      <w:r w:rsidRPr="001D3434">
        <w:rPr>
          <w:rFonts w:eastAsiaTheme="minorEastAsia" w:cs="Arial"/>
          <w:szCs w:val="20"/>
          <w:lang w:val="sl-SI" w:eastAsia="sl-SI"/>
        </w:rPr>
        <w:t xml:space="preserve"> mora imeti registrirano dejavnost </w:t>
      </w:r>
      <w:r w:rsidRPr="001D3434">
        <w:rPr>
          <w:rFonts w:cs="Arial"/>
          <w:szCs w:val="20"/>
          <w:lang w:val="sl-SI" w:eastAsia="sl-SI"/>
        </w:rPr>
        <w:t xml:space="preserve">neformalnega izobraževanja (šifra 85.590). </w:t>
      </w:r>
    </w:p>
    <w:p w14:paraId="7343DA65" w14:textId="77777777" w:rsidR="001D3434" w:rsidRPr="001D3434" w:rsidRDefault="001D3434" w:rsidP="00E66511">
      <w:pPr>
        <w:numPr>
          <w:ilvl w:val="0"/>
          <w:numId w:val="18"/>
        </w:numPr>
        <w:spacing w:after="160" w:line="240" w:lineRule="auto"/>
        <w:contextualSpacing/>
        <w:jc w:val="both"/>
        <w:rPr>
          <w:rFonts w:asciiTheme="minorHAnsi" w:eastAsiaTheme="minorEastAsia" w:hAnsiTheme="minorHAnsi" w:cstheme="minorBidi"/>
          <w:szCs w:val="20"/>
          <w:lang w:val="sl-SI" w:eastAsia="sl-SI"/>
        </w:rPr>
      </w:pPr>
      <w:r w:rsidRPr="001D3434">
        <w:rPr>
          <w:rFonts w:cs="Arial"/>
          <w:szCs w:val="20"/>
          <w:lang w:val="sl-SI" w:eastAsia="sl-SI"/>
        </w:rPr>
        <w:t xml:space="preserve">Prijavitelj lahko na javnem razpisu kandidira </w:t>
      </w:r>
      <w:r w:rsidRPr="001D3434">
        <w:rPr>
          <w:rFonts w:cs="Arial"/>
          <w:b/>
          <w:bCs/>
          <w:szCs w:val="20"/>
          <w:lang w:val="sl-SI" w:eastAsia="sl-SI"/>
        </w:rPr>
        <w:t>sam ali skupaj s partnerji</w:t>
      </w:r>
      <w:r w:rsidRPr="001D3434">
        <w:rPr>
          <w:rFonts w:cs="Arial"/>
          <w:szCs w:val="20"/>
          <w:lang w:val="sl-SI" w:eastAsia="sl-SI"/>
        </w:rPr>
        <w:t>, ki bodo tvorili konzorcij. Pri tem morajo biti v prijavi jasno razvidni vloga in doprinos prijavitelja in partnerjev k izvedbi operacije. Prijavo na javni razpis odda samo prijavitelj, ki je tudi odgovorni nosilec vloge. Če bo na javnem razpisu izbran konzorcij, pogodbo o sofinanciranju z MDP podpiše zgolj prijavitelj (priloga št. 3 vzorec pogodbe o sofinanciranju). Prijavitelj je dolžan najkasneje do podpisa pogodbe o sofinanciranju MDP predložiti podpisan konzorcijski sporazum, ki je priloga razpisne dokumentacije (priloga št. 4 vzorec konzorcijske pogodbe) in v katerem so opredeljene pravice, obveznosti in odgovornosti posameznih partnerjev konzorcija za izvedbo aktivnosti, navedenih v potrjeni vlogi.</w:t>
      </w:r>
    </w:p>
    <w:p w14:paraId="0D1E5B31" w14:textId="77777777" w:rsidR="001D3434" w:rsidRPr="001D3434" w:rsidRDefault="001D3434" w:rsidP="00E66511">
      <w:pPr>
        <w:numPr>
          <w:ilvl w:val="0"/>
          <w:numId w:val="18"/>
        </w:numPr>
        <w:spacing w:after="160" w:line="240" w:lineRule="auto"/>
        <w:contextualSpacing/>
        <w:jc w:val="both"/>
        <w:rPr>
          <w:rFonts w:asciiTheme="minorHAnsi" w:eastAsiaTheme="minorEastAsia" w:hAnsiTheme="minorHAnsi" w:cstheme="minorBidi"/>
          <w:szCs w:val="20"/>
          <w:lang w:val="sl-SI" w:eastAsia="sl-SI"/>
        </w:rPr>
      </w:pPr>
      <w:r w:rsidRPr="001D3434">
        <w:rPr>
          <w:rFonts w:cs="Arial"/>
          <w:szCs w:val="20"/>
          <w:lang w:val="sl-SI" w:eastAsia="sl-SI"/>
        </w:rPr>
        <w:t xml:space="preserve">Isti poslovni subjekt lahko na tem javnem razpisu kandidira le enkrat – bodisi kot samostojni prijavitelj bodisi kot konzorcijski partner v enem konzorciju. Če bo poslovni subjekt kandidiral v več vlogah, bodo vse vloge, v katerih je prijavljen, izločene iz nadaljnjega postopka. </w:t>
      </w:r>
    </w:p>
    <w:p w14:paraId="609D1C13" w14:textId="32059236" w:rsidR="001D3434" w:rsidRPr="001D3434" w:rsidRDefault="001D3434" w:rsidP="00E66511">
      <w:pPr>
        <w:numPr>
          <w:ilvl w:val="0"/>
          <w:numId w:val="18"/>
        </w:numPr>
        <w:spacing w:line="240" w:lineRule="auto"/>
        <w:contextualSpacing/>
        <w:jc w:val="both"/>
        <w:rPr>
          <w:rFonts w:eastAsia="Calibri" w:cs="Arial"/>
          <w:lang w:val="sl-SI" w:eastAsia="sl-SI"/>
        </w:rPr>
      </w:pPr>
      <w:r w:rsidRPr="001D3434">
        <w:rPr>
          <w:rFonts w:cs="Arial"/>
          <w:color w:val="000000" w:themeColor="text1"/>
          <w:szCs w:val="20"/>
          <w:lang w:val="sl-SI" w:eastAsia="sl-SI"/>
        </w:rPr>
        <w:t>Prijavitelj</w:t>
      </w:r>
      <w:r w:rsidR="00DF5989">
        <w:rPr>
          <w:rFonts w:cs="Arial"/>
          <w:color w:val="000000" w:themeColor="text1"/>
          <w:szCs w:val="20"/>
          <w:lang w:val="sl-SI" w:eastAsia="sl-SI"/>
        </w:rPr>
        <w:t xml:space="preserve"> in konzorcijski partnerji</w:t>
      </w:r>
      <w:r w:rsidRPr="001D3434">
        <w:rPr>
          <w:rFonts w:cs="Arial"/>
          <w:szCs w:val="20"/>
          <w:lang w:val="sl-SI" w:eastAsia="sl-SI"/>
        </w:rPr>
        <w:t xml:space="preserve"> </w:t>
      </w:r>
      <w:r w:rsidRPr="001D3434">
        <w:rPr>
          <w:rFonts w:eastAsia="Calibri" w:cs="Arial"/>
          <w:lang w:val="sl-SI" w:eastAsia="sl-SI"/>
        </w:rPr>
        <w:t>ni</w:t>
      </w:r>
      <w:r w:rsidR="00F02BE0">
        <w:rPr>
          <w:rFonts w:eastAsia="Calibri" w:cs="Arial"/>
          <w:lang w:val="sl-SI" w:eastAsia="sl-SI"/>
        </w:rPr>
        <w:t>so</w:t>
      </w:r>
      <w:r w:rsidRPr="001D3434">
        <w:rPr>
          <w:rFonts w:eastAsia="Calibri" w:cs="Arial"/>
          <w:lang w:val="sl-SI" w:eastAsia="sl-SI"/>
        </w:rPr>
        <w:t xml:space="preserve"> v stečajnem postopku, postopku prenehanja delovanja, postopku prisilne poravnave ali postopku likvidacije.</w:t>
      </w:r>
    </w:p>
    <w:p w14:paraId="144DA64A" w14:textId="77777777" w:rsidR="00F02BE0" w:rsidRPr="00F02BE0" w:rsidRDefault="001D3434" w:rsidP="00E66511">
      <w:pPr>
        <w:numPr>
          <w:ilvl w:val="0"/>
          <w:numId w:val="18"/>
        </w:numPr>
        <w:spacing w:after="160" w:line="240" w:lineRule="auto"/>
        <w:contextualSpacing/>
        <w:jc w:val="both"/>
        <w:rPr>
          <w:rFonts w:cs="Arial"/>
          <w:szCs w:val="20"/>
          <w:lang w:val="sl-SI" w:eastAsia="sl-SI"/>
        </w:rPr>
      </w:pPr>
      <w:r w:rsidRPr="001D3434">
        <w:rPr>
          <w:rFonts w:cs="Arial"/>
          <w:szCs w:val="20"/>
          <w:shd w:val="clear" w:color="auto" w:fill="FFFFFF"/>
          <w:lang w:val="sl-SI" w:eastAsia="sl-SI"/>
        </w:rPr>
        <w:t>Prijavitelj mora zagotoviti spremljanje in vrednotenje projekta skladno s 27., 54., 96. in 125. členom Uredbe (EU) št. 1303/2013 Evropskega parlamenta in Sveta z dne 17. decembra 2013, 5. in 19. členom ter Prilogo I spremljati in ministrstvu zagotavljati podatke o doseganju ciljev in kazalnikov projekta, vključno z osebnimi podatki.</w:t>
      </w:r>
    </w:p>
    <w:p w14:paraId="064AE45D" w14:textId="308E8406" w:rsidR="001D3434" w:rsidRPr="001D3434" w:rsidRDefault="00F02BE0" w:rsidP="00E66511">
      <w:pPr>
        <w:numPr>
          <w:ilvl w:val="0"/>
          <w:numId w:val="18"/>
        </w:numPr>
        <w:spacing w:after="160" w:line="240" w:lineRule="auto"/>
        <w:contextualSpacing/>
        <w:jc w:val="both"/>
        <w:rPr>
          <w:rFonts w:cs="Arial"/>
          <w:szCs w:val="20"/>
          <w:lang w:val="sl-SI" w:eastAsia="sl-SI"/>
        </w:rPr>
      </w:pPr>
      <w:r w:rsidRPr="00F02BE0">
        <w:rPr>
          <w:rFonts w:cs="Arial"/>
          <w:color w:val="000000"/>
          <w:szCs w:val="20"/>
          <w:lang w:val="sl-SI"/>
        </w:rPr>
        <w:t>Prijavitelj ima v Republiki Sloveniji odprt transakcijski račun, ki je razviden iz registra transakcijskih računov pri Agenciji Republike Slovenije za javnopravne evidence in storitve</w:t>
      </w:r>
      <w:r w:rsidR="001D3434" w:rsidRPr="001D3434">
        <w:rPr>
          <w:rFonts w:cs="Arial"/>
          <w:szCs w:val="20"/>
          <w:shd w:val="clear" w:color="auto" w:fill="FFFFFF"/>
          <w:lang w:val="sl-SI" w:eastAsia="sl-SI"/>
        </w:rPr>
        <w:t> </w:t>
      </w:r>
      <w:r w:rsidR="001D3434" w:rsidRPr="001D3434">
        <w:rPr>
          <w:rFonts w:cs="Arial"/>
          <w:sz w:val="24"/>
          <w:shd w:val="clear" w:color="auto" w:fill="FFFFFF"/>
          <w:lang w:val="sl-SI" w:eastAsia="sl-SI"/>
        </w:rPr>
        <w:t> </w:t>
      </w:r>
    </w:p>
    <w:p w14:paraId="02278700" w14:textId="77777777" w:rsidR="001D3434" w:rsidRPr="001D3434" w:rsidRDefault="001D3434" w:rsidP="00E66511">
      <w:pPr>
        <w:numPr>
          <w:ilvl w:val="0"/>
          <w:numId w:val="18"/>
        </w:numPr>
        <w:autoSpaceDE w:val="0"/>
        <w:autoSpaceDN w:val="0"/>
        <w:adjustRightInd w:val="0"/>
        <w:spacing w:after="160" w:line="240" w:lineRule="auto"/>
        <w:contextualSpacing/>
        <w:jc w:val="both"/>
        <w:rPr>
          <w:rFonts w:cs="Arial"/>
          <w:szCs w:val="20"/>
          <w:lang w:val="sl-SI" w:eastAsia="sl-SI"/>
        </w:rPr>
      </w:pPr>
      <w:r w:rsidRPr="001D3434">
        <w:rPr>
          <w:rFonts w:cs="Arial"/>
          <w:szCs w:val="20"/>
          <w:lang w:val="sl-SI" w:eastAsia="sl-SI"/>
        </w:rPr>
        <w:t>Prijavitelj mora voditi ločeno računovodstvo ali ustrezno računovodsko kodo za vse transakcije v zvezi z operacijo, za katere je upravičenec dolžan voditi in spremljati prejeta sredstva za operacijo.</w:t>
      </w:r>
    </w:p>
    <w:p w14:paraId="4172BBDA" w14:textId="524C30EA" w:rsidR="001D3434" w:rsidRPr="001D3434" w:rsidRDefault="001D3434" w:rsidP="00E66511">
      <w:pPr>
        <w:numPr>
          <w:ilvl w:val="0"/>
          <w:numId w:val="18"/>
        </w:numPr>
        <w:autoSpaceDE w:val="0"/>
        <w:autoSpaceDN w:val="0"/>
        <w:adjustRightInd w:val="0"/>
        <w:spacing w:after="160" w:line="240" w:lineRule="auto"/>
        <w:contextualSpacing/>
        <w:jc w:val="both"/>
        <w:rPr>
          <w:rFonts w:cs="Arial"/>
          <w:szCs w:val="20"/>
          <w:lang w:val="sl-SI" w:eastAsia="sl-SI"/>
        </w:rPr>
      </w:pPr>
      <w:r w:rsidRPr="001D3434">
        <w:rPr>
          <w:rFonts w:cs="Arial"/>
          <w:szCs w:val="20"/>
          <w:lang w:val="sl-SI" w:eastAsia="sl-SI"/>
        </w:rPr>
        <w:t xml:space="preserve">Prijavitelj </w:t>
      </w:r>
      <w:bookmarkStart w:id="5" w:name="_Hlk138164431"/>
      <w:r w:rsidR="00B23F78">
        <w:rPr>
          <w:rFonts w:cs="Arial"/>
          <w:szCs w:val="20"/>
          <w:lang w:val="sl-SI" w:eastAsia="sl-SI"/>
        </w:rPr>
        <w:t>in vsi konzorcijski partnerji</w:t>
      </w:r>
      <w:bookmarkEnd w:id="5"/>
      <w:r w:rsidR="00B23F78">
        <w:rPr>
          <w:rFonts w:cs="Arial"/>
          <w:szCs w:val="20"/>
          <w:lang w:val="sl-SI" w:eastAsia="sl-SI"/>
        </w:rPr>
        <w:t xml:space="preserve"> </w:t>
      </w:r>
      <w:r w:rsidRPr="001D3434">
        <w:rPr>
          <w:rFonts w:eastAsia="Calibri" w:cs="Arial"/>
          <w:lang w:val="sl-SI" w:eastAsia="sl-SI"/>
        </w:rPr>
        <w:t>ima</w:t>
      </w:r>
      <w:r w:rsidR="00B23F78">
        <w:rPr>
          <w:rFonts w:eastAsia="Calibri" w:cs="Arial"/>
          <w:lang w:val="sl-SI" w:eastAsia="sl-SI"/>
        </w:rPr>
        <w:t>jo</w:t>
      </w:r>
      <w:r w:rsidRPr="001D3434">
        <w:rPr>
          <w:rFonts w:eastAsia="Calibri" w:cs="Arial"/>
          <w:lang w:val="sl-SI" w:eastAsia="sl-SI"/>
        </w:rPr>
        <w:t xml:space="preserve"> poravnane vse davke in druge obvezne dajatve, skladno z nacionalno zakonodajo, zapadle do vključno zadnjega dne v </w:t>
      </w:r>
      <w:r w:rsidRPr="001D3434">
        <w:rPr>
          <w:rFonts w:eastAsia="Calibri" w:cs="Arial"/>
          <w:lang w:val="sl-SI" w:eastAsia="sl-SI"/>
        </w:rPr>
        <w:lastRenderedPageBreak/>
        <w:t>mesecu pred vložitvijo prijave na javni razpis oziroma vrednost neplačanih zapadlih obveznosti ne znaša 50</w:t>
      </w:r>
      <w:r w:rsidR="00D47C28">
        <w:rPr>
          <w:rFonts w:eastAsia="Calibri" w:cs="Arial"/>
          <w:lang w:val="sl-SI" w:eastAsia="sl-SI"/>
        </w:rPr>
        <w:t>,00</w:t>
      </w:r>
      <w:r w:rsidRPr="001D3434">
        <w:rPr>
          <w:rFonts w:eastAsia="Calibri" w:cs="Arial"/>
          <w:lang w:val="sl-SI" w:eastAsia="sl-SI"/>
        </w:rPr>
        <w:t xml:space="preserve"> EUR ali več</w:t>
      </w:r>
      <w:r w:rsidRPr="001D3434">
        <w:rPr>
          <w:rFonts w:cs="Arial"/>
          <w:szCs w:val="20"/>
          <w:lang w:val="sl-SI" w:eastAsia="sl-SI"/>
        </w:rPr>
        <w:t xml:space="preserve">. </w:t>
      </w:r>
    </w:p>
    <w:p w14:paraId="5AF1C97E" w14:textId="03BA6E87" w:rsidR="001D3434" w:rsidRPr="001D3434" w:rsidRDefault="001D3434" w:rsidP="00E66511">
      <w:pPr>
        <w:numPr>
          <w:ilvl w:val="0"/>
          <w:numId w:val="18"/>
        </w:numPr>
        <w:autoSpaceDE w:val="0"/>
        <w:autoSpaceDN w:val="0"/>
        <w:adjustRightInd w:val="0"/>
        <w:spacing w:after="160" w:line="240" w:lineRule="auto"/>
        <w:contextualSpacing/>
        <w:jc w:val="both"/>
        <w:rPr>
          <w:rFonts w:cs="Arial"/>
          <w:szCs w:val="20"/>
          <w:lang w:val="sl-SI" w:eastAsia="sl-SI"/>
        </w:rPr>
      </w:pPr>
      <w:r w:rsidRPr="001D3434">
        <w:rPr>
          <w:rFonts w:cs="Arial"/>
          <w:szCs w:val="20"/>
          <w:lang w:val="sl-SI" w:eastAsia="sl-SI"/>
        </w:rPr>
        <w:t xml:space="preserve">Prijavitelj </w:t>
      </w:r>
      <w:bookmarkStart w:id="6" w:name="_Hlk138164479"/>
      <w:r w:rsidR="00DF5989">
        <w:rPr>
          <w:rFonts w:cs="Arial"/>
          <w:szCs w:val="20"/>
          <w:lang w:val="sl-SI" w:eastAsia="sl-SI"/>
        </w:rPr>
        <w:t>oz. konzorcij</w:t>
      </w:r>
      <w:bookmarkEnd w:id="6"/>
      <w:r w:rsidR="00DF5989">
        <w:rPr>
          <w:rFonts w:cs="Arial"/>
          <w:szCs w:val="20"/>
          <w:lang w:val="sl-SI" w:eastAsia="sl-SI"/>
        </w:rPr>
        <w:t xml:space="preserve"> </w:t>
      </w:r>
      <w:r w:rsidRPr="001D3434">
        <w:rPr>
          <w:rFonts w:cs="Arial"/>
          <w:szCs w:val="20"/>
          <w:lang w:val="sl-SI" w:eastAsia="sl-SI"/>
        </w:rPr>
        <w:t>ima na razpolago dovolj tehničnih, kadrovskih in finančnih zmogljivosti za izvedbo operacije. </w:t>
      </w:r>
    </w:p>
    <w:p w14:paraId="08CBC530" w14:textId="553EDA12" w:rsidR="001D3434" w:rsidRPr="001D3434" w:rsidRDefault="001D3434" w:rsidP="00E66511">
      <w:pPr>
        <w:numPr>
          <w:ilvl w:val="0"/>
          <w:numId w:val="18"/>
        </w:numPr>
        <w:autoSpaceDE w:val="0"/>
        <w:autoSpaceDN w:val="0"/>
        <w:adjustRightInd w:val="0"/>
        <w:spacing w:after="160" w:line="240" w:lineRule="auto"/>
        <w:contextualSpacing/>
        <w:jc w:val="both"/>
        <w:rPr>
          <w:rFonts w:cs="Arial"/>
          <w:szCs w:val="20"/>
          <w:lang w:val="sl-SI" w:eastAsia="sl-SI"/>
        </w:rPr>
      </w:pPr>
      <w:r w:rsidRPr="001D3434">
        <w:rPr>
          <w:rFonts w:cs="Arial"/>
          <w:szCs w:val="20"/>
          <w:lang w:val="sl-SI" w:eastAsia="sl-SI"/>
        </w:rPr>
        <w:t>Prijavitelj mora na vseh lokacijah izobraževanja omogočiti dostop tudi za osebe z oviranostmi.</w:t>
      </w:r>
    </w:p>
    <w:p w14:paraId="0C5870D2" w14:textId="18158F3A" w:rsidR="001D3434" w:rsidRDefault="001D3434" w:rsidP="00E66511">
      <w:pPr>
        <w:numPr>
          <w:ilvl w:val="0"/>
          <w:numId w:val="18"/>
        </w:numPr>
        <w:autoSpaceDE w:val="0"/>
        <w:autoSpaceDN w:val="0"/>
        <w:adjustRightInd w:val="0"/>
        <w:spacing w:after="160" w:line="240" w:lineRule="auto"/>
        <w:contextualSpacing/>
        <w:jc w:val="both"/>
        <w:rPr>
          <w:rFonts w:cs="Arial"/>
          <w:szCs w:val="20"/>
          <w:lang w:val="sl-SI" w:eastAsia="sl-SI"/>
        </w:rPr>
      </w:pPr>
      <w:r w:rsidRPr="001D3434">
        <w:rPr>
          <w:rFonts w:cs="Arial"/>
          <w:szCs w:val="20"/>
          <w:lang w:val="sl-SI" w:eastAsia="sl-SI"/>
        </w:rPr>
        <w:t>Z oddajo prijave prijavitelj izjavlja, da je seznanjen in se strinja z vsemi pogoji, ki so navedeni v tem javnem razpisu, razpisni dokumentaciji in njenih prilogah.</w:t>
      </w:r>
    </w:p>
    <w:p w14:paraId="0E2472F9" w14:textId="77777777" w:rsidR="00BB1730" w:rsidRPr="001D3434" w:rsidRDefault="00BB1730" w:rsidP="00BB1730">
      <w:pPr>
        <w:autoSpaceDE w:val="0"/>
        <w:autoSpaceDN w:val="0"/>
        <w:adjustRightInd w:val="0"/>
        <w:spacing w:after="160" w:line="240" w:lineRule="auto"/>
        <w:contextualSpacing/>
        <w:jc w:val="both"/>
        <w:rPr>
          <w:rFonts w:cs="Arial"/>
          <w:szCs w:val="20"/>
          <w:lang w:val="sl-SI" w:eastAsia="sl-SI"/>
        </w:rPr>
      </w:pPr>
    </w:p>
    <w:p w14:paraId="2B8483A6" w14:textId="280FE4F2" w:rsidR="001D3434" w:rsidRDefault="001D3434" w:rsidP="00FF1B1E">
      <w:pPr>
        <w:pStyle w:val="Naslov2GOO"/>
      </w:pPr>
      <w:r w:rsidRPr="001D3434">
        <w:t>P</w:t>
      </w:r>
      <w:r w:rsidR="00CC4463">
        <w:t>osebni</w:t>
      </w:r>
      <w:r w:rsidRPr="001D3434">
        <w:t xml:space="preserve"> </w:t>
      </w:r>
      <w:r w:rsidR="00CC4463">
        <w:t xml:space="preserve">pogoji za prijavitelje </w:t>
      </w:r>
      <w:r w:rsidR="00A8247E">
        <w:t>in partnerje za prijavo na javni razpis</w:t>
      </w:r>
    </w:p>
    <w:p w14:paraId="04CED07D" w14:textId="77777777" w:rsidR="00FF1B1E" w:rsidRPr="00BB1730" w:rsidRDefault="00FF1B1E" w:rsidP="00FF1B1E">
      <w:pPr>
        <w:pStyle w:val="Podnaslov"/>
        <w:rPr>
          <w:sz w:val="20"/>
          <w:szCs w:val="20"/>
        </w:rPr>
      </w:pPr>
    </w:p>
    <w:p w14:paraId="15BB3114" w14:textId="2392F68B" w:rsidR="001D3434" w:rsidRPr="00C079AF" w:rsidRDefault="001D3434" w:rsidP="00E66511">
      <w:pPr>
        <w:autoSpaceDE w:val="0"/>
        <w:autoSpaceDN w:val="0"/>
        <w:adjustRightInd w:val="0"/>
        <w:spacing w:after="160" w:line="240" w:lineRule="auto"/>
        <w:jc w:val="both"/>
        <w:rPr>
          <w:rFonts w:cs="Arial"/>
          <w:szCs w:val="20"/>
          <w:lang w:val="sl-SI" w:eastAsia="sl-SI"/>
        </w:rPr>
      </w:pPr>
      <w:r w:rsidRPr="00C079AF">
        <w:rPr>
          <w:rFonts w:cs="Arial"/>
          <w:szCs w:val="20"/>
          <w:lang w:val="sl-SI" w:eastAsia="sl-SI"/>
        </w:rPr>
        <w:t xml:space="preserve">Prijavitelj ob prijavi na predmetni javni razpis odda na zato predvidenem obrazcu: priloga 2 Elaborat, ki vsebuje: </w:t>
      </w:r>
    </w:p>
    <w:p w14:paraId="49568177" w14:textId="221C1A96" w:rsidR="001D3434" w:rsidRPr="00C079AF" w:rsidRDefault="001D3434" w:rsidP="00E66511">
      <w:pPr>
        <w:numPr>
          <w:ilvl w:val="0"/>
          <w:numId w:val="15"/>
        </w:numPr>
        <w:autoSpaceDE w:val="0"/>
        <w:autoSpaceDN w:val="0"/>
        <w:adjustRightInd w:val="0"/>
        <w:spacing w:after="160" w:line="240" w:lineRule="auto"/>
        <w:contextualSpacing/>
        <w:jc w:val="both"/>
        <w:rPr>
          <w:rFonts w:cs="Arial"/>
          <w:szCs w:val="20"/>
          <w:lang w:val="sl-SI" w:eastAsia="sl-SI"/>
        </w:rPr>
      </w:pPr>
      <w:r w:rsidRPr="00C079AF">
        <w:rPr>
          <w:rFonts w:cs="Arial"/>
          <w:szCs w:val="20"/>
          <w:lang w:val="sl-SI" w:eastAsia="sl-SI"/>
        </w:rPr>
        <w:t>načrt izobraževalnega programa po zgledu DigComp 2.2</w:t>
      </w:r>
      <w:bookmarkStart w:id="7" w:name="_Hlk138839786"/>
      <w:r w:rsidRPr="00C079AF">
        <w:rPr>
          <w:rFonts w:cs="Arial"/>
          <w:szCs w:val="20"/>
          <w:lang w:val="sl-SI" w:eastAsia="sl-SI"/>
        </w:rPr>
        <w:t xml:space="preserve"> </w:t>
      </w:r>
      <w:r w:rsidR="00F30C96" w:rsidRPr="00C079AF">
        <w:rPr>
          <w:rFonts w:cs="Arial"/>
          <w:szCs w:val="20"/>
          <w:lang w:val="sl-SI" w:eastAsia="sl-SI"/>
        </w:rPr>
        <w:t>v trajanju najmanj 10 ur po posameznem programu,</w:t>
      </w:r>
      <w:bookmarkEnd w:id="7"/>
    </w:p>
    <w:p w14:paraId="16B18AB9" w14:textId="77777777" w:rsidR="001D3434" w:rsidRPr="001D3434" w:rsidRDefault="001D3434" w:rsidP="00E66511">
      <w:pPr>
        <w:numPr>
          <w:ilvl w:val="0"/>
          <w:numId w:val="15"/>
        </w:numPr>
        <w:autoSpaceDE w:val="0"/>
        <w:autoSpaceDN w:val="0"/>
        <w:adjustRightInd w:val="0"/>
        <w:spacing w:after="160" w:line="240" w:lineRule="auto"/>
        <w:contextualSpacing/>
        <w:jc w:val="both"/>
        <w:rPr>
          <w:rFonts w:cs="Arial"/>
          <w:szCs w:val="20"/>
          <w:lang w:val="sl-SI" w:eastAsia="sl-SI"/>
        </w:rPr>
      </w:pPr>
      <w:r w:rsidRPr="001D3434">
        <w:rPr>
          <w:rFonts w:cs="Arial"/>
          <w:szCs w:val="20"/>
          <w:lang w:val="sl-SI" w:eastAsia="sl-SI"/>
        </w:rPr>
        <w:t xml:space="preserve">terminski načrt izvedbe projekta s fazami, nalogami, mejniki, </w:t>
      </w:r>
    </w:p>
    <w:p w14:paraId="3423A28A" w14:textId="77777777" w:rsidR="001D3434" w:rsidRPr="001D3434" w:rsidRDefault="001D3434" w:rsidP="00E66511">
      <w:pPr>
        <w:numPr>
          <w:ilvl w:val="0"/>
          <w:numId w:val="15"/>
        </w:numPr>
        <w:autoSpaceDE w:val="0"/>
        <w:autoSpaceDN w:val="0"/>
        <w:adjustRightInd w:val="0"/>
        <w:spacing w:after="160" w:line="240" w:lineRule="auto"/>
        <w:contextualSpacing/>
        <w:jc w:val="both"/>
        <w:rPr>
          <w:rFonts w:cs="Arial"/>
          <w:szCs w:val="20"/>
          <w:lang w:val="sl-SI" w:eastAsia="sl-SI"/>
        </w:rPr>
      </w:pPr>
      <w:r w:rsidRPr="001D3434">
        <w:rPr>
          <w:rFonts w:cs="Arial"/>
          <w:szCs w:val="20"/>
          <w:lang w:val="sl-SI" w:eastAsia="sl-SI"/>
        </w:rPr>
        <w:t xml:space="preserve">opis prostorskih pogojev (z naslovom lokacij in informacijo o njihovi umeščenosti v statistično regijo) za izvajanje izobraževanj, </w:t>
      </w:r>
    </w:p>
    <w:p w14:paraId="561F5EF9" w14:textId="77777777" w:rsidR="001D3434" w:rsidRPr="001D3434" w:rsidRDefault="001D3434" w:rsidP="00E66511">
      <w:pPr>
        <w:numPr>
          <w:ilvl w:val="0"/>
          <w:numId w:val="15"/>
        </w:numPr>
        <w:autoSpaceDE w:val="0"/>
        <w:autoSpaceDN w:val="0"/>
        <w:adjustRightInd w:val="0"/>
        <w:spacing w:after="160" w:line="240" w:lineRule="auto"/>
        <w:contextualSpacing/>
        <w:jc w:val="both"/>
        <w:rPr>
          <w:rFonts w:cs="Arial"/>
          <w:szCs w:val="20"/>
          <w:lang w:val="sl-SI" w:eastAsia="sl-SI"/>
        </w:rPr>
      </w:pPr>
      <w:r w:rsidRPr="001D3434">
        <w:rPr>
          <w:rFonts w:cs="Arial"/>
          <w:szCs w:val="20"/>
          <w:lang w:val="sl-SI" w:eastAsia="sl-SI"/>
        </w:rPr>
        <w:t xml:space="preserve">popis razpoložljive računalniške in tehnične opreme za izvajanje izobraževanj, pri čemer mora zagotoviti tudi ustrezno opremo za osebe z oviranostmi in jo vključiti v popis, </w:t>
      </w:r>
    </w:p>
    <w:p w14:paraId="0C8B644E" w14:textId="56B2F75C" w:rsidR="001D3434" w:rsidRPr="001D3434" w:rsidRDefault="001D3434" w:rsidP="00E66511">
      <w:pPr>
        <w:numPr>
          <w:ilvl w:val="0"/>
          <w:numId w:val="15"/>
        </w:numPr>
        <w:autoSpaceDE w:val="0"/>
        <w:autoSpaceDN w:val="0"/>
        <w:adjustRightInd w:val="0"/>
        <w:spacing w:after="160" w:line="240" w:lineRule="auto"/>
        <w:contextualSpacing/>
        <w:jc w:val="both"/>
        <w:rPr>
          <w:rFonts w:cs="Arial"/>
          <w:szCs w:val="20"/>
          <w:lang w:val="sl-SI" w:eastAsia="sl-SI"/>
        </w:rPr>
      </w:pPr>
      <w:r w:rsidRPr="001D3434">
        <w:rPr>
          <w:rFonts w:cs="Arial"/>
          <w:szCs w:val="20"/>
          <w:lang w:val="sl-SI" w:eastAsia="sl-SI"/>
        </w:rPr>
        <w:t>reference o izvedenih izobraževanjih: prijavitelj/partner je v obdobju od 1. 1. 20</w:t>
      </w:r>
      <w:r w:rsidR="00BC0D0A">
        <w:rPr>
          <w:rFonts w:cs="Arial"/>
          <w:szCs w:val="20"/>
          <w:lang w:val="sl-SI" w:eastAsia="sl-SI"/>
        </w:rPr>
        <w:t>19</w:t>
      </w:r>
      <w:r w:rsidRPr="001D3434">
        <w:rPr>
          <w:rFonts w:cs="Arial"/>
          <w:szCs w:val="20"/>
          <w:lang w:val="sl-SI" w:eastAsia="sl-SI"/>
        </w:rPr>
        <w:t xml:space="preserve"> do prijave na javni razpis izvedel in zaključil najmanj </w:t>
      </w:r>
      <w:r w:rsidR="00BC0D0A">
        <w:rPr>
          <w:rFonts w:cs="Arial"/>
          <w:szCs w:val="20"/>
          <w:lang w:val="sl-SI" w:eastAsia="sl-SI"/>
        </w:rPr>
        <w:t>10</w:t>
      </w:r>
      <w:r w:rsidRPr="001D3434">
        <w:rPr>
          <w:rFonts w:cs="Arial"/>
          <w:szCs w:val="20"/>
          <w:lang w:val="sl-SI" w:eastAsia="sl-SI"/>
        </w:rPr>
        <w:t xml:space="preserve"> dogodkov v obliki izobraževanj, delavnic ali predavanj na temo digitalnih kompetenc. Predložijo se dokazila v obliki fotografij, evidenc izvedbe, objav na spletni strani ali družbenih omrežjih ipd.,</w:t>
      </w:r>
    </w:p>
    <w:p w14:paraId="5A93C2C0" w14:textId="77777777" w:rsidR="001D3434" w:rsidRPr="001D3434" w:rsidRDefault="001D3434" w:rsidP="00E66511">
      <w:pPr>
        <w:numPr>
          <w:ilvl w:val="0"/>
          <w:numId w:val="15"/>
        </w:numPr>
        <w:autoSpaceDE w:val="0"/>
        <w:autoSpaceDN w:val="0"/>
        <w:adjustRightInd w:val="0"/>
        <w:spacing w:after="160" w:line="240" w:lineRule="auto"/>
        <w:contextualSpacing/>
        <w:jc w:val="both"/>
        <w:rPr>
          <w:rFonts w:cs="Arial"/>
          <w:szCs w:val="20"/>
          <w:lang w:val="sl-SI" w:eastAsia="sl-SI"/>
        </w:rPr>
      </w:pPr>
      <w:r w:rsidRPr="001D3434">
        <w:rPr>
          <w:rFonts w:cs="Arial"/>
          <w:szCs w:val="20"/>
          <w:lang w:val="sl-SI" w:eastAsia="sl-SI"/>
        </w:rPr>
        <w:t>plan aktivnosti za informiranost potencialnih udeležencev izobraževalnih programov,</w:t>
      </w:r>
    </w:p>
    <w:p w14:paraId="71A3255A" w14:textId="7004849C" w:rsidR="001D3434" w:rsidRDefault="001D3434" w:rsidP="00E66511">
      <w:pPr>
        <w:numPr>
          <w:ilvl w:val="0"/>
          <w:numId w:val="15"/>
        </w:numPr>
        <w:autoSpaceDE w:val="0"/>
        <w:autoSpaceDN w:val="0"/>
        <w:adjustRightInd w:val="0"/>
        <w:spacing w:after="160" w:line="240" w:lineRule="auto"/>
        <w:contextualSpacing/>
        <w:jc w:val="both"/>
        <w:rPr>
          <w:rFonts w:cs="Arial"/>
          <w:szCs w:val="20"/>
          <w:lang w:val="sl-SI" w:eastAsia="sl-SI"/>
        </w:rPr>
      </w:pPr>
      <w:r w:rsidRPr="001D3434">
        <w:rPr>
          <w:rFonts w:cs="Arial"/>
          <w:szCs w:val="20"/>
          <w:lang w:val="sl-SI" w:eastAsia="sl-SI"/>
        </w:rPr>
        <w:t>opredelitev tveganj in opis ukrepov za njihovo obvladovanje</w:t>
      </w:r>
      <w:r w:rsidR="00BB1730">
        <w:rPr>
          <w:rFonts w:cs="Arial"/>
          <w:szCs w:val="20"/>
          <w:lang w:val="sl-SI" w:eastAsia="sl-SI"/>
        </w:rPr>
        <w:t>. P</w:t>
      </w:r>
      <w:r w:rsidRPr="001D3434">
        <w:rPr>
          <w:rFonts w:cs="Arial"/>
          <w:szCs w:val="20"/>
          <w:lang w:val="sl-SI" w:eastAsia="sl-SI"/>
        </w:rPr>
        <w:t>rijavitelj konkretno navede rešitve in način zagotavljanja usposabljanj v primeru nepredvidenih situacij (npr. Covid-19), pri čemer je potrebno upoštevati cilje javnega razpisa, metode usposabljanj in ciljno skupino udeležencev (nimajo dostopa do interneta, niso dovolj digitalno usposobljeni itd.).</w:t>
      </w:r>
    </w:p>
    <w:p w14:paraId="10EE7AF8" w14:textId="78604AE8" w:rsidR="0033704D" w:rsidRDefault="0033704D" w:rsidP="00E66511">
      <w:pPr>
        <w:autoSpaceDE w:val="0"/>
        <w:autoSpaceDN w:val="0"/>
        <w:adjustRightInd w:val="0"/>
        <w:spacing w:after="160" w:line="240" w:lineRule="auto"/>
        <w:contextualSpacing/>
        <w:jc w:val="both"/>
        <w:rPr>
          <w:rFonts w:cs="Arial"/>
          <w:szCs w:val="20"/>
          <w:lang w:val="sl-SI" w:eastAsia="sl-SI"/>
        </w:rPr>
      </w:pPr>
    </w:p>
    <w:p w14:paraId="21269866" w14:textId="77777777" w:rsidR="00BB1730" w:rsidRDefault="00BB1730" w:rsidP="00E66511">
      <w:pPr>
        <w:autoSpaceDE w:val="0"/>
        <w:autoSpaceDN w:val="0"/>
        <w:adjustRightInd w:val="0"/>
        <w:spacing w:after="160" w:line="240" w:lineRule="auto"/>
        <w:contextualSpacing/>
        <w:jc w:val="both"/>
        <w:rPr>
          <w:rFonts w:cs="Arial"/>
          <w:szCs w:val="20"/>
          <w:lang w:val="sl-SI" w:eastAsia="sl-SI"/>
        </w:rPr>
      </w:pPr>
    </w:p>
    <w:p w14:paraId="0CE7ECAA" w14:textId="2FCAC315" w:rsidR="00BB1730" w:rsidRPr="00BB1730" w:rsidRDefault="001D3434" w:rsidP="00BB1730">
      <w:pPr>
        <w:pStyle w:val="Naslov"/>
        <w:rPr>
          <w:rFonts w:eastAsia="MS Mincho"/>
        </w:rPr>
      </w:pPr>
      <w:r w:rsidRPr="001D3434">
        <w:rPr>
          <w:rFonts w:eastAsia="MS Mincho"/>
        </w:rPr>
        <w:t>MERILA ZA OCENJEVANJE</w:t>
      </w:r>
    </w:p>
    <w:p w14:paraId="24A01058" w14:textId="13FC4E75" w:rsidR="001D3434" w:rsidRPr="001D3434" w:rsidRDefault="001D3434" w:rsidP="00CF44D9">
      <w:pPr>
        <w:spacing w:before="100" w:beforeAutospacing="1" w:after="100" w:afterAutospacing="1" w:line="240" w:lineRule="auto"/>
        <w:jc w:val="both"/>
        <w:rPr>
          <w:rFonts w:eastAsia="Arial" w:cs="Arial"/>
          <w:color w:val="000000" w:themeColor="text1"/>
          <w:szCs w:val="20"/>
          <w:lang w:val="sl-SI" w:eastAsia="sl-SI"/>
        </w:rPr>
      </w:pPr>
      <w:r w:rsidRPr="001D3434">
        <w:rPr>
          <w:rFonts w:eastAsia="Arial" w:cs="Arial"/>
          <w:color w:val="000000" w:themeColor="text1"/>
          <w:szCs w:val="20"/>
          <w:lang w:val="sl-SI" w:eastAsia="sl-SI"/>
        </w:rPr>
        <w:t xml:space="preserve">Posamezna vloga lahko skupaj prejme </w:t>
      </w:r>
      <w:r w:rsidRPr="001D3434">
        <w:rPr>
          <w:rFonts w:eastAsia="Arial" w:cs="Arial"/>
          <w:b/>
          <w:bCs/>
          <w:color w:val="000000" w:themeColor="text1"/>
          <w:szCs w:val="20"/>
          <w:lang w:val="sl-SI" w:eastAsia="sl-SI"/>
        </w:rPr>
        <w:t>8</w:t>
      </w:r>
      <w:r w:rsidR="00BC0D0A">
        <w:rPr>
          <w:rFonts w:eastAsia="Arial" w:cs="Arial"/>
          <w:b/>
          <w:bCs/>
          <w:color w:val="000000" w:themeColor="text1"/>
          <w:szCs w:val="20"/>
          <w:lang w:val="sl-SI" w:eastAsia="sl-SI"/>
        </w:rPr>
        <w:t>5</w:t>
      </w:r>
      <w:r w:rsidRPr="001D3434">
        <w:rPr>
          <w:rFonts w:eastAsia="Arial" w:cs="Arial"/>
          <w:b/>
          <w:bCs/>
          <w:color w:val="000000" w:themeColor="text1"/>
          <w:szCs w:val="20"/>
          <w:lang w:val="sl-SI" w:eastAsia="sl-SI"/>
        </w:rPr>
        <w:t xml:space="preserve"> točk </w:t>
      </w:r>
      <w:r w:rsidRPr="001D3434">
        <w:rPr>
          <w:rFonts w:eastAsia="Arial" w:cs="Arial"/>
          <w:color w:val="000000" w:themeColor="text1"/>
          <w:szCs w:val="20"/>
          <w:lang w:val="sl-SI" w:eastAsia="sl-SI"/>
        </w:rPr>
        <w:t>po sledečih kriterijih</w:t>
      </w:r>
      <w:r w:rsidR="00747E7F">
        <w:rPr>
          <w:rFonts w:eastAsia="Arial" w:cs="Arial"/>
          <w:color w:val="000000" w:themeColor="text1"/>
          <w:szCs w:val="20"/>
          <w:lang w:val="sl-SI" w:eastAsia="sl-SI"/>
        </w:rPr>
        <w:t>.</w:t>
      </w:r>
    </w:p>
    <w:p w14:paraId="6A80A866" w14:textId="4A823419" w:rsidR="00BB1730" w:rsidRDefault="001D3434" w:rsidP="00BB1730">
      <w:pPr>
        <w:spacing w:before="100" w:beforeAutospacing="1" w:after="100" w:afterAutospacing="1" w:line="240" w:lineRule="auto"/>
        <w:jc w:val="both"/>
        <w:rPr>
          <w:rFonts w:eastAsia="Arial" w:cs="Arial"/>
          <w:color w:val="000000" w:themeColor="text1"/>
          <w:szCs w:val="20"/>
          <w:lang w:val="sl-SI" w:eastAsia="sl-SI"/>
        </w:rPr>
      </w:pPr>
      <w:r w:rsidRPr="001D3434">
        <w:rPr>
          <w:rFonts w:eastAsia="Arial" w:cs="Arial"/>
          <w:color w:val="000000" w:themeColor="text1"/>
          <w:szCs w:val="20"/>
          <w:lang w:val="sl-SI" w:eastAsia="sl-SI"/>
        </w:rPr>
        <w:t xml:space="preserve">Vloga mora doseči najmanj </w:t>
      </w:r>
      <w:r w:rsidRPr="001D3434">
        <w:rPr>
          <w:rFonts w:eastAsia="Arial" w:cs="Arial"/>
          <w:b/>
          <w:bCs/>
          <w:color w:val="000000" w:themeColor="text1"/>
          <w:szCs w:val="20"/>
          <w:lang w:val="sl-SI" w:eastAsia="sl-SI"/>
        </w:rPr>
        <w:t>40 točk</w:t>
      </w:r>
      <w:r w:rsidRPr="001D3434">
        <w:rPr>
          <w:rFonts w:eastAsia="Arial" w:cs="Arial"/>
          <w:color w:val="000000" w:themeColor="text1"/>
          <w:szCs w:val="20"/>
          <w:lang w:val="sl-SI" w:eastAsia="sl-SI"/>
        </w:rPr>
        <w:t xml:space="preserve">, da se uvrsti v </w:t>
      </w:r>
      <w:r w:rsidR="00552E89">
        <w:rPr>
          <w:rFonts w:eastAsia="Arial" w:cs="Arial"/>
          <w:color w:val="000000" w:themeColor="text1"/>
          <w:szCs w:val="20"/>
          <w:lang w:val="sl-SI" w:eastAsia="sl-SI"/>
        </w:rPr>
        <w:t>izbor za sofinanciranje</w:t>
      </w:r>
      <w:r w:rsidRPr="001D3434">
        <w:rPr>
          <w:rFonts w:eastAsia="Arial" w:cs="Arial"/>
          <w:color w:val="000000" w:themeColor="text1"/>
          <w:szCs w:val="20"/>
          <w:lang w:val="sl-SI" w:eastAsia="sl-SI"/>
        </w:rPr>
        <w:t>.</w:t>
      </w:r>
      <w:r w:rsidR="00552E89">
        <w:rPr>
          <w:rFonts w:eastAsia="Arial" w:cs="Arial"/>
          <w:color w:val="000000" w:themeColor="text1"/>
          <w:szCs w:val="20"/>
          <w:lang w:val="sl-SI" w:eastAsia="sl-SI"/>
        </w:rPr>
        <w:t xml:space="preserve"> </w:t>
      </w:r>
    </w:p>
    <w:p w14:paraId="39D6B8C0" w14:textId="77777777" w:rsidR="00BB1730" w:rsidRPr="00BB1730" w:rsidRDefault="00BB1730" w:rsidP="00BB1730">
      <w:pPr>
        <w:pStyle w:val="Naslov2GOO"/>
        <w:rPr>
          <w:rFonts w:eastAsia="Arial"/>
        </w:rPr>
      </w:pPr>
      <w:r w:rsidRPr="00BB1730">
        <w:rPr>
          <w:rFonts w:eastAsia="Arial"/>
        </w:rPr>
        <w:t xml:space="preserve">Merila za izbor prijaviteljev, ki izpolnjujejo pogoje in zahteve tega javnega razpisa so: </w:t>
      </w:r>
    </w:p>
    <w:p w14:paraId="00158CF6" w14:textId="77777777" w:rsidR="00BB1730" w:rsidRPr="00BB1730" w:rsidRDefault="00BB1730" w:rsidP="00BB1730">
      <w:pPr>
        <w:pStyle w:val="Naslov2GOO"/>
        <w:numPr>
          <w:ilvl w:val="0"/>
          <w:numId w:val="0"/>
        </w:numPr>
        <w:ind w:left="720" w:hanging="360"/>
        <w:rPr>
          <w:rFonts w:eastAsia="Arial"/>
        </w:rPr>
      </w:pPr>
    </w:p>
    <w:tbl>
      <w:tblPr>
        <w:tblStyle w:val="Tabelamrea1"/>
        <w:tblW w:w="9030" w:type="dxa"/>
        <w:tblLook w:val="04A0" w:firstRow="1" w:lastRow="0" w:firstColumn="1" w:lastColumn="0" w:noHBand="0" w:noVBand="1"/>
      </w:tblPr>
      <w:tblGrid>
        <w:gridCol w:w="690"/>
        <w:gridCol w:w="7365"/>
        <w:gridCol w:w="975"/>
      </w:tblGrid>
      <w:tr w:rsidR="003429E9" w14:paraId="56B7AFF4" w14:textId="77777777" w:rsidTr="00D30BE1">
        <w:trPr>
          <w:trHeight w:val="300"/>
        </w:trPr>
        <w:tc>
          <w:tcPr>
            <w:tcW w:w="690" w:type="dxa"/>
            <w:hideMark/>
          </w:tcPr>
          <w:p w14:paraId="0FEA1E09"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b/>
                <w:bCs/>
                <w:sz w:val="20"/>
                <w:szCs w:val="20"/>
              </w:rPr>
              <w:t>Zap. Št.</w:t>
            </w:r>
            <w:r w:rsidRPr="00F34AEC">
              <w:rPr>
                <w:rStyle w:val="eop"/>
                <w:rFonts w:ascii="Arial" w:hAnsi="Arial" w:cs="Arial"/>
                <w:sz w:val="20"/>
                <w:szCs w:val="20"/>
              </w:rPr>
              <w:t> </w:t>
            </w:r>
          </w:p>
        </w:tc>
        <w:tc>
          <w:tcPr>
            <w:tcW w:w="7365" w:type="dxa"/>
            <w:hideMark/>
          </w:tcPr>
          <w:p w14:paraId="238EFC43"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b/>
                <w:bCs/>
                <w:sz w:val="20"/>
                <w:szCs w:val="20"/>
              </w:rPr>
              <w:t>MERILO</w:t>
            </w:r>
            <w:r w:rsidRPr="00F34AEC">
              <w:rPr>
                <w:rStyle w:val="eop"/>
                <w:rFonts w:ascii="Arial" w:hAnsi="Arial" w:cs="Arial"/>
                <w:sz w:val="20"/>
                <w:szCs w:val="20"/>
              </w:rPr>
              <w:t> </w:t>
            </w:r>
          </w:p>
        </w:tc>
        <w:tc>
          <w:tcPr>
            <w:tcW w:w="975" w:type="dxa"/>
            <w:hideMark/>
          </w:tcPr>
          <w:p w14:paraId="3F706AA2"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r w:rsidRPr="00F34AEC">
              <w:rPr>
                <w:rStyle w:val="normaltextrun"/>
                <w:rFonts w:ascii="Arial" w:hAnsi="Arial" w:cs="Arial"/>
                <w:b/>
                <w:bCs/>
                <w:sz w:val="20"/>
                <w:szCs w:val="20"/>
              </w:rPr>
              <w:t>Točke</w:t>
            </w:r>
          </w:p>
        </w:tc>
      </w:tr>
      <w:tr w:rsidR="003429E9" w14:paraId="14D9D150" w14:textId="77777777" w:rsidTr="00D30BE1">
        <w:trPr>
          <w:trHeight w:val="300"/>
        </w:trPr>
        <w:tc>
          <w:tcPr>
            <w:tcW w:w="690" w:type="dxa"/>
            <w:shd w:val="clear" w:color="auto" w:fill="D9E2F3" w:themeFill="accent1" w:themeFillTint="33"/>
            <w:hideMark/>
          </w:tcPr>
          <w:p w14:paraId="5FE5FB15" w14:textId="77777777" w:rsidR="003429E9" w:rsidRPr="00276B7E" w:rsidRDefault="003429E9" w:rsidP="00D30BE1">
            <w:pPr>
              <w:pStyle w:val="paragraph"/>
              <w:spacing w:before="0" w:beforeAutospacing="0" w:after="0" w:afterAutospacing="0"/>
              <w:textAlignment w:val="baseline"/>
              <w:rPr>
                <w:rFonts w:ascii="Arial" w:hAnsi="Arial" w:cs="Arial"/>
                <w:sz w:val="20"/>
                <w:szCs w:val="20"/>
              </w:rPr>
            </w:pPr>
            <w:r w:rsidRPr="00276B7E">
              <w:rPr>
                <w:rFonts w:ascii="Arial" w:hAnsi="Arial" w:cs="Arial"/>
                <w:sz w:val="20"/>
                <w:szCs w:val="20"/>
              </w:rPr>
              <w:t>M1</w:t>
            </w:r>
          </w:p>
        </w:tc>
        <w:tc>
          <w:tcPr>
            <w:tcW w:w="7365" w:type="dxa"/>
            <w:shd w:val="clear" w:color="auto" w:fill="D9E2F3" w:themeFill="accent1" w:themeFillTint="33"/>
            <w:hideMark/>
          </w:tcPr>
          <w:p w14:paraId="14DE2D7F"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Ustreznost po DigComp 2.2</w:t>
            </w:r>
            <w:r w:rsidRPr="00F34AEC">
              <w:rPr>
                <w:rStyle w:val="eop"/>
                <w:rFonts w:ascii="Arial" w:hAnsi="Arial" w:cs="Arial"/>
                <w:sz w:val="20"/>
                <w:szCs w:val="20"/>
              </w:rPr>
              <w:t> </w:t>
            </w:r>
          </w:p>
          <w:p w14:paraId="2A8424F3"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130A22">
              <w:rPr>
                <w:rStyle w:val="normaltextrun"/>
                <w:rFonts w:ascii="Arial" w:hAnsi="Arial" w:cs="Arial"/>
                <w:b/>
                <w:bCs/>
                <w:sz w:val="20"/>
                <w:szCs w:val="20"/>
              </w:rPr>
              <w:t>V primeru, da vloga dobi 0 točk se izloči</w:t>
            </w:r>
            <w:r>
              <w:rPr>
                <w:rStyle w:val="normaltextrun"/>
                <w:rFonts w:ascii="Arial" w:hAnsi="Arial" w:cs="Arial"/>
                <w:b/>
                <w:bCs/>
                <w:sz w:val="20"/>
                <w:szCs w:val="20"/>
              </w:rPr>
              <w:t xml:space="preserve"> </w:t>
            </w:r>
            <w:r w:rsidRPr="003F4F41">
              <w:rPr>
                <w:rStyle w:val="normaltextrun"/>
                <w:rFonts w:ascii="Arial" w:hAnsi="Arial" w:cs="Arial"/>
                <w:b/>
                <w:bCs/>
                <w:sz w:val="20"/>
                <w:szCs w:val="20"/>
              </w:rPr>
              <w:t>iz nadaljnjega postopka</w:t>
            </w:r>
            <w:r w:rsidRPr="00130A22">
              <w:rPr>
                <w:rStyle w:val="normaltextrun"/>
                <w:rFonts w:ascii="Arial" w:hAnsi="Arial" w:cs="Arial"/>
                <w:b/>
                <w:bCs/>
                <w:sz w:val="20"/>
                <w:szCs w:val="20"/>
              </w:rPr>
              <w:t>.</w:t>
            </w:r>
            <w:r w:rsidRPr="00F34AEC">
              <w:rPr>
                <w:rStyle w:val="normaltextrun"/>
                <w:rFonts w:ascii="Arial" w:hAnsi="Arial" w:cs="Arial"/>
                <w:b/>
                <w:bCs/>
                <w:color w:val="FF0000"/>
                <w:sz w:val="20"/>
                <w:szCs w:val="20"/>
              </w:rPr>
              <w:t> </w:t>
            </w:r>
            <w:r w:rsidRPr="00F34AEC">
              <w:rPr>
                <w:rStyle w:val="eop"/>
                <w:rFonts w:ascii="Arial" w:hAnsi="Arial" w:cs="Arial"/>
                <w:color w:val="FF0000"/>
                <w:sz w:val="20"/>
                <w:szCs w:val="20"/>
              </w:rPr>
              <w:t> </w:t>
            </w:r>
          </w:p>
        </w:tc>
        <w:tc>
          <w:tcPr>
            <w:tcW w:w="975" w:type="dxa"/>
            <w:shd w:val="clear" w:color="auto" w:fill="D9E2F3" w:themeFill="accent1" w:themeFillTint="33"/>
            <w:hideMark/>
          </w:tcPr>
          <w:p w14:paraId="2A8A4084"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r>
              <w:rPr>
                <w:rStyle w:val="normaltextrun"/>
                <w:rFonts w:ascii="Arial" w:hAnsi="Arial" w:cs="Arial"/>
                <w:sz w:val="20"/>
                <w:szCs w:val="20"/>
              </w:rPr>
              <w:t>26</w:t>
            </w:r>
          </w:p>
        </w:tc>
      </w:tr>
      <w:tr w:rsidR="003429E9" w:rsidRPr="00321F13" w14:paraId="47A1DF86" w14:textId="77777777" w:rsidTr="00D30BE1">
        <w:trPr>
          <w:trHeight w:val="300"/>
        </w:trPr>
        <w:tc>
          <w:tcPr>
            <w:tcW w:w="690" w:type="dxa"/>
            <w:hideMark/>
          </w:tcPr>
          <w:p w14:paraId="033F96E0"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eop"/>
                <w:rFonts w:ascii="Arial" w:hAnsi="Arial" w:cs="Arial"/>
                <w:sz w:val="20"/>
                <w:szCs w:val="20"/>
              </w:rPr>
              <w:t> </w:t>
            </w:r>
          </w:p>
        </w:tc>
        <w:tc>
          <w:tcPr>
            <w:tcW w:w="7365" w:type="dxa"/>
            <w:hideMark/>
          </w:tcPr>
          <w:p w14:paraId="398BB451"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 xml:space="preserve">Upoštevani so vsi sklopi in podsklopi (5 sklopov in </w:t>
            </w:r>
            <w:r>
              <w:rPr>
                <w:rStyle w:val="normaltextrun"/>
                <w:rFonts w:ascii="Arial" w:hAnsi="Arial" w:cs="Arial"/>
                <w:sz w:val="20"/>
                <w:szCs w:val="20"/>
              </w:rPr>
              <w:t>21</w:t>
            </w:r>
            <w:r w:rsidRPr="00F34AEC">
              <w:rPr>
                <w:rStyle w:val="normaltextrun"/>
                <w:rFonts w:ascii="Arial" w:hAnsi="Arial" w:cs="Arial"/>
                <w:sz w:val="20"/>
                <w:szCs w:val="20"/>
              </w:rPr>
              <w:t xml:space="preserve"> podsklopov) (</w:t>
            </w:r>
            <w:r>
              <w:rPr>
                <w:rStyle w:val="normaltextrun"/>
                <w:rFonts w:ascii="Arial" w:hAnsi="Arial" w:cs="Arial"/>
                <w:sz w:val="20"/>
                <w:szCs w:val="20"/>
              </w:rPr>
              <w:t>26</w:t>
            </w:r>
            <w:r w:rsidRPr="00F34AEC">
              <w:rPr>
                <w:rStyle w:val="normaltextrun"/>
                <w:rFonts w:ascii="Arial" w:hAnsi="Arial" w:cs="Arial"/>
                <w:sz w:val="20"/>
                <w:szCs w:val="20"/>
              </w:rPr>
              <w:t xml:space="preserve"> točk)</w:t>
            </w:r>
            <w:r w:rsidRPr="00F34AEC">
              <w:rPr>
                <w:rStyle w:val="eop"/>
                <w:rFonts w:ascii="Arial" w:hAnsi="Arial" w:cs="Arial"/>
                <w:sz w:val="20"/>
                <w:szCs w:val="20"/>
              </w:rPr>
              <w:t> </w:t>
            </w:r>
          </w:p>
          <w:p w14:paraId="3F914FF6"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Upoštevanih je nekaj sklopov in podsklopov (točk je toliko, kolikor je upoštevnih oz. opisanih sklopov/podsklopov) </w:t>
            </w:r>
            <w:r w:rsidRPr="00F34AEC">
              <w:rPr>
                <w:rStyle w:val="eop"/>
                <w:rFonts w:ascii="Arial" w:hAnsi="Arial" w:cs="Arial"/>
                <w:sz w:val="20"/>
                <w:szCs w:val="20"/>
              </w:rPr>
              <w:t> </w:t>
            </w:r>
          </w:p>
          <w:p w14:paraId="44B55441"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Vloga ne opredeljuje programa po DigComp 2.2 (0 točk)</w:t>
            </w:r>
            <w:r w:rsidRPr="00F34AEC">
              <w:rPr>
                <w:rStyle w:val="eop"/>
                <w:rFonts w:ascii="Arial" w:hAnsi="Arial" w:cs="Arial"/>
                <w:sz w:val="20"/>
                <w:szCs w:val="20"/>
              </w:rPr>
              <w:t> </w:t>
            </w:r>
          </w:p>
        </w:tc>
        <w:tc>
          <w:tcPr>
            <w:tcW w:w="975" w:type="dxa"/>
            <w:hideMark/>
          </w:tcPr>
          <w:p w14:paraId="7B6E0AD1"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p>
        </w:tc>
      </w:tr>
      <w:tr w:rsidR="003429E9" w14:paraId="529E8A3D" w14:textId="77777777" w:rsidTr="00BB1730">
        <w:trPr>
          <w:trHeight w:val="300"/>
        </w:trPr>
        <w:tc>
          <w:tcPr>
            <w:tcW w:w="690" w:type="dxa"/>
            <w:shd w:val="clear" w:color="auto" w:fill="D9E2F3" w:themeFill="accent1" w:themeFillTint="33"/>
            <w:hideMark/>
          </w:tcPr>
          <w:p w14:paraId="2808EB3A" w14:textId="77777777" w:rsidR="003429E9" w:rsidRPr="00276B7E" w:rsidRDefault="003429E9" w:rsidP="00D30BE1">
            <w:pPr>
              <w:pStyle w:val="paragraph"/>
              <w:spacing w:before="0" w:beforeAutospacing="0" w:after="0" w:afterAutospacing="0"/>
              <w:textAlignment w:val="baseline"/>
              <w:rPr>
                <w:rFonts w:ascii="Arial" w:hAnsi="Arial" w:cs="Arial"/>
                <w:sz w:val="20"/>
                <w:szCs w:val="20"/>
              </w:rPr>
            </w:pPr>
            <w:r w:rsidRPr="00276B7E">
              <w:rPr>
                <w:rFonts w:ascii="Arial" w:hAnsi="Arial" w:cs="Arial"/>
                <w:sz w:val="20"/>
                <w:szCs w:val="20"/>
              </w:rPr>
              <w:t>M2</w:t>
            </w:r>
          </w:p>
        </w:tc>
        <w:tc>
          <w:tcPr>
            <w:tcW w:w="7365" w:type="dxa"/>
            <w:shd w:val="clear" w:color="auto" w:fill="D9E2F3" w:themeFill="accent1" w:themeFillTint="33"/>
            <w:hideMark/>
          </w:tcPr>
          <w:p w14:paraId="7934D7D9"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Predlagane vsebine so raznolike (</w:t>
            </w:r>
            <w:r>
              <w:rPr>
                <w:rStyle w:val="normaltextrun"/>
                <w:rFonts w:ascii="Arial" w:hAnsi="Arial" w:cs="Arial"/>
                <w:sz w:val="20"/>
                <w:szCs w:val="20"/>
              </w:rPr>
              <w:t xml:space="preserve">e-uprava, </w:t>
            </w:r>
            <w:r w:rsidRPr="00F34AEC">
              <w:rPr>
                <w:rStyle w:val="normaltextrun"/>
                <w:rFonts w:ascii="Arial" w:hAnsi="Arial" w:cs="Arial"/>
                <w:sz w:val="20"/>
                <w:szCs w:val="20"/>
              </w:rPr>
              <w:t>e-banka, e-davki, e-naročanje, e-osebna izkaznica</w:t>
            </w:r>
            <w:r>
              <w:rPr>
                <w:rStyle w:val="normaltextrun"/>
                <w:rFonts w:ascii="Arial" w:hAnsi="Arial" w:cs="Arial"/>
                <w:sz w:val="20"/>
                <w:szCs w:val="20"/>
              </w:rPr>
              <w:t xml:space="preserve">, e-zdravje, </w:t>
            </w:r>
            <w:r w:rsidRPr="00F34AEC">
              <w:rPr>
                <w:rStyle w:val="normaltextrun"/>
                <w:rFonts w:ascii="Arial" w:hAnsi="Arial" w:cs="Arial"/>
                <w:sz w:val="20"/>
                <w:szCs w:val="20"/>
              </w:rPr>
              <w:t>ipd</w:t>
            </w:r>
            <w:r>
              <w:rPr>
                <w:rStyle w:val="normaltextrun"/>
                <w:rFonts w:ascii="Arial" w:hAnsi="Arial" w:cs="Arial"/>
                <w:sz w:val="20"/>
                <w:szCs w:val="20"/>
              </w:rPr>
              <w:t>.</w:t>
            </w:r>
            <w:r w:rsidRPr="00F34AEC">
              <w:rPr>
                <w:rStyle w:val="normaltextrun"/>
                <w:rFonts w:ascii="Arial" w:hAnsi="Arial" w:cs="Arial"/>
                <w:sz w:val="20"/>
                <w:szCs w:val="20"/>
              </w:rPr>
              <w:t>)</w:t>
            </w:r>
            <w:r w:rsidRPr="00F34AEC">
              <w:rPr>
                <w:rStyle w:val="eop"/>
                <w:rFonts w:ascii="Arial" w:hAnsi="Arial" w:cs="Arial"/>
                <w:sz w:val="20"/>
                <w:szCs w:val="20"/>
              </w:rPr>
              <w:t> </w:t>
            </w:r>
          </w:p>
        </w:tc>
        <w:tc>
          <w:tcPr>
            <w:tcW w:w="975" w:type="dxa"/>
            <w:shd w:val="clear" w:color="auto" w:fill="D9E2F3" w:themeFill="accent1" w:themeFillTint="33"/>
            <w:hideMark/>
          </w:tcPr>
          <w:p w14:paraId="7B49A07B"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r>
              <w:rPr>
                <w:rStyle w:val="normaltextrun"/>
                <w:rFonts w:ascii="Arial" w:hAnsi="Arial" w:cs="Arial"/>
                <w:sz w:val="20"/>
                <w:szCs w:val="20"/>
              </w:rPr>
              <w:t>2</w:t>
            </w:r>
            <w:r w:rsidRPr="00F34AEC">
              <w:rPr>
                <w:rStyle w:val="normaltextrun"/>
                <w:rFonts w:ascii="Arial" w:hAnsi="Arial" w:cs="Arial"/>
                <w:sz w:val="20"/>
                <w:szCs w:val="20"/>
              </w:rPr>
              <w:t>0</w:t>
            </w:r>
          </w:p>
        </w:tc>
      </w:tr>
      <w:tr w:rsidR="003429E9" w14:paraId="2AB625BF" w14:textId="77777777" w:rsidTr="00D30BE1">
        <w:trPr>
          <w:trHeight w:val="420"/>
        </w:trPr>
        <w:tc>
          <w:tcPr>
            <w:tcW w:w="690" w:type="dxa"/>
            <w:hideMark/>
          </w:tcPr>
          <w:p w14:paraId="272A343B"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eop"/>
                <w:rFonts w:ascii="Arial" w:hAnsi="Arial" w:cs="Arial"/>
                <w:sz w:val="20"/>
                <w:szCs w:val="20"/>
              </w:rPr>
              <w:t> </w:t>
            </w:r>
          </w:p>
        </w:tc>
        <w:tc>
          <w:tcPr>
            <w:tcW w:w="7365" w:type="dxa"/>
            <w:hideMark/>
          </w:tcPr>
          <w:p w14:paraId="19228EC2"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nad 5 vsebin (</w:t>
            </w:r>
            <w:r>
              <w:rPr>
                <w:rStyle w:val="normaltextrun"/>
                <w:rFonts w:ascii="Arial" w:hAnsi="Arial" w:cs="Arial"/>
                <w:sz w:val="20"/>
                <w:szCs w:val="20"/>
              </w:rPr>
              <w:t>20</w:t>
            </w:r>
            <w:r w:rsidRPr="00F34AEC">
              <w:rPr>
                <w:rStyle w:val="normaltextrun"/>
                <w:rFonts w:ascii="Arial" w:hAnsi="Arial" w:cs="Arial"/>
                <w:sz w:val="20"/>
                <w:szCs w:val="20"/>
              </w:rPr>
              <w:t xml:space="preserve"> točk)  </w:t>
            </w:r>
            <w:r w:rsidRPr="00F34AEC">
              <w:rPr>
                <w:rStyle w:val="eop"/>
                <w:rFonts w:ascii="Arial" w:hAnsi="Arial" w:cs="Arial"/>
                <w:sz w:val="20"/>
                <w:szCs w:val="20"/>
              </w:rPr>
              <w:t> </w:t>
            </w:r>
          </w:p>
          <w:p w14:paraId="5DCB5B5A" w14:textId="77777777" w:rsidR="003429E9" w:rsidRPr="005C767D" w:rsidRDefault="003429E9" w:rsidP="00D30BE1">
            <w:pPr>
              <w:pStyle w:val="paragraph"/>
              <w:spacing w:before="0" w:beforeAutospacing="0" w:after="0" w:afterAutospacing="0"/>
              <w:textAlignment w:val="baseline"/>
              <w:rPr>
                <w:rFonts w:ascii="Arial" w:hAnsi="Arial" w:cs="Arial"/>
                <w:sz w:val="20"/>
                <w:szCs w:val="20"/>
              </w:rPr>
            </w:pPr>
            <w:r w:rsidRPr="005C767D">
              <w:rPr>
                <w:rStyle w:val="normaltextrun"/>
                <w:rFonts w:ascii="Arial" w:hAnsi="Arial" w:cs="Arial"/>
                <w:sz w:val="20"/>
                <w:szCs w:val="20"/>
              </w:rPr>
              <w:t>o</w:t>
            </w:r>
            <w:r w:rsidRPr="00A027B8">
              <w:rPr>
                <w:rStyle w:val="normaltextrun"/>
                <w:rFonts w:ascii="Arial" w:hAnsi="Arial" w:cs="Arial"/>
                <w:sz w:val="20"/>
                <w:szCs w:val="20"/>
              </w:rPr>
              <w:t xml:space="preserve">d 1 </w:t>
            </w:r>
            <w:r w:rsidRPr="005C767D">
              <w:rPr>
                <w:rStyle w:val="normaltextrun"/>
                <w:rFonts w:ascii="Arial" w:hAnsi="Arial" w:cs="Arial"/>
                <w:sz w:val="20"/>
                <w:szCs w:val="20"/>
              </w:rPr>
              <w:t>do 5 vsebin (</w:t>
            </w:r>
            <w:r>
              <w:rPr>
                <w:rStyle w:val="normaltextrun"/>
                <w:rFonts w:ascii="Arial" w:hAnsi="Arial" w:cs="Arial"/>
                <w:sz w:val="20"/>
                <w:szCs w:val="20"/>
              </w:rPr>
              <w:t>10</w:t>
            </w:r>
            <w:r w:rsidRPr="005C767D">
              <w:rPr>
                <w:rStyle w:val="normaltextrun"/>
                <w:rFonts w:ascii="Arial" w:hAnsi="Arial" w:cs="Arial"/>
                <w:sz w:val="20"/>
                <w:szCs w:val="20"/>
              </w:rPr>
              <w:t xml:space="preserve"> točk) </w:t>
            </w:r>
            <w:r w:rsidRPr="005C767D">
              <w:rPr>
                <w:rStyle w:val="eop"/>
                <w:rFonts w:ascii="Arial" w:hAnsi="Arial" w:cs="Arial"/>
                <w:sz w:val="20"/>
                <w:szCs w:val="20"/>
              </w:rPr>
              <w:t> </w:t>
            </w:r>
          </w:p>
          <w:p w14:paraId="5D7C7258"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nobena vsebina (0 točk)</w:t>
            </w:r>
            <w:r w:rsidRPr="00F34AEC">
              <w:rPr>
                <w:rStyle w:val="eop"/>
                <w:rFonts w:ascii="Arial" w:hAnsi="Arial" w:cs="Arial"/>
                <w:sz w:val="20"/>
                <w:szCs w:val="20"/>
              </w:rPr>
              <w:t> </w:t>
            </w:r>
          </w:p>
        </w:tc>
        <w:tc>
          <w:tcPr>
            <w:tcW w:w="975" w:type="dxa"/>
            <w:hideMark/>
          </w:tcPr>
          <w:p w14:paraId="0A3B9455"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p>
        </w:tc>
      </w:tr>
      <w:tr w:rsidR="003429E9" w14:paraId="02819D0A" w14:textId="77777777" w:rsidTr="00D30BE1">
        <w:trPr>
          <w:trHeight w:val="300"/>
        </w:trPr>
        <w:tc>
          <w:tcPr>
            <w:tcW w:w="690" w:type="dxa"/>
            <w:shd w:val="clear" w:color="auto" w:fill="D9E2F3" w:themeFill="accent1" w:themeFillTint="33"/>
            <w:hideMark/>
          </w:tcPr>
          <w:p w14:paraId="28D2D1F3"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276B7E">
              <w:rPr>
                <w:rFonts w:ascii="Arial" w:hAnsi="Arial" w:cs="Arial"/>
                <w:sz w:val="20"/>
                <w:szCs w:val="20"/>
              </w:rPr>
              <w:lastRenderedPageBreak/>
              <w:t>M</w:t>
            </w:r>
            <w:r>
              <w:rPr>
                <w:rFonts w:ascii="Arial" w:hAnsi="Arial" w:cs="Arial"/>
                <w:sz w:val="20"/>
                <w:szCs w:val="20"/>
              </w:rPr>
              <w:t>3</w:t>
            </w:r>
          </w:p>
        </w:tc>
        <w:tc>
          <w:tcPr>
            <w:tcW w:w="7365" w:type="dxa"/>
            <w:shd w:val="clear" w:color="auto" w:fill="D9E2F3" w:themeFill="accent1" w:themeFillTint="33"/>
            <w:hideMark/>
          </w:tcPr>
          <w:p w14:paraId="3ACD2EA5" w14:textId="77777777" w:rsidR="003429E9" w:rsidRPr="005C767D" w:rsidRDefault="003429E9" w:rsidP="00D30BE1">
            <w:pPr>
              <w:pStyle w:val="paragraph"/>
              <w:spacing w:before="0" w:beforeAutospacing="0" w:after="0" w:afterAutospacing="0"/>
              <w:textAlignment w:val="baseline"/>
              <w:rPr>
                <w:rFonts w:ascii="Arial" w:hAnsi="Arial" w:cs="Arial"/>
                <w:sz w:val="20"/>
                <w:szCs w:val="20"/>
              </w:rPr>
            </w:pPr>
            <w:r w:rsidRPr="005C767D">
              <w:rPr>
                <w:rStyle w:val="normaltextrun"/>
                <w:rFonts w:ascii="Arial" w:hAnsi="Arial" w:cs="Arial"/>
                <w:sz w:val="20"/>
                <w:szCs w:val="20"/>
              </w:rPr>
              <w:t>Prijavitelj omogoča izobraževanje na različnih</w:t>
            </w:r>
            <w:r>
              <w:rPr>
                <w:rStyle w:val="normaltextrun"/>
                <w:rFonts w:ascii="Arial" w:hAnsi="Arial" w:cs="Arial"/>
                <w:sz w:val="20"/>
                <w:szCs w:val="20"/>
              </w:rPr>
              <w:t xml:space="preserve"> </w:t>
            </w:r>
            <w:r w:rsidRPr="00DA1E0A">
              <w:rPr>
                <w:rStyle w:val="normaltextrun"/>
                <w:rFonts w:ascii="Arial" w:hAnsi="Arial" w:cs="Arial"/>
                <w:sz w:val="20"/>
                <w:szCs w:val="20"/>
              </w:rPr>
              <w:t>vrstah</w:t>
            </w:r>
            <w:r w:rsidRPr="005C767D">
              <w:rPr>
                <w:rStyle w:val="normaltextrun"/>
                <w:rFonts w:ascii="Arial" w:hAnsi="Arial" w:cs="Arial"/>
                <w:sz w:val="20"/>
                <w:szCs w:val="20"/>
              </w:rPr>
              <w:t xml:space="preserve"> naprav</w:t>
            </w:r>
            <w:r>
              <w:rPr>
                <w:rStyle w:val="normaltextrun"/>
                <w:rFonts w:ascii="Arial" w:hAnsi="Arial" w:cs="Arial"/>
                <w:sz w:val="20"/>
                <w:szCs w:val="20"/>
              </w:rPr>
              <w:t>: tablični računalnik, stacionarni računalnik, mobilni telefon in prenosni računalnik.</w:t>
            </w:r>
            <w:r w:rsidRPr="00DA1E0A">
              <w:rPr>
                <w:rStyle w:val="normaltextrun"/>
                <w:rFonts w:ascii="Arial" w:hAnsi="Arial" w:cs="Arial"/>
                <w:sz w:val="20"/>
                <w:szCs w:val="20"/>
              </w:rPr>
              <w:t xml:space="preserve"> </w:t>
            </w:r>
            <w:r w:rsidRPr="00DA1E0A">
              <w:rPr>
                <w:rStyle w:val="normaltextrun"/>
                <w:rFonts w:ascii="Arial" w:hAnsi="Arial" w:cs="Arial"/>
                <w:b/>
                <w:bCs/>
                <w:sz w:val="20"/>
                <w:szCs w:val="20"/>
              </w:rPr>
              <w:t>V primeru, da vloga dobi 0 točk se izloči iz nadaljnjega postopka.</w:t>
            </w:r>
            <w:r w:rsidRPr="00130A22">
              <w:rPr>
                <w:rStyle w:val="normaltextrun"/>
                <w:rFonts w:ascii="Arial" w:hAnsi="Arial" w:cs="Arial"/>
                <w:b/>
                <w:bCs/>
                <w:sz w:val="20"/>
                <w:szCs w:val="20"/>
              </w:rPr>
              <w:t> </w:t>
            </w:r>
            <w:r w:rsidRPr="00130A22">
              <w:rPr>
                <w:rStyle w:val="eop"/>
                <w:rFonts w:ascii="Arial" w:hAnsi="Arial" w:cs="Arial"/>
                <w:sz w:val="20"/>
                <w:szCs w:val="20"/>
              </w:rPr>
              <w:t> </w:t>
            </w:r>
          </w:p>
        </w:tc>
        <w:tc>
          <w:tcPr>
            <w:tcW w:w="975" w:type="dxa"/>
            <w:shd w:val="clear" w:color="auto" w:fill="D9E2F3" w:themeFill="accent1" w:themeFillTint="33"/>
            <w:hideMark/>
          </w:tcPr>
          <w:p w14:paraId="6C8341D6"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r w:rsidRPr="00F34AEC">
              <w:rPr>
                <w:rStyle w:val="normaltextrun"/>
                <w:rFonts w:ascii="Arial" w:hAnsi="Arial" w:cs="Arial"/>
                <w:sz w:val="20"/>
                <w:szCs w:val="20"/>
              </w:rPr>
              <w:t>4</w:t>
            </w:r>
          </w:p>
        </w:tc>
      </w:tr>
      <w:tr w:rsidR="003429E9" w:rsidRPr="00321F13" w14:paraId="21428D17" w14:textId="77777777" w:rsidTr="00D30BE1">
        <w:trPr>
          <w:trHeight w:val="300"/>
        </w:trPr>
        <w:tc>
          <w:tcPr>
            <w:tcW w:w="690" w:type="dxa"/>
            <w:hideMark/>
          </w:tcPr>
          <w:p w14:paraId="41724A7F"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eop"/>
                <w:rFonts w:ascii="Arial" w:hAnsi="Arial" w:cs="Arial"/>
                <w:sz w:val="20"/>
                <w:szCs w:val="20"/>
              </w:rPr>
              <w:t> </w:t>
            </w:r>
          </w:p>
        </w:tc>
        <w:tc>
          <w:tcPr>
            <w:tcW w:w="7365" w:type="dxa"/>
            <w:hideMark/>
          </w:tcPr>
          <w:p w14:paraId="58A0B704"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 xml:space="preserve">Prijavitelj omogoča usposabljanja na </w:t>
            </w:r>
            <w:r>
              <w:rPr>
                <w:rStyle w:val="normaltextrun"/>
                <w:rFonts w:ascii="Arial" w:hAnsi="Arial" w:cs="Arial"/>
                <w:sz w:val="20"/>
                <w:szCs w:val="20"/>
              </w:rPr>
              <w:t>4</w:t>
            </w:r>
            <w:r w:rsidRPr="00F34AEC">
              <w:rPr>
                <w:rStyle w:val="normaltextrun"/>
                <w:rFonts w:ascii="Arial" w:hAnsi="Arial" w:cs="Arial"/>
                <w:sz w:val="20"/>
                <w:szCs w:val="20"/>
              </w:rPr>
              <w:t xml:space="preserve"> </w:t>
            </w:r>
            <w:r>
              <w:rPr>
                <w:rStyle w:val="normaltextrun"/>
                <w:rFonts w:ascii="Arial" w:hAnsi="Arial" w:cs="Arial"/>
                <w:sz w:val="20"/>
                <w:szCs w:val="20"/>
              </w:rPr>
              <w:t xml:space="preserve">različnih vrstah </w:t>
            </w:r>
            <w:r w:rsidRPr="00F34AEC">
              <w:rPr>
                <w:rStyle w:val="normaltextrun"/>
                <w:rFonts w:ascii="Arial" w:hAnsi="Arial" w:cs="Arial"/>
                <w:sz w:val="20"/>
                <w:szCs w:val="20"/>
              </w:rPr>
              <w:t>naprav (4 točke) </w:t>
            </w:r>
            <w:r w:rsidRPr="00F34AEC">
              <w:rPr>
                <w:rStyle w:val="eop"/>
                <w:rFonts w:ascii="Arial" w:hAnsi="Arial" w:cs="Arial"/>
                <w:sz w:val="20"/>
                <w:szCs w:val="20"/>
              </w:rPr>
              <w:t> </w:t>
            </w:r>
          </w:p>
          <w:p w14:paraId="2899ECDF"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 xml:space="preserve">Prijavitelj omogoča usposabljanja na </w:t>
            </w:r>
            <w:r>
              <w:rPr>
                <w:rStyle w:val="normaltextrun"/>
                <w:rFonts w:ascii="Arial" w:hAnsi="Arial" w:cs="Arial"/>
                <w:sz w:val="20"/>
                <w:szCs w:val="20"/>
              </w:rPr>
              <w:t xml:space="preserve">3 različnih vrstah </w:t>
            </w:r>
            <w:r w:rsidRPr="00F34AEC">
              <w:rPr>
                <w:rStyle w:val="normaltextrun"/>
                <w:rFonts w:ascii="Arial" w:hAnsi="Arial" w:cs="Arial"/>
                <w:sz w:val="20"/>
                <w:szCs w:val="20"/>
              </w:rPr>
              <w:t>naprav (3 točke) </w:t>
            </w:r>
            <w:r w:rsidRPr="00F34AEC">
              <w:rPr>
                <w:rStyle w:val="eop"/>
                <w:rFonts w:ascii="Arial" w:hAnsi="Arial" w:cs="Arial"/>
                <w:sz w:val="20"/>
                <w:szCs w:val="20"/>
              </w:rPr>
              <w:t> </w:t>
            </w:r>
          </w:p>
          <w:p w14:paraId="3420E760"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 xml:space="preserve">Prijavitelj omogoča usposabljanja na </w:t>
            </w:r>
            <w:r>
              <w:rPr>
                <w:rStyle w:val="normaltextrun"/>
                <w:rFonts w:ascii="Arial" w:hAnsi="Arial" w:cs="Arial"/>
                <w:sz w:val="20"/>
                <w:szCs w:val="20"/>
              </w:rPr>
              <w:t>2</w:t>
            </w:r>
            <w:r w:rsidRPr="00F34AEC">
              <w:rPr>
                <w:rStyle w:val="normaltextrun"/>
                <w:rFonts w:ascii="Arial" w:hAnsi="Arial" w:cs="Arial"/>
                <w:sz w:val="20"/>
                <w:szCs w:val="20"/>
              </w:rPr>
              <w:t xml:space="preserve"> </w:t>
            </w:r>
            <w:r>
              <w:rPr>
                <w:rStyle w:val="normaltextrun"/>
                <w:rFonts w:ascii="Arial" w:hAnsi="Arial" w:cs="Arial"/>
                <w:sz w:val="20"/>
                <w:szCs w:val="20"/>
              </w:rPr>
              <w:t xml:space="preserve">različnih vrstah </w:t>
            </w:r>
            <w:r w:rsidRPr="00F34AEC">
              <w:rPr>
                <w:rStyle w:val="normaltextrun"/>
                <w:rFonts w:ascii="Arial" w:hAnsi="Arial" w:cs="Arial"/>
                <w:sz w:val="20"/>
                <w:szCs w:val="20"/>
              </w:rPr>
              <w:t>naprav (2 točki) </w:t>
            </w:r>
            <w:r w:rsidRPr="00F34AEC">
              <w:rPr>
                <w:rStyle w:val="eop"/>
                <w:rFonts w:ascii="Arial" w:hAnsi="Arial" w:cs="Arial"/>
                <w:sz w:val="20"/>
                <w:szCs w:val="20"/>
              </w:rPr>
              <w:t> </w:t>
            </w:r>
          </w:p>
          <w:p w14:paraId="6D5928D6"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 xml:space="preserve">Prijavitelj omogoča usposabljanja na </w:t>
            </w:r>
            <w:r>
              <w:rPr>
                <w:rStyle w:val="normaltextrun"/>
                <w:rFonts w:ascii="Arial" w:hAnsi="Arial" w:cs="Arial"/>
                <w:sz w:val="20"/>
                <w:szCs w:val="20"/>
              </w:rPr>
              <w:t>1</w:t>
            </w:r>
            <w:r w:rsidRPr="00F34AEC">
              <w:rPr>
                <w:rStyle w:val="normaltextrun"/>
                <w:rFonts w:ascii="Arial" w:hAnsi="Arial" w:cs="Arial"/>
                <w:sz w:val="20"/>
                <w:szCs w:val="20"/>
              </w:rPr>
              <w:t xml:space="preserve"> naprav</w:t>
            </w:r>
            <w:r>
              <w:rPr>
                <w:rStyle w:val="normaltextrun"/>
                <w:rFonts w:ascii="Arial" w:hAnsi="Arial" w:cs="Arial"/>
                <w:sz w:val="20"/>
                <w:szCs w:val="20"/>
              </w:rPr>
              <w:t>i</w:t>
            </w:r>
            <w:r w:rsidRPr="00F34AEC">
              <w:rPr>
                <w:rStyle w:val="normaltextrun"/>
                <w:rFonts w:ascii="Arial" w:hAnsi="Arial" w:cs="Arial"/>
                <w:sz w:val="20"/>
                <w:szCs w:val="20"/>
              </w:rPr>
              <w:t xml:space="preserve"> (1 točka)</w:t>
            </w:r>
            <w:r w:rsidRPr="00F34AEC">
              <w:rPr>
                <w:rStyle w:val="eop"/>
                <w:rFonts w:ascii="Arial" w:hAnsi="Arial" w:cs="Arial"/>
                <w:sz w:val="20"/>
                <w:szCs w:val="20"/>
              </w:rPr>
              <w:t> </w:t>
            </w:r>
          </w:p>
          <w:p w14:paraId="10808737"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 xml:space="preserve">Prijavitelj omogoča usposabljanja na </w:t>
            </w:r>
            <w:r>
              <w:rPr>
                <w:rStyle w:val="normaltextrun"/>
                <w:rFonts w:ascii="Arial" w:hAnsi="Arial" w:cs="Arial"/>
                <w:sz w:val="20"/>
                <w:szCs w:val="20"/>
              </w:rPr>
              <w:t>0</w:t>
            </w:r>
            <w:r w:rsidRPr="00F34AEC">
              <w:rPr>
                <w:rStyle w:val="normaltextrun"/>
                <w:rFonts w:ascii="Arial" w:hAnsi="Arial" w:cs="Arial"/>
                <w:sz w:val="20"/>
                <w:szCs w:val="20"/>
              </w:rPr>
              <w:t xml:space="preserve"> naprav</w:t>
            </w:r>
            <w:r>
              <w:rPr>
                <w:rStyle w:val="normaltextrun"/>
                <w:rFonts w:ascii="Arial" w:hAnsi="Arial" w:cs="Arial"/>
                <w:sz w:val="20"/>
                <w:szCs w:val="20"/>
              </w:rPr>
              <w:t>ah</w:t>
            </w:r>
            <w:r w:rsidRPr="00F34AEC">
              <w:rPr>
                <w:rStyle w:val="normaltextrun"/>
                <w:rFonts w:ascii="Arial" w:hAnsi="Arial" w:cs="Arial"/>
                <w:sz w:val="20"/>
                <w:szCs w:val="20"/>
              </w:rPr>
              <w:t xml:space="preserve"> (0 točk) </w:t>
            </w:r>
            <w:r w:rsidRPr="00F34AEC">
              <w:rPr>
                <w:rStyle w:val="eop"/>
                <w:rFonts w:ascii="Arial" w:hAnsi="Arial" w:cs="Arial"/>
                <w:sz w:val="20"/>
                <w:szCs w:val="20"/>
              </w:rPr>
              <w:t> </w:t>
            </w:r>
            <w:r>
              <w:rPr>
                <w:rStyle w:val="eop"/>
                <w:rFonts w:ascii="Arial" w:hAnsi="Arial" w:cs="Arial"/>
                <w:sz w:val="20"/>
                <w:szCs w:val="20"/>
              </w:rPr>
              <w:t>-</w:t>
            </w:r>
            <w:r>
              <w:rPr>
                <w:rStyle w:val="eop"/>
              </w:rPr>
              <w:t xml:space="preserve"> </w:t>
            </w:r>
            <w:r w:rsidRPr="004F49E8">
              <w:rPr>
                <w:rStyle w:val="eop"/>
                <w:rFonts w:ascii="Arial" w:hAnsi="Arial" w:cs="Arial"/>
                <w:sz w:val="20"/>
                <w:szCs w:val="20"/>
              </w:rPr>
              <w:t>vloga se izloči</w:t>
            </w:r>
            <w:r>
              <w:rPr>
                <w:rStyle w:val="eop"/>
              </w:rPr>
              <w:t xml:space="preserve"> </w:t>
            </w:r>
          </w:p>
        </w:tc>
        <w:tc>
          <w:tcPr>
            <w:tcW w:w="975" w:type="dxa"/>
            <w:hideMark/>
          </w:tcPr>
          <w:p w14:paraId="2DD00AFE"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p>
        </w:tc>
      </w:tr>
      <w:tr w:rsidR="003429E9" w14:paraId="4CC45DA3" w14:textId="77777777" w:rsidTr="00D30BE1">
        <w:trPr>
          <w:trHeight w:val="300"/>
        </w:trPr>
        <w:tc>
          <w:tcPr>
            <w:tcW w:w="690" w:type="dxa"/>
            <w:shd w:val="clear" w:color="auto" w:fill="D9E2F3" w:themeFill="accent1" w:themeFillTint="33"/>
            <w:hideMark/>
          </w:tcPr>
          <w:p w14:paraId="112B6487"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276B7E">
              <w:rPr>
                <w:rFonts w:ascii="Arial" w:hAnsi="Arial" w:cs="Arial"/>
                <w:sz w:val="20"/>
                <w:szCs w:val="20"/>
              </w:rPr>
              <w:t>M</w:t>
            </w:r>
            <w:r>
              <w:rPr>
                <w:rFonts w:ascii="Arial" w:hAnsi="Arial" w:cs="Arial"/>
                <w:sz w:val="20"/>
                <w:szCs w:val="20"/>
              </w:rPr>
              <w:t>4</w:t>
            </w:r>
          </w:p>
        </w:tc>
        <w:tc>
          <w:tcPr>
            <w:tcW w:w="7365" w:type="dxa"/>
            <w:shd w:val="clear" w:color="auto" w:fill="D9E2F3" w:themeFill="accent1" w:themeFillTint="33"/>
            <w:hideMark/>
          </w:tcPr>
          <w:p w14:paraId="48BC5939" w14:textId="58DB5EBF" w:rsidR="003429E9" w:rsidRDefault="003429E9" w:rsidP="00D30BE1">
            <w:pPr>
              <w:pStyle w:val="paragraph"/>
              <w:spacing w:before="0" w:beforeAutospacing="0" w:after="0" w:afterAutospacing="0"/>
              <w:textAlignment w:val="baseline"/>
              <w:rPr>
                <w:rStyle w:val="normaltextrun"/>
                <w:rFonts w:ascii="Arial" w:hAnsi="Arial" w:cs="Arial"/>
                <w:sz w:val="20"/>
                <w:szCs w:val="20"/>
              </w:rPr>
            </w:pPr>
            <w:r w:rsidRPr="00130A22">
              <w:rPr>
                <w:rStyle w:val="normaltextrun"/>
                <w:rFonts w:ascii="Arial" w:hAnsi="Arial" w:cs="Arial"/>
                <w:sz w:val="20"/>
                <w:szCs w:val="20"/>
              </w:rPr>
              <w:t xml:space="preserve">Ustreznost načrta, </w:t>
            </w:r>
            <w:r>
              <w:rPr>
                <w:rStyle w:val="normaltextrun"/>
                <w:rFonts w:ascii="Arial" w:hAnsi="Arial" w:cs="Arial"/>
                <w:sz w:val="20"/>
                <w:szCs w:val="20"/>
              </w:rPr>
              <w:t xml:space="preserve">opredelitev vrste izobraževanja in lokacija izobraževanj. </w:t>
            </w:r>
          </w:p>
          <w:p w14:paraId="7CB7B2CD" w14:textId="77777777" w:rsidR="003429E9" w:rsidRPr="00130A22" w:rsidRDefault="003429E9" w:rsidP="00D30BE1">
            <w:pPr>
              <w:pStyle w:val="paragraph"/>
              <w:spacing w:before="0" w:beforeAutospacing="0" w:after="0" w:afterAutospacing="0"/>
              <w:textAlignment w:val="baseline"/>
              <w:rPr>
                <w:rFonts w:ascii="Arial" w:hAnsi="Arial" w:cs="Arial"/>
                <w:sz w:val="20"/>
                <w:szCs w:val="20"/>
              </w:rPr>
            </w:pPr>
            <w:r w:rsidRPr="00130A22">
              <w:rPr>
                <w:rStyle w:val="normaltextrun"/>
                <w:rFonts w:ascii="Arial" w:hAnsi="Arial" w:cs="Arial"/>
                <w:b/>
                <w:bCs/>
                <w:sz w:val="20"/>
                <w:szCs w:val="20"/>
              </w:rPr>
              <w:t>V primeru, da vloga dobi 0 točk se izloči</w:t>
            </w:r>
            <w:r>
              <w:rPr>
                <w:rStyle w:val="normaltextrun"/>
                <w:rFonts w:ascii="Arial" w:hAnsi="Arial" w:cs="Arial"/>
                <w:b/>
                <w:bCs/>
                <w:sz w:val="20"/>
                <w:szCs w:val="20"/>
              </w:rPr>
              <w:t xml:space="preserve"> </w:t>
            </w:r>
            <w:r w:rsidRPr="003F4F41">
              <w:rPr>
                <w:rStyle w:val="normaltextrun"/>
                <w:rFonts w:ascii="Arial" w:hAnsi="Arial" w:cs="Arial"/>
                <w:b/>
                <w:bCs/>
                <w:sz w:val="20"/>
                <w:szCs w:val="20"/>
              </w:rPr>
              <w:t>iz nadaljnjega postopka</w:t>
            </w:r>
            <w:r w:rsidRPr="00130A22">
              <w:rPr>
                <w:rStyle w:val="normaltextrun"/>
                <w:rFonts w:ascii="Arial" w:hAnsi="Arial" w:cs="Arial"/>
                <w:b/>
                <w:bCs/>
                <w:sz w:val="20"/>
                <w:szCs w:val="20"/>
              </w:rPr>
              <w:t>. </w:t>
            </w:r>
            <w:r w:rsidRPr="00130A22">
              <w:rPr>
                <w:rStyle w:val="eop"/>
                <w:rFonts w:ascii="Arial" w:hAnsi="Arial" w:cs="Arial"/>
                <w:sz w:val="20"/>
                <w:szCs w:val="20"/>
              </w:rPr>
              <w:t> </w:t>
            </w:r>
          </w:p>
        </w:tc>
        <w:tc>
          <w:tcPr>
            <w:tcW w:w="975" w:type="dxa"/>
            <w:shd w:val="clear" w:color="auto" w:fill="D9E2F3" w:themeFill="accent1" w:themeFillTint="33"/>
            <w:hideMark/>
          </w:tcPr>
          <w:p w14:paraId="2E534D2C"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r>
              <w:rPr>
                <w:rFonts w:ascii="Arial" w:hAnsi="Arial" w:cs="Arial"/>
                <w:sz w:val="20"/>
                <w:szCs w:val="20"/>
              </w:rPr>
              <w:t>8</w:t>
            </w:r>
          </w:p>
        </w:tc>
      </w:tr>
      <w:tr w:rsidR="003429E9" w:rsidRPr="00C36D28" w14:paraId="637D4EE8" w14:textId="77777777" w:rsidTr="00D30BE1">
        <w:trPr>
          <w:trHeight w:val="300"/>
        </w:trPr>
        <w:tc>
          <w:tcPr>
            <w:tcW w:w="690" w:type="dxa"/>
            <w:hideMark/>
          </w:tcPr>
          <w:p w14:paraId="24490916"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eop"/>
                <w:rFonts w:ascii="Arial" w:hAnsi="Arial" w:cs="Arial"/>
                <w:sz w:val="20"/>
                <w:szCs w:val="20"/>
              </w:rPr>
              <w:t> </w:t>
            </w:r>
          </w:p>
        </w:tc>
        <w:tc>
          <w:tcPr>
            <w:tcW w:w="7365" w:type="dxa"/>
            <w:hideMark/>
          </w:tcPr>
          <w:p w14:paraId="20EE66CA" w14:textId="026E5060" w:rsidR="003429E9" w:rsidRPr="00F34AEC" w:rsidRDefault="003429E9" w:rsidP="00D30BE1">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N</w:t>
            </w:r>
            <w:r w:rsidRPr="00F34AEC">
              <w:rPr>
                <w:rStyle w:val="normaltextrun"/>
                <w:rFonts w:ascii="Arial" w:hAnsi="Arial" w:cs="Arial"/>
                <w:sz w:val="20"/>
                <w:szCs w:val="20"/>
              </w:rPr>
              <w:t xml:space="preserve">ačrt izvedbe je </w:t>
            </w:r>
            <w:r w:rsidR="00924E81">
              <w:rPr>
                <w:rStyle w:val="normaltextrun"/>
                <w:rFonts w:ascii="Arial" w:hAnsi="Arial" w:cs="Arial"/>
                <w:sz w:val="20"/>
                <w:szCs w:val="20"/>
              </w:rPr>
              <w:t>u</w:t>
            </w:r>
            <w:r w:rsidR="00924E81" w:rsidRPr="00924E81">
              <w:rPr>
                <w:rStyle w:val="normaltextrun"/>
                <w:rFonts w:ascii="Arial" w:hAnsi="Arial" w:cs="Arial"/>
                <w:sz w:val="20"/>
                <w:szCs w:val="20"/>
              </w:rPr>
              <w:t>strezen</w:t>
            </w:r>
            <w:r>
              <w:rPr>
                <w:rStyle w:val="normaltextrun"/>
                <w:rFonts w:ascii="Arial" w:hAnsi="Arial" w:cs="Arial"/>
                <w:sz w:val="20"/>
                <w:szCs w:val="20"/>
              </w:rPr>
              <w:t xml:space="preserve"> in ima opredeljeno vrsto izobraževanja in kraj/-e, kjer se bo izobraževanja izvajalo (8 točk)</w:t>
            </w:r>
          </w:p>
          <w:p w14:paraId="74EA0608" w14:textId="46C33895" w:rsidR="003429E9" w:rsidRDefault="003429E9" w:rsidP="00D30BE1">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N</w:t>
            </w:r>
            <w:r w:rsidRPr="00F34AEC">
              <w:rPr>
                <w:rStyle w:val="normaltextrun"/>
                <w:rFonts w:ascii="Arial" w:hAnsi="Arial" w:cs="Arial"/>
                <w:sz w:val="20"/>
                <w:szCs w:val="20"/>
              </w:rPr>
              <w:t xml:space="preserve">ačrt izvedbe je </w:t>
            </w:r>
            <w:r w:rsidR="00924E81">
              <w:rPr>
                <w:rStyle w:val="normaltextrun"/>
                <w:rFonts w:ascii="Arial" w:hAnsi="Arial" w:cs="Arial"/>
                <w:sz w:val="20"/>
                <w:szCs w:val="20"/>
              </w:rPr>
              <w:t>u</w:t>
            </w:r>
            <w:r w:rsidR="00924E81" w:rsidRPr="00924E81">
              <w:rPr>
                <w:rStyle w:val="normaltextrun"/>
                <w:rFonts w:ascii="Arial" w:hAnsi="Arial" w:cs="Arial"/>
                <w:sz w:val="20"/>
                <w:szCs w:val="20"/>
              </w:rPr>
              <w:t>strezen</w:t>
            </w:r>
            <w:r w:rsidR="00924E81">
              <w:rPr>
                <w:rStyle w:val="normaltextrun"/>
                <w:rFonts w:ascii="Arial" w:hAnsi="Arial" w:cs="Arial"/>
                <w:sz w:val="20"/>
                <w:szCs w:val="20"/>
              </w:rPr>
              <w:t xml:space="preserve"> </w:t>
            </w:r>
            <w:r>
              <w:rPr>
                <w:rStyle w:val="normaltextrun"/>
                <w:rFonts w:ascii="Arial" w:hAnsi="Arial" w:cs="Arial"/>
                <w:sz w:val="20"/>
                <w:szCs w:val="20"/>
              </w:rPr>
              <w:t xml:space="preserve">in ima opredeljeno vrsto izobraževanja ali </w:t>
            </w:r>
          </w:p>
          <w:p w14:paraId="50F65904" w14:textId="6D1E0779" w:rsidR="003429E9" w:rsidRPr="00F34AEC" w:rsidRDefault="003429E9" w:rsidP="00D30BE1">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n</w:t>
            </w:r>
            <w:r w:rsidRPr="00F34AEC">
              <w:rPr>
                <w:rStyle w:val="normaltextrun"/>
                <w:rFonts w:ascii="Arial" w:hAnsi="Arial" w:cs="Arial"/>
                <w:sz w:val="20"/>
                <w:szCs w:val="20"/>
              </w:rPr>
              <w:t xml:space="preserve">ačrt izvedbe je </w:t>
            </w:r>
            <w:r w:rsidR="00924E81">
              <w:rPr>
                <w:rStyle w:val="normaltextrun"/>
                <w:rFonts w:ascii="Arial" w:hAnsi="Arial" w:cs="Arial"/>
                <w:sz w:val="20"/>
                <w:szCs w:val="20"/>
              </w:rPr>
              <w:t>u</w:t>
            </w:r>
            <w:r w:rsidR="00924E81" w:rsidRPr="00924E81">
              <w:rPr>
                <w:rStyle w:val="normaltextrun"/>
                <w:rFonts w:ascii="Arial" w:hAnsi="Arial" w:cs="Arial"/>
                <w:sz w:val="20"/>
                <w:szCs w:val="20"/>
              </w:rPr>
              <w:t>strezen</w:t>
            </w:r>
            <w:r w:rsidR="00924E81">
              <w:rPr>
                <w:rStyle w:val="normaltextrun"/>
                <w:rFonts w:ascii="Arial" w:hAnsi="Arial" w:cs="Arial"/>
                <w:sz w:val="20"/>
                <w:szCs w:val="20"/>
              </w:rPr>
              <w:t xml:space="preserve"> </w:t>
            </w:r>
            <w:r>
              <w:rPr>
                <w:rStyle w:val="normaltextrun"/>
                <w:rFonts w:ascii="Arial" w:hAnsi="Arial" w:cs="Arial"/>
                <w:sz w:val="20"/>
                <w:szCs w:val="20"/>
              </w:rPr>
              <w:t>in ima opredeljen kraj izobraževanja</w:t>
            </w:r>
            <w:r w:rsidRPr="00F34AEC">
              <w:rPr>
                <w:rStyle w:val="normaltextrun"/>
                <w:rFonts w:ascii="Arial" w:hAnsi="Arial" w:cs="Arial"/>
                <w:sz w:val="20"/>
                <w:szCs w:val="20"/>
              </w:rPr>
              <w:t xml:space="preserve"> (</w:t>
            </w:r>
            <w:r>
              <w:rPr>
                <w:rStyle w:val="normaltextrun"/>
                <w:rFonts w:ascii="Arial" w:hAnsi="Arial" w:cs="Arial"/>
                <w:sz w:val="20"/>
                <w:szCs w:val="20"/>
              </w:rPr>
              <w:t>6</w:t>
            </w:r>
            <w:r w:rsidRPr="00F34AEC">
              <w:rPr>
                <w:rStyle w:val="normaltextrun"/>
                <w:rFonts w:ascii="Arial" w:hAnsi="Arial" w:cs="Arial"/>
                <w:sz w:val="20"/>
                <w:szCs w:val="20"/>
              </w:rPr>
              <w:t xml:space="preserve"> točk)</w:t>
            </w:r>
            <w:r w:rsidRPr="00F34AEC">
              <w:rPr>
                <w:rStyle w:val="eop"/>
                <w:rFonts w:ascii="Arial" w:hAnsi="Arial" w:cs="Arial"/>
                <w:sz w:val="20"/>
                <w:szCs w:val="20"/>
              </w:rPr>
              <w:t> </w:t>
            </w:r>
          </w:p>
          <w:p w14:paraId="15C1CEE4" w14:textId="643A28EE"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8250B6">
              <w:rPr>
                <w:rStyle w:val="normaltextrun"/>
                <w:rFonts w:ascii="Arial" w:hAnsi="Arial" w:cs="Arial"/>
                <w:sz w:val="20"/>
                <w:szCs w:val="20"/>
                <w:u w:val="single"/>
              </w:rPr>
              <w:t xml:space="preserve">Načrt izvedbe je samo </w:t>
            </w:r>
            <w:r w:rsidR="00924E81">
              <w:rPr>
                <w:rStyle w:val="normaltextrun"/>
                <w:rFonts w:ascii="Arial" w:hAnsi="Arial" w:cs="Arial"/>
                <w:sz w:val="20"/>
                <w:szCs w:val="20"/>
                <w:u w:val="single"/>
              </w:rPr>
              <w:t>ustrezen</w:t>
            </w:r>
            <w:r>
              <w:rPr>
                <w:rStyle w:val="normaltextrun"/>
                <w:rFonts w:ascii="Arial" w:hAnsi="Arial" w:cs="Arial"/>
                <w:sz w:val="20"/>
                <w:szCs w:val="20"/>
              </w:rPr>
              <w:t>,</w:t>
            </w:r>
            <w:r w:rsidRPr="00F34AEC">
              <w:rPr>
                <w:rStyle w:val="normaltextrun"/>
                <w:rFonts w:ascii="Arial" w:hAnsi="Arial" w:cs="Arial"/>
                <w:sz w:val="20"/>
                <w:szCs w:val="20"/>
              </w:rPr>
              <w:t xml:space="preserve"> </w:t>
            </w:r>
            <w:r>
              <w:rPr>
                <w:rStyle w:val="normaltextrun"/>
                <w:rFonts w:ascii="Arial" w:hAnsi="Arial" w:cs="Arial"/>
                <w:sz w:val="20"/>
                <w:szCs w:val="20"/>
              </w:rPr>
              <w:t>nima pa opredeljene vrste izobraževanja in kraja izobraževanj</w:t>
            </w:r>
            <w:r w:rsidRPr="00F34AEC">
              <w:rPr>
                <w:rStyle w:val="normaltextrun"/>
                <w:rFonts w:ascii="Arial" w:hAnsi="Arial" w:cs="Arial"/>
                <w:sz w:val="20"/>
                <w:szCs w:val="20"/>
              </w:rPr>
              <w:t xml:space="preserve"> (</w:t>
            </w:r>
            <w:r>
              <w:rPr>
                <w:rStyle w:val="normaltextrun"/>
                <w:rFonts w:ascii="Arial" w:hAnsi="Arial" w:cs="Arial"/>
                <w:sz w:val="20"/>
                <w:szCs w:val="20"/>
              </w:rPr>
              <w:t>4</w:t>
            </w:r>
            <w:r w:rsidRPr="00F34AEC">
              <w:rPr>
                <w:rStyle w:val="normaltextrun"/>
                <w:rFonts w:ascii="Arial" w:hAnsi="Arial" w:cs="Arial"/>
                <w:sz w:val="20"/>
                <w:szCs w:val="20"/>
              </w:rPr>
              <w:t xml:space="preserve"> točk</w:t>
            </w:r>
            <w:r>
              <w:rPr>
                <w:rStyle w:val="normaltextrun"/>
                <w:rFonts w:ascii="Arial" w:hAnsi="Arial" w:cs="Arial"/>
                <w:sz w:val="20"/>
                <w:szCs w:val="20"/>
              </w:rPr>
              <w:t>e</w:t>
            </w:r>
            <w:r w:rsidRPr="00F34AEC">
              <w:rPr>
                <w:rStyle w:val="normaltextrun"/>
                <w:rFonts w:ascii="Arial" w:hAnsi="Arial" w:cs="Arial"/>
                <w:sz w:val="20"/>
                <w:szCs w:val="20"/>
              </w:rPr>
              <w:t>) </w:t>
            </w:r>
            <w:r w:rsidRPr="00F34AEC">
              <w:rPr>
                <w:rStyle w:val="eop"/>
                <w:rFonts w:ascii="Arial" w:hAnsi="Arial" w:cs="Arial"/>
                <w:sz w:val="20"/>
                <w:szCs w:val="20"/>
              </w:rPr>
              <w:t> </w:t>
            </w:r>
          </w:p>
          <w:p w14:paraId="472AAB8A" w14:textId="298B99F6" w:rsidR="003429E9" w:rsidRPr="00F34AEC" w:rsidRDefault="003429E9" w:rsidP="00D30BE1">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N</w:t>
            </w:r>
            <w:r w:rsidRPr="00F34AEC">
              <w:rPr>
                <w:rStyle w:val="normaltextrun"/>
                <w:rFonts w:ascii="Arial" w:hAnsi="Arial" w:cs="Arial"/>
                <w:sz w:val="20"/>
                <w:szCs w:val="20"/>
              </w:rPr>
              <w:t>ačrt</w:t>
            </w:r>
            <w:r>
              <w:rPr>
                <w:rStyle w:val="normaltextrun"/>
                <w:rFonts w:ascii="Arial" w:hAnsi="Arial" w:cs="Arial"/>
                <w:sz w:val="20"/>
                <w:szCs w:val="20"/>
              </w:rPr>
              <w:t xml:space="preserve"> </w:t>
            </w:r>
            <w:r w:rsidRPr="00F34AEC">
              <w:rPr>
                <w:rStyle w:val="normaltextrun"/>
                <w:rFonts w:ascii="Arial" w:hAnsi="Arial" w:cs="Arial"/>
                <w:sz w:val="20"/>
                <w:szCs w:val="20"/>
              </w:rPr>
              <w:t xml:space="preserve">izvedbe </w:t>
            </w:r>
            <w:r w:rsidR="00924E81">
              <w:rPr>
                <w:rStyle w:val="normaltextrun"/>
                <w:rFonts w:ascii="Arial" w:hAnsi="Arial" w:cs="Arial"/>
                <w:b/>
                <w:bCs/>
                <w:sz w:val="20"/>
                <w:szCs w:val="20"/>
              </w:rPr>
              <w:t>ni ustrezen</w:t>
            </w:r>
            <w:r w:rsidRPr="00F34AEC">
              <w:rPr>
                <w:rStyle w:val="normaltextrun"/>
                <w:rFonts w:ascii="Arial" w:hAnsi="Arial" w:cs="Arial"/>
                <w:sz w:val="20"/>
                <w:szCs w:val="20"/>
              </w:rPr>
              <w:t xml:space="preserve"> (0 točk) </w:t>
            </w:r>
            <w:r w:rsidRPr="00F34AEC">
              <w:rPr>
                <w:rStyle w:val="eop"/>
                <w:rFonts w:ascii="Arial" w:hAnsi="Arial" w:cs="Arial"/>
                <w:sz w:val="20"/>
                <w:szCs w:val="20"/>
              </w:rPr>
              <w:t> </w:t>
            </w:r>
          </w:p>
        </w:tc>
        <w:tc>
          <w:tcPr>
            <w:tcW w:w="975" w:type="dxa"/>
            <w:hideMark/>
          </w:tcPr>
          <w:p w14:paraId="4B039523"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p>
        </w:tc>
      </w:tr>
      <w:tr w:rsidR="003429E9" w14:paraId="658831CA" w14:textId="77777777" w:rsidTr="00D30BE1">
        <w:trPr>
          <w:trHeight w:val="300"/>
        </w:trPr>
        <w:tc>
          <w:tcPr>
            <w:tcW w:w="690" w:type="dxa"/>
            <w:shd w:val="clear" w:color="auto" w:fill="D9E2F3" w:themeFill="accent1" w:themeFillTint="33"/>
            <w:hideMark/>
          </w:tcPr>
          <w:p w14:paraId="59490966"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276B7E">
              <w:rPr>
                <w:rFonts w:ascii="Arial" w:hAnsi="Arial" w:cs="Arial"/>
                <w:sz w:val="20"/>
                <w:szCs w:val="20"/>
              </w:rPr>
              <w:t>M</w:t>
            </w:r>
            <w:r>
              <w:rPr>
                <w:rFonts w:ascii="Arial" w:hAnsi="Arial" w:cs="Arial"/>
                <w:sz w:val="20"/>
                <w:szCs w:val="20"/>
              </w:rPr>
              <w:t>5</w:t>
            </w:r>
          </w:p>
        </w:tc>
        <w:tc>
          <w:tcPr>
            <w:tcW w:w="7365" w:type="dxa"/>
            <w:shd w:val="clear" w:color="auto" w:fill="D9E2F3" w:themeFill="accent1" w:themeFillTint="33"/>
            <w:hideMark/>
          </w:tcPr>
          <w:p w14:paraId="61FA7634" w14:textId="77777777" w:rsidR="003429E9" w:rsidRPr="00F34AEC" w:rsidRDefault="003429E9" w:rsidP="00D30BE1">
            <w:pPr>
              <w:pStyle w:val="paragraph"/>
              <w:spacing w:before="0" w:beforeAutospacing="0" w:after="0" w:afterAutospacing="0"/>
              <w:jc w:val="both"/>
              <w:textAlignment w:val="baseline"/>
              <w:rPr>
                <w:rFonts w:ascii="Arial" w:hAnsi="Arial" w:cs="Arial"/>
                <w:sz w:val="20"/>
                <w:szCs w:val="20"/>
              </w:rPr>
            </w:pPr>
            <w:r w:rsidRPr="00F34AEC">
              <w:rPr>
                <w:rStyle w:val="normaltextrun"/>
                <w:rFonts w:ascii="Arial" w:hAnsi="Arial" w:cs="Arial"/>
                <w:sz w:val="20"/>
                <w:szCs w:val="20"/>
              </w:rPr>
              <w:t>Reference prijavitelja o izvedenih dogodkih v obliki izobraževanj, delavnic ali predavanj s področja neformalnih izobraževanj odraslih  za digitalne kompetence.</w:t>
            </w:r>
            <w:r>
              <w:rPr>
                <w:rStyle w:val="normaltextrun"/>
                <w:rFonts w:ascii="Arial" w:hAnsi="Arial" w:cs="Arial"/>
                <w:sz w:val="20"/>
                <w:szCs w:val="20"/>
              </w:rPr>
              <w:t xml:space="preserve"> </w:t>
            </w:r>
            <w:r w:rsidRPr="004F49E8">
              <w:rPr>
                <w:rStyle w:val="normaltextrun"/>
                <w:rFonts w:ascii="Arial" w:hAnsi="Arial" w:cs="Arial"/>
                <w:b/>
                <w:bCs/>
                <w:sz w:val="20"/>
                <w:szCs w:val="20"/>
              </w:rPr>
              <w:t>V primeru, da vloga dobi 0 točk se izloči</w:t>
            </w:r>
            <w:r>
              <w:rPr>
                <w:rStyle w:val="normaltextrun"/>
                <w:rFonts w:ascii="Arial" w:hAnsi="Arial" w:cs="Arial"/>
                <w:b/>
                <w:bCs/>
                <w:sz w:val="20"/>
                <w:szCs w:val="20"/>
              </w:rPr>
              <w:t xml:space="preserve"> </w:t>
            </w:r>
            <w:r w:rsidRPr="003F4F41">
              <w:rPr>
                <w:rStyle w:val="normaltextrun"/>
                <w:rFonts w:ascii="Arial" w:hAnsi="Arial" w:cs="Arial"/>
                <w:b/>
                <w:bCs/>
                <w:sz w:val="20"/>
                <w:szCs w:val="20"/>
              </w:rPr>
              <w:t>iz nadaljnjega postopka</w:t>
            </w:r>
            <w:r w:rsidRPr="004F49E8">
              <w:rPr>
                <w:rStyle w:val="normaltextrun"/>
                <w:rFonts w:ascii="Arial" w:hAnsi="Arial" w:cs="Arial"/>
                <w:b/>
                <w:bCs/>
                <w:sz w:val="20"/>
                <w:szCs w:val="20"/>
              </w:rPr>
              <w:t>.</w:t>
            </w:r>
            <w:r>
              <w:rPr>
                <w:rStyle w:val="normaltextrun"/>
                <w:szCs w:val="20"/>
              </w:rPr>
              <w:t xml:space="preserve"> </w:t>
            </w:r>
            <w:r w:rsidRPr="00F34AEC">
              <w:rPr>
                <w:rStyle w:val="normaltextrun"/>
                <w:rFonts w:ascii="Arial" w:hAnsi="Arial" w:cs="Arial"/>
                <w:sz w:val="20"/>
                <w:szCs w:val="20"/>
              </w:rPr>
              <w:t> </w:t>
            </w:r>
            <w:r w:rsidRPr="00F34AEC">
              <w:rPr>
                <w:rStyle w:val="eop"/>
                <w:rFonts w:ascii="Arial" w:hAnsi="Arial" w:cs="Arial"/>
                <w:sz w:val="20"/>
                <w:szCs w:val="20"/>
              </w:rPr>
              <w:t> </w:t>
            </w:r>
          </w:p>
        </w:tc>
        <w:tc>
          <w:tcPr>
            <w:tcW w:w="975" w:type="dxa"/>
            <w:shd w:val="clear" w:color="auto" w:fill="D9E2F3" w:themeFill="accent1" w:themeFillTint="33"/>
            <w:hideMark/>
          </w:tcPr>
          <w:p w14:paraId="60959529"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r w:rsidRPr="00F34AEC">
              <w:rPr>
                <w:rStyle w:val="normaltextrun"/>
                <w:rFonts w:ascii="Arial" w:hAnsi="Arial" w:cs="Arial"/>
                <w:sz w:val="20"/>
                <w:szCs w:val="20"/>
              </w:rPr>
              <w:t>10</w:t>
            </w:r>
          </w:p>
        </w:tc>
      </w:tr>
      <w:tr w:rsidR="003429E9" w14:paraId="5B1BC6E7" w14:textId="77777777" w:rsidTr="00D30BE1">
        <w:trPr>
          <w:trHeight w:val="300"/>
        </w:trPr>
        <w:tc>
          <w:tcPr>
            <w:tcW w:w="690" w:type="dxa"/>
            <w:hideMark/>
          </w:tcPr>
          <w:p w14:paraId="34EB01CD"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eop"/>
                <w:rFonts w:ascii="Arial" w:hAnsi="Arial" w:cs="Arial"/>
                <w:sz w:val="20"/>
                <w:szCs w:val="20"/>
              </w:rPr>
              <w:t> </w:t>
            </w:r>
          </w:p>
        </w:tc>
        <w:tc>
          <w:tcPr>
            <w:tcW w:w="7365" w:type="dxa"/>
            <w:hideMark/>
          </w:tcPr>
          <w:p w14:paraId="36B0F322" w14:textId="77777777" w:rsidR="003429E9" w:rsidRPr="00AA453D" w:rsidRDefault="003429E9" w:rsidP="00D30BE1">
            <w:pPr>
              <w:pStyle w:val="paragraph"/>
              <w:spacing w:before="0" w:beforeAutospacing="0" w:after="0" w:afterAutospacing="0"/>
              <w:textAlignment w:val="baseline"/>
              <w:rPr>
                <w:rStyle w:val="eop"/>
                <w:rFonts w:ascii="Arial" w:hAnsi="Arial" w:cs="Arial"/>
                <w:sz w:val="20"/>
                <w:szCs w:val="20"/>
              </w:rPr>
            </w:pPr>
            <w:r w:rsidRPr="00AA453D">
              <w:rPr>
                <w:rStyle w:val="normaltextrun"/>
                <w:rFonts w:ascii="Arial" w:hAnsi="Arial" w:cs="Arial"/>
                <w:sz w:val="20"/>
                <w:szCs w:val="20"/>
              </w:rPr>
              <w:t>nad 10 referenc (10 točk) </w:t>
            </w:r>
            <w:r w:rsidRPr="00AA453D">
              <w:rPr>
                <w:rStyle w:val="eop"/>
                <w:rFonts w:ascii="Arial" w:hAnsi="Arial" w:cs="Arial"/>
                <w:sz w:val="20"/>
                <w:szCs w:val="20"/>
              </w:rPr>
              <w:t> </w:t>
            </w:r>
          </w:p>
          <w:p w14:paraId="3D6C3B24" w14:textId="77777777" w:rsidR="003429E9" w:rsidRPr="00AA453D" w:rsidRDefault="003429E9" w:rsidP="00D30BE1">
            <w:pPr>
              <w:pStyle w:val="paragraph"/>
              <w:spacing w:before="0" w:beforeAutospacing="0" w:after="0" w:afterAutospacing="0"/>
              <w:textAlignment w:val="baseline"/>
              <w:rPr>
                <w:rStyle w:val="eop"/>
                <w:rFonts w:ascii="Arial" w:hAnsi="Arial" w:cs="Arial"/>
                <w:sz w:val="20"/>
                <w:szCs w:val="20"/>
              </w:rPr>
            </w:pPr>
            <w:r w:rsidRPr="00AA453D">
              <w:rPr>
                <w:rStyle w:val="normaltextrun"/>
                <w:rFonts w:ascii="Arial" w:hAnsi="Arial" w:cs="Arial"/>
                <w:sz w:val="20"/>
                <w:szCs w:val="20"/>
              </w:rPr>
              <w:t>10 referenc (5 točk)</w:t>
            </w:r>
            <w:r w:rsidRPr="00AA453D">
              <w:rPr>
                <w:rStyle w:val="eop"/>
                <w:rFonts w:ascii="Arial" w:hAnsi="Arial" w:cs="Arial"/>
                <w:sz w:val="20"/>
                <w:szCs w:val="20"/>
              </w:rPr>
              <w:t> </w:t>
            </w:r>
          </w:p>
          <w:p w14:paraId="7C259B1B"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AA453D">
              <w:rPr>
                <w:rStyle w:val="normaltextrun"/>
                <w:rFonts w:ascii="Arial" w:hAnsi="Arial" w:cs="Arial"/>
                <w:sz w:val="20"/>
                <w:szCs w:val="20"/>
              </w:rPr>
              <w:t>od 0 do 9 referenc (0 točk)</w:t>
            </w:r>
          </w:p>
        </w:tc>
        <w:tc>
          <w:tcPr>
            <w:tcW w:w="975" w:type="dxa"/>
            <w:hideMark/>
          </w:tcPr>
          <w:p w14:paraId="49BC6281"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p>
        </w:tc>
      </w:tr>
      <w:tr w:rsidR="003429E9" w14:paraId="612F64CB" w14:textId="77777777" w:rsidTr="00BB1730">
        <w:trPr>
          <w:trHeight w:val="300"/>
        </w:trPr>
        <w:tc>
          <w:tcPr>
            <w:tcW w:w="690" w:type="dxa"/>
            <w:shd w:val="clear" w:color="auto" w:fill="D9E2F3" w:themeFill="accent1" w:themeFillTint="33"/>
            <w:hideMark/>
          </w:tcPr>
          <w:p w14:paraId="53AA762A"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276B7E">
              <w:rPr>
                <w:rFonts w:ascii="Arial" w:hAnsi="Arial" w:cs="Arial"/>
                <w:sz w:val="20"/>
                <w:szCs w:val="20"/>
              </w:rPr>
              <w:t>M</w:t>
            </w:r>
            <w:r>
              <w:rPr>
                <w:rFonts w:ascii="Arial" w:hAnsi="Arial" w:cs="Arial"/>
                <w:sz w:val="20"/>
                <w:szCs w:val="20"/>
              </w:rPr>
              <w:t>6</w:t>
            </w:r>
          </w:p>
        </w:tc>
        <w:tc>
          <w:tcPr>
            <w:tcW w:w="7365" w:type="dxa"/>
            <w:shd w:val="clear" w:color="auto" w:fill="D9E2F3" w:themeFill="accent1" w:themeFillTint="33"/>
            <w:hideMark/>
          </w:tcPr>
          <w:p w14:paraId="4D8418D3"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Izvajanje izobraževanj v različnih</w:t>
            </w:r>
            <w:r>
              <w:rPr>
                <w:rStyle w:val="normaltextrun"/>
                <w:rFonts w:ascii="Arial" w:hAnsi="Arial" w:cs="Arial"/>
                <w:sz w:val="20"/>
                <w:szCs w:val="20"/>
              </w:rPr>
              <w:t xml:space="preserve"> statističnih</w:t>
            </w:r>
            <w:r w:rsidRPr="00F34AEC">
              <w:rPr>
                <w:rStyle w:val="normaltextrun"/>
                <w:rFonts w:ascii="Arial" w:hAnsi="Arial" w:cs="Arial"/>
                <w:sz w:val="20"/>
                <w:szCs w:val="20"/>
              </w:rPr>
              <w:t xml:space="preserve"> regijah </w:t>
            </w:r>
            <w:r w:rsidRPr="00F34AEC">
              <w:rPr>
                <w:rStyle w:val="eop"/>
                <w:rFonts w:ascii="Arial" w:hAnsi="Arial" w:cs="Arial"/>
                <w:sz w:val="20"/>
                <w:szCs w:val="20"/>
              </w:rPr>
              <w:t> </w:t>
            </w:r>
          </w:p>
        </w:tc>
        <w:tc>
          <w:tcPr>
            <w:tcW w:w="975" w:type="dxa"/>
            <w:shd w:val="clear" w:color="auto" w:fill="D9E2F3" w:themeFill="accent1" w:themeFillTint="33"/>
            <w:hideMark/>
          </w:tcPr>
          <w:p w14:paraId="5FB9423F"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r w:rsidRPr="00F34AEC">
              <w:rPr>
                <w:rStyle w:val="normaltextrun"/>
                <w:rFonts w:ascii="Arial" w:hAnsi="Arial" w:cs="Arial"/>
                <w:sz w:val="20"/>
                <w:szCs w:val="20"/>
              </w:rPr>
              <w:t>8</w:t>
            </w:r>
          </w:p>
        </w:tc>
      </w:tr>
      <w:tr w:rsidR="003429E9" w:rsidRPr="00321F13" w14:paraId="14DF0912" w14:textId="77777777" w:rsidTr="00D30BE1">
        <w:trPr>
          <w:trHeight w:val="300"/>
        </w:trPr>
        <w:tc>
          <w:tcPr>
            <w:tcW w:w="690" w:type="dxa"/>
            <w:hideMark/>
          </w:tcPr>
          <w:p w14:paraId="723AADE3"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eop"/>
                <w:rFonts w:ascii="Arial" w:hAnsi="Arial" w:cs="Arial"/>
                <w:sz w:val="20"/>
                <w:szCs w:val="20"/>
              </w:rPr>
              <w:t> </w:t>
            </w:r>
          </w:p>
        </w:tc>
        <w:tc>
          <w:tcPr>
            <w:tcW w:w="7365" w:type="dxa"/>
            <w:hideMark/>
          </w:tcPr>
          <w:p w14:paraId="502DDE1E" w14:textId="77777777" w:rsidR="003429E9" w:rsidRDefault="003429E9" w:rsidP="00D30BE1">
            <w:pPr>
              <w:pStyle w:val="paragraph"/>
              <w:spacing w:before="0" w:beforeAutospacing="0" w:after="0" w:afterAutospacing="0"/>
              <w:textAlignment w:val="baseline"/>
              <w:rPr>
                <w:rStyle w:val="normaltextrun"/>
                <w:rFonts w:ascii="Arial" w:hAnsi="Arial" w:cs="Arial"/>
                <w:sz w:val="20"/>
                <w:szCs w:val="20"/>
              </w:rPr>
            </w:pPr>
            <w:r w:rsidRPr="00F34AEC">
              <w:rPr>
                <w:rStyle w:val="normaltextrun"/>
                <w:rFonts w:ascii="Arial" w:hAnsi="Arial" w:cs="Arial"/>
                <w:sz w:val="20"/>
                <w:szCs w:val="20"/>
              </w:rPr>
              <w:t xml:space="preserve">v </w:t>
            </w:r>
            <w:r>
              <w:rPr>
                <w:rStyle w:val="normaltextrun"/>
                <w:rFonts w:ascii="Arial" w:hAnsi="Arial" w:cs="Arial"/>
                <w:sz w:val="20"/>
                <w:szCs w:val="20"/>
              </w:rPr>
              <w:t>štirih (4) in več</w:t>
            </w:r>
            <w:r w:rsidRPr="00F34AEC">
              <w:rPr>
                <w:rStyle w:val="normaltextrun"/>
                <w:rFonts w:ascii="Arial" w:hAnsi="Arial" w:cs="Arial"/>
                <w:sz w:val="20"/>
                <w:szCs w:val="20"/>
              </w:rPr>
              <w:t xml:space="preserve"> različnih</w:t>
            </w:r>
            <w:r>
              <w:rPr>
                <w:rStyle w:val="normaltextrun"/>
                <w:rFonts w:ascii="Arial" w:hAnsi="Arial" w:cs="Arial"/>
                <w:sz w:val="20"/>
                <w:szCs w:val="20"/>
              </w:rPr>
              <w:t xml:space="preserve"> </w:t>
            </w:r>
            <w:r w:rsidRPr="004F49E8">
              <w:rPr>
                <w:rStyle w:val="normaltextrun"/>
                <w:rFonts w:ascii="Arial" w:hAnsi="Arial" w:cs="Arial"/>
                <w:sz w:val="20"/>
                <w:szCs w:val="20"/>
              </w:rPr>
              <w:t>regijah</w:t>
            </w:r>
            <w:r w:rsidRPr="00F34AEC">
              <w:rPr>
                <w:rStyle w:val="normaltextrun"/>
                <w:rFonts w:ascii="Arial" w:hAnsi="Arial" w:cs="Arial"/>
                <w:sz w:val="20"/>
                <w:szCs w:val="20"/>
              </w:rPr>
              <w:t xml:space="preserve"> (8 točk)</w:t>
            </w:r>
            <w:r w:rsidRPr="00F34AEC">
              <w:rPr>
                <w:rStyle w:val="eop"/>
                <w:rFonts w:ascii="Arial" w:hAnsi="Arial" w:cs="Arial"/>
                <w:sz w:val="20"/>
                <w:szCs w:val="20"/>
              </w:rPr>
              <w:t> </w:t>
            </w:r>
          </w:p>
          <w:p w14:paraId="0AAEFA18"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v</w:t>
            </w:r>
            <w:r>
              <w:rPr>
                <w:rStyle w:val="normaltextrun"/>
                <w:rFonts w:ascii="Arial" w:hAnsi="Arial" w:cs="Arial"/>
                <w:sz w:val="20"/>
                <w:szCs w:val="20"/>
              </w:rPr>
              <w:t xml:space="preserve"> </w:t>
            </w:r>
            <w:r w:rsidRPr="00F34AEC">
              <w:rPr>
                <w:rStyle w:val="normaltextrun"/>
                <w:rFonts w:ascii="Arial" w:hAnsi="Arial" w:cs="Arial"/>
                <w:sz w:val="20"/>
                <w:szCs w:val="20"/>
              </w:rPr>
              <w:t>treh (3) različnih</w:t>
            </w:r>
            <w:r>
              <w:rPr>
                <w:rStyle w:val="normaltextrun"/>
                <w:rFonts w:ascii="Arial" w:hAnsi="Arial" w:cs="Arial"/>
                <w:sz w:val="20"/>
                <w:szCs w:val="20"/>
              </w:rPr>
              <w:t xml:space="preserve"> </w:t>
            </w:r>
            <w:r w:rsidRPr="004F49E8">
              <w:rPr>
                <w:rStyle w:val="normaltextrun"/>
                <w:rFonts w:ascii="Arial" w:hAnsi="Arial" w:cs="Arial"/>
                <w:sz w:val="20"/>
                <w:szCs w:val="20"/>
              </w:rPr>
              <w:t>regijah</w:t>
            </w:r>
            <w:r w:rsidRPr="00F34AEC">
              <w:rPr>
                <w:rStyle w:val="normaltextrun"/>
                <w:rFonts w:ascii="Arial" w:hAnsi="Arial" w:cs="Arial"/>
                <w:sz w:val="20"/>
                <w:szCs w:val="20"/>
              </w:rPr>
              <w:t xml:space="preserve"> (6 točk)</w:t>
            </w:r>
            <w:r w:rsidRPr="00F34AEC">
              <w:rPr>
                <w:rStyle w:val="eop"/>
                <w:rFonts w:ascii="Arial" w:hAnsi="Arial" w:cs="Arial"/>
                <w:sz w:val="20"/>
                <w:szCs w:val="20"/>
              </w:rPr>
              <w:t> </w:t>
            </w:r>
          </w:p>
          <w:p w14:paraId="75BD3259"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v dveh (2) različnih</w:t>
            </w:r>
            <w:r>
              <w:rPr>
                <w:rStyle w:val="normaltextrun"/>
                <w:rFonts w:ascii="Arial" w:hAnsi="Arial" w:cs="Arial"/>
                <w:sz w:val="20"/>
                <w:szCs w:val="20"/>
              </w:rPr>
              <w:t xml:space="preserve"> </w:t>
            </w:r>
            <w:r w:rsidRPr="004F49E8">
              <w:rPr>
                <w:rStyle w:val="normaltextrun"/>
                <w:rFonts w:ascii="Arial" w:hAnsi="Arial" w:cs="Arial"/>
                <w:sz w:val="20"/>
                <w:szCs w:val="20"/>
              </w:rPr>
              <w:t>regijah</w:t>
            </w:r>
            <w:r w:rsidRPr="00F34AEC">
              <w:rPr>
                <w:rStyle w:val="normaltextrun"/>
                <w:rFonts w:ascii="Arial" w:hAnsi="Arial" w:cs="Arial"/>
                <w:sz w:val="20"/>
                <w:szCs w:val="20"/>
              </w:rPr>
              <w:t xml:space="preserve"> (4 točke) </w:t>
            </w:r>
            <w:r w:rsidRPr="00F34AEC">
              <w:rPr>
                <w:rStyle w:val="eop"/>
                <w:rFonts w:ascii="Arial" w:hAnsi="Arial" w:cs="Arial"/>
                <w:sz w:val="20"/>
                <w:szCs w:val="20"/>
              </w:rPr>
              <w:t> </w:t>
            </w:r>
          </w:p>
          <w:p w14:paraId="7641730B"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 xml:space="preserve">v samo eni </w:t>
            </w:r>
            <w:r>
              <w:rPr>
                <w:rStyle w:val="normaltextrun"/>
                <w:rFonts w:ascii="Arial" w:hAnsi="Arial" w:cs="Arial"/>
                <w:sz w:val="20"/>
                <w:szCs w:val="20"/>
              </w:rPr>
              <w:t xml:space="preserve">(1) </w:t>
            </w:r>
            <w:r w:rsidRPr="00F34AEC">
              <w:rPr>
                <w:rStyle w:val="normaltextrun"/>
                <w:rFonts w:ascii="Arial" w:hAnsi="Arial" w:cs="Arial"/>
                <w:sz w:val="20"/>
                <w:szCs w:val="20"/>
              </w:rPr>
              <w:t>regiji (0 točk)</w:t>
            </w:r>
            <w:r w:rsidRPr="00F34AEC">
              <w:rPr>
                <w:rStyle w:val="eop"/>
                <w:rFonts w:ascii="Arial" w:hAnsi="Arial" w:cs="Arial"/>
                <w:sz w:val="20"/>
                <w:szCs w:val="20"/>
              </w:rPr>
              <w:t> </w:t>
            </w:r>
          </w:p>
        </w:tc>
        <w:tc>
          <w:tcPr>
            <w:tcW w:w="975" w:type="dxa"/>
            <w:hideMark/>
          </w:tcPr>
          <w:p w14:paraId="47E770CB"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p>
        </w:tc>
      </w:tr>
      <w:tr w:rsidR="003429E9" w14:paraId="2844E419" w14:textId="77777777" w:rsidTr="00BB1730">
        <w:trPr>
          <w:trHeight w:val="300"/>
        </w:trPr>
        <w:tc>
          <w:tcPr>
            <w:tcW w:w="690" w:type="dxa"/>
            <w:shd w:val="clear" w:color="auto" w:fill="D9E2F3" w:themeFill="accent1" w:themeFillTint="33"/>
            <w:hideMark/>
          </w:tcPr>
          <w:p w14:paraId="4B6BAB8A"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276B7E">
              <w:rPr>
                <w:rFonts w:ascii="Arial" w:hAnsi="Arial" w:cs="Arial"/>
                <w:sz w:val="20"/>
                <w:szCs w:val="20"/>
              </w:rPr>
              <w:t>M</w:t>
            </w:r>
            <w:r>
              <w:rPr>
                <w:rFonts w:ascii="Arial" w:hAnsi="Arial" w:cs="Arial"/>
                <w:sz w:val="20"/>
                <w:szCs w:val="20"/>
              </w:rPr>
              <w:t>7</w:t>
            </w:r>
          </w:p>
        </w:tc>
        <w:tc>
          <w:tcPr>
            <w:tcW w:w="7365" w:type="dxa"/>
            <w:shd w:val="clear" w:color="auto" w:fill="D9E2F3" w:themeFill="accent1" w:themeFillTint="33"/>
            <w:hideMark/>
          </w:tcPr>
          <w:p w14:paraId="7CA0A937"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Promocijske aktivnosti </w:t>
            </w:r>
            <w:r w:rsidRPr="00F34AEC">
              <w:rPr>
                <w:rStyle w:val="eop"/>
                <w:rFonts w:ascii="Arial" w:hAnsi="Arial" w:cs="Arial"/>
                <w:sz w:val="20"/>
                <w:szCs w:val="20"/>
              </w:rPr>
              <w:t> </w:t>
            </w:r>
          </w:p>
        </w:tc>
        <w:tc>
          <w:tcPr>
            <w:tcW w:w="975" w:type="dxa"/>
            <w:shd w:val="clear" w:color="auto" w:fill="D9E2F3" w:themeFill="accent1" w:themeFillTint="33"/>
            <w:hideMark/>
          </w:tcPr>
          <w:p w14:paraId="3A88AC40" w14:textId="77777777" w:rsidR="003429E9" w:rsidRPr="00F34AEC" w:rsidRDefault="003429E9" w:rsidP="003429E9">
            <w:pPr>
              <w:pStyle w:val="paragraph"/>
              <w:numPr>
                <w:ilvl w:val="0"/>
                <w:numId w:val="53"/>
              </w:numPr>
              <w:spacing w:before="0" w:beforeAutospacing="0" w:after="0" w:afterAutospacing="0"/>
              <w:jc w:val="center"/>
              <w:textAlignment w:val="baseline"/>
              <w:rPr>
                <w:rFonts w:ascii="Arial" w:hAnsi="Arial" w:cs="Arial"/>
                <w:sz w:val="20"/>
                <w:szCs w:val="20"/>
              </w:rPr>
            </w:pPr>
          </w:p>
        </w:tc>
      </w:tr>
      <w:tr w:rsidR="003429E9" w:rsidRPr="00321F13" w14:paraId="5BFF66FF" w14:textId="77777777" w:rsidTr="00D30BE1">
        <w:trPr>
          <w:trHeight w:val="300"/>
        </w:trPr>
        <w:tc>
          <w:tcPr>
            <w:tcW w:w="690" w:type="dxa"/>
            <w:hideMark/>
          </w:tcPr>
          <w:p w14:paraId="75EF6C8B"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eop"/>
                <w:rFonts w:ascii="Arial" w:hAnsi="Arial" w:cs="Arial"/>
                <w:sz w:val="20"/>
                <w:szCs w:val="20"/>
              </w:rPr>
              <w:t> </w:t>
            </w:r>
          </w:p>
        </w:tc>
        <w:tc>
          <w:tcPr>
            <w:tcW w:w="7365" w:type="dxa"/>
            <w:hideMark/>
          </w:tcPr>
          <w:p w14:paraId="7D240C0D" w14:textId="77777777" w:rsidR="003429E9" w:rsidRPr="00F34AEC" w:rsidRDefault="003429E9" w:rsidP="00D30BE1">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P</w:t>
            </w:r>
            <w:r w:rsidRPr="00F34AEC">
              <w:rPr>
                <w:rStyle w:val="normaltextrun"/>
                <w:rFonts w:ascii="Arial" w:hAnsi="Arial" w:cs="Arial"/>
                <w:sz w:val="20"/>
                <w:szCs w:val="20"/>
              </w:rPr>
              <w:t>romocijske aktivnosti so dobro razdelane, predvidene so tudi v lokalnih okoljih, pristopajo na inovativen način, vključujejo različne oblike oz. oglaševanje na različnih medijih (npr. letaki, plakati, družbena omrežja, radio, lokalna TV, lokalni časopis ipd.) (4 točke)</w:t>
            </w:r>
            <w:r w:rsidRPr="00F34AEC">
              <w:rPr>
                <w:rStyle w:val="eop"/>
                <w:rFonts w:ascii="Arial" w:hAnsi="Arial" w:cs="Arial"/>
                <w:sz w:val="20"/>
                <w:szCs w:val="20"/>
              </w:rPr>
              <w:t> </w:t>
            </w:r>
          </w:p>
          <w:p w14:paraId="6AEF3CCA" w14:textId="77777777" w:rsidR="003429E9" w:rsidRPr="00F34AEC" w:rsidRDefault="003429E9" w:rsidP="00D30BE1">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P</w:t>
            </w:r>
            <w:r w:rsidRPr="00F34AEC">
              <w:rPr>
                <w:rStyle w:val="normaltextrun"/>
                <w:rFonts w:ascii="Arial" w:hAnsi="Arial" w:cs="Arial"/>
                <w:sz w:val="20"/>
                <w:szCs w:val="20"/>
              </w:rPr>
              <w:t>romocijske aktivnosti so delno razdelane, predvideni so samo nekateri vidiki promocije (2 točki)</w:t>
            </w:r>
            <w:r w:rsidRPr="00F34AEC">
              <w:rPr>
                <w:rStyle w:val="eop"/>
                <w:rFonts w:ascii="Arial" w:hAnsi="Arial" w:cs="Arial"/>
                <w:sz w:val="20"/>
                <w:szCs w:val="20"/>
              </w:rPr>
              <w:t> </w:t>
            </w:r>
          </w:p>
          <w:p w14:paraId="76FC0B23" w14:textId="77777777" w:rsidR="003429E9" w:rsidRPr="00F34AEC" w:rsidRDefault="003429E9" w:rsidP="00D30BE1">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P</w:t>
            </w:r>
            <w:r w:rsidRPr="00F34AEC">
              <w:rPr>
                <w:rStyle w:val="normaltextrun"/>
                <w:rFonts w:ascii="Arial" w:hAnsi="Arial" w:cs="Arial"/>
                <w:sz w:val="20"/>
                <w:szCs w:val="20"/>
              </w:rPr>
              <w:t>romocijske aktivnosti niso dobro razdelane (0 točk)</w:t>
            </w:r>
            <w:r w:rsidRPr="00F34AEC">
              <w:rPr>
                <w:rStyle w:val="eop"/>
                <w:rFonts w:ascii="Arial" w:hAnsi="Arial" w:cs="Arial"/>
                <w:sz w:val="20"/>
                <w:szCs w:val="20"/>
              </w:rPr>
              <w:t> </w:t>
            </w:r>
          </w:p>
        </w:tc>
        <w:tc>
          <w:tcPr>
            <w:tcW w:w="975" w:type="dxa"/>
            <w:hideMark/>
          </w:tcPr>
          <w:p w14:paraId="3E44445D"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p>
        </w:tc>
      </w:tr>
      <w:tr w:rsidR="003429E9" w14:paraId="39BA0CD5" w14:textId="77777777" w:rsidTr="00BB1730">
        <w:trPr>
          <w:trHeight w:val="300"/>
        </w:trPr>
        <w:tc>
          <w:tcPr>
            <w:tcW w:w="690" w:type="dxa"/>
            <w:shd w:val="clear" w:color="auto" w:fill="D9E2F3" w:themeFill="accent1" w:themeFillTint="33"/>
            <w:hideMark/>
          </w:tcPr>
          <w:p w14:paraId="701F1BDA"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276B7E">
              <w:rPr>
                <w:rFonts w:ascii="Arial" w:hAnsi="Arial" w:cs="Arial"/>
                <w:sz w:val="20"/>
                <w:szCs w:val="20"/>
              </w:rPr>
              <w:t>M</w:t>
            </w:r>
            <w:r>
              <w:rPr>
                <w:rFonts w:ascii="Arial" w:hAnsi="Arial" w:cs="Arial"/>
                <w:sz w:val="20"/>
                <w:szCs w:val="20"/>
              </w:rPr>
              <w:t>8</w:t>
            </w:r>
          </w:p>
        </w:tc>
        <w:tc>
          <w:tcPr>
            <w:tcW w:w="7365" w:type="dxa"/>
            <w:shd w:val="clear" w:color="auto" w:fill="D9E2F3" w:themeFill="accent1" w:themeFillTint="33"/>
            <w:hideMark/>
          </w:tcPr>
          <w:p w14:paraId="747C6484"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normaltextrun"/>
                <w:rFonts w:ascii="Arial" w:hAnsi="Arial" w:cs="Arial"/>
                <w:sz w:val="20"/>
                <w:szCs w:val="20"/>
              </w:rPr>
              <w:t>Opredelitev tveganj in ukrepov za njihovo obvladovanje</w:t>
            </w:r>
            <w:r w:rsidRPr="00F34AEC">
              <w:rPr>
                <w:rStyle w:val="eop"/>
                <w:rFonts w:ascii="Arial" w:hAnsi="Arial" w:cs="Arial"/>
                <w:sz w:val="20"/>
                <w:szCs w:val="20"/>
              </w:rPr>
              <w:t> </w:t>
            </w:r>
          </w:p>
        </w:tc>
        <w:tc>
          <w:tcPr>
            <w:tcW w:w="975" w:type="dxa"/>
            <w:shd w:val="clear" w:color="auto" w:fill="D9E2F3" w:themeFill="accent1" w:themeFillTint="33"/>
            <w:hideMark/>
          </w:tcPr>
          <w:p w14:paraId="63291290"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r w:rsidRPr="00F34AEC">
              <w:rPr>
                <w:rStyle w:val="normaltextrun"/>
                <w:rFonts w:ascii="Arial" w:hAnsi="Arial" w:cs="Arial"/>
                <w:sz w:val="20"/>
                <w:szCs w:val="20"/>
              </w:rPr>
              <w:t>2</w:t>
            </w:r>
          </w:p>
        </w:tc>
      </w:tr>
      <w:tr w:rsidR="003429E9" w:rsidRPr="00321F13" w14:paraId="3931C020" w14:textId="77777777" w:rsidTr="00D30BE1">
        <w:trPr>
          <w:trHeight w:val="300"/>
        </w:trPr>
        <w:tc>
          <w:tcPr>
            <w:tcW w:w="690" w:type="dxa"/>
            <w:hideMark/>
          </w:tcPr>
          <w:p w14:paraId="318B1E26"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eop"/>
                <w:rFonts w:ascii="Arial" w:hAnsi="Arial" w:cs="Arial"/>
                <w:sz w:val="20"/>
                <w:szCs w:val="20"/>
              </w:rPr>
              <w:t> </w:t>
            </w:r>
          </w:p>
        </w:tc>
        <w:tc>
          <w:tcPr>
            <w:tcW w:w="7365" w:type="dxa"/>
            <w:hideMark/>
          </w:tcPr>
          <w:p w14:paraId="41105851" w14:textId="77777777" w:rsidR="003429E9" w:rsidRDefault="003429E9" w:rsidP="00D30BE1">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w:t>
            </w:r>
            <w:r w:rsidRPr="00F34AEC">
              <w:rPr>
                <w:rStyle w:val="normaltextrun"/>
                <w:rFonts w:ascii="Arial" w:hAnsi="Arial" w:cs="Arial"/>
                <w:sz w:val="20"/>
                <w:szCs w:val="20"/>
              </w:rPr>
              <w:t>veganja in ukrepi za njihovo obvladovanje so celovito opredeljeni (2 točki)</w:t>
            </w:r>
            <w:r w:rsidRPr="00F34AEC">
              <w:rPr>
                <w:rStyle w:val="eop"/>
                <w:rFonts w:ascii="Arial" w:hAnsi="Arial" w:cs="Arial"/>
                <w:sz w:val="20"/>
                <w:szCs w:val="20"/>
              </w:rPr>
              <w:t> </w:t>
            </w:r>
          </w:p>
          <w:p w14:paraId="2B190454"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T</w:t>
            </w:r>
            <w:r w:rsidRPr="00F34AEC">
              <w:rPr>
                <w:rStyle w:val="normaltextrun"/>
                <w:rFonts w:ascii="Arial" w:hAnsi="Arial" w:cs="Arial"/>
                <w:sz w:val="20"/>
                <w:szCs w:val="20"/>
              </w:rPr>
              <w:t>veganja in ukrepi za njihovo obvladovanje so delno opredeljeni (1 točka)</w:t>
            </w:r>
            <w:r w:rsidRPr="00F34AEC">
              <w:rPr>
                <w:rStyle w:val="eop"/>
                <w:rFonts w:ascii="Arial" w:hAnsi="Arial" w:cs="Arial"/>
                <w:sz w:val="20"/>
                <w:szCs w:val="20"/>
              </w:rPr>
              <w:t> </w:t>
            </w:r>
          </w:p>
          <w:p w14:paraId="79C7C961"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T</w:t>
            </w:r>
            <w:r w:rsidRPr="00F34AEC">
              <w:rPr>
                <w:rStyle w:val="normaltextrun"/>
                <w:rFonts w:ascii="Arial" w:hAnsi="Arial" w:cs="Arial"/>
                <w:sz w:val="20"/>
                <w:szCs w:val="20"/>
              </w:rPr>
              <w:t>veganja in ukrepi za njihovo obvladovanje so slabo opredeljeni (0 točk)</w:t>
            </w:r>
            <w:r w:rsidRPr="00F34AEC">
              <w:rPr>
                <w:rStyle w:val="eop"/>
                <w:rFonts w:ascii="Arial" w:hAnsi="Arial" w:cs="Arial"/>
                <w:sz w:val="20"/>
                <w:szCs w:val="20"/>
              </w:rPr>
              <w:t> </w:t>
            </w:r>
          </w:p>
          <w:p w14:paraId="0085774B"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p>
        </w:tc>
        <w:tc>
          <w:tcPr>
            <w:tcW w:w="975" w:type="dxa"/>
            <w:hideMark/>
          </w:tcPr>
          <w:p w14:paraId="1B3E1ED6"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p>
        </w:tc>
      </w:tr>
      <w:tr w:rsidR="003429E9" w:rsidRPr="00C36D28" w14:paraId="3B74A383" w14:textId="77777777" w:rsidTr="00BB1730">
        <w:trPr>
          <w:trHeight w:val="300"/>
        </w:trPr>
        <w:tc>
          <w:tcPr>
            <w:tcW w:w="690" w:type="dxa"/>
            <w:shd w:val="clear" w:color="auto" w:fill="D9E2F3" w:themeFill="accent1" w:themeFillTint="33"/>
            <w:hideMark/>
          </w:tcPr>
          <w:p w14:paraId="44A45C6F"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eop"/>
                <w:rFonts w:ascii="Arial" w:hAnsi="Arial" w:cs="Arial"/>
                <w:sz w:val="20"/>
                <w:szCs w:val="20"/>
              </w:rPr>
              <w:t> </w:t>
            </w:r>
            <w:r>
              <w:rPr>
                <w:rStyle w:val="eop"/>
                <w:rFonts w:ascii="Arial" w:hAnsi="Arial" w:cs="Arial"/>
                <w:sz w:val="20"/>
                <w:szCs w:val="20"/>
              </w:rPr>
              <w:t>M9</w:t>
            </w:r>
          </w:p>
        </w:tc>
        <w:tc>
          <w:tcPr>
            <w:tcW w:w="7365" w:type="dxa"/>
            <w:shd w:val="clear" w:color="auto" w:fill="D9E2F3" w:themeFill="accent1" w:themeFillTint="33"/>
            <w:hideMark/>
          </w:tcPr>
          <w:p w14:paraId="707AF785"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Pr>
                <w:rStyle w:val="eop"/>
                <w:rFonts w:ascii="Arial" w:hAnsi="Arial" w:cs="Arial"/>
                <w:sz w:val="20"/>
                <w:szCs w:val="20"/>
              </w:rPr>
              <w:t xml:space="preserve">Lokacija izobraževanj na obmejnih območjih </w:t>
            </w:r>
          </w:p>
        </w:tc>
        <w:tc>
          <w:tcPr>
            <w:tcW w:w="975" w:type="dxa"/>
            <w:shd w:val="clear" w:color="auto" w:fill="D9E2F3" w:themeFill="accent1" w:themeFillTint="33"/>
            <w:hideMark/>
          </w:tcPr>
          <w:p w14:paraId="3876AA6B" w14:textId="43D93AFE" w:rsidR="003429E9" w:rsidRPr="00F34AEC" w:rsidRDefault="00BB1730" w:rsidP="00D30BE1">
            <w:pPr>
              <w:pStyle w:val="paragraph"/>
              <w:spacing w:before="0" w:beforeAutospacing="0" w:after="0" w:afterAutospacing="0"/>
              <w:jc w:val="center"/>
              <w:textAlignment w:val="baseline"/>
              <w:rPr>
                <w:rFonts w:ascii="Arial" w:hAnsi="Arial" w:cs="Arial"/>
                <w:sz w:val="20"/>
                <w:szCs w:val="20"/>
              </w:rPr>
            </w:pPr>
            <w:r>
              <w:rPr>
                <w:rFonts w:ascii="Arial" w:hAnsi="Arial" w:cs="Arial"/>
                <w:sz w:val="20"/>
                <w:szCs w:val="20"/>
              </w:rPr>
              <w:t>3</w:t>
            </w:r>
          </w:p>
        </w:tc>
      </w:tr>
      <w:tr w:rsidR="003429E9" w:rsidRPr="00321F13" w14:paraId="30868B62" w14:textId="77777777" w:rsidTr="00D30BE1">
        <w:trPr>
          <w:trHeight w:val="300"/>
        </w:trPr>
        <w:tc>
          <w:tcPr>
            <w:tcW w:w="690" w:type="dxa"/>
          </w:tcPr>
          <w:p w14:paraId="04B1ADDD" w14:textId="77777777" w:rsidR="003429E9" w:rsidRPr="00F34AEC" w:rsidRDefault="003429E9" w:rsidP="00D30BE1">
            <w:pPr>
              <w:pStyle w:val="paragraph"/>
              <w:spacing w:before="0" w:beforeAutospacing="0" w:after="0" w:afterAutospacing="0"/>
              <w:textAlignment w:val="baseline"/>
              <w:rPr>
                <w:rStyle w:val="eop"/>
                <w:rFonts w:ascii="Arial" w:hAnsi="Arial" w:cs="Arial"/>
                <w:sz w:val="20"/>
                <w:szCs w:val="20"/>
              </w:rPr>
            </w:pPr>
          </w:p>
        </w:tc>
        <w:tc>
          <w:tcPr>
            <w:tcW w:w="7365" w:type="dxa"/>
          </w:tcPr>
          <w:p w14:paraId="2F679F86" w14:textId="77777777" w:rsidR="003429E9" w:rsidRPr="00927CA0" w:rsidRDefault="003429E9" w:rsidP="00D30BE1">
            <w:pPr>
              <w:pStyle w:val="paragraph"/>
              <w:spacing w:before="0" w:beforeAutospacing="0" w:after="0" w:afterAutospacing="0"/>
              <w:textAlignment w:val="baseline"/>
              <w:rPr>
                <w:rStyle w:val="normaltextrun"/>
                <w:rFonts w:ascii="Arial" w:hAnsi="Arial" w:cs="Arial"/>
                <w:sz w:val="20"/>
                <w:szCs w:val="20"/>
              </w:rPr>
            </w:pPr>
            <w:r w:rsidRPr="00927CA0">
              <w:rPr>
                <w:rStyle w:val="normaltextrun"/>
                <w:rFonts w:ascii="Arial" w:hAnsi="Arial" w:cs="Arial"/>
                <w:sz w:val="20"/>
                <w:szCs w:val="20"/>
              </w:rPr>
              <w:t>Izobraževanja se bodo izvajala tudi na območjih avtohtonih narodnih skupnosti (italijanska in madžarska) in avtohtonih romskih skupnosti ter obmejnih problemskih območjih</w:t>
            </w:r>
          </w:p>
        </w:tc>
        <w:tc>
          <w:tcPr>
            <w:tcW w:w="975" w:type="dxa"/>
          </w:tcPr>
          <w:p w14:paraId="355F9FE9" w14:textId="4FC496C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p>
        </w:tc>
      </w:tr>
      <w:tr w:rsidR="003429E9" w14:paraId="04D78E20" w14:textId="77777777" w:rsidTr="00D30BE1">
        <w:trPr>
          <w:trHeight w:val="300"/>
        </w:trPr>
        <w:tc>
          <w:tcPr>
            <w:tcW w:w="690" w:type="dxa"/>
            <w:shd w:val="clear" w:color="auto" w:fill="D9E2F3" w:themeFill="accent1" w:themeFillTint="33"/>
            <w:hideMark/>
          </w:tcPr>
          <w:p w14:paraId="349DEAFF" w14:textId="77777777" w:rsidR="003429E9" w:rsidRPr="00F34AEC" w:rsidRDefault="003429E9" w:rsidP="00D30BE1">
            <w:pPr>
              <w:pStyle w:val="paragraph"/>
              <w:spacing w:before="0" w:beforeAutospacing="0" w:after="0" w:afterAutospacing="0"/>
              <w:textAlignment w:val="baseline"/>
              <w:rPr>
                <w:rFonts w:ascii="Arial" w:hAnsi="Arial" w:cs="Arial"/>
                <w:sz w:val="20"/>
                <w:szCs w:val="20"/>
              </w:rPr>
            </w:pPr>
            <w:r w:rsidRPr="00F34AEC">
              <w:rPr>
                <w:rStyle w:val="eop"/>
                <w:rFonts w:ascii="Arial" w:hAnsi="Arial" w:cs="Arial"/>
                <w:sz w:val="20"/>
                <w:szCs w:val="20"/>
              </w:rPr>
              <w:t> </w:t>
            </w:r>
          </w:p>
        </w:tc>
        <w:tc>
          <w:tcPr>
            <w:tcW w:w="7365" w:type="dxa"/>
            <w:shd w:val="clear" w:color="auto" w:fill="D9E2F3" w:themeFill="accent1" w:themeFillTint="33"/>
            <w:hideMark/>
          </w:tcPr>
          <w:p w14:paraId="294CFB8D" w14:textId="77777777" w:rsidR="003429E9" w:rsidRPr="00F34AEC" w:rsidRDefault="003429E9" w:rsidP="00D30BE1">
            <w:pPr>
              <w:pStyle w:val="paragraph"/>
              <w:spacing w:before="0" w:beforeAutospacing="0" w:after="0" w:afterAutospacing="0"/>
              <w:jc w:val="right"/>
              <w:textAlignment w:val="baseline"/>
              <w:rPr>
                <w:rFonts w:ascii="Arial" w:hAnsi="Arial" w:cs="Arial"/>
                <w:sz w:val="20"/>
                <w:szCs w:val="20"/>
              </w:rPr>
            </w:pPr>
            <w:r w:rsidRPr="00F34AEC">
              <w:rPr>
                <w:rStyle w:val="normaltextrun"/>
                <w:rFonts w:ascii="Arial" w:hAnsi="Arial" w:cs="Arial"/>
                <w:b/>
                <w:bCs/>
                <w:sz w:val="20"/>
                <w:szCs w:val="20"/>
              </w:rPr>
              <w:t>SKUPAJ MOŽNIH TOČK </w:t>
            </w:r>
            <w:r w:rsidRPr="00F34AEC">
              <w:rPr>
                <w:rStyle w:val="eop"/>
                <w:rFonts w:ascii="Arial" w:hAnsi="Arial" w:cs="Arial"/>
                <w:sz w:val="20"/>
                <w:szCs w:val="20"/>
              </w:rPr>
              <w:t> </w:t>
            </w:r>
          </w:p>
        </w:tc>
        <w:tc>
          <w:tcPr>
            <w:tcW w:w="975" w:type="dxa"/>
            <w:shd w:val="clear" w:color="auto" w:fill="D9E2F3" w:themeFill="accent1" w:themeFillTint="33"/>
            <w:hideMark/>
          </w:tcPr>
          <w:p w14:paraId="095B0B92" w14:textId="77777777" w:rsidR="003429E9" w:rsidRPr="00F34AEC" w:rsidRDefault="003429E9" w:rsidP="00D30BE1">
            <w:pPr>
              <w:pStyle w:val="paragraph"/>
              <w:spacing w:before="0" w:beforeAutospacing="0" w:after="0" w:afterAutospacing="0"/>
              <w:jc w:val="center"/>
              <w:textAlignment w:val="baseline"/>
              <w:rPr>
                <w:rFonts w:ascii="Arial" w:hAnsi="Arial" w:cs="Arial"/>
                <w:sz w:val="20"/>
                <w:szCs w:val="20"/>
              </w:rPr>
            </w:pPr>
            <w:r>
              <w:rPr>
                <w:rStyle w:val="normaltextrun"/>
                <w:rFonts w:ascii="Arial" w:hAnsi="Arial" w:cs="Arial"/>
                <w:b/>
                <w:bCs/>
                <w:sz w:val="20"/>
                <w:szCs w:val="20"/>
              </w:rPr>
              <w:t>85</w:t>
            </w:r>
          </w:p>
        </w:tc>
      </w:tr>
    </w:tbl>
    <w:p w14:paraId="74B2CCF7" w14:textId="77777777" w:rsidR="00BB1730" w:rsidRDefault="00BB1730" w:rsidP="00E66511">
      <w:pPr>
        <w:spacing w:line="240" w:lineRule="auto"/>
        <w:jc w:val="both"/>
        <w:rPr>
          <w:rFonts w:eastAsia="Arial" w:cs="Arial"/>
          <w:color w:val="000000" w:themeColor="text1"/>
          <w:szCs w:val="20"/>
          <w:lang w:val="sl-SI" w:eastAsia="sl-SI"/>
        </w:rPr>
      </w:pPr>
    </w:p>
    <w:p w14:paraId="6C035E08" w14:textId="7FB8EEEC" w:rsidR="001D3434" w:rsidRDefault="001D3434" w:rsidP="00E66511">
      <w:pPr>
        <w:spacing w:line="240" w:lineRule="auto"/>
        <w:jc w:val="both"/>
        <w:rPr>
          <w:rFonts w:cs="Arial"/>
          <w:lang w:val="sl-SI" w:eastAsia="sl-SI"/>
        </w:rPr>
      </w:pPr>
      <w:r w:rsidRPr="001D3434">
        <w:rPr>
          <w:rFonts w:eastAsia="Arial" w:cs="Arial"/>
          <w:color w:val="000000" w:themeColor="text1"/>
          <w:szCs w:val="20"/>
          <w:lang w:val="sl-SI" w:eastAsia="sl-SI"/>
        </w:rPr>
        <w:t xml:space="preserve">Podrobnejša </w:t>
      </w:r>
      <w:r w:rsidR="0031034C">
        <w:rPr>
          <w:rFonts w:eastAsia="Arial" w:cs="Arial"/>
          <w:color w:val="000000" w:themeColor="text1"/>
          <w:szCs w:val="20"/>
          <w:lang w:val="sl-SI" w:eastAsia="sl-SI"/>
        </w:rPr>
        <w:t>obrazložitev</w:t>
      </w:r>
      <w:r w:rsidR="0031034C" w:rsidRPr="001D3434">
        <w:rPr>
          <w:rFonts w:eastAsia="Arial" w:cs="Arial"/>
          <w:color w:val="000000" w:themeColor="text1"/>
          <w:szCs w:val="20"/>
          <w:lang w:val="sl-SI" w:eastAsia="sl-SI"/>
        </w:rPr>
        <w:t xml:space="preserve"> </w:t>
      </w:r>
      <w:r w:rsidRPr="001D3434">
        <w:rPr>
          <w:rFonts w:eastAsia="Arial" w:cs="Arial"/>
          <w:color w:val="000000" w:themeColor="text1"/>
          <w:szCs w:val="20"/>
          <w:lang w:val="sl-SI" w:eastAsia="sl-SI"/>
        </w:rPr>
        <w:t>meril je razvidna iz razpisne dokumentacije.</w:t>
      </w:r>
      <w:r w:rsidRPr="001D3434">
        <w:rPr>
          <w:rFonts w:cs="Arial"/>
          <w:b/>
          <w:lang w:val="sl-SI" w:eastAsia="sl-SI"/>
        </w:rPr>
        <w:t xml:space="preserve">  </w:t>
      </w:r>
    </w:p>
    <w:p w14:paraId="670FDC95" w14:textId="77777777" w:rsidR="00252629" w:rsidRPr="00484CB2" w:rsidRDefault="00252629" w:rsidP="00C32891">
      <w:pPr>
        <w:spacing w:line="240" w:lineRule="auto"/>
        <w:jc w:val="both"/>
        <w:rPr>
          <w:rFonts w:cs="Arial"/>
          <w:color w:val="000000"/>
          <w:szCs w:val="20"/>
          <w:lang w:val="sl-SI"/>
        </w:rPr>
      </w:pPr>
    </w:p>
    <w:p w14:paraId="05F952CC" w14:textId="77777777" w:rsidR="0033704D" w:rsidRPr="001D3434" w:rsidRDefault="0033704D" w:rsidP="00E66511">
      <w:pPr>
        <w:spacing w:line="240" w:lineRule="auto"/>
        <w:jc w:val="both"/>
        <w:rPr>
          <w:rFonts w:cs="Arial"/>
          <w:lang w:val="sl-SI" w:eastAsia="sl-SI"/>
        </w:rPr>
      </w:pPr>
    </w:p>
    <w:p w14:paraId="583B45ED" w14:textId="24C1F355" w:rsidR="001D3434" w:rsidRDefault="001D3434" w:rsidP="00E66511">
      <w:pPr>
        <w:pStyle w:val="Naslov"/>
        <w:rPr>
          <w:rFonts w:eastAsia="MS Mincho"/>
        </w:rPr>
      </w:pPr>
      <w:r w:rsidRPr="001D3434">
        <w:rPr>
          <w:rFonts w:eastAsia="MS Mincho"/>
        </w:rPr>
        <w:t>FINANCIRANJE</w:t>
      </w:r>
    </w:p>
    <w:p w14:paraId="3962BE2A" w14:textId="77777777" w:rsidR="00E66511" w:rsidRPr="00E66511" w:rsidRDefault="00E66511" w:rsidP="00E66511">
      <w:pPr>
        <w:spacing w:line="240" w:lineRule="auto"/>
        <w:rPr>
          <w:rFonts w:eastAsia="Arial"/>
          <w:lang w:val="sl-SI" w:eastAsia="sl-SI"/>
        </w:rPr>
      </w:pPr>
    </w:p>
    <w:p w14:paraId="74F68590" w14:textId="77777777" w:rsidR="001D3434" w:rsidRPr="001D3434" w:rsidRDefault="001D3434" w:rsidP="00E66511">
      <w:pPr>
        <w:tabs>
          <w:tab w:val="left" w:pos="3402"/>
        </w:tabs>
        <w:spacing w:line="240" w:lineRule="auto"/>
        <w:jc w:val="both"/>
        <w:rPr>
          <w:rFonts w:cs="Arial"/>
          <w:szCs w:val="20"/>
          <w:lang w:val="sl-SI" w:eastAsia="sl-SI"/>
        </w:rPr>
      </w:pPr>
      <w:r w:rsidRPr="001D3434">
        <w:rPr>
          <w:rFonts w:cs="Arial"/>
          <w:szCs w:val="20"/>
          <w:lang w:val="sl-SI" w:eastAsia="sl-SI"/>
        </w:rPr>
        <w:t xml:space="preserve">Okvirna višina neto sredstev, ki so na razpolago za izvedbo predmetnega javnega razpisa je </w:t>
      </w:r>
      <w:r w:rsidRPr="001D3434">
        <w:rPr>
          <w:rFonts w:cs="Arial"/>
          <w:b/>
          <w:bCs/>
          <w:szCs w:val="20"/>
          <w:lang w:val="sl-SI" w:eastAsia="sl-SI"/>
        </w:rPr>
        <w:t>5.900.000,00</w:t>
      </w:r>
      <w:r w:rsidRPr="001D3434">
        <w:rPr>
          <w:rFonts w:cs="Arial"/>
          <w:szCs w:val="20"/>
          <w:lang w:val="sl-SI" w:eastAsia="sl-SI"/>
        </w:rPr>
        <w:t xml:space="preserve"> </w:t>
      </w:r>
      <w:r w:rsidRPr="001D3434">
        <w:rPr>
          <w:rFonts w:cs="Arial"/>
          <w:b/>
          <w:szCs w:val="20"/>
          <w:lang w:val="sl-SI" w:eastAsia="sl-SI"/>
        </w:rPr>
        <w:t>EUR</w:t>
      </w:r>
      <w:r w:rsidRPr="001D3434">
        <w:rPr>
          <w:rFonts w:cs="Arial"/>
          <w:szCs w:val="20"/>
          <w:lang w:val="sl-SI" w:eastAsia="sl-SI"/>
        </w:rPr>
        <w:t>, dodeljuje se jih do celotne porabe sredstev.</w:t>
      </w:r>
    </w:p>
    <w:p w14:paraId="306ED7CE" w14:textId="77777777" w:rsidR="001D3434" w:rsidRPr="001D3434" w:rsidRDefault="001D3434" w:rsidP="00E66511">
      <w:pPr>
        <w:tabs>
          <w:tab w:val="left" w:pos="3402"/>
        </w:tabs>
        <w:spacing w:line="240" w:lineRule="auto"/>
        <w:jc w:val="both"/>
        <w:rPr>
          <w:rFonts w:cs="Arial"/>
          <w:szCs w:val="20"/>
          <w:lang w:val="sl-SI" w:eastAsia="sl-SI"/>
        </w:rPr>
      </w:pPr>
    </w:p>
    <w:p w14:paraId="6D835292" w14:textId="6203AD6A" w:rsidR="00252629" w:rsidRPr="001D3434" w:rsidRDefault="001D3434" w:rsidP="00E66511">
      <w:pPr>
        <w:tabs>
          <w:tab w:val="left" w:pos="3402"/>
        </w:tabs>
        <w:spacing w:line="240" w:lineRule="auto"/>
        <w:jc w:val="both"/>
        <w:rPr>
          <w:rFonts w:cs="Arial"/>
          <w:szCs w:val="20"/>
          <w:lang w:val="sl-SI" w:eastAsia="sl-SI"/>
        </w:rPr>
      </w:pPr>
      <w:r w:rsidRPr="001D3434">
        <w:rPr>
          <w:rFonts w:cs="Arial"/>
          <w:szCs w:val="20"/>
          <w:lang w:val="sl-SI" w:eastAsia="sl-SI"/>
        </w:rPr>
        <w:t>Predvidena razporeditev sredstev v EUR po letih je sledeča:</w:t>
      </w:r>
    </w:p>
    <w:p w14:paraId="397F8386" w14:textId="77777777" w:rsidR="001D3434" w:rsidRPr="001D3434" w:rsidRDefault="001D3434" w:rsidP="00E66511">
      <w:pPr>
        <w:tabs>
          <w:tab w:val="left" w:pos="3402"/>
        </w:tabs>
        <w:spacing w:line="240" w:lineRule="auto"/>
        <w:jc w:val="both"/>
        <w:rPr>
          <w:rFonts w:cs="Arial"/>
          <w:szCs w:val="20"/>
          <w:lang w:val="sl-SI" w:eastAsia="sl-SI"/>
        </w:rPr>
      </w:pPr>
      <w:r w:rsidRPr="001D3434">
        <w:rPr>
          <w:rFonts w:cs="Arial"/>
          <w:szCs w:val="20"/>
          <w:lang w:val="sl-SI" w:eastAsia="sl-SI"/>
        </w:rPr>
        <w:tab/>
      </w:r>
    </w:p>
    <w:tbl>
      <w:tblPr>
        <w:tblStyle w:val="Tabelamrea8"/>
        <w:tblW w:w="0" w:type="auto"/>
        <w:tblInd w:w="-5" w:type="dxa"/>
        <w:tblLook w:val="04A0" w:firstRow="1" w:lastRow="0" w:firstColumn="1" w:lastColumn="0" w:noHBand="0" w:noVBand="1"/>
      </w:tblPr>
      <w:tblGrid>
        <w:gridCol w:w="3250"/>
        <w:gridCol w:w="2554"/>
        <w:gridCol w:w="2689"/>
      </w:tblGrid>
      <w:tr w:rsidR="001D3434" w:rsidRPr="001D3434" w14:paraId="72E155DE" w14:textId="77777777" w:rsidTr="008B37F2">
        <w:trPr>
          <w:trHeight w:val="464"/>
        </w:trPr>
        <w:tc>
          <w:tcPr>
            <w:tcW w:w="3250" w:type="dxa"/>
          </w:tcPr>
          <w:p w14:paraId="6BE58212" w14:textId="77777777" w:rsidR="001D3434" w:rsidRPr="001D3434" w:rsidRDefault="001D3434" w:rsidP="00E66511">
            <w:pPr>
              <w:spacing w:line="240" w:lineRule="auto"/>
              <w:jc w:val="both"/>
              <w:rPr>
                <w:rFonts w:cs="Arial"/>
                <w:lang w:val="sl-SI" w:eastAsia="sl-SI"/>
              </w:rPr>
            </w:pPr>
            <w:bookmarkStart w:id="8" w:name="_Hlk130374869"/>
            <w:r w:rsidRPr="001D3434">
              <w:rPr>
                <w:rFonts w:cs="Arial"/>
                <w:lang w:val="sl-SI" w:eastAsia="sl-SI"/>
              </w:rPr>
              <w:lastRenderedPageBreak/>
              <w:t xml:space="preserve">Proračunska postavka </w:t>
            </w:r>
          </w:p>
        </w:tc>
        <w:tc>
          <w:tcPr>
            <w:tcW w:w="2554" w:type="dxa"/>
          </w:tcPr>
          <w:p w14:paraId="5EBBD6F0" w14:textId="77777777" w:rsidR="001D3434" w:rsidRPr="001D3434" w:rsidRDefault="001D3434" w:rsidP="00E66511">
            <w:pPr>
              <w:spacing w:line="240" w:lineRule="auto"/>
              <w:jc w:val="both"/>
              <w:rPr>
                <w:rFonts w:cs="Arial"/>
                <w:lang w:val="sl-SI" w:eastAsia="sl-SI"/>
              </w:rPr>
            </w:pPr>
            <w:r w:rsidRPr="001D3434">
              <w:rPr>
                <w:rFonts w:cs="Arial"/>
                <w:lang w:val="sl-SI" w:eastAsia="sl-SI"/>
              </w:rPr>
              <w:t>2023</w:t>
            </w:r>
          </w:p>
        </w:tc>
        <w:tc>
          <w:tcPr>
            <w:tcW w:w="2689" w:type="dxa"/>
          </w:tcPr>
          <w:p w14:paraId="67318C54" w14:textId="09CEA0D7" w:rsidR="001D3434" w:rsidRPr="001D3434" w:rsidRDefault="001D3434" w:rsidP="00E66511">
            <w:pPr>
              <w:spacing w:line="240" w:lineRule="auto"/>
              <w:jc w:val="both"/>
              <w:rPr>
                <w:rFonts w:cs="Arial"/>
                <w:lang w:val="sl-SI" w:eastAsia="sl-SI"/>
              </w:rPr>
            </w:pPr>
            <w:r w:rsidRPr="001D3434">
              <w:rPr>
                <w:rFonts w:cs="Arial"/>
                <w:lang w:val="sl-SI" w:eastAsia="sl-SI"/>
              </w:rPr>
              <w:t>*2024</w:t>
            </w:r>
          </w:p>
        </w:tc>
      </w:tr>
      <w:tr w:rsidR="001D3434" w:rsidRPr="001D3434" w14:paraId="08ED83BF" w14:textId="77777777" w:rsidTr="008B37F2">
        <w:trPr>
          <w:trHeight w:val="556"/>
        </w:trPr>
        <w:tc>
          <w:tcPr>
            <w:tcW w:w="3250" w:type="dxa"/>
          </w:tcPr>
          <w:p w14:paraId="49A8204E" w14:textId="7941BE48" w:rsidR="001D3434" w:rsidRPr="001D3434" w:rsidRDefault="00C36D28" w:rsidP="00E66511">
            <w:pPr>
              <w:spacing w:line="240" w:lineRule="auto"/>
              <w:jc w:val="both"/>
              <w:rPr>
                <w:rFonts w:cs="Arial"/>
                <w:lang w:val="sl-SI" w:eastAsia="sl-SI"/>
              </w:rPr>
            </w:pPr>
            <w:r w:rsidRPr="00C36D28">
              <w:rPr>
                <w:rFonts w:cs="Arial"/>
                <w:lang w:val="sl-SI" w:eastAsia="sl-SI"/>
              </w:rPr>
              <w:t>231127 PN16.1 – Digitalna preobrazba - COVID-19-ESS-EU-ReactEU</w:t>
            </w:r>
          </w:p>
        </w:tc>
        <w:tc>
          <w:tcPr>
            <w:tcW w:w="2554" w:type="dxa"/>
          </w:tcPr>
          <w:p w14:paraId="51EC3783" w14:textId="77777777" w:rsidR="001D3434" w:rsidRPr="001D3434" w:rsidRDefault="001D3434" w:rsidP="00E66511">
            <w:pPr>
              <w:spacing w:line="240" w:lineRule="auto"/>
              <w:jc w:val="both"/>
              <w:rPr>
                <w:rFonts w:cs="Arial"/>
                <w:lang w:val="sl-SI" w:eastAsia="sl-SI"/>
              </w:rPr>
            </w:pPr>
            <w:r w:rsidRPr="001D3434">
              <w:rPr>
                <w:rFonts w:cs="Arial"/>
                <w:lang w:val="sl-SI" w:eastAsia="sl-SI"/>
              </w:rPr>
              <w:t>4.130.000,00</w:t>
            </w:r>
          </w:p>
        </w:tc>
        <w:tc>
          <w:tcPr>
            <w:tcW w:w="2689" w:type="dxa"/>
          </w:tcPr>
          <w:p w14:paraId="6E1A7AFF" w14:textId="74DC9C81" w:rsidR="001D3434" w:rsidRPr="001D3434" w:rsidRDefault="001D3434" w:rsidP="00E66511">
            <w:pPr>
              <w:spacing w:line="240" w:lineRule="auto"/>
              <w:jc w:val="both"/>
              <w:rPr>
                <w:rFonts w:cs="Arial"/>
                <w:lang w:val="sl-SI" w:eastAsia="sl-SI"/>
              </w:rPr>
            </w:pPr>
          </w:p>
        </w:tc>
      </w:tr>
      <w:tr w:rsidR="00753A42" w:rsidRPr="001D3434" w14:paraId="4D3A969A" w14:textId="77777777" w:rsidTr="008B37F2">
        <w:trPr>
          <w:trHeight w:val="556"/>
        </w:trPr>
        <w:tc>
          <w:tcPr>
            <w:tcW w:w="3250" w:type="dxa"/>
          </w:tcPr>
          <w:p w14:paraId="5546C231" w14:textId="3D236E7D" w:rsidR="00753A42" w:rsidRPr="00C36D28" w:rsidRDefault="00753A42" w:rsidP="00E66511">
            <w:pPr>
              <w:spacing w:line="240" w:lineRule="auto"/>
              <w:jc w:val="both"/>
              <w:rPr>
                <w:rFonts w:cs="Arial"/>
                <w:lang w:val="sl-SI" w:eastAsia="sl-SI"/>
              </w:rPr>
            </w:pPr>
            <w:r>
              <w:rPr>
                <w:rFonts w:cs="Arial"/>
                <w:lang w:val="sl-SI" w:eastAsia="sl-SI"/>
              </w:rPr>
              <w:t>231646 – e-Vključenost</w:t>
            </w:r>
          </w:p>
        </w:tc>
        <w:tc>
          <w:tcPr>
            <w:tcW w:w="2554" w:type="dxa"/>
          </w:tcPr>
          <w:p w14:paraId="1694C199" w14:textId="77777777" w:rsidR="00753A42" w:rsidRPr="001D3434" w:rsidRDefault="00753A42" w:rsidP="00E66511">
            <w:pPr>
              <w:spacing w:line="240" w:lineRule="auto"/>
              <w:jc w:val="both"/>
              <w:rPr>
                <w:rFonts w:cs="Arial"/>
                <w:lang w:val="sl-SI" w:eastAsia="sl-SI"/>
              </w:rPr>
            </w:pPr>
          </w:p>
        </w:tc>
        <w:tc>
          <w:tcPr>
            <w:tcW w:w="2689" w:type="dxa"/>
          </w:tcPr>
          <w:p w14:paraId="63D3BE5B" w14:textId="4E6CF766" w:rsidR="00753A42" w:rsidRPr="001D3434" w:rsidRDefault="00753A42" w:rsidP="00E66511">
            <w:pPr>
              <w:spacing w:line="240" w:lineRule="auto"/>
              <w:jc w:val="both"/>
              <w:rPr>
                <w:rFonts w:cs="Arial"/>
                <w:lang w:val="sl-SI" w:eastAsia="sl-SI"/>
              </w:rPr>
            </w:pPr>
            <w:r w:rsidRPr="001D3434">
              <w:rPr>
                <w:rFonts w:cs="Arial"/>
                <w:lang w:val="sl-SI" w:eastAsia="sl-SI"/>
              </w:rPr>
              <w:t>1.770.000,00</w:t>
            </w:r>
          </w:p>
        </w:tc>
      </w:tr>
      <w:bookmarkEnd w:id="8"/>
    </w:tbl>
    <w:p w14:paraId="1AE3FAA6" w14:textId="0B681C07" w:rsidR="001D3434" w:rsidRPr="00EA5D59" w:rsidRDefault="001D3434" w:rsidP="00E66511">
      <w:pPr>
        <w:spacing w:line="240" w:lineRule="auto"/>
        <w:jc w:val="both"/>
        <w:rPr>
          <w:rFonts w:cs="Arial"/>
          <w:sz w:val="16"/>
          <w:szCs w:val="16"/>
          <w:lang w:val="sl-SI" w:eastAsia="sl-SI"/>
        </w:rPr>
      </w:pPr>
    </w:p>
    <w:p w14:paraId="371377FD" w14:textId="38B6EC01" w:rsidR="001D3434" w:rsidRPr="001D3434" w:rsidRDefault="001D3434" w:rsidP="00E66511">
      <w:pPr>
        <w:spacing w:line="240" w:lineRule="auto"/>
        <w:jc w:val="both"/>
        <w:rPr>
          <w:rFonts w:cs="Arial"/>
          <w:sz w:val="16"/>
          <w:szCs w:val="16"/>
          <w:lang w:val="sl-SI" w:eastAsia="sl-SI"/>
        </w:rPr>
      </w:pPr>
      <w:r w:rsidRPr="00EA5D59">
        <w:rPr>
          <w:rFonts w:cs="Arial"/>
          <w:sz w:val="16"/>
          <w:szCs w:val="16"/>
          <w:lang w:val="sl-SI" w:eastAsia="sl-SI"/>
        </w:rPr>
        <w:t xml:space="preserve">* Sredstva za leto 2024 </w:t>
      </w:r>
      <w:r w:rsidR="00AF34D3">
        <w:rPr>
          <w:rFonts w:cs="Arial"/>
          <w:sz w:val="16"/>
          <w:szCs w:val="16"/>
          <w:lang w:val="sl-SI" w:eastAsia="sl-SI"/>
        </w:rPr>
        <w:t xml:space="preserve">so </w:t>
      </w:r>
      <w:r w:rsidR="00753A42">
        <w:rPr>
          <w:rFonts w:cs="Arial"/>
          <w:sz w:val="16"/>
          <w:szCs w:val="16"/>
          <w:lang w:val="sl-SI" w:eastAsia="sl-SI"/>
        </w:rPr>
        <w:t>do rebalansa proračuna</w:t>
      </w:r>
      <w:r w:rsidRPr="00EA5D59">
        <w:rPr>
          <w:rFonts w:cs="Arial"/>
          <w:sz w:val="16"/>
          <w:szCs w:val="16"/>
          <w:lang w:val="sl-SI" w:eastAsia="sl-SI"/>
        </w:rPr>
        <w:t xml:space="preserve"> zagotovljena </w:t>
      </w:r>
      <w:r w:rsidR="00753A42">
        <w:rPr>
          <w:rFonts w:cs="Arial"/>
          <w:sz w:val="16"/>
          <w:szCs w:val="16"/>
          <w:lang w:val="sl-SI" w:eastAsia="sl-SI"/>
        </w:rPr>
        <w:t>na proračunski postavki e-vključenost</w:t>
      </w:r>
      <w:r w:rsidRPr="00EA5D59">
        <w:rPr>
          <w:rFonts w:cs="Arial"/>
          <w:sz w:val="16"/>
          <w:szCs w:val="16"/>
          <w:lang w:val="sl-SI" w:eastAsia="sl-SI"/>
        </w:rPr>
        <w:t>.</w:t>
      </w:r>
    </w:p>
    <w:p w14:paraId="00EEFBE8" w14:textId="77777777" w:rsidR="001D3434" w:rsidRPr="001D3434" w:rsidRDefault="001D3434" w:rsidP="00E66511">
      <w:pPr>
        <w:spacing w:line="240" w:lineRule="auto"/>
        <w:jc w:val="both"/>
        <w:rPr>
          <w:rFonts w:cs="Arial"/>
          <w:lang w:val="sl-SI" w:eastAsia="sl-SI"/>
        </w:rPr>
      </w:pPr>
    </w:p>
    <w:p w14:paraId="6B42A255" w14:textId="77777777" w:rsidR="001D3434" w:rsidRPr="001D3434" w:rsidRDefault="001D3434" w:rsidP="00441D41">
      <w:pPr>
        <w:spacing w:line="240" w:lineRule="auto"/>
        <w:jc w:val="both"/>
        <w:rPr>
          <w:rFonts w:cs="Arial"/>
          <w:lang w:val="sl-SI" w:eastAsia="sl-SI"/>
        </w:rPr>
      </w:pPr>
      <w:r w:rsidRPr="001D3434">
        <w:rPr>
          <w:rFonts w:cs="Arial"/>
          <w:lang w:val="sl-SI" w:eastAsia="sl-SI"/>
        </w:rPr>
        <w:t xml:space="preserve">V skladu s pravili zakonodaje s področja javnih financ se bo sofinanciranje operacij izvajalo po principu </w:t>
      </w:r>
      <w:r w:rsidRPr="001D3434">
        <w:rPr>
          <w:rFonts w:cs="Arial"/>
          <w:b/>
          <w:bCs/>
          <w:lang w:val="sl-SI" w:eastAsia="sl-SI"/>
        </w:rPr>
        <w:t>povračil za nastale in plačane stroške</w:t>
      </w:r>
      <w:r w:rsidRPr="001D3434">
        <w:rPr>
          <w:rFonts w:cs="Arial"/>
          <w:lang w:val="sl-SI" w:eastAsia="sl-SI"/>
        </w:rPr>
        <w:t xml:space="preserve">. </w:t>
      </w:r>
    </w:p>
    <w:p w14:paraId="765A99C7" w14:textId="77777777" w:rsidR="001D3434" w:rsidRPr="001D3434" w:rsidRDefault="001D3434" w:rsidP="00E66511">
      <w:pPr>
        <w:tabs>
          <w:tab w:val="left" w:pos="3402"/>
        </w:tabs>
        <w:spacing w:line="240" w:lineRule="auto"/>
        <w:jc w:val="both"/>
        <w:rPr>
          <w:rFonts w:cs="Arial"/>
          <w:szCs w:val="20"/>
          <w:lang w:val="sl-SI" w:eastAsia="sl-SI"/>
        </w:rPr>
      </w:pPr>
    </w:p>
    <w:p w14:paraId="677590C2" w14:textId="38644CAE" w:rsidR="000B3DA2" w:rsidRPr="005F0FAF" w:rsidRDefault="000B3DA2" w:rsidP="00441D41">
      <w:pPr>
        <w:jc w:val="both"/>
        <w:rPr>
          <w:rFonts w:cs="Arial"/>
          <w:lang w:val="sl-SI"/>
        </w:rPr>
      </w:pPr>
      <w:r w:rsidRPr="000B3DA2">
        <w:rPr>
          <w:rFonts w:cs="Arial"/>
          <w:szCs w:val="20"/>
          <w:lang w:val="sl-SI"/>
        </w:rPr>
        <w:t xml:space="preserve">Javni razpis za izbor operacije »Javni razpis za sofinanciranje izvajanja neformalnih izobraževanj za odrasle na področju digitalnih kompetenc za leto 2023 (JR DDK 2023)« (v nadaljnjem besedilu: JR DDK 2023) sofinancira Evropska unija, in sicer iz Evropskega socialnega sklada (v nadaljnjem besedilu: ESS). JR se bo izvajal v okviru Operativnega programa za izvajanje evropske kohezijske politike v obdobju 2014–2020 (v nadaljnjem besedilu: OP 2014–2020), prednostna os 16. </w:t>
      </w:r>
      <w:r w:rsidRPr="005F0FAF">
        <w:rPr>
          <w:rFonts w:cs="Arial"/>
          <w:szCs w:val="20"/>
          <w:lang w:val="sl-SI"/>
        </w:rPr>
        <w:t>Spodbujanje odprave posledic krize v okviru REACT-EU ESS</w:t>
      </w:r>
      <w:r w:rsidR="00756CFA">
        <w:rPr>
          <w:rFonts w:cs="Arial"/>
          <w:szCs w:val="20"/>
          <w:lang w:val="sl-SI"/>
        </w:rPr>
        <w:t>.</w:t>
      </w:r>
    </w:p>
    <w:p w14:paraId="49CF1D75" w14:textId="77777777" w:rsidR="001D3434" w:rsidRPr="001D3434" w:rsidRDefault="001D3434" w:rsidP="00E66511">
      <w:pPr>
        <w:tabs>
          <w:tab w:val="left" w:pos="3402"/>
        </w:tabs>
        <w:spacing w:line="240" w:lineRule="auto"/>
        <w:jc w:val="both"/>
        <w:rPr>
          <w:rFonts w:cs="Arial"/>
          <w:szCs w:val="20"/>
          <w:lang w:val="sl-SI" w:eastAsia="sl-SI"/>
        </w:rPr>
      </w:pPr>
    </w:p>
    <w:p w14:paraId="30835E7A" w14:textId="65F3D13D" w:rsidR="001D3434" w:rsidRDefault="001D3434" w:rsidP="00E66511">
      <w:pPr>
        <w:tabs>
          <w:tab w:val="left" w:pos="3402"/>
        </w:tabs>
        <w:spacing w:line="240" w:lineRule="auto"/>
        <w:jc w:val="both"/>
        <w:rPr>
          <w:rFonts w:cs="Arial"/>
          <w:szCs w:val="20"/>
          <w:lang w:val="sl-SI" w:eastAsia="sl-SI"/>
        </w:rPr>
      </w:pPr>
      <w:r w:rsidRPr="001D3434">
        <w:rPr>
          <w:rFonts w:cs="Arial"/>
          <w:szCs w:val="20"/>
          <w:lang w:val="sl-SI" w:eastAsia="sl-SI"/>
        </w:rPr>
        <w:t>Sofinanciranje iz sredstev R</w:t>
      </w:r>
      <w:r w:rsidR="00AA30D4">
        <w:rPr>
          <w:rFonts w:cs="Arial"/>
          <w:szCs w:val="20"/>
          <w:lang w:val="sl-SI" w:eastAsia="sl-SI"/>
        </w:rPr>
        <w:t>EACT-</w:t>
      </w:r>
      <w:r w:rsidRPr="001D3434">
        <w:rPr>
          <w:rFonts w:cs="Arial"/>
          <w:szCs w:val="20"/>
          <w:lang w:val="sl-SI" w:eastAsia="sl-SI"/>
        </w:rPr>
        <w:t xml:space="preserve">EU ESS je 100 %. </w:t>
      </w:r>
    </w:p>
    <w:p w14:paraId="55AEFA22" w14:textId="08D0D857" w:rsidR="00552E89" w:rsidRDefault="00552E89" w:rsidP="00E66511">
      <w:pPr>
        <w:tabs>
          <w:tab w:val="left" w:pos="3402"/>
        </w:tabs>
        <w:spacing w:line="240" w:lineRule="auto"/>
        <w:jc w:val="both"/>
        <w:rPr>
          <w:rFonts w:cs="Arial"/>
          <w:szCs w:val="20"/>
          <w:lang w:val="sl-SI" w:eastAsia="sl-SI"/>
        </w:rPr>
      </w:pPr>
    </w:p>
    <w:p w14:paraId="4F0846B0" w14:textId="46758030" w:rsidR="00552E89" w:rsidRDefault="00552E89" w:rsidP="00E66511">
      <w:pPr>
        <w:tabs>
          <w:tab w:val="left" w:pos="3402"/>
        </w:tabs>
        <w:spacing w:line="240" w:lineRule="auto"/>
        <w:jc w:val="both"/>
        <w:rPr>
          <w:rFonts w:cs="Arial"/>
          <w:szCs w:val="20"/>
          <w:lang w:val="sl-SI" w:eastAsia="sl-SI"/>
        </w:rPr>
      </w:pPr>
      <w:r>
        <w:rPr>
          <w:rFonts w:cs="Arial"/>
          <w:szCs w:val="20"/>
          <w:lang w:val="sl-SI" w:eastAsia="sl-SI"/>
        </w:rPr>
        <w:t>Sredstva se razdelijo glede na število doseženih točk do porabe.</w:t>
      </w:r>
    </w:p>
    <w:p w14:paraId="29BF0E9B" w14:textId="7F7BBBAB" w:rsidR="00E66511" w:rsidRDefault="00E66511" w:rsidP="00E66511">
      <w:pPr>
        <w:tabs>
          <w:tab w:val="left" w:pos="3402"/>
        </w:tabs>
        <w:spacing w:line="240" w:lineRule="auto"/>
        <w:jc w:val="both"/>
        <w:rPr>
          <w:rFonts w:cs="Arial"/>
          <w:szCs w:val="20"/>
          <w:lang w:val="sl-SI" w:eastAsia="sl-SI"/>
        </w:rPr>
      </w:pPr>
    </w:p>
    <w:p w14:paraId="48DB9C96" w14:textId="77777777" w:rsidR="00FC2B22" w:rsidRPr="001D3434" w:rsidRDefault="00FC2B22" w:rsidP="00E66511">
      <w:pPr>
        <w:tabs>
          <w:tab w:val="left" w:pos="3402"/>
        </w:tabs>
        <w:spacing w:line="240" w:lineRule="auto"/>
        <w:jc w:val="both"/>
        <w:rPr>
          <w:rFonts w:cs="Arial"/>
          <w:szCs w:val="20"/>
          <w:lang w:val="sl-SI" w:eastAsia="sl-SI"/>
        </w:rPr>
      </w:pPr>
    </w:p>
    <w:p w14:paraId="3ACC38E0" w14:textId="5C648608" w:rsidR="001D3434" w:rsidRPr="001D3434" w:rsidRDefault="001D3434" w:rsidP="00E66511">
      <w:pPr>
        <w:pStyle w:val="Naslov"/>
      </w:pPr>
      <w:r w:rsidRPr="001D3434">
        <w:t>UPRAVIČENI STROŠKI</w:t>
      </w:r>
    </w:p>
    <w:p w14:paraId="47AEB8F3" w14:textId="77777777" w:rsidR="001D3434" w:rsidRPr="001D3434" w:rsidRDefault="001D3434" w:rsidP="00E66511">
      <w:pPr>
        <w:spacing w:line="240" w:lineRule="auto"/>
        <w:jc w:val="both"/>
        <w:rPr>
          <w:rFonts w:cs="Arial"/>
          <w:b/>
          <w:bCs/>
          <w:szCs w:val="20"/>
          <w:lang w:val="sl-SI" w:eastAsia="sl-SI"/>
        </w:rPr>
      </w:pPr>
    </w:p>
    <w:p w14:paraId="14FA185F" w14:textId="6387B94D" w:rsidR="001D3434" w:rsidRPr="001D3434" w:rsidRDefault="001D3434" w:rsidP="00E66511">
      <w:pPr>
        <w:spacing w:line="240" w:lineRule="auto"/>
        <w:jc w:val="both"/>
        <w:textAlignment w:val="baseline"/>
        <w:rPr>
          <w:rFonts w:cs="Arial"/>
          <w:color w:val="0000FF"/>
          <w:szCs w:val="20"/>
          <w:u w:val="single"/>
          <w:lang w:val="sl-SI" w:eastAsia="sl-SI"/>
        </w:rPr>
      </w:pPr>
      <w:r w:rsidRPr="001D3434">
        <w:rPr>
          <w:rFonts w:cs="Arial"/>
          <w:szCs w:val="20"/>
          <w:lang w:val="sl-SI" w:eastAsia="sl-SI"/>
        </w:rPr>
        <w:t xml:space="preserve">Financiranje po tem javnem razpisu bo potekalo skladno z </w:t>
      </w:r>
      <w:hyperlink r:id="rId12" w:history="1">
        <w:r w:rsidR="005F0FAF" w:rsidRPr="005F0FAF">
          <w:rPr>
            <w:rStyle w:val="Hiperpovezava"/>
            <w:lang w:val="sl-SI"/>
          </w:rPr>
          <w:t>Navodili Organa upravljanja o upravičenih stroških za sredstva evropske kohezijske politike za programsko obdobje 2014-2020</w:t>
        </w:r>
      </w:hyperlink>
      <w:r w:rsidR="005F0FAF" w:rsidRPr="005F0FAF">
        <w:rPr>
          <w:lang w:val="sl-SI"/>
        </w:rPr>
        <w:t xml:space="preserve"> </w:t>
      </w:r>
      <w:r w:rsidRPr="001D3434">
        <w:rPr>
          <w:rFonts w:cs="Arial"/>
          <w:szCs w:val="20"/>
          <w:lang w:val="sl-SI" w:eastAsia="sl-SI"/>
        </w:rPr>
        <w:t xml:space="preserve">in </w:t>
      </w:r>
      <w:hyperlink r:id="rId13" w:history="1">
        <w:r w:rsidRPr="001D3434">
          <w:rPr>
            <w:rFonts w:cs="Arial"/>
            <w:color w:val="0000FF"/>
            <w:szCs w:val="20"/>
            <w:u w:val="single"/>
            <w:lang w:val="sl-SI" w:eastAsia="sl-SI"/>
          </w:rPr>
          <w:t>Smernicami o poenostavljenih možnostih obračunavanja stroškov. </w:t>
        </w:r>
      </w:hyperlink>
    </w:p>
    <w:p w14:paraId="5985C309"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p>
    <w:p w14:paraId="7B9817E4" w14:textId="77777777" w:rsidR="001D3434" w:rsidRPr="001D3434" w:rsidRDefault="001D3434" w:rsidP="00E66511">
      <w:pPr>
        <w:spacing w:line="240" w:lineRule="auto"/>
        <w:jc w:val="both"/>
        <w:rPr>
          <w:rFonts w:cs="Arial"/>
          <w:color w:val="000000"/>
          <w:szCs w:val="20"/>
          <w:lang w:val="sl-SI" w:eastAsia="sl-SI"/>
        </w:rPr>
      </w:pPr>
      <w:r w:rsidRPr="001D3434">
        <w:rPr>
          <w:rFonts w:cs="Arial"/>
          <w:color w:val="000000"/>
          <w:szCs w:val="20"/>
          <w:lang w:val="sl-SI" w:eastAsia="sl-SI"/>
        </w:rPr>
        <w:t xml:space="preserve">V okviru tega javnega razpisa so upravičeni naslednji stroški:  </w:t>
      </w:r>
    </w:p>
    <w:p w14:paraId="14D98E0D" w14:textId="77777777" w:rsidR="001D3434" w:rsidRPr="00FC2B22" w:rsidRDefault="001D3434" w:rsidP="00E66511">
      <w:pPr>
        <w:spacing w:line="240" w:lineRule="auto"/>
        <w:jc w:val="both"/>
        <w:rPr>
          <w:rFonts w:cs="Arial"/>
          <w:color w:val="000000"/>
          <w:szCs w:val="20"/>
          <w:lang w:val="sl-SI" w:eastAsia="sl-SI"/>
        </w:rPr>
      </w:pPr>
    </w:p>
    <w:p w14:paraId="02A0BF54" w14:textId="19315590" w:rsidR="000B3DA2" w:rsidRDefault="001D3434" w:rsidP="000B3DA2">
      <w:pPr>
        <w:numPr>
          <w:ilvl w:val="1"/>
          <w:numId w:val="13"/>
        </w:numPr>
        <w:tabs>
          <w:tab w:val="num" w:pos="-153"/>
        </w:tabs>
        <w:spacing w:line="240" w:lineRule="auto"/>
        <w:ind w:left="207"/>
        <w:jc w:val="both"/>
        <w:rPr>
          <w:rFonts w:cs="Arial"/>
          <w:color w:val="000000"/>
          <w:szCs w:val="20"/>
          <w:lang w:val="sl-SI" w:eastAsia="sl-SI"/>
        </w:rPr>
      </w:pPr>
      <w:r w:rsidRPr="001D3434">
        <w:rPr>
          <w:rFonts w:cs="Arial"/>
          <w:color w:val="000000"/>
          <w:szCs w:val="20"/>
          <w:lang w:val="sl-SI" w:eastAsia="sl-SI"/>
        </w:rPr>
        <w:t>SSE: Stroš</w:t>
      </w:r>
      <w:r w:rsidR="00876170">
        <w:rPr>
          <w:rFonts w:cs="Arial"/>
          <w:color w:val="000000"/>
          <w:szCs w:val="20"/>
          <w:lang w:val="sl-SI" w:eastAsia="sl-SI"/>
        </w:rPr>
        <w:t>e</w:t>
      </w:r>
      <w:r w:rsidRPr="001D3434">
        <w:rPr>
          <w:rFonts w:cs="Arial"/>
          <w:color w:val="000000"/>
          <w:szCs w:val="20"/>
          <w:lang w:val="sl-SI" w:eastAsia="sl-SI"/>
        </w:rPr>
        <w:t>k na izobraževanj</w:t>
      </w:r>
      <w:r w:rsidR="001D0CE1">
        <w:rPr>
          <w:rFonts w:cs="Arial"/>
          <w:color w:val="000000"/>
          <w:szCs w:val="20"/>
          <w:lang w:val="sl-SI" w:eastAsia="sl-SI"/>
        </w:rPr>
        <w:t>e</w:t>
      </w:r>
      <w:r w:rsidR="004C33A1">
        <w:rPr>
          <w:rStyle w:val="Sprotnaopomba-sklic"/>
          <w:rFonts w:cs="Arial"/>
          <w:color w:val="000000"/>
          <w:szCs w:val="20"/>
          <w:lang w:val="sl-SI" w:eastAsia="sl-SI"/>
        </w:rPr>
        <w:footnoteReference w:id="3"/>
      </w:r>
      <w:r w:rsidR="001D0CE1">
        <w:rPr>
          <w:rFonts w:cs="Arial"/>
          <w:color w:val="000000"/>
          <w:szCs w:val="20"/>
          <w:lang w:val="sl-SI" w:eastAsia="sl-SI"/>
        </w:rPr>
        <w:t xml:space="preserve"> </w:t>
      </w:r>
      <w:r w:rsidRPr="001D3434">
        <w:rPr>
          <w:rFonts w:cs="Arial"/>
          <w:color w:val="000000"/>
          <w:szCs w:val="20"/>
          <w:lang w:val="sl-SI" w:eastAsia="sl-SI"/>
        </w:rPr>
        <w:t xml:space="preserve">v višini </w:t>
      </w:r>
      <w:r w:rsidRPr="001D3434">
        <w:rPr>
          <w:rFonts w:cs="Arial"/>
          <w:b/>
          <w:bCs/>
          <w:color w:val="000000"/>
          <w:szCs w:val="20"/>
          <w:lang w:val="sl-SI" w:eastAsia="sl-SI"/>
        </w:rPr>
        <w:t>2</w:t>
      </w:r>
      <w:r w:rsidR="001D0CE1">
        <w:rPr>
          <w:rFonts w:cs="Arial"/>
          <w:b/>
          <w:bCs/>
          <w:color w:val="000000"/>
          <w:szCs w:val="20"/>
          <w:lang w:val="sl-SI" w:eastAsia="sl-SI"/>
        </w:rPr>
        <w:t>.475</w:t>
      </w:r>
      <w:r w:rsidRPr="001D3434">
        <w:rPr>
          <w:rFonts w:cs="Arial"/>
          <w:b/>
          <w:bCs/>
          <w:color w:val="000000"/>
          <w:szCs w:val="20"/>
          <w:lang w:val="sl-SI" w:eastAsia="sl-SI"/>
        </w:rPr>
        <w:t>,00 EUR</w:t>
      </w:r>
      <w:r w:rsidRPr="001D3434">
        <w:rPr>
          <w:rFonts w:cs="Arial"/>
          <w:color w:val="000000"/>
          <w:szCs w:val="20"/>
          <w:lang w:val="sl-SI" w:eastAsia="sl-SI"/>
        </w:rPr>
        <w:t>.</w:t>
      </w:r>
    </w:p>
    <w:p w14:paraId="4C25B870" w14:textId="77777777" w:rsidR="000B3DA2" w:rsidRDefault="000B3DA2" w:rsidP="000B3DA2">
      <w:pPr>
        <w:jc w:val="both"/>
        <w:rPr>
          <w:rFonts w:cs="Arial"/>
          <w:color w:val="000000"/>
          <w:szCs w:val="20"/>
          <w:lang w:val="it-IT"/>
        </w:rPr>
      </w:pPr>
    </w:p>
    <w:p w14:paraId="1EBD8CB9" w14:textId="06ED92C3" w:rsidR="000B3DA2" w:rsidRPr="00387766" w:rsidRDefault="000B3DA2" w:rsidP="00387766">
      <w:pPr>
        <w:spacing w:line="240" w:lineRule="auto"/>
        <w:rPr>
          <w:rFonts w:ascii="Times New Roman" w:hAnsi="Times New Roman"/>
          <w:sz w:val="24"/>
          <w:lang w:val="sl-SI" w:eastAsia="sl-SI"/>
        </w:rPr>
      </w:pPr>
      <w:r w:rsidRPr="005F0FAF">
        <w:rPr>
          <w:rFonts w:cs="Arial"/>
          <w:color w:val="000000"/>
          <w:szCs w:val="20"/>
          <w:lang w:val="sl-SI"/>
        </w:rPr>
        <w:t>SSE je bil potrjen z metodologijo št.</w:t>
      </w:r>
      <w:r w:rsidR="00441D41">
        <w:rPr>
          <w:rFonts w:cs="Arial"/>
          <w:color w:val="000000"/>
          <w:szCs w:val="20"/>
          <w:lang w:val="sl-SI"/>
        </w:rPr>
        <w:t xml:space="preserve"> </w:t>
      </w:r>
      <w:r w:rsidR="00387766" w:rsidRPr="00753A42">
        <w:rPr>
          <w:rFonts w:cs="Arial"/>
          <w:szCs w:val="20"/>
          <w:lang w:val="sl-SI" w:eastAsia="sl-SI"/>
        </w:rPr>
        <w:t>631-1</w:t>
      </w:r>
      <w:r w:rsidR="00387766" w:rsidRPr="00387766">
        <w:rPr>
          <w:rFonts w:cs="Arial"/>
          <w:szCs w:val="20"/>
          <w:lang w:val="sl-SI" w:eastAsia="sl-SI"/>
        </w:rPr>
        <w:t>/2023-3150-25</w:t>
      </w:r>
      <w:r w:rsidRPr="00387766">
        <w:rPr>
          <w:rFonts w:cs="Arial"/>
          <w:color w:val="000000"/>
          <w:szCs w:val="20"/>
          <w:lang w:val="sl-SI"/>
        </w:rPr>
        <w:t xml:space="preserve"> dne </w:t>
      </w:r>
      <w:r w:rsidR="00387766" w:rsidRPr="00387766">
        <w:rPr>
          <w:rFonts w:cs="Arial"/>
          <w:color w:val="000000"/>
          <w:szCs w:val="20"/>
          <w:lang w:val="sl-SI"/>
        </w:rPr>
        <w:t>26.6.2023.</w:t>
      </w:r>
    </w:p>
    <w:p w14:paraId="78D3059D" w14:textId="77777777" w:rsidR="000B3DA2" w:rsidRPr="00306711" w:rsidRDefault="000B3DA2" w:rsidP="000B3DA2">
      <w:pPr>
        <w:tabs>
          <w:tab w:val="num" w:pos="720"/>
        </w:tabs>
        <w:spacing w:line="240" w:lineRule="auto"/>
        <w:ind w:left="207"/>
        <w:jc w:val="both"/>
        <w:rPr>
          <w:rFonts w:cs="Arial"/>
          <w:color w:val="000000"/>
          <w:szCs w:val="20"/>
          <w:lang w:val="sl-SI" w:eastAsia="sl-SI"/>
        </w:rPr>
      </w:pPr>
    </w:p>
    <w:p w14:paraId="7BC4453A" w14:textId="1625B160" w:rsidR="00000699" w:rsidRDefault="00000699" w:rsidP="004A503B">
      <w:pPr>
        <w:spacing w:line="240" w:lineRule="auto"/>
        <w:jc w:val="both"/>
        <w:textAlignment w:val="baseline"/>
        <w:rPr>
          <w:rFonts w:cs="Arial"/>
          <w:szCs w:val="20"/>
          <w:lang w:val="sl-SI" w:eastAsia="sl-SI"/>
        </w:rPr>
      </w:pPr>
      <w:r w:rsidRPr="004A503B">
        <w:rPr>
          <w:rFonts w:cs="Arial"/>
          <w:szCs w:val="20"/>
          <w:lang w:val="sl-SI" w:eastAsia="sl-SI"/>
        </w:rPr>
        <w:t xml:space="preserve">Vsak udeleženec mora </w:t>
      </w:r>
      <w:r w:rsidR="004A503B">
        <w:rPr>
          <w:rFonts w:cs="Arial"/>
          <w:szCs w:val="20"/>
          <w:lang w:val="sl-SI" w:eastAsia="sl-SI"/>
        </w:rPr>
        <w:t>biti</w:t>
      </w:r>
      <w:r w:rsidRPr="004A503B">
        <w:rPr>
          <w:rFonts w:cs="Arial"/>
          <w:szCs w:val="20"/>
          <w:lang w:val="sl-SI" w:eastAsia="sl-SI"/>
        </w:rPr>
        <w:t xml:space="preserve"> </w:t>
      </w:r>
      <w:r w:rsidR="004A503B">
        <w:rPr>
          <w:rFonts w:cs="Arial"/>
          <w:szCs w:val="20"/>
          <w:lang w:val="sl-SI" w:eastAsia="sl-SI"/>
        </w:rPr>
        <w:t>vsaj 75</w:t>
      </w:r>
      <w:r w:rsidRPr="004A503B">
        <w:rPr>
          <w:rFonts w:cs="Arial"/>
          <w:szCs w:val="20"/>
          <w:lang w:val="sl-SI" w:eastAsia="sl-SI"/>
        </w:rPr>
        <w:t xml:space="preserve">% </w:t>
      </w:r>
      <w:r w:rsidR="004A503B">
        <w:rPr>
          <w:rFonts w:cs="Arial"/>
          <w:szCs w:val="20"/>
          <w:lang w:val="sl-SI" w:eastAsia="sl-SI"/>
        </w:rPr>
        <w:t xml:space="preserve">časa </w:t>
      </w:r>
      <w:r w:rsidRPr="004A503B">
        <w:rPr>
          <w:rFonts w:cs="Arial"/>
          <w:szCs w:val="20"/>
          <w:lang w:val="sl-SI" w:eastAsia="sl-SI"/>
        </w:rPr>
        <w:t>prisot</w:t>
      </w:r>
      <w:r w:rsidR="004A503B">
        <w:rPr>
          <w:rFonts w:cs="Arial"/>
          <w:szCs w:val="20"/>
          <w:lang w:val="sl-SI" w:eastAsia="sl-SI"/>
        </w:rPr>
        <w:t>en na izobraževanju</w:t>
      </w:r>
      <w:r w:rsidRPr="004A503B">
        <w:rPr>
          <w:rFonts w:cs="Arial"/>
          <w:szCs w:val="20"/>
          <w:lang w:val="sl-SI" w:eastAsia="sl-SI"/>
        </w:rPr>
        <w:t>, da</w:t>
      </w:r>
      <w:r w:rsidR="004A503B">
        <w:rPr>
          <w:rFonts w:cs="Arial"/>
          <w:szCs w:val="20"/>
          <w:lang w:val="sl-SI" w:eastAsia="sl-SI"/>
        </w:rPr>
        <w:t xml:space="preserve"> je</w:t>
      </w:r>
      <w:r w:rsidRPr="004A503B">
        <w:rPr>
          <w:rFonts w:cs="Arial"/>
          <w:szCs w:val="20"/>
          <w:lang w:val="sl-SI" w:eastAsia="sl-SI"/>
        </w:rPr>
        <w:t xml:space="preserve"> izvajalec upravičen do povračila SSE. </w:t>
      </w:r>
      <w:r w:rsidR="004A503B">
        <w:rPr>
          <w:rFonts w:cs="Arial"/>
          <w:szCs w:val="20"/>
          <w:lang w:val="sl-SI" w:eastAsia="sl-SI"/>
        </w:rPr>
        <w:t>Na posamezno izobraževanje mora izvajalec izkazati 75% prisotnost najmanj 10 udeležencev, da je upravičen do navedenega zneska za posamezno izobraževanje.</w:t>
      </w:r>
    </w:p>
    <w:p w14:paraId="022D36C8" w14:textId="77777777" w:rsidR="004A503B" w:rsidRPr="004A503B" w:rsidRDefault="004A503B" w:rsidP="004A503B">
      <w:pPr>
        <w:spacing w:line="240" w:lineRule="auto"/>
        <w:jc w:val="both"/>
        <w:textAlignment w:val="baseline"/>
        <w:rPr>
          <w:rFonts w:cs="Arial"/>
          <w:szCs w:val="20"/>
          <w:lang w:val="sl-SI" w:eastAsia="sl-SI"/>
        </w:rPr>
      </w:pPr>
    </w:p>
    <w:p w14:paraId="0BFEB333" w14:textId="04DA24FA" w:rsidR="001D3434" w:rsidRPr="004A503B" w:rsidRDefault="004A503B" w:rsidP="004A503B">
      <w:pPr>
        <w:spacing w:line="240" w:lineRule="auto"/>
        <w:jc w:val="both"/>
        <w:textAlignment w:val="baseline"/>
        <w:rPr>
          <w:rFonts w:cs="Arial"/>
          <w:szCs w:val="20"/>
          <w:lang w:val="sl-SI" w:eastAsia="sl-SI"/>
        </w:rPr>
      </w:pPr>
      <w:r w:rsidRPr="004A503B">
        <w:rPr>
          <w:rFonts w:cs="Arial"/>
          <w:szCs w:val="20"/>
          <w:lang w:val="sl-SI" w:eastAsia="sl-SI"/>
        </w:rPr>
        <w:t>Delež izvedenih izobraževanj ne sme biti nižji od 80 % skupno dogovorjenega programa</w:t>
      </w:r>
      <w:r>
        <w:rPr>
          <w:rFonts w:cs="Arial"/>
          <w:szCs w:val="20"/>
          <w:lang w:val="sl-SI" w:eastAsia="sl-SI"/>
        </w:rPr>
        <w:t>, ki ga je izvajalec navedel v prijavi</w:t>
      </w:r>
      <w:r w:rsidRPr="004A503B">
        <w:rPr>
          <w:rFonts w:cs="Arial"/>
          <w:szCs w:val="20"/>
          <w:lang w:val="sl-SI" w:eastAsia="sl-SI"/>
        </w:rPr>
        <w:t>. V kolikor je delež izvedenih</w:t>
      </w:r>
      <w:r>
        <w:rPr>
          <w:rFonts w:cs="Arial"/>
          <w:szCs w:val="20"/>
          <w:lang w:val="sl-SI" w:eastAsia="sl-SI"/>
        </w:rPr>
        <w:t xml:space="preserve"> izobraževanj</w:t>
      </w:r>
      <w:r w:rsidRPr="004A503B">
        <w:rPr>
          <w:rFonts w:cs="Arial"/>
          <w:szCs w:val="20"/>
          <w:lang w:val="sl-SI" w:eastAsia="sl-SI"/>
        </w:rPr>
        <w:t xml:space="preserve"> nižji od skupno dogovorjenega cilja, je upravičenec MDP oz. skrbniku pogodbe dolžan podati pisno pojasnilo z navedenimi okoliščinami, zaradi katerih cilja ni bilo mogoče doseči.</w:t>
      </w:r>
    </w:p>
    <w:p w14:paraId="19F6AC58" w14:textId="77777777" w:rsidR="004A503B" w:rsidRDefault="004A503B" w:rsidP="00E66511">
      <w:pPr>
        <w:spacing w:line="240" w:lineRule="auto"/>
        <w:jc w:val="both"/>
        <w:rPr>
          <w:rFonts w:cs="Arial"/>
          <w:szCs w:val="20"/>
          <w:lang w:val="sl-SI" w:eastAsia="sl-SI"/>
        </w:rPr>
      </w:pPr>
    </w:p>
    <w:p w14:paraId="452D7362" w14:textId="52E79973" w:rsidR="001D3434" w:rsidRPr="001D3434" w:rsidRDefault="001D3434" w:rsidP="00E66511">
      <w:pPr>
        <w:spacing w:line="240" w:lineRule="auto"/>
        <w:jc w:val="both"/>
        <w:rPr>
          <w:rFonts w:cs="Arial"/>
          <w:szCs w:val="20"/>
          <w:lang w:val="sl-SI" w:eastAsia="sl-SI"/>
        </w:rPr>
      </w:pPr>
      <w:r w:rsidRPr="001D3434">
        <w:rPr>
          <w:rFonts w:cs="Arial"/>
          <w:szCs w:val="20"/>
          <w:lang w:val="sl-SI" w:eastAsia="sl-SI"/>
        </w:rPr>
        <w:t xml:space="preserve">Stroški, ki niso opredeljeni kot upravičeni, so neupravičeni do sofinanciranja. </w:t>
      </w:r>
    </w:p>
    <w:p w14:paraId="7BB057DB"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 </w:t>
      </w:r>
    </w:p>
    <w:p w14:paraId="372763EC"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Sofinanciranje upravičenih stroškov ne predstavlja državne pomoči. </w:t>
      </w:r>
    </w:p>
    <w:p w14:paraId="7D3115D8" w14:textId="77777777" w:rsidR="001D3434" w:rsidRPr="00FC2B22" w:rsidRDefault="001D3434" w:rsidP="00E66511">
      <w:pPr>
        <w:spacing w:line="240" w:lineRule="auto"/>
        <w:jc w:val="both"/>
        <w:textAlignment w:val="baseline"/>
        <w:rPr>
          <w:rFonts w:cs="Arial"/>
          <w:szCs w:val="20"/>
          <w:lang w:val="sl-SI" w:eastAsia="sl-SI"/>
        </w:rPr>
      </w:pPr>
      <w:r w:rsidRPr="001D3434">
        <w:rPr>
          <w:rFonts w:ascii="Times New Roman" w:hAnsi="Times New Roman"/>
          <w:sz w:val="24"/>
          <w:lang w:val="sl-SI" w:eastAsia="sl-SI"/>
        </w:rPr>
        <w:t> </w:t>
      </w:r>
    </w:p>
    <w:p w14:paraId="007E8481" w14:textId="0B4D7639" w:rsidR="00E66511"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 xml:space="preserve">Prijavitelji lahko zaprosijo za sofinanciranje </w:t>
      </w:r>
      <w:r w:rsidRPr="001D3434">
        <w:rPr>
          <w:rFonts w:cs="Arial"/>
          <w:b/>
          <w:bCs/>
          <w:szCs w:val="20"/>
          <w:u w:val="single"/>
          <w:lang w:val="sl-SI" w:eastAsia="sl-SI"/>
        </w:rPr>
        <w:t>do 100 % upravičenih stroškov projekta</w:t>
      </w:r>
      <w:r w:rsidRPr="001D3434">
        <w:rPr>
          <w:rFonts w:cs="Arial"/>
          <w:szCs w:val="20"/>
          <w:lang w:val="sl-SI" w:eastAsia="sl-SI"/>
        </w:rPr>
        <w:t>.</w:t>
      </w:r>
    </w:p>
    <w:p w14:paraId="35BD2F84" w14:textId="2FC72EFF" w:rsidR="00CE0236" w:rsidRDefault="00CE0236" w:rsidP="00E66511">
      <w:pPr>
        <w:spacing w:line="240" w:lineRule="auto"/>
        <w:jc w:val="both"/>
        <w:textAlignment w:val="baseline"/>
        <w:rPr>
          <w:rFonts w:cs="Arial"/>
          <w:szCs w:val="20"/>
          <w:lang w:val="sl-SI" w:eastAsia="sl-SI"/>
        </w:rPr>
      </w:pPr>
    </w:p>
    <w:p w14:paraId="0762B2EC" w14:textId="7076C9BE" w:rsidR="00C079AF" w:rsidRDefault="00C079AF" w:rsidP="00E66511">
      <w:pPr>
        <w:spacing w:line="240" w:lineRule="auto"/>
        <w:jc w:val="both"/>
        <w:textAlignment w:val="baseline"/>
        <w:rPr>
          <w:rFonts w:cs="Arial"/>
          <w:szCs w:val="20"/>
          <w:lang w:val="sl-SI" w:eastAsia="sl-SI"/>
        </w:rPr>
      </w:pPr>
    </w:p>
    <w:p w14:paraId="18267F34" w14:textId="77777777" w:rsidR="00C079AF" w:rsidRDefault="00C079AF" w:rsidP="00E66511">
      <w:pPr>
        <w:spacing w:line="240" w:lineRule="auto"/>
        <w:jc w:val="both"/>
        <w:textAlignment w:val="baseline"/>
        <w:rPr>
          <w:rFonts w:cs="Arial"/>
          <w:szCs w:val="20"/>
          <w:lang w:val="sl-SI" w:eastAsia="sl-SI"/>
        </w:rPr>
      </w:pPr>
    </w:p>
    <w:p w14:paraId="3D9834DA" w14:textId="77777777" w:rsidR="00CE0236" w:rsidRPr="001D3434" w:rsidRDefault="00CE0236" w:rsidP="00E66511">
      <w:pPr>
        <w:spacing w:line="240" w:lineRule="auto"/>
        <w:jc w:val="both"/>
        <w:textAlignment w:val="baseline"/>
        <w:rPr>
          <w:rFonts w:cs="Arial"/>
          <w:szCs w:val="20"/>
          <w:lang w:val="sl-SI" w:eastAsia="sl-SI"/>
        </w:rPr>
      </w:pPr>
    </w:p>
    <w:p w14:paraId="3B4F998F" w14:textId="3D661658" w:rsidR="001D3434" w:rsidRPr="001D3434" w:rsidRDefault="001D3434" w:rsidP="00E66511">
      <w:pPr>
        <w:pStyle w:val="Naslov"/>
      </w:pPr>
      <w:r w:rsidRPr="001D3434">
        <w:lastRenderedPageBreak/>
        <w:t xml:space="preserve">PREDPLAČILA </w:t>
      </w:r>
    </w:p>
    <w:p w14:paraId="77C2D9F0" w14:textId="77777777" w:rsidR="001D3434" w:rsidRPr="001D3434" w:rsidRDefault="001D3434" w:rsidP="00E66511">
      <w:pPr>
        <w:tabs>
          <w:tab w:val="left" w:pos="3402"/>
        </w:tabs>
        <w:spacing w:line="240" w:lineRule="auto"/>
        <w:jc w:val="both"/>
        <w:rPr>
          <w:rFonts w:cs="Arial"/>
          <w:szCs w:val="20"/>
          <w:lang w:val="sl-SI" w:eastAsia="sl-SI"/>
        </w:rPr>
      </w:pPr>
    </w:p>
    <w:p w14:paraId="092FC7F9" w14:textId="6705804F" w:rsidR="001D3434" w:rsidRDefault="001D3434" w:rsidP="00E66511">
      <w:pPr>
        <w:tabs>
          <w:tab w:val="left" w:pos="3402"/>
        </w:tabs>
        <w:spacing w:line="240" w:lineRule="auto"/>
        <w:jc w:val="both"/>
        <w:rPr>
          <w:rFonts w:cs="Arial"/>
          <w:szCs w:val="20"/>
          <w:lang w:val="sl-SI" w:eastAsia="sl-SI"/>
        </w:rPr>
      </w:pPr>
      <w:r w:rsidRPr="001D3434">
        <w:rPr>
          <w:rFonts w:cs="Arial"/>
          <w:szCs w:val="20"/>
          <w:lang w:val="sl-SI" w:eastAsia="sl-SI"/>
        </w:rPr>
        <w:t xml:space="preserve">V skladu s pravili zakonodaje s področja javnih financ se bo sofinanciranje projektov izvajalo po principu </w:t>
      </w:r>
      <w:r w:rsidRPr="001D3434">
        <w:rPr>
          <w:rFonts w:cs="Arial"/>
          <w:b/>
          <w:bCs/>
          <w:szCs w:val="20"/>
          <w:lang w:val="sl-SI" w:eastAsia="sl-SI"/>
        </w:rPr>
        <w:t>povračil za nastale in plačane stroške</w:t>
      </w:r>
      <w:r w:rsidRPr="001D3434">
        <w:rPr>
          <w:rFonts w:cs="Arial"/>
          <w:szCs w:val="20"/>
          <w:lang w:val="sl-SI" w:eastAsia="sl-SI"/>
        </w:rPr>
        <w:t xml:space="preserve">. Izjema so predplačila v skladu z veljavnim zakonom, ki ureja izvrševanje proračuna Republike Slovenije. </w:t>
      </w:r>
    </w:p>
    <w:p w14:paraId="59184C1C" w14:textId="0DF3DD15" w:rsidR="0094767C" w:rsidRDefault="0094767C" w:rsidP="00E66511">
      <w:pPr>
        <w:tabs>
          <w:tab w:val="left" w:pos="3402"/>
        </w:tabs>
        <w:spacing w:line="240" w:lineRule="auto"/>
        <w:jc w:val="both"/>
        <w:rPr>
          <w:rFonts w:cs="Arial"/>
          <w:szCs w:val="20"/>
          <w:lang w:val="sl-SI" w:eastAsia="sl-SI"/>
        </w:rPr>
      </w:pPr>
    </w:p>
    <w:p w14:paraId="23EAB790" w14:textId="77777777" w:rsidR="00EA5D59" w:rsidRDefault="005D5D1C" w:rsidP="00E66511">
      <w:pPr>
        <w:tabs>
          <w:tab w:val="left" w:pos="3402"/>
        </w:tabs>
        <w:spacing w:line="240" w:lineRule="auto"/>
        <w:jc w:val="both"/>
        <w:rPr>
          <w:rFonts w:cs="Arial"/>
          <w:szCs w:val="20"/>
          <w:lang w:val="sl-SI" w:eastAsia="sl-SI"/>
        </w:rPr>
      </w:pPr>
      <w:r>
        <w:rPr>
          <w:rFonts w:cs="Arial"/>
          <w:szCs w:val="20"/>
          <w:lang w:val="sl-SI" w:eastAsia="sl-SI"/>
        </w:rPr>
        <w:t>Do predplačil</w:t>
      </w:r>
      <w:r w:rsidR="00EB647E">
        <w:rPr>
          <w:rFonts w:cs="Arial"/>
          <w:szCs w:val="20"/>
          <w:lang w:val="sl-SI" w:eastAsia="sl-SI"/>
        </w:rPr>
        <w:t>a</w:t>
      </w:r>
      <w:r>
        <w:rPr>
          <w:rFonts w:cs="Arial"/>
          <w:szCs w:val="20"/>
          <w:lang w:val="sl-SI" w:eastAsia="sl-SI"/>
        </w:rPr>
        <w:t xml:space="preserve"> </w:t>
      </w:r>
      <w:r w:rsidRPr="005D5D1C">
        <w:rPr>
          <w:rFonts w:cs="Arial"/>
          <w:szCs w:val="20"/>
          <w:lang w:val="sl-SI" w:eastAsia="sl-SI"/>
        </w:rPr>
        <w:t>do višine 30 odstotkov vrednosti predvidenih izplačil teh sredstev</w:t>
      </w:r>
      <w:r>
        <w:rPr>
          <w:rFonts w:cs="Arial"/>
          <w:szCs w:val="20"/>
          <w:lang w:val="sl-SI" w:eastAsia="sl-SI"/>
        </w:rPr>
        <w:t xml:space="preserve"> je upravičen prijavitelj</w:t>
      </w:r>
      <w:r w:rsidRPr="005D5D1C">
        <w:rPr>
          <w:rFonts w:cs="Arial"/>
          <w:szCs w:val="20"/>
          <w:lang w:val="sl-SI" w:eastAsia="sl-SI"/>
        </w:rPr>
        <w:t xml:space="preserve"> </w:t>
      </w:r>
      <w:r>
        <w:rPr>
          <w:rFonts w:cs="Arial"/>
          <w:szCs w:val="20"/>
          <w:lang w:val="sl-SI" w:eastAsia="sl-SI"/>
        </w:rPr>
        <w:t xml:space="preserve">pod pogojem, da je </w:t>
      </w:r>
      <w:r w:rsidRPr="005D5D1C">
        <w:rPr>
          <w:rFonts w:cs="Arial"/>
          <w:szCs w:val="20"/>
          <w:lang w:val="sl-SI" w:eastAsia="sl-SI"/>
        </w:rPr>
        <w:t>oseba zasebnega ali javnega prava in je ustanovljena in deluje kot društvo, zasebni ali javni zavod ali ustanova</w:t>
      </w:r>
      <w:r>
        <w:rPr>
          <w:rFonts w:cs="Arial"/>
          <w:szCs w:val="20"/>
          <w:lang w:val="sl-SI" w:eastAsia="sl-SI"/>
        </w:rPr>
        <w:t>.</w:t>
      </w:r>
    </w:p>
    <w:p w14:paraId="72B4BFD0" w14:textId="3DB6ABD4" w:rsidR="005D5D1C" w:rsidRDefault="005D5D1C" w:rsidP="00E66511">
      <w:pPr>
        <w:tabs>
          <w:tab w:val="left" w:pos="3402"/>
        </w:tabs>
        <w:spacing w:line="240" w:lineRule="auto"/>
        <w:jc w:val="both"/>
        <w:rPr>
          <w:rFonts w:cs="Arial"/>
          <w:szCs w:val="20"/>
          <w:lang w:val="sl-SI" w:eastAsia="sl-SI"/>
        </w:rPr>
      </w:pPr>
      <w:r>
        <w:rPr>
          <w:rFonts w:cs="Arial"/>
          <w:szCs w:val="20"/>
          <w:lang w:val="sl-SI" w:eastAsia="sl-SI"/>
        </w:rPr>
        <w:t xml:space="preserve"> </w:t>
      </w:r>
    </w:p>
    <w:p w14:paraId="261579B8" w14:textId="11492F1B" w:rsidR="005D5D1C" w:rsidRDefault="005D5D1C" w:rsidP="00E66511">
      <w:pPr>
        <w:tabs>
          <w:tab w:val="left" w:pos="3402"/>
        </w:tabs>
        <w:spacing w:line="240" w:lineRule="auto"/>
        <w:jc w:val="both"/>
        <w:rPr>
          <w:rFonts w:cs="Arial"/>
          <w:szCs w:val="20"/>
          <w:lang w:val="sl-SI" w:eastAsia="sl-SI"/>
        </w:rPr>
      </w:pPr>
      <w:r>
        <w:rPr>
          <w:rFonts w:cs="Arial"/>
          <w:szCs w:val="20"/>
          <w:lang w:val="sl-SI" w:eastAsia="sl-SI"/>
        </w:rPr>
        <w:t xml:space="preserve">V primeru konzorcija </w:t>
      </w:r>
      <w:r w:rsidR="00EB647E">
        <w:rPr>
          <w:rFonts w:cs="Arial"/>
          <w:szCs w:val="20"/>
          <w:lang w:val="sl-SI" w:eastAsia="sl-SI"/>
        </w:rPr>
        <w:t>je</w:t>
      </w:r>
      <w:r>
        <w:rPr>
          <w:rFonts w:cs="Arial"/>
          <w:szCs w:val="20"/>
          <w:lang w:val="sl-SI" w:eastAsia="sl-SI"/>
        </w:rPr>
        <w:t xml:space="preserve"> do predplačil</w:t>
      </w:r>
      <w:r w:rsidR="00EB647E">
        <w:rPr>
          <w:rFonts w:cs="Arial"/>
          <w:szCs w:val="20"/>
          <w:lang w:val="sl-SI" w:eastAsia="sl-SI"/>
        </w:rPr>
        <w:t>a</w:t>
      </w:r>
      <w:r>
        <w:rPr>
          <w:rFonts w:cs="Arial"/>
          <w:szCs w:val="20"/>
          <w:lang w:val="sl-SI" w:eastAsia="sl-SI"/>
        </w:rPr>
        <w:t xml:space="preserve"> upravičen tudi </w:t>
      </w:r>
      <w:r w:rsidR="00EB647E">
        <w:rPr>
          <w:rFonts w:cs="Arial"/>
          <w:szCs w:val="20"/>
          <w:lang w:val="sl-SI" w:eastAsia="sl-SI"/>
        </w:rPr>
        <w:t xml:space="preserve">posamezen </w:t>
      </w:r>
      <w:r>
        <w:rPr>
          <w:rFonts w:cs="Arial"/>
          <w:szCs w:val="20"/>
          <w:lang w:val="sl-SI" w:eastAsia="sl-SI"/>
        </w:rPr>
        <w:t xml:space="preserve">konzorcijski </w:t>
      </w:r>
      <w:r w:rsidR="00EB647E">
        <w:rPr>
          <w:rFonts w:cs="Arial"/>
          <w:szCs w:val="20"/>
          <w:lang w:val="sl-SI" w:eastAsia="sl-SI"/>
        </w:rPr>
        <w:t>partner,</w:t>
      </w:r>
      <w:r>
        <w:rPr>
          <w:rFonts w:cs="Arial"/>
          <w:szCs w:val="20"/>
          <w:lang w:val="sl-SI" w:eastAsia="sl-SI"/>
        </w:rPr>
        <w:t xml:space="preserve"> če </w:t>
      </w:r>
      <w:r w:rsidR="00EB647E">
        <w:rPr>
          <w:rFonts w:cs="Arial"/>
          <w:szCs w:val="20"/>
          <w:lang w:val="sl-SI" w:eastAsia="sl-SI"/>
        </w:rPr>
        <w:t xml:space="preserve">je </w:t>
      </w:r>
      <w:r>
        <w:rPr>
          <w:rFonts w:cs="Arial"/>
          <w:szCs w:val="20"/>
          <w:lang w:val="sl-SI" w:eastAsia="sl-SI"/>
        </w:rPr>
        <w:t xml:space="preserve"> </w:t>
      </w:r>
      <w:r w:rsidRPr="005D5D1C">
        <w:rPr>
          <w:rFonts w:cs="Arial"/>
          <w:szCs w:val="20"/>
          <w:lang w:val="sl-SI" w:eastAsia="sl-SI"/>
        </w:rPr>
        <w:t>oseb</w:t>
      </w:r>
      <w:r w:rsidR="00EB647E">
        <w:rPr>
          <w:rFonts w:cs="Arial"/>
          <w:szCs w:val="20"/>
          <w:lang w:val="sl-SI" w:eastAsia="sl-SI"/>
        </w:rPr>
        <w:t>a</w:t>
      </w:r>
      <w:r w:rsidRPr="005D5D1C">
        <w:rPr>
          <w:rFonts w:cs="Arial"/>
          <w:szCs w:val="20"/>
          <w:lang w:val="sl-SI" w:eastAsia="sl-SI"/>
        </w:rPr>
        <w:t xml:space="preserve"> zasebnega ali javnega prava in je ustanovljena in deluje kot društvo, zasebni ali javni zavod ali ustanova</w:t>
      </w:r>
      <w:r>
        <w:rPr>
          <w:rFonts w:cs="Arial"/>
          <w:szCs w:val="20"/>
          <w:lang w:val="sl-SI" w:eastAsia="sl-SI"/>
        </w:rPr>
        <w:t>.</w:t>
      </w:r>
    </w:p>
    <w:p w14:paraId="215CA35F" w14:textId="50886051" w:rsidR="00C7674E" w:rsidRDefault="00C7674E" w:rsidP="00E66511">
      <w:pPr>
        <w:tabs>
          <w:tab w:val="left" w:pos="3402"/>
        </w:tabs>
        <w:spacing w:line="240" w:lineRule="auto"/>
        <w:jc w:val="both"/>
        <w:rPr>
          <w:rFonts w:cs="Arial"/>
          <w:szCs w:val="20"/>
          <w:lang w:val="sl-SI" w:eastAsia="sl-SI"/>
        </w:rPr>
      </w:pPr>
    </w:p>
    <w:p w14:paraId="7C8597DB" w14:textId="01FBD191" w:rsidR="00682130" w:rsidRPr="00682130" w:rsidRDefault="00682130" w:rsidP="00682130">
      <w:pPr>
        <w:tabs>
          <w:tab w:val="left" w:pos="3402"/>
        </w:tabs>
        <w:spacing w:line="240" w:lineRule="auto"/>
        <w:jc w:val="both"/>
        <w:rPr>
          <w:rFonts w:cs="Arial"/>
          <w:szCs w:val="20"/>
          <w:lang w:val="sl-SI" w:eastAsia="sl-SI"/>
        </w:rPr>
      </w:pPr>
      <w:r w:rsidRPr="00252629">
        <w:rPr>
          <w:rFonts w:cs="Arial"/>
          <w:szCs w:val="20"/>
          <w:lang w:val="sl-SI" w:eastAsia="sl-SI"/>
        </w:rPr>
        <w:t>V kolikor je prijavitelj oseba zasebnega ali javnega prava, ki ni ustanovljena in ne deluje kot društvo, zasebni ali javni zavod ali ustanova, niti prijavitelj niti konzorcijski partnerji niso upravičeni do predplačila.</w:t>
      </w:r>
    </w:p>
    <w:p w14:paraId="091751A2" w14:textId="0F854FEA" w:rsidR="001D3434" w:rsidRPr="001D3434" w:rsidRDefault="00965B26" w:rsidP="00965B26">
      <w:pPr>
        <w:tabs>
          <w:tab w:val="left" w:pos="3402"/>
        </w:tabs>
        <w:spacing w:line="240" w:lineRule="auto"/>
        <w:jc w:val="both"/>
        <w:rPr>
          <w:rFonts w:cs="Arial"/>
          <w:szCs w:val="20"/>
          <w:lang w:val="sl-SI" w:eastAsia="sl-SI"/>
        </w:rPr>
      </w:pPr>
      <w:r>
        <w:rPr>
          <w:rFonts w:cs="Arial"/>
          <w:szCs w:val="20"/>
          <w:lang w:val="sl-SI" w:eastAsia="sl-SI"/>
        </w:rPr>
        <w:tab/>
      </w:r>
    </w:p>
    <w:p w14:paraId="5EA373D7" w14:textId="5B8BFA00" w:rsidR="001D3434" w:rsidRPr="001D3434" w:rsidRDefault="001D3434" w:rsidP="00E66511">
      <w:pPr>
        <w:tabs>
          <w:tab w:val="left" w:pos="3402"/>
        </w:tabs>
        <w:spacing w:line="240" w:lineRule="auto"/>
        <w:jc w:val="both"/>
        <w:rPr>
          <w:rFonts w:cs="Arial"/>
          <w:szCs w:val="20"/>
          <w:lang w:val="sl-SI" w:eastAsia="sl-SI"/>
        </w:rPr>
      </w:pPr>
      <w:r w:rsidRPr="001D3434">
        <w:rPr>
          <w:rFonts w:cs="Arial"/>
          <w:szCs w:val="20"/>
          <w:lang w:val="sl-SI" w:eastAsia="sl-SI"/>
        </w:rPr>
        <w:t>Podrobnejši način izplačevanja predplačila je opredeljen v vzorcu pogodbe</w:t>
      </w:r>
      <w:r w:rsidR="001B2E2C">
        <w:rPr>
          <w:rFonts w:cs="Arial"/>
          <w:szCs w:val="20"/>
          <w:lang w:val="sl-SI" w:eastAsia="sl-SI"/>
        </w:rPr>
        <w:t xml:space="preserve"> in konzorcijske pogodbe</w:t>
      </w:r>
      <w:r w:rsidRPr="001D3434">
        <w:rPr>
          <w:rFonts w:cs="Arial"/>
          <w:szCs w:val="20"/>
          <w:lang w:val="sl-SI" w:eastAsia="sl-SI"/>
        </w:rPr>
        <w:t xml:space="preserve">, ki </w:t>
      </w:r>
      <w:r w:rsidR="001B2E2C">
        <w:rPr>
          <w:rFonts w:cs="Arial"/>
          <w:szCs w:val="20"/>
          <w:lang w:val="sl-SI" w:eastAsia="sl-SI"/>
        </w:rPr>
        <w:t>sta</w:t>
      </w:r>
      <w:r w:rsidR="001B2E2C" w:rsidRPr="001D3434">
        <w:rPr>
          <w:rFonts w:cs="Arial"/>
          <w:szCs w:val="20"/>
          <w:lang w:val="sl-SI" w:eastAsia="sl-SI"/>
        </w:rPr>
        <w:t xml:space="preserve"> </w:t>
      </w:r>
      <w:r w:rsidRPr="001D3434">
        <w:rPr>
          <w:rFonts w:cs="Arial"/>
          <w:szCs w:val="20"/>
          <w:lang w:val="sl-SI" w:eastAsia="sl-SI"/>
        </w:rPr>
        <w:t>sestavni del razpisne dokumentacije.</w:t>
      </w:r>
      <w:r w:rsidR="009351FC">
        <w:rPr>
          <w:rFonts w:cs="Arial"/>
          <w:szCs w:val="20"/>
          <w:lang w:val="sl-SI" w:eastAsia="sl-SI"/>
        </w:rPr>
        <w:t xml:space="preserve"> V konzorcijski pogodbi se definira delež udeležbe po partnerjih.</w:t>
      </w:r>
      <w:r w:rsidRPr="001D3434">
        <w:rPr>
          <w:rFonts w:cs="Arial"/>
          <w:szCs w:val="20"/>
          <w:lang w:val="sl-SI" w:eastAsia="sl-SI"/>
        </w:rPr>
        <w:t xml:space="preserve"> Prav tako bo MDP po podpisu pogodb z izbranimi upravičenci, objavil Navodila upravičencem za izvajanje projektov v okviru Javnega razpisa za sofinanciranje izvajanja neformalnih izobraževanj za odrasle na področju digitalnih kompetenc za leto 2023 (v nadaljnjem besedilu: navodila upravičencem), v katerih bo natančno opredeljen način izplačevanja dodeljenih sredstev.</w:t>
      </w:r>
    </w:p>
    <w:p w14:paraId="3F9FDD97" w14:textId="77777777" w:rsidR="001D3434" w:rsidRDefault="001D3434" w:rsidP="00E66511">
      <w:pPr>
        <w:spacing w:line="240" w:lineRule="auto"/>
        <w:jc w:val="both"/>
        <w:rPr>
          <w:rFonts w:cs="Arial"/>
          <w:lang w:val="sl-SI" w:eastAsia="sl-SI"/>
        </w:rPr>
      </w:pPr>
    </w:p>
    <w:p w14:paraId="3A4F27D1" w14:textId="77777777" w:rsidR="00E66511" w:rsidRPr="001D3434" w:rsidRDefault="00E66511" w:rsidP="00E66511">
      <w:pPr>
        <w:spacing w:line="240" w:lineRule="auto"/>
        <w:jc w:val="both"/>
        <w:rPr>
          <w:rFonts w:cs="Arial"/>
          <w:lang w:val="sl-SI" w:eastAsia="sl-SI"/>
        </w:rPr>
      </w:pPr>
    </w:p>
    <w:p w14:paraId="191C321B" w14:textId="42EE1D39" w:rsidR="001D3434" w:rsidRPr="001D3434" w:rsidRDefault="001D3434" w:rsidP="00E66511">
      <w:pPr>
        <w:pStyle w:val="Naslov"/>
        <w:rPr>
          <w:bCs/>
        </w:rPr>
      </w:pPr>
      <w:r w:rsidRPr="001D3434">
        <w:rPr>
          <w:rFonts w:eastAsia="MS Mincho"/>
        </w:rPr>
        <w:t>KAZALNIKI</w:t>
      </w:r>
      <w:r w:rsidRPr="001D3434">
        <w:rPr>
          <w:bCs/>
        </w:rPr>
        <w:t xml:space="preserve"> </w:t>
      </w:r>
    </w:p>
    <w:p w14:paraId="69BAF4F9" w14:textId="77777777" w:rsidR="001D3434" w:rsidRPr="001D3434" w:rsidRDefault="001D3434" w:rsidP="00E66511">
      <w:pPr>
        <w:spacing w:line="240" w:lineRule="auto"/>
        <w:jc w:val="both"/>
        <w:rPr>
          <w:rFonts w:cs="Arial"/>
          <w:b/>
          <w:bCs/>
          <w:szCs w:val="20"/>
          <w:lang w:val="sl-SI" w:eastAsia="sl-SI"/>
        </w:rPr>
      </w:pPr>
    </w:p>
    <w:p w14:paraId="4454D304" w14:textId="7DA4AAC4" w:rsidR="001D3434" w:rsidRPr="00BA1A7F" w:rsidRDefault="001D3434" w:rsidP="00E66511">
      <w:pPr>
        <w:spacing w:line="240" w:lineRule="auto"/>
        <w:jc w:val="both"/>
        <w:rPr>
          <w:rFonts w:cs="Arial"/>
          <w:szCs w:val="20"/>
          <w:lang w:val="sl-SI" w:eastAsia="sl-SI"/>
        </w:rPr>
      </w:pPr>
      <w:r w:rsidRPr="001D3434">
        <w:rPr>
          <w:rFonts w:cs="Arial"/>
          <w:szCs w:val="20"/>
          <w:lang w:val="sl-SI" w:eastAsia="sl-SI"/>
        </w:rPr>
        <w:t xml:space="preserve">Pričakovani kazalnik </w:t>
      </w:r>
      <w:r w:rsidRPr="001D3434">
        <w:rPr>
          <w:rFonts w:cs="Arial"/>
          <w:b/>
          <w:szCs w:val="20"/>
          <w:lang w:val="sl-SI" w:eastAsia="sl-SI"/>
        </w:rPr>
        <w:t>učinka</w:t>
      </w:r>
      <w:r w:rsidRPr="001D3434">
        <w:rPr>
          <w:rFonts w:cs="Arial"/>
          <w:szCs w:val="20"/>
          <w:lang w:val="sl-SI" w:eastAsia="sl-SI"/>
        </w:rPr>
        <w:t xml:space="preserve"> javnega razpisa pomeni število izvedenih izobraževanj</w:t>
      </w:r>
      <w:r w:rsidR="00BA1A7F">
        <w:rPr>
          <w:rFonts w:cs="Arial"/>
          <w:szCs w:val="20"/>
          <w:lang w:val="sl-SI" w:eastAsia="sl-SI"/>
        </w:rPr>
        <w:t xml:space="preserve"> </w:t>
      </w:r>
      <w:r w:rsidR="00BA1A7F" w:rsidRPr="00BA1A7F">
        <w:rPr>
          <w:rFonts w:cs="Arial"/>
          <w:szCs w:val="20"/>
          <w:lang w:val="sl-SI" w:eastAsia="sl-SI"/>
        </w:rPr>
        <w:t xml:space="preserve">in </w:t>
      </w:r>
      <w:r w:rsidR="008D0C3D">
        <w:rPr>
          <w:rFonts w:cs="Arial"/>
          <w:color w:val="000000"/>
          <w:szCs w:val="20"/>
          <w:lang w:val="sl-SI"/>
        </w:rPr>
        <w:t xml:space="preserve">število </w:t>
      </w:r>
      <w:r w:rsidR="00BA1A7F" w:rsidRPr="00BA1A7F">
        <w:rPr>
          <w:rFonts w:cs="Arial"/>
          <w:color w:val="000000"/>
          <w:szCs w:val="20"/>
          <w:lang w:val="sl-SI"/>
        </w:rPr>
        <w:t>udeležencev</w:t>
      </w:r>
      <w:r w:rsidR="008D0C3D">
        <w:rPr>
          <w:rFonts w:cs="Arial"/>
          <w:color w:val="000000"/>
          <w:szCs w:val="20"/>
          <w:lang w:val="sl-SI"/>
        </w:rPr>
        <w:t>.</w:t>
      </w:r>
      <w:r w:rsidRPr="00BA1A7F">
        <w:rPr>
          <w:rFonts w:cs="Arial"/>
          <w:szCs w:val="20"/>
          <w:lang w:val="sl-SI" w:eastAsia="sl-SI"/>
        </w:rPr>
        <w:t xml:space="preserve"> </w:t>
      </w:r>
    </w:p>
    <w:p w14:paraId="05302323" w14:textId="77777777" w:rsidR="001D3434" w:rsidRPr="001D3434" w:rsidRDefault="001D3434" w:rsidP="00E66511">
      <w:pPr>
        <w:spacing w:line="240" w:lineRule="auto"/>
        <w:jc w:val="both"/>
        <w:rPr>
          <w:rFonts w:cs="Arial"/>
          <w:szCs w:val="20"/>
          <w:lang w:val="sl-SI" w:eastAsia="sl-SI"/>
        </w:rPr>
      </w:pPr>
    </w:p>
    <w:p w14:paraId="22C0B1A9" w14:textId="77777777" w:rsidR="001D3434" w:rsidRPr="001D3434" w:rsidRDefault="001D3434" w:rsidP="00E66511">
      <w:pPr>
        <w:spacing w:line="240" w:lineRule="auto"/>
        <w:jc w:val="both"/>
        <w:rPr>
          <w:rFonts w:cs="Arial"/>
          <w:szCs w:val="20"/>
          <w:lang w:val="sl-SI" w:eastAsia="sl-SI"/>
        </w:rPr>
      </w:pPr>
      <w:r w:rsidRPr="001D3434">
        <w:rPr>
          <w:rFonts w:cs="Arial"/>
          <w:szCs w:val="20"/>
          <w:lang w:val="sl-SI" w:eastAsia="sl-SI"/>
        </w:rPr>
        <w:t xml:space="preserve">Pričakovani kazalnik </w:t>
      </w:r>
      <w:r w:rsidRPr="001D3434">
        <w:rPr>
          <w:rFonts w:cs="Arial"/>
          <w:b/>
          <w:bCs/>
          <w:szCs w:val="20"/>
          <w:lang w:val="sl-SI" w:eastAsia="sl-SI"/>
        </w:rPr>
        <w:t xml:space="preserve">rezultata </w:t>
      </w:r>
      <w:r w:rsidRPr="001D3434">
        <w:rPr>
          <w:rFonts w:cs="Arial"/>
          <w:szCs w:val="20"/>
          <w:lang w:val="sl-SI" w:eastAsia="sl-SI"/>
        </w:rPr>
        <w:t xml:space="preserve">javnega razpisa pa pomeni napredek na posameznega udeleženca glede na testiranje po Europass-u, ki ga upravičenec v obliki analize napredka glede na ciljno skupino, poda v končnem poročilu. Pričakuje se, da bo napredovalo vsaj 80% udeležencev izobraževanj. </w:t>
      </w:r>
    </w:p>
    <w:p w14:paraId="556C5FDC" w14:textId="77777777" w:rsidR="001D3434" w:rsidRPr="001D3434" w:rsidRDefault="001D3434" w:rsidP="00E66511">
      <w:pPr>
        <w:spacing w:line="240" w:lineRule="auto"/>
        <w:jc w:val="both"/>
        <w:rPr>
          <w:rFonts w:cs="Arial"/>
          <w:szCs w:val="20"/>
          <w:lang w:val="sl-SI" w:eastAsia="sl-SI"/>
        </w:rPr>
      </w:pPr>
    </w:p>
    <w:p w14:paraId="39A64EFE" w14:textId="77777777" w:rsidR="001D3434" w:rsidRPr="001D3434" w:rsidRDefault="001D3434" w:rsidP="00E66511">
      <w:pPr>
        <w:spacing w:line="240" w:lineRule="auto"/>
        <w:jc w:val="both"/>
        <w:rPr>
          <w:rFonts w:cs="Arial"/>
          <w:szCs w:val="20"/>
          <w:lang w:val="sl-SI" w:eastAsia="sl-SI"/>
        </w:rPr>
      </w:pPr>
    </w:p>
    <w:tbl>
      <w:tblPr>
        <w:tblStyle w:val="Tabelamrea8"/>
        <w:tblW w:w="8628" w:type="dxa"/>
        <w:tblLook w:val="04A0" w:firstRow="1" w:lastRow="0" w:firstColumn="1" w:lastColumn="0" w:noHBand="0" w:noVBand="1"/>
      </w:tblPr>
      <w:tblGrid>
        <w:gridCol w:w="1696"/>
        <w:gridCol w:w="2268"/>
        <w:gridCol w:w="1843"/>
        <w:gridCol w:w="1120"/>
        <w:gridCol w:w="1701"/>
      </w:tblGrid>
      <w:tr w:rsidR="001D3434" w:rsidRPr="00321F13" w14:paraId="5A06B323" w14:textId="77777777" w:rsidTr="00325857">
        <w:trPr>
          <w:trHeight w:val="300"/>
        </w:trPr>
        <w:tc>
          <w:tcPr>
            <w:tcW w:w="1696" w:type="dxa"/>
            <w:noWrap/>
            <w:hideMark/>
          </w:tcPr>
          <w:p w14:paraId="3C313878" w14:textId="77777777" w:rsidR="001D3434" w:rsidRPr="001D3434" w:rsidRDefault="001D3434" w:rsidP="00E66511">
            <w:pPr>
              <w:spacing w:line="240" w:lineRule="auto"/>
              <w:rPr>
                <w:rFonts w:cs="Arial"/>
                <w:b/>
                <w:bCs/>
                <w:color w:val="000000"/>
                <w:sz w:val="18"/>
                <w:szCs w:val="18"/>
                <w:lang w:val="sl-SI" w:eastAsia="sl-SI"/>
              </w:rPr>
            </w:pPr>
          </w:p>
        </w:tc>
        <w:tc>
          <w:tcPr>
            <w:tcW w:w="2268" w:type="dxa"/>
            <w:noWrap/>
            <w:hideMark/>
          </w:tcPr>
          <w:p w14:paraId="47503766" w14:textId="77777777" w:rsidR="001D3434" w:rsidRPr="001D3434" w:rsidRDefault="001D3434" w:rsidP="00E66511">
            <w:pPr>
              <w:spacing w:line="240" w:lineRule="auto"/>
              <w:rPr>
                <w:rFonts w:cs="Arial"/>
                <w:b/>
                <w:bCs/>
                <w:color w:val="000000"/>
                <w:sz w:val="18"/>
                <w:szCs w:val="18"/>
                <w:lang w:val="sl-SI" w:eastAsia="sl-SI"/>
              </w:rPr>
            </w:pPr>
            <w:r w:rsidRPr="001D3434">
              <w:rPr>
                <w:rFonts w:cs="Arial"/>
                <w:b/>
                <w:bCs/>
                <w:color w:val="000000"/>
                <w:sz w:val="18"/>
                <w:szCs w:val="18"/>
                <w:lang w:val="sl-SI" w:eastAsia="sl-SI"/>
              </w:rPr>
              <w:t>KAZALNIK</w:t>
            </w:r>
          </w:p>
        </w:tc>
        <w:tc>
          <w:tcPr>
            <w:tcW w:w="1843" w:type="dxa"/>
            <w:noWrap/>
            <w:hideMark/>
          </w:tcPr>
          <w:p w14:paraId="6B6A1BCB" w14:textId="77777777" w:rsidR="001D3434" w:rsidRPr="001D3434" w:rsidRDefault="001D3434" w:rsidP="00E66511">
            <w:pPr>
              <w:spacing w:line="240" w:lineRule="auto"/>
              <w:rPr>
                <w:rFonts w:cs="Arial"/>
                <w:b/>
                <w:bCs/>
                <w:color w:val="000000"/>
                <w:sz w:val="18"/>
                <w:szCs w:val="18"/>
                <w:lang w:val="sl-SI" w:eastAsia="sl-SI"/>
              </w:rPr>
            </w:pPr>
            <w:r w:rsidRPr="001D3434">
              <w:rPr>
                <w:rFonts w:cs="Arial"/>
                <w:b/>
                <w:bCs/>
                <w:color w:val="000000"/>
                <w:sz w:val="18"/>
                <w:szCs w:val="18"/>
                <w:lang w:val="sl-SI" w:eastAsia="sl-SI"/>
              </w:rPr>
              <w:t>MERSKA ENOTA</w:t>
            </w:r>
          </w:p>
        </w:tc>
        <w:tc>
          <w:tcPr>
            <w:tcW w:w="1120" w:type="dxa"/>
            <w:noWrap/>
            <w:hideMark/>
          </w:tcPr>
          <w:p w14:paraId="60B92F7C" w14:textId="77777777" w:rsidR="001D3434" w:rsidRPr="001D3434" w:rsidRDefault="001D3434" w:rsidP="00E66511">
            <w:pPr>
              <w:spacing w:line="240" w:lineRule="auto"/>
              <w:rPr>
                <w:rFonts w:cs="Arial"/>
                <w:b/>
                <w:bCs/>
                <w:color w:val="000000"/>
                <w:sz w:val="18"/>
                <w:szCs w:val="18"/>
                <w:lang w:val="sl-SI" w:eastAsia="sl-SI"/>
              </w:rPr>
            </w:pPr>
            <w:r w:rsidRPr="001D3434">
              <w:rPr>
                <w:rFonts w:cs="Arial"/>
                <w:b/>
                <w:bCs/>
                <w:color w:val="000000"/>
                <w:sz w:val="18"/>
                <w:szCs w:val="18"/>
                <w:lang w:val="sl-SI" w:eastAsia="sl-SI"/>
              </w:rPr>
              <w:t>SKLAD</w:t>
            </w:r>
          </w:p>
        </w:tc>
        <w:tc>
          <w:tcPr>
            <w:tcW w:w="1701" w:type="dxa"/>
            <w:noWrap/>
            <w:hideMark/>
          </w:tcPr>
          <w:p w14:paraId="3B5F81E3" w14:textId="77777777" w:rsidR="001D3434" w:rsidRPr="001D3434" w:rsidRDefault="001D3434" w:rsidP="00E66511">
            <w:pPr>
              <w:spacing w:line="240" w:lineRule="auto"/>
              <w:rPr>
                <w:rFonts w:cs="Arial"/>
                <w:b/>
                <w:bCs/>
                <w:color w:val="000000"/>
                <w:sz w:val="18"/>
                <w:szCs w:val="18"/>
                <w:lang w:val="sl-SI" w:eastAsia="sl-SI"/>
              </w:rPr>
            </w:pPr>
            <w:r w:rsidRPr="001D3434">
              <w:rPr>
                <w:rFonts w:cs="Arial"/>
                <w:b/>
                <w:bCs/>
                <w:color w:val="000000"/>
                <w:sz w:val="18"/>
                <w:szCs w:val="18"/>
                <w:lang w:val="sl-SI" w:eastAsia="sl-SI"/>
              </w:rPr>
              <w:t>SKUPNA CILJNA VREDNOST (ZA LETO 2023)</w:t>
            </w:r>
          </w:p>
        </w:tc>
      </w:tr>
      <w:tr w:rsidR="000B3DA2" w:rsidRPr="001D3434" w14:paraId="7458DA4D" w14:textId="77777777" w:rsidTr="00325857">
        <w:trPr>
          <w:trHeight w:val="300"/>
        </w:trPr>
        <w:tc>
          <w:tcPr>
            <w:tcW w:w="1696" w:type="dxa"/>
            <w:noWrap/>
          </w:tcPr>
          <w:p w14:paraId="191964ED" w14:textId="577E2FAC" w:rsidR="000B3DA2" w:rsidRPr="00965B26" w:rsidRDefault="000B3DA2" w:rsidP="000B3DA2">
            <w:pPr>
              <w:spacing w:line="240" w:lineRule="auto"/>
              <w:rPr>
                <w:rFonts w:cs="Arial"/>
                <w:color w:val="000000"/>
                <w:sz w:val="18"/>
                <w:szCs w:val="18"/>
                <w:lang w:val="sl-SI" w:eastAsia="sl-SI"/>
              </w:rPr>
            </w:pPr>
            <w:r w:rsidRPr="00965B26">
              <w:rPr>
                <w:rFonts w:cs="Arial"/>
                <w:color w:val="000000"/>
                <w:sz w:val="18"/>
                <w:szCs w:val="18"/>
                <w:lang w:val="sl-SI"/>
              </w:rPr>
              <w:t>Skupni kazalnik učinka (spremlja se po Prilogi I)</w:t>
            </w:r>
          </w:p>
        </w:tc>
        <w:tc>
          <w:tcPr>
            <w:tcW w:w="2268" w:type="dxa"/>
            <w:noWrap/>
          </w:tcPr>
          <w:p w14:paraId="7E41A9C4" w14:textId="1EF7CDA0" w:rsidR="000B3DA2" w:rsidRPr="00965B26" w:rsidRDefault="000B3DA2" w:rsidP="000B3DA2">
            <w:pPr>
              <w:spacing w:line="240" w:lineRule="auto"/>
              <w:rPr>
                <w:rFonts w:cs="Arial"/>
                <w:color w:val="000000"/>
                <w:sz w:val="18"/>
                <w:szCs w:val="18"/>
                <w:lang w:val="sl-SI" w:eastAsia="sl-SI"/>
              </w:rPr>
            </w:pPr>
            <w:r w:rsidRPr="00965B26">
              <w:rPr>
                <w:rFonts w:cs="Arial"/>
                <w:color w:val="000000"/>
                <w:sz w:val="18"/>
                <w:szCs w:val="18"/>
                <w:lang w:val="sl-SI"/>
              </w:rPr>
              <w:t>Število udeležencev</w:t>
            </w:r>
          </w:p>
        </w:tc>
        <w:tc>
          <w:tcPr>
            <w:tcW w:w="1843" w:type="dxa"/>
            <w:noWrap/>
          </w:tcPr>
          <w:p w14:paraId="381AC3F5" w14:textId="4587D783" w:rsidR="000B3DA2" w:rsidRPr="00965B26" w:rsidRDefault="005F0FAF" w:rsidP="000B3DA2">
            <w:pPr>
              <w:spacing w:line="240" w:lineRule="auto"/>
              <w:rPr>
                <w:rFonts w:cs="Arial"/>
                <w:color w:val="000000"/>
                <w:sz w:val="18"/>
                <w:szCs w:val="18"/>
                <w:lang w:val="sl-SI" w:eastAsia="sl-SI"/>
              </w:rPr>
            </w:pPr>
            <w:r w:rsidRPr="00965B26">
              <w:rPr>
                <w:rFonts w:cs="Arial"/>
                <w:color w:val="000000"/>
                <w:sz w:val="18"/>
                <w:szCs w:val="18"/>
                <w:lang w:val="sl-SI"/>
              </w:rPr>
              <w:t>š</w:t>
            </w:r>
            <w:r w:rsidR="000B3DA2" w:rsidRPr="00965B26">
              <w:rPr>
                <w:rFonts w:cs="Arial"/>
                <w:color w:val="000000"/>
                <w:sz w:val="18"/>
                <w:szCs w:val="18"/>
                <w:lang w:val="sl-SI"/>
              </w:rPr>
              <w:t xml:space="preserve">tevilo </w:t>
            </w:r>
          </w:p>
        </w:tc>
        <w:tc>
          <w:tcPr>
            <w:tcW w:w="1120" w:type="dxa"/>
            <w:noWrap/>
          </w:tcPr>
          <w:p w14:paraId="75DC5C4D" w14:textId="222CCFAB" w:rsidR="000B3DA2" w:rsidRPr="00965B26" w:rsidRDefault="000B3DA2" w:rsidP="000B3DA2">
            <w:pPr>
              <w:spacing w:line="240" w:lineRule="auto"/>
              <w:rPr>
                <w:rFonts w:cs="Arial"/>
                <w:color w:val="000000"/>
                <w:sz w:val="18"/>
                <w:szCs w:val="18"/>
                <w:lang w:val="sl-SI" w:eastAsia="sl-SI"/>
              </w:rPr>
            </w:pPr>
            <w:r w:rsidRPr="00965B26">
              <w:rPr>
                <w:rFonts w:cs="Arial"/>
                <w:color w:val="000000"/>
                <w:sz w:val="18"/>
                <w:szCs w:val="18"/>
                <w:lang w:val="sl-SI"/>
              </w:rPr>
              <w:t>ESS</w:t>
            </w:r>
          </w:p>
        </w:tc>
        <w:tc>
          <w:tcPr>
            <w:tcW w:w="1701" w:type="dxa"/>
            <w:noWrap/>
          </w:tcPr>
          <w:p w14:paraId="21CDEF0F" w14:textId="0EB5453C" w:rsidR="000B3DA2" w:rsidRPr="00965B26" w:rsidRDefault="001D0CE1" w:rsidP="000B3DA2">
            <w:pPr>
              <w:spacing w:line="240" w:lineRule="auto"/>
              <w:jc w:val="right"/>
              <w:rPr>
                <w:rFonts w:cs="Arial"/>
                <w:sz w:val="18"/>
                <w:szCs w:val="18"/>
                <w:lang w:val="sl-SI" w:eastAsia="sl-SI"/>
              </w:rPr>
            </w:pPr>
            <w:r w:rsidRPr="00965B26">
              <w:rPr>
                <w:rFonts w:cs="Arial"/>
                <w:sz w:val="18"/>
                <w:szCs w:val="18"/>
                <w:lang w:val="sl-SI"/>
              </w:rPr>
              <w:t>23.830</w:t>
            </w:r>
          </w:p>
        </w:tc>
      </w:tr>
      <w:tr w:rsidR="000B3DA2" w:rsidRPr="001D3434" w14:paraId="7E60A1C4" w14:textId="77777777" w:rsidTr="00325857">
        <w:trPr>
          <w:trHeight w:val="300"/>
        </w:trPr>
        <w:tc>
          <w:tcPr>
            <w:tcW w:w="1696" w:type="dxa"/>
            <w:noWrap/>
            <w:hideMark/>
          </w:tcPr>
          <w:p w14:paraId="4E131F1B" w14:textId="77777777" w:rsidR="000B3DA2" w:rsidRPr="00965B26" w:rsidRDefault="000B3DA2" w:rsidP="000B3DA2">
            <w:pPr>
              <w:spacing w:line="240" w:lineRule="auto"/>
              <w:rPr>
                <w:rFonts w:cs="Arial"/>
                <w:color w:val="000000"/>
                <w:sz w:val="18"/>
                <w:szCs w:val="18"/>
                <w:lang w:val="sl-SI" w:eastAsia="sl-SI"/>
              </w:rPr>
            </w:pPr>
            <w:r w:rsidRPr="00965B26">
              <w:rPr>
                <w:rFonts w:cs="Arial"/>
                <w:color w:val="000000"/>
                <w:sz w:val="18"/>
                <w:szCs w:val="18"/>
                <w:lang w:val="sl-SI" w:eastAsia="sl-SI"/>
              </w:rPr>
              <w:t>Kazalnik učinka javnega razpisa</w:t>
            </w:r>
          </w:p>
        </w:tc>
        <w:tc>
          <w:tcPr>
            <w:tcW w:w="2268" w:type="dxa"/>
            <w:noWrap/>
          </w:tcPr>
          <w:p w14:paraId="4E9D1D08" w14:textId="77777777" w:rsidR="000B3DA2" w:rsidRPr="00965B26" w:rsidRDefault="000B3DA2" w:rsidP="000B3DA2">
            <w:pPr>
              <w:spacing w:line="240" w:lineRule="auto"/>
              <w:rPr>
                <w:rFonts w:cs="Arial"/>
                <w:color w:val="000000"/>
                <w:sz w:val="18"/>
                <w:szCs w:val="18"/>
                <w:lang w:val="sl-SI" w:eastAsia="sl-SI"/>
              </w:rPr>
            </w:pPr>
            <w:r w:rsidRPr="00965B26">
              <w:rPr>
                <w:rFonts w:cs="Arial"/>
                <w:color w:val="000000"/>
                <w:sz w:val="18"/>
                <w:szCs w:val="18"/>
                <w:lang w:val="sl-SI" w:eastAsia="sl-SI"/>
              </w:rPr>
              <w:t>Število izvedenih izobraževanj</w:t>
            </w:r>
          </w:p>
        </w:tc>
        <w:tc>
          <w:tcPr>
            <w:tcW w:w="1843" w:type="dxa"/>
            <w:noWrap/>
          </w:tcPr>
          <w:p w14:paraId="7C6FAE05" w14:textId="77777777" w:rsidR="000B3DA2" w:rsidRPr="00965B26" w:rsidRDefault="000B3DA2" w:rsidP="000B3DA2">
            <w:pPr>
              <w:spacing w:line="240" w:lineRule="auto"/>
              <w:rPr>
                <w:rFonts w:cs="Arial"/>
                <w:color w:val="000000"/>
                <w:sz w:val="18"/>
                <w:szCs w:val="18"/>
                <w:lang w:val="sl-SI" w:eastAsia="sl-SI"/>
              </w:rPr>
            </w:pPr>
            <w:r w:rsidRPr="00965B26">
              <w:rPr>
                <w:rFonts w:cs="Arial"/>
                <w:color w:val="000000"/>
                <w:sz w:val="18"/>
                <w:szCs w:val="18"/>
                <w:lang w:val="sl-SI" w:eastAsia="sl-SI"/>
              </w:rPr>
              <w:t>število</w:t>
            </w:r>
          </w:p>
        </w:tc>
        <w:tc>
          <w:tcPr>
            <w:tcW w:w="1120" w:type="dxa"/>
            <w:noWrap/>
          </w:tcPr>
          <w:p w14:paraId="6373E828" w14:textId="77777777" w:rsidR="000B3DA2" w:rsidRPr="00965B26" w:rsidRDefault="000B3DA2" w:rsidP="000B3DA2">
            <w:pPr>
              <w:spacing w:line="240" w:lineRule="auto"/>
              <w:rPr>
                <w:rFonts w:cs="Arial"/>
                <w:color w:val="000000"/>
                <w:sz w:val="18"/>
                <w:szCs w:val="18"/>
                <w:lang w:val="sl-SI" w:eastAsia="sl-SI"/>
              </w:rPr>
            </w:pPr>
            <w:r w:rsidRPr="00965B26">
              <w:rPr>
                <w:rFonts w:cs="Arial"/>
                <w:color w:val="000000"/>
                <w:sz w:val="18"/>
                <w:szCs w:val="18"/>
                <w:lang w:val="sl-SI" w:eastAsia="sl-SI"/>
              </w:rPr>
              <w:t>ESS</w:t>
            </w:r>
          </w:p>
        </w:tc>
        <w:tc>
          <w:tcPr>
            <w:tcW w:w="1701" w:type="dxa"/>
            <w:noWrap/>
          </w:tcPr>
          <w:p w14:paraId="709E2790" w14:textId="6EA4FEBF" w:rsidR="000B3DA2" w:rsidRPr="00965B26" w:rsidRDefault="001D0CE1" w:rsidP="000B3DA2">
            <w:pPr>
              <w:spacing w:line="240" w:lineRule="auto"/>
              <w:jc w:val="right"/>
              <w:rPr>
                <w:rFonts w:cs="Arial"/>
                <w:sz w:val="18"/>
                <w:szCs w:val="18"/>
                <w:lang w:val="sl-SI" w:eastAsia="sl-SI"/>
              </w:rPr>
            </w:pPr>
            <w:r w:rsidRPr="00965B26">
              <w:rPr>
                <w:rFonts w:cs="Arial"/>
                <w:sz w:val="18"/>
                <w:szCs w:val="18"/>
                <w:lang w:val="sl-SI" w:eastAsia="sl-SI"/>
              </w:rPr>
              <w:t>2383</w:t>
            </w:r>
          </w:p>
        </w:tc>
      </w:tr>
      <w:tr w:rsidR="000B3DA2" w:rsidRPr="001D3434" w14:paraId="63412FEE" w14:textId="77777777" w:rsidTr="00325857">
        <w:trPr>
          <w:trHeight w:val="300"/>
        </w:trPr>
        <w:tc>
          <w:tcPr>
            <w:tcW w:w="1696" w:type="dxa"/>
            <w:noWrap/>
            <w:hideMark/>
          </w:tcPr>
          <w:p w14:paraId="5C2AD01E" w14:textId="77777777" w:rsidR="000B3DA2" w:rsidRPr="00965B26" w:rsidRDefault="000B3DA2" w:rsidP="000B3DA2">
            <w:pPr>
              <w:spacing w:line="240" w:lineRule="auto"/>
              <w:rPr>
                <w:rFonts w:cs="Arial"/>
                <w:color w:val="000000"/>
                <w:sz w:val="18"/>
                <w:szCs w:val="18"/>
                <w:lang w:val="sl-SI" w:eastAsia="sl-SI"/>
              </w:rPr>
            </w:pPr>
            <w:r w:rsidRPr="00965B26">
              <w:rPr>
                <w:rFonts w:cs="Arial"/>
                <w:color w:val="000000"/>
                <w:sz w:val="18"/>
                <w:szCs w:val="18"/>
                <w:lang w:val="sl-SI" w:eastAsia="sl-SI"/>
              </w:rPr>
              <w:t>Kazalnik rezultata javnega razpisa</w:t>
            </w:r>
          </w:p>
        </w:tc>
        <w:tc>
          <w:tcPr>
            <w:tcW w:w="2268" w:type="dxa"/>
            <w:noWrap/>
          </w:tcPr>
          <w:p w14:paraId="717EE8BC" w14:textId="2DE3E7D4" w:rsidR="000B3DA2" w:rsidRPr="00965B26" w:rsidRDefault="006D337A" w:rsidP="000B3DA2">
            <w:pPr>
              <w:spacing w:line="240" w:lineRule="auto"/>
              <w:rPr>
                <w:rFonts w:cs="Arial"/>
                <w:color w:val="000000"/>
                <w:sz w:val="18"/>
                <w:szCs w:val="18"/>
                <w:lang w:val="sl-SI" w:eastAsia="sl-SI"/>
              </w:rPr>
            </w:pPr>
            <w:r w:rsidRPr="00965B26">
              <w:rPr>
                <w:rFonts w:cs="Arial"/>
                <w:color w:val="000000"/>
                <w:sz w:val="18"/>
                <w:szCs w:val="18"/>
                <w:lang w:val="sl-SI"/>
              </w:rPr>
              <w:t>Delež udeležencev, ki so izboljšali svoje digitalne kompetence (glede na Europass)</w:t>
            </w:r>
          </w:p>
        </w:tc>
        <w:tc>
          <w:tcPr>
            <w:tcW w:w="1843" w:type="dxa"/>
            <w:noWrap/>
          </w:tcPr>
          <w:p w14:paraId="2CB36C55" w14:textId="77777777" w:rsidR="000B3DA2" w:rsidRPr="00965B26" w:rsidRDefault="000B3DA2" w:rsidP="000B3DA2">
            <w:pPr>
              <w:spacing w:line="240" w:lineRule="auto"/>
              <w:rPr>
                <w:rFonts w:cs="Arial"/>
                <w:color w:val="000000"/>
                <w:sz w:val="18"/>
                <w:szCs w:val="18"/>
                <w:lang w:val="sl-SI" w:eastAsia="sl-SI"/>
              </w:rPr>
            </w:pPr>
            <w:r w:rsidRPr="00965B26">
              <w:rPr>
                <w:rFonts w:cs="Arial"/>
                <w:color w:val="000000"/>
                <w:sz w:val="18"/>
                <w:szCs w:val="18"/>
                <w:lang w:val="sl-SI" w:eastAsia="sl-SI"/>
              </w:rPr>
              <w:t>odstotek</w:t>
            </w:r>
          </w:p>
        </w:tc>
        <w:tc>
          <w:tcPr>
            <w:tcW w:w="1120" w:type="dxa"/>
            <w:noWrap/>
          </w:tcPr>
          <w:p w14:paraId="7A4FD26A" w14:textId="77777777" w:rsidR="000B3DA2" w:rsidRPr="00965B26" w:rsidRDefault="000B3DA2" w:rsidP="000B3DA2">
            <w:pPr>
              <w:spacing w:line="240" w:lineRule="auto"/>
              <w:rPr>
                <w:rFonts w:cs="Arial"/>
                <w:color w:val="000000"/>
                <w:sz w:val="18"/>
                <w:szCs w:val="18"/>
                <w:lang w:val="sl-SI" w:eastAsia="sl-SI"/>
              </w:rPr>
            </w:pPr>
            <w:r w:rsidRPr="00965B26">
              <w:rPr>
                <w:rFonts w:cs="Arial"/>
                <w:color w:val="000000"/>
                <w:sz w:val="18"/>
                <w:szCs w:val="18"/>
                <w:lang w:val="sl-SI" w:eastAsia="sl-SI"/>
              </w:rPr>
              <w:t>ESS</w:t>
            </w:r>
          </w:p>
        </w:tc>
        <w:tc>
          <w:tcPr>
            <w:tcW w:w="1701" w:type="dxa"/>
            <w:noWrap/>
          </w:tcPr>
          <w:p w14:paraId="63482F08" w14:textId="77777777" w:rsidR="000B3DA2" w:rsidRPr="00965B26" w:rsidRDefault="000B3DA2" w:rsidP="000B3DA2">
            <w:pPr>
              <w:spacing w:line="240" w:lineRule="auto"/>
              <w:jc w:val="right"/>
              <w:rPr>
                <w:rFonts w:cs="Arial"/>
                <w:sz w:val="18"/>
                <w:szCs w:val="18"/>
                <w:lang w:val="sl-SI" w:eastAsia="sl-SI"/>
              </w:rPr>
            </w:pPr>
            <w:r w:rsidRPr="00965B26">
              <w:rPr>
                <w:rFonts w:cs="Arial"/>
                <w:sz w:val="18"/>
                <w:szCs w:val="18"/>
                <w:lang w:val="sl-SI" w:eastAsia="sl-SI"/>
              </w:rPr>
              <w:t xml:space="preserve">80 % </w:t>
            </w:r>
          </w:p>
        </w:tc>
      </w:tr>
    </w:tbl>
    <w:p w14:paraId="56D89820" w14:textId="77777777" w:rsidR="001D3434" w:rsidRPr="001D3434" w:rsidRDefault="001D3434" w:rsidP="00E66511">
      <w:pPr>
        <w:spacing w:line="240" w:lineRule="auto"/>
        <w:jc w:val="both"/>
        <w:rPr>
          <w:rFonts w:cs="Arial"/>
          <w:b/>
          <w:bCs/>
          <w:szCs w:val="20"/>
          <w:lang w:val="sl-SI" w:eastAsia="sl-SI"/>
        </w:rPr>
      </w:pPr>
    </w:p>
    <w:p w14:paraId="4E50D539"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p>
    <w:p w14:paraId="0E10BE22" w14:textId="4A52D6CE" w:rsidR="001D3434" w:rsidRPr="001D3434" w:rsidRDefault="001D3434" w:rsidP="00E66511">
      <w:pPr>
        <w:pStyle w:val="Naslov"/>
        <w:rPr>
          <w:bCs/>
        </w:rPr>
      </w:pPr>
      <w:r w:rsidRPr="001D3434">
        <w:rPr>
          <w:rFonts w:eastAsia="MS Mincho"/>
        </w:rPr>
        <w:t>RAZPISNA DOKUMENTACIJA IN DODATNE INFORMACIJE</w:t>
      </w:r>
      <w:r w:rsidRPr="001D3434">
        <w:rPr>
          <w:bCs/>
        </w:rPr>
        <w:t> </w:t>
      </w:r>
    </w:p>
    <w:p w14:paraId="335ACA56" w14:textId="77777777" w:rsidR="001D3434" w:rsidRPr="001D3434" w:rsidRDefault="001D3434" w:rsidP="00E66511">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3D11109F" w14:textId="10C33C67" w:rsidR="001D3434" w:rsidRPr="001D3434" w:rsidRDefault="001D3434" w:rsidP="00E66511">
      <w:pPr>
        <w:spacing w:line="240" w:lineRule="auto"/>
        <w:jc w:val="both"/>
        <w:textAlignment w:val="baseline"/>
        <w:rPr>
          <w:rFonts w:cs="Arial"/>
          <w:color w:val="0000FF"/>
          <w:szCs w:val="20"/>
          <w:u w:val="single"/>
          <w:lang w:val="sl-SI" w:eastAsia="sl-SI"/>
        </w:rPr>
      </w:pPr>
      <w:r w:rsidRPr="00AC0AC5">
        <w:rPr>
          <w:rFonts w:cs="Arial"/>
          <w:szCs w:val="20"/>
          <w:lang w:val="sl-SI" w:eastAsia="sl-SI"/>
        </w:rPr>
        <w:t>Razpisno dokumentacijo lahko zainteresirani prijavitelji pridobijo na spletni strani ministrstva:</w:t>
      </w:r>
      <w:r w:rsidR="00BB3ADF" w:rsidRPr="00AC0AC5">
        <w:rPr>
          <w:rFonts w:cs="Arial"/>
          <w:szCs w:val="20"/>
          <w:lang w:val="sl-SI" w:eastAsia="sl-SI"/>
        </w:rPr>
        <w:t xml:space="preserve"> </w:t>
      </w:r>
      <w:hyperlink r:id="rId14" w:history="1">
        <w:r w:rsidR="00B561AC" w:rsidRPr="00AC0AC5">
          <w:rPr>
            <w:rStyle w:val="Hiperpovezava"/>
            <w:rFonts w:cs="Arial"/>
            <w:szCs w:val="20"/>
            <w:lang w:val="sl-SI" w:eastAsia="sl-SI"/>
          </w:rPr>
          <w:t>https://www.gov.si/drzavni-organi/ministrstva/ministrstvo-za-digitalno-preobrazbo</w:t>
        </w:r>
      </w:hyperlink>
    </w:p>
    <w:p w14:paraId="52B77343"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p>
    <w:p w14:paraId="62CDA076" w14:textId="77777777" w:rsidR="001D3434" w:rsidRPr="001D3434" w:rsidRDefault="001D3434" w:rsidP="00E66511">
      <w:pPr>
        <w:spacing w:line="240" w:lineRule="auto"/>
        <w:jc w:val="both"/>
        <w:textAlignment w:val="baseline"/>
        <w:rPr>
          <w:rFonts w:ascii="Segoe UI" w:hAnsi="Segoe UI" w:cs="Segoe UI"/>
          <w:b/>
          <w:bCs/>
          <w:sz w:val="18"/>
          <w:szCs w:val="18"/>
          <w:lang w:val="sl-SI" w:eastAsia="sl-SI"/>
        </w:rPr>
      </w:pPr>
      <w:r w:rsidRPr="001D3434">
        <w:rPr>
          <w:rFonts w:cs="Arial"/>
          <w:szCs w:val="20"/>
          <w:lang w:val="sl-SI" w:eastAsia="sl-SI"/>
        </w:rPr>
        <w:t xml:space="preserve">Dodatne informacije o javnem razpisu lahko zainteresirani prijavitelji dobijo </w:t>
      </w:r>
      <w:r w:rsidRPr="001D3434">
        <w:rPr>
          <w:rFonts w:cs="Arial"/>
          <w:szCs w:val="20"/>
          <w:u w:val="single"/>
          <w:lang w:val="sl-SI" w:eastAsia="sl-SI"/>
        </w:rPr>
        <w:t>izključno po elektronski pošti</w:t>
      </w:r>
      <w:r w:rsidRPr="001D3434">
        <w:rPr>
          <w:rFonts w:cs="Arial"/>
          <w:szCs w:val="20"/>
          <w:lang w:val="sl-SI" w:eastAsia="sl-SI"/>
        </w:rPr>
        <w:t xml:space="preserve"> na naslovu: </w:t>
      </w:r>
      <w:hyperlink r:id="rId15" w:history="1">
        <w:r w:rsidRPr="001D3434">
          <w:rPr>
            <w:rFonts w:cs="Arial"/>
            <w:color w:val="0000FF"/>
            <w:szCs w:val="20"/>
            <w:u w:val="single"/>
            <w:lang w:val="sl-SI" w:eastAsia="sl-SI"/>
          </w:rPr>
          <w:t>gp.mdp@gov.si</w:t>
        </w:r>
      </w:hyperlink>
      <w:r w:rsidRPr="001D3434">
        <w:rPr>
          <w:rFonts w:cs="Arial"/>
          <w:szCs w:val="20"/>
          <w:lang w:val="sl-SI" w:eastAsia="sl-SI"/>
        </w:rPr>
        <w:t xml:space="preserve"> s pripisom: »</w:t>
      </w:r>
      <w:r w:rsidRPr="001D3434">
        <w:rPr>
          <w:rFonts w:cs="Arial"/>
          <w:b/>
          <w:bCs/>
          <w:szCs w:val="20"/>
          <w:lang w:val="sl-SI" w:eastAsia="sl-SI"/>
        </w:rPr>
        <w:t>Javni razpis za sofinanciranje izvajanja neformalnih izobraževanj za odrasle na področju digitalnih kompetenc za leto 2023 (JR DDK 2023)«.</w:t>
      </w:r>
    </w:p>
    <w:p w14:paraId="0591C7E1"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lastRenderedPageBreak/>
        <w:t> </w:t>
      </w:r>
    </w:p>
    <w:p w14:paraId="44ADC3A0" w14:textId="06CE2321" w:rsidR="001D3434" w:rsidRPr="001D3434" w:rsidRDefault="001D3434" w:rsidP="00E66511">
      <w:pPr>
        <w:spacing w:line="240" w:lineRule="auto"/>
        <w:jc w:val="both"/>
        <w:textAlignment w:val="baseline"/>
        <w:rPr>
          <w:rFonts w:cs="Arial"/>
          <w:color w:val="000000"/>
          <w:szCs w:val="20"/>
          <w:lang w:val="sl-SI" w:eastAsia="sl-SI"/>
        </w:rPr>
      </w:pPr>
      <w:r w:rsidRPr="001D3434">
        <w:rPr>
          <w:rFonts w:cs="Arial"/>
          <w:color w:val="000000"/>
          <w:szCs w:val="20"/>
          <w:lang w:val="sl-SI" w:eastAsia="sl-SI"/>
        </w:rPr>
        <w:t>Vprašanja morajo na zgoraj naveden naslov prispeti najkasneje deset (10) dni pred iztekom roka za oddajo vlog. MDP bo objavilo odgovore na vprašanja najkasneje šest (6) dni pred iztekom roka za oddajo vlog, pod pogojem, da je bilo vprašanje posredovano pravočasno. Vprašanja, ki bodo prispela po 10. dnevu pred iztekom roka za oddajo vlog, ne bodo upoštevana. Objavljeni odgovori na vprašanja postanejo sestavni del razpisne dokumentacije. Odgovori in vse informacije v zvezi z JR DDK 2023 bodo javno objavljeni na spletnem naslovu</w:t>
      </w:r>
      <w:r w:rsidR="002B3491">
        <w:rPr>
          <w:rFonts w:cs="Arial"/>
          <w:color w:val="000000"/>
          <w:szCs w:val="20"/>
          <w:lang w:val="sl-SI" w:eastAsia="sl-SI"/>
        </w:rPr>
        <w:t xml:space="preserve"> </w:t>
      </w:r>
      <w:hyperlink r:id="rId16" w:history="1">
        <w:r w:rsidR="002B3491" w:rsidRPr="002B3491">
          <w:rPr>
            <w:rStyle w:val="Hiperpovezava"/>
            <w:rFonts w:cs="Arial"/>
            <w:szCs w:val="20"/>
            <w:lang w:val="sl-SI" w:eastAsia="sl-SI"/>
          </w:rPr>
          <w:t>https://www.gov.si/drzavni-organi/ministrstva/ministrstvo-za-digitalno-preobrazbo. </w:t>
        </w:r>
      </w:hyperlink>
      <w:r w:rsidRPr="001D3434">
        <w:rPr>
          <w:rFonts w:cs="Arial"/>
          <w:color w:val="000000"/>
          <w:szCs w:val="20"/>
          <w:lang w:val="sl-SI" w:eastAsia="sl-SI"/>
        </w:rPr>
        <w:t>Vprašanja in odgovori bodo objavljeni na spletni strani, zato bodite pri postavljanju vprašanj previdni, da v njih ne razkrivate morebitnih osebnih podatkov, poslovnih skrivnosti in drugih podatkov, ki ne smejo biti javno objavljeni.</w:t>
      </w:r>
    </w:p>
    <w:p w14:paraId="5936B680"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 </w:t>
      </w:r>
    </w:p>
    <w:p w14:paraId="030F4C23" w14:textId="77777777" w:rsidR="002B3491" w:rsidRDefault="001D3434" w:rsidP="00423044">
      <w:pPr>
        <w:spacing w:line="240" w:lineRule="auto"/>
        <w:jc w:val="both"/>
        <w:rPr>
          <w:lang w:val="sl-SI"/>
        </w:rPr>
      </w:pPr>
      <w:r w:rsidRPr="001D3434">
        <w:rPr>
          <w:rFonts w:cs="Arial"/>
          <w:szCs w:val="20"/>
          <w:lang w:val="sl-SI" w:eastAsia="sl-SI"/>
        </w:rPr>
        <w:t>MDP bo organiziralo informativno delavnico za potencialne prijavitelje, kjer bo podrobneje predstavljen javni razpis. O datumu in lokaciji delavnice bodo potencialni prijavitelji obveščeni na spletni strani MDP:</w:t>
      </w:r>
      <w:r w:rsidR="002B3491">
        <w:rPr>
          <w:rFonts w:cs="Arial"/>
          <w:szCs w:val="20"/>
          <w:lang w:val="sl-SI" w:eastAsia="sl-SI"/>
        </w:rPr>
        <w:t xml:space="preserve"> </w:t>
      </w:r>
      <w:hyperlink r:id="rId17" w:history="1">
        <w:r w:rsidR="002B3491" w:rsidRPr="00640209">
          <w:rPr>
            <w:rStyle w:val="Hiperpovezava"/>
            <w:rFonts w:cs="Arial"/>
            <w:szCs w:val="20"/>
            <w:lang w:val="sl-SI" w:eastAsia="sl-SI"/>
          </w:rPr>
          <w:t>https://www.gov.si/drzavni-organi/ministrstva/ministrstvo-za-digitalno-preobrazbo</w:t>
        </w:r>
      </w:hyperlink>
      <w:r w:rsidR="002B3491" w:rsidRPr="001D3434">
        <w:rPr>
          <w:rFonts w:cs="Arial"/>
          <w:color w:val="0000FF"/>
          <w:szCs w:val="20"/>
          <w:u w:val="single"/>
          <w:lang w:val="sl-SI" w:eastAsia="sl-SI"/>
        </w:rPr>
        <w:t>.</w:t>
      </w:r>
    </w:p>
    <w:p w14:paraId="053CF4C5" w14:textId="2299ECEF" w:rsidR="002B3491" w:rsidRDefault="002B3491" w:rsidP="00423044">
      <w:pPr>
        <w:spacing w:line="240" w:lineRule="auto"/>
        <w:jc w:val="both"/>
        <w:rPr>
          <w:lang w:val="sl-SI"/>
        </w:rPr>
      </w:pPr>
    </w:p>
    <w:p w14:paraId="062364DE" w14:textId="77777777" w:rsidR="004F4083" w:rsidRDefault="004F4083" w:rsidP="00423044">
      <w:pPr>
        <w:spacing w:line="240" w:lineRule="auto"/>
        <w:jc w:val="both"/>
        <w:rPr>
          <w:lang w:val="sl-SI"/>
        </w:rPr>
      </w:pPr>
    </w:p>
    <w:p w14:paraId="434CC9A7" w14:textId="67A1DDEE" w:rsidR="001D3434" w:rsidRPr="00423044" w:rsidRDefault="001D3434" w:rsidP="002B3491">
      <w:pPr>
        <w:pStyle w:val="Naslov"/>
        <w:rPr>
          <w:rFonts w:ascii="Segoe UI" w:hAnsi="Segoe UI" w:cs="Segoe UI"/>
          <w:sz w:val="18"/>
          <w:szCs w:val="18"/>
        </w:rPr>
      </w:pPr>
      <w:r w:rsidRPr="00423044">
        <w:rPr>
          <w:rFonts w:eastAsia="MS Mincho"/>
        </w:rPr>
        <w:t>POGOJI ZA SPREMEMBO JAVNEGA RAZPISA</w:t>
      </w:r>
      <w:r w:rsidRPr="00423044">
        <w:rPr>
          <w:bCs/>
        </w:rPr>
        <w:t> </w:t>
      </w:r>
    </w:p>
    <w:p w14:paraId="73E0D253" w14:textId="1FB9DD46" w:rsidR="001D3434" w:rsidRDefault="001D3434" w:rsidP="00E66511">
      <w:pPr>
        <w:spacing w:line="240" w:lineRule="auto"/>
        <w:jc w:val="both"/>
        <w:textAlignment w:val="baseline"/>
        <w:rPr>
          <w:rFonts w:cs="Arial"/>
          <w:b/>
          <w:bCs/>
          <w:szCs w:val="20"/>
          <w:lang w:val="sl-SI" w:eastAsia="sl-SI"/>
        </w:rPr>
      </w:pPr>
    </w:p>
    <w:p w14:paraId="5C61494B" w14:textId="2D5983AF" w:rsidR="00E87263" w:rsidRPr="001D3434" w:rsidRDefault="00E87263" w:rsidP="00E87263">
      <w:pPr>
        <w:spacing w:line="240" w:lineRule="auto"/>
        <w:jc w:val="both"/>
        <w:textAlignment w:val="baseline"/>
        <w:rPr>
          <w:rFonts w:ascii="Segoe UI" w:hAnsi="Segoe UI" w:cs="Segoe UI"/>
          <w:sz w:val="18"/>
          <w:szCs w:val="18"/>
          <w:lang w:val="sl-SI" w:eastAsia="sl-SI"/>
        </w:rPr>
      </w:pPr>
      <w:bookmarkStart w:id="9" w:name="_Hlk138231036"/>
      <w:r w:rsidRPr="001D3434">
        <w:rPr>
          <w:rFonts w:cs="Arial"/>
          <w:szCs w:val="20"/>
          <w:lang w:val="sl-SI" w:eastAsia="sl-SI"/>
        </w:rPr>
        <w:t xml:space="preserve">Javni razpis se lahko spremeni z objavo spremembe javnega razpisa v Uradnem listu RS do </w:t>
      </w:r>
      <w:r>
        <w:rPr>
          <w:rFonts w:cs="Arial"/>
          <w:szCs w:val="20"/>
          <w:lang w:val="sl-SI" w:eastAsia="sl-SI"/>
        </w:rPr>
        <w:t>oddaje vloge na javni razpis</w:t>
      </w:r>
      <w:r w:rsidRPr="001D3434">
        <w:rPr>
          <w:rFonts w:cs="Arial"/>
          <w:szCs w:val="20"/>
          <w:lang w:val="sl-SI" w:eastAsia="sl-SI"/>
        </w:rPr>
        <w:t>. MDP si pridržuje pravico, da lahko javni razpis kadarkoli do izdaje sklepov o (ne)izboru operacij prekliče, z objavo v Uradnem listu RS. </w:t>
      </w:r>
    </w:p>
    <w:bookmarkEnd w:id="9"/>
    <w:p w14:paraId="386A95A1" w14:textId="77777777" w:rsidR="00E87263" w:rsidRPr="001D3434" w:rsidRDefault="00E87263" w:rsidP="00E66511">
      <w:pPr>
        <w:spacing w:line="240" w:lineRule="auto"/>
        <w:jc w:val="both"/>
        <w:textAlignment w:val="baseline"/>
        <w:rPr>
          <w:rFonts w:cs="Arial"/>
          <w:b/>
          <w:bCs/>
          <w:szCs w:val="20"/>
          <w:lang w:val="sl-SI" w:eastAsia="sl-SI"/>
        </w:rPr>
      </w:pPr>
    </w:p>
    <w:p w14:paraId="12F19F02" w14:textId="5E1D925C" w:rsidR="001D3434" w:rsidRPr="001D3434" w:rsidRDefault="001D3434" w:rsidP="00E66511">
      <w:pPr>
        <w:spacing w:line="240" w:lineRule="auto"/>
        <w:jc w:val="both"/>
        <w:textAlignment w:val="baseline"/>
        <w:rPr>
          <w:rFonts w:cs="Arial"/>
          <w:b/>
          <w:bCs/>
          <w:szCs w:val="20"/>
          <w:lang w:val="sl-SI" w:eastAsia="sl-SI"/>
        </w:rPr>
      </w:pPr>
      <w:r w:rsidRPr="001D3434">
        <w:rPr>
          <w:rFonts w:cs="Arial"/>
          <w:szCs w:val="20"/>
          <w:lang w:val="sl-SI" w:eastAsia="sl-SI"/>
        </w:rPr>
        <w:t xml:space="preserve">Pred potekom roka za oddajo vlog lahko MDP spremeni razpisno dokumentacijo z izdajo sprememb oziroma dopolnitev. Vsaka taka sprememba oziroma dopolnitev bo sestavni del razpisne dokumentacije in bo objavljena na spletni strani MDP: </w:t>
      </w:r>
      <w:hyperlink r:id="rId18" w:history="1">
        <w:r w:rsidR="00423044" w:rsidRPr="00F91E26">
          <w:rPr>
            <w:rStyle w:val="Hiperpovezava"/>
            <w:rFonts w:cs="Arial"/>
            <w:szCs w:val="20"/>
            <w:lang w:val="sl-SI" w:eastAsia="sl-SI"/>
          </w:rPr>
          <w:t>https://www.gov.si/drzavni-organi/ministrstva/ministrstvo-za-digitalno-preobrazbo</w:t>
        </w:r>
      </w:hyperlink>
      <w:r w:rsidRPr="001D3434">
        <w:rPr>
          <w:rFonts w:cs="Arial"/>
          <w:color w:val="0000FF"/>
          <w:szCs w:val="20"/>
          <w:u w:val="single"/>
          <w:lang w:val="sl-SI" w:eastAsia="sl-SI"/>
        </w:rPr>
        <w:t>.</w:t>
      </w:r>
    </w:p>
    <w:p w14:paraId="5A6DD615" w14:textId="77777777" w:rsidR="001D3434" w:rsidRDefault="001D3434" w:rsidP="00E66511">
      <w:pPr>
        <w:spacing w:line="240" w:lineRule="auto"/>
        <w:jc w:val="both"/>
        <w:rPr>
          <w:rFonts w:cs="Arial"/>
          <w:b/>
          <w:bCs/>
          <w:szCs w:val="20"/>
          <w:lang w:val="sl-SI" w:eastAsia="sl-SI"/>
        </w:rPr>
      </w:pPr>
    </w:p>
    <w:p w14:paraId="56359528" w14:textId="77777777" w:rsidR="00E66511" w:rsidRPr="001D3434" w:rsidRDefault="00E66511" w:rsidP="00E66511">
      <w:pPr>
        <w:spacing w:line="240" w:lineRule="auto"/>
        <w:jc w:val="both"/>
        <w:rPr>
          <w:rFonts w:cs="Arial"/>
          <w:b/>
          <w:bCs/>
          <w:szCs w:val="20"/>
          <w:lang w:val="sl-SI" w:eastAsia="sl-SI"/>
        </w:rPr>
      </w:pPr>
    </w:p>
    <w:p w14:paraId="143C7127" w14:textId="7D43C96A" w:rsidR="001D3434" w:rsidRDefault="001D3434" w:rsidP="00E66511">
      <w:pPr>
        <w:pStyle w:val="Naslov"/>
        <w:rPr>
          <w:rFonts w:eastAsia="MS Mincho"/>
        </w:rPr>
      </w:pPr>
      <w:r w:rsidRPr="001D3434">
        <w:rPr>
          <w:rFonts w:eastAsia="MS Mincho"/>
        </w:rPr>
        <w:t>PREDLOŽITEV VLOGE</w:t>
      </w:r>
    </w:p>
    <w:p w14:paraId="4A91F679" w14:textId="77777777" w:rsidR="00097C32" w:rsidRPr="00097C32" w:rsidRDefault="00097C32" w:rsidP="00097C32">
      <w:pPr>
        <w:rPr>
          <w:rFonts w:eastAsia="MS Mincho"/>
          <w:lang w:val="sl-SI" w:eastAsia="sl-SI"/>
        </w:rPr>
      </w:pPr>
    </w:p>
    <w:p w14:paraId="6DCD9EB6" w14:textId="364CD02D" w:rsidR="001D3434" w:rsidRPr="001D3434" w:rsidRDefault="001D3434" w:rsidP="00E66511">
      <w:pPr>
        <w:autoSpaceDE w:val="0"/>
        <w:autoSpaceDN w:val="0"/>
        <w:adjustRightInd w:val="0"/>
        <w:spacing w:after="160" w:line="240" w:lineRule="auto"/>
        <w:jc w:val="both"/>
        <w:rPr>
          <w:rFonts w:cs="Arial"/>
          <w:b/>
          <w:szCs w:val="20"/>
          <w:lang w:val="sl-SI" w:eastAsia="sl-SI"/>
        </w:rPr>
      </w:pPr>
      <w:r w:rsidRPr="001D3434">
        <w:rPr>
          <w:rFonts w:cs="Arial"/>
          <w:b/>
          <w:bCs/>
          <w:szCs w:val="20"/>
          <w:lang w:val="sl-SI" w:eastAsia="sl-SI"/>
        </w:rPr>
        <w:t xml:space="preserve">Rok za prejem vlog na predmetni javni razpis je do </w:t>
      </w:r>
      <w:r w:rsidR="00321F13">
        <w:rPr>
          <w:rFonts w:cs="Arial"/>
          <w:b/>
          <w:bCs/>
          <w:szCs w:val="20"/>
          <w:lang w:val="sl-SI" w:eastAsia="sl-SI"/>
        </w:rPr>
        <w:t xml:space="preserve">31. 7. </w:t>
      </w:r>
      <w:r w:rsidRPr="001D3434">
        <w:rPr>
          <w:rFonts w:cs="Arial"/>
          <w:b/>
          <w:bCs/>
          <w:szCs w:val="20"/>
          <w:lang w:val="sl-SI" w:eastAsia="sl-SI"/>
        </w:rPr>
        <w:t>2023 do 12:00 ure.</w:t>
      </w:r>
      <w:r w:rsidRPr="001D3434">
        <w:rPr>
          <w:rFonts w:cs="Arial"/>
          <w:sz w:val="24"/>
          <w:lang w:val="sl-SI" w:eastAsia="sl-SI"/>
        </w:rPr>
        <w:t> </w:t>
      </w:r>
    </w:p>
    <w:p w14:paraId="3216DD2E" w14:textId="77777777" w:rsidR="00423044" w:rsidRDefault="00423044" w:rsidP="00423044">
      <w:pPr>
        <w:pStyle w:val="paragraph"/>
        <w:spacing w:before="0" w:beforeAutospacing="0" w:after="0" w:afterAutospacing="0"/>
        <w:jc w:val="both"/>
        <w:textAlignment w:val="baseline"/>
        <w:rPr>
          <w:rFonts w:ascii="Segoe UI" w:hAnsi="Segoe UI" w:cs="Segoe UI"/>
          <w:sz w:val="18"/>
          <w:szCs w:val="18"/>
        </w:rPr>
      </w:pPr>
      <w:bookmarkStart w:id="10" w:name="_Hlk132956940"/>
      <w:r>
        <w:rPr>
          <w:rStyle w:val="normaltextrun"/>
          <w:rFonts w:ascii="Arial" w:hAnsi="Arial" w:cs="Arial"/>
          <w:b/>
          <w:bCs/>
          <w:sz w:val="20"/>
          <w:szCs w:val="20"/>
        </w:rPr>
        <w:t xml:space="preserve">Vloga se pripravi na </w:t>
      </w:r>
      <w:r>
        <w:rPr>
          <w:rStyle w:val="normaltextrun"/>
          <w:rFonts w:ascii="Arial" w:hAnsi="Arial" w:cs="Arial"/>
          <w:b/>
          <w:bCs/>
          <w:sz w:val="20"/>
          <w:szCs w:val="20"/>
          <w:u w:val="single"/>
        </w:rPr>
        <w:t>prijavnih obrazcih</w:t>
      </w:r>
      <w:r>
        <w:rPr>
          <w:rStyle w:val="normaltextrun"/>
          <w:rFonts w:ascii="Arial" w:hAnsi="Arial" w:cs="Arial"/>
          <w:b/>
          <w:bCs/>
          <w:sz w:val="20"/>
          <w:szCs w:val="20"/>
        </w:rPr>
        <w:t xml:space="preserve">, ki so del razpisne dokumentacije, in mora vsebovati vse zahtevane obvezne </w:t>
      </w:r>
      <w:r>
        <w:rPr>
          <w:rStyle w:val="normaltextrun"/>
          <w:rFonts w:ascii="Arial" w:hAnsi="Arial" w:cs="Arial"/>
          <w:b/>
          <w:bCs/>
          <w:sz w:val="20"/>
          <w:szCs w:val="20"/>
          <w:u w:val="single"/>
        </w:rPr>
        <w:t>priloge in podatke</w:t>
      </w:r>
      <w:r>
        <w:rPr>
          <w:rStyle w:val="normaltextrun"/>
          <w:rFonts w:ascii="Arial" w:hAnsi="Arial" w:cs="Arial"/>
          <w:b/>
          <w:bCs/>
          <w:sz w:val="20"/>
          <w:szCs w:val="20"/>
        </w:rPr>
        <w:t>, ki so določeni v besedilu razpisne dokumentacije. </w:t>
      </w:r>
      <w:r>
        <w:rPr>
          <w:rStyle w:val="eop"/>
          <w:rFonts w:ascii="Arial" w:hAnsi="Arial" w:cs="Arial"/>
          <w:sz w:val="20"/>
          <w:szCs w:val="20"/>
        </w:rPr>
        <w:t> </w:t>
      </w:r>
    </w:p>
    <w:p w14:paraId="32300202" w14:textId="77777777" w:rsidR="00423044" w:rsidRDefault="00423044" w:rsidP="00423044">
      <w:pPr>
        <w:pStyle w:val="paragraph"/>
        <w:spacing w:before="0" w:beforeAutospacing="0" w:after="0" w:afterAutospacing="0"/>
        <w:jc w:val="both"/>
        <w:textAlignment w:val="baseline"/>
        <w:rPr>
          <w:rFonts w:ascii="Segoe UI" w:hAnsi="Segoe UI" w:cs="Segoe UI"/>
          <w:sz w:val="18"/>
          <w:szCs w:val="18"/>
        </w:rPr>
      </w:pPr>
    </w:p>
    <w:p w14:paraId="76C9C776" w14:textId="77777777" w:rsidR="00423044" w:rsidRDefault="00423044" w:rsidP="0042304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Vloga se lahko odda v (a) elektronski ALI (b) fizični obliki.</w:t>
      </w:r>
      <w:r>
        <w:rPr>
          <w:rStyle w:val="eop"/>
          <w:rFonts w:ascii="Arial" w:hAnsi="Arial" w:cs="Arial"/>
          <w:sz w:val="20"/>
          <w:szCs w:val="20"/>
        </w:rPr>
        <w:t> </w:t>
      </w:r>
    </w:p>
    <w:p w14:paraId="35F5F7AC" w14:textId="77777777" w:rsidR="00423044" w:rsidRDefault="00423044" w:rsidP="0042304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82B5A6D" w14:textId="77777777" w:rsidR="00423044" w:rsidRDefault="00423044" w:rsidP="0042304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 Oddaja vloge v elektronski obliki:</w:t>
      </w:r>
      <w:r>
        <w:rPr>
          <w:rStyle w:val="eop"/>
          <w:rFonts w:ascii="Arial" w:hAnsi="Arial" w:cs="Arial"/>
          <w:sz w:val="20"/>
          <w:szCs w:val="20"/>
        </w:rPr>
        <w:t> </w:t>
      </w:r>
    </w:p>
    <w:p w14:paraId="7238D260" w14:textId="77777777" w:rsidR="00423044" w:rsidRDefault="00423044" w:rsidP="0042304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Prijavitelj lahko vlogo odda v elektronski obliki na elektronski naslov: </w:t>
      </w:r>
      <w:hyperlink r:id="rId19" w:history="1">
        <w:r w:rsidRPr="006F621B">
          <w:rPr>
            <w:rStyle w:val="Hiperpovezava"/>
            <w:rFonts w:ascii="Arial" w:hAnsi="Arial" w:cs="Arial"/>
            <w:sz w:val="20"/>
            <w:szCs w:val="20"/>
          </w:rPr>
          <w:t>JRodrasli.mdp@gov.si</w:t>
        </w:r>
      </w:hyperlink>
      <w:r>
        <w:rPr>
          <w:rStyle w:val="normaltextrun"/>
          <w:rFonts w:ascii="Arial" w:hAnsi="Arial" w:cs="Arial"/>
          <w:sz w:val="20"/>
          <w:szCs w:val="20"/>
        </w:rPr>
        <w:t xml:space="preserve">. V tem primeru mora biti vloga podpisana s kvalificiranim digitalnim potrdilom zakonitega zastopnika ali pooblaščene osebe prijavitelja. V polje ‘zadeva’ elektronskega sporočila se vpiše: “Vloga na JR – za sofinanciranje izvajanja neformalnih izobraževanj za odrasle na področju digitalnih kompetenc za leto 2023”. </w:t>
      </w:r>
    </w:p>
    <w:p w14:paraId="08EB915C" w14:textId="77777777" w:rsidR="00423044" w:rsidRDefault="00423044" w:rsidP="00423044">
      <w:pPr>
        <w:pStyle w:val="paragraph"/>
        <w:spacing w:before="0" w:beforeAutospacing="0" w:after="0" w:afterAutospacing="0"/>
        <w:jc w:val="both"/>
        <w:textAlignment w:val="baseline"/>
        <w:rPr>
          <w:rFonts w:ascii="Segoe UI" w:hAnsi="Segoe UI" w:cs="Segoe UI"/>
          <w:sz w:val="18"/>
          <w:szCs w:val="18"/>
        </w:rPr>
      </w:pPr>
    </w:p>
    <w:p w14:paraId="503419DD" w14:textId="77777777" w:rsidR="00423044" w:rsidRDefault="00423044" w:rsidP="0042304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(b) Oddaja vloge v fizični obliki:</w:t>
      </w:r>
      <w:r>
        <w:rPr>
          <w:rStyle w:val="eop"/>
          <w:rFonts w:ascii="Arial" w:hAnsi="Arial" w:cs="Arial"/>
          <w:sz w:val="20"/>
          <w:szCs w:val="20"/>
        </w:rPr>
        <w:t> </w:t>
      </w:r>
    </w:p>
    <w:p w14:paraId="10BEA6F8" w14:textId="77777777" w:rsidR="00567FB7" w:rsidRPr="009A09A3" w:rsidRDefault="00423044" w:rsidP="00567FB7">
      <w:pPr>
        <w:jc w:val="both"/>
        <w:rPr>
          <w:lang w:val="sl-SI"/>
        </w:rPr>
      </w:pPr>
      <w:r w:rsidRPr="009A09A3">
        <w:rPr>
          <w:rStyle w:val="normaltextrun"/>
          <w:rFonts w:cs="Arial"/>
          <w:szCs w:val="20"/>
          <w:lang w:val="sl-SI"/>
        </w:rPr>
        <w:t>Vlogo se odda v fizični obliki tako, da je v ovojnici poleg tiskane vloge priložena tudi vloga v elektronski obliki na e-nosilcu podatkov - USB ključek. V primeru neskladja podatkov na tiskani in elektronski verziji vloge, se upoštevajo podatki iz elektronske vloge. Takšno vlogo prijavitelj odda osebno</w:t>
      </w:r>
      <w:r w:rsidR="0031034C" w:rsidRPr="009A09A3">
        <w:rPr>
          <w:rStyle w:val="normaltextrun"/>
          <w:rFonts w:cs="Arial"/>
          <w:szCs w:val="20"/>
          <w:lang w:val="sl-SI"/>
        </w:rPr>
        <w:t xml:space="preserve"> v glavni pisarni na naslovu </w:t>
      </w:r>
      <w:r w:rsidR="0031034C" w:rsidRPr="009A09A3">
        <w:rPr>
          <w:rStyle w:val="normaltextrun"/>
          <w:rFonts w:cs="Arial"/>
          <w:b/>
          <w:bCs/>
          <w:szCs w:val="20"/>
          <w:lang w:val="sl-SI"/>
        </w:rPr>
        <w:t>Ministrstvo</w:t>
      </w:r>
      <w:r w:rsidR="0031034C" w:rsidRPr="009A09A3">
        <w:rPr>
          <w:rStyle w:val="normaltextrun"/>
          <w:rFonts w:cs="Arial"/>
          <w:szCs w:val="20"/>
          <w:lang w:val="sl-SI"/>
        </w:rPr>
        <w:t xml:space="preserve"> </w:t>
      </w:r>
      <w:r w:rsidR="0031034C" w:rsidRPr="009A09A3">
        <w:rPr>
          <w:rStyle w:val="normaltextrun"/>
          <w:rFonts w:cs="Arial"/>
          <w:b/>
          <w:bCs/>
          <w:szCs w:val="20"/>
          <w:lang w:val="sl-SI"/>
        </w:rPr>
        <w:t xml:space="preserve">za digitalno preobrazbo, Davčna ulica 1, 1000 Ljubljana (1. nadstropje), vsak delovni dan </w:t>
      </w:r>
      <w:r w:rsidR="005A20D5" w:rsidRPr="009A09A3">
        <w:rPr>
          <w:rStyle w:val="normaltextrun"/>
          <w:rFonts w:cs="Arial"/>
          <w:b/>
          <w:bCs/>
          <w:szCs w:val="20"/>
          <w:lang w:val="sl-SI"/>
        </w:rPr>
        <w:t>med 9:00 in 15:00 uro</w:t>
      </w:r>
      <w:r w:rsidR="0031034C" w:rsidRPr="009A09A3">
        <w:rPr>
          <w:rStyle w:val="normaltextrun"/>
          <w:rFonts w:cs="Arial"/>
          <w:b/>
          <w:bCs/>
          <w:szCs w:val="20"/>
          <w:lang w:val="sl-SI"/>
        </w:rPr>
        <w:t xml:space="preserve"> do dneva določenega za oddajo prijave</w:t>
      </w:r>
      <w:r w:rsidRPr="009A09A3">
        <w:rPr>
          <w:rStyle w:val="normaltextrun"/>
          <w:rFonts w:cs="Arial"/>
          <w:szCs w:val="20"/>
          <w:lang w:val="sl-SI"/>
        </w:rPr>
        <w:t xml:space="preserve"> ali pošlje po pošti kot priporočeno poštno pošiljko na naslov: </w:t>
      </w:r>
      <w:r w:rsidRPr="009A09A3">
        <w:rPr>
          <w:rStyle w:val="normaltextrun"/>
          <w:rFonts w:cs="Arial"/>
          <w:b/>
          <w:bCs/>
          <w:szCs w:val="20"/>
          <w:lang w:val="sl-SI"/>
        </w:rPr>
        <w:t>Ministrstvo za digitalno preobrazbo, Davčna ulica 1, 1000 Ljubljana</w:t>
      </w:r>
      <w:r w:rsidRPr="009A09A3">
        <w:rPr>
          <w:rStyle w:val="normaltextrun"/>
          <w:rFonts w:cs="Arial"/>
          <w:szCs w:val="20"/>
          <w:lang w:val="sl-SI"/>
        </w:rPr>
        <w:t xml:space="preserve">. </w:t>
      </w:r>
      <w:r w:rsidR="00567FB7" w:rsidRPr="009A09A3">
        <w:rPr>
          <w:lang w:val="sl-SI"/>
        </w:rPr>
        <w:t>Iz pošiljke mora</w:t>
      </w:r>
    </w:p>
    <w:p w14:paraId="7D183801" w14:textId="77777777" w:rsidR="00567FB7" w:rsidRPr="009A09A3" w:rsidRDefault="00567FB7" w:rsidP="00567FB7">
      <w:pPr>
        <w:jc w:val="both"/>
        <w:rPr>
          <w:lang w:val="sl-SI"/>
        </w:rPr>
      </w:pPr>
      <w:r w:rsidRPr="009A09A3">
        <w:rPr>
          <w:lang w:val="sl-SI"/>
        </w:rPr>
        <w:t>biti jasno razviden točen datum in čas (ura in minuta) oddaje vloge.</w:t>
      </w:r>
    </w:p>
    <w:p w14:paraId="79D109E6" w14:textId="25297C3F" w:rsidR="00423044" w:rsidRDefault="00423044" w:rsidP="00567FB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Vsi dokumenti pisnega izvoda vloge morajo biti zloženi v vrstnem redu, kot je določen na kontrolniku za formalno popolnost vloge, povezani in speti, tako da jih ni mogoče neopazno odvzemati ali dodajati. Takšna vloga mora biti oddana v zaprti ovojnici (skupaj z e-nosilcem </w:t>
      </w:r>
      <w:r>
        <w:rPr>
          <w:rStyle w:val="normaltextrun"/>
          <w:rFonts w:ascii="Arial" w:hAnsi="Arial" w:cs="Arial"/>
          <w:sz w:val="20"/>
          <w:szCs w:val="20"/>
        </w:rPr>
        <w:lastRenderedPageBreak/>
        <w:t xml:space="preserve">podatkov), </w:t>
      </w:r>
      <w:r>
        <w:rPr>
          <w:rStyle w:val="normaltextrun"/>
          <w:rFonts w:ascii="Arial" w:hAnsi="Arial" w:cs="Arial"/>
          <w:b/>
          <w:bCs/>
          <w:sz w:val="20"/>
          <w:szCs w:val="20"/>
        </w:rPr>
        <w:t>z označbo: NE ODPIRAJ! »</w:t>
      </w:r>
      <w:r>
        <w:rPr>
          <w:rStyle w:val="normaltextrun"/>
          <w:rFonts w:ascii="Arial" w:hAnsi="Arial" w:cs="Arial"/>
          <w:sz w:val="20"/>
          <w:szCs w:val="20"/>
        </w:rPr>
        <w:t>Vloga na JR – za sofinanciranje izvajanja neformalnih izobraževanj za odrasle na področju digitalnih kompetenc za leto 2023”. Dokumentacija in elektronski medij, ki so priloženi fizični vlogi, se ne vračajo.</w:t>
      </w:r>
      <w:r>
        <w:rPr>
          <w:rStyle w:val="eop"/>
          <w:rFonts w:ascii="Arial" w:hAnsi="Arial" w:cs="Arial"/>
          <w:sz w:val="20"/>
          <w:szCs w:val="20"/>
        </w:rPr>
        <w:t> </w:t>
      </w:r>
    </w:p>
    <w:p w14:paraId="6375BBDB" w14:textId="77777777" w:rsidR="00423044" w:rsidRDefault="00423044" w:rsidP="00567FB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6B4B1C7" w14:textId="0F791777" w:rsidR="00423044" w:rsidRDefault="00423044" w:rsidP="00423044">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Vsi stroški prijave na javni razpis bremenijo prijavitelja.</w:t>
      </w:r>
      <w:r>
        <w:rPr>
          <w:rStyle w:val="eop"/>
          <w:rFonts w:ascii="Arial" w:hAnsi="Arial" w:cs="Arial"/>
          <w:sz w:val="20"/>
          <w:szCs w:val="20"/>
        </w:rPr>
        <w:t> </w:t>
      </w:r>
    </w:p>
    <w:p w14:paraId="3385F012" w14:textId="77777777" w:rsidR="002B3491" w:rsidRPr="00965B26" w:rsidRDefault="002B3491" w:rsidP="00423044">
      <w:pPr>
        <w:pStyle w:val="paragraph"/>
        <w:spacing w:before="0" w:beforeAutospacing="0" w:after="0" w:afterAutospacing="0"/>
        <w:jc w:val="both"/>
        <w:textAlignment w:val="baseline"/>
        <w:rPr>
          <w:rFonts w:ascii="Arial" w:hAnsi="Arial" w:cs="Arial"/>
          <w:sz w:val="20"/>
          <w:szCs w:val="20"/>
        </w:rPr>
      </w:pPr>
    </w:p>
    <w:p w14:paraId="358A22D9" w14:textId="3A503DF4" w:rsidR="00423044" w:rsidRDefault="00423044" w:rsidP="0042304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 xml:space="preserve">Kot pravočasne bodo upoštevane vloge, ki bodo v določenem roku ne glede na način </w:t>
      </w:r>
      <w:r w:rsidR="00746A85">
        <w:rPr>
          <w:rStyle w:val="normaltextrun"/>
          <w:rFonts w:ascii="Arial" w:hAnsi="Arial" w:cs="Arial"/>
          <w:b/>
          <w:bCs/>
          <w:sz w:val="20"/>
          <w:szCs w:val="20"/>
        </w:rPr>
        <w:t xml:space="preserve"> </w:t>
      </w:r>
      <w:r w:rsidR="0068172F">
        <w:rPr>
          <w:rStyle w:val="normaltextrun"/>
          <w:rFonts w:ascii="Arial" w:hAnsi="Arial" w:cs="Arial"/>
          <w:b/>
          <w:bCs/>
          <w:sz w:val="20"/>
          <w:szCs w:val="20"/>
        </w:rPr>
        <w:t>oddaje</w:t>
      </w:r>
      <w:r>
        <w:rPr>
          <w:rStyle w:val="normaltextrun"/>
          <w:rFonts w:ascii="Arial" w:hAnsi="Arial" w:cs="Arial"/>
          <w:b/>
          <w:bCs/>
          <w:sz w:val="20"/>
          <w:szCs w:val="20"/>
        </w:rPr>
        <w:t xml:space="preserve">, prispele v glavno pisarno ministrstva ali na elektronski naslov </w:t>
      </w:r>
      <w:hyperlink r:id="rId20" w:history="1">
        <w:r w:rsidRPr="006F621B">
          <w:rPr>
            <w:rStyle w:val="Hiperpovezava"/>
            <w:rFonts w:ascii="Arial" w:hAnsi="Arial" w:cs="Arial"/>
            <w:b/>
            <w:bCs/>
            <w:sz w:val="20"/>
            <w:szCs w:val="20"/>
          </w:rPr>
          <w:t>JRodrasli.mdp@gov.si</w:t>
        </w:r>
      </w:hyperlink>
      <w:r>
        <w:rPr>
          <w:rStyle w:val="normaltextrun"/>
          <w:rFonts w:ascii="Arial" w:hAnsi="Arial" w:cs="Arial"/>
          <w:sz w:val="20"/>
          <w:szCs w:val="20"/>
        </w:rPr>
        <w:t>.</w:t>
      </w:r>
      <w:r>
        <w:rPr>
          <w:rStyle w:val="eop"/>
          <w:rFonts w:ascii="Arial" w:hAnsi="Arial" w:cs="Arial"/>
          <w:sz w:val="20"/>
          <w:szCs w:val="20"/>
        </w:rPr>
        <w:t> </w:t>
      </w:r>
    </w:p>
    <w:p w14:paraId="0F67AEDC" w14:textId="77777777" w:rsidR="00423044" w:rsidRPr="00965B26" w:rsidRDefault="00423044" w:rsidP="00423044">
      <w:pPr>
        <w:pStyle w:val="paragraph"/>
        <w:spacing w:before="0" w:beforeAutospacing="0" w:after="0" w:afterAutospacing="0"/>
        <w:jc w:val="both"/>
        <w:textAlignment w:val="baseline"/>
        <w:rPr>
          <w:rFonts w:ascii="Arial" w:hAnsi="Arial" w:cs="Arial"/>
          <w:sz w:val="20"/>
          <w:szCs w:val="20"/>
        </w:rPr>
      </w:pPr>
    </w:p>
    <w:p w14:paraId="17ABE11A" w14:textId="77777777" w:rsidR="00423044" w:rsidRDefault="00423044" w:rsidP="0042304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Če prijavitelj, ali v primeru konzorcija partnerji, poslujejo z žigom, je le-ta obvezen podatek na obrazcih in prilogah. V kolikor z njim ne poslujejo, na mesta, določena za žig, navedejo: »Ne poslujemo z žigom«. Prav tako je obvezen podpis odgovornih oseb povsod, kjer je to predvideno. V primeru, da obrazci in priloge ne bodo podpisani, se bo vloga štela za formalno nepopolno.</w:t>
      </w:r>
      <w:r>
        <w:rPr>
          <w:rStyle w:val="eop"/>
          <w:rFonts w:ascii="Arial" w:hAnsi="Arial" w:cs="Arial"/>
        </w:rPr>
        <w:t> </w:t>
      </w:r>
    </w:p>
    <w:p w14:paraId="78BD7CCE" w14:textId="77777777" w:rsidR="00423044" w:rsidRDefault="00423044" w:rsidP="00423044">
      <w:pPr>
        <w:pStyle w:val="paragraph"/>
        <w:spacing w:before="0" w:beforeAutospacing="0" w:after="0" w:afterAutospacing="0"/>
        <w:jc w:val="both"/>
        <w:textAlignment w:val="baseline"/>
        <w:rPr>
          <w:rFonts w:ascii="Segoe UI" w:hAnsi="Segoe UI" w:cs="Segoe UI"/>
          <w:sz w:val="18"/>
          <w:szCs w:val="18"/>
        </w:rPr>
      </w:pPr>
    </w:p>
    <w:p w14:paraId="3FDCDE24" w14:textId="326F9B4D" w:rsidR="00965B26" w:rsidRDefault="00423044" w:rsidP="00965B26">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Neustrezno označene in nepravočasno prispele vloge bodo s sklepom zavržene in neodprte vrnjene prijavitelju.</w:t>
      </w:r>
    </w:p>
    <w:p w14:paraId="7EA595F6" w14:textId="68EF7F56" w:rsidR="00965B26" w:rsidRDefault="00965B26" w:rsidP="00965B26">
      <w:pPr>
        <w:pStyle w:val="paragraph"/>
        <w:spacing w:before="0" w:beforeAutospacing="0" w:after="0" w:afterAutospacing="0"/>
        <w:jc w:val="both"/>
        <w:textAlignment w:val="baseline"/>
        <w:rPr>
          <w:rStyle w:val="normaltextrun"/>
          <w:rFonts w:ascii="Arial" w:hAnsi="Arial" w:cs="Arial"/>
          <w:sz w:val="20"/>
          <w:szCs w:val="20"/>
        </w:rPr>
      </w:pPr>
    </w:p>
    <w:p w14:paraId="46F4F0DD" w14:textId="77777777" w:rsidR="00965B26" w:rsidRPr="00965B26" w:rsidRDefault="00965B26" w:rsidP="00965B26">
      <w:pPr>
        <w:pStyle w:val="paragraph"/>
        <w:spacing w:before="0" w:beforeAutospacing="0" w:after="0" w:afterAutospacing="0"/>
        <w:jc w:val="both"/>
        <w:textAlignment w:val="baseline"/>
        <w:rPr>
          <w:rFonts w:ascii="Segoe UI" w:hAnsi="Segoe UI" w:cs="Segoe UI"/>
          <w:sz w:val="18"/>
          <w:szCs w:val="18"/>
        </w:rPr>
      </w:pPr>
    </w:p>
    <w:bookmarkEnd w:id="10"/>
    <w:p w14:paraId="6BB995D4" w14:textId="297B3BB2" w:rsidR="001D3434" w:rsidRPr="001D3434" w:rsidRDefault="001D3434" w:rsidP="00965B26">
      <w:pPr>
        <w:pStyle w:val="Naslov"/>
      </w:pPr>
      <w:r w:rsidRPr="001D3434">
        <w:rPr>
          <w:rFonts w:eastAsia="MS Mincho"/>
        </w:rPr>
        <w:t>ODPIRANJE VLOG</w:t>
      </w:r>
    </w:p>
    <w:p w14:paraId="49B5D0A3" w14:textId="77777777" w:rsidR="001D3434" w:rsidRPr="001D3434" w:rsidRDefault="001D3434" w:rsidP="00E66511">
      <w:pPr>
        <w:spacing w:line="240" w:lineRule="auto"/>
        <w:jc w:val="both"/>
        <w:textAlignment w:val="baseline"/>
        <w:rPr>
          <w:rFonts w:cs="Arial"/>
          <w:szCs w:val="20"/>
          <w:lang w:val="sl-SI" w:eastAsia="sl-SI"/>
        </w:rPr>
      </w:pPr>
    </w:p>
    <w:p w14:paraId="5F11E956" w14:textId="2EC8DFE7" w:rsidR="001D3434" w:rsidRPr="001D3434" w:rsidRDefault="001D3434" w:rsidP="00E66511">
      <w:pPr>
        <w:spacing w:line="240" w:lineRule="auto"/>
        <w:jc w:val="both"/>
        <w:textAlignment w:val="baseline"/>
        <w:rPr>
          <w:rFonts w:cs="Arial"/>
          <w:b/>
          <w:bCs/>
          <w:szCs w:val="20"/>
          <w:lang w:val="sl-SI" w:eastAsia="sl-SI"/>
        </w:rPr>
      </w:pPr>
      <w:r w:rsidRPr="001D3434">
        <w:rPr>
          <w:rFonts w:cs="Arial"/>
          <w:szCs w:val="20"/>
          <w:lang w:val="sl-SI" w:eastAsia="sl-SI"/>
        </w:rPr>
        <w:t xml:space="preserve">Odpiranje vlog bo izvedeno v roku osmih (8) dni od izteka roka za predložitev vlog v prostorih Ministrstva za digitalno preobrazbo, Davčna ulica 1, 1000 Ljubljana in bo praviloma javno. Razpisna komisija lahko določi, da zaradi prevelikega števila vlog (15 ali več), odpiranje ne bo javno. Podatek o datumu, lokaciji in (ne)javnosti odpiranja vlog bo MDP najmanj dva (2) delovna dneva pred predvidenim datumom odpiranja vlog objavilo na spletni strani: </w:t>
      </w:r>
      <w:hyperlink r:id="rId21" w:history="1">
        <w:r w:rsidR="00423044" w:rsidRPr="00F91E26">
          <w:rPr>
            <w:rStyle w:val="Hiperpovezava"/>
            <w:rFonts w:cs="Arial"/>
            <w:szCs w:val="20"/>
            <w:lang w:val="sl-SI" w:eastAsia="sl-SI"/>
          </w:rPr>
          <w:t>https://www.gov.si/drzavni-organi/ministrstva/ministrstvo-za-digitalno-preobrazbo</w:t>
        </w:r>
      </w:hyperlink>
      <w:r w:rsidR="00423044" w:rsidRPr="001D3434">
        <w:rPr>
          <w:rFonts w:cs="Arial"/>
          <w:color w:val="0000FF"/>
          <w:szCs w:val="20"/>
          <w:u w:val="single"/>
          <w:lang w:val="sl-SI" w:eastAsia="sl-SI"/>
        </w:rPr>
        <w:t>.</w:t>
      </w:r>
    </w:p>
    <w:p w14:paraId="4D316634"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 </w:t>
      </w:r>
    </w:p>
    <w:p w14:paraId="7B2AAA2F" w14:textId="4FCFCF4C" w:rsid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Odpirale se bodo samo v roku dostavljene, izpolnjene in pravilno označene ovojnice, ki vsebujejo vloge in sicer po vrstnem redu, v katerem so bile predložene.  </w:t>
      </w:r>
    </w:p>
    <w:p w14:paraId="72507205" w14:textId="77777777" w:rsidR="00423044" w:rsidRPr="00901E16" w:rsidRDefault="00423044" w:rsidP="00E66511">
      <w:pPr>
        <w:spacing w:line="240" w:lineRule="auto"/>
        <w:jc w:val="both"/>
        <w:textAlignment w:val="baseline"/>
        <w:rPr>
          <w:rFonts w:cs="Arial"/>
          <w:szCs w:val="20"/>
          <w:lang w:val="sl-SI" w:eastAsia="sl-SI"/>
        </w:rPr>
      </w:pPr>
    </w:p>
    <w:p w14:paraId="2ECFD05A" w14:textId="2DC81E69" w:rsid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Za formalno popolno se šteje vloga, ki vsebuje vse prijavne obrazce, obvezne priloge ter podatke, zahtevane v besedilu javnega razpisa in razpisni dokumentaciji.</w:t>
      </w:r>
    </w:p>
    <w:p w14:paraId="40B20D5B" w14:textId="77777777" w:rsidR="00423044" w:rsidRPr="001D3434" w:rsidRDefault="00423044" w:rsidP="00E66511">
      <w:pPr>
        <w:spacing w:line="240" w:lineRule="auto"/>
        <w:jc w:val="both"/>
        <w:textAlignment w:val="baseline"/>
        <w:rPr>
          <w:rFonts w:cs="Arial"/>
          <w:szCs w:val="20"/>
          <w:lang w:val="sl-SI" w:eastAsia="sl-SI"/>
        </w:rPr>
      </w:pPr>
    </w:p>
    <w:p w14:paraId="7578C929" w14:textId="55545783" w:rsidR="001D3434" w:rsidRPr="001D3434" w:rsidRDefault="00423044" w:rsidP="00E66511">
      <w:pPr>
        <w:spacing w:line="240" w:lineRule="auto"/>
        <w:jc w:val="both"/>
        <w:textAlignment w:val="baseline"/>
        <w:rPr>
          <w:rFonts w:cs="Arial"/>
          <w:szCs w:val="20"/>
          <w:lang w:val="sl-SI" w:eastAsia="sl-SI"/>
        </w:rPr>
      </w:pPr>
      <w:r w:rsidRPr="00423044">
        <w:rPr>
          <w:rFonts w:cs="Arial"/>
          <w:szCs w:val="20"/>
          <w:lang w:val="sl-SI"/>
        </w:rPr>
        <w:t>Komisija bo v roku 8 dni od odpiranja vlog pisno pozvala k dopolnitvi tiste prijavitelje, katerih vloge ne bodo popolne. Poziv za dopolnitev vloge bo prijavitelju posredovan izključno po elektronski pošti na kontaktni naslov prijavitelja, naveden v prijavnem obrazcu</w:t>
      </w:r>
      <w:r w:rsidR="001D3434" w:rsidRPr="001D3434">
        <w:rPr>
          <w:rFonts w:cs="Arial"/>
          <w:szCs w:val="20"/>
          <w:lang w:val="sl-SI" w:eastAsia="sl-SI"/>
        </w:rPr>
        <w:t>.</w:t>
      </w:r>
    </w:p>
    <w:p w14:paraId="35CA1A23" w14:textId="77777777" w:rsidR="001D3434" w:rsidRPr="001D3434" w:rsidRDefault="001D3434" w:rsidP="00E66511">
      <w:pPr>
        <w:spacing w:line="240" w:lineRule="auto"/>
        <w:jc w:val="both"/>
        <w:textAlignment w:val="baseline"/>
        <w:rPr>
          <w:rFonts w:cs="Arial"/>
          <w:szCs w:val="20"/>
          <w:lang w:val="sl-SI" w:eastAsia="sl-SI"/>
        </w:rPr>
      </w:pPr>
    </w:p>
    <w:p w14:paraId="25598E74"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 xml:space="preserve">Prijavitelj v dopolnitvi </w:t>
      </w:r>
      <w:r w:rsidRPr="001D3434">
        <w:rPr>
          <w:rFonts w:cs="Arial"/>
          <w:b/>
          <w:bCs/>
          <w:szCs w:val="20"/>
          <w:lang w:val="sl-SI" w:eastAsia="sl-SI"/>
        </w:rPr>
        <w:t>ne sme</w:t>
      </w:r>
      <w:r w:rsidRPr="001D3434">
        <w:rPr>
          <w:rFonts w:cs="Arial"/>
          <w:szCs w:val="20"/>
          <w:lang w:val="sl-SI" w:eastAsia="sl-SI"/>
        </w:rPr>
        <w:t xml:space="preserve"> spreminjati višine zaprošenih sredstev, tistega dela vloge, ki se veže na tehnične specifikacije predmeta vloge ali tistih elementov vloge, ki vplivajo ali bi lahko vplivali na drugačno razvrstitev (ocenjevanje po merilih) njegove vloge glede na preostale vloge, ki jih je MDP prejelo v postopku dodelitve sredstev. </w:t>
      </w:r>
    </w:p>
    <w:p w14:paraId="77BAB488" w14:textId="77777777" w:rsidR="001D3434" w:rsidRPr="001D3434" w:rsidRDefault="001D3434" w:rsidP="00E66511">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50ACAEAE"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Prijavitelj sme le ob pisnem soglasju MDP popraviti očitne računske napake.</w:t>
      </w:r>
    </w:p>
    <w:p w14:paraId="0BB62AFF"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 </w:t>
      </w:r>
    </w:p>
    <w:p w14:paraId="669C2DAF"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 xml:space="preserve">Nepopolne vloge, ki jih prijavitelji ne bodo dopolnili v skladu s pozivom za dopolnitev, bodo s sklepom </w:t>
      </w:r>
      <w:r w:rsidRPr="001D0CE1">
        <w:rPr>
          <w:rFonts w:cs="Arial"/>
          <w:szCs w:val="20"/>
          <w:lang w:val="sl-SI" w:eastAsia="sl-SI"/>
        </w:rPr>
        <w:t>zavržene.</w:t>
      </w:r>
      <w:r w:rsidRPr="001D3434">
        <w:rPr>
          <w:rFonts w:cs="Arial"/>
          <w:szCs w:val="20"/>
          <w:lang w:val="sl-SI" w:eastAsia="sl-SI"/>
        </w:rPr>
        <w:t> </w:t>
      </w:r>
    </w:p>
    <w:p w14:paraId="1091837F" w14:textId="77777777" w:rsidR="001D3434" w:rsidRPr="001D3434" w:rsidRDefault="001D3434" w:rsidP="00E66511">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396E4859" w14:textId="77777777" w:rsidR="001D3434" w:rsidRPr="001D3434" w:rsidRDefault="001D3434" w:rsidP="00E66511">
      <w:pPr>
        <w:spacing w:line="240" w:lineRule="auto"/>
        <w:textAlignment w:val="baseline"/>
        <w:rPr>
          <w:rFonts w:ascii="Segoe UI" w:hAnsi="Segoe UI" w:cs="Segoe UI"/>
          <w:sz w:val="18"/>
          <w:szCs w:val="18"/>
          <w:lang w:val="sl-SI" w:eastAsia="sl-SI"/>
        </w:rPr>
      </w:pPr>
      <w:r w:rsidRPr="001D3434">
        <w:rPr>
          <w:rFonts w:cs="Arial"/>
          <w:szCs w:val="20"/>
          <w:lang w:val="sl-SI" w:eastAsia="sl-SI"/>
        </w:rPr>
        <w:t>Postopek in način izbora je podrobneje opredeljen v razpisni dokumentaciji.  </w:t>
      </w:r>
    </w:p>
    <w:p w14:paraId="35E26A1D" w14:textId="77777777" w:rsidR="00901E16" w:rsidRDefault="001D3434" w:rsidP="00901E16">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10E5A820" w14:textId="657ADFA3" w:rsidR="001D3434" w:rsidRPr="001D3434" w:rsidRDefault="001D3434" w:rsidP="00901E16">
      <w:pPr>
        <w:spacing w:line="240" w:lineRule="auto"/>
        <w:textAlignment w:val="baseline"/>
        <w:rPr>
          <w:rFonts w:ascii="Segoe UI" w:hAnsi="Segoe UI" w:cs="Segoe UI"/>
          <w:sz w:val="18"/>
          <w:szCs w:val="18"/>
          <w:lang w:val="sl-SI" w:eastAsia="sl-SI"/>
        </w:rPr>
      </w:pPr>
      <w:r w:rsidRPr="001D3434">
        <w:rPr>
          <w:rFonts w:cs="Arial"/>
          <w:szCs w:val="20"/>
          <w:lang w:val="sl-SI" w:eastAsia="sl-SI"/>
        </w:rPr>
        <w:t>Na podlagi tega javnega razpisa se projekt, za sofinanciranje katerega se odobrijo sredstva kohezijske politike, imenuje operacija. </w:t>
      </w:r>
    </w:p>
    <w:p w14:paraId="5225EE2B" w14:textId="0B8E2FE3" w:rsidR="001D3434" w:rsidRPr="001D3434" w:rsidRDefault="001D3434" w:rsidP="00901E16">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53FF36DC" w14:textId="6885F49C" w:rsidR="001D3434" w:rsidRDefault="001D3434" w:rsidP="00901E16">
      <w:pPr>
        <w:spacing w:line="240" w:lineRule="auto"/>
        <w:jc w:val="both"/>
        <w:textAlignment w:val="baseline"/>
        <w:rPr>
          <w:rFonts w:cs="Arial"/>
          <w:szCs w:val="20"/>
          <w:lang w:val="sl-SI" w:eastAsia="sl-SI"/>
        </w:rPr>
      </w:pPr>
      <w:r w:rsidRPr="001D3434">
        <w:rPr>
          <w:rFonts w:cs="Arial"/>
          <w:szCs w:val="20"/>
          <w:lang w:val="sl-SI" w:eastAsia="sl-SI"/>
        </w:rPr>
        <w:t>V nadaljnji postopek ocenjevanja se bodo uvrstile le vloge, ki bodo izpolnjevale vse pogoje javnega razpisa.  </w:t>
      </w:r>
    </w:p>
    <w:p w14:paraId="7605EFF7" w14:textId="5CD3DB21" w:rsidR="00901E16" w:rsidRDefault="00901E16" w:rsidP="00901E16">
      <w:pPr>
        <w:spacing w:line="240" w:lineRule="auto"/>
        <w:jc w:val="both"/>
        <w:textAlignment w:val="baseline"/>
        <w:rPr>
          <w:rFonts w:cs="Arial"/>
          <w:szCs w:val="20"/>
          <w:lang w:val="sl-SI" w:eastAsia="sl-SI"/>
        </w:rPr>
      </w:pPr>
    </w:p>
    <w:p w14:paraId="468A5954" w14:textId="77777777" w:rsidR="00901E16" w:rsidRPr="00901E16" w:rsidRDefault="00901E16" w:rsidP="00901E16">
      <w:pPr>
        <w:spacing w:line="240" w:lineRule="auto"/>
        <w:jc w:val="both"/>
        <w:textAlignment w:val="baseline"/>
        <w:rPr>
          <w:rFonts w:cs="Arial"/>
          <w:szCs w:val="20"/>
          <w:lang w:val="sl-SI" w:eastAsia="sl-SI"/>
        </w:rPr>
      </w:pPr>
    </w:p>
    <w:p w14:paraId="00E87635" w14:textId="2F973B48" w:rsidR="001D3434" w:rsidRPr="001D3434" w:rsidRDefault="001D3434" w:rsidP="00E66511">
      <w:pPr>
        <w:pStyle w:val="Naslov"/>
        <w:rPr>
          <w:bCs/>
        </w:rPr>
      </w:pPr>
      <w:r w:rsidRPr="001D3434">
        <w:rPr>
          <w:rFonts w:eastAsia="MS Mincho"/>
        </w:rPr>
        <w:lastRenderedPageBreak/>
        <w:t>OBVEŠČANJE PRIJAVITELJEV O REZULTATIH JAVNEGA RAZPISA IN VAROVANJE OSEBNIH PODATKOV TER POSLOVNIH SKRIVNOSTI</w:t>
      </w:r>
      <w:r w:rsidRPr="001D3434">
        <w:rPr>
          <w:bCs/>
        </w:rPr>
        <w:t> </w:t>
      </w:r>
    </w:p>
    <w:p w14:paraId="710B9263"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 </w:t>
      </w:r>
    </w:p>
    <w:p w14:paraId="63FBD693"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O dodelitvi sredstev po tem javnem razpisu bo na predlog komisije s sklepom odločil predstojnik MDP.  </w:t>
      </w:r>
    </w:p>
    <w:p w14:paraId="4F63BF76"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 </w:t>
      </w:r>
    </w:p>
    <w:p w14:paraId="40B4E796" w14:textId="2293640C"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MDP bo prijavitelje o izidu razpisa obvestilo najkasneje v 60</w:t>
      </w:r>
      <w:r w:rsidR="007748C3">
        <w:rPr>
          <w:rFonts w:cs="Arial"/>
          <w:szCs w:val="20"/>
          <w:lang w:val="sl-SI" w:eastAsia="sl-SI"/>
        </w:rPr>
        <w:t>.</w:t>
      </w:r>
      <w:r w:rsidRPr="001D3434">
        <w:rPr>
          <w:rFonts w:cs="Arial"/>
          <w:szCs w:val="20"/>
          <w:lang w:val="sl-SI" w:eastAsia="sl-SI"/>
        </w:rPr>
        <w:t xml:space="preserve"> dneh po zaključku odpiranja vlog. Rezultati razpisa predstavljajo informacije javnega značaja in bodo objavljeni na spletni strani MDP:</w:t>
      </w:r>
      <w:r w:rsidR="002B3491">
        <w:rPr>
          <w:rFonts w:ascii="Times New Roman" w:hAnsi="Times New Roman"/>
          <w:sz w:val="24"/>
          <w:lang w:val="sl-SI" w:eastAsia="sl-SI"/>
        </w:rPr>
        <w:t xml:space="preserve"> </w:t>
      </w:r>
      <w:hyperlink r:id="rId22" w:history="1">
        <w:r w:rsidR="002B3491" w:rsidRPr="00640209">
          <w:rPr>
            <w:rStyle w:val="Hiperpovezava"/>
            <w:rFonts w:cs="Arial"/>
            <w:szCs w:val="20"/>
            <w:lang w:val="sl-SI" w:eastAsia="sl-SI"/>
          </w:rPr>
          <w:t>https://www.gov.si/drzavni-organi/ministrstva/ministrstvo-za-digitalno-preobrazbo</w:t>
        </w:r>
      </w:hyperlink>
      <w:r w:rsidR="002B3491" w:rsidRPr="001D3434">
        <w:rPr>
          <w:rFonts w:cs="Arial"/>
          <w:color w:val="0000FF"/>
          <w:szCs w:val="20"/>
          <w:u w:val="single"/>
          <w:lang w:val="sl-SI" w:eastAsia="sl-SI"/>
        </w:rPr>
        <w:t>.</w:t>
      </w:r>
      <w:r w:rsidR="002B3491">
        <w:rPr>
          <w:rFonts w:cs="Arial"/>
          <w:szCs w:val="20"/>
          <w:lang w:val="sl-SI" w:eastAsia="sl-SI"/>
        </w:rPr>
        <w:t xml:space="preserve"> </w:t>
      </w:r>
      <w:r w:rsidRPr="001D3434">
        <w:rPr>
          <w:rFonts w:cs="Arial"/>
          <w:szCs w:val="20"/>
          <w:lang w:val="sl-SI" w:eastAsia="sl-SI"/>
        </w:rPr>
        <w:t>Z izbranimi prijavitelji bodo na podlagi sklepa predstojnika MDP o izboru sklenjene pogodbe o sofinanciranju (Priloga 3: Vzorec pogodbe o sofinanciranju). V primeru, da se prijavitelj v roku osmih (8) dni od prejema poziva za podpis pogodbe o sofinanciranju nanj ne odzove, se šteje, da je umaknil vlogo za pridobitev sredstev. </w:t>
      </w:r>
    </w:p>
    <w:p w14:paraId="77253789"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 </w:t>
      </w:r>
    </w:p>
    <w:p w14:paraId="7EA50321" w14:textId="3B47F86D" w:rsidR="001D3434" w:rsidRDefault="001D3434" w:rsidP="00423044">
      <w:pPr>
        <w:spacing w:line="240" w:lineRule="auto"/>
        <w:jc w:val="both"/>
        <w:textAlignment w:val="baseline"/>
        <w:rPr>
          <w:rFonts w:cs="Arial"/>
          <w:b/>
          <w:bCs/>
          <w:szCs w:val="20"/>
          <w:lang w:val="sl-SI" w:eastAsia="sl-SI"/>
        </w:rPr>
      </w:pPr>
      <w:r w:rsidRPr="001D3434">
        <w:rPr>
          <w:rFonts w:cs="Arial"/>
          <w:szCs w:val="20"/>
          <w:lang w:val="sl-SI" w:eastAsia="sl-SI"/>
        </w:rPr>
        <w:t>Varovanje osebnih podatkov in poslovnih skrivnosti bo zagotovljeno v skladu z veljavno zakonodajo. </w:t>
      </w:r>
    </w:p>
    <w:p w14:paraId="436FA5A8" w14:textId="4491CB46" w:rsidR="00E66511" w:rsidRDefault="00E66511" w:rsidP="00E66511">
      <w:pPr>
        <w:spacing w:line="240" w:lineRule="auto"/>
        <w:jc w:val="both"/>
        <w:rPr>
          <w:rFonts w:cs="Arial"/>
          <w:b/>
          <w:bCs/>
          <w:szCs w:val="20"/>
          <w:lang w:val="sl-SI" w:eastAsia="sl-SI"/>
        </w:rPr>
      </w:pPr>
    </w:p>
    <w:p w14:paraId="28301B84" w14:textId="77777777" w:rsidR="00901E16" w:rsidRPr="001D3434" w:rsidRDefault="00901E16" w:rsidP="00E66511">
      <w:pPr>
        <w:spacing w:line="240" w:lineRule="auto"/>
        <w:jc w:val="both"/>
        <w:rPr>
          <w:rFonts w:cs="Arial"/>
          <w:b/>
          <w:bCs/>
          <w:szCs w:val="20"/>
          <w:lang w:val="sl-SI" w:eastAsia="sl-SI"/>
        </w:rPr>
      </w:pPr>
    </w:p>
    <w:p w14:paraId="1B760AEB" w14:textId="2BD80F5A" w:rsidR="001D3434" w:rsidRPr="001D3434" w:rsidRDefault="001D3434" w:rsidP="00E66511">
      <w:pPr>
        <w:pStyle w:val="Naslov"/>
      </w:pPr>
      <w:r w:rsidRPr="001D3434">
        <w:rPr>
          <w:rFonts w:eastAsia="MS Mincho"/>
        </w:rPr>
        <w:t>SKLEPANJE POGODBE, PORABA IN OBDOBJE PORABE DODELJENIH SREDSTEV</w:t>
      </w:r>
    </w:p>
    <w:p w14:paraId="1E74BA01" w14:textId="77777777" w:rsidR="001D3434" w:rsidRPr="001D3434" w:rsidRDefault="001D3434" w:rsidP="00E66511">
      <w:pPr>
        <w:spacing w:line="240" w:lineRule="auto"/>
        <w:jc w:val="both"/>
        <w:textAlignment w:val="baseline"/>
        <w:rPr>
          <w:rFonts w:cs="Arial"/>
          <w:szCs w:val="20"/>
          <w:lang w:val="sl-SI" w:eastAsia="sl-SI"/>
        </w:rPr>
      </w:pPr>
    </w:p>
    <w:p w14:paraId="7F108097" w14:textId="77777777" w:rsidR="001D3434" w:rsidRP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 xml:space="preserve">Podpis pogodbe bo predvidoma potekal v digitalni obliki na podlagi kvalificiranega digitalnega potrdila. </w:t>
      </w:r>
    </w:p>
    <w:p w14:paraId="372224F4" w14:textId="77777777" w:rsidR="001D3434" w:rsidRPr="001D3434" w:rsidRDefault="001D3434" w:rsidP="00E66511">
      <w:pPr>
        <w:spacing w:line="240" w:lineRule="auto"/>
        <w:jc w:val="both"/>
        <w:textAlignment w:val="baseline"/>
        <w:rPr>
          <w:rFonts w:cs="Arial"/>
          <w:szCs w:val="20"/>
          <w:lang w:val="sl-SI" w:eastAsia="sl-SI"/>
        </w:rPr>
      </w:pPr>
    </w:p>
    <w:p w14:paraId="33F08779" w14:textId="77777777" w:rsidR="001D3434" w:rsidRPr="001D3434" w:rsidRDefault="001D3434" w:rsidP="00E66511">
      <w:pPr>
        <w:spacing w:line="240" w:lineRule="auto"/>
        <w:jc w:val="both"/>
        <w:textAlignment w:val="baseline"/>
        <w:rPr>
          <w:rFonts w:ascii="Times New Roman" w:hAnsi="Times New Roman"/>
          <w:sz w:val="24"/>
          <w:lang w:val="sl-SI" w:eastAsia="sl-SI"/>
        </w:rPr>
      </w:pPr>
      <w:r w:rsidRPr="001D3434">
        <w:rPr>
          <w:rFonts w:cs="Arial"/>
          <w:szCs w:val="20"/>
          <w:lang w:val="sl-SI" w:eastAsia="sl-SI"/>
        </w:rPr>
        <w:t xml:space="preserve">Rok sklenitve pogodbe je največ 30 dni od datuma izdaje sklepa o izboru. </w:t>
      </w:r>
    </w:p>
    <w:p w14:paraId="2D89F6D6" w14:textId="77777777" w:rsidR="001D3434" w:rsidRPr="001D3434" w:rsidRDefault="001D3434" w:rsidP="00E66511">
      <w:pPr>
        <w:spacing w:line="240" w:lineRule="auto"/>
        <w:jc w:val="both"/>
        <w:rPr>
          <w:rFonts w:cs="Arial"/>
          <w:b/>
          <w:bCs/>
          <w:szCs w:val="20"/>
          <w:lang w:val="sl-SI" w:eastAsia="sl-SI"/>
        </w:rPr>
      </w:pPr>
    </w:p>
    <w:p w14:paraId="20CF4D54" w14:textId="316D1CF6" w:rsidR="001D3434" w:rsidRPr="001D3434" w:rsidRDefault="001D3434" w:rsidP="00E66511">
      <w:pPr>
        <w:spacing w:line="240" w:lineRule="auto"/>
        <w:jc w:val="both"/>
        <w:rPr>
          <w:rFonts w:cs="Arial"/>
          <w:szCs w:val="20"/>
          <w:lang w:val="sl-SI" w:eastAsia="sl-SI"/>
        </w:rPr>
      </w:pPr>
      <w:r w:rsidRPr="001D3434">
        <w:rPr>
          <w:rFonts w:cs="Arial"/>
          <w:color w:val="000000"/>
          <w:szCs w:val="20"/>
          <w:shd w:val="clear" w:color="auto" w:fill="FFFFFF"/>
          <w:lang w:val="sl-SI" w:eastAsia="sl-SI"/>
        </w:rPr>
        <w:t xml:space="preserve">Obdobje upravičenih stroškov traja od </w:t>
      </w:r>
      <w:r w:rsidRPr="001D3434">
        <w:rPr>
          <w:rFonts w:cs="Arial"/>
          <w:szCs w:val="20"/>
          <w:lang w:val="sl-SI" w:eastAsia="sl-SI"/>
        </w:rPr>
        <w:t xml:space="preserve">objave javnega razpisa v Uradnem listu do konca izvajanja operacije kot ga določi prijavitelj v vlogi in hkrati najkasneje do 31. 12. 2023. Upravičenci morajo pričeti z izvajanjem projektov </w:t>
      </w:r>
      <w:r w:rsidR="00D501B7">
        <w:rPr>
          <w:rFonts w:cs="Arial"/>
          <w:szCs w:val="20"/>
          <w:lang w:val="sl-SI" w:eastAsia="sl-SI"/>
        </w:rPr>
        <w:t>z dnem</w:t>
      </w:r>
      <w:r w:rsidRPr="001D3434">
        <w:rPr>
          <w:rFonts w:cs="Arial"/>
          <w:szCs w:val="20"/>
          <w:lang w:val="sl-SI" w:eastAsia="sl-SI"/>
        </w:rPr>
        <w:t xml:space="preserve"> podpis</w:t>
      </w:r>
      <w:r w:rsidR="00D501B7">
        <w:rPr>
          <w:rFonts w:cs="Arial"/>
          <w:szCs w:val="20"/>
          <w:lang w:val="sl-SI" w:eastAsia="sl-SI"/>
        </w:rPr>
        <w:t>a</w:t>
      </w:r>
      <w:r w:rsidRPr="001D3434">
        <w:rPr>
          <w:rFonts w:cs="Arial"/>
          <w:szCs w:val="20"/>
          <w:lang w:val="sl-SI" w:eastAsia="sl-SI"/>
        </w:rPr>
        <w:t xml:space="preserve"> pogodbe.</w:t>
      </w:r>
    </w:p>
    <w:p w14:paraId="4BD66456" w14:textId="77777777" w:rsidR="001D3434" w:rsidRPr="001D3434" w:rsidRDefault="001D3434" w:rsidP="00E66511">
      <w:pPr>
        <w:spacing w:line="240" w:lineRule="auto"/>
        <w:jc w:val="both"/>
        <w:rPr>
          <w:rFonts w:cs="Arial"/>
          <w:szCs w:val="20"/>
          <w:lang w:val="sl-SI" w:eastAsia="sl-SI"/>
        </w:rPr>
      </w:pPr>
    </w:p>
    <w:p w14:paraId="7AD40264" w14:textId="77777777" w:rsidR="001D3434" w:rsidRPr="001D3434" w:rsidRDefault="001D3434" w:rsidP="00E66511">
      <w:pPr>
        <w:spacing w:line="240" w:lineRule="auto"/>
        <w:jc w:val="both"/>
        <w:rPr>
          <w:rFonts w:eastAsia="Calibri" w:cs="Arial"/>
          <w:szCs w:val="20"/>
          <w:lang w:val="sl-SI" w:eastAsia="sl-SI"/>
        </w:rPr>
      </w:pPr>
      <w:r w:rsidRPr="001D3434">
        <w:rPr>
          <w:rFonts w:cs="Arial"/>
          <w:szCs w:val="20"/>
          <w:lang w:val="sl-SI" w:eastAsia="sl-SI"/>
        </w:rPr>
        <w:t xml:space="preserve">Rok za predložitev zahtevkov za črpanje sredstev je najkasneje do 1. 2. 2024 </w:t>
      </w:r>
    </w:p>
    <w:p w14:paraId="326CBDA6" w14:textId="77777777" w:rsidR="001D3434" w:rsidRPr="001D3434" w:rsidRDefault="001D3434" w:rsidP="00E66511">
      <w:pPr>
        <w:spacing w:line="240" w:lineRule="auto"/>
        <w:jc w:val="both"/>
        <w:rPr>
          <w:rFonts w:cs="Arial"/>
          <w:szCs w:val="20"/>
          <w:lang w:val="sl-SI" w:eastAsia="sl-SI"/>
        </w:rPr>
      </w:pPr>
    </w:p>
    <w:p w14:paraId="10B464F2" w14:textId="77777777" w:rsidR="001D3434" w:rsidRPr="001D3434" w:rsidRDefault="001D3434" w:rsidP="00E66511">
      <w:pPr>
        <w:autoSpaceDE w:val="0"/>
        <w:autoSpaceDN w:val="0"/>
        <w:adjustRightInd w:val="0"/>
        <w:spacing w:line="240" w:lineRule="auto"/>
        <w:jc w:val="both"/>
        <w:rPr>
          <w:rFonts w:cs="Arial"/>
          <w:szCs w:val="20"/>
          <w:lang w:val="sl-SI" w:eastAsia="sl-SI"/>
        </w:rPr>
      </w:pPr>
      <w:r w:rsidRPr="001D3434">
        <w:rPr>
          <w:rFonts w:cs="Arial"/>
          <w:szCs w:val="20"/>
          <w:lang w:val="sl-SI" w:eastAsia="sl-SI"/>
        </w:rPr>
        <w:t>Potrjeni zahtevki za izplačilo v letu 2024 bodo izplačani</w:t>
      </w:r>
      <w:bookmarkStart w:id="11" w:name="_Hlk8039955"/>
      <w:r w:rsidRPr="001D3434">
        <w:rPr>
          <w:rFonts w:cs="Arial"/>
          <w:szCs w:val="20"/>
          <w:lang w:val="sl-SI" w:eastAsia="sl-SI"/>
        </w:rPr>
        <w:t xml:space="preserve"> upravičencem neposredno s strani proračuna RS v skladu s plačilnim rokom, kot ga določa veljavni Zakon o izvrševanju proračunov RS</w:t>
      </w:r>
      <w:bookmarkEnd w:id="11"/>
      <w:r w:rsidRPr="001D3434">
        <w:rPr>
          <w:rFonts w:cs="Arial"/>
          <w:szCs w:val="20"/>
          <w:lang w:val="sl-SI" w:eastAsia="sl-SI"/>
        </w:rPr>
        <w:t>.</w:t>
      </w:r>
    </w:p>
    <w:p w14:paraId="73915102" w14:textId="77777777" w:rsidR="001D3434" w:rsidRPr="001D3434" w:rsidRDefault="001D3434" w:rsidP="00E66511">
      <w:pPr>
        <w:autoSpaceDE w:val="0"/>
        <w:autoSpaceDN w:val="0"/>
        <w:adjustRightInd w:val="0"/>
        <w:spacing w:line="240" w:lineRule="auto"/>
        <w:jc w:val="both"/>
        <w:rPr>
          <w:rFonts w:cs="Arial"/>
          <w:szCs w:val="20"/>
          <w:lang w:val="sl-SI" w:eastAsia="sl-SI"/>
        </w:rPr>
      </w:pPr>
    </w:p>
    <w:p w14:paraId="28DDA34D" w14:textId="624BA8B7" w:rsidR="001D3434" w:rsidRPr="001D3434" w:rsidRDefault="001D3434" w:rsidP="00E66511">
      <w:pPr>
        <w:autoSpaceDE w:val="0"/>
        <w:autoSpaceDN w:val="0"/>
        <w:adjustRightInd w:val="0"/>
        <w:spacing w:line="240" w:lineRule="auto"/>
        <w:jc w:val="both"/>
        <w:rPr>
          <w:rFonts w:cs="Arial"/>
          <w:color w:val="000000"/>
          <w:szCs w:val="20"/>
          <w:shd w:val="clear" w:color="auto" w:fill="FFFFFF"/>
          <w:lang w:val="sl-SI" w:eastAsia="sl-SI"/>
        </w:rPr>
      </w:pPr>
      <w:r w:rsidRPr="001D3434">
        <w:rPr>
          <w:rFonts w:cs="Arial"/>
          <w:color w:val="000000"/>
          <w:szCs w:val="20"/>
          <w:shd w:val="clear" w:color="auto" w:fill="FFFFFF"/>
          <w:lang w:val="sl-SI" w:eastAsia="sl-SI"/>
        </w:rPr>
        <w:t xml:space="preserve">Upravičenci lahko oddajo največ </w:t>
      </w:r>
      <w:r w:rsidR="006802F6">
        <w:rPr>
          <w:rFonts w:cs="Arial"/>
          <w:color w:val="000000"/>
          <w:szCs w:val="20"/>
          <w:shd w:val="clear" w:color="auto" w:fill="FFFFFF"/>
          <w:lang w:val="sl-SI" w:eastAsia="sl-SI"/>
        </w:rPr>
        <w:t xml:space="preserve">en </w:t>
      </w:r>
      <w:r w:rsidRPr="001D3434">
        <w:rPr>
          <w:rFonts w:cs="Arial"/>
          <w:color w:val="000000"/>
          <w:szCs w:val="20"/>
          <w:shd w:val="clear" w:color="auto" w:fill="FFFFFF"/>
          <w:lang w:val="sl-SI" w:eastAsia="sl-SI"/>
        </w:rPr>
        <w:t>zahtevek mesečno za izplačilo v času izvajanja operacije, in sicer do vsakega 5. v tekočem mesecu za pretekli mesec, razen za upravičene stroške v mesecu decembru 2023, ko mora upravičenec oddati zahtevek do 1.</w:t>
      </w:r>
      <w:r w:rsidR="006802F6">
        <w:rPr>
          <w:rFonts w:cs="Arial"/>
          <w:color w:val="000000"/>
          <w:szCs w:val="20"/>
          <w:shd w:val="clear" w:color="auto" w:fill="FFFFFF"/>
          <w:lang w:val="sl-SI" w:eastAsia="sl-SI"/>
        </w:rPr>
        <w:t xml:space="preserve"> </w:t>
      </w:r>
      <w:r w:rsidRPr="001D3434">
        <w:rPr>
          <w:rFonts w:cs="Arial"/>
          <w:color w:val="000000"/>
          <w:szCs w:val="20"/>
          <w:shd w:val="clear" w:color="auto" w:fill="FFFFFF"/>
          <w:lang w:val="sl-SI" w:eastAsia="sl-SI"/>
        </w:rPr>
        <w:t>2.</w:t>
      </w:r>
      <w:r w:rsidR="006802F6">
        <w:rPr>
          <w:rFonts w:cs="Arial"/>
          <w:color w:val="000000"/>
          <w:szCs w:val="20"/>
          <w:shd w:val="clear" w:color="auto" w:fill="FFFFFF"/>
          <w:lang w:val="sl-SI" w:eastAsia="sl-SI"/>
        </w:rPr>
        <w:t xml:space="preserve"> </w:t>
      </w:r>
      <w:r w:rsidRPr="001D3434">
        <w:rPr>
          <w:rFonts w:cs="Arial"/>
          <w:color w:val="000000"/>
          <w:szCs w:val="20"/>
          <w:shd w:val="clear" w:color="auto" w:fill="FFFFFF"/>
          <w:lang w:val="sl-SI" w:eastAsia="sl-SI"/>
        </w:rPr>
        <w:t>2024. </w:t>
      </w:r>
    </w:p>
    <w:p w14:paraId="59CE9843" w14:textId="77777777" w:rsidR="001D3434" w:rsidRPr="001D3434" w:rsidRDefault="001D3434" w:rsidP="00E66511">
      <w:pPr>
        <w:spacing w:line="240" w:lineRule="auto"/>
        <w:jc w:val="both"/>
        <w:rPr>
          <w:rFonts w:ascii="Times New Roman" w:hAnsi="Times New Roman"/>
          <w:color w:val="000000" w:themeColor="text1"/>
          <w:sz w:val="24"/>
          <w:lang w:val="sl-SI" w:eastAsia="sl-SI"/>
        </w:rPr>
      </w:pPr>
    </w:p>
    <w:p w14:paraId="65B433A1" w14:textId="7AAE5B43" w:rsidR="001D3434" w:rsidRDefault="001D3434" w:rsidP="00E66511">
      <w:pPr>
        <w:spacing w:line="240" w:lineRule="auto"/>
        <w:jc w:val="both"/>
        <w:rPr>
          <w:rFonts w:cs="Arial"/>
          <w:color w:val="000000" w:themeColor="text1"/>
          <w:szCs w:val="20"/>
          <w:lang w:val="sl-SI" w:eastAsia="sl-SI"/>
        </w:rPr>
      </w:pPr>
      <w:r w:rsidRPr="001D3434">
        <w:rPr>
          <w:rFonts w:cs="Arial"/>
          <w:color w:val="000000" w:themeColor="text1"/>
          <w:szCs w:val="20"/>
          <w:lang w:val="sl-SI" w:eastAsia="sl-SI"/>
        </w:rPr>
        <w:t xml:space="preserve">Kadar prijavitelj zaradi nepredvidljivih razlogov ne more izpeljati že napovedanega oz. organiziranega programa, mora o tem nemudoma obvestiti MDP in potencialne udeležence.  </w:t>
      </w:r>
    </w:p>
    <w:p w14:paraId="0DF01F3D" w14:textId="78CCC576" w:rsidR="00327367" w:rsidRDefault="00327367" w:rsidP="00E66511">
      <w:pPr>
        <w:spacing w:line="240" w:lineRule="auto"/>
        <w:jc w:val="both"/>
        <w:rPr>
          <w:rFonts w:cs="Arial"/>
          <w:color w:val="000000" w:themeColor="text1"/>
          <w:szCs w:val="20"/>
          <w:lang w:val="sl-SI" w:eastAsia="sl-SI"/>
        </w:rPr>
      </w:pPr>
    </w:p>
    <w:p w14:paraId="62C0411E" w14:textId="627BA885" w:rsidR="00327367" w:rsidRDefault="00327367" w:rsidP="00E66511">
      <w:pPr>
        <w:spacing w:line="240" w:lineRule="auto"/>
        <w:jc w:val="both"/>
        <w:rPr>
          <w:rFonts w:cs="Arial"/>
          <w:color w:val="000000" w:themeColor="text1"/>
          <w:szCs w:val="20"/>
          <w:lang w:val="sl-SI" w:eastAsia="sl-SI"/>
        </w:rPr>
      </w:pPr>
      <w:r>
        <w:rPr>
          <w:rFonts w:cs="Arial"/>
          <w:color w:val="000000" w:themeColor="text1"/>
          <w:szCs w:val="20"/>
          <w:lang w:val="sl-SI" w:eastAsia="sl-SI"/>
        </w:rPr>
        <w:t>Obdobje upravičenih stroškov: od dneva objave v UL do 31.12.2023</w:t>
      </w:r>
    </w:p>
    <w:p w14:paraId="08F22BFA" w14:textId="160E05D8" w:rsidR="00327367" w:rsidRDefault="00327367" w:rsidP="00327367">
      <w:pPr>
        <w:spacing w:line="240" w:lineRule="auto"/>
        <w:jc w:val="both"/>
        <w:rPr>
          <w:rFonts w:cs="Arial"/>
          <w:color w:val="000000" w:themeColor="text1"/>
          <w:szCs w:val="20"/>
          <w:lang w:val="sl-SI" w:eastAsia="sl-SI"/>
        </w:rPr>
      </w:pPr>
      <w:r>
        <w:rPr>
          <w:rFonts w:cs="Arial"/>
          <w:color w:val="000000" w:themeColor="text1"/>
          <w:szCs w:val="20"/>
          <w:lang w:val="sl-SI" w:eastAsia="sl-SI"/>
        </w:rPr>
        <w:t>Obdobje upravičenih izdatkov: od dneva objave v UL do 31.12.2023</w:t>
      </w:r>
    </w:p>
    <w:p w14:paraId="37052692" w14:textId="1A0130B0" w:rsidR="00327367" w:rsidRDefault="00327367" w:rsidP="00327367">
      <w:pPr>
        <w:spacing w:line="240" w:lineRule="auto"/>
        <w:jc w:val="both"/>
        <w:rPr>
          <w:rFonts w:cs="Arial"/>
          <w:color w:val="000000" w:themeColor="text1"/>
          <w:szCs w:val="20"/>
          <w:lang w:val="sl-SI" w:eastAsia="sl-SI"/>
        </w:rPr>
      </w:pPr>
      <w:r>
        <w:rPr>
          <w:rFonts w:cs="Arial"/>
          <w:color w:val="000000" w:themeColor="text1"/>
          <w:szCs w:val="20"/>
          <w:lang w:val="sl-SI" w:eastAsia="sl-SI"/>
        </w:rPr>
        <w:t xml:space="preserve">Obdobje upravičenih </w:t>
      </w:r>
      <w:r w:rsidR="00276DF4">
        <w:rPr>
          <w:rFonts w:cs="Arial"/>
          <w:color w:val="000000" w:themeColor="text1"/>
          <w:szCs w:val="20"/>
          <w:lang w:val="sl-SI" w:eastAsia="sl-SI"/>
        </w:rPr>
        <w:t>javn</w:t>
      </w:r>
      <w:r w:rsidR="00672F70">
        <w:rPr>
          <w:rFonts w:cs="Arial"/>
          <w:color w:val="000000" w:themeColor="text1"/>
          <w:szCs w:val="20"/>
          <w:lang w:val="sl-SI" w:eastAsia="sl-SI"/>
        </w:rPr>
        <w:t>i</w:t>
      </w:r>
      <w:r w:rsidR="00276DF4">
        <w:rPr>
          <w:rFonts w:cs="Arial"/>
          <w:color w:val="000000" w:themeColor="text1"/>
          <w:szCs w:val="20"/>
          <w:lang w:val="sl-SI" w:eastAsia="sl-SI"/>
        </w:rPr>
        <w:t xml:space="preserve">h </w:t>
      </w:r>
      <w:r>
        <w:rPr>
          <w:rFonts w:cs="Arial"/>
          <w:color w:val="000000" w:themeColor="text1"/>
          <w:szCs w:val="20"/>
          <w:lang w:val="sl-SI" w:eastAsia="sl-SI"/>
        </w:rPr>
        <w:t>izdatkov: od dneva objave v UL do 31.12.2024</w:t>
      </w:r>
    </w:p>
    <w:p w14:paraId="70D6228B" w14:textId="77777777" w:rsidR="00327367" w:rsidRPr="001D3434" w:rsidRDefault="00327367" w:rsidP="00E66511">
      <w:pPr>
        <w:spacing w:line="240" w:lineRule="auto"/>
        <w:jc w:val="both"/>
        <w:rPr>
          <w:rFonts w:cs="Arial"/>
          <w:color w:val="000000" w:themeColor="text1"/>
          <w:szCs w:val="20"/>
          <w:lang w:val="sl-SI" w:eastAsia="sl-SI"/>
        </w:rPr>
      </w:pPr>
    </w:p>
    <w:p w14:paraId="4D2D99E7" w14:textId="77777777" w:rsidR="001D3434" w:rsidRP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 </w:t>
      </w:r>
    </w:p>
    <w:p w14:paraId="69761AC4" w14:textId="22AC07D2" w:rsidR="001D3434" w:rsidRPr="001D0CE1" w:rsidRDefault="001D3434" w:rsidP="00097C32">
      <w:pPr>
        <w:pStyle w:val="Naslov"/>
      </w:pPr>
      <w:r w:rsidRPr="00787C21">
        <w:t>PRAVNO VARSTVO</w:t>
      </w:r>
      <w:r w:rsidRPr="001D0CE1">
        <w:t xml:space="preserve"> </w:t>
      </w:r>
    </w:p>
    <w:p w14:paraId="72EDC7F6" w14:textId="5A24D591" w:rsidR="001D3434" w:rsidRPr="001D3434" w:rsidRDefault="001D3434" w:rsidP="00E66511">
      <w:pPr>
        <w:spacing w:line="240" w:lineRule="auto"/>
        <w:ind w:right="-435"/>
        <w:textAlignment w:val="baseline"/>
        <w:rPr>
          <w:rFonts w:ascii="Segoe UI" w:hAnsi="Segoe UI" w:cs="Segoe UI"/>
          <w:sz w:val="18"/>
          <w:szCs w:val="18"/>
          <w:lang w:val="sl-SI" w:eastAsia="sl-SI"/>
        </w:rPr>
      </w:pPr>
    </w:p>
    <w:p w14:paraId="271D24C0" w14:textId="77777777" w:rsidR="001D3434" w:rsidRPr="001D3434" w:rsidRDefault="001D3434" w:rsidP="00E66511">
      <w:pPr>
        <w:spacing w:line="240" w:lineRule="auto"/>
        <w:jc w:val="both"/>
        <w:rPr>
          <w:rFonts w:cs="Arial"/>
          <w:color w:val="000000" w:themeColor="text1"/>
          <w:szCs w:val="20"/>
          <w:lang w:val="sl-SI" w:eastAsia="sl-SI"/>
        </w:rPr>
      </w:pPr>
      <w:r w:rsidRPr="001D3434">
        <w:rPr>
          <w:rFonts w:cs="Arial"/>
          <w:color w:val="000000" w:themeColor="text1"/>
          <w:szCs w:val="20"/>
          <w:lang w:val="sl-SI" w:eastAsia="sl-SI"/>
        </w:rPr>
        <w:t>Zoper odločitev ministrstva o vlogi za dodelitev sofinanciranja je dopusten upravni spor. Tožba se vloži pri Upravnem sodišču Republike Slovenije, Fajfarjeva 33, 1000 Ljubljana, v roku 30 dni od dneva vročitve sklepa, in sicer neposredno pisno na sodišču ali pa se mu tožba pošlje po pošti. Šteje se, da je bila tožba vložena pri sodišču tisti dan, ko je bila priporočeno oddana na pošto. Tožba se vloži v toliko izvodih, kolikor je strank v postopku. Tožbi je treba priložiti sklep, ki se izpodbija, v izvirniku, prepisu ali kopiji. Tožba ne zadrži izvršitve sklepa o (ne)izboru, zoper katerega je vložena, oziroma ne zadrži podpisa pogodbe o sofinanciranju z izbranimi prijavitelji.</w:t>
      </w:r>
    </w:p>
    <w:p w14:paraId="2417A14F" w14:textId="77777777" w:rsidR="001D3434" w:rsidRDefault="001D3434" w:rsidP="00E66511">
      <w:pPr>
        <w:spacing w:line="240" w:lineRule="auto"/>
        <w:jc w:val="both"/>
        <w:rPr>
          <w:rFonts w:cs="Arial"/>
          <w:color w:val="000000" w:themeColor="text1"/>
          <w:szCs w:val="20"/>
          <w:lang w:val="sl-SI" w:eastAsia="sl-SI"/>
        </w:rPr>
      </w:pPr>
    </w:p>
    <w:p w14:paraId="191C6383" w14:textId="77777777" w:rsidR="00E66511" w:rsidRPr="001D3434" w:rsidRDefault="00E66511" w:rsidP="00E66511">
      <w:pPr>
        <w:spacing w:line="240" w:lineRule="auto"/>
        <w:jc w:val="both"/>
        <w:rPr>
          <w:rFonts w:cs="Arial"/>
          <w:color w:val="000000" w:themeColor="text1"/>
          <w:szCs w:val="20"/>
          <w:lang w:val="sl-SI" w:eastAsia="sl-SI"/>
        </w:rPr>
      </w:pPr>
    </w:p>
    <w:p w14:paraId="39941915" w14:textId="5516AD66" w:rsidR="001D3434" w:rsidRPr="001D3434" w:rsidRDefault="001D3434" w:rsidP="00E66511">
      <w:pPr>
        <w:pStyle w:val="Naslov"/>
        <w:rPr>
          <w:bCs/>
        </w:rPr>
      </w:pPr>
      <w:r w:rsidRPr="001D3434">
        <w:rPr>
          <w:rFonts w:eastAsia="MS Mincho"/>
        </w:rPr>
        <w:lastRenderedPageBreak/>
        <w:t>OSTALE ZAHTEVE</w:t>
      </w:r>
      <w:r w:rsidRPr="001D3434">
        <w:rPr>
          <w:bCs/>
        </w:rPr>
        <w:t> </w:t>
      </w:r>
    </w:p>
    <w:p w14:paraId="01931C1D" w14:textId="77777777" w:rsidR="001D3434" w:rsidRPr="001D3434" w:rsidRDefault="001D3434" w:rsidP="00E66511">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03AA4414" w14:textId="77777777" w:rsidR="001D3434" w:rsidRP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Prijavitelji bodo morali podpisati izjavo, da so seznanjeni s spodaj navedenimi posledicami in da bodo pri izvajanju operacije upoštevali in spoštovali naslednje zahteve: </w:t>
      </w:r>
    </w:p>
    <w:p w14:paraId="360267F1"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Prejemnik sredstev mora pri porabi dodeljenih sredstev upoštevati zakon, ki ureja javno naročanje (če so izpolnjeni pogoji v tem zakonu).</w:t>
      </w:r>
    </w:p>
    <w:p w14:paraId="155A6220"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 </w:t>
      </w:r>
    </w:p>
    <w:p w14:paraId="47732A7C"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 </w:t>
      </w:r>
    </w:p>
    <w:p w14:paraId="2831AE1E" w14:textId="244C72DA" w:rsidR="001D3434" w:rsidRPr="001D3434" w:rsidRDefault="001D3434" w:rsidP="00E66511">
      <w:pPr>
        <w:pStyle w:val="Naslov2GOO"/>
        <w:rPr>
          <w:rFonts w:ascii="Segoe UI" w:hAnsi="Segoe UI" w:cs="Segoe UI"/>
          <w:sz w:val="18"/>
          <w:szCs w:val="18"/>
        </w:rPr>
      </w:pPr>
      <w:r w:rsidRPr="001D3434">
        <w:t>Zahteve glede obveščanja in komuniciranja z javnostjo </w:t>
      </w:r>
    </w:p>
    <w:p w14:paraId="14F16AED" w14:textId="77777777" w:rsidR="001D3434" w:rsidRPr="001D3434" w:rsidRDefault="001D3434" w:rsidP="00E66511">
      <w:pPr>
        <w:spacing w:line="240" w:lineRule="auto"/>
        <w:ind w:left="360"/>
        <w:textAlignment w:val="baseline"/>
        <w:rPr>
          <w:rFonts w:ascii="Segoe UI" w:hAnsi="Segoe UI" w:cs="Segoe UI"/>
          <w:sz w:val="18"/>
          <w:szCs w:val="18"/>
          <w:lang w:val="sl-SI" w:eastAsia="sl-SI"/>
        </w:rPr>
      </w:pPr>
      <w:r w:rsidRPr="001D3434">
        <w:rPr>
          <w:rFonts w:cs="Arial"/>
          <w:szCs w:val="20"/>
          <w:lang w:val="sl-SI" w:eastAsia="sl-SI"/>
        </w:rPr>
        <w:t> </w:t>
      </w:r>
    </w:p>
    <w:p w14:paraId="0C9FB827" w14:textId="77777777" w:rsidR="001D3434" w:rsidRP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 xml:space="preserve">Upravičenci morajo zadostiti zahtevam glede informiranja in obveščanja javnosti skladno s 115. in 116. členom Uredbe 1303/2013/EU, veljavnimi Navodili organa upravljanja na področju komuniciranja vsebin na področju evropske kohezijske politike za programsko obdobje 2014-2020 (dostopna na: </w:t>
      </w:r>
      <w:hyperlink r:id="rId23" w:tgtFrame="_blank" w:history="1">
        <w:r w:rsidRPr="001D3434">
          <w:rPr>
            <w:rFonts w:cs="Arial"/>
            <w:color w:val="0000FF"/>
            <w:szCs w:val="20"/>
            <w:u w:val="single"/>
            <w:lang w:val="sl-SI" w:eastAsia="sl-SI"/>
          </w:rPr>
          <w:t>http://www.eu-skladi.si/ekp/navodila</w:t>
        </w:r>
      </w:hyperlink>
      <w:r w:rsidRPr="001D3434">
        <w:rPr>
          <w:rFonts w:cs="Arial"/>
          <w:szCs w:val="20"/>
          <w:lang w:val="sl-SI" w:eastAsia="sl-SI"/>
        </w:rPr>
        <w:t xml:space="preserve">) in </w:t>
      </w:r>
      <w:r w:rsidRPr="001D3434">
        <w:rPr>
          <w:rFonts w:cs="Arial"/>
          <w:color w:val="0000FF"/>
          <w:szCs w:val="20"/>
          <w:u w:val="single"/>
          <w:lang w:val="sl-SI" w:eastAsia="sl-SI"/>
        </w:rPr>
        <w:t xml:space="preserve">Priročnika celostne grafične podobe evropske kohezijske politike 2014 – 2020 </w:t>
      </w:r>
      <w:r w:rsidRPr="001D3434">
        <w:rPr>
          <w:rFonts w:cs="Arial"/>
          <w:szCs w:val="20"/>
          <w:lang w:val="sl-SI" w:eastAsia="sl-SI"/>
        </w:rPr>
        <w:t>(</w:t>
      </w:r>
      <w:hyperlink r:id="rId24" w:tgtFrame="_blank" w:history="1">
        <w:r w:rsidRPr="001D3434">
          <w:rPr>
            <w:rFonts w:cs="Arial"/>
            <w:color w:val="0000FF"/>
            <w:szCs w:val="20"/>
            <w:u w:val="single"/>
            <w:lang w:val="sl-SI" w:eastAsia="sl-SI"/>
          </w:rPr>
          <w:t>http://www.eu-skladi.si/portal/sl/aktualno/logotipi</w:t>
        </w:r>
      </w:hyperlink>
      <w:r w:rsidRPr="001D3434">
        <w:rPr>
          <w:rFonts w:cs="Arial"/>
          <w:color w:val="0000FF"/>
          <w:szCs w:val="20"/>
          <w:u w:val="single"/>
          <w:lang w:val="sl-SI" w:eastAsia="sl-SI"/>
        </w:rPr>
        <w:t>).</w:t>
      </w:r>
      <w:r w:rsidRPr="001D3434">
        <w:rPr>
          <w:rFonts w:cs="Arial"/>
          <w:color w:val="0000FF"/>
          <w:szCs w:val="20"/>
          <w:lang w:val="sl-SI" w:eastAsia="sl-SI"/>
        </w:rPr>
        <w:t> </w:t>
      </w:r>
    </w:p>
    <w:p w14:paraId="66687088" w14:textId="77777777" w:rsidR="001D3434" w:rsidRDefault="001D3434" w:rsidP="00E66511">
      <w:pPr>
        <w:spacing w:line="240" w:lineRule="auto"/>
        <w:jc w:val="both"/>
        <w:textAlignment w:val="baseline"/>
        <w:rPr>
          <w:rFonts w:ascii="Times New Roman" w:hAnsi="Times New Roman"/>
          <w:color w:val="0000FF"/>
          <w:szCs w:val="20"/>
          <w:lang w:val="sl-SI" w:eastAsia="sl-SI"/>
        </w:rPr>
      </w:pPr>
      <w:r w:rsidRPr="001D3434">
        <w:rPr>
          <w:rFonts w:ascii="Times New Roman" w:hAnsi="Times New Roman"/>
          <w:color w:val="0000FF"/>
          <w:szCs w:val="20"/>
          <w:lang w:val="sl-SI" w:eastAsia="sl-SI"/>
        </w:rPr>
        <w:t> </w:t>
      </w:r>
    </w:p>
    <w:p w14:paraId="64B53B53" w14:textId="77777777" w:rsidR="00A8247E" w:rsidRPr="001D3434" w:rsidRDefault="00A8247E" w:rsidP="00E66511">
      <w:pPr>
        <w:spacing w:line="240" w:lineRule="auto"/>
        <w:jc w:val="both"/>
        <w:textAlignment w:val="baseline"/>
        <w:rPr>
          <w:rFonts w:ascii="Segoe UI" w:hAnsi="Segoe UI" w:cs="Segoe UI"/>
          <w:sz w:val="18"/>
          <w:szCs w:val="18"/>
          <w:lang w:val="sl-SI" w:eastAsia="sl-SI"/>
        </w:rPr>
      </w:pPr>
    </w:p>
    <w:p w14:paraId="4FB1EC5E" w14:textId="32B0211A" w:rsidR="001D3434" w:rsidRPr="001D3434" w:rsidRDefault="001D3434" w:rsidP="00E66511">
      <w:pPr>
        <w:pStyle w:val="Naslov2GOO"/>
        <w:rPr>
          <w:rFonts w:ascii="Segoe UI" w:hAnsi="Segoe UI" w:cs="Segoe UI"/>
          <w:sz w:val="18"/>
          <w:szCs w:val="18"/>
        </w:rPr>
      </w:pPr>
      <w:r w:rsidRPr="001D3434">
        <w:t>Zahteve glede hranjenja dokumentacije in spremljanja ter evidentiranja  </w:t>
      </w:r>
    </w:p>
    <w:p w14:paraId="77C5BF9E" w14:textId="77777777" w:rsidR="001D3434" w:rsidRPr="001D3434" w:rsidRDefault="001D3434" w:rsidP="00E66511">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18BF66C8" w14:textId="0E4365F5" w:rsidR="007B4890" w:rsidRPr="001D3434" w:rsidRDefault="007B4890" w:rsidP="00E66511">
      <w:pPr>
        <w:spacing w:line="240" w:lineRule="auto"/>
        <w:jc w:val="both"/>
        <w:textAlignment w:val="baseline"/>
        <w:rPr>
          <w:rFonts w:cs="Arial"/>
          <w:szCs w:val="20"/>
          <w:lang w:val="sl-SI" w:eastAsia="sl-SI"/>
        </w:rPr>
      </w:pPr>
      <w:r w:rsidRPr="007B4890">
        <w:rPr>
          <w:rFonts w:cs="Arial"/>
          <w:szCs w:val="20"/>
          <w:lang w:val="sl-SI" w:eastAsia="sl-SI"/>
        </w:rPr>
        <w:t>Upravičenec mora hraniti dokumentacijo v zvezi z operacijo v skladu z Uredbo (EU) št. 1303/2013 ter vsakokratno veljavnimi predpisi, ki urejajo varstvo dokumentarnega in arhivskega gradiva, še 10 (deset) let po njenem zaključku, in sicer za potrebe revizije oziroma kot dokazila za potrebe prihodnjih preverjanj, in sicer do 31. 12. 2033. V primeru neskladja rokov veljajo določila Uredbe (EU) št. 1303/2013.</w:t>
      </w:r>
    </w:p>
    <w:p w14:paraId="6ED5BEDF"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p>
    <w:p w14:paraId="7C81911B" w14:textId="76DF27E3" w:rsidR="007B4890" w:rsidRDefault="007B4890" w:rsidP="00E66511">
      <w:pPr>
        <w:spacing w:line="240" w:lineRule="auto"/>
        <w:jc w:val="both"/>
        <w:textAlignment w:val="baseline"/>
        <w:rPr>
          <w:rFonts w:cs="Arial"/>
          <w:szCs w:val="20"/>
          <w:lang w:val="sl-SI" w:eastAsia="sl-SI"/>
        </w:rPr>
      </w:pPr>
      <w:r w:rsidRPr="007B4890">
        <w:rPr>
          <w:rFonts w:cs="Arial"/>
          <w:szCs w:val="20"/>
          <w:lang w:val="sl-SI" w:eastAsia="sl-SI"/>
        </w:rPr>
        <w:t>Upravičenec mora zagotoviti dostopnost do vseh dokumentov o izdatkih operacije za obdobje 3 (treh) let, in sicer od 31. 12. po predložitvi obračunov (Evropski komisiji), ki vsebujejo končne izdatke končane operacije, če ni drugače določeno s 140. členom Uredbe (EU) št. 1303/2013 oziroma predpisom, ki jo bo nadomestil. O natančnem datumu za hrambo dokumentacije bo upravičenec po končani operaciji pisno obveščen s strani ministrstva.</w:t>
      </w:r>
    </w:p>
    <w:p w14:paraId="6FA7CDDE"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p>
    <w:p w14:paraId="1391BD7B"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V skladu s 125. členom Uredbe 1303/2013/EU bo moral upravičenec voditi in spremljati porabo sredstev za operacijo računovodsko ločeno na posebnem stroškovnem mestu ali po ustrezni računovodski kodi za vse transakcije v zvezi z operacijo, tako da bo v vsakem trenutku zagotovljen pregled nad namensko porabo sredstev, ne glede na računovodska pravila Republike Slovenije. </w:t>
      </w:r>
    </w:p>
    <w:p w14:paraId="591EC6AA" w14:textId="77777777" w:rsidR="001D3434" w:rsidRDefault="001D3434" w:rsidP="00E66511">
      <w:pPr>
        <w:spacing w:line="240" w:lineRule="auto"/>
        <w:jc w:val="both"/>
        <w:textAlignment w:val="baseline"/>
        <w:rPr>
          <w:rFonts w:ascii="Segoe UI" w:hAnsi="Segoe UI" w:cs="Segoe UI"/>
          <w:sz w:val="18"/>
          <w:szCs w:val="18"/>
          <w:lang w:val="sl-SI" w:eastAsia="sl-SI"/>
        </w:rPr>
      </w:pPr>
    </w:p>
    <w:p w14:paraId="1C4B8952" w14:textId="77777777" w:rsidR="00A8247E" w:rsidRPr="001D3434" w:rsidRDefault="00A8247E" w:rsidP="00E66511">
      <w:pPr>
        <w:spacing w:line="240" w:lineRule="auto"/>
        <w:jc w:val="both"/>
        <w:textAlignment w:val="baseline"/>
        <w:rPr>
          <w:rFonts w:ascii="Segoe UI" w:hAnsi="Segoe UI" w:cs="Segoe UI"/>
          <w:sz w:val="18"/>
          <w:szCs w:val="18"/>
          <w:lang w:val="sl-SI" w:eastAsia="sl-SI"/>
        </w:rPr>
      </w:pPr>
    </w:p>
    <w:p w14:paraId="0CB83D54" w14:textId="5169E313" w:rsidR="001D3434" w:rsidRPr="001D3434" w:rsidRDefault="001D3434" w:rsidP="00E66511">
      <w:pPr>
        <w:pStyle w:val="Naslov2GOO"/>
        <w:rPr>
          <w:rFonts w:ascii="Segoe UI" w:hAnsi="Segoe UI" w:cs="Segoe UI"/>
          <w:sz w:val="18"/>
          <w:szCs w:val="18"/>
        </w:rPr>
      </w:pPr>
      <w:r w:rsidRPr="001D3434">
        <w:t>Zahteve glede dostopnosti dokumentacije o operaciji posredniškemu organu, organu upravljanja, organu za potrjevanje, revizijskemu organu ter drugim nadzornim organom </w:t>
      </w:r>
    </w:p>
    <w:p w14:paraId="131583A1" w14:textId="77777777" w:rsidR="001D3434" w:rsidRPr="001D3434" w:rsidRDefault="001D3434" w:rsidP="00E66511">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3B676F3C"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Upravičenec bo moral omogočiti tehnični, administrativni in finančni nadzor nad izvajanjem operacije, katere sofinanciranje temelji ali se izvaja na podlagi predmetnega javnega razpisa. Nadzor se izvaja s strani MDP, pristojnih organov Republike Slovenije in s strani pristojnih organov Evropske unije (v nadaljnjem besedilu: nadzorni organi). </w:t>
      </w:r>
    </w:p>
    <w:p w14:paraId="0A233009"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 </w:t>
      </w:r>
    </w:p>
    <w:p w14:paraId="02F67794"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Upravičenec bo moral nadzornim organom predložiti vse dokumente, ki izkazujejo resničnost, pravilnost in skladnost upravičenih stroškov sofinancirane operacije. V primeru preverjanja na kraju samem, bo moral upravičenec omogočiti vpogled v računalniške programe, listine in postopke v zvezi z izvajanjem operacije. Upravičenec bo o izvedbi preverjanja na kraju samem predhodno pisno obveščen. V izjemnih primerih se lahko opravi tudi nenajavljeno preverjanje na kraju samem. Upravičenec bo dolžan ukrepati skladno s priporočili iz končnih poročil nadzornih organov in redno obveščati MDP o izvedenih ukrepih. </w:t>
      </w:r>
    </w:p>
    <w:p w14:paraId="445625FB" w14:textId="1809C29B" w:rsidR="001D3434" w:rsidRDefault="001D3434" w:rsidP="00E66511">
      <w:pPr>
        <w:spacing w:line="240" w:lineRule="auto"/>
        <w:jc w:val="both"/>
        <w:textAlignment w:val="baseline"/>
        <w:rPr>
          <w:rFonts w:cs="Arial"/>
          <w:szCs w:val="20"/>
          <w:lang w:val="sl-SI" w:eastAsia="sl-SI"/>
        </w:rPr>
      </w:pPr>
    </w:p>
    <w:p w14:paraId="5E9C14CD" w14:textId="77777777" w:rsidR="00A8247E" w:rsidRPr="001D3434" w:rsidRDefault="00A8247E" w:rsidP="00E66511">
      <w:pPr>
        <w:spacing w:line="240" w:lineRule="auto"/>
        <w:jc w:val="both"/>
        <w:textAlignment w:val="baseline"/>
        <w:rPr>
          <w:rFonts w:cs="Arial"/>
          <w:szCs w:val="20"/>
          <w:lang w:val="sl-SI" w:eastAsia="sl-SI"/>
        </w:rPr>
      </w:pPr>
    </w:p>
    <w:p w14:paraId="37FBF763" w14:textId="531919D5" w:rsidR="001D3434" w:rsidRPr="001D3434" w:rsidRDefault="001D3434" w:rsidP="00E66511">
      <w:pPr>
        <w:pStyle w:val="Naslov2GOO"/>
      </w:pPr>
      <w:r w:rsidRPr="001D3434">
        <w:t>Zahteve glede zagotavljanja enakih možnosti in trajnostnega razvoja v skladu s 7. in 8. členom Uredbe 1303/2013/EU </w:t>
      </w:r>
    </w:p>
    <w:p w14:paraId="584E5C57" w14:textId="77777777" w:rsidR="001D3434" w:rsidRPr="001D3434" w:rsidRDefault="001D3434" w:rsidP="00E66511">
      <w:pPr>
        <w:spacing w:line="240" w:lineRule="auto"/>
        <w:jc w:val="center"/>
        <w:textAlignment w:val="baseline"/>
        <w:rPr>
          <w:rFonts w:ascii="Segoe UI" w:hAnsi="Segoe UI" w:cs="Segoe UI"/>
          <w:sz w:val="18"/>
          <w:szCs w:val="18"/>
          <w:lang w:val="sl-SI" w:eastAsia="sl-SI"/>
        </w:rPr>
      </w:pPr>
      <w:r w:rsidRPr="001D3434">
        <w:rPr>
          <w:rFonts w:cs="Arial"/>
          <w:szCs w:val="20"/>
          <w:lang w:val="sl-SI" w:eastAsia="sl-SI"/>
        </w:rPr>
        <w:t> </w:t>
      </w:r>
    </w:p>
    <w:p w14:paraId="51396B78" w14:textId="77777777" w:rsidR="001D3434" w:rsidRP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lastRenderedPageBreak/>
        <w:t>Upravičenec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7. členom Uredbe 1303/2013/EU.  </w:t>
      </w:r>
    </w:p>
    <w:p w14:paraId="22DCA9B8"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p>
    <w:p w14:paraId="0667CA7E"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Upravičenec bo moral rezultate operacije uresničevati v skladu z načelom trajnostnega razvoja in ob spodbujanju cilja Evropske unije o ohranjanju, varovanju in izboljšanju kakovosti okolja, ob upoštevanju načela onesnaževalec plača v skladu z 8. členom Uredbe 1303/2013/EU. </w:t>
      </w:r>
    </w:p>
    <w:p w14:paraId="56D004A9" w14:textId="77777777" w:rsid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 </w:t>
      </w:r>
    </w:p>
    <w:p w14:paraId="619504F9" w14:textId="77777777" w:rsidR="00A8247E" w:rsidRPr="001D3434" w:rsidRDefault="00A8247E" w:rsidP="00E66511">
      <w:pPr>
        <w:spacing w:line="240" w:lineRule="auto"/>
        <w:jc w:val="both"/>
        <w:textAlignment w:val="baseline"/>
        <w:rPr>
          <w:rFonts w:cs="Arial"/>
          <w:szCs w:val="20"/>
          <w:lang w:val="sl-SI" w:eastAsia="sl-SI"/>
        </w:rPr>
      </w:pPr>
    </w:p>
    <w:p w14:paraId="054FACC7" w14:textId="095D25BD" w:rsidR="001D3434" w:rsidRPr="001D3434" w:rsidRDefault="001D3434" w:rsidP="00E66511">
      <w:pPr>
        <w:pStyle w:val="Naslov2GOO"/>
        <w:rPr>
          <w:rFonts w:ascii="Segoe UI" w:hAnsi="Segoe UI" w:cs="Segoe UI"/>
          <w:sz w:val="18"/>
          <w:szCs w:val="18"/>
        </w:rPr>
      </w:pPr>
      <w:r w:rsidRPr="001D3434">
        <w:t>Zahteve glede varovanja osebnih podatkov </w:t>
      </w:r>
    </w:p>
    <w:p w14:paraId="5CA3F88D" w14:textId="77777777" w:rsidR="001D3434" w:rsidRPr="001D3434" w:rsidRDefault="001D3434" w:rsidP="00E66511">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19832426" w14:textId="77777777" w:rsidR="001D3434" w:rsidRPr="001D3434" w:rsidRDefault="001D3434" w:rsidP="00E66511">
      <w:pPr>
        <w:spacing w:line="240" w:lineRule="auto"/>
        <w:textAlignment w:val="baseline"/>
        <w:rPr>
          <w:rFonts w:cs="Arial"/>
          <w:szCs w:val="20"/>
          <w:lang w:val="sl-SI" w:eastAsia="sl-SI"/>
        </w:rPr>
      </w:pPr>
      <w:r w:rsidRPr="001D3434">
        <w:rPr>
          <w:rFonts w:cs="Arial"/>
          <w:szCs w:val="20"/>
          <w:lang w:val="sl-SI" w:eastAsia="sl-SI"/>
        </w:rPr>
        <w:t>Vse zahteve v zvezi z varovanjem osebnih podatkov se nahajajo v razpisni dokumentaciji. </w:t>
      </w:r>
    </w:p>
    <w:p w14:paraId="570E80FF" w14:textId="77777777" w:rsidR="001D3434" w:rsidRDefault="001D3434" w:rsidP="00E66511">
      <w:pPr>
        <w:spacing w:line="240" w:lineRule="auto"/>
        <w:textAlignment w:val="baseline"/>
        <w:rPr>
          <w:rFonts w:ascii="Segoe UI" w:hAnsi="Segoe UI" w:cs="Segoe UI"/>
          <w:sz w:val="18"/>
          <w:szCs w:val="18"/>
          <w:lang w:val="sl-SI" w:eastAsia="sl-SI"/>
        </w:rPr>
      </w:pPr>
    </w:p>
    <w:p w14:paraId="0FA0B755" w14:textId="77777777" w:rsidR="00A8247E" w:rsidRPr="001D3434" w:rsidRDefault="00A8247E" w:rsidP="00E66511">
      <w:pPr>
        <w:spacing w:line="240" w:lineRule="auto"/>
        <w:textAlignment w:val="baseline"/>
        <w:rPr>
          <w:rFonts w:ascii="Segoe UI" w:hAnsi="Segoe UI" w:cs="Segoe UI"/>
          <w:sz w:val="18"/>
          <w:szCs w:val="18"/>
          <w:lang w:val="sl-SI" w:eastAsia="sl-SI"/>
        </w:rPr>
      </w:pPr>
    </w:p>
    <w:p w14:paraId="6277A381" w14:textId="42714E53" w:rsidR="001D3434" w:rsidRPr="001D3434" w:rsidRDefault="001D3434" w:rsidP="00E66511">
      <w:pPr>
        <w:pStyle w:val="Naslov2GOO"/>
        <w:rPr>
          <w:rFonts w:ascii="Segoe UI" w:hAnsi="Segoe UI" w:cs="Segoe UI"/>
          <w:sz w:val="18"/>
          <w:szCs w:val="18"/>
        </w:rPr>
      </w:pPr>
      <w:r w:rsidRPr="001D3434">
        <w:t>Zahteve glede spremljanja in vrednotenja doseganja ciljev in kazalnikov operacije </w:t>
      </w:r>
    </w:p>
    <w:p w14:paraId="22C88925" w14:textId="77777777" w:rsidR="001D3434" w:rsidRPr="001D3434" w:rsidRDefault="001D3434" w:rsidP="00E66511">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02421EE5" w14:textId="77777777" w:rsidR="001D3434" w:rsidRP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Upravičenec je za namen spremljanja in vrednotenja projekta skladno s 27., 54., 96. in 125. členom Uredbe (EU) št. 1303/2013, dolžan spremljati in MDP zagotavljati podatke o doseganju ciljev in kazalnikov projekta, vključno z osebnimi podatki.  </w:t>
      </w:r>
    </w:p>
    <w:p w14:paraId="3DA7F17C"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p>
    <w:p w14:paraId="6EE80806" w14:textId="77777777" w:rsidR="001D3434" w:rsidRP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Dokazila o doseganju ciljev, ki jih bo potrebno zbirati za namene spremljanja in vrednotenja, so natančneje opredeljena v razpisni dokumentaciji. </w:t>
      </w:r>
    </w:p>
    <w:p w14:paraId="5688C730" w14:textId="77777777" w:rsidR="001D3434" w:rsidRP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Upravičenec mora v vlogi realno prikazati načrtovane cilje operacije. Preveč optimistična pričakovanja lahko privedejo do nedoseganja zastavljenih ciljev in so lahko podlaga za zahtevo za vračilo prejetih sredstev. Podatki iz vloge (prejeta dokumentacija) bodo osnova za spremljanje pričakovanih rezultatov in bodo kot takšni tudi priloga pogodbe o sofinanciranju. </w:t>
      </w:r>
    </w:p>
    <w:p w14:paraId="584E63C3"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p>
    <w:p w14:paraId="52561C2F" w14:textId="77777777" w:rsidR="001D3434" w:rsidRP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Če med izvajanjem operacije pride do sprememb, ki bi vplivale na oceno vloge tako, da bi se ocena znižala pod prag sofinanciranih operacij, lahko MDP odstopi od pogodbe o sofinanciranju operacije ter zahteva vrnitev izplačanih sredstev skupaj z zakonskimi zamudnimi obrestmi od dneva nakazila sredstev na transakcijski račun upravičenca do dneva vračila sredstev v državni proračun Republike Slovenije. </w:t>
      </w:r>
    </w:p>
    <w:p w14:paraId="4C8429F0"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p>
    <w:p w14:paraId="0549C77D"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Če upravičenec ob zaključku operacije ne bo dokazal uresničitve načrtovanih ciljev v celoti, lahko MDP zahteva vračilo že izplačanih sredstev oz. sorazmernega dela sredstev za nerealizirane aktivnosti, skupaj z zakonitimi zamudnimi obrestmi od dneva nakazila sredstev na transakcijski račun upravičenca do dneva vračila sredstev v državni proračun Republike Slovenije. </w:t>
      </w:r>
    </w:p>
    <w:p w14:paraId="7A76BE14" w14:textId="400D7210" w:rsidR="001D3434" w:rsidRDefault="001D3434" w:rsidP="00E66511">
      <w:pPr>
        <w:spacing w:line="240" w:lineRule="auto"/>
        <w:jc w:val="both"/>
        <w:textAlignment w:val="baseline"/>
        <w:rPr>
          <w:rFonts w:cs="Arial"/>
          <w:szCs w:val="20"/>
          <w:lang w:val="sl-SI" w:eastAsia="sl-SI"/>
        </w:rPr>
      </w:pPr>
    </w:p>
    <w:p w14:paraId="2FFACB74" w14:textId="77777777" w:rsidR="00A8247E" w:rsidRPr="001D3434" w:rsidRDefault="00A8247E" w:rsidP="00E66511">
      <w:pPr>
        <w:spacing w:line="240" w:lineRule="auto"/>
        <w:jc w:val="both"/>
        <w:textAlignment w:val="baseline"/>
        <w:rPr>
          <w:rFonts w:ascii="Segoe UI" w:hAnsi="Segoe UI" w:cs="Segoe UI"/>
          <w:sz w:val="18"/>
          <w:szCs w:val="18"/>
          <w:lang w:val="sl-SI" w:eastAsia="sl-SI"/>
        </w:rPr>
      </w:pPr>
    </w:p>
    <w:p w14:paraId="386703E5" w14:textId="5EDDB38A" w:rsidR="001D3434" w:rsidRPr="001D3434" w:rsidRDefault="001D3434" w:rsidP="00E66511">
      <w:pPr>
        <w:pStyle w:val="Naslov2GOO"/>
        <w:rPr>
          <w:rFonts w:ascii="Segoe UI" w:hAnsi="Segoe UI" w:cs="Segoe UI"/>
          <w:sz w:val="18"/>
          <w:szCs w:val="18"/>
        </w:rPr>
      </w:pPr>
      <w:r w:rsidRPr="001D3434">
        <w:t>Posledice, če se ugotovi, da je v postopku potrjevanja operacij ali izvrševanja operacij prišlo do resnih napak, nepravilnosti, goljufije ali kršitve obveznosti </w:t>
      </w:r>
    </w:p>
    <w:p w14:paraId="630D4121" w14:textId="77777777" w:rsidR="001D3434" w:rsidRPr="001D3434" w:rsidRDefault="001D3434" w:rsidP="00E66511">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0E888022"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Če se ugotovi, da upravičenec MDP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MDP o dodelitvi sredstev ali da je neupravičeno pridobil sredstva po tem javnem razpisu na nepošten način, na podlagi ponarejene listine ali kaznivega dejanja, bo upravičenec dolžan vrniti neupravičeno prejeta sredstva skupaj z zakonskimi obrestmi od dneva nakazila na transakcijski račun upravičenca do dneva vračila v proračun Republike Slovenije. Če je takšno ravnanje namerno, se bo obravnavalo kot goljufija. </w:t>
      </w:r>
    </w:p>
    <w:p w14:paraId="25A85678" w14:textId="77777777" w:rsid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 </w:t>
      </w:r>
    </w:p>
    <w:p w14:paraId="3B5EF95B" w14:textId="77777777" w:rsidR="00A8247E" w:rsidRPr="001D3434" w:rsidRDefault="00A8247E" w:rsidP="00E66511">
      <w:pPr>
        <w:spacing w:line="240" w:lineRule="auto"/>
        <w:jc w:val="both"/>
        <w:textAlignment w:val="baseline"/>
        <w:rPr>
          <w:rFonts w:ascii="Segoe UI" w:hAnsi="Segoe UI" w:cs="Segoe UI"/>
          <w:sz w:val="18"/>
          <w:szCs w:val="18"/>
          <w:lang w:val="sl-SI" w:eastAsia="sl-SI"/>
        </w:rPr>
      </w:pPr>
    </w:p>
    <w:p w14:paraId="460A0353" w14:textId="618F332F" w:rsidR="001D3434" w:rsidRPr="001D3434" w:rsidRDefault="001D3434" w:rsidP="00E66511">
      <w:pPr>
        <w:pStyle w:val="Naslov2GOO"/>
      </w:pPr>
      <w:r w:rsidRPr="001D3434">
        <w:t>Posledice, če se ugotovi, da aktivnosti na operaciji niso bile skladne s pravom Unije in pravom Republike Slovenije </w:t>
      </w:r>
    </w:p>
    <w:p w14:paraId="092E56CE" w14:textId="77777777" w:rsidR="001D3434" w:rsidRPr="001D3434" w:rsidRDefault="001D3434" w:rsidP="00E66511">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51C4D388"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lastRenderedPageBreak/>
        <w:t>Če se ugotovi, da aktivnosti na operaciji niso bile skladne s pravom Evropske unije in pravom Republike Slovenije, skladno z določili 6. člena Uredbe (EU) 1303/2013/EU, bo MDP odstopilo od pogodbe o sofinanciranju, upravičenec pa bo dolžan vrniti neupravičeno prejeta sredstva skupaj z zakonitimi zamudnimi obrestmi od dneva nakazila sredstev na njegov transakcijski račun do dneva vračila sredstev v državni proračun Republike Slovenije. </w:t>
      </w:r>
    </w:p>
    <w:p w14:paraId="06F3F92D" w14:textId="77777777" w:rsidR="001D3434" w:rsidRDefault="001D3434" w:rsidP="00E66511">
      <w:pPr>
        <w:spacing w:line="240" w:lineRule="auto"/>
        <w:jc w:val="both"/>
        <w:textAlignment w:val="baseline"/>
        <w:rPr>
          <w:rFonts w:cs="Arial"/>
          <w:szCs w:val="20"/>
          <w:lang w:val="sl-SI" w:eastAsia="sl-SI"/>
        </w:rPr>
      </w:pPr>
      <w:r w:rsidRPr="001D3434">
        <w:rPr>
          <w:rFonts w:cs="Arial"/>
          <w:szCs w:val="20"/>
          <w:lang w:val="sl-SI" w:eastAsia="sl-SI"/>
        </w:rPr>
        <w:t> </w:t>
      </w:r>
    </w:p>
    <w:p w14:paraId="63386643" w14:textId="77777777" w:rsidR="00A8247E" w:rsidRPr="001D3434" w:rsidRDefault="00A8247E" w:rsidP="00E66511">
      <w:pPr>
        <w:spacing w:line="240" w:lineRule="auto"/>
        <w:jc w:val="both"/>
        <w:textAlignment w:val="baseline"/>
        <w:rPr>
          <w:rFonts w:ascii="Segoe UI" w:hAnsi="Segoe UI" w:cs="Segoe UI"/>
          <w:sz w:val="18"/>
          <w:szCs w:val="18"/>
          <w:lang w:val="sl-SI" w:eastAsia="sl-SI"/>
        </w:rPr>
      </w:pPr>
    </w:p>
    <w:p w14:paraId="58AAF4FC" w14:textId="6F5ED845" w:rsidR="001D3434" w:rsidRPr="001D3434" w:rsidRDefault="001D3434" w:rsidP="00E66511">
      <w:pPr>
        <w:pStyle w:val="Naslov2GOO"/>
        <w:rPr>
          <w:rFonts w:ascii="Segoe UI" w:hAnsi="Segoe UI" w:cs="Segoe UI"/>
          <w:sz w:val="18"/>
          <w:szCs w:val="18"/>
        </w:rPr>
      </w:pPr>
      <w:r w:rsidRPr="001D3434">
        <w:t>Posledice, če se ugotovi dvojno financiranje posamezne operacije ali, če je višina financiranja operacije presegla maksimalno dovoljeno stopnjo oz. znesek pomoči </w:t>
      </w:r>
    </w:p>
    <w:p w14:paraId="318545E2" w14:textId="77777777" w:rsidR="001D3434" w:rsidRPr="001D3434" w:rsidRDefault="001D3434" w:rsidP="00E66511">
      <w:pPr>
        <w:spacing w:line="240" w:lineRule="auto"/>
        <w:textAlignment w:val="baseline"/>
        <w:rPr>
          <w:rFonts w:ascii="Segoe UI" w:hAnsi="Segoe UI" w:cs="Segoe UI"/>
          <w:sz w:val="18"/>
          <w:szCs w:val="18"/>
          <w:lang w:val="sl-SI" w:eastAsia="sl-SI"/>
        </w:rPr>
      </w:pPr>
      <w:r w:rsidRPr="001D3434">
        <w:rPr>
          <w:rFonts w:cs="Arial"/>
          <w:szCs w:val="20"/>
          <w:lang w:val="sl-SI" w:eastAsia="sl-SI"/>
        </w:rPr>
        <w:t> </w:t>
      </w:r>
    </w:p>
    <w:p w14:paraId="60D6BCE0" w14:textId="77777777" w:rsidR="001D3434" w:rsidRPr="001D3434" w:rsidRDefault="001D3434" w:rsidP="00E66511">
      <w:pPr>
        <w:spacing w:line="240" w:lineRule="auto"/>
        <w:jc w:val="both"/>
        <w:textAlignment w:val="baseline"/>
        <w:rPr>
          <w:rFonts w:ascii="Segoe UI" w:hAnsi="Segoe UI" w:cs="Segoe UI"/>
          <w:sz w:val="18"/>
          <w:szCs w:val="18"/>
          <w:lang w:val="sl-SI" w:eastAsia="sl-SI"/>
        </w:rPr>
      </w:pPr>
      <w:r w:rsidRPr="001D3434">
        <w:rPr>
          <w:rFonts w:cs="Arial"/>
          <w:szCs w:val="20"/>
          <w:lang w:val="sl-SI" w:eastAsia="sl-SI"/>
        </w:rPr>
        <w:t>Dvojno uveljavljanje stroškov in izdatkov, ki so že bili povrnjeni iz katerega koli drugega vira oziroma so bili odobreni, ni dovoljeno. Če se ugotovi dvojno uveljavljanje stroškov in izdatkov, bo zahtevano vračilo že izplačanega zneska sofinanciranja z zakonskimi obrestmi od dneva nakazila sredstev iz proračuna Republike Slovenije na transakcijski račun upravičenca do dneva vračila sredstev v proračun Republike Slovenije. Če se ugotovi, da je bilo dvojno uveljavljanje stroškov in izdatkov namerno, se bo to obravnavalo kot goljufija. Če se ugotovi dvojno uveljavljanje stroškov in izdatkov, lahko MDP pogodbo o sofinanciranju odpove. V vsakem primeru pa se bo upravičencu znižala vrednost sofinanciranja po pogodbi o sofinanciranju za ugotovljen znesek dvojnega sofinanciranja. Če se ugotovi, da je višina sofinanciranja operacije presegla maksimalno dovoljeno stopnjo, MDP zahteva vrnitev preveč izplačanih sredstev skupaj z zakonskimi zamudnimi obrestmi od dneva nakazila sredstev na transakcijski račun upravičenca do dneva vračila v državni proračun Republike Slovenije. </w:t>
      </w:r>
    </w:p>
    <w:p w14:paraId="2918CC0C" w14:textId="77777777" w:rsidR="001D3434" w:rsidRPr="001D3434" w:rsidRDefault="001D3434" w:rsidP="00E66511">
      <w:pPr>
        <w:spacing w:line="240" w:lineRule="auto"/>
        <w:ind w:right="-435"/>
        <w:jc w:val="both"/>
        <w:textAlignment w:val="baseline"/>
        <w:rPr>
          <w:rFonts w:ascii="Segoe UI" w:hAnsi="Segoe UI" w:cs="Segoe UI"/>
          <w:sz w:val="18"/>
          <w:szCs w:val="18"/>
          <w:lang w:val="sl-SI" w:eastAsia="sl-SI"/>
        </w:rPr>
      </w:pPr>
      <w:r w:rsidRPr="001D3434">
        <w:rPr>
          <w:rFonts w:cs="Arial"/>
          <w:szCs w:val="20"/>
          <w:lang w:val="sl-SI" w:eastAsia="sl-SI"/>
        </w:rPr>
        <w:t> </w:t>
      </w:r>
    </w:p>
    <w:p w14:paraId="3758A6B3" w14:textId="77777777" w:rsidR="001D3434" w:rsidRPr="001D3434" w:rsidRDefault="001D3434" w:rsidP="00E66511">
      <w:pPr>
        <w:spacing w:line="240" w:lineRule="auto"/>
        <w:ind w:right="-435"/>
        <w:textAlignment w:val="baseline"/>
        <w:rPr>
          <w:rFonts w:ascii="Segoe UI" w:hAnsi="Segoe UI" w:cs="Segoe UI"/>
          <w:sz w:val="18"/>
          <w:szCs w:val="18"/>
          <w:lang w:val="sl-SI" w:eastAsia="sl-SI"/>
        </w:rPr>
      </w:pPr>
      <w:r w:rsidRPr="001D3434">
        <w:rPr>
          <w:rFonts w:cs="Arial"/>
          <w:szCs w:val="20"/>
          <w:lang w:val="sl-SI" w:eastAsia="sl-SI"/>
        </w:rPr>
        <w:t> </w:t>
      </w:r>
    </w:p>
    <w:p w14:paraId="5EFFFFA9" w14:textId="77777777" w:rsidR="001D3434" w:rsidRPr="001D3434" w:rsidRDefault="001D3434" w:rsidP="00E66511">
      <w:pPr>
        <w:spacing w:line="240" w:lineRule="auto"/>
        <w:ind w:right="-435"/>
        <w:textAlignment w:val="baseline"/>
        <w:rPr>
          <w:rFonts w:ascii="Segoe UI" w:hAnsi="Segoe UI" w:cs="Segoe UI"/>
          <w:sz w:val="18"/>
          <w:szCs w:val="18"/>
          <w:lang w:val="sl-SI" w:eastAsia="sl-SI"/>
        </w:rPr>
      </w:pPr>
      <w:r w:rsidRPr="001D3434">
        <w:rPr>
          <w:rFonts w:cs="Arial"/>
          <w:szCs w:val="20"/>
          <w:lang w:val="sl-SI" w:eastAsia="sl-SI"/>
        </w:rPr>
        <w:t> </w:t>
      </w:r>
    </w:p>
    <w:p w14:paraId="1DFFE00C" w14:textId="77777777" w:rsidR="001D3434" w:rsidRPr="001D3434" w:rsidRDefault="001D3434" w:rsidP="00E66511">
      <w:pPr>
        <w:spacing w:line="240" w:lineRule="auto"/>
        <w:ind w:right="-435"/>
        <w:textAlignment w:val="baseline"/>
        <w:rPr>
          <w:rFonts w:ascii="Segoe UI" w:hAnsi="Segoe UI" w:cs="Segoe UI"/>
          <w:sz w:val="18"/>
          <w:szCs w:val="18"/>
          <w:lang w:val="sl-SI" w:eastAsia="sl-SI"/>
        </w:rPr>
      </w:pPr>
    </w:p>
    <w:p w14:paraId="7035478E" w14:textId="77777777" w:rsidR="001D3434" w:rsidRPr="001D3434" w:rsidRDefault="001D3434" w:rsidP="005534E2">
      <w:pPr>
        <w:spacing w:line="240" w:lineRule="auto"/>
        <w:ind w:right="-435"/>
        <w:jc w:val="center"/>
        <w:textAlignment w:val="baseline"/>
        <w:rPr>
          <w:rFonts w:ascii="Segoe UI" w:hAnsi="Segoe UI" w:cs="Segoe UI"/>
          <w:sz w:val="18"/>
          <w:szCs w:val="18"/>
          <w:lang w:val="sl-SI" w:eastAsia="sl-SI"/>
        </w:rPr>
      </w:pPr>
      <w:r w:rsidRPr="001D3434">
        <w:rPr>
          <w:rFonts w:cs="Arial"/>
          <w:szCs w:val="20"/>
          <w:lang w:val="sl-SI" w:eastAsia="sl-SI"/>
        </w:rPr>
        <w:t>Dr. Emilija Stojmenova Duh</w:t>
      </w:r>
    </w:p>
    <w:p w14:paraId="4706F68A" w14:textId="0B103CAC" w:rsidR="001D3434" w:rsidRPr="001D3434" w:rsidRDefault="001D3434" w:rsidP="005534E2">
      <w:pPr>
        <w:spacing w:line="240" w:lineRule="auto"/>
        <w:ind w:right="-435"/>
        <w:jc w:val="center"/>
        <w:textAlignment w:val="baseline"/>
        <w:rPr>
          <w:rFonts w:ascii="Times New Roman" w:hAnsi="Times New Roman"/>
          <w:sz w:val="24"/>
          <w:lang w:val="sl-SI" w:eastAsia="sl-SI"/>
        </w:rPr>
      </w:pPr>
      <w:r w:rsidRPr="001D3434">
        <w:rPr>
          <w:rFonts w:cs="Arial"/>
          <w:szCs w:val="20"/>
          <w:lang w:val="sl-SI" w:eastAsia="sl-SI"/>
        </w:rPr>
        <w:t>MINISTRICA</w:t>
      </w:r>
      <w:bookmarkEnd w:id="4"/>
    </w:p>
    <w:bookmarkEnd w:id="0"/>
    <w:p w14:paraId="48510489" w14:textId="712CF1F5" w:rsidR="00BC5214" w:rsidRPr="00BC5214" w:rsidRDefault="00BC5214" w:rsidP="00E66511">
      <w:pPr>
        <w:tabs>
          <w:tab w:val="center" w:pos="4536"/>
          <w:tab w:val="left" w:pos="5112"/>
          <w:tab w:val="right" w:pos="9072"/>
        </w:tabs>
        <w:spacing w:after="120" w:line="240" w:lineRule="auto"/>
        <w:rPr>
          <w:rFonts w:cs="Arial"/>
          <w:b/>
          <w:caps/>
          <w:sz w:val="24"/>
          <w:szCs w:val="20"/>
          <w:lang w:val="sl-SI" w:eastAsia="sl-SI"/>
        </w:rPr>
      </w:pPr>
    </w:p>
    <w:p w14:paraId="3C30D70D" w14:textId="77777777" w:rsidR="00965B26" w:rsidRPr="00BC5214" w:rsidRDefault="00965B26">
      <w:pPr>
        <w:tabs>
          <w:tab w:val="center" w:pos="4536"/>
          <w:tab w:val="left" w:pos="5112"/>
          <w:tab w:val="right" w:pos="9072"/>
        </w:tabs>
        <w:spacing w:after="120" w:line="240" w:lineRule="auto"/>
        <w:rPr>
          <w:rFonts w:cs="Arial"/>
          <w:b/>
          <w:caps/>
          <w:sz w:val="24"/>
          <w:szCs w:val="20"/>
          <w:lang w:val="sl-SI" w:eastAsia="sl-SI"/>
        </w:rPr>
      </w:pPr>
    </w:p>
    <w:sectPr w:rsidR="00965B26" w:rsidRPr="00BC5214" w:rsidSect="00CD3C52">
      <w:headerReference w:type="even" r:id="rId25"/>
      <w:headerReference w:type="default" r:id="rId26"/>
      <w:footerReference w:type="even" r:id="rId27"/>
      <w:footerReference w:type="default" r:id="rId28"/>
      <w:headerReference w:type="first" r:id="rId29"/>
      <w:footerReference w:type="first" r:id="rId3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EAC5" w14:textId="77777777" w:rsidR="006B0D55" w:rsidRDefault="006B0D55">
      <w:r>
        <w:separator/>
      </w:r>
    </w:p>
  </w:endnote>
  <w:endnote w:type="continuationSeparator" w:id="0">
    <w:p w14:paraId="0FA3474E" w14:textId="77777777" w:rsidR="006B0D55" w:rsidRDefault="006B0D55">
      <w:r>
        <w:continuationSeparator/>
      </w:r>
    </w:p>
  </w:endnote>
  <w:endnote w:type="continuationNotice" w:id="1">
    <w:p w14:paraId="5CB99A59" w14:textId="77777777" w:rsidR="006B0D55" w:rsidRDefault="006B0D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Arial (W1)">
    <w:altName w:val="Arial"/>
    <w:charset w:val="EE"/>
    <w:family w:val="swiss"/>
    <w:pitch w:val="variable"/>
    <w:sig w:usb0="00000000"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F83D" w14:textId="77777777" w:rsidR="00B16A34" w:rsidRDefault="00B16A3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760397"/>
      <w:docPartObj>
        <w:docPartGallery w:val="Page Numbers (Bottom of Page)"/>
        <w:docPartUnique/>
      </w:docPartObj>
    </w:sdtPr>
    <w:sdtEndPr/>
    <w:sdtContent>
      <w:p w14:paraId="7DE3D484" w14:textId="79E1F19A" w:rsidR="004314B0" w:rsidRDefault="004314B0">
        <w:pPr>
          <w:pStyle w:val="Noga"/>
          <w:jc w:val="right"/>
        </w:pPr>
        <w:r>
          <w:fldChar w:fldCharType="begin"/>
        </w:r>
        <w:r>
          <w:instrText>PAGE   \* MERGEFORMAT</w:instrText>
        </w:r>
        <w:r>
          <w:fldChar w:fldCharType="separate"/>
        </w:r>
        <w:r w:rsidR="004726E7" w:rsidRPr="004726E7">
          <w:rPr>
            <w:noProof/>
            <w:lang w:val="sl-SI"/>
          </w:rPr>
          <w:t>12</w:t>
        </w:r>
        <w:r>
          <w:fldChar w:fldCharType="end"/>
        </w:r>
      </w:p>
    </w:sdtContent>
  </w:sdt>
  <w:p w14:paraId="1B23814A" w14:textId="77777777" w:rsidR="006377DB" w:rsidRDefault="006377D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729602"/>
      <w:docPartObj>
        <w:docPartGallery w:val="Page Numbers (Bottom of Page)"/>
        <w:docPartUnique/>
      </w:docPartObj>
    </w:sdtPr>
    <w:sdtEndPr/>
    <w:sdtContent>
      <w:p w14:paraId="128CE414" w14:textId="3275530D" w:rsidR="004314B0" w:rsidRDefault="004314B0">
        <w:pPr>
          <w:pStyle w:val="Noga"/>
          <w:jc w:val="right"/>
        </w:pPr>
        <w:r>
          <w:fldChar w:fldCharType="begin"/>
        </w:r>
        <w:r>
          <w:instrText>PAGE   \* MERGEFORMAT</w:instrText>
        </w:r>
        <w:r>
          <w:fldChar w:fldCharType="separate"/>
        </w:r>
        <w:r w:rsidR="004726E7" w:rsidRPr="004726E7">
          <w:rPr>
            <w:noProof/>
            <w:lang w:val="sl-SI"/>
          </w:rPr>
          <w:t>1</w:t>
        </w:r>
        <w:r>
          <w:fldChar w:fldCharType="end"/>
        </w:r>
      </w:p>
    </w:sdtContent>
  </w:sdt>
  <w:p w14:paraId="4E26635C" w14:textId="77777777" w:rsidR="004314B0" w:rsidRDefault="004314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62C4" w14:textId="77777777" w:rsidR="006B0D55" w:rsidRDefault="006B0D55">
      <w:r>
        <w:separator/>
      </w:r>
    </w:p>
  </w:footnote>
  <w:footnote w:type="continuationSeparator" w:id="0">
    <w:p w14:paraId="38BEBB1F" w14:textId="77777777" w:rsidR="006B0D55" w:rsidRDefault="006B0D55">
      <w:r>
        <w:continuationSeparator/>
      </w:r>
    </w:p>
  </w:footnote>
  <w:footnote w:type="continuationNotice" w:id="1">
    <w:p w14:paraId="69E80634" w14:textId="77777777" w:rsidR="006B0D55" w:rsidRDefault="006B0D55">
      <w:pPr>
        <w:spacing w:line="240" w:lineRule="auto"/>
      </w:pPr>
    </w:p>
  </w:footnote>
  <w:footnote w:id="2">
    <w:p w14:paraId="35A72109" w14:textId="3C48D9E3" w:rsidR="001D3434" w:rsidRDefault="001D3434" w:rsidP="001D3434">
      <w:pPr>
        <w:pStyle w:val="Sprotnaopomba-besedilo"/>
      </w:pPr>
      <w:r w:rsidRPr="009C3A4B">
        <w:rPr>
          <w:rStyle w:val="Sprotnaopomba-sklic"/>
          <w:rFonts w:ascii="Arial" w:hAnsi="Arial" w:cs="Arial"/>
          <w:sz w:val="16"/>
          <w:szCs w:val="16"/>
        </w:rPr>
        <w:footnoteRef/>
      </w:r>
      <w:r>
        <w:t xml:space="preserve"> </w:t>
      </w:r>
      <w:r w:rsidRPr="000524D0">
        <w:rPr>
          <w:rFonts w:ascii="Arial" w:eastAsia="Arial" w:hAnsi="Arial" w:cs="Arial"/>
          <w:sz w:val="16"/>
          <w:szCs w:val="16"/>
        </w:rPr>
        <w:t>Spodnja starostna meja udeležencev usposabljanj je omejena na podlagi Zakona o javnem interesu v mladinskem sektorju (Uradni list RS, št. 42/10 in 21/18 – ZNOrg), kjer so mladi definirani kot mladostniki in mlade odrasle osebe obeh spolov do dopolnjenega 29. leta</w:t>
      </w:r>
      <w:r w:rsidR="00995E79">
        <w:rPr>
          <w:rFonts w:ascii="Arial" w:eastAsia="Arial" w:hAnsi="Arial" w:cs="Arial"/>
          <w:sz w:val="16"/>
          <w:szCs w:val="16"/>
        </w:rPr>
        <w:t>. Ta razpis je namenjen odraslim starim 30 let ali več.</w:t>
      </w:r>
    </w:p>
  </w:footnote>
  <w:footnote w:id="3">
    <w:p w14:paraId="5D2A1AE2" w14:textId="3B0E4161" w:rsidR="004C33A1" w:rsidRPr="00441D41" w:rsidRDefault="004C33A1">
      <w:pPr>
        <w:pStyle w:val="Sprotnaopomba-besedilo"/>
        <w:rPr>
          <w:rFonts w:ascii="Arial" w:hAnsi="Arial" w:cs="Arial"/>
          <w:sz w:val="16"/>
          <w:szCs w:val="16"/>
        </w:rPr>
      </w:pPr>
      <w:r w:rsidRPr="00441D41">
        <w:rPr>
          <w:rStyle w:val="Sprotnaopomba-sklic"/>
          <w:rFonts w:ascii="Arial" w:hAnsi="Arial" w:cs="Arial"/>
          <w:sz w:val="16"/>
          <w:szCs w:val="16"/>
        </w:rPr>
        <w:footnoteRef/>
      </w:r>
      <w:r w:rsidRPr="00441D41">
        <w:rPr>
          <w:rFonts w:ascii="Arial" w:hAnsi="Arial" w:cs="Arial"/>
          <w:sz w:val="16"/>
          <w:szCs w:val="16"/>
        </w:rPr>
        <w:t xml:space="preserve"> Za izvedeno izobraževanje se šteje, v kolikor </w:t>
      </w:r>
      <w:r w:rsidR="00AA30D4">
        <w:rPr>
          <w:rFonts w:ascii="Arial" w:hAnsi="Arial" w:cs="Arial"/>
          <w:sz w:val="16"/>
          <w:szCs w:val="16"/>
        </w:rPr>
        <w:t xml:space="preserve">se ga udeleži </w:t>
      </w:r>
      <w:r w:rsidRPr="00441D41">
        <w:rPr>
          <w:rFonts w:ascii="Arial" w:hAnsi="Arial" w:cs="Arial"/>
          <w:sz w:val="16"/>
          <w:szCs w:val="16"/>
        </w:rPr>
        <w:t xml:space="preserve">najmanj 10 udeležencev.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23ED" w14:textId="77777777" w:rsidR="00B16A34" w:rsidRDefault="00B16A3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3E5A" w14:textId="77777777" w:rsidR="00876946" w:rsidRPr="00110CBD" w:rsidRDefault="00876946"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58EE" w14:textId="622B700A" w:rsidR="00876946" w:rsidRPr="00B16A34" w:rsidRDefault="00FF0579" w:rsidP="00946C49">
    <w:pPr>
      <w:autoSpaceDE w:val="0"/>
      <w:autoSpaceDN w:val="0"/>
      <w:adjustRightInd w:val="0"/>
      <w:spacing w:line="240" w:lineRule="auto"/>
      <w:rPr>
        <w:rFonts w:ascii="Republika" w:hAnsi="Republika"/>
        <w:szCs w:val="20"/>
        <w:lang w:val="sl-SI"/>
      </w:rPr>
    </w:pPr>
    <w:r w:rsidRPr="00B16A34">
      <w:rPr>
        <w:rFonts w:ascii="Republika" w:hAnsi="Republika"/>
        <w:noProof/>
        <w:sz w:val="60"/>
        <w:szCs w:val="60"/>
        <w:lang w:val="sl-SI" w:eastAsia="sl-SI"/>
      </w:rPr>
      <w:drawing>
        <wp:anchor distT="0" distB="0" distL="114300" distR="114300" simplePos="0" relativeHeight="251659264" behindDoc="0" locked="0" layoutInCell="1" allowOverlap="1" wp14:anchorId="2AE52F61" wp14:editId="7A094CB9">
          <wp:simplePos x="0" y="0"/>
          <wp:positionH relativeFrom="column">
            <wp:posOffset>-433070</wp:posOffset>
          </wp:positionH>
          <wp:positionV relativeFrom="paragraph">
            <wp:posOffset>6350</wp:posOffset>
          </wp:positionV>
          <wp:extent cx="300355" cy="347980"/>
          <wp:effectExtent l="0" t="0" r="4445" b="0"/>
          <wp:wrapSquare wrapText="bothSides"/>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009A29D8" w:rsidRPr="00B16A34">
      <w:rPr>
        <w:rFonts w:ascii="Republika" w:hAnsi="Republika"/>
        <w:noProof/>
        <w:szCs w:val="20"/>
        <w:lang w:val="sl-SI" w:eastAsia="sl-SI"/>
      </w:rPr>
      <mc:AlternateContent>
        <mc:Choice Requires="wps">
          <w:drawing>
            <wp:anchor distT="4294967293" distB="4294967293" distL="114300" distR="114300" simplePos="0" relativeHeight="251658240" behindDoc="1" locked="0" layoutInCell="0" allowOverlap="1" wp14:anchorId="354CF150" wp14:editId="6A4665A8">
              <wp:simplePos x="0" y="0"/>
              <wp:positionH relativeFrom="column">
                <wp:posOffset>-431800</wp:posOffset>
              </wp:positionH>
              <wp:positionV relativeFrom="page">
                <wp:posOffset>3600449</wp:posOffset>
              </wp:positionV>
              <wp:extent cx="252095" cy="0"/>
              <wp:effectExtent l="0" t="0" r="0" b="0"/>
              <wp:wrapNone/>
              <wp:docPr id="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B0837" id="Line 11" o:spid="_x0000_s1026" alt="&quot;&quot;"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6946" w:rsidRPr="00B16A34">
      <w:rPr>
        <w:rFonts w:ascii="Republika" w:hAnsi="Republika"/>
        <w:szCs w:val="20"/>
        <w:lang w:val="sl-SI"/>
      </w:rPr>
      <w:t>REPUBLIKA SLOVENIJA</w:t>
    </w:r>
  </w:p>
  <w:p w14:paraId="170D8AE1" w14:textId="653747A1" w:rsidR="00876946" w:rsidRPr="00B16A34" w:rsidRDefault="00CC1CE6" w:rsidP="00CC1CE6">
    <w:pPr>
      <w:pStyle w:val="Glava"/>
      <w:tabs>
        <w:tab w:val="clear" w:pos="4320"/>
        <w:tab w:val="clear" w:pos="8640"/>
        <w:tab w:val="left" w:pos="5112"/>
      </w:tabs>
      <w:spacing w:line="240" w:lineRule="exact"/>
      <w:rPr>
        <w:rFonts w:ascii="Republika" w:hAnsi="Republika"/>
        <w:b/>
        <w:caps/>
        <w:szCs w:val="20"/>
        <w:lang w:val="sl-SI"/>
      </w:rPr>
    </w:pPr>
    <w:r w:rsidRPr="00B16A34">
      <w:rPr>
        <w:rFonts w:ascii="Republika" w:hAnsi="Republika"/>
        <w:b/>
        <w:caps/>
        <w:szCs w:val="20"/>
        <w:lang w:val="sl-SI"/>
      </w:rPr>
      <w:t xml:space="preserve">MINISTRSTVO </w:t>
    </w:r>
    <w:r w:rsidR="001360AB" w:rsidRPr="00B16A34">
      <w:rPr>
        <w:rFonts w:ascii="Republika" w:hAnsi="Republika"/>
        <w:b/>
        <w:caps/>
        <w:szCs w:val="20"/>
        <w:lang w:val="sl-SI"/>
      </w:rPr>
      <w:t>za</w:t>
    </w:r>
    <w:r w:rsidRPr="00B16A34">
      <w:rPr>
        <w:rFonts w:ascii="Republika" w:hAnsi="Republika"/>
        <w:b/>
        <w:caps/>
        <w:szCs w:val="20"/>
        <w:lang w:val="sl-SI"/>
      </w:rPr>
      <w:t xml:space="preserve"> </w:t>
    </w:r>
    <w:r w:rsidR="001360AB" w:rsidRPr="00B16A34">
      <w:rPr>
        <w:rFonts w:ascii="Republika" w:hAnsi="Republika"/>
        <w:b/>
        <w:caps/>
        <w:szCs w:val="20"/>
        <w:lang w:val="sl-SI"/>
      </w:rPr>
      <w:t>DIGITALNO PREOBRAZBO</w:t>
    </w:r>
  </w:p>
  <w:p w14:paraId="15B81387" w14:textId="1D272B02" w:rsidR="00B16A34" w:rsidRPr="00B16A34" w:rsidRDefault="0049795A" w:rsidP="00B840AD">
    <w:pPr>
      <w:pStyle w:val="Glava"/>
      <w:tabs>
        <w:tab w:val="clear" w:pos="4320"/>
        <w:tab w:val="clear" w:pos="8640"/>
        <w:tab w:val="left" w:pos="5112"/>
      </w:tabs>
      <w:spacing w:line="240" w:lineRule="exact"/>
      <w:rPr>
        <w:rFonts w:ascii="Republika" w:hAnsi="Republika" w:cs="Arial"/>
        <w:sz w:val="16"/>
        <w:lang w:val="sl-SI"/>
      </w:rPr>
    </w:pPr>
    <w:r w:rsidRPr="00B16A34">
      <w:rPr>
        <w:rFonts w:ascii="Republika" w:hAnsi="Republika" w:cs="Arial"/>
        <w:sz w:val="16"/>
        <w:lang w:val="sl-SI"/>
      </w:rPr>
      <w:t>Davčna ulica 1</w:t>
    </w:r>
    <w:r w:rsidR="00876946" w:rsidRPr="00B16A34">
      <w:rPr>
        <w:rFonts w:ascii="Republika" w:hAnsi="Republika" w:cs="Arial"/>
        <w:sz w:val="16"/>
        <w:lang w:val="sl-SI"/>
      </w:rPr>
      <w:t>, 1000 Ljubljana</w:t>
    </w:r>
  </w:p>
  <w:p w14:paraId="48BCA858" w14:textId="77777777" w:rsidR="00480873" w:rsidRDefault="00480873" w:rsidP="00B840AD">
    <w:pPr>
      <w:pStyle w:val="Glava"/>
      <w:tabs>
        <w:tab w:val="clear" w:pos="4320"/>
        <w:tab w:val="clear" w:pos="8640"/>
        <w:tab w:val="left" w:pos="5112"/>
      </w:tabs>
      <w:spacing w:line="240" w:lineRule="exact"/>
      <w:rPr>
        <w:rFonts w:cs="Arial"/>
        <w:sz w:val="16"/>
        <w:lang w:val="sl-SI"/>
      </w:rPr>
    </w:pPr>
  </w:p>
  <w:p w14:paraId="0CA19F7B" w14:textId="4E0F0B98" w:rsidR="00876946" w:rsidRPr="00B840AD" w:rsidRDefault="00F60DC3" w:rsidP="00B840AD">
    <w:pPr>
      <w:pStyle w:val="Glava"/>
      <w:tabs>
        <w:tab w:val="clear" w:pos="4320"/>
        <w:tab w:val="clear" w:pos="8640"/>
        <w:tab w:val="left" w:pos="5112"/>
      </w:tabs>
      <w:spacing w:line="240" w:lineRule="exact"/>
      <w:rPr>
        <w:rFonts w:cs="Arial"/>
        <w:sz w:val="16"/>
        <w:lang w:val="sl-SI"/>
      </w:rPr>
    </w:pPr>
    <w:r w:rsidRPr="00BA4182">
      <w:rPr>
        <w:rFonts w:cs="Arial"/>
        <w:noProof/>
        <w:sz w:val="16"/>
        <w:lang w:val="sl-SI" w:eastAsia="sl-SI"/>
      </w:rPr>
      <w:drawing>
        <wp:anchor distT="0" distB="0" distL="114300" distR="114300" simplePos="0" relativeHeight="251661312" behindDoc="0" locked="0" layoutInCell="1" allowOverlap="1" wp14:anchorId="01A7B37A" wp14:editId="3497E239">
          <wp:simplePos x="0" y="0"/>
          <wp:positionH relativeFrom="margin">
            <wp:posOffset>-2540</wp:posOffset>
          </wp:positionH>
          <wp:positionV relativeFrom="paragraph">
            <wp:posOffset>149225</wp:posOffset>
          </wp:positionV>
          <wp:extent cx="1083945" cy="487680"/>
          <wp:effectExtent l="0" t="0" r="1905" b="7620"/>
          <wp:wrapNone/>
          <wp:docPr id="7" name="Slik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3945" cy="487680"/>
                  </a:xfrm>
                  <a:prstGeom prst="rect">
                    <a:avLst/>
                  </a:prstGeom>
                  <a:noFill/>
                  <a:ln>
                    <a:noFill/>
                  </a:ln>
                </pic:spPr>
              </pic:pic>
            </a:graphicData>
          </a:graphic>
        </wp:anchor>
      </w:drawing>
    </w:r>
    <w:r w:rsidR="00876946" w:rsidRPr="008F3500">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3A7"/>
    <w:multiLevelType w:val="hybridMultilevel"/>
    <w:tmpl w:val="00CA9362"/>
    <w:lvl w:ilvl="0" w:tplc="09E60F80">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CD4245"/>
    <w:multiLevelType w:val="multilevel"/>
    <w:tmpl w:val="BEBCD080"/>
    <w:styleLink w:val="Slog111"/>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4."/>
      <w:lvlJc w:val="left"/>
      <w:pPr>
        <w:ind w:left="1791" w:hanging="720"/>
      </w:pPr>
      <w:rPr>
        <w:rFonts w:ascii="Arial" w:hAnsi="Arial" w:cs="Arial" w:hint="default"/>
        <w:b/>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03FD2B72"/>
    <w:multiLevelType w:val="hybridMultilevel"/>
    <w:tmpl w:val="88686E70"/>
    <w:lvl w:ilvl="0" w:tplc="891C792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A64DA1"/>
    <w:multiLevelType w:val="hybridMultilevel"/>
    <w:tmpl w:val="98ACA3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A107F"/>
    <w:multiLevelType w:val="multilevel"/>
    <w:tmpl w:val="E8F252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69F1596"/>
    <w:multiLevelType w:val="hybridMultilevel"/>
    <w:tmpl w:val="9F7CE5BA"/>
    <w:lvl w:ilvl="0" w:tplc="EB1ADAC6">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755F62"/>
    <w:multiLevelType w:val="hybridMultilevel"/>
    <w:tmpl w:val="6D3276B6"/>
    <w:lvl w:ilvl="0" w:tplc="742C40F6">
      <w:start w:val="1"/>
      <w:numFmt w:val="decimal"/>
      <w:pStyle w:val="Naslov2"/>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06E1F06">
      <w:start w:val="10"/>
      <w:numFmt w:val="lowerRoman"/>
      <w:lvlText w:val="%2."/>
      <w:lvlJc w:val="left"/>
      <w:pPr>
        <w:ind w:left="1440" w:hanging="720"/>
      </w:pPr>
      <w:rPr>
        <w:rFonts w:hint="default"/>
      </w:rPr>
    </w:lvl>
    <w:lvl w:ilvl="2" w:tplc="0424001B" w:tentative="1">
      <w:start w:val="1"/>
      <w:numFmt w:val="lowerRoman"/>
      <w:lvlText w:val="%3."/>
      <w:lvlJc w:val="right"/>
      <w:pPr>
        <w:ind w:left="1800" w:hanging="180"/>
      </w:pPr>
    </w:lvl>
    <w:lvl w:ilvl="3" w:tplc="0424000F">
      <w:start w:val="1"/>
      <w:numFmt w:val="decimal"/>
      <w:lvlText w:val="%4."/>
      <w:lvlJc w:val="left"/>
      <w:pPr>
        <w:ind w:left="785"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B2D3724"/>
    <w:multiLevelType w:val="multilevel"/>
    <w:tmpl w:val="39387B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1C1808EE"/>
    <w:multiLevelType w:val="hybridMultilevel"/>
    <w:tmpl w:val="FFFFFFFF"/>
    <w:lvl w:ilvl="0" w:tplc="487E9A26">
      <w:start w:val="1"/>
      <w:numFmt w:val="decimal"/>
      <w:lvlText w:val="%1."/>
      <w:lvlJc w:val="left"/>
      <w:pPr>
        <w:ind w:left="720" w:hanging="360"/>
      </w:pPr>
    </w:lvl>
    <w:lvl w:ilvl="1" w:tplc="29809BCA">
      <w:start w:val="1"/>
      <w:numFmt w:val="lowerLetter"/>
      <w:lvlText w:val="%2."/>
      <w:lvlJc w:val="left"/>
      <w:pPr>
        <w:ind w:left="1440" w:hanging="360"/>
      </w:pPr>
    </w:lvl>
    <w:lvl w:ilvl="2" w:tplc="4336BBD4">
      <w:start w:val="1"/>
      <w:numFmt w:val="lowerRoman"/>
      <w:lvlText w:val="%3."/>
      <w:lvlJc w:val="right"/>
      <w:pPr>
        <w:ind w:left="2160" w:hanging="180"/>
      </w:pPr>
    </w:lvl>
    <w:lvl w:ilvl="3" w:tplc="4CE08B86">
      <w:start w:val="1"/>
      <w:numFmt w:val="decimal"/>
      <w:lvlText w:val="%4."/>
      <w:lvlJc w:val="left"/>
      <w:pPr>
        <w:ind w:left="2880" w:hanging="360"/>
      </w:pPr>
    </w:lvl>
    <w:lvl w:ilvl="4" w:tplc="226602C4">
      <w:start w:val="1"/>
      <w:numFmt w:val="lowerLetter"/>
      <w:lvlText w:val="%5."/>
      <w:lvlJc w:val="left"/>
      <w:pPr>
        <w:ind w:left="3600" w:hanging="360"/>
      </w:pPr>
    </w:lvl>
    <w:lvl w:ilvl="5" w:tplc="5F9084BA">
      <w:start w:val="1"/>
      <w:numFmt w:val="lowerRoman"/>
      <w:lvlText w:val="%6."/>
      <w:lvlJc w:val="right"/>
      <w:pPr>
        <w:ind w:left="4320" w:hanging="180"/>
      </w:pPr>
    </w:lvl>
    <w:lvl w:ilvl="6" w:tplc="48C075B2">
      <w:start w:val="1"/>
      <w:numFmt w:val="decimal"/>
      <w:lvlText w:val="%7."/>
      <w:lvlJc w:val="left"/>
      <w:pPr>
        <w:ind w:left="5040" w:hanging="360"/>
      </w:pPr>
    </w:lvl>
    <w:lvl w:ilvl="7" w:tplc="CF048C80">
      <w:start w:val="1"/>
      <w:numFmt w:val="lowerLetter"/>
      <w:lvlText w:val="%8."/>
      <w:lvlJc w:val="left"/>
      <w:pPr>
        <w:ind w:left="5760" w:hanging="360"/>
      </w:pPr>
    </w:lvl>
    <w:lvl w:ilvl="8" w:tplc="A404CB48">
      <w:start w:val="1"/>
      <w:numFmt w:val="lowerRoman"/>
      <w:lvlText w:val="%9."/>
      <w:lvlJc w:val="right"/>
      <w:pPr>
        <w:ind w:left="6480" w:hanging="180"/>
      </w:pPr>
    </w:lvl>
  </w:abstractNum>
  <w:abstractNum w:abstractNumId="10" w15:restartNumberingAfterBreak="0">
    <w:nsid w:val="21AE3E6D"/>
    <w:multiLevelType w:val="multilevel"/>
    <w:tmpl w:val="34FCFB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28B5826"/>
    <w:multiLevelType w:val="multilevel"/>
    <w:tmpl w:val="39CA5BEC"/>
    <w:lvl w:ilvl="0">
      <w:start w:val="1"/>
      <w:numFmt w:val="decimal"/>
      <w:pStyle w:val="Naslov"/>
      <w:lvlText w:val="%1."/>
      <w:lvlJc w:val="left"/>
      <w:pPr>
        <w:ind w:left="720" w:hanging="360"/>
      </w:pPr>
      <w:rPr>
        <w:rFonts w:hint="default"/>
      </w:rPr>
    </w:lvl>
    <w:lvl w:ilvl="1">
      <w:start w:val="1"/>
      <w:numFmt w:val="decimal"/>
      <w:pStyle w:val="Naslov2GOO"/>
      <w:isLgl/>
      <w:lvlText w:val="%1.%2"/>
      <w:lvlJc w:val="left"/>
      <w:pPr>
        <w:ind w:left="720" w:hanging="360"/>
      </w:pPr>
      <w:rPr>
        <w:rFonts w:ascii="Arial" w:hAnsi="Arial" w:cs="Arial" w:hint="default"/>
        <w:b/>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AC433F"/>
    <w:multiLevelType w:val="hybridMultilevel"/>
    <w:tmpl w:val="92FC624E"/>
    <w:lvl w:ilvl="0" w:tplc="9C6EA1C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8B2734"/>
    <w:multiLevelType w:val="hybridMultilevel"/>
    <w:tmpl w:val="3DB0024C"/>
    <w:styleLink w:val="Slog11"/>
    <w:lvl w:ilvl="0" w:tplc="327E9440">
      <w:start w:val="1"/>
      <w:numFmt w:val="decimal"/>
      <w:lvlText w:val="%1."/>
      <w:lvlJc w:val="left"/>
      <w:pPr>
        <w:tabs>
          <w:tab w:val="num" w:pos="720"/>
        </w:tabs>
        <w:ind w:left="720"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7A5C8CF4">
      <w:numFmt w:val="bullet"/>
      <w:lvlText w:val="-"/>
      <w:lvlJc w:val="left"/>
      <w:pPr>
        <w:ind w:left="2700" w:hanging="720"/>
      </w:pPr>
      <w:rPr>
        <w:rFonts w:ascii="Arial" w:eastAsia="Times New Roman" w:hAnsi="Arial" w:cs="Aria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83A50A2"/>
    <w:multiLevelType w:val="hybridMultilevel"/>
    <w:tmpl w:val="FFFFFFFF"/>
    <w:lvl w:ilvl="0" w:tplc="02C81896">
      <w:start w:val="1"/>
      <w:numFmt w:val="decimal"/>
      <w:lvlText w:val="%1."/>
      <w:lvlJc w:val="left"/>
      <w:pPr>
        <w:ind w:left="720" w:hanging="360"/>
      </w:pPr>
    </w:lvl>
    <w:lvl w:ilvl="1" w:tplc="BC5C89AC">
      <w:start w:val="1"/>
      <w:numFmt w:val="lowerLetter"/>
      <w:lvlText w:val="%2."/>
      <w:lvlJc w:val="left"/>
      <w:pPr>
        <w:ind w:left="1440" w:hanging="360"/>
      </w:pPr>
    </w:lvl>
    <w:lvl w:ilvl="2" w:tplc="05B424F0">
      <w:start w:val="1"/>
      <w:numFmt w:val="lowerRoman"/>
      <w:lvlText w:val="%3."/>
      <w:lvlJc w:val="right"/>
      <w:pPr>
        <w:ind w:left="2160" w:hanging="180"/>
      </w:pPr>
    </w:lvl>
    <w:lvl w:ilvl="3" w:tplc="8B4C8666">
      <w:start w:val="1"/>
      <w:numFmt w:val="decimal"/>
      <w:lvlText w:val="%4."/>
      <w:lvlJc w:val="left"/>
      <w:pPr>
        <w:ind w:left="2880" w:hanging="360"/>
      </w:pPr>
    </w:lvl>
    <w:lvl w:ilvl="4" w:tplc="673268C0">
      <w:start w:val="1"/>
      <w:numFmt w:val="lowerLetter"/>
      <w:lvlText w:val="%5."/>
      <w:lvlJc w:val="left"/>
      <w:pPr>
        <w:ind w:left="3600" w:hanging="360"/>
      </w:pPr>
    </w:lvl>
    <w:lvl w:ilvl="5" w:tplc="26DAFFC0">
      <w:start w:val="1"/>
      <w:numFmt w:val="lowerRoman"/>
      <w:lvlText w:val="%6."/>
      <w:lvlJc w:val="right"/>
      <w:pPr>
        <w:ind w:left="4320" w:hanging="180"/>
      </w:pPr>
    </w:lvl>
    <w:lvl w:ilvl="6" w:tplc="112E8A42">
      <w:start w:val="1"/>
      <w:numFmt w:val="decimal"/>
      <w:lvlText w:val="%7."/>
      <w:lvlJc w:val="left"/>
      <w:pPr>
        <w:ind w:left="5040" w:hanging="360"/>
      </w:pPr>
    </w:lvl>
    <w:lvl w:ilvl="7" w:tplc="94864ADA">
      <w:start w:val="1"/>
      <w:numFmt w:val="lowerLetter"/>
      <w:lvlText w:val="%8."/>
      <w:lvlJc w:val="left"/>
      <w:pPr>
        <w:ind w:left="5760" w:hanging="360"/>
      </w:pPr>
    </w:lvl>
    <w:lvl w:ilvl="8" w:tplc="F4A89318">
      <w:start w:val="1"/>
      <w:numFmt w:val="lowerRoman"/>
      <w:lvlText w:val="%9."/>
      <w:lvlJc w:val="right"/>
      <w:pPr>
        <w:ind w:left="6480" w:hanging="180"/>
      </w:pPr>
    </w:lvl>
  </w:abstractNum>
  <w:abstractNum w:abstractNumId="15" w15:restartNumberingAfterBreak="0">
    <w:nsid w:val="2A041044"/>
    <w:multiLevelType w:val="hybridMultilevel"/>
    <w:tmpl w:val="48A08B86"/>
    <w:lvl w:ilvl="0" w:tplc="B2281F6E">
      <w:start w:val="1"/>
      <w:numFmt w:val="decimal"/>
      <w:lvlText w:val="%1."/>
      <w:lvlJc w:val="left"/>
      <w:pPr>
        <w:tabs>
          <w:tab w:val="num" w:pos="360"/>
        </w:tabs>
        <w:ind w:left="360" w:hanging="360"/>
      </w:pPr>
      <w:rPr>
        <w:rFonts w:hint="default"/>
      </w:rPr>
    </w:lvl>
    <w:lvl w:ilvl="1" w:tplc="143E0080">
      <w:start w:val="1"/>
      <w:numFmt w:val="bullet"/>
      <w:lvlText w:val="-"/>
      <w:lvlJc w:val="left"/>
      <w:pPr>
        <w:tabs>
          <w:tab w:val="num" w:pos="900"/>
        </w:tabs>
        <w:ind w:left="900" w:hanging="360"/>
      </w:pPr>
      <w:rPr>
        <w:rFonts w:ascii="Franklin Gothic Medium" w:eastAsia="Franklin Gothic Medium" w:hAnsi="Franklin Gothic Medium" w:cs="Franklin Gothic Medium" w:hint="default"/>
      </w:rPr>
    </w:lvl>
    <w:lvl w:ilvl="2" w:tplc="0424001B">
      <w:start w:val="1"/>
      <w:numFmt w:val="bullet"/>
      <w:lvlText w:val=""/>
      <w:lvlJc w:val="left"/>
      <w:pPr>
        <w:tabs>
          <w:tab w:val="num" w:pos="1800"/>
        </w:tabs>
        <w:ind w:left="1800" w:hanging="360"/>
      </w:pPr>
      <w:rPr>
        <w:rFonts w:ascii="Symbol" w:hAnsi="Symbol" w:hint="default"/>
        <w:color w:val="auto"/>
      </w:rPr>
    </w:lvl>
    <w:lvl w:ilvl="3" w:tplc="94ECA476" w:tentative="1">
      <w:start w:val="1"/>
      <w:numFmt w:val="decimal"/>
      <w:lvlText w:val="%4."/>
      <w:lvlJc w:val="left"/>
      <w:pPr>
        <w:tabs>
          <w:tab w:val="num" w:pos="2340"/>
        </w:tabs>
        <w:ind w:left="2340" w:hanging="360"/>
      </w:pPr>
    </w:lvl>
    <w:lvl w:ilvl="4" w:tplc="E3E42CFE" w:tentative="1">
      <w:start w:val="1"/>
      <w:numFmt w:val="lowerLetter"/>
      <w:lvlText w:val="%5."/>
      <w:lvlJc w:val="left"/>
      <w:pPr>
        <w:tabs>
          <w:tab w:val="num" w:pos="3060"/>
        </w:tabs>
        <w:ind w:left="3060" w:hanging="360"/>
      </w:pPr>
    </w:lvl>
    <w:lvl w:ilvl="5" w:tplc="8A6E1AF2" w:tentative="1">
      <w:start w:val="1"/>
      <w:numFmt w:val="lowerRoman"/>
      <w:lvlText w:val="%6."/>
      <w:lvlJc w:val="right"/>
      <w:pPr>
        <w:tabs>
          <w:tab w:val="num" w:pos="3780"/>
        </w:tabs>
        <w:ind w:left="3780" w:hanging="180"/>
      </w:pPr>
    </w:lvl>
    <w:lvl w:ilvl="6" w:tplc="0424000F" w:tentative="1">
      <w:start w:val="1"/>
      <w:numFmt w:val="decimal"/>
      <w:lvlText w:val="%7."/>
      <w:lvlJc w:val="left"/>
      <w:pPr>
        <w:tabs>
          <w:tab w:val="num" w:pos="4500"/>
        </w:tabs>
        <w:ind w:left="4500" w:hanging="360"/>
      </w:pPr>
    </w:lvl>
    <w:lvl w:ilvl="7" w:tplc="04240019" w:tentative="1">
      <w:start w:val="1"/>
      <w:numFmt w:val="lowerLetter"/>
      <w:lvlText w:val="%8."/>
      <w:lvlJc w:val="left"/>
      <w:pPr>
        <w:tabs>
          <w:tab w:val="num" w:pos="5220"/>
        </w:tabs>
        <w:ind w:left="5220" w:hanging="360"/>
      </w:pPr>
    </w:lvl>
    <w:lvl w:ilvl="8" w:tplc="0424001B" w:tentative="1">
      <w:start w:val="1"/>
      <w:numFmt w:val="lowerRoman"/>
      <w:lvlText w:val="%9."/>
      <w:lvlJc w:val="right"/>
      <w:pPr>
        <w:tabs>
          <w:tab w:val="num" w:pos="5940"/>
        </w:tabs>
        <w:ind w:left="5940" w:hanging="180"/>
      </w:pPr>
    </w:lvl>
  </w:abstractNum>
  <w:abstractNum w:abstractNumId="16" w15:restartNumberingAfterBreak="0">
    <w:nsid w:val="2DA60363"/>
    <w:multiLevelType w:val="hybridMultilevel"/>
    <w:tmpl w:val="568830D0"/>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E220625"/>
    <w:multiLevelType w:val="multilevel"/>
    <w:tmpl w:val="7B1C757C"/>
    <w:lvl w:ilvl="0">
      <w:start w:val="1"/>
      <w:numFmt w:val="decimal"/>
      <w:lvlText w:val="%1."/>
      <w:lvlJc w:val="left"/>
      <w:pPr>
        <w:ind w:left="1080" w:hanging="360"/>
      </w:pPr>
      <w:rPr>
        <w:rFonts w:hint="default"/>
      </w:rPr>
    </w:lvl>
    <w:lvl w:ilvl="1">
      <w:start w:val="2"/>
      <w:numFmt w:val="decimal"/>
      <w:isLgl/>
      <w:lvlText w:val="%1.%2"/>
      <w:lvlJc w:val="left"/>
      <w:pPr>
        <w:ind w:left="1130" w:hanging="4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E2748C1"/>
    <w:multiLevelType w:val="hybridMultilevel"/>
    <w:tmpl w:val="702CA45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32E2CBC"/>
    <w:multiLevelType w:val="multilevel"/>
    <w:tmpl w:val="E8F252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9F24836"/>
    <w:multiLevelType w:val="multilevel"/>
    <w:tmpl w:val="0C4E8C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F65BE7"/>
    <w:multiLevelType w:val="hybridMultilevel"/>
    <w:tmpl w:val="E66425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B3A54E4"/>
    <w:multiLevelType w:val="multilevel"/>
    <w:tmpl w:val="D0AE2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5767F7"/>
    <w:multiLevelType w:val="multilevel"/>
    <w:tmpl w:val="0424001F"/>
    <w:styleLink w:val="Trenutniseznam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E1082E"/>
    <w:multiLevelType w:val="multilevel"/>
    <w:tmpl w:val="F02C5C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2D0B85"/>
    <w:multiLevelType w:val="hybridMultilevel"/>
    <w:tmpl w:val="50FE834C"/>
    <w:lvl w:ilvl="0" w:tplc="93BAF29A">
      <w:start w:val="1"/>
      <w:numFmt w:val="decimal"/>
      <w:lvlText w:val="%1."/>
      <w:lvlJc w:val="left"/>
      <w:pPr>
        <w:ind w:left="360" w:hanging="360"/>
      </w:pPr>
    </w:lvl>
    <w:lvl w:ilvl="1" w:tplc="A2EA9B6E">
      <w:start w:val="1"/>
      <w:numFmt w:val="lowerLetter"/>
      <w:lvlText w:val="%2."/>
      <w:lvlJc w:val="left"/>
      <w:pPr>
        <w:ind w:left="1080" w:hanging="360"/>
      </w:pPr>
    </w:lvl>
    <w:lvl w:ilvl="2" w:tplc="3B848AEA">
      <w:start w:val="1"/>
      <w:numFmt w:val="lowerRoman"/>
      <w:lvlText w:val="%3."/>
      <w:lvlJc w:val="right"/>
      <w:pPr>
        <w:ind w:left="1800" w:hanging="180"/>
      </w:pPr>
    </w:lvl>
    <w:lvl w:ilvl="3" w:tplc="9C701A56">
      <w:start w:val="1"/>
      <w:numFmt w:val="decimal"/>
      <w:lvlText w:val="%4."/>
      <w:lvlJc w:val="left"/>
      <w:pPr>
        <w:ind w:left="2520" w:hanging="360"/>
      </w:pPr>
    </w:lvl>
    <w:lvl w:ilvl="4" w:tplc="C038B39A">
      <w:start w:val="1"/>
      <w:numFmt w:val="lowerLetter"/>
      <w:lvlText w:val="%5."/>
      <w:lvlJc w:val="left"/>
      <w:pPr>
        <w:ind w:left="3240" w:hanging="360"/>
      </w:pPr>
    </w:lvl>
    <w:lvl w:ilvl="5" w:tplc="ACCA304A">
      <w:start w:val="1"/>
      <w:numFmt w:val="lowerRoman"/>
      <w:lvlText w:val="%6."/>
      <w:lvlJc w:val="right"/>
      <w:pPr>
        <w:ind w:left="3960" w:hanging="180"/>
      </w:pPr>
    </w:lvl>
    <w:lvl w:ilvl="6" w:tplc="FDF41E2A">
      <w:start w:val="1"/>
      <w:numFmt w:val="decimal"/>
      <w:lvlText w:val="%7."/>
      <w:lvlJc w:val="left"/>
      <w:pPr>
        <w:ind w:left="4680" w:hanging="360"/>
      </w:pPr>
    </w:lvl>
    <w:lvl w:ilvl="7" w:tplc="844280C8">
      <w:start w:val="1"/>
      <w:numFmt w:val="lowerLetter"/>
      <w:lvlText w:val="%8."/>
      <w:lvlJc w:val="left"/>
      <w:pPr>
        <w:ind w:left="5400" w:hanging="360"/>
      </w:pPr>
    </w:lvl>
    <w:lvl w:ilvl="8" w:tplc="EE1C2AF2">
      <w:start w:val="1"/>
      <w:numFmt w:val="lowerRoman"/>
      <w:lvlText w:val="%9."/>
      <w:lvlJc w:val="right"/>
      <w:pPr>
        <w:ind w:left="6120" w:hanging="180"/>
      </w:pPr>
    </w:lvl>
  </w:abstractNum>
  <w:abstractNum w:abstractNumId="26" w15:restartNumberingAfterBreak="0">
    <w:nsid w:val="41A52657"/>
    <w:multiLevelType w:val="hybridMultilevel"/>
    <w:tmpl w:val="3D1A70A2"/>
    <w:lvl w:ilvl="0" w:tplc="3168BCE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D26B0F"/>
    <w:multiLevelType w:val="hybridMultilevel"/>
    <w:tmpl w:val="FFFFFFFF"/>
    <w:lvl w:ilvl="0" w:tplc="1A9E978A">
      <w:start w:val="1"/>
      <w:numFmt w:val="decimal"/>
      <w:lvlText w:val="%1."/>
      <w:lvlJc w:val="left"/>
      <w:pPr>
        <w:ind w:left="720" w:hanging="360"/>
      </w:pPr>
    </w:lvl>
    <w:lvl w:ilvl="1" w:tplc="094AD3D6">
      <w:start w:val="1"/>
      <w:numFmt w:val="lowerLetter"/>
      <w:lvlText w:val="%2."/>
      <w:lvlJc w:val="left"/>
      <w:pPr>
        <w:ind w:left="1440" w:hanging="360"/>
      </w:pPr>
    </w:lvl>
    <w:lvl w:ilvl="2" w:tplc="78B05BDE">
      <w:start w:val="1"/>
      <w:numFmt w:val="lowerRoman"/>
      <w:lvlText w:val="%3."/>
      <w:lvlJc w:val="right"/>
      <w:pPr>
        <w:ind w:left="2160" w:hanging="180"/>
      </w:pPr>
    </w:lvl>
    <w:lvl w:ilvl="3" w:tplc="E94C8D56">
      <w:start w:val="1"/>
      <w:numFmt w:val="decimal"/>
      <w:lvlText w:val="%4."/>
      <w:lvlJc w:val="left"/>
      <w:pPr>
        <w:ind w:left="2880" w:hanging="360"/>
      </w:pPr>
    </w:lvl>
    <w:lvl w:ilvl="4" w:tplc="8F7030D8">
      <w:start w:val="1"/>
      <w:numFmt w:val="lowerLetter"/>
      <w:lvlText w:val="%5."/>
      <w:lvlJc w:val="left"/>
      <w:pPr>
        <w:ind w:left="3600" w:hanging="360"/>
      </w:pPr>
    </w:lvl>
    <w:lvl w:ilvl="5" w:tplc="241A5776">
      <w:start w:val="1"/>
      <w:numFmt w:val="lowerRoman"/>
      <w:lvlText w:val="%6."/>
      <w:lvlJc w:val="right"/>
      <w:pPr>
        <w:ind w:left="4320" w:hanging="180"/>
      </w:pPr>
    </w:lvl>
    <w:lvl w:ilvl="6" w:tplc="C102E5FE">
      <w:start w:val="1"/>
      <w:numFmt w:val="decimal"/>
      <w:lvlText w:val="%7."/>
      <w:lvlJc w:val="left"/>
      <w:pPr>
        <w:ind w:left="5040" w:hanging="360"/>
      </w:pPr>
    </w:lvl>
    <w:lvl w:ilvl="7" w:tplc="CD8E4DC6">
      <w:start w:val="1"/>
      <w:numFmt w:val="lowerLetter"/>
      <w:lvlText w:val="%8."/>
      <w:lvlJc w:val="left"/>
      <w:pPr>
        <w:ind w:left="5760" w:hanging="360"/>
      </w:pPr>
    </w:lvl>
    <w:lvl w:ilvl="8" w:tplc="23E4426E">
      <w:start w:val="1"/>
      <w:numFmt w:val="lowerRoman"/>
      <w:lvlText w:val="%9."/>
      <w:lvlJc w:val="right"/>
      <w:pPr>
        <w:ind w:left="6480" w:hanging="180"/>
      </w:pPr>
    </w:lvl>
  </w:abstractNum>
  <w:abstractNum w:abstractNumId="28" w15:restartNumberingAfterBreak="0">
    <w:nsid w:val="454773AB"/>
    <w:multiLevelType w:val="hybridMultilevel"/>
    <w:tmpl w:val="EC96D17C"/>
    <w:lvl w:ilvl="0" w:tplc="05C6D14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555321"/>
    <w:multiLevelType w:val="hybridMultilevel"/>
    <w:tmpl w:val="AF68D932"/>
    <w:lvl w:ilvl="0" w:tplc="77E61CA2">
      <w:start w:val="1"/>
      <w:numFmt w:val="decimal"/>
      <w:lvlText w:val="%1."/>
      <w:lvlJc w:val="left"/>
      <w:pPr>
        <w:tabs>
          <w:tab w:val="num" w:pos="720"/>
        </w:tabs>
        <w:ind w:left="720" w:hanging="360"/>
      </w:pPr>
      <w:rPr>
        <w:rFonts w:cs="Times New Roman"/>
      </w:rPr>
    </w:lvl>
    <w:lvl w:ilvl="1" w:tplc="D4EABF40">
      <w:start w:val="1"/>
      <w:numFmt w:val="bullet"/>
      <w:lvlText w:val="-"/>
      <w:lvlJc w:val="left"/>
      <w:pPr>
        <w:tabs>
          <w:tab w:val="num" w:pos="567"/>
        </w:tabs>
        <w:ind w:left="567" w:hanging="283"/>
      </w:pPr>
      <w:rPr>
        <w:rFonts w:ascii="Arial" w:eastAsia="Times New Roman" w:hAnsi="Aria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883045F"/>
    <w:multiLevelType w:val="hybridMultilevel"/>
    <w:tmpl w:val="710A1EDC"/>
    <w:lvl w:ilvl="0" w:tplc="7B340DCA">
      <w:start w:val="1"/>
      <w:numFmt w:val="decimal"/>
      <w:lvlText w:val="2.%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1" w15:restartNumberingAfterBreak="0">
    <w:nsid w:val="4943599F"/>
    <w:multiLevelType w:val="multilevel"/>
    <w:tmpl w:val="F43C4324"/>
    <w:lvl w:ilvl="0">
      <w:start w:val="7"/>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99F2093"/>
    <w:multiLevelType w:val="multilevel"/>
    <w:tmpl w:val="C3E6BF6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04480F"/>
    <w:multiLevelType w:val="multilevel"/>
    <w:tmpl w:val="6B46C11E"/>
    <w:lvl w:ilvl="0">
      <w:start w:val="1"/>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4DE22B3A"/>
    <w:multiLevelType w:val="multilevel"/>
    <w:tmpl w:val="256C2238"/>
    <w:lvl w:ilvl="0">
      <w:start w:val="2"/>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5" w15:restartNumberingAfterBreak="0">
    <w:nsid w:val="51F31C6D"/>
    <w:multiLevelType w:val="multilevel"/>
    <w:tmpl w:val="0E40043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pStyle w:val="Naslov3GOO"/>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8917AE"/>
    <w:multiLevelType w:val="multilevel"/>
    <w:tmpl w:val="F8DEECC8"/>
    <w:lvl w:ilvl="0">
      <w:start w:val="2"/>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7" w15:restartNumberingAfterBreak="0">
    <w:nsid w:val="546271FB"/>
    <w:multiLevelType w:val="hybridMultilevel"/>
    <w:tmpl w:val="1A1853FA"/>
    <w:lvl w:ilvl="0" w:tplc="FFFFFFFF">
      <w:start w:val="1"/>
      <w:numFmt w:val="decimal"/>
      <w:pStyle w:val="Alineazaodstavkom"/>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8"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1E4928"/>
    <w:multiLevelType w:val="hybridMultilevel"/>
    <w:tmpl w:val="FFFFFFFF"/>
    <w:lvl w:ilvl="0" w:tplc="47388396">
      <w:start w:val="1"/>
      <w:numFmt w:val="decimal"/>
      <w:lvlText w:val="%1."/>
      <w:lvlJc w:val="left"/>
      <w:pPr>
        <w:ind w:left="720" w:hanging="360"/>
      </w:pPr>
    </w:lvl>
    <w:lvl w:ilvl="1" w:tplc="8862B85E">
      <w:start w:val="1"/>
      <w:numFmt w:val="lowerLetter"/>
      <w:lvlText w:val="%2."/>
      <w:lvlJc w:val="left"/>
      <w:pPr>
        <w:ind w:left="1440" w:hanging="360"/>
      </w:pPr>
    </w:lvl>
    <w:lvl w:ilvl="2" w:tplc="606801D8">
      <w:start w:val="1"/>
      <w:numFmt w:val="lowerRoman"/>
      <w:lvlText w:val="%3."/>
      <w:lvlJc w:val="right"/>
      <w:pPr>
        <w:ind w:left="2160" w:hanging="180"/>
      </w:pPr>
    </w:lvl>
    <w:lvl w:ilvl="3" w:tplc="1918F4DE">
      <w:start w:val="1"/>
      <w:numFmt w:val="decimal"/>
      <w:lvlText w:val="%4."/>
      <w:lvlJc w:val="left"/>
      <w:pPr>
        <w:ind w:left="2880" w:hanging="360"/>
      </w:pPr>
    </w:lvl>
    <w:lvl w:ilvl="4" w:tplc="786E8E9C">
      <w:start w:val="1"/>
      <w:numFmt w:val="lowerLetter"/>
      <w:lvlText w:val="%5."/>
      <w:lvlJc w:val="left"/>
      <w:pPr>
        <w:ind w:left="3600" w:hanging="360"/>
      </w:pPr>
    </w:lvl>
    <w:lvl w:ilvl="5" w:tplc="87903084">
      <w:start w:val="1"/>
      <w:numFmt w:val="lowerRoman"/>
      <w:lvlText w:val="%6."/>
      <w:lvlJc w:val="right"/>
      <w:pPr>
        <w:ind w:left="4320" w:hanging="180"/>
      </w:pPr>
    </w:lvl>
    <w:lvl w:ilvl="6" w:tplc="B2DAFD1E">
      <w:start w:val="1"/>
      <w:numFmt w:val="decimal"/>
      <w:lvlText w:val="%7."/>
      <w:lvlJc w:val="left"/>
      <w:pPr>
        <w:ind w:left="5040" w:hanging="360"/>
      </w:pPr>
    </w:lvl>
    <w:lvl w:ilvl="7" w:tplc="290E5766">
      <w:start w:val="1"/>
      <w:numFmt w:val="lowerLetter"/>
      <w:lvlText w:val="%8."/>
      <w:lvlJc w:val="left"/>
      <w:pPr>
        <w:ind w:left="5760" w:hanging="360"/>
      </w:pPr>
    </w:lvl>
    <w:lvl w:ilvl="8" w:tplc="3D1EF25C">
      <w:start w:val="1"/>
      <w:numFmt w:val="lowerRoman"/>
      <w:lvlText w:val="%9."/>
      <w:lvlJc w:val="right"/>
      <w:pPr>
        <w:ind w:left="6480" w:hanging="180"/>
      </w:pPr>
    </w:lvl>
  </w:abstractNum>
  <w:abstractNum w:abstractNumId="40" w15:restartNumberingAfterBreak="0">
    <w:nsid w:val="5C254397"/>
    <w:multiLevelType w:val="hybridMultilevel"/>
    <w:tmpl w:val="28A6D82A"/>
    <w:lvl w:ilvl="0" w:tplc="1240667A">
      <w:start w:val="1"/>
      <w:numFmt w:val="decimal"/>
      <w:pStyle w:val="Obrazec1"/>
      <w:lvlText w:val="Obrazec št. %1"/>
      <w:lvlJc w:val="left"/>
      <w:pPr>
        <w:tabs>
          <w:tab w:val="num" w:pos="2520"/>
        </w:tabs>
        <w:ind w:left="357" w:hanging="357"/>
      </w:pPr>
      <w:rPr>
        <w:rFonts w:ascii="Verdana" w:hAnsi="Verdana"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1" w15:restartNumberingAfterBreak="0">
    <w:nsid w:val="61B47F2B"/>
    <w:multiLevelType w:val="hybridMultilevel"/>
    <w:tmpl w:val="397A6090"/>
    <w:lvl w:ilvl="0" w:tplc="EEC81014">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61F71A31"/>
    <w:multiLevelType w:val="multilevel"/>
    <w:tmpl w:val="0DB8B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1D1321"/>
    <w:multiLevelType w:val="multilevel"/>
    <w:tmpl w:val="FCF4CE82"/>
    <w:styleLink w:val="Slog1"/>
    <w:lvl w:ilvl="0">
      <w:start w:val="1"/>
      <w:numFmt w:val="decimal"/>
      <w:lvlText w:val="%1."/>
      <w:legacy w:legacy="1" w:legacySpace="120" w:legacyIndent="360"/>
      <w:lvlJc w:val="left"/>
      <w:pPr>
        <w:ind w:left="927" w:hanging="360"/>
      </w:pPr>
      <w:rPr>
        <w:b w:val="0"/>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7574ABD"/>
    <w:multiLevelType w:val="multilevel"/>
    <w:tmpl w:val="4A528428"/>
    <w:styleLink w:val="Trenutniseznam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7882558"/>
    <w:multiLevelType w:val="hybridMultilevel"/>
    <w:tmpl w:val="9DDC6C34"/>
    <w:lvl w:ilvl="0" w:tplc="FFFFFFFF">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7D0657C"/>
    <w:multiLevelType w:val="multilevel"/>
    <w:tmpl w:val="6B46C11E"/>
    <w:lvl w:ilvl="0">
      <w:start w:val="1"/>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7" w15:restartNumberingAfterBreak="0">
    <w:nsid w:val="699303C4"/>
    <w:multiLevelType w:val="hybridMultilevel"/>
    <w:tmpl w:val="4720F998"/>
    <w:lvl w:ilvl="0" w:tplc="B158119C">
      <w:start w:val="7"/>
      <w:numFmt w:val="decimal"/>
      <w:lvlText w:val="%1.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C4F5221"/>
    <w:multiLevelType w:val="hybridMultilevel"/>
    <w:tmpl w:val="99FCF186"/>
    <w:lvl w:ilvl="0" w:tplc="83FE496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E987CFB"/>
    <w:multiLevelType w:val="hybridMultilevel"/>
    <w:tmpl w:val="F022F9F4"/>
    <w:lvl w:ilvl="0" w:tplc="CCEC3154">
      <w:start w:val="1"/>
      <w:numFmt w:val="decimal"/>
      <w:lvlText w:val="%1."/>
      <w:lvlJc w:val="left"/>
      <w:pPr>
        <w:ind w:left="927" w:hanging="360"/>
      </w:pPr>
      <w:rPr>
        <w:rFonts w:cs="Times New Roman" w:hint="default"/>
        <w:sz w:val="20"/>
        <w:szCs w:val="2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0" w15:restartNumberingAfterBreak="0">
    <w:nsid w:val="7061067C"/>
    <w:multiLevelType w:val="hybridMultilevel"/>
    <w:tmpl w:val="CBDE8438"/>
    <w:lvl w:ilvl="0" w:tplc="FFFFFFFF">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BCF1A3A"/>
    <w:multiLevelType w:val="multilevel"/>
    <w:tmpl w:val="ADB801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775724">
    <w:abstractNumId w:val="13"/>
  </w:num>
  <w:num w:numId="2" w16cid:durableId="385497557">
    <w:abstractNumId w:val="4"/>
  </w:num>
  <w:num w:numId="3" w16cid:durableId="146557590">
    <w:abstractNumId w:val="1"/>
  </w:num>
  <w:num w:numId="4" w16cid:durableId="1996178529">
    <w:abstractNumId w:val="30"/>
  </w:num>
  <w:num w:numId="5" w16cid:durableId="354422912">
    <w:abstractNumId w:val="43"/>
  </w:num>
  <w:num w:numId="6" w16cid:durableId="1148740268">
    <w:abstractNumId w:val="40"/>
    <w:lvlOverride w:ilvl="0">
      <w:startOverride w:val="1"/>
    </w:lvlOverride>
  </w:num>
  <w:num w:numId="7" w16cid:durableId="170536987">
    <w:abstractNumId w:val="7"/>
  </w:num>
  <w:num w:numId="8" w16cid:durableId="1457529052">
    <w:abstractNumId w:val="38"/>
  </w:num>
  <w:num w:numId="9" w16cid:durableId="638538997">
    <w:abstractNumId w:val="11"/>
  </w:num>
  <w:num w:numId="10" w16cid:durableId="1492214742">
    <w:abstractNumId w:val="44"/>
  </w:num>
  <w:num w:numId="11" w16cid:durableId="1135180976">
    <w:abstractNumId w:val="23"/>
  </w:num>
  <w:num w:numId="12" w16cid:durableId="651368721">
    <w:abstractNumId w:val="37"/>
  </w:num>
  <w:num w:numId="13" w16cid:durableId="1870414277">
    <w:abstractNumId w:val="29"/>
  </w:num>
  <w:num w:numId="14" w16cid:durableId="852576882">
    <w:abstractNumId w:val="26"/>
  </w:num>
  <w:num w:numId="15" w16cid:durableId="632752774">
    <w:abstractNumId w:val="45"/>
  </w:num>
  <w:num w:numId="16" w16cid:durableId="723792312">
    <w:abstractNumId w:val="42"/>
  </w:num>
  <w:num w:numId="17" w16cid:durableId="689531267">
    <w:abstractNumId w:val="19"/>
  </w:num>
  <w:num w:numId="18" w16cid:durableId="1687059081">
    <w:abstractNumId w:val="49"/>
  </w:num>
  <w:num w:numId="19" w16cid:durableId="199828209">
    <w:abstractNumId w:val="47"/>
  </w:num>
  <w:num w:numId="20" w16cid:durableId="1123763862">
    <w:abstractNumId w:val="25"/>
  </w:num>
  <w:num w:numId="21" w16cid:durableId="2051563644">
    <w:abstractNumId w:val="46"/>
  </w:num>
  <w:num w:numId="22" w16cid:durableId="808523682">
    <w:abstractNumId w:val="31"/>
  </w:num>
  <w:num w:numId="23" w16cid:durableId="783773625">
    <w:abstractNumId w:val="10"/>
  </w:num>
  <w:num w:numId="24" w16cid:durableId="1706103235">
    <w:abstractNumId w:val="36"/>
  </w:num>
  <w:num w:numId="25" w16cid:durableId="1193113642">
    <w:abstractNumId w:val="5"/>
  </w:num>
  <w:num w:numId="26" w16cid:durableId="150021175">
    <w:abstractNumId w:val="15"/>
  </w:num>
  <w:num w:numId="27" w16cid:durableId="2043364787">
    <w:abstractNumId w:val="8"/>
  </w:num>
  <w:num w:numId="28" w16cid:durableId="256794611">
    <w:abstractNumId w:val="34"/>
  </w:num>
  <w:num w:numId="29" w16cid:durableId="958070848">
    <w:abstractNumId w:val="12"/>
  </w:num>
  <w:num w:numId="30" w16cid:durableId="1407459852">
    <w:abstractNumId w:val="22"/>
  </w:num>
  <w:num w:numId="31" w16cid:durableId="1092047912">
    <w:abstractNumId w:val="16"/>
  </w:num>
  <w:num w:numId="32" w16cid:durableId="1779133879">
    <w:abstractNumId w:val="24"/>
  </w:num>
  <w:num w:numId="33" w16cid:durableId="99105331">
    <w:abstractNumId w:val="20"/>
  </w:num>
  <w:num w:numId="34" w16cid:durableId="212424713">
    <w:abstractNumId w:val="51"/>
  </w:num>
  <w:num w:numId="35" w16cid:durableId="1336761572">
    <w:abstractNumId w:val="32"/>
  </w:num>
  <w:num w:numId="36" w16cid:durableId="1739354111">
    <w:abstractNumId w:val="48"/>
  </w:num>
  <w:num w:numId="37" w16cid:durableId="1247299007">
    <w:abstractNumId w:val="17"/>
  </w:num>
  <w:num w:numId="38" w16cid:durableId="503597477">
    <w:abstractNumId w:val="14"/>
  </w:num>
  <w:num w:numId="39" w16cid:durableId="2103379537">
    <w:abstractNumId w:val="9"/>
  </w:num>
  <w:num w:numId="40" w16cid:durableId="57363945">
    <w:abstractNumId w:val="39"/>
  </w:num>
  <w:num w:numId="41" w16cid:durableId="1193029938">
    <w:abstractNumId w:val="27"/>
  </w:num>
  <w:num w:numId="42" w16cid:durableId="673264468">
    <w:abstractNumId w:val="41"/>
  </w:num>
  <w:num w:numId="43" w16cid:durableId="480538151">
    <w:abstractNumId w:val="6"/>
  </w:num>
  <w:num w:numId="44" w16cid:durableId="1902476503">
    <w:abstractNumId w:val="0"/>
  </w:num>
  <w:num w:numId="45" w16cid:durableId="1151865300">
    <w:abstractNumId w:val="33"/>
  </w:num>
  <w:num w:numId="46" w16cid:durableId="1797678953">
    <w:abstractNumId w:val="35"/>
  </w:num>
  <w:num w:numId="47" w16cid:durableId="908735521">
    <w:abstractNumId w:val="11"/>
  </w:num>
  <w:num w:numId="48" w16cid:durableId="550650441">
    <w:abstractNumId w:val="18"/>
  </w:num>
  <w:num w:numId="49" w16cid:durableId="1977104240">
    <w:abstractNumId w:val="3"/>
  </w:num>
  <w:num w:numId="50" w16cid:durableId="110827369">
    <w:abstractNumId w:val="28"/>
  </w:num>
  <w:num w:numId="51" w16cid:durableId="949823992">
    <w:abstractNumId w:val="50"/>
  </w:num>
  <w:num w:numId="52" w16cid:durableId="1962497288">
    <w:abstractNumId w:val="21"/>
  </w:num>
  <w:num w:numId="53" w16cid:durableId="578947480">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E"/>
    <w:rsid w:val="00000699"/>
    <w:rsid w:val="00000FC1"/>
    <w:rsid w:val="00007476"/>
    <w:rsid w:val="0001404C"/>
    <w:rsid w:val="00015323"/>
    <w:rsid w:val="00017D6E"/>
    <w:rsid w:val="00021751"/>
    <w:rsid w:val="00023A88"/>
    <w:rsid w:val="00031AA7"/>
    <w:rsid w:val="0003611A"/>
    <w:rsid w:val="00042C6C"/>
    <w:rsid w:val="000430E1"/>
    <w:rsid w:val="00043ACB"/>
    <w:rsid w:val="00043C99"/>
    <w:rsid w:val="000452F7"/>
    <w:rsid w:val="000463E3"/>
    <w:rsid w:val="000465AF"/>
    <w:rsid w:val="00047CAF"/>
    <w:rsid w:val="00051ED9"/>
    <w:rsid w:val="00061815"/>
    <w:rsid w:val="00061CA8"/>
    <w:rsid w:val="00061FB7"/>
    <w:rsid w:val="000627BF"/>
    <w:rsid w:val="0006585F"/>
    <w:rsid w:val="0006793E"/>
    <w:rsid w:val="00070AF8"/>
    <w:rsid w:val="00073901"/>
    <w:rsid w:val="00081E57"/>
    <w:rsid w:val="00082899"/>
    <w:rsid w:val="00084067"/>
    <w:rsid w:val="000846F8"/>
    <w:rsid w:val="00085E1D"/>
    <w:rsid w:val="00086253"/>
    <w:rsid w:val="000862BE"/>
    <w:rsid w:val="000868E6"/>
    <w:rsid w:val="000869C7"/>
    <w:rsid w:val="00097C32"/>
    <w:rsid w:val="000A0AB1"/>
    <w:rsid w:val="000A0C89"/>
    <w:rsid w:val="000A2CC3"/>
    <w:rsid w:val="000A3C6B"/>
    <w:rsid w:val="000A3D3E"/>
    <w:rsid w:val="000A5A3F"/>
    <w:rsid w:val="000A5F03"/>
    <w:rsid w:val="000A7238"/>
    <w:rsid w:val="000B3DA2"/>
    <w:rsid w:val="000B567D"/>
    <w:rsid w:val="000B5E58"/>
    <w:rsid w:val="000C0DBF"/>
    <w:rsid w:val="000C17B2"/>
    <w:rsid w:val="000C1F4D"/>
    <w:rsid w:val="000C36AE"/>
    <w:rsid w:val="000C3DBD"/>
    <w:rsid w:val="000D0989"/>
    <w:rsid w:val="000D1DF8"/>
    <w:rsid w:val="000D25D5"/>
    <w:rsid w:val="000D26E9"/>
    <w:rsid w:val="000D41C7"/>
    <w:rsid w:val="000D53BA"/>
    <w:rsid w:val="000E5CD6"/>
    <w:rsid w:val="000E74D2"/>
    <w:rsid w:val="000F08A7"/>
    <w:rsid w:val="000F1CB3"/>
    <w:rsid w:val="000F381D"/>
    <w:rsid w:val="000F529D"/>
    <w:rsid w:val="00102FBE"/>
    <w:rsid w:val="001067BE"/>
    <w:rsid w:val="00107AA8"/>
    <w:rsid w:val="001116B7"/>
    <w:rsid w:val="0011358D"/>
    <w:rsid w:val="001154E3"/>
    <w:rsid w:val="00120653"/>
    <w:rsid w:val="00120DE7"/>
    <w:rsid w:val="0012356C"/>
    <w:rsid w:val="0012489E"/>
    <w:rsid w:val="001259AD"/>
    <w:rsid w:val="001268EF"/>
    <w:rsid w:val="00127697"/>
    <w:rsid w:val="00130502"/>
    <w:rsid w:val="0013078B"/>
    <w:rsid w:val="0013402B"/>
    <w:rsid w:val="001357B2"/>
    <w:rsid w:val="00135D0A"/>
    <w:rsid w:val="001360AB"/>
    <w:rsid w:val="0013633A"/>
    <w:rsid w:val="0014075B"/>
    <w:rsid w:val="0014300A"/>
    <w:rsid w:val="00152FD5"/>
    <w:rsid w:val="00157014"/>
    <w:rsid w:val="00160B9C"/>
    <w:rsid w:val="001703AD"/>
    <w:rsid w:val="00170C5D"/>
    <w:rsid w:val="00172251"/>
    <w:rsid w:val="00172CCD"/>
    <w:rsid w:val="00172F94"/>
    <w:rsid w:val="00173E52"/>
    <w:rsid w:val="00181FD6"/>
    <w:rsid w:val="001908E4"/>
    <w:rsid w:val="001914B9"/>
    <w:rsid w:val="00191BF9"/>
    <w:rsid w:val="00193F8D"/>
    <w:rsid w:val="001940E7"/>
    <w:rsid w:val="00194523"/>
    <w:rsid w:val="00194ABB"/>
    <w:rsid w:val="00197497"/>
    <w:rsid w:val="001A2B40"/>
    <w:rsid w:val="001A5FCD"/>
    <w:rsid w:val="001B0F1F"/>
    <w:rsid w:val="001B129C"/>
    <w:rsid w:val="001B2E2C"/>
    <w:rsid w:val="001C0B24"/>
    <w:rsid w:val="001C6004"/>
    <w:rsid w:val="001D05B2"/>
    <w:rsid w:val="001D0CE1"/>
    <w:rsid w:val="001D1041"/>
    <w:rsid w:val="001D3434"/>
    <w:rsid w:val="001D34D2"/>
    <w:rsid w:val="001D3E5F"/>
    <w:rsid w:val="001D68E7"/>
    <w:rsid w:val="001D72A2"/>
    <w:rsid w:val="001D7E8D"/>
    <w:rsid w:val="001E2952"/>
    <w:rsid w:val="001E65D3"/>
    <w:rsid w:val="001E70A0"/>
    <w:rsid w:val="001F04A3"/>
    <w:rsid w:val="001F2844"/>
    <w:rsid w:val="001F5EF8"/>
    <w:rsid w:val="001F72AA"/>
    <w:rsid w:val="00202A77"/>
    <w:rsid w:val="00203E73"/>
    <w:rsid w:val="002062DA"/>
    <w:rsid w:val="00210F77"/>
    <w:rsid w:val="0021214A"/>
    <w:rsid w:val="00214F2E"/>
    <w:rsid w:val="0021622B"/>
    <w:rsid w:val="002162C7"/>
    <w:rsid w:val="0021675C"/>
    <w:rsid w:val="0022158B"/>
    <w:rsid w:val="00221800"/>
    <w:rsid w:val="002241CE"/>
    <w:rsid w:val="002333F4"/>
    <w:rsid w:val="0023648F"/>
    <w:rsid w:val="0023767A"/>
    <w:rsid w:val="00240A23"/>
    <w:rsid w:val="00241422"/>
    <w:rsid w:val="00241575"/>
    <w:rsid w:val="00250E13"/>
    <w:rsid w:val="00251015"/>
    <w:rsid w:val="0025138A"/>
    <w:rsid w:val="0025186A"/>
    <w:rsid w:val="00252629"/>
    <w:rsid w:val="00252BC5"/>
    <w:rsid w:val="0025508F"/>
    <w:rsid w:val="00256EB7"/>
    <w:rsid w:val="002632F8"/>
    <w:rsid w:val="00271CE5"/>
    <w:rsid w:val="00275F80"/>
    <w:rsid w:val="00276DF4"/>
    <w:rsid w:val="00281CB2"/>
    <w:rsid w:val="00282020"/>
    <w:rsid w:val="002906FA"/>
    <w:rsid w:val="002937DD"/>
    <w:rsid w:val="00295C1C"/>
    <w:rsid w:val="00295C88"/>
    <w:rsid w:val="002A1BDF"/>
    <w:rsid w:val="002A3807"/>
    <w:rsid w:val="002A66AE"/>
    <w:rsid w:val="002A7499"/>
    <w:rsid w:val="002B09D8"/>
    <w:rsid w:val="002B251E"/>
    <w:rsid w:val="002B3491"/>
    <w:rsid w:val="002B4118"/>
    <w:rsid w:val="002B4138"/>
    <w:rsid w:val="002B674E"/>
    <w:rsid w:val="002B72A8"/>
    <w:rsid w:val="002B7980"/>
    <w:rsid w:val="002C0B59"/>
    <w:rsid w:val="002C1D29"/>
    <w:rsid w:val="002C7C96"/>
    <w:rsid w:val="002D36F6"/>
    <w:rsid w:val="002D58A0"/>
    <w:rsid w:val="002E3898"/>
    <w:rsid w:val="002E478B"/>
    <w:rsid w:val="002F4BA4"/>
    <w:rsid w:val="002F52FF"/>
    <w:rsid w:val="002F5451"/>
    <w:rsid w:val="002F6C8C"/>
    <w:rsid w:val="00301C31"/>
    <w:rsid w:val="003028CE"/>
    <w:rsid w:val="00306711"/>
    <w:rsid w:val="00306915"/>
    <w:rsid w:val="0031034C"/>
    <w:rsid w:val="00310A02"/>
    <w:rsid w:val="003179A3"/>
    <w:rsid w:val="00320836"/>
    <w:rsid w:val="00321F13"/>
    <w:rsid w:val="00323A48"/>
    <w:rsid w:val="0032481F"/>
    <w:rsid w:val="00325857"/>
    <w:rsid w:val="003260D6"/>
    <w:rsid w:val="003266E1"/>
    <w:rsid w:val="0032685A"/>
    <w:rsid w:val="00327367"/>
    <w:rsid w:val="00332969"/>
    <w:rsid w:val="00333F44"/>
    <w:rsid w:val="0033704D"/>
    <w:rsid w:val="00337479"/>
    <w:rsid w:val="003429E9"/>
    <w:rsid w:val="00343576"/>
    <w:rsid w:val="00347A4B"/>
    <w:rsid w:val="00347E24"/>
    <w:rsid w:val="003525F2"/>
    <w:rsid w:val="00354502"/>
    <w:rsid w:val="00357E7F"/>
    <w:rsid w:val="003636BF"/>
    <w:rsid w:val="00363966"/>
    <w:rsid w:val="00365CD3"/>
    <w:rsid w:val="003668BD"/>
    <w:rsid w:val="003672E4"/>
    <w:rsid w:val="00373E3D"/>
    <w:rsid w:val="0037479F"/>
    <w:rsid w:val="00374E86"/>
    <w:rsid w:val="00375B97"/>
    <w:rsid w:val="00375FA5"/>
    <w:rsid w:val="003805C7"/>
    <w:rsid w:val="00380A3A"/>
    <w:rsid w:val="003845B4"/>
    <w:rsid w:val="003854A3"/>
    <w:rsid w:val="0038722D"/>
    <w:rsid w:val="00387766"/>
    <w:rsid w:val="00387B1A"/>
    <w:rsid w:val="00387DE0"/>
    <w:rsid w:val="00392E7B"/>
    <w:rsid w:val="00395E04"/>
    <w:rsid w:val="00397B3E"/>
    <w:rsid w:val="003A006A"/>
    <w:rsid w:val="003A01EB"/>
    <w:rsid w:val="003A1229"/>
    <w:rsid w:val="003A34F6"/>
    <w:rsid w:val="003A3841"/>
    <w:rsid w:val="003A455B"/>
    <w:rsid w:val="003A78CE"/>
    <w:rsid w:val="003B1761"/>
    <w:rsid w:val="003B670D"/>
    <w:rsid w:val="003B7D48"/>
    <w:rsid w:val="003C0957"/>
    <w:rsid w:val="003C4D53"/>
    <w:rsid w:val="003C6671"/>
    <w:rsid w:val="003C6E2D"/>
    <w:rsid w:val="003D3496"/>
    <w:rsid w:val="003D6756"/>
    <w:rsid w:val="003D76A2"/>
    <w:rsid w:val="003E1C74"/>
    <w:rsid w:val="003E5474"/>
    <w:rsid w:val="003E5880"/>
    <w:rsid w:val="003E6CC4"/>
    <w:rsid w:val="003F180E"/>
    <w:rsid w:val="003F6203"/>
    <w:rsid w:val="003F7E07"/>
    <w:rsid w:val="00401142"/>
    <w:rsid w:val="00403889"/>
    <w:rsid w:val="004062DC"/>
    <w:rsid w:val="00406D2A"/>
    <w:rsid w:val="00417E87"/>
    <w:rsid w:val="004209ED"/>
    <w:rsid w:val="00423044"/>
    <w:rsid w:val="00423CF0"/>
    <w:rsid w:val="00424977"/>
    <w:rsid w:val="00424C74"/>
    <w:rsid w:val="00425C4A"/>
    <w:rsid w:val="004265A7"/>
    <w:rsid w:val="004314B0"/>
    <w:rsid w:val="00432DC2"/>
    <w:rsid w:val="00434191"/>
    <w:rsid w:val="00441D41"/>
    <w:rsid w:val="00446D65"/>
    <w:rsid w:val="0044733B"/>
    <w:rsid w:val="004479FC"/>
    <w:rsid w:val="00461A4C"/>
    <w:rsid w:val="0046396D"/>
    <w:rsid w:val="00464C2A"/>
    <w:rsid w:val="00465DC8"/>
    <w:rsid w:val="00465E4B"/>
    <w:rsid w:val="004708CD"/>
    <w:rsid w:val="0047145E"/>
    <w:rsid w:val="00472001"/>
    <w:rsid w:val="004726E7"/>
    <w:rsid w:val="004727CD"/>
    <w:rsid w:val="00473480"/>
    <w:rsid w:val="0047497D"/>
    <w:rsid w:val="00476BD2"/>
    <w:rsid w:val="00476CAC"/>
    <w:rsid w:val="00477013"/>
    <w:rsid w:val="00480873"/>
    <w:rsid w:val="0048138D"/>
    <w:rsid w:val="004832DC"/>
    <w:rsid w:val="00484CB2"/>
    <w:rsid w:val="004871C8"/>
    <w:rsid w:val="00493EEC"/>
    <w:rsid w:val="0049795A"/>
    <w:rsid w:val="004A22BD"/>
    <w:rsid w:val="004A399E"/>
    <w:rsid w:val="004A503B"/>
    <w:rsid w:val="004A53DE"/>
    <w:rsid w:val="004B260F"/>
    <w:rsid w:val="004B3B31"/>
    <w:rsid w:val="004B3E56"/>
    <w:rsid w:val="004B540E"/>
    <w:rsid w:val="004B546B"/>
    <w:rsid w:val="004C1DFE"/>
    <w:rsid w:val="004C33A1"/>
    <w:rsid w:val="004C3547"/>
    <w:rsid w:val="004C3A81"/>
    <w:rsid w:val="004C45E7"/>
    <w:rsid w:val="004C75C1"/>
    <w:rsid w:val="004D1A23"/>
    <w:rsid w:val="004D2B53"/>
    <w:rsid w:val="004D39D8"/>
    <w:rsid w:val="004D3CFC"/>
    <w:rsid w:val="004E1331"/>
    <w:rsid w:val="004E4302"/>
    <w:rsid w:val="004E7B66"/>
    <w:rsid w:val="004F0791"/>
    <w:rsid w:val="004F4083"/>
    <w:rsid w:val="004F70F1"/>
    <w:rsid w:val="004F7C48"/>
    <w:rsid w:val="004F7E0D"/>
    <w:rsid w:val="004F7FCA"/>
    <w:rsid w:val="00501AD8"/>
    <w:rsid w:val="00502E41"/>
    <w:rsid w:val="00506755"/>
    <w:rsid w:val="00511F49"/>
    <w:rsid w:val="00514EC2"/>
    <w:rsid w:val="00515635"/>
    <w:rsid w:val="00515F64"/>
    <w:rsid w:val="005166FF"/>
    <w:rsid w:val="005207C8"/>
    <w:rsid w:val="00523F1D"/>
    <w:rsid w:val="00526246"/>
    <w:rsid w:val="005345FE"/>
    <w:rsid w:val="005369DF"/>
    <w:rsid w:val="00537C34"/>
    <w:rsid w:val="00540969"/>
    <w:rsid w:val="00540D6F"/>
    <w:rsid w:val="00541816"/>
    <w:rsid w:val="00543F9A"/>
    <w:rsid w:val="00546E52"/>
    <w:rsid w:val="00551933"/>
    <w:rsid w:val="00552E89"/>
    <w:rsid w:val="005534E2"/>
    <w:rsid w:val="00554D05"/>
    <w:rsid w:val="00555390"/>
    <w:rsid w:val="00557A0C"/>
    <w:rsid w:val="00562251"/>
    <w:rsid w:val="005647BB"/>
    <w:rsid w:val="0056619A"/>
    <w:rsid w:val="00567106"/>
    <w:rsid w:val="00567FB7"/>
    <w:rsid w:val="005712A3"/>
    <w:rsid w:val="005748D0"/>
    <w:rsid w:val="005757A1"/>
    <w:rsid w:val="00575E50"/>
    <w:rsid w:val="005767BA"/>
    <w:rsid w:val="00576979"/>
    <w:rsid w:val="00583C3D"/>
    <w:rsid w:val="00583F75"/>
    <w:rsid w:val="0059111F"/>
    <w:rsid w:val="005A0B82"/>
    <w:rsid w:val="005A1498"/>
    <w:rsid w:val="005A20D5"/>
    <w:rsid w:val="005A6264"/>
    <w:rsid w:val="005B35CD"/>
    <w:rsid w:val="005B3945"/>
    <w:rsid w:val="005B4663"/>
    <w:rsid w:val="005C16E7"/>
    <w:rsid w:val="005C43D9"/>
    <w:rsid w:val="005C4CF3"/>
    <w:rsid w:val="005C509A"/>
    <w:rsid w:val="005C662A"/>
    <w:rsid w:val="005C6BB4"/>
    <w:rsid w:val="005C70F1"/>
    <w:rsid w:val="005C7A63"/>
    <w:rsid w:val="005D1BEE"/>
    <w:rsid w:val="005D2ECC"/>
    <w:rsid w:val="005D300C"/>
    <w:rsid w:val="005D5D1C"/>
    <w:rsid w:val="005D6238"/>
    <w:rsid w:val="005D6A0E"/>
    <w:rsid w:val="005D7044"/>
    <w:rsid w:val="005E1D3C"/>
    <w:rsid w:val="005E5659"/>
    <w:rsid w:val="005E6189"/>
    <w:rsid w:val="005E71DC"/>
    <w:rsid w:val="005E7866"/>
    <w:rsid w:val="005F0FAF"/>
    <w:rsid w:val="005F40F9"/>
    <w:rsid w:val="006010B1"/>
    <w:rsid w:val="006030A7"/>
    <w:rsid w:val="00604F5C"/>
    <w:rsid w:val="0061035D"/>
    <w:rsid w:val="00610591"/>
    <w:rsid w:val="006105B1"/>
    <w:rsid w:val="00610603"/>
    <w:rsid w:val="006174C0"/>
    <w:rsid w:val="006200C9"/>
    <w:rsid w:val="006223EF"/>
    <w:rsid w:val="00623627"/>
    <w:rsid w:val="00624C80"/>
    <w:rsid w:val="0063198E"/>
    <w:rsid w:val="00632253"/>
    <w:rsid w:val="0063634C"/>
    <w:rsid w:val="006377DB"/>
    <w:rsid w:val="00640917"/>
    <w:rsid w:val="00641B75"/>
    <w:rsid w:val="006421CD"/>
    <w:rsid w:val="00642714"/>
    <w:rsid w:val="006454E1"/>
    <w:rsid w:val="006455CE"/>
    <w:rsid w:val="00646751"/>
    <w:rsid w:val="0064744D"/>
    <w:rsid w:val="00650428"/>
    <w:rsid w:val="00651FCC"/>
    <w:rsid w:val="0065226C"/>
    <w:rsid w:val="0065317D"/>
    <w:rsid w:val="00653638"/>
    <w:rsid w:val="0065483F"/>
    <w:rsid w:val="00655046"/>
    <w:rsid w:val="006554AE"/>
    <w:rsid w:val="006560ED"/>
    <w:rsid w:val="006562FA"/>
    <w:rsid w:val="006626CB"/>
    <w:rsid w:val="00663071"/>
    <w:rsid w:val="0066358C"/>
    <w:rsid w:val="00670F04"/>
    <w:rsid w:val="00672498"/>
    <w:rsid w:val="00672F70"/>
    <w:rsid w:val="00675155"/>
    <w:rsid w:val="006762CE"/>
    <w:rsid w:val="00677D94"/>
    <w:rsid w:val="006802F6"/>
    <w:rsid w:val="0068172F"/>
    <w:rsid w:val="00681E48"/>
    <w:rsid w:val="00682130"/>
    <w:rsid w:val="00685065"/>
    <w:rsid w:val="006852F4"/>
    <w:rsid w:val="00690D03"/>
    <w:rsid w:val="00693403"/>
    <w:rsid w:val="00695120"/>
    <w:rsid w:val="0069569F"/>
    <w:rsid w:val="0069582E"/>
    <w:rsid w:val="006A129F"/>
    <w:rsid w:val="006A5BEA"/>
    <w:rsid w:val="006A6FC6"/>
    <w:rsid w:val="006B0BA9"/>
    <w:rsid w:val="006B0D55"/>
    <w:rsid w:val="006B2B83"/>
    <w:rsid w:val="006B38B2"/>
    <w:rsid w:val="006B5BDE"/>
    <w:rsid w:val="006B78EC"/>
    <w:rsid w:val="006C01FC"/>
    <w:rsid w:val="006C04AC"/>
    <w:rsid w:val="006C26AC"/>
    <w:rsid w:val="006C26F1"/>
    <w:rsid w:val="006D337A"/>
    <w:rsid w:val="006D42D9"/>
    <w:rsid w:val="006D4984"/>
    <w:rsid w:val="006D615E"/>
    <w:rsid w:val="006E1B32"/>
    <w:rsid w:val="006E3B38"/>
    <w:rsid w:val="006E7693"/>
    <w:rsid w:val="006F0B22"/>
    <w:rsid w:val="006F1410"/>
    <w:rsid w:val="006F3A70"/>
    <w:rsid w:val="006F64D6"/>
    <w:rsid w:val="006F7A88"/>
    <w:rsid w:val="006F7F96"/>
    <w:rsid w:val="007006A3"/>
    <w:rsid w:val="00700CC3"/>
    <w:rsid w:val="00702681"/>
    <w:rsid w:val="0070324F"/>
    <w:rsid w:val="00704F2D"/>
    <w:rsid w:val="00710AE3"/>
    <w:rsid w:val="00710C80"/>
    <w:rsid w:val="00711A8E"/>
    <w:rsid w:val="00717ED3"/>
    <w:rsid w:val="00722347"/>
    <w:rsid w:val="007239E1"/>
    <w:rsid w:val="00727686"/>
    <w:rsid w:val="00730EDC"/>
    <w:rsid w:val="00733017"/>
    <w:rsid w:val="00735316"/>
    <w:rsid w:val="00744E38"/>
    <w:rsid w:val="00746A85"/>
    <w:rsid w:val="00746DA9"/>
    <w:rsid w:val="00746EDE"/>
    <w:rsid w:val="00747E7F"/>
    <w:rsid w:val="00753A42"/>
    <w:rsid w:val="00755317"/>
    <w:rsid w:val="00755F96"/>
    <w:rsid w:val="00756CFA"/>
    <w:rsid w:val="00757C37"/>
    <w:rsid w:val="00760A1B"/>
    <w:rsid w:val="00761260"/>
    <w:rsid w:val="0076476B"/>
    <w:rsid w:val="00764B40"/>
    <w:rsid w:val="00764C61"/>
    <w:rsid w:val="007676C0"/>
    <w:rsid w:val="00772A23"/>
    <w:rsid w:val="007739FB"/>
    <w:rsid w:val="007748C3"/>
    <w:rsid w:val="00776DFE"/>
    <w:rsid w:val="00780BCA"/>
    <w:rsid w:val="00783310"/>
    <w:rsid w:val="0078463D"/>
    <w:rsid w:val="007847B5"/>
    <w:rsid w:val="00787C21"/>
    <w:rsid w:val="00790879"/>
    <w:rsid w:val="007A3663"/>
    <w:rsid w:val="007A4A6D"/>
    <w:rsid w:val="007A6097"/>
    <w:rsid w:val="007A709B"/>
    <w:rsid w:val="007A7CDF"/>
    <w:rsid w:val="007B19BA"/>
    <w:rsid w:val="007B349C"/>
    <w:rsid w:val="007B4890"/>
    <w:rsid w:val="007B77E2"/>
    <w:rsid w:val="007B7DA5"/>
    <w:rsid w:val="007C1A8A"/>
    <w:rsid w:val="007C1E3E"/>
    <w:rsid w:val="007C6480"/>
    <w:rsid w:val="007D1BCF"/>
    <w:rsid w:val="007D1EC0"/>
    <w:rsid w:val="007D2D3F"/>
    <w:rsid w:val="007D6164"/>
    <w:rsid w:val="007D75CF"/>
    <w:rsid w:val="007E0D16"/>
    <w:rsid w:val="007E1778"/>
    <w:rsid w:val="007E1BF9"/>
    <w:rsid w:val="007E1D47"/>
    <w:rsid w:val="007E2B63"/>
    <w:rsid w:val="007E2FAD"/>
    <w:rsid w:val="007E36DD"/>
    <w:rsid w:val="007E6DC5"/>
    <w:rsid w:val="007F1E0D"/>
    <w:rsid w:val="007F1E19"/>
    <w:rsid w:val="007F1FD3"/>
    <w:rsid w:val="007F3A68"/>
    <w:rsid w:val="007F51AE"/>
    <w:rsid w:val="0080523A"/>
    <w:rsid w:val="0080525A"/>
    <w:rsid w:val="00811E64"/>
    <w:rsid w:val="0081202F"/>
    <w:rsid w:val="008128B4"/>
    <w:rsid w:val="00814213"/>
    <w:rsid w:val="00814D22"/>
    <w:rsid w:val="00815075"/>
    <w:rsid w:val="00815FFB"/>
    <w:rsid w:val="00816E18"/>
    <w:rsid w:val="0082152F"/>
    <w:rsid w:val="00821D55"/>
    <w:rsid w:val="0082218A"/>
    <w:rsid w:val="00822B18"/>
    <w:rsid w:val="0082339E"/>
    <w:rsid w:val="00825BE9"/>
    <w:rsid w:val="00826806"/>
    <w:rsid w:val="00827427"/>
    <w:rsid w:val="008327EA"/>
    <w:rsid w:val="008330E6"/>
    <w:rsid w:val="008332E8"/>
    <w:rsid w:val="008343C1"/>
    <w:rsid w:val="00834E8B"/>
    <w:rsid w:val="00837518"/>
    <w:rsid w:val="00840D46"/>
    <w:rsid w:val="00841501"/>
    <w:rsid w:val="00844858"/>
    <w:rsid w:val="00845F7A"/>
    <w:rsid w:val="00847BAC"/>
    <w:rsid w:val="00852FFA"/>
    <w:rsid w:val="0085313F"/>
    <w:rsid w:val="00856825"/>
    <w:rsid w:val="00856A73"/>
    <w:rsid w:val="00863AF2"/>
    <w:rsid w:val="00870ABA"/>
    <w:rsid w:val="00872C07"/>
    <w:rsid w:val="00874801"/>
    <w:rsid w:val="00876170"/>
    <w:rsid w:val="00876946"/>
    <w:rsid w:val="00876AFE"/>
    <w:rsid w:val="0088043C"/>
    <w:rsid w:val="008822EA"/>
    <w:rsid w:val="008830DD"/>
    <w:rsid w:val="00886459"/>
    <w:rsid w:val="00887AC3"/>
    <w:rsid w:val="008906C9"/>
    <w:rsid w:val="00890B15"/>
    <w:rsid w:val="00892CDC"/>
    <w:rsid w:val="00893E83"/>
    <w:rsid w:val="00894276"/>
    <w:rsid w:val="00895F7B"/>
    <w:rsid w:val="00896967"/>
    <w:rsid w:val="008A2949"/>
    <w:rsid w:val="008A4CA8"/>
    <w:rsid w:val="008B07EE"/>
    <w:rsid w:val="008B10BF"/>
    <w:rsid w:val="008B37F2"/>
    <w:rsid w:val="008B3F84"/>
    <w:rsid w:val="008B77DF"/>
    <w:rsid w:val="008C2A22"/>
    <w:rsid w:val="008C5738"/>
    <w:rsid w:val="008C67B7"/>
    <w:rsid w:val="008C6D25"/>
    <w:rsid w:val="008D04F0"/>
    <w:rsid w:val="008D0C3D"/>
    <w:rsid w:val="008D1396"/>
    <w:rsid w:val="008D68D5"/>
    <w:rsid w:val="008D705E"/>
    <w:rsid w:val="008E36B8"/>
    <w:rsid w:val="008E6275"/>
    <w:rsid w:val="008E7AE3"/>
    <w:rsid w:val="008F27B5"/>
    <w:rsid w:val="008F3500"/>
    <w:rsid w:val="008F48DD"/>
    <w:rsid w:val="008F6F41"/>
    <w:rsid w:val="00901E16"/>
    <w:rsid w:val="0090275D"/>
    <w:rsid w:val="009048C7"/>
    <w:rsid w:val="00905A18"/>
    <w:rsid w:val="00906B23"/>
    <w:rsid w:val="009109E9"/>
    <w:rsid w:val="009111E2"/>
    <w:rsid w:val="009112A6"/>
    <w:rsid w:val="00922014"/>
    <w:rsid w:val="00924E3C"/>
    <w:rsid w:val="00924E81"/>
    <w:rsid w:val="009303B4"/>
    <w:rsid w:val="00932191"/>
    <w:rsid w:val="00932E94"/>
    <w:rsid w:val="009351FC"/>
    <w:rsid w:val="00935D6C"/>
    <w:rsid w:val="009404C8"/>
    <w:rsid w:val="00942E4E"/>
    <w:rsid w:val="00946C49"/>
    <w:rsid w:val="0094767C"/>
    <w:rsid w:val="00947D1F"/>
    <w:rsid w:val="00956928"/>
    <w:rsid w:val="009612BB"/>
    <w:rsid w:val="009619B4"/>
    <w:rsid w:val="009634EE"/>
    <w:rsid w:val="00965B26"/>
    <w:rsid w:val="00966403"/>
    <w:rsid w:val="00981359"/>
    <w:rsid w:val="009839CB"/>
    <w:rsid w:val="00984F37"/>
    <w:rsid w:val="009859A7"/>
    <w:rsid w:val="0098647C"/>
    <w:rsid w:val="009868D9"/>
    <w:rsid w:val="009872C1"/>
    <w:rsid w:val="00990119"/>
    <w:rsid w:val="00995E50"/>
    <w:rsid w:val="00995E79"/>
    <w:rsid w:val="00995EDD"/>
    <w:rsid w:val="00996700"/>
    <w:rsid w:val="00997B86"/>
    <w:rsid w:val="009A09A3"/>
    <w:rsid w:val="009A129D"/>
    <w:rsid w:val="009A29D8"/>
    <w:rsid w:val="009A44E7"/>
    <w:rsid w:val="009A674F"/>
    <w:rsid w:val="009B0E0C"/>
    <w:rsid w:val="009B2262"/>
    <w:rsid w:val="009B27AA"/>
    <w:rsid w:val="009B6593"/>
    <w:rsid w:val="009C1D79"/>
    <w:rsid w:val="009C2416"/>
    <w:rsid w:val="009C3A4B"/>
    <w:rsid w:val="009C4D50"/>
    <w:rsid w:val="009D12E5"/>
    <w:rsid w:val="009D2550"/>
    <w:rsid w:val="009D2E15"/>
    <w:rsid w:val="009D653F"/>
    <w:rsid w:val="009E267B"/>
    <w:rsid w:val="009E61B7"/>
    <w:rsid w:val="009F0DCD"/>
    <w:rsid w:val="009F3B16"/>
    <w:rsid w:val="00A052E7"/>
    <w:rsid w:val="00A06974"/>
    <w:rsid w:val="00A102A9"/>
    <w:rsid w:val="00A10F33"/>
    <w:rsid w:val="00A1102C"/>
    <w:rsid w:val="00A11637"/>
    <w:rsid w:val="00A11AD5"/>
    <w:rsid w:val="00A125C5"/>
    <w:rsid w:val="00A15066"/>
    <w:rsid w:val="00A173A1"/>
    <w:rsid w:val="00A26368"/>
    <w:rsid w:val="00A26FF1"/>
    <w:rsid w:val="00A31F8D"/>
    <w:rsid w:val="00A336EF"/>
    <w:rsid w:val="00A35AE5"/>
    <w:rsid w:val="00A4165F"/>
    <w:rsid w:val="00A42808"/>
    <w:rsid w:val="00A47112"/>
    <w:rsid w:val="00A5039D"/>
    <w:rsid w:val="00A5063D"/>
    <w:rsid w:val="00A5068D"/>
    <w:rsid w:val="00A50910"/>
    <w:rsid w:val="00A522E9"/>
    <w:rsid w:val="00A52639"/>
    <w:rsid w:val="00A54491"/>
    <w:rsid w:val="00A54E87"/>
    <w:rsid w:val="00A55DC8"/>
    <w:rsid w:val="00A6109D"/>
    <w:rsid w:val="00A639DC"/>
    <w:rsid w:val="00A63A9B"/>
    <w:rsid w:val="00A6495C"/>
    <w:rsid w:val="00A65859"/>
    <w:rsid w:val="00A65EE7"/>
    <w:rsid w:val="00A663A0"/>
    <w:rsid w:val="00A70133"/>
    <w:rsid w:val="00A741DF"/>
    <w:rsid w:val="00A7435A"/>
    <w:rsid w:val="00A74C8F"/>
    <w:rsid w:val="00A7565A"/>
    <w:rsid w:val="00A8009F"/>
    <w:rsid w:val="00A813C5"/>
    <w:rsid w:val="00A81B40"/>
    <w:rsid w:val="00A8247E"/>
    <w:rsid w:val="00A82B7A"/>
    <w:rsid w:val="00A846A6"/>
    <w:rsid w:val="00A94210"/>
    <w:rsid w:val="00A949D0"/>
    <w:rsid w:val="00A97C54"/>
    <w:rsid w:val="00AA243C"/>
    <w:rsid w:val="00AA30D4"/>
    <w:rsid w:val="00AA4D34"/>
    <w:rsid w:val="00AA738F"/>
    <w:rsid w:val="00AB026A"/>
    <w:rsid w:val="00AB3817"/>
    <w:rsid w:val="00AB5808"/>
    <w:rsid w:val="00AC0AC5"/>
    <w:rsid w:val="00AC3C4D"/>
    <w:rsid w:val="00AC3CB2"/>
    <w:rsid w:val="00AC5F03"/>
    <w:rsid w:val="00AC66B4"/>
    <w:rsid w:val="00AD275A"/>
    <w:rsid w:val="00AD49CE"/>
    <w:rsid w:val="00AD61B7"/>
    <w:rsid w:val="00AE03AF"/>
    <w:rsid w:val="00AE3E18"/>
    <w:rsid w:val="00AE4EE3"/>
    <w:rsid w:val="00AE57E2"/>
    <w:rsid w:val="00AF25FF"/>
    <w:rsid w:val="00AF34D3"/>
    <w:rsid w:val="00AF372E"/>
    <w:rsid w:val="00AF5DF2"/>
    <w:rsid w:val="00B02545"/>
    <w:rsid w:val="00B03033"/>
    <w:rsid w:val="00B03804"/>
    <w:rsid w:val="00B04E6C"/>
    <w:rsid w:val="00B06B9A"/>
    <w:rsid w:val="00B06E9B"/>
    <w:rsid w:val="00B1225B"/>
    <w:rsid w:val="00B1398F"/>
    <w:rsid w:val="00B14CD3"/>
    <w:rsid w:val="00B16A34"/>
    <w:rsid w:val="00B17098"/>
    <w:rsid w:val="00B17141"/>
    <w:rsid w:val="00B22985"/>
    <w:rsid w:val="00B22B61"/>
    <w:rsid w:val="00B23F78"/>
    <w:rsid w:val="00B25C9B"/>
    <w:rsid w:val="00B26082"/>
    <w:rsid w:val="00B262DE"/>
    <w:rsid w:val="00B26FFF"/>
    <w:rsid w:val="00B31575"/>
    <w:rsid w:val="00B31D00"/>
    <w:rsid w:val="00B41E63"/>
    <w:rsid w:val="00B43657"/>
    <w:rsid w:val="00B43787"/>
    <w:rsid w:val="00B47445"/>
    <w:rsid w:val="00B50386"/>
    <w:rsid w:val="00B561AC"/>
    <w:rsid w:val="00B571ED"/>
    <w:rsid w:val="00B57D4B"/>
    <w:rsid w:val="00B61887"/>
    <w:rsid w:val="00B61DEE"/>
    <w:rsid w:val="00B63142"/>
    <w:rsid w:val="00B71968"/>
    <w:rsid w:val="00B72D1F"/>
    <w:rsid w:val="00B7373B"/>
    <w:rsid w:val="00B73A11"/>
    <w:rsid w:val="00B74A2E"/>
    <w:rsid w:val="00B756A5"/>
    <w:rsid w:val="00B76818"/>
    <w:rsid w:val="00B77CB8"/>
    <w:rsid w:val="00B821C0"/>
    <w:rsid w:val="00B83E6E"/>
    <w:rsid w:val="00B840AD"/>
    <w:rsid w:val="00B84ECE"/>
    <w:rsid w:val="00B8547D"/>
    <w:rsid w:val="00B91A27"/>
    <w:rsid w:val="00B94E40"/>
    <w:rsid w:val="00BA0B65"/>
    <w:rsid w:val="00BA1A7F"/>
    <w:rsid w:val="00BA1C09"/>
    <w:rsid w:val="00BA47FD"/>
    <w:rsid w:val="00BA4D90"/>
    <w:rsid w:val="00BB01A9"/>
    <w:rsid w:val="00BB1730"/>
    <w:rsid w:val="00BB1FA0"/>
    <w:rsid w:val="00BB2A08"/>
    <w:rsid w:val="00BB3ADF"/>
    <w:rsid w:val="00BB3E88"/>
    <w:rsid w:val="00BB717E"/>
    <w:rsid w:val="00BB77B0"/>
    <w:rsid w:val="00BB78E5"/>
    <w:rsid w:val="00BC0D0A"/>
    <w:rsid w:val="00BC3E1C"/>
    <w:rsid w:val="00BC3FA6"/>
    <w:rsid w:val="00BC5214"/>
    <w:rsid w:val="00BD1D27"/>
    <w:rsid w:val="00BD4B72"/>
    <w:rsid w:val="00BD53BD"/>
    <w:rsid w:val="00BE025F"/>
    <w:rsid w:val="00BE42F8"/>
    <w:rsid w:val="00BE4768"/>
    <w:rsid w:val="00BF19FB"/>
    <w:rsid w:val="00BF1AFD"/>
    <w:rsid w:val="00BF52D0"/>
    <w:rsid w:val="00C0064D"/>
    <w:rsid w:val="00C01A63"/>
    <w:rsid w:val="00C07253"/>
    <w:rsid w:val="00C075CA"/>
    <w:rsid w:val="00C079AF"/>
    <w:rsid w:val="00C12B34"/>
    <w:rsid w:val="00C16031"/>
    <w:rsid w:val="00C2014D"/>
    <w:rsid w:val="00C20568"/>
    <w:rsid w:val="00C20C88"/>
    <w:rsid w:val="00C20CAE"/>
    <w:rsid w:val="00C244E6"/>
    <w:rsid w:val="00C250D5"/>
    <w:rsid w:val="00C26648"/>
    <w:rsid w:val="00C26820"/>
    <w:rsid w:val="00C30760"/>
    <w:rsid w:val="00C32891"/>
    <w:rsid w:val="00C36D28"/>
    <w:rsid w:val="00C36DAE"/>
    <w:rsid w:val="00C37B77"/>
    <w:rsid w:val="00C40BE0"/>
    <w:rsid w:val="00C41F78"/>
    <w:rsid w:val="00C421C1"/>
    <w:rsid w:val="00C4435F"/>
    <w:rsid w:val="00C45759"/>
    <w:rsid w:val="00C45B80"/>
    <w:rsid w:val="00C46FAA"/>
    <w:rsid w:val="00C503BF"/>
    <w:rsid w:val="00C51DFD"/>
    <w:rsid w:val="00C51F8A"/>
    <w:rsid w:val="00C52AF0"/>
    <w:rsid w:val="00C5694E"/>
    <w:rsid w:val="00C57808"/>
    <w:rsid w:val="00C61510"/>
    <w:rsid w:val="00C630E1"/>
    <w:rsid w:val="00C6396B"/>
    <w:rsid w:val="00C67E93"/>
    <w:rsid w:val="00C722D5"/>
    <w:rsid w:val="00C751C7"/>
    <w:rsid w:val="00C76612"/>
    <w:rsid w:val="00C7674E"/>
    <w:rsid w:val="00C82E25"/>
    <w:rsid w:val="00C84FD6"/>
    <w:rsid w:val="00C869C9"/>
    <w:rsid w:val="00C870A7"/>
    <w:rsid w:val="00C91C35"/>
    <w:rsid w:val="00C92898"/>
    <w:rsid w:val="00C944F1"/>
    <w:rsid w:val="00C96B12"/>
    <w:rsid w:val="00CA096D"/>
    <w:rsid w:val="00CA1AC1"/>
    <w:rsid w:val="00CA264C"/>
    <w:rsid w:val="00CA3C9A"/>
    <w:rsid w:val="00CA4088"/>
    <w:rsid w:val="00CA583C"/>
    <w:rsid w:val="00CB0A31"/>
    <w:rsid w:val="00CB3CFB"/>
    <w:rsid w:val="00CC0062"/>
    <w:rsid w:val="00CC1CE6"/>
    <w:rsid w:val="00CC394A"/>
    <w:rsid w:val="00CC3AFB"/>
    <w:rsid w:val="00CC3B7F"/>
    <w:rsid w:val="00CC3B97"/>
    <w:rsid w:val="00CC3CE8"/>
    <w:rsid w:val="00CC4463"/>
    <w:rsid w:val="00CC4F46"/>
    <w:rsid w:val="00CC7308"/>
    <w:rsid w:val="00CD2960"/>
    <w:rsid w:val="00CD3C52"/>
    <w:rsid w:val="00CD5078"/>
    <w:rsid w:val="00CD63B2"/>
    <w:rsid w:val="00CE0236"/>
    <w:rsid w:val="00CE0F63"/>
    <w:rsid w:val="00CE4D37"/>
    <w:rsid w:val="00CE7514"/>
    <w:rsid w:val="00CE7766"/>
    <w:rsid w:val="00CF128E"/>
    <w:rsid w:val="00CF44D9"/>
    <w:rsid w:val="00CF704B"/>
    <w:rsid w:val="00D0004D"/>
    <w:rsid w:val="00D025CB"/>
    <w:rsid w:val="00D07187"/>
    <w:rsid w:val="00D105C2"/>
    <w:rsid w:val="00D10D3B"/>
    <w:rsid w:val="00D11569"/>
    <w:rsid w:val="00D13754"/>
    <w:rsid w:val="00D248DE"/>
    <w:rsid w:val="00D26261"/>
    <w:rsid w:val="00D2691D"/>
    <w:rsid w:val="00D31518"/>
    <w:rsid w:val="00D35162"/>
    <w:rsid w:val="00D4099D"/>
    <w:rsid w:val="00D43295"/>
    <w:rsid w:val="00D451CC"/>
    <w:rsid w:val="00D477DD"/>
    <w:rsid w:val="00D47C28"/>
    <w:rsid w:val="00D501B7"/>
    <w:rsid w:val="00D53A94"/>
    <w:rsid w:val="00D56EE3"/>
    <w:rsid w:val="00D62426"/>
    <w:rsid w:val="00D629CD"/>
    <w:rsid w:val="00D673D2"/>
    <w:rsid w:val="00D81184"/>
    <w:rsid w:val="00D82873"/>
    <w:rsid w:val="00D82B03"/>
    <w:rsid w:val="00D83B30"/>
    <w:rsid w:val="00D8542D"/>
    <w:rsid w:val="00D85B56"/>
    <w:rsid w:val="00D85E75"/>
    <w:rsid w:val="00D91416"/>
    <w:rsid w:val="00D94E2E"/>
    <w:rsid w:val="00D9583A"/>
    <w:rsid w:val="00DA3ED1"/>
    <w:rsid w:val="00DA3FE1"/>
    <w:rsid w:val="00DA4B0B"/>
    <w:rsid w:val="00DA70EE"/>
    <w:rsid w:val="00DC0C88"/>
    <w:rsid w:val="00DC49DB"/>
    <w:rsid w:val="00DC54F9"/>
    <w:rsid w:val="00DC5BCA"/>
    <w:rsid w:val="00DC6A71"/>
    <w:rsid w:val="00DC71E8"/>
    <w:rsid w:val="00DD5B2F"/>
    <w:rsid w:val="00DE17A5"/>
    <w:rsid w:val="00DE29A2"/>
    <w:rsid w:val="00DE346A"/>
    <w:rsid w:val="00DE4D49"/>
    <w:rsid w:val="00DE5B46"/>
    <w:rsid w:val="00DE7689"/>
    <w:rsid w:val="00DE7718"/>
    <w:rsid w:val="00DE771A"/>
    <w:rsid w:val="00DE7E3D"/>
    <w:rsid w:val="00DF04C1"/>
    <w:rsid w:val="00DF0BB6"/>
    <w:rsid w:val="00DF4E18"/>
    <w:rsid w:val="00DF5989"/>
    <w:rsid w:val="00E00B84"/>
    <w:rsid w:val="00E01029"/>
    <w:rsid w:val="00E0357D"/>
    <w:rsid w:val="00E03D4F"/>
    <w:rsid w:val="00E0595B"/>
    <w:rsid w:val="00E074C7"/>
    <w:rsid w:val="00E11595"/>
    <w:rsid w:val="00E12150"/>
    <w:rsid w:val="00E13486"/>
    <w:rsid w:val="00E14685"/>
    <w:rsid w:val="00E17B39"/>
    <w:rsid w:val="00E22A8C"/>
    <w:rsid w:val="00E24EC2"/>
    <w:rsid w:val="00E2682F"/>
    <w:rsid w:val="00E27F2B"/>
    <w:rsid w:val="00E3390A"/>
    <w:rsid w:val="00E376DB"/>
    <w:rsid w:val="00E37F8B"/>
    <w:rsid w:val="00E447D6"/>
    <w:rsid w:val="00E44978"/>
    <w:rsid w:val="00E45178"/>
    <w:rsid w:val="00E45E0E"/>
    <w:rsid w:val="00E50CB5"/>
    <w:rsid w:val="00E52326"/>
    <w:rsid w:val="00E548A3"/>
    <w:rsid w:val="00E558DD"/>
    <w:rsid w:val="00E616C0"/>
    <w:rsid w:val="00E623B1"/>
    <w:rsid w:val="00E6249A"/>
    <w:rsid w:val="00E657F9"/>
    <w:rsid w:val="00E66511"/>
    <w:rsid w:val="00E67D19"/>
    <w:rsid w:val="00E7150D"/>
    <w:rsid w:val="00E71AA7"/>
    <w:rsid w:val="00E76062"/>
    <w:rsid w:val="00E80DF1"/>
    <w:rsid w:val="00E81E0F"/>
    <w:rsid w:val="00E841B3"/>
    <w:rsid w:val="00E84215"/>
    <w:rsid w:val="00E85AD8"/>
    <w:rsid w:val="00E87263"/>
    <w:rsid w:val="00E87B02"/>
    <w:rsid w:val="00E91F7B"/>
    <w:rsid w:val="00E9218F"/>
    <w:rsid w:val="00E926B8"/>
    <w:rsid w:val="00E93620"/>
    <w:rsid w:val="00E954D3"/>
    <w:rsid w:val="00E957E3"/>
    <w:rsid w:val="00E962AD"/>
    <w:rsid w:val="00EA1E0D"/>
    <w:rsid w:val="00EA361F"/>
    <w:rsid w:val="00EA5D59"/>
    <w:rsid w:val="00EA7064"/>
    <w:rsid w:val="00EB1C8C"/>
    <w:rsid w:val="00EB230A"/>
    <w:rsid w:val="00EB4127"/>
    <w:rsid w:val="00EB548B"/>
    <w:rsid w:val="00EB54F7"/>
    <w:rsid w:val="00EB647E"/>
    <w:rsid w:val="00EB7518"/>
    <w:rsid w:val="00EB7A72"/>
    <w:rsid w:val="00EC0549"/>
    <w:rsid w:val="00EC3FD4"/>
    <w:rsid w:val="00EC5A73"/>
    <w:rsid w:val="00EC5A95"/>
    <w:rsid w:val="00EC64EB"/>
    <w:rsid w:val="00ED5F76"/>
    <w:rsid w:val="00ED61B4"/>
    <w:rsid w:val="00ED63B0"/>
    <w:rsid w:val="00ED6763"/>
    <w:rsid w:val="00ED6D86"/>
    <w:rsid w:val="00EE3913"/>
    <w:rsid w:val="00EF3768"/>
    <w:rsid w:val="00EF7E59"/>
    <w:rsid w:val="00F02861"/>
    <w:rsid w:val="00F02929"/>
    <w:rsid w:val="00F02BE0"/>
    <w:rsid w:val="00F07269"/>
    <w:rsid w:val="00F07735"/>
    <w:rsid w:val="00F11258"/>
    <w:rsid w:val="00F12233"/>
    <w:rsid w:val="00F203B3"/>
    <w:rsid w:val="00F23598"/>
    <w:rsid w:val="00F23D07"/>
    <w:rsid w:val="00F24019"/>
    <w:rsid w:val="00F240BB"/>
    <w:rsid w:val="00F30C96"/>
    <w:rsid w:val="00F3155E"/>
    <w:rsid w:val="00F33673"/>
    <w:rsid w:val="00F34C22"/>
    <w:rsid w:val="00F3758B"/>
    <w:rsid w:val="00F41AEA"/>
    <w:rsid w:val="00F43C9E"/>
    <w:rsid w:val="00F46724"/>
    <w:rsid w:val="00F4697B"/>
    <w:rsid w:val="00F51E77"/>
    <w:rsid w:val="00F55428"/>
    <w:rsid w:val="00F559BA"/>
    <w:rsid w:val="00F57E0E"/>
    <w:rsid w:val="00F57FED"/>
    <w:rsid w:val="00F60DC3"/>
    <w:rsid w:val="00F64FEC"/>
    <w:rsid w:val="00F708AF"/>
    <w:rsid w:val="00F71818"/>
    <w:rsid w:val="00F720F0"/>
    <w:rsid w:val="00F72444"/>
    <w:rsid w:val="00F74168"/>
    <w:rsid w:val="00F74297"/>
    <w:rsid w:val="00F76552"/>
    <w:rsid w:val="00F80353"/>
    <w:rsid w:val="00F82A80"/>
    <w:rsid w:val="00F85006"/>
    <w:rsid w:val="00F901A8"/>
    <w:rsid w:val="00F93982"/>
    <w:rsid w:val="00F954AF"/>
    <w:rsid w:val="00F9651E"/>
    <w:rsid w:val="00F968F9"/>
    <w:rsid w:val="00F97B2B"/>
    <w:rsid w:val="00FA1BBB"/>
    <w:rsid w:val="00FA3B2A"/>
    <w:rsid w:val="00FA7114"/>
    <w:rsid w:val="00FB3B21"/>
    <w:rsid w:val="00FB5575"/>
    <w:rsid w:val="00FC0CF0"/>
    <w:rsid w:val="00FC2B22"/>
    <w:rsid w:val="00FC7EF1"/>
    <w:rsid w:val="00FD02FF"/>
    <w:rsid w:val="00FD109C"/>
    <w:rsid w:val="00FD2572"/>
    <w:rsid w:val="00FD28DA"/>
    <w:rsid w:val="00FD3538"/>
    <w:rsid w:val="00FD416E"/>
    <w:rsid w:val="00FD6532"/>
    <w:rsid w:val="00FD666E"/>
    <w:rsid w:val="00FE0609"/>
    <w:rsid w:val="00FE4502"/>
    <w:rsid w:val="00FE6762"/>
    <w:rsid w:val="00FF0579"/>
    <w:rsid w:val="00FF1B1E"/>
    <w:rsid w:val="00FF6461"/>
    <w:rsid w:val="00FF68BC"/>
    <w:rsid w:val="00FF782C"/>
    <w:rsid w:val="00FF7C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569F378"/>
  <w15:chartTrackingRefBased/>
  <w15:docId w15:val="{6ED62C35-4783-416D-967B-239FAF1D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uiPriority="99"/>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GOŠO"/>
    <w:basedOn w:val="Navaden"/>
    <w:next w:val="Navaden"/>
    <w:link w:val="Naslov1Znak"/>
    <w:autoRedefine/>
    <w:uiPriority w:val="9"/>
    <w:qFormat/>
    <w:rsid w:val="00702681"/>
    <w:pPr>
      <w:keepNext/>
      <w:spacing w:line="240" w:lineRule="auto"/>
      <w:jc w:val="both"/>
      <w:outlineLvl w:val="0"/>
    </w:pPr>
    <w:rPr>
      <w:rFonts w:cs="Arial"/>
      <w:b/>
      <w:kern w:val="32"/>
      <w:szCs w:val="20"/>
      <w:lang w:val="sl-SI" w:eastAsia="sl-SI"/>
    </w:rPr>
  </w:style>
  <w:style w:type="paragraph" w:styleId="Naslov2">
    <w:name w:val="heading 2"/>
    <w:basedOn w:val="Navaden"/>
    <w:next w:val="Navaden"/>
    <w:link w:val="Naslov2Znak"/>
    <w:uiPriority w:val="9"/>
    <w:unhideWhenUsed/>
    <w:qFormat/>
    <w:rsid w:val="00B840AD"/>
    <w:pPr>
      <w:keepNext/>
      <w:numPr>
        <w:numId w:val="7"/>
      </w:numPr>
      <w:spacing w:before="240" w:after="60" w:line="240" w:lineRule="auto"/>
      <w:outlineLvl w:val="1"/>
    </w:pPr>
    <w:rPr>
      <w:b/>
      <w:bCs/>
      <w:i/>
      <w:iCs/>
      <w:sz w:val="28"/>
      <w:szCs w:val="28"/>
      <w:lang w:val="sl-SI" w:eastAsia="sl-SI"/>
    </w:rPr>
  </w:style>
  <w:style w:type="paragraph" w:styleId="Naslov3">
    <w:name w:val="heading 3"/>
    <w:basedOn w:val="Navaden"/>
    <w:next w:val="Navaden"/>
    <w:link w:val="Naslov3Znak"/>
    <w:uiPriority w:val="9"/>
    <w:unhideWhenUsed/>
    <w:qFormat/>
    <w:rsid w:val="00B840AD"/>
    <w:pPr>
      <w:keepNext/>
      <w:spacing w:before="240" w:after="60" w:line="240" w:lineRule="auto"/>
      <w:outlineLvl w:val="2"/>
    </w:pPr>
    <w:rPr>
      <w:b/>
      <w:bCs/>
      <w:sz w:val="26"/>
      <w:szCs w:val="26"/>
      <w:lang w:val="sl-SI" w:eastAsia="sl-SI"/>
    </w:rPr>
  </w:style>
  <w:style w:type="paragraph" w:styleId="Naslov4">
    <w:name w:val="heading 4"/>
    <w:basedOn w:val="Naslov3"/>
    <w:next w:val="Naslov5"/>
    <w:link w:val="Naslov4Znak"/>
    <w:uiPriority w:val="9"/>
    <w:unhideWhenUsed/>
    <w:qFormat/>
    <w:rsid w:val="00B840AD"/>
    <w:pPr>
      <w:keepLines/>
      <w:spacing w:before="40" w:line="259" w:lineRule="auto"/>
      <w:ind w:left="864" w:hanging="864"/>
      <w:outlineLvl w:val="3"/>
    </w:pPr>
    <w:rPr>
      <w:iCs/>
      <w:sz w:val="24"/>
      <w:szCs w:val="22"/>
      <w:lang w:eastAsia="en-US"/>
    </w:rPr>
  </w:style>
  <w:style w:type="paragraph" w:styleId="Naslov5">
    <w:name w:val="heading 5"/>
    <w:basedOn w:val="Navaden"/>
    <w:next w:val="Navaden"/>
    <w:link w:val="Naslov5Znak"/>
    <w:uiPriority w:val="99"/>
    <w:unhideWhenUsed/>
    <w:qFormat/>
    <w:rsid w:val="00863AF2"/>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9"/>
    <w:unhideWhenUsed/>
    <w:qFormat/>
    <w:rsid w:val="00B840AD"/>
    <w:pPr>
      <w:keepNext/>
      <w:keepLines/>
      <w:spacing w:before="40" w:line="259" w:lineRule="auto"/>
      <w:ind w:left="1152" w:hanging="1152"/>
      <w:outlineLvl w:val="5"/>
    </w:pPr>
    <w:rPr>
      <w:rFonts w:ascii="Calibri Light" w:hAnsi="Calibri Light"/>
      <w:color w:val="1F3763"/>
      <w:sz w:val="22"/>
      <w:szCs w:val="22"/>
      <w:lang w:val="sl-SI"/>
    </w:rPr>
  </w:style>
  <w:style w:type="paragraph" w:styleId="Naslov7">
    <w:name w:val="heading 7"/>
    <w:basedOn w:val="Navaden"/>
    <w:next w:val="Navaden"/>
    <w:link w:val="Naslov7Znak"/>
    <w:uiPriority w:val="99"/>
    <w:unhideWhenUsed/>
    <w:qFormat/>
    <w:rsid w:val="00B840AD"/>
    <w:pPr>
      <w:keepNext/>
      <w:keepLines/>
      <w:spacing w:before="40" w:line="259" w:lineRule="auto"/>
      <w:ind w:left="1296" w:hanging="1296"/>
      <w:outlineLvl w:val="6"/>
    </w:pPr>
    <w:rPr>
      <w:rFonts w:ascii="Calibri Light" w:hAnsi="Calibri Light"/>
      <w:i/>
      <w:iCs/>
      <w:color w:val="1F3763"/>
      <w:sz w:val="22"/>
      <w:szCs w:val="22"/>
      <w:lang w:val="sl-SI"/>
    </w:rPr>
  </w:style>
  <w:style w:type="paragraph" w:styleId="Naslov8">
    <w:name w:val="heading 8"/>
    <w:basedOn w:val="Navaden"/>
    <w:next w:val="Navaden"/>
    <w:link w:val="Naslov8Znak"/>
    <w:uiPriority w:val="99"/>
    <w:unhideWhenUsed/>
    <w:qFormat/>
    <w:rsid w:val="00B840AD"/>
    <w:pPr>
      <w:keepNext/>
      <w:keepLines/>
      <w:spacing w:before="40" w:line="259" w:lineRule="auto"/>
      <w:ind w:left="1440" w:hanging="1440"/>
      <w:outlineLvl w:val="7"/>
    </w:pPr>
    <w:rPr>
      <w:rFonts w:ascii="Calibri Light" w:hAnsi="Calibri Light"/>
      <w:color w:val="272727"/>
      <w:sz w:val="21"/>
      <w:szCs w:val="21"/>
      <w:lang w:val="sl-SI"/>
    </w:rPr>
  </w:style>
  <w:style w:type="paragraph" w:styleId="Naslov9">
    <w:name w:val="heading 9"/>
    <w:basedOn w:val="Navaden"/>
    <w:next w:val="Navaden"/>
    <w:link w:val="Naslov9Znak"/>
    <w:uiPriority w:val="99"/>
    <w:unhideWhenUsed/>
    <w:qFormat/>
    <w:rsid w:val="00B840AD"/>
    <w:pPr>
      <w:keepNext/>
      <w:keepLines/>
      <w:spacing w:before="40" w:line="259" w:lineRule="auto"/>
      <w:ind w:left="1584" w:hanging="1584"/>
      <w:outlineLvl w:val="8"/>
    </w:pPr>
    <w:rPr>
      <w:rFonts w:ascii="Calibri Light" w:hAnsi="Calibri Light"/>
      <w:i/>
      <w:iCs/>
      <w:color w:val="272727"/>
      <w:sz w:val="21"/>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unhideWhenUsed/>
    <w:qFormat/>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1E2952"/>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iPriority w:val="99"/>
    <w:unhideWhenUsed/>
    <w:qFormat/>
    <w:rsid w:val="001E2952"/>
    <w:rPr>
      <w:vertAlign w:val="superscript"/>
    </w:rPr>
  </w:style>
  <w:style w:type="paragraph" w:styleId="Telobesedila2">
    <w:name w:val="Body Text 2"/>
    <w:basedOn w:val="Navaden"/>
    <w:link w:val="Telobesedila2Znak"/>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aliases w:val="SHEME,sheme,Telo besedila_SHEMA,Telo besedila_SHEME,Telo besedila_shema,Body"/>
    <w:basedOn w:val="Navaden"/>
    <w:link w:val="TelobesedilaZnak"/>
    <w:uiPriority w:val="99"/>
    <w:rsid w:val="00863AF2"/>
    <w:pPr>
      <w:spacing w:after="120" w:line="240" w:lineRule="auto"/>
    </w:pPr>
    <w:rPr>
      <w:rFonts w:ascii="Times New Roman" w:hAnsi="Times New Roman"/>
      <w:sz w:val="24"/>
      <w:lang w:val="sl-SI" w:eastAsia="sl-SI"/>
    </w:rPr>
  </w:style>
  <w:style w:type="character" w:customStyle="1" w:styleId="TelobesedilaZnak">
    <w:name w:val="Telo besedila Znak"/>
    <w:aliases w:val="SHEME Znak,sheme Znak,Telo besedila_SHEMA Znak,Telo besedila_SHEME Znak,Telo besedila_shema Znak,Body Znak"/>
    <w:link w:val="Telobesedila"/>
    <w:uiPriority w:val="99"/>
    <w:rsid w:val="00863AF2"/>
    <w:rPr>
      <w:sz w:val="24"/>
      <w:szCs w:val="24"/>
    </w:rPr>
  </w:style>
  <w:style w:type="character" w:customStyle="1" w:styleId="Naslov5Znak">
    <w:name w:val="Naslov 5 Znak"/>
    <w:link w:val="Naslov5"/>
    <w:uiPriority w:val="99"/>
    <w:rsid w:val="00863AF2"/>
    <w:rPr>
      <w:rFonts w:ascii="Calibri" w:eastAsia="Times New Roman" w:hAnsi="Calibri" w:cs="Times New Roman"/>
      <w:b/>
      <w:bCs/>
      <w:i/>
      <w:iCs/>
      <w:sz w:val="26"/>
      <w:szCs w:val="26"/>
      <w:lang w:val="en-US" w:eastAsia="en-US"/>
    </w:rPr>
  </w:style>
  <w:style w:type="character" w:styleId="Poudarek">
    <w:name w:val="Emphasis"/>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aliases w:val="Komentar - sklic"/>
    <w:uiPriority w:val="99"/>
    <w:rsid w:val="0006585F"/>
    <w:rPr>
      <w:sz w:val="16"/>
      <w:szCs w:val="16"/>
    </w:rPr>
  </w:style>
  <w:style w:type="paragraph" w:styleId="Pripombabesedilo">
    <w:name w:val="annotation text"/>
    <w:aliases w:val="Komentar - besedilo,Komentar - besedilo1, Znak9,Znak9"/>
    <w:basedOn w:val="Navaden"/>
    <w:link w:val="PripombabesediloZnak"/>
    <w:uiPriority w:val="99"/>
    <w:rsid w:val="0006585F"/>
    <w:rPr>
      <w:szCs w:val="20"/>
    </w:rPr>
  </w:style>
  <w:style w:type="character" w:customStyle="1" w:styleId="PripombabesediloZnak">
    <w:name w:val="Pripomba – besedilo Znak"/>
    <w:aliases w:val="Komentar - besedilo Znak,Komentar - besedilo1 Znak, Znak9 Znak,Znak9 Znak"/>
    <w:link w:val="Pripombabesedilo"/>
    <w:uiPriority w:val="99"/>
    <w:rsid w:val="0006585F"/>
    <w:rPr>
      <w:rFonts w:ascii="Arial" w:hAnsi="Arial"/>
      <w:lang w:val="en-US" w:eastAsia="en-US"/>
    </w:rPr>
  </w:style>
  <w:style w:type="paragraph" w:styleId="Zadevapripombe">
    <w:name w:val="annotation subject"/>
    <w:basedOn w:val="Pripombabesedilo"/>
    <w:next w:val="Pripombabesedilo"/>
    <w:link w:val="ZadevapripombeZnak"/>
    <w:uiPriority w:val="99"/>
    <w:rsid w:val="0006585F"/>
    <w:rPr>
      <w:b/>
      <w:bCs/>
    </w:rPr>
  </w:style>
  <w:style w:type="character" w:customStyle="1" w:styleId="ZadevapripombeZnak">
    <w:name w:val="Zadeva pripombe Znak"/>
    <w:link w:val="Zadevapripombe"/>
    <w:uiPriority w:val="99"/>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customStyle="1" w:styleId="apple-tab-span">
    <w:name w:val="apple-tab-span"/>
    <w:rsid w:val="0047497D"/>
  </w:style>
  <w:style w:type="character" w:customStyle="1" w:styleId="Nerazreenaomemba1">
    <w:name w:val="Nerazrešena omemba1"/>
    <w:uiPriority w:val="99"/>
    <w:unhideWhenUsed/>
    <w:rsid w:val="0049795A"/>
    <w:rPr>
      <w:color w:val="605E5C"/>
      <w:shd w:val="clear" w:color="auto" w:fill="E1DFDD"/>
    </w:rPr>
  </w:style>
  <w:style w:type="paragraph" w:styleId="Revizija">
    <w:name w:val="Revision"/>
    <w:hidden/>
    <w:uiPriority w:val="99"/>
    <w:semiHidden/>
    <w:rsid w:val="005E71DC"/>
    <w:rPr>
      <w:rFonts w:ascii="Arial" w:hAnsi="Arial"/>
      <w:szCs w:val="24"/>
      <w:lang w:val="en-US" w:eastAsia="en-US"/>
    </w:rPr>
  </w:style>
  <w:style w:type="table" w:styleId="Tabelamrea">
    <w:name w:val="Table Grid"/>
    <w:basedOn w:val="Navadnatabela"/>
    <w:uiPriority w:val="59"/>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B840AD"/>
    <w:rPr>
      <w:rFonts w:ascii="Arial" w:hAnsi="Arial"/>
      <w:b/>
      <w:bCs/>
      <w:i/>
      <w:iCs/>
      <w:sz w:val="28"/>
      <w:szCs w:val="28"/>
    </w:rPr>
  </w:style>
  <w:style w:type="character" w:customStyle="1" w:styleId="Naslov3Znak">
    <w:name w:val="Naslov 3 Znak"/>
    <w:basedOn w:val="Privzetapisavaodstavka"/>
    <w:link w:val="Naslov3"/>
    <w:uiPriority w:val="9"/>
    <w:rsid w:val="00B840AD"/>
    <w:rPr>
      <w:rFonts w:ascii="Arial" w:hAnsi="Arial"/>
      <w:b/>
      <w:bCs/>
      <w:sz w:val="26"/>
      <w:szCs w:val="26"/>
    </w:rPr>
  </w:style>
  <w:style w:type="character" w:customStyle="1" w:styleId="Naslov4Znak">
    <w:name w:val="Naslov 4 Znak"/>
    <w:basedOn w:val="Privzetapisavaodstavka"/>
    <w:link w:val="Naslov4"/>
    <w:uiPriority w:val="9"/>
    <w:rsid w:val="00B840AD"/>
    <w:rPr>
      <w:rFonts w:ascii="Arial" w:hAnsi="Arial"/>
      <w:b/>
      <w:bCs/>
      <w:iCs/>
      <w:sz w:val="24"/>
      <w:szCs w:val="22"/>
      <w:lang w:eastAsia="en-US"/>
    </w:rPr>
  </w:style>
  <w:style w:type="character" w:customStyle="1" w:styleId="Naslov6Znak">
    <w:name w:val="Naslov 6 Znak"/>
    <w:basedOn w:val="Privzetapisavaodstavka"/>
    <w:link w:val="Naslov6"/>
    <w:uiPriority w:val="99"/>
    <w:rsid w:val="00B840AD"/>
    <w:rPr>
      <w:rFonts w:ascii="Calibri Light" w:hAnsi="Calibri Light"/>
      <w:color w:val="1F3763"/>
      <w:sz w:val="22"/>
      <w:szCs w:val="22"/>
      <w:lang w:eastAsia="en-US"/>
    </w:rPr>
  </w:style>
  <w:style w:type="character" w:customStyle="1" w:styleId="Naslov7Znak">
    <w:name w:val="Naslov 7 Znak"/>
    <w:basedOn w:val="Privzetapisavaodstavka"/>
    <w:link w:val="Naslov7"/>
    <w:uiPriority w:val="99"/>
    <w:rsid w:val="00B840AD"/>
    <w:rPr>
      <w:rFonts w:ascii="Calibri Light" w:hAnsi="Calibri Light"/>
      <w:i/>
      <w:iCs/>
      <w:color w:val="1F3763"/>
      <w:sz w:val="22"/>
      <w:szCs w:val="22"/>
      <w:lang w:eastAsia="en-US"/>
    </w:rPr>
  </w:style>
  <w:style w:type="character" w:customStyle="1" w:styleId="Naslov8Znak">
    <w:name w:val="Naslov 8 Znak"/>
    <w:basedOn w:val="Privzetapisavaodstavka"/>
    <w:link w:val="Naslov8"/>
    <w:uiPriority w:val="99"/>
    <w:rsid w:val="00B840AD"/>
    <w:rPr>
      <w:rFonts w:ascii="Calibri Light" w:hAnsi="Calibri Light"/>
      <w:color w:val="272727"/>
      <w:sz w:val="21"/>
      <w:szCs w:val="21"/>
      <w:lang w:eastAsia="en-US"/>
    </w:rPr>
  </w:style>
  <w:style w:type="character" w:customStyle="1" w:styleId="Naslov9Znak">
    <w:name w:val="Naslov 9 Znak"/>
    <w:basedOn w:val="Privzetapisavaodstavka"/>
    <w:link w:val="Naslov9"/>
    <w:uiPriority w:val="99"/>
    <w:rsid w:val="00B840AD"/>
    <w:rPr>
      <w:rFonts w:ascii="Calibri Light" w:hAnsi="Calibri Light"/>
      <w:i/>
      <w:iCs/>
      <w:color w:val="272727"/>
      <w:sz w:val="21"/>
      <w:szCs w:val="21"/>
      <w:lang w:eastAsia="en-US"/>
    </w:rPr>
  </w:style>
  <w:style w:type="character" w:customStyle="1" w:styleId="NogaZnak">
    <w:name w:val="Noga Znak"/>
    <w:basedOn w:val="Privzetapisavaodstavka"/>
    <w:link w:val="Noga"/>
    <w:uiPriority w:val="99"/>
    <w:rsid w:val="00B840AD"/>
    <w:rPr>
      <w:rFonts w:ascii="Arial" w:hAnsi="Arial"/>
      <w:szCs w:val="24"/>
      <w:lang w:val="en-US" w:eastAsia="en-US"/>
    </w:rPr>
  </w:style>
  <w:style w:type="character" w:customStyle="1" w:styleId="Naslov1Znak">
    <w:name w:val="Naslov 1 Znak"/>
    <w:aliases w:val="NASLOV Znak,GOŠO Znak"/>
    <w:basedOn w:val="Privzetapisavaodstavka"/>
    <w:link w:val="Naslov1"/>
    <w:uiPriority w:val="9"/>
    <w:rsid w:val="00B840AD"/>
    <w:rPr>
      <w:rFonts w:ascii="Arial" w:hAnsi="Arial" w:cs="Arial"/>
      <w:b/>
      <w:kern w:val="32"/>
    </w:rPr>
  </w:style>
  <w:style w:type="table" w:customStyle="1" w:styleId="Tabela-mrea1">
    <w:name w:val="Tabela - mreža1"/>
    <w:basedOn w:val="Navadnatabela"/>
    <w:next w:val="Tabelamrea"/>
    <w:uiPriority w:val="59"/>
    <w:rsid w:val="00B84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Navaden"/>
    <w:link w:val="Style2Znak"/>
    <w:rsid w:val="00B840AD"/>
    <w:pPr>
      <w:numPr>
        <w:numId w:val="2"/>
      </w:numPr>
      <w:spacing w:line="240" w:lineRule="auto"/>
    </w:pPr>
    <w:rPr>
      <w:rFonts w:ascii="Times New Roman" w:hAnsi="Times New Roman"/>
      <w:sz w:val="24"/>
      <w:lang w:val="sl-SI" w:eastAsia="sl-SI"/>
    </w:rPr>
  </w:style>
  <w:style w:type="character" w:styleId="tevilkastrani">
    <w:name w:val="page number"/>
    <w:basedOn w:val="Privzetapisavaodstavka"/>
    <w:rsid w:val="00B840AD"/>
  </w:style>
  <w:style w:type="character" w:customStyle="1" w:styleId="Nerazreenaomemba10">
    <w:name w:val="Nerazrešena omemba1"/>
    <w:uiPriority w:val="99"/>
    <w:semiHidden/>
    <w:unhideWhenUsed/>
    <w:rsid w:val="00B840AD"/>
    <w:rPr>
      <w:color w:val="808080"/>
      <w:shd w:val="clear" w:color="auto" w:fill="E6E6E6"/>
    </w:rPr>
  </w:style>
  <w:style w:type="paragraph" w:styleId="NaslovTOC">
    <w:name w:val="TOC Heading"/>
    <w:basedOn w:val="Naslov1"/>
    <w:next w:val="Navaden"/>
    <w:uiPriority w:val="39"/>
    <w:unhideWhenUsed/>
    <w:qFormat/>
    <w:rsid w:val="00B840AD"/>
    <w:pPr>
      <w:keepLines/>
      <w:spacing w:line="259" w:lineRule="auto"/>
      <w:outlineLvl w:val="9"/>
    </w:pPr>
    <w:rPr>
      <w:rFonts w:ascii="Calibri Light" w:hAnsi="Calibri Light" w:cs="Times New Roman"/>
      <w:b w:val="0"/>
      <w:color w:val="2F5496"/>
      <w:kern w:val="0"/>
      <w:sz w:val="32"/>
    </w:rPr>
  </w:style>
  <w:style w:type="paragraph" w:styleId="Kazalovsebine2">
    <w:name w:val="toc 2"/>
    <w:basedOn w:val="Navaden"/>
    <w:next w:val="Navaden"/>
    <w:autoRedefine/>
    <w:uiPriority w:val="39"/>
    <w:unhideWhenUsed/>
    <w:rsid w:val="00B840AD"/>
    <w:pPr>
      <w:tabs>
        <w:tab w:val="left" w:pos="1276"/>
        <w:tab w:val="right" w:leader="dot" w:pos="9638"/>
      </w:tabs>
      <w:spacing w:before="120" w:line="259" w:lineRule="auto"/>
      <w:ind w:left="992" w:hanging="567"/>
    </w:pPr>
    <w:rPr>
      <w:sz w:val="22"/>
      <w:szCs w:val="22"/>
      <w:lang w:val="sl-SI" w:eastAsia="sl-SI"/>
    </w:rPr>
  </w:style>
  <w:style w:type="paragraph" w:styleId="Kazalovsebine1">
    <w:name w:val="toc 1"/>
    <w:basedOn w:val="Navaden"/>
    <w:next w:val="Navaden"/>
    <w:autoRedefine/>
    <w:uiPriority w:val="39"/>
    <w:unhideWhenUsed/>
    <w:rsid w:val="00B840AD"/>
    <w:pPr>
      <w:tabs>
        <w:tab w:val="left" w:pos="440"/>
        <w:tab w:val="right" w:leader="dot" w:pos="9638"/>
      </w:tabs>
      <w:spacing w:before="120" w:line="259" w:lineRule="auto"/>
      <w:ind w:left="425" w:hanging="425"/>
    </w:pPr>
    <w:rPr>
      <w:b/>
      <w:noProof/>
      <w:sz w:val="22"/>
      <w:szCs w:val="22"/>
      <w:lang w:val="sl-SI" w:eastAsia="sl-SI"/>
    </w:rPr>
  </w:style>
  <w:style w:type="paragraph" w:styleId="Kazalovsebine3">
    <w:name w:val="toc 3"/>
    <w:basedOn w:val="Navaden"/>
    <w:next w:val="Navaden"/>
    <w:autoRedefine/>
    <w:uiPriority w:val="39"/>
    <w:unhideWhenUsed/>
    <w:rsid w:val="00B840AD"/>
    <w:pPr>
      <w:tabs>
        <w:tab w:val="left" w:pos="1701"/>
        <w:tab w:val="right" w:leader="dot" w:pos="9628"/>
      </w:tabs>
      <w:spacing w:before="120" w:line="259" w:lineRule="auto"/>
      <w:ind w:left="1417" w:hanging="425"/>
      <w:contextualSpacing/>
    </w:pPr>
    <w:rPr>
      <w:rFonts w:cs="Arial"/>
      <w:noProof/>
      <w:sz w:val="22"/>
      <w:szCs w:val="22"/>
      <w:lang w:val="sl-SI" w:eastAsia="sl-SI"/>
    </w:rPr>
  </w:style>
  <w:style w:type="paragraph" w:customStyle="1" w:styleId="Naslov2GOO">
    <w:name w:val="Naslov 2 GOŠO"/>
    <w:basedOn w:val="Naslov"/>
    <w:next w:val="Podnaslov"/>
    <w:link w:val="Naslov2GOOZnak"/>
    <w:qFormat/>
    <w:rsid w:val="00B840AD"/>
    <w:pPr>
      <w:numPr>
        <w:ilvl w:val="1"/>
      </w:numPr>
    </w:pPr>
  </w:style>
  <w:style w:type="paragraph" w:styleId="Kazalovsebine4">
    <w:name w:val="toc 4"/>
    <w:basedOn w:val="Navaden"/>
    <w:next w:val="Navaden"/>
    <w:autoRedefine/>
    <w:uiPriority w:val="39"/>
    <w:rsid w:val="00B840AD"/>
    <w:pPr>
      <w:tabs>
        <w:tab w:val="left" w:pos="2694"/>
        <w:tab w:val="right" w:leader="dot" w:pos="9628"/>
      </w:tabs>
      <w:spacing w:before="120" w:line="240" w:lineRule="auto"/>
      <w:ind w:left="2552" w:hanging="851"/>
      <w:contextualSpacing/>
    </w:pPr>
    <w:rPr>
      <w:sz w:val="22"/>
      <w:lang w:val="sl-SI" w:eastAsia="sl-SI"/>
    </w:rPr>
  </w:style>
  <w:style w:type="paragraph" w:customStyle="1" w:styleId="Naslov3GOO">
    <w:name w:val="Naslov 3 GOŠO"/>
    <w:basedOn w:val="Odstavekseznama"/>
    <w:link w:val="Naslov3GOOZnak"/>
    <w:qFormat/>
    <w:rsid w:val="00152FD5"/>
    <w:pPr>
      <w:widowControl w:val="0"/>
      <w:numPr>
        <w:ilvl w:val="2"/>
        <w:numId w:val="46"/>
      </w:numPr>
      <w:spacing w:line="240" w:lineRule="auto"/>
      <w:jc w:val="both"/>
    </w:pPr>
    <w:rPr>
      <w:b/>
      <w:bCs/>
      <w:color w:val="000000" w:themeColor="text1"/>
      <w:szCs w:val="20"/>
      <w:lang w:val="sl-SI"/>
    </w:rPr>
  </w:style>
  <w:style w:type="character" w:customStyle="1" w:styleId="Style2Znak">
    <w:name w:val="Style2 Znak"/>
    <w:link w:val="Style2"/>
    <w:rsid w:val="00B840AD"/>
    <w:rPr>
      <w:sz w:val="24"/>
      <w:szCs w:val="24"/>
    </w:rPr>
  </w:style>
  <w:style w:type="character" w:customStyle="1" w:styleId="Naslov2GOOZnak">
    <w:name w:val="Naslov 2 GOŠO Znak"/>
    <w:link w:val="Naslov2GOO"/>
    <w:rsid w:val="00B840AD"/>
    <w:rPr>
      <w:rFonts w:ascii="Arial" w:hAnsi="Arial" w:cs="Arial"/>
      <w:b/>
      <w:color w:val="000000"/>
      <w:kern w:val="32"/>
    </w:rPr>
  </w:style>
  <w:style w:type="character" w:customStyle="1" w:styleId="Naslov3GOOZnak">
    <w:name w:val="Naslov 3 GOŠO Znak"/>
    <w:link w:val="Naslov3GOO"/>
    <w:rsid w:val="00152FD5"/>
    <w:rPr>
      <w:rFonts w:ascii="Arial" w:hAnsi="Arial" w:cs="Arial"/>
      <w:b/>
      <w:bCs/>
      <w:color w:val="000000" w:themeColor="text1"/>
    </w:rPr>
  </w:style>
  <w:style w:type="paragraph" w:styleId="Podnaslov">
    <w:name w:val="Subtitle"/>
    <w:basedOn w:val="Navaden"/>
    <w:next w:val="Navaden"/>
    <w:link w:val="PodnaslovZnak"/>
    <w:uiPriority w:val="11"/>
    <w:qFormat/>
    <w:rsid w:val="00B840AD"/>
    <w:pPr>
      <w:spacing w:after="60" w:line="240" w:lineRule="auto"/>
      <w:jc w:val="center"/>
      <w:outlineLvl w:val="1"/>
    </w:pPr>
    <w:rPr>
      <w:rFonts w:ascii="Calibri Light" w:hAnsi="Calibri Light"/>
      <w:sz w:val="24"/>
      <w:lang w:val="sl-SI" w:eastAsia="sl-SI"/>
    </w:rPr>
  </w:style>
  <w:style w:type="character" w:customStyle="1" w:styleId="PodnaslovZnak">
    <w:name w:val="Podnaslov Znak"/>
    <w:basedOn w:val="Privzetapisavaodstavka"/>
    <w:link w:val="Podnaslov"/>
    <w:uiPriority w:val="11"/>
    <w:rsid w:val="00B840AD"/>
    <w:rPr>
      <w:rFonts w:ascii="Calibri Light" w:hAnsi="Calibri Light"/>
      <w:sz w:val="24"/>
      <w:szCs w:val="24"/>
    </w:rPr>
  </w:style>
  <w:style w:type="character" w:customStyle="1" w:styleId="normaltextrun">
    <w:name w:val="normaltextrun"/>
    <w:basedOn w:val="Privzetapisavaodstavka"/>
    <w:rsid w:val="00B840AD"/>
  </w:style>
  <w:style w:type="table" w:customStyle="1" w:styleId="Tabelamrea1">
    <w:name w:val="Tabela – mreža1"/>
    <w:basedOn w:val="Navadnatabela"/>
    <w:next w:val="Tabelamrea"/>
    <w:rsid w:val="00B84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aslov1"/>
    <w:next w:val="Navaden"/>
    <w:link w:val="NaslovZnak"/>
    <w:qFormat/>
    <w:rsid w:val="00B840AD"/>
    <w:pPr>
      <w:numPr>
        <w:numId w:val="9"/>
      </w:numPr>
    </w:pPr>
    <w:rPr>
      <w:color w:val="000000"/>
    </w:rPr>
  </w:style>
  <w:style w:type="character" w:customStyle="1" w:styleId="NaslovZnak">
    <w:name w:val="Naslov Znak"/>
    <w:basedOn w:val="Privzetapisavaodstavka"/>
    <w:link w:val="Naslov"/>
    <w:rsid w:val="00B840AD"/>
    <w:rPr>
      <w:rFonts w:ascii="Arial" w:hAnsi="Arial" w:cs="Arial"/>
      <w:b/>
      <w:color w:val="000000"/>
      <w:kern w:val="32"/>
    </w:rPr>
  </w:style>
  <w:style w:type="paragraph" w:styleId="Telobesedila-zamik">
    <w:name w:val="Body Text Indent"/>
    <w:basedOn w:val="Navaden"/>
    <w:link w:val="Telobesedila-zamikZnak"/>
    <w:rsid w:val="00B840AD"/>
    <w:pPr>
      <w:spacing w:after="120" w:line="240" w:lineRule="auto"/>
      <w:ind w:left="283"/>
    </w:pPr>
    <w:rPr>
      <w:rFonts w:ascii="Times New Roman" w:hAnsi="Times New Roman"/>
      <w:sz w:val="24"/>
      <w:lang w:val="sl-SI" w:eastAsia="sl-SI"/>
    </w:rPr>
  </w:style>
  <w:style w:type="character" w:customStyle="1" w:styleId="Telobesedila-zamikZnak">
    <w:name w:val="Telo besedila - zamik Znak"/>
    <w:basedOn w:val="Privzetapisavaodstavka"/>
    <w:link w:val="Telobesedila-zamik"/>
    <w:rsid w:val="00B840AD"/>
    <w:rPr>
      <w:sz w:val="24"/>
      <w:szCs w:val="24"/>
    </w:rPr>
  </w:style>
  <w:style w:type="paragraph" w:customStyle="1" w:styleId="Sklic-vrstica">
    <w:name w:val="Sklic- vrstica"/>
    <w:basedOn w:val="Telobesedila"/>
    <w:rsid w:val="00B840AD"/>
    <w:pPr>
      <w:overflowPunct w:val="0"/>
      <w:autoSpaceDE w:val="0"/>
      <w:autoSpaceDN w:val="0"/>
      <w:adjustRightInd w:val="0"/>
      <w:jc w:val="both"/>
      <w:textAlignment w:val="baseline"/>
    </w:pPr>
    <w:rPr>
      <w:szCs w:val="20"/>
    </w:rPr>
  </w:style>
  <w:style w:type="paragraph" w:customStyle="1" w:styleId="Preformatted">
    <w:name w:val="Preformatted"/>
    <w:basedOn w:val="Navaden"/>
    <w:rsid w:val="00B840AD"/>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textAlignment w:val="baseline"/>
    </w:pPr>
    <w:rPr>
      <w:rFonts w:ascii="Courier New" w:hAnsi="Courier New"/>
      <w:szCs w:val="20"/>
      <w:lang w:val="sl-SI" w:eastAsia="sl-SI"/>
    </w:rPr>
  </w:style>
  <w:style w:type="paragraph" w:customStyle="1" w:styleId="BodyText23">
    <w:name w:val="Body Text 23"/>
    <w:basedOn w:val="Navaden"/>
    <w:rsid w:val="00B840AD"/>
    <w:pPr>
      <w:overflowPunct w:val="0"/>
      <w:autoSpaceDE w:val="0"/>
      <w:autoSpaceDN w:val="0"/>
      <w:adjustRightInd w:val="0"/>
      <w:spacing w:line="240" w:lineRule="auto"/>
      <w:ind w:left="360"/>
      <w:jc w:val="both"/>
      <w:textAlignment w:val="baseline"/>
    </w:pPr>
    <w:rPr>
      <w:rFonts w:ascii="Times New Roman" w:hAnsi="Times New Roman"/>
      <w:sz w:val="24"/>
      <w:szCs w:val="20"/>
      <w:lang w:val="sl-SI" w:eastAsia="sl-SI"/>
    </w:rPr>
  </w:style>
  <w:style w:type="paragraph" w:styleId="HTML-oblikovano">
    <w:name w:val="HTML Preformatted"/>
    <w:basedOn w:val="Navaden"/>
    <w:link w:val="HTML-oblikovanoZnak"/>
    <w:rsid w:val="00B84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color w:val="000000"/>
      <w:sz w:val="16"/>
      <w:szCs w:val="16"/>
      <w:lang w:val="en-GB"/>
    </w:rPr>
  </w:style>
  <w:style w:type="character" w:customStyle="1" w:styleId="HTML-oblikovanoZnak">
    <w:name w:val="HTML-oblikovano Znak"/>
    <w:basedOn w:val="Privzetapisavaodstavka"/>
    <w:link w:val="HTML-oblikovano"/>
    <w:rsid w:val="00B840AD"/>
    <w:rPr>
      <w:rFonts w:ascii="Arial Unicode MS" w:eastAsia="Arial Unicode MS" w:hAnsi="Arial Unicode MS" w:cs="Arial Unicode MS"/>
      <w:color w:val="000000"/>
      <w:sz w:val="16"/>
      <w:szCs w:val="16"/>
      <w:lang w:val="en-GB" w:eastAsia="en-US"/>
    </w:rPr>
  </w:style>
  <w:style w:type="paragraph" w:customStyle="1" w:styleId="Telobesedila21">
    <w:name w:val="Telo besedila 21"/>
    <w:basedOn w:val="Navaden"/>
    <w:rsid w:val="00B840AD"/>
    <w:pPr>
      <w:suppressAutoHyphens/>
      <w:spacing w:line="240" w:lineRule="auto"/>
      <w:jc w:val="both"/>
    </w:pPr>
    <w:rPr>
      <w:rFonts w:ascii="Times New Roman" w:hAnsi="Times New Roman"/>
      <w:b/>
      <w:bCs/>
      <w:i/>
      <w:iCs/>
      <w:sz w:val="24"/>
      <w:lang w:val="sl-SI" w:eastAsia="ar-SA"/>
    </w:rPr>
  </w:style>
  <w:style w:type="paragraph" w:customStyle="1" w:styleId="Index">
    <w:name w:val="Index"/>
    <w:basedOn w:val="Navaden"/>
    <w:rsid w:val="00B840AD"/>
    <w:pPr>
      <w:suppressLineNumbers/>
      <w:suppressAutoHyphens/>
      <w:spacing w:line="240" w:lineRule="auto"/>
    </w:pPr>
    <w:rPr>
      <w:rFonts w:ascii="Times New Roman" w:hAnsi="Times New Roman" w:cs="Tahoma"/>
      <w:sz w:val="24"/>
      <w:lang w:val="sl-SI" w:eastAsia="ar-SA"/>
    </w:rPr>
  </w:style>
  <w:style w:type="numbering" w:customStyle="1" w:styleId="Slog1">
    <w:name w:val="Slog1"/>
    <w:rsid w:val="00B840AD"/>
    <w:pPr>
      <w:numPr>
        <w:numId w:val="5"/>
      </w:numPr>
    </w:pPr>
  </w:style>
  <w:style w:type="paragraph" w:customStyle="1" w:styleId="Obrazec1">
    <w:name w:val="Obrazec 1"/>
    <w:basedOn w:val="Navaden"/>
    <w:autoRedefine/>
    <w:rsid w:val="00B840AD"/>
    <w:pPr>
      <w:keepNext/>
      <w:keepLines/>
      <w:pageBreakBefore/>
      <w:numPr>
        <w:numId w:val="6"/>
      </w:numPr>
      <w:tabs>
        <w:tab w:val="left" w:pos="1701"/>
      </w:tabs>
      <w:spacing w:line="240" w:lineRule="auto"/>
      <w:jc w:val="both"/>
    </w:pPr>
    <w:rPr>
      <w:rFonts w:ascii="Verdana" w:hAnsi="Verdana"/>
      <w:b/>
      <w:noProof/>
      <w:snapToGrid w:val="0"/>
      <w:szCs w:val="20"/>
      <w:lang w:val="sl-SI" w:eastAsia="sl-SI"/>
    </w:rPr>
  </w:style>
  <w:style w:type="paragraph" w:customStyle="1" w:styleId="Rimske-glavno">
    <w:name w:val="Rimske-glavno"/>
    <w:basedOn w:val="Navaden"/>
    <w:autoRedefine/>
    <w:rsid w:val="00B840AD"/>
    <w:pPr>
      <w:spacing w:line="240" w:lineRule="auto"/>
      <w:jc w:val="both"/>
    </w:pPr>
    <w:rPr>
      <w:rFonts w:ascii="Times New Roman" w:hAnsi="Times New Roman"/>
      <w:sz w:val="24"/>
      <w:lang w:val="sl-SI" w:eastAsia="sl-SI"/>
    </w:rPr>
  </w:style>
  <w:style w:type="paragraph" w:customStyle="1" w:styleId="NavadenA">
    <w:name w:val="Navaden/÷A"/>
    <w:rsid w:val="00B840AD"/>
    <w:pPr>
      <w:widowControl w:val="0"/>
      <w:overflowPunct w:val="0"/>
      <w:autoSpaceDE w:val="0"/>
      <w:autoSpaceDN w:val="0"/>
      <w:adjustRightInd w:val="0"/>
      <w:jc w:val="both"/>
      <w:textAlignment w:val="baseline"/>
    </w:pPr>
    <w:rPr>
      <w:sz w:val="22"/>
      <w:lang w:val="en-US" w:eastAsia="en-US"/>
    </w:rPr>
  </w:style>
  <w:style w:type="paragraph" w:customStyle="1" w:styleId="BodyText22">
    <w:name w:val="Body Text 22"/>
    <w:basedOn w:val="Navaden"/>
    <w:rsid w:val="00B840AD"/>
    <w:pPr>
      <w:overflowPunct w:val="0"/>
      <w:autoSpaceDE w:val="0"/>
      <w:autoSpaceDN w:val="0"/>
      <w:adjustRightInd w:val="0"/>
      <w:spacing w:line="240" w:lineRule="auto"/>
      <w:ind w:left="360"/>
      <w:jc w:val="both"/>
      <w:textAlignment w:val="baseline"/>
    </w:pPr>
    <w:rPr>
      <w:rFonts w:ascii="Times New Roman" w:hAnsi="Times New Roman"/>
      <w:sz w:val="24"/>
      <w:szCs w:val="20"/>
      <w:lang w:val="sl-SI" w:eastAsia="sl-SI"/>
    </w:rPr>
  </w:style>
  <w:style w:type="paragraph" w:customStyle="1" w:styleId="Telobesedila32">
    <w:name w:val="Telo besedila 32"/>
    <w:basedOn w:val="Navaden"/>
    <w:rsid w:val="00B840AD"/>
    <w:pPr>
      <w:suppressAutoHyphens/>
      <w:spacing w:line="240" w:lineRule="auto"/>
      <w:jc w:val="both"/>
    </w:pPr>
    <w:rPr>
      <w:rFonts w:ascii="Times New Roman" w:hAnsi="Times New Roman"/>
      <w:sz w:val="24"/>
      <w:lang w:val="sl-SI" w:eastAsia="ar-SA"/>
    </w:rPr>
  </w:style>
  <w:style w:type="paragraph" w:customStyle="1" w:styleId="BodyTextIndent21">
    <w:name w:val="Body Text Indent 21"/>
    <w:basedOn w:val="Navaden"/>
    <w:rsid w:val="00B840AD"/>
    <w:pPr>
      <w:spacing w:line="240" w:lineRule="auto"/>
      <w:ind w:left="426"/>
    </w:pPr>
    <w:rPr>
      <w:rFonts w:ascii="Times New Roman" w:hAnsi="Times New Roman"/>
      <w:sz w:val="24"/>
      <w:szCs w:val="20"/>
      <w:lang w:val="sl-SI" w:eastAsia="sl-SI"/>
    </w:rPr>
  </w:style>
  <w:style w:type="paragraph" w:customStyle="1" w:styleId="BodyTextIndent31">
    <w:name w:val="Body Text Indent 31"/>
    <w:basedOn w:val="Navaden"/>
    <w:rsid w:val="00B840AD"/>
    <w:pPr>
      <w:tabs>
        <w:tab w:val="left" w:pos="1843"/>
      </w:tabs>
      <w:spacing w:line="240" w:lineRule="auto"/>
      <w:ind w:left="708"/>
      <w:jc w:val="both"/>
    </w:pPr>
    <w:rPr>
      <w:rFonts w:ascii="Times New Roman" w:hAnsi="Times New Roman"/>
      <w:sz w:val="24"/>
      <w:szCs w:val="20"/>
      <w:lang w:val="sl-SI" w:eastAsia="sl-SI"/>
    </w:rPr>
  </w:style>
  <w:style w:type="paragraph" w:customStyle="1" w:styleId="SlogNaslov3latinskiArialsestavljenArial14ptSamo">
    <w:name w:val="Slog Naslov 3 + (latinski) Arial (sestavljen) Arial 14 pt Samo ..."/>
    <w:basedOn w:val="Naslov3"/>
    <w:autoRedefine/>
    <w:rsid w:val="00B840AD"/>
    <w:pPr>
      <w:spacing w:before="120"/>
      <w:jc w:val="both"/>
    </w:pPr>
    <w:rPr>
      <w:rFonts w:cs="Arial"/>
      <w:caps/>
      <w:sz w:val="28"/>
      <w:szCs w:val="28"/>
    </w:rPr>
  </w:style>
  <w:style w:type="paragraph" w:customStyle="1" w:styleId="NASLOVI">
    <w:name w:val="NASLOV_I"/>
    <w:basedOn w:val="Navaden"/>
    <w:autoRedefine/>
    <w:rsid w:val="00B840AD"/>
    <w:pPr>
      <w:tabs>
        <w:tab w:val="num" w:pos="360"/>
      </w:tabs>
      <w:spacing w:line="240" w:lineRule="auto"/>
    </w:pPr>
    <w:rPr>
      <w:rFonts w:ascii="Times New Roman" w:hAnsi="Times New Roman" w:cs="Arial"/>
      <w:sz w:val="22"/>
      <w:szCs w:val="22"/>
    </w:rPr>
  </w:style>
  <w:style w:type="paragraph" w:styleId="Telobesedila3">
    <w:name w:val="Body Text 3"/>
    <w:basedOn w:val="Navaden"/>
    <w:link w:val="Telobesedila3Znak"/>
    <w:rsid w:val="00B840AD"/>
    <w:pPr>
      <w:spacing w:after="120" w:line="240" w:lineRule="auto"/>
    </w:pPr>
    <w:rPr>
      <w:rFonts w:ascii="Times New Roman" w:hAnsi="Times New Roman"/>
      <w:sz w:val="16"/>
      <w:szCs w:val="16"/>
      <w:lang w:val="sl-SI" w:eastAsia="sl-SI"/>
    </w:rPr>
  </w:style>
  <w:style w:type="character" w:customStyle="1" w:styleId="Telobesedila3Znak">
    <w:name w:val="Telo besedila 3 Znak"/>
    <w:basedOn w:val="Privzetapisavaodstavka"/>
    <w:link w:val="Telobesedila3"/>
    <w:rsid w:val="00B840AD"/>
    <w:rPr>
      <w:sz w:val="16"/>
      <w:szCs w:val="16"/>
    </w:rPr>
  </w:style>
  <w:style w:type="paragraph" w:customStyle="1" w:styleId="odr">
    <w:name w:val="odr"/>
    <w:basedOn w:val="Navaden"/>
    <w:rsid w:val="00B840AD"/>
    <w:pPr>
      <w:tabs>
        <w:tab w:val="num" w:pos="720"/>
      </w:tabs>
      <w:spacing w:after="120" w:line="340" w:lineRule="exact"/>
      <w:ind w:left="720" w:hanging="360"/>
      <w:jc w:val="both"/>
    </w:pPr>
    <w:rPr>
      <w:rFonts w:ascii="Tahoma" w:hAnsi="Tahoma"/>
      <w:spacing w:val="4"/>
      <w:sz w:val="22"/>
      <w:lang w:eastAsia="cs-CZ"/>
    </w:rPr>
  </w:style>
  <w:style w:type="table" w:customStyle="1" w:styleId="Tabelamrea11">
    <w:name w:val="Tabela – mreža11"/>
    <w:basedOn w:val="Navadnatabela"/>
    <w:next w:val="Tabelamrea"/>
    <w:uiPriority w:val="99"/>
    <w:rsid w:val="00B8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
    <w:name w:val="Znak Znak Znak Znak Znak Znak Znak Znak Znak"/>
    <w:basedOn w:val="Navaden"/>
    <w:rsid w:val="00B840AD"/>
    <w:pPr>
      <w:spacing w:after="160" w:line="240" w:lineRule="exact"/>
    </w:pPr>
    <w:rPr>
      <w:rFonts w:ascii="Tahoma" w:hAnsi="Tahoma"/>
      <w:szCs w:val="20"/>
    </w:rPr>
  </w:style>
  <w:style w:type="character" w:styleId="SledenaHiperpovezava">
    <w:name w:val="FollowedHyperlink"/>
    <w:uiPriority w:val="99"/>
    <w:rsid w:val="00B840AD"/>
    <w:rPr>
      <w:color w:val="800080"/>
      <w:u w:val="single"/>
    </w:rPr>
  </w:style>
  <w:style w:type="paragraph" w:styleId="Brezrazmikov">
    <w:name w:val="No Spacing"/>
    <w:link w:val="BrezrazmikovZnak"/>
    <w:uiPriority w:val="1"/>
    <w:qFormat/>
    <w:rsid w:val="00B840AD"/>
    <w:rPr>
      <w:rFonts w:ascii="Calibri" w:eastAsia="Calibri" w:hAnsi="Calibri"/>
      <w:sz w:val="22"/>
      <w:szCs w:val="22"/>
      <w:lang w:val="en-GB" w:eastAsia="en-US"/>
    </w:rPr>
  </w:style>
  <w:style w:type="numbering" w:customStyle="1" w:styleId="Slog11">
    <w:name w:val="Slog11"/>
    <w:rsid w:val="00B840AD"/>
    <w:pPr>
      <w:numPr>
        <w:numId w:val="1"/>
      </w:numPr>
    </w:pPr>
  </w:style>
  <w:style w:type="table" w:customStyle="1" w:styleId="Tabelamrea2">
    <w:name w:val="Tabela – mreža2"/>
    <w:basedOn w:val="Navadnatabela"/>
    <w:next w:val="Tabelamrea"/>
    <w:uiPriority w:val="99"/>
    <w:rsid w:val="00B8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1">
    <w:name w:val="Slog111"/>
    <w:rsid w:val="00B840AD"/>
    <w:pPr>
      <w:numPr>
        <w:numId w:val="3"/>
      </w:numPr>
    </w:pPr>
  </w:style>
  <w:style w:type="paragraph" w:customStyle="1" w:styleId="Navaden1">
    <w:name w:val="Navaden1"/>
    <w:basedOn w:val="Navaden"/>
    <w:rsid w:val="00B840AD"/>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B840AD"/>
    <w:pPr>
      <w:spacing w:before="100" w:beforeAutospacing="1" w:after="100" w:afterAutospacing="1" w:line="240" w:lineRule="auto"/>
    </w:pPr>
    <w:rPr>
      <w:rFonts w:ascii="Times New Roman" w:hAnsi="Times New Roman"/>
      <w:sz w:val="24"/>
      <w:lang w:val="sl-SI" w:eastAsia="sl-SI"/>
    </w:rPr>
  </w:style>
  <w:style w:type="table" w:customStyle="1" w:styleId="Tabelasvetlamrea1poudarek11">
    <w:name w:val="Tabela – svetla mreža 1 (poudarek 1)1"/>
    <w:basedOn w:val="Navadnatabela"/>
    <w:uiPriority w:val="46"/>
    <w:rsid w:val="00B840AD"/>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EKSTZnak">
    <w:name w:val="TEKST Znak"/>
    <w:link w:val="TEKST"/>
    <w:locked/>
    <w:rsid w:val="00B840AD"/>
    <w:rPr>
      <w:rFonts w:ascii="Trebuchet MS" w:hAnsi="Trebuchet MS"/>
    </w:rPr>
  </w:style>
  <w:style w:type="paragraph" w:customStyle="1" w:styleId="TEKST">
    <w:name w:val="TEKST"/>
    <w:basedOn w:val="Navaden"/>
    <w:link w:val="TEKSTZnak"/>
    <w:rsid w:val="00B840AD"/>
    <w:pPr>
      <w:spacing w:line="264" w:lineRule="auto"/>
      <w:jc w:val="both"/>
    </w:pPr>
    <w:rPr>
      <w:rFonts w:ascii="Trebuchet MS" w:hAnsi="Trebuchet MS"/>
      <w:szCs w:val="20"/>
      <w:lang w:val="sl-SI" w:eastAsia="sl-SI"/>
    </w:rPr>
  </w:style>
  <w:style w:type="table" w:customStyle="1" w:styleId="Navadnatabela41">
    <w:name w:val="Navadna tabela 41"/>
    <w:basedOn w:val="Navadnatabela"/>
    <w:uiPriority w:val="44"/>
    <w:rsid w:val="00B840A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Privzetapisavaodstavka"/>
    <w:rsid w:val="00B840AD"/>
  </w:style>
  <w:style w:type="character" w:customStyle="1" w:styleId="BrezrazmikovZnak">
    <w:name w:val="Brez razmikov Znak"/>
    <w:link w:val="Brezrazmikov"/>
    <w:uiPriority w:val="1"/>
    <w:rsid w:val="00B840AD"/>
    <w:rPr>
      <w:rFonts w:ascii="Calibri" w:eastAsia="Calibri" w:hAnsi="Calibri"/>
      <w:sz w:val="22"/>
      <w:szCs w:val="22"/>
      <w:lang w:val="en-GB" w:eastAsia="en-US"/>
    </w:rPr>
  </w:style>
  <w:style w:type="paragraph" w:customStyle="1" w:styleId="ti-art">
    <w:name w:val="ti-art"/>
    <w:basedOn w:val="Navaden"/>
    <w:rsid w:val="00B840AD"/>
    <w:pPr>
      <w:spacing w:before="100" w:beforeAutospacing="1" w:after="100" w:afterAutospacing="1" w:line="240" w:lineRule="auto"/>
    </w:pPr>
    <w:rPr>
      <w:rFonts w:ascii="Times New Roman" w:hAnsi="Times New Roman"/>
      <w:sz w:val="24"/>
      <w:lang w:val="sl-SI" w:eastAsia="sl-SI"/>
    </w:rPr>
  </w:style>
  <w:style w:type="paragraph" w:customStyle="1" w:styleId="sti-art">
    <w:name w:val="sti-art"/>
    <w:basedOn w:val="Navaden"/>
    <w:rsid w:val="00B840AD"/>
    <w:pPr>
      <w:spacing w:before="100" w:beforeAutospacing="1" w:after="100" w:afterAutospacing="1" w:line="240" w:lineRule="auto"/>
    </w:pPr>
    <w:rPr>
      <w:rFonts w:ascii="Times New Roman" w:hAnsi="Times New Roman"/>
      <w:sz w:val="24"/>
      <w:lang w:val="sl-SI" w:eastAsia="sl-SI"/>
    </w:rPr>
  </w:style>
  <w:style w:type="paragraph" w:customStyle="1" w:styleId="Navaden2">
    <w:name w:val="Navaden2"/>
    <w:basedOn w:val="Navaden"/>
    <w:rsid w:val="00B840AD"/>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B840AD"/>
    <w:pPr>
      <w:spacing w:before="100" w:beforeAutospacing="1" w:after="100" w:afterAutospacing="1" w:line="240" w:lineRule="auto"/>
    </w:pPr>
    <w:rPr>
      <w:rFonts w:ascii="Times New Roman" w:hAnsi="Times New Roman"/>
      <w:sz w:val="24"/>
      <w:lang w:val="sl-SI" w:eastAsia="sl-SI"/>
    </w:rPr>
  </w:style>
  <w:style w:type="paragraph" w:customStyle="1" w:styleId="SlogNaslov1Arial">
    <w:name w:val="Slog Naslov 1 + Arial"/>
    <w:basedOn w:val="Naslov1"/>
    <w:uiPriority w:val="99"/>
    <w:rsid w:val="00B840AD"/>
    <w:pPr>
      <w:tabs>
        <w:tab w:val="num" w:pos="454"/>
      </w:tabs>
      <w:autoSpaceDE w:val="0"/>
      <w:autoSpaceDN w:val="0"/>
      <w:adjustRightInd w:val="0"/>
      <w:ind w:left="454" w:hanging="454"/>
    </w:pPr>
    <w:rPr>
      <w:rFonts w:cs="Times New Roman"/>
      <w:bCs/>
      <w:kern w:val="0"/>
      <w:szCs w:val="22"/>
      <w:u w:val="single"/>
    </w:rPr>
  </w:style>
  <w:style w:type="table" w:customStyle="1" w:styleId="Tabelamrea3">
    <w:name w:val="Tabela – mreža3"/>
    <w:basedOn w:val="Navadnatabela"/>
    <w:next w:val="Tabelamrea"/>
    <w:uiPriority w:val="59"/>
    <w:rsid w:val="00B84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59"/>
    <w:rsid w:val="00B84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5">
    <w:name w:val="Tabela – mreža5"/>
    <w:basedOn w:val="Navadnatabela"/>
    <w:next w:val="Tabelamrea"/>
    <w:uiPriority w:val="59"/>
    <w:rsid w:val="00B84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log8Znak">
    <w:name w:val="Slog8 Znak"/>
    <w:link w:val="Slog8"/>
    <w:rsid w:val="00B840AD"/>
    <w:rPr>
      <w:rFonts w:ascii="Arial" w:eastAsia="Calibri" w:hAnsi="Arial" w:cs="Arial"/>
      <w:lang w:bidi="en-US"/>
      <w14:scene3d>
        <w14:camera w14:prst="orthographicFront"/>
        <w14:lightRig w14:rig="threePt" w14:dir="t">
          <w14:rot w14:lat="0" w14:lon="0" w14:rev="0"/>
        </w14:lightRig>
      </w14:scene3d>
    </w:rPr>
  </w:style>
  <w:style w:type="paragraph" w:customStyle="1" w:styleId="Slog8">
    <w:name w:val="Slog8"/>
    <w:basedOn w:val="Navaden"/>
    <w:link w:val="Slog8Znak"/>
    <w:autoRedefine/>
    <w:qFormat/>
    <w:rsid w:val="00B840AD"/>
    <w:pPr>
      <w:overflowPunct w:val="0"/>
      <w:autoSpaceDE w:val="0"/>
      <w:autoSpaceDN w:val="0"/>
      <w:adjustRightInd w:val="0"/>
      <w:spacing w:line="240" w:lineRule="auto"/>
      <w:ind w:left="360" w:hanging="360"/>
      <w:jc w:val="both"/>
      <w:textAlignment w:val="baseline"/>
    </w:pPr>
    <w:rPr>
      <w:rFonts w:eastAsia="Calibri" w:cs="Arial"/>
      <w:szCs w:val="20"/>
      <w:lang w:val="sl-SI" w:eastAsia="sl-SI" w:bidi="en-US"/>
      <w14:scene3d>
        <w14:camera w14:prst="orthographicFront"/>
        <w14:lightRig w14:rig="threePt" w14:dir="t">
          <w14:rot w14:lat="0" w14:lon="0" w14:rev="0"/>
        </w14:lightRig>
      </w14:scene3d>
    </w:rPr>
  </w:style>
  <w:style w:type="character" w:customStyle="1" w:styleId="PripombabesediloZnak1">
    <w:name w:val="Pripomba – besedilo Znak1"/>
    <w:aliases w:val="Komentar - besedilo Znak2,Komentar - besedilo1 Znak1, Znak9 Znak1,Znak9 Znak1"/>
    <w:basedOn w:val="Privzetapisavaodstavka"/>
    <w:uiPriority w:val="99"/>
    <w:rsid w:val="00B840AD"/>
  </w:style>
  <w:style w:type="paragraph" w:customStyle="1" w:styleId="Slog3">
    <w:name w:val="Slog3"/>
    <w:basedOn w:val="Odstavekseznama"/>
    <w:qFormat/>
    <w:rsid w:val="00B840AD"/>
    <w:pPr>
      <w:numPr>
        <w:ilvl w:val="1"/>
        <w:numId w:val="8"/>
      </w:numPr>
      <w:spacing w:after="200" w:line="276" w:lineRule="auto"/>
      <w:jc w:val="both"/>
    </w:pPr>
    <w:rPr>
      <w:rFonts w:ascii="Calibri" w:eastAsia="Calibri" w:hAnsi="Calibri"/>
      <w:sz w:val="22"/>
      <w:szCs w:val="22"/>
      <w:lang w:val="af-ZA" w:eastAsia="en-US" w:bidi="en-US"/>
      <w14:scene3d>
        <w14:camera w14:prst="orthographicFront"/>
        <w14:lightRig w14:rig="threePt" w14:dir="t">
          <w14:rot w14:lat="0" w14:lon="0" w14:rev="0"/>
        </w14:lightRig>
      </w14:scene3d>
    </w:rPr>
  </w:style>
  <w:style w:type="paragraph" w:customStyle="1" w:styleId="CM3">
    <w:name w:val="CM3"/>
    <w:basedOn w:val="Default"/>
    <w:next w:val="Default"/>
    <w:uiPriority w:val="99"/>
    <w:rsid w:val="00B840AD"/>
    <w:rPr>
      <w:rFonts w:ascii="EUAlbertina" w:hAnsi="EUAlbertina" w:cs="Times New Roman"/>
      <w:color w:val="auto"/>
    </w:rPr>
  </w:style>
  <w:style w:type="paragraph" w:customStyle="1" w:styleId="Slog4">
    <w:name w:val="Slog4"/>
    <w:basedOn w:val="Navaden"/>
    <w:next w:val="Navaden"/>
    <w:link w:val="Slog4Znak"/>
    <w:autoRedefine/>
    <w:qFormat/>
    <w:rsid w:val="00B840AD"/>
    <w:pPr>
      <w:overflowPunct w:val="0"/>
      <w:autoSpaceDE w:val="0"/>
      <w:autoSpaceDN w:val="0"/>
      <w:adjustRightInd w:val="0"/>
      <w:jc w:val="both"/>
      <w:textAlignment w:val="baseline"/>
    </w:pPr>
    <w:rPr>
      <w:rFonts w:cs="Arial"/>
      <w:bCs/>
      <w:szCs w:val="20"/>
      <w:lang w:val="sl-SI" w:eastAsia="sl-SI"/>
    </w:rPr>
  </w:style>
  <w:style w:type="character" w:customStyle="1" w:styleId="Slog4Znak">
    <w:name w:val="Slog4 Znak"/>
    <w:link w:val="Slog4"/>
    <w:rsid w:val="00B840AD"/>
    <w:rPr>
      <w:rFonts w:ascii="Arial" w:hAnsi="Arial" w:cs="Arial"/>
      <w:bCs/>
    </w:rPr>
  </w:style>
  <w:style w:type="paragraph" w:customStyle="1" w:styleId="xl67">
    <w:name w:val="xl67"/>
    <w:basedOn w:val="Navaden"/>
    <w:rsid w:val="00B840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cs="Arial"/>
      <w:sz w:val="24"/>
      <w:lang w:val="sl-SI" w:eastAsia="sl-SI"/>
    </w:rPr>
  </w:style>
  <w:style w:type="character" w:customStyle="1" w:styleId="eop">
    <w:name w:val="eop"/>
    <w:basedOn w:val="Privzetapisavaodstavka"/>
    <w:rsid w:val="00B840AD"/>
  </w:style>
  <w:style w:type="character" w:customStyle="1" w:styleId="Slog11Znak">
    <w:name w:val="Slog11 Znak"/>
    <w:rsid w:val="00B840AD"/>
    <w:rPr>
      <w:rFonts w:ascii="Arial" w:eastAsia="Calibri" w:hAnsi="Arial" w:cs="Arial"/>
      <w:lang w:val="af-ZA" w:bidi="en-US"/>
      <w14:scene3d>
        <w14:camera w14:prst="orthographicFront"/>
        <w14:lightRig w14:rig="threePt" w14:dir="t">
          <w14:rot w14:lat="0" w14:lon="0" w14:rev="0"/>
        </w14:lightRig>
      </w14:scene3d>
    </w:rPr>
  </w:style>
  <w:style w:type="character" w:customStyle="1" w:styleId="FontStyle53">
    <w:name w:val="Font Style53"/>
    <w:uiPriority w:val="99"/>
    <w:rsid w:val="00B840AD"/>
    <w:rPr>
      <w:rFonts w:ascii="Tahoma" w:hAnsi="Tahoma" w:cs="Tahoma"/>
      <w:sz w:val="14"/>
      <w:szCs w:val="14"/>
    </w:rPr>
  </w:style>
  <w:style w:type="paragraph" w:customStyle="1" w:styleId="Slog9">
    <w:name w:val="Slog9"/>
    <w:basedOn w:val="Navaden"/>
    <w:link w:val="Slog9Znak"/>
    <w:autoRedefine/>
    <w:qFormat/>
    <w:rsid w:val="00B840AD"/>
    <w:pPr>
      <w:overflowPunct w:val="0"/>
      <w:autoSpaceDE w:val="0"/>
      <w:autoSpaceDN w:val="0"/>
      <w:adjustRightInd w:val="0"/>
      <w:spacing w:line="240" w:lineRule="auto"/>
      <w:jc w:val="both"/>
      <w:textAlignment w:val="baseline"/>
    </w:pPr>
    <w:rPr>
      <w:rFonts w:cs="Arial"/>
      <w:szCs w:val="20"/>
      <w:lang w:val="sl-SI" w:eastAsia="sl-SI"/>
    </w:rPr>
  </w:style>
  <w:style w:type="character" w:customStyle="1" w:styleId="Slog9Znak">
    <w:name w:val="Slog9 Znak"/>
    <w:link w:val="Slog9"/>
    <w:rsid w:val="00B840AD"/>
    <w:rPr>
      <w:rFonts w:ascii="Arial" w:hAnsi="Arial" w:cs="Arial"/>
    </w:rPr>
  </w:style>
  <w:style w:type="paragraph" w:customStyle="1" w:styleId="paragraph">
    <w:name w:val="paragraph"/>
    <w:basedOn w:val="Navaden"/>
    <w:rsid w:val="00B840AD"/>
    <w:pPr>
      <w:spacing w:before="100" w:beforeAutospacing="1" w:after="100" w:afterAutospacing="1" w:line="240" w:lineRule="auto"/>
    </w:pPr>
    <w:rPr>
      <w:rFonts w:ascii="Times New Roman" w:hAnsi="Times New Roman"/>
      <w:sz w:val="24"/>
      <w:lang w:val="sl-SI" w:eastAsia="sl-SI"/>
    </w:rPr>
  </w:style>
  <w:style w:type="table" w:styleId="Navadnatabela1">
    <w:name w:val="Plain Table 1"/>
    <w:basedOn w:val="Navadnatabela"/>
    <w:uiPriority w:val="41"/>
    <w:rsid w:val="00B840AD"/>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azalovsebine5">
    <w:name w:val="toc 5"/>
    <w:basedOn w:val="Navaden"/>
    <w:next w:val="Navaden"/>
    <w:autoRedefine/>
    <w:uiPriority w:val="39"/>
    <w:unhideWhenUsed/>
    <w:rsid w:val="00B840AD"/>
    <w:pPr>
      <w:spacing w:after="100" w:line="259" w:lineRule="auto"/>
      <w:ind w:left="880"/>
    </w:pPr>
    <w:rPr>
      <w:rFonts w:asciiTheme="minorHAnsi" w:eastAsiaTheme="minorEastAsia" w:hAnsiTheme="minorHAnsi" w:cstheme="minorBidi"/>
      <w:sz w:val="22"/>
      <w:szCs w:val="22"/>
      <w:lang w:val="sl-SI" w:eastAsia="sl-SI"/>
    </w:rPr>
  </w:style>
  <w:style w:type="paragraph" w:styleId="Kazalovsebine6">
    <w:name w:val="toc 6"/>
    <w:basedOn w:val="Navaden"/>
    <w:next w:val="Navaden"/>
    <w:autoRedefine/>
    <w:uiPriority w:val="39"/>
    <w:unhideWhenUsed/>
    <w:rsid w:val="00B840AD"/>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B840AD"/>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B840AD"/>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B840AD"/>
    <w:pPr>
      <w:spacing w:after="100" w:line="259" w:lineRule="auto"/>
      <w:ind w:left="1760"/>
    </w:pPr>
    <w:rPr>
      <w:rFonts w:asciiTheme="minorHAnsi" w:eastAsiaTheme="minorEastAsia" w:hAnsiTheme="minorHAnsi" w:cstheme="minorBidi"/>
      <w:sz w:val="22"/>
      <w:szCs w:val="22"/>
      <w:lang w:val="sl-SI" w:eastAsia="sl-SI"/>
    </w:rPr>
  </w:style>
  <w:style w:type="character" w:customStyle="1" w:styleId="Pripombasklic1">
    <w:name w:val="Pripomba – sklic1"/>
    <w:rsid w:val="00B840AD"/>
    <w:rPr>
      <w:i/>
      <w:sz w:val="16"/>
      <w:szCs w:val="16"/>
      <w:lang w:val="en-US" w:bidi="ar-SA"/>
    </w:rPr>
  </w:style>
  <w:style w:type="character" w:customStyle="1" w:styleId="ui-provider">
    <w:name w:val="ui-provider"/>
    <w:basedOn w:val="Privzetapisavaodstavka"/>
    <w:rsid w:val="00B840AD"/>
  </w:style>
  <w:style w:type="numbering" w:customStyle="1" w:styleId="Trenutniseznam1">
    <w:name w:val="Trenutni seznam1"/>
    <w:uiPriority w:val="99"/>
    <w:rsid w:val="00EC3FD4"/>
    <w:pPr>
      <w:numPr>
        <w:numId w:val="10"/>
      </w:numPr>
    </w:pPr>
  </w:style>
  <w:style w:type="numbering" w:customStyle="1" w:styleId="Trenutniseznam2">
    <w:name w:val="Trenutni seznam2"/>
    <w:uiPriority w:val="99"/>
    <w:rsid w:val="00F559BA"/>
    <w:pPr>
      <w:numPr>
        <w:numId w:val="11"/>
      </w:numPr>
    </w:pPr>
  </w:style>
  <w:style w:type="paragraph" w:customStyle="1" w:styleId="vrstapredpisa">
    <w:name w:val="vrstapredpisa"/>
    <w:basedOn w:val="Navaden"/>
    <w:rsid w:val="00AC5F03"/>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predpisa"/>
    <w:basedOn w:val="Navaden"/>
    <w:rsid w:val="00AC5F03"/>
    <w:pPr>
      <w:spacing w:before="100" w:beforeAutospacing="1" w:after="100" w:afterAutospacing="1" w:line="240" w:lineRule="auto"/>
    </w:pPr>
    <w:rPr>
      <w:rFonts w:ascii="Times New Roman" w:hAnsi="Times New Roman"/>
      <w:sz w:val="24"/>
      <w:lang w:val="sl-SI" w:eastAsia="sl-SI"/>
    </w:rPr>
  </w:style>
  <w:style w:type="paragraph" w:customStyle="1" w:styleId="besedilolenabrezodstavkov">
    <w:name w:val="besedilo člena brez odstavkov"/>
    <w:basedOn w:val="Navaden"/>
    <w:next w:val="Navaden"/>
    <w:qFormat/>
    <w:rsid w:val="00AC5F03"/>
    <w:pPr>
      <w:spacing w:before="120" w:after="120" w:line="240" w:lineRule="auto"/>
      <w:jc w:val="both"/>
    </w:pPr>
    <w:rPr>
      <w:rFonts w:eastAsia="Calibri"/>
      <w:szCs w:val="20"/>
      <w:lang w:val="sl-SI"/>
    </w:rPr>
  </w:style>
  <w:style w:type="paragraph" w:customStyle="1" w:styleId="Alineazaodstavkom">
    <w:name w:val="Alinea za odstavkom"/>
    <w:basedOn w:val="Navaden"/>
    <w:link w:val="AlineazaodstavkomZnak"/>
    <w:qFormat/>
    <w:rsid w:val="00AC5F03"/>
    <w:pPr>
      <w:numPr>
        <w:numId w:val="12"/>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AC5F03"/>
    <w:rPr>
      <w:rFonts w:ascii="Arial" w:hAnsi="Arial" w:cs="Arial"/>
      <w:sz w:val="22"/>
      <w:szCs w:val="22"/>
    </w:rPr>
  </w:style>
  <w:style w:type="paragraph" w:customStyle="1" w:styleId="Alineazatoko">
    <w:name w:val="Alinea za točko"/>
    <w:basedOn w:val="Navaden"/>
    <w:link w:val="AlineazatokoZnak"/>
    <w:qFormat/>
    <w:rsid w:val="00AC5F03"/>
    <w:pPr>
      <w:overflowPunct w:val="0"/>
      <w:autoSpaceDE w:val="0"/>
      <w:autoSpaceDN w:val="0"/>
      <w:adjustRightInd w:val="0"/>
      <w:spacing w:line="200" w:lineRule="exact"/>
      <w:ind w:left="1080" w:hanging="360"/>
      <w:jc w:val="both"/>
      <w:textAlignment w:val="baseline"/>
    </w:pPr>
    <w:rPr>
      <w:rFonts w:cs="Arial"/>
      <w:sz w:val="22"/>
      <w:szCs w:val="22"/>
      <w:lang w:val="sl-SI" w:eastAsia="sl-SI"/>
    </w:rPr>
  </w:style>
  <w:style w:type="character" w:customStyle="1" w:styleId="AlineazatokoZnak">
    <w:name w:val="Alinea za točko Znak"/>
    <w:link w:val="Alineazatoko"/>
    <w:rsid w:val="00AC5F03"/>
    <w:rPr>
      <w:rFonts w:ascii="Arial" w:hAnsi="Arial" w:cs="Arial"/>
      <w:sz w:val="22"/>
      <w:szCs w:val="22"/>
    </w:rPr>
  </w:style>
  <w:style w:type="table" w:customStyle="1" w:styleId="Tabelamrea6">
    <w:name w:val="Tabela – mreža6"/>
    <w:basedOn w:val="Navadnatabela"/>
    <w:next w:val="Tabelamrea"/>
    <w:uiPriority w:val="39"/>
    <w:rsid w:val="00AC5F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memba1">
    <w:name w:val="Omemba1"/>
    <w:basedOn w:val="Privzetapisavaodstavka"/>
    <w:uiPriority w:val="99"/>
    <w:unhideWhenUsed/>
    <w:rsid w:val="00AC5F03"/>
    <w:rPr>
      <w:color w:val="2B579A"/>
      <w:shd w:val="clear" w:color="auto" w:fill="E1DFDD"/>
    </w:rPr>
  </w:style>
  <w:style w:type="character" w:customStyle="1" w:styleId="roles">
    <w:name w:val="roles"/>
    <w:basedOn w:val="Privzetapisavaodstavka"/>
    <w:rsid w:val="00AC5F03"/>
  </w:style>
  <w:style w:type="paragraph" w:styleId="Konnaopomba-besedilo">
    <w:name w:val="endnote text"/>
    <w:basedOn w:val="Navaden"/>
    <w:link w:val="Konnaopomba-besediloZnak"/>
    <w:uiPriority w:val="99"/>
    <w:unhideWhenUsed/>
    <w:rsid w:val="00AC5F03"/>
    <w:pPr>
      <w:spacing w:line="240" w:lineRule="auto"/>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uiPriority w:val="99"/>
    <w:rsid w:val="00AC5F03"/>
  </w:style>
  <w:style w:type="character" w:styleId="Konnaopomba-sklic">
    <w:name w:val="endnote reference"/>
    <w:basedOn w:val="Privzetapisavaodstavka"/>
    <w:uiPriority w:val="99"/>
    <w:unhideWhenUsed/>
    <w:rsid w:val="00AC5F03"/>
    <w:rPr>
      <w:vertAlign w:val="superscript"/>
    </w:rPr>
  </w:style>
  <w:style w:type="character" w:customStyle="1" w:styleId="spellingerror">
    <w:name w:val="spellingerror"/>
    <w:basedOn w:val="Privzetapisavaodstavka"/>
    <w:rsid w:val="00AC5F03"/>
  </w:style>
  <w:style w:type="character" w:customStyle="1" w:styleId="tabchar">
    <w:name w:val="tabchar"/>
    <w:basedOn w:val="Privzetapisavaodstavka"/>
    <w:rsid w:val="00AC5F03"/>
  </w:style>
  <w:style w:type="paragraph" w:customStyle="1" w:styleId="velikostorganizacije">
    <w:name w:val="velikost_organizacije"/>
    <w:basedOn w:val="Navaden"/>
    <w:rsid w:val="00AC5F03"/>
    <w:pPr>
      <w:spacing w:before="100" w:beforeAutospacing="1" w:after="100" w:afterAutospacing="1" w:line="240" w:lineRule="auto"/>
    </w:pPr>
    <w:rPr>
      <w:rFonts w:ascii="Times New Roman" w:eastAsiaTheme="minorEastAsia" w:hAnsi="Times New Roman"/>
      <w:sz w:val="24"/>
      <w:lang w:val="sl-SI" w:eastAsia="sl-SI"/>
    </w:rPr>
  </w:style>
  <w:style w:type="character" w:customStyle="1" w:styleId="nazivvelikostiorganizacije">
    <w:name w:val="naziv_velikosti_organizacije"/>
    <w:basedOn w:val="Privzetapisavaodstavka"/>
    <w:rsid w:val="00AC5F03"/>
  </w:style>
  <w:style w:type="paragraph" w:customStyle="1" w:styleId="osnovnipodatek">
    <w:name w:val="osnovni_podatek"/>
    <w:basedOn w:val="Navaden"/>
    <w:rsid w:val="00AC5F03"/>
    <w:pPr>
      <w:spacing w:before="100" w:beforeAutospacing="1" w:after="100" w:afterAutospacing="1" w:line="240" w:lineRule="auto"/>
    </w:pPr>
    <w:rPr>
      <w:rFonts w:ascii="Times New Roman" w:eastAsiaTheme="minorEastAsia" w:hAnsi="Times New Roman"/>
      <w:sz w:val="24"/>
      <w:lang w:val="sl-SI" w:eastAsia="sl-SI"/>
    </w:rPr>
  </w:style>
  <w:style w:type="paragraph" w:customStyle="1" w:styleId="dejavnostnaziv1">
    <w:name w:val="dejavnost_naziv1"/>
    <w:basedOn w:val="Navaden"/>
    <w:uiPriority w:val="99"/>
    <w:rsid w:val="00AC5F03"/>
    <w:pPr>
      <w:spacing w:before="100" w:beforeAutospacing="1" w:after="100" w:afterAutospacing="1" w:line="240" w:lineRule="auto"/>
    </w:pPr>
    <w:rPr>
      <w:rFonts w:ascii="Times New Roman" w:eastAsiaTheme="minorEastAsia" w:hAnsi="Times New Roman"/>
      <w:sz w:val="24"/>
      <w:lang w:val="sl-SI" w:eastAsia="sl-SI"/>
    </w:rPr>
  </w:style>
  <w:style w:type="paragraph" w:customStyle="1" w:styleId="vsebinavloge">
    <w:name w:val="vsebina_vloge"/>
    <w:basedOn w:val="Navaden"/>
    <w:rsid w:val="00AC5F03"/>
    <w:pPr>
      <w:spacing w:before="100" w:beforeAutospacing="1" w:after="100" w:afterAutospacing="1" w:line="240" w:lineRule="auto"/>
    </w:pPr>
    <w:rPr>
      <w:rFonts w:ascii="Times New Roman" w:eastAsiaTheme="minorEastAsia" w:hAnsi="Times New Roman"/>
      <w:sz w:val="24"/>
      <w:lang w:val="sl-SI" w:eastAsia="sl-SI"/>
    </w:rPr>
  </w:style>
  <w:style w:type="character" w:customStyle="1" w:styleId="findhit">
    <w:name w:val="findhit"/>
    <w:basedOn w:val="Privzetapisavaodstavka"/>
    <w:rsid w:val="00AC5F03"/>
  </w:style>
  <w:style w:type="paragraph" w:customStyle="1" w:styleId="len">
    <w:name w:val="len"/>
    <w:basedOn w:val="Navaden"/>
    <w:rsid w:val="00AC5F03"/>
    <w:pPr>
      <w:spacing w:before="100" w:beforeAutospacing="1" w:after="100" w:afterAutospacing="1" w:line="240" w:lineRule="auto"/>
    </w:pPr>
    <w:rPr>
      <w:rFonts w:ascii="Times New Roman" w:hAnsi="Times New Roman"/>
      <w:sz w:val="24"/>
      <w:lang w:val="sl-SI" w:eastAsia="sl-SI"/>
    </w:rPr>
  </w:style>
  <w:style w:type="table" w:customStyle="1" w:styleId="Tabelamrea7">
    <w:name w:val="Tabela – mreža7"/>
    <w:basedOn w:val="Navadnatabela"/>
    <w:next w:val="Tabelamrea"/>
    <w:uiPriority w:val="39"/>
    <w:rsid w:val="00BC52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8">
    <w:name w:val="Tabela – mreža8"/>
    <w:basedOn w:val="Navadnatabela"/>
    <w:next w:val="Tabelamrea"/>
    <w:uiPriority w:val="39"/>
    <w:rsid w:val="001D34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vilnatoka">
    <w:name w:val="tevilnatoka"/>
    <w:basedOn w:val="Navaden"/>
    <w:rsid w:val="005D5D1C"/>
    <w:pPr>
      <w:spacing w:line="240" w:lineRule="auto"/>
    </w:pPr>
    <w:rPr>
      <w:rFonts w:ascii="Calibri" w:eastAsiaTheme="minorHAnsi" w:hAnsi="Calibri" w:cs="Calibri"/>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845029">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86360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26719520">
      <w:bodyDiv w:val="1"/>
      <w:marLeft w:val="0"/>
      <w:marRight w:val="0"/>
      <w:marTop w:val="0"/>
      <w:marBottom w:val="0"/>
      <w:divBdr>
        <w:top w:val="none" w:sz="0" w:space="0" w:color="auto"/>
        <w:left w:val="none" w:sz="0" w:space="0" w:color="auto"/>
        <w:bottom w:val="none" w:sz="0" w:space="0" w:color="auto"/>
        <w:right w:val="none" w:sz="0" w:space="0" w:color="auto"/>
      </w:divBdr>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24435602">
      <w:bodyDiv w:val="1"/>
      <w:marLeft w:val="0"/>
      <w:marRight w:val="0"/>
      <w:marTop w:val="0"/>
      <w:marBottom w:val="0"/>
      <w:divBdr>
        <w:top w:val="none" w:sz="0" w:space="0" w:color="auto"/>
        <w:left w:val="none" w:sz="0" w:space="0" w:color="auto"/>
        <w:bottom w:val="none" w:sz="0" w:space="0" w:color="auto"/>
        <w:right w:val="none" w:sz="0" w:space="0" w:color="auto"/>
      </w:divBdr>
    </w:div>
    <w:div w:id="202755576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skladi.si/sl/dokumenti/navodila/egesif-14-0017-01_sco_gn_update_ul.pdf" TargetMode="External"/><Relationship Id="rId18" Type="http://schemas.openxmlformats.org/officeDocument/2006/relationships/hyperlink" Target="https://www.gov.si/drzavni-organi/ministrstva/ministrstvo-za-digitalno-preobrazbo"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si/drzavni-organi/ministrstva/ministrstvo-za-digitalno-preobrazbo" TargetMode="External"/><Relationship Id="rId7" Type="http://schemas.openxmlformats.org/officeDocument/2006/relationships/settings" Target="settings.xml"/><Relationship Id="rId12" Type="http://schemas.openxmlformats.org/officeDocument/2006/relationships/hyperlink" Target="https://www.eu-skladi.si/sl/dokumenti/navodila/nus_verzija-1-12_podpisano-1.pdf" TargetMode="External"/><Relationship Id="rId17" Type="http://schemas.openxmlformats.org/officeDocument/2006/relationships/hyperlink" Target="https://www.gov.si/drzavni-organi/ministrstva/ministrstvo-za-digitalno-preobrazb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si/drzavni-organi/ministrstva/ministrstvo-za-digitalno-preobrazbo.&#160;" TargetMode="External"/><Relationship Id="rId20" Type="http://schemas.openxmlformats.org/officeDocument/2006/relationships/hyperlink" Target="mailto:JRodrasli.mdp@gov.si"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SL/TXT/?qid=1555489400434&amp;uri=CELEX:02013R1303-20181117" TargetMode="External"/><Relationship Id="rId24" Type="http://schemas.openxmlformats.org/officeDocument/2006/relationships/hyperlink" Target="http://www.eu-skladi.si/portal/sl/aktualno/logotipi"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p.mdp@gov.si" TargetMode="External"/><Relationship Id="rId23" Type="http://schemas.openxmlformats.org/officeDocument/2006/relationships/hyperlink" Target="http://www.eu-skladi.si/ekp/navodil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Rodrasli.mdp@gov.s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drzavni-organi/ministrstva/ministrstvo-za-digitalno-preobrazbo" TargetMode="External"/><Relationship Id="rId22" Type="http://schemas.openxmlformats.org/officeDocument/2006/relationships/hyperlink" Target="https://www.gov.si/drzavni-organi/ministrstva/ministrstvo-za-digitalno-preobrazbo"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8AED8ABC094547AA9AF798C89ACFF3" ma:contentTypeVersion="2" ma:contentTypeDescription="Create a new document." ma:contentTypeScope="" ma:versionID="53bc2ff135f3e965a44f5a4ff2b5ae59">
  <xsd:schema xmlns:xsd="http://www.w3.org/2001/XMLSchema" xmlns:xs="http://www.w3.org/2001/XMLSchema" xmlns:p="http://schemas.microsoft.com/office/2006/metadata/properties" xmlns:ns2="b7f53141-13b8-4346-860f-9abbf1ea4220" targetNamespace="http://schemas.microsoft.com/office/2006/metadata/properties" ma:root="true" ma:fieldsID="90f323b5116631841b51e98f24e81fa9" ns2:_="">
    <xsd:import namespace="b7f53141-13b8-4346-860f-9abbf1ea42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53141-13b8-4346-860f-9abbf1ea4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F1B84-3114-418A-A066-E407088161C7}">
  <ds:schemaRefs>
    <ds:schemaRef ds:uri="http://schemas.openxmlformats.org/officeDocument/2006/bibliography"/>
  </ds:schemaRefs>
</ds:datastoreItem>
</file>

<file path=customXml/itemProps2.xml><?xml version="1.0" encoding="utf-8"?>
<ds:datastoreItem xmlns:ds="http://schemas.openxmlformats.org/officeDocument/2006/customXml" ds:itemID="{56D3ECC9-38F7-4E44-95DA-ECAA0A02FE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8B0450-17F3-4BD9-94B4-85848F7F2EA7}">
  <ds:schemaRefs>
    <ds:schemaRef ds:uri="http://schemas.microsoft.com/sharepoint/v3/contenttype/forms"/>
  </ds:schemaRefs>
</ds:datastoreItem>
</file>

<file path=customXml/itemProps4.xml><?xml version="1.0" encoding="utf-8"?>
<ds:datastoreItem xmlns:ds="http://schemas.openxmlformats.org/officeDocument/2006/customXml" ds:itemID="{D1651A9D-739B-4ACB-B230-D250A2310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53141-13b8-4346-860f-9abbf1ea4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5391</Words>
  <Characters>34346</Characters>
  <Application>Microsoft Office Word</Application>
  <DocSecurity>4</DocSecurity>
  <Lines>286</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39658</CharactersWithSpaces>
  <SharedDoc>false</SharedDoc>
  <HLinks>
    <vt:vector size="6" baseType="variant">
      <vt:variant>
        <vt:i4>3276882</vt:i4>
      </vt:variant>
      <vt:variant>
        <vt:i4>0</vt:i4>
      </vt:variant>
      <vt:variant>
        <vt:i4>0</vt:i4>
      </vt:variant>
      <vt:variant>
        <vt:i4>5</vt:i4>
      </vt:variant>
      <vt:variant>
        <vt:lpwstr>mailto:mail.naslovnik@gov.si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Jasna Močnik</cp:lastModifiedBy>
  <cp:revision>2</cp:revision>
  <cp:lastPrinted>2023-06-13T09:29:00Z</cp:lastPrinted>
  <dcterms:created xsi:type="dcterms:W3CDTF">2023-06-30T06:06:00Z</dcterms:created>
  <dcterms:modified xsi:type="dcterms:W3CDTF">2023-06-30T06:06:00Z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0x010100448AED8ABC094547AA9AF798C89ACFF3</vt:lpwstr>
  </property>
</Properties>
</file>