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48133C" w14:textId="77777777" w:rsidR="00D26565" w:rsidRDefault="00D26565" w:rsidP="00770454">
      <w:pPr>
        <w:rPr>
          <w:rFonts w:ascii="Arial" w:hAnsi="Arial" w:cs="Arial"/>
          <w:b/>
          <w:sz w:val="20"/>
          <w:szCs w:val="20"/>
        </w:rPr>
      </w:pPr>
    </w:p>
    <w:p w14:paraId="08B41C8C" w14:textId="24A8CF3C" w:rsidR="00770454" w:rsidRPr="00CB4D0C" w:rsidRDefault="00770454" w:rsidP="00770454">
      <w:pPr>
        <w:rPr>
          <w:rFonts w:ascii="Arial" w:hAnsi="Arial" w:cs="Arial"/>
          <w:b/>
          <w:sz w:val="20"/>
          <w:szCs w:val="20"/>
        </w:rPr>
      </w:pPr>
      <w:r w:rsidRPr="00CB4D0C">
        <w:rPr>
          <w:rFonts w:ascii="Arial" w:hAnsi="Arial" w:cs="Arial"/>
          <w:b/>
          <w:sz w:val="20"/>
          <w:szCs w:val="20"/>
        </w:rPr>
        <w:t>PRILOGA 1: Izjava o strinjanju in sprejemanju pogojev prijavitelja</w:t>
      </w:r>
      <w:r w:rsidR="009767BE" w:rsidRPr="00CB4D0C">
        <w:rPr>
          <w:rFonts w:ascii="Arial" w:hAnsi="Arial" w:cs="Arial"/>
          <w:b/>
          <w:sz w:val="20"/>
          <w:szCs w:val="20"/>
        </w:rPr>
        <w:t xml:space="preserve"> in </w:t>
      </w:r>
      <w:proofErr w:type="spellStart"/>
      <w:r w:rsidR="009767BE" w:rsidRPr="00CB4D0C">
        <w:rPr>
          <w:rFonts w:ascii="Arial" w:hAnsi="Arial" w:cs="Arial"/>
          <w:b/>
          <w:sz w:val="20"/>
          <w:szCs w:val="20"/>
        </w:rPr>
        <w:t>konzorcijsk</w:t>
      </w:r>
      <w:r w:rsidR="00DA44F4" w:rsidRPr="00CB4D0C">
        <w:rPr>
          <w:rFonts w:ascii="Arial" w:hAnsi="Arial" w:cs="Arial"/>
          <w:b/>
          <w:sz w:val="20"/>
          <w:szCs w:val="20"/>
        </w:rPr>
        <w:t>ega</w:t>
      </w:r>
      <w:proofErr w:type="spellEnd"/>
      <w:r w:rsidR="00DA44F4" w:rsidRPr="00CB4D0C">
        <w:rPr>
          <w:rFonts w:ascii="Arial" w:hAnsi="Arial" w:cs="Arial"/>
          <w:b/>
          <w:sz w:val="20"/>
          <w:szCs w:val="20"/>
        </w:rPr>
        <w:t xml:space="preserve"> </w:t>
      </w:r>
      <w:r w:rsidR="009767BE" w:rsidRPr="00CB4D0C">
        <w:rPr>
          <w:rFonts w:ascii="Arial" w:hAnsi="Arial" w:cs="Arial"/>
          <w:b/>
          <w:sz w:val="20"/>
          <w:szCs w:val="20"/>
        </w:rPr>
        <w:t>partnerj</w:t>
      </w:r>
      <w:r w:rsidR="00DA44F4" w:rsidRPr="00CB4D0C">
        <w:rPr>
          <w:rFonts w:ascii="Arial" w:hAnsi="Arial" w:cs="Arial"/>
          <w:b/>
          <w:sz w:val="20"/>
          <w:szCs w:val="20"/>
        </w:rPr>
        <w:t>a</w:t>
      </w:r>
    </w:p>
    <w:p w14:paraId="00B7D924" w14:textId="77777777" w:rsidR="00770454" w:rsidRPr="00CB4D0C" w:rsidRDefault="00770454" w:rsidP="00770454">
      <w:pPr>
        <w:jc w:val="center"/>
        <w:rPr>
          <w:rFonts w:ascii="Arial" w:hAnsi="Arial" w:cs="Arial"/>
          <w:b/>
          <w:sz w:val="20"/>
          <w:szCs w:val="20"/>
        </w:rPr>
      </w:pPr>
    </w:p>
    <w:p w14:paraId="2811E8FC" w14:textId="77777777" w:rsidR="00770454" w:rsidRPr="00CB4D0C" w:rsidRDefault="00770454" w:rsidP="00770454">
      <w:pPr>
        <w:jc w:val="center"/>
        <w:rPr>
          <w:rFonts w:ascii="Arial" w:hAnsi="Arial" w:cs="Arial"/>
          <w:b/>
          <w:sz w:val="20"/>
          <w:szCs w:val="20"/>
        </w:rPr>
      </w:pPr>
      <w:r w:rsidRPr="00CB4D0C">
        <w:rPr>
          <w:rFonts w:ascii="Arial" w:hAnsi="Arial" w:cs="Arial"/>
          <w:b/>
          <w:sz w:val="20"/>
          <w:szCs w:val="20"/>
        </w:rPr>
        <w:t>JAVNI RAZPIS ZA SOFINANCIRANJE IZVAJANJA NEFORMALNIH IZOBRAŽEVANJ ZA ODRASLE NA PODROČJU DIGITALNIH KOMPETENC ZA LETO 2023</w:t>
      </w:r>
    </w:p>
    <w:p w14:paraId="5223DA26" w14:textId="77777777" w:rsidR="00770454" w:rsidRPr="00CB4D0C" w:rsidRDefault="00770454" w:rsidP="00770454">
      <w:pPr>
        <w:jc w:val="center"/>
        <w:rPr>
          <w:rFonts w:ascii="Arial" w:hAnsi="Arial" w:cs="Arial"/>
          <w:b/>
          <w:sz w:val="20"/>
          <w:szCs w:val="20"/>
        </w:rPr>
      </w:pPr>
    </w:p>
    <w:p w14:paraId="4474B789" w14:textId="77777777" w:rsidR="00770454" w:rsidRPr="00CB4D0C" w:rsidRDefault="00770454" w:rsidP="00770454">
      <w:pPr>
        <w:jc w:val="center"/>
        <w:rPr>
          <w:rFonts w:ascii="Arial" w:hAnsi="Arial" w:cs="Arial"/>
          <w:b/>
          <w:sz w:val="20"/>
          <w:szCs w:val="20"/>
        </w:rPr>
      </w:pPr>
    </w:p>
    <w:p w14:paraId="4CB1EF1E" w14:textId="77777777" w:rsidR="00770454" w:rsidRPr="00CB4D0C" w:rsidRDefault="00770454" w:rsidP="00770454">
      <w:pPr>
        <w:pStyle w:val="Brezrazmikov"/>
        <w:rPr>
          <w:rFonts w:ascii="Arial" w:hAnsi="Arial" w:cs="Arial"/>
          <w:snapToGrid w:val="0"/>
          <w:sz w:val="20"/>
          <w:szCs w:val="20"/>
          <w:lang w:val="sl-SI"/>
        </w:rPr>
      </w:pPr>
      <w:r w:rsidRPr="00CB4D0C">
        <w:rPr>
          <w:rFonts w:ascii="Arial" w:hAnsi="Arial" w:cs="Arial"/>
          <w:snapToGrid w:val="0"/>
          <w:sz w:val="20"/>
          <w:szCs w:val="20"/>
          <w:lang w:val="sl-SI"/>
        </w:rPr>
        <w:t>Podpisani</w:t>
      </w:r>
    </w:p>
    <w:p w14:paraId="612F1E66" w14:textId="77777777" w:rsidR="00770454" w:rsidRPr="00CB4D0C" w:rsidRDefault="00770454" w:rsidP="00770454">
      <w:pPr>
        <w:pStyle w:val="Brezrazmikov"/>
        <w:rPr>
          <w:rFonts w:ascii="Arial" w:hAnsi="Arial" w:cs="Arial"/>
          <w:snapToGrid w:val="0"/>
          <w:sz w:val="20"/>
          <w:szCs w:val="20"/>
          <w:lang w:val="sl-SI"/>
        </w:rPr>
      </w:pPr>
    </w:p>
    <w:p w14:paraId="67AE1A5A" w14:textId="77777777" w:rsidR="00770454" w:rsidRPr="00CB4D0C" w:rsidRDefault="00770454" w:rsidP="00770454">
      <w:pPr>
        <w:pStyle w:val="Brezrazmikov"/>
        <w:rPr>
          <w:rFonts w:ascii="Arial" w:hAnsi="Arial" w:cs="Arial"/>
          <w:snapToGrid w:val="0"/>
          <w:sz w:val="20"/>
          <w:szCs w:val="20"/>
          <w:lang w:val="sl-SI"/>
        </w:rPr>
      </w:pPr>
      <w:r w:rsidRPr="00CB4D0C">
        <w:rPr>
          <w:rFonts w:ascii="Arial" w:hAnsi="Arial" w:cs="Arial"/>
          <w:snapToGrid w:val="0"/>
          <w:sz w:val="20"/>
          <w:szCs w:val="20"/>
          <w:lang w:val="sl-SI"/>
        </w:rPr>
        <w:t>ZAKONITI ZASTOPNIK</w:t>
      </w:r>
    </w:p>
    <w:p w14:paraId="1D35CCBC" w14:textId="1EF9EE1A" w:rsidR="00770454" w:rsidRPr="00CB4D0C" w:rsidRDefault="00770454" w:rsidP="00770454">
      <w:pPr>
        <w:pStyle w:val="Brezrazmikov"/>
        <w:rPr>
          <w:rFonts w:ascii="Arial" w:hAnsi="Arial" w:cs="Arial"/>
          <w:snapToGrid w:val="0"/>
          <w:sz w:val="20"/>
          <w:szCs w:val="20"/>
          <w:lang w:val="sl-SI"/>
        </w:rPr>
      </w:pPr>
      <w:r w:rsidRPr="00CB4D0C">
        <w:rPr>
          <w:rFonts w:ascii="Arial" w:hAnsi="Arial" w:cs="Arial"/>
          <w:snapToGrid w:val="0"/>
          <w:sz w:val="20"/>
          <w:szCs w:val="20"/>
          <w:lang w:val="sl-SI"/>
        </w:rPr>
        <w:t>(vpišite ime in priimek</w:t>
      </w:r>
      <w:r w:rsidR="00DA44F4" w:rsidRPr="00CB4D0C">
        <w:rPr>
          <w:rFonts w:ascii="Arial" w:hAnsi="Arial" w:cs="Arial"/>
          <w:snapToGrid w:val="0"/>
          <w:sz w:val="20"/>
          <w:szCs w:val="20"/>
          <w:lang w:val="sl-SI"/>
        </w:rPr>
        <w:t xml:space="preserve"> </w:t>
      </w:r>
      <w:r w:rsidRPr="00CB4D0C">
        <w:rPr>
          <w:rFonts w:ascii="Arial" w:hAnsi="Arial" w:cs="Arial"/>
          <w:snapToGrid w:val="0"/>
          <w:sz w:val="20"/>
          <w:szCs w:val="20"/>
          <w:lang w:val="sl-SI"/>
        </w:rPr>
        <w:t>zakonit</w:t>
      </w:r>
      <w:r w:rsidR="00DA44F4" w:rsidRPr="00CB4D0C">
        <w:rPr>
          <w:rFonts w:ascii="Arial" w:hAnsi="Arial" w:cs="Arial"/>
          <w:snapToGrid w:val="0"/>
          <w:sz w:val="20"/>
          <w:szCs w:val="20"/>
          <w:lang w:val="sl-SI"/>
        </w:rPr>
        <w:t>ega</w:t>
      </w:r>
      <w:r w:rsidRPr="00CB4D0C">
        <w:rPr>
          <w:rFonts w:ascii="Arial" w:hAnsi="Arial" w:cs="Arial"/>
          <w:snapToGrid w:val="0"/>
          <w:sz w:val="20"/>
          <w:szCs w:val="20"/>
          <w:lang w:val="sl-SI"/>
        </w:rPr>
        <w:t xml:space="preserve"> zastopnik</w:t>
      </w:r>
      <w:r w:rsidR="00DA44F4" w:rsidRPr="00CB4D0C">
        <w:rPr>
          <w:rFonts w:ascii="Arial" w:hAnsi="Arial" w:cs="Arial"/>
          <w:snapToGrid w:val="0"/>
          <w:sz w:val="20"/>
          <w:szCs w:val="20"/>
          <w:lang w:val="sl-SI"/>
        </w:rPr>
        <w:t>a</w:t>
      </w:r>
      <w:r w:rsidRPr="00CB4D0C">
        <w:rPr>
          <w:rFonts w:ascii="Arial" w:hAnsi="Arial" w:cs="Arial"/>
          <w:snapToGrid w:val="0"/>
          <w:sz w:val="20"/>
          <w:szCs w:val="20"/>
          <w:lang w:val="sl-SI"/>
        </w:rPr>
        <w:t>)</w:t>
      </w:r>
    </w:p>
    <w:p w14:paraId="33FBFA33" w14:textId="77777777" w:rsidR="00770454" w:rsidRPr="00CB4D0C" w:rsidRDefault="00770454" w:rsidP="00770454">
      <w:pPr>
        <w:pStyle w:val="Brezrazmikov"/>
        <w:rPr>
          <w:rFonts w:ascii="Arial" w:hAnsi="Arial" w:cs="Arial"/>
          <w:snapToGrid w:val="0"/>
          <w:sz w:val="20"/>
          <w:szCs w:val="20"/>
          <w:lang w:val="sl-SI"/>
        </w:rPr>
      </w:pPr>
    </w:p>
    <w:p w14:paraId="64BA4F51" w14:textId="77777777" w:rsidR="00770454" w:rsidRPr="00CB4D0C" w:rsidRDefault="00770454" w:rsidP="00770454">
      <w:pPr>
        <w:pStyle w:val="Brezrazmikov"/>
        <w:rPr>
          <w:rFonts w:ascii="Arial" w:hAnsi="Arial" w:cs="Arial"/>
          <w:snapToGrid w:val="0"/>
          <w:sz w:val="20"/>
          <w:szCs w:val="20"/>
          <w:lang w:val="sl-SI"/>
        </w:rPr>
      </w:pPr>
    </w:p>
    <w:p w14:paraId="5A81B9A1" w14:textId="5233427B" w:rsidR="00770454" w:rsidRPr="00CB4D0C" w:rsidRDefault="00770454" w:rsidP="00770454">
      <w:pPr>
        <w:pStyle w:val="Brezrazmikov"/>
        <w:rPr>
          <w:rFonts w:ascii="Arial" w:hAnsi="Arial" w:cs="Arial"/>
          <w:snapToGrid w:val="0"/>
          <w:sz w:val="20"/>
          <w:szCs w:val="20"/>
          <w:lang w:val="sl-SI"/>
        </w:rPr>
      </w:pPr>
      <w:r w:rsidRPr="00CB4D0C">
        <w:rPr>
          <w:rFonts w:ascii="Arial" w:hAnsi="Arial" w:cs="Arial"/>
          <w:snapToGrid w:val="0"/>
          <w:sz w:val="20"/>
          <w:szCs w:val="20"/>
          <w:lang w:val="sl-SI"/>
        </w:rPr>
        <w:t>PRIJAVITELJ</w:t>
      </w:r>
      <w:r w:rsidR="00A45776" w:rsidRPr="00CB4D0C">
        <w:rPr>
          <w:rFonts w:ascii="Arial" w:hAnsi="Arial" w:cs="Arial"/>
          <w:snapToGrid w:val="0"/>
          <w:sz w:val="20"/>
          <w:szCs w:val="20"/>
          <w:lang w:val="sl-SI"/>
        </w:rPr>
        <w:t>A</w:t>
      </w:r>
      <w:r w:rsidRPr="00CB4D0C">
        <w:rPr>
          <w:rFonts w:ascii="Arial" w:hAnsi="Arial" w:cs="Arial"/>
          <w:snapToGrid w:val="0"/>
          <w:sz w:val="20"/>
          <w:szCs w:val="20"/>
          <w:lang w:val="sl-SI"/>
        </w:rPr>
        <w:t xml:space="preserve"> </w:t>
      </w:r>
      <w:r w:rsidR="009767BE" w:rsidRPr="00CB4D0C">
        <w:rPr>
          <w:rFonts w:ascii="Arial" w:hAnsi="Arial" w:cs="Arial"/>
          <w:snapToGrid w:val="0"/>
          <w:sz w:val="20"/>
          <w:szCs w:val="20"/>
          <w:lang w:val="sl-SI"/>
        </w:rPr>
        <w:t>oz. KONZORCIJSKEGA PARTNERJA</w:t>
      </w:r>
    </w:p>
    <w:p w14:paraId="3DBB4236" w14:textId="77777777" w:rsidR="00770454" w:rsidRPr="00C7734C" w:rsidRDefault="00770454" w:rsidP="00770454">
      <w:pPr>
        <w:pStyle w:val="Brezrazmikov"/>
        <w:rPr>
          <w:rFonts w:ascii="Arial" w:hAnsi="Arial" w:cs="Arial"/>
          <w:snapToGrid w:val="0"/>
          <w:sz w:val="20"/>
          <w:szCs w:val="20"/>
          <w:lang w:val="sl-SI"/>
        </w:rPr>
      </w:pPr>
      <w:r w:rsidRPr="00CB4D0C">
        <w:rPr>
          <w:rFonts w:ascii="Arial" w:hAnsi="Arial" w:cs="Arial"/>
          <w:snapToGrid w:val="0"/>
          <w:sz w:val="20"/>
          <w:szCs w:val="20"/>
          <w:lang w:val="sl-SI"/>
        </w:rPr>
        <w:t>(vpišite naziv prijavitelja)</w:t>
      </w:r>
    </w:p>
    <w:p w14:paraId="53E7DA99" w14:textId="77777777" w:rsidR="00770454" w:rsidRPr="00077E06" w:rsidRDefault="00770454" w:rsidP="00770454">
      <w:pPr>
        <w:rPr>
          <w:rFonts w:ascii="Arial" w:hAnsi="Arial" w:cs="Arial"/>
          <w:bCs/>
          <w:snapToGrid w:val="0"/>
          <w:sz w:val="20"/>
          <w:szCs w:val="20"/>
        </w:rPr>
      </w:pPr>
    </w:p>
    <w:p w14:paraId="00B9F647" w14:textId="77777777" w:rsidR="00770454" w:rsidRPr="00077E06" w:rsidRDefault="00770454" w:rsidP="00770454">
      <w:pPr>
        <w:rPr>
          <w:rFonts w:ascii="Arial" w:hAnsi="Arial" w:cs="Arial"/>
          <w:bCs/>
          <w:snapToGrid w:val="0"/>
          <w:sz w:val="20"/>
          <w:szCs w:val="20"/>
        </w:rPr>
      </w:pPr>
      <w:r w:rsidRPr="00077E06">
        <w:rPr>
          <w:rFonts w:ascii="Arial" w:hAnsi="Arial" w:cs="Arial"/>
          <w:bCs/>
          <w:snapToGrid w:val="0"/>
          <w:sz w:val="20"/>
          <w:szCs w:val="20"/>
        </w:rPr>
        <w:t>pod kazensko in materialno odgovornostjo</w:t>
      </w:r>
    </w:p>
    <w:p w14:paraId="7929BB56" w14:textId="77777777" w:rsidR="00770454" w:rsidRPr="00077E06" w:rsidRDefault="00770454" w:rsidP="00770454">
      <w:pPr>
        <w:rPr>
          <w:rFonts w:ascii="Arial" w:hAnsi="Arial" w:cs="Arial"/>
          <w:bCs/>
          <w:snapToGrid w:val="0"/>
          <w:sz w:val="20"/>
          <w:szCs w:val="20"/>
        </w:rPr>
      </w:pPr>
    </w:p>
    <w:p w14:paraId="5104BF43" w14:textId="77777777" w:rsidR="00770454" w:rsidRPr="00077E06" w:rsidRDefault="00770454" w:rsidP="00770454">
      <w:pPr>
        <w:jc w:val="center"/>
        <w:rPr>
          <w:rFonts w:ascii="Arial" w:hAnsi="Arial" w:cs="Arial"/>
          <w:b/>
          <w:bCs/>
          <w:snapToGrid w:val="0"/>
          <w:sz w:val="20"/>
          <w:szCs w:val="20"/>
        </w:rPr>
      </w:pPr>
      <w:r w:rsidRPr="00077E06">
        <w:rPr>
          <w:rFonts w:ascii="Arial" w:hAnsi="Arial" w:cs="Arial"/>
          <w:b/>
          <w:bCs/>
          <w:snapToGrid w:val="0"/>
          <w:sz w:val="20"/>
          <w:szCs w:val="20"/>
        </w:rPr>
        <w:t>IZJAVLJAM</w:t>
      </w:r>
    </w:p>
    <w:p w14:paraId="3E2A5DCF" w14:textId="77777777" w:rsidR="00770454" w:rsidRPr="00077E06" w:rsidRDefault="00770454" w:rsidP="00770454">
      <w:pPr>
        <w:jc w:val="center"/>
        <w:rPr>
          <w:rFonts w:ascii="Arial" w:hAnsi="Arial" w:cs="Arial"/>
          <w:b/>
          <w:bCs/>
          <w:snapToGrid w:val="0"/>
          <w:sz w:val="20"/>
          <w:szCs w:val="20"/>
        </w:rPr>
      </w:pPr>
    </w:p>
    <w:p w14:paraId="7A5D9A53" w14:textId="77777777" w:rsidR="00770454" w:rsidRPr="00077E06" w:rsidRDefault="00770454" w:rsidP="00770454">
      <w:pPr>
        <w:numPr>
          <w:ilvl w:val="0"/>
          <w:numId w:val="1"/>
        </w:numPr>
        <w:spacing w:line="260" w:lineRule="exact"/>
        <w:ind w:left="357" w:hanging="357"/>
        <w:jc w:val="both"/>
        <w:rPr>
          <w:rFonts w:ascii="Arial" w:hAnsi="Arial" w:cs="Arial"/>
          <w:bCs/>
          <w:snapToGrid w:val="0"/>
          <w:sz w:val="20"/>
          <w:szCs w:val="20"/>
        </w:rPr>
      </w:pPr>
      <w:r w:rsidRPr="00077E06">
        <w:rPr>
          <w:rFonts w:ascii="Arial" w:hAnsi="Arial" w:cs="Arial"/>
          <w:bCs/>
          <w:snapToGrid w:val="0"/>
          <w:sz w:val="20"/>
          <w:szCs w:val="20"/>
        </w:rPr>
        <w:t>da je vloga skladna z vsemi zahtevami javnega razpisa in razpisne dokumentacije;</w:t>
      </w:r>
    </w:p>
    <w:p w14:paraId="73F650F8" w14:textId="77777777" w:rsidR="00770454" w:rsidRPr="00077E06" w:rsidRDefault="00770454" w:rsidP="00770454">
      <w:pPr>
        <w:spacing w:line="260" w:lineRule="exact"/>
        <w:ind w:left="357"/>
        <w:jc w:val="both"/>
        <w:rPr>
          <w:rFonts w:ascii="Arial" w:hAnsi="Arial" w:cs="Arial"/>
          <w:bCs/>
          <w:snapToGrid w:val="0"/>
          <w:sz w:val="20"/>
          <w:szCs w:val="20"/>
        </w:rPr>
      </w:pPr>
    </w:p>
    <w:p w14:paraId="4B8D2CCF" w14:textId="77777777" w:rsidR="00770454" w:rsidRDefault="00770454" w:rsidP="00770454">
      <w:pPr>
        <w:numPr>
          <w:ilvl w:val="0"/>
          <w:numId w:val="1"/>
        </w:numPr>
        <w:spacing w:line="260" w:lineRule="exact"/>
        <w:ind w:left="357" w:hanging="357"/>
        <w:jc w:val="both"/>
        <w:rPr>
          <w:rFonts w:ascii="Arial" w:hAnsi="Arial" w:cs="Arial"/>
          <w:bCs/>
          <w:snapToGrid w:val="0"/>
          <w:sz w:val="20"/>
          <w:szCs w:val="20"/>
        </w:rPr>
      </w:pPr>
      <w:r w:rsidRPr="00077E06">
        <w:rPr>
          <w:rFonts w:ascii="Arial" w:hAnsi="Arial" w:cs="Arial"/>
          <w:bCs/>
          <w:snapToGrid w:val="0"/>
          <w:sz w:val="20"/>
          <w:szCs w:val="20"/>
        </w:rPr>
        <w:t xml:space="preserve">da se strinjam </w:t>
      </w:r>
      <w:r>
        <w:rPr>
          <w:rFonts w:ascii="Arial" w:hAnsi="Arial" w:cs="Arial"/>
          <w:bCs/>
          <w:snapToGrid w:val="0"/>
          <w:sz w:val="20"/>
          <w:szCs w:val="20"/>
        </w:rPr>
        <w:t>in izpolnjujem vse</w:t>
      </w:r>
      <w:r w:rsidRPr="00077E06">
        <w:rPr>
          <w:rFonts w:ascii="Arial" w:hAnsi="Arial" w:cs="Arial"/>
          <w:bCs/>
          <w:snapToGrid w:val="0"/>
          <w:sz w:val="20"/>
          <w:szCs w:val="20"/>
        </w:rPr>
        <w:t xml:space="preserve"> pogoj</w:t>
      </w:r>
      <w:r>
        <w:rPr>
          <w:rFonts w:ascii="Arial" w:hAnsi="Arial" w:cs="Arial"/>
          <w:bCs/>
          <w:snapToGrid w:val="0"/>
          <w:sz w:val="20"/>
          <w:szCs w:val="20"/>
        </w:rPr>
        <w:t>e</w:t>
      </w:r>
      <w:r w:rsidRPr="00077E06">
        <w:rPr>
          <w:rFonts w:ascii="Arial" w:hAnsi="Arial" w:cs="Arial"/>
          <w:bCs/>
          <w:snapToGrid w:val="0"/>
          <w:sz w:val="20"/>
          <w:szCs w:val="20"/>
        </w:rPr>
        <w:t xml:space="preserve"> in zahtev</w:t>
      </w:r>
      <w:r>
        <w:rPr>
          <w:rFonts w:ascii="Arial" w:hAnsi="Arial" w:cs="Arial"/>
          <w:bCs/>
          <w:snapToGrid w:val="0"/>
          <w:sz w:val="20"/>
          <w:szCs w:val="20"/>
        </w:rPr>
        <w:t>e</w:t>
      </w:r>
      <w:r w:rsidRPr="00077E06">
        <w:rPr>
          <w:rFonts w:ascii="Arial" w:hAnsi="Arial" w:cs="Arial"/>
          <w:bCs/>
          <w:snapToGrid w:val="0"/>
          <w:sz w:val="20"/>
          <w:szCs w:val="20"/>
        </w:rPr>
        <w:t xml:space="preserve"> javnega razpisa in razpisne dokumentacije;</w:t>
      </w:r>
    </w:p>
    <w:p w14:paraId="01FCDEA4" w14:textId="77777777" w:rsidR="00770454" w:rsidRPr="00077E06" w:rsidRDefault="00770454" w:rsidP="00770454">
      <w:pPr>
        <w:spacing w:line="260" w:lineRule="exact"/>
        <w:jc w:val="both"/>
        <w:rPr>
          <w:rFonts w:ascii="Arial" w:hAnsi="Arial" w:cs="Arial"/>
          <w:bCs/>
          <w:snapToGrid w:val="0"/>
          <w:sz w:val="20"/>
          <w:szCs w:val="20"/>
        </w:rPr>
      </w:pPr>
    </w:p>
    <w:p w14:paraId="5CF5DA18" w14:textId="77777777" w:rsidR="00770454" w:rsidRPr="00077E06" w:rsidRDefault="00770454" w:rsidP="00770454">
      <w:pPr>
        <w:numPr>
          <w:ilvl w:val="0"/>
          <w:numId w:val="1"/>
        </w:numPr>
        <w:spacing w:line="260" w:lineRule="exact"/>
        <w:ind w:left="357" w:hanging="357"/>
        <w:jc w:val="both"/>
        <w:rPr>
          <w:rFonts w:ascii="Arial" w:hAnsi="Arial" w:cs="Arial"/>
          <w:bCs/>
          <w:snapToGrid w:val="0"/>
          <w:sz w:val="20"/>
          <w:szCs w:val="20"/>
        </w:rPr>
      </w:pPr>
      <w:r>
        <w:rPr>
          <w:rFonts w:ascii="Arial" w:hAnsi="Arial" w:cs="Arial"/>
          <w:bCs/>
          <w:snapToGrid w:val="0"/>
          <w:sz w:val="20"/>
          <w:szCs w:val="20"/>
        </w:rPr>
        <w:t xml:space="preserve">organizacija </w:t>
      </w:r>
      <w:r w:rsidRPr="00077E06">
        <w:rPr>
          <w:rFonts w:ascii="Arial" w:hAnsi="Arial" w:cs="Arial"/>
          <w:bCs/>
          <w:snapToGrid w:val="0"/>
          <w:sz w:val="20"/>
          <w:szCs w:val="20"/>
        </w:rPr>
        <w:t>ni v stečajnem postopku, postopku prenehanja delovanja, postopku prisilne poravnave ali postopku likvidacije;</w:t>
      </w:r>
    </w:p>
    <w:p w14:paraId="5EBCC47A" w14:textId="77777777" w:rsidR="00770454" w:rsidRPr="00077E06" w:rsidRDefault="00770454" w:rsidP="00770454">
      <w:pPr>
        <w:spacing w:line="260" w:lineRule="exact"/>
        <w:jc w:val="both"/>
        <w:rPr>
          <w:rFonts w:ascii="Arial" w:hAnsi="Arial" w:cs="Arial"/>
          <w:bCs/>
          <w:snapToGrid w:val="0"/>
          <w:sz w:val="20"/>
          <w:szCs w:val="20"/>
        </w:rPr>
      </w:pPr>
    </w:p>
    <w:p w14:paraId="0ACA7389" w14:textId="77777777" w:rsidR="00770454" w:rsidRPr="00077E06" w:rsidRDefault="00770454" w:rsidP="00770454">
      <w:pPr>
        <w:numPr>
          <w:ilvl w:val="0"/>
          <w:numId w:val="1"/>
        </w:numPr>
        <w:spacing w:line="260" w:lineRule="exact"/>
        <w:ind w:left="357" w:hanging="357"/>
        <w:jc w:val="both"/>
        <w:rPr>
          <w:rFonts w:ascii="Arial" w:hAnsi="Arial" w:cs="Arial"/>
          <w:bCs/>
          <w:snapToGrid w:val="0"/>
          <w:sz w:val="20"/>
          <w:szCs w:val="20"/>
        </w:rPr>
      </w:pPr>
      <w:r w:rsidRPr="00077E06">
        <w:rPr>
          <w:rFonts w:ascii="Arial" w:hAnsi="Arial" w:cs="Arial"/>
          <w:bCs/>
          <w:snapToGrid w:val="0"/>
          <w:sz w:val="20"/>
          <w:szCs w:val="20"/>
        </w:rPr>
        <w:t>za iste upravičene stroške, ki so predmet sofinanciranja v tem razpisu, ni</w:t>
      </w:r>
      <w:r>
        <w:rPr>
          <w:rFonts w:ascii="Arial" w:hAnsi="Arial" w:cs="Arial"/>
          <w:bCs/>
          <w:snapToGrid w:val="0"/>
          <w:sz w:val="20"/>
          <w:szCs w:val="20"/>
        </w:rPr>
        <w:t>smo</w:t>
      </w:r>
      <w:r w:rsidRPr="00077E06">
        <w:rPr>
          <w:rFonts w:ascii="Arial" w:hAnsi="Arial" w:cs="Arial"/>
          <w:bCs/>
          <w:snapToGrid w:val="0"/>
          <w:sz w:val="20"/>
          <w:szCs w:val="20"/>
        </w:rPr>
        <w:t xml:space="preserve"> in ne bo</w:t>
      </w:r>
      <w:r>
        <w:rPr>
          <w:rFonts w:ascii="Arial" w:hAnsi="Arial" w:cs="Arial"/>
          <w:bCs/>
          <w:snapToGrid w:val="0"/>
          <w:sz w:val="20"/>
          <w:szCs w:val="20"/>
        </w:rPr>
        <w:t>mo</w:t>
      </w:r>
      <w:r w:rsidRPr="00077E06">
        <w:rPr>
          <w:rFonts w:ascii="Arial" w:hAnsi="Arial" w:cs="Arial"/>
          <w:bCs/>
          <w:snapToGrid w:val="0"/>
          <w:sz w:val="20"/>
          <w:szCs w:val="20"/>
        </w:rPr>
        <w:t xml:space="preserve"> pridobil sredstev iz drugih javnih virov (sredstev evropskega, državnega ali lokalnega proračuna - prepoved dvojnega sofinanciranja);</w:t>
      </w:r>
    </w:p>
    <w:p w14:paraId="13BF01E0" w14:textId="77777777" w:rsidR="00770454" w:rsidRPr="00077E06" w:rsidRDefault="00770454" w:rsidP="00770454">
      <w:pPr>
        <w:spacing w:line="260" w:lineRule="exact"/>
        <w:rPr>
          <w:rFonts w:ascii="Arial" w:hAnsi="Arial" w:cs="Arial"/>
          <w:bCs/>
          <w:snapToGrid w:val="0"/>
          <w:sz w:val="20"/>
          <w:szCs w:val="20"/>
        </w:rPr>
      </w:pPr>
    </w:p>
    <w:p w14:paraId="21B79D35" w14:textId="155B4C81" w:rsidR="00770454" w:rsidRPr="00077E06" w:rsidRDefault="00770454" w:rsidP="00770454">
      <w:pPr>
        <w:spacing w:line="260" w:lineRule="exact"/>
        <w:ind w:left="357" w:hanging="357"/>
        <w:jc w:val="both"/>
        <w:rPr>
          <w:rFonts w:ascii="Arial" w:hAnsi="Arial" w:cs="Arial"/>
          <w:bCs/>
          <w:snapToGrid w:val="0"/>
          <w:sz w:val="20"/>
          <w:szCs w:val="20"/>
        </w:rPr>
      </w:pPr>
      <w:r w:rsidRPr="00077E06">
        <w:rPr>
          <w:rFonts w:ascii="Arial" w:hAnsi="Arial" w:cs="Arial"/>
          <w:bCs/>
          <w:snapToGrid w:val="0"/>
          <w:sz w:val="20"/>
          <w:szCs w:val="20"/>
        </w:rPr>
        <w:t>-</w:t>
      </w:r>
      <w:r w:rsidRPr="00077E06">
        <w:rPr>
          <w:rFonts w:ascii="Arial" w:hAnsi="Arial" w:cs="Arial"/>
          <w:bCs/>
          <w:snapToGrid w:val="0"/>
          <w:sz w:val="20"/>
          <w:szCs w:val="20"/>
        </w:rPr>
        <w:tab/>
        <w:t>da bomo vodili stroške in prihodke za t</w:t>
      </w:r>
      <w:r w:rsidR="00C7734C">
        <w:rPr>
          <w:rFonts w:ascii="Arial" w:hAnsi="Arial" w:cs="Arial"/>
          <w:bCs/>
          <w:snapToGrid w:val="0"/>
          <w:sz w:val="20"/>
          <w:szCs w:val="20"/>
        </w:rPr>
        <w:t>o</w:t>
      </w:r>
      <w:r w:rsidRPr="00077E06">
        <w:rPr>
          <w:rFonts w:ascii="Arial" w:hAnsi="Arial" w:cs="Arial"/>
          <w:bCs/>
          <w:snapToGrid w:val="0"/>
          <w:sz w:val="20"/>
          <w:szCs w:val="20"/>
        </w:rPr>
        <w:t xml:space="preserve"> </w:t>
      </w:r>
      <w:r>
        <w:rPr>
          <w:rFonts w:ascii="Arial" w:hAnsi="Arial" w:cs="Arial"/>
          <w:bCs/>
          <w:snapToGrid w:val="0"/>
          <w:sz w:val="20"/>
          <w:szCs w:val="20"/>
        </w:rPr>
        <w:t>operacij</w:t>
      </w:r>
      <w:r w:rsidR="00C7734C">
        <w:rPr>
          <w:rFonts w:ascii="Arial" w:hAnsi="Arial" w:cs="Arial"/>
          <w:bCs/>
          <w:snapToGrid w:val="0"/>
          <w:sz w:val="20"/>
          <w:szCs w:val="20"/>
        </w:rPr>
        <w:t>o</w:t>
      </w:r>
      <w:r w:rsidRPr="00077E06">
        <w:rPr>
          <w:rFonts w:ascii="Arial" w:hAnsi="Arial" w:cs="Arial"/>
          <w:bCs/>
          <w:snapToGrid w:val="0"/>
          <w:sz w:val="20"/>
          <w:szCs w:val="20"/>
        </w:rPr>
        <w:t xml:space="preserve"> na </w:t>
      </w:r>
      <w:r w:rsidRPr="00077E06">
        <w:rPr>
          <w:rFonts w:ascii="Arial" w:hAnsi="Arial" w:cs="Arial"/>
          <w:sz w:val="20"/>
          <w:szCs w:val="20"/>
        </w:rPr>
        <w:t>posebnem računovodsko ločenem mestu</w:t>
      </w:r>
      <w:r w:rsidRPr="00077E06">
        <w:rPr>
          <w:rFonts w:ascii="Arial" w:hAnsi="Arial" w:cs="Arial"/>
          <w:bCs/>
          <w:snapToGrid w:val="0"/>
          <w:sz w:val="20"/>
          <w:szCs w:val="20"/>
        </w:rPr>
        <w:t>;</w:t>
      </w:r>
    </w:p>
    <w:p w14:paraId="1C16C1E3" w14:textId="77777777" w:rsidR="00770454" w:rsidRPr="00077E06" w:rsidRDefault="00770454" w:rsidP="00770454">
      <w:pPr>
        <w:spacing w:line="260" w:lineRule="exact"/>
        <w:ind w:left="357" w:hanging="357"/>
        <w:jc w:val="both"/>
        <w:rPr>
          <w:rFonts w:ascii="Arial" w:hAnsi="Arial" w:cs="Arial"/>
          <w:bCs/>
          <w:snapToGrid w:val="0"/>
          <w:sz w:val="20"/>
          <w:szCs w:val="20"/>
        </w:rPr>
      </w:pPr>
    </w:p>
    <w:p w14:paraId="3018EDD1" w14:textId="0A9D47EA" w:rsidR="00770454" w:rsidRPr="00077E06" w:rsidRDefault="00770454" w:rsidP="00770454">
      <w:pPr>
        <w:spacing w:line="260" w:lineRule="exact"/>
        <w:ind w:left="357" w:hanging="357"/>
        <w:jc w:val="both"/>
        <w:rPr>
          <w:rFonts w:ascii="Arial" w:hAnsi="Arial" w:cs="Arial"/>
          <w:bCs/>
          <w:snapToGrid w:val="0"/>
          <w:sz w:val="20"/>
          <w:szCs w:val="20"/>
        </w:rPr>
      </w:pPr>
      <w:r w:rsidRPr="00077E06">
        <w:rPr>
          <w:rFonts w:ascii="Arial" w:hAnsi="Arial" w:cs="Arial"/>
          <w:bCs/>
          <w:snapToGrid w:val="0"/>
          <w:sz w:val="20"/>
          <w:szCs w:val="20"/>
        </w:rPr>
        <w:t>-</w:t>
      </w:r>
      <w:r w:rsidRPr="00077E06">
        <w:rPr>
          <w:rFonts w:ascii="Arial" w:hAnsi="Arial" w:cs="Arial"/>
          <w:bCs/>
          <w:snapToGrid w:val="0"/>
          <w:sz w:val="20"/>
          <w:szCs w:val="20"/>
        </w:rPr>
        <w:tab/>
        <w:t xml:space="preserve">da organizaciji ni podana prepoved poslovanja v razmerju do </w:t>
      </w:r>
      <w:r>
        <w:rPr>
          <w:rFonts w:ascii="Arial" w:hAnsi="Arial" w:cs="Arial"/>
          <w:bCs/>
          <w:snapToGrid w:val="0"/>
          <w:sz w:val="20"/>
          <w:szCs w:val="20"/>
        </w:rPr>
        <w:t>MDP</w:t>
      </w:r>
      <w:r w:rsidRPr="00077E06">
        <w:rPr>
          <w:rFonts w:ascii="Arial" w:hAnsi="Arial" w:cs="Arial"/>
          <w:bCs/>
          <w:snapToGrid w:val="0"/>
          <w:sz w:val="20"/>
          <w:szCs w:val="20"/>
        </w:rPr>
        <w:t xml:space="preserve"> v obsegu, kot izhaja iz 35. člena Zakona o integriteti in preprečevanju korupcije (Ur. list RS, št. 69/11 – uradno prečiščeno besedilo</w:t>
      </w:r>
      <w:r w:rsidR="00BE2C60">
        <w:rPr>
          <w:rFonts w:ascii="Arial" w:hAnsi="Arial" w:cs="Arial"/>
          <w:bCs/>
          <w:snapToGrid w:val="0"/>
          <w:sz w:val="20"/>
          <w:szCs w:val="20"/>
        </w:rPr>
        <w:t xml:space="preserve"> s </w:t>
      </w:r>
      <w:proofErr w:type="spellStart"/>
      <w:r w:rsidR="00BE2C60">
        <w:rPr>
          <w:rFonts w:ascii="Arial" w:hAnsi="Arial" w:cs="Arial"/>
          <w:bCs/>
          <w:snapToGrid w:val="0"/>
          <w:sz w:val="20"/>
          <w:szCs w:val="20"/>
        </w:rPr>
        <w:t>spr</w:t>
      </w:r>
      <w:proofErr w:type="spellEnd"/>
      <w:r w:rsidR="00BE2C60">
        <w:rPr>
          <w:rFonts w:ascii="Arial" w:hAnsi="Arial" w:cs="Arial"/>
          <w:bCs/>
          <w:snapToGrid w:val="0"/>
          <w:sz w:val="20"/>
          <w:szCs w:val="20"/>
        </w:rPr>
        <w:t>.</w:t>
      </w:r>
      <w:r w:rsidRPr="00077E06">
        <w:rPr>
          <w:rFonts w:ascii="Arial" w:hAnsi="Arial" w:cs="Arial"/>
          <w:bCs/>
          <w:snapToGrid w:val="0"/>
          <w:sz w:val="20"/>
          <w:szCs w:val="20"/>
        </w:rPr>
        <w:t>);</w:t>
      </w:r>
    </w:p>
    <w:p w14:paraId="47684849" w14:textId="77777777" w:rsidR="00770454" w:rsidRPr="00077E06" w:rsidRDefault="00770454" w:rsidP="00770454">
      <w:pPr>
        <w:spacing w:line="260" w:lineRule="exact"/>
        <w:jc w:val="both"/>
        <w:rPr>
          <w:rFonts w:ascii="Arial" w:hAnsi="Arial" w:cs="Arial"/>
          <w:bCs/>
          <w:snapToGrid w:val="0"/>
          <w:sz w:val="20"/>
          <w:szCs w:val="20"/>
        </w:rPr>
      </w:pPr>
    </w:p>
    <w:p w14:paraId="06A9FECD" w14:textId="77777777" w:rsidR="00770454" w:rsidRPr="00077E06" w:rsidRDefault="00770454" w:rsidP="00770454">
      <w:pPr>
        <w:numPr>
          <w:ilvl w:val="0"/>
          <w:numId w:val="1"/>
        </w:numPr>
        <w:spacing w:line="260" w:lineRule="exact"/>
        <w:ind w:left="357" w:hanging="357"/>
        <w:jc w:val="both"/>
        <w:rPr>
          <w:rFonts w:ascii="Arial" w:hAnsi="Arial" w:cs="Arial"/>
          <w:bCs/>
          <w:snapToGrid w:val="0"/>
          <w:sz w:val="20"/>
          <w:szCs w:val="20"/>
        </w:rPr>
      </w:pPr>
      <w:r w:rsidRPr="00077E06">
        <w:rPr>
          <w:rFonts w:ascii="Arial" w:hAnsi="Arial" w:cs="Arial"/>
          <w:bCs/>
          <w:snapToGrid w:val="0"/>
          <w:sz w:val="20"/>
          <w:szCs w:val="20"/>
        </w:rPr>
        <w:t xml:space="preserve">da bomo upoštevali zahteve glede informiranja in obveščanja javnosti, ki jih narekujejo 115. in 116. člen Uredbe Sveta (EU) št. 1303/2013 in veljavna Navodila organa upravljanja na področju komuniciranja vsebin na področju evropske kohezijske politike za informiranje in obveščanje javnosti o kohezijskem in strukturnih skladih v programskem obdobju 2014–2020 in so objavljena na spletni strani </w:t>
      </w:r>
      <w:hyperlink r:id="rId8" w:history="1">
        <w:r w:rsidRPr="00077E06">
          <w:rPr>
            <w:rFonts w:ascii="Arial" w:hAnsi="Arial" w:cs="Arial"/>
            <w:bCs/>
            <w:sz w:val="20"/>
            <w:szCs w:val="20"/>
          </w:rPr>
          <w:t>http://www.eu-skladi.si</w:t>
        </w:r>
      </w:hyperlink>
      <w:r w:rsidRPr="00077E06">
        <w:rPr>
          <w:rFonts w:ascii="Arial" w:hAnsi="Arial" w:cs="Arial"/>
          <w:bCs/>
          <w:snapToGrid w:val="0"/>
          <w:sz w:val="20"/>
          <w:szCs w:val="20"/>
        </w:rPr>
        <w:t>;</w:t>
      </w:r>
    </w:p>
    <w:p w14:paraId="42A0AFA0" w14:textId="77777777" w:rsidR="00770454" w:rsidRPr="00077E06" w:rsidRDefault="00770454" w:rsidP="00770454">
      <w:pPr>
        <w:spacing w:line="260" w:lineRule="exact"/>
        <w:jc w:val="both"/>
        <w:rPr>
          <w:rFonts w:ascii="Arial" w:hAnsi="Arial" w:cs="Arial"/>
          <w:bCs/>
          <w:snapToGrid w:val="0"/>
          <w:sz w:val="20"/>
          <w:szCs w:val="20"/>
        </w:rPr>
      </w:pPr>
    </w:p>
    <w:p w14:paraId="297E6CF6" w14:textId="77777777" w:rsidR="00770454" w:rsidRPr="00077E06" w:rsidRDefault="00770454" w:rsidP="00770454">
      <w:pPr>
        <w:numPr>
          <w:ilvl w:val="0"/>
          <w:numId w:val="1"/>
        </w:numPr>
        <w:spacing w:line="260" w:lineRule="exact"/>
        <w:ind w:left="357" w:hanging="357"/>
        <w:jc w:val="both"/>
        <w:rPr>
          <w:rFonts w:ascii="Arial" w:hAnsi="Arial" w:cs="Arial"/>
          <w:bCs/>
          <w:snapToGrid w:val="0"/>
          <w:sz w:val="20"/>
          <w:szCs w:val="20"/>
        </w:rPr>
      </w:pPr>
      <w:r w:rsidRPr="00077E06">
        <w:rPr>
          <w:rFonts w:ascii="Arial" w:hAnsi="Arial" w:cs="Arial"/>
          <w:bCs/>
          <w:snapToGrid w:val="0"/>
          <w:sz w:val="20"/>
          <w:szCs w:val="20"/>
        </w:rPr>
        <w:t>da bomo hranil</w:t>
      </w:r>
      <w:r>
        <w:rPr>
          <w:rFonts w:ascii="Arial" w:hAnsi="Arial" w:cs="Arial"/>
          <w:bCs/>
          <w:snapToGrid w:val="0"/>
          <w:sz w:val="20"/>
          <w:szCs w:val="20"/>
        </w:rPr>
        <w:t>i</w:t>
      </w:r>
      <w:r w:rsidRPr="00077E06">
        <w:rPr>
          <w:rFonts w:ascii="Arial" w:hAnsi="Arial" w:cs="Arial"/>
          <w:bCs/>
          <w:snapToGrid w:val="0"/>
          <w:sz w:val="20"/>
          <w:szCs w:val="20"/>
        </w:rPr>
        <w:t xml:space="preserve"> dokumentacijo v zvezi z operacijo v skladu z veljavnimi predpisi (Zakon o varstvu dokumentarnega in arhivskega gradiva ter arhivih in Uredba (EU) št. 1303/2013) še 10 let po zaključku operacije za potrebe revizije oziroma kot dokazila za potrebe bodočih preverjanj;</w:t>
      </w:r>
    </w:p>
    <w:p w14:paraId="7226D90E" w14:textId="77777777" w:rsidR="00770454" w:rsidRPr="00077E06" w:rsidRDefault="00770454" w:rsidP="00770454">
      <w:pPr>
        <w:spacing w:line="260" w:lineRule="exact"/>
        <w:jc w:val="both"/>
        <w:rPr>
          <w:rFonts w:ascii="Arial" w:hAnsi="Arial" w:cs="Arial"/>
          <w:bCs/>
          <w:snapToGrid w:val="0"/>
          <w:sz w:val="20"/>
          <w:szCs w:val="20"/>
        </w:rPr>
      </w:pPr>
    </w:p>
    <w:p w14:paraId="5761D70F" w14:textId="77777777" w:rsidR="00770454" w:rsidRPr="00077E06" w:rsidRDefault="00770454" w:rsidP="00770454">
      <w:pPr>
        <w:numPr>
          <w:ilvl w:val="0"/>
          <w:numId w:val="1"/>
        </w:numPr>
        <w:spacing w:line="260" w:lineRule="exact"/>
        <w:ind w:left="357" w:hanging="357"/>
        <w:jc w:val="both"/>
        <w:rPr>
          <w:rFonts w:ascii="Arial" w:hAnsi="Arial" w:cs="Arial"/>
          <w:bCs/>
          <w:snapToGrid w:val="0"/>
          <w:sz w:val="20"/>
          <w:szCs w:val="20"/>
        </w:rPr>
      </w:pPr>
      <w:r w:rsidRPr="00077E06">
        <w:rPr>
          <w:rFonts w:ascii="Arial" w:hAnsi="Arial" w:cs="Arial"/>
          <w:bCs/>
          <w:snapToGrid w:val="0"/>
          <w:sz w:val="20"/>
          <w:szCs w:val="20"/>
        </w:rPr>
        <w:t>da bomo omogočili dostopnost dokumentacije operacije posredniškemu organu, organu upravljanja, revizijskemu organu ter drugim nadzornim organom;</w:t>
      </w:r>
    </w:p>
    <w:p w14:paraId="5F8446B8" w14:textId="77777777" w:rsidR="00770454" w:rsidRPr="00077E06" w:rsidRDefault="00770454" w:rsidP="00770454">
      <w:pPr>
        <w:spacing w:line="260" w:lineRule="exact"/>
        <w:jc w:val="both"/>
        <w:rPr>
          <w:rFonts w:ascii="Arial" w:hAnsi="Arial" w:cs="Arial"/>
          <w:bCs/>
          <w:snapToGrid w:val="0"/>
          <w:sz w:val="20"/>
          <w:szCs w:val="20"/>
        </w:rPr>
      </w:pPr>
    </w:p>
    <w:p w14:paraId="7099ECBD" w14:textId="77777777" w:rsidR="00770454" w:rsidRPr="00077E06" w:rsidRDefault="00770454" w:rsidP="00770454">
      <w:pPr>
        <w:numPr>
          <w:ilvl w:val="0"/>
          <w:numId w:val="1"/>
        </w:numPr>
        <w:spacing w:line="260" w:lineRule="exact"/>
        <w:ind w:left="357" w:hanging="357"/>
        <w:jc w:val="both"/>
        <w:rPr>
          <w:rFonts w:ascii="Arial" w:hAnsi="Arial" w:cs="Arial"/>
          <w:bCs/>
          <w:snapToGrid w:val="0"/>
          <w:sz w:val="20"/>
          <w:szCs w:val="20"/>
        </w:rPr>
      </w:pPr>
      <w:r w:rsidRPr="00077E06">
        <w:rPr>
          <w:rFonts w:ascii="Arial" w:hAnsi="Arial" w:cs="Arial"/>
          <w:bCs/>
          <w:snapToGrid w:val="0"/>
          <w:sz w:val="20"/>
          <w:szCs w:val="20"/>
        </w:rPr>
        <w:t>da bomo smiselno zagovarjal</w:t>
      </w:r>
      <w:r>
        <w:rPr>
          <w:rFonts w:ascii="Arial" w:hAnsi="Arial" w:cs="Arial"/>
          <w:bCs/>
          <w:snapToGrid w:val="0"/>
          <w:sz w:val="20"/>
          <w:szCs w:val="20"/>
        </w:rPr>
        <w:t>i</w:t>
      </w:r>
      <w:r w:rsidRPr="00077E06">
        <w:rPr>
          <w:rFonts w:ascii="Arial" w:hAnsi="Arial" w:cs="Arial"/>
          <w:bCs/>
          <w:snapToGrid w:val="0"/>
          <w:sz w:val="20"/>
          <w:szCs w:val="20"/>
        </w:rPr>
        <w:t xml:space="preserve"> enake možnosti v skladu z zakonodajo, ki pokriva področje zagotavljanja enakih možnosti in skladno z Uredbo št. 1303/2013;</w:t>
      </w:r>
    </w:p>
    <w:p w14:paraId="5C1BFE14" w14:textId="77777777" w:rsidR="00770454" w:rsidRPr="00077E06" w:rsidRDefault="00770454" w:rsidP="00770454">
      <w:pPr>
        <w:spacing w:line="260" w:lineRule="exact"/>
        <w:ind w:left="357"/>
        <w:jc w:val="both"/>
        <w:rPr>
          <w:rFonts w:ascii="Arial" w:hAnsi="Arial" w:cs="Arial"/>
          <w:bCs/>
          <w:snapToGrid w:val="0"/>
          <w:sz w:val="20"/>
          <w:szCs w:val="20"/>
        </w:rPr>
      </w:pPr>
    </w:p>
    <w:p w14:paraId="38EF2300" w14:textId="77777777" w:rsidR="00770454" w:rsidRPr="00077E06" w:rsidRDefault="00770454" w:rsidP="00770454">
      <w:pPr>
        <w:numPr>
          <w:ilvl w:val="0"/>
          <w:numId w:val="1"/>
        </w:numPr>
        <w:spacing w:line="260" w:lineRule="exact"/>
        <w:ind w:left="357" w:hanging="357"/>
        <w:jc w:val="both"/>
        <w:rPr>
          <w:rFonts w:ascii="Arial" w:hAnsi="Arial" w:cs="Arial"/>
          <w:bCs/>
          <w:snapToGrid w:val="0"/>
          <w:sz w:val="20"/>
          <w:szCs w:val="20"/>
        </w:rPr>
      </w:pPr>
      <w:r w:rsidRPr="00077E06">
        <w:rPr>
          <w:rFonts w:ascii="Arial" w:hAnsi="Arial" w:cs="Arial"/>
          <w:bCs/>
          <w:snapToGrid w:val="0"/>
          <w:sz w:val="20"/>
          <w:szCs w:val="20"/>
        </w:rPr>
        <w:t>da smo seznanjeni s posledicami, če se ugotovi, da je v postopku potrjevanja operacij ali izvrševanja operacij prišlo do resnih napak, nepravilnosti, goljufije ali kršitve obveznosti;</w:t>
      </w:r>
    </w:p>
    <w:p w14:paraId="491E99C1" w14:textId="77777777" w:rsidR="00770454" w:rsidRPr="00077E06" w:rsidRDefault="00770454" w:rsidP="00770454">
      <w:pPr>
        <w:spacing w:line="260" w:lineRule="exact"/>
        <w:jc w:val="both"/>
        <w:rPr>
          <w:rFonts w:ascii="Arial" w:hAnsi="Arial" w:cs="Arial"/>
          <w:bCs/>
          <w:snapToGrid w:val="0"/>
          <w:sz w:val="20"/>
          <w:szCs w:val="20"/>
        </w:rPr>
      </w:pPr>
    </w:p>
    <w:p w14:paraId="35FD6A63" w14:textId="77777777" w:rsidR="00770454" w:rsidRPr="00077E06" w:rsidRDefault="00770454" w:rsidP="00770454">
      <w:pPr>
        <w:numPr>
          <w:ilvl w:val="0"/>
          <w:numId w:val="1"/>
        </w:numPr>
        <w:spacing w:line="260" w:lineRule="exact"/>
        <w:ind w:left="357" w:hanging="357"/>
        <w:jc w:val="both"/>
        <w:rPr>
          <w:rFonts w:ascii="Arial" w:hAnsi="Arial" w:cs="Arial"/>
          <w:bCs/>
          <w:snapToGrid w:val="0"/>
          <w:sz w:val="20"/>
          <w:szCs w:val="20"/>
        </w:rPr>
      </w:pPr>
      <w:r w:rsidRPr="00077E06">
        <w:rPr>
          <w:rFonts w:ascii="Arial" w:hAnsi="Arial" w:cs="Arial"/>
          <w:bCs/>
          <w:snapToGrid w:val="0"/>
          <w:sz w:val="20"/>
          <w:szCs w:val="20"/>
        </w:rPr>
        <w:t>da smo seznanjeni s posledicami, ki bi nastale ob ugotovitvi dvojnega financiranja posamezne operacije, neupoštevanja veljavne zakonodaje in navodil v vseh postopkih izvajanja operacije ali če delež sofinanciranja operacije preseže maksimalno dovoljeno stopnjo;</w:t>
      </w:r>
    </w:p>
    <w:p w14:paraId="55E739AC" w14:textId="77777777" w:rsidR="00770454" w:rsidRPr="00077E06" w:rsidRDefault="00770454" w:rsidP="00770454">
      <w:pPr>
        <w:spacing w:line="260" w:lineRule="exact"/>
        <w:jc w:val="both"/>
        <w:rPr>
          <w:rFonts w:ascii="Arial" w:hAnsi="Arial" w:cs="Arial"/>
          <w:bCs/>
          <w:snapToGrid w:val="0"/>
          <w:sz w:val="20"/>
          <w:szCs w:val="20"/>
        </w:rPr>
      </w:pPr>
    </w:p>
    <w:p w14:paraId="229C4FEE" w14:textId="77777777" w:rsidR="00770454" w:rsidRPr="00077E06" w:rsidRDefault="00770454" w:rsidP="00770454">
      <w:pPr>
        <w:numPr>
          <w:ilvl w:val="0"/>
          <w:numId w:val="1"/>
        </w:numPr>
        <w:spacing w:line="260" w:lineRule="exact"/>
        <w:ind w:left="357" w:hanging="357"/>
        <w:jc w:val="both"/>
        <w:rPr>
          <w:rFonts w:ascii="Arial" w:hAnsi="Arial" w:cs="Arial"/>
          <w:bCs/>
          <w:snapToGrid w:val="0"/>
          <w:sz w:val="20"/>
          <w:szCs w:val="20"/>
        </w:rPr>
      </w:pPr>
      <w:r w:rsidRPr="00077E06">
        <w:rPr>
          <w:rFonts w:ascii="Arial" w:hAnsi="Arial" w:cs="Arial"/>
          <w:bCs/>
          <w:snapToGrid w:val="0"/>
          <w:sz w:val="20"/>
          <w:szCs w:val="20"/>
        </w:rPr>
        <w:t>da bomo pri izvedbi operacije dosledno upoštevali vso veljavno zakonodajo ter pravila izvajanja kohezijske politike v Republiki Sloveniji;</w:t>
      </w:r>
    </w:p>
    <w:p w14:paraId="61B32C22" w14:textId="77777777" w:rsidR="00770454" w:rsidRPr="00077E06" w:rsidRDefault="00770454" w:rsidP="00770454">
      <w:pPr>
        <w:spacing w:line="260" w:lineRule="exact"/>
        <w:jc w:val="both"/>
        <w:rPr>
          <w:rFonts w:ascii="Arial" w:hAnsi="Arial" w:cs="Arial"/>
          <w:bCs/>
          <w:snapToGrid w:val="0"/>
          <w:sz w:val="20"/>
          <w:szCs w:val="20"/>
        </w:rPr>
      </w:pPr>
    </w:p>
    <w:p w14:paraId="31B109EA" w14:textId="0A38D65A" w:rsidR="00770454" w:rsidRDefault="00770454" w:rsidP="00770454">
      <w:pPr>
        <w:numPr>
          <w:ilvl w:val="0"/>
          <w:numId w:val="1"/>
        </w:numPr>
        <w:spacing w:line="260" w:lineRule="exact"/>
        <w:ind w:left="357" w:hanging="357"/>
        <w:jc w:val="both"/>
        <w:rPr>
          <w:rFonts w:ascii="Arial" w:hAnsi="Arial" w:cs="Arial"/>
          <w:bCs/>
          <w:snapToGrid w:val="0"/>
          <w:sz w:val="20"/>
          <w:szCs w:val="20"/>
        </w:rPr>
      </w:pPr>
      <w:r w:rsidRPr="00077E06">
        <w:rPr>
          <w:rFonts w:ascii="Arial" w:hAnsi="Arial" w:cs="Arial"/>
          <w:bCs/>
          <w:snapToGrid w:val="0"/>
          <w:sz w:val="20"/>
          <w:szCs w:val="20"/>
        </w:rPr>
        <w:t>da so navedeni podatki resnični.</w:t>
      </w:r>
    </w:p>
    <w:p w14:paraId="5BD98A9E" w14:textId="77777777" w:rsidR="00200F14" w:rsidRDefault="00200F14" w:rsidP="00200F14">
      <w:pPr>
        <w:spacing w:line="260" w:lineRule="exact"/>
        <w:jc w:val="both"/>
        <w:rPr>
          <w:rFonts w:ascii="Arial" w:hAnsi="Arial" w:cs="Arial"/>
          <w:bCs/>
          <w:snapToGrid w:val="0"/>
          <w:sz w:val="20"/>
          <w:szCs w:val="20"/>
        </w:rPr>
      </w:pPr>
    </w:p>
    <w:p w14:paraId="05F90AE0" w14:textId="77777777" w:rsidR="00BE2C60" w:rsidRPr="00077E06" w:rsidRDefault="00BE2C60" w:rsidP="00BE2C60">
      <w:pPr>
        <w:spacing w:line="260" w:lineRule="exact"/>
        <w:jc w:val="both"/>
        <w:rPr>
          <w:rFonts w:ascii="Arial" w:hAnsi="Arial" w:cs="Arial"/>
          <w:bCs/>
          <w:snapToGrid w:val="0"/>
          <w:sz w:val="20"/>
          <w:szCs w:val="20"/>
        </w:rPr>
      </w:pPr>
      <w:bookmarkStart w:id="0" w:name="_Hlk140134036"/>
      <w:r w:rsidRPr="00CB4D0C">
        <w:rPr>
          <w:rFonts w:ascii="Arial" w:hAnsi="Arial" w:cs="Arial"/>
          <w:bCs/>
          <w:snapToGrid w:val="0"/>
          <w:sz w:val="20"/>
          <w:szCs w:val="20"/>
        </w:rPr>
        <w:t>Hkrati izrecno dovoljujem in soglašam, da lahko za namen tega javnega razpisa Ministrstvo za digitalno preobrazbo po potrebi pridobi vse podatke iz uradnih evidenc, ki so potrebni za dokazovanje izpolnjevanja splošnih pogojev prijavitelja za prijavo na javni razpis.</w:t>
      </w:r>
    </w:p>
    <w:bookmarkEnd w:id="0"/>
    <w:p w14:paraId="1D586C6A" w14:textId="373553B8" w:rsidR="00A45776" w:rsidRDefault="00A45776" w:rsidP="00A45776">
      <w:pPr>
        <w:rPr>
          <w:rFonts w:ascii="Arial" w:hAnsi="Arial" w:cs="Arial"/>
          <w:bCs/>
          <w:snapToGrid w:val="0"/>
          <w:sz w:val="20"/>
          <w:szCs w:val="20"/>
        </w:rPr>
      </w:pPr>
    </w:p>
    <w:p w14:paraId="13D97E68" w14:textId="19D316FA" w:rsidR="00A45776" w:rsidRDefault="00A45776" w:rsidP="00A45776">
      <w:pPr>
        <w:rPr>
          <w:rFonts w:ascii="Arial" w:hAnsi="Arial" w:cs="Arial"/>
          <w:bCs/>
          <w:snapToGrid w:val="0"/>
          <w:sz w:val="20"/>
          <w:szCs w:val="20"/>
        </w:rPr>
      </w:pPr>
    </w:p>
    <w:p w14:paraId="52253B54" w14:textId="7961DC6E" w:rsidR="00A45776" w:rsidRDefault="00A45776" w:rsidP="00A45776">
      <w:pPr>
        <w:rPr>
          <w:rFonts w:ascii="Arial" w:hAnsi="Arial" w:cs="Arial"/>
          <w:bCs/>
          <w:snapToGrid w:val="0"/>
          <w:sz w:val="20"/>
          <w:szCs w:val="20"/>
        </w:rPr>
      </w:pPr>
    </w:p>
    <w:p w14:paraId="3A525CC6" w14:textId="04BDF8AB" w:rsidR="00A45776" w:rsidRDefault="00A45776" w:rsidP="00A45776">
      <w:pPr>
        <w:rPr>
          <w:rFonts w:ascii="Arial" w:hAnsi="Arial" w:cs="Arial"/>
          <w:bCs/>
          <w:snapToGrid w:val="0"/>
          <w:sz w:val="20"/>
          <w:szCs w:val="20"/>
        </w:rPr>
      </w:pPr>
    </w:p>
    <w:p w14:paraId="06F95858" w14:textId="4CD59E56" w:rsidR="00A45776" w:rsidRDefault="00A45776" w:rsidP="00A45776">
      <w:pPr>
        <w:rPr>
          <w:rFonts w:ascii="Arial" w:hAnsi="Arial" w:cs="Arial"/>
          <w:bCs/>
          <w:snapToGrid w:val="0"/>
          <w:sz w:val="20"/>
          <w:szCs w:val="20"/>
        </w:rPr>
      </w:pPr>
      <w:r>
        <w:rPr>
          <w:rFonts w:ascii="Arial" w:hAnsi="Arial" w:cs="Arial"/>
          <w:bCs/>
          <w:snapToGrid w:val="0"/>
          <w:sz w:val="20"/>
          <w:szCs w:val="20"/>
        </w:rPr>
        <w:t xml:space="preserve">Kraj in datum                                  </w:t>
      </w:r>
      <w:r w:rsidR="00B54AB1">
        <w:rPr>
          <w:rFonts w:ascii="Arial" w:hAnsi="Arial" w:cs="Arial"/>
          <w:bCs/>
          <w:snapToGrid w:val="0"/>
          <w:sz w:val="20"/>
          <w:szCs w:val="20"/>
        </w:rPr>
        <w:t xml:space="preserve">     </w:t>
      </w:r>
      <w:r>
        <w:rPr>
          <w:rFonts w:ascii="Arial" w:hAnsi="Arial" w:cs="Arial"/>
          <w:bCs/>
          <w:snapToGrid w:val="0"/>
          <w:sz w:val="20"/>
          <w:szCs w:val="20"/>
        </w:rPr>
        <w:t xml:space="preserve">  žig                                    </w:t>
      </w:r>
      <w:r w:rsidR="00B54AB1">
        <w:rPr>
          <w:rFonts w:ascii="Arial" w:hAnsi="Arial" w:cs="Arial"/>
          <w:bCs/>
          <w:snapToGrid w:val="0"/>
          <w:sz w:val="20"/>
          <w:szCs w:val="20"/>
        </w:rPr>
        <w:t xml:space="preserve"> </w:t>
      </w:r>
      <w:r>
        <w:rPr>
          <w:rFonts w:ascii="Arial" w:hAnsi="Arial" w:cs="Arial"/>
          <w:bCs/>
          <w:snapToGrid w:val="0"/>
          <w:sz w:val="20"/>
          <w:szCs w:val="20"/>
        </w:rPr>
        <w:t>ime in priimek zakonitega zastopnika</w:t>
      </w:r>
    </w:p>
    <w:p w14:paraId="51B7BAC4" w14:textId="1084DCA7" w:rsidR="00B54AB1" w:rsidRDefault="00B54AB1" w:rsidP="00A45776">
      <w:pPr>
        <w:rPr>
          <w:rFonts w:ascii="Arial" w:hAnsi="Arial" w:cs="Arial"/>
          <w:bCs/>
          <w:snapToGrid w:val="0"/>
          <w:sz w:val="20"/>
          <w:szCs w:val="20"/>
        </w:rPr>
      </w:pPr>
    </w:p>
    <w:p w14:paraId="5411B847" w14:textId="153BFD9D" w:rsidR="00B54AB1" w:rsidRPr="00A45776" w:rsidRDefault="00B54AB1" w:rsidP="00B54AB1">
      <w:pPr>
        <w:jc w:val="right"/>
        <w:rPr>
          <w:rFonts w:ascii="Arial" w:hAnsi="Arial" w:cs="Arial"/>
          <w:bCs/>
          <w:snapToGrid w:val="0"/>
          <w:sz w:val="20"/>
          <w:szCs w:val="20"/>
        </w:rPr>
      </w:pPr>
      <w:r>
        <w:rPr>
          <w:rFonts w:ascii="Arial" w:hAnsi="Arial" w:cs="Arial"/>
          <w:bCs/>
          <w:snapToGrid w:val="0"/>
          <w:sz w:val="20"/>
          <w:szCs w:val="20"/>
        </w:rPr>
        <w:t xml:space="preserve">                                                                                                                                                                 podpis</w:t>
      </w:r>
    </w:p>
    <w:p w14:paraId="2820C158" w14:textId="77777777" w:rsidR="00770454" w:rsidRPr="00077E06" w:rsidRDefault="00770454" w:rsidP="00770454">
      <w:pPr>
        <w:ind w:right="-433"/>
        <w:rPr>
          <w:rFonts w:ascii="Arial" w:eastAsia="Calibri" w:hAnsi="Arial" w:cs="Arial"/>
          <w:sz w:val="20"/>
          <w:szCs w:val="20"/>
        </w:rPr>
      </w:pPr>
    </w:p>
    <w:p w14:paraId="2268FE46" w14:textId="77777777" w:rsidR="0079550A" w:rsidRDefault="0079550A"/>
    <w:sectPr w:rsidR="0079550A" w:rsidSect="00A45776">
      <w:headerReference w:type="default" r:id="rId9"/>
      <w:headerReference w:type="firs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1E1F34" w14:textId="77777777" w:rsidR="003773F4" w:rsidRDefault="003773F4" w:rsidP="00D26565">
      <w:r>
        <w:separator/>
      </w:r>
    </w:p>
  </w:endnote>
  <w:endnote w:type="continuationSeparator" w:id="0">
    <w:p w14:paraId="350FD778" w14:textId="77777777" w:rsidR="003773F4" w:rsidRDefault="003773F4" w:rsidP="00D265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B28F47" w14:textId="77777777" w:rsidR="003773F4" w:rsidRDefault="003773F4" w:rsidP="00D26565">
      <w:r>
        <w:separator/>
      </w:r>
    </w:p>
  </w:footnote>
  <w:footnote w:type="continuationSeparator" w:id="0">
    <w:p w14:paraId="7A405CB2" w14:textId="77777777" w:rsidR="003773F4" w:rsidRDefault="003773F4" w:rsidP="00D265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9F9E0" w14:textId="77777777" w:rsidR="00D26565" w:rsidRDefault="00D26565" w:rsidP="00D26565">
    <w:pPr>
      <w:pStyle w:val="Glava"/>
      <w:tabs>
        <w:tab w:val="clear" w:pos="907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4C917" w14:textId="77777777" w:rsidR="00A45776" w:rsidRPr="00D26565" w:rsidRDefault="00A45776" w:rsidP="00A45776">
    <w:pPr>
      <w:autoSpaceDE w:val="0"/>
      <w:autoSpaceDN w:val="0"/>
      <w:adjustRightInd w:val="0"/>
      <w:rPr>
        <w:rFonts w:ascii="Republika" w:hAnsi="Republika"/>
        <w:sz w:val="20"/>
        <w:szCs w:val="20"/>
        <w:lang w:eastAsia="en-US"/>
      </w:rPr>
    </w:pPr>
    <w:r w:rsidRPr="00D26565">
      <w:rPr>
        <w:rFonts w:ascii="Republika" w:hAnsi="Republika"/>
        <w:noProof/>
        <w:sz w:val="60"/>
        <w:szCs w:val="60"/>
      </w:rPr>
      <w:drawing>
        <wp:anchor distT="0" distB="0" distL="114300" distR="114300" simplePos="0" relativeHeight="251660288" behindDoc="0" locked="0" layoutInCell="1" allowOverlap="1" wp14:anchorId="1EBBA232" wp14:editId="1F4A1BFA">
          <wp:simplePos x="0" y="0"/>
          <wp:positionH relativeFrom="column">
            <wp:posOffset>-433070</wp:posOffset>
          </wp:positionH>
          <wp:positionV relativeFrom="paragraph">
            <wp:posOffset>6350</wp:posOffset>
          </wp:positionV>
          <wp:extent cx="300355" cy="347980"/>
          <wp:effectExtent l="0" t="0" r="4445" b="0"/>
          <wp:wrapSquare wrapText="bothSides"/>
          <wp:docPr id="1" name="Slika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0355" cy="347980"/>
                  </a:xfrm>
                  <a:prstGeom prst="rect">
                    <a:avLst/>
                  </a:prstGeom>
                  <a:noFill/>
                  <a:ln>
                    <a:noFill/>
                  </a:ln>
                </pic:spPr>
              </pic:pic>
            </a:graphicData>
          </a:graphic>
        </wp:anchor>
      </w:drawing>
    </w:r>
    <w:r w:rsidRPr="00D26565">
      <w:rPr>
        <w:rFonts w:ascii="Republika" w:hAnsi="Republika"/>
        <w:noProof/>
        <w:sz w:val="20"/>
        <w:szCs w:val="20"/>
      </w:rPr>
      <mc:AlternateContent>
        <mc:Choice Requires="wps">
          <w:drawing>
            <wp:anchor distT="4294967293" distB="4294967293" distL="114300" distR="114300" simplePos="0" relativeHeight="251659264" behindDoc="1" locked="0" layoutInCell="0" allowOverlap="1" wp14:anchorId="7920080E" wp14:editId="5CE1F0CD">
              <wp:simplePos x="0" y="0"/>
              <wp:positionH relativeFrom="column">
                <wp:posOffset>-431800</wp:posOffset>
              </wp:positionH>
              <wp:positionV relativeFrom="page">
                <wp:posOffset>3600449</wp:posOffset>
              </wp:positionV>
              <wp:extent cx="252095" cy="0"/>
              <wp:effectExtent l="0" t="0" r="0" b="0"/>
              <wp:wrapNone/>
              <wp:docPr id="2" name="Lin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080971" id="Line 11" o:spid="_x0000_s1026" alt="&quot;&quot;" style="position:absolute;z-index:-2516572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Pr="00D26565">
      <w:rPr>
        <w:rFonts w:ascii="Republika" w:hAnsi="Republika"/>
        <w:sz w:val="20"/>
        <w:szCs w:val="20"/>
        <w:lang w:eastAsia="en-US"/>
      </w:rPr>
      <w:t>REPUBLIKA SLOVENIJA</w:t>
    </w:r>
  </w:p>
  <w:p w14:paraId="0EC34F1A" w14:textId="77777777" w:rsidR="00A45776" w:rsidRPr="00D26565" w:rsidRDefault="00A45776" w:rsidP="00A45776">
    <w:pPr>
      <w:tabs>
        <w:tab w:val="left" w:pos="5112"/>
      </w:tabs>
      <w:spacing w:line="240" w:lineRule="exact"/>
      <w:rPr>
        <w:rFonts w:ascii="Republika" w:hAnsi="Republika"/>
        <w:b/>
        <w:caps/>
        <w:sz w:val="20"/>
        <w:szCs w:val="20"/>
        <w:lang w:eastAsia="en-US"/>
      </w:rPr>
    </w:pPr>
    <w:r w:rsidRPr="00D26565">
      <w:rPr>
        <w:rFonts w:ascii="Republika" w:hAnsi="Republika"/>
        <w:b/>
        <w:caps/>
        <w:sz w:val="20"/>
        <w:szCs w:val="20"/>
        <w:lang w:eastAsia="en-US"/>
      </w:rPr>
      <w:t>MINISTRSTVO za DIGITALNO PREOBRAZBO</w:t>
    </w:r>
  </w:p>
  <w:p w14:paraId="75BE4074" w14:textId="4B17134E" w:rsidR="00A45776" w:rsidRDefault="00A45776" w:rsidP="00A45776">
    <w:pPr>
      <w:tabs>
        <w:tab w:val="left" w:pos="5112"/>
      </w:tabs>
      <w:spacing w:line="240" w:lineRule="exact"/>
      <w:rPr>
        <w:rFonts w:ascii="Republika" w:hAnsi="Republika" w:cs="Arial"/>
        <w:sz w:val="16"/>
        <w:lang w:eastAsia="en-US"/>
      </w:rPr>
    </w:pPr>
    <w:r w:rsidRPr="00D26565">
      <w:rPr>
        <w:rFonts w:ascii="Republika" w:hAnsi="Republika" w:cs="Arial"/>
        <w:sz w:val="16"/>
        <w:lang w:eastAsia="en-US"/>
      </w:rPr>
      <w:t>Davčna ulica 1, 1000 Ljubljana</w:t>
    </w:r>
  </w:p>
  <w:p w14:paraId="4F4C65EF" w14:textId="77777777" w:rsidR="00A45776" w:rsidRDefault="00A45776" w:rsidP="00A45776">
    <w:pPr>
      <w:tabs>
        <w:tab w:val="left" w:pos="5112"/>
      </w:tabs>
      <w:spacing w:line="240" w:lineRule="exact"/>
      <w:rPr>
        <w:rFonts w:ascii="Republika" w:hAnsi="Republika" w:cs="Arial"/>
        <w:sz w:val="16"/>
        <w:lang w:eastAsia="en-US"/>
      </w:rPr>
    </w:pPr>
  </w:p>
  <w:p w14:paraId="41F111E6" w14:textId="0DDF66B9" w:rsidR="00A45776" w:rsidRDefault="00A45776" w:rsidP="00A45776">
    <w:pPr>
      <w:pStyle w:val="Glava"/>
      <w:tabs>
        <w:tab w:val="clear" w:pos="4536"/>
        <w:tab w:val="clear" w:pos="9072"/>
        <w:tab w:val="left" w:pos="2835"/>
      </w:tabs>
    </w:pPr>
    <w:r w:rsidRPr="00BA4182">
      <w:rPr>
        <w:rFonts w:cs="Arial"/>
        <w:noProof/>
        <w:sz w:val="16"/>
      </w:rPr>
      <w:drawing>
        <wp:anchor distT="0" distB="0" distL="114300" distR="114300" simplePos="0" relativeHeight="251662336" behindDoc="0" locked="0" layoutInCell="1" allowOverlap="1" wp14:anchorId="1BDC0BC5" wp14:editId="63BC3591">
          <wp:simplePos x="0" y="0"/>
          <wp:positionH relativeFrom="margin">
            <wp:posOffset>0</wp:posOffset>
          </wp:positionH>
          <wp:positionV relativeFrom="paragraph">
            <wp:posOffset>-635</wp:posOffset>
          </wp:positionV>
          <wp:extent cx="1083945" cy="487680"/>
          <wp:effectExtent l="0" t="0" r="1905" b="7620"/>
          <wp:wrapNone/>
          <wp:docPr id="7" name="Slika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lika 7">
                    <a:extLst>
                      <a:ext uri="{C183D7F6-B498-43B3-948B-1728B52AA6E4}">
                        <adec:decorative xmlns:adec="http://schemas.microsoft.com/office/drawing/2017/decorative" val="1"/>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83945" cy="487680"/>
                  </a:xfrm>
                  <a:prstGeom prst="rect">
                    <a:avLst/>
                  </a:prstGeom>
                  <a:noFill/>
                  <a:ln>
                    <a:noFill/>
                  </a:ln>
                </pic:spPr>
              </pic:pic>
            </a:graphicData>
          </a:graphic>
        </wp:anchor>
      </w:drawing>
    </w:r>
    <w:r>
      <w:tab/>
    </w:r>
  </w:p>
  <w:p w14:paraId="4E746CBF" w14:textId="637CB54D" w:rsidR="00A45776" w:rsidRDefault="00A45776" w:rsidP="00A45776">
    <w:pPr>
      <w:pStyle w:val="Glava"/>
      <w:tabs>
        <w:tab w:val="clear" w:pos="4536"/>
        <w:tab w:val="clear" w:pos="9072"/>
        <w:tab w:val="left" w:pos="2835"/>
      </w:tabs>
    </w:pPr>
  </w:p>
  <w:p w14:paraId="4244239D" w14:textId="77777777" w:rsidR="00A45776" w:rsidRDefault="00A45776" w:rsidP="00A45776">
    <w:pPr>
      <w:pStyle w:val="Glava"/>
      <w:tabs>
        <w:tab w:val="clear" w:pos="4536"/>
        <w:tab w:val="clear" w:pos="9072"/>
        <w:tab w:val="left" w:pos="283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1221A2"/>
    <w:multiLevelType w:val="hybridMultilevel"/>
    <w:tmpl w:val="D9ECDB50"/>
    <w:lvl w:ilvl="0" w:tplc="36B2DDAA">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20579662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454"/>
    <w:rsid w:val="00200F14"/>
    <w:rsid w:val="003773F4"/>
    <w:rsid w:val="00713A57"/>
    <w:rsid w:val="00770454"/>
    <w:rsid w:val="0079550A"/>
    <w:rsid w:val="00814B43"/>
    <w:rsid w:val="008B42E9"/>
    <w:rsid w:val="009767BE"/>
    <w:rsid w:val="00A45776"/>
    <w:rsid w:val="00B54AB1"/>
    <w:rsid w:val="00BE2C60"/>
    <w:rsid w:val="00C7734C"/>
    <w:rsid w:val="00CB4D0C"/>
    <w:rsid w:val="00CC2AB1"/>
    <w:rsid w:val="00D26565"/>
    <w:rsid w:val="00DA44F4"/>
    <w:rsid w:val="00FD156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809626"/>
  <w15:chartTrackingRefBased/>
  <w15:docId w15:val="{D5117758-D917-40D2-BF61-9E79C59C7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rsid w:val="00770454"/>
    <w:pPr>
      <w:spacing w:after="0" w:line="240" w:lineRule="auto"/>
    </w:pPr>
    <w:rPr>
      <w:rFonts w:ascii="Times New Roman" w:eastAsia="Times New Roman" w:hAnsi="Times New Roman" w:cs="Times New Roman"/>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Pripombasklic">
    <w:name w:val="annotation reference"/>
    <w:aliases w:val="Komentar - sklic"/>
    <w:uiPriority w:val="99"/>
    <w:rsid w:val="00770454"/>
    <w:rPr>
      <w:i/>
      <w:sz w:val="16"/>
      <w:szCs w:val="16"/>
      <w:lang w:val="en-US" w:eastAsia="en-US" w:bidi="ar-SA"/>
    </w:rPr>
  </w:style>
  <w:style w:type="paragraph" w:styleId="Pripombabesedilo">
    <w:name w:val="annotation text"/>
    <w:aliases w:val="Komentar - besedilo,Komentar - besedilo1, Znak9,Znak9"/>
    <w:basedOn w:val="Navaden"/>
    <w:link w:val="PripombabesediloZnak"/>
    <w:uiPriority w:val="99"/>
    <w:rsid w:val="00770454"/>
    <w:rPr>
      <w:sz w:val="20"/>
      <w:szCs w:val="20"/>
    </w:rPr>
  </w:style>
  <w:style w:type="character" w:customStyle="1" w:styleId="PripombabesediloZnak">
    <w:name w:val="Pripomba – besedilo Znak"/>
    <w:aliases w:val="Komentar - besedilo Znak,Komentar - besedilo1 Znak, Znak9 Znak,Znak9 Znak"/>
    <w:basedOn w:val="Privzetapisavaodstavka"/>
    <w:link w:val="Pripombabesedilo"/>
    <w:uiPriority w:val="99"/>
    <w:rsid w:val="00770454"/>
    <w:rPr>
      <w:rFonts w:ascii="Times New Roman" w:eastAsia="Times New Roman" w:hAnsi="Times New Roman" w:cs="Times New Roman"/>
      <w:sz w:val="20"/>
      <w:szCs w:val="20"/>
      <w:lang w:eastAsia="sl-SI"/>
    </w:rPr>
  </w:style>
  <w:style w:type="paragraph" w:styleId="Odstavekseznama">
    <w:name w:val="List Paragraph"/>
    <w:aliases w:val="za tekst,Označevanje,List Paragraph2,Bullet OFM,List Paragraph (numbered (a)),Bullet List,Primus H 3,lp1,Use Case List Paragraph Char,Citation List,Use Case List Paragraph,555,AB List 1,Prgrf_UNDP,Bullet Points,Odstavek seznama_IP"/>
    <w:basedOn w:val="Navaden"/>
    <w:link w:val="OdstavekseznamaZnak"/>
    <w:uiPriority w:val="34"/>
    <w:qFormat/>
    <w:rsid w:val="00770454"/>
    <w:pPr>
      <w:spacing w:after="160" w:line="252" w:lineRule="auto"/>
      <w:ind w:left="720"/>
      <w:contextualSpacing/>
      <w:jc w:val="both"/>
    </w:pPr>
    <w:rPr>
      <w:rFonts w:ascii="Calibri" w:hAnsi="Calibri"/>
      <w:sz w:val="22"/>
      <w:szCs w:val="22"/>
    </w:rPr>
  </w:style>
  <w:style w:type="paragraph" w:styleId="Brezrazmikov">
    <w:name w:val="No Spacing"/>
    <w:link w:val="BrezrazmikovZnak"/>
    <w:uiPriority w:val="1"/>
    <w:qFormat/>
    <w:rsid w:val="00770454"/>
    <w:pPr>
      <w:spacing w:after="0" w:line="240" w:lineRule="auto"/>
    </w:pPr>
    <w:rPr>
      <w:rFonts w:ascii="Calibri" w:eastAsia="Calibri" w:hAnsi="Calibri" w:cs="Times New Roman"/>
      <w:lang w:val="en-GB"/>
    </w:rPr>
  </w:style>
  <w:style w:type="character" w:customStyle="1" w:styleId="OdstavekseznamaZnak">
    <w:name w:val="Odstavek seznama Znak"/>
    <w:aliases w:val="za tekst Znak,Označevanje Znak,List Paragraph2 Znak,Bullet OFM Znak,List Paragraph (numbered (a)) Znak,Bullet List Znak,Primus H 3 Znak,lp1 Znak,Use Case List Paragraph Char Znak,Citation List Znak,Use Case List Paragraph Znak"/>
    <w:link w:val="Odstavekseznama"/>
    <w:uiPriority w:val="34"/>
    <w:qFormat/>
    <w:locked/>
    <w:rsid w:val="00770454"/>
    <w:rPr>
      <w:rFonts w:ascii="Calibri" w:eastAsia="Times New Roman" w:hAnsi="Calibri" w:cs="Times New Roman"/>
      <w:lang w:eastAsia="sl-SI"/>
    </w:rPr>
  </w:style>
  <w:style w:type="character" w:customStyle="1" w:styleId="BrezrazmikovZnak">
    <w:name w:val="Brez razmikov Znak"/>
    <w:link w:val="Brezrazmikov"/>
    <w:uiPriority w:val="1"/>
    <w:rsid w:val="00770454"/>
    <w:rPr>
      <w:rFonts w:ascii="Calibri" w:eastAsia="Calibri" w:hAnsi="Calibri" w:cs="Times New Roman"/>
      <w:lang w:val="en-GB"/>
    </w:rPr>
  </w:style>
  <w:style w:type="paragraph" w:styleId="Glava">
    <w:name w:val="header"/>
    <w:basedOn w:val="Navaden"/>
    <w:link w:val="GlavaZnak"/>
    <w:uiPriority w:val="99"/>
    <w:unhideWhenUsed/>
    <w:rsid w:val="00D26565"/>
    <w:pPr>
      <w:tabs>
        <w:tab w:val="center" w:pos="4536"/>
        <w:tab w:val="right" w:pos="9072"/>
      </w:tabs>
    </w:pPr>
  </w:style>
  <w:style w:type="character" w:customStyle="1" w:styleId="GlavaZnak">
    <w:name w:val="Glava Znak"/>
    <w:basedOn w:val="Privzetapisavaodstavka"/>
    <w:link w:val="Glava"/>
    <w:uiPriority w:val="99"/>
    <w:rsid w:val="00D26565"/>
    <w:rPr>
      <w:rFonts w:ascii="Times New Roman" w:eastAsia="Times New Roman" w:hAnsi="Times New Roman" w:cs="Times New Roman"/>
      <w:sz w:val="24"/>
      <w:szCs w:val="24"/>
      <w:lang w:eastAsia="sl-SI"/>
    </w:rPr>
  </w:style>
  <w:style w:type="paragraph" w:styleId="Noga">
    <w:name w:val="footer"/>
    <w:basedOn w:val="Navaden"/>
    <w:link w:val="NogaZnak"/>
    <w:uiPriority w:val="99"/>
    <w:unhideWhenUsed/>
    <w:rsid w:val="00D26565"/>
    <w:pPr>
      <w:tabs>
        <w:tab w:val="center" w:pos="4536"/>
        <w:tab w:val="right" w:pos="9072"/>
      </w:tabs>
    </w:pPr>
  </w:style>
  <w:style w:type="character" w:customStyle="1" w:styleId="NogaZnak">
    <w:name w:val="Noga Znak"/>
    <w:basedOn w:val="Privzetapisavaodstavka"/>
    <w:link w:val="Noga"/>
    <w:uiPriority w:val="99"/>
    <w:rsid w:val="00D26565"/>
    <w:rPr>
      <w:rFonts w:ascii="Times New Roman" w:eastAsia="Times New Roman" w:hAnsi="Times New Roman" w:cs="Times New Roman"/>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u-skladi.s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F3996DDA-9DD4-49C4-AAC1-E4CC43C919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Pages>
  <Words>521</Words>
  <Characters>2974</Characters>
  <Application>Microsoft Office Word</Application>
  <DocSecurity>0</DocSecurity>
  <Lines>24</Lines>
  <Paragraphs>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Jerneja Stanišič</dc:creator>
  <cp:keywords/>
  <dc:description/>
  <cp:lastModifiedBy>Maruša Lašič Gregorič</cp:lastModifiedBy>
  <cp:revision>9</cp:revision>
  <dcterms:created xsi:type="dcterms:W3CDTF">2023-06-23T12:48:00Z</dcterms:created>
  <dcterms:modified xsi:type="dcterms:W3CDTF">2023-07-13T07:48:00Z</dcterms:modified>
</cp:coreProperties>
</file>